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14414" w14:textId="77777777" w:rsidR="00406D6A" w:rsidRDefault="00406D6A" w:rsidP="00D56428">
      <w:pPr>
        <w:pStyle w:val="ab"/>
        <w:ind w:right="567"/>
        <w:rPr>
          <w:lang w:val="uk-UA"/>
        </w:rPr>
      </w:pPr>
      <w:r>
        <w:rPr>
          <w:lang w:val="uk-UA"/>
        </w:rPr>
        <w:t xml:space="preserve">  </w:t>
      </w:r>
      <w:bookmarkStart w:id="0" w:name="_Hlk207303219"/>
      <w:r w:rsidRPr="0025454F">
        <w:rPr>
          <w:rFonts w:ascii="Arial" w:hAnsi="Arial" w:cs="Arial"/>
          <w:b/>
          <w:noProof/>
          <w:color w:val="000000"/>
          <w:sz w:val="28"/>
          <w:szCs w:val="28"/>
        </w:rPr>
        <w:drawing>
          <wp:inline distT="0" distB="0" distL="0" distR="0" wp14:anchorId="41F3AC80" wp14:editId="3C2D79A0">
            <wp:extent cx="752475" cy="809625"/>
            <wp:effectExtent l="19050" t="0" r="9525" b="0"/>
            <wp:docPr id="1172646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7C4D7593" w14:textId="77777777" w:rsidR="00406D6A" w:rsidRDefault="00406D6A" w:rsidP="00406D6A">
      <w:pPr>
        <w:pStyle w:val="ac"/>
        <w:rPr>
          <w:u w:val="double"/>
          <w:lang w:val="uk-UA"/>
        </w:rPr>
      </w:pPr>
    </w:p>
    <w:p w14:paraId="42A47F17" w14:textId="77777777" w:rsidR="00406D6A" w:rsidRDefault="00406D6A" w:rsidP="00406D6A">
      <w:pPr>
        <w:pStyle w:val="ac"/>
        <w:rPr>
          <w:rFonts w:ascii="Arial" w:hAnsi="Arial"/>
          <w:u w:val="double"/>
          <w:lang w:val="uk-UA"/>
        </w:rPr>
      </w:pPr>
    </w:p>
    <w:p w14:paraId="3BAC6468" w14:textId="77777777" w:rsidR="00406D6A" w:rsidRPr="00F33CC0" w:rsidRDefault="00406D6A" w:rsidP="00406D6A">
      <w:pPr>
        <w:pBdr>
          <w:bottom w:val="thinThickSmallGap" w:sz="24" w:space="1" w:color="auto"/>
        </w:pBdr>
        <w:shd w:val="clear" w:color="auto" w:fill="FFFFFF"/>
        <w:suppressAutoHyphens/>
        <w:spacing w:line="360" w:lineRule="auto"/>
        <w:jc w:val="center"/>
        <w:rPr>
          <w:rFonts w:ascii="Arial" w:hAnsi="Arial" w:cs="Arial"/>
          <w:bCs/>
          <w:color w:val="000000"/>
          <w:sz w:val="29"/>
          <w:szCs w:val="29"/>
        </w:rPr>
      </w:pPr>
      <w:r w:rsidRPr="00F33CC0">
        <w:rPr>
          <w:rFonts w:ascii="Arial" w:hAnsi="Arial" w:cs="Arial"/>
          <w:bCs/>
          <w:color w:val="000000"/>
          <w:sz w:val="29"/>
          <w:szCs w:val="29"/>
        </w:rPr>
        <w:t>ДЕРЖАВНІ БУДІВЕЛЬНІ НОРМИ УКРАЇНИ</w:t>
      </w:r>
    </w:p>
    <w:p w14:paraId="5F94B575" w14:textId="77777777" w:rsidR="00406D6A" w:rsidRDefault="00406D6A" w:rsidP="00406D6A">
      <w:pPr>
        <w:spacing w:line="288" w:lineRule="auto"/>
        <w:jc w:val="center"/>
        <w:rPr>
          <w:rFonts w:ascii="Arial" w:hAnsi="Arial" w:cs="Arial"/>
          <w:b/>
          <w:sz w:val="23"/>
          <w:szCs w:val="23"/>
        </w:rPr>
      </w:pPr>
    </w:p>
    <w:p w14:paraId="670234E0" w14:textId="77777777" w:rsidR="00406D6A" w:rsidRDefault="00406D6A" w:rsidP="00406D6A">
      <w:pPr>
        <w:jc w:val="center"/>
        <w:rPr>
          <w:rFonts w:ascii="Arial" w:hAnsi="Arial"/>
        </w:rPr>
      </w:pPr>
    </w:p>
    <w:p w14:paraId="5AB35A61" w14:textId="77777777" w:rsidR="00406D6A" w:rsidRDefault="00406D6A" w:rsidP="00406D6A">
      <w:pPr>
        <w:jc w:val="center"/>
        <w:rPr>
          <w:rFonts w:ascii="Arial" w:hAnsi="Arial"/>
        </w:rPr>
      </w:pPr>
    </w:p>
    <w:p w14:paraId="2D9F0F62" w14:textId="77777777" w:rsidR="00406D6A" w:rsidRDefault="00406D6A" w:rsidP="00406D6A">
      <w:pPr>
        <w:jc w:val="center"/>
        <w:rPr>
          <w:rFonts w:ascii="Arial" w:hAnsi="Arial"/>
          <w:b/>
          <w:sz w:val="24"/>
          <w:szCs w:val="24"/>
        </w:rPr>
      </w:pPr>
    </w:p>
    <w:p w14:paraId="4A1DFBC4" w14:textId="77777777" w:rsidR="00406D6A" w:rsidRDefault="00406D6A" w:rsidP="00406D6A">
      <w:pPr>
        <w:jc w:val="center"/>
        <w:rPr>
          <w:rFonts w:ascii="Arial" w:hAnsi="Arial"/>
          <w:b/>
          <w:sz w:val="24"/>
          <w:szCs w:val="24"/>
        </w:rPr>
      </w:pPr>
    </w:p>
    <w:p w14:paraId="7B506DE2" w14:textId="77777777" w:rsidR="00406D6A" w:rsidRDefault="00406D6A" w:rsidP="00406D6A">
      <w:pPr>
        <w:jc w:val="center"/>
        <w:rPr>
          <w:rFonts w:ascii="Arial" w:hAnsi="Arial"/>
          <w:b/>
          <w:sz w:val="24"/>
          <w:szCs w:val="24"/>
          <w:lang w:val="ru-RU"/>
        </w:rPr>
      </w:pPr>
    </w:p>
    <w:p w14:paraId="57947594" w14:textId="77777777" w:rsidR="00406D6A" w:rsidRDefault="00406D6A" w:rsidP="00406D6A">
      <w:pPr>
        <w:jc w:val="center"/>
        <w:rPr>
          <w:rFonts w:ascii="Arial" w:hAnsi="Arial"/>
          <w:b/>
          <w:sz w:val="24"/>
          <w:szCs w:val="24"/>
          <w:lang w:val="ru-RU"/>
        </w:rPr>
      </w:pPr>
    </w:p>
    <w:p w14:paraId="756F9FFB" w14:textId="77777777" w:rsidR="00406D6A" w:rsidRDefault="00406D6A" w:rsidP="00406D6A">
      <w:pPr>
        <w:jc w:val="center"/>
        <w:rPr>
          <w:rFonts w:ascii="Arial" w:hAnsi="Arial"/>
          <w:b/>
          <w:sz w:val="24"/>
          <w:szCs w:val="24"/>
          <w:lang w:val="ru-RU"/>
        </w:rPr>
      </w:pPr>
    </w:p>
    <w:p w14:paraId="56594BA1" w14:textId="77777777" w:rsidR="00406D6A" w:rsidRPr="006159E0" w:rsidRDefault="00406D6A" w:rsidP="00406D6A">
      <w:pPr>
        <w:jc w:val="center"/>
        <w:rPr>
          <w:rFonts w:ascii="Arial" w:hAnsi="Arial"/>
          <w:b/>
          <w:sz w:val="24"/>
          <w:szCs w:val="24"/>
          <w:lang w:val="ru-RU"/>
        </w:rPr>
      </w:pPr>
    </w:p>
    <w:p w14:paraId="7CFE15C8" w14:textId="77777777" w:rsidR="00406D6A" w:rsidRDefault="00406D6A" w:rsidP="00406D6A">
      <w:pPr>
        <w:shd w:val="clear" w:color="auto" w:fill="FFFFFF"/>
        <w:spacing w:before="240"/>
        <w:jc w:val="center"/>
        <w:rPr>
          <w:rFonts w:ascii="Arial" w:hAnsi="Arial"/>
          <w:b/>
          <w:bCs/>
          <w:sz w:val="35"/>
          <w:szCs w:val="35"/>
        </w:rPr>
      </w:pPr>
      <w:r>
        <w:rPr>
          <w:rFonts w:ascii="Arial" w:hAnsi="Arial"/>
          <w:b/>
          <w:bCs/>
          <w:sz w:val="35"/>
          <w:szCs w:val="35"/>
        </w:rPr>
        <w:t>ПРОМИСЛОВІ ІНЖЕНЕРНІ СПОРУДИ</w:t>
      </w:r>
    </w:p>
    <w:p w14:paraId="3A969909" w14:textId="77777777" w:rsidR="00406D6A" w:rsidRPr="00890A77" w:rsidRDefault="00406D6A" w:rsidP="00406D6A">
      <w:pPr>
        <w:shd w:val="clear" w:color="auto" w:fill="FFFFFF"/>
        <w:spacing w:before="360"/>
        <w:jc w:val="center"/>
        <w:rPr>
          <w:rFonts w:ascii="Arial" w:hAnsi="Arial"/>
          <w:b/>
          <w:bCs/>
          <w:sz w:val="35"/>
          <w:szCs w:val="35"/>
        </w:rPr>
      </w:pPr>
      <w:r>
        <w:rPr>
          <w:rFonts w:ascii="Arial" w:hAnsi="Arial"/>
          <w:b/>
          <w:bCs/>
          <w:sz w:val="35"/>
          <w:szCs w:val="35"/>
        </w:rPr>
        <w:t>Основи проєктування</w:t>
      </w:r>
    </w:p>
    <w:p w14:paraId="3E79C004" w14:textId="77777777" w:rsidR="00406D6A" w:rsidRPr="00890A77" w:rsidRDefault="00406D6A" w:rsidP="00406D6A">
      <w:pPr>
        <w:jc w:val="center"/>
        <w:rPr>
          <w:rFonts w:ascii="Arial" w:hAnsi="Arial"/>
          <w:sz w:val="35"/>
          <w:szCs w:val="35"/>
        </w:rPr>
      </w:pPr>
    </w:p>
    <w:p w14:paraId="5FC839CF" w14:textId="77777777" w:rsidR="00406D6A" w:rsidRPr="00890A77" w:rsidRDefault="00406D6A" w:rsidP="00406D6A">
      <w:pPr>
        <w:jc w:val="center"/>
        <w:rPr>
          <w:rFonts w:ascii="Arial" w:hAnsi="Arial"/>
          <w:sz w:val="35"/>
          <w:szCs w:val="35"/>
        </w:rPr>
      </w:pPr>
    </w:p>
    <w:p w14:paraId="1F5EAAAB" w14:textId="77777777" w:rsidR="00406D6A" w:rsidRPr="00890A77" w:rsidRDefault="00406D6A" w:rsidP="00406D6A">
      <w:pPr>
        <w:shd w:val="clear" w:color="auto" w:fill="FFFFFF"/>
        <w:jc w:val="center"/>
        <w:rPr>
          <w:rFonts w:ascii="Arial" w:hAnsi="Arial"/>
          <w:b/>
          <w:bCs/>
          <w:sz w:val="35"/>
          <w:szCs w:val="35"/>
        </w:rPr>
      </w:pPr>
      <w:r w:rsidRPr="00890A77">
        <w:rPr>
          <w:rFonts w:ascii="Arial" w:hAnsi="Arial"/>
          <w:b/>
          <w:bCs/>
          <w:sz w:val="35"/>
          <w:szCs w:val="35"/>
        </w:rPr>
        <w:t>ДБН В.2.2-2</w:t>
      </w:r>
      <w:r>
        <w:rPr>
          <w:rFonts w:ascii="Arial" w:hAnsi="Arial"/>
          <w:b/>
          <w:bCs/>
          <w:sz w:val="35"/>
          <w:szCs w:val="35"/>
        </w:rPr>
        <w:t>9</w:t>
      </w:r>
      <w:r w:rsidRPr="00890A77">
        <w:rPr>
          <w:rFonts w:ascii="Arial" w:hAnsi="Arial"/>
          <w:b/>
          <w:bCs/>
          <w:sz w:val="35"/>
          <w:szCs w:val="35"/>
        </w:rPr>
        <w:t>:202</w:t>
      </w:r>
      <w:r>
        <w:rPr>
          <w:rFonts w:ascii="Arial" w:hAnsi="Arial"/>
          <w:b/>
          <w:bCs/>
          <w:sz w:val="35"/>
          <w:szCs w:val="35"/>
        </w:rPr>
        <w:t>5</w:t>
      </w:r>
    </w:p>
    <w:p w14:paraId="4DC82E4F" w14:textId="77777777" w:rsidR="00406D6A" w:rsidRDefault="00406D6A" w:rsidP="00406D6A">
      <w:pPr>
        <w:jc w:val="center"/>
        <w:rPr>
          <w:rFonts w:ascii="Arial" w:hAnsi="Arial"/>
        </w:rPr>
      </w:pPr>
    </w:p>
    <w:p w14:paraId="13A57D05" w14:textId="77777777" w:rsidR="00406D6A" w:rsidRDefault="00406D6A" w:rsidP="00406D6A">
      <w:pPr>
        <w:jc w:val="center"/>
        <w:rPr>
          <w:rFonts w:ascii="Arial" w:hAnsi="Arial"/>
        </w:rPr>
      </w:pPr>
      <w:bookmarkStart w:id="1" w:name="_Hlk171005820"/>
    </w:p>
    <w:bookmarkEnd w:id="1"/>
    <w:p w14:paraId="4EB9E702" w14:textId="77777777" w:rsidR="00406D6A" w:rsidRPr="00D12E06" w:rsidRDefault="00406D6A" w:rsidP="00406D6A">
      <w:pPr>
        <w:jc w:val="center"/>
        <w:rPr>
          <w:rFonts w:ascii="Arial" w:hAnsi="Arial"/>
          <w:i/>
          <w:iCs/>
          <w:sz w:val="24"/>
          <w:szCs w:val="24"/>
        </w:rPr>
      </w:pPr>
      <w:r w:rsidRPr="00D12E06">
        <w:rPr>
          <w:rFonts w:ascii="Arial" w:hAnsi="Arial"/>
          <w:i/>
          <w:iCs/>
          <w:sz w:val="24"/>
          <w:szCs w:val="24"/>
        </w:rPr>
        <w:t>Видання офіційне</w:t>
      </w:r>
    </w:p>
    <w:p w14:paraId="4CE0086D" w14:textId="77777777" w:rsidR="00406D6A" w:rsidRDefault="00406D6A" w:rsidP="00406D6A">
      <w:pPr>
        <w:jc w:val="center"/>
        <w:rPr>
          <w:rFonts w:ascii="Arial" w:hAnsi="Arial"/>
        </w:rPr>
      </w:pPr>
    </w:p>
    <w:p w14:paraId="49B00920" w14:textId="77777777" w:rsidR="00406D6A" w:rsidRDefault="00406D6A" w:rsidP="00406D6A">
      <w:pPr>
        <w:jc w:val="center"/>
        <w:rPr>
          <w:rFonts w:ascii="Arial" w:hAnsi="Arial"/>
        </w:rPr>
      </w:pPr>
    </w:p>
    <w:p w14:paraId="015AEE11" w14:textId="77777777" w:rsidR="00406D6A" w:rsidRDefault="00406D6A" w:rsidP="00406D6A">
      <w:pPr>
        <w:jc w:val="center"/>
        <w:rPr>
          <w:rFonts w:ascii="Arial" w:hAnsi="Arial"/>
        </w:rPr>
      </w:pPr>
    </w:p>
    <w:p w14:paraId="186BA2B3" w14:textId="77777777" w:rsidR="00406D6A" w:rsidRDefault="00406D6A" w:rsidP="00406D6A">
      <w:pPr>
        <w:jc w:val="center"/>
        <w:rPr>
          <w:rFonts w:ascii="Arial" w:hAnsi="Arial"/>
        </w:rPr>
      </w:pPr>
    </w:p>
    <w:p w14:paraId="744D5A0F" w14:textId="77777777" w:rsidR="00406D6A" w:rsidRDefault="00406D6A" w:rsidP="00406D6A">
      <w:pPr>
        <w:jc w:val="center"/>
        <w:rPr>
          <w:rFonts w:ascii="Arial" w:hAnsi="Arial"/>
          <w:b/>
          <w:sz w:val="24"/>
          <w:szCs w:val="24"/>
        </w:rPr>
      </w:pPr>
    </w:p>
    <w:p w14:paraId="5684DD28" w14:textId="77777777" w:rsidR="00406D6A" w:rsidRPr="00890A77" w:rsidRDefault="00406D6A" w:rsidP="00406D6A">
      <w:pPr>
        <w:jc w:val="center"/>
        <w:rPr>
          <w:rFonts w:ascii="Arial" w:hAnsi="Arial"/>
          <w:b/>
          <w:i/>
          <w:iCs/>
          <w:sz w:val="24"/>
          <w:szCs w:val="24"/>
        </w:rPr>
      </w:pPr>
    </w:p>
    <w:p w14:paraId="422538C0" w14:textId="77777777" w:rsidR="00406D6A" w:rsidRDefault="00406D6A" w:rsidP="00406D6A">
      <w:pPr>
        <w:jc w:val="center"/>
        <w:rPr>
          <w:rFonts w:ascii="Arial" w:hAnsi="Arial"/>
          <w:b/>
          <w:sz w:val="24"/>
          <w:szCs w:val="24"/>
        </w:rPr>
      </w:pPr>
    </w:p>
    <w:p w14:paraId="28FEE2D6" w14:textId="77777777" w:rsidR="00406D6A" w:rsidRDefault="00406D6A" w:rsidP="00406D6A">
      <w:pPr>
        <w:jc w:val="center"/>
        <w:rPr>
          <w:rFonts w:ascii="Arial" w:hAnsi="Arial"/>
          <w:b/>
          <w:sz w:val="24"/>
          <w:szCs w:val="24"/>
        </w:rPr>
      </w:pPr>
    </w:p>
    <w:p w14:paraId="5550F159" w14:textId="77777777" w:rsidR="00406D6A" w:rsidRDefault="00406D6A" w:rsidP="00406D6A">
      <w:pPr>
        <w:jc w:val="center"/>
        <w:rPr>
          <w:rFonts w:ascii="Arial" w:hAnsi="Arial"/>
          <w:lang w:val="ru-RU"/>
        </w:rPr>
      </w:pPr>
    </w:p>
    <w:p w14:paraId="1D47D9B9" w14:textId="77777777" w:rsidR="00406D6A" w:rsidRDefault="00406D6A" w:rsidP="00406D6A">
      <w:pPr>
        <w:jc w:val="center"/>
        <w:rPr>
          <w:rFonts w:ascii="Arial" w:hAnsi="Arial"/>
          <w:lang w:val="ru-RU"/>
        </w:rPr>
      </w:pPr>
    </w:p>
    <w:p w14:paraId="68784162" w14:textId="77777777" w:rsidR="00406D6A" w:rsidRDefault="00406D6A" w:rsidP="00406D6A">
      <w:pPr>
        <w:jc w:val="center"/>
        <w:rPr>
          <w:rFonts w:ascii="Arial" w:hAnsi="Arial"/>
          <w:lang w:val="ru-RU"/>
        </w:rPr>
      </w:pPr>
    </w:p>
    <w:p w14:paraId="687128C3" w14:textId="77777777" w:rsidR="00406D6A" w:rsidRDefault="00406D6A" w:rsidP="00406D6A">
      <w:pPr>
        <w:jc w:val="center"/>
        <w:rPr>
          <w:rFonts w:ascii="Arial" w:hAnsi="Arial"/>
          <w:lang w:val="ru-RU"/>
        </w:rPr>
      </w:pPr>
    </w:p>
    <w:p w14:paraId="5835AAB6" w14:textId="77777777" w:rsidR="00406D6A" w:rsidRDefault="00406D6A" w:rsidP="00406D6A">
      <w:pPr>
        <w:jc w:val="center"/>
        <w:rPr>
          <w:rFonts w:ascii="Arial" w:hAnsi="Arial"/>
          <w:lang w:val="ru-RU"/>
        </w:rPr>
      </w:pPr>
    </w:p>
    <w:p w14:paraId="1DE2FB36" w14:textId="77777777" w:rsidR="00406D6A" w:rsidRDefault="00406D6A" w:rsidP="00406D6A">
      <w:pPr>
        <w:jc w:val="center"/>
        <w:rPr>
          <w:rFonts w:ascii="Arial" w:hAnsi="Arial"/>
          <w:lang w:val="ru-RU"/>
        </w:rPr>
      </w:pPr>
    </w:p>
    <w:p w14:paraId="27CBFA18" w14:textId="77777777" w:rsidR="00406D6A" w:rsidRDefault="00406D6A" w:rsidP="00406D6A">
      <w:pPr>
        <w:jc w:val="center"/>
        <w:rPr>
          <w:rFonts w:ascii="Arial" w:hAnsi="Arial"/>
          <w:lang w:val="ru-RU"/>
        </w:rPr>
      </w:pPr>
    </w:p>
    <w:p w14:paraId="57463C64" w14:textId="77777777" w:rsidR="00406D6A" w:rsidRDefault="00406D6A" w:rsidP="00406D6A">
      <w:pPr>
        <w:jc w:val="center"/>
        <w:rPr>
          <w:rFonts w:ascii="Arial" w:hAnsi="Arial"/>
          <w:lang w:val="ru-RU"/>
        </w:rPr>
      </w:pPr>
    </w:p>
    <w:p w14:paraId="3C87A1B8" w14:textId="77777777" w:rsidR="00406D6A" w:rsidRDefault="00406D6A" w:rsidP="00406D6A">
      <w:pPr>
        <w:jc w:val="center"/>
        <w:rPr>
          <w:rFonts w:ascii="Arial" w:hAnsi="Arial"/>
          <w:lang w:val="ru-RU"/>
        </w:rPr>
      </w:pPr>
    </w:p>
    <w:p w14:paraId="3A53DE12" w14:textId="77777777" w:rsidR="00406D6A" w:rsidRDefault="00406D6A" w:rsidP="00406D6A">
      <w:pPr>
        <w:jc w:val="center"/>
        <w:rPr>
          <w:rFonts w:ascii="Arial" w:hAnsi="Arial"/>
          <w:lang w:val="ru-RU"/>
        </w:rPr>
      </w:pPr>
    </w:p>
    <w:p w14:paraId="3E7B244B" w14:textId="77777777" w:rsidR="00406D6A" w:rsidRDefault="00406D6A" w:rsidP="00406D6A">
      <w:pPr>
        <w:jc w:val="center"/>
        <w:rPr>
          <w:rFonts w:ascii="Arial" w:hAnsi="Arial"/>
          <w:lang w:val="ru-RU"/>
        </w:rPr>
      </w:pPr>
    </w:p>
    <w:p w14:paraId="623DB278" w14:textId="77777777" w:rsidR="00406D6A" w:rsidRPr="00E615A2" w:rsidRDefault="00406D6A" w:rsidP="00406D6A">
      <w:pPr>
        <w:jc w:val="center"/>
        <w:rPr>
          <w:rFonts w:ascii="Arial" w:hAnsi="Arial"/>
          <w:lang w:val="ru-RU"/>
        </w:rPr>
      </w:pPr>
    </w:p>
    <w:p w14:paraId="73F4868C" w14:textId="77777777" w:rsidR="00406D6A" w:rsidRPr="00F43669" w:rsidRDefault="00406D6A" w:rsidP="00406D6A">
      <w:pPr>
        <w:jc w:val="center"/>
        <w:rPr>
          <w:rFonts w:ascii="Arial" w:hAnsi="Arial"/>
          <w:bCs/>
          <w:sz w:val="24"/>
          <w:szCs w:val="24"/>
        </w:rPr>
      </w:pPr>
      <w:r w:rsidRPr="00F43669">
        <w:rPr>
          <w:rFonts w:ascii="Arial" w:hAnsi="Arial"/>
          <w:bCs/>
          <w:sz w:val="24"/>
          <w:szCs w:val="24"/>
        </w:rPr>
        <w:t>Київ</w:t>
      </w:r>
    </w:p>
    <w:p w14:paraId="06DAAAB7" w14:textId="77777777" w:rsidR="00406D6A" w:rsidRPr="00F43669" w:rsidRDefault="00406D6A" w:rsidP="00406D6A">
      <w:pPr>
        <w:pStyle w:val="a5"/>
        <w:jc w:val="center"/>
        <w:rPr>
          <w:rFonts w:ascii="Arial" w:hAnsi="Arial" w:cs="Arial"/>
          <w:bCs/>
          <w:sz w:val="25"/>
          <w:szCs w:val="25"/>
        </w:rPr>
      </w:pPr>
      <w:r w:rsidRPr="00F43669">
        <w:rPr>
          <w:rFonts w:ascii="Arial" w:hAnsi="Arial" w:cs="Arial"/>
          <w:bCs/>
          <w:sz w:val="25"/>
          <w:szCs w:val="25"/>
        </w:rPr>
        <w:t>Міністерство</w:t>
      </w:r>
      <w:r w:rsidRPr="00F43669">
        <w:rPr>
          <w:rFonts w:ascii="Arial" w:hAnsi="Arial" w:cs="Arial"/>
          <w:bCs/>
          <w:spacing w:val="-18"/>
          <w:sz w:val="25"/>
          <w:szCs w:val="25"/>
        </w:rPr>
        <w:t xml:space="preserve"> </w:t>
      </w:r>
      <w:r w:rsidRPr="00F43669">
        <w:rPr>
          <w:rFonts w:ascii="Arial" w:hAnsi="Arial" w:cs="Arial"/>
          <w:bCs/>
          <w:sz w:val="25"/>
          <w:szCs w:val="25"/>
        </w:rPr>
        <w:t>розвитку</w:t>
      </w:r>
      <w:r w:rsidRPr="00F43669">
        <w:rPr>
          <w:rFonts w:ascii="Arial" w:hAnsi="Arial" w:cs="Arial"/>
          <w:bCs/>
          <w:spacing w:val="-14"/>
          <w:sz w:val="25"/>
          <w:szCs w:val="25"/>
        </w:rPr>
        <w:t xml:space="preserve"> </w:t>
      </w:r>
      <w:r w:rsidRPr="00F43669">
        <w:rPr>
          <w:rFonts w:ascii="Arial" w:hAnsi="Arial" w:cs="Arial"/>
          <w:bCs/>
          <w:sz w:val="25"/>
          <w:szCs w:val="25"/>
        </w:rPr>
        <w:t>громад</w:t>
      </w:r>
      <w:r>
        <w:rPr>
          <w:rFonts w:ascii="Arial" w:hAnsi="Arial" w:cs="Arial"/>
          <w:bCs/>
          <w:sz w:val="25"/>
          <w:szCs w:val="25"/>
        </w:rPr>
        <w:t xml:space="preserve"> та </w:t>
      </w:r>
      <w:r w:rsidRPr="00F43669">
        <w:rPr>
          <w:rFonts w:ascii="Arial" w:hAnsi="Arial" w:cs="Arial"/>
          <w:bCs/>
          <w:sz w:val="25"/>
          <w:szCs w:val="25"/>
        </w:rPr>
        <w:t>територій</w:t>
      </w:r>
      <w:r w:rsidRPr="00F43669">
        <w:rPr>
          <w:rFonts w:ascii="Arial" w:hAnsi="Arial" w:cs="Arial"/>
          <w:bCs/>
          <w:spacing w:val="-16"/>
          <w:sz w:val="25"/>
          <w:szCs w:val="25"/>
        </w:rPr>
        <w:t xml:space="preserve"> </w:t>
      </w:r>
      <w:r w:rsidRPr="00F43669">
        <w:rPr>
          <w:rFonts w:ascii="Arial" w:hAnsi="Arial" w:cs="Arial"/>
          <w:bCs/>
          <w:sz w:val="25"/>
          <w:szCs w:val="25"/>
        </w:rPr>
        <w:t>України</w:t>
      </w:r>
    </w:p>
    <w:p w14:paraId="0DD3D9B8" w14:textId="77777777" w:rsidR="00406D6A" w:rsidRDefault="00406D6A" w:rsidP="00406D6A">
      <w:pPr>
        <w:jc w:val="center"/>
        <w:rPr>
          <w:rFonts w:ascii="Arial" w:hAnsi="Arial"/>
          <w:bCs/>
          <w:sz w:val="24"/>
          <w:lang w:val="ru-RU"/>
        </w:rPr>
        <w:sectPr w:rsidR="00406D6A" w:rsidSect="00EA2575">
          <w:headerReference w:type="even" r:id="rId9"/>
          <w:headerReference w:type="default" r:id="rId10"/>
          <w:footerReference w:type="even" r:id="rId11"/>
          <w:headerReference w:type="first" r:id="rId12"/>
          <w:type w:val="continuous"/>
          <w:pgSz w:w="11907" w:h="16840"/>
          <w:pgMar w:top="1134" w:right="1134" w:bottom="1134" w:left="1134" w:header="709" w:footer="709" w:gutter="0"/>
          <w:pgNumType w:start="1"/>
          <w:cols w:space="720"/>
          <w:titlePg/>
        </w:sectPr>
      </w:pPr>
      <w:r w:rsidRPr="00F43669">
        <w:rPr>
          <w:rFonts w:ascii="Arial" w:hAnsi="Arial"/>
          <w:bCs/>
          <w:sz w:val="24"/>
          <w:szCs w:val="24"/>
        </w:rPr>
        <w:t>20</w:t>
      </w:r>
      <w:r w:rsidRPr="00F43669">
        <w:rPr>
          <w:rFonts w:ascii="Arial" w:hAnsi="Arial"/>
          <w:bCs/>
          <w:sz w:val="24"/>
          <w:szCs w:val="24"/>
          <w:lang w:val="ru-RU"/>
        </w:rPr>
        <w:t>2</w:t>
      </w:r>
      <w:r>
        <w:rPr>
          <w:rFonts w:ascii="Arial" w:hAnsi="Arial"/>
          <w:bCs/>
          <w:sz w:val="24"/>
          <w:lang w:val="ru-RU"/>
        </w:rPr>
        <w:t>5</w:t>
      </w:r>
    </w:p>
    <w:p w14:paraId="135413E8" w14:textId="77777777" w:rsidR="00406D6A" w:rsidRPr="00513E21" w:rsidRDefault="00406D6A" w:rsidP="00406D6A">
      <w:pPr>
        <w:jc w:val="center"/>
        <w:rPr>
          <w:rFonts w:ascii="Arial" w:hAnsi="Arial"/>
          <w:b/>
          <w:sz w:val="24"/>
          <w:szCs w:val="24"/>
          <w:lang w:val="ru-RU"/>
        </w:rPr>
      </w:pPr>
    </w:p>
    <w:p w14:paraId="1B8C5744" w14:textId="77777777" w:rsidR="00406D6A" w:rsidRDefault="00406D6A" w:rsidP="00406D6A">
      <w:pPr>
        <w:rPr>
          <w:sz w:val="24"/>
          <w:szCs w:val="24"/>
        </w:rPr>
      </w:pPr>
    </w:p>
    <w:p w14:paraId="71FC9714" w14:textId="77777777" w:rsidR="00406D6A" w:rsidRDefault="00406D6A" w:rsidP="00406D6A">
      <w:pPr>
        <w:pStyle w:val="ab"/>
        <w:rPr>
          <w:lang w:val="uk-UA"/>
        </w:rPr>
      </w:pPr>
      <w:r w:rsidRPr="0025454F">
        <w:rPr>
          <w:rFonts w:ascii="Arial" w:hAnsi="Arial" w:cs="Arial"/>
          <w:b/>
          <w:noProof/>
          <w:color w:val="000000"/>
          <w:sz w:val="28"/>
          <w:szCs w:val="28"/>
        </w:rPr>
        <w:drawing>
          <wp:inline distT="0" distB="0" distL="0" distR="0" wp14:anchorId="379FC1C6" wp14:editId="06D989D2">
            <wp:extent cx="752299" cy="765810"/>
            <wp:effectExtent l="0" t="0" r="0" b="0"/>
            <wp:docPr id="9405153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62108" cy="775795"/>
                    </a:xfrm>
                    <a:prstGeom prst="rect">
                      <a:avLst/>
                    </a:prstGeom>
                    <a:noFill/>
                    <a:ln w="9525">
                      <a:noFill/>
                      <a:miter lim="800000"/>
                      <a:headEnd/>
                      <a:tailEnd/>
                    </a:ln>
                  </pic:spPr>
                </pic:pic>
              </a:graphicData>
            </a:graphic>
          </wp:inline>
        </w:drawing>
      </w:r>
    </w:p>
    <w:p w14:paraId="023CD022" w14:textId="77777777" w:rsidR="00406D6A" w:rsidRDefault="00406D6A" w:rsidP="00406D6A">
      <w:pPr>
        <w:pStyle w:val="ac"/>
        <w:rPr>
          <w:rFonts w:ascii="Arial" w:hAnsi="Arial"/>
          <w:u w:val="double"/>
          <w:lang w:val="uk-UA"/>
        </w:rPr>
      </w:pPr>
    </w:p>
    <w:p w14:paraId="7209512F" w14:textId="77777777" w:rsidR="00406D6A" w:rsidRDefault="00406D6A" w:rsidP="00406D6A">
      <w:pPr>
        <w:pStyle w:val="ac"/>
        <w:rPr>
          <w:rFonts w:ascii="Arial" w:hAnsi="Arial"/>
          <w:u w:val="double"/>
          <w:lang w:val="uk-UA"/>
        </w:rPr>
      </w:pPr>
    </w:p>
    <w:p w14:paraId="6A7C780D" w14:textId="77777777" w:rsidR="00406D6A" w:rsidRPr="00F33CC0" w:rsidRDefault="00406D6A" w:rsidP="00406D6A">
      <w:pPr>
        <w:pBdr>
          <w:bottom w:val="thinThickSmallGap" w:sz="24" w:space="1" w:color="auto"/>
        </w:pBdr>
        <w:shd w:val="clear" w:color="auto" w:fill="FFFFFF"/>
        <w:suppressAutoHyphens/>
        <w:spacing w:line="360" w:lineRule="auto"/>
        <w:jc w:val="center"/>
        <w:rPr>
          <w:rFonts w:ascii="Arial" w:hAnsi="Arial" w:cs="Arial"/>
          <w:bCs/>
          <w:color w:val="000000"/>
          <w:sz w:val="29"/>
          <w:szCs w:val="29"/>
        </w:rPr>
      </w:pPr>
      <w:r w:rsidRPr="00F33CC0">
        <w:rPr>
          <w:rFonts w:ascii="Arial" w:hAnsi="Arial" w:cs="Arial"/>
          <w:bCs/>
          <w:color w:val="000000"/>
          <w:sz w:val="29"/>
          <w:szCs w:val="29"/>
        </w:rPr>
        <w:t>ДЕРЖАВНІ БУДІВЕЛЬНІ НОРМИ УКРАЇНИ</w:t>
      </w:r>
    </w:p>
    <w:p w14:paraId="441684EE" w14:textId="77777777" w:rsidR="00406D6A" w:rsidRDefault="00406D6A" w:rsidP="00406D6A">
      <w:pPr>
        <w:spacing w:line="288" w:lineRule="auto"/>
        <w:jc w:val="center"/>
        <w:rPr>
          <w:rFonts w:ascii="Arial" w:hAnsi="Arial" w:cs="Arial"/>
          <w:b/>
          <w:sz w:val="23"/>
          <w:szCs w:val="23"/>
        </w:rPr>
      </w:pPr>
    </w:p>
    <w:p w14:paraId="2EF6821E" w14:textId="77777777" w:rsidR="00406D6A" w:rsidRDefault="00406D6A" w:rsidP="00406D6A">
      <w:pPr>
        <w:jc w:val="center"/>
        <w:rPr>
          <w:rFonts w:ascii="Arial" w:hAnsi="Arial"/>
        </w:rPr>
      </w:pPr>
    </w:p>
    <w:p w14:paraId="41EA82B4" w14:textId="77777777" w:rsidR="00406D6A" w:rsidRDefault="00406D6A" w:rsidP="00406D6A">
      <w:pPr>
        <w:jc w:val="center"/>
        <w:rPr>
          <w:rFonts w:ascii="Arial" w:hAnsi="Arial"/>
        </w:rPr>
      </w:pPr>
    </w:p>
    <w:p w14:paraId="5CA50A02" w14:textId="77777777" w:rsidR="00406D6A" w:rsidRDefault="00406D6A" w:rsidP="00406D6A">
      <w:pPr>
        <w:jc w:val="center"/>
        <w:rPr>
          <w:rFonts w:ascii="Arial" w:hAnsi="Arial"/>
          <w:b/>
          <w:sz w:val="24"/>
          <w:szCs w:val="24"/>
        </w:rPr>
      </w:pPr>
    </w:p>
    <w:p w14:paraId="427DC7AB" w14:textId="77777777" w:rsidR="00406D6A" w:rsidRDefault="00406D6A" w:rsidP="00406D6A">
      <w:pPr>
        <w:jc w:val="center"/>
        <w:rPr>
          <w:rFonts w:ascii="Arial" w:hAnsi="Arial"/>
          <w:b/>
          <w:sz w:val="24"/>
          <w:szCs w:val="24"/>
          <w:lang w:val="ru-RU"/>
        </w:rPr>
      </w:pPr>
    </w:p>
    <w:p w14:paraId="6E61B5E6" w14:textId="77777777" w:rsidR="00406D6A" w:rsidRDefault="00406D6A" w:rsidP="00406D6A">
      <w:pPr>
        <w:jc w:val="center"/>
        <w:rPr>
          <w:rFonts w:ascii="Arial" w:hAnsi="Arial"/>
          <w:b/>
          <w:sz w:val="24"/>
          <w:szCs w:val="24"/>
          <w:lang w:val="ru-RU"/>
        </w:rPr>
      </w:pPr>
    </w:p>
    <w:p w14:paraId="358C1D09" w14:textId="77777777" w:rsidR="00406D6A" w:rsidRDefault="00406D6A" w:rsidP="00406D6A">
      <w:pPr>
        <w:jc w:val="center"/>
        <w:rPr>
          <w:rFonts w:ascii="Arial" w:hAnsi="Arial"/>
          <w:b/>
          <w:sz w:val="24"/>
          <w:szCs w:val="24"/>
          <w:lang w:val="ru-RU"/>
        </w:rPr>
      </w:pPr>
    </w:p>
    <w:p w14:paraId="5B42AC13" w14:textId="77777777" w:rsidR="00406D6A" w:rsidRDefault="00406D6A" w:rsidP="00406D6A">
      <w:pPr>
        <w:jc w:val="center"/>
        <w:rPr>
          <w:rFonts w:ascii="Arial" w:hAnsi="Arial"/>
          <w:b/>
          <w:sz w:val="24"/>
          <w:szCs w:val="24"/>
          <w:lang w:val="ru-RU"/>
        </w:rPr>
      </w:pPr>
    </w:p>
    <w:p w14:paraId="06E915B6" w14:textId="77777777" w:rsidR="00406D6A" w:rsidRPr="006159E0" w:rsidRDefault="00406D6A" w:rsidP="00406D6A">
      <w:pPr>
        <w:jc w:val="center"/>
        <w:rPr>
          <w:rFonts w:ascii="Arial" w:hAnsi="Arial"/>
          <w:b/>
          <w:sz w:val="24"/>
          <w:szCs w:val="24"/>
          <w:lang w:val="ru-RU"/>
        </w:rPr>
      </w:pPr>
    </w:p>
    <w:p w14:paraId="27D02B85" w14:textId="25D79D6C" w:rsidR="00406D6A" w:rsidRDefault="00406D6A" w:rsidP="00406D6A">
      <w:pPr>
        <w:shd w:val="clear" w:color="auto" w:fill="FFFFFF"/>
        <w:spacing w:before="240"/>
        <w:jc w:val="center"/>
        <w:rPr>
          <w:rFonts w:ascii="Arial" w:hAnsi="Arial"/>
          <w:b/>
          <w:bCs/>
          <w:sz w:val="35"/>
          <w:szCs w:val="35"/>
        </w:rPr>
      </w:pPr>
      <w:r>
        <w:rPr>
          <w:rFonts w:ascii="Arial" w:hAnsi="Arial"/>
          <w:b/>
          <w:bCs/>
          <w:sz w:val="35"/>
          <w:szCs w:val="35"/>
        </w:rPr>
        <w:t>ПРОМИСЛОВІ ІНЖЕНЕРНІ СПОРУДИ</w:t>
      </w:r>
    </w:p>
    <w:p w14:paraId="4784E9DB" w14:textId="3193FD6F" w:rsidR="00406D6A" w:rsidRPr="00890A77" w:rsidRDefault="00406D6A" w:rsidP="00406D6A">
      <w:pPr>
        <w:shd w:val="clear" w:color="auto" w:fill="FFFFFF"/>
        <w:spacing w:before="360"/>
        <w:jc w:val="center"/>
        <w:rPr>
          <w:rFonts w:ascii="Arial" w:hAnsi="Arial"/>
          <w:b/>
          <w:bCs/>
          <w:sz w:val="35"/>
          <w:szCs w:val="35"/>
        </w:rPr>
      </w:pPr>
      <w:r>
        <w:rPr>
          <w:rFonts w:ascii="Arial" w:hAnsi="Arial"/>
          <w:b/>
          <w:bCs/>
          <w:sz w:val="35"/>
          <w:szCs w:val="35"/>
        </w:rPr>
        <w:t>Основи проєктування</w:t>
      </w:r>
    </w:p>
    <w:p w14:paraId="78226641" w14:textId="77777777" w:rsidR="00406D6A" w:rsidRPr="00890A77" w:rsidRDefault="00406D6A" w:rsidP="00406D6A">
      <w:pPr>
        <w:jc w:val="center"/>
        <w:rPr>
          <w:rFonts w:ascii="Arial" w:hAnsi="Arial"/>
          <w:sz w:val="35"/>
          <w:szCs w:val="35"/>
        </w:rPr>
      </w:pPr>
    </w:p>
    <w:p w14:paraId="5AB9BCC1" w14:textId="77777777" w:rsidR="00406D6A" w:rsidRPr="00890A77" w:rsidRDefault="00406D6A" w:rsidP="00406D6A">
      <w:pPr>
        <w:jc w:val="center"/>
        <w:rPr>
          <w:rFonts w:ascii="Arial" w:hAnsi="Arial"/>
          <w:sz w:val="35"/>
          <w:szCs w:val="35"/>
        </w:rPr>
      </w:pPr>
    </w:p>
    <w:p w14:paraId="228B1CBE" w14:textId="1231DE1A" w:rsidR="00406D6A" w:rsidRPr="00890A77" w:rsidRDefault="00406D6A" w:rsidP="00406D6A">
      <w:pPr>
        <w:shd w:val="clear" w:color="auto" w:fill="FFFFFF"/>
        <w:jc w:val="center"/>
        <w:rPr>
          <w:rFonts w:ascii="Arial" w:hAnsi="Arial"/>
          <w:b/>
          <w:bCs/>
          <w:sz w:val="35"/>
          <w:szCs w:val="35"/>
        </w:rPr>
      </w:pPr>
      <w:r w:rsidRPr="00890A77">
        <w:rPr>
          <w:rFonts w:ascii="Arial" w:hAnsi="Arial"/>
          <w:b/>
          <w:bCs/>
          <w:sz w:val="35"/>
          <w:szCs w:val="35"/>
        </w:rPr>
        <w:t>ДБН В.2.2-2</w:t>
      </w:r>
      <w:r>
        <w:rPr>
          <w:rFonts w:ascii="Arial" w:hAnsi="Arial"/>
          <w:b/>
          <w:bCs/>
          <w:sz w:val="35"/>
          <w:szCs w:val="35"/>
        </w:rPr>
        <w:t>9</w:t>
      </w:r>
      <w:r w:rsidRPr="00890A77">
        <w:rPr>
          <w:rFonts w:ascii="Arial" w:hAnsi="Arial"/>
          <w:b/>
          <w:bCs/>
          <w:sz w:val="35"/>
          <w:szCs w:val="35"/>
        </w:rPr>
        <w:t>:202</w:t>
      </w:r>
      <w:r>
        <w:rPr>
          <w:rFonts w:ascii="Arial" w:hAnsi="Arial"/>
          <w:b/>
          <w:bCs/>
          <w:sz w:val="35"/>
          <w:szCs w:val="35"/>
        </w:rPr>
        <w:t>5</w:t>
      </w:r>
    </w:p>
    <w:p w14:paraId="4DDA7CB0" w14:textId="77777777" w:rsidR="00406D6A" w:rsidRDefault="00406D6A" w:rsidP="00406D6A">
      <w:pPr>
        <w:jc w:val="center"/>
        <w:rPr>
          <w:rFonts w:ascii="Arial" w:hAnsi="Arial"/>
        </w:rPr>
      </w:pPr>
    </w:p>
    <w:p w14:paraId="51EE59B5" w14:textId="77777777" w:rsidR="00406D6A" w:rsidRDefault="00406D6A" w:rsidP="00406D6A">
      <w:pPr>
        <w:jc w:val="center"/>
        <w:rPr>
          <w:rFonts w:ascii="Arial" w:hAnsi="Arial"/>
        </w:rPr>
      </w:pPr>
    </w:p>
    <w:p w14:paraId="3FF45291" w14:textId="77777777" w:rsidR="00406D6A" w:rsidRDefault="00406D6A" w:rsidP="00406D6A">
      <w:pPr>
        <w:jc w:val="center"/>
        <w:rPr>
          <w:rFonts w:ascii="Arial" w:hAnsi="Arial"/>
        </w:rPr>
      </w:pPr>
    </w:p>
    <w:p w14:paraId="1B10480A" w14:textId="77777777" w:rsidR="00406D6A" w:rsidRPr="00D12E06" w:rsidRDefault="00406D6A" w:rsidP="00406D6A">
      <w:pPr>
        <w:jc w:val="center"/>
        <w:rPr>
          <w:rFonts w:ascii="Arial" w:hAnsi="Arial"/>
          <w:i/>
          <w:iCs/>
          <w:sz w:val="24"/>
          <w:szCs w:val="24"/>
        </w:rPr>
      </w:pPr>
      <w:r w:rsidRPr="00D12E06">
        <w:rPr>
          <w:rFonts w:ascii="Arial" w:hAnsi="Arial"/>
          <w:i/>
          <w:iCs/>
          <w:sz w:val="24"/>
          <w:szCs w:val="24"/>
        </w:rPr>
        <w:t>Видання офіційне</w:t>
      </w:r>
    </w:p>
    <w:p w14:paraId="5AA8666C" w14:textId="77777777" w:rsidR="00406D6A" w:rsidRDefault="00406D6A" w:rsidP="00406D6A">
      <w:pPr>
        <w:jc w:val="center"/>
        <w:rPr>
          <w:rFonts w:ascii="Arial" w:hAnsi="Arial"/>
        </w:rPr>
      </w:pPr>
    </w:p>
    <w:p w14:paraId="096E1F52" w14:textId="77777777" w:rsidR="00406D6A" w:rsidRDefault="00406D6A" w:rsidP="00406D6A">
      <w:pPr>
        <w:jc w:val="center"/>
        <w:rPr>
          <w:rFonts w:ascii="Arial" w:hAnsi="Arial"/>
        </w:rPr>
      </w:pPr>
    </w:p>
    <w:p w14:paraId="60B43759" w14:textId="77777777" w:rsidR="00406D6A" w:rsidRDefault="00406D6A" w:rsidP="00406D6A">
      <w:pPr>
        <w:jc w:val="center"/>
        <w:rPr>
          <w:rFonts w:ascii="Arial" w:hAnsi="Arial"/>
        </w:rPr>
      </w:pPr>
    </w:p>
    <w:p w14:paraId="7CBC31C3" w14:textId="77777777" w:rsidR="00406D6A" w:rsidRDefault="00406D6A" w:rsidP="00406D6A">
      <w:pPr>
        <w:jc w:val="center"/>
        <w:rPr>
          <w:rFonts w:ascii="Arial" w:hAnsi="Arial"/>
        </w:rPr>
      </w:pPr>
    </w:p>
    <w:p w14:paraId="5ACDFD46" w14:textId="77777777" w:rsidR="00406D6A" w:rsidRDefault="00406D6A" w:rsidP="00406D6A">
      <w:pPr>
        <w:jc w:val="center"/>
        <w:rPr>
          <w:rFonts w:ascii="Arial" w:hAnsi="Arial"/>
          <w:b/>
          <w:sz w:val="24"/>
          <w:szCs w:val="24"/>
        </w:rPr>
      </w:pPr>
    </w:p>
    <w:p w14:paraId="2B7A54F3" w14:textId="77777777" w:rsidR="00406D6A" w:rsidRPr="00890A77" w:rsidRDefault="00406D6A" w:rsidP="00406D6A">
      <w:pPr>
        <w:jc w:val="center"/>
        <w:rPr>
          <w:rFonts w:ascii="Arial" w:hAnsi="Arial"/>
          <w:b/>
          <w:i/>
          <w:iCs/>
          <w:sz w:val="24"/>
          <w:szCs w:val="24"/>
        </w:rPr>
      </w:pPr>
    </w:p>
    <w:p w14:paraId="0F19C50C" w14:textId="77777777" w:rsidR="00406D6A" w:rsidRDefault="00406D6A" w:rsidP="00406D6A">
      <w:pPr>
        <w:jc w:val="center"/>
        <w:rPr>
          <w:rFonts w:ascii="Arial" w:hAnsi="Arial"/>
          <w:b/>
          <w:sz w:val="24"/>
          <w:szCs w:val="24"/>
        </w:rPr>
      </w:pPr>
    </w:p>
    <w:p w14:paraId="6AA91DDF" w14:textId="77777777" w:rsidR="00406D6A" w:rsidRDefault="00406D6A" w:rsidP="00406D6A">
      <w:pPr>
        <w:jc w:val="center"/>
        <w:rPr>
          <w:rFonts w:ascii="Arial" w:hAnsi="Arial"/>
          <w:b/>
          <w:sz w:val="24"/>
          <w:szCs w:val="24"/>
        </w:rPr>
      </w:pPr>
    </w:p>
    <w:p w14:paraId="74EBDCE9" w14:textId="77777777" w:rsidR="00406D6A" w:rsidRDefault="00406D6A" w:rsidP="00406D6A">
      <w:pPr>
        <w:jc w:val="center"/>
        <w:rPr>
          <w:rFonts w:ascii="Arial" w:hAnsi="Arial"/>
          <w:b/>
          <w:sz w:val="24"/>
          <w:szCs w:val="24"/>
        </w:rPr>
      </w:pPr>
    </w:p>
    <w:p w14:paraId="1786BBE0" w14:textId="77777777" w:rsidR="00406D6A" w:rsidRDefault="00406D6A" w:rsidP="00406D6A">
      <w:pPr>
        <w:jc w:val="center"/>
        <w:rPr>
          <w:rFonts w:ascii="Arial" w:hAnsi="Arial"/>
          <w:b/>
          <w:sz w:val="24"/>
          <w:szCs w:val="24"/>
        </w:rPr>
      </w:pPr>
    </w:p>
    <w:p w14:paraId="26E24323" w14:textId="77777777" w:rsidR="00406D6A" w:rsidRDefault="00406D6A" w:rsidP="00406D6A">
      <w:pPr>
        <w:jc w:val="center"/>
        <w:rPr>
          <w:rFonts w:ascii="Arial" w:hAnsi="Arial"/>
        </w:rPr>
      </w:pPr>
    </w:p>
    <w:p w14:paraId="5136697C" w14:textId="77777777" w:rsidR="00406D6A" w:rsidRDefault="00406D6A" w:rsidP="00406D6A">
      <w:pPr>
        <w:jc w:val="center"/>
        <w:rPr>
          <w:rFonts w:ascii="Arial" w:hAnsi="Arial"/>
        </w:rPr>
      </w:pPr>
    </w:p>
    <w:p w14:paraId="2F7996BC" w14:textId="77777777" w:rsidR="00406D6A" w:rsidRDefault="00406D6A" w:rsidP="00406D6A">
      <w:pPr>
        <w:jc w:val="center"/>
        <w:rPr>
          <w:rFonts w:ascii="Arial" w:hAnsi="Arial"/>
        </w:rPr>
      </w:pPr>
    </w:p>
    <w:p w14:paraId="66987838" w14:textId="77777777" w:rsidR="00406D6A" w:rsidRDefault="00406D6A" w:rsidP="00406D6A">
      <w:pPr>
        <w:jc w:val="center"/>
        <w:rPr>
          <w:rFonts w:ascii="Arial" w:hAnsi="Arial"/>
          <w:lang w:val="ru-RU"/>
        </w:rPr>
      </w:pPr>
    </w:p>
    <w:p w14:paraId="0248F8F4" w14:textId="77777777" w:rsidR="00406D6A" w:rsidRDefault="00406D6A" w:rsidP="00406D6A">
      <w:pPr>
        <w:jc w:val="center"/>
        <w:rPr>
          <w:rFonts w:ascii="Arial" w:hAnsi="Arial"/>
          <w:lang w:val="ru-RU"/>
        </w:rPr>
      </w:pPr>
    </w:p>
    <w:p w14:paraId="1CF8CBB1" w14:textId="77777777" w:rsidR="00406D6A" w:rsidRDefault="00406D6A" w:rsidP="00406D6A">
      <w:pPr>
        <w:jc w:val="center"/>
        <w:rPr>
          <w:rFonts w:ascii="Arial" w:hAnsi="Arial"/>
          <w:lang w:val="ru-RU"/>
        </w:rPr>
      </w:pPr>
    </w:p>
    <w:p w14:paraId="0FAB16E7" w14:textId="77777777" w:rsidR="00406D6A" w:rsidRPr="00F43669" w:rsidRDefault="00406D6A" w:rsidP="00406D6A">
      <w:pPr>
        <w:jc w:val="center"/>
        <w:rPr>
          <w:rFonts w:ascii="Arial" w:hAnsi="Arial"/>
          <w:bCs/>
          <w:sz w:val="24"/>
          <w:szCs w:val="24"/>
        </w:rPr>
      </w:pPr>
      <w:r w:rsidRPr="00F43669">
        <w:rPr>
          <w:rFonts w:ascii="Arial" w:hAnsi="Arial"/>
          <w:bCs/>
          <w:sz w:val="24"/>
          <w:szCs w:val="24"/>
        </w:rPr>
        <w:t>Київ</w:t>
      </w:r>
    </w:p>
    <w:p w14:paraId="319A47FA" w14:textId="77777777" w:rsidR="00406D6A" w:rsidRDefault="00406D6A" w:rsidP="00406D6A">
      <w:pPr>
        <w:jc w:val="center"/>
        <w:rPr>
          <w:rFonts w:ascii="Arial" w:hAnsi="Arial"/>
          <w:bCs/>
          <w:sz w:val="24"/>
          <w:szCs w:val="24"/>
        </w:rPr>
      </w:pPr>
      <w:r w:rsidRPr="00F43669">
        <w:rPr>
          <w:rFonts w:ascii="Arial" w:hAnsi="Arial"/>
          <w:bCs/>
          <w:sz w:val="24"/>
          <w:szCs w:val="24"/>
        </w:rPr>
        <w:t>Мін</w:t>
      </w:r>
      <w:r>
        <w:rPr>
          <w:rFonts w:ascii="Arial" w:hAnsi="Arial"/>
          <w:bCs/>
          <w:sz w:val="24"/>
          <w:szCs w:val="24"/>
        </w:rPr>
        <w:t>розвитку</w:t>
      </w:r>
    </w:p>
    <w:p w14:paraId="06C8142C" w14:textId="77777777" w:rsidR="00406D6A" w:rsidRDefault="00406D6A" w:rsidP="00406D6A">
      <w:pPr>
        <w:jc w:val="center"/>
        <w:rPr>
          <w:rFonts w:ascii="Arial" w:hAnsi="Arial"/>
          <w:bCs/>
          <w:sz w:val="24"/>
          <w:szCs w:val="24"/>
        </w:rPr>
        <w:sectPr w:rsidR="00406D6A" w:rsidSect="00107D31">
          <w:pgSz w:w="11907" w:h="16840"/>
          <w:pgMar w:top="1134" w:right="1134" w:bottom="1134" w:left="1134" w:header="709" w:footer="709" w:gutter="0"/>
          <w:pgNumType w:fmt="upperRoman" w:start="1"/>
          <w:cols w:space="720"/>
          <w:titlePg/>
        </w:sectPr>
      </w:pPr>
      <w:r>
        <w:rPr>
          <w:rFonts w:ascii="Arial" w:hAnsi="Arial"/>
          <w:bCs/>
          <w:sz w:val="24"/>
          <w:szCs w:val="24"/>
        </w:rPr>
        <w:t>2025</w:t>
      </w:r>
    </w:p>
    <w:p w14:paraId="0BC6661D" w14:textId="333918E9" w:rsidR="0005794D" w:rsidRPr="008723F9" w:rsidRDefault="00026420" w:rsidP="0061658E">
      <w:pPr>
        <w:spacing w:after="120"/>
        <w:ind w:left="143"/>
        <w:jc w:val="center"/>
        <w:rPr>
          <w:rFonts w:ascii="Arial" w:hAnsi="Arial" w:cs="Arial"/>
          <w:b/>
          <w:spacing w:val="-2"/>
          <w:sz w:val="21"/>
          <w:szCs w:val="21"/>
        </w:rPr>
      </w:pPr>
      <w:r w:rsidRPr="008723F9">
        <w:rPr>
          <w:rFonts w:ascii="Arial" w:hAnsi="Arial" w:cs="Arial"/>
          <w:b/>
          <w:spacing w:val="-2"/>
          <w:sz w:val="21"/>
          <w:szCs w:val="21"/>
        </w:rPr>
        <w:lastRenderedPageBreak/>
        <w:t>ПЕРЕДМОВА</w:t>
      </w:r>
    </w:p>
    <w:tbl>
      <w:tblPr>
        <w:tblW w:w="0" w:type="auto"/>
        <w:tblLayout w:type="fixed"/>
        <w:tblLook w:val="0000" w:firstRow="0" w:lastRow="0" w:firstColumn="0" w:lastColumn="0" w:noHBand="0" w:noVBand="0"/>
      </w:tblPr>
      <w:tblGrid>
        <w:gridCol w:w="2547"/>
        <w:gridCol w:w="7274"/>
      </w:tblGrid>
      <w:tr w:rsidR="008723F9" w:rsidRPr="00267CFD" w14:paraId="7D1F6BB1" w14:textId="77777777" w:rsidTr="001E7AE6">
        <w:trPr>
          <w:trHeight w:val="892"/>
        </w:trPr>
        <w:tc>
          <w:tcPr>
            <w:tcW w:w="2547" w:type="dxa"/>
            <w:shd w:val="clear" w:color="auto" w:fill="FFFFFF"/>
          </w:tcPr>
          <w:p w14:paraId="0367FD57" w14:textId="77777777" w:rsidR="008723F9" w:rsidRPr="00267CFD" w:rsidRDefault="008723F9" w:rsidP="00341068">
            <w:pPr>
              <w:shd w:val="clear" w:color="auto" w:fill="FFFFFF"/>
              <w:spacing w:line="288" w:lineRule="auto"/>
              <w:rPr>
                <w:rFonts w:ascii="Arial" w:hAnsi="Arial" w:cs="Arial"/>
                <w:sz w:val="21"/>
                <w:szCs w:val="21"/>
              </w:rPr>
            </w:pPr>
            <w:r w:rsidRPr="00267CFD">
              <w:rPr>
                <w:rFonts w:ascii="Arial" w:hAnsi="Arial" w:cs="Arial"/>
                <w:color w:val="000000"/>
                <w:sz w:val="21"/>
                <w:szCs w:val="21"/>
              </w:rPr>
              <w:t>1 РОЗРОБЛЕНО:</w:t>
            </w:r>
            <w:r w:rsidRPr="00267CFD">
              <w:rPr>
                <w:rFonts w:ascii="Arial" w:hAnsi="Arial" w:cs="Arial"/>
                <w:sz w:val="21"/>
                <w:szCs w:val="21"/>
              </w:rPr>
              <w:t xml:space="preserve"> </w:t>
            </w:r>
          </w:p>
        </w:tc>
        <w:tc>
          <w:tcPr>
            <w:tcW w:w="7274" w:type="dxa"/>
            <w:shd w:val="clear" w:color="auto" w:fill="FFFFFF"/>
          </w:tcPr>
          <w:p w14:paraId="6AD9C659" w14:textId="44D4E176" w:rsidR="008723F9" w:rsidRPr="0061658E" w:rsidRDefault="008723F9" w:rsidP="007C3E19">
            <w:pPr>
              <w:tabs>
                <w:tab w:val="left" w:pos="810"/>
                <w:tab w:val="left" w:pos="3405"/>
              </w:tabs>
              <w:spacing w:line="288" w:lineRule="auto"/>
              <w:ind w:right="1154"/>
              <w:rPr>
                <w:rFonts w:ascii="Arial" w:hAnsi="Arial" w:cs="Arial"/>
                <w:spacing w:val="-4"/>
                <w:sz w:val="21"/>
                <w:szCs w:val="21"/>
              </w:rPr>
            </w:pPr>
            <w:r w:rsidRPr="0061658E">
              <w:rPr>
                <w:rFonts w:ascii="Arial" w:hAnsi="Arial" w:cs="Arial"/>
                <w:spacing w:val="-8"/>
                <w:sz w:val="21"/>
                <w:szCs w:val="21"/>
              </w:rPr>
              <w:t>Товариство</w:t>
            </w:r>
            <w:r w:rsidRPr="0061658E">
              <w:rPr>
                <w:rFonts w:ascii="Arial" w:hAnsi="Arial" w:cs="Arial"/>
                <w:spacing w:val="-14"/>
                <w:sz w:val="21"/>
                <w:szCs w:val="21"/>
              </w:rPr>
              <w:t xml:space="preserve"> </w:t>
            </w:r>
            <w:r w:rsidRPr="0061658E">
              <w:rPr>
                <w:rFonts w:ascii="Arial" w:hAnsi="Arial" w:cs="Arial"/>
                <w:spacing w:val="-8"/>
                <w:sz w:val="21"/>
                <w:szCs w:val="21"/>
              </w:rPr>
              <w:t>з</w:t>
            </w:r>
            <w:r w:rsidRPr="0061658E">
              <w:rPr>
                <w:rFonts w:ascii="Arial" w:hAnsi="Arial" w:cs="Arial"/>
                <w:spacing w:val="-13"/>
                <w:sz w:val="21"/>
                <w:szCs w:val="21"/>
              </w:rPr>
              <w:t xml:space="preserve"> </w:t>
            </w:r>
            <w:r w:rsidRPr="0061658E">
              <w:rPr>
                <w:rFonts w:ascii="Arial" w:hAnsi="Arial" w:cs="Arial"/>
                <w:spacing w:val="-8"/>
                <w:sz w:val="21"/>
                <w:szCs w:val="21"/>
              </w:rPr>
              <w:t>обмеженою</w:t>
            </w:r>
            <w:r w:rsidRPr="0061658E">
              <w:rPr>
                <w:rFonts w:ascii="Arial" w:hAnsi="Arial" w:cs="Arial"/>
                <w:spacing w:val="-14"/>
                <w:sz w:val="21"/>
                <w:szCs w:val="21"/>
              </w:rPr>
              <w:t xml:space="preserve"> </w:t>
            </w:r>
            <w:r w:rsidRPr="0061658E">
              <w:rPr>
                <w:rFonts w:ascii="Arial" w:hAnsi="Arial" w:cs="Arial"/>
                <w:spacing w:val="-8"/>
                <w:sz w:val="21"/>
                <w:szCs w:val="21"/>
              </w:rPr>
              <w:t>відповідальністю</w:t>
            </w:r>
            <w:r w:rsidRPr="0061658E">
              <w:rPr>
                <w:rFonts w:ascii="Arial" w:hAnsi="Arial" w:cs="Arial"/>
                <w:spacing w:val="-14"/>
                <w:sz w:val="21"/>
                <w:szCs w:val="21"/>
              </w:rPr>
              <w:t xml:space="preserve"> </w:t>
            </w:r>
            <w:r w:rsidRPr="0061658E">
              <w:rPr>
                <w:rFonts w:ascii="Arial" w:hAnsi="Arial" w:cs="Arial"/>
                <w:spacing w:val="-8"/>
                <w:sz w:val="21"/>
                <w:szCs w:val="21"/>
              </w:rPr>
              <w:t>«Український</w:t>
            </w:r>
            <w:r w:rsidRPr="0061658E">
              <w:rPr>
                <w:rFonts w:ascii="Arial" w:hAnsi="Arial" w:cs="Arial"/>
                <w:spacing w:val="-13"/>
                <w:sz w:val="21"/>
                <w:szCs w:val="21"/>
              </w:rPr>
              <w:t xml:space="preserve"> </w:t>
            </w:r>
            <w:r w:rsidRPr="0061658E">
              <w:rPr>
                <w:rFonts w:ascii="Arial" w:hAnsi="Arial" w:cs="Arial"/>
                <w:spacing w:val="-8"/>
                <w:sz w:val="21"/>
                <w:szCs w:val="21"/>
              </w:rPr>
              <w:t xml:space="preserve">інститут </w:t>
            </w:r>
            <w:r w:rsidRPr="0061658E">
              <w:rPr>
                <w:rFonts w:ascii="Arial" w:hAnsi="Arial" w:cs="Arial"/>
                <w:spacing w:val="-4"/>
                <w:sz w:val="21"/>
                <w:szCs w:val="21"/>
              </w:rPr>
              <w:t>сталевих</w:t>
            </w:r>
            <w:r w:rsidRPr="0061658E">
              <w:rPr>
                <w:rFonts w:ascii="Arial" w:hAnsi="Arial" w:cs="Arial"/>
                <w:spacing w:val="-15"/>
                <w:sz w:val="21"/>
                <w:szCs w:val="21"/>
              </w:rPr>
              <w:t xml:space="preserve"> </w:t>
            </w:r>
            <w:r w:rsidRPr="0061658E">
              <w:rPr>
                <w:rFonts w:ascii="Arial" w:hAnsi="Arial" w:cs="Arial"/>
                <w:spacing w:val="-4"/>
                <w:sz w:val="21"/>
                <w:szCs w:val="21"/>
              </w:rPr>
              <w:t>конструкцій</w:t>
            </w:r>
            <w:r w:rsidRPr="0061658E">
              <w:rPr>
                <w:rFonts w:ascii="Arial" w:hAnsi="Arial" w:cs="Arial"/>
                <w:spacing w:val="-11"/>
                <w:sz w:val="21"/>
                <w:szCs w:val="21"/>
              </w:rPr>
              <w:t xml:space="preserve"> </w:t>
            </w:r>
            <w:r w:rsidRPr="0061658E">
              <w:rPr>
                <w:rFonts w:ascii="Arial" w:hAnsi="Arial" w:cs="Arial"/>
                <w:spacing w:val="-4"/>
                <w:sz w:val="21"/>
                <w:szCs w:val="21"/>
              </w:rPr>
              <w:t>імені</w:t>
            </w:r>
            <w:r w:rsidR="0061658E">
              <w:rPr>
                <w:rFonts w:ascii="Arial" w:hAnsi="Arial" w:cs="Arial"/>
                <w:spacing w:val="-4"/>
                <w:sz w:val="21"/>
                <w:szCs w:val="21"/>
              </w:rPr>
              <w:t xml:space="preserve"> </w:t>
            </w:r>
            <w:r w:rsidRPr="0061658E">
              <w:rPr>
                <w:rFonts w:ascii="Arial" w:hAnsi="Arial" w:cs="Arial"/>
                <w:spacing w:val="-4"/>
                <w:sz w:val="21"/>
                <w:szCs w:val="21"/>
              </w:rPr>
              <w:t>В.</w:t>
            </w:r>
            <w:r w:rsidRPr="0061658E">
              <w:rPr>
                <w:rFonts w:ascii="Arial" w:hAnsi="Arial" w:cs="Arial"/>
                <w:spacing w:val="-11"/>
                <w:sz w:val="21"/>
                <w:szCs w:val="21"/>
              </w:rPr>
              <w:t xml:space="preserve"> </w:t>
            </w:r>
            <w:r w:rsidRPr="0061658E">
              <w:rPr>
                <w:rFonts w:ascii="Arial" w:hAnsi="Arial" w:cs="Arial"/>
                <w:spacing w:val="-4"/>
                <w:sz w:val="21"/>
                <w:szCs w:val="21"/>
              </w:rPr>
              <w:t>М.</w:t>
            </w:r>
            <w:r w:rsidRPr="0061658E">
              <w:rPr>
                <w:rFonts w:ascii="Arial" w:hAnsi="Arial" w:cs="Arial"/>
                <w:spacing w:val="-13"/>
                <w:sz w:val="21"/>
                <w:szCs w:val="21"/>
              </w:rPr>
              <w:t xml:space="preserve"> </w:t>
            </w:r>
            <w:r w:rsidRPr="0061658E">
              <w:rPr>
                <w:rFonts w:ascii="Arial" w:hAnsi="Arial" w:cs="Arial"/>
                <w:spacing w:val="-4"/>
                <w:sz w:val="21"/>
                <w:szCs w:val="21"/>
              </w:rPr>
              <w:t>Шимановського»</w:t>
            </w:r>
          </w:p>
          <w:p w14:paraId="476EB4EB" w14:textId="508758FE" w:rsidR="008723F9" w:rsidRPr="00267CFD" w:rsidRDefault="008723F9" w:rsidP="007C3E19">
            <w:pPr>
              <w:spacing w:line="288" w:lineRule="auto"/>
              <w:ind w:left="-1" w:right="626"/>
              <w:rPr>
                <w:rFonts w:ascii="Arial" w:hAnsi="Arial" w:cs="Arial"/>
                <w:sz w:val="21"/>
                <w:szCs w:val="21"/>
              </w:rPr>
            </w:pPr>
            <w:r w:rsidRPr="008723F9">
              <w:rPr>
                <w:rFonts w:ascii="Arial" w:hAnsi="Arial" w:cs="Arial"/>
                <w:spacing w:val="-8"/>
                <w:sz w:val="21"/>
                <w:szCs w:val="21"/>
              </w:rPr>
              <w:t>(ТОВ</w:t>
            </w:r>
            <w:r w:rsidRPr="008723F9">
              <w:rPr>
                <w:rFonts w:ascii="Arial" w:hAnsi="Arial" w:cs="Arial"/>
                <w:spacing w:val="-11"/>
                <w:sz w:val="21"/>
                <w:szCs w:val="21"/>
              </w:rPr>
              <w:t xml:space="preserve"> </w:t>
            </w:r>
            <w:r w:rsidRPr="008723F9">
              <w:rPr>
                <w:rFonts w:ascii="Arial" w:hAnsi="Arial" w:cs="Arial"/>
                <w:spacing w:val="-8"/>
                <w:sz w:val="21"/>
                <w:szCs w:val="21"/>
              </w:rPr>
              <w:t>«</w:t>
            </w:r>
            <w:r w:rsidR="0061658E" w:rsidRPr="008723F9">
              <w:rPr>
                <w:rFonts w:ascii="Arial" w:hAnsi="Arial" w:cs="Arial"/>
                <w:spacing w:val="-8"/>
                <w:sz w:val="21"/>
                <w:szCs w:val="21"/>
              </w:rPr>
              <w:t>УКРІНСТАЛЬКОН</w:t>
            </w:r>
            <w:r w:rsidRPr="008723F9">
              <w:rPr>
                <w:rFonts w:ascii="Arial" w:hAnsi="Arial" w:cs="Arial"/>
                <w:spacing w:val="-8"/>
                <w:sz w:val="21"/>
                <w:szCs w:val="21"/>
              </w:rPr>
              <w:t xml:space="preserve"> ім.</w:t>
            </w:r>
            <w:r w:rsidRPr="008723F9">
              <w:rPr>
                <w:rFonts w:ascii="Arial" w:hAnsi="Arial" w:cs="Arial"/>
                <w:spacing w:val="-10"/>
                <w:sz w:val="21"/>
                <w:szCs w:val="21"/>
              </w:rPr>
              <w:t xml:space="preserve"> </w:t>
            </w:r>
            <w:r w:rsidRPr="008723F9">
              <w:rPr>
                <w:rFonts w:ascii="Arial" w:hAnsi="Arial" w:cs="Arial"/>
                <w:spacing w:val="-8"/>
                <w:sz w:val="21"/>
                <w:szCs w:val="21"/>
              </w:rPr>
              <w:t>В.</w:t>
            </w:r>
            <w:r w:rsidRPr="008723F9">
              <w:rPr>
                <w:rFonts w:ascii="Arial" w:hAnsi="Arial" w:cs="Arial"/>
                <w:spacing w:val="-10"/>
                <w:sz w:val="21"/>
                <w:szCs w:val="21"/>
              </w:rPr>
              <w:t xml:space="preserve"> </w:t>
            </w:r>
            <w:r w:rsidRPr="008723F9">
              <w:rPr>
                <w:rFonts w:ascii="Arial" w:hAnsi="Arial" w:cs="Arial"/>
                <w:spacing w:val="-8"/>
                <w:sz w:val="21"/>
                <w:szCs w:val="21"/>
              </w:rPr>
              <w:t>М.</w:t>
            </w:r>
            <w:r w:rsidRPr="008723F9">
              <w:rPr>
                <w:rFonts w:ascii="Arial" w:hAnsi="Arial" w:cs="Arial"/>
                <w:spacing w:val="-10"/>
                <w:sz w:val="21"/>
                <w:szCs w:val="21"/>
              </w:rPr>
              <w:t xml:space="preserve"> </w:t>
            </w:r>
            <w:r w:rsidRPr="008723F9">
              <w:rPr>
                <w:rFonts w:ascii="Arial" w:hAnsi="Arial" w:cs="Arial"/>
                <w:spacing w:val="-8"/>
                <w:sz w:val="21"/>
                <w:szCs w:val="21"/>
              </w:rPr>
              <w:t>Шимановського»)</w:t>
            </w:r>
          </w:p>
        </w:tc>
      </w:tr>
      <w:tr w:rsidR="008723F9" w:rsidRPr="00267CFD" w14:paraId="5C05CBC6" w14:textId="77777777" w:rsidTr="001E7AE6">
        <w:tc>
          <w:tcPr>
            <w:tcW w:w="2547" w:type="dxa"/>
            <w:shd w:val="clear" w:color="auto" w:fill="FFFFFF"/>
          </w:tcPr>
          <w:p w14:paraId="39735AB7" w14:textId="75479C6F" w:rsidR="008723F9" w:rsidRPr="00267CFD" w:rsidRDefault="008723F9" w:rsidP="00DB7FCC">
            <w:pPr>
              <w:shd w:val="clear" w:color="auto" w:fill="FFFFFF"/>
              <w:spacing w:line="288" w:lineRule="auto"/>
              <w:rPr>
                <w:rFonts w:ascii="Arial" w:hAnsi="Arial" w:cs="Arial"/>
                <w:color w:val="000000"/>
                <w:sz w:val="21"/>
                <w:szCs w:val="21"/>
              </w:rPr>
            </w:pPr>
            <w:r w:rsidRPr="00267CFD">
              <w:rPr>
                <w:rFonts w:ascii="Arial" w:hAnsi="Arial" w:cs="Arial"/>
                <w:color w:val="000000"/>
                <w:sz w:val="21"/>
                <w:szCs w:val="21"/>
              </w:rPr>
              <w:t>РОЗРОБНИКИ:</w:t>
            </w:r>
          </w:p>
        </w:tc>
        <w:tc>
          <w:tcPr>
            <w:tcW w:w="7274" w:type="dxa"/>
            <w:shd w:val="clear" w:color="auto" w:fill="FFFFFF"/>
          </w:tcPr>
          <w:p w14:paraId="1C9EF807" w14:textId="77777777" w:rsidR="0061658E" w:rsidRPr="0061658E" w:rsidRDefault="0061658E" w:rsidP="007C3E19">
            <w:pPr>
              <w:shd w:val="clear" w:color="auto" w:fill="FFFFFF"/>
              <w:spacing w:line="288" w:lineRule="auto"/>
              <w:rPr>
                <w:rFonts w:ascii="Arial" w:hAnsi="Arial" w:cs="Arial"/>
                <w:b/>
                <w:color w:val="000000"/>
                <w:sz w:val="21"/>
                <w:szCs w:val="21"/>
              </w:rPr>
            </w:pPr>
            <w:r w:rsidRPr="0061658E">
              <w:rPr>
                <w:rFonts w:ascii="Arial" w:hAnsi="Arial" w:cs="Arial"/>
                <w:b/>
                <w:color w:val="000000"/>
                <w:sz w:val="21"/>
                <w:szCs w:val="21"/>
              </w:rPr>
              <w:t>В. Адріанов; Ю. Гезенцвей</w:t>
            </w:r>
            <w:r w:rsidRPr="0061658E">
              <w:rPr>
                <w:rFonts w:ascii="Arial" w:hAnsi="Arial" w:cs="Arial"/>
                <w:bCs/>
                <w:color w:val="000000"/>
                <w:sz w:val="21"/>
                <w:szCs w:val="21"/>
              </w:rPr>
              <w:t>, д-р філософії;</w:t>
            </w:r>
            <w:r w:rsidRPr="0061658E">
              <w:rPr>
                <w:rFonts w:ascii="Arial" w:hAnsi="Arial" w:cs="Arial"/>
                <w:b/>
                <w:color w:val="000000"/>
                <w:sz w:val="21"/>
                <w:szCs w:val="21"/>
              </w:rPr>
              <w:t xml:space="preserve"> В. Гордеєв</w:t>
            </w:r>
            <w:r w:rsidRPr="0061658E">
              <w:rPr>
                <w:rFonts w:ascii="Arial" w:hAnsi="Arial" w:cs="Arial"/>
                <w:bCs/>
                <w:color w:val="000000"/>
                <w:sz w:val="21"/>
                <w:szCs w:val="21"/>
              </w:rPr>
              <w:t>, д-р</w:t>
            </w:r>
            <w:r w:rsidRPr="0061658E">
              <w:rPr>
                <w:rFonts w:ascii="Arial" w:hAnsi="Arial" w:cs="Arial"/>
                <w:b/>
                <w:color w:val="000000"/>
                <w:sz w:val="21"/>
                <w:szCs w:val="21"/>
              </w:rPr>
              <w:t xml:space="preserve"> </w:t>
            </w:r>
            <w:r w:rsidRPr="0061658E">
              <w:rPr>
                <w:rFonts w:ascii="Arial" w:hAnsi="Arial" w:cs="Arial"/>
                <w:bCs/>
                <w:color w:val="000000"/>
                <w:sz w:val="21"/>
                <w:szCs w:val="21"/>
              </w:rPr>
              <w:t>техн. наук;</w:t>
            </w:r>
            <w:r w:rsidRPr="0061658E">
              <w:rPr>
                <w:rFonts w:ascii="Arial" w:hAnsi="Arial" w:cs="Arial"/>
                <w:b/>
                <w:color w:val="000000"/>
                <w:sz w:val="21"/>
                <w:szCs w:val="21"/>
              </w:rPr>
              <w:t xml:space="preserve"> О. Голоднов</w:t>
            </w:r>
            <w:r w:rsidRPr="0061658E">
              <w:rPr>
                <w:rFonts w:ascii="Arial" w:hAnsi="Arial" w:cs="Arial"/>
                <w:bCs/>
                <w:color w:val="000000"/>
                <w:sz w:val="21"/>
                <w:szCs w:val="21"/>
              </w:rPr>
              <w:t>, д-р техн. наук;</w:t>
            </w:r>
            <w:r w:rsidRPr="0061658E">
              <w:rPr>
                <w:rFonts w:ascii="Arial" w:hAnsi="Arial" w:cs="Arial"/>
                <w:b/>
                <w:color w:val="000000"/>
                <w:sz w:val="21"/>
                <w:szCs w:val="21"/>
              </w:rPr>
              <w:t xml:space="preserve"> О. Іосилевич</w:t>
            </w:r>
            <w:r w:rsidRPr="0061658E">
              <w:rPr>
                <w:rFonts w:ascii="Arial" w:hAnsi="Arial" w:cs="Arial"/>
                <w:bCs/>
                <w:color w:val="000000"/>
                <w:sz w:val="21"/>
                <w:szCs w:val="21"/>
              </w:rPr>
              <w:t>, канд.</w:t>
            </w:r>
            <w:r w:rsidRPr="0061658E">
              <w:rPr>
                <w:rFonts w:ascii="Arial" w:hAnsi="Arial" w:cs="Arial"/>
                <w:b/>
                <w:color w:val="000000"/>
                <w:sz w:val="21"/>
                <w:szCs w:val="21"/>
              </w:rPr>
              <w:t xml:space="preserve"> </w:t>
            </w:r>
            <w:r w:rsidRPr="0061658E">
              <w:rPr>
                <w:rFonts w:ascii="Arial" w:hAnsi="Arial" w:cs="Arial"/>
                <w:bCs/>
                <w:color w:val="000000"/>
                <w:sz w:val="21"/>
                <w:szCs w:val="21"/>
              </w:rPr>
              <w:t>техн. наук;</w:t>
            </w:r>
          </w:p>
          <w:p w14:paraId="7E167EFC" w14:textId="6F9CF890" w:rsidR="00384BEF" w:rsidRDefault="0061658E" w:rsidP="007C3E19">
            <w:pPr>
              <w:shd w:val="clear" w:color="auto" w:fill="FFFFFF"/>
              <w:spacing w:line="288" w:lineRule="auto"/>
              <w:rPr>
                <w:rFonts w:ascii="Arial" w:hAnsi="Arial" w:cs="Arial"/>
                <w:bCs/>
                <w:color w:val="000000"/>
                <w:sz w:val="21"/>
                <w:szCs w:val="21"/>
              </w:rPr>
            </w:pPr>
            <w:r w:rsidRPr="0061658E">
              <w:rPr>
                <w:rFonts w:ascii="Arial" w:hAnsi="Arial" w:cs="Arial"/>
                <w:b/>
                <w:color w:val="000000"/>
                <w:sz w:val="21"/>
                <w:szCs w:val="21"/>
              </w:rPr>
              <w:t>І.</w:t>
            </w:r>
            <w:r w:rsidR="00384BEF">
              <w:rPr>
                <w:rFonts w:ascii="Arial" w:hAnsi="Arial" w:cs="Arial"/>
                <w:b/>
                <w:color w:val="000000"/>
                <w:sz w:val="21"/>
                <w:szCs w:val="21"/>
              </w:rPr>
              <w:t xml:space="preserve"> </w:t>
            </w:r>
            <w:r w:rsidRPr="0061658E">
              <w:rPr>
                <w:rFonts w:ascii="Arial" w:hAnsi="Arial" w:cs="Arial"/>
                <w:b/>
                <w:color w:val="000000"/>
                <w:sz w:val="21"/>
                <w:szCs w:val="21"/>
              </w:rPr>
              <w:t>Костюченко</w:t>
            </w:r>
            <w:r w:rsidRPr="0061658E">
              <w:rPr>
                <w:rFonts w:ascii="Arial" w:hAnsi="Arial" w:cs="Arial"/>
                <w:bCs/>
                <w:color w:val="000000"/>
                <w:sz w:val="21"/>
                <w:szCs w:val="21"/>
              </w:rPr>
              <w:t>;</w:t>
            </w:r>
            <w:r w:rsidRPr="0061658E">
              <w:rPr>
                <w:rFonts w:ascii="Arial" w:hAnsi="Arial" w:cs="Arial"/>
                <w:b/>
                <w:color w:val="000000"/>
                <w:sz w:val="21"/>
                <w:szCs w:val="21"/>
              </w:rPr>
              <w:t xml:space="preserve"> О. Кордун</w:t>
            </w:r>
            <w:r w:rsidRPr="0061658E">
              <w:rPr>
                <w:rFonts w:ascii="Arial" w:hAnsi="Arial" w:cs="Arial"/>
                <w:bCs/>
                <w:color w:val="000000"/>
                <w:sz w:val="21"/>
                <w:szCs w:val="21"/>
              </w:rPr>
              <w:t>;</w:t>
            </w:r>
            <w:r w:rsidRPr="0061658E">
              <w:rPr>
                <w:rFonts w:ascii="Arial" w:hAnsi="Arial" w:cs="Arial"/>
                <w:b/>
                <w:color w:val="000000"/>
                <w:sz w:val="21"/>
                <w:szCs w:val="21"/>
              </w:rPr>
              <w:t xml:space="preserve"> В. Пасечник</w:t>
            </w:r>
            <w:r w:rsidRPr="0061658E">
              <w:rPr>
                <w:rFonts w:ascii="Arial" w:hAnsi="Arial" w:cs="Arial"/>
                <w:bCs/>
                <w:color w:val="000000"/>
                <w:sz w:val="21"/>
                <w:szCs w:val="21"/>
              </w:rPr>
              <w:t>;</w:t>
            </w:r>
            <w:r w:rsidRPr="0061658E">
              <w:rPr>
                <w:rFonts w:ascii="Arial" w:hAnsi="Arial" w:cs="Arial"/>
                <w:b/>
                <w:color w:val="000000"/>
                <w:sz w:val="21"/>
                <w:szCs w:val="21"/>
              </w:rPr>
              <w:t xml:space="preserve"> В. Пасечнюк</w:t>
            </w:r>
            <w:r w:rsidRPr="0061658E">
              <w:rPr>
                <w:rFonts w:ascii="Arial" w:hAnsi="Arial" w:cs="Arial"/>
                <w:bCs/>
                <w:color w:val="000000"/>
                <w:sz w:val="21"/>
                <w:szCs w:val="21"/>
              </w:rPr>
              <w:t>;</w:t>
            </w:r>
            <w:r w:rsidRPr="0061658E">
              <w:rPr>
                <w:rFonts w:ascii="Arial" w:hAnsi="Arial" w:cs="Arial"/>
                <w:b/>
                <w:color w:val="000000"/>
                <w:sz w:val="21"/>
                <w:szCs w:val="21"/>
              </w:rPr>
              <w:t xml:space="preserve"> В.</w:t>
            </w:r>
            <w:r w:rsidR="00D45712">
              <w:rPr>
                <w:rFonts w:ascii="Arial" w:hAnsi="Arial" w:cs="Arial"/>
                <w:b/>
                <w:color w:val="000000"/>
                <w:sz w:val="21"/>
                <w:szCs w:val="21"/>
              </w:rPr>
              <w:t xml:space="preserve"> </w:t>
            </w:r>
            <w:r w:rsidRPr="0061658E">
              <w:rPr>
                <w:rFonts w:ascii="Arial" w:hAnsi="Arial" w:cs="Arial"/>
                <w:b/>
                <w:color w:val="000000"/>
                <w:sz w:val="21"/>
                <w:szCs w:val="21"/>
              </w:rPr>
              <w:t>Холькін</w:t>
            </w:r>
            <w:r w:rsidRPr="0061658E">
              <w:rPr>
                <w:rFonts w:ascii="Arial" w:hAnsi="Arial" w:cs="Arial"/>
                <w:bCs/>
                <w:color w:val="000000"/>
                <w:sz w:val="21"/>
                <w:szCs w:val="21"/>
              </w:rPr>
              <w:t xml:space="preserve">; </w:t>
            </w:r>
          </w:p>
          <w:p w14:paraId="196BEA3C" w14:textId="4012864E" w:rsidR="008723F9" w:rsidRPr="0061658E" w:rsidRDefault="0061658E" w:rsidP="007C3E19">
            <w:pPr>
              <w:shd w:val="clear" w:color="auto" w:fill="FFFFFF"/>
              <w:spacing w:line="288" w:lineRule="auto"/>
              <w:rPr>
                <w:rFonts w:ascii="Arial" w:hAnsi="Arial" w:cs="Arial"/>
                <w:bCs/>
                <w:color w:val="000000"/>
                <w:sz w:val="21"/>
                <w:szCs w:val="21"/>
              </w:rPr>
            </w:pPr>
            <w:r w:rsidRPr="0061658E">
              <w:rPr>
                <w:rFonts w:ascii="Arial" w:hAnsi="Arial" w:cs="Arial"/>
                <w:b/>
                <w:color w:val="000000"/>
                <w:sz w:val="21"/>
                <w:szCs w:val="21"/>
              </w:rPr>
              <w:t>О.</w:t>
            </w:r>
            <w:r w:rsidR="00384BEF">
              <w:rPr>
                <w:rFonts w:ascii="Arial" w:hAnsi="Arial" w:cs="Arial"/>
                <w:b/>
                <w:color w:val="000000"/>
                <w:sz w:val="21"/>
                <w:szCs w:val="21"/>
              </w:rPr>
              <w:t xml:space="preserve"> </w:t>
            </w:r>
            <w:r w:rsidRPr="0061658E">
              <w:rPr>
                <w:rFonts w:ascii="Arial" w:hAnsi="Arial" w:cs="Arial"/>
                <w:b/>
                <w:color w:val="000000"/>
                <w:sz w:val="21"/>
                <w:szCs w:val="21"/>
              </w:rPr>
              <w:t>Холькін</w:t>
            </w:r>
            <w:r w:rsidRPr="0061658E">
              <w:rPr>
                <w:rFonts w:ascii="Arial" w:hAnsi="Arial" w:cs="Arial"/>
                <w:bCs/>
                <w:color w:val="000000"/>
                <w:sz w:val="21"/>
                <w:szCs w:val="21"/>
              </w:rPr>
              <w:t>;</w:t>
            </w:r>
            <w:r w:rsidRPr="0061658E">
              <w:rPr>
                <w:rFonts w:ascii="Arial" w:hAnsi="Arial" w:cs="Arial"/>
                <w:b/>
                <w:color w:val="000000"/>
                <w:sz w:val="21"/>
                <w:szCs w:val="21"/>
              </w:rPr>
              <w:t xml:space="preserve"> В. Шалінський</w:t>
            </w:r>
            <w:r w:rsidRPr="0061658E">
              <w:rPr>
                <w:rFonts w:ascii="Arial" w:hAnsi="Arial" w:cs="Arial"/>
                <w:bCs/>
                <w:color w:val="000000"/>
                <w:sz w:val="21"/>
                <w:szCs w:val="21"/>
              </w:rPr>
              <w:t>, канд. техн. наук;</w:t>
            </w:r>
            <w:r w:rsidRPr="0061658E">
              <w:rPr>
                <w:rFonts w:ascii="Arial" w:hAnsi="Arial" w:cs="Arial"/>
                <w:b/>
                <w:color w:val="000000"/>
                <w:sz w:val="21"/>
                <w:szCs w:val="21"/>
              </w:rPr>
              <w:t xml:space="preserve"> М. Шимановська</w:t>
            </w:r>
            <w:r w:rsidRPr="0061658E">
              <w:rPr>
                <w:rFonts w:ascii="Arial" w:hAnsi="Arial" w:cs="Arial"/>
                <w:bCs/>
                <w:color w:val="000000"/>
                <w:sz w:val="21"/>
                <w:szCs w:val="21"/>
              </w:rPr>
              <w:t>, канд. техн. наук;</w:t>
            </w:r>
            <w:r w:rsidRPr="0061658E">
              <w:rPr>
                <w:rFonts w:ascii="Arial" w:hAnsi="Arial" w:cs="Arial"/>
                <w:b/>
                <w:color w:val="000000"/>
                <w:sz w:val="21"/>
                <w:szCs w:val="21"/>
              </w:rPr>
              <w:t xml:space="preserve"> О. Шимановський</w:t>
            </w:r>
            <w:r w:rsidRPr="0061658E">
              <w:rPr>
                <w:rFonts w:ascii="Arial" w:hAnsi="Arial" w:cs="Arial"/>
                <w:bCs/>
                <w:color w:val="000000"/>
                <w:sz w:val="21"/>
                <w:szCs w:val="21"/>
              </w:rPr>
              <w:t>, д-р техн. наук, чл.-кор. НАН України (науковий керівник)</w:t>
            </w:r>
          </w:p>
        </w:tc>
      </w:tr>
      <w:tr w:rsidR="008723F9" w:rsidRPr="00267CFD" w14:paraId="5784DE45" w14:textId="77777777" w:rsidTr="001E7AE6">
        <w:tc>
          <w:tcPr>
            <w:tcW w:w="2547" w:type="dxa"/>
            <w:shd w:val="clear" w:color="auto" w:fill="FFFFFF"/>
          </w:tcPr>
          <w:p w14:paraId="65674BCF" w14:textId="169DDE11" w:rsidR="008723F9" w:rsidRPr="00267CFD" w:rsidRDefault="008723F9" w:rsidP="00384BEF">
            <w:pPr>
              <w:shd w:val="clear" w:color="auto" w:fill="FFFFFF"/>
              <w:spacing w:line="288" w:lineRule="auto"/>
              <w:ind w:firstLine="709"/>
              <w:rPr>
                <w:rFonts w:ascii="Arial" w:hAnsi="Arial" w:cs="Arial"/>
                <w:color w:val="000000"/>
                <w:sz w:val="21"/>
                <w:szCs w:val="21"/>
              </w:rPr>
            </w:pPr>
            <w:r w:rsidRPr="00267CFD">
              <w:rPr>
                <w:rFonts w:ascii="Arial" w:hAnsi="Arial" w:cs="Arial"/>
                <w:color w:val="000000"/>
                <w:sz w:val="21"/>
                <w:szCs w:val="21"/>
              </w:rPr>
              <w:t>За участю:</w:t>
            </w:r>
          </w:p>
        </w:tc>
        <w:tc>
          <w:tcPr>
            <w:tcW w:w="7274" w:type="dxa"/>
            <w:shd w:val="clear" w:color="auto" w:fill="FFFFFF"/>
          </w:tcPr>
          <w:p w14:paraId="4EC83BA1" w14:textId="77777777" w:rsidR="00384BEF" w:rsidRDefault="0061658E" w:rsidP="0061658E">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 xml:space="preserve">Державне підприємство «Державний науково-дослідний інститут будівельних конструкцій» ДП НДІБК </w:t>
            </w:r>
          </w:p>
          <w:p w14:paraId="28556E18" w14:textId="77777777" w:rsidR="00384BEF" w:rsidRDefault="0061658E" w:rsidP="0061658E">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w:t>
            </w:r>
            <w:r w:rsidRPr="0061658E">
              <w:rPr>
                <w:rFonts w:ascii="Arial" w:hAnsi="Arial" w:cs="Arial"/>
                <w:b/>
                <w:color w:val="000000"/>
                <w:sz w:val="21"/>
                <w:szCs w:val="21"/>
              </w:rPr>
              <w:t xml:space="preserve">О. Бєлоконь, </w:t>
            </w:r>
            <w:r w:rsidRPr="0061658E">
              <w:rPr>
                <w:rFonts w:ascii="Arial" w:hAnsi="Arial" w:cs="Arial"/>
                <w:color w:val="000000"/>
                <w:sz w:val="21"/>
                <w:szCs w:val="21"/>
              </w:rPr>
              <w:t xml:space="preserve">канд. техн. наук; </w:t>
            </w:r>
            <w:r>
              <w:rPr>
                <w:rFonts w:ascii="Arial" w:hAnsi="Arial" w:cs="Arial"/>
                <w:color w:val="000000"/>
                <w:sz w:val="21"/>
                <w:szCs w:val="21"/>
              </w:rPr>
              <w:t xml:space="preserve">   </w:t>
            </w:r>
            <w:r w:rsidRPr="0061658E">
              <w:rPr>
                <w:rFonts w:ascii="Arial" w:hAnsi="Arial" w:cs="Arial"/>
                <w:b/>
                <w:color w:val="000000"/>
                <w:sz w:val="21"/>
                <w:szCs w:val="21"/>
              </w:rPr>
              <w:t>Ю. Мелашенко</w:t>
            </w:r>
            <w:r w:rsidRPr="0061658E">
              <w:rPr>
                <w:rFonts w:ascii="Arial" w:hAnsi="Arial" w:cs="Arial"/>
                <w:color w:val="000000"/>
                <w:sz w:val="21"/>
                <w:szCs w:val="21"/>
              </w:rPr>
              <w:t xml:space="preserve">, канд. техн. наук; </w:t>
            </w:r>
          </w:p>
          <w:p w14:paraId="50AE734A" w14:textId="47752F75" w:rsidR="00384BEF" w:rsidRDefault="0061658E" w:rsidP="0061658E">
            <w:pPr>
              <w:shd w:val="clear" w:color="auto" w:fill="FFFFFF"/>
              <w:spacing w:line="288" w:lineRule="auto"/>
              <w:rPr>
                <w:rFonts w:ascii="Arial" w:hAnsi="Arial" w:cs="Arial"/>
                <w:color w:val="000000"/>
                <w:sz w:val="21"/>
                <w:szCs w:val="21"/>
              </w:rPr>
            </w:pPr>
            <w:r w:rsidRPr="0061658E">
              <w:rPr>
                <w:rFonts w:ascii="Arial" w:hAnsi="Arial" w:cs="Arial"/>
                <w:b/>
                <w:color w:val="000000"/>
                <w:sz w:val="21"/>
                <w:szCs w:val="21"/>
              </w:rPr>
              <w:t>О. Лісений</w:t>
            </w:r>
            <w:r w:rsidRPr="0061658E">
              <w:rPr>
                <w:rFonts w:ascii="Arial" w:hAnsi="Arial" w:cs="Arial"/>
                <w:color w:val="000000"/>
                <w:sz w:val="21"/>
                <w:szCs w:val="21"/>
              </w:rPr>
              <w:t>, канд. техн. наук;</w:t>
            </w:r>
            <w:r>
              <w:rPr>
                <w:rFonts w:ascii="Arial" w:hAnsi="Arial" w:cs="Arial"/>
                <w:color w:val="000000"/>
                <w:sz w:val="21"/>
                <w:szCs w:val="21"/>
              </w:rPr>
              <w:t xml:space="preserve"> </w:t>
            </w:r>
            <w:r w:rsidRPr="0061658E">
              <w:rPr>
                <w:rFonts w:ascii="Arial" w:hAnsi="Arial" w:cs="Arial"/>
                <w:b/>
                <w:color w:val="000000"/>
                <w:sz w:val="21"/>
                <w:szCs w:val="21"/>
              </w:rPr>
              <w:t>І. Любченко</w:t>
            </w:r>
            <w:r w:rsidRPr="0061658E">
              <w:rPr>
                <w:rFonts w:ascii="Arial" w:hAnsi="Arial" w:cs="Arial"/>
                <w:color w:val="000000"/>
                <w:sz w:val="21"/>
                <w:szCs w:val="21"/>
              </w:rPr>
              <w:t xml:space="preserve">, канд. техн. наук; </w:t>
            </w:r>
          </w:p>
          <w:p w14:paraId="3CF96715" w14:textId="246269CA" w:rsidR="00384BEF" w:rsidRDefault="0061658E" w:rsidP="0061658E">
            <w:pPr>
              <w:shd w:val="clear" w:color="auto" w:fill="FFFFFF"/>
              <w:spacing w:line="288" w:lineRule="auto"/>
              <w:rPr>
                <w:rFonts w:ascii="Arial" w:hAnsi="Arial" w:cs="Arial"/>
                <w:color w:val="000000"/>
                <w:sz w:val="21"/>
                <w:szCs w:val="21"/>
              </w:rPr>
            </w:pPr>
            <w:r w:rsidRPr="0061658E">
              <w:rPr>
                <w:rFonts w:ascii="Arial" w:hAnsi="Arial" w:cs="Arial"/>
                <w:b/>
                <w:color w:val="000000"/>
                <w:sz w:val="21"/>
                <w:szCs w:val="21"/>
              </w:rPr>
              <w:t>Ю. Слюсаренко</w:t>
            </w:r>
            <w:r w:rsidRPr="0061658E">
              <w:rPr>
                <w:rFonts w:ascii="Arial" w:hAnsi="Arial" w:cs="Arial"/>
                <w:color w:val="000000"/>
                <w:sz w:val="21"/>
                <w:szCs w:val="21"/>
              </w:rPr>
              <w:t>, канд. техн. наук;</w:t>
            </w:r>
            <w:r>
              <w:rPr>
                <w:rFonts w:ascii="Arial" w:hAnsi="Arial" w:cs="Arial"/>
                <w:color w:val="000000"/>
                <w:sz w:val="21"/>
                <w:szCs w:val="21"/>
              </w:rPr>
              <w:t xml:space="preserve"> </w:t>
            </w:r>
            <w:r w:rsidRPr="0061658E">
              <w:rPr>
                <w:rFonts w:ascii="Arial" w:hAnsi="Arial" w:cs="Arial"/>
                <w:b/>
                <w:color w:val="000000"/>
                <w:sz w:val="21"/>
                <w:szCs w:val="21"/>
              </w:rPr>
              <w:t>Г. Фаренюк</w:t>
            </w:r>
            <w:r w:rsidRPr="0061658E">
              <w:rPr>
                <w:rFonts w:ascii="Arial" w:hAnsi="Arial" w:cs="Arial"/>
                <w:color w:val="000000"/>
                <w:sz w:val="21"/>
                <w:szCs w:val="21"/>
              </w:rPr>
              <w:t xml:space="preserve">, д-р техн. наук; </w:t>
            </w:r>
          </w:p>
          <w:p w14:paraId="47789D5A" w14:textId="6E813C0D" w:rsidR="0061658E" w:rsidRPr="0061658E" w:rsidRDefault="0061658E" w:rsidP="0061658E">
            <w:pPr>
              <w:shd w:val="clear" w:color="auto" w:fill="FFFFFF"/>
              <w:spacing w:line="288" w:lineRule="auto"/>
              <w:rPr>
                <w:rFonts w:ascii="Arial" w:hAnsi="Arial" w:cs="Arial"/>
                <w:color w:val="000000"/>
                <w:sz w:val="21"/>
                <w:szCs w:val="21"/>
              </w:rPr>
            </w:pPr>
            <w:r w:rsidRPr="0061658E">
              <w:rPr>
                <w:rFonts w:ascii="Arial" w:hAnsi="Arial" w:cs="Arial"/>
                <w:b/>
                <w:color w:val="000000"/>
                <w:sz w:val="21"/>
                <w:szCs w:val="21"/>
              </w:rPr>
              <w:t>О. Фесенко</w:t>
            </w:r>
            <w:r w:rsidRPr="0061658E">
              <w:rPr>
                <w:rFonts w:ascii="Arial" w:hAnsi="Arial" w:cs="Arial"/>
                <w:color w:val="000000"/>
                <w:sz w:val="21"/>
                <w:szCs w:val="21"/>
              </w:rPr>
              <w:t>, канд. техн. наук)</w:t>
            </w:r>
          </w:p>
          <w:p w14:paraId="21B72273" w14:textId="77777777" w:rsidR="00384BEF" w:rsidRDefault="0061658E" w:rsidP="0061658E">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 xml:space="preserve">Інститут електрозварювання ім. Є. О. Патона НАН України </w:t>
            </w:r>
          </w:p>
          <w:p w14:paraId="71F7ECE9" w14:textId="77777777" w:rsidR="00384BEF" w:rsidRDefault="0061658E" w:rsidP="0061658E">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w:t>
            </w:r>
            <w:r w:rsidRPr="0061658E">
              <w:rPr>
                <w:rFonts w:ascii="Arial" w:hAnsi="Arial" w:cs="Arial"/>
                <w:b/>
                <w:color w:val="000000"/>
                <w:sz w:val="21"/>
                <w:szCs w:val="21"/>
              </w:rPr>
              <w:t>А. Барвінко</w:t>
            </w:r>
            <w:r w:rsidRPr="0061658E">
              <w:rPr>
                <w:rFonts w:ascii="Arial" w:hAnsi="Arial" w:cs="Arial"/>
                <w:color w:val="000000"/>
                <w:sz w:val="21"/>
                <w:szCs w:val="21"/>
              </w:rPr>
              <w:t xml:space="preserve">, канд. техн. наук; </w:t>
            </w:r>
            <w:r w:rsidRPr="0061658E">
              <w:rPr>
                <w:rFonts w:ascii="Arial" w:hAnsi="Arial" w:cs="Arial"/>
                <w:b/>
                <w:color w:val="000000"/>
                <w:sz w:val="21"/>
                <w:szCs w:val="21"/>
              </w:rPr>
              <w:t>В. Позняков</w:t>
            </w:r>
            <w:r w:rsidRPr="0061658E">
              <w:rPr>
                <w:rFonts w:ascii="Arial" w:hAnsi="Arial" w:cs="Arial"/>
                <w:color w:val="000000"/>
                <w:sz w:val="21"/>
                <w:szCs w:val="21"/>
              </w:rPr>
              <w:t xml:space="preserve">,  д-р  техн.  наук; </w:t>
            </w:r>
          </w:p>
          <w:p w14:paraId="79395FE8" w14:textId="6EE9BE79" w:rsidR="0061658E" w:rsidRPr="0061658E" w:rsidRDefault="0061658E" w:rsidP="0061658E">
            <w:pPr>
              <w:shd w:val="clear" w:color="auto" w:fill="FFFFFF"/>
              <w:spacing w:line="288" w:lineRule="auto"/>
              <w:rPr>
                <w:rFonts w:ascii="Arial" w:hAnsi="Arial" w:cs="Arial"/>
                <w:color w:val="000000"/>
                <w:sz w:val="21"/>
                <w:szCs w:val="21"/>
              </w:rPr>
            </w:pPr>
            <w:r w:rsidRPr="0061658E">
              <w:rPr>
                <w:rFonts w:ascii="Arial" w:hAnsi="Arial" w:cs="Arial"/>
                <w:b/>
                <w:color w:val="000000"/>
                <w:sz w:val="21"/>
                <w:szCs w:val="21"/>
              </w:rPr>
              <w:t>О. Синєок</w:t>
            </w:r>
            <w:r w:rsidRPr="0061658E">
              <w:rPr>
                <w:rFonts w:ascii="Arial" w:hAnsi="Arial" w:cs="Arial"/>
                <w:color w:val="000000"/>
                <w:sz w:val="21"/>
                <w:szCs w:val="21"/>
              </w:rPr>
              <w:t>)</w:t>
            </w:r>
          </w:p>
          <w:p w14:paraId="292152CD" w14:textId="01844309" w:rsidR="0061658E" w:rsidRPr="0061658E" w:rsidRDefault="0061658E" w:rsidP="0061658E">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 xml:space="preserve">Київський національний університет будівництва і архітектури </w:t>
            </w:r>
            <w:r>
              <w:rPr>
                <w:rFonts w:ascii="Arial" w:hAnsi="Arial" w:cs="Arial"/>
                <w:color w:val="000000"/>
                <w:sz w:val="21"/>
                <w:szCs w:val="21"/>
              </w:rPr>
              <w:t xml:space="preserve">             </w:t>
            </w:r>
            <w:r w:rsidRPr="0061658E">
              <w:rPr>
                <w:rFonts w:ascii="Arial" w:hAnsi="Arial" w:cs="Arial"/>
                <w:color w:val="000000"/>
                <w:sz w:val="21"/>
                <w:szCs w:val="21"/>
              </w:rPr>
              <w:t>(</w:t>
            </w:r>
            <w:r w:rsidRPr="0061658E">
              <w:rPr>
                <w:rFonts w:ascii="Arial" w:hAnsi="Arial" w:cs="Arial"/>
                <w:b/>
                <w:color w:val="000000"/>
                <w:sz w:val="21"/>
                <w:szCs w:val="21"/>
              </w:rPr>
              <w:t>С. Білик</w:t>
            </w:r>
            <w:r w:rsidRPr="0061658E">
              <w:rPr>
                <w:rFonts w:ascii="Arial" w:hAnsi="Arial" w:cs="Arial"/>
                <w:color w:val="000000"/>
                <w:sz w:val="21"/>
                <w:szCs w:val="21"/>
              </w:rPr>
              <w:t>, д-р техн. наук)</w:t>
            </w:r>
          </w:p>
          <w:p w14:paraId="7E723E56" w14:textId="183D1CA0" w:rsidR="0061658E" w:rsidRPr="0061658E" w:rsidRDefault="0061658E" w:rsidP="0061658E">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Центральноукраїнський</w:t>
            </w:r>
            <w:r>
              <w:rPr>
                <w:rFonts w:ascii="Arial" w:hAnsi="Arial" w:cs="Arial"/>
                <w:color w:val="000000"/>
                <w:sz w:val="21"/>
                <w:szCs w:val="21"/>
              </w:rPr>
              <w:t xml:space="preserve"> </w:t>
            </w:r>
            <w:r w:rsidRPr="0061658E">
              <w:rPr>
                <w:rFonts w:ascii="Arial" w:hAnsi="Arial" w:cs="Arial"/>
                <w:color w:val="000000"/>
                <w:sz w:val="21"/>
                <w:szCs w:val="21"/>
              </w:rPr>
              <w:t>національний</w:t>
            </w:r>
            <w:r>
              <w:rPr>
                <w:rFonts w:ascii="Arial" w:hAnsi="Arial" w:cs="Arial"/>
                <w:color w:val="000000"/>
                <w:sz w:val="21"/>
                <w:szCs w:val="21"/>
              </w:rPr>
              <w:t xml:space="preserve"> </w:t>
            </w:r>
            <w:r w:rsidRPr="0061658E">
              <w:rPr>
                <w:rFonts w:ascii="Arial" w:hAnsi="Arial" w:cs="Arial"/>
                <w:color w:val="000000"/>
                <w:sz w:val="21"/>
                <w:szCs w:val="21"/>
              </w:rPr>
              <w:t xml:space="preserve">технічний університет </w:t>
            </w:r>
            <w:r>
              <w:rPr>
                <w:rFonts w:ascii="Arial" w:hAnsi="Arial" w:cs="Arial"/>
                <w:color w:val="000000"/>
                <w:sz w:val="21"/>
                <w:szCs w:val="21"/>
              </w:rPr>
              <w:t xml:space="preserve">               </w:t>
            </w:r>
            <w:r w:rsidRPr="0061658E">
              <w:rPr>
                <w:rFonts w:ascii="Arial" w:hAnsi="Arial" w:cs="Arial"/>
                <w:color w:val="000000"/>
                <w:sz w:val="21"/>
                <w:szCs w:val="21"/>
              </w:rPr>
              <w:t>(</w:t>
            </w:r>
            <w:r w:rsidRPr="0061658E">
              <w:rPr>
                <w:rFonts w:ascii="Arial" w:hAnsi="Arial" w:cs="Arial"/>
                <w:b/>
                <w:color w:val="000000"/>
                <w:sz w:val="21"/>
                <w:szCs w:val="21"/>
              </w:rPr>
              <w:t>В. Пашинський</w:t>
            </w:r>
            <w:r w:rsidRPr="0061658E">
              <w:rPr>
                <w:rFonts w:ascii="Arial" w:hAnsi="Arial" w:cs="Arial"/>
                <w:color w:val="000000"/>
                <w:sz w:val="21"/>
                <w:szCs w:val="21"/>
              </w:rPr>
              <w:t>, д-р техн. наук)</w:t>
            </w:r>
          </w:p>
          <w:p w14:paraId="7962D591" w14:textId="77777777" w:rsidR="00384BEF" w:rsidRDefault="0061658E" w:rsidP="0061658E">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 xml:space="preserve">Національний університет «Полтавська політехніка імені Юрія Кондратюка </w:t>
            </w:r>
          </w:p>
          <w:p w14:paraId="7FCE6E76" w14:textId="5FA81DAD" w:rsidR="0061658E" w:rsidRPr="0061658E" w:rsidRDefault="0061658E" w:rsidP="0061658E">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w:t>
            </w:r>
            <w:r w:rsidRPr="0061658E">
              <w:rPr>
                <w:rFonts w:ascii="Arial" w:hAnsi="Arial" w:cs="Arial"/>
                <w:b/>
                <w:color w:val="000000"/>
                <w:sz w:val="21"/>
                <w:szCs w:val="21"/>
              </w:rPr>
              <w:t>Ю. Винников</w:t>
            </w:r>
            <w:r w:rsidRPr="0061658E">
              <w:rPr>
                <w:rFonts w:ascii="Arial" w:hAnsi="Arial" w:cs="Arial"/>
                <w:color w:val="000000"/>
                <w:sz w:val="21"/>
                <w:szCs w:val="21"/>
              </w:rPr>
              <w:t xml:space="preserve">, д-р техн. наук;  </w:t>
            </w:r>
            <w:r w:rsidRPr="0061658E">
              <w:rPr>
                <w:rFonts w:ascii="Arial" w:hAnsi="Arial" w:cs="Arial"/>
                <w:b/>
                <w:color w:val="000000"/>
                <w:sz w:val="21"/>
                <w:szCs w:val="21"/>
              </w:rPr>
              <w:t>С. Пічугін</w:t>
            </w:r>
            <w:r w:rsidRPr="0061658E">
              <w:rPr>
                <w:rFonts w:ascii="Arial" w:hAnsi="Arial" w:cs="Arial"/>
                <w:color w:val="000000"/>
                <w:sz w:val="21"/>
                <w:szCs w:val="21"/>
              </w:rPr>
              <w:t xml:space="preserve">, д-р техн. наук; </w:t>
            </w:r>
            <w:r w:rsidRPr="0061658E">
              <w:rPr>
                <w:rFonts w:ascii="Arial" w:hAnsi="Arial" w:cs="Arial"/>
                <w:b/>
                <w:color w:val="000000"/>
                <w:sz w:val="21"/>
                <w:szCs w:val="21"/>
              </w:rPr>
              <w:t>В. Руденко</w:t>
            </w:r>
            <w:r w:rsidRPr="0061658E">
              <w:rPr>
                <w:rFonts w:ascii="Arial" w:hAnsi="Arial" w:cs="Arial"/>
                <w:color w:val="000000"/>
                <w:sz w:val="21"/>
                <w:szCs w:val="21"/>
              </w:rPr>
              <w:t xml:space="preserve">, канд. техн. наук; </w:t>
            </w:r>
            <w:r w:rsidRPr="0061658E">
              <w:rPr>
                <w:rFonts w:ascii="Arial" w:hAnsi="Arial" w:cs="Arial"/>
                <w:b/>
                <w:color w:val="000000"/>
                <w:sz w:val="21"/>
                <w:szCs w:val="21"/>
              </w:rPr>
              <w:t>О. Семко</w:t>
            </w:r>
            <w:r w:rsidRPr="0061658E">
              <w:rPr>
                <w:rFonts w:ascii="Arial" w:hAnsi="Arial" w:cs="Arial"/>
                <w:color w:val="000000"/>
                <w:sz w:val="21"/>
                <w:szCs w:val="21"/>
              </w:rPr>
              <w:t xml:space="preserve">, д-р техн. наук; </w:t>
            </w:r>
            <w:r w:rsidRPr="0061658E">
              <w:rPr>
                <w:rFonts w:ascii="Arial" w:hAnsi="Arial" w:cs="Arial"/>
                <w:b/>
                <w:color w:val="000000"/>
                <w:sz w:val="21"/>
                <w:szCs w:val="21"/>
              </w:rPr>
              <w:t>М. Харченко</w:t>
            </w:r>
            <w:r w:rsidRPr="0061658E">
              <w:rPr>
                <w:rFonts w:ascii="Arial" w:hAnsi="Arial" w:cs="Arial"/>
                <w:color w:val="000000"/>
                <w:sz w:val="21"/>
                <w:szCs w:val="21"/>
              </w:rPr>
              <w:t xml:space="preserve">, канд. техн. наук; </w:t>
            </w:r>
            <w:r w:rsidRPr="0061658E">
              <w:rPr>
                <w:rFonts w:ascii="Arial" w:hAnsi="Arial" w:cs="Arial"/>
                <w:b/>
                <w:color w:val="000000"/>
                <w:sz w:val="21"/>
                <w:szCs w:val="21"/>
              </w:rPr>
              <w:t>К. Оксененко</w:t>
            </w:r>
            <w:r w:rsidRPr="0061658E">
              <w:rPr>
                <w:rFonts w:ascii="Arial" w:hAnsi="Arial" w:cs="Arial"/>
                <w:color w:val="000000"/>
                <w:sz w:val="21"/>
                <w:szCs w:val="21"/>
              </w:rPr>
              <w:t>)</w:t>
            </w:r>
          </w:p>
          <w:p w14:paraId="2D70A393" w14:textId="73F8A16C" w:rsidR="0061658E" w:rsidRPr="0061658E" w:rsidRDefault="0061658E" w:rsidP="0061658E">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ПП «Полтава-проект»  (</w:t>
            </w:r>
            <w:r w:rsidRPr="0061658E">
              <w:rPr>
                <w:rFonts w:ascii="Arial" w:hAnsi="Arial" w:cs="Arial"/>
                <w:b/>
                <w:color w:val="000000"/>
                <w:sz w:val="21"/>
                <w:szCs w:val="21"/>
              </w:rPr>
              <w:t>С.</w:t>
            </w:r>
            <w:r w:rsidR="00D45712">
              <w:rPr>
                <w:rFonts w:ascii="Arial" w:hAnsi="Arial" w:cs="Arial"/>
                <w:b/>
                <w:color w:val="000000"/>
                <w:sz w:val="21"/>
                <w:szCs w:val="21"/>
              </w:rPr>
              <w:t xml:space="preserve"> </w:t>
            </w:r>
            <w:r w:rsidRPr="0061658E">
              <w:rPr>
                <w:rFonts w:ascii="Arial" w:hAnsi="Arial" w:cs="Arial"/>
                <w:b/>
                <w:color w:val="000000"/>
                <w:sz w:val="21"/>
                <w:szCs w:val="21"/>
              </w:rPr>
              <w:t xml:space="preserve">Скляренко,  </w:t>
            </w:r>
            <w:r w:rsidRPr="0061658E">
              <w:rPr>
                <w:rFonts w:ascii="Arial" w:hAnsi="Arial" w:cs="Arial"/>
                <w:color w:val="000000"/>
                <w:sz w:val="21"/>
                <w:szCs w:val="21"/>
              </w:rPr>
              <w:t>канд.  техн.  наук,</w:t>
            </w:r>
          </w:p>
          <w:p w14:paraId="553FF7DF" w14:textId="7B7FD28E" w:rsidR="0061658E" w:rsidRPr="0061658E" w:rsidRDefault="0061658E" w:rsidP="0061658E">
            <w:pPr>
              <w:shd w:val="clear" w:color="auto" w:fill="FFFFFF"/>
              <w:spacing w:line="288" w:lineRule="auto"/>
              <w:rPr>
                <w:rFonts w:ascii="Arial" w:hAnsi="Arial" w:cs="Arial"/>
                <w:color w:val="000000"/>
                <w:sz w:val="21"/>
                <w:szCs w:val="21"/>
              </w:rPr>
            </w:pPr>
            <w:r w:rsidRPr="0061658E">
              <w:rPr>
                <w:rFonts w:ascii="Arial" w:hAnsi="Arial" w:cs="Arial"/>
                <w:b/>
                <w:color w:val="000000"/>
                <w:sz w:val="21"/>
                <w:szCs w:val="21"/>
              </w:rPr>
              <w:t>О. Борт</w:t>
            </w:r>
            <w:r w:rsidRPr="0061658E">
              <w:rPr>
                <w:rFonts w:ascii="Arial" w:hAnsi="Arial" w:cs="Arial"/>
                <w:color w:val="000000"/>
                <w:sz w:val="21"/>
                <w:szCs w:val="21"/>
              </w:rPr>
              <w:t>, канд. техн. наук)</w:t>
            </w:r>
          </w:p>
          <w:p w14:paraId="12150C11" w14:textId="77777777" w:rsidR="0061658E" w:rsidRPr="0061658E" w:rsidRDefault="0061658E" w:rsidP="00341068">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Український державний університет науки і технологій</w:t>
            </w:r>
          </w:p>
          <w:p w14:paraId="4C7CAAC9" w14:textId="71BD86C5" w:rsidR="0061658E" w:rsidRPr="0061658E" w:rsidRDefault="0061658E" w:rsidP="00341068">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w:t>
            </w:r>
            <w:r w:rsidRPr="0061658E">
              <w:rPr>
                <w:rFonts w:ascii="Arial" w:hAnsi="Arial" w:cs="Arial"/>
                <w:b/>
                <w:color w:val="000000"/>
                <w:sz w:val="21"/>
                <w:szCs w:val="21"/>
              </w:rPr>
              <w:t>Д. Банніков</w:t>
            </w:r>
            <w:r w:rsidRPr="0061658E">
              <w:rPr>
                <w:rFonts w:ascii="Arial" w:hAnsi="Arial" w:cs="Arial"/>
                <w:color w:val="000000"/>
                <w:sz w:val="21"/>
                <w:szCs w:val="21"/>
              </w:rPr>
              <w:t xml:space="preserve">, д-р техн. наук; </w:t>
            </w:r>
            <w:r w:rsidRPr="0061658E">
              <w:rPr>
                <w:rFonts w:ascii="Arial" w:hAnsi="Arial" w:cs="Arial"/>
                <w:b/>
                <w:color w:val="000000"/>
                <w:sz w:val="21"/>
                <w:szCs w:val="21"/>
              </w:rPr>
              <w:t>М. Нетеса</w:t>
            </w:r>
            <w:r w:rsidRPr="0061658E">
              <w:rPr>
                <w:rFonts w:ascii="Arial" w:hAnsi="Arial" w:cs="Arial"/>
                <w:color w:val="000000"/>
                <w:sz w:val="21"/>
                <w:szCs w:val="21"/>
              </w:rPr>
              <w:t>, д-р техн. наук)</w:t>
            </w:r>
          </w:p>
          <w:p w14:paraId="65B0CD37" w14:textId="226D7C84" w:rsidR="0061658E" w:rsidRPr="0061658E" w:rsidRDefault="0061658E" w:rsidP="00341068">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 xml:space="preserve">Асоціація  </w:t>
            </w:r>
            <w:r w:rsidR="00384BEF">
              <w:rPr>
                <w:rFonts w:ascii="Arial" w:hAnsi="Arial" w:cs="Arial"/>
                <w:color w:val="000000"/>
                <w:sz w:val="21"/>
                <w:szCs w:val="21"/>
              </w:rPr>
              <w:t>«</w:t>
            </w:r>
            <w:r w:rsidRPr="0061658E">
              <w:rPr>
                <w:rFonts w:ascii="Arial" w:hAnsi="Arial" w:cs="Arial"/>
                <w:color w:val="000000"/>
                <w:sz w:val="21"/>
                <w:szCs w:val="21"/>
              </w:rPr>
              <w:t>Український  центр  сталевого  будівництва</w:t>
            </w:r>
            <w:r w:rsidR="00384BEF">
              <w:rPr>
                <w:rFonts w:ascii="Arial" w:hAnsi="Arial" w:cs="Arial"/>
                <w:color w:val="000000"/>
                <w:sz w:val="21"/>
                <w:szCs w:val="21"/>
              </w:rPr>
              <w:t>»</w:t>
            </w:r>
          </w:p>
          <w:p w14:paraId="46D43F15" w14:textId="1912291D" w:rsidR="008723F9" w:rsidRPr="00267CFD" w:rsidRDefault="0061658E" w:rsidP="00341068">
            <w:pPr>
              <w:shd w:val="clear" w:color="auto" w:fill="FFFFFF"/>
              <w:spacing w:line="288" w:lineRule="auto"/>
              <w:rPr>
                <w:rFonts w:ascii="Arial" w:hAnsi="Arial" w:cs="Arial"/>
                <w:color w:val="000000"/>
                <w:sz w:val="21"/>
                <w:szCs w:val="21"/>
              </w:rPr>
            </w:pPr>
            <w:r w:rsidRPr="0061658E">
              <w:rPr>
                <w:rFonts w:ascii="Arial" w:hAnsi="Arial" w:cs="Arial"/>
                <w:color w:val="000000"/>
                <w:sz w:val="21"/>
                <w:szCs w:val="21"/>
              </w:rPr>
              <w:t>(</w:t>
            </w:r>
            <w:r w:rsidRPr="0061658E">
              <w:rPr>
                <w:rFonts w:ascii="Arial" w:hAnsi="Arial" w:cs="Arial"/>
                <w:b/>
                <w:color w:val="000000"/>
                <w:sz w:val="21"/>
                <w:szCs w:val="21"/>
              </w:rPr>
              <w:t>К. Калафат</w:t>
            </w:r>
            <w:r w:rsidRPr="0061658E">
              <w:rPr>
                <w:rFonts w:ascii="Arial" w:hAnsi="Arial" w:cs="Arial"/>
                <w:color w:val="000000"/>
                <w:sz w:val="21"/>
                <w:szCs w:val="21"/>
              </w:rPr>
              <w:t xml:space="preserve">, д-р філософії; </w:t>
            </w:r>
            <w:r w:rsidRPr="0061658E">
              <w:rPr>
                <w:rFonts w:ascii="Arial" w:hAnsi="Arial" w:cs="Arial"/>
                <w:b/>
                <w:color w:val="000000"/>
                <w:sz w:val="21"/>
                <w:szCs w:val="21"/>
              </w:rPr>
              <w:t>В. Колісник</w:t>
            </w:r>
            <w:r w:rsidRPr="0061658E">
              <w:rPr>
                <w:rFonts w:ascii="Arial" w:hAnsi="Arial" w:cs="Arial"/>
                <w:color w:val="000000"/>
                <w:sz w:val="21"/>
                <w:szCs w:val="21"/>
              </w:rPr>
              <w:t>)</w:t>
            </w:r>
          </w:p>
        </w:tc>
      </w:tr>
      <w:tr w:rsidR="008723F9" w:rsidRPr="00267CFD" w14:paraId="62C05E00" w14:textId="77777777" w:rsidTr="001E7AE6">
        <w:tc>
          <w:tcPr>
            <w:tcW w:w="2547" w:type="dxa"/>
            <w:shd w:val="clear" w:color="auto" w:fill="FFFFFF"/>
          </w:tcPr>
          <w:p w14:paraId="587DCB37" w14:textId="6977ACDA" w:rsidR="008723F9" w:rsidRPr="00267CFD" w:rsidRDefault="008723F9" w:rsidP="00341068">
            <w:pPr>
              <w:shd w:val="clear" w:color="auto" w:fill="FFFFFF"/>
              <w:spacing w:line="288" w:lineRule="auto"/>
              <w:rPr>
                <w:rFonts w:ascii="Arial" w:hAnsi="Arial" w:cs="Arial"/>
                <w:sz w:val="21"/>
                <w:szCs w:val="21"/>
              </w:rPr>
            </w:pPr>
            <w:r w:rsidRPr="00267CFD">
              <w:rPr>
                <w:rFonts w:ascii="Arial" w:hAnsi="Arial" w:cs="Arial"/>
                <w:sz w:val="21"/>
                <w:szCs w:val="21"/>
              </w:rPr>
              <w:t xml:space="preserve">2 ВНЕСЕНО: </w:t>
            </w:r>
          </w:p>
        </w:tc>
        <w:tc>
          <w:tcPr>
            <w:tcW w:w="7274" w:type="dxa"/>
            <w:shd w:val="clear" w:color="auto" w:fill="FFFFFF"/>
          </w:tcPr>
          <w:p w14:paraId="6CE9DC96" w14:textId="0F69D0B0" w:rsidR="008723F9" w:rsidRPr="00267CFD" w:rsidRDefault="0061658E" w:rsidP="00384BEF">
            <w:pPr>
              <w:shd w:val="clear" w:color="auto" w:fill="FFFFFF"/>
              <w:spacing w:line="288" w:lineRule="auto"/>
              <w:rPr>
                <w:rFonts w:ascii="Arial" w:hAnsi="Arial" w:cs="Arial"/>
                <w:sz w:val="21"/>
                <w:szCs w:val="21"/>
              </w:rPr>
            </w:pPr>
            <w:r w:rsidRPr="008723F9">
              <w:rPr>
                <w:rFonts w:ascii="Arial" w:hAnsi="Arial" w:cs="Arial"/>
                <w:sz w:val="21"/>
                <w:szCs w:val="21"/>
              </w:rPr>
              <w:t>Міністерство</w:t>
            </w:r>
            <w:r w:rsidRPr="008723F9">
              <w:rPr>
                <w:rFonts w:ascii="Arial" w:hAnsi="Arial" w:cs="Arial"/>
                <w:spacing w:val="-4"/>
                <w:sz w:val="21"/>
                <w:szCs w:val="21"/>
              </w:rPr>
              <w:t xml:space="preserve"> </w:t>
            </w:r>
            <w:r w:rsidRPr="008723F9">
              <w:rPr>
                <w:rFonts w:ascii="Arial" w:hAnsi="Arial" w:cs="Arial"/>
                <w:sz w:val="21"/>
                <w:szCs w:val="21"/>
              </w:rPr>
              <w:t>розвитку</w:t>
            </w:r>
            <w:r w:rsidRPr="008723F9">
              <w:rPr>
                <w:rFonts w:ascii="Arial" w:hAnsi="Arial" w:cs="Arial"/>
                <w:spacing w:val="-5"/>
                <w:sz w:val="21"/>
                <w:szCs w:val="21"/>
              </w:rPr>
              <w:t xml:space="preserve"> </w:t>
            </w:r>
            <w:r w:rsidRPr="008723F9">
              <w:rPr>
                <w:rFonts w:ascii="Arial" w:hAnsi="Arial" w:cs="Arial"/>
                <w:sz w:val="21"/>
                <w:szCs w:val="21"/>
              </w:rPr>
              <w:t>громад та</w:t>
            </w:r>
            <w:r w:rsidRPr="008723F9">
              <w:rPr>
                <w:rFonts w:ascii="Arial" w:hAnsi="Arial" w:cs="Arial"/>
                <w:spacing w:val="-3"/>
                <w:sz w:val="21"/>
                <w:szCs w:val="21"/>
              </w:rPr>
              <w:t xml:space="preserve"> </w:t>
            </w:r>
            <w:r w:rsidRPr="008723F9">
              <w:rPr>
                <w:rFonts w:ascii="Arial" w:hAnsi="Arial" w:cs="Arial"/>
                <w:sz w:val="21"/>
                <w:szCs w:val="21"/>
              </w:rPr>
              <w:t>територій</w:t>
            </w:r>
            <w:r w:rsidRPr="008723F9">
              <w:rPr>
                <w:rFonts w:ascii="Arial" w:hAnsi="Arial" w:cs="Arial"/>
                <w:spacing w:val="-1"/>
                <w:sz w:val="21"/>
                <w:szCs w:val="21"/>
              </w:rPr>
              <w:t xml:space="preserve"> </w:t>
            </w:r>
            <w:r w:rsidRPr="008723F9">
              <w:rPr>
                <w:rFonts w:ascii="Arial" w:hAnsi="Arial" w:cs="Arial"/>
                <w:spacing w:val="-2"/>
                <w:sz w:val="21"/>
                <w:szCs w:val="21"/>
              </w:rPr>
              <w:t>України</w:t>
            </w:r>
          </w:p>
        </w:tc>
      </w:tr>
      <w:tr w:rsidR="008723F9" w:rsidRPr="00267CFD" w14:paraId="0A647D6C" w14:textId="77777777" w:rsidTr="001E7AE6">
        <w:tc>
          <w:tcPr>
            <w:tcW w:w="2547" w:type="dxa"/>
            <w:shd w:val="clear" w:color="auto" w:fill="FFFFFF"/>
          </w:tcPr>
          <w:p w14:paraId="08E31B6B" w14:textId="77777777" w:rsidR="008723F9" w:rsidRPr="00267CFD" w:rsidRDefault="008723F9" w:rsidP="00341068">
            <w:pPr>
              <w:shd w:val="clear" w:color="auto" w:fill="FFFFFF"/>
              <w:spacing w:line="288" w:lineRule="auto"/>
              <w:rPr>
                <w:rFonts w:ascii="Arial" w:hAnsi="Arial" w:cs="Arial"/>
                <w:sz w:val="21"/>
                <w:szCs w:val="21"/>
              </w:rPr>
            </w:pPr>
            <w:r w:rsidRPr="00267CFD">
              <w:rPr>
                <w:rFonts w:ascii="Arial" w:hAnsi="Arial" w:cs="Arial"/>
                <w:sz w:val="21"/>
                <w:szCs w:val="21"/>
              </w:rPr>
              <w:t>3 ПОГОДЖЕНО:</w:t>
            </w:r>
          </w:p>
        </w:tc>
        <w:tc>
          <w:tcPr>
            <w:tcW w:w="7274" w:type="dxa"/>
            <w:shd w:val="clear" w:color="auto" w:fill="FFFFFF"/>
          </w:tcPr>
          <w:p w14:paraId="0B9F7D30" w14:textId="77777777" w:rsidR="008723F9" w:rsidRPr="00267CFD" w:rsidRDefault="008723F9" w:rsidP="00341068">
            <w:pPr>
              <w:shd w:val="clear" w:color="auto" w:fill="FFFFFF"/>
              <w:spacing w:line="288" w:lineRule="auto"/>
              <w:rPr>
                <w:rFonts w:ascii="Arial" w:hAnsi="Arial" w:cs="Arial"/>
                <w:sz w:val="21"/>
                <w:szCs w:val="21"/>
              </w:rPr>
            </w:pPr>
            <w:r w:rsidRPr="00267CFD">
              <w:rPr>
                <w:rFonts w:ascii="Arial" w:hAnsi="Arial" w:cs="Arial"/>
                <w:sz w:val="21"/>
                <w:szCs w:val="21"/>
              </w:rPr>
              <w:t xml:space="preserve">Міністерство економіки України </w:t>
            </w:r>
          </w:p>
          <w:p w14:paraId="00925F73" w14:textId="0B9B850C" w:rsidR="008723F9" w:rsidRPr="00267CFD" w:rsidRDefault="00341068" w:rsidP="00341068">
            <w:pPr>
              <w:spacing w:line="288" w:lineRule="auto"/>
              <w:rPr>
                <w:rFonts w:ascii="Arial" w:hAnsi="Arial" w:cs="Arial"/>
                <w:sz w:val="21"/>
                <w:szCs w:val="21"/>
              </w:rPr>
            </w:pPr>
            <w:r w:rsidRPr="008723F9">
              <w:rPr>
                <w:rFonts w:ascii="Arial" w:hAnsi="Arial" w:cs="Arial"/>
                <w:color w:val="0D0D0D"/>
                <w:sz w:val="21"/>
                <w:szCs w:val="21"/>
              </w:rPr>
              <w:t>(лист</w:t>
            </w:r>
            <w:r w:rsidRPr="008723F9">
              <w:rPr>
                <w:rFonts w:ascii="Arial" w:hAnsi="Arial" w:cs="Arial"/>
                <w:color w:val="0D0D0D"/>
                <w:spacing w:val="15"/>
                <w:sz w:val="21"/>
                <w:szCs w:val="21"/>
              </w:rPr>
              <w:t xml:space="preserve"> </w:t>
            </w:r>
            <w:r w:rsidRPr="008723F9">
              <w:rPr>
                <w:rFonts w:ascii="Arial" w:hAnsi="Arial" w:cs="Arial"/>
                <w:color w:val="0D0D0D"/>
                <w:sz w:val="21"/>
                <w:szCs w:val="21"/>
              </w:rPr>
              <w:t>від</w:t>
            </w:r>
            <w:r w:rsidRPr="008723F9">
              <w:rPr>
                <w:rFonts w:ascii="Arial" w:hAnsi="Arial" w:cs="Arial"/>
                <w:color w:val="0D0D0D"/>
                <w:spacing w:val="16"/>
                <w:sz w:val="21"/>
                <w:szCs w:val="21"/>
              </w:rPr>
              <w:t xml:space="preserve"> </w:t>
            </w:r>
            <w:r w:rsidRPr="008723F9">
              <w:rPr>
                <w:rFonts w:ascii="Arial" w:hAnsi="Arial" w:cs="Arial"/>
                <w:color w:val="0D0D0D"/>
                <w:sz w:val="21"/>
                <w:szCs w:val="21"/>
              </w:rPr>
              <w:t>09.01.2023</w:t>
            </w:r>
            <w:r w:rsidRPr="008723F9">
              <w:rPr>
                <w:rFonts w:ascii="Arial" w:hAnsi="Arial" w:cs="Arial"/>
                <w:color w:val="0D0D0D"/>
                <w:spacing w:val="18"/>
                <w:sz w:val="21"/>
                <w:szCs w:val="21"/>
              </w:rPr>
              <w:t xml:space="preserve"> </w:t>
            </w:r>
            <w:r w:rsidRPr="008723F9">
              <w:rPr>
                <w:rFonts w:ascii="Arial" w:hAnsi="Arial" w:cs="Arial"/>
                <w:color w:val="0D0D0D"/>
                <w:sz w:val="21"/>
                <w:szCs w:val="21"/>
              </w:rPr>
              <w:t>№</w:t>
            </w:r>
            <w:r w:rsidRPr="008723F9">
              <w:rPr>
                <w:rFonts w:ascii="Arial" w:hAnsi="Arial" w:cs="Arial"/>
                <w:color w:val="0D0D0D"/>
                <w:spacing w:val="15"/>
                <w:sz w:val="21"/>
                <w:szCs w:val="21"/>
              </w:rPr>
              <w:t xml:space="preserve"> </w:t>
            </w:r>
            <w:r w:rsidRPr="008723F9">
              <w:rPr>
                <w:rFonts w:ascii="Arial" w:hAnsi="Arial" w:cs="Arial"/>
                <w:color w:val="0D0D0D"/>
                <w:sz w:val="21"/>
                <w:szCs w:val="21"/>
              </w:rPr>
              <w:t>3802-03/1084-</w:t>
            </w:r>
            <w:r w:rsidRPr="008723F9">
              <w:rPr>
                <w:rFonts w:ascii="Arial" w:hAnsi="Arial" w:cs="Arial"/>
                <w:color w:val="0D0D0D"/>
                <w:spacing w:val="-5"/>
                <w:sz w:val="21"/>
                <w:szCs w:val="21"/>
              </w:rPr>
              <w:t>03)</w:t>
            </w:r>
          </w:p>
        </w:tc>
      </w:tr>
      <w:tr w:rsidR="008723F9" w:rsidRPr="00267CFD" w14:paraId="01C22508" w14:textId="77777777" w:rsidTr="001E7AE6">
        <w:tc>
          <w:tcPr>
            <w:tcW w:w="2547" w:type="dxa"/>
            <w:shd w:val="clear" w:color="auto" w:fill="FFFFFF"/>
          </w:tcPr>
          <w:p w14:paraId="4C2C4604" w14:textId="77777777" w:rsidR="008723F9" w:rsidRPr="00267CFD" w:rsidRDefault="008723F9" w:rsidP="00384BEF">
            <w:pPr>
              <w:shd w:val="clear" w:color="auto" w:fill="FFFFFF"/>
              <w:spacing w:line="288" w:lineRule="auto"/>
              <w:ind w:firstLine="709"/>
              <w:rPr>
                <w:rFonts w:ascii="Arial" w:hAnsi="Arial" w:cs="Arial"/>
                <w:sz w:val="21"/>
                <w:szCs w:val="21"/>
              </w:rPr>
            </w:pPr>
          </w:p>
        </w:tc>
        <w:tc>
          <w:tcPr>
            <w:tcW w:w="7274" w:type="dxa"/>
            <w:shd w:val="clear" w:color="auto" w:fill="FFFFFF"/>
          </w:tcPr>
          <w:p w14:paraId="31531543" w14:textId="77777777" w:rsidR="00341068" w:rsidRPr="00341068" w:rsidRDefault="00341068" w:rsidP="00341068">
            <w:pPr>
              <w:shd w:val="clear" w:color="auto" w:fill="FFFFFF"/>
              <w:spacing w:line="288" w:lineRule="auto"/>
              <w:rPr>
                <w:rFonts w:ascii="Arial" w:hAnsi="Arial" w:cs="Arial"/>
                <w:sz w:val="21"/>
                <w:szCs w:val="21"/>
              </w:rPr>
            </w:pPr>
            <w:r w:rsidRPr="00341068">
              <w:rPr>
                <w:rFonts w:ascii="Arial" w:hAnsi="Arial" w:cs="Arial"/>
                <w:sz w:val="21"/>
                <w:szCs w:val="21"/>
              </w:rPr>
              <w:t xml:space="preserve">Державна служба України з питань праці </w:t>
            </w:r>
          </w:p>
          <w:p w14:paraId="281D2932" w14:textId="2FFCD4D1" w:rsidR="008723F9" w:rsidRPr="00267CFD" w:rsidRDefault="00341068" w:rsidP="00384BEF">
            <w:pPr>
              <w:shd w:val="clear" w:color="auto" w:fill="FFFFFF"/>
              <w:spacing w:line="288" w:lineRule="auto"/>
              <w:rPr>
                <w:rFonts w:ascii="Arial" w:hAnsi="Arial" w:cs="Arial"/>
                <w:sz w:val="21"/>
                <w:szCs w:val="21"/>
              </w:rPr>
            </w:pPr>
            <w:r w:rsidRPr="00341068">
              <w:rPr>
                <w:rFonts w:ascii="Arial" w:hAnsi="Arial" w:cs="Arial"/>
                <w:sz w:val="21"/>
                <w:szCs w:val="21"/>
              </w:rPr>
              <w:t>(лист від 14.11.2022 № 4145/1/.2-22а)</w:t>
            </w:r>
          </w:p>
        </w:tc>
      </w:tr>
      <w:tr w:rsidR="008723F9" w:rsidRPr="00267CFD" w14:paraId="387C9C61" w14:textId="77777777" w:rsidTr="001E7AE6">
        <w:tc>
          <w:tcPr>
            <w:tcW w:w="2547" w:type="dxa"/>
            <w:shd w:val="clear" w:color="auto" w:fill="FFFFFF"/>
          </w:tcPr>
          <w:p w14:paraId="2978C5BC" w14:textId="77777777" w:rsidR="008723F9" w:rsidRPr="00267CFD" w:rsidRDefault="008723F9" w:rsidP="00384BEF">
            <w:pPr>
              <w:shd w:val="clear" w:color="auto" w:fill="FFFFFF"/>
              <w:spacing w:line="288" w:lineRule="auto"/>
              <w:ind w:firstLine="709"/>
              <w:rPr>
                <w:rFonts w:ascii="Arial" w:hAnsi="Arial" w:cs="Arial"/>
                <w:sz w:val="21"/>
                <w:szCs w:val="21"/>
              </w:rPr>
            </w:pPr>
          </w:p>
        </w:tc>
        <w:tc>
          <w:tcPr>
            <w:tcW w:w="7274" w:type="dxa"/>
            <w:shd w:val="clear" w:color="auto" w:fill="FFFFFF"/>
          </w:tcPr>
          <w:p w14:paraId="1946854E" w14:textId="77777777" w:rsidR="008723F9" w:rsidRDefault="008723F9" w:rsidP="00384BEF">
            <w:pPr>
              <w:shd w:val="clear" w:color="auto" w:fill="FFFFFF"/>
              <w:spacing w:line="288" w:lineRule="auto"/>
              <w:rPr>
                <w:rFonts w:ascii="Arial" w:hAnsi="Arial" w:cs="Arial"/>
                <w:sz w:val="21"/>
                <w:szCs w:val="21"/>
              </w:rPr>
            </w:pPr>
            <w:r w:rsidRPr="00267CFD">
              <w:rPr>
                <w:rFonts w:ascii="Arial" w:hAnsi="Arial" w:cs="Arial"/>
                <w:sz w:val="21"/>
                <w:szCs w:val="21"/>
              </w:rPr>
              <w:t xml:space="preserve">Державна служба України з надзвичайних ситуацій </w:t>
            </w:r>
          </w:p>
          <w:p w14:paraId="4174CA2B" w14:textId="0F62C06E" w:rsidR="008723F9" w:rsidRPr="00267CFD" w:rsidRDefault="00341068" w:rsidP="00341068">
            <w:pPr>
              <w:ind w:right="1638"/>
              <w:rPr>
                <w:rFonts w:ascii="Arial" w:hAnsi="Arial" w:cs="Arial"/>
                <w:sz w:val="21"/>
                <w:szCs w:val="21"/>
              </w:rPr>
            </w:pPr>
            <w:r w:rsidRPr="008723F9">
              <w:rPr>
                <w:rFonts w:ascii="Arial" w:hAnsi="Arial" w:cs="Arial"/>
                <w:sz w:val="21"/>
                <w:szCs w:val="21"/>
              </w:rPr>
              <w:t>(лист від 12.09.2024</w:t>
            </w:r>
            <w:r w:rsidRPr="008723F9">
              <w:rPr>
                <w:rFonts w:ascii="Arial" w:hAnsi="Arial" w:cs="Arial"/>
                <w:spacing w:val="40"/>
                <w:sz w:val="21"/>
                <w:szCs w:val="21"/>
              </w:rPr>
              <w:t xml:space="preserve"> </w:t>
            </w:r>
            <w:r w:rsidRPr="008723F9">
              <w:rPr>
                <w:rFonts w:ascii="Arial" w:hAnsi="Arial" w:cs="Arial"/>
                <w:sz w:val="21"/>
                <w:szCs w:val="21"/>
              </w:rPr>
              <w:t>№ 01-20717/261-4)</w:t>
            </w:r>
          </w:p>
        </w:tc>
      </w:tr>
      <w:tr w:rsidR="008723F9" w:rsidRPr="00267CFD" w14:paraId="04C2B5B5" w14:textId="77777777" w:rsidTr="001E7AE6">
        <w:trPr>
          <w:trHeight w:val="677"/>
        </w:trPr>
        <w:tc>
          <w:tcPr>
            <w:tcW w:w="2547" w:type="dxa"/>
            <w:shd w:val="clear" w:color="auto" w:fill="FFFFFF"/>
          </w:tcPr>
          <w:p w14:paraId="1F87F707" w14:textId="1943044E" w:rsidR="008723F9" w:rsidRPr="00267CFD" w:rsidRDefault="008723F9" w:rsidP="00341068">
            <w:pPr>
              <w:shd w:val="clear" w:color="auto" w:fill="FFFFFF"/>
              <w:spacing w:line="288" w:lineRule="auto"/>
              <w:rPr>
                <w:rFonts w:ascii="Arial" w:hAnsi="Arial" w:cs="Arial"/>
                <w:sz w:val="21"/>
                <w:szCs w:val="21"/>
              </w:rPr>
            </w:pPr>
            <w:r w:rsidRPr="00267CFD">
              <w:rPr>
                <w:rFonts w:ascii="Arial" w:hAnsi="Arial" w:cs="Arial"/>
                <w:color w:val="000000"/>
                <w:sz w:val="21"/>
                <w:szCs w:val="21"/>
              </w:rPr>
              <w:t>4 ЗАТВЕРДЖЕНО</w:t>
            </w:r>
            <w:r w:rsidR="00341068">
              <w:rPr>
                <w:rFonts w:ascii="Arial" w:hAnsi="Arial" w:cs="Arial"/>
                <w:color w:val="000000"/>
                <w:sz w:val="21"/>
                <w:szCs w:val="21"/>
              </w:rPr>
              <w:t xml:space="preserve"> ТА</w:t>
            </w:r>
            <w:r w:rsidRPr="00267CFD">
              <w:rPr>
                <w:rFonts w:ascii="Arial" w:hAnsi="Arial" w:cs="Arial"/>
                <w:sz w:val="21"/>
                <w:szCs w:val="21"/>
              </w:rPr>
              <w:t xml:space="preserve"> </w:t>
            </w:r>
          </w:p>
          <w:p w14:paraId="3E1C8D74" w14:textId="77777777" w:rsidR="008723F9" w:rsidRPr="00267CFD" w:rsidRDefault="008723F9" w:rsidP="00341068">
            <w:pPr>
              <w:shd w:val="clear" w:color="auto" w:fill="FFFFFF"/>
              <w:spacing w:line="288" w:lineRule="auto"/>
              <w:rPr>
                <w:rFonts w:ascii="Arial" w:hAnsi="Arial" w:cs="Arial"/>
                <w:sz w:val="21"/>
                <w:szCs w:val="21"/>
              </w:rPr>
            </w:pPr>
            <w:r w:rsidRPr="00267CFD">
              <w:rPr>
                <w:rFonts w:ascii="Arial" w:hAnsi="Arial" w:cs="Arial"/>
                <w:sz w:val="21"/>
                <w:szCs w:val="21"/>
              </w:rPr>
              <w:t>НАБРАННЯ ЧИННОСТІ:</w:t>
            </w:r>
          </w:p>
        </w:tc>
        <w:tc>
          <w:tcPr>
            <w:tcW w:w="7274" w:type="dxa"/>
            <w:shd w:val="clear" w:color="auto" w:fill="FFFFFF"/>
          </w:tcPr>
          <w:p w14:paraId="686B60AC" w14:textId="77777777" w:rsidR="008723F9" w:rsidRDefault="008723F9" w:rsidP="00384BEF">
            <w:pPr>
              <w:shd w:val="clear" w:color="auto" w:fill="FFFFFF"/>
              <w:spacing w:line="288" w:lineRule="auto"/>
              <w:rPr>
                <w:rFonts w:ascii="Arial" w:hAnsi="Arial" w:cs="Arial"/>
                <w:color w:val="000000"/>
                <w:sz w:val="21"/>
                <w:szCs w:val="21"/>
              </w:rPr>
            </w:pPr>
            <w:r w:rsidRPr="00267CFD">
              <w:rPr>
                <w:rFonts w:ascii="Arial" w:hAnsi="Arial" w:cs="Arial"/>
                <w:color w:val="000000"/>
                <w:sz w:val="21"/>
                <w:szCs w:val="21"/>
              </w:rPr>
              <w:t xml:space="preserve">наказ </w:t>
            </w:r>
            <w:r w:rsidRPr="00267CFD">
              <w:rPr>
                <w:rFonts w:ascii="Arial" w:hAnsi="Arial" w:cs="Arial"/>
                <w:sz w:val="21"/>
                <w:szCs w:val="21"/>
              </w:rPr>
              <w:t>Міністерства розвитку громад та територій України</w:t>
            </w:r>
            <w:r w:rsidRPr="00267CFD">
              <w:rPr>
                <w:rFonts w:ascii="Arial" w:hAnsi="Arial" w:cs="Arial"/>
                <w:color w:val="000000"/>
                <w:sz w:val="21"/>
                <w:szCs w:val="21"/>
              </w:rPr>
              <w:t xml:space="preserve"> </w:t>
            </w:r>
          </w:p>
          <w:p w14:paraId="7A6895E6" w14:textId="7965AB66" w:rsidR="008723F9" w:rsidRDefault="008723F9" w:rsidP="00384BEF">
            <w:pPr>
              <w:shd w:val="clear" w:color="auto" w:fill="FFFFFF"/>
              <w:spacing w:line="288" w:lineRule="auto"/>
              <w:rPr>
                <w:rFonts w:ascii="Arial" w:hAnsi="Arial" w:cs="Arial"/>
                <w:color w:val="000000"/>
                <w:sz w:val="21"/>
                <w:szCs w:val="21"/>
              </w:rPr>
            </w:pPr>
            <w:r w:rsidRPr="00267CFD">
              <w:rPr>
                <w:rFonts w:ascii="Arial" w:hAnsi="Arial" w:cs="Arial"/>
                <w:color w:val="000000"/>
                <w:sz w:val="21"/>
                <w:szCs w:val="21"/>
              </w:rPr>
              <w:t>від</w:t>
            </w:r>
            <w:r>
              <w:rPr>
                <w:rFonts w:ascii="Arial" w:hAnsi="Arial" w:cs="Arial"/>
                <w:color w:val="000000"/>
                <w:sz w:val="21"/>
                <w:szCs w:val="21"/>
              </w:rPr>
              <w:t xml:space="preserve"> </w:t>
            </w:r>
            <w:r w:rsidR="00341068">
              <w:rPr>
                <w:rFonts w:ascii="Arial" w:hAnsi="Arial" w:cs="Arial"/>
                <w:color w:val="000000"/>
                <w:sz w:val="21"/>
                <w:szCs w:val="21"/>
              </w:rPr>
              <w:t>25</w:t>
            </w:r>
            <w:r>
              <w:rPr>
                <w:rFonts w:ascii="Arial" w:hAnsi="Arial" w:cs="Arial"/>
                <w:color w:val="000000"/>
                <w:sz w:val="21"/>
                <w:szCs w:val="21"/>
              </w:rPr>
              <w:t>.0</w:t>
            </w:r>
            <w:r w:rsidR="00341068">
              <w:rPr>
                <w:rFonts w:ascii="Arial" w:hAnsi="Arial" w:cs="Arial"/>
                <w:color w:val="000000"/>
                <w:sz w:val="21"/>
                <w:szCs w:val="21"/>
              </w:rPr>
              <w:t>8</w:t>
            </w:r>
            <w:r>
              <w:rPr>
                <w:rFonts w:ascii="Arial" w:hAnsi="Arial" w:cs="Arial"/>
                <w:color w:val="000000"/>
                <w:sz w:val="21"/>
                <w:szCs w:val="21"/>
              </w:rPr>
              <w:t xml:space="preserve">.2025 № </w:t>
            </w:r>
            <w:r w:rsidR="00341068">
              <w:rPr>
                <w:rFonts w:ascii="Arial" w:hAnsi="Arial" w:cs="Arial"/>
                <w:color w:val="000000"/>
                <w:sz w:val="21"/>
                <w:szCs w:val="21"/>
              </w:rPr>
              <w:t>1302</w:t>
            </w:r>
          </w:p>
          <w:p w14:paraId="194B9C95" w14:textId="0EE83712" w:rsidR="008723F9" w:rsidRPr="00341068" w:rsidRDefault="00341068" w:rsidP="008741D0">
            <w:pPr>
              <w:shd w:val="clear" w:color="auto" w:fill="FFFFFF"/>
              <w:spacing w:line="288" w:lineRule="auto"/>
              <w:rPr>
                <w:rFonts w:ascii="Arial" w:hAnsi="Arial" w:cs="Arial"/>
                <w:color w:val="000000"/>
                <w:sz w:val="21"/>
                <w:szCs w:val="21"/>
              </w:rPr>
            </w:pPr>
            <w:r w:rsidRPr="00341068">
              <w:rPr>
                <w:rFonts w:ascii="Arial" w:hAnsi="Arial" w:cs="Arial"/>
                <w:color w:val="000000"/>
                <w:sz w:val="21"/>
                <w:szCs w:val="21"/>
              </w:rPr>
              <w:t>з першого числа місяця, що настає через 90 днів з дня їх реєстрації та оприлюднення на порталі Єдиної державної електронної системи у сфері будівництва (</w:t>
            </w:r>
            <w:r>
              <w:rPr>
                <w:rFonts w:ascii="Arial" w:hAnsi="Arial" w:cs="Arial"/>
                <w:color w:val="000000"/>
                <w:sz w:val="21"/>
                <w:szCs w:val="21"/>
              </w:rPr>
              <w:t xml:space="preserve">з </w:t>
            </w:r>
            <w:r w:rsidRPr="00341068">
              <w:rPr>
                <w:rFonts w:ascii="Arial" w:hAnsi="Arial" w:cs="Arial"/>
                <w:color w:val="000000"/>
                <w:sz w:val="21"/>
                <w:szCs w:val="21"/>
              </w:rPr>
              <w:t>202</w:t>
            </w:r>
            <w:r>
              <w:rPr>
                <w:rFonts w:ascii="Arial" w:hAnsi="Arial" w:cs="Arial"/>
                <w:color w:val="000000"/>
                <w:sz w:val="21"/>
                <w:szCs w:val="21"/>
              </w:rPr>
              <w:t>6–01–01)</w:t>
            </w:r>
            <w:r w:rsidRPr="00341068">
              <w:rPr>
                <w:rFonts w:ascii="Arial" w:hAnsi="Arial" w:cs="Arial"/>
                <w:color w:val="000000"/>
                <w:sz w:val="21"/>
                <w:szCs w:val="21"/>
              </w:rPr>
              <w:t xml:space="preserve"> </w:t>
            </w:r>
          </w:p>
        </w:tc>
      </w:tr>
      <w:tr w:rsidR="008723F9" w:rsidRPr="00267CFD" w14:paraId="33659B4E" w14:textId="77777777" w:rsidTr="001E7AE6">
        <w:trPr>
          <w:trHeight w:val="311"/>
        </w:trPr>
        <w:tc>
          <w:tcPr>
            <w:tcW w:w="2547" w:type="dxa"/>
            <w:shd w:val="clear" w:color="auto" w:fill="FFFFFF"/>
          </w:tcPr>
          <w:p w14:paraId="3CC18F5C" w14:textId="77777777" w:rsidR="008723F9" w:rsidRPr="00267CFD" w:rsidRDefault="008723F9" w:rsidP="00341068">
            <w:pPr>
              <w:shd w:val="clear" w:color="auto" w:fill="FFFFFF"/>
              <w:spacing w:line="288" w:lineRule="auto"/>
              <w:rPr>
                <w:rFonts w:ascii="Arial" w:hAnsi="Arial" w:cs="Arial"/>
                <w:color w:val="000000"/>
                <w:sz w:val="21"/>
                <w:szCs w:val="21"/>
              </w:rPr>
            </w:pPr>
            <w:r w:rsidRPr="00267CFD">
              <w:rPr>
                <w:rFonts w:ascii="Arial" w:hAnsi="Arial" w:cs="Arial"/>
                <w:color w:val="000000"/>
                <w:sz w:val="21"/>
                <w:szCs w:val="21"/>
              </w:rPr>
              <w:t>5 НА ЗАМІНУ:</w:t>
            </w:r>
          </w:p>
        </w:tc>
        <w:tc>
          <w:tcPr>
            <w:tcW w:w="7274" w:type="dxa"/>
            <w:shd w:val="clear" w:color="auto" w:fill="FFFFFF"/>
          </w:tcPr>
          <w:p w14:paraId="68A59582" w14:textId="373A2351" w:rsidR="00DB7FCC" w:rsidRPr="00DB7FCC" w:rsidRDefault="00341068" w:rsidP="00384BEF">
            <w:pPr>
              <w:shd w:val="clear" w:color="auto" w:fill="FFFFFF"/>
              <w:spacing w:line="288" w:lineRule="auto"/>
              <w:rPr>
                <w:rFonts w:ascii="Arial" w:hAnsi="Arial" w:cs="Arial"/>
                <w:color w:val="0D0D0D"/>
                <w:spacing w:val="-2"/>
                <w:sz w:val="21"/>
                <w:szCs w:val="21"/>
              </w:rPr>
            </w:pPr>
            <w:r w:rsidRPr="008723F9">
              <w:rPr>
                <w:rFonts w:ascii="Arial" w:hAnsi="Arial" w:cs="Arial"/>
                <w:color w:val="0D0D0D"/>
                <w:sz w:val="21"/>
                <w:szCs w:val="21"/>
              </w:rPr>
              <w:t>СHиП</w:t>
            </w:r>
            <w:r w:rsidRPr="008723F9">
              <w:rPr>
                <w:rFonts w:ascii="Arial" w:hAnsi="Arial" w:cs="Arial"/>
                <w:color w:val="0D0D0D"/>
                <w:spacing w:val="14"/>
                <w:sz w:val="21"/>
                <w:szCs w:val="21"/>
              </w:rPr>
              <w:t xml:space="preserve"> </w:t>
            </w:r>
            <w:r w:rsidRPr="008723F9">
              <w:rPr>
                <w:rFonts w:ascii="Arial" w:hAnsi="Arial" w:cs="Arial"/>
                <w:color w:val="0D0D0D"/>
                <w:sz w:val="21"/>
                <w:szCs w:val="21"/>
              </w:rPr>
              <w:t>2.09.03-85</w:t>
            </w:r>
            <w:r w:rsidRPr="008723F9">
              <w:rPr>
                <w:rFonts w:ascii="Arial" w:hAnsi="Arial" w:cs="Arial"/>
                <w:color w:val="0D0D0D"/>
                <w:spacing w:val="15"/>
                <w:sz w:val="21"/>
                <w:szCs w:val="21"/>
              </w:rPr>
              <w:t xml:space="preserve"> </w:t>
            </w:r>
            <w:r w:rsidRPr="008723F9">
              <w:rPr>
                <w:rFonts w:ascii="Arial" w:hAnsi="Arial" w:cs="Arial"/>
                <w:color w:val="0D0D0D"/>
                <w:sz w:val="21"/>
                <w:szCs w:val="21"/>
              </w:rPr>
              <w:t>Сооружения</w:t>
            </w:r>
            <w:r w:rsidRPr="008723F9">
              <w:rPr>
                <w:rFonts w:ascii="Arial" w:hAnsi="Arial" w:cs="Arial"/>
                <w:color w:val="0D0D0D"/>
                <w:spacing w:val="14"/>
                <w:sz w:val="21"/>
                <w:szCs w:val="21"/>
              </w:rPr>
              <w:t xml:space="preserve"> </w:t>
            </w:r>
            <w:r w:rsidRPr="008723F9">
              <w:rPr>
                <w:rFonts w:ascii="Arial" w:hAnsi="Arial" w:cs="Arial"/>
                <w:color w:val="0D0D0D"/>
                <w:sz w:val="21"/>
                <w:szCs w:val="21"/>
              </w:rPr>
              <w:t>промышленных</w:t>
            </w:r>
            <w:r w:rsidRPr="008723F9">
              <w:rPr>
                <w:rFonts w:ascii="Arial" w:hAnsi="Arial" w:cs="Arial"/>
                <w:color w:val="0D0D0D"/>
                <w:spacing w:val="17"/>
                <w:sz w:val="21"/>
                <w:szCs w:val="21"/>
              </w:rPr>
              <w:t xml:space="preserve"> </w:t>
            </w:r>
            <w:r w:rsidRPr="008723F9">
              <w:rPr>
                <w:rFonts w:ascii="Arial" w:hAnsi="Arial" w:cs="Arial"/>
                <w:color w:val="0D0D0D"/>
                <w:spacing w:val="-2"/>
                <w:sz w:val="21"/>
                <w:szCs w:val="21"/>
              </w:rPr>
              <w:t>предприятий</w:t>
            </w:r>
          </w:p>
        </w:tc>
      </w:tr>
    </w:tbl>
    <w:p w14:paraId="7ADD19F1" w14:textId="54540349" w:rsidR="001F387D" w:rsidRDefault="00DB7FCC" w:rsidP="00DB7FCC">
      <w:pPr>
        <w:spacing w:before="171"/>
        <w:ind w:left="-1" w:right="562"/>
        <w:jc w:val="right"/>
        <w:rPr>
          <w:rFonts w:ascii="Arial" w:hAnsi="Arial" w:cs="Arial"/>
          <w:b/>
          <w:color w:val="252525"/>
          <w:spacing w:val="-2"/>
          <w:sz w:val="21"/>
          <w:szCs w:val="21"/>
        </w:rPr>
        <w:sectPr w:rsidR="001F387D" w:rsidSect="00147068">
          <w:footerReference w:type="even" r:id="rId13"/>
          <w:footerReference w:type="default" r:id="rId14"/>
          <w:headerReference w:type="first" r:id="rId15"/>
          <w:footerReference w:type="first" r:id="rId16"/>
          <w:pgSz w:w="11910" w:h="16840"/>
          <w:pgMar w:top="1134" w:right="1134" w:bottom="1134" w:left="1134" w:header="567" w:footer="567" w:gutter="0"/>
          <w:pgNumType w:fmt="upperRoman" w:start="2"/>
          <w:cols w:space="720"/>
          <w:titlePg/>
          <w:docGrid w:linePitch="299"/>
        </w:sectPr>
      </w:pPr>
      <w:r w:rsidRPr="00DB7FCC">
        <w:rPr>
          <w:rFonts w:ascii="Arial" w:hAnsi="Arial" w:cs="Arial"/>
          <w:b/>
          <w:color w:val="252525"/>
          <w:spacing w:val="-2"/>
          <w:sz w:val="21"/>
          <w:szCs w:val="21"/>
        </w:rPr>
        <w:t>Мінрозвитку,</w:t>
      </w:r>
      <w:r w:rsidR="00665F3E">
        <w:rPr>
          <w:rFonts w:ascii="Arial" w:hAnsi="Arial" w:cs="Arial"/>
          <w:b/>
          <w:color w:val="252525"/>
          <w:spacing w:val="-2"/>
          <w:sz w:val="21"/>
          <w:szCs w:val="21"/>
        </w:rPr>
        <w:t xml:space="preserve"> </w:t>
      </w:r>
      <w:r w:rsidRPr="00DB7FCC">
        <w:rPr>
          <w:rFonts w:ascii="Arial" w:hAnsi="Arial" w:cs="Arial"/>
          <w:b/>
          <w:color w:val="252525"/>
          <w:spacing w:val="-2"/>
          <w:sz w:val="21"/>
          <w:szCs w:val="21"/>
        </w:rPr>
        <w:t>2025</w:t>
      </w:r>
    </w:p>
    <w:p w14:paraId="6F222449" w14:textId="6221C762" w:rsidR="00F17CC9" w:rsidRPr="00107D31" w:rsidRDefault="00F17CC9" w:rsidP="00107D31">
      <w:pPr>
        <w:widowControl/>
        <w:autoSpaceDE/>
        <w:autoSpaceDN/>
        <w:spacing w:before="100" w:beforeAutospacing="1" w:after="100" w:afterAutospacing="1"/>
        <w:jc w:val="center"/>
        <w:rPr>
          <w:rFonts w:ascii="Arial" w:hAnsi="Arial" w:cs="Arial"/>
          <w:sz w:val="21"/>
          <w:szCs w:val="21"/>
          <w:lang w:val="ru-RU" w:eastAsia="ru-RU"/>
        </w:rPr>
      </w:pPr>
      <w:r w:rsidRPr="00107D31">
        <w:rPr>
          <w:rFonts w:ascii="Arial" w:hAnsi="Arial" w:cs="Arial"/>
          <w:b/>
          <w:bCs/>
          <w:sz w:val="21"/>
          <w:szCs w:val="21"/>
          <w:lang w:val="ru-RU" w:eastAsia="ru-RU"/>
        </w:rPr>
        <w:t>ЗМІСТ</w:t>
      </w:r>
    </w:p>
    <w:tbl>
      <w:tblPr>
        <w:tblStyle w:val="af0"/>
        <w:tblW w:w="9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4"/>
        <w:gridCol w:w="761"/>
      </w:tblGrid>
      <w:tr w:rsidR="00A05345" w:rsidRPr="00B231BB" w14:paraId="4775DD97" w14:textId="166B2A38" w:rsidTr="00D077C1">
        <w:tc>
          <w:tcPr>
            <w:tcW w:w="8784" w:type="dxa"/>
          </w:tcPr>
          <w:p w14:paraId="77BDCD32" w14:textId="0DA7E60C" w:rsidR="00A05345" w:rsidRPr="00696E9D" w:rsidRDefault="00A05345" w:rsidP="00A05345">
            <w:pPr>
              <w:widowControl/>
              <w:tabs>
                <w:tab w:val="left" w:pos="426"/>
              </w:tabs>
              <w:autoSpaceDE/>
              <w:autoSpaceDN/>
              <w:ind w:right="169"/>
              <w:jc w:val="both"/>
              <w:rPr>
                <w:rFonts w:ascii="Arial" w:hAnsi="Arial" w:cs="Arial"/>
                <w:color w:val="000000" w:themeColor="text1"/>
                <w:sz w:val="21"/>
                <w:szCs w:val="21"/>
                <w:lang w:val="ru-RU" w:eastAsia="ru-RU"/>
              </w:rPr>
            </w:pPr>
            <w:r w:rsidRPr="00696E9D">
              <w:rPr>
                <w:rFonts w:ascii="Arial" w:hAnsi="Arial" w:cs="Arial"/>
                <w:color w:val="000000" w:themeColor="text1"/>
                <w:sz w:val="21"/>
                <w:szCs w:val="21"/>
                <w:lang w:val="ru-RU" w:eastAsia="ru-RU"/>
              </w:rPr>
              <w:t>1Сферазастосування……………………………………………………………</w:t>
            </w:r>
            <w:r w:rsidR="00D077C1" w:rsidRPr="00696E9D">
              <w:rPr>
                <w:rFonts w:ascii="Arial" w:hAnsi="Arial" w:cs="Arial"/>
                <w:color w:val="000000" w:themeColor="text1"/>
                <w:sz w:val="21"/>
                <w:szCs w:val="21"/>
                <w:lang w:val="ru-RU" w:eastAsia="ru-RU"/>
              </w:rPr>
              <w:t>...........................</w:t>
            </w:r>
            <w:r w:rsidR="004312FF">
              <w:rPr>
                <w:rFonts w:ascii="Arial" w:hAnsi="Arial" w:cs="Arial"/>
                <w:color w:val="000000" w:themeColor="text1"/>
                <w:sz w:val="21"/>
                <w:szCs w:val="21"/>
                <w:lang w:val="ru-RU" w:eastAsia="ru-RU"/>
              </w:rPr>
              <w:t>..</w:t>
            </w:r>
          </w:p>
        </w:tc>
        <w:tc>
          <w:tcPr>
            <w:tcW w:w="918" w:type="dxa"/>
          </w:tcPr>
          <w:p w14:paraId="283F7339" w14:textId="245E7D2F" w:rsidR="00A05345" w:rsidRPr="00696E9D" w:rsidRDefault="00F32870" w:rsidP="00A05345">
            <w:pPr>
              <w:widowControl/>
              <w:tabs>
                <w:tab w:val="left" w:pos="426"/>
              </w:tabs>
              <w:autoSpaceDE/>
              <w:autoSpaceDN/>
              <w:ind w:right="169"/>
              <w:jc w:val="both"/>
              <w:rPr>
                <w:rFonts w:ascii="Arial" w:hAnsi="Arial" w:cs="Arial"/>
                <w:color w:val="000000" w:themeColor="text1"/>
                <w:sz w:val="21"/>
                <w:szCs w:val="21"/>
                <w:lang w:val="ru-RU" w:eastAsia="ru-RU"/>
              </w:rPr>
            </w:pPr>
            <w:r w:rsidRPr="00696E9D">
              <w:rPr>
                <w:rFonts w:ascii="Arial" w:hAnsi="Arial" w:cs="Arial"/>
                <w:color w:val="000000" w:themeColor="text1"/>
                <w:sz w:val="21"/>
                <w:szCs w:val="21"/>
                <w:lang w:val="ru-RU" w:eastAsia="ru-RU"/>
              </w:rPr>
              <w:t>1</w:t>
            </w:r>
          </w:p>
        </w:tc>
      </w:tr>
      <w:tr w:rsidR="00A05345" w:rsidRPr="00B231BB" w14:paraId="3F9AC129" w14:textId="69F7A560" w:rsidTr="00D077C1">
        <w:tc>
          <w:tcPr>
            <w:tcW w:w="8784" w:type="dxa"/>
          </w:tcPr>
          <w:p w14:paraId="0FC2CF63" w14:textId="44B61D50" w:rsidR="00A05345" w:rsidRPr="00696E9D" w:rsidRDefault="00A05345" w:rsidP="00A05345">
            <w:pPr>
              <w:widowControl/>
              <w:tabs>
                <w:tab w:val="left" w:pos="426"/>
              </w:tabs>
              <w:autoSpaceDE/>
              <w:autoSpaceDN/>
              <w:jc w:val="both"/>
              <w:rPr>
                <w:rFonts w:ascii="Arial" w:hAnsi="Arial" w:cs="Arial"/>
                <w:color w:val="000000" w:themeColor="text1"/>
                <w:sz w:val="21"/>
                <w:szCs w:val="21"/>
                <w:lang w:val="ru-RU" w:eastAsia="ru-RU"/>
              </w:rPr>
            </w:pPr>
            <w:r w:rsidRPr="00696E9D">
              <w:rPr>
                <w:rFonts w:ascii="Arial" w:hAnsi="Arial" w:cs="Arial"/>
                <w:color w:val="000000" w:themeColor="text1"/>
                <w:sz w:val="21"/>
                <w:szCs w:val="21"/>
                <w:lang w:val="ru-RU" w:eastAsia="ru-RU"/>
              </w:rPr>
              <w:t>2 Нормативні посилання …………………………………………………………………</w:t>
            </w:r>
            <w:proofErr w:type="gramStart"/>
            <w:r w:rsidRPr="00696E9D">
              <w:rPr>
                <w:rFonts w:ascii="Arial" w:hAnsi="Arial" w:cs="Arial"/>
                <w:color w:val="000000" w:themeColor="text1"/>
                <w:sz w:val="21"/>
                <w:szCs w:val="21"/>
                <w:lang w:val="ru-RU" w:eastAsia="ru-RU"/>
              </w:rPr>
              <w:t>…….</w:t>
            </w:r>
            <w:proofErr w:type="gramEnd"/>
            <w:r w:rsidRPr="00696E9D">
              <w:rPr>
                <w:rFonts w:ascii="Arial" w:hAnsi="Arial" w:cs="Arial"/>
                <w:color w:val="000000" w:themeColor="text1"/>
                <w:sz w:val="21"/>
                <w:szCs w:val="21"/>
                <w:lang w:val="ru-RU" w:eastAsia="ru-RU"/>
              </w:rPr>
              <w:t>……</w:t>
            </w:r>
          </w:p>
        </w:tc>
        <w:tc>
          <w:tcPr>
            <w:tcW w:w="918" w:type="dxa"/>
          </w:tcPr>
          <w:p w14:paraId="5C90550D" w14:textId="74768CD2" w:rsidR="00A05345" w:rsidRPr="00696E9D" w:rsidRDefault="00F32870" w:rsidP="00A05345">
            <w:pPr>
              <w:widowControl/>
              <w:tabs>
                <w:tab w:val="left" w:pos="426"/>
              </w:tabs>
              <w:autoSpaceDE/>
              <w:autoSpaceDN/>
              <w:jc w:val="both"/>
              <w:rPr>
                <w:rFonts w:ascii="Arial" w:hAnsi="Arial" w:cs="Arial"/>
                <w:color w:val="000000" w:themeColor="text1"/>
                <w:sz w:val="21"/>
                <w:szCs w:val="21"/>
                <w:lang w:val="ru-RU" w:eastAsia="ru-RU"/>
              </w:rPr>
            </w:pPr>
            <w:r w:rsidRPr="00696E9D">
              <w:rPr>
                <w:rFonts w:ascii="Arial" w:hAnsi="Arial" w:cs="Arial"/>
                <w:color w:val="000000" w:themeColor="text1"/>
                <w:sz w:val="21"/>
                <w:szCs w:val="21"/>
                <w:lang w:val="ru-RU" w:eastAsia="ru-RU"/>
              </w:rPr>
              <w:t>1</w:t>
            </w:r>
          </w:p>
        </w:tc>
      </w:tr>
      <w:tr w:rsidR="00A05345" w:rsidRPr="00B231BB" w14:paraId="7414FDB5" w14:textId="61157867" w:rsidTr="00D077C1">
        <w:tc>
          <w:tcPr>
            <w:tcW w:w="8784" w:type="dxa"/>
            <w:vAlign w:val="center"/>
          </w:tcPr>
          <w:p w14:paraId="2EF12494" w14:textId="46483425" w:rsidR="00A05345" w:rsidRPr="00696E9D" w:rsidRDefault="00A05345" w:rsidP="00A05345">
            <w:pPr>
              <w:widowControl/>
              <w:tabs>
                <w:tab w:val="left" w:pos="426"/>
              </w:tabs>
              <w:autoSpaceDE/>
              <w:autoSpaceDN/>
              <w:jc w:val="both"/>
              <w:rPr>
                <w:rFonts w:ascii="Arial" w:hAnsi="Arial" w:cs="Arial"/>
                <w:color w:val="000000" w:themeColor="text1"/>
                <w:sz w:val="21"/>
                <w:szCs w:val="21"/>
                <w:lang w:val="ru-RU" w:eastAsia="ru-RU"/>
              </w:rPr>
            </w:pPr>
            <w:r w:rsidRPr="00696E9D">
              <w:rPr>
                <w:rFonts w:ascii="Arial" w:hAnsi="Arial" w:cs="Arial"/>
                <w:color w:val="000000" w:themeColor="text1"/>
                <w:sz w:val="21"/>
                <w:szCs w:val="21"/>
                <w:lang w:val="ru-RU" w:eastAsia="ru-RU"/>
              </w:rPr>
              <w:t>3 Терміни та визначення понять………………………………………………... ………….</w:t>
            </w:r>
            <w:r w:rsidR="00D077C1" w:rsidRPr="00696E9D">
              <w:rPr>
                <w:rFonts w:ascii="Arial" w:hAnsi="Arial" w:cs="Arial"/>
                <w:color w:val="000000" w:themeColor="text1"/>
                <w:sz w:val="21"/>
                <w:szCs w:val="21"/>
                <w:lang w:val="ru-RU" w:eastAsia="ru-RU"/>
              </w:rPr>
              <w:t>.........</w:t>
            </w:r>
          </w:p>
        </w:tc>
        <w:tc>
          <w:tcPr>
            <w:tcW w:w="918" w:type="dxa"/>
            <w:vAlign w:val="center"/>
          </w:tcPr>
          <w:p w14:paraId="0FB8E887" w14:textId="03054D27" w:rsidR="00A05345" w:rsidRPr="00696E9D" w:rsidRDefault="00F32870" w:rsidP="00A05345">
            <w:pPr>
              <w:widowControl/>
              <w:tabs>
                <w:tab w:val="left" w:pos="426"/>
              </w:tabs>
              <w:autoSpaceDE/>
              <w:autoSpaceDN/>
              <w:jc w:val="both"/>
              <w:rPr>
                <w:rFonts w:ascii="Arial" w:hAnsi="Arial" w:cs="Arial"/>
                <w:color w:val="000000" w:themeColor="text1"/>
                <w:sz w:val="21"/>
                <w:szCs w:val="21"/>
                <w:lang w:val="ru-RU" w:eastAsia="ru-RU"/>
              </w:rPr>
            </w:pPr>
            <w:r w:rsidRPr="00696E9D">
              <w:rPr>
                <w:rFonts w:ascii="Arial" w:hAnsi="Arial" w:cs="Arial"/>
                <w:color w:val="000000" w:themeColor="text1"/>
                <w:sz w:val="21"/>
                <w:szCs w:val="21"/>
                <w:lang w:val="ru-RU" w:eastAsia="ru-RU"/>
              </w:rPr>
              <w:t>5</w:t>
            </w:r>
          </w:p>
        </w:tc>
      </w:tr>
      <w:tr w:rsidR="00A05345" w:rsidRPr="00B231BB" w14:paraId="4FAE9E46" w14:textId="654ECFCC" w:rsidTr="00D077C1">
        <w:tc>
          <w:tcPr>
            <w:tcW w:w="8784" w:type="dxa"/>
            <w:vAlign w:val="center"/>
          </w:tcPr>
          <w:p w14:paraId="6455EE94" w14:textId="5B054A1A" w:rsidR="00A05345" w:rsidRPr="00696E9D" w:rsidRDefault="00A05345" w:rsidP="006233A2">
            <w:pPr>
              <w:widowControl/>
              <w:tabs>
                <w:tab w:val="left" w:pos="142"/>
                <w:tab w:val="left" w:pos="426"/>
              </w:tabs>
              <w:autoSpaceDE/>
              <w:autoSpaceDN/>
              <w:rPr>
                <w:rFonts w:ascii="Arial" w:hAnsi="Arial" w:cs="Arial"/>
                <w:color w:val="000000" w:themeColor="text1"/>
                <w:sz w:val="21"/>
                <w:szCs w:val="21"/>
                <w:lang w:val="ru-RU" w:eastAsia="ru-RU"/>
              </w:rPr>
            </w:pPr>
            <w:r w:rsidRPr="00696E9D">
              <w:rPr>
                <w:rFonts w:ascii="Arial" w:hAnsi="Arial" w:cs="Arial"/>
                <w:color w:val="000000" w:themeColor="text1"/>
                <w:sz w:val="21"/>
                <w:szCs w:val="21"/>
                <w:lang w:val="ru-RU" w:eastAsia="ru-RU"/>
              </w:rPr>
              <w:t>4 Познаки та скорочення………………………………………………………………………</w:t>
            </w:r>
            <w:proofErr w:type="gramStart"/>
            <w:r w:rsidRPr="00696E9D">
              <w:rPr>
                <w:rFonts w:ascii="Arial" w:hAnsi="Arial" w:cs="Arial"/>
                <w:color w:val="000000" w:themeColor="text1"/>
                <w:sz w:val="21"/>
                <w:szCs w:val="21"/>
                <w:lang w:val="ru-RU" w:eastAsia="ru-RU"/>
              </w:rPr>
              <w:t>……</w:t>
            </w:r>
            <w:r w:rsidR="00D077C1" w:rsidRPr="00696E9D">
              <w:rPr>
                <w:rFonts w:ascii="Arial" w:hAnsi="Arial" w:cs="Arial"/>
                <w:color w:val="000000" w:themeColor="text1"/>
                <w:sz w:val="21"/>
                <w:szCs w:val="21"/>
                <w:lang w:val="ru-RU" w:eastAsia="ru-RU"/>
              </w:rPr>
              <w:t>.</w:t>
            </w:r>
            <w:proofErr w:type="gramEnd"/>
          </w:p>
        </w:tc>
        <w:tc>
          <w:tcPr>
            <w:tcW w:w="918" w:type="dxa"/>
            <w:vAlign w:val="center"/>
          </w:tcPr>
          <w:p w14:paraId="1B86AEE9" w14:textId="7D6D8431" w:rsidR="00A05345" w:rsidRPr="00696E9D" w:rsidRDefault="00F32870" w:rsidP="00A05345">
            <w:pPr>
              <w:widowControl/>
              <w:tabs>
                <w:tab w:val="left" w:pos="142"/>
                <w:tab w:val="left" w:pos="426"/>
              </w:tabs>
              <w:autoSpaceDE/>
              <w:autoSpaceDN/>
              <w:rPr>
                <w:rFonts w:ascii="Arial" w:hAnsi="Arial" w:cs="Arial"/>
                <w:color w:val="000000" w:themeColor="text1"/>
                <w:sz w:val="21"/>
                <w:szCs w:val="21"/>
                <w:lang w:val="ru-RU" w:eastAsia="ru-RU"/>
              </w:rPr>
            </w:pPr>
            <w:r w:rsidRPr="00696E9D">
              <w:rPr>
                <w:rFonts w:ascii="Arial" w:hAnsi="Arial" w:cs="Arial"/>
                <w:color w:val="000000" w:themeColor="text1"/>
                <w:sz w:val="21"/>
                <w:szCs w:val="21"/>
                <w:lang w:val="ru-RU" w:eastAsia="ru-RU"/>
              </w:rPr>
              <w:t>8</w:t>
            </w:r>
          </w:p>
        </w:tc>
      </w:tr>
      <w:tr w:rsidR="00A05345" w:rsidRPr="00B231BB" w14:paraId="4621F2E7" w14:textId="51329D80" w:rsidTr="00D077C1">
        <w:tc>
          <w:tcPr>
            <w:tcW w:w="8784" w:type="dxa"/>
            <w:vAlign w:val="center"/>
          </w:tcPr>
          <w:p w14:paraId="78FABC97" w14:textId="172DF1FB" w:rsidR="00A05345" w:rsidRPr="00696E9D" w:rsidRDefault="00A05345" w:rsidP="006233A2">
            <w:pPr>
              <w:widowControl/>
              <w:tabs>
                <w:tab w:val="left" w:pos="142"/>
                <w:tab w:val="left" w:pos="426"/>
              </w:tabs>
              <w:autoSpaceDE/>
              <w:autoSpaceDN/>
              <w:rPr>
                <w:rFonts w:ascii="Arial" w:hAnsi="Arial" w:cs="Arial"/>
                <w:color w:val="000000" w:themeColor="text1"/>
                <w:sz w:val="21"/>
                <w:szCs w:val="21"/>
                <w:lang w:val="ru-RU" w:eastAsia="ru-RU"/>
              </w:rPr>
            </w:pPr>
            <w:r w:rsidRPr="00696E9D">
              <w:rPr>
                <w:rFonts w:ascii="Arial" w:hAnsi="Arial" w:cs="Arial"/>
                <w:color w:val="000000" w:themeColor="text1"/>
                <w:sz w:val="21"/>
                <w:szCs w:val="21"/>
                <w:lang w:val="ru-RU" w:eastAsia="ru-RU"/>
              </w:rPr>
              <w:t>5 Загальні положення……………………………………………………………………...……</w:t>
            </w:r>
            <w:r w:rsidR="00D077C1" w:rsidRPr="00696E9D">
              <w:rPr>
                <w:rFonts w:ascii="Arial" w:hAnsi="Arial" w:cs="Arial"/>
                <w:color w:val="000000" w:themeColor="text1"/>
                <w:sz w:val="21"/>
                <w:szCs w:val="21"/>
                <w:lang w:val="ru-RU" w:eastAsia="ru-RU"/>
              </w:rPr>
              <w:t>......</w:t>
            </w:r>
          </w:p>
        </w:tc>
        <w:tc>
          <w:tcPr>
            <w:tcW w:w="918" w:type="dxa"/>
            <w:vAlign w:val="center"/>
          </w:tcPr>
          <w:p w14:paraId="1DD10AF9" w14:textId="46341F29" w:rsidR="00A05345" w:rsidRPr="00696E9D" w:rsidRDefault="00F32870" w:rsidP="00A05345">
            <w:pPr>
              <w:widowControl/>
              <w:tabs>
                <w:tab w:val="left" w:pos="142"/>
                <w:tab w:val="left" w:pos="426"/>
              </w:tabs>
              <w:autoSpaceDE/>
              <w:autoSpaceDN/>
              <w:rPr>
                <w:rFonts w:ascii="Arial" w:hAnsi="Arial" w:cs="Arial"/>
                <w:color w:val="000000" w:themeColor="text1"/>
                <w:sz w:val="21"/>
                <w:szCs w:val="21"/>
                <w:lang w:val="ru-RU" w:eastAsia="ru-RU"/>
              </w:rPr>
            </w:pPr>
            <w:r w:rsidRPr="00696E9D">
              <w:rPr>
                <w:rFonts w:ascii="Arial" w:hAnsi="Arial" w:cs="Arial"/>
                <w:color w:val="000000" w:themeColor="text1"/>
                <w:sz w:val="21"/>
                <w:szCs w:val="21"/>
                <w:lang w:val="ru-RU" w:eastAsia="ru-RU"/>
              </w:rPr>
              <w:t>11</w:t>
            </w:r>
          </w:p>
        </w:tc>
      </w:tr>
      <w:tr w:rsidR="00A05345" w:rsidRPr="00B231BB" w14:paraId="3523E3FF" w14:textId="16846FB2" w:rsidTr="00D077C1">
        <w:tc>
          <w:tcPr>
            <w:tcW w:w="8784" w:type="dxa"/>
            <w:vAlign w:val="center"/>
          </w:tcPr>
          <w:p w14:paraId="1F70601C" w14:textId="7D95589F" w:rsidR="00A05345" w:rsidRPr="00696E9D" w:rsidRDefault="00A05345" w:rsidP="006233A2">
            <w:pPr>
              <w:widowControl/>
              <w:tabs>
                <w:tab w:val="left" w:pos="142"/>
                <w:tab w:val="left" w:pos="426"/>
              </w:tabs>
              <w:autoSpaceDE/>
              <w:autoSpaceDN/>
              <w:rPr>
                <w:rFonts w:ascii="Arial" w:hAnsi="Arial" w:cs="Arial"/>
                <w:color w:val="000000" w:themeColor="text1"/>
                <w:sz w:val="21"/>
                <w:szCs w:val="21"/>
                <w:lang w:eastAsia="ru-RU"/>
              </w:rPr>
            </w:pPr>
            <w:r w:rsidRPr="00696E9D">
              <w:rPr>
                <w:rFonts w:ascii="Arial" w:hAnsi="Arial" w:cs="Arial"/>
                <w:color w:val="000000" w:themeColor="text1"/>
                <w:sz w:val="21"/>
                <w:szCs w:val="21"/>
                <w:lang w:eastAsia="ru-RU"/>
              </w:rPr>
              <w:t>6 Підземні і заглиблені у ґрунті споруди ………………………………………………………</w:t>
            </w:r>
            <w:r w:rsidR="00D077C1" w:rsidRPr="00696E9D">
              <w:rPr>
                <w:rFonts w:ascii="Arial" w:hAnsi="Arial" w:cs="Arial"/>
                <w:color w:val="000000" w:themeColor="text1"/>
                <w:sz w:val="21"/>
                <w:szCs w:val="21"/>
                <w:lang w:eastAsia="ru-RU"/>
              </w:rPr>
              <w:t>....</w:t>
            </w:r>
          </w:p>
        </w:tc>
        <w:tc>
          <w:tcPr>
            <w:tcW w:w="918" w:type="dxa"/>
            <w:vAlign w:val="center"/>
          </w:tcPr>
          <w:p w14:paraId="71BDB8C2" w14:textId="7B313662" w:rsidR="00A05345" w:rsidRPr="00696E9D" w:rsidRDefault="00F32870" w:rsidP="006233A2">
            <w:pPr>
              <w:widowControl/>
              <w:tabs>
                <w:tab w:val="left" w:pos="142"/>
                <w:tab w:val="left" w:pos="426"/>
              </w:tabs>
              <w:autoSpaceDE/>
              <w:autoSpaceDN/>
              <w:rPr>
                <w:rFonts w:ascii="Arial" w:hAnsi="Arial" w:cs="Arial"/>
                <w:color w:val="000000" w:themeColor="text1"/>
                <w:sz w:val="21"/>
                <w:szCs w:val="21"/>
                <w:lang w:val="ru-RU" w:eastAsia="ru-RU"/>
              </w:rPr>
            </w:pPr>
            <w:r w:rsidRPr="00696E9D">
              <w:rPr>
                <w:rFonts w:ascii="Arial" w:hAnsi="Arial" w:cs="Arial"/>
                <w:color w:val="000000" w:themeColor="text1"/>
                <w:sz w:val="21"/>
                <w:szCs w:val="21"/>
                <w:lang w:val="ru-RU" w:eastAsia="ru-RU"/>
              </w:rPr>
              <w:t>19</w:t>
            </w:r>
          </w:p>
        </w:tc>
      </w:tr>
      <w:tr w:rsidR="00A05345" w:rsidRPr="00B231BB" w14:paraId="2215CFEE" w14:textId="381CC1D5" w:rsidTr="00D077C1">
        <w:tc>
          <w:tcPr>
            <w:tcW w:w="8784" w:type="dxa"/>
            <w:vAlign w:val="center"/>
          </w:tcPr>
          <w:p w14:paraId="3CEE6E9A" w14:textId="356EEEEC" w:rsidR="00A05345" w:rsidRPr="00696E9D" w:rsidRDefault="00A05345" w:rsidP="006233A2">
            <w:pPr>
              <w:widowControl/>
              <w:tabs>
                <w:tab w:val="left" w:pos="142"/>
                <w:tab w:val="left" w:pos="426"/>
              </w:tabs>
              <w:autoSpaceDE/>
              <w:autoSpaceDN/>
              <w:rPr>
                <w:rFonts w:ascii="Arial" w:hAnsi="Arial" w:cs="Arial"/>
                <w:color w:val="000000" w:themeColor="text1"/>
                <w:sz w:val="21"/>
                <w:szCs w:val="21"/>
                <w:lang w:val="ru-RU" w:eastAsia="ru-RU"/>
              </w:rPr>
            </w:pPr>
            <w:r w:rsidRPr="00696E9D">
              <w:rPr>
                <w:rFonts w:ascii="Arial" w:hAnsi="Arial" w:cs="Arial"/>
                <w:color w:val="000000" w:themeColor="text1"/>
                <w:sz w:val="21"/>
                <w:szCs w:val="21"/>
                <w:lang w:eastAsia="ru-RU"/>
              </w:rPr>
              <w:t xml:space="preserve">    </w:t>
            </w:r>
            <w:r w:rsidRPr="00696E9D">
              <w:rPr>
                <w:rFonts w:ascii="Arial" w:hAnsi="Arial" w:cs="Arial"/>
                <w:color w:val="000000" w:themeColor="text1"/>
                <w:sz w:val="21"/>
                <w:szCs w:val="21"/>
                <w:lang w:val="ru-RU" w:eastAsia="ru-RU"/>
              </w:rPr>
              <w:t>6.1 Стіни підпірні…………………………………………………………………………………</w:t>
            </w:r>
            <w:r w:rsidR="00D077C1" w:rsidRPr="00696E9D">
              <w:rPr>
                <w:rFonts w:ascii="Arial" w:hAnsi="Arial" w:cs="Arial"/>
                <w:color w:val="000000" w:themeColor="text1"/>
                <w:sz w:val="21"/>
                <w:szCs w:val="21"/>
                <w:lang w:val="ru-RU" w:eastAsia="ru-RU"/>
              </w:rPr>
              <w:t>...</w:t>
            </w:r>
          </w:p>
        </w:tc>
        <w:tc>
          <w:tcPr>
            <w:tcW w:w="918" w:type="dxa"/>
            <w:vAlign w:val="center"/>
          </w:tcPr>
          <w:p w14:paraId="4244E9DC" w14:textId="6756F95C" w:rsidR="00A05345" w:rsidRPr="00696E9D" w:rsidRDefault="00F32870" w:rsidP="006233A2">
            <w:pPr>
              <w:widowControl/>
              <w:tabs>
                <w:tab w:val="left" w:pos="142"/>
                <w:tab w:val="left" w:pos="426"/>
              </w:tabs>
              <w:autoSpaceDE/>
              <w:autoSpaceDN/>
              <w:rPr>
                <w:rFonts w:ascii="Arial" w:hAnsi="Arial" w:cs="Arial"/>
                <w:color w:val="000000" w:themeColor="text1"/>
                <w:sz w:val="21"/>
                <w:szCs w:val="21"/>
                <w:lang w:val="ru-RU" w:eastAsia="ru-RU"/>
              </w:rPr>
            </w:pPr>
            <w:r w:rsidRPr="00696E9D">
              <w:rPr>
                <w:rFonts w:ascii="Arial" w:hAnsi="Arial" w:cs="Arial"/>
                <w:color w:val="000000" w:themeColor="text1"/>
                <w:sz w:val="21"/>
                <w:szCs w:val="21"/>
                <w:lang w:val="ru-RU" w:eastAsia="ru-RU"/>
              </w:rPr>
              <w:t>19</w:t>
            </w:r>
          </w:p>
        </w:tc>
      </w:tr>
      <w:tr w:rsidR="00A05345" w:rsidRPr="00B231BB" w14:paraId="7B432DA9" w14:textId="6554B26E" w:rsidTr="00D077C1">
        <w:tc>
          <w:tcPr>
            <w:tcW w:w="8784" w:type="dxa"/>
            <w:vAlign w:val="center"/>
          </w:tcPr>
          <w:p w14:paraId="39D6A9F7" w14:textId="0F2F971F" w:rsidR="00A05345" w:rsidRPr="00B231BB" w:rsidRDefault="00A05345" w:rsidP="006233A2">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 xml:space="preserve">    </w:t>
            </w:r>
            <w:r w:rsidRPr="00107D31">
              <w:rPr>
                <w:rFonts w:ascii="Arial" w:hAnsi="Arial" w:cs="Arial"/>
                <w:sz w:val="21"/>
                <w:szCs w:val="21"/>
                <w:lang w:val="ru-RU" w:eastAsia="ru-RU"/>
              </w:rPr>
              <w:t>6.2 Підвали………………………………………………………………………...…………</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00D077C1">
              <w:rPr>
                <w:rFonts w:ascii="Arial" w:hAnsi="Arial" w:cs="Arial"/>
                <w:sz w:val="21"/>
                <w:szCs w:val="21"/>
                <w:lang w:val="ru-RU" w:eastAsia="ru-RU"/>
              </w:rPr>
              <w:t>.</w:t>
            </w:r>
            <w:proofErr w:type="gramEnd"/>
            <w:r w:rsidR="00D077C1">
              <w:rPr>
                <w:rFonts w:ascii="Arial" w:hAnsi="Arial" w:cs="Arial"/>
                <w:sz w:val="21"/>
                <w:szCs w:val="21"/>
                <w:lang w:val="ru-RU" w:eastAsia="ru-RU"/>
              </w:rPr>
              <w:t>.</w:t>
            </w:r>
          </w:p>
        </w:tc>
        <w:tc>
          <w:tcPr>
            <w:tcW w:w="918" w:type="dxa"/>
            <w:vAlign w:val="center"/>
          </w:tcPr>
          <w:p w14:paraId="7D4E13CD" w14:textId="09A9E1C8"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20</w:t>
            </w:r>
          </w:p>
        </w:tc>
      </w:tr>
      <w:tr w:rsidR="00A05345" w:rsidRPr="00B231BB" w14:paraId="1BFA3417" w14:textId="5AF2E3A2" w:rsidTr="00D077C1">
        <w:tc>
          <w:tcPr>
            <w:tcW w:w="8784" w:type="dxa"/>
            <w:vAlign w:val="center"/>
          </w:tcPr>
          <w:p w14:paraId="5B3BB0CB" w14:textId="6811FCF2" w:rsidR="00A05345" w:rsidRPr="00B231BB" w:rsidRDefault="00A05345" w:rsidP="006233A2">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 xml:space="preserve">    </w:t>
            </w:r>
            <w:r w:rsidRPr="00107D31">
              <w:rPr>
                <w:rFonts w:ascii="Arial" w:hAnsi="Arial" w:cs="Arial"/>
                <w:sz w:val="21"/>
                <w:szCs w:val="21"/>
                <w:lang w:val="ru-RU" w:eastAsia="ru-RU"/>
              </w:rPr>
              <w:t>6.3 Тунелі та канали…………………………………………………………………………</w:t>
            </w:r>
            <w:proofErr w:type="gramStart"/>
            <w:r w:rsidRPr="00107D31">
              <w:rPr>
                <w:rFonts w:ascii="Arial" w:hAnsi="Arial" w:cs="Arial"/>
                <w:sz w:val="21"/>
                <w:szCs w:val="21"/>
                <w:lang w:val="ru-RU" w:eastAsia="ru-RU"/>
              </w:rPr>
              <w:t>…</w:t>
            </w:r>
            <w:r w:rsidR="00D077C1">
              <w:rPr>
                <w:rFonts w:ascii="Arial" w:hAnsi="Arial" w:cs="Arial"/>
                <w:sz w:val="21"/>
                <w:szCs w:val="21"/>
                <w:lang w:val="ru-RU" w:eastAsia="ru-RU"/>
              </w:rPr>
              <w:t>....</w:t>
            </w:r>
            <w:proofErr w:type="gramEnd"/>
            <w:r w:rsidR="00D077C1">
              <w:rPr>
                <w:rFonts w:ascii="Arial" w:hAnsi="Arial" w:cs="Arial"/>
                <w:sz w:val="21"/>
                <w:szCs w:val="21"/>
                <w:lang w:val="ru-RU" w:eastAsia="ru-RU"/>
              </w:rPr>
              <w:t>.</w:t>
            </w:r>
          </w:p>
        </w:tc>
        <w:tc>
          <w:tcPr>
            <w:tcW w:w="918" w:type="dxa"/>
            <w:vAlign w:val="center"/>
          </w:tcPr>
          <w:p w14:paraId="331392DC" w14:textId="2EB03980"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21</w:t>
            </w:r>
          </w:p>
        </w:tc>
      </w:tr>
      <w:tr w:rsidR="00A05345" w:rsidRPr="00B231BB" w14:paraId="524217D5" w14:textId="3668EC56" w:rsidTr="00D077C1">
        <w:tc>
          <w:tcPr>
            <w:tcW w:w="8784" w:type="dxa"/>
            <w:vAlign w:val="center"/>
          </w:tcPr>
          <w:p w14:paraId="68AD0FC0" w14:textId="38415C73" w:rsidR="00A05345" w:rsidRPr="00B231BB" w:rsidRDefault="00A05345" w:rsidP="006233A2">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 xml:space="preserve">   </w:t>
            </w:r>
            <w:r w:rsidRPr="00107D31">
              <w:rPr>
                <w:rFonts w:ascii="Arial" w:hAnsi="Arial" w:cs="Arial"/>
                <w:sz w:val="21"/>
                <w:szCs w:val="21"/>
                <w:lang w:val="ru-RU" w:eastAsia="ru-RU"/>
              </w:rPr>
              <w:t xml:space="preserve"> 6.4 Занурені колодязі……………………………………………………………………………</w:t>
            </w:r>
            <w:r w:rsidRPr="00B231BB">
              <w:rPr>
                <w:rFonts w:ascii="Arial" w:hAnsi="Arial" w:cs="Arial"/>
                <w:sz w:val="21"/>
                <w:szCs w:val="21"/>
                <w:lang w:val="ru-RU" w:eastAsia="ru-RU"/>
              </w:rPr>
              <w:t>…</w:t>
            </w:r>
          </w:p>
        </w:tc>
        <w:tc>
          <w:tcPr>
            <w:tcW w:w="918" w:type="dxa"/>
            <w:vAlign w:val="center"/>
          </w:tcPr>
          <w:p w14:paraId="723F7EC6" w14:textId="5896B713"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2</w:t>
            </w:r>
            <w:r w:rsidR="00A16303">
              <w:rPr>
                <w:rFonts w:ascii="Arial" w:hAnsi="Arial" w:cs="Arial"/>
                <w:sz w:val="21"/>
                <w:szCs w:val="21"/>
                <w:lang w:val="ru-RU" w:eastAsia="ru-RU"/>
              </w:rPr>
              <w:t>4</w:t>
            </w:r>
          </w:p>
        </w:tc>
      </w:tr>
      <w:tr w:rsidR="00A05345" w:rsidRPr="00B231BB" w14:paraId="2C5894C8" w14:textId="05FE4111" w:rsidTr="00D077C1">
        <w:tc>
          <w:tcPr>
            <w:tcW w:w="8784" w:type="dxa"/>
            <w:vAlign w:val="center"/>
          </w:tcPr>
          <w:p w14:paraId="4C993379" w14:textId="33CFDA8D" w:rsidR="00A05345" w:rsidRPr="00B231BB" w:rsidRDefault="00A05345" w:rsidP="004312FF">
            <w:pPr>
              <w:widowControl/>
              <w:tabs>
                <w:tab w:val="left" w:pos="142"/>
                <w:tab w:val="left" w:pos="426"/>
              </w:tabs>
              <w:autoSpaceDE/>
              <w:autoSpaceDN/>
              <w:ind w:right="311"/>
              <w:rPr>
                <w:rFonts w:ascii="Arial" w:hAnsi="Arial" w:cs="Arial"/>
                <w:sz w:val="21"/>
                <w:szCs w:val="21"/>
                <w:lang w:val="ru-RU" w:eastAsia="ru-RU"/>
              </w:rPr>
            </w:pPr>
            <w:r w:rsidRPr="00107D31">
              <w:rPr>
                <w:rFonts w:ascii="Arial" w:hAnsi="Arial" w:cs="Arial"/>
                <w:sz w:val="21"/>
                <w:szCs w:val="21"/>
                <w:lang w:val="ru-RU" w:eastAsia="ru-RU"/>
              </w:rPr>
              <w:t>7 Ємнісні споруди для рідин та</w:t>
            </w:r>
            <w:r w:rsidR="004312FF">
              <w:rPr>
                <w:rFonts w:ascii="Arial" w:hAnsi="Arial" w:cs="Arial"/>
                <w:sz w:val="21"/>
                <w:szCs w:val="21"/>
                <w:lang w:val="ru-RU" w:eastAsia="ru-RU"/>
              </w:rPr>
              <w:t xml:space="preserve"> </w:t>
            </w:r>
            <w:r w:rsidRPr="00107D31">
              <w:rPr>
                <w:rFonts w:ascii="Arial" w:hAnsi="Arial" w:cs="Arial"/>
                <w:sz w:val="21"/>
                <w:szCs w:val="21"/>
                <w:lang w:val="ru-RU" w:eastAsia="ru-RU"/>
              </w:rPr>
              <w:t>газів…………………………………………………….</w:t>
            </w:r>
            <w:r w:rsidR="004312FF">
              <w:rPr>
                <w:rFonts w:ascii="Arial" w:hAnsi="Arial" w:cs="Arial"/>
                <w:sz w:val="21"/>
                <w:szCs w:val="21"/>
                <w:lang w:val="ru-RU" w:eastAsia="ru-RU"/>
              </w:rPr>
              <w:t>.........</w:t>
            </w:r>
          </w:p>
        </w:tc>
        <w:tc>
          <w:tcPr>
            <w:tcW w:w="918" w:type="dxa"/>
            <w:vAlign w:val="center"/>
          </w:tcPr>
          <w:p w14:paraId="0612EE30" w14:textId="24123D28" w:rsidR="00A05345" w:rsidRPr="00B231BB" w:rsidRDefault="00F32870" w:rsidP="00A05345">
            <w:pPr>
              <w:widowControl/>
              <w:tabs>
                <w:tab w:val="left" w:pos="142"/>
                <w:tab w:val="left" w:pos="426"/>
              </w:tabs>
              <w:autoSpaceDE/>
              <w:autoSpaceDN/>
              <w:ind w:right="311"/>
              <w:jc w:val="both"/>
              <w:rPr>
                <w:rFonts w:ascii="Arial" w:hAnsi="Arial" w:cs="Arial"/>
                <w:sz w:val="21"/>
                <w:szCs w:val="21"/>
                <w:lang w:val="ru-RU" w:eastAsia="ru-RU"/>
              </w:rPr>
            </w:pPr>
            <w:r>
              <w:rPr>
                <w:rFonts w:ascii="Arial" w:hAnsi="Arial" w:cs="Arial"/>
                <w:sz w:val="21"/>
                <w:szCs w:val="21"/>
                <w:lang w:val="ru-RU" w:eastAsia="ru-RU"/>
              </w:rPr>
              <w:t>2</w:t>
            </w:r>
            <w:r w:rsidR="00A16303">
              <w:rPr>
                <w:rFonts w:ascii="Arial" w:hAnsi="Arial" w:cs="Arial"/>
                <w:sz w:val="21"/>
                <w:szCs w:val="21"/>
                <w:lang w:val="ru-RU" w:eastAsia="ru-RU"/>
              </w:rPr>
              <w:t>5</w:t>
            </w:r>
          </w:p>
        </w:tc>
      </w:tr>
      <w:tr w:rsidR="00A05345" w:rsidRPr="00B231BB" w14:paraId="741B20CD" w14:textId="46AD2177" w:rsidTr="00D077C1">
        <w:tc>
          <w:tcPr>
            <w:tcW w:w="8784" w:type="dxa"/>
          </w:tcPr>
          <w:p w14:paraId="5D507EBE" w14:textId="6575B69C"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7.1 Резервуари для нафти і нафтопродуктів………………………………………...………</w:t>
            </w:r>
            <w:r w:rsidR="00D077C1">
              <w:rPr>
                <w:rFonts w:ascii="Arial" w:hAnsi="Arial" w:cs="Arial"/>
                <w:sz w:val="21"/>
                <w:szCs w:val="21"/>
                <w:lang w:val="ru-RU" w:eastAsia="ru-RU"/>
              </w:rPr>
              <w:t>...</w:t>
            </w:r>
          </w:p>
        </w:tc>
        <w:tc>
          <w:tcPr>
            <w:tcW w:w="918" w:type="dxa"/>
          </w:tcPr>
          <w:p w14:paraId="7AE9ABC4" w14:textId="093BECBD"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2</w:t>
            </w:r>
            <w:r w:rsidR="00A16303">
              <w:rPr>
                <w:rFonts w:ascii="Arial" w:hAnsi="Arial" w:cs="Arial"/>
                <w:sz w:val="21"/>
                <w:szCs w:val="21"/>
                <w:lang w:val="ru-RU" w:eastAsia="ru-RU"/>
              </w:rPr>
              <w:t>5</w:t>
            </w:r>
          </w:p>
        </w:tc>
      </w:tr>
      <w:tr w:rsidR="00A05345" w:rsidRPr="00B231BB" w14:paraId="078113CF" w14:textId="69B941C4" w:rsidTr="00D077C1">
        <w:tc>
          <w:tcPr>
            <w:tcW w:w="8784" w:type="dxa"/>
          </w:tcPr>
          <w:p w14:paraId="4FC65A3F" w14:textId="498AC306"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7.2 Сталеві резервуари………………………………………………………………………</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00D077C1">
              <w:rPr>
                <w:rFonts w:ascii="Arial" w:hAnsi="Arial" w:cs="Arial"/>
                <w:sz w:val="21"/>
                <w:szCs w:val="21"/>
                <w:lang w:val="ru-RU" w:eastAsia="ru-RU"/>
              </w:rPr>
              <w:t>.</w:t>
            </w:r>
            <w:proofErr w:type="gramEnd"/>
          </w:p>
        </w:tc>
        <w:tc>
          <w:tcPr>
            <w:tcW w:w="918" w:type="dxa"/>
          </w:tcPr>
          <w:p w14:paraId="031CE016" w14:textId="22BDB806"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2</w:t>
            </w:r>
            <w:r w:rsidR="00A16303">
              <w:rPr>
                <w:rFonts w:ascii="Arial" w:hAnsi="Arial" w:cs="Arial"/>
                <w:sz w:val="21"/>
                <w:szCs w:val="21"/>
                <w:lang w:val="ru-RU" w:eastAsia="ru-RU"/>
              </w:rPr>
              <w:t>8</w:t>
            </w:r>
          </w:p>
        </w:tc>
      </w:tr>
      <w:tr w:rsidR="00A05345" w:rsidRPr="00B231BB" w14:paraId="522DB33D" w14:textId="6FBF3C88" w:rsidTr="00D077C1">
        <w:tc>
          <w:tcPr>
            <w:tcW w:w="8784" w:type="dxa"/>
          </w:tcPr>
          <w:p w14:paraId="7DE19568" w14:textId="6FEB5968"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7.3 Залізобетонні резервуари…………………………………………………</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r w:rsidRPr="00B231BB">
              <w:rPr>
                <w:rFonts w:ascii="Arial" w:hAnsi="Arial" w:cs="Arial"/>
                <w:sz w:val="21"/>
                <w:szCs w:val="21"/>
                <w:lang w:val="ru-RU" w:eastAsia="ru-RU"/>
              </w:rPr>
              <w:t>…</w:t>
            </w:r>
          </w:p>
        </w:tc>
        <w:tc>
          <w:tcPr>
            <w:tcW w:w="918" w:type="dxa"/>
          </w:tcPr>
          <w:p w14:paraId="168226F1" w14:textId="17D2DB14"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3</w:t>
            </w:r>
            <w:r w:rsidR="00A16303">
              <w:rPr>
                <w:rFonts w:ascii="Arial" w:hAnsi="Arial" w:cs="Arial"/>
                <w:sz w:val="21"/>
                <w:szCs w:val="21"/>
                <w:lang w:val="ru-RU" w:eastAsia="ru-RU"/>
              </w:rPr>
              <w:t>0</w:t>
            </w:r>
          </w:p>
        </w:tc>
      </w:tr>
      <w:tr w:rsidR="00A05345" w:rsidRPr="00B231BB" w14:paraId="04177613" w14:textId="16C9CF01" w:rsidTr="00D077C1">
        <w:tc>
          <w:tcPr>
            <w:tcW w:w="8784" w:type="dxa"/>
          </w:tcPr>
          <w:p w14:paraId="3E41F9C3" w14:textId="2808DA62"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7.4 Газгольдери…………………………………………………………………</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00D077C1">
              <w:rPr>
                <w:rFonts w:ascii="Arial" w:hAnsi="Arial" w:cs="Arial"/>
                <w:sz w:val="21"/>
                <w:szCs w:val="21"/>
                <w:lang w:val="ru-RU" w:eastAsia="ru-RU"/>
              </w:rPr>
              <w:t>.</w:t>
            </w:r>
            <w:proofErr w:type="gramEnd"/>
            <w:r w:rsidR="00D077C1">
              <w:rPr>
                <w:rFonts w:ascii="Arial" w:hAnsi="Arial" w:cs="Arial"/>
                <w:sz w:val="21"/>
                <w:szCs w:val="21"/>
                <w:lang w:val="ru-RU" w:eastAsia="ru-RU"/>
              </w:rPr>
              <w:t>.</w:t>
            </w:r>
          </w:p>
        </w:tc>
        <w:tc>
          <w:tcPr>
            <w:tcW w:w="918" w:type="dxa"/>
          </w:tcPr>
          <w:p w14:paraId="5717251D" w14:textId="0CF58020"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3</w:t>
            </w:r>
            <w:r w:rsidR="00A16303">
              <w:rPr>
                <w:rFonts w:ascii="Arial" w:hAnsi="Arial" w:cs="Arial"/>
                <w:sz w:val="21"/>
                <w:szCs w:val="21"/>
                <w:lang w:val="ru-RU" w:eastAsia="ru-RU"/>
              </w:rPr>
              <w:t>1</w:t>
            </w:r>
          </w:p>
        </w:tc>
      </w:tr>
      <w:tr w:rsidR="00A05345" w:rsidRPr="00B231BB" w14:paraId="51A8562F" w14:textId="53AB0BC3" w:rsidTr="00D077C1">
        <w:tc>
          <w:tcPr>
            <w:tcW w:w="8784" w:type="dxa"/>
          </w:tcPr>
          <w:p w14:paraId="13196E47" w14:textId="292283EF"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8 Ємнісні споруди для сипких матеріалів……………………………………</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r w:rsidRPr="00B231BB">
              <w:rPr>
                <w:rFonts w:ascii="Arial" w:hAnsi="Arial" w:cs="Arial"/>
                <w:sz w:val="21"/>
                <w:szCs w:val="21"/>
                <w:lang w:val="ru-RU" w:eastAsia="ru-RU"/>
              </w:rPr>
              <w:t>…</w:t>
            </w:r>
          </w:p>
        </w:tc>
        <w:tc>
          <w:tcPr>
            <w:tcW w:w="918" w:type="dxa"/>
          </w:tcPr>
          <w:p w14:paraId="63EF29F4" w14:textId="7633D25B"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3</w:t>
            </w:r>
            <w:r w:rsidR="00A16303">
              <w:rPr>
                <w:rFonts w:ascii="Arial" w:hAnsi="Arial" w:cs="Arial"/>
                <w:sz w:val="21"/>
                <w:szCs w:val="21"/>
                <w:lang w:val="ru-RU" w:eastAsia="ru-RU"/>
              </w:rPr>
              <w:t>2</w:t>
            </w:r>
          </w:p>
        </w:tc>
      </w:tr>
      <w:tr w:rsidR="00A05345" w:rsidRPr="00B231BB" w14:paraId="763B6209" w14:textId="1822E80B" w:rsidTr="00D077C1">
        <w:tc>
          <w:tcPr>
            <w:tcW w:w="8784" w:type="dxa"/>
          </w:tcPr>
          <w:p w14:paraId="41FF3259" w14:textId="42939AFD"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8.1 Засіки………………………………………………………………………………...………</w:t>
            </w:r>
            <w:r w:rsidRPr="00B231BB">
              <w:rPr>
                <w:rFonts w:ascii="Arial" w:hAnsi="Arial" w:cs="Arial"/>
                <w:sz w:val="21"/>
                <w:szCs w:val="21"/>
                <w:lang w:val="ru-RU" w:eastAsia="ru-RU"/>
              </w:rPr>
              <w:t>……</w:t>
            </w:r>
          </w:p>
        </w:tc>
        <w:tc>
          <w:tcPr>
            <w:tcW w:w="918" w:type="dxa"/>
          </w:tcPr>
          <w:p w14:paraId="0E2C9E1A" w14:textId="240F535A"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3</w:t>
            </w:r>
            <w:r w:rsidR="00A16303">
              <w:rPr>
                <w:rFonts w:ascii="Arial" w:hAnsi="Arial" w:cs="Arial"/>
                <w:sz w:val="21"/>
                <w:szCs w:val="21"/>
                <w:lang w:val="ru-RU" w:eastAsia="ru-RU"/>
              </w:rPr>
              <w:t>2</w:t>
            </w:r>
          </w:p>
        </w:tc>
      </w:tr>
      <w:tr w:rsidR="00A05345" w:rsidRPr="00B231BB" w14:paraId="59B64404" w14:textId="4B8B8BA9" w:rsidTr="00D077C1">
        <w:tc>
          <w:tcPr>
            <w:tcW w:w="8784" w:type="dxa"/>
          </w:tcPr>
          <w:p w14:paraId="5F2CEE13" w14:textId="20624DFF"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8.2 Бункери………………………………………………………………………………………</w:t>
            </w:r>
            <w:r w:rsidR="004312FF">
              <w:rPr>
                <w:rFonts w:ascii="Arial" w:hAnsi="Arial" w:cs="Arial"/>
                <w:sz w:val="21"/>
                <w:szCs w:val="21"/>
                <w:lang w:val="ru-RU" w:eastAsia="ru-RU"/>
              </w:rPr>
              <w:t>......</w:t>
            </w:r>
          </w:p>
        </w:tc>
        <w:tc>
          <w:tcPr>
            <w:tcW w:w="918" w:type="dxa"/>
          </w:tcPr>
          <w:p w14:paraId="4379B7A0" w14:textId="65C9505A"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3</w:t>
            </w:r>
            <w:r w:rsidR="00A16303">
              <w:rPr>
                <w:rFonts w:ascii="Arial" w:hAnsi="Arial" w:cs="Arial"/>
                <w:sz w:val="21"/>
                <w:szCs w:val="21"/>
                <w:lang w:val="ru-RU" w:eastAsia="ru-RU"/>
              </w:rPr>
              <w:t>4</w:t>
            </w:r>
          </w:p>
        </w:tc>
      </w:tr>
      <w:tr w:rsidR="00A05345" w:rsidRPr="00B231BB" w14:paraId="29CF6042" w14:textId="50480A2B" w:rsidTr="00D077C1">
        <w:tc>
          <w:tcPr>
            <w:tcW w:w="8784" w:type="dxa"/>
          </w:tcPr>
          <w:p w14:paraId="405C239F" w14:textId="32D1E9B6"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8.3 Силоси і силосні корпуси для зберігання сипких матеріалів……………</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r w:rsidRPr="00B231BB">
              <w:rPr>
                <w:rFonts w:ascii="Arial" w:hAnsi="Arial" w:cs="Arial"/>
                <w:sz w:val="21"/>
                <w:szCs w:val="21"/>
                <w:lang w:val="ru-RU" w:eastAsia="ru-RU"/>
              </w:rPr>
              <w:t>…</w:t>
            </w:r>
          </w:p>
        </w:tc>
        <w:tc>
          <w:tcPr>
            <w:tcW w:w="918" w:type="dxa"/>
          </w:tcPr>
          <w:p w14:paraId="76BAF254" w14:textId="184E5F2B"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3</w:t>
            </w:r>
            <w:r w:rsidR="00A16303">
              <w:rPr>
                <w:rFonts w:ascii="Arial" w:hAnsi="Arial" w:cs="Arial"/>
                <w:sz w:val="21"/>
                <w:szCs w:val="21"/>
                <w:lang w:val="ru-RU" w:eastAsia="ru-RU"/>
              </w:rPr>
              <w:t>7</w:t>
            </w:r>
          </w:p>
        </w:tc>
      </w:tr>
      <w:tr w:rsidR="00A05345" w:rsidRPr="00B231BB" w14:paraId="5BE23E21" w14:textId="17E7AF46" w:rsidTr="00D077C1">
        <w:tc>
          <w:tcPr>
            <w:tcW w:w="8784" w:type="dxa"/>
          </w:tcPr>
          <w:p w14:paraId="13AC811F" w14:textId="6F853A01"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8.4 Башти для вугілля коксохімзаводів…………………………………………</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r w:rsidRPr="00B231BB">
              <w:rPr>
                <w:rFonts w:ascii="Arial" w:hAnsi="Arial" w:cs="Arial"/>
                <w:sz w:val="21"/>
                <w:szCs w:val="21"/>
                <w:lang w:val="ru-RU" w:eastAsia="ru-RU"/>
              </w:rPr>
              <w:t>…</w:t>
            </w:r>
          </w:p>
        </w:tc>
        <w:tc>
          <w:tcPr>
            <w:tcW w:w="918" w:type="dxa"/>
          </w:tcPr>
          <w:p w14:paraId="2E3BDE5B" w14:textId="1BDB10FF"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4</w:t>
            </w:r>
            <w:r w:rsidR="00A16303">
              <w:rPr>
                <w:rFonts w:ascii="Arial" w:hAnsi="Arial" w:cs="Arial"/>
                <w:sz w:val="21"/>
                <w:szCs w:val="21"/>
                <w:lang w:val="ru-RU" w:eastAsia="ru-RU"/>
              </w:rPr>
              <w:t>2</w:t>
            </w:r>
          </w:p>
        </w:tc>
      </w:tr>
      <w:tr w:rsidR="00A05345" w:rsidRPr="00B231BB" w14:paraId="03EE9B07" w14:textId="0D388490" w:rsidTr="00D077C1">
        <w:tc>
          <w:tcPr>
            <w:tcW w:w="8784" w:type="dxa"/>
          </w:tcPr>
          <w:p w14:paraId="117656DA" w14:textId="2814B2D4"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9 Наземні споруди………………………………………………………………………………</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00D077C1">
              <w:rPr>
                <w:rFonts w:ascii="Arial" w:hAnsi="Arial" w:cs="Arial"/>
                <w:sz w:val="21"/>
                <w:szCs w:val="21"/>
                <w:lang w:val="ru-RU" w:eastAsia="ru-RU"/>
              </w:rPr>
              <w:t>.</w:t>
            </w:r>
            <w:proofErr w:type="gramEnd"/>
            <w:r w:rsidR="00D077C1">
              <w:rPr>
                <w:rFonts w:ascii="Arial" w:hAnsi="Arial" w:cs="Arial"/>
                <w:sz w:val="21"/>
                <w:szCs w:val="21"/>
                <w:lang w:val="ru-RU" w:eastAsia="ru-RU"/>
              </w:rPr>
              <w:t>.</w:t>
            </w:r>
          </w:p>
        </w:tc>
        <w:tc>
          <w:tcPr>
            <w:tcW w:w="918" w:type="dxa"/>
          </w:tcPr>
          <w:p w14:paraId="4C423891" w14:textId="183AD842"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4</w:t>
            </w:r>
            <w:r w:rsidR="00A16303">
              <w:rPr>
                <w:rFonts w:ascii="Arial" w:hAnsi="Arial" w:cs="Arial"/>
                <w:sz w:val="21"/>
                <w:szCs w:val="21"/>
                <w:lang w:val="ru-RU" w:eastAsia="ru-RU"/>
              </w:rPr>
              <w:t>4</w:t>
            </w:r>
          </w:p>
        </w:tc>
      </w:tr>
      <w:tr w:rsidR="00A05345" w:rsidRPr="00B231BB" w14:paraId="5C1F7253" w14:textId="1B381DDE" w:rsidTr="00D077C1">
        <w:tc>
          <w:tcPr>
            <w:tcW w:w="8784" w:type="dxa"/>
          </w:tcPr>
          <w:p w14:paraId="73BE0700" w14:textId="39FFB991"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9.1 Етажерки та</w:t>
            </w:r>
            <w:r w:rsidR="00C129B5">
              <w:rPr>
                <w:rFonts w:ascii="Arial" w:hAnsi="Arial" w:cs="Arial"/>
                <w:sz w:val="21"/>
                <w:szCs w:val="21"/>
                <w:lang w:val="ru-RU" w:eastAsia="ru-RU"/>
              </w:rPr>
              <w:t xml:space="preserve"> площад</w:t>
            </w:r>
            <w:r w:rsidRPr="00107D31">
              <w:rPr>
                <w:rFonts w:ascii="Arial" w:hAnsi="Arial" w:cs="Arial"/>
                <w:sz w:val="21"/>
                <w:szCs w:val="21"/>
                <w:lang w:val="ru-RU" w:eastAsia="ru-RU"/>
              </w:rPr>
              <w:t>ки………………………………………………………...………</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00D077C1">
              <w:rPr>
                <w:rFonts w:ascii="Arial" w:hAnsi="Arial" w:cs="Arial"/>
                <w:sz w:val="21"/>
                <w:szCs w:val="21"/>
                <w:lang w:val="ru-RU" w:eastAsia="ru-RU"/>
              </w:rPr>
              <w:t>.</w:t>
            </w:r>
            <w:proofErr w:type="gramEnd"/>
          </w:p>
        </w:tc>
        <w:tc>
          <w:tcPr>
            <w:tcW w:w="918" w:type="dxa"/>
          </w:tcPr>
          <w:p w14:paraId="52DE9B80" w14:textId="6D209E88"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4</w:t>
            </w:r>
            <w:r w:rsidR="00A16303">
              <w:rPr>
                <w:rFonts w:ascii="Arial" w:hAnsi="Arial" w:cs="Arial"/>
                <w:sz w:val="21"/>
                <w:szCs w:val="21"/>
                <w:lang w:val="ru-RU" w:eastAsia="ru-RU"/>
              </w:rPr>
              <w:t>4</w:t>
            </w:r>
          </w:p>
        </w:tc>
      </w:tr>
      <w:tr w:rsidR="00A05345" w:rsidRPr="00B231BB" w14:paraId="50DBC8DF" w14:textId="024DF28A" w:rsidTr="00D077C1">
        <w:tc>
          <w:tcPr>
            <w:tcW w:w="8784" w:type="dxa"/>
          </w:tcPr>
          <w:p w14:paraId="3D71C693" w14:textId="49A84492"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9.2 Відкриті кранові естакади…………………………………………………</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r w:rsidRPr="00B231BB">
              <w:rPr>
                <w:rFonts w:ascii="Arial" w:hAnsi="Arial" w:cs="Arial"/>
                <w:sz w:val="21"/>
                <w:szCs w:val="21"/>
                <w:lang w:val="ru-RU" w:eastAsia="ru-RU"/>
              </w:rPr>
              <w:t>…..</w:t>
            </w:r>
            <w:r w:rsidRPr="00107D31">
              <w:rPr>
                <w:rFonts w:ascii="Arial" w:hAnsi="Arial" w:cs="Arial"/>
                <w:sz w:val="21"/>
                <w:szCs w:val="21"/>
                <w:lang w:val="ru-RU" w:eastAsia="ru-RU"/>
              </w:rPr>
              <w:t>.</w:t>
            </w:r>
          </w:p>
        </w:tc>
        <w:tc>
          <w:tcPr>
            <w:tcW w:w="918" w:type="dxa"/>
          </w:tcPr>
          <w:p w14:paraId="035E5355" w14:textId="109335EC"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4</w:t>
            </w:r>
            <w:r w:rsidR="00A16303">
              <w:rPr>
                <w:rFonts w:ascii="Arial" w:hAnsi="Arial" w:cs="Arial"/>
                <w:sz w:val="21"/>
                <w:szCs w:val="21"/>
                <w:lang w:val="ru-RU" w:eastAsia="ru-RU"/>
              </w:rPr>
              <w:t>6</w:t>
            </w:r>
          </w:p>
        </w:tc>
      </w:tr>
      <w:tr w:rsidR="00A05345" w:rsidRPr="00B231BB" w14:paraId="524BE1D9" w14:textId="1B404C5A" w:rsidTr="00D077C1">
        <w:tc>
          <w:tcPr>
            <w:tcW w:w="8784" w:type="dxa"/>
          </w:tcPr>
          <w:p w14:paraId="1AB5FA31" w14:textId="2519ABBF"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9.3 Автономні опори та естакади під технологічні трубопроводи……</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proofErr w:type="gramEnd"/>
          </w:p>
        </w:tc>
        <w:tc>
          <w:tcPr>
            <w:tcW w:w="918" w:type="dxa"/>
          </w:tcPr>
          <w:p w14:paraId="0CBDC847" w14:textId="1F58303E" w:rsidR="00A05345" w:rsidRPr="00B231BB" w:rsidRDefault="00A16303"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49</w:t>
            </w:r>
          </w:p>
        </w:tc>
      </w:tr>
      <w:tr w:rsidR="00A05345" w:rsidRPr="00B231BB" w14:paraId="3782EFF4" w14:textId="02439D71" w:rsidTr="00D077C1">
        <w:tc>
          <w:tcPr>
            <w:tcW w:w="8784" w:type="dxa"/>
          </w:tcPr>
          <w:p w14:paraId="44241693" w14:textId="327FD2E4" w:rsidR="00A05345" w:rsidRPr="00D077C1" w:rsidRDefault="00A05345" w:rsidP="007A67CA">
            <w:pPr>
              <w:widowControl/>
              <w:tabs>
                <w:tab w:val="left" w:pos="142"/>
                <w:tab w:val="left" w:pos="426"/>
              </w:tabs>
              <w:autoSpaceDE/>
              <w:autoSpaceDN/>
              <w:rPr>
                <w:rFonts w:ascii="Arial" w:hAnsi="Arial" w:cs="Arial"/>
                <w:sz w:val="21"/>
                <w:szCs w:val="21"/>
                <w:lang w:eastAsia="ru-RU"/>
              </w:rPr>
            </w:pPr>
            <w:r w:rsidRPr="00107D31">
              <w:rPr>
                <w:rFonts w:ascii="Arial" w:hAnsi="Arial" w:cs="Arial"/>
                <w:sz w:val="21"/>
                <w:szCs w:val="21"/>
                <w:lang w:eastAsia="ru-RU"/>
              </w:rPr>
              <w:t xml:space="preserve">   9.4 Конвеєрні та пішохідні галереї й естакади………………………………….……………</w:t>
            </w:r>
            <w:r w:rsidRPr="00D077C1">
              <w:rPr>
                <w:rFonts w:ascii="Arial" w:hAnsi="Arial" w:cs="Arial"/>
                <w:sz w:val="21"/>
                <w:szCs w:val="21"/>
                <w:lang w:eastAsia="ru-RU"/>
              </w:rPr>
              <w:t>…</w:t>
            </w:r>
            <w:r w:rsidRPr="00107D31">
              <w:rPr>
                <w:rFonts w:ascii="Arial" w:hAnsi="Arial" w:cs="Arial"/>
                <w:sz w:val="21"/>
                <w:szCs w:val="21"/>
                <w:lang w:eastAsia="ru-RU"/>
              </w:rPr>
              <w:t>.</w:t>
            </w:r>
          </w:p>
        </w:tc>
        <w:tc>
          <w:tcPr>
            <w:tcW w:w="918" w:type="dxa"/>
          </w:tcPr>
          <w:p w14:paraId="76FBB8B6" w14:textId="3F8DEF1A"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5</w:t>
            </w:r>
            <w:r w:rsidR="00A16303">
              <w:rPr>
                <w:rFonts w:ascii="Arial" w:hAnsi="Arial" w:cs="Arial"/>
                <w:sz w:val="21"/>
                <w:szCs w:val="21"/>
                <w:lang w:val="ru-RU" w:eastAsia="ru-RU"/>
              </w:rPr>
              <w:t>5</w:t>
            </w:r>
          </w:p>
        </w:tc>
      </w:tr>
      <w:tr w:rsidR="00A05345" w:rsidRPr="00B231BB" w14:paraId="5EFED82B" w14:textId="2C254779" w:rsidTr="00D077C1">
        <w:tc>
          <w:tcPr>
            <w:tcW w:w="8784" w:type="dxa"/>
          </w:tcPr>
          <w:p w14:paraId="353C225B" w14:textId="768551AF"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9.5 Кабельні та комбіновані галереї й естакади………………………………………………</w:t>
            </w:r>
            <w:r w:rsidRPr="00B231BB">
              <w:rPr>
                <w:rFonts w:ascii="Arial" w:hAnsi="Arial" w:cs="Arial"/>
                <w:sz w:val="21"/>
                <w:szCs w:val="21"/>
                <w:lang w:val="ru-RU" w:eastAsia="ru-RU"/>
              </w:rPr>
              <w:t>..</w:t>
            </w:r>
            <w:r w:rsidRPr="00107D31">
              <w:rPr>
                <w:rFonts w:ascii="Arial" w:hAnsi="Arial" w:cs="Arial"/>
                <w:sz w:val="21"/>
                <w:szCs w:val="21"/>
                <w:lang w:val="ru-RU" w:eastAsia="ru-RU"/>
              </w:rPr>
              <w:t>.</w:t>
            </w:r>
          </w:p>
        </w:tc>
        <w:tc>
          <w:tcPr>
            <w:tcW w:w="918" w:type="dxa"/>
          </w:tcPr>
          <w:p w14:paraId="2D33C54D" w14:textId="6AFDE820"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5</w:t>
            </w:r>
            <w:r w:rsidR="00A16303">
              <w:rPr>
                <w:rFonts w:ascii="Arial" w:hAnsi="Arial" w:cs="Arial"/>
                <w:sz w:val="21"/>
                <w:szCs w:val="21"/>
                <w:lang w:val="ru-RU" w:eastAsia="ru-RU"/>
              </w:rPr>
              <w:t>6</w:t>
            </w:r>
          </w:p>
        </w:tc>
      </w:tr>
      <w:tr w:rsidR="00A05345" w:rsidRPr="00B231BB" w14:paraId="36DA1D9A" w14:textId="2F4DF6AB" w:rsidTr="00D077C1">
        <w:tc>
          <w:tcPr>
            <w:tcW w:w="8784" w:type="dxa"/>
          </w:tcPr>
          <w:p w14:paraId="71B7E506" w14:textId="279D1197"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9.6 Розвантажувальні залізничні естакади…………………………………………………</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Pr="00107D31">
              <w:rPr>
                <w:rFonts w:ascii="Arial" w:hAnsi="Arial" w:cs="Arial"/>
                <w:sz w:val="21"/>
                <w:szCs w:val="21"/>
                <w:lang w:val="ru-RU" w:eastAsia="ru-RU"/>
              </w:rPr>
              <w:t>.</w:t>
            </w:r>
            <w:proofErr w:type="gramEnd"/>
          </w:p>
        </w:tc>
        <w:tc>
          <w:tcPr>
            <w:tcW w:w="918" w:type="dxa"/>
          </w:tcPr>
          <w:p w14:paraId="5CFCD4A9" w14:textId="1DC2734E" w:rsidR="00A05345" w:rsidRPr="00B231BB" w:rsidRDefault="00F32870"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5</w:t>
            </w:r>
            <w:r w:rsidR="00A16303">
              <w:rPr>
                <w:rFonts w:ascii="Arial" w:hAnsi="Arial" w:cs="Arial"/>
                <w:sz w:val="21"/>
                <w:szCs w:val="21"/>
                <w:lang w:val="ru-RU" w:eastAsia="ru-RU"/>
              </w:rPr>
              <w:t>7</w:t>
            </w:r>
          </w:p>
        </w:tc>
      </w:tr>
      <w:tr w:rsidR="00A05345" w:rsidRPr="00B231BB" w14:paraId="074C577D" w14:textId="005F1CC5" w:rsidTr="00D077C1">
        <w:tc>
          <w:tcPr>
            <w:tcW w:w="8784" w:type="dxa"/>
          </w:tcPr>
          <w:p w14:paraId="68AE71B0" w14:textId="48A7ACFC"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10 Висотні споруди………………………………………………………………………</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r w:rsidRPr="00B231BB">
              <w:rPr>
                <w:rFonts w:ascii="Arial" w:hAnsi="Arial" w:cs="Arial"/>
                <w:sz w:val="21"/>
                <w:szCs w:val="21"/>
                <w:lang w:val="ru-RU" w:eastAsia="ru-RU"/>
              </w:rPr>
              <w:t>……</w:t>
            </w:r>
          </w:p>
        </w:tc>
        <w:tc>
          <w:tcPr>
            <w:tcW w:w="918" w:type="dxa"/>
          </w:tcPr>
          <w:p w14:paraId="5BDF64BE" w14:textId="1529A460" w:rsidR="00A05345" w:rsidRPr="00B231BB" w:rsidRDefault="00A16303"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59</w:t>
            </w:r>
          </w:p>
        </w:tc>
      </w:tr>
      <w:tr w:rsidR="00A05345" w:rsidRPr="00B231BB" w14:paraId="21C847BD" w14:textId="7D3CB261" w:rsidTr="00D077C1">
        <w:tc>
          <w:tcPr>
            <w:tcW w:w="8784" w:type="dxa"/>
          </w:tcPr>
          <w:p w14:paraId="16C51521" w14:textId="43831F00" w:rsidR="00A05345" w:rsidRPr="00B231BB" w:rsidRDefault="00A05345"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10.1 Градирні……………………………………………………………………………………</w:t>
            </w:r>
            <w:r w:rsidRPr="00B231BB">
              <w:rPr>
                <w:rFonts w:ascii="Arial" w:hAnsi="Arial" w:cs="Arial"/>
                <w:sz w:val="21"/>
                <w:szCs w:val="21"/>
                <w:lang w:val="ru-RU" w:eastAsia="ru-RU"/>
              </w:rPr>
              <w:t>……</w:t>
            </w:r>
          </w:p>
        </w:tc>
        <w:tc>
          <w:tcPr>
            <w:tcW w:w="918" w:type="dxa"/>
          </w:tcPr>
          <w:p w14:paraId="1C942282" w14:textId="0C37FC0B" w:rsidR="00A05345" w:rsidRPr="00B231BB" w:rsidRDefault="00A16303" w:rsidP="00A05345">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59</w:t>
            </w:r>
          </w:p>
        </w:tc>
      </w:tr>
      <w:tr w:rsidR="00F32870" w:rsidRPr="00B231BB" w14:paraId="708FC372" w14:textId="741F5BBE" w:rsidTr="00D077C1">
        <w:tc>
          <w:tcPr>
            <w:tcW w:w="8784" w:type="dxa"/>
          </w:tcPr>
          <w:p w14:paraId="1B74F2B5" w14:textId="4E7E6FE0"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10.2 Вентиляторні градирні…………………………………………………………………</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00D077C1">
              <w:rPr>
                <w:rFonts w:ascii="Arial" w:hAnsi="Arial" w:cs="Arial"/>
                <w:sz w:val="21"/>
                <w:szCs w:val="21"/>
                <w:lang w:val="ru-RU" w:eastAsia="ru-RU"/>
              </w:rPr>
              <w:t>.</w:t>
            </w:r>
            <w:proofErr w:type="gramEnd"/>
            <w:r w:rsidR="00D077C1">
              <w:rPr>
                <w:rFonts w:ascii="Arial" w:hAnsi="Arial" w:cs="Arial"/>
                <w:sz w:val="21"/>
                <w:szCs w:val="21"/>
                <w:lang w:val="ru-RU" w:eastAsia="ru-RU"/>
              </w:rPr>
              <w:t>.</w:t>
            </w:r>
          </w:p>
        </w:tc>
        <w:tc>
          <w:tcPr>
            <w:tcW w:w="918" w:type="dxa"/>
          </w:tcPr>
          <w:p w14:paraId="720F7544" w14:textId="02EAD4DB"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6</w:t>
            </w:r>
            <w:r w:rsidR="00A16303">
              <w:rPr>
                <w:rFonts w:ascii="Arial" w:hAnsi="Arial" w:cs="Arial"/>
                <w:sz w:val="21"/>
                <w:szCs w:val="21"/>
                <w:lang w:val="ru-RU" w:eastAsia="ru-RU"/>
              </w:rPr>
              <w:t>1</w:t>
            </w:r>
          </w:p>
        </w:tc>
      </w:tr>
      <w:tr w:rsidR="00F32870" w:rsidRPr="00B231BB" w14:paraId="6C3E0432" w14:textId="1424AD50" w:rsidTr="00D077C1">
        <w:tc>
          <w:tcPr>
            <w:tcW w:w="8784" w:type="dxa"/>
          </w:tcPr>
          <w:p w14:paraId="5649E75F" w14:textId="2BC45C0B"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10.3 Баштові градирні…………………………………………………………………...……</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proofErr w:type="gramEnd"/>
            <w:r w:rsidRPr="00B231BB">
              <w:rPr>
                <w:rFonts w:ascii="Arial" w:hAnsi="Arial" w:cs="Arial"/>
                <w:sz w:val="21"/>
                <w:szCs w:val="21"/>
                <w:lang w:val="ru-RU" w:eastAsia="ru-RU"/>
              </w:rPr>
              <w:t>.</w:t>
            </w:r>
          </w:p>
        </w:tc>
        <w:tc>
          <w:tcPr>
            <w:tcW w:w="918" w:type="dxa"/>
          </w:tcPr>
          <w:p w14:paraId="5E19A0B1" w14:textId="108D77B5"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6</w:t>
            </w:r>
            <w:r w:rsidR="00A16303">
              <w:rPr>
                <w:rFonts w:ascii="Arial" w:hAnsi="Arial" w:cs="Arial"/>
                <w:sz w:val="21"/>
                <w:szCs w:val="21"/>
                <w:lang w:val="ru-RU" w:eastAsia="ru-RU"/>
              </w:rPr>
              <w:t>1</w:t>
            </w:r>
          </w:p>
        </w:tc>
      </w:tr>
      <w:tr w:rsidR="00F32870" w:rsidRPr="00B231BB" w14:paraId="3C1CC662" w14:textId="2C03563D" w:rsidTr="00D077C1">
        <w:tc>
          <w:tcPr>
            <w:tcW w:w="8784" w:type="dxa"/>
          </w:tcPr>
          <w:p w14:paraId="2233E674" w14:textId="6396D344"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10.4 Баштові копри підприємств з видобування корисних копалин……………...……</w:t>
            </w:r>
            <w:proofErr w:type="gramStart"/>
            <w:r w:rsidRPr="00107D31">
              <w:rPr>
                <w:rFonts w:ascii="Arial" w:hAnsi="Arial" w:cs="Arial"/>
                <w:sz w:val="21"/>
                <w:szCs w:val="21"/>
                <w:lang w:val="ru-RU" w:eastAsia="ru-RU"/>
              </w:rPr>
              <w:t>……</w:t>
            </w:r>
            <w:r w:rsidR="00D077C1">
              <w:rPr>
                <w:rFonts w:ascii="Arial" w:hAnsi="Arial" w:cs="Arial"/>
                <w:sz w:val="21"/>
                <w:szCs w:val="21"/>
                <w:lang w:val="ru-RU" w:eastAsia="ru-RU"/>
              </w:rPr>
              <w:t>.</w:t>
            </w:r>
            <w:proofErr w:type="gramEnd"/>
          </w:p>
        </w:tc>
        <w:tc>
          <w:tcPr>
            <w:tcW w:w="918" w:type="dxa"/>
          </w:tcPr>
          <w:p w14:paraId="17102466" w14:textId="1AFD40EF"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6</w:t>
            </w:r>
            <w:r w:rsidR="00A16303">
              <w:rPr>
                <w:rFonts w:ascii="Arial" w:hAnsi="Arial" w:cs="Arial"/>
                <w:sz w:val="21"/>
                <w:szCs w:val="21"/>
                <w:lang w:val="ru-RU" w:eastAsia="ru-RU"/>
              </w:rPr>
              <w:t>2</w:t>
            </w:r>
          </w:p>
        </w:tc>
      </w:tr>
      <w:tr w:rsidR="00F32870" w:rsidRPr="00B231BB" w14:paraId="359E9732" w14:textId="7F57BE60" w:rsidTr="00D077C1">
        <w:tc>
          <w:tcPr>
            <w:tcW w:w="8784" w:type="dxa"/>
          </w:tcPr>
          <w:p w14:paraId="36F37A10" w14:textId="5AF1BC55"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10.5 Димові та вентиляційні труби…………………………………………………</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00D077C1">
              <w:rPr>
                <w:rFonts w:ascii="Arial" w:hAnsi="Arial" w:cs="Arial"/>
                <w:sz w:val="21"/>
                <w:szCs w:val="21"/>
                <w:lang w:val="ru-RU" w:eastAsia="ru-RU"/>
              </w:rPr>
              <w:t>.</w:t>
            </w:r>
            <w:proofErr w:type="gramEnd"/>
            <w:r w:rsidR="00D077C1">
              <w:rPr>
                <w:rFonts w:ascii="Arial" w:hAnsi="Arial" w:cs="Arial"/>
                <w:sz w:val="21"/>
                <w:szCs w:val="21"/>
                <w:lang w:val="ru-RU" w:eastAsia="ru-RU"/>
              </w:rPr>
              <w:t>.</w:t>
            </w:r>
          </w:p>
        </w:tc>
        <w:tc>
          <w:tcPr>
            <w:tcW w:w="918" w:type="dxa"/>
          </w:tcPr>
          <w:p w14:paraId="642F5E96" w14:textId="1C6B316A"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6</w:t>
            </w:r>
            <w:r w:rsidR="00A16303">
              <w:rPr>
                <w:rFonts w:ascii="Arial" w:hAnsi="Arial" w:cs="Arial"/>
                <w:sz w:val="21"/>
                <w:szCs w:val="21"/>
                <w:lang w:val="ru-RU" w:eastAsia="ru-RU"/>
              </w:rPr>
              <w:t>5</w:t>
            </w:r>
          </w:p>
        </w:tc>
      </w:tr>
      <w:tr w:rsidR="00F32870" w:rsidRPr="00B231BB" w14:paraId="4FD0CFE7" w14:textId="46FC18D0" w:rsidTr="00D077C1">
        <w:tc>
          <w:tcPr>
            <w:tcW w:w="8784" w:type="dxa"/>
          </w:tcPr>
          <w:p w14:paraId="201B3BC6" w14:textId="20723705"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10.6 Цегляні димові труби………………………………………………………………...…</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00D077C1">
              <w:rPr>
                <w:rFonts w:ascii="Arial" w:hAnsi="Arial" w:cs="Arial"/>
                <w:sz w:val="21"/>
                <w:szCs w:val="21"/>
                <w:lang w:val="ru-RU" w:eastAsia="ru-RU"/>
              </w:rPr>
              <w:t>.</w:t>
            </w:r>
            <w:proofErr w:type="gramEnd"/>
            <w:r w:rsidR="00D077C1">
              <w:rPr>
                <w:rFonts w:ascii="Arial" w:hAnsi="Arial" w:cs="Arial"/>
                <w:sz w:val="21"/>
                <w:szCs w:val="21"/>
                <w:lang w:val="ru-RU" w:eastAsia="ru-RU"/>
              </w:rPr>
              <w:t>.</w:t>
            </w:r>
          </w:p>
        </w:tc>
        <w:tc>
          <w:tcPr>
            <w:tcW w:w="918" w:type="dxa"/>
          </w:tcPr>
          <w:p w14:paraId="5050CEA2" w14:textId="35864518"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7</w:t>
            </w:r>
            <w:r w:rsidR="00A16303">
              <w:rPr>
                <w:rFonts w:ascii="Arial" w:hAnsi="Arial" w:cs="Arial"/>
                <w:sz w:val="21"/>
                <w:szCs w:val="21"/>
                <w:lang w:val="ru-RU" w:eastAsia="ru-RU"/>
              </w:rPr>
              <w:t>1</w:t>
            </w:r>
          </w:p>
        </w:tc>
      </w:tr>
      <w:tr w:rsidR="00F32870" w:rsidRPr="00B231BB" w14:paraId="4E41AA58" w14:textId="1B6D175B" w:rsidTr="00D077C1">
        <w:tc>
          <w:tcPr>
            <w:tcW w:w="8784" w:type="dxa"/>
          </w:tcPr>
          <w:p w14:paraId="18C4BADF" w14:textId="1D1722E8"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10.7 Залізобетонні димові труби……………………………………………………………</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00D077C1">
              <w:rPr>
                <w:rFonts w:ascii="Arial" w:hAnsi="Arial" w:cs="Arial"/>
                <w:sz w:val="21"/>
                <w:szCs w:val="21"/>
                <w:lang w:val="ru-RU" w:eastAsia="ru-RU"/>
              </w:rPr>
              <w:t>.</w:t>
            </w:r>
            <w:proofErr w:type="gramEnd"/>
            <w:r w:rsidR="00D077C1">
              <w:rPr>
                <w:rFonts w:ascii="Arial" w:hAnsi="Arial" w:cs="Arial"/>
                <w:sz w:val="21"/>
                <w:szCs w:val="21"/>
                <w:lang w:val="ru-RU" w:eastAsia="ru-RU"/>
              </w:rPr>
              <w:t>.</w:t>
            </w:r>
          </w:p>
        </w:tc>
        <w:tc>
          <w:tcPr>
            <w:tcW w:w="918" w:type="dxa"/>
          </w:tcPr>
          <w:p w14:paraId="4325C671" w14:textId="04872990"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7</w:t>
            </w:r>
            <w:r w:rsidR="00A16303">
              <w:rPr>
                <w:rFonts w:ascii="Arial" w:hAnsi="Arial" w:cs="Arial"/>
                <w:sz w:val="21"/>
                <w:szCs w:val="21"/>
                <w:lang w:val="ru-RU" w:eastAsia="ru-RU"/>
              </w:rPr>
              <w:t>1</w:t>
            </w:r>
          </w:p>
        </w:tc>
      </w:tr>
      <w:tr w:rsidR="00F32870" w:rsidRPr="00B231BB" w14:paraId="12697CFD" w14:textId="435FE3F3" w:rsidTr="00D077C1">
        <w:tc>
          <w:tcPr>
            <w:tcW w:w="8784" w:type="dxa"/>
          </w:tcPr>
          <w:p w14:paraId="4830C7B0" w14:textId="4873C9F2"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10.8 Сталеві димові труби……………………………………………………………………</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00D077C1">
              <w:rPr>
                <w:rFonts w:ascii="Arial" w:hAnsi="Arial" w:cs="Arial"/>
                <w:sz w:val="21"/>
                <w:szCs w:val="21"/>
                <w:lang w:val="ru-RU" w:eastAsia="ru-RU"/>
              </w:rPr>
              <w:t>.</w:t>
            </w:r>
            <w:proofErr w:type="gramEnd"/>
          </w:p>
        </w:tc>
        <w:tc>
          <w:tcPr>
            <w:tcW w:w="918" w:type="dxa"/>
          </w:tcPr>
          <w:p w14:paraId="50B8AD8E" w14:textId="7C5C09BD"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7</w:t>
            </w:r>
            <w:r w:rsidR="00A16303">
              <w:rPr>
                <w:rFonts w:ascii="Arial" w:hAnsi="Arial" w:cs="Arial"/>
                <w:sz w:val="21"/>
                <w:szCs w:val="21"/>
                <w:lang w:val="ru-RU" w:eastAsia="ru-RU"/>
              </w:rPr>
              <w:t>2</w:t>
            </w:r>
          </w:p>
        </w:tc>
      </w:tr>
      <w:tr w:rsidR="00F32870" w:rsidRPr="00B231BB" w14:paraId="5892B37D" w14:textId="7F1A4079" w:rsidTr="00D077C1">
        <w:tc>
          <w:tcPr>
            <w:tcW w:w="8784" w:type="dxa"/>
          </w:tcPr>
          <w:p w14:paraId="73ECA569" w14:textId="4CD84B84"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10.9 Витяжні башти………………………………………………………………</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r w:rsidRPr="00B231BB">
              <w:rPr>
                <w:rFonts w:ascii="Arial" w:hAnsi="Arial" w:cs="Arial"/>
                <w:sz w:val="21"/>
                <w:szCs w:val="21"/>
                <w:lang w:val="ru-RU" w:eastAsia="ru-RU"/>
              </w:rPr>
              <w:t>…..</w:t>
            </w:r>
            <w:r w:rsidRPr="00107D31">
              <w:rPr>
                <w:rFonts w:ascii="Arial" w:hAnsi="Arial" w:cs="Arial"/>
                <w:sz w:val="21"/>
                <w:szCs w:val="21"/>
                <w:lang w:val="ru-RU" w:eastAsia="ru-RU"/>
              </w:rPr>
              <w:t>.</w:t>
            </w:r>
          </w:p>
        </w:tc>
        <w:tc>
          <w:tcPr>
            <w:tcW w:w="918" w:type="dxa"/>
          </w:tcPr>
          <w:p w14:paraId="2D286D8D" w14:textId="6ABA7A38"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7</w:t>
            </w:r>
            <w:r w:rsidR="00A16303">
              <w:rPr>
                <w:rFonts w:ascii="Arial" w:hAnsi="Arial" w:cs="Arial"/>
                <w:sz w:val="21"/>
                <w:szCs w:val="21"/>
                <w:lang w:val="ru-RU" w:eastAsia="ru-RU"/>
              </w:rPr>
              <w:t>4</w:t>
            </w:r>
          </w:p>
        </w:tc>
      </w:tr>
      <w:tr w:rsidR="00F32870" w:rsidRPr="00B231BB" w14:paraId="0FF127A9" w14:textId="454FD02F" w:rsidTr="00D077C1">
        <w:tc>
          <w:tcPr>
            <w:tcW w:w="8784" w:type="dxa"/>
          </w:tcPr>
          <w:p w14:paraId="0EFCB67A" w14:textId="728FA7C1"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10.10 Водонапірні башти……………………………………………………………</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r w:rsidRPr="00B231BB">
              <w:rPr>
                <w:rFonts w:ascii="Arial" w:hAnsi="Arial" w:cs="Arial"/>
                <w:sz w:val="21"/>
                <w:szCs w:val="21"/>
                <w:lang w:val="ru-RU" w:eastAsia="ru-RU"/>
              </w:rPr>
              <w:t>…...</w:t>
            </w:r>
          </w:p>
        </w:tc>
        <w:tc>
          <w:tcPr>
            <w:tcW w:w="918" w:type="dxa"/>
          </w:tcPr>
          <w:p w14:paraId="21F270CB" w14:textId="31D5FA03" w:rsidR="00F32870" w:rsidRPr="00B231BB" w:rsidRDefault="00A16303"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78</w:t>
            </w:r>
          </w:p>
        </w:tc>
      </w:tr>
      <w:tr w:rsidR="00F32870" w:rsidRPr="00B231BB" w14:paraId="4643EFD1" w14:textId="4BB73D4C" w:rsidTr="00D077C1">
        <w:tc>
          <w:tcPr>
            <w:tcW w:w="8784" w:type="dxa"/>
          </w:tcPr>
          <w:p w14:paraId="318B40DB" w14:textId="1BA2D787"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11 Сталеві конструкції основних споруд комплексів доменних печей …………</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proofErr w:type="gramStart"/>
            <w:r w:rsidRPr="00107D31">
              <w:rPr>
                <w:rFonts w:ascii="Arial" w:hAnsi="Arial" w:cs="Arial"/>
                <w:sz w:val="21"/>
                <w:szCs w:val="21"/>
                <w:lang w:val="ru-RU" w:eastAsia="ru-RU"/>
              </w:rPr>
              <w:t>……</w:t>
            </w:r>
            <w:r w:rsidR="00D077C1">
              <w:rPr>
                <w:rFonts w:ascii="Arial" w:hAnsi="Arial" w:cs="Arial"/>
                <w:sz w:val="21"/>
                <w:szCs w:val="21"/>
                <w:lang w:val="ru-RU" w:eastAsia="ru-RU"/>
              </w:rPr>
              <w:t>.</w:t>
            </w:r>
            <w:proofErr w:type="gramEnd"/>
          </w:p>
        </w:tc>
        <w:tc>
          <w:tcPr>
            <w:tcW w:w="918" w:type="dxa"/>
          </w:tcPr>
          <w:p w14:paraId="4FB76EB1" w14:textId="5BFB4E04" w:rsidR="00F32870" w:rsidRPr="00B231BB" w:rsidRDefault="00A16303"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79</w:t>
            </w:r>
          </w:p>
        </w:tc>
      </w:tr>
      <w:tr w:rsidR="00F32870" w:rsidRPr="00B231BB" w14:paraId="2F471583" w14:textId="46C3567E" w:rsidTr="00D077C1">
        <w:tc>
          <w:tcPr>
            <w:tcW w:w="8784" w:type="dxa"/>
          </w:tcPr>
          <w:p w14:paraId="37541219" w14:textId="49A6B96A"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11.1 Загальні правила…………………………………………………………………</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proofErr w:type="gramEnd"/>
            <w:r w:rsidRPr="00B231BB">
              <w:rPr>
                <w:rFonts w:ascii="Arial" w:hAnsi="Arial" w:cs="Arial"/>
                <w:sz w:val="21"/>
                <w:szCs w:val="21"/>
                <w:lang w:val="ru-RU" w:eastAsia="ru-RU"/>
              </w:rPr>
              <w:t>.</w:t>
            </w:r>
          </w:p>
        </w:tc>
        <w:tc>
          <w:tcPr>
            <w:tcW w:w="918" w:type="dxa"/>
          </w:tcPr>
          <w:p w14:paraId="4ED9FA96" w14:textId="4427CF1E" w:rsidR="00F32870" w:rsidRPr="00B231BB" w:rsidRDefault="00A16303"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79</w:t>
            </w:r>
          </w:p>
        </w:tc>
      </w:tr>
      <w:tr w:rsidR="00F32870" w:rsidRPr="00B231BB" w14:paraId="084F29BF" w14:textId="516AD084" w:rsidTr="00D077C1">
        <w:tc>
          <w:tcPr>
            <w:tcW w:w="8784" w:type="dxa"/>
          </w:tcPr>
          <w:p w14:paraId="5511008E" w14:textId="66CCB345"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11.2 Розрахункові коефіцієнти та характеристики матеріалу……………………</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proofErr w:type="gramStart"/>
            <w:r w:rsidRPr="00107D31">
              <w:rPr>
                <w:rFonts w:ascii="Arial" w:hAnsi="Arial" w:cs="Arial"/>
                <w:sz w:val="21"/>
                <w:szCs w:val="21"/>
                <w:lang w:val="ru-RU" w:eastAsia="ru-RU"/>
              </w:rPr>
              <w:t>……</w:t>
            </w:r>
            <w:r>
              <w:rPr>
                <w:rFonts w:ascii="Arial" w:hAnsi="Arial" w:cs="Arial"/>
                <w:sz w:val="21"/>
                <w:szCs w:val="21"/>
                <w:lang w:val="ru-RU" w:eastAsia="ru-RU"/>
              </w:rPr>
              <w:t>.</w:t>
            </w:r>
            <w:proofErr w:type="gramEnd"/>
          </w:p>
        </w:tc>
        <w:tc>
          <w:tcPr>
            <w:tcW w:w="918" w:type="dxa"/>
          </w:tcPr>
          <w:p w14:paraId="09CE3864" w14:textId="61BE636E"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81</w:t>
            </w:r>
          </w:p>
        </w:tc>
      </w:tr>
      <w:tr w:rsidR="00F32870" w:rsidRPr="00B231BB" w14:paraId="297E2E52" w14:textId="67E476B5" w:rsidTr="00D077C1">
        <w:tc>
          <w:tcPr>
            <w:tcW w:w="8784" w:type="dxa"/>
          </w:tcPr>
          <w:p w14:paraId="600135EA" w14:textId="51332731"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11.3 Вимоги до конструювання……………………………………………</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00D077C1">
              <w:rPr>
                <w:rFonts w:ascii="Arial" w:hAnsi="Arial" w:cs="Arial"/>
                <w:sz w:val="21"/>
                <w:szCs w:val="21"/>
                <w:lang w:val="ru-RU" w:eastAsia="ru-RU"/>
              </w:rPr>
              <w:t>.</w:t>
            </w:r>
            <w:proofErr w:type="gramEnd"/>
          </w:p>
        </w:tc>
        <w:tc>
          <w:tcPr>
            <w:tcW w:w="918" w:type="dxa"/>
          </w:tcPr>
          <w:p w14:paraId="42AAE082" w14:textId="5A2AB3E2"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8</w:t>
            </w:r>
            <w:r w:rsidR="00A16303">
              <w:rPr>
                <w:rFonts w:ascii="Arial" w:hAnsi="Arial" w:cs="Arial"/>
                <w:sz w:val="21"/>
                <w:szCs w:val="21"/>
                <w:lang w:val="ru-RU" w:eastAsia="ru-RU"/>
              </w:rPr>
              <w:t>6</w:t>
            </w:r>
          </w:p>
        </w:tc>
      </w:tr>
      <w:tr w:rsidR="00F32870" w:rsidRPr="00B231BB" w14:paraId="3B3ED5A5" w14:textId="31819535" w:rsidTr="00D077C1">
        <w:tc>
          <w:tcPr>
            <w:tcW w:w="8784" w:type="dxa"/>
          </w:tcPr>
          <w:p w14:paraId="68C3D13C" w14:textId="300637B8"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11.4 Вимоги щодо конструювання доменної печі…………………………………………</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Pr="00107D31">
              <w:rPr>
                <w:rFonts w:ascii="Arial" w:hAnsi="Arial" w:cs="Arial"/>
                <w:sz w:val="21"/>
                <w:szCs w:val="21"/>
                <w:lang w:val="ru-RU" w:eastAsia="ru-RU"/>
              </w:rPr>
              <w:t>..</w:t>
            </w:r>
            <w:proofErr w:type="gramEnd"/>
          </w:p>
        </w:tc>
        <w:tc>
          <w:tcPr>
            <w:tcW w:w="918" w:type="dxa"/>
          </w:tcPr>
          <w:p w14:paraId="5345E5B9" w14:textId="4D3F8456"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9</w:t>
            </w:r>
            <w:r w:rsidR="00A16303">
              <w:rPr>
                <w:rFonts w:ascii="Arial" w:hAnsi="Arial" w:cs="Arial"/>
                <w:sz w:val="21"/>
                <w:szCs w:val="21"/>
                <w:lang w:val="ru-RU" w:eastAsia="ru-RU"/>
              </w:rPr>
              <w:t>3</w:t>
            </w:r>
          </w:p>
        </w:tc>
      </w:tr>
      <w:tr w:rsidR="00F32870" w:rsidRPr="00B231BB" w14:paraId="5E562D09" w14:textId="027DF7FD" w:rsidTr="00D077C1">
        <w:tc>
          <w:tcPr>
            <w:tcW w:w="8784" w:type="dxa"/>
          </w:tcPr>
          <w:p w14:paraId="7496F587" w14:textId="227ED056"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11.5 Вимоги щодо конструювання повітронагрівачів, пиловловлювачів, газоповітропроводів……………………………………………………………………...………</w:t>
            </w:r>
            <w:r w:rsidRPr="00B231BB">
              <w:rPr>
                <w:rFonts w:ascii="Arial" w:hAnsi="Arial" w:cs="Arial"/>
                <w:sz w:val="21"/>
                <w:szCs w:val="21"/>
                <w:lang w:val="ru-RU" w:eastAsia="ru-RU"/>
              </w:rPr>
              <w:t>……</w:t>
            </w:r>
          </w:p>
        </w:tc>
        <w:tc>
          <w:tcPr>
            <w:tcW w:w="918" w:type="dxa"/>
          </w:tcPr>
          <w:p w14:paraId="3D78FADB" w14:textId="4EFDAAF4" w:rsidR="00F32870" w:rsidRDefault="00F32870">
            <w:pPr>
              <w:rPr>
                <w:rFonts w:ascii="Arial" w:hAnsi="Arial" w:cs="Arial"/>
                <w:sz w:val="21"/>
                <w:szCs w:val="21"/>
                <w:lang w:val="ru-RU" w:eastAsia="ru-RU"/>
              </w:rPr>
            </w:pPr>
            <w:r>
              <w:rPr>
                <w:rFonts w:ascii="Arial" w:hAnsi="Arial" w:cs="Arial"/>
                <w:sz w:val="21"/>
                <w:szCs w:val="21"/>
                <w:lang w:val="ru-RU" w:eastAsia="ru-RU"/>
              </w:rPr>
              <w:t>9</w:t>
            </w:r>
            <w:r w:rsidR="00A16303">
              <w:rPr>
                <w:rFonts w:ascii="Arial" w:hAnsi="Arial" w:cs="Arial"/>
                <w:sz w:val="21"/>
                <w:szCs w:val="21"/>
                <w:lang w:val="ru-RU" w:eastAsia="ru-RU"/>
              </w:rPr>
              <w:t>3</w:t>
            </w:r>
          </w:p>
          <w:p w14:paraId="359F5B29" w14:textId="77777777"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p>
        </w:tc>
      </w:tr>
      <w:tr w:rsidR="00F32870" w:rsidRPr="00B231BB" w14:paraId="4E2F6589" w14:textId="3D7FF5C1" w:rsidTr="00D077C1">
        <w:tc>
          <w:tcPr>
            <w:tcW w:w="8784" w:type="dxa"/>
          </w:tcPr>
          <w:p w14:paraId="2B0A88D0" w14:textId="64BDD7E6"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11.6 Вимоги щодо конструювання похилого моста………………………………</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r w:rsidRPr="00B231BB">
              <w:rPr>
                <w:rFonts w:ascii="Arial" w:hAnsi="Arial" w:cs="Arial"/>
                <w:sz w:val="21"/>
                <w:szCs w:val="21"/>
                <w:lang w:val="ru-RU" w:eastAsia="ru-RU"/>
              </w:rPr>
              <w:t>...</w:t>
            </w:r>
          </w:p>
        </w:tc>
        <w:tc>
          <w:tcPr>
            <w:tcW w:w="918" w:type="dxa"/>
          </w:tcPr>
          <w:p w14:paraId="7103B917" w14:textId="731980C0"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9</w:t>
            </w:r>
            <w:r w:rsidR="00A16303">
              <w:rPr>
                <w:rFonts w:ascii="Arial" w:hAnsi="Arial" w:cs="Arial"/>
                <w:sz w:val="21"/>
                <w:szCs w:val="21"/>
                <w:lang w:val="ru-RU" w:eastAsia="ru-RU"/>
              </w:rPr>
              <w:t>4</w:t>
            </w:r>
          </w:p>
        </w:tc>
      </w:tr>
      <w:tr w:rsidR="00F32870" w:rsidRPr="00B231BB" w14:paraId="24CE0F3A" w14:textId="13CC42CB" w:rsidTr="00D077C1">
        <w:tc>
          <w:tcPr>
            <w:tcW w:w="8784" w:type="dxa"/>
          </w:tcPr>
          <w:p w14:paraId="0B5707AC" w14:textId="0D150401"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11.7 Вимоги щодо конструювання будівель комплексу………………………</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proofErr w:type="gramStart"/>
            <w:r w:rsidRPr="00107D31">
              <w:rPr>
                <w:rFonts w:ascii="Arial" w:hAnsi="Arial" w:cs="Arial"/>
                <w:sz w:val="21"/>
                <w:szCs w:val="21"/>
                <w:lang w:val="ru-RU" w:eastAsia="ru-RU"/>
              </w:rPr>
              <w:t>……</w:t>
            </w:r>
            <w:r w:rsidR="00D077C1">
              <w:rPr>
                <w:rFonts w:ascii="Arial" w:hAnsi="Arial" w:cs="Arial"/>
                <w:sz w:val="21"/>
                <w:szCs w:val="21"/>
                <w:lang w:val="ru-RU" w:eastAsia="ru-RU"/>
              </w:rPr>
              <w:t>.</w:t>
            </w:r>
            <w:proofErr w:type="gramEnd"/>
            <w:r w:rsidR="00D077C1">
              <w:rPr>
                <w:rFonts w:ascii="Arial" w:hAnsi="Arial" w:cs="Arial"/>
                <w:sz w:val="21"/>
                <w:szCs w:val="21"/>
                <w:lang w:val="ru-RU" w:eastAsia="ru-RU"/>
              </w:rPr>
              <w:t>.</w:t>
            </w:r>
          </w:p>
        </w:tc>
        <w:tc>
          <w:tcPr>
            <w:tcW w:w="918" w:type="dxa"/>
          </w:tcPr>
          <w:p w14:paraId="1E2B1494" w14:textId="5D108B2F"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9</w:t>
            </w:r>
            <w:r w:rsidR="00A16303">
              <w:rPr>
                <w:rFonts w:ascii="Arial" w:hAnsi="Arial" w:cs="Arial"/>
                <w:sz w:val="21"/>
                <w:szCs w:val="21"/>
                <w:lang w:val="ru-RU" w:eastAsia="ru-RU"/>
              </w:rPr>
              <w:t>5</w:t>
            </w:r>
          </w:p>
        </w:tc>
      </w:tr>
      <w:tr w:rsidR="00F32870" w:rsidRPr="00B231BB" w14:paraId="5A78BB0B" w14:textId="7D2FB82F" w:rsidTr="00D077C1">
        <w:tc>
          <w:tcPr>
            <w:tcW w:w="8784" w:type="dxa"/>
          </w:tcPr>
          <w:p w14:paraId="102AF153" w14:textId="1FC0BD68"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11.8 Вимоги до ліфтів…………………………………………………………………</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r w:rsidR="00D077C1">
              <w:rPr>
                <w:rFonts w:ascii="Arial" w:hAnsi="Arial" w:cs="Arial"/>
                <w:sz w:val="21"/>
                <w:szCs w:val="21"/>
                <w:lang w:val="ru-RU" w:eastAsia="ru-RU"/>
              </w:rPr>
              <w:t>.</w:t>
            </w:r>
            <w:proofErr w:type="gramEnd"/>
            <w:r w:rsidR="00D077C1">
              <w:rPr>
                <w:rFonts w:ascii="Arial" w:hAnsi="Arial" w:cs="Arial"/>
                <w:sz w:val="21"/>
                <w:szCs w:val="21"/>
                <w:lang w:val="ru-RU" w:eastAsia="ru-RU"/>
              </w:rPr>
              <w:t>.</w:t>
            </w:r>
          </w:p>
        </w:tc>
        <w:tc>
          <w:tcPr>
            <w:tcW w:w="918" w:type="dxa"/>
          </w:tcPr>
          <w:p w14:paraId="2AB9DCC2" w14:textId="627EFDF2" w:rsidR="00F32870" w:rsidRPr="00B231BB" w:rsidRDefault="00F32870" w:rsidP="00F32870">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9</w:t>
            </w:r>
            <w:r w:rsidR="00A16303">
              <w:rPr>
                <w:rFonts w:ascii="Arial" w:hAnsi="Arial" w:cs="Arial"/>
                <w:sz w:val="21"/>
                <w:szCs w:val="21"/>
                <w:lang w:val="ru-RU" w:eastAsia="ru-RU"/>
              </w:rPr>
              <w:t>6</w:t>
            </w:r>
          </w:p>
        </w:tc>
      </w:tr>
      <w:tr w:rsidR="00F32870" w:rsidRPr="00B231BB" w14:paraId="46589716" w14:textId="426EF8FC" w:rsidTr="00D077C1">
        <w:tc>
          <w:tcPr>
            <w:tcW w:w="8784" w:type="dxa"/>
          </w:tcPr>
          <w:p w14:paraId="64AC702F" w14:textId="46FC0B16"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    11.9 Вимоги до технологічних конструкцій……………………………</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proofErr w:type="gramStart"/>
            <w:r w:rsidRPr="00107D31">
              <w:rPr>
                <w:rFonts w:ascii="Arial" w:hAnsi="Arial" w:cs="Arial"/>
                <w:sz w:val="21"/>
                <w:szCs w:val="21"/>
                <w:lang w:val="ru-RU" w:eastAsia="ru-RU"/>
              </w:rPr>
              <w:t>……</w:t>
            </w:r>
            <w:r w:rsidRPr="00B231BB">
              <w:rPr>
                <w:rFonts w:ascii="Arial" w:hAnsi="Arial" w:cs="Arial"/>
                <w:sz w:val="21"/>
                <w:szCs w:val="21"/>
                <w:lang w:val="ru-RU" w:eastAsia="ru-RU"/>
              </w:rPr>
              <w:t>.</w:t>
            </w:r>
            <w:proofErr w:type="gramEnd"/>
            <w:r w:rsidRPr="00107D31">
              <w:rPr>
                <w:rFonts w:ascii="Arial" w:hAnsi="Arial" w:cs="Arial"/>
                <w:sz w:val="21"/>
                <w:szCs w:val="21"/>
                <w:lang w:val="ru-RU" w:eastAsia="ru-RU"/>
              </w:rPr>
              <w:t>…</w:t>
            </w:r>
            <w:proofErr w:type="gramStart"/>
            <w:r w:rsidRPr="00B231BB">
              <w:rPr>
                <w:rFonts w:ascii="Arial" w:hAnsi="Arial" w:cs="Arial"/>
                <w:sz w:val="21"/>
                <w:szCs w:val="21"/>
                <w:lang w:val="ru-RU" w:eastAsia="ru-RU"/>
              </w:rPr>
              <w:t>…....</w:t>
            </w:r>
            <w:proofErr w:type="gramEnd"/>
          </w:p>
        </w:tc>
        <w:tc>
          <w:tcPr>
            <w:tcW w:w="918" w:type="dxa"/>
          </w:tcPr>
          <w:p w14:paraId="3652A880" w14:textId="22DDA87B"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9</w:t>
            </w:r>
            <w:r w:rsidR="00A16303">
              <w:rPr>
                <w:rFonts w:ascii="Arial" w:hAnsi="Arial" w:cs="Arial"/>
                <w:sz w:val="21"/>
                <w:szCs w:val="21"/>
                <w:lang w:val="ru-RU" w:eastAsia="ru-RU"/>
              </w:rPr>
              <w:t>6</w:t>
            </w:r>
          </w:p>
        </w:tc>
      </w:tr>
      <w:tr w:rsidR="00F32870" w:rsidRPr="00B231BB" w14:paraId="7EC20A0C" w14:textId="22F473D2" w:rsidTr="00D077C1">
        <w:tc>
          <w:tcPr>
            <w:tcW w:w="8784" w:type="dxa"/>
          </w:tcPr>
          <w:p w14:paraId="21E2396F" w14:textId="2C68C137" w:rsidR="00F32870" w:rsidRPr="00D077C1"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 xml:space="preserve">Додаток А </w:t>
            </w:r>
            <w:r w:rsidRPr="00B231BB">
              <w:rPr>
                <w:rFonts w:ascii="Arial" w:hAnsi="Arial" w:cs="Arial"/>
                <w:sz w:val="21"/>
                <w:szCs w:val="21"/>
                <w:lang w:eastAsia="uk-UA"/>
              </w:rPr>
              <w:t>(довідковий) Розрахунок тунелів і каналів</w:t>
            </w:r>
            <w:r w:rsidRPr="00107D31">
              <w:rPr>
                <w:rFonts w:ascii="Arial" w:hAnsi="Arial" w:cs="Arial"/>
                <w:sz w:val="21"/>
                <w:szCs w:val="21"/>
                <w:lang w:eastAsia="uk-UA"/>
              </w:rPr>
              <w:t>…………………………</w:t>
            </w:r>
            <w:proofErr w:type="gramStart"/>
            <w:r w:rsidRPr="00107D31">
              <w:rPr>
                <w:rFonts w:ascii="Arial" w:hAnsi="Arial" w:cs="Arial"/>
                <w:sz w:val="21"/>
                <w:szCs w:val="21"/>
                <w:lang w:eastAsia="uk-UA"/>
              </w:rPr>
              <w:t>…….</w:t>
            </w:r>
            <w:proofErr w:type="gramEnd"/>
            <w:r w:rsidRPr="00107D31">
              <w:rPr>
                <w:rFonts w:ascii="Arial" w:hAnsi="Arial" w:cs="Arial"/>
                <w:sz w:val="21"/>
                <w:szCs w:val="21"/>
                <w:lang w:eastAsia="uk-UA"/>
              </w:rPr>
              <w:t>………</w:t>
            </w:r>
            <w:r w:rsidRPr="00B231BB">
              <w:rPr>
                <w:rFonts w:ascii="Arial" w:hAnsi="Arial" w:cs="Arial"/>
                <w:sz w:val="21"/>
                <w:szCs w:val="21"/>
                <w:lang w:eastAsia="uk-UA"/>
              </w:rPr>
              <w:t>…</w:t>
            </w:r>
            <w:r w:rsidR="00D077C1">
              <w:rPr>
                <w:rFonts w:ascii="Arial" w:hAnsi="Arial" w:cs="Arial"/>
                <w:sz w:val="21"/>
                <w:szCs w:val="21"/>
                <w:lang w:val="ru-RU" w:eastAsia="uk-UA"/>
              </w:rPr>
              <w:t>...</w:t>
            </w:r>
          </w:p>
        </w:tc>
        <w:tc>
          <w:tcPr>
            <w:tcW w:w="918" w:type="dxa"/>
          </w:tcPr>
          <w:p w14:paraId="170BF6AA" w14:textId="707466C7" w:rsidR="00F32870" w:rsidRPr="00B231BB" w:rsidRDefault="00BA1F69" w:rsidP="007A67CA">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98</w:t>
            </w:r>
          </w:p>
        </w:tc>
      </w:tr>
      <w:tr w:rsidR="00F32870" w:rsidRPr="00B231BB" w14:paraId="5F5B3DEC" w14:textId="4E67F125" w:rsidTr="00D077C1">
        <w:tc>
          <w:tcPr>
            <w:tcW w:w="8784" w:type="dxa"/>
          </w:tcPr>
          <w:p w14:paraId="75086D6F" w14:textId="254793FF" w:rsidR="00F32870" w:rsidRPr="00B231BB" w:rsidRDefault="00F32870" w:rsidP="007A67CA">
            <w:pPr>
              <w:widowControl/>
              <w:tabs>
                <w:tab w:val="left" w:pos="142"/>
                <w:tab w:val="left" w:pos="426"/>
              </w:tabs>
              <w:autoSpaceDE/>
              <w:autoSpaceDN/>
              <w:rPr>
                <w:rFonts w:ascii="Arial" w:hAnsi="Arial" w:cs="Arial"/>
                <w:sz w:val="21"/>
                <w:szCs w:val="21"/>
                <w:lang w:eastAsia="ru-RU"/>
              </w:rPr>
            </w:pPr>
            <w:r w:rsidRPr="00107D31">
              <w:rPr>
                <w:rFonts w:ascii="Arial" w:hAnsi="Arial" w:cs="Arial"/>
                <w:sz w:val="21"/>
                <w:szCs w:val="21"/>
                <w:lang w:val="ru-RU" w:eastAsia="ru-RU"/>
              </w:rPr>
              <w:t xml:space="preserve">Додаток </w:t>
            </w:r>
            <w:proofErr w:type="gramStart"/>
            <w:r w:rsidRPr="00107D31">
              <w:rPr>
                <w:rFonts w:ascii="Arial" w:hAnsi="Arial" w:cs="Arial"/>
                <w:sz w:val="21"/>
                <w:szCs w:val="21"/>
                <w:lang w:val="ru-RU" w:eastAsia="ru-RU"/>
              </w:rPr>
              <w:t>Б  (</w:t>
            </w:r>
            <w:proofErr w:type="gramEnd"/>
            <w:r w:rsidRPr="00107D31">
              <w:rPr>
                <w:rFonts w:ascii="Arial" w:hAnsi="Arial" w:cs="Arial"/>
                <w:sz w:val="21"/>
                <w:szCs w:val="21"/>
                <w:lang w:val="ru-RU" w:eastAsia="ru-RU"/>
              </w:rPr>
              <w:t>довідковий) Розрахунок занурених колодязів………………………</w:t>
            </w:r>
            <w:proofErr w:type="gramStart"/>
            <w:r w:rsidRPr="00107D31">
              <w:rPr>
                <w:rFonts w:ascii="Arial" w:hAnsi="Arial" w:cs="Arial"/>
                <w:sz w:val="21"/>
                <w:szCs w:val="21"/>
                <w:lang w:val="ru-RU" w:eastAsia="ru-RU"/>
              </w:rPr>
              <w:t>…….</w:t>
            </w:r>
            <w:proofErr w:type="gramEnd"/>
            <w:r w:rsidRPr="00107D31">
              <w:rPr>
                <w:rFonts w:ascii="Arial" w:hAnsi="Arial" w:cs="Arial"/>
                <w:sz w:val="21"/>
                <w:szCs w:val="21"/>
                <w:lang w:val="ru-RU" w:eastAsia="ru-RU"/>
              </w:rPr>
              <w:t>.……</w:t>
            </w:r>
          </w:p>
        </w:tc>
        <w:tc>
          <w:tcPr>
            <w:tcW w:w="918" w:type="dxa"/>
          </w:tcPr>
          <w:p w14:paraId="049AEEFD" w14:textId="106273FD" w:rsidR="00F32870" w:rsidRPr="00F32870" w:rsidRDefault="00F32870" w:rsidP="007A67CA">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10</w:t>
            </w:r>
            <w:r w:rsidR="00BA1F69">
              <w:rPr>
                <w:rFonts w:ascii="Arial" w:hAnsi="Arial" w:cs="Arial"/>
                <w:sz w:val="21"/>
                <w:szCs w:val="21"/>
                <w:lang w:val="ru-RU" w:eastAsia="ru-RU"/>
              </w:rPr>
              <w:t>1</w:t>
            </w:r>
          </w:p>
        </w:tc>
      </w:tr>
      <w:tr w:rsidR="00F32870" w:rsidRPr="00B231BB" w14:paraId="64F2113D" w14:textId="4E1FE810" w:rsidTr="00D077C1">
        <w:tc>
          <w:tcPr>
            <w:tcW w:w="8784" w:type="dxa"/>
          </w:tcPr>
          <w:p w14:paraId="4A6377A7" w14:textId="13434C5E"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Додаток В (обов´язковий) Визначення навантажень від сипких матеріалів на стіни та днище силосу й осьових зусиль розтягу стінки круглих силосів……………………………</w:t>
            </w:r>
            <w:r w:rsidR="00D077C1">
              <w:rPr>
                <w:rFonts w:ascii="Arial" w:hAnsi="Arial" w:cs="Arial"/>
                <w:sz w:val="21"/>
                <w:szCs w:val="21"/>
                <w:lang w:val="ru-RU" w:eastAsia="ru-RU"/>
              </w:rPr>
              <w:t>...</w:t>
            </w:r>
          </w:p>
        </w:tc>
        <w:tc>
          <w:tcPr>
            <w:tcW w:w="918" w:type="dxa"/>
          </w:tcPr>
          <w:p w14:paraId="39169969" w14:textId="1FDA5811" w:rsidR="00F32870" w:rsidRPr="00B231BB" w:rsidRDefault="00F32870" w:rsidP="007A67CA">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1</w:t>
            </w:r>
            <w:r w:rsidR="00BA1F69">
              <w:rPr>
                <w:rFonts w:ascii="Arial" w:hAnsi="Arial" w:cs="Arial"/>
                <w:sz w:val="21"/>
                <w:szCs w:val="21"/>
                <w:lang w:val="ru-RU" w:eastAsia="ru-RU"/>
              </w:rPr>
              <w:t>08</w:t>
            </w:r>
          </w:p>
        </w:tc>
      </w:tr>
      <w:tr w:rsidR="00B231BB" w:rsidRPr="00B231BB" w14:paraId="628A74EC" w14:textId="77777777" w:rsidTr="00D077C1">
        <w:tc>
          <w:tcPr>
            <w:tcW w:w="9702" w:type="dxa"/>
            <w:gridSpan w:val="2"/>
          </w:tcPr>
          <w:p w14:paraId="358C4D9E" w14:textId="3BEAF826" w:rsidR="00B231BB" w:rsidRPr="00B231BB" w:rsidRDefault="00B231BB" w:rsidP="007A67CA">
            <w:pPr>
              <w:widowControl/>
              <w:tabs>
                <w:tab w:val="left" w:pos="142"/>
                <w:tab w:val="left" w:pos="426"/>
              </w:tabs>
              <w:autoSpaceDE/>
              <w:autoSpaceDN/>
              <w:rPr>
                <w:rFonts w:ascii="Arial" w:hAnsi="Arial" w:cs="Arial"/>
                <w:sz w:val="21"/>
                <w:szCs w:val="21"/>
                <w:lang w:val="ru-RU" w:eastAsia="ru-RU"/>
              </w:rPr>
            </w:pPr>
          </w:p>
        </w:tc>
      </w:tr>
    </w:tbl>
    <w:p w14:paraId="4DC68CCF" w14:textId="5DA9EBDE" w:rsidR="00B231BB" w:rsidRDefault="00B231BB" w:rsidP="00B231BB">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r>
      <w:r>
        <w:rPr>
          <w:rFonts w:ascii="Arial" w:hAnsi="Arial" w:cs="Arial"/>
          <w:sz w:val="21"/>
          <w:szCs w:val="21"/>
          <w:lang w:val="ru-RU" w:eastAsia="ru-RU"/>
        </w:rPr>
        <w:tab/>
        <w:t>ІІІ</w:t>
      </w:r>
    </w:p>
    <w:p w14:paraId="334A3476" w14:textId="77777777" w:rsidR="00D077C1" w:rsidRDefault="00D077C1" w:rsidP="00B231BB">
      <w:pPr>
        <w:widowControl/>
        <w:tabs>
          <w:tab w:val="left" w:pos="142"/>
          <w:tab w:val="left" w:pos="426"/>
        </w:tabs>
        <w:autoSpaceDE/>
        <w:autoSpaceDN/>
        <w:rPr>
          <w:rFonts w:ascii="Arial" w:hAnsi="Arial" w:cs="Arial"/>
          <w:sz w:val="21"/>
          <w:szCs w:val="21"/>
          <w:lang w:val="ru-RU" w:eastAsia="ru-RU"/>
        </w:rPr>
        <w:sectPr w:rsidR="00D077C1" w:rsidSect="00F457FD">
          <w:headerReference w:type="default" r:id="rId17"/>
          <w:footerReference w:type="even" r:id="rId18"/>
          <w:footerReference w:type="default" r:id="rId19"/>
          <w:footerReference w:type="first" r:id="rId20"/>
          <w:pgSz w:w="11910" w:h="16840"/>
          <w:pgMar w:top="1134" w:right="1134" w:bottom="1134" w:left="1134" w:header="718" w:footer="340" w:gutter="0"/>
          <w:pgNumType w:fmt="upperRoman" w:start="0"/>
          <w:cols w:space="720"/>
          <w:titlePg/>
          <w:docGrid w:linePitch="299"/>
        </w:sectPr>
      </w:pPr>
    </w:p>
    <w:p w14:paraId="71537549"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527A8E94" w14:textId="17224176" w:rsidR="00B231BB" w:rsidRDefault="00B231BB" w:rsidP="00B231BB">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Додаток Г (довідковий) Конструктивні схеми споруд доменного комплексу………………</w:t>
      </w:r>
      <w:r w:rsidRPr="00B231BB">
        <w:rPr>
          <w:rFonts w:ascii="Arial" w:hAnsi="Arial" w:cs="Arial"/>
          <w:sz w:val="21"/>
          <w:szCs w:val="21"/>
          <w:lang w:val="ru-RU" w:eastAsia="ru-RU"/>
        </w:rPr>
        <w:t>…..</w:t>
      </w:r>
      <w:r w:rsidRPr="00107D31">
        <w:rPr>
          <w:rFonts w:ascii="Arial" w:hAnsi="Arial" w:cs="Arial"/>
          <w:sz w:val="21"/>
          <w:szCs w:val="21"/>
          <w:lang w:val="ru-RU" w:eastAsia="ru-RU"/>
        </w:rPr>
        <w:t>.11</w:t>
      </w:r>
      <w:r w:rsidR="00BA1F69">
        <w:rPr>
          <w:rFonts w:ascii="Arial" w:hAnsi="Arial" w:cs="Arial"/>
          <w:sz w:val="21"/>
          <w:szCs w:val="21"/>
          <w:lang w:val="ru-RU" w:eastAsia="ru-RU"/>
        </w:rPr>
        <w:t>0</w:t>
      </w:r>
    </w:p>
    <w:p w14:paraId="5850A210" w14:textId="40545293" w:rsidR="00E742C6" w:rsidRPr="00107D31" w:rsidRDefault="004B1729" w:rsidP="00107D31">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Д</w:t>
      </w:r>
      <w:r w:rsidR="00A5625F" w:rsidRPr="00107D31">
        <w:rPr>
          <w:rFonts w:ascii="Arial" w:hAnsi="Arial" w:cs="Arial"/>
          <w:sz w:val="21"/>
          <w:szCs w:val="21"/>
          <w:lang w:val="ru-RU" w:eastAsia="ru-RU"/>
        </w:rPr>
        <w:t>одаток</w:t>
      </w:r>
      <w:r w:rsidRPr="00107D31">
        <w:rPr>
          <w:rFonts w:ascii="Arial" w:hAnsi="Arial" w:cs="Arial"/>
          <w:sz w:val="21"/>
          <w:szCs w:val="21"/>
          <w:lang w:val="ru-RU" w:eastAsia="ru-RU"/>
        </w:rPr>
        <w:t xml:space="preserve"> Д</w:t>
      </w:r>
      <w:r w:rsidR="00A5625F" w:rsidRPr="00107D31">
        <w:rPr>
          <w:rFonts w:ascii="Arial" w:hAnsi="Arial" w:cs="Arial"/>
          <w:sz w:val="21"/>
          <w:szCs w:val="21"/>
          <w:lang w:val="ru-RU" w:eastAsia="ru-RU"/>
        </w:rPr>
        <w:t xml:space="preserve"> (обов´язковий) Навантаження на конструкції доменного комплексу</w:t>
      </w:r>
      <w:r w:rsidR="00111B7D" w:rsidRPr="00107D31">
        <w:rPr>
          <w:rFonts w:ascii="Arial" w:hAnsi="Arial" w:cs="Arial"/>
          <w:sz w:val="21"/>
          <w:szCs w:val="21"/>
          <w:lang w:val="ru-RU" w:eastAsia="ru-RU"/>
        </w:rPr>
        <w:t>……</w:t>
      </w:r>
      <w:r w:rsidR="009D0DE2" w:rsidRPr="00107D31">
        <w:rPr>
          <w:rFonts w:ascii="Arial" w:hAnsi="Arial" w:cs="Arial"/>
          <w:sz w:val="21"/>
          <w:szCs w:val="21"/>
          <w:lang w:val="ru-RU" w:eastAsia="ru-RU"/>
        </w:rPr>
        <w:t>...</w:t>
      </w:r>
      <w:r w:rsidR="00111B7D" w:rsidRPr="00107D31">
        <w:rPr>
          <w:rFonts w:ascii="Arial" w:hAnsi="Arial" w:cs="Arial"/>
          <w:sz w:val="21"/>
          <w:szCs w:val="21"/>
          <w:lang w:val="ru-RU" w:eastAsia="ru-RU"/>
        </w:rPr>
        <w:t>…</w:t>
      </w:r>
      <w:proofErr w:type="gramStart"/>
      <w:r w:rsidR="00111B7D" w:rsidRPr="00107D31">
        <w:rPr>
          <w:rFonts w:ascii="Arial" w:hAnsi="Arial" w:cs="Arial"/>
          <w:sz w:val="21"/>
          <w:szCs w:val="21"/>
          <w:lang w:val="ru-RU" w:eastAsia="ru-RU"/>
        </w:rPr>
        <w:t>…</w:t>
      </w:r>
      <w:r w:rsidR="00CB6402">
        <w:rPr>
          <w:rFonts w:ascii="Arial" w:hAnsi="Arial" w:cs="Arial"/>
          <w:sz w:val="21"/>
          <w:szCs w:val="21"/>
          <w:lang w:val="ru-RU" w:eastAsia="ru-RU"/>
        </w:rPr>
        <w:t>…</w:t>
      </w:r>
      <w:r w:rsidR="00111B7D" w:rsidRPr="00107D31">
        <w:rPr>
          <w:rFonts w:ascii="Arial" w:hAnsi="Arial" w:cs="Arial"/>
          <w:sz w:val="21"/>
          <w:szCs w:val="21"/>
          <w:lang w:val="ru-RU" w:eastAsia="ru-RU"/>
        </w:rPr>
        <w:t>.</w:t>
      </w:r>
      <w:proofErr w:type="gramEnd"/>
      <w:r w:rsidR="00111B7D" w:rsidRPr="00107D31">
        <w:rPr>
          <w:rFonts w:ascii="Arial" w:hAnsi="Arial" w:cs="Arial"/>
          <w:sz w:val="21"/>
          <w:szCs w:val="21"/>
          <w:lang w:val="ru-RU" w:eastAsia="ru-RU"/>
        </w:rPr>
        <w:t>12</w:t>
      </w:r>
      <w:r w:rsidR="00BA1F69">
        <w:rPr>
          <w:rFonts w:ascii="Arial" w:hAnsi="Arial" w:cs="Arial"/>
          <w:sz w:val="21"/>
          <w:szCs w:val="21"/>
          <w:lang w:val="ru-RU" w:eastAsia="ru-RU"/>
        </w:rPr>
        <w:t>1</w:t>
      </w:r>
    </w:p>
    <w:p w14:paraId="744E3B29" w14:textId="137D131B" w:rsidR="00E742C6" w:rsidRPr="00107D31" w:rsidRDefault="004B1729" w:rsidP="00107D31">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Д</w:t>
      </w:r>
      <w:r w:rsidR="00A5625F" w:rsidRPr="00107D31">
        <w:rPr>
          <w:rFonts w:ascii="Arial" w:hAnsi="Arial" w:cs="Arial"/>
          <w:sz w:val="21"/>
          <w:szCs w:val="21"/>
          <w:lang w:val="ru-RU" w:eastAsia="ru-RU"/>
        </w:rPr>
        <w:t>одаток</w:t>
      </w:r>
      <w:r w:rsidRPr="00107D31">
        <w:rPr>
          <w:rFonts w:ascii="Arial" w:hAnsi="Arial" w:cs="Arial"/>
          <w:sz w:val="21"/>
          <w:szCs w:val="21"/>
          <w:lang w:val="ru-RU" w:eastAsia="ru-RU"/>
        </w:rPr>
        <w:t xml:space="preserve"> Е</w:t>
      </w:r>
      <w:r w:rsidR="00A5625F" w:rsidRPr="00107D31">
        <w:rPr>
          <w:rFonts w:ascii="Arial" w:hAnsi="Arial" w:cs="Arial"/>
          <w:sz w:val="21"/>
          <w:szCs w:val="21"/>
          <w:lang w:val="ru-RU" w:eastAsia="ru-RU"/>
        </w:rPr>
        <w:t xml:space="preserve"> (довідковий) Вибір сталей для конструкцій доменного комплексу</w:t>
      </w:r>
      <w:r w:rsidR="00111B7D" w:rsidRPr="00107D31">
        <w:rPr>
          <w:rFonts w:ascii="Arial" w:hAnsi="Arial" w:cs="Arial"/>
          <w:sz w:val="21"/>
          <w:szCs w:val="21"/>
          <w:lang w:val="ru-RU" w:eastAsia="ru-RU"/>
        </w:rPr>
        <w:t>……</w:t>
      </w:r>
      <w:r w:rsidR="009D0DE2" w:rsidRPr="00107D31">
        <w:rPr>
          <w:rFonts w:ascii="Arial" w:hAnsi="Arial" w:cs="Arial"/>
          <w:sz w:val="21"/>
          <w:szCs w:val="21"/>
          <w:lang w:val="ru-RU" w:eastAsia="ru-RU"/>
        </w:rPr>
        <w:t>…...</w:t>
      </w:r>
      <w:r w:rsidR="00111B7D" w:rsidRPr="00107D31">
        <w:rPr>
          <w:rFonts w:ascii="Arial" w:hAnsi="Arial" w:cs="Arial"/>
          <w:sz w:val="21"/>
          <w:szCs w:val="21"/>
          <w:lang w:val="ru-RU" w:eastAsia="ru-RU"/>
        </w:rPr>
        <w:t>…</w:t>
      </w:r>
      <w:proofErr w:type="gramStart"/>
      <w:r w:rsidR="00111B7D" w:rsidRPr="00107D31">
        <w:rPr>
          <w:rFonts w:ascii="Arial" w:hAnsi="Arial" w:cs="Arial"/>
          <w:sz w:val="21"/>
          <w:szCs w:val="21"/>
          <w:lang w:val="ru-RU" w:eastAsia="ru-RU"/>
        </w:rPr>
        <w:t>…</w:t>
      </w:r>
      <w:r w:rsidR="00CB6402">
        <w:rPr>
          <w:rFonts w:ascii="Arial" w:hAnsi="Arial" w:cs="Arial"/>
          <w:sz w:val="21"/>
          <w:szCs w:val="21"/>
          <w:lang w:val="ru-RU" w:eastAsia="ru-RU"/>
        </w:rPr>
        <w:t>….</w:t>
      </w:r>
      <w:proofErr w:type="gramEnd"/>
      <w:r w:rsidR="00111B7D" w:rsidRPr="00107D31">
        <w:rPr>
          <w:rFonts w:ascii="Arial" w:hAnsi="Arial" w:cs="Arial"/>
          <w:sz w:val="21"/>
          <w:szCs w:val="21"/>
          <w:lang w:val="ru-RU" w:eastAsia="ru-RU"/>
        </w:rPr>
        <w:t>13</w:t>
      </w:r>
      <w:r w:rsidR="00BA1F69">
        <w:rPr>
          <w:rFonts w:ascii="Arial" w:hAnsi="Arial" w:cs="Arial"/>
          <w:sz w:val="21"/>
          <w:szCs w:val="21"/>
          <w:lang w:val="ru-RU" w:eastAsia="ru-RU"/>
        </w:rPr>
        <w:t>5</w:t>
      </w:r>
    </w:p>
    <w:p w14:paraId="7DD02A37" w14:textId="77777777" w:rsidR="00CB6402" w:rsidRDefault="004B1729">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Д</w:t>
      </w:r>
      <w:r w:rsidR="00A5625F" w:rsidRPr="00107D31">
        <w:rPr>
          <w:rFonts w:ascii="Arial" w:hAnsi="Arial" w:cs="Arial"/>
          <w:sz w:val="21"/>
          <w:szCs w:val="21"/>
          <w:lang w:val="ru-RU" w:eastAsia="ru-RU"/>
        </w:rPr>
        <w:t>одаток</w:t>
      </w:r>
      <w:r w:rsidRPr="00107D31">
        <w:rPr>
          <w:rFonts w:ascii="Arial" w:hAnsi="Arial" w:cs="Arial"/>
          <w:sz w:val="21"/>
          <w:szCs w:val="21"/>
          <w:lang w:val="ru-RU" w:eastAsia="ru-RU"/>
        </w:rPr>
        <w:t xml:space="preserve"> Ж</w:t>
      </w:r>
      <w:r w:rsidR="00A5625F" w:rsidRPr="00107D31">
        <w:rPr>
          <w:rFonts w:ascii="Arial" w:hAnsi="Arial" w:cs="Arial"/>
          <w:sz w:val="21"/>
          <w:szCs w:val="21"/>
          <w:lang w:val="ru-RU" w:eastAsia="ru-RU"/>
        </w:rPr>
        <w:t xml:space="preserve"> (довідковий) Мінімальна товщина листів огороджувальних конструкцій без </w:t>
      </w:r>
    </w:p>
    <w:p w14:paraId="5C84C29C" w14:textId="4D9D1AC4" w:rsidR="00E742C6" w:rsidRPr="00107D31" w:rsidRDefault="00A5625F" w:rsidP="00CB6402">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захисту ві</w:t>
      </w:r>
      <w:r w:rsidR="00C85948">
        <w:rPr>
          <w:rFonts w:ascii="Arial" w:hAnsi="Arial" w:cs="Arial"/>
          <w:sz w:val="21"/>
          <w:szCs w:val="21"/>
          <w:lang w:val="ru-RU" w:eastAsia="ru-RU"/>
        </w:rPr>
        <w:t xml:space="preserve">д </w:t>
      </w:r>
      <w:r w:rsidRPr="00107D31">
        <w:rPr>
          <w:rFonts w:ascii="Arial" w:hAnsi="Arial" w:cs="Arial"/>
          <w:sz w:val="21"/>
          <w:szCs w:val="21"/>
          <w:lang w:val="ru-RU" w:eastAsia="ru-RU"/>
        </w:rPr>
        <w:t>корозії</w:t>
      </w:r>
      <w:r w:rsidR="00111B7D" w:rsidRPr="00107D31">
        <w:rPr>
          <w:rFonts w:ascii="Arial" w:hAnsi="Arial" w:cs="Arial"/>
          <w:sz w:val="21"/>
          <w:szCs w:val="21"/>
          <w:lang w:val="ru-RU" w:eastAsia="ru-RU"/>
        </w:rPr>
        <w:t>……………………………</w:t>
      </w:r>
      <w:r w:rsidR="009D0DE2" w:rsidRPr="00107D31">
        <w:rPr>
          <w:rFonts w:ascii="Arial" w:hAnsi="Arial" w:cs="Arial"/>
          <w:sz w:val="21"/>
          <w:szCs w:val="21"/>
          <w:lang w:val="ru-RU" w:eastAsia="ru-RU"/>
        </w:rPr>
        <w:t>………………………………………</w:t>
      </w:r>
      <w:r w:rsidR="00C85948">
        <w:rPr>
          <w:rFonts w:ascii="Arial" w:hAnsi="Arial" w:cs="Arial"/>
          <w:sz w:val="21"/>
          <w:szCs w:val="21"/>
          <w:lang w:val="ru-RU" w:eastAsia="ru-RU"/>
        </w:rPr>
        <w:t>…………</w:t>
      </w:r>
      <w:r w:rsidR="00111B7D" w:rsidRPr="00107D31">
        <w:rPr>
          <w:rFonts w:ascii="Arial" w:hAnsi="Arial" w:cs="Arial"/>
          <w:sz w:val="21"/>
          <w:szCs w:val="21"/>
          <w:lang w:val="ru-RU" w:eastAsia="ru-RU"/>
        </w:rPr>
        <w:t>…</w:t>
      </w:r>
      <w:r w:rsidR="00CB6402">
        <w:rPr>
          <w:rFonts w:ascii="Arial" w:hAnsi="Arial" w:cs="Arial"/>
          <w:sz w:val="21"/>
          <w:szCs w:val="21"/>
          <w:lang w:val="ru-RU" w:eastAsia="ru-RU"/>
        </w:rPr>
        <w:t>……..</w:t>
      </w:r>
      <w:r w:rsidR="00111B7D" w:rsidRPr="00107D31">
        <w:rPr>
          <w:rFonts w:ascii="Arial" w:hAnsi="Arial" w:cs="Arial"/>
          <w:sz w:val="21"/>
          <w:szCs w:val="21"/>
          <w:lang w:val="ru-RU" w:eastAsia="ru-RU"/>
        </w:rPr>
        <w:t>.14</w:t>
      </w:r>
      <w:r w:rsidR="00BA1F69">
        <w:rPr>
          <w:rFonts w:ascii="Arial" w:hAnsi="Arial" w:cs="Arial"/>
          <w:sz w:val="21"/>
          <w:szCs w:val="21"/>
          <w:lang w:val="ru-RU" w:eastAsia="ru-RU"/>
        </w:rPr>
        <w:t>0</w:t>
      </w:r>
    </w:p>
    <w:p w14:paraId="3E810A12" w14:textId="79CEEC6E" w:rsidR="00E742C6" w:rsidRPr="00107D31" w:rsidRDefault="004B1729" w:rsidP="00107D31">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Д</w:t>
      </w:r>
      <w:r w:rsidR="00A5625F" w:rsidRPr="00107D31">
        <w:rPr>
          <w:rFonts w:ascii="Arial" w:hAnsi="Arial" w:cs="Arial"/>
          <w:sz w:val="21"/>
          <w:szCs w:val="21"/>
          <w:lang w:val="ru-RU" w:eastAsia="ru-RU"/>
        </w:rPr>
        <w:t>одаток</w:t>
      </w:r>
      <w:r w:rsidRPr="00107D31">
        <w:rPr>
          <w:rFonts w:ascii="Arial" w:hAnsi="Arial" w:cs="Arial"/>
          <w:sz w:val="21"/>
          <w:szCs w:val="21"/>
          <w:lang w:val="ru-RU" w:eastAsia="ru-RU"/>
        </w:rPr>
        <w:t xml:space="preserve"> И</w:t>
      </w:r>
      <w:r w:rsidR="00A5625F" w:rsidRPr="00107D31">
        <w:rPr>
          <w:rFonts w:ascii="Arial" w:hAnsi="Arial" w:cs="Arial"/>
          <w:sz w:val="21"/>
          <w:szCs w:val="21"/>
          <w:lang w:val="ru-RU" w:eastAsia="ru-RU"/>
        </w:rPr>
        <w:t xml:space="preserve"> (обов'язковий) Анкерні болти для кріплення конструкцій та обладнання</w:t>
      </w:r>
      <w:r w:rsidR="00111B7D" w:rsidRPr="00107D31">
        <w:rPr>
          <w:rFonts w:ascii="Arial" w:hAnsi="Arial" w:cs="Arial"/>
          <w:sz w:val="21"/>
          <w:szCs w:val="21"/>
          <w:lang w:val="ru-RU" w:eastAsia="ru-RU"/>
        </w:rPr>
        <w:t>…</w:t>
      </w:r>
      <w:r w:rsidR="009D0DE2" w:rsidRPr="00107D31">
        <w:rPr>
          <w:rFonts w:ascii="Arial" w:hAnsi="Arial" w:cs="Arial"/>
          <w:sz w:val="21"/>
          <w:szCs w:val="21"/>
          <w:lang w:val="ru-RU" w:eastAsia="ru-RU"/>
        </w:rPr>
        <w:t>…</w:t>
      </w:r>
      <w:r w:rsidR="00111B7D" w:rsidRPr="00107D31">
        <w:rPr>
          <w:rFonts w:ascii="Arial" w:hAnsi="Arial" w:cs="Arial"/>
          <w:sz w:val="21"/>
          <w:szCs w:val="21"/>
          <w:lang w:val="ru-RU" w:eastAsia="ru-RU"/>
        </w:rPr>
        <w:t>…</w:t>
      </w:r>
      <w:r w:rsidR="00CB6402">
        <w:rPr>
          <w:rFonts w:ascii="Arial" w:hAnsi="Arial" w:cs="Arial"/>
          <w:sz w:val="21"/>
          <w:szCs w:val="21"/>
          <w:lang w:val="ru-RU" w:eastAsia="ru-RU"/>
        </w:rPr>
        <w:t>…</w:t>
      </w:r>
      <w:r w:rsidR="00111B7D" w:rsidRPr="00107D31">
        <w:rPr>
          <w:rFonts w:ascii="Arial" w:hAnsi="Arial" w:cs="Arial"/>
          <w:sz w:val="21"/>
          <w:szCs w:val="21"/>
          <w:lang w:val="ru-RU" w:eastAsia="ru-RU"/>
        </w:rPr>
        <w:t>14</w:t>
      </w:r>
      <w:r w:rsidR="00BA1F69">
        <w:rPr>
          <w:rFonts w:ascii="Arial" w:hAnsi="Arial" w:cs="Arial"/>
          <w:sz w:val="21"/>
          <w:szCs w:val="21"/>
          <w:lang w:val="ru-RU" w:eastAsia="ru-RU"/>
        </w:rPr>
        <w:t>1</w:t>
      </w:r>
    </w:p>
    <w:p w14:paraId="0C6A0ED8" w14:textId="21AE4A51" w:rsidR="00E742C6" w:rsidRDefault="004B1729">
      <w:pPr>
        <w:widowControl/>
        <w:tabs>
          <w:tab w:val="left" w:pos="142"/>
          <w:tab w:val="left" w:pos="426"/>
        </w:tabs>
        <w:autoSpaceDE/>
        <w:autoSpaceDN/>
        <w:rPr>
          <w:rFonts w:ascii="Arial" w:hAnsi="Arial" w:cs="Arial"/>
          <w:sz w:val="21"/>
          <w:szCs w:val="21"/>
          <w:lang w:val="ru-RU" w:eastAsia="ru-RU"/>
        </w:rPr>
      </w:pPr>
      <w:r w:rsidRPr="00107D31">
        <w:rPr>
          <w:rFonts w:ascii="Arial" w:hAnsi="Arial" w:cs="Arial"/>
          <w:sz w:val="21"/>
          <w:szCs w:val="21"/>
          <w:lang w:val="ru-RU" w:eastAsia="ru-RU"/>
        </w:rPr>
        <w:t>Д</w:t>
      </w:r>
      <w:r w:rsidR="00A5625F" w:rsidRPr="00107D31">
        <w:rPr>
          <w:rFonts w:ascii="Arial" w:hAnsi="Arial" w:cs="Arial"/>
          <w:sz w:val="21"/>
          <w:szCs w:val="21"/>
          <w:lang w:val="ru-RU" w:eastAsia="ru-RU"/>
        </w:rPr>
        <w:t>одаток</w:t>
      </w:r>
      <w:r w:rsidRPr="00107D31">
        <w:rPr>
          <w:rFonts w:ascii="Arial" w:hAnsi="Arial" w:cs="Arial"/>
          <w:sz w:val="21"/>
          <w:szCs w:val="21"/>
          <w:lang w:val="ru-RU" w:eastAsia="ru-RU"/>
        </w:rPr>
        <w:t xml:space="preserve"> К</w:t>
      </w:r>
      <w:r w:rsidR="00A5625F" w:rsidRPr="00107D31">
        <w:rPr>
          <w:rFonts w:ascii="Arial" w:hAnsi="Arial" w:cs="Arial"/>
          <w:sz w:val="21"/>
          <w:szCs w:val="21"/>
          <w:lang w:val="ru-RU" w:eastAsia="ru-RU"/>
        </w:rPr>
        <w:t xml:space="preserve"> (довідковий) Бібліографія</w:t>
      </w:r>
      <w:r w:rsidR="00111B7D" w:rsidRPr="00107D31">
        <w:rPr>
          <w:rFonts w:ascii="Arial" w:hAnsi="Arial" w:cs="Arial"/>
          <w:sz w:val="21"/>
          <w:szCs w:val="21"/>
          <w:lang w:val="ru-RU" w:eastAsia="ru-RU"/>
        </w:rPr>
        <w:t>……………………………</w:t>
      </w:r>
      <w:r w:rsidR="009D0DE2" w:rsidRPr="00107D31">
        <w:rPr>
          <w:rFonts w:ascii="Arial" w:hAnsi="Arial" w:cs="Arial"/>
          <w:sz w:val="21"/>
          <w:szCs w:val="21"/>
          <w:lang w:val="ru-RU" w:eastAsia="ru-RU"/>
        </w:rPr>
        <w:t>……………………</w:t>
      </w:r>
      <w:proofErr w:type="gramStart"/>
      <w:r w:rsidR="009D0DE2" w:rsidRPr="00107D31">
        <w:rPr>
          <w:rFonts w:ascii="Arial" w:hAnsi="Arial" w:cs="Arial"/>
          <w:sz w:val="21"/>
          <w:szCs w:val="21"/>
          <w:lang w:val="ru-RU" w:eastAsia="ru-RU"/>
        </w:rPr>
        <w:t>…….</w:t>
      </w:r>
      <w:proofErr w:type="gramEnd"/>
      <w:r w:rsidR="009D0DE2" w:rsidRPr="00107D31">
        <w:rPr>
          <w:rFonts w:ascii="Arial" w:hAnsi="Arial" w:cs="Arial"/>
          <w:sz w:val="21"/>
          <w:szCs w:val="21"/>
          <w:lang w:val="ru-RU" w:eastAsia="ru-RU"/>
        </w:rPr>
        <w:t>.</w:t>
      </w:r>
      <w:r w:rsidR="00111B7D" w:rsidRPr="00107D31">
        <w:rPr>
          <w:rFonts w:ascii="Arial" w:hAnsi="Arial" w:cs="Arial"/>
          <w:sz w:val="21"/>
          <w:szCs w:val="21"/>
          <w:lang w:val="ru-RU" w:eastAsia="ru-RU"/>
        </w:rPr>
        <w:t>…</w:t>
      </w:r>
      <w:r w:rsidR="00CB6402">
        <w:rPr>
          <w:rFonts w:ascii="Arial" w:hAnsi="Arial" w:cs="Arial"/>
          <w:sz w:val="21"/>
          <w:szCs w:val="21"/>
          <w:lang w:val="ru-RU" w:eastAsia="ru-RU"/>
        </w:rPr>
        <w:t>……..</w:t>
      </w:r>
      <w:r w:rsidR="00111B7D" w:rsidRPr="00107D31">
        <w:rPr>
          <w:rFonts w:ascii="Arial" w:hAnsi="Arial" w:cs="Arial"/>
          <w:sz w:val="21"/>
          <w:szCs w:val="21"/>
          <w:lang w:val="ru-RU" w:eastAsia="ru-RU"/>
        </w:rPr>
        <w:t>.1</w:t>
      </w:r>
      <w:r w:rsidR="00BA1F69">
        <w:rPr>
          <w:rFonts w:ascii="Arial" w:hAnsi="Arial" w:cs="Arial"/>
          <w:sz w:val="21"/>
          <w:szCs w:val="21"/>
          <w:lang w:val="ru-RU" w:eastAsia="ru-RU"/>
        </w:rPr>
        <w:t>46</w:t>
      </w:r>
    </w:p>
    <w:p w14:paraId="6E529D8C"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0E6E43A3"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26F3D9F7"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6168B9E1"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3DF42FA0"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18BE1619"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6BE908BD"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5C379306"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39EF1737"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3D2159F1"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6886CD67"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367F14CE"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7F872325"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33AF2EB0"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57DACA27"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1024F2C7"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00C78610"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10386E3B"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3B71D1E7"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6DAFF739"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20D9783C"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0BBB06EA"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54C5351E"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4D077D9D"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1BF27827"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2F127D81"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72F3A0FC"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6CDB5C4B"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32085EC6"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5FB768BB"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42EE46C3"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6A06778F"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6A94C974"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3824C0B0"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5B702E0A"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243CAAF5"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6836B6B8"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2B42FE28"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326BBD93"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62B227BC"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2E5D93D1"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66825A0C"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013D063B"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2AB7D4D6"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457A3C65"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2EE564AC"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3F9A6FFC"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0FC32AD4"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609BC25B"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791D62D4"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66DA801B" w14:textId="236B4BB1" w:rsidR="00B231BB" w:rsidRPr="00D077C1" w:rsidRDefault="00B231BB" w:rsidP="00B231BB">
      <w:pPr>
        <w:widowControl/>
        <w:tabs>
          <w:tab w:val="left" w:pos="142"/>
          <w:tab w:val="left" w:pos="426"/>
        </w:tabs>
        <w:autoSpaceDE/>
        <w:autoSpaceDN/>
        <w:rPr>
          <w:rFonts w:ascii="Arial" w:hAnsi="Arial" w:cs="Arial"/>
          <w:sz w:val="21"/>
          <w:szCs w:val="21"/>
          <w:lang w:val="ru-RU" w:eastAsia="ru-RU"/>
        </w:rPr>
      </w:pPr>
      <w:r>
        <w:rPr>
          <w:rFonts w:ascii="Arial" w:hAnsi="Arial" w:cs="Arial"/>
          <w:sz w:val="21"/>
          <w:szCs w:val="21"/>
          <w:lang w:val="en-US" w:eastAsia="ru-RU"/>
        </w:rPr>
        <w:t>IV</w:t>
      </w:r>
    </w:p>
    <w:p w14:paraId="3A576F9B" w14:textId="77777777" w:rsidR="00B231BB" w:rsidRDefault="00B231BB" w:rsidP="00B231BB">
      <w:pPr>
        <w:widowControl/>
        <w:tabs>
          <w:tab w:val="left" w:pos="142"/>
          <w:tab w:val="left" w:pos="426"/>
        </w:tabs>
        <w:autoSpaceDE/>
        <w:autoSpaceDN/>
        <w:rPr>
          <w:rFonts w:ascii="Arial" w:hAnsi="Arial" w:cs="Arial"/>
          <w:sz w:val="21"/>
          <w:szCs w:val="21"/>
          <w:lang w:val="ru-RU" w:eastAsia="ru-RU"/>
        </w:rPr>
      </w:pPr>
    </w:p>
    <w:p w14:paraId="1A29DE4B" w14:textId="77777777" w:rsidR="00CB615B" w:rsidRDefault="00CB615B" w:rsidP="00B231BB">
      <w:pPr>
        <w:widowControl/>
        <w:autoSpaceDE/>
        <w:autoSpaceDN/>
        <w:spacing w:before="100" w:beforeAutospacing="1" w:after="100" w:afterAutospacing="1"/>
        <w:rPr>
          <w:b/>
          <w:bCs/>
          <w:sz w:val="24"/>
          <w:szCs w:val="24"/>
          <w:lang w:val="ru-RU" w:eastAsia="ru-RU"/>
        </w:rPr>
        <w:sectPr w:rsidR="00CB615B" w:rsidSect="00107D31">
          <w:pgSz w:w="11910" w:h="16840"/>
          <w:pgMar w:top="1134" w:right="1134" w:bottom="1134" w:left="1134" w:header="718" w:footer="340" w:gutter="0"/>
          <w:pgNumType w:fmt="upperRoman" w:start="0"/>
          <w:cols w:space="720"/>
          <w:titlePg/>
          <w:docGrid w:linePitch="299"/>
        </w:sectPr>
      </w:pPr>
    </w:p>
    <w:p w14:paraId="6842E38E" w14:textId="17459D1D" w:rsidR="001F387D" w:rsidRPr="00D077C1" w:rsidRDefault="001F387D" w:rsidP="001F387D">
      <w:pPr>
        <w:shd w:val="clear" w:color="auto" w:fill="FFFFFF"/>
        <w:spacing w:line="288" w:lineRule="auto"/>
        <w:ind w:firstLine="709"/>
        <w:jc w:val="center"/>
        <w:rPr>
          <w:rFonts w:ascii="Arial" w:hAnsi="Arial" w:cs="Arial"/>
          <w:b/>
          <w:sz w:val="21"/>
          <w:szCs w:val="21"/>
        </w:rPr>
      </w:pPr>
      <w:r w:rsidRPr="00D077C1">
        <w:rPr>
          <w:rFonts w:ascii="Arial" w:hAnsi="Arial" w:cs="Arial"/>
          <w:b/>
          <w:color w:val="000000"/>
          <w:sz w:val="21"/>
          <w:szCs w:val="21"/>
        </w:rPr>
        <w:t>ДЕРЖАВНІ БУДІВЕЛЬНІ НОРМИ УКРАЇНИ</w:t>
      </w:r>
    </w:p>
    <w:p w14:paraId="690094C5" w14:textId="77777777" w:rsidR="004305B1" w:rsidRPr="004305B1" w:rsidRDefault="004305B1" w:rsidP="004305B1">
      <w:pPr>
        <w:pBdr>
          <w:top w:val="single" w:sz="4" w:space="1" w:color="000000"/>
          <w:bottom w:val="single" w:sz="4" w:space="1" w:color="000000"/>
        </w:pBdr>
        <w:shd w:val="clear" w:color="auto" w:fill="FFFFFF"/>
        <w:spacing w:line="288" w:lineRule="auto"/>
        <w:ind w:firstLine="709"/>
        <w:jc w:val="center"/>
        <w:rPr>
          <w:rFonts w:ascii="Arial" w:hAnsi="Arial" w:cs="Arial"/>
          <w:b/>
          <w:bCs/>
          <w:sz w:val="21"/>
          <w:szCs w:val="21"/>
        </w:rPr>
      </w:pPr>
      <w:r w:rsidRPr="004305B1">
        <w:rPr>
          <w:rFonts w:ascii="Arial" w:hAnsi="Arial" w:cs="Arial"/>
          <w:b/>
          <w:bCs/>
          <w:sz w:val="21"/>
          <w:szCs w:val="21"/>
        </w:rPr>
        <w:t>ПРОМИСЛОВІ ІНЖЕНЕРНІ СПОРУДИ</w:t>
      </w:r>
    </w:p>
    <w:p w14:paraId="56582A26" w14:textId="26AADD91" w:rsidR="004305B1" w:rsidRPr="004305B1" w:rsidRDefault="004305B1" w:rsidP="004305B1">
      <w:pPr>
        <w:pBdr>
          <w:top w:val="single" w:sz="4" w:space="1" w:color="000000"/>
          <w:bottom w:val="single" w:sz="4" w:space="1" w:color="000000"/>
        </w:pBdr>
        <w:shd w:val="clear" w:color="auto" w:fill="FFFFFF"/>
        <w:spacing w:line="288" w:lineRule="auto"/>
        <w:ind w:firstLine="709"/>
        <w:jc w:val="center"/>
        <w:rPr>
          <w:rFonts w:ascii="Arial" w:hAnsi="Arial" w:cs="Arial"/>
          <w:b/>
          <w:bCs/>
          <w:sz w:val="21"/>
          <w:szCs w:val="21"/>
        </w:rPr>
      </w:pPr>
      <w:r w:rsidRPr="004305B1">
        <w:rPr>
          <w:rFonts w:ascii="Arial" w:hAnsi="Arial" w:cs="Arial"/>
          <w:b/>
          <w:bCs/>
          <w:sz w:val="21"/>
          <w:szCs w:val="21"/>
        </w:rPr>
        <w:t>Основи про</w:t>
      </w:r>
      <w:r w:rsidR="008741D0">
        <w:rPr>
          <w:rFonts w:ascii="Arial" w:hAnsi="Arial" w:cs="Arial"/>
          <w:b/>
          <w:bCs/>
          <w:sz w:val="21"/>
          <w:szCs w:val="21"/>
        </w:rPr>
        <w:t>є</w:t>
      </w:r>
      <w:r w:rsidRPr="004305B1">
        <w:rPr>
          <w:rFonts w:ascii="Arial" w:hAnsi="Arial" w:cs="Arial"/>
          <w:b/>
          <w:bCs/>
          <w:sz w:val="21"/>
          <w:szCs w:val="21"/>
        </w:rPr>
        <w:t>ктування</w:t>
      </w:r>
    </w:p>
    <w:p w14:paraId="0F55D2D1" w14:textId="77777777" w:rsidR="004305B1" w:rsidRPr="004305B1" w:rsidRDefault="004305B1" w:rsidP="004305B1">
      <w:pPr>
        <w:pBdr>
          <w:top w:val="single" w:sz="4" w:space="1" w:color="000000"/>
          <w:bottom w:val="single" w:sz="4" w:space="1" w:color="000000"/>
        </w:pBdr>
        <w:shd w:val="clear" w:color="auto" w:fill="FFFFFF"/>
        <w:spacing w:line="288" w:lineRule="auto"/>
        <w:ind w:firstLine="709"/>
        <w:jc w:val="center"/>
        <w:rPr>
          <w:rFonts w:ascii="Arial" w:hAnsi="Arial" w:cs="Arial"/>
          <w:bCs/>
          <w:sz w:val="21"/>
          <w:szCs w:val="21"/>
        </w:rPr>
      </w:pPr>
      <w:r w:rsidRPr="004305B1">
        <w:rPr>
          <w:rFonts w:ascii="Arial" w:hAnsi="Arial" w:cs="Arial"/>
          <w:bCs/>
          <w:sz w:val="21"/>
          <w:szCs w:val="21"/>
        </w:rPr>
        <w:t>INDUSTRIAL ENGINEERING STRUCTURES</w:t>
      </w:r>
    </w:p>
    <w:p w14:paraId="6A855BB0" w14:textId="77777777" w:rsidR="004305B1" w:rsidRPr="004305B1" w:rsidRDefault="004305B1" w:rsidP="004305B1">
      <w:pPr>
        <w:pBdr>
          <w:top w:val="single" w:sz="4" w:space="1" w:color="000000"/>
          <w:bottom w:val="single" w:sz="4" w:space="1" w:color="000000"/>
        </w:pBdr>
        <w:shd w:val="clear" w:color="auto" w:fill="FFFFFF"/>
        <w:spacing w:line="288" w:lineRule="auto"/>
        <w:ind w:firstLine="709"/>
        <w:jc w:val="center"/>
        <w:rPr>
          <w:rFonts w:ascii="Arial" w:hAnsi="Arial" w:cs="Arial"/>
          <w:b/>
          <w:sz w:val="21"/>
          <w:szCs w:val="21"/>
        </w:rPr>
      </w:pPr>
      <w:r w:rsidRPr="004305B1">
        <w:rPr>
          <w:rFonts w:ascii="Arial" w:hAnsi="Arial" w:cs="Arial"/>
          <w:bCs/>
          <w:sz w:val="21"/>
          <w:szCs w:val="21"/>
        </w:rPr>
        <w:t>Basic of designing</w:t>
      </w:r>
    </w:p>
    <w:p w14:paraId="6E112F85" w14:textId="77777777" w:rsidR="001F387D" w:rsidRPr="00627D41" w:rsidRDefault="001F387D" w:rsidP="001F387D">
      <w:pPr>
        <w:spacing w:line="288" w:lineRule="auto"/>
        <w:ind w:firstLine="709"/>
        <w:jc w:val="both"/>
        <w:rPr>
          <w:rFonts w:ascii="Arial" w:hAnsi="Arial" w:cs="Arial"/>
          <w:sz w:val="21"/>
          <w:szCs w:val="21"/>
        </w:rPr>
      </w:pPr>
    </w:p>
    <w:p w14:paraId="1A3F88C7" w14:textId="2F4015C6" w:rsidR="0005794D" w:rsidRPr="007C5FB7" w:rsidRDefault="00026420" w:rsidP="004305B1">
      <w:pPr>
        <w:tabs>
          <w:tab w:val="left" w:pos="6237"/>
        </w:tabs>
        <w:spacing w:before="74"/>
        <w:jc w:val="right"/>
        <w:rPr>
          <w:rFonts w:ascii="Arial" w:hAnsi="Arial" w:cs="Arial"/>
          <w:b/>
          <w:bCs/>
          <w:sz w:val="21"/>
          <w:szCs w:val="21"/>
        </w:rPr>
      </w:pPr>
      <w:r w:rsidRPr="007C5FB7">
        <w:rPr>
          <w:rFonts w:ascii="Arial" w:hAnsi="Arial" w:cs="Arial"/>
          <w:b/>
          <w:bCs/>
          <w:sz w:val="21"/>
          <w:szCs w:val="21"/>
        </w:rPr>
        <w:t>Чинні</w:t>
      </w:r>
      <w:r w:rsidRPr="007C5FB7">
        <w:rPr>
          <w:rFonts w:ascii="Arial" w:hAnsi="Arial" w:cs="Arial"/>
          <w:b/>
          <w:bCs/>
          <w:spacing w:val="7"/>
          <w:sz w:val="21"/>
          <w:szCs w:val="21"/>
        </w:rPr>
        <w:t xml:space="preserve"> </w:t>
      </w:r>
      <w:r w:rsidRPr="007C5FB7">
        <w:rPr>
          <w:rFonts w:ascii="Arial" w:hAnsi="Arial" w:cs="Arial"/>
          <w:b/>
          <w:bCs/>
          <w:sz w:val="21"/>
          <w:szCs w:val="21"/>
        </w:rPr>
        <w:t>від</w:t>
      </w:r>
      <w:r w:rsidRPr="007C5FB7">
        <w:rPr>
          <w:rFonts w:ascii="Arial" w:hAnsi="Arial" w:cs="Arial"/>
          <w:b/>
          <w:bCs/>
          <w:spacing w:val="12"/>
          <w:sz w:val="21"/>
          <w:szCs w:val="21"/>
        </w:rPr>
        <w:t xml:space="preserve"> </w:t>
      </w:r>
      <w:r w:rsidRPr="007C5FB7">
        <w:rPr>
          <w:rFonts w:ascii="Arial" w:hAnsi="Arial" w:cs="Arial"/>
          <w:b/>
          <w:bCs/>
          <w:sz w:val="21"/>
          <w:szCs w:val="21"/>
          <w:u w:val="single"/>
        </w:rPr>
        <w:t>202</w:t>
      </w:r>
      <w:r w:rsidR="004305B1">
        <w:rPr>
          <w:rFonts w:ascii="Arial" w:hAnsi="Arial" w:cs="Arial"/>
          <w:b/>
          <w:bCs/>
          <w:sz w:val="21"/>
          <w:szCs w:val="21"/>
          <w:u w:val="single"/>
        </w:rPr>
        <w:t>6–01–01</w:t>
      </w:r>
    </w:p>
    <w:p w14:paraId="126F06A6" w14:textId="77777777" w:rsidR="0005794D" w:rsidRDefault="0005794D">
      <w:pPr>
        <w:pStyle w:val="a3"/>
        <w:spacing w:before="4"/>
        <w:ind w:left="0" w:firstLine="0"/>
        <w:jc w:val="left"/>
        <w:rPr>
          <w:sz w:val="24"/>
        </w:rPr>
      </w:pPr>
    </w:p>
    <w:p w14:paraId="485EC54D" w14:textId="098C5FED" w:rsidR="0005794D" w:rsidRPr="001F387D" w:rsidRDefault="00F27136" w:rsidP="00F27136">
      <w:pPr>
        <w:pStyle w:val="3"/>
        <w:tabs>
          <w:tab w:val="left" w:pos="1421"/>
        </w:tabs>
        <w:spacing w:after="120" w:line="293" w:lineRule="auto"/>
        <w:ind w:left="720"/>
        <w:jc w:val="both"/>
        <w:rPr>
          <w:rFonts w:ascii="Arial" w:hAnsi="Arial" w:cs="Arial"/>
          <w:sz w:val="21"/>
          <w:szCs w:val="21"/>
        </w:rPr>
      </w:pPr>
      <w:r>
        <w:rPr>
          <w:rFonts w:ascii="Arial" w:hAnsi="Arial" w:cs="Arial"/>
          <w:sz w:val="21"/>
          <w:szCs w:val="21"/>
        </w:rPr>
        <w:t xml:space="preserve">1 </w:t>
      </w:r>
      <w:r w:rsidR="00026420" w:rsidRPr="001F387D">
        <w:rPr>
          <w:rFonts w:ascii="Arial" w:hAnsi="Arial" w:cs="Arial"/>
          <w:sz w:val="21"/>
          <w:szCs w:val="21"/>
        </w:rPr>
        <w:t>СФЕРА</w:t>
      </w:r>
      <w:r w:rsidR="00026420" w:rsidRPr="001F387D">
        <w:rPr>
          <w:rFonts w:ascii="Arial" w:hAnsi="Arial" w:cs="Arial"/>
          <w:spacing w:val="-3"/>
          <w:sz w:val="21"/>
          <w:szCs w:val="21"/>
        </w:rPr>
        <w:t xml:space="preserve"> </w:t>
      </w:r>
      <w:r w:rsidR="00026420" w:rsidRPr="001F387D">
        <w:rPr>
          <w:rFonts w:ascii="Arial" w:hAnsi="Arial" w:cs="Arial"/>
          <w:spacing w:val="-2"/>
          <w:sz w:val="21"/>
          <w:szCs w:val="21"/>
        </w:rPr>
        <w:t>ЗАСТОСУВАННЯ</w:t>
      </w:r>
    </w:p>
    <w:p w14:paraId="76C4013F" w14:textId="2FE44445" w:rsidR="0005794D" w:rsidRPr="001F387D" w:rsidRDefault="00026420" w:rsidP="00AD2EDF">
      <w:pPr>
        <w:pStyle w:val="a5"/>
        <w:numPr>
          <w:ilvl w:val="1"/>
          <w:numId w:val="37"/>
        </w:numPr>
        <w:tabs>
          <w:tab w:val="left" w:pos="1669"/>
        </w:tabs>
        <w:spacing w:line="293" w:lineRule="auto"/>
        <w:ind w:left="0" w:firstLine="720"/>
        <w:rPr>
          <w:rFonts w:ascii="Arial" w:hAnsi="Arial" w:cs="Arial"/>
          <w:b/>
          <w:sz w:val="21"/>
          <w:szCs w:val="21"/>
        </w:rPr>
      </w:pPr>
      <w:r w:rsidRPr="001F387D">
        <w:rPr>
          <w:rFonts w:ascii="Arial" w:hAnsi="Arial" w:cs="Arial"/>
          <w:sz w:val="21"/>
          <w:szCs w:val="21"/>
        </w:rPr>
        <w:t xml:space="preserve">Ці норми встановлюють вимоги до проєктування </w:t>
      </w:r>
      <w:r w:rsidRPr="001F387D">
        <w:rPr>
          <w:rFonts w:ascii="Arial" w:hAnsi="Arial" w:cs="Arial"/>
          <w:color w:val="0D0D0D"/>
          <w:sz w:val="21"/>
          <w:szCs w:val="21"/>
        </w:rPr>
        <w:t>промислових інженерних</w:t>
      </w:r>
      <w:r w:rsidRPr="001F387D">
        <w:rPr>
          <w:rFonts w:ascii="Arial" w:hAnsi="Arial" w:cs="Arial"/>
          <w:color w:val="0D0D0D"/>
          <w:spacing w:val="-3"/>
          <w:sz w:val="21"/>
          <w:szCs w:val="21"/>
        </w:rPr>
        <w:t xml:space="preserve"> </w:t>
      </w:r>
      <w:r w:rsidRPr="001F387D">
        <w:rPr>
          <w:rFonts w:ascii="Arial" w:hAnsi="Arial" w:cs="Arial"/>
          <w:color w:val="0D0D0D"/>
          <w:sz w:val="21"/>
          <w:szCs w:val="21"/>
        </w:rPr>
        <w:t>споруд:</w:t>
      </w:r>
      <w:r w:rsidRPr="001F387D">
        <w:rPr>
          <w:rFonts w:ascii="Arial" w:hAnsi="Arial" w:cs="Arial"/>
          <w:color w:val="0D0D0D"/>
          <w:spacing w:val="-4"/>
          <w:sz w:val="21"/>
          <w:szCs w:val="21"/>
        </w:rPr>
        <w:t xml:space="preserve"> </w:t>
      </w:r>
      <w:r w:rsidRPr="001F387D">
        <w:rPr>
          <w:rFonts w:ascii="Arial" w:hAnsi="Arial" w:cs="Arial"/>
          <w:b/>
          <w:color w:val="0D0D0D"/>
          <w:sz w:val="21"/>
          <w:szCs w:val="21"/>
        </w:rPr>
        <w:t>підземних</w:t>
      </w:r>
      <w:r w:rsidRPr="001F387D">
        <w:rPr>
          <w:rFonts w:ascii="Arial" w:hAnsi="Arial" w:cs="Arial"/>
          <w:b/>
          <w:color w:val="0D0D0D"/>
          <w:spacing w:val="-6"/>
          <w:sz w:val="21"/>
          <w:szCs w:val="21"/>
        </w:rPr>
        <w:t xml:space="preserve"> </w:t>
      </w:r>
      <w:r w:rsidRPr="001F387D">
        <w:rPr>
          <w:rFonts w:ascii="Arial" w:hAnsi="Arial" w:cs="Arial"/>
          <w:b/>
          <w:color w:val="0D0D0D"/>
          <w:sz w:val="21"/>
          <w:szCs w:val="21"/>
        </w:rPr>
        <w:t>і</w:t>
      </w:r>
      <w:r w:rsidRPr="001F387D">
        <w:rPr>
          <w:rFonts w:ascii="Arial" w:hAnsi="Arial" w:cs="Arial"/>
          <w:b/>
          <w:color w:val="0D0D0D"/>
          <w:spacing w:val="-3"/>
          <w:sz w:val="21"/>
          <w:szCs w:val="21"/>
        </w:rPr>
        <w:t xml:space="preserve"> </w:t>
      </w:r>
      <w:r w:rsidRPr="001F387D">
        <w:rPr>
          <w:rFonts w:ascii="Arial" w:hAnsi="Arial" w:cs="Arial"/>
          <w:b/>
          <w:color w:val="0D0D0D"/>
          <w:sz w:val="21"/>
          <w:szCs w:val="21"/>
        </w:rPr>
        <w:t>заглиблених</w:t>
      </w:r>
      <w:r w:rsidRPr="001F387D">
        <w:rPr>
          <w:rFonts w:ascii="Arial" w:hAnsi="Arial" w:cs="Arial"/>
          <w:b/>
          <w:color w:val="0D0D0D"/>
          <w:spacing w:val="-3"/>
          <w:sz w:val="21"/>
          <w:szCs w:val="21"/>
        </w:rPr>
        <w:t xml:space="preserve"> </w:t>
      </w:r>
      <w:r w:rsidRPr="001F387D">
        <w:rPr>
          <w:rFonts w:ascii="Arial" w:hAnsi="Arial" w:cs="Arial"/>
          <w:b/>
          <w:color w:val="0D0D0D"/>
          <w:sz w:val="21"/>
          <w:szCs w:val="21"/>
        </w:rPr>
        <w:t>у</w:t>
      </w:r>
      <w:r w:rsidRPr="001F387D">
        <w:rPr>
          <w:rFonts w:ascii="Arial" w:hAnsi="Arial" w:cs="Arial"/>
          <w:b/>
          <w:color w:val="0D0D0D"/>
          <w:spacing w:val="-6"/>
          <w:sz w:val="21"/>
          <w:szCs w:val="21"/>
        </w:rPr>
        <w:t xml:space="preserve"> </w:t>
      </w:r>
      <w:r w:rsidR="008741D0" w:rsidRPr="00107D31">
        <w:rPr>
          <w:rFonts w:ascii="Arial" w:hAnsi="Arial" w:cs="Arial"/>
          <w:bCs/>
          <w:color w:val="0D0D0D"/>
          <w:sz w:val="21"/>
          <w:szCs w:val="21"/>
        </w:rPr>
        <w:t>ґрунті</w:t>
      </w:r>
      <w:r w:rsidRPr="001F387D">
        <w:rPr>
          <w:rFonts w:ascii="Arial" w:hAnsi="Arial" w:cs="Arial"/>
          <w:b/>
          <w:color w:val="0D0D0D"/>
          <w:spacing w:val="-3"/>
          <w:sz w:val="21"/>
          <w:szCs w:val="21"/>
        </w:rPr>
        <w:t xml:space="preserve"> </w:t>
      </w:r>
      <w:r w:rsidRPr="001F387D">
        <w:rPr>
          <w:rFonts w:ascii="Arial" w:hAnsi="Arial" w:cs="Arial"/>
          <w:b/>
          <w:color w:val="0D0D0D"/>
          <w:sz w:val="21"/>
          <w:szCs w:val="21"/>
        </w:rPr>
        <w:t>споруд</w:t>
      </w:r>
      <w:r w:rsidRPr="001F387D">
        <w:rPr>
          <w:rFonts w:ascii="Arial" w:hAnsi="Arial" w:cs="Arial"/>
          <w:b/>
          <w:color w:val="0D0D0D"/>
          <w:spacing w:val="-2"/>
          <w:sz w:val="21"/>
          <w:szCs w:val="21"/>
        </w:rPr>
        <w:t xml:space="preserve"> </w:t>
      </w:r>
      <w:r w:rsidRPr="001F387D">
        <w:rPr>
          <w:rFonts w:ascii="Arial" w:hAnsi="Arial" w:cs="Arial"/>
          <w:color w:val="0D0D0D"/>
          <w:sz w:val="21"/>
          <w:szCs w:val="21"/>
        </w:rPr>
        <w:t>(</w:t>
      </w:r>
      <w:r w:rsidRPr="001F387D">
        <w:rPr>
          <w:rFonts w:ascii="Arial" w:hAnsi="Arial" w:cs="Arial"/>
          <w:sz w:val="21"/>
          <w:szCs w:val="21"/>
        </w:rPr>
        <w:t>підпірних</w:t>
      </w:r>
      <w:r w:rsidRPr="001F387D">
        <w:rPr>
          <w:rFonts w:ascii="Arial" w:hAnsi="Arial" w:cs="Arial"/>
          <w:spacing w:val="-3"/>
          <w:sz w:val="21"/>
          <w:szCs w:val="21"/>
        </w:rPr>
        <w:t xml:space="preserve"> </w:t>
      </w:r>
      <w:r w:rsidRPr="001F387D">
        <w:rPr>
          <w:rFonts w:ascii="Arial" w:hAnsi="Arial" w:cs="Arial"/>
          <w:sz w:val="21"/>
          <w:szCs w:val="21"/>
        </w:rPr>
        <w:t>стін, підвалів, тунелів</w:t>
      </w:r>
      <w:r w:rsidRPr="001F387D">
        <w:rPr>
          <w:rFonts w:ascii="Arial" w:hAnsi="Arial" w:cs="Arial"/>
          <w:spacing w:val="-2"/>
          <w:sz w:val="21"/>
          <w:szCs w:val="21"/>
        </w:rPr>
        <w:t xml:space="preserve"> </w:t>
      </w:r>
      <w:r w:rsidRPr="001F387D">
        <w:rPr>
          <w:rFonts w:ascii="Arial" w:hAnsi="Arial" w:cs="Arial"/>
          <w:sz w:val="21"/>
          <w:szCs w:val="21"/>
        </w:rPr>
        <w:t>та</w:t>
      </w:r>
      <w:r w:rsidRPr="001F387D">
        <w:rPr>
          <w:rFonts w:ascii="Arial" w:hAnsi="Arial" w:cs="Arial"/>
          <w:spacing w:val="-1"/>
          <w:sz w:val="21"/>
          <w:szCs w:val="21"/>
        </w:rPr>
        <w:t xml:space="preserve"> </w:t>
      </w:r>
      <w:r w:rsidRPr="001F387D">
        <w:rPr>
          <w:rFonts w:ascii="Arial" w:hAnsi="Arial" w:cs="Arial"/>
          <w:sz w:val="21"/>
          <w:szCs w:val="21"/>
        </w:rPr>
        <w:t xml:space="preserve">каналів, занурених колодязів), </w:t>
      </w:r>
      <w:r w:rsidRPr="001F387D">
        <w:rPr>
          <w:rFonts w:ascii="Arial" w:hAnsi="Arial" w:cs="Arial"/>
          <w:b/>
          <w:sz w:val="21"/>
          <w:szCs w:val="21"/>
        </w:rPr>
        <w:t xml:space="preserve">ємнісних споруд для рідин та газів </w:t>
      </w:r>
      <w:r w:rsidRPr="001F387D">
        <w:rPr>
          <w:rFonts w:ascii="Arial" w:hAnsi="Arial" w:cs="Arial"/>
          <w:sz w:val="21"/>
          <w:szCs w:val="21"/>
        </w:rPr>
        <w:t xml:space="preserve">(резервуарів для нафти та нафтопродуктів, газгольдерів), </w:t>
      </w:r>
      <w:r w:rsidRPr="001F387D">
        <w:rPr>
          <w:rFonts w:ascii="Arial" w:hAnsi="Arial" w:cs="Arial"/>
          <w:b/>
          <w:sz w:val="21"/>
          <w:szCs w:val="21"/>
        </w:rPr>
        <w:t xml:space="preserve">ємнісних споруд для сипких матеріалів </w:t>
      </w:r>
      <w:r w:rsidRPr="001F387D">
        <w:rPr>
          <w:rFonts w:ascii="Arial" w:hAnsi="Arial" w:cs="Arial"/>
          <w:sz w:val="21"/>
          <w:szCs w:val="21"/>
        </w:rPr>
        <w:t>(засік</w:t>
      </w:r>
      <w:r w:rsidR="008741D0">
        <w:rPr>
          <w:rFonts w:ascii="Arial" w:hAnsi="Arial" w:cs="Arial"/>
          <w:sz w:val="21"/>
          <w:szCs w:val="21"/>
        </w:rPr>
        <w:t>ів</w:t>
      </w:r>
      <w:r w:rsidRPr="001F387D">
        <w:rPr>
          <w:rFonts w:ascii="Arial" w:hAnsi="Arial" w:cs="Arial"/>
          <w:sz w:val="21"/>
          <w:szCs w:val="21"/>
        </w:rPr>
        <w:t xml:space="preserve">, бункерів, силосів і силосних корпусів для зберігання сипких матеріалів, башт для вугілля коксохімзаводів), </w:t>
      </w:r>
      <w:r w:rsidRPr="001F387D">
        <w:rPr>
          <w:rFonts w:ascii="Arial" w:hAnsi="Arial" w:cs="Arial"/>
          <w:b/>
          <w:sz w:val="21"/>
          <w:szCs w:val="21"/>
        </w:rPr>
        <w:t>наземних</w:t>
      </w:r>
      <w:r w:rsidRPr="001F387D">
        <w:rPr>
          <w:rFonts w:ascii="Arial" w:hAnsi="Arial" w:cs="Arial"/>
          <w:b/>
          <w:spacing w:val="-1"/>
          <w:sz w:val="21"/>
          <w:szCs w:val="21"/>
        </w:rPr>
        <w:t xml:space="preserve"> </w:t>
      </w:r>
      <w:r w:rsidRPr="001F387D">
        <w:rPr>
          <w:rFonts w:ascii="Arial" w:hAnsi="Arial" w:cs="Arial"/>
          <w:b/>
          <w:sz w:val="21"/>
          <w:szCs w:val="21"/>
        </w:rPr>
        <w:t>споруд</w:t>
      </w:r>
      <w:r w:rsidRPr="001F387D">
        <w:rPr>
          <w:rFonts w:ascii="Arial" w:hAnsi="Arial" w:cs="Arial"/>
          <w:b/>
          <w:spacing w:val="-1"/>
          <w:sz w:val="21"/>
          <w:szCs w:val="21"/>
        </w:rPr>
        <w:t xml:space="preserve"> </w:t>
      </w:r>
      <w:r w:rsidRPr="001F387D">
        <w:rPr>
          <w:rFonts w:ascii="Arial" w:hAnsi="Arial" w:cs="Arial"/>
          <w:sz w:val="21"/>
          <w:szCs w:val="21"/>
        </w:rPr>
        <w:t>(етажерок</w:t>
      </w:r>
      <w:r w:rsidRPr="001F387D">
        <w:rPr>
          <w:rFonts w:ascii="Arial" w:hAnsi="Arial" w:cs="Arial"/>
          <w:spacing w:val="-1"/>
          <w:sz w:val="21"/>
          <w:szCs w:val="21"/>
        </w:rPr>
        <w:t xml:space="preserve"> </w:t>
      </w:r>
      <w:r w:rsidRPr="001F387D">
        <w:rPr>
          <w:rFonts w:ascii="Arial" w:hAnsi="Arial" w:cs="Arial"/>
          <w:sz w:val="21"/>
          <w:szCs w:val="21"/>
        </w:rPr>
        <w:t>та</w:t>
      </w:r>
      <w:r w:rsidRPr="001F387D">
        <w:rPr>
          <w:rFonts w:ascii="Arial" w:hAnsi="Arial" w:cs="Arial"/>
          <w:spacing w:val="-3"/>
          <w:sz w:val="21"/>
          <w:szCs w:val="21"/>
        </w:rPr>
        <w:t xml:space="preserve"> </w:t>
      </w:r>
      <w:r w:rsidR="008741D0">
        <w:rPr>
          <w:rFonts w:ascii="Arial" w:hAnsi="Arial" w:cs="Arial"/>
          <w:sz w:val="21"/>
          <w:szCs w:val="21"/>
        </w:rPr>
        <w:t>майданчиків</w:t>
      </w:r>
      <w:r w:rsidRPr="001F387D">
        <w:rPr>
          <w:rFonts w:ascii="Arial" w:hAnsi="Arial" w:cs="Arial"/>
          <w:sz w:val="21"/>
          <w:szCs w:val="21"/>
        </w:rPr>
        <w:t>,</w:t>
      </w:r>
      <w:r w:rsidRPr="001F387D">
        <w:rPr>
          <w:rFonts w:ascii="Arial" w:hAnsi="Arial" w:cs="Arial"/>
          <w:spacing w:val="-2"/>
          <w:sz w:val="21"/>
          <w:szCs w:val="21"/>
        </w:rPr>
        <w:t xml:space="preserve"> </w:t>
      </w:r>
      <w:r w:rsidRPr="001F387D">
        <w:rPr>
          <w:rFonts w:ascii="Arial" w:hAnsi="Arial" w:cs="Arial"/>
          <w:sz w:val="21"/>
          <w:szCs w:val="21"/>
        </w:rPr>
        <w:t>відкритих</w:t>
      </w:r>
      <w:r w:rsidRPr="001F387D">
        <w:rPr>
          <w:rFonts w:ascii="Arial" w:hAnsi="Arial" w:cs="Arial"/>
          <w:spacing w:val="-1"/>
          <w:sz w:val="21"/>
          <w:szCs w:val="21"/>
        </w:rPr>
        <w:t xml:space="preserve"> </w:t>
      </w:r>
      <w:r w:rsidRPr="001F387D">
        <w:rPr>
          <w:rFonts w:ascii="Arial" w:hAnsi="Arial" w:cs="Arial"/>
          <w:sz w:val="21"/>
          <w:szCs w:val="21"/>
        </w:rPr>
        <w:t>кранових</w:t>
      </w:r>
      <w:r w:rsidRPr="001F387D">
        <w:rPr>
          <w:rFonts w:ascii="Arial" w:hAnsi="Arial" w:cs="Arial"/>
          <w:spacing w:val="-1"/>
          <w:sz w:val="21"/>
          <w:szCs w:val="21"/>
        </w:rPr>
        <w:t xml:space="preserve"> </w:t>
      </w:r>
      <w:r w:rsidRPr="001F387D">
        <w:rPr>
          <w:rFonts w:ascii="Arial" w:hAnsi="Arial" w:cs="Arial"/>
          <w:sz w:val="21"/>
          <w:szCs w:val="21"/>
        </w:rPr>
        <w:t>естакад,</w:t>
      </w:r>
      <w:r w:rsidRPr="001F387D">
        <w:rPr>
          <w:rFonts w:ascii="Arial" w:hAnsi="Arial" w:cs="Arial"/>
          <w:spacing w:val="-2"/>
          <w:sz w:val="21"/>
          <w:szCs w:val="21"/>
        </w:rPr>
        <w:t xml:space="preserve"> </w:t>
      </w:r>
      <w:r w:rsidRPr="001F387D">
        <w:rPr>
          <w:rFonts w:ascii="Arial" w:hAnsi="Arial" w:cs="Arial"/>
          <w:sz w:val="21"/>
          <w:szCs w:val="21"/>
        </w:rPr>
        <w:t>опор</w:t>
      </w:r>
      <w:r w:rsidRPr="001F387D">
        <w:rPr>
          <w:rFonts w:ascii="Arial" w:hAnsi="Arial" w:cs="Arial"/>
          <w:spacing w:val="-1"/>
          <w:sz w:val="21"/>
          <w:szCs w:val="21"/>
        </w:rPr>
        <w:t xml:space="preserve"> </w:t>
      </w:r>
      <w:r w:rsidRPr="001F387D">
        <w:rPr>
          <w:rFonts w:ascii="Arial" w:hAnsi="Arial" w:cs="Arial"/>
          <w:sz w:val="21"/>
          <w:szCs w:val="21"/>
        </w:rPr>
        <w:t>та естакад під технологічні трубопроводи, конвеєрних та пішохідних галерей та естака</w:t>
      </w:r>
      <w:r w:rsidRPr="001F387D">
        <w:rPr>
          <w:rFonts w:ascii="Arial" w:hAnsi="Arial" w:cs="Arial"/>
          <w:color w:val="0D0D0D"/>
          <w:sz w:val="21"/>
          <w:szCs w:val="21"/>
        </w:rPr>
        <w:t xml:space="preserve">д, </w:t>
      </w:r>
      <w:r w:rsidRPr="001F387D">
        <w:rPr>
          <w:rFonts w:ascii="Arial" w:hAnsi="Arial" w:cs="Arial"/>
          <w:sz w:val="21"/>
          <w:szCs w:val="21"/>
        </w:rPr>
        <w:t xml:space="preserve">кабельних та комбінованих галерей та естакад, розвантажувальних залізничних естакад), </w:t>
      </w:r>
      <w:r w:rsidRPr="001F387D">
        <w:rPr>
          <w:rFonts w:ascii="Arial" w:hAnsi="Arial" w:cs="Arial"/>
          <w:b/>
          <w:sz w:val="21"/>
          <w:szCs w:val="21"/>
        </w:rPr>
        <w:t xml:space="preserve">висотних споруд </w:t>
      </w:r>
      <w:r w:rsidRPr="001F387D">
        <w:rPr>
          <w:rFonts w:ascii="Arial" w:hAnsi="Arial" w:cs="Arial"/>
          <w:sz w:val="21"/>
          <w:szCs w:val="21"/>
        </w:rPr>
        <w:t>(</w:t>
      </w:r>
      <w:r w:rsidRPr="001F387D">
        <w:rPr>
          <w:rFonts w:ascii="Arial" w:hAnsi="Arial" w:cs="Arial"/>
          <w:color w:val="0D0D0D"/>
          <w:sz w:val="21"/>
          <w:szCs w:val="21"/>
        </w:rPr>
        <w:t>вентиляційних градирень</w:t>
      </w:r>
      <w:r w:rsidRPr="001F387D">
        <w:rPr>
          <w:rFonts w:ascii="Arial" w:hAnsi="Arial" w:cs="Arial"/>
          <w:sz w:val="21"/>
          <w:szCs w:val="21"/>
        </w:rPr>
        <w:t xml:space="preserve">, </w:t>
      </w:r>
      <w:r w:rsidRPr="001F387D">
        <w:rPr>
          <w:rFonts w:ascii="Arial" w:hAnsi="Arial" w:cs="Arial"/>
          <w:color w:val="0D0D0D"/>
          <w:sz w:val="21"/>
          <w:szCs w:val="21"/>
        </w:rPr>
        <w:t>баштових градирень</w:t>
      </w:r>
      <w:r w:rsidRPr="001F387D">
        <w:rPr>
          <w:rFonts w:ascii="Arial" w:hAnsi="Arial" w:cs="Arial"/>
          <w:sz w:val="21"/>
          <w:szCs w:val="21"/>
        </w:rPr>
        <w:t xml:space="preserve">, баштових копрів підприємств з видобування корисних копалин, димових (цегляних, залізобетонних і сталевих) та вентиляційних труб, витяжних башт, водонапірних башт), </w:t>
      </w:r>
      <w:r w:rsidRPr="001F387D">
        <w:rPr>
          <w:rFonts w:ascii="Arial" w:hAnsi="Arial" w:cs="Arial"/>
          <w:b/>
          <w:sz w:val="21"/>
          <w:szCs w:val="21"/>
        </w:rPr>
        <w:t>сталевих к</w:t>
      </w:r>
      <w:r w:rsidRPr="001F387D">
        <w:rPr>
          <w:rFonts w:ascii="Arial" w:hAnsi="Arial" w:cs="Arial"/>
          <w:b/>
          <w:color w:val="0D0D0D"/>
          <w:sz w:val="21"/>
          <w:szCs w:val="21"/>
        </w:rPr>
        <w:t>онструкці</w:t>
      </w:r>
      <w:r w:rsidR="008741D0">
        <w:rPr>
          <w:rFonts w:ascii="Arial" w:hAnsi="Arial" w:cs="Arial"/>
          <w:b/>
          <w:color w:val="0D0D0D"/>
          <w:sz w:val="21"/>
          <w:szCs w:val="21"/>
        </w:rPr>
        <w:t>й</w:t>
      </w:r>
      <w:r w:rsidRPr="001F387D">
        <w:rPr>
          <w:rFonts w:ascii="Arial" w:hAnsi="Arial" w:cs="Arial"/>
          <w:b/>
          <w:color w:val="0D0D0D"/>
          <w:sz w:val="21"/>
          <w:szCs w:val="21"/>
        </w:rPr>
        <w:t xml:space="preserve"> основних споруд комплексів доменних печей.</w:t>
      </w:r>
    </w:p>
    <w:p w14:paraId="5870CBC4" w14:textId="3FC71998" w:rsidR="0005794D" w:rsidRPr="001F387D" w:rsidRDefault="00026420" w:rsidP="00AD2EDF">
      <w:pPr>
        <w:pStyle w:val="a5"/>
        <w:numPr>
          <w:ilvl w:val="1"/>
          <w:numId w:val="37"/>
        </w:numPr>
        <w:tabs>
          <w:tab w:val="left" w:pos="1700"/>
        </w:tabs>
        <w:spacing w:line="293" w:lineRule="auto"/>
        <w:ind w:left="0" w:firstLine="720"/>
        <w:rPr>
          <w:rFonts w:ascii="Arial" w:hAnsi="Arial" w:cs="Arial"/>
          <w:b/>
          <w:color w:val="0D0D0D"/>
          <w:sz w:val="21"/>
          <w:szCs w:val="21"/>
        </w:rPr>
      </w:pPr>
      <w:r w:rsidRPr="001F387D">
        <w:rPr>
          <w:rFonts w:ascii="Arial" w:hAnsi="Arial" w:cs="Arial"/>
          <w:color w:val="0D0D0D"/>
          <w:sz w:val="21"/>
          <w:szCs w:val="21"/>
        </w:rPr>
        <w:t xml:space="preserve">Вимоги цих норм не поширюються на проєктування споруд спеціального призначення (для виробництва та зберігання вибухових речовин, зберігання горючих продуктів спеціального призначення, захисних споруд цивільної оборони </w:t>
      </w:r>
      <w:r w:rsidR="008741D0">
        <w:rPr>
          <w:rFonts w:ascii="Arial" w:hAnsi="Arial" w:cs="Arial"/>
          <w:color w:val="0D0D0D"/>
          <w:sz w:val="21"/>
          <w:szCs w:val="21"/>
        </w:rPr>
        <w:t>тощо</w:t>
      </w:r>
      <w:r w:rsidRPr="001F387D">
        <w:rPr>
          <w:rFonts w:ascii="Arial" w:hAnsi="Arial" w:cs="Arial"/>
          <w:color w:val="0D0D0D"/>
          <w:sz w:val="21"/>
          <w:szCs w:val="21"/>
        </w:rPr>
        <w:t xml:space="preserve">), </w:t>
      </w:r>
      <w:r w:rsidRPr="001F387D">
        <w:rPr>
          <w:rFonts w:ascii="Arial" w:hAnsi="Arial" w:cs="Arial"/>
          <w:sz w:val="21"/>
          <w:szCs w:val="21"/>
        </w:rPr>
        <w:t xml:space="preserve">конструкцій поперечно-потокових </w:t>
      </w:r>
      <w:r w:rsidRPr="001F387D">
        <w:rPr>
          <w:rFonts w:ascii="Arial" w:hAnsi="Arial" w:cs="Arial"/>
          <w:color w:val="2C2C2C"/>
          <w:sz w:val="21"/>
          <w:szCs w:val="21"/>
        </w:rPr>
        <w:t xml:space="preserve">і радіаторних (сухих) градирень, </w:t>
      </w:r>
      <w:r w:rsidRPr="001F387D">
        <w:rPr>
          <w:rFonts w:ascii="Arial" w:hAnsi="Arial" w:cs="Arial"/>
          <w:color w:val="0D0D0D"/>
          <w:sz w:val="21"/>
          <w:szCs w:val="21"/>
        </w:rPr>
        <w:t>а також споруд з терміном експлуатації до 5 років.</w:t>
      </w:r>
    </w:p>
    <w:p w14:paraId="3C1A83EA" w14:textId="791B6A34" w:rsidR="0005794D" w:rsidRPr="001E7AE6" w:rsidRDefault="00026420" w:rsidP="00AD2EDF">
      <w:pPr>
        <w:pStyle w:val="a5"/>
        <w:numPr>
          <w:ilvl w:val="1"/>
          <w:numId w:val="37"/>
        </w:numPr>
        <w:tabs>
          <w:tab w:val="left" w:pos="1585"/>
          <w:tab w:val="left" w:pos="3055"/>
        </w:tabs>
        <w:spacing w:line="293" w:lineRule="auto"/>
        <w:ind w:left="0" w:firstLine="720"/>
        <w:rPr>
          <w:rFonts w:ascii="Arial" w:hAnsi="Arial" w:cs="Arial"/>
          <w:b/>
          <w:color w:val="0D0D0D"/>
          <w:sz w:val="21"/>
          <w:szCs w:val="21"/>
        </w:rPr>
      </w:pPr>
      <w:r w:rsidRPr="001F387D">
        <w:rPr>
          <w:rFonts w:ascii="Arial" w:hAnsi="Arial" w:cs="Arial"/>
          <w:color w:val="0D0D0D"/>
          <w:sz w:val="21"/>
          <w:szCs w:val="21"/>
        </w:rPr>
        <w:t>П</w:t>
      </w:r>
      <w:r w:rsidR="008741D0">
        <w:rPr>
          <w:rFonts w:ascii="Arial" w:hAnsi="Arial" w:cs="Arial"/>
          <w:color w:val="0D0D0D"/>
          <w:sz w:val="21"/>
          <w:szCs w:val="21"/>
        </w:rPr>
        <w:t xml:space="preserve">ід час </w:t>
      </w:r>
      <w:r w:rsidRPr="001F387D">
        <w:rPr>
          <w:rFonts w:ascii="Arial" w:hAnsi="Arial" w:cs="Arial"/>
          <w:color w:val="0D0D0D"/>
          <w:sz w:val="21"/>
          <w:szCs w:val="21"/>
        </w:rPr>
        <w:t>проєктуванн</w:t>
      </w:r>
      <w:r w:rsidR="008741D0">
        <w:rPr>
          <w:rFonts w:ascii="Arial" w:hAnsi="Arial" w:cs="Arial"/>
          <w:color w:val="0D0D0D"/>
          <w:sz w:val="21"/>
          <w:szCs w:val="21"/>
        </w:rPr>
        <w:t>я</w:t>
      </w:r>
      <w:r w:rsidRPr="001F387D">
        <w:rPr>
          <w:rFonts w:ascii="Arial" w:hAnsi="Arial" w:cs="Arial"/>
          <w:color w:val="0D0D0D"/>
          <w:sz w:val="21"/>
          <w:szCs w:val="21"/>
        </w:rPr>
        <w:t xml:space="preserve"> споруд промислових підприємств, які призначені для будівництва у складних інженерно-геологічних умовах, слід </w:t>
      </w:r>
      <w:r w:rsidRPr="001F387D">
        <w:rPr>
          <w:rFonts w:ascii="Arial" w:hAnsi="Arial" w:cs="Arial"/>
          <w:color w:val="0D0D0D"/>
          <w:spacing w:val="-2"/>
          <w:sz w:val="21"/>
          <w:szCs w:val="21"/>
        </w:rPr>
        <w:t>дотримуватися</w:t>
      </w:r>
      <w:r w:rsidR="001F387D" w:rsidRPr="001F387D">
        <w:rPr>
          <w:rFonts w:ascii="Arial" w:hAnsi="Arial" w:cs="Arial"/>
          <w:color w:val="0D0D0D"/>
          <w:sz w:val="21"/>
          <w:szCs w:val="21"/>
        </w:rPr>
        <w:t xml:space="preserve"> </w:t>
      </w:r>
      <w:r w:rsidRPr="001F387D">
        <w:rPr>
          <w:rFonts w:ascii="Arial" w:hAnsi="Arial" w:cs="Arial"/>
          <w:color w:val="0D0D0D"/>
          <w:sz w:val="21"/>
          <w:szCs w:val="21"/>
        </w:rPr>
        <w:t>вимог</w:t>
      </w:r>
      <w:r w:rsidRPr="001F387D">
        <w:rPr>
          <w:rFonts w:ascii="Arial" w:hAnsi="Arial" w:cs="Arial"/>
          <w:color w:val="0D0D0D"/>
          <w:spacing w:val="66"/>
          <w:sz w:val="21"/>
          <w:szCs w:val="21"/>
        </w:rPr>
        <w:t xml:space="preserve"> </w:t>
      </w:r>
      <w:hyperlink r:id="rId21" w:history="1">
        <w:r w:rsidRPr="0059327B">
          <w:rPr>
            <w:rStyle w:val="af2"/>
            <w:rFonts w:ascii="Arial" w:hAnsi="Arial" w:cs="Arial"/>
            <w:sz w:val="21"/>
            <w:szCs w:val="21"/>
          </w:rPr>
          <w:t>ДБН</w:t>
        </w:r>
        <w:r w:rsidRPr="0059327B">
          <w:rPr>
            <w:rStyle w:val="af2"/>
            <w:rFonts w:ascii="Arial" w:hAnsi="Arial" w:cs="Arial"/>
            <w:spacing w:val="3"/>
            <w:sz w:val="21"/>
            <w:szCs w:val="21"/>
          </w:rPr>
          <w:t xml:space="preserve"> </w:t>
        </w:r>
        <w:r w:rsidRPr="0059327B">
          <w:rPr>
            <w:rStyle w:val="af2"/>
            <w:rFonts w:ascii="Arial" w:hAnsi="Arial" w:cs="Arial"/>
            <w:sz w:val="21"/>
            <w:szCs w:val="21"/>
          </w:rPr>
          <w:t>А.2.1-1</w:t>
        </w:r>
      </w:hyperlink>
      <w:r w:rsidRPr="001F387D">
        <w:rPr>
          <w:rFonts w:ascii="Arial" w:hAnsi="Arial" w:cs="Arial"/>
          <w:color w:val="0D0D0D"/>
          <w:sz w:val="21"/>
          <w:szCs w:val="21"/>
        </w:rPr>
        <w:t>,</w:t>
      </w:r>
      <w:r w:rsidRPr="001F387D">
        <w:rPr>
          <w:rFonts w:ascii="Arial" w:hAnsi="Arial" w:cs="Arial"/>
          <w:color w:val="0D0D0D"/>
          <w:spacing w:val="66"/>
          <w:sz w:val="21"/>
          <w:szCs w:val="21"/>
        </w:rPr>
        <w:t xml:space="preserve"> </w:t>
      </w:r>
      <w:hyperlink r:id="rId22" w:history="1">
        <w:r w:rsidRPr="0059327B">
          <w:rPr>
            <w:rStyle w:val="af2"/>
            <w:rFonts w:ascii="Arial" w:hAnsi="Arial" w:cs="Arial"/>
            <w:sz w:val="21"/>
            <w:szCs w:val="21"/>
          </w:rPr>
          <w:t>ДБН В.1.1-12</w:t>
        </w:r>
      </w:hyperlink>
      <w:r w:rsidRPr="001F387D">
        <w:rPr>
          <w:rFonts w:ascii="Arial" w:hAnsi="Arial" w:cs="Arial"/>
          <w:color w:val="0D0D0D"/>
          <w:sz w:val="21"/>
          <w:szCs w:val="21"/>
        </w:rPr>
        <w:t>,</w:t>
      </w:r>
      <w:r w:rsidRPr="001F387D">
        <w:rPr>
          <w:rFonts w:ascii="Arial" w:hAnsi="Arial" w:cs="Arial"/>
          <w:color w:val="0D0D0D"/>
          <w:spacing w:val="66"/>
          <w:sz w:val="21"/>
          <w:szCs w:val="21"/>
        </w:rPr>
        <w:t xml:space="preserve"> </w:t>
      </w:r>
      <w:hyperlink r:id="rId23" w:history="1">
        <w:r w:rsidRPr="0059327B">
          <w:rPr>
            <w:rStyle w:val="af2"/>
            <w:rFonts w:ascii="Arial" w:hAnsi="Arial" w:cs="Arial"/>
            <w:sz w:val="21"/>
            <w:szCs w:val="21"/>
          </w:rPr>
          <w:t>ДБН</w:t>
        </w:r>
        <w:r w:rsidRPr="0059327B">
          <w:rPr>
            <w:rStyle w:val="af2"/>
            <w:rFonts w:ascii="Arial" w:hAnsi="Arial" w:cs="Arial"/>
            <w:spacing w:val="2"/>
            <w:sz w:val="21"/>
            <w:szCs w:val="21"/>
          </w:rPr>
          <w:t xml:space="preserve"> </w:t>
        </w:r>
        <w:r w:rsidRPr="0059327B">
          <w:rPr>
            <w:rStyle w:val="af2"/>
            <w:rFonts w:ascii="Arial" w:hAnsi="Arial" w:cs="Arial"/>
            <w:sz w:val="21"/>
            <w:szCs w:val="21"/>
          </w:rPr>
          <w:t>В.1.1-</w:t>
        </w:r>
        <w:r w:rsidRPr="0059327B">
          <w:rPr>
            <w:rStyle w:val="af2"/>
            <w:rFonts w:ascii="Arial" w:hAnsi="Arial" w:cs="Arial"/>
            <w:spacing w:val="-5"/>
            <w:sz w:val="21"/>
            <w:szCs w:val="21"/>
          </w:rPr>
          <w:t>24</w:t>
        </w:r>
      </w:hyperlink>
      <w:r w:rsidRPr="001F387D">
        <w:rPr>
          <w:rFonts w:ascii="Arial" w:hAnsi="Arial" w:cs="Arial"/>
          <w:color w:val="0D0D0D"/>
          <w:spacing w:val="-5"/>
          <w:sz w:val="21"/>
          <w:szCs w:val="21"/>
        </w:rPr>
        <w:t>,</w:t>
      </w:r>
      <w:r w:rsidR="001E7AE6">
        <w:rPr>
          <w:rFonts w:ascii="Arial" w:hAnsi="Arial" w:cs="Arial"/>
          <w:color w:val="0D0D0D"/>
          <w:spacing w:val="-5"/>
          <w:sz w:val="21"/>
          <w:szCs w:val="21"/>
        </w:rPr>
        <w:t xml:space="preserve"> </w:t>
      </w:r>
      <w:hyperlink r:id="rId24" w:history="1">
        <w:r w:rsidRPr="0059327B">
          <w:rPr>
            <w:rStyle w:val="af2"/>
            <w:rFonts w:ascii="Arial" w:hAnsi="Arial" w:cs="Arial"/>
            <w:sz w:val="21"/>
            <w:szCs w:val="21"/>
          </w:rPr>
          <w:t>ДБН</w:t>
        </w:r>
        <w:r w:rsidRPr="0059327B">
          <w:rPr>
            <w:rStyle w:val="af2"/>
            <w:rFonts w:ascii="Arial" w:hAnsi="Arial" w:cs="Arial"/>
            <w:spacing w:val="-5"/>
            <w:sz w:val="21"/>
            <w:szCs w:val="21"/>
          </w:rPr>
          <w:t xml:space="preserve"> </w:t>
        </w:r>
        <w:r w:rsidRPr="0059327B">
          <w:rPr>
            <w:rStyle w:val="af2"/>
            <w:rFonts w:ascii="Arial" w:hAnsi="Arial" w:cs="Arial"/>
            <w:sz w:val="21"/>
            <w:szCs w:val="21"/>
          </w:rPr>
          <w:t>В.1.1-25</w:t>
        </w:r>
      </w:hyperlink>
      <w:r w:rsidRPr="001E7AE6">
        <w:rPr>
          <w:rFonts w:ascii="Arial" w:hAnsi="Arial" w:cs="Arial"/>
          <w:color w:val="0D0D0D"/>
          <w:sz w:val="21"/>
          <w:szCs w:val="21"/>
        </w:rPr>
        <w:t>,</w:t>
      </w:r>
      <w:r w:rsidRPr="001E7AE6">
        <w:rPr>
          <w:rFonts w:ascii="Arial" w:hAnsi="Arial" w:cs="Arial"/>
          <w:color w:val="0D0D0D"/>
          <w:spacing w:val="-5"/>
          <w:sz w:val="21"/>
          <w:szCs w:val="21"/>
        </w:rPr>
        <w:t xml:space="preserve"> </w:t>
      </w:r>
      <w:hyperlink r:id="rId25" w:history="1">
        <w:r w:rsidRPr="0059327B">
          <w:rPr>
            <w:rStyle w:val="af2"/>
            <w:rFonts w:ascii="Arial" w:hAnsi="Arial" w:cs="Arial"/>
            <w:sz w:val="21"/>
            <w:szCs w:val="21"/>
          </w:rPr>
          <w:t>ДБН</w:t>
        </w:r>
        <w:r w:rsidRPr="0059327B">
          <w:rPr>
            <w:rStyle w:val="af2"/>
            <w:rFonts w:ascii="Arial" w:hAnsi="Arial" w:cs="Arial"/>
            <w:spacing w:val="-6"/>
            <w:sz w:val="21"/>
            <w:szCs w:val="21"/>
          </w:rPr>
          <w:t xml:space="preserve"> </w:t>
        </w:r>
        <w:r w:rsidRPr="0059327B">
          <w:rPr>
            <w:rStyle w:val="af2"/>
            <w:rFonts w:ascii="Arial" w:hAnsi="Arial" w:cs="Arial"/>
            <w:sz w:val="21"/>
            <w:szCs w:val="21"/>
          </w:rPr>
          <w:t>В.1.1-45</w:t>
        </w:r>
      </w:hyperlink>
      <w:r w:rsidRPr="001E7AE6">
        <w:rPr>
          <w:rFonts w:ascii="Arial" w:hAnsi="Arial" w:cs="Arial"/>
          <w:color w:val="0D0D0D"/>
          <w:sz w:val="21"/>
          <w:szCs w:val="21"/>
        </w:rPr>
        <w:t>,</w:t>
      </w:r>
      <w:r w:rsidRPr="001E7AE6">
        <w:rPr>
          <w:rFonts w:ascii="Arial" w:hAnsi="Arial" w:cs="Arial"/>
          <w:color w:val="0D0D0D"/>
          <w:spacing w:val="-5"/>
          <w:sz w:val="21"/>
          <w:szCs w:val="21"/>
        </w:rPr>
        <w:t xml:space="preserve"> </w:t>
      </w:r>
      <w:hyperlink r:id="rId26" w:history="1">
        <w:r w:rsidRPr="00C31D9F">
          <w:rPr>
            <w:rStyle w:val="af2"/>
            <w:rFonts w:ascii="Arial" w:hAnsi="Arial" w:cs="Arial"/>
            <w:sz w:val="21"/>
            <w:szCs w:val="21"/>
          </w:rPr>
          <w:t>ДБН</w:t>
        </w:r>
        <w:r w:rsidRPr="00C31D9F">
          <w:rPr>
            <w:rStyle w:val="af2"/>
            <w:rFonts w:ascii="Arial" w:hAnsi="Arial" w:cs="Arial"/>
            <w:spacing w:val="-4"/>
            <w:sz w:val="21"/>
            <w:szCs w:val="21"/>
          </w:rPr>
          <w:t xml:space="preserve"> </w:t>
        </w:r>
        <w:r w:rsidRPr="00C31D9F">
          <w:rPr>
            <w:rStyle w:val="af2"/>
            <w:rFonts w:ascii="Arial" w:hAnsi="Arial" w:cs="Arial"/>
            <w:sz w:val="21"/>
            <w:szCs w:val="21"/>
          </w:rPr>
          <w:t>В.1.1-46</w:t>
        </w:r>
      </w:hyperlink>
      <w:r w:rsidRPr="001E7AE6">
        <w:rPr>
          <w:rFonts w:ascii="Arial" w:hAnsi="Arial" w:cs="Arial"/>
          <w:color w:val="0D0D0D"/>
          <w:spacing w:val="-4"/>
          <w:sz w:val="21"/>
          <w:szCs w:val="21"/>
        </w:rPr>
        <w:t xml:space="preserve"> </w:t>
      </w:r>
      <w:r w:rsidRPr="001E7AE6">
        <w:rPr>
          <w:rFonts w:ascii="Arial" w:hAnsi="Arial" w:cs="Arial"/>
          <w:color w:val="0D0D0D"/>
          <w:sz w:val="21"/>
          <w:szCs w:val="21"/>
        </w:rPr>
        <w:t>та</w:t>
      </w:r>
      <w:r w:rsidRPr="001E7AE6">
        <w:rPr>
          <w:rFonts w:ascii="Arial" w:hAnsi="Arial" w:cs="Arial"/>
          <w:color w:val="0D0D0D"/>
          <w:spacing w:val="-7"/>
          <w:sz w:val="21"/>
          <w:szCs w:val="21"/>
        </w:rPr>
        <w:t xml:space="preserve"> </w:t>
      </w:r>
      <w:hyperlink r:id="rId27" w:history="1">
        <w:r w:rsidRPr="00C31D9F">
          <w:rPr>
            <w:rStyle w:val="af2"/>
            <w:rFonts w:ascii="Arial" w:hAnsi="Arial" w:cs="Arial"/>
            <w:sz w:val="21"/>
            <w:szCs w:val="21"/>
          </w:rPr>
          <w:t>ДБН</w:t>
        </w:r>
        <w:r w:rsidRPr="00C31D9F">
          <w:rPr>
            <w:rStyle w:val="af2"/>
            <w:rFonts w:ascii="Arial" w:hAnsi="Arial" w:cs="Arial"/>
            <w:spacing w:val="-3"/>
            <w:sz w:val="21"/>
            <w:szCs w:val="21"/>
          </w:rPr>
          <w:t xml:space="preserve"> </w:t>
        </w:r>
        <w:r w:rsidRPr="00C31D9F">
          <w:rPr>
            <w:rStyle w:val="af2"/>
            <w:rFonts w:ascii="Arial" w:hAnsi="Arial" w:cs="Arial"/>
            <w:sz w:val="21"/>
            <w:szCs w:val="21"/>
          </w:rPr>
          <w:t>В.1.2-</w:t>
        </w:r>
        <w:r w:rsidRPr="00C31D9F">
          <w:rPr>
            <w:rStyle w:val="af2"/>
            <w:rFonts w:ascii="Arial" w:hAnsi="Arial" w:cs="Arial"/>
            <w:spacing w:val="-5"/>
            <w:sz w:val="21"/>
            <w:szCs w:val="21"/>
          </w:rPr>
          <w:t>14</w:t>
        </w:r>
      </w:hyperlink>
      <w:r w:rsidRPr="001E7AE6">
        <w:rPr>
          <w:rFonts w:ascii="Arial" w:hAnsi="Arial" w:cs="Arial"/>
          <w:color w:val="0D0D0D"/>
          <w:spacing w:val="-5"/>
          <w:sz w:val="21"/>
          <w:szCs w:val="21"/>
        </w:rPr>
        <w:t>.</w:t>
      </w:r>
    </w:p>
    <w:p w14:paraId="60437BC7" w14:textId="67AA58D6" w:rsidR="0005794D" w:rsidRPr="001F387D" w:rsidRDefault="00026420" w:rsidP="00AD2EDF">
      <w:pPr>
        <w:pStyle w:val="a5"/>
        <w:numPr>
          <w:ilvl w:val="1"/>
          <w:numId w:val="37"/>
        </w:numPr>
        <w:tabs>
          <w:tab w:val="left" w:pos="1622"/>
        </w:tabs>
        <w:spacing w:line="293" w:lineRule="auto"/>
        <w:ind w:left="0" w:firstLine="720"/>
        <w:rPr>
          <w:rFonts w:ascii="Arial" w:hAnsi="Arial" w:cs="Arial"/>
          <w:b/>
          <w:sz w:val="21"/>
          <w:szCs w:val="21"/>
        </w:rPr>
      </w:pPr>
      <w:r w:rsidRPr="001F387D">
        <w:rPr>
          <w:rFonts w:ascii="Arial" w:hAnsi="Arial" w:cs="Arial"/>
          <w:sz w:val="21"/>
          <w:szCs w:val="21"/>
        </w:rPr>
        <w:t>Ці норми не поширюються на вибір технічних рішень та роботи щодо</w:t>
      </w:r>
      <w:r w:rsidRPr="001F387D">
        <w:rPr>
          <w:rFonts w:ascii="Arial" w:hAnsi="Arial" w:cs="Arial"/>
          <w:spacing w:val="40"/>
          <w:sz w:val="21"/>
          <w:szCs w:val="21"/>
        </w:rPr>
        <w:t xml:space="preserve"> </w:t>
      </w:r>
      <w:r w:rsidRPr="001F387D">
        <w:rPr>
          <w:rFonts w:ascii="Arial" w:hAnsi="Arial" w:cs="Arial"/>
          <w:sz w:val="21"/>
          <w:szCs w:val="21"/>
        </w:rPr>
        <w:t>спеціального захисту сталевих конструкцій (вогнезахист, вторинний протикорозійний захист, вибухостійкість тощо) та на проєктування ємнісних споруд</w:t>
      </w:r>
      <w:r w:rsidRPr="001F387D">
        <w:rPr>
          <w:rFonts w:ascii="Arial" w:hAnsi="Arial" w:cs="Arial"/>
          <w:spacing w:val="80"/>
          <w:sz w:val="21"/>
          <w:szCs w:val="21"/>
        </w:rPr>
        <w:t xml:space="preserve"> </w:t>
      </w:r>
      <w:r w:rsidRPr="001F387D">
        <w:rPr>
          <w:rFonts w:ascii="Arial" w:hAnsi="Arial" w:cs="Arial"/>
          <w:sz w:val="21"/>
          <w:szCs w:val="21"/>
        </w:rPr>
        <w:t>для</w:t>
      </w:r>
      <w:r w:rsidRPr="001F387D">
        <w:rPr>
          <w:rFonts w:ascii="Arial" w:hAnsi="Arial" w:cs="Arial"/>
          <w:spacing w:val="80"/>
          <w:sz w:val="21"/>
          <w:szCs w:val="21"/>
        </w:rPr>
        <w:t xml:space="preserve"> </w:t>
      </w:r>
      <w:r w:rsidRPr="001F387D">
        <w:rPr>
          <w:rFonts w:ascii="Arial" w:hAnsi="Arial" w:cs="Arial"/>
          <w:sz w:val="21"/>
          <w:szCs w:val="21"/>
        </w:rPr>
        <w:t>водопостачання</w:t>
      </w:r>
      <w:r w:rsidRPr="001F387D">
        <w:rPr>
          <w:rFonts w:ascii="Arial" w:hAnsi="Arial" w:cs="Arial"/>
          <w:spacing w:val="80"/>
          <w:sz w:val="21"/>
          <w:szCs w:val="21"/>
        </w:rPr>
        <w:t xml:space="preserve"> </w:t>
      </w:r>
      <w:r w:rsidRPr="001F387D">
        <w:rPr>
          <w:rFonts w:ascii="Arial" w:hAnsi="Arial" w:cs="Arial"/>
          <w:sz w:val="21"/>
          <w:szCs w:val="21"/>
        </w:rPr>
        <w:t>і</w:t>
      </w:r>
      <w:r w:rsidRPr="001F387D">
        <w:rPr>
          <w:rFonts w:ascii="Arial" w:hAnsi="Arial" w:cs="Arial"/>
          <w:spacing w:val="80"/>
          <w:sz w:val="21"/>
          <w:szCs w:val="21"/>
        </w:rPr>
        <w:t xml:space="preserve"> </w:t>
      </w:r>
      <w:r w:rsidRPr="001F387D">
        <w:rPr>
          <w:rFonts w:ascii="Arial" w:hAnsi="Arial" w:cs="Arial"/>
          <w:sz w:val="21"/>
          <w:szCs w:val="21"/>
        </w:rPr>
        <w:t>каналізації,</w:t>
      </w:r>
      <w:r w:rsidRPr="001F387D">
        <w:rPr>
          <w:rFonts w:ascii="Arial" w:hAnsi="Arial" w:cs="Arial"/>
          <w:spacing w:val="80"/>
          <w:sz w:val="21"/>
          <w:szCs w:val="21"/>
        </w:rPr>
        <w:t xml:space="preserve"> </w:t>
      </w:r>
      <w:r w:rsidRPr="001F387D">
        <w:rPr>
          <w:rFonts w:ascii="Arial" w:hAnsi="Arial" w:cs="Arial"/>
          <w:sz w:val="21"/>
          <w:szCs w:val="21"/>
        </w:rPr>
        <w:t>які</w:t>
      </w:r>
      <w:r w:rsidRPr="001F387D">
        <w:rPr>
          <w:rFonts w:ascii="Arial" w:hAnsi="Arial" w:cs="Arial"/>
          <w:spacing w:val="80"/>
          <w:sz w:val="21"/>
          <w:szCs w:val="21"/>
        </w:rPr>
        <w:t xml:space="preserve"> </w:t>
      </w:r>
      <w:r w:rsidRPr="001F387D">
        <w:rPr>
          <w:rFonts w:ascii="Arial" w:hAnsi="Arial" w:cs="Arial"/>
          <w:sz w:val="21"/>
          <w:szCs w:val="21"/>
        </w:rPr>
        <w:t>слід</w:t>
      </w:r>
      <w:r w:rsidRPr="001F387D">
        <w:rPr>
          <w:rFonts w:ascii="Arial" w:hAnsi="Arial" w:cs="Arial"/>
          <w:spacing w:val="80"/>
          <w:sz w:val="21"/>
          <w:szCs w:val="21"/>
        </w:rPr>
        <w:t xml:space="preserve"> </w:t>
      </w:r>
      <w:r w:rsidRPr="001F387D">
        <w:rPr>
          <w:rFonts w:ascii="Arial" w:hAnsi="Arial" w:cs="Arial"/>
          <w:sz w:val="21"/>
          <w:szCs w:val="21"/>
        </w:rPr>
        <w:t>проєктувати</w:t>
      </w:r>
      <w:r w:rsidRPr="001F387D">
        <w:rPr>
          <w:rFonts w:ascii="Arial" w:hAnsi="Arial" w:cs="Arial"/>
          <w:spacing w:val="80"/>
          <w:sz w:val="21"/>
          <w:szCs w:val="21"/>
        </w:rPr>
        <w:t xml:space="preserve"> </w:t>
      </w:r>
      <w:r w:rsidRPr="001F387D">
        <w:rPr>
          <w:rFonts w:ascii="Arial" w:hAnsi="Arial" w:cs="Arial"/>
          <w:sz w:val="21"/>
          <w:szCs w:val="21"/>
        </w:rPr>
        <w:t>згідно</w:t>
      </w:r>
      <w:r w:rsidRPr="001F387D">
        <w:rPr>
          <w:rFonts w:ascii="Arial" w:hAnsi="Arial" w:cs="Arial"/>
          <w:spacing w:val="80"/>
          <w:sz w:val="21"/>
          <w:szCs w:val="21"/>
        </w:rPr>
        <w:t xml:space="preserve"> </w:t>
      </w:r>
      <w:r w:rsidRPr="001F387D">
        <w:rPr>
          <w:rFonts w:ascii="Arial" w:hAnsi="Arial" w:cs="Arial"/>
          <w:sz w:val="21"/>
          <w:szCs w:val="21"/>
        </w:rPr>
        <w:t xml:space="preserve">з </w:t>
      </w:r>
      <w:hyperlink r:id="rId28" w:history="1">
        <w:r w:rsidRPr="00C31D9F">
          <w:rPr>
            <w:rStyle w:val="af2"/>
            <w:rFonts w:ascii="Arial" w:hAnsi="Arial" w:cs="Arial"/>
            <w:sz w:val="21"/>
            <w:szCs w:val="21"/>
          </w:rPr>
          <w:t>ДБН В.2.5-74</w:t>
        </w:r>
      </w:hyperlink>
      <w:r w:rsidRPr="001F387D">
        <w:rPr>
          <w:rFonts w:ascii="Arial" w:hAnsi="Arial" w:cs="Arial"/>
          <w:sz w:val="21"/>
          <w:szCs w:val="21"/>
        </w:rPr>
        <w:t xml:space="preserve"> та </w:t>
      </w:r>
      <w:hyperlink r:id="rId29" w:history="1">
        <w:r w:rsidRPr="00C31D9F">
          <w:rPr>
            <w:rStyle w:val="af2"/>
            <w:rFonts w:ascii="Arial" w:hAnsi="Arial" w:cs="Arial"/>
            <w:sz w:val="21"/>
            <w:szCs w:val="21"/>
          </w:rPr>
          <w:t>ДБН В.2.5-75</w:t>
        </w:r>
      </w:hyperlink>
      <w:r w:rsidRPr="001F387D">
        <w:rPr>
          <w:rFonts w:ascii="Arial" w:hAnsi="Arial" w:cs="Arial"/>
          <w:sz w:val="21"/>
          <w:szCs w:val="21"/>
        </w:rPr>
        <w:t>.</w:t>
      </w:r>
    </w:p>
    <w:p w14:paraId="17F05DFB" w14:textId="2BC6497F" w:rsidR="0005794D" w:rsidRPr="001F387D" w:rsidRDefault="00026420" w:rsidP="00AD2EDF">
      <w:pPr>
        <w:pStyle w:val="a5"/>
        <w:numPr>
          <w:ilvl w:val="1"/>
          <w:numId w:val="37"/>
        </w:numPr>
        <w:tabs>
          <w:tab w:val="left" w:pos="1602"/>
        </w:tabs>
        <w:spacing w:line="293" w:lineRule="auto"/>
        <w:ind w:left="0" w:firstLine="720"/>
        <w:rPr>
          <w:rFonts w:ascii="Arial" w:hAnsi="Arial" w:cs="Arial"/>
          <w:b/>
          <w:sz w:val="21"/>
          <w:szCs w:val="21"/>
        </w:rPr>
      </w:pPr>
      <w:r w:rsidRPr="001F387D">
        <w:rPr>
          <w:rFonts w:ascii="Arial" w:hAnsi="Arial" w:cs="Arial"/>
          <w:sz w:val="21"/>
          <w:szCs w:val="21"/>
        </w:rPr>
        <w:t>Дія цих норм не поширю</w:t>
      </w:r>
      <w:r w:rsidR="008741D0">
        <w:rPr>
          <w:rFonts w:ascii="Arial" w:hAnsi="Arial" w:cs="Arial"/>
          <w:sz w:val="21"/>
          <w:szCs w:val="21"/>
        </w:rPr>
        <w:t>є</w:t>
      </w:r>
      <w:r w:rsidRPr="001F387D">
        <w:rPr>
          <w:rFonts w:ascii="Arial" w:hAnsi="Arial" w:cs="Arial"/>
          <w:sz w:val="21"/>
          <w:szCs w:val="21"/>
        </w:rPr>
        <w:t xml:space="preserve">ться на автомобільні дороги загального користування, які слід проєктувати згідно з </w:t>
      </w:r>
      <w:hyperlink r:id="rId30" w:history="1">
        <w:r w:rsidRPr="00C31D9F">
          <w:rPr>
            <w:rStyle w:val="af2"/>
            <w:rFonts w:ascii="Arial" w:hAnsi="Arial" w:cs="Arial"/>
            <w:sz w:val="21"/>
            <w:szCs w:val="21"/>
          </w:rPr>
          <w:t>ДБН В.2.3-4</w:t>
        </w:r>
      </w:hyperlink>
      <w:r w:rsidRPr="001F387D">
        <w:rPr>
          <w:rFonts w:ascii="Arial" w:hAnsi="Arial" w:cs="Arial"/>
          <w:sz w:val="21"/>
          <w:szCs w:val="21"/>
        </w:rPr>
        <w:t>.</w:t>
      </w:r>
    </w:p>
    <w:p w14:paraId="7B52341B" w14:textId="70FE69AC" w:rsidR="0005794D" w:rsidRPr="001F387D" w:rsidRDefault="00026420" w:rsidP="00AD2EDF">
      <w:pPr>
        <w:pStyle w:val="a5"/>
        <w:numPr>
          <w:ilvl w:val="1"/>
          <w:numId w:val="37"/>
        </w:numPr>
        <w:tabs>
          <w:tab w:val="left" w:pos="1710"/>
        </w:tabs>
        <w:spacing w:line="293" w:lineRule="auto"/>
        <w:ind w:left="0" w:firstLine="720"/>
        <w:rPr>
          <w:rFonts w:ascii="Arial" w:hAnsi="Arial" w:cs="Arial"/>
          <w:b/>
          <w:sz w:val="21"/>
          <w:szCs w:val="21"/>
        </w:rPr>
      </w:pPr>
      <w:r w:rsidRPr="001F387D">
        <w:rPr>
          <w:rFonts w:ascii="Arial" w:hAnsi="Arial" w:cs="Arial"/>
          <w:sz w:val="21"/>
          <w:szCs w:val="21"/>
        </w:rPr>
        <w:t>Вимоги цих норм можна враховувати під час проєктування інженерних споруд об’єктів невиробничого призначення та інженерно-транспортної інфраструктури в частині, що не суперечить вимогам будівельних норм для вказаних об’єктів.</w:t>
      </w:r>
    </w:p>
    <w:p w14:paraId="1BA5EC6B" w14:textId="27555DA0" w:rsidR="0005794D" w:rsidRPr="001F387D" w:rsidRDefault="00F27136" w:rsidP="004C43FD">
      <w:pPr>
        <w:pStyle w:val="3"/>
        <w:tabs>
          <w:tab w:val="left" w:pos="1421"/>
        </w:tabs>
        <w:spacing w:before="240" w:after="120" w:line="293" w:lineRule="auto"/>
        <w:ind w:left="1080" w:hanging="229"/>
        <w:jc w:val="both"/>
        <w:rPr>
          <w:rFonts w:ascii="Arial" w:hAnsi="Arial" w:cs="Arial"/>
          <w:sz w:val="21"/>
          <w:szCs w:val="21"/>
        </w:rPr>
      </w:pPr>
      <w:r>
        <w:rPr>
          <w:rFonts w:ascii="Arial" w:hAnsi="Arial" w:cs="Arial"/>
          <w:sz w:val="21"/>
          <w:szCs w:val="21"/>
        </w:rPr>
        <w:t xml:space="preserve">2 </w:t>
      </w:r>
      <w:r w:rsidR="00026420" w:rsidRPr="001F387D">
        <w:rPr>
          <w:rFonts w:ascii="Arial" w:hAnsi="Arial" w:cs="Arial"/>
          <w:sz w:val="21"/>
          <w:szCs w:val="21"/>
        </w:rPr>
        <w:t>НОРМАТИВНІ</w:t>
      </w:r>
      <w:r w:rsidR="00026420" w:rsidRPr="001F387D">
        <w:rPr>
          <w:rFonts w:ascii="Arial" w:hAnsi="Arial" w:cs="Arial"/>
          <w:spacing w:val="-7"/>
          <w:sz w:val="21"/>
          <w:szCs w:val="21"/>
        </w:rPr>
        <w:t xml:space="preserve"> </w:t>
      </w:r>
      <w:r w:rsidR="00026420" w:rsidRPr="001F387D">
        <w:rPr>
          <w:rFonts w:ascii="Arial" w:hAnsi="Arial" w:cs="Arial"/>
          <w:spacing w:val="-2"/>
          <w:sz w:val="21"/>
          <w:szCs w:val="21"/>
        </w:rPr>
        <w:t>ПОСИЛАННЯ</w:t>
      </w:r>
    </w:p>
    <w:p w14:paraId="476B7B0B" w14:textId="77777777" w:rsidR="0005794D" w:rsidRPr="001F387D" w:rsidRDefault="00026420" w:rsidP="001F387D">
      <w:pPr>
        <w:pStyle w:val="a3"/>
        <w:spacing w:line="293" w:lineRule="auto"/>
        <w:ind w:left="0" w:firstLine="720"/>
        <w:rPr>
          <w:rFonts w:ascii="Arial" w:hAnsi="Arial" w:cs="Arial"/>
          <w:sz w:val="21"/>
          <w:szCs w:val="21"/>
        </w:rPr>
      </w:pPr>
      <w:r w:rsidRPr="001F387D">
        <w:rPr>
          <w:rFonts w:ascii="Arial" w:hAnsi="Arial" w:cs="Arial"/>
          <w:sz w:val="21"/>
          <w:szCs w:val="21"/>
        </w:rPr>
        <w:t>У</w:t>
      </w:r>
      <w:r w:rsidRPr="001F387D">
        <w:rPr>
          <w:rFonts w:ascii="Arial" w:hAnsi="Arial" w:cs="Arial"/>
          <w:spacing w:val="80"/>
          <w:sz w:val="21"/>
          <w:szCs w:val="21"/>
        </w:rPr>
        <w:t xml:space="preserve"> </w:t>
      </w:r>
      <w:r w:rsidRPr="001F387D">
        <w:rPr>
          <w:rFonts w:ascii="Arial" w:hAnsi="Arial" w:cs="Arial"/>
          <w:sz w:val="21"/>
          <w:szCs w:val="21"/>
        </w:rPr>
        <w:t>цих</w:t>
      </w:r>
      <w:r w:rsidRPr="001F387D">
        <w:rPr>
          <w:rFonts w:ascii="Arial" w:hAnsi="Arial" w:cs="Arial"/>
          <w:spacing w:val="80"/>
          <w:sz w:val="21"/>
          <w:szCs w:val="21"/>
        </w:rPr>
        <w:t xml:space="preserve"> </w:t>
      </w:r>
      <w:r w:rsidRPr="001F387D">
        <w:rPr>
          <w:rFonts w:ascii="Arial" w:hAnsi="Arial" w:cs="Arial"/>
          <w:sz w:val="21"/>
          <w:szCs w:val="21"/>
        </w:rPr>
        <w:t>нормах</w:t>
      </w:r>
      <w:r w:rsidRPr="001F387D">
        <w:rPr>
          <w:rFonts w:ascii="Arial" w:hAnsi="Arial" w:cs="Arial"/>
          <w:spacing w:val="80"/>
          <w:sz w:val="21"/>
          <w:szCs w:val="21"/>
        </w:rPr>
        <w:t xml:space="preserve"> </w:t>
      </w:r>
      <w:r w:rsidRPr="001F387D">
        <w:rPr>
          <w:rFonts w:ascii="Arial" w:hAnsi="Arial" w:cs="Arial"/>
          <w:sz w:val="21"/>
          <w:szCs w:val="21"/>
        </w:rPr>
        <w:t>є</w:t>
      </w:r>
      <w:r w:rsidRPr="001F387D">
        <w:rPr>
          <w:rFonts w:ascii="Arial" w:hAnsi="Arial" w:cs="Arial"/>
          <w:spacing w:val="80"/>
          <w:sz w:val="21"/>
          <w:szCs w:val="21"/>
        </w:rPr>
        <w:t xml:space="preserve"> </w:t>
      </w:r>
      <w:r w:rsidRPr="001F387D">
        <w:rPr>
          <w:rFonts w:ascii="Arial" w:hAnsi="Arial" w:cs="Arial"/>
          <w:sz w:val="21"/>
          <w:szCs w:val="21"/>
        </w:rPr>
        <w:t>посилання</w:t>
      </w:r>
      <w:r w:rsidRPr="001F387D">
        <w:rPr>
          <w:rFonts w:ascii="Arial" w:hAnsi="Arial" w:cs="Arial"/>
          <w:spacing w:val="80"/>
          <w:sz w:val="21"/>
          <w:szCs w:val="21"/>
        </w:rPr>
        <w:t xml:space="preserve"> </w:t>
      </w:r>
      <w:r w:rsidRPr="001F387D">
        <w:rPr>
          <w:rFonts w:ascii="Arial" w:hAnsi="Arial" w:cs="Arial"/>
          <w:sz w:val="21"/>
          <w:szCs w:val="21"/>
        </w:rPr>
        <w:t>на</w:t>
      </w:r>
      <w:r w:rsidRPr="001F387D">
        <w:rPr>
          <w:rFonts w:ascii="Arial" w:hAnsi="Arial" w:cs="Arial"/>
          <w:spacing w:val="80"/>
          <w:sz w:val="21"/>
          <w:szCs w:val="21"/>
        </w:rPr>
        <w:t xml:space="preserve"> </w:t>
      </w:r>
      <w:r w:rsidRPr="001F387D">
        <w:rPr>
          <w:rFonts w:ascii="Arial" w:hAnsi="Arial" w:cs="Arial"/>
          <w:sz w:val="21"/>
          <w:szCs w:val="21"/>
        </w:rPr>
        <w:t>такі</w:t>
      </w:r>
      <w:r w:rsidRPr="001F387D">
        <w:rPr>
          <w:rFonts w:ascii="Arial" w:hAnsi="Arial" w:cs="Arial"/>
          <w:spacing w:val="80"/>
          <w:sz w:val="21"/>
          <w:szCs w:val="21"/>
        </w:rPr>
        <w:t xml:space="preserve"> </w:t>
      </w:r>
      <w:r w:rsidRPr="001F387D">
        <w:rPr>
          <w:rFonts w:ascii="Arial" w:hAnsi="Arial" w:cs="Arial"/>
          <w:sz w:val="21"/>
          <w:szCs w:val="21"/>
        </w:rPr>
        <w:t>нормативні</w:t>
      </w:r>
      <w:r w:rsidRPr="001F387D">
        <w:rPr>
          <w:rFonts w:ascii="Arial" w:hAnsi="Arial" w:cs="Arial"/>
          <w:spacing w:val="80"/>
          <w:sz w:val="21"/>
          <w:szCs w:val="21"/>
        </w:rPr>
        <w:t xml:space="preserve"> </w:t>
      </w:r>
      <w:r w:rsidRPr="001F387D">
        <w:rPr>
          <w:rFonts w:ascii="Arial" w:hAnsi="Arial" w:cs="Arial"/>
          <w:sz w:val="21"/>
          <w:szCs w:val="21"/>
        </w:rPr>
        <w:t>акти</w:t>
      </w:r>
      <w:r w:rsidRPr="001F387D">
        <w:rPr>
          <w:rFonts w:ascii="Arial" w:hAnsi="Arial" w:cs="Arial"/>
          <w:spacing w:val="80"/>
          <w:sz w:val="21"/>
          <w:szCs w:val="21"/>
        </w:rPr>
        <w:t xml:space="preserve"> </w:t>
      </w:r>
      <w:r w:rsidRPr="001F387D">
        <w:rPr>
          <w:rFonts w:ascii="Arial" w:hAnsi="Arial" w:cs="Arial"/>
          <w:sz w:val="21"/>
          <w:szCs w:val="21"/>
        </w:rPr>
        <w:t>та</w:t>
      </w:r>
      <w:r w:rsidRPr="001F387D">
        <w:rPr>
          <w:rFonts w:ascii="Arial" w:hAnsi="Arial" w:cs="Arial"/>
          <w:spacing w:val="80"/>
          <w:sz w:val="21"/>
          <w:szCs w:val="21"/>
        </w:rPr>
        <w:t xml:space="preserve"> </w:t>
      </w:r>
      <w:r w:rsidRPr="001F387D">
        <w:rPr>
          <w:rFonts w:ascii="Arial" w:hAnsi="Arial" w:cs="Arial"/>
          <w:sz w:val="21"/>
          <w:szCs w:val="21"/>
        </w:rPr>
        <w:t xml:space="preserve">нормативні </w:t>
      </w:r>
      <w:r w:rsidRPr="001F387D">
        <w:rPr>
          <w:rFonts w:ascii="Arial" w:hAnsi="Arial" w:cs="Arial"/>
          <w:spacing w:val="-2"/>
          <w:sz w:val="21"/>
          <w:szCs w:val="21"/>
        </w:rPr>
        <w:t>документи:</w:t>
      </w:r>
    </w:p>
    <w:p w14:paraId="015C3B5A" w14:textId="6B28D1D6" w:rsidR="0005794D" w:rsidRPr="001F387D" w:rsidRDefault="00026420" w:rsidP="004305B1">
      <w:pPr>
        <w:pStyle w:val="a3"/>
        <w:tabs>
          <w:tab w:val="left" w:pos="2021"/>
          <w:tab w:val="left" w:pos="4007"/>
          <w:tab w:val="left" w:pos="6047"/>
          <w:tab w:val="left" w:pos="7861"/>
          <w:tab w:val="left" w:pos="9675"/>
        </w:tabs>
        <w:spacing w:line="293" w:lineRule="auto"/>
        <w:ind w:left="0" w:firstLine="720"/>
        <w:jc w:val="left"/>
        <w:rPr>
          <w:rFonts w:ascii="Arial" w:hAnsi="Arial" w:cs="Arial"/>
          <w:sz w:val="21"/>
          <w:szCs w:val="21"/>
        </w:rPr>
      </w:pPr>
      <w:hyperlink r:id="rId31" w:history="1">
        <w:r w:rsidRPr="00C31D9F">
          <w:rPr>
            <w:rStyle w:val="af2"/>
            <w:rFonts w:ascii="Arial" w:hAnsi="Arial" w:cs="Arial"/>
            <w:spacing w:val="-4"/>
            <w:sz w:val="21"/>
            <w:szCs w:val="21"/>
          </w:rPr>
          <w:t>ДБН</w:t>
        </w:r>
        <w:r w:rsidR="00F27136" w:rsidRPr="00C31D9F">
          <w:rPr>
            <w:rStyle w:val="af2"/>
            <w:rFonts w:ascii="Arial" w:hAnsi="Arial" w:cs="Arial"/>
            <w:sz w:val="21"/>
            <w:szCs w:val="21"/>
          </w:rPr>
          <w:t xml:space="preserve"> </w:t>
        </w:r>
        <w:r w:rsidRPr="00C31D9F">
          <w:rPr>
            <w:rStyle w:val="af2"/>
            <w:rFonts w:ascii="Arial" w:hAnsi="Arial" w:cs="Arial"/>
            <w:spacing w:val="-2"/>
            <w:sz w:val="21"/>
            <w:szCs w:val="21"/>
          </w:rPr>
          <w:t>А.1.1-94:2010</w:t>
        </w:r>
      </w:hyperlink>
      <w:r w:rsidR="00F27136">
        <w:rPr>
          <w:rFonts w:ascii="Arial" w:hAnsi="Arial" w:cs="Arial"/>
          <w:sz w:val="21"/>
          <w:szCs w:val="21"/>
        </w:rPr>
        <w:t xml:space="preserve"> </w:t>
      </w:r>
      <w:r w:rsidRPr="001F387D">
        <w:rPr>
          <w:rFonts w:ascii="Arial" w:hAnsi="Arial" w:cs="Arial"/>
          <w:spacing w:val="-2"/>
          <w:sz w:val="21"/>
          <w:szCs w:val="21"/>
        </w:rPr>
        <w:t>Проектування</w:t>
      </w:r>
      <w:r w:rsidR="00F27136">
        <w:rPr>
          <w:rFonts w:ascii="Arial" w:hAnsi="Arial" w:cs="Arial"/>
          <w:sz w:val="21"/>
          <w:szCs w:val="21"/>
        </w:rPr>
        <w:t xml:space="preserve"> </w:t>
      </w:r>
      <w:r w:rsidRPr="001F387D">
        <w:rPr>
          <w:rFonts w:ascii="Arial" w:hAnsi="Arial" w:cs="Arial"/>
          <w:spacing w:val="-2"/>
          <w:sz w:val="21"/>
          <w:szCs w:val="21"/>
        </w:rPr>
        <w:t>будівельних</w:t>
      </w:r>
      <w:r w:rsidR="00F27136">
        <w:rPr>
          <w:rFonts w:ascii="Arial" w:hAnsi="Arial" w:cs="Arial"/>
          <w:sz w:val="21"/>
          <w:szCs w:val="21"/>
        </w:rPr>
        <w:t xml:space="preserve"> </w:t>
      </w:r>
      <w:r w:rsidRPr="001F387D">
        <w:rPr>
          <w:rFonts w:ascii="Arial" w:hAnsi="Arial" w:cs="Arial"/>
          <w:spacing w:val="-2"/>
          <w:sz w:val="21"/>
          <w:szCs w:val="21"/>
        </w:rPr>
        <w:t>конструкцій</w:t>
      </w:r>
      <w:r w:rsidR="00F27136">
        <w:rPr>
          <w:rFonts w:ascii="Arial" w:hAnsi="Arial" w:cs="Arial"/>
          <w:sz w:val="21"/>
          <w:szCs w:val="21"/>
        </w:rPr>
        <w:t xml:space="preserve"> </w:t>
      </w:r>
      <w:r w:rsidRPr="001F387D">
        <w:rPr>
          <w:rFonts w:ascii="Arial" w:hAnsi="Arial" w:cs="Arial"/>
          <w:spacing w:val="-6"/>
          <w:sz w:val="21"/>
          <w:szCs w:val="21"/>
        </w:rPr>
        <w:t xml:space="preserve">за </w:t>
      </w:r>
      <w:r w:rsidRPr="001F387D">
        <w:rPr>
          <w:rFonts w:ascii="Arial" w:hAnsi="Arial" w:cs="Arial"/>
          <w:sz w:val="21"/>
          <w:szCs w:val="21"/>
        </w:rPr>
        <w:t>Єврокодами. Основ</w:t>
      </w:r>
      <w:r w:rsidR="0055554B">
        <w:rPr>
          <w:rFonts w:ascii="Arial" w:hAnsi="Arial" w:cs="Arial"/>
          <w:sz w:val="21"/>
          <w:szCs w:val="21"/>
        </w:rPr>
        <w:t xml:space="preserve">ні </w:t>
      </w:r>
      <w:r w:rsidRPr="001F387D">
        <w:rPr>
          <w:rFonts w:ascii="Arial" w:hAnsi="Arial" w:cs="Arial"/>
          <w:sz w:val="21"/>
          <w:szCs w:val="21"/>
        </w:rPr>
        <w:t>положення</w:t>
      </w:r>
    </w:p>
    <w:p w14:paraId="4A5DA3D1" w14:textId="3E4117F3" w:rsidR="0005794D" w:rsidRPr="001F387D" w:rsidRDefault="00026420" w:rsidP="004305B1">
      <w:pPr>
        <w:pStyle w:val="a3"/>
        <w:spacing w:line="293" w:lineRule="auto"/>
        <w:ind w:left="0" w:firstLine="720"/>
        <w:rPr>
          <w:rFonts w:ascii="Arial" w:hAnsi="Arial" w:cs="Arial"/>
          <w:sz w:val="21"/>
          <w:szCs w:val="21"/>
        </w:rPr>
      </w:pPr>
      <w:hyperlink r:id="rId32" w:history="1">
        <w:r w:rsidRPr="0059327B">
          <w:rPr>
            <w:rStyle w:val="af2"/>
            <w:rFonts w:ascii="Arial" w:hAnsi="Arial" w:cs="Arial"/>
            <w:sz w:val="21"/>
            <w:szCs w:val="21"/>
          </w:rPr>
          <w:t>ДБН</w:t>
        </w:r>
        <w:r w:rsidRPr="0059327B">
          <w:rPr>
            <w:rStyle w:val="af2"/>
            <w:rFonts w:ascii="Arial" w:hAnsi="Arial" w:cs="Arial"/>
            <w:spacing w:val="9"/>
            <w:sz w:val="21"/>
            <w:szCs w:val="21"/>
          </w:rPr>
          <w:t xml:space="preserve"> </w:t>
        </w:r>
        <w:r w:rsidRPr="0059327B">
          <w:rPr>
            <w:rStyle w:val="af2"/>
            <w:rFonts w:ascii="Arial" w:hAnsi="Arial" w:cs="Arial"/>
            <w:sz w:val="21"/>
            <w:szCs w:val="21"/>
          </w:rPr>
          <w:t>А.2.1-1-2008</w:t>
        </w:r>
      </w:hyperlink>
      <w:r w:rsidRPr="001F387D">
        <w:rPr>
          <w:rFonts w:ascii="Arial" w:hAnsi="Arial" w:cs="Arial"/>
          <w:spacing w:val="10"/>
          <w:sz w:val="21"/>
          <w:szCs w:val="21"/>
        </w:rPr>
        <w:t xml:space="preserve"> </w:t>
      </w:r>
      <w:r w:rsidRPr="001F387D">
        <w:rPr>
          <w:rFonts w:ascii="Arial" w:hAnsi="Arial" w:cs="Arial"/>
          <w:sz w:val="21"/>
          <w:szCs w:val="21"/>
        </w:rPr>
        <w:t>Інженерні</w:t>
      </w:r>
      <w:r w:rsidRPr="001F387D">
        <w:rPr>
          <w:rFonts w:ascii="Arial" w:hAnsi="Arial" w:cs="Arial"/>
          <w:spacing w:val="12"/>
          <w:sz w:val="21"/>
          <w:szCs w:val="21"/>
        </w:rPr>
        <w:t xml:space="preserve"> </w:t>
      </w:r>
      <w:r w:rsidRPr="001F387D">
        <w:rPr>
          <w:rFonts w:ascii="Arial" w:hAnsi="Arial" w:cs="Arial"/>
          <w:sz w:val="21"/>
          <w:szCs w:val="21"/>
        </w:rPr>
        <w:t>вишукування</w:t>
      </w:r>
      <w:r w:rsidRPr="001F387D">
        <w:rPr>
          <w:rFonts w:ascii="Arial" w:hAnsi="Arial" w:cs="Arial"/>
          <w:spacing w:val="8"/>
          <w:sz w:val="21"/>
          <w:szCs w:val="21"/>
        </w:rPr>
        <w:t xml:space="preserve"> </w:t>
      </w:r>
      <w:r w:rsidRPr="001F387D">
        <w:rPr>
          <w:rFonts w:ascii="Arial" w:hAnsi="Arial" w:cs="Arial"/>
          <w:sz w:val="21"/>
          <w:szCs w:val="21"/>
        </w:rPr>
        <w:t>для</w:t>
      </w:r>
      <w:r w:rsidRPr="001F387D">
        <w:rPr>
          <w:rFonts w:ascii="Arial" w:hAnsi="Arial" w:cs="Arial"/>
          <w:spacing w:val="9"/>
          <w:sz w:val="21"/>
          <w:szCs w:val="21"/>
        </w:rPr>
        <w:t xml:space="preserve"> </w:t>
      </w:r>
      <w:r w:rsidRPr="001F387D">
        <w:rPr>
          <w:rFonts w:ascii="Arial" w:hAnsi="Arial" w:cs="Arial"/>
          <w:spacing w:val="-2"/>
          <w:sz w:val="21"/>
          <w:szCs w:val="21"/>
        </w:rPr>
        <w:t>будівництва</w:t>
      </w:r>
    </w:p>
    <w:p w14:paraId="056264A5" w14:textId="210B1DA4" w:rsidR="0005794D" w:rsidRPr="001F387D" w:rsidRDefault="00026420" w:rsidP="004305B1">
      <w:pPr>
        <w:pStyle w:val="a3"/>
        <w:tabs>
          <w:tab w:val="left" w:pos="1943"/>
          <w:tab w:val="left" w:pos="3707"/>
          <w:tab w:val="left" w:pos="4692"/>
          <w:tab w:val="left" w:pos="5023"/>
          <w:tab w:val="left" w:pos="5890"/>
          <w:tab w:val="left" w:pos="7398"/>
          <w:tab w:val="left" w:pos="8459"/>
          <w:tab w:val="left" w:pos="9634"/>
        </w:tabs>
        <w:spacing w:line="293" w:lineRule="auto"/>
        <w:ind w:left="0" w:firstLine="720"/>
        <w:rPr>
          <w:rFonts w:ascii="Arial" w:hAnsi="Arial" w:cs="Arial"/>
          <w:sz w:val="21"/>
          <w:szCs w:val="21"/>
        </w:rPr>
      </w:pPr>
      <w:hyperlink r:id="rId33" w:history="1">
        <w:r w:rsidRPr="00C31D9F">
          <w:rPr>
            <w:rStyle w:val="af2"/>
            <w:rFonts w:ascii="Arial" w:hAnsi="Arial" w:cs="Arial"/>
            <w:spacing w:val="-4"/>
            <w:sz w:val="21"/>
            <w:szCs w:val="21"/>
          </w:rPr>
          <w:t>ДБН</w:t>
        </w:r>
        <w:r w:rsidR="00F27136" w:rsidRPr="00C31D9F">
          <w:rPr>
            <w:rStyle w:val="af2"/>
            <w:rFonts w:ascii="Arial" w:hAnsi="Arial" w:cs="Arial"/>
            <w:sz w:val="21"/>
            <w:szCs w:val="21"/>
          </w:rPr>
          <w:t xml:space="preserve"> </w:t>
        </w:r>
        <w:r w:rsidRPr="00C31D9F">
          <w:rPr>
            <w:rStyle w:val="af2"/>
            <w:rFonts w:ascii="Arial" w:hAnsi="Arial" w:cs="Arial"/>
            <w:spacing w:val="-2"/>
            <w:sz w:val="21"/>
            <w:szCs w:val="21"/>
          </w:rPr>
          <w:t>А.2.2-1:2021</w:t>
        </w:r>
      </w:hyperlink>
      <w:r w:rsidR="00F27136">
        <w:rPr>
          <w:rFonts w:ascii="Arial" w:hAnsi="Arial" w:cs="Arial"/>
          <w:sz w:val="21"/>
          <w:szCs w:val="21"/>
        </w:rPr>
        <w:t xml:space="preserve"> </w:t>
      </w:r>
      <w:r w:rsidRPr="001F387D">
        <w:rPr>
          <w:rFonts w:ascii="Arial" w:hAnsi="Arial" w:cs="Arial"/>
          <w:spacing w:val="-4"/>
          <w:sz w:val="21"/>
          <w:szCs w:val="21"/>
        </w:rPr>
        <w:t>Склад</w:t>
      </w:r>
      <w:r w:rsidR="00F27136">
        <w:rPr>
          <w:rFonts w:ascii="Arial" w:hAnsi="Arial" w:cs="Arial"/>
          <w:sz w:val="21"/>
          <w:szCs w:val="21"/>
        </w:rPr>
        <w:t xml:space="preserve"> </w:t>
      </w:r>
      <w:r w:rsidRPr="001F387D">
        <w:rPr>
          <w:rFonts w:ascii="Arial" w:hAnsi="Arial" w:cs="Arial"/>
          <w:spacing w:val="-10"/>
          <w:sz w:val="21"/>
          <w:szCs w:val="21"/>
        </w:rPr>
        <w:t>і</w:t>
      </w:r>
      <w:r w:rsidR="00F27136">
        <w:rPr>
          <w:rFonts w:ascii="Arial" w:hAnsi="Arial" w:cs="Arial"/>
          <w:sz w:val="21"/>
          <w:szCs w:val="21"/>
        </w:rPr>
        <w:t xml:space="preserve"> </w:t>
      </w:r>
      <w:r w:rsidRPr="001F387D">
        <w:rPr>
          <w:rFonts w:ascii="Arial" w:hAnsi="Arial" w:cs="Arial"/>
          <w:spacing w:val="-2"/>
          <w:sz w:val="21"/>
          <w:szCs w:val="21"/>
        </w:rPr>
        <w:t>зміст</w:t>
      </w:r>
      <w:r w:rsidRPr="001F387D">
        <w:rPr>
          <w:rFonts w:ascii="Arial" w:hAnsi="Arial" w:cs="Arial"/>
          <w:sz w:val="21"/>
          <w:szCs w:val="21"/>
        </w:rPr>
        <w:tab/>
      </w:r>
      <w:r w:rsidRPr="001F387D">
        <w:rPr>
          <w:rFonts w:ascii="Arial" w:hAnsi="Arial" w:cs="Arial"/>
          <w:spacing w:val="-2"/>
          <w:sz w:val="21"/>
          <w:szCs w:val="21"/>
        </w:rPr>
        <w:t>матеріалів</w:t>
      </w:r>
      <w:r w:rsidR="00F27136">
        <w:rPr>
          <w:rFonts w:ascii="Arial" w:hAnsi="Arial" w:cs="Arial"/>
          <w:sz w:val="21"/>
          <w:szCs w:val="21"/>
        </w:rPr>
        <w:t xml:space="preserve"> </w:t>
      </w:r>
      <w:r w:rsidRPr="001F387D">
        <w:rPr>
          <w:rFonts w:ascii="Arial" w:hAnsi="Arial" w:cs="Arial"/>
          <w:spacing w:val="-2"/>
          <w:sz w:val="21"/>
          <w:szCs w:val="21"/>
        </w:rPr>
        <w:t>оцінки</w:t>
      </w:r>
      <w:r w:rsidR="00F27136">
        <w:rPr>
          <w:rFonts w:ascii="Arial" w:hAnsi="Arial" w:cs="Arial"/>
          <w:sz w:val="21"/>
          <w:szCs w:val="21"/>
        </w:rPr>
        <w:t xml:space="preserve"> </w:t>
      </w:r>
      <w:r w:rsidRPr="001F387D">
        <w:rPr>
          <w:rFonts w:ascii="Arial" w:hAnsi="Arial" w:cs="Arial"/>
          <w:spacing w:val="-2"/>
          <w:sz w:val="21"/>
          <w:szCs w:val="21"/>
        </w:rPr>
        <w:t>впливів</w:t>
      </w:r>
      <w:r w:rsidR="00F27136">
        <w:rPr>
          <w:rFonts w:ascii="Arial" w:hAnsi="Arial" w:cs="Arial"/>
          <w:sz w:val="21"/>
          <w:szCs w:val="21"/>
        </w:rPr>
        <w:t xml:space="preserve"> </w:t>
      </w:r>
      <w:r w:rsidRPr="001F387D">
        <w:rPr>
          <w:rFonts w:ascii="Arial" w:hAnsi="Arial" w:cs="Arial"/>
          <w:spacing w:val="-6"/>
          <w:sz w:val="21"/>
          <w:szCs w:val="21"/>
        </w:rPr>
        <w:t xml:space="preserve">на </w:t>
      </w:r>
      <w:r w:rsidRPr="001F387D">
        <w:rPr>
          <w:rFonts w:ascii="Arial" w:hAnsi="Arial" w:cs="Arial"/>
          <w:sz w:val="21"/>
          <w:szCs w:val="21"/>
        </w:rPr>
        <w:t>навколишнє середовище (ОВНС)</w:t>
      </w:r>
    </w:p>
    <w:p w14:paraId="2ABBB31C" w14:textId="1806DD61" w:rsidR="0005794D" w:rsidRPr="001F387D" w:rsidRDefault="00026420" w:rsidP="004305B1">
      <w:pPr>
        <w:pStyle w:val="a3"/>
        <w:tabs>
          <w:tab w:val="left" w:pos="3611"/>
          <w:tab w:val="left" w:pos="4678"/>
          <w:tab w:val="left" w:pos="5258"/>
          <w:tab w:val="left" w:pos="6202"/>
          <w:tab w:val="left" w:pos="7724"/>
          <w:tab w:val="left" w:pos="9634"/>
        </w:tabs>
        <w:spacing w:line="293" w:lineRule="auto"/>
        <w:ind w:left="0" w:firstLine="720"/>
        <w:rPr>
          <w:rFonts w:ascii="Arial" w:hAnsi="Arial" w:cs="Arial"/>
          <w:sz w:val="21"/>
          <w:szCs w:val="21"/>
        </w:rPr>
      </w:pPr>
      <w:hyperlink r:id="rId34" w:history="1">
        <w:r w:rsidRPr="00E849FF">
          <w:rPr>
            <w:rStyle w:val="af2"/>
            <w:rFonts w:ascii="Arial" w:hAnsi="Arial" w:cs="Arial"/>
            <w:sz w:val="21"/>
            <w:szCs w:val="21"/>
          </w:rPr>
          <w:t>ДБН А.2.2-3:2014</w:t>
        </w:r>
      </w:hyperlink>
      <w:r w:rsidR="00F27136">
        <w:rPr>
          <w:rFonts w:ascii="Arial" w:hAnsi="Arial" w:cs="Arial"/>
          <w:sz w:val="21"/>
          <w:szCs w:val="21"/>
        </w:rPr>
        <w:t xml:space="preserve"> </w:t>
      </w:r>
      <w:r w:rsidRPr="001F387D">
        <w:rPr>
          <w:rFonts w:ascii="Arial" w:hAnsi="Arial" w:cs="Arial"/>
          <w:spacing w:val="-4"/>
          <w:sz w:val="21"/>
          <w:szCs w:val="21"/>
        </w:rPr>
        <w:t>Склад</w:t>
      </w:r>
      <w:r w:rsidR="00F27136">
        <w:rPr>
          <w:rFonts w:ascii="Arial" w:hAnsi="Arial" w:cs="Arial"/>
          <w:sz w:val="21"/>
          <w:szCs w:val="21"/>
        </w:rPr>
        <w:t xml:space="preserve"> </w:t>
      </w:r>
      <w:r w:rsidRPr="001F387D">
        <w:rPr>
          <w:rFonts w:ascii="Arial" w:hAnsi="Arial" w:cs="Arial"/>
          <w:spacing w:val="-6"/>
          <w:sz w:val="21"/>
          <w:szCs w:val="21"/>
        </w:rPr>
        <w:t>та</w:t>
      </w:r>
      <w:r w:rsidR="00F27136">
        <w:rPr>
          <w:rFonts w:ascii="Arial" w:hAnsi="Arial" w:cs="Arial"/>
          <w:sz w:val="21"/>
          <w:szCs w:val="21"/>
        </w:rPr>
        <w:t xml:space="preserve"> </w:t>
      </w:r>
      <w:r w:rsidRPr="001F387D">
        <w:rPr>
          <w:rFonts w:ascii="Arial" w:hAnsi="Arial" w:cs="Arial"/>
          <w:spacing w:val="-2"/>
          <w:sz w:val="21"/>
          <w:szCs w:val="21"/>
        </w:rPr>
        <w:t>зміст</w:t>
      </w:r>
      <w:r w:rsidR="00F27136">
        <w:rPr>
          <w:rFonts w:ascii="Arial" w:hAnsi="Arial" w:cs="Arial"/>
          <w:sz w:val="21"/>
          <w:szCs w:val="21"/>
        </w:rPr>
        <w:t xml:space="preserve"> </w:t>
      </w:r>
      <w:r w:rsidRPr="001F387D">
        <w:rPr>
          <w:rFonts w:ascii="Arial" w:hAnsi="Arial" w:cs="Arial"/>
          <w:spacing w:val="-2"/>
          <w:sz w:val="21"/>
          <w:szCs w:val="21"/>
        </w:rPr>
        <w:t>про</w:t>
      </w:r>
      <w:r w:rsidR="008741D0">
        <w:rPr>
          <w:rFonts w:ascii="Arial" w:hAnsi="Arial" w:cs="Arial"/>
          <w:spacing w:val="-2"/>
          <w:sz w:val="21"/>
          <w:szCs w:val="21"/>
        </w:rPr>
        <w:t>е</w:t>
      </w:r>
      <w:r w:rsidRPr="001F387D">
        <w:rPr>
          <w:rFonts w:ascii="Arial" w:hAnsi="Arial" w:cs="Arial"/>
          <w:spacing w:val="-2"/>
          <w:sz w:val="21"/>
          <w:szCs w:val="21"/>
        </w:rPr>
        <w:t>ктної</w:t>
      </w:r>
      <w:r w:rsidR="00F27136">
        <w:rPr>
          <w:rFonts w:ascii="Arial" w:hAnsi="Arial" w:cs="Arial"/>
          <w:sz w:val="21"/>
          <w:szCs w:val="21"/>
        </w:rPr>
        <w:t xml:space="preserve"> </w:t>
      </w:r>
      <w:r w:rsidRPr="001F387D">
        <w:rPr>
          <w:rFonts w:ascii="Arial" w:hAnsi="Arial" w:cs="Arial"/>
          <w:spacing w:val="-2"/>
          <w:sz w:val="21"/>
          <w:szCs w:val="21"/>
        </w:rPr>
        <w:t>документації</w:t>
      </w:r>
      <w:r w:rsidR="00F27136">
        <w:rPr>
          <w:rFonts w:ascii="Arial" w:hAnsi="Arial" w:cs="Arial"/>
          <w:sz w:val="21"/>
          <w:szCs w:val="21"/>
        </w:rPr>
        <w:t xml:space="preserve"> </w:t>
      </w:r>
      <w:r w:rsidRPr="001F387D">
        <w:rPr>
          <w:rFonts w:ascii="Arial" w:hAnsi="Arial" w:cs="Arial"/>
          <w:spacing w:val="-6"/>
          <w:sz w:val="21"/>
          <w:szCs w:val="21"/>
        </w:rPr>
        <w:t xml:space="preserve">на </w:t>
      </w:r>
      <w:r w:rsidRPr="001F387D">
        <w:rPr>
          <w:rFonts w:ascii="Arial" w:hAnsi="Arial" w:cs="Arial"/>
          <w:spacing w:val="-2"/>
          <w:sz w:val="21"/>
          <w:szCs w:val="21"/>
        </w:rPr>
        <w:t>будівництво</w:t>
      </w:r>
    </w:p>
    <w:p w14:paraId="5EA9F360" w14:textId="5A679599" w:rsidR="0055554B" w:rsidRDefault="00026420" w:rsidP="0055554B">
      <w:pPr>
        <w:pStyle w:val="a3"/>
        <w:spacing w:line="293" w:lineRule="auto"/>
        <w:ind w:left="0" w:firstLine="720"/>
        <w:rPr>
          <w:rFonts w:ascii="Arial" w:hAnsi="Arial" w:cs="Arial"/>
          <w:spacing w:val="-2"/>
          <w:sz w:val="21"/>
          <w:szCs w:val="21"/>
        </w:rPr>
      </w:pPr>
      <w:hyperlink r:id="rId35" w:history="1">
        <w:r w:rsidRPr="00E849FF">
          <w:rPr>
            <w:rStyle w:val="af2"/>
            <w:rFonts w:ascii="Arial" w:hAnsi="Arial" w:cs="Arial"/>
            <w:sz w:val="21"/>
            <w:szCs w:val="21"/>
          </w:rPr>
          <w:t>ДБН</w:t>
        </w:r>
        <w:r w:rsidRPr="00E849FF">
          <w:rPr>
            <w:rStyle w:val="af2"/>
            <w:rFonts w:ascii="Arial" w:hAnsi="Arial" w:cs="Arial"/>
            <w:spacing w:val="4"/>
            <w:sz w:val="21"/>
            <w:szCs w:val="21"/>
          </w:rPr>
          <w:t xml:space="preserve"> </w:t>
        </w:r>
        <w:r w:rsidRPr="00E849FF">
          <w:rPr>
            <w:rStyle w:val="af2"/>
            <w:rFonts w:ascii="Arial" w:hAnsi="Arial" w:cs="Arial"/>
            <w:sz w:val="21"/>
            <w:szCs w:val="21"/>
          </w:rPr>
          <w:t>А.3.2-2-2009</w:t>
        </w:r>
      </w:hyperlink>
      <w:r w:rsidRPr="001F387D">
        <w:rPr>
          <w:rFonts w:ascii="Arial" w:hAnsi="Arial" w:cs="Arial"/>
          <w:spacing w:val="52"/>
          <w:sz w:val="21"/>
          <w:szCs w:val="21"/>
        </w:rPr>
        <w:t xml:space="preserve"> </w:t>
      </w:r>
      <w:r w:rsidRPr="001F387D">
        <w:rPr>
          <w:rFonts w:ascii="Arial" w:hAnsi="Arial" w:cs="Arial"/>
          <w:sz w:val="21"/>
          <w:szCs w:val="21"/>
        </w:rPr>
        <w:t>Охорона</w:t>
      </w:r>
      <w:r w:rsidRPr="001F387D">
        <w:rPr>
          <w:rFonts w:ascii="Arial" w:hAnsi="Arial" w:cs="Arial"/>
          <w:spacing w:val="52"/>
          <w:sz w:val="21"/>
          <w:szCs w:val="21"/>
        </w:rPr>
        <w:t xml:space="preserve"> </w:t>
      </w:r>
      <w:r w:rsidRPr="001F387D">
        <w:rPr>
          <w:rFonts w:ascii="Arial" w:hAnsi="Arial" w:cs="Arial"/>
          <w:sz w:val="21"/>
          <w:szCs w:val="21"/>
        </w:rPr>
        <w:t>праці</w:t>
      </w:r>
      <w:r w:rsidRPr="001F387D">
        <w:rPr>
          <w:rFonts w:ascii="Arial" w:hAnsi="Arial" w:cs="Arial"/>
          <w:spacing w:val="55"/>
          <w:sz w:val="21"/>
          <w:szCs w:val="21"/>
        </w:rPr>
        <w:t xml:space="preserve"> </w:t>
      </w:r>
      <w:r w:rsidRPr="001F387D">
        <w:rPr>
          <w:rFonts w:ascii="Arial" w:hAnsi="Arial" w:cs="Arial"/>
          <w:sz w:val="21"/>
          <w:szCs w:val="21"/>
        </w:rPr>
        <w:t>і</w:t>
      </w:r>
      <w:r w:rsidRPr="001F387D">
        <w:rPr>
          <w:rFonts w:ascii="Arial" w:hAnsi="Arial" w:cs="Arial"/>
          <w:spacing w:val="53"/>
          <w:sz w:val="21"/>
          <w:szCs w:val="21"/>
        </w:rPr>
        <w:t xml:space="preserve"> </w:t>
      </w:r>
      <w:r w:rsidRPr="001F387D">
        <w:rPr>
          <w:rFonts w:ascii="Arial" w:hAnsi="Arial" w:cs="Arial"/>
          <w:sz w:val="21"/>
          <w:szCs w:val="21"/>
        </w:rPr>
        <w:t>промислова</w:t>
      </w:r>
      <w:r w:rsidRPr="001F387D">
        <w:rPr>
          <w:rFonts w:ascii="Arial" w:hAnsi="Arial" w:cs="Arial"/>
          <w:spacing w:val="52"/>
          <w:sz w:val="21"/>
          <w:szCs w:val="21"/>
        </w:rPr>
        <w:t xml:space="preserve"> </w:t>
      </w:r>
      <w:r w:rsidRPr="001F387D">
        <w:rPr>
          <w:rFonts w:ascii="Arial" w:hAnsi="Arial" w:cs="Arial"/>
          <w:sz w:val="21"/>
          <w:szCs w:val="21"/>
        </w:rPr>
        <w:t>безпека</w:t>
      </w:r>
      <w:r w:rsidRPr="001F387D">
        <w:rPr>
          <w:rFonts w:ascii="Arial" w:hAnsi="Arial" w:cs="Arial"/>
          <w:spacing w:val="54"/>
          <w:sz w:val="21"/>
          <w:szCs w:val="21"/>
        </w:rPr>
        <w:t xml:space="preserve"> </w:t>
      </w:r>
      <w:r w:rsidRPr="001F387D">
        <w:rPr>
          <w:rFonts w:ascii="Arial" w:hAnsi="Arial" w:cs="Arial"/>
          <w:sz w:val="21"/>
          <w:szCs w:val="21"/>
        </w:rPr>
        <w:t>у</w:t>
      </w:r>
      <w:r w:rsidRPr="001F387D">
        <w:rPr>
          <w:rFonts w:ascii="Arial" w:hAnsi="Arial" w:cs="Arial"/>
          <w:spacing w:val="53"/>
          <w:sz w:val="21"/>
          <w:szCs w:val="21"/>
        </w:rPr>
        <w:t xml:space="preserve"> </w:t>
      </w:r>
      <w:r w:rsidRPr="001F387D">
        <w:rPr>
          <w:rFonts w:ascii="Arial" w:hAnsi="Arial" w:cs="Arial"/>
          <w:spacing w:val="-2"/>
          <w:sz w:val="21"/>
          <w:szCs w:val="21"/>
        </w:rPr>
        <w:t>будівництві.</w:t>
      </w:r>
      <w:r w:rsidR="0055554B">
        <w:rPr>
          <w:rFonts w:ascii="Arial" w:hAnsi="Arial" w:cs="Arial"/>
          <w:sz w:val="21"/>
          <w:szCs w:val="21"/>
        </w:rPr>
        <w:t xml:space="preserve"> </w:t>
      </w:r>
      <w:r w:rsidRPr="001F387D">
        <w:rPr>
          <w:rFonts w:ascii="Arial" w:hAnsi="Arial" w:cs="Arial"/>
          <w:sz w:val="21"/>
          <w:szCs w:val="21"/>
        </w:rPr>
        <w:t>Основні</w:t>
      </w:r>
      <w:r w:rsidRPr="001F387D">
        <w:rPr>
          <w:rFonts w:ascii="Arial" w:hAnsi="Arial" w:cs="Arial"/>
          <w:spacing w:val="9"/>
          <w:sz w:val="21"/>
          <w:szCs w:val="21"/>
        </w:rPr>
        <w:t xml:space="preserve"> </w:t>
      </w:r>
      <w:r w:rsidRPr="001F387D">
        <w:rPr>
          <w:rFonts w:ascii="Arial" w:hAnsi="Arial" w:cs="Arial"/>
          <w:spacing w:val="-2"/>
          <w:sz w:val="21"/>
          <w:szCs w:val="21"/>
        </w:rPr>
        <w:t>положення</w:t>
      </w:r>
    </w:p>
    <w:p w14:paraId="453BDFEF" w14:textId="77777777" w:rsidR="00F6327C" w:rsidRDefault="00F6327C" w:rsidP="00F6327C">
      <w:pPr>
        <w:pBdr>
          <w:bottom w:val="single" w:sz="12" w:space="4" w:color="auto"/>
        </w:pBdr>
        <w:spacing w:line="288" w:lineRule="auto"/>
        <w:ind w:firstLine="709"/>
        <w:jc w:val="both"/>
        <w:rPr>
          <w:rFonts w:ascii="Arial" w:hAnsi="Arial" w:cs="Arial"/>
          <w:sz w:val="21"/>
          <w:szCs w:val="21"/>
        </w:rPr>
      </w:pPr>
    </w:p>
    <w:p w14:paraId="41438009" w14:textId="002CC5E7" w:rsidR="00F6327C" w:rsidRPr="00F6327C" w:rsidRDefault="00F6327C" w:rsidP="00F6327C">
      <w:pPr>
        <w:pStyle w:val="a3"/>
        <w:spacing w:line="293" w:lineRule="auto"/>
        <w:ind w:left="0" w:firstLine="720"/>
        <w:rPr>
          <w:rFonts w:ascii="Arial" w:hAnsi="Arial" w:cs="Arial"/>
          <w:spacing w:val="-2"/>
          <w:sz w:val="21"/>
          <w:szCs w:val="21"/>
        </w:rPr>
      </w:pPr>
      <w:r w:rsidRPr="00107D31">
        <w:rPr>
          <w:rFonts w:ascii="Arial" w:hAnsi="Arial" w:cs="Arial"/>
          <w:sz w:val="21"/>
          <w:szCs w:val="21"/>
        </w:rPr>
        <w:t>Видання офійне</w:t>
      </w:r>
    </w:p>
    <w:p w14:paraId="5434C41C" w14:textId="40B43CAB" w:rsidR="0005794D" w:rsidRDefault="00026420" w:rsidP="004305B1">
      <w:pPr>
        <w:pStyle w:val="a3"/>
        <w:tabs>
          <w:tab w:val="left" w:pos="3625"/>
        </w:tabs>
        <w:spacing w:line="293" w:lineRule="auto"/>
        <w:ind w:left="0" w:firstLine="720"/>
        <w:rPr>
          <w:rFonts w:ascii="Arial" w:hAnsi="Arial" w:cs="Arial"/>
          <w:spacing w:val="-2"/>
          <w:sz w:val="21"/>
          <w:szCs w:val="21"/>
        </w:rPr>
      </w:pPr>
      <w:hyperlink r:id="rId36" w:history="1">
        <w:r w:rsidRPr="00E849FF">
          <w:rPr>
            <w:rStyle w:val="af2"/>
            <w:rFonts w:ascii="Arial" w:hAnsi="Arial" w:cs="Arial"/>
            <w:sz w:val="21"/>
            <w:szCs w:val="21"/>
          </w:rPr>
          <w:t>ДБН В.1.1-7:2016</w:t>
        </w:r>
      </w:hyperlink>
      <w:r w:rsidR="00F27136">
        <w:rPr>
          <w:rFonts w:ascii="Arial" w:hAnsi="Arial" w:cs="Arial"/>
          <w:sz w:val="21"/>
          <w:szCs w:val="21"/>
        </w:rPr>
        <w:t xml:space="preserve"> </w:t>
      </w:r>
      <w:r w:rsidRPr="001F387D">
        <w:rPr>
          <w:rFonts w:ascii="Arial" w:hAnsi="Arial" w:cs="Arial"/>
          <w:sz w:val="21"/>
          <w:szCs w:val="21"/>
        </w:rPr>
        <w:t>Пожежна</w:t>
      </w:r>
      <w:r w:rsidRPr="001F387D">
        <w:rPr>
          <w:rFonts w:ascii="Arial" w:hAnsi="Arial" w:cs="Arial"/>
          <w:spacing w:val="80"/>
          <w:sz w:val="21"/>
          <w:szCs w:val="21"/>
        </w:rPr>
        <w:t xml:space="preserve"> </w:t>
      </w:r>
      <w:r w:rsidRPr="001F387D">
        <w:rPr>
          <w:rFonts w:ascii="Arial" w:hAnsi="Arial" w:cs="Arial"/>
          <w:sz w:val="21"/>
          <w:szCs w:val="21"/>
        </w:rPr>
        <w:t>безпека</w:t>
      </w:r>
      <w:r w:rsidRPr="001F387D">
        <w:rPr>
          <w:rFonts w:ascii="Arial" w:hAnsi="Arial" w:cs="Arial"/>
          <w:spacing w:val="80"/>
          <w:sz w:val="21"/>
          <w:szCs w:val="21"/>
        </w:rPr>
        <w:t xml:space="preserve"> </w:t>
      </w:r>
      <w:r w:rsidRPr="001F387D">
        <w:rPr>
          <w:rFonts w:ascii="Arial" w:hAnsi="Arial" w:cs="Arial"/>
          <w:sz w:val="21"/>
          <w:szCs w:val="21"/>
        </w:rPr>
        <w:t>об'єктів</w:t>
      </w:r>
      <w:r w:rsidRPr="001F387D">
        <w:rPr>
          <w:rFonts w:ascii="Arial" w:hAnsi="Arial" w:cs="Arial"/>
          <w:spacing w:val="80"/>
          <w:sz w:val="21"/>
          <w:szCs w:val="21"/>
        </w:rPr>
        <w:t xml:space="preserve"> </w:t>
      </w:r>
      <w:r w:rsidRPr="001F387D">
        <w:rPr>
          <w:rFonts w:ascii="Arial" w:hAnsi="Arial" w:cs="Arial"/>
          <w:sz w:val="21"/>
          <w:szCs w:val="21"/>
        </w:rPr>
        <w:t>будівництва.</w:t>
      </w:r>
      <w:r w:rsidRPr="001F387D">
        <w:rPr>
          <w:rFonts w:ascii="Arial" w:hAnsi="Arial" w:cs="Arial"/>
          <w:spacing w:val="80"/>
          <w:sz w:val="21"/>
          <w:szCs w:val="21"/>
        </w:rPr>
        <w:t xml:space="preserve"> </w:t>
      </w:r>
      <w:r w:rsidRPr="001F387D">
        <w:rPr>
          <w:rFonts w:ascii="Arial" w:hAnsi="Arial" w:cs="Arial"/>
          <w:sz w:val="21"/>
          <w:szCs w:val="21"/>
        </w:rPr>
        <w:t xml:space="preserve">Загальні </w:t>
      </w:r>
      <w:r w:rsidRPr="001F387D">
        <w:rPr>
          <w:rFonts w:ascii="Arial" w:hAnsi="Arial" w:cs="Arial"/>
          <w:spacing w:val="-2"/>
          <w:sz w:val="21"/>
          <w:szCs w:val="21"/>
        </w:rPr>
        <w:t>вимоги</w:t>
      </w:r>
    </w:p>
    <w:p w14:paraId="07545452" w14:textId="52E2F3BC" w:rsidR="0005794D" w:rsidRPr="00107D31" w:rsidRDefault="00026420" w:rsidP="00D32FDD">
      <w:pPr>
        <w:pStyle w:val="a3"/>
        <w:spacing w:line="264" w:lineRule="auto"/>
        <w:ind w:left="0" w:firstLine="720"/>
        <w:rPr>
          <w:rFonts w:ascii="Arial" w:hAnsi="Arial" w:cs="Arial"/>
          <w:spacing w:val="-2"/>
          <w:sz w:val="21"/>
          <w:szCs w:val="21"/>
        </w:rPr>
      </w:pPr>
      <w:hyperlink r:id="rId37" w:history="1">
        <w:r w:rsidRPr="0059327B">
          <w:rPr>
            <w:rStyle w:val="af2"/>
            <w:rFonts w:ascii="Arial" w:hAnsi="Arial" w:cs="Arial"/>
            <w:sz w:val="21"/>
            <w:szCs w:val="21"/>
          </w:rPr>
          <w:t>ДБН</w:t>
        </w:r>
        <w:r w:rsidRPr="0059327B">
          <w:rPr>
            <w:rStyle w:val="af2"/>
            <w:rFonts w:ascii="Arial" w:hAnsi="Arial" w:cs="Arial"/>
            <w:spacing w:val="8"/>
            <w:sz w:val="21"/>
            <w:szCs w:val="21"/>
          </w:rPr>
          <w:t xml:space="preserve"> </w:t>
        </w:r>
        <w:r w:rsidRPr="0059327B">
          <w:rPr>
            <w:rStyle w:val="af2"/>
            <w:rFonts w:ascii="Arial" w:hAnsi="Arial" w:cs="Arial"/>
            <w:sz w:val="21"/>
            <w:szCs w:val="21"/>
          </w:rPr>
          <w:t>В.1.1-12:2014</w:t>
        </w:r>
      </w:hyperlink>
      <w:r w:rsidRPr="001F387D">
        <w:rPr>
          <w:rFonts w:ascii="Arial" w:hAnsi="Arial" w:cs="Arial"/>
          <w:spacing w:val="9"/>
          <w:sz w:val="21"/>
          <w:szCs w:val="21"/>
        </w:rPr>
        <w:t xml:space="preserve"> </w:t>
      </w:r>
      <w:r w:rsidRPr="001F387D">
        <w:rPr>
          <w:rFonts w:ascii="Arial" w:hAnsi="Arial" w:cs="Arial"/>
          <w:sz w:val="21"/>
          <w:szCs w:val="21"/>
        </w:rPr>
        <w:t>Будівництво</w:t>
      </w:r>
      <w:r w:rsidRPr="001F387D">
        <w:rPr>
          <w:rFonts w:ascii="Arial" w:hAnsi="Arial" w:cs="Arial"/>
          <w:spacing w:val="8"/>
          <w:sz w:val="21"/>
          <w:szCs w:val="21"/>
        </w:rPr>
        <w:t xml:space="preserve"> </w:t>
      </w:r>
      <w:r w:rsidRPr="001F387D">
        <w:rPr>
          <w:rFonts w:ascii="Arial" w:hAnsi="Arial" w:cs="Arial"/>
          <w:sz w:val="21"/>
          <w:szCs w:val="21"/>
        </w:rPr>
        <w:t>у</w:t>
      </w:r>
      <w:r w:rsidRPr="001F387D">
        <w:rPr>
          <w:rFonts w:ascii="Arial" w:hAnsi="Arial" w:cs="Arial"/>
          <w:spacing w:val="10"/>
          <w:sz w:val="21"/>
          <w:szCs w:val="21"/>
        </w:rPr>
        <w:t xml:space="preserve"> </w:t>
      </w:r>
      <w:r w:rsidRPr="001F387D">
        <w:rPr>
          <w:rFonts w:ascii="Arial" w:hAnsi="Arial" w:cs="Arial"/>
          <w:sz w:val="21"/>
          <w:szCs w:val="21"/>
        </w:rPr>
        <w:t>сейсмічних</w:t>
      </w:r>
      <w:r w:rsidRPr="001F387D">
        <w:rPr>
          <w:rFonts w:ascii="Arial" w:hAnsi="Arial" w:cs="Arial"/>
          <w:spacing w:val="8"/>
          <w:sz w:val="21"/>
          <w:szCs w:val="21"/>
        </w:rPr>
        <w:t xml:space="preserve"> </w:t>
      </w:r>
      <w:r w:rsidRPr="001F387D">
        <w:rPr>
          <w:rFonts w:ascii="Arial" w:hAnsi="Arial" w:cs="Arial"/>
          <w:sz w:val="21"/>
          <w:szCs w:val="21"/>
        </w:rPr>
        <w:t>районах</w:t>
      </w:r>
      <w:r w:rsidRPr="001F387D">
        <w:rPr>
          <w:rFonts w:ascii="Arial" w:hAnsi="Arial" w:cs="Arial"/>
          <w:spacing w:val="10"/>
          <w:sz w:val="21"/>
          <w:szCs w:val="21"/>
        </w:rPr>
        <w:t xml:space="preserve"> </w:t>
      </w:r>
      <w:r w:rsidRPr="001F387D">
        <w:rPr>
          <w:rFonts w:ascii="Arial" w:hAnsi="Arial" w:cs="Arial"/>
          <w:spacing w:val="-2"/>
          <w:sz w:val="21"/>
          <w:szCs w:val="21"/>
        </w:rPr>
        <w:t>України</w:t>
      </w:r>
    </w:p>
    <w:p w14:paraId="58041E99" w14:textId="6117B839" w:rsidR="0005794D" w:rsidRPr="001F387D" w:rsidRDefault="00026420" w:rsidP="00107D31">
      <w:pPr>
        <w:pStyle w:val="a3"/>
        <w:tabs>
          <w:tab w:val="left" w:pos="3668"/>
          <w:tab w:val="left" w:pos="4724"/>
          <w:tab w:val="left" w:pos="5325"/>
          <w:tab w:val="left" w:pos="7093"/>
          <w:tab w:val="left" w:pos="8788"/>
        </w:tabs>
        <w:spacing w:line="264" w:lineRule="auto"/>
        <w:ind w:left="0" w:firstLine="720"/>
        <w:jc w:val="left"/>
        <w:rPr>
          <w:rFonts w:ascii="Arial" w:hAnsi="Arial" w:cs="Arial"/>
          <w:sz w:val="21"/>
          <w:szCs w:val="21"/>
        </w:rPr>
      </w:pPr>
      <w:hyperlink r:id="rId38" w:history="1">
        <w:r w:rsidRPr="00862B62">
          <w:rPr>
            <w:rStyle w:val="af2"/>
            <w:rFonts w:ascii="Arial" w:hAnsi="Arial" w:cs="Arial"/>
            <w:sz w:val="21"/>
            <w:szCs w:val="21"/>
          </w:rPr>
          <w:t>ДБН</w:t>
        </w:r>
        <w:r w:rsidRPr="00862B62">
          <w:rPr>
            <w:rStyle w:val="af2"/>
            <w:rFonts w:ascii="Arial" w:hAnsi="Arial" w:cs="Arial"/>
            <w:spacing w:val="15"/>
            <w:sz w:val="21"/>
            <w:szCs w:val="21"/>
          </w:rPr>
          <w:t xml:space="preserve"> </w:t>
        </w:r>
        <w:r w:rsidRPr="00862B62">
          <w:rPr>
            <w:rStyle w:val="af2"/>
            <w:rFonts w:ascii="Arial" w:hAnsi="Arial" w:cs="Arial"/>
            <w:sz w:val="21"/>
            <w:szCs w:val="21"/>
          </w:rPr>
          <w:t>В.1.1-24-</w:t>
        </w:r>
        <w:r w:rsidRPr="00862B62">
          <w:rPr>
            <w:rStyle w:val="af2"/>
            <w:rFonts w:ascii="Arial" w:hAnsi="Arial" w:cs="Arial"/>
            <w:spacing w:val="-4"/>
            <w:sz w:val="21"/>
            <w:szCs w:val="21"/>
          </w:rPr>
          <w:t>2009</w:t>
        </w:r>
      </w:hyperlink>
      <w:r w:rsidR="00F27136">
        <w:rPr>
          <w:rFonts w:ascii="Arial" w:hAnsi="Arial" w:cs="Arial"/>
          <w:sz w:val="21"/>
          <w:szCs w:val="21"/>
        </w:rPr>
        <w:t xml:space="preserve"> </w:t>
      </w:r>
      <w:r w:rsidRPr="001F387D">
        <w:rPr>
          <w:rFonts w:ascii="Arial" w:hAnsi="Arial" w:cs="Arial"/>
          <w:spacing w:val="-2"/>
          <w:sz w:val="21"/>
          <w:szCs w:val="21"/>
        </w:rPr>
        <w:t>Захист</w:t>
      </w:r>
      <w:r w:rsidR="00F27136">
        <w:rPr>
          <w:rFonts w:ascii="Arial" w:hAnsi="Arial" w:cs="Arial"/>
          <w:sz w:val="21"/>
          <w:szCs w:val="21"/>
        </w:rPr>
        <w:t xml:space="preserve"> </w:t>
      </w:r>
      <w:r w:rsidRPr="001F387D">
        <w:rPr>
          <w:rFonts w:ascii="Arial" w:hAnsi="Arial" w:cs="Arial"/>
          <w:spacing w:val="-5"/>
          <w:sz w:val="21"/>
          <w:szCs w:val="21"/>
        </w:rPr>
        <w:t>від</w:t>
      </w:r>
      <w:r w:rsidR="00F27136">
        <w:rPr>
          <w:rFonts w:ascii="Arial" w:hAnsi="Arial" w:cs="Arial"/>
          <w:sz w:val="21"/>
          <w:szCs w:val="21"/>
        </w:rPr>
        <w:t xml:space="preserve"> </w:t>
      </w:r>
      <w:r w:rsidRPr="001F387D">
        <w:rPr>
          <w:rFonts w:ascii="Arial" w:hAnsi="Arial" w:cs="Arial"/>
          <w:spacing w:val="-2"/>
          <w:sz w:val="21"/>
          <w:szCs w:val="21"/>
        </w:rPr>
        <w:t>небезпечних</w:t>
      </w:r>
      <w:r w:rsidR="00F27136">
        <w:rPr>
          <w:rFonts w:ascii="Arial" w:hAnsi="Arial" w:cs="Arial"/>
          <w:sz w:val="21"/>
          <w:szCs w:val="21"/>
        </w:rPr>
        <w:t xml:space="preserve"> </w:t>
      </w:r>
      <w:r w:rsidRPr="001F387D">
        <w:rPr>
          <w:rFonts w:ascii="Arial" w:hAnsi="Arial" w:cs="Arial"/>
          <w:spacing w:val="-2"/>
          <w:sz w:val="21"/>
          <w:szCs w:val="21"/>
        </w:rPr>
        <w:t>геологічних</w:t>
      </w:r>
      <w:r w:rsidR="00F27136">
        <w:rPr>
          <w:rFonts w:ascii="Arial" w:hAnsi="Arial" w:cs="Arial"/>
          <w:sz w:val="21"/>
          <w:szCs w:val="21"/>
        </w:rPr>
        <w:t xml:space="preserve"> </w:t>
      </w:r>
      <w:r w:rsidRPr="001F387D">
        <w:rPr>
          <w:rFonts w:ascii="Arial" w:hAnsi="Arial" w:cs="Arial"/>
          <w:spacing w:val="-2"/>
          <w:sz w:val="21"/>
          <w:szCs w:val="21"/>
        </w:rPr>
        <w:t>процесів</w:t>
      </w:r>
      <w:r w:rsidR="00CE1CD8">
        <w:rPr>
          <w:rFonts w:ascii="Arial" w:hAnsi="Arial" w:cs="Arial"/>
          <w:spacing w:val="-2"/>
          <w:sz w:val="21"/>
          <w:szCs w:val="21"/>
        </w:rPr>
        <w:t>.</w:t>
      </w:r>
      <w:r w:rsidR="00CE1CD8">
        <w:rPr>
          <w:rFonts w:ascii="Arial" w:hAnsi="Arial" w:cs="Arial"/>
          <w:sz w:val="21"/>
          <w:szCs w:val="21"/>
        </w:rPr>
        <w:t xml:space="preserve"> </w:t>
      </w:r>
      <w:r w:rsidRPr="001F387D">
        <w:rPr>
          <w:rFonts w:ascii="Arial" w:hAnsi="Arial" w:cs="Arial"/>
          <w:sz w:val="21"/>
          <w:szCs w:val="21"/>
        </w:rPr>
        <w:t>Основні</w:t>
      </w:r>
      <w:r w:rsidRPr="001F387D">
        <w:rPr>
          <w:rFonts w:ascii="Arial" w:hAnsi="Arial" w:cs="Arial"/>
          <w:spacing w:val="9"/>
          <w:sz w:val="21"/>
          <w:szCs w:val="21"/>
        </w:rPr>
        <w:t xml:space="preserve"> </w:t>
      </w:r>
      <w:r w:rsidRPr="001F387D">
        <w:rPr>
          <w:rFonts w:ascii="Arial" w:hAnsi="Arial" w:cs="Arial"/>
          <w:sz w:val="21"/>
          <w:szCs w:val="21"/>
        </w:rPr>
        <w:t>положення</w:t>
      </w:r>
      <w:r w:rsidRPr="001F387D">
        <w:rPr>
          <w:rFonts w:ascii="Arial" w:hAnsi="Arial" w:cs="Arial"/>
          <w:spacing w:val="9"/>
          <w:sz w:val="21"/>
          <w:szCs w:val="21"/>
        </w:rPr>
        <w:t xml:space="preserve"> </w:t>
      </w:r>
      <w:r w:rsidRPr="001F387D">
        <w:rPr>
          <w:rFonts w:ascii="Arial" w:hAnsi="Arial" w:cs="Arial"/>
          <w:spacing w:val="-2"/>
          <w:sz w:val="21"/>
          <w:szCs w:val="21"/>
        </w:rPr>
        <w:t>проєктування</w:t>
      </w:r>
    </w:p>
    <w:p w14:paraId="5001C325" w14:textId="60938AF8" w:rsidR="0005794D" w:rsidRPr="001F387D" w:rsidRDefault="00026420" w:rsidP="00D32FDD">
      <w:pPr>
        <w:pStyle w:val="a3"/>
        <w:tabs>
          <w:tab w:val="left" w:pos="3696"/>
          <w:tab w:val="left" w:pos="5412"/>
          <w:tab w:val="left" w:pos="6466"/>
          <w:tab w:val="left" w:pos="7918"/>
          <w:tab w:val="left" w:pos="8438"/>
          <w:tab w:val="left" w:pos="9556"/>
        </w:tabs>
        <w:spacing w:line="264" w:lineRule="auto"/>
        <w:ind w:left="0" w:firstLine="720"/>
        <w:rPr>
          <w:rFonts w:ascii="Arial" w:hAnsi="Arial" w:cs="Arial"/>
          <w:sz w:val="21"/>
          <w:szCs w:val="21"/>
        </w:rPr>
      </w:pPr>
      <w:hyperlink r:id="rId39" w:history="1">
        <w:r w:rsidRPr="00862B62">
          <w:rPr>
            <w:rStyle w:val="af2"/>
            <w:rFonts w:ascii="Arial" w:hAnsi="Arial" w:cs="Arial"/>
            <w:sz w:val="21"/>
            <w:szCs w:val="21"/>
          </w:rPr>
          <w:t>ДБН В.1.1-25-2009</w:t>
        </w:r>
      </w:hyperlink>
      <w:r w:rsidR="00F27136">
        <w:rPr>
          <w:rFonts w:ascii="Arial" w:hAnsi="Arial" w:cs="Arial"/>
          <w:sz w:val="21"/>
          <w:szCs w:val="21"/>
        </w:rPr>
        <w:t xml:space="preserve"> </w:t>
      </w:r>
      <w:r w:rsidRPr="001F387D">
        <w:rPr>
          <w:rFonts w:ascii="Arial" w:hAnsi="Arial" w:cs="Arial"/>
          <w:spacing w:val="-2"/>
          <w:sz w:val="21"/>
          <w:szCs w:val="21"/>
        </w:rPr>
        <w:t>Інженерний</w:t>
      </w:r>
      <w:r w:rsidR="00F27136">
        <w:rPr>
          <w:rFonts w:ascii="Arial" w:hAnsi="Arial" w:cs="Arial"/>
          <w:sz w:val="21"/>
          <w:szCs w:val="21"/>
        </w:rPr>
        <w:t xml:space="preserve"> </w:t>
      </w:r>
      <w:r w:rsidRPr="001F387D">
        <w:rPr>
          <w:rFonts w:ascii="Arial" w:hAnsi="Arial" w:cs="Arial"/>
          <w:spacing w:val="-2"/>
          <w:sz w:val="21"/>
          <w:szCs w:val="21"/>
        </w:rPr>
        <w:t>захист</w:t>
      </w:r>
      <w:r w:rsidR="00F27136">
        <w:rPr>
          <w:rFonts w:ascii="Arial" w:hAnsi="Arial" w:cs="Arial"/>
          <w:sz w:val="21"/>
          <w:szCs w:val="21"/>
        </w:rPr>
        <w:t xml:space="preserve"> </w:t>
      </w:r>
      <w:r w:rsidRPr="001F387D">
        <w:rPr>
          <w:rFonts w:ascii="Arial" w:hAnsi="Arial" w:cs="Arial"/>
          <w:spacing w:val="-2"/>
          <w:sz w:val="21"/>
          <w:szCs w:val="21"/>
        </w:rPr>
        <w:t>територій</w:t>
      </w:r>
      <w:r w:rsidRPr="001F387D">
        <w:rPr>
          <w:rFonts w:ascii="Arial" w:hAnsi="Arial" w:cs="Arial"/>
          <w:sz w:val="21"/>
          <w:szCs w:val="21"/>
        </w:rPr>
        <w:tab/>
      </w:r>
      <w:r w:rsidRPr="001F387D">
        <w:rPr>
          <w:rFonts w:ascii="Arial" w:hAnsi="Arial" w:cs="Arial"/>
          <w:spacing w:val="-6"/>
          <w:sz w:val="21"/>
          <w:szCs w:val="21"/>
        </w:rPr>
        <w:t>та</w:t>
      </w:r>
      <w:r w:rsidR="00F27136">
        <w:rPr>
          <w:rFonts w:ascii="Arial" w:hAnsi="Arial" w:cs="Arial"/>
          <w:sz w:val="21"/>
          <w:szCs w:val="21"/>
        </w:rPr>
        <w:t xml:space="preserve"> </w:t>
      </w:r>
      <w:r w:rsidRPr="001F387D">
        <w:rPr>
          <w:rFonts w:ascii="Arial" w:hAnsi="Arial" w:cs="Arial"/>
          <w:spacing w:val="-2"/>
          <w:sz w:val="21"/>
          <w:szCs w:val="21"/>
        </w:rPr>
        <w:t>споруд</w:t>
      </w:r>
      <w:r w:rsidR="00F27136">
        <w:rPr>
          <w:rFonts w:ascii="Arial" w:hAnsi="Arial" w:cs="Arial"/>
          <w:sz w:val="21"/>
          <w:szCs w:val="21"/>
        </w:rPr>
        <w:t xml:space="preserve"> </w:t>
      </w:r>
      <w:r w:rsidRPr="001F387D">
        <w:rPr>
          <w:rFonts w:ascii="Arial" w:hAnsi="Arial" w:cs="Arial"/>
          <w:spacing w:val="-4"/>
          <w:sz w:val="21"/>
          <w:szCs w:val="21"/>
        </w:rPr>
        <w:t xml:space="preserve">від </w:t>
      </w:r>
      <w:r w:rsidRPr="001F387D">
        <w:rPr>
          <w:rFonts w:ascii="Arial" w:hAnsi="Arial" w:cs="Arial"/>
          <w:sz w:val="21"/>
          <w:szCs w:val="21"/>
        </w:rPr>
        <w:t>підтоплення та затоплення</w:t>
      </w:r>
    </w:p>
    <w:p w14:paraId="6EA83F6D" w14:textId="461B4E76" w:rsidR="0005794D" w:rsidRPr="001F387D" w:rsidRDefault="00026420" w:rsidP="00D32FDD">
      <w:pPr>
        <w:pStyle w:val="a3"/>
        <w:spacing w:line="264" w:lineRule="auto"/>
        <w:ind w:left="0" w:firstLine="720"/>
        <w:rPr>
          <w:rFonts w:ascii="Arial" w:hAnsi="Arial" w:cs="Arial"/>
          <w:sz w:val="21"/>
          <w:szCs w:val="21"/>
        </w:rPr>
      </w:pPr>
      <w:hyperlink r:id="rId40" w:history="1">
        <w:r w:rsidRPr="00862B62">
          <w:rPr>
            <w:rStyle w:val="af2"/>
            <w:rFonts w:ascii="Arial" w:hAnsi="Arial" w:cs="Arial"/>
            <w:sz w:val="21"/>
            <w:szCs w:val="21"/>
          </w:rPr>
          <w:t>ДБН В.1.1-45:2017</w:t>
        </w:r>
      </w:hyperlink>
      <w:r w:rsidRPr="001F387D">
        <w:rPr>
          <w:rFonts w:ascii="Arial" w:hAnsi="Arial" w:cs="Arial"/>
          <w:sz w:val="21"/>
          <w:szCs w:val="21"/>
        </w:rPr>
        <w:t xml:space="preserve"> Будівлі і споруди у складних інженерно-геологічних умовах. Загальні положення</w:t>
      </w:r>
    </w:p>
    <w:p w14:paraId="47962265" w14:textId="2B6DB4FB" w:rsidR="0005794D" w:rsidRPr="001F387D" w:rsidRDefault="00026420" w:rsidP="00D32FDD">
      <w:pPr>
        <w:pStyle w:val="a3"/>
        <w:spacing w:line="264" w:lineRule="auto"/>
        <w:ind w:left="0" w:firstLine="720"/>
        <w:rPr>
          <w:rFonts w:ascii="Arial" w:hAnsi="Arial" w:cs="Arial"/>
          <w:sz w:val="21"/>
          <w:szCs w:val="21"/>
        </w:rPr>
      </w:pPr>
      <w:hyperlink r:id="rId41" w:history="1">
        <w:r w:rsidRPr="00862B62">
          <w:rPr>
            <w:rStyle w:val="af2"/>
            <w:rFonts w:ascii="Arial" w:hAnsi="Arial" w:cs="Arial"/>
            <w:sz w:val="21"/>
            <w:szCs w:val="21"/>
          </w:rPr>
          <w:t>ДБН В.1.1-46:2017</w:t>
        </w:r>
      </w:hyperlink>
      <w:r w:rsidRPr="00D45712">
        <w:rPr>
          <w:rFonts w:ascii="Arial" w:hAnsi="Arial" w:cs="Arial"/>
          <w:sz w:val="21"/>
          <w:szCs w:val="21"/>
        </w:rPr>
        <w:t xml:space="preserve"> Інженерний захист територій, будівель і споруд від</w:t>
      </w:r>
      <w:r w:rsidRPr="00D45712">
        <w:rPr>
          <w:rFonts w:ascii="Arial" w:hAnsi="Arial" w:cs="Arial"/>
          <w:spacing w:val="80"/>
          <w:sz w:val="21"/>
          <w:szCs w:val="21"/>
        </w:rPr>
        <w:t xml:space="preserve"> </w:t>
      </w:r>
      <w:r w:rsidRPr="00D45712">
        <w:rPr>
          <w:rFonts w:ascii="Arial" w:hAnsi="Arial" w:cs="Arial"/>
          <w:sz w:val="21"/>
          <w:szCs w:val="21"/>
        </w:rPr>
        <w:t>зсувів і обвалів.</w:t>
      </w:r>
      <w:r w:rsidRPr="001F387D">
        <w:rPr>
          <w:rFonts w:ascii="Arial" w:hAnsi="Arial" w:cs="Arial"/>
          <w:sz w:val="21"/>
          <w:szCs w:val="21"/>
        </w:rPr>
        <w:t xml:space="preserve"> Основні положення</w:t>
      </w:r>
    </w:p>
    <w:p w14:paraId="3B710394" w14:textId="67AD5560" w:rsidR="00F27136" w:rsidRDefault="00862B62" w:rsidP="00D32FDD">
      <w:pPr>
        <w:pStyle w:val="a3"/>
        <w:spacing w:line="264" w:lineRule="auto"/>
        <w:ind w:left="0" w:firstLine="720"/>
        <w:rPr>
          <w:rFonts w:ascii="Arial" w:hAnsi="Arial" w:cs="Arial"/>
          <w:spacing w:val="80"/>
          <w:sz w:val="21"/>
          <w:szCs w:val="21"/>
        </w:rPr>
      </w:pPr>
      <w:hyperlink r:id="rId42" w:history="1">
        <w:r w:rsidRPr="00862B62">
          <w:rPr>
            <w:rStyle w:val="af2"/>
            <w:rFonts w:ascii="Arial" w:hAnsi="Arial" w:cs="Arial"/>
            <w:sz w:val="21"/>
            <w:szCs w:val="21"/>
          </w:rPr>
          <w:t>ДБН В.1.2-2:2006</w:t>
        </w:r>
      </w:hyperlink>
      <w:r w:rsidR="00026420" w:rsidRPr="001F387D">
        <w:rPr>
          <w:rFonts w:ascii="Arial" w:hAnsi="Arial" w:cs="Arial"/>
          <w:sz w:val="21"/>
          <w:szCs w:val="21"/>
        </w:rPr>
        <w:t xml:space="preserve"> Навантаження і впливи. Норми про</w:t>
      </w:r>
      <w:r w:rsidR="00D45712">
        <w:rPr>
          <w:rFonts w:ascii="Arial" w:hAnsi="Arial" w:cs="Arial"/>
          <w:sz w:val="21"/>
          <w:szCs w:val="21"/>
        </w:rPr>
        <w:t>е</w:t>
      </w:r>
      <w:r w:rsidR="00026420" w:rsidRPr="001F387D">
        <w:rPr>
          <w:rFonts w:ascii="Arial" w:hAnsi="Arial" w:cs="Arial"/>
          <w:sz w:val="21"/>
          <w:szCs w:val="21"/>
        </w:rPr>
        <w:t>ктування</w:t>
      </w:r>
      <w:r w:rsidR="00026420" w:rsidRPr="001F387D">
        <w:rPr>
          <w:rFonts w:ascii="Arial" w:hAnsi="Arial" w:cs="Arial"/>
          <w:spacing w:val="80"/>
          <w:sz w:val="21"/>
          <w:szCs w:val="21"/>
        </w:rPr>
        <w:t xml:space="preserve"> </w:t>
      </w:r>
    </w:p>
    <w:p w14:paraId="65B268D0" w14:textId="5706343C" w:rsidR="0005794D" w:rsidRPr="001F387D" w:rsidRDefault="00026420" w:rsidP="001F387D">
      <w:pPr>
        <w:pStyle w:val="a3"/>
        <w:spacing w:line="293" w:lineRule="auto"/>
        <w:ind w:left="0" w:firstLine="720"/>
        <w:rPr>
          <w:rFonts w:ascii="Arial" w:hAnsi="Arial" w:cs="Arial"/>
          <w:sz w:val="21"/>
          <w:szCs w:val="21"/>
        </w:rPr>
      </w:pPr>
      <w:hyperlink r:id="rId43" w:history="1">
        <w:r w:rsidRPr="00E303EC">
          <w:rPr>
            <w:rStyle w:val="af2"/>
            <w:rFonts w:ascii="Arial" w:hAnsi="Arial" w:cs="Arial"/>
            <w:sz w:val="21"/>
            <w:szCs w:val="21"/>
          </w:rPr>
          <w:t>ДБН В.1.2-5:2007</w:t>
        </w:r>
      </w:hyperlink>
      <w:r w:rsidRPr="001F387D">
        <w:rPr>
          <w:rFonts w:ascii="Arial" w:hAnsi="Arial" w:cs="Arial"/>
          <w:sz w:val="21"/>
          <w:szCs w:val="21"/>
        </w:rPr>
        <w:t xml:space="preserve"> Науково-технічний супровід будівельних об'єктів</w:t>
      </w:r>
    </w:p>
    <w:p w14:paraId="086BD187" w14:textId="7DD33358" w:rsidR="0005794D" w:rsidRPr="001F387D" w:rsidRDefault="00026420" w:rsidP="001F387D">
      <w:pPr>
        <w:pStyle w:val="a3"/>
        <w:spacing w:line="293" w:lineRule="auto"/>
        <w:ind w:left="0" w:firstLine="720"/>
        <w:rPr>
          <w:rFonts w:ascii="Arial" w:hAnsi="Arial" w:cs="Arial"/>
          <w:sz w:val="21"/>
          <w:szCs w:val="21"/>
        </w:rPr>
      </w:pPr>
      <w:hyperlink r:id="rId44" w:history="1">
        <w:r w:rsidRPr="00506517">
          <w:rPr>
            <w:rStyle w:val="af2"/>
            <w:rFonts w:ascii="Arial" w:hAnsi="Arial" w:cs="Arial"/>
            <w:sz w:val="21"/>
            <w:szCs w:val="21"/>
          </w:rPr>
          <w:t>ДБН</w:t>
        </w:r>
        <w:r w:rsidRPr="00506517">
          <w:rPr>
            <w:rStyle w:val="af2"/>
            <w:rFonts w:ascii="Arial" w:hAnsi="Arial" w:cs="Arial"/>
            <w:spacing w:val="40"/>
            <w:sz w:val="21"/>
            <w:szCs w:val="21"/>
          </w:rPr>
          <w:t xml:space="preserve"> </w:t>
        </w:r>
        <w:r w:rsidRPr="00506517">
          <w:rPr>
            <w:rStyle w:val="af2"/>
            <w:rFonts w:ascii="Arial" w:hAnsi="Arial" w:cs="Arial"/>
            <w:sz w:val="21"/>
            <w:szCs w:val="21"/>
          </w:rPr>
          <w:t>В.1.2-6:2021</w:t>
        </w:r>
      </w:hyperlink>
      <w:r w:rsidRPr="001F387D">
        <w:rPr>
          <w:rFonts w:ascii="Arial" w:hAnsi="Arial" w:cs="Arial"/>
          <w:color w:val="0D0D0D"/>
          <w:spacing w:val="40"/>
          <w:sz w:val="21"/>
          <w:szCs w:val="21"/>
        </w:rPr>
        <w:t xml:space="preserve"> </w:t>
      </w:r>
      <w:r w:rsidRPr="001F387D">
        <w:rPr>
          <w:rFonts w:ascii="Arial" w:hAnsi="Arial" w:cs="Arial"/>
          <w:color w:val="0D0D0D"/>
          <w:sz w:val="21"/>
          <w:szCs w:val="21"/>
        </w:rPr>
        <w:t>Основні</w:t>
      </w:r>
      <w:r w:rsidRPr="001F387D">
        <w:rPr>
          <w:rFonts w:ascii="Arial" w:hAnsi="Arial" w:cs="Arial"/>
          <w:color w:val="0D0D0D"/>
          <w:spacing w:val="40"/>
          <w:sz w:val="21"/>
          <w:szCs w:val="21"/>
        </w:rPr>
        <w:t xml:space="preserve"> </w:t>
      </w:r>
      <w:r w:rsidRPr="001F387D">
        <w:rPr>
          <w:rFonts w:ascii="Arial" w:hAnsi="Arial" w:cs="Arial"/>
          <w:color w:val="0D0D0D"/>
          <w:sz w:val="21"/>
          <w:szCs w:val="21"/>
        </w:rPr>
        <w:t>вимоги</w:t>
      </w:r>
      <w:r w:rsidRPr="001F387D">
        <w:rPr>
          <w:rFonts w:ascii="Arial" w:hAnsi="Arial" w:cs="Arial"/>
          <w:color w:val="0D0D0D"/>
          <w:spacing w:val="40"/>
          <w:sz w:val="21"/>
          <w:szCs w:val="21"/>
        </w:rPr>
        <w:t xml:space="preserve"> </w:t>
      </w:r>
      <w:r w:rsidRPr="001F387D">
        <w:rPr>
          <w:rFonts w:ascii="Arial" w:hAnsi="Arial" w:cs="Arial"/>
          <w:color w:val="0D0D0D"/>
          <w:sz w:val="21"/>
          <w:szCs w:val="21"/>
        </w:rPr>
        <w:t>до</w:t>
      </w:r>
      <w:r w:rsidRPr="001F387D">
        <w:rPr>
          <w:rFonts w:ascii="Arial" w:hAnsi="Arial" w:cs="Arial"/>
          <w:color w:val="0D0D0D"/>
          <w:spacing w:val="40"/>
          <w:sz w:val="21"/>
          <w:szCs w:val="21"/>
        </w:rPr>
        <w:t xml:space="preserve"> </w:t>
      </w:r>
      <w:r w:rsidRPr="001F387D">
        <w:rPr>
          <w:rFonts w:ascii="Arial" w:hAnsi="Arial" w:cs="Arial"/>
          <w:color w:val="0D0D0D"/>
          <w:sz w:val="21"/>
          <w:szCs w:val="21"/>
        </w:rPr>
        <w:t>будівель</w:t>
      </w:r>
      <w:r w:rsidRPr="001F387D">
        <w:rPr>
          <w:rFonts w:ascii="Arial" w:hAnsi="Arial" w:cs="Arial"/>
          <w:color w:val="0D0D0D"/>
          <w:spacing w:val="40"/>
          <w:sz w:val="21"/>
          <w:szCs w:val="21"/>
        </w:rPr>
        <w:t xml:space="preserve"> </w:t>
      </w:r>
      <w:r w:rsidRPr="001F387D">
        <w:rPr>
          <w:rFonts w:ascii="Arial" w:hAnsi="Arial" w:cs="Arial"/>
          <w:color w:val="0D0D0D"/>
          <w:sz w:val="21"/>
          <w:szCs w:val="21"/>
        </w:rPr>
        <w:t>і</w:t>
      </w:r>
      <w:r w:rsidRPr="001F387D">
        <w:rPr>
          <w:rFonts w:ascii="Arial" w:hAnsi="Arial" w:cs="Arial"/>
          <w:color w:val="0D0D0D"/>
          <w:spacing w:val="40"/>
          <w:sz w:val="21"/>
          <w:szCs w:val="21"/>
        </w:rPr>
        <w:t xml:space="preserve"> </w:t>
      </w:r>
      <w:r w:rsidRPr="001F387D">
        <w:rPr>
          <w:rFonts w:ascii="Arial" w:hAnsi="Arial" w:cs="Arial"/>
          <w:color w:val="0D0D0D"/>
          <w:sz w:val="21"/>
          <w:szCs w:val="21"/>
        </w:rPr>
        <w:t>споруд.</w:t>
      </w:r>
      <w:r w:rsidRPr="001F387D">
        <w:rPr>
          <w:rFonts w:ascii="Arial" w:hAnsi="Arial" w:cs="Arial"/>
          <w:color w:val="0D0D0D"/>
          <w:spacing w:val="40"/>
          <w:sz w:val="21"/>
          <w:szCs w:val="21"/>
        </w:rPr>
        <w:t xml:space="preserve"> </w:t>
      </w:r>
      <w:r w:rsidRPr="001F387D">
        <w:rPr>
          <w:rFonts w:ascii="Arial" w:hAnsi="Arial" w:cs="Arial"/>
          <w:color w:val="0D0D0D"/>
          <w:sz w:val="21"/>
          <w:szCs w:val="21"/>
        </w:rPr>
        <w:t>Механічний</w:t>
      </w:r>
      <w:r w:rsidRPr="001F387D">
        <w:rPr>
          <w:rFonts w:ascii="Arial" w:hAnsi="Arial" w:cs="Arial"/>
          <w:color w:val="0D0D0D"/>
          <w:spacing w:val="40"/>
          <w:sz w:val="21"/>
          <w:szCs w:val="21"/>
        </w:rPr>
        <w:t xml:space="preserve"> </w:t>
      </w:r>
      <w:r w:rsidRPr="001F387D">
        <w:rPr>
          <w:rFonts w:ascii="Arial" w:hAnsi="Arial" w:cs="Arial"/>
          <w:color w:val="0D0D0D"/>
          <w:sz w:val="21"/>
          <w:szCs w:val="21"/>
        </w:rPr>
        <w:t>опір та стійкість</w:t>
      </w:r>
    </w:p>
    <w:p w14:paraId="2B51D2FA" w14:textId="1C0A2FEA" w:rsidR="0005794D" w:rsidRPr="001F387D" w:rsidRDefault="00026420" w:rsidP="00107D31">
      <w:pPr>
        <w:pStyle w:val="a3"/>
        <w:spacing w:line="293" w:lineRule="auto"/>
        <w:ind w:left="0" w:firstLine="720"/>
        <w:jc w:val="left"/>
        <w:rPr>
          <w:rFonts w:ascii="Arial" w:hAnsi="Arial" w:cs="Arial"/>
          <w:sz w:val="21"/>
          <w:szCs w:val="21"/>
        </w:rPr>
      </w:pPr>
      <w:hyperlink r:id="rId45" w:history="1">
        <w:r w:rsidRPr="00506517">
          <w:rPr>
            <w:rStyle w:val="af2"/>
            <w:rFonts w:ascii="Arial" w:hAnsi="Arial" w:cs="Arial"/>
            <w:sz w:val="21"/>
            <w:szCs w:val="21"/>
          </w:rPr>
          <w:t>ДБН</w:t>
        </w:r>
        <w:r w:rsidRPr="00506517">
          <w:rPr>
            <w:rStyle w:val="af2"/>
            <w:rFonts w:ascii="Arial" w:hAnsi="Arial" w:cs="Arial"/>
            <w:spacing w:val="80"/>
            <w:sz w:val="21"/>
            <w:szCs w:val="21"/>
          </w:rPr>
          <w:t xml:space="preserve"> </w:t>
        </w:r>
        <w:r w:rsidRPr="00506517">
          <w:rPr>
            <w:rStyle w:val="af2"/>
            <w:rFonts w:ascii="Arial" w:hAnsi="Arial" w:cs="Arial"/>
            <w:sz w:val="21"/>
            <w:szCs w:val="21"/>
          </w:rPr>
          <w:t>В.1.2-7:2021</w:t>
        </w:r>
      </w:hyperlink>
      <w:r w:rsidRPr="001F387D">
        <w:rPr>
          <w:rFonts w:ascii="Arial" w:hAnsi="Arial" w:cs="Arial"/>
          <w:color w:val="0D0D0D"/>
          <w:spacing w:val="80"/>
          <w:sz w:val="21"/>
          <w:szCs w:val="21"/>
        </w:rPr>
        <w:t xml:space="preserve"> </w:t>
      </w:r>
      <w:r w:rsidRPr="001F387D">
        <w:rPr>
          <w:rFonts w:ascii="Arial" w:hAnsi="Arial" w:cs="Arial"/>
          <w:color w:val="0D0D0D"/>
          <w:sz w:val="21"/>
          <w:szCs w:val="21"/>
        </w:rPr>
        <w:t>Основні</w:t>
      </w:r>
      <w:r w:rsidRPr="001F387D">
        <w:rPr>
          <w:rFonts w:ascii="Arial" w:hAnsi="Arial" w:cs="Arial"/>
          <w:color w:val="0D0D0D"/>
          <w:spacing w:val="80"/>
          <w:sz w:val="21"/>
          <w:szCs w:val="21"/>
        </w:rPr>
        <w:t xml:space="preserve"> </w:t>
      </w:r>
      <w:r w:rsidRPr="001F387D">
        <w:rPr>
          <w:rFonts w:ascii="Arial" w:hAnsi="Arial" w:cs="Arial"/>
          <w:color w:val="0D0D0D"/>
          <w:sz w:val="21"/>
          <w:szCs w:val="21"/>
        </w:rPr>
        <w:t>вимоги</w:t>
      </w:r>
      <w:r w:rsidRPr="001F387D">
        <w:rPr>
          <w:rFonts w:ascii="Arial" w:hAnsi="Arial" w:cs="Arial"/>
          <w:color w:val="0D0D0D"/>
          <w:spacing w:val="80"/>
          <w:sz w:val="21"/>
          <w:szCs w:val="21"/>
        </w:rPr>
        <w:t xml:space="preserve"> </w:t>
      </w:r>
      <w:r w:rsidRPr="001F387D">
        <w:rPr>
          <w:rFonts w:ascii="Arial" w:hAnsi="Arial" w:cs="Arial"/>
          <w:color w:val="0D0D0D"/>
          <w:sz w:val="21"/>
          <w:szCs w:val="21"/>
        </w:rPr>
        <w:t>до</w:t>
      </w:r>
      <w:r w:rsidRPr="001F387D">
        <w:rPr>
          <w:rFonts w:ascii="Arial" w:hAnsi="Arial" w:cs="Arial"/>
          <w:color w:val="0D0D0D"/>
          <w:spacing w:val="80"/>
          <w:sz w:val="21"/>
          <w:szCs w:val="21"/>
        </w:rPr>
        <w:t xml:space="preserve"> </w:t>
      </w:r>
      <w:r w:rsidRPr="001F387D">
        <w:rPr>
          <w:rFonts w:ascii="Arial" w:hAnsi="Arial" w:cs="Arial"/>
          <w:color w:val="0D0D0D"/>
          <w:sz w:val="21"/>
          <w:szCs w:val="21"/>
        </w:rPr>
        <w:t>будівель</w:t>
      </w:r>
      <w:r w:rsidRPr="001F387D">
        <w:rPr>
          <w:rFonts w:ascii="Arial" w:hAnsi="Arial" w:cs="Arial"/>
          <w:color w:val="0D0D0D"/>
          <w:spacing w:val="80"/>
          <w:sz w:val="21"/>
          <w:szCs w:val="21"/>
        </w:rPr>
        <w:t xml:space="preserve"> </w:t>
      </w:r>
      <w:r w:rsidRPr="001F387D">
        <w:rPr>
          <w:rFonts w:ascii="Arial" w:hAnsi="Arial" w:cs="Arial"/>
          <w:color w:val="0D0D0D"/>
          <w:sz w:val="21"/>
          <w:szCs w:val="21"/>
        </w:rPr>
        <w:t>і</w:t>
      </w:r>
      <w:r w:rsidRPr="001F387D">
        <w:rPr>
          <w:rFonts w:ascii="Arial" w:hAnsi="Arial" w:cs="Arial"/>
          <w:color w:val="0D0D0D"/>
          <w:spacing w:val="80"/>
          <w:sz w:val="21"/>
          <w:szCs w:val="21"/>
        </w:rPr>
        <w:t xml:space="preserve"> </w:t>
      </w:r>
      <w:r w:rsidRPr="001F387D">
        <w:rPr>
          <w:rFonts w:ascii="Arial" w:hAnsi="Arial" w:cs="Arial"/>
          <w:color w:val="0D0D0D"/>
          <w:sz w:val="21"/>
          <w:szCs w:val="21"/>
        </w:rPr>
        <w:t>споруд.</w:t>
      </w:r>
      <w:r w:rsidRPr="001F387D">
        <w:rPr>
          <w:rFonts w:ascii="Arial" w:hAnsi="Arial" w:cs="Arial"/>
          <w:color w:val="0D0D0D"/>
          <w:spacing w:val="80"/>
          <w:sz w:val="21"/>
          <w:szCs w:val="21"/>
        </w:rPr>
        <w:t xml:space="preserve"> </w:t>
      </w:r>
      <w:r w:rsidRPr="001F387D">
        <w:rPr>
          <w:rFonts w:ascii="Arial" w:hAnsi="Arial" w:cs="Arial"/>
          <w:color w:val="0D0D0D"/>
          <w:sz w:val="21"/>
          <w:szCs w:val="21"/>
        </w:rPr>
        <w:t>Пожежна</w:t>
      </w:r>
      <w:r w:rsidRPr="001F387D">
        <w:rPr>
          <w:rFonts w:ascii="Arial" w:hAnsi="Arial" w:cs="Arial"/>
          <w:color w:val="0D0D0D"/>
          <w:spacing w:val="40"/>
          <w:sz w:val="21"/>
          <w:szCs w:val="21"/>
        </w:rPr>
        <w:t xml:space="preserve"> </w:t>
      </w:r>
      <w:r w:rsidRPr="001F387D">
        <w:rPr>
          <w:rFonts w:ascii="Arial" w:hAnsi="Arial" w:cs="Arial"/>
          <w:color w:val="0D0D0D"/>
          <w:spacing w:val="-2"/>
          <w:sz w:val="21"/>
          <w:szCs w:val="21"/>
        </w:rPr>
        <w:t>безпека</w:t>
      </w:r>
    </w:p>
    <w:p w14:paraId="7D179DBA" w14:textId="70079BD1" w:rsidR="0005794D" w:rsidRPr="001F387D" w:rsidRDefault="00026420" w:rsidP="001F387D">
      <w:pPr>
        <w:pStyle w:val="a3"/>
        <w:tabs>
          <w:tab w:val="left" w:pos="1897"/>
          <w:tab w:val="left" w:pos="3600"/>
          <w:tab w:val="left" w:pos="4793"/>
          <w:tab w:val="left" w:pos="5867"/>
          <w:tab w:val="left" w:pos="6356"/>
          <w:tab w:val="left" w:pos="7599"/>
          <w:tab w:val="left" w:pos="7882"/>
          <w:tab w:val="left" w:pos="9013"/>
        </w:tabs>
        <w:spacing w:line="293" w:lineRule="auto"/>
        <w:ind w:left="0" w:firstLine="720"/>
        <w:rPr>
          <w:rFonts w:ascii="Arial" w:hAnsi="Arial" w:cs="Arial"/>
          <w:sz w:val="21"/>
          <w:szCs w:val="21"/>
        </w:rPr>
      </w:pPr>
      <w:hyperlink r:id="rId46" w:history="1">
        <w:r w:rsidRPr="00506517">
          <w:rPr>
            <w:rStyle w:val="af2"/>
            <w:rFonts w:ascii="Arial" w:hAnsi="Arial" w:cs="Arial"/>
            <w:spacing w:val="-4"/>
            <w:sz w:val="21"/>
            <w:szCs w:val="21"/>
          </w:rPr>
          <w:t>ДБН</w:t>
        </w:r>
        <w:r w:rsidR="00F27136" w:rsidRPr="00506517">
          <w:rPr>
            <w:rStyle w:val="af2"/>
            <w:rFonts w:ascii="Arial" w:hAnsi="Arial" w:cs="Arial"/>
            <w:sz w:val="21"/>
            <w:szCs w:val="21"/>
          </w:rPr>
          <w:t xml:space="preserve"> </w:t>
        </w:r>
        <w:r w:rsidRPr="00506517">
          <w:rPr>
            <w:rStyle w:val="af2"/>
            <w:rFonts w:ascii="Arial" w:hAnsi="Arial" w:cs="Arial"/>
            <w:spacing w:val="-2"/>
            <w:sz w:val="21"/>
            <w:szCs w:val="21"/>
          </w:rPr>
          <w:t>В.1.2-8:2021</w:t>
        </w:r>
      </w:hyperlink>
      <w:r w:rsidR="00F27136">
        <w:rPr>
          <w:rFonts w:ascii="Arial" w:hAnsi="Arial" w:cs="Arial"/>
          <w:color w:val="0D0D0D"/>
          <w:sz w:val="21"/>
          <w:szCs w:val="21"/>
        </w:rPr>
        <w:t xml:space="preserve"> </w:t>
      </w:r>
      <w:r w:rsidRPr="001F387D">
        <w:rPr>
          <w:rFonts w:ascii="Arial" w:hAnsi="Arial" w:cs="Arial"/>
          <w:color w:val="0D0D0D"/>
          <w:spacing w:val="-2"/>
          <w:sz w:val="21"/>
          <w:szCs w:val="21"/>
        </w:rPr>
        <w:t>Основні</w:t>
      </w:r>
      <w:r w:rsidR="00F27136">
        <w:rPr>
          <w:rFonts w:ascii="Arial" w:hAnsi="Arial" w:cs="Arial"/>
          <w:color w:val="0D0D0D"/>
          <w:sz w:val="21"/>
          <w:szCs w:val="21"/>
        </w:rPr>
        <w:t xml:space="preserve"> </w:t>
      </w:r>
      <w:r w:rsidRPr="001F387D">
        <w:rPr>
          <w:rFonts w:ascii="Arial" w:hAnsi="Arial" w:cs="Arial"/>
          <w:color w:val="0D0D0D"/>
          <w:spacing w:val="-2"/>
          <w:sz w:val="21"/>
          <w:szCs w:val="21"/>
        </w:rPr>
        <w:t>вимоги</w:t>
      </w:r>
      <w:r w:rsidR="00F27136">
        <w:rPr>
          <w:rFonts w:ascii="Arial" w:hAnsi="Arial" w:cs="Arial"/>
          <w:color w:val="0D0D0D"/>
          <w:sz w:val="21"/>
          <w:szCs w:val="21"/>
        </w:rPr>
        <w:t xml:space="preserve"> </w:t>
      </w:r>
      <w:r w:rsidRPr="001F387D">
        <w:rPr>
          <w:rFonts w:ascii="Arial" w:hAnsi="Arial" w:cs="Arial"/>
          <w:color w:val="0D0D0D"/>
          <w:spacing w:val="-6"/>
          <w:sz w:val="21"/>
          <w:szCs w:val="21"/>
        </w:rPr>
        <w:t>до</w:t>
      </w:r>
      <w:r w:rsidR="00F27136">
        <w:rPr>
          <w:rFonts w:ascii="Arial" w:hAnsi="Arial" w:cs="Arial"/>
          <w:color w:val="0D0D0D"/>
          <w:sz w:val="21"/>
          <w:szCs w:val="21"/>
        </w:rPr>
        <w:t xml:space="preserve"> </w:t>
      </w:r>
      <w:r w:rsidRPr="001F387D">
        <w:rPr>
          <w:rFonts w:ascii="Arial" w:hAnsi="Arial" w:cs="Arial"/>
          <w:color w:val="0D0D0D"/>
          <w:spacing w:val="-2"/>
          <w:sz w:val="21"/>
          <w:szCs w:val="21"/>
        </w:rPr>
        <w:t>будівель</w:t>
      </w:r>
      <w:r w:rsidR="00F27136">
        <w:rPr>
          <w:rFonts w:ascii="Arial" w:hAnsi="Arial" w:cs="Arial"/>
          <w:color w:val="0D0D0D"/>
          <w:sz w:val="21"/>
          <w:szCs w:val="21"/>
        </w:rPr>
        <w:t xml:space="preserve"> </w:t>
      </w:r>
      <w:r w:rsidRPr="001F387D">
        <w:rPr>
          <w:rFonts w:ascii="Arial" w:hAnsi="Arial" w:cs="Arial"/>
          <w:color w:val="0D0D0D"/>
          <w:spacing w:val="-10"/>
          <w:sz w:val="21"/>
          <w:szCs w:val="21"/>
        </w:rPr>
        <w:t>і</w:t>
      </w:r>
      <w:r w:rsidR="00F27136">
        <w:rPr>
          <w:rFonts w:ascii="Arial" w:hAnsi="Arial" w:cs="Arial"/>
          <w:color w:val="0D0D0D"/>
          <w:sz w:val="21"/>
          <w:szCs w:val="21"/>
        </w:rPr>
        <w:t xml:space="preserve"> </w:t>
      </w:r>
      <w:r w:rsidRPr="001F387D">
        <w:rPr>
          <w:rFonts w:ascii="Arial" w:hAnsi="Arial" w:cs="Arial"/>
          <w:color w:val="0D0D0D"/>
          <w:spacing w:val="-2"/>
          <w:sz w:val="21"/>
          <w:szCs w:val="21"/>
        </w:rPr>
        <w:t>споруд.</w:t>
      </w:r>
      <w:r w:rsidR="00F27136">
        <w:rPr>
          <w:rFonts w:ascii="Arial" w:hAnsi="Arial" w:cs="Arial"/>
          <w:color w:val="0D0D0D"/>
          <w:sz w:val="21"/>
          <w:szCs w:val="21"/>
        </w:rPr>
        <w:t xml:space="preserve"> </w:t>
      </w:r>
      <w:r w:rsidRPr="001F387D">
        <w:rPr>
          <w:rFonts w:ascii="Arial" w:hAnsi="Arial" w:cs="Arial"/>
          <w:color w:val="252525"/>
          <w:spacing w:val="-2"/>
          <w:sz w:val="21"/>
          <w:szCs w:val="21"/>
        </w:rPr>
        <w:t xml:space="preserve">Гігієна, </w:t>
      </w:r>
      <w:r w:rsidRPr="001F387D">
        <w:rPr>
          <w:rFonts w:ascii="Arial" w:hAnsi="Arial" w:cs="Arial"/>
          <w:color w:val="252525"/>
          <w:sz w:val="21"/>
          <w:szCs w:val="21"/>
        </w:rPr>
        <w:t>здоров’я та захист довкілля</w:t>
      </w:r>
    </w:p>
    <w:p w14:paraId="0E0AF1C4" w14:textId="72B62FC1" w:rsidR="0005794D" w:rsidRPr="001F387D" w:rsidRDefault="00026420" w:rsidP="001F387D">
      <w:pPr>
        <w:pStyle w:val="a3"/>
        <w:spacing w:line="293" w:lineRule="auto"/>
        <w:ind w:left="0" w:firstLine="720"/>
        <w:rPr>
          <w:rFonts w:ascii="Arial" w:hAnsi="Arial" w:cs="Arial"/>
          <w:sz w:val="21"/>
          <w:szCs w:val="21"/>
        </w:rPr>
      </w:pPr>
      <w:hyperlink r:id="rId47" w:history="1">
        <w:r w:rsidRPr="00506517">
          <w:rPr>
            <w:rStyle w:val="af2"/>
            <w:rFonts w:ascii="Arial" w:hAnsi="Arial" w:cs="Arial"/>
            <w:sz w:val="21"/>
            <w:szCs w:val="21"/>
          </w:rPr>
          <w:t>ДБН</w:t>
        </w:r>
        <w:r w:rsidRPr="00506517">
          <w:rPr>
            <w:rStyle w:val="af2"/>
            <w:rFonts w:ascii="Arial" w:hAnsi="Arial" w:cs="Arial"/>
            <w:spacing w:val="80"/>
            <w:sz w:val="21"/>
            <w:szCs w:val="21"/>
          </w:rPr>
          <w:t xml:space="preserve"> </w:t>
        </w:r>
        <w:r w:rsidRPr="00506517">
          <w:rPr>
            <w:rStyle w:val="af2"/>
            <w:rFonts w:ascii="Arial" w:hAnsi="Arial" w:cs="Arial"/>
            <w:sz w:val="21"/>
            <w:szCs w:val="21"/>
          </w:rPr>
          <w:t>В.1.2-9:2021</w:t>
        </w:r>
      </w:hyperlink>
      <w:r w:rsidRPr="001F387D">
        <w:rPr>
          <w:rFonts w:ascii="Arial" w:hAnsi="Arial" w:cs="Arial"/>
          <w:color w:val="0D0D0D"/>
          <w:spacing w:val="80"/>
          <w:sz w:val="21"/>
          <w:szCs w:val="21"/>
        </w:rPr>
        <w:t xml:space="preserve"> </w:t>
      </w:r>
      <w:r w:rsidRPr="001F387D">
        <w:rPr>
          <w:rFonts w:ascii="Arial" w:hAnsi="Arial" w:cs="Arial"/>
          <w:color w:val="0D0D0D"/>
          <w:sz w:val="21"/>
          <w:szCs w:val="21"/>
        </w:rPr>
        <w:t>Основні</w:t>
      </w:r>
      <w:r w:rsidRPr="001F387D">
        <w:rPr>
          <w:rFonts w:ascii="Arial" w:hAnsi="Arial" w:cs="Arial"/>
          <w:color w:val="0D0D0D"/>
          <w:spacing w:val="80"/>
          <w:sz w:val="21"/>
          <w:szCs w:val="21"/>
        </w:rPr>
        <w:t xml:space="preserve"> </w:t>
      </w:r>
      <w:r w:rsidRPr="001F387D">
        <w:rPr>
          <w:rFonts w:ascii="Arial" w:hAnsi="Arial" w:cs="Arial"/>
          <w:color w:val="0D0D0D"/>
          <w:sz w:val="21"/>
          <w:szCs w:val="21"/>
        </w:rPr>
        <w:t>вимоги</w:t>
      </w:r>
      <w:r w:rsidRPr="001F387D">
        <w:rPr>
          <w:rFonts w:ascii="Arial" w:hAnsi="Arial" w:cs="Arial"/>
          <w:color w:val="0D0D0D"/>
          <w:spacing w:val="80"/>
          <w:sz w:val="21"/>
          <w:szCs w:val="21"/>
        </w:rPr>
        <w:t xml:space="preserve"> </w:t>
      </w:r>
      <w:r w:rsidRPr="001F387D">
        <w:rPr>
          <w:rFonts w:ascii="Arial" w:hAnsi="Arial" w:cs="Arial"/>
          <w:color w:val="0D0D0D"/>
          <w:sz w:val="21"/>
          <w:szCs w:val="21"/>
        </w:rPr>
        <w:t>до</w:t>
      </w:r>
      <w:r w:rsidRPr="001F387D">
        <w:rPr>
          <w:rFonts w:ascii="Arial" w:hAnsi="Arial" w:cs="Arial"/>
          <w:color w:val="0D0D0D"/>
          <w:spacing w:val="80"/>
          <w:sz w:val="21"/>
          <w:szCs w:val="21"/>
        </w:rPr>
        <w:t xml:space="preserve"> </w:t>
      </w:r>
      <w:r w:rsidRPr="001F387D">
        <w:rPr>
          <w:rFonts w:ascii="Arial" w:hAnsi="Arial" w:cs="Arial"/>
          <w:color w:val="0D0D0D"/>
          <w:sz w:val="21"/>
          <w:szCs w:val="21"/>
        </w:rPr>
        <w:t>будівель</w:t>
      </w:r>
      <w:r w:rsidRPr="001F387D">
        <w:rPr>
          <w:rFonts w:ascii="Arial" w:hAnsi="Arial" w:cs="Arial"/>
          <w:color w:val="0D0D0D"/>
          <w:spacing w:val="80"/>
          <w:sz w:val="21"/>
          <w:szCs w:val="21"/>
        </w:rPr>
        <w:t xml:space="preserve"> </w:t>
      </w:r>
      <w:r w:rsidRPr="001F387D">
        <w:rPr>
          <w:rFonts w:ascii="Arial" w:hAnsi="Arial" w:cs="Arial"/>
          <w:color w:val="0D0D0D"/>
          <w:sz w:val="21"/>
          <w:szCs w:val="21"/>
        </w:rPr>
        <w:t>і</w:t>
      </w:r>
      <w:r w:rsidRPr="001F387D">
        <w:rPr>
          <w:rFonts w:ascii="Arial" w:hAnsi="Arial" w:cs="Arial"/>
          <w:color w:val="0D0D0D"/>
          <w:spacing w:val="80"/>
          <w:sz w:val="21"/>
          <w:szCs w:val="21"/>
        </w:rPr>
        <w:t xml:space="preserve"> </w:t>
      </w:r>
      <w:r w:rsidRPr="001F387D">
        <w:rPr>
          <w:rFonts w:ascii="Arial" w:hAnsi="Arial" w:cs="Arial"/>
          <w:color w:val="0D0D0D"/>
          <w:sz w:val="21"/>
          <w:szCs w:val="21"/>
        </w:rPr>
        <w:t>споруд.</w:t>
      </w:r>
      <w:r w:rsidRPr="001F387D">
        <w:rPr>
          <w:rFonts w:ascii="Arial" w:hAnsi="Arial" w:cs="Arial"/>
          <w:color w:val="0D0D0D"/>
          <w:spacing w:val="80"/>
          <w:sz w:val="21"/>
          <w:szCs w:val="21"/>
        </w:rPr>
        <w:t xml:space="preserve"> </w:t>
      </w:r>
      <w:r w:rsidRPr="001F387D">
        <w:rPr>
          <w:rFonts w:ascii="Arial" w:hAnsi="Arial" w:cs="Arial"/>
          <w:color w:val="0D0D0D"/>
          <w:sz w:val="21"/>
          <w:szCs w:val="21"/>
        </w:rPr>
        <w:t>Безпека</w:t>
      </w:r>
      <w:r w:rsidRPr="001F387D">
        <w:rPr>
          <w:rFonts w:ascii="Arial" w:hAnsi="Arial" w:cs="Arial"/>
          <w:color w:val="0D0D0D"/>
          <w:spacing w:val="80"/>
          <w:sz w:val="21"/>
          <w:szCs w:val="21"/>
        </w:rPr>
        <w:t xml:space="preserve"> </w:t>
      </w:r>
      <w:r w:rsidRPr="001F387D">
        <w:rPr>
          <w:rFonts w:ascii="Arial" w:hAnsi="Arial" w:cs="Arial"/>
          <w:color w:val="404040"/>
          <w:sz w:val="21"/>
          <w:szCs w:val="21"/>
        </w:rPr>
        <w:t>і</w:t>
      </w:r>
      <w:r w:rsidRPr="001F387D">
        <w:rPr>
          <w:rFonts w:ascii="Arial" w:hAnsi="Arial" w:cs="Arial"/>
          <w:color w:val="404040"/>
          <w:spacing w:val="40"/>
          <w:sz w:val="21"/>
          <w:szCs w:val="21"/>
        </w:rPr>
        <w:t xml:space="preserve"> </w:t>
      </w:r>
      <w:r w:rsidRPr="001F387D">
        <w:rPr>
          <w:rFonts w:ascii="Arial" w:hAnsi="Arial" w:cs="Arial"/>
          <w:color w:val="252525"/>
          <w:sz w:val="21"/>
          <w:szCs w:val="21"/>
        </w:rPr>
        <w:t>доступність під час експлуатації</w:t>
      </w:r>
    </w:p>
    <w:p w14:paraId="24FE0116" w14:textId="2F77A513" w:rsidR="0005794D" w:rsidRPr="001F387D" w:rsidRDefault="00026420" w:rsidP="001F387D">
      <w:pPr>
        <w:pStyle w:val="a3"/>
        <w:tabs>
          <w:tab w:val="left" w:pos="3640"/>
          <w:tab w:val="left" w:pos="4883"/>
          <w:tab w:val="left" w:pos="6320"/>
          <w:tab w:val="left" w:pos="8151"/>
          <w:tab w:val="left" w:pos="9660"/>
        </w:tabs>
        <w:spacing w:line="293" w:lineRule="auto"/>
        <w:ind w:left="0" w:firstLine="720"/>
        <w:rPr>
          <w:rFonts w:ascii="Arial" w:hAnsi="Arial" w:cs="Arial"/>
          <w:sz w:val="21"/>
          <w:szCs w:val="21"/>
        </w:rPr>
      </w:pPr>
      <w:hyperlink r:id="rId48" w:history="1">
        <w:r w:rsidRPr="00506517">
          <w:rPr>
            <w:rStyle w:val="af2"/>
            <w:rFonts w:ascii="Arial" w:hAnsi="Arial" w:cs="Arial"/>
            <w:sz w:val="21"/>
            <w:szCs w:val="21"/>
          </w:rPr>
          <w:t>ДБН В.1.2-14:2018</w:t>
        </w:r>
      </w:hyperlink>
      <w:r w:rsidR="00F27136">
        <w:rPr>
          <w:rFonts w:ascii="Arial" w:hAnsi="Arial" w:cs="Arial"/>
          <w:sz w:val="21"/>
          <w:szCs w:val="21"/>
        </w:rPr>
        <w:t xml:space="preserve"> </w:t>
      </w:r>
      <w:r w:rsidRPr="001F387D">
        <w:rPr>
          <w:rFonts w:ascii="Arial" w:hAnsi="Arial" w:cs="Arial"/>
          <w:spacing w:val="-2"/>
          <w:sz w:val="21"/>
          <w:szCs w:val="21"/>
        </w:rPr>
        <w:t>Загальні</w:t>
      </w:r>
      <w:r w:rsidR="00F27136">
        <w:rPr>
          <w:rFonts w:ascii="Arial" w:hAnsi="Arial" w:cs="Arial"/>
          <w:sz w:val="21"/>
          <w:szCs w:val="21"/>
        </w:rPr>
        <w:t xml:space="preserve"> </w:t>
      </w:r>
      <w:r w:rsidRPr="001F387D">
        <w:rPr>
          <w:rFonts w:ascii="Arial" w:hAnsi="Arial" w:cs="Arial"/>
          <w:spacing w:val="-2"/>
          <w:sz w:val="21"/>
          <w:szCs w:val="21"/>
        </w:rPr>
        <w:t>принципи</w:t>
      </w:r>
      <w:r w:rsidR="00F27136">
        <w:rPr>
          <w:rFonts w:ascii="Arial" w:hAnsi="Arial" w:cs="Arial"/>
          <w:sz w:val="21"/>
          <w:szCs w:val="21"/>
        </w:rPr>
        <w:t xml:space="preserve"> </w:t>
      </w:r>
      <w:r w:rsidRPr="001F387D">
        <w:rPr>
          <w:rFonts w:ascii="Arial" w:hAnsi="Arial" w:cs="Arial"/>
          <w:spacing w:val="-2"/>
          <w:sz w:val="21"/>
          <w:szCs w:val="21"/>
        </w:rPr>
        <w:t>забезпечення</w:t>
      </w:r>
      <w:r w:rsidR="00F27136">
        <w:rPr>
          <w:rFonts w:ascii="Arial" w:hAnsi="Arial" w:cs="Arial"/>
          <w:sz w:val="21"/>
          <w:szCs w:val="21"/>
        </w:rPr>
        <w:t xml:space="preserve"> </w:t>
      </w:r>
      <w:r w:rsidRPr="001F387D">
        <w:rPr>
          <w:rFonts w:ascii="Arial" w:hAnsi="Arial" w:cs="Arial"/>
          <w:spacing w:val="-2"/>
          <w:sz w:val="21"/>
          <w:szCs w:val="21"/>
        </w:rPr>
        <w:t>надійності</w:t>
      </w:r>
      <w:r w:rsidR="00F27136">
        <w:rPr>
          <w:rFonts w:ascii="Arial" w:hAnsi="Arial" w:cs="Arial"/>
          <w:sz w:val="21"/>
          <w:szCs w:val="21"/>
        </w:rPr>
        <w:t xml:space="preserve"> </w:t>
      </w:r>
      <w:r w:rsidRPr="001F387D">
        <w:rPr>
          <w:rFonts w:ascii="Arial" w:hAnsi="Arial" w:cs="Arial"/>
          <w:spacing w:val="-6"/>
          <w:sz w:val="21"/>
          <w:szCs w:val="21"/>
        </w:rPr>
        <w:t xml:space="preserve">та </w:t>
      </w:r>
      <w:r w:rsidRPr="001F387D">
        <w:rPr>
          <w:rFonts w:ascii="Arial" w:hAnsi="Arial" w:cs="Arial"/>
          <w:sz w:val="21"/>
          <w:szCs w:val="21"/>
        </w:rPr>
        <w:t>конструктивної безпеки будівель</w:t>
      </w:r>
      <w:r w:rsidRPr="001F387D">
        <w:rPr>
          <w:rFonts w:ascii="Arial" w:hAnsi="Arial" w:cs="Arial"/>
          <w:spacing w:val="40"/>
          <w:sz w:val="21"/>
          <w:szCs w:val="21"/>
        </w:rPr>
        <w:t xml:space="preserve"> </w:t>
      </w:r>
      <w:r w:rsidRPr="001F387D">
        <w:rPr>
          <w:rFonts w:ascii="Arial" w:hAnsi="Arial" w:cs="Arial"/>
          <w:sz w:val="21"/>
          <w:szCs w:val="21"/>
        </w:rPr>
        <w:t>і споруд</w:t>
      </w:r>
    </w:p>
    <w:p w14:paraId="3F7C79B1" w14:textId="3FF7E0B9" w:rsidR="0005794D" w:rsidRDefault="00026420" w:rsidP="001F387D">
      <w:pPr>
        <w:pStyle w:val="a3"/>
        <w:spacing w:line="293" w:lineRule="auto"/>
        <w:ind w:left="0" w:firstLine="720"/>
        <w:rPr>
          <w:rFonts w:ascii="Arial" w:hAnsi="Arial" w:cs="Arial"/>
          <w:spacing w:val="-2"/>
          <w:sz w:val="21"/>
          <w:szCs w:val="21"/>
        </w:rPr>
      </w:pPr>
      <w:hyperlink r:id="rId49" w:history="1">
        <w:r w:rsidRPr="00506517">
          <w:rPr>
            <w:rStyle w:val="af2"/>
            <w:rFonts w:ascii="Arial" w:hAnsi="Arial" w:cs="Arial"/>
            <w:sz w:val="21"/>
            <w:szCs w:val="21"/>
          </w:rPr>
          <w:t>ДБН</w:t>
        </w:r>
        <w:r w:rsidRPr="00506517">
          <w:rPr>
            <w:rStyle w:val="af2"/>
            <w:rFonts w:ascii="Arial" w:hAnsi="Arial" w:cs="Arial"/>
            <w:spacing w:val="9"/>
            <w:sz w:val="21"/>
            <w:szCs w:val="21"/>
          </w:rPr>
          <w:t xml:space="preserve"> </w:t>
        </w:r>
        <w:r w:rsidRPr="00506517">
          <w:rPr>
            <w:rStyle w:val="af2"/>
            <w:rFonts w:ascii="Arial" w:hAnsi="Arial" w:cs="Arial"/>
            <w:sz w:val="21"/>
            <w:szCs w:val="21"/>
          </w:rPr>
          <w:t>В.1.2-15:2009</w:t>
        </w:r>
      </w:hyperlink>
      <w:r w:rsidRPr="001F387D">
        <w:rPr>
          <w:rFonts w:ascii="Arial" w:hAnsi="Arial" w:cs="Arial"/>
          <w:spacing w:val="8"/>
          <w:sz w:val="21"/>
          <w:szCs w:val="21"/>
        </w:rPr>
        <w:t xml:space="preserve"> </w:t>
      </w:r>
      <w:r w:rsidRPr="001F387D">
        <w:rPr>
          <w:rFonts w:ascii="Arial" w:hAnsi="Arial" w:cs="Arial"/>
          <w:sz w:val="21"/>
          <w:szCs w:val="21"/>
        </w:rPr>
        <w:t>Мости</w:t>
      </w:r>
      <w:r w:rsidRPr="001F387D">
        <w:rPr>
          <w:rFonts w:ascii="Arial" w:hAnsi="Arial" w:cs="Arial"/>
          <w:spacing w:val="9"/>
          <w:sz w:val="21"/>
          <w:szCs w:val="21"/>
        </w:rPr>
        <w:t xml:space="preserve"> </w:t>
      </w:r>
      <w:r w:rsidRPr="001F387D">
        <w:rPr>
          <w:rFonts w:ascii="Arial" w:hAnsi="Arial" w:cs="Arial"/>
          <w:sz w:val="21"/>
          <w:szCs w:val="21"/>
        </w:rPr>
        <w:t>та</w:t>
      </w:r>
      <w:r w:rsidRPr="001F387D">
        <w:rPr>
          <w:rFonts w:ascii="Arial" w:hAnsi="Arial" w:cs="Arial"/>
          <w:spacing w:val="7"/>
          <w:sz w:val="21"/>
          <w:szCs w:val="21"/>
        </w:rPr>
        <w:t xml:space="preserve"> </w:t>
      </w:r>
      <w:r w:rsidRPr="001F387D">
        <w:rPr>
          <w:rFonts w:ascii="Arial" w:hAnsi="Arial" w:cs="Arial"/>
          <w:sz w:val="21"/>
          <w:szCs w:val="21"/>
        </w:rPr>
        <w:t>труби.</w:t>
      </w:r>
      <w:r w:rsidRPr="001F387D">
        <w:rPr>
          <w:rFonts w:ascii="Arial" w:hAnsi="Arial" w:cs="Arial"/>
          <w:spacing w:val="10"/>
          <w:sz w:val="21"/>
          <w:szCs w:val="21"/>
        </w:rPr>
        <w:t xml:space="preserve"> </w:t>
      </w:r>
      <w:r w:rsidRPr="001F387D">
        <w:rPr>
          <w:rFonts w:ascii="Arial" w:hAnsi="Arial" w:cs="Arial"/>
          <w:sz w:val="21"/>
          <w:szCs w:val="21"/>
        </w:rPr>
        <w:t>Навантаження</w:t>
      </w:r>
      <w:r w:rsidRPr="001F387D">
        <w:rPr>
          <w:rFonts w:ascii="Arial" w:hAnsi="Arial" w:cs="Arial"/>
          <w:spacing w:val="8"/>
          <w:sz w:val="21"/>
          <w:szCs w:val="21"/>
        </w:rPr>
        <w:t xml:space="preserve"> </w:t>
      </w:r>
      <w:r w:rsidRPr="001F387D">
        <w:rPr>
          <w:rFonts w:ascii="Arial" w:hAnsi="Arial" w:cs="Arial"/>
          <w:sz w:val="21"/>
          <w:szCs w:val="21"/>
        </w:rPr>
        <w:t>і</w:t>
      </w:r>
      <w:r w:rsidRPr="001F387D">
        <w:rPr>
          <w:rFonts w:ascii="Arial" w:hAnsi="Arial" w:cs="Arial"/>
          <w:spacing w:val="10"/>
          <w:sz w:val="21"/>
          <w:szCs w:val="21"/>
        </w:rPr>
        <w:t xml:space="preserve"> </w:t>
      </w:r>
      <w:r w:rsidRPr="001F387D">
        <w:rPr>
          <w:rFonts w:ascii="Arial" w:hAnsi="Arial" w:cs="Arial"/>
          <w:spacing w:val="-2"/>
          <w:sz w:val="21"/>
          <w:szCs w:val="21"/>
        </w:rPr>
        <w:t>впливи</w:t>
      </w:r>
    </w:p>
    <w:p w14:paraId="7FF6BF4A" w14:textId="62A84235" w:rsidR="003E025A" w:rsidRPr="001F387D" w:rsidRDefault="003E025A" w:rsidP="003E025A">
      <w:pPr>
        <w:pStyle w:val="a3"/>
        <w:spacing w:line="293" w:lineRule="auto"/>
        <w:ind w:left="0" w:firstLine="720"/>
        <w:rPr>
          <w:rFonts w:ascii="Arial" w:hAnsi="Arial" w:cs="Arial"/>
          <w:sz w:val="21"/>
          <w:szCs w:val="21"/>
        </w:rPr>
      </w:pPr>
      <w:hyperlink r:id="rId50" w:history="1">
        <w:r w:rsidRPr="003E025A">
          <w:rPr>
            <w:rStyle w:val="af2"/>
            <w:rFonts w:ascii="Arial" w:hAnsi="Arial" w:cs="Arial"/>
            <w:sz w:val="21"/>
            <w:szCs w:val="21"/>
          </w:rPr>
          <w:t>ДБН В.2.1-10:2018</w:t>
        </w:r>
      </w:hyperlink>
      <w:r w:rsidRPr="001F387D">
        <w:rPr>
          <w:rFonts w:ascii="Arial" w:hAnsi="Arial" w:cs="Arial"/>
          <w:spacing w:val="40"/>
          <w:sz w:val="21"/>
          <w:szCs w:val="21"/>
        </w:rPr>
        <w:t xml:space="preserve"> </w:t>
      </w:r>
      <w:r w:rsidRPr="001F387D">
        <w:rPr>
          <w:rFonts w:ascii="Arial" w:hAnsi="Arial" w:cs="Arial"/>
          <w:sz w:val="21"/>
          <w:szCs w:val="21"/>
        </w:rPr>
        <w:t>Основи</w:t>
      </w:r>
      <w:r w:rsidRPr="001F387D">
        <w:rPr>
          <w:rFonts w:ascii="Arial" w:hAnsi="Arial" w:cs="Arial"/>
          <w:spacing w:val="40"/>
          <w:sz w:val="21"/>
          <w:szCs w:val="21"/>
        </w:rPr>
        <w:t xml:space="preserve"> </w:t>
      </w:r>
      <w:r w:rsidRPr="001F387D">
        <w:rPr>
          <w:rFonts w:ascii="Arial" w:hAnsi="Arial" w:cs="Arial"/>
          <w:sz w:val="21"/>
          <w:szCs w:val="21"/>
        </w:rPr>
        <w:t>і</w:t>
      </w:r>
      <w:r w:rsidRPr="001F387D">
        <w:rPr>
          <w:rFonts w:ascii="Arial" w:hAnsi="Arial" w:cs="Arial"/>
          <w:spacing w:val="40"/>
          <w:sz w:val="21"/>
          <w:szCs w:val="21"/>
        </w:rPr>
        <w:t xml:space="preserve"> </w:t>
      </w:r>
      <w:r w:rsidRPr="001F387D">
        <w:rPr>
          <w:rFonts w:ascii="Arial" w:hAnsi="Arial" w:cs="Arial"/>
          <w:sz w:val="21"/>
          <w:szCs w:val="21"/>
        </w:rPr>
        <w:t>фундаменти</w:t>
      </w:r>
      <w:r w:rsidRPr="001F387D">
        <w:rPr>
          <w:rFonts w:ascii="Arial" w:hAnsi="Arial" w:cs="Arial"/>
          <w:spacing w:val="40"/>
          <w:sz w:val="21"/>
          <w:szCs w:val="21"/>
        </w:rPr>
        <w:t xml:space="preserve"> </w:t>
      </w:r>
      <w:r w:rsidRPr="001F387D">
        <w:rPr>
          <w:rFonts w:ascii="Arial" w:hAnsi="Arial" w:cs="Arial"/>
          <w:sz w:val="21"/>
          <w:szCs w:val="21"/>
        </w:rPr>
        <w:t>будівель</w:t>
      </w:r>
      <w:r w:rsidRPr="001F387D">
        <w:rPr>
          <w:rFonts w:ascii="Arial" w:hAnsi="Arial" w:cs="Arial"/>
          <w:spacing w:val="40"/>
          <w:sz w:val="21"/>
          <w:szCs w:val="21"/>
        </w:rPr>
        <w:t xml:space="preserve"> </w:t>
      </w:r>
      <w:r w:rsidRPr="001F387D">
        <w:rPr>
          <w:rFonts w:ascii="Arial" w:hAnsi="Arial" w:cs="Arial"/>
          <w:sz w:val="21"/>
          <w:szCs w:val="21"/>
        </w:rPr>
        <w:t>та</w:t>
      </w:r>
      <w:r w:rsidRPr="001F387D">
        <w:rPr>
          <w:rFonts w:ascii="Arial" w:hAnsi="Arial" w:cs="Arial"/>
          <w:spacing w:val="40"/>
          <w:sz w:val="21"/>
          <w:szCs w:val="21"/>
        </w:rPr>
        <w:t xml:space="preserve"> </w:t>
      </w:r>
      <w:r w:rsidRPr="001F387D">
        <w:rPr>
          <w:rFonts w:ascii="Arial" w:hAnsi="Arial" w:cs="Arial"/>
          <w:sz w:val="21"/>
          <w:szCs w:val="21"/>
        </w:rPr>
        <w:t>споруд.</w:t>
      </w:r>
      <w:r w:rsidRPr="001F387D">
        <w:rPr>
          <w:rFonts w:ascii="Arial" w:hAnsi="Arial" w:cs="Arial"/>
          <w:spacing w:val="40"/>
          <w:sz w:val="21"/>
          <w:szCs w:val="21"/>
        </w:rPr>
        <w:t xml:space="preserve"> </w:t>
      </w:r>
      <w:r w:rsidRPr="001F387D">
        <w:rPr>
          <w:rFonts w:ascii="Arial" w:hAnsi="Arial" w:cs="Arial"/>
          <w:sz w:val="21"/>
          <w:szCs w:val="21"/>
        </w:rPr>
        <w:t xml:space="preserve">Основні </w:t>
      </w:r>
      <w:r w:rsidRPr="001F387D">
        <w:rPr>
          <w:rFonts w:ascii="Arial" w:hAnsi="Arial" w:cs="Arial"/>
          <w:spacing w:val="-2"/>
          <w:sz w:val="21"/>
          <w:szCs w:val="21"/>
        </w:rPr>
        <w:t>положення</w:t>
      </w:r>
    </w:p>
    <w:p w14:paraId="255546D5" w14:textId="171E0A81" w:rsidR="0005794D" w:rsidRPr="001F387D" w:rsidRDefault="00026420" w:rsidP="001F387D">
      <w:pPr>
        <w:pStyle w:val="a3"/>
        <w:spacing w:line="293" w:lineRule="auto"/>
        <w:ind w:left="0" w:firstLine="720"/>
        <w:rPr>
          <w:rFonts w:ascii="Arial" w:hAnsi="Arial" w:cs="Arial"/>
          <w:sz w:val="21"/>
          <w:szCs w:val="21"/>
        </w:rPr>
      </w:pPr>
      <w:hyperlink r:id="rId51" w:history="1">
        <w:r w:rsidRPr="00AC30A4">
          <w:rPr>
            <w:rStyle w:val="af2"/>
            <w:rFonts w:ascii="Arial" w:hAnsi="Arial" w:cs="Arial"/>
            <w:sz w:val="21"/>
            <w:szCs w:val="21"/>
          </w:rPr>
          <w:t>ДБН В.2.2-8:202</w:t>
        </w:r>
        <w:r w:rsidR="00CD3103" w:rsidRPr="00AC30A4">
          <w:rPr>
            <w:rStyle w:val="af2"/>
            <w:rFonts w:ascii="Arial" w:hAnsi="Arial" w:cs="Arial"/>
            <w:sz w:val="21"/>
            <w:szCs w:val="21"/>
          </w:rPr>
          <w:t>5</w:t>
        </w:r>
      </w:hyperlink>
      <w:r w:rsidRPr="001F387D">
        <w:rPr>
          <w:rFonts w:ascii="Arial" w:hAnsi="Arial" w:cs="Arial"/>
          <w:color w:val="0D0D0D"/>
          <w:spacing w:val="40"/>
          <w:sz w:val="21"/>
          <w:szCs w:val="21"/>
        </w:rPr>
        <w:t xml:space="preserve"> </w:t>
      </w:r>
      <w:r w:rsidRPr="001F387D">
        <w:rPr>
          <w:rFonts w:ascii="Arial" w:hAnsi="Arial" w:cs="Arial"/>
          <w:color w:val="0D0D0D"/>
          <w:sz w:val="21"/>
          <w:szCs w:val="21"/>
        </w:rPr>
        <w:t>Підприємства,</w:t>
      </w:r>
      <w:r w:rsidRPr="001F387D">
        <w:rPr>
          <w:rFonts w:ascii="Arial" w:hAnsi="Arial" w:cs="Arial"/>
          <w:color w:val="0D0D0D"/>
          <w:spacing w:val="40"/>
          <w:sz w:val="21"/>
          <w:szCs w:val="21"/>
        </w:rPr>
        <w:t xml:space="preserve"> </w:t>
      </w:r>
      <w:r w:rsidRPr="001F387D">
        <w:rPr>
          <w:rFonts w:ascii="Arial" w:hAnsi="Arial" w:cs="Arial"/>
          <w:color w:val="0D0D0D"/>
          <w:sz w:val="21"/>
          <w:szCs w:val="21"/>
        </w:rPr>
        <w:t>будівлі</w:t>
      </w:r>
      <w:r w:rsidRPr="001F387D">
        <w:rPr>
          <w:rFonts w:ascii="Arial" w:hAnsi="Arial" w:cs="Arial"/>
          <w:color w:val="0D0D0D"/>
          <w:spacing w:val="40"/>
          <w:sz w:val="21"/>
          <w:szCs w:val="21"/>
        </w:rPr>
        <w:t xml:space="preserve"> </w:t>
      </w:r>
      <w:r w:rsidRPr="001F387D">
        <w:rPr>
          <w:rFonts w:ascii="Arial" w:hAnsi="Arial" w:cs="Arial"/>
          <w:color w:val="0D0D0D"/>
          <w:sz w:val="21"/>
          <w:szCs w:val="21"/>
        </w:rPr>
        <w:t>і</w:t>
      </w:r>
      <w:r w:rsidRPr="001F387D">
        <w:rPr>
          <w:rFonts w:ascii="Arial" w:hAnsi="Arial" w:cs="Arial"/>
          <w:color w:val="0D0D0D"/>
          <w:spacing w:val="40"/>
          <w:sz w:val="21"/>
          <w:szCs w:val="21"/>
        </w:rPr>
        <w:t xml:space="preserve"> </w:t>
      </w:r>
      <w:r w:rsidRPr="001F387D">
        <w:rPr>
          <w:rFonts w:ascii="Arial" w:hAnsi="Arial" w:cs="Arial"/>
          <w:color w:val="0D0D0D"/>
          <w:sz w:val="21"/>
          <w:szCs w:val="21"/>
        </w:rPr>
        <w:t>споруди</w:t>
      </w:r>
      <w:r w:rsidRPr="001F387D">
        <w:rPr>
          <w:rFonts w:ascii="Arial" w:hAnsi="Arial" w:cs="Arial"/>
          <w:color w:val="0D0D0D"/>
          <w:spacing w:val="40"/>
          <w:sz w:val="21"/>
          <w:szCs w:val="21"/>
        </w:rPr>
        <w:t xml:space="preserve"> </w:t>
      </w:r>
      <w:r w:rsidRPr="001F387D">
        <w:rPr>
          <w:rFonts w:ascii="Arial" w:hAnsi="Arial" w:cs="Arial"/>
          <w:color w:val="0D0D0D"/>
          <w:sz w:val="21"/>
          <w:szCs w:val="21"/>
        </w:rPr>
        <w:t>по</w:t>
      </w:r>
      <w:r w:rsidRPr="001F387D">
        <w:rPr>
          <w:rFonts w:ascii="Arial" w:hAnsi="Arial" w:cs="Arial"/>
          <w:color w:val="0D0D0D"/>
          <w:spacing w:val="40"/>
          <w:sz w:val="21"/>
          <w:szCs w:val="21"/>
        </w:rPr>
        <w:t xml:space="preserve"> </w:t>
      </w:r>
      <w:r w:rsidRPr="001F387D">
        <w:rPr>
          <w:rFonts w:ascii="Arial" w:hAnsi="Arial" w:cs="Arial"/>
          <w:color w:val="0D0D0D"/>
          <w:sz w:val="21"/>
          <w:szCs w:val="21"/>
        </w:rPr>
        <w:t>зберіганню</w:t>
      </w:r>
      <w:r w:rsidRPr="001F387D">
        <w:rPr>
          <w:rFonts w:ascii="Arial" w:hAnsi="Arial" w:cs="Arial"/>
          <w:color w:val="0D0D0D"/>
          <w:spacing w:val="40"/>
          <w:sz w:val="21"/>
          <w:szCs w:val="21"/>
        </w:rPr>
        <w:t xml:space="preserve"> </w:t>
      </w:r>
      <w:r w:rsidRPr="001F387D">
        <w:rPr>
          <w:rFonts w:ascii="Arial" w:hAnsi="Arial" w:cs="Arial"/>
          <w:color w:val="0D0D0D"/>
          <w:sz w:val="21"/>
          <w:szCs w:val="21"/>
        </w:rPr>
        <w:t>та переробці зерна</w:t>
      </w:r>
    </w:p>
    <w:p w14:paraId="538B1073" w14:textId="6DDDF124" w:rsidR="0005794D" w:rsidRPr="001F387D" w:rsidRDefault="00026420" w:rsidP="001F387D">
      <w:pPr>
        <w:pStyle w:val="a3"/>
        <w:spacing w:line="293" w:lineRule="auto"/>
        <w:ind w:left="0" w:firstLine="720"/>
        <w:rPr>
          <w:rFonts w:ascii="Arial" w:hAnsi="Arial" w:cs="Arial"/>
          <w:sz w:val="21"/>
          <w:szCs w:val="21"/>
        </w:rPr>
      </w:pPr>
      <w:hyperlink r:id="rId52" w:history="1">
        <w:r w:rsidRPr="00AC30A4">
          <w:rPr>
            <w:rStyle w:val="af2"/>
            <w:rFonts w:ascii="Arial" w:hAnsi="Arial" w:cs="Arial"/>
            <w:sz w:val="21"/>
            <w:szCs w:val="21"/>
          </w:rPr>
          <w:t>ДБН В.2.2-12-2003</w:t>
        </w:r>
      </w:hyperlink>
      <w:r w:rsidRPr="001F387D">
        <w:rPr>
          <w:rFonts w:ascii="Arial" w:hAnsi="Arial" w:cs="Arial"/>
          <w:color w:val="333333"/>
          <w:sz w:val="21"/>
          <w:szCs w:val="21"/>
        </w:rPr>
        <w:t xml:space="preserve"> Будинки і споруди. Будівлі і споруди для зберігання</w:t>
      </w:r>
      <w:r w:rsidRPr="001F387D">
        <w:rPr>
          <w:rFonts w:ascii="Arial" w:hAnsi="Arial" w:cs="Arial"/>
          <w:color w:val="333333"/>
          <w:spacing w:val="80"/>
          <w:w w:val="150"/>
          <w:sz w:val="21"/>
          <w:szCs w:val="21"/>
        </w:rPr>
        <w:t xml:space="preserve"> </w:t>
      </w:r>
      <w:r w:rsidRPr="001F387D">
        <w:rPr>
          <w:rFonts w:ascii="Arial" w:hAnsi="Arial" w:cs="Arial"/>
          <w:color w:val="333333"/>
          <w:sz w:val="21"/>
          <w:szCs w:val="21"/>
        </w:rPr>
        <w:t>і переробки сільськогосподарської продукції</w:t>
      </w:r>
    </w:p>
    <w:p w14:paraId="1902F907" w14:textId="1063F593" w:rsidR="0005794D" w:rsidRDefault="00026420" w:rsidP="001F387D">
      <w:pPr>
        <w:pStyle w:val="a3"/>
        <w:spacing w:line="293" w:lineRule="auto"/>
        <w:ind w:left="0" w:firstLine="720"/>
        <w:rPr>
          <w:rFonts w:ascii="Arial" w:hAnsi="Arial" w:cs="Arial"/>
          <w:spacing w:val="-2"/>
          <w:sz w:val="21"/>
          <w:szCs w:val="21"/>
        </w:rPr>
      </w:pPr>
      <w:hyperlink r:id="rId53" w:history="1">
        <w:r w:rsidRPr="00AC30A4">
          <w:rPr>
            <w:rStyle w:val="af2"/>
            <w:rFonts w:ascii="Arial" w:hAnsi="Arial" w:cs="Arial"/>
            <w:sz w:val="21"/>
            <w:szCs w:val="21"/>
          </w:rPr>
          <w:t>ДБН</w:t>
        </w:r>
        <w:r w:rsidRPr="00AC30A4">
          <w:rPr>
            <w:rStyle w:val="af2"/>
            <w:rFonts w:ascii="Arial" w:hAnsi="Arial" w:cs="Arial"/>
            <w:spacing w:val="9"/>
            <w:sz w:val="21"/>
            <w:szCs w:val="21"/>
          </w:rPr>
          <w:t xml:space="preserve"> </w:t>
        </w:r>
        <w:r w:rsidRPr="00AC30A4">
          <w:rPr>
            <w:rStyle w:val="af2"/>
            <w:rFonts w:ascii="Arial" w:hAnsi="Arial" w:cs="Arial"/>
            <w:sz w:val="21"/>
            <w:szCs w:val="21"/>
          </w:rPr>
          <w:t>В.2.2-15:2019</w:t>
        </w:r>
      </w:hyperlink>
      <w:r w:rsidRPr="001F387D">
        <w:rPr>
          <w:rFonts w:ascii="Arial" w:hAnsi="Arial" w:cs="Arial"/>
          <w:color w:val="252525"/>
          <w:spacing w:val="11"/>
          <w:sz w:val="21"/>
          <w:szCs w:val="21"/>
        </w:rPr>
        <w:t xml:space="preserve"> </w:t>
      </w:r>
      <w:r w:rsidRPr="001F387D">
        <w:rPr>
          <w:rFonts w:ascii="Arial" w:hAnsi="Arial" w:cs="Arial"/>
          <w:sz w:val="21"/>
          <w:szCs w:val="21"/>
        </w:rPr>
        <w:t>Житлові</w:t>
      </w:r>
      <w:r w:rsidRPr="001F387D">
        <w:rPr>
          <w:rFonts w:ascii="Arial" w:hAnsi="Arial" w:cs="Arial"/>
          <w:spacing w:val="10"/>
          <w:sz w:val="21"/>
          <w:szCs w:val="21"/>
        </w:rPr>
        <w:t xml:space="preserve"> </w:t>
      </w:r>
      <w:r w:rsidRPr="001F387D">
        <w:rPr>
          <w:rFonts w:ascii="Arial" w:hAnsi="Arial" w:cs="Arial"/>
          <w:sz w:val="21"/>
          <w:szCs w:val="21"/>
        </w:rPr>
        <w:t>будинки.</w:t>
      </w:r>
      <w:r w:rsidRPr="001F387D">
        <w:rPr>
          <w:rFonts w:ascii="Arial" w:hAnsi="Arial" w:cs="Arial"/>
          <w:spacing w:val="9"/>
          <w:sz w:val="21"/>
          <w:szCs w:val="21"/>
        </w:rPr>
        <w:t xml:space="preserve"> </w:t>
      </w:r>
      <w:r w:rsidRPr="001F387D">
        <w:rPr>
          <w:rFonts w:ascii="Arial" w:hAnsi="Arial" w:cs="Arial"/>
          <w:sz w:val="21"/>
          <w:szCs w:val="21"/>
        </w:rPr>
        <w:t>Основні</w:t>
      </w:r>
      <w:r w:rsidRPr="001F387D">
        <w:rPr>
          <w:rFonts w:ascii="Arial" w:hAnsi="Arial" w:cs="Arial"/>
          <w:spacing w:val="11"/>
          <w:sz w:val="21"/>
          <w:szCs w:val="21"/>
        </w:rPr>
        <w:t xml:space="preserve"> </w:t>
      </w:r>
      <w:r w:rsidRPr="001F387D">
        <w:rPr>
          <w:rFonts w:ascii="Arial" w:hAnsi="Arial" w:cs="Arial"/>
          <w:spacing w:val="-2"/>
          <w:sz w:val="21"/>
          <w:szCs w:val="21"/>
        </w:rPr>
        <w:t>положення</w:t>
      </w:r>
    </w:p>
    <w:p w14:paraId="056F1EB5" w14:textId="3BADB8D5" w:rsidR="00AC30A4" w:rsidRPr="001F387D" w:rsidRDefault="00AC30A4" w:rsidP="00AC30A4">
      <w:pPr>
        <w:pStyle w:val="a3"/>
        <w:spacing w:line="293" w:lineRule="auto"/>
        <w:ind w:left="0" w:firstLine="720"/>
        <w:rPr>
          <w:rFonts w:ascii="Arial" w:hAnsi="Arial" w:cs="Arial"/>
          <w:sz w:val="21"/>
          <w:szCs w:val="21"/>
        </w:rPr>
      </w:pPr>
      <w:hyperlink r:id="rId54" w:history="1">
        <w:r w:rsidRPr="00B9402D">
          <w:rPr>
            <w:rStyle w:val="af2"/>
            <w:rFonts w:ascii="Arial" w:hAnsi="Arial" w:cs="Arial"/>
            <w:sz w:val="21"/>
            <w:szCs w:val="21"/>
          </w:rPr>
          <w:t>ДБН</w:t>
        </w:r>
        <w:r w:rsidRPr="00B9402D">
          <w:rPr>
            <w:rStyle w:val="af2"/>
            <w:rFonts w:ascii="Arial" w:hAnsi="Arial" w:cs="Arial"/>
            <w:spacing w:val="12"/>
            <w:sz w:val="21"/>
            <w:szCs w:val="21"/>
          </w:rPr>
          <w:t xml:space="preserve"> </w:t>
        </w:r>
        <w:r w:rsidRPr="00B9402D">
          <w:rPr>
            <w:rStyle w:val="af2"/>
            <w:rFonts w:ascii="Arial" w:hAnsi="Arial" w:cs="Arial"/>
            <w:sz w:val="21"/>
            <w:szCs w:val="21"/>
          </w:rPr>
          <w:t>В.2.2-27:2025</w:t>
        </w:r>
      </w:hyperlink>
      <w:r w:rsidRPr="001F387D">
        <w:rPr>
          <w:rFonts w:ascii="Arial" w:hAnsi="Arial" w:cs="Arial"/>
          <w:spacing w:val="11"/>
          <w:sz w:val="21"/>
          <w:szCs w:val="21"/>
        </w:rPr>
        <w:t xml:space="preserve"> </w:t>
      </w:r>
      <w:r w:rsidRPr="001F387D">
        <w:rPr>
          <w:rFonts w:ascii="Arial" w:hAnsi="Arial" w:cs="Arial"/>
          <w:sz w:val="21"/>
          <w:szCs w:val="21"/>
        </w:rPr>
        <w:t>Промислові</w:t>
      </w:r>
      <w:r w:rsidRPr="001F387D">
        <w:rPr>
          <w:rFonts w:ascii="Arial" w:hAnsi="Arial" w:cs="Arial"/>
          <w:spacing w:val="12"/>
          <w:sz w:val="21"/>
          <w:szCs w:val="21"/>
        </w:rPr>
        <w:t xml:space="preserve"> </w:t>
      </w:r>
      <w:r w:rsidRPr="001F387D">
        <w:rPr>
          <w:rFonts w:ascii="Arial" w:hAnsi="Arial" w:cs="Arial"/>
          <w:spacing w:val="-2"/>
          <w:sz w:val="21"/>
          <w:szCs w:val="21"/>
        </w:rPr>
        <w:t>будівлі</w:t>
      </w:r>
    </w:p>
    <w:p w14:paraId="22182E94" w14:textId="7685B9EC" w:rsidR="0005794D" w:rsidRPr="001F387D" w:rsidRDefault="00026420" w:rsidP="001F387D">
      <w:pPr>
        <w:pStyle w:val="a3"/>
        <w:tabs>
          <w:tab w:val="left" w:pos="3808"/>
          <w:tab w:val="left" w:pos="5251"/>
          <w:tab w:val="left" w:pos="7891"/>
          <w:tab w:val="left" w:pos="8538"/>
        </w:tabs>
        <w:spacing w:line="293" w:lineRule="auto"/>
        <w:ind w:left="0" w:firstLine="720"/>
        <w:rPr>
          <w:rFonts w:ascii="Arial" w:hAnsi="Arial" w:cs="Arial"/>
          <w:sz w:val="21"/>
          <w:szCs w:val="21"/>
        </w:rPr>
      </w:pPr>
      <w:hyperlink r:id="rId55" w:history="1">
        <w:r w:rsidRPr="00B9402D">
          <w:rPr>
            <w:rStyle w:val="af2"/>
            <w:rFonts w:ascii="Arial" w:hAnsi="Arial" w:cs="Arial"/>
            <w:sz w:val="21"/>
            <w:szCs w:val="21"/>
          </w:rPr>
          <w:t>ДБН В.2.2-28:2010</w:t>
        </w:r>
      </w:hyperlink>
      <w:r w:rsidR="00F27136">
        <w:rPr>
          <w:rFonts w:ascii="Arial" w:hAnsi="Arial" w:cs="Arial"/>
          <w:sz w:val="21"/>
          <w:szCs w:val="21"/>
        </w:rPr>
        <w:t xml:space="preserve"> </w:t>
      </w:r>
      <w:r w:rsidRPr="001F387D">
        <w:rPr>
          <w:rFonts w:ascii="Arial" w:hAnsi="Arial" w:cs="Arial"/>
          <w:spacing w:val="-2"/>
          <w:sz w:val="21"/>
          <w:szCs w:val="21"/>
        </w:rPr>
        <w:t>Будинки</w:t>
      </w:r>
      <w:r w:rsidR="00F27136">
        <w:rPr>
          <w:rFonts w:ascii="Arial" w:hAnsi="Arial" w:cs="Arial"/>
          <w:sz w:val="21"/>
          <w:szCs w:val="21"/>
        </w:rPr>
        <w:t xml:space="preserve"> </w:t>
      </w:r>
      <w:r w:rsidRPr="001F387D">
        <w:rPr>
          <w:rFonts w:ascii="Arial" w:hAnsi="Arial" w:cs="Arial"/>
          <w:spacing w:val="-2"/>
          <w:sz w:val="21"/>
          <w:szCs w:val="21"/>
        </w:rPr>
        <w:t>адміністративного</w:t>
      </w:r>
      <w:r w:rsidRPr="001F387D">
        <w:rPr>
          <w:rFonts w:ascii="Arial" w:hAnsi="Arial" w:cs="Arial"/>
          <w:sz w:val="21"/>
          <w:szCs w:val="21"/>
        </w:rPr>
        <w:tab/>
      </w:r>
      <w:r w:rsidRPr="001F387D">
        <w:rPr>
          <w:rFonts w:ascii="Arial" w:hAnsi="Arial" w:cs="Arial"/>
          <w:spacing w:val="-6"/>
          <w:sz w:val="21"/>
          <w:szCs w:val="21"/>
        </w:rPr>
        <w:t>та</w:t>
      </w:r>
      <w:r w:rsidR="00F27136">
        <w:rPr>
          <w:rFonts w:ascii="Arial" w:hAnsi="Arial" w:cs="Arial"/>
          <w:sz w:val="21"/>
          <w:szCs w:val="21"/>
        </w:rPr>
        <w:t xml:space="preserve"> </w:t>
      </w:r>
      <w:r w:rsidRPr="001F387D">
        <w:rPr>
          <w:rFonts w:ascii="Arial" w:hAnsi="Arial" w:cs="Arial"/>
          <w:spacing w:val="-2"/>
          <w:sz w:val="21"/>
          <w:szCs w:val="21"/>
        </w:rPr>
        <w:t>побутового призначення</w:t>
      </w:r>
    </w:p>
    <w:bookmarkStart w:id="4" w:name="_bookmark2"/>
    <w:bookmarkEnd w:id="4"/>
    <w:p w14:paraId="3684FA6E" w14:textId="1E878F1D" w:rsidR="0005794D" w:rsidRPr="001F387D" w:rsidRDefault="00B9402D" w:rsidP="00F27136">
      <w:pPr>
        <w:pStyle w:val="a3"/>
        <w:tabs>
          <w:tab w:val="left" w:pos="3489"/>
          <w:tab w:val="left" w:pos="5361"/>
          <w:tab w:val="left" w:pos="6498"/>
          <w:tab w:val="left" w:pos="7707"/>
          <w:tab w:val="left" w:pos="8140"/>
        </w:tabs>
        <w:spacing w:line="293" w:lineRule="auto"/>
        <w:ind w:left="0" w:firstLine="720"/>
        <w:rPr>
          <w:rFonts w:ascii="Arial" w:hAnsi="Arial" w:cs="Arial"/>
          <w:sz w:val="21"/>
          <w:szCs w:val="21"/>
        </w:rPr>
      </w:pPr>
      <w:r>
        <w:rPr>
          <w:rFonts w:ascii="Arial" w:hAnsi="Arial" w:cs="Arial"/>
          <w:sz w:val="21"/>
          <w:szCs w:val="21"/>
        </w:rPr>
        <w:fldChar w:fldCharType="begin"/>
      </w:r>
      <w:r>
        <w:rPr>
          <w:rFonts w:ascii="Arial" w:hAnsi="Arial" w:cs="Arial"/>
          <w:sz w:val="21"/>
          <w:szCs w:val="21"/>
        </w:rPr>
        <w:instrText>HYPERLINK "https://e-construction.gov.ua/laws_detail/3074920736381470676?doc_type=2"</w:instrText>
      </w:r>
      <w:r>
        <w:rPr>
          <w:rFonts w:ascii="Arial" w:hAnsi="Arial" w:cs="Arial"/>
          <w:sz w:val="21"/>
          <w:szCs w:val="21"/>
        </w:rPr>
      </w:r>
      <w:r>
        <w:rPr>
          <w:rFonts w:ascii="Arial" w:hAnsi="Arial" w:cs="Arial"/>
          <w:sz w:val="21"/>
          <w:szCs w:val="21"/>
        </w:rPr>
        <w:fldChar w:fldCharType="separate"/>
      </w:r>
      <w:r w:rsidR="00026420" w:rsidRPr="00B9402D">
        <w:rPr>
          <w:rStyle w:val="af2"/>
          <w:rFonts w:ascii="Arial" w:hAnsi="Arial" w:cs="Arial"/>
          <w:sz w:val="21"/>
          <w:szCs w:val="21"/>
        </w:rPr>
        <w:t>ДБН</w:t>
      </w:r>
      <w:r w:rsidR="00026420" w:rsidRPr="00B9402D">
        <w:rPr>
          <w:rStyle w:val="af2"/>
          <w:rFonts w:ascii="Arial" w:hAnsi="Arial" w:cs="Arial"/>
          <w:spacing w:val="12"/>
          <w:sz w:val="21"/>
          <w:szCs w:val="21"/>
        </w:rPr>
        <w:t xml:space="preserve"> </w:t>
      </w:r>
      <w:r w:rsidR="00026420" w:rsidRPr="00B9402D">
        <w:rPr>
          <w:rStyle w:val="af2"/>
          <w:rFonts w:ascii="Arial" w:hAnsi="Arial" w:cs="Arial"/>
          <w:sz w:val="21"/>
          <w:szCs w:val="21"/>
        </w:rPr>
        <w:t>В.2.3-</w:t>
      </w:r>
      <w:r w:rsidR="00026420" w:rsidRPr="00B9402D">
        <w:rPr>
          <w:rStyle w:val="af2"/>
          <w:rFonts w:ascii="Arial" w:hAnsi="Arial" w:cs="Arial"/>
          <w:spacing w:val="-2"/>
          <w:sz w:val="21"/>
          <w:szCs w:val="21"/>
        </w:rPr>
        <w:t>4:2015</w:t>
      </w:r>
      <w:r>
        <w:rPr>
          <w:rFonts w:ascii="Arial" w:hAnsi="Arial" w:cs="Arial"/>
          <w:sz w:val="21"/>
          <w:szCs w:val="21"/>
        </w:rPr>
        <w:fldChar w:fldCharType="end"/>
      </w:r>
      <w:r w:rsidR="00F27136">
        <w:rPr>
          <w:rFonts w:ascii="Arial" w:hAnsi="Arial" w:cs="Arial"/>
          <w:sz w:val="21"/>
          <w:szCs w:val="21"/>
        </w:rPr>
        <w:t xml:space="preserve"> </w:t>
      </w:r>
      <w:r w:rsidR="00026420" w:rsidRPr="001F387D">
        <w:rPr>
          <w:rFonts w:ascii="Arial" w:hAnsi="Arial" w:cs="Arial"/>
          <w:spacing w:val="-2"/>
          <w:sz w:val="21"/>
          <w:szCs w:val="21"/>
        </w:rPr>
        <w:t>Автомобільні</w:t>
      </w:r>
      <w:r w:rsidR="00F27136">
        <w:rPr>
          <w:rFonts w:ascii="Arial" w:hAnsi="Arial" w:cs="Arial"/>
          <w:sz w:val="21"/>
          <w:szCs w:val="21"/>
        </w:rPr>
        <w:t xml:space="preserve"> </w:t>
      </w:r>
      <w:r w:rsidR="00026420" w:rsidRPr="001F387D">
        <w:rPr>
          <w:rFonts w:ascii="Arial" w:hAnsi="Arial" w:cs="Arial"/>
          <w:spacing w:val="-2"/>
          <w:sz w:val="21"/>
          <w:szCs w:val="21"/>
        </w:rPr>
        <w:t>дороги.</w:t>
      </w:r>
      <w:r w:rsidR="00F27136">
        <w:rPr>
          <w:rFonts w:ascii="Arial" w:hAnsi="Arial" w:cs="Arial"/>
          <w:sz w:val="21"/>
          <w:szCs w:val="21"/>
        </w:rPr>
        <w:t xml:space="preserve"> </w:t>
      </w:r>
      <w:r w:rsidR="00026420" w:rsidRPr="001F387D">
        <w:rPr>
          <w:rFonts w:ascii="Arial" w:hAnsi="Arial" w:cs="Arial"/>
          <w:spacing w:val="-2"/>
          <w:sz w:val="21"/>
          <w:szCs w:val="21"/>
        </w:rPr>
        <w:t>Частина</w:t>
      </w:r>
      <w:r w:rsidR="00026420" w:rsidRPr="001F387D">
        <w:rPr>
          <w:rFonts w:ascii="Arial" w:hAnsi="Arial" w:cs="Arial"/>
          <w:sz w:val="21"/>
          <w:szCs w:val="21"/>
        </w:rPr>
        <w:tab/>
      </w:r>
      <w:r w:rsidR="00026420" w:rsidRPr="001F387D">
        <w:rPr>
          <w:rFonts w:ascii="Arial" w:hAnsi="Arial" w:cs="Arial"/>
          <w:spacing w:val="-5"/>
          <w:sz w:val="21"/>
          <w:szCs w:val="21"/>
        </w:rPr>
        <w:t>1.</w:t>
      </w:r>
      <w:r w:rsidR="00F27136">
        <w:rPr>
          <w:rFonts w:ascii="Arial" w:hAnsi="Arial" w:cs="Arial"/>
          <w:sz w:val="21"/>
          <w:szCs w:val="21"/>
        </w:rPr>
        <w:t xml:space="preserve"> </w:t>
      </w:r>
      <w:r w:rsidR="00026420" w:rsidRPr="001F387D">
        <w:rPr>
          <w:rFonts w:ascii="Arial" w:hAnsi="Arial" w:cs="Arial"/>
          <w:spacing w:val="-2"/>
          <w:sz w:val="21"/>
          <w:szCs w:val="21"/>
        </w:rPr>
        <w:t>Про</w:t>
      </w:r>
      <w:r w:rsidR="00D45712">
        <w:rPr>
          <w:rFonts w:ascii="Arial" w:hAnsi="Arial" w:cs="Arial"/>
          <w:spacing w:val="-2"/>
          <w:sz w:val="21"/>
          <w:szCs w:val="21"/>
        </w:rPr>
        <w:t>е</w:t>
      </w:r>
      <w:r w:rsidR="00026420" w:rsidRPr="001F387D">
        <w:rPr>
          <w:rFonts w:ascii="Arial" w:hAnsi="Arial" w:cs="Arial"/>
          <w:spacing w:val="-2"/>
          <w:sz w:val="21"/>
          <w:szCs w:val="21"/>
        </w:rPr>
        <w:t>ктування.</w:t>
      </w:r>
      <w:r w:rsidR="00D45712">
        <w:rPr>
          <w:rFonts w:ascii="Arial" w:hAnsi="Arial" w:cs="Arial"/>
          <w:spacing w:val="-2"/>
          <w:sz w:val="21"/>
          <w:szCs w:val="21"/>
        </w:rPr>
        <w:t xml:space="preserve"> </w:t>
      </w:r>
      <w:r w:rsidR="00026420" w:rsidRPr="001F387D">
        <w:rPr>
          <w:rFonts w:ascii="Arial" w:hAnsi="Arial" w:cs="Arial"/>
          <w:sz w:val="21"/>
          <w:szCs w:val="21"/>
        </w:rPr>
        <w:t>Частина</w:t>
      </w:r>
      <w:r w:rsidR="00026420" w:rsidRPr="001F387D">
        <w:rPr>
          <w:rFonts w:ascii="Arial" w:hAnsi="Arial" w:cs="Arial"/>
          <w:spacing w:val="8"/>
          <w:sz w:val="21"/>
          <w:szCs w:val="21"/>
        </w:rPr>
        <w:t xml:space="preserve"> </w:t>
      </w:r>
      <w:r w:rsidR="00026420" w:rsidRPr="001F387D">
        <w:rPr>
          <w:rFonts w:ascii="Arial" w:hAnsi="Arial" w:cs="Arial"/>
          <w:sz w:val="21"/>
          <w:szCs w:val="21"/>
        </w:rPr>
        <w:t>2.</w:t>
      </w:r>
      <w:r w:rsidR="00026420" w:rsidRPr="001F387D">
        <w:rPr>
          <w:rFonts w:ascii="Arial" w:hAnsi="Arial" w:cs="Arial"/>
          <w:spacing w:val="8"/>
          <w:sz w:val="21"/>
          <w:szCs w:val="21"/>
        </w:rPr>
        <w:t xml:space="preserve"> </w:t>
      </w:r>
      <w:r w:rsidR="00026420" w:rsidRPr="001F387D">
        <w:rPr>
          <w:rFonts w:ascii="Arial" w:hAnsi="Arial" w:cs="Arial"/>
          <w:spacing w:val="-2"/>
          <w:sz w:val="21"/>
          <w:szCs w:val="21"/>
        </w:rPr>
        <w:t>Будівництво</w:t>
      </w:r>
    </w:p>
    <w:p w14:paraId="268821F5" w14:textId="518A19E9" w:rsidR="0005794D" w:rsidRPr="001F387D" w:rsidRDefault="00026420" w:rsidP="001F387D">
      <w:pPr>
        <w:pStyle w:val="a3"/>
        <w:spacing w:line="293" w:lineRule="auto"/>
        <w:ind w:left="0" w:firstLine="720"/>
        <w:rPr>
          <w:rFonts w:ascii="Arial" w:hAnsi="Arial" w:cs="Arial"/>
          <w:sz w:val="21"/>
          <w:szCs w:val="21"/>
        </w:rPr>
      </w:pPr>
      <w:hyperlink r:id="rId56" w:history="1">
        <w:r w:rsidRPr="00B9402D">
          <w:rPr>
            <w:rStyle w:val="af2"/>
            <w:rFonts w:ascii="Arial" w:hAnsi="Arial" w:cs="Arial"/>
            <w:sz w:val="21"/>
            <w:szCs w:val="21"/>
          </w:rPr>
          <w:t>ДБН</w:t>
        </w:r>
        <w:r w:rsidRPr="00B9402D">
          <w:rPr>
            <w:rStyle w:val="af2"/>
            <w:rFonts w:ascii="Arial" w:hAnsi="Arial" w:cs="Arial"/>
            <w:spacing w:val="9"/>
            <w:sz w:val="21"/>
            <w:szCs w:val="21"/>
          </w:rPr>
          <w:t xml:space="preserve"> </w:t>
        </w:r>
        <w:r w:rsidRPr="00B9402D">
          <w:rPr>
            <w:rStyle w:val="af2"/>
            <w:rFonts w:ascii="Arial" w:hAnsi="Arial" w:cs="Arial"/>
            <w:sz w:val="21"/>
            <w:szCs w:val="21"/>
          </w:rPr>
          <w:t>В.2.4-3:20</w:t>
        </w:r>
        <w:r w:rsidR="00B9402D" w:rsidRPr="00B9402D">
          <w:rPr>
            <w:rStyle w:val="af2"/>
            <w:rFonts w:ascii="Arial" w:hAnsi="Arial" w:cs="Arial"/>
            <w:sz w:val="21"/>
            <w:szCs w:val="21"/>
          </w:rPr>
          <w:t>25</w:t>
        </w:r>
      </w:hyperlink>
      <w:r w:rsidRPr="001F387D">
        <w:rPr>
          <w:rFonts w:ascii="Arial" w:hAnsi="Arial" w:cs="Arial"/>
          <w:spacing w:val="9"/>
          <w:sz w:val="21"/>
          <w:szCs w:val="21"/>
        </w:rPr>
        <w:t xml:space="preserve"> </w:t>
      </w:r>
      <w:r w:rsidRPr="001F387D">
        <w:rPr>
          <w:rFonts w:ascii="Arial" w:hAnsi="Arial" w:cs="Arial"/>
          <w:sz w:val="21"/>
          <w:szCs w:val="21"/>
        </w:rPr>
        <w:t>Гідротехнічні</w:t>
      </w:r>
      <w:r w:rsidRPr="001F387D">
        <w:rPr>
          <w:rFonts w:ascii="Arial" w:hAnsi="Arial" w:cs="Arial"/>
          <w:spacing w:val="9"/>
          <w:sz w:val="21"/>
          <w:szCs w:val="21"/>
        </w:rPr>
        <w:t xml:space="preserve"> </w:t>
      </w:r>
      <w:r w:rsidRPr="001F387D">
        <w:rPr>
          <w:rFonts w:ascii="Arial" w:hAnsi="Arial" w:cs="Arial"/>
          <w:sz w:val="21"/>
          <w:szCs w:val="21"/>
        </w:rPr>
        <w:t>споруди.</w:t>
      </w:r>
      <w:r w:rsidRPr="001F387D">
        <w:rPr>
          <w:rFonts w:ascii="Arial" w:hAnsi="Arial" w:cs="Arial"/>
          <w:spacing w:val="7"/>
          <w:sz w:val="21"/>
          <w:szCs w:val="21"/>
        </w:rPr>
        <w:t xml:space="preserve"> </w:t>
      </w:r>
      <w:r w:rsidRPr="001F387D">
        <w:rPr>
          <w:rFonts w:ascii="Arial" w:hAnsi="Arial" w:cs="Arial"/>
          <w:sz w:val="21"/>
          <w:szCs w:val="21"/>
        </w:rPr>
        <w:t>Основні</w:t>
      </w:r>
      <w:r w:rsidRPr="001F387D">
        <w:rPr>
          <w:rFonts w:ascii="Arial" w:hAnsi="Arial" w:cs="Arial"/>
          <w:spacing w:val="10"/>
          <w:sz w:val="21"/>
          <w:szCs w:val="21"/>
        </w:rPr>
        <w:t xml:space="preserve"> </w:t>
      </w:r>
      <w:r w:rsidRPr="001F387D">
        <w:rPr>
          <w:rFonts w:ascii="Arial" w:hAnsi="Arial" w:cs="Arial"/>
          <w:spacing w:val="-2"/>
          <w:sz w:val="21"/>
          <w:szCs w:val="21"/>
        </w:rPr>
        <w:t>положення</w:t>
      </w:r>
    </w:p>
    <w:p w14:paraId="4F8B7F3B" w14:textId="5F6F850B" w:rsidR="0005794D" w:rsidRPr="001F387D" w:rsidRDefault="00026420" w:rsidP="00107D31">
      <w:pPr>
        <w:pStyle w:val="a3"/>
        <w:tabs>
          <w:tab w:val="left" w:pos="2086"/>
          <w:tab w:val="left" w:pos="4096"/>
          <w:tab w:val="left" w:pos="6194"/>
          <w:tab w:val="left" w:pos="8945"/>
        </w:tabs>
        <w:spacing w:line="293" w:lineRule="auto"/>
        <w:ind w:left="0" w:firstLine="720"/>
        <w:jc w:val="left"/>
        <w:rPr>
          <w:rFonts w:ascii="Arial" w:hAnsi="Arial" w:cs="Arial"/>
          <w:sz w:val="21"/>
          <w:szCs w:val="21"/>
        </w:rPr>
      </w:pPr>
      <w:hyperlink r:id="rId57" w:history="1">
        <w:r w:rsidRPr="00CC0B52">
          <w:rPr>
            <w:rStyle w:val="af2"/>
            <w:rFonts w:ascii="Arial" w:hAnsi="Arial" w:cs="Arial"/>
            <w:spacing w:val="-4"/>
            <w:sz w:val="21"/>
            <w:szCs w:val="21"/>
          </w:rPr>
          <w:t>ДБН</w:t>
        </w:r>
        <w:r w:rsidR="007C5FB7" w:rsidRPr="00CC0B52">
          <w:rPr>
            <w:rStyle w:val="af2"/>
            <w:rFonts w:ascii="Arial" w:hAnsi="Arial" w:cs="Arial"/>
            <w:sz w:val="21"/>
            <w:szCs w:val="21"/>
          </w:rPr>
          <w:t xml:space="preserve"> </w:t>
        </w:r>
        <w:r w:rsidR="00B9402D" w:rsidRPr="00CC0B52">
          <w:rPr>
            <w:rStyle w:val="af2"/>
            <w:rFonts w:ascii="Arial" w:hAnsi="Arial" w:cs="Arial"/>
            <w:spacing w:val="-2"/>
            <w:sz w:val="21"/>
            <w:szCs w:val="21"/>
          </w:rPr>
          <w:t>В</w:t>
        </w:r>
        <w:r w:rsidRPr="00CC0B52">
          <w:rPr>
            <w:rStyle w:val="af2"/>
            <w:rFonts w:ascii="Arial" w:hAnsi="Arial" w:cs="Arial"/>
            <w:spacing w:val="-2"/>
            <w:sz w:val="21"/>
            <w:szCs w:val="21"/>
          </w:rPr>
          <w:t>.2.5-23:20</w:t>
        </w:r>
        <w:r w:rsidR="00B9402D" w:rsidRPr="00CC0B52">
          <w:rPr>
            <w:rStyle w:val="af2"/>
            <w:rFonts w:ascii="Arial" w:hAnsi="Arial" w:cs="Arial"/>
            <w:spacing w:val="-2"/>
            <w:sz w:val="21"/>
            <w:szCs w:val="21"/>
          </w:rPr>
          <w:t>25</w:t>
        </w:r>
      </w:hyperlink>
      <w:r w:rsidR="00F27136">
        <w:rPr>
          <w:rFonts w:ascii="Arial" w:hAnsi="Arial" w:cs="Arial"/>
          <w:color w:val="0D0D0D"/>
          <w:sz w:val="21"/>
          <w:szCs w:val="21"/>
        </w:rPr>
        <w:t xml:space="preserve"> </w:t>
      </w:r>
      <w:r w:rsidRPr="001F387D">
        <w:rPr>
          <w:rFonts w:ascii="Arial" w:hAnsi="Arial" w:cs="Arial"/>
          <w:color w:val="0D0D0D"/>
          <w:spacing w:val="-2"/>
          <w:sz w:val="21"/>
          <w:szCs w:val="21"/>
        </w:rPr>
        <w:t>Про</w:t>
      </w:r>
      <w:r w:rsidR="00C006F6" w:rsidRPr="008D7E0E">
        <w:rPr>
          <w:rFonts w:ascii="Arial" w:hAnsi="Arial" w:cs="Arial"/>
          <w:color w:val="0D0D0D"/>
          <w:spacing w:val="-2"/>
          <w:sz w:val="21"/>
          <w:szCs w:val="21"/>
        </w:rPr>
        <w:t>є</w:t>
      </w:r>
      <w:r w:rsidRPr="001F387D">
        <w:rPr>
          <w:rFonts w:ascii="Arial" w:hAnsi="Arial" w:cs="Arial"/>
          <w:color w:val="0D0D0D"/>
          <w:spacing w:val="-2"/>
          <w:sz w:val="21"/>
          <w:szCs w:val="21"/>
        </w:rPr>
        <w:t>ктування</w:t>
      </w:r>
      <w:r w:rsidR="00F27136">
        <w:rPr>
          <w:rFonts w:ascii="Arial" w:hAnsi="Arial" w:cs="Arial"/>
          <w:color w:val="0D0D0D"/>
          <w:sz w:val="21"/>
          <w:szCs w:val="21"/>
        </w:rPr>
        <w:t xml:space="preserve"> </w:t>
      </w:r>
      <w:r w:rsidRPr="001F387D">
        <w:rPr>
          <w:rFonts w:ascii="Arial" w:hAnsi="Arial" w:cs="Arial"/>
          <w:color w:val="0D0D0D"/>
          <w:spacing w:val="-2"/>
          <w:sz w:val="21"/>
          <w:szCs w:val="21"/>
        </w:rPr>
        <w:t>електро</w:t>
      </w:r>
      <w:r w:rsidR="00B9402D">
        <w:rPr>
          <w:rFonts w:ascii="Arial" w:hAnsi="Arial" w:cs="Arial"/>
          <w:color w:val="0D0D0D"/>
          <w:sz w:val="21"/>
          <w:szCs w:val="21"/>
        </w:rPr>
        <w:t>установок житлових будинків та громадських будівель і споруд</w:t>
      </w:r>
    </w:p>
    <w:p w14:paraId="59AE1D51" w14:textId="4AC8D320" w:rsidR="00F27136" w:rsidRDefault="00026420" w:rsidP="00F27136">
      <w:pPr>
        <w:pStyle w:val="a3"/>
        <w:spacing w:line="293" w:lineRule="auto"/>
        <w:ind w:left="0" w:firstLine="720"/>
        <w:jc w:val="left"/>
        <w:rPr>
          <w:rFonts w:ascii="Arial" w:hAnsi="Arial" w:cs="Arial"/>
          <w:sz w:val="21"/>
          <w:szCs w:val="21"/>
        </w:rPr>
      </w:pPr>
      <w:hyperlink r:id="rId58" w:history="1">
        <w:r w:rsidRPr="00CC0B52">
          <w:rPr>
            <w:rStyle w:val="af2"/>
            <w:rFonts w:ascii="Arial" w:hAnsi="Arial" w:cs="Arial"/>
            <w:sz w:val="21"/>
            <w:szCs w:val="21"/>
          </w:rPr>
          <w:t>ДБН В.2.5-28:2018</w:t>
        </w:r>
      </w:hyperlink>
      <w:r w:rsidRPr="001F387D">
        <w:rPr>
          <w:rFonts w:ascii="Arial" w:hAnsi="Arial" w:cs="Arial"/>
          <w:sz w:val="21"/>
          <w:szCs w:val="21"/>
        </w:rPr>
        <w:t xml:space="preserve"> Природне і штучне освітлення</w:t>
      </w:r>
    </w:p>
    <w:p w14:paraId="359CE25C" w14:textId="066E1139" w:rsidR="0005794D" w:rsidRPr="001F387D" w:rsidRDefault="00CC0B52" w:rsidP="00F27136">
      <w:pPr>
        <w:pStyle w:val="a3"/>
        <w:spacing w:line="293" w:lineRule="auto"/>
        <w:ind w:left="0" w:firstLine="720"/>
        <w:jc w:val="left"/>
        <w:rPr>
          <w:rFonts w:ascii="Arial" w:hAnsi="Arial" w:cs="Arial"/>
          <w:sz w:val="21"/>
          <w:szCs w:val="21"/>
        </w:rPr>
      </w:pPr>
      <w:hyperlink r:id="rId59" w:history="1">
        <w:r w:rsidRPr="00CC0B52">
          <w:rPr>
            <w:rStyle w:val="af2"/>
            <w:rFonts w:ascii="Arial" w:hAnsi="Arial" w:cs="Arial"/>
            <w:sz w:val="21"/>
            <w:szCs w:val="21"/>
          </w:rPr>
          <w:t>ДБН В.2.5-56:2014</w:t>
        </w:r>
      </w:hyperlink>
      <w:r w:rsidR="00026420" w:rsidRPr="001F387D">
        <w:rPr>
          <w:rFonts w:ascii="Arial" w:hAnsi="Arial" w:cs="Arial"/>
          <w:sz w:val="21"/>
          <w:szCs w:val="21"/>
        </w:rPr>
        <w:t xml:space="preserve"> Системи протипожежного захисту</w:t>
      </w:r>
    </w:p>
    <w:p w14:paraId="5EA4BAC9" w14:textId="544FEEBB" w:rsidR="0005794D" w:rsidRPr="001F387D" w:rsidRDefault="00CC0B52" w:rsidP="001F387D">
      <w:pPr>
        <w:pStyle w:val="a3"/>
        <w:spacing w:line="293" w:lineRule="auto"/>
        <w:ind w:left="0" w:firstLine="720"/>
        <w:rPr>
          <w:rFonts w:ascii="Arial" w:hAnsi="Arial" w:cs="Arial"/>
          <w:sz w:val="21"/>
          <w:szCs w:val="21"/>
        </w:rPr>
      </w:pPr>
      <w:hyperlink r:id="rId60" w:history="1">
        <w:r w:rsidRPr="00B75B27">
          <w:rPr>
            <w:rStyle w:val="af2"/>
            <w:rFonts w:ascii="Arial" w:hAnsi="Arial" w:cs="Arial"/>
            <w:sz w:val="21"/>
            <w:szCs w:val="21"/>
          </w:rPr>
          <w:t>ДБН В.2.5-64:2012</w:t>
        </w:r>
      </w:hyperlink>
      <w:r w:rsidR="00026420" w:rsidRPr="001F387D">
        <w:rPr>
          <w:rFonts w:ascii="Arial" w:hAnsi="Arial" w:cs="Arial"/>
          <w:spacing w:val="40"/>
          <w:sz w:val="21"/>
          <w:szCs w:val="21"/>
        </w:rPr>
        <w:t xml:space="preserve"> </w:t>
      </w:r>
      <w:r w:rsidR="00026420" w:rsidRPr="001F387D">
        <w:rPr>
          <w:rFonts w:ascii="Arial" w:hAnsi="Arial" w:cs="Arial"/>
          <w:sz w:val="21"/>
          <w:szCs w:val="21"/>
        </w:rPr>
        <w:t>Внутрішній</w:t>
      </w:r>
      <w:r w:rsidR="00026420" w:rsidRPr="001F387D">
        <w:rPr>
          <w:rFonts w:ascii="Arial" w:hAnsi="Arial" w:cs="Arial"/>
          <w:spacing w:val="40"/>
          <w:sz w:val="21"/>
          <w:szCs w:val="21"/>
        </w:rPr>
        <w:t xml:space="preserve"> </w:t>
      </w:r>
      <w:r w:rsidR="00026420" w:rsidRPr="001F387D">
        <w:rPr>
          <w:rFonts w:ascii="Arial" w:hAnsi="Arial" w:cs="Arial"/>
          <w:sz w:val="21"/>
          <w:szCs w:val="21"/>
        </w:rPr>
        <w:t>водопровід</w:t>
      </w:r>
      <w:r w:rsidR="00026420" w:rsidRPr="001F387D">
        <w:rPr>
          <w:rFonts w:ascii="Arial" w:hAnsi="Arial" w:cs="Arial"/>
          <w:spacing w:val="40"/>
          <w:sz w:val="21"/>
          <w:szCs w:val="21"/>
        </w:rPr>
        <w:t xml:space="preserve"> </w:t>
      </w:r>
      <w:r w:rsidR="00026420" w:rsidRPr="001F387D">
        <w:rPr>
          <w:rFonts w:ascii="Arial" w:hAnsi="Arial" w:cs="Arial"/>
          <w:sz w:val="21"/>
          <w:szCs w:val="21"/>
        </w:rPr>
        <w:t>та</w:t>
      </w:r>
      <w:r w:rsidR="00026420" w:rsidRPr="001F387D">
        <w:rPr>
          <w:rFonts w:ascii="Arial" w:hAnsi="Arial" w:cs="Arial"/>
          <w:spacing w:val="40"/>
          <w:sz w:val="21"/>
          <w:szCs w:val="21"/>
        </w:rPr>
        <w:t xml:space="preserve"> </w:t>
      </w:r>
      <w:r w:rsidR="00026420" w:rsidRPr="001F387D">
        <w:rPr>
          <w:rFonts w:ascii="Arial" w:hAnsi="Arial" w:cs="Arial"/>
          <w:sz w:val="21"/>
          <w:szCs w:val="21"/>
        </w:rPr>
        <w:t>каналізація.</w:t>
      </w:r>
      <w:r w:rsidR="00026420" w:rsidRPr="001F387D">
        <w:rPr>
          <w:rFonts w:ascii="Arial" w:hAnsi="Arial" w:cs="Arial"/>
          <w:spacing w:val="40"/>
          <w:sz w:val="21"/>
          <w:szCs w:val="21"/>
        </w:rPr>
        <w:t xml:space="preserve"> </w:t>
      </w:r>
      <w:r w:rsidR="00026420" w:rsidRPr="001F387D">
        <w:rPr>
          <w:rFonts w:ascii="Arial" w:hAnsi="Arial" w:cs="Arial"/>
          <w:sz w:val="21"/>
          <w:szCs w:val="21"/>
        </w:rPr>
        <w:t>Частина</w:t>
      </w:r>
      <w:r w:rsidR="00026420" w:rsidRPr="001F387D">
        <w:rPr>
          <w:rFonts w:ascii="Arial" w:hAnsi="Arial" w:cs="Arial"/>
          <w:spacing w:val="40"/>
          <w:sz w:val="21"/>
          <w:szCs w:val="21"/>
        </w:rPr>
        <w:t xml:space="preserve"> </w:t>
      </w:r>
      <w:r w:rsidR="00026420" w:rsidRPr="001F387D">
        <w:rPr>
          <w:rFonts w:ascii="Arial" w:hAnsi="Arial" w:cs="Arial"/>
          <w:sz w:val="21"/>
          <w:szCs w:val="21"/>
        </w:rPr>
        <w:t>І.</w:t>
      </w:r>
      <w:r w:rsidR="00026420" w:rsidRPr="001F387D">
        <w:rPr>
          <w:rFonts w:ascii="Arial" w:hAnsi="Arial" w:cs="Arial"/>
          <w:spacing w:val="80"/>
          <w:sz w:val="21"/>
          <w:szCs w:val="21"/>
        </w:rPr>
        <w:t xml:space="preserve"> </w:t>
      </w:r>
      <w:r w:rsidR="00026420" w:rsidRPr="001F387D">
        <w:rPr>
          <w:rFonts w:ascii="Arial" w:hAnsi="Arial" w:cs="Arial"/>
          <w:sz w:val="21"/>
          <w:szCs w:val="21"/>
        </w:rPr>
        <w:t>Про</w:t>
      </w:r>
      <w:r w:rsidR="00D45712">
        <w:rPr>
          <w:rFonts w:ascii="Arial" w:hAnsi="Arial" w:cs="Arial"/>
          <w:sz w:val="21"/>
          <w:szCs w:val="21"/>
        </w:rPr>
        <w:t>е</w:t>
      </w:r>
      <w:r w:rsidR="00026420" w:rsidRPr="001F387D">
        <w:rPr>
          <w:rFonts w:ascii="Arial" w:hAnsi="Arial" w:cs="Arial"/>
          <w:sz w:val="21"/>
          <w:szCs w:val="21"/>
        </w:rPr>
        <w:t>ктування. Частина ІІ.</w:t>
      </w:r>
      <w:r w:rsidR="00026420" w:rsidRPr="001F387D">
        <w:rPr>
          <w:rFonts w:ascii="Arial" w:hAnsi="Arial" w:cs="Arial"/>
          <w:spacing w:val="40"/>
          <w:sz w:val="21"/>
          <w:szCs w:val="21"/>
        </w:rPr>
        <w:t xml:space="preserve"> </w:t>
      </w:r>
      <w:r w:rsidR="00026420" w:rsidRPr="001F387D">
        <w:rPr>
          <w:rFonts w:ascii="Arial" w:hAnsi="Arial" w:cs="Arial"/>
          <w:sz w:val="21"/>
          <w:szCs w:val="21"/>
        </w:rPr>
        <w:t>Будівництво</w:t>
      </w:r>
    </w:p>
    <w:p w14:paraId="709EA947" w14:textId="0BABB741" w:rsidR="0005794D" w:rsidRPr="001F387D" w:rsidRDefault="00CC0B52" w:rsidP="001F387D">
      <w:pPr>
        <w:pStyle w:val="a3"/>
        <w:spacing w:line="293" w:lineRule="auto"/>
        <w:ind w:left="0" w:firstLine="720"/>
        <w:rPr>
          <w:rFonts w:ascii="Arial" w:hAnsi="Arial" w:cs="Arial"/>
          <w:sz w:val="21"/>
          <w:szCs w:val="21"/>
        </w:rPr>
      </w:pPr>
      <w:hyperlink r:id="rId61" w:history="1">
        <w:r w:rsidRPr="00B75B27">
          <w:rPr>
            <w:rStyle w:val="af2"/>
            <w:rFonts w:ascii="Arial" w:hAnsi="Arial" w:cs="Arial"/>
            <w:sz w:val="21"/>
            <w:szCs w:val="21"/>
          </w:rPr>
          <w:t>ДБН</w:t>
        </w:r>
        <w:r w:rsidRPr="00B75B27">
          <w:rPr>
            <w:rStyle w:val="af2"/>
            <w:rFonts w:ascii="Arial" w:hAnsi="Arial" w:cs="Arial"/>
            <w:spacing w:val="8"/>
            <w:sz w:val="21"/>
            <w:szCs w:val="21"/>
          </w:rPr>
          <w:t xml:space="preserve"> </w:t>
        </w:r>
        <w:r w:rsidRPr="00B75B27">
          <w:rPr>
            <w:rStyle w:val="af2"/>
            <w:rFonts w:ascii="Arial" w:hAnsi="Arial" w:cs="Arial"/>
            <w:sz w:val="21"/>
            <w:szCs w:val="21"/>
          </w:rPr>
          <w:t>В.2.5-67:2013</w:t>
        </w:r>
      </w:hyperlink>
      <w:r w:rsidR="00026420" w:rsidRPr="001F387D">
        <w:rPr>
          <w:rFonts w:ascii="Arial" w:hAnsi="Arial" w:cs="Arial"/>
          <w:spacing w:val="10"/>
          <w:sz w:val="21"/>
          <w:szCs w:val="21"/>
        </w:rPr>
        <w:t xml:space="preserve"> </w:t>
      </w:r>
      <w:r w:rsidR="00026420" w:rsidRPr="001F387D">
        <w:rPr>
          <w:rFonts w:ascii="Arial" w:hAnsi="Arial" w:cs="Arial"/>
          <w:sz w:val="21"/>
          <w:szCs w:val="21"/>
        </w:rPr>
        <w:t>Опалення,</w:t>
      </w:r>
      <w:r w:rsidR="00026420" w:rsidRPr="001F387D">
        <w:rPr>
          <w:rFonts w:ascii="Arial" w:hAnsi="Arial" w:cs="Arial"/>
          <w:spacing w:val="8"/>
          <w:sz w:val="21"/>
          <w:szCs w:val="21"/>
        </w:rPr>
        <w:t xml:space="preserve"> </w:t>
      </w:r>
      <w:r w:rsidR="00026420" w:rsidRPr="001F387D">
        <w:rPr>
          <w:rFonts w:ascii="Arial" w:hAnsi="Arial" w:cs="Arial"/>
          <w:sz w:val="21"/>
          <w:szCs w:val="21"/>
        </w:rPr>
        <w:t>вентиляція</w:t>
      </w:r>
      <w:r w:rsidR="00026420" w:rsidRPr="001F387D">
        <w:rPr>
          <w:rFonts w:ascii="Arial" w:hAnsi="Arial" w:cs="Arial"/>
          <w:spacing w:val="10"/>
          <w:sz w:val="21"/>
          <w:szCs w:val="21"/>
        </w:rPr>
        <w:t xml:space="preserve"> </w:t>
      </w:r>
      <w:r w:rsidR="00026420" w:rsidRPr="001F387D">
        <w:rPr>
          <w:rFonts w:ascii="Arial" w:hAnsi="Arial" w:cs="Arial"/>
          <w:sz w:val="21"/>
          <w:szCs w:val="21"/>
        </w:rPr>
        <w:t>та</w:t>
      </w:r>
      <w:r w:rsidR="00026420" w:rsidRPr="001F387D">
        <w:rPr>
          <w:rFonts w:ascii="Arial" w:hAnsi="Arial" w:cs="Arial"/>
          <w:spacing w:val="16"/>
          <w:sz w:val="21"/>
          <w:szCs w:val="21"/>
        </w:rPr>
        <w:t xml:space="preserve"> </w:t>
      </w:r>
      <w:r w:rsidR="00026420" w:rsidRPr="001F387D">
        <w:rPr>
          <w:rFonts w:ascii="Arial" w:hAnsi="Arial" w:cs="Arial"/>
          <w:spacing w:val="-2"/>
          <w:sz w:val="21"/>
          <w:szCs w:val="21"/>
        </w:rPr>
        <w:t>кондиціонування</w:t>
      </w:r>
    </w:p>
    <w:p w14:paraId="18A3EF38" w14:textId="19865FD1" w:rsidR="0005794D" w:rsidRPr="001F387D" w:rsidRDefault="00B75B27" w:rsidP="00F27136">
      <w:pPr>
        <w:pStyle w:val="a3"/>
        <w:tabs>
          <w:tab w:val="left" w:pos="3645"/>
          <w:tab w:val="left" w:pos="5940"/>
          <w:tab w:val="left" w:pos="7275"/>
          <w:tab w:val="left" w:pos="8356"/>
          <w:tab w:val="left" w:pos="8843"/>
        </w:tabs>
        <w:spacing w:line="293" w:lineRule="auto"/>
        <w:ind w:left="0" w:firstLine="720"/>
        <w:rPr>
          <w:rFonts w:ascii="Arial" w:hAnsi="Arial" w:cs="Arial"/>
          <w:sz w:val="21"/>
          <w:szCs w:val="21"/>
        </w:rPr>
      </w:pPr>
      <w:hyperlink r:id="rId62" w:history="1">
        <w:r w:rsidRPr="00B75B27">
          <w:rPr>
            <w:rStyle w:val="af2"/>
            <w:rFonts w:ascii="Arial" w:hAnsi="Arial" w:cs="Arial"/>
            <w:sz w:val="21"/>
            <w:szCs w:val="21"/>
          </w:rPr>
          <w:t>ДБН</w:t>
        </w:r>
        <w:r w:rsidRPr="00B75B27">
          <w:rPr>
            <w:rStyle w:val="af2"/>
            <w:rFonts w:ascii="Arial" w:hAnsi="Arial" w:cs="Arial"/>
            <w:spacing w:val="12"/>
            <w:sz w:val="21"/>
            <w:szCs w:val="21"/>
          </w:rPr>
          <w:t xml:space="preserve"> </w:t>
        </w:r>
        <w:r w:rsidRPr="00B75B27">
          <w:rPr>
            <w:rStyle w:val="af2"/>
            <w:rFonts w:ascii="Arial" w:hAnsi="Arial" w:cs="Arial"/>
            <w:sz w:val="21"/>
            <w:szCs w:val="21"/>
          </w:rPr>
          <w:t>В.2.5-</w:t>
        </w:r>
        <w:r w:rsidRPr="00B75B27">
          <w:rPr>
            <w:rStyle w:val="af2"/>
            <w:rFonts w:ascii="Arial" w:hAnsi="Arial" w:cs="Arial"/>
            <w:spacing w:val="-2"/>
            <w:sz w:val="21"/>
            <w:szCs w:val="21"/>
          </w:rPr>
          <w:t>74:2013</w:t>
        </w:r>
      </w:hyperlink>
      <w:r w:rsidR="00F27136">
        <w:rPr>
          <w:rFonts w:ascii="Arial" w:hAnsi="Arial" w:cs="Arial"/>
          <w:sz w:val="21"/>
          <w:szCs w:val="21"/>
        </w:rPr>
        <w:t xml:space="preserve"> </w:t>
      </w:r>
      <w:r w:rsidR="00026420" w:rsidRPr="001F387D">
        <w:rPr>
          <w:rFonts w:ascii="Arial" w:hAnsi="Arial" w:cs="Arial"/>
          <w:spacing w:val="-2"/>
          <w:sz w:val="21"/>
          <w:szCs w:val="21"/>
        </w:rPr>
        <w:t>Водопостачання.</w:t>
      </w:r>
      <w:r w:rsidR="00F27136">
        <w:rPr>
          <w:rFonts w:ascii="Arial" w:hAnsi="Arial" w:cs="Arial"/>
          <w:sz w:val="21"/>
          <w:szCs w:val="21"/>
        </w:rPr>
        <w:t xml:space="preserve"> </w:t>
      </w:r>
      <w:r w:rsidR="00026420" w:rsidRPr="001F387D">
        <w:rPr>
          <w:rFonts w:ascii="Arial" w:hAnsi="Arial" w:cs="Arial"/>
          <w:spacing w:val="-2"/>
          <w:sz w:val="21"/>
          <w:szCs w:val="21"/>
        </w:rPr>
        <w:t>Зовнішні</w:t>
      </w:r>
      <w:r w:rsidR="00F27136">
        <w:rPr>
          <w:rFonts w:ascii="Arial" w:hAnsi="Arial" w:cs="Arial"/>
          <w:sz w:val="21"/>
          <w:szCs w:val="21"/>
        </w:rPr>
        <w:t xml:space="preserve"> </w:t>
      </w:r>
      <w:r w:rsidR="00026420" w:rsidRPr="001F387D">
        <w:rPr>
          <w:rFonts w:ascii="Arial" w:hAnsi="Arial" w:cs="Arial"/>
          <w:spacing w:val="-2"/>
          <w:sz w:val="21"/>
          <w:szCs w:val="21"/>
        </w:rPr>
        <w:t>мережі</w:t>
      </w:r>
      <w:r w:rsidR="00026420" w:rsidRPr="001F387D">
        <w:rPr>
          <w:rFonts w:ascii="Arial" w:hAnsi="Arial" w:cs="Arial"/>
          <w:sz w:val="21"/>
          <w:szCs w:val="21"/>
        </w:rPr>
        <w:tab/>
      </w:r>
      <w:r w:rsidR="00F27136">
        <w:rPr>
          <w:rFonts w:ascii="Arial" w:hAnsi="Arial" w:cs="Arial"/>
          <w:spacing w:val="-5"/>
          <w:sz w:val="21"/>
          <w:szCs w:val="21"/>
        </w:rPr>
        <w:t xml:space="preserve"> </w:t>
      </w:r>
      <w:r w:rsidR="00D45712">
        <w:rPr>
          <w:rFonts w:ascii="Arial" w:hAnsi="Arial" w:cs="Arial"/>
          <w:spacing w:val="-5"/>
          <w:sz w:val="21"/>
          <w:szCs w:val="21"/>
        </w:rPr>
        <w:t>т</w:t>
      </w:r>
      <w:r w:rsidR="00026420" w:rsidRPr="001F387D">
        <w:rPr>
          <w:rFonts w:ascii="Arial" w:hAnsi="Arial" w:cs="Arial"/>
          <w:spacing w:val="-5"/>
          <w:sz w:val="21"/>
          <w:szCs w:val="21"/>
        </w:rPr>
        <w:t>а</w:t>
      </w:r>
      <w:r w:rsidR="00F27136">
        <w:rPr>
          <w:rFonts w:ascii="Arial" w:hAnsi="Arial" w:cs="Arial"/>
          <w:sz w:val="21"/>
          <w:szCs w:val="21"/>
        </w:rPr>
        <w:t xml:space="preserve"> </w:t>
      </w:r>
      <w:r w:rsidR="00026420" w:rsidRPr="001F387D">
        <w:rPr>
          <w:rFonts w:ascii="Arial" w:hAnsi="Arial" w:cs="Arial"/>
          <w:spacing w:val="-2"/>
          <w:sz w:val="21"/>
          <w:szCs w:val="21"/>
        </w:rPr>
        <w:t>споруди.</w:t>
      </w:r>
      <w:r w:rsidR="00F27136">
        <w:rPr>
          <w:rFonts w:ascii="Arial" w:hAnsi="Arial" w:cs="Arial"/>
          <w:sz w:val="21"/>
          <w:szCs w:val="21"/>
        </w:rPr>
        <w:t xml:space="preserve"> </w:t>
      </w:r>
      <w:r w:rsidR="00026420" w:rsidRPr="001F387D">
        <w:rPr>
          <w:rFonts w:ascii="Arial" w:hAnsi="Arial" w:cs="Arial"/>
          <w:sz w:val="21"/>
          <w:szCs w:val="21"/>
        </w:rPr>
        <w:t>Основні</w:t>
      </w:r>
      <w:r w:rsidR="00026420" w:rsidRPr="001F387D">
        <w:rPr>
          <w:rFonts w:ascii="Arial" w:hAnsi="Arial" w:cs="Arial"/>
          <w:spacing w:val="9"/>
          <w:sz w:val="21"/>
          <w:szCs w:val="21"/>
        </w:rPr>
        <w:t xml:space="preserve"> </w:t>
      </w:r>
      <w:r w:rsidR="00026420" w:rsidRPr="001F387D">
        <w:rPr>
          <w:rFonts w:ascii="Arial" w:hAnsi="Arial" w:cs="Arial"/>
          <w:sz w:val="21"/>
          <w:szCs w:val="21"/>
        </w:rPr>
        <w:t>положення</w:t>
      </w:r>
      <w:r w:rsidR="00026420" w:rsidRPr="001F387D">
        <w:rPr>
          <w:rFonts w:ascii="Arial" w:hAnsi="Arial" w:cs="Arial"/>
          <w:spacing w:val="12"/>
          <w:sz w:val="21"/>
          <w:szCs w:val="21"/>
        </w:rPr>
        <w:t xml:space="preserve"> </w:t>
      </w:r>
      <w:r w:rsidR="00026420" w:rsidRPr="001F387D">
        <w:rPr>
          <w:rFonts w:ascii="Arial" w:hAnsi="Arial" w:cs="Arial"/>
          <w:spacing w:val="-2"/>
          <w:sz w:val="21"/>
          <w:szCs w:val="21"/>
        </w:rPr>
        <w:t>про</w:t>
      </w:r>
      <w:r w:rsidR="00D45712">
        <w:rPr>
          <w:rFonts w:ascii="Arial" w:hAnsi="Arial" w:cs="Arial"/>
          <w:spacing w:val="-2"/>
          <w:sz w:val="21"/>
          <w:szCs w:val="21"/>
        </w:rPr>
        <w:t>е</w:t>
      </w:r>
      <w:r w:rsidR="00026420" w:rsidRPr="001F387D">
        <w:rPr>
          <w:rFonts w:ascii="Arial" w:hAnsi="Arial" w:cs="Arial"/>
          <w:spacing w:val="-2"/>
          <w:sz w:val="21"/>
          <w:szCs w:val="21"/>
        </w:rPr>
        <w:t>ктування</w:t>
      </w:r>
    </w:p>
    <w:p w14:paraId="641D0438" w14:textId="53168D45" w:rsidR="0005794D" w:rsidRPr="001F387D" w:rsidRDefault="00B75B27" w:rsidP="001F387D">
      <w:pPr>
        <w:pStyle w:val="a3"/>
        <w:spacing w:line="293" w:lineRule="auto"/>
        <w:ind w:left="0" w:firstLine="720"/>
        <w:rPr>
          <w:rFonts w:ascii="Arial" w:hAnsi="Arial" w:cs="Arial"/>
          <w:sz w:val="21"/>
          <w:szCs w:val="21"/>
        </w:rPr>
      </w:pPr>
      <w:hyperlink r:id="rId63" w:history="1">
        <w:r w:rsidRPr="00B75B27">
          <w:rPr>
            <w:rStyle w:val="af2"/>
            <w:rFonts w:ascii="Arial" w:hAnsi="Arial" w:cs="Arial"/>
            <w:sz w:val="21"/>
            <w:szCs w:val="21"/>
          </w:rPr>
          <w:t>ДБН В.2.5-75:2013</w:t>
        </w:r>
      </w:hyperlink>
      <w:r w:rsidR="00026420" w:rsidRPr="001F387D">
        <w:rPr>
          <w:rFonts w:ascii="Arial" w:hAnsi="Arial" w:cs="Arial"/>
          <w:spacing w:val="40"/>
          <w:sz w:val="21"/>
          <w:szCs w:val="21"/>
        </w:rPr>
        <w:t xml:space="preserve"> </w:t>
      </w:r>
      <w:r w:rsidR="00026420" w:rsidRPr="001F387D">
        <w:rPr>
          <w:rFonts w:ascii="Arial" w:hAnsi="Arial" w:cs="Arial"/>
          <w:sz w:val="21"/>
          <w:szCs w:val="21"/>
        </w:rPr>
        <w:t>Каналізація.</w:t>
      </w:r>
      <w:r w:rsidR="00026420" w:rsidRPr="001F387D">
        <w:rPr>
          <w:rFonts w:ascii="Arial" w:hAnsi="Arial" w:cs="Arial"/>
          <w:spacing w:val="40"/>
          <w:sz w:val="21"/>
          <w:szCs w:val="21"/>
        </w:rPr>
        <w:t xml:space="preserve"> </w:t>
      </w:r>
      <w:r w:rsidR="00026420" w:rsidRPr="001F387D">
        <w:rPr>
          <w:rFonts w:ascii="Arial" w:hAnsi="Arial" w:cs="Arial"/>
          <w:sz w:val="21"/>
          <w:szCs w:val="21"/>
        </w:rPr>
        <w:t>Зовнішні</w:t>
      </w:r>
      <w:r w:rsidR="00026420" w:rsidRPr="001F387D">
        <w:rPr>
          <w:rFonts w:ascii="Arial" w:hAnsi="Arial" w:cs="Arial"/>
          <w:spacing w:val="40"/>
          <w:sz w:val="21"/>
          <w:szCs w:val="21"/>
        </w:rPr>
        <w:t xml:space="preserve"> </w:t>
      </w:r>
      <w:r w:rsidR="00026420" w:rsidRPr="001F387D">
        <w:rPr>
          <w:rFonts w:ascii="Arial" w:hAnsi="Arial" w:cs="Arial"/>
          <w:sz w:val="21"/>
          <w:szCs w:val="21"/>
        </w:rPr>
        <w:t>мережі</w:t>
      </w:r>
      <w:r w:rsidR="00026420" w:rsidRPr="001F387D">
        <w:rPr>
          <w:rFonts w:ascii="Arial" w:hAnsi="Arial" w:cs="Arial"/>
          <w:spacing w:val="40"/>
          <w:sz w:val="21"/>
          <w:szCs w:val="21"/>
        </w:rPr>
        <w:t xml:space="preserve"> </w:t>
      </w:r>
      <w:r w:rsidR="00026420" w:rsidRPr="001F387D">
        <w:rPr>
          <w:rFonts w:ascii="Arial" w:hAnsi="Arial" w:cs="Arial"/>
          <w:sz w:val="21"/>
          <w:szCs w:val="21"/>
        </w:rPr>
        <w:t>та</w:t>
      </w:r>
      <w:r w:rsidR="00026420" w:rsidRPr="001F387D">
        <w:rPr>
          <w:rFonts w:ascii="Arial" w:hAnsi="Arial" w:cs="Arial"/>
          <w:spacing w:val="40"/>
          <w:sz w:val="21"/>
          <w:szCs w:val="21"/>
        </w:rPr>
        <w:t xml:space="preserve"> </w:t>
      </w:r>
      <w:r w:rsidR="00026420" w:rsidRPr="001F387D">
        <w:rPr>
          <w:rFonts w:ascii="Arial" w:hAnsi="Arial" w:cs="Arial"/>
          <w:sz w:val="21"/>
          <w:szCs w:val="21"/>
        </w:rPr>
        <w:t>споруди</w:t>
      </w:r>
      <w:r w:rsidR="00026420" w:rsidRPr="001F387D">
        <w:rPr>
          <w:rFonts w:ascii="Arial" w:hAnsi="Arial" w:cs="Arial"/>
          <w:spacing w:val="40"/>
          <w:sz w:val="21"/>
          <w:szCs w:val="21"/>
        </w:rPr>
        <w:t xml:space="preserve"> </w:t>
      </w:r>
      <w:r w:rsidR="00026420" w:rsidRPr="001F387D">
        <w:rPr>
          <w:rFonts w:ascii="Arial" w:hAnsi="Arial" w:cs="Arial"/>
          <w:sz w:val="21"/>
          <w:szCs w:val="21"/>
        </w:rPr>
        <w:t>Основні</w:t>
      </w:r>
      <w:r w:rsidR="00026420" w:rsidRPr="001F387D">
        <w:rPr>
          <w:rFonts w:ascii="Arial" w:hAnsi="Arial" w:cs="Arial"/>
          <w:spacing w:val="40"/>
          <w:sz w:val="21"/>
          <w:szCs w:val="21"/>
        </w:rPr>
        <w:t xml:space="preserve"> </w:t>
      </w:r>
      <w:r w:rsidR="00026420" w:rsidRPr="001F387D">
        <w:rPr>
          <w:rFonts w:ascii="Arial" w:hAnsi="Arial" w:cs="Arial"/>
          <w:sz w:val="21"/>
          <w:szCs w:val="21"/>
        </w:rPr>
        <w:t>положення про</w:t>
      </w:r>
      <w:r w:rsidR="00D45712">
        <w:rPr>
          <w:rFonts w:ascii="Arial" w:hAnsi="Arial" w:cs="Arial"/>
          <w:sz w:val="21"/>
          <w:szCs w:val="21"/>
        </w:rPr>
        <w:t>е</w:t>
      </w:r>
      <w:r w:rsidR="00026420" w:rsidRPr="001F387D">
        <w:rPr>
          <w:rFonts w:ascii="Arial" w:hAnsi="Arial" w:cs="Arial"/>
          <w:sz w:val="21"/>
          <w:szCs w:val="21"/>
        </w:rPr>
        <w:t>ктування</w:t>
      </w:r>
    </w:p>
    <w:p w14:paraId="4837C01F" w14:textId="29D77C2E" w:rsidR="0005794D" w:rsidRPr="001F387D" w:rsidRDefault="00026420" w:rsidP="001F387D">
      <w:pPr>
        <w:pStyle w:val="a3"/>
        <w:tabs>
          <w:tab w:val="left" w:pos="1909"/>
          <w:tab w:val="left" w:pos="3762"/>
          <w:tab w:val="left" w:pos="4915"/>
          <w:tab w:val="left" w:pos="5377"/>
          <w:tab w:val="left" w:pos="7222"/>
          <w:tab w:val="left" w:pos="8921"/>
        </w:tabs>
        <w:spacing w:line="293" w:lineRule="auto"/>
        <w:ind w:left="0" w:firstLine="720"/>
        <w:rPr>
          <w:rFonts w:ascii="Arial" w:hAnsi="Arial" w:cs="Arial"/>
          <w:sz w:val="21"/>
          <w:szCs w:val="21"/>
        </w:rPr>
      </w:pPr>
      <w:hyperlink r:id="rId64" w:history="1">
        <w:r w:rsidRPr="00B75B27">
          <w:rPr>
            <w:rStyle w:val="af2"/>
            <w:rFonts w:ascii="Arial" w:hAnsi="Arial" w:cs="Arial"/>
            <w:spacing w:val="-4"/>
            <w:sz w:val="21"/>
            <w:szCs w:val="21"/>
          </w:rPr>
          <w:t>ДБН</w:t>
        </w:r>
        <w:r w:rsidR="00F27136" w:rsidRPr="00B75B27">
          <w:rPr>
            <w:rStyle w:val="af2"/>
            <w:rFonts w:ascii="Arial" w:hAnsi="Arial" w:cs="Arial"/>
            <w:sz w:val="21"/>
            <w:szCs w:val="21"/>
          </w:rPr>
          <w:t xml:space="preserve"> </w:t>
        </w:r>
        <w:r w:rsidRPr="00B75B27">
          <w:rPr>
            <w:rStyle w:val="af2"/>
            <w:rFonts w:ascii="Arial" w:hAnsi="Arial" w:cs="Arial"/>
            <w:spacing w:val="-2"/>
            <w:sz w:val="21"/>
            <w:szCs w:val="21"/>
          </w:rPr>
          <w:t>В.2.6-98:2009</w:t>
        </w:r>
      </w:hyperlink>
      <w:r w:rsidR="00F27136">
        <w:rPr>
          <w:rFonts w:ascii="Arial" w:hAnsi="Arial" w:cs="Arial"/>
          <w:sz w:val="21"/>
          <w:szCs w:val="21"/>
        </w:rPr>
        <w:t xml:space="preserve"> </w:t>
      </w:r>
      <w:r w:rsidRPr="001F387D">
        <w:rPr>
          <w:rFonts w:ascii="Arial" w:hAnsi="Arial" w:cs="Arial"/>
          <w:spacing w:val="-2"/>
          <w:sz w:val="21"/>
          <w:szCs w:val="21"/>
        </w:rPr>
        <w:t>Бетонні</w:t>
      </w:r>
      <w:r w:rsidR="00F27136">
        <w:rPr>
          <w:rFonts w:ascii="Arial" w:hAnsi="Arial" w:cs="Arial"/>
          <w:sz w:val="21"/>
          <w:szCs w:val="21"/>
        </w:rPr>
        <w:t xml:space="preserve"> </w:t>
      </w:r>
      <w:r w:rsidRPr="001F387D">
        <w:rPr>
          <w:rFonts w:ascii="Arial" w:hAnsi="Arial" w:cs="Arial"/>
          <w:spacing w:val="-6"/>
          <w:sz w:val="21"/>
          <w:szCs w:val="21"/>
        </w:rPr>
        <w:t>та</w:t>
      </w:r>
      <w:r w:rsidR="00F27136">
        <w:rPr>
          <w:rFonts w:ascii="Arial" w:hAnsi="Arial" w:cs="Arial"/>
          <w:sz w:val="21"/>
          <w:szCs w:val="21"/>
        </w:rPr>
        <w:t xml:space="preserve"> </w:t>
      </w:r>
      <w:r w:rsidRPr="001F387D">
        <w:rPr>
          <w:rFonts w:ascii="Arial" w:hAnsi="Arial" w:cs="Arial"/>
          <w:spacing w:val="-2"/>
          <w:sz w:val="21"/>
          <w:szCs w:val="21"/>
        </w:rPr>
        <w:t>залізобетонні</w:t>
      </w:r>
      <w:r w:rsidRPr="001F387D">
        <w:rPr>
          <w:rFonts w:ascii="Arial" w:hAnsi="Arial" w:cs="Arial"/>
          <w:sz w:val="21"/>
          <w:szCs w:val="21"/>
        </w:rPr>
        <w:tab/>
      </w:r>
      <w:r w:rsidR="00D45712">
        <w:rPr>
          <w:rFonts w:ascii="Arial" w:hAnsi="Arial" w:cs="Arial"/>
          <w:sz w:val="21"/>
          <w:szCs w:val="21"/>
        </w:rPr>
        <w:t xml:space="preserve"> </w:t>
      </w:r>
      <w:r w:rsidRPr="001F387D">
        <w:rPr>
          <w:rFonts w:ascii="Arial" w:hAnsi="Arial" w:cs="Arial"/>
          <w:spacing w:val="-2"/>
          <w:sz w:val="21"/>
          <w:szCs w:val="21"/>
        </w:rPr>
        <w:t>конструкції.</w:t>
      </w:r>
      <w:r w:rsidR="001E7AE6">
        <w:rPr>
          <w:rFonts w:ascii="Arial" w:hAnsi="Arial" w:cs="Arial"/>
          <w:sz w:val="21"/>
          <w:szCs w:val="21"/>
        </w:rPr>
        <w:t xml:space="preserve"> </w:t>
      </w:r>
      <w:r w:rsidRPr="001F387D">
        <w:rPr>
          <w:rFonts w:ascii="Arial" w:hAnsi="Arial" w:cs="Arial"/>
          <w:spacing w:val="-2"/>
          <w:sz w:val="21"/>
          <w:szCs w:val="21"/>
        </w:rPr>
        <w:t>Основні положення</w:t>
      </w:r>
    </w:p>
    <w:p w14:paraId="1DD22EB2" w14:textId="01DD0323" w:rsidR="0005794D" w:rsidRPr="001F387D" w:rsidRDefault="00026420" w:rsidP="001F387D">
      <w:pPr>
        <w:pStyle w:val="a3"/>
        <w:tabs>
          <w:tab w:val="left" w:pos="4067"/>
          <w:tab w:val="left" w:pos="6926"/>
          <w:tab w:val="left" w:pos="8924"/>
        </w:tabs>
        <w:spacing w:line="293" w:lineRule="auto"/>
        <w:ind w:left="0" w:firstLine="720"/>
        <w:rPr>
          <w:rFonts w:ascii="Arial" w:hAnsi="Arial" w:cs="Arial"/>
          <w:sz w:val="21"/>
          <w:szCs w:val="21"/>
        </w:rPr>
      </w:pPr>
      <w:hyperlink r:id="rId65" w:history="1">
        <w:r w:rsidRPr="00882024">
          <w:rPr>
            <w:rStyle w:val="af2"/>
            <w:rFonts w:ascii="Arial" w:hAnsi="Arial" w:cs="Arial"/>
            <w:sz w:val="21"/>
            <w:szCs w:val="21"/>
          </w:rPr>
          <w:t>ДБН В.2.6-160:2010</w:t>
        </w:r>
      </w:hyperlink>
      <w:r w:rsidR="001E7AE6">
        <w:rPr>
          <w:rFonts w:ascii="Arial" w:hAnsi="Arial" w:cs="Arial"/>
          <w:color w:val="0D0D0D"/>
          <w:sz w:val="21"/>
          <w:szCs w:val="21"/>
        </w:rPr>
        <w:t xml:space="preserve"> </w:t>
      </w:r>
      <w:r w:rsidRPr="001F387D">
        <w:rPr>
          <w:rFonts w:ascii="Arial" w:hAnsi="Arial" w:cs="Arial"/>
          <w:color w:val="0D0D0D"/>
          <w:spacing w:val="-2"/>
          <w:sz w:val="21"/>
          <w:szCs w:val="21"/>
        </w:rPr>
        <w:t>Сталезалізобетонні</w:t>
      </w:r>
      <w:r w:rsidR="001E7AE6">
        <w:rPr>
          <w:rFonts w:ascii="Arial" w:hAnsi="Arial" w:cs="Arial"/>
          <w:color w:val="0D0D0D"/>
          <w:sz w:val="21"/>
          <w:szCs w:val="21"/>
        </w:rPr>
        <w:t xml:space="preserve"> </w:t>
      </w:r>
      <w:r w:rsidRPr="001F387D">
        <w:rPr>
          <w:rFonts w:ascii="Arial" w:hAnsi="Arial" w:cs="Arial"/>
          <w:color w:val="0D0D0D"/>
          <w:spacing w:val="-2"/>
          <w:sz w:val="21"/>
          <w:szCs w:val="21"/>
        </w:rPr>
        <w:t>конструкції.</w:t>
      </w:r>
      <w:r w:rsidR="001E7AE6">
        <w:rPr>
          <w:rFonts w:ascii="Arial" w:hAnsi="Arial" w:cs="Arial"/>
          <w:color w:val="0D0D0D"/>
          <w:sz w:val="21"/>
          <w:szCs w:val="21"/>
        </w:rPr>
        <w:t xml:space="preserve"> </w:t>
      </w:r>
      <w:r w:rsidRPr="001F387D">
        <w:rPr>
          <w:rFonts w:ascii="Arial" w:hAnsi="Arial" w:cs="Arial"/>
          <w:color w:val="0D0D0D"/>
          <w:spacing w:val="-2"/>
          <w:sz w:val="21"/>
          <w:szCs w:val="21"/>
        </w:rPr>
        <w:t>Основні положення</w:t>
      </w:r>
    </w:p>
    <w:p w14:paraId="23561671" w14:textId="39A57845" w:rsidR="0005794D" w:rsidRPr="001F387D" w:rsidRDefault="00026420" w:rsidP="001F387D">
      <w:pPr>
        <w:pStyle w:val="a3"/>
        <w:spacing w:line="293" w:lineRule="auto"/>
        <w:ind w:left="0" w:firstLine="720"/>
        <w:rPr>
          <w:rFonts w:ascii="Arial" w:hAnsi="Arial" w:cs="Arial"/>
          <w:sz w:val="21"/>
          <w:szCs w:val="21"/>
        </w:rPr>
      </w:pPr>
      <w:hyperlink r:id="rId66" w:history="1">
        <w:r w:rsidRPr="00915109">
          <w:rPr>
            <w:rStyle w:val="af2"/>
            <w:rFonts w:ascii="Arial" w:hAnsi="Arial" w:cs="Arial"/>
            <w:sz w:val="21"/>
            <w:szCs w:val="21"/>
          </w:rPr>
          <w:t>ДБН</w:t>
        </w:r>
        <w:r w:rsidRPr="00915109">
          <w:rPr>
            <w:rStyle w:val="af2"/>
            <w:rFonts w:ascii="Arial" w:hAnsi="Arial" w:cs="Arial"/>
            <w:spacing w:val="12"/>
            <w:sz w:val="21"/>
            <w:szCs w:val="21"/>
          </w:rPr>
          <w:t xml:space="preserve"> </w:t>
        </w:r>
        <w:r w:rsidRPr="00915109">
          <w:rPr>
            <w:rStyle w:val="af2"/>
            <w:rFonts w:ascii="Arial" w:hAnsi="Arial" w:cs="Arial"/>
            <w:sz w:val="21"/>
            <w:szCs w:val="21"/>
          </w:rPr>
          <w:t>В.2.6-161:2017</w:t>
        </w:r>
      </w:hyperlink>
      <w:r w:rsidRPr="001F387D">
        <w:rPr>
          <w:rFonts w:ascii="Arial" w:hAnsi="Arial" w:cs="Arial"/>
          <w:spacing w:val="12"/>
          <w:sz w:val="21"/>
          <w:szCs w:val="21"/>
        </w:rPr>
        <w:t xml:space="preserve"> </w:t>
      </w:r>
      <w:r w:rsidRPr="001F387D">
        <w:rPr>
          <w:rFonts w:ascii="Arial" w:hAnsi="Arial" w:cs="Arial"/>
          <w:sz w:val="21"/>
          <w:szCs w:val="21"/>
        </w:rPr>
        <w:t>Дерев’яні</w:t>
      </w:r>
      <w:r w:rsidRPr="001F387D">
        <w:rPr>
          <w:rFonts w:ascii="Arial" w:hAnsi="Arial" w:cs="Arial"/>
          <w:spacing w:val="15"/>
          <w:sz w:val="21"/>
          <w:szCs w:val="21"/>
        </w:rPr>
        <w:t xml:space="preserve"> </w:t>
      </w:r>
      <w:r w:rsidRPr="001F387D">
        <w:rPr>
          <w:rFonts w:ascii="Arial" w:hAnsi="Arial" w:cs="Arial"/>
          <w:sz w:val="21"/>
          <w:szCs w:val="21"/>
        </w:rPr>
        <w:t>конструкції.</w:t>
      </w:r>
      <w:r w:rsidRPr="001F387D">
        <w:rPr>
          <w:rFonts w:ascii="Arial" w:hAnsi="Arial" w:cs="Arial"/>
          <w:spacing w:val="14"/>
          <w:sz w:val="21"/>
          <w:szCs w:val="21"/>
        </w:rPr>
        <w:t xml:space="preserve"> </w:t>
      </w:r>
      <w:r w:rsidRPr="001F387D">
        <w:rPr>
          <w:rFonts w:ascii="Arial" w:hAnsi="Arial" w:cs="Arial"/>
          <w:sz w:val="21"/>
          <w:szCs w:val="21"/>
        </w:rPr>
        <w:t>Основні</w:t>
      </w:r>
      <w:r w:rsidRPr="001F387D">
        <w:rPr>
          <w:rFonts w:ascii="Arial" w:hAnsi="Arial" w:cs="Arial"/>
          <w:spacing w:val="15"/>
          <w:sz w:val="21"/>
          <w:szCs w:val="21"/>
        </w:rPr>
        <w:t xml:space="preserve"> </w:t>
      </w:r>
      <w:r w:rsidRPr="001F387D">
        <w:rPr>
          <w:rFonts w:ascii="Arial" w:hAnsi="Arial" w:cs="Arial"/>
          <w:spacing w:val="-2"/>
          <w:sz w:val="21"/>
          <w:szCs w:val="21"/>
        </w:rPr>
        <w:t>положення</w:t>
      </w:r>
    </w:p>
    <w:p w14:paraId="38A7B43C" w14:textId="233680B0" w:rsidR="0005794D" w:rsidRPr="001F387D" w:rsidRDefault="00026420" w:rsidP="001F387D">
      <w:pPr>
        <w:pStyle w:val="a3"/>
        <w:tabs>
          <w:tab w:val="left" w:pos="3841"/>
          <w:tab w:val="left" w:pos="5041"/>
          <w:tab w:val="left" w:pos="5413"/>
          <w:tab w:val="left" w:pos="7148"/>
          <w:tab w:val="left" w:pos="8925"/>
        </w:tabs>
        <w:spacing w:line="293" w:lineRule="auto"/>
        <w:ind w:left="0" w:firstLine="720"/>
        <w:rPr>
          <w:rFonts w:ascii="Arial" w:hAnsi="Arial" w:cs="Arial"/>
          <w:sz w:val="21"/>
          <w:szCs w:val="21"/>
        </w:rPr>
      </w:pPr>
      <w:hyperlink r:id="rId67" w:history="1">
        <w:r w:rsidRPr="00915109">
          <w:rPr>
            <w:rStyle w:val="af2"/>
            <w:rFonts w:ascii="Arial" w:hAnsi="Arial" w:cs="Arial"/>
            <w:sz w:val="21"/>
            <w:szCs w:val="21"/>
          </w:rPr>
          <w:t>ДБН В.2.6-162:2010</w:t>
        </w:r>
      </w:hyperlink>
      <w:r w:rsidR="001E7AE6">
        <w:rPr>
          <w:rFonts w:ascii="Arial" w:hAnsi="Arial" w:cs="Arial"/>
          <w:sz w:val="21"/>
          <w:szCs w:val="21"/>
        </w:rPr>
        <w:t xml:space="preserve"> </w:t>
      </w:r>
      <w:r w:rsidRPr="001F387D">
        <w:rPr>
          <w:rFonts w:ascii="Arial" w:hAnsi="Arial" w:cs="Arial"/>
          <w:spacing w:val="-2"/>
          <w:sz w:val="21"/>
          <w:szCs w:val="21"/>
        </w:rPr>
        <w:t>Кам'яні</w:t>
      </w:r>
      <w:r w:rsidR="001E7AE6">
        <w:rPr>
          <w:rFonts w:ascii="Arial" w:hAnsi="Arial" w:cs="Arial"/>
          <w:sz w:val="21"/>
          <w:szCs w:val="21"/>
        </w:rPr>
        <w:t xml:space="preserve"> </w:t>
      </w:r>
      <w:r w:rsidRPr="001F387D">
        <w:rPr>
          <w:rFonts w:ascii="Arial" w:hAnsi="Arial" w:cs="Arial"/>
          <w:spacing w:val="-10"/>
          <w:sz w:val="21"/>
          <w:szCs w:val="21"/>
        </w:rPr>
        <w:t>і</w:t>
      </w:r>
      <w:r w:rsidR="001E7AE6">
        <w:rPr>
          <w:rFonts w:ascii="Arial" w:hAnsi="Arial" w:cs="Arial"/>
          <w:sz w:val="21"/>
          <w:szCs w:val="21"/>
        </w:rPr>
        <w:t xml:space="preserve"> </w:t>
      </w:r>
      <w:r w:rsidRPr="001F387D">
        <w:rPr>
          <w:rFonts w:ascii="Arial" w:hAnsi="Arial" w:cs="Arial"/>
          <w:spacing w:val="-2"/>
          <w:sz w:val="21"/>
          <w:szCs w:val="21"/>
        </w:rPr>
        <w:t>армокам'яні</w:t>
      </w:r>
      <w:r w:rsidR="00D45712">
        <w:rPr>
          <w:rFonts w:ascii="Arial" w:hAnsi="Arial" w:cs="Arial"/>
          <w:spacing w:val="-2"/>
          <w:sz w:val="21"/>
          <w:szCs w:val="21"/>
        </w:rPr>
        <w:t xml:space="preserve"> </w:t>
      </w:r>
      <w:r w:rsidRPr="001F387D">
        <w:rPr>
          <w:rFonts w:ascii="Arial" w:hAnsi="Arial" w:cs="Arial"/>
          <w:spacing w:val="-2"/>
          <w:sz w:val="21"/>
          <w:szCs w:val="21"/>
        </w:rPr>
        <w:t>конструкції.</w:t>
      </w:r>
      <w:r w:rsidR="001E7AE6">
        <w:rPr>
          <w:rFonts w:ascii="Arial" w:hAnsi="Arial" w:cs="Arial"/>
          <w:sz w:val="21"/>
          <w:szCs w:val="21"/>
        </w:rPr>
        <w:t xml:space="preserve"> </w:t>
      </w:r>
      <w:r w:rsidRPr="001F387D">
        <w:rPr>
          <w:rFonts w:ascii="Arial" w:hAnsi="Arial" w:cs="Arial"/>
          <w:spacing w:val="-2"/>
          <w:sz w:val="21"/>
          <w:szCs w:val="21"/>
        </w:rPr>
        <w:t>Основні положення</w:t>
      </w:r>
    </w:p>
    <w:p w14:paraId="14BA2AB4" w14:textId="0BEB798F" w:rsidR="0005794D" w:rsidRPr="001F387D" w:rsidRDefault="00026420" w:rsidP="001F387D">
      <w:pPr>
        <w:pStyle w:val="a3"/>
        <w:spacing w:line="293" w:lineRule="auto"/>
        <w:ind w:left="0" w:firstLine="720"/>
        <w:rPr>
          <w:rFonts w:ascii="Arial" w:hAnsi="Arial" w:cs="Arial"/>
          <w:sz w:val="21"/>
          <w:szCs w:val="21"/>
        </w:rPr>
      </w:pPr>
      <w:hyperlink r:id="rId68" w:history="1">
        <w:r w:rsidRPr="00915109">
          <w:rPr>
            <w:rStyle w:val="af2"/>
            <w:rFonts w:ascii="Arial" w:hAnsi="Arial" w:cs="Arial"/>
            <w:sz w:val="21"/>
            <w:szCs w:val="21"/>
          </w:rPr>
          <w:t>ДБН</w:t>
        </w:r>
        <w:r w:rsidRPr="00915109">
          <w:rPr>
            <w:rStyle w:val="af2"/>
            <w:rFonts w:ascii="Arial" w:hAnsi="Arial" w:cs="Arial"/>
            <w:spacing w:val="10"/>
            <w:sz w:val="21"/>
            <w:szCs w:val="21"/>
          </w:rPr>
          <w:t xml:space="preserve"> </w:t>
        </w:r>
        <w:r w:rsidRPr="00915109">
          <w:rPr>
            <w:rStyle w:val="af2"/>
            <w:rFonts w:ascii="Arial" w:hAnsi="Arial" w:cs="Arial"/>
            <w:sz w:val="21"/>
            <w:szCs w:val="21"/>
          </w:rPr>
          <w:t>В.2.6-198:2014</w:t>
        </w:r>
      </w:hyperlink>
      <w:r w:rsidRPr="001F387D">
        <w:rPr>
          <w:rFonts w:ascii="Arial" w:hAnsi="Arial" w:cs="Arial"/>
          <w:spacing w:val="8"/>
          <w:sz w:val="21"/>
          <w:szCs w:val="21"/>
        </w:rPr>
        <w:t xml:space="preserve"> </w:t>
      </w:r>
      <w:r w:rsidRPr="001F387D">
        <w:rPr>
          <w:rFonts w:ascii="Arial" w:hAnsi="Arial" w:cs="Arial"/>
          <w:sz w:val="21"/>
          <w:szCs w:val="21"/>
        </w:rPr>
        <w:t>Сталеві</w:t>
      </w:r>
      <w:r w:rsidRPr="001F387D">
        <w:rPr>
          <w:rFonts w:ascii="Arial" w:hAnsi="Arial" w:cs="Arial"/>
          <w:spacing w:val="10"/>
          <w:sz w:val="21"/>
          <w:szCs w:val="21"/>
        </w:rPr>
        <w:t xml:space="preserve"> </w:t>
      </w:r>
      <w:r w:rsidRPr="001F387D">
        <w:rPr>
          <w:rFonts w:ascii="Arial" w:hAnsi="Arial" w:cs="Arial"/>
          <w:sz w:val="21"/>
          <w:szCs w:val="21"/>
        </w:rPr>
        <w:t>конструкції.</w:t>
      </w:r>
      <w:r w:rsidRPr="001F387D">
        <w:rPr>
          <w:rFonts w:ascii="Arial" w:hAnsi="Arial" w:cs="Arial"/>
          <w:spacing w:val="8"/>
          <w:sz w:val="21"/>
          <w:szCs w:val="21"/>
        </w:rPr>
        <w:t xml:space="preserve"> </w:t>
      </w:r>
      <w:r w:rsidRPr="001F387D">
        <w:rPr>
          <w:rFonts w:ascii="Arial" w:hAnsi="Arial" w:cs="Arial"/>
          <w:sz w:val="21"/>
          <w:szCs w:val="21"/>
        </w:rPr>
        <w:t>Норми</w:t>
      </w:r>
      <w:r w:rsidRPr="001F387D">
        <w:rPr>
          <w:rFonts w:ascii="Arial" w:hAnsi="Arial" w:cs="Arial"/>
          <w:spacing w:val="21"/>
          <w:sz w:val="21"/>
          <w:szCs w:val="21"/>
        </w:rPr>
        <w:t xml:space="preserve"> </w:t>
      </w:r>
      <w:r w:rsidRPr="001F387D">
        <w:rPr>
          <w:rFonts w:ascii="Arial" w:hAnsi="Arial" w:cs="Arial"/>
          <w:spacing w:val="-2"/>
          <w:sz w:val="21"/>
          <w:szCs w:val="21"/>
        </w:rPr>
        <w:t>про</w:t>
      </w:r>
      <w:r w:rsidR="00D45712">
        <w:rPr>
          <w:rFonts w:ascii="Arial" w:hAnsi="Arial" w:cs="Arial"/>
          <w:spacing w:val="-2"/>
          <w:sz w:val="21"/>
          <w:szCs w:val="21"/>
        </w:rPr>
        <w:t>е</w:t>
      </w:r>
      <w:r w:rsidRPr="001F387D">
        <w:rPr>
          <w:rFonts w:ascii="Arial" w:hAnsi="Arial" w:cs="Arial"/>
          <w:spacing w:val="-2"/>
          <w:sz w:val="21"/>
          <w:szCs w:val="21"/>
        </w:rPr>
        <w:t>ктування</w:t>
      </w:r>
    </w:p>
    <w:p w14:paraId="45050B1D" w14:textId="7CF393A2" w:rsidR="0005794D" w:rsidRPr="001F387D" w:rsidRDefault="00026420" w:rsidP="001F387D">
      <w:pPr>
        <w:pStyle w:val="a3"/>
        <w:spacing w:line="293" w:lineRule="auto"/>
        <w:ind w:left="0" w:firstLine="720"/>
        <w:rPr>
          <w:rFonts w:ascii="Arial" w:hAnsi="Arial" w:cs="Arial"/>
          <w:sz w:val="21"/>
          <w:szCs w:val="21"/>
        </w:rPr>
      </w:pPr>
      <w:r w:rsidRPr="001F387D">
        <w:rPr>
          <w:rFonts w:ascii="Arial" w:hAnsi="Arial" w:cs="Arial"/>
          <w:sz w:val="21"/>
          <w:szCs w:val="21"/>
        </w:rPr>
        <w:t>ВБН B.2.2-58.1-94</w:t>
      </w:r>
      <w:r w:rsidRPr="001F387D">
        <w:rPr>
          <w:rFonts w:ascii="Arial" w:hAnsi="Arial" w:cs="Arial"/>
          <w:spacing w:val="80"/>
          <w:sz w:val="21"/>
          <w:szCs w:val="21"/>
        </w:rPr>
        <w:t xml:space="preserve"> </w:t>
      </w:r>
      <w:r w:rsidRPr="001F387D">
        <w:rPr>
          <w:rFonts w:ascii="Arial" w:hAnsi="Arial" w:cs="Arial"/>
          <w:sz w:val="21"/>
          <w:szCs w:val="21"/>
        </w:rPr>
        <w:t>Про</w:t>
      </w:r>
      <w:r w:rsidR="00D45712">
        <w:rPr>
          <w:rFonts w:ascii="Arial" w:hAnsi="Arial" w:cs="Arial"/>
          <w:sz w:val="21"/>
          <w:szCs w:val="21"/>
        </w:rPr>
        <w:t>е</w:t>
      </w:r>
      <w:r w:rsidRPr="001F387D">
        <w:rPr>
          <w:rFonts w:ascii="Arial" w:hAnsi="Arial" w:cs="Arial"/>
          <w:sz w:val="21"/>
          <w:szCs w:val="21"/>
        </w:rPr>
        <w:t>ктування</w:t>
      </w:r>
      <w:r w:rsidRPr="001F387D">
        <w:rPr>
          <w:rFonts w:ascii="Arial" w:hAnsi="Arial" w:cs="Arial"/>
          <w:spacing w:val="80"/>
          <w:sz w:val="21"/>
          <w:szCs w:val="21"/>
        </w:rPr>
        <w:t xml:space="preserve"> </w:t>
      </w:r>
      <w:r w:rsidRPr="001F387D">
        <w:rPr>
          <w:rFonts w:ascii="Arial" w:hAnsi="Arial" w:cs="Arial"/>
          <w:sz w:val="21"/>
          <w:szCs w:val="21"/>
        </w:rPr>
        <w:t>складів</w:t>
      </w:r>
      <w:r w:rsidRPr="001F387D">
        <w:rPr>
          <w:rFonts w:ascii="Arial" w:hAnsi="Arial" w:cs="Arial"/>
          <w:spacing w:val="80"/>
          <w:sz w:val="21"/>
          <w:szCs w:val="21"/>
        </w:rPr>
        <w:t xml:space="preserve"> </w:t>
      </w:r>
      <w:r w:rsidRPr="001F387D">
        <w:rPr>
          <w:rFonts w:ascii="Arial" w:hAnsi="Arial" w:cs="Arial"/>
          <w:sz w:val="21"/>
          <w:szCs w:val="21"/>
        </w:rPr>
        <w:t>нафти</w:t>
      </w:r>
      <w:r w:rsidRPr="001F387D">
        <w:rPr>
          <w:rFonts w:ascii="Arial" w:hAnsi="Arial" w:cs="Arial"/>
          <w:spacing w:val="80"/>
          <w:sz w:val="21"/>
          <w:szCs w:val="21"/>
        </w:rPr>
        <w:t xml:space="preserve"> </w:t>
      </w:r>
      <w:r w:rsidRPr="001F387D">
        <w:rPr>
          <w:rFonts w:ascii="Arial" w:hAnsi="Arial" w:cs="Arial"/>
          <w:sz w:val="21"/>
          <w:szCs w:val="21"/>
        </w:rPr>
        <w:t>і</w:t>
      </w:r>
      <w:r w:rsidRPr="001F387D">
        <w:rPr>
          <w:rFonts w:ascii="Arial" w:hAnsi="Arial" w:cs="Arial"/>
          <w:spacing w:val="80"/>
          <w:sz w:val="21"/>
          <w:szCs w:val="21"/>
        </w:rPr>
        <w:t xml:space="preserve"> </w:t>
      </w:r>
      <w:r w:rsidRPr="001F387D">
        <w:rPr>
          <w:rFonts w:ascii="Arial" w:hAnsi="Arial" w:cs="Arial"/>
          <w:sz w:val="21"/>
          <w:szCs w:val="21"/>
        </w:rPr>
        <w:t>нафтопродуктів</w:t>
      </w:r>
      <w:r w:rsidRPr="001F387D">
        <w:rPr>
          <w:rFonts w:ascii="Arial" w:hAnsi="Arial" w:cs="Arial"/>
          <w:spacing w:val="80"/>
          <w:sz w:val="21"/>
          <w:szCs w:val="21"/>
        </w:rPr>
        <w:t xml:space="preserve"> </w:t>
      </w:r>
      <w:r w:rsidRPr="001F387D">
        <w:rPr>
          <w:rFonts w:ascii="Arial" w:hAnsi="Arial" w:cs="Arial"/>
          <w:sz w:val="21"/>
          <w:szCs w:val="21"/>
        </w:rPr>
        <w:t>з</w:t>
      </w:r>
      <w:r w:rsidRPr="001F387D">
        <w:rPr>
          <w:rFonts w:ascii="Arial" w:hAnsi="Arial" w:cs="Arial"/>
          <w:spacing w:val="80"/>
          <w:sz w:val="21"/>
          <w:szCs w:val="21"/>
        </w:rPr>
        <w:t xml:space="preserve"> </w:t>
      </w:r>
      <w:r w:rsidRPr="001F387D">
        <w:rPr>
          <w:rFonts w:ascii="Arial" w:hAnsi="Arial" w:cs="Arial"/>
          <w:sz w:val="21"/>
          <w:szCs w:val="21"/>
        </w:rPr>
        <w:t>тиском насичених парів не вище 93,3 кПа</w:t>
      </w:r>
    </w:p>
    <w:p w14:paraId="6D883B90" w14:textId="6B37D52D" w:rsidR="0005794D" w:rsidRPr="001F387D" w:rsidRDefault="00026420" w:rsidP="001F387D">
      <w:pPr>
        <w:pStyle w:val="a3"/>
        <w:tabs>
          <w:tab w:val="left" w:pos="3650"/>
          <w:tab w:val="left" w:pos="5238"/>
          <w:tab w:val="left" w:pos="6909"/>
          <w:tab w:val="left" w:pos="7992"/>
          <w:tab w:val="left" w:pos="8634"/>
        </w:tabs>
        <w:spacing w:line="293" w:lineRule="auto"/>
        <w:ind w:left="0" w:firstLine="720"/>
        <w:rPr>
          <w:rFonts w:ascii="Arial" w:hAnsi="Arial" w:cs="Arial"/>
          <w:sz w:val="21"/>
          <w:szCs w:val="21"/>
        </w:rPr>
      </w:pPr>
      <w:r w:rsidRPr="001F387D">
        <w:rPr>
          <w:rFonts w:ascii="Arial" w:hAnsi="Arial" w:cs="Arial"/>
          <w:sz w:val="21"/>
          <w:szCs w:val="21"/>
        </w:rPr>
        <w:t>ВБН В. 2.2-58.2-94</w:t>
      </w:r>
      <w:r w:rsidR="001E7AE6">
        <w:rPr>
          <w:rFonts w:ascii="Arial" w:hAnsi="Arial" w:cs="Arial"/>
          <w:sz w:val="21"/>
          <w:szCs w:val="21"/>
        </w:rPr>
        <w:t xml:space="preserve"> </w:t>
      </w:r>
      <w:r w:rsidRPr="001F387D">
        <w:rPr>
          <w:rFonts w:ascii="Arial" w:hAnsi="Arial" w:cs="Arial"/>
          <w:spacing w:val="-2"/>
          <w:sz w:val="21"/>
          <w:szCs w:val="21"/>
        </w:rPr>
        <w:t>Резервуари</w:t>
      </w:r>
      <w:r w:rsidR="001E7AE6">
        <w:rPr>
          <w:rFonts w:ascii="Arial" w:hAnsi="Arial" w:cs="Arial"/>
          <w:sz w:val="21"/>
          <w:szCs w:val="21"/>
        </w:rPr>
        <w:t xml:space="preserve"> </w:t>
      </w:r>
      <w:r w:rsidRPr="001F387D">
        <w:rPr>
          <w:rFonts w:ascii="Arial" w:hAnsi="Arial" w:cs="Arial"/>
          <w:spacing w:val="-2"/>
          <w:sz w:val="21"/>
          <w:szCs w:val="21"/>
        </w:rPr>
        <w:t>вертикальні</w:t>
      </w:r>
      <w:r w:rsidR="001E7AE6">
        <w:rPr>
          <w:rFonts w:ascii="Arial" w:hAnsi="Arial" w:cs="Arial"/>
          <w:sz w:val="21"/>
          <w:szCs w:val="21"/>
        </w:rPr>
        <w:t xml:space="preserve"> </w:t>
      </w:r>
      <w:r w:rsidRPr="001F387D">
        <w:rPr>
          <w:rFonts w:ascii="Arial" w:hAnsi="Arial" w:cs="Arial"/>
          <w:spacing w:val="-2"/>
          <w:sz w:val="21"/>
          <w:szCs w:val="21"/>
        </w:rPr>
        <w:t>сталеві</w:t>
      </w:r>
      <w:r w:rsidR="001E7AE6">
        <w:rPr>
          <w:rFonts w:ascii="Arial" w:hAnsi="Arial" w:cs="Arial"/>
          <w:sz w:val="21"/>
          <w:szCs w:val="21"/>
        </w:rPr>
        <w:t xml:space="preserve"> </w:t>
      </w:r>
      <w:r w:rsidRPr="001F387D">
        <w:rPr>
          <w:rFonts w:ascii="Arial" w:hAnsi="Arial" w:cs="Arial"/>
          <w:spacing w:val="-4"/>
          <w:sz w:val="21"/>
          <w:szCs w:val="21"/>
        </w:rPr>
        <w:t>для</w:t>
      </w:r>
      <w:r w:rsidR="001E7AE6">
        <w:rPr>
          <w:rFonts w:ascii="Arial" w:hAnsi="Arial" w:cs="Arial"/>
          <w:sz w:val="21"/>
          <w:szCs w:val="21"/>
        </w:rPr>
        <w:t xml:space="preserve"> </w:t>
      </w:r>
      <w:r w:rsidRPr="001F387D">
        <w:rPr>
          <w:rFonts w:ascii="Arial" w:hAnsi="Arial" w:cs="Arial"/>
          <w:spacing w:val="-2"/>
          <w:sz w:val="21"/>
          <w:szCs w:val="21"/>
        </w:rPr>
        <w:t xml:space="preserve">зберігання </w:t>
      </w:r>
      <w:r w:rsidRPr="001F387D">
        <w:rPr>
          <w:rFonts w:ascii="Arial" w:hAnsi="Arial" w:cs="Arial"/>
          <w:sz w:val="21"/>
          <w:szCs w:val="21"/>
        </w:rPr>
        <w:t>нафти і нафтопродуктів з тиском насичених парів не вище 93,3кПа</w:t>
      </w:r>
    </w:p>
    <w:p w14:paraId="1E61EFF6" w14:textId="77D00A04" w:rsidR="004C43FD" w:rsidRDefault="00026420" w:rsidP="001F387D">
      <w:pPr>
        <w:pStyle w:val="a3"/>
        <w:tabs>
          <w:tab w:val="left" w:pos="3659"/>
          <w:tab w:val="left" w:pos="5247"/>
          <w:tab w:val="left" w:pos="6431"/>
          <w:tab w:val="left" w:pos="8467"/>
        </w:tabs>
        <w:spacing w:line="293" w:lineRule="auto"/>
        <w:ind w:left="0" w:firstLine="720"/>
        <w:rPr>
          <w:rFonts w:ascii="Arial" w:hAnsi="Arial" w:cs="Arial"/>
          <w:spacing w:val="-2"/>
          <w:sz w:val="21"/>
          <w:szCs w:val="21"/>
        </w:rPr>
      </w:pPr>
      <w:r w:rsidRPr="001F387D">
        <w:rPr>
          <w:rFonts w:ascii="Arial" w:hAnsi="Arial" w:cs="Arial"/>
          <w:sz w:val="21"/>
          <w:szCs w:val="21"/>
        </w:rPr>
        <w:t>ДСН 3.3.6.042-99</w:t>
      </w:r>
      <w:r w:rsidR="001E7AE6">
        <w:rPr>
          <w:rFonts w:ascii="Arial" w:hAnsi="Arial" w:cs="Arial"/>
          <w:sz w:val="21"/>
          <w:szCs w:val="21"/>
        </w:rPr>
        <w:t xml:space="preserve"> </w:t>
      </w:r>
      <w:r w:rsidRPr="001F387D">
        <w:rPr>
          <w:rFonts w:ascii="Arial" w:hAnsi="Arial" w:cs="Arial"/>
          <w:spacing w:val="-2"/>
          <w:sz w:val="21"/>
          <w:szCs w:val="21"/>
        </w:rPr>
        <w:t>Санітарні</w:t>
      </w:r>
      <w:r w:rsidR="001E7AE6">
        <w:rPr>
          <w:rFonts w:ascii="Arial" w:hAnsi="Arial" w:cs="Arial"/>
          <w:sz w:val="21"/>
          <w:szCs w:val="21"/>
        </w:rPr>
        <w:t xml:space="preserve"> </w:t>
      </w:r>
      <w:r w:rsidRPr="001F387D">
        <w:rPr>
          <w:rFonts w:ascii="Arial" w:hAnsi="Arial" w:cs="Arial"/>
          <w:spacing w:val="-2"/>
          <w:sz w:val="21"/>
          <w:szCs w:val="21"/>
        </w:rPr>
        <w:t>норми</w:t>
      </w:r>
      <w:r w:rsidR="001E7AE6">
        <w:rPr>
          <w:rFonts w:ascii="Arial" w:hAnsi="Arial" w:cs="Arial"/>
          <w:sz w:val="21"/>
          <w:szCs w:val="21"/>
        </w:rPr>
        <w:t xml:space="preserve"> </w:t>
      </w:r>
      <w:r w:rsidRPr="001F387D">
        <w:rPr>
          <w:rFonts w:ascii="Arial" w:hAnsi="Arial" w:cs="Arial"/>
          <w:spacing w:val="-2"/>
          <w:sz w:val="21"/>
          <w:szCs w:val="21"/>
        </w:rPr>
        <w:t>мікроклімату</w:t>
      </w:r>
      <w:r w:rsidR="001E7AE6">
        <w:rPr>
          <w:rFonts w:ascii="Arial" w:hAnsi="Arial" w:cs="Arial"/>
          <w:sz w:val="21"/>
          <w:szCs w:val="21"/>
        </w:rPr>
        <w:t xml:space="preserve"> </w:t>
      </w:r>
      <w:r w:rsidRPr="001F387D">
        <w:rPr>
          <w:rFonts w:ascii="Arial" w:hAnsi="Arial" w:cs="Arial"/>
          <w:spacing w:val="-2"/>
          <w:sz w:val="21"/>
          <w:szCs w:val="21"/>
        </w:rPr>
        <w:t>виробничих приміщень</w:t>
      </w:r>
      <w:r w:rsidR="004C43FD">
        <w:rPr>
          <w:rFonts w:ascii="Arial" w:hAnsi="Arial" w:cs="Arial"/>
          <w:spacing w:val="-2"/>
          <w:sz w:val="21"/>
          <w:szCs w:val="21"/>
        </w:rPr>
        <w:br w:type="page"/>
      </w:r>
    </w:p>
    <w:p w14:paraId="53198DCB" w14:textId="77777777" w:rsidR="0005794D" w:rsidRPr="006C3B5F" w:rsidRDefault="00026420" w:rsidP="004C43FD">
      <w:pPr>
        <w:pStyle w:val="a3"/>
        <w:spacing w:line="288" w:lineRule="auto"/>
        <w:ind w:left="0" w:firstLine="720"/>
        <w:rPr>
          <w:rFonts w:ascii="Arial" w:hAnsi="Arial" w:cs="Arial"/>
          <w:sz w:val="21"/>
          <w:szCs w:val="21"/>
          <w:lang w:val="ru-RU"/>
        </w:rPr>
      </w:pPr>
      <w:r w:rsidRPr="001F387D">
        <w:rPr>
          <w:rFonts w:ascii="Arial" w:hAnsi="Arial" w:cs="Arial"/>
          <w:sz w:val="21"/>
          <w:szCs w:val="21"/>
        </w:rPr>
        <w:t>СНиП 2.03.04-84 Бетонные и железобетонные конструкции, предназначенные для работы в условиях воздействия повышенных и высоких температур (Бетонні і залізобетонні конструкції, які призначені для роботи в умовах впливу підвищених і високих температур)</w:t>
      </w:r>
    </w:p>
    <w:p w14:paraId="16617C0A" w14:textId="77777777" w:rsidR="0005794D" w:rsidRPr="001F387D" w:rsidRDefault="00026420" w:rsidP="004C43FD">
      <w:pPr>
        <w:pStyle w:val="a3"/>
        <w:spacing w:line="288" w:lineRule="auto"/>
        <w:ind w:left="0" w:firstLine="720"/>
        <w:rPr>
          <w:rFonts w:ascii="Arial" w:hAnsi="Arial" w:cs="Arial"/>
          <w:sz w:val="21"/>
          <w:szCs w:val="21"/>
        </w:rPr>
      </w:pPr>
      <w:r w:rsidRPr="001F387D">
        <w:rPr>
          <w:rFonts w:ascii="Arial" w:hAnsi="Arial" w:cs="Arial"/>
          <w:sz w:val="21"/>
          <w:szCs w:val="21"/>
        </w:rPr>
        <w:t>СНиП</w:t>
      </w:r>
      <w:r w:rsidRPr="001F387D">
        <w:rPr>
          <w:rFonts w:ascii="Arial" w:hAnsi="Arial" w:cs="Arial"/>
          <w:spacing w:val="9"/>
          <w:sz w:val="21"/>
          <w:szCs w:val="21"/>
        </w:rPr>
        <w:t xml:space="preserve"> </w:t>
      </w:r>
      <w:r w:rsidRPr="001F387D">
        <w:rPr>
          <w:rFonts w:ascii="Arial" w:hAnsi="Arial" w:cs="Arial"/>
          <w:sz w:val="21"/>
          <w:szCs w:val="21"/>
        </w:rPr>
        <w:t>2.03.13-88</w:t>
      </w:r>
      <w:r w:rsidRPr="001F387D">
        <w:rPr>
          <w:rFonts w:ascii="Arial" w:hAnsi="Arial" w:cs="Arial"/>
          <w:spacing w:val="8"/>
          <w:sz w:val="21"/>
          <w:szCs w:val="21"/>
        </w:rPr>
        <w:t xml:space="preserve"> </w:t>
      </w:r>
      <w:r w:rsidRPr="001F387D">
        <w:rPr>
          <w:rFonts w:ascii="Arial" w:hAnsi="Arial" w:cs="Arial"/>
          <w:sz w:val="21"/>
          <w:szCs w:val="21"/>
        </w:rPr>
        <w:t>Полы</w:t>
      </w:r>
      <w:r w:rsidRPr="001F387D">
        <w:rPr>
          <w:rFonts w:ascii="Arial" w:hAnsi="Arial" w:cs="Arial"/>
          <w:spacing w:val="11"/>
          <w:sz w:val="21"/>
          <w:szCs w:val="21"/>
        </w:rPr>
        <w:t xml:space="preserve"> </w:t>
      </w:r>
      <w:r w:rsidRPr="001F387D">
        <w:rPr>
          <w:rFonts w:ascii="Arial" w:hAnsi="Arial" w:cs="Arial"/>
          <w:spacing w:val="-2"/>
          <w:sz w:val="21"/>
          <w:szCs w:val="21"/>
        </w:rPr>
        <w:t>(Підлоги)</w:t>
      </w:r>
    </w:p>
    <w:p w14:paraId="34E05690" w14:textId="7102E9BE" w:rsidR="0005794D" w:rsidRPr="001F387D" w:rsidRDefault="00026420" w:rsidP="004C43FD">
      <w:pPr>
        <w:pStyle w:val="a3"/>
        <w:spacing w:line="288" w:lineRule="auto"/>
        <w:ind w:left="0" w:firstLine="720"/>
        <w:rPr>
          <w:rFonts w:ascii="Arial" w:hAnsi="Arial" w:cs="Arial"/>
          <w:sz w:val="21"/>
          <w:szCs w:val="21"/>
        </w:rPr>
      </w:pPr>
      <w:hyperlink r:id="rId69" w:history="1">
        <w:r w:rsidRPr="00C92972">
          <w:rPr>
            <w:rStyle w:val="af2"/>
            <w:rFonts w:ascii="Arial" w:hAnsi="Arial" w:cs="Arial"/>
            <w:sz w:val="21"/>
            <w:szCs w:val="21"/>
          </w:rPr>
          <w:t>ДСТУ</w:t>
        </w:r>
        <w:r w:rsidRPr="00C92972">
          <w:rPr>
            <w:rStyle w:val="af2"/>
            <w:rFonts w:ascii="Arial" w:hAnsi="Arial" w:cs="Arial"/>
            <w:spacing w:val="-3"/>
            <w:sz w:val="21"/>
            <w:szCs w:val="21"/>
          </w:rPr>
          <w:t xml:space="preserve"> </w:t>
        </w:r>
        <w:r w:rsidRPr="00C92972">
          <w:rPr>
            <w:rStyle w:val="af2"/>
            <w:rFonts w:ascii="Arial" w:hAnsi="Arial" w:cs="Arial"/>
            <w:sz w:val="21"/>
            <w:szCs w:val="21"/>
          </w:rPr>
          <w:t>4454:2005</w:t>
        </w:r>
      </w:hyperlink>
      <w:r w:rsidRPr="001F387D">
        <w:rPr>
          <w:rFonts w:ascii="Arial" w:hAnsi="Arial" w:cs="Arial"/>
          <w:sz w:val="21"/>
          <w:szCs w:val="21"/>
        </w:rPr>
        <w:t xml:space="preserve"> Нафта і нафтопродукти. Маркування, пакування, транспортування та зберігання</w:t>
      </w:r>
    </w:p>
    <w:p w14:paraId="1D659E5E" w14:textId="21BC7A7C" w:rsidR="0005794D" w:rsidRPr="001F387D" w:rsidRDefault="00026420" w:rsidP="004C43FD">
      <w:pPr>
        <w:pStyle w:val="a3"/>
        <w:spacing w:line="288" w:lineRule="auto"/>
        <w:ind w:left="0" w:firstLine="720"/>
        <w:rPr>
          <w:rFonts w:ascii="Arial" w:hAnsi="Arial" w:cs="Arial"/>
          <w:sz w:val="21"/>
          <w:szCs w:val="21"/>
        </w:rPr>
      </w:pPr>
      <w:hyperlink r:id="rId70" w:history="1">
        <w:r w:rsidRPr="00C92972">
          <w:rPr>
            <w:rStyle w:val="af2"/>
            <w:rFonts w:ascii="Arial" w:hAnsi="Arial" w:cs="Arial"/>
            <w:sz w:val="21"/>
            <w:szCs w:val="21"/>
          </w:rPr>
          <w:t>ДСТУ</w:t>
        </w:r>
        <w:r w:rsidRPr="00C92972">
          <w:rPr>
            <w:rStyle w:val="af2"/>
            <w:rFonts w:ascii="Arial" w:hAnsi="Arial" w:cs="Arial"/>
            <w:spacing w:val="-3"/>
            <w:sz w:val="21"/>
            <w:szCs w:val="21"/>
          </w:rPr>
          <w:t xml:space="preserve"> </w:t>
        </w:r>
        <w:r w:rsidRPr="00C92972">
          <w:rPr>
            <w:rStyle w:val="af2"/>
            <w:rFonts w:ascii="Arial" w:hAnsi="Arial" w:cs="Arial"/>
            <w:sz w:val="21"/>
            <w:szCs w:val="21"/>
          </w:rPr>
          <w:t>4809-2007</w:t>
        </w:r>
      </w:hyperlink>
      <w:r w:rsidRPr="001F387D">
        <w:rPr>
          <w:rFonts w:ascii="Arial" w:hAnsi="Arial" w:cs="Arial"/>
          <w:sz w:val="21"/>
          <w:szCs w:val="21"/>
        </w:rPr>
        <w:t xml:space="preserve"> Ізольовані проводи та кабелі. Вимоги пожежної</w:t>
      </w:r>
      <w:r w:rsidRPr="001F387D">
        <w:rPr>
          <w:rFonts w:ascii="Arial" w:hAnsi="Arial" w:cs="Arial"/>
          <w:spacing w:val="40"/>
          <w:sz w:val="21"/>
          <w:szCs w:val="21"/>
        </w:rPr>
        <w:t xml:space="preserve"> </w:t>
      </w:r>
      <w:r w:rsidRPr="001F387D">
        <w:rPr>
          <w:rFonts w:ascii="Arial" w:hAnsi="Arial" w:cs="Arial"/>
          <w:sz w:val="21"/>
          <w:szCs w:val="21"/>
        </w:rPr>
        <w:t>безпеки та методи випробування</w:t>
      </w:r>
    </w:p>
    <w:p w14:paraId="6C3E669C" w14:textId="6753346C" w:rsidR="0005794D" w:rsidRPr="001F387D" w:rsidRDefault="00026420" w:rsidP="00147188">
      <w:pPr>
        <w:pStyle w:val="a3"/>
        <w:spacing w:line="264" w:lineRule="auto"/>
        <w:ind w:left="0" w:firstLine="720"/>
        <w:rPr>
          <w:rFonts w:ascii="Arial" w:hAnsi="Arial" w:cs="Arial"/>
          <w:sz w:val="21"/>
          <w:szCs w:val="21"/>
        </w:rPr>
      </w:pPr>
      <w:hyperlink r:id="rId71" w:history="1">
        <w:r w:rsidRPr="00C92972">
          <w:rPr>
            <w:rStyle w:val="af2"/>
            <w:rFonts w:ascii="Arial" w:hAnsi="Arial" w:cs="Arial"/>
            <w:sz w:val="21"/>
            <w:szCs w:val="21"/>
          </w:rPr>
          <w:t>ДСТУ</w:t>
        </w:r>
        <w:r w:rsidRPr="00C92972">
          <w:rPr>
            <w:rStyle w:val="af2"/>
            <w:rFonts w:ascii="Arial" w:hAnsi="Arial" w:cs="Arial"/>
            <w:spacing w:val="1"/>
            <w:sz w:val="21"/>
            <w:szCs w:val="21"/>
          </w:rPr>
          <w:t xml:space="preserve"> </w:t>
        </w:r>
        <w:r w:rsidRPr="00C92972">
          <w:rPr>
            <w:rStyle w:val="af2"/>
            <w:rFonts w:ascii="Arial" w:hAnsi="Arial" w:cs="Arial"/>
            <w:sz w:val="21"/>
            <w:szCs w:val="21"/>
          </w:rPr>
          <w:t>8539:2015</w:t>
        </w:r>
      </w:hyperlink>
      <w:r w:rsidRPr="001F387D">
        <w:rPr>
          <w:rFonts w:ascii="Arial" w:hAnsi="Arial" w:cs="Arial"/>
          <w:spacing w:val="67"/>
          <w:sz w:val="21"/>
          <w:szCs w:val="21"/>
        </w:rPr>
        <w:t xml:space="preserve"> </w:t>
      </w:r>
      <w:r w:rsidRPr="001F387D">
        <w:rPr>
          <w:rFonts w:ascii="Arial" w:hAnsi="Arial" w:cs="Arial"/>
          <w:sz w:val="21"/>
          <w:szCs w:val="21"/>
        </w:rPr>
        <w:t>Прокат</w:t>
      </w:r>
      <w:r w:rsidRPr="001F387D">
        <w:rPr>
          <w:rFonts w:ascii="Arial" w:hAnsi="Arial" w:cs="Arial"/>
          <w:spacing w:val="66"/>
          <w:sz w:val="21"/>
          <w:szCs w:val="21"/>
        </w:rPr>
        <w:t xml:space="preserve"> </w:t>
      </w:r>
      <w:r w:rsidRPr="001F387D">
        <w:rPr>
          <w:rFonts w:ascii="Arial" w:hAnsi="Arial" w:cs="Arial"/>
          <w:sz w:val="21"/>
          <w:szCs w:val="21"/>
        </w:rPr>
        <w:t>для</w:t>
      </w:r>
      <w:r w:rsidRPr="001F387D">
        <w:rPr>
          <w:rFonts w:ascii="Arial" w:hAnsi="Arial" w:cs="Arial"/>
          <w:spacing w:val="66"/>
          <w:sz w:val="21"/>
          <w:szCs w:val="21"/>
        </w:rPr>
        <w:t xml:space="preserve"> </w:t>
      </w:r>
      <w:r w:rsidRPr="001F387D">
        <w:rPr>
          <w:rFonts w:ascii="Arial" w:hAnsi="Arial" w:cs="Arial"/>
          <w:sz w:val="21"/>
          <w:szCs w:val="21"/>
        </w:rPr>
        <w:t>будівельних</w:t>
      </w:r>
      <w:r w:rsidRPr="001F387D">
        <w:rPr>
          <w:rFonts w:ascii="Arial" w:hAnsi="Arial" w:cs="Arial"/>
          <w:spacing w:val="68"/>
          <w:sz w:val="21"/>
          <w:szCs w:val="21"/>
        </w:rPr>
        <w:t xml:space="preserve"> </w:t>
      </w:r>
      <w:r w:rsidRPr="001F387D">
        <w:rPr>
          <w:rFonts w:ascii="Arial" w:hAnsi="Arial" w:cs="Arial"/>
          <w:sz w:val="21"/>
          <w:szCs w:val="21"/>
        </w:rPr>
        <w:t>сталевих</w:t>
      </w:r>
      <w:r w:rsidRPr="001F387D">
        <w:rPr>
          <w:rFonts w:ascii="Arial" w:hAnsi="Arial" w:cs="Arial"/>
          <w:spacing w:val="67"/>
          <w:sz w:val="21"/>
          <w:szCs w:val="21"/>
        </w:rPr>
        <w:t xml:space="preserve"> </w:t>
      </w:r>
      <w:r w:rsidRPr="001F387D">
        <w:rPr>
          <w:rFonts w:ascii="Arial" w:hAnsi="Arial" w:cs="Arial"/>
          <w:spacing w:val="-2"/>
          <w:sz w:val="21"/>
          <w:szCs w:val="21"/>
        </w:rPr>
        <w:t>конструкцій.</w:t>
      </w:r>
      <w:r w:rsidR="001E7AE6">
        <w:rPr>
          <w:rFonts w:ascii="Arial" w:hAnsi="Arial" w:cs="Arial"/>
          <w:sz w:val="21"/>
          <w:szCs w:val="21"/>
        </w:rPr>
        <w:t xml:space="preserve"> </w:t>
      </w:r>
      <w:r w:rsidRPr="001F387D">
        <w:rPr>
          <w:rFonts w:ascii="Arial" w:hAnsi="Arial" w:cs="Arial"/>
          <w:sz w:val="21"/>
          <w:szCs w:val="21"/>
        </w:rPr>
        <w:t>Загальні</w:t>
      </w:r>
      <w:r w:rsidRPr="001F387D">
        <w:rPr>
          <w:rFonts w:ascii="Arial" w:hAnsi="Arial" w:cs="Arial"/>
          <w:spacing w:val="12"/>
          <w:sz w:val="21"/>
          <w:szCs w:val="21"/>
        </w:rPr>
        <w:t xml:space="preserve"> </w:t>
      </w:r>
      <w:r w:rsidRPr="001F387D">
        <w:rPr>
          <w:rFonts w:ascii="Arial" w:hAnsi="Arial" w:cs="Arial"/>
          <w:sz w:val="21"/>
          <w:szCs w:val="21"/>
        </w:rPr>
        <w:t>технічні</w:t>
      </w:r>
      <w:r w:rsidRPr="001F387D">
        <w:rPr>
          <w:rFonts w:ascii="Arial" w:hAnsi="Arial" w:cs="Arial"/>
          <w:spacing w:val="11"/>
          <w:sz w:val="21"/>
          <w:szCs w:val="21"/>
        </w:rPr>
        <w:t xml:space="preserve"> </w:t>
      </w:r>
      <w:r w:rsidRPr="001F387D">
        <w:rPr>
          <w:rFonts w:ascii="Arial" w:hAnsi="Arial" w:cs="Arial"/>
          <w:spacing w:val="-2"/>
          <w:sz w:val="21"/>
          <w:szCs w:val="21"/>
        </w:rPr>
        <w:t>умови</w:t>
      </w:r>
    </w:p>
    <w:p w14:paraId="5E9840B3" w14:textId="73E16CF4" w:rsidR="001E7AE6" w:rsidRDefault="00026420" w:rsidP="00147188">
      <w:pPr>
        <w:pStyle w:val="a3"/>
        <w:spacing w:line="264" w:lineRule="auto"/>
        <w:ind w:left="0" w:firstLine="720"/>
        <w:rPr>
          <w:rFonts w:ascii="Arial" w:hAnsi="Arial" w:cs="Arial"/>
          <w:sz w:val="21"/>
          <w:szCs w:val="21"/>
        </w:rPr>
      </w:pPr>
      <w:hyperlink r:id="rId72" w:history="1">
        <w:r w:rsidRPr="00C92972">
          <w:rPr>
            <w:rStyle w:val="af2"/>
            <w:rFonts w:ascii="Arial" w:hAnsi="Arial" w:cs="Arial"/>
            <w:sz w:val="21"/>
            <w:szCs w:val="21"/>
          </w:rPr>
          <w:t>ДСТУ 8541:2015</w:t>
        </w:r>
      </w:hyperlink>
      <w:r w:rsidRPr="001F387D">
        <w:rPr>
          <w:rFonts w:ascii="Arial" w:hAnsi="Arial" w:cs="Arial"/>
          <w:sz w:val="21"/>
          <w:szCs w:val="21"/>
        </w:rPr>
        <w:t xml:space="preserve"> Прокат сталевий підвищеної міцності. Технічні умови </w:t>
      </w:r>
    </w:p>
    <w:p w14:paraId="055EBFA5" w14:textId="1598B142" w:rsidR="0005794D" w:rsidRPr="001F387D" w:rsidRDefault="00026420" w:rsidP="00107D31">
      <w:pPr>
        <w:pStyle w:val="a3"/>
        <w:spacing w:line="293" w:lineRule="auto"/>
        <w:ind w:left="0" w:firstLine="720"/>
        <w:jc w:val="left"/>
        <w:rPr>
          <w:rFonts w:ascii="Arial" w:hAnsi="Arial" w:cs="Arial"/>
          <w:sz w:val="21"/>
          <w:szCs w:val="21"/>
        </w:rPr>
      </w:pPr>
      <w:hyperlink r:id="rId73" w:history="1">
        <w:r w:rsidRPr="00C92972">
          <w:rPr>
            <w:rStyle w:val="af2"/>
            <w:rFonts w:ascii="Arial" w:hAnsi="Arial" w:cs="Arial"/>
            <w:sz w:val="21"/>
            <w:szCs w:val="21"/>
          </w:rPr>
          <w:t>ДСТУ</w:t>
        </w:r>
        <w:r w:rsidRPr="00C92972">
          <w:rPr>
            <w:rStyle w:val="af2"/>
            <w:rFonts w:ascii="Arial" w:hAnsi="Arial" w:cs="Arial"/>
            <w:spacing w:val="2"/>
            <w:sz w:val="21"/>
            <w:szCs w:val="21"/>
          </w:rPr>
          <w:t xml:space="preserve"> </w:t>
        </w:r>
        <w:r w:rsidRPr="00C92972">
          <w:rPr>
            <w:rStyle w:val="af2"/>
            <w:rFonts w:ascii="Arial" w:hAnsi="Arial" w:cs="Arial"/>
            <w:sz w:val="21"/>
            <w:szCs w:val="21"/>
          </w:rPr>
          <w:t>8817:2018</w:t>
        </w:r>
      </w:hyperlink>
      <w:r w:rsidRPr="001F387D">
        <w:rPr>
          <w:rFonts w:ascii="Arial" w:hAnsi="Arial" w:cs="Arial"/>
          <w:spacing w:val="61"/>
          <w:w w:val="150"/>
          <w:sz w:val="21"/>
          <w:szCs w:val="21"/>
        </w:rPr>
        <w:t xml:space="preserve"> </w:t>
      </w:r>
      <w:r w:rsidRPr="001F387D">
        <w:rPr>
          <w:rFonts w:ascii="Arial" w:hAnsi="Arial" w:cs="Arial"/>
          <w:sz w:val="21"/>
          <w:szCs w:val="21"/>
        </w:rPr>
        <w:t>Прокат</w:t>
      </w:r>
      <w:r w:rsidRPr="001F387D">
        <w:rPr>
          <w:rFonts w:ascii="Arial" w:hAnsi="Arial" w:cs="Arial"/>
          <w:spacing w:val="62"/>
          <w:w w:val="150"/>
          <w:sz w:val="21"/>
          <w:szCs w:val="21"/>
        </w:rPr>
        <w:t xml:space="preserve"> </w:t>
      </w:r>
      <w:r w:rsidRPr="001F387D">
        <w:rPr>
          <w:rFonts w:ascii="Arial" w:hAnsi="Arial" w:cs="Arial"/>
          <w:sz w:val="21"/>
          <w:szCs w:val="21"/>
        </w:rPr>
        <w:t>конструкційний</w:t>
      </w:r>
      <w:r w:rsidRPr="001F387D">
        <w:rPr>
          <w:rFonts w:ascii="Arial" w:hAnsi="Arial" w:cs="Arial"/>
          <w:spacing w:val="63"/>
          <w:w w:val="150"/>
          <w:sz w:val="21"/>
          <w:szCs w:val="21"/>
        </w:rPr>
        <w:t xml:space="preserve"> </w:t>
      </w:r>
      <w:r w:rsidRPr="001F387D">
        <w:rPr>
          <w:rFonts w:ascii="Arial" w:hAnsi="Arial" w:cs="Arial"/>
          <w:sz w:val="21"/>
          <w:szCs w:val="21"/>
        </w:rPr>
        <w:t>з</w:t>
      </w:r>
      <w:r w:rsidRPr="001F387D">
        <w:rPr>
          <w:rFonts w:ascii="Arial" w:hAnsi="Arial" w:cs="Arial"/>
          <w:spacing w:val="60"/>
          <w:w w:val="150"/>
          <w:sz w:val="21"/>
          <w:szCs w:val="21"/>
        </w:rPr>
        <w:t xml:space="preserve"> </w:t>
      </w:r>
      <w:r w:rsidRPr="001F387D">
        <w:rPr>
          <w:rFonts w:ascii="Arial" w:hAnsi="Arial" w:cs="Arial"/>
          <w:sz w:val="21"/>
          <w:szCs w:val="21"/>
        </w:rPr>
        <w:t>нелегованої</w:t>
      </w:r>
      <w:r w:rsidRPr="001F387D">
        <w:rPr>
          <w:rFonts w:ascii="Arial" w:hAnsi="Arial" w:cs="Arial"/>
          <w:spacing w:val="61"/>
          <w:w w:val="150"/>
          <w:sz w:val="21"/>
          <w:szCs w:val="21"/>
        </w:rPr>
        <w:t xml:space="preserve"> </w:t>
      </w:r>
      <w:r w:rsidRPr="001F387D">
        <w:rPr>
          <w:rFonts w:ascii="Arial" w:hAnsi="Arial" w:cs="Arial"/>
          <w:sz w:val="21"/>
          <w:szCs w:val="21"/>
        </w:rPr>
        <w:t>та</w:t>
      </w:r>
      <w:r w:rsidRPr="001F387D">
        <w:rPr>
          <w:rFonts w:ascii="Arial" w:hAnsi="Arial" w:cs="Arial"/>
          <w:spacing w:val="63"/>
          <w:w w:val="150"/>
          <w:sz w:val="21"/>
          <w:szCs w:val="21"/>
        </w:rPr>
        <w:t xml:space="preserve"> </w:t>
      </w:r>
      <w:r w:rsidRPr="001F387D">
        <w:rPr>
          <w:rFonts w:ascii="Arial" w:hAnsi="Arial" w:cs="Arial"/>
          <w:spacing w:val="-2"/>
          <w:sz w:val="21"/>
          <w:szCs w:val="21"/>
        </w:rPr>
        <w:t>легованої</w:t>
      </w:r>
      <w:r w:rsidR="001E7AE6">
        <w:rPr>
          <w:rFonts w:ascii="Arial" w:hAnsi="Arial" w:cs="Arial"/>
          <w:sz w:val="21"/>
          <w:szCs w:val="21"/>
        </w:rPr>
        <w:t xml:space="preserve"> </w:t>
      </w:r>
      <w:r w:rsidRPr="001F387D">
        <w:rPr>
          <w:rFonts w:ascii="Arial" w:hAnsi="Arial" w:cs="Arial"/>
          <w:sz w:val="21"/>
          <w:szCs w:val="21"/>
        </w:rPr>
        <w:t>сталі</w:t>
      </w:r>
      <w:r w:rsidRPr="001F387D">
        <w:rPr>
          <w:rFonts w:ascii="Arial" w:hAnsi="Arial" w:cs="Arial"/>
          <w:spacing w:val="13"/>
          <w:sz w:val="21"/>
          <w:szCs w:val="21"/>
        </w:rPr>
        <w:t xml:space="preserve"> </w:t>
      </w:r>
      <w:r w:rsidRPr="001F387D">
        <w:rPr>
          <w:rFonts w:ascii="Arial" w:hAnsi="Arial" w:cs="Arial"/>
          <w:sz w:val="21"/>
          <w:szCs w:val="21"/>
        </w:rPr>
        <w:t>для</w:t>
      </w:r>
      <w:r w:rsidRPr="001F387D">
        <w:rPr>
          <w:rFonts w:ascii="Arial" w:hAnsi="Arial" w:cs="Arial"/>
          <w:spacing w:val="12"/>
          <w:sz w:val="21"/>
          <w:szCs w:val="21"/>
        </w:rPr>
        <w:t xml:space="preserve"> </w:t>
      </w:r>
      <w:r w:rsidRPr="001F387D">
        <w:rPr>
          <w:rFonts w:ascii="Arial" w:hAnsi="Arial" w:cs="Arial"/>
          <w:sz w:val="21"/>
          <w:szCs w:val="21"/>
        </w:rPr>
        <w:t>мостобудування.</w:t>
      </w:r>
      <w:r w:rsidRPr="001F387D">
        <w:rPr>
          <w:rFonts w:ascii="Arial" w:hAnsi="Arial" w:cs="Arial"/>
          <w:spacing w:val="9"/>
          <w:sz w:val="21"/>
          <w:szCs w:val="21"/>
        </w:rPr>
        <w:t xml:space="preserve"> </w:t>
      </w:r>
      <w:r w:rsidRPr="001F387D">
        <w:rPr>
          <w:rFonts w:ascii="Arial" w:hAnsi="Arial" w:cs="Arial"/>
          <w:sz w:val="21"/>
          <w:szCs w:val="21"/>
        </w:rPr>
        <w:t>Технічні</w:t>
      </w:r>
      <w:r w:rsidRPr="001F387D">
        <w:rPr>
          <w:rFonts w:ascii="Arial" w:hAnsi="Arial" w:cs="Arial"/>
          <w:spacing w:val="11"/>
          <w:sz w:val="21"/>
          <w:szCs w:val="21"/>
        </w:rPr>
        <w:t xml:space="preserve"> </w:t>
      </w:r>
      <w:r w:rsidRPr="001F387D">
        <w:rPr>
          <w:rFonts w:ascii="Arial" w:hAnsi="Arial" w:cs="Arial"/>
          <w:spacing w:val="-4"/>
          <w:sz w:val="21"/>
          <w:szCs w:val="21"/>
        </w:rPr>
        <w:t>умови</w:t>
      </w:r>
    </w:p>
    <w:p w14:paraId="12DCA85D" w14:textId="44143188" w:rsidR="001E7AE6" w:rsidRDefault="00026420" w:rsidP="001F387D">
      <w:pPr>
        <w:pStyle w:val="a3"/>
        <w:spacing w:line="293" w:lineRule="auto"/>
        <w:ind w:left="0" w:firstLine="720"/>
        <w:rPr>
          <w:rFonts w:ascii="Arial" w:hAnsi="Arial" w:cs="Arial"/>
          <w:sz w:val="21"/>
          <w:szCs w:val="21"/>
        </w:rPr>
      </w:pPr>
      <w:hyperlink r:id="rId74" w:history="1">
        <w:r w:rsidRPr="00C92972">
          <w:rPr>
            <w:rStyle w:val="af2"/>
            <w:rFonts w:ascii="Arial" w:hAnsi="Arial" w:cs="Arial"/>
            <w:sz w:val="21"/>
            <w:szCs w:val="21"/>
          </w:rPr>
          <w:t>ДСТУ 8818:2018</w:t>
        </w:r>
      </w:hyperlink>
      <w:r w:rsidRPr="001F387D">
        <w:rPr>
          <w:rFonts w:ascii="Arial" w:hAnsi="Arial" w:cs="Arial"/>
          <w:sz w:val="21"/>
          <w:szCs w:val="21"/>
        </w:rPr>
        <w:t xml:space="preserve"> Прокат листовий. Методи ультразвуковоого контролю </w:t>
      </w:r>
    </w:p>
    <w:p w14:paraId="33F96BA3" w14:textId="05EA7F70" w:rsidR="0005794D" w:rsidRPr="001F387D" w:rsidRDefault="00026420" w:rsidP="00107D31">
      <w:pPr>
        <w:pStyle w:val="a3"/>
        <w:spacing w:line="293" w:lineRule="auto"/>
        <w:ind w:left="0" w:firstLine="720"/>
        <w:jc w:val="left"/>
        <w:rPr>
          <w:rFonts w:ascii="Arial" w:hAnsi="Arial" w:cs="Arial"/>
          <w:sz w:val="21"/>
          <w:szCs w:val="21"/>
        </w:rPr>
      </w:pPr>
      <w:hyperlink r:id="rId75" w:history="1">
        <w:r w:rsidRPr="00C92972">
          <w:rPr>
            <w:rStyle w:val="af2"/>
            <w:rFonts w:ascii="Arial" w:hAnsi="Arial" w:cs="Arial"/>
            <w:sz w:val="21"/>
            <w:szCs w:val="21"/>
          </w:rPr>
          <w:t>ДСТУ</w:t>
        </w:r>
        <w:r w:rsidRPr="00C92972">
          <w:rPr>
            <w:rStyle w:val="af2"/>
            <w:rFonts w:ascii="Arial" w:hAnsi="Arial" w:cs="Arial"/>
            <w:spacing w:val="71"/>
            <w:w w:val="150"/>
            <w:sz w:val="21"/>
            <w:szCs w:val="21"/>
          </w:rPr>
          <w:t xml:space="preserve"> </w:t>
        </w:r>
        <w:r w:rsidRPr="00C92972">
          <w:rPr>
            <w:rStyle w:val="af2"/>
            <w:rFonts w:ascii="Arial" w:hAnsi="Arial" w:cs="Arial"/>
            <w:sz w:val="21"/>
            <w:szCs w:val="21"/>
          </w:rPr>
          <w:t>8829:2019</w:t>
        </w:r>
      </w:hyperlink>
      <w:r w:rsidRPr="001F387D">
        <w:rPr>
          <w:rFonts w:ascii="Arial" w:hAnsi="Arial" w:cs="Arial"/>
          <w:spacing w:val="75"/>
          <w:w w:val="150"/>
          <w:sz w:val="21"/>
          <w:szCs w:val="21"/>
        </w:rPr>
        <w:t xml:space="preserve"> </w:t>
      </w:r>
      <w:r w:rsidRPr="001F387D">
        <w:rPr>
          <w:rFonts w:ascii="Arial" w:hAnsi="Arial" w:cs="Arial"/>
          <w:sz w:val="21"/>
          <w:szCs w:val="21"/>
        </w:rPr>
        <w:t>Пожежовибухонебезпечність</w:t>
      </w:r>
      <w:r w:rsidRPr="001F387D">
        <w:rPr>
          <w:rFonts w:ascii="Arial" w:hAnsi="Arial" w:cs="Arial"/>
          <w:spacing w:val="75"/>
          <w:w w:val="150"/>
          <w:sz w:val="21"/>
          <w:szCs w:val="21"/>
        </w:rPr>
        <w:t xml:space="preserve"> </w:t>
      </w:r>
      <w:r w:rsidRPr="001F387D">
        <w:rPr>
          <w:rFonts w:ascii="Arial" w:hAnsi="Arial" w:cs="Arial"/>
          <w:sz w:val="21"/>
          <w:szCs w:val="21"/>
        </w:rPr>
        <w:t>речовин</w:t>
      </w:r>
      <w:r w:rsidRPr="001F387D">
        <w:rPr>
          <w:rFonts w:ascii="Arial" w:hAnsi="Arial" w:cs="Arial"/>
          <w:spacing w:val="76"/>
          <w:w w:val="150"/>
          <w:sz w:val="21"/>
          <w:szCs w:val="21"/>
        </w:rPr>
        <w:t xml:space="preserve"> </w:t>
      </w:r>
      <w:r w:rsidRPr="001F387D">
        <w:rPr>
          <w:rFonts w:ascii="Arial" w:hAnsi="Arial" w:cs="Arial"/>
          <w:sz w:val="21"/>
          <w:szCs w:val="21"/>
        </w:rPr>
        <w:t>і</w:t>
      </w:r>
      <w:r w:rsidRPr="001F387D">
        <w:rPr>
          <w:rFonts w:ascii="Arial" w:hAnsi="Arial" w:cs="Arial"/>
          <w:spacing w:val="77"/>
          <w:w w:val="150"/>
          <w:sz w:val="21"/>
          <w:szCs w:val="21"/>
        </w:rPr>
        <w:t xml:space="preserve"> </w:t>
      </w:r>
      <w:r w:rsidRPr="001F387D">
        <w:rPr>
          <w:rFonts w:ascii="Arial" w:hAnsi="Arial" w:cs="Arial"/>
          <w:spacing w:val="-2"/>
          <w:sz w:val="21"/>
          <w:szCs w:val="21"/>
        </w:rPr>
        <w:t>матеріалів.</w:t>
      </w:r>
      <w:r w:rsidR="001E7AE6">
        <w:rPr>
          <w:rFonts w:ascii="Arial" w:hAnsi="Arial" w:cs="Arial"/>
          <w:sz w:val="21"/>
          <w:szCs w:val="21"/>
        </w:rPr>
        <w:t xml:space="preserve"> </w:t>
      </w:r>
      <w:r w:rsidRPr="001F387D">
        <w:rPr>
          <w:rFonts w:ascii="Arial" w:hAnsi="Arial" w:cs="Arial"/>
          <w:sz w:val="21"/>
          <w:szCs w:val="21"/>
        </w:rPr>
        <w:t>Номенклатура</w:t>
      </w:r>
      <w:r w:rsidRPr="001F387D">
        <w:rPr>
          <w:rFonts w:ascii="Arial" w:hAnsi="Arial" w:cs="Arial"/>
          <w:spacing w:val="6"/>
          <w:sz w:val="21"/>
          <w:szCs w:val="21"/>
        </w:rPr>
        <w:t xml:space="preserve"> </w:t>
      </w:r>
      <w:r w:rsidRPr="001F387D">
        <w:rPr>
          <w:rFonts w:ascii="Arial" w:hAnsi="Arial" w:cs="Arial"/>
          <w:sz w:val="21"/>
          <w:szCs w:val="21"/>
        </w:rPr>
        <w:t>показників</w:t>
      </w:r>
      <w:r w:rsidRPr="001F387D">
        <w:rPr>
          <w:rFonts w:ascii="Arial" w:hAnsi="Arial" w:cs="Arial"/>
          <w:spacing w:val="8"/>
          <w:sz w:val="21"/>
          <w:szCs w:val="21"/>
        </w:rPr>
        <w:t xml:space="preserve"> </w:t>
      </w:r>
      <w:r w:rsidRPr="001F387D">
        <w:rPr>
          <w:rFonts w:ascii="Arial" w:hAnsi="Arial" w:cs="Arial"/>
          <w:sz w:val="21"/>
          <w:szCs w:val="21"/>
        </w:rPr>
        <w:t>і</w:t>
      </w:r>
      <w:r w:rsidRPr="001F387D">
        <w:rPr>
          <w:rFonts w:ascii="Arial" w:hAnsi="Arial" w:cs="Arial"/>
          <w:spacing w:val="10"/>
          <w:sz w:val="21"/>
          <w:szCs w:val="21"/>
        </w:rPr>
        <w:t xml:space="preserve"> </w:t>
      </w:r>
      <w:r w:rsidRPr="001F387D">
        <w:rPr>
          <w:rFonts w:ascii="Arial" w:hAnsi="Arial" w:cs="Arial"/>
          <w:sz w:val="21"/>
          <w:szCs w:val="21"/>
        </w:rPr>
        <w:t>методи</w:t>
      </w:r>
      <w:r w:rsidRPr="001F387D">
        <w:rPr>
          <w:rFonts w:ascii="Arial" w:hAnsi="Arial" w:cs="Arial"/>
          <w:spacing w:val="10"/>
          <w:sz w:val="21"/>
          <w:szCs w:val="21"/>
        </w:rPr>
        <w:t xml:space="preserve"> </w:t>
      </w:r>
      <w:r w:rsidRPr="001F387D">
        <w:rPr>
          <w:rFonts w:ascii="Arial" w:hAnsi="Arial" w:cs="Arial"/>
          <w:sz w:val="21"/>
          <w:szCs w:val="21"/>
        </w:rPr>
        <w:t>їхнього</w:t>
      </w:r>
      <w:r w:rsidRPr="001F387D">
        <w:rPr>
          <w:rFonts w:ascii="Arial" w:hAnsi="Arial" w:cs="Arial"/>
          <w:spacing w:val="11"/>
          <w:sz w:val="21"/>
          <w:szCs w:val="21"/>
        </w:rPr>
        <w:t xml:space="preserve"> </w:t>
      </w:r>
      <w:r w:rsidRPr="001F387D">
        <w:rPr>
          <w:rFonts w:ascii="Arial" w:hAnsi="Arial" w:cs="Arial"/>
          <w:sz w:val="21"/>
          <w:szCs w:val="21"/>
        </w:rPr>
        <w:t>визначення.</w:t>
      </w:r>
      <w:r w:rsidRPr="001F387D">
        <w:rPr>
          <w:rFonts w:ascii="Arial" w:hAnsi="Arial" w:cs="Arial"/>
          <w:spacing w:val="10"/>
          <w:sz w:val="21"/>
          <w:szCs w:val="21"/>
        </w:rPr>
        <w:t xml:space="preserve"> </w:t>
      </w:r>
      <w:r w:rsidRPr="001F387D">
        <w:rPr>
          <w:rFonts w:ascii="Arial" w:hAnsi="Arial" w:cs="Arial"/>
          <w:spacing w:val="-2"/>
          <w:sz w:val="21"/>
          <w:szCs w:val="21"/>
        </w:rPr>
        <w:t>Класифікація</w:t>
      </w:r>
    </w:p>
    <w:p w14:paraId="02A30BC2" w14:textId="2CF2EE99" w:rsidR="0005794D" w:rsidRPr="001F387D" w:rsidRDefault="00026420" w:rsidP="001F387D">
      <w:pPr>
        <w:pStyle w:val="a3"/>
        <w:spacing w:line="293" w:lineRule="auto"/>
        <w:ind w:left="0" w:firstLine="720"/>
        <w:rPr>
          <w:rFonts w:ascii="Arial" w:hAnsi="Arial" w:cs="Arial"/>
          <w:sz w:val="21"/>
          <w:szCs w:val="21"/>
        </w:rPr>
      </w:pPr>
      <w:hyperlink r:id="rId76" w:history="1">
        <w:r w:rsidRPr="00C92972">
          <w:rPr>
            <w:rStyle w:val="af2"/>
            <w:rFonts w:ascii="Arial" w:hAnsi="Arial" w:cs="Arial"/>
            <w:sz w:val="21"/>
            <w:szCs w:val="21"/>
          </w:rPr>
          <w:t>ДСТУ 8855:2019</w:t>
        </w:r>
      </w:hyperlink>
      <w:r w:rsidRPr="001F387D">
        <w:rPr>
          <w:rFonts w:ascii="Arial" w:hAnsi="Arial" w:cs="Arial"/>
          <w:sz w:val="21"/>
          <w:szCs w:val="21"/>
        </w:rPr>
        <w:t xml:space="preserve"> Будівлі та споруди. Визначення класу наслідків </w:t>
      </w:r>
      <w:r w:rsidRPr="001F387D">
        <w:rPr>
          <w:rFonts w:ascii="Arial" w:hAnsi="Arial" w:cs="Arial"/>
          <w:spacing w:val="-2"/>
          <w:sz w:val="21"/>
          <w:szCs w:val="21"/>
        </w:rPr>
        <w:t>(відповідальності)</w:t>
      </w:r>
    </w:p>
    <w:p w14:paraId="4406C627" w14:textId="5DB6F9DA" w:rsidR="0005794D" w:rsidRPr="001F387D" w:rsidRDefault="00026420" w:rsidP="001F387D">
      <w:pPr>
        <w:pStyle w:val="a3"/>
        <w:spacing w:line="293" w:lineRule="auto"/>
        <w:ind w:left="0" w:firstLine="720"/>
        <w:rPr>
          <w:rFonts w:ascii="Arial" w:hAnsi="Arial" w:cs="Arial"/>
          <w:sz w:val="21"/>
          <w:szCs w:val="21"/>
        </w:rPr>
      </w:pPr>
      <w:hyperlink r:id="rId77" w:history="1">
        <w:r w:rsidRPr="00C92972">
          <w:rPr>
            <w:rStyle w:val="af2"/>
            <w:rFonts w:ascii="Arial" w:hAnsi="Arial" w:cs="Arial"/>
            <w:sz w:val="21"/>
            <w:szCs w:val="21"/>
          </w:rPr>
          <w:t>ДСТУ 9176:2020</w:t>
        </w:r>
      </w:hyperlink>
      <w:r w:rsidRPr="001F387D">
        <w:rPr>
          <w:rFonts w:ascii="Arial" w:hAnsi="Arial" w:cs="Arial"/>
          <w:sz w:val="21"/>
          <w:szCs w:val="21"/>
        </w:rPr>
        <w:t xml:space="preserve"> Пожежна безпека. Методи визначення параметрів легкоскидних конструкцій для приміщень і будинків. Основні положення</w:t>
      </w:r>
    </w:p>
    <w:p w14:paraId="52EC943F" w14:textId="0930C0B7" w:rsidR="0005794D" w:rsidRPr="001F387D" w:rsidRDefault="00026420" w:rsidP="001F387D">
      <w:pPr>
        <w:pStyle w:val="a3"/>
        <w:spacing w:line="293" w:lineRule="auto"/>
        <w:ind w:left="0" w:firstLine="720"/>
        <w:rPr>
          <w:rFonts w:ascii="Arial" w:hAnsi="Arial" w:cs="Arial"/>
          <w:sz w:val="21"/>
          <w:szCs w:val="21"/>
        </w:rPr>
      </w:pPr>
      <w:hyperlink r:id="rId78" w:history="1">
        <w:r w:rsidRPr="00C92972">
          <w:rPr>
            <w:rStyle w:val="af2"/>
            <w:rFonts w:ascii="Arial" w:hAnsi="Arial" w:cs="Arial"/>
            <w:sz w:val="21"/>
            <w:szCs w:val="21"/>
          </w:rPr>
          <w:t>ДСТУ 9243.7:2023</w:t>
        </w:r>
      </w:hyperlink>
      <w:r w:rsidRPr="001F387D">
        <w:rPr>
          <w:rFonts w:ascii="Arial" w:hAnsi="Arial" w:cs="Arial"/>
          <w:color w:val="252525"/>
          <w:sz w:val="21"/>
          <w:szCs w:val="21"/>
        </w:rPr>
        <w:t xml:space="preserve"> Правила виконання архітектурно-будівельних робочих креслень</w:t>
      </w:r>
    </w:p>
    <w:p w14:paraId="590009B4" w14:textId="3FB18175" w:rsidR="0005794D" w:rsidRPr="001F387D" w:rsidRDefault="00026420" w:rsidP="001F387D">
      <w:pPr>
        <w:pStyle w:val="a3"/>
        <w:spacing w:line="293" w:lineRule="auto"/>
        <w:ind w:left="0" w:firstLine="720"/>
        <w:rPr>
          <w:rFonts w:ascii="Arial" w:hAnsi="Arial" w:cs="Arial"/>
          <w:sz w:val="21"/>
          <w:szCs w:val="21"/>
        </w:rPr>
      </w:pPr>
      <w:hyperlink r:id="rId79" w:history="1">
        <w:r w:rsidRPr="00C92972">
          <w:rPr>
            <w:rStyle w:val="af2"/>
            <w:rFonts w:ascii="Arial" w:hAnsi="Arial" w:cs="Arial"/>
            <w:sz w:val="21"/>
            <w:szCs w:val="21"/>
          </w:rPr>
          <w:t>ДСТУ 9273:2024</w:t>
        </w:r>
      </w:hyperlink>
      <w:r w:rsidRPr="001F387D">
        <w:rPr>
          <w:rFonts w:ascii="Arial" w:hAnsi="Arial" w:cs="Arial"/>
          <w:color w:val="0D0D0D"/>
          <w:sz w:val="21"/>
          <w:szCs w:val="21"/>
        </w:rPr>
        <w:t xml:space="preserve"> Настанова щодо обстеження будівель і споруд для визначення та оцінювання їхнього технічного стану. Механічний опір та </w:t>
      </w:r>
      <w:r w:rsidRPr="001F387D">
        <w:rPr>
          <w:rFonts w:ascii="Arial" w:hAnsi="Arial" w:cs="Arial"/>
          <w:color w:val="0D0D0D"/>
          <w:spacing w:val="-2"/>
          <w:sz w:val="21"/>
          <w:szCs w:val="21"/>
        </w:rPr>
        <w:t>стійкість</w:t>
      </w:r>
    </w:p>
    <w:p w14:paraId="71812FE7" w14:textId="4E5CF913" w:rsidR="0005794D" w:rsidRPr="001F387D" w:rsidRDefault="00026420" w:rsidP="001F387D">
      <w:pPr>
        <w:pStyle w:val="a3"/>
        <w:spacing w:line="293" w:lineRule="auto"/>
        <w:ind w:left="0" w:firstLine="720"/>
        <w:rPr>
          <w:rFonts w:ascii="Arial" w:hAnsi="Arial" w:cs="Arial"/>
          <w:sz w:val="21"/>
          <w:szCs w:val="21"/>
        </w:rPr>
      </w:pPr>
      <w:hyperlink r:id="rId80" w:history="1">
        <w:r w:rsidRPr="00C92972">
          <w:rPr>
            <w:rStyle w:val="af2"/>
            <w:rFonts w:ascii="Arial" w:hAnsi="Arial" w:cs="Arial"/>
            <w:sz w:val="21"/>
            <w:szCs w:val="21"/>
          </w:rPr>
          <w:t>ДСТУ 9586:2024</w:t>
        </w:r>
      </w:hyperlink>
      <w:r w:rsidRPr="001F387D">
        <w:rPr>
          <w:rFonts w:ascii="Arial" w:hAnsi="Arial" w:cs="Arial"/>
          <w:color w:val="252525"/>
          <w:sz w:val="21"/>
          <w:szCs w:val="21"/>
        </w:rPr>
        <w:t xml:space="preserve"> Правила виконання проєктної та робочої документації металевих будівельних конструкцій</w:t>
      </w:r>
    </w:p>
    <w:p w14:paraId="0417B83E" w14:textId="3B23DC02" w:rsidR="0005794D" w:rsidRPr="001F387D" w:rsidRDefault="00026420" w:rsidP="001F387D">
      <w:pPr>
        <w:pStyle w:val="a3"/>
        <w:spacing w:line="293" w:lineRule="auto"/>
        <w:ind w:left="0" w:firstLine="720"/>
        <w:rPr>
          <w:rFonts w:ascii="Arial" w:hAnsi="Arial" w:cs="Arial"/>
          <w:sz w:val="21"/>
          <w:szCs w:val="21"/>
        </w:rPr>
      </w:pPr>
      <w:hyperlink r:id="rId81" w:history="1">
        <w:r w:rsidRPr="00C92972">
          <w:rPr>
            <w:rStyle w:val="af2"/>
            <w:rFonts w:ascii="Arial" w:hAnsi="Arial" w:cs="Arial"/>
            <w:sz w:val="21"/>
            <w:szCs w:val="21"/>
          </w:rPr>
          <w:t>ДСТУ Б В.1.1-36:2016</w:t>
        </w:r>
      </w:hyperlink>
      <w:r w:rsidRPr="001F387D">
        <w:rPr>
          <w:rFonts w:ascii="Arial" w:hAnsi="Arial" w:cs="Arial"/>
          <w:sz w:val="21"/>
          <w:szCs w:val="21"/>
        </w:rPr>
        <w:t xml:space="preserve"> Визначення категорій приміщень, будинків та зовнішніх установок за вибухопожежною та пожежною небезпекою</w:t>
      </w:r>
    </w:p>
    <w:p w14:paraId="377A8C92" w14:textId="2773BACB" w:rsidR="0005794D" w:rsidRPr="001F387D" w:rsidRDefault="00026420" w:rsidP="001F387D">
      <w:pPr>
        <w:pStyle w:val="a3"/>
        <w:tabs>
          <w:tab w:val="left" w:pos="3922"/>
          <w:tab w:val="left" w:pos="5168"/>
          <w:tab w:val="left" w:pos="6990"/>
          <w:tab w:val="left" w:pos="8490"/>
          <w:tab w:val="left" w:pos="8964"/>
        </w:tabs>
        <w:spacing w:line="293" w:lineRule="auto"/>
        <w:ind w:left="0" w:firstLine="720"/>
        <w:rPr>
          <w:rFonts w:ascii="Arial" w:hAnsi="Arial" w:cs="Arial"/>
          <w:sz w:val="21"/>
          <w:szCs w:val="21"/>
        </w:rPr>
      </w:pPr>
      <w:hyperlink r:id="rId82" w:history="1">
        <w:r w:rsidRPr="00C92972">
          <w:rPr>
            <w:rStyle w:val="af2"/>
            <w:rFonts w:ascii="Arial" w:hAnsi="Arial" w:cs="Arial"/>
            <w:sz w:val="21"/>
            <w:szCs w:val="21"/>
          </w:rPr>
          <w:t>ДСТУ Б В.1.2-3:2006</w:t>
        </w:r>
      </w:hyperlink>
      <w:r w:rsidR="001E7AE6">
        <w:rPr>
          <w:rFonts w:ascii="Arial" w:hAnsi="Arial" w:cs="Arial"/>
          <w:sz w:val="21"/>
          <w:szCs w:val="21"/>
        </w:rPr>
        <w:t xml:space="preserve"> </w:t>
      </w:r>
      <w:r w:rsidRPr="001F387D">
        <w:rPr>
          <w:rFonts w:ascii="Arial" w:hAnsi="Arial" w:cs="Arial"/>
          <w:spacing w:val="-2"/>
          <w:sz w:val="21"/>
          <w:szCs w:val="21"/>
        </w:rPr>
        <w:t>Система</w:t>
      </w:r>
      <w:r w:rsidR="001E7AE6">
        <w:rPr>
          <w:rFonts w:ascii="Arial" w:hAnsi="Arial" w:cs="Arial"/>
          <w:sz w:val="21"/>
          <w:szCs w:val="21"/>
        </w:rPr>
        <w:t xml:space="preserve"> </w:t>
      </w:r>
      <w:r w:rsidRPr="001F387D">
        <w:rPr>
          <w:rFonts w:ascii="Arial" w:hAnsi="Arial" w:cs="Arial"/>
          <w:spacing w:val="-2"/>
          <w:sz w:val="21"/>
          <w:szCs w:val="21"/>
        </w:rPr>
        <w:t>забезпечення</w:t>
      </w:r>
      <w:r w:rsidR="001E7AE6">
        <w:rPr>
          <w:rFonts w:ascii="Arial" w:hAnsi="Arial" w:cs="Arial"/>
          <w:sz w:val="21"/>
          <w:szCs w:val="21"/>
        </w:rPr>
        <w:t xml:space="preserve"> </w:t>
      </w:r>
      <w:r w:rsidRPr="001F387D">
        <w:rPr>
          <w:rFonts w:ascii="Arial" w:hAnsi="Arial" w:cs="Arial"/>
          <w:spacing w:val="-2"/>
          <w:sz w:val="21"/>
          <w:szCs w:val="21"/>
        </w:rPr>
        <w:t>надійності</w:t>
      </w:r>
      <w:r w:rsidR="001E7AE6">
        <w:rPr>
          <w:rFonts w:ascii="Arial" w:hAnsi="Arial" w:cs="Arial"/>
          <w:sz w:val="21"/>
          <w:szCs w:val="21"/>
        </w:rPr>
        <w:t xml:space="preserve"> </w:t>
      </w:r>
      <w:r w:rsidRPr="001F387D">
        <w:rPr>
          <w:rFonts w:ascii="Arial" w:hAnsi="Arial" w:cs="Arial"/>
          <w:spacing w:val="-6"/>
          <w:sz w:val="21"/>
          <w:szCs w:val="21"/>
        </w:rPr>
        <w:t>та</w:t>
      </w:r>
      <w:r w:rsidR="001E7AE6">
        <w:rPr>
          <w:rFonts w:ascii="Arial" w:hAnsi="Arial" w:cs="Arial"/>
          <w:sz w:val="21"/>
          <w:szCs w:val="21"/>
        </w:rPr>
        <w:t xml:space="preserve"> </w:t>
      </w:r>
      <w:r w:rsidRPr="001F387D">
        <w:rPr>
          <w:rFonts w:ascii="Arial" w:hAnsi="Arial" w:cs="Arial"/>
          <w:spacing w:val="-2"/>
          <w:sz w:val="21"/>
          <w:szCs w:val="21"/>
        </w:rPr>
        <w:t xml:space="preserve">безпеки </w:t>
      </w:r>
      <w:r w:rsidRPr="001F387D">
        <w:rPr>
          <w:rFonts w:ascii="Arial" w:hAnsi="Arial" w:cs="Arial"/>
          <w:sz w:val="21"/>
          <w:szCs w:val="21"/>
        </w:rPr>
        <w:t>будівельних об’єктів. Прогини і переміщення. Вимоги про</w:t>
      </w:r>
      <w:r w:rsidR="00D45712">
        <w:rPr>
          <w:rFonts w:ascii="Arial" w:hAnsi="Arial" w:cs="Arial"/>
          <w:sz w:val="21"/>
          <w:szCs w:val="21"/>
        </w:rPr>
        <w:t>е</w:t>
      </w:r>
      <w:r w:rsidRPr="001F387D">
        <w:rPr>
          <w:rFonts w:ascii="Arial" w:hAnsi="Arial" w:cs="Arial"/>
          <w:sz w:val="21"/>
          <w:szCs w:val="21"/>
        </w:rPr>
        <w:t>ктування</w:t>
      </w:r>
    </w:p>
    <w:p w14:paraId="0310AA3F" w14:textId="46A9850D" w:rsidR="001E7AE6" w:rsidRDefault="00026420" w:rsidP="001E7AE6">
      <w:pPr>
        <w:pStyle w:val="a3"/>
        <w:tabs>
          <w:tab w:val="left" w:pos="4099"/>
          <w:tab w:val="left" w:pos="5403"/>
          <w:tab w:val="left" w:pos="5760"/>
          <w:tab w:val="left" w:pos="7097"/>
          <w:tab w:val="left" w:pos="8243"/>
        </w:tabs>
        <w:spacing w:line="293" w:lineRule="auto"/>
        <w:ind w:left="0" w:firstLine="720"/>
        <w:rPr>
          <w:rFonts w:ascii="Arial" w:hAnsi="Arial" w:cs="Arial"/>
          <w:color w:val="0D0D0D"/>
          <w:spacing w:val="-8"/>
          <w:sz w:val="21"/>
          <w:szCs w:val="21"/>
        </w:rPr>
      </w:pPr>
      <w:hyperlink r:id="rId83" w:history="1">
        <w:r w:rsidRPr="00C92972">
          <w:rPr>
            <w:rStyle w:val="af2"/>
            <w:rFonts w:ascii="Arial" w:hAnsi="Arial" w:cs="Arial"/>
            <w:sz w:val="21"/>
            <w:szCs w:val="21"/>
          </w:rPr>
          <w:t>ДСТУ</w:t>
        </w:r>
        <w:r w:rsidRPr="00C92972">
          <w:rPr>
            <w:rStyle w:val="af2"/>
            <w:rFonts w:ascii="Arial" w:hAnsi="Arial" w:cs="Arial"/>
            <w:spacing w:val="-4"/>
            <w:sz w:val="21"/>
            <w:szCs w:val="21"/>
          </w:rPr>
          <w:t xml:space="preserve"> </w:t>
        </w:r>
        <w:r w:rsidRPr="00C92972">
          <w:rPr>
            <w:rStyle w:val="af2"/>
            <w:rFonts w:ascii="Arial" w:hAnsi="Arial" w:cs="Arial"/>
            <w:sz w:val="21"/>
            <w:szCs w:val="21"/>
          </w:rPr>
          <w:t>Б</w:t>
        </w:r>
        <w:r w:rsidRPr="00C92972">
          <w:rPr>
            <w:rStyle w:val="af2"/>
            <w:rFonts w:ascii="Arial" w:hAnsi="Arial" w:cs="Arial"/>
            <w:spacing w:val="-4"/>
            <w:sz w:val="21"/>
            <w:szCs w:val="21"/>
          </w:rPr>
          <w:t xml:space="preserve"> </w:t>
        </w:r>
        <w:r w:rsidRPr="00C92972">
          <w:rPr>
            <w:rStyle w:val="af2"/>
            <w:rFonts w:ascii="Arial" w:hAnsi="Arial" w:cs="Arial"/>
            <w:sz w:val="21"/>
            <w:szCs w:val="21"/>
          </w:rPr>
          <w:t>В.2.2-29-</w:t>
        </w:r>
        <w:r w:rsidRPr="00C92972">
          <w:rPr>
            <w:rStyle w:val="af2"/>
            <w:rFonts w:ascii="Arial" w:hAnsi="Arial" w:cs="Arial"/>
            <w:spacing w:val="-4"/>
            <w:sz w:val="21"/>
            <w:szCs w:val="21"/>
          </w:rPr>
          <w:t>2011</w:t>
        </w:r>
      </w:hyperlink>
      <w:r w:rsidR="001E7AE6">
        <w:rPr>
          <w:rFonts w:ascii="Arial" w:hAnsi="Arial" w:cs="Arial"/>
          <w:color w:val="0D0D0D"/>
          <w:sz w:val="21"/>
          <w:szCs w:val="21"/>
        </w:rPr>
        <w:t xml:space="preserve"> </w:t>
      </w:r>
      <w:r w:rsidRPr="001F387D">
        <w:rPr>
          <w:rFonts w:ascii="Arial" w:hAnsi="Arial" w:cs="Arial"/>
          <w:color w:val="0D0D0D"/>
          <w:spacing w:val="-2"/>
          <w:sz w:val="21"/>
          <w:szCs w:val="21"/>
        </w:rPr>
        <w:t>Будинки</w:t>
      </w:r>
      <w:r w:rsidR="001E7AE6">
        <w:rPr>
          <w:rFonts w:ascii="Arial" w:hAnsi="Arial" w:cs="Arial"/>
          <w:color w:val="0D0D0D"/>
          <w:sz w:val="21"/>
          <w:szCs w:val="21"/>
        </w:rPr>
        <w:t xml:space="preserve"> </w:t>
      </w:r>
      <w:r w:rsidRPr="001F387D">
        <w:rPr>
          <w:rFonts w:ascii="Arial" w:hAnsi="Arial" w:cs="Arial"/>
          <w:color w:val="0D0D0D"/>
          <w:spacing w:val="-10"/>
          <w:sz w:val="21"/>
          <w:szCs w:val="21"/>
        </w:rPr>
        <w:t>і</w:t>
      </w:r>
      <w:r w:rsidR="001E7AE6">
        <w:rPr>
          <w:rFonts w:ascii="Arial" w:hAnsi="Arial" w:cs="Arial"/>
          <w:color w:val="0D0D0D"/>
          <w:sz w:val="21"/>
          <w:szCs w:val="21"/>
        </w:rPr>
        <w:t xml:space="preserve"> </w:t>
      </w:r>
      <w:r w:rsidRPr="001F387D">
        <w:rPr>
          <w:rFonts w:ascii="Arial" w:hAnsi="Arial" w:cs="Arial"/>
          <w:color w:val="0D0D0D"/>
          <w:spacing w:val="-2"/>
          <w:sz w:val="21"/>
          <w:szCs w:val="21"/>
        </w:rPr>
        <w:t>споруди.</w:t>
      </w:r>
      <w:r w:rsidR="001E7AE6">
        <w:rPr>
          <w:rFonts w:ascii="Arial" w:hAnsi="Arial" w:cs="Arial"/>
          <w:color w:val="0D0D0D"/>
          <w:sz w:val="21"/>
          <w:szCs w:val="21"/>
        </w:rPr>
        <w:t xml:space="preserve"> </w:t>
      </w:r>
      <w:r w:rsidRPr="001F387D">
        <w:rPr>
          <w:rFonts w:ascii="Arial" w:hAnsi="Arial" w:cs="Arial"/>
          <w:color w:val="0D0D0D"/>
          <w:spacing w:val="-2"/>
          <w:sz w:val="21"/>
          <w:szCs w:val="21"/>
        </w:rPr>
        <w:t>Будівлі</w:t>
      </w:r>
      <w:r w:rsidR="001E7AE6">
        <w:rPr>
          <w:rFonts w:ascii="Arial" w:hAnsi="Arial" w:cs="Arial"/>
          <w:color w:val="0D0D0D"/>
          <w:sz w:val="21"/>
          <w:szCs w:val="21"/>
        </w:rPr>
        <w:t xml:space="preserve"> </w:t>
      </w:r>
      <w:r w:rsidRPr="001F387D">
        <w:rPr>
          <w:rFonts w:ascii="Arial" w:hAnsi="Arial" w:cs="Arial"/>
          <w:color w:val="0D0D0D"/>
          <w:spacing w:val="-2"/>
          <w:sz w:val="21"/>
          <w:szCs w:val="21"/>
        </w:rPr>
        <w:t>підприємства.</w:t>
      </w:r>
      <w:r w:rsidR="001E7AE6">
        <w:rPr>
          <w:rFonts w:ascii="Arial" w:hAnsi="Arial" w:cs="Arial"/>
          <w:sz w:val="21"/>
          <w:szCs w:val="21"/>
        </w:rPr>
        <w:t xml:space="preserve"> </w:t>
      </w:r>
      <w:r w:rsidRPr="001F387D">
        <w:rPr>
          <w:rFonts w:ascii="Arial" w:hAnsi="Arial" w:cs="Arial"/>
          <w:color w:val="0D0D0D"/>
          <w:sz w:val="21"/>
          <w:szCs w:val="21"/>
        </w:rPr>
        <w:t>Параметри</w:t>
      </w:r>
      <w:r w:rsidRPr="001F387D">
        <w:rPr>
          <w:rFonts w:ascii="Arial" w:hAnsi="Arial" w:cs="Arial"/>
          <w:color w:val="0D0D0D"/>
          <w:spacing w:val="-8"/>
          <w:sz w:val="21"/>
          <w:szCs w:val="21"/>
        </w:rPr>
        <w:t xml:space="preserve"> </w:t>
      </w:r>
    </w:p>
    <w:p w14:paraId="1797EE78" w14:textId="1DD1CADA" w:rsidR="0005794D" w:rsidRPr="001F387D" w:rsidRDefault="00026420" w:rsidP="001E7AE6">
      <w:pPr>
        <w:pStyle w:val="a3"/>
        <w:tabs>
          <w:tab w:val="left" w:pos="4099"/>
          <w:tab w:val="left" w:pos="5403"/>
          <w:tab w:val="left" w:pos="5760"/>
          <w:tab w:val="left" w:pos="7097"/>
          <w:tab w:val="left" w:pos="8243"/>
        </w:tabs>
        <w:spacing w:line="293" w:lineRule="auto"/>
        <w:ind w:left="0" w:firstLine="0"/>
        <w:rPr>
          <w:rFonts w:ascii="Arial" w:hAnsi="Arial" w:cs="Arial"/>
          <w:sz w:val="21"/>
          <w:szCs w:val="21"/>
        </w:rPr>
      </w:pPr>
      <w:r w:rsidRPr="00CB70BC">
        <w:rPr>
          <w:rFonts w:ascii="Arial" w:hAnsi="Arial" w:cs="Arial"/>
          <w:color w:val="0D0D0D"/>
          <w:sz w:val="21"/>
          <w:szCs w:val="21"/>
        </w:rPr>
        <w:t>(ГОСТ</w:t>
      </w:r>
      <w:r w:rsidRPr="00CB70BC">
        <w:rPr>
          <w:rFonts w:ascii="Arial" w:hAnsi="Arial" w:cs="Arial"/>
          <w:color w:val="0D0D0D"/>
          <w:spacing w:val="-7"/>
          <w:sz w:val="21"/>
          <w:szCs w:val="21"/>
        </w:rPr>
        <w:t xml:space="preserve"> </w:t>
      </w:r>
      <w:r w:rsidRPr="00CB70BC">
        <w:rPr>
          <w:rFonts w:ascii="Arial" w:hAnsi="Arial" w:cs="Arial"/>
          <w:color w:val="0D0D0D"/>
          <w:sz w:val="21"/>
          <w:szCs w:val="21"/>
        </w:rPr>
        <w:t>23838-</w:t>
      </w:r>
      <w:r w:rsidRPr="00CB70BC">
        <w:rPr>
          <w:rFonts w:ascii="Arial" w:hAnsi="Arial" w:cs="Arial"/>
          <w:color w:val="0D0D0D"/>
          <w:spacing w:val="-2"/>
          <w:sz w:val="21"/>
          <w:szCs w:val="21"/>
        </w:rPr>
        <w:t>89</w:t>
      </w:r>
      <w:r w:rsidR="00D45712" w:rsidRPr="00CB70BC">
        <w:rPr>
          <w:rFonts w:ascii="Arial" w:hAnsi="Arial" w:cs="Arial"/>
          <w:color w:val="0D0D0D"/>
          <w:spacing w:val="-2"/>
          <w:sz w:val="21"/>
          <w:szCs w:val="21"/>
        </w:rPr>
        <w:t xml:space="preserve">, </w:t>
      </w:r>
      <w:r w:rsidRPr="00CB70BC">
        <w:rPr>
          <w:rFonts w:ascii="Arial" w:hAnsi="Arial" w:cs="Arial"/>
          <w:color w:val="0D0D0D"/>
          <w:spacing w:val="-2"/>
          <w:sz w:val="21"/>
          <w:szCs w:val="21"/>
        </w:rPr>
        <w:t>MOD)</w:t>
      </w:r>
    </w:p>
    <w:p w14:paraId="3AA4358E" w14:textId="33116B90" w:rsidR="0005794D" w:rsidRPr="001F387D" w:rsidRDefault="00026420" w:rsidP="001F387D">
      <w:pPr>
        <w:pStyle w:val="a3"/>
        <w:spacing w:line="293" w:lineRule="auto"/>
        <w:ind w:left="0" w:firstLine="720"/>
        <w:rPr>
          <w:rFonts w:ascii="Arial" w:hAnsi="Arial" w:cs="Arial"/>
          <w:sz w:val="21"/>
          <w:szCs w:val="21"/>
        </w:rPr>
      </w:pPr>
      <w:hyperlink r:id="rId84" w:history="1">
        <w:r w:rsidRPr="00C92972">
          <w:rPr>
            <w:rStyle w:val="af2"/>
            <w:rFonts w:ascii="Arial" w:hAnsi="Arial" w:cs="Arial"/>
            <w:sz w:val="21"/>
            <w:szCs w:val="21"/>
          </w:rPr>
          <w:t>ДСТУ</w:t>
        </w:r>
        <w:r w:rsidRPr="00C92972">
          <w:rPr>
            <w:rStyle w:val="af2"/>
            <w:rFonts w:ascii="Arial" w:hAnsi="Arial" w:cs="Arial"/>
            <w:spacing w:val="-4"/>
            <w:sz w:val="21"/>
            <w:szCs w:val="21"/>
          </w:rPr>
          <w:t xml:space="preserve"> </w:t>
        </w:r>
        <w:r w:rsidRPr="00C92972">
          <w:rPr>
            <w:rStyle w:val="af2"/>
            <w:rFonts w:ascii="Arial" w:hAnsi="Arial" w:cs="Arial"/>
            <w:sz w:val="21"/>
            <w:szCs w:val="21"/>
          </w:rPr>
          <w:t>Б</w:t>
        </w:r>
        <w:r w:rsidRPr="00C92972">
          <w:rPr>
            <w:rStyle w:val="af2"/>
            <w:rFonts w:ascii="Arial" w:hAnsi="Arial" w:cs="Arial"/>
            <w:spacing w:val="-4"/>
            <w:sz w:val="21"/>
            <w:szCs w:val="21"/>
          </w:rPr>
          <w:t xml:space="preserve"> </w:t>
        </w:r>
        <w:r w:rsidRPr="00C92972">
          <w:rPr>
            <w:rStyle w:val="af2"/>
            <w:rFonts w:ascii="Arial" w:hAnsi="Arial" w:cs="Arial"/>
            <w:sz w:val="21"/>
            <w:szCs w:val="21"/>
          </w:rPr>
          <w:t>В.2.3-29-2011</w:t>
        </w:r>
      </w:hyperlink>
      <w:r w:rsidRPr="001F387D">
        <w:rPr>
          <w:rFonts w:ascii="Arial" w:hAnsi="Arial" w:cs="Arial"/>
          <w:spacing w:val="-2"/>
          <w:sz w:val="21"/>
          <w:szCs w:val="21"/>
        </w:rPr>
        <w:t xml:space="preserve"> </w:t>
      </w:r>
      <w:r w:rsidRPr="001F387D">
        <w:rPr>
          <w:rFonts w:ascii="Arial" w:hAnsi="Arial" w:cs="Arial"/>
          <w:sz w:val="21"/>
          <w:szCs w:val="21"/>
        </w:rPr>
        <w:t>Габарити</w:t>
      </w:r>
      <w:r w:rsidRPr="001F387D">
        <w:rPr>
          <w:rFonts w:ascii="Arial" w:hAnsi="Arial" w:cs="Arial"/>
          <w:spacing w:val="40"/>
          <w:sz w:val="21"/>
          <w:szCs w:val="21"/>
        </w:rPr>
        <w:t xml:space="preserve"> </w:t>
      </w:r>
      <w:r w:rsidRPr="001F387D">
        <w:rPr>
          <w:rFonts w:ascii="Arial" w:hAnsi="Arial" w:cs="Arial"/>
          <w:sz w:val="21"/>
          <w:szCs w:val="21"/>
        </w:rPr>
        <w:t>наближення</w:t>
      </w:r>
      <w:r w:rsidRPr="001F387D">
        <w:rPr>
          <w:rFonts w:ascii="Arial" w:hAnsi="Arial" w:cs="Arial"/>
          <w:spacing w:val="-2"/>
          <w:sz w:val="21"/>
          <w:szCs w:val="21"/>
        </w:rPr>
        <w:t xml:space="preserve"> </w:t>
      </w:r>
      <w:r w:rsidRPr="001F387D">
        <w:rPr>
          <w:rFonts w:ascii="Arial" w:hAnsi="Arial" w:cs="Arial"/>
          <w:sz w:val="21"/>
          <w:szCs w:val="21"/>
        </w:rPr>
        <w:t>будівель</w:t>
      </w:r>
      <w:r w:rsidRPr="001F387D">
        <w:rPr>
          <w:rFonts w:ascii="Arial" w:hAnsi="Arial" w:cs="Arial"/>
          <w:spacing w:val="-4"/>
          <w:sz w:val="21"/>
          <w:szCs w:val="21"/>
        </w:rPr>
        <w:t xml:space="preserve"> </w:t>
      </w:r>
      <w:r w:rsidRPr="001F387D">
        <w:rPr>
          <w:rFonts w:ascii="Arial" w:hAnsi="Arial" w:cs="Arial"/>
          <w:sz w:val="21"/>
          <w:szCs w:val="21"/>
        </w:rPr>
        <w:t>і</w:t>
      </w:r>
      <w:r w:rsidRPr="001F387D">
        <w:rPr>
          <w:rFonts w:ascii="Arial" w:hAnsi="Arial" w:cs="Arial"/>
          <w:spacing w:val="-3"/>
          <w:sz w:val="21"/>
          <w:szCs w:val="21"/>
        </w:rPr>
        <w:t xml:space="preserve"> </w:t>
      </w:r>
      <w:r w:rsidRPr="001F387D">
        <w:rPr>
          <w:rFonts w:ascii="Arial" w:hAnsi="Arial" w:cs="Arial"/>
          <w:sz w:val="21"/>
          <w:szCs w:val="21"/>
        </w:rPr>
        <w:t>рухомого</w:t>
      </w:r>
      <w:r w:rsidRPr="001F387D">
        <w:rPr>
          <w:rFonts w:ascii="Arial" w:hAnsi="Arial" w:cs="Arial"/>
          <w:spacing w:val="-2"/>
          <w:sz w:val="21"/>
          <w:szCs w:val="21"/>
        </w:rPr>
        <w:t xml:space="preserve"> </w:t>
      </w:r>
      <w:r w:rsidRPr="001F387D">
        <w:rPr>
          <w:rFonts w:ascii="Arial" w:hAnsi="Arial" w:cs="Arial"/>
          <w:sz w:val="21"/>
          <w:szCs w:val="21"/>
        </w:rPr>
        <w:t xml:space="preserve">складу залізниць </w:t>
      </w:r>
      <w:r w:rsidR="001E7AE6">
        <w:rPr>
          <w:rFonts w:ascii="Arial" w:hAnsi="Arial" w:cs="Arial"/>
          <w:sz w:val="21"/>
          <w:szCs w:val="21"/>
        </w:rPr>
        <w:t xml:space="preserve">            </w:t>
      </w:r>
      <w:r w:rsidRPr="001F387D">
        <w:rPr>
          <w:rFonts w:ascii="Arial" w:hAnsi="Arial" w:cs="Arial"/>
          <w:sz w:val="21"/>
          <w:szCs w:val="21"/>
        </w:rPr>
        <w:t>колії 1520 (1524) мм (ГОСТ 9238-83, MOD)</w:t>
      </w:r>
    </w:p>
    <w:p w14:paraId="48A758C2" w14:textId="25288D4D" w:rsidR="0005794D" w:rsidRPr="001F387D" w:rsidRDefault="00026420" w:rsidP="001F387D">
      <w:pPr>
        <w:pStyle w:val="a3"/>
        <w:spacing w:line="293" w:lineRule="auto"/>
        <w:ind w:left="0" w:firstLine="720"/>
        <w:rPr>
          <w:rFonts w:ascii="Arial" w:hAnsi="Arial" w:cs="Arial"/>
          <w:sz w:val="21"/>
          <w:szCs w:val="21"/>
        </w:rPr>
      </w:pPr>
      <w:hyperlink r:id="rId85" w:history="1">
        <w:r w:rsidRPr="00C92972">
          <w:rPr>
            <w:rStyle w:val="af2"/>
            <w:rFonts w:ascii="Arial" w:hAnsi="Arial" w:cs="Arial"/>
            <w:sz w:val="21"/>
            <w:szCs w:val="21"/>
          </w:rPr>
          <w:t>ДСТУ Б В.2.6-49:2008</w:t>
        </w:r>
      </w:hyperlink>
      <w:r w:rsidRPr="001F387D">
        <w:rPr>
          <w:rFonts w:ascii="Arial" w:hAnsi="Arial" w:cs="Arial"/>
          <w:sz w:val="21"/>
          <w:szCs w:val="21"/>
        </w:rPr>
        <w:t xml:space="preserve"> Огорожі сходів, балконів і дахів сталеві. Загальні технічні умови</w:t>
      </w:r>
    </w:p>
    <w:p w14:paraId="73C2F18F" w14:textId="6783F272" w:rsidR="0005794D" w:rsidRPr="001F387D" w:rsidRDefault="00026420" w:rsidP="001E7AE6">
      <w:pPr>
        <w:pStyle w:val="a3"/>
        <w:spacing w:line="293" w:lineRule="auto"/>
        <w:ind w:left="0" w:firstLine="720"/>
        <w:rPr>
          <w:rFonts w:ascii="Arial" w:hAnsi="Arial" w:cs="Arial"/>
          <w:sz w:val="21"/>
          <w:szCs w:val="21"/>
        </w:rPr>
      </w:pPr>
      <w:hyperlink r:id="rId86" w:history="1">
        <w:r w:rsidRPr="00C92972">
          <w:rPr>
            <w:rStyle w:val="af2"/>
            <w:rFonts w:ascii="Arial" w:hAnsi="Arial" w:cs="Arial"/>
            <w:sz w:val="21"/>
            <w:szCs w:val="21"/>
          </w:rPr>
          <w:t>ДСТУ</w:t>
        </w:r>
        <w:r w:rsidRPr="00C92972">
          <w:rPr>
            <w:rStyle w:val="af2"/>
            <w:rFonts w:ascii="Arial" w:hAnsi="Arial" w:cs="Arial"/>
            <w:spacing w:val="1"/>
            <w:sz w:val="21"/>
            <w:szCs w:val="21"/>
          </w:rPr>
          <w:t xml:space="preserve"> </w:t>
        </w:r>
        <w:r w:rsidRPr="00C92972">
          <w:rPr>
            <w:rStyle w:val="af2"/>
            <w:rFonts w:ascii="Arial" w:hAnsi="Arial" w:cs="Arial"/>
            <w:sz w:val="21"/>
            <w:szCs w:val="21"/>
          </w:rPr>
          <w:t>Б</w:t>
        </w:r>
        <w:r w:rsidRPr="00C92972">
          <w:rPr>
            <w:rStyle w:val="af2"/>
            <w:rFonts w:ascii="Arial" w:hAnsi="Arial" w:cs="Arial"/>
            <w:spacing w:val="2"/>
            <w:sz w:val="21"/>
            <w:szCs w:val="21"/>
          </w:rPr>
          <w:t xml:space="preserve"> </w:t>
        </w:r>
        <w:r w:rsidRPr="00C92972">
          <w:rPr>
            <w:rStyle w:val="af2"/>
            <w:rFonts w:ascii="Arial" w:hAnsi="Arial" w:cs="Arial"/>
            <w:sz w:val="21"/>
            <w:szCs w:val="21"/>
          </w:rPr>
          <w:t>В.2.6-52:2008</w:t>
        </w:r>
      </w:hyperlink>
      <w:r w:rsidRPr="001F387D">
        <w:rPr>
          <w:rFonts w:ascii="Arial" w:hAnsi="Arial" w:cs="Arial"/>
          <w:spacing w:val="59"/>
          <w:w w:val="150"/>
          <w:sz w:val="21"/>
          <w:szCs w:val="21"/>
        </w:rPr>
        <w:t xml:space="preserve"> </w:t>
      </w:r>
      <w:r w:rsidRPr="001F387D">
        <w:rPr>
          <w:rFonts w:ascii="Arial" w:hAnsi="Arial" w:cs="Arial"/>
          <w:sz w:val="21"/>
          <w:szCs w:val="21"/>
        </w:rPr>
        <w:t>Сходи</w:t>
      </w:r>
      <w:r w:rsidRPr="001F387D">
        <w:rPr>
          <w:rFonts w:ascii="Arial" w:hAnsi="Arial" w:cs="Arial"/>
          <w:spacing w:val="52"/>
          <w:w w:val="150"/>
          <w:sz w:val="21"/>
          <w:szCs w:val="21"/>
        </w:rPr>
        <w:t xml:space="preserve"> </w:t>
      </w:r>
      <w:r w:rsidRPr="001F387D">
        <w:rPr>
          <w:rFonts w:ascii="Arial" w:hAnsi="Arial" w:cs="Arial"/>
          <w:sz w:val="21"/>
          <w:szCs w:val="21"/>
        </w:rPr>
        <w:t>маршеві,</w:t>
      </w:r>
      <w:r w:rsidRPr="001F387D">
        <w:rPr>
          <w:rFonts w:ascii="Arial" w:hAnsi="Arial" w:cs="Arial"/>
          <w:spacing w:val="50"/>
          <w:w w:val="150"/>
          <w:sz w:val="21"/>
          <w:szCs w:val="21"/>
        </w:rPr>
        <w:t xml:space="preserve"> </w:t>
      </w:r>
      <w:r w:rsidRPr="001F387D">
        <w:rPr>
          <w:rFonts w:ascii="Arial" w:hAnsi="Arial" w:cs="Arial"/>
          <w:sz w:val="21"/>
          <w:szCs w:val="21"/>
        </w:rPr>
        <w:t>площадки</w:t>
      </w:r>
      <w:r w:rsidRPr="001F387D">
        <w:rPr>
          <w:rFonts w:ascii="Arial" w:hAnsi="Arial" w:cs="Arial"/>
          <w:spacing w:val="52"/>
          <w:w w:val="150"/>
          <w:sz w:val="21"/>
          <w:szCs w:val="21"/>
        </w:rPr>
        <w:t xml:space="preserve"> </w:t>
      </w:r>
      <w:r w:rsidRPr="001F387D">
        <w:rPr>
          <w:rFonts w:ascii="Arial" w:hAnsi="Arial" w:cs="Arial"/>
          <w:sz w:val="21"/>
          <w:szCs w:val="21"/>
        </w:rPr>
        <w:t>та</w:t>
      </w:r>
      <w:r w:rsidRPr="001F387D">
        <w:rPr>
          <w:rFonts w:ascii="Arial" w:hAnsi="Arial" w:cs="Arial"/>
          <w:spacing w:val="50"/>
          <w:w w:val="150"/>
          <w:sz w:val="21"/>
          <w:szCs w:val="21"/>
        </w:rPr>
        <w:t xml:space="preserve"> </w:t>
      </w:r>
      <w:r w:rsidRPr="001F387D">
        <w:rPr>
          <w:rFonts w:ascii="Arial" w:hAnsi="Arial" w:cs="Arial"/>
          <w:sz w:val="21"/>
          <w:szCs w:val="21"/>
        </w:rPr>
        <w:t>огорожі</w:t>
      </w:r>
      <w:r w:rsidRPr="001F387D">
        <w:rPr>
          <w:rFonts w:ascii="Arial" w:hAnsi="Arial" w:cs="Arial"/>
          <w:spacing w:val="53"/>
          <w:w w:val="150"/>
          <w:sz w:val="21"/>
          <w:szCs w:val="21"/>
        </w:rPr>
        <w:t xml:space="preserve"> </w:t>
      </w:r>
      <w:r w:rsidRPr="001F387D">
        <w:rPr>
          <w:rFonts w:ascii="Arial" w:hAnsi="Arial" w:cs="Arial"/>
          <w:spacing w:val="-2"/>
          <w:sz w:val="21"/>
          <w:szCs w:val="21"/>
        </w:rPr>
        <w:t>сталеві.</w:t>
      </w:r>
      <w:r w:rsidR="001E7AE6">
        <w:rPr>
          <w:rFonts w:ascii="Arial" w:hAnsi="Arial" w:cs="Arial"/>
          <w:sz w:val="21"/>
          <w:szCs w:val="21"/>
        </w:rPr>
        <w:t xml:space="preserve"> </w:t>
      </w:r>
      <w:r w:rsidRPr="001F387D">
        <w:rPr>
          <w:rFonts w:ascii="Arial" w:hAnsi="Arial" w:cs="Arial"/>
          <w:sz w:val="21"/>
          <w:szCs w:val="21"/>
        </w:rPr>
        <w:t>Технічні</w:t>
      </w:r>
      <w:r w:rsidRPr="001F387D">
        <w:rPr>
          <w:rFonts w:ascii="Arial" w:hAnsi="Arial" w:cs="Arial"/>
          <w:spacing w:val="-9"/>
          <w:sz w:val="21"/>
          <w:szCs w:val="21"/>
        </w:rPr>
        <w:t xml:space="preserve"> </w:t>
      </w:r>
      <w:r w:rsidRPr="001F387D">
        <w:rPr>
          <w:rFonts w:ascii="Arial" w:hAnsi="Arial" w:cs="Arial"/>
          <w:spacing w:val="-2"/>
          <w:sz w:val="21"/>
          <w:szCs w:val="21"/>
        </w:rPr>
        <w:t>умови</w:t>
      </w:r>
    </w:p>
    <w:p w14:paraId="309FD519" w14:textId="4B74DF8E" w:rsidR="001E7AE6" w:rsidRDefault="00026420" w:rsidP="001F387D">
      <w:pPr>
        <w:pStyle w:val="a3"/>
        <w:spacing w:line="293" w:lineRule="auto"/>
        <w:ind w:left="0" w:firstLine="720"/>
        <w:rPr>
          <w:rFonts w:ascii="Arial" w:hAnsi="Arial" w:cs="Arial"/>
          <w:sz w:val="21"/>
          <w:szCs w:val="21"/>
        </w:rPr>
      </w:pPr>
      <w:hyperlink r:id="rId87" w:history="1">
        <w:r w:rsidRPr="00C92972">
          <w:rPr>
            <w:rStyle w:val="af2"/>
            <w:rFonts w:ascii="Arial" w:hAnsi="Arial" w:cs="Arial"/>
            <w:sz w:val="21"/>
            <w:szCs w:val="21"/>
          </w:rPr>
          <w:t>ДСТУ Б В.2.6-108:2010</w:t>
        </w:r>
      </w:hyperlink>
      <w:r w:rsidRPr="001F387D">
        <w:rPr>
          <w:rFonts w:ascii="Arial" w:hAnsi="Arial" w:cs="Arial"/>
          <w:sz w:val="21"/>
          <w:szCs w:val="21"/>
        </w:rPr>
        <w:t xml:space="preserve"> Блоки бетонні для стін підвалів. Технічні умови </w:t>
      </w:r>
    </w:p>
    <w:p w14:paraId="18B9E593" w14:textId="151DBB1C" w:rsidR="0005794D" w:rsidRPr="001F387D" w:rsidRDefault="00026420" w:rsidP="001E7AE6">
      <w:pPr>
        <w:pStyle w:val="a3"/>
        <w:spacing w:line="293" w:lineRule="auto"/>
        <w:ind w:left="0" w:firstLine="0"/>
        <w:rPr>
          <w:rFonts w:ascii="Arial" w:hAnsi="Arial" w:cs="Arial"/>
          <w:sz w:val="21"/>
          <w:szCs w:val="21"/>
        </w:rPr>
      </w:pPr>
      <w:r w:rsidRPr="001F387D">
        <w:rPr>
          <w:rFonts w:ascii="Arial" w:hAnsi="Arial" w:cs="Arial"/>
          <w:sz w:val="21"/>
          <w:szCs w:val="21"/>
        </w:rPr>
        <w:t>(ГОСТ 13579-78, MOD)</w:t>
      </w:r>
    </w:p>
    <w:p w14:paraId="2EA8FE29" w14:textId="37E83E3C" w:rsidR="0005794D" w:rsidRPr="001F387D" w:rsidRDefault="00026420" w:rsidP="001F387D">
      <w:pPr>
        <w:pStyle w:val="a3"/>
        <w:spacing w:line="293" w:lineRule="auto"/>
        <w:ind w:left="0" w:firstLine="720"/>
        <w:rPr>
          <w:rFonts w:ascii="Arial" w:hAnsi="Arial" w:cs="Arial"/>
          <w:sz w:val="21"/>
          <w:szCs w:val="21"/>
        </w:rPr>
      </w:pPr>
      <w:hyperlink r:id="rId88" w:history="1">
        <w:r w:rsidRPr="00C92972">
          <w:rPr>
            <w:rStyle w:val="af2"/>
            <w:rFonts w:ascii="Arial" w:hAnsi="Arial" w:cs="Arial"/>
            <w:sz w:val="21"/>
            <w:szCs w:val="21"/>
          </w:rPr>
          <w:t>ДСТУ</w:t>
        </w:r>
        <w:r w:rsidRPr="00C92972">
          <w:rPr>
            <w:rStyle w:val="af2"/>
            <w:rFonts w:ascii="Arial" w:hAnsi="Arial" w:cs="Arial"/>
            <w:spacing w:val="-4"/>
            <w:sz w:val="21"/>
            <w:szCs w:val="21"/>
          </w:rPr>
          <w:t xml:space="preserve"> </w:t>
        </w:r>
        <w:r w:rsidRPr="00C92972">
          <w:rPr>
            <w:rStyle w:val="af2"/>
            <w:rFonts w:ascii="Arial" w:hAnsi="Arial" w:cs="Arial"/>
            <w:sz w:val="21"/>
            <w:szCs w:val="21"/>
          </w:rPr>
          <w:t>Б</w:t>
        </w:r>
        <w:r w:rsidRPr="00C92972">
          <w:rPr>
            <w:rStyle w:val="af2"/>
            <w:rFonts w:ascii="Arial" w:hAnsi="Arial" w:cs="Arial"/>
            <w:spacing w:val="-4"/>
            <w:sz w:val="21"/>
            <w:szCs w:val="21"/>
          </w:rPr>
          <w:t xml:space="preserve"> </w:t>
        </w:r>
        <w:r w:rsidRPr="00C92972">
          <w:rPr>
            <w:rStyle w:val="af2"/>
            <w:rFonts w:ascii="Arial" w:hAnsi="Arial" w:cs="Arial"/>
            <w:sz w:val="21"/>
            <w:szCs w:val="21"/>
          </w:rPr>
          <w:t>В.2.6-145:2010</w:t>
        </w:r>
      </w:hyperlink>
      <w:r w:rsidRPr="001F387D">
        <w:rPr>
          <w:rFonts w:ascii="Arial" w:hAnsi="Arial" w:cs="Arial"/>
          <w:spacing w:val="40"/>
          <w:sz w:val="21"/>
          <w:szCs w:val="21"/>
        </w:rPr>
        <w:t xml:space="preserve"> </w:t>
      </w:r>
      <w:r w:rsidRPr="001F387D">
        <w:rPr>
          <w:rFonts w:ascii="Arial" w:hAnsi="Arial" w:cs="Arial"/>
          <w:sz w:val="21"/>
          <w:szCs w:val="21"/>
        </w:rPr>
        <w:t>Захист</w:t>
      </w:r>
      <w:r w:rsidRPr="001F387D">
        <w:rPr>
          <w:rFonts w:ascii="Arial" w:hAnsi="Arial" w:cs="Arial"/>
          <w:spacing w:val="40"/>
          <w:sz w:val="21"/>
          <w:szCs w:val="21"/>
        </w:rPr>
        <w:t xml:space="preserve"> </w:t>
      </w:r>
      <w:r w:rsidRPr="001F387D">
        <w:rPr>
          <w:rFonts w:ascii="Arial" w:hAnsi="Arial" w:cs="Arial"/>
          <w:sz w:val="21"/>
          <w:szCs w:val="21"/>
        </w:rPr>
        <w:t>бетонних</w:t>
      </w:r>
      <w:r w:rsidRPr="001F387D">
        <w:rPr>
          <w:rFonts w:ascii="Arial" w:hAnsi="Arial" w:cs="Arial"/>
          <w:spacing w:val="40"/>
          <w:sz w:val="21"/>
          <w:szCs w:val="21"/>
        </w:rPr>
        <w:t xml:space="preserve"> </w:t>
      </w:r>
      <w:r w:rsidRPr="001F387D">
        <w:rPr>
          <w:rFonts w:ascii="Arial" w:hAnsi="Arial" w:cs="Arial"/>
          <w:sz w:val="21"/>
          <w:szCs w:val="21"/>
        </w:rPr>
        <w:t>і залізобетонних</w:t>
      </w:r>
      <w:r w:rsidRPr="001F387D">
        <w:rPr>
          <w:rFonts w:ascii="Arial" w:hAnsi="Arial" w:cs="Arial"/>
          <w:spacing w:val="40"/>
          <w:sz w:val="21"/>
          <w:szCs w:val="21"/>
        </w:rPr>
        <w:t xml:space="preserve"> </w:t>
      </w:r>
      <w:r w:rsidRPr="001F387D">
        <w:rPr>
          <w:rFonts w:ascii="Arial" w:hAnsi="Arial" w:cs="Arial"/>
          <w:sz w:val="21"/>
          <w:szCs w:val="21"/>
        </w:rPr>
        <w:t>конструкцій від корозії. Загальні технічні умови (ГОСТ 31384-2008, NEQ)</w:t>
      </w:r>
    </w:p>
    <w:p w14:paraId="242B48DB" w14:textId="63A85F0F" w:rsidR="0005794D" w:rsidRPr="001F387D" w:rsidRDefault="00026420" w:rsidP="001F387D">
      <w:pPr>
        <w:pStyle w:val="a3"/>
        <w:spacing w:line="293" w:lineRule="auto"/>
        <w:ind w:left="0" w:firstLine="720"/>
        <w:rPr>
          <w:rFonts w:ascii="Arial" w:hAnsi="Arial" w:cs="Arial"/>
          <w:sz w:val="21"/>
          <w:szCs w:val="21"/>
        </w:rPr>
      </w:pPr>
      <w:hyperlink r:id="rId89" w:history="1">
        <w:r w:rsidRPr="00C92972">
          <w:rPr>
            <w:rStyle w:val="af2"/>
            <w:rFonts w:ascii="Arial" w:hAnsi="Arial" w:cs="Arial"/>
            <w:sz w:val="21"/>
            <w:szCs w:val="21"/>
          </w:rPr>
          <w:t>ДСТУ Б В.2.6-156:2010</w:t>
        </w:r>
      </w:hyperlink>
      <w:r w:rsidRPr="001F387D">
        <w:rPr>
          <w:rFonts w:ascii="Arial" w:hAnsi="Arial" w:cs="Arial"/>
          <w:sz w:val="21"/>
          <w:szCs w:val="21"/>
        </w:rPr>
        <w:t xml:space="preserve"> Бетонні та залізобетонні конструкції з важкого</w:t>
      </w:r>
      <w:r w:rsidRPr="001F387D">
        <w:rPr>
          <w:rFonts w:ascii="Arial" w:hAnsi="Arial" w:cs="Arial"/>
          <w:spacing w:val="80"/>
          <w:sz w:val="21"/>
          <w:szCs w:val="21"/>
        </w:rPr>
        <w:t xml:space="preserve"> </w:t>
      </w:r>
      <w:r w:rsidRPr="001F387D">
        <w:rPr>
          <w:rFonts w:ascii="Arial" w:hAnsi="Arial" w:cs="Arial"/>
          <w:sz w:val="21"/>
          <w:szCs w:val="21"/>
        </w:rPr>
        <w:t>бетону. Правила про</w:t>
      </w:r>
      <w:r w:rsidR="00CB70BC">
        <w:rPr>
          <w:rFonts w:ascii="Arial" w:hAnsi="Arial" w:cs="Arial"/>
          <w:sz w:val="21"/>
          <w:szCs w:val="21"/>
        </w:rPr>
        <w:t>е</w:t>
      </w:r>
      <w:r w:rsidRPr="001F387D">
        <w:rPr>
          <w:rFonts w:ascii="Arial" w:hAnsi="Arial" w:cs="Arial"/>
          <w:sz w:val="21"/>
          <w:szCs w:val="21"/>
        </w:rPr>
        <w:t>ктування</w:t>
      </w:r>
    </w:p>
    <w:p w14:paraId="2B96CADB" w14:textId="1FEF60F2" w:rsidR="0005794D" w:rsidRPr="001F387D" w:rsidRDefault="00026420" w:rsidP="001E7AE6">
      <w:pPr>
        <w:pStyle w:val="a3"/>
        <w:spacing w:line="293" w:lineRule="auto"/>
        <w:ind w:left="0" w:firstLine="720"/>
        <w:jc w:val="left"/>
        <w:rPr>
          <w:rFonts w:ascii="Arial" w:hAnsi="Arial" w:cs="Arial"/>
          <w:sz w:val="21"/>
          <w:szCs w:val="21"/>
        </w:rPr>
      </w:pPr>
      <w:hyperlink r:id="rId90" w:history="1">
        <w:r w:rsidRPr="00C92972">
          <w:rPr>
            <w:rStyle w:val="af2"/>
            <w:rFonts w:ascii="Arial" w:hAnsi="Arial" w:cs="Arial"/>
            <w:sz w:val="21"/>
            <w:szCs w:val="21"/>
          </w:rPr>
          <w:t>ДСТУ Б В.2.6-183:2011</w:t>
        </w:r>
      </w:hyperlink>
      <w:r w:rsidRPr="001F387D">
        <w:rPr>
          <w:rFonts w:ascii="Arial" w:hAnsi="Arial" w:cs="Arial"/>
          <w:sz w:val="21"/>
          <w:szCs w:val="21"/>
        </w:rPr>
        <w:t xml:space="preserve"> Резервуари вертикальні циліндричні сталеві для нафти та нафтопродуктів. Загальні технічні умови (ГОСТ 31385-2008, NEQ)</w:t>
      </w:r>
    </w:p>
    <w:p w14:paraId="52F11078" w14:textId="22F65879" w:rsidR="0005794D" w:rsidRPr="001F387D" w:rsidRDefault="00026420" w:rsidP="007C5FB7">
      <w:pPr>
        <w:pStyle w:val="a3"/>
        <w:tabs>
          <w:tab w:val="left" w:pos="4272"/>
          <w:tab w:val="left" w:pos="5952"/>
          <w:tab w:val="left" w:pos="6321"/>
          <w:tab w:val="left" w:pos="8478"/>
          <w:tab w:val="left" w:pos="9845"/>
        </w:tabs>
        <w:spacing w:line="293" w:lineRule="auto"/>
        <w:ind w:left="0" w:firstLine="720"/>
        <w:jc w:val="left"/>
        <w:rPr>
          <w:rFonts w:ascii="Arial" w:hAnsi="Arial" w:cs="Arial"/>
          <w:sz w:val="21"/>
          <w:szCs w:val="21"/>
        </w:rPr>
      </w:pPr>
      <w:hyperlink r:id="rId91" w:history="1">
        <w:r w:rsidRPr="00C92972">
          <w:rPr>
            <w:rStyle w:val="af2"/>
            <w:rFonts w:ascii="Arial" w:hAnsi="Arial" w:cs="Arial"/>
            <w:sz w:val="21"/>
            <w:szCs w:val="21"/>
          </w:rPr>
          <w:t>ДСТУ Б В.2.6-207:2015</w:t>
        </w:r>
      </w:hyperlink>
      <w:r w:rsidR="007C5FB7">
        <w:rPr>
          <w:rFonts w:ascii="Arial" w:hAnsi="Arial" w:cs="Arial"/>
          <w:sz w:val="21"/>
          <w:szCs w:val="21"/>
        </w:rPr>
        <w:t xml:space="preserve"> </w:t>
      </w:r>
      <w:r w:rsidRPr="001F387D">
        <w:rPr>
          <w:rFonts w:ascii="Arial" w:hAnsi="Arial" w:cs="Arial"/>
          <w:spacing w:val="-2"/>
          <w:sz w:val="21"/>
          <w:szCs w:val="21"/>
        </w:rPr>
        <w:t>Розрахунок</w:t>
      </w:r>
      <w:r w:rsidR="007C5FB7">
        <w:rPr>
          <w:rFonts w:ascii="Arial" w:hAnsi="Arial" w:cs="Arial"/>
          <w:sz w:val="21"/>
          <w:szCs w:val="21"/>
        </w:rPr>
        <w:t xml:space="preserve"> </w:t>
      </w:r>
      <w:r w:rsidRPr="001F387D">
        <w:rPr>
          <w:rFonts w:ascii="Arial" w:hAnsi="Arial" w:cs="Arial"/>
          <w:spacing w:val="-2"/>
          <w:sz w:val="21"/>
          <w:szCs w:val="21"/>
        </w:rPr>
        <w:t>конструювання</w:t>
      </w:r>
      <w:r w:rsidR="007C5FB7">
        <w:rPr>
          <w:rFonts w:ascii="Arial" w:hAnsi="Arial" w:cs="Arial"/>
          <w:sz w:val="21"/>
          <w:szCs w:val="21"/>
        </w:rPr>
        <w:t xml:space="preserve"> </w:t>
      </w:r>
      <w:r w:rsidRPr="001F387D">
        <w:rPr>
          <w:rFonts w:ascii="Arial" w:hAnsi="Arial" w:cs="Arial"/>
          <w:spacing w:val="-2"/>
          <w:sz w:val="21"/>
          <w:szCs w:val="21"/>
        </w:rPr>
        <w:t>кам'яних</w:t>
      </w:r>
      <w:r w:rsidR="00CB70BC">
        <w:rPr>
          <w:rFonts w:ascii="Arial" w:hAnsi="Arial" w:cs="Arial"/>
          <w:spacing w:val="-2"/>
          <w:sz w:val="21"/>
          <w:szCs w:val="21"/>
        </w:rPr>
        <w:t xml:space="preserve"> </w:t>
      </w:r>
      <w:r w:rsidRPr="001F387D">
        <w:rPr>
          <w:rFonts w:ascii="Arial" w:hAnsi="Arial" w:cs="Arial"/>
          <w:spacing w:val="-10"/>
          <w:sz w:val="21"/>
          <w:szCs w:val="21"/>
        </w:rPr>
        <w:t xml:space="preserve">і </w:t>
      </w:r>
      <w:r w:rsidRPr="001F387D">
        <w:rPr>
          <w:rFonts w:ascii="Arial" w:hAnsi="Arial" w:cs="Arial"/>
          <w:sz w:val="21"/>
          <w:szCs w:val="21"/>
        </w:rPr>
        <w:t>армокам'яних конструкцій будівель та споруд</w:t>
      </w:r>
    </w:p>
    <w:p w14:paraId="0511AE6E" w14:textId="02E531F6" w:rsidR="0005794D" w:rsidRPr="001F387D" w:rsidRDefault="00026420" w:rsidP="001F387D">
      <w:pPr>
        <w:pStyle w:val="a3"/>
        <w:spacing w:line="293" w:lineRule="auto"/>
        <w:ind w:left="0" w:firstLine="720"/>
        <w:rPr>
          <w:rFonts w:ascii="Arial" w:hAnsi="Arial" w:cs="Arial"/>
          <w:sz w:val="21"/>
          <w:szCs w:val="21"/>
        </w:rPr>
      </w:pPr>
      <w:hyperlink r:id="rId92" w:history="1">
        <w:r w:rsidRPr="00C92972">
          <w:rPr>
            <w:rStyle w:val="af2"/>
            <w:rFonts w:ascii="Arial" w:hAnsi="Arial" w:cs="Arial"/>
            <w:sz w:val="21"/>
            <w:szCs w:val="21"/>
          </w:rPr>
          <w:t>ДСТУ Б В.2.6-210:2016</w:t>
        </w:r>
      </w:hyperlink>
      <w:r w:rsidRPr="001F387D">
        <w:rPr>
          <w:rFonts w:ascii="Arial" w:hAnsi="Arial" w:cs="Arial"/>
          <w:spacing w:val="40"/>
          <w:sz w:val="21"/>
          <w:szCs w:val="21"/>
        </w:rPr>
        <w:t xml:space="preserve"> </w:t>
      </w:r>
      <w:r w:rsidRPr="001F387D">
        <w:rPr>
          <w:rFonts w:ascii="Arial" w:hAnsi="Arial" w:cs="Arial"/>
          <w:sz w:val="21"/>
          <w:szCs w:val="21"/>
        </w:rPr>
        <w:t>Оцінка</w:t>
      </w:r>
      <w:r w:rsidRPr="001F387D">
        <w:rPr>
          <w:rFonts w:ascii="Arial" w:hAnsi="Arial" w:cs="Arial"/>
          <w:spacing w:val="40"/>
          <w:sz w:val="21"/>
          <w:szCs w:val="21"/>
        </w:rPr>
        <w:t xml:space="preserve"> </w:t>
      </w:r>
      <w:r w:rsidRPr="001F387D">
        <w:rPr>
          <w:rFonts w:ascii="Arial" w:hAnsi="Arial" w:cs="Arial"/>
          <w:sz w:val="21"/>
          <w:szCs w:val="21"/>
        </w:rPr>
        <w:t>технічного</w:t>
      </w:r>
      <w:r w:rsidRPr="001F387D">
        <w:rPr>
          <w:rFonts w:ascii="Arial" w:hAnsi="Arial" w:cs="Arial"/>
          <w:spacing w:val="40"/>
          <w:sz w:val="21"/>
          <w:szCs w:val="21"/>
        </w:rPr>
        <w:t xml:space="preserve"> </w:t>
      </w:r>
      <w:r w:rsidRPr="001F387D">
        <w:rPr>
          <w:rFonts w:ascii="Arial" w:hAnsi="Arial" w:cs="Arial"/>
          <w:sz w:val="21"/>
          <w:szCs w:val="21"/>
        </w:rPr>
        <w:t>стану</w:t>
      </w:r>
      <w:r w:rsidRPr="001F387D">
        <w:rPr>
          <w:rFonts w:ascii="Arial" w:hAnsi="Arial" w:cs="Arial"/>
          <w:spacing w:val="40"/>
          <w:sz w:val="21"/>
          <w:szCs w:val="21"/>
        </w:rPr>
        <w:t xml:space="preserve"> </w:t>
      </w:r>
      <w:r w:rsidRPr="001F387D">
        <w:rPr>
          <w:rFonts w:ascii="Arial" w:hAnsi="Arial" w:cs="Arial"/>
          <w:sz w:val="21"/>
          <w:szCs w:val="21"/>
        </w:rPr>
        <w:t>сталевих</w:t>
      </w:r>
      <w:r w:rsidRPr="001F387D">
        <w:rPr>
          <w:rFonts w:ascii="Arial" w:hAnsi="Arial" w:cs="Arial"/>
          <w:spacing w:val="40"/>
          <w:sz w:val="21"/>
          <w:szCs w:val="21"/>
        </w:rPr>
        <w:t xml:space="preserve"> </w:t>
      </w:r>
      <w:r w:rsidRPr="001F387D">
        <w:rPr>
          <w:rFonts w:ascii="Arial" w:hAnsi="Arial" w:cs="Arial"/>
          <w:sz w:val="21"/>
          <w:szCs w:val="21"/>
        </w:rPr>
        <w:t>будівельних конструкцій, що експлуатуються</w:t>
      </w:r>
    </w:p>
    <w:p w14:paraId="125D557B" w14:textId="05F3298D" w:rsidR="0005794D" w:rsidRPr="001F387D" w:rsidRDefault="00C2276E" w:rsidP="001F387D">
      <w:pPr>
        <w:pStyle w:val="a3"/>
        <w:spacing w:line="293" w:lineRule="auto"/>
        <w:ind w:left="0" w:firstLine="720"/>
        <w:rPr>
          <w:rFonts w:ascii="Arial" w:hAnsi="Arial" w:cs="Arial"/>
          <w:sz w:val="21"/>
          <w:szCs w:val="21"/>
        </w:rPr>
      </w:pPr>
      <w:hyperlink r:id="rId93" w:history="1">
        <w:r w:rsidRPr="00C2276E">
          <w:rPr>
            <w:rStyle w:val="af2"/>
            <w:rFonts w:ascii="Arial" w:hAnsi="Arial" w:cs="Arial"/>
            <w:sz w:val="21"/>
            <w:szCs w:val="21"/>
          </w:rPr>
          <w:t>ДСТУ</w:t>
        </w:r>
        <w:r w:rsidRPr="00C2276E">
          <w:rPr>
            <w:rStyle w:val="af2"/>
            <w:rFonts w:ascii="Arial" w:hAnsi="Arial" w:cs="Arial"/>
            <w:spacing w:val="7"/>
            <w:sz w:val="21"/>
            <w:szCs w:val="21"/>
          </w:rPr>
          <w:t xml:space="preserve"> </w:t>
        </w:r>
        <w:r w:rsidRPr="00C2276E">
          <w:rPr>
            <w:rStyle w:val="af2"/>
            <w:rFonts w:ascii="Arial" w:hAnsi="Arial" w:cs="Arial"/>
            <w:sz w:val="21"/>
            <w:szCs w:val="21"/>
          </w:rPr>
          <w:t>9208:2022</w:t>
        </w:r>
      </w:hyperlink>
      <w:r w:rsidRPr="001F387D">
        <w:rPr>
          <w:rFonts w:ascii="Arial" w:hAnsi="Arial" w:cs="Arial"/>
          <w:spacing w:val="9"/>
          <w:sz w:val="21"/>
          <w:szCs w:val="21"/>
        </w:rPr>
        <w:t xml:space="preserve"> </w:t>
      </w:r>
      <w:r w:rsidRPr="001F387D">
        <w:rPr>
          <w:rFonts w:ascii="Arial" w:hAnsi="Arial" w:cs="Arial"/>
          <w:sz w:val="21"/>
          <w:szCs w:val="21"/>
        </w:rPr>
        <w:t>Бетони</w:t>
      </w:r>
      <w:r w:rsidRPr="001F387D">
        <w:rPr>
          <w:rFonts w:ascii="Arial" w:hAnsi="Arial" w:cs="Arial"/>
          <w:spacing w:val="9"/>
          <w:sz w:val="21"/>
          <w:szCs w:val="21"/>
        </w:rPr>
        <w:t xml:space="preserve"> </w:t>
      </w:r>
      <w:r w:rsidRPr="001F387D">
        <w:rPr>
          <w:rFonts w:ascii="Arial" w:hAnsi="Arial" w:cs="Arial"/>
          <w:sz w:val="21"/>
          <w:szCs w:val="21"/>
        </w:rPr>
        <w:t>важкі.</w:t>
      </w:r>
      <w:r w:rsidRPr="001F387D">
        <w:rPr>
          <w:rFonts w:ascii="Arial" w:hAnsi="Arial" w:cs="Arial"/>
          <w:spacing w:val="6"/>
          <w:sz w:val="21"/>
          <w:szCs w:val="21"/>
        </w:rPr>
        <w:t xml:space="preserve"> </w:t>
      </w:r>
      <w:r w:rsidRPr="001F387D">
        <w:rPr>
          <w:rFonts w:ascii="Arial" w:hAnsi="Arial" w:cs="Arial"/>
          <w:sz w:val="21"/>
          <w:szCs w:val="21"/>
        </w:rPr>
        <w:t>Технічні</w:t>
      </w:r>
      <w:r w:rsidRPr="001F387D">
        <w:rPr>
          <w:rFonts w:ascii="Arial" w:hAnsi="Arial" w:cs="Arial"/>
          <w:spacing w:val="9"/>
          <w:sz w:val="21"/>
          <w:szCs w:val="21"/>
        </w:rPr>
        <w:t xml:space="preserve"> </w:t>
      </w:r>
      <w:r w:rsidRPr="001F387D">
        <w:rPr>
          <w:rFonts w:ascii="Arial" w:hAnsi="Arial" w:cs="Arial"/>
          <w:spacing w:val="-2"/>
          <w:sz w:val="21"/>
          <w:szCs w:val="21"/>
        </w:rPr>
        <w:t>умови</w:t>
      </w:r>
    </w:p>
    <w:p w14:paraId="21A506E8" w14:textId="414A2081" w:rsidR="0005794D" w:rsidRPr="001F387D" w:rsidRDefault="00026420" w:rsidP="001F387D">
      <w:pPr>
        <w:pStyle w:val="a3"/>
        <w:spacing w:line="293" w:lineRule="auto"/>
        <w:ind w:left="0" w:firstLine="720"/>
        <w:rPr>
          <w:rFonts w:ascii="Arial" w:hAnsi="Arial" w:cs="Arial"/>
          <w:sz w:val="21"/>
          <w:szCs w:val="21"/>
        </w:rPr>
      </w:pPr>
      <w:hyperlink r:id="rId94" w:history="1">
        <w:r w:rsidRPr="00C2276E">
          <w:rPr>
            <w:rStyle w:val="af2"/>
            <w:rFonts w:ascii="Arial" w:hAnsi="Arial" w:cs="Arial"/>
            <w:sz w:val="21"/>
            <w:szCs w:val="21"/>
          </w:rPr>
          <w:t>ДСТУ</w:t>
        </w:r>
        <w:r w:rsidRPr="00C2276E">
          <w:rPr>
            <w:rStyle w:val="af2"/>
            <w:rFonts w:ascii="Arial" w:hAnsi="Arial" w:cs="Arial"/>
            <w:spacing w:val="40"/>
            <w:sz w:val="21"/>
            <w:szCs w:val="21"/>
          </w:rPr>
          <w:t xml:space="preserve"> </w:t>
        </w:r>
        <w:r w:rsidRPr="00C2276E">
          <w:rPr>
            <w:rStyle w:val="af2"/>
            <w:rFonts w:ascii="Arial" w:hAnsi="Arial" w:cs="Arial"/>
            <w:sz w:val="21"/>
            <w:szCs w:val="21"/>
          </w:rPr>
          <w:t>Б</w:t>
        </w:r>
        <w:r w:rsidRPr="00C2276E">
          <w:rPr>
            <w:rStyle w:val="af2"/>
            <w:rFonts w:ascii="Arial" w:hAnsi="Arial" w:cs="Arial"/>
            <w:spacing w:val="40"/>
            <w:sz w:val="21"/>
            <w:szCs w:val="21"/>
          </w:rPr>
          <w:t xml:space="preserve"> </w:t>
        </w:r>
        <w:r w:rsidRPr="00C2276E">
          <w:rPr>
            <w:rStyle w:val="af2"/>
            <w:rFonts w:ascii="Arial" w:hAnsi="Arial" w:cs="Arial"/>
            <w:sz w:val="21"/>
            <w:szCs w:val="21"/>
          </w:rPr>
          <w:t>В.2.7-36-2008</w:t>
        </w:r>
      </w:hyperlink>
      <w:r w:rsidRPr="001F387D">
        <w:rPr>
          <w:rFonts w:ascii="Arial" w:hAnsi="Arial" w:cs="Arial"/>
          <w:color w:val="0D0D0D"/>
          <w:spacing w:val="40"/>
          <w:sz w:val="21"/>
          <w:szCs w:val="21"/>
        </w:rPr>
        <w:t xml:space="preserve"> </w:t>
      </w:r>
      <w:r w:rsidRPr="001F387D">
        <w:rPr>
          <w:rFonts w:ascii="Arial" w:hAnsi="Arial" w:cs="Arial"/>
          <w:color w:val="0D0D0D"/>
          <w:sz w:val="21"/>
          <w:szCs w:val="21"/>
        </w:rPr>
        <w:t>Цегла</w:t>
      </w:r>
      <w:r w:rsidRPr="001F387D">
        <w:rPr>
          <w:rFonts w:ascii="Arial" w:hAnsi="Arial" w:cs="Arial"/>
          <w:color w:val="0D0D0D"/>
          <w:spacing w:val="40"/>
          <w:sz w:val="21"/>
          <w:szCs w:val="21"/>
        </w:rPr>
        <w:t xml:space="preserve"> </w:t>
      </w:r>
      <w:r w:rsidRPr="001F387D">
        <w:rPr>
          <w:rFonts w:ascii="Arial" w:hAnsi="Arial" w:cs="Arial"/>
          <w:color w:val="0D0D0D"/>
          <w:sz w:val="21"/>
          <w:szCs w:val="21"/>
        </w:rPr>
        <w:t>та</w:t>
      </w:r>
      <w:r w:rsidRPr="001F387D">
        <w:rPr>
          <w:rFonts w:ascii="Arial" w:hAnsi="Arial" w:cs="Arial"/>
          <w:color w:val="0D0D0D"/>
          <w:spacing w:val="40"/>
          <w:sz w:val="21"/>
          <w:szCs w:val="21"/>
        </w:rPr>
        <w:t xml:space="preserve"> </w:t>
      </w:r>
      <w:r w:rsidRPr="001F387D">
        <w:rPr>
          <w:rFonts w:ascii="Arial" w:hAnsi="Arial" w:cs="Arial"/>
          <w:color w:val="0D0D0D"/>
          <w:sz w:val="21"/>
          <w:szCs w:val="21"/>
        </w:rPr>
        <w:t>камені</w:t>
      </w:r>
      <w:r w:rsidR="001E7AE6">
        <w:rPr>
          <w:rFonts w:ascii="Arial" w:hAnsi="Arial" w:cs="Arial"/>
          <w:color w:val="0D0D0D"/>
          <w:spacing w:val="40"/>
          <w:sz w:val="21"/>
          <w:szCs w:val="21"/>
        </w:rPr>
        <w:t xml:space="preserve"> </w:t>
      </w:r>
      <w:r w:rsidRPr="001F387D">
        <w:rPr>
          <w:rFonts w:ascii="Arial" w:hAnsi="Arial" w:cs="Arial"/>
          <w:color w:val="0D0D0D"/>
          <w:sz w:val="21"/>
          <w:szCs w:val="21"/>
        </w:rPr>
        <w:t>стінові</w:t>
      </w:r>
      <w:r w:rsidRPr="001F387D">
        <w:rPr>
          <w:rFonts w:ascii="Arial" w:hAnsi="Arial" w:cs="Arial"/>
          <w:color w:val="0D0D0D"/>
          <w:spacing w:val="40"/>
          <w:sz w:val="21"/>
          <w:szCs w:val="21"/>
        </w:rPr>
        <w:t xml:space="preserve"> </w:t>
      </w:r>
      <w:r w:rsidRPr="001F387D">
        <w:rPr>
          <w:rFonts w:ascii="Arial" w:hAnsi="Arial" w:cs="Arial"/>
          <w:color w:val="0D0D0D"/>
          <w:sz w:val="21"/>
          <w:szCs w:val="21"/>
        </w:rPr>
        <w:t>безцементні.</w:t>
      </w:r>
      <w:r w:rsidRPr="001F387D">
        <w:rPr>
          <w:rFonts w:ascii="Arial" w:hAnsi="Arial" w:cs="Arial"/>
          <w:color w:val="0D0D0D"/>
          <w:spacing w:val="40"/>
          <w:sz w:val="21"/>
          <w:szCs w:val="21"/>
        </w:rPr>
        <w:t xml:space="preserve"> </w:t>
      </w:r>
      <w:r w:rsidRPr="001F387D">
        <w:rPr>
          <w:rFonts w:ascii="Arial" w:hAnsi="Arial" w:cs="Arial"/>
          <w:color w:val="0D0D0D"/>
          <w:sz w:val="21"/>
          <w:szCs w:val="21"/>
        </w:rPr>
        <w:t xml:space="preserve">Технічні </w:t>
      </w:r>
      <w:r w:rsidRPr="001F387D">
        <w:rPr>
          <w:rFonts w:ascii="Arial" w:hAnsi="Arial" w:cs="Arial"/>
          <w:color w:val="0D0D0D"/>
          <w:spacing w:val="-2"/>
          <w:sz w:val="21"/>
          <w:szCs w:val="21"/>
        </w:rPr>
        <w:t>умови</w:t>
      </w:r>
    </w:p>
    <w:p w14:paraId="4610FB99" w14:textId="483A5597" w:rsidR="004C43FD" w:rsidRDefault="00026420" w:rsidP="001E7AE6">
      <w:pPr>
        <w:pStyle w:val="a3"/>
        <w:tabs>
          <w:tab w:val="left" w:pos="4096"/>
          <w:tab w:val="left" w:pos="5439"/>
          <w:tab w:val="left" w:pos="8331"/>
        </w:tabs>
        <w:spacing w:line="293" w:lineRule="auto"/>
        <w:ind w:left="0" w:firstLine="720"/>
        <w:rPr>
          <w:rFonts w:ascii="Arial" w:hAnsi="Arial" w:cs="Arial"/>
          <w:spacing w:val="-2"/>
          <w:sz w:val="21"/>
          <w:szCs w:val="21"/>
        </w:rPr>
      </w:pPr>
      <w:hyperlink r:id="rId95" w:history="1">
        <w:r w:rsidRPr="00C2276E">
          <w:rPr>
            <w:rStyle w:val="af2"/>
            <w:rFonts w:ascii="Arial" w:hAnsi="Arial" w:cs="Arial"/>
            <w:sz w:val="21"/>
            <w:szCs w:val="21"/>
          </w:rPr>
          <w:t>ДСТУ</w:t>
        </w:r>
        <w:r w:rsidRPr="00C2276E">
          <w:rPr>
            <w:rStyle w:val="af2"/>
            <w:rFonts w:ascii="Arial" w:hAnsi="Arial" w:cs="Arial"/>
            <w:spacing w:val="-2"/>
            <w:sz w:val="21"/>
            <w:szCs w:val="21"/>
          </w:rPr>
          <w:t xml:space="preserve"> </w:t>
        </w:r>
        <w:r w:rsidRPr="00C2276E">
          <w:rPr>
            <w:rStyle w:val="af2"/>
            <w:rFonts w:ascii="Arial" w:hAnsi="Arial" w:cs="Arial"/>
            <w:sz w:val="21"/>
            <w:szCs w:val="21"/>
          </w:rPr>
          <w:t>Б</w:t>
        </w:r>
        <w:r w:rsidRPr="00C2276E">
          <w:rPr>
            <w:rStyle w:val="af2"/>
            <w:rFonts w:ascii="Arial" w:hAnsi="Arial" w:cs="Arial"/>
            <w:spacing w:val="-2"/>
            <w:sz w:val="21"/>
            <w:szCs w:val="21"/>
          </w:rPr>
          <w:t xml:space="preserve"> </w:t>
        </w:r>
        <w:r w:rsidRPr="00C2276E">
          <w:rPr>
            <w:rStyle w:val="af2"/>
            <w:rFonts w:ascii="Arial" w:hAnsi="Arial" w:cs="Arial"/>
            <w:sz w:val="21"/>
            <w:szCs w:val="21"/>
          </w:rPr>
          <w:t>В.2.7-</w:t>
        </w:r>
        <w:r w:rsidRPr="00C2276E">
          <w:rPr>
            <w:rStyle w:val="af2"/>
            <w:rFonts w:ascii="Arial" w:hAnsi="Arial" w:cs="Arial"/>
            <w:spacing w:val="-2"/>
            <w:sz w:val="21"/>
            <w:szCs w:val="21"/>
          </w:rPr>
          <w:t>46:2010</w:t>
        </w:r>
      </w:hyperlink>
      <w:r w:rsidR="001E7AE6">
        <w:rPr>
          <w:rFonts w:ascii="Arial" w:hAnsi="Arial" w:cs="Arial"/>
          <w:sz w:val="21"/>
          <w:szCs w:val="21"/>
        </w:rPr>
        <w:t xml:space="preserve"> </w:t>
      </w:r>
      <w:r w:rsidRPr="001F387D">
        <w:rPr>
          <w:rFonts w:ascii="Arial" w:hAnsi="Arial" w:cs="Arial"/>
          <w:spacing w:val="-2"/>
          <w:sz w:val="21"/>
          <w:szCs w:val="21"/>
        </w:rPr>
        <w:t>Цементи</w:t>
      </w:r>
      <w:r w:rsidR="001E7AE6">
        <w:rPr>
          <w:rFonts w:ascii="Arial" w:hAnsi="Arial" w:cs="Arial"/>
          <w:sz w:val="21"/>
          <w:szCs w:val="21"/>
        </w:rPr>
        <w:t xml:space="preserve"> </w:t>
      </w:r>
      <w:r w:rsidRPr="001F387D">
        <w:rPr>
          <w:rFonts w:ascii="Arial" w:hAnsi="Arial" w:cs="Arial"/>
          <w:spacing w:val="-2"/>
          <w:sz w:val="21"/>
          <w:szCs w:val="21"/>
        </w:rPr>
        <w:t>загальнобудівельного</w:t>
      </w:r>
      <w:r w:rsidR="001E7AE6">
        <w:rPr>
          <w:rFonts w:ascii="Arial" w:hAnsi="Arial" w:cs="Arial"/>
          <w:sz w:val="21"/>
          <w:szCs w:val="21"/>
        </w:rPr>
        <w:t xml:space="preserve"> </w:t>
      </w:r>
      <w:r w:rsidRPr="001F387D">
        <w:rPr>
          <w:rFonts w:ascii="Arial" w:hAnsi="Arial" w:cs="Arial"/>
          <w:spacing w:val="-2"/>
          <w:sz w:val="21"/>
          <w:szCs w:val="21"/>
        </w:rPr>
        <w:t>призначення.</w:t>
      </w:r>
      <w:r w:rsidR="001E7AE6">
        <w:rPr>
          <w:rFonts w:ascii="Arial" w:hAnsi="Arial" w:cs="Arial"/>
          <w:sz w:val="21"/>
          <w:szCs w:val="21"/>
        </w:rPr>
        <w:t xml:space="preserve"> </w:t>
      </w:r>
      <w:r w:rsidRPr="001F387D">
        <w:rPr>
          <w:rFonts w:ascii="Arial" w:hAnsi="Arial" w:cs="Arial"/>
          <w:sz w:val="21"/>
          <w:szCs w:val="21"/>
        </w:rPr>
        <w:t>Технічні</w:t>
      </w:r>
      <w:r w:rsidRPr="001F387D">
        <w:rPr>
          <w:rFonts w:ascii="Arial" w:hAnsi="Arial" w:cs="Arial"/>
          <w:spacing w:val="-9"/>
          <w:sz w:val="21"/>
          <w:szCs w:val="21"/>
        </w:rPr>
        <w:t xml:space="preserve"> </w:t>
      </w:r>
      <w:r w:rsidRPr="001F387D">
        <w:rPr>
          <w:rFonts w:ascii="Arial" w:hAnsi="Arial" w:cs="Arial"/>
          <w:spacing w:val="-2"/>
          <w:sz w:val="21"/>
          <w:szCs w:val="21"/>
        </w:rPr>
        <w:t>умови</w:t>
      </w:r>
      <w:r w:rsidR="004C43FD">
        <w:rPr>
          <w:rFonts w:ascii="Arial" w:hAnsi="Arial" w:cs="Arial"/>
          <w:spacing w:val="-2"/>
          <w:sz w:val="21"/>
          <w:szCs w:val="21"/>
        </w:rPr>
        <w:br w:type="page"/>
      </w:r>
    </w:p>
    <w:p w14:paraId="60EE0428" w14:textId="084234AD" w:rsidR="001E7AE6" w:rsidRDefault="00026420" w:rsidP="001F387D">
      <w:pPr>
        <w:pStyle w:val="a3"/>
        <w:tabs>
          <w:tab w:val="left" w:pos="4212"/>
        </w:tabs>
        <w:spacing w:line="293" w:lineRule="auto"/>
        <w:ind w:left="0" w:firstLine="720"/>
        <w:rPr>
          <w:rFonts w:ascii="Arial" w:hAnsi="Arial" w:cs="Arial"/>
          <w:sz w:val="21"/>
          <w:szCs w:val="21"/>
        </w:rPr>
      </w:pPr>
      <w:hyperlink r:id="rId96" w:history="1">
        <w:r w:rsidRPr="00C2276E">
          <w:rPr>
            <w:rStyle w:val="af2"/>
            <w:rFonts w:ascii="Arial" w:hAnsi="Arial" w:cs="Arial"/>
            <w:sz w:val="21"/>
            <w:szCs w:val="21"/>
          </w:rPr>
          <w:t>ДСТУ Б</w:t>
        </w:r>
        <w:r w:rsidRPr="00C2276E">
          <w:rPr>
            <w:rStyle w:val="af2"/>
            <w:rFonts w:ascii="Arial" w:hAnsi="Arial" w:cs="Arial"/>
            <w:spacing w:val="40"/>
            <w:sz w:val="21"/>
            <w:szCs w:val="21"/>
          </w:rPr>
          <w:t xml:space="preserve"> </w:t>
        </w:r>
        <w:r w:rsidRPr="00C2276E">
          <w:rPr>
            <w:rStyle w:val="af2"/>
            <w:rFonts w:ascii="Arial" w:hAnsi="Arial" w:cs="Arial"/>
            <w:sz w:val="21"/>
            <w:szCs w:val="21"/>
          </w:rPr>
          <w:t>В.2.7-61:2008</w:t>
        </w:r>
      </w:hyperlink>
      <w:r w:rsidR="001E7AE6">
        <w:rPr>
          <w:rFonts w:ascii="Arial" w:hAnsi="Arial" w:cs="Arial"/>
          <w:sz w:val="21"/>
          <w:szCs w:val="21"/>
        </w:rPr>
        <w:t xml:space="preserve"> </w:t>
      </w:r>
      <w:r w:rsidRPr="001F387D">
        <w:rPr>
          <w:rFonts w:ascii="Arial" w:hAnsi="Arial" w:cs="Arial"/>
          <w:sz w:val="21"/>
          <w:szCs w:val="21"/>
        </w:rPr>
        <w:t>Цегла</w:t>
      </w:r>
      <w:r w:rsidRPr="001F387D">
        <w:rPr>
          <w:rFonts w:ascii="Arial" w:hAnsi="Arial" w:cs="Arial"/>
          <w:spacing w:val="40"/>
          <w:sz w:val="21"/>
          <w:szCs w:val="21"/>
        </w:rPr>
        <w:t xml:space="preserve"> </w:t>
      </w:r>
      <w:r w:rsidRPr="001F387D">
        <w:rPr>
          <w:rFonts w:ascii="Arial" w:hAnsi="Arial" w:cs="Arial"/>
          <w:sz w:val="21"/>
          <w:szCs w:val="21"/>
        </w:rPr>
        <w:t>та</w:t>
      </w:r>
      <w:r w:rsidRPr="001F387D">
        <w:rPr>
          <w:rFonts w:ascii="Arial" w:hAnsi="Arial" w:cs="Arial"/>
          <w:spacing w:val="40"/>
          <w:sz w:val="21"/>
          <w:szCs w:val="21"/>
        </w:rPr>
        <w:t xml:space="preserve"> </w:t>
      </w:r>
      <w:r w:rsidRPr="001F387D">
        <w:rPr>
          <w:rFonts w:ascii="Arial" w:hAnsi="Arial" w:cs="Arial"/>
          <w:sz w:val="21"/>
          <w:szCs w:val="21"/>
        </w:rPr>
        <w:t>камені</w:t>
      </w:r>
      <w:r w:rsidRPr="001F387D">
        <w:rPr>
          <w:rFonts w:ascii="Arial" w:hAnsi="Arial" w:cs="Arial"/>
          <w:spacing w:val="40"/>
          <w:sz w:val="21"/>
          <w:szCs w:val="21"/>
        </w:rPr>
        <w:t xml:space="preserve"> </w:t>
      </w:r>
      <w:r w:rsidRPr="001F387D">
        <w:rPr>
          <w:rFonts w:ascii="Arial" w:hAnsi="Arial" w:cs="Arial"/>
          <w:sz w:val="21"/>
          <w:szCs w:val="21"/>
        </w:rPr>
        <w:t>керамічні</w:t>
      </w:r>
      <w:r w:rsidRPr="001F387D">
        <w:rPr>
          <w:rFonts w:ascii="Arial" w:hAnsi="Arial" w:cs="Arial"/>
          <w:spacing w:val="40"/>
          <w:sz w:val="21"/>
          <w:szCs w:val="21"/>
        </w:rPr>
        <w:t xml:space="preserve"> </w:t>
      </w:r>
      <w:r w:rsidRPr="001F387D">
        <w:rPr>
          <w:rFonts w:ascii="Arial" w:hAnsi="Arial" w:cs="Arial"/>
          <w:sz w:val="21"/>
          <w:szCs w:val="21"/>
        </w:rPr>
        <w:t>лицьові.</w:t>
      </w:r>
      <w:r w:rsidRPr="001F387D">
        <w:rPr>
          <w:rFonts w:ascii="Arial" w:hAnsi="Arial" w:cs="Arial"/>
          <w:spacing w:val="40"/>
          <w:sz w:val="21"/>
          <w:szCs w:val="21"/>
        </w:rPr>
        <w:t xml:space="preserve"> </w:t>
      </w:r>
      <w:r w:rsidRPr="001F387D">
        <w:rPr>
          <w:rFonts w:ascii="Arial" w:hAnsi="Arial" w:cs="Arial"/>
          <w:sz w:val="21"/>
          <w:szCs w:val="21"/>
        </w:rPr>
        <w:t>Технічні</w:t>
      </w:r>
      <w:r w:rsidRPr="001F387D">
        <w:rPr>
          <w:rFonts w:ascii="Arial" w:hAnsi="Arial" w:cs="Arial"/>
          <w:spacing w:val="40"/>
          <w:sz w:val="21"/>
          <w:szCs w:val="21"/>
        </w:rPr>
        <w:t xml:space="preserve"> </w:t>
      </w:r>
      <w:r w:rsidRPr="001F387D">
        <w:rPr>
          <w:rFonts w:ascii="Arial" w:hAnsi="Arial" w:cs="Arial"/>
          <w:sz w:val="21"/>
          <w:szCs w:val="21"/>
        </w:rPr>
        <w:t xml:space="preserve">умови </w:t>
      </w:r>
    </w:p>
    <w:p w14:paraId="1490FD8B" w14:textId="2396880C" w:rsidR="0005794D" w:rsidRPr="001F387D" w:rsidRDefault="00026420" w:rsidP="001E7AE6">
      <w:pPr>
        <w:pStyle w:val="a3"/>
        <w:tabs>
          <w:tab w:val="left" w:pos="4212"/>
        </w:tabs>
        <w:spacing w:line="293" w:lineRule="auto"/>
        <w:ind w:left="0" w:firstLine="0"/>
        <w:rPr>
          <w:rFonts w:ascii="Arial" w:hAnsi="Arial" w:cs="Arial"/>
          <w:sz w:val="21"/>
          <w:szCs w:val="21"/>
        </w:rPr>
      </w:pPr>
      <w:r w:rsidRPr="001F387D">
        <w:rPr>
          <w:rFonts w:ascii="Arial" w:hAnsi="Arial" w:cs="Arial"/>
          <w:sz w:val="21"/>
          <w:szCs w:val="21"/>
        </w:rPr>
        <w:t>(EN 771-11:2003, NEQ)</w:t>
      </w:r>
    </w:p>
    <w:p w14:paraId="64490F48" w14:textId="3B15F4F7" w:rsidR="0005794D" w:rsidRPr="001F387D" w:rsidRDefault="00026420" w:rsidP="001F387D">
      <w:pPr>
        <w:pStyle w:val="a3"/>
        <w:spacing w:line="293" w:lineRule="auto"/>
        <w:ind w:left="0" w:firstLine="720"/>
        <w:rPr>
          <w:rFonts w:ascii="Arial" w:hAnsi="Arial" w:cs="Arial"/>
          <w:sz w:val="21"/>
          <w:szCs w:val="21"/>
        </w:rPr>
      </w:pPr>
      <w:hyperlink r:id="rId97" w:history="1">
        <w:r w:rsidRPr="00C2276E">
          <w:rPr>
            <w:rStyle w:val="af2"/>
            <w:rFonts w:ascii="Arial" w:hAnsi="Arial" w:cs="Arial"/>
            <w:sz w:val="21"/>
            <w:szCs w:val="21"/>
          </w:rPr>
          <w:t>ДСТУ</w:t>
        </w:r>
        <w:r w:rsidRPr="00C2276E">
          <w:rPr>
            <w:rStyle w:val="af2"/>
            <w:rFonts w:ascii="Arial" w:hAnsi="Arial" w:cs="Arial"/>
            <w:spacing w:val="-3"/>
            <w:sz w:val="21"/>
            <w:szCs w:val="21"/>
          </w:rPr>
          <w:t xml:space="preserve"> </w:t>
        </w:r>
        <w:r w:rsidRPr="00C2276E">
          <w:rPr>
            <w:rStyle w:val="af2"/>
            <w:rFonts w:ascii="Arial" w:hAnsi="Arial" w:cs="Arial"/>
            <w:sz w:val="21"/>
            <w:szCs w:val="21"/>
          </w:rPr>
          <w:t>Б</w:t>
        </w:r>
        <w:r w:rsidRPr="00C2276E">
          <w:rPr>
            <w:rStyle w:val="af2"/>
            <w:rFonts w:ascii="Arial" w:hAnsi="Arial" w:cs="Arial"/>
            <w:spacing w:val="-3"/>
            <w:sz w:val="21"/>
            <w:szCs w:val="21"/>
          </w:rPr>
          <w:t xml:space="preserve"> </w:t>
        </w:r>
        <w:r w:rsidRPr="00C2276E">
          <w:rPr>
            <w:rStyle w:val="af2"/>
            <w:rFonts w:ascii="Arial" w:hAnsi="Arial" w:cs="Arial"/>
            <w:sz w:val="21"/>
            <w:szCs w:val="21"/>
          </w:rPr>
          <w:t>В.2.7-75-98</w:t>
        </w:r>
      </w:hyperlink>
      <w:r w:rsidRPr="001F387D">
        <w:rPr>
          <w:rFonts w:ascii="Arial" w:hAnsi="Arial" w:cs="Arial"/>
          <w:spacing w:val="33"/>
          <w:sz w:val="21"/>
          <w:szCs w:val="21"/>
        </w:rPr>
        <w:t xml:space="preserve"> </w:t>
      </w:r>
      <w:r w:rsidRPr="001F387D">
        <w:rPr>
          <w:rFonts w:ascii="Arial" w:hAnsi="Arial" w:cs="Arial"/>
          <w:sz w:val="21"/>
          <w:szCs w:val="21"/>
        </w:rPr>
        <w:t>Щебінь та гравій щільні природні для</w:t>
      </w:r>
      <w:r w:rsidRPr="001F387D">
        <w:rPr>
          <w:rFonts w:ascii="Arial" w:hAnsi="Arial" w:cs="Arial"/>
          <w:spacing w:val="32"/>
          <w:sz w:val="21"/>
          <w:szCs w:val="21"/>
        </w:rPr>
        <w:t xml:space="preserve"> </w:t>
      </w:r>
      <w:r w:rsidRPr="001F387D">
        <w:rPr>
          <w:rFonts w:ascii="Arial" w:hAnsi="Arial" w:cs="Arial"/>
          <w:sz w:val="21"/>
          <w:szCs w:val="21"/>
        </w:rPr>
        <w:t>будівельних матеріалів, виробів, конструкцій та робіт. Технічні умови</w:t>
      </w:r>
    </w:p>
    <w:p w14:paraId="5702DCEC" w14:textId="5F91E019" w:rsidR="0005794D" w:rsidRPr="001F387D" w:rsidRDefault="00026420" w:rsidP="001F387D">
      <w:pPr>
        <w:pStyle w:val="a3"/>
        <w:spacing w:line="293" w:lineRule="auto"/>
        <w:ind w:left="0" w:firstLine="720"/>
        <w:rPr>
          <w:rFonts w:ascii="Arial" w:hAnsi="Arial" w:cs="Arial"/>
          <w:sz w:val="21"/>
          <w:szCs w:val="21"/>
        </w:rPr>
      </w:pPr>
      <w:hyperlink r:id="rId98" w:history="1">
        <w:r w:rsidRPr="00C2276E">
          <w:rPr>
            <w:rStyle w:val="af2"/>
            <w:rFonts w:ascii="Arial" w:hAnsi="Arial" w:cs="Arial"/>
            <w:sz w:val="21"/>
            <w:szCs w:val="21"/>
          </w:rPr>
          <w:t>ДСТУ</w:t>
        </w:r>
        <w:r w:rsidRPr="00C2276E">
          <w:rPr>
            <w:rStyle w:val="af2"/>
            <w:rFonts w:ascii="Arial" w:hAnsi="Arial" w:cs="Arial"/>
            <w:spacing w:val="4"/>
            <w:sz w:val="21"/>
            <w:szCs w:val="21"/>
          </w:rPr>
          <w:t xml:space="preserve"> </w:t>
        </w:r>
        <w:r w:rsidRPr="00C2276E">
          <w:rPr>
            <w:rStyle w:val="af2"/>
            <w:rFonts w:ascii="Arial" w:hAnsi="Arial" w:cs="Arial"/>
            <w:sz w:val="21"/>
            <w:szCs w:val="21"/>
          </w:rPr>
          <w:t>Б</w:t>
        </w:r>
        <w:r w:rsidRPr="00C2276E">
          <w:rPr>
            <w:rStyle w:val="af2"/>
            <w:rFonts w:ascii="Arial" w:hAnsi="Arial" w:cs="Arial"/>
            <w:spacing w:val="7"/>
            <w:sz w:val="21"/>
            <w:szCs w:val="21"/>
          </w:rPr>
          <w:t xml:space="preserve"> </w:t>
        </w:r>
        <w:r w:rsidRPr="00C2276E">
          <w:rPr>
            <w:rStyle w:val="af2"/>
            <w:rFonts w:ascii="Arial" w:hAnsi="Arial" w:cs="Arial"/>
            <w:sz w:val="21"/>
            <w:szCs w:val="21"/>
          </w:rPr>
          <w:t>В.2.7-85-99</w:t>
        </w:r>
      </w:hyperlink>
      <w:r w:rsidR="00CB70BC">
        <w:rPr>
          <w:rFonts w:ascii="Arial" w:hAnsi="Arial" w:cs="Arial"/>
          <w:sz w:val="21"/>
          <w:szCs w:val="21"/>
        </w:rPr>
        <w:t xml:space="preserve"> </w:t>
      </w:r>
      <w:r w:rsidRPr="001F387D">
        <w:rPr>
          <w:rFonts w:ascii="Arial" w:hAnsi="Arial" w:cs="Arial"/>
          <w:sz w:val="21"/>
          <w:szCs w:val="21"/>
        </w:rPr>
        <w:t>Цементи</w:t>
      </w:r>
      <w:r w:rsidR="00CB70BC">
        <w:rPr>
          <w:rFonts w:ascii="Arial" w:hAnsi="Arial" w:cs="Arial"/>
          <w:sz w:val="21"/>
          <w:szCs w:val="21"/>
        </w:rPr>
        <w:t xml:space="preserve"> </w:t>
      </w:r>
      <w:r w:rsidRPr="001F387D">
        <w:rPr>
          <w:rFonts w:ascii="Arial" w:hAnsi="Arial" w:cs="Arial"/>
          <w:sz w:val="21"/>
          <w:szCs w:val="21"/>
        </w:rPr>
        <w:t>сульфатостійкі.</w:t>
      </w:r>
      <w:r w:rsidR="00CB70BC">
        <w:rPr>
          <w:rFonts w:ascii="Arial" w:hAnsi="Arial" w:cs="Arial"/>
          <w:sz w:val="21"/>
          <w:szCs w:val="21"/>
        </w:rPr>
        <w:t xml:space="preserve"> </w:t>
      </w:r>
      <w:r w:rsidRPr="001F387D">
        <w:rPr>
          <w:rFonts w:ascii="Arial" w:hAnsi="Arial" w:cs="Arial"/>
          <w:sz w:val="21"/>
          <w:szCs w:val="21"/>
        </w:rPr>
        <w:t>Технічні</w:t>
      </w:r>
      <w:r w:rsidR="00CB70BC">
        <w:rPr>
          <w:rFonts w:ascii="Arial" w:hAnsi="Arial" w:cs="Arial"/>
          <w:sz w:val="21"/>
          <w:szCs w:val="21"/>
        </w:rPr>
        <w:t xml:space="preserve"> </w:t>
      </w:r>
      <w:r w:rsidRPr="001F387D">
        <w:rPr>
          <w:rFonts w:ascii="Arial" w:hAnsi="Arial" w:cs="Arial"/>
          <w:sz w:val="21"/>
          <w:szCs w:val="21"/>
        </w:rPr>
        <w:t>умови</w:t>
      </w:r>
      <w:r w:rsidR="00CB70BC">
        <w:rPr>
          <w:rFonts w:ascii="Arial" w:hAnsi="Arial" w:cs="Arial"/>
          <w:sz w:val="21"/>
          <w:szCs w:val="21"/>
        </w:rPr>
        <w:t xml:space="preserve"> </w:t>
      </w:r>
      <w:r w:rsidRPr="001F387D">
        <w:rPr>
          <w:rFonts w:ascii="Arial" w:hAnsi="Arial" w:cs="Arial"/>
          <w:spacing w:val="-2"/>
          <w:sz w:val="21"/>
          <w:szCs w:val="21"/>
        </w:rPr>
        <w:t>(ГОСТ</w:t>
      </w:r>
      <w:r w:rsidR="00CB70BC">
        <w:rPr>
          <w:rFonts w:ascii="Arial" w:hAnsi="Arial" w:cs="Arial"/>
          <w:spacing w:val="-2"/>
          <w:sz w:val="21"/>
          <w:szCs w:val="21"/>
        </w:rPr>
        <w:t xml:space="preserve"> </w:t>
      </w:r>
      <w:r w:rsidRPr="001F387D">
        <w:rPr>
          <w:rFonts w:ascii="Arial" w:hAnsi="Arial" w:cs="Arial"/>
          <w:sz w:val="21"/>
          <w:szCs w:val="21"/>
        </w:rPr>
        <w:t>22266-</w:t>
      </w:r>
      <w:r w:rsidRPr="001F387D">
        <w:rPr>
          <w:rFonts w:ascii="Arial" w:hAnsi="Arial" w:cs="Arial"/>
          <w:spacing w:val="-5"/>
          <w:sz w:val="21"/>
          <w:szCs w:val="21"/>
        </w:rPr>
        <w:t>94)</w:t>
      </w:r>
    </w:p>
    <w:p w14:paraId="39022777" w14:textId="7A4EFE50" w:rsidR="0005794D" w:rsidRPr="001F387D" w:rsidRDefault="00026420" w:rsidP="001F387D">
      <w:pPr>
        <w:pStyle w:val="a3"/>
        <w:spacing w:line="293" w:lineRule="auto"/>
        <w:ind w:left="0" w:firstLine="720"/>
        <w:rPr>
          <w:rFonts w:ascii="Arial" w:hAnsi="Arial" w:cs="Arial"/>
          <w:sz w:val="21"/>
          <w:szCs w:val="21"/>
        </w:rPr>
      </w:pPr>
      <w:hyperlink r:id="rId99" w:history="1">
        <w:r w:rsidRPr="00C2276E">
          <w:rPr>
            <w:rStyle w:val="af2"/>
            <w:rFonts w:ascii="Arial" w:hAnsi="Arial" w:cs="Arial"/>
            <w:sz w:val="21"/>
            <w:szCs w:val="21"/>
          </w:rPr>
          <w:t>ДСТУ</w:t>
        </w:r>
        <w:r w:rsidRPr="00C2276E">
          <w:rPr>
            <w:rStyle w:val="af2"/>
            <w:rFonts w:ascii="Arial" w:hAnsi="Arial" w:cs="Arial"/>
            <w:spacing w:val="-6"/>
            <w:sz w:val="21"/>
            <w:szCs w:val="21"/>
          </w:rPr>
          <w:t xml:space="preserve"> </w:t>
        </w:r>
        <w:r w:rsidRPr="00C2276E">
          <w:rPr>
            <w:rStyle w:val="af2"/>
            <w:rFonts w:ascii="Arial" w:hAnsi="Arial" w:cs="Arial"/>
            <w:sz w:val="21"/>
            <w:szCs w:val="21"/>
          </w:rPr>
          <w:t>Б</w:t>
        </w:r>
        <w:r w:rsidRPr="00C2276E">
          <w:rPr>
            <w:rStyle w:val="af2"/>
            <w:rFonts w:ascii="Arial" w:hAnsi="Arial" w:cs="Arial"/>
            <w:spacing w:val="-3"/>
            <w:sz w:val="21"/>
            <w:szCs w:val="21"/>
          </w:rPr>
          <w:t xml:space="preserve"> </w:t>
        </w:r>
        <w:r w:rsidRPr="00C2276E">
          <w:rPr>
            <w:rStyle w:val="af2"/>
            <w:rFonts w:ascii="Arial" w:hAnsi="Arial" w:cs="Arial"/>
            <w:sz w:val="21"/>
            <w:szCs w:val="21"/>
          </w:rPr>
          <w:t>В.2.7-171:2008</w:t>
        </w:r>
      </w:hyperlink>
      <w:r w:rsidRPr="001F387D">
        <w:rPr>
          <w:rFonts w:ascii="Arial" w:hAnsi="Arial" w:cs="Arial"/>
          <w:spacing w:val="58"/>
          <w:w w:val="150"/>
          <w:sz w:val="21"/>
          <w:szCs w:val="21"/>
        </w:rPr>
        <w:t xml:space="preserve"> </w:t>
      </w:r>
      <w:r w:rsidRPr="001F387D">
        <w:rPr>
          <w:rFonts w:ascii="Arial" w:hAnsi="Arial" w:cs="Arial"/>
          <w:sz w:val="21"/>
          <w:szCs w:val="21"/>
        </w:rPr>
        <w:t>Добавки</w:t>
      </w:r>
      <w:r w:rsidRPr="001F387D">
        <w:rPr>
          <w:rFonts w:ascii="Arial" w:hAnsi="Arial" w:cs="Arial"/>
          <w:spacing w:val="54"/>
          <w:w w:val="150"/>
          <w:sz w:val="21"/>
          <w:szCs w:val="21"/>
        </w:rPr>
        <w:t xml:space="preserve"> </w:t>
      </w:r>
      <w:r w:rsidRPr="001F387D">
        <w:rPr>
          <w:rFonts w:ascii="Arial" w:hAnsi="Arial" w:cs="Arial"/>
          <w:sz w:val="21"/>
          <w:szCs w:val="21"/>
        </w:rPr>
        <w:t>для</w:t>
      </w:r>
      <w:r w:rsidRPr="001F387D">
        <w:rPr>
          <w:rFonts w:ascii="Arial" w:hAnsi="Arial" w:cs="Arial"/>
          <w:spacing w:val="55"/>
          <w:w w:val="150"/>
          <w:sz w:val="21"/>
          <w:szCs w:val="21"/>
        </w:rPr>
        <w:t xml:space="preserve"> </w:t>
      </w:r>
      <w:r w:rsidRPr="001F387D">
        <w:rPr>
          <w:rFonts w:ascii="Arial" w:hAnsi="Arial" w:cs="Arial"/>
          <w:sz w:val="21"/>
          <w:szCs w:val="21"/>
        </w:rPr>
        <w:t>бетонів</w:t>
      </w:r>
      <w:r w:rsidRPr="001F387D">
        <w:rPr>
          <w:rFonts w:ascii="Arial" w:hAnsi="Arial" w:cs="Arial"/>
          <w:spacing w:val="56"/>
          <w:w w:val="150"/>
          <w:sz w:val="21"/>
          <w:szCs w:val="21"/>
        </w:rPr>
        <w:t xml:space="preserve"> </w:t>
      </w:r>
      <w:r w:rsidRPr="001F387D">
        <w:rPr>
          <w:rFonts w:ascii="Arial" w:hAnsi="Arial" w:cs="Arial"/>
          <w:sz w:val="21"/>
          <w:szCs w:val="21"/>
        </w:rPr>
        <w:t>і</w:t>
      </w:r>
      <w:r w:rsidRPr="001F387D">
        <w:rPr>
          <w:rFonts w:ascii="Arial" w:hAnsi="Arial" w:cs="Arial"/>
          <w:spacing w:val="58"/>
          <w:w w:val="150"/>
          <w:sz w:val="21"/>
          <w:szCs w:val="21"/>
        </w:rPr>
        <w:t xml:space="preserve"> </w:t>
      </w:r>
      <w:r w:rsidRPr="001F387D">
        <w:rPr>
          <w:rFonts w:ascii="Arial" w:hAnsi="Arial" w:cs="Arial"/>
          <w:sz w:val="21"/>
          <w:szCs w:val="21"/>
        </w:rPr>
        <w:t>будівельних</w:t>
      </w:r>
      <w:r w:rsidRPr="001F387D">
        <w:rPr>
          <w:rFonts w:ascii="Arial" w:hAnsi="Arial" w:cs="Arial"/>
          <w:spacing w:val="58"/>
          <w:w w:val="150"/>
          <w:sz w:val="21"/>
          <w:szCs w:val="21"/>
        </w:rPr>
        <w:t xml:space="preserve"> </w:t>
      </w:r>
      <w:r w:rsidRPr="001F387D">
        <w:rPr>
          <w:rFonts w:ascii="Arial" w:hAnsi="Arial" w:cs="Arial"/>
          <w:spacing w:val="-2"/>
          <w:sz w:val="21"/>
          <w:szCs w:val="21"/>
        </w:rPr>
        <w:t>розчинів.</w:t>
      </w:r>
      <w:r w:rsidR="00CB70BC">
        <w:rPr>
          <w:rFonts w:ascii="Arial" w:hAnsi="Arial" w:cs="Arial"/>
          <w:spacing w:val="-2"/>
          <w:sz w:val="21"/>
          <w:szCs w:val="21"/>
        </w:rPr>
        <w:t xml:space="preserve"> </w:t>
      </w:r>
      <w:r w:rsidRPr="001F387D">
        <w:rPr>
          <w:rFonts w:ascii="Arial" w:hAnsi="Arial" w:cs="Arial"/>
          <w:sz w:val="21"/>
          <w:szCs w:val="21"/>
        </w:rPr>
        <w:t>Загальні</w:t>
      </w:r>
      <w:r w:rsidRPr="001F387D">
        <w:rPr>
          <w:rFonts w:ascii="Arial" w:hAnsi="Arial" w:cs="Arial"/>
          <w:spacing w:val="-5"/>
          <w:sz w:val="21"/>
          <w:szCs w:val="21"/>
        </w:rPr>
        <w:t xml:space="preserve"> </w:t>
      </w:r>
      <w:r w:rsidRPr="001F387D">
        <w:rPr>
          <w:rFonts w:ascii="Arial" w:hAnsi="Arial" w:cs="Arial"/>
          <w:sz w:val="21"/>
          <w:szCs w:val="21"/>
        </w:rPr>
        <w:t>технічні</w:t>
      </w:r>
      <w:r w:rsidRPr="001F387D">
        <w:rPr>
          <w:rFonts w:ascii="Arial" w:hAnsi="Arial" w:cs="Arial"/>
          <w:spacing w:val="-7"/>
          <w:sz w:val="21"/>
          <w:szCs w:val="21"/>
        </w:rPr>
        <w:t xml:space="preserve"> </w:t>
      </w:r>
      <w:r w:rsidRPr="001F387D">
        <w:rPr>
          <w:rFonts w:ascii="Arial" w:hAnsi="Arial" w:cs="Arial"/>
          <w:sz w:val="21"/>
          <w:szCs w:val="21"/>
        </w:rPr>
        <w:t>умови</w:t>
      </w:r>
      <w:r w:rsidRPr="001F387D">
        <w:rPr>
          <w:rFonts w:ascii="Arial" w:hAnsi="Arial" w:cs="Arial"/>
          <w:spacing w:val="60"/>
          <w:sz w:val="21"/>
          <w:szCs w:val="21"/>
        </w:rPr>
        <w:t xml:space="preserve"> </w:t>
      </w:r>
      <w:r w:rsidRPr="001F387D">
        <w:rPr>
          <w:rFonts w:ascii="Arial" w:hAnsi="Arial" w:cs="Arial"/>
          <w:sz w:val="21"/>
          <w:szCs w:val="21"/>
        </w:rPr>
        <w:t>(EN</w:t>
      </w:r>
      <w:r w:rsidRPr="001F387D">
        <w:rPr>
          <w:rFonts w:ascii="Arial" w:hAnsi="Arial" w:cs="Arial"/>
          <w:spacing w:val="-8"/>
          <w:sz w:val="21"/>
          <w:szCs w:val="21"/>
        </w:rPr>
        <w:t xml:space="preserve"> </w:t>
      </w:r>
      <w:r w:rsidRPr="001F387D">
        <w:rPr>
          <w:rFonts w:ascii="Arial" w:hAnsi="Arial" w:cs="Arial"/>
          <w:sz w:val="21"/>
          <w:szCs w:val="21"/>
        </w:rPr>
        <w:t>934-2:2001,</w:t>
      </w:r>
      <w:r w:rsidRPr="001F387D">
        <w:rPr>
          <w:rFonts w:ascii="Arial" w:hAnsi="Arial" w:cs="Arial"/>
          <w:spacing w:val="-5"/>
          <w:sz w:val="21"/>
          <w:szCs w:val="21"/>
        </w:rPr>
        <w:t xml:space="preserve"> </w:t>
      </w:r>
      <w:r w:rsidRPr="001F387D">
        <w:rPr>
          <w:rFonts w:ascii="Arial" w:hAnsi="Arial" w:cs="Arial"/>
          <w:spacing w:val="-4"/>
          <w:sz w:val="21"/>
          <w:szCs w:val="21"/>
        </w:rPr>
        <w:t>NEQ)</w:t>
      </w:r>
    </w:p>
    <w:p w14:paraId="22B0E3F6" w14:textId="437F3E18" w:rsidR="0005794D" w:rsidRPr="001F387D" w:rsidRDefault="00026420" w:rsidP="00107D31">
      <w:pPr>
        <w:pStyle w:val="a3"/>
        <w:spacing w:line="293" w:lineRule="auto"/>
        <w:ind w:left="0" w:firstLine="720"/>
        <w:rPr>
          <w:rFonts w:ascii="Arial" w:hAnsi="Arial" w:cs="Arial"/>
          <w:sz w:val="21"/>
          <w:szCs w:val="21"/>
        </w:rPr>
      </w:pPr>
      <w:hyperlink r:id="rId100" w:history="1">
        <w:r w:rsidRPr="00C2276E">
          <w:rPr>
            <w:rStyle w:val="af2"/>
            <w:rFonts w:ascii="Arial" w:hAnsi="Arial" w:cs="Arial"/>
            <w:sz w:val="21"/>
            <w:szCs w:val="21"/>
          </w:rPr>
          <w:t>ДСТУ-Н Б А.3.1-23:2013</w:t>
        </w:r>
      </w:hyperlink>
      <w:r w:rsidRPr="001F387D">
        <w:rPr>
          <w:rFonts w:ascii="Arial" w:hAnsi="Arial" w:cs="Arial"/>
          <w:sz w:val="21"/>
          <w:szCs w:val="21"/>
        </w:rPr>
        <w:t xml:space="preserve"> Настанова щодо проведення робіт з улаштування ізоляційних, оздоблювальних, захисних покриттів стін, підлог і покрівель будівель і споруд (СНиП 3.04.01-87, MOD)</w:t>
      </w:r>
    </w:p>
    <w:p w14:paraId="77262523" w14:textId="2533797B" w:rsidR="0005794D" w:rsidRPr="001F387D" w:rsidRDefault="00026420" w:rsidP="00B739D3">
      <w:pPr>
        <w:pStyle w:val="a3"/>
        <w:spacing w:line="293" w:lineRule="auto"/>
        <w:ind w:left="0" w:firstLine="720"/>
        <w:rPr>
          <w:rFonts w:ascii="Arial" w:hAnsi="Arial" w:cs="Arial"/>
          <w:sz w:val="21"/>
          <w:szCs w:val="21"/>
        </w:rPr>
      </w:pPr>
      <w:hyperlink r:id="rId101" w:history="1">
        <w:r w:rsidRPr="00C2276E">
          <w:rPr>
            <w:rStyle w:val="af2"/>
            <w:rFonts w:ascii="Arial" w:hAnsi="Arial" w:cs="Arial"/>
            <w:sz w:val="21"/>
            <w:szCs w:val="21"/>
          </w:rPr>
          <w:t>ДСТУ-Н Б А.2.2-11:2014</w:t>
        </w:r>
      </w:hyperlink>
      <w:r w:rsidRPr="001F387D">
        <w:rPr>
          <w:rFonts w:ascii="Arial" w:hAnsi="Arial" w:cs="Arial"/>
          <w:sz w:val="21"/>
          <w:szCs w:val="21"/>
        </w:rPr>
        <w:t xml:space="preserve"> Настанова щодо проведення авторського нагляду за будівництвом</w:t>
      </w:r>
    </w:p>
    <w:p w14:paraId="0D6BA894" w14:textId="48E9119A" w:rsidR="0005794D" w:rsidRPr="001F387D" w:rsidRDefault="00026420" w:rsidP="00B739D3">
      <w:pPr>
        <w:pStyle w:val="a3"/>
        <w:spacing w:line="293" w:lineRule="auto"/>
        <w:ind w:left="0" w:firstLine="720"/>
        <w:rPr>
          <w:rFonts w:ascii="Arial" w:hAnsi="Arial" w:cs="Arial"/>
          <w:sz w:val="21"/>
          <w:szCs w:val="21"/>
        </w:rPr>
      </w:pPr>
      <w:hyperlink r:id="rId102" w:history="1">
        <w:r w:rsidRPr="00C2276E">
          <w:rPr>
            <w:rStyle w:val="af2"/>
            <w:rFonts w:ascii="Arial" w:hAnsi="Arial" w:cs="Arial"/>
            <w:sz w:val="21"/>
            <w:szCs w:val="21"/>
          </w:rPr>
          <w:t>ДСТУ-Н</w:t>
        </w:r>
        <w:r w:rsidRPr="00C2276E">
          <w:rPr>
            <w:rStyle w:val="af2"/>
            <w:rFonts w:ascii="Arial" w:hAnsi="Arial" w:cs="Arial"/>
            <w:spacing w:val="12"/>
            <w:sz w:val="21"/>
            <w:szCs w:val="21"/>
          </w:rPr>
          <w:t xml:space="preserve"> </w:t>
        </w:r>
        <w:r w:rsidRPr="00C2276E">
          <w:rPr>
            <w:rStyle w:val="af2"/>
            <w:rFonts w:ascii="Arial" w:hAnsi="Arial" w:cs="Arial"/>
            <w:sz w:val="21"/>
            <w:szCs w:val="21"/>
          </w:rPr>
          <w:t>Б</w:t>
        </w:r>
        <w:r w:rsidRPr="00C2276E">
          <w:rPr>
            <w:rStyle w:val="af2"/>
            <w:rFonts w:ascii="Arial" w:hAnsi="Arial" w:cs="Arial"/>
            <w:spacing w:val="10"/>
            <w:sz w:val="21"/>
            <w:szCs w:val="21"/>
          </w:rPr>
          <w:t xml:space="preserve"> </w:t>
        </w:r>
        <w:r w:rsidRPr="00C2276E">
          <w:rPr>
            <w:rStyle w:val="af2"/>
            <w:rFonts w:ascii="Arial" w:hAnsi="Arial" w:cs="Arial"/>
            <w:sz w:val="21"/>
            <w:szCs w:val="21"/>
          </w:rPr>
          <w:t>В.1.1-27:2010</w:t>
        </w:r>
      </w:hyperlink>
      <w:r w:rsidRPr="001F387D">
        <w:rPr>
          <w:rFonts w:ascii="Arial" w:hAnsi="Arial" w:cs="Arial"/>
          <w:spacing w:val="11"/>
          <w:sz w:val="21"/>
          <w:szCs w:val="21"/>
        </w:rPr>
        <w:t xml:space="preserve"> </w:t>
      </w:r>
      <w:r w:rsidRPr="001F387D">
        <w:rPr>
          <w:rFonts w:ascii="Arial" w:hAnsi="Arial" w:cs="Arial"/>
          <w:sz w:val="21"/>
          <w:szCs w:val="21"/>
        </w:rPr>
        <w:t>Будівельна</w:t>
      </w:r>
      <w:r w:rsidRPr="001F387D">
        <w:rPr>
          <w:rFonts w:ascii="Arial" w:hAnsi="Arial" w:cs="Arial"/>
          <w:spacing w:val="9"/>
          <w:sz w:val="21"/>
          <w:szCs w:val="21"/>
        </w:rPr>
        <w:t xml:space="preserve"> </w:t>
      </w:r>
      <w:r w:rsidRPr="001F387D">
        <w:rPr>
          <w:rFonts w:ascii="Arial" w:hAnsi="Arial" w:cs="Arial"/>
          <w:spacing w:val="-2"/>
          <w:sz w:val="21"/>
          <w:szCs w:val="21"/>
        </w:rPr>
        <w:t>кліматологія</w:t>
      </w:r>
    </w:p>
    <w:p w14:paraId="762EE8CA" w14:textId="037E0274" w:rsidR="0005794D" w:rsidRPr="001F387D" w:rsidRDefault="00026420" w:rsidP="00B739D3">
      <w:pPr>
        <w:pStyle w:val="a3"/>
        <w:spacing w:line="293" w:lineRule="auto"/>
        <w:ind w:left="0" w:firstLine="720"/>
        <w:rPr>
          <w:rFonts w:ascii="Arial" w:hAnsi="Arial" w:cs="Arial"/>
          <w:sz w:val="21"/>
          <w:szCs w:val="21"/>
        </w:rPr>
      </w:pPr>
      <w:hyperlink r:id="rId103" w:history="1">
        <w:r w:rsidRPr="00C2276E">
          <w:rPr>
            <w:rStyle w:val="af2"/>
            <w:rFonts w:ascii="Arial" w:hAnsi="Arial" w:cs="Arial"/>
            <w:sz w:val="21"/>
            <w:szCs w:val="21"/>
          </w:rPr>
          <w:t>ДСТУ-Н Б В.1.1-38:2016</w:t>
        </w:r>
      </w:hyperlink>
      <w:r w:rsidRPr="001F387D">
        <w:rPr>
          <w:rFonts w:ascii="Arial" w:hAnsi="Arial" w:cs="Arial"/>
          <w:spacing w:val="40"/>
          <w:sz w:val="21"/>
          <w:szCs w:val="21"/>
        </w:rPr>
        <w:t xml:space="preserve"> </w:t>
      </w:r>
      <w:r w:rsidRPr="001F387D">
        <w:rPr>
          <w:rFonts w:ascii="Arial" w:hAnsi="Arial" w:cs="Arial"/>
          <w:sz w:val="21"/>
          <w:szCs w:val="21"/>
        </w:rPr>
        <w:t>Настанова</w:t>
      </w:r>
      <w:r w:rsidRPr="001F387D">
        <w:rPr>
          <w:rFonts w:ascii="Arial" w:hAnsi="Arial" w:cs="Arial"/>
          <w:spacing w:val="40"/>
          <w:sz w:val="21"/>
          <w:szCs w:val="21"/>
        </w:rPr>
        <w:t xml:space="preserve"> </w:t>
      </w:r>
      <w:r w:rsidRPr="001F387D">
        <w:rPr>
          <w:rFonts w:ascii="Arial" w:hAnsi="Arial" w:cs="Arial"/>
          <w:sz w:val="21"/>
          <w:szCs w:val="21"/>
        </w:rPr>
        <w:t>щодо</w:t>
      </w:r>
      <w:r w:rsidRPr="001F387D">
        <w:rPr>
          <w:rFonts w:ascii="Arial" w:hAnsi="Arial" w:cs="Arial"/>
          <w:spacing w:val="40"/>
          <w:sz w:val="21"/>
          <w:szCs w:val="21"/>
        </w:rPr>
        <w:t xml:space="preserve"> </w:t>
      </w:r>
      <w:r w:rsidRPr="001F387D">
        <w:rPr>
          <w:rFonts w:ascii="Arial" w:hAnsi="Arial" w:cs="Arial"/>
          <w:sz w:val="21"/>
          <w:szCs w:val="21"/>
        </w:rPr>
        <w:t>інженерного</w:t>
      </w:r>
      <w:r w:rsidRPr="001F387D">
        <w:rPr>
          <w:rFonts w:ascii="Arial" w:hAnsi="Arial" w:cs="Arial"/>
          <w:spacing w:val="40"/>
          <w:sz w:val="21"/>
          <w:szCs w:val="21"/>
        </w:rPr>
        <w:t xml:space="preserve"> </w:t>
      </w:r>
      <w:r w:rsidRPr="001F387D">
        <w:rPr>
          <w:rFonts w:ascii="Arial" w:hAnsi="Arial" w:cs="Arial"/>
          <w:sz w:val="21"/>
          <w:szCs w:val="21"/>
        </w:rPr>
        <w:t>захисту територій, будівель і споруд</w:t>
      </w:r>
      <w:r w:rsidRPr="001F387D">
        <w:rPr>
          <w:rFonts w:ascii="Arial" w:hAnsi="Arial" w:cs="Arial"/>
          <w:spacing w:val="80"/>
          <w:sz w:val="21"/>
          <w:szCs w:val="21"/>
        </w:rPr>
        <w:t xml:space="preserve"> </w:t>
      </w:r>
      <w:r w:rsidRPr="001F387D">
        <w:rPr>
          <w:rFonts w:ascii="Arial" w:hAnsi="Arial" w:cs="Arial"/>
          <w:sz w:val="21"/>
          <w:szCs w:val="21"/>
        </w:rPr>
        <w:t>від п</w:t>
      </w:r>
      <w:r w:rsidR="00CB70BC">
        <w:rPr>
          <w:rFonts w:ascii="Arial" w:hAnsi="Arial" w:cs="Arial"/>
          <w:sz w:val="21"/>
          <w:szCs w:val="21"/>
        </w:rPr>
        <w:t>і</w:t>
      </w:r>
      <w:r w:rsidRPr="001F387D">
        <w:rPr>
          <w:rFonts w:ascii="Arial" w:hAnsi="Arial" w:cs="Arial"/>
          <w:sz w:val="21"/>
          <w:szCs w:val="21"/>
        </w:rPr>
        <w:t>дтоплення та затоплення</w:t>
      </w:r>
    </w:p>
    <w:p w14:paraId="00A581FA" w14:textId="6719B727" w:rsidR="0005794D" w:rsidRPr="001F387D" w:rsidRDefault="00026420" w:rsidP="00B739D3">
      <w:pPr>
        <w:pStyle w:val="a3"/>
        <w:spacing w:line="293" w:lineRule="auto"/>
        <w:ind w:left="0" w:firstLine="720"/>
        <w:rPr>
          <w:rFonts w:ascii="Arial" w:hAnsi="Arial" w:cs="Arial"/>
          <w:sz w:val="21"/>
          <w:szCs w:val="21"/>
        </w:rPr>
      </w:pPr>
      <w:hyperlink r:id="rId104" w:history="1">
        <w:r w:rsidRPr="00C2276E">
          <w:rPr>
            <w:rStyle w:val="af2"/>
            <w:rFonts w:ascii="Arial" w:hAnsi="Arial" w:cs="Arial"/>
            <w:sz w:val="21"/>
            <w:szCs w:val="21"/>
          </w:rPr>
          <w:t>ДСТУ-Н Б В.1.3-1:2009</w:t>
        </w:r>
      </w:hyperlink>
      <w:r w:rsidRPr="001F387D">
        <w:rPr>
          <w:rFonts w:ascii="Arial" w:hAnsi="Arial" w:cs="Arial"/>
          <w:sz w:val="21"/>
          <w:szCs w:val="21"/>
        </w:rPr>
        <w:t xml:space="preserve"> Система забезпечення точності геометричних параметрів у будівництві. Виконання вимірювань, розрахунок та контроль точності геометричних параметрів. Настанова</w:t>
      </w:r>
    </w:p>
    <w:p w14:paraId="25971503" w14:textId="1430C68E" w:rsidR="00147188" w:rsidRDefault="00026420" w:rsidP="00147188">
      <w:pPr>
        <w:pStyle w:val="a3"/>
        <w:spacing w:line="293" w:lineRule="auto"/>
        <w:ind w:left="0" w:firstLine="720"/>
        <w:rPr>
          <w:rFonts w:ascii="Arial" w:hAnsi="Arial" w:cs="Arial"/>
          <w:color w:val="0D0D0D"/>
          <w:spacing w:val="58"/>
          <w:sz w:val="21"/>
          <w:szCs w:val="21"/>
        </w:rPr>
      </w:pPr>
      <w:hyperlink r:id="rId105" w:history="1">
        <w:r w:rsidRPr="00C2276E">
          <w:rPr>
            <w:rStyle w:val="af2"/>
            <w:rFonts w:ascii="Arial" w:hAnsi="Arial" w:cs="Arial"/>
            <w:sz w:val="21"/>
            <w:szCs w:val="21"/>
          </w:rPr>
          <w:t>ДСТУ</w:t>
        </w:r>
        <w:r w:rsidRPr="00C2276E">
          <w:rPr>
            <w:rStyle w:val="af2"/>
            <w:rFonts w:ascii="Arial" w:hAnsi="Arial" w:cs="Arial"/>
            <w:spacing w:val="22"/>
            <w:sz w:val="21"/>
            <w:szCs w:val="21"/>
          </w:rPr>
          <w:t xml:space="preserve"> </w:t>
        </w:r>
        <w:r w:rsidRPr="00C2276E">
          <w:rPr>
            <w:rStyle w:val="af2"/>
            <w:rFonts w:ascii="Arial" w:hAnsi="Arial" w:cs="Arial"/>
            <w:sz w:val="21"/>
            <w:szCs w:val="21"/>
          </w:rPr>
          <w:t>НD</w:t>
        </w:r>
        <w:r w:rsidRPr="00C2276E">
          <w:rPr>
            <w:rStyle w:val="af2"/>
            <w:rFonts w:ascii="Arial" w:hAnsi="Arial" w:cs="Arial"/>
            <w:spacing w:val="26"/>
            <w:sz w:val="21"/>
            <w:szCs w:val="21"/>
          </w:rPr>
          <w:t xml:space="preserve"> </w:t>
        </w:r>
        <w:r w:rsidR="002F57EE">
          <w:rPr>
            <w:rStyle w:val="af2"/>
            <w:rFonts w:ascii="Arial" w:hAnsi="Arial" w:cs="Arial"/>
            <w:spacing w:val="26"/>
            <w:sz w:val="21"/>
            <w:szCs w:val="21"/>
          </w:rPr>
          <w:t>60</w:t>
        </w:r>
        <w:r w:rsidRPr="00C2276E">
          <w:rPr>
            <w:rStyle w:val="af2"/>
            <w:rFonts w:ascii="Arial" w:hAnsi="Arial" w:cs="Arial"/>
            <w:sz w:val="21"/>
            <w:szCs w:val="21"/>
          </w:rPr>
          <w:t>364-5-52:2021</w:t>
        </w:r>
      </w:hyperlink>
      <w:r w:rsidRPr="001F387D">
        <w:rPr>
          <w:rFonts w:ascii="Arial" w:hAnsi="Arial" w:cs="Arial"/>
          <w:color w:val="0D0D0D"/>
          <w:spacing w:val="26"/>
          <w:sz w:val="21"/>
          <w:szCs w:val="21"/>
        </w:rPr>
        <w:t xml:space="preserve"> </w:t>
      </w:r>
      <w:r w:rsidRPr="001F387D">
        <w:rPr>
          <w:rFonts w:ascii="Arial" w:hAnsi="Arial" w:cs="Arial"/>
          <w:color w:val="0D0D0D"/>
          <w:sz w:val="21"/>
          <w:szCs w:val="21"/>
        </w:rPr>
        <w:t>Низ</w:t>
      </w:r>
      <w:r w:rsidR="00CB70BC">
        <w:rPr>
          <w:rFonts w:ascii="Arial" w:hAnsi="Arial" w:cs="Arial"/>
          <w:color w:val="0D0D0D"/>
          <w:sz w:val="21"/>
          <w:szCs w:val="21"/>
        </w:rPr>
        <w:t>ь</w:t>
      </w:r>
      <w:r w:rsidRPr="001F387D">
        <w:rPr>
          <w:rFonts w:ascii="Arial" w:hAnsi="Arial" w:cs="Arial"/>
          <w:color w:val="0D0D0D"/>
          <w:sz w:val="21"/>
          <w:szCs w:val="21"/>
        </w:rPr>
        <w:t>ковольтні</w:t>
      </w:r>
      <w:r w:rsidRPr="001F387D">
        <w:rPr>
          <w:rFonts w:ascii="Arial" w:hAnsi="Arial" w:cs="Arial"/>
          <w:color w:val="0D0D0D"/>
          <w:spacing w:val="26"/>
          <w:sz w:val="21"/>
          <w:szCs w:val="21"/>
        </w:rPr>
        <w:t xml:space="preserve"> </w:t>
      </w:r>
      <w:r w:rsidRPr="001F387D">
        <w:rPr>
          <w:rFonts w:ascii="Arial" w:hAnsi="Arial" w:cs="Arial"/>
          <w:color w:val="0D0D0D"/>
          <w:sz w:val="21"/>
          <w:szCs w:val="21"/>
        </w:rPr>
        <w:t>електр</w:t>
      </w:r>
      <w:r w:rsidR="00CB70BC">
        <w:rPr>
          <w:rFonts w:ascii="Arial" w:hAnsi="Arial" w:cs="Arial"/>
          <w:color w:val="0D0D0D"/>
          <w:sz w:val="21"/>
          <w:szCs w:val="21"/>
        </w:rPr>
        <w:t>и</w:t>
      </w:r>
      <w:r w:rsidRPr="001F387D">
        <w:rPr>
          <w:rFonts w:ascii="Arial" w:hAnsi="Arial" w:cs="Arial"/>
          <w:color w:val="0D0D0D"/>
          <w:sz w:val="21"/>
          <w:szCs w:val="21"/>
        </w:rPr>
        <w:t>чні</w:t>
      </w:r>
      <w:r w:rsidRPr="001F387D">
        <w:rPr>
          <w:rFonts w:ascii="Arial" w:hAnsi="Arial" w:cs="Arial"/>
          <w:color w:val="0D0D0D"/>
          <w:spacing w:val="26"/>
          <w:sz w:val="21"/>
          <w:szCs w:val="21"/>
        </w:rPr>
        <w:t xml:space="preserve"> </w:t>
      </w:r>
      <w:r w:rsidRPr="001F387D">
        <w:rPr>
          <w:rFonts w:ascii="Arial" w:hAnsi="Arial" w:cs="Arial"/>
          <w:color w:val="0D0D0D"/>
          <w:sz w:val="21"/>
          <w:szCs w:val="21"/>
        </w:rPr>
        <w:t>установки.</w:t>
      </w:r>
      <w:r w:rsidRPr="001F387D">
        <w:rPr>
          <w:rFonts w:ascii="Arial" w:hAnsi="Arial" w:cs="Arial"/>
          <w:color w:val="0D0D0D"/>
          <w:spacing w:val="24"/>
          <w:sz w:val="21"/>
          <w:szCs w:val="21"/>
        </w:rPr>
        <w:t xml:space="preserve"> </w:t>
      </w:r>
      <w:r w:rsidRPr="001F387D">
        <w:rPr>
          <w:rFonts w:ascii="Arial" w:hAnsi="Arial" w:cs="Arial"/>
          <w:color w:val="0D0D0D"/>
          <w:sz w:val="21"/>
          <w:szCs w:val="21"/>
        </w:rPr>
        <w:t>Части</w:t>
      </w:r>
      <w:r w:rsidR="00CB70BC">
        <w:rPr>
          <w:rFonts w:ascii="Arial" w:hAnsi="Arial" w:cs="Arial"/>
          <w:color w:val="0D0D0D"/>
          <w:sz w:val="21"/>
          <w:szCs w:val="21"/>
        </w:rPr>
        <w:t>н</w:t>
      </w:r>
      <w:r w:rsidRPr="001F387D">
        <w:rPr>
          <w:rFonts w:ascii="Arial" w:hAnsi="Arial" w:cs="Arial"/>
          <w:color w:val="0D0D0D"/>
          <w:sz w:val="21"/>
          <w:szCs w:val="21"/>
        </w:rPr>
        <w:t>а</w:t>
      </w:r>
      <w:r w:rsidRPr="001F387D">
        <w:rPr>
          <w:rFonts w:ascii="Arial" w:hAnsi="Arial" w:cs="Arial"/>
          <w:color w:val="0D0D0D"/>
          <w:spacing w:val="24"/>
          <w:sz w:val="21"/>
          <w:szCs w:val="21"/>
        </w:rPr>
        <w:t xml:space="preserve"> </w:t>
      </w:r>
      <w:r w:rsidRPr="001F387D">
        <w:rPr>
          <w:rFonts w:ascii="Arial" w:hAnsi="Arial" w:cs="Arial"/>
          <w:color w:val="0D0D0D"/>
          <w:spacing w:val="-5"/>
          <w:sz w:val="21"/>
          <w:szCs w:val="21"/>
        </w:rPr>
        <w:t>5-</w:t>
      </w:r>
      <w:r w:rsidRPr="001F387D">
        <w:rPr>
          <w:rFonts w:ascii="Arial" w:hAnsi="Arial" w:cs="Arial"/>
          <w:color w:val="0D0D0D"/>
          <w:sz w:val="21"/>
          <w:szCs w:val="21"/>
        </w:rPr>
        <w:t>52. Вибирання та монтування електричного устаткування системи електропроводки</w:t>
      </w:r>
    </w:p>
    <w:p w14:paraId="236CE19D" w14:textId="3868BA00" w:rsidR="00F72512" w:rsidRPr="001F387D" w:rsidRDefault="002F57EE" w:rsidP="00107D31">
      <w:pPr>
        <w:ind w:firstLine="567"/>
        <w:jc w:val="both"/>
        <w:rPr>
          <w:rFonts w:ascii="Arial" w:hAnsi="Arial" w:cs="Arial"/>
          <w:sz w:val="21"/>
          <w:szCs w:val="21"/>
        </w:rPr>
      </w:pPr>
      <w:r w:rsidRPr="002F57EE">
        <w:rPr>
          <w:rFonts w:ascii="Roboto" w:hAnsi="Roboto"/>
          <w:color w:val="333333"/>
          <w:sz w:val="21"/>
          <w:szCs w:val="21"/>
          <w:shd w:val="clear" w:color="auto" w:fill="FFFFFF"/>
        </w:rPr>
        <w:t xml:space="preserve"> </w:t>
      </w:r>
      <w:r>
        <w:rPr>
          <w:rFonts w:ascii="Roboto" w:hAnsi="Roboto"/>
          <w:color w:val="333333"/>
          <w:sz w:val="21"/>
          <w:szCs w:val="21"/>
          <w:shd w:val="clear" w:color="auto" w:fill="FFFFFF"/>
        </w:rPr>
        <w:t>(HD 60364-5-52:2011/A11:2017, IDT</w:t>
      </w:r>
      <w:r w:rsidR="00F72512">
        <w:rPr>
          <w:rFonts w:ascii="Roboto" w:hAnsi="Roboto"/>
          <w:color w:val="333333"/>
          <w:sz w:val="21"/>
          <w:szCs w:val="21"/>
          <w:shd w:val="clear" w:color="auto" w:fill="FFFFFF"/>
        </w:rPr>
        <w:t>.Зміна № 11:2022)</w:t>
      </w:r>
    </w:p>
    <w:p w14:paraId="4F89A62D" w14:textId="4FBE0BFF" w:rsidR="0005794D" w:rsidRPr="001F387D" w:rsidRDefault="00026420" w:rsidP="00107D31">
      <w:pPr>
        <w:ind w:firstLine="567"/>
        <w:jc w:val="both"/>
        <w:rPr>
          <w:rFonts w:ascii="Arial" w:hAnsi="Arial" w:cs="Arial"/>
          <w:sz w:val="21"/>
          <w:szCs w:val="21"/>
        </w:rPr>
      </w:pPr>
      <w:hyperlink r:id="rId106" w:history="1">
        <w:r w:rsidRPr="00C2276E">
          <w:rPr>
            <w:rStyle w:val="af2"/>
            <w:rFonts w:ascii="Arial" w:hAnsi="Arial" w:cs="Arial"/>
            <w:sz w:val="21"/>
            <w:szCs w:val="21"/>
          </w:rPr>
          <w:t>ДСТУ-Н Б В.2.1-28:2013</w:t>
        </w:r>
      </w:hyperlink>
      <w:r w:rsidRPr="001F387D">
        <w:rPr>
          <w:rFonts w:ascii="Arial" w:hAnsi="Arial" w:cs="Arial"/>
          <w:sz w:val="21"/>
          <w:szCs w:val="21"/>
        </w:rPr>
        <w:t xml:space="preserve"> Настанова щодо проведення земляних робіт та улаштування основ спорудження фундаментів (СНиП 3.02.01-87, MOD)</w:t>
      </w:r>
    </w:p>
    <w:p w14:paraId="0649472A" w14:textId="24B465D9" w:rsidR="00CB70BC" w:rsidRDefault="00026420" w:rsidP="00147188">
      <w:pPr>
        <w:pStyle w:val="a3"/>
        <w:spacing w:line="293" w:lineRule="auto"/>
        <w:ind w:left="0" w:firstLine="720"/>
        <w:rPr>
          <w:rFonts w:ascii="Arial" w:hAnsi="Arial" w:cs="Arial"/>
          <w:spacing w:val="80"/>
          <w:sz w:val="21"/>
          <w:szCs w:val="21"/>
        </w:rPr>
      </w:pPr>
      <w:hyperlink r:id="rId107" w:history="1">
        <w:r w:rsidRPr="00C2276E">
          <w:rPr>
            <w:rStyle w:val="af2"/>
            <w:rFonts w:ascii="Arial" w:hAnsi="Arial" w:cs="Arial"/>
            <w:sz w:val="21"/>
            <w:szCs w:val="21"/>
          </w:rPr>
          <w:t>ДСТУ-Н Б В.2.1-31:2014</w:t>
        </w:r>
      </w:hyperlink>
      <w:r w:rsidRPr="001F387D">
        <w:rPr>
          <w:rFonts w:ascii="Arial" w:hAnsi="Arial" w:cs="Arial"/>
          <w:sz w:val="21"/>
          <w:szCs w:val="21"/>
        </w:rPr>
        <w:t xml:space="preserve"> Настанова з про</w:t>
      </w:r>
      <w:r w:rsidR="00CB70BC">
        <w:rPr>
          <w:rFonts w:ascii="Arial" w:hAnsi="Arial" w:cs="Arial"/>
          <w:sz w:val="21"/>
          <w:szCs w:val="21"/>
        </w:rPr>
        <w:t>е</w:t>
      </w:r>
      <w:r w:rsidRPr="001F387D">
        <w:rPr>
          <w:rFonts w:ascii="Arial" w:hAnsi="Arial" w:cs="Arial"/>
          <w:sz w:val="21"/>
          <w:szCs w:val="21"/>
        </w:rPr>
        <w:t>ктування підпірних стін</w:t>
      </w:r>
      <w:r w:rsidRPr="001F387D">
        <w:rPr>
          <w:rFonts w:ascii="Arial" w:hAnsi="Arial" w:cs="Arial"/>
          <w:spacing w:val="80"/>
          <w:sz w:val="21"/>
          <w:szCs w:val="21"/>
        </w:rPr>
        <w:t xml:space="preserve"> </w:t>
      </w:r>
    </w:p>
    <w:p w14:paraId="490432D9" w14:textId="3B01E393" w:rsidR="0005794D" w:rsidRPr="001F387D" w:rsidRDefault="00026420" w:rsidP="00147188">
      <w:pPr>
        <w:pStyle w:val="a3"/>
        <w:spacing w:line="293" w:lineRule="auto"/>
        <w:ind w:left="0" w:firstLine="720"/>
        <w:rPr>
          <w:rFonts w:ascii="Arial" w:hAnsi="Arial" w:cs="Arial"/>
          <w:sz w:val="21"/>
          <w:szCs w:val="21"/>
        </w:rPr>
      </w:pPr>
      <w:hyperlink r:id="rId108" w:history="1">
        <w:r w:rsidRPr="00C2276E">
          <w:rPr>
            <w:rStyle w:val="af2"/>
            <w:rFonts w:ascii="Arial" w:hAnsi="Arial" w:cs="Arial"/>
            <w:sz w:val="21"/>
            <w:szCs w:val="21"/>
          </w:rPr>
          <w:t>ДСТУ</w:t>
        </w:r>
        <w:r w:rsidRPr="00C2276E">
          <w:rPr>
            <w:rStyle w:val="af2"/>
            <w:rFonts w:ascii="Arial" w:hAnsi="Arial" w:cs="Arial"/>
            <w:spacing w:val="29"/>
            <w:sz w:val="21"/>
            <w:szCs w:val="21"/>
          </w:rPr>
          <w:t xml:space="preserve"> </w:t>
        </w:r>
        <w:r w:rsidRPr="00C2276E">
          <w:rPr>
            <w:rStyle w:val="af2"/>
            <w:rFonts w:ascii="Arial" w:hAnsi="Arial" w:cs="Arial"/>
            <w:sz w:val="21"/>
            <w:szCs w:val="21"/>
          </w:rPr>
          <w:t>EN</w:t>
        </w:r>
        <w:r w:rsidRPr="00C2276E">
          <w:rPr>
            <w:rStyle w:val="af2"/>
            <w:rFonts w:ascii="Arial" w:hAnsi="Arial" w:cs="Arial"/>
            <w:spacing w:val="32"/>
            <w:sz w:val="21"/>
            <w:szCs w:val="21"/>
          </w:rPr>
          <w:t xml:space="preserve"> </w:t>
        </w:r>
        <w:r w:rsidRPr="00C2276E">
          <w:rPr>
            <w:rStyle w:val="af2"/>
            <w:rFonts w:ascii="Arial" w:hAnsi="Arial" w:cs="Arial"/>
            <w:sz w:val="21"/>
            <w:szCs w:val="21"/>
          </w:rPr>
          <w:t>620:2022</w:t>
        </w:r>
      </w:hyperlink>
      <w:r w:rsidRPr="001F387D">
        <w:rPr>
          <w:rFonts w:ascii="Arial" w:hAnsi="Arial" w:cs="Arial"/>
          <w:spacing w:val="41"/>
          <w:sz w:val="21"/>
          <w:szCs w:val="21"/>
        </w:rPr>
        <w:t xml:space="preserve"> </w:t>
      </w:r>
      <w:r w:rsidRPr="001F387D">
        <w:rPr>
          <w:rFonts w:ascii="Arial" w:hAnsi="Arial" w:cs="Arial"/>
          <w:sz w:val="21"/>
          <w:szCs w:val="21"/>
        </w:rPr>
        <w:t>(EN</w:t>
      </w:r>
      <w:r w:rsidRPr="001F387D">
        <w:rPr>
          <w:rFonts w:ascii="Arial" w:hAnsi="Arial" w:cs="Arial"/>
          <w:spacing w:val="34"/>
          <w:sz w:val="21"/>
          <w:szCs w:val="21"/>
        </w:rPr>
        <w:t xml:space="preserve"> </w:t>
      </w:r>
      <w:r w:rsidRPr="001F387D">
        <w:rPr>
          <w:rFonts w:ascii="Arial" w:hAnsi="Arial" w:cs="Arial"/>
          <w:sz w:val="21"/>
          <w:szCs w:val="21"/>
        </w:rPr>
        <w:t>620:2021,</w:t>
      </w:r>
      <w:r w:rsidRPr="001F387D">
        <w:rPr>
          <w:rFonts w:ascii="Arial" w:hAnsi="Arial" w:cs="Arial"/>
          <w:spacing w:val="33"/>
          <w:sz w:val="21"/>
          <w:szCs w:val="21"/>
        </w:rPr>
        <w:t xml:space="preserve"> </w:t>
      </w:r>
      <w:r w:rsidRPr="001F387D">
        <w:rPr>
          <w:rFonts w:ascii="Arial" w:hAnsi="Arial" w:cs="Arial"/>
          <w:sz w:val="21"/>
          <w:szCs w:val="21"/>
        </w:rPr>
        <w:t>IDT)</w:t>
      </w:r>
      <w:r w:rsidRPr="001F387D">
        <w:rPr>
          <w:rFonts w:ascii="Arial" w:hAnsi="Arial" w:cs="Arial"/>
          <w:spacing w:val="43"/>
          <w:sz w:val="21"/>
          <w:szCs w:val="21"/>
        </w:rPr>
        <w:t xml:space="preserve"> </w:t>
      </w:r>
      <w:r w:rsidRPr="001F387D">
        <w:rPr>
          <w:rFonts w:ascii="Arial" w:hAnsi="Arial" w:cs="Arial"/>
          <w:sz w:val="21"/>
          <w:szCs w:val="21"/>
        </w:rPr>
        <w:t>Підіймально-</w:t>
      </w:r>
      <w:r w:rsidRPr="001F387D">
        <w:rPr>
          <w:rFonts w:ascii="Arial" w:hAnsi="Arial" w:cs="Arial"/>
          <w:spacing w:val="-2"/>
          <w:sz w:val="21"/>
          <w:szCs w:val="21"/>
        </w:rPr>
        <w:t>транспортувальне</w:t>
      </w:r>
      <w:r w:rsidR="00147188">
        <w:rPr>
          <w:rFonts w:ascii="Arial" w:hAnsi="Arial" w:cs="Arial"/>
          <w:sz w:val="21"/>
          <w:szCs w:val="21"/>
        </w:rPr>
        <w:t xml:space="preserve"> </w:t>
      </w:r>
      <w:r w:rsidRPr="001F387D">
        <w:rPr>
          <w:rFonts w:ascii="Arial" w:hAnsi="Arial" w:cs="Arial"/>
          <w:sz w:val="21"/>
          <w:szCs w:val="21"/>
        </w:rPr>
        <w:t>устатковання та системи неперервної дії. Конвеєри стрічкові стаціонарні для</w:t>
      </w:r>
      <w:r w:rsidRPr="001F387D">
        <w:rPr>
          <w:rFonts w:ascii="Arial" w:hAnsi="Arial" w:cs="Arial"/>
          <w:spacing w:val="40"/>
          <w:sz w:val="21"/>
          <w:szCs w:val="21"/>
        </w:rPr>
        <w:t xml:space="preserve"> </w:t>
      </w:r>
      <w:r w:rsidRPr="001F387D">
        <w:rPr>
          <w:rFonts w:ascii="Arial" w:hAnsi="Arial" w:cs="Arial"/>
          <w:sz w:val="21"/>
          <w:szCs w:val="21"/>
        </w:rPr>
        <w:t>сипких матеріалів. Вимоги щодо безпеки</w:t>
      </w:r>
    </w:p>
    <w:p w14:paraId="411F82FA" w14:textId="20A8983F" w:rsidR="0005794D" w:rsidRPr="001F387D" w:rsidRDefault="00026420" w:rsidP="001F387D">
      <w:pPr>
        <w:pStyle w:val="a3"/>
        <w:spacing w:line="293" w:lineRule="auto"/>
        <w:ind w:left="0" w:firstLine="720"/>
        <w:rPr>
          <w:rFonts w:ascii="Arial" w:hAnsi="Arial" w:cs="Arial"/>
          <w:sz w:val="21"/>
          <w:szCs w:val="21"/>
        </w:rPr>
      </w:pPr>
      <w:hyperlink r:id="rId109" w:history="1">
        <w:r w:rsidRPr="00C2276E">
          <w:rPr>
            <w:rStyle w:val="af2"/>
            <w:rFonts w:ascii="Arial" w:hAnsi="Arial" w:cs="Arial"/>
            <w:sz w:val="21"/>
            <w:szCs w:val="21"/>
          </w:rPr>
          <w:t>ДСТУ EN 1090-2:2019</w:t>
        </w:r>
      </w:hyperlink>
      <w:r w:rsidRPr="001F387D">
        <w:rPr>
          <w:rFonts w:ascii="Arial" w:hAnsi="Arial" w:cs="Arial"/>
          <w:sz w:val="21"/>
          <w:szCs w:val="21"/>
        </w:rPr>
        <w:t xml:space="preserve"> (EN 1090-2:2018, IDT) Виконання сталевих та алюмінієвих конструкцій. Частина 2. Технічні вимоги до сталевих</w:t>
      </w:r>
      <w:r w:rsidRPr="001F387D">
        <w:rPr>
          <w:rFonts w:ascii="Arial" w:hAnsi="Arial" w:cs="Arial"/>
          <w:spacing w:val="80"/>
          <w:sz w:val="21"/>
          <w:szCs w:val="21"/>
        </w:rPr>
        <w:t xml:space="preserve"> </w:t>
      </w:r>
      <w:r w:rsidRPr="001F387D">
        <w:rPr>
          <w:rFonts w:ascii="Arial" w:hAnsi="Arial" w:cs="Arial"/>
          <w:spacing w:val="-2"/>
          <w:sz w:val="21"/>
          <w:szCs w:val="21"/>
        </w:rPr>
        <w:t>конструкцій</w:t>
      </w:r>
    </w:p>
    <w:p w14:paraId="56EA683B" w14:textId="6E375C4E" w:rsidR="0005794D" w:rsidRPr="001F387D" w:rsidRDefault="00026420" w:rsidP="001F387D">
      <w:pPr>
        <w:pStyle w:val="a3"/>
        <w:spacing w:line="293" w:lineRule="auto"/>
        <w:ind w:left="0" w:firstLine="720"/>
        <w:rPr>
          <w:rFonts w:ascii="Arial" w:hAnsi="Arial" w:cs="Arial"/>
          <w:sz w:val="21"/>
          <w:szCs w:val="21"/>
        </w:rPr>
      </w:pPr>
      <w:hyperlink r:id="rId110" w:history="1">
        <w:r w:rsidRPr="00C2276E">
          <w:rPr>
            <w:rStyle w:val="af2"/>
            <w:rFonts w:ascii="Arial" w:hAnsi="Arial" w:cs="Arial"/>
            <w:sz w:val="21"/>
            <w:szCs w:val="21"/>
          </w:rPr>
          <w:t>ДСТУ EN 1090-4:2019</w:t>
        </w:r>
      </w:hyperlink>
      <w:r w:rsidRPr="001F387D">
        <w:rPr>
          <w:rFonts w:ascii="Arial" w:hAnsi="Arial" w:cs="Arial"/>
          <w:sz w:val="21"/>
          <w:szCs w:val="21"/>
        </w:rPr>
        <w:t xml:space="preserve"> (EN 1090-4:2018, IDT) Виконання сталевих та алюмінієвих</w:t>
      </w:r>
      <w:r w:rsidRPr="001F387D">
        <w:rPr>
          <w:rFonts w:ascii="Arial" w:hAnsi="Arial" w:cs="Arial"/>
          <w:spacing w:val="40"/>
          <w:sz w:val="21"/>
          <w:szCs w:val="21"/>
        </w:rPr>
        <w:t xml:space="preserve"> </w:t>
      </w:r>
      <w:r w:rsidRPr="001F387D">
        <w:rPr>
          <w:rFonts w:ascii="Arial" w:hAnsi="Arial" w:cs="Arial"/>
          <w:sz w:val="21"/>
          <w:szCs w:val="21"/>
        </w:rPr>
        <w:t>конструкцій.</w:t>
      </w:r>
      <w:r w:rsidRPr="001F387D">
        <w:rPr>
          <w:rFonts w:ascii="Arial" w:hAnsi="Arial" w:cs="Arial"/>
          <w:spacing w:val="40"/>
          <w:sz w:val="21"/>
          <w:szCs w:val="21"/>
        </w:rPr>
        <w:t xml:space="preserve"> </w:t>
      </w:r>
      <w:r w:rsidRPr="001F387D">
        <w:rPr>
          <w:rFonts w:ascii="Arial" w:hAnsi="Arial" w:cs="Arial"/>
          <w:sz w:val="21"/>
          <w:szCs w:val="21"/>
        </w:rPr>
        <w:t>Частина</w:t>
      </w:r>
      <w:r w:rsidRPr="001F387D">
        <w:rPr>
          <w:rFonts w:ascii="Arial" w:hAnsi="Arial" w:cs="Arial"/>
          <w:spacing w:val="40"/>
          <w:sz w:val="21"/>
          <w:szCs w:val="21"/>
        </w:rPr>
        <w:t xml:space="preserve"> </w:t>
      </w:r>
      <w:r w:rsidRPr="001F387D">
        <w:rPr>
          <w:rFonts w:ascii="Arial" w:hAnsi="Arial" w:cs="Arial"/>
          <w:sz w:val="21"/>
          <w:szCs w:val="21"/>
        </w:rPr>
        <w:t>4.</w:t>
      </w:r>
      <w:r w:rsidRPr="001F387D">
        <w:rPr>
          <w:rFonts w:ascii="Arial" w:hAnsi="Arial" w:cs="Arial"/>
          <w:spacing w:val="40"/>
          <w:sz w:val="21"/>
          <w:szCs w:val="21"/>
        </w:rPr>
        <w:t xml:space="preserve"> </w:t>
      </w:r>
      <w:r w:rsidRPr="001F387D">
        <w:rPr>
          <w:rFonts w:ascii="Arial" w:hAnsi="Arial" w:cs="Arial"/>
          <w:sz w:val="21"/>
          <w:szCs w:val="21"/>
        </w:rPr>
        <w:t>Технічні</w:t>
      </w:r>
      <w:r w:rsidRPr="001F387D">
        <w:rPr>
          <w:rFonts w:ascii="Arial" w:hAnsi="Arial" w:cs="Arial"/>
          <w:spacing w:val="40"/>
          <w:sz w:val="21"/>
          <w:szCs w:val="21"/>
        </w:rPr>
        <w:t xml:space="preserve"> </w:t>
      </w:r>
      <w:r w:rsidRPr="001F387D">
        <w:rPr>
          <w:rFonts w:ascii="Arial" w:hAnsi="Arial" w:cs="Arial"/>
          <w:sz w:val="21"/>
          <w:szCs w:val="21"/>
        </w:rPr>
        <w:t>вимоги</w:t>
      </w:r>
      <w:r w:rsidRPr="001F387D">
        <w:rPr>
          <w:rFonts w:ascii="Arial" w:hAnsi="Arial" w:cs="Arial"/>
          <w:spacing w:val="40"/>
          <w:sz w:val="21"/>
          <w:szCs w:val="21"/>
        </w:rPr>
        <w:t xml:space="preserve"> </w:t>
      </w:r>
      <w:r w:rsidRPr="001F387D">
        <w:rPr>
          <w:rFonts w:ascii="Arial" w:hAnsi="Arial" w:cs="Arial"/>
          <w:sz w:val="21"/>
          <w:szCs w:val="21"/>
        </w:rPr>
        <w:t>до холодноформованих сталевих будівельних елементів та конструкцій для покрівель, стель, підлог і стін</w:t>
      </w:r>
    </w:p>
    <w:p w14:paraId="0ED306F3" w14:textId="68500372" w:rsidR="0005794D" w:rsidRPr="001F387D" w:rsidRDefault="00026420" w:rsidP="00147188">
      <w:pPr>
        <w:pStyle w:val="a3"/>
        <w:spacing w:line="293" w:lineRule="auto"/>
        <w:ind w:left="0" w:firstLine="720"/>
        <w:rPr>
          <w:rFonts w:ascii="Arial" w:hAnsi="Arial" w:cs="Arial"/>
          <w:sz w:val="21"/>
          <w:szCs w:val="21"/>
        </w:rPr>
      </w:pPr>
      <w:hyperlink r:id="rId111" w:history="1">
        <w:r w:rsidRPr="007C7593">
          <w:rPr>
            <w:rStyle w:val="af2"/>
            <w:rFonts w:ascii="Arial" w:hAnsi="Arial" w:cs="Arial"/>
            <w:sz w:val="21"/>
            <w:szCs w:val="21"/>
          </w:rPr>
          <w:t>ДСТУ</w:t>
        </w:r>
        <w:r w:rsidRPr="007C7593">
          <w:rPr>
            <w:rStyle w:val="af2"/>
            <w:rFonts w:ascii="Arial" w:hAnsi="Arial" w:cs="Arial"/>
            <w:spacing w:val="3"/>
            <w:sz w:val="21"/>
            <w:szCs w:val="21"/>
          </w:rPr>
          <w:t xml:space="preserve"> </w:t>
        </w:r>
        <w:r w:rsidRPr="007C7593">
          <w:rPr>
            <w:rStyle w:val="af2"/>
            <w:rFonts w:ascii="Arial" w:hAnsi="Arial" w:cs="Arial"/>
            <w:sz w:val="21"/>
            <w:szCs w:val="21"/>
          </w:rPr>
          <w:t>EN</w:t>
        </w:r>
        <w:r w:rsidRPr="007C7593">
          <w:rPr>
            <w:rStyle w:val="af2"/>
            <w:rFonts w:ascii="Arial" w:hAnsi="Arial" w:cs="Arial"/>
            <w:spacing w:val="78"/>
            <w:w w:val="150"/>
            <w:sz w:val="21"/>
            <w:szCs w:val="21"/>
          </w:rPr>
          <w:t xml:space="preserve"> </w:t>
        </w:r>
        <w:r w:rsidRPr="007C7593">
          <w:rPr>
            <w:rStyle w:val="af2"/>
            <w:rFonts w:ascii="Arial" w:hAnsi="Arial" w:cs="Arial"/>
            <w:sz w:val="21"/>
            <w:szCs w:val="21"/>
          </w:rPr>
          <w:t>10025-1:2007</w:t>
        </w:r>
      </w:hyperlink>
      <w:r w:rsidRPr="001F387D">
        <w:rPr>
          <w:rFonts w:ascii="Arial" w:hAnsi="Arial" w:cs="Arial"/>
          <w:color w:val="0D0D0D"/>
          <w:spacing w:val="79"/>
          <w:w w:val="150"/>
          <w:sz w:val="21"/>
          <w:szCs w:val="21"/>
        </w:rPr>
        <w:t xml:space="preserve"> </w:t>
      </w:r>
      <w:r w:rsidRPr="001F387D">
        <w:rPr>
          <w:rFonts w:ascii="Arial" w:hAnsi="Arial" w:cs="Arial"/>
          <w:color w:val="0D0D0D"/>
          <w:sz w:val="21"/>
          <w:szCs w:val="21"/>
        </w:rPr>
        <w:t>(EN</w:t>
      </w:r>
      <w:r w:rsidRPr="001F387D">
        <w:rPr>
          <w:rFonts w:ascii="Arial" w:hAnsi="Arial" w:cs="Arial"/>
          <w:color w:val="0D0D0D"/>
          <w:spacing w:val="79"/>
          <w:w w:val="150"/>
          <w:sz w:val="21"/>
          <w:szCs w:val="21"/>
        </w:rPr>
        <w:t xml:space="preserve"> </w:t>
      </w:r>
      <w:r w:rsidRPr="001F387D">
        <w:rPr>
          <w:rFonts w:ascii="Arial" w:hAnsi="Arial" w:cs="Arial"/>
          <w:color w:val="0D0D0D"/>
          <w:sz w:val="21"/>
          <w:szCs w:val="21"/>
        </w:rPr>
        <w:t>10025-</w:t>
      </w:r>
      <w:r w:rsidR="002F57EE">
        <w:rPr>
          <w:rFonts w:ascii="Arial" w:hAnsi="Arial" w:cs="Arial"/>
          <w:color w:val="0D0D0D"/>
          <w:sz w:val="21"/>
          <w:szCs w:val="21"/>
        </w:rPr>
        <w:t>1</w:t>
      </w:r>
      <w:r w:rsidRPr="001F387D">
        <w:rPr>
          <w:rFonts w:ascii="Arial" w:hAnsi="Arial" w:cs="Arial"/>
          <w:color w:val="0D0D0D"/>
          <w:sz w:val="21"/>
          <w:szCs w:val="21"/>
        </w:rPr>
        <w:t>:2004,</w:t>
      </w:r>
      <w:r w:rsidRPr="001F387D">
        <w:rPr>
          <w:rFonts w:ascii="Arial" w:hAnsi="Arial" w:cs="Arial"/>
          <w:color w:val="0D0D0D"/>
          <w:spacing w:val="77"/>
          <w:w w:val="150"/>
          <w:sz w:val="21"/>
          <w:szCs w:val="21"/>
        </w:rPr>
        <w:t xml:space="preserve"> </w:t>
      </w:r>
      <w:r w:rsidRPr="001F387D">
        <w:rPr>
          <w:rFonts w:ascii="Arial" w:hAnsi="Arial" w:cs="Arial"/>
          <w:color w:val="0D0D0D"/>
          <w:sz w:val="21"/>
          <w:szCs w:val="21"/>
        </w:rPr>
        <w:t>IDT)</w:t>
      </w:r>
      <w:r w:rsidRPr="001F387D">
        <w:rPr>
          <w:rFonts w:ascii="Arial" w:hAnsi="Arial" w:cs="Arial"/>
          <w:color w:val="0D0D0D"/>
          <w:spacing w:val="54"/>
          <w:sz w:val="21"/>
          <w:szCs w:val="21"/>
        </w:rPr>
        <w:t xml:space="preserve"> </w:t>
      </w:r>
      <w:r w:rsidRPr="001F387D">
        <w:rPr>
          <w:rFonts w:ascii="Arial" w:hAnsi="Arial" w:cs="Arial"/>
          <w:spacing w:val="-2"/>
          <w:sz w:val="21"/>
          <w:szCs w:val="21"/>
        </w:rPr>
        <w:t>Вироби</w:t>
      </w:r>
      <w:r w:rsidR="006818A3">
        <w:rPr>
          <w:rFonts w:ascii="Arial" w:hAnsi="Arial" w:cs="Arial"/>
          <w:spacing w:val="-2"/>
          <w:sz w:val="21"/>
          <w:szCs w:val="21"/>
        </w:rPr>
        <w:t xml:space="preserve"> </w:t>
      </w:r>
      <w:r w:rsidRPr="001F387D">
        <w:rPr>
          <w:rFonts w:ascii="Arial" w:hAnsi="Arial" w:cs="Arial"/>
          <w:sz w:val="21"/>
          <w:szCs w:val="21"/>
        </w:rPr>
        <w:t xml:space="preserve">гарячекатані з конструкційної сталі. Частина 1. Загальні технічні умови </w:t>
      </w:r>
      <w:r w:rsidRPr="001F387D">
        <w:rPr>
          <w:rFonts w:ascii="Arial" w:hAnsi="Arial" w:cs="Arial"/>
          <w:spacing w:val="-2"/>
          <w:sz w:val="21"/>
          <w:szCs w:val="21"/>
        </w:rPr>
        <w:t>постачання</w:t>
      </w:r>
    </w:p>
    <w:p w14:paraId="50BE593D" w14:textId="2363871C" w:rsidR="0005794D" w:rsidRPr="001F387D" w:rsidRDefault="00026420" w:rsidP="001F387D">
      <w:pPr>
        <w:pStyle w:val="a3"/>
        <w:spacing w:line="293" w:lineRule="auto"/>
        <w:ind w:left="0" w:firstLine="720"/>
        <w:rPr>
          <w:rFonts w:ascii="Arial" w:hAnsi="Arial" w:cs="Arial"/>
          <w:sz w:val="21"/>
          <w:szCs w:val="21"/>
        </w:rPr>
      </w:pPr>
      <w:hyperlink r:id="rId112" w:history="1">
        <w:r w:rsidRPr="00C2276E">
          <w:rPr>
            <w:rStyle w:val="af2"/>
            <w:rFonts w:ascii="Arial" w:hAnsi="Arial" w:cs="Arial"/>
            <w:sz w:val="21"/>
            <w:szCs w:val="21"/>
          </w:rPr>
          <w:t>ДСТУ EN 10025-2:2022</w:t>
        </w:r>
      </w:hyperlink>
      <w:r w:rsidRPr="001F387D">
        <w:rPr>
          <w:rFonts w:ascii="Arial" w:hAnsi="Arial" w:cs="Arial"/>
          <w:sz w:val="21"/>
          <w:szCs w:val="21"/>
        </w:rPr>
        <w:t xml:space="preserve"> Вироби гарячекатані з конструкційної сталі. Частина 2. Технічні умови постачання нелегованих конструкційних сталей</w:t>
      </w:r>
      <w:r w:rsidRPr="001F387D">
        <w:rPr>
          <w:rFonts w:ascii="Arial" w:hAnsi="Arial" w:cs="Arial"/>
          <w:spacing w:val="40"/>
          <w:sz w:val="21"/>
          <w:szCs w:val="21"/>
        </w:rPr>
        <w:t xml:space="preserve"> </w:t>
      </w:r>
      <w:r w:rsidRPr="001F387D">
        <w:rPr>
          <w:rFonts w:ascii="Arial" w:hAnsi="Arial" w:cs="Arial"/>
          <w:sz w:val="21"/>
          <w:szCs w:val="21"/>
        </w:rPr>
        <w:t>(EN 10025-2:2019, IDT)</w:t>
      </w:r>
    </w:p>
    <w:p w14:paraId="31726582" w14:textId="76375C65" w:rsidR="0005794D" w:rsidRPr="001F387D" w:rsidRDefault="00026420" w:rsidP="001F387D">
      <w:pPr>
        <w:pStyle w:val="a3"/>
        <w:spacing w:line="293" w:lineRule="auto"/>
        <w:ind w:left="0" w:firstLine="720"/>
        <w:rPr>
          <w:rFonts w:ascii="Arial" w:hAnsi="Arial" w:cs="Arial"/>
          <w:sz w:val="21"/>
          <w:szCs w:val="21"/>
        </w:rPr>
      </w:pPr>
      <w:hyperlink r:id="rId113" w:history="1">
        <w:r w:rsidRPr="00C2276E">
          <w:rPr>
            <w:rStyle w:val="af2"/>
            <w:rFonts w:ascii="Arial" w:hAnsi="Arial" w:cs="Arial"/>
            <w:sz w:val="21"/>
            <w:szCs w:val="21"/>
          </w:rPr>
          <w:t>ДСТУ EN 10025-3:2022</w:t>
        </w:r>
      </w:hyperlink>
      <w:r w:rsidRPr="001F387D">
        <w:rPr>
          <w:rFonts w:ascii="Arial" w:hAnsi="Arial" w:cs="Arial"/>
          <w:sz w:val="21"/>
          <w:szCs w:val="21"/>
        </w:rPr>
        <w:t xml:space="preserve"> Гарячекатані вироби з конструкційних сталей. Частина 3. Технічні умови постачання нормалізованого/нормалізованого прокату зварюваних дрібнозернистих конструкційних сталей (EN 10025- 3:2019, IDT)</w:t>
      </w:r>
    </w:p>
    <w:p w14:paraId="0CACF8BB" w14:textId="2AAE3EA0" w:rsidR="0005794D" w:rsidRPr="001F387D" w:rsidRDefault="00026420" w:rsidP="001F387D">
      <w:pPr>
        <w:pStyle w:val="a3"/>
        <w:spacing w:line="293" w:lineRule="auto"/>
        <w:ind w:left="0" w:firstLine="720"/>
        <w:rPr>
          <w:rFonts w:ascii="Arial" w:hAnsi="Arial" w:cs="Arial"/>
          <w:sz w:val="21"/>
          <w:szCs w:val="21"/>
        </w:rPr>
      </w:pPr>
      <w:hyperlink r:id="rId114" w:history="1">
        <w:r w:rsidRPr="00C2276E">
          <w:rPr>
            <w:rStyle w:val="af2"/>
            <w:rFonts w:ascii="Arial" w:hAnsi="Arial" w:cs="Arial"/>
            <w:sz w:val="21"/>
            <w:szCs w:val="21"/>
          </w:rPr>
          <w:t>ДСТУ 10025-4:2022</w:t>
        </w:r>
      </w:hyperlink>
      <w:r w:rsidRPr="001F387D">
        <w:rPr>
          <w:rFonts w:ascii="Arial" w:hAnsi="Arial" w:cs="Arial"/>
          <w:sz w:val="21"/>
          <w:szCs w:val="21"/>
        </w:rPr>
        <w:t xml:space="preserve"> Гарячекатані вироби з конструкційних сталей. Частина 4. Технічні умови постачання для термомеханічного прокату зварюваних дрібнозернистих конструкційних сталей (EN 10025-4:2019, IDT)</w:t>
      </w:r>
    </w:p>
    <w:p w14:paraId="62CEE2DE" w14:textId="28DF1985" w:rsidR="0005794D" w:rsidRPr="001F387D" w:rsidRDefault="00026420" w:rsidP="001F387D">
      <w:pPr>
        <w:pStyle w:val="a3"/>
        <w:spacing w:line="293" w:lineRule="auto"/>
        <w:ind w:left="0" w:firstLine="720"/>
        <w:rPr>
          <w:rFonts w:ascii="Arial" w:hAnsi="Arial" w:cs="Arial"/>
          <w:sz w:val="21"/>
          <w:szCs w:val="21"/>
        </w:rPr>
      </w:pPr>
      <w:hyperlink r:id="rId115" w:history="1">
        <w:r w:rsidRPr="00C2276E">
          <w:rPr>
            <w:rStyle w:val="af2"/>
            <w:rFonts w:ascii="Arial" w:hAnsi="Arial" w:cs="Arial"/>
            <w:sz w:val="21"/>
            <w:szCs w:val="21"/>
          </w:rPr>
          <w:t>ДСТУ EN 10025-5:2022</w:t>
        </w:r>
      </w:hyperlink>
      <w:r w:rsidRPr="001F387D">
        <w:rPr>
          <w:rFonts w:ascii="Arial" w:hAnsi="Arial" w:cs="Arial"/>
          <w:sz w:val="21"/>
          <w:szCs w:val="21"/>
        </w:rPr>
        <w:t xml:space="preserve"> Гарячекатані вироби з конструкційних сталей. Частина 5. Технічні умови постачання конструкційних сталей із підвищеною стійкістю до атмосферної корозії (EN 10025-5:2019, IDT)</w:t>
      </w:r>
    </w:p>
    <w:p w14:paraId="35E23CAF" w14:textId="671BC13C" w:rsidR="0005794D" w:rsidRDefault="00026420" w:rsidP="001F387D">
      <w:pPr>
        <w:pStyle w:val="a3"/>
        <w:spacing w:line="293" w:lineRule="auto"/>
        <w:ind w:left="0" w:firstLine="720"/>
        <w:rPr>
          <w:rFonts w:ascii="Arial" w:hAnsi="Arial" w:cs="Arial"/>
          <w:sz w:val="21"/>
          <w:szCs w:val="21"/>
        </w:rPr>
      </w:pPr>
      <w:hyperlink r:id="rId116" w:history="1">
        <w:r w:rsidRPr="00C2276E">
          <w:rPr>
            <w:rStyle w:val="af2"/>
            <w:rFonts w:ascii="Arial" w:hAnsi="Arial" w:cs="Arial"/>
            <w:sz w:val="21"/>
            <w:szCs w:val="21"/>
          </w:rPr>
          <w:t>ДСТУ EN 10025-6:2022</w:t>
        </w:r>
      </w:hyperlink>
      <w:r w:rsidRPr="001F387D">
        <w:rPr>
          <w:rFonts w:ascii="Arial" w:hAnsi="Arial" w:cs="Arial"/>
          <w:sz w:val="21"/>
          <w:szCs w:val="21"/>
        </w:rPr>
        <w:t xml:space="preserve"> Гарячекатані вироби з конструкційних сталей. Частина 6. Технічні умови постачання плоских виробів із конструкційних сталей із високою межею текучості в загартованому та відпущеному стані</w:t>
      </w:r>
      <w:r w:rsidRPr="001F387D">
        <w:rPr>
          <w:rFonts w:ascii="Arial" w:hAnsi="Arial" w:cs="Arial"/>
          <w:spacing w:val="80"/>
          <w:w w:val="150"/>
          <w:sz w:val="21"/>
          <w:szCs w:val="21"/>
        </w:rPr>
        <w:t xml:space="preserve"> </w:t>
      </w:r>
      <w:r w:rsidRPr="001F387D">
        <w:rPr>
          <w:rFonts w:ascii="Arial" w:hAnsi="Arial" w:cs="Arial"/>
          <w:sz w:val="21"/>
          <w:szCs w:val="21"/>
        </w:rPr>
        <w:t>(EN 10025-6:2019, IDT)</w:t>
      </w:r>
    </w:p>
    <w:p w14:paraId="5DD159E5" w14:textId="6EB6FBE3" w:rsidR="0005794D" w:rsidRPr="001F387D" w:rsidRDefault="00026420" w:rsidP="00AC5F88">
      <w:pPr>
        <w:pStyle w:val="a3"/>
        <w:spacing w:line="293" w:lineRule="auto"/>
        <w:ind w:left="0" w:firstLine="720"/>
        <w:rPr>
          <w:rFonts w:ascii="Arial" w:hAnsi="Arial" w:cs="Arial"/>
          <w:sz w:val="21"/>
          <w:szCs w:val="21"/>
        </w:rPr>
      </w:pPr>
      <w:hyperlink r:id="rId117" w:history="1">
        <w:r w:rsidRPr="00C2276E">
          <w:rPr>
            <w:rStyle w:val="af2"/>
            <w:rFonts w:ascii="Arial" w:hAnsi="Arial" w:cs="Arial"/>
            <w:sz w:val="21"/>
            <w:szCs w:val="21"/>
          </w:rPr>
          <w:t>ДСТУ</w:t>
        </w:r>
        <w:r w:rsidRPr="00C2276E">
          <w:rPr>
            <w:rStyle w:val="af2"/>
            <w:rFonts w:ascii="Arial" w:hAnsi="Arial" w:cs="Arial"/>
            <w:spacing w:val="30"/>
            <w:sz w:val="21"/>
            <w:szCs w:val="21"/>
          </w:rPr>
          <w:t xml:space="preserve"> </w:t>
        </w:r>
        <w:r w:rsidRPr="00C2276E">
          <w:rPr>
            <w:rStyle w:val="af2"/>
            <w:rFonts w:ascii="Arial" w:hAnsi="Arial" w:cs="Arial"/>
            <w:sz w:val="21"/>
            <w:szCs w:val="21"/>
          </w:rPr>
          <w:t>ISO</w:t>
        </w:r>
        <w:r w:rsidRPr="00C2276E">
          <w:rPr>
            <w:rStyle w:val="af2"/>
            <w:rFonts w:ascii="Arial" w:hAnsi="Arial" w:cs="Arial"/>
            <w:spacing w:val="32"/>
            <w:sz w:val="21"/>
            <w:szCs w:val="21"/>
          </w:rPr>
          <w:t xml:space="preserve"> </w:t>
        </w:r>
        <w:r w:rsidRPr="00C2276E">
          <w:rPr>
            <w:rStyle w:val="af2"/>
            <w:rFonts w:ascii="Arial" w:hAnsi="Arial" w:cs="Arial"/>
            <w:sz w:val="21"/>
            <w:szCs w:val="21"/>
          </w:rPr>
          <w:t>148-1:2022</w:t>
        </w:r>
      </w:hyperlink>
      <w:r w:rsidR="006818A3">
        <w:rPr>
          <w:rFonts w:ascii="Arial" w:hAnsi="Arial" w:cs="Arial"/>
          <w:color w:val="0D0D0D"/>
          <w:sz w:val="21"/>
          <w:szCs w:val="21"/>
        </w:rPr>
        <w:t xml:space="preserve"> </w:t>
      </w:r>
      <w:r w:rsidRPr="001F387D">
        <w:rPr>
          <w:rFonts w:ascii="Arial" w:hAnsi="Arial" w:cs="Arial"/>
          <w:color w:val="0D0D0D"/>
          <w:sz w:val="21"/>
          <w:szCs w:val="21"/>
        </w:rPr>
        <w:t>(ISO</w:t>
      </w:r>
      <w:r w:rsidRPr="001F387D">
        <w:rPr>
          <w:rFonts w:ascii="Arial" w:hAnsi="Arial" w:cs="Arial"/>
          <w:color w:val="0D0D0D"/>
          <w:spacing w:val="31"/>
          <w:sz w:val="21"/>
          <w:szCs w:val="21"/>
        </w:rPr>
        <w:t xml:space="preserve"> </w:t>
      </w:r>
      <w:r w:rsidRPr="001F387D">
        <w:rPr>
          <w:rFonts w:ascii="Arial" w:hAnsi="Arial" w:cs="Arial"/>
          <w:color w:val="0D0D0D"/>
          <w:sz w:val="21"/>
          <w:szCs w:val="21"/>
        </w:rPr>
        <w:t>148-1:2016,</w:t>
      </w:r>
      <w:r w:rsidRPr="001F387D">
        <w:rPr>
          <w:rFonts w:ascii="Arial" w:hAnsi="Arial" w:cs="Arial"/>
          <w:color w:val="0D0D0D"/>
          <w:spacing w:val="31"/>
          <w:sz w:val="21"/>
          <w:szCs w:val="21"/>
        </w:rPr>
        <w:t xml:space="preserve"> </w:t>
      </w:r>
      <w:r w:rsidRPr="001F387D">
        <w:rPr>
          <w:rFonts w:ascii="Arial" w:hAnsi="Arial" w:cs="Arial"/>
          <w:color w:val="0D0D0D"/>
          <w:sz w:val="21"/>
          <w:szCs w:val="21"/>
        </w:rPr>
        <w:t>IDT)</w:t>
      </w:r>
      <w:r w:rsidRPr="001F387D">
        <w:rPr>
          <w:rFonts w:ascii="Arial" w:hAnsi="Arial" w:cs="Arial"/>
          <w:color w:val="0D0D0D"/>
          <w:spacing w:val="65"/>
          <w:sz w:val="21"/>
          <w:szCs w:val="21"/>
        </w:rPr>
        <w:t xml:space="preserve"> </w:t>
      </w:r>
      <w:r w:rsidRPr="001F387D">
        <w:rPr>
          <w:rFonts w:ascii="Arial" w:hAnsi="Arial" w:cs="Arial"/>
          <w:color w:val="0D0D0D"/>
          <w:sz w:val="21"/>
          <w:szCs w:val="21"/>
        </w:rPr>
        <w:t>Металеві</w:t>
      </w:r>
      <w:r w:rsidRPr="001F387D">
        <w:rPr>
          <w:rFonts w:ascii="Arial" w:hAnsi="Arial" w:cs="Arial"/>
          <w:color w:val="0D0D0D"/>
          <w:spacing w:val="33"/>
          <w:sz w:val="21"/>
          <w:szCs w:val="21"/>
        </w:rPr>
        <w:t xml:space="preserve">  </w:t>
      </w:r>
      <w:r w:rsidRPr="001F387D">
        <w:rPr>
          <w:rFonts w:ascii="Arial" w:hAnsi="Arial" w:cs="Arial"/>
          <w:color w:val="0D0D0D"/>
          <w:spacing w:val="-2"/>
          <w:sz w:val="21"/>
          <w:szCs w:val="21"/>
        </w:rPr>
        <w:t>матеріали.</w:t>
      </w:r>
      <w:r w:rsidR="00AC5F88">
        <w:rPr>
          <w:rFonts w:ascii="Arial" w:hAnsi="Arial" w:cs="Arial"/>
          <w:sz w:val="21"/>
          <w:szCs w:val="21"/>
        </w:rPr>
        <w:t xml:space="preserve"> </w:t>
      </w:r>
      <w:r w:rsidRPr="001F387D">
        <w:rPr>
          <w:rFonts w:ascii="Arial" w:hAnsi="Arial" w:cs="Arial"/>
          <w:color w:val="0D0D0D"/>
          <w:sz w:val="21"/>
          <w:szCs w:val="21"/>
        </w:rPr>
        <w:t>Випробування на ударний вигін за Шарпі на маятниковому копрі. Частина 1. Метод випробування</w:t>
      </w:r>
    </w:p>
    <w:p w14:paraId="1C0DD46A" w14:textId="70F16676" w:rsidR="0005794D" w:rsidRPr="001F387D" w:rsidRDefault="00026420" w:rsidP="00147188">
      <w:pPr>
        <w:pStyle w:val="a3"/>
        <w:spacing w:line="293" w:lineRule="auto"/>
        <w:ind w:left="0" w:firstLine="720"/>
        <w:rPr>
          <w:rFonts w:ascii="Arial" w:hAnsi="Arial" w:cs="Arial"/>
          <w:sz w:val="21"/>
          <w:szCs w:val="21"/>
        </w:rPr>
      </w:pPr>
      <w:hyperlink r:id="rId118" w:history="1">
        <w:r w:rsidRPr="00C2276E">
          <w:rPr>
            <w:rStyle w:val="af2"/>
            <w:rFonts w:ascii="Arial" w:hAnsi="Arial" w:cs="Arial"/>
            <w:sz w:val="21"/>
            <w:szCs w:val="21"/>
          </w:rPr>
          <w:t>ДСТУ</w:t>
        </w:r>
        <w:r w:rsidRPr="00C2276E">
          <w:rPr>
            <w:rStyle w:val="af2"/>
            <w:rFonts w:ascii="Arial" w:hAnsi="Arial" w:cs="Arial"/>
            <w:spacing w:val="3"/>
            <w:sz w:val="21"/>
            <w:szCs w:val="21"/>
          </w:rPr>
          <w:t xml:space="preserve"> </w:t>
        </w:r>
        <w:r w:rsidRPr="00C2276E">
          <w:rPr>
            <w:rStyle w:val="af2"/>
            <w:rFonts w:ascii="Arial" w:hAnsi="Arial" w:cs="Arial"/>
            <w:sz w:val="21"/>
            <w:szCs w:val="21"/>
          </w:rPr>
          <w:t>EN</w:t>
        </w:r>
        <w:r w:rsidRPr="00C2276E">
          <w:rPr>
            <w:rStyle w:val="af2"/>
            <w:rFonts w:ascii="Arial" w:hAnsi="Arial" w:cs="Arial"/>
            <w:spacing w:val="5"/>
            <w:sz w:val="21"/>
            <w:szCs w:val="21"/>
          </w:rPr>
          <w:t xml:space="preserve"> </w:t>
        </w:r>
        <w:r w:rsidRPr="00C2276E">
          <w:rPr>
            <w:rStyle w:val="af2"/>
            <w:rFonts w:ascii="Arial" w:hAnsi="Arial" w:cs="Arial"/>
            <w:sz w:val="21"/>
            <w:szCs w:val="21"/>
          </w:rPr>
          <w:t>1315-1-2001</w:t>
        </w:r>
      </w:hyperlink>
      <w:r w:rsidRPr="001F387D">
        <w:rPr>
          <w:rFonts w:ascii="Arial" w:hAnsi="Arial" w:cs="Arial"/>
          <w:spacing w:val="64"/>
          <w:w w:val="150"/>
          <w:sz w:val="21"/>
          <w:szCs w:val="21"/>
        </w:rPr>
        <w:t xml:space="preserve"> </w:t>
      </w:r>
      <w:r w:rsidRPr="001F387D">
        <w:rPr>
          <w:rFonts w:ascii="Arial" w:hAnsi="Arial" w:cs="Arial"/>
          <w:sz w:val="21"/>
          <w:szCs w:val="21"/>
        </w:rPr>
        <w:t>Класифікація</w:t>
      </w:r>
      <w:r w:rsidRPr="001F387D">
        <w:rPr>
          <w:rFonts w:ascii="Arial" w:hAnsi="Arial" w:cs="Arial"/>
          <w:spacing w:val="63"/>
          <w:w w:val="150"/>
          <w:sz w:val="21"/>
          <w:szCs w:val="21"/>
        </w:rPr>
        <w:t xml:space="preserve"> </w:t>
      </w:r>
      <w:r w:rsidRPr="001F387D">
        <w:rPr>
          <w:rFonts w:ascii="Arial" w:hAnsi="Arial" w:cs="Arial"/>
          <w:sz w:val="21"/>
          <w:szCs w:val="21"/>
        </w:rPr>
        <w:t>за</w:t>
      </w:r>
      <w:r w:rsidRPr="001F387D">
        <w:rPr>
          <w:rFonts w:ascii="Arial" w:hAnsi="Arial" w:cs="Arial"/>
          <w:spacing w:val="64"/>
          <w:w w:val="150"/>
          <w:sz w:val="21"/>
          <w:szCs w:val="21"/>
        </w:rPr>
        <w:t xml:space="preserve"> </w:t>
      </w:r>
      <w:r w:rsidRPr="001F387D">
        <w:rPr>
          <w:rFonts w:ascii="Arial" w:hAnsi="Arial" w:cs="Arial"/>
          <w:sz w:val="21"/>
          <w:szCs w:val="21"/>
        </w:rPr>
        <w:t>розмірами.</w:t>
      </w:r>
      <w:r w:rsidRPr="001F387D">
        <w:rPr>
          <w:rFonts w:ascii="Arial" w:hAnsi="Arial" w:cs="Arial"/>
          <w:spacing w:val="62"/>
          <w:w w:val="150"/>
          <w:sz w:val="21"/>
          <w:szCs w:val="21"/>
        </w:rPr>
        <w:t xml:space="preserve"> </w:t>
      </w:r>
      <w:r w:rsidRPr="001F387D">
        <w:rPr>
          <w:rFonts w:ascii="Arial" w:hAnsi="Arial" w:cs="Arial"/>
          <w:sz w:val="21"/>
          <w:szCs w:val="21"/>
        </w:rPr>
        <w:t>Частина</w:t>
      </w:r>
      <w:r w:rsidRPr="001F387D">
        <w:rPr>
          <w:rFonts w:ascii="Arial" w:hAnsi="Arial" w:cs="Arial"/>
          <w:spacing w:val="65"/>
          <w:w w:val="150"/>
          <w:sz w:val="21"/>
          <w:szCs w:val="21"/>
        </w:rPr>
        <w:t xml:space="preserve"> </w:t>
      </w:r>
      <w:r w:rsidRPr="001F387D">
        <w:rPr>
          <w:rFonts w:ascii="Arial" w:hAnsi="Arial" w:cs="Arial"/>
          <w:spacing w:val="-5"/>
          <w:sz w:val="21"/>
          <w:szCs w:val="21"/>
        </w:rPr>
        <w:t>1.</w:t>
      </w:r>
      <w:r w:rsidR="00147188">
        <w:rPr>
          <w:rFonts w:ascii="Arial" w:hAnsi="Arial" w:cs="Arial"/>
          <w:sz w:val="21"/>
          <w:szCs w:val="21"/>
        </w:rPr>
        <w:t xml:space="preserve"> </w:t>
      </w:r>
      <w:r w:rsidRPr="001F387D">
        <w:rPr>
          <w:rFonts w:ascii="Arial" w:hAnsi="Arial" w:cs="Arial"/>
          <w:sz w:val="21"/>
          <w:szCs w:val="21"/>
        </w:rPr>
        <w:t>Лісоматеріали</w:t>
      </w:r>
      <w:r w:rsidRPr="001F387D">
        <w:rPr>
          <w:rFonts w:ascii="Arial" w:hAnsi="Arial" w:cs="Arial"/>
          <w:spacing w:val="5"/>
          <w:sz w:val="21"/>
          <w:szCs w:val="21"/>
        </w:rPr>
        <w:t xml:space="preserve"> </w:t>
      </w:r>
      <w:r w:rsidRPr="001F387D">
        <w:rPr>
          <w:rFonts w:ascii="Arial" w:hAnsi="Arial" w:cs="Arial"/>
          <w:sz w:val="21"/>
          <w:szCs w:val="21"/>
        </w:rPr>
        <w:t>круглі</w:t>
      </w:r>
      <w:r w:rsidRPr="001F387D">
        <w:rPr>
          <w:rFonts w:ascii="Arial" w:hAnsi="Arial" w:cs="Arial"/>
          <w:spacing w:val="7"/>
          <w:sz w:val="21"/>
          <w:szCs w:val="21"/>
        </w:rPr>
        <w:t xml:space="preserve"> </w:t>
      </w:r>
      <w:r w:rsidRPr="001F387D">
        <w:rPr>
          <w:rFonts w:ascii="Arial" w:hAnsi="Arial" w:cs="Arial"/>
          <w:sz w:val="21"/>
          <w:szCs w:val="21"/>
        </w:rPr>
        <w:t>листяні</w:t>
      </w:r>
      <w:r w:rsidRPr="001F387D">
        <w:rPr>
          <w:rFonts w:ascii="Arial" w:hAnsi="Arial" w:cs="Arial"/>
          <w:spacing w:val="53"/>
          <w:w w:val="150"/>
          <w:sz w:val="21"/>
          <w:szCs w:val="21"/>
        </w:rPr>
        <w:t xml:space="preserve"> </w:t>
      </w:r>
      <w:r w:rsidRPr="001F387D">
        <w:rPr>
          <w:rFonts w:ascii="Arial" w:hAnsi="Arial" w:cs="Arial"/>
          <w:sz w:val="21"/>
          <w:szCs w:val="21"/>
        </w:rPr>
        <w:t>(EN 1315-1:1997,</w:t>
      </w:r>
      <w:r w:rsidRPr="001F387D">
        <w:rPr>
          <w:rFonts w:ascii="Arial" w:hAnsi="Arial" w:cs="Arial"/>
          <w:spacing w:val="1"/>
          <w:sz w:val="21"/>
          <w:szCs w:val="21"/>
        </w:rPr>
        <w:t xml:space="preserve"> </w:t>
      </w:r>
      <w:r w:rsidRPr="001F387D">
        <w:rPr>
          <w:rFonts w:ascii="Arial" w:hAnsi="Arial" w:cs="Arial"/>
          <w:spacing w:val="-4"/>
          <w:sz w:val="21"/>
          <w:szCs w:val="21"/>
        </w:rPr>
        <w:t>IDT)</w:t>
      </w:r>
    </w:p>
    <w:p w14:paraId="43DB365B" w14:textId="744FFA20" w:rsidR="0005794D" w:rsidRPr="001F387D" w:rsidRDefault="00026420" w:rsidP="00147188">
      <w:pPr>
        <w:pStyle w:val="a3"/>
        <w:spacing w:line="293" w:lineRule="auto"/>
        <w:ind w:left="0" w:firstLine="720"/>
        <w:rPr>
          <w:rFonts w:ascii="Arial" w:hAnsi="Arial" w:cs="Arial"/>
          <w:sz w:val="21"/>
          <w:szCs w:val="21"/>
        </w:rPr>
      </w:pPr>
      <w:hyperlink r:id="rId119" w:history="1">
        <w:r w:rsidRPr="00C2276E">
          <w:rPr>
            <w:rStyle w:val="af2"/>
            <w:rFonts w:ascii="Arial" w:hAnsi="Arial" w:cs="Arial"/>
            <w:sz w:val="21"/>
            <w:szCs w:val="21"/>
          </w:rPr>
          <w:t>ДСТУ</w:t>
        </w:r>
        <w:r w:rsidRPr="00C2276E">
          <w:rPr>
            <w:rStyle w:val="af2"/>
            <w:rFonts w:ascii="Arial" w:hAnsi="Arial" w:cs="Arial"/>
            <w:spacing w:val="-4"/>
            <w:sz w:val="21"/>
            <w:szCs w:val="21"/>
          </w:rPr>
          <w:t xml:space="preserve"> </w:t>
        </w:r>
        <w:r w:rsidRPr="00C2276E">
          <w:rPr>
            <w:rStyle w:val="af2"/>
            <w:rFonts w:ascii="Arial" w:hAnsi="Arial" w:cs="Arial"/>
            <w:sz w:val="21"/>
            <w:szCs w:val="21"/>
          </w:rPr>
          <w:t>EN</w:t>
        </w:r>
        <w:r w:rsidRPr="00C2276E">
          <w:rPr>
            <w:rStyle w:val="af2"/>
            <w:rFonts w:ascii="Arial" w:hAnsi="Arial" w:cs="Arial"/>
            <w:spacing w:val="-4"/>
            <w:sz w:val="21"/>
            <w:szCs w:val="21"/>
          </w:rPr>
          <w:t xml:space="preserve"> </w:t>
        </w:r>
        <w:r w:rsidRPr="00C2276E">
          <w:rPr>
            <w:rStyle w:val="af2"/>
            <w:rFonts w:ascii="Arial" w:hAnsi="Arial" w:cs="Arial"/>
            <w:sz w:val="21"/>
            <w:szCs w:val="21"/>
          </w:rPr>
          <w:t>1316-1:2019</w:t>
        </w:r>
      </w:hyperlink>
      <w:r w:rsidRPr="001F387D">
        <w:rPr>
          <w:rFonts w:ascii="Arial" w:hAnsi="Arial" w:cs="Arial"/>
          <w:spacing w:val="64"/>
          <w:sz w:val="21"/>
          <w:szCs w:val="21"/>
        </w:rPr>
        <w:t xml:space="preserve"> </w:t>
      </w:r>
      <w:r w:rsidRPr="001F387D">
        <w:rPr>
          <w:rFonts w:ascii="Arial" w:hAnsi="Arial" w:cs="Arial"/>
          <w:sz w:val="21"/>
          <w:szCs w:val="21"/>
        </w:rPr>
        <w:t>(EN</w:t>
      </w:r>
      <w:r w:rsidRPr="001F387D">
        <w:rPr>
          <w:rFonts w:ascii="Arial" w:hAnsi="Arial" w:cs="Arial"/>
          <w:spacing w:val="64"/>
          <w:sz w:val="21"/>
          <w:szCs w:val="21"/>
        </w:rPr>
        <w:t xml:space="preserve"> </w:t>
      </w:r>
      <w:r w:rsidRPr="001F387D">
        <w:rPr>
          <w:rFonts w:ascii="Arial" w:hAnsi="Arial" w:cs="Arial"/>
          <w:sz w:val="21"/>
          <w:szCs w:val="21"/>
        </w:rPr>
        <w:t>1316-1:2012,</w:t>
      </w:r>
      <w:r w:rsidRPr="001F387D">
        <w:rPr>
          <w:rFonts w:ascii="Arial" w:hAnsi="Arial" w:cs="Arial"/>
          <w:spacing w:val="63"/>
          <w:sz w:val="21"/>
          <w:szCs w:val="21"/>
        </w:rPr>
        <w:t xml:space="preserve"> </w:t>
      </w:r>
      <w:r w:rsidRPr="001F387D">
        <w:rPr>
          <w:rFonts w:ascii="Arial" w:hAnsi="Arial" w:cs="Arial"/>
          <w:sz w:val="21"/>
          <w:szCs w:val="21"/>
        </w:rPr>
        <w:t>IDT)</w:t>
      </w:r>
      <w:r w:rsidR="006818A3">
        <w:rPr>
          <w:rFonts w:ascii="Arial" w:hAnsi="Arial" w:cs="Arial"/>
          <w:sz w:val="21"/>
          <w:szCs w:val="21"/>
        </w:rPr>
        <w:t xml:space="preserve"> </w:t>
      </w:r>
      <w:r w:rsidRPr="001F387D">
        <w:rPr>
          <w:rFonts w:ascii="Arial" w:hAnsi="Arial" w:cs="Arial"/>
          <w:sz w:val="21"/>
          <w:szCs w:val="21"/>
        </w:rPr>
        <w:t>Лісоматеріали</w:t>
      </w:r>
      <w:r w:rsidRPr="001F387D">
        <w:rPr>
          <w:rFonts w:ascii="Arial" w:hAnsi="Arial" w:cs="Arial"/>
          <w:spacing w:val="65"/>
          <w:sz w:val="21"/>
          <w:szCs w:val="21"/>
        </w:rPr>
        <w:t xml:space="preserve"> </w:t>
      </w:r>
      <w:r w:rsidRPr="001F387D">
        <w:rPr>
          <w:rFonts w:ascii="Arial" w:hAnsi="Arial" w:cs="Arial"/>
          <w:spacing w:val="-2"/>
          <w:sz w:val="21"/>
          <w:szCs w:val="21"/>
        </w:rPr>
        <w:t>круглі</w:t>
      </w:r>
      <w:r w:rsidR="00147188">
        <w:rPr>
          <w:rFonts w:ascii="Arial" w:hAnsi="Arial" w:cs="Arial"/>
          <w:sz w:val="21"/>
          <w:szCs w:val="21"/>
        </w:rPr>
        <w:t xml:space="preserve"> </w:t>
      </w:r>
      <w:r w:rsidRPr="001F387D">
        <w:rPr>
          <w:rFonts w:ascii="Arial" w:hAnsi="Arial" w:cs="Arial"/>
          <w:sz w:val="21"/>
          <w:szCs w:val="21"/>
        </w:rPr>
        <w:t>листяні.</w:t>
      </w:r>
      <w:r w:rsidRPr="001F387D">
        <w:rPr>
          <w:rFonts w:ascii="Arial" w:hAnsi="Arial" w:cs="Arial"/>
          <w:spacing w:val="-7"/>
          <w:sz w:val="21"/>
          <w:szCs w:val="21"/>
        </w:rPr>
        <w:t xml:space="preserve"> </w:t>
      </w:r>
      <w:r w:rsidRPr="001F387D">
        <w:rPr>
          <w:rFonts w:ascii="Arial" w:hAnsi="Arial" w:cs="Arial"/>
          <w:sz w:val="21"/>
          <w:szCs w:val="21"/>
        </w:rPr>
        <w:t>Класифікація</w:t>
      </w:r>
      <w:r w:rsidRPr="001F387D">
        <w:rPr>
          <w:rFonts w:ascii="Arial" w:hAnsi="Arial" w:cs="Arial"/>
          <w:spacing w:val="-3"/>
          <w:sz w:val="21"/>
          <w:szCs w:val="21"/>
        </w:rPr>
        <w:t xml:space="preserve"> </w:t>
      </w:r>
      <w:r w:rsidRPr="001F387D">
        <w:rPr>
          <w:rFonts w:ascii="Arial" w:hAnsi="Arial" w:cs="Arial"/>
          <w:sz w:val="21"/>
          <w:szCs w:val="21"/>
        </w:rPr>
        <w:t>за</w:t>
      </w:r>
      <w:r w:rsidRPr="001F387D">
        <w:rPr>
          <w:rFonts w:ascii="Arial" w:hAnsi="Arial" w:cs="Arial"/>
          <w:spacing w:val="-4"/>
          <w:sz w:val="21"/>
          <w:szCs w:val="21"/>
        </w:rPr>
        <w:t xml:space="preserve"> </w:t>
      </w:r>
      <w:r w:rsidRPr="001F387D">
        <w:rPr>
          <w:rFonts w:ascii="Arial" w:hAnsi="Arial" w:cs="Arial"/>
          <w:sz w:val="21"/>
          <w:szCs w:val="21"/>
        </w:rPr>
        <w:t>якістю.</w:t>
      </w:r>
      <w:r w:rsidRPr="001F387D">
        <w:rPr>
          <w:rFonts w:ascii="Arial" w:hAnsi="Arial" w:cs="Arial"/>
          <w:spacing w:val="-5"/>
          <w:sz w:val="21"/>
          <w:szCs w:val="21"/>
        </w:rPr>
        <w:t xml:space="preserve"> </w:t>
      </w:r>
      <w:r w:rsidRPr="001F387D">
        <w:rPr>
          <w:rFonts w:ascii="Arial" w:hAnsi="Arial" w:cs="Arial"/>
          <w:sz w:val="21"/>
          <w:szCs w:val="21"/>
        </w:rPr>
        <w:t>Частина</w:t>
      </w:r>
      <w:r w:rsidRPr="001F387D">
        <w:rPr>
          <w:rFonts w:ascii="Arial" w:hAnsi="Arial" w:cs="Arial"/>
          <w:spacing w:val="-4"/>
          <w:sz w:val="21"/>
          <w:szCs w:val="21"/>
        </w:rPr>
        <w:t xml:space="preserve"> </w:t>
      </w:r>
      <w:r w:rsidRPr="001F387D">
        <w:rPr>
          <w:rFonts w:ascii="Arial" w:hAnsi="Arial" w:cs="Arial"/>
          <w:sz w:val="21"/>
          <w:szCs w:val="21"/>
        </w:rPr>
        <w:t>1.</w:t>
      </w:r>
      <w:r w:rsidRPr="001F387D">
        <w:rPr>
          <w:rFonts w:ascii="Arial" w:hAnsi="Arial" w:cs="Arial"/>
          <w:spacing w:val="-4"/>
          <w:sz w:val="21"/>
          <w:szCs w:val="21"/>
        </w:rPr>
        <w:t xml:space="preserve"> </w:t>
      </w:r>
      <w:r w:rsidRPr="001F387D">
        <w:rPr>
          <w:rFonts w:ascii="Arial" w:hAnsi="Arial" w:cs="Arial"/>
          <w:sz w:val="21"/>
          <w:szCs w:val="21"/>
        </w:rPr>
        <w:t>Дуб</w:t>
      </w:r>
      <w:r w:rsidRPr="001F387D">
        <w:rPr>
          <w:rFonts w:ascii="Arial" w:hAnsi="Arial" w:cs="Arial"/>
          <w:spacing w:val="-5"/>
          <w:sz w:val="21"/>
          <w:szCs w:val="21"/>
        </w:rPr>
        <w:t xml:space="preserve"> </w:t>
      </w:r>
      <w:r w:rsidRPr="001F387D">
        <w:rPr>
          <w:rFonts w:ascii="Arial" w:hAnsi="Arial" w:cs="Arial"/>
          <w:sz w:val="21"/>
          <w:szCs w:val="21"/>
        </w:rPr>
        <w:t>та</w:t>
      </w:r>
      <w:r w:rsidRPr="001F387D">
        <w:rPr>
          <w:rFonts w:ascii="Arial" w:hAnsi="Arial" w:cs="Arial"/>
          <w:spacing w:val="-6"/>
          <w:sz w:val="21"/>
          <w:szCs w:val="21"/>
        </w:rPr>
        <w:t xml:space="preserve"> </w:t>
      </w:r>
      <w:r w:rsidRPr="001F387D">
        <w:rPr>
          <w:rFonts w:ascii="Arial" w:hAnsi="Arial" w:cs="Arial"/>
          <w:spacing w:val="-5"/>
          <w:sz w:val="21"/>
          <w:szCs w:val="21"/>
        </w:rPr>
        <w:t>бук</w:t>
      </w:r>
    </w:p>
    <w:p w14:paraId="4BC107B7" w14:textId="5118FCB3" w:rsidR="0005794D" w:rsidRPr="001F387D" w:rsidRDefault="00026420" w:rsidP="001F387D">
      <w:pPr>
        <w:pStyle w:val="a3"/>
        <w:spacing w:line="293" w:lineRule="auto"/>
        <w:ind w:left="0" w:firstLine="720"/>
        <w:rPr>
          <w:rFonts w:ascii="Arial" w:hAnsi="Arial" w:cs="Arial"/>
          <w:sz w:val="21"/>
          <w:szCs w:val="21"/>
        </w:rPr>
      </w:pPr>
      <w:hyperlink r:id="rId120" w:history="1">
        <w:r w:rsidRPr="00C2276E">
          <w:rPr>
            <w:rStyle w:val="af2"/>
            <w:rFonts w:ascii="Arial" w:hAnsi="Arial" w:cs="Arial"/>
            <w:sz w:val="21"/>
            <w:szCs w:val="21"/>
          </w:rPr>
          <w:t>ДСТУ EN 13501-1:2024</w:t>
        </w:r>
      </w:hyperlink>
      <w:r w:rsidRPr="001F387D">
        <w:rPr>
          <w:rFonts w:ascii="Arial" w:hAnsi="Arial" w:cs="Arial"/>
          <w:sz w:val="21"/>
          <w:szCs w:val="21"/>
        </w:rPr>
        <w:t xml:space="preserve"> (EN 13501-1:2018, IDT) Пожежна класифікація будівельних виробів і будівельних конструкцій. Частина 1. Класифікація за результатами випробувань щодо реакції на вогонь</w:t>
      </w:r>
    </w:p>
    <w:p w14:paraId="4751DC55" w14:textId="3B6EA01E" w:rsidR="0005794D" w:rsidRPr="001F387D" w:rsidRDefault="00026420" w:rsidP="001F387D">
      <w:pPr>
        <w:pStyle w:val="a3"/>
        <w:spacing w:line="293" w:lineRule="auto"/>
        <w:ind w:left="0" w:firstLine="720"/>
        <w:rPr>
          <w:rFonts w:ascii="Arial" w:hAnsi="Arial" w:cs="Arial"/>
          <w:sz w:val="21"/>
          <w:szCs w:val="21"/>
        </w:rPr>
      </w:pPr>
      <w:hyperlink r:id="rId121" w:history="1">
        <w:r w:rsidRPr="00C2276E">
          <w:rPr>
            <w:rStyle w:val="af2"/>
            <w:rFonts w:ascii="Arial" w:hAnsi="Arial" w:cs="Arial"/>
            <w:sz w:val="21"/>
            <w:szCs w:val="21"/>
          </w:rPr>
          <w:t>ДСТУ EN 13501-5:2024</w:t>
        </w:r>
      </w:hyperlink>
      <w:r w:rsidRPr="001F387D">
        <w:rPr>
          <w:rFonts w:ascii="Arial" w:hAnsi="Arial" w:cs="Arial"/>
          <w:sz w:val="21"/>
          <w:szCs w:val="21"/>
        </w:rPr>
        <w:t xml:space="preserve"> (EN 13501-5:2016, IDT) Пожежна класифікація будівельних виробів і будівельних конструкцій. Частина 5. Класифікація за результатами випробувань покриттів будівель на стійкість до зовнішнього вогневого впливу</w:t>
      </w:r>
    </w:p>
    <w:p w14:paraId="10563694" w14:textId="7AF111E5" w:rsidR="00147188" w:rsidRDefault="00026420" w:rsidP="001F387D">
      <w:pPr>
        <w:pStyle w:val="a3"/>
        <w:spacing w:line="293" w:lineRule="auto"/>
        <w:ind w:left="0" w:firstLine="720"/>
        <w:rPr>
          <w:rFonts w:ascii="Arial" w:hAnsi="Arial" w:cs="Arial"/>
          <w:sz w:val="21"/>
          <w:szCs w:val="21"/>
        </w:rPr>
      </w:pPr>
      <w:hyperlink r:id="rId122" w:history="1">
        <w:r w:rsidRPr="00C2276E">
          <w:rPr>
            <w:rStyle w:val="af2"/>
            <w:rFonts w:ascii="Arial" w:hAnsi="Arial" w:cs="Arial"/>
            <w:sz w:val="21"/>
            <w:szCs w:val="21"/>
          </w:rPr>
          <w:t>ДСТУ</w:t>
        </w:r>
        <w:r w:rsidRPr="00C2276E">
          <w:rPr>
            <w:rStyle w:val="af2"/>
            <w:rFonts w:ascii="Arial" w:hAnsi="Arial" w:cs="Arial"/>
            <w:spacing w:val="-3"/>
            <w:sz w:val="21"/>
            <w:szCs w:val="21"/>
          </w:rPr>
          <w:t xml:space="preserve"> </w:t>
        </w:r>
        <w:r w:rsidRPr="00C2276E">
          <w:rPr>
            <w:rStyle w:val="af2"/>
            <w:rFonts w:ascii="Arial" w:hAnsi="Arial" w:cs="Arial"/>
            <w:sz w:val="21"/>
            <w:szCs w:val="21"/>
          </w:rPr>
          <w:t>EN</w:t>
        </w:r>
        <w:r w:rsidRPr="00C2276E">
          <w:rPr>
            <w:rStyle w:val="af2"/>
            <w:rFonts w:ascii="Arial" w:hAnsi="Arial" w:cs="Arial"/>
            <w:spacing w:val="-4"/>
            <w:sz w:val="21"/>
            <w:szCs w:val="21"/>
          </w:rPr>
          <w:t xml:space="preserve"> </w:t>
        </w:r>
        <w:r w:rsidRPr="00C2276E">
          <w:rPr>
            <w:rStyle w:val="af2"/>
            <w:rFonts w:ascii="Arial" w:hAnsi="Arial" w:cs="Arial"/>
            <w:sz w:val="21"/>
            <w:szCs w:val="21"/>
          </w:rPr>
          <w:t>62305-1:2012</w:t>
        </w:r>
      </w:hyperlink>
      <w:r w:rsidRPr="001F387D">
        <w:rPr>
          <w:rFonts w:ascii="Arial" w:hAnsi="Arial" w:cs="Arial"/>
          <w:sz w:val="21"/>
          <w:szCs w:val="21"/>
        </w:rPr>
        <w:t xml:space="preserve"> Захист від блискавки. Частина 1. Загальні принципи</w:t>
      </w:r>
    </w:p>
    <w:p w14:paraId="2A7E9574" w14:textId="0D02E87D" w:rsidR="0005794D" w:rsidRPr="001F387D" w:rsidRDefault="00026420" w:rsidP="00147188">
      <w:pPr>
        <w:pStyle w:val="a3"/>
        <w:spacing w:line="293" w:lineRule="auto"/>
        <w:ind w:left="0" w:firstLine="0"/>
        <w:rPr>
          <w:rFonts w:ascii="Arial" w:hAnsi="Arial" w:cs="Arial"/>
          <w:sz w:val="21"/>
          <w:szCs w:val="21"/>
        </w:rPr>
      </w:pPr>
      <w:r w:rsidRPr="001F387D">
        <w:rPr>
          <w:rFonts w:ascii="Arial" w:hAnsi="Arial" w:cs="Arial"/>
          <w:sz w:val="21"/>
          <w:szCs w:val="21"/>
        </w:rPr>
        <w:t>(EN 62305-1:2012, IDT)</w:t>
      </w:r>
    </w:p>
    <w:p w14:paraId="126FEBCE" w14:textId="1BB37DE6" w:rsidR="00147188" w:rsidRDefault="00026420" w:rsidP="001F387D">
      <w:pPr>
        <w:pStyle w:val="a3"/>
        <w:spacing w:line="293" w:lineRule="auto"/>
        <w:ind w:left="0" w:firstLine="720"/>
        <w:rPr>
          <w:rFonts w:ascii="Arial" w:hAnsi="Arial" w:cs="Arial"/>
          <w:sz w:val="21"/>
          <w:szCs w:val="21"/>
        </w:rPr>
      </w:pPr>
      <w:hyperlink r:id="rId123" w:history="1">
        <w:r w:rsidRPr="00C2276E">
          <w:rPr>
            <w:rStyle w:val="af2"/>
            <w:rFonts w:ascii="Arial" w:hAnsi="Arial" w:cs="Arial"/>
            <w:sz w:val="21"/>
            <w:szCs w:val="21"/>
          </w:rPr>
          <w:t>ДСТУ IEC 62305-2:2012</w:t>
        </w:r>
      </w:hyperlink>
      <w:r w:rsidRPr="001F387D">
        <w:rPr>
          <w:rFonts w:ascii="Arial" w:hAnsi="Arial" w:cs="Arial"/>
          <w:sz w:val="21"/>
          <w:szCs w:val="21"/>
        </w:rPr>
        <w:t xml:space="preserve"> Захист від блискавки. Частина 2. Керування ризиками </w:t>
      </w:r>
    </w:p>
    <w:p w14:paraId="55383E2F" w14:textId="439DA92D" w:rsidR="0005794D" w:rsidRPr="001F387D" w:rsidRDefault="00026420" w:rsidP="00147188">
      <w:pPr>
        <w:pStyle w:val="a3"/>
        <w:spacing w:line="293" w:lineRule="auto"/>
        <w:ind w:left="0" w:firstLine="0"/>
        <w:rPr>
          <w:rFonts w:ascii="Arial" w:hAnsi="Arial" w:cs="Arial"/>
          <w:sz w:val="21"/>
          <w:szCs w:val="21"/>
        </w:rPr>
      </w:pPr>
      <w:r w:rsidRPr="001F387D">
        <w:rPr>
          <w:rFonts w:ascii="Arial" w:hAnsi="Arial" w:cs="Arial"/>
          <w:sz w:val="21"/>
          <w:szCs w:val="21"/>
        </w:rPr>
        <w:t>(IEC 62305-2:2010, IDT)</w:t>
      </w:r>
    </w:p>
    <w:p w14:paraId="69B67002" w14:textId="36BCE13A" w:rsidR="0005794D" w:rsidRPr="001F387D" w:rsidRDefault="00026420" w:rsidP="001F387D">
      <w:pPr>
        <w:pStyle w:val="a3"/>
        <w:spacing w:line="293" w:lineRule="auto"/>
        <w:ind w:left="0" w:firstLine="720"/>
        <w:rPr>
          <w:rFonts w:ascii="Arial" w:hAnsi="Arial" w:cs="Arial"/>
          <w:sz w:val="21"/>
          <w:szCs w:val="21"/>
        </w:rPr>
      </w:pPr>
      <w:hyperlink r:id="rId124" w:history="1">
        <w:r w:rsidRPr="00C2276E">
          <w:rPr>
            <w:rStyle w:val="af2"/>
            <w:rFonts w:ascii="Arial" w:hAnsi="Arial" w:cs="Arial"/>
            <w:sz w:val="21"/>
            <w:szCs w:val="21"/>
          </w:rPr>
          <w:t>ДСТУ EN 62305-3:2021</w:t>
        </w:r>
      </w:hyperlink>
      <w:r w:rsidRPr="001F387D">
        <w:rPr>
          <w:rFonts w:ascii="Arial" w:hAnsi="Arial" w:cs="Arial"/>
          <w:sz w:val="21"/>
          <w:szCs w:val="21"/>
        </w:rPr>
        <w:t xml:space="preserve"> Блискавкозахист. Частина 3. Фізичні пошкодження будівель (споруд) та небезпека для життя (EN 62305-3:2011, IDТ; ІЕС 62305-3:2010, MOD)</w:t>
      </w:r>
    </w:p>
    <w:p w14:paraId="16F3DBE3" w14:textId="37B3F320" w:rsidR="0005794D" w:rsidRPr="001F387D" w:rsidRDefault="00026420" w:rsidP="001F387D">
      <w:pPr>
        <w:pStyle w:val="a3"/>
        <w:spacing w:line="293" w:lineRule="auto"/>
        <w:ind w:left="0" w:firstLine="720"/>
        <w:rPr>
          <w:rFonts w:ascii="Arial" w:hAnsi="Arial" w:cs="Arial"/>
          <w:sz w:val="21"/>
          <w:szCs w:val="21"/>
        </w:rPr>
      </w:pPr>
      <w:hyperlink r:id="rId125" w:history="1">
        <w:r w:rsidRPr="00C2276E">
          <w:rPr>
            <w:rStyle w:val="af2"/>
            <w:rFonts w:ascii="Arial" w:hAnsi="Arial" w:cs="Arial"/>
            <w:sz w:val="21"/>
            <w:szCs w:val="21"/>
          </w:rPr>
          <w:t>ДСТУ EN 62305-4:2012</w:t>
        </w:r>
      </w:hyperlink>
      <w:r w:rsidRPr="001F387D">
        <w:rPr>
          <w:rFonts w:ascii="Arial" w:hAnsi="Arial" w:cs="Arial"/>
          <w:sz w:val="21"/>
          <w:szCs w:val="21"/>
        </w:rPr>
        <w:t xml:space="preserve"> Захист від блискавки. Частина 4. Електричні та електронні</w:t>
      </w:r>
      <w:r w:rsidRPr="001F387D">
        <w:rPr>
          <w:rFonts w:ascii="Arial" w:hAnsi="Arial" w:cs="Arial"/>
          <w:spacing w:val="-18"/>
          <w:sz w:val="21"/>
          <w:szCs w:val="21"/>
        </w:rPr>
        <w:t xml:space="preserve"> </w:t>
      </w:r>
      <w:r w:rsidRPr="001F387D">
        <w:rPr>
          <w:rFonts w:ascii="Arial" w:hAnsi="Arial" w:cs="Arial"/>
          <w:sz w:val="21"/>
          <w:szCs w:val="21"/>
        </w:rPr>
        <w:t>системи,</w:t>
      </w:r>
      <w:r w:rsidRPr="001F387D">
        <w:rPr>
          <w:rFonts w:ascii="Arial" w:hAnsi="Arial" w:cs="Arial"/>
          <w:spacing w:val="-17"/>
          <w:sz w:val="21"/>
          <w:szCs w:val="21"/>
        </w:rPr>
        <w:t xml:space="preserve"> </w:t>
      </w:r>
      <w:r w:rsidRPr="001F387D">
        <w:rPr>
          <w:rFonts w:ascii="Arial" w:hAnsi="Arial" w:cs="Arial"/>
          <w:sz w:val="21"/>
          <w:szCs w:val="21"/>
        </w:rPr>
        <w:t>розташовані</w:t>
      </w:r>
      <w:r w:rsidRPr="001F387D">
        <w:rPr>
          <w:rFonts w:ascii="Arial" w:hAnsi="Arial" w:cs="Arial"/>
          <w:spacing w:val="-18"/>
          <w:sz w:val="21"/>
          <w:szCs w:val="21"/>
        </w:rPr>
        <w:t xml:space="preserve"> </w:t>
      </w:r>
      <w:r w:rsidRPr="001F387D">
        <w:rPr>
          <w:rFonts w:ascii="Arial" w:hAnsi="Arial" w:cs="Arial"/>
          <w:sz w:val="21"/>
          <w:szCs w:val="21"/>
        </w:rPr>
        <w:t>в</w:t>
      </w:r>
      <w:r w:rsidRPr="001F387D">
        <w:rPr>
          <w:rFonts w:ascii="Arial" w:hAnsi="Arial" w:cs="Arial"/>
          <w:spacing w:val="-17"/>
          <w:sz w:val="21"/>
          <w:szCs w:val="21"/>
        </w:rPr>
        <w:t xml:space="preserve"> </w:t>
      </w:r>
      <w:r w:rsidRPr="001F387D">
        <w:rPr>
          <w:rFonts w:ascii="Arial" w:hAnsi="Arial" w:cs="Arial"/>
          <w:sz w:val="21"/>
          <w:szCs w:val="21"/>
        </w:rPr>
        <w:t>будинках</w:t>
      </w:r>
      <w:r w:rsidRPr="001F387D">
        <w:rPr>
          <w:rFonts w:ascii="Arial" w:hAnsi="Arial" w:cs="Arial"/>
          <w:spacing w:val="-18"/>
          <w:sz w:val="21"/>
          <w:szCs w:val="21"/>
        </w:rPr>
        <w:t xml:space="preserve"> </w:t>
      </w:r>
      <w:r w:rsidRPr="001F387D">
        <w:rPr>
          <w:rFonts w:ascii="Arial" w:hAnsi="Arial" w:cs="Arial"/>
          <w:sz w:val="21"/>
          <w:szCs w:val="21"/>
        </w:rPr>
        <w:t>і</w:t>
      </w:r>
      <w:r w:rsidRPr="001F387D">
        <w:rPr>
          <w:rFonts w:ascii="Arial" w:hAnsi="Arial" w:cs="Arial"/>
          <w:spacing w:val="-17"/>
          <w:sz w:val="21"/>
          <w:szCs w:val="21"/>
        </w:rPr>
        <w:t xml:space="preserve"> </w:t>
      </w:r>
      <w:r w:rsidRPr="001F387D">
        <w:rPr>
          <w:rFonts w:ascii="Arial" w:hAnsi="Arial" w:cs="Arial"/>
          <w:sz w:val="21"/>
          <w:szCs w:val="21"/>
        </w:rPr>
        <w:t>спорудах</w:t>
      </w:r>
      <w:r w:rsidRPr="001F387D">
        <w:rPr>
          <w:rFonts w:ascii="Arial" w:hAnsi="Arial" w:cs="Arial"/>
          <w:spacing w:val="-18"/>
          <w:sz w:val="21"/>
          <w:szCs w:val="21"/>
        </w:rPr>
        <w:t xml:space="preserve"> </w:t>
      </w:r>
      <w:r w:rsidRPr="001F387D">
        <w:rPr>
          <w:rFonts w:ascii="Arial" w:hAnsi="Arial" w:cs="Arial"/>
          <w:sz w:val="21"/>
          <w:szCs w:val="21"/>
        </w:rPr>
        <w:t>(EN</w:t>
      </w:r>
      <w:r w:rsidRPr="001F387D">
        <w:rPr>
          <w:rFonts w:ascii="Arial" w:hAnsi="Arial" w:cs="Arial"/>
          <w:spacing w:val="-17"/>
          <w:sz w:val="21"/>
          <w:szCs w:val="21"/>
        </w:rPr>
        <w:t xml:space="preserve"> </w:t>
      </w:r>
      <w:r w:rsidRPr="001F387D">
        <w:rPr>
          <w:rFonts w:ascii="Arial" w:hAnsi="Arial" w:cs="Arial"/>
          <w:sz w:val="21"/>
          <w:szCs w:val="21"/>
        </w:rPr>
        <w:t>62305-4:2011,</w:t>
      </w:r>
      <w:r w:rsidRPr="001F387D">
        <w:rPr>
          <w:rFonts w:ascii="Arial" w:hAnsi="Arial" w:cs="Arial"/>
          <w:spacing w:val="-18"/>
          <w:sz w:val="21"/>
          <w:szCs w:val="21"/>
        </w:rPr>
        <w:t xml:space="preserve"> </w:t>
      </w:r>
      <w:r w:rsidRPr="001F387D">
        <w:rPr>
          <w:rFonts w:ascii="Arial" w:hAnsi="Arial" w:cs="Arial"/>
          <w:sz w:val="21"/>
          <w:szCs w:val="21"/>
        </w:rPr>
        <w:t>IDT)</w:t>
      </w:r>
    </w:p>
    <w:p w14:paraId="61676FF5" w14:textId="0097708D" w:rsidR="0005794D" w:rsidRPr="001F387D" w:rsidRDefault="00026420" w:rsidP="00147188">
      <w:pPr>
        <w:pStyle w:val="a3"/>
        <w:spacing w:line="293" w:lineRule="auto"/>
        <w:ind w:left="0" w:firstLine="720"/>
        <w:rPr>
          <w:rFonts w:ascii="Arial" w:hAnsi="Arial" w:cs="Arial"/>
          <w:sz w:val="21"/>
          <w:szCs w:val="21"/>
        </w:rPr>
      </w:pPr>
      <w:hyperlink r:id="rId126" w:history="1">
        <w:r w:rsidRPr="00C2276E">
          <w:rPr>
            <w:rStyle w:val="af2"/>
            <w:rFonts w:ascii="Arial" w:hAnsi="Arial" w:cs="Arial"/>
            <w:sz w:val="21"/>
            <w:szCs w:val="21"/>
          </w:rPr>
          <w:t>ДСТУ</w:t>
        </w:r>
        <w:r w:rsidRPr="00C2276E">
          <w:rPr>
            <w:rStyle w:val="af2"/>
            <w:rFonts w:ascii="Arial" w:hAnsi="Arial" w:cs="Arial"/>
            <w:spacing w:val="6"/>
            <w:sz w:val="21"/>
            <w:szCs w:val="21"/>
          </w:rPr>
          <w:t xml:space="preserve"> </w:t>
        </w:r>
        <w:r w:rsidRPr="00C2276E">
          <w:rPr>
            <w:rStyle w:val="af2"/>
            <w:rFonts w:ascii="Arial" w:hAnsi="Arial" w:cs="Arial"/>
            <w:sz w:val="21"/>
            <w:szCs w:val="21"/>
          </w:rPr>
          <w:t>ISO</w:t>
        </w:r>
        <w:r w:rsidRPr="00C2276E">
          <w:rPr>
            <w:rStyle w:val="af2"/>
            <w:rFonts w:ascii="Arial" w:hAnsi="Arial" w:cs="Arial"/>
            <w:spacing w:val="7"/>
            <w:sz w:val="21"/>
            <w:szCs w:val="21"/>
          </w:rPr>
          <w:t xml:space="preserve"> </w:t>
        </w:r>
        <w:r w:rsidRPr="00C2276E">
          <w:rPr>
            <w:rStyle w:val="af2"/>
            <w:rFonts w:ascii="Arial" w:hAnsi="Arial" w:cs="Arial"/>
            <w:sz w:val="21"/>
            <w:szCs w:val="21"/>
          </w:rPr>
          <w:t>12944-2:2019</w:t>
        </w:r>
      </w:hyperlink>
      <w:r w:rsidRPr="001F387D">
        <w:rPr>
          <w:rFonts w:ascii="Arial" w:hAnsi="Arial" w:cs="Arial"/>
          <w:spacing w:val="19"/>
          <w:sz w:val="21"/>
          <w:szCs w:val="21"/>
        </w:rPr>
        <w:t xml:space="preserve"> </w:t>
      </w:r>
      <w:r w:rsidRPr="001F387D">
        <w:rPr>
          <w:rFonts w:ascii="Arial" w:hAnsi="Arial" w:cs="Arial"/>
          <w:sz w:val="21"/>
          <w:szCs w:val="21"/>
        </w:rPr>
        <w:t>(ISO</w:t>
      </w:r>
      <w:r w:rsidRPr="001F387D">
        <w:rPr>
          <w:rFonts w:ascii="Arial" w:hAnsi="Arial" w:cs="Arial"/>
          <w:spacing w:val="17"/>
          <w:sz w:val="21"/>
          <w:szCs w:val="21"/>
        </w:rPr>
        <w:t xml:space="preserve"> </w:t>
      </w:r>
      <w:r w:rsidRPr="001F387D">
        <w:rPr>
          <w:rFonts w:ascii="Arial" w:hAnsi="Arial" w:cs="Arial"/>
          <w:sz w:val="21"/>
          <w:szCs w:val="21"/>
        </w:rPr>
        <w:t>12944-2:2017,</w:t>
      </w:r>
      <w:r w:rsidRPr="001F387D">
        <w:rPr>
          <w:rFonts w:ascii="Arial" w:hAnsi="Arial" w:cs="Arial"/>
          <w:spacing w:val="15"/>
          <w:sz w:val="21"/>
          <w:szCs w:val="21"/>
        </w:rPr>
        <w:t xml:space="preserve"> </w:t>
      </w:r>
      <w:r w:rsidRPr="001F387D">
        <w:rPr>
          <w:rFonts w:ascii="Arial" w:hAnsi="Arial" w:cs="Arial"/>
          <w:sz w:val="21"/>
          <w:szCs w:val="21"/>
        </w:rPr>
        <w:t>IDT)</w:t>
      </w:r>
      <w:r w:rsidRPr="001F387D">
        <w:rPr>
          <w:rFonts w:ascii="Arial" w:hAnsi="Arial" w:cs="Arial"/>
          <w:spacing w:val="18"/>
          <w:sz w:val="21"/>
          <w:szCs w:val="21"/>
        </w:rPr>
        <w:t xml:space="preserve"> </w:t>
      </w:r>
      <w:r w:rsidRPr="001F387D">
        <w:rPr>
          <w:rFonts w:ascii="Arial" w:hAnsi="Arial" w:cs="Arial"/>
          <w:sz w:val="21"/>
          <w:szCs w:val="21"/>
        </w:rPr>
        <w:t>Фарби</w:t>
      </w:r>
      <w:r w:rsidRPr="001F387D">
        <w:rPr>
          <w:rFonts w:ascii="Arial" w:hAnsi="Arial" w:cs="Arial"/>
          <w:spacing w:val="19"/>
          <w:sz w:val="21"/>
          <w:szCs w:val="21"/>
        </w:rPr>
        <w:t xml:space="preserve"> </w:t>
      </w:r>
      <w:r w:rsidRPr="001F387D">
        <w:rPr>
          <w:rFonts w:ascii="Arial" w:hAnsi="Arial" w:cs="Arial"/>
          <w:sz w:val="21"/>
          <w:szCs w:val="21"/>
        </w:rPr>
        <w:t>та</w:t>
      </w:r>
      <w:r w:rsidRPr="001F387D">
        <w:rPr>
          <w:rFonts w:ascii="Arial" w:hAnsi="Arial" w:cs="Arial"/>
          <w:spacing w:val="15"/>
          <w:sz w:val="21"/>
          <w:szCs w:val="21"/>
        </w:rPr>
        <w:t xml:space="preserve"> </w:t>
      </w:r>
      <w:r w:rsidRPr="001F387D">
        <w:rPr>
          <w:rFonts w:ascii="Arial" w:hAnsi="Arial" w:cs="Arial"/>
          <w:sz w:val="21"/>
          <w:szCs w:val="21"/>
        </w:rPr>
        <w:t>лаки.</w:t>
      </w:r>
      <w:r w:rsidRPr="001F387D">
        <w:rPr>
          <w:rFonts w:ascii="Arial" w:hAnsi="Arial" w:cs="Arial"/>
          <w:spacing w:val="17"/>
          <w:sz w:val="21"/>
          <w:szCs w:val="21"/>
        </w:rPr>
        <w:t xml:space="preserve"> </w:t>
      </w:r>
      <w:r w:rsidRPr="001F387D">
        <w:rPr>
          <w:rFonts w:ascii="Arial" w:hAnsi="Arial" w:cs="Arial"/>
          <w:spacing w:val="-2"/>
          <w:sz w:val="21"/>
          <w:szCs w:val="21"/>
        </w:rPr>
        <w:t>Захист</w:t>
      </w:r>
      <w:r w:rsidR="00147188">
        <w:rPr>
          <w:rFonts w:ascii="Arial" w:hAnsi="Arial" w:cs="Arial"/>
          <w:sz w:val="21"/>
          <w:szCs w:val="21"/>
        </w:rPr>
        <w:t xml:space="preserve"> </w:t>
      </w:r>
      <w:r w:rsidRPr="001F387D">
        <w:rPr>
          <w:rFonts w:ascii="Arial" w:hAnsi="Arial" w:cs="Arial"/>
          <w:sz w:val="21"/>
          <w:szCs w:val="21"/>
        </w:rPr>
        <w:t>від корозії сталевих конструкцій захисними лакофарбовими системами. Частина 2. Класифікація середовищ</w:t>
      </w:r>
    </w:p>
    <w:p w14:paraId="01F68D48" w14:textId="704F3E93" w:rsidR="0005794D" w:rsidRPr="001F387D" w:rsidRDefault="00026420" w:rsidP="00147188">
      <w:pPr>
        <w:pStyle w:val="a3"/>
        <w:spacing w:line="293" w:lineRule="auto"/>
        <w:ind w:left="0" w:firstLine="720"/>
        <w:rPr>
          <w:rFonts w:ascii="Arial" w:hAnsi="Arial" w:cs="Arial"/>
          <w:sz w:val="21"/>
          <w:szCs w:val="21"/>
        </w:rPr>
      </w:pPr>
      <w:hyperlink r:id="rId127" w:history="1">
        <w:r w:rsidRPr="00C2276E">
          <w:rPr>
            <w:rStyle w:val="af2"/>
            <w:rFonts w:ascii="Arial" w:hAnsi="Arial" w:cs="Arial"/>
            <w:sz w:val="21"/>
            <w:szCs w:val="21"/>
          </w:rPr>
          <w:t>ДСТУ</w:t>
        </w:r>
        <w:r w:rsidRPr="00C2276E">
          <w:rPr>
            <w:rStyle w:val="af2"/>
            <w:rFonts w:ascii="Arial" w:hAnsi="Arial" w:cs="Arial"/>
            <w:spacing w:val="4"/>
            <w:sz w:val="21"/>
            <w:szCs w:val="21"/>
          </w:rPr>
          <w:t xml:space="preserve"> </w:t>
        </w:r>
        <w:r w:rsidRPr="00C2276E">
          <w:rPr>
            <w:rStyle w:val="af2"/>
            <w:rFonts w:ascii="Arial" w:hAnsi="Arial" w:cs="Arial"/>
            <w:sz w:val="21"/>
            <w:szCs w:val="21"/>
          </w:rPr>
          <w:t>ISO</w:t>
        </w:r>
        <w:r w:rsidRPr="00C2276E">
          <w:rPr>
            <w:rStyle w:val="af2"/>
            <w:rFonts w:ascii="Arial" w:hAnsi="Arial" w:cs="Arial"/>
            <w:spacing w:val="8"/>
            <w:sz w:val="21"/>
            <w:szCs w:val="21"/>
          </w:rPr>
          <w:t xml:space="preserve"> </w:t>
        </w:r>
        <w:r w:rsidRPr="00C2276E">
          <w:rPr>
            <w:rStyle w:val="af2"/>
            <w:rFonts w:ascii="Arial" w:hAnsi="Arial" w:cs="Arial"/>
            <w:sz w:val="21"/>
            <w:szCs w:val="21"/>
          </w:rPr>
          <w:t>12944-3:2019</w:t>
        </w:r>
      </w:hyperlink>
      <w:r w:rsidRPr="001F387D">
        <w:rPr>
          <w:rFonts w:ascii="Arial" w:hAnsi="Arial" w:cs="Arial"/>
          <w:spacing w:val="19"/>
          <w:sz w:val="21"/>
          <w:szCs w:val="21"/>
        </w:rPr>
        <w:t xml:space="preserve"> </w:t>
      </w:r>
      <w:r w:rsidRPr="001F387D">
        <w:rPr>
          <w:rFonts w:ascii="Arial" w:hAnsi="Arial" w:cs="Arial"/>
          <w:sz w:val="21"/>
          <w:szCs w:val="21"/>
        </w:rPr>
        <w:t>(ISO</w:t>
      </w:r>
      <w:r w:rsidRPr="001F387D">
        <w:rPr>
          <w:rFonts w:ascii="Arial" w:hAnsi="Arial" w:cs="Arial"/>
          <w:spacing w:val="12"/>
          <w:sz w:val="21"/>
          <w:szCs w:val="21"/>
        </w:rPr>
        <w:t xml:space="preserve"> </w:t>
      </w:r>
      <w:r w:rsidRPr="001F387D">
        <w:rPr>
          <w:rFonts w:ascii="Arial" w:hAnsi="Arial" w:cs="Arial"/>
          <w:sz w:val="21"/>
          <w:szCs w:val="21"/>
        </w:rPr>
        <w:t>12944-3:2017,</w:t>
      </w:r>
      <w:r w:rsidRPr="001F387D">
        <w:rPr>
          <w:rFonts w:ascii="Arial" w:hAnsi="Arial" w:cs="Arial"/>
          <w:spacing w:val="17"/>
          <w:sz w:val="21"/>
          <w:szCs w:val="21"/>
        </w:rPr>
        <w:t xml:space="preserve"> </w:t>
      </w:r>
      <w:r w:rsidRPr="001F387D">
        <w:rPr>
          <w:rFonts w:ascii="Arial" w:hAnsi="Arial" w:cs="Arial"/>
          <w:sz w:val="21"/>
          <w:szCs w:val="21"/>
        </w:rPr>
        <w:t>IDT)</w:t>
      </w:r>
      <w:r w:rsidRPr="001F387D">
        <w:rPr>
          <w:rFonts w:ascii="Arial" w:hAnsi="Arial" w:cs="Arial"/>
          <w:spacing w:val="18"/>
          <w:sz w:val="21"/>
          <w:szCs w:val="21"/>
        </w:rPr>
        <w:t xml:space="preserve"> </w:t>
      </w:r>
      <w:r w:rsidRPr="001F387D">
        <w:rPr>
          <w:rFonts w:ascii="Arial" w:hAnsi="Arial" w:cs="Arial"/>
          <w:sz w:val="21"/>
          <w:szCs w:val="21"/>
        </w:rPr>
        <w:t>Фарби</w:t>
      </w:r>
      <w:r w:rsidRPr="001F387D">
        <w:rPr>
          <w:rFonts w:ascii="Arial" w:hAnsi="Arial" w:cs="Arial"/>
          <w:spacing w:val="19"/>
          <w:sz w:val="21"/>
          <w:szCs w:val="21"/>
        </w:rPr>
        <w:t xml:space="preserve"> </w:t>
      </w:r>
      <w:r w:rsidRPr="001F387D">
        <w:rPr>
          <w:rFonts w:ascii="Arial" w:hAnsi="Arial" w:cs="Arial"/>
          <w:sz w:val="21"/>
          <w:szCs w:val="21"/>
        </w:rPr>
        <w:t>та</w:t>
      </w:r>
      <w:r w:rsidRPr="001F387D">
        <w:rPr>
          <w:rFonts w:ascii="Arial" w:hAnsi="Arial" w:cs="Arial"/>
          <w:spacing w:val="18"/>
          <w:sz w:val="21"/>
          <w:szCs w:val="21"/>
        </w:rPr>
        <w:t xml:space="preserve"> </w:t>
      </w:r>
      <w:r w:rsidRPr="001F387D">
        <w:rPr>
          <w:rFonts w:ascii="Arial" w:hAnsi="Arial" w:cs="Arial"/>
          <w:sz w:val="21"/>
          <w:szCs w:val="21"/>
        </w:rPr>
        <w:t>лаки.</w:t>
      </w:r>
      <w:r w:rsidRPr="001F387D">
        <w:rPr>
          <w:rFonts w:ascii="Arial" w:hAnsi="Arial" w:cs="Arial"/>
          <w:spacing w:val="18"/>
          <w:sz w:val="21"/>
          <w:szCs w:val="21"/>
        </w:rPr>
        <w:t xml:space="preserve"> </w:t>
      </w:r>
      <w:r w:rsidRPr="001F387D">
        <w:rPr>
          <w:rFonts w:ascii="Arial" w:hAnsi="Arial" w:cs="Arial"/>
          <w:spacing w:val="-2"/>
          <w:sz w:val="21"/>
          <w:szCs w:val="21"/>
        </w:rPr>
        <w:t>Захист</w:t>
      </w:r>
      <w:r w:rsidR="00147188">
        <w:rPr>
          <w:rFonts w:ascii="Arial" w:hAnsi="Arial" w:cs="Arial"/>
          <w:sz w:val="21"/>
          <w:szCs w:val="21"/>
        </w:rPr>
        <w:t xml:space="preserve"> </w:t>
      </w:r>
      <w:r w:rsidRPr="001F387D">
        <w:rPr>
          <w:rFonts w:ascii="Arial" w:hAnsi="Arial" w:cs="Arial"/>
          <w:sz w:val="21"/>
          <w:szCs w:val="21"/>
        </w:rPr>
        <w:t>від корозії сталевих конструкцій захисними лакофарбовими системами. Частина 3. Критерії про</w:t>
      </w:r>
      <w:r w:rsidR="006818A3">
        <w:rPr>
          <w:rFonts w:ascii="Arial" w:hAnsi="Arial" w:cs="Arial"/>
          <w:sz w:val="21"/>
          <w:szCs w:val="21"/>
        </w:rPr>
        <w:t>е</w:t>
      </w:r>
      <w:r w:rsidRPr="001F387D">
        <w:rPr>
          <w:rFonts w:ascii="Arial" w:hAnsi="Arial" w:cs="Arial"/>
          <w:sz w:val="21"/>
          <w:szCs w:val="21"/>
        </w:rPr>
        <w:t>ктування</w:t>
      </w:r>
    </w:p>
    <w:p w14:paraId="6A96A399" w14:textId="2B208CB5" w:rsidR="0005794D" w:rsidRPr="001F387D" w:rsidRDefault="00026420" w:rsidP="00107D31">
      <w:pPr>
        <w:pStyle w:val="a3"/>
        <w:spacing w:line="293" w:lineRule="auto"/>
        <w:ind w:left="0" w:firstLine="720"/>
        <w:rPr>
          <w:rFonts w:ascii="Arial" w:hAnsi="Arial" w:cs="Arial"/>
          <w:sz w:val="21"/>
          <w:szCs w:val="21"/>
        </w:rPr>
      </w:pPr>
      <w:hyperlink r:id="rId128" w:history="1">
        <w:r w:rsidRPr="00C2276E">
          <w:rPr>
            <w:rStyle w:val="af2"/>
            <w:rFonts w:ascii="Arial" w:hAnsi="Arial" w:cs="Arial"/>
            <w:sz w:val="21"/>
            <w:szCs w:val="21"/>
          </w:rPr>
          <w:t>ДСТУ EN ISO 1461:2024</w:t>
        </w:r>
      </w:hyperlink>
      <w:r w:rsidRPr="001F387D">
        <w:rPr>
          <w:rFonts w:ascii="Arial" w:hAnsi="Arial" w:cs="Arial"/>
          <w:sz w:val="21"/>
          <w:szCs w:val="21"/>
        </w:rPr>
        <w:t xml:space="preserve"> Покриття, нанесені методом гарячого цинкування на вироби із чавуну та сталі. Технічні вимоги та методи випробування</w:t>
      </w:r>
      <w:r w:rsidR="006818A3">
        <w:rPr>
          <w:rFonts w:ascii="Arial" w:hAnsi="Arial" w:cs="Arial"/>
          <w:sz w:val="21"/>
          <w:szCs w:val="21"/>
        </w:rPr>
        <w:t xml:space="preserve"> </w:t>
      </w:r>
      <w:r w:rsidRPr="001F387D">
        <w:rPr>
          <w:rFonts w:ascii="Arial" w:hAnsi="Arial" w:cs="Arial"/>
          <w:sz w:val="21"/>
          <w:szCs w:val="21"/>
        </w:rPr>
        <w:t>(EN ISO 1461:2022, IDT; ISO 1461:2022, IDT)</w:t>
      </w:r>
    </w:p>
    <w:p w14:paraId="4E0092D8" w14:textId="64180D90" w:rsidR="0005794D" w:rsidRPr="00147188" w:rsidRDefault="00026420" w:rsidP="00107D31">
      <w:pPr>
        <w:pStyle w:val="3"/>
        <w:numPr>
          <w:ilvl w:val="0"/>
          <w:numId w:val="49"/>
        </w:numPr>
        <w:tabs>
          <w:tab w:val="left" w:pos="1421"/>
        </w:tabs>
        <w:ind w:left="0" w:firstLine="720"/>
        <w:jc w:val="left"/>
        <w:rPr>
          <w:rFonts w:ascii="Arial" w:hAnsi="Arial" w:cs="Arial"/>
          <w:sz w:val="21"/>
          <w:szCs w:val="21"/>
        </w:rPr>
      </w:pPr>
      <w:r w:rsidRPr="00147188">
        <w:rPr>
          <w:rFonts w:ascii="Arial" w:hAnsi="Arial" w:cs="Arial"/>
          <w:sz w:val="21"/>
          <w:szCs w:val="21"/>
        </w:rPr>
        <w:t>ТЕРМІНИ</w:t>
      </w:r>
      <w:r w:rsidRPr="00147188">
        <w:rPr>
          <w:rFonts w:ascii="Arial" w:hAnsi="Arial" w:cs="Arial"/>
          <w:spacing w:val="-6"/>
          <w:sz w:val="21"/>
          <w:szCs w:val="21"/>
        </w:rPr>
        <w:t xml:space="preserve"> </w:t>
      </w:r>
      <w:r w:rsidRPr="00147188">
        <w:rPr>
          <w:rFonts w:ascii="Arial" w:hAnsi="Arial" w:cs="Arial"/>
          <w:sz w:val="21"/>
          <w:szCs w:val="21"/>
        </w:rPr>
        <w:t>ТА</w:t>
      </w:r>
      <w:r w:rsidRPr="00147188">
        <w:rPr>
          <w:rFonts w:ascii="Arial" w:hAnsi="Arial" w:cs="Arial"/>
          <w:spacing w:val="-5"/>
          <w:sz w:val="21"/>
          <w:szCs w:val="21"/>
        </w:rPr>
        <w:t xml:space="preserve"> </w:t>
      </w:r>
      <w:r w:rsidRPr="00147188">
        <w:rPr>
          <w:rFonts w:ascii="Arial" w:hAnsi="Arial" w:cs="Arial"/>
          <w:sz w:val="21"/>
          <w:szCs w:val="21"/>
        </w:rPr>
        <w:t>ВИЗНАЧЕННЯ</w:t>
      </w:r>
      <w:r w:rsidRPr="00147188">
        <w:rPr>
          <w:rFonts w:ascii="Arial" w:hAnsi="Arial" w:cs="Arial"/>
          <w:spacing w:val="-5"/>
          <w:sz w:val="21"/>
          <w:szCs w:val="21"/>
        </w:rPr>
        <w:t xml:space="preserve"> </w:t>
      </w:r>
      <w:r w:rsidRPr="00147188">
        <w:rPr>
          <w:rFonts w:ascii="Arial" w:hAnsi="Arial" w:cs="Arial"/>
          <w:spacing w:val="-2"/>
          <w:sz w:val="21"/>
          <w:szCs w:val="21"/>
        </w:rPr>
        <w:t>ПОНЯТЬ</w:t>
      </w:r>
    </w:p>
    <w:p w14:paraId="3BCC1A13" w14:textId="1AC2C69C" w:rsidR="000963DA" w:rsidRDefault="00026420" w:rsidP="00C85948">
      <w:pPr>
        <w:spacing w:line="293" w:lineRule="auto"/>
        <w:ind w:firstLine="720"/>
        <w:jc w:val="both"/>
        <w:rPr>
          <w:rFonts w:ascii="Arial" w:hAnsi="Arial" w:cs="Arial"/>
          <w:sz w:val="21"/>
          <w:szCs w:val="21"/>
        </w:rPr>
      </w:pPr>
      <w:r w:rsidRPr="00147188">
        <w:rPr>
          <w:rFonts w:ascii="Arial" w:hAnsi="Arial" w:cs="Arial"/>
          <w:sz w:val="21"/>
          <w:szCs w:val="21"/>
        </w:rPr>
        <w:t>У</w:t>
      </w:r>
      <w:r w:rsidRPr="00147188">
        <w:rPr>
          <w:rFonts w:ascii="Arial" w:hAnsi="Arial" w:cs="Arial"/>
          <w:spacing w:val="-5"/>
          <w:sz w:val="21"/>
          <w:szCs w:val="21"/>
        </w:rPr>
        <w:t xml:space="preserve"> </w:t>
      </w:r>
      <w:r w:rsidRPr="00147188">
        <w:rPr>
          <w:rFonts w:ascii="Arial" w:hAnsi="Arial" w:cs="Arial"/>
          <w:sz w:val="21"/>
          <w:szCs w:val="21"/>
        </w:rPr>
        <w:t>цих</w:t>
      </w:r>
      <w:r w:rsidRPr="00147188">
        <w:rPr>
          <w:rFonts w:ascii="Arial" w:hAnsi="Arial" w:cs="Arial"/>
          <w:spacing w:val="-5"/>
          <w:sz w:val="21"/>
          <w:szCs w:val="21"/>
        </w:rPr>
        <w:t xml:space="preserve"> </w:t>
      </w:r>
      <w:r w:rsidRPr="00147188">
        <w:rPr>
          <w:rFonts w:ascii="Arial" w:hAnsi="Arial" w:cs="Arial"/>
          <w:sz w:val="21"/>
          <w:szCs w:val="21"/>
        </w:rPr>
        <w:t>нормах</w:t>
      </w:r>
      <w:r w:rsidRPr="00147188">
        <w:rPr>
          <w:rFonts w:ascii="Arial" w:hAnsi="Arial" w:cs="Arial"/>
          <w:spacing w:val="-4"/>
          <w:sz w:val="21"/>
          <w:szCs w:val="21"/>
        </w:rPr>
        <w:t xml:space="preserve"> </w:t>
      </w:r>
      <w:r w:rsidRPr="00147188">
        <w:rPr>
          <w:rFonts w:ascii="Arial" w:hAnsi="Arial" w:cs="Arial"/>
          <w:sz w:val="21"/>
          <w:szCs w:val="21"/>
        </w:rPr>
        <w:t>використано</w:t>
      </w:r>
      <w:r w:rsidRPr="00147188">
        <w:rPr>
          <w:rFonts w:ascii="Arial" w:hAnsi="Arial" w:cs="Arial"/>
          <w:spacing w:val="-4"/>
          <w:sz w:val="21"/>
          <w:szCs w:val="21"/>
        </w:rPr>
        <w:t xml:space="preserve"> </w:t>
      </w:r>
      <w:r w:rsidRPr="00147188">
        <w:rPr>
          <w:rFonts w:ascii="Arial" w:hAnsi="Arial" w:cs="Arial"/>
          <w:sz w:val="21"/>
          <w:szCs w:val="21"/>
        </w:rPr>
        <w:t>терміни,</w:t>
      </w:r>
      <w:r w:rsidRPr="00147188">
        <w:rPr>
          <w:rFonts w:ascii="Arial" w:hAnsi="Arial" w:cs="Arial"/>
          <w:spacing w:val="-6"/>
          <w:sz w:val="21"/>
          <w:szCs w:val="21"/>
        </w:rPr>
        <w:t xml:space="preserve"> </w:t>
      </w:r>
      <w:r w:rsidRPr="00147188">
        <w:rPr>
          <w:rFonts w:ascii="Arial" w:hAnsi="Arial" w:cs="Arial"/>
          <w:sz w:val="21"/>
          <w:szCs w:val="21"/>
        </w:rPr>
        <w:t>установлені</w:t>
      </w:r>
      <w:r w:rsidRPr="00147188">
        <w:rPr>
          <w:rFonts w:ascii="Arial" w:hAnsi="Arial" w:cs="Arial"/>
          <w:spacing w:val="-4"/>
          <w:sz w:val="21"/>
          <w:szCs w:val="21"/>
        </w:rPr>
        <w:t xml:space="preserve"> </w:t>
      </w:r>
      <w:r w:rsidRPr="00147188">
        <w:rPr>
          <w:rFonts w:ascii="Arial" w:hAnsi="Arial" w:cs="Arial"/>
          <w:sz w:val="21"/>
          <w:szCs w:val="21"/>
        </w:rPr>
        <w:t xml:space="preserve">в: </w:t>
      </w:r>
    </w:p>
    <w:p w14:paraId="070E4190" w14:textId="48826EA4" w:rsidR="0005794D" w:rsidRPr="00147188" w:rsidRDefault="00026420" w:rsidP="00147188">
      <w:pPr>
        <w:spacing w:line="293" w:lineRule="auto"/>
        <w:ind w:firstLine="720"/>
        <w:jc w:val="both"/>
        <w:rPr>
          <w:rFonts w:ascii="Arial" w:hAnsi="Arial" w:cs="Arial"/>
          <w:b/>
          <w:sz w:val="21"/>
          <w:szCs w:val="21"/>
        </w:rPr>
      </w:pPr>
      <w:hyperlink r:id="rId129" w:history="1">
        <w:r w:rsidRPr="0013622E">
          <w:rPr>
            <w:rStyle w:val="af2"/>
            <w:rFonts w:ascii="Arial" w:hAnsi="Arial" w:cs="Arial"/>
            <w:sz w:val="21"/>
            <w:szCs w:val="21"/>
          </w:rPr>
          <w:t>ДБН В.2.2-15</w:t>
        </w:r>
      </w:hyperlink>
      <w:r w:rsidRPr="00147188">
        <w:rPr>
          <w:rFonts w:ascii="Arial" w:hAnsi="Arial" w:cs="Arial"/>
          <w:sz w:val="21"/>
          <w:szCs w:val="21"/>
        </w:rPr>
        <w:t xml:space="preserve">: </w:t>
      </w:r>
      <w:r w:rsidRPr="00147188">
        <w:rPr>
          <w:rFonts w:ascii="Arial" w:hAnsi="Arial" w:cs="Arial"/>
          <w:b/>
          <w:sz w:val="21"/>
          <w:szCs w:val="21"/>
        </w:rPr>
        <w:t>поверх, поверх цокольний;</w:t>
      </w:r>
    </w:p>
    <w:p w14:paraId="1C2BCCFF" w14:textId="7E014AE8" w:rsidR="0005794D" w:rsidRPr="00147188" w:rsidRDefault="00026420" w:rsidP="00147188">
      <w:pPr>
        <w:spacing w:line="293" w:lineRule="auto"/>
        <w:ind w:firstLine="720"/>
        <w:jc w:val="both"/>
        <w:rPr>
          <w:rFonts w:ascii="Arial" w:hAnsi="Arial" w:cs="Arial"/>
          <w:sz w:val="21"/>
          <w:szCs w:val="21"/>
        </w:rPr>
      </w:pPr>
      <w:hyperlink r:id="rId130" w:history="1">
        <w:r w:rsidRPr="0013622E">
          <w:rPr>
            <w:rStyle w:val="af2"/>
            <w:rFonts w:ascii="Arial" w:hAnsi="Arial" w:cs="Arial"/>
            <w:sz w:val="21"/>
            <w:szCs w:val="21"/>
          </w:rPr>
          <w:t>ДБН</w:t>
        </w:r>
        <w:r w:rsidRPr="0013622E">
          <w:rPr>
            <w:rStyle w:val="af2"/>
            <w:rFonts w:ascii="Arial" w:hAnsi="Arial" w:cs="Arial"/>
            <w:spacing w:val="-7"/>
            <w:sz w:val="21"/>
            <w:szCs w:val="21"/>
          </w:rPr>
          <w:t xml:space="preserve"> </w:t>
        </w:r>
        <w:r w:rsidRPr="0013622E">
          <w:rPr>
            <w:rStyle w:val="af2"/>
            <w:rFonts w:ascii="Arial" w:hAnsi="Arial" w:cs="Arial"/>
            <w:sz w:val="21"/>
            <w:szCs w:val="21"/>
          </w:rPr>
          <w:t>В.1.1-7</w:t>
        </w:r>
      </w:hyperlink>
      <w:r w:rsidRPr="00147188">
        <w:rPr>
          <w:rFonts w:ascii="Arial" w:hAnsi="Arial" w:cs="Arial"/>
          <w:sz w:val="21"/>
          <w:szCs w:val="21"/>
        </w:rPr>
        <w:t>:</w:t>
      </w:r>
      <w:r w:rsidRPr="00147188">
        <w:rPr>
          <w:rFonts w:ascii="Arial" w:hAnsi="Arial" w:cs="Arial"/>
          <w:spacing w:val="63"/>
          <w:sz w:val="21"/>
          <w:szCs w:val="21"/>
        </w:rPr>
        <w:t xml:space="preserve"> </w:t>
      </w:r>
      <w:r w:rsidRPr="00147188">
        <w:rPr>
          <w:rFonts w:ascii="Arial" w:hAnsi="Arial" w:cs="Arial"/>
          <w:b/>
          <w:sz w:val="21"/>
          <w:szCs w:val="21"/>
        </w:rPr>
        <w:t>протипожежний</w:t>
      </w:r>
      <w:r w:rsidRPr="00147188">
        <w:rPr>
          <w:rFonts w:ascii="Arial" w:hAnsi="Arial" w:cs="Arial"/>
          <w:b/>
          <w:spacing w:val="-6"/>
          <w:sz w:val="21"/>
          <w:szCs w:val="21"/>
        </w:rPr>
        <w:t xml:space="preserve"> </w:t>
      </w:r>
      <w:r w:rsidRPr="00147188">
        <w:rPr>
          <w:rFonts w:ascii="Arial" w:hAnsi="Arial" w:cs="Arial"/>
          <w:b/>
          <w:sz w:val="21"/>
          <w:szCs w:val="21"/>
        </w:rPr>
        <w:t>відсік,</w:t>
      </w:r>
      <w:r w:rsidRPr="00147188">
        <w:rPr>
          <w:rFonts w:ascii="Arial" w:hAnsi="Arial" w:cs="Arial"/>
          <w:b/>
          <w:spacing w:val="-7"/>
          <w:sz w:val="21"/>
          <w:szCs w:val="21"/>
        </w:rPr>
        <w:t xml:space="preserve"> </w:t>
      </w:r>
      <w:r w:rsidRPr="00147188">
        <w:rPr>
          <w:rFonts w:ascii="Arial" w:hAnsi="Arial" w:cs="Arial"/>
          <w:b/>
          <w:sz w:val="21"/>
          <w:szCs w:val="21"/>
        </w:rPr>
        <w:t>протипожежна</w:t>
      </w:r>
      <w:r w:rsidRPr="00147188">
        <w:rPr>
          <w:rFonts w:ascii="Arial" w:hAnsi="Arial" w:cs="Arial"/>
          <w:b/>
          <w:spacing w:val="-5"/>
          <w:sz w:val="21"/>
          <w:szCs w:val="21"/>
        </w:rPr>
        <w:t xml:space="preserve"> </w:t>
      </w:r>
      <w:r w:rsidRPr="00147188">
        <w:rPr>
          <w:rFonts w:ascii="Arial" w:hAnsi="Arial" w:cs="Arial"/>
          <w:b/>
          <w:spacing w:val="-2"/>
          <w:sz w:val="21"/>
          <w:szCs w:val="21"/>
        </w:rPr>
        <w:t>секці</w:t>
      </w:r>
      <w:r w:rsidRPr="00107D31">
        <w:rPr>
          <w:rFonts w:ascii="Arial" w:hAnsi="Arial" w:cs="Arial"/>
          <w:b/>
          <w:spacing w:val="-2"/>
          <w:sz w:val="21"/>
          <w:szCs w:val="21"/>
        </w:rPr>
        <w:t>я</w:t>
      </w:r>
      <w:r w:rsidRPr="00147188">
        <w:rPr>
          <w:rFonts w:ascii="Arial" w:hAnsi="Arial" w:cs="Arial"/>
          <w:spacing w:val="-2"/>
          <w:sz w:val="21"/>
          <w:szCs w:val="21"/>
        </w:rPr>
        <w:t>;</w:t>
      </w:r>
    </w:p>
    <w:p w14:paraId="57641D1D" w14:textId="6789DC73" w:rsidR="0005794D" w:rsidRPr="00147188" w:rsidRDefault="00026420" w:rsidP="00147188">
      <w:pPr>
        <w:pStyle w:val="4"/>
        <w:spacing w:line="293" w:lineRule="auto"/>
        <w:ind w:left="0" w:firstLine="720"/>
        <w:rPr>
          <w:rFonts w:ascii="Arial" w:hAnsi="Arial" w:cs="Arial"/>
          <w:sz w:val="21"/>
          <w:szCs w:val="21"/>
        </w:rPr>
      </w:pPr>
      <w:hyperlink r:id="rId131" w:history="1">
        <w:r w:rsidRPr="00CC0B52">
          <w:rPr>
            <w:rStyle w:val="af2"/>
            <w:rFonts w:ascii="Arial" w:hAnsi="Arial" w:cs="Arial"/>
            <w:b w:val="0"/>
            <w:sz w:val="21"/>
            <w:szCs w:val="21"/>
          </w:rPr>
          <w:t>ДБН В.2.5-56</w:t>
        </w:r>
      </w:hyperlink>
      <w:r w:rsidRPr="00147188">
        <w:rPr>
          <w:rFonts w:ascii="Arial" w:hAnsi="Arial" w:cs="Arial"/>
          <w:b w:val="0"/>
          <w:sz w:val="21"/>
          <w:szCs w:val="21"/>
        </w:rPr>
        <w:t xml:space="preserve">: </w:t>
      </w:r>
      <w:r w:rsidRPr="00147188">
        <w:rPr>
          <w:rFonts w:ascii="Arial" w:hAnsi="Arial" w:cs="Arial"/>
          <w:sz w:val="21"/>
          <w:szCs w:val="21"/>
        </w:rPr>
        <w:t>система протипожежного захисту, автоматична система пожежогасіння, система протидимного захисту, система</w:t>
      </w:r>
      <w:r w:rsidRPr="00147188">
        <w:rPr>
          <w:rFonts w:ascii="Arial" w:hAnsi="Arial" w:cs="Arial"/>
          <w:spacing w:val="80"/>
          <w:sz w:val="21"/>
          <w:szCs w:val="21"/>
        </w:rPr>
        <w:t xml:space="preserve"> </w:t>
      </w:r>
      <w:r w:rsidRPr="00147188">
        <w:rPr>
          <w:rFonts w:ascii="Arial" w:hAnsi="Arial" w:cs="Arial"/>
          <w:sz w:val="21"/>
          <w:szCs w:val="21"/>
        </w:rPr>
        <w:t>пожежної сигналізації, система керування евакуюванням;</w:t>
      </w:r>
    </w:p>
    <w:p w14:paraId="36BDD081" w14:textId="11161BE4" w:rsidR="0005794D" w:rsidRPr="00147188" w:rsidRDefault="00026420" w:rsidP="00147188">
      <w:pPr>
        <w:spacing w:line="293" w:lineRule="auto"/>
        <w:ind w:firstLine="720"/>
        <w:jc w:val="both"/>
        <w:rPr>
          <w:rFonts w:ascii="Arial" w:hAnsi="Arial" w:cs="Arial"/>
          <w:b/>
          <w:sz w:val="21"/>
          <w:szCs w:val="21"/>
        </w:rPr>
      </w:pPr>
      <w:hyperlink r:id="rId132" w:history="1">
        <w:r w:rsidRPr="0013622E">
          <w:rPr>
            <w:rStyle w:val="af2"/>
            <w:rFonts w:ascii="Arial" w:hAnsi="Arial" w:cs="Arial"/>
            <w:sz w:val="21"/>
            <w:szCs w:val="21"/>
          </w:rPr>
          <w:t>ДСТУ-Н</w:t>
        </w:r>
        <w:r w:rsidRPr="0013622E">
          <w:rPr>
            <w:rStyle w:val="af2"/>
            <w:rFonts w:ascii="Arial" w:hAnsi="Arial" w:cs="Arial"/>
            <w:spacing w:val="9"/>
            <w:sz w:val="21"/>
            <w:szCs w:val="21"/>
          </w:rPr>
          <w:t xml:space="preserve"> </w:t>
        </w:r>
        <w:r w:rsidRPr="0013622E">
          <w:rPr>
            <w:rStyle w:val="af2"/>
            <w:rFonts w:ascii="Arial" w:hAnsi="Arial" w:cs="Arial"/>
            <w:sz w:val="21"/>
            <w:szCs w:val="21"/>
          </w:rPr>
          <w:t>Б</w:t>
        </w:r>
        <w:r w:rsidRPr="0013622E">
          <w:rPr>
            <w:rStyle w:val="af2"/>
            <w:rFonts w:ascii="Arial" w:hAnsi="Arial" w:cs="Arial"/>
            <w:spacing w:val="9"/>
            <w:sz w:val="21"/>
            <w:szCs w:val="21"/>
          </w:rPr>
          <w:t xml:space="preserve"> </w:t>
        </w:r>
        <w:r w:rsidRPr="0013622E">
          <w:rPr>
            <w:rStyle w:val="af2"/>
            <w:rFonts w:ascii="Arial" w:hAnsi="Arial" w:cs="Arial"/>
            <w:sz w:val="21"/>
            <w:szCs w:val="21"/>
          </w:rPr>
          <w:t>В.2.1-31</w:t>
        </w:r>
      </w:hyperlink>
      <w:r w:rsidRPr="00147188">
        <w:rPr>
          <w:rFonts w:ascii="Arial" w:hAnsi="Arial" w:cs="Arial"/>
          <w:sz w:val="21"/>
          <w:szCs w:val="21"/>
        </w:rPr>
        <w:t>:</w:t>
      </w:r>
      <w:r w:rsidRPr="00147188">
        <w:rPr>
          <w:rFonts w:ascii="Arial" w:hAnsi="Arial" w:cs="Arial"/>
          <w:spacing w:val="9"/>
          <w:sz w:val="21"/>
          <w:szCs w:val="21"/>
        </w:rPr>
        <w:t xml:space="preserve"> </w:t>
      </w:r>
      <w:r w:rsidRPr="00147188">
        <w:rPr>
          <w:rFonts w:ascii="Arial" w:hAnsi="Arial" w:cs="Arial"/>
          <w:b/>
          <w:sz w:val="21"/>
          <w:szCs w:val="21"/>
        </w:rPr>
        <w:t>стіни</w:t>
      </w:r>
      <w:r w:rsidRPr="00147188">
        <w:rPr>
          <w:rFonts w:ascii="Arial" w:hAnsi="Arial" w:cs="Arial"/>
          <w:b/>
          <w:spacing w:val="8"/>
          <w:sz w:val="21"/>
          <w:szCs w:val="21"/>
        </w:rPr>
        <w:t xml:space="preserve"> </w:t>
      </w:r>
      <w:r w:rsidRPr="00147188">
        <w:rPr>
          <w:rFonts w:ascii="Arial" w:hAnsi="Arial" w:cs="Arial"/>
          <w:b/>
          <w:spacing w:val="-2"/>
          <w:sz w:val="21"/>
          <w:szCs w:val="21"/>
        </w:rPr>
        <w:t>підпірні;</w:t>
      </w:r>
    </w:p>
    <w:p w14:paraId="2AF4BF14" w14:textId="77777777" w:rsidR="0005794D" w:rsidRPr="00147188" w:rsidRDefault="00026420" w:rsidP="00147188">
      <w:pPr>
        <w:spacing w:line="293" w:lineRule="auto"/>
        <w:ind w:firstLine="720"/>
        <w:jc w:val="both"/>
        <w:rPr>
          <w:rFonts w:ascii="Arial" w:hAnsi="Arial" w:cs="Arial"/>
          <w:sz w:val="21"/>
          <w:szCs w:val="21"/>
        </w:rPr>
      </w:pPr>
      <w:r w:rsidRPr="00147188">
        <w:rPr>
          <w:rFonts w:ascii="Arial" w:hAnsi="Arial" w:cs="Arial"/>
          <w:sz w:val="21"/>
          <w:szCs w:val="21"/>
        </w:rPr>
        <w:t>ПУЕ:</w:t>
      </w:r>
      <w:r w:rsidRPr="00147188">
        <w:rPr>
          <w:rFonts w:ascii="Arial" w:hAnsi="Arial" w:cs="Arial"/>
          <w:spacing w:val="-6"/>
          <w:sz w:val="21"/>
          <w:szCs w:val="21"/>
        </w:rPr>
        <w:t xml:space="preserve"> </w:t>
      </w:r>
      <w:r w:rsidRPr="00147188">
        <w:rPr>
          <w:rFonts w:ascii="Arial" w:hAnsi="Arial" w:cs="Arial"/>
          <w:b/>
          <w:sz w:val="21"/>
          <w:szCs w:val="21"/>
        </w:rPr>
        <w:t>кабельний</w:t>
      </w:r>
      <w:r w:rsidRPr="00147188">
        <w:rPr>
          <w:rFonts w:ascii="Arial" w:hAnsi="Arial" w:cs="Arial"/>
          <w:b/>
          <w:spacing w:val="-6"/>
          <w:sz w:val="21"/>
          <w:szCs w:val="21"/>
        </w:rPr>
        <w:t xml:space="preserve"> </w:t>
      </w:r>
      <w:r w:rsidRPr="00147188">
        <w:rPr>
          <w:rFonts w:ascii="Arial" w:hAnsi="Arial" w:cs="Arial"/>
          <w:b/>
          <w:spacing w:val="-2"/>
          <w:sz w:val="21"/>
          <w:szCs w:val="21"/>
        </w:rPr>
        <w:t>підвал</w:t>
      </w:r>
      <w:r w:rsidRPr="00147188">
        <w:rPr>
          <w:rFonts w:ascii="Arial" w:hAnsi="Arial" w:cs="Arial"/>
          <w:spacing w:val="-2"/>
          <w:sz w:val="21"/>
          <w:szCs w:val="21"/>
        </w:rPr>
        <w:t>.</w:t>
      </w:r>
    </w:p>
    <w:p w14:paraId="0A53306B" w14:textId="5DE4BF15"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 xml:space="preserve">Нижче подано терміни, додатково використані у цих </w:t>
      </w:r>
      <w:r w:rsidR="006818A3">
        <w:rPr>
          <w:rFonts w:ascii="Arial" w:hAnsi="Arial" w:cs="Arial"/>
          <w:sz w:val="21"/>
          <w:szCs w:val="21"/>
        </w:rPr>
        <w:t>н</w:t>
      </w:r>
      <w:r w:rsidRPr="00147188">
        <w:rPr>
          <w:rFonts w:ascii="Arial" w:hAnsi="Arial" w:cs="Arial"/>
          <w:sz w:val="21"/>
          <w:szCs w:val="21"/>
        </w:rPr>
        <w:t>ормах, та визначення позначених ними понять</w:t>
      </w:r>
      <w:r w:rsidR="006818A3">
        <w:rPr>
          <w:rFonts w:ascii="Arial" w:hAnsi="Arial" w:cs="Arial"/>
          <w:sz w:val="21"/>
          <w:szCs w:val="21"/>
        </w:rPr>
        <w:t>:</w:t>
      </w:r>
    </w:p>
    <w:p w14:paraId="34753DA8" w14:textId="77777777" w:rsidR="0005794D" w:rsidRPr="00147188" w:rsidRDefault="00026420" w:rsidP="00AD2EDF">
      <w:pPr>
        <w:pStyle w:val="4"/>
        <w:numPr>
          <w:ilvl w:val="1"/>
          <w:numId w:val="38"/>
        </w:numPr>
        <w:tabs>
          <w:tab w:val="left" w:pos="1562"/>
        </w:tabs>
        <w:spacing w:line="293" w:lineRule="auto"/>
        <w:ind w:left="0" w:firstLine="720"/>
        <w:rPr>
          <w:rFonts w:ascii="Arial" w:hAnsi="Arial" w:cs="Arial"/>
          <w:sz w:val="21"/>
          <w:szCs w:val="21"/>
        </w:rPr>
      </w:pPr>
      <w:r w:rsidRPr="00147188">
        <w:rPr>
          <w:rFonts w:ascii="Arial" w:hAnsi="Arial" w:cs="Arial"/>
          <w:sz w:val="21"/>
          <w:szCs w:val="21"/>
        </w:rPr>
        <w:t>баштова</w:t>
      </w:r>
      <w:r w:rsidRPr="00147188">
        <w:rPr>
          <w:rFonts w:ascii="Arial" w:hAnsi="Arial" w:cs="Arial"/>
          <w:spacing w:val="-5"/>
          <w:sz w:val="21"/>
          <w:szCs w:val="21"/>
        </w:rPr>
        <w:t xml:space="preserve"> </w:t>
      </w:r>
      <w:r w:rsidRPr="00147188">
        <w:rPr>
          <w:rFonts w:ascii="Arial" w:hAnsi="Arial" w:cs="Arial"/>
          <w:spacing w:val="-2"/>
          <w:sz w:val="21"/>
          <w:szCs w:val="21"/>
        </w:rPr>
        <w:t>градирня</w:t>
      </w:r>
    </w:p>
    <w:p w14:paraId="10CB2622" w14:textId="2B837F04"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Градирня, у якій охолодження води досягається за</w:t>
      </w:r>
      <w:r w:rsidRPr="00147188">
        <w:rPr>
          <w:rFonts w:ascii="Arial" w:hAnsi="Arial" w:cs="Arial"/>
          <w:spacing w:val="40"/>
          <w:sz w:val="21"/>
          <w:szCs w:val="21"/>
        </w:rPr>
        <w:t xml:space="preserve"> </w:t>
      </w:r>
      <w:r w:rsidRPr="00147188">
        <w:rPr>
          <w:rFonts w:ascii="Arial" w:hAnsi="Arial" w:cs="Arial"/>
          <w:sz w:val="21"/>
          <w:szCs w:val="21"/>
        </w:rPr>
        <w:t xml:space="preserve">рахунок створення тяги атмосферного повітря </w:t>
      </w:r>
      <w:r w:rsidR="006818A3">
        <w:rPr>
          <w:rFonts w:ascii="Arial" w:hAnsi="Arial" w:cs="Arial"/>
          <w:sz w:val="21"/>
          <w:szCs w:val="21"/>
        </w:rPr>
        <w:t>в</w:t>
      </w:r>
      <w:r w:rsidRPr="00147188">
        <w:rPr>
          <w:rFonts w:ascii="Arial" w:hAnsi="Arial" w:cs="Arial"/>
          <w:sz w:val="21"/>
          <w:szCs w:val="21"/>
        </w:rPr>
        <w:t xml:space="preserve"> її башті</w:t>
      </w:r>
    </w:p>
    <w:p w14:paraId="5C82A07F" w14:textId="77777777" w:rsidR="0005794D" w:rsidRPr="00147188" w:rsidRDefault="00026420" w:rsidP="00AD2EDF">
      <w:pPr>
        <w:pStyle w:val="4"/>
        <w:numPr>
          <w:ilvl w:val="1"/>
          <w:numId w:val="38"/>
        </w:numPr>
        <w:tabs>
          <w:tab w:val="left" w:pos="1562"/>
        </w:tabs>
        <w:spacing w:after="80" w:line="293" w:lineRule="auto"/>
        <w:ind w:left="0" w:firstLine="720"/>
        <w:rPr>
          <w:rFonts w:ascii="Arial" w:hAnsi="Arial" w:cs="Arial"/>
          <w:sz w:val="21"/>
          <w:szCs w:val="21"/>
        </w:rPr>
      </w:pPr>
      <w:r w:rsidRPr="00147188">
        <w:rPr>
          <w:rFonts w:ascii="Arial" w:hAnsi="Arial" w:cs="Arial"/>
          <w:sz w:val="21"/>
          <w:szCs w:val="21"/>
        </w:rPr>
        <w:t>баштовий</w:t>
      </w:r>
      <w:r w:rsidRPr="00147188">
        <w:rPr>
          <w:rFonts w:ascii="Arial" w:hAnsi="Arial" w:cs="Arial"/>
          <w:spacing w:val="-7"/>
          <w:sz w:val="21"/>
          <w:szCs w:val="21"/>
        </w:rPr>
        <w:t xml:space="preserve"> </w:t>
      </w:r>
      <w:r w:rsidRPr="00147188">
        <w:rPr>
          <w:rFonts w:ascii="Arial" w:hAnsi="Arial" w:cs="Arial"/>
          <w:spacing w:val="-4"/>
          <w:sz w:val="21"/>
          <w:szCs w:val="21"/>
        </w:rPr>
        <w:t>копер</w:t>
      </w:r>
    </w:p>
    <w:p w14:paraId="1A54002E" w14:textId="249F851B" w:rsidR="0005794D" w:rsidRDefault="00026420" w:rsidP="00147188">
      <w:pPr>
        <w:pStyle w:val="a3"/>
        <w:spacing w:line="293" w:lineRule="auto"/>
        <w:ind w:left="0" w:firstLine="720"/>
        <w:rPr>
          <w:rFonts w:ascii="Arial" w:hAnsi="Arial" w:cs="Arial"/>
          <w:color w:val="0D0D0D"/>
          <w:sz w:val="21"/>
          <w:szCs w:val="21"/>
        </w:rPr>
      </w:pPr>
      <w:r w:rsidRPr="00147188">
        <w:rPr>
          <w:rFonts w:ascii="Arial" w:hAnsi="Arial" w:cs="Arial"/>
          <w:sz w:val="21"/>
          <w:szCs w:val="21"/>
        </w:rPr>
        <w:t>Постійна споруда, як</w:t>
      </w:r>
      <w:r w:rsidR="006818A3">
        <w:rPr>
          <w:rFonts w:ascii="Arial" w:hAnsi="Arial" w:cs="Arial"/>
          <w:sz w:val="21"/>
          <w:szCs w:val="21"/>
        </w:rPr>
        <w:t>у</w:t>
      </w:r>
      <w:r w:rsidRPr="00147188">
        <w:rPr>
          <w:rFonts w:ascii="Arial" w:hAnsi="Arial" w:cs="Arial"/>
          <w:sz w:val="21"/>
          <w:szCs w:val="21"/>
        </w:rPr>
        <w:t xml:space="preserve"> звод</w:t>
      </w:r>
      <w:r w:rsidR="006818A3">
        <w:rPr>
          <w:rFonts w:ascii="Arial" w:hAnsi="Arial" w:cs="Arial"/>
          <w:sz w:val="21"/>
          <w:szCs w:val="21"/>
        </w:rPr>
        <w:t xml:space="preserve">ять </w:t>
      </w:r>
      <w:r w:rsidRPr="00147188">
        <w:rPr>
          <w:rFonts w:ascii="Arial" w:hAnsi="Arial" w:cs="Arial"/>
          <w:sz w:val="21"/>
          <w:szCs w:val="21"/>
        </w:rPr>
        <w:t>над гирлом стовбура глибокої (понад 500 м) шахти. Баштовий копер призначен</w:t>
      </w:r>
      <w:r w:rsidR="006818A3">
        <w:rPr>
          <w:rFonts w:ascii="Arial" w:hAnsi="Arial" w:cs="Arial"/>
          <w:sz w:val="21"/>
          <w:szCs w:val="21"/>
        </w:rPr>
        <w:t>о</w:t>
      </w:r>
      <w:r w:rsidRPr="00147188">
        <w:rPr>
          <w:rFonts w:ascii="Arial" w:hAnsi="Arial" w:cs="Arial"/>
          <w:sz w:val="21"/>
          <w:szCs w:val="21"/>
        </w:rPr>
        <w:t xml:space="preserve"> для розміщення підіймальної машини, електричного та іншого обладнання, яке забезпечує переміщення у стовбурі підіймальних </w:t>
      </w:r>
      <w:r w:rsidR="006818A3">
        <w:rPr>
          <w:rFonts w:ascii="Arial" w:hAnsi="Arial" w:cs="Arial"/>
          <w:sz w:val="21"/>
          <w:szCs w:val="21"/>
        </w:rPr>
        <w:t>місткостей</w:t>
      </w:r>
      <w:r w:rsidRPr="00147188">
        <w:rPr>
          <w:rFonts w:ascii="Arial" w:hAnsi="Arial" w:cs="Arial"/>
          <w:color w:val="0D0D0D"/>
          <w:sz w:val="21"/>
          <w:szCs w:val="21"/>
        </w:rPr>
        <w:t xml:space="preserve"> (клітей і скипів)</w:t>
      </w:r>
    </w:p>
    <w:p w14:paraId="2397A899" w14:textId="77777777" w:rsidR="0005794D" w:rsidRPr="00147188" w:rsidRDefault="00026420" w:rsidP="00AD2EDF">
      <w:pPr>
        <w:pStyle w:val="4"/>
        <w:numPr>
          <w:ilvl w:val="1"/>
          <w:numId w:val="38"/>
        </w:numPr>
        <w:tabs>
          <w:tab w:val="left" w:pos="1562"/>
        </w:tabs>
        <w:spacing w:line="293" w:lineRule="auto"/>
        <w:ind w:left="0" w:firstLine="720"/>
        <w:rPr>
          <w:rFonts w:ascii="Arial" w:hAnsi="Arial" w:cs="Arial"/>
          <w:sz w:val="21"/>
          <w:szCs w:val="21"/>
        </w:rPr>
      </w:pPr>
      <w:r w:rsidRPr="00147188">
        <w:rPr>
          <w:rFonts w:ascii="Arial" w:hAnsi="Arial" w:cs="Arial"/>
          <w:spacing w:val="-2"/>
          <w:sz w:val="21"/>
          <w:szCs w:val="21"/>
        </w:rPr>
        <w:t>бункер</w:t>
      </w:r>
    </w:p>
    <w:p w14:paraId="0C2BBECA" w14:textId="3AEDCB34"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color w:val="0D0D0D"/>
          <w:sz w:val="21"/>
          <w:szCs w:val="21"/>
        </w:rPr>
        <w:t xml:space="preserve">Саморозвантажувальна ємнісна споруда, розмір вертикальної частини </w:t>
      </w:r>
      <w:r w:rsidRPr="00147188">
        <w:rPr>
          <w:rFonts w:ascii="Arial" w:hAnsi="Arial" w:cs="Arial"/>
          <w:sz w:val="21"/>
          <w:szCs w:val="21"/>
        </w:rPr>
        <w:t>якої не перевищує її полуторного</w:t>
      </w:r>
      <w:r w:rsidRPr="00147188">
        <w:rPr>
          <w:rFonts w:ascii="Arial" w:hAnsi="Arial" w:cs="Arial"/>
          <w:spacing w:val="80"/>
          <w:sz w:val="21"/>
          <w:szCs w:val="21"/>
        </w:rPr>
        <w:t xml:space="preserve"> </w:t>
      </w:r>
      <w:r w:rsidRPr="00147188">
        <w:rPr>
          <w:rFonts w:ascii="Arial" w:hAnsi="Arial" w:cs="Arial"/>
          <w:sz w:val="21"/>
          <w:szCs w:val="21"/>
        </w:rPr>
        <w:t>мінімального розміру у плані</w:t>
      </w:r>
    </w:p>
    <w:p w14:paraId="0543109F" w14:textId="77777777" w:rsidR="0005794D" w:rsidRPr="00147188" w:rsidRDefault="00026420" w:rsidP="00AD2EDF">
      <w:pPr>
        <w:pStyle w:val="4"/>
        <w:numPr>
          <w:ilvl w:val="1"/>
          <w:numId w:val="38"/>
        </w:numPr>
        <w:tabs>
          <w:tab w:val="left" w:pos="1562"/>
        </w:tabs>
        <w:spacing w:after="80" w:line="293" w:lineRule="auto"/>
        <w:ind w:left="0" w:firstLine="720"/>
        <w:rPr>
          <w:rFonts w:ascii="Arial" w:hAnsi="Arial" w:cs="Arial"/>
          <w:sz w:val="21"/>
          <w:szCs w:val="21"/>
        </w:rPr>
      </w:pPr>
      <w:r w:rsidRPr="00147188">
        <w:rPr>
          <w:rFonts w:ascii="Arial" w:hAnsi="Arial" w:cs="Arial"/>
          <w:sz w:val="21"/>
          <w:szCs w:val="21"/>
        </w:rPr>
        <w:t>вентиляторна</w:t>
      </w:r>
      <w:r w:rsidRPr="00147188">
        <w:rPr>
          <w:rFonts w:ascii="Arial" w:hAnsi="Arial" w:cs="Arial"/>
          <w:spacing w:val="-11"/>
          <w:sz w:val="21"/>
          <w:szCs w:val="21"/>
        </w:rPr>
        <w:t xml:space="preserve"> </w:t>
      </w:r>
      <w:r w:rsidRPr="00147188">
        <w:rPr>
          <w:rFonts w:ascii="Arial" w:hAnsi="Arial" w:cs="Arial"/>
          <w:spacing w:val="-2"/>
          <w:sz w:val="21"/>
          <w:szCs w:val="21"/>
        </w:rPr>
        <w:t>градирня</w:t>
      </w:r>
    </w:p>
    <w:p w14:paraId="78E150F1" w14:textId="01CFD2A9" w:rsidR="00C85948" w:rsidRDefault="00026420" w:rsidP="00147188">
      <w:pPr>
        <w:pStyle w:val="a3"/>
        <w:spacing w:line="293" w:lineRule="auto"/>
        <w:ind w:left="0" w:firstLine="720"/>
        <w:rPr>
          <w:rFonts w:ascii="Arial" w:hAnsi="Arial" w:cs="Arial"/>
          <w:spacing w:val="-2"/>
          <w:sz w:val="21"/>
          <w:szCs w:val="21"/>
        </w:rPr>
      </w:pPr>
      <w:r w:rsidRPr="00147188">
        <w:rPr>
          <w:rFonts w:ascii="Arial" w:hAnsi="Arial" w:cs="Arial"/>
          <w:sz w:val="21"/>
          <w:szCs w:val="21"/>
        </w:rPr>
        <w:t xml:space="preserve">Градирня, у якій тяга повітря створюється припливною або витяжною </w:t>
      </w:r>
      <w:r w:rsidRPr="00147188">
        <w:rPr>
          <w:rFonts w:ascii="Arial" w:hAnsi="Arial" w:cs="Arial"/>
          <w:spacing w:val="-2"/>
          <w:sz w:val="21"/>
          <w:szCs w:val="21"/>
        </w:rPr>
        <w:t>вентиляцією</w:t>
      </w:r>
      <w:r w:rsidR="00C85948">
        <w:rPr>
          <w:rFonts w:ascii="Arial" w:hAnsi="Arial" w:cs="Arial"/>
          <w:spacing w:val="-2"/>
          <w:sz w:val="21"/>
          <w:szCs w:val="21"/>
        </w:rPr>
        <w:br w:type="page"/>
      </w:r>
    </w:p>
    <w:p w14:paraId="76EB1BB1" w14:textId="77777777" w:rsidR="0005794D" w:rsidRPr="00147188" w:rsidRDefault="00026420" w:rsidP="00AD2EDF">
      <w:pPr>
        <w:pStyle w:val="4"/>
        <w:numPr>
          <w:ilvl w:val="1"/>
          <w:numId w:val="38"/>
        </w:numPr>
        <w:tabs>
          <w:tab w:val="left" w:pos="1562"/>
        </w:tabs>
        <w:spacing w:line="293" w:lineRule="auto"/>
        <w:ind w:left="0" w:firstLine="720"/>
        <w:rPr>
          <w:rFonts w:ascii="Arial" w:hAnsi="Arial" w:cs="Arial"/>
          <w:sz w:val="21"/>
          <w:szCs w:val="21"/>
        </w:rPr>
      </w:pPr>
      <w:r w:rsidRPr="00147188">
        <w:rPr>
          <w:rFonts w:ascii="Arial" w:hAnsi="Arial" w:cs="Arial"/>
          <w:spacing w:val="-2"/>
          <w:sz w:val="21"/>
          <w:szCs w:val="21"/>
        </w:rPr>
        <w:t>вибухостійкість</w:t>
      </w:r>
    </w:p>
    <w:p w14:paraId="3492561B" w14:textId="5993BD9D"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Властивість обладнання, будівельних конструкцій, транспортних</w:t>
      </w:r>
      <w:r w:rsidRPr="00147188">
        <w:rPr>
          <w:rFonts w:ascii="Arial" w:hAnsi="Arial" w:cs="Arial"/>
          <w:spacing w:val="40"/>
          <w:sz w:val="21"/>
          <w:szCs w:val="21"/>
        </w:rPr>
        <w:t xml:space="preserve"> </w:t>
      </w:r>
      <w:r w:rsidRPr="00147188">
        <w:rPr>
          <w:rFonts w:ascii="Arial" w:hAnsi="Arial" w:cs="Arial"/>
          <w:sz w:val="21"/>
          <w:szCs w:val="21"/>
        </w:rPr>
        <w:t>засобів, енергетичних систем і ліній зв'язку протидіят</w:t>
      </w:r>
      <w:r w:rsidR="00F72512">
        <w:rPr>
          <w:rFonts w:ascii="Arial" w:hAnsi="Arial" w:cs="Arial"/>
          <w:sz w:val="21"/>
          <w:szCs w:val="21"/>
        </w:rPr>
        <w:t xml:space="preserve"> </w:t>
      </w:r>
      <w:r w:rsidR="00DD798A" w:rsidRPr="00F72512">
        <w:rPr>
          <w:rFonts w:ascii="Arial" w:hAnsi="Arial" w:cs="Arial"/>
          <w:sz w:val="21"/>
          <w:szCs w:val="21"/>
        </w:rPr>
        <w:t>потужній</w:t>
      </w:r>
      <w:r w:rsidRPr="00147188">
        <w:rPr>
          <w:rFonts w:ascii="Arial" w:hAnsi="Arial" w:cs="Arial"/>
          <w:sz w:val="21"/>
          <w:szCs w:val="21"/>
        </w:rPr>
        <w:t xml:space="preserve"> дії вибуху завдяки запасу міцності і доцільному розташуванню</w:t>
      </w:r>
    </w:p>
    <w:p w14:paraId="6CFE0693" w14:textId="77777777" w:rsidR="0005794D" w:rsidRPr="00147188" w:rsidRDefault="00026420" w:rsidP="00AD2EDF">
      <w:pPr>
        <w:pStyle w:val="4"/>
        <w:numPr>
          <w:ilvl w:val="1"/>
          <w:numId w:val="38"/>
        </w:numPr>
        <w:tabs>
          <w:tab w:val="left" w:pos="1562"/>
        </w:tabs>
        <w:spacing w:line="293" w:lineRule="auto"/>
        <w:ind w:left="0" w:firstLine="720"/>
        <w:rPr>
          <w:rFonts w:ascii="Arial" w:hAnsi="Arial" w:cs="Arial"/>
          <w:sz w:val="21"/>
          <w:szCs w:val="21"/>
        </w:rPr>
      </w:pPr>
      <w:r w:rsidRPr="00147188">
        <w:rPr>
          <w:rFonts w:ascii="Arial" w:hAnsi="Arial" w:cs="Arial"/>
          <w:sz w:val="21"/>
          <w:szCs w:val="21"/>
        </w:rPr>
        <w:t>витяжна</w:t>
      </w:r>
      <w:r w:rsidRPr="00147188">
        <w:rPr>
          <w:rFonts w:ascii="Arial" w:hAnsi="Arial" w:cs="Arial"/>
          <w:spacing w:val="-9"/>
          <w:sz w:val="21"/>
          <w:szCs w:val="21"/>
        </w:rPr>
        <w:t xml:space="preserve"> </w:t>
      </w:r>
      <w:r w:rsidRPr="00147188">
        <w:rPr>
          <w:rFonts w:ascii="Arial" w:hAnsi="Arial" w:cs="Arial"/>
          <w:spacing w:val="-4"/>
          <w:sz w:val="21"/>
          <w:szCs w:val="21"/>
        </w:rPr>
        <w:t>башта</w:t>
      </w:r>
    </w:p>
    <w:p w14:paraId="3DD19AC8" w14:textId="4C9A3518"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Спеціальна</w:t>
      </w:r>
      <w:r w:rsidRPr="00147188">
        <w:rPr>
          <w:rFonts w:ascii="Arial" w:hAnsi="Arial" w:cs="Arial"/>
          <w:spacing w:val="8"/>
          <w:sz w:val="21"/>
          <w:szCs w:val="21"/>
        </w:rPr>
        <w:t xml:space="preserve"> </w:t>
      </w:r>
      <w:r w:rsidRPr="00147188">
        <w:rPr>
          <w:rFonts w:ascii="Arial" w:hAnsi="Arial" w:cs="Arial"/>
          <w:sz w:val="21"/>
          <w:szCs w:val="21"/>
        </w:rPr>
        <w:t>висотна</w:t>
      </w:r>
      <w:r w:rsidRPr="00147188">
        <w:rPr>
          <w:rFonts w:ascii="Arial" w:hAnsi="Arial" w:cs="Arial"/>
          <w:spacing w:val="7"/>
          <w:sz w:val="21"/>
          <w:szCs w:val="21"/>
        </w:rPr>
        <w:t xml:space="preserve"> </w:t>
      </w:r>
      <w:r w:rsidRPr="00147188">
        <w:rPr>
          <w:rFonts w:ascii="Arial" w:hAnsi="Arial" w:cs="Arial"/>
          <w:sz w:val="21"/>
          <w:szCs w:val="21"/>
        </w:rPr>
        <w:t>споруда,</w:t>
      </w:r>
      <w:r w:rsidRPr="00147188">
        <w:rPr>
          <w:rFonts w:ascii="Arial" w:hAnsi="Arial" w:cs="Arial"/>
          <w:spacing w:val="9"/>
          <w:sz w:val="21"/>
          <w:szCs w:val="21"/>
        </w:rPr>
        <w:t xml:space="preserve"> </w:t>
      </w:r>
      <w:r w:rsidRPr="00147188">
        <w:rPr>
          <w:rFonts w:ascii="Arial" w:hAnsi="Arial" w:cs="Arial"/>
          <w:spacing w:val="7"/>
          <w:sz w:val="21"/>
          <w:szCs w:val="21"/>
        </w:rPr>
        <w:t xml:space="preserve"> </w:t>
      </w:r>
      <w:r w:rsidRPr="00147188">
        <w:rPr>
          <w:rFonts w:ascii="Arial" w:hAnsi="Arial" w:cs="Arial"/>
          <w:sz w:val="21"/>
          <w:szCs w:val="21"/>
        </w:rPr>
        <w:t>призначена</w:t>
      </w:r>
      <w:r w:rsidRPr="00147188">
        <w:rPr>
          <w:rFonts w:ascii="Arial" w:hAnsi="Arial" w:cs="Arial"/>
          <w:spacing w:val="8"/>
          <w:sz w:val="21"/>
          <w:szCs w:val="21"/>
        </w:rPr>
        <w:t xml:space="preserve"> </w:t>
      </w:r>
      <w:r w:rsidRPr="00147188">
        <w:rPr>
          <w:rFonts w:ascii="Arial" w:hAnsi="Arial" w:cs="Arial"/>
          <w:sz w:val="21"/>
          <w:szCs w:val="21"/>
        </w:rPr>
        <w:t>для</w:t>
      </w:r>
      <w:r w:rsidRPr="00147188">
        <w:rPr>
          <w:rFonts w:ascii="Arial" w:hAnsi="Arial" w:cs="Arial"/>
          <w:spacing w:val="9"/>
          <w:sz w:val="21"/>
          <w:szCs w:val="21"/>
        </w:rPr>
        <w:t xml:space="preserve"> </w:t>
      </w:r>
      <w:r w:rsidRPr="00147188">
        <w:rPr>
          <w:rFonts w:ascii="Arial" w:hAnsi="Arial" w:cs="Arial"/>
          <w:sz w:val="21"/>
          <w:szCs w:val="21"/>
        </w:rPr>
        <w:t>створення</w:t>
      </w:r>
      <w:r w:rsidRPr="00147188">
        <w:rPr>
          <w:rFonts w:ascii="Arial" w:hAnsi="Arial" w:cs="Arial"/>
          <w:spacing w:val="10"/>
          <w:sz w:val="21"/>
          <w:szCs w:val="21"/>
        </w:rPr>
        <w:t xml:space="preserve"> </w:t>
      </w:r>
      <w:r w:rsidRPr="00147188">
        <w:rPr>
          <w:rFonts w:ascii="Arial" w:hAnsi="Arial" w:cs="Arial"/>
          <w:sz w:val="21"/>
          <w:szCs w:val="21"/>
        </w:rPr>
        <w:t>тяги</w:t>
      </w:r>
      <w:r w:rsidRPr="00147188">
        <w:rPr>
          <w:rFonts w:ascii="Arial" w:hAnsi="Arial" w:cs="Arial"/>
          <w:spacing w:val="9"/>
          <w:sz w:val="21"/>
          <w:szCs w:val="21"/>
        </w:rPr>
        <w:t xml:space="preserve"> </w:t>
      </w:r>
      <w:r w:rsidRPr="00147188">
        <w:rPr>
          <w:rFonts w:ascii="Arial" w:hAnsi="Arial" w:cs="Arial"/>
          <w:spacing w:val="-10"/>
          <w:sz w:val="21"/>
          <w:szCs w:val="21"/>
        </w:rPr>
        <w:t>і</w:t>
      </w:r>
      <w:r w:rsidR="00DD798A">
        <w:rPr>
          <w:rFonts w:ascii="Arial" w:hAnsi="Arial" w:cs="Arial"/>
          <w:spacing w:val="-10"/>
          <w:sz w:val="21"/>
          <w:szCs w:val="21"/>
        </w:rPr>
        <w:t xml:space="preserve"> </w:t>
      </w:r>
      <w:r w:rsidRPr="00147188">
        <w:rPr>
          <w:rFonts w:ascii="Arial" w:hAnsi="Arial" w:cs="Arial"/>
          <w:noProof/>
          <w:sz w:val="21"/>
          <w:szCs w:val="21"/>
          <w:lang w:val="ru-RU" w:eastAsia="ru-RU"/>
        </w:rPr>
        <mc:AlternateContent>
          <mc:Choice Requires="wps">
            <w:drawing>
              <wp:anchor distT="0" distB="0" distL="0" distR="0" simplePos="0" relativeHeight="481375232" behindDoc="1" locked="0" layoutInCell="1" allowOverlap="1" wp14:anchorId="6F1BC59E" wp14:editId="17792C8C">
                <wp:simplePos x="0" y="0"/>
                <wp:positionH relativeFrom="page">
                  <wp:posOffset>882700</wp:posOffset>
                </wp:positionH>
                <wp:positionV relativeFrom="paragraph">
                  <wp:posOffset>409834</wp:posOffset>
                </wp:positionV>
                <wp:extent cx="6068060" cy="30670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306705"/>
                        </a:xfrm>
                        <a:custGeom>
                          <a:avLst/>
                          <a:gdLst/>
                          <a:ahLst/>
                          <a:cxnLst/>
                          <a:rect l="l" t="t" r="r" b="b"/>
                          <a:pathLst>
                            <a:path w="6068060" h="306705">
                              <a:moveTo>
                                <a:pt x="6067933" y="0"/>
                              </a:moveTo>
                              <a:lnTo>
                                <a:pt x="0" y="0"/>
                              </a:lnTo>
                              <a:lnTo>
                                <a:pt x="0" y="306323"/>
                              </a:lnTo>
                              <a:lnTo>
                                <a:pt x="6067933" y="306323"/>
                              </a:lnTo>
                              <a:lnTo>
                                <a:pt x="606793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9BFA2D8" id="Graphic 12" o:spid="_x0000_s1026" style="position:absolute;margin-left:69.5pt;margin-top:32.25pt;width:477.8pt;height:24.15pt;z-index:-21941248;visibility:visible;mso-wrap-style:square;mso-wrap-distance-left:0;mso-wrap-distance-top:0;mso-wrap-distance-right:0;mso-wrap-distance-bottom:0;mso-position-horizontal:absolute;mso-position-horizontal-relative:page;mso-position-vertical:absolute;mso-position-vertical-relative:text;v-text-anchor:top" coordsize="606806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nQJgIAAMUEAAAOAAAAZHJzL2Uyb0RvYy54bWysVMFu2zAMvQ/YPwi6L3YTLG2NOMXQIsOA&#10;oivQDDsrshwbk0VNVGL370fJkWtspw3LQaasJ/q9RzKbu6HT7KwctmBKfrXIOVNGQtWaY8m/7Xcf&#10;bjhDL0wlNBhV8leF/G77/t2mt4VaQgO6Uo5REoNFb0veeG+LLEPZqE7gAqwydFiD64SnrTtmlRM9&#10;Ze90tszzddaDq6wDqRDp7cN4yLcxf10r6b/WNSrPdMmJm4+ri+shrNl2I4qjE7Zp5YWG+AcWnWgN&#10;fXRK9SC8YCfX/pGqa6UDhNovJHQZ1HUrVdRAaq7y39S8NMKqqIXMQTvZhP8vrXw6v9hnF6ijfQT5&#10;A8mRrLdYTCdhgxfMULsuYIk4G6KLr5OLavBM0st1vr7J12S2pLNVvr7OPwabM1Gk2/KE/rOCmEmc&#10;H9GPVahSJJoUycGk0FEtQxV1rKLnjKroOKMqHsYqWuHDvUAvhKyfUWkmJuG4g7PaQwT6IIMYX9+u&#10;VpwlMcT1DaPNHEu6Zqh0lp425hsxJH21XF2kJ0B6jsD5h/8SHluXeKaEUgOq0eagPvo9OUK4uecI&#10;uq12rdbBAnTHw7127CzI3F38XTjPYLEjxiYI7XCA6vXZsZ7mpuT48ySc4kx/MdSYYchS4FJwSIHz&#10;+h7iKEb3Hfr98F04yyyFJffUQ0+Q2l4UqTmIfwCM2HDTwKeTh7oNnRO5jYwuG5qVqP8y12EY5/uI&#10;evv32f4CAAD//wMAUEsDBBQABgAIAAAAIQAQJYMe4QAAAAsBAAAPAAAAZHJzL2Rvd25yZXYueG1s&#10;TI/BTsMwEETvSPyDtUhcEHXSplEb4lSoEh/QEiG4ufE2iRqv09hpA1/P9gS3He1o5k2+mWwnLjj4&#10;1pGCeBaBQKqcaalWUL6/Pa9A+KDJ6M4RKvhGD5vi/i7XmXFX2uFlH2rBIeQzraAJoc+k9FWDVvuZ&#10;65H4d3SD1YHlUEsz6CuH207OoyiVVrfEDY3ucdtgddqPVsG4Xf4k5Wesz/WxfDrv+v7jtPhS6vFh&#10;en0BEXAKf2a44TM6FMx0cCMZLzrWizVvCQrSZAniZojWSQriwFc8X4Escvl/Q/ELAAD//wMAUEsB&#10;Ai0AFAAGAAgAAAAhALaDOJL+AAAA4QEAABMAAAAAAAAAAAAAAAAAAAAAAFtDb250ZW50X1R5cGVz&#10;XS54bWxQSwECLQAUAAYACAAAACEAOP0h/9YAAACUAQAACwAAAAAAAAAAAAAAAAAvAQAAX3JlbHMv&#10;LnJlbHNQSwECLQAUAAYACAAAACEAUGf50CYCAADFBAAADgAAAAAAAAAAAAAAAAAuAgAAZHJzL2Uy&#10;b0RvYy54bWxQSwECLQAUAAYACAAAACEAECWDHuEAAAALAQAADwAAAAAAAAAAAAAAAACABAAAZHJz&#10;L2Rvd25yZXYueG1sUEsFBgAAAAAEAAQA8wAAAI4FAAAAAA==&#10;" path="m6067933,l,,,306323r6067933,l6067933,xe" stroked="f">
                <v:path arrowok="t"/>
                <w10:wrap anchorx="page"/>
              </v:shape>
            </w:pict>
          </mc:Fallback>
        </mc:AlternateContent>
      </w:r>
      <w:r w:rsidRPr="00147188">
        <w:rPr>
          <w:rFonts w:ascii="Arial" w:hAnsi="Arial" w:cs="Arial"/>
          <w:sz w:val="21"/>
          <w:szCs w:val="21"/>
        </w:rPr>
        <w:t>виносу відходів виробництва, які після очищення зберігають залишковий</w:t>
      </w:r>
      <w:r w:rsidRPr="00147188">
        <w:rPr>
          <w:rFonts w:ascii="Arial" w:hAnsi="Arial" w:cs="Arial"/>
          <w:spacing w:val="40"/>
          <w:sz w:val="21"/>
          <w:szCs w:val="21"/>
        </w:rPr>
        <w:t xml:space="preserve"> </w:t>
      </w:r>
      <w:r w:rsidRPr="00147188">
        <w:rPr>
          <w:rFonts w:ascii="Arial" w:hAnsi="Arial" w:cs="Arial"/>
          <w:sz w:val="21"/>
          <w:szCs w:val="21"/>
        </w:rPr>
        <w:t>вміст шкідливих речовин, у верхні шари атмосфери</w:t>
      </w:r>
    </w:p>
    <w:p w14:paraId="04AD9BD6" w14:textId="77777777" w:rsidR="0005794D" w:rsidRPr="00147188" w:rsidRDefault="00026420" w:rsidP="00AD2EDF">
      <w:pPr>
        <w:pStyle w:val="4"/>
        <w:numPr>
          <w:ilvl w:val="1"/>
          <w:numId w:val="38"/>
        </w:numPr>
        <w:tabs>
          <w:tab w:val="left" w:pos="1562"/>
        </w:tabs>
        <w:spacing w:line="293" w:lineRule="auto"/>
        <w:ind w:left="0" w:firstLine="720"/>
        <w:rPr>
          <w:rFonts w:ascii="Arial" w:hAnsi="Arial" w:cs="Arial"/>
          <w:sz w:val="21"/>
          <w:szCs w:val="21"/>
        </w:rPr>
      </w:pPr>
      <w:r w:rsidRPr="00147188">
        <w:rPr>
          <w:rFonts w:ascii="Arial" w:hAnsi="Arial" w:cs="Arial"/>
          <w:sz w:val="21"/>
          <w:szCs w:val="21"/>
        </w:rPr>
        <w:t>вугільна</w:t>
      </w:r>
      <w:r w:rsidRPr="00147188">
        <w:rPr>
          <w:rFonts w:ascii="Arial" w:hAnsi="Arial" w:cs="Arial"/>
          <w:spacing w:val="-8"/>
          <w:sz w:val="21"/>
          <w:szCs w:val="21"/>
        </w:rPr>
        <w:t xml:space="preserve"> </w:t>
      </w:r>
      <w:r w:rsidRPr="00147188">
        <w:rPr>
          <w:rFonts w:ascii="Arial" w:hAnsi="Arial" w:cs="Arial"/>
          <w:spacing w:val="-4"/>
          <w:sz w:val="21"/>
          <w:szCs w:val="21"/>
        </w:rPr>
        <w:t>башта</w:t>
      </w:r>
    </w:p>
    <w:p w14:paraId="13401665" w14:textId="52F3A6AB"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 xml:space="preserve">Споруда, призначена для акумуляції вугільної шихти перед </w:t>
      </w:r>
      <w:r w:rsidRPr="00147188">
        <w:rPr>
          <w:rFonts w:ascii="Arial" w:hAnsi="Arial" w:cs="Arial"/>
          <w:spacing w:val="-2"/>
          <w:sz w:val="21"/>
          <w:szCs w:val="21"/>
        </w:rPr>
        <w:t>коксуванням</w:t>
      </w:r>
    </w:p>
    <w:p w14:paraId="1CA7D645" w14:textId="77777777" w:rsidR="0005794D" w:rsidRPr="00147188" w:rsidRDefault="00026420" w:rsidP="00AD2EDF">
      <w:pPr>
        <w:pStyle w:val="4"/>
        <w:numPr>
          <w:ilvl w:val="1"/>
          <w:numId w:val="38"/>
        </w:numPr>
        <w:tabs>
          <w:tab w:val="left" w:pos="1562"/>
        </w:tabs>
        <w:spacing w:line="293" w:lineRule="auto"/>
        <w:ind w:left="0" w:firstLine="720"/>
        <w:rPr>
          <w:rFonts w:ascii="Arial" w:hAnsi="Arial" w:cs="Arial"/>
          <w:sz w:val="21"/>
          <w:szCs w:val="21"/>
        </w:rPr>
      </w:pPr>
      <w:r w:rsidRPr="00147188">
        <w:rPr>
          <w:rFonts w:ascii="Arial" w:hAnsi="Arial" w:cs="Arial"/>
          <w:spacing w:val="-5"/>
          <w:sz w:val="21"/>
          <w:szCs w:val="21"/>
        </w:rPr>
        <w:t>вут</w:t>
      </w:r>
    </w:p>
    <w:p w14:paraId="6DD3C3AB" w14:textId="77777777"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Плавне збільшення перерізу залізобетонних опорних або прогонових конструкцій поблизу місця спирання</w:t>
      </w:r>
    </w:p>
    <w:p w14:paraId="70067692" w14:textId="77777777" w:rsidR="0005794D" w:rsidRPr="00147188" w:rsidRDefault="00026420" w:rsidP="00AD2EDF">
      <w:pPr>
        <w:pStyle w:val="4"/>
        <w:numPr>
          <w:ilvl w:val="1"/>
          <w:numId w:val="38"/>
        </w:numPr>
        <w:tabs>
          <w:tab w:val="left" w:pos="1562"/>
        </w:tabs>
        <w:spacing w:line="293" w:lineRule="auto"/>
        <w:ind w:left="0" w:firstLine="720"/>
        <w:rPr>
          <w:rFonts w:ascii="Arial" w:hAnsi="Arial" w:cs="Arial"/>
          <w:sz w:val="21"/>
          <w:szCs w:val="21"/>
        </w:rPr>
      </w:pPr>
      <w:r w:rsidRPr="00147188">
        <w:rPr>
          <w:rFonts w:ascii="Arial" w:hAnsi="Arial" w:cs="Arial"/>
          <w:spacing w:val="-2"/>
          <w:sz w:val="21"/>
          <w:szCs w:val="21"/>
        </w:rPr>
        <w:t>газгольдер</w:t>
      </w:r>
    </w:p>
    <w:p w14:paraId="42FFBE31" w14:textId="5653407C" w:rsidR="0005794D"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Стаціонарна споруда для прий</w:t>
      </w:r>
      <w:r w:rsidR="00DD798A">
        <w:rPr>
          <w:rFonts w:ascii="Arial" w:hAnsi="Arial" w:cs="Arial"/>
          <w:sz w:val="21"/>
          <w:szCs w:val="21"/>
        </w:rPr>
        <w:t>мання</w:t>
      </w:r>
      <w:r w:rsidRPr="00147188">
        <w:rPr>
          <w:rFonts w:ascii="Arial" w:hAnsi="Arial" w:cs="Arial"/>
          <w:sz w:val="21"/>
          <w:szCs w:val="21"/>
        </w:rPr>
        <w:t xml:space="preserve">, зберігання і видачі газів </w:t>
      </w:r>
      <w:r w:rsidRPr="006A216F">
        <w:rPr>
          <w:rFonts w:ascii="Arial" w:hAnsi="Arial" w:cs="Arial"/>
          <w:sz w:val="21"/>
          <w:szCs w:val="21"/>
        </w:rPr>
        <w:t>у</w:t>
      </w:r>
      <w:r w:rsidRPr="006A216F">
        <w:rPr>
          <w:rFonts w:ascii="Arial" w:hAnsi="Arial" w:cs="Arial"/>
          <w:spacing w:val="40"/>
          <w:sz w:val="21"/>
          <w:szCs w:val="21"/>
        </w:rPr>
        <w:t xml:space="preserve"> </w:t>
      </w:r>
      <w:r w:rsidRPr="006A216F">
        <w:rPr>
          <w:rFonts w:ascii="Arial" w:hAnsi="Arial" w:cs="Arial"/>
          <w:color w:val="0D0D0D"/>
          <w:sz w:val="21"/>
          <w:szCs w:val="21"/>
        </w:rPr>
        <w:t xml:space="preserve">розподільні </w:t>
      </w:r>
      <w:r w:rsidR="006A216F" w:rsidRPr="00107D31">
        <w:rPr>
          <w:rFonts w:ascii="Arial" w:hAnsi="Arial" w:cs="Arial"/>
          <w:sz w:val="21"/>
          <w:szCs w:val="21"/>
        </w:rPr>
        <w:t xml:space="preserve">мережі або для їх використання в промислових установках. </w:t>
      </w:r>
      <w:r w:rsidR="006A216F">
        <w:rPr>
          <w:rFonts w:ascii="Arial" w:hAnsi="Arial" w:cs="Arial"/>
          <w:sz w:val="21"/>
          <w:szCs w:val="21"/>
        </w:rPr>
        <w:t>З</w:t>
      </w:r>
      <w:r w:rsidRPr="006A216F">
        <w:rPr>
          <w:rFonts w:ascii="Arial" w:hAnsi="Arial" w:cs="Arial"/>
          <w:sz w:val="21"/>
          <w:szCs w:val="21"/>
        </w:rPr>
        <w:t>алежно</w:t>
      </w:r>
      <w:r w:rsidRPr="00147188">
        <w:rPr>
          <w:rFonts w:ascii="Arial" w:hAnsi="Arial" w:cs="Arial"/>
          <w:sz w:val="21"/>
          <w:szCs w:val="21"/>
        </w:rPr>
        <w:t xml:space="preserve"> від надлишкового тиску газів, що зберігаються, газгольдери проєктують постійного або змінного об'єму</w:t>
      </w:r>
    </w:p>
    <w:p w14:paraId="68304114"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градирня</w:t>
      </w:r>
    </w:p>
    <w:p w14:paraId="1E3D8FF5" w14:textId="3570E06F"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color w:val="0D0D0D"/>
          <w:sz w:val="21"/>
          <w:szCs w:val="21"/>
        </w:rPr>
        <w:t xml:space="preserve">Споруда, призначена для охолодження води </w:t>
      </w:r>
      <w:r w:rsidR="006A216F">
        <w:rPr>
          <w:rFonts w:ascii="Arial" w:hAnsi="Arial" w:cs="Arial"/>
          <w:color w:val="0D0D0D"/>
          <w:sz w:val="21"/>
          <w:szCs w:val="21"/>
        </w:rPr>
        <w:t>в</w:t>
      </w:r>
      <w:r w:rsidRPr="00147188">
        <w:rPr>
          <w:rFonts w:ascii="Arial" w:hAnsi="Arial" w:cs="Arial"/>
          <w:color w:val="0D0D0D"/>
          <w:sz w:val="21"/>
          <w:szCs w:val="21"/>
        </w:rPr>
        <w:t xml:space="preserve"> системах зворотного водопостачання, у якій вода </w:t>
      </w:r>
      <w:r w:rsidRPr="00147188">
        <w:rPr>
          <w:rFonts w:ascii="Arial" w:hAnsi="Arial" w:cs="Arial"/>
          <w:sz w:val="21"/>
          <w:szCs w:val="21"/>
        </w:rPr>
        <w:t>є засобом відв</w:t>
      </w:r>
      <w:r w:rsidR="006A216F">
        <w:rPr>
          <w:rFonts w:ascii="Arial" w:hAnsi="Arial" w:cs="Arial"/>
          <w:sz w:val="21"/>
          <w:szCs w:val="21"/>
        </w:rPr>
        <w:t xml:space="preserve">едення </w:t>
      </w:r>
      <w:r w:rsidRPr="00147188">
        <w:rPr>
          <w:rFonts w:ascii="Arial" w:hAnsi="Arial" w:cs="Arial"/>
          <w:sz w:val="21"/>
          <w:szCs w:val="21"/>
        </w:rPr>
        <w:t>великої кількості тепла від енергетичних та промислових агрегатів. Принцип охолодження полягає в тому, що вода</w:t>
      </w:r>
      <w:r w:rsidR="006A216F">
        <w:rPr>
          <w:rFonts w:ascii="Arial" w:hAnsi="Arial" w:cs="Arial"/>
          <w:sz w:val="21"/>
          <w:szCs w:val="21"/>
        </w:rPr>
        <w:t xml:space="preserve">, яка циркулює в </w:t>
      </w:r>
      <w:r w:rsidRPr="00147188">
        <w:rPr>
          <w:rFonts w:ascii="Arial" w:hAnsi="Arial" w:cs="Arial"/>
          <w:sz w:val="21"/>
          <w:szCs w:val="21"/>
        </w:rPr>
        <w:t>градирн</w:t>
      </w:r>
      <w:r w:rsidR="006A216F">
        <w:rPr>
          <w:rFonts w:ascii="Arial" w:hAnsi="Arial" w:cs="Arial"/>
          <w:sz w:val="21"/>
          <w:szCs w:val="21"/>
        </w:rPr>
        <w:t xml:space="preserve">і, </w:t>
      </w:r>
      <w:r w:rsidRPr="00147188">
        <w:rPr>
          <w:rFonts w:ascii="Arial" w:hAnsi="Arial" w:cs="Arial"/>
          <w:sz w:val="21"/>
          <w:szCs w:val="21"/>
        </w:rPr>
        <w:t xml:space="preserve">розділяється на тонкі плівки або краплі, внаслідок чого </w:t>
      </w:r>
      <w:r w:rsidRPr="00147188">
        <w:rPr>
          <w:rFonts w:ascii="Arial" w:hAnsi="Arial" w:cs="Arial"/>
          <w:color w:val="0D0D0D"/>
          <w:sz w:val="21"/>
          <w:szCs w:val="21"/>
        </w:rPr>
        <w:t xml:space="preserve">збільшується поверхня для її охолодження потоком </w:t>
      </w:r>
      <w:r w:rsidRPr="00147188">
        <w:rPr>
          <w:rFonts w:ascii="Arial" w:hAnsi="Arial" w:cs="Arial"/>
          <w:color w:val="0D0D0D"/>
          <w:spacing w:val="-2"/>
          <w:sz w:val="21"/>
          <w:szCs w:val="21"/>
        </w:rPr>
        <w:t>повітря</w:t>
      </w:r>
    </w:p>
    <w:p w14:paraId="3AC86EDD"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етажерка</w:t>
      </w:r>
    </w:p>
    <w:p w14:paraId="3651EB5A" w14:textId="1ADB457D"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 xml:space="preserve">Багатоярусна каркасна споруда (без стін), розміщена </w:t>
      </w:r>
      <w:r w:rsidR="006A216F">
        <w:rPr>
          <w:rFonts w:ascii="Arial" w:hAnsi="Arial" w:cs="Arial"/>
          <w:sz w:val="21"/>
          <w:szCs w:val="21"/>
        </w:rPr>
        <w:t>в</w:t>
      </w:r>
      <w:r w:rsidRPr="00147188">
        <w:rPr>
          <w:rFonts w:ascii="Arial" w:hAnsi="Arial" w:cs="Arial"/>
          <w:sz w:val="21"/>
          <w:szCs w:val="21"/>
        </w:rPr>
        <w:t xml:space="preserve"> будівлі або поза нею і призначена для розміщення </w:t>
      </w:r>
      <w:r w:rsidR="006A216F">
        <w:rPr>
          <w:rFonts w:ascii="Arial" w:hAnsi="Arial" w:cs="Arial"/>
          <w:sz w:val="21"/>
          <w:szCs w:val="21"/>
        </w:rPr>
        <w:t>й</w:t>
      </w:r>
      <w:r w:rsidRPr="00147188">
        <w:rPr>
          <w:rFonts w:ascii="Arial" w:hAnsi="Arial" w:cs="Arial"/>
          <w:sz w:val="21"/>
          <w:szCs w:val="21"/>
        </w:rPr>
        <w:t xml:space="preserve"> обслуговування технологічного та іншого обладнання</w:t>
      </w:r>
    </w:p>
    <w:p w14:paraId="7FBEB814"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z w:val="21"/>
          <w:szCs w:val="21"/>
        </w:rPr>
        <w:t>занурений</w:t>
      </w:r>
      <w:r w:rsidRPr="00147188">
        <w:rPr>
          <w:rFonts w:ascii="Arial" w:hAnsi="Arial" w:cs="Arial"/>
          <w:spacing w:val="61"/>
          <w:sz w:val="21"/>
          <w:szCs w:val="21"/>
        </w:rPr>
        <w:t xml:space="preserve"> </w:t>
      </w:r>
      <w:r w:rsidRPr="00147188">
        <w:rPr>
          <w:rFonts w:ascii="Arial" w:hAnsi="Arial" w:cs="Arial"/>
          <w:spacing w:val="-2"/>
          <w:sz w:val="21"/>
          <w:szCs w:val="21"/>
        </w:rPr>
        <w:t>колодязь</w:t>
      </w:r>
    </w:p>
    <w:p w14:paraId="52A8D60B" w14:textId="44AF8D33"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Циліндрична</w:t>
      </w:r>
      <w:r w:rsidRPr="00147188">
        <w:rPr>
          <w:rFonts w:ascii="Arial" w:hAnsi="Arial" w:cs="Arial"/>
          <w:spacing w:val="9"/>
          <w:sz w:val="21"/>
          <w:szCs w:val="21"/>
        </w:rPr>
        <w:t xml:space="preserve"> </w:t>
      </w:r>
      <w:r w:rsidRPr="00147188">
        <w:rPr>
          <w:rFonts w:ascii="Arial" w:hAnsi="Arial" w:cs="Arial"/>
          <w:sz w:val="21"/>
          <w:szCs w:val="21"/>
        </w:rPr>
        <w:t>або</w:t>
      </w:r>
      <w:r w:rsidRPr="00147188">
        <w:rPr>
          <w:rFonts w:ascii="Arial" w:hAnsi="Arial" w:cs="Arial"/>
          <w:spacing w:val="9"/>
          <w:sz w:val="21"/>
          <w:szCs w:val="21"/>
        </w:rPr>
        <w:t xml:space="preserve"> </w:t>
      </w:r>
      <w:r w:rsidRPr="00147188">
        <w:rPr>
          <w:rFonts w:ascii="Arial" w:hAnsi="Arial" w:cs="Arial"/>
          <w:sz w:val="21"/>
          <w:szCs w:val="21"/>
        </w:rPr>
        <w:t>призматична</w:t>
      </w:r>
      <w:r w:rsidRPr="00147188">
        <w:rPr>
          <w:rFonts w:ascii="Arial" w:hAnsi="Arial" w:cs="Arial"/>
          <w:spacing w:val="9"/>
          <w:sz w:val="21"/>
          <w:szCs w:val="21"/>
        </w:rPr>
        <w:t xml:space="preserve"> </w:t>
      </w:r>
      <w:r w:rsidRPr="00147188">
        <w:rPr>
          <w:rFonts w:ascii="Arial" w:hAnsi="Arial" w:cs="Arial"/>
          <w:sz w:val="21"/>
          <w:szCs w:val="21"/>
        </w:rPr>
        <w:t>оболонка,</w:t>
      </w:r>
      <w:r w:rsidRPr="00147188">
        <w:rPr>
          <w:rFonts w:ascii="Arial" w:hAnsi="Arial" w:cs="Arial"/>
          <w:spacing w:val="9"/>
          <w:sz w:val="21"/>
          <w:szCs w:val="21"/>
        </w:rPr>
        <w:t xml:space="preserve"> </w:t>
      </w:r>
      <w:r w:rsidRPr="00147188">
        <w:rPr>
          <w:rFonts w:ascii="Arial" w:hAnsi="Arial" w:cs="Arial"/>
          <w:sz w:val="21"/>
          <w:szCs w:val="21"/>
        </w:rPr>
        <w:t>заглибл</w:t>
      </w:r>
      <w:r w:rsidR="006A216F">
        <w:rPr>
          <w:rFonts w:ascii="Arial" w:hAnsi="Arial" w:cs="Arial"/>
          <w:sz w:val="21"/>
          <w:szCs w:val="21"/>
        </w:rPr>
        <w:t xml:space="preserve">ена в </w:t>
      </w:r>
      <w:r w:rsidRPr="00147188">
        <w:rPr>
          <w:rFonts w:ascii="Arial" w:hAnsi="Arial" w:cs="Arial"/>
          <w:spacing w:val="-2"/>
          <w:sz w:val="21"/>
          <w:szCs w:val="21"/>
        </w:rPr>
        <w:t>ґрунт</w:t>
      </w:r>
    </w:p>
    <w:p w14:paraId="32284AB9"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засіка</w:t>
      </w:r>
    </w:p>
    <w:p w14:paraId="4EC7762B" w14:textId="70F4C2E3"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Відгороджене</w:t>
      </w:r>
      <w:r w:rsidRPr="00147188">
        <w:rPr>
          <w:rFonts w:ascii="Arial" w:hAnsi="Arial" w:cs="Arial"/>
          <w:spacing w:val="40"/>
          <w:sz w:val="21"/>
          <w:szCs w:val="21"/>
        </w:rPr>
        <w:t xml:space="preserve"> </w:t>
      </w:r>
      <w:r w:rsidRPr="00147188">
        <w:rPr>
          <w:rFonts w:ascii="Arial" w:hAnsi="Arial" w:cs="Arial"/>
          <w:sz w:val="21"/>
          <w:szCs w:val="21"/>
        </w:rPr>
        <w:t>місце</w:t>
      </w:r>
      <w:r w:rsidRPr="00147188">
        <w:rPr>
          <w:rFonts w:ascii="Arial" w:hAnsi="Arial" w:cs="Arial"/>
          <w:spacing w:val="40"/>
          <w:sz w:val="21"/>
          <w:szCs w:val="21"/>
        </w:rPr>
        <w:t xml:space="preserve"> </w:t>
      </w:r>
      <w:r w:rsidRPr="00147188">
        <w:rPr>
          <w:rFonts w:ascii="Arial" w:hAnsi="Arial" w:cs="Arial"/>
          <w:sz w:val="21"/>
          <w:szCs w:val="21"/>
        </w:rPr>
        <w:t>у</w:t>
      </w:r>
      <w:r w:rsidRPr="00147188">
        <w:rPr>
          <w:rFonts w:ascii="Arial" w:hAnsi="Arial" w:cs="Arial"/>
          <w:spacing w:val="40"/>
          <w:sz w:val="21"/>
          <w:szCs w:val="21"/>
        </w:rPr>
        <w:t xml:space="preserve"> </w:t>
      </w:r>
      <w:r w:rsidRPr="00147188">
        <w:rPr>
          <w:rFonts w:ascii="Arial" w:hAnsi="Arial" w:cs="Arial"/>
          <w:sz w:val="21"/>
          <w:szCs w:val="21"/>
        </w:rPr>
        <w:t>вигляді</w:t>
      </w:r>
      <w:r w:rsidRPr="00147188">
        <w:rPr>
          <w:rFonts w:ascii="Arial" w:hAnsi="Arial" w:cs="Arial"/>
          <w:spacing w:val="40"/>
          <w:sz w:val="21"/>
          <w:szCs w:val="21"/>
        </w:rPr>
        <w:t xml:space="preserve"> </w:t>
      </w:r>
      <w:r w:rsidRPr="00147188">
        <w:rPr>
          <w:rFonts w:ascii="Arial" w:hAnsi="Arial" w:cs="Arial"/>
          <w:color w:val="0D0D0D"/>
          <w:sz w:val="21"/>
          <w:szCs w:val="21"/>
        </w:rPr>
        <w:t>комірки</w:t>
      </w:r>
      <w:r w:rsidRPr="00147188">
        <w:rPr>
          <w:rFonts w:ascii="Arial" w:hAnsi="Arial" w:cs="Arial"/>
          <w:sz w:val="21"/>
          <w:szCs w:val="21"/>
        </w:rPr>
        <w:t>,</w:t>
      </w:r>
      <w:r w:rsidRPr="00147188">
        <w:rPr>
          <w:rFonts w:ascii="Arial" w:hAnsi="Arial" w:cs="Arial"/>
          <w:spacing w:val="40"/>
          <w:sz w:val="21"/>
          <w:szCs w:val="21"/>
        </w:rPr>
        <w:t xml:space="preserve"> </w:t>
      </w:r>
      <w:r w:rsidRPr="00147188">
        <w:rPr>
          <w:rFonts w:ascii="Arial" w:hAnsi="Arial" w:cs="Arial"/>
          <w:sz w:val="21"/>
          <w:szCs w:val="21"/>
        </w:rPr>
        <w:t>призначен</w:t>
      </w:r>
      <w:r w:rsidR="00B55DDD">
        <w:rPr>
          <w:rFonts w:ascii="Arial" w:hAnsi="Arial" w:cs="Arial"/>
          <w:sz w:val="21"/>
          <w:szCs w:val="21"/>
        </w:rPr>
        <w:t>ої</w:t>
      </w:r>
      <w:r w:rsidRPr="00147188">
        <w:rPr>
          <w:rFonts w:ascii="Arial" w:hAnsi="Arial" w:cs="Arial"/>
          <w:spacing w:val="40"/>
          <w:sz w:val="21"/>
          <w:szCs w:val="21"/>
        </w:rPr>
        <w:t xml:space="preserve"> </w:t>
      </w:r>
      <w:r w:rsidRPr="00147188">
        <w:rPr>
          <w:rFonts w:ascii="Arial" w:hAnsi="Arial" w:cs="Arial"/>
          <w:sz w:val="21"/>
          <w:szCs w:val="21"/>
        </w:rPr>
        <w:t>для</w:t>
      </w:r>
      <w:r w:rsidRPr="00147188">
        <w:rPr>
          <w:rFonts w:ascii="Arial" w:hAnsi="Arial" w:cs="Arial"/>
          <w:spacing w:val="40"/>
          <w:sz w:val="21"/>
          <w:szCs w:val="21"/>
        </w:rPr>
        <w:t xml:space="preserve"> </w:t>
      </w:r>
      <w:r w:rsidRPr="00147188">
        <w:rPr>
          <w:rFonts w:ascii="Arial" w:hAnsi="Arial" w:cs="Arial"/>
          <w:sz w:val="21"/>
          <w:szCs w:val="21"/>
        </w:rPr>
        <w:t xml:space="preserve">зберігання </w:t>
      </w:r>
      <w:r w:rsidRPr="00147188">
        <w:rPr>
          <w:rFonts w:ascii="Arial" w:hAnsi="Arial" w:cs="Arial"/>
          <w:color w:val="0D0D0D"/>
          <w:sz w:val="21"/>
          <w:szCs w:val="21"/>
        </w:rPr>
        <w:t xml:space="preserve">сипких </w:t>
      </w:r>
      <w:r w:rsidRPr="00147188">
        <w:rPr>
          <w:rFonts w:ascii="Arial" w:hAnsi="Arial" w:cs="Arial"/>
          <w:sz w:val="21"/>
          <w:szCs w:val="21"/>
        </w:rPr>
        <w:t xml:space="preserve">(крейда, вапно </w:t>
      </w:r>
      <w:r w:rsidR="006A216F">
        <w:rPr>
          <w:rFonts w:ascii="Arial" w:hAnsi="Arial" w:cs="Arial"/>
          <w:sz w:val="21"/>
          <w:szCs w:val="21"/>
        </w:rPr>
        <w:t>тощо</w:t>
      </w:r>
      <w:r w:rsidRPr="00147188">
        <w:rPr>
          <w:rFonts w:ascii="Arial" w:hAnsi="Arial" w:cs="Arial"/>
          <w:sz w:val="21"/>
          <w:szCs w:val="21"/>
        </w:rPr>
        <w:t>) матеріалів</w:t>
      </w:r>
    </w:p>
    <w:p w14:paraId="550D3D17"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зрошувач</w:t>
      </w:r>
    </w:p>
    <w:p w14:paraId="77ED83A7" w14:textId="77777777"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color w:val="0D0D0D"/>
          <w:sz w:val="21"/>
          <w:szCs w:val="21"/>
        </w:rPr>
        <w:t>Пристрій у градирнях, який розділяє струмінь води на тонкі плівки або</w:t>
      </w:r>
      <w:r w:rsidRPr="00147188">
        <w:rPr>
          <w:rFonts w:ascii="Arial" w:hAnsi="Arial" w:cs="Arial"/>
          <w:color w:val="0D0D0D"/>
          <w:spacing w:val="40"/>
          <w:sz w:val="21"/>
          <w:szCs w:val="21"/>
        </w:rPr>
        <w:t xml:space="preserve"> </w:t>
      </w:r>
      <w:r w:rsidRPr="00147188">
        <w:rPr>
          <w:rFonts w:ascii="Arial" w:hAnsi="Arial" w:cs="Arial"/>
          <w:color w:val="0D0D0D"/>
          <w:sz w:val="21"/>
          <w:szCs w:val="21"/>
        </w:rPr>
        <w:t>краплі, внаслідок чого збільшується поверхня її охолодження</w:t>
      </w:r>
    </w:p>
    <w:p w14:paraId="5C2F501A"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канал</w:t>
      </w:r>
    </w:p>
    <w:p w14:paraId="1E20ECA9" w14:textId="77777777" w:rsidR="0005794D" w:rsidRPr="00147188" w:rsidRDefault="00026420" w:rsidP="000963DA">
      <w:pPr>
        <w:pStyle w:val="a3"/>
        <w:spacing w:line="293" w:lineRule="auto"/>
        <w:ind w:left="0" w:firstLine="720"/>
        <w:rPr>
          <w:rFonts w:ascii="Arial" w:hAnsi="Arial" w:cs="Arial"/>
          <w:sz w:val="21"/>
          <w:szCs w:val="21"/>
        </w:rPr>
      </w:pPr>
      <w:r w:rsidRPr="00147188">
        <w:rPr>
          <w:rFonts w:ascii="Arial" w:hAnsi="Arial" w:cs="Arial"/>
          <w:color w:val="0D0D0D"/>
          <w:sz w:val="21"/>
          <w:szCs w:val="21"/>
        </w:rPr>
        <w:t>Штучне русло (водовід) з безнапірним рухом води зазвичай</w:t>
      </w:r>
      <w:r w:rsidRPr="00147188">
        <w:rPr>
          <w:rFonts w:ascii="Arial" w:hAnsi="Arial" w:cs="Arial"/>
          <w:color w:val="0D0D0D"/>
          <w:spacing w:val="40"/>
          <w:sz w:val="21"/>
          <w:szCs w:val="21"/>
        </w:rPr>
        <w:t xml:space="preserve"> </w:t>
      </w:r>
      <w:r w:rsidRPr="00147188">
        <w:rPr>
          <w:rFonts w:ascii="Arial" w:hAnsi="Arial" w:cs="Arial"/>
          <w:color w:val="0D0D0D"/>
          <w:sz w:val="21"/>
          <w:szCs w:val="21"/>
        </w:rPr>
        <w:t>влаштований у ґрунті</w:t>
      </w:r>
    </w:p>
    <w:p w14:paraId="7023C27E"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z w:val="21"/>
          <w:szCs w:val="21"/>
        </w:rPr>
        <w:t>конвеєрна</w:t>
      </w:r>
      <w:r w:rsidRPr="00147188">
        <w:rPr>
          <w:rFonts w:ascii="Arial" w:hAnsi="Arial" w:cs="Arial"/>
          <w:spacing w:val="61"/>
          <w:sz w:val="21"/>
          <w:szCs w:val="21"/>
        </w:rPr>
        <w:t xml:space="preserve"> </w:t>
      </w:r>
      <w:r w:rsidRPr="00147188">
        <w:rPr>
          <w:rFonts w:ascii="Arial" w:hAnsi="Arial" w:cs="Arial"/>
          <w:spacing w:val="-2"/>
          <w:sz w:val="21"/>
          <w:szCs w:val="21"/>
        </w:rPr>
        <w:t>галерея</w:t>
      </w:r>
    </w:p>
    <w:p w14:paraId="26E95755" w14:textId="041F65C6" w:rsidR="0005794D"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 xml:space="preserve">Наземна горизонтальна або похила споруда мостового типу, переважно значної протяжності, розташована, </w:t>
      </w:r>
      <w:r w:rsidR="00B55DDD">
        <w:rPr>
          <w:rFonts w:ascii="Arial" w:hAnsi="Arial" w:cs="Arial"/>
          <w:sz w:val="21"/>
          <w:szCs w:val="21"/>
        </w:rPr>
        <w:t>зазвичай</w:t>
      </w:r>
      <w:r w:rsidRPr="00147188">
        <w:rPr>
          <w:rFonts w:ascii="Arial" w:hAnsi="Arial" w:cs="Arial"/>
          <w:sz w:val="21"/>
          <w:szCs w:val="21"/>
        </w:rPr>
        <w:t>, між будівлями. Галереї складаються з прогонових будов і опор. Всередині них розміщуються стрічкові</w:t>
      </w:r>
      <w:r w:rsidRPr="00147188">
        <w:rPr>
          <w:rFonts w:ascii="Arial" w:hAnsi="Arial" w:cs="Arial"/>
          <w:spacing w:val="40"/>
          <w:sz w:val="21"/>
          <w:szCs w:val="21"/>
        </w:rPr>
        <w:t xml:space="preserve"> </w:t>
      </w:r>
      <w:r w:rsidRPr="00147188">
        <w:rPr>
          <w:rFonts w:ascii="Arial" w:hAnsi="Arial" w:cs="Arial"/>
          <w:sz w:val="21"/>
          <w:szCs w:val="21"/>
        </w:rPr>
        <w:t>конвеєри</w:t>
      </w:r>
      <w:r w:rsidRPr="00147188">
        <w:rPr>
          <w:rFonts w:ascii="Arial" w:hAnsi="Arial" w:cs="Arial"/>
          <w:spacing w:val="35"/>
          <w:sz w:val="21"/>
          <w:szCs w:val="21"/>
        </w:rPr>
        <w:t xml:space="preserve"> </w:t>
      </w:r>
      <w:r w:rsidRPr="00147188">
        <w:rPr>
          <w:rFonts w:ascii="Arial" w:hAnsi="Arial" w:cs="Arial"/>
          <w:sz w:val="21"/>
          <w:szCs w:val="21"/>
        </w:rPr>
        <w:t>для</w:t>
      </w:r>
      <w:r w:rsidRPr="00147188">
        <w:rPr>
          <w:rFonts w:ascii="Arial" w:hAnsi="Arial" w:cs="Arial"/>
          <w:spacing w:val="37"/>
          <w:sz w:val="21"/>
          <w:szCs w:val="21"/>
        </w:rPr>
        <w:t xml:space="preserve"> </w:t>
      </w:r>
      <w:r w:rsidRPr="00147188">
        <w:rPr>
          <w:rFonts w:ascii="Arial" w:hAnsi="Arial" w:cs="Arial"/>
          <w:sz w:val="21"/>
          <w:szCs w:val="21"/>
        </w:rPr>
        <w:t>транспортування</w:t>
      </w:r>
      <w:r w:rsidRPr="00147188">
        <w:rPr>
          <w:rFonts w:ascii="Arial" w:hAnsi="Arial" w:cs="Arial"/>
          <w:spacing w:val="80"/>
          <w:w w:val="150"/>
          <w:sz w:val="21"/>
          <w:szCs w:val="21"/>
        </w:rPr>
        <w:t xml:space="preserve"> </w:t>
      </w:r>
      <w:r w:rsidRPr="00147188">
        <w:rPr>
          <w:rFonts w:ascii="Arial" w:hAnsi="Arial" w:cs="Arial"/>
          <w:sz w:val="21"/>
          <w:szCs w:val="21"/>
        </w:rPr>
        <w:t>сипких</w:t>
      </w:r>
      <w:r w:rsidRPr="00147188">
        <w:rPr>
          <w:rFonts w:ascii="Arial" w:hAnsi="Arial" w:cs="Arial"/>
          <w:spacing w:val="40"/>
          <w:sz w:val="21"/>
          <w:szCs w:val="21"/>
        </w:rPr>
        <w:t xml:space="preserve"> </w:t>
      </w:r>
      <w:r w:rsidRPr="00147188">
        <w:rPr>
          <w:rFonts w:ascii="Arial" w:hAnsi="Arial" w:cs="Arial"/>
          <w:sz w:val="21"/>
          <w:szCs w:val="21"/>
        </w:rPr>
        <w:t>матеріалів.</w:t>
      </w:r>
      <w:r w:rsidRPr="00147188">
        <w:rPr>
          <w:rFonts w:ascii="Arial" w:hAnsi="Arial" w:cs="Arial"/>
          <w:spacing w:val="40"/>
          <w:sz w:val="21"/>
          <w:szCs w:val="21"/>
        </w:rPr>
        <w:t xml:space="preserve"> </w:t>
      </w:r>
      <w:r w:rsidRPr="0013622E">
        <w:rPr>
          <w:rFonts w:ascii="Arial" w:hAnsi="Arial" w:cs="Arial"/>
          <w:sz w:val="21"/>
          <w:szCs w:val="21"/>
        </w:rPr>
        <w:t xml:space="preserve">За </w:t>
      </w:r>
      <w:r w:rsidR="00B55DDD" w:rsidRPr="0013622E">
        <w:rPr>
          <w:rFonts w:ascii="Arial" w:hAnsi="Arial" w:cs="Arial"/>
          <w:sz w:val="21"/>
          <w:szCs w:val="21"/>
        </w:rPr>
        <w:t xml:space="preserve">потреби, </w:t>
      </w:r>
      <w:r w:rsidRPr="0013622E">
        <w:rPr>
          <w:rFonts w:ascii="Arial" w:hAnsi="Arial" w:cs="Arial"/>
          <w:sz w:val="21"/>
          <w:szCs w:val="21"/>
        </w:rPr>
        <w:t xml:space="preserve">у </w:t>
      </w:r>
      <w:r w:rsidRPr="0013622E">
        <w:rPr>
          <w:rFonts w:ascii="Arial" w:hAnsi="Arial" w:cs="Arial"/>
          <w:color w:val="0D0D0D"/>
          <w:sz w:val="21"/>
          <w:szCs w:val="21"/>
        </w:rPr>
        <w:t>прогонни</w:t>
      </w:r>
      <w:r w:rsidRPr="0013622E">
        <w:rPr>
          <w:rFonts w:ascii="Arial" w:hAnsi="Arial" w:cs="Arial"/>
          <w:sz w:val="21"/>
          <w:szCs w:val="21"/>
        </w:rPr>
        <w:t>х спорудах можуть бути розміщені також технологічні комунікації різного призначення</w:t>
      </w:r>
    </w:p>
    <w:p w14:paraId="60C81F95"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z w:val="21"/>
          <w:szCs w:val="21"/>
        </w:rPr>
        <w:t>мезоструменева</w:t>
      </w:r>
      <w:r w:rsidRPr="00147188">
        <w:rPr>
          <w:rFonts w:ascii="Arial" w:hAnsi="Arial" w:cs="Arial"/>
          <w:spacing w:val="-13"/>
          <w:sz w:val="21"/>
          <w:szCs w:val="21"/>
        </w:rPr>
        <w:t xml:space="preserve"> </w:t>
      </w:r>
      <w:r w:rsidRPr="00147188">
        <w:rPr>
          <w:rFonts w:ascii="Arial" w:hAnsi="Arial" w:cs="Arial"/>
          <w:spacing w:val="-2"/>
          <w:sz w:val="21"/>
          <w:szCs w:val="21"/>
        </w:rPr>
        <w:t>течія</w:t>
      </w:r>
    </w:p>
    <w:p w14:paraId="787090CF" w14:textId="0B395BC8"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color w:val="0D0D0D"/>
          <w:sz w:val="21"/>
          <w:szCs w:val="21"/>
        </w:rPr>
        <w:t>Шар повітря завтовшки 100—300 м, який має підвищену швидкість відносно інших шарів, що знаходяться знизу або зверху зазначеного</w:t>
      </w:r>
    </w:p>
    <w:p w14:paraId="117054CE"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основа</w:t>
      </w:r>
    </w:p>
    <w:p w14:paraId="1D722334" w14:textId="3282BB22" w:rsidR="00C85948" w:rsidRDefault="00026420" w:rsidP="00147188">
      <w:pPr>
        <w:pStyle w:val="a3"/>
        <w:spacing w:line="293" w:lineRule="auto"/>
        <w:ind w:left="0" w:firstLine="720"/>
        <w:rPr>
          <w:rFonts w:ascii="Arial" w:hAnsi="Arial" w:cs="Arial"/>
          <w:color w:val="0D0D0D"/>
          <w:sz w:val="21"/>
          <w:szCs w:val="21"/>
        </w:rPr>
      </w:pPr>
      <w:r w:rsidRPr="00147188">
        <w:rPr>
          <w:rFonts w:ascii="Arial" w:hAnsi="Arial" w:cs="Arial"/>
          <w:color w:val="0D0D0D"/>
          <w:sz w:val="21"/>
          <w:szCs w:val="21"/>
        </w:rPr>
        <w:t xml:space="preserve">Масив </w:t>
      </w:r>
      <w:r w:rsidR="00B55DDD">
        <w:rPr>
          <w:rFonts w:ascii="Arial" w:hAnsi="Arial" w:cs="Arial"/>
          <w:color w:val="0D0D0D"/>
          <w:sz w:val="21"/>
          <w:szCs w:val="21"/>
        </w:rPr>
        <w:t>ґ</w:t>
      </w:r>
      <w:r w:rsidRPr="00147188">
        <w:rPr>
          <w:rFonts w:ascii="Arial" w:hAnsi="Arial" w:cs="Arial"/>
          <w:color w:val="0D0D0D"/>
          <w:sz w:val="21"/>
          <w:szCs w:val="21"/>
        </w:rPr>
        <w:t>рунту (гірської породи), який безпосередньо сприймає навантаження від будівлі (споруди)</w:t>
      </w:r>
      <w:r w:rsidR="00C85948">
        <w:rPr>
          <w:rFonts w:ascii="Arial" w:hAnsi="Arial" w:cs="Arial"/>
          <w:color w:val="0D0D0D"/>
          <w:sz w:val="21"/>
          <w:szCs w:val="21"/>
        </w:rPr>
        <w:br w:type="page"/>
      </w:r>
    </w:p>
    <w:p w14:paraId="3EBD367E" w14:textId="1B99C375"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F72512">
        <w:rPr>
          <w:rFonts w:ascii="Arial" w:hAnsi="Arial" w:cs="Arial"/>
          <w:sz w:val="21"/>
          <w:szCs w:val="21"/>
        </w:rPr>
        <w:t>плавуч</w:t>
      </w:r>
      <w:r w:rsidR="00F72512" w:rsidRPr="00107D31">
        <w:rPr>
          <w:rFonts w:ascii="Arial" w:hAnsi="Arial" w:cs="Arial"/>
          <w:sz w:val="21"/>
          <w:szCs w:val="21"/>
        </w:rPr>
        <w:t>а</w:t>
      </w:r>
      <w:r w:rsidRPr="00F72512">
        <w:rPr>
          <w:rFonts w:ascii="Arial" w:hAnsi="Arial" w:cs="Arial"/>
          <w:spacing w:val="-2"/>
          <w:sz w:val="21"/>
          <w:szCs w:val="21"/>
        </w:rPr>
        <w:t xml:space="preserve"> п</w:t>
      </w:r>
      <w:r w:rsidRPr="00147188">
        <w:rPr>
          <w:rFonts w:ascii="Arial" w:hAnsi="Arial" w:cs="Arial"/>
          <w:spacing w:val="-2"/>
          <w:sz w:val="21"/>
          <w:szCs w:val="21"/>
        </w:rPr>
        <w:t>окрівля</w:t>
      </w:r>
    </w:p>
    <w:p w14:paraId="7BE046E1" w14:textId="234CEE91" w:rsidR="004C43FD" w:rsidRDefault="00026420" w:rsidP="00147188">
      <w:pPr>
        <w:pStyle w:val="a3"/>
        <w:spacing w:line="293" w:lineRule="auto"/>
        <w:ind w:left="0" w:firstLine="720"/>
        <w:rPr>
          <w:rFonts w:ascii="Arial" w:hAnsi="Arial" w:cs="Arial"/>
          <w:color w:val="0D0D0D"/>
          <w:sz w:val="21"/>
          <w:szCs w:val="21"/>
        </w:rPr>
      </w:pPr>
      <w:r w:rsidRPr="00147188">
        <w:rPr>
          <w:rFonts w:ascii="Arial" w:hAnsi="Arial" w:cs="Arial"/>
          <w:color w:val="0D0D0D"/>
          <w:sz w:val="21"/>
          <w:szCs w:val="21"/>
        </w:rPr>
        <w:t xml:space="preserve">Конструкція </w:t>
      </w:r>
      <w:r w:rsidR="00043281">
        <w:rPr>
          <w:rFonts w:ascii="Arial" w:hAnsi="Arial" w:cs="Arial"/>
          <w:color w:val="0D0D0D"/>
          <w:sz w:val="21"/>
          <w:szCs w:val="21"/>
        </w:rPr>
        <w:t>в</w:t>
      </w:r>
      <w:r w:rsidRPr="00147188">
        <w:rPr>
          <w:rFonts w:ascii="Arial" w:hAnsi="Arial" w:cs="Arial"/>
          <w:color w:val="0D0D0D"/>
          <w:sz w:val="21"/>
          <w:szCs w:val="21"/>
        </w:rPr>
        <w:t xml:space="preserve"> резервуарі без стаціонарного покриття, яка плаває на поверхні нафти або інших нафтопродуктів, що у ньому зберігаються, і призначена для зменшення втрат від випаровування, захисту від атмосферних опадів та є запобіжником виникнення вибуху і пожежі</w:t>
      </w:r>
    </w:p>
    <w:p w14:paraId="660C0E09" w14:textId="195FA1FD" w:rsidR="0005794D" w:rsidRPr="00F72512"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F72512">
        <w:rPr>
          <w:rFonts w:ascii="Arial" w:hAnsi="Arial" w:cs="Arial"/>
          <w:spacing w:val="-2"/>
          <w:sz w:val="21"/>
          <w:szCs w:val="21"/>
        </w:rPr>
        <w:t>площадк</w:t>
      </w:r>
      <w:r w:rsidR="00F72512" w:rsidRPr="00107D31">
        <w:rPr>
          <w:rFonts w:ascii="Arial" w:hAnsi="Arial" w:cs="Arial"/>
          <w:spacing w:val="-2"/>
          <w:sz w:val="21"/>
          <w:szCs w:val="21"/>
        </w:rPr>
        <w:t xml:space="preserve">а </w:t>
      </w:r>
    </w:p>
    <w:p w14:paraId="77836979" w14:textId="251555C2"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 xml:space="preserve">Одноповерхова споруда, розміщена </w:t>
      </w:r>
      <w:r w:rsidR="00043281">
        <w:rPr>
          <w:rFonts w:ascii="Arial" w:hAnsi="Arial" w:cs="Arial"/>
          <w:sz w:val="21"/>
          <w:szCs w:val="21"/>
        </w:rPr>
        <w:t>в</w:t>
      </w:r>
      <w:r w:rsidRPr="00147188">
        <w:rPr>
          <w:rFonts w:ascii="Arial" w:hAnsi="Arial" w:cs="Arial"/>
          <w:sz w:val="21"/>
          <w:szCs w:val="21"/>
        </w:rPr>
        <w:t xml:space="preserve"> будівлі або поза </w:t>
      </w:r>
      <w:r w:rsidRPr="00147188">
        <w:rPr>
          <w:rFonts w:ascii="Arial" w:hAnsi="Arial" w:cs="Arial"/>
          <w:color w:val="0D0D0D"/>
          <w:sz w:val="21"/>
          <w:szCs w:val="21"/>
        </w:rPr>
        <w:t xml:space="preserve">нею, </w:t>
      </w:r>
      <w:r w:rsidRPr="00147188">
        <w:rPr>
          <w:rFonts w:ascii="Arial" w:hAnsi="Arial" w:cs="Arial"/>
          <w:sz w:val="21"/>
          <w:szCs w:val="21"/>
        </w:rPr>
        <w:t>спирається</w:t>
      </w:r>
      <w:r w:rsidRPr="00147188">
        <w:rPr>
          <w:rFonts w:ascii="Arial" w:hAnsi="Arial" w:cs="Arial"/>
          <w:spacing w:val="80"/>
          <w:sz w:val="21"/>
          <w:szCs w:val="21"/>
        </w:rPr>
        <w:t xml:space="preserve"> </w:t>
      </w:r>
      <w:r w:rsidRPr="00147188">
        <w:rPr>
          <w:rFonts w:ascii="Arial" w:hAnsi="Arial" w:cs="Arial"/>
          <w:sz w:val="21"/>
          <w:szCs w:val="21"/>
        </w:rPr>
        <w:t>на</w:t>
      </w:r>
      <w:r w:rsidRPr="00147188">
        <w:rPr>
          <w:rFonts w:ascii="Arial" w:hAnsi="Arial" w:cs="Arial"/>
          <w:spacing w:val="80"/>
          <w:sz w:val="21"/>
          <w:szCs w:val="21"/>
        </w:rPr>
        <w:t xml:space="preserve"> </w:t>
      </w:r>
      <w:r w:rsidRPr="00147188">
        <w:rPr>
          <w:rFonts w:ascii="Arial" w:hAnsi="Arial" w:cs="Arial"/>
          <w:sz w:val="21"/>
          <w:szCs w:val="21"/>
        </w:rPr>
        <w:t>самостійні</w:t>
      </w:r>
      <w:r w:rsidRPr="00147188">
        <w:rPr>
          <w:rFonts w:ascii="Arial" w:hAnsi="Arial" w:cs="Arial"/>
          <w:spacing w:val="80"/>
          <w:sz w:val="21"/>
          <w:szCs w:val="21"/>
        </w:rPr>
        <w:t xml:space="preserve"> </w:t>
      </w:r>
      <w:r w:rsidRPr="00147188">
        <w:rPr>
          <w:rFonts w:ascii="Arial" w:hAnsi="Arial" w:cs="Arial"/>
          <w:sz w:val="21"/>
          <w:szCs w:val="21"/>
        </w:rPr>
        <w:t>опори,</w:t>
      </w:r>
      <w:r w:rsidRPr="00147188">
        <w:rPr>
          <w:rFonts w:ascii="Arial" w:hAnsi="Arial" w:cs="Arial"/>
          <w:spacing w:val="80"/>
          <w:sz w:val="21"/>
          <w:szCs w:val="21"/>
        </w:rPr>
        <w:t xml:space="preserve"> </w:t>
      </w:r>
      <w:r w:rsidRPr="00147188">
        <w:rPr>
          <w:rFonts w:ascii="Arial" w:hAnsi="Arial" w:cs="Arial"/>
          <w:sz w:val="21"/>
          <w:szCs w:val="21"/>
        </w:rPr>
        <w:t>конструкції</w:t>
      </w:r>
      <w:r w:rsidRPr="00147188">
        <w:rPr>
          <w:rFonts w:ascii="Arial" w:hAnsi="Arial" w:cs="Arial"/>
          <w:spacing w:val="80"/>
          <w:sz w:val="21"/>
          <w:szCs w:val="21"/>
        </w:rPr>
        <w:t xml:space="preserve"> </w:t>
      </w:r>
      <w:r w:rsidRPr="00147188">
        <w:rPr>
          <w:rFonts w:ascii="Arial" w:hAnsi="Arial" w:cs="Arial"/>
          <w:sz w:val="21"/>
          <w:szCs w:val="21"/>
        </w:rPr>
        <w:t>будівлі</w:t>
      </w:r>
      <w:r w:rsidRPr="00147188">
        <w:rPr>
          <w:rFonts w:ascii="Arial" w:hAnsi="Arial" w:cs="Arial"/>
          <w:spacing w:val="80"/>
          <w:w w:val="150"/>
          <w:sz w:val="21"/>
          <w:szCs w:val="21"/>
        </w:rPr>
        <w:t xml:space="preserve"> </w:t>
      </w:r>
      <w:r w:rsidRPr="00147188">
        <w:rPr>
          <w:rFonts w:ascii="Arial" w:hAnsi="Arial" w:cs="Arial"/>
          <w:sz w:val="21"/>
          <w:szCs w:val="21"/>
        </w:rPr>
        <w:t>або</w:t>
      </w:r>
      <w:r w:rsidRPr="00147188">
        <w:rPr>
          <w:rFonts w:ascii="Arial" w:hAnsi="Arial" w:cs="Arial"/>
          <w:spacing w:val="80"/>
          <w:w w:val="150"/>
          <w:sz w:val="21"/>
          <w:szCs w:val="21"/>
        </w:rPr>
        <w:t xml:space="preserve"> </w:t>
      </w:r>
      <w:r w:rsidRPr="00147188">
        <w:rPr>
          <w:rFonts w:ascii="Arial" w:hAnsi="Arial" w:cs="Arial"/>
          <w:sz w:val="21"/>
          <w:szCs w:val="21"/>
        </w:rPr>
        <w:t>обладн</w:t>
      </w:r>
      <w:r w:rsidRPr="00147188">
        <w:rPr>
          <w:rFonts w:ascii="Arial" w:hAnsi="Arial" w:cs="Arial"/>
          <w:color w:val="0D0D0D"/>
          <w:sz w:val="21"/>
          <w:szCs w:val="21"/>
        </w:rPr>
        <w:t>а</w:t>
      </w:r>
      <w:r w:rsidRPr="00147188">
        <w:rPr>
          <w:rFonts w:ascii="Arial" w:hAnsi="Arial" w:cs="Arial"/>
          <w:sz w:val="21"/>
          <w:szCs w:val="21"/>
        </w:rPr>
        <w:t>ння</w:t>
      </w:r>
      <w:r w:rsidRPr="00147188">
        <w:rPr>
          <w:rFonts w:ascii="Arial" w:hAnsi="Arial" w:cs="Arial"/>
          <w:spacing w:val="80"/>
          <w:sz w:val="21"/>
          <w:szCs w:val="21"/>
        </w:rPr>
        <w:t xml:space="preserve"> </w:t>
      </w:r>
      <w:r w:rsidRPr="00147188">
        <w:rPr>
          <w:rFonts w:ascii="Arial" w:hAnsi="Arial" w:cs="Arial"/>
          <w:sz w:val="21"/>
          <w:szCs w:val="21"/>
        </w:rPr>
        <w:t>та</w:t>
      </w:r>
      <w:r w:rsidRPr="00147188">
        <w:rPr>
          <w:rFonts w:ascii="Arial" w:hAnsi="Arial" w:cs="Arial"/>
          <w:spacing w:val="40"/>
          <w:sz w:val="21"/>
          <w:szCs w:val="21"/>
        </w:rPr>
        <w:t xml:space="preserve"> </w:t>
      </w:r>
      <w:r w:rsidRPr="00147188">
        <w:rPr>
          <w:rFonts w:ascii="Arial" w:hAnsi="Arial" w:cs="Arial"/>
          <w:sz w:val="21"/>
          <w:szCs w:val="21"/>
        </w:rPr>
        <w:t xml:space="preserve">призначена для </w:t>
      </w:r>
      <w:r w:rsidRPr="00147188">
        <w:rPr>
          <w:rFonts w:ascii="Arial" w:hAnsi="Arial" w:cs="Arial"/>
          <w:color w:val="0D0D0D"/>
          <w:sz w:val="21"/>
          <w:szCs w:val="21"/>
        </w:rPr>
        <w:t xml:space="preserve">встановлення, обслуговування </w:t>
      </w:r>
      <w:r w:rsidRPr="00147188">
        <w:rPr>
          <w:rFonts w:ascii="Arial" w:hAnsi="Arial" w:cs="Arial"/>
          <w:sz w:val="21"/>
          <w:szCs w:val="21"/>
        </w:rPr>
        <w:t xml:space="preserve">і ремонту обладнання, </w:t>
      </w:r>
      <w:r w:rsidRPr="00147188">
        <w:rPr>
          <w:rFonts w:ascii="Arial" w:hAnsi="Arial" w:cs="Arial"/>
          <w:color w:val="0D0D0D"/>
          <w:sz w:val="21"/>
          <w:szCs w:val="21"/>
        </w:rPr>
        <w:t>а також переміщення робочого персоналу</w:t>
      </w:r>
    </w:p>
    <w:p w14:paraId="077250FB"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z w:val="21"/>
          <w:szCs w:val="21"/>
        </w:rPr>
        <w:t>прогонова</w:t>
      </w:r>
      <w:r w:rsidRPr="00147188">
        <w:rPr>
          <w:rFonts w:ascii="Arial" w:hAnsi="Arial" w:cs="Arial"/>
          <w:spacing w:val="-5"/>
          <w:sz w:val="21"/>
          <w:szCs w:val="21"/>
        </w:rPr>
        <w:t xml:space="preserve"> </w:t>
      </w:r>
      <w:r w:rsidRPr="00147188">
        <w:rPr>
          <w:rFonts w:ascii="Arial" w:hAnsi="Arial" w:cs="Arial"/>
          <w:spacing w:val="-2"/>
          <w:sz w:val="21"/>
          <w:szCs w:val="21"/>
        </w:rPr>
        <w:t>споруда</w:t>
      </w:r>
    </w:p>
    <w:p w14:paraId="479950C6" w14:textId="79837D9D"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Споруда,</w:t>
      </w:r>
      <w:r w:rsidRPr="00147188">
        <w:rPr>
          <w:rFonts w:ascii="Arial" w:hAnsi="Arial" w:cs="Arial"/>
          <w:spacing w:val="6"/>
          <w:sz w:val="21"/>
          <w:szCs w:val="21"/>
        </w:rPr>
        <w:t xml:space="preserve"> </w:t>
      </w:r>
      <w:r w:rsidRPr="00147188">
        <w:rPr>
          <w:rFonts w:ascii="Arial" w:hAnsi="Arial" w:cs="Arial"/>
          <w:sz w:val="21"/>
          <w:szCs w:val="21"/>
        </w:rPr>
        <w:t>встановлена</w:t>
      </w:r>
      <w:r w:rsidRPr="00147188">
        <w:rPr>
          <w:rFonts w:ascii="Arial" w:hAnsi="Arial" w:cs="Arial"/>
          <w:spacing w:val="6"/>
          <w:sz w:val="21"/>
          <w:szCs w:val="21"/>
        </w:rPr>
        <w:t xml:space="preserve"> </w:t>
      </w:r>
      <w:r w:rsidRPr="00147188">
        <w:rPr>
          <w:rFonts w:ascii="Arial" w:hAnsi="Arial" w:cs="Arial"/>
          <w:sz w:val="21"/>
          <w:szCs w:val="21"/>
        </w:rPr>
        <w:t>між</w:t>
      </w:r>
      <w:r w:rsidRPr="00147188">
        <w:rPr>
          <w:rFonts w:ascii="Arial" w:hAnsi="Arial" w:cs="Arial"/>
          <w:spacing w:val="6"/>
          <w:sz w:val="21"/>
          <w:szCs w:val="21"/>
        </w:rPr>
        <w:t xml:space="preserve"> </w:t>
      </w:r>
      <w:r w:rsidRPr="00147188">
        <w:rPr>
          <w:rFonts w:ascii="Arial" w:hAnsi="Arial" w:cs="Arial"/>
          <w:sz w:val="21"/>
          <w:szCs w:val="21"/>
        </w:rPr>
        <w:t>опорами</w:t>
      </w:r>
      <w:r w:rsidRPr="00147188">
        <w:rPr>
          <w:rFonts w:ascii="Arial" w:hAnsi="Arial" w:cs="Arial"/>
          <w:spacing w:val="5"/>
          <w:sz w:val="21"/>
          <w:szCs w:val="21"/>
        </w:rPr>
        <w:t xml:space="preserve"> </w:t>
      </w:r>
      <w:r w:rsidRPr="00147188">
        <w:rPr>
          <w:rFonts w:ascii="Arial" w:hAnsi="Arial" w:cs="Arial"/>
          <w:sz w:val="21"/>
          <w:szCs w:val="21"/>
        </w:rPr>
        <w:t>в</w:t>
      </w:r>
      <w:r w:rsidRPr="00147188">
        <w:rPr>
          <w:rFonts w:ascii="Arial" w:hAnsi="Arial" w:cs="Arial"/>
          <w:spacing w:val="17"/>
          <w:sz w:val="21"/>
          <w:szCs w:val="21"/>
        </w:rPr>
        <w:t xml:space="preserve"> </w:t>
      </w:r>
      <w:r w:rsidRPr="00147188">
        <w:rPr>
          <w:rFonts w:ascii="Arial" w:hAnsi="Arial" w:cs="Arial"/>
          <w:color w:val="0D0D0D"/>
          <w:spacing w:val="-2"/>
          <w:sz w:val="21"/>
          <w:szCs w:val="21"/>
        </w:rPr>
        <w:t>прогоні</w:t>
      </w:r>
    </w:p>
    <w:p w14:paraId="626585BE"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силос</w:t>
      </w:r>
    </w:p>
    <w:p w14:paraId="6BC8BBE9" w14:textId="4476EB98"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 xml:space="preserve">Вертикальна циліндрична чи призматична </w:t>
      </w:r>
      <w:r w:rsidR="00043281">
        <w:rPr>
          <w:rFonts w:ascii="Arial" w:hAnsi="Arial" w:cs="Arial"/>
          <w:sz w:val="21"/>
          <w:szCs w:val="21"/>
        </w:rPr>
        <w:t>місткість</w:t>
      </w:r>
      <w:r w:rsidRPr="00147188">
        <w:rPr>
          <w:rFonts w:ascii="Arial" w:hAnsi="Arial" w:cs="Arial"/>
          <w:sz w:val="21"/>
          <w:szCs w:val="21"/>
        </w:rPr>
        <w:t>, призначена для зберігання сипкого матеріалу</w:t>
      </w:r>
    </w:p>
    <w:p w14:paraId="0EDDDD72"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z w:val="21"/>
          <w:szCs w:val="21"/>
        </w:rPr>
        <w:t>силосний</w:t>
      </w:r>
      <w:r w:rsidRPr="00147188">
        <w:rPr>
          <w:rFonts w:ascii="Arial" w:hAnsi="Arial" w:cs="Arial"/>
          <w:spacing w:val="-5"/>
          <w:sz w:val="21"/>
          <w:szCs w:val="21"/>
        </w:rPr>
        <w:t xml:space="preserve"> </w:t>
      </w:r>
      <w:r w:rsidRPr="00147188">
        <w:rPr>
          <w:rFonts w:ascii="Arial" w:hAnsi="Arial" w:cs="Arial"/>
          <w:spacing w:val="-2"/>
          <w:sz w:val="21"/>
          <w:szCs w:val="21"/>
        </w:rPr>
        <w:t>корпус</w:t>
      </w:r>
    </w:p>
    <w:p w14:paraId="7085255E" w14:textId="2138EDED"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Споруда</w:t>
      </w:r>
      <w:r w:rsidR="00043281">
        <w:rPr>
          <w:rFonts w:ascii="Arial" w:hAnsi="Arial" w:cs="Arial"/>
          <w:sz w:val="21"/>
          <w:szCs w:val="21"/>
        </w:rPr>
        <w:t>,</w:t>
      </w:r>
      <w:r w:rsidRPr="00147188">
        <w:rPr>
          <w:rFonts w:ascii="Arial" w:hAnsi="Arial" w:cs="Arial"/>
          <w:sz w:val="21"/>
          <w:szCs w:val="21"/>
        </w:rPr>
        <w:t xml:space="preserve"> </w:t>
      </w:r>
      <w:r w:rsidRPr="00147188">
        <w:rPr>
          <w:rFonts w:ascii="Arial" w:hAnsi="Arial" w:cs="Arial"/>
          <w:color w:val="0D0D0D"/>
          <w:sz w:val="21"/>
          <w:szCs w:val="21"/>
        </w:rPr>
        <w:t xml:space="preserve">складена з системи силосів, які об'єднані спільним фундаментом, підсилосним поверхом </w:t>
      </w:r>
      <w:r w:rsidRPr="00147188">
        <w:rPr>
          <w:rFonts w:ascii="Arial" w:hAnsi="Arial" w:cs="Arial"/>
          <w:sz w:val="21"/>
          <w:szCs w:val="21"/>
        </w:rPr>
        <w:t>для заїзду транспорту та надсилосної галереї з механізмами, які переміщують вантажі</w:t>
      </w:r>
    </w:p>
    <w:p w14:paraId="3EF787E0"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z w:val="21"/>
          <w:szCs w:val="21"/>
        </w:rPr>
        <w:t>скіпова</w:t>
      </w:r>
      <w:r w:rsidRPr="00147188">
        <w:rPr>
          <w:rFonts w:ascii="Arial" w:hAnsi="Arial" w:cs="Arial"/>
          <w:spacing w:val="-7"/>
          <w:sz w:val="21"/>
          <w:szCs w:val="21"/>
        </w:rPr>
        <w:t xml:space="preserve"> </w:t>
      </w:r>
      <w:r w:rsidRPr="00147188">
        <w:rPr>
          <w:rFonts w:ascii="Arial" w:hAnsi="Arial" w:cs="Arial"/>
          <w:spacing w:val="-5"/>
          <w:sz w:val="21"/>
          <w:szCs w:val="21"/>
        </w:rPr>
        <w:t>яма</w:t>
      </w:r>
    </w:p>
    <w:p w14:paraId="3924789D" w14:textId="1841921D"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Підземна</w:t>
      </w:r>
      <w:r w:rsidRPr="00147188">
        <w:rPr>
          <w:rFonts w:ascii="Arial" w:hAnsi="Arial" w:cs="Arial"/>
          <w:spacing w:val="5"/>
          <w:sz w:val="21"/>
          <w:szCs w:val="21"/>
        </w:rPr>
        <w:t xml:space="preserve"> </w:t>
      </w:r>
      <w:r w:rsidRPr="00147188">
        <w:rPr>
          <w:rFonts w:ascii="Arial" w:hAnsi="Arial" w:cs="Arial"/>
          <w:sz w:val="21"/>
          <w:szCs w:val="21"/>
        </w:rPr>
        <w:t>споруда,</w:t>
      </w:r>
      <w:r w:rsidRPr="00147188">
        <w:rPr>
          <w:rFonts w:ascii="Arial" w:hAnsi="Arial" w:cs="Arial"/>
          <w:spacing w:val="7"/>
          <w:sz w:val="21"/>
          <w:szCs w:val="21"/>
        </w:rPr>
        <w:t xml:space="preserve"> </w:t>
      </w:r>
      <w:r w:rsidRPr="00147188">
        <w:rPr>
          <w:rFonts w:ascii="Arial" w:hAnsi="Arial" w:cs="Arial"/>
          <w:sz w:val="21"/>
          <w:szCs w:val="21"/>
        </w:rPr>
        <w:t>призначена</w:t>
      </w:r>
      <w:r w:rsidRPr="00147188">
        <w:rPr>
          <w:rFonts w:ascii="Arial" w:hAnsi="Arial" w:cs="Arial"/>
          <w:spacing w:val="8"/>
          <w:sz w:val="21"/>
          <w:szCs w:val="21"/>
        </w:rPr>
        <w:t xml:space="preserve"> </w:t>
      </w:r>
      <w:r w:rsidRPr="00147188">
        <w:rPr>
          <w:rFonts w:ascii="Arial" w:hAnsi="Arial" w:cs="Arial"/>
          <w:sz w:val="21"/>
          <w:szCs w:val="21"/>
        </w:rPr>
        <w:t>для</w:t>
      </w:r>
      <w:r w:rsidRPr="00147188">
        <w:rPr>
          <w:rFonts w:ascii="Arial" w:hAnsi="Arial" w:cs="Arial"/>
          <w:spacing w:val="11"/>
          <w:sz w:val="21"/>
          <w:szCs w:val="21"/>
        </w:rPr>
        <w:t xml:space="preserve"> </w:t>
      </w:r>
      <w:r w:rsidRPr="00147188">
        <w:rPr>
          <w:rFonts w:ascii="Arial" w:hAnsi="Arial" w:cs="Arial"/>
          <w:sz w:val="21"/>
          <w:szCs w:val="21"/>
        </w:rPr>
        <w:t>зберігання</w:t>
      </w:r>
      <w:r w:rsidRPr="00147188">
        <w:rPr>
          <w:rFonts w:ascii="Arial" w:hAnsi="Arial" w:cs="Arial"/>
          <w:spacing w:val="8"/>
          <w:sz w:val="21"/>
          <w:szCs w:val="21"/>
        </w:rPr>
        <w:t xml:space="preserve"> </w:t>
      </w:r>
      <w:r w:rsidRPr="00147188">
        <w:rPr>
          <w:rFonts w:ascii="Arial" w:hAnsi="Arial" w:cs="Arial"/>
          <w:spacing w:val="-2"/>
          <w:sz w:val="21"/>
          <w:szCs w:val="21"/>
        </w:rPr>
        <w:t>матеріалів</w:t>
      </w:r>
    </w:p>
    <w:p w14:paraId="4733E984"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траверса</w:t>
      </w:r>
    </w:p>
    <w:p w14:paraId="2D92358F" w14:textId="77777777"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Горизонтальна</w:t>
      </w:r>
      <w:r w:rsidRPr="00147188">
        <w:rPr>
          <w:rFonts w:ascii="Arial" w:hAnsi="Arial" w:cs="Arial"/>
          <w:spacing w:val="5"/>
          <w:sz w:val="21"/>
          <w:szCs w:val="21"/>
        </w:rPr>
        <w:t xml:space="preserve"> </w:t>
      </w:r>
      <w:r w:rsidRPr="00147188">
        <w:rPr>
          <w:rFonts w:ascii="Arial" w:hAnsi="Arial" w:cs="Arial"/>
          <w:sz w:val="21"/>
          <w:szCs w:val="21"/>
        </w:rPr>
        <w:t>балка,</w:t>
      </w:r>
      <w:r w:rsidRPr="00147188">
        <w:rPr>
          <w:rFonts w:ascii="Arial" w:hAnsi="Arial" w:cs="Arial"/>
          <w:spacing w:val="8"/>
          <w:sz w:val="21"/>
          <w:szCs w:val="21"/>
        </w:rPr>
        <w:t xml:space="preserve"> </w:t>
      </w:r>
      <w:r w:rsidRPr="00147188">
        <w:rPr>
          <w:rFonts w:ascii="Arial" w:hAnsi="Arial" w:cs="Arial"/>
          <w:sz w:val="21"/>
          <w:szCs w:val="21"/>
        </w:rPr>
        <w:t>яка</w:t>
      </w:r>
      <w:r w:rsidRPr="00147188">
        <w:rPr>
          <w:rFonts w:ascii="Arial" w:hAnsi="Arial" w:cs="Arial"/>
          <w:spacing w:val="9"/>
          <w:sz w:val="21"/>
          <w:szCs w:val="21"/>
        </w:rPr>
        <w:t xml:space="preserve"> </w:t>
      </w:r>
      <w:r w:rsidRPr="00147188">
        <w:rPr>
          <w:rFonts w:ascii="Arial" w:hAnsi="Arial" w:cs="Arial"/>
          <w:sz w:val="21"/>
          <w:szCs w:val="21"/>
        </w:rPr>
        <w:t>є</w:t>
      </w:r>
      <w:r w:rsidRPr="00147188">
        <w:rPr>
          <w:rFonts w:ascii="Arial" w:hAnsi="Arial" w:cs="Arial"/>
          <w:spacing w:val="8"/>
          <w:sz w:val="21"/>
          <w:szCs w:val="21"/>
        </w:rPr>
        <w:t xml:space="preserve"> </w:t>
      </w:r>
      <w:r w:rsidRPr="00147188">
        <w:rPr>
          <w:rFonts w:ascii="Arial" w:hAnsi="Arial" w:cs="Arial"/>
          <w:sz w:val="21"/>
          <w:szCs w:val="21"/>
        </w:rPr>
        <w:t>частиною</w:t>
      </w:r>
      <w:r w:rsidRPr="00147188">
        <w:rPr>
          <w:rFonts w:ascii="Arial" w:hAnsi="Arial" w:cs="Arial"/>
          <w:spacing w:val="8"/>
          <w:sz w:val="21"/>
          <w:szCs w:val="21"/>
        </w:rPr>
        <w:t xml:space="preserve"> </w:t>
      </w:r>
      <w:r w:rsidRPr="00147188">
        <w:rPr>
          <w:rFonts w:ascii="Arial" w:hAnsi="Arial" w:cs="Arial"/>
          <w:spacing w:val="-2"/>
          <w:sz w:val="21"/>
          <w:szCs w:val="21"/>
        </w:rPr>
        <w:t>конструкції</w:t>
      </w:r>
    </w:p>
    <w:p w14:paraId="5D1D8929"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тролей</w:t>
      </w:r>
    </w:p>
    <w:p w14:paraId="5123DE68" w14:textId="63B2C788"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sz w:val="21"/>
          <w:szCs w:val="21"/>
        </w:rPr>
        <w:t>Сукупність електропроводу і підтримувальних конструкцій,  призначен</w:t>
      </w:r>
      <w:r w:rsidR="00043281">
        <w:rPr>
          <w:rFonts w:ascii="Arial" w:hAnsi="Arial" w:cs="Arial"/>
          <w:sz w:val="21"/>
          <w:szCs w:val="21"/>
        </w:rPr>
        <w:t>их</w:t>
      </w:r>
      <w:r w:rsidRPr="00147188">
        <w:rPr>
          <w:rFonts w:ascii="Arial" w:hAnsi="Arial" w:cs="Arial"/>
          <w:sz w:val="21"/>
          <w:szCs w:val="21"/>
        </w:rPr>
        <w:t xml:space="preserve"> для переда</w:t>
      </w:r>
      <w:r w:rsidR="00043281">
        <w:rPr>
          <w:rFonts w:ascii="Arial" w:hAnsi="Arial" w:cs="Arial"/>
          <w:sz w:val="21"/>
          <w:szCs w:val="21"/>
        </w:rPr>
        <w:t xml:space="preserve">вання </w:t>
      </w:r>
      <w:r w:rsidRPr="00147188">
        <w:rPr>
          <w:rFonts w:ascii="Arial" w:hAnsi="Arial" w:cs="Arial"/>
          <w:sz w:val="21"/>
          <w:szCs w:val="21"/>
        </w:rPr>
        <w:t xml:space="preserve"> електричної енергії рухомим механізмам, що пересуваються вздовж </w:t>
      </w:r>
      <w:r w:rsidRPr="00147188">
        <w:rPr>
          <w:rFonts w:ascii="Arial" w:hAnsi="Arial" w:cs="Arial"/>
          <w:color w:val="0D0D0D"/>
          <w:sz w:val="21"/>
          <w:szCs w:val="21"/>
        </w:rPr>
        <w:t>опорних конструкцій</w:t>
      </w:r>
      <w:r w:rsidRPr="00147188">
        <w:rPr>
          <w:rFonts w:ascii="Arial" w:hAnsi="Arial" w:cs="Arial"/>
          <w:sz w:val="21"/>
          <w:szCs w:val="21"/>
        </w:rPr>
        <w:t>, а також у деяких випадках для підтримки цих механізмів або їх</w:t>
      </w:r>
      <w:r w:rsidR="00043281">
        <w:rPr>
          <w:rFonts w:ascii="Arial" w:hAnsi="Arial" w:cs="Arial"/>
          <w:sz w:val="21"/>
          <w:szCs w:val="21"/>
        </w:rPr>
        <w:t>ніх</w:t>
      </w:r>
      <w:r w:rsidRPr="00147188">
        <w:rPr>
          <w:rFonts w:ascii="Arial" w:hAnsi="Arial" w:cs="Arial"/>
          <w:sz w:val="21"/>
          <w:szCs w:val="21"/>
        </w:rPr>
        <w:t xml:space="preserve"> частин</w:t>
      </w:r>
    </w:p>
    <w:p w14:paraId="681826ED"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трубопровід</w:t>
      </w:r>
    </w:p>
    <w:p w14:paraId="019A4890" w14:textId="77777777"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color w:val="0D0D0D"/>
          <w:sz w:val="21"/>
          <w:szCs w:val="21"/>
        </w:rPr>
        <w:t>Сукупність споруд, призначених для транспортування газоподібних та рідких речовин</w:t>
      </w:r>
    </w:p>
    <w:p w14:paraId="16DE7676"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тунель</w:t>
      </w:r>
    </w:p>
    <w:p w14:paraId="6F733E8B" w14:textId="5C9D9455"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color w:val="252525"/>
          <w:sz w:val="21"/>
          <w:szCs w:val="21"/>
        </w:rPr>
        <w:t>Горизонтальна або похила підземна споруда, призначена для транспортних цілей, переміщення води, прокладання підземних комунікацій</w:t>
      </w:r>
    </w:p>
    <w:p w14:paraId="3333503F"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футерування</w:t>
      </w:r>
    </w:p>
    <w:p w14:paraId="529A58C7" w14:textId="77777777"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color w:val="0D0D0D"/>
          <w:sz w:val="21"/>
          <w:szCs w:val="21"/>
        </w:rPr>
        <w:t>Спеціальне оброблення для забезпечення захисту поверхні від</w:t>
      </w:r>
      <w:r w:rsidRPr="00147188">
        <w:rPr>
          <w:rFonts w:ascii="Arial" w:hAnsi="Arial" w:cs="Arial"/>
          <w:color w:val="0D0D0D"/>
          <w:spacing w:val="80"/>
          <w:sz w:val="21"/>
          <w:szCs w:val="21"/>
        </w:rPr>
        <w:t xml:space="preserve"> </w:t>
      </w:r>
      <w:r w:rsidRPr="00147188">
        <w:rPr>
          <w:rFonts w:ascii="Arial" w:hAnsi="Arial" w:cs="Arial"/>
          <w:color w:val="0D0D0D"/>
          <w:sz w:val="21"/>
          <w:szCs w:val="21"/>
        </w:rPr>
        <w:t>можливих</w:t>
      </w:r>
      <w:r w:rsidRPr="00147188">
        <w:rPr>
          <w:rFonts w:ascii="Arial" w:hAnsi="Arial" w:cs="Arial"/>
          <w:color w:val="0D0D0D"/>
          <w:spacing w:val="40"/>
          <w:sz w:val="21"/>
          <w:szCs w:val="21"/>
        </w:rPr>
        <w:t xml:space="preserve"> </w:t>
      </w:r>
      <w:r w:rsidRPr="00147188">
        <w:rPr>
          <w:rFonts w:ascii="Arial" w:hAnsi="Arial" w:cs="Arial"/>
          <w:color w:val="0D0D0D"/>
          <w:sz w:val="21"/>
          <w:szCs w:val="21"/>
        </w:rPr>
        <w:t>механічних або фізичних</w:t>
      </w:r>
      <w:r w:rsidRPr="00147188">
        <w:rPr>
          <w:rFonts w:ascii="Arial" w:hAnsi="Arial" w:cs="Arial"/>
          <w:color w:val="0D0D0D"/>
          <w:spacing w:val="40"/>
          <w:sz w:val="21"/>
          <w:szCs w:val="21"/>
        </w:rPr>
        <w:t xml:space="preserve"> </w:t>
      </w:r>
      <w:r w:rsidRPr="00147188">
        <w:rPr>
          <w:rFonts w:ascii="Arial" w:hAnsi="Arial" w:cs="Arial"/>
          <w:color w:val="0D0D0D"/>
          <w:sz w:val="21"/>
          <w:szCs w:val="21"/>
        </w:rPr>
        <w:t>ушкоджень</w:t>
      </w:r>
    </w:p>
    <w:p w14:paraId="064CA69C"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царга</w:t>
      </w:r>
    </w:p>
    <w:p w14:paraId="45A059C1" w14:textId="77777777" w:rsidR="0005794D" w:rsidRPr="00147188" w:rsidRDefault="00026420" w:rsidP="00147188">
      <w:pPr>
        <w:pStyle w:val="a3"/>
        <w:spacing w:line="293" w:lineRule="auto"/>
        <w:ind w:left="0" w:firstLine="720"/>
        <w:rPr>
          <w:rFonts w:ascii="Arial" w:hAnsi="Arial" w:cs="Arial"/>
          <w:sz w:val="21"/>
          <w:szCs w:val="21"/>
        </w:rPr>
      </w:pPr>
      <w:r w:rsidRPr="00147188">
        <w:rPr>
          <w:rFonts w:ascii="Arial" w:hAnsi="Arial" w:cs="Arial"/>
          <w:color w:val="0D0D0D"/>
          <w:sz w:val="21"/>
          <w:szCs w:val="21"/>
        </w:rPr>
        <w:t>З’єднувальний</w:t>
      </w:r>
      <w:r w:rsidRPr="00147188">
        <w:rPr>
          <w:rFonts w:ascii="Arial" w:hAnsi="Arial" w:cs="Arial"/>
          <w:color w:val="0D0D0D"/>
          <w:spacing w:val="10"/>
          <w:sz w:val="21"/>
          <w:szCs w:val="21"/>
        </w:rPr>
        <w:t xml:space="preserve"> </w:t>
      </w:r>
      <w:r w:rsidRPr="00147188">
        <w:rPr>
          <w:rFonts w:ascii="Arial" w:hAnsi="Arial" w:cs="Arial"/>
          <w:color w:val="0D0D0D"/>
          <w:sz w:val="21"/>
          <w:szCs w:val="21"/>
        </w:rPr>
        <w:t>елемент</w:t>
      </w:r>
      <w:r w:rsidRPr="00147188">
        <w:rPr>
          <w:rFonts w:ascii="Arial" w:hAnsi="Arial" w:cs="Arial"/>
          <w:color w:val="0D0D0D"/>
          <w:spacing w:val="6"/>
          <w:sz w:val="21"/>
          <w:szCs w:val="21"/>
        </w:rPr>
        <w:t xml:space="preserve"> </w:t>
      </w:r>
      <w:r w:rsidRPr="00147188">
        <w:rPr>
          <w:rFonts w:ascii="Arial" w:hAnsi="Arial" w:cs="Arial"/>
          <w:color w:val="0D0D0D"/>
          <w:sz w:val="21"/>
          <w:szCs w:val="21"/>
        </w:rPr>
        <w:t>у</w:t>
      </w:r>
      <w:r w:rsidRPr="00147188">
        <w:rPr>
          <w:rFonts w:ascii="Arial" w:hAnsi="Arial" w:cs="Arial"/>
          <w:color w:val="0D0D0D"/>
          <w:spacing w:val="11"/>
          <w:sz w:val="21"/>
          <w:szCs w:val="21"/>
        </w:rPr>
        <w:t xml:space="preserve"> </w:t>
      </w:r>
      <w:r w:rsidRPr="00147188">
        <w:rPr>
          <w:rFonts w:ascii="Arial" w:hAnsi="Arial" w:cs="Arial"/>
          <w:color w:val="0D0D0D"/>
          <w:sz w:val="21"/>
          <w:szCs w:val="21"/>
        </w:rPr>
        <w:t>вигляді</w:t>
      </w:r>
      <w:r w:rsidRPr="00147188">
        <w:rPr>
          <w:rFonts w:ascii="Arial" w:hAnsi="Arial" w:cs="Arial"/>
          <w:color w:val="0D0D0D"/>
          <w:spacing w:val="9"/>
          <w:sz w:val="21"/>
          <w:szCs w:val="21"/>
        </w:rPr>
        <w:t xml:space="preserve"> </w:t>
      </w:r>
      <w:r w:rsidRPr="00147188">
        <w:rPr>
          <w:rFonts w:ascii="Arial" w:hAnsi="Arial" w:cs="Arial"/>
          <w:color w:val="0D0D0D"/>
          <w:spacing w:val="-4"/>
          <w:sz w:val="21"/>
          <w:szCs w:val="21"/>
        </w:rPr>
        <w:t>рами</w:t>
      </w:r>
    </w:p>
    <w:p w14:paraId="33A02BF6"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z w:val="21"/>
          <w:szCs w:val="21"/>
        </w:rPr>
        <w:t>промислова</w:t>
      </w:r>
      <w:r w:rsidRPr="00147188">
        <w:rPr>
          <w:rFonts w:ascii="Arial" w:hAnsi="Arial" w:cs="Arial"/>
          <w:spacing w:val="-8"/>
          <w:sz w:val="21"/>
          <w:szCs w:val="21"/>
        </w:rPr>
        <w:t xml:space="preserve"> </w:t>
      </w:r>
      <w:r w:rsidRPr="00147188">
        <w:rPr>
          <w:rFonts w:ascii="Arial" w:hAnsi="Arial" w:cs="Arial"/>
          <w:sz w:val="21"/>
          <w:szCs w:val="21"/>
        </w:rPr>
        <w:t>інженерна</w:t>
      </w:r>
      <w:r w:rsidRPr="00147188">
        <w:rPr>
          <w:rFonts w:ascii="Arial" w:hAnsi="Arial" w:cs="Arial"/>
          <w:spacing w:val="-7"/>
          <w:sz w:val="21"/>
          <w:szCs w:val="21"/>
        </w:rPr>
        <w:t xml:space="preserve"> </w:t>
      </w:r>
      <w:r w:rsidRPr="00147188">
        <w:rPr>
          <w:rFonts w:ascii="Arial" w:hAnsi="Arial" w:cs="Arial"/>
          <w:spacing w:val="-2"/>
          <w:sz w:val="21"/>
          <w:szCs w:val="21"/>
        </w:rPr>
        <w:t>споруда</w:t>
      </w:r>
    </w:p>
    <w:p w14:paraId="01238066" w14:textId="39563AC9" w:rsidR="0005794D" w:rsidRPr="00147188" w:rsidRDefault="00026420" w:rsidP="00147188">
      <w:pPr>
        <w:pStyle w:val="a3"/>
        <w:tabs>
          <w:tab w:val="left" w:pos="1823"/>
          <w:tab w:val="left" w:pos="4176"/>
          <w:tab w:val="left" w:pos="5873"/>
          <w:tab w:val="left" w:pos="6165"/>
          <w:tab w:val="left" w:pos="7756"/>
          <w:tab w:val="left" w:pos="8386"/>
        </w:tabs>
        <w:spacing w:line="293" w:lineRule="auto"/>
        <w:ind w:left="0" w:firstLine="720"/>
        <w:rPr>
          <w:rFonts w:ascii="Arial" w:hAnsi="Arial" w:cs="Arial"/>
          <w:sz w:val="21"/>
          <w:szCs w:val="21"/>
        </w:rPr>
      </w:pPr>
      <w:r w:rsidRPr="00147188">
        <w:rPr>
          <w:rFonts w:ascii="Arial" w:hAnsi="Arial" w:cs="Arial"/>
          <w:color w:val="0D0D0D"/>
          <w:sz w:val="21"/>
          <w:szCs w:val="21"/>
        </w:rPr>
        <w:t>Наземна або підземна споруда, що складається з нес</w:t>
      </w:r>
      <w:r w:rsidR="00043281">
        <w:rPr>
          <w:rFonts w:ascii="Arial" w:hAnsi="Arial" w:cs="Arial"/>
          <w:color w:val="0D0D0D"/>
          <w:sz w:val="21"/>
          <w:szCs w:val="21"/>
        </w:rPr>
        <w:t>н</w:t>
      </w:r>
      <w:r w:rsidRPr="00147188">
        <w:rPr>
          <w:rFonts w:ascii="Arial" w:hAnsi="Arial" w:cs="Arial"/>
          <w:color w:val="0D0D0D"/>
          <w:sz w:val="21"/>
          <w:szCs w:val="21"/>
        </w:rPr>
        <w:t>их та, в окремих</w:t>
      </w:r>
      <w:r w:rsidRPr="00147188">
        <w:rPr>
          <w:rFonts w:ascii="Arial" w:hAnsi="Arial" w:cs="Arial"/>
          <w:color w:val="0D0D0D"/>
          <w:spacing w:val="40"/>
          <w:sz w:val="21"/>
          <w:szCs w:val="21"/>
        </w:rPr>
        <w:t xml:space="preserve"> </w:t>
      </w:r>
      <w:r w:rsidRPr="00147188">
        <w:rPr>
          <w:rFonts w:ascii="Arial" w:hAnsi="Arial" w:cs="Arial"/>
          <w:color w:val="0D0D0D"/>
          <w:spacing w:val="-2"/>
          <w:sz w:val="21"/>
          <w:szCs w:val="21"/>
        </w:rPr>
        <w:t>випадках,</w:t>
      </w:r>
      <w:r w:rsidR="00CE1CD8" w:rsidRPr="00147188">
        <w:rPr>
          <w:rFonts w:ascii="Arial" w:hAnsi="Arial" w:cs="Arial"/>
          <w:color w:val="0D0D0D"/>
          <w:sz w:val="21"/>
          <w:szCs w:val="21"/>
        </w:rPr>
        <w:t xml:space="preserve"> </w:t>
      </w:r>
      <w:r w:rsidRPr="00147188">
        <w:rPr>
          <w:rFonts w:ascii="Arial" w:hAnsi="Arial" w:cs="Arial"/>
          <w:color w:val="0D0D0D"/>
          <w:spacing w:val="-2"/>
          <w:sz w:val="21"/>
          <w:szCs w:val="21"/>
        </w:rPr>
        <w:t>огороджувальних</w:t>
      </w:r>
      <w:r w:rsidR="00CE1CD8" w:rsidRPr="00147188">
        <w:rPr>
          <w:rFonts w:ascii="Arial" w:hAnsi="Arial" w:cs="Arial"/>
          <w:color w:val="0D0D0D"/>
          <w:sz w:val="21"/>
          <w:szCs w:val="21"/>
        </w:rPr>
        <w:t xml:space="preserve"> </w:t>
      </w:r>
      <w:r w:rsidRPr="00147188">
        <w:rPr>
          <w:rFonts w:ascii="Arial" w:hAnsi="Arial" w:cs="Arial"/>
          <w:color w:val="0D0D0D"/>
          <w:spacing w:val="-2"/>
          <w:sz w:val="21"/>
          <w:szCs w:val="21"/>
        </w:rPr>
        <w:t>конструкцій</w:t>
      </w:r>
      <w:r w:rsidR="00CE1CD8" w:rsidRPr="00147188">
        <w:rPr>
          <w:rFonts w:ascii="Arial" w:hAnsi="Arial" w:cs="Arial"/>
          <w:color w:val="0D0D0D"/>
          <w:sz w:val="21"/>
          <w:szCs w:val="21"/>
        </w:rPr>
        <w:t xml:space="preserve"> </w:t>
      </w:r>
      <w:r w:rsidRPr="00147188">
        <w:rPr>
          <w:rFonts w:ascii="Arial" w:hAnsi="Arial" w:cs="Arial"/>
          <w:color w:val="0D0D0D"/>
          <w:spacing w:val="-10"/>
          <w:sz w:val="21"/>
          <w:szCs w:val="21"/>
        </w:rPr>
        <w:t>і</w:t>
      </w:r>
      <w:r w:rsidR="00CE1CD8" w:rsidRPr="00147188">
        <w:rPr>
          <w:rFonts w:ascii="Arial" w:hAnsi="Arial" w:cs="Arial"/>
          <w:color w:val="0D0D0D"/>
          <w:sz w:val="21"/>
          <w:szCs w:val="21"/>
        </w:rPr>
        <w:t xml:space="preserve"> </w:t>
      </w:r>
      <w:r w:rsidRPr="00147188">
        <w:rPr>
          <w:rFonts w:ascii="Arial" w:hAnsi="Arial" w:cs="Arial"/>
          <w:color w:val="0D0D0D"/>
          <w:spacing w:val="-2"/>
          <w:sz w:val="21"/>
          <w:szCs w:val="21"/>
        </w:rPr>
        <w:t>призначена</w:t>
      </w:r>
      <w:r w:rsidR="00CE1CD8" w:rsidRPr="00147188">
        <w:rPr>
          <w:rFonts w:ascii="Arial" w:hAnsi="Arial" w:cs="Arial"/>
          <w:color w:val="0D0D0D"/>
          <w:sz w:val="21"/>
          <w:szCs w:val="21"/>
        </w:rPr>
        <w:t xml:space="preserve"> </w:t>
      </w:r>
      <w:r w:rsidRPr="00147188">
        <w:rPr>
          <w:rFonts w:ascii="Arial" w:hAnsi="Arial" w:cs="Arial"/>
          <w:color w:val="0D0D0D"/>
          <w:spacing w:val="-5"/>
          <w:sz w:val="21"/>
          <w:szCs w:val="21"/>
        </w:rPr>
        <w:t>для</w:t>
      </w:r>
      <w:r w:rsidR="00CE1CD8" w:rsidRPr="00147188">
        <w:rPr>
          <w:rFonts w:ascii="Arial" w:hAnsi="Arial" w:cs="Arial"/>
          <w:color w:val="0D0D0D"/>
          <w:sz w:val="21"/>
          <w:szCs w:val="21"/>
        </w:rPr>
        <w:t xml:space="preserve"> </w:t>
      </w:r>
      <w:r w:rsidRPr="00147188">
        <w:rPr>
          <w:rFonts w:ascii="Arial" w:hAnsi="Arial" w:cs="Arial"/>
          <w:color w:val="0D0D0D"/>
          <w:spacing w:val="-2"/>
          <w:sz w:val="21"/>
          <w:szCs w:val="21"/>
        </w:rPr>
        <w:t>тимчасового</w:t>
      </w:r>
      <w:r w:rsidR="000963DA">
        <w:rPr>
          <w:rFonts w:ascii="Arial" w:hAnsi="Arial" w:cs="Arial"/>
          <w:color w:val="0D0D0D"/>
          <w:spacing w:val="-2"/>
          <w:sz w:val="21"/>
          <w:szCs w:val="21"/>
        </w:rPr>
        <w:t xml:space="preserve"> </w:t>
      </w:r>
      <w:r w:rsidRPr="00147188">
        <w:rPr>
          <w:rFonts w:ascii="Arial" w:hAnsi="Arial" w:cs="Arial"/>
          <w:color w:val="0D0D0D"/>
          <w:sz w:val="21"/>
          <w:szCs w:val="21"/>
        </w:rPr>
        <w:t>перебування</w:t>
      </w:r>
      <w:r w:rsidRPr="00147188">
        <w:rPr>
          <w:rFonts w:ascii="Arial" w:hAnsi="Arial" w:cs="Arial"/>
          <w:color w:val="0D0D0D"/>
          <w:spacing w:val="40"/>
          <w:sz w:val="21"/>
          <w:szCs w:val="21"/>
        </w:rPr>
        <w:t xml:space="preserve"> </w:t>
      </w:r>
      <w:r w:rsidRPr="00147188">
        <w:rPr>
          <w:rFonts w:ascii="Arial" w:hAnsi="Arial" w:cs="Arial"/>
          <w:color w:val="0D0D0D"/>
          <w:sz w:val="21"/>
          <w:szCs w:val="21"/>
        </w:rPr>
        <w:t>і</w:t>
      </w:r>
      <w:r w:rsidRPr="00147188">
        <w:rPr>
          <w:rFonts w:ascii="Arial" w:hAnsi="Arial" w:cs="Arial"/>
          <w:color w:val="0D0D0D"/>
          <w:spacing w:val="40"/>
          <w:sz w:val="21"/>
          <w:szCs w:val="21"/>
        </w:rPr>
        <w:t xml:space="preserve"> </w:t>
      </w:r>
      <w:r w:rsidRPr="00147188">
        <w:rPr>
          <w:rFonts w:ascii="Arial" w:hAnsi="Arial" w:cs="Arial"/>
          <w:color w:val="0D0D0D"/>
          <w:sz w:val="21"/>
          <w:szCs w:val="21"/>
        </w:rPr>
        <w:t>пересування</w:t>
      </w:r>
      <w:r w:rsidRPr="00147188">
        <w:rPr>
          <w:rFonts w:ascii="Arial" w:hAnsi="Arial" w:cs="Arial"/>
          <w:color w:val="0D0D0D"/>
          <w:spacing w:val="80"/>
          <w:w w:val="150"/>
          <w:sz w:val="21"/>
          <w:szCs w:val="21"/>
        </w:rPr>
        <w:t xml:space="preserve"> </w:t>
      </w:r>
      <w:r w:rsidRPr="00147188">
        <w:rPr>
          <w:rFonts w:ascii="Arial" w:hAnsi="Arial" w:cs="Arial"/>
          <w:color w:val="0D0D0D"/>
          <w:sz w:val="21"/>
          <w:szCs w:val="21"/>
        </w:rPr>
        <w:t>людей,</w:t>
      </w:r>
      <w:r w:rsidRPr="00147188">
        <w:rPr>
          <w:rFonts w:ascii="Arial" w:hAnsi="Arial" w:cs="Arial"/>
          <w:color w:val="0D0D0D"/>
          <w:spacing w:val="40"/>
          <w:sz w:val="21"/>
          <w:szCs w:val="21"/>
        </w:rPr>
        <w:t xml:space="preserve"> </w:t>
      </w:r>
      <w:r w:rsidRPr="00147188">
        <w:rPr>
          <w:rFonts w:ascii="Arial" w:hAnsi="Arial" w:cs="Arial"/>
          <w:color w:val="0D0D0D"/>
          <w:sz w:val="21"/>
          <w:szCs w:val="21"/>
        </w:rPr>
        <w:t>вантажів,</w:t>
      </w:r>
      <w:r w:rsidRPr="00147188">
        <w:rPr>
          <w:rFonts w:ascii="Arial" w:hAnsi="Arial" w:cs="Arial"/>
          <w:color w:val="0D0D0D"/>
          <w:spacing w:val="40"/>
          <w:sz w:val="21"/>
          <w:szCs w:val="21"/>
        </w:rPr>
        <w:t xml:space="preserve"> </w:t>
      </w:r>
      <w:r w:rsidRPr="00147188">
        <w:rPr>
          <w:rFonts w:ascii="Arial" w:hAnsi="Arial" w:cs="Arial"/>
          <w:color w:val="0D0D0D"/>
          <w:sz w:val="21"/>
          <w:szCs w:val="21"/>
        </w:rPr>
        <w:t>переміщення</w:t>
      </w:r>
      <w:r w:rsidRPr="00147188">
        <w:rPr>
          <w:rFonts w:ascii="Arial" w:hAnsi="Arial" w:cs="Arial"/>
          <w:color w:val="0D0D0D"/>
          <w:spacing w:val="40"/>
          <w:sz w:val="21"/>
          <w:szCs w:val="21"/>
        </w:rPr>
        <w:t xml:space="preserve"> </w:t>
      </w:r>
      <w:r w:rsidRPr="00147188">
        <w:rPr>
          <w:rFonts w:ascii="Arial" w:hAnsi="Arial" w:cs="Arial"/>
          <w:color w:val="0D0D0D"/>
          <w:sz w:val="21"/>
          <w:szCs w:val="21"/>
        </w:rPr>
        <w:t>і</w:t>
      </w:r>
      <w:r w:rsidRPr="00147188">
        <w:rPr>
          <w:rFonts w:ascii="Arial" w:hAnsi="Arial" w:cs="Arial"/>
          <w:color w:val="0D0D0D"/>
          <w:spacing w:val="40"/>
          <w:sz w:val="21"/>
          <w:szCs w:val="21"/>
        </w:rPr>
        <w:t xml:space="preserve"> </w:t>
      </w:r>
      <w:r w:rsidRPr="00147188">
        <w:rPr>
          <w:rFonts w:ascii="Arial" w:hAnsi="Arial" w:cs="Arial"/>
          <w:color w:val="0D0D0D"/>
          <w:sz w:val="21"/>
          <w:szCs w:val="21"/>
        </w:rPr>
        <w:t>зберігання рідких</w:t>
      </w:r>
      <w:r w:rsidR="00043281">
        <w:rPr>
          <w:rFonts w:ascii="Arial" w:hAnsi="Arial" w:cs="Arial"/>
          <w:color w:val="0D0D0D"/>
          <w:sz w:val="21"/>
          <w:szCs w:val="21"/>
        </w:rPr>
        <w:t>,</w:t>
      </w:r>
      <w:r w:rsidRPr="00147188">
        <w:rPr>
          <w:rFonts w:ascii="Arial" w:hAnsi="Arial" w:cs="Arial"/>
          <w:color w:val="0D0D0D"/>
          <w:sz w:val="21"/>
          <w:szCs w:val="21"/>
        </w:rPr>
        <w:t xml:space="preserve"> сип</w:t>
      </w:r>
      <w:r w:rsidR="00043281">
        <w:rPr>
          <w:rFonts w:ascii="Arial" w:hAnsi="Arial" w:cs="Arial"/>
          <w:color w:val="0D0D0D"/>
          <w:sz w:val="21"/>
          <w:szCs w:val="21"/>
        </w:rPr>
        <w:t>к</w:t>
      </w:r>
      <w:r w:rsidRPr="00147188">
        <w:rPr>
          <w:rFonts w:ascii="Arial" w:hAnsi="Arial" w:cs="Arial"/>
          <w:color w:val="0D0D0D"/>
          <w:sz w:val="21"/>
          <w:szCs w:val="21"/>
        </w:rPr>
        <w:t>их та газоподібних продуктів</w:t>
      </w:r>
    </w:p>
    <w:p w14:paraId="4A0174AA" w14:textId="77777777" w:rsidR="0005794D" w:rsidRPr="00147188" w:rsidRDefault="00026420" w:rsidP="00AD2EDF">
      <w:pPr>
        <w:pStyle w:val="4"/>
        <w:numPr>
          <w:ilvl w:val="1"/>
          <w:numId w:val="38"/>
        </w:numPr>
        <w:tabs>
          <w:tab w:val="left" w:pos="1701"/>
        </w:tabs>
        <w:spacing w:line="293" w:lineRule="auto"/>
        <w:ind w:left="0" w:firstLine="720"/>
        <w:rPr>
          <w:rFonts w:ascii="Arial" w:hAnsi="Arial" w:cs="Arial"/>
          <w:sz w:val="21"/>
          <w:szCs w:val="21"/>
        </w:rPr>
      </w:pPr>
      <w:r w:rsidRPr="00147188">
        <w:rPr>
          <w:rFonts w:ascii="Arial" w:hAnsi="Arial" w:cs="Arial"/>
          <w:spacing w:val="-2"/>
          <w:sz w:val="21"/>
          <w:szCs w:val="21"/>
        </w:rPr>
        <w:t>підвал</w:t>
      </w:r>
    </w:p>
    <w:p w14:paraId="34E56CA9" w14:textId="0026B296" w:rsidR="004C43FD" w:rsidRDefault="00026420" w:rsidP="00406B8B">
      <w:pPr>
        <w:pStyle w:val="a3"/>
        <w:spacing w:line="293" w:lineRule="auto"/>
        <w:ind w:left="0" w:firstLine="720"/>
        <w:rPr>
          <w:rFonts w:ascii="Arial" w:hAnsi="Arial" w:cs="Arial"/>
          <w:sz w:val="21"/>
          <w:szCs w:val="21"/>
        </w:rPr>
      </w:pPr>
      <w:r w:rsidRPr="00147188">
        <w:rPr>
          <w:rFonts w:ascii="Arial" w:hAnsi="Arial" w:cs="Arial"/>
          <w:sz w:val="21"/>
          <w:szCs w:val="21"/>
        </w:rPr>
        <w:t>Окремо розташоване чи вбудоване в будівлю або споруду заглиблене нижче рівня землі приміщення із параметрами, що забезпечують виконання призначених технічних, виробничих та господарсько-побутових цілей.</w:t>
      </w:r>
      <w:r w:rsidR="004C43FD">
        <w:rPr>
          <w:rFonts w:ascii="Arial" w:hAnsi="Arial" w:cs="Arial"/>
          <w:sz w:val="21"/>
          <w:szCs w:val="21"/>
        </w:rPr>
        <w:br w:type="page"/>
      </w:r>
    </w:p>
    <w:bookmarkEnd w:id="0"/>
    <w:p w14:paraId="60865899" w14:textId="318B7FDD" w:rsidR="0005794D" w:rsidRPr="00147188" w:rsidRDefault="00026420" w:rsidP="00107D31">
      <w:pPr>
        <w:pStyle w:val="3"/>
        <w:numPr>
          <w:ilvl w:val="0"/>
          <w:numId w:val="49"/>
        </w:numPr>
        <w:tabs>
          <w:tab w:val="left" w:pos="1421"/>
        </w:tabs>
        <w:spacing w:before="240" w:after="120" w:line="293" w:lineRule="auto"/>
        <w:jc w:val="both"/>
        <w:rPr>
          <w:rFonts w:ascii="Arial" w:hAnsi="Arial" w:cs="Arial"/>
          <w:sz w:val="21"/>
          <w:szCs w:val="21"/>
        </w:rPr>
      </w:pPr>
      <w:r w:rsidRPr="00147188">
        <w:rPr>
          <w:rFonts w:ascii="Arial" w:hAnsi="Arial" w:cs="Arial"/>
          <w:sz w:val="21"/>
          <w:szCs w:val="21"/>
        </w:rPr>
        <w:t>ПОЗНАКИ</w:t>
      </w:r>
      <w:r w:rsidRPr="00147188">
        <w:rPr>
          <w:rFonts w:ascii="Arial" w:hAnsi="Arial" w:cs="Arial"/>
          <w:spacing w:val="-3"/>
          <w:sz w:val="21"/>
          <w:szCs w:val="21"/>
        </w:rPr>
        <w:t xml:space="preserve"> </w:t>
      </w:r>
      <w:r w:rsidRPr="00147188">
        <w:rPr>
          <w:rFonts w:ascii="Arial" w:hAnsi="Arial" w:cs="Arial"/>
          <w:sz w:val="21"/>
          <w:szCs w:val="21"/>
        </w:rPr>
        <w:t>ТА</w:t>
      </w:r>
      <w:r w:rsidRPr="00147188">
        <w:rPr>
          <w:rFonts w:ascii="Arial" w:hAnsi="Arial" w:cs="Arial"/>
          <w:spacing w:val="-4"/>
          <w:sz w:val="21"/>
          <w:szCs w:val="21"/>
        </w:rPr>
        <w:t xml:space="preserve"> </w:t>
      </w:r>
      <w:r w:rsidRPr="00147188">
        <w:rPr>
          <w:rFonts w:ascii="Arial" w:hAnsi="Arial" w:cs="Arial"/>
          <w:spacing w:val="-2"/>
          <w:sz w:val="21"/>
          <w:szCs w:val="21"/>
        </w:rPr>
        <w:t>СКОРОЧЕННЯ</w:t>
      </w:r>
    </w:p>
    <w:p w14:paraId="1D01D12E" w14:textId="3F1D72D1" w:rsidR="0005794D" w:rsidRPr="00147188" w:rsidRDefault="00026420" w:rsidP="009B1E81">
      <w:pPr>
        <w:pStyle w:val="a3"/>
        <w:spacing w:after="80" w:line="293" w:lineRule="auto"/>
        <w:ind w:left="0" w:firstLine="720"/>
        <w:rPr>
          <w:rFonts w:ascii="Arial" w:hAnsi="Arial" w:cs="Arial"/>
          <w:sz w:val="21"/>
          <w:szCs w:val="21"/>
        </w:rPr>
      </w:pPr>
      <w:r w:rsidRPr="00147188">
        <w:rPr>
          <w:rFonts w:ascii="Arial" w:hAnsi="Arial" w:cs="Arial"/>
          <w:color w:val="0D0D0D"/>
          <w:sz w:val="21"/>
          <w:szCs w:val="21"/>
        </w:rPr>
        <w:t>У</w:t>
      </w:r>
      <w:r w:rsidRPr="00147188">
        <w:rPr>
          <w:rFonts w:ascii="Arial" w:hAnsi="Arial" w:cs="Arial"/>
          <w:color w:val="0D0D0D"/>
          <w:spacing w:val="-5"/>
          <w:sz w:val="21"/>
          <w:szCs w:val="21"/>
        </w:rPr>
        <w:t xml:space="preserve"> </w:t>
      </w:r>
      <w:r w:rsidRPr="00147188">
        <w:rPr>
          <w:rFonts w:ascii="Arial" w:hAnsi="Arial" w:cs="Arial"/>
          <w:color w:val="0D0D0D"/>
          <w:sz w:val="21"/>
          <w:szCs w:val="21"/>
        </w:rPr>
        <w:t>цих</w:t>
      </w:r>
      <w:r w:rsidRPr="00147188">
        <w:rPr>
          <w:rFonts w:ascii="Arial" w:hAnsi="Arial" w:cs="Arial"/>
          <w:color w:val="0D0D0D"/>
          <w:spacing w:val="-4"/>
          <w:sz w:val="21"/>
          <w:szCs w:val="21"/>
        </w:rPr>
        <w:t xml:space="preserve"> </w:t>
      </w:r>
      <w:r w:rsidRPr="00147188">
        <w:rPr>
          <w:rFonts w:ascii="Arial" w:hAnsi="Arial" w:cs="Arial"/>
          <w:color w:val="0D0D0D"/>
          <w:sz w:val="21"/>
          <w:szCs w:val="21"/>
        </w:rPr>
        <w:t>нормах</w:t>
      </w:r>
      <w:r w:rsidRPr="00147188">
        <w:rPr>
          <w:rFonts w:ascii="Arial" w:hAnsi="Arial" w:cs="Arial"/>
          <w:color w:val="0D0D0D"/>
          <w:spacing w:val="-4"/>
          <w:sz w:val="21"/>
          <w:szCs w:val="21"/>
        </w:rPr>
        <w:t xml:space="preserve"> </w:t>
      </w:r>
      <w:r w:rsidRPr="00147188">
        <w:rPr>
          <w:rFonts w:ascii="Arial" w:hAnsi="Arial" w:cs="Arial"/>
          <w:color w:val="0D0D0D"/>
          <w:sz w:val="21"/>
          <w:szCs w:val="21"/>
        </w:rPr>
        <w:t>використан</w:t>
      </w:r>
      <w:r w:rsidR="00043281">
        <w:rPr>
          <w:rFonts w:ascii="Arial" w:hAnsi="Arial" w:cs="Arial"/>
          <w:color w:val="0D0D0D"/>
          <w:sz w:val="21"/>
          <w:szCs w:val="21"/>
        </w:rPr>
        <w:t>о</w:t>
      </w:r>
      <w:r w:rsidRPr="00147188">
        <w:rPr>
          <w:rFonts w:ascii="Arial" w:hAnsi="Arial" w:cs="Arial"/>
          <w:color w:val="0D0D0D"/>
          <w:spacing w:val="-3"/>
          <w:sz w:val="21"/>
          <w:szCs w:val="21"/>
        </w:rPr>
        <w:t xml:space="preserve"> </w:t>
      </w:r>
      <w:r w:rsidRPr="00147188">
        <w:rPr>
          <w:rFonts w:ascii="Arial" w:hAnsi="Arial" w:cs="Arial"/>
          <w:color w:val="0D0D0D"/>
          <w:sz w:val="21"/>
          <w:szCs w:val="21"/>
        </w:rPr>
        <w:t>такі</w:t>
      </w:r>
      <w:r w:rsidRPr="00147188">
        <w:rPr>
          <w:rFonts w:ascii="Arial" w:hAnsi="Arial" w:cs="Arial"/>
          <w:color w:val="0D0D0D"/>
          <w:spacing w:val="-3"/>
          <w:sz w:val="21"/>
          <w:szCs w:val="21"/>
        </w:rPr>
        <w:t xml:space="preserve"> </w:t>
      </w:r>
      <w:r w:rsidRPr="00147188">
        <w:rPr>
          <w:rFonts w:ascii="Arial" w:hAnsi="Arial" w:cs="Arial"/>
          <w:color w:val="0D0D0D"/>
          <w:spacing w:val="-2"/>
          <w:sz w:val="21"/>
          <w:szCs w:val="21"/>
        </w:rPr>
        <w:t>позначення.</w:t>
      </w:r>
    </w:p>
    <w:p w14:paraId="69C2A541" w14:textId="67CA84D4" w:rsidR="0005794D" w:rsidRPr="00147188" w:rsidRDefault="00026420" w:rsidP="00107D31">
      <w:pPr>
        <w:pStyle w:val="a5"/>
        <w:tabs>
          <w:tab w:val="left" w:pos="1625"/>
        </w:tabs>
        <w:spacing w:line="293" w:lineRule="auto"/>
        <w:ind w:left="720" w:firstLine="0"/>
        <w:rPr>
          <w:rFonts w:ascii="Arial" w:hAnsi="Arial" w:cs="Arial"/>
          <w:b/>
          <w:sz w:val="21"/>
          <w:szCs w:val="21"/>
        </w:rPr>
      </w:pPr>
      <w:r w:rsidRPr="00147188">
        <w:rPr>
          <w:rFonts w:ascii="Arial" w:hAnsi="Arial" w:cs="Arial"/>
          <w:sz w:val="21"/>
          <w:szCs w:val="21"/>
        </w:rPr>
        <w:t>Індекси</w:t>
      </w:r>
      <w:r w:rsidRPr="00147188">
        <w:rPr>
          <w:rFonts w:ascii="Arial" w:hAnsi="Arial" w:cs="Arial"/>
          <w:spacing w:val="-11"/>
          <w:sz w:val="21"/>
          <w:szCs w:val="21"/>
        </w:rPr>
        <w:t xml:space="preserve"> </w:t>
      </w:r>
      <w:r w:rsidR="00043281">
        <w:rPr>
          <w:rFonts w:ascii="Arial" w:hAnsi="Arial" w:cs="Arial"/>
          <w:spacing w:val="-11"/>
          <w:sz w:val="21"/>
          <w:szCs w:val="21"/>
        </w:rPr>
        <w:t>в</w:t>
      </w:r>
      <w:r w:rsidRPr="00147188">
        <w:rPr>
          <w:rFonts w:ascii="Arial" w:hAnsi="Arial" w:cs="Arial"/>
          <w:spacing w:val="-5"/>
          <w:sz w:val="21"/>
          <w:szCs w:val="21"/>
        </w:rPr>
        <w:t xml:space="preserve"> </w:t>
      </w:r>
      <w:r w:rsidRPr="00147188">
        <w:rPr>
          <w:rFonts w:ascii="Arial" w:hAnsi="Arial" w:cs="Arial"/>
          <w:sz w:val="21"/>
          <w:szCs w:val="21"/>
        </w:rPr>
        <w:t>літерних</w:t>
      </w:r>
      <w:r w:rsidRPr="00147188">
        <w:rPr>
          <w:rFonts w:ascii="Arial" w:hAnsi="Arial" w:cs="Arial"/>
          <w:spacing w:val="-9"/>
          <w:sz w:val="21"/>
          <w:szCs w:val="21"/>
        </w:rPr>
        <w:t xml:space="preserve"> </w:t>
      </w:r>
      <w:r w:rsidRPr="00147188">
        <w:rPr>
          <w:rFonts w:ascii="Arial" w:hAnsi="Arial" w:cs="Arial"/>
          <w:sz w:val="21"/>
          <w:szCs w:val="21"/>
        </w:rPr>
        <w:t>позначеннях</w:t>
      </w:r>
      <w:r w:rsidRPr="00147188">
        <w:rPr>
          <w:rFonts w:ascii="Arial" w:hAnsi="Arial" w:cs="Arial"/>
          <w:spacing w:val="-5"/>
          <w:sz w:val="21"/>
          <w:szCs w:val="21"/>
        </w:rPr>
        <w:t xml:space="preserve"> </w:t>
      </w:r>
      <w:r w:rsidRPr="00147188">
        <w:rPr>
          <w:rFonts w:ascii="Arial" w:hAnsi="Arial" w:cs="Arial"/>
          <w:sz w:val="21"/>
          <w:szCs w:val="21"/>
        </w:rPr>
        <w:t>і</w:t>
      </w:r>
      <w:r w:rsidRPr="00147188">
        <w:rPr>
          <w:rFonts w:ascii="Arial" w:hAnsi="Arial" w:cs="Arial"/>
          <w:spacing w:val="-6"/>
          <w:sz w:val="21"/>
          <w:szCs w:val="21"/>
        </w:rPr>
        <w:t xml:space="preserve"> </w:t>
      </w:r>
      <w:r w:rsidRPr="00147188">
        <w:rPr>
          <w:rFonts w:ascii="Arial" w:hAnsi="Arial" w:cs="Arial"/>
          <w:sz w:val="21"/>
          <w:szCs w:val="21"/>
        </w:rPr>
        <w:t>пояснювальні</w:t>
      </w:r>
      <w:r w:rsidRPr="00147188">
        <w:rPr>
          <w:rFonts w:ascii="Arial" w:hAnsi="Arial" w:cs="Arial"/>
          <w:spacing w:val="-5"/>
          <w:sz w:val="21"/>
          <w:szCs w:val="21"/>
        </w:rPr>
        <w:t xml:space="preserve"> </w:t>
      </w:r>
      <w:r w:rsidRPr="00147188">
        <w:rPr>
          <w:rFonts w:ascii="Arial" w:hAnsi="Arial" w:cs="Arial"/>
          <w:spacing w:val="-2"/>
          <w:sz w:val="21"/>
          <w:szCs w:val="21"/>
        </w:rPr>
        <w:t>слова:</w:t>
      </w:r>
    </w:p>
    <w:p w14:paraId="6B4A9CC1" w14:textId="77777777" w:rsidR="0005794D" w:rsidRDefault="00026420">
      <w:pPr>
        <w:tabs>
          <w:tab w:val="left" w:pos="4363"/>
        </w:tabs>
        <w:spacing w:before="163"/>
        <w:ind w:left="426"/>
        <w:rPr>
          <w:sz w:val="28"/>
        </w:rPr>
      </w:pPr>
      <w:r>
        <w:rPr>
          <w:i/>
          <w:sz w:val="28"/>
        </w:rPr>
        <w:t>a</w:t>
      </w:r>
      <w:r>
        <w:rPr>
          <w:i/>
          <w:spacing w:val="4"/>
          <w:sz w:val="28"/>
        </w:rPr>
        <w:t xml:space="preserve"> </w:t>
      </w:r>
      <w:r>
        <w:rPr>
          <w:i/>
          <w:sz w:val="28"/>
        </w:rPr>
        <w:t>–</w:t>
      </w:r>
      <w:r>
        <w:rPr>
          <w:i/>
          <w:spacing w:val="7"/>
          <w:sz w:val="28"/>
        </w:rPr>
        <w:t xml:space="preserve"> </w:t>
      </w:r>
      <w:r w:rsidRPr="000963DA">
        <w:rPr>
          <w:rFonts w:ascii="Arial" w:hAnsi="Arial" w:cs="Arial"/>
          <w:sz w:val="21"/>
          <w:szCs w:val="21"/>
        </w:rPr>
        <w:t>активний</w:t>
      </w:r>
      <w:r w:rsidRPr="000963DA">
        <w:rPr>
          <w:rFonts w:ascii="Arial" w:hAnsi="Arial" w:cs="Arial"/>
          <w:spacing w:val="6"/>
          <w:sz w:val="21"/>
          <w:szCs w:val="21"/>
        </w:rPr>
        <w:t xml:space="preserve"> </w:t>
      </w:r>
      <w:r w:rsidRPr="000963DA">
        <w:rPr>
          <w:rFonts w:ascii="Arial" w:hAnsi="Arial" w:cs="Arial"/>
          <w:spacing w:val="-2"/>
          <w:sz w:val="21"/>
          <w:szCs w:val="21"/>
        </w:rPr>
        <w:t>(</w:t>
      </w:r>
      <w:r w:rsidRPr="000963DA">
        <w:rPr>
          <w:rFonts w:ascii="Arial" w:hAnsi="Arial" w:cs="Arial"/>
          <w:i/>
          <w:spacing w:val="-2"/>
          <w:sz w:val="21"/>
          <w:szCs w:val="21"/>
        </w:rPr>
        <w:t>active</w:t>
      </w:r>
      <w:r w:rsidRPr="000963DA">
        <w:rPr>
          <w:rFonts w:ascii="Arial" w:hAnsi="Arial" w:cs="Arial"/>
          <w:spacing w:val="-2"/>
          <w:sz w:val="21"/>
          <w:szCs w:val="21"/>
        </w:rPr>
        <w:t>);</w:t>
      </w:r>
      <w:r>
        <w:rPr>
          <w:sz w:val="28"/>
        </w:rPr>
        <w:tab/>
      </w:r>
      <w:r>
        <w:rPr>
          <w:i/>
          <w:sz w:val="28"/>
        </w:rPr>
        <w:t>ad</w:t>
      </w:r>
      <w:r>
        <w:rPr>
          <w:i/>
          <w:spacing w:val="6"/>
          <w:sz w:val="28"/>
        </w:rPr>
        <w:t xml:space="preserve"> </w:t>
      </w:r>
      <w:r>
        <w:rPr>
          <w:i/>
          <w:sz w:val="28"/>
        </w:rPr>
        <w:t>–</w:t>
      </w:r>
      <w:r>
        <w:rPr>
          <w:i/>
          <w:spacing w:val="6"/>
          <w:sz w:val="28"/>
        </w:rPr>
        <w:t xml:space="preserve"> </w:t>
      </w:r>
      <w:r w:rsidRPr="009B1E81">
        <w:rPr>
          <w:rFonts w:ascii="Arial" w:hAnsi="Arial" w:cs="Arial"/>
          <w:sz w:val="21"/>
          <w:szCs w:val="21"/>
        </w:rPr>
        <w:t>додатковий</w:t>
      </w:r>
      <w:r w:rsidRPr="009B1E81">
        <w:rPr>
          <w:rFonts w:ascii="Arial" w:hAnsi="Arial" w:cs="Arial"/>
          <w:spacing w:val="7"/>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additional</w:t>
      </w:r>
      <w:r w:rsidRPr="009B1E81">
        <w:rPr>
          <w:rFonts w:ascii="Arial" w:hAnsi="Arial" w:cs="Arial"/>
          <w:spacing w:val="-2"/>
          <w:sz w:val="21"/>
          <w:szCs w:val="21"/>
        </w:rPr>
        <w:t>);</w:t>
      </w:r>
    </w:p>
    <w:p w14:paraId="286C98C4" w14:textId="77777777" w:rsidR="0005794D" w:rsidRDefault="00026420">
      <w:pPr>
        <w:tabs>
          <w:tab w:val="left" w:pos="4363"/>
        </w:tabs>
        <w:spacing w:before="65"/>
        <w:ind w:left="426"/>
        <w:rPr>
          <w:sz w:val="28"/>
        </w:rPr>
      </w:pPr>
      <w:r>
        <w:rPr>
          <w:i/>
          <w:sz w:val="28"/>
        </w:rPr>
        <w:t>a</w:t>
      </w:r>
      <w:r>
        <w:rPr>
          <w:i/>
          <w:spacing w:val="4"/>
          <w:sz w:val="28"/>
        </w:rPr>
        <w:t xml:space="preserve"> </w:t>
      </w:r>
      <w:r>
        <w:rPr>
          <w:i/>
          <w:sz w:val="28"/>
        </w:rPr>
        <w:t>–</w:t>
      </w:r>
      <w:r>
        <w:rPr>
          <w:i/>
          <w:spacing w:val="6"/>
          <w:sz w:val="28"/>
        </w:rPr>
        <w:t xml:space="preserve"> </w:t>
      </w:r>
      <w:r w:rsidRPr="000963DA">
        <w:rPr>
          <w:rFonts w:ascii="Arial" w:hAnsi="Arial" w:cs="Arial"/>
          <w:sz w:val="21"/>
          <w:szCs w:val="21"/>
        </w:rPr>
        <w:t>анкерний</w:t>
      </w:r>
      <w:r w:rsidRPr="000963DA">
        <w:rPr>
          <w:rFonts w:ascii="Arial" w:hAnsi="Arial" w:cs="Arial"/>
          <w:spacing w:val="6"/>
          <w:sz w:val="21"/>
          <w:szCs w:val="21"/>
        </w:rPr>
        <w:t xml:space="preserve"> </w:t>
      </w:r>
      <w:r w:rsidRPr="000963DA">
        <w:rPr>
          <w:rFonts w:ascii="Arial" w:hAnsi="Arial" w:cs="Arial"/>
          <w:spacing w:val="-2"/>
          <w:sz w:val="21"/>
          <w:szCs w:val="21"/>
        </w:rPr>
        <w:t>(</w:t>
      </w:r>
      <w:r w:rsidRPr="000963DA">
        <w:rPr>
          <w:rFonts w:ascii="Arial" w:hAnsi="Arial" w:cs="Arial"/>
          <w:i/>
          <w:spacing w:val="-2"/>
          <w:sz w:val="21"/>
          <w:szCs w:val="21"/>
        </w:rPr>
        <w:t>anchor</w:t>
      </w:r>
      <w:r w:rsidRPr="000963DA">
        <w:rPr>
          <w:rFonts w:ascii="Arial" w:hAnsi="Arial" w:cs="Arial"/>
          <w:spacing w:val="-2"/>
          <w:sz w:val="21"/>
          <w:szCs w:val="21"/>
        </w:rPr>
        <w:t>);</w:t>
      </w:r>
      <w:r>
        <w:rPr>
          <w:sz w:val="28"/>
        </w:rPr>
        <w:tab/>
      </w:r>
      <w:r>
        <w:rPr>
          <w:i/>
          <w:sz w:val="28"/>
        </w:rPr>
        <w:t>hc</w:t>
      </w:r>
      <w:r>
        <w:rPr>
          <w:i/>
          <w:spacing w:val="2"/>
          <w:sz w:val="28"/>
        </w:rPr>
        <w:t xml:space="preserve"> </w:t>
      </w:r>
      <w:r>
        <w:rPr>
          <w:sz w:val="28"/>
        </w:rPr>
        <w:t>–</w:t>
      </w:r>
      <w:r>
        <w:rPr>
          <w:spacing w:val="8"/>
          <w:sz w:val="28"/>
        </w:rPr>
        <w:t xml:space="preserve"> </w:t>
      </w:r>
      <w:r w:rsidRPr="009B1E81">
        <w:rPr>
          <w:rFonts w:ascii="Arial" w:hAnsi="Arial" w:cs="Arial"/>
          <w:sz w:val="21"/>
          <w:szCs w:val="21"/>
        </w:rPr>
        <w:t>від’ємний</w:t>
      </w:r>
      <w:r w:rsidRPr="009B1E81">
        <w:rPr>
          <w:rFonts w:ascii="Arial" w:hAnsi="Arial" w:cs="Arial"/>
          <w:spacing w:val="10"/>
          <w:sz w:val="21"/>
          <w:szCs w:val="21"/>
        </w:rPr>
        <w:t xml:space="preserve"> </w:t>
      </w:r>
      <w:r w:rsidRPr="009B1E81">
        <w:rPr>
          <w:rFonts w:ascii="Arial" w:hAnsi="Arial" w:cs="Arial"/>
          <w:spacing w:val="-2"/>
          <w:sz w:val="21"/>
          <w:szCs w:val="21"/>
        </w:rPr>
        <w:t>тиск;</w:t>
      </w:r>
    </w:p>
    <w:p w14:paraId="692D6C65" w14:textId="027FE984" w:rsidR="0005794D" w:rsidRDefault="00026420">
      <w:pPr>
        <w:tabs>
          <w:tab w:val="left" w:pos="4363"/>
        </w:tabs>
        <w:spacing w:before="47"/>
        <w:ind w:left="426"/>
        <w:rPr>
          <w:sz w:val="28"/>
        </w:rPr>
      </w:pPr>
      <w:r>
        <w:rPr>
          <w:i/>
          <w:sz w:val="28"/>
        </w:rPr>
        <w:t>b</w:t>
      </w:r>
      <w:r>
        <w:rPr>
          <w:i/>
          <w:spacing w:val="5"/>
          <w:sz w:val="28"/>
        </w:rPr>
        <w:t xml:space="preserve"> </w:t>
      </w:r>
      <w:r>
        <w:rPr>
          <w:i/>
          <w:sz w:val="28"/>
        </w:rPr>
        <w:t>–</w:t>
      </w:r>
      <w:r w:rsidR="00043281">
        <w:rPr>
          <w:i/>
          <w:sz w:val="28"/>
        </w:rPr>
        <w:t xml:space="preserve"> </w:t>
      </w:r>
      <w:r w:rsidRPr="000963DA">
        <w:rPr>
          <w:rFonts w:ascii="Arial" w:hAnsi="Arial" w:cs="Arial"/>
          <w:sz w:val="21"/>
          <w:szCs w:val="21"/>
        </w:rPr>
        <w:t>бетон</w:t>
      </w:r>
      <w:r w:rsidRPr="000963DA">
        <w:rPr>
          <w:rFonts w:ascii="Arial" w:hAnsi="Arial" w:cs="Arial"/>
          <w:spacing w:val="7"/>
          <w:sz w:val="21"/>
          <w:szCs w:val="21"/>
        </w:rPr>
        <w:t xml:space="preserve"> </w:t>
      </w:r>
      <w:r w:rsidRPr="000963DA">
        <w:rPr>
          <w:rFonts w:ascii="Arial" w:hAnsi="Arial" w:cs="Arial"/>
          <w:spacing w:val="-2"/>
          <w:sz w:val="21"/>
          <w:szCs w:val="21"/>
        </w:rPr>
        <w:t>(</w:t>
      </w:r>
      <w:r w:rsidRPr="000963DA">
        <w:rPr>
          <w:rFonts w:ascii="Arial" w:hAnsi="Arial" w:cs="Arial"/>
          <w:i/>
          <w:spacing w:val="-2"/>
          <w:sz w:val="21"/>
          <w:szCs w:val="21"/>
        </w:rPr>
        <w:t>concrete</w:t>
      </w:r>
      <w:r w:rsidRPr="000963DA">
        <w:rPr>
          <w:rFonts w:ascii="Arial" w:hAnsi="Arial" w:cs="Arial"/>
          <w:spacing w:val="-2"/>
          <w:sz w:val="21"/>
          <w:szCs w:val="21"/>
        </w:rPr>
        <w:t>);</w:t>
      </w:r>
      <w:r>
        <w:rPr>
          <w:sz w:val="28"/>
        </w:rPr>
        <w:tab/>
      </w:r>
      <w:r>
        <w:rPr>
          <w:i/>
          <w:sz w:val="28"/>
        </w:rPr>
        <w:t>hq</w:t>
      </w:r>
      <w:r>
        <w:rPr>
          <w:i/>
          <w:spacing w:val="7"/>
          <w:sz w:val="28"/>
        </w:rPr>
        <w:t xml:space="preserve"> </w:t>
      </w:r>
      <w:r>
        <w:rPr>
          <w:sz w:val="28"/>
        </w:rPr>
        <w:t>–</w:t>
      </w:r>
      <w:r w:rsidR="00043281">
        <w:rPr>
          <w:sz w:val="28"/>
        </w:rPr>
        <w:t xml:space="preserve"> </w:t>
      </w:r>
      <w:r w:rsidRPr="009B1E81">
        <w:rPr>
          <w:rFonts w:ascii="Arial" w:hAnsi="Arial" w:cs="Arial"/>
          <w:sz w:val="21"/>
          <w:szCs w:val="21"/>
        </w:rPr>
        <w:t>рівномірний</w:t>
      </w:r>
      <w:r w:rsidRPr="009B1E81">
        <w:rPr>
          <w:rFonts w:ascii="Arial" w:hAnsi="Arial" w:cs="Arial"/>
          <w:spacing w:val="11"/>
          <w:sz w:val="21"/>
          <w:szCs w:val="21"/>
        </w:rPr>
        <w:t xml:space="preserve"> </w:t>
      </w:r>
      <w:r w:rsidRPr="009B1E81">
        <w:rPr>
          <w:rFonts w:ascii="Arial" w:hAnsi="Arial" w:cs="Arial"/>
          <w:sz w:val="21"/>
          <w:szCs w:val="21"/>
        </w:rPr>
        <w:t>тиск</w:t>
      </w:r>
      <w:r w:rsidRPr="009B1E81">
        <w:rPr>
          <w:rFonts w:ascii="Arial" w:hAnsi="Arial" w:cs="Arial"/>
          <w:spacing w:val="10"/>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uniform</w:t>
      </w:r>
      <w:r w:rsidRPr="009B1E81">
        <w:rPr>
          <w:rFonts w:ascii="Arial" w:hAnsi="Arial" w:cs="Arial"/>
          <w:spacing w:val="-2"/>
          <w:sz w:val="21"/>
          <w:szCs w:val="21"/>
        </w:rPr>
        <w:t>);</w:t>
      </w:r>
    </w:p>
    <w:p w14:paraId="0EA44CB1" w14:textId="4C31C9E0" w:rsidR="0005794D" w:rsidRPr="009B1E81" w:rsidRDefault="00026420">
      <w:pPr>
        <w:tabs>
          <w:tab w:val="left" w:pos="4363"/>
        </w:tabs>
        <w:spacing w:before="48"/>
        <w:ind w:left="426"/>
        <w:rPr>
          <w:rFonts w:ascii="Arial" w:hAnsi="Arial" w:cs="Arial"/>
          <w:sz w:val="21"/>
          <w:szCs w:val="21"/>
        </w:rPr>
      </w:pPr>
      <w:r>
        <w:rPr>
          <w:i/>
          <w:sz w:val="28"/>
        </w:rPr>
        <w:t>с</w:t>
      </w:r>
      <w:r w:rsidR="00043281">
        <w:rPr>
          <w:i/>
          <w:sz w:val="28"/>
        </w:rPr>
        <w:t xml:space="preserve"> </w:t>
      </w:r>
      <w:r>
        <w:rPr>
          <w:i/>
          <w:sz w:val="28"/>
        </w:rPr>
        <w:t>–</w:t>
      </w:r>
      <w:r>
        <w:rPr>
          <w:i/>
          <w:spacing w:val="6"/>
          <w:sz w:val="28"/>
        </w:rPr>
        <w:t xml:space="preserve"> </w:t>
      </w:r>
      <w:r w:rsidRPr="000963DA">
        <w:rPr>
          <w:rFonts w:ascii="Arial" w:hAnsi="Arial" w:cs="Arial"/>
          <w:sz w:val="21"/>
          <w:szCs w:val="21"/>
        </w:rPr>
        <w:t>умова</w:t>
      </w:r>
      <w:r w:rsidRPr="000963DA">
        <w:rPr>
          <w:rFonts w:ascii="Arial" w:hAnsi="Arial" w:cs="Arial"/>
          <w:spacing w:val="9"/>
          <w:sz w:val="21"/>
          <w:szCs w:val="21"/>
        </w:rPr>
        <w:t xml:space="preserve"> </w:t>
      </w:r>
      <w:r w:rsidRPr="000963DA">
        <w:rPr>
          <w:rFonts w:ascii="Arial" w:hAnsi="Arial" w:cs="Arial"/>
          <w:spacing w:val="-2"/>
          <w:sz w:val="21"/>
          <w:szCs w:val="21"/>
        </w:rPr>
        <w:t>(</w:t>
      </w:r>
      <w:r w:rsidRPr="000963DA">
        <w:rPr>
          <w:rFonts w:ascii="Arial" w:hAnsi="Arial" w:cs="Arial"/>
          <w:i/>
          <w:spacing w:val="-2"/>
          <w:sz w:val="21"/>
          <w:szCs w:val="21"/>
        </w:rPr>
        <w:t>condition</w:t>
      </w:r>
      <w:r w:rsidRPr="000963DA">
        <w:rPr>
          <w:rFonts w:ascii="Arial" w:hAnsi="Arial" w:cs="Arial"/>
          <w:spacing w:val="-2"/>
          <w:sz w:val="21"/>
          <w:szCs w:val="21"/>
        </w:rPr>
        <w:t>);</w:t>
      </w:r>
      <w:r>
        <w:rPr>
          <w:sz w:val="28"/>
        </w:rPr>
        <w:tab/>
      </w:r>
      <w:r>
        <w:rPr>
          <w:i/>
          <w:sz w:val="28"/>
        </w:rPr>
        <w:t>fm</w:t>
      </w:r>
      <w:r>
        <w:rPr>
          <w:i/>
          <w:spacing w:val="3"/>
          <w:sz w:val="28"/>
        </w:rPr>
        <w:t xml:space="preserve"> </w:t>
      </w:r>
      <w:r w:rsidRPr="009B1E81">
        <w:rPr>
          <w:rFonts w:ascii="Arial" w:hAnsi="Arial" w:cs="Arial"/>
          <w:i/>
          <w:sz w:val="21"/>
          <w:szCs w:val="21"/>
        </w:rPr>
        <w:t>–</w:t>
      </w:r>
      <w:r w:rsidRPr="009B1E81">
        <w:rPr>
          <w:rFonts w:ascii="Arial" w:hAnsi="Arial" w:cs="Arial"/>
          <w:i/>
          <w:spacing w:val="3"/>
          <w:sz w:val="21"/>
          <w:szCs w:val="21"/>
        </w:rPr>
        <w:t xml:space="preserve"> </w:t>
      </w:r>
      <w:r w:rsidRPr="009B1E81">
        <w:rPr>
          <w:rFonts w:ascii="Arial" w:hAnsi="Arial" w:cs="Arial"/>
          <w:spacing w:val="-2"/>
          <w:sz w:val="21"/>
          <w:szCs w:val="21"/>
        </w:rPr>
        <w:t>навантаження;</w:t>
      </w:r>
    </w:p>
    <w:p w14:paraId="501EC84A" w14:textId="002E23CE" w:rsidR="0005794D" w:rsidRDefault="00026420">
      <w:pPr>
        <w:tabs>
          <w:tab w:val="left" w:pos="4363"/>
        </w:tabs>
        <w:spacing w:before="67"/>
        <w:ind w:left="426"/>
        <w:rPr>
          <w:sz w:val="28"/>
        </w:rPr>
      </w:pPr>
      <w:r>
        <w:rPr>
          <w:i/>
          <w:sz w:val="28"/>
        </w:rPr>
        <w:t>f</w:t>
      </w:r>
      <w:r>
        <w:rPr>
          <w:i/>
          <w:spacing w:val="6"/>
          <w:sz w:val="28"/>
        </w:rPr>
        <w:t xml:space="preserve"> </w:t>
      </w:r>
      <w:r>
        <w:rPr>
          <w:i/>
          <w:sz w:val="28"/>
        </w:rPr>
        <w:t>–</w:t>
      </w:r>
      <w:r w:rsidR="00043281">
        <w:rPr>
          <w:i/>
          <w:sz w:val="28"/>
        </w:rPr>
        <w:t xml:space="preserve"> </w:t>
      </w:r>
      <w:r w:rsidRPr="000963DA">
        <w:rPr>
          <w:rFonts w:ascii="Arial" w:hAnsi="Arial" w:cs="Arial"/>
          <w:sz w:val="21"/>
          <w:szCs w:val="21"/>
        </w:rPr>
        <w:t>тертя</w:t>
      </w:r>
      <w:r w:rsidRPr="000963DA">
        <w:rPr>
          <w:rFonts w:ascii="Arial" w:hAnsi="Arial" w:cs="Arial"/>
          <w:spacing w:val="7"/>
          <w:sz w:val="21"/>
          <w:szCs w:val="21"/>
        </w:rPr>
        <w:t xml:space="preserve"> </w:t>
      </w:r>
      <w:r w:rsidRPr="000963DA">
        <w:rPr>
          <w:rFonts w:ascii="Arial" w:hAnsi="Arial" w:cs="Arial"/>
          <w:spacing w:val="-2"/>
          <w:sz w:val="21"/>
          <w:szCs w:val="21"/>
        </w:rPr>
        <w:t>(</w:t>
      </w:r>
      <w:r w:rsidRPr="000963DA">
        <w:rPr>
          <w:rFonts w:ascii="Arial" w:hAnsi="Arial" w:cs="Arial"/>
          <w:i/>
          <w:spacing w:val="-2"/>
          <w:sz w:val="21"/>
          <w:szCs w:val="21"/>
        </w:rPr>
        <w:t>fricnion</w:t>
      </w:r>
      <w:r w:rsidRPr="000963DA">
        <w:rPr>
          <w:rFonts w:ascii="Arial" w:hAnsi="Arial" w:cs="Arial"/>
          <w:spacing w:val="-2"/>
          <w:sz w:val="21"/>
          <w:szCs w:val="21"/>
        </w:rPr>
        <w:t>);</w:t>
      </w:r>
      <w:r>
        <w:rPr>
          <w:sz w:val="28"/>
        </w:rPr>
        <w:tab/>
      </w:r>
      <w:r>
        <w:rPr>
          <w:i/>
          <w:sz w:val="28"/>
        </w:rPr>
        <w:t>hr</w:t>
      </w:r>
      <w:r>
        <w:rPr>
          <w:i/>
          <w:spacing w:val="6"/>
          <w:sz w:val="28"/>
        </w:rPr>
        <w:t xml:space="preserve"> </w:t>
      </w:r>
      <w:r>
        <w:rPr>
          <w:sz w:val="28"/>
        </w:rPr>
        <w:t>–</w:t>
      </w:r>
      <w:r w:rsidR="00043281">
        <w:rPr>
          <w:sz w:val="28"/>
        </w:rPr>
        <w:t xml:space="preserve"> </w:t>
      </w:r>
      <w:r w:rsidRPr="009B1E81">
        <w:rPr>
          <w:rFonts w:ascii="Arial" w:hAnsi="Arial" w:cs="Arial"/>
          <w:sz w:val="21"/>
          <w:szCs w:val="21"/>
        </w:rPr>
        <w:t>пасивний</w:t>
      </w:r>
      <w:r w:rsidRPr="009B1E81">
        <w:rPr>
          <w:rFonts w:ascii="Arial" w:hAnsi="Arial" w:cs="Arial"/>
          <w:spacing w:val="11"/>
          <w:sz w:val="21"/>
          <w:szCs w:val="21"/>
        </w:rPr>
        <w:t xml:space="preserve"> </w:t>
      </w:r>
      <w:r w:rsidRPr="009B1E81">
        <w:rPr>
          <w:rFonts w:ascii="Arial" w:hAnsi="Arial" w:cs="Arial"/>
          <w:spacing w:val="-2"/>
          <w:sz w:val="21"/>
          <w:szCs w:val="21"/>
        </w:rPr>
        <w:t>тиск;</w:t>
      </w:r>
    </w:p>
    <w:p w14:paraId="47F69C3E" w14:textId="5F56AF1A" w:rsidR="0005794D" w:rsidRDefault="00026420">
      <w:pPr>
        <w:pStyle w:val="a3"/>
        <w:tabs>
          <w:tab w:val="left" w:pos="4363"/>
        </w:tabs>
        <w:spacing w:before="76"/>
        <w:ind w:firstLine="0"/>
        <w:jc w:val="left"/>
      </w:pPr>
      <w:r>
        <w:rPr>
          <w:i/>
        </w:rPr>
        <w:t>n</w:t>
      </w:r>
      <w:r>
        <w:rPr>
          <w:i/>
          <w:spacing w:val="6"/>
        </w:rPr>
        <w:t xml:space="preserve"> </w:t>
      </w:r>
      <w:r>
        <w:rPr>
          <w:i/>
        </w:rPr>
        <w:t>–</w:t>
      </w:r>
      <w:r w:rsidR="00043281">
        <w:rPr>
          <w:i/>
        </w:rPr>
        <w:t xml:space="preserve"> </w:t>
      </w:r>
      <w:r w:rsidRPr="009B1E81">
        <w:rPr>
          <w:rFonts w:ascii="Arial" w:hAnsi="Arial" w:cs="Arial"/>
          <w:sz w:val="21"/>
          <w:szCs w:val="21"/>
        </w:rPr>
        <w:t>надійність</w:t>
      </w:r>
      <w:r w:rsidRPr="009B1E81">
        <w:rPr>
          <w:rFonts w:ascii="Arial" w:hAnsi="Arial" w:cs="Arial"/>
          <w:spacing w:val="13"/>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safe</w:t>
      </w:r>
      <w:r w:rsidRPr="009B1E81">
        <w:rPr>
          <w:rFonts w:ascii="Arial" w:hAnsi="Arial" w:cs="Arial"/>
          <w:spacing w:val="-2"/>
          <w:sz w:val="21"/>
          <w:szCs w:val="21"/>
        </w:rPr>
        <w:t>);</w:t>
      </w:r>
      <w:r>
        <w:tab/>
      </w:r>
      <w:r>
        <w:rPr>
          <w:i/>
        </w:rPr>
        <w:t>hw</w:t>
      </w:r>
      <w:r>
        <w:rPr>
          <w:i/>
          <w:spacing w:val="4"/>
        </w:rPr>
        <w:t xml:space="preserve"> </w:t>
      </w:r>
      <w:r>
        <w:t>–</w:t>
      </w:r>
      <w:r>
        <w:rPr>
          <w:spacing w:val="7"/>
        </w:rPr>
        <w:t xml:space="preserve"> </w:t>
      </w:r>
      <w:r w:rsidRPr="009B1E81">
        <w:rPr>
          <w:rFonts w:ascii="Arial" w:hAnsi="Arial" w:cs="Arial"/>
          <w:sz w:val="21"/>
          <w:szCs w:val="21"/>
        </w:rPr>
        <w:t>додатковий</w:t>
      </w:r>
      <w:r w:rsidRPr="009B1E81">
        <w:rPr>
          <w:rFonts w:ascii="Arial" w:hAnsi="Arial" w:cs="Arial"/>
          <w:spacing w:val="8"/>
          <w:sz w:val="21"/>
          <w:szCs w:val="21"/>
        </w:rPr>
        <w:t xml:space="preserve"> </w:t>
      </w:r>
      <w:r w:rsidRPr="009B1E81">
        <w:rPr>
          <w:rFonts w:ascii="Arial" w:hAnsi="Arial" w:cs="Arial"/>
          <w:sz w:val="21"/>
          <w:szCs w:val="21"/>
        </w:rPr>
        <w:t>тиск</w:t>
      </w:r>
      <w:r w:rsidRPr="009B1E81">
        <w:rPr>
          <w:rFonts w:ascii="Arial" w:hAnsi="Arial" w:cs="Arial"/>
          <w:spacing w:val="8"/>
          <w:sz w:val="21"/>
          <w:szCs w:val="21"/>
        </w:rPr>
        <w:t xml:space="preserve"> </w:t>
      </w:r>
      <w:r w:rsidRPr="009B1E81">
        <w:rPr>
          <w:rFonts w:ascii="Arial" w:hAnsi="Arial" w:cs="Arial"/>
          <w:sz w:val="21"/>
          <w:szCs w:val="21"/>
        </w:rPr>
        <w:t>від</w:t>
      </w:r>
      <w:r w:rsidRPr="009B1E81">
        <w:rPr>
          <w:rFonts w:ascii="Arial" w:hAnsi="Arial" w:cs="Arial"/>
          <w:spacing w:val="7"/>
          <w:sz w:val="21"/>
          <w:szCs w:val="21"/>
        </w:rPr>
        <w:t xml:space="preserve"> </w:t>
      </w:r>
      <w:r w:rsidR="00FC7A7F">
        <w:rPr>
          <w:rFonts w:ascii="Arial" w:hAnsi="Arial" w:cs="Arial"/>
          <w:sz w:val="21"/>
          <w:szCs w:val="21"/>
        </w:rPr>
        <w:t>ґ</w:t>
      </w:r>
      <w:r w:rsidRPr="009B1E81">
        <w:rPr>
          <w:rFonts w:ascii="Arial" w:hAnsi="Arial" w:cs="Arial"/>
          <w:sz w:val="21"/>
          <w:szCs w:val="21"/>
        </w:rPr>
        <w:t>рунтових</w:t>
      </w:r>
      <w:r w:rsidRPr="009B1E81">
        <w:rPr>
          <w:rFonts w:ascii="Arial" w:hAnsi="Arial" w:cs="Arial"/>
          <w:spacing w:val="9"/>
          <w:sz w:val="21"/>
          <w:szCs w:val="21"/>
        </w:rPr>
        <w:t xml:space="preserve"> </w:t>
      </w:r>
      <w:r w:rsidRPr="009B1E81">
        <w:rPr>
          <w:rFonts w:ascii="Arial" w:hAnsi="Arial" w:cs="Arial"/>
          <w:spacing w:val="-4"/>
          <w:sz w:val="21"/>
          <w:szCs w:val="21"/>
        </w:rPr>
        <w:t>вод;</w:t>
      </w:r>
    </w:p>
    <w:p w14:paraId="5AD4DCCD" w14:textId="14EFED24" w:rsidR="0005794D" w:rsidRPr="009B1E81" w:rsidRDefault="00026420">
      <w:pPr>
        <w:tabs>
          <w:tab w:val="left" w:pos="4363"/>
        </w:tabs>
        <w:spacing w:before="48"/>
        <w:ind w:left="426"/>
        <w:rPr>
          <w:rFonts w:ascii="Arial" w:hAnsi="Arial" w:cs="Arial"/>
          <w:sz w:val="21"/>
          <w:szCs w:val="21"/>
        </w:rPr>
      </w:pPr>
      <w:r>
        <w:rPr>
          <w:i/>
          <w:sz w:val="28"/>
        </w:rPr>
        <w:t>h</w:t>
      </w:r>
      <w:r>
        <w:rPr>
          <w:i/>
          <w:spacing w:val="6"/>
          <w:sz w:val="28"/>
        </w:rPr>
        <w:t xml:space="preserve"> </w:t>
      </w:r>
      <w:r>
        <w:rPr>
          <w:i/>
          <w:sz w:val="28"/>
        </w:rPr>
        <w:t>–</w:t>
      </w:r>
      <w:r>
        <w:rPr>
          <w:i/>
          <w:spacing w:val="9"/>
          <w:sz w:val="28"/>
        </w:rPr>
        <w:t xml:space="preserve"> </w:t>
      </w:r>
      <w:r w:rsidRPr="009B1E81">
        <w:rPr>
          <w:rFonts w:ascii="Arial" w:hAnsi="Arial" w:cs="Arial"/>
          <w:sz w:val="21"/>
          <w:szCs w:val="21"/>
        </w:rPr>
        <w:t>інтенсивність</w:t>
      </w:r>
      <w:r w:rsidRPr="009B1E81">
        <w:rPr>
          <w:rFonts w:ascii="Arial" w:hAnsi="Arial" w:cs="Arial"/>
          <w:spacing w:val="11"/>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intensive</w:t>
      </w:r>
      <w:r w:rsidRPr="009B1E81">
        <w:rPr>
          <w:rFonts w:ascii="Arial" w:hAnsi="Arial" w:cs="Arial"/>
          <w:spacing w:val="-2"/>
          <w:sz w:val="21"/>
          <w:szCs w:val="21"/>
        </w:rPr>
        <w:t>);</w:t>
      </w:r>
      <w:r>
        <w:rPr>
          <w:sz w:val="28"/>
        </w:rPr>
        <w:tab/>
      </w:r>
      <w:r>
        <w:rPr>
          <w:i/>
          <w:sz w:val="28"/>
        </w:rPr>
        <w:t>hу</w:t>
      </w:r>
      <w:r>
        <w:rPr>
          <w:i/>
          <w:spacing w:val="3"/>
          <w:sz w:val="28"/>
        </w:rPr>
        <w:t xml:space="preserve"> </w:t>
      </w:r>
      <w:r>
        <w:rPr>
          <w:sz w:val="28"/>
        </w:rPr>
        <w:t>–</w:t>
      </w:r>
      <w:r w:rsidR="00FC7A7F">
        <w:rPr>
          <w:sz w:val="28"/>
        </w:rPr>
        <w:t xml:space="preserve"> </w:t>
      </w:r>
      <w:r w:rsidRPr="009B1E81">
        <w:rPr>
          <w:rFonts w:ascii="Arial" w:hAnsi="Arial" w:cs="Arial"/>
          <w:sz w:val="21"/>
          <w:szCs w:val="21"/>
        </w:rPr>
        <w:t>власний</w:t>
      </w:r>
      <w:r w:rsidRPr="009B1E81">
        <w:rPr>
          <w:rFonts w:ascii="Arial" w:hAnsi="Arial" w:cs="Arial"/>
          <w:spacing w:val="10"/>
          <w:sz w:val="21"/>
          <w:szCs w:val="21"/>
        </w:rPr>
        <w:t xml:space="preserve"> </w:t>
      </w:r>
      <w:r w:rsidRPr="009B1E81">
        <w:rPr>
          <w:rFonts w:ascii="Arial" w:hAnsi="Arial" w:cs="Arial"/>
          <w:sz w:val="21"/>
          <w:szCs w:val="21"/>
        </w:rPr>
        <w:t>тиск</w:t>
      </w:r>
      <w:r w:rsidRPr="009B1E81">
        <w:rPr>
          <w:rFonts w:ascii="Arial" w:hAnsi="Arial" w:cs="Arial"/>
          <w:spacing w:val="9"/>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own</w:t>
      </w:r>
      <w:r w:rsidRPr="009B1E81">
        <w:rPr>
          <w:rFonts w:ascii="Arial" w:hAnsi="Arial" w:cs="Arial"/>
          <w:spacing w:val="-2"/>
          <w:sz w:val="21"/>
          <w:szCs w:val="21"/>
        </w:rPr>
        <w:t>);</w:t>
      </w:r>
    </w:p>
    <w:p w14:paraId="33277BFD" w14:textId="098A1920" w:rsidR="0005794D" w:rsidRDefault="00026420">
      <w:pPr>
        <w:tabs>
          <w:tab w:val="left" w:pos="4363"/>
        </w:tabs>
        <w:spacing w:before="47"/>
        <w:ind w:left="426"/>
        <w:rPr>
          <w:sz w:val="28"/>
        </w:rPr>
      </w:pPr>
      <w:r>
        <w:rPr>
          <w:i/>
          <w:sz w:val="28"/>
        </w:rPr>
        <w:t>v</w:t>
      </w:r>
      <w:r>
        <w:rPr>
          <w:i/>
          <w:spacing w:val="8"/>
          <w:sz w:val="28"/>
        </w:rPr>
        <w:t xml:space="preserve"> </w:t>
      </w:r>
      <w:r>
        <w:rPr>
          <w:sz w:val="28"/>
        </w:rPr>
        <w:t>–</w:t>
      </w:r>
      <w:r w:rsidR="00043281">
        <w:rPr>
          <w:sz w:val="28"/>
        </w:rPr>
        <w:t xml:space="preserve"> </w:t>
      </w:r>
      <w:r w:rsidRPr="009B1E81">
        <w:rPr>
          <w:rFonts w:ascii="Arial" w:hAnsi="Arial" w:cs="Arial"/>
          <w:sz w:val="21"/>
          <w:szCs w:val="21"/>
        </w:rPr>
        <w:t>вертикаль</w:t>
      </w:r>
      <w:r w:rsidRPr="009B1E81">
        <w:rPr>
          <w:rFonts w:ascii="Arial" w:hAnsi="Arial" w:cs="Arial"/>
          <w:spacing w:val="11"/>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vertical</w:t>
      </w:r>
      <w:r w:rsidRPr="009B1E81">
        <w:rPr>
          <w:rFonts w:ascii="Arial" w:hAnsi="Arial" w:cs="Arial"/>
          <w:spacing w:val="-2"/>
          <w:sz w:val="21"/>
          <w:szCs w:val="21"/>
        </w:rPr>
        <w:t>);</w:t>
      </w:r>
      <w:r>
        <w:rPr>
          <w:sz w:val="28"/>
        </w:rPr>
        <w:tab/>
      </w:r>
      <w:r>
        <w:rPr>
          <w:i/>
          <w:sz w:val="28"/>
        </w:rPr>
        <w:t>ba</w:t>
      </w:r>
      <w:r w:rsidR="00FC7A7F">
        <w:rPr>
          <w:i/>
          <w:sz w:val="28"/>
        </w:rPr>
        <w:t xml:space="preserve"> </w:t>
      </w:r>
      <w:r>
        <w:rPr>
          <w:i/>
          <w:sz w:val="28"/>
        </w:rPr>
        <w:t>–</w:t>
      </w:r>
      <w:r w:rsidR="00FC7A7F">
        <w:rPr>
          <w:i/>
          <w:sz w:val="28"/>
        </w:rPr>
        <w:t xml:space="preserve"> </w:t>
      </w:r>
      <w:r w:rsidRPr="009B1E81">
        <w:rPr>
          <w:rFonts w:ascii="Arial" w:hAnsi="Arial" w:cs="Arial"/>
          <w:sz w:val="21"/>
          <w:szCs w:val="21"/>
        </w:rPr>
        <w:t>опір</w:t>
      </w:r>
      <w:r w:rsidRPr="009B1E81">
        <w:rPr>
          <w:rFonts w:ascii="Arial" w:hAnsi="Arial" w:cs="Arial"/>
          <w:spacing w:val="6"/>
          <w:sz w:val="21"/>
          <w:szCs w:val="21"/>
        </w:rPr>
        <w:t xml:space="preserve"> </w:t>
      </w:r>
      <w:r w:rsidRPr="009B1E81">
        <w:rPr>
          <w:rFonts w:ascii="Arial" w:hAnsi="Arial" w:cs="Arial"/>
          <w:sz w:val="21"/>
          <w:szCs w:val="21"/>
        </w:rPr>
        <w:t>болта</w:t>
      </w:r>
      <w:r w:rsidRPr="009B1E81">
        <w:rPr>
          <w:rFonts w:ascii="Arial" w:hAnsi="Arial" w:cs="Arial"/>
          <w:spacing w:val="12"/>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bolt</w:t>
      </w:r>
      <w:r w:rsidRPr="009B1E81">
        <w:rPr>
          <w:rFonts w:ascii="Arial" w:hAnsi="Arial" w:cs="Arial"/>
          <w:spacing w:val="-2"/>
          <w:sz w:val="21"/>
          <w:szCs w:val="21"/>
        </w:rPr>
        <w:t>);</w:t>
      </w:r>
    </w:p>
    <w:p w14:paraId="0CCC78BF" w14:textId="25057A24" w:rsidR="0005794D" w:rsidRDefault="00026420">
      <w:pPr>
        <w:tabs>
          <w:tab w:val="left" w:pos="4363"/>
        </w:tabs>
        <w:spacing w:before="51"/>
        <w:ind w:left="426"/>
        <w:rPr>
          <w:sz w:val="28"/>
        </w:rPr>
      </w:pPr>
      <w:r>
        <w:rPr>
          <w:i/>
          <w:sz w:val="28"/>
        </w:rPr>
        <w:t>w</w:t>
      </w:r>
      <w:r>
        <w:rPr>
          <w:i/>
          <w:spacing w:val="7"/>
          <w:sz w:val="28"/>
        </w:rPr>
        <w:t xml:space="preserve"> </w:t>
      </w:r>
      <w:r>
        <w:rPr>
          <w:sz w:val="28"/>
        </w:rPr>
        <w:t>–</w:t>
      </w:r>
      <w:r w:rsidR="00043281">
        <w:rPr>
          <w:sz w:val="28"/>
        </w:rPr>
        <w:t xml:space="preserve"> </w:t>
      </w:r>
      <w:r w:rsidRPr="009B1E81">
        <w:rPr>
          <w:rFonts w:ascii="Arial" w:hAnsi="Arial" w:cs="Arial"/>
          <w:sz w:val="21"/>
          <w:szCs w:val="21"/>
        </w:rPr>
        <w:t>вода</w:t>
      </w:r>
      <w:r w:rsidRPr="009B1E81">
        <w:rPr>
          <w:rFonts w:ascii="Arial" w:hAnsi="Arial" w:cs="Arial"/>
          <w:spacing w:val="6"/>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water)</w:t>
      </w:r>
      <w:r w:rsidRPr="009B1E81">
        <w:rPr>
          <w:rFonts w:ascii="Arial" w:hAnsi="Arial" w:cs="Arial"/>
          <w:spacing w:val="-2"/>
          <w:sz w:val="21"/>
          <w:szCs w:val="21"/>
        </w:rPr>
        <w:t>;</w:t>
      </w:r>
      <w:r>
        <w:rPr>
          <w:sz w:val="28"/>
        </w:rPr>
        <w:tab/>
      </w:r>
      <w:r>
        <w:rPr>
          <w:i/>
          <w:sz w:val="28"/>
        </w:rPr>
        <w:t>sа</w:t>
      </w:r>
      <w:r w:rsidR="00FC7A7F">
        <w:rPr>
          <w:i/>
          <w:sz w:val="28"/>
        </w:rPr>
        <w:t xml:space="preserve"> </w:t>
      </w:r>
      <w:r>
        <w:rPr>
          <w:i/>
          <w:sz w:val="28"/>
        </w:rPr>
        <w:t>–</w:t>
      </w:r>
      <w:r w:rsidR="00FC7A7F">
        <w:rPr>
          <w:i/>
          <w:sz w:val="28"/>
        </w:rPr>
        <w:t xml:space="preserve"> </w:t>
      </w:r>
      <w:r w:rsidRPr="009B1E81">
        <w:rPr>
          <w:rFonts w:ascii="Arial" w:hAnsi="Arial" w:cs="Arial"/>
          <w:sz w:val="21"/>
          <w:szCs w:val="21"/>
        </w:rPr>
        <w:t>переріз</w:t>
      </w:r>
      <w:r w:rsidRPr="009B1E81">
        <w:rPr>
          <w:rFonts w:ascii="Arial" w:hAnsi="Arial" w:cs="Arial"/>
          <w:spacing w:val="12"/>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section</w:t>
      </w:r>
      <w:r w:rsidRPr="009B1E81">
        <w:rPr>
          <w:rFonts w:ascii="Arial" w:hAnsi="Arial" w:cs="Arial"/>
          <w:spacing w:val="-2"/>
          <w:sz w:val="21"/>
          <w:szCs w:val="21"/>
        </w:rPr>
        <w:t>);</w:t>
      </w:r>
    </w:p>
    <w:p w14:paraId="1B40F714" w14:textId="1B885C7A" w:rsidR="0005794D" w:rsidRPr="009B1E81" w:rsidRDefault="00026420">
      <w:pPr>
        <w:tabs>
          <w:tab w:val="left" w:pos="4363"/>
        </w:tabs>
        <w:spacing w:before="47"/>
        <w:ind w:left="426"/>
        <w:rPr>
          <w:rFonts w:ascii="Arial" w:hAnsi="Arial" w:cs="Arial"/>
          <w:sz w:val="21"/>
          <w:szCs w:val="21"/>
        </w:rPr>
      </w:pPr>
      <w:r>
        <w:rPr>
          <w:i/>
          <w:sz w:val="28"/>
        </w:rPr>
        <w:t>t</w:t>
      </w:r>
      <w:r>
        <w:rPr>
          <w:i/>
          <w:spacing w:val="9"/>
          <w:sz w:val="28"/>
        </w:rPr>
        <w:t xml:space="preserve"> </w:t>
      </w:r>
      <w:r>
        <w:rPr>
          <w:i/>
          <w:sz w:val="28"/>
        </w:rPr>
        <w:t>–</w:t>
      </w:r>
      <w:r w:rsidR="00043281">
        <w:rPr>
          <w:i/>
          <w:sz w:val="28"/>
        </w:rPr>
        <w:t xml:space="preserve"> </w:t>
      </w:r>
      <w:r w:rsidRPr="009B1E81">
        <w:rPr>
          <w:rFonts w:ascii="Arial" w:hAnsi="Arial" w:cs="Arial"/>
          <w:sz w:val="21"/>
          <w:szCs w:val="21"/>
        </w:rPr>
        <w:t>температура</w:t>
      </w:r>
      <w:r w:rsidRPr="009B1E81">
        <w:rPr>
          <w:rFonts w:ascii="Arial" w:hAnsi="Arial" w:cs="Arial"/>
          <w:spacing w:val="12"/>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temperature</w:t>
      </w:r>
      <w:r w:rsidRPr="009B1E81">
        <w:rPr>
          <w:rFonts w:ascii="Arial" w:hAnsi="Arial" w:cs="Arial"/>
          <w:spacing w:val="-2"/>
          <w:sz w:val="21"/>
          <w:szCs w:val="21"/>
        </w:rPr>
        <w:t>);</w:t>
      </w:r>
      <w:r>
        <w:rPr>
          <w:sz w:val="28"/>
        </w:rPr>
        <w:tab/>
      </w:r>
      <w:r>
        <w:rPr>
          <w:i/>
          <w:sz w:val="28"/>
        </w:rPr>
        <w:t>sb</w:t>
      </w:r>
      <w:r w:rsidR="00FC7A7F">
        <w:rPr>
          <w:i/>
          <w:sz w:val="28"/>
        </w:rPr>
        <w:t xml:space="preserve"> </w:t>
      </w:r>
      <w:r>
        <w:rPr>
          <w:i/>
          <w:sz w:val="28"/>
        </w:rPr>
        <w:t>–</w:t>
      </w:r>
      <w:r>
        <w:rPr>
          <w:i/>
          <w:spacing w:val="5"/>
          <w:sz w:val="28"/>
        </w:rPr>
        <w:t xml:space="preserve"> </w:t>
      </w:r>
      <w:r w:rsidRPr="009B1E81">
        <w:rPr>
          <w:rFonts w:ascii="Arial" w:hAnsi="Arial" w:cs="Arial"/>
          <w:sz w:val="21"/>
          <w:szCs w:val="21"/>
        </w:rPr>
        <w:t>вага</w:t>
      </w:r>
      <w:r w:rsidRPr="009B1E81">
        <w:rPr>
          <w:rFonts w:ascii="Arial" w:hAnsi="Arial" w:cs="Arial"/>
          <w:spacing w:val="6"/>
          <w:sz w:val="21"/>
          <w:szCs w:val="21"/>
        </w:rPr>
        <w:t xml:space="preserve"> </w:t>
      </w:r>
      <w:r w:rsidRPr="009B1E81">
        <w:rPr>
          <w:rFonts w:ascii="Arial" w:hAnsi="Arial" w:cs="Arial"/>
          <w:sz w:val="21"/>
          <w:szCs w:val="21"/>
        </w:rPr>
        <w:t>ґрунту</w:t>
      </w:r>
      <w:r w:rsidRPr="009B1E81">
        <w:rPr>
          <w:rFonts w:ascii="Arial" w:hAnsi="Arial" w:cs="Arial"/>
          <w:spacing w:val="7"/>
          <w:sz w:val="21"/>
          <w:szCs w:val="21"/>
        </w:rPr>
        <w:t xml:space="preserve"> </w:t>
      </w:r>
      <w:r w:rsidRPr="009B1E81">
        <w:rPr>
          <w:rFonts w:ascii="Arial" w:hAnsi="Arial" w:cs="Arial"/>
          <w:sz w:val="21"/>
          <w:szCs w:val="21"/>
        </w:rPr>
        <w:t>з</w:t>
      </w:r>
      <w:r w:rsidRPr="009B1E81">
        <w:rPr>
          <w:rFonts w:ascii="Arial" w:hAnsi="Arial" w:cs="Arial"/>
          <w:spacing w:val="9"/>
          <w:sz w:val="21"/>
          <w:szCs w:val="21"/>
        </w:rPr>
        <w:t xml:space="preserve"> </w:t>
      </w:r>
      <w:r w:rsidR="00FC7A7F">
        <w:rPr>
          <w:rFonts w:ascii="Arial" w:hAnsi="Arial" w:cs="Arial"/>
          <w:spacing w:val="-2"/>
          <w:sz w:val="21"/>
          <w:szCs w:val="21"/>
        </w:rPr>
        <w:t>у</w:t>
      </w:r>
      <w:r w:rsidRPr="009B1E81">
        <w:rPr>
          <w:rFonts w:ascii="Arial" w:hAnsi="Arial" w:cs="Arial"/>
          <w:spacing w:val="-2"/>
          <w:sz w:val="21"/>
          <w:szCs w:val="21"/>
        </w:rPr>
        <w:t>рахуванням</w:t>
      </w:r>
    </w:p>
    <w:p w14:paraId="26537CE1" w14:textId="77777777" w:rsidR="0005794D" w:rsidRPr="009B1E81" w:rsidRDefault="00026420">
      <w:pPr>
        <w:pStyle w:val="a3"/>
        <w:spacing w:before="48"/>
        <w:ind w:left="4363" w:firstLine="0"/>
        <w:jc w:val="left"/>
        <w:rPr>
          <w:rFonts w:ascii="Arial" w:hAnsi="Arial" w:cs="Arial"/>
          <w:sz w:val="21"/>
          <w:szCs w:val="21"/>
        </w:rPr>
      </w:pPr>
      <w:r w:rsidRPr="009B1E81">
        <w:rPr>
          <w:rFonts w:ascii="Arial" w:hAnsi="Arial" w:cs="Arial"/>
          <w:sz w:val="21"/>
          <w:szCs w:val="21"/>
        </w:rPr>
        <w:t>зважувальної</w:t>
      </w:r>
      <w:r w:rsidRPr="009B1E81">
        <w:rPr>
          <w:rFonts w:ascii="Arial" w:hAnsi="Arial" w:cs="Arial"/>
          <w:spacing w:val="10"/>
          <w:sz w:val="21"/>
          <w:szCs w:val="21"/>
        </w:rPr>
        <w:t xml:space="preserve"> </w:t>
      </w:r>
      <w:r w:rsidRPr="009B1E81">
        <w:rPr>
          <w:rFonts w:ascii="Arial" w:hAnsi="Arial" w:cs="Arial"/>
          <w:sz w:val="21"/>
          <w:szCs w:val="21"/>
        </w:rPr>
        <w:t>дії</w:t>
      </w:r>
      <w:r w:rsidRPr="009B1E81">
        <w:rPr>
          <w:rFonts w:ascii="Arial" w:hAnsi="Arial" w:cs="Arial"/>
          <w:spacing w:val="10"/>
          <w:sz w:val="21"/>
          <w:szCs w:val="21"/>
        </w:rPr>
        <w:t xml:space="preserve"> </w:t>
      </w:r>
      <w:r w:rsidRPr="009B1E81">
        <w:rPr>
          <w:rFonts w:ascii="Arial" w:hAnsi="Arial" w:cs="Arial"/>
          <w:spacing w:val="-2"/>
          <w:sz w:val="21"/>
          <w:szCs w:val="21"/>
        </w:rPr>
        <w:t>води;</w:t>
      </w:r>
    </w:p>
    <w:p w14:paraId="6BEA8992" w14:textId="674076EA" w:rsidR="0005794D" w:rsidRPr="009B1E81" w:rsidRDefault="00026420">
      <w:pPr>
        <w:tabs>
          <w:tab w:val="left" w:pos="4363"/>
        </w:tabs>
        <w:spacing w:before="48"/>
        <w:ind w:left="426"/>
        <w:rPr>
          <w:rFonts w:ascii="Arial" w:hAnsi="Arial" w:cs="Arial"/>
          <w:sz w:val="21"/>
          <w:szCs w:val="21"/>
        </w:rPr>
      </w:pPr>
      <w:r>
        <w:rPr>
          <w:i/>
          <w:sz w:val="28"/>
        </w:rPr>
        <w:t>s</w:t>
      </w:r>
      <w:r w:rsidR="007D03C6">
        <w:rPr>
          <w:i/>
          <w:sz w:val="28"/>
        </w:rPr>
        <w:t xml:space="preserve"> </w:t>
      </w:r>
      <w:r w:rsidRPr="009B1E81">
        <w:rPr>
          <w:i/>
          <w:sz w:val="21"/>
          <w:szCs w:val="21"/>
        </w:rPr>
        <w:t>–</w:t>
      </w:r>
      <w:r w:rsidRPr="009B1E81">
        <w:rPr>
          <w:i/>
          <w:spacing w:val="-3"/>
          <w:sz w:val="21"/>
          <w:szCs w:val="21"/>
        </w:rPr>
        <w:t xml:space="preserve"> </w:t>
      </w:r>
      <w:r w:rsidRPr="009B1E81">
        <w:rPr>
          <w:sz w:val="21"/>
          <w:szCs w:val="21"/>
        </w:rPr>
        <w:t>верхній</w:t>
      </w:r>
      <w:r w:rsidRPr="009B1E81">
        <w:rPr>
          <w:spacing w:val="-3"/>
          <w:sz w:val="21"/>
          <w:szCs w:val="21"/>
        </w:rPr>
        <w:t xml:space="preserve"> </w:t>
      </w:r>
      <w:r w:rsidRPr="009B1E81">
        <w:rPr>
          <w:spacing w:val="-2"/>
          <w:sz w:val="21"/>
          <w:szCs w:val="21"/>
        </w:rPr>
        <w:t>(s</w:t>
      </w:r>
      <w:r w:rsidRPr="009B1E81">
        <w:rPr>
          <w:i/>
          <w:spacing w:val="-2"/>
          <w:sz w:val="21"/>
          <w:szCs w:val="21"/>
        </w:rPr>
        <w:t>uper</w:t>
      </w:r>
      <w:r w:rsidRPr="009B1E81">
        <w:rPr>
          <w:spacing w:val="-2"/>
          <w:sz w:val="21"/>
          <w:szCs w:val="21"/>
        </w:rPr>
        <w:t>);</w:t>
      </w:r>
      <w:r>
        <w:rPr>
          <w:sz w:val="28"/>
        </w:rPr>
        <w:tab/>
      </w:r>
      <w:r>
        <w:rPr>
          <w:i/>
          <w:spacing w:val="-2"/>
          <w:sz w:val="28"/>
        </w:rPr>
        <w:t>sr</w:t>
      </w:r>
      <w:r w:rsidR="00FC7A7F">
        <w:rPr>
          <w:i/>
          <w:spacing w:val="-2"/>
          <w:sz w:val="28"/>
        </w:rPr>
        <w:t xml:space="preserve"> </w:t>
      </w:r>
      <w:r>
        <w:rPr>
          <w:i/>
          <w:spacing w:val="-2"/>
          <w:sz w:val="28"/>
        </w:rPr>
        <w:t>–</w:t>
      </w:r>
      <w:r w:rsidR="00FC7A7F">
        <w:rPr>
          <w:i/>
          <w:spacing w:val="-2"/>
          <w:sz w:val="28"/>
        </w:rPr>
        <w:t xml:space="preserve"> </w:t>
      </w:r>
      <w:r w:rsidRPr="009B1E81">
        <w:rPr>
          <w:rFonts w:ascii="Arial" w:hAnsi="Arial" w:cs="Arial"/>
          <w:spacing w:val="-2"/>
          <w:sz w:val="21"/>
          <w:szCs w:val="21"/>
        </w:rPr>
        <w:t>утримати;</w:t>
      </w:r>
    </w:p>
    <w:p w14:paraId="1FAC8AF8" w14:textId="59507A9A" w:rsidR="0005794D" w:rsidRDefault="00026420">
      <w:pPr>
        <w:tabs>
          <w:tab w:val="left" w:pos="4363"/>
        </w:tabs>
        <w:spacing w:before="50"/>
        <w:ind w:left="426"/>
        <w:rPr>
          <w:sz w:val="28"/>
        </w:rPr>
      </w:pPr>
      <w:r>
        <w:rPr>
          <w:i/>
          <w:sz w:val="28"/>
        </w:rPr>
        <w:t>s</w:t>
      </w:r>
      <w:r>
        <w:rPr>
          <w:i/>
          <w:spacing w:val="5"/>
          <w:sz w:val="28"/>
        </w:rPr>
        <w:t xml:space="preserve"> </w:t>
      </w:r>
      <w:r>
        <w:rPr>
          <w:i/>
          <w:sz w:val="28"/>
        </w:rPr>
        <w:t>–</w:t>
      </w:r>
      <w:r>
        <w:rPr>
          <w:i/>
          <w:spacing w:val="7"/>
          <w:sz w:val="28"/>
        </w:rPr>
        <w:t xml:space="preserve"> </w:t>
      </w:r>
      <w:r w:rsidRPr="009B1E81">
        <w:rPr>
          <w:rFonts w:ascii="Arial" w:hAnsi="Arial" w:cs="Arial"/>
          <w:sz w:val="21"/>
          <w:szCs w:val="21"/>
        </w:rPr>
        <w:t>скелет</w:t>
      </w:r>
      <w:r w:rsidRPr="009B1E81">
        <w:rPr>
          <w:rFonts w:ascii="Arial" w:hAnsi="Arial" w:cs="Arial"/>
          <w:spacing w:val="4"/>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skeleton</w:t>
      </w:r>
      <w:r w:rsidRPr="009B1E81">
        <w:rPr>
          <w:rFonts w:ascii="Arial" w:hAnsi="Arial" w:cs="Arial"/>
          <w:spacing w:val="-2"/>
          <w:sz w:val="21"/>
          <w:szCs w:val="21"/>
        </w:rPr>
        <w:t>);</w:t>
      </w:r>
      <w:r>
        <w:rPr>
          <w:sz w:val="28"/>
        </w:rPr>
        <w:tab/>
      </w:r>
      <w:r>
        <w:rPr>
          <w:i/>
          <w:sz w:val="28"/>
        </w:rPr>
        <w:t>red</w:t>
      </w:r>
      <w:r>
        <w:rPr>
          <w:i/>
          <w:spacing w:val="-2"/>
          <w:sz w:val="28"/>
        </w:rPr>
        <w:t xml:space="preserve"> </w:t>
      </w:r>
      <w:r w:rsidRPr="009B1E81">
        <w:rPr>
          <w:rFonts w:ascii="Arial" w:hAnsi="Arial" w:cs="Arial"/>
          <w:i/>
          <w:sz w:val="21"/>
          <w:szCs w:val="21"/>
        </w:rPr>
        <w:t>–</w:t>
      </w:r>
      <w:r w:rsidRPr="009B1E81">
        <w:rPr>
          <w:rFonts w:ascii="Arial" w:hAnsi="Arial" w:cs="Arial"/>
          <w:i/>
          <w:spacing w:val="1"/>
          <w:sz w:val="21"/>
          <w:szCs w:val="21"/>
        </w:rPr>
        <w:t xml:space="preserve"> </w:t>
      </w:r>
      <w:r w:rsidRPr="009B1E81">
        <w:rPr>
          <w:rFonts w:ascii="Arial" w:hAnsi="Arial" w:cs="Arial"/>
          <w:spacing w:val="-2"/>
          <w:sz w:val="21"/>
          <w:szCs w:val="21"/>
        </w:rPr>
        <w:t>реду</w:t>
      </w:r>
      <w:r w:rsidR="00FC7A7F">
        <w:rPr>
          <w:rFonts w:ascii="Arial" w:hAnsi="Arial" w:cs="Arial"/>
          <w:spacing w:val="-2"/>
          <w:sz w:val="21"/>
          <w:szCs w:val="21"/>
        </w:rPr>
        <w:t>ко</w:t>
      </w:r>
      <w:r w:rsidRPr="009B1E81">
        <w:rPr>
          <w:rFonts w:ascii="Arial" w:hAnsi="Arial" w:cs="Arial"/>
          <w:spacing w:val="-2"/>
          <w:sz w:val="21"/>
          <w:szCs w:val="21"/>
        </w:rPr>
        <w:t>ваний;</w:t>
      </w:r>
    </w:p>
    <w:p w14:paraId="395C1958" w14:textId="77777777" w:rsidR="0005794D" w:rsidRPr="009B1E81" w:rsidRDefault="00026420" w:rsidP="009B1E81">
      <w:pPr>
        <w:tabs>
          <w:tab w:val="left" w:pos="4363"/>
        </w:tabs>
        <w:ind w:left="426"/>
        <w:rPr>
          <w:rFonts w:ascii="Arial" w:hAnsi="Arial" w:cs="Arial"/>
          <w:sz w:val="21"/>
          <w:szCs w:val="21"/>
        </w:rPr>
      </w:pPr>
      <w:r>
        <w:rPr>
          <w:i/>
          <w:sz w:val="28"/>
        </w:rPr>
        <w:t>u</w:t>
      </w:r>
      <w:r>
        <w:rPr>
          <w:i/>
          <w:spacing w:val="4"/>
          <w:sz w:val="28"/>
        </w:rPr>
        <w:t xml:space="preserve"> </w:t>
      </w:r>
      <w:r>
        <w:rPr>
          <w:i/>
          <w:sz w:val="28"/>
        </w:rPr>
        <w:t>–</w:t>
      </w:r>
      <w:r>
        <w:rPr>
          <w:i/>
          <w:spacing w:val="6"/>
          <w:sz w:val="28"/>
        </w:rPr>
        <w:t xml:space="preserve"> </w:t>
      </w:r>
      <w:r w:rsidRPr="009B1E81">
        <w:rPr>
          <w:rFonts w:ascii="Arial" w:hAnsi="Arial" w:cs="Arial"/>
          <w:sz w:val="21"/>
          <w:szCs w:val="21"/>
        </w:rPr>
        <w:t>межа</w:t>
      </w:r>
      <w:r w:rsidRPr="009B1E81">
        <w:rPr>
          <w:rFonts w:ascii="Arial" w:hAnsi="Arial" w:cs="Arial"/>
          <w:spacing w:val="4"/>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border</w:t>
      </w:r>
      <w:r w:rsidRPr="009B1E81">
        <w:rPr>
          <w:rFonts w:ascii="Arial" w:hAnsi="Arial" w:cs="Arial"/>
          <w:spacing w:val="-2"/>
          <w:sz w:val="21"/>
          <w:szCs w:val="21"/>
        </w:rPr>
        <w:t>);</w:t>
      </w:r>
      <w:r>
        <w:rPr>
          <w:sz w:val="28"/>
        </w:rPr>
        <w:tab/>
      </w:r>
      <w:r>
        <w:rPr>
          <w:i/>
          <w:sz w:val="28"/>
        </w:rPr>
        <w:t>ser</w:t>
      </w:r>
      <w:r>
        <w:rPr>
          <w:i/>
          <w:spacing w:val="2"/>
          <w:sz w:val="28"/>
        </w:rPr>
        <w:t xml:space="preserve"> </w:t>
      </w:r>
      <w:r w:rsidRPr="009B1E81">
        <w:rPr>
          <w:rFonts w:ascii="Arial" w:hAnsi="Arial" w:cs="Arial"/>
          <w:i/>
          <w:sz w:val="21"/>
          <w:szCs w:val="21"/>
        </w:rPr>
        <w:t>–</w:t>
      </w:r>
      <w:r w:rsidRPr="009B1E81">
        <w:rPr>
          <w:rFonts w:ascii="Arial" w:hAnsi="Arial" w:cs="Arial"/>
          <w:i/>
          <w:spacing w:val="7"/>
          <w:sz w:val="21"/>
          <w:szCs w:val="21"/>
        </w:rPr>
        <w:t xml:space="preserve"> </w:t>
      </w:r>
      <w:r w:rsidRPr="009B1E81">
        <w:rPr>
          <w:rFonts w:ascii="Arial" w:hAnsi="Arial" w:cs="Arial"/>
          <w:sz w:val="21"/>
          <w:szCs w:val="21"/>
        </w:rPr>
        <w:t>стиск</w:t>
      </w:r>
      <w:r w:rsidRPr="009B1E81">
        <w:rPr>
          <w:rFonts w:ascii="Arial" w:hAnsi="Arial" w:cs="Arial"/>
          <w:spacing w:val="6"/>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cqueeze</w:t>
      </w:r>
      <w:r w:rsidRPr="009B1E81">
        <w:rPr>
          <w:rFonts w:ascii="Arial" w:hAnsi="Arial" w:cs="Arial"/>
          <w:spacing w:val="-2"/>
          <w:sz w:val="21"/>
          <w:szCs w:val="21"/>
        </w:rPr>
        <w:t>).</w:t>
      </w:r>
    </w:p>
    <w:p w14:paraId="1D45293A" w14:textId="4F72CBCF" w:rsidR="0005794D" w:rsidRDefault="00026420" w:rsidP="009B1E81">
      <w:pPr>
        <w:ind w:left="426"/>
        <w:rPr>
          <w:sz w:val="28"/>
        </w:rPr>
      </w:pPr>
      <w:r>
        <w:t>0</w:t>
      </w:r>
      <w:r w:rsidR="007D03C6">
        <w:t xml:space="preserve"> </w:t>
      </w:r>
      <w:r>
        <w:rPr>
          <w:i/>
          <w:sz w:val="28"/>
        </w:rPr>
        <w:t>–</w:t>
      </w:r>
      <w:r w:rsidR="007D03C6">
        <w:rPr>
          <w:i/>
          <w:sz w:val="28"/>
        </w:rPr>
        <w:t xml:space="preserve"> </w:t>
      </w:r>
      <w:r w:rsidRPr="009B1E81">
        <w:rPr>
          <w:rFonts w:ascii="Arial" w:hAnsi="Arial" w:cs="Arial"/>
          <w:sz w:val="21"/>
          <w:szCs w:val="21"/>
        </w:rPr>
        <w:t>тиск</w:t>
      </w:r>
      <w:r w:rsidRPr="009B1E81">
        <w:rPr>
          <w:rFonts w:ascii="Arial" w:hAnsi="Arial" w:cs="Arial"/>
          <w:spacing w:val="11"/>
          <w:sz w:val="21"/>
          <w:szCs w:val="21"/>
        </w:rPr>
        <w:t xml:space="preserve"> </w:t>
      </w:r>
      <w:r w:rsidRPr="009B1E81">
        <w:rPr>
          <w:rFonts w:ascii="Arial" w:hAnsi="Arial" w:cs="Arial"/>
          <w:spacing w:val="-2"/>
          <w:sz w:val="21"/>
          <w:szCs w:val="21"/>
        </w:rPr>
        <w:t>(</w:t>
      </w:r>
      <w:r w:rsidRPr="009B1E81">
        <w:rPr>
          <w:rFonts w:ascii="Arial" w:hAnsi="Arial" w:cs="Arial"/>
          <w:i/>
          <w:spacing w:val="-2"/>
          <w:sz w:val="21"/>
          <w:szCs w:val="21"/>
        </w:rPr>
        <w:t>pressure</w:t>
      </w:r>
      <w:r w:rsidRPr="009B1E81">
        <w:rPr>
          <w:rFonts w:ascii="Arial" w:hAnsi="Arial" w:cs="Arial"/>
          <w:spacing w:val="-2"/>
          <w:sz w:val="21"/>
          <w:szCs w:val="21"/>
        </w:rPr>
        <w:t>);</w:t>
      </w:r>
    </w:p>
    <w:p w14:paraId="2ED4B0FA" w14:textId="77777777" w:rsidR="007C3E19" w:rsidRPr="00D56428" w:rsidRDefault="00026420" w:rsidP="00107D31">
      <w:pPr>
        <w:tabs>
          <w:tab w:val="left" w:pos="1622"/>
        </w:tabs>
        <w:spacing w:before="120" w:after="80" w:line="293" w:lineRule="auto"/>
        <w:ind w:left="3135"/>
        <w:rPr>
          <w:rFonts w:ascii="Arial" w:hAnsi="Arial" w:cs="Arial"/>
          <w:b/>
          <w:sz w:val="21"/>
          <w:szCs w:val="21"/>
        </w:rPr>
      </w:pPr>
      <w:r w:rsidRPr="00D56428">
        <w:rPr>
          <w:rFonts w:ascii="Arial" w:hAnsi="Arial" w:cs="Arial"/>
          <w:sz w:val="21"/>
          <w:szCs w:val="21"/>
        </w:rPr>
        <w:t>Основні</w:t>
      </w:r>
      <w:r w:rsidRPr="00D56428">
        <w:rPr>
          <w:rFonts w:ascii="Arial" w:hAnsi="Arial" w:cs="Arial"/>
          <w:spacing w:val="-15"/>
          <w:sz w:val="21"/>
          <w:szCs w:val="21"/>
        </w:rPr>
        <w:t xml:space="preserve"> </w:t>
      </w:r>
      <w:r w:rsidRPr="00D56428">
        <w:rPr>
          <w:rFonts w:ascii="Arial" w:hAnsi="Arial" w:cs="Arial"/>
          <w:sz w:val="21"/>
          <w:szCs w:val="21"/>
        </w:rPr>
        <w:t>літерні</w:t>
      </w:r>
      <w:r w:rsidRPr="00D56428">
        <w:rPr>
          <w:rFonts w:ascii="Arial" w:hAnsi="Arial" w:cs="Arial"/>
          <w:spacing w:val="-16"/>
          <w:sz w:val="21"/>
          <w:szCs w:val="21"/>
        </w:rPr>
        <w:t xml:space="preserve"> </w:t>
      </w:r>
      <w:r w:rsidRPr="00D56428">
        <w:rPr>
          <w:rFonts w:ascii="Arial" w:hAnsi="Arial" w:cs="Arial"/>
          <w:sz w:val="21"/>
          <w:szCs w:val="21"/>
        </w:rPr>
        <w:t xml:space="preserve">позначення </w:t>
      </w:r>
    </w:p>
    <w:p w14:paraId="4BA519D4" w14:textId="65FCD06C" w:rsidR="0005794D" w:rsidRDefault="00026420" w:rsidP="007C3E19">
      <w:pPr>
        <w:pStyle w:val="a5"/>
        <w:tabs>
          <w:tab w:val="left" w:pos="1622"/>
        </w:tabs>
        <w:spacing w:before="120" w:after="80" w:line="293" w:lineRule="auto"/>
        <w:ind w:left="709" w:firstLine="0"/>
        <w:rPr>
          <w:rFonts w:ascii="Arial" w:hAnsi="Arial" w:cs="Arial"/>
          <w:sz w:val="21"/>
          <w:szCs w:val="21"/>
        </w:rPr>
      </w:pPr>
      <w:r w:rsidRPr="009B1E81">
        <w:rPr>
          <w:rFonts w:ascii="Arial" w:hAnsi="Arial" w:cs="Arial"/>
          <w:sz w:val="21"/>
          <w:szCs w:val="21"/>
        </w:rPr>
        <w:t>Геометричні характеристики:</w:t>
      </w:r>
    </w:p>
    <w:tbl>
      <w:tblPr>
        <w:tblStyle w:val="af0"/>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19"/>
      </w:tblGrid>
      <w:tr w:rsidR="006C3B5F" w14:paraId="58C83CC4" w14:textId="77777777" w:rsidTr="00301E82">
        <w:trPr>
          <w:trHeight w:hRule="exact" w:val="454"/>
        </w:trPr>
        <w:tc>
          <w:tcPr>
            <w:tcW w:w="704" w:type="dxa"/>
            <w:vAlign w:val="center"/>
          </w:tcPr>
          <w:p w14:paraId="79CD3B3B" w14:textId="230FF6E3" w:rsidR="006C3B5F" w:rsidRDefault="006C3B5F" w:rsidP="00E102D9">
            <w:pPr>
              <w:pStyle w:val="a5"/>
              <w:tabs>
                <w:tab w:val="left" w:pos="1622"/>
              </w:tabs>
              <w:spacing w:before="120" w:after="80" w:line="293" w:lineRule="auto"/>
              <w:ind w:left="0" w:firstLine="0"/>
              <w:jc w:val="left"/>
              <w:rPr>
                <w:rFonts w:ascii="Arial" w:hAnsi="Arial" w:cs="Arial"/>
                <w:b/>
                <w:sz w:val="21"/>
                <w:szCs w:val="21"/>
              </w:rPr>
            </w:pPr>
            <w:r w:rsidRPr="00ED441E">
              <w:rPr>
                <w:i/>
                <w:spacing w:val="-10"/>
                <w:sz w:val="24"/>
                <w:szCs w:val="24"/>
              </w:rPr>
              <w:t>A</w:t>
            </w:r>
            <w:r>
              <w:rPr>
                <w:i/>
                <w:spacing w:val="-10"/>
                <w:sz w:val="24"/>
                <w:szCs w:val="24"/>
              </w:rPr>
              <w:t xml:space="preserve"> </w:t>
            </w:r>
            <w:r w:rsidR="00E102D9">
              <w:rPr>
                <w:i/>
                <w:spacing w:val="-10"/>
                <w:sz w:val="24"/>
                <w:szCs w:val="24"/>
              </w:rPr>
              <w:t xml:space="preserve">      </w:t>
            </w:r>
          </w:p>
        </w:tc>
        <w:tc>
          <w:tcPr>
            <w:tcW w:w="8219" w:type="dxa"/>
            <w:vAlign w:val="center"/>
          </w:tcPr>
          <w:p w14:paraId="5166333B" w14:textId="5ED715BD" w:rsidR="006C3B5F" w:rsidRPr="006C3B5F" w:rsidRDefault="00287BF0" w:rsidP="00E102D9">
            <w:pPr>
              <w:pStyle w:val="a3"/>
              <w:tabs>
                <w:tab w:val="left" w:pos="1612"/>
              </w:tabs>
              <w:ind w:left="0" w:firstLine="0"/>
              <w:jc w:val="left"/>
              <w:rPr>
                <w:rFonts w:ascii="Arial" w:hAnsi="Arial" w:cs="Arial"/>
                <w:sz w:val="21"/>
                <w:szCs w:val="21"/>
              </w:rPr>
            </w:pPr>
            <w:r>
              <w:rPr>
                <w:rFonts w:ascii="Arial" w:hAnsi="Arial" w:cs="Arial"/>
                <w:sz w:val="21"/>
                <w:szCs w:val="21"/>
              </w:rPr>
              <w:t>–</w:t>
            </w:r>
            <w:r w:rsidRPr="00287BF0">
              <w:rPr>
                <w:rFonts w:ascii="Arial" w:hAnsi="Arial" w:cs="Arial"/>
                <w:sz w:val="21"/>
                <w:szCs w:val="21"/>
                <w:lang w:val="ru-RU"/>
              </w:rPr>
              <w:t xml:space="preserve">     </w:t>
            </w:r>
            <w:r w:rsidR="006C3B5F" w:rsidRPr="009B1E81">
              <w:rPr>
                <w:rFonts w:ascii="Arial" w:hAnsi="Arial" w:cs="Arial"/>
                <w:sz w:val="21"/>
                <w:szCs w:val="21"/>
              </w:rPr>
              <w:t>площа</w:t>
            </w:r>
            <w:r w:rsidR="006C3B5F" w:rsidRPr="009B1E81">
              <w:rPr>
                <w:rFonts w:ascii="Arial" w:hAnsi="Arial" w:cs="Arial"/>
                <w:spacing w:val="-6"/>
                <w:sz w:val="21"/>
                <w:szCs w:val="21"/>
              </w:rPr>
              <w:t xml:space="preserve"> </w:t>
            </w:r>
            <w:r w:rsidR="006C3B5F" w:rsidRPr="009B1E81">
              <w:rPr>
                <w:rFonts w:ascii="Arial" w:hAnsi="Arial" w:cs="Arial"/>
                <w:sz w:val="21"/>
                <w:szCs w:val="21"/>
              </w:rPr>
              <w:t>перерізу</w:t>
            </w:r>
            <w:r w:rsidR="006C3B5F" w:rsidRPr="009B1E81">
              <w:rPr>
                <w:rFonts w:ascii="Arial" w:hAnsi="Arial" w:cs="Arial"/>
                <w:spacing w:val="-6"/>
                <w:sz w:val="21"/>
                <w:szCs w:val="21"/>
              </w:rPr>
              <w:t xml:space="preserve"> </w:t>
            </w:r>
            <w:r w:rsidR="006C3B5F" w:rsidRPr="009B1E81">
              <w:rPr>
                <w:rFonts w:ascii="Arial" w:hAnsi="Arial" w:cs="Arial"/>
                <w:sz w:val="21"/>
                <w:szCs w:val="21"/>
              </w:rPr>
              <w:t>брутто;</w:t>
            </w:r>
            <w:r w:rsidR="006C3B5F" w:rsidRPr="009B1E81">
              <w:rPr>
                <w:rFonts w:ascii="Arial" w:hAnsi="Arial" w:cs="Arial"/>
                <w:spacing w:val="-5"/>
                <w:sz w:val="21"/>
                <w:szCs w:val="21"/>
              </w:rPr>
              <w:t xml:space="preserve"> </w:t>
            </w:r>
            <w:r w:rsidR="006C3B5F" w:rsidRPr="009B1E81">
              <w:rPr>
                <w:rFonts w:ascii="Arial" w:hAnsi="Arial" w:cs="Arial"/>
                <w:sz w:val="21"/>
                <w:szCs w:val="21"/>
              </w:rPr>
              <w:t>площа</w:t>
            </w:r>
            <w:r w:rsidR="006C3B5F" w:rsidRPr="009B1E81">
              <w:rPr>
                <w:rFonts w:ascii="Arial" w:hAnsi="Arial" w:cs="Arial"/>
                <w:spacing w:val="-6"/>
                <w:sz w:val="21"/>
                <w:szCs w:val="21"/>
              </w:rPr>
              <w:t xml:space="preserve"> </w:t>
            </w:r>
            <w:r w:rsidR="006C3B5F" w:rsidRPr="009B1E81">
              <w:rPr>
                <w:rFonts w:ascii="Arial" w:hAnsi="Arial" w:cs="Arial"/>
                <w:sz w:val="21"/>
                <w:szCs w:val="21"/>
              </w:rPr>
              <w:t>підошви</w:t>
            </w:r>
            <w:r w:rsidR="006C3B5F" w:rsidRPr="009B1E81">
              <w:rPr>
                <w:rFonts w:ascii="Arial" w:hAnsi="Arial" w:cs="Arial"/>
                <w:spacing w:val="-2"/>
                <w:sz w:val="21"/>
                <w:szCs w:val="21"/>
              </w:rPr>
              <w:t xml:space="preserve"> фундаменту;</w:t>
            </w:r>
          </w:p>
        </w:tc>
      </w:tr>
      <w:tr w:rsidR="006C3B5F" w14:paraId="6DA1D121" w14:textId="77777777" w:rsidTr="00301E82">
        <w:trPr>
          <w:trHeight w:hRule="exact" w:val="454"/>
        </w:trPr>
        <w:tc>
          <w:tcPr>
            <w:tcW w:w="704" w:type="dxa"/>
            <w:vAlign w:val="center"/>
          </w:tcPr>
          <w:p w14:paraId="14D01F58" w14:textId="367F1D36" w:rsidR="006C3B5F" w:rsidRDefault="006C3B5F" w:rsidP="00E102D9">
            <w:pPr>
              <w:pStyle w:val="a5"/>
              <w:tabs>
                <w:tab w:val="left" w:pos="1622"/>
              </w:tabs>
              <w:spacing w:before="120" w:after="80" w:line="293" w:lineRule="auto"/>
              <w:ind w:left="0" w:firstLine="0"/>
              <w:jc w:val="left"/>
              <w:rPr>
                <w:rFonts w:ascii="Arial" w:hAnsi="Arial" w:cs="Arial"/>
                <w:b/>
                <w:sz w:val="21"/>
                <w:szCs w:val="21"/>
              </w:rPr>
            </w:pPr>
            <w:r w:rsidRPr="00ED441E">
              <w:rPr>
                <w:i/>
                <w:spacing w:val="-5"/>
                <w:position w:val="7"/>
                <w:sz w:val="24"/>
                <w:szCs w:val="24"/>
              </w:rPr>
              <w:t>A</w:t>
            </w:r>
            <w:r w:rsidRPr="00ED441E">
              <w:rPr>
                <w:i/>
                <w:spacing w:val="-5"/>
                <w:sz w:val="24"/>
                <w:szCs w:val="24"/>
              </w:rPr>
              <w:t>sa</w:t>
            </w:r>
            <w:r>
              <w:rPr>
                <w:i/>
                <w:spacing w:val="-5"/>
                <w:sz w:val="24"/>
                <w:szCs w:val="24"/>
              </w:rPr>
              <w:t xml:space="preserve"> </w:t>
            </w:r>
            <w:r w:rsidR="00E102D9">
              <w:rPr>
                <w:i/>
                <w:spacing w:val="-5"/>
                <w:sz w:val="24"/>
                <w:szCs w:val="24"/>
              </w:rPr>
              <w:t xml:space="preserve">  </w:t>
            </w:r>
          </w:p>
        </w:tc>
        <w:tc>
          <w:tcPr>
            <w:tcW w:w="8219" w:type="dxa"/>
            <w:vAlign w:val="center"/>
          </w:tcPr>
          <w:p w14:paraId="0F4F3B47" w14:textId="30FB0553" w:rsidR="006C3B5F" w:rsidRPr="006C3B5F" w:rsidRDefault="00287BF0" w:rsidP="00E102D9">
            <w:pPr>
              <w:rPr>
                <w:rFonts w:ascii="Arial" w:hAnsi="Arial" w:cs="Arial"/>
                <w:i/>
                <w:sz w:val="21"/>
                <w:szCs w:val="21"/>
              </w:rPr>
            </w:pPr>
            <w:r>
              <w:rPr>
                <w:i/>
                <w:spacing w:val="-5"/>
                <w:position w:val="-6"/>
                <w:sz w:val="24"/>
                <w:szCs w:val="24"/>
              </w:rPr>
              <w:t xml:space="preserve">–     </w:t>
            </w:r>
            <w:r w:rsidR="006C3B5F" w:rsidRPr="009B1E81">
              <w:rPr>
                <w:rFonts w:ascii="Arial" w:hAnsi="Arial" w:cs="Arial"/>
                <w:color w:val="0D0D0D"/>
                <w:sz w:val="21"/>
                <w:szCs w:val="21"/>
              </w:rPr>
              <w:t>площа</w:t>
            </w:r>
            <w:r w:rsidR="006C3B5F" w:rsidRPr="009B1E81">
              <w:rPr>
                <w:rFonts w:ascii="Arial" w:hAnsi="Arial" w:cs="Arial"/>
                <w:color w:val="0D0D0D"/>
                <w:spacing w:val="-5"/>
                <w:sz w:val="21"/>
                <w:szCs w:val="21"/>
              </w:rPr>
              <w:t xml:space="preserve"> </w:t>
            </w:r>
            <w:r w:rsidR="006C3B5F" w:rsidRPr="009B1E81">
              <w:rPr>
                <w:rFonts w:ascii="Arial" w:hAnsi="Arial" w:cs="Arial"/>
                <w:color w:val="0D0D0D"/>
                <w:sz w:val="21"/>
                <w:szCs w:val="21"/>
              </w:rPr>
              <w:t>поперечного</w:t>
            </w:r>
            <w:r w:rsidR="006C3B5F" w:rsidRPr="009B1E81">
              <w:rPr>
                <w:rFonts w:ascii="Arial" w:hAnsi="Arial" w:cs="Arial"/>
                <w:color w:val="0D0D0D"/>
                <w:spacing w:val="-5"/>
                <w:sz w:val="21"/>
                <w:szCs w:val="21"/>
              </w:rPr>
              <w:t xml:space="preserve"> </w:t>
            </w:r>
            <w:r w:rsidR="006C3B5F" w:rsidRPr="009B1E81">
              <w:rPr>
                <w:rFonts w:ascii="Arial" w:hAnsi="Arial" w:cs="Arial"/>
                <w:color w:val="0D0D0D"/>
                <w:sz w:val="21"/>
                <w:szCs w:val="21"/>
              </w:rPr>
              <w:t>перерізу</w:t>
            </w:r>
            <w:r w:rsidR="006C3B5F" w:rsidRPr="009B1E81">
              <w:rPr>
                <w:rFonts w:ascii="Arial" w:hAnsi="Arial" w:cs="Arial"/>
                <w:color w:val="0D0D0D"/>
                <w:spacing w:val="-3"/>
                <w:sz w:val="21"/>
                <w:szCs w:val="21"/>
              </w:rPr>
              <w:t xml:space="preserve"> </w:t>
            </w:r>
            <w:r w:rsidR="006C3B5F" w:rsidRPr="009B1E81">
              <w:rPr>
                <w:rFonts w:ascii="Arial" w:hAnsi="Arial" w:cs="Arial"/>
                <w:color w:val="0D0D0D"/>
                <w:sz w:val="21"/>
                <w:szCs w:val="21"/>
              </w:rPr>
              <w:t>анкерного</w:t>
            </w:r>
            <w:r w:rsidR="006C3B5F" w:rsidRPr="009B1E81">
              <w:rPr>
                <w:rFonts w:ascii="Arial" w:hAnsi="Arial" w:cs="Arial"/>
                <w:color w:val="0D0D0D"/>
                <w:spacing w:val="-4"/>
                <w:sz w:val="21"/>
                <w:szCs w:val="21"/>
              </w:rPr>
              <w:t xml:space="preserve"> </w:t>
            </w:r>
            <w:r w:rsidR="006C3B5F" w:rsidRPr="009B1E81">
              <w:rPr>
                <w:rFonts w:ascii="Arial" w:hAnsi="Arial" w:cs="Arial"/>
                <w:color w:val="0D0D0D"/>
                <w:sz w:val="21"/>
                <w:szCs w:val="21"/>
              </w:rPr>
              <w:t>болта</w:t>
            </w:r>
            <w:r w:rsidR="006C3B5F" w:rsidRPr="009B1E81">
              <w:rPr>
                <w:rFonts w:ascii="Arial" w:hAnsi="Arial" w:cs="Arial"/>
                <w:color w:val="0D0D0D"/>
                <w:spacing w:val="-6"/>
                <w:sz w:val="21"/>
                <w:szCs w:val="21"/>
              </w:rPr>
              <w:t xml:space="preserve"> </w:t>
            </w:r>
            <w:r w:rsidR="006C3B5F" w:rsidRPr="009B1E81">
              <w:rPr>
                <w:rFonts w:ascii="Arial" w:hAnsi="Arial" w:cs="Arial"/>
                <w:color w:val="0D0D0D"/>
                <w:sz w:val="21"/>
                <w:szCs w:val="21"/>
              </w:rPr>
              <w:t>по</w:t>
            </w:r>
            <w:r w:rsidR="006C3B5F" w:rsidRPr="009B1E81">
              <w:rPr>
                <w:rFonts w:ascii="Arial" w:hAnsi="Arial" w:cs="Arial"/>
                <w:color w:val="0D0D0D"/>
                <w:spacing w:val="-4"/>
                <w:sz w:val="21"/>
                <w:szCs w:val="21"/>
              </w:rPr>
              <w:t xml:space="preserve"> </w:t>
            </w:r>
            <w:r w:rsidR="006C3B5F" w:rsidRPr="009B1E81">
              <w:rPr>
                <w:rFonts w:ascii="Arial" w:hAnsi="Arial" w:cs="Arial"/>
                <w:color w:val="0D0D0D"/>
                <w:spacing w:val="-2"/>
                <w:sz w:val="21"/>
                <w:szCs w:val="21"/>
              </w:rPr>
              <w:t>різьбі;</w:t>
            </w:r>
          </w:p>
        </w:tc>
      </w:tr>
      <w:tr w:rsidR="006C3B5F" w14:paraId="6257504B" w14:textId="77777777" w:rsidTr="00301E82">
        <w:trPr>
          <w:trHeight w:hRule="exact" w:val="454"/>
        </w:trPr>
        <w:tc>
          <w:tcPr>
            <w:tcW w:w="704" w:type="dxa"/>
            <w:vAlign w:val="center"/>
          </w:tcPr>
          <w:p w14:paraId="73E0E3FC" w14:textId="459063AE" w:rsidR="006C3B5F" w:rsidRDefault="006C3B5F" w:rsidP="00E102D9">
            <w:pPr>
              <w:pStyle w:val="a5"/>
              <w:tabs>
                <w:tab w:val="left" w:pos="1622"/>
              </w:tabs>
              <w:spacing w:before="120" w:after="80" w:line="293" w:lineRule="auto"/>
              <w:ind w:left="0" w:firstLine="0"/>
              <w:jc w:val="left"/>
              <w:rPr>
                <w:rFonts w:ascii="Arial" w:hAnsi="Arial" w:cs="Arial"/>
                <w:b/>
                <w:sz w:val="21"/>
                <w:szCs w:val="21"/>
              </w:rPr>
            </w:pPr>
            <w:r w:rsidRPr="00ED441E">
              <w:rPr>
                <w:i/>
                <w:spacing w:val="-10"/>
                <w:sz w:val="24"/>
                <w:szCs w:val="24"/>
              </w:rPr>
              <w:t>B</w:t>
            </w:r>
            <w:r>
              <w:rPr>
                <w:i/>
                <w:spacing w:val="-10"/>
                <w:sz w:val="24"/>
                <w:szCs w:val="24"/>
              </w:rPr>
              <w:t xml:space="preserve"> </w:t>
            </w:r>
            <w:r w:rsidR="00E102D9">
              <w:rPr>
                <w:i/>
                <w:spacing w:val="-10"/>
                <w:sz w:val="24"/>
                <w:szCs w:val="24"/>
              </w:rPr>
              <w:t xml:space="preserve">      </w:t>
            </w:r>
          </w:p>
        </w:tc>
        <w:tc>
          <w:tcPr>
            <w:tcW w:w="8219" w:type="dxa"/>
            <w:vAlign w:val="center"/>
          </w:tcPr>
          <w:p w14:paraId="15972446" w14:textId="2907FBBF" w:rsidR="006C3B5F" w:rsidRDefault="00287BF0" w:rsidP="00E102D9">
            <w:pPr>
              <w:pStyle w:val="a5"/>
              <w:tabs>
                <w:tab w:val="left" w:pos="1622"/>
              </w:tabs>
              <w:spacing w:before="120" w:after="80"/>
              <w:ind w:left="0" w:firstLine="0"/>
              <w:jc w:val="left"/>
              <w:rPr>
                <w:rFonts w:ascii="Arial" w:hAnsi="Arial" w:cs="Arial"/>
                <w:b/>
                <w:sz w:val="21"/>
                <w:szCs w:val="21"/>
              </w:rPr>
            </w:pPr>
            <w:r>
              <w:rPr>
                <w:i/>
                <w:spacing w:val="-5"/>
                <w:position w:val="-6"/>
                <w:sz w:val="24"/>
                <w:szCs w:val="24"/>
              </w:rPr>
              <w:t xml:space="preserve">–     </w:t>
            </w:r>
            <w:r w:rsidR="006C3B5F" w:rsidRPr="009B1E81">
              <w:rPr>
                <w:rFonts w:ascii="Arial" w:hAnsi="Arial" w:cs="Arial"/>
                <w:sz w:val="21"/>
                <w:szCs w:val="21"/>
              </w:rPr>
              <w:t>ширина</w:t>
            </w:r>
            <w:r w:rsidR="006C3B5F" w:rsidRPr="009B1E81">
              <w:rPr>
                <w:rFonts w:ascii="Arial" w:hAnsi="Arial" w:cs="Arial"/>
                <w:spacing w:val="-3"/>
                <w:sz w:val="21"/>
                <w:szCs w:val="21"/>
              </w:rPr>
              <w:t xml:space="preserve"> </w:t>
            </w:r>
            <w:r w:rsidR="006C3B5F" w:rsidRPr="009B1E81">
              <w:rPr>
                <w:rFonts w:ascii="Arial" w:hAnsi="Arial" w:cs="Arial"/>
                <w:spacing w:val="-2"/>
                <w:sz w:val="21"/>
                <w:szCs w:val="21"/>
              </w:rPr>
              <w:t>перерізу</w:t>
            </w:r>
          </w:p>
        </w:tc>
      </w:tr>
      <w:tr w:rsidR="006C3B5F" w14:paraId="103E72F5" w14:textId="77777777" w:rsidTr="00301E82">
        <w:trPr>
          <w:trHeight w:hRule="exact" w:val="787"/>
        </w:trPr>
        <w:tc>
          <w:tcPr>
            <w:tcW w:w="704" w:type="dxa"/>
            <w:vAlign w:val="center"/>
          </w:tcPr>
          <w:p w14:paraId="4AB0364C" w14:textId="4F4CD37D" w:rsidR="006C3B5F" w:rsidRPr="00287BF0" w:rsidRDefault="006C3B5F" w:rsidP="00E102D9">
            <w:pPr>
              <w:pStyle w:val="a5"/>
              <w:tabs>
                <w:tab w:val="left" w:pos="1622"/>
              </w:tabs>
              <w:spacing w:before="120" w:after="80" w:line="293" w:lineRule="auto"/>
              <w:ind w:left="0" w:firstLine="0"/>
              <w:jc w:val="left"/>
              <w:rPr>
                <w:rFonts w:ascii="Arial" w:hAnsi="Arial" w:cs="Arial"/>
                <w:b/>
                <w:sz w:val="21"/>
                <w:szCs w:val="21"/>
                <w:lang w:val="en-US"/>
              </w:rPr>
            </w:pPr>
            <w:r w:rsidRPr="00ED441E">
              <w:rPr>
                <w:i/>
                <w:spacing w:val="-10"/>
                <w:sz w:val="24"/>
                <w:szCs w:val="24"/>
              </w:rPr>
              <w:t xml:space="preserve">d </w:t>
            </w:r>
            <w:r>
              <w:rPr>
                <w:i/>
                <w:spacing w:val="-10"/>
                <w:sz w:val="24"/>
                <w:szCs w:val="24"/>
              </w:rPr>
              <w:t xml:space="preserve"> </w:t>
            </w:r>
            <w:r w:rsidR="00E102D9">
              <w:rPr>
                <w:i/>
                <w:spacing w:val="-10"/>
                <w:sz w:val="24"/>
                <w:szCs w:val="24"/>
              </w:rPr>
              <w:t xml:space="preserve">     </w:t>
            </w:r>
          </w:p>
        </w:tc>
        <w:tc>
          <w:tcPr>
            <w:tcW w:w="8219" w:type="dxa"/>
            <w:vAlign w:val="center"/>
          </w:tcPr>
          <w:p w14:paraId="651FCE69" w14:textId="3E782AD5" w:rsidR="006C3B5F" w:rsidRDefault="00287BF0" w:rsidP="00107D31">
            <w:pPr>
              <w:pStyle w:val="a5"/>
              <w:tabs>
                <w:tab w:val="left" w:pos="1622"/>
              </w:tabs>
              <w:spacing w:before="120" w:after="80"/>
              <w:ind w:left="326" w:hanging="326"/>
              <w:jc w:val="left"/>
              <w:rPr>
                <w:rFonts w:ascii="Arial" w:hAnsi="Arial" w:cs="Arial"/>
                <w:b/>
                <w:sz w:val="21"/>
                <w:szCs w:val="21"/>
              </w:rPr>
            </w:pPr>
            <w:r>
              <w:rPr>
                <w:i/>
                <w:spacing w:val="-5"/>
                <w:position w:val="-6"/>
                <w:sz w:val="24"/>
                <w:szCs w:val="24"/>
              </w:rPr>
              <w:t xml:space="preserve">–     </w:t>
            </w:r>
            <w:r w:rsidR="006C3B5F" w:rsidRPr="009B1E81">
              <w:rPr>
                <w:rFonts w:ascii="Arial" w:hAnsi="Arial" w:cs="Arial"/>
                <w:sz w:val="21"/>
                <w:szCs w:val="21"/>
              </w:rPr>
              <w:t>внутрішній</w:t>
            </w:r>
            <w:r w:rsidR="006C3B5F" w:rsidRPr="009B1E81">
              <w:rPr>
                <w:rFonts w:ascii="Arial" w:hAnsi="Arial" w:cs="Arial"/>
                <w:spacing w:val="40"/>
                <w:sz w:val="21"/>
                <w:szCs w:val="21"/>
              </w:rPr>
              <w:t xml:space="preserve"> </w:t>
            </w:r>
            <w:r w:rsidR="006C3B5F" w:rsidRPr="009B1E81">
              <w:rPr>
                <w:rFonts w:ascii="Arial" w:hAnsi="Arial" w:cs="Arial"/>
                <w:sz w:val="21"/>
                <w:szCs w:val="21"/>
              </w:rPr>
              <w:t>діаметр</w:t>
            </w:r>
            <w:r w:rsidR="006C3B5F" w:rsidRPr="009B1E81">
              <w:rPr>
                <w:rFonts w:ascii="Arial" w:hAnsi="Arial" w:cs="Arial"/>
                <w:spacing w:val="40"/>
                <w:sz w:val="21"/>
                <w:szCs w:val="21"/>
              </w:rPr>
              <w:t xml:space="preserve"> </w:t>
            </w:r>
            <w:r w:rsidR="006C3B5F" w:rsidRPr="009B1E81">
              <w:rPr>
                <w:rFonts w:ascii="Arial" w:hAnsi="Arial" w:cs="Arial"/>
                <w:sz w:val="21"/>
                <w:szCs w:val="21"/>
              </w:rPr>
              <w:t>круглого</w:t>
            </w:r>
            <w:r w:rsidR="006C3B5F" w:rsidRPr="009B1E81">
              <w:rPr>
                <w:rFonts w:ascii="Arial" w:hAnsi="Arial" w:cs="Arial"/>
                <w:spacing w:val="40"/>
                <w:sz w:val="21"/>
                <w:szCs w:val="21"/>
              </w:rPr>
              <w:t xml:space="preserve"> </w:t>
            </w:r>
            <w:r w:rsidR="006C3B5F" w:rsidRPr="009B1E81">
              <w:rPr>
                <w:rFonts w:ascii="Arial" w:hAnsi="Arial" w:cs="Arial"/>
                <w:sz w:val="21"/>
                <w:szCs w:val="21"/>
              </w:rPr>
              <w:t>силосу</w:t>
            </w:r>
            <w:r w:rsidR="006C3B5F" w:rsidRPr="009B1E81">
              <w:rPr>
                <w:rFonts w:ascii="Arial" w:hAnsi="Arial" w:cs="Arial"/>
                <w:spacing w:val="40"/>
                <w:sz w:val="21"/>
                <w:szCs w:val="21"/>
              </w:rPr>
              <w:t xml:space="preserve"> </w:t>
            </w:r>
            <w:r w:rsidR="006C3B5F" w:rsidRPr="009B1E81">
              <w:rPr>
                <w:rFonts w:ascii="Arial" w:hAnsi="Arial" w:cs="Arial"/>
                <w:sz w:val="21"/>
                <w:szCs w:val="21"/>
              </w:rPr>
              <w:t>або</w:t>
            </w:r>
            <w:r w:rsidR="006C3B5F" w:rsidRPr="009B1E81">
              <w:rPr>
                <w:rFonts w:ascii="Arial" w:hAnsi="Arial" w:cs="Arial"/>
                <w:spacing w:val="40"/>
                <w:sz w:val="21"/>
                <w:szCs w:val="21"/>
              </w:rPr>
              <w:t xml:space="preserve"> </w:t>
            </w:r>
            <w:r w:rsidR="006C3B5F" w:rsidRPr="009B1E81">
              <w:rPr>
                <w:rFonts w:ascii="Arial" w:hAnsi="Arial" w:cs="Arial"/>
                <w:sz w:val="21"/>
                <w:szCs w:val="21"/>
              </w:rPr>
              <w:t>сторона</w:t>
            </w:r>
            <w:r w:rsidR="006C3B5F" w:rsidRPr="009B1E81">
              <w:rPr>
                <w:rFonts w:ascii="Arial" w:hAnsi="Arial" w:cs="Arial"/>
                <w:spacing w:val="40"/>
                <w:sz w:val="21"/>
                <w:szCs w:val="21"/>
              </w:rPr>
              <w:t xml:space="preserve"> </w:t>
            </w:r>
            <w:r w:rsidR="006C3B5F" w:rsidRPr="009B1E81">
              <w:rPr>
                <w:rFonts w:ascii="Arial" w:hAnsi="Arial" w:cs="Arial"/>
                <w:sz w:val="21"/>
                <w:szCs w:val="21"/>
              </w:rPr>
              <w:t xml:space="preserve">квадратного силосу, </w:t>
            </w:r>
            <w:r w:rsidRPr="00287BF0">
              <w:rPr>
                <w:rFonts w:ascii="Arial" w:hAnsi="Arial" w:cs="Arial"/>
                <w:sz w:val="21"/>
                <w:szCs w:val="21"/>
                <w:lang w:val="ru-RU"/>
              </w:rPr>
              <w:t xml:space="preserve">   </w:t>
            </w:r>
            <w:r w:rsidR="006C3B5F" w:rsidRPr="009B1E81">
              <w:rPr>
                <w:rFonts w:ascii="Arial" w:hAnsi="Arial" w:cs="Arial"/>
                <w:color w:val="0D0D0D"/>
                <w:sz w:val="21"/>
                <w:szCs w:val="21"/>
              </w:rPr>
              <w:t>діа</w:t>
            </w:r>
            <w:r w:rsidR="006C3B5F" w:rsidRPr="009B1E81">
              <w:rPr>
                <w:rFonts w:ascii="Arial" w:hAnsi="Arial" w:cs="Arial"/>
                <w:sz w:val="21"/>
                <w:szCs w:val="21"/>
              </w:rPr>
              <w:t>метр анкерного болта</w:t>
            </w:r>
          </w:p>
        </w:tc>
      </w:tr>
      <w:tr w:rsidR="006C3B5F" w14:paraId="3C1B0C0F" w14:textId="77777777" w:rsidTr="00301E82">
        <w:trPr>
          <w:trHeight w:hRule="exact" w:val="454"/>
        </w:trPr>
        <w:tc>
          <w:tcPr>
            <w:tcW w:w="704" w:type="dxa"/>
            <w:vAlign w:val="center"/>
          </w:tcPr>
          <w:p w14:paraId="2556DAAA" w14:textId="515A54FA" w:rsidR="006C3B5F" w:rsidRPr="006C3B5F" w:rsidRDefault="006C3B5F" w:rsidP="00E102D9">
            <w:pPr>
              <w:pStyle w:val="a5"/>
              <w:tabs>
                <w:tab w:val="left" w:pos="1622"/>
              </w:tabs>
              <w:spacing w:before="120" w:after="80" w:line="293" w:lineRule="auto"/>
              <w:ind w:left="0" w:firstLine="0"/>
              <w:jc w:val="left"/>
              <w:rPr>
                <w:i/>
                <w:spacing w:val="-10"/>
                <w:sz w:val="28"/>
                <w:szCs w:val="28"/>
              </w:rPr>
            </w:pPr>
            <w:r w:rsidRPr="006C3B5F">
              <w:rPr>
                <w:i/>
                <w:iCs/>
                <w:sz w:val="28"/>
                <w:szCs w:val="28"/>
              </w:rPr>
              <w:t>t</w:t>
            </w:r>
            <w:r w:rsidR="00E102D9">
              <w:rPr>
                <w:i/>
                <w:iCs/>
                <w:sz w:val="28"/>
                <w:szCs w:val="28"/>
              </w:rPr>
              <w:t xml:space="preserve">           –</w:t>
            </w:r>
            <w:r w:rsidRPr="006C3B5F">
              <w:rPr>
                <w:rFonts w:ascii="Arial" w:hAnsi="Arial" w:cs="Arial"/>
                <w:i/>
                <w:iCs/>
                <w:noProof/>
                <w:sz w:val="28"/>
                <w:szCs w:val="28"/>
              </w:rPr>
              <w:t xml:space="preserve"> </w:t>
            </w:r>
            <w:r w:rsidRPr="006C3B5F">
              <w:rPr>
                <w:rFonts w:ascii="Arial" w:hAnsi="Arial" w:cs="Arial"/>
                <w:i/>
                <w:iCs/>
                <w:noProof/>
                <w:sz w:val="28"/>
                <w:szCs w:val="28"/>
                <w:lang w:val="ru-RU" w:eastAsia="ru-RU"/>
              </w:rPr>
              <mc:AlternateContent>
                <mc:Choice Requires="wps">
                  <w:drawing>
                    <wp:anchor distT="0" distB="0" distL="0" distR="0" simplePos="0" relativeHeight="487641088" behindDoc="1" locked="0" layoutInCell="1" allowOverlap="1" wp14:anchorId="79751511" wp14:editId="1BB613AE">
                      <wp:simplePos x="0" y="0"/>
                      <wp:positionH relativeFrom="page">
                        <wp:posOffset>882650</wp:posOffset>
                      </wp:positionH>
                      <wp:positionV relativeFrom="paragraph">
                        <wp:posOffset>8714740</wp:posOffset>
                      </wp:positionV>
                      <wp:extent cx="6068060" cy="307975"/>
                      <wp:effectExtent l="0" t="0" r="0" b="0"/>
                      <wp:wrapNone/>
                      <wp:docPr id="189657802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307975"/>
                              </a:xfrm>
                              <a:custGeom>
                                <a:avLst/>
                                <a:gdLst/>
                                <a:ahLst/>
                                <a:cxnLst/>
                                <a:rect l="l" t="t" r="r" b="b"/>
                                <a:pathLst>
                                  <a:path w="6068060" h="307975">
                                    <a:moveTo>
                                      <a:pt x="6067933" y="0"/>
                                    </a:moveTo>
                                    <a:lnTo>
                                      <a:pt x="0" y="0"/>
                                    </a:lnTo>
                                    <a:lnTo>
                                      <a:pt x="0" y="307847"/>
                                    </a:lnTo>
                                    <a:lnTo>
                                      <a:pt x="6067933" y="307847"/>
                                    </a:lnTo>
                                    <a:lnTo>
                                      <a:pt x="606793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5DCFBF1" id="Graphic 13" o:spid="_x0000_s1026" style="position:absolute;margin-left:69.5pt;margin-top:686.2pt;width:477.8pt;height:24.25pt;z-index:-15675392;visibility:visible;mso-wrap-style:square;mso-wrap-distance-left:0;mso-wrap-distance-top:0;mso-wrap-distance-right:0;mso-wrap-distance-bottom:0;mso-position-horizontal:absolute;mso-position-horizontal-relative:page;mso-position-vertical:absolute;mso-position-vertical-relative:text;v-text-anchor:top" coordsize="6068060,30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OUDJwIAAMUEAAAOAAAAZHJzL2Uyb0RvYy54bWysVMFu2zAMvQ/YPwi6L3abLUmNOMXQIsOA&#10;oivQDDsrshwbk01NVGL370fJlmt0pw3LQaasJ/q9RzLb277R7KIs1tDm/GqRcqZaCUXdnnL+/bD/&#10;sOEMnWgLoaFVOX9RyG93799tO5Opa6hAF8oyStJi1pmcV86ZLElQVqoRuACjWjoswTbC0daeksKK&#10;jrI3OrlO01XSgS2MBakQ6e39cMh3IX9ZKum+lSUqx3TOiZsLqw3r0a/JbiuykxWmquVIQ/wDi0bU&#10;LX10SnUvnGBnW/+RqqmlBYTSLSQ0CZRlLVXQQGqu0jdqnithVNBC5qCZbML/l1Y+Xp7Nk/XU0TyA&#10;/InkSNIZzKYTv8ER05e28Vgizvrg4svkouodk/Ryla426YrMlnS2TNc360/e5kRk8bY8o/uiIGQS&#10;lwd0QxWKGIkqRrJvY2iplr6KOlTRcUZVtJxRFY9DFY1w/p6n50PWzahUExN/3MBFHSAAnZdBjNc3&#10;yyVnUQxxfcXodo4lXTNUPItPE/INGJK++bgepUdAfA7A+Yf/Eh5al3jGhFIDqsFmrz74PTlCuLnn&#10;CLou9rXW3gK0p+OdtuwiyNx9+I2cZ7DQEUMT+HY4QvHyZFlHc5Nz/HUWVnGmv7bUmH7IYmBjcIyB&#10;dfoOwigG9y26Q/9DWMMMhTl31EOPENteZLE5iL8HDFh/s4XPZwdl7TsncBsYjRualaB/nGs/jPN9&#10;QL3+++x+AwAA//8DAFBLAwQUAAYACAAAACEAM7zTf+IAAAAOAQAADwAAAGRycy9kb3ducmV2Lnht&#10;bEyPS0/DMBCE70j8B2uRuCBqk0YlCXEqQMCJS8tDHN1kSQJ+RLbTBn59Nye4zWhHs9+U68lotkcf&#10;emclXC0EMLS1a3rbSnh9ebzMgIWobKO0syjhBwOsq9OTUhWNO9gN7rexZVRiQ6EkdDEOBeeh7tCo&#10;sHADWrp9Om9UJOtb3nh1oHKjeSLEihvVW/rQqQHvO6y/t6ORkL0v774efpPhI/NvtXGbUT89X0h5&#10;fjbd3gCLOMW/MMz4hA4VMe3caJvANPllTlviLK6TFNgcEXm6ArYjlSYiB16V/P+M6ggAAP//AwBQ&#10;SwECLQAUAAYACAAAACEAtoM4kv4AAADhAQAAEwAAAAAAAAAAAAAAAAAAAAAAW0NvbnRlbnRfVHlw&#10;ZXNdLnhtbFBLAQItABQABgAIAAAAIQA4/SH/1gAAAJQBAAALAAAAAAAAAAAAAAAAAC8BAABfcmVs&#10;cy8ucmVsc1BLAQItABQABgAIAAAAIQC3ZOUDJwIAAMUEAAAOAAAAAAAAAAAAAAAAAC4CAABkcnMv&#10;ZTJvRG9jLnhtbFBLAQItABQABgAIAAAAIQAzvNN/4gAAAA4BAAAPAAAAAAAAAAAAAAAAAIEEAABk&#10;cnMvZG93bnJldi54bWxQSwUGAAAAAAQABADzAAAAkAUAAAAA&#10;" path="m6067933,l,,,307847r6067933,l6067933,xe" stroked="f">
                      <v:path arrowok="t"/>
                      <w10:wrap anchorx="page"/>
                    </v:shape>
                  </w:pict>
                </mc:Fallback>
              </mc:AlternateContent>
            </w:r>
          </w:p>
        </w:tc>
        <w:tc>
          <w:tcPr>
            <w:tcW w:w="8219" w:type="dxa"/>
            <w:vAlign w:val="bottom"/>
          </w:tcPr>
          <w:p w14:paraId="100F757E" w14:textId="01EEC7E7" w:rsidR="006C3B5F" w:rsidRPr="00E102D9" w:rsidRDefault="00287BF0" w:rsidP="00E102D9">
            <w:pPr>
              <w:tabs>
                <w:tab w:val="left" w:pos="1633"/>
              </w:tabs>
              <w:spacing w:line="293" w:lineRule="auto"/>
              <w:rPr>
                <w:rFonts w:ascii="Arial" w:hAnsi="Arial" w:cs="Arial"/>
                <w:i/>
                <w:sz w:val="21"/>
                <w:szCs w:val="21"/>
              </w:rPr>
            </w:pPr>
            <w:r>
              <w:rPr>
                <w:i/>
                <w:spacing w:val="-5"/>
                <w:position w:val="-6"/>
                <w:sz w:val="24"/>
                <w:szCs w:val="24"/>
              </w:rPr>
              <w:t xml:space="preserve">–     </w:t>
            </w:r>
            <w:r w:rsidR="006C3B5F" w:rsidRPr="00E102D9">
              <w:rPr>
                <w:rFonts w:ascii="Arial" w:hAnsi="Arial" w:cs="Arial"/>
                <w:sz w:val="21"/>
                <w:szCs w:val="21"/>
              </w:rPr>
              <w:t>товщина</w:t>
            </w:r>
            <w:r w:rsidR="006C3B5F" w:rsidRPr="00E102D9">
              <w:rPr>
                <w:rFonts w:ascii="Arial" w:hAnsi="Arial" w:cs="Arial"/>
                <w:spacing w:val="-1"/>
                <w:sz w:val="21"/>
                <w:szCs w:val="21"/>
              </w:rPr>
              <w:t xml:space="preserve"> </w:t>
            </w:r>
            <w:r w:rsidR="006C3B5F" w:rsidRPr="00E102D9">
              <w:rPr>
                <w:rFonts w:ascii="Arial" w:hAnsi="Arial" w:cs="Arial"/>
                <w:spacing w:val="-2"/>
                <w:sz w:val="21"/>
                <w:szCs w:val="21"/>
              </w:rPr>
              <w:t>стіни;</w:t>
            </w:r>
            <w:r w:rsidR="006C3B5F" w:rsidRPr="000F7018">
              <w:rPr>
                <w:rFonts w:ascii="Arial" w:hAnsi="Arial" w:cs="Arial"/>
                <w:i/>
                <w:iCs/>
                <w:noProof/>
                <w:sz w:val="24"/>
                <w:szCs w:val="24"/>
                <w:lang w:val="ru-RU" w:eastAsia="ru-RU"/>
              </w:rPr>
              <mc:AlternateContent>
                <mc:Choice Requires="wps">
                  <w:drawing>
                    <wp:anchor distT="0" distB="0" distL="0" distR="0" simplePos="0" relativeHeight="487642112" behindDoc="1" locked="0" layoutInCell="1" allowOverlap="1" wp14:anchorId="1765EA8A" wp14:editId="3BE370F2">
                      <wp:simplePos x="0" y="0"/>
                      <wp:positionH relativeFrom="page">
                        <wp:posOffset>882650</wp:posOffset>
                      </wp:positionH>
                      <wp:positionV relativeFrom="paragraph">
                        <wp:posOffset>8714740</wp:posOffset>
                      </wp:positionV>
                      <wp:extent cx="6068060" cy="307975"/>
                      <wp:effectExtent l="0" t="0" r="0" b="0"/>
                      <wp:wrapNone/>
                      <wp:docPr id="1252652655"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307975"/>
                              </a:xfrm>
                              <a:custGeom>
                                <a:avLst/>
                                <a:gdLst/>
                                <a:ahLst/>
                                <a:cxnLst/>
                                <a:rect l="l" t="t" r="r" b="b"/>
                                <a:pathLst>
                                  <a:path w="6068060" h="307975">
                                    <a:moveTo>
                                      <a:pt x="6067933" y="0"/>
                                    </a:moveTo>
                                    <a:lnTo>
                                      <a:pt x="0" y="0"/>
                                    </a:lnTo>
                                    <a:lnTo>
                                      <a:pt x="0" y="307847"/>
                                    </a:lnTo>
                                    <a:lnTo>
                                      <a:pt x="6067933" y="307847"/>
                                    </a:lnTo>
                                    <a:lnTo>
                                      <a:pt x="606793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DF358DD" id="Graphic 13" o:spid="_x0000_s1026" style="position:absolute;margin-left:69.5pt;margin-top:686.2pt;width:477.8pt;height:24.25pt;z-index:-15674368;visibility:visible;mso-wrap-style:square;mso-wrap-distance-left:0;mso-wrap-distance-top:0;mso-wrap-distance-right:0;mso-wrap-distance-bottom:0;mso-position-horizontal:absolute;mso-position-horizontal-relative:page;mso-position-vertical:absolute;mso-position-vertical-relative:text;v-text-anchor:top" coordsize="6068060,30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OUDJwIAAMUEAAAOAAAAZHJzL2Uyb0RvYy54bWysVMFu2zAMvQ/YPwi6L3abLUmNOMXQIsOA&#10;oivQDDsrshwbk01NVGL370fJlmt0pw3LQaasJ/q9RzLb277R7KIs1tDm/GqRcqZaCUXdnnL+/bD/&#10;sOEMnWgLoaFVOX9RyG93799tO5Opa6hAF8oyStJi1pmcV86ZLElQVqoRuACjWjoswTbC0daeksKK&#10;jrI3OrlO01XSgS2MBakQ6e39cMh3IX9ZKum+lSUqx3TOiZsLqw3r0a/JbiuykxWmquVIQ/wDi0bU&#10;LX10SnUvnGBnW/+RqqmlBYTSLSQ0CZRlLVXQQGqu0jdqnithVNBC5qCZbML/l1Y+Xp7Nk/XU0TyA&#10;/InkSNIZzKYTv8ER05e28Vgizvrg4svkouodk/Ryla426YrMlnS2TNc360/e5kRk8bY8o/uiIGQS&#10;lwd0QxWKGIkqRrJvY2iplr6KOlTRcUZVtJxRFY9DFY1w/p6n50PWzahUExN/3MBFHSAAnZdBjNc3&#10;yyVnUQxxfcXodo4lXTNUPItPE/INGJK++bgepUdAfA7A+Yf/Eh5al3jGhFIDqsFmrz74PTlCuLnn&#10;CLou9rXW3gK0p+OdtuwiyNx9+I2cZ7DQEUMT+HY4QvHyZFlHc5Nz/HUWVnGmv7bUmH7IYmBjcIyB&#10;dfoOwigG9y26Q/9DWMMMhTl31EOPENteZLE5iL8HDFh/s4XPZwdl7TsncBsYjRualaB/nGs/jPN9&#10;QL3+++x+AwAA//8DAFBLAwQUAAYACAAAACEAM7zTf+IAAAAOAQAADwAAAGRycy9kb3ducmV2Lnht&#10;bEyPS0/DMBCE70j8B2uRuCBqk0YlCXEqQMCJS8tDHN1kSQJ+RLbTBn59Nye4zWhHs9+U68lotkcf&#10;emclXC0EMLS1a3rbSnh9ebzMgIWobKO0syjhBwOsq9OTUhWNO9gN7rexZVRiQ6EkdDEOBeeh7tCo&#10;sHADWrp9Om9UJOtb3nh1oHKjeSLEihvVW/rQqQHvO6y/t6ORkL0v774efpPhI/NvtXGbUT89X0h5&#10;fjbd3gCLOMW/MMz4hA4VMe3caJvANPllTlviLK6TFNgcEXm6ArYjlSYiB16V/P+M6ggAAP//AwBQ&#10;SwECLQAUAAYACAAAACEAtoM4kv4AAADhAQAAEwAAAAAAAAAAAAAAAAAAAAAAW0NvbnRlbnRfVHlw&#10;ZXNdLnhtbFBLAQItABQABgAIAAAAIQA4/SH/1gAAAJQBAAALAAAAAAAAAAAAAAAAAC8BAABfcmVs&#10;cy8ucmVsc1BLAQItABQABgAIAAAAIQC3ZOUDJwIAAMUEAAAOAAAAAAAAAAAAAAAAAC4CAABkcnMv&#10;ZTJvRG9jLnhtbFBLAQItABQABgAIAAAAIQAzvNN/4gAAAA4BAAAPAAAAAAAAAAAAAAAAAIEEAABk&#10;cnMvZG93bnJldi54bWxQSwUGAAAAAAQABADzAAAAkAUAAAAA&#10;" path="m6067933,l,,,307847r6067933,l6067933,xe" stroked="f">
                      <v:path arrowok="t"/>
                      <w10:wrap anchorx="page"/>
                    </v:shape>
                  </w:pict>
                </mc:Fallback>
              </mc:AlternateContent>
            </w:r>
          </w:p>
        </w:tc>
      </w:tr>
      <w:tr w:rsidR="006C3B5F" w14:paraId="3E396CDF" w14:textId="77777777" w:rsidTr="00301E82">
        <w:trPr>
          <w:trHeight w:hRule="exact" w:val="454"/>
        </w:trPr>
        <w:tc>
          <w:tcPr>
            <w:tcW w:w="704" w:type="dxa"/>
            <w:vAlign w:val="center"/>
          </w:tcPr>
          <w:p w14:paraId="424C0F59" w14:textId="117ACA3F" w:rsidR="006C3B5F" w:rsidRPr="00ED441E" w:rsidRDefault="006C3B5F" w:rsidP="00E102D9">
            <w:pPr>
              <w:pStyle w:val="a5"/>
              <w:tabs>
                <w:tab w:val="left" w:pos="1622"/>
              </w:tabs>
              <w:spacing w:before="120" w:after="80" w:line="293" w:lineRule="auto"/>
              <w:ind w:left="0" w:firstLine="0"/>
              <w:jc w:val="left"/>
              <w:rPr>
                <w:i/>
                <w:spacing w:val="-10"/>
                <w:sz w:val="24"/>
                <w:szCs w:val="24"/>
              </w:rPr>
            </w:pPr>
            <w:r w:rsidRPr="00ED441E">
              <w:rPr>
                <w:i/>
                <w:spacing w:val="-4"/>
                <w:position w:val="1"/>
                <w:sz w:val="24"/>
                <w:szCs w:val="24"/>
              </w:rPr>
              <w:t>t</w:t>
            </w:r>
            <w:r w:rsidRPr="00ED441E">
              <w:rPr>
                <w:i/>
                <w:spacing w:val="-4"/>
                <w:position w:val="-6"/>
                <w:sz w:val="24"/>
                <w:szCs w:val="24"/>
              </w:rPr>
              <w:t>red</w:t>
            </w:r>
            <w:r w:rsidR="00E102D9">
              <w:rPr>
                <w:i/>
                <w:spacing w:val="-4"/>
                <w:position w:val="-6"/>
                <w:sz w:val="24"/>
                <w:szCs w:val="24"/>
              </w:rPr>
              <w:t xml:space="preserve">    –––</w:t>
            </w:r>
          </w:p>
        </w:tc>
        <w:tc>
          <w:tcPr>
            <w:tcW w:w="8219" w:type="dxa"/>
            <w:vAlign w:val="center"/>
          </w:tcPr>
          <w:p w14:paraId="7AF5AEA2" w14:textId="76379092" w:rsidR="006C3B5F" w:rsidRPr="009B1E81" w:rsidRDefault="00287BF0" w:rsidP="00E102D9">
            <w:pPr>
              <w:pStyle w:val="a5"/>
              <w:tabs>
                <w:tab w:val="left" w:pos="1622"/>
              </w:tabs>
              <w:spacing w:before="120" w:after="80"/>
              <w:ind w:left="0" w:firstLine="0"/>
              <w:jc w:val="left"/>
              <w:rPr>
                <w:rFonts w:ascii="Arial" w:hAnsi="Arial" w:cs="Arial"/>
                <w:sz w:val="21"/>
                <w:szCs w:val="21"/>
              </w:rPr>
            </w:pPr>
            <w:r>
              <w:rPr>
                <w:i/>
                <w:spacing w:val="-5"/>
                <w:position w:val="-6"/>
                <w:sz w:val="24"/>
                <w:szCs w:val="24"/>
              </w:rPr>
              <w:t xml:space="preserve">–     </w:t>
            </w:r>
            <w:r w:rsidR="006C3B5F" w:rsidRPr="009B1E81">
              <w:rPr>
                <w:rFonts w:ascii="Arial" w:hAnsi="Arial" w:cs="Arial"/>
                <w:sz w:val="21"/>
                <w:szCs w:val="21"/>
              </w:rPr>
              <w:t>приведена</w:t>
            </w:r>
            <w:r w:rsidR="006C3B5F" w:rsidRPr="009B1E81">
              <w:rPr>
                <w:rFonts w:ascii="Arial" w:hAnsi="Arial" w:cs="Arial"/>
                <w:spacing w:val="-7"/>
                <w:sz w:val="21"/>
                <w:szCs w:val="21"/>
              </w:rPr>
              <w:t xml:space="preserve"> </w:t>
            </w:r>
            <w:r w:rsidR="006C3B5F" w:rsidRPr="009B1E81">
              <w:rPr>
                <w:rFonts w:ascii="Arial" w:hAnsi="Arial" w:cs="Arial"/>
                <w:sz w:val="21"/>
                <w:szCs w:val="21"/>
              </w:rPr>
              <w:t>товщина</w:t>
            </w:r>
            <w:r w:rsidR="006C3B5F" w:rsidRPr="009B1E81">
              <w:rPr>
                <w:rFonts w:ascii="Arial" w:hAnsi="Arial" w:cs="Arial"/>
                <w:spacing w:val="-6"/>
                <w:sz w:val="21"/>
                <w:szCs w:val="21"/>
              </w:rPr>
              <w:t xml:space="preserve"> </w:t>
            </w:r>
            <w:r w:rsidR="006C3B5F" w:rsidRPr="009B1E81">
              <w:rPr>
                <w:rFonts w:ascii="Arial" w:hAnsi="Arial" w:cs="Arial"/>
                <w:spacing w:val="-2"/>
                <w:sz w:val="21"/>
                <w:szCs w:val="21"/>
              </w:rPr>
              <w:t>стінки;</w:t>
            </w:r>
          </w:p>
        </w:tc>
      </w:tr>
      <w:tr w:rsidR="006C3B5F" w14:paraId="2E47668B" w14:textId="77777777" w:rsidTr="00301E82">
        <w:trPr>
          <w:trHeight w:hRule="exact" w:val="454"/>
        </w:trPr>
        <w:tc>
          <w:tcPr>
            <w:tcW w:w="704" w:type="dxa"/>
            <w:vAlign w:val="center"/>
          </w:tcPr>
          <w:p w14:paraId="576C5AF7" w14:textId="2EAD9B0B" w:rsidR="006C3B5F" w:rsidRPr="00287BF0" w:rsidRDefault="006C3B5F" w:rsidP="00E102D9">
            <w:pPr>
              <w:pStyle w:val="a5"/>
              <w:tabs>
                <w:tab w:val="left" w:pos="1622"/>
              </w:tabs>
              <w:spacing w:before="120" w:after="80" w:line="293" w:lineRule="auto"/>
              <w:ind w:left="0" w:firstLine="0"/>
              <w:jc w:val="left"/>
              <w:rPr>
                <w:i/>
                <w:spacing w:val="-10"/>
                <w:sz w:val="24"/>
                <w:szCs w:val="24"/>
                <w:lang w:val="en-US"/>
              </w:rPr>
            </w:pPr>
            <w:r w:rsidRPr="00ED441E">
              <w:rPr>
                <w:i/>
                <w:spacing w:val="-10"/>
                <w:sz w:val="24"/>
                <w:szCs w:val="24"/>
              </w:rPr>
              <w:t>y</w:t>
            </w:r>
            <w:r w:rsidR="00E102D9">
              <w:rPr>
                <w:i/>
                <w:spacing w:val="-10"/>
                <w:sz w:val="24"/>
                <w:szCs w:val="24"/>
              </w:rPr>
              <w:t xml:space="preserve">        </w:t>
            </w:r>
          </w:p>
        </w:tc>
        <w:tc>
          <w:tcPr>
            <w:tcW w:w="8219" w:type="dxa"/>
            <w:vAlign w:val="center"/>
          </w:tcPr>
          <w:p w14:paraId="72EAA1A0" w14:textId="4CB22F98" w:rsidR="006C3B5F" w:rsidRPr="009B1E81" w:rsidRDefault="00287BF0" w:rsidP="00E102D9">
            <w:pPr>
              <w:pStyle w:val="a5"/>
              <w:tabs>
                <w:tab w:val="left" w:pos="1622"/>
              </w:tabs>
              <w:spacing w:before="120" w:after="80"/>
              <w:ind w:left="0" w:firstLine="0"/>
              <w:jc w:val="left"/>
              <w:rPr>
                <w:rFonts w:ascii="Arial" w:hAnsi="Arial" w:cs="Arial"/>
                <w:sz w:val="21"/>
                <w:szCs w:val="21"/>
              </w:rPr>
            </w:pPr>
            <w:r>
              <w:rPr>
                <w:i/>
                <w:spacing w:val="-5"/>
                <w:position w:val="-6"/>
                <w:sz w:val="24"/>
                <w:szCs w:val="24"/>
              </w:rPr>
              <w:t xml:space="preserve">–     </w:t>
            </w:r>
            <w:r w:rsidR="006C3B5F" w:rsidRPr="006C3B5F">
              <w:rPr>
                <w:rFonts w:ascii="Arial" w:hAnsi="Arial" w:cs="Arial"/>
                <w:sz w:val="21"/>
                <w:szCs w:val="21"/>
              </w:rPr>
              <w:t>відстань</w:t>
            </w:r>
            <w:r w:rsidR="006C3B5F" w:rsidRPr="006C3B5F">
              <w:rPr>
                <w:rFonts w:ascii="Arial" w:hAnsi="Arial" w:cs="Arial"/>
                <w:spacing w:val="-5"/>
                <w:sz w:val="21"/>
                <w:szCs w:val="21"/>
              </w:rPr>
              <w:t xml:space="preserve"> </w:t>
            </w:r>
            <w:r w:rsidR="006C3B5F" w:rsidRPr="006C3B5F">
              <w:rPr>
                <w:rFonts w:ascii="Arial" w:hAnsi="Arial" w:cs="Arial"/>
                <w:sz w:val="21"/>
                <w:szCs w:val="21"/>
              </w:rPr>
              <w:t>від</w:t>
            </w:r>
            <w:r w:rsidR="006C3B5F" w:rsidRPr="006C3B5F">
              <w:rPr>
                <w:rFonts w:ascii="Arial" w:hAnsi="Arial" w:cs="Arial"/>
                <w:spacing w:val="-6"/>
                <w:sz w:val="21"/>
                <w:szCs w:val="21"/>
              </w:rPr>
              <w:t xml:space="preserve"> </w:t>
            </w:r>
            <w:r w:rsidR="006C3B5F" w:rsidRPr="006C3B5F">
              <w:rPr>
                <w:rFonts w:ascii="Arial" w:hAnsi="Arial" w:cs="Arial"/>
                <w:sz w:val="21"/>
                <w:szCs w:val="21"/>
              </w:rPr>
              <w:t>поверхні</w:t>
            </w:r>
            <w:r w:rsidR="006C3B5F" w:rsidRPr="006C3B5F">
              <w:rPr>
                <w:rFonts w:ascii="Arial" w:hAnsi="Arial" w:cs="Arial"/>
                <w:spacing w:val="-4"/>
                <w:sz w:val="21"/>
                <w:szCs w:val="21"/>
              </w:rPr>
              <w:t xml:space="preserve"> </w:t>
            </w:r>
            <w:r w:rsidR="006C3B5F" w:rsidRPr="006C3B5F">
              <w:rPr>
                <w:rFonts w:ascii="Arial" w:hAnsi="Arial" w:cs="Arial"/>
                <w:sz w:val="21"/>
                <w:szCs w:val="21"/>
              </w:rPr>
              <w:t>ґрунту</w:t>
            </w:r>
            <w:r w:rsidR="006C3B5F" w:rsidRPr="006C3B5F">
              <w:rPr>
                <w:rFonts w:ascii="Arial" w:hAnsi="Arial" w:cs="Arial"/>
                <w:spacing w:val="-3"/>
                <w:sz w:val="21"/>
                <w:szCs w:val="21"/>
              </w:rPr>
              <w:t xml:space="preserve"> </w:t>
            </w:r>
            <w:r w:rsidR="006C3B5F" w:rsidRPr="006C3B5F">
              <w:rPr>
                <w:rFonts w:ascii="Arial" w:hAnsi="Arial" w:cs="Arial"/>
                <w:sz w:val="21"/>
                <w:szCs w:val="21"/>
              </w:rPr>
              <w:t>до</w:t>
            </w:r>
            <w:r w:rsidR="006C3B5F" w:rsidRPr="006C3B5F">
              <w:rPr>
                <w:rFonts w:ascii="Arial" w:hAnsi="Arial" w:cs="Arial"/>
                <w:spacing w:val="-7"/>
                <w:sz w:val="21"/>
                <w:szCs w:val="21"/>
              </w:rPr>
              <w:t xml:space="preserve"> </w:t>
            </w:r>
            <w:r w:rsidR="006C3B5F" w:rsidRPr="006C3B5F">
              <w:rPr>
                <w:rFonts w:ascii="Arial" w:hAnsi="Arial" w:cs="Arial"/>
                <w:sz w:val="21"/>
                <w:szCs w:val="21"/>
              </w:rPr>
              <w:t>перерізу,</w:t>
            </w:r>
            <w:r w:rsidR="006C3B5F" w:rsidRPr="006C3B5F">
              <w:rPr>
                <w:rFonts w:ascii="Arial" w:hAnsi="Arial" w:cs="Arial"/>
                <w:spacing w:val="-5"/>
                <w:sz w:val="21"/>
                <w:szCs w:val="21"/>
              </w:rPr>
              <w:t xml:space="preserve"> </w:t>
            </w:r>
            <w:r w:rsidR="006C3B5F" w:rsidRPr="006C3B5F">
              <w:rPr>
                <w:rFonts w:ascii="Arial" w:hAnsi="Arial" w:cs="Arial"/>
                <w:sz w:val="21"/>
                <w:szCs w:val="21"/>
              </w:rPr>
              <w:t>що</w:t>
            </w:r>
            <w:r w:rsidR="006C3B5F" w:rsidRPr="006C3B5F">
              <w:rPr>
                <w:rFonts w:ascii="Arial" w:hAnsi="Arial" w:cs="Arial"/>
                <w:spacing w:val="-6"/>
                <w:sz w:val="21"/>
                <w:szCs w:val="21"/>
              </w:rPr>
              <w:t xml:space="preserve"> </w:t>
            </w:r>
            <w:r w:rsidR="006C3B5F" w:rsidRPr="006C3B5F">
              <w:rPr>
                <w:rFonts w:ascii="Arial" w:hAnsi="Arial" w:cs="Arial"/>
                <w:spacing w:val="-2"/>
                <w:sz w:val="21"/>
                <w:szCs w:val="21"/>
              </w:rPr>
              <w:t>розглядається;</w:t>
            </w:r>
          </w:p>
        </w:tc>
      </w:tr>
      <w:tr w:rsidR="006519EB" w14:paraId="23EE27E2" w14:textId="77777777" w:rsidTr="00301E82">
        <w:trPr>
          <w:trHeight w:hRule="exact" w:val="454"/>
        </w:trPr>
        <w:tc>
          <w:tcPr>
            <w:tcW w:w="704" w:type="dxa"/>
            <w:vAlign w:val="bottom"/>
          </w:tcPr>
          <w:p w14:paraId="3F5E9B45" w14:textId="5521CBC3" w:rsidR="006519EB" w:rsidRPr="00287BF0" w:rsidRDefault="006519EB" w:rsidP="006519EB">
            <w:pPr>
              <w:pStyle w:val="a5"/>
              <w:tabs>
                <w:tab w:val="left" w:pos="1622"/>
              </w:tabs>
              <w:spacing w:before="120" w:after="80" w:line="293" w:lineRule="auto"/>
              <w:ind w:left="0" w:firstLine="0"/>
              <w:jc w:val="left"/>
              <w:rPr>
                <w:i/>
                <w:spacing w:val="-5"/>
                <w:position w:val="1"/>
                <w:sz w:val="24"/>
                <w:szCs w:val="24"/>
                <w:lang w:val="en-US"/>
              </w:rPr>
            </w:pPr>
            <w:r w:rsidRPr="00715DDE">
              <w:rPr>
                <w:i/>
                <w:spacing w:val="-5"/>
                <w:position w:val="1"/>
                <w:sz w:val="24"/>
                <w:szCs w:val="24"/>
              </w:rPr>
              <w:t>h</w:t>
            </w:r>
            <w:r w:rsidRPr="00715DDE">
              <w:rPr>
                <w:i/>
                <w:spacing w:val="-5"/>
                <w:position w:val="-6"/>
                <w:sz w:val="24"/>
                <w:szCs w:val="24"/>
              </w:rPr>
              <w:t>w</w:t>
            </w:r>
            <w:r>
              <w:rPr>
                <w:i/>
                <w:spacing w:val="-5"/>
                <w:position w:val="-6"/>
                <w:sz w:val="24"/>
                <w:szCs w:val="24"/>
              </w:rPr>
              <w:t xml:space="preserve">  </w:t>
            </w:r>
            <w:r w:rsidR="00287BF0">
              <w:rPr>
                <w:i/>
                <w:spacing w:val="-5"/>
                <w:position w:val="-6"/>
                <w:sz w:val="24"/>
                <w:szCs w:val="24"/>
                <w:lang w:val="en-US"/>
              </w:rPr>
              <w:t xml:space="preserve"> </w:t>
            </w:r>
            <w:r>
              <w:rPr>
                <w:i/>
                <w:spacing w:val="-5"/>
                <w:position w:val="-6"/>
                <w:sz w:val="24"/>
                <w:szCs w:val="24"/>
              </w:rPr>
              <w:t xml:space="preserve"> </w:t>
            </w:r>
          </w:p>
        </w:tc>
        <w:tc>
          <w:tcPr>
            <w:tcW w:w="8219" w:type="dxa"/>
            <w:vAlign w:val="bottom"/>
          </w:tcPr>
          <w:p w14:paraId="2B7789CC" w14:textId="6AD8AC1D" w:rsidR="006519EB" w:rsidRPr="00ED441E" w:rsidRDefault="00287BF0" w:rsidP="006519EB">
            <w:pPr>
              <w:pStyle w:val="a3"/>
              <w:tabs>
                <w:tab w:val="left" w:pos="1660"/>
              </w:tabs>
              <w:spacing w:line="293" w:lineRule="auto"/>
              <w:ind w:left="0" w:firstLine="0"/>
              <w:jc w:val="left"/>
              <w:rPr>
                <w:rFonts w:ascii="Arial" w:hAnsi="Arial" w:cs="Arial"/>
                <w:sz w:val="21"/>
                <w:szCs w:val="21"/>
              </w:rPr>
            </w:pPr>
            <w:r>
              <w:rPr>
                <w:i/>
                <w:spacing w:val="-5"/>
                <w:position w:val="-6"/>
                <w:sz w:val="24"/>
                <w:szCs w:val="24"/>
              </w:rPr>
              <w:t xml:space="preserve">–     </w:t>
            </w:r>
            <w:r w:rsidR="006519EB" w:rsidRPr="00ED441E">
              <w:rPr>
                <w:rFonts w:ascii="Arial" w:hAnsi="Arial" w:cs="Arial"/>
                <w:sz w:val="21"/>
                <w:szCs w:val="21"/>
              </w:rPr>
              <w:t>висота</w:t>
            </w:r>
            <w:r w:rsidR="006519EB" w:rsidRPr="00ED441E">
              <w:rPr>
                <w:rFonts w:ascii="Arial" w:hAnsi="Arial" w:cs="Arial"/>
                <w:spacing w:val="-5"/>
                <w:sz w:val="21"/>
                <w:szCs w:val="21"/>
              </w:rPr>
              <w:t xml:space="preserve"> </w:t>
            </w:r>
            <w:r w:rsidR="006519EB" w:rsidRPr="00ED441E">
              <w:rPr>
                <w:rFonts w:ascii="Arial" w:hAnsi="Arial" w:cs="Arial"/>
                <w:sz w:val="21"/>
                <w:szCs w:val="21"/>
              </w:rPr>
              <w:t>від</w:t>
            </w:r>
            <w:r w:rsidR="006519EB" w:rsidRPr="00ED441E">
              <w:rPr>
                <w:rFonts w:ascii="Arial" w:hAnsi="Arial" w:cs="Arial"/>
                <w:spacing w:val="-6"/>
                <w:sz w:val="21"/>
                <w:szCs w:val="21"/>
              </w:rPr>
              <w:t xml:space="preserve"> </w:t>
            </w:r>
            <w:r w:rsidR="006519EB" w:rsidRPr="00ED441E">
              <w:rPr>
                <w:rFonts w:ascii="Arial" w:hAnsi="Arial" w:cs="Arial"/>
                <w:sz w:val="21"/>
                <w:szCs w:val="21"/>
              </w:rPr>
              <w:t>низу</w:t>
            </w:r>
            <w:r w:rsidR="006519EB" w:rsidRPr="00ED441E">
              <w:rPr>
                <w:rFonts w:ascii="Arial" w:hAnsi="Arial" w:cs="Arial"/>
                <w:spacing w:val="-7"/>
                <w:sz w:val="21"/>
                <w:szCs w:val="21"/>
              </w:rPr>
              <w:t xml:space="preserve"> </w:t>
            </w:r>
            <w:r w:rsidR="006519EB" w:rsidRPr="00ED441E">
              <w:rPr>
                <w:rFonts w:ascii="Arial" w:hAnsi="Arial" w:cs="Arial"/>
                <w:sz w:val="21"/>
                <w:szCs w:val="21"/>
              </w:rPr>
              <w:t>споруди</w:t>
            </w:r>
            <w:r w:rsidR="006519EB" w:rsidRPr="00ED441E">
              <w:rPr>
                <w:rFonts w:ascii="Arial" w:hAnsi="Arial" w:cs="Arial"/>
                <w:spacing w:val="-5"/>
                <w:sz w:val="21"/>
                <w:szCs w:val="21"/>
              </w:rPr>
              <w:t xml:space="preserve"> </w:t>
            </w:r>
            <w:r w:rsidR="006519EB" w:rsidRPr="00ED441E">
              <w:rPr>
                <w:rFonts w:ascii="Arial" w:hAnsi="Arial" w:cs="Arial"/>
                <w:sz w:val="21"/>
                <w:szCs w:val="21"/>
              </w:rPr>
              <w:t>до</w:t>
            </w:r>
            <w:r w:rsidR="006519EB" w:rsidRPr="00ED441E">
              <w:rPr>
                <w:rFonts w:ascii="Arial" w:hAnsi="Arial" w:cs="Arial"/>
                <w:spacing w:val="-7"/>
                <w:sz w:val="21"/>
                <w:szCs w:val="21"/>
              </w:rPr>
              <w:t xml:space="preserve"> </w:t>
            </w:r>
            <w:r w:rsidR="006519EB" w:rsidRPr="00ED441E">
              <w:rPr>
                <w:rFonts w:ascii="Arial" w:hAnsi="Arial" w:cs="Arial"/>
                <w:sz w:val="21"/>
                <w:szCs w:val="21"/>
              </w:rPr>
              <w:t>розрахункового</w:t>
            </w:r>
            <w:r w:rsidR="006519EB" w:rsidRPr="00ED441E">
              <w:rPr>
                <w:rFonts w:ascii="Arial" w:hAnsi="Arial" w:cs="Arial"/>
                <w:spacing w:val="-4"/>
                <w:sz w:val="21"/>
                <w:szCs w:val="21"/>
              </w:rPr>
              <w:t xml:space="preserve"> </w:t>
            </w:r>
            <w:r w:rsidR="006519EB" w:rsidRPr="00ED441E">
              <w:rPr>
                <w:rFonts w:ascii="Arial" w:hAnsi="Arial" w:cs="Arial"/>
                <w:sz w:val="21"/>
                <w:szCs w:val="21"/>
              </w:rPr>
              <w:t>рівня</w:t>
            </w:r>
            <w:r w:rsidR="006519EB" w:rsidRPr="00ED441E">
              <w:rPr>
                <w:rFonts w:ascii="Arial" w:hAnsi="Arial" w:cs="Arial"/>
                <w:spacing w:val="-4"/>
                <w:sz w:val="21"/>
                <w:szCs w:val="21"/>
              </w:rPr>
              <w:t xml:space="preserve"> </w:t>
            </w:r>
            <w:r w:rsidR="006519EB" w:rsidRPr="00ED441E">
              <w:rPr>
                <w:rFonts w:ascii="Arial" w:hAnsi="Arial" w:cs="Arial"/>
                <w:sz w:val="21"/>
                <w:szCs w:val="21"/>
              </w:rPr>
              <w:t>ґрунтових</w:t>
            </w:r>
            <w:r w:rsidR="006519EB" w:rsidRPr="00ED441E">
              <w:rPr>
                <w:rFonts w:ascii="Arial" w:hAnsi="Arial" w:cs="Arial"/>
                <w:spacing w:val="-3"/>
                <w:sz w:val="21"/>
                <w:szCs w:val="21"/>
              </w:rPr>
              <w:t xml:space="preserve"> </w:t>
            </w:r>
            <w:r w:rsidR="006519EB" w:rsidRPr="00ED441E">
              <w:rPr>
                <w:rFonts w:ascii="Arial" w:hAnsi="Arial" w:cs="Arial"/>
                <w:spacing w:val="-4"/>
                <w:sz w:val="21"/>
                <w:szCs w:val="21"/>
              </w:rPr>
              <w:t>вод</w:t>
            </w:r>
            <w:r w:rsidR="006519EB">
              <w:rPr>
                <w:rFonts w:ascii="Arial" w:hAnsi="Arial" w:cs="Arial"/>
                <w:spacing w:val="-4"/>
                <w:sz w:val="21"/>
                <w:szCs w:val="21"/>
              </w:rPr>
              <w:t>;</w:t>
            </w:r>
          </w:p>
        </w:tc>
      </w:tr>
      <w:tr w:rsidR="006519EB" w14:paraId="0CA4E32A" w14:textId="77777777" w:rsidTr="00301E82">
        <w:trPr>
          <w:trHeight w:hRule="exact" w:val="454"/>
        </w:trPr>
        <w:tc>
          <w:tcPr>
            <w:tcW w:w="704" w:type="dxa"/>
            <w:vAlign w:val="bottom"/>
          </w:tcPr>
          <w:p w14:paraId="64899787" w14:textId="0C92DEB8" w:rsidR="006519EB" w:rsidRPr="006519EB" w:rsidRDefault="006519EB" w:rsidP="006519EB">
            <w:pPr>
              <w:pStyle w:val="a5"/>
              <w:tabs>
                <w:tab w:val="left" w:pos="1622"/>
              </w:tabs>
              <w:spacing w:before="120" w:after="80" w:line="293" w:lineRule="auto"/>
              <w:ind w:left="0" w:firstLine="0"/>
              <w:jc w:val="left"/>
              <w:rPr>
                <w:b/>
                <w:bCs/>
                <w:i/>
                <w:spacing w:val="-5"/>
                <w:position w:val="1"/>
                <w:sz w:val="24"/>
                <w:szCs w:val="24"/>
              </w:rPr>
            </w:pPr>
            <w:r>
              <w:rPr>
                <w:i/>
                <w:spacing w:val="-5"/>
                <w:position w:val="-6"/>
                <w:sz w:val="24"/>
                <w:szCs w:val="24"/>
              </w:rPr>
              <w:t xml:space="preserve"> </w:t>
            </w:r>
            <w:r w:rsidR="00287BF0" w:rsidRPr="00287BF0">
              <w:rPr>
                <w:i/>
                <w:spacing w:val="-5"/>
                <w:position w:val="-6"/>
                <w:sz w:val="28"/>
                <w:szCs w:val="28"/>
                <w:lang w:val="en-US"/>
              </w:rPr>
              <w:t>u</w:t>
            </w:r>
            <w:r>
              <w:rPr>
                <w:i/>
                <w:spacing w:val="-5"/>
                <w:position w:val="-6"/>
                <w:sz w:val="24"/>
                <w:szCs w:val="24"/>
              </w:rPr>
              <w:t xml:space="preserve">  </w:t>
            </w:r>
            <w:r w:rsidR="00287BF0">
              <w:rPr>
                <w:i/>
                <w:spacing w:val="-5"/>
                <w:position w:val="-6"/>
                <w:sz w:val="24"/>
                <w:szCs w:val="24"/>
                <w:lang w:val="en-US"/>
              </w:rPr>
              <w:t xml:space="preserve">   </w:t>
            </w:r>
            <w:r>
              <w:rPr>
                <w:i/>
                <w:spacing w:val="-5"/>
                <w:position w:val="-6"/>
                <w:sz w:val="24"/>
                <w:szCs w:val="24"/>
              </w:rPr>
              <w:t xml:space="preserve">     –</w:t>
            </w:r>
          </w:p>
        </w:tc>
        <w:tc>
          <w:tcPr>
            <w:tcW w:w="8219" w:type="dxa"/>
            <w:vAlign w:val="bottom"/>
          </w:tcPr>
          <w:p w14:paraId="0D86EFA9" w14:textId="154FC2D5" w:rsidR="006519EB" w:rsidRPr="00ED441E" w:rsidRDefault="00287BF0" w:rsidP="006519EB">
            <w:pPr>
              <w:pStyle w:val="a3"/>
              <w:tabs>
                <w:tab w:val="left" w:pos="1660"/>
              </w:tabs>
              <w:spacing w:line="293" w:lineRule="auto"/>
              <w:ind w:left="0" w:firstLine="0"/>
              <w:jc w:val="left"/>
              <w:rPr>
                <w:rFonts w:ascii="Arial" w:hAnsi="Arial" w:cs="Arial"/>
                <w:sz w:val="21"/>
                <w:szCs w:val="21"/>
              </w:rPr>
            </w:pPr>
            <w:r>
              <w:rPr>
                <w:i/>
                <w:spacing w:val="-5"/>
                <w:position w:val="-6"/>
                <w:sz w:val="24"/>
                <w:szCs w:val="24"/>
              </w:rPr>
              <w:t xml:space="preserve">–     </w:t>
            </w:r>
            <w:r w:rsidR="006519EB" w:rsidRPr="00ED441E">
              <w:rPr>
                <w:rFonts w:ascii="Arial" w:hAnsi="Arial" w:cs="Arial"/>
                <w:sz w:val="21"/>
                <w:szCs w:val="21"/>
              </w:rPr>
              <w:t>периметр</w:t>
            </w:r>
            <w:r w:rsidR="006519EB" w:rsidRPr="00ED441E">
              <w:rPr>
                <w:rFonts w:ascii="Arial" w:hAnsi="Arial" w:cs="Arial"/>
                <w:spacing w:val="-3"/>
                <w:sz w:val="21"/>
                <w:szCs w:val="21"/>
              </w:rPr>
              <w:t xml:space="preserve"> </w:t>
            </w:r>
            <w:r w:rsidR="006519EB" w:rsidRPr="00ED441E">
              <w:rPr>
                <w:rFonts w:ascii="Arial" w:hAnsi="Arial" w:cs="Arial"/>
                <w:sz w:val="21"/>
                <w:szCs w:val="21"/>
              </w:rPr>
              <w:t>поперечного</w:t>
            </w:r>
            <w:r w:rsidR="006519EB" w:rsidRPr="00ED441E">
              <w:rPr>
                <w:rFonts w:ascii="Arial" w:hAnsi="Arial" w:cs="Arial"/>
                <w:spacing w:val="-3"/>
                <w:sz w:val="21"/>
                <w:szCs w:val="21"/>
              </w:rPr>
              <w:t xml:space="preserve"> </w:t>
            </w:r>
            <w:r w:rsidR="006519EB" w:rsidRPr="00ED441E">
              <w:rPr>
                <w:rFonts w:ascii="Arial" w:hAnsi="Arial" w:cs="Arial"/>
                <w:spacing w:val="-2"/>
                <w:sz w:val="21"/>
                <w:szCs w:val="21"/>
              </w:rPr>
              <w:t>перерізу;</w:t>
            </w:r>
          </w:p>
        </w:tc>
      </w:tr>
      <w:tr w:rsidR="00287BF0" w14:paraId="7BA52CD8" w14:textId="77777777" w:rsidTr="00301E82">
        <w:trPr>
          <w:trHeight w:val="400"/>
        </w:trPr>
        <w:tc>
          <w:tcPr>
            <w:tcW w:w="704" w:type="dxa"/>
            <w:vAlign w:val="center"/>
          </w:tcPr>
          <w:p w14:paraId="2CC271B9" w14:textId="7976FB60" w:rsidR="00287BF0" w:rsidRPr="00287BF0" w:rsidRDefault="00287BF0" w:rsidP="005A0ECE">
            <w:pPr>
              <w:pStyle w:val="a5"/>
              <w:tabs>
                <w:tab w:val="left" w:pos="1622"/>
              </w:tabs>
              <w:spacing w:before="120" w:after="80" w:line="293" w:lineRule="auto"/>
              <w:ind w:left="0" w:firstLine="0"/>
              <w:jc w:val="left"/>
              <w:rPr>
                <w:i/>
                <w:spacing w:val="-5"/>
                <w:position w:val="-6"/>
                <w:sz w:val="28"/>
                <w:szCs w:val="28"/>
                <w:lang w:val="en-US"/>
              </w:rPr>
            </w:pPr>
            <w:r w:rsidRPr="00287BF0">
              <w:rPr>
                <w:i/>
                <w:sz w:val="28"/>
                <w:szCs w:val="28"/>
              </w:rPr>
              <w:t>p</w:t>
            </w:r>
            <w:r>
              <w:rPr>
                <w:i/>
                <w:sz w:val="28"/>
                <w:szCs w:val="28"/>
                <w:lang w:val="en-US"/>
              </w:rPr>
              <w:t xml:space="preserve"> </w:t>
            </w:r>
            <w:r>
              <w:rPr>
                <w:i/>
                <w:spacing w:val="-5"/>
                <w:position w:val="-6"/>
                <w:sz w:val="24"/>
                <w:szCs w:val="24"/>
              </w:rPr>
              <w:t xml:space="preserve">     </w:t>
            </w:r>
          </w:p>
        </w:tc>
        <w:tc>
          <w:tcPr>
            <w:tcW w:w="8219" w:type="dxa"/>
            <w:vAlign w:val="center"/>
          </w:tcPr>
          <w:p w14:paraId="3A9184EC" w14:textId="53B73FCC" w:rsidR="00287BF0" w:rsidRPr="005A0ECE" w:rsidRDefault="00287BF0" w:rsidP="005A0ECE">
            <w:pPr>
              <w:pStyle w:val="a3"/>
              <w:spacing w:line="293" w:lineRule="auto"/>
              <w:ind w:left="0" w:firstLine="30"/>
              <w:jc w:val="left"/>
              <w:rPr>
                <w:rFonts w:ascii="Arial" w:hAnsi="Arial" w:cs="Arial"/>
                <w:sz w:val="21"/>
                <w:szCs w:val="21"/>
                <w:lang w:val="en-US"/>
              </w:rPr>
            </w:pPr>
            <w:r>
              <w:rPr>
                <w:sz w:val="21"/>
                <w:szCs w:val="21"/>
              </w:rPr>
              <w:t>–</w:t>
            </w:r>
            <w:r w:rsidR="005A0ECE">
              <w:rPr>
                <w:sz w:val="21"/>
                <w:szCs w:val="21"/>
                <w:lang w:val="en-US"/>
              </w:rPr>
              <w:t xml:space="preserve">      </w:t>
            </w:r>
            <w:r w:rsidRPr="00287BF0">
              <w:rPr>
                <w:rFonts w:ascii="Arial" w:hAnsi="Arial" w:cs="Arial"/>
                <w:sz w:val="21"/>
                <w:szCs w:val="21"/>
              </w:rPr>
              <w:t>гідравлічний</w:t>
            </w:r>
            <w:r w:rsidRPr="00287BF0">
              <w:rPr>
                <w:rFonts w:ascii="Arial" w:hAnsi="Arial" w:cs="Arial"/>
                <w:spacing w:val="6"/>
                <w:sz w:val="21"/>
                <w:szCs w:val="21"/>
              </w:rPr>
              <w:t xml:space="preserve"> </w:t>
            </w:r>
            <w:r w:rsidRPr="00287BF0">
              <w:rPr>
                <w:rFonts w:ascii="Arial" w:hAnsi="Arial" w:cs="Arial"/>
                <w:spacing w:val="-2"/>
                <w:sz w:val="21"/>
                <w:szCs w:val="21"/>
              </w:rPr>
              <w:t>радіус;</w:t>
            </w:r>
          </w:p>
        </w:tc>
      </w:tr>
      <w:tr w:rsidR="00287BF0" w14:paraId="644601B4" w14:textId="77777777" w:rsidTr="00301E82">
        <w:trPr>
          <w:trHeight w:val="521"/>
        </w:trPr>
        <w:tc>
          <w:tcPr>
            <w:tcW w:w="704" w:type="dxa"/>
            <w:vAlign w:val="bottom"/>
          </w:tcPr>
          <w:p w14:paraId="50AF20CA" w14:textId="64969D77" w:rsidR="00287BF0" w:rsidRPr="00287BF0" w:rsidRDefault="00287BF0" w:rsidP="006519EB">
            <w:pPr>
              <w:pStyle w:val="a5"/>
              <w:tabs>
                <w:tab w:val="left" w:pos="1622"/>
              </w:tabs>
              <w:spacing w:before="120" w:after="80" w:line="293" w:lineRule="auto"/>
              <w:ind w:left="0" w:firstLine="0"/>
              <w:jc w:val="left"/>
              <w:rPr>
                <w:i/>
                <w:spacing w:val="-5"/>
                <w:position w:val="-6"/>
                <w:sz w:val="28"/>
                <w:szCs w:val="28"/>
              </w:rPr>
            </w:pPr>
            <w:r w:rsidRPr="00287BF0">
              <w:rPr>
                <w:rFonts w:ascii="Symbol" w:hAnsi="Symbol"/>
                <w:spacing w:val="-10"/>
                <w:sz w:val="28"/>
                <w:szCs w:val="28"/>
              </w:rPr>
              <w:t></w:t>
            </w:r>
            <w:r>
              <w:rPr>
                <w:i/>
                <w:spacing w:val="-5"/>
                <w:position w:val="-6"/>
                <w:sz w:val="24"/>
                <w:szCs w:val="24"/>
              </w:rPr>
              <w:t xml:space="preserve">     </w:t>
            </w:r>
          </w:p>
        </w:tc>
        <w:tc>
          <w:tcPr>
            <w:tcW w:w="8219" w:type="dxa"/>
            <w:vAlign w:val="center"/>
          </w:tcPr>
          <w:p w14:paraId="6989BDDF" w14:textId="4C03637F" w:rsidR="00287BF0" w:rsidRPr="00ED441E" w:rsidRDefault="005A0ECE" w:rsidP="005A0ECE">
            <w:pPr>
              <w:pStyle w:val="a3"/>
              <w:tabs>
                <w:tab w:val="left" w:pos="1660"/>
              </w:tabs>
              <w:spacing w:line="293" w:lineRule="auto"/>
              <w:ind w:left="0" w:firstLine="0"/>
              <w:jc w:val="left"/>
              <w:rPr>
                <w:rFonts w:ascii="Arial" w:hAnsi="Arial" w:cs="Arial"/>
                <w:sz w:val="21"/>
                <w:szCs w:val="21"/>
              </w:rPr>
            </w:pPr>
            <w:r>
              <w:rPr>
                <w:sz w:val="21"/>
                <w:szCs w:val="21"/>
              </w:rPr>
              <w:t>–</w:t>
            </w:r>
            <w:r>
              <w:rPr>
                <w:sz w:val="21"/>
                <w:szCs w:val="21"/>
                <w:lang w:val="en-US"/>
              </w:rPr>
              <w:t xml:space="preserve">      </w:t>
            </w:r>
            <w:r w:rsidR="00287BF0" w:rsidRPr="00ED441E">
              <w:rPr>
                <w:rFonts w:ascii="Arial" w:hAnsi="Arial" w:cs="Arial"/>
                <w:sz w:val="21"/>
                <w:szCs w:val="21"/>
              </w:rPr>
              <w:t>ширина</w:t>
            </w:r>
            <w:r w:rsidR="00287BF0" w:rsidRPr="00ED441E">
              <w:rPr>
                <w:rFonts w:ascii="Arial" w:hAnsi="Arial" w:cs="Arial"/>
                <w:spacing w:val="-4"/>
                <w:sz w:val="21"/>
                <w:szCs w:val="21"/>
              </w:rPr>
              <w:t xml:space="preserve"> </w:t>
            </w:r>
            <w:r w:rsidR="00287BF0" w:rsidRPr="00ED441E">
              <w:rPr>
                <w:rFonts w:ascii="Arial" w:hAnsi="Arial" w:cs="Arial"/>
                <w:sz w:val="21"/>
                <w:szCs w:val="21"/>
              </w:rPr>
              <w:t>розкриття</w:t>
            </w:r>
            <w:r w:rsidR="00287BF0" w:rsidRPr="00ED441E">
              <w:rPr>
                <w:rFonts w:ascii="Arial" w:hAnsi="Arial" w:cs="Arial"/>
                <w:spacing w:val="-3"/>
                <w:sz w:val="21"/>
                <w:szCs w:val="21"/>
              </w:rPr>
              <w:t xml:space="preserve"> </w:t>
            </w:r>
            <w:r w:rsidR="00287BF0" w:rsidRPr="00ED441E">
              <w:rPr>
                <w:rFonts w:ascii="Arial" w:hAnsi="Arial" w:cs="Arial"/>
                <w:sz w:val="21"/>
                <w:szCs w:val="21"/>
              </w:rPr>
              <w:t>тріщин,</w:t>
            </w:r>
            <w:r w:rsidR="00287BF0" w:rsidRPr="00ED441E">
              <w:rPr>
                <w:rFonts w:ascii="Arial" w:hAnsi="Arial" w:cs="Arial"/>
                <w:spacing w:val="-4"/>
                <w:sz w:val="21"/>
                <w:szCs w:val="21"/>
              </w:rPr>
              <w:t xml:space="preserve"> </w:t>
            </w:r>
            <w:r w:rsidR="00287BF0" w:rsidRPr="00ED441E">
              <w:rPr>
                <w:rFonts w:ascii="Arial" w:hAnsi="Arial" w:cs="Arial"/>
                <w:spacing w:val="-2"/>
                <w:sz w:val="21"/>
                <w:szCs w:val="21"/>
              </w:rPr>
              <w:t>товщина;</w:t>
            </w:r>
          </w:p>
        </w:tc>
      </w:tr>
      <w:tr w:rsidR="00287BF0" w14:paraId="5F5955D0" w14:textId="77777777" w:rsidTr="00301E82">
        <w:trPr>
          <w:trHeight w:val="454"/>
        </w:trPr>
        <w:tc>
          <w:tcPr>
            <w:tcW w:w="704" w:type="dxa"/>
          </w:tcPr>
          <w:p w14:paraId="1A0A36BE" w14:textId="54A3C1D4" w:rsidR="00287BF0" w:rsidRPr="00287BF0" w:rsidRDefault="00287BF0" w:rsidP="00287BF0">
            <w:pPr>
              <w:pStyle w:val="a5"/>
              <w:tabs>
                <w:tab w:val="left" w:pos="1622"/>
              </w:tabs>
              <w:spacing w:before="120" w:after="80" w:line="293" w:lineRule="auto"/>
              <w:ind w:left="0" w:firstLine="0"/>
              <w:jc w:val="left"/>
              <w:rPr>
                <w:i/>
                <w:spacing w:val="-5"/>
                <w:position w:val="-6"/>
                <w:sz w:val="28"/>
                <w:szCs w:val="28"/>
                <w:lang w:val="en-US"/>
              </w:rPr>
            </w:pPr>
            <w:r w:rsidRPr="00287BF0">
              <w:rPr>
                <w:rFonts w:ascii="Symbol" w:hAnsi="Symbol"/>
                <w:position w:val="1"/>
                <w:sz w:val="28"/>
                <w:szCs w:val="28"/>
              </w:rPr>
              <w:t></w:t>
            </w:r>
            <w:r w:rsidRPr="00287BF0">
              <w:rPr>
                <w:i/>
                <w:position w:val="1"/>
                <w:sz w:val="28"/>
                <w:szCs w:val="28"/>
                <w:vertAlign w:val="subscript"/>
              </w:rPr>
              <w:t>z</w:t>
            </w:r>
            <w:r>
              <w:rPr>
                <w:i/>
                <w:position w:val="1"/>
                <w:sz w:val="28"/>
                <w:szCs w:val="28"/>
                <w:vertAlign w:val="subscript"/>
                <w:lang w:val="en-US"/>
              </w:rPr>
              <w:t xml:space="preserve"> </w:t>
            </w:r>
            <w:r>
              <w:rPr>
                <w:i/>
                <w:spacing w:val="-5"/>
                <w:position w:val="-6"/>
                <w:sz w:val="24"/>
                <w:szCs w:val="24"/>
              </w:rPr>
              <w:t xml:space="preserve">    </w:t>
            </w:r>
          </w:p>
        </w:tc>
        <w:tc>
          <w:tcPr>
            <w:tcW w:w="8219" w:type="dxa"/>
          </w:tcPr>
          <w:p w14:paraId="14E2E434" w14:textId="5ED57A9A" w:rsidR="00287BF0" w:rsidRPr="00ED441E" w:rsidRDefault="00287BF0" w:rsidP="00FC7A7F">
            <w:pPr>
              <w:pStyle w:val="a3"/>
              <w:tabs>
                <w:tab w:val="left" w:pos="1660"/>
              </w:tabs>
              <w:spacing w:line="293" w:lineRule="auto"/>
              <w:ind w:left="0" w:firstLine="0"/>
              <w:jc w:val="left"/>
              <w:rPr>
                <w:rFonts w:ascii="Arial" w:hAnsi="Arial" w:cs="Arial"/>
                <w:sz w:val="21"/>
                <w:szCs w:val="21"/>
              </w:rPr>
            </w:pPr>
            <w:r w:rsidRPr="00ED441E">
              <w:rPr>
                <w:rFonts w:ascii="Arial" w:hAnsi="Arial" w:cs="Arial"/>
                <w:sz w:val="21"/>
                <w:szCs w:val="21"/>
              </w:rPr>
              <w:t>–</w:t>
            </w:r>
            <w:r w:rsidRPr="00ED441E">
              <w:rPr>
                <w:rFonts w:ascii="Arial" w:hAnsi="Arial" w:cs="Arial"/>
                <w:spacing w:val="7"/>
                <w:sz w:val="21"/>
                <w:szCs w:val="21"/>
              </w:rPr>
              <w:t xml:space="preserve"> </w:t>
            </w:r>
            <w:r w:rsidRPr="00287BF0">
              <w:rPr>
                <w:rFonts w:ascii="Arial" w:hAnsi="Arial" w:cs="Arial"/>
                <w:spacing w:val="7"/>
                <w:sz w:val="21"/>
                <w:szCs w:val="21"/>
                <w:lang w:val="ru-RU"/>
              </w:rPr>
              <w:t xml:space="preserve"> </w:t>
            </w:r>
            <w:r w:rsidR="005A0ECE" w:rsidRPr="005A0ECE">
              <w:rPr>
                <w:rFonts w:ascii="Arial" w:hAnsi="Arial" w:cs="Arial"/>
                <w:spacing w:val="7"/>
                <w:sz w:val="21"/>
                <w:szCs w:val="21"/>
                <w:lang w:val="ru-RU"/>
              </w:rPr>
              <w:t xml:space="preserve">   </w:t>
            </w:r>
            <w:r w:rsidRPr="00ED441E">
              <w:rPr>
                <w:rFonts w:ascii="Arial" w:hAnsi="Arial" w:cs="Arial"/>
                <w:color w:val="0D0D0D"/>
                <w:sz w:val="21"/>
                <w:szCs w:val="21"/>
              </w:rPr>
              <w:t>коефіцієнт</w:t>
            </w:r>
            <w:r w:rsidRPr="00ED441E">
              <w:rPr>
                <w:rFonts w:ascii="Arial" w:hAnsi="Arial" w:cs="Arial"/>
                <w:color w:val="0D0D0D"/>
                <w:spacing w:val="4"/>
                <w:sz w:val="21"/>
                <w:szCs w:val="21"/>
              </w:rPr>
              <w:t xml:space="preserve"> </w:t>
            </w:r>
            <w:r w:rsidRPr="00ED441E">
              <w:rPr>
                <w:rFonts w:ascii="Arial" w:hAnsi="Arial" w:cs="Arial"/>
                <w:color w:val="0D0D0D"/>
                <w:sz w:val="21"/>
                <w:szCs w:val="21"/>
              </w:rPr>
              <w:t>переходу</w:t>
            </w:r>
            <w:r w:rsidRPr="00ED441E">
              <w:rPr>
                <w:rFonts w:ascii="Arial" w:hAnsi="Arial" w:cs="Arial"/>
                <w:color w:val="0D0D0D"/>
                <w:spacing w:val="7"/>
                <w:sz w:val="21"/>
                <w:szCs w:val="21"/>
              </w:rPr>
              <w:t xml:space="preserve"> </w:t>
            </w:r>
            <w:r w:rsidRPr="00ED441E">
              <w:rPr>
                <w:rFonts w:ascii="Arial" w:hAnsi="Arial" w:cs="Arial"/>
                <w:color w:val="0D0D0D"/>
                <w:sz w:val="21"/>
                <w:szCs w:val="21"/>
              </w:rPr>
              <w:t>від</w:t>
            </w:r>
            <w:r w:rsidRPr="00ED441E">
              <w:rPr>
                <w:rFonts w:ascii="Arial" w:hAnsi="Arial" w:cs="Arial"/>
                <w:color w:val="0D0D0D"/>
                <w:spacing w:val="7"/>
                <w:sz w:val="21"/>
                <w:szCs w:val="21"/>
              </w:rPr>
              <w:t xml:space="preserve"> </w:t>
            </w:r>
            <w:r w:rsidRPr="00ED441E">
              <w:rPr>
                <w:rFonts w:ascii="Arial" w:hAnsi="Arial" w:cs="Arial"/>
                <w:color w:val="0D0D0D"/>
                <w:sz w:val="21"/>
                <w:szCs w:val="21"/>
              </w:rPr>
              <w:t>ваги</w:t>
            </w:r>
            <w:r w:rsidRPr="00ED441E">
              <w:rPr>
                <w:rFonts w:ascii="Arial" w:hAnsi="Arial" w:cs="Arial"/>
                <w:color w:val="0D0D0D"/>
                <w:spacing w:val="6"/>
                <w:sz w:val="21"/>
                <w:szCs w:val="21"/>
              </w:rPr>
              <w:t xml:space="preserve"> </w:t>
            </w:r>
            <w:r w:rsidRPr="00ED441E">
              <w:rPr>
                <w:rFonts w:ascii="Arial" w:hAnsi="Arial" w:cs="Arial"/>
                <w:color w:val="0D0D0D"/>
                <w:sz w:val="21"/>
                <w:szCs w:val="21"/>
              </w:rPr>
              <w:t>снігового</w:t>
            </w:r>
            <w:r w:rsidRPr="00ED441E">
              <w:rPr>
                <w:rFonts w:ascii="Arial" w:hAnsi="Arial" w:cs="Arial"/>
                <w:color w:val="0D0D0D"/>
                <w:spacing w:val="7"/>
                <w:sz w:val="21"/>
                <w:szCs w:val="21"/>
              </w:rPr>
              <w:t xml:space="preserve"> </w:t>
            </w:r>
            <w:r w:rsidRPr="00ED441E">
              <w:rPr>
                <w:rFonts w:ascii="Arial" w:hAnsi="Arial" w:cs="Arial"/>
                <w:color w:val="0D0D0D"/>
                <w:sz w:val="21"/>
                <w:szCs w:val="21"/>
              </w:rPr>
              <w:t>покриву</w:t>
            </w:r>
            <w:r w:rsidRPr="00ED441E">
              <w:rPr>
                <w:rFonts w:ascii="Arial" w:hAnsi="Arial" w:cs="Arial"/>
                <w:color w:val="0D0D0D"/>
                <w:spacing w:val="7"/>
                <w:sz w:val="21"/>
                <w:szCs w:val="21"/>
              </w:rPr>
              <w:t xml:space="preserve"> </w:t>
            </w:r>
            <w:r w:rsidRPr="00ED441E">
              <w:rPr>
                <w:rFonts w:ascii="Arial" w:hAnsi="Arial" w:cs="Arial"/>
                <w:color w:val="0D0D0D"/>
                <w:sz w:val="21"/>
                <w:szCs w:val="21"/>
              </w:rPr>
              <w:t>на</w:t>
            </w:r>
            <w:r w:rsidRPr="00ED441E">
              <w:rPr>
                <w:rFonts w:ascii="Arial" w:hAnsi="Arial" w:cs="Arial"/>
                <w:color w:val="0D0D0D"/>
                <w:spacing w:val="6"/>
                <w:sz w:val="21"/>
                <w:szCs w:val="21"/>
              </w:rPr>
              <w:t xml:space="preserve"> </w:t>
            </w:r>
            <w:r w:rsidRPr="00ED441E">
              <w:rPr>
                <w:rFonts w:ascii="Arial" w:hAnsi="Arial" w:cs="Arial"/>
                <w:color w:val="0D0D0D"/>
                <w:sz w:val="21"/>
                <w:szCs w:val="21"/>
              </w:rPr>
              <w:t>поверхні</w:t>
            </w:r>
            <w:r w:rsidRPr="00ED441E">
              <w:rPr>
                <w:rFonts w:ascii="Arial" w:hAnsi="Arial" w:cs="Arial"/>
                <w:color w:val="0D0D0D"/>
                <w:spacing w:val="7"/>
                <w:sz w:val="21"/>
                <w:szCs w:val="21"/>
              </w:rPr>
              <w:t xml:space="preserve"> </w:t>
            </w:r>
            <w:r w:rsidR="00FC7A7F">
              <w:rPr>
                <w:rFonts w:ascii="Arial" w:hAnsi="Arial" w:cs="Arial"/>
                <w:color w:val="0D0D0D"/>
                <w:spacing w:val="-2"/>
                <w:sz w:val="21"/>
                <w:szCs w:val="21"/>
              </w:rPr>
              <w:t>ґ</w:t>
            </w:r>
            <w:r w:rsidRPr="00ED441E">
              <w:rPr>
                <w:rFonts w:ascii="Arial" w:hAnsi="Arial" w:cs="Arial"/>
                <w:color w:val="0D0D0D"/>
                <w:spacing w:val="-2"/>
                <w:sz w:val="21"/>
                <w:szCs w:val="21"/>
              </w:rPr>
              <w:t>рунту</w:t>
            </w:r>
            <w:r w:rsidRPr="00ED441E">
              <w:rPr>
                <w:rFonts w:ascii="Arial" w:hAnsi="Arial" w:cs="Arial"/>
                <w:sz w:val="21"/>
                <w:szCs w:val="21"/>
              </w:rPr>
              <w:t xml:space="preserve"> </w:t>
            </w:r>
            <w:r w:rsidRPr="00ED441E">
              <w:rPr>
                <w:rFonts w:ascii="Arial" w:hAnsi="Arial" w:cs="Arial"/>
                <w:color w:val="0D0D0D"/>
                <w:sz w:val="21"/>
                <w:szCs w:val="21"/>
              </w:rPr>
              <w:t>до</w:t>
            </w:r>
            <w:r w:rsidRPr="00ED441E">
              <w:rPr>
                <w:rFonts w:ascii="Arial" w:hAnsi="Arial" w:cs="Arial"/>
                <w:color w:val="0D0D0D"/>
                <w:spacing w:val="80"/>
                <w:sz w:val="21"/>
                <w:szCs w:val="21"/>
              </w:rPr>
              <w:t xml:space="preserve"> </w:t>
            </w:r>
            <w:r w:rsidRPr="00ED441E">
              <w:rPr>
                <w:rFonts w:ascii="Arial" w:hAnsi="Arial" w:cs="Arial"/>
                <w:color w:val="0D0D0D"/>
                <w:sz w:val="21"/>
                <w:szCs w:val="21"/>
              </w:rPr>
              <w:t>снігового</w:t>
            </w:r>
            <w:r w:rsidRPr="00ED441E">
              <w:rPr>
                <w:rFonts w:ascii="Arial" w:hAnsi="Arial" w:cs="Arial"/>
                <w:color w:val="0D0D0D"/>
                <w:spacing w:val="80"/>
                <w:sz w:val="21"/>
                <w:szCs w:val="21"/>
              </w:rPr>
              <w:t xml:space="preserve"> </w:t>
            </w:r>
            <w:r w:rsidRPr="00ED441E">
              <w:rPr>
                <w:rFonts w:ascii="Arial" w:hAnsi="Arial" w:cs="Arial"/>
                <w:color w:val="0D0D0D"/>
                <w:sz w:val="21"/>
                <w:szCs w:val="21"/>
              </w:rPr>
              <w:t>навантаження</w:t>
            </w:r>
            <w:r w:rsidRPr="00ED441E">
              <w:rPr>
                <w:rFonts w:ascii="Arial" w:hAnsi="Arial" w:cs="Arial"/>
                <w:color w:val="0D0D0D"/>
                <w:spacing w:val="80"/>
                <w:sz w:val="21"/>
                <w:szCs w:val="21"/>
              </w:rPr>
              <w:t xml:space="preserve"> </w:t>
            </w:r>
            <w:r w:rsidRPr="00ED441E">
              <w:rPr>
                <w:rFonts w:ascii="Arial" w:hAnsi="Arial" w:cs="Arial"/>
                <w:color w:val="0D0D0D"/>
                <w:sz w:val="21"/>
                <w:szCs w:val="21"/>
              </w:rPr>
              <w:t>на</w:t>
            </w:r>
            <w:r w:rsidRPr="00ED441E">
              <w:rPr>
                <w:rFonts w:ascii="Arial" w:hAnsi="Arial" w:cs="Arial"/>
                <w:color w:val="0D0D0D"/>
                <w:spacing w:val="80"/>
                <w:sz w:val="21"/>
                <w:szCs w:val="21"/>
              </w:rPr>
              <w:t xml:space="preserve"> </w:t>
            </w:r>
            <w:r w:rsidRPr="00ED441E">
              <w:rPr>
                <w:rFonts w:ascii="Arial" w:hAnsi="Arial" w:cs="Arial"/>
                <w:color w:val="0D0D0D"/>
                <w:sz w:val="21"/>
                <w:szCs w:val="21"/>
              </w:rPr>
              <w:t>покрівлю</w:t>
            </w:r>
            <w:r w:rsidRPr="00ED441E">
              <w:rPr>
                <w:rFonts w:ascii="Arial" w:hAnsi="Arial" w:cs="Arial"/>
                <w:color w:val="0D0D0D"/>
                <w:spacing w:val="80"/>
                <w:sz w:val="21"/>
                <w:szCs w:val="21"/>
              </w:rPr>
              <w:t xml:space="preserve"> </w:t>
            </w:r>
            <w:r w:rsidRPr="00ED441E">
              <w:rPr>
                <w:rFonts w:ascii="Arial" w:hAnsi="Arial" w:cs="Arial"/>
                <w:color w:val="0D0D0D"/>
                <w:sz w:val="21"/>
                <w:szCs w:val="21"/>
              </w:rPr>
              <w:t>у</w:t>
            </w:r>
            <w:r w:rsidRPr="00ED441E">
              <w:rPr>
                <w:rFonts w:ascii="Arial" w:hAnsi="Arial" w:cs="Arial"/>
                <w:color w:val="0D0D0D"/>
                <w:spacing w:val="80"/>
                <w:sz w:val="21"/>
                <w:szCs w:val="21"/>
              </w:rPr>
              <w:t xml:space="preserve"> </w:t>
            </w:r>
            <w:r w:rsidRPr="00ED441E">
              <w:rPr>
                <w:rFonts w:ascii="Arial" w:hAnsi="Arial" w:cs="Arial"/>
                <w:color w:val="0D0D0D"/>
                <w:sz w:val="21"/>
                <w:szCs w:val="21"/>
              </w:rPr>
              <w:t>місцях</w:t>
            </w:r>
            <w:r w:rsidRPr="00ED441E">
              <w:rPr>
                <w:rFonts w:ascii="Arial" w:hAnsi="Arial" w:cs="Arial"/>
                <w:color w:val="0D0D0D"/>
                <w:spacing w:val="80"/>
                <w:sz w:val="21"/>
                <w:szCs w:val="21"/>
              </w:rPr>
              <w:t xml:space="preserve"> </w:t>
            </w:r>
            <w:r w:rsidRPr="00ED441E">
              <w:rPr>
                <w:rFonts w:ascii="Arial" w:hAnsi="Arial" w:cs="Arial"/>
                <w:color w:val="0D0D0D"/>
                <w:sz w:val="21"/>
                <w:szCs w:val="21"/>
              </w:rPr>
              <w:t>примикання</w:t>
            </w:r>
            <w:r w:rsidRPr="00ED441E">
              <w:rPr>
                <w:rFonts w:ascii="Arial" w:hAnsi="Arial" w:cs="Arial"/>
                <w:color w:val="0D0D0D"/>
                <w:spacing w:val="80"/>
                <w:sz w:val="21"/>
                <w:szCs w:val="21"/>
              </w:rPr>
              <w:t xml:space="preserve"> </w:t>
            </w:r>
            <w:r w:rsidRPr="00ED441E">
              <w:rPr>
                <w:rFonts w:ascii="Arial" w:hAnsi="Arial" w:cs="Arial"/>
                <w:color w:val="0D0D0D"/>
                <w:sz w:val="21"/>
                <w:szCs w:val="21"/>
              </w:rPr>
              <w:t>галерей</w:t>
            </w:r>
            <w:r w:rsidRPr="00ED441E">
              <w:rPr>
                <w:rFonts w:ascii="Arial" w:hAnsi="Arial" w:cs="Arial"/>
                <w:color w:val="0D0D0D"/>
                <w:spacing w:val="80"/>
                <w:sz w:val="21"/>
                <w:szCs w:val="21"/>
              </w:rPr>
              <w:t xml:space="preserve"> </w:t>
            </w:r>
            <w:r w:rsidRPr="00ED441E">
              <w:rPr>
                <w:rFonts w:ascii="Arial" w:hAnsi="Arial" w:cs="Arial"/>
                <w:color w:val="0D0D0D"/>
                <w:sz w:val="21"/>
                <w:szCs w:val="21"/>
              </w:rPr>
              <w:t xml:space="preserve">до вузлів перевантаження і будівель </w:t>
            </w:r>
            <w:r w:rsidR="00FC7A7F">
              <w:rPr>
                <w:rFonts w:ascii="Arial" w:hAnsi="Arial" w:cs="Arial"/>
                <w:color w:val="0D0D0D"/>
                <w:sz w:val="21"/>
                <w:szCs w:val="21"/>
              </w:rPr>
              <w:t>за</w:t>
            </w:r>
            <w:r w:rsidRPr="00ED441E">
              <w:rPr>
                <w:rFonts w:ascii="Arial" w:hAnsi="Arial" w:cs="Arial"/>
                <w:color w:val="0D0D0D"/>
                <w:sz w:val="21"/>
                <w:szCs w:val="21"/>
              </w:rPr>
              <w:t xml:space="preserve"> наявності перепаду висот</w:t>
            </w:r>
          </w:p>
        </w:tc>
      </w:tr>
    </w:tbl>
    <w:p w14:paraId="7D77376E" w14:textId="77777777" w:rsidR="006C3B5F" w:rsidRPr="009B1E81" w:rsidRDefault="006C3B5F" w:rsidP="007C3E19">
      <w:pPr>
        <w:pStyle w:val="a5"/>
        <w:tabs>
          <w:tab w:val="left" w:pos="1622"/>
        </w:tabs>
        <w:spacing w:before="120" w:after="80" w:line="293" w:lineRule="auto"/>
        <w:ind w:left="709" w:firstLine="0"/>
        <w:rPr>
          <w:rFonts w:ascii="Arial" w:hAnsi="Arial" w:cs="Arial"/>
          <w:b/>
          <w:sz w:val="21"/>
          <w:szCs w:val="21"/>
        </w:rPr>
      </w:pPr>
    </w:p>
    <w:p w14:paraId="419FE4BD" w14:textId="77777777" w:rsidR="0005794D" w:rsidRPr="004C43FD" w:rsidRDefault="00026420" w:rsidP="007C3E19">
      <w:pPr>
        <w:pStyle w:val="a3"/>
        <w:spacing w:before="80" w:after="80"/>
        <w:ind w:left="1134" w:hanging="425"/>
        <w:jc w:val="left"/>
        <w:rPr>
          <w:rFonts w:ascii="Arial" w:hAnsi="Arial" w:cs="Arial"/>
          <w:spacing w:val="-4"/>
          <w:sz w:val="21"/>
          <w:szCs w:val="21"/>
          <w:lang w:val="ru-RU"/>
        </w:rPr>
      </w:pPr>
      <w:r w:rsidRPr="00ED441E">
        <w:rPr>
          <w:rFonts w:ascii="Arial" w:hAnsi="Arial" w:cs="Arial"/>
          <w:sz w:val="21"/>
          <w:szCs w:val="21"/>
        </w:rPr>
        <w:t>Навантаження,</w:t>
      </w:r>
      <w:r w:rsidRPr="00ED441E">
        <w:rPr>
          <w:rFonts w:ascii="Arial" w:hAnsi="Arial" w:cs="Arial"/>
          <w:spacing w:val="-8"/>
          <w:sz w:val="21"/>
          <w:szCs w:val="21"/>
        </w:rPr>
        <w:t xml:space="preserve"> </w:t>
      </w:r>
      <w:r w:rsidRPr="00ED441E">
        <w:rPr>
          <w:rFonts w:ascii="Arial" w:hAnsi="Arial" w:cs="Arial"/>
          <w:sz w:val="21"/>
          <w:szCs w:val="21"/>
        </w:rPr>
        <w:t>тиск,</w:t>
      </w:r>
      <w:r w:rsidRPr="00ED441E">
        <w:rPr>
          <w:rFonts w:ascii="Arial" w:hAnsi="Arial" w:cs="Arial"/>
          <w:spacing w:val="-7"/>
          <w:sz w:val="21"/>
          <w:szCs w:val="21"/>
        </w:rPr>
        <w:t xml:space="preserve"> </w:t>
      </w:r>
      <w:r w:rsidRPr="00ED441E">
        <w:rPr>
          <w:rFonts w:ascii="Arial" w:hAnsi="Arial" w:cs="Arial"/>
          <w:spacing w:val="-4"/>
          <w:sz w:val="21"/>
          <w:szCs w:val="21"/>
        </w:rPr>
        <w:t>опір:</w:t>
      </w:r>
    </w:p>
    <w:p w14:paraId="2E17030C" w14:textId="5D96795A" w:rsidR="0005794D" w:rsidRDefault="00026420" w:rsidP="00875BAA">
      <w:pPr>
        <w:pStyle w:val="a3"/>
        <w:spacing w:line="293" w:lineRule="auto"/>
        <w:ind w:left="1178" w:firstLine="0"/>
        <w:jc w:val="left"/>
      </w:pPr>
      <w:r w:rsidRPr="007C3E19">
        <w:rPr>
          <w:i/>
        </w:rPr>
        <w:t>H</w:t>
      </w:r>
      <w:r w:rsidR="007B291B" w:rsidRPr="004C43FD">
        <w:rPr>
          <w:i/>
          <w:lang w:val="ru-RU"/>
        </w:rPr>
        <w:tab/>
      </w:r>
      <w:r>
        <w:rPr>
          <w:i/>
          <w:spacing w:val="-18"/>
          <w:sz w:val="30"/>
        </w:rPr>
        <w:t xml:space="preserve"> </w:t>
      </w:r>
      <w:r w:rsidR="00301E82" w:rsidRPr="00301E82">
        <w:rPr>
          <w:i/>
          <w:spacing w:val="-18"/>
          <w:sz w:val="30"/>
          <w:lang w:val="ru-RU"/>
        </w:rPr>
        <w:t xml:space="preserve">    </w:t>
      </w:r>
      <w:r>
        <w:t>–</w:t>
      </w:r>
      <w:r>
        <w:rPr>
          <w:spacing w:val="61"/>
        </w:rPr>
        <w:t xml:space="preserve"> </w:t>
      </w:r>
      <w:r w:rsidR="00301E82" w:rsidRPr="00301E82">
        <w:rPr>
          <w:spacing w:val="61"/>
          <w:lang w:val="ru-RU"/>
        </w:rPr>
        <w:t xml:space="preserve">  </w:t>
      </w:r>
      <w:r w:rsidRPr="00875BAA">
        <w:rPr>
          <w:rFonts w:ascii="Arial" w:hAnsi="Arial" w:cs="Arial"/>
          <w:sz w:val="21"/>
          <w:szCs w:val="21"/>
        </w:rPr>
        <w:t>номінальна</w:t>
      </w:r>
      <w:r w:rsidRPr="00875BAA">
        <w:rPr>
          <w:rFonts w:ascii="Arial" w:hAnsi="Arial" w:cs="Arial"/>
          <w:spacing w:val="-5"/>
          <w:sz w:val="21"/>
          <w:szCs w:val="21"/>
        </w:rPr>
        <w:t xml:space="preserve"> </w:t>
      </w:r>
      <w:r w:rsidRPr="00875BAA">
        <w:rPr>
          <w:rFonts w:ascii="Arial" w:hAnsi="Arial" w:cs="Arial"/>
          <w:sz w:val="21"/>
          <w:szCs w:val="21"/>
        </w:rPr>
        <w:t>глибина</w:t>
      </w:r>
      <w:r w:rsidRPr="00875BAA">
        <w:rPr>
          <w:rFonts w:ascii="Arial" w:hAnsi="Arial" w:cs="Arial"/>
          <w:spacing w:val="-4"/>
          <w:sz w:val="21"/>
          <w:szCs w:val="21"/>
        </w:rPr>
        <w:t xml:space="preserve"> </w:t>
      </w:r>
      <w:r w:rsidRPr="00875BAA">
        <w:rPr>
          <w:rFonts w:ascii="Arial" w:hAnsi="Arial" w:cs="Arial"/>
          <w:sz w:val="21"/>
          <w:szCs w:val="21"/>
        </w:rPr>
        <w:t>заглиблення</w:t>
      </w:r>
      <w:r w:rsidRPr="00875BAA">
        <w:rPr>
          <w:rFonts w:ascii="Arial" w:hAnsi="Arial" w:cs="Arial"/>
          <w:spacing w:val="-8"/>
          <w:sz w:val="21"/>
          <w:szCs w:val="21"/>
        </w:rPr>
        <w:t xml:space="preserve"> </w:t>
      </w:r>
      <w:r w:rsidRPr="00875BAA">
        <w:rPr>
          <w:rFonts w:ascii="Arial" w:hAnsi="Arial" w:cs="Arial"/>
          <w:sz w:val="21"/>
          <w:szCs w:val="21"/>
        </w:rPr>
        <w:t>болта</w:t>
      </w:r>
      <w:r w:rsidRPr="00875BAA">
        <w:rPr>
          <w:rFonts w:ascii="Arial" w:hAnsi="Arial" w:cs="Arial"/>
          <w:spacing w:val="-4"/>
          <w:sz w:val="21"/>
          <w:szCs w:val="21"/>
        </w:rPr>
        <w:t xml:space="preserve"> </w:t>
      </w:r>
      <w:r w:rsidRPr="00875BAA">
        <w:rPr>
          <w:rFonts w:ascii="Arial" w:hAnsi="Arial" w:cs="Arial"/>
          <w:sz w:val="21"/>
          <w:szCs w:val="21"/>
        </w:rPr>
        <w:t>у</w:t>
      </w:r>
      <w:r w:rsidRPr="00875BAA">
        <w:rPr>
          <w:rFonts w:ascii="Arial" w:hAnsi="Arial" w:cs="Arial"/>
          <w:spacing w:val="-5"/>
          <w:sz w:val="21"/>
          <w:szCs w:val="21"/>
        </w:rPr>
        <w:t xml:space="preserve"> </w:t>
      </w:r>
      <w:r w:rsidRPr="00875BAA">
        <w:rPr>
          <w:rFonts w:ascii="Arial" w:hAnsi="Arial" w:cs="Arial"/>
          <w:spacing w:val="-2"/>
          <w:sz w:val="21"/>
          <w:szCs w:val="21"/>
        </w:rPr>
        <w:t>бетоні;</w:t>
      </w:r>
    </w:p>
    <w:p w14:paraId="43DCBBC6" w14:textId="41AE241A" w:rsidR="0005794D" w:rsidRPr="00875BAA" w:rsidRDefault="007B291B" w:rsidP="00AD2EDF">
      <w:pPr>
        <w:pStyle w:val="a5"/>
        <w:numPr>
          <w:ilvl w:val="0"/>
          <w:numId w:val="36"/>
        </w:numPr>
        <w:tabs>
          <w:tab w:val="left" w:pos="1701"/>
        </w:tabs>
        <w:spacing w:line="293" w:lineRule="auto"/>
        <w:rPr>
          <w:rFonts w:ascii="Arial" w:hAnsi="Arial" w:cs="Arial"/>
          <w:i/>
          <w:sz w:val="21"/>
          <w:szCs w:val="21"/>
        </w:rPr>
      </w:pPr>
      <w:r w:rsidRPr="004C43FD">
        <w:rPr>
          <w:lang w:val="ru-RU"/>
        </w:rPr>
        <w:t xml:space="preserve"> </w:t>
      </w:r>
      <w:r w:rsidR="00301E82" w:rsidRPr="00301E82">
        <w:rPr>
          <w:lang w:val="ru-RU"/>
        </w:rPr>
        <w:t xml:space="preserve"> </w:t>
      </w:r>
      <w:r w:rsidR="00301E82">
        <w:t>–</w:t>
      </w:r>
      <w:r w:rsidR="00026420" w:rsidRPr="00875BAA">
        <w:rPr>
          <w:rFonts w:ascii="Arial" w:hAnsi="Arial" w:cs="Arial"/>
          <w:spacing w:val="-5"/>
          <w:sz w:val="21"/>
          <w:szCs w:val="21"/>
        </w:rPr>
        <w:t xml:space="preserve"> </w:t>
      </w:r>
      <w:r w:rsidR="00301E82">
        <w:rPr>
          <w:rFonts w:ascii="Arial" w:hAnsi="Arial" w:cs="Arial"/>
          <w:spacing w:val="-5"/>
          <w:sz w:val="21"/>
          <w:szCs w:val="21"/>
          <w:lang w:val="en-US"/>
        </w:rPr>
        <w:t xml:space="preserve">      </w:t>
      </w:r>
      <w:r w:rsidR="00026420" w:rsidRPr="00875BAA">
        <w:rPr>
          <w:rFonts w:ascii="Arial" w:hAnsi="Arial" w:cs="Arial"/>
          <w:sz w:val="21"/>
          <w:szCs w:val="21"/>
        </w:rPr>
        <w:t>згинальний</w:t>
      </w:r>
      <w:r w:rsidR="00026420" w:rsidRPr="00875BAA">
        <w:rPr>
          <w:rFonts w:ascii="Arial" w:hAnsi="Arial" w:cs="Arial"/>
          <w:spacing w:val="-5"/>
          <w:sz w:val="21"/>
          <w:szCs w:val="21"/>
        </w:rPr>
        <w:t xml:space="preserve"> </w:t>
      </w:r>
      <w:r w:rsidR="00026420" w:rsidRPr="00875BAA">
        <w:rPr>
          <w:rFonts w:ascii="Arial" w:hAnsi="Arial" w:cs="Arial"/>
          <w:spacing w:val="-2"/>
          <w:sz w:val="21"/>
          <w:szCs w:val="21"/>
        </w:rPr>
        <w:t>момент;</w:t>
      </w:r>
    </w:p>
    <w:p w14:paraId="061C81A9" w14:textId="50ABC293" w:rsidR="0005794D" w:rsidRDefault="00301E82" w:rsidP="00AD2EDF">
      <w:pPr>
        <w:pStyle w:val="a5"/>
        <w:numPr>
          <w:ilvl w:val="0"/>
          <w:numId w:val="36"/>
        </w:numPr>
        <w:tabs>
          <w:tab w:val="left" w:pos="1560"/>
        </w:tabs>
        <w:spacing w:line="293" w:lineRule="auto"/>
        <w:ind w:left="1782" w:hanging="599"/>
        <w:rPr>
          <w:i/>
          <w:sz w:val="28"/>
        </w:rPr>
      </w:pPr>
      <w:r>
        <w:rPr>
          <w:color w:val="0D0D0D"/>
          <w:sz w:val="28"/>
          <w:lang w:val="en-US"/>
        </w:rPr>
        <w:t xml:space="preserve">  </w:t>
      </w:r>
      <w:r w:rsidR="007B291B">
        <w:rPr>
          <w:color w:val="0D0D0D"/>
          <w:sz w:val="28"/>
          <w:lang w:val="en-US"/>
        </w:rPr>
        <w:t xml:space="preserve"> </w:t>
      </w:r>
      <w:r w:rsidR="00026420">
        <w:rPr>
          <w:color w:val="0D0D0D"/>
          <w:sz w:val="28"/>
        </w:rPr>
        <w:t>–</w:t>
      </w:r>
      <w:r w:rsidR="00026420">
        <w:rPr>
          <w:color w:val="0D0D0D"/>
          <w:spacing w:val="-5"/>
          <w:sz w:val="28"/>
        </w:rPr>
        <w:t xml:space="preserve"> </w:t>
      </w:r>
      <w:r>
        <w:rPr>
          <w:color w:val="0D0D0D"/>
          <w:spacing w:val="-5"/>
          <w:sz w:val="28"/>
          <w:lang w:val="en-US"/>
        </w:rPr>
        <w:t xml:space="preserve">    </w:t>
      </w:r>
      <w:r w:rsidR="00026420" w:rsidRPr="00875BAA">
        <w:rPr>
          <w:rFonts w:ascii="Arial" w:hAnsi="Arial" w:cs="Arial"/>
          <w:color w:val="0D0D0D"/>
          <w:sz w:val="21"/>
          <w:szCs w:val="21"/>
        </w:rPr>
        <w:t xml:space="preserve">поздовжня </w:t>
      </w:r>
      <w:r w:rsidR="00026420" w:rsidRPr="00875BAA">
        <w:rPr>
          <w:rFonts w:ascii="Arial" w:hAnsi="Arial" w:cs="Arial"/>
          <w:spacing w:val="-4"/>
          <w:sz w:val="21"/>
          <w:szCs w:val="21"/>
        </w:rPr>
        <w:t>сила;</w:t>
      </w:r>
    </w:p>
    <w:p w14:paraId="0EA6E4FF" w14:textId="58EFD362" w:rsidR="0005794D" w:rsidRPr="00875BAA" w:rsidRDefault="00026420" w:rsidP="00301E82">
      <w:pPr>
        <w:pStyle w:val="a3"/>
        <w:tabs>
          <w:tab w:val="left" w:pos="1701"/>
        </w:tabs>
        <w:spacing w:line="293" w:lineRule="auto"/>
        <w:ind w:left="1185" w:firstLine="0"/>
        <w:jc w:val="left"/>
        <w:rPr>
          <w:rFonts w:ascii="Arial" w:hAnsi="Arial" w:cs="Arial"/>
          <w:sz w:val="21"/>
          <w:szCs w:val="21"/>
        </w:rPr>
      </w:pPr>
      <w:r w:rsidRPr="007C3E19">
        <w:rPr>
          <w:i/>
          <w:spacing w:val="-5"/>
          <w:position w:val="1"/>
          <w:sz w:val="24"/>
          <w:szCs w:val="24"/>
        </w:rPr>
        <w:t>N</w:t>
      </w:r>
      <w:r>
        <w:rPr>
          <w:i/>
          <w:spacing w:val="-5"/>
          <w:position w:val="-6"/>
          <w:sz w:val="17"/>
        </w:rPr>
        <w:t>u</w:t>
      </w:r>
      <w:r>
        <w:rPr>
          <w:i/>
          <w:position w:val="-6"/>
          <w:sz w:val="17"/>
        </w:rPr>
        <w:tab/>
      </w:r>
      <w:r w:rsidR="007B291B" w:rsidRPr="007B291B">
        <w:rPr>
          <w:i/>
          <w:position w:val="-6"/>
          <w:sz w:val="17"/>
          <w:lang w:val="ru-RU"/>
        </w:rPr>
        <w:t xml:space="preserve"> </w:t>
      </w:r>
      <w:r>
        <w:t>–</w:t>
      </w:r>
      <w:r>
        <w:rPr>
          <w:spacing w:val="-5"/>
        </w:rPr>
        <w:t xml:space="preserve"> </w:t>
      </w:r>
      <w:r w:rsidR="00301E82" w:rsidRPr="00301E82">
        <w:rPr>
          <w:spacing w:val="-5"/>
          <w:lang w:val="ru-RU"/>
        </w:rPr>
        <w:t xml:space="preserve">   </w:t>
      </w:r>
      <w:r w:rsidR="00C031E9" w:rsidRPr="00C031E9">
        <w:rPr>
          <w:spacing w:val="-5"/>
          <w:lang w:val="ru-RU"/>
        </w:rPr>
        <w:t xml:space="preserve">  </w:t>
      </w:r>
      <w:r w:rsidRPr="00875BAA">
        <w:rPr>
          <w:rFonts w:ascii="Arial" w:hAnsi="Arial" w:cs="Arial"/>
          <w:sz w:val="21"/>
          <w:szCs w:val="21"/>
        </w:rPr>
        <w:t>вертикальна</w:t>
      </w:r>
      <w:r w:rsidRPr="00875BAA">
        <w:rPr>
          <w:rFonts w:ascii="Arial" w:hAnsi="Arial" w:cs="Arial"/>
          <w:spacing w:val="-5"/>
          <w:sz w:val="21"/>
          <w:szCs w:val="21"/>
        </w:rPr>
        <w:t xml:space="preserve"> </w:t>
      </w:r>
      <w:r w:rsidRPr="00875BAA">
        <w:rPr>
          <w:rFonts w:ascii="Arial" w:hAnsi="Arial" w:cs="Arial"/>
          <w:sz w:val="21"/>
          <w:szCs w:val="21"/>
        </w:rPr>
        <w:t>складова</w:t>
      </w:r>
      <w:r w:rsidRPr="00875BAA">
        <w:rPr>
          <w:rFonts w:ascii="Arial" w:hAnsi="Arial" w:cs="Arial"/>
          <w:spacing w:val="-6"/>
          <w:sz w:val="21"/>
          <w:szCs w:val="21"/>
        </w:rPr>
        <w:t xml:space="preserve"> </w:t>
      </w:r>
      <w:r w:rsidRPr="00875BAA">
        <w:rPr>
          <w:rFonts w:ascii="Arial" w:hAnsi="Arial" w:cs="Arial"/>
          <w:sz w:val="21"/>
          <w:szCs w:val="21"/>
        </w:rPr>
        <w:t>сили</w:t>
      </w:r>
      <w:r w:rsidRPr="00875BAA">
        <w:rPr>
          <w:rFonts w:ascii="Arial" w:hAnsi="Arial" w:cs="Arial"/>
          <w:spacing w:val="-3"/>
          <w:sz w:val="21"/>
          <w:szCs w:val="21"/>
        </w:rPr>
        <w:t xml:space="preserve"> </w:t>
      </w:r>
      <w:r w:rsidRPr="00875BAA">
        <w:rPr>
          <w:rFonts w:ascii="Arial" w:hAnsi="Arial" w:cs="Arial"/>
          <w:sz w:val="21"/>
          <w:szCs w:val="21"/>
        </w:rPr>
        <w:t>межі</w:t>
      </w:r>
      <w:r w:rsidRPr="00875BAA">
        <w:rPr>
          <w:rFonts w:ascii="Arial" w:hAnsi="Arial" w:cs="Arial"/>
          <w:spacing w:val="-4"/>
          <w:sz w:val="21"/>
          <w:szCs w:val="21"/>
        </w:rPr>
        <w:t xml:space="preserve"> </w:t>
      </w:r>
      <w:r w:rsidRPr="00875BAA">
        <w:rPr>
          <w:rFonts w:ascii="Arial" w:hAnsi="Arial" w:cs="Arial"/>
          <w:sz w:val="21"/>
          <w:szCs w:val="21"/>
        </w:rPr>
        <w:t>опору</w:t>
      </w:r>
      <w:r w:rsidRPr="00875BAA">
        <w:rPr>
          <w:rFonts w:ascii="Arial" w:hAnsi="Arial" w:cs="Arial"/>
          <w:spacing w:val="-5"/>
          <w:sz w:val="21"/>
          <w:szCs w:val="21"/>
        </w:rPr>
        <w:t xml:space="preserve"> </w:t>
      </w:r>
      <w:r w:rsidRPr="00875BAA">
        <w:rPr>
          <w:rFonts w:ascii="Arial" w:hAnsi="Arial" w:cs="Arial"/>
          <w:spacing w:val="-2"/>
          <w:sz w:val="21"/>
          <w:szCs w:val="21"/>
        </w:rPr>
        <w:t>основи;</w:t>
      </w:r>
    </w:p>
    <w:p w14:paraId="33ABD1BF" w14:textId="038D2E92" w:rsidR="0005794D" w:rsidRPr="00875BAA" w:rsidRDefault="00026420" w:rsidP="00F33BD5">
      <w:pPr>
        <w:pStyle w:val="a3"/>
        <w:tabs>
          <w:tab w:val="left" w:pos="1612"/>
        </w:tabs>
        <w:spacing w:line="293" w:lineRule="auto"/>
        <w:ind w:left="1182" w:firstLine="0"/>
        <w:jc w:val="left"/>
        <w:rPr>
          <w:rFonts w:ascii="Arial" w:hAnsi="Arial" w:cs="Arial"/>
          <w:sz w:val="21"/>
          <w:szCs w:val="21"/>
        </w:rPr>
      </w:pPr>
      <w:r w:rsidRPr="007C3E19">
        <w:rPr>
          <w:i/>
          <w:spacing w:val="-10"/>
        </w:rPr>
        <w:t>P</w:t>
      </w:r>
      <w:r>
        <w:rPr>
          <w:i/>
          <w:sz w:val="30"/>
        </w:rPr>
        <w:tab/>
      </w:r>
      <w:r w:rsidR="00301E82">
        <w:rPr>
          <w:i/>
          <w:sz w:val="30"/>
          <w:lang w:val="en-US"/>
        </w:rPr>
        <w:t xml:space="preserve"> </w:t>
      </w:r>
      <w:r w:rsidR="007B291B">
        <w:rPr>
          <w:i/>
          <w:sz w:val="30"/>
          <w:lang w:val="en-US"/>
        </w:rPr>
        <w:t xml:space="preserve"> </w:t>
      </w:r>
      <w:r>
        <w:t>–</w:t>
      </w:r>
      <w:r>
        <w:rPr>
          <w:spacing w:val="61"/>
        </w:rPr>
        <w:t xml:space="preserve"> </w:t>
      </w:r>
      <w:r w:rsidR="00301E82">
        <w:rPr>
          <w:spacing w:val="61"/>
          <w:lang w:val="en-US"/>
        </w:rPr>
        <w:t xml:space="preserve"> </w:t>
      </w:r>
      <w:r w:rsidR="00C031E9">
        <w:rPr>
          <w:spacing w:val="61"/>
          <w:lang w:val="en-US"/>
        </w:rPr>
        <w:t xml:space="preserve"> </w:t>
      </w:r>
      <w:r w:rsidRPr="00875BAA">
        <w:rPr>
          <w:rFonts w:ascii="Arial" w:hAnsi="Arial" w:cs="Arial"/>
          <w:sz w:val="21"/>
          <w:szCs w:val="21"/>
        </w:rPr>
        <w:t>вертикальне</w:t>
      </w:r>
      <w:r w:rsidRPr="00875BAA">
        <w:rPr>
          <w:rFonts w:ascii="Arial" w:hAnsi="Arial" w:cs="Arial"/>
          <w:spacing w:val="-4"/>
          <w:sz w:val="21"/>
          <w:szCs w:val="21"/>
        </w:rPr>
        <w:t xml:space="preserve"> </w:t>
      </w:r>
      <w:r w:rsidRPr="00875BAA">
        <w:rPr>
          <w:rFonts w:ascii="Arial" w:hAnsi="Arial" w:cs="Arial"/>
          <w:sz w:val="21"/>
          <w:szCs w:val="21"/>
        </w:rPr>
        <w:t>зосереджене</w:t>
      </w:r>
      <w:r w:rsidRPr="00875BAA">
        <w:rPr>
          <w:rFonts w:ascii="Arial" w:hAnsi="Arial" w:cs="Arial"/>
          <w:spacing w:val="-4"/>
          <w:sz w:val="21"/>
          <w:szCs w:val="21"/>
        </w:rPr>
        <w:t xml:space="preserve"> </w:t>
      </w:r>
      <w:r w:rsidRPr="00875BAA">
        <w:rPr>
          <w:rFonts w:ascii="Arial" w:hAnsi="Arial" w:cs="Arial"/>
          <w:spacing w:val="-2"/>
          <w:sz w:val="21"/>
          <w:szCs w:val="21"/>
        </w:rPr>
        <w:t>навантаження;</w:t>
      </w:r>
    </w:p>
    <w:p w14:paraId="619A4E52" w14:textId="0E0149CE" w:rsidR="0005794D" w:rsidRDefault="00301E82" w:rsidP="00AD2EDF">
      <w:pPr>
        <w:pStyle w:val="a5"/>
        <w:numPr>
          <w:ilvl w:val="0"/>
          <w:numId w:val="35"/>
        </w:numPr>
        <w:tabs>
          <w:tab w:val="left" w:pos="1631"/>
        </w:tabs>
        <w:spacing w:line="293" w:lineRule="auto"/>
        <w:ind w:hanging="460"/>
        <w:rPr>
          <w:sz w:val="28"/>
        </w:rPr>
      </w:pPr>
      <w:r w:rsidRPr="00301E82">
        <w:rPr>
          <w:sz w:val="28"/>
          <w:lang w:val="ru-RU"/>
        </w:rPr>
        <w:t xml:space="preserve"> </w:t>
      </w:r>
      <w:r w:rsidR="007B291B" w:rsidRPr="007B291B">
        <w:rPr>
          <w:sz w:val="28"/>
          <w:lang w:val="ru-RU"/>
        </w:rPr>
        <w:t xml:space="preserve"> </w:t>
      </w:r>
      <w:r w:rsidR="00026420">
        <w:rPr>
          <w:sz w:val="28"/>
        </w:rPr>
        <w:t>–</w:t>
      </w:r>
      <w:r w:rsidR="00026420">
        <w:rPr>
          <w:spacing w:val="61"/>
          <w:sz w:val="28"/>
        </w:rPr>
        <w:t xml:space="preserve"> </w:t>
      </w:r>
      <w:r w:rsidRPr="00301E82">
        <w:rPr>
          <w:spacing w:val="61"/>
          <w:sz w:val="28"/>
          <w:lang w:val="ru-RU"/>
        </w:rPr>
        <w:t xml:space="preserve"> </w:t>
      </w:r>
      <w:r w:rsidR="00C031E9" w:rsidRPr="00C031E9">
        <w:rPr>
          <w:spacing w:val="61"/>
          <w:sz w:val="28"/>
          <w:lang w:val="ru-RU"/>
        </w:rPr>
        <w:t xml:space="preserve"> </w:t>
      </w:r>
      <w:r w:rsidR="00026420" w:rsidRPr="00875BAA">
        <w:rPr>
          <w:rFonts w:ascii="Arial" w:hAnsi="Arial" w:cs="Arial"/>
          <w:sz w:val="21"/>
          <w:szCs w:val="21"/>
        </w:rPr>
        <w:t>рівномірне</w:t>
      </w:r>
      <w:r w:rsidR="00026420" w:rsidRPr="00875BAA">
        <w:rPr>
          <w:rFonts w:ascii="Arial" w:hAnsi="Arial" w:cs="Arial"/>
          <w:spacing w:val="-7"/>
          <w:sz w:val="21"/>
          <w:szCs w:val="21"/>
        </w:rPr>
        <w:t xml:space="preserve"> </w:t>
      </w:r>
      <w:r w:rsidR="00026420" w:rsidRPr="00875BAA">
        <w:rPr>
          <w:rFonts w:ascii="Arial" w:hAnsi="Arial" w:cs="Arial"/>
          <w:sz w:val="21"/>
          <w:szCs w:val="21"/>
        </w:rPr>
        <w:t>розподілене</w:t>
      </w:r>
      <w:r w:rsidR="00026420" w:rsidRPr="00875BAA">
        <w:rPr>
          <w:rFonts w:ascii="Arial" w:hAnsi="Arial" w:cs="Arial"/>
          <w:spacing w:val="-6"/>
          <w:sz w:val="21"/>
          <w:szCs w:val="21"/>
        </w:rPr>
        <w:t xml:space="preserve"> </w:t>
      </w:r>
      <w:r w:rsidR="00026420" w:rsidRPr="00875BAA">
        <w:rPr>
          <w:rFonts w:ascii="Arial" w:hAnsi="Arial" w:cs="Arial"/>
          <w:sz w:val="21"/>
          <w:szCs w:val="21"/>
        </w:rPr>
        <w:t>навантаження</w:t>
      </w:r>
      <w:r w:rsidR="00026420" w:rsidRPr="00875BAA">
        <w:rPr>
          <w:rFonts w:ascii="Arial" w:hAnsi="Arial" w:cs="Arial"/>
          <w:spacing w:val="-7"/>
          <w:sz w:val="21"/>
          <w:szCs w:val="21"/>
        </w:rPr>
        <w:t xml:space="preserve"> </w:t>
      </w:r>
      <w:r w:rsidR="00026420" w:rsidRPr="00875BAA">
        <w:rPr>
          <w:rFonts w:ascii="Arial" w:hAnsi="Arial" w:cs="Arial"/>
          <w:sz w:val="21"/>
          <w:szCs w:val="21"/>
        </w:rPr>
        <w:t>на</w:t>
      </w:r>
      <w:r w:rsidR="00026420" w:rsidRPr="00875BAA">
        <w:rPr>
          <w:rFonts w:ascii="Arial" w:hAnsi="Arial" w:cs="Arial"/>
          <w:spacing w:val="-4"/>
          <w:sz w:val="21"/>
          <w:szCs w:val="21"/>
        </w:rPr>
        <w:t xml:space="preserve"> </w:t>
      </w:r>
      <w:r w:rsidR="00026420" w:rsidRPr="00875BAA">
        <w:rPr>
          <w:rFonts w:ascii="Arial" w:hAnsi="Arial" w:cs="Arial"/>
          <w:spacing w:val="-2"/>
          <w:sz w:val="21"/>
          <w:szCs w:val="21"/>
        </w:rPr>
        <w:t>поверхню;</w:t>
      </w:r>
    </w:p>
    <w:p w14:paraId="77BB99FE" w14:textId="70E1AB54" w:rsidR="0005794D" w:rsidRPr="00875BAA" w:rsidRDefault="00026420" w:rsidP="00F33BD5">
      <w:pPr>
        <w:pStyle w:val="a3"/>
        <w:tabs>
          <w:tab w:val="left" w:pos="1660"/>
        </w:tabs>
        <w:spacing w:line="293" w:lineRule="auto"/>
        <w:ind w:left="1204" w:firstLine="0"/>
        <w:jc w:val="left"/>
        <w:rPr>
          <w:rFonts w:ascii="Arial" w:hAnsi="Arial" w:cs="Arial"/>
          <w:sz w:val="21"/>
          <w:szCs w:val="21"/>
        </w:rPr>
      </w:pPr>
      <w:r w:rsidRPr="007C3E19">
        <w:rPr>
          <w:i/>
          <w:spacing w:val="-5"/>
          <w:position w:val="1"/>
        </w:rPr>
        <w:t>p</w:t>
      </w:r>
      <w:r>
        <w:rPr>
          <w:i/>
          <w:spacing w:val="-5"/>
          <w:position w:val="-6"/>
          <w:sz w:val="17"/>
        </w:rPr>
        <w:t>v</w:t>
      </w:r>
      <w:r>
        <w:rPr>
          <w:i/>
          <w:position w:val="-6"/>
          <w:sz w:val="17"/>
        </w:rPr>
        <w:tab/>
      </w:r>
      <w:r w:rsidR="00301E82" w:rsidRPr="00301E82">
        <w:rPr>
          <w:i/>
          <w:position w:val="-6"/>
          <w:sz w:val="17"/>
          <w:lang w:val="ru-RU"/>
        </w:rPr>
        <w:t xml:space="preserve"> </w:t>
      </w:r>
      <w:r w:rsidR="007B291B" w:rsidRPr="007B291B">
        <w:rPr>
          <w:i/>
          <w:position w:val="-6"/>
          <w:sz w:val="17"/>
          <w:lang w:val="ru-RU"/>
        </w:rPr>
        <w:t xml:space="preserve"> </w:t>
      </w:r>
      <w:r>
        <w:t>–</w:t>
      </w:r>
      <w:r>
        <w:rPr>
          <w:spacing w:val="55"/>
        </w:rPr>
        <w:t xml:space="preserve"> </w:t>
      </w:r>
      <w:r w:rsidR="00301E82" w:rsidRPr="00301E82">
        <w:rPr>
          <w:spacing w:val="55"/>
          <w:lang w:val="ru-RU"/>
        </w:rPr>
        <w:t xml:space="preserve"> </w:t>
      </w:r>
      <w:r w:rsidR="00C031E9" w:rsidRPr="00C031E9">
        <w:rPr>
          <w:spacing w:val="55"/>
          <w:lang w:val="ru-RU"/>
        </w:rPr>
        <w:t xml:space="preserve"> </w:t>
      </w:r>
      <w:r w:rsidRPr="00875BAA">
        <w:rPr>
          <w:rFonts w:ascii="Arial" w:hAnsi="Arial" w:cs="Arial"/>
          <w:sz w:val="21"/>
          <w:szCs w:val="21"/>
        </w:rPr>
        <w:t>інтенсивність</w:t>
      </w:r>
      <w:r w:rsidRPr="00875BAA">
        <w:rPr>
          <w:rFonts w:ascii="Arial" w:hAnsi="Arial" w:cs="Arial"/>
          <w:spacing w:val="-8"/>
          <w:sz w:val="21"/>
          <w:szCs w:val="21"/>
        </w:rPr>
        <w:t xml:space="preserve"> </w:t>
      </w:r>
      <w:r w:rsidRPr="00875BAA">
        <w:rPr>
          <w:rFonts w:ascii="Arial" w:hAnsi="Arial" w:cs="Arial"/>
          <w:sz w:val="21"/>
          <w:szCs w:val="21"/>
        </w:rPr>
        <w:t>вертикального</w:t>
      </w:r>
      <w:r w:rsidRPr="00875BAA">
        <w:rPr>
          <w:rFonts w:ascii="Arial" w:hAnsi="Arial" w:cs="Arial"/>
          <w:spacing w:val="-5"/>
          <w:sz w:val="21"/>
          <w:szCs w:val="21"/>
        </w:rPr>
        <w:t xml:space="preserve"> </w:t>
      </w:r>
      <w:r w:rsidRPr="00875BAA">
        <w:rPr>
          <w:rFonts w:ascii="Arial" w:hAnsi="Arial" w:cs="Arial"/>
          <w:sz w:val="21"/>
          <w:szCs w:val="21"/>
        </w:rPr>
        <w:t>тиску</w:t>
      </w:r>
      <w:r w:rsidRPr="00875BAA">
        <w:rPr>
          <w:rFonts w:ascii="Arial" w:hAnsi="Arial" w:cs="Arial"/>
          <w:spacing w:val="-5"/>
          <w:sz w:val="21"/>
          <w:szCs w:val="21"/>
        </w:rPr>
        <w:t xml:space="preserve"> </w:t>
      </w:r>
      <w:r w:rsidRPr="00875BAA">
        <w:rPr>
          <w:rFonts w:ascii="Arial" w:hAnsi="Arial" w:cs="Arial"/>
          <w:spacing w:val="-2"/>
          <w:sz w:val="21"/>
          <w:szCs w:val="21"/>
        </w:rPr>
        <w:t>ґрунту;</w:t>
      </w:r>
    </w:p>
    <w:p w14:paraId="730FAF4A" w14:textId="627920D3" w:rsidR="0005794D" w:rsidRPr="00875BAA" w:rsidRDefault="00026420" w:rsidP="00301E82">
      <w:pPr>
        <w:pStyle w:val="a3"/>
        <w:tabs>
          <w:tab w:val="left" w:pos="1756"/>
          <w:tab w:val="left" w:pos="1985"/>
        </w:tabs>
        <w:spacing w:line="293" w:lineRule="auto"/>
        <w:ind w:left="1210" w:firstLine="0"/>
        <w:jc w:val="left"/>
        <w:rPr>
          <w:rFonts w:ascii="Arial" w:hAnsi="Arial" w:cs="Arial"/>
          <w:sz w:val="21"/>
          <w:szCs w:val="21"/>
        </w:rPr>
      </w:pPr>
      <w:r w:rsidRPr="007C3E19">
        <w:rPr>
          <w:i/>
          <w:spacing w:val="-5"/>
          <w:position w:val="1"/>
        </w:rPr>
        <w:t>p</w:t>
      </w:r>
      <w:r>
        <w:rPr>
          <w:i/>
          <w:spacing w:val="-5"/>
          <w:position w:val="-6"/>
          <w:sz w:val="17"/>
        </w:rPr>
        <w:t>h</w:t>
      </w:r>
      <w:r w:rsidR="00301E82" w:rsidRPr="00301E82">
        <w:rPr>
          <w:i/>
          <w:position w:val="-6"/>
          <w:sz w:val="17"/>
          <w:lang w:val="ru-RU"/>
        </w:rPr>
        <w:t xml:space="preserve">     </w:t>
      </w:r>
      <w:r w:rsidR="007B291B" w:rsidRPr="007B291B">
        <w:rPr>
          <w:i/>
          <w:position w:val="-6"/>
          <w:sz w:val="17"/>
          <w:lang w:val="ru-RU"/>
        </w:rPr>
        <w:t xml:space="preserve">  </w:t>
      </w:r>
      <w:r w:rsidR="00301E82" w:rsidRPr="00301E82">
        <w:rPr>
          <w:i/>
          <w:position w:val="-6"/>
          <w:sz w:val="17"/>
          <w:lang w:val="ru-RU"/>
        </w:rPr>
        <w:t xml:space="preserve"> </w:t>
      </w:r>
      <w:r>
        <w:rPr>
          <w:spacing w:val="-10"/>
        </w:rPr>
        <w:t>–</w:t>
      </w:r>
      <w:r>
        <w:tab/>
      </w:r>
      <w:r w:rsidR="00301E82" w:rsidRPr="00301E82">
        <w:rPr>
          <w:lang w:val="ru-RU"/>
        </w:rPr>
        <w:t xml:space="preserve"> </w:t>
      </w:r>
      <w:r w:rsidR="00C031E9" w:rsidRPr="00C031E9">
        <w:rPr>
          <w:lang w:val="ru-RU"/>
        </w:rPr>
        <w:t xml:space="preserve">  </w:t>
      </w:r>
      <w:r w:rsidRPr="00875BAA">
        <w:rPr>
          <w:rFonts w:ascii="Arial" w:hAnsi="Arial" w:cs="Arial"/>
          <w:sz w:val="21"/>
          <w:szCs w:val="21"/>
        </w:rPr>
        <w:t>інтенсивність</w:t>
      </w:r>
      <w:r w:rsidRPr="00875BAA">
        <w:rPr>
          <w:rFonts w:ascii="Arial" w:hAnsi="Arial" w:cs="Arial"/>
          <w:spacing w:val="59"/>
          <w:sz w:val="21"/>
          <w:szCs w:val="21"/>
        </w:rPr>
        <w:t xml:space="preserve"> </w:t>
      </w:r>
      <w:r w:rsidRPr="00875BAA">
        <w:rPr>
          <w:rFonts w:ascii="Arial" w:hAnsi="Arial" w:cs="Arial"/>
          <w:sz w:val="21"/>
          <w:szCs w:val="21"/>
        </w:rPr>
        <w:t>горизонтального</w:t>
      </w:r>
      <w:r w:rsidRPr="00875BAA">
        <w:rPr>
          <w:rFonts w:ascii="Arial" w:hAnsi="Arial" w:cs="Arial"/>
          <w:spacing w:val="64"/>
          <w:sz w:val="21"/>
          <w:szCs w:val="21"/>
        </w:rPr>
        <w:t xml:space="preserve"> </w:t>
      </w:r>
      <w:r w:rsidRPr="00875BAA">
        <w:rPr>
          <w:rFonts w:ascii="Arial" w:hAnsi="Arial" w:cs="Arial"/>
          <w:sz w:val="21"/>
          <w:szCs w:val="21"/>
        </w:rPr>
        <w:t>тиску</w:t>
      </w:r>
      <w:r w:rsidRPr="00875BAA">
        <w:rPr>
          <w:rFonts w:ascii="Arial" w:hAnsi="Arial" w:cs="Arial"/>
          <w:spacing w:val="65"/>
          <w:sz w:val="21"/>
          <w:szCs w:val="21"/>
        </w:rPr>
        <w:t xml:space="preserve"> </w:t>
      </w:r>
      <w:r w:rsidRPr="00875BAA">
        <w:rPr>
          <w:rFonts w:ascii="Arial" w:hAnsi="Arial" w:cs="Arial"/>
          <w:sz w:val="21"/>
          <w:szCs w:val="21"/>
        </w:rPr>
        <w:t>ґрунту,</w:t>
      </w:r>
      <w:r w:rsidR="00875BAA" w:rsidRPr="00875BAA">
        <w:rPr>
          <w:rFonts w:ascii="Arial" w:hAnsi="Arial" w:cs="Arial"/>
          <w:spacing w:val="64"/>
          <w:sz w:val="21"/>
          <w:szCs w:val="21"/>
        </w:rPr>
        <w:t xml:space="preserve"> </w:t>
      </w:r>
      <w:r w:rsidRPr="00875BAA">
        <w:rPr>
          <w:rFonts w:ascii="Arial" w:hAnsi="Arial" w:cs="Arial"/>
          <w:spacing w:val="-2"/>
          <w:sz w:val="21"/>
          <w:szCs w:val="21"/>
        </w:rPr>
        <w:t>характеристичне</w:t>
      </w:r>
    </w:p>
    <w:p w14:paraId="3BC49A33" w14:textId="3ECD457B" w:rsidR="0005794D" w:rsidRPr="00875BAA" w:rsidRDefault="00026420" w:rsidP="00723950">
      <w:pPr>
        <w:pStyle w:val="a3"/>
        <w:spacing w:line="293" w:lineRule="auto"/>
        <w:ind w:firstLine="283"/>
        <w:jc w:val="left"/>
        <w:rPr>
          <w:rFonts w:ascii="Arial" w:hAnsi="Arial" w:cs="Arial"/>
          <w:sz w:val="21"/>
          <w:szCs w:val="21"/>
        </w:rPr>
      </w:pPr>
      <w:r w:rsidRPr="00875BAA">
        <w:rPr>
          <w:rFonts w:ascii="Arial" w:hAnsi="Arial" w:cs="Arial"/>
          <w:sz w:val="21"/>
          <w:szCs w:val="21"/>
        </w:rPr>
        <w:t>значення</w:t>
      </w:r>
      <w:r w:rsidRPr="00875BAA">
        <w:rPr>
          <w:rFonts w:ascii="Arial" w:hAnsi="Arial" w:cs="Arial"/>
          <w:spacing w:val="-8"/>
          <w:sz w:val="21"/>
          <w:szCs w:val="21"/>
        </w:rPr>
        <w:t xml:space="preserve"> </w:t>
      </w:r>
      <w:r w:rsidRPr="00875BAA">
        <w:rPr>
          <w:rFonts w:ascii="Arial" w:hAnsi="Arial" w:cs="Arial"/>
          <w:color w:val="2C2C2C"/>
          <w:sz w:val="21"/>
          <w:szCs w:val="21"/>
        </w:rPr>
        <w:t>горизонтального</w:t>
      </w:r>
      <w:r w:rsidRPr="00875BAA">
        <w:rPr>
          <w:rFonts w:ascii="Arial" w:hAnsi="Arial" w:cs="Arial"/>
          <w:color w:val="2C2C2C"/>
          <w:spacing w:val="-4"/>
          <w:sz w:val="21"/>
          <w:szCs w:val="21"/>
        </w:rPr>
        <w:t xml:space="preserve"> </w:t>
      </w:r>
      <w:r w:rsidRPr="00875BAA">
        <w:rPr>
          <w:rFonts w:ascii="Arial" w:hAnsi="Arial" w:cs="Arial"/>
          <w:color w:val="2C2C2C"/>
          <w:sz w:val="21"/>
          <w:szCs w:val="21"/>
        </w:rPr>
        <w:t>тиску</w:t>
      </w:r>
      <w:r w:rsidRPr="00875BAA">
        <w:rPr>
          <w:rFonts w:ascii="Arial" w:hAnsi="Arial" w:cs="Arial"/>
          <w:color w:val="2C2C2C"/>
          <w:spacing w:val="-5"/>
          <w:sz w:val="21"/>
          <w:szCs w:val="21"/>
        </w:rPr>
        <w:t xml:space="preserve"> </w:t>
      </w:r>
      <w:r w:rsidRPr="00875BAA">
        <w:rPr>
          <w:rFonts w:ascii="Arial" w:hAnsi="Arial" w:cs="Arial"/>
          <w:sz w:val="21"/>
          <w:szCs w:val="21"/>
        </w:rPr>
        <w:t>сипкого</w:t>
      </w:r>
      <w:r w:rsidRPr="00875BAA">
        <w:rPr>
          <w:rFonts w:ascii="Arial" w:hAnsi="Arial" w:cs="Arial"/>
          <w:spacing w:val="-4"/>
          <w:sz w:val="21"/>
          <w:szCs w:val="21"/>
        </w:rPr>
        <w:t xml:space="preserve"> </w:t>
      </w:r>
      <w:r w:rsidRPr="00875BAA">
        <w:rPr>
          <w:rFonts w:ascii="Arial" w:hAnsi="Arial" w:cs="Arial"/>
          <w:sz w:val="21"/>
          <w:szCs w:val="21"/>
        </w:rPr>
        <w:t>м</w:t>
      </w:r>
      <w:r w:rsidRPr="00875BAA">
        <w:rPr>
          <w:rFonts w:ascii="Arial" w:hAnsi="Arial" w:cs="Arial"/>
          <w:color w:val="2C2C2C"/>
          <w:sz w:val="21"/>
          <w:szCs w:val="21"/>
        </w:rPr>
        <w:t>атеріалу</w:t>
      </w:r>
      <w:r w:rsidRPr="00875BAA">
        <w:rPr>
          <w:rFonts w:ascii="Arial" w:hAnsi="Arial" w:cs="Arial"/>
          <w:color w:val="2C2C2C"/>
          <w:spacing w:val="-6"/>
          <w:sz w:val="21"/>
          <w:szCs w:val="21"/>
        </w:rPr>
        <w:t xml:space="preserve"> </w:t>
      </w:r>
      <w:r w:rsidR="00FC7A7F">
        <w:rPr>
          <w:rFonts w:ascii="Arial" w:hAnsi="Arial" w:cs="Arial"/>
          <w:color w:val="2C2C2C"/>
          <w:spacing w:val="-6"/>
          <w:sz w:val="21"/>
          <w:szCs w:val="21"/>
        </w:rPr>
        <w:t>в</w:t>
      </w:r>
      <w:r w:rsidRPr="00875BAA">
        <w:rPr>
          <w:rFonts w:ascii="Arial" w:hAnsi="Arial" w:cs="Arial"/>
          <w:spacing w:val="-7"/>
          <w:sz w:val="21"/>
          <w:szCs w:val="21"/>
        </w:rPr>
        <w:t xml:space="preserve"> </w:t>
      </w:r>
      <w:r w:rsidRPr="00875BAA">
        <w:rPr>
          <w:rFonts w:ascii="Arial" w:hAnsi="Arial" w:cs="Arial"/>
          <w:spacing w:val="-2"/>
          <w:sz w:val="21"/>
          <w:szCs w:val="21"/>
        </w:rPr>
        <w:t>силосі;</w:t>
      </w:r>
    </w:p>
    <w:p w14:paraId="76ED8532" w14:textId="5BED394F" w:rsidR="0005794D" w:rsidRPr="00875BAA" w:rsidRDefault="00026420" w:rsidP="00F33BD5">
      <w:pPr>
        <w:pStyle w:val="a3"/>
        <w:spacing w:line="293" w:lineRule="auto"/>
        <w:ind w:left="1207" w:firstLine="0"/>
        <w:jc w:val="left"/>
        <w:rPr>
          <w:rFonts w:ascii="Arial" w:hAnsi="Arial" w:cs="Arial"/>
          <w:sz w:val="21"/>
          <w:szCs w:val="21"/>
        </w:rPr>
      </w:pPr>
      <w:r>
        <w:rPr>
          <w:i/>
          <w:position w:val="1"/>
        </w:rPr>
        <w:t>p</w:t>
      </w:r>
      <w:r>
        <w:rPr>
          <w:i/>
          <w:position w:val="-6"/>
          <w:sz w:val="16"/>
        </w:rPr>
        <w:t>hy</w:t>
      </w:r>
      <w:r>
        <w:rPr>
          <w:i/>
          <w:spacing w:val="37"/>
          <w:position w:val="-6"/>
          <w:sz w:val="16"/>
        </w:rPr>
        <w:t xml:space="preserve">  </w:t>
      </w:r>
      <w:r w:rsidR="007B291B" w:rsidRPr="007B291B">
        <w:rPr>
          <w:i/>
          <w:spacing w:val="37"/>
          <w:position w:val="-6"/>
          <w:sz w:val="16"/>
        </w:rPr>
        <w:t xml:space="preserve"> </w:t>
      </w:r>
      <w:r>
        <w:t>–</w:t>
      </w:r>
      <w:r w:rsidR="00301E82" w:rsidRPr="00301E82">
        <w:t xml:space="preserve">    </w:t>
      </w:r>
      <w:r w:rsidR="00C031E9" w:rsidRPr="00C031E9">
        <w:t xml:space="preserve"> </w:t>
      </w:r>
      <w:r w:rsidRPr="00875BAA">
        <w:rPr>
          <w:rFonts w:ascii="Arial" w:hAnsi="Arial" w:cs="Arial"/>
          <w:sz w:val="21"/>
          <w:szCs w:val="21"/>
        </w:rPr>
        <w:t>інтенсивність</w:t>
      </w:r>
      <w:r w:rsidRPr="00875BAA">
        <w:rPr>
          <w:rFonts w:ascii="Arial" w:hAnsi="Arial" w:cs="Arial"/>
          <w:spacing w:val="24"/>
          <w:sz w:val="21"/>
          <w:szCs w:val="21"/>
        </w:rPr>
        <w:t xml:space="preserve"> </w:t>
      </w:r>
      <w:r w:rsidRPr="00875BAA">
        <w:rPr>
          <w:rFonts w:ascii="Arial" w:hAnsi="Arial" w:cs="Arial"/>
          <w:sz w:val="21"/>
          <w:szCs w:val="21"/>
        </w:rPr>
        <w:t>горизонтальної</w:t>
      </w:r>
      <w:r w:rsidRPr="00875BAA">
        <w:rPr>
          <w:rFonts w:ascii="Arial" w:hAnsi="Arial" w:cs="Arial"/>
          <w:spacing w:val="25"/>
          <w:sz w:val="21"/>
          <w:szCs w:val="21"/>
        </w:rPr>
        <w:t xml:space="preserve"> </w:t>
      </w:r>
      <w:r w:rsidRPr="00875BAA">
        <w:rPr>
          <w:rFonts w:ascii="Arial" w:hAnsi="Arial" w:cs="Arial"/>
          <w:sz w:val="21"/>
          <w:szCs w:val="21"/>
        </w:rPr>
        <w:t>складової</w:t>
      </w:r>
      <w:r w:rsidRPr="00875BAA">
        <w:rPr>
          <w:rFonts w:ascii="Arial" w:hAnsi="Arial" w:cs="Arial"/>
          <w:spacing w:val="27"/>
          <w:sz w:val="21"/>
          <w:szCs w:val="21"/>
        </w:rPr>
        <w:t xml:space="preserve"> </w:t>
      </w:r>
      <w:r w:rsidRPr="00875BAA">
        <w:rPr>
          <w:rFonts w:ascii="Arial" w:hAnsi="Arial" w:cs="Arial"/>
          <w:sz w:val="21"/>
          <w:szCs w:val="21"/>
        </w:rPr>
        <w:t>тиску</w:t>
      </w:r>
      <w:r w:rsidRPr="00875BAA">
        <w:rPr>
          <w:rFonts w:ascii="Arial" w:hAnsi="Arial" w:cs="Arial"/>
          <w:spacing w:val="25"/>
          <w:sz w:val="21"/>
          <w:szCs w:val="21"/>
        </w:rPr>
        <w:t xml:space="preserve"> </w:t>
      </w:r>
      <w:r w:rsidRPr="00875BAA">
        <w:rPr>
          <w:rFonts w:ascii="Arial" w:hAnsi="Arial" w:cs="Arial"/>
          <w:sz w:val="21"/>
          <w:szCs w:val="21"/>
        </w:rPr>
        <w:t>ґрунту</w:t>
      </w:r>
      <w:r w:rsidRPr="00875BAA">
        <w:rPr>
          <w:rFonts w:ascii="Arial" w:hAnsi="Arial" w:cs="Arial"/>
          <w:spacing w:val="27"/>
          <w:sz w:val="21"/>
          <w:szCs w:val="21"/>
        </w:rPr>
        <w:t xml:space="preserve"> </w:t>
      </w:r>
      <w:r w:rsidRPr="00875BAA">
        <w:rPr>
          <w:rFonts w:ascii="Arial" w:hAnsi="Arial" w:cs="Arial"/>
          <w:sz w:val="21"/>
          <w:szCs w:val="21"/>
        </w:rPr>
        <w:t>від</w:t>
      </w:r>
      <w:r w:rsidRPr="00875BAA">
        <w:rPr>
          <w:rFonts w:ascii="Arial" w:hAnsi="Arial" w:cs="Arial"/>
          <w:spacing w:val="25"/>
          <w:sz w:val="21"/>
          <w:szCs w:val="21"/>
        </w:rPr>
        <w:t xml:space="preserve"> </w:t>
      </w:r>
      <w:r w:rsidRPr="00875BAA">
        <w:rPr>
          <w:rFonts w:ascii="Arial" w:hAnsi="Arial" w:cs="Arial"/>
          <w:spacing w:val="-2"/>
          <w:sz w:val="21"/>
          <w:szCs w:val="21"/>
        </w:rPr>
        <w:t>власної</w:t>
      </w:r>
      <w:r w:rsidR="00875BAA">
        <w:rPr>
          <w:rFonts w:ascii="Arial" w:hAnsi="Arial" w:cs="Arial"/>
          <w:sz w:val="21"/>
          <w:szCs w:val="21"/>
        </w:rPr>
        <w:t xml:space="preserve"> </w:t>
      </w:r>
      <w:r w:rsidRPr="00875BAA">
        <w:rPr>
          <w:rFonts w:ascii="Arial" w:hAnsi="Arial" w:cs="Arial"/>
          <w:spacing w:val="-4"/>
          <w:sz w:val="21"/>
          <w:szCs w:val="21"/>
        </w:rPr>
        <w:t>ваги;</w:t>
      </w:r>
    </w:p>
    <w:p w14:paraId="111BBCF0" w14:textId="36BC72CD" w:rsidR="0005794D" w:rsidRPr="00875BAA" w:rsidRDefault="00026420" w:rsidP="00F33BD5">
      <w:pPr>
        <w:pStyle w:val="a3"/>
        <w:spacing w:line="293" w:lineRule="auto"/>
        <w:ind w:left="1207" w:firstLine="0"/>
        <w:jc w:val="left"/>
        <w:rPr>
          <w:rFonts w:ascii="Arial" w:hAnsi="Arial" w:cs="Arial"/>
          <w:sz w:val="21"/>
          <w:szCs w:val="21"/>
        </w:rPr>
      </w:pPr>
      <w:r>
        <w:rPr>
          <w:i/>
          <w:position w:val="1"/>
        </w:rPr>
        <w:t>p</w:t>
      </w:r>
      <w:r>
        <w:rPr>
          <w:i/>
          <w:position w:val="-6"/>
          <w:sz w:val="16"/>
        </w:rPr>
        <w:t>hq</w:t>
      </w:r>
      <w:r>
        <w:rPr>
          <w:i/>
          <w:spacing w:val="52"/>
          <w:position w:val="-6"/>
          <w:sz w:val="16"/>
        </w:rPr>
        <w:t xml:space="preserve">  </w:t>
      </w:r>
      <w:r>
        <w:t>–</w:t>
      </w:r>
      <w:r>
        <w:rPr>
          <w:spacing w:val="65"/>
        </w:rPr>
        <w:t xml:space="preserve"> </w:t>
      </w:r>
      <w:r w:rsidR="00301E82" w:rsidRPr="00301E82">
        <w:rPr>
          <w:spacing w:val="65"/>
        </w:rPr>
        <w:t xml:space="preserve"> </w:t>
      </w:r>
      <w:r w:rsidR="00C031E9" w:rsidRPr="00C031E9">
        <w:rPr>
          <w:spacing w:val="65"/>
        </w:rPr>
        <w:t xml:space="preserve"> </w:t>
      </w:r>
      <w:r w:rsidRPr="00875BAA">
        <w:rPr>
          <w:rFonts w:ascii="Arial" w:hAnsi="Arial" w:cs="Arial"/>
          <w:sz w:val="21"/>
          <w:szCs w:val="21"/>
        </w:rPr>
        <w:t>інтенсивність</w:t>
      </w:r>
      <w:r w:rsidRPr="00875BAA">
        <w:rPr>
          <w:rFonts w:ascii="Arial" w:hAnsi="Arial" w:cs="Arial"/>
          <w:spacing w:val="42"/>
          <w:sz w:val="21"/>
          <w:szCs w:val="21"/>
        </w:rPr>
        <w:t xml:space="preserve"> </w:t>
      </w:r>
      <w:r w:rsidRPr="00875BAA">
        <w:rPr>
          <w:rFonts w:ascii="Arial" w:hAnsi="Arial" w:cs="Arial"/>
          <w:sz w:val="21"/>
          <w:szCs w:val="21"/>
        </w:rPr>
        <w:t>горизонтальної</w:t>
      </w:r>
      <w:r w:rsidRPr="00875BAA">
        <w:rPr>
          <w:rFonts w:ascii="Arial" w:hAnsi="Arial" w:cs="Arial"/>
          <w:spacing w:val="43"/>
          <w:sz w:val="21"/>
          <w:szCs w:val="21"/>
        </w:rPr>
        <w:t xml:space="preserve"> </w:t>
      </w:r>
      <w:r w:rsidRPr="00875BAA">
        <w:rPr>
          <w:rFonts w:ascii="Arial" w:hAnsi="Arial" w:cs="Arial"/>
          <w:sz w:val="21"/>
          <w:szCs w:val="21"/>
        </w:rPr>
        <w:t>складової</w:t>
      </w:r>
      <w:r w:rsidRPr="00875BAA">
        <w:rPr>
          <w:rFonts w:ascii="Arial" w:hAnsi="Arial" w:cs="Arial"/>
          <w:spacing w:val="45"/>
          <w:sz w:val="21"/>
          <w:szCs w:val="21"/>
        </w:rPr>
        <w:t xml:space="preserve"> </w:t>
      </w:r>
      <w:r w:rsidRPr="00875BAA">
        <w:rPr>
          <w:rFonts w:ascii="Arial" w:hAnsi="Arial" w:cs="Arial"/>
          <w:sz w:val="21"/>
          <w:szCs w:val="21"/>
        </w:rPr>
        <w:t>тиску</w:t>
      </w:r>
      <w:r w:rsidRPr="00875BAA">
        <w:rPr>
          <w:rFonts w:ascii="Arial" w:hAnsi="Arial" w:cs="Arial"/>
          <w:spacing w:val="44"/>
          <w:sz w:val="21"/>
          <w:szCs w:val="21"/>
        </w:rPr>
        <w:t xml:space="preserve"> </w:t>
      </w:r>
      <w:r w:rsidRPr="00875BAA">
        <w:rPr>
          <w:rFonts w:ascii="Arial" w:hAnsi="Arial" w:cs="Arial"/>
          <w:sz w:val="21"/>
          <w:szCs w:val="21"/>
        </w:rPr>
        <w:t>від</w:t>
      </w:r>
      <w:r w:rsidRPr="00875BAA">
        <w:rPr>
          <w:rFonts w:ascii="Arial" w:hAnsi="Arial" w:cs="Arial"/>
          <w:spacing w:val="43"/>
          <w:sz w:val="21"/>
          <w:szCs w:val="21"/>
        </w:rPr>
        <w:t xml:space="preserve"> </w:t>
      </w:r>
      <w:r w:rsidRPr="00875BAA">
        <w:rPr>
          <w:rFonts w:ascii="Arial" w:hAnsi="Arial" w:cs="Arial"/>
          <w:spacing w:val="-2"/>
          <w:sz w:val="21"/>
          <w:szCs w:val="21"/>
        </w:rPr>
        <w:t>розподіленого</w:t>
      </w:r>
    </w:p>
    <w:p w14:paraId="702C0918" w14:textId="77777777" w:rsidR="0005794D" w:rsidRPr="00875BAA" w:rsidRDefault="00026420" w:rsidP="00723950">
      <w:pPr>
        <w:pStyle w:val="a3"/>
        <w:spacing w:line="293" w:lineRule="auto"/>
        <w:ind w:firstLine="283"/>
        <w:jc w:val="left"/>
        <w:rPr>
          <w:rFonts w:ascii="Arial" w:hAnsi="Arial" w:cs="Arial"/>
          <w:sz w:val="21"/>
          <w:szCs w:val="21"/>
        </w:rPr>
      </w:pPr>
      <w:r w:rsidRPr="00875BAA">
        <w:rPr>
          <w:rFonts w:ascii="Arial" w:hAnsi="Arial" w:cs="Arial"/>
          <w:sz w:val="21"/>
          <w:szCs w:val="21"/>
        </w:rPr>
        <w:t>навантаження</w:t>
      </w:r>
      <w:r w:rsidRPr="00875BAA">
        <w:rPr>
          <w:rFonts w:ascii="Arial" w:hAnsi="Arial" w:cs="Arial"/>
          <w:spacing w:val="-4"/>
          <w:sz w:val="21"/>
          <w:szCs w:val="21"/>
        </w:rPr>
        <w:t xml:space="preserve"> </w:t>
      </w:r>
      <w:r w:rsidRPr="00875BAA">
        <w:rPr>
          <w:rFonts w:ascii="Arial" w:hAnsi="Arial" w:cs="Arial"/>
          <w:sz w:val="21"/>
          <w:szCs w:val="21"/>
        </w:rPr>
        <w:t>на</w:t>
      </w:r>
      <w:r w:rsidRPr="00875BAA">
        <w:rPr>
          <w:rFonts w:ascii="Arial" w:hAnsi="Arial" w:cs="Arial"/>
          <w:spacing w:val="-4"/>
          <w:sz w:val="21"/>
          <w:szCs w:val="21"/>
        </w:rPr>
        <w:t xml:space="preserve"> </w:t>
      </w:r>
      <w:r w:rsidRPr="00875BAA">
        <w:rPr>
          <w:rFonts w:ascii="Arial" w:hAnsi="Arial" w:cs="Arial"/>
          <w:color w:val="0D0D0D"/>
          <w:spacing w:val="-2"/>
          <w:sz w:val="21"/>
          <w:szCs w:val="21"/>
        </w:rPr>
        <w:t>поверхні;</w:t>
      </w:r>
    </w:p>
    <w:p w14:paraId="6465C99D" w14:textId="76636979" w:rsidR="0005794D" w:rsidRPr="00F57F4B" w:rsidRDefault="00026420" w:rsidP="00F33BD5">
      <w:pPr>
        <w:pStyle w:val="a3"/>
        <w:spacing w:line="293" w:lineRule="auto"/>
        <w:ind w:left="1205" w:firstLine="0"/>
        <w:jc w:val="left"/>
        <w:rPr>
          <w:rFonts w:ascii="Arial" w:hAnsi="Arial" w:cs="Arial"/>
          <w:sz w:val="21"/>
          <w:szCs w:val="21"/>
        </w:rPr>
      </w:pPr>
      <w:r>
        <w:rPr>
          <w:i/>
          <w:position w:val="1"/>
          <w:sz w:val="29"/>
        </w:rPr>
        <w:t>p</w:t>
      </w:r>
      <w:r>
        <w:rPr>
          <w:i/>
          <w:position w:val="1"/>
          <w:sz w:val="29"/>
          <w:vertAlign w:val="subscript"/>
        </w:rPr>
        <w:t>hc</w:t>
      </w:r>
      <w:r w:rsidR="00301E82" w:rsidRPr="00301E82">
        <w:rPr>
          <w:i/>
          <w:position w:val="1"/>
          <w:sz w:val="29"/>
          <w:vertAlign w:val="subscript"/>
        </w:rPr>
        <w:t xml:space="preserve">   </w:t>
      </w:r>
      <w:r>
        <w:rPr>
          <w:i/>
          <w:spacing w:val="2"/>
          <w:position w:val="1"/>
          <w:sz w:val="29"/>
        </w:rPr>
        <w:t xml:space="preserve"> </w:t>
      </w:r>
      <w:r>
        <w:rPr>
          <w:color w:val="0D0D0D"/>
        </w:rPr>
        <w:t>–</w:t>
      </w:r>
      <w:r>
        <w:rPr>
          <w:color w:val="0D0D0D"/>
          <w:spacing w:val="53"/>
        </w:rPr>
        <w:t xml:space="preserve"> </w:t>
      </w:r>
      <w:r w:rsidR="00301E82" w:rsidRPr="00301E82">
        <w:rPr>
          <w:color w:val="0D0D0D"/>
          <w:spacing w:val="53"/>
        </w:rPr>
        <w:t xml:space="preserve">  </w:t>
      </w:r>
      <w:r w:rsidRPr="00F57F4B">
        <w:rPr>
          <w:rFonts w:ascii="Arial" w:hAnsi="Arial" w:cs="Arial"/>
          <w:color w:val="0D0D0D"/>
          <w:sz w:val="21"/>
          <w:szCs w:val="21"/>
        </w:rPr>
        <w:t>інтенсивність</w:t>
      </w:r>
      <w:r w:rsidRPr="00F57F4B">
        <w:rPr>
          <w:rFonts w:ascii="Arial" w:hAnsi="Arial" w:cs="Arial"/>
          <w:color w:val="0D0D0D"/>
          <w:spacing w:val="-10"/>
          <w:sz w:val="21"/>
          <w:szCs w:val="21"/>
        </w:rPr>
        <w:t xml:space="preserve"> </w:t>
      </w:r>
      <w:r w:rsidRPr="00F57F4B">
        <w:rPr>
          <w:rFonts w:ascii="Arial" w:hAnsi="Arial" w:cs="Arial"/>
          <w:color w:val="0D0D0D"/>
          <w:sz w:val="21"/>
          <w:szCs w:val="21"/>
        </w:rPr>
        <w:t>від'ємного</w:t>
      </w:r>
      <w:r w:rsidRPr="00F57F4B">
        <w:rPr>
          <w:rFonts w:ascii="Arial" w:hAnsi="Arial" w:cs="Arial"/>
          <w:color w:val="0D0D0D"/>
          <w:spacing w:val="-7"/>
          <w:sz w:val="21"/>
          <w:szCs w:val="21"/>
        </w:rPr>
        <w:t xml:space="preserve"> </w:t>
      </w:r>
      <w:r w:rsidRPr="00F57F4B">
        <w:rPr>
          <w:rFonts w:ascii="Arial" w:hAnsi="Arial" w:cs="Arial"/>
          <w:color w:val="0D0D0D"/>
          <w:sz w:val="21"/>
          <w:szCs w:val="21"/>
        </w:rPr>
        <w:t>тиску</w:t>
      </w:r>
      <w:r w:rsidRPr="00F57F4B">
        <w:rPr>
          <w:rFonts w:ascii="Arial" w:hAnsi="Arial" w:cs="Arial"/>
          <w:color w:val="0D0D0D"/>
          <w:spacing w:val="-5"/>
          <w:sz w:val="21"/>
          <w:szCs w:val="21"/>
        </w:rPr>
        <w:t xml:space="preserve"> </w:t>
      </w:r>
      <w:r w:rsidRPr="00F57F4B">
        <w:rPr>
          <w:rFonts w:ascii="Arial" w:hAnsi="Arial" w:cs="Arial"/>
          <w:color w:val="0D0D0D"/>
          <w:sz w:val="21"/>
          <w:szCs w:val="21"/>
        </w:rPr>
        <w:t>як</w:t>
      </w:r>
      <w:r w:rsidRPr="00F57F4B">
        <w:rPr>
          <w:rFonts w:ascii="Arial" w:hAnsi="Arial" w:cs="Arial"/>
          <w:color w:val="0D0D0D"/>
          <w:spacing w:val="-9"/>
          <w:sz w:val="21"/>
          <w:szCs w:val="21"/>
        </w:rPr>
        <w:t xml:space="preserve"> </w:t>
      </w:r>
      <w:r w:rsidRPr="00F57F4B">
        <w:rPr>
          <w:rFonts w:ascii="Arial" w:hAnsi="Arial" w:cs="Arial"/>
          <w:color w:val="0D0D0D"/>
          <w:sz w:val="21"/>
          <w:szCs w:val="21"/>
        </w:rPr>
        <w:t>еквіваленту</w:t>
      </w:r>
      <w:r w:rsidRPr="00F57F4B">
        <w:rPr>
          <w:rFonts w:ascii="Arial" w:hAnsi="Arial" w:cs="Arial"/>
          <w:color w:val="0D0D0D"/>
          <w:spacing w:val="-8"/>
          <w:sz w:val="21"/>
          <w:szCs w:val="21"/>
        </w:rPr>
        <w:t xml:space="preserve"> </w:t>
      </w:r>
      <w:r w:rsidRPr="00F57F4B">
        <w:rPr>
          <w:rFonts w:ascii="Arial" w:hAnsi="Arial" w:cs="Arial"/>
          <w:color w:val="0D0D0D"/>
          <w:sz w:val="21"/>
          <w:szCs w:val="21"/>
        </w:rPr>
        <w:t>зчеплення</w:t>
      </w:r>
      <w:r w:rsidRPr="00F57F4B">
        <w:rPr>
          <w:rFonts w:ascii="Arial" w:hAnsi="Arial" w:cs="Arial"/>
          <w:color w:val="0D0D0D"/>
          <w:spacing w:val="-9"/>
          <w:sz w:val="21"/>
          <w:szCs w:val="21"/>
        </w:rPr>
        <w:t xml:space="preserve"> </w:t>
      </w:r>
      <w:r w:rsidRPr="00F57F4B">
        <w:rPr>
          <w:rFonts w:ascii="Arial" w:hAnsi="Arial" w:cs="Arial"/>
          <w:spacing w:val="-2"/>
          <w:sz w:val="21"/>
          <w:szCs w:val="21"/>
        </w:rPr>
        <w:t>ґрунту;</w:t>
      </w:r>
    </w:p>
    <w:p w14:paraId="5130EECD" w14:textId="63EF49DC" w:rsidR="0005794D" w:rsidRPr="00F57F4B" w:rsidRDefault="00026420" w:rsidP="00A20FCA">
      <w:pPr>
        <w:pStyle w:val="a3"/>
        <w:tabs>
          <w:tab w:val="left" w:pos="1749"/>
        </w:tabs>
        <w:spacing w:line="293" w:lineRule="auto"/>
        <w:ind w:left="1203" w:firstLine="0"/>
        <w:jc w:val="left"/>
        <w:rPr>
          <w:rFonts w:ascii="Arial" w:hAnsi="Arial" w:cs="Arial"/>
          <w:sz w:val="21"/>
          <w:szCs w:val="21"/>
        </w:rPr>
      </w:pPr>
      <w:r>
        <w:rPr>
          <w:i/>
          <w:spacing w:val="-5"/>
          <w:position w:val="1"/>
          <w:sz w:val="29"/>
        </w:rPr>
        <w:t>p</w:t>
      </w:r>
      <w:r>
        <w:rPr>
          <w:i/>
          <w:spacing w:val="-5"/>
          <w:position w:val="-6"/>
          <w:sz w:val="17"/>
        </w:rPr>
        <w:t>hw</w:t>
      </w:r>
      <w:r>
        <w:rPr>
          <w:i/>
          <w:position w:val="-6"/>
          <w:sz w:val="17"/>
        </w:rPr>
        <w:tab/>
      </w:r>
      <w:r>
        <w:t>–</w:t>
      </w:r>
      <w:r>
        <w:rPr>
          <w:spacing w:val="32"/>
        </w:rPr>
        <w:t xml:space="preserve"> </w:t>
      </w:r>
      <w:r w:rsidR="00301E82" w:rsidRPr="00301E82">
        <w:rPr>
          <w:spacing w:val="32"/>
          <w:lang w:val="ru-RU"/>
        </w:rPr>
        <w:t xml:space="preserve"> </w:t>
      </w:r>
      <w:r w:rsidR="00C031E9" w:rsidRPr="00C031E9">
        <w:rPr>
          <w:spacing w:val="32"/>
          <w:lang w:val="ru-RU"/>
        </w:rPr>
        <w:t xml:space="preserve">  </w:t>
      </w:r>
      <w:r w:rsidRPr="00F57F4B">
        <w:rPr>
          <w:rFonts w:ascii="Arial" w:hAnsi="Arial" w:cs="Arial"/>
          <w:sz w:val="21"/>
          <w:szCs w:val="21"/>
        </w:rPr>
        <w:t>інтенсивність</w:t>
      </w:r>
      <w:r w:rsidRPr="00F57F4B">
        <w:rPr>
          <w:rFonts w:ascii="Arial" w:hAnsi="Arial" w:cs="Arial"/>
          <w:spacing w:val="31"/>
          <w:sz w:val="21"/>
          <w:szCs w:val="21"/>
        </w:rPr>
        <w:t xml:space="preserve"> </w:t>
      </w:r>
      <w:r w:rsidRPr="00F57F4B">
        <w:rPr>
          <w:rFonts w:ascii="Arial" w:hAnsi="Arial" w:cs="Arial"/>
          <w:sz w:val="21"/>
          <w:szCs w:val="21"/>
        </w:rPr>
        <w:t>додаткового</w:t>
      </w:r>
      <w:r w:rsidRPr="00F57F4B">
        <w:rPr>
          <w:rFonts w:ascii="Arial" w:hAnsi="Arial" w:cs="Arial"/>
          <w:spacing w:val="33"/>
          <w:sz w:val="21"/>
          <w:szCs w:val="21"/>
        </w:rPr>
        <w:t xml:space="preserve"> </w:t>
      </w:r>
      <w:r w:rsidRPr="00F57F4B">
        <w:rPr>
          <w:rFonts w:ascii="Arial" w:hAnsi="Arial" w:cs="Arial"/>
          <w:sz w:val="21"/>
          <w:szCs w:val="21"/>
        </w:rPr>
        <w:t>горизонтального</w:t>
      </w:r>
      <w:r w:rsidRPr="00F57F4B">
        <w:rPr>
          <w:rFonts w:ascii="Arial" w:hAnsi="Arial" w:cs="Arial"/>
          <w:spacing w:val="34"/>
          <w:sz w:val="21"/>
          <w:szCs w:val="21"/>
        </w:rPr>
        <w:t xml:space="preserve"> </w:t>
      </w:r>
      <w:r w:rsidRPr="00F57F4B">
        <w:rPr>
          <w:rFonts w:ascii="Arial" w:hAnsi="Arial" w:cs="Arial"/>
          <w:sz w:val="21"/>
          <w:szCs w:val="21"/>
        </w:rPr>
        <w:t>тиску</w:t>
      </w:r>
      <w:r w:rsidRPr="00F57F4B">
        <w:rPr>
          <w:rFonts w:ascii="Arial" w:hAnsi="Arial" w:cs="Arial"/>
          <w:spacing w:val="41"/>
          <w:sz w:val="21"/>
          <w:szCs w:val="21"/>
        </w:rPr>
        <w:t xml:space="preserve"> </w:t>
      </w:r>
      <w:r w:rsidRPr="00F57F4B">
        <w:rPr>
          <w:rFonts w:ascii="Arial" w:hAnsi="Arial" w:cs="Arial"/>
          <w:sz w:val="21"/>
          <w:szCs w:val="21"/>
        </w:rPr>
        <w:t>від</w:t>
      </w:r>
      <w:r w:rsidRPr="00F57F4B">
        <w:rPr>
          <w:rFonts w:ascii="Arial" w:hAnsi="Arial" w:cs="Arial"/>
          <w:spacing w:val="34"/>
          <w:sz w:val="21"/>
          <w:szCs w:val="21"/>
        </w:rPr>
        <w:t xml:space="preserve"> </w:t>
      </w:r>
      <w:r w:rsidR="00FC7A7F">
        <w:rPr>
          <w:rFonts w:ascii="Arial" w:hAnsi="Arial" w:cs="Arial"/>
          <w:spacing w:val="-2"/>
          <w:sz w:val="21"/>
          <w:szCs w:val="21"/>
        </w:rPr>
        <w:t>ґ</w:t>
      </w:r>
      <w:r w:rsidRPr="00F57F4B">
        <w:rPr>
          <w:rFonts w:ascii="Arial" w:hAnsi="Arial" w:cs="Arial"/>
          <w:spacing w:val="-2"/>
          <w:sz w:val="21"/>
          <w:szCs w:val="21"/>
        </w:rPr>
        <w:t>рунтових</w:t>
      </w:r>
      <w:r w:rsidR="00F57F4B">
        <w:rPr>
          <w:rFonts w:ascii="Arial" w:hAnsi="Arial" w:cs="Arial"/>
          <w:sz w:val="21"/>
          <w:szCs w:val="21"/>
        </w:rPr>
        <w:t xml:space="preserve"> </w:t>
      </w:r>
      <w:r w:rsidRPr="00F57F4B">
        <w:rPr>
          <w:rFonts w:ascii="Arial" w:hAnsi="Arial" w:cs="Arial"/>
          <w:spacing w:val="-4"/>
          <w:sz w:val="21"/>
          <w:szCs w:val="21"/>
        </w:rPr>
        <w:t>вод;</w:t>
      </w:r>
    </w:p>
    <w:p w14:paraId="6304735F" w14:textId="6DF17661" w:rsidR="0005794D" w:rsidRPr="00F57F4B" w:rsidRDefault="00026420" w:rsidP="00723950">
      <w:pPr>
        <w:pStyle w:val="a3"/>
        <w:tabs>
          <w:tab w:val="left" w:pos="1924"/>
          <w:tab w:val="left" w:pos="2449"/>
        </w:tabs>
        <w:spacing w:line="293" w:lineRule="auto"/>
        <w:ind w:left="709" w:firstLine="425"/>
        <w:jc w:val="left"/>
        <w:rPr>
          <w:rFonts w:ascii="Arial" w:hAnsi="Arial" w:cs="Arial"/>
          <w:sz w:val="21"/>
          <w:szCs w:val="21"/>
        </w:rPr>
      </w:pPr>
      <w:r>
        <w:rPr>
          <w:i/>
          <w:spacing w:val="-2"/>
          <w:position w:val="1"/>
          <w:sz w:val="29"/>
        </w:rPr>
        <w:t>p</w:t>
      </w:r>
      <w:r>
        <w:rPr>
          <w:i/>
          <w:spacing w:val="-2"/>
          <w:position w:val="-6"/>
          <w:sz w:val="17"/>
        </w:rPr>
        <w:t>h</w:t>
      </w:r>
      <w:r>
        <w:rPr>
          <w:spacing w:val="-2"/>
          <w:position w:val="-6"/>
          <w:sz w:val="17"/>
        </w:rPr>
        <w:t>.</w:t>
      </w:r>
      <w:r>
        <w:rPr>
          <w:i/>
          <w:spacing w:val="-2"/>
          <w:position w:val="-6"/>
          <w:sz w:val="17"/>
        </w:rPr>
        <w:t>ad</w:t>
      </w:r>
      <w:r w:rsidR="00301E82" w:rsidRPr="00301E82">
        <w:rPr>
          <w:i/>
          <w:spacing w:val="-2"/>
          <w:position w:val="-6"/>
          <w:sz w:val="17"/>
          <w:lang w:val="ru-RU"/>
        </w:rPr>
        <w:t xml:space="preserve">    </w:t>
      </w:r>
      <w:r w:rsidR="007C3E19">
        <w:rPr>
          <w:i/>
          <w:spacing w:val="-2"/>
          <w:position w:val="-6"/>
          <w:sz w:val="17"/>
        </w:rPr>
        <w:t xml:space="preserve"> </w:t>
      </w:r>
      <w:r w:rsidR="007C3E19">
        <w:rPr>
          <w:sz w:val="32"/>
        </w:rPr>
        <w:t>–</w:t>
      </w:r>
      <w:r w:rsidR="00301E82" w:rsidRPr="00301E82">
        <w:rPr>
          <w:sz w:val="32"/>
          <w:lang w:val="ru-RU"/>
        </w:rPr>
        <w:t xml:space="preserve">    </w:t>
      </w:r>
      <w:r w:rsidR="007C3E19">
        <w:rPr>
          <w:i/>
          <w:position w:val="-6"/>
          <w:sz w:val="17"/>
        </w:rPr>
        <w:t xml:space="preserve"> </w:t>
      </w:r>
      <w:r w:rsidRPr="00F57F4B">
        <w:rPr>
          <w:rFonts w:ascii="Arial" w:hAnsi="Arial" w:cs="Arial"/>
          <w:sz w:val="21"/>
          <w:szCs w:val="21"/>
        </w:rPr>
        <w:t>інтенсивність</w:t>
      </w:r>
      <w:r w:rsidRPr="00F57F4B">
        <w:rPr>
          <w:rFonts w:ascii="Arial" w:hAnsi="Arial" w:cs="Arial"/>
          <w:spacing w:val="37"/>
          <w:sz w:val="21"/>
          <w:szCs w:val="21"/>
        </w:rPr>
        <w:t xml:space="preserve"> </w:t>
      </w:r>
      <w:r w:rsidRPr="00F57F4B">
        <w:rPr>
          <w:rFonts w:ascii="Arial" w:hAnsi="Arial" w:cs="Arial"/>
          <w:sz w:val="21"/>
          <w:szCs w:val="21"/>
        </w:rPr>
        <w:t>додаткового</w:t>
      </w:r>
      <w:r w:rsidRPr="00F57F4B">
        <w:rPr>
          <w:rFonts w:ascii="Arial" w:hAnsi="Arial" w:cs="Arial"/>
          <w:spacing w:val="42"/>
          <w:sz w:val="21"/>
          <w:szCs w:val="21"/>
        </w:rPr>
        <w:t xml:space="preserve"> </w:t>
      </w:r>
      <w:r w:rsidRPr="00F57F4B">
        <w:rPr>
          <w:rFonts w:ascii="Arial" w:hAnsi="Arial" w:cs="Arial"/>
          <w:sz w:val="21"/>
          <w:szCs w:val="21"/>
        </w:rPr>
        <w:t>горизонтального</w:t>
      </w:r>
      <w:r w:rsidRPr="00F57F4B">
        <w:rPr>
          <w:rFonts w:ascii="Arial" w:hAnsi="Arial" w:cs="Arial"/>
          <w:spacing w:val="41"/>
          <w:sz w:val="21"/>
          <w:szCs w:val="21"/>
        </w:rPr>
        <w:t xml:space="preserve"> </w:t>
      </w:r>
      <w:r w:rsidRPr="00F57F4B">
        <w:rPr>
          <w:rFonts w:ascii="Arial" w:hAnsi="Arial" w:cs="Arial"/>
          <w:sz w:val="21"/>
          <w:szCs w:val="21"/>
        </w:rPr>
        <w:t>тиску</w:t>
      </w:r>
      <w:r w:rsidRPr="00F57F4B">
        <w:rPr>
          <w:rFonts w:ascii="Arial" w:hAnsi="Arial" w:cs="Arial"/>
          <w:spacing w:val="51"/>
          <w:sz w:val="21"/>
          <w:szCs w:val="21"/>
        </w:rPr>
        <w:t xml:space="preserve"> </w:t>
      </w:r>
      <w:r w:rsidR="00FC7A7F">
        <w:rPr>
          <w:rFonts w:ascii="Arial" w:hAnsi="Arial" w:cs="Arial"/>
          <w:sz w:val="21"/>
          <w:szCs w:val="21"/>
        </w:rPr>
        <w:t>ґ</w:t>
      </w:r>
      <w:r w:rsidRPr="00F57F4B">
        <w:rPr>
          <w:rFonts w:ascii="Arial" w:hAnsi="Arial" w:cs="Arial"/>
          <w:sz w:val="21"/>
          <w:szCs w:val="21"/>
        </w:rPr>
        <w:t>рунту</w:t>
      </w:r>
      <w:r w:rsidRPr="00F57F4B">
        <w:rPr>
          <w:rFonts w:ascii="Arial" w:hAnsi="Arial" w:cs="Arial"/>
          <w:spacing w:val="43"/>
          <w:sz w:val="21"/>
          <w:szCs w:val="21"/>
        </w:rPr>
        <w:t xml:space="preserve"> </w:t>
      </w:r>
      <w:r w:rsidRPr="00F57F4B">
        <w:rPr>
          <w:rFonts w:ascii="Arial" w:hAnsi="Arial" w:cs="Arial"/>
          <w:spacing w:val="-5"/>
          <w:sz w:val="21"/>
          <w:szCs w:val="21"/>
        </w:rPr>
        <w:t>на</w:t>
      </w:r>
      <w:r w:rsidR="00F57F4B">
        <w:rPr>
          <w:rFonts w:ascii="Arial" w:hAnsi="Arial" w:cs="Arial"/>
          <w:sz w:val="21"/>
          <w:szCs w:val="21"/>
        </w:rPr>
        <w:t xml:space="preserve"> </w:t>
      </w:r>
      <w:r w:rsidRPr="00F57F4B">
        <w:rPr>
          <w:rFonts w:ascii="Arial" w:hAnsi="Arial" w:cs="Arial"/>
          <w:sz w:val="21"/>
          <w:szCs w:val="21"/>
        </w:rPr>
        <w:t>стінку</w:t>
      </w:r>
      <w:r w:rsidRPr="00F57F4B">
        <w:rPr>
          <w:rFonts w:ascii="Arial" w:hAnsi="Arial" w:cs="Arial"/>
          <w:spacing w:val="-7"/>
          <w:sz w:val="21"/>
          <w:szCs w:val="21"/>
        </w:rPr>
        <w:t xml:space="preserve"> </w:t>
      </w:r>
      <w:r w:rsidRPr="00F57F4B">
        <w:rPr>
          <w:rFonts w:ascii="Arial" w:hAnsi="Arial" w:cs="Arial"/>
          <w:sz w:val="21"/>
          <w:szCs w:val="21"/>
        </w:rPr>
        <w:t>зануреного</w:t>
      </w:r>
      <w:r w:rsidRPr="00F57F4B">
        <w:rPr>
          <w:rFonts w:ascii="Arial" w:hAnsi="Arial" w:cs="Arial"/>
          <w:spacing w:val="-8"/>
          <w:sz w:val="21"/>
          <w:szCs w:val="21"/>
        </w:rPr>
        <w:t xml:space="preserve"> </w:t>
      </w:r>
      <w:r w:rsidRPr="00F57F4B">
        <w:rPr>
          <w:rFonts w:ascii="Arial" w:hAnsi="Arial" w:cs="Arial"/>
          <w:spacing w:val="-2"/>
          <w:sz w:val="21"/>
          <w:szCs w:val="21"/>
        </w:rPr>
        <w:t>колодязя;</w:t>
      </w:r>
    </w:p>
    <w:p w14:paraId="522F279A" w14:textId="635751EF" w:rsidR="0005794D" w:rsidRDefault="00F57F4B" w:rsidP="00A20FCA">
      <w:pPr>
        <w:pStyle w:val="a5"/>
        <w:tabs>
          <w:tab w:val="left" w:pos="361"/>
        </w:tabs>
        <w:spacing w:line="293" w:lineRule="auto"/>
        <w:ind w:left="1134" w:firstLine="0"/>
        <w:jc w:val="left"/>
        <w:rPr>
          <w:sz w:val="28"/>
        </w:rPr>
      </w:pPr>
      <w:r w:rsidRPr="00F57F4B">
        <w:rPr>
          <w:i/>
          <w:sz w:val="28"/>
        </w:rPr>
        <w:t>vi</w:t>
      </w:r>
      <w:r w:rsidRPr="00F57F4B">
        <w:rPr>
          <w:sz w:val="28"/>
        </w:rPr>
        <w:t xml:space="preserve"> </w:t>
      </w:r>
      <w:r w:rsidR="00301E82" w:rsidRPr="00301E82">
        <w:rPr>
          <w:sz w:val="28"/>
          <w:lang w:val="ru-RU"/>
        </w:rPr>
        <w:t xml:space="preserve">    </w:t>
      </w:r>
      <w:r w:rsidR="00C031E9" w:rsidRPr="00C031E9">
        <w:rPr>
          <w:sz w:val="28"/>
          <w:lang w:val="ru-RU"/>
        </w:rPr>
        <w:t xml:space="preserve"> </w:t>
      </w:r>
      <w:r w:rsidR="00301E82" w:rsidRPr="00301E82">
        <w:rPr>
          <w:sz w:val="28"/>
          <w:lang w:val="ru-RU"/>
        </w:rPr>
        <w:t xml:space="preserve"> </w:t>
      </w:r>
      <w:bookmarkStart w:id="5" w:name="_Hlk207281001"/>
      <w:r>
        <w:rPr>
          <w:sz w:val="28"/>
        </w:rPr>
        <w:t>–</w:t>
      </w:r>
      <w:bookmarkEnd w:id="5"/>
      <w:r>
        <w:rPr>
          <w:sz w:val="28"/>
        </w:rPr>
        <w:t xml:space="preserve"> </w:t>
      </w:r>
      <w:r w:rsidR="00C031E9" w:rsidRPr="00C031E9">
        <w:rPr>
          <w:sz w:val="28"/>
          <w:lang w:val="ru-RU"/>
        </w:rPr>
        <w:t xml:space="preserve">   </w:t>
      </w:r>
      <w:r w:rsidR="00026420" w:rsidRPr="00F57F4B">
        <w:rPr>
          <w:rFonts w:ascii="Arial" w:hAnsi="Arial" w:cs="Arial"/>
          <w:sz w:val="21"/>
          <w:szCs w:val="21"/>
        </w:rPr>
        <w:t>рівномірн</w:t>
      </w:r>
      <w:r w:rsidR="00FC7A7F">
        <w:rPr>
          <w:rFonts w:ascii="Arial" w:hAnsi="Arial" w:cs="Arial"/>
          <w:sz w:val="21"/>
          <w:szCs w:val="21"/>
        </w:rPr>
        <w:t>о</w:t>
      </w:r>
      <w:r w:rsidR="00026420" w:rsidRPr="00F57F4B">
        <w:rPr>
          <w:rFonts w:ascii="Arial" w:hAnsi="Arial" w:cs="Arial"/>
          <w:spacing w:val="-14"/>
          <w:sz w:val="21"/>
          <w:szCs w:val="21"/>
        </w:rPr>
        <w:t xml:space="preserve"> </w:t>
      </w:r>
      <w:r w:rsidR="00026420" w:rsidRPr="00F57F4B">
        <w:rPr>
          <w:rFonts w:ascii="Arial" w:hAnsi="Arial" w:cs="Arial"/>
          <w:sz w:val="21"/>
          <w:szCs w:val="21"/>
        </w:rPr>
        <w:t>розподілене</w:t>
      </w:r>
      <w:r w:rsidR="00026420" w:rsidRPr="00F57F4B">
        <w:rPr>
          <w:rFonts w:ascii="Arial" w:hAnsi="Arial" w:cs="Arial"/>
          <w:spacing w:val="-9"/>
          <w:sz w:val="21"/>
          <w:szCs w:val="21"/>
        </w:rPr>
        <w:t xml:space="preserve"> </w:t>
      </w:r>
      <w:r w:rsidR="00026420" w:rsidRPr="00F57F4B">
        <w:rPr>
          <w:rFonts w:ascii="Arial" w:hAnsi="Arial" w:cs="Arial"/>
          <w:sz w:val="21"/>
          <w:szCs w:val="21"/>
        </w:rPr>
        <w:t>навантаження</w:t>
      </w:r>
      <w:r w:rsidR="00026420" w:rsidRPr="00F57F4B">
        <w:rPr>
          <w:rFonts w:ascii="Arial" w:hAnsi="Arial" w:cs="Arial"/>
          <w:spacing w:val="-9"/>
          <w:sz w:val="21"/>
          <w:szCs w:val="21"/>
        </w:rPr>
        <w:t xml:space="preserve"> </w:t>
      </w:r>
      <w:r w:rsidR="00026420" w:rsidRPr="00F57F4B">
        <w:rPr>
          <w:rFonts w:ascii="Arial" w:hAnsi="Arial" w:cs="Arial"/>
          <w:sz w:val="21"/>
          <w:szCs w:val="21"/>
        </w:rPr>
        <w:t>від</w:t>
      </w:r>
      <w:r w:rsidR="00026420" w:rsidRPr="00F57F4B">
        <w:rPr>
          <w:rFonts w:ascii="Arial" w:hAnsi="Arial" w:cs="Arial"/>
          <w:spacing w:val="-8"/>
          <w:sz w:val="21"/>
          <w:szCs w:val="21"/>
        </w:rPr>
        <w:t xml:space="preserve"> </w:t>
      </w:r>
      <w:r w:rsidR="00026420" w:rsidRPr="00F57F4B">
        <w:rPr>
          <w:rFonts w:ascii="Arial" w:hAnsi="Arial" w:cs="Arial"/>
          <w:sz w:val="21"/>
          <w:szCs w:val="21"/>
        </w:rPr>
        <w:t>транспортних</w:t>
      </w:r>
      <w:r w:rsidR="00026420" w:rsidRPr="00F57F4B">
        <w:rPr>
          <w:rFonts w:ascii="Arial" w:hAnsi="Arial" w:cs="Arial"/>
          <w:spacing w:val="-9"/>
          <w:sz w:val="21"/>
          <w:szCs w:val="21"/>
        </w:rPr>
        <w:t xml:space="preserve"> </w:t>
      </w:r>
      <w:r w:rsidR="00026420" w:rsidRPr="00F57F4B">
        <w:rPr>
          <w:rFonts w:ascii="Arial" w:hAnsi="Arial" w:cs="Arial"/>
          <w:spacing w:val="-2"/>
          <w:sz w:val="21"/>
          <w:szCs w:val="21"/>
        </w:rPr>
        <w:t>засобів;</w:t>
      </w:r>
    </w:p>
    <w:p w14:paraId="760F32A2" w14:textId="27EF30D7" w:rsidR="0005794D" w:rsidRPr="00F57F4B" w:rsidRDefault="00F57F4B" w:rsidP="00A20FCA">
      <w:pPr>
        <w:pStyle w:val="a5"/>
        <w:tabs>
          <w:tab w:val="left" w:pos="395"/>
        </w:tabs>
        <w:spacing w:line="293" w:lineRule="auto"/>
        <w:ind w:left="395" w:firstLine="739"/>
        <w:jc w:val="left"/>
        <w:rPr>
          <w:rFonts w:ascii="Arial" w:hAnsi="Arial" w:cs="Arial"/>
          <w:sz w:val="21"/>
          <w:szCs w:val="21"/>
        </w:rPr>
      </w:pPr>
      <w:r>
        <w:rPr>
          <w:i/>
          <w:spacing w:val="-6"/>
          <w:sz w:val="29"/>
        </w:rPr>
        <w:t>F</w:t>
      </w:r>
      <w:r>
        <w:rPr>
          <w:i/>
          <w:spacing w:val="-6"/>
          <w:position w:val="-7"/>
          <w:sz w:val="17"/>
        </w:rPr>
        <w:t>v</w:t>
      </w:r>
      <w:r w:rsidRPr="00F57F4B">
        <w:rPr>
          <w:rFonts w:ascii="Arial" w:hAnsi="Arial" w:cs="Arial"/>
          <w:sz w:val="21"/>
          <w:szCs w:val="21"/>
        </w:rPr>
        <w:t xml:space="preserve"> </w:t>
      </w:r>
      <w:r w:rsidR="00301E82" w:rsidRPr="00301E82">
        <w:rPr>
          <w:rFonts w:ascii="Arial" w:hAnsi="Arial" w:cs="Arial"/>
          <w:sz w:val="21"/>
          <w:szCs w:val="21"/>
          <w:lang w:val="ru-RU"/>
        </w:rPr>
        <w:t xml:space="preserve">    </w:t>
      </w:r>
      <w:r w:rsidR="00C031E9" w:rsidRPr="00C031E9">
        <w:rPr>
          <w:rFonts w:ascii="Arial" w:hAnsi="Arial" w:cs="Arial"/>
          <w:sz w:val="21"/>
          <w:szCs w:val="21"/>
          <w:lang w:val="ru-RU"/>
        </w:rPr>
        <w:t xml:space="preserve"> </w:t>
      </w:r>
      <w:r w:rsidR="00301E82" w:rsidRPr="00301E82">
        <w:rPr>
          <w:rFonts w:ascii="Arial" w:hAnsi="Arial" w:cs="Arial"/>
          <w:sz w:val="21"/>
          <w:szCs w:val="21"/>
          <w:lang w:val="ru-RU"/>
        </w:rPr>
        <w:t xml:space="preserve"> </w:t>
      </w:r>
      <w:r w:rsidR="00301E82">
        <w:rPr>
          <w:sz w:val="28"/>
        </w:rPr>
        <w:t>–</w:t>
      </w:r>
      <w:r>
        <w:rPr>
          <w:rFonts w:ascii="Arial" w:hAnsi="Arial" w:cs="Arial"/>
          <w:sz w:val="21"/>
          <w:szCs w:val="21"/>
        </w:rPr>
        <w:t xml:space="preserve"> </w:t>
      </w:r>
      <w:r w:rsidR="00C031E9" w:rsidRPr="00C031E9">
        <w:rPr>
          <w:rFonts w:ascii="Arial" w:hAnsi="Arial" w:cs="Arial"/>
          <w:sz w:val="21"/>
          <w:szCs w:val="21"/>
          <w:lang w:val="ru-RU"/>
        </w:rPr>
        <w:t xml:space="preserve">    </w:t>
      </w:r>
      <w:r w:rsidR="00026420" w:rsidRPr="00F57F4B">
        <w:rPr>
          <w:rFonts w:ascii="Arial" w:hAnsi="Arial" w:cs="Arial"/>
          <w:sz w:val="21"/>
          <w:szCs w:val="21"/>
        </w:rPr>
        <w:t>сума</w:t>
      </w:r>
      <w:r w:rsidR="00026420" w:rsidRPr="00F57F4B">
        <w:rPr>
          <w:rFonts w:ascii="Arial" w:hAnsi="Arial" w:cs="Arial"/>
          <w:spacing w:val="-6"/>
          <w:sz w:val="21"/>
          <w:szCs w:val="21"/>
        </w:rPr>
        <w:t xml:space="preserve"> </w:t>
      </w:r>
      <w:r w:rsidR="00026420" w:rsidRPr="00F57F4B">
        <w:rPr>
          <w:rFonts w:ascii="Arial" w:hAnsi="Arial" w:cs="Arial"/>
          <w:sz w:val="21"/>
          <w:szCs w:val="21"/>
        </w:rPr>
        <w:t>про</w:t>
      </w:r>
      <w:r w:rsidR="00FC7A7F">
        <w:rPr>
          <w:rFonts w:ascii="Arial" w:hAnsi="Arial" w:cs="Arial"/>
          <w:sz w:val="21"/>
          <w:szCs w:val="21"/>
        </w:rPr>
        <w:t>є</w:t>
      </w:r>
      <w:r w:rsidR="00026420" w:rsidRPr="00F57F4B">
        <w:rPr>
          <w:rFonts w:ascii="Arial" w:hAnsi="Arial" w:cs="Arial"/>
          <w:sz w:val="21"/>
          <w:szCs w:val="21"/>
        </w:rPr>
        <w:t>кцій</w:t>
      </w:r>
      <w:r w:rsidR="00026420" w:rsidRPr="00F57F4B">
        <w:rPr>
          <w:rFonts w:ascii="Arial" w:hAnsi="Arial" w:cs="Arial"/>
          <w:spacing w:val="-4"/>
          <w:sz w:val="21"/>
          <w:szCs w:val="21"/>
        </w:rPr>
        <w:t xml:space="preserve"> </w:t>
      </w:r>
      <w:r w:rsidR="00026420" w:rsidRPr="00F57F4B">
        <w:rPr>
          <w:rFonts w:ascii="Arial" w:hAnsi="Arial" w:cs="Arial"/>
          <w:sz w:val="21"/>
          <w:szCs w:val="21"/>
        </w:rPr>
        <w:t>сил</w:t>
      </w:r>
      <w:r w:rsidR="00026420" w:rsidRPr="00F57F4B">
        <w:rPr>
          <w:rFonts w:ascii="Arial" w:hAnsi="Arial" w:cs="Arial"/>
          <w:spacing w:val="-5"/>
          <w:sz w:val="21"/>
          <w:szCs w:val="21"/>
        </w:rPr>
        <w:t xml:space="preserve"> </w:t>
      </w:r>
      <w:r w:rsidR="00026420" w:rsidRPr="00F57F4B">
        <w:rPr>
          <w:rFonts w:ascii="Arial" w:hAnsi="Arial" w:cs="Arial"/>
          <w:sz w:val="21"/>
          <w:szCs w:val="21"/>
        </w:rPr>
        <w:t>на</w:t>
      </w:r>
      <w:r w:rsidR="00026420" w:rsidRPr="00F57F4B">
        <w:rPr>
          <w:rFonts w:ascii="Arial" w:hAnsi="Arial" w:cs="Arial"/>
          <w:spacing w:val="-4"/>
          <w:sz w:val="21"/>
          <w:szCs w:val="21"/>
        </w:rPr>
        <w:t xml:space="preserve"> </w:t>
      </w:r>
      <w:r w:rsidR="00026420" w:rsidRPr="00F57F4B">
        <w:rPr>
          <w:rFonts w:ascii="Arial" w:hAnsi="Arial" w:cs="Arial"/>
          <w:sz w:val="21"/>
          <w:szCs w:val="21"/>
        </w:rPr>
        <w:t>вертикальну</w:t>
      </w:r>
      <w:r w:rsidR="00026420" w:rsidRPr="00F57F4B">
        <w:rPr>
          <w:rFonts w:ascii="Arial" w:hAnsi="Arial" w:cs="Arial"/>
          <w:spacing w:val="-6"/>
          <w:sz w:val="21"/>
          <w:szCs w:val="21"/>
        </w:rPr>
        <w:t xml:space="preserve"> </w:t>
      </w:r>
      <w:r w:rsidR="00026420" w:rsidRPr="00F57F4B">
        <w:rPr>
          <w:rFonts w:ascii="Arial" w:hAnsi="Arial" w:cs="Arial"/>
          <w:spacing w:val="-2"/>
          <w:sz w:val="21"/>
          <w:szCs w:val="21"/>
        </w:rPr>
        <w:t>площину</w:t>
      </w:r>
      <w:r w:rsidR="00026420" w:rsidRPr="00F57F4B">
        <w:rPr>
          <w:rFonts w:ascii="Arial" w:hAnsi="Arial" w:cs="Arial"/>
          <w:i/>
          <w:spacing w:val="-2"/>
          <w:sz w:val="21"/>
          <w:szCs w:val="21"/>
        </w:rPr>
        <w:t>;</w:t>
      </w:r>
    </w:p>
    <w:p w14:paraId="40165C13" w14:textId="3962CC82" w:rsidR="0005794D" w:rsidRPr="00F57F4B" w:rsidRDefault="00F33BD5" w:rsidP="00A20FCA">
      <w:pPr>
        <w:pStyle w:val="a5"/>
        <w:tabs>
          <w:tab w:val="left" w:pos="424"/>
        </w:tabs>
        <w:spacing w:line="293" w:lineRule="auto"/>
        <w:ind w:left="424" w:firstLine="710"/>
        <w:jc w:val="left"/>
        <w:rPr>
          <w:rFonts w:ascii="Arial" w:hAnsi="Arial" w:cs="Arial"/>
          <w:sz w:val="21"/>
          <w:szCs w:val="21"/>
        </w:rPr>
      </w:pPr>
      <w:r>
        <w:rPr>
          <w:i/>
          <w:spacing w:val="-10"/>
          <w:position w:val="7"/>
          <w:sz w:val="29"/>
        </w:rPr>
        <w:t>F</w:t>
      </w:r>
      <w:r>
        <w:rPr>
          <w:i/>
          <w:spacing w:val="-10"/>
          <w:sz w:val="17"/>
        </w:rPr>
        <w:t>sa</w:t>
      </w:r>
      <w:r w:rsidRPr="00F57F4B">
        <w:rPr>
          <w:rFonts w:ascii="Arial" w:hAnsi="Arial" w:cs="Arial"/>
          <w:sz w:val="21"/>
          <w:szCs w:val="21"/>
        </w:rPr>
        <w:t xml:space="preserve"> </w:t>
      </w:r>
      <w:r w:rsidR="00301E82" w:rsidRPr="00301E82">
        <w:rPr>
          <w:rFonts w:ascii="Arial" w:hAnsi="Arial" w:cs="Arial"/>
          <w:sz w:val="21"/>
          <w:szCs w:val="21"/>
          <w:lang w:val="ru-RU"/>
        </w:rPr>
        <w:t xml:space="preserve">  </w:t>
      </w:r>
      <w:r w:rsidR="00C031E9" w:rsidRPr="00C031E9">
        <w:rPr>
          <w:rFonts w:ascii="Arial" w:hAnsi="Arial" w:cs="Arial"/>
          <w:sz w:val="21"/>
          <w:szCs w:val="21"/>
          <w:lang w:val="ru-RU"/>
        </w:rPr>
        <w:t xml:space="preserve">   </w:t>
      </w:r>
      <w:r w:rsidR="00301E82">
        <w:rPr>
          <w:sz w:val="28"/>
        </w:rPr>
        <w:t>–</w:t>
      </w:r>
      <w:r>
        <w:rPr>
          <w:rFonts w:ascii="Arial" w:hAnsi="Arial" w:cs="Arial"/>
          <w:sz w:val="21"/>
          <w:szCs w:val="21"/>
        </w:rPr>
        <w:t xml:space="preserve"> </w:t>
      </w:r>
      <w:r w:rsidR="00C031E9" w:rsidRPr="00C031E9">
        <w:rPr>
          <w:rFonts w:ascii="Arial" w:hAnsi="Arial" w:cs="Arial"/>
          <w:sz w:val="21"/>
          <w:szCs w:val="21"/>
          <w:lang w:val="ru-RU"/>
        </w:rPr>
        <w:t xml:space="preserve">    </w:t>
      </w:r>
      <w:r w:rsidR="00026420" w:rsidRPr="00F57F4B">
        <w:rPr>
          <w:rFonts w:ascii="Arial" w:hAnsi="Arial" w:cs="Arial"/>
          <w:sz w:val="21"/>
          <w:szCs w:val="21"/>
        </w:rPr>
        <w:t>сила</w:t>
      </w:r>
      <w:r w:rsidR="00026420" w:rsidRPr="00F57F4B">
        <w:rPr>
          <w:rFonts w:ascii="Arial" w:hAnsi="Arial" w:cs="Arial"/>
          <w:spacing w:val="-2"/>
          <w:sz w:val="21"/>
          <w:szCs w:val="21"/>
        </w:rPr>
        <w:t xml:space="preserve"> зсуву;</w:t>
      </w:r>
    </w:p>
    <w:p w14:paraId="34D71C0C" w14:textId="1E317AFB" w:rsidR="0005794D" w:rsidRPr="00F57F4B" w:rsidRDefault="00F33BD5" w:rsidP="00A20FCA">
      <w:pPr>
        <w:pStyle w:val="a5"/>
        <w:tabs>
          <w:tab w:val="left" w:pos="445"/>
        </w:tabs>
        <w:spacing w:line="293" w:lineRule="auto"/>
        <w:ind w:left="445" w:firstLine="689"/>
        <w:jc w:val="left"/>
        <w:rPr>
          <w:rFonts w:ascii="Arial" w:hAnsi="Arial" w:cs="Arial"/>
          <w:sz w:val="21"/>
          <w:szCs w:val="21"/>
        </w:rPr>
      </w:pPr>
      <w:r>
        <w:rPr>
          <w:i/>
          <w:spacing w:val="-4"/>
          <w:position w:val="7"/>
          <w:sz w:val="29"/>
        </w:rPr>
        <w:t>F</w:t>
      </w:r>
      <w:r>
        <w:rPr>
          <w:i/>
          <w:spacing w:val="-4"/>
          <w:sz w:val="17"/>
        </w:rPr>
        <w:t>sr</w:t>
      </w:r>
      <w:r w:rsidRPr="00F57F4B">
        <w:rPr>
          <w:rFonts w:ascii="Arial" w:hAnsi="Arial" w:cs="Arial"/>
          <w:sz w:val="21"/>
          <w:szCs w:val="21"/>
        </w:rPr>
        <w:t xml:space="preserve"> </w:t>
      </w:r>
      <w:r w:rsidR="00C031E9" w:rsidRPr="00C031E9">
        <w:rPr>
          <w:rFonts w:ascii="Arial" w:hAnsi="Arial" w:cs="Arial"/>
          <w:sz w:val="21"/>
          <w:szCs w:val="21"/>
          <w:lang w:val="ru-RU"/>
        </w:rPr>
        <w:t xml:space="preserve">     </w:t>
      </w:r>
      <w:r w:rsidR="00301E82">
        <w:rPr>
          <w:sz w:val="28"/>
        </w:rPr>
        <w:t>–</w:t>
      </w:r>
      <w:r>
        <w:rPr>
          <w:rFonts w:ascii="Arial" w:hAnsi="Arial" w:cs="Arial"/>
          <w:sz w:val="21"/>
          <w:szCs w:val="21"/>
        </w:rPr>
        <w:t xml:space="preserve"> </w:t>
      </w:r>
      <w:r w:rsidR="00C031E9" w:rsidRPr="00C031E9">
        <w:rPr>
          <w:rFonts w:ascii="Arial" w:hAnsi="Arial" w:cs="Arial"/>
          <w:sz w:val="21"/>
          <w:szCs w:val="21"/>
          <w:lang w:val="ru-RU"/>
        </w:rPr>
        <w:t xml:space="preserve">    </w:t>
      </w:r>
      <w:r w:rsidR="00026420" w:rsidRPr="00F57F4B">
        <w:rPr>
          <w:rFonts w:ascii="Arial" w:hAnsi="Arial" w:cs="Arial"/>
          <w:sz w:val="21"/>
          <w:szCs w:val="21"/>
        </w:rPr>
        <w:t>утриму</w:t>
      </w:r>
      <w:r w:rsidR="00FC7A7F">
        <w:rPr>
          <w:rFonts w:ascii="Arial" w:hAnsi="Arial" w:cs="Arial"/>
          <w:sz w:val="21"/>
          <w:szCs w:val="21"/>
        </w:rPr>
        <w:t>вальн</w:t>
      </w:r>
      <w:r w:rsidR="00026420" w:rsidRPr="00F57F4B">
        <w:rPr>
          <w:rFonts w:ascii="Arial" w:hAnsi="Arial" w:cs="Arial"/>
          <w:sz w:val="21"/>
          <w:szCs w:val="21"/>
        </w:rPr>
        <w:t>а</w:t>
      </w:r>
      <w:r w:rsidR="00026420" w:rsidRPr="00F57F4B">
        <w:rPr>
          <w:rFonts w:ascii="Arial" w:hAnsi="Arial" w:cs="Arial"/>
          <w:spacing w:val="-11"/>
          <w:sz w:val="21"/>
          <w:szCs w:val="21"/>
        </w:rPr>
        <w:t xml:space="preserve"> </w:t>
      </w:r>
      <w:r w:rsidR="00026420" w:rsidRPr="00F57F4B">
        <w:rPr>
          <w:rFonts w:ascii="Arial" w:hAnsi="Arial" w:cs="Arial"/>
          <w:spacing w:val="-4"/>
          <w:sz w:val="21"/>
          <w:szCs w:val="21"/>
        </w:rPr>
        <w:t>сила;</w:t>
      </w:r>
    </w:p>
    <w:p w14:paraId="3B5BB55A" w14:textId="5E4A5053" w:rsidR="0005794D" w:rsidRPr="00F57F4B" w:rsidRDefault="00F33BD5" w:rsidP="00A20FCA">
      <w:pPr>
        <w:pStyle w:val="a5"/>
        <w:tabs>
          <w:tab w:val="left" w:pos="412"/>
        </w:tabs>
        <w:spacing w:line="293" w:lineRule="auto"/>
        <w:ind w:left="412" w:firstLine="722"/>
        <w:jc w:val="left"/>
        <w:rPr>
          <w:rFonts w:ascii="Arial" w:hAnsi="Arial" w:cs="Arial"/>
          <w:color w:val="0D0D0D"/>
          <w:sz w:val="21"/>
          <w:szCs w:val="21"/>
        </w:rPr>
      </w:pPr>
      <w:r>
        <w:rPr>
          <w:i/>
          <w:spacing w:val="-6"/>
          <w:sz w:val="29"/>
        </w:rPr>
        <w:t>F</w:t>
      </w:r>
      <w:r>
        <w:rPr>
          <w:i/>
          <w:spacing w:val="-6"/>
          <w:position w:val="-7"/>
          <w:sz w:val="17"/>
        </w:rPr>
        <w:t>a</w:t>
      </w:r>
      <w:r w:rsidRPr="00F57F4B">
        <w:rPr>
          <w:rFonts w:ascii="Arial" w:hAnsi="Arial" w:cs="Arial"/>
          <w:color w:val="0D0D0D"/>
          <w:sz w:val="21"/>
          <w:szCs w:val="21"/>
        </w:rPr>
        <w:t xml:space="preserve"> </w:t>
      </w:r>
      <w:r w:rsidR="00C031E9" w:rsidRPr="00C031E9">
        <w:rPr>
          <w:rFonts w:ascii="Arial" w:hAnsi="Arial" w:cs="Arial"/>
          <w:color w:val="0D0D0D"/>
          <w:sz w:val="21"/>
          <w:szCs w:val="21"/>
          <w:lang w:val="ru-RU"/>
        </w:rPr>
        <w:t xml:space="preserve">      </w:t>
      </w:r>
      <w:r w:rsidR="00301E82">
        <w:rPr>
          <w:sz w:val="28"/>
        </w:rPr>
        <w:t>–</w:t>
      </w:r>
      <w:r>
        <w:rPr>
          <w:rFonts w:ascii="Arial" w:hAnsi="Arial" w:cs="Arial"/>
          <w:color w:val="0D0D0D"/>
          <w:sz w:val="21"/>
          <w:szCs w:val="21"/>
        </w:rPr>
        <w:t xml:space="preserve"> </w:t>
      </w:r>
      <w:r w:rsidR="00C031E9" w:rsidRPr="00C031E9">
        <w:rPr>
          <w:rFonts w:ascii="Arial" w:hAnsi="Arial" w:cs="Arial"/>
          <w:color w:val="0D0D0D"/>
          <w:sz w:val="21"/>
          <w:szCs w:val="21"/>
          <w:lang w:val="ru-RU"/>
        </w:rPr>
        <w:t xml:space="preserve">    </w:t>
      </w:r>
      <w:r w:rsidR="00026420" w:rsidRPr="00F57F4B">
        <w:rPr>
          <w:rFonts w:ascii="Arial" w:hAnsi="Arial" w:cs="Arial"/>
          <w:color w:val="0D0D0D"/>
          <w:sz w:val="21"/>
          <w:szCs w:val="21"/>
        </w:rPr>
        <w:t>зусилля</w:t>
      </w:r>
      <w:r w:rsidR="00026420" w:rsidRPr="00F57F4B">
        <w:rPr>
          <w:rFonts w:ascii="Arial" w:hAnsi="Arial" w:cs="Arial"/>
          <w:color w:val="0D0D0D"/>
          <w:spacing w:val="-8"/>
          <w:sz w:val="21"/>
          <w:szCs w:val="21"/>
        </w:rPr>
        <w:t xml:space="preserve"> </w:t>
      </w:r>
      <w:r w:rsidR="00026420" w:rsidRPr="00F57F4B">
        <w:rPr>
          <w:rFonts w:ascii="Arial" w:hAnsi="Arial" w:cs="Arial"/>
          <w:color w:val="0D0D0D"/>
          <w:sz w:val="21"/>
          <w:szCs w:val="21"/>
        </w:rPr>
        <w:t>попереднього</w:t>
      </w:r>
      <w:r w:rsidR="00026420" w:rsidRPr="00F57F4B">
        <w:rPr>
          <w:rFonts w:ascii="Arial" w:hAnsi="Arial" w:cs="Arial"/>
          <w:color w:val="0D0D0D"/>
          <w:spacing w:val="-10"/>
          <w:sz w:val="21"/>
          <w:szCs w:val="21"/>
        </w:rPr>
        <w:t xml:space="preserve"> </w:t>
      </w:r>
      <w:r w:rsidR="00026420" w:rsidRPr="00F57F4B">
        <w:rPr>
          <w:rFonts w:ascii="Arial" w:hAnsi="Arial" w:cs="Arial"/>
          <w:color w:val="0D0D0D"/>
          <w:sz w:val="21"/>
          <w:szCs w:val="21"/>
        </w:rPr>
        <w:t>натягу</w:t>
      </w:r>
      <w:r w:rsidR="00026420" w:rsidRPr="00F57F4B">
        <w:rPr>
          <w:rFonts w:ascii="Arial" w:hAnsi="Arial" w:cs="Arial"/>
          <w:color w:val="0D0D0D"/>
          <w:spacing w:val="-6"/>
          <w:sz w:val="21"/>
          <w:szCs w:val="21"/>
        </w:rPr>
        <w:t xml:space="preserve"> </w:t>
      </w:r>
      <w:r w:rsidR="00026420" w:rsidRPr="00F57F4B">
        <w:rPr>
          <w:rFonts w:ascii="Arial" w:hAnsi="Arial" w:cs="Arial"/>
          <w:color w:val="0D0D0D"/>
          <w:sz w:val="21"/>
          <w:szCs w:val="21"/>
        </w:rPr>
        <w:t>анкерного</w:t>
      </w:r>
      <w:r w:rsidR="00026420" w:rsidRPr="00F57F4B">
        <w:rPr>
          <w:rFonts w:ascii="Arial" w:hAnsi="Arial" w:cs="Arial"/>
          <w:color w:val="0D0D0D"/>
          <w:spacing w:val="-3"/>
          <w:sz w:val="21"/>
          <w:szCs w:val="21"/>
        </w:rPr>
        <w:t xml:space="preserve"> </w:t>
      </w:r>
      <w:r w:rsidR="00026420" w:rsidRPr="00F57F4B">
        <w:rPr>
          <w:rFonts w:ascii="Arial" w:hAnsi="Arial" w:cs="Arial"/>
          <w:spacing w:val="-2"/>
          <w:sz w:val="21"/>
          <w:szCs w:val="21"/>
        </w:rPr>
        <w:t>болта;</w:t>
      </w:r>
    </w:p>
    <w:p w14:paraId="3643FE03" w14:textId="41D9E1BC" w:rsidR="0005794D" w:rsidRPr="00F57F4B" w:rsidRDefault="00026420" w:rsidP="00A20FCA">
      <w:pPr>
        <w:pStyle w:val="a3"/>
        <w:spacing w:line="293" w:lineRule="auto"/>
        <w:ind w:left="1182" w:firstLine="0"/>
        <w:jc w:val="left"/>
        <w:rPr>
          <w:rFonts w:ascii="Arial" w:hAnsi="Arial" w:cs="Arial"/>
          <w:sz w:val="21"/>
          <w:szCs w:val="21"/>
        </w:rPr>
      </w:pPr>
      <w:r>
        <w:rPr>
          <w:i/>
          <w:sz w:val="30"/>
        </w:rPr>
        <w:t>E</w:t>
      </w:r>
      <w:r>
        <w:rPr>
          <w:i/>
          <w:spacing w:val="59"/>
          <w:w w:val="150"/>
          <w:sz w:val="30"/>
        </w:rPr>
        <w:t xml:space="preserve"> </w:t>
      </w:r>
      <w:r w:rsidR="00C031E9" w:rsidRPr="00C031E9">
        <w:rPr>
          <w:i/>
          <w:spacing w:val="59"/>
          <w:w w:val="150"/>
          <w:sz w:val="30"/>
          <w:lang w:val="ru-RU"/>
        </w:rPr>
        <w:t xml:space="preserve"> </w:t>
      </w:r>
      <w:r>
        <w:t>–</w:t>
      </w:r>
      <w:r>
        <w:rPr>
          <w:spacing w:val="62"/>
        </w:rPr>
        <w:t xml:space="preserve"> </w:t>
      </w:r>
      <w:r w:rsidR="00C031E9" w:rsidRPr="00C031E9">
        <w:rPr>
          <w:spacing w:val="62"/>
          <w:lang w:val="ru-RU"/>
        </w:rPr>
        <w:t xml:space="preserve">  </w:t>
      </w:r>
      <w:r w:rsidRPr="00F57F4B">
        <w:rPr>
          <w:rFonts w:ascii="Arial" w:hAnsi="Arial" w:cs="Arial"/>
          <w:sz w:val="21"/>
          <w:szCs w:val="21"/>
        </w:rPr>
        <w:t>модуль</w:t>
      </w:r>
      <w:r w:rsidRPr="00F57F4B">
        <w:rPr>
          <w:rFonts w:ascii="Arial" w:hAnsi="Arial" w:cs="Arial"/>
          <w:spacing w:val="-4"/>
          <w:sz w:val="21"/>
          <w:szCs w:val="21"/>
        </w:rPr>
        <w:t xml:space="preserve"> </w:t>
      </w:r>
      <w:r w:rsidRPr="00F57F4B">
        <w:rPr>
          <w:rFonts w:ascii="Arial" w:hAnsi="Arial" w:cs="Arial"/>
          <w:sz w:val="21"/>
          <w:szCs w:val="21"/>
        </w:rPr>
        <w:t>загальної</w:t>
      </w:r>
      <w:r w:rsidRPr="00F57F4B">
        <w:rPr>
          <w:rFonts w:ascii="Arial" w:hAnsi="Arial" w:cs="Arial"/>
          <w:spacing w:val="-4"/>
          <w:sz w:val="21"/>
          <w:szCs w:val="21"/>
        </w:rPr>
        <w:t xml:space="preserve"> </w:t>
      </w:r>
      <w:r w:rsidRPr="00F57F4B">
        <w:rPr>
          <w:rFonts w:ascii="Arial" w:hAnsi="Arial" w:cs="Arial"/>
          <w:sz w:val="21"/>
          <w:szCs w:val="21"/>
        </w:rPr>
        <w:t>деформації</w:t>
      </w:r>
      <w:r w:rsidRPr="00F57F4B">
        <w:rPr>
          <w:rFonts w:ascii="Arial" w:hAnsi="Arial" w:cs="Arial"/>
          <w:spacing w:val="-3"/>
          <w:sz w:val="21"/>
          <w:szCs w:val="21"/>
        </w:rPr>
        <w:t xml:space="preserve"> </w:t>
      </w:r>
      <w:r w:rsidRPr="00F57F4B">
        <w:rPr>
          <w:rFonts w:ascii="Arial" w:hAnsi="Arial" w:cs="Arial"/>
          <w:sz w:val="21"/>
          <w:szCs w:val="21"/>
        </w:rPr>
        <w:t>ґрунту</w:t>
      </w:r>
      <w:r w:rsidRPr="00F57F4B">
        <w:rPr>
          <w:rFonts w:ascii="Arial" w:hAnsi="Arial" w:cs="Arial"/>
          <w:spacing w:val="-2"/>
          <w:sz w:val="21"/>
          <w:szCs w:val="21"/>
        </w:rPr>
        <w:t xml:space="preserve"> основи;</w:t>
      </w:r>
    </w:p>
    <w:p w14:paraId="2F9A633E" w14:textId="5EB5B98B" w:rsidR="0005794D" w:rsidRPr="00F33BD5" w:rsidRDefault="00F33BD5" w:rsidP="00A20FCA">
      <w:pPr>
        <w:pStyle w:val="a5"/>
        <w:tabs>
          <w:tab w:val="left" w:pos="447"/>
        </w:tabs>
        <w:spacing w:line="293" w:lineRule="auto"/>
        <w:ind w:left="447" w:firstLine="687"/>
        <w:jc w:val="left"/>
        <w:rPr>
          <w:rFonts w:ascii="Arial" w:hAnsi="Arial" w:cs="Arial"/>
          <w:sz w:val="21"/>
          <w:szCs w:val="21"/>
        </w:rPr>
      </w:pPr>
      <w:r>
        <w:rPr>
          <w:i/>
          <w:spacing w:val="-6"/>
          <w:sz w:val="29"/>
        </w:rPr>
        <w:t>E</w:t>
      </w:r>
      <w:r>
        <w:rPr>
          <w:i/>
          <w:spacing w:val="-6"/>
          <w:position w:val="-6"/>
          <w:sz w:val="17"/>
        </w:rPr>
        <w:t>b</w:t>
      </w:r>
      <w:r>
        <w:rPr>
          <w:i/>
          <w:position w:val="-6"/>
          <w:sz w:val="17"/>
        </w:rPr>
        <w:t xml:space="preserve">  </w:t>
      </w:r>
      <w:r w:rsidR="00A20FCA">
        <w:rPr>
          <w:i/>
          <w:position w:val="-6"/>
          <w:sz w:val="17"/>
        </w:rPr>
        <w:t xml:space="preserve"> </w:t>
      </w:r>
      <w:r w:rsidR="00C031E9" w:rsidRPr="00C031E9">
        <w:rPr>
          <w:i/>
          <w:position w:val="-6"/>
          <w:sz w:val="17"/>
          <w:lang w:val="ru-RU"/>
        </w:rPr>
        <w:t xml:space="preserve">    </w:t>
      </w:r>
      <w:r w:rsidR="00A20FCA">
        <w:rPr>
          <w:i/>
          <w:position w:val="-6"/>
          <w:sz w:val="17"/>
        </w:rPr>
        <w:t xml:space="preserve">–– </w:t>
      </w:r>
      <w:r w:rsidR="00C031E9" w:rsidRPr="00C031E9">
        <w:rPr>
          <w:i/>
          <w:position w:val="-6"/>
          <w:sz w:val="17"/>
          <w:lang w:val="ru-RU"/>
        </w:rPr>
        <w:t xml:space="preserve">       </w:t>
      </w:r>
      <w:r w:rsidR="00026420" w:rsidRPr="00F33BD5">
        <w:rPr>
          <w:rFonts w:ascii="Arial" w:hAnsi="Arial" w:cs="Arial"/>
          <w:sz w:val="21"/>
          <w:szCs w:val="21"/>
        </w:rPr>
        <w:t>модуль</w:t>
      </w:r>
      <w:r w:rsidR="00026420" w:rsidRPr="00F33BD5">
        <w:rPr>
          <w:rFonts w:ascii="Arial" w:hAnsi="Arial" w:cs="Arial"/>
          <w:spacing w:val="-9"/>
          <w:sz w:val="21"/>
          <w:szCs w:val="21"/>
        </w:rPr>
        <w:t xml:space="preserve"> </w:t>
      </w:r>
      <w:r w:rsidR="00026420" w:rsidRPr="00F33BD5">
        <w:rPr>
          <w:rFonts w:ascii="Arial" w:hAnsi="Arial" w:cs="Arial"/>
          <w:sz w:val="21"/>
          <w:szCs w:val="21"/>
        </w:rPr>
        <w:t>пружності</w:t>
      </w:r>
      <w:r w:rsidR="00026420" w:rsidRPr="00F33BD5">
        <w:rPr>
          <w:rFonts w:ascii="Arial" w:hAnsi="Arial" w:cs="Arial"/>
          <w:spacing w:val="-7"/>
          <w:sz w:val="21"/>
          <w:szCs w:val="21"/>
        </w:rPr>
        <w:t xml:space="preserve"> </w:t>
      </w:r>
      <w:r w:rsidR="00026420" w:rsidRPr="00F33BD5">
        <w:rPr>
          <w:rFonts w:ascii="Arial" w:hAnsi="Arial" w:cs="Arial"/>
          <w:spacing w:val="-2"/>
          <w:sz w:val="21"/>
          <w:szCs w:val="21"/>
        </w:rPr>
        <w:t>бетону;</w:t>
      </w:r>
    </w:p>
    <w:p w14:paraId="50DE03C2" w14:textId="7C9BF7F0" w:rsidR="0005794D" w:rsidRPr="00F33BD5" w:rsidRDefault="00F33BD5" w:rsidP="00A20FCA">
      <w:pPr>
        <w:pStyle w:val="a5"/>
        <w:tabs>
          <w:tab w:val="left" w:pos="466"/>
        </w:tabs>
        <w:spacing w:line="293" w:lineRule="auto"/>
        <w:ind w:left="466" w:firstLine="668"/>
        <w:jc w:val="left"/>
        <w:rPr>
          <w:rFonts w:ascii="Arial" w:hAnsi="Arial" w:cs="Arial"/>
          <w:sz w:val="21"/>
          <w:szCs w:val="21"/>
        </w:rPr>
      </w:pPr>
      <w:r>
        <w:rPr>
          <w:i/>
          <w:spacing w:val="-6"/>
          <w:sz w:val="29"/>
        </w:rPr>
        <w:t>E</w:t>
      </w:r>
      <w:r>
        <w:rPr>
          <w:i/>
          <w:spacing w:val="-6"/>
          <w:position w:val="-6"/>
          <w:sz w:val="17"/>
        </w:rPr>
        <w:t>à</w:t>
      </w:r>
      <w:r w:rsidR="00A20FCA">
        <w:rPr>
          <w:i/>
          <w:spacing w:val="-6"/>
          <w:position w:val="-6"/>
          <w:sz w:val="17"/>
        </w:rPr>
        <w:t xml:space="preserve"> </w:t>
      </w:r>
      <w:r w:rsidRPr="00F33BD5">
        <w:rPr>
          <w:rFonts w:ascii="Arial" w:hAnsi="Arial" w:cs="Arial"/>
          <w:sz w:val="21"/>
          <w:szCs w:val="21"/>
        </w:rPr>
        <w:t xml:space="preserve"> </w:t>
      </w:r>
      <w:r w:rsidR="00C031E9" w:rsidRPr="00C031E9">
        <w:rPr>
          <w:rFonts w:ascii="Arial" w:hAnsi="Arial" w:cs="Arial"/>
          <w:sz w:val="21"/>
          <w:szCs w:val="21"/>
          <w:lang w:val="ru-RU"/>
        </w:rPr>
        <w:t xml:space="preserve">    </w:t>
      </w:r>
      <w:r w:rsidR="00301E82">
        <w:rPr>
          <w:sz w:val="28"/>
        </w:rPr>
        <w:t>–</w:t>
      </w:r>
      <w:r w:rsidR="00A20FCA">
        <w:rPr>
          <w:rFonts w:ascii="Arial" w:hAnsi="Arial" w:cs="Arial"/>
          <w:sz w:val="21"/>
          <w:szCs w:val="21"/>
        </w:rPr>
        <w:t xml:space="preserve"> </w:t>
      </w:r>
      <w:r w:rsidR="00C031E9" w:rsidRPr="00C031E9">
        <w:rPr>
          <w:rFonts w:ascii="Arial" w:hAnsi="Arial" w:cs="Arial"/>
          <w:sz w:val="21"/>
          <w:szCs w:val="21"/>
          <w:lang w:val="ru-RU"/>
        </w:rPr>
        <w:t xml:space="preserve">     </w:t>
      </w:r>
      <w:r w:rsidR="00026420" w:rsidRPr="00F33BD5">
        <w:rPr>
          <w:rFonts w:ascii="Arial" w:hAnsi="Arial" w:cs="Arial"/>
          <w:sz w:val="21"/>
          <w:szCs w:val="21"/>
        </w:rPr>
        <w:t>активний</w:t>
      </w:r>
      <w:r w:rsidR="00026420" w:rsidRPr="00F33BD5">
        <w:rPr>
          <w:rFonts w:ascii="Arial" w:hAnsi="Arial" w:cs="Arial"/>
          <w:spacing w:val="-4"/>
          <w:sz w:val="21"/>
          <w:szCs w:val="21"/>
        </w:rPr>
        <w:t xml:space="preserve"> </w:t>
      </w:r>
      <w:r w:rsidR="00026420" w:rsidRPr="00F33BD5">
        <w:rPr>
          <w:rFonts w:ascii="Arial" w:hAnsi="Arial" w:cs="Arial"/>
          <w:sz w:val="21"/>
          <w:szCs w:val="21"/>
        </w:rPr>
        <w:t>тиск</w:t>
      </w:r>
      <w:r w:rsidR="00026420" w:rsidRPr="00F33BD5">
        <w:rPr>
          <w:rFonts w:ascii="Arial" w:hAnsi="Arial" w:cs="Arial"/>
          <w:spacing w:val="62"/>
          <w:sz w:val="21"/>
          <w:szCs w:val="21"/>
        </w:rPr>
        <w:t xml:space="preserve"> </w:t>
      </w:r>
      <w:r w:rsidR="00026420" w:rsidRPr="00F33BD5">
        <w:rPr>
          <w:rFonts w:ascii="Arial" w:hAnsi="Arial" w:cs="Arial"/>
          <w:sz w:val="21"/>
          <w:szCs w:val="21"/>
        </w:rPr>
        <w:t>ґрунту</w:t>
      </w:r>
      <w:r w:rsidR="00026420" w:rsidRPr="00F33BD5">
        <w:rPr>
          <w:rFonts w:ascii="Arial" w:hAnsi="Arial" w:cs="Arial"/>
          <w:spacing w:val="-2"/>
          <w:sz w:val="21"/>
          <w:szCs w:val="21"/>
        </w:rPr>
        <w:t xml:space="preserve"> </w:t>
      </w:r>
      <w:r w:rsidR="00026420" w:rsidRPr="00F33BD5">
        <w:rPr>
          <w:rFonts w:ascii="Arial" w:hAnsi="Arial" w:cs="Arial"/>
          <w:sz w:val="21"/>
          <w:szCs w:val="21"/>
        </w:rPr>
        <w:t>на</w:t>
      </w:r>
      <w:r w:rsidR="00026420" w:rsidRPr="00F33BD5">
        <w:rPr>
          <w:rFonts w:ascii="Arial" w:hAnsi="Arial" w:cs="Arial"/>
          <w:spacing w:val="-3"/>
          <w:sz w:val="21"/>
          <w:szCs w:val="21"/>
        </w:rPr>
        <w:t xml:space="preserve"> </w:t>
      </w:r>
      <w:r w:rsidR="00026420" w:rsidRPr="00F33BD5">
        <w:rPr>
          <w:rFonts w:ascii="Arial" w:hAnsi="Arial" w:cs="Arial"/>
          <w:spacing w:val="-2"/>
          <w:sz w:val="21"/>
          <w:szCs w:val="21"/>
        </w:rPr>
        <w:t>стіну;</w:t>
      </w:r>
    </w:p>
    <w:p w14:paraId="70431931" w14:textId="3C8E21F6" w:rsidR="0005794D" w:rsidRPr="00F33BD5" w:rsidRDefault="00F33BD5" w:rsidP="00A20FCA">
      <w:pPr>
        <w:pStyle w:val="a5"/>
        <w:tabs>
          <w:tab w:val="left" w:pos="440"/>
        </w:tabs>
        <w:spacing w:line="293" w:lineRule="auto"/>
        <w:ind w:left="440" w:firstLine="694"/>
        <w:jc w:val="left"/>
        <w:rPr>
          <w:rFonts w:ascii="Arial" w:hAnsi="Arial" w:cs="Arial"/>
          <w:sz w:val="21"/>
          <w:szCs w:val="21"/>
        </w:rPr>
      </w:pPr>
      <w:r>
        <w:rPr>
          <w:i/>
          <w:spacing w:val="-6"/>
          <w:position w:val="7"/>
          <w:sz w:val="29"/>
        </w:rPr>
        <w:t>E</w:t>
      </w:r>
      <w:r>
        <w:rPr>
          <w:i/>
          <w:spacing w:val="-6"/>
          <w:sz w:val="17"/>
        </w:rPr>
        <w:t>hr</w:t>
      </w:r>
      <w:r>
        <w:rPr>
          <w:i/>
          <w:spacing w:val="5"/>
          <w:sz w:val="17"/>
        </w:rPr>
        <w:t xml:space="preserve"> </w:t>
      </w:r>
      <w:r w:rsidR="00C031E9" w:rsidRPr="00C031E9">
        <w:rPr>
          <w:i/>
          <w:spacing w:val="5"/>
          <w:sz w:val="17"/>
        </w:rPr>
        <w:t xml:space="preserve">  </w:t>
      </w:r>
      <w:r w:rsidR="00A20FCA">
        <w:rPr>
          <w:i/>
          <w:spacing w:val="5"/>
          <w:sz w:val="17"/>
        </w:rPr>
        <w:t xml:space="preserve"> </w:t>
      </w:r>
      <w:r w:rsidR="00C031E9" w:rsidRPr="00C031E9">
        <w:rPr>
          <w:i/>
          <w:spacing w:val="5"/>
          <w:sz w:val="17"/>
        </w:rPr>
        <w:t xml:space="preserve"> </w:t>
      </w:r>
      <w:r w:rsidR="00301E82">
        <w:rPr>
          <w:sz w:val="28"/>
        </w:rPr>
        <w:t>–</w:t>
      </w:r>
      <w:r w:rsidR="00C031E9" w:rsidRPr="00C031E9">
        <w:rPr>
          <w:sz w:val="28"/>
        </w:rPr>
        <w:t xml:space="preserve">    </w:t>
      </w:r>
      <w:r w:rsidR="00A20FCA">
        <w:rPr>
          <w:i/>
          <w:spacing w:val="5"/>
          <w:sz w:val="17"/>
        </w:rPr>
        <w:t xml:space="preserve"> </w:t>
      </w:r>
      <w:r w:rsidR="00026420" w:rsidRPr="00F33BD5">
        <w:rPr>
          <w:rFonts w:ascii="Arial" w:hAnsi="Arial" w:cs="Arial"/>
          <w:sz w:val="21"/>
          <w:szCs w:val="21"/>
        </w:rPr>
        <w:t>пасивний</w:t>
      </w:r>
      <w:r w:rsidR="00026420" w:rsidRPr="00F33BD5">
        <w:rPr>
          <w:rFonts w:ascii="Arial" w:hAnsi="Arial" w:cs="Arial"/>
          <w:spacing w:val="-8"/>
          <w:sz w:val="21"/>
          <w:szCs w:val="21"/>
        </w:rPr>
        <w:t xml:space="preserve"> </w:t>
      </w:r>
      <w:r w:rsidR="00026420" w:rsidRPr="00F33BD5">
        <w:rPr>
          <w:rFonts w:ascii="Arial" w:hAnsi="Arial" w:cs="Arial"/>
          <w:sz w:val="21"/>
          <w:szCs w:val="21"/>
        </w:rPr>
        <w:t>опір</w:t>
      </w:r>
      <w:r w:rsidR="00026420" w:rsidRPr="00F33BD5">
        <w:rPr>
          <w:rFonts w:ascii="Arial" w:hAnsi="Arial" w:cs="Arial"/>
          <w:spacing w:val="-4"/>
          <w:sz w:val="21"/>
          <w:szCs w:val="21"/>
        </w:rPr>
        <w:t xml:space="preserve"> </w:t>
      </w:r>
      <w:r w:rsidR="00026420" w:rsidRPr="00F33BD5">
        <w:rPr>
          <w:rFonts w:ascii="Arial" w:hAnsi="Arial" w:cs="Arial"/>
          <w:spacing w:val="-2"/>
          <w:sz w:val="21"/>
          <w:szCs w:val="21"/>
        </w:rPr>
        <w:t>ґрунту;</w:t>
      </w:r>
    </w:p>
    <w:p w14:paraId="592A6655" w14:textId="0B8094F6" w:rsidR="0005794D" w:rsidRPr="00F33BD5" w:rsidRDefault="00F33BD5" w:rsidP="00A20FCA">
      <w:pPr>
        <w:pStyle w:val="a5"/>
        <w:tabs>
          <w:tab w:val="left" w:pos="496"/>
        </w:tabs>
        <w:spacing w:line="293" w:lineRule="auto"/>
        <w:ind w:left="496" w:firstLine="638"/>
        <w:jc w:val="left"/>
        <w:rPr>
          <w:rFonts w:ascii="Arial" w:hAnsi="Arial" w:cs="Arial"/>
          <w:sz w:val="21"/>
          <w:szCs w:val="21"/>
        </w:rPr>
      </w:pPr>
      <w:r>
        <w:rPr>
          <w:i/>
          <w:spacing w:val="5"/>
          <w:sz w:val="29"/>
        </w:rPr>
        <w:t>I</w:t>
      </w:r>
      <w:r>
        <w:rPr>
          <w:i/>
          <w:spacing w:val="5"/>
          <w:position w:val="-6"/>
          <w:sz w:val="17"/>
        </w:rPr>
        <w:t>h</w:t>
      </w:r>
      <w:r w:rsidRPr="00F33BD5">
        <w:rPr>
          <w:rFonts w:ascii="Arial" w:hAnsi="Arial" w:cs="Arial"/>
          <w:sz w:val="21"/>
          <w:szCs w:val="21"/>
        </w:rPr>
        <w:t xml:space="preserve"> </w:t>
      </w:r>
      <w:r w:rsidR="00A20FCA">
        <w:rPr>
          <w:rFonts w:ascii="Arial" w:hAnsi="Arial" w:cs="Arial"/>
          <w:sz w:val="21"/>
          <w:szCs w:val="21"/>
        </w:rPr>
        <w:t xml:space="preserve"> </w:t>
      </w:r>
      <w:r w:rsidR="00C031E9" w:rsidRPr="00C031E9">
        <w:rPr>
          <w:rFonts w:ascii="Arial" w:hAnsi="Arial" w:cs="Arial"/>
          <w:sz w:val="21"/>
          <w:szCs w:val="21"/>
        </w:rPr>
        <w:t xml:space="preserve">   </w:t>
      </w:r>
      <w:r w:rsidR="00301E82">
        <w:rPr>
          <w:sz w:val="28"/>
        </w:rPr>
        <w:t>–</w:t>
      </w:r>
      <w:r w:rsidR="00A20FCA">
        <w:rPr>
          <w:rFonts w:ascii="Arial" w:hAnsi="Arial" w:cs="Arial"/>
          <w:sz w:val="21"/>
          <w:szCs w:val="21"/>
        </w:rPr>
        <w:t xml:space="preserve"> </w:t>
      </w:r>
      <w:r w:rsidR="00C031E9" w:rsidRPr="00C031E9">
        <w:rPr>
          <w:rFonts w:ascii="Arial" w:hAnsi="Arial" w:cs="Arial"/>
          <w:sz w:val="21"/>
          <w:szCs w:val="21"/>
        </w:rPr>
        <w:t xml:space="preserve"> </w:t>
      </w:r>
      <w:r w:rsidR="00C031E9" w:rsidRPr="004C43FD">
        <w:rPr>
          <w:rFonts w:ascii="Arial" w:hAnsi="Arial" w:cs="Arial"/>
          <w:sz w:val="21"/>
          <w:szCs w:val="21"/>
        </w:rPr>
        <w:t xml:space="preserve">     </w:t>
      </w:r>
      <w:r w:rsidR="00026420" w:rsidRPr="00F33BD5">
        <w:rPr>
          <w:rFonts w:ascii="Arial" w:hAnsi="Arial" w:cs="Arial"/>
          <w:sz w:val="21"/>
          <w:szCs w:val="21"/>
        </w:rPr>
        <w:t>момент</w:t>
      </w:r>
      <w:r w:rsidR="00026420" w:rsidRPr="00F33BD5">
        <w:rPr>
          <w:rFonts w:ascii="Arial" w:hAnsi="Arial" w:cs="Arial"/>
          <w:spacing w:val="-6"/>
          <w:sz w:val="21"/>
          <w:szCs w:val="21"/>
        </w:rPr>
        <w:t xml:space="preserve"> </w:t>
      </w:r>
      <w:r w:rsidR="00026420" w:rsidRPr="00F33BD5">
        <w:rPr>
          <w:rFonts w:ascii="Arial" w:hAnsi="Arial" w:cs="Arial"/>
          <w:sz w:val="21"/>
          <w:szCs w:val="21"/>
        </w:rPr>
        <w:t>інерції</w:t>
      </w:r>
      <w:r w:rsidR="00026420" w:rsidRPr="00F33BD5">
        <w:rPr>
          <w:rFonts w:ascii="Arial" w:hAnsi="Arial" w:cs="Arial"/>
          <w:spacing w:val="-7"/>
          <w:sz w:val="21"/>
          <w:szCs w:val="21"/>
        </w:rPr>
        <w:t xml:space="preserve"> </w:t>
      </w:r>
      <w:r w:rsidR="00026420" w:rsidRPr="00F33BD5">
        <w:rPr>
          <w:rFonts w:ascii="Arial" w:hAnsi="Arial" w:cs="Arial"/>
          <w:sz w:val="21"/>
          <w:szCs w:val="21"/>
        </w:rPr>
        <w:t>1</w:t>
      </w:r>
      <w:r w:rsidR="00FC7A7F">
        <w:rPr>
          <w:rFonts w:ascii="Arial" w:hAnsi="Arial" w:cs="Arial"/>
          <w:sz w:val="21"/>
          <w:szCs w:val="21"/>
        </w:rPr>
        <w:t xml:space="preserve"> </w:t>
      </w:r>
      <w:r w:rsidR="00026420" w:rsidRPr="00F33BD5">
        <w:rPr>
          <w:rFonts w:ascii="Arial" w:hAnsi="Arial" w:cs="Arial"/>
          <w:sz w:val="21"/>
          <w:szCs w:val="21"/>
        </w:rPr>
        <w:t>м</w:t>
      </w:r>
      <w:r w:rsidR="00026420" w:rsidRPr="00F33BD5">
        <w:rPr>
          <w:rFonts w:ascii="Arial" w:hAnsi="Arial" w:cs="Arial"/>
          <w:spacing w:val="-5"/>
          <w:sz w:val="21"/>
          <w:szCs w:val="21"/>
        </w:rPr>
        <w:t xml:space="preserve"> </w:t>
      </w:r>
      <w:r w:rsidR="00026420" w:rsidRPr="00F33BD5">
        <w:rPr>
          <w:rFonts w:ascii="Arial" w:hAnsi="Arial" w:cs="Arial"/>
          <w:sz w:val="21"/>
          <w:szCs w:val="21"/>
        </w:rPr>
        <w:t>перерізу</w:t>
      </w:r>
      <w:r w:rsidR="00026420" w:rsidRPr="00F33BD5">
        <w:rPr>
          <w:rFonts w:ascii="Arial" w:hAnsi="Arial" w:cs="Arial"/>
          <w:spacing w:val="-5"/>
          <w:sz w:val="21"/>
          <w:szCs w:val="21"/>
        </w:rPr>
        <w:t xml:space="preserve"> </w:t>
      </w:r>
      <w:r w:rsidR="00026420" w:rsidRPr="00F33BD5">
        <w:rPr>
          <w:rFonts w:ascii="Arial" w:hAnsi="Arial" w:cs="Arial"/>
          <w:spacing w:val="-2"/>
          <w:sz w:val="21"/>
          <w:szCs w:val="21"/>
        </w:rPr>
        <w:t>стіни;</w:t>
      </w:r>
    </w:p>
    <w:p w14:paraId="2CE7CF22" w14:textId="6B479E9C" w:rsidR="0005794D" w:rsidRPr="00F33BD5" w:rsidRDefault="00026420" w:rsidP="00A20FCA">
      <w:pPr>
        <w:pStyle w:val="a3"/>
        <w:tabs>
          <w:tab w:val="left" w:pos="1681"/>
        </w:tabs>
        <w:spacing w:line="293" w:lineRule="auto"/>
        <w:ind w:left="1182" w:firstLine="0"/>
        <w:jc w:val="left"/>
        <w:rPr>
          <w:rFonts w:ascii="Arial" w:hAnsi="Arial" w:cs="Arial"/>
          <w:sz w:val="21"/>
          <w:szCs w:val="21"/>
        </w:rPr>
      </w:pPr>
      <w:r>
        <w:rPr>
          <w:i/>
          <w:spacing w:val="-10"/>
          <w:sz w:val="30"/>
        </w:rPr>
        <w:t>R</w:t>
      </w:r>
      <w:r>
        <w:rPr>
          <w:i/>
          <w:sz w:val="30"/>
        </w:rPr>
        <w:tab/>
      </w:r>
      <w:r>
        <w:t>–</w:t>
      </w:r>
      <w:r>
        <w:rPr>
          <w:spacing w:val="-8"/>
        </w:rPr>
        <w:t xml:space="preserve"> </w:t>
      </w:r>
      <w:r w:rsidR="00C031E9" w:rsidRPr="00C031E9">
        <w:rPr>
          <w:spacing w:val="-8"/>
          <w:lang w:val="ru-RU"/>
        </w:rPr>
        <w:t xml:space="preserve">     </w:t>
      </w:r>
      <w:r w:rsidRPr="00F33BD5">
        <w:rPr>
          <w:rFonts w:ascii="Arial" w:hAnsi="Arial" w:cs="Arial"/>
          <w:sz w:val="21"/>
          <w:szCs w:val="21"/>
        </w:rPr>
        <w:t>розрахунковий</w:t>
      </w:r>
      <w:r w:rsidRPr="00F33BD5">
        <w:rPr>
          <w:rFonts w:ascii="Arial" w:hAnsi="Arial" w:cs="Arial"/>
          <w:spacing w:val="-8"/>
          <w:sz w:val="21"/>
          <w:szCs w:val="21"/>
        </w:rPr>
        <w:t xml:space="preserve"> </w:t>
      </w:r>
      <w:r w:rsidRPr="00F33BD5">
        <w:rPr>
          <w:rFonts w:ascii="Arial" w:hAnsi="Arial" w:cs="Arial"/>
          <w:sz w:val="21"/>
          <w:szCs w:val="21"/>
        </w:rPr>
        <w:t>граничний</w:t>
      </w:r>
      <w:r w:rsidRPr="00F33BD5">
        <w:rPr>
          <w:rFonts w:ascii="Arial" w:hAnsi="Arial" w:cs="Arial"/>
          <w:spacing w:val="-5"/>
          <w:sz w:val="21"/>
          <w:szCs w:val="21"/>
        </w:rPr>
        <w:t xml:space="preserve"> </w:t>
      </w:r>
      <w:r w:rsidRPr="00F33BD5">
        <w:rPr>
          <w:rFonts w:ascii="Arial" w:hAnsi="Arial" w:cs="Arial"/>
          <w:sz w:val="21"/>
          <w:szCs w:val="21"/>
        </w:rPr>
        <w:t>тиск</w:t>
      </w:r>
      <w:r w:rsidRPr="00F33BD5">
        <w:rPr>
          <w:rFonts w:ascii="Arial" w:hAnsi="Arial" w:cs="Arial"/>
          <w:spacing w:val="-5"/>
          <w:sz w:val="21"/>
          <w:szCs w:val="21"/>
        </w:rPr>
        <w:t xml:space="preserve"> </w:t>
      </w:r>
      <w:r w:rsidRPr="00F33BD5">
        <w:rPr>
          <w:rFonts w:ascii="Arial" w:hAnsi="Arial" w:cs="Arial"/>
          <w:sz w:val="21"/>
          <w:szCs w:val="21"/>
        </w:rPr>
        <w:t>на</w:t>
      </w:r>
      <w:r w:rsidRPr="00F33BD5">
        <w:rPr>
          <w:rFonts w:ascii="Arial" w:hAnsi="Arial" w:cs="Arial"/>
          <w:spacing w:val="-5"/>
          <w:sz w:val="21"/>
          <w:szCs w:val="21"/>
        </w:rPr>
        <w:t xml:space="preserve"> </w:t>
      </w:r>
      <w:r w:rsidR="00FC7A7F">
        <w:rPr>
          <w:rFonts w:ascii="Arial" w:hAnsi="Arial" w:cs="Arial"/>
          <w:sz w:val="21"/>
          <w:szCs w:val="21"/>
        </w:rPr>
        <w:t>ґ</w:t>
      </w:r>
      <w:r w:rsidRPr="00F33BD5">
        <w:rPr>
          <w:rFonts w:ascii="Arial" w:hAnsi="Arial" w:cs="Arial"/>
          <w:sz w:val="21"/>
          <w:szCs w:val="21"/>
        </w:rPr>
        <w:t>рунт;</w:t>
      </w:r>
      <w:r w:rsidRPr="00F33BD5">
        <w:rPr>
          <w:rFonts w:ascii="Arial" w:hAnsi="Arial" w:cs="Arial"/>
          <w:spacing w:val="-7"/>
          <w:sz w:val="21"/>
          <w:szCs w:val="21"/>
        </w:rPr>
        <w:t xml:space="preserve"> </w:t>
      </w:r>
      <w:r w:rsidRPr="00F33BD5">
        <w:rPr>
          <w:rFonts w:ascii="Arial" w:hAnsi="Arial" w:cs="Arial"/>
          <w:sz w:val="21"/>
          <w:szCs w:val="21"/>
        </w:rPr>
        <w:t>реакція</w:t>
      </w:r>
      <w:r w:rsidRPr="00F33BD5">
        <w:rPr>
          <w:rFonts w:ascii="Arial" w:hAnsi="Arial" w:cs="Arial"/>
          <w:spacing w:val="-8"/>
          <w:sz w:val="21"/>
          <w:szCs w:val="21"/>
        </w:rPr>
        <w:t xml:space="preserve"> </w:t>
      </w:r>
      <w:r w:rsidRPr="00F33BD5">
        <w:rPr>
          <w:rFonts w:ascii="Arial" w:hAnsi="Arial" w:cs="Arial"/>
          <w:spacing w:val="-2"/>
          <w:sz w:val="21"/>
          <w:szCs w:val="21"/>
        </w:rPr>
        <w:t>опори;</w:t>
      </w:r>
    </w:p>
    <w:p w14:paraId="5402165B" w14:textId="615B747D" w:rsidR="0005794D" w:rsidRDefault="00026420" w:rsidP="00A20FCA">
      <w:pPr>
        <w:pStyle w:val="a3"/>
        <w:tabs>
          <w:tab w:val="left" w:pos="1560"/>
        </w:tabs>
        <w:spacing w:line="293" w:lineRule="auto"/>
        <w:ind w:left="1226" w:hanging="92"/>
        <w:jc w:val="left"/>
      </w:pPr>
      <w:r>
        <w:rPr>
          <w:i/>
          <w:spacing w:val="-5"/>
          <w:position w:val="1"/>
          <w:sz w:val="29"/>
        </w:rPr>
        <w:t>f</w:t>
      </w:r>
      <w:r>
        <w:rPr>
          <w:i/>
          <w:spacing w:val="-5"/>
          <w:position w:val="-6"/>
          <w:sz w:val="17"/>
        </w:rPr>
        <w:t>ck</w:t>
      </w:r>
      <w:r>
        <w:rPr>
          <w:i/>
          <w:position w:val="-6"/>
          <w:sz w:val="17"/>
        </w:rPr>
        <w:tab/>
      </w:r>
      <w:r w:rsidR="00C031E9" w:rsidRPr="00C031E9">
        <w:rPr>
          <w:i/>
          <w:position w:val="-6"/>
          <w:sz w:val="17"/>
          <w:lang w:val="ru-RU"/>
        </w:rPr>
        <w:t xml:space="preserve">  </w:t>
      </w:r>
      <w:r>
        <w:t>–</w:t>
      </w:r>
      <w:r>
        <w:rPr>
          <w:spacing w:val="59"/>
        </w:rPr>
        <w:t xml:space="preserve"> </w:t>
      </w:r>
      <w:r w:rsidR="00C031E9" w:rsidRPr="00C031E9">
        <w:rPr>
          <w:spacing w:val="59"/>
          <w:lang w:val="ru-RU"/>
        </w:rPr>
        <w:t xml:space="preserve">  </w:t>
      </w:r>
      <w:r w:rsidRPr="00A20FCA">
        <w:rPr>
          <w:rFonts w:ascii="Arial" w:hAnsi="Arial" w:cs="Arial"/>
          <w:sz w:val="21"/>
          <w:szCs w:val="21"/>
        </w:rPr>
        <w:t>розрахунковий</w:t>
      </w:r>
      <w:r w:rsidRPr="00A20FCA">
        <w:rPr>
          <w:rFonts w:ascii="Arial" w:hAnsi="Arial" w:cs="Arial"/>
          <w:spacing w:val="60"/>
          <w:sz w:val="21"/>
          <w:szCs w:val="21"/>
        </w:rPr>
        <w:t xml:space="preserve"> </w:t>
      </w:r>
      <w:r w:rsidRPr="00A20FCA">
        <w:rPr>
          <w:rFonts w:ascii="Arial" w:hAnsi="Arial" w:cs="Arial"/>
          <w:sz w:val="21"/>
          <w:szCs w:val="21"/>
        </w:rPr>
        <w:t>опір</w:t>
      </w:r>
      <w:r w:rsidRPr="00A20FCA">
        <w:rPr>
          <w:rFonts w:ascii="Arial" w:hAnsi="Arial" w:cs="Arial"/>
          <w:spacing w:val="-7"/>
          <w:sz w:val="21"/>
          <w:szCs w:val="21"/>
        </w:rPr>
        <w:t xml:space="preserve"> </w:t>
      </w:r>
      <w:r w:rsidRPr="00A20FCA">
        <w:rPr>
          <w:rFonts w:ascii="Arial" w:hAnsi="Arial" w:cs="Arial"/>
          <w:sz w:val="21"/>
          <w:szCs w:val="21"/>
        </w:rPr>
        <w:t>бетону</w:t>
      </w:r>
      <w:r w:rsidRPr="00A20FCA">
        <w:rPr>
          <w:rFonts w:ascii="Arial" w:hAnsi="Arial" w:cs="Arial"/>
          <w:spacing w:val="-7"/>
          <w:sz w:val="21"/>
          <w:szCs w:val="21"/>
        </w:rPr>
        <w:t xml:space="preserve"> </w:t>
      </w:r>
      <w:r w:rsidRPr="00A20FCA">
        <w:rPr>
          <w:rFonts w:ascii="Arial" w:hAnsi="Arial" w:cs="Arial"/>
          <w:sz w:val="21"/>
          <w:szCs w:val="21"/>
        </w:rPr>
        <w:t>осьовому</w:t>
      </w:r>
      <w:r w:rsidRPr="00A20FCA">
        <w:rPr>
          <w:rFonts w:ascii="Arial" w:hAnsi="Arial" w:cs="Arial"/>
          <w:spacing w:val="2"/>
          <w:sz w:val="21"/>
          <w:szCs w:val="21"/>
        </w:rPr>
        <w:t xml:space="preserve"> </w:t>
      </w:r>
      <w:r w:rsidRPr="00A20FCA">
        <w:rPr>
          <w:rFonts w:ascii="Arial" w:hAnsi="Arial" w:cs="Arial"/>
          <w:spacing w:val="-2"/>
          <w:sz w:val="21"/>
          <w:szCs w:val="21"/>
        </w:rPr>
        <w:t>розтягу;</w:t>
      </w:r>
    </w:p>
    <w:p w14:paraId="4B1206FF" w14:textId="49460733" w:rsidR="0005794D" w:rsidRPr="00A20FCA" w:rsidRDefault="00026420" w:rsidP="00A20FCA">
      <w:pPr>
        <w:pStyle w:val="a3"/>
        <w:tabs>
          <w:tab w:val="left" w:pos="1560"/>
        </w:tabs>
        <w:spacing w:line="293" w:lineRule="auto"/>
        <w:ind w:left="1179" w:firstLine="0"/>
        <w:jc w:val="left"/>
        <w:rPr>
          <w:rFonts w:ascii="Arial" w:hAnsi="Arial" w:cs="Arial"/>
          <w:sz w:val="21"/>
          <w:szCs w:val="21"/>
        </w:rPr>
      </w:pPr>
      <w:r>
        <w:rPr>
          <w:i/>
          <w:spacing w:val="-5"/>
          <w:position w:val="1"/>
          <w:sz w:val="29"/>
        </w:rPr>
        <w:t>R</w:t>
      </w:r>
      <w:r>
        <w:rPr>
          <w:i/>
          <w:spacing w:val="-5"/>
          <w:position w:val="-6"/>
          <w:sz w:val="17"/>
        </w:rPr>
        <w:t>ba</w:t>
      </w:r>
      <w:r>
        <w:rPr>
          <w:i/>
          <w:position w:val="-6"/>
          <w:sz w:val="17"/>
        </w:rPr>
        <w:tab/>
      </w:r>
      <w:r w:rsidR="00C031E9" w:rsidRPr="00C031E9">
        <w:rPr>
          <w:i/>
          <w:position w:val="-6"/>
          <w:sz w:val="17"/>
          <w:lang w:val="ru-RU"/>
        </w:rPr>
        <w:t xml:space="preserve">  </w:t>
      </w:r>
      <w:r>
        <w:t>–</w:t>
      </w:r>
      <w:r>
        <w:rPr>
          <w:spacing w:val="70"/>
          <w:w w:val="150"/>
        </w:rPr>
        <w:t xml:space="preserve"> </w:t>
      </w:r>
      <w:r w:rsidR="00C031E9" w:rsidRPr="00C031E9">
        <w:rPr>
          <w:spacing w:val="70"/>
          <w:w w:val="150"/>
          <w:lang w:val="ru-RU"/>
        </w:rPr>
        <w:t xml:space="preserve"> </w:t>
      </w:r>
      <w:r w:rsidRPr="00A20FCA">
        <w:rPr>
          <w:rFonts w:ascii="Arial" w:hAnsi="Arial" w:cs="Arial"/>
          <w:sz w:val="21"/>
          <w:szCs w:val="21"/>
        </w:rPr>
        <w:t>розрахунковий</w:t>
      </w:r>
      <w:r w:rsidRPr="00A20FCA">
        <w:rPr>
          <w:rFonts w:ascii="Arial" w:hAnsi="Arial" w:cs="Arial"/>
          <w:spacing w:val="70"/>
          <w:w w:val="150"/>
          <w:sz w:val="21"/>
          <w:szCs w:val="21"/>
        </w:rPr>
        <w:t xml:space="preserve"> </w:t>
      </w:r>
      <w:r w:rsidRPr="00A20FCA">
        <w:rPr>
          <w:rFonts w:ascii="Arial" w:hAnsi="Arial" w:cs="Arial"/>
          <w:sz w:val="21"/>
          <w:szCs w:val="21"/>
        </w:rPr>
        <w:t>опір</w:t>
      </w:r>
      <w:r w:rsidRPr="00A20FCA">
        <w:rPr>
          <w:rFonts w:ascii="Arial" w:hAnsi="Arial" w:cs="Arial"/>
          <w:spacing w:val="76"/>
          <w:w w:val="150"/>
          <w:sz w:val="21"/>
          <w:szCs w:val="21"/>
        </w:rPr>
        <w:t xml:space="preserve"> </w:t>
      </w:r>
      <w:r w:rsidRPr="00A20FCA">
        <w:rPr>
          <w:rFonts w:ascii="Arial" w:hAnsi="Arial" w:cs="Arial"/>
          <w:color w:val="0D0D0D"/>
          <w:sz w:val="21"/>
          <w:szCs w:val="21"/>
        </w:rPr>
        <w:t>розтягу</w:t>
      </w:r>
      <w:r w:rsidRPr="00A20FCA">
        <w:rPr>
          <w:rFonts w:ascii="Arial" w:hAnsi="Arial" w:cs="Arial"/>
          <w:color w:val="0D0D0D"/>
          <w:spacing w:val="73"/>
          <w:w w:val="150"/>
          <w:sz w:val="21"/>
          <w:szCs w:val="21"/>
        </w:rPr>
        <w:t xml:space="preserve"> </w:t>
      </w:r>
      <w:r w:rsidRPr="00A20FCA">
        <w:rPr>
          <w:rFonts w:ascii="Arial" w:hAnsi="Arial" w:cs="Arial"/>
          <w:color w:val="0D0D0D"/>
          <w:sz w:val="21"/>
          <w:szCs w:val="21"/>
        </w:rPr>
        <w:t>анкерного</w:t>
      </w:r>
      <w:r w:rsidRPr="00A20FCA">
        <w:rPr>
          <w:rFonts w:ascii="Arial" w:hAnsi="Arial" w:cs="Arial"/>
          <w:color w:val="0D0D0D"/>
          <w:spacing w:val="73"/>
          <w:w w:val="150"/>
          <w:sz w:val="21"/>
          <w:szCs w:val="21"/>
        </w:rPr>
        <w:t xml:space="preserve"> </w:t>
      </w:r>
      <w:r w:rsidRPr="00A20FCA">
        <w:rPr>
          <w:rFonts w:ascii="Arial" w:hAnsi="Arial" w:cs="Arial"/>
          <w:color w:val="0D0D0D"/>
          <w:sz w:val="21"/>
          <w:szCs w:val="21"/>
        </w:rPr>
        <w:t>болта</w:t>
      </w:r>
      <w:r w:rsidRPr="00A20FCA">
        <w:rPr>
          <w:rFonts w:ascii="Arial" w:hAnsi="Arial" w:cs="Arial"/>
          <w:color w:val="0D0D0D"/>
          <w:spacing w:val="72"/>
          <w:w w:val="150"/>
          <w:sz w:val="21"/>
          <w:szCs w:val="21"/>
        </w:rPr>
        <w:t xml:space="preserve"> </w:t>
      </w:r>
      <w:r w:rsidRPr="00A20FCA">
        <w:rPr>
          <w:rFonts w:ascii="Arial" w:hAnsi="Arial" w:cs="Arial"/>
          <w:color w:val="0D0D0D"/>
          <w:spacing w:val="-2"/>
          <w:sz w:val="21"/>
          <w:szCs w:val="21"/>
        </w:rPr>
        <w:t>(одноболтового</w:t>
      </w:r>
      <w:r w:rsidR="00A20FCA">
        <w:rPr>
          <w:rFonts w:ascii="Arial" w:hAnsi="Arial" w:cs="Arial"/>
          <w:sz w:val="21"/>
          <w:szCs w:val="21"/>
        </w:rPr>
        <w:t xml:space="preserve"> </w:t>
      </w:r>
      <w:r w:rsidRPr="00A20FCA">
        <w:rPr>
          <w:rFonts w:ascii="Arial" w:hAnsi="Arial" w:cs="Arial"/>
          <w:color w:val="0D0D0D"/>
          <w:spacing w:val="-2"/>
          <w:sz w:val="21"/>
          <w:szCs w:val="21"/>
        </w:rPr>
        <w:t>з’єднання);</w:t>
      </w:r>
    </w:p>
    <w:p w14:paraId="0DA3357D" w14:textId="0067C64C" w:rsidR="0005794D" w:rsidRDefault="00026420" w:rsidP="00A20FCA">
      <w:pPr>
        <w:pStyle w:val="a3"/>
        <w:tabs>
          <w:tab w:val="left" w:pos="1641"/>
          <w:tab w:val="left" w:pos="1843"/>
        </w:tabs>
        <w:spacing w:line="293" w:lineRule="auto"/>
        <w:ind w:left="1148" w:firstLine="0"/>
        <w:jc w:val="left"/>
      </w:pPr>
      <w:r w:rsidRPr="007C3E19">
        <w:rPr>
          <w:rFonts w:ascii="Symbol" w:hAnsi="Symbol"/>
          <w:spacing w:val="-5"/>
          <w:position w:val="1"/>
        </w:rPr>
        <w:t></w:t>
      </w:r>
      <w:r w:rsidRPr="007C3E19">
        <w:rPr>
          <w:i/>
          <w:spacing w:val="-5"/>
          <w:position w:val="1"/>
          <w:vertAlign w:val="subscript"/>
        </w:rPr>
        <w:t>t</w:t>
      </w:r>
      <w:r>
        <w:rPr>
          <w:i/>
          <w:position w:val="1"/>
          <w:sz w:val="30"/>
        </w:rPr>
        <w:tab/>
      </w:r>
      <w:r>
        <w:rPr>
          <w:spacing w:val="-10"/>
        </w:rPr>
        <w:t>–</w:t>
      </w:r>
      <w:r>
        <w:tab/>
      </w:r>
      <w:r w:rsidR="00C031E9" w:rsidRPr="00C031E9">
        <w:t xml:space="preserve">    </w:t>
      </w:r>
      <w:r w:rsidRPr="00A20FCA">
        <w:rPr>
          <w:rFonts w:ascii="Arial" w:hAnsi="Arial" w:cs="Arial"/>
          <w:sz w:val="21"/>
          <w:szCs w:val="21"/>
        </w:rPr>
        <w:t>коефіцієнт</w:t>
      </w:r>
      <w:r w:rsidRPr="00A20FCA">
        <w:rPr>
          <w:rFonts w:ascii="Arial" w:hAnsi="Arial" w:cs="Arial"/>
          <w:spacing w:val="-11"/>
          <w:sz w:val="21"/>
          <w:szCs w:val="21"/>
        </w:rPr>
        <w:t xml:space="preserve"> </w:t>
      </w:r>
      <w:r w:rsidRPr="00A20FCA">
        <w:rPr>
          <w:rFonts w:ascii="Arial" w:hAnsi="Arial" w:cs="Arial"/>
          <w:sz w:val="21"/>
          <w:szCs w:val="21"/>
        </w:rPr>
        <w:t>лінійної</w:t>
      </w:r>
      <w:r w:rsidRPr="00A20FCA">
        <w:rPr>
          <w:rFonts w:ascii="Arial" w:hAnsi="Arial" w:cs="Arial"/>
          <w:spacing w:val="-9"/>
          <w:sz w:val="21"/>
          <w:szCs w:val="21"/>
        </w:rPr>
        <w:t xml:space="preserve"> </w:t>
      </w:r>
      <w:r w:rsidRPr="00A20FCA">
        <w:rPr>
          <w:rFonts w:ascii="Arial" w:hAnsi="Arial" w:cs="Arial"/>
          <w:sz w:val="21"/>
          <w:szCs w:val="21"/>
        </w:rPr>
        <w:t>температурної</w:t>
      </w:r>
      <w:r w:rsidRPr="00A20FCA">
        <w:rPr>
          <w:rFonts w:ascii="Arial" w:hAnsi="Arial" w:cs="Arial"/>
          <w:spacing w:val="-11"/>
          <w:sz w:val="21"/>
          <w:szCs w:val="21"/>
        </w:rPr>
        <w:t xml:space="preserve"> </w:t>
      </w:r>
      <w:r w:rsidRPr="00A20FCA">
        <w:rPr>
          <w:rFonts w:ascii="Arial" w:hAnsi="Arial" w:cs="Arial"/>
          <w:sz w:val="21"/>
          <w:szCs w:val="21"/>
        </w:rPr>
        <w:t>деформації</w:t>
      </w:r>
      <w:r w:rsidRPr="00A20FCA">
        <w:rPr>
          <w:rFonts w:ascii="Arial" w:hAnsi="Arial" w:cs="Arial"/>
          <w:spacing w:val="-8"/>
          <w:sz w:val="21"/>
          <w:szCs w:val="21"/>
        </w:rPr>
        <w:t xml:space="preserve"> </w:t>
      </w:r>
      <w:r w:rsidRPr="00A20FCA">
        <w:rPr>
          <w:rFonts w:ascii="Arial" w:hAnsi="Arial" w:cs="Arial"/>
          <w:spacing w:val="-2"/>
          <w:sz w:val="21"/>
          <w:szCs w:val="21"/>
        </w:rPr>
        <w:t>матеріалу;</w:t>
      </w:r>
    </w:p>
    <w:p w14:paraId="4947AF83" w14:textId="3CBED5D1" w:rsidR="0005794D" w:rsidRDefault="00026420" w:rsidP="001678E7">
      <w:pPr>
        <w:pStyle w:val="a3"/>
        <w:tabs>
          <w:tab w:val="left" w:pos="1660"/>
        </w:tabs>
        <w:spacing w:line="293" w:lineRule="auto"/>
        <w:ind w:left="1148" w:firstLine="0"/>
        <w:jc w:val="left"/>
        <w:rPr>
          <w:rFonts w:ascii="Arial" w:hAnsi="Arial" w:cs="Arial"/>
          <w:spacing w:val="-2"/>
          <w:sz w:val="21"/>
          <w:szCs w:val="21"/>
        </w:rPr>
      </w:pPr>
      <w:r w:rsidRPr="007C3E19">
        <w:rPr>
          <w:rFonts w:ascii="Symbol" w:hAnsi="Symbol"/>
          <w:spacing w:val="-5"/>
          <w:position w:val="1"/>
        </w:rPr>
        <w:t></w:t>
      </w:r>
      <w:r w:rsidRPr="007C3E19">
        <w:rPr>
          <w:i/>
          <w:spacing w:val="-5"/>
          <w:position w:val="1"/>
          <w:vertAlign w:val="subscript"/>
        </w:rPr>
        <w:t>v</w:t>
      </w:r>
      <w:r>
        <w:rPr>
          <w:i/>
          <w:position w:val="1"/>
          <w:sz w:val="30"/>
        </w:rPr>
        <w:tab/>
      </w:r>
      <w:r w:rsidR="00F10175">
        <w:rPr>
          <w:i/>
          <w:position w:val="1"/>
          <w:sz w:val="30"/>
        </w:rPr>
        <w:t xml:space="preserve"> </w:t>
      </w:r>
      <w:r>
        <w:t>–</w:t>
      </w:r>
      <w:r>
        <w:rPr>
          <w:spacing w:val="-6"/>
        </w:rPr>
        <w:t xml:space="preserve"> </w:t>
      </w:r>
      <w:r w:rsidR="00C031E9" w:rsidRPr="00C031E9">
        <w:rPr>
          <w:spacing w:val="-6"/>
        </w:rPr>
        <w:t xml:space="preserve">   </w:t>
      </w:r>
      <w:r w:rsidRPr="00A20FCA">
        <w:rPr>
          <w:rFonts w:ascii="Arial" w:hAnsi="Arial" w:cs="Arial"/>
          <w:sz w:val="21"/>
          <w:szCs w:val="21"/>
        </w:rPr>
        <w:t>показник</w:t>
      </w:r>
      <w:r w:rsidRPr="00A20FCA">
        <w:rPr>
          <w:rFonts w:ascii="Arial" w:hAnsi="Arial" w:cs="Arial"/>
          <w:spacing w:val="-5"/>
          <w:sz w:val="21"/>
          <w:szCs w:val="21"/>
        </w:rPr>
        <w:t xml:space="preserve"> </w:t>
      </w:r>
      <w:r w:rsidRPr="00A20FCA">
        <w:rPr>
          <w:rFonts w:ascii="Arial" w:hAnsi="Arial" w:cs="Arial"/>
          <w:sz w:val="21"/>
          <w:szCs w:val="21"/>
        </w:rPr>
        <w:t>гнучкості</w:t>
      </w:r>
      <w:r w:rsidRPr="00A20FCA">
        <w:rPr>
          <w:rFonts w:ascii="Arial" w:hAnsi="Arial" w:cs="Arial"/>
          <w:spacing w:val="-5"/>
          <w:sz w:val="21"/>
          <w:szCs w:val="21"/>
        </w:rPr>
        <w:t xml:space="preserve"> </w:t>
      </w:r>
      <w:r w:rsidRPr="00A20FCA">
        <w:rPr>
          <w:rFonts w:ascii="Arial" w:hAnsi="Arial" w:cs="Arial"/>
          <w:spacing w:val="-2"/>
          <w:sz w:val="21"/>
          <w:szCs w:val="21"/>
        </w:rPr>
        <w:t>днища;</w:t>
      </w:r>
    </w:p>
    <w:p w14:paraId="361DDFFD" w14:textId="27593AA7" w:rsidR="004C43FD" w:rsidRDefault="001678E7" w:rsidP="001678E7">
      <w:pPr>
        <w:tabs>
          <w:tab w:val="left" w:pos="1681"/>
        </w:tabs>
        <w:spacing w:line="293" w:lineRule="auto"/>
        <w:ind w:firstLine="1134"/>
        <w:rPr>
          <w:sz w:val="28"/>
        </w:rPr>
      </w:pPr>
      <w:r w:rsidRPr="001678E7">
        <w:rPr>
          <w:i/>
          <w:sz w:val="28"/>
        </w:rPr>
        <w:t>v</w:t>
      </w:r>
      <w:r>
        <w:rPr>
          <w:i/>
          <w:sz w:val="28"/>
        </w:rPr>
        <w:t xml:space="preserve"> </w:t>
      </w:r>
      <w:r w:rsidR="00C031E9" w:rsidRPr="00C031E9">
        <w:rPr>
          <w:i/>
          <w:sz w:val="28"/>
        </w:rPr>
        <w:t xml:space="preserve">    </w:t>
      </w:r>
      <w:r w:rsidR="00F10175">
        <w:rPr>
          <w:i/>
          <w:sz w:val="28"/>
        </w:rPr>
        <w:t xml:space="preserve"> </w:t>
      </w:r>
      <w:r w:rsidRPr="001678E7">
        <w:rPr>
          <w:sz w:val="28"/>
        </w:rPr>
        <w:t>–</w:t>
      </w:r>
      <w:r w:rsidRPr="001678E7">
        <w:rPr>
          <w:spacing w:val="-15"/>
          <w:sz w:val="28"/>
        </w:rPr>
        <w:t xml:space="preserve"> </w:t>
      </w:r>
      <w:r>
        <w:rPr>
          <w:spacing w:val="-15"/>
          <w:sz w:val="28"/>
        </w:rPr>
        <w:t xml:space="preserve">  </w:t>
      </w:r>
      <w:r w:rsidR="00C031E9" w:rsidRPr="004C43FD">
        <w:rPr>
          <w:spacing w:val="-15"/>
          <w:sz w:val="28"/>
        </w:rPr>
        <w:t xml:space="preserve">  </w:t>
      </w:r>
      <w:r w:rsidRPr="001678E7">
        <w:rPr>
          <w:rFonts w:ascii="Arial" w:hAnsi="Arial" w:cs="Arial"/>
          <w:sz w:val="21"/>
          <w:szCs w:val="21"/>
        </w:rPr>
        <w:t>коефіцієнт</w:t>
      </w:r>
      <w:r w:rsidR="00C031E9" w:rsidRPr="004C43FD">
        <w:rPr>
          <w:rFonts w:ascii="Arial" w:hAnsi="Arial" w:cs="Arial"/>
          <w:sz w:val="21"/>
          <w:szCs w:val="21"/>
        </w:rPr>
        <w:t xml:space="preserve"> </w:t>
      </w:r>
      <w:r w:rsidRPr="001678E7">
        <w:rPr>
          <w:rFonts w:ascii="Arial" w:hAnsi="Arial" w:cs="Arial"/>
          <w:sz w:val="21"/>
          <w:szCs w:val="21"/>
        </w:rPr>
        <w:t>Пуассона.</w:t>
      </w:r>
      <w:r w:rsidRPr="001678E7">
        <w:rPr>
          <w:sz w:val="28"/>
        </w:rPr>
        <w:t xml:space="preserve"> </w:t>
      </w:r>
      <w:bookmarkStart w:id="6" w:name="_Hlk207226423"/>
      <w:r w:rsidR="004C43FD">
        <w:rPr>
          <w:sz w:val="28"/>
        </w:rPr>
        <w:br w:type="page"/>
      </w:r>
    </w:p>
    <w:p w14:paraId="2B57AA2C" w14:textId="74B746A3" w:rsidR="001678E7" w:rsidRPr="001678E7" w:rsidRDefault="001678E7" w:rsidP="00C031E9">
      <w:pPr>
        <w:tabs>
          <w:tab w:val="left" w:pos="1681"/>
        </w:tabs>
        <w:spacing w:before="80" w:after="60" w:line="293" w:lineRule="auto"/>
        <w:ind w:left="426" w:firstLine="283"/>
        <w:rPr>
          <w:rFonts w:ascii="Arial" w:hAnsi="Arial" w:cs="Arial"/>
          <w:i/>
          <w:sz w:val="21"/>
          <w:szCs w:val="21"/>
        </w:rPr>
      </w:pPr>
      <w:r w:rsidRPr="001678E7">
        <w:rPr>
          <w:rFonts w:ascii="Arial" w:hAnsi="Arial" w:cs="Arial"/>
          <w:sz w:val="21"/>
          <w:szCs w:val="21"/>
        </w:rPr>
        <w:t>Коефіцієнти надійності:</w:t>
      </w:r>
    </w:p>
    <w:bookmarkEnd w:id="6"/>
    <w:p w14:paraId="4DF52BA7" w14:textId="021D7312" w:rsidR="0005794D" w:rsidRPr="001678E7" w:rsidRDefault="00026420" w:rsidP="001678E7">
      <w:pPr>
        <w:pStyle w:val="a3"/>
        <w:spacing w:line="293" w:lineRule="auto"/>
        <w:ind w:left="1159" w:firstLine="0"/>
        <w:jc w:val="left"/>
        <w:rPr>
          <w:rFonts w:ascii="Arial" w:hAnsi="Arial" w:cs="Arial"/>
          <w:sz w:val="21"/>
          <w:szCs w:val="21"/>
        </w:rPr>
      </w:pPr>
      <w:r>
        <w:rPr>
          <w:rFonts w:ascii="Symbol" w:hAnsi="Symbol"/>
          <w:position w:val="1"/>
          <w:sz w:val="30"/>
        </w:rPr>
        <w:t></w:t>
      </w:r>
      <w:r>
        <w:rPr>
          <w:spacing w:val="-32"/>
          <w:position w:val="1"/>
          <w:sz w:val="30"/>
        </w:rPr>
        <w:t xml:space="preserve"> </w:t>
      </w:r>
      <w:r>
        <w:rPr>
          <w:i/>
          <w:position w:val="1"/>
          <w:sz w:val="30"/>
          <w:vertAlign w:val="subscript"/>
        </w:rPr>
        <w:t>c</w:t>
      </w:r>
      <w:r>
        <w:rPr>
          <w:i/>
          <w:spacing w:val="55"/>
          <w:w w:val="150"/>
          <w:position w:val="1"/>
          <w:sz w:val="30"/>
        </w:rPr>
        <w:t xml:space="preserve"> </w:t>
      </w:r>
      <w:r>
        <w:t>–</w:t>
      </w:r>
      <w:r>
        <w:rPr>
          <w:spacing w:val="63"/>
        </w:rPr>
        <w:t xml:space="preserve"> </w:t>
      </w:r>
      <w:r w:rsidR="00C031E9" w:rsidRPr="004C43FD">
        <w:rPr>
          <w:spacing w:val="63"/>
        </w:rPr>
        <w:t xml:space="preserve">  </w:t>
      </w:r>
      <w:r w:rsidRPr="001678E7">
        <w:rPr>
          <w:rFonts w:ascii="Arial" w:hAnsi="Arial" w:cs="Arial"/>
          <w:sz w:val="21"/>
          <w:szCs w:val="21"/>
        </w:rPr>
        <w:t>коефіцієнт</w:t>
      </w:r>
      <w:r w:rsidRPr="001678E7">
        <w:rPr>
          <w:rFonts w:ascii="Arial" w:hAnsi="Arial" w:cs="Arial"/>
          <w:spacing w:val="-4"/>
          <w:sz w:val="21"/>
          <w:szCs w:val="21"/>
        </w:rPr>
        <w:t xml:space="preserve"> </w:t>
      </w:r>
      <w:r w:rsidRPr="001678E7">
        <w:rPr>
          <w:rFonts w:ascii="Arial" w:hAnsi="Arial" w:cs="Arial"/>
          <w:sz w:val="21"/>
          <w:szCs w:val="21"/>
        </w:rPr>
        <w:t>умов</w:t>
      </w:r>
      <w:r w:rsidRPr="001678E7">
        <w:rPr>
          <w:rFonts w:ascii="Arial" w:hAnsi="Arial" w:cs="Arial"/>
          <w:spacing w:val="-7"/>
          <w:sz w:val="21"/>
          <w:szCs w:val="21"/>
        </w:rPr>
        <w:t xml:space="preserve"> </w:t>
      </w:r>
      <w:r w:rsidRPr="001678E7">
        <w:rPr>
          <w:rFonts w:ascii="Arial" w:hAnsi="Arial" w:cs="Arial"/>
          <w:spacing w:val="-2"/>
          <w:sz w:val="21"/>
          <w:szCs w:val="21"/>
        </w:rPr>
        <w:t>роботи;</w:t>
      </w:r>
    </w:p>
    <w:p w14:paraId="51987205" w14:textId="3ED4193C" w:rsidR="0005794D" w:rsidRDefault="00026420" w:rsidP="001678E7">
      <w:pPr>
        <w:pStyle w:val="a3"/>
        <w:tabs>
          <w:tab w:val="left" w:pos="1643"/>
        </w:tabs>
        <w:spacing w:line="293" w:lineRule="auto"/>
        <w:ind w:left="1157" w:firstLine="0"/>
        <w:jc w:val="left"/>
      </w:pPr>
      <w:r>
        <w:rPr>
          <w:rFonts w:ascii="Symbol" w:hAnsi="Symbol"/>
          <w:w w:val="90"/>
          <w:position w:val="1"/>
          <w:sz w:val="30"/>
        </w:rPr>
        <w:t></w:t>
      </w:r>
      <w:r>
        <w:rPr>
          <w:spacing w:val="-32"/>
          <w:w w:val="90"/>
          <w:position w:val="1"/>
          <w:sz w:val="30"/>
        </w:rPr>
        <w:t xml:space="preserve"> </w:t>
      </w:r>
      <w:r>
        <w:rPr>
          <w:i/>
          <w:spacing w:val="-10"/>
          <w:position w:val="1"/>
          <w:sz w:val="30"/>
          <w:vertAlign w:val="subscript"/>
        </w:rPr>
        <w:t>n</w:t>
      </w:r>
      <w:r>
        <w:rPr>
          <w:i/>
          <w:position w:val="1"/>
          <w:sz w:val="30"/>
        </w:rPr>
        <w:tab/>
      </w:r>
      <w:r>
        <w:t>–</w:t>
      </w:r>
      <w:r>
        <w:rPr>
          <w:spacing w:val="59"/>
        </w:rPr>
        <w:t xml:space="preserve"> </w:t>
      </w:r>
      <w:r w:rsidR="00C031E9" w:rsidRPr="00C031E9">
        <w:rPr>
          <w:spacing w:val="59"/>
          <w:lang w:val="ru-RU"/>
        </w:rPr>
        <w:t xml:space="preserve">  </w:t>
      </w:r>
      <w:r w:rsidRPr="001678E7">
        <w:rPr>
          <w:rFonts w:ascii="Arial" w:hAnsi="Arial" w:cs="Arial"/>
          <w:sz w:val="21"/>
          <w:szCs w:val="21"/>
        </w:rPr>
        <w:t>коефіцієнт</w:t>
      </w:r>
      <w:r w:rsidRPr="001678E7">
        <w:rPr>
          <w:rFonts w:ascii="Arial" w:hAnsi="Arial" w:cs="Arial"/>
          <w:spacing w:val="-4"/>
          <w:sz w:val="21"/>
          <w:szCs w:val="21"/>
        </w:rPr>
        <w:t xml:space="preserve"> </w:t>
      </w:r>
      <w:r w:rsidRPr="001678E7">
        <w:rPr>
          <w:rFonts w:ascii="Arial" w:hAnsi="Arial" w:cs="Arial"/>
          <w:sz w:val="21"/>
          <w:szCs w:val="21"/>
        </w:rPr>
        <w:t>надійності</w:t>
      </w:r>
      <w:r w:rsidRPr="001678E7">
        <w:rPr>
          <w:rFonts w:ascii="Arial" w:hAnsi="Arial" w:cs="Arial"/>
          <w:spacing w:val="-4"/>
          <w:sz w:val="21"/>
          <w:szCs w:val="21"/>
        </w:rPr>
        <w:t xml:space="preserve"> </w:t>
      </w:r>
      <w:r w:rsidRPr="001678E7">
        <w:rPr>
          <w:rFonts w:ascii="Arial" w:hAnsi="Arial" w:cs="Arial"/>
          <w:sz w:val="21"/>
          <w:szCs w:val="21"/>
        </w:rPr>
        <w:t>за</w:t>
      </w:r>
      <w:r w:rsidRPr="001678E7">
        <w:rPr>
          <w:rFonts w:ascii="Arial" w:hAnsi="Arial" w:cs="Arial"/>
          <w:spacing w:val="-4"/>
          <w:sz w:val="21"/>
          <w:szCs w:val="21"/>
        </w:rPr>
        <w:t xml:space="preserve"> </w:t>
      </w:r>
      <w:r w:rsidRPr="001678E7">
        <w:rPr>
          <w:rFonts w:ascii="Arial" w:hAnsi="Arial" w:cs="Arial"/>
          <w:sz w:val="21"/>
          <w:szCs w:val="21"/>
        </w:rPr>
        <w:t>призначенням</w:t>
      </w:r>
      <w:r w:rsidRPr="001678E7">
        <w:rPr>
          <w:rFonts w:ascii="Arial" w:hAnsi="Arial" w:cs="Arial"/>
          <w:spacing w:val="-4"/>
          <w:sz w:val="21"/>
          <w:szCs w:val="21"/>
        </w:rPr>
        <w:t xml:space="preserve"> </w:t>
      </w:r>
      <w:r w:rsidRPr="001678E7">
        <w:rPr>
          <w:rFonts w:ascii="Arial" w:hAnsi="Arial" w:cs="Arial"/>
          <w:spacing w:val="-2"/>
          <w:sz w:val="21"/>
          <w:szCs w:val="21"/>
        </w:rPr>
        <w:t>споруди;</w:t>
      </w:r>
    </w:p>
    <w:p w14:paraId="605B072D" w14:textId="69D8E644" w:rsidR="0005794D" w:rsidRPr="001678E7" w:rsidRDefault="00026420" w:rsidP="001678E7">
      <w:pPr>
        <w:pStyle w:val="a3"/>
        <w:tabs>
          <w:tab w:val="left" w:pos="1660"/>
        </w:tabs>
        <w:spacing w:line="293" w:lineRule="auto"/>
        <w:ind w:left="1157" w:firstLine="0"/>
        <w:jc w:val="left"/>
        <w:rPr>
          <w:rFonts w:ascii="Arial" w:hAnsi="Arial" w:cs="Arial"/>
          <w:sz w:val="21"/>
          <w:szCs w:val="21"/>
        </w:rPr>
      </w:pPr>
      <w:r>
        <w:rPr>
          <w:rFonts w:ascii="Symbol" w:hAnsi="Symbol"/>
          <w:spacing w:val="-13"/>
          <w:position w:val="1"/>
          <w:sz w:val="30"/>
        </w:rPr>
        <w:t></w:t>
      </w:r>
      <w:r>
        <w:rPr>
          <w:spacing w:val="-11"/>
          <w:position w:val="1"/>
          <w:sz w:val="30"/>
        </w:rPr>
        <w:t xml:space="preserve"> </w:t>
      </w:r>
      <w:r>
        <w:rPr>
          <w:i/>
          <w:spacing w:val="-10"/>
          <w:position w:val="-6"/>
          <w:sz w:val="16"/>
        </w:rPr>
        <w:t>f</w:t>
      </w:r>
      <w:r>
        <w:rPr>
          <w:i/>
          <w:position w:val="-6"/>
          <w:sz w:val="16"/>
        </w:rPr>
        <w:tab/>
      </w:r>
      <w:r>
        <w:t>–</w:t>
      </w:r>
      <w:r>
        <w:rPr>
          <w:spacing w:val="62"/>
        </w:rPr>
        <w:t xml:space="preserve"> </w:t>
      </w:r>
      <w:r w:rsidR="00C031E9" w:rsidRPr="00C031E9">
        <w:rPr>
          <w:spacing w:val="62"/>
          <w:lang w:val="ru-RU"/>
        </w:rPr>
        <w:t xml:space="preserve">  </w:t>
      </w:r>
      <w:r w:rsidRPr="001678E7">
        <w:rPr>
          <w:rFonts w:ascii="Arial" w:hAnsi="Arial" w:cs="Arial"/>
          <w:sz w:val="21"/>
          <w:szCs w:val="21"/>
        </w:rPr>
        <w:t>коефіцієнт</w:t>
      </w:r>
      <w:r w:rsidRPr="001678E7">
        <w:rPr>
          <w:rFonts w:ascii="Arial" w:hAnsi="Arial" w:cs="Arial"/>
          <w:spacing w:val="-2"/>
          <w:sz w:val="21"/>
          <w:szCs w:val="21"/>
        </w:rPr>
        <w:t xml:space="preserve"> </w:t>
      </w:r>
      <w:r w:rsidRPr="001678E7">
        <w:rPr>
          <w:rFonts w:ascii="Arial" w:hAnsi="Arial" w:cs="Arial"/>
          <w:sz w:val="21"/>
          <w:szCs w:val="21"/>
        </w:rPr>
        <w:t>надійності</w:t>
      </w:r>
      <w:r w:rsidRPr="001678E7">
        <w:rPr>
          <w:rFonts w:ascii="Arial" w:hAnsi="Arial" w:cs="Arial"/>
          <w:spacing w:val="-3"/>
          <w:sz w:val="21"/>
          <w:szCs w:val="21"/>
        </w:rPr>
        <w:t xml:space="preserve"> </w:t>
      </w:r>
      <w:r w:rsidRPr="001678E7">
        <w:rPr>
          <w:rFonts w:ascii="Arial" w:hAnsi="Arial" w:cs="Arial"/>
          <w:sz w:val="21"/>
          <w:szCs w:val="21"/>
        </w:rPr>
        <w:t>за</w:t>
      </w:r>
      <w:r w:rsidRPr="001678E7">
        <w:rPr>
          <w:rFonts w:ascii="Arial" w:hAnsi="Arial" w:cs="Arial"/>
          <w:spacing w:val="-3"/>
          <w:sz w:val="21"/>
          <w:szCs w:val="21"/>
        </w:rPr>
        <w:t xml:space="preserve"> </w:t>
      </w:r>
      <w:r w:rsidRPr="001678E7">
        <w:rPr>
          <w:rFonts w:ascii="Arial" w:hAnsi="Arial" w:cs="Arial"/>
          <w:spacing w:val="-2"/>
          <w:sz w:val="21"/>
          <w:szCs w:val="21"/>
        </w:rPr>
        <w:t>навантаженням;</w:t>
      </w:r>
    </w:p>
    <w:p w14:paraId="1F2F2FA1" w14:textId="77777777" w:rsidR="0005794D" w:rsidRDefault="00026420" w:rsidP="00C031E9">
      <w:pPr>
        <w:pStyle w:val="a3"/>
        <w:spacing w:before="80" w:after="60" w:line="293" w:lineRule="auto"/>
        <w:ind w:left="1134" w:hanging="425"/>
        <w:jc w:val="left"/>
        <w:rPr>
          <w:rFonts w:ascii="Arial" w:hAnsi="Arial" w:cs="Arial"/>
          <w:spacing w:val="-2"/>
          <w:sz w:val="21"/>
          <w:szCs w:val="21"/>
        </w:rPr>
      </w:pPr>
      <w:r w:rsidRPr="001678E7">
        <w:rPr>
          <w:rFonts w:ascii="Arial" w:hAnsi="Arial" w:cs="Arial"/>
          <w:sz w:val="21"/>
          <w:szCs w:val="21"/>
        </w:rPr>
        <w:t>Характеристики</w:t>
      </w:r>
      <w:r w:rsidRPr="001678E7">
        <w:rPr>
          <w:rFonts w:ascii="Arial" w:hAnsi="Arial" w:cs="Arial"/>
          <w:spacing w:val="-12"/>
          <w:sz w:val="21"/>
          <w:szCs w:val="21"/>
        </w:rPr>
        <w:t xml:space="preserve"> </w:t>
      </w:r>
      <w:r w:rsidRPr="001678E7">
        <w:rPr>
          <w:rFonts w:ascii="Arial" w:hAnsi="Arial" w:cs="Arial"/>
          <w:spacing w:val="-2"/>
          <w:sz w:val="21"/>
          <w:szCs w:val="21"/>
        </w:rPr>
        <w:t>ґрунту:</w:t>
      </w:r>
    </w:p>
    <w:p w14:paraId="7042E4A3" w14:textId="26BED5D1" w:rsidR="0005794D" w:rsidRDefault="00026420" w:rsidP="00715DDE">
      <w:pPr>
        <w:pStyle w:val="a3"/>
        <w:tabs>
          <w:tab w:val="left" w:pos="1631"/>
        </w:tabs>
        <w:spacing w:line="293" w:lineRule="auto"/>
        <w:ind w:left="1157" w:firstLine="0"/>
        <w:jc w:val="left"/>
        <w:rPr>
          <w:rFonts w:ascii="Arial" w:hAnsi="Arial" w:cs="Arial"/>
          <w:color w:val="0D0D0D"/>
          <w:spacing w:val="-2"/>
          <w:sz w:val="21"/>
          <w:szCs w:val="21"/>
        </w:rPr>
      </w:pPr>
      <w:r>
        <w:rPr>
          <w:rFonts w:ascii="Symbol" w:hAnsi="Symbol"/>
          <w:spacing w:val="-10"/>
          <w:sz w:val="32"/>
        </w:rPr>
        <w:t></w:t>
      </w:r>
      <w:r w:rsidR="007C3E19">
        <w:rPr>
          <w:rFonts w:ascii="Symbol" w:hAnsi="Symbol"/>
          <w:spacing w:val="-10"/>
          <w:sz w:val="32"/>
        </w:rPr>
        <w:t></w:t>
      </w:r>
      <w:r w:rsidR="00C031E9">
        <w:rPr>
          <w:rFonts w:ascii="Symbol" w:hAnsi="Symbol"/>
          <w:spacing w:val="-10"/>
          <w:sz w:val="32"/>
          <w:lang w:val="en-US"/>
        </w:rPr>
        <w:t></w:t>
      </w:r>
      <w:r w:rsidR="00C031E9">
        <w:rPr>
          <w:rFonts w:ascii="Symbol" w:hAnsi="Symbol"/>
          <w:spacing w:val="-10"/>
          <w:sz w:val="32"/>
          <w:lang w:val="en-US"/>
        </w:rPr>
        <w:t></w:t>
      </w:r>
      <w:r w:rsidR="00C031E9">
        <w:rPr>
          <w:rFonts w:ascii="Symbol" w:hAnsi="Symbol"/>
          <w:spacing w:val="-10"/>
          <w:sz w:val="32"/>
          <w:lang w:val="en-US"/>
        </w:rPr>
        <w:t></w:t>
      </w:r>
      <w:r w:rsidR="00C031E9">
        <w:rPr>
          <w:rFonts w:ascii="Symbol" w:hAnsi="Symbol"/>
          <w:spacing w:val="-10"/>
          <w:sz w:val="32"/>
          <w:lang w:val="en-US"/>
        </w:rPr>
        <w:t></w:t>
      </w:r>
      <w:r w:rsidR="007C3E19">
        <w:rPr>
          <w:sz w:val="32"/>
        </w:rPr>
        <w:t xml:space="preserve">– </w:t>
      </w:r>
      <w:r w:rsidR="00C031E9" w:rsidRPr="00C031E9">
        <w:rPr>
          <w:sz w:val="32"/>
          <w:lang w:val="ru-RU"/>
        </w:rPr>
        <w:t xml:space="preserve">   </w:t>
      </w:r>
      <w:r w:rsidRPr="001678E7">
        <w:rPr>
          <w:rFonts w:ascii="Arial" w:hAnsi="Arial" w:cs="Arial"/>
          <w:color w:val="0D0D0D"/>
          <w:sz w:val="21"/>
          <w:szCs w:val="21"/>
        </w:rPr>
        <w:t>істинна</w:t>
      </w:r>
      <w:r w:rsidRPr="001678E7">
        <w:rPr>
          <w:rFonts w:ascii="Arial" w:hAnsi="Arial" w:cs="Arial"/>
          <w:color w:val="0D0D0D"/>
          <w:spacing w:val="-4"/>
          <w:sz w:val="21"/>
          <w:szCs w:val="21"/>
        </w:rPr>
        <w:t xml:space="preserve"> </w:t>
      </w:r>
      <w:r w:rsidRPr="001678E7">
        <w:rPr>
          <w:rFonts w:ascii="Arial" w:hAnsi="Arial" w:cs="Arial"/>
          <w:color w:val="0D0D0D"/>
          <w:sz w:val="21"/>
          <w:szCs w:val="21"/>
        </w:rPr>
        <w:t>густина</w:t>
      </w:r>
      <w:r w:rsidRPr="001678E7">
        <w:rPr>
          <w:rFonts w:ascii="Arial" w:hAnsi="Arial" w:cs="Arial"/>
          <w:color w:val="0D0D0D"/>
          <w:spacing w:val="-6"/>
          <w:sz w:val="21"/>
          <w:szCs w:val="21"/>
        </w:rPr>
        <w:t xml:space="preserve"> </w:t>
      </w:r>
      <w:r w:rsidRPr="001678E7">
        <w:rPr>
          <w:rFonts w:ascii="Arial" w:hAnsi="Arial" w:cs="Arial"/>
          <w:color w:val="0D0D0D"/>
          <w:sz w:val="21"/>
          <w:szCs w:val="21"/>
        </w:rPr>
        <w:t>ґрунту</w:t>
      </w:r>
      <w:r w:rsidRPr="001678E7">
        <w:rPr>
          <w:rFonts w:ascii="Arial" w:hAnsi="Arial" w:cs="Arial"/>
          <w:color w:val="0D0D0D"/>
          <w:spacing w:val="-3"/>
          <w:sz w:val="21"/>
          <w:szCs w:val="21"/>
        </w:rPr>
        <w:t xml:space="preserve"> </w:t>
      </w:r>
      <w:r w:rsidRPr="001678E7">
        <w:rPr>
          <w:rFonts w:ascii="Arial" w:hAnsi="Arial" w:cs="Arial"/>
          <w:color w:val="0D0D0D"/>
          <w:sz w:val="21"/>
          <w:szCs w:val="21"/>
        </w:rPr>
        <w:t>(сипкого</w:t>
      </w:r>
      <w:r w:rsidRPr="001678E7">
        <w:rPr>
          <w:rFonts w:ascii="Arial" w:hAnsi="Arial" w:cs="Arial"/>
          <w:color w:val="0D0D0D"/>
          <w:spacing w:val="-2"/>
          <w:sz w:val="21"/>
          <w:szCs w:val="21"/>
        </w:rPr>
        <w:t xml:space="preserve"> матеріалу);</w:t>
      </w:r>
    </w:p>
    <w:p w14:paraId="23408567" w14:textId="4EF34946" w:rsidR="001678E7" w:rsidRDefault="00026420" w:rsidP="00715DDE">
      <w:pPr>
        <w:pStyle w:val="a5"/>
        <w:tabs>
          <w:tab w:val="left" w:pos="495"/>
        </w:tabs>
        <w:spacing w:line="293" w:lineRule="auto"/>
        <w:ind w:left="495" w:firstLine="639"/>
        <w:jc w:val="left"/>
        <w:rPr>
          <w:color w:val="0D0D0D"/>
          <w:sz w:val="28"/>
        </w:rPr>
      </w:pPr>
      <w:r>
        <w:rPr>
          <w:rFonts w:ascii="Symbol" w:hAnsi="Symbol"/>
          <w:spacing w:val="-8"/>
          <w:sz w:val="30"/>
        </w:rPr>
        <w:t></w:t>
      </w:r>
      <w:r>
        <w:rPr>
          <w:spacing w:val="-25"/>
          <w:sz w:val="30"/>
        </w:rPr>
        <w:t xml:space="preserve"> </w:t>
      </w:r>
      <w:r>
        <w:rPr>
          <w:i/>
          <w:spacing w:val="-10"/>
          <w:sz w:val="30"/>
          <w:vertAlign w:val="subscript"/>
        </w:rPr>
        <w:t>s</w:t>
      </w:r>
      <w:r w:rsidR="001678E7">
        <w:rPr>
          <w:i/>
          <w:spacing w:val="-10"/>
          <w:sz w:val="30"/>
          <w:vertAlign w:val="subscript"/>
        </w:rPr>
        <w:t xml:space="preserve"> </w:t>
      </w:r>
      <w:r w:rsidR="00C031E9" w:rsidRPr="00C031E9">
        <w:rPr>
          <w:i/>
          <w:spacing w:val="-10"/>
          <w:sz w:val="30"/>
          <w:vertAlign w:val="subscript"/>
          <w:lang w:val="ru-RU"/>
        </w:rPr>
        <w:t xml:space="preserve">     </w:t>
      </w:r>
      <w:r w:rsidR="007C3E19">
        <w:rPr>
          <w:i/>
          <w:spacing w:val="-10"/>
          <w:sz w:val="30"/>
          <w:vertAlign w:val="subscript"/>
        </w:rPr>
        <w:t xml:space="preserve"> </w:t>
      </w:r>
      <w:r w:rsidR="007C3E19">
        <w:rPr>
          <w:sz w:val="32"/>
        </w:rPr>
        <w:t>–</w:t>
      </w:r>
      <w:r w:rsidR="001678E7">
        <w:rPr>
          <w:i/>
          <w:spacing w:val="-10"/>
          <w:sz w:val="30"/>
          <w:vertAlign w:val="subscript"/>
        </w:rPr>
        <w:t xml:space="preserve"> </w:t>
      </w:r>
      <w:r w:rsidR="00C031E9" w:rsidRPr="00C031E9">
        <w:rPr>
          <w:i/>
          <w:spacing w:val="-10"/>
          <w:sz w:val="30"/>
          <w:vertAlign w:val="subscript"/>
          <w:lang w:val="ru-RU"/>
        </w:rPr>
        <w:t xml:space="preserve">        </w:t>
      </w:r>
      <w:r w:rsidR="001678E7" w:rsidRPr="001678E7">
        <w:rPr>
          <w:rFonts w:ascii="Arial" w:hAnsi="Arial" w:cs="Arial"/>
          <w:color w:val="0D0D0D"/>
          <w:sz w:val="21"/>
          <w:szCs w:val="21"/>
        </w:rPr>
        <w:t>істинна</w:t>
      </w:r>
      <w:r w:rsidR="001678E7" w:rsidRPr="001678E7">
        <w:rPr>
          <w:rFonts w:ascii="Arial" w:hAnsi="Arial" w:cs="Arial"/>
          <w:color w:val="0D0D0D"/>
          <w:spacing w:val="-5"/>
          <w:sz w:val="21"/>
          <w:szCs w:val="21"/>
        </w:rPr>
        <w:t xml:space="preserve"> </w:t>
      </w:r>
      <w:r w:rsidR="001678E7" w:rsidRPr="001678E7">
        <w:rPr>
          <w:rFonts w:ascii="Arial" w:hAnsi="Arial" w:cs="Arial"/>
          <w:color w:val="0D0D0D"/>
          <w:sz w:val="21"/>
          <w:szCs w:val="21"/>
        </w:rPr>
        <w:t>густина</w:t>
      </w:r>
      <w:r w:rsidR="001678E7" w:rsidRPr="001678E7">
        <w:rPr>
          <w:rFonts w:ascii="Arial" w:hAnsi="Arial" w:cs="Arial"/>
          <w:color w:val="0D0D0D"/>
          <w:spacing w:val="-4"/>
          <w:sz w:val="21"/>
          <w:szCs w:val="21"/>
        </w:rPr>
        <w:t xml:space="preserve"> </w:t>
      </w:r>
      <w:r w:rsidR="001678E7" w:rsidRPr="001678E7">
        <w:rPr>
          <w:rFonts w:ascii="Arial" w:hAnsi="Arial" w:cs="Arial"/>
          <w:color w:val="0D0D0D"/>
          <w:sz w:val="21"/>
          <w:szCs w:val="21"/>
        </w:rPr>
        <w:t>часток</w:t>
      </w:r>
      <w:r w:rsidR="001678E7" w:rsidRPr="001678E7">
        <w:rPr>
          <w:rFonts w:ascii="Arial" w:hAnsi="Arial" w:cs="Arial"/>
          <w:color w:val="0D0D0D"/>
          <w:spacing w:val="-4"/>
          <w:sz w:val="21"/>
          <w:szCs w:val="21"/>
        </w:rPr>
        <w:t xml:space="preserve"> </w:t>
      </w:r>
      <w:r w:rsidR="001678E7" w:rsidRPr="001678E7">
        <w:rPr>
          <w:rFonts w:ascii="Arial" w:hAnsi="Arial" w:cs="Arial"/>
          <w:color w:val="0D0D0D"/>
          <w:spacing w:val="-2"/>
          <w:sz w:val="21"/>
          <w:szCs w:val="21"/>
        </w:rPr>
        <w:t>ґрунту;</w:t>
      </w:r>
    </w:p>
    <w:p w14:paraId="6F74D8F2" w14:textId="359CC60D" w:rsidR="0005794D" w:rsidRPr="004E024C" w:rsidRDefault="00026420" w:rsidP="00406B8B">
      <w:pPr>
        <w:spacing w:line="288" w:lineRule="auto"/>
        <w:ind w:firstLine="1134"/>
        <w:rPr>
          <w:rFonts w:ascii="Arial" w:hAnsi="Arial" w:cs="Arial"/>
          <w:iCs/>
          <w:sz w:val="21"/>
          <w:szCs w:val="21"/>
        </w:rPr>
      </w:pPr>
      <w:r>
        <w:rPr>
          <w:rFonts w:ascii="Symbol" w:hAnsi="Symbol"/>
          <w:w w:val="90"/>
          <w:position w:val="7"/>
          <w:sz w:val="30"/>
        </w:rPr>
        <w:t></w:t>
      </w:r>
      <w:r>
        <w:rPr>
          <w:spacing w:val="-25"/>
          <w:w w:val="90"/>
          <w:position w:val="7"/>
          <w:sz w:val="30"/>
        </w:rPr>
        <w:t xml:space="preserve"> </w:t>
      </w:r>
      <w:r>
        <w:rPr>
          <w:i/>
          <w:spacing w:val="-5"/>
          <w:sz w:val="17"/>
        </w:rPr>
        <w:t>sb</w:t>
      </w:r>
      <w:r w:rsidR="00C031E9" w:rsidRPr="00C031E9">
        <w:rPr>
          <w:i/>
          <w:spacing w:val="-5"/>
          <w:sz w:val="17"/>
        </w:rPr>
        <w:t xml:space="preserve">    </w:t>
      </w:r>
      <w:r w:rsidR="004E024C">
        <w:rPr>
          <w:i/>
          <w:spacing w:val="-5"/>
          <w:sz w:val="17"/>
        </w:rPr>
        <w:t xml:space="preserve"> </w:t>
      </w:r>
      <w:r w:rsidR="007C3E19">
        <w:rPr>
          <w:sz w:val="32"/>
        </w:rPr>
        <w:t>–</w:t>
      </w:r>
      <w:r w:rsidR="004E024C">
        <w:rPr>
          <w:i/>
          <w:spacing w:val="-5"/>
          <w:sz w:val="17"/>
        </w:rPr>
        <w:t xml:space="preserve"> </w:t>
      </w:r>
      <w:r w:rsidR="00C031E9" w:rsidRPr="00C031E9">
        <w:rPr>
          <w:i/>
          <w:spacing w:val="-5"/>
          <w:sz w:val="17"/>
        </w:rPr>
        <w:t xml:space="preserve">      </w:t>
      </w:r>
      <w:r w:rsidR="004E024C">
        <w:rPr>
          <w:i/>
          <w:spacing w:val="-5"/>
          <w:sz w:val="17"/>
        </w:rPr>
        <w:t xml:space="preserve"> </w:t>
      </w:r>
      <w:r w:rsidR="004E024C" w:rsidRPr="004E024C">
        <w:rPr>
          <w:rFonts w:ascii="Arial" w:hAnsi="Arial" w:cs="Arial"/>
          <w:iCs/>
          <w:spacing w:val="-5"/>
          <w:sz w:val="21"/>
          <w:szCs w:val="21"/>
        </w:rPr>
        <w:t>істинн</w:t>
      </w:r>
      <w:r w:rsidR="004E024C">
        <w:rPr>
          <w:rFonts w:ascii="Arial" w:hAnsi="Arial" w:cs="Arial"/>
          <w:iCs/>
          <w:spacing w:val="-5"/>
          <w:sz w:val="21"/>
          <w:szCs w:val="21"/>
        </w:rPr>
        <w:t xml:space="preserve">а густина </w:t>
      </w:r>
      <w:r w:rsidR="004E024C" w:rsidRPr="004E024C">
        <w:rPr>
          <w:rFonts w:ascii="Arial" w:hAnsi="Arial" w:cs="Arial"/>
          <w:color w:val="0D0D0D"/>
          <w:spacing w:val="-2"/>
          <w:sz w:val="21"/>
          <w:szCs w:val="21"/>
        </w:rPr>
        <w:t>ґрунту</w:t>
      </w:r>
      <w:r w:rsidR="004E024C">
        <w:rPr>
          <w:rFonts w:ascii="Arial" w:hAnsi="Arial" w:cs="Arial"/>
          <w:color w:val="0D0D0D"/>
          <w:spacing w:val="-2"/>
          <w:sz w:val="21"/>
          <w:szCs w:val="21"/>
        </w:rPr>
        <w:t xml:space="preserve"> з </w:t>
      </w:r>
      <w:r w:rsidR="00FC7A7F">
        <w:rPr>
          <w:rFonts w:ascii="Arial" w:hAnsi="Arial" w:cs="Arial"/>
          <w:color w:val="0D0D0D"/>
          <w:spacing w:val="-2"/>
          <w:sz w:val="21"/>
          <w:szCs w:val="21"/>
        </w:rPr>
        <w:t>у</w:t>
      </w:r>
      <w:r w:rsidR="004E024C">
        <w:rPr>
          <w:rFonts w:ascii="Arial" w:hAnsi="Arial" w:cs="Arial"/>
          <w:color w:val="0D0D0D"/>
          <w:spacing w:val="-2"/>
          <w:sz w:val="21"/>
          <w:szCs w:val="21"/>
        </w:rPr>
        <w:t>рахуванням</w:t>
      </w:r>
      <w:r w:rsidR="00FC7A7F">
        <w:rPr>
          <w:rFonts w:ascii="Arial" w:hAnsi="Arial" w:cs="Arial"/>
          <w:color w:val="0D0D0D"/>
          <w:spacing w:val="-2"/>
          <w:sz w:val="21"/>
          <w:szCs w:val="21"/>
        </w:rPr>
        <w:t xml:space="preserve"> </w:t>
      </w:r>
      <w:r w:rsidR="00715DDE">
        <w:rPr>
          <w:rFonts w:ascii="Arial" w:hAnsi="Arial" w:cs="Arial"/>
          <w:color w:val="0D0D0D"/>
          <w:spacing w:val="-2"/>
          <w:sz w:val="21"/>
          <w:szCs w:val="21"/>
        </w:rPr>
        <w:t>зважувальної дії води</w:t>
      </w:r>
      <w:r w:rsidR="004E024C" w:rsidRPr="004E024C">
        <w:rPr>
          <w:rFonts w:ascii="Arial" w:hAnsi="Arial" w:cs="Arial"/>
          <w:color w:val="0D0D0D"/>
          <w:spacing w:val="-2"/>
          <w:sz w:val="21"/>
          <w:szCs w:val="21"/>
        </w:rPr>
        <w:t>;</w:t>
      </w:r>
    </w:p>
    <w:p w14:paraId="37B25A56" w14:textId="3A88FF72" w:rsidR="0005794D" w:rsidRPr="004E024C" w:rsidRDefault="004E024C" w:rsidP="00406B8B">
      <w:pPr>
        <w:pStyle w:val="a5"/>
        <w:spacing w:line="288" w:lineRule="auto"/>
        <w:ind w:left="362" w:right="72" w:firstLine="772"/>
        <w:rPr>
          <w:i/>
          <w:sz w:val="30"/>
        </w:rPr>
      </w:pPr>
      <w:r>
        <w:rPr>
          <w:rFonts w:ascii="Symbol" w:hAnsi="Symbol"/>
          <w:w w:val="90"/>
          <w:sz w:val="30"/>
        </w:rPr>
        <w:t></w:t>
      </w:r>
      <w:r w:rsidRPr="004E024C">
        <w:rPr>
          <w:rFonts w:ascii="Symbol" w:hAnsi="Symbol"/>
          <w:w w:val="90"/>
          <w:sz w:val="30"/>
        </w:rPr>
        <w:t></w:t>
      </w:r>
      <w:r w:rsidRPr="004E024C">
        <w:rPr>
          <w:spacing w:val="-33"/>
          <w:w w:val="90"/>
          <w:sz w:val="30"/>
        </w:rPr>
        <w:t xml:space="preserve"> </w:t>
      </w:r>
      <w:r w:rsidRPr="004E024C">
        <w:rPr>
          <w:i/>
          <w:spacing w:val="-10"/>
          <w:sz w:val="30"/>
          <w:vertAlign w:val="subscript"/>
        </w:rPr>
        <w:t>d</w:t>
      </w:r>
      <w:r>
        <w:rPr>
          <w:i/>
          <w:spacing w:val="-10"/>
          <w:sz w:val="30"/>
          <w:vertAlign w:val="subscript"/>
        </w:rPr>
        <w:t xml:space="preserve"> </w:t>
      </w:r>
      <w:r w:rsidR="00C031E9" w:rsidRPr="00C031E9">
        <w:rPr>
          <w:i/>
          <w:spacing w:val="-10"/>
          <w:sz w:val="30"/>
          <w:vertAlign w:val="subscript"/>
          <w:lang w:val="ru-RU"/>
        </w:rPr>
        <w:t xml:space="preserve">    </w:t>
      </w:r>
      <w:r w:rsidR="00301E82">
        <w:rPr>
          <w:sz w:val="28"/>
        </w:rPr>
        <w:t>–</w:t>
      </w:r>
      <w:r>
        <w:rPr>
          <w:rFonts w:ascii="Arial" w:hAnsi="Arial" w:cs="Arial"/>
          <w:color w:val="0D0D0D"/>
          <w:sz w:val="21"/>
          <w:szCs w:val="21"/>
        </w:rPr>
        <w:t xml:space="preserve"> </w:t>
      </w:r>
      <w:r w:rsidR="00C031E9" w:rsidRPr="00C031E9">
        <w:rPr>
          <w:rFonts w:ascii="Arial" w:hAnsi="Arial" w:cs="Arial"/>
          <w:color w:val="0D0D0D"/>
          <w:sz w:val="21"/>
          <w:szCs w:val="21"/>
          <w:lang w:val="ru-RU"/>
        </w:rPr>
        <w:t xml:space="preserve">     </w:t>
      </w:r>
      <w:r w:rsidR="00026420" w:rsidRPr="004E024C">
        <w:rPr>
          <w:rFonts w:ascii="Arial" w:hAnsi="Arial" w:cs="Arial"/>
          <w:color w:val="0D0D0D"/>
          <w:sz w:val="21"/>
          <w:szCs w:val="21"/>
        </w:rPr>
        <w:t>істинна</w:t>
      </w:r>
      <w:r w:rsidR="00026420" w:rsidRPr="004E024C">
        <w:rPr>
          <w:rFonts w:ascii="Arial" w:hAnsi="Arial" w:cs="Arial"/>
          <w:color w:val="0D0D0D"/>
          <w:spacing w:val="-6"/>
          <w:sz w:val="21"/>
          <w:szCs w:val="21"/>
        </w:rPr>
        <w:t xml:space="preserve"> </w:t>
      </w:r>
      <w:r w:rsidR="00026420" w:rsidRPr="004E024C">
        <w:rPr>
          <w:rFonts w:ascii="Arial" w:hAnsi="Arial" w:cs="Arial"/>
          <w:color w:val="0D0D0D"/>
          <w:sz w:val="21"/>
          <w:szCs w:val="21"/>
        </w:rPr>
        <w:t>густина</w:t>
      </w:r>
      <w:r w:rsidR="00026420" w:rsidRPr="004E024C">
        <w:rPr>
          <w:rFonts w:ascii="Arial" w:hAnsi="Arial" w:cs="Arial"/>
          <w:color w:val="0D0D0D"/>
          <w:spacing w:val="-5"/>
          <w:sz w:val="21"/>
          <w:szCs w:val="21"/>
        </w:rPr>
        <w:t xml:space="preserve"> </w:t>
      </w:r>
      <w:r w:rsidR="00026420" w:rsidRPr="004E024C">
        <w:rPr>
          <w:rFonts w:ascii="Arial" w:hAnsi="Arial" w:cs="Arial"/>
          <w:color w:val="0D0D0D"/>
          <w:sz w:val="21"/>
          <w:szCs w:val="21"/>
        </w:rPr>
        <w:t>сухого</w:t>
      </w:r>
      <w:r w:rsidR="00026420" w:rsidRPr="004E024C">
        <w:rPr>
          <w:rFonts w:ascii="Arial" w:hAnsi="Arial" w:cs="Arial"/>
          <w:color w:val="0D0D0D"/>
          <w:spacing w:val="-4"/>
          <w:sz w:val="21"/>
          <w:szCs w:val="21"/>
        </w:rPr>
        <w:t xml:space="preserve"> </w:t>
      </w:r>
      <w:r w:rsidR="00026420" w:rsidRPr="004E024C">
        <w:rPr>
          <w:rFonts w:ascii="Arial" w:hAnsi="Arial" w:cs="Arial"/>
          <w:color w:val="0D0D0D"/>
          <w:spacing w:val="-2"/>
          <w:sz w:val="21"/>
          <w:szCs w:val="21"/>
        </w:rPr>
        <w:t>ґрунту;</w:t>
      </w:r>
    </w:p>
    <w:p w14:paraId="50406D48" w14:textId="379E37DA" w:rsidR="0005794D" w:rsidRPr="004E024C" w:rsidRDefault="004E024C" w:rsidP="00406B8B">
      <w:pPr>
        <w:pStyle w:val="a5"/>
        <w:spacing w:line="288" w:lineRule="auto"/>
        <w:ind w:left="362" w:right="43" w:firstLine="772"/>
        <w:rPr>
          <w:i/>
          <w:sz w:val="30"/>
        </w:rPr>
      </w:pPr>
      <w:r w:rsidRPr="004E024C">
        <w:rPr>
          <w:rFonts w:ascii="Symbol" w:hAnsi="Symbol"/>
          <w:w w:val="90"/>
          <w:sz w:val="30"/>
        </w:rPr>
        <w:t></w:t>
      </w:r>
      <w:r w:rsidRPr="004E024C">
        <w:rPr>
          <w:spacing w:val="-31"/>
          <w:w w:val="90"/>
          <w:sz w:val="30"/>
        </w:rPr>
        <w:t xml:space="preserve"> </w:t>
      </w:r>
      <w:r w:rsidRPr="004E024C">
        <w:rPr>
          <w:i/>
          <w:spacing w:val="-12"/>
          <w:sz w:val="30"/>
          <w:vertAlign w:val="subscript"/>
        </w:rPr>
        <w:t xml:space="preserve">w </w:t>
      </w:r>
      <w:r>
        <w:rPr>
          <w:i/>
          <w:spacing w:val="-12"/>
          <w:sz w:val="30"/>
          <w:vertAlign w:val="subscript"/>
        </w:rPr>
        <w:t xml:space="preserve"> </w:t>
      </w:r>
      <w:r w:rsidR="00C031E9" w:rsidRPr="00C031E9">
        <w:rPr>
          <w:i/>
          <w:spacing w:val="-12"/>
          <w:sz w:val="30"/>
          <w:vertAlign w:val="subscript"/>
          <w:lang w:val="ru-RU"/>
        </w:rPr>
        <w:t xml:space="preserve">    </w:t>
      </w:r>
      <w:r w:rsidR="00301E82">
        <w:rPr>
          <w:sz w:val="28"/>
        </w:rPr>
        <w:t>–</w:t>
      </w:r>
      <w:r w:rsidR="00C031E9" w:rsidRPr="00C031E9">
        <w:rPr>
          <w:sz w:val="28"/>
          <w:lang w:val="ru-RU"/>
        </w:rPr>
        <w:t xml:space="preserve">    </w:t>
      </w:r>
      <w:r>
        <w:rPr>
          <w:i/>
          <w:spacing w:val="-12"/>
          <w:sz w:val="30"/>
          <w:vertAlign w:val="subscript"/>
        </w:rPr>
        <w:t xml:space="preserve">  </w:t>
      </w:r>
      <w:r w:rsidR="00026420" w:rsidRPr="004E024C">
        <w:rPr>
          <w:rFonts w:ascii="Arial" w:hAnsi="Arial" w:cs="Arial"/>
          <w:color w:val="0D0D0D"/>
          <w:sz w:val="21"/>
          <w:szCs w:val="21"/>
        </w:rPr>
        <w:t>істинна</w:t>
      </w:r>
      <w:r w:rsidR="00026420" w:rsidRPr="004E024C">
        <w:rPr>
          <w:rFonts w:ascii="Arial" w:hAnsi="Arial" w:cs="Arial"/>
          <w:color w:val="0D0D0D"/>
          <w:spacing w:val="-8"/>
          <w:sz w:val="21"/>
          <w:szCs w:val="21"/>
        </w:rPr>
        <w:t xml:space="preserve"> </w:t>
      </w:r>
      <w:r w:rsidR="00026420" w:rsidRPr="004E024C">
        <w:rPr>
          <w:rFonts w:ascii="Arial" w:hAnsi="Arial" w:cs="Arial"/>
          <w:color w:val="0D0D0D"/>
          <w:sz w:val="21"/>
          <w:szCs w:val="21"/>
        </w:rPr>
        <w:t>густина</w:t>
      </w:r>
      <w:r w:rsidR="00026420" w:rsidRPr="004E024C">
        <w:rPr>
          <w:rFonts w:ascii="Arial" w:hAnsi="Arial" w:cs="Arial"/>
          <w:color w:val="0D0D0D"/>
          <w:spacing w:val="-6"/>
          <w:sz w:val="21"/>
          <w:szCs w:val="21"/>
        </w:rPr>
        <w:t xml:space="preserve"> </w:t>
      </w:r>
      <w:r w:rsidR="00026420" w:rsidRPr="004E024C">
        <w:rPr>
          <w:rFonts w:ascii="Arial" w:hAnsi="Arial" w:cs="Arial"/>
          <w:spacing w:val="-2"/>
          <w:sz w:val="21"/>
          <w:szCs w:val="21"/>
        </w:rPr>
        <w:t>води;</w:t>
      </w:r>
    </w:p>
    <w:p w14:paraId="795F4A24" w14:textId="75C03183" w:rsidR="0005794D" w:rsidRPr="00715DDE" w:rsidRDefault="00026420" w:rsidP="00406B8B">
      <w:pPr>
        <w:pStyle w:val="a3"/>
        <w:tabs>
          <w:tab w:val="left" w:pos="1679"/>
          <w:tab w:val="left" w:pos="2029"/>
        </w:tabs>
        <w:spacing w:line="288" w:lineRule="auto"/>
        <w:ind w:left="1150" w:firstLine="0"/>
        <w:jc w:val="left"/>
        <w:rPr>
          <w:rFonts w:ascii="Arial" w:hAnsi="Arial" w:cs="Arial"/>
          <w:sz w:val="21"/>
          <w:szCs w:val="21"/>
        </w:rPr>
      </w:pPr>
      <w:r>
        <w:rPr>
          <w:rFonts w:ascii="Symbol" w:hAnsi="Symbol"/>
          <w:spacing w:val="-10"/>
          <w:sz w:val="32"/>
        </w:rPr>
        <w:t></w:t>
      </w:r>
      <w:r w:rsidR="00C031E9" w:rsidRPr="00C031E9">
        <w:rPr>
          <w:sz w:val="32"/>
          <w:lang w:val="ru-RU"/>
        </w:rPr>
        <w:t xml:space="preserve">    </w:t>
      </w:r>
      <w:r>
        <w:rPr>
          <w:spacing w:val="-10"/>
        </w:rPr>
        <w:t>–</w:t>
      </w:r>
      <w:r w:rsidR="00C031E9" w:rsidRPr="00C031E9">
        <w:rPr>
          <w:lang w:val="ru-RU"/>
        </w:rPr>
        <w:t xml:space="preserve">     </w:t>
      </w:r>
      <w:r w:rsidRPr="00715DDE">
        <w:rPr>
          <w:rFonts w:ascii="Arial" w:hAnsi="Arial" w:cs="Arial"/>
          <w:sz w:val="21"/>
          <w:szCs w:val="21"/>
        </w:rPr>
        <w:t>кут</w:t>
      </w:r>
      <w:r w:rsidRPr="00715DDE">
        <w:rPr>
          <w:rFonts w:ascii="Arial" w:hAnsi="Arial" w:cs="Arial"/>
          <w:spacing w:val="-7"/>
          <w:sz w:val="21"/>
          <w:szCs w:val="21"/>
        </w:rPr>
        <w:t xml:space="preserve"> </w:t>
      </w:r>
      <w:r w:rsidRPr="00715DDE">
        <w:rPr>
          <w:rFonts w:ascii="Arial" w:hAnsi="Arial" w:cs="Arial"/>
          <w:sz w:val="21"/>
          <w:szCs w:val="21"/>
        </w:rPr>
        <w:t>внутрішнього</w:t>
      </w:r>
      <w:r w:rsidRPr="00715DDE">
        <w:rPr>
          <w:rFonts w:ascii="Arial" w:hAnsi="Arial" w:cs="Arial"/>
          <w:spacing w:val="-4"/>
          <w:sz w:val="21"/>
          <w:szCs w:val="21"/>
        </w:rPr>
        <w:t xml:space="preserve"> </w:t>
      </w:r>
      <w:r w:rsidRPr="00715DDE">
        <w:rPr>
          <w:rFonts w:ascii="Arial" w:hAnsi="Arial" w:cs="Arial"/>
          <w:sz w:val="21"/>
          <w:szCs w:val="21"/>
        </w:rPr>
        <w:t>тертя</w:t>
      </w:r>
      <w:r w:rsidRPr="00715DDE">
        <w:rPr>
          <w:rFonts w:ascii="Arial" w:hAnsi="Arial" w:cs="Arial"/>
          <w:spacing w:val="-5"/>
          <w:sz w:val="21"/>
          <w:szCs w:val="21"/>
        </w:rPr>
        <w:t xml:space="preserve"> </w:t>
      </w:r>
      <w:r w:rsidRPr="00715DDE">
        <w:rPr>
          <w:rFonts w:ascii="Arial" w:hAnsi="Arial" w:cs="Arial"/>
          <w:sz w:val="21"/>
          <w:szCs w:val="21"/>
        </w:rPr>
        <w:t>ґрунту</w:t>
      </w:r>
      <w:r w:rsidRPr="00715DDE">
        <w:rPr>
          <w:rFonts w:ascii="Arial" w:hAnsi="Arial" w:cs="Arial"/>
          <w:spacing w:val="-1"/>
          <w:sz w:val="21"/>
          <w:szCs w:val="21"/>
        </w:rPr>
        <w:t xml:space="preserve"> </w:t>
      </w:r>
      <w:r w:rsidRPr="00715DDE">
        <w:rPr>
          <w:rFonts w:ascii="Arial" w:hAnsi="Arial" w:cs="Arial"/>
          <w:sz w:val="21"/>
          <w:szCs w:val="21"/>
        </w:rPr>
        <w:t>(сипкого</w:t>
      </w:r>
      <w:r w:rsidRPr="00715DDE">
        <w:rPr>
          <w:rFonts w:ascii="Arial" w:hAnsi="Arial" w:cs="Arial"/>
          <w:spacing w:val="-4"/>
          <w:sz w:val="21"/>
          <w:szCs w:val="21"/>
        </w:rPr>
        <w:t xml:space="preserve"> </w:t>
      </w:r>
      <w:r w:rsidRPr="00715DDE">
        <w:rPr>
          <w:rFonts w:ascii="Arial" w:hAnsi="Arial" w:cs="Arial"/>
          <w:spacing w:val="-2"/>
          <w:sz w:val="21"/>
          <w:szCs w:val="21"/>
        </w:rPr>
        <w:t>матеріалу);</w:t>
      </w:r>
    </w:p>
    <w:p w14:paraId="57AC40FC" w14:textId="13EFE8BC" w:rsidR="0005794D" w:rsidRDefault="00026420" w:rsidP="00406B8B">
      <w:pPr>
        <w:pStyle w:val="a3"/>
        <w:tabs>
          <w:tab w:val="left" w:pos="1542"/>
          <w:tab w:val="left" w:pos="1893"/>
        </w:tabs>
        <w:spacing w:line="288" w:lineRule="auto"/>
        <w:ind w:left="1166" w:firstLine="0"/>
        <w:jc w:val="left"/>
      </w:pPr>
      <w:r>
        <w:rPr>
          <w:i/>
          <w:spacing w:val="-10"/>
          <w:sz w:val="31"/>
        </w:rPr>
        <w:t>c</w:t>
      </w:r>
      <w:r>
        <w:rPr>
          <w:i/>
          <w:sz w:val="31"/>
        </w:rPr>
        <w:tab/>
      </w:r>
      <w:r w:rsidR="00C031E9" w:rsidRPr="00C031E9">
        <w:rPr>
          <w:i/>
          <w:sz w:val="31"/>
          <w:lang w:val="ru-RU"/>
        </w:rPr>
        <w:t xml:space="preserve">  </w:t>
      </w:r>
      <w:r>
        <w:rPr>
          <w:spacing w:val="-10"/>
        </w:rPr>
        <w:t>–</w:t>
      </w:r>
      <w:r>
        <w:tab/>
      </w:r>
      <w:r w:rsidR="00C031E9" w:rsidRPr="00C031E9">
        <w:rPr>
          <w:lang w:val="ru-RU"/>
        </w:rPr>
        <w:t xml:space="preserve">   </w:t>
      </w:r>
      <w:r w:rsidRPr="00715DDE">
        <w:rPr>
          <w:rFonts w:ascii="Arial" w:hAnsi="Arial" w:cs="Arial"/>
          <w:sz w:val="21"/>
          <w:szCs w:val="21"/>
        </w:rPr>
        <w:t>питоме</w:t>
      </w:r>
      <w:r w:rsidRPr="00715DDE">
        <w:rPr>
          <w:rFonts w:ascii="Arial" w:hAnsi="Arial" w:cs="Arial"/>
          <w:spacing w:val="-5"/>
          <w:sz w:val="21"/>
          <w:szCs w:val="21"/>
        </w:rPr>
        <w:t xml:space="preserve"> </w:t>
      </w:r>
      <w:r w:rsidRPr="00715DDE">
        <w:rPr>
          <w:rFonts w:ascii="Arial" w:hAnsi="Arial" w:cs="Arial"/>
          <w:sz w:val="21"/>
          <w:szCs w:val="21"/>
        </w:rPr>
        <w:t>зчеплення</w:t>
      </w:r>
      <w:r w:rsidRPr="00715DDE">
        <w:rPr>
          <w:rFonts w:ascii="Arial" w:hAnsi="Arial" w:cs="Arial"/>
          <w:spacing w:val="-5"/>
          <w:sz w:val="21"/>
          <w:szCs w:val="21"/>
        </w:rPr>
        <w:t xml:space="preserve"> </w:t>
      </w:r>
      <w:r w:rsidRPr="00715DDE">
        <w:rPr>
          <w:rFonts w:ascii="Arial" w:hAnsi="Arial" w:cs="Arial"/>
          <w:spacing w:val="-2"/>
          <w:sz w:val="21"/>
          <w:szCs w:val="21"/>
        </w:rPr>
        <w:t>ґрунту;</w:t>
      </w:r>
    </w:p>
    <w:p w14:paraId="0645F1C5" w14:textId="5BA2CF50" w:rsidR="0005794D" w:rsidRPr="00715DDE" w:rsidRDefault="00026420" w:rsidP="00406B8B">
      <w:pPr>
        <w:pStyle w:val="a3"/>
        <w:tabs>
          <w:tab w:val="left" w:pos="1643"/>
        </w:tabs>
        <w:spacing w:line="288" w:lineRule="auto"/>
        <w:ind w:left="1145" w:firstLine="0"/>
        <w:jc w:val="left"/>
        <w:rPr>
          <w:rFonts w:ascii="Arial" w:hAnsi="Arial" w:cs="Arial"/>
          <w:sz w:val="21"/>
          <w:szCs w:val="21"/>
        </w:rPr>
      </w:pPr>
      <w:r w:rsidRPr="007C3E19">
        <w:rPr>
          <w:rFonts w:ascii="Symbol" w:hAnsi="Symbol"/>
          <w:spacing w:val="5"/>
          <w:position w:val="1"/>
        </w:rPr>
        <w:t></w:t>
      </w:r>
      <w:r w:rsidRPr="007C3E19">
        <w:rPr>
          <w:spacing w:val="5"/>
          <w:position w:val="1"/>
          <w:vertAlign w:val="subscript"/>
        </w:rPr>
        <w:t>0</w:t>
      </w:r>
      <w:r>
        <w:rPr>
          <w:position w:val="1"/>
          <w:sz w:val="30"/>
        </w:rPr>
        <w:tab/>
      </w:r>
      <w:r w:rsidR="00C031E9" w:rsidRPr="00C031E9">
        <w:rPr>
          <w:position w:val="1"/>
          <w:sz w:val="30"/>
          <w:lang w:val="ru-RU"/>
        </w:rPr>
        <w:t xml:space="preserve"> </w:t>
      </w:r>
      <w:r>
        <w:t>–</w:t>
      </w:r>
      <w:r w:rsidR="00C031E9" w:rsidRPr="00C031E9">
        <w:rPr>
          <w:lang w:val="ru-RU"/>
        </w:rPr>
        <w:t xml:space="preserve">  </w:t>
      </w:r>
      <w:r>
        <w:rPr>
          <w:spacing w:val="58"/>
        </w:rPr>
        <w:t xml:space="preserve"> </w:t>
      </w:r>
      <w:r w:rsidRPr="00715DDE">
        <w:rPr>
          <w:rFonts w:ascii="Arial" w:hAnsi="Arial" w:cs="Arial"/>
          <w:sz w:val="21"/>
          <w:szCs w:val="21"/>
        </w:rPr>
        <w:t>кут</w:t>
      </w:r>
      <w:r w:rsidRPr="00715DDE">
        <w:rPr>
          <w:rFonts w:ascii="Arial" w:hAnsi="Arial" w:cs="Arial"/>
          <w:spacing w:val="-5"/>
          <w:sz w:val="21"/>
          <w:szCs w:val="21"/>
        </w:rPr>
        <w:t xml:space="preserve"> </w:t>
      </w:r>
      <w:r w:rsidRPr="00715DDE">
        <w:rPr>
          <w:rFonts w:ascii="Arial" w:hAnsi="Arial" w:cs="Arial"/>
          <w:sz w:val="21"/>
          <w:szCs w:val="21"/>
        </w:rPr>
        <w:t>нахилу</w:t>
      </w:r>
      <w:r w:rsidRPr="00715DDE">
        <w:rPr>
          <w:rFonts w:ascii="Arial" w:hAnsi="Arial" w:cs="Arial"/>
          <w:spacing w:val="-7"/>
          <w:sz w:val="21"/>
          <w:szCs w:val="21"/>
        </w:rPr>
        <w:t xml:space="preserve"> </w:t>
      </w:r>
      <w:r w:rsidRPr="00715DDE">
        <w:rPr>
          <w:rFonts w:ascii="Arial" w:hAnsi="Arial" w:cs="Arial"/>
          <w:sz w:val="21"/>
          <w:szCs w:val="21"/>
        </w:rPr>
        <w:t>площини</w:t>
      </w:r>
      <w:r w:rsidRPr="00715DDE">
        <w:rPr>
          <w:rFonts w:ascii="Arial" w:hAnsi="Arial" w:cs="Arial"/>
          <w:spacing w:val="-4"/>
          <w:sz w:val="21"/>
          <w:szCs w:val="21"/>
        </w:rPr>
        <w:t xml:space="preserve"> </w:t>
      </w:r>
      <w:r w:rsidRPr="00715DDE">
        <w:rPr>
          <w:rFonts w:ascii="Arial" w:hAnsi="Arial" w:cs="Arial"/>
          <w:sz w:val="21"/>
          <w:szCs w:val="21"/>
        </w:rPr>
        <w:t>ковзання</w:t>
      </w:r>
      <w:r w:rsidRPr="00715DDE">
        <w:rPr>
          <w:rFonts w:ascii="Arial" w:hAnsi="Arial" w:cs="Arial"/>
          <w:spacing w:val="-4"/>
          <w:sz w:val="21"/>
          <w:szCs w:val="21"/>
        </w:rPr>
        <w:t xml:space="preserve"> </w:t>
      </w:r>
      <w:r w:rsidRPr="00715DDE">
        <w:rPr>
          <w:rFonts w:ascii="Arial" w:hAnsi="Arial" w:cs="Arial"/>
          <w:sz w:val="21"/>
          <w:szCs w:val="21"/>
        </w:rPr>
        <w:t>ґрунту</w:t>
      </w:r>
      <w:r w:rsidRPr="00715DDE">
        <w:rPr>
          <w:rFonts w:ascii="Arial" w:hAnsi="Arial" w:cs="Arial"/>
          <w:spacing w:val="-4"/>
          <w:sz w:val="21"/>
          <w:szCs w:val="21"/>
        </w:rPr>
        <w:t xml:space="preserve"> </w:t>
      </w:r>
      <w:r w:rsidRPr="00715DDE">
        <w:rPr>
          <w:rFonts w:ascii="Arial" w:hAnsi="Arial" w:cs="Arial"/>
          <w:sz w:val="21"/>
          <w:szCs w:val="21"/>
        </w:rPr>
        <w:t>до</w:t>
      </w:r>
      <w:r w:rsidRPr="00715DDE">
        <w:rPr>
          <w:rFonts w:ascii="Arial" w:hAnsi="Arial" w:cs="Arial"/>
          <w:spacing w:val="-2"/>
          <w:sz w:val="21"/>
          <w:szCs w:val="21"/>
        </w:rPr>
        <w:t xml:space="preserve"> вертикалі;</w:t>
      </w:r>
    </w:p>
    <w:p w14:paraId="4458CD76" w14:textId="7435C48A" w:rsidR="0005794D" w:rsidRPr="00715DDE" w:rsidRDefault="00026420" w:rsidP="00715DDE">
      <w:pPr>
        <w:pStyle w:val="a3"/>
        <w:tabs>
          <w:tab w:val="left" w:pos="1612"/>
        </w:tabs>
        <w:spacing w:line="293" w:lineRule="auto"/>
        <w:ind w:left="1227" w:firstLine="0"/>
        <w:jc w:val="left"/>
        <w:rPr>
          <w:rFonts w:ascii="Arial" w:hAnsi="Arial" w:cs="Arial"/>
          <w:sz w:val="21"/>
          <w:szCs w:val="21"/>
        </w:rPr>
      </w:pPr>
      <w:r w:rsidRPr="00715DDE">
        <w:rPr>
          <w:i/>
          <w:spacing w:val="-10"/>
        </w:rPr>
        <w:t>f</w:t>
      </w:r>
      <w:r>
        <w:rPr>
          <w:i/>
          <w:sz w:val="29"/>
        </w:rPr>
        <w:tab/>
      </w:r>
      <w:r w:rsidR="00C031E9" w:rsidRPr="00C031E9">
        <w:rPr>
          <w:i/>
          <w:sz w:val="29"/>
          <w:lang w:val="ru-RU"/>
        </w:rPr>
        <w:t xml:space="preserve"> </w:t>
      </w:r>
      <w:r>
        <w:t>–</w:t>
      </w:r>
      <w:r>
        <w:rPr>
          <w:spacing w:val="66"/>
        </w:rPr>
        <w:t xml:space="preserve"> </w:t>
      </w:r>
      <w:r w:rsidR="00C031E9" w:rsidRPr="00C031E9">
        <w:rPr>
          <w:spacing w:val="66"/>
          <w:lang w:val="ru-RU"/>
        </w:rPr>
        <w:t xml:space="preserve"> </w:t>
      </w:r>
      <w:r w:rsidRPr="00715DDE">
        <w:rPr>
          <w:rFonts w:ascii="Arial" w:hAnsi="Arial" w:cs="Arial"/>
          <w:sz w:val="21"/>
          <w:szCs w:val="21"/>
        </w:rPr>
        <w:t>коефіцієнт</w:t>
      </w:r>
      <w:r w:rsidRPr="00715DDE">
        <w:rPr>
          <w:rFonts w:ascii="Arial" w:hAnsi="Arial" w:cs="Arial"/>
          <w:spacing w:val="-1"/>
          <w:sz w:val="21"/>
          <w:szCs w:val="21"/>
        </w:rPr>
        <w:t xml:space="preserve"> </w:t>
      </w:r>
      <w:r w:rsidRPr="00715DDE">
        <w:rPr>
          <w:rFonts w:ascii="Arial" w:hAnsi="Arial" w:cs="Arial"/>
          <w:spacing w:val="-2"/>
          <w:sz w:val="21"/>
          <w:szCs w:val="21"/>
        </w:rPr>
        <w:t>тертя;</w:t>
      </w:r>
    </w:p>
    <w:p w14:paraId="1DCEF8DE" w14:textId="4DC1D9DE" w:rsidR="0005794D" w:rsidRDefault="00026420" w:rsidP="00715DDE">
      <w:pPr>
        <w:pStyle w:val="a3"/>
        <w:tabs>
          <w:tab w:val="left" w:pos="1612"/>
        </w:tabs>
        <w:spacing w:line="293" w:lineRule="auto"/>
        <w:ind w:left="1177" w:firstLine="0"/>
        <w:jc w:val="left"/>
        <w:rPr>
          <w:rFonts w:ascii="Arial" w:hAnsi="Arial" w:cs="Arial"/>
          <w:spacing w:val="-2"/>
          <w:sz w:val="21"/>
          <w:szCs w:val="21"/>
        </w:rPr>
      </w:pPr>
      <w:r w:rsidRPr="00715DDE">
        <w:rPr>
          <w:rFonts w:ascii="Symbol" w:hAnsi="Symbol"/>
          <w:spacing w:val="-10"/>
        </w:rPr>
        <w:t></w:t>
      </w:r>
      <w:r>
        <w:rPr>
          <w:sz w:val="32"/>
        </w:rPr>
        <w:tab/>
      </w:r>
      <w:r w:rsidR="00C031E9" w:rsidRPr="00C031E9">
        <w:rPr>
          <w:sz w:val="32"/>
          <w:lang w:val="ru-RU"/>
        </w:rPr>
        <w:t xml:space="preserve"> </w:t>
      </w:r>
      <w:r>
        <w:t>–</w:t>
      </w:r>
      <w:r>
        <w:rPr>
          <w:spacing w:val="64"/>
        </w:rPr>
        <w:t xml:space="preserve"> </w:t>
      </w:r>
      <w:r w:rsidR="00C031E9" w:rsidRPr="00C031E9">
        <w:rPr>
          <w:spacing w:val="64"/>
          <w:lang w:val="ru-RU"/>
        </w:rPr>
        <w:t xml:space="preserve"> </w:t>
      </w:r>
      <w:r w:rsidRPr="00715DDE">
        <w:rPr>
          <w:rFonts w:ascii="Arial" w:hAnsi="Arial" w:cs="Arial"/>
          <w:sz w:val="21"/>
          <w:szCs w:val="21"/>
        </w:rPr>
        <w:t>кут</w:t>
      </w:r>
      <w:r w:rsidRPr="00715DDE">
        <w:rPr>
          <w:rFonts w:ascii="Arial" w:hAnsi="Arial" w:cs="Arial"/>
          <w:spacing w:val="-4"/>
          <w:sz w:val="21"/>
          <w:szCs w:val="21"/>
        </w:rPr>
        <w:t xml:space="preserve"> </w:t>
      </w:r>
      <w:r w:rsidRPr="00715DDE">
        <w:rPr>
          <w:rFonts w:ascii="Arial" w:hAnsi="Arial" w:cs="Arial"/>
          <w:sz w:val="21"/>
          <w:szCs w:val="21"/>
        </w:rPr>
        <w:t>нахилу</w:t>
      </w:r>
      <w:r w:rsidRPr="00715DDE">
        <w:rPr>
          <w:rFonts w:ascii="Arial" w:hAnsi="Arial" w:cs="Arial"/>
          <w:spacing w:val="-2"/>
          <w:sz w:val="21"/>
          <w:szCs w:val="21"/>
        </w:rPr>
        <w:t xml:space="preserve"> </w:t>
      </w:r>
      <w:r w:rsidRPr="00715DDE">
        <w:rPr>
          <w:rFonts w:ascii="Arial" w:hAnsi="Arial" w:cs="Arial"/>
          <w:sz w:val="21"/>
          <w:szCs w:val="21"/>
        </w:rPr>
        <w:t>поверхні</w:t>
      </w:r>
      <w:r w:rsidRPr="00715DDE">
        <w:rPr>
          <w:rFonts w:ascii="Arial" w:hAnsi="Arial" w:cs="Arial"/>
          <w:spacing w:val="-5"/>
          <w:sz w:val="21"/>
          <w:szCs w:val="21"/>
        </w:rPr>
        <w:t xml:space="preserve"> </w:t>
      </w:r>
      <w:r w:rsidRPr="00715DDE">
        <w:rPr>
          <w:rFonts w:ascii="Arial" w:hAnsi="Arial" w:cs="Arial"/>
          <w:sz w:val="21"/>
          <w:szCs w:val="21"/>
        </w:rPr>
        <w:t>ковзання</w:t>
      </w:r>
      <w:r w:rsidRPr="00715DDE">
        <w:rPr>
          <w:rFonts w:ascii="Arial" w:hAnsi="Arial" w:cs="Arial"/>
          <w:spacing w:val="-3"/>
          <w:sz w:val="21"/>
          <w:szCs w:val="21"/>
        </w:rPr>
        <w:t xml:space="preserve"> </w:t>
      </w:r>
      <w:r w:rsidRPr="00715DDE">
        <w:rPr>
          <w:rFonts w:ascii="Arial" w:hAnsi="Arial" w:cs="Arial"/>
          <w:sz w:val="21"/>
          <w:szCs w:val="21"/>
        </w:rPr>
        <w:t>до</w:t>
      </w:r>
      <w:r w:rsidRPr="00715DDE">
        <w:rPr>
          <w:rFonts w:ascii="Arial" w:hAnsi="Arial" w:cs="Arial"/>
          <w:spacing w:val="-1"/>
          <w:sz w:val="21"/>
          <w:szCs w:val="21"/>
        </w:rPr>
        <w:t xml:space="preserve"> </w:t>
      </w:r>
      <w:r w:rsidRPr="00715DDE">
        <w:rPr>
          <w:rFonts w:ascii="Arial" w:hAnsi="Arial" w:cs="Arial"/>
          <w:spacing w:val="-2"/>
          <w:sz w:val="21"/>
          <w:szCs w:val="21"/>
        </w:rPr>
        <w:t>горизонталі;</w:t>
      </w:r>
    </w:p>
    <w:p w14:paraId="3A249E9D" w14:textId="0D124A10" w:rsidR="0005794D" w:rsidRPr="00715DDE" w:rsidRDefault="00715DDE" w:rsidP="00715DDE">
      <w:pPr>
        <w:pStyle w:val="a5"/>
        <w:tabs>
          <w:tab w:val="left" w:pos="1134"/>
        </w:tabs>
        <w:spacing w:line="293" w:lineRule="auto"/>
        <w:ind w:left="491" w:firstLine="643"/>
        <w:rPr>
          <w:i/>
          <w:sz w:val="17"/>
        </w:rPr>
      </w:pPr>
      <w:r w:rsidRPr="00715DDE">
        <w:rPr>
          <w:rFonts w:ascii="Symbol" w:hAnsi="Symbol"/>
          <w:spacing w:val="-8"/>
          <w:position w:val="7"/>
          <w:sz w:val="30"/>
        </w:rPr>
        <w:t></w:t>
      </w:r>
      <w:r w:rsidRPr="00715DDE">
        <w:rPr>
          <w:i/>
          <w:spacing w:val="-8"/>
          <w:sz w:val="17"/>
        </w:rPr>
        <w:t>ha</w:t>
      </w:r>
      <w:r w:rsidR="00301E82" w:rsidRPr="00301E82">
        <w:rPr>
          <w:i/>
          <w:spacing w:val="-8"/>
          <w:sz w:val="17"/>
          <w:lang w:val="ru-RU"/>
        </w:rPr>
        <w:t xml:space="preserve">   </w:t>
      </w:r>
      <w:r w:rsidR="00C031E9" w:rsidRPr="00C031E9">
        <w:rPr>
          <w:i/>
          <w:spacing w:val="-8"/>
          <w:sz w:val="17"/>
          <w:lang w:val="ru-RU"/>
        </w:rPr>
        <w:t xml:space="preserve">    </w:t>
      </w:r>
      <w:r w:rsidR="00301E82">
        <w:rPr>
          <w:sz w:val="28"/>
        </w:rPr>
        <w:t>–</w:t>
      </w:r>
      <w:r w:rsidR="00C031E9" w:rsidRPr="00C031E9">
        <w:rPr>
          <w:sz w:val="28"/>
          <w:lang w:val="ru-RU"/>
        </w:rPr>
        <w:t xml:space="preserve">  </w:t>
      </w:r>
      <w:r>
        <w:rPr>
          <w:i/>
          <w:spacing w:val="-8"/>
          <w:sz w:val="17"/>
        </w:rPr>
        <w:t xml:space="preserve">  </w:t>
      </w:r>
      <w:r w:rsidR="00026420" w:rsidRPr="00715DDE">
        <w:rPr>
          <w:rFonts w:ascii="Arial" w:hAnsi="Arial" w:cs="Arial"/>
          <w:sz w:val="21"/>
          <w:szCs w:val="21"/>
        </w:rPr>
        <w:t>коефіцієнт</w:t>
      </w:r>
      <w:r w:rsidR="00026420" w:rsidRPr="00715DDE">
        <w:rPr>
          <w:rFonts w:ascii="Arial" w:hAnsi="Arial" w:cs="Arial"/>
          <w:spacing w:val="-11"/>
          <w:sz w:val="21"/>
          <w:szCs w:val="21"/>
        </w:rPr>
        <w:t xml:space="preserve"> </w:t>
      </w:r>
      <w:r w:rsidR="00026420" w:rsidRPr="00715DDE">
        <w:rPr>
          <w:rFonts w:ascii="Arial" w:hAnsi="Arial" w:cs="Arial"/>
          <w:sz w:val="21"/>
          <w:szCs w:val="21"/>
        </w:rPr>
        <w:t>активного</w:t>
      </w:r>
      <w:r w:rsidR="00026420" w:rsidRPr="00715DDE">
        <w:rPr>
          <w:rFonts w:ascii="Arial" w:hAnsi="Arial" w:cs="Arial"/>
          <w:spacing w:val="-7"/>
          <w:sz w:val="21"/>
          <w:szCs w:val="21"/>
        </w:rPr>
        <w:t xml:space="preserve"> </w:t>
      </w:r>
      <w:r w:rsidR="00026420" w:rsidRPr="00715DDE">
        <w:rPr>
          <w:rFonts w:ascii="Arial" w:hAnsi="Arial" w:cs="Arial"/>
          <w:sz w:val="21"/>
          <w:szCs w:val="21"/>
        </w:rPr>
        <w:t>горизонтального</w:t>
      </w:r>
      <w:r w:rsidR="00026420" w:rsidRPr="00715DDE">
        <w:rPr>
          <w:rFonts w:ascii="Arial" w:hAnsi="Arial" w:cs="Arial"/>
          <w:spacing w:val="-7"/>
          <w:sz w:val="21"/>
          <w:szCs w:val="21"/>
        </w:rPr>
        <w:t xml:space="preserve"> </w:t>
      </w:r>
      <w:r w:rsidR="00026420" w:rsidRPr="00715DDE">
        <w:rPr>
          <w:rFonts w:ascii="Arial" w:hAnsi="Arial" w:cs="Arial"/>
          <w:sz w:val="21"/>
          <w:szCs w:val="21"/>
        </w:rPr>
        <w:t>тиску</w:t>
      </w:r>
      <w:r w:rsidR="00026420" w:rsidRPr="00715DDE">
        <w:rPr>
          <w:rFonts w:ascii="Arial" w:hAnsi="Arial" w:cs="Arial"/>
          <w:spacing w:val="-6"/>
          <w:sz w:val="21"/>
          <w:szCs w:val="21"/>
        </w:rPr>
        <w:t xml:space="preserve"> </w:t>
      </w:r>
      <w:r w:rsidR="00026420" w:rsidRPr="00715DDE">
        <w:rPr>
          <w:rFonts w:ascii="Arial" w:hAnsi="Arial" w:cs="Arial"/>
          <w:spacing w:val="-2"/>
          <w:sz w:val="21"/>
          <w:szCs w:val="21"/>
        </w:rPr>
        <w:t>ґрунту;</w:t>
      </w:r>
    </w:p>
    <w:p w14:paraId="29E5B0B2" w14:textId="7581BF37" w:rsidR="0005794D" w:rsidRPr="00715DDE" w:rsidRDefault="00715DDE" w:rsidP="00715DDE">
      <w:pPr>
        <w:pStyle w:val="a5"/>
        <w:spacing w:line="293" w:lineRule="auto"/>
        <w:ind w:left="491" w:firstLine="643"/>
        <w:rPr>
          <w:i/>
          <w:sz w:val="17"/>
        </w:rPr>
      </w:pPr>
      <w:r w:rsidRPr="00715DDE">
        <w:rPr>
          <w:rFonts w:ascii="Symbol" w:hAnsi="Symbol"/>
          <w:spacing w:val="-5"/>
          <w:position w:val="7"/>
          <w:sz w:val="30"/>
        </w:rPr>
        <w:t></w:t>
      </w:r>
      <w:r w:rsidRPr="00715DDE">
        <w:rPr>
          <w:i/>
          <w:spacing w:val="-5"/>
          <w:sz w:val="17"/>
        </w:rPr>
        <w:t>hr</w:t>
      </w:r>
      <w:r>
        <w:rPr>
          <w:i/>
          <w:spacing w:val="-5"/>
          <w:sz w:val="17"/>
        </w:rPr>
        <w:t xml:space="preserve"> </w:t>
      </w:r>
      <w:r w:rsidR="00C031E9" w:rsidRPr="00C031E9">
        <w:rPr>
          <w:i/>
          <w:spacing w:val="-5"/>
          <w:sz w:val="17"/>
          <w:lang w:val="ru-RU"/>
        </w:rPr>
        <w:t xml:space="preserve">     </w:t>
      </w:r>
      <w:r w:rsidR="00301E82">
        <w:rPr>
          <w:sz w:val="28"/>
        </w:rPr>
        <w:t>–</w:t>
      </w:r>
      <w:r>
        <w:rPr>
          <w:i/>
          <w:spacing w:val="-5"/>
          <w:sz w:val="17"/>
        </w:rPr>
        <w:t xml:space="preserve"> </w:t>
      </w:r>
      <w:r w:rsidR="00C031E9" w:rsidRPr="00C031E9">
        <w:rPr>
          <w:i/>
          <w:spacing w:val="-5"/>
          <w:sz w:val="17"/>
          <w:lang w:val="ru-RU"/>
        </w:rPr>
        <w:t xml:space="preserve">   </w:t>
      </w:r>
      <w:r>
        <w:rPr>
          <w:i/>
          <w:spacing w:val="-5"/>
          <w:sz w:val="17"/>
        </w:rPr>
        <w:t xml:space="preserve"> </w:t>
      </w:r>
      <w:r w:rsidR="00026420" w:rsidRPr="00715DDE">
        <w:rPr>
          <w:rFonts w:ascii="Arial" w:hAnsi="Arial" w:cs="Arial"/>
          <w:sz w:val="21"/>
          <w:szCs w:val="21"/>
        </w:rPr>
        <w:t>коефіцієнт</w:t>
      </w:r>
      <w:r w:rsidR="00026420" w:rsidRPr="00715DDE">
        <w:rPr>
          <w:rFonts w:ascii="Arial" w:hAnsi="Arial" w:cs="Arial"/>
          <w:spacing w:val="-12"/>
          <w:sz w:val="21"/>
          <w:szCs w:val="21"/>
        </w:rPr>
        <w:t xml:space="preserve"> </w:t>
      </w:r>
      <w:r w:rsidR="00026420" w:rsidRPr="00715DDE">
        <w:rPr>
          <w:rFonts w:ascii="Arial" w:hAnsi="Arial" w:cs="Arial"/>
          <w:sz w:val="21"/>
          <w:szCs w:val="21"/>
        </w:rPr>
        <w:t>пасивного</w:t>
      </w:r>
      <w:r w:rsidR="00026420" w:rsidRPr="00715DDE">
        <w:rPr>
          <w:rFonts w:ascii="Arial" w:hAnsi="Arial" w:cs="Arial"/>
          <w:spacing w:val="-7"/>
          <w:sz w:val="21"/>
          <w:szCs w:val="21"/>
        </w:rPr>
        <w:t xml:space="preserve"> </w:t>
      </w:r>
      <w:r w:rsidR="00026420" w:rsidRPr="00715DDE">
        <w:rPr>
          <w:rFonts w:ascii="Arial" w:hAnsi="Arial" w:cs="Arial"/>
          <w:sz w:val="21"/>
          <w:szCs w:val="21"/>
        </w:rPr>
        <w:t>горизонтального</w:t>
      </w:r>
      <w:r w:rsidR="00026420" w:rsidRPr="00715DDE">
        <w:rPr>
          <w:rFonts w:ascii="Arial" w:hAnsi="Arial" w:cs="Arial"/>
          <w:spacing w:val="-4"/>
          <w:sz w:val="21"/>
          <w:szCs w:val="21"/>
        </w:rPr>
        <w:t xml:space="preserve"> </w:t>
      </w:r>
      <w:r w:rsidR="00026420" w:rsidRPr="00715DDE">
        <w:rPr>
          <w:rFonts w:ascii="Arial" w:hAnsi="Arial" w:cs="Arial"/>
          <w:sz w:val="21"/>
          <w:szCs w:val="21"/>
        </w:rPr>
        <w:t>опору</w:t>
      </w:r>
      <w:r w:rsidR="00026420" w:rsidRPr="00715DDE">
        <w:rPr>
          <w:rFonts w:ascii="Arial" w:hAnsi="Arial" w:cs="Arial"/>
          <w:spacing w:val="-8"/>
          <w:sz w:val="21"/>
          <w:szCs w:val="21"/>
        </w:rPr>
        <w:t xml:space="preserve"> </w:t>
      </w:r>
      <w:r w:rsidR="00026420" w:rsidRPr="00715DDE">
        <w:rPr>
          <w:rFonts w:ascii="Arial" w:hAnsi="Arial" w:cs="Arial"/>
          <w:spacing w:val="-2"/>
          <w:sz w:val="21"/>
          <w:szCs w:val="21"/>
        </w:rPr>
        <w:t>ґрунту;</w:t>
      </w:r>
    </w:p>
    <w:p w14:paraId="6BB87753" w14:textId="5A66B278" w:rsidR="0005794D" w:rsidRPr="00715DDE" w:rsidRDefault="00715DDE" w:rsidP="00715DDE">
      <w:pPr>
        <w:pStyle w:val="1"/>
        <w:spacing w:line="293" w:lineRule="auto"/>
        <w:ind w:left="491" w:firstLine="643"/>
      </w:pPr>
      <w:r>
        <w:rPr>
          <w:rFonts w:ascii="Symbol" w:hAnsi="Symbol"/>
          <w:spacing w:val="-5"/>
        </w:rPr>
        <w:t></w:t>
      </w:r>
      <w:r>
        <w:rPr>
          <w:spacing w:val="-5"/>
          <w:vertAlign w:val="subscript"/>
        </w:rPr>
        <w:t xml:space="preserve">0 </w:t>
      </w:r>
      <w:r>
        <w:rPr>
          <w:rFonts w:ascii="Arial" w:hAnsi="Arial" w:cs="Arial"/>
          <w:sz w:val="21"/>
          <w:szCs w:val="21"/>
        </w:rPr>
        <w:t xml:space="preserve"> </w:t>
      </w:r>
      <w:r w:rsidR="00C031E9" w:rsidRPr="00C031E9">
        <w:rPr>
          <w:rFonts w:ascii="Arial" w:hAnsi="Arial" w:cs="Arial"/>
          <w:sz w:val="21"/>
          <w:szCs w:val="21"/>
          <w:lang w:val="ru-RU"/>
        </w:rPr>
        <w:t xml:space="preserve">   </w:t>
      </w:r>
      <w:r w:rsidR="00301E82">
        <w:rPr>
          <w:sz w:val="28"/>
        </w:rPr>
        <w:t>–</w:t>
      </w:r>
      <w:r w:rsidR="00C031E9" w:rsidRPr="00C031E9">
        <w:rPr>
          <w:sz w:val="28"/>
          <w:lang w:val="ru-RU"/>
        </w:rPr>
        <w:t xml:space="preserve">  </w:t>
      </w:r>
      <w:r>
        <w:rPr>
          <w:rFonts w:ascii="Arial" w:hAnsi="Arial" w:cs="Arial"/>
          <w:sz w:val="21"/>
          <w:szCs w:val="21"/>
        </w:rPr>
        <w:t xml:space="preserve"> </w:t>
      </w:r>
      <w:r w:rsidR="00026420" w:rsidRPr="00715DDE">
        <w:rPr>
          <w:rFonts w:ascii="Arial" w:hAnsi="Arial" w:cs="Arial"/>
          <w:sz w:val="21"/>
          <w:szCs w:val="21"/>
        </w:rPr>
        <w:t>коефіцієнт</w:t>
      </w:r>
      <w:r w:rsidR="00026420" w:rsidRPr="00715DDE">
        <w:rPr>
          <w:rFonts w:ascii="Arial" w:hAnsi="Arial" w:cs="Arial"/>
          <w:spacing w:val="-8"/>
          <w:sz w:val="21"/>
          <w:szCs w:val="21"/>
        </w:rPr>
        <w:t xml:space="preserve"> </w:t>
      </w:r>
      <w:r w:rsidR="00026420" w:rsidRPr="00715DDE">
        <w:rPr>
          <w:rFonts w:ascii="Arial" w:hAnsi="Arial" w:cs="Arial"/>
          <w:sz w:val="21"/>
          <w:szCs w:val="21"/>
        </w:rPr>
        <w:t>бокового</w:t>
      </w:r>
      <w:r w:rsidR="00026420" w:rsidRPr="00715DDE">
        <w:rPr>
          <w:rFonts w:ascii="Arial" w:hAnsi="Arial" w:cs="Arial"/>
          <w:spacing w:val="-3"/>
          <w:sz w:val="21"/>
          <w:szCs w:val="21"/>
        </w:rPr>
        <w:t xml:space="preserve"> </w:t>
      </w:r>
      <w:r w:rsidR="00026420" w:rsidRPr="00715DDE">
        <w:rPr>
          <w:rFonts w:ascii="Arial" w:hAnsi="Arial" w:cs="Arial"/>
          <w:sz w:val="21"/>
          <w:szCs w:val="21"/>
        </w:rPr>
        <w:t>тиску</w:t>
      </w:r>
      <w:r w:rsidR="00026420" w:rsidRPr="00715DDE">
        <w:rPr>
          <w:rFonts w:ascii="Arial" w:hAnsi="Arial" w:cs="Arial"/>
          <w:spacing w:val="-3"/>
          <w:sz w:val="21"/>
          <w:szCs w:val="21"/>
        </w:rPr>
        <w:t xml:space="preserve"> </w:t>
      </w:r>
      <w:r w:rsidR="00026420" w:rsidRPr="00715DDE">
        <w:rPr>
          <w:rFonts w:ascii="Arial" w:hAnsi="Arial" w:cs="Arial"/>
          <w:sz w:val="21"/>
          <w:szCs w:val="21"/>
        </w:rPr>
        <w:t>ґрунту</w:t>
      </w:r>
      <w:r w:rsidR="00026420" w:rsidRPr="00715DDE">
        <w:rPr>
          <w:rFonts w:ascii="Arial" w:hAnsi="Arial" w:cs="Arial"/>
          <w:spacing w:val="-8"/>
          <w:sz w:val="21"/>
          <w:szCs w:val="21"/>
        </w:rPr>
        <w:t xml:space="preserve"> </w:t>
      </w:r>
      <w:r w:rsidR="00FC7A7F">
        <w:rPr>
          <w:rFonts w:ascii="Arial" w:hAnsi="Arial" w:cs="Arial"/>
          <w:spacing w:val="-8"/>
          <w:sz w:val="21"/>
          <w:szCs w:val="21"/>
        </w:rPr>
        <w:t>в</w:t>
      </w:r>
      <w:r w:rsidR="00026420" w:rsidRPr="00715DDE">
        <w:rPr>
          <w:rFonts w:ascii="Arial" w:hAnsi="Arial" w:cs="Arial"/>
          <w:spacing w:val="-3"/>
          <w:sz w:val="21"/>
          <w:szCs w:val="21"/>
        </w:rPr>
        <w:t xml:space="preserve"> </w:t>
      </w:r>
      <w:r w:rsidR="00026420" w:rsidRPr="00715DDE">
        <w:rPr>
          <w:rFonts w:ascii="Arial" w:hAnsi="Arial" w:cs="Arial"/>
          <w:sz w:val="21"/>
          <w:szCs w:val="21"/>
        </w:rPr>
        <w:t>стані</w:t>
      </w:r>
      <w:r w:rsidR="00026420" w:rsidRPr="00715DDE">
        <w:rPr>
          <w:rFonts w:ascii="Arial" w:hAnsi="Arial" w:cs="Arial"/>
          <w:spacing w:val="-3"/>
          <w:sz w:val="21"/>
          <w:szCs w:val="21"/>
        </w:rPr>
        <w:t xml:space="preserve"> </w:t>
      </w:r>
      <w:r w:rsidR="00026420" w:rsidRPr="00715DDE">
        <w:rPr>
          <w:rFonts w:ascii="Arial" w:hAnsi="Arial" w:cs="Arial"/>
          <w:spacing w:val="-2"/>
          <w:sz w:val="21"/>
          <w:szCs w:val="21"/>
        </w:rPr>
        <w:t>спокою</w:t>
      </w:r>
      <w:r w:rsidR="00026420" w:rsidRPr="00715DDE">
        <w:rPr>
          <w:spacing w:val="-2"/>
          <w:sz w:val="28"/>
        </w:rPr>
        <w:t>.</w:t>
      </w:r>
    </w:p>
    <w:p w14:paraId="456C6208" w14:textId="30D985F4" w:rsidR="0005794D" w:rsidRPr="007C3E19" w:rsidRDefault="00026420" w:rsidP="00107D31">
      <w:pPr>
        <w:pStyle w:val="a5"/>
        <w:tabs>
          <w:tab w:val="left" w:pos="1625"/>
        </w:tabs>
        <w:spacing w:before="240" w:after="120" w:line="293" w:lineRule="auto"/>
        <w:ind w:left="720" w:firstLine="0"/>
        <w:rPr>
          <w:rFonts w:ascii="Arial" w:hAnsi="Arial" w:cs="Arial"/>
          <w:b/>
          <w:sz w:val="21"/>
          <w:szCs w:val="21"/>
        </w:rPr>
      </w:pPr>
      <w:r w:rsidRPr="007C3E19">
        <w:rPr>
          <w:rFonts w:ascii="Arial" w:hAnsi="Arial" w:cs="Arial"/>
          <w:sz w:val="21"/>
          <w:szCs w:val="21"/>
        </w:rPr>
        <w:t>У</w:t>
      </w:r>
      <w:r w:rsidRPr="007C3E19">
        <w:rPr>
          <w:rFonts w:ascii="Arial" w:hAnsi="Arial" w:cs="Arial"/>
          <w:spacing w:val="-8"/>
          <w:sz w:val="21"/>
          <w:szCs w:val="21"/>
        </w:rPr>
        <w:t xml:space="preserve"> </w:t>
      </w:r>
      <w:r w:rsidRPr="007C3E19">
        <w:rPr>
          <w:rFonts w:ascii="Arial" w:hAnsi="Arial" w:cs="Arial"/>
          <w:sz w:val="21"/>
          <w:szCs w:val="21"/>
        </w:rPr>
        <w:t>цих</w:t>
      </w:r>
      <w:r w:rsidRPr="007C3E19">
        <w:rPr>
          <w:rFonts w:ascii="Arial" w:hAnsi="Arial" w:cs="Arial"/>
          <w:spacing w:val="-3"/>
          <w:sz w:val="21"/>
          <w:szCs w:val="21"/>
        </w:rPr>
        <w:t xml:space="preserve"> </w:t>
      </w:r>
      <w:r w:rsidRPr="007C3E19">
        <w:rPr>
          <w:rFonts w:ascii="Arial" w:hAnsi="Arial" w:cs="Arial"/>
          <w:sz w:val="21"/>
          <w:szCs w:val="21"/>
        </w:rPr>
        <w:t>нормах</w:t>
      </w:r>
      <w:r w:rsidRPr="007C3E19">
        <w:rPr>
          <w:rFonts w:ascii="Arial" w:hAnsi="Arial" w:cs="Arial"/>
          <w:spacing w:val="-4"/>
          <w:sz w:val="21"/>
          <w:szCs w:val="21"/>
        </w:rPr>
        <w:t xml:space="preserve"> </w:t>
      </w:r>
      <w:r w:rsidRPr="007C3E19">
        <w:rPr>
          <w:rFonts w:ascii="Arial" w:hAnsi="Arial" w:cs="Arial"/>
          <w:sz w:val="21"/>
          <w:szCs w:val="21"/>
        </w:rPr>
        <w:t>використан</w:t>
      </w:r>
      <w:r w:rsidR="00FC7A7F">
        <w:rPr>
          <w:rFonts w:ascii="Arial" w:hAnsi="Arial" w:cs="Arial"/>
          <w:sz w:val="21"/>
          <w:szCs w:val="21"/>
        </w:rPr>
        <w:t>о</w:t>
      </w:r>
      <w:r w:rsidRPr="007C3E19">
        <w:rPr>
          <w:rFonts w:ascii="Arial" w:hAnsi="Arial" w:cs="Arial"/>
          <w:spacing w:val="-3"/>
          <w:sz w:val="21"/>
          <w:szCs w:val="21"/>
        </w:rPr>
        <w:t xml:space="preserve"> </w:t>
      </w:r>
      <w:r w:rsidRPr="007C3E19">
        <w:rPr>
          <w:rFonts w:ascii="Arial" w:hAnsi="Arial" w:cs="Arial"/>
          <w:sz w:val="21"/>
          <w:szCs w:val="21"/>
        </w:rPr>
        <w:t>такі</w:t>
      </w:r>
      <w:r w:rsidRPr="007C3E19">
        <w:rPr>
          <w:rFonts w:ascii="Arial" w:hAnsi="Arial" w:cs="Arial"/>
          <w:spacing w:val="-3"/>
          <w:sz w:val="21"/>
          <w:szCs w:val="21"/>
        </w:rPr>
        <w:t xml:space="preserve"> </w:t>
      </w:r>
      <w:r w:rsidRPr="007C3E19">
        <w:rPr>
          <w:rFonts w:ascii="Arial" w:hAnsi="Arial" w:cs="Arial"/>
          <w:spacing w:val="-2"/>
          <w:sz w:val="21"/>
          <w:szCs w:val="21"/>
        </w:rPr>
        <w:t>скорочення:</w:t>
      </w:r>
    </w:p>
    <w:p w14:paraId="1773521C" w14:textId="1843DE99" w:rsidR="009B1E81" w:rsidRPr="007C3E19" w:rsidRDefault="00026420" w:rsidP="00301E82">
      <w:pPr>
        <w:pStyle w:val="a3"/>
        <w:tabs>
          <w:tab w:val="left" w:pos="1843"/>
          <w:tab w:val="left" w:pos="1936"/>
          <w:tab w:val="left" w:pos="2255"/>
          <w:tab w:val="left" w:pos="2286"/>
        </w:tabs>
        <w:spacing w:line="288" w:lineRule="auto"/>
        <w:ind w:left="0" w:firstLine="720"/>
        <w:rPr>
          <w:rFonts w:ascii="Arial" w:hAnsi="Arial" w:cs="Arial"/>
          <w:sz w:val="21"/>
          <w:szCs w:val="21"/>
        </w:rPr>
      </w:pPr>
      <w:r w:rsidRPr="007C3E19">
        <w:rPr>
          <w:rFonts w:ascii="Arial" w:hAnsi="Arial" w:cs="Arial"/>
          <w:spacing w:val="-4"/>
          <w:sz w:val="21"/>
          <w:szCs w:val="21"/>
        </w:rPr>
        <w:t>АЕС</w:t>
      </w:r>
      <w:r w:rsidRPr="007C3E19">
        <w:rPr>
          <w:rFonts w:ascii="Arial" w:hAnsi="Arial" w:cs="Arial"/>
          <w:sz w:val="21"/>
          <w:szCs w:val="21"/>
        </w:rPr>
        <w:tab/>
      </w:r>
      <w:r w:rsidR="00315259">
        <w:rPr>
          <w:rFonts w:ascii="Arial" w:hAnsi="Arial" w:cs="Arial"/>
          <w:sz w:val="21"/>
          <w:szCs w:val="21"/>
        </w:rPr>
        <w:t xml:space="preserve"> </w:t>
      </w:r>
      <w:r w:rsidR="00301E82">
        <w:t>–</w:t>
      </w:r>
      <w:r w:rsidRPr="007C3E19">
        <w:rPr>
          <w:rFonts w:ascii="Arial" w:hAnsi="Arial" w:cs="Arial"/>
          <w:sz w:val="21"/>
          <w:szCs w:val="21"/>
        </w:rPr>
        <w:tab/>
        <w:t>атомна</w:t>
      </w:r>
      <w:r w:rsidRPr="007C3E19">
        <w:rPr>
          <w:rFonts w:ascii="Arial" w:hAnsi="Arial" w:cs="Arial"/>
          <w:spacing w:val="-18"/>
          <w:sz w:val="21"/>
          <w:szCs w:val="21"/>
        </w:rPr>
        <w:t xml:space="preserve"> </w:t>
      </w:r>
      <w:r w:rsidRPr="007C3E19">
        <w:rPr>
          <w:rFonts w:ascii="Arial" w:hAnsi="Arial" w:cs="Arial"/>
          <w:sz w:val="21"/>
          <w:szCs w:val="21"/>
        </w:rPr>
        <w:t xml:space="preserve">електростанція; </w:t>
      </w:r>
    </w:p>
    <w:p w14:paraId="69F9A638" w14:textId="7EBF4A94" w:rsidR="0005794D" w:rsidRPr="007C3E19" w:rsidRDefault="00026420" w:rsidP="00301E82">
      <w:pPr>
        <w:pStyle w:val="a3"/>
        <w:tabs>
          <w:tab w:val="left" w:pos="1701"/>
          <w:tab w:val="left" w:pos="1843"/>
          <w:tab w:val="left" w:pos="2255"/>
          <w:tab w:val="left" w:pos="2286"/>
        </w:tabs>
        <w:spacing w:line="288" w:lineRule="auto"/>
        <w:ind w:left="0" w:firstLine="720"/>
        <w:rPr>
          <w:rFonts w:ascii="Arial" w:hAnsi="Arial" w:cs="Arial"/>
          <w:sz w:val="21"/>
          <w:szCs w:val="21"/>
        </w:rPr>
      </w:pPr>
      <w:r w:rsidRPr="007C3E19">
        <w:rPr>
          <w:rFonts w:ascii="Arial" w:hAnsi="Arial" w:cs="Arial"/>
          <w:spacing w:val="-4"/>
          <w:sz w:val="21"/>
          <w:szCs w:val="21"/>
        </w:rPr>
        <w:t>ГЕС</w:t>
      </w:r>
      <w:r w:rsidR="00315259">
        <w:rPr>
          <w:rFonts w:ascii="Arial" w:hAnsi="Arial" w:cs="Arial"/>
          <w:spacing w:val="-4"/>
          <w:sz w:val="21"/>
          <w:szCs w:val="21"/>
        </w:rPr>
        <w:tab/>
      </w:r>
      <w:r w:rsidR="00315259" w:rsidRPr="007C3E19">
        <w:rPr>
          <w:rFonts w:ascii="Arial" w:hAnsi="Arial" w:cs="Arial"/>
          <w:sz w:val="21"/>
          <w:szCs w:val="21"/>
        </w:rPr>
        <w:tab/>
      </w:r>
      <w:r w:rsidR="00315259">
        <w:rPr>
          <w:rFonts w:ascii="Arial" w:hAnsi="Arial" w:cs="Arial"/>
          <w:sz w:val="21"/>
          <w:szCs w:val="21"/>
        </w:rPr>
        <w:t xml:space="preserve"> </w:t>
      </w:r>
      <w:r w:rsidR="00301E82">
        <w:t>–</w:t>
      </w:r>
      <w:r w:rsidR="009B1E81" w:rsidRPr="007C3E19">
        <w:rPr>
          <w:rFonts w:ascii="Arial" w:hAnsi="Arial" w:cs="Arial"/>
          <w:sz w:val="21"/>
          <w:szCs w:val="21"/>
        </w:rPr>
        <w:t xml:space="preserve"> </w:t>
      </w:r>
      <w:r w:rsidR="00315259">
        <w:rPr>
          <w:rFonts w:ascii="Arial" w:hAnsi="Arial" w:cs="Arial"/>
          <w:sz w:val="21"/>
          <w:szCs w:val="21"/>
        </w:rPr>
        <w:t xml:space="preserve">   </w:t>
      </w:r>
      <w:r w:rsidRPr="007C3E19">
        <w:rPr>
          <w:rFonts w:ascii="Arial" w:hAnsi="Arial" w:cs="Arial"/>
          <w:spacing w:val="-2"/>
          <w:sz w:val="21"/>
          <w:szCs w:val="21"/>
        </w:rPr>
        <w:t>гідроелектростанція</w:t>
      </w:r>
      <w:r w:rsidRPr="007C3E19">
        <w:rPr>
          <w:rFonts w:ascii="Arial" w:hAnsi="Arial" w:cs="Arial"/>
          <w:color w:val="1D1B11"/>
          <w:spacing w:val="-2"/>
          <w:sz w:val="21"/>
          <w:szCs w:val="21"/>
        </w:rPr>
        <w:t>;</w:t>
      </w:r>
    </w:p>
    <w:p w14:paraId="296A9FF7" w14:textId="230A53D0" w:rsidR="0005794D" w:rsidRPr="007C3E19" w:rsidRDefault="00026420" w:rsidP="00301E82">
      <w:pPr>
        <w:pStyle w:val="a3"/>
        <w:tabs>
          <w:tab w:val="left" w:pos="1843"/>
        </w:tabs>
        <w:spacing w:line="288" w:lineRule="auto"/>
        <w:ind w:left="0" w:firstLine="720"/>
        <w:rPr>
          <w:rFonts w:ascii="Arial" w:hAnsi="Arial" w:cs="Arial"/>
          <w:sz w:val="21"/>
          <w:szCs w:val="21"/>
        </w:rPr>
      </w:pPr>
      <w:r w:rsidRPr="007C3E19">
        <w:rPr>
          <w:rFonts w:ascii="Arial" w:hAnsi="Arial" w:cs="Arial"/>
          <w:color w:val="0D0D0D"/>
          <w:sz w:val="21"/>
          <w:szCs w:val="21"/>
        </w:rPr>
        <w:t>ЕШЗ</w:t>
      </w:r>
      <w:r w:rsidRPr="007C3E19">
        <w:rPr>
          <w:rFonts w:ascii="Arial" w:hAnsi="Arial" w:cs="Arial"/>
          <w:color w:val="0D0D0D"/>
          <w:spacing w:val="67"/>
          <w:sz w:val="21"/>
          <w:szCs w:val="21"/>
        </w:rPr>
        <w:t xml:space="preserve"> </w:t>
      </w:r>
      <w:r w:rsidR="00315259">
        <w:rPr>
          <w:rFonts w:ascii="Arial" w:hAnsi="Arial" w:cs="Arial"/>
          <w:color w:val="1D1B11"/>
          <w:sz w:val="21"/>
          <w:szCs w:val="21"/>
        </w:rPr>
        <w:tab/>
        <w:t xml:space="preserve"> </w:t>
      </w:r>
      <w:r w:rsidR="00301E82">
        <w:t>–</w:t>
      </w:r>
      <w:r w:rsidR="00315259">
        <w:rPr>
          <w:rFonts w:ascii="Arial" w:hAnsi="Arial" w:cs="Arial"/>
          <w:spacing w:val="-10"/>
          <w:sz w:val="21"/>
          <w:szCs w:val="21"/>
        </w:rPr>
        <w:t xml:space="preserve">   </w:t>
      </w:r>
      <w:r w:rsidRPr="007C3E19">
        <w:rPr>
          <w:rFonts w:ascii="Arial" w:hAnsi="Arial" w:cs="Arial"/>
          <w:color w:val="0D0D0D"/>
          <w:sz w:val="21"/>
          <w:szCs w:val="21"/>
        </w:rPr>
        <w:t>електрошлакове</w:t>
      </w:r>
      <w:r w:rsidRPr="007C3E19">
        <w:rPr>
          <w:rFonts w:ascii="Arial" w:hAnsi="Arial" w:cs="Arial"/>
          <w:color w:val="0D0D0D"/>
          <w:spacing w:val="-8"/>
          <w:sz w:val="21"/>
          <w:szCs w:val="21"/>
        </w:rPr>
        <w:t xml:space="preserve"> </w:t>
      </w:r>
      <w:r w:rsidRPr="007C3E19">
        <w:rPr>
          <w:rFonts w:ascii="Arial" w:hAnsi="Arial" w:cs="Arial"/>
          <w:color w:val="0D0D0D"/>
          <w:spacing w:val="-2"/>
          <w:sz w:val="21"/>
          <w:szCs w:val="21"/>
        </w:rPr>
        <w:t>зварювання;</w:t>
      </w:r>
    </w:p>
    <w:p w14:paraId="4D31024D" w14:textId="23F4ABBF" w:rsidR="007C3E19" w:rsidRPr="007C3E19" w:rsidRDefault="00026420" w:rsidP="00301E82">
      <w:pPr>
        <w:pStyle w:val="a3"/>
        <w:tabs>
          <w:tab w:val="left" w:pos="1701"/>
          <w:tab w:val="left" w:pos="1843"/>
          <w:tab w:val="left" w:pos="2241"/>
          <w:tab w:val="left" w:pos="2272"/>
        </w:tabs>
        <w:spacing w:line="288" w:lineRule="auto"/>
        <w:ind w:left="0" w:firstLine="720"/>
        <w:rPr>
          <w:rFonts w:ascii="Arial" w:hAnsi="Arial" w:cs="Arial"/>
          <w:sz w:val="21"/>
          <w:szCs w:val="21"/>
        </w:rPr>
      </w:pPr>
      <w:r w:rsidRPr="007C3E19">
        <w:rPr>
          <w:rFonts w:ascii="Arial" w:hAnsi="Arial" w:cs="Arial"/>
          <w:spacing w:val="-4"/>
          <w:sz w:val="21"/>
          <w:szCs w:val="21"/>
        </w:rPr>
        <w:t>КВП</w:t>
      </w:r>
      <w:r w:rsidRPr="007C3E19">
        <w:rPr>
          <w:rFonts w:ascii="Arial" w:hAnsi="Arial" w:cs="Arial"/>
          <w:sz w:val="21"/>
          <w:szCs w:val="21"/>
        </w:rPr>
        <w:tab/>
      </w:r>
      <w:r w:rsidRPr="007C3E19">
        <w:rPr>
          <w:rFonts w:ascii="Arial" w:hAnsi="Arial" w:cs="Arial"/>
          <w:sz w:val="21"/>
          <w:szCs w:val="21"/>
        </w:rPr>
        <w:tab/>
      </w:r>
      <w:r w:rsidR="00315259">
        <w:rPr>
          <w:rFonts w:ascii="Arial" w:hAnsi="Arial" w:cs="Arial"/>
          <w:sz w:val="21"/>
          <w:szCs w:val="21"/>
        </w:rPr>
        <w:t xml:space="preserve"> </w:t>
      </w:r>
      <w:r w:rsidR="00301E82">
        <w:t>–</w:t>
      </w:r>
      <w:r w:rsidRPr="007C3E19">
        <w:rPr>
          <w:rFonts w:ascii="Arial" w:hAnsi="Arial" w:cs="Arial"/>
          <w:sz w:val="21"/>
          <w:szCs w:val="21"/>
        </w:rPr>
        <w:tab/>
        <w:t>контрольно</w:t>
      </w:r>
      <w:r w:rsidR="00FC7A7F">
        <w:rPr>
          <w:rFonts w:ascii="Arial" w:hAnsi="Arial" w:cs="Arial"/>
          <w:sz w:val="21"/>
          <w:szCs w:val="21"/>
        </w:rPr>
        <w:t>-</w:t>
      </w:r>
      <w:r w:rsidR="007C3E19" w:rsidRPr="007C3E19">
        <w:rPr>
          <w:rFonts w:ascii="Arial" w:hAnsi="Arial" w:cs="Arial"/>
          <w:color w:val="0D0D0D"/>
          <w:sz w:val="21"/>
          <w:szCs w:val="21"/>
        </w:rPr>
        <w:t>вимірювальний</w:t>
      </w:r>
      <w:r w:rsidR="007C3E19" w:rsidRPr="007C3E19">
        <w:rPr>
          <w:rFonts w:ascii="Arial" w:hAnsi="Arial" w:cs="Arial"/>
          <w:color w:val="0D0D0D"/>
          <w:spacing w:val="-18"/>
          <w:sz w:val="21"/>
          <w:szCs w:val="21"/>
        </w:rPr>
        <w:t xml:space="preserve"> </w:t>
      </w:r>
      <w:r w:rsidR="007C3E19" w:rsidRPr="007C3E19">
        <w:rPr>
          <w:rFonts w:ascii="Arial" w:hAnsi="Arial" w:cs="Arial"/>
          <w:sz w:val="21"/>
          <w:szCs w:val="21"/>
        </w:rPr>
        <w:t xml:space="preserve">прилад; </w:t>
      </w:r>
    </w:p>
    <w:p w14:paraId="6C322C0C" w14:textId="0D80138A" w:rsidR="007C3E19" w:rsidRPr="007C3E19" w:rsidRDefault="007C3E19" w:rsidP="00301E82">
      <w:pPr>
        <w:pStyle w:val="a3"/>
        <w:tabs>
          <w:tab w:val="left" w:pos="1890"/>
          <w:tab w:val="left" w:pos="1921"/>
          <w:tab w:val="left" w:pos="2241"/>
          <w:tab w:val="left" w:pos="2272"/>
        </w:tabs>
        <w:spacing w:line="288" w:lineRule="auto"/>
        <w:ind w:left="0" w:firstLine="720"/>
        <w:rPr>
          <w:rFonts w:ascii="Arial" w:hAnsi="Arial" w:cs="Arial"/>
          <w:sz w:val="21"/>
          <w:szCs w:val="21"/>
        </w:rPr>
      </w:pPr>
      <w:r w:rsidRPr="007C3E19">
        <w:rPr>
          <w:rFonts w:ascii="Arial" w:hAnsi="Arial" w:cs="Arial"/>
          <w:spacing w:val="-4"/>
          <w:sz w:val="21"/>
          <w:szCs w:val="21"/>
        </w:rPr>
        <w:t>ПВР</w:t>
      </w:r>
      <w:r w:rsidRPr="007C3E19">
        <w:rPr>
          <w:rFonts w:ascii="Arial" w:hAnsi="Arial" w:cs="Arial"/>
          <w:sz w:val="21"/>
          <w:szCs w:val="21"/>
        </w:rPr>
        <w:tab/>
      </w:r>
      <w:r w:rsidR="00301E82">
        <w:t>–</w:t>
      </w:r>
      <w:r w:rsidRPr="007C3E19">
        <w:rPr>
          <w:rFonts w:ascii="Arial" w:hAnsi="Arial" w:cs="Arial"/>
          <w:sz w:val="21"/>
          <w:szCs w:val="21"/>
        </w:rPr>
        <w:tab/>
        <w:t>проєкт виконання робіт;</w:t>
      </w:r>
    </w:p>
    <w:p w14:paraId="5BD0ADA9" w14:textId="7C6D8A83" w:rsidR="007C3E19" w:rsidRPr="007C3E19" w:rsidRDefault="007C3E19" w:rsidP="00301E82">
      <w:pPr>
        <w:pStyle w:val="a3"/>
        <w:tabs>
          <w:tab w:val="left" w:pos="1897"/>
          <w:tab w:val="left" w:pos="1948"/>
          <w:tab w:val="left" w:pos="2267"/>
        </w:tabs>
        <w:spacing w:line="288" w:lineRule="auto"/>
        <w:ind w:left="0" w:firstLine="720"/>
        <w:rPr>
          <w:rFonts w:ascii="Arial" w:hAnsi="Arial" w:cs="Arial"/>
          <w:sz w:val="21"/>
          <w:szCs w:val="21"/>
        </w:rPr>
      </w:pPr>
      <w:r w:rsidRPr="007C3E19">
        <w:rPr>
          <w:rFonts w:ascii="Arial" w:hAnsi="Arial" w:cs="Arial"/>
          <w:color w:val="0D0D0D"/>
          <w:spacing w:val="-6"/>
          <w:sz w:val="21"/>
          <w:szCs w:val="21"/>
        </w:rPr>
        <w:t>ПЗ</w:t>
      </w:r>
      <w:r w:rsidRPr="007C3E19">
        <w:rPr>
          <w:rFonts w:ascii="Arial" w:hAnsi="Arial" w:cs="Arial"/>
          <w:color w:val="0D0D0D"/>
          <w:sz w:val="21"/>
          <w:szCs w:val="21"/>
        </w:rPr>
        <w:tab/>
      </w:r>
      <w:r w:rsidR="00301E82">
        <w:t>–</w:t>
      </w:r>
      <w:r w:rsidRPr="007C3E19">
        <w:rPr>
          <w:rFonts w:ascii="Arial" w:hAnsi="Arial" w:cs="Arial"/>
          <w:spacing w:val="40"/>
          <w:sz w:val="21"/>
          <w:szCs w:val="21"/>
        </w:rPr>
        <w:t xml:space="preserve"> </w:t>
      </w:r>
      <w:r w:rsidR="00315259">
        <w:rPr>
          <w:rFonts w:ascii="Arial" w:hAnsi="Arial" w:cs="Arial"/>
          <w:spacing w:val="40"/>
          <w:sz w:val="21"/>
          <w:szCs w:val="21"/>
        </w:rPr>
        <w:t xml:space="preserve"> </w:t>
      </w:r>
      <w:r w:rsidRPr="007C3E19">
        <w:rPr>
          <w:rFonts w:ascii="Arial" w:hAnsi="Arial" w:cs="Arial"/>
          <w:sz w:val="21"/>
          <w:szCs w:val="21"/>
        </w:rPr>
        <w:t>огорожа</w:t>
      </w:r>
      <w:r w:rsidRPr="007C3E19">
        <w:rPr>
          <w:rFonts w:ascii="Arial" w:hAnsi="Arial" w:cs="Arial"/>
          <w:spacing w:val="-6"/>
          <w:sz w:val="21"/>
          <w:szCs w:val="21"/>
        </w:rPr>
        <w:t xml:space="preserve"> </w:t>
      </w:r>
      <w:r w:rsidRPr="007C3E19">
        <w:rPr>
          <w:rFonts w:ascii="Arial" w:hAnsi="Arial" w:cs="Arial"/>
          <w:sz w:val="21"/>
          <w:szCs w:val="21"/>
        </w:rPr>
        <w:t>для</w:t>
      </w:r>
      <w:r w:rsidRPr="007C3E19">
        <w:rPr>
          <w:rFonts w:ascii="Arial" w:hAnsi="Arial" w:cs="Arial"/>
          <w:spacing w:val="-6"/>
          <w:sz w:val="21"/>
          <w:szCs w:val="21"/>
        </w:rPr>
        <w:t xml:space="preserve"> </w:t>
      </w:r>
      <w:r w:rsidRPr="007C3E19">
        <w:rPr>
          <w:rFonts w:ascii="Arial" w:hAnsi="Arial" w:cs="Arial"/>
          <w:sz w:val="21"/>
          <w:szCs w:val="21"/>
        </w:rPr>
        <w:t>зовні</w:t>
      </w:r>
      <w:r w:rsidR="00FC7A7F">
        <w:rPr>
          <w:rFonts w:ascii="Arial" w:hAnsi="Arial" w:cs="Arial"/>
          <w:sz w:val="21"/>
          <w:szCs w:val="21"/>
        </w:rPr>
        <w:t>ш</w:t>
      </w:r>
      <w:r w:rsidRPr="007C3E19">
        <w:rPr>
          <w:rFonts w:ascii="Arial" w:hAnsi="Arial" w:cs="Arial"/>
          <w:sz w:val="21"/>
          <w:szCs w:val="21"/>
        </w:rPr>
        <w:t>ніх</w:t>
      </w:r>
      <w:r w:rsidRPr="007C3E19">
        <w:rPr>
          <w:rFonts w:ascii="Arial" w:hAnsi="Arial" w:cs="Arial"/>
          <w:spacing w:val="-6"/>
          <w:sz w:val="21"/>
          <w:szCs w:val="21"/>
        </w:rPr>
        <w:t xml:space="preserve"> </w:t>
      </w:r>
      <w:r w:rsidRPr="007C3E19">
        <w:rPr>
          <w:rFonts w:ascii="Arial" w:hAnsi="Arial" w:cs="Arial"/>
          <w:sz w:val="21"/>
          <w:szCs w:val="21"/>
        </w:rPr>
        <w:t>сходових</w:t>
      </w:r>
      <w:r w:rsidRPr="007C3E19">
        <w:rPr>
          <w:rFonts w:ascii="Arial" w:hAnsi="Arial" w:cs="Arial"/>
          <w:spacing w:val="-6"/>
          <w:sz w:val="21"/>
          <w:szCs w:val="21"/>
        </w:rPr>
        <w:t xml:space="preserve"> </w:t>
      </w:r>
      <w:r w:rsidRPr="00F72512">
        <w:rPr>
          <w:rFonts w:ascii="Arial" w:hAnsi="Arial" w:cs="Arial"/>
          <w:sz w:val="21"/>
          <w:szCs w:val="21"/>
        </w:rPr>
        <w:t>площадок;</w:t>
      </w:r>
      <w:r w:rsidRPr="007C3E19">
        <w:rPr>
          <w:rFonts w:ascii="Arial" w:hAnsi="Arial" w:cs="Arial"/>
          <w:sz w:val="21"/>
          <w:szCs w:val="21"/>
        </w:rPr>
        <w:t xml:space="preserve"> </w:t>
      </w:r>
    </w:p>
    <w:p w14:paraId="6FA31C69" w14:textId="4079AC3F" w:rsidR="007C3E19" w:rsidRPr="007C3E19" w:rsidRDefault="007C3E19" w:rsidP="00301E82">
      <w:pPr>
        <w:pStyle w:val="a3"/>
        <w:tabs>
          <w:tab w:val="left" w:pos="1897"/>
          <w:tab w:val="left" w:pos="1948"/>
          <w:tab w:val="left" w:pos="2267"/>
        </w:tabs>
        <w:spacing w:line="288" w:lineRule="auto"/>
        <w:ind w:left="0" w:firstLine="720"/>
        <w:rPr>
          <w:rFonts w:ascii="Arial" w:hAnsi="Arial" w:cs="Arial"/>
          <w:sz w:val="21"/>
          <w:szCs w:val="21"/>
        </w:rPr>
      </w:pPr>
      <w:r w:rsidRPr="007C3E19">
        <w:rPr>
          <w:rFonts w:ascii="Arial" w:hAnsi="Arial" w:cs="Arial"/>
          <w:spacing w:val="-4"/>
          <w:sz w:val="21"/>
          <w:szCs w:val="21"/>
        </w:rPr>
        <w:t>ПУЕ</w:t>
      </w:r>
      <w:r w:rsidRPr="007C3E19">
        <w:rPr>
          <w:rFonts w:ascii="Arial" w:hAnsi="Arial" w:cs="Arial"/>
          <w:sz w:val="21"/>
          <w:szCs w:val="21"/>
        </w:rPr>
        <w:tab/>
      </w:r>
      <w:r w:rsidRPr="007C3E19">
        <w:rPr>
          <w:rFonts w:ascii="Arial" w:hAnsi="Arial" w:cs="Arial"/>
          <w:spacing w:val="-51"/>
          <w:sz w:val="21"/>
          <w:szCs w:val="21"/>
        </w:rPr>
        <w:t xml:space="preserve"> </w:t>
      </w:r>
      <w:r w:rsidR="00301E82">
        <w:t>–</w:t>
      </w:r>
      <w:r w:rsidRPr="007C3E19">
        <w:rPr>
          <w:rFonts w:ascii="Arial" w:hAnsi="Arial" w:cs="Arial"/>
          <w:sz w:val="21"/>
          <w:szCs w:val="21"/>
        </w:rPr>
        <w:tab/>
        <w:t xml:space="preserve">правила улаштування електроустановок; </w:t>
      </w:r>
    </w:p>
    <w:p w14:paraId="5F85D730" w14:textId="79FB1070" w:rsidR="007C3E19" w:rsidRPr="007C3E19" w:rsidRDefault="007C3E19" w:rsidP="00301E82">
      <w:pPr>
        <w:pStyle w:val="a3"/>
        <w:tabs>
          <w:tab w:val="left" w:pos="1560"/>
        </w:tabs>
        <w:spacing w:line="288" w:lineRule="auto"/>
        <w:ind w:left="0" w:firstLine="720"/>
        <w:rPr>
          <w:rFonts w:ascii="Arial" w:hAnsi="Arial" w:cs="Arial"/>
          <w:sz w:val="21"/>
          <w:szCs w:val="21"/>
        </w:rPr>
      </w:pPr>
      <w:r w:rsidRPr="007C3E19">
        <w:rPr>
          <w:rFonts w:ascii="Arial" w:hAnsi="Arial" w:cs="Arial"/>
          <w:spacing w:val="-4"/>
          <w:sz w:val="21"/>
          <w:szCs w:val="21"/>
        </w:rPr>
        <w:t>ССБ</w:t>
      </w:r>
      <w:r w:rsidRPr="007C3E19">
        <w:rPr>
          <w:rFonts w:ascii="Arial" w:hAnsi="Arial" w:cs="Arial"/>
          <w:sz w:val="21"/>
          <w:szCs w:val="21"/>
        </w:rPr>
        <w:tab/>
      </w:r>
      <w:r w:rsidR="00315259">
        <w:rPr>
          <w:rFonts w:ascii="Arial" w:hAnsi="Arial" w:cs="Arial"/>
          <w:sz w:val="21"/>
          <w:szCs w:val="21"/>
        </w:rPr>
        <w:t xml:space="preserve">      </w:t>
      </w:r>
      <w:r w:rsidR="00301E82">
        <w:t>–</w:t>
      </w:r>
      <w:r w:rsidRPr="007C3E19">
        <w:rPr>
          <w:rFonts w:ascii="Arial" w:hAnsi="Arial" w:cs="Arial"/>
          <w:spacing w:val="40"/>
          <w:sz w:val="21"/>
          <w:szCs w:val="21"/>
        </w:rPr>
        <w:t xml:space="preserve"> </w:t>
      </w:r>
      <w:r w:rsidR="00315259">
        <w:rPr>
          <w:rFonts w:ascii="Arial" w:hAnsi="Arial" w:cs="Arial"/>
          <w:spacing w:val="40"/>
          <w:sz w:val="21"/>
          <w:szCs w:val="21"/>
        </w:rPr>
        <w:t xml:space="preserve"> </w:t>
      </w:r>
      <w:r w:rsidRPr="007C3E19">
        <w:rPr>
          <w:rFonts w:ascii="Arial" w:hAnsi="Arial" w:cs="Arial"/>
          <w:sz w:val="21"/>
          <w:szCs w:val="21"/>
        </w:rPr>
        <w:t>тип пластифікатора</w:t>
      </w:r>
      <w:r w:rsidR="00FC7A7F">
        <w:rPr>
          <w:rFonts w:ascii="Arial" w:hAnsi="Arial" w:cs="Arial"/>
          <w:sz w:val="21"/>
          <w:szCs w:val="21"/>
        </w:rPr>
        <w:t>;</w:t>
      </w:r>
    </w:p>
    <w:p w14:paraId="2C9D2DC5" w14:textId="06763A3B" w:rsidR="007C3E19" w:rsidRPr="007C3E19" w:rsidRDefault="007C3E19" w:rsidP="00301E82">
      <w:pPr>
        <w:pStyle w:val="a3"/>
        <w:tabs>
          <w:tab w:val="left" w:pos="1943"/>
        </w:tabs>
        <w:spacing w:line="288" w:lineRule="auto"/>
        <w:ind w:left="0" w:firstLine="720"/>
        <w:rPr>
          <w:rFonts w:ascii="Arial" w:hAnsi="Arial" w:cs="Arial"/>
          <w:sz w:val="21"/>
          <w:szCs w:val="21"/>
        </w:rPr>
      </w:pPr>
      <w:r w:rsidRPr="007C3E19">
        <w:rPr>
          <w:rFonts w:ascii="Arial" w:hAnsi="Arial" w:cs="Arial"/>
          <w:spacing w:val="-5"/>
          <w:sz w:val="21"/>
          <w:szCs w:val="21"/>
        </w:rPr>
        <w:t>ТЕС</w:t>
      </w:r>
      <w:r w:rsidR="00315259">
        <w:rPr>
          <w:rFonts w:ascii="Arial" w:hAnsi="Arial" w:cs="Arial"/>
          <w:sz w:val="21"/>
          <w:szCs w:val="21"/>
        </w:rPr>
        <w:t xml:space="preserve">             </w:t>
      </w:r>
      <w:r w:rsidR="00301E82" w:rsidRPr="00C031E9">
        <w:rPr>
          <w:rFonts w:ascii="Arial" w:hAnsi="Arial" w:cs="Arial"/>
          <w:sz w:val="21"/>
          <w:szCs w:val="21"/>
          <w:lang w:val="ru-RU"/>
        </w:rPr>
        <w:t xml:space="preserve"> </w:t>
      </w:r>
      <w:r w:rsidR="00301E82">
        <w:t>–</w:t>
      </w:r>
      <w:r w:rsidR="00315259">
        <w:rPr>
          <w:rFonts w:ascii="Arial" w:hAnsi="Arial" w:cs="Arial"/>
          <w:sz w:val="21"/>
          <w:szCs w:val="21"/>
        </w:rPr>
        <w:t xml:space="preserve"> </w:t>
      </w:r>
      <w:r w:rsidRPr="007C3E19">
        <w:rPr>
          <w:rFonts w:ascii="Arial" w:hAnsi="Arial" w:cs="Arial"/>
          <w:spacing w:val="68"/>
          <w:sz w:val="21"/>
          <w:szCs w:val="21"/>
        </w:rPr>
        <w:t xml:space="preserve"> </w:t>
      </w:r>
      <w:r w:rsidRPr="007C3E19">
        <w:rPr>
          <w:rFonts w:ascii="Arial" w:hAnsi="Arial" w:cs="Arial"/>
          <w:sz w:val="21"/>
          <w:szCs w:val="21"/>
        </w:rPr>
        <w:t>теплова</w:t>
      </w:r>
      <w:r w:rsidRPr="007C3E19">
        <w:rPr>
          <w:rFonts w:ascii="Arial" w:hAnsi="Arial" w:cs="Arial"/>
          <w:spacing w:val="-2"/>
          <w:sz w:val="21"/>
          <w:szCs w:val="21"/>
        </w:rPr>
        <w:t xml:space="preserve"> електростанція</w:t>
      </w:r>
      <w:r w:rsidRPr="007C3E19">
        <w:rPr>
          <w:rFonts w:ascii="Arial" w:hAnsi="Arial" w:cs="Arial"/>
          <w:color w:val="1D1B11"/>
          <w:spacing w:val="-2"/>
          <w:sz w:val="21"/>
          <w:szCs w:val="21"/>
        </w:rPr>
        <w:t>;</w:t>
      </w:r>
    </w:p>
    <w:p w14:paraId="29F8A35B" w14:textId="26F9B701" w:rsidR="00C031E9" w:rsidRDefault="00026420" w:rsidP="00301E82">
      <w:pPr>
        <w:pStyle w:val="a3"/>
        <w:tabs>
          <w:tab w:val="left" w:pos="1960"/>
        </w:tabs>
        <w:spacing w:line="288" w:lineRule="auto"/>
        <w:ind w:left="0" w:firstLine="720"/>
        <w:rPr>
          <w:rFonts w:ascii="Arial" w:hAnsi="Arial" w:cs="Arial"/>
          <w:color w:val="1D1B11"/>
          <w:spacing w:val="-2"/>
          <w:sz w:val="21"/>
          <w:szCs w:val="21"/>
        </w:rPr>
      </w:pPr>
      <w:r w:rsidRPr="007C3E19">
        <w:rPr>
          <w:rFonts w:ascii="Arial" w:hAnsi="Arial" w:cs="Arial"/>
          <w:spacing w:val="-5"/>
          <w:sz w:val="21"/>
          <w:szCs w:val="21"/>
        </w:rPr>
        <w:t>ТЕЦ</w:t>
      </w:r>
      <w:r w:rsidRPr="007C3E19">
        <w:rPr>
          <w:rFonts w:ascii="Arial" w:hAnsi="Arial" w:cs="Arial"/>
          <w:sz w:val="21"/>
          <w:szCs w:val="21"/>
        </w:rPr>
        <w:tab/>
      </w:r>
      <w:r w:rsidR="00301E82">
        <w:t>–</w:t>
      </w:r>
      <w:r w:rsidRPr="007C3E19">
        <w:rPr>
          <w:rFonts w:ascii="Arial" w:hAnsi="Arial" w:cs="Arial"/>
          <w:spacing w:val="63"/>
          <w:sz w:val="21"/>
          <w:szCs w:val="21"/>
        </w:rPr>
        <w:t xml:space="preserve"> </w:t>
      </w:r>
      <w:r w:rsidRPr="007C3E19">
        <w:rPr>
          <w:rFonts w:ascii="Arial" w:hAnsi="Arial" w:cs="Arial"/>
          <w:sz w:val="21"/>
          <w:szCs w:val="21"/>
        </w:rPr>
        <w:t>теплова</w:t>
      </w:r>
      <w:r w:rsidRPr="007C3E19">
        <w:rPr>
          <w:rFonts w:ascii="Arial" w:hAnsi="Arial" w:cs="Arial"/>
          <w:spacing w:val="-3"/>
          <w:sz w:val="21"/>
          <w:szCs w:val="21"/>
        </w:rPr>
        <w:t xml:space="preserve"> </w:t>
      </w:r>
      <w:r w:rsidRPr="007C3E19">
        <w:rPr>
          <w:rFonts w:ascii="Arial" w:hAnsi="Arial" w:cs="Arial"/>
          <w:sz w:val="21"/>
          <w:szCs w:val="21"/>
        </w:rPr>
        <w:t>електрична</w:t>
      </w:r>
      <w:r w:rsidRPr="007C3E19">
        <w:rPr>
          <w:rFonts w:ascii="Arial" w:hAnsi="Arial" w:cs="Arial"/>
          <w:spacing w:val="-3"/>
          <w:sz w:val="21"/>
          <w:szCs w:val="21"/>
        </w:rPr>
        <w:t xml:space="preserve"> </w:t>
      </w:r>
      <w:r w:rsidRPr="007C3E19">
        <w:rPr>
          <w:rFonts w:ascii="Arial" w:hAnsi="Arial" w:cs="Arial"/>
          <w:spacing w:val="-2"/>
          <w:sz w:val="21"/>
          <w:szCs w:val="21"/>
        </w:rPr>
        <w:t>централь</w:t>
      </w:r>
      <w:r w:rsidR="00C031E9">
        <w:rPr>
          <w:rFonts w:ascii="Arial" w:hAnsi="Arial" w:cs="Arial"/>
          <w:color w:val="1D1B11"/>
          <w:spacing w:val="-2"/>
          <w:sz w:val="21"/>
          <w:szCs w:val="21"/>
        </w:rPr>
        <w:t>.</w:t>
      </w:r>
      <w:r w:rsidR="00C031E9">
        <w:rPr>
          <w:rFonts w:ascii="Arial" w:hAnsi="Arial" w:cs="Arial"/>
          <w:color w:val="1D1B11"/>
          <w:spacing w:val="-2"/>
          <w:sz w:val="21"/>
          <w:szCs w:val="21"/>
        </w:rPr>
        <w:br w:type="page"/>
      </w:r>
    </w:p>
    <w:p w14:paraId="2E3B5955" w14:textId="5234327F" w:rsidR="0005794D" w:rsidRPr="00315259" w:rsidRDefault="00D20018" w:rsidP="00107D31">
      <w:pPr>
        <w:pStyle w:val="3"/>
        <w:numPr>
          <w:ilvl w:val="0"/>
          <w:numId w:val="49"/>
        </w:numPr>
        <w:tabs>
          <w:tab w:val="left" w:pos="1421"/>
        </w:tabs>
        <w:spacing w:before="240" w:after="120" w:line="293" w:lineRule="auto"/>
        <w:ind w:left="0" w:firstLine="720"/>
        <w:jc w:val="both"/>
        <w:rPr>
          <w:rFonts w:ascii="Arial" w:hAnsi="Arial" w:cs="Arial"/>
          <w:sz w:val="21"/>
          <w:szCs w:val="21"/>
        </w:rPr>
      </w:pPr>
      <w:r>
        <w:rPr>
          <w:rFonts w:ascii="Arial" w:hAnsi="Arial" w:cs="Arial"/>
          <w:sz w:val="21"/>
          <w:szCs w:val="21"/>
        </w:rPr>
        <w:t xml:space="preserve">ЗАГАЛЬНІ </w:t>
      </w:r>
      <w:r w:rsidR="00026420" w:rsidRPr="00315259">
        <w:rPr>
          <w:rFonts w:ascii="Arial" w:hAnsi="Arial" w:cs="Arial"/>
          <w:spacing w:val="-2"/>
          <w:sz w:val="21"/>
          <w:szCs w:val="21"/>
        </w:rPr>
        <w:t>ПОЛОЖЕННЯ</w:t>
      </w:r>
    </w:p>
    <w:p w14:paraId="35DED385" w14:textId="37820F80" w:rsidR="0005794D" w:rsidRPr="00315259" w:rsidRDefault="00026420" w:rsidP="00107D31">
      <w:pPr>
        <w:pStyle w:val="a5"/>
        <w:numPr>
          <w:ilvl w:val="1"/>
          <w:numId w:val="59"/>
        </w:numPr>
        <w:tabs>
          <w:tab w:val="left" w:pos="1561"/>
        </w:tabs>
        <w:spacing w:line="293" w:lineRule="auto"/>
        <w:ind w:left="0" w:firstLine="720"/>
        <w:rPr>
          <w:rFonts w:ascii="Arial" w:hAnsi="Arial" w:cs="Arial"/>
          <w:b/>
          <w:sz w:val="21"/>
          <w:szCs w:val="21"/>
        </w:rPr>
      </w:pPr>
      <w:r w:rsidRPr="00315259">
        <w:rPr>
          <w:rFonts w:ascii="Arial" w:hAnsi="Arial" w:cs="Arial"/>
          <w:sz w:val="21"/>
          <w:szCs w:val="21"/>
        </w:rPr>
        <w:t xml:space="preserve">Категорії приміщень, будинків та зовнішніх установок за вибухопожежною і пожежною небезпекою встановлюють </w:t>
      </w:r>
      <w:hyperlink r:id="rId133">
        <w:r w:rsidRPr="00315259">
          <w:rPr>
            <w:rFonts w:ascii="Arial" w:hAnsi="Arial" w:cs="Arial"/>
            <w:sz w:val="21"/>
            <w:szCs w:val="21"/>
          </w:rPr>
          <w:t>відповідно до</w:t>
        </w:r>
      </w:hyperlink>
      <w:r w:rsidRPr="00315259">
        <w:rPr>
          <w:rFonts w:ascii="Arial" w:hAnsi="Arial" w:cs="Arial"/>
          <w:sz w:val="21"/>
          <w:szCs w:val="21"/>
        </w:rPr>
        <w:t xml:space="preserve"> </w:t>
      </w:r>
      <w:hyperlink r:id="rId134" w:history="1">
        <w:r w:rsidRPr="00C85948">
          <w:rPr>
            <w:rStyle w:val="af2"/>
            <w:rFonts w:ascii="Arial" w:hAnsi="Arial" w:cs="Arial"/>
            <w:sz w:val="21"/>
            <w:szCs w:val="21"/>
          </w:rPr>
          <w:t>ДСТУ Б В.1.1-36</w:t>
        </w:r>
      </w:hyperlink>
      <w:r w:rsidRPr="00315259">
        <w:rPr>
          <w:rFonts w:ascii="Arial" w:hAnsi="Arial" w:cs="Arial"/>
          <w:sz w:val="21"/>
          <w:szCs w:val="21"/>
        </w:rPr>
        <w:t>.</w:t>
      </w:r>
    </w:p>
    <w:p w14:paraId="4065644B" w14:textId="37238104" w:rsidR="0005794D" w:rsidRPr="00315259" w:rsidRDefault="00026420" w:rsidP="00315259">
      <w:pPr>
        <w:pStyle w:val="a3"/>
        <w:spacing w:line="293" w:lineRule="auto"/>
        <w:ind w:left="0" w:firstLine="720"/>
        <w:rPr>
          <w:rFonts w:ascii="Arial" w:hAnsi="Arial" w:cs="Arial"/>
          <w:sz w:val="21"/>
          <w:szCs w:val="21"/>
        </w:rPr>
      </w:pPr>
      <w:r w:rsidRPr="00315259">
        <w:rPr>
          <w:rFonts w:ascii="Arial" w:hAnsi="Arial" w:cs="Arial"/>
          <w:sz w:val="21"/>
          <w:szCs w:val="21"/>
        </w:rPr>
        <w:t>Інженерні</w:t>
      </w:r>
      <w:r w:rsidRPr="00315259">
        <w:rPr>
          <w:rFonts w:ascii="Arial" w:hAnsi="Arial" w:cs="Arial"/>
          <w:spacing w:val="-9"/>
          <w:sz w:val="21"/>
          <w:szCs w:val="21"/>
        </w:rPr>
        <w:t xml:space="preserve"> </w:t>
      </w:r>
      <w:r w:rsidRPr="00315259">
        <w:rPr>
          <w:rFonts w:ascii="Arial" w:hAnsi="Arial" w:cs="Arial"/>
          <w:sz w:val="21"/>
          <w:szCs w:val="21"/>
        </w:rPr>
        <w:t>споруди</w:t>
      </w:r>
      <w:r w:rsidRPr="00315259">
        <w:rPr>
          <w:rFonts w:ascii="Arial" w:hAnsi="Arial" w:cs="Arial"/>
          <w:spacing w:val="-9"/>
          <w:sz w:val="21"/>
          <w:szCs w:val="21"/>
        </w:rPr>
        <w:t xml:space="preserve"> </w:t>
      </w:r>
      <w:r w:rsidRPr="00315259">
        <w:rPr>
          <w:rFonts w:ascii="Arial" w:hAnsi="Arial" w:cs="Arial"/>
          <w:sz w:val="21"/>
          <w:szCs w:val="21"/>
        </w:rPr>
        <w:t>слід</w:t>
      </w:r>
      <w:r w:rsidRPr="00315259">
        <w:rPr>
          <w:rFonts w:ascii="Arial" w:hAnsi="Arial" w:cs="Arial"/>
          <w:spacing w:val="-9"/>
          <w:sz w:val="21"/>
          <w:szCs w:val="21"/>
        </w:rPr>
        <w:t xml:space="preserve"> </w:t>
      </w:r>
      <w:r w:rsidRPr="00315259">
        <w:rPr>
          <w:rFonts w:ascii="Arial" w:hAnsi="Arial" w:cs="Arial"/>
          <w:sz w:val="21"/>
          <w:szCs w:val="21"/>
        </w:rPr>
        <w:t>проєктувати</w:t>
      </w:r>
      <w:r w:rsidRPr="00315259">
        <w:rPr>
          <w:rFonts w:ascii="Arial" w:hAnsi="Arial" w:cs="Arial"/>
          <w:spacing w:val="40"/>
          <w:sz w:val="21"/>
          <w:szCs w:val="21"/>
        </w:rPr>
        <w:t xml:space="preserve"> </w:t>
      </w:r>
      <w:r w:rsidRPr="00315259">
        <w:rPr>
          <w:rFonts w:ascii="Arial" w:hAnsi="Arial" w:cs="Arial"/>
          <w:sz w:val="21"/>
          <w:szCs w:val="21"/>
        </w:rPr>
        <w:t>з</w:t>
      </w:r>
      <w:r w:rsidRPr="00315259">
        <w:rPr>
          <w:rFonts w:ascii="Arial" w:hAnsi="Arial" w:cs="Arial"/>
          <w:spacing w:val="-10"/>
          <w:sz w:val="21"/>
          <w:szCs w:val="21"/>
        </w:rPr>
        <w:t xml:space="preserve"> </w:t>
      </w:r>
      <w:r w:rsidRPr="00315259">
        <w:rPr>
          <w:rFonts w:ascii="Arial" w:hAnsi="Arial" w:cs="Arial"/>
          <w:sz w:val="21"/>
          <w:szCs w:val="21"/>
        </w:rPr>
        <w:t>урахуванням</w:t>
      </w:r>
      <w:r w:rsidRPr="00315259">
        <w:rPr>
          <w:rFonts w:ascii="Arial" w:hAnsi="Arial" w:cs="Arial"/>
          <w:spacing w:val="-10"/>
          <w:sz w:val="21"/>
          <w:szCs w:val="21"/>
        </w:rPr>
        <w:t xml:space="preserve"> </w:t>
      </w:r>
      <w:r w:rsidRPr="00315259">
        <w:rPr>
          <w:rFonts w:ascii="Arial" w:hAnsi="Arial" w:cs="Arial"/>
          <w:sz w:val="21"/>
          <w:szCs w:val="21"/>
        </w:rPr>
        <w:t>вимог</w:t>
      </w:r>
      <w:r w:rsidRPr="00315259">
        <w:rPr>
          <w:rFonts w:ascii="Arial" w:hAnsi="Arial" w:cs="Arial"/>
          <w:spacing w:val="-9"/>
          <w:sz w:val="21"/>
          <w:szCs w:val="21"/>
        </w:rPr>
        <w:t xml:space="preserve"> </w:t>
      </w:r>
      <w:hyperlink r:id="rId135" w:history="1">
        <w:r w:rsidRPr="00DD2BB7">
          <w:rPr>
            <w:rStyle w:val="af2"/>
            <w:rFonts w:ascii="Arial" w:hAnsi="Arial" w:cs="Arial"/>
            <w:sz w:val="21"/>
            <w:szCs w:val="21"/>
          </w:rPr>
          <w:t>ДБН</w:t>
        </w:r>
        <w:r w:rsidRPr="00DD2BB7">
          <w:rPr>
            <w:rStyle w:val="af2"/>
            <w:rFonts w:ascii="Arial" w:hAnsi="Arial" w:cs="Arial"/>
            <w:spacing w:val="-16"/>
            <w:sz w:val="21"/>
            <w:szCs w:val="21"/>
          </w:rPr>
          <w:t xml:space="preserve"> </w:t>
        </w:r>
        <w:r w:rsidRPr="00DD2BB7">
          <w:rPr>
            <w:rStyle w:val="af2"/>
            <w:rFonts w:ascii="Arial" w:hAnsi="Arial" w:cs="Arial"/>
            <w:sz w:val="21"/>
            <w:szCs w:val="21"/>
          </w:rPr>
          <w:t>В.1.1-7</w:t>
        </w:r>
      </w:hyperlink>
      <w:r w:rsidRPr="00315259">
        <w:rPr>
          <w:rFonts w:ascii="Arial" w:hAnsi="Arial" w:cs="Arial"/>
          <w:sz w:val="21"/>
          <w:szCs w:val="21"/>
        </w:rPr>
        <w:t xml:space="preserve">, </w:t>
      </w:r>
      <w:hyperlink r:id="rId136" w:history="1">
        <w:r w:rsidRPr="00506517">
          <w:rPr>
            <w:rStyle w:val="af2"/>
            <w:rFonts w:ascii="Arial" w:hAnsi="Arial" w:cs="Arial"/>
            <w:sz w:val="21"/>
            <w:szCs w:val="21"/>
          </w:rPr>
          <w:t>ДБН В.1.2-7</w:t>
        </w:r>
      </w:hyperlink>
      <w:r w:rsidRPr="00315259">
        <w:rPr>
          <w:rFonts w:ascii="Arial" w:hAnsi="Arial" w:cs="Arial"/>
          <w:sz w:val="21"/>
          <w:szCs w:val="21"/>
        </w:rPr>
        <w:t xml:space="preserve">, </w:t>
      </w:r>
      <w:r w:rsidR="00506517">
        <w:rPr>
          <w:rFonts w:ascii="Arial" w:hAnsi="Arial" w:cs="Arial"/>
          <w:sz w:val="21"/>
          <w:szCs w:val="21"/>
        </w:rPr>
        <w:t xml:space="preserve">               </w:t>
      </w:r>
      <w:hyperlink r:id="rId137" w:history="1">
        <w:r w:rsidRPr="00C85948">
          <w:rPr>
            <w:rStyle w:val="af2"/>
            <w:rFonts w:ascii="Arial" w:hAnsi="Arial" w:cs="Arial"/>
            <w:sz w:val="21"/>
            <w:szCs w:val="21"/>
          </w:rPr>
          <w:t>ДБН В.2.-56</w:t>
        </w:r>
      </w:hyperlink>
      <w:r w:rsidRPr="00315259">
        <w:rPr>
          <w:rFonts w:ascii="Arial" w:hAnsi="Arial" w:cs="Arial"/>
          <w:sz w:val="21"/>
          <w:szCs w:val="21"/>
        </w:rPr>
        <w:t xml:space="preserve"> щодо забезпечення пожежної безпеки промислових інженерних споруд.</w:t>
      </w:r>
    </w:p>
    <w:p w14:paraId="097F6123" w14:textId="77777777" w:rsidR="0005794D" w:rsidRPr="00315259" w:rsidRDefault="00026420" w:rsidP="00315259">
      <w:pPr>
        <w:pStyle w:val="a3"/>
        <w:spacing w:line="293" w:lineRule="auto"/>
        <w:ind w:left="0" w:firstLine="720"/>
        <w:rPr>
          <w:rFonts w:ascii="Arial" w:hAnsi="Arial" w:cs="Arial"/>
          <w:sz w:val="21"/>
          <w:szCs w:val="21"/>
        </w:rPr>
      </w:pPr>
      <w:r w:rsidRPr="00315259">
        <w:rPr>
          <w:rFonts w:ascii="Arial" w:hAnsi="Arial" w:cs="Arial"/>
          <w:sz w:val="21"/>
          <w:szCs w:val="21"/>
        </w:rPr>
        <w:t>Показники пожежної небезпеки технологічних матеріалів і речовин (рідин, розчинників, порошків, гранул тощо) повинні бути визначені на етапі проєктування відповідно до ДСТУ 8829.</w:t>
      </w:r>
    </w:p>
    <w:p w14:paraId="76BE39FA" w14:textId="2A41CBED" w:rsidR="0005794D" w:rsidRPr="00315259" w:rsidRDefault="00026420" w:rsidP="00315259">
      <w:pPr>
        <w:pStyle w:val="a3"/>
        <w:spacing w:line="293" w:lineRule="auto"/>
        <w:ind w:left="0" w:firstLine="720"/>
        <w:rPr>
          <w:rFonts w:ascii="Arial" w:hAnsi="Arial" w:cs="Arial"/>
          <w:sz w:val="21"/>
          <w:szCs w:val="21"/>
        </w:rPr>
      </w:pPr>
      <w:r w:rsidRPr="00315259">
        <w:rPr>
          <w:rFonts w:ascii="Arial" w:hAnsi="Arial" w:cs="Arial"/>
          <w:sz w:val="21"/>
          <w:szCs w:val="21"/>
        </w:rPr>
        <w:t>Промислові</w:t>
      </w:r>
      <w:r w:rsidRPr="00315259">
        <w:rPr>
          <w:rFonts w:ascii="Arial" w:hAnsi="Arial" w:cs="Arial"/>
          <w:spacing w:val="40"/>
          <w:sz w:val="21"/>
          <w:szCs w:val="21"/>
        </w:rPr>
        <w:t xml:space="preserve"> </w:t>
      </w:r>
      <w:r w:rsidRPr="00315259">
        <w:rPr>
          <w:rFonts w:ascii="Arial" w:hAnsi="Arial" w:cs="Arial"/>
          <w:sz w:val="21"/>
          <w:szCs w:val="21"/>
        </w:rPr>
        <w:t>інженерні</w:t>
      </w:r>
      <w:r w:rsidRPr="00315259">
        <w:rPr>
          <w:rFonts w:ascii="Arial" w:hAnsi="Arial" w:cs="Arial"/>
          <w:spacing w:val="40"/>
          <w:sz w:val="21"/>
          <w:szCs w:val="21"/>
        </w:rPr>
        <w:t xml:space="preserve"> </w:t>
      </w:r>
      <w:r w:rsidRPr="00315259">
        <w:rPr>
          <w:rFonts w:ascii="Arial" w:hAnsi="Arial" w:cs="Arial"/>
          <w:sz w:val="21"/>
          <w:szCs w:val="21"/>
        </w:rPr>
        <w:t>споруди</w:t>
      </w:r>
      <w:r w:rsidRPr="00315259">
        <w:rPr>
          <w:rFonts w:ascii="Arial" w:hAnsi="Arial" w:cs="Arial"/>
          <w:spacing w:val="40"/>
          <w:sz w:val="21"/>
          <w:szCs w:val="21"/>
        </w:rPr>
        <w:t xml:space="preserve"> </w:t>
      </w:r>
      <w:r w:rsidRPr="00315259">
        <w:rPr>
          <w:rFonts w:ascii="Arial" w:hAnsi="Arial" w:cs="Arial"/>
          <w:sz w:val="21"/>
          <w:szCs w:val="21"/>
        </w:rPr>
        <w:t>повинні</w:t>
      </w:r>
      <w:r w:rsidRPr="00315259">
        <w:rPr>
          <w:rFonts w:ascii="Arial" w:hAnsi="Arial" w:cs="Arial"/>
          <w:spacing w:val="40"/>
          <w:sz w:val="21"/>
          <w:szCs w:val="21"/>
        </w:rPr>
        <w:t xml:space="preserve"> </w:t>
      </w:r>
      <w:r w:rsidRPr="00315259">
        <w:rPr>
          <w:rFonts w:ascii="Arial" w:hAnsi="Arial" w:cs="Arial"/>
          <w:sz w:val="21"/>
          <w:szCs w:val="21"/>
        </w:rPr>
        <w:t>бути</w:t>
      </w:r>
      <w:r w:rsidRPr="00315259">
        <w:rPr>
          <w:rFonts w:ascii="Arial" w:hAnsi="Arial" w:cs="Arial"/>
          <w:spacing w:val="40"/>
          <w:sz w:val="21"/>
          <w:szCs w:val="21"/>
        </w:rPr>
        <w:t xml:space="preserve"> </w:t>
      </w:r>
      <w:r w:rsidRPr="00315259">
        <w:rPr>
          <w:rFonts w:ascii="Arial" w:hAnsi="Arial" w:cs="Arial"/>
          <w:sz w:val="21"/>
          <w:szCs w:val="21"/>
        </w:rPr>
        <w:t>запроєктовані</w:t>
      </w:r>
      <w:r w:rsidRPr="00315259">
        <w:rPr>
          <w:rFonts w:ascii="Arial" w:hAnsi="Arial" w:cs="Arial"/>
          <w:spacing w:val="40"/>
          <w:sz w:val="21"/>
          <w:szCs w:val="21"/>
        </w:rPr>
        <w:t xml:space="preserve"> </w:t>
      </w:r>
      <w:r w:rsidR="00B70CC6">
        <w:rPr>
          <w:rFonts w:ascii="Arial" w:hAnsi="Arial" w:cs="Arial"/>
          <w:spacing w:val="40"/>
          <w:sz w:val="21"/>
          <w:szCs w:val="21"/>
        </w:rPr>
        <w:t>та</w:t>
      </w:r>
      <w:r w:rsidRPr="00315259">
        <w:rPr>
          <w:rFonts w:ascii="Arial" w:hAnsi="Arial" w:cs="Arial"/>
          <w:sz w:val="21"/>
          <w:szCs w:val="21"/>
        </w:rPr>
        <w:t xml:space="preserve"> побудовані так, щоб у разі виникнення пожежі:</w:t>
      </w:r>
    </w:p>
    <w:p w14:paraId="7AC329D9" w14:textId="124A99D3" w:rsidR="0005794D" w:rsidRPr="00315259" w:rsidRDefault="00B70CC6" w:rsidP="00107D31">
      <w:pPr>
        <w:pStyle w:val="a5"/>
        <w:tabs>
          <w:tab w:val="left" w:pos="1300"/>
        </w:tabs>
        <w:spacing w:line="293" w:lineRule="auto"/>
        <w:ind w:left="720" w:firstLine="0"/>
        <w:rPr>
          <w:rFonts w:ascii="Arial" w:hAnsi="Arial" w:cs="Arial"/>
          <w:sz w:val="21"/>
          <w:szCs w:val="21"/>
        </w:rPr>
      </w:pPr>
      <w:r>
        <w:rPr>
          <w:rFonts w:ascii="Arial" w:hAnsi="Arial" w:cs="Arial"/>
          <w:sz w:val="21"/>
          <w:szCs w:val="21"/>
        </w:rPr>
        <w:t xml:space="preserve">— </w:t>
      </w:r>
      <w:r w:rsidR="00026420" w:rsidRPr="00315259">
        <w:rPr>
          <w:rFonts w:ascii="Arial" w:hAnsi="Arial" w:cs="Arial"/>
          <w:sz w:val="21"/>
          <w:szCs w:val="21"/>
        </w:rPr>
        <w:t>протягом визначеного проміжку часу зберігалас</w:t>
      </w:r>
      <w:r w:rsidR="004A1A70">
        <w:rPr>
          <w:rFonts w:ascii="Arial" w:hAnsi="Arial" w:cs="Arial"/>
          <w:sz w:val="21"/>
          <w:szCs w:val="21"/>
        </w:rPr>
        <w:t xml:space="preserve"> </w:t>
      </w:r>
      <w:r w:rsidR="007D03C6" w:rsidRPr="004A1A70">
        <w:rPr>
          <w:rFonts w:ascii="Arial" w:hAnsi="Arial" w:cs="Arial"/>
          <w:sz w:val="21"/>
          <w:szCs w:val="21"/>
        </w:rPr>
        <w:t>тримальна</w:t>
      </w:r>
      <w:r w:rsidR="00026420" w:rsidRPr="00315259">
        <w:rPr>
          <w:rFonts w:ascii="Arial" w:hAnsi="Arial" w:cs="Arial"/>
          <w:sz w:val="21"/>
          <w:szCs w:val="21"/>
        </w:rPr>
        <w:t xml:space="preserve"> здатність </w:t>
      </w:r>
      <w:r w:rsidR="00026420" w:rsidRPr="00315259">
        <w:rPr>
          <w:rFonts w:ascii="Arial" w:hAnsi="Arial" w:cs="Arial"/>
          <w:spacing w:val="-2"/>
          <w:sz w:val="21"/>
          <w:szCs w:val="21"/>
        </w:rPr>
        <w:t>конструкцій;</w:t>
      </w:r>
    </w:p>
    <w:p w14:paraId="2C2957C1" w14:textId="5D3953A3" w:rsidR="0005794D" w:rsidRPr="00315259" w:rsidRDefault="00B70CC6" w:rsidP="00107D31">
      <w:pPr>
        <w:pStyle w:val="a5"/>
        <w:tabs>
          <w:tab w:val="left" w:pos="1300"/>
        </w:tabs>
        <w:spacing w:line="293" w:lineRule="auto"/>
        <w:ind w:left="720" w:firstLine="0"/>
        <w:rPr>
          <w:rFonts w:ascii="Arial" w:hAnsi="Arial" w:cs="Arial"/>
          <w:sz w:val="21"/>
          <w:szCs w:val="21"/>
        </w:rPr>
      </w:pPr>
      <w:r>
        <w:rPr>
          <w:rFonts w:ascii="Arial" w:hAnsi="Arial" w:cs="Arial"/>
          <w:sz w:val="21"/>
          <w:szCs w:val="21"/>
        </w:rPr>
        <w:t xml:space="preserve">— </w:t>
      </w:r>
      <w:r w:rsidR="00026420" w:rsidRPr="00315259">
        <w:rPr>
          <w:rFonts w:ascii="Arial" w:hAnsi="Arial" w:cs="Arial"/>
          <w:sz w:val="21"/>
          <w:szCs w:val="21"/>
        </w:rPr>
        <w:t>було обмежено виникнення та поширення вогню і диму всередині будівлі чи споруди;</w:t>
      </w:r>
    </w:p>
    <w:p w14:paraId="49184C92" w14:textId="52FBE2D2" w:rsidR="0005794D" w:rsidRPr="00315259" w:rsidRDefault="00B70CC6" w:rsidP="00107D31">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w:t>
      </w:r>
      <w:r w:rsidR="00026420" w:rsidRPr="00315259">
        <w:rPr>
          <w:rFonts w:ascii="Arial" w:hAnsi="Arial" w:cs="Arial"/>
          <w:sz w:val="21"/>
          <w:szCs w:val="21"/>
        </w:rPr>
        <w:t>було</w:t>
      </w:r>
      <w:r w:rsidR="00026420" w:rsidRPr="00315259">
        <w:rPr>
          <w:rFonts w:ascii="Arial" w:hAnsi="Arial" w:cs="Arial"/>
          <w:spacing w:val="4"/>
          <w:sz w:val="21"/>
          <w:szCs w:val="21"/>
        </w:rPr>
        <w:t xml:space="preserve"> </w:t>
      </w:r>
      <w:r w:rsidR="00026420" w:rsidRPr="00315259">
        <w:rPr>
          <w:rFonts w:ascii="Arial" w:hAnsi="Arial" w:cs="Arial"/>
          <w:sz w:val="21"/>
          <w:szCs w:val="21"/>
        </w:rPr>
        <w:t>обмежено</w:t>
      </w:r>
      <w:r w:rsidR="00026420" w:rsidRPr="00315259">
        <w:rPr>
          <w:rFonts w:ascii="Arial" w:hAnsi="Arial" w:cs="Arial"/>
          <w:spacing w:val="8"/>
          <w:sz w:val="21"/>
          <w:szCs w:val="21"/>
        </w:rPr>
        <w:t xml:space="preserve"> </w:t>
      </w:r>
      <w:r w:rsidR="00026420" w:rsidRPr="00315259">
        <w:rPr>
          <w:rFonts w:ascii="Arial" w:hAnsi="Arial" w:cs="Arial"/>
          <w:sz w:val="21"/>
          <w:szCs w:val="21"/>
        </w:rPr>
        <w:t>поширення</w:t>
      </w:r>
      <w:r w:rsidR="00026420" w:rsidRPr="00315259">
        <w:rPr>
          <w:rFonts w:ascii="Arial" w:hAnsi="Arial" w:cs="Arial"/>
          <w:spacing w:val="8"/>
          <w:sz w:val="21"/>
          <w:szCs w:val="21"/>
        </w:rPr>
        <w:t xml:space="preserve"> </w:t>
      </w:r>
      <w:r w:rsidR="00026420" w:rsidRPr="00315259">
        <w:rPr>
          <w:rFonts w:ascii="Arial" w:hAnsi="Arial" w:cs="Arial"/>
          <w:sz w:val="21"/>
          <w:szCs w:val="21"/>
        </w:rPr>
        <w:t>вогню</w:t>
      </w:r>
      <w:r w:rsidR="00026420" w:rsidRPr="00315259">
        <w:rPr>
          <w:rFonts w:ascii="Arial" w:hAnsi="Arial" w:cs="Arial"/>
          <w:spacing w:val="5"/>
          <w:sz w:val="21"/>
          <w:szCs w:val="21"/>
        </w:rPr>
        <w:t xml:space="preserve"> </w:t>
      </w:r>
      <w:r w:rsidR="00026420" w:rsidRPr="00315259">
        <w:rPr>
          <w:rFonts w:ascii="Arial" w:hAnsi="Arial" w:cs="Arial"/>
          <w:sz w:val="21"/>
          <w:szCs w:val="21"/>
        </w:rPr>
        <w:t>на</w:t>
      </w:r>
      <w:r w:rsidR="00026420" w:rsidRPr="00315259">
        <w:rPr>
          <w:rFonts w:ascii="Arial" w:hAnsi="Arial" w:cs="Arial"/>
          <w:spacing w:val="6"/>
          <w:sz w:val="21"/>
          <w:szCs w:val="21"/>
        </w:rPr>
        <w:t xml:space="preserve"> </w:t>
      </w:r>
      <w:r w:rsidR="00026420" w:rsidRPr="00315259">
        <w:rPr>
          <w:rFonts w:ascii="Arial" w:hAnsi="Arial" w:cs="Arial"/>
          <w:sz w:val="21"/>
          <w:szCs w:val="21"/>
        </w:rPr>
        <w:t>сусідні</w:t>
      </w:r>
      <w:r w:rsidR="00026420" w:rsidRPr="00315259">
        <w:rPr>
          <w:rFonts w:ascii="Arial" w:hAnsi="Arial" w:cs="Arial"/>
          <w:spacing w:val="7"/>
          <w:sz w:val="21"/>
          <w:szCs w:val="21"/>
        </w:rPr>
        <w:t xml:space="preserve"> </w:t>
      </w:r>
      <w:r w:rsidR="00026420" w:rsidRPr="00315259">
        <w:rPr>
          <w:rFonts w:ascii="Arial" w:hAnsi="Arial" w:cs="Arial"/>
          <w:sz w:val="21"/>
          <w:szCs w:val="21"/>
        </w:rPr>
        <w:t>будівлі</w:t>
      </w:r>
      <w:r w:rsidR="00026420" w:rsidRPr="00315259">
        <w:rPr>
          <w:rFonts w:ascii="Arial" w:hAnsi="Arial" w:cs="Arial"/>
          <w:spacing w:val="7"/>
          <w:sz w:val="21"/>
          <w:szCs w:val="21"/>
        </w:rPr>
        <w:t xml:space="preserve"> </w:t>
      </w:r>
      <w:r>
        <w:rPr>
          <w:rFonts w:ascii="Arial" w:hAnsi="Arial" w:cs="Arial"/>
          <w:spacing w:val="7"/>
          <w:sz w:val="21"/>
          <w:szCs w:val="21"/>
        </w:rPr>
        <w:t>та</w:t>
      </w:r>
      <w:r w:rsidR="00026420" w:rsidRPr="00315259">
        <w:rPr>
          <w:rFonts w:ascii="Arial" w:hAnsi="Arial" w:cs="Arial"/>
          <w:spacing w:val="8"/>
          <w:sz w:val="21"/>
          <w:szCs w:val="21"/>
        </w:rPr>
        <w:t xml:space="preserve"> </w:t>
      </w:r>
      <w:r w:rsidR="00026420" w:rsidRPr="00315259">
        <w:rPr>
          <w:rFonts w:ascii="Arial" w:hAnsi="Arial" w:cs="Arial"/>
          <w:spacing w:val="-2"/>
          <w:sz w:val="21"/>
          <w:szCs w:val="21"/>
        </w:rPr>
        <w:t>споруди;</w:t>
      </w:r>
    </w:p>
    <w:p w14:paraId="443E657D" w14:textId="43A60A0B" w:rsidR="0005794D" w:rsidRPr="00315259" w:rsidRDefault="00B70CC6" w:rsidP="00107D31">
      <w:pPr>
        <w:pStyle w:val="a5"/>
        <w:tabs>
          <w:tab w:val="left" w:pos="1300"/>
        </w:tabs>
        <w:spacing w:line="293" w:lineRule="auto"/>
        <w:ind w:left="720" w:firstLine="0"/>
        <w:rPr>
          <w:rFonts w:ascii="Arial" w:hAnsi="Arial" w:cs="Arial"/>
          <w:sz w:val="21"/>
          <w:szCs w:val="21"/>
        </w:rPr>
      </w:pPr>
      <w:r>
        <w:rPr>
          <w:rFonts w:ascii="Arial" w:hAnsi="Arial" w:cs="Arial"/>
          <w:sz w:val="21"/>
          <w:szCs w:val="21"/>
        </w:rPr>
        <w:t xml:space="preserve">— </w:t>
      </w:r>
      <w:r w:rsidR="00026420" w:rsidRPr="00315259">
        <w:rPr>
          <w:rFonts w:ascii="Arial" w:hAnsi="Arial" w:cs="Arial"/>
          <w:sz w:val="21"/>
          <w:szCs w:val="21"/>
        </w:rPr>
        <w:t>була забезпечена можливість евакуації людей або їх</w:t>
      </w:r>
      <w:r>
        <w:rPr>
          <w:rFonts w:ascii="Arial" w:hAnsi="Arial" w:cs="Arial"/>
          <w:sz w:val="21"/>
          <w:szCs w:val="21"/>
        </w:rPr>
        <w:t>ній</w:t>
      </w:r>
      <w:r w:rsidR="00026420" w:rsidRPr="00315259">
        <w:rPr>
          <w:rFonts w:ascii="Arial" w:hAnsi="Arial" w:cs="Arial"/>
          <w:sz w:val="21"/>
          <w:szCs w:val="21"/>
        </w:rPr>
        <w:t xml:space="preserve"> порятунок в інший спосіб;</w:t>
      </w:r>
    </w:p>
    <w:p w14:paraId="28C84E31" w14:textId="503AF385" w:rsidR="0005794D" w:rsidRPr="00315259" w:rsidRDefault="00B70CC6" w:rsidP="00107D31">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було </w:t>
      </w:r>
      <w:r w:rsidR="00026420" w:rsidRPr="00315259">
        <w:rPr>
          <w:rFonts w:ascii="Arial" w:hAnsi="Arial" w:cs="Arial"/>
          <w:sz w:val="21"/>
          <w:szCs w:val="21"/>
        </w:rPr>
        <w:t>врахов</w:t>
      </w:r>
      <w:r>
        <w:rPr>
          <w:rFonts w:ascii="Arial" w:hAnsi="Arial" w:cs="Arial"/>
          <w:sz w:val="21"/>
          <w:szCs w:val="21"/>
        </w:rPr>
        <w:t xml:space="preserve">ано </w:t>
      </w:r>
      <w:r w:rsidR="00026420" w:rsidRPr="00315259">
        <w:rPr>
          <w:rFonts w:ascii="Arial" w:hAnsi="Arial" w:cs="Arial"/>
          <w:sz w:val="21"/>
          <w:szCs w:val="21"/>
        </w:rPr>
        <w:t>безпек</w:t>
      </w:r>
      <w:r>
        <w:rPr>
          <w:rFonts w:ascii="Arial" w:hAnsi="Arial" w:cs="Arial"/>
          <w:sz w:val="21"/>
          <w:szCs w:val="21"/>
        </w:rPr>
        <w:t>у</w:t>
      </w:r>
      <w:r w:rsidR="00026420" w:rsidRPr="00315259">
        <w:rPr>
          <w:rFonts w:ascii="Arial" w:hAnsi="Arial" w:cs="Arial"/>
          <w:spacing w:val="12"/>
          <w:sz w:val="21"/>
          <w:szCs w:val="21"/>
        </w:rPr>
        <w:t xml:space="preserve"> </w:t>
      </w:r>
      <w:r w:rsidR="00026420" w:rsidRPr="00315259">
        <w:rPr>
          <w:rFonts w:ascii="Arial" w:hAnsi="Arial" w:cs="Arial"/>
          <w:spacing w:val="-2"/>
          <w:sz w:val="21"/>
          <w:szCs w:val="21"/>
        </w:rPr>
        <w:t>рятувальників.</w:t>
      </w:r>
    </w:p>
    <w:p w14:paraId="276C8937" w14:textId="009D1CDF" w:rsidR="00406B8B" w:rsidRDefault="00026420" w:rsidP="00107D31">
      <w:pPr>
        <w:pStyle w:val="a5"/>
        <w:numPr>
          <w:ilvl w:val="1"/>
          <w:numId w:val="59"/>
        </w:numPr>
        <w:tabs>
          <w:tab w:val="left" w:pos="1631"/>
        </w:tabs>
        <w:spacing w:line="293" w:lineRule="auto"/>
        <w:ind w:left="0" w:firstLine="720"/>
        <w:rPr>
          <w:rFonts w:ascii="Arial" w:hAnsi="Arial" w:cs="Arial"/>
          <w:sz w:val="21"/>
          <w:szCs w:val="21"/>
        </w:rPr>
      </w:pPr>
      <w:r w:rsidRPr="00315259">
        <w:rPr>
          <w:rFonts w:ascii="Arial" w:hAnsi="Arial" w:cs="Arial"/>
          <w:sz w:val="21"/>
          <w:szCs w:val="21"/>
        </w:rPr>
        <w:t>Ступінь вогнестійкості будинків інженерних споруд, залежно від категорії будинку за вибухопожежною та пожежною небезпекою, кількості поверхів будинку та площі поверху в межах протипожежного відсіку,</w:t>
      </w:r>
      <w:r w:rsidRPr="00315259">
        <w:rPr>
          <w:rFonts w:ascii="Arial" w:hAnsi="Arial" w:cs="Arial"/>
          <w:spacing w:val="40"/>
          <w:sz w:val="21"/>
          <w:szCs w:val="21"/>
        </w:rPr>
        <w:t xml:space="preserve"> </w:t>
      </w:r>
      <w:r w:rsidRPr="00315259">
        <w:rPr>
          <w:rFonts w:ascii="Arial" w:hAnsi="Arial" w:cs="Arial"/>
          <w:sz w:val="21"/>
          <w:szCs w:val="21"/>
        </w:rPr>
        <w:t>потрібно приймати згідно з таблицею 1. Сумарна площа поверхів, з'єднаних відкритими</w:t>
      </w:r>
      <w:r w:rsidRPr="00315259">
        <w:rPr>
          <w:rFonts w:ascii="Arial" w:hAnsi="Arial" w:cs="Arial"/>
          <w:spacing w:val="-1"/>
          <w:sz w:val="21"/>
          <w:szCs w:val="21"/>
        </w:rPr>
        <w:t xml:space="preserve"> </w:t>
      </w:r>
      <w:r w:rsidRPr="00315259">
        <w:rPr>
          <w:rFonts w:ascii="Arial" w:hAnsi="Arial" w:cs="Arial"/>
          <w:sz w:val="21"/>
          <w:szCs w:val="21"/>
        </w:rPr>
        <w:t>отворами</w:t>
      </w:r>
      <w:r w:rsidRPr="00315259">
        <w:rPr>
          <w:rFonts w:ascii="Arial" w:hAnsi="Arial" w:cs="Arial"/>
          <w:spacing w:val="-1"/>
          <w:sz w:val="21"/>
          <w:szCs w:val="21"/>
        </w:rPr>
        <w:t xml:space="preserve"> </w:t>
      </w:r>
      <w:r w:rsidRPr="00315259">
        <w:rPr>
          <w:rFonts w:ascii="Arial" w:hAnsi="Arial" w:cs="Arial"/>
          <w:sz w:val="21"/>
          <w:szCs w:val="21"/>
        </w:rPr>
        <w:t>в</w:t>
      </w:r>
      <w:r w:rsidRPr="00315259">
        <w:rPr>
          <w:rFonts w:ascii="Arial" w:hAnsi="Arial" w:cs="Arial"/>
          <w:spacing w:val="-2"/>
          <w:sz w:val="21"/>
          <w:szCs w:val="21"/>
        </w:rPr>
        <w:t xml:space="preserve"> </w:t>
      </w:r>
      <w:r w:rsidRPr="00315259">
        <w:rPr>
          <w:rFonts w:ascii="Arial" w:hAnsi="Arial" w:cs="Arial"/>
          <w:sz w:val="21"/>
          <w:szCs w:val="21"/>
        </w:rPr>
        <w:t>перекриттях,</w:t>
      </w:r>
      <w:r w:rsidRPr="00315259">
        <w:rPr>
          <w:rFonts w:ascii="Arial" w:hAnsi="Arial" w:cs="Arial"/>
          <w:spacing w:val="-4"/>
          <w:sz w:val="21"/>
          <w:szCs w:val="21"/>
        </w:rPr>
        <w:t xml:space="preserve"> </w:t>
      </w:r>
      <w:r w:rsidRPr="00315259">
        <w:rPr>
          <w:rFonts w:ascii="Arial" w:hAnsi="Arial" w:cs="Arial"/>
          <w:sz w:val="21"/>
          <w:szCs w:val="21"/>
        </w:rPr>
        <w:t>не</w:t>
      </w:r>
      <w:r w:rsidRPr="00315259">
        <w:rPr>
          <w:rFonts w:ascii="Arial" w:hAnsi="Arial" w:cs="Arial"/>
          <w:spacing w:val="-3"/>
          <w:sz w:val="21"/>
          <w:szCs w:val="21"/>
        </w:rPr>
        <w:t xml:space="preserve"> </w:t>
      </w:r>
      <w:r w:rsidRPr="00315259">
        <w:rPr>
          <w:rFonts w:ascii="Arial" w:hAnsi="Arial" w:cs="Arial"/>
          <w:sz w:val="21"/>
          <w:szCs w:val="21"/>
        </w:rPr>
        <w:t>повинна</w:t>
      </w:r>
      <w:r w:rsidRPr="00315259">
        <w:rPr>
          <w:rFonts w:ascii="Arial" w:hAnsi="Arial" w:cs="Arial"/>
          <w:spacing w:val="-2"/>
          <w:sz w:val="21"/>
          <w:szCs w:val="21"/>
        </w:rPr>
        <w:t xml:space="preserve"> </w:t>
      </w:r>
      <w:r w:rsidRPr="00315259">
        <w:rPr>
          <w:rFonts w:ascii="Arial" w:hAnsi="Arial" w:cs="Arial"/>
          <w:sz w:val="21"/>
          <w:szCs w:val="21"/>
        </w:rPr>
        <w:t>перевищувати</w:t>
      </w:r>
      <w:r w:rsidRPr="00315259">
        <w:rPr>
          <w:rFonts w:ascii="Arial" w:hAnsi="Arial" w:cs="Arial"/>
          <w:spacing w:val="-1"/>
          <w:sz w:val="21"/>
          <w:szCs w:val="21"/>
        </w:rPr>
        <w:t xml:space="preserve"> </w:t>
      </w:r>
      <w:r w:rsidRPr="00315259">
        <w:rPr>
          <w:rFonts w:ascii="Arial" w:hAnsi="Arial" w:cs="Arial"/>
          <w:sz w:val="21"/>
          <w:szCs w:val="21"/>
        </w:rPr>
        <w:t>площі</w:t>
      </w:r>
      <w:r w:rsidRPr="00315259">
        <w:rPr>
          <w:rFonts w:ascii="Arial" w:hAnsi="Arial" w:cs="Arial"/>
          <w:spacing w:val="-3"/>
          <w:sz w:val="21"/>
          <w:szCs w:val="21"/>
        </w:rPr>
        <w:t xml:space="preserve"> </w:t>
      </w:r>
      <w:r w:rsidRPr="00315259">
        <w:rPr>
          <w:rFonts w:ascii="Arial" w:hAnsi="Arial" w:cs="Arial"/>
          <w:sz w:val="21"/>
          <w:szCs w:val="21"/>
        </w:rPr>
        <w:t xml:space="preserve">поверху, </w:t>
      </w:r>
      <w:r w:rsidR="00B70CC6">
        <w:rPr>
          <w:rFonts w:ascii="Arial" w:hAnsi="Arial" w:cs="Arial"/>
          <w:sz w:val="21"/>
          <w:szCs w:val="21"/>
        </w:rPr>
        <w:t>наведе</w:t>
      </w:r>
      <w:r w:rsidRPr="00315259">
        <w:rPr>
          <w:rFonts w:ascii="Arial" w:hAnsi="Arial" w:cs="Arial"/>
          <w:sz w:val="21"/>
          <w:szCs w:val="21"/>
        </w:rPr>
        <w:t>ної в таблиці 1.</w:t>
      </w:r>
    </w:p>
    <w:p w14:paraId="09D8CD8A" w14:textId="4777A199" w:rsidR="0005794D" w:rsidRPr="00315259" w:rsidRDefault="00026420">
      <w:pPr>
        <w:pStyle w:val="a3"/>
        <w:spacing w:before="2"/>
        <w:ind w:left="710" w:firstLine="0"/>
        <w:rPr>
          <w:rFonts w:ascii="Arial" w:hAnsi="Arial" w:cs="Arial"/>
          <w:sz w:val="21"/>
          <w:szCs w:val="21"/>
        </w:rPr>
      </w:pPr>
      <w:r w:rsidRPr="00315259">
        <w:rPr>
          <w:rFonts w:ascii="Arial" w:hAnsi="Arial" w:cs="Arial"/>
          <w:b/>
          <w:sz w:val="21"/>
          <w:szCs w:val="21"/>
        </w:rPr>
        <w:t>Таблиця</w:t>
      </w:r>
      <w:r w:rsidRPr="00315259">
        <w:rPr>
          <w:rFonts w:ascii="Arial" w:hAnsi="Arial" w:cs="Arial"/>
          <w:b/>
          <w:spacing w:val="8"/>
          <w:sz w:val="21"/>
          <w:szCs w:val="21"/>
        </w:rPr>
        <w:t xml:space="preserve"> </w:t>
      </w:r>
      <w:r w:rsidRPr="00315259">
        <w:rPr>
          <w:rFonts w:ascii="Arial" w:hAnsi="Arial" w:cs="Arial"/>
          <w:b/>
          <w:sz w:val="21"/>
          <w:szCs w:val="21"/>
        </w:rPr>
        <w:t>1</w:t>
      </w:r>
      <w:r w:rsidRPr="00315259">
        <w:rPr>
          <w:rFonts w:ascii="Arial" w:hAnsi="Arial" w:cs="Arial"/>
          <w:b/>
          <w:spacing w:val="8"/>
          <w:sz w:val="21"/>
          <w:szCs w:val="21"/>
        </w:rPr>
        <w:t xml:space="preserve"> </w:t>
      </w:r>
      <w:r w:rsidRPr="00315259">
        <w:rPr>
          <w:rFonts w:ascii="Arial" w:hAnsi="Arial" w:cs="Arial"/>
          <w:sz w:val="21"/>
          <w:szCs w:val="21"/>
        </w:rPr>
        <w:t>–</w:t>
      </w:r>
      <w:r w:rsidRPr="00315259">
        <w:rPr>
          <w:rFonts w:ascii="Arial" w:hAnsi="Arial" w:cs="Arial"/>
          <w:spacing w:val="9"/>
          <w:sz w:val="21"/>
          <w:szCs w:val="21"/>
        </w:rPr>
        <w:t xml:space="preserve"> </w:t>
      </w:r>
      <w:r w:rsidRPr="00315259">
        <w:rPr>
          <w:rFonts w:ascii="Arial" w:hAnsi="Arial" w:cs="Arial"/>
          <w:sz w:val="21"/>
          <w:szCs w:val="21"/>
        </w:rPr>
        <w:t>Ступінь</w:t>
      </w:r>
      <w:r w:rsidRPr="00315259">
        <w:rPr>
          <w:rFonts w:ascii="Arial" w:hAnsi="Arial" w:cs="Arial"/>
          <w:spacing w:val="8"/>
          <w:sz w:val="21"/>
          <w:szCs w:val="21"/>
        </w:rPr>
        <w:t xml:space="preserve"> </w:t>
      </w:r>
      <w:r w:rsidRPr="00315259">
        <w:rPr>
          <w:rFonts w:ascii="Arial" w:hAnsi="Arial" w:cs="Arial"/>
          <w:sz w:val="21"/>
          <w:szCs w:val="21"/>
        </w:rPr>
        <w:t>вогнестійкості</w:t>
      </w:r>
      <w:r w:rsidRPr="00315259">
        <w:rPr>
          <w:rFonts w:ascii="Arial" w:hAnsi="Arial" w:cs="Arial"/>
          <w:spacing w:val="9"/>
          <w:sz w:val="21"/>
          <w:szCs w:val="21"/>
        </w:rPr>
        <w:t xml:space="preserve"> </w:t>
      </w:r>
      <w:r w:rsidR="00406B8B">
        <w:rPr>
          <w:rFonts w:ascii="Arial" w:hAnsi="Arial" w:cs="Arial"/>
          <w:sz w:val="21"/>
          <w:szCs w:val="21"/>
        </w:rPr>
        <w:t>і</w:t>
      </w:r>
      <w:r w:rsidRPr="00315259">
        <w:rPr>
          <w:rFonts w:ascii="Arial" w:hAnsi="Arial" w:cs="Arial"/>
          <w:sz w:val="21"/>
          <w:szCs w:val="21"/>
        </w:rPr>
        <w:t>нженерних</w:t>
      </w:r>
      <w:r w:rsidRPr="00315259">
        <w:rPr>
          <w:rFonts w:ascii="Arial" w:hAnsi="Arial" w:cs="Arial"/>
          <w:spacing w:val="9"/>
          <w:sz w:val="21"/>
          <w:szCs w:val="21"/>
        </w:rPr>
        <w:t xml:space="preserve"> </w:t>
      </w:r>
      <w:r w:rsidRPr="00315259">
        <w:rPr>
          <w:rFonts w:ascii="Arial" w:hAnsi="Arial" w:cs="Arial"/>
          <w:spacing w:val="-2"/>
          <w:sz w:val="21"/>
          <w:szCs w:val="21"/>
        </w:rPr>
        <w:t>споруд</w:t>
      </w:r>
    </w:p>
    <w:p w14:paraId="5D51D058" w14:textId="77777777" w:rsidR="0005794D" w:rsidRDefault="0005794D">
      <w:pPr>
        <w:pStyle w:val="a3"/>
        <w:spacing w:before="3"/>
        <w:ind w:left="0" w:firstLine="0"/>
        <w:jc w:val="left"/>
        <w:rPr>
          <w:sz w:val="11"/>
        </w:rPr>
      </w:pPr>
    </w:p>
    <w:tbl>
      <w:tblPr>
        <w:tblStyle w:val="TableNormal"/>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4"/>
        <w:gridCol w:w="1866"/>
        <w:gridCol w:w="1981"/>
        <w:gridCol w:w="1736"/>
        <w:gridCol w:w="1333"/>
        <w:gridCol w:w="1139"/>
      </w:tblGrid>
      <w:tr w:rsidR="0005794D" w:rsidRPr="00315259" w14:paraId="51FC193E" w14:textId="77777777" w:rsidTr="003621DF">
        <w:trPr>
          <w:trHeight w:val="642"/>
        </w:trPr>
        <w:tc>
          <w:tcPr>
            <w:tcW w:w="1584" w:type="dxa"/>
            <w:vMerge w:val="restart"/>
          </w:tcPr>
          <w:p w14:paraId="26B29610" w14:textId="77777777" w:rsidR="0005794D" w:rsidRPr="00315259" w:rsidRDefault="00026420">
            <w:pPr>
              <w:pStyle w:val="TableParagraph"/>
              <w:ind w:left="263" w:hanging="156"/>
              <w:jc w:val="left"/>
              <w:rPr>
                <w:rFonts w:ascii="Arial" w:hAnsi="Arial" w:cs="Arial"/>
                <w:sz w:val="21"/>
                <w:szCs w:val="21"/>
              </w:rPr>
            </w:pPr>
            <w:r w:rsidRPr="00315259">
              <w:rPr>
                <w:rFonts w:ascii="Arial" w:hAnsi="Arial" w:cs="Arial"/>
                <w:spacing w:val="-2"/>
                <w:sz w:val="21"/>
                <w:szCs w:val="21"/>
              </w:rPr>
              <w:t>Категорія будівлі</w:t>
            </w:r>
          </w:p>
        </w:tc>
        <w:tc>
          <w:tcPr>
            <w:tcW w:w="1866" w:type="dxa"/>
            <w:vMerge w:val="restart"/>
          </w:tcPr>
          <w:p w14:paraId="2C33B257" w14:textId="77777777" w:rsidR="0005794D" w:rsidRPr="00315259" w:rsidRDefault="00026420">
            <w:pPr>
              <w:pStyle w:val="TableParagraph"/>
              <w:ind w:left="383" w:right="102" w:hanging="279"/>
              <w:jc w:val="left"/>
              <w:rPr>
                <w:rFonts w:ascii="Arial" w:hAnsi="Arial" w:cs="Arial"/>
                <w:sz w:val="21"/>
                <w:szCs w:val="21"/>
              </w:rPr>
            </w:pPr>
            <w:r w:rsidRPr="00315259">
              <w:rPr>
                <w:rFonts w:ascii="Arial" w:hAnsi="Arial" w:cs="Arial"/>
                <w:spacing w:val="-2"/>
                <w:sz w:val="21"/>
                <w:szCs w:val="21"/>
              </w:rPr>
              <w:t>Максимальна кількість поверхів</w:t>
            </w:r>
          </w:p>
        </w:tc>
        <w:tc>
          <w:tcPr>
            <w:tcW w:w="1981" w:type="dxa"/>
            <w:vMerge w:val="restart"/>
          </w:tcPr>
          <w:p w14:paraId="564D74DE" w14:textId="77777777" w:rsidR="0005794D" w:rsidRPr="00315259" w:rsidRDefault="00026420">
            <w:pPr>
              <w:pStyle w:val="TableParagraph"/>
              <w:ind w:left="106" w:right="101" w:hanging="3"/>
              <w:rPr>
                <w:rFonts w:ascii="Arial" w:hAnsi="Arial" w:cs="Arial"/>
                <w:sz w:val="21"/>
                <w:szCs w:val="21"/>
              </w:rPr>
            </w:pPr>
            <w:r w:rsidRPr="00315259">
              <w:rPr>
                <w:rFonts w:ascii="Arial" w:hAnsi="Arial" w:cs="Arial"/>
                <w:spacing w:val="-2"/>
                <w:sz w:val="21"/>
                <w:szCs w:val="21"/>
              </w:rPr>
              <w:t>Ступінь вогнестійкості будівлі</w:t>
            </w:r>
          </w:p>
        </w:tc>
        <w:tc>
          <w:tcPr>
            <w:tcW w:w="4208" w:type="dxa"/>
            <w:gridSpan w:val="3"/>
          </w:tcPr>
          <w:p w14:paraId="74894A80" w14:textId="77777777" w:rsidR="0005794D" w:rsidRPr="00315259" w:rsidRDefault="00026420">
            <w:pPr>
              <w:pStyle w:val="TableParagraph"/>
              <w:spacing w:line="322" w:lineRule="exact"/>
              <w:ind w:left="108" w:firstLine="244"/>
              <w:jc w:val="left"/>
              <w:rPr>
                <w:rFonts w:ascii="Arial" w:hAnsi="Arial" w:cs="Arial"/>
                <w:sz w:val="21"/>
                <w:szCs w:val="21"/>
              </w:rPr>
            </w:pPr>
            <w:r w:rsidRPr="00315259">
              <w:rPr>
                <w:rFonts w:ascii="Arial" w:hAnsi="Arial" w:cs="Arial"/>
                <w:sz w:val="21"/>
                <w:szCs w:val="21"/>
              </w:rPr>
              <w:t>Максимальна площа поверху в межах протипожежного відсіку, м</w:t>
            </w:r>
            <w:r w:rsidRPr="00315259">
              <w:rPr>
                <w:rFonts w:ascii="Arial" w:hAnsi="Arial" w:cs="Arial"/>
                <w:sz w:val="21"/>
                <w:szCs w:val="21"/>
                <w:vertAlign w:val="superscript"/>
              </w:rPr>
              <w:t>2</w:t>
            </w:r>
          </w:p>
        </w:tc>
      </w:tr>
      <w:tr w:rsidR="0005794D" w:rsidRPr="00315259" w14:paraId="4F61AD57" w14:textId="77777777" w:rsidTr="003621DF">
        <w:trPr>
          <w:trHeight w:val="644"/>
        </w:trPr>
        <w:tc>
          <w:tcPr>
            <w:tcW w:w="1584" w:type="dxa"/>
            <w:vMerge/>
            <w:tcBorders>
              <w:top w:val="nil"/>
            </w:tcBorders>
          </w:tcPr>
          <w:p w14:paraId="4F614C65" w14:textId="77777777" w:rsidR="0005794D" w:rsidRPr="00315259" w:rsidRDefault="0005794D">
            <w:pPr>
              <w:rPr>
                <w:rFonts w:ascii="Arial" w:hAnsi="Arial" w:cs="Arial"/>
                <w:sz w:val="21"/>
                <w:szCs w:val="21"/>
              </w:rPr>
            </w:pPr>
          </w:p>
        </w:tc>
        <w:tc>
          <w:tcPr>
            <w:tcW w:w="1866" w:type="dxa"/>
            <w:vMerge/>
            <w:tcBorders>
              <w:top w:val="nil"/>
            </w:tcBorders>
          </w:tcPr>
          <w:p w14:paraId="62BC959B" w14:textId="77777777" w:rsidR="0005794D" w:rsidRPr="00315259" w:rsidRDefault="0005794D">
            <w:pPr>
              <w:rPr>
                <w:rFonts w:ascii="Arial" w:hAnsi="Arial" w:cs="Arial"/>
                <w:sz w:val="21"/>
                <w:szCs w:val="21"/>
              </w:rPr>
            </w:pPr>
          </w:p>
        </w:tc>
        <w:tc>
          <w:tcPr>
            <w:tcW w:w="1981" w:type="dxa"/>
            <w:vMerge/>
            <w:tcBorders>
              <w:top w:val="nil"/>
            </w:tcBorders>
          </w:tcPr>
          <w:p w14:paraId="77C4501E" w14:textId="77777777" w:rsidR="0005794D" w:rsidRPr="00315259" w:rsidRDefault="0005794D">
            <w:pPr>
              <w:rPr>
                <w:rFonts w:ascii="Arial" w:hAnsi="Arial" w:cs="Arial"/>
                <w:sz w:val="21"/>
                <w:szCs w:val="21"/>
              </w:rPr>
            </w:pPr>
          </w:p>
        </w:tc>
        <w:tc>
          <w:tcPr>
            <w:tcW w:w="1736" w:type="dxa"/>
          </w:tcPr>
          <w:p w14:paraId="414295EB" w14:textId="75249FED" w:rsidR="0005794D" w:rsidRPr="00315259" w:rsidRDefault="004C43FD">
            <w:pPr>
              <w:pStyle w:val="TableParagraph"/>
              <w:spacing w:line="322" w:lineRule="exact"/>
              <w:ind w:left="307" w:firstLine="40"/>
              <w:jc w:val="left"/>
              <w:rPr>
                <w:rFonts w:ascii="Arial" w:hAnsi="Arial" w:cs="Arial"/>
                <w:sz w:val="21"/>
                <w:szCs w:val="21"/>
              </w:rPr>
            </w:pPr>
            <w:r>
              <w:rPr>
                <w:rFonts w:ascii="Arial" w:hAnsi="Arial" w:cs="Arial"/>
                <w:spacing w:val="-2"/>
                <w:sz w:val="21"/>
                <w:szCs w:val="21"/>
              </w:rPr>
              <w:t>о</w:t>
            </w:r>
            <w:r w:rsidR="00026420" w:rsidRPr="00315259">
              <w:rPr>
                <w:rFonts w:ascii="Arial" w:hAnsi="Arial" w:cs="Arial"/>
                <w:spacing w:val="-2"/>
                <w:sz w:val="21"/>
                <w:szCs w:val="21"/>
              </w:rPr>
              <w:t>днопо- верхових</w:t>
            </w:r>
          </w:p>
        </w:tc>
        <w:tc>
          <w:tcPr>
            <w:tcW w:w="1333" w:type="dxa"/>
          </w:tcPr>
          <w:p w14:paraId="327E3E80" w14:textId="4F8EB385" w:rsidR="0005794D" w:rsidRPr="00315259" w:rsidRDefault="004C43FD">
            <w:pPr>
              <w:pStyle w:val="TableParagraph"/>
              <w:spacing w:line="322" w:lineRule="exact"/>
              <w:ind w:left="103" w:firstLine="127"/>
              <w:jc w:val="left"/>
              <w:rPr>
                <w:rFonts w:ascii="Arial" w:hAnsi="Arial" w:cs="Arial"/>
                <w:sz w:val="21"/>
                <w:szCs w:val="21"/>
              </w:rPr>
            </w:pPr>
            <w:r>
              <w:rPr>
                <w:rFonts w:ascii="Arial" w:hAnsi="Arial" w:cs="Arial"/>
                <w:spacing w:val="-2"/>
                <w:sz w:val="21"/>
                <w:szCs w:val="21"/>
              </w:rPr>
              <w:t>д</w:t>
            </w:r>
            <w:r w:rsidR="00026420" w:rsidRPr="00315259">
              <w:rPr>
                <w:rFonts w:ascii="Arial" w:hAnsi="Arial" w:cs="Arial"/>
                <w:spacing w:val="-2"/>
                <w:sz w:val="21"/>
                <w:szCs w:val="21"/>
              </w:rPr>
              <w:t>вопо- верхових</w:t>
            </w:r>
          </w:p>
        </w:tc>
        <w:tc>
          <w:tcPr>
            <w:tcW w:w="1139" w:type="dxa"/>
          </w:tcPr>
          <w:p w14:paraId="30307E15" w14:textId="2DF29285" w:rsidR="0005794D" w:rsidRPr="00315259" w:rsidRDefault="004C43FD">
            <w:pPr>
              <w:pStyle w:val="TableParagraph"/>
              <w:spacing w:line="322" w:lineRule="exact"/>
              <w:ind w:left="215" w:hanging="113"/>
              <w:jc w:val="left"/>
              <w:rPr>
                <w:rFonts w:ascii="Arial" w:hAnsi="Arial" w:cs="Arial"/>
                <w:sz w:val="21"/>
                <w:szCs w:val="21"/>
              </w:rPr>
            </w:pPr>
            <w:r>
              <w:rPr>
                <w:rFonts w:ascii="Arial" w:hAnsi="Arial" w:cs="Arial"/>
                <w:spacing w:val="-2"/>
                <w:sz w:val="21"/>
                <w:szCs w:val="21"/>
              </w:rPr>
              <w:t>б</w:t>
            </w:r>
            <w:r w:rsidR="00026420" w:rsidRPr="00315259">
              <w:rPr>
                <w:rFonts w:ascii="Arial" w:hAnsi="Arial" w:cs="Arial"/>
                <w:spacing w:val="-2"/>
                <w:sz w:val="21"/>
                <w:szCs w:val="21"/>
              </w:rPr>
              <w:t>агатопо- верхов</w:t>
            </w:r>
            <w:r>
              <w:rPr>
                <w:rFonts w:ascii="Arial" w:hAnsi="Arial" w:cs="Arial"/>
                <w:spacing w:val="-2"/>
                <w:sz w:val="21"/>
                <w:szCs w:val="21"/>
              </w:rPr>
              <w:t>и</w:t>
            </w:r>
            <w:r w:rsidR="00026420" w:rsidRPr="00315259">
              <w:rPr>
                <w:rFonts w:ascii="Arial" w:hAnsi="Arial" w:cs="Arial"/>
                <w:spacing w:val="-2"/>
                <w:sz w:val="21"/>
                <w:szCs w:val="21"/>
              </w:rPr>
              <w:t>х</w:t>
            </w:r>
          </w:p>
        </w:tc>
      </w:tr>
      <w:tr w:rsidR="0005794D" w:rsidRPr="00315259" w14:paraId="1B87FA88" w14:textId="77777777" w:rsidTr="003621DF">
        <w:trPr>
          <w:trHeight w:val="643"/>
        </w:trPr>
        <w:tc>
          <w:tcPr>
            <w:tcW w:w="1584" w:type="dxa"/>
          </w:tcPr>
          <w:p w14:paraId="7143C7E8" w14:textId="77777777" w:rsidR="0005794D" w:rsidRPr="00315259" w:rsidRDefault="00026420">
            <w:pPr>
              <w:pStyle w:val="TableParagraph"/>
              <w:ind w:left="403"/>
              <w:jc w:val="left"/>
              <w:rPr>
                <w:rFonts w:ascii="Arial" w:hAnsi="Arial" w:cs="Arial"/>
                <w:sz w:val="21"/>
                <w:szCs w:val="21"/>
              </w:rPr>
            </w:pPr>
            <w:r w:rsidRPr="00315259">
              <w:rPr>
                <w:rFonts w:ascii="Arial" w:hAnsi="Arial" w:cs="Arial"/>
                <w:sz w:val="21"/>
                <w:szCs w:val="21"/>
              </w:rPr>
              <w:t>А</w:t>
            </w:r>
            <w:r w:rsidRPr="00315259">
              <w:rPr>
                <w:rFonts w:ascii="Arial" w:hAnsi="Arial" w:cs="Arial"/>
                <w:spacing w:val="3"/>
                <w:sz w:val="21"/>
                <w:szCs w:val="21"/>
              </w:rPr>
              <w:t xml:space="preserve"> </w:t>
            </w:r>
            <w:r w:rsidRPr="00315259">
              <w:rPr>
                <w:rFonts w:ascii="Arial" w:hAnsi="Arial" w:cs="Arial"/>
                <w:sz w:val="21"/>
                <w:szCs w:val="21"/>
              </w:rPr>
              <w:t>і</w:t>
            </w:r>
            <w:r w:rsidRPr="00315259">
              <w:rPr>
                <w:rFonts w:ascii="Arial" w:hAnsi="Arial" w:cs="Arial"/>
                <w:spacing w:val="4"/>
                <w:sz w:val="21"/>
                <w:szCs w:val="21"/>
              </w:rPr>
              <w:t xml:space="preserve"> </w:t>
            </w:r>
            <w:r w:rsidRPr="00315259">
              <w:rPr>
                <w:rFonts w:ascii="Arial" w:hAnsi="Arial" w:cs="Arial"/>
                <w:spacing w:val="-10"/>
                <w:sz w:val="21"/>
                <w:szCs w:val="21"/>
              </w:rPr>
              <w:t>Б</w:t>
            </w:r>
          </w:p>
        </w:tc>
        <w:tc>
          <w:tcPr>
            <w:tcW w:w="1866" w:type="dxa"/>
          </w:tcPr>
          <w:p w14:paraId="5058FF4C" w14:textId="77777777" w:rsidR="0005794D" w:rsidRPr="00315259" w:rsidRDefault="00026420">
            <w:pPr>
              <w:pStyle w:val="TableParagraph"/>
              <w:ind w:left="1"/>
              <w:rPr>
                <w:rFonts w:ascii="Arial" w:hAnsi="Arial" w:cs="Arial"/>
                <w:sz w:val="21"/>
                <w:szCs w:val="21"/>
              </w:rPr>
            </w:pPr>
            <w:r w:rsidRPr="00315259">
              <w:rPr>
                <w:rFonts w:ascii="Arial" w:hAnsi="Arial" w:cs="Arial"/>
                <w:spacing w:val="-10"/>
                <w:sz w:val="21"/>
                <w:szCs w:val="21"/>
              </w:rPr>
              <w:t>1</w:t>
            </w:r>
          </w:p>
        </w:tc>
        <w:tc>
          <w:tcPr>
            <w:tcW w:w="1981" w:type="dxa"/>
          </w:tcPr>
          <w:p w14:paraId="0146F5BB" w14:textId="77777777" w:rsidR="0005794D" w:rsidRPr="00315259" w:rsidRDefault="00026420">
            <w:pPr>
              <w:pStyle w:val="TableParagraph"/>
              <w:ind w:left="9" w:right="4"/>
              <w:rPr>
                <w:rFonts w:ascii="Arial" w:hAnsi="Arial" w:cs="Arial"/>
                <w:sz w:val="21"/>
                <w:szCs w:val="21"/>
              </w:rPr>
            </w:pPr>
            <w:r w:rsidRPr="00315259">
              <w:rPr>
                <w:rFonts w:ascii="Arial" w:hAnsi="Arial" w:cs="Arial"/>
                <w:spacing w:val="-10"/>
                <w:sz w:val="21"/>
                <w:szCs w:val="21"/>
              </w:rPr>
              <w:t>1</w:t>
            </w:r>
          </w:p>
        </w:tc>
        <w:tc>
          <w:tcPr>
            <w:tcW w:w="1736" w:type="dxa"/>
          </w:tcPr>
          <w:p w14:paraId="1A4DC8B9" w14:textId="77777777" w:rsidR="0005794D" w:rsidRPr="00315259" w:rsidRDefault="00026420">
            <w:pPr>
              <w:pStyle w:val="TableParagraph"/>
              <w:spacing w:line="322" w:lineRule="exact"/>
              <w:ind w:left="106" w:firstLine="597"/>
              <w:jc w:val="left"/>
              <w:rPr>
                <w:rFonts w:ascii="Arial" w:hAnsi="Arial" w:cs="Arial"/>
                <w:sz w:val="21"/>
                <w:szCs w:val="21"/>
              </w:rPr>
            </w:pPr>
            <w:r w:rsidRPr="00315259">
              <w:rPr>
                <w:rFonts w:ascii="Arial" w:hAnsi="Arial" w:cs="Arial"/>
                <w:spacing w:val="-6"/>
                <w:sz w:val="21"/>
                <w:szCs w:val="21"/>
              </w:rPr>
              <w:t xml:space="preserve">Не </w:t>
            </w:r>
            <w:r w:rsidRPr="00315259">
              <w:rPr>
                <w:rFonts w:ascii="Arial" w:hAnsi="Arial" w:cs="Arial"/>
                <w:spacing w:val="-4"/>
                <w:sz w:val="21"/>
                <w:szCs w:val="21"/>
              </w:rPr>
              <w:t>обмежується</w:t>
            </w:r>
          </w:p>
        </w:tc>
        <w:tc>
          <w:tcPr>
            <w:tcW w:w="1333" w:type="dxa"/>
          </w:tcPr>
          <w:p w14:paraId="351A271E" w14:textId="26694B8A" w:rsidR="0005794D" w:rsidRPr="00315259" w:rsidRDefault="00B70CC6" w:rsidP="00B70CC6">
            <w:pPr>
              <w:pStyle w:val="TableParagraph"/>
              <w:ind w:right="2"/>
              <w:rPr>
                <w:rFonts w:ascii="Arial" w:hAnsi="Arial" w:cs="Arial"/>
                <w:sz w:val="21"/>
                <w:szCs w:val="21"/>
              </w:rPr>
            </w:pPr>
            <w:r>
              <w:rPr>
                <w:rFonts w:ascii="Arial" w:hAnsi="Arial" w:cs="Arial"/>
                <w:spacing w:val="-10"/>
                <w:sz w:val="21"/>
                <w:szCs w:val="21"/>
              </w:rPr>
              <w:t>—</w:t>
            </w:r>
          </w:p>
        </w:tc>
        <w:tc>
          <w:tcPr>
            <w:tcW w:w="1139" w:type="dxa"/>
          </w:tcPr>
          <w:p w14:paraId="475B7AEF" w14:textId="3083AD46" w:rsidR="0005794D" w:rsidRPr="00315259" w:rsidRDefault="00B70CC6" w:rsidP="00B70CC6">
            <w:pPr>
              <w:pStyle w:val="TableParagraph"/>
              <w:ind w:right="3"/>
              <w:rPr>
                <w:rFonts w:ascii="Arial" w:hAnsi="Arial" w:cs="Arial"/>
                <w:sz w:val="21"/>
                <w:szCs w:val="21"/>
              </w:rPr>
            </w:pPr>
            <w:r>
              <w:rPr>
                <w:rFonts w:ascii="Arial" w:hAnsi="Arial" w:cs="Arial"/>
                <w:spacing w:val="-10"/>
                <w:sz w:val="21"/>
                <w:szCs w:val="21"/>
              </w:rPr>
              <w:t>—</w:t>
            </w:r>
          </w:p>
        </w:tc>
      </w:tr>
      <w:tr w:rsidR="0005794D" w:rsidRPr="00315259" w14:paraId="1147AF51" w14:textId="77777777" w:rsidTr="003621DF">
        <w:trPr>
          <w:trHeight w:val="320"/>
        </w:trPr>
        <w:tc>
          <w:tcPr>
            <w:tcW w:w="1584" w:type="dxa"/>
            <w:vMerge w:val="restart"/>
          </w:tcPr>
          <w:p w14:paraId="4AA2EB27" w14:textId="77777777" w:rsidR="0005794D" w:rsidRPr="00315259" w:rsidRDefault="00026420">
            <w:pPr>
              <w:pStyle w:val="TableParagraph"/>
              <w:spacing w:line="321" w:lineRule="exact"/>
              <w:ind w:left="8" w:right="4"/>
              <w:rPr>
                <w:rFonts w:ascii="Arial" w:hAnsi="Arial" w:cs="Arial"/>
                <w:sz w:val="21"/>
                <w:szCs w:val="21"/>
              </w:rPr>
            </w:pPr>
            <w:r w:rsidRPr="00315259">
              <w:rPr>
                <w:rFonts w:ascii="Arial" w:hAnsi="Arial" w:cs="Arial"/>
                <w:spacing w:val="-10"/>
                <w:sz w:val="21"/>
                <w:szCs w:val="21"/>
              </w:rPr>
              <w:t>В</w:t>
            </w:r>
          </w:p>
        </w:tc>
        <w:tc>
          <w:tcPr>
            <w:tcW w:w="1866" w:type="dxa"/>
          </w:tcPr>
          <w:p w14:paraId="67241666" w14:textId="77777777" w:rsidR="0005794D" w:rsidRPr="00315259" w:rsidRDefault="00026420">
            <w:pPr>
              <w:pStyle w:val="TableParagraph"/>
              <w:spacing w:line="301" w:lineRule="exact"/>
              <w:ind w:left="1"/>
              <w:rPr>
                <w:rFonts w:ascii="Arial" w:hAnsi="Arial" w:cs="Arial"/>
                <w:sz w:val="21"/>
                <w:szCs w:val="21"/>
              </w:rPr>
            </w:pPr>
            <w:r w:rsidRPr="00315259">
              <w:rPr>
                <w:rFonts w:ascii="Arial" w:hAnsi="Arial" w:cs="Arial"/>
                <w:spacing w:val="-10"/>
                <w:sz w:val="21"/>
                <w:szCs w:val="21"/>
              </w:rPr>
              <w:t>6</w:t>
            </w:r>
          </w:p>
        </w:tc>
        <w:tc>
          <w:tcPr>
            <w:tcW w:w="1981" w:type="dxa"/>
          </w:tcPr>
          <w:p w14:paraId="6E7C4216" w14:textId="77777777" w:rsidR="0005794D" w:rsidRPr="00315259" w:rsidRDefault="00026420">
            <w:pPr>
              <w:pStyle w:val="TableParagraph"/>
              <w:spacing w:line="301" w:lineRule="exact"/>
              <w:ind w:left="9" w:right="4"/>
              <w:rPr>
                <w:rFonts w:ascii="Arial" w:hAnsi="Arial" w:cs="Arial"/>
                <w:sz w:val="21"/>
                <w:szCs w:val="21"/>
              </w:rPr>
            </w:pPr>
            <w:r w:rsidRPr="00315259">
              <w:rPr>
                <w:rFonts w:ascii="Arial" w:hAnsi="Arial" w:cs="Arial"/>
                <w:sz w:val="21"/>
                <w:szCs w:val="21"/>
              </w:rPr>
              <w:t>І,</w:t>
            </w:r>
            <w:r w:rsidRPr="00315259">
              <w:rPr>
                <w:rFonts w:ascii="Arial" w:hAnsi="Arial" w:cs="Arial"/>
                <w:spacing w:val="5"/>
                <w:sz w:val="21"/>
                <w:szCs w:val="21"/>
              </w:rPr>
              <w:t xml:space="preserve"> </w:t>
            </w:r>
            <w:r w:rsidRPr="00315259">
              <w:rPr>
                <w:rFonts w:ascii="Arial" w:hAnsi="Arial" w:cs="Arial"/>
                <w:spacing w:val="-5"/>
                <w:sz w:val="21"/>
                <w:szCs w:val="21"/>
              </w:rPr>
              <w:t>ІІ</w:t>
            </w:r>
          </w:p>
        </w:tc>
        <w:tc>
          <w:tcPr>
            <w:tcW w:w="4208" w:type="dxa"/>
            <w:gridSpan w:val="3"/>
          </w:tcPr>
          <w:p w14:paraId="30002993" w14:textId="77777777" w:rsidR="0005794D" w:rsidRPr="00315259" w:rsidRDefault="00026420">
            <w:pPr>
              <w:pStyle w:val="TableParagraph"/>
              <w:spacing w:line="301" w:lineRule="exact"/>
              <w:ind w:left="1251"/>
              <w:jc w:val="left"/>
              <w:rPr>
                <w:rFonts w:ascii="Arial" w:hAnsi="Arial" w:cs="Arial"/>
                <w:sz w:val="21"/>
                <w:szCs w:val="21"/>
              </w:rPr>
            </w:pPr>
            <w:r w:rsidRPr="00315259">
              <w:rPr>
                <w:rFonts w:ascii="Arial" w:hAnsi="Arial" w:cs="Arial"/>
                <w:sz w:val="21"/>
                <w:szCs w:val="21"/>
              </w:rPr>
              <w:t>Не</w:t>
            </w:r>
            <w:r w:rsidRPr="00315259">
              <w:rPr>
                <w:rFonts w:ascii="Arial" w:hAnsi="Arial" w:cs="Arial"/>
                <w:spacing w:val="5"/>
                <w:sz w:val="21"/>
                <w:szCs w:val="21"/>
              </w:rPr>
              <w:t xml:space="preserve"> </w:t>
            </w:r>
            <w:r w:rsidRPr="00315259">
              <w:rPr>
                <w:rFonts w:ascii="Arial" w:hAnsi="Arial" w:cs="Arial"/>
                <w:spacing w:val="-2"/>
                <w:sz w:val="21"/>
                <w:szCs w:val="21"/>
              </w:rPr>
              <w:t>обмежується</w:t>
            </w:r>
          </w:p>
        </w:tc>
      </w:tr>
      <w:tr w:rsidR="0005794D" w:rsidRPr="00315259" w14:paraId="3F43E006" w14:textId="77777777" w:rsidTr="003621DF">
        <w:trPr>
          <w:trHeight w:val="323"/>
        </w:trPr>
        <w:tc>
          <w:tcPr>
            <w:tcW w:w="1584" w:type="dxa"/>
            <w:vMerge/>
            <w:tcBorders>
              <w:top w:val="nil"/>
            </w:tcBorders>
          </w:tcPr>
          <w:p w14:paraId="061D71C6" w14:textId="77777777" w:rsidR="0005794D" w:rsidRPr="00315259" w:rsidRDefault="0005794D">
            <w:pPr>
              <w:rPr>
                <w:rFonts w:ascii="Arial" w:hAnsi="Arial" w:cs="Arial"/>
                <w:sz w:val="21"/>
                <w:szCs w:val="21"/>
              </w:rPr>
            </w:pPr>
          </w:p>
        </w:tc>
        <w:tc>
          <w:tcPr>
            <w:tcW w:w="1866" w:type="dxa"/>
          </w:tcPr>
          <w:p w14:paraId="32A26703" w14:textId="77777777" w:rsidR="0005794D" w:rsidRPr="00315259" w:rsidRDefault="00026420">
            <w:pPr>
              <w:pStyle w:val="TableParagraph"/>
              <w:spacing w:before="2" w:line="301" w:lineRule="exact"/>
              <w:ind w:left="1"/>
              <w:rPr>
                <w:rFonts w:ascii="Arial" w:hAnsi="Arial" w:cs="Arial"/>
                <w:sz w:val="21"/>
                <w:szCs w:val="21"/>
              </w:rPr>
            </w:pPr>
            <w:r w:rsidRPr="00315259">
              <w:rPr>
                <w:rFonts w:ascii="Arial" w:hAnsi="Arial" w:cs="Arial"/>
                <w:spacing w:val="-10"/>
                <w:sz w:val="21"/>
                <w:szCs w:val="21"/>
              </w:rPr>
              <w:t>3</w:t>
            </w:r>
          </w:p>
        </w:tc>
        <w:tc>
          <w:tcPr>
            <w:tcW w:w="1981" w:type="dxa"/>
          </w:tcPr>
          <w:p w14:paraId="1B56ACC4" w14:textId="77777777" w:rsidR="0005794D" w:rsidRPr="00315259" w:rsidRDefault="00026420">
            <w:pPr>
              <w:pStyle w:val="TableParagraph"/>
              <w:spacing w:before="2" w:line="301" w:lineRule="exact"/>
              <w:ind w:left="9"/>
              <w:rPr>
                <w:rFonts w:ascii="Arial" w:hAnsi="Arial" w:cs="Arial"/>
                <w:sz w:val="21"/>
                <w:szCs w:val="21"/>
              </w:rPr>
            </w:pPr>
            <w:r w:rsidRPr="00315259">
              <w:rPr>
                <w:rFonts w:ascii="Arial" w:hAnsi="Arial" w:cs="Arial"/>
                <w:spacing w:val="-5"/>
                <w:sz w:val="21"/>
                <w:szCs w:val="21"/>
              </w:rPr>
              <w:t>ІІІ</w:t>
            </w:r>
          </w:p>
        </w:tc>
        <w:tc>
          <w:tcPr>
            <w:tcW w:w="1736" w:type="dxa"/>
          </w:tcPr>
          <w:p w14:paraId="672EAA66" w14:textId="77777777" w:rsidR="0005794D" w:rsidRPr="00315259" w:rsidRDefault="00026420">
            <w:pPr>
              <w:pStyle w:val="TableParagraph"/>
              <w:spacing w:before="2" w:line="301" w:lineRule="exact"/>
              <w:ind w:left="3"/>
              <w:rPr>
                <w:rFonts w:ascii="Arial" w:hAnsi="Arial" w:cs="Arial"/>
                <w:sz w:val="21"/>
                <w:szCs w:val="21"/>
              </w:rPr>
            </w:pPr>
            <w:r w:rsidRPr="00315259">
              <w:rPr>
                <w:rFonts w:ascii="Arial" w:hAnsi="Arial" w:cs="Arial"/>
                <w:spacing w:val="-4"/>
                <w:sz w:val="21"/>
                <w:szCs w:val="21"/>
              </w:rPr>
              <w:t>5200</w:t>
            </w:r>
          </w:p>
        </w:tc>
        <w:tc>
          <w:tcPr>
            <w:tcW w:w="1333" w:type="dxa"/>
          </w:tcPr>
          <w:p w14:paraId="044C0B09" w14:textId="77777777" w:rsidR="0005794D" w:rsidRPr="00315259" w:rsidRDefault="00026420">
            <w:pPr>
              <w:pStyle w:val="TableParagraph"/>
              <w:spacing w:before="2" w:line="301" w:lineRule="exact"/>
              <w:ind w:left="2" w:right="2"/>
              <w:rPr>
                <w:rFonts w:ascii="Arial" w:hAnsi="Arial" w:cs="Arial"/>
                <w:sz w:val="21"/>
                <w:szCs w:val="21"/>
              </w:rPr>
            </w:pPr>
            <w:r w:rsidRPr="00315259">
              <w:rPr>
                <w:rFonts w:ascii="Arial" w:hAnsi="Arial" w:cs="Arial"/>
                <w:spacing w:val="-4"/>
                <w:sz w:val="21"/>
                <w:szCs w:val="21"/>
              </w:rPr>
              <w:t>3500</w:t>
            </w:r>
          </w:p>
        </w:tc>
        <w:tc>
          <w:tcPr>
            <w:tcW w:w="1139" w:type="dxa"/>
          </w:tcPr>
          <w:p w14:paraId="74501509" w14:textId="77777777" w:rsidR="0005794D" w:rsidRPr="00315259" w:rsidRDefault="00026420">
            <w:pPr>
              <w:pStyle w:val="TableParagraph"/>
              <w:spacing w:before="2" w:line="301" w:lineRule="exact"/>
              <w:ind w:left="3" w:right="3"/>
              <w:rPr>
                <w:rFonts w:ascii="Arial" w:hAnsi="Arial" w:cs="Arial"/>
                <w:sz w:val="21"/>
                <w:szCs w:val="21"/>
              </w:rPr>
            </w:pPr>
            <w:r w:rsidRPr="00315259">
              <w:rPr>
                <w:rFonts w:ascii="Arial" w:hAnsi="Arial" w:cs="Arial"/>
                <w:spacing w:val="-4"/>
                <w:sz w:val="21"/>
                <w:szCs w:val="21"/>
              </w:rPr>
              <w:t>2600</w:t>
            </w:r>
          </w:p>
        </w:tc>
      </w:tr>
      <w:tr w:rsidR="0005794D" w:rsidRPr="00315259" w14:paraId="17DB1ECA" w14:textId="77777777" w:rsidTr="003621DF">
        <w:trPr>
          <w:trHeight w:val="321"/>
        </w:trPr>
        <w:tc>
          <w:tcPr>
            <w:tcW w:w="1584" w:type="dxa"/>
            <w:vMerge/>
            <w:tcBorders>
              <w:top w:val="nil"/>
            </w:tcBorders>
          </w:tcPr>
          <w:p w14:paraId="29F6136F" w14:textId="77777777" w:rsidR="0005794D" w:rsidRPr="00315259" w:rsidRDefault="0005794D">
            <w:pPr>
              <w:rPr>
                <w:rFonts w:ascii="Arial" w:hAnsi="Arial" w:cs="Arial"/>
                <w:sz w:val="21"/>
                <w:szCs w:val="21"/>
              </w:rPr>
            </w:pPr>
          </w:p>
        </w:tc>
        <w:tc>
          <w:tcPr>
            <w:tcW w:w="1866" w:type="dxa"/>
          </w:tcPr>
          <w:p w14:paraId="60544737" w14:textId="77777777" w:rsidR="0005794D" w:rsidRPr="00315259" w:rsidRDefault="00026420">
            <w:pPr>
              <w:pStyle w:val="TableParagraph"/>
              <w:spacing w:line="301" w:lineRule="exact"/>
              <w:ind w:left="1"/>
              <w:rPr>
                <w:rFonts w:ascii="Arial" w:hAnsi="Arial" w:cs="Arial"/>
                <w:sz w:val="21"/>
                <w:szCs w:val="21"/>
              </w:rPr>
            </w:pPr>
            <w:r w:rsidRPr="00315259">
              <w:rPr>
                <w:rFonts w:ascii="Arial" w:hAnsi="Arial" w:cs="Arial"/>
                <w:spacing w:val="-10"/>
                <w:sz w:val="21"/>
                <w:szCs w:val="21"/>
              </w:rPr>
              <w:t>2</w:t>
            </w:r>
          </w:p>
        </w:tc>
        <w:tc>
          <w:tcPr>
            <w:tcW w:w="1981" w:type="dxa"/>
          </w:tcPr>
          <w:p w14:paraId="1C3CE42C" w14:textId="77777777" w:rsidR="0005794D" w:rsidRPr="00315259" w:rsidRDefault="00026420">
            <w:pPr>
              <w:pStyle w:val="TableParagraph"/>
              <w:spacing w:line="301" w:lineRule="exact"/>
              <w:ind w:left="9" w:right="1"/>
              <w:rPr>
                <w:rFonts w:ascii="Arial" w:hAnsi="Arial" w:cs="Arial"/>
                <w:sz w:val="21"/>
                <w:szCs w:val="21"/>
              </w:rPr>
            </w:pPr>
            <w:r w:rsidRPr="00315259">
              <w:rPr>
                <w:rFonts w:ascii="Arial" w:hAnsi="Arial" w:cs="Arial"/>
                <w:spacing w:val="-5"/>
                <w:sz w:val="21"/>
                <w:szCs w:val="21"/>
              </w:rPr>
              <w:t>IV</w:t>
            </w:r>
          </w:p>
        </w:tc>
        <w:tc>
          <w:tcPr>
            <w:tcW w:w="1736" w:type="dxa"/>
          </w:tcPr>
          <w:p w14:paraId="670A21A2" w14:textId="77777777" w:rsidR="0005794D" w:rsidRPr="00315259" w:rsidRDefault="00026420">
            <w:pPr>
              <w:pStyle w:val="TableParagraph"/>
              <w:spacing w:line="301" w:lineRule="exact"/>
              <w:ind w:left="3"/>
              <w:rPr>
                <w:rFonts w:ascii="Arial" w:hAnsi="Arial" w:cs="Arial"/>
                <w:sz w:val="21"/>
                <w:szCs w:val="21"/>
              </w:rPr>
            </w:pPr>
            <w:r w:rsidRPr="00315259">
              <w:rPr>
                <w:rFonts w:ascii="Arial" w:hAnsi="Arial" w:cs="Arial"/>
                <w:spacing w:val="-4"/>
                <w:sz w:val="21"/>
                <w:szCs w:val="21"/>
              </w:rPr>
              <w:t>2600</w:t>
            </w:r>
          </w:p>
        </w:tc>
        <w:tc>
          <w:tcPr>
            <w:tcW w:w="1333" w:type="dxa"/>
          </w:tcPr>
          <w:p w14:paraId="0AB91FCB" w14:textId="77777777" w:rsidR="0005794D" w:rsidRPr="00315259" w:rsidRDefault="00026420">
            <w:pPr>
              <w:pStyle w:val="TableParagraph"/>
              <w:spacing w:line="301" w:lineRule="exact"/>
              <w:ind w:left="1" w:right="2"/>
              <w:rPr>
                <w:rFonts w:ascii="Arial" w:hAnsi="Arial" w:cs="Arial"/>
                <w:sz w:val="21"/>
                <w:szCs w:val="21"/>
              </w:rPr>
            </w:pPr>
            <w:r w:rsidRPr="00315259">
              <w:rPr>
                <w:rFonts w:ascii="Arial" w:hAnsi="Arial" w:cs="Arial"/>
                <w:spacing w:val="-5"/>
                <w:sz w:val="21"/>
                <w:szCs w:val="21"/>
              </w:rPr>
              <w:t>200</w:t>
            </w:r>
          </w:p>
        </w:tc>
        <w:tc>
          <w:tcPr>
            <w:tcW w:w="1139" w:type="dxa"/>
          </w:tcPr>
          <w:p w14:paraId="7B055D59" w14:textId="469B27FD" w:rsidR="0005794D" w:rsidRPr="00315259" w:rsidRDefault="00B70CC6" w:rsidP="00B70CC6">
            <w:pPr>
              <w:pStyle w:val="TableParagraph"/>
              <w:spacing w:line="301" w:lineRule="exact"/>
              <w:ind w:right="3"/>
              <w:rPr>
                <w:rFonts w:ascii="Arial" w:hAnsi="Arial" w:cs="Arial"/>
                <w:sz w:val="21"/>
                <w:szCs w:val="21"/>
              </w:rPr>
            </w:pPr>
            <w:r>
              <w:rPr>
                <w:rFonts w:ascii="Arial" w:hAnsi="Arial" w:cs="Arial"/>
                <w:spacing w:val="-10"/>
                <w:sz w:val="21"/>
                <w:szCs w:val="21"/>
              </w:rPr>
              <w:t>—</w:t>
            </w:r>
          </w:p>
        </w:tc>
      </w:tr>
      <w:tr w:rsidR="0005794D" w:rsidRPr="00315259" w14:paraId="2F9D0992" w14:textId="77777777" w:rsidTr="003621DF">
        <w:trPr>
          <w:trHeight w:val="321"/>
        </w:trPr>
        <w:tc>
          <w:tcPr>
            <w:tcW w:w="1584" w:type="dxa"/>
            <w:vMerge/>
            <w:tcBorders>
              <w:top w:val="nil"/>
            </w:tcBorders>
          </w:tcPr>
          <w:p w14:paraId="4C38DDCF" w14:textId="77777777" w:rsidR="0005794D" w:rsidRPr="00315259" w:rsidRDefault="0005794D">
            <w:pPr>
              <w:rPr>
                <w:rFonts w:ascii="Arial" w:hAnsi="Arial" w:cs="Arial"/>
                <w:sz w:val="21"/>
                <w:szCs w:val="21"/>
              </w:rPr>
            </w:pPr>
          </w:p>
        </w:tc>
        <w:tc>
          <w:tcPr>
            <w:tcW w:w="1866" w:type="dxa"/>
          </w:tcPr>
          <w:p w14:paraId="3CA23168" w14:textId="77777777" w:rsidR="0005794D" w:rsidRPr="00315259" w:rsidRDefault="00026420">
            <w:pPr>
              <w:pStyle w:val="TableParagraph"/>
              <w:spacing w:line="301" w:lineRule="exact"/>
              <w:ind w:left="1"/>
              <w:rPr>
                <w:rFonts w:ascii="Arial" w:hAnsi="Arial" w:cs="Arial"/>
                <w:sz w:val="21"/>
                <w:szCs w:val="21"/>
              </w:rPr>
            </w:pPr>
            <w:r w:rsidRPr="00315259">
              <w:rPr>
                <w:rFonts w:ascii="Arial" w:hAnsi="Arial" w:cs="Arial"/>
                <w:spacing w:val="-10"/>
                <w:sz w:val="21"/>
                <w:szCs w:val="21"/>
              </w:rPr>
              <w:t>1</w:t>
            </w:r>
          </w:p>
        </w:tc>
        <w:tc>
          <w:tcPr>
            <w:tcW w:w="1981" w:type="dxa"/>
          </w:tcPr>
          <w:p w14:paraId="354E2924" w14:textId="77777777" w:rsidR="0005794D" w:rsidRPr="00315259" w:rsidRDefault="00026420">
            <w:pPr>
              <w:pStyle w:val="TableParagraph"/>
              <w:spacing w:line="301" w:lineRule="exact"/>
              <w:ind w:left="9" w:right="4"/>
              <w:rPr>
                <w:rFonts w:ascii="Arial" w:hAnsi="Arial" w:cs="Arial"/>
                <w:sz w:val="21"/>
                <w:szCs w:val="21"/>
              </w:rPr>
            </w:pPr>
            <w:r w:rsidRPr="00315259">
              <w:rPr>
                <w:rFonts w:ascii="Arial" w:hAnsi="Arial" w:cs="Arial"/>
                <w:spacing w:val="-10"/>
                <w:sz w:val="21"/>
                <w:szCs w:val="21"/>
              </w:rPr>
              <w:t>V</w:t>
            </w:r>
          </w:p>
        </w:tc>
        <w:tc>
          <w:tcPr>
            <w:tcW w:w="1736" w:type="dxa"/>
          </w:tcPr>
          <w:p w14:paraId="128D1310" w14:textId="77777777" w:rsidR="0005794D" w:rsidRPr="00315259" w:rsidRDefault="00026420">
            <w:pPr>
              <w:pStyle w:val="TableParagraph"/>
              <w:spacing w:line="301" w:lineRule="exact"/>
              <w:ind w:left="3"/>
              <w:rPr>
                <w:rFonts w:ascii="Arial" w:hAnsi="Arial" w:cs="Arial"/>
                <w:sz w:val="21"/>
                <w:szCs w:val="21"/>
              </w:rPr>
            </w:pPr>
            <w:r w:rsidRPr="00315259">
              <w:rPr>
                <w:rFonts w:ascii="Arial" w:hAnsi="Arial" w:cs="Arial"/>
                <w:spacing w:val="-4"/>
                <w:sz w:val="21"/>
                <w:szCs w:val="21"/>
              </w:rPr>
              <w:t>1200</w:t>
            </w:r>
          </w:p>
        </w:tc>
        <w:tc>
          <w:tcPr>
            <w:tcW w:w="1333" w:type="dxa"/>
          </w:tcPr>
          <w:p w14:paraId="4920FD24" w14:textId="4959F707" w:rsidR="0005794D" w:rsidRPr="00315259" w:rsidRDefault="00B70CC6" w:rsidP="00B70CC6">
            <w:pPr>
              <w:pStyle w:val="TableParagraph"/>
              <w:spacing w:line="301" w:lineRule="exact"/>
              <w:ind w:right="2"/>
              <w:rPr>
                <w:rFonts w:ascii="Arial" w:hAnsi="Arial" w:cs="Arial"/>
                <w:sz w:val="21"/>
                <w:szCs w:val="21"/>
              </w:rPr>
            </w:pPr>
            <w:r>
              <w:rPr>
                <w:rFonts w:ascii="Arial" w:hAnsi="Arial" w:cs="Arial"/>
                <w:spacing w:val="-10"/>
                <w:sz w:val="21"/>
                <w:szCs w:val="21"/>
              </w:rPr>
              <w:t>—</w:t>
            </w:r>
          </w:p>
        </w:tc>
        <w:tc>
          <w:tcPr>
            <w:tcW w:w="1139" w:type="dxa"/>
          </w:tcPr>
          <w:p w14:paraId="119C2DFD" w14:textId="1B66AF19" w:rsidR="0005794D" w:rsidRPr="00315259" w:rsidRDefault="00B70CC6" w:rsidP="00B70CC6">
            <w:pPr>
              <w:pStyle w:val="TableParagraph"/>
              <w:spacing w:line="301" w:lineRule="exact"/>
              <w:ind w:right="3"/>
              <w:rPr>
                <w:rFonts w:ascii="Arial" w:hAnsi="Arial" w:cs="Arial"/>
                <w:sz w:val="21"/>
                <w:szCs w:val="21"/>
              </w:rPr>
            </w:pPr>
            <w:r>
              <w:rPr>
                <w:rFonts w:ascii="Arial" w:hAnsi="Arial" w:cs="Arial"/>
                <w:spacing w:val="-10"/>
                <w:sz w:val="21"/>
                <w:szCs w:val="21"/>
              </w:rPr>
              <w:t>—</w:t>
            </w:r>
          </w:p>
        </w:tc>
      </w:tr>
      <w:tr w:rsidR="0005794D" w:rsidRPr="00315259" w14:paraId="3729AAB5" w14:textId="77777777" w:rsidTr="003621DF">
        <w:trPr>
          <w:trHeight w:val="323"/>
        </w:trPr>
        <w:tc>
          <w:tcPr>
            <w:tcW w:w="1584" w:type="dxa"/>
            <w:vMerge w:val="restart"/>
          </w:tcPr>
          <w:p w14:paraId="3684E488" w14:textId="77777777" w:rsidR="0005794D" w:rsidRPr="00315259" w:rsidRDefault="00026420">
            <w:pPr>
              <w:pStyle w:val="TableParagraph"/>
              <w:spacing w:before="2"/>
              <w:ind w:left="8"/>
              <w:rPr>
                <w:rFonts w:ascii="Arial" w:hAnsi="Arial" w:cs="Arial"/>
                <w:sz w:val="21"/>
                <w:szCs w:val="21"/>
              </w:rPr>
            </w:pPr>
            <w:r w:rsidRPr="00315259">
              <w:rPr>
                <w:rFonts w:ascii="Arial" w:hAnsi="Arial" w:cs="Arial"/>
                <w:spacing w:val="-10"/>
                <w:sz w:val="21"/>
                <w:szCs w:val="21"/>
              </w:rPr>
              <w:t>Г</w:t>
            </w:r>
          </w:p>
        </w:tc>
        <w:tc>
          <w:tcPr>
            <w:tcW w:w="1866" w:type="dxa"/>
          </w:tcPr>
          <w:p w14:paraId="233FFB9E" w14:textId="77777777" w:rsidR="0005794D" w:rsidRPr="00315259" w:rsidRDefault="00026420">
            <w:pPr>
              <w:pStyle w:val="TableParagraph"/>
              <w:spacing w:before="2" w:line="301" w:lineRule="exact"/>
              <w:ind w:left="1" w:right="1"/>
              <w:rPr>
                <w:rFonts w:ascii="Arial" w:hAnsi="Arial" w:cs="Arial"/>
                <w:sz w:val="21"/>
                <w:szCs w:val="21"/>
              </w:rPr>
            </w:pPr>
            <w:r w:rsidRPr="00315259">
              <w:rPr>
                <w:rFonts w:ascii="Arial" w:hAnsi="Arial" w:cs="Arial"/>
                <w:spacing w:val="-5"/>
                <w:sz w:val="21"/>
                <w:szCs w:val="21"/>
              </w:rPr>
              <w:t>10</w:t>
            </w:r>
          </w:p>
        </w:tc>
        <w:tc>
          <w:tcPr>
            <w:tcW w:w="1981" w:type="dxa"/>
          </w:tcPr>
          <w:p w14:paraId="68A49771" w14:textId="77777777" w:rsidR="0005794D" w:rsidRPr="00315259" w:rsidRDefault="00026420">
            <w:pPr>
              <w:pStyle w:val="TableParagraph"/>
              <w:spacing w:before="2" w:line="301" w:lineRule="exact"/>
              <w:ind w:left="9" w:right="4"/>
              <w:rPr>
                <w:rFonts w:ascii="Arial" w:hAnsi="Arial" w:cs="Arial"/>
                <w:sz w:val="21"/>
                <w:szCs w:val="21"/>
              </w:rPr>
            </w:pPr>
            <w:r w:rsidRPr="00315259">
              <w:rPr>
                <w:rFonts w:ascii="Arial" w:hAnsi="Arial" w:cs="Arial"/>
                <w:sz w:val="21"/>
                <w:szCs w:val="21"/>
              </w:rPr>
              <w:t>І,</w:t>
            </w:r>
            <w:r w:rsidRPr="00315259">
              <w:rPr>
                <w:rFonts w:ascii="Arial" w:hAnsi="Arial" w:cs="Arial"/>
                <w:spacing w:val="5"/>
                <w:sz w:val="21"/>
                <w:szCs w:val="21"/>
              </w:rPr>
              <w:t xml:space="preserve"> </w:t>
            </w:r>
            <w:r w:rsidRPr="00315259">
              <w:rPr>
                <w:rFonts w:ascii="Arial" w:hAnsi="Arial" w:cs="Arial"/>
                <w:spacing w:val="-5"/>
                <w:sz w:val="21"/>
                <w:szCs w:val="21"/>
              </w:rPr>
              <w:t>ІІ</w:t>
            </w:r>
          </w:p>
        </w:tc>
        <w:tc>
          <w:tcPr>
            <w:tcW w:w="4208" w:type="dxa"/>
            <w:gridSpan w:val="3"/>
          </w:tcPr>
          <w:p w14:paraId="0D52A8FD" w14:textId="77777777" w:rsidR="0005794D" w:rsidRPr="00315259" w:rsidRDefault="00026420">
            <w:pPr>
              <w:pStyle w:val="TableParagraph"/>
              <w:spacing w:before="2" w:line="301" w:lineRule="exact"/>
              <w:ind w:left="1251"/>
              <w:jc w:val="left"/>
              <w:rPr>
                <w:rFonts w:ascii="Arial" w:hAnsi="Arial" w:cs="Arial"/>
                <w:sz w:val="21"/>
                <w:szCs w:val="21"/>
              </w:rPr>
            </w:pPr>
            <w:r w:rsidRPr="00315259">
              <w:rPr>
                <w:rFonts w:ascii="Arial" w:hAnsi="Arial" w:cs="Arial"/>
                <w:sz w:val="21"/>
                <w:szCs w:val="21"/>
              </w:rPr>
              <w:t>Не</w:t>
            </w:r>
            <w:r w:rsidRPr="00315259">
              <w:rPr>
                <w:rFonts w:ascii="Arial" w:hAnsi="Arial" w:cs="Arial"/>
                <w:spacing w:val="5"/>
                <w:sz w:val="21"/>
                <w:szCs w:val="21"/>
              </w:rPr>
              <w:t xml:space="preserve"> </w:t>
            </w:r>
            <w:r w:rsidRPr="00315259">
              <w:rPr>
                <w:rFonts w:ascii="Arial" w:hAnsi="Arial" w:cs="Arial"/>
                <w:spacing w:val="-2"/>
                <w:sz w:val="21"/>
                <w:szCs w:val="21"/>
              </w:rPr>
              <w:t>обмежується</w:t>
            </w:r>
          </w:p>
        </w:tc>
      </w:tr>
      <w:tr w:rsidR="0005794D" w:rsidRPr="00315259" w14:paraId="183D4112" w14:textId="77777777" w:rsidTr="003621DF">
        <w:trPr>
          <w:trHeight w:val="321"/>
        </w:trPr>
        <w:tc>
          <w:tcPr>
            <w:tcW w:w="1584" w:type="dxa"/>
            <w:vMerge/>
            <w:tcBorders>
              <w:top w:val="nil"/>
            </w:tcBorders>
          </w:tcPr>
          <w:p w14:paraId="5486AF74" w14:textId="77777777" w:rsidR="0005794D" w:rsidRPr="00315259" w:rsidRDefault="0005794D">
            <w:pPr>
              <w:rPr>
                <w:rFonts w:ascii="Arial" w:hAnsi="Arial" w:cs="Arial"/>
                <w:sz w:val="21"/>
                <w:szCs w:val="21"/>
              </w:rPr>
            </w:pPr>
          </w:p>
        </w:tc>
        <w:tc>
          <w:tcPr>
            <w:tcW w:w="1866" w:type="dxa"/>
          </w:tcPr>
          <w:p w14:paraId="4E05DCD7" w14:textId="77777777" w:rsidR="0005794D" w:rsidRPr="00315259" w:rsidRDefault="00026420">
            <w:pPr>
              <w:pStyle w:val="TableParagraph"/>
              <w:spacing w:line="301" w:lineRule="exact"/>
              <w:ind w:left="1"/>
              <w:rPr>
                <w:rFonts w:ascii="Arial" w:hAnsi="Arial" w:cs="Arial"/>
                <w:sz w:val="21"/>
                <w:szCs w:val="21"/>
              </w:rPr>
            </w:pPr>
            <w:r w:rsidRPr="00315259">
              <w:rPr>
                <w:rFonts w:ascii="Arial" w:hAnsi="Arial" w:cs="Arial"/>
                <w:spacing w:val="-10"/>
                <w:sz w:val="21"/>
                <w:szCs w:val="21"/>
              </w:rPr>
              <w:t>3</w:t>
            </w:r>
          </w:p>
        </w:tc>
        <w:tc>
          <w:tcPr>
            <w:tcW w:w="1981" w:type="dxa"/>
          </w:tcPr>
          <w:p w14:paraId="51F60CEE" w14:textId="77777777" w:rsidR="0005794D" w:rsidRPr="00315259" w:rsidRDefault="00026420">
            <w:pPr>
              <w:pStyle w:val="TableParagraph"/>
              <w:spacing w:line="301" w:lineRule="exact"/>
              <w:ind w:left="9"/>
              <w:rPr>
                <w:rFonts w:ascii="Arial" w:hAnsi="Arial" w:cs="Arial"/>
                <w:sz w:val="21"/>
                <w:szCs w:val="21"/>
              </w:rPr>
            </w:pPr>
            <w:r w:rsidRPr="00315259">
              <w:rPr>
                <w:rFonts w:ascii="Arial" w:hAnsi="Arial" w:cs="Arial"/>
                <w:spacing w:val="-5"/>
                <w:sz w:val="21"/>
                <w:szCs w:val="21"/>
              </w:rPr>
              <w:t>ІІІ</w:t>
            </w:r>
          </w:p>
        </w:tc>
        <w:tc>
          <w:tcPr>
            <w:tcW w:w="1736" w:type="dxa"/>
          </w:tcPr>
          <w:p w14:paraId="675AE4B8" w14:textId="77777777" w:rsidR="0005794D" w:rsidRPr="00315259" w:rsidRDefault="00026420">
            <w:pPr>
              <w:pStyle w:val="TableParagraph"/>
              <w:spacing w:line="301" w:lineRule="exact"/>
              <w:ind w:left="3"/>
              <w:rPr>
                <w:rFonts w:ascii="Arial" w:hAnsi="Arial" w:cs="Arial"/>
                <w:sz w:val="21"/>
                <w:szCs w:val="21"/>
              </w:rPr>
            </w:pPr>
            <w:r w:rsidRPr="00315259">
              <w:rPr>
                <w:rFonts w:ascii="Arial" w:hAnsi="Arial" w:cs="Arial"/>
                <w:spacing w:val="-4"/>
                <w:sz w:val="21"/>
                <w:szCs w:val="21"/>
              </w:rPr>
              <w:t>6500</w:t>
            </w:r>
          </w:p>
        </w:tc>
        <w:tc>
          <w:tcPr>
            <w:tcW w:w="1333" w:type="dxa"/>
          </w:tcPr>
          <w:p w14:paraId="25055404" w14:textId="77777777" w:rsidR="0005794D" w:rsidRPr="00315259" w:rsidRDefault="00026420">
            <w:pPr>
              <w:pStyle w:val="TableParagraph"/>
              <w:spacing w:line="301" w:lineRule="exact"/>
              <w:ind w:left="2" w:right="2"/>
              <w:rPr>
                <w:rFonts w:ascii="Arial" w:hAnsi="Arial" w:cs="Arial"/>
                <w:sz w:val="21"/>
                <w:szCs w:val="21"/>
              </w:rPr>
            </w:pPr>
            <w:r w:rsidRPr="00315259">
              <w:rPr>
                <w:rFonts w:ascii="Arial" w:hAnsi="Arial" w:cs="Arial"/>
                <w:spacing w:val="-4"/>
                <w:sz w:val="21"/>
                <w:szCs w:val="21"/>
              </w:rPr>
              <w:t>5200</w:t>
            </w:r>
          </w:p>
        </w:tc>
        <w:tc>
          <w:tcPr>
            <w:tcW w:w="1139" w:type="dxa"/>
          </w:tcPr>
          <w:p w14:paraId="5874E9E1" w14:textId="77777777" w:rsidR="0005794D" w:rsidRPr="00315259" w:rsidRDefault="00026420">
            <w:pPr>
              <w:pStyle w:val="TableParagraph"/>
              <w:spacing w:line="301" w:lineRule="exact"/>
              <w:ind w:left="3" w:right="3"/>
              <w:rPr>
                <w:rFonts w:ascii="Arial" w:hAnsi="Arial" w:cs="Arial"/>
                <w:sz w:val="21"/>
                <w:szCs w:val="21"/>
              </w:rPr>
            </w:pPr>
            <w:r w:rsidRPr="00315259">
              <w:rPr>
                <w:rFonts w:ascii="Arial" w:hAnsi="Arial" w:cs="Arial"/>
                <w:spacing w:val="-4"/>
                <w:sz w:val="21"/>
                <w:szCs w:val="21"/>
              </w:rPr>
              <w:t>3500</w:t>
            </w:r>
          </w:p>
        </w:tc>
      </w:tr>
      <w:tr w:rsidR="0005794D" w:rsidRPr="00315259" w14:paraId="41482402" w14:textId="77777777" w:rsidTr="003621DF">
        <w:trPr>
          <w:trHeight w:val="321"/>
        </w:trPr>
        <w:tc>
          <w:tcPr>
            <w:tcW w:w="1584" w:type="dxa"/>
            <w:vMerge/>
            <w:tcBorders>
              <w:top w:val="nil"/>
            </w:tcBorders>
          </w:tcPr>
          <w:p w14:paraId="00F60B56" w14:textId="77777777" w:rsidR="0005794D" w:rsidRPr="00315259" w:rsidRDefault="0005794D">
            <w:pPr>
              <w:rPr>
                <w:rFonts w:ascii="Arial" w:hAnsi="Arial" w:cs="Arial"/>
                <w:sz w:val="21"/>
                <w:szCs w:val="21"/>
              </w:rPr>
            </w:pPr>
          </w:p>
        </w:tc>
        <w:tc>
          <w:tcPr>
            <w:tcW w:w="1866" w:type="dxa"/>
          </w:tcPr>
          <w:p w14:paraId="7A1D93C4" w14:textId="77777777" w:rsidR="0005794D" w:rsidRPr="00315259" w:rsidRDefault="00026420">
            <w:pPr>
              <w:pStyle w:val="TableParagraph"/>
              <w:spacing w:line="301" w:lineRule="exact"/>
              <w:ind w:left="1"/>
              <w:rPr>
                <w:rFonts w:ascii="Arial" w:hAnsi="Arial" w:cs="Arial"/>
                <w:sz w:val="21"/>
                <w:szCs w:val="21"/>
              </w:rPr>
            </w:pPr>
            <w:r w:rsidRPr="00315259">
              <w:rPr>
                <w:rFonts w:ascii="Arial" w:hAnsi="Arial" w:cs="Arial"/>
                <w:spacing w:val="-10"/>
                <w:sz w:val="21"/>
                <w:szCs w:val="21"/>
              </w:rPr>
              <w:t>2</w:t>
            </w:r>
          </w:p>
        </w:tc>
        <w:tc>
          <w:tcPr>
            <w:tcW w:w="1981" w:type="dxa"/>
          </w:tcPr>
          <w:p w14:paraId="5BBAC8E1" w14:textId="77777777" w:rsidR="0005794D" w:rsidRPr="00315259" w:rsidRDefault="00026420">
            <w:pPr>
              <w:pStyle w:val="TableParagraph"/>
              <w:spacing w:line="301" w:lineRule="exact"/>
              <w:ind w:left="9" w:right="4"/>
              <w:rPr>
                <w:rFonts w:ascii="Arial" w:hAnsi="Arial" w:cs="Arial"/>
                <w:sz w:val="21"/>
                <w:szCs w:val="21"/>
              </w:rPr>
            </w:pPr>
            <w:r w:rsidRPr="00315259">
              <w:rPr>
                <w:rFonts w:ascii="Arial" w:hAnsi="Arial" w:cs="Arial"/>
                <w:spacing w:val="-5"/>
                <w:sz w:val="21"/>
                <w:szCs w:val="21"/>
              </w:rPr>
              <w:t>ІV</w:t>
            </w:r>
          </w:p>
        </w:tc>
        <w:tc>
          <w:tcPr>
            <w:tcW w:w="1736" w:type="dxa"/>
          </w:tcPr>
          <w:p w14:paraId="27B93CBA" w14:textId="77777777" w:rsidR="0005794D" w:rsidRPr="00315259" w:rsidRDefault="00026420">
            <w:pPr>
              <w:pStyle w:val="TableParagraph"/>
              <w:spacing w:line="301" w:lineRule="exact"/>
              <w:ind w:left="3"/>
              <w:rPr>
                <w:rFonts w:ascii="Arial" w:hAnsi="Arial" w:cs="Arial"/>
                <w:sz w:val="21"/>
                <w:szCs w:val="21"/>
              </w:rPr>
            </w:pPr>
            <w:r w:rsidRPr="00315259">
              <w:rPr>
                <w:rFonts w:ascii="Arial" w:hAnsi="Arial" w:cs="Arial"/>
                <w:spacing w:val="-4"/>
                <w:sz w:val="21"/>
                <w:szCs w:val="21"/>
              </w:rPr>
              <w:t>3500</w:t>
            </w:r>
          </w:p>
        </w:tc>
        <w:tc>
          <w:tcPr>
            <w:tcW w:w="1333" w:type="dxa"/>
          </w:tcPr>
          <w:p w14:paraId="085B6F02" w14:textId="77777777" w:rsidR="0005794D" w:rsidRPr="00315259" w:rsidRDefault="00026420">
            <w:pPr>
              <w:pStyle w:val="TableParagraph"/>
              <w:spacing w:line="301" w:lineRule="exact"/>
              <w:ind w:left="2" w:right="2"/>
              <w:rPr>
                <w:rFonts w:ascii="Arial" w:hAnsi="Arial" w:cs="Arial"/>
                <w:sz w:val="21"/>
                <w:szCs w:val="21"/>
              </w:rPr>
            </w:pPr>
            <w:r w:rsidRPr="00315259">
              <w:rPr>
                <w:rFonts w:ascii="Arial" w:hAnsi="Arial" w:cs="Arial"/>
                <w:spacing w:val="-4"/>
                <w:sz w:val="21"/>
                <w:szCs w:val="21"/>
              </w:rPr>
              <w:t>2600</w:t>
            </w:r>
          </w:p>
        </w:tc>
        <w:tc>
          <w:tcPr>
            <w:tcW w:w="1139" w:type="dxa"/>
          </w:tcPr>
          <w:p w14:paraId="36BE657C" w14:textId="4D58069B" w:rsidR="0005794D" w:rsidRPr="00315259" w:rsidRDefault="00B70CC6" w:rsidP="00B70CC6">
            <w:pPr>
              <w:pStyle w:val="TableParagraph"/>
              <w:spacing w:line="301" w:lineRule="exact"/>
              <w:ind w:right="3"/>
              <w:rPr>
                <w:rFonts w:ascii="Arial" w:hAnsi="Arial" w:cs="Arial"/>
                <w:sz w:val="21"/>
                <w:szCs w:val="21"/>
              </w:rPr>
            </w:pPr>
            <w:r>
              <w:rPr>
                <w:rFonts w:ascii="Arial" w:hAnsi="Arial" w:cs="Arial"/>
                <w:spacing w:val="-10"/>
                <w:sz w:val="21"/>
                <w:szCs w:val="21"/>
              </w:rPr>
              <w:t>—</w:t>
            </w:r>
          </w:p>
        </w:tc>
      </w:tr>
      <w:tr w:rsidR="0005794D" w:rsidRPr="00406B8B" w14:paraId="262EB912" w14:textId="77777777" w:rsidTr="003621DF">
        <w:trPr>
          <w:trHeight w:val="321"/>
        </w:trPr>
        <w:tc>
          <w:tcPr>
            <w:tcW w:w="1584" w:type="dxa"/>
            <w:vMerge w:val="restart"/>
          </w:tcPr>
          <w:p w14:paraId="1378F152" w14:textId="77777777" w:rsidR="0005794D" w:rsidRPr="00406B8B" w:rsidRDefault="00026420">
            <w:pPr>
              <w:pStyle w:val="TableParagraph"/>
              <w:ind w:left="8"/>
              <w:rPr>
                <w:rFonts w:ascii="Arial" w:hAnsi="Arial" w:cs="Arial"/>
                <w:sz w:val="21"/>
                <w:szCs w:val="21"/>
              </w:rPr>
            </w:pPr>
            <w:r w:rsidRPr="00406B8B">
              <w:rPr>
                <w:rFonts w:ascii="Arial" w:hAnsi="Arial" w:cs="Arial"/>
                <w:spacing w:val="-10"/>
                <w:sz w:val="21"/>
                <w:szCs w:val="21"/>
              </w:rPr>
              <w:t>Д</w:t>
            </w:r>
          </w:p>
        </w:tc>
        <w:tc>
          <w:tcPr>
            <w:tcW w:w="1866" w:type="dxa"/>
          </w:tcPr>
          <w:p w14:paraId="21CE8E03" w14:textId="77777777" w:rsidR="0005794D" w:rsidRPr="00406B8B" w:rsidRDefault="00026420">
            <w:pPr>
              <w:pStyle w:val="TableParagraph"/>
              <w:spacing w:line="301" w:lineRule="exact"/>
              <w:ind w:left="1" w:right="1"/>
              <w:rPr>
                <w:rFonts w:ascii="Arial" w:hAnsi="Arial" w:cs="Arial"/>
                <w:sz w:val="21"/>
                <w:szCs w:val="21"/>
              </w:rPr>
            </w:pPr>
            <w:r w:rsidRPr="00406B8B">
              <w:rPr>
                <w:rFonts w:ascii="Arial" w:hAnsi="Arial" w:cs="Arial"/>
                <w:spacing w:val="-5"/>
                <w:sz w:val="21"/>
                <w:szCs w:val="21"/>
              </w:rPr>
              <w:t>10</w:t>
            </w:r>
          </w:p>
        </w:tc>
        <w:tc>
          <w:tcPr>
            <w:tcW w:w="1981" w:type="dxa"/>
          </w:tcPr>
          <w:p w14:paraId="0C2ADDEA" w14:textId="77777777" w:rsidR="0005794D" w:rsidRPr="00406B8B" w:rsidRDefault="00026420">
            <w:pPr>
              <w:pStyle w:val="TableParagraph"/>
              <w:spacing w:line="301" w:lineRule="exact"/>
              <w:ind w:left="9" w:right="4"/>
              <w:rPr>
                <w:rFonts w:ascii="Arial" w:hAnsi="Arial" w:cs="Arial"/>
                <w:sz w:val="21"/>
                <w:szCs w:val="21"/>
              </w:rPr>
            </w:pPr>
            <w:r w:rsidRPr="00406B8B">
              <w:rPr>
                <w:rFonts w:ascii="Arial" w:hAnsi="Arial" w:cs="Arial"/>
                <w:sz w:val="21"/>
                <w:szCs w:val="21"/>
              </w:rPr>
              <w:t>І,</w:t>
            </w:r>
            <w:r w:rsidRPr="00406B8B">
              <w:rPr>
                <w:rFonts w:ascii="Arial" w:hAnsi="Arial" w:cs="Arial"/>
                <w:spacing w:val="5"/>
                <w:sz w:val="21"/>
                <w:szCs w:val="21"/>
              </w:rPr>
              <w:t xml:space="preserve"> </w:t>
            </w:r>
            <w:r w:rsidRPr="00406B8B">
              <w:rPr>
                <w:rFonts w:ascii="Arial" w:hAnsi="Arial" w:cs="Arial"/>
                <w:spacing w:val="-5"/>
                <w:sz w:val="21"/>
                <w:szCs w:val="21"/>
              </w:rPr>
              <w:t>ІІ</w:t>
            </w:r>
          </w:p>
        </w:tc>
        <w:tc>
          <w:tcPr>
            <w:tcW w:w="4208" w:type="dxa"/>
            <w:gridSpan w:val="3"/>
          </w:tcPr>
          <w:p w14:paraId="638FFECC" w14:textId="77777777" w:rsidR="0005794D" w:rsidRPr="00406B8B" w:rsidRDefault="00026420">
            <w:pPr>
              <w:pStyle w:val="TableParagraph"/>
              <w:spacing w:line="301" w:lineRule="exact"/>
              <w:ind w:left="1251"/>
              <w:jc w:val="left"/>
              <w:rPr>
                <w:rFonts w:ascii="Arial" w:hAnsi="Arial" w:cs="Arial"/>
                <w:sz w:val="21"/>
                <w:szCs w:val="21"/>
              </w:rPr>
            </w:pPr>
            <w:r w:rsidRPr="00406B8B">
              <w:rPr>
                <w:rFonts w:ascii="Arial" w:hAnsi="Arial" w:cs="Arial"/>
                <w:sz w:val="21"/>
                <w:szCs w:val="21"/>
              </w:rPr>
              <w:t>Не</w:t>
            </w:r>
            <w:r w:rsidRPr="00406B8B">
              <w:rPr>
                <w:rFonts w:ascii="Arial" w:hAnsi="Arial" w:cs="Arial"/>
                <w:spacing w:val="5"/>
                <w:sz w:val="21"/>
                <w:szCs w:val="21"/>
              </w:rPr>
              <w:t xml:space="preserve"> </w:t>
            </w:r>
            <w:r w:rsidRPr="00406B8B">
              <w:rPr>
                <w:rFonts w:ascii="Arial" w:hAnsi="Arial" w:cs="Arial"/>
                <w:spacing w:val="-2"/>
                <w:sz w:val="21"/>
                <w:szCs w:val="21"/>
              </w:rPr>
              <w:t>обмежується</w:t>
            </w:r>
          </w:p>
        </w:tc>
      </w:tr>
      <w:tr w:rsidR="0005794D" w:rsidRPr="00406B8B" w14:paraId="23FFEF09" w14:textId="77777777" w:rsidTr="003621DF">
        <w:trPr>
          <w:trHeight w:val="321"/>
        </w:trPr>
        <w:tc>
          <w:tcPr>
            <w:tcW w:w="1584" w:type="dxa"/>
            <w:vMerge/>
            <w:tcBorders>
              <w:top w:val="nil"/>
            </w:tcBorders>
          </w:tcPr>
          <w:p w14:paraId="697E9CA9" w14:textId="77777777" w:rsidR="0005794D" w:rsidRPr="00406B8B" w:rsidRDefault="0005794D">
            <w:pPr>
              <w:rPr>
                <w:rFonts w:ascii="Arial" w:hAnsi="Arial" w:cs="Arial"/>
                <w:sz w:val="21"/>
                <w:szCs w:val="21"/>
              </w:rPr>
            </w:pPr>
          </w:p>
        </w:tc>
        <w:tc>
          <w:tcPr>
            <w:tcW w:w="1866" w:type="dxa"/>
          </w:tcPr>
          <w:p w14:paraId="394CF748" w14:textId="77777777" w:rsidR="0005794D" w:rsidRPr="00406B8B" w:rsidRDefault="00026420">
            <w:pPr>
              <w:pStyle w:val="TableParagraph"/>
              <w:spacing w:line="301" w:lineRule="exact"/>
              <w:ind w:left="1"/>
              <w:rPr>
                <w:rFonts w:ascii="Arial" w:hAnsi="Arial" w:cs="Arial"/>
                <w:sz w:val="21"/>
                <w:szCs w:val="21"/>
              </w:rPr>
            </w:pPr>
            <w:r w:rsidRPr="00406B8B">
              <w:rPr>
                <w:rFonts w:ascii="Arial" w:hAnsi="Arial" w:cs="Arial"/>
                <w:spacing w:val="-10"/>
                <w:sz w:val="21"/>
                <w:szCs w:val="21"/>
              </w:rPr>
              <w:t>3</w:t>
            </w:r>
          </w:p>
        </w:tc>
        <w:tc>
          <w:tcPr>
            <w:tcW w:w="1981" w:type="dxa"/>
          </w:tcPr>
          <w:p w14:paraId="58B7509C" w14:textId="77777777" w:rsidR="0005794D" w:rsidRPr="00406B8B" w:rsidRDefault="00026420">
            <w:pPr>
              <w:pStyle w:val="TableParagraph"/>
              <w:spacing w:line="301" w:lineRule="exact"/>
              <w:ind w:left="9"/>
              <w:rPr>
                <w:rFonts w:ascii="Arial" w:hAnsi="Arial" w:cs="Arial"/>
                <w:sz w:val="21"/>
                <w:szCs w:val="21"/>
              </w:rPr>
            </w:pPr>
            <w:r w:rsidRPr="00406B8B">
              <w:rPr>
                <w:rFonts w:ascii="Arial" w:hAnsi="Arial" w:cs="Arial"/>
                <w:spacing w:val="-5"/>
                <w:sz w:val="21"/>
                <w:szCs w:val="21"/>
              </w:rPr>
              <w:t>ІІІ</w:t>
            </w:r>
          </w:p>
        </w:tc>
        <w:tc>
          <w:tcPr>
            <w:tcW w:w="1736" w:type="dxa"/>
          </w:tcPr>
          <w:p w14:paraId="0B9C4725" w14:textId="77777777" w:rsidR="0005794D" w:rsidRPr="00406B8B" w:rsidRDefault="00026420">
            <w:pPr>
              <w:pStyle w:val="TableParagraph"/>
              <w:spacing w:line="301" w:lineRule="exact"/>
              <w:ind w:left="3"/>
              <w:rPr>
                <w:rFonts w:ascii="Arial" w:hAnsi="Arial" w:cs="Arial"/>
                <w:sz w:val="21"/>
                <w:szCs w:val="21"/>
              </w:rPr>
            </w:pPr>
            <w:r w:rsidRPr="00406B8B">
              <w:rPr>
                <w:rFonts w:ascii="Arial" w:hAnsi="Arial" w:cs="Arial"/>
                <w:spacing w:val="-4"/>
                <w:sz w:val="21"/>
                <w:szCs w:val="21"/>
              </w:rPr>
              <w:t>7800</w:t>
            </w:r>
          </w:p>
        </w:tc>
        <w:tc>
          <w:tcPr>
            <w:tcW w:w="1333" w:type="dxa"/>
          </w:tcPr>
          <w:p w14:paraId="0561FB16" w14:textId="77777777" w:rsidR="0005794D" w:rsidRPr="00406B8B" w:rsidRDefault="00026420">
            <w:pPr>
              <w:pStyle w:val="TableParagraph"/>
              <w:spacing w:line="301" w:lineRule="exact"/>
              <w:ind w:left="2" w:right="2"/>
              <w:rPr>
                <w:rFonts w:ascii="Arial" w:hAnsi="Arial" w:cs="Arial"/>
                <w:sz w:val="21"/>
                <w:szCs w:val="21"/>
              </w:rPr>
            </w:pPr>
            <w:r w:rsidRPr="00406B8B">
              <w:rPr>
                <w:rFonts w:ascii="Arial" w:hAnsi="Arial" w:cs="Arial"/>
                <w:spacing w:val="-4"/>
                <w:sz w:val="21"/>
                <w:szCs w:val="21"/>
              </w:rPr>
              <w:t>6500</w:t>
            </w:r>
          </w:p>
        </w:tc>
        <w:tc>
          <w:tcPr>
            <w:tcW w:w="1139" w:type="dxa"/>
          </w:tcPr>
          <w:p w14:paraId="1AEA27A7" w14:textId="77777777" w:rsidR="0005794D" w:rsidRPr="00406B8B" w:rsidRDefault="00026420">
            <w:pPr>
              <w:pStyle w:val="TableParagraph"/>
              <w:spacing w:line="301" w:lineRule="exact"/>
              <w:ind w:left="3" w:right="3"/>
              <w:rPr>
                <w:rFonts w:ascii="Arial" w:hAnsi="Arial" w:cs="Arial"/>
                <w:sz w:val="21"/>
                <w:szCs w:val="21"/>
              </w:rPr>
            </w:pPr>
            <w:r w:rsidRPr="00406B8B">
              <w:rPr>
                <w:rFonts w:ascii="Arial" w:hAnsi="Arial" w:cs="Arial"/>
                <w:spacing w:val="-4"/>
                <w:sz w:val="21"/>
                <w:szCs w:val="21"/>
              </w:rPr>
              <w:t>3500</w:t>
            </w:r>
          </w:p>
        </w:tc>
      </w:tr>
      <w:tr w:rsidR="0005794D" w:rsidRPr="00406B8B" w14:paraId="79398E4A" w14:textId="77777777" w:rsidTr="003621DF">
        <w:trPr>
          <w:trHeight w:val="323"/>
        </w:trPr>
        <w:tc>
          <w:tcPr>
            <w:tcW w:w="1584" w:type="dxa"/>
            <w:vMerge/>
            <w:tcBorders>
              <w:top w:val="nil"/>
            </w:tcBorders>
          </w:tcPr>
          <w:p w14:paraId="2C81FD0B" w14:textId="77777777" w:rsidR="0005794D" w:rsidRPr="00406B8B" w:rsidRDefault="0005794D">
            <w:pPr>
              <w:rPr>
                <w:rFonts w:ascii="Arial" w:hAnsi="Arial" w:cs="Arial"/>
                <w:sz w:val="21"/>
                <w:szCs w:val="21"/>
              </w:rPr>
            </w:pPr>
          </w:p>
        </w:tc>
        <w:tc>
          <w:tcPr>
            <w:tcW w:w="1866" w:type="dxa"/>
          </w:tcPr>
          <w:p w14:paraId="11D5617F" w14:textId="77777777" w:rsidR="0005794D" w:rsidRPr="00406B8B" w:rsidRDefault="00026420">
            <w:pPr>
              <w:pStyle w:val="TableParagraph"/>
              <w:spacing w:before="2" w:line="301" w:lineRule="exact"/>
              <w:ind w:left="1"/>
              <w:rPr>
                <w:rFonts w:ascii="Arial" w:hAnsi="Arial" w:cs="Arial"/>
                <w:sz w:val="21"/>
                <w:szCs w:val="21"/>
              </w:rPr>
            </w:pPr>
            <w:r w:rsidRPr="00406B8B">
              <w:rPr>
                <w:rFonts w:ascii="Arial" w:hAnsi="Arial" w:cs="Arial"/>
                <w:spacing w:val="-10"/>
                <w:sz w:val="21"/>
                <w:szCs w:val="21"/>
              </w:rPr>
              <w:t>2</w:t>
            </w:r>
          </w:p>
        </w:tc>
        <w:tc>
          <w:tcPr>
            <w:tcW w:w="1981" w:type="dxa"/>
          </w:tcPr>
          <w:p w14:paraId="4209F817" w14:textId="77777777" w:rsidR="0005794D" w:rsidRPr="00406B8B" w:rsidRDefault="00026420">
            <w:pPr>
              <w:pStyle w:val="TableParagraph"/>
              <w:spacing w:before="2" w:line="301" w:lineRule="exact"/>
              <w:ind w:left="9" w:right="4"/>
              <w:rPr>
                <w:rFonts w:ascii="Arial" w:hAnsi="Arial" w:cs="Arial"/>
                <w:sz w:val="21"/>
                <w:szCs w:val="21"/>
              </w:rPr>
            </w:pPr>
            <w:r w:rsidRPr="00406B8B">
              <w:rPr>
                <w:rFonts w:ascii="Arial" w:hAnsi="Arial" w:cs="Arial"/>
                <w:spacing w:val="-5"/>
                <w:sz w:val="21"/>
                <w:szCs w:val="21"/>
              </w:rPr>
              <w:t>ІV</w:t>
            </w:r>
          </w:p>
        </w:tc>
        <w:tc>
          <w:tcPr>
            <w:tcW w:w="1736" w:type="dxa"/>
          </w:tcPr>
          <w:p w14:paraId="137F519E" w14:textId="77777777" w:rsidR="0005794D" w:rsidRPr="00406B8B" w:rsidRDefault="00026420">
            <w:pPr>
              <w:pStyle w:val="TableParagraph"/>
              <w:spacing w:before="2" w:line="301" w:lineRule="exact"/>
              <w:ind w:left="3"/>
              <w:rPr>
                <w:rFonts w:ascii="Arial" w:hAnsi="Arial" w:cs="Arial"/>
                <w:sz w:val="21"/>
                <w:szCs w:val="21"/>
              </w:rPr>
            </w:pPr>
            <w:r w:rsidRPr="00406B8B">
              <w:rPr>
                <w:rFonts w:ascii="Arial" w:hAnsi="Arial" w:cs="Arial"/>
                <w:spacing w:val="-4"/>
                <w:sz w:val="21"/>
                <w:szCs w:val="21"/>
              </w:rPr>
              <w:t>3500</w:t>
            </w:r>
          </w:p>
        </w:tc>
        <w:tc>
          <w:tcPr>
            <w:tcW w:w="1333" w:type="dxa"/>
          </w:tcPr>
          <w:p w14:paraId="166AC3E9" w14:textId="77777777" w:rsidR="0005794D" w:rsidRPr="00406B8B" w:rsidRDefault="00026420">
            <w:pPr>
              <w:pStyle w:val="TableParagraph"/>
              <w:spacing w:before="2" w:line="301" w:lineRule="exact"/>
              <w:ind w:left="2" w:right="2"/>
              <w:rPr>
                <w:rFonts w:ascii="Arial" w:hAnsi="Arial" w:cs="Arial"/>
                <w:sz w:val="21"/>
                <w:szCs w:val="21"/>
              </w:rPr>
            </w:pPr>
            <w:r w:rsidRPr="00406B8B">
              <w:rPr>
                <w:rFonts w:ascii="Arial" w:hAnsi="Arial" w:cs="Arial"/>
                <w:spacing w:val="-4"/>
                <w:sz w:val="21"/>
                <w:szCs w:val="21"/>
              </w:rPr>
              <w:t>2600</w:t>
            </w:r>
          </w:p>
        </w:tc>
        <w:tc>
          <w:tcPr>
            <w:tcW w:w="1139" w:type="dxa"/>
          </w:tcPr>
          <w:p w14:paraId="18EA8D40" w14:textId="45024ECF" w:rsidR="0005794D" w:rsidRPr="00406B8B" w:rsidRDefault="00B70CC6" w:rsidP="00B70CC6">
            <w:pPr>
              <w:pStyle w:val="TableParagraph"/>
              <w:spacing w:before="2" w:line="301" w:lineRule="exact"/>
              <w:ind w:right="3"/>
              <w:rPr>
                <w:rFonts w:ascii="Arial" w:hAnsi="Arial" w:cs="Arial"/>
                <w:sz w:val="21"/>
                <w:szCs w:val="21"/>
              </w:rPr>
            </w:pPr>
            <w:r>
              <w:rPr>
                <w:rFonts w:ascii="Arial" w:hAnsi="Arial" w:cs="Arial"/>
                <w:spacing w:val="-10"/>
                <w:sz w:val="21"/>
                <w:szCs w:val="21"/>
              </w:rPr>
              <w:t>—</w:t>
            </w:r>
          </w:p>
        </w:tc>
      </w:tr>
      <w:tr w:rsidR="0005794D" w:rsidRPr="00406B8B" w14:paraId="5256E2CD" w14:textId="77777777" w:rsidTr="003621DF">
        <w:trPr>
          <w:trHeight w:val="321"/>
        </w:trPr>
        <w:tc>
          <w:tcPr>
            <w:tcW w:w="1584" w:type="dxa"/>
            <w:vMerge/>
            <w:tcBorders>
              <w:top w:val="nil"/>
            </w:tcBorders>
          </w:tcPr>
          <w:p w14:paraId="30149602" w14:textId="77777777" w:rsidR="0005794D" w:rsidRPr="00406B8B" w:rsidRDefault="0005794D">
            <w:pPr>
              <w:rPr>
                <w:rFonts w:ascii="Arial" w:hAnsi="Arial" w:cs="Arial"/>
                <w:sz w:val="21"/>
                <w:szCs w:val="21"/>
              </w:rPr>
            </w:pPr>
          </w:p>
        </w:tc>
        <w:tc>
          <w:tcPr>
            <w:tcW w:w="1866" w:type="dxa"/>
          </w:tcPr>
          <w:p w14:paraId="20CB9E93" w14:textId="77777777" w:rsidR="0005794D" w:rsidRPr="00406B8B" w:rsidRDefault="00026420">
            <w:pPr>
              <w:pStyle w:val="TableParagraph"/>
              <w:spacing w:line="301" w:lineRule="exact"/>
              <w:ind w:left="1"/>
              <w:rPr>
                <w:rFonts w:ascii="Arial" w:hAnsi="Arial" w:cs="Arial"/>
                <w:sz w:val="21"/>
                <w:szCs w:val="21"/>
              </w:rPr>
            </w:pPr>
            <w:r w:rsidRPr="00406B8B">
              <w:rPr>
                <w:rFonts w:ascii="Arial" w:hAnsi="Arial" w:cs="Arial"/>
                <w:spacing w:val="-10"/>
                <w:sz w:val="21"/>
                <w:szCs w:val="21"/>
              </w:rPr>
              <w:t>2</w:t>
            </w:r>
          </w:p>
        </w:tc>
        <w:tc>
          <w:tcPr>
            <w:tcW w:w="1981" w:type="dxa"/>
          </w:tcPr>
          <w:p w14:paraId="3E8F2AB2" w14:textId="77777777" w:rsidR="0005794D" w:rsidRPr="00406B8B" w:rsidRDefault="00026420">
            <w:pPr>
              <w:pStyle w:val="TableParagraph"/>
              <w:spacing w:line="301" w:lineRule="exact"/>
              <w:ind w:left="9" w:right="4"/>
              <w:rPr>
                <w:rFonts w:ascii="Arial" w:hAnsi="Arial" w:cs="Arial"/>
                <w:sz w:val="21"/>
                <w:szCs w:val="21"/>
              </w:rPr>
            </w:pPr>
            <w:r w:rsidRPr="00406B8B">
              <w:rPr>
                <w:rFonts w:ascii="Arial" w:hAnsi="Arial" w:cs="Arial"/>
                <w:spacing w:val="-10"/>
                <w:sz w:val="21"/>
                <w:szCs w:val="21"/>
              </w:rPr>
              <w:t>V</w:t>
            </w:r>
          </w:p>
        </w:tc>
        <w:tc>
          <w:tcPr>
            <w:tcW w:w="1736" w:type="dxa"/>
          </w:tcPr>
          <w:p w14:paraId="1565B879" w14:textId="77777777" w:rsidR="0005794D" w:rsidRPr="00406B8B" w:rsidRDefault="00026420">
            <w:pPr>
              <w:pStyle w:val="TableParagraph"/>
              <w:spacing w:line="301" w:lineRule="exact"/>
              <w:ind w:left="3"/>
              <w:rPr>
                <w:rFonts w:ascii="Arial" w:hAnsi="Arial" w:cs="Arial"/>
                <w:sz w:val="21"/>
                <w:szCs w:val="21"/>
              </w:rPr>
            </w:pPr>
            <w:r w:rsidRPr="00406B8B">
              <w:rPr>
                <w:rFonts w:ascii="Arial" w:hAnsi="Arial" w:cs="Arial"/>
                <w:spacing w:val="-4"/>
                <w:sz w:val="21"/>
                <w:szCs w:val="21"/>
              </w:rPr>
              <w:t>2600</w:t>
            </w:r>
          </w:p>
        </w:tc>
        <w:tc>
          <w:tcPr>
            <w:tcW w:w="1333" w:type="dxa"/>
          </w:tcPr>
          <w:p w14:paraId="7A62AA35" w14:textId="77777777" w:rsidR="0005794D" w:rsidRPr="00406B8B" w:rsidRDefault="00026420">
            <w:pPr>
              <w:pStyle w:val="TableParagraph"/>
              <w:spacing w:line="301" w:lineRule="exact"/>
              <w:ind w:left="2" w:right="2"/>
              <w:rPr>
                <w:rFonts w:ascii="Arial" w:hAnsi="Arial" w:cs="Arial"/>
                <w:sz w:val="21"/>
                <w:szCs w:val="21"/>
              </w:rPr>
            </w:pPr>
            <w:r w:rsidRPr="00406B8B">
              <w:rPr>
                <w:rFonts w:ascii="Arial" w:hAnsi="Arial" w:cs="Arial"/>
                <w:spacing w:val="-4"/>
                <w:sz w:val="21"/>
                <w:szCs w:val="21"/>
              </w:rPr>
              <w:t>1500</w:t>
            </w:r>
          </w:p>
        </w:tc>
        <w:tc>
          <w:tcPr>
            <w:tcW w:w="1139" w:type="dxa"/>
          </w:tcPr>
          <w:p w14:paraId="3628B28F" w14:textId="049647A0" w:rsidR="0005794D" w:rsidRPr="00406B8B" w:rsidRDefault="00B70CC6" w:rsidP="00B70CC6">
            <w:pPr>
              <w:pStyle w:val="TableParagraph"/>
              <w:spacing w:line="301" w:lineRule="exact"/>
              <w:ind w:right="3"/>
              <w:rPr>
                <w:rFonts w:ascii="Arial" w:hAnsi="Arial" w:cs="Arial"/>
                <w:sz w:val="21"/>
                <w:szCs w:val="21"/>
              </w:rPr>
            </w:pPr>
            <w:r>
              <w:rPr>
                <w:rFonts w:ascii="Arial" w:hAnsi="Arial" w:cs="Arial"/>
                <w:spacing w:val="-10"/>
                <w:sz w:val="21"/>
                <w:szCs w:val="21"/>
              </w:rPr>
              <w:t>—</w:t>
            </w:r>
          </w:p>
        </w:tc>
      </w:tr>
    </w:tbl>
    <w:p w14:paraId="5D4DCC57" w14:textId="6D99289B" w:rsidR="0005794D" w:rsidRPr="00406B8B" w:rsidRDefault="00026420" w:rsidP="00F10175">
      <w:pPr>
        <w:pStyle w:val="a3"/>
        <w:spacing w:before="80" w:line="293" w:lineRule="auto"/>
        <w:ind w:left="0" w:firstLine="720"/>
        <w:rPr>
          <w:rFonts w:ascii="Arial" w:hAnsi="Arial" w:cs="Arial"/>
          <w:sz w:val="21"/>
          <w:szCs w:val="21"/>
        </w:rPr>
      </w:pPr>
      <w:r w:rsidRPr="00406B8B">
        <w:rPr>
          <w:rFonts w:ascii="Arial" w:hAnsi="Arial" w:cs="Arial"/>
          <w:sz w:val="21"/>
          <w:szCs w:val="21"/>
        </w:rPr>
        <w:t xml:space="preserve">Класи </w:t>
      </w:r>
      <w:r w:rsidRPr="00406B8B">
        <w:rPr>
          <w:rFonts w:ascii="Arial" w:hAnsi="Arial" w:cs="Arial"/>
          <w:color w:val="0D0D0D"/>
          <w:sz w:val="21"/>
          <w:szCs w:val="21"/>
        </w:rPr>
        <w:t xml:space="preserve">вогнестійкості </w:t>
      </w:r>
      <w:r w:rsidRPr="00406B8B">
        <w:rPr>
          <w:rFonts w:ascii="Arial" w:hAnsi="Arial" w:cs="Arial"/>
          <w:sz w:val="21"/>
          <w:szCs w:val="21"/>
        </w:rPr>
        <w:t>будівельних конструкцій інженерних споруд визначають згідно з цими нормами, іншими будівельними нормами та національними стандартами України.</w:t>
      </w:r>
    </w:p>
    <w:p w14:paraId="0CA51BFF" w14:textId="77777777" w:rsidR="0005794D" w:rsidRPr="00406B8B" w:rsidRDefault="00026420" w:rsidP="00107D31">
      <w:pPr>
        <w:pStyle w:val="a5"/>
        <w:numPr>
          <w:ilvl w:val="1"/>
          <w:numId w:val="59"/>
        </w:numPr>
        <w:tabs>
          <w:tab w:val="left" w:pos="1562"/>
        </w:tabs>
        <w:spacing w:line="288" w:lineRule="auto"/>
        <w:ind w:left="0" w:firstLine="720"/>
        <w:rPr>
          <w:rFonts w:ascii="Arial" w:hAnsi="Arial" w:cs="Arial"/>
          <w:b/>
          <w:sz w:val="21"/>
          <w:szCs w:val="21"/>
        </w:rPr>
      </w:pPr>
      <w:r w:rsidRPr="00406B8B">
        <w:rPr>
          <w:rFonts w:ascii="Arial" w:hAnsi="Arial" w:cs="Arial"/>
          <w:sz w:val="21"/>
          <w:szCs w:val="21"/>
        </w:rPr>
        <w:t>Шляхи</w:t>
      </w:r>
      <w:r w:rsidRPr="00406B8B">
        <w:rPr>
          <w:rFonts w:ascii="Arial" w:hAnsi="Arial" w:cs="Arial"/>
          <w:spacing w:val="-7"/>
          <w:sz w:val="21"/>
          <w:szCs w:val="21"/>
        </w:rPr>
        <w:t xml:space="preserve"> </w:t>
      </w:r>
      <w:r w:rsidRPr="00406B8B">
        <w:rPr>
          <w:rFonts w:ascii="Arial" w:hAnsi="Arial" w:cs="Arial"/>
          <w:sz w:val="21"/>
          <w:szCs w:val="21"/>
        </w:rPr>
        <w:t>евакуації</w:t>
      </w:r>
      <w:r w:rsidRPr="00406B8B">
        <w:rPr>
          <w:rFonts w:ascii="Arial" w:hAnsi="Arial" w:cs="Arial"/>
          <w:spacing w:val="-7"/>
          <w:sz w:val="21"/>
          <w:szCs w:val="21"/>
        </w:rPr>
        <w:t xml:space="preserve"> </w:t>
      </w:r>
      <w:r w:rsidRPr="00406B8B">
        <w:rPr>
          <w:rFonts w:ascii="Arial" w:hAnsi="Arial" w:cs="Arial"/>
          <w:sz w:val="21"/>
          <w:szCs w:val="21"/>
        </w:rPr>
        <w:t>будинків</w:t>
      </w:r>
      <w:r w:rsidRPr="00406B8B">
        <w:rPr>
          <w:rFonts w:ascii="Arial" w:hAnsi="Arial" w:cs="Arial"/>
          <w:spacing w:val="-8"/>
          <w:sz w:val="21"/>
          <w:szCs w:val="21"/>
        </w:rPr>
        <w:t xml:space="preserve"> </w:t>
      </w:r>
      <w:r w:rsidRPr="00406B8B">
        <w:rPr>
          <w:rFonts w:ascii="Arial" w:hAnsi="Arial" w:cs="Arial"/>
          <w:sz w:val="21"/>
          <w:szCs w:val="21"/>
        </w:rPr>
        <w:t>інженерних</w:t>
      </w:r>
      <w:r w:rsidRPr="00406B8B">
        <w:rPr>
          <w:rFonts w:ascii="Arial" w:hAnsi="Arial" w:cs="Arial"/>
          <w:spacing w:val="-7"/>
          <w:sz w:val="21"/>
          <w:szCs w:val="21"/>
        </w:rPr>
        <w:t xml:space="preserve"> </w:t>
      </w:r>
      <w:r w:rsidRPr="00406B8B">
        <w:rPr>
          <w:rFonts w:ascii="Arial" w:hAnsi="Arial" w:cs="Arial"/>
          <w:sz w:val="21"/>
          <w:szCs w:val="21"/>
        </w:rPr>
        <w:t>споруд. Евакуаційні коридори потрібно відокремлювати:</w:t>
      </w:r>
    </w:p>
    <w:p w14:paraId="352FB8D0" w14:textId="081EEC15" w:rsidR="0005794D" w:rsidRPr="00406B8B" w:rsidRDefault="00B70CC6" w:rsidP="00107D31">
      <w:pPr>
        <w:pStyle w:val="a5"/>
        <w:tabs>
          <w:tab w:val="left" w:pos="1482"/>
        </w:tabs>
        <w:spacing w:line="288" w:lineRule="auto"/>
        <w:ind w:left="720" w:firstLine="0"/>
        <w:rPr>
          <w:rFonts w:ascii="Arial" w:hAnsi="Arial" w:cs="Arial"/>
          <w:sz w:val="21"/>
          <w:szCs w:val="21"/>
        </w:rPr>
      </w:pPr>
      <w:r>
        <w:rPr>
          <w:rFonts w:ascii="Arial" w:hAnsi="Arial" w:cs="Arial"/>
          <w:sz w:val="21"/>
          <w:szCs w:val="21"/>
        </w:rPr>
        <w:t xml:space="preserve">— </w:t>
      </w:r>
      <w:r w:rsidR="00026420" w:rsidRPr="00406B8B">
        <w:rPr>
          <w:rFonts w:ascii="Arial" w:hAnsi="Arial" w:cs="Arial"/>
          <w:sz w:val="21"/>
          <w:szCs w:val="21"/>
        </w:rPr>
        <w:t>для будівель I, ІІ, ІІІ, ІІІа та ІІІб ступенів вогнестійкості протипожежними перегородками 1-го типу та перекриттям 3-го типу;</w:t>
      </w:r>
    </w:p>
    <w:p w14:paraId="02D1DFBA" w14:textId="090E1CC3" w:rsidR="0005794D" w:rsidRPr="00406B8B" w:rsidRDefault="00B70CC6" w:rsidP="00107D31">
      <w:pPr>
        <w:pStyle w:val="a5"/>
        <w:tabs>
          <w:tab w:val="left" w:pos="1394"/>
        </w:tabs>
        <w:spacing w:line="288" w:lineRule="auto"/>
        <w:ind w:left="720" w:firstLine="0"/>
        <w:rPr>
          <w:rFonts w:ascii="Arial" w:hAnsi="Arial" w:cs="Arial"/>
          <w:sz w:val="21"/>
          <w:szCs w:val="21"/>
        </w:rPr>
      </w:pPr>
      <w:r>
        <w:rPr>
          <w:rFonts w:ascii="Arial" w:hAnsi="Arial" w:cs="Arial"/>
          <w:sz w:val="21"/>
          <w:szCs w:val="21"/>
        </w:rPr>
        <w:t xml:space="preserve">— </w:t>
      </w:r>
      <w:r w:rsidR="00026420" w:rsidRPr="00406B8B">
        <w:rPr>
          <w:rFonts w:ascii="Arial" w:hAnsi="Arial" w:cs="Arial"/>
          <w:sz w:val="21"/>
          <w:szCs w:val="21"/>
        </w:rPr>
        <w:t>для будівель IV, IVа ступенів вогнестійкості – протипожежними перегородками 2-го типу та перекриттям 4-го типу.</w:t>
      </w:r>
    </w:p>
    <w:p w14:paraId="4880A615" w14:textId="77777777" w:rsidR="0005794D" w:rsidRPr="00406B8B" w:rsidRDefault="00026420" w:rsidP="00107D31">
      <w:pPr>
        <w:pStyle w:val="a3"/>
        <w:spacing w:line="288" w:lineRule="auto"/>
        <w:ind w:left="0" w:firstLine="720"/>
        <w:rPr>
          <w:rFonts w:ascii="Arial" w:hAnsi="Arial" w:cs="Arial"/>
          <w:sz w:val="21"/>
          <w:szCs w:val="21"/>
        </w:rPr>
      </w:pPr>
      <w:r w:rsidRPr="00406B8B">
        <w:rPr>
          <w:rFonts w:ascii="Arial" w:hAnsi="Arial" w:cs="Arial"/>
          <w:sz w:val="21"/>
          <w:szCs w:val="21"/>
        </w:rPr>
        <w:t>Евакуаційні виходи не допускається влаштовувати через приміщення категорій А, Б та протипожежні тамбур-шлюзи при цих приміщеннях.</w:t>
      </w:r>
    </w:p>
    <w:p w14:paraId="0A70405D" w14:textId="7D72244D" w:rsidR="0005794D" w:rsidRPr="00406B8B" w:rsidRDefault="00026420" w:rsidP="00406B8B">
      <w:pPr>
        <w:pStyle w:val="a3"/>
        <w:spacing w:line="293" w:lineRule="auto"/>
        <w:ind w:left="0" w:firstLine="720"/>
        <w:rPr>
          <w:rFonts w:ascii="Arial" w:hAnsi="Arial" w:cs="Arial"/>
          <w:sz w:val="21"/>
          <w:szCs w:val="21"/>
        </w:rPr>
      </w:pPr>
      <w:r w:rsidRPr="00406B8B">
        <w:rPr>
          <w:rFonts w:ascii="Arial" w:hAnsi="Arial" w:cs="Arial"/>
          <w:sz w:val="21"/>
          <w:szCs w:val="21"/>
        </w:rPr>
        <w:t>Евакуаційні виходи з приміщень, що розташовані на антресолях</w:t>
      </w:r>
      <w:r w:rsidRPr="00406B8B">
        <w:rPr>
          <w:rFonts w:ascii="Arial" w:hAnsi="Arial" w:cs="Arial"/>
          <w:spacing w:val="40"/>
          <w:sz w:val="21"/>
          <w:szCs w:val="21"/>
        </w:rPr>
        <w:t xml:space="preserve"> </w:t>
      </w:r>
      <w:r w:rsidRPr="00406B8B">
        <w:rPr>
          <w:rFonts w:ascii="Arial" w:hAnsi="Arial" w:cs="Arial"/>
          <w:sz w:val="21"/>
          <w:szCs w:val="21"/>
        </w:rPr>
        <w:t>будівель I, ІІ, ІІІ та ІІІа ступенів вогнестійкості, у разі відсутності в таких приміщеннях постійних робочих місць, допускається передбачати на сходи типу С3. Евакуаційні виходи з антресолей, площа яких на будь-якій відмітці перевищує 40</w:t>
      </w:r>
      <w:r w:rsidR="00B70CC6">
        <w:rPr>
          <w:rFonts w:ascii="Arial" w:hAnsi="Arial" w:cs="Arial"/>
          <w:sz w:val="21"/>
          <w:szCs w:val="21"/>
        </w:rPr>
        <w:t xml:space="preserve"> </w:t>
      </w:r>
      <w:r w:rsidRPr="00406B8B">
        <w:rPr>
          <w:rFonts w:ascii="Arial" w:hAnsi="Arial" w:cs="Arial"/>
          <w:sz w:val="21"/>
          <w:szCs w:val="21"/>
        </w:rPr>
        <w:t>% площі поверху, за наявності на них постійних робочих місць, слід передбачати через сходові клітки.</w:t>
      </w:r>
    </w:p>
    <w:p w14:paraId="0F61D3E7" w14:textId="77777777" w:rsidR="0005794D" w:rsidRPr="00406B8B" w:rsidRDefault="00026420" w:rsidP="00406B8B">
      <w:pPr>
        <w:pStyle w:val="a3"/>
        <w:spacing w:line="293" w:lineRule="auto"/>
        <w:ind w:left="0" w:firstLine="720"/>
        <w:rPr>
          <w:rFonts w:ascii="Arial" w:hAnsi="Arial" w:cs="Arial"/>
          <w:sz w:val="21"/>
          <w:szCs w:val="21"/>
        </w:rPr>
      </w:pPr>
      <w:r w:rsidRPr="00406B8B">
        <w:rPr>
          <w:rFonts w:ascii="Arial" w:hAnsi="Arial" w:cs="Arial"/>
          <w:sz w:val="21"/>
          <w:szCs w:val="21"/>
        </w:rPr>
        <w:t>Допускається передбачати один евакуаційний вихід (без улаштування другого) за таких умов:</w:t>
      </w:r>
    </w:p>
    <w:p w14:paraId="1D78793D" w14:textId="77777777" w:rsidR="00CE1CD8" w:rsidRPr="00406B8B" w:rsidRDefault="00026420" w:rsidP="00406B8B">
      <w:pPr>
        <w:pStyle w:val="a3"/>
        <w:spacing w:line="293" w:lineRule="auto"/>
        <w:ind w:left="0" w:firstLine="720"/>
        <w:rPr>
          <w:rFonts w:ascii="Arial" w:hAnsi="Arial" w:cs="Arial"/>
          <w:sz w:val="21"/>
          <w:szCs w:val="21"/>
        </w:rPr>
      </w:pPr>
      <w:r w:rsidRPr="00406B8B">
        <w:rPr>
          <w:rFonts w:ascii="Arial" w:hAnsi="Arial" w:cs="Arial"/>
          <w:sz w:val="21"/>
          <w:szCs w:val="21"/>
        </w:rPr>
        <w:t>а) із будь-якого поверху будівель I, II ступенів вогнестійкості з</w:t>
      </w:r>
      <w:r w:rsidRPr="00406B8B">
        <w:rPr>
          <w:rFonts w:ascii="Arial" w:hAnsi="Arial" w:cs="Arial"/>
          <w:spacing w:val="80"/>
          <w:sz w:val="21"/>
          <w:szCs w:val="21"/>
        </w:rPr>
        <w:t xml:space="preserve"> </w:t>
      </w:r>
      <w:r w:rsidRPr="00406B8B">
        <w:rPr>
          <w:rFonts w:ascii="Arial" w:hAnsi="Arial" w:cs="Arial"/>
          <w:sz w:val="21"/>
          <w:szCs w:val="21"/>
        </w:rPr>
        <w:t>кількістю надземних поверхів не більше чотирьох (з умовною висотою не більше ніж 15 м), із приміщеннями категорії Д за кількості працівників у найчисельнішій зміні на кожному поверсі не більше п'яти осіб та площі поверху не більше ніж 300 м</w:t>
      </w:r>
      <w:r w:rsidRPr="00406B8B">
        <w:rPr>
          <w:rFonts w:ascii="Arial" w:hAnsi="Arial" w:cs="Arial"/>
          <w:sz w:val="21"/>
          <w:szCs w:val="21"/>
          <w:vertAlign w:val="superscript"/>
        </w:rPr>
        <w:t>2</w:t>
      </w:r>
      <w:r w:rsidRPr="00406B8B">
        <w:rPr>
          <w:rFonts w:ascii="Arial" w:hAnsi="Arial" w:cs="Arial"/>
          <w:sz w:val="21"/>
          <w:szCs w:val="21"/>
        </w:rPr>
        <w:t>;</w:t>
      </w:r>
    </w:p>
    <w:p w14:paraId="6CBFCA57" w14:textId="5CD0265E" w:rsidR="003621DF" w:rsidRDefault="00026420" w:rsidP="00406B8B">
      <w:pPr>
        <w:pStyle w:val="a3"/>
        <w:spacing w:line="293" w:lineRule="auto"/>
        <w:ind w:left="0" w:firstLine="720"/>
        <w:rPr>
          <w:rFonts w:ascii="Arial" w:hAnsi="Arial" w:cs="Arial"/>
          <w:sz w:val="21"/>
          <w:szCs w:val="21"/>
        </w:rPr>
      </w:pPr>
      <w:r w:rsidRPr="00406B8B">
        <w:rPr>
          <w:rFonts w:ascii="Arial" w:hAnsi="Arial" w:cs="Arial"/>
          <w:sz w:val="21"/>
          <w:szCs w:val="21"/>
        </w:rPr>
        <w:t>б) із приміщення, розташованого на будь-якому поверсі (крім підвального та цокольного), якщо цей вихід веде до двох евакуаційних</w:t>
      </w:r>
      <w:r w:rsidRPr="00406B8B">
        <w:rPr>
          <w:rFonts w:ascii="Arial" w:hAnsi="Arial" w:cs="Arial"/>
          <w:spacing w:val="80"/>
          <w:sz w:val="21"/>
          <w:szCs w:val="21"/>
        </w:rPr>
        <w:t xml:space="preserve"> </w:t>
      </w:r>
      <w:r w:rsidRPr="00406B8B">
        <w:rPr>
          <w:rFonts w:ascii="Arial" w:hAnsi="Arial" w:cs="Arial"/>
          <w:sz w:val="21"/>
          <w:szCs w:val="21"/>
        </w:rPr>
        <w:t>виходів із поверху, відстань від найвіддаленішого робочого місця до виходу з приміщення не перевищує 25 м та кількість працівників у найчисленнішій зміні не перевищує: 5 осіб – у приміщенні категорій А, Б; 25 осіб – у приміщенні категорії В; 50 осіб – у приміщенні категорій Д;</w:t>
      </w:r>
    </w:p>
    <w:p w14:paraId="7E86FA5C" w14:textId="185949A8" w:rsidR="0005794D" w:rsidRPr="003621DF" w:rsidRDefault="00026420" w:rsidP="003621DF">
      <w:pPr>
        <w:pStyle w:val="a3"/>
        <w:spacing w:line="293" w:lineRule="auto"/>
        <w:ind w:left="0" w:firstLine="709"/>
        <w:rPr>
          <w:rFonts w:ascii="Arial" w:hAnsi="Arial" w:cs="Arial"/>
          <w:sz w:val="21"/>
          <w:szCs w:val="21"/>
        </w:rPr>
      </w:pPr>
      <w:r w:rsidRPr="003621DF">
        <w:rPr>
          <w:rFonts w:ascii="Arial" w:hAnsi="Arial" w:cs="Arial"/>
          <w:sz w:val="21"/>
          <w:szCs w:val="21"/>
        </w:rPr>
        <w:t>в)</w:t>
      </w:r>
      <w:r w:rsidRPr="003621DF">
        <w:rPr>
          <w:rFonts w:ascii="Arial" w:hAnsi="Arial" w:cs="Arial"/>
          <w:spacing w:val="35"/>
          <w:sz w:val="21"/>
          <w:szCs w:val="21"/>
        </w:rPr>
        <w:t xml:space="preserve"> </w:t>
      </w:r>
      <w:r w:rsidRPr="003621DF">
        <w:rPr>
          <w:rFonts w:ascii="Arial" w:hAnsi="Arial" w:cs="Arial"/>
          <w:sz w:val="21"/>
          <w:szCs w:val="21"/>
        </w:rPr>
        <w:t>з</w:t>
      </w:r>
      <w:r w:rsidRPr="003621DF">
        <w:rPr>
          <w:rFonts w:ascii="Arial" w:hAnsi="Arial" w:cs="Arial"/>
          <w:spacing w:val="35"/>
          <w:sz w:val="21"/>
          <w:szCs w:val="21"/>
        </w:rPr>
        <w:t xml:space="preserve"> </w:t>
      </w:r>
      <w:r w:rsidRPr="003621DF">
        <w:rPr>
          <w:rFonts w:ascii="Arial" w:hAnsi="Arial" w:cs="Arial"/>
          <w:sz w:val="21"/>
          <w:szCs w:val="21"/>
        </w:rPr>
        <w:t>одноповерхових</w:t>
      </w:r>
      <w:r w:rsidRPr="003621DF">
        <w:rPr>
          <w:rFonts w:ascii="Arial" w:hAnsi="Arial" w:cs="Arial"/>
          <w:spacing w:val="38"/>
          <w:sz w:val="21"/>
          <w:szCs w:val="21"/>
        </w:rPr>
        <w:t xml:space="preserve"> </w:t>
      </w:r>
      <w:r w:rsidRPr="003621DF">
        <w:rPr>
          <w:rFonts w:ascii="Arial" w:hAnsi="Arial" w:cs="Arial"/>
          <w:sz w:val="21"/>
          <w:szCs w:val="21"/>
        </w:rPr>
        <w:t>будівель</w:t>
      </w:r>
      <w:r w:rsidRPr="003621DF">
        <w:rPr>
          <w:rFonts w:ascii="Arial" w:hAnsi="Arial" w:cs="Arial"/>
          <w:spacing w:val="34"/>
          <w:sz w:val="21"/>
          <w:szCs w:val="21"/>
        </w:rPr>
        <w:t xml:space="preserve"> </w:t>
      </w:r>
      <w:r w:rsidRPr="003621DF">
        <w:rPr>
          <w:rFonts w:ascii="Arial" w:hAnsi="Arial" w:cs="Arial"/>
          <w:sz w:val="21"/>
          <w:szCs w:val="21"/>
        </w:rPr>
        <w:t>категорій</w:t>
      </w:r>
      <w:r w:rsidRPr="003621DF">
        <w:rPr>
          <w:rFonts w:ascii="Arial" w:hAnsi="Arial" w:cs="Arial"/>
          <w:spacing w:val="37"/>
          <w:sz w:val="21"/>
          <w:szCs w:val="21"/>
        </w:rPr>
        <w:t xml:space="preserve"> </w:t>
      </w:r>
      <w:r w:rsidRPr="003621DF">
        <w:rPr>
          <w:rFonts w:ascii="Arial" w:hAnsi="Arial" w:cs="Arial"/>
          <w:sz w:val="21"/>
          <w:szCs w:val="21"/>
        </w:rPr>
        <w:t>А</w:t>
      </w:r>
      <w:r w:rsidRPr="003621DF">
        <w:rPr>
          <w:rFonts w:ascii="Arial" w:hAnsi="Arial" w:cs="Arial"/>
          <w:spacing w:val="36"/>
          <w:sz w:val="21"/>
          <w:szCs w:val="21"/>
        </w:rPr>
        <w:t xml:space="preserve"> </w:t>
      </w:r>
      <w:r w:rsidRPr="003621DF">
        <w:rPr>
          <w:rFonts w:ascii="Arial" w:hAnsi="Arial" w:cs="Arial"/>
          <w:sz w:val="21"/>
          <w:szCs w:val="21"/>
        </w:rPr>
        <w:t>та</w:t>
      </w:r>
      <w:r w:rsidRPr="003621DF">
        <w:rPr>
          <w:rFonts w:ascii="Arial" w:hAnsi="Arial" w:cs="Arial"/>
          <w:spacing w:val="36"/>
          <w:sz w:val="21"/>
          <w:szCs w:val="21"/>
        </w:rPr>
        <w:t xml:space="preserve"> </w:t>
      </w:r>
      <w:r w:rsidRPr="003621DF">
        <w:rPr>
          <w:rFonts w:ascii="Arial" w:hAnsi="Arial" w:cs="Arial"/>
          <w:sz w:val="21"/>
          <w:szCs w:val="21"/>
        </w:rPr>
        <w:t>Б</w:t>
      </w:r>
      <w:r w:rsidRPr="003621DF">
        <w:rPr>
          <w:rFonts w:ascii="Arial" w:hAnsi="Arial" w:cs="Arial"/>
          <w:spacing w:val="35"/>
          <w:sz w:val="21"/>
          <w:szCs w:val="21"/>
        </w:rPr>
        <w:t xml:space="preserve"> </w:t>
      </w:r>
      <w:r w:rsidRPr="003621DF">
        <w:rPr>
          <w:rFonts w:ascii="Arial" w:hAnsi="Arial" w:cs="Arial"/>
          <w:sz w:val="21"/>
          <w:szCs w:val="21"/>
        </w:rPr>
        <w:t>площею</w:t>
      </w:r>
      <w:r w:rsidRPr="003621DF">
        <w:rPr>
          <w:rFonts w:ascii="Arial" w:hAnsi="Arial" w:cs="Arial"/>
          <w:spacing w:val="35"/>
          <w:sz w:val="21"/>
          <w:szCs w:val="21"/>
        </w:rPr>
        <w:t xml:space="preserve"> </w:t>
      </w:r>
      <w:r w:rsidRPr="003621DF">
        <w:rPr>
          <w:rFonts w:ascii="Arial" w:hAnsi="Arial" w:cs="Arial"/>
          <w:sz w:val="21"/>
          <w:szCs w:val="21"/>
        </w:rPr>
        <w:t>не</w:t>
      </w:r>
      <w:r w:rsidRPr="003621DF">
        <w:rPr>
          <w:rFonts w:ascii="Arial" w:hAnsi="Arial" w:cs="Arial"/>
          <w:spacing w:val="35"/>
          <w:sz w:val="21"/>
          <w:szCs w:val="21"/>
        </w:rPr>
        <w:t xml:space="preserve"> </w:t>
      </w:r>
      <w:r w:rsidRPr="003621DF">
        <w:rPr>
          <w:rFonts w:ascii="Arial" w:hAnsi="Arial" w:cs="Arial"/>
          <w:sz w:val="21"/>
          <w:szCs w:val="21"/>
        </w:rPr>
        <w:t>більше</w:t>
      </w:r>
      <w:r w:rsidRPr="003621DF">
        <w:rPr>
          <w:rFonts w:ascii="Arial" w:hAnsi="Arial" w:cs="Arial"/>
          <w:spacing w:val="34"/>
          <w:sz w:val="21"/>
          <w:szCs w:val="21"/>
        </w:rPr>
        <w:t xml:space="preserve"> </w:t>
      </w:r>
      <w:r w:rsidRPr="003621DF">
        <w:rPr>
          <w:rFonts w:ascii="Arial" w:hAnsi="Arial" w:cs="Arial"/>
          <w:spacing w:val="-5"/>
          <w:sz w:val="21"/>
          <w:szCs w:val="21"/>
        </w:rPr>
        <w:t>ніж</w:t>
      </w:r>
      <w:r w:rsidR="003621DF">
        <w:rPr>
          <w:rFonts w:ascii="Arial" w:hAnsi="Arial" w:cs="Arial"/>
          <w:sz w:val="21"/>
          <w:szCs w:val="21"/>
        </w:rPr>
        <w:t xml:space="preserve"> </w:t>
      </w:r>
      <w:r w:rsidRPr="003621DF">
        <w:rPr>
          <w:rFonts w:ascii="Arial" w:hAnsi="Arial" w:cs="Arial"/>
          <w:sz w:val="21"/>
          <w:szCs w:val="21"/>
        </w:rPr>
        <w:t>54 м</w:t>
      </w:r>
      <w:r w:rsidRPr="003621DF">
        <w:rPr>
          <w:rFonts w:ascii="Arial" w:hAnsi="Arial" w:cs="Arial"/>
          <w:sz w:val="21"/>
          <w:szCs w:val="21"/>
          <w:vertAlign w:val="superscript"/>
        </w:rPr>
        <w:t>2</w:t>
      </w:r>
      <w:r w:rsidRPr="003621DF">
        <w:rPr>
          <w:rFonts w:ascii="Arial" w:hAnsi="Arial" w:cs="Arial"/>
          <w:sz w:val="21"/>
          <w:szCs w:val="21"/>
        </w:rPr>
        <w:t>, інших категорій – не більше ніж 108 м</w:t>
      </w:r>
      <w:r w:rsidRPr="003621DF">
        <w:rPr>
          <w:rFonts w:ascii="Arial" w:hAnsi="Arial" w:cs="Arial"/>
          <w:sz w:val="21"/>
          <w:szCs w:val="21"/>
          <w:vertAlign w:val="superscript"/>
        </w:rPr>
        <w:t>2</w:t>
      </w:r>
      <w:r w:rsidRPr="003621DF">
        <w:rPr>
          <w:rFonts w:ascii="Arial" w:hAnsi="Arial" w:cs="Arial"/>
          <w:sz w:val="21"/>
          <w:szCs w:val="21"/>
        </w:rPr>
        <w:t>. При цьому кількість</w:t>
      </w:r>
      <w:r w:rsidRPr="003621DF">
        <w:rPr>
          <w:rFonts w:ascii="Arial" w:hAnsi="Arial" w:cs="Arial"/>
          <w:spacing w:val="40"/>
          <w:sz w:val="21"/>
          <w:szCs w:val="21"/>
        </w:rPr>
        <w:t xml:space="preserve"> </w:t>
      </w:r>
      <w:r w:rsidRPr="003621DF">
        <w:rPr>
          <w:rFonts w:ascii="Arial" w:hAnsi="Arial" w:cs="Arial"/>
          <w:sz w:val="21"/>
          <w:szCs w:val="21"/>
        </w:rPr>
        <w:t>працівників у найчисленнішій зміні не повинна перевищувати 5 осіб у будівлях категорій А та Б, 25 осіб – у будівлях категорій В та Д. У зазначених будівлях потрібно передбачати 25 % вікон, що відчиняються назовні без захисних сіток та ґрат;</w:t>
      </w:r>
    </w:p>
    <w:p w14:paraId="1B3F89DE" w14:textId="27B7C715" w:rsidR="0005794D" w:rsidRPr="003621DF" w:rsidRDefault="00026420" w:rsidP="003621DF">
      <w:pPr>
        <w:pStyle w:val="a3"/>
        <w:spacing w:line="293" w:lineRule="auto"/>
        <w:ind w:left="0" w:firstLine="720"/>
        <w:rPr>
          <w:rFonts w:ascii="Arial" w:hAnsi="Arial" w:cs="Arial"/>
          <w:sz w:val="21"/>
          <w:szCs w:val="21"/>
        </w:rPr>
      </w:pPr>
      <w:r w:rsidRPr="003621DF">
        <w:rPr>
          <w:rFonts w:ascii="Arial" w:hAnsi="Arial" w:cs="Arial"/>
          <w:sz w:val="21"/>
          <w:szCs w:val="21"/>
        </w:rPr>
        <w:t>г) із будь-якого поверху (ярусу) багатоповерхових (багатоярусних) будівель IIIa ступеня вогнестійкості категорії Д заввишки від планувальної позначки</w:t>
      </w:r>
      <w:r w:rsidRPr="003621DF">
        <w:rPr>
          <w:rFonts w:ascii="Arial" w:hAnsi="Arial" w:cs="Arial"/>
          <w:spacing w:val="30"/>
          <w:sz w:val="21"/>
          <w:szCs w:val="21"/>
        </w:rPr>
        <w:t xml:space="preserve"> </w:t>
      </w:r>
      <w:r w:rsidRPr="003621DF">
        <w:rPr>
          <w:rFonts w:ascii="Arial" w:hAnsi="Arial" w:cs="Arial"/>
          <w:sz w:val="21"/>
          <w:szCs w:val="21"/>
        </w:rPr>
        <w:t>землі</w:t>
      </w:r>
      <w:r w:rsidRPr="003621DF">
        <w:rPr>
          <w:rFonts w:ascii="Arial" w:hAnsi="Arial" w:cs="Arial"/>
          <w:spacing w:val="28"/>
          <w:sz w:val="21"/>
          <w:szCs w:val="21"/>
        </w:rPr>
        <w:t xml:space="preserve"> </w:t>
      </w:r>
      <w:r w:rsidRPr="003621DF">
        <w:rPr>
          <w:rFonts w:ascii="Arial" w:hAnsi="Arial" w:cs="Arial"/>
          <w:sz w:val="21"/>
          <w:szCs w:val="21"/>
        </w:rPr>
        <w:t>до</w:t>
      </w:r>
      <w:r w:rsidRPr="003621DF">
        <w:rPr>
          <w:rFonts w:ascii="Arial" w:hAnsi="Arial" w:cs="Arial"/>
          <w:spacing w:val="28"/>
          <w:sz w:val="21"/>
          <w:szCs w:val="21"/>
        </w:rPr>
        <w:t xml:space="preserve"> </w:t>
      </w:r>
      <w:r w:rsidRPr="003621DF">
        <w:rPr>
          <w:rFonts w:ascii="Arial" w:hAnsi="Arial" w:cs="Arial"/>
          <w:sz w:val="21"/>
          <w:szCs w:val="21"/>
        </w:rPr>
        <w:t>позначки</w:t>
      </w:r>
      <w:r w:rsidRPr="003621DF">
        <w:rPr>
          <w:rFonts w:ascii="Arial" w:hAnsi="Arial" w:cs="Arial"/>
          <w:spacing w:val="28"/>
          <w:sz w:val="21"/>
          <w:szCs w:val="21"/>
        </w:rPr>
        <w:t xml:space="preserve"> </w:t>
      </w:r>
      <w:r w:rsidRPr="003621DF">
        <w:rPr>
          <w:rFonts w:ascii="Arial" w:hAnsi="Arial" w:cs="Arial"/>
          <w:sz w:val="21"/>
          <w:szCs w:val="21"/>
        </w:rPr>
        <w:t>підлоги</w:t>
      </w:r>
      <w:r w:rsidRPr="003621DF">
        <w:rPr>
          <w:rFonts w:ascii="Arial" w:hAnsi="Arial" w:cs="Arial"/>
          <w:spacing w:val="33"/>
          <w:sz w:val="21"/>
          <w:szCs w:val="21"/>
        </w:rPr>
        <w:t xml:space="preserve"> </w:t>
      </w:r>
      <w:r w:rsidRPr="003621DF">
        <w:rPr>
          <w:rFonts w:ascii="Arial" w:hAnsi="Arial" w:cs="Arial"/>
          <w:sz w:val="21"/>
          <w:szCs w:val="21"/>
        </w:rPr>
        <w:t>верхнього</w:t>
      </w:r>
      <w:r w:rsidRPr="003621DF">
        <w:rPr>
          <w:rFonts w:ascii="Arial" w:hAnsi="Arial" w:cs="Arial"/>
          <w:spacing w:val="31"/>
          <w:sz w:val="21"/>
          <w:szCs w:val="21"/>
        </w:rPr>
        <w:t xml:space="preserve"> </w:t>
      </w:r>
      <w:r w:rsidRPr="003621DF">
        <w:rPr>
          <w:rFonts w:ascii="Arial" w:hAnsi="Arial" w:cs="Arial"/>
          <w:sz w:val="21"/>
          <w:szCs w:val="21"/>
        </w:rPr>
        <w:t>поверху</w:t>
      </w:r>
      <w:r w:rsidRPr="003621DF">
        <w:rPr>
          <w:rFonts w:ascii="Arial" w:hAnsi="Arial" w:cs="Arial"/>
          <w:spacing w:val="33"/>
          <w:sz w:val="21"/>
          <w:szCs w:val="21"/>
        </w:rPr>
        <w:t xml:space="preserve"> </w:t>
      </w:r>
      <w:r w:rsidRPr="003621DF">
        <w:rPr>
          <w:rFonts w:ascii="Arial" w:hAnsi="Arial" w:cs="Arial"/>
          <w:sz w:val="21"/>
          <w:szCs w:val="21"/>
        </w:rPr>
        <w:t>(ярусу)</w:t>
      </w:r>
      <w:r w:rsidRPr="003621DF">
        <w:rPr>
          <w:rFonts w:ascii="Arial" w:hAnsi="Arial" w:cs="Arial"/>
          <w:spacing w:val="30"/>
          <w:sz w:val="21"/>
          <w:szCs w:val="21"/>
        </w:rPr>
        <w:t xml:space="preserve"> </w:t>
      </w:r>
      <w:r w:rsidRPr="003621DF">
        <w:rPr>
          <w:rFonts w:ascii="Arial" w:hAnsi="Arial" w:cs="Arial"/>
          <w:sz w:val="21"/>
          <w:szCs w:val="21"/>
        </w:rPr>
        <w:t>не</w:t>
      </w:r>
      <w:r w:rsidRPr="003621DF">
        <w:rPr>
          <w:rFonts w:ascii="Arial" w:hAnsi="Arial" w:cs="Arial"/>
          <w:spacing w:val="30"/>
          <w:sz w:val="21"/>
          <w:szCs w:val="21"/>
        </w:rPr>
        <w:t xml:space="preserve"> </w:t>
      </w:r>
      <w:r w:rsidRPr="003621DF">
        <w:rPr>
          <w:rFonts w:ascii="Arial" w:hAnsi="Arial" w:cs="Arial"/>
          <w:sz w:val="21"/>
          <w:szCs w:val="21"/>
        </w:rPr>
        <w:t>більше</w:t>
      </w:r>
      <w:r w:rsidRPr="003621DF">
        <w:rPr>
          <w:rFonts w:ascii="Arial" w:hAnsi="Arial" w:cs="Arial"/>
          <w:spacing w:val="29"/>
          <w:sz w:val="21"/>
          <w:szCs w:val="21"/>
        </w:rPr>
        <w:t xml:space="preserve"> </w:t>
      </w:r>
      <w:r w:rsidR="00B70CC6">
        <w:rPr>
          <w:rFonts w:ascii="Arial" w:hAnsi="Arial" w:cs="Arial"/>
          <w:spacing w:val="29"/>
          <w:sz w:val="21"/>
          <w:szCs w:val="21"/>
        </w:rPr>
        <w:t xml:space="preserve">ніж </w:t>
      </w:r>
      <w:r w:rsidRPr="003621DF">
        <w:rPr>
          <w:rFonts w:ascii="Arial" w:hAnsi="Arial" w:cs="Arial"/>
          <w:sz w:val="21"/>
          <w:szCs w:val="21"/>
        </w:rPr>
        <w:t>30 м при площі поверху (ярусу) не більше</w:t>
      </w:r>
      <w:r w:rsidR="00B70CC6">
        <w:rPr>
          <w:rFonts w:ascii="Arial" w:hAnsi="Arial" w:cs="Arial"/>
          <w:sz w:val="21"/>
          <w:szCs w:val="21"/>
        </w:rPr>
        <w:t xml:space="preserve"> ніж </w:t>
      </w:r>
      <w:r w:rsidRPr="003621DF">
        <w:rPr>
          <w:rFonts w:ascii="Arial" w:hAnsi="Arial" w:cs="Arial"/>
          <w:sz w:val="21"/>
          <w:szCs w:val="21"/>
        </w:rPr>
        <w:t xml:space="preserve"> 300 м</w:t>
      </w:r>
      <w:r w:rsidRPr="00107D31">
        <w:rPr>
          <w:rFonts w:ascii="Arial" w:hAnsi="Arial" w:cs="Arial"/>
          <w:sz w:val="21"/>
          <w:szCs w:val="21"/>
          <w:vertAlign w:val="superscript"/>
        </w:rPr>
        <w:t>2</w:t>
      </w:r>
      <w:r w:rsidRPr="003621DF">
        <w:rPr>
          <w:rFonts w:ascii="Arial" w:hAnsi="Arial" w:cs="Arial"/>
          <w:sz w:val="21"/>
          <w:szCs w:val="21"/>
        </w:rPr>
        <w:t xml:space="preserve"> . </w:t>
      </w:r>
      <w:r w:rsidR="00B70CC6">
        <w:rPr>
          <w:rFonts w:ascii="Arial" w:hAnsi="Arial" w:cs="Arial"/>
          <w:sz w:val="21"/>
          <w:szCs w:val="21"/>
        </w:rPr>
        <w:t xml:space="preserve">Водночас </w:t>
      </w:r>
      <w:r w:rsidRPr="003621DF">
        <w:rPr>
          <w:rFonts w:ascii="Arial" w:hAnsi="Arial" w:cs="Arial"/>
          <w:sz w:val="21"/>
          <w:szCs w:val="21"/>
        </w:rPr>
        <w:t>загальна кількість працівників у будівлі</w:t>
      </w:r>
      <w:r w:rsidRPr="003621DF">
        <w:rPr>
          <w:rFonts w:ascii="Arial" w:hAnsi="Arial" w:cs="Arial"/>
          <w:spacing w:val="40"/>
          <w:sz w:val="21"/>
          <w:szCs w:val="21"/>
        </w:rPr>
        <w:t xml:space="preserve"> </w:t>
      </w:r>
      <w:r w:rsidRPr="003621DF">
        <w:rPr>
          <w:rFonts w:ascii="Arial" w:hAnsi="Arial" w:cs="Arial"/>
          <w:sz w:val="21"/>
          <w:szCs w:val="21"/>
        </w:rPr>
        <w:t>в найчисленнішій</w:t>
      </w:r>
      <w:r w:rsidRPr="003621DF">
        <w:rPr>
          <w:rFonts w:ascii="Arial" w:hAnsi="Arial" w:cs="Arial"/>
          <w:spacing w:val="40"/>
          <w:sz w:val="21"/>
          <w:szCs w:val="21"/>
        </w:rPr>
        <w:t xml:space="preserve"> </w:t>
      </w:r>
      <w:r w:rsidRPr="003621DF">
        <w:rPr>
          <w:rFonts w:ascii="Arial" w:hAnsi="Arial" w:cs="Arial"/>
          <w:sz w:val="21"/>
          <w:szCs w:val="21"/>
        </w:rPr>
        <w:t xml:space="preserve">зміні не повинна </w:t>
      </w:r>
      <w:r w:rsidR="00D56428">
        <w:rPr>
          <w:rFonts w:ascii="Arial" w:hAnsi="Arial" w:cs="Arial"/>
          <w:sz w:val="21"/>
          <w:szCs w:val="21"/>
        </w:rPr>
        <w:t xml:space="preserve">        </w:t>
      </w:r>
      <w:r w:rsidRPr="003621DF">
        <w:rPr>
          <w:rFonts w:ascii="Arial" w:hAnsi="Arial" w:cs="Arial"/>
          <w:sz w:val="21"/>
          <w:szCs w:val="21"/>
        </w:rPr>
        <w:t>перевищувати 5</w:t>
      </w:r>
      <w:r w:rsidRPr="003621DF">
        <w:rPr>
          <w:rFonts w:ascii="Arial" w:hAnsi="Arial" w:cs="Arial"/>
          <w:spacing w:val="40"/>
          <w:sz w:val="21"/>
          <w:szCs w:val="21"/>
        </w:rPr>
        <w:t xml:space="preserve"> </w:t>
      </w:r>
      <w:r w:rsidRPr="003621DF">
        <w:rPr>
          <w:rFonts w:ascii="Arial" w:hAnsi="Arial" w:cs="Arial"/>
          <w:sz w:val="21"/>
          <w:szCs w:val="21"/>
        </w:rPr>
        <w:t>осіб. Відстань від найбільш віддаленого робочого місця повинна бути не більше ніж 25 м.</w:t>
      </w:r>
    </w:p>
    <w:p w14:paraId="23C6D99A" w14:textId="07C2BDFB" w:rsidR="0005794D" w:rsidRPr="003621DF" w:rsidRDefault="00026420" w:rsidP="003621DF">
      <w:pPr>
        <w:pStyle w:val="a3"/>
        <w:tabs>
          <w:tab w:val="left" w:pos="1701"/>
          <w:tab w:val="left" w:pos="2147"/>
          <w:tab w:val="left" w:pos="2178"/>
          <w:tab w:val="left" w:pos="3278"/>
          <w:tab w:val="left" w:pos="3656"/>
          <w:tab w:val="left" w:pos="4273"/>
          <w:tab w:val="left" w:pos="4915"/>
          <w:tab w:val="left" w:pos="5373"/>
          <w:tab w:val="left" w:pos="5632"/>
          <w:tab w:val="left" w:pos="6109"/>
          <w:tab w:val="left" w:pos="7453"/>
          <w:tab w:val="left" w:pos="7995"/>
          <w:tab w:val="left" w:pos="8794"/>
          <w:tab w:val="left" w:pos="9250"/>
          <w:tab w:val="left" w:pos="9778"/>
        </w:tabs>
        <w:spacing w:line="293" w:lineRule="auto"/>
        <w:ind w:left="0" w:firstLine="720"/>
        <w:rPr>
          <w:rFonts w:ascii="Arial" w:hAnsi="Arial" w:cs="Arial"/>
          <w:sz w:val="21"/>
          <w:szCs w:val="21"/>
        </w:rPr>
      </w:pPr>
      <w:r w:rsidRPr="003621DF">
        <w:rPr>
          <w:rFonts w:ascii="Arial" w:hAnsi="Arial" w:cs="Arial"/>
          <w:sz w:val="21"/>
          <w:szCs w:val="21"/>
        </w:rPr>
        <w:t>Як другий евакуаційний вихід із другого та вищих поверхів будівель з</w:t>
      </w:r>
      <w:r w:rsidRPr="003621DF">
        <w:rPr>
          <w:rFonts w:ascii="Arial" w:hAnsi="Arial" w:cs="Arial"/>
          <w:spacing w:val="80"/>
          <w:w w:val="150"/>
          <w:sz w:val="21"/>
          <w:szCs w:val="21"/>
        </w:rPr>
        <w:t xml:space="preserve"> </w:t>
      </w:r>
      <w:r w:rsidRPr="003621DF">
        <w:rPr>
          <w:rFonts w:ascii="Arial" w:hAnsi="Arial" w:cs="Arial"/>
          <w:sz w:val="21"/>
          <w:szCs w:val="21"/>
        </w:rPr>
        <w:t>умовною</w:t>
      </w:r>
      <w:r w:rsidRPr="003621DF">
        <w:rPr>
          <w:rFonts w:ascii="Arial" w:hAnsi="Arial" w:cs="Arial"/>
          <w:spacing w:val="40"/>
          <w:sz w:val="21"/>
          <w:szCs w:val="21"/>
        </w:rPr>
        <w:t xml:space="preserve"> </w:t>
      </w:r>
      <w:r w:rsidRPr="003621DF">
        <w:rPr>
          <w:rFonts w:ascii="Arial" w:hAnsi="Arial" w:cs="Arial"/>
          <w:sz w:val="21"/>
          <w:szCs w:val="21"/>
        </w:rPr>
        <w:t>висотою</w:t>
      </w:r>
      <w:r w:rsidRPr="003621DF">
        <w:rPr>
          <w:rFonts w:ascii="Arial" w:hAnsi="Arial" w:cs="Arial"/>
          <w:spacing w:val="40"/>
          <w:sz w:val="21"/>
          <w:szCs w:val="21"/>
        </w:rPr>
        <w:t xml:space="preserve"> </w:t>
      </w:r>
      <w:r w:rsidRPr="003621DF">
        <w:rPr>
          <w:rFonts w:ascii="Arial" w:hAnsi="Arial" w:cs="Arial"/>
          <w:sz w:val="21"/>
          <w:szCs w:val="21"/>
        </w:rPr>
        <w:t>до</w:t>
      </w:r>
      <w:r w:rsidRPr="003621DF">
        <w:rPr>
          <w:rFonts w:ascii="Arial" w:hAnsi="Arial" w:cs="Arial"/>
          <w:spacing w:val="40"/>
          <w:sz w:val="21"/>
          <w:szCs w:val="21"/>
        </w:rPr>
        <w:t xml:space="preserve"> </w:t>
      </w:r>
      <w:r w:rsidRPr="003621DF">
        <w:rPr>
          <w:rFonts w:ascii="Arial" w:hAnsi="Arial" w:cs="Arial"/>
          <w:sz w:val="21"/>
          <w:szCs w:val="21"/>
        </w:rPr>
        <w:t>26,5</w:t>
      </w:r>
      <w:r w:rsidRPr="003621DF">
        <w:rPr>
          <w:rFonts w:ascii="Arial" w:hAnsi="Arial" w:cs="Arial"/>
          <w:spacing w:val="40"/>
          <w:sz w:val="21"/>
          <w:szCs w:val="21"/>
        </w:rPr>
        <w:t xml:space="preserve"> </w:t>
      </w:r>
      <w:r w:rsidRPr="003621DF">
        <w:rPr>
          <w:rFonts w:ascii="Arial" w:hAnsi="Arial" w:cs="Arial"/>
          <w:sz w:val="21"/>
          <w:szCs w:val="21"/>
        </w:rPr>
        <w:t>м</w:t>
      </w:r>
      <w:r w:rsidRPr="003621DF">
        <w:rPr>
          <w:rFonts w:ascii="Arial" w:hAnsi="Arial" w:cs="Arial"/>
          <w:spacing w:val="40"/>
          <w:sz w:val="21"/>
          <w:szCs w:val="21"/>
        </w:rPr>
        <w:t xml:space="preserve"> </w:t>
      </w:r>
      <w:r w:rsidRPr="003621DF">
        <w:rPr>
          <w:rFonts w:ascii="Arial" w:hAnsi="Arial" w:cs="Arial"/>
          <w:sz w:val="21"/>
          <w:szCs w:val="21"/>
        </w:rPr>
        <w:t>допускається</w:t>
      </w:r>
      <w:r w:rsidRPr="003621DF">
        <w:rPr>
          <w:rFonts w:ascii="Arial" w:hAnsi="Arial" w:cs="Arial"/>
          <w:spacing w:val="40"/>
          <w:sz w:val="21"/>
          <w:szCs w:val="21"/>
        </w:rPr>
        <w:t xml:space="preserve"> </w:t>
      </w:r>
      <w:r w:rsidRPr="003621DF">
        <w:rPr>
          <w:rFonts w:ascii="Arial" w:hAnsi="Arial" w:cs="Arial"/>
          <w:sz w:val="21"/>
          <w:szCs w:val="21"/>
        </w:rPr>
        <w:t>приймати</w:t>
      </w:r>
      <w:r w:rsidRPr="003621DF">
        <w:rPr>
          <w:rFonts w:ascii="Arial" w:hAnsi="Arial" w:cs="Arial"/>
          <w:spacing w:val="40"/>
          <w:sz w:val="21"/>
          <w:szCs w:val="21"/>
        </w:rPr>
        <w:t xml:space="preserve"> </w:t>
      </w:r>
      <w:r w:rsidRPr="003621DF">
        <w:rPr>
          <w:rFonts w:ascii="Arial" w:hAnsi="Arial" w:cs="Arial"/>
          <w:sz w:val="21"/>
          <w:szCs w:val="21"/>
        </w:rPr>
        <w:t>сходи</w:t>
      </w:r>
      <w:r w:rsidRPr="003621DF">
        <w:rPr>
          <w:rFonts w:ascii="Arial" w:hAnsi="Arial" w:cs="Arial"/>
          <w:spacing w:val="40"/>
          <w:sz w:val="21"/>
          <w:szCs w:val="21"/>
        </w:rPr>
        <w:t xml:space="preserve"> </w:t>
      </w:r>
      <w:r w:rsidRPr="003621DF">
        <w:rPr>
          <w:rFonts w:ascii="Arial" w:hAnsi="Arial" w:cs="Arial"/>
          <w:sz w:val="21"/>
          <w:szCs w:val="21"/>
        </w:rPr>
        <w:t>типу</w:t>
      </w:r>
      <w:r w:rsidRPr="003621DF">
        <w:rPr>
          <w:rFonts w:ascii="Arial" w:hAnsi="Arial" w:cs="Arial"/>
          <w:spacing w:val="40"/>
          <w:sz w:val="21"/>
          <w:szCs w:val="21"/>
        </w:rPr>
        <w:t xml:space="preserve"> </w:t>
      </w:r>
      <w:r w:rsidRPr="003621DF">
        <w:rPr>
          <w:rFonts w:ascii="Arial" w:hAnsi="Arial" w:cs="Arial"/>
          <w:sz w:val="21"/>
          <w:szCs w:val="21"/>
        </w:rPr>
        <w:t>С3,</w:t>
      </w:r>
      <w:r w:rsidRPr="003621DF">
        <w:rPr>
          <w:rFonts w:ascii="Arial" w:hAnsi="Arial" w:cs="Arial"/>
          <w:spacing w:val="40"/>
          <w:sz w:val="21"/>
          <w:szCs w:val="21"/>
        </w:rPr>
        <w:t xml:space="preserve"> </w:t>
      </w:r>
      <w:r w:rsidRPr="003621DF">
        <w:rPr>
          <w:rFonts w:ascii="Arial" w:hAnsi="Arial" w:cs="Arial"/>
          <w:sz w:val="21"/>
          <w:szCs w:val="21"/>
        </w:rPr>
        <w:t>якщо</w:t>
      </w:r>
      <w:r w:rsidRPr="003621DF">
        <w:rPr>
          <w:rFonts w:ascii="Arial" w:hAnsi="Arial" w:cs="Arial"/>
          <w:spacing w:val="80"/>
          <w:sz w:val="21"/>
          <w:szCs w:val="21"/>
        </w:rPr>
        <w:t xml:space="preserve"> </w:t>
      </w:r>
      <w:r w:rsidRPr="003621DF">
        <w:rPr>
          <w:rFonts w:ascii="Arial" w:hAnsi="Arial" w:cs="Arial"/>
          <w:sz w:val="21"/>
          <w:szCs w:val="21"/>
        </w:rPr>
        <w:t>кількість</w:t>
      </w:r>
      <w:r w:rsidRPr="003621DF">
        <w:rPr>
          <w:rFonts w:ascii="Arial" w:hAnsi="Arial" w:cs="Arial"/>
          <w:spacing w:val="40"/>
          <w:sz w:val="21"/>
          <w:szCs w:val="21"/>
        </w:rPr>
        <w:t xml:space="preserve"> </w:t>
      </w:r>
      <w:r w:rsidRPr="003621DF">
        <w:rPr>
          <w:rFonts w:ascii="Arial" w:hAnsi="Arial" w:cs="Arial"/>
          <w:sz w:val="21"/>
          <w:szCs w:val="21"/>
        </w:rPr>
        <w:t>працівників</w:t>
      </w:r>
      <w:r w:rsidRPr="003621DF">
        <w:rPr>
          <w:rFonts w:ascii="Arial" w:hAnsi="Arial" w:cs="Arial"/>
          <w:spacing w:val="40"/>
          <w:sz w:val="21"/>
          <w:szCs w:val="21"/>
        </w:rPr>
        <w:t xml:space="preserve"> </w:t>
      </w:r>
      <w:r w:rsidRPr="003621DF">
        <w:rPr>
          <w:rFonts w:ascii="Arial" w:hAnsi="Arial" w:cs="Arial"/>
          <w:sz w:val="21"/>
          <w:szCs w:val="21"/>
        </w:rPr>
        <w:t>на</w:t>
      </w:r>
      <w:r w:rsidRPr="003621DF">
        <w:rPr>
          <w:rFonts w:ascii="Arial" w:hAnsi="Arial" w:cs="Arial"/>
          <w:spacing w:val="40"/>
          <w:sz w:val="21"/>
          <w:szCs w:val="21"/>
        </w:rPr>
        <w:t xml:space="preserve"> </w:t>
      </w:r>
      <w:r w:rsidRPr="003621DF">
        <w:rPr>
          <w:rFonts w:ascii="Arial" w:hAnsi="Arial" w:cs="Arial"/>
          <w:sz w:val="21"/>
          <w:szCs w:val="21"/>
        </w:rPr>
        <w:t>кожному</w:t>
      </w:r>
      <w:r w:rsidRPr="003621DF">
        <w:rPr>
          <w:rFonts w:ascii="Arial" w:hAnsi="Arial" w:cs="Arial"/>
          <w:spacing w:val="40"/>
          <w:sz w:val="21"/>
          <w:szCs w:val="21"/>
        </w:rPr>
        <w:t xml:space="preserve"> </w:t>
      </w:r>
      <w:r w:rsidRPr="003621DF">
        <w:rPr>
          <w:rFonts w:ascii="Arial" w:hAnsi="Arial" w:cs="Arial"/>
          <w:sz w:val="21"/>
          <w:szCs w:val="21"/>
        </w:rPr>
        <w:t>поверсі</w:t>
      </w:r>
      <w:r w:rsidRPr="003621DF">
        <w:rPr>
          <w:rFonts w:ascii="Arial" w:hAnsi="Arial" w:cs="Arial"/>
          <w:spacing w:val="40"/>
          <w:sz w:val="21"/>
          <w:szCs w:val="21"/>
        </w:rPr>
        <w:t xml:space="preserve"> </w:t>
      </w:r>
      <w:r w:rsidRPr="003621DF">
        <w:rPr>
          <w:rFonts w:ascii="Arial" w:hAnsi="Arial" w:cs="Arial"/>
          <w:sz w:val="21"/>
          <w:szCs w:val="21"/>
        </w:rPr>
        <w:t>(крім</w:t>
      </w:r>
      <w:r w:rsidRPr="003621DF">
        <w:rPr>
          <w:rFonts w:ascii="Arial" w:hAnsi="Arial" w:cs="Arial"/>
          <w:spacing w:val="40"/>
          <w:sz w:val="21"/>
          <w:szCs w:val="21"/>
        </w:rPr>
        <w:t xml:space="preserve"> </w:t>
      </w:r>
      <w:r w:rsidRPr="003621DF">
        <w:rPr>
          <w:rFonts w:ascii="Arial" w:hAnsi="Arial" w:cs="Arial"/>
          <w:sz w:val="21"/>
          <w:szCs w:val="21"/>
        </w:rPr>
        <w:t>першого)</w:t>
      </w:r>
      <w:r w:rsidRPr="003621DF">
        <w:rPr>
          <w:rFonts w:ascii="Arial" w:hAnsi="Arial" w:cs="Arial"/>
          <w:spacing w:val="40"/>
          <w:sz w:val="21"/>
          <w:szCs w:val="21"/>
        </w:rPr>
        <w:t xml:space="preserve"> </w:t>
      </w:r>
      <w:r w:rsidRPr="003621DF">
        <w:rPr>
          <w:rFonts w:ascii="Arial" w:hAnsi="Arial" w:cs="Arial"/>
          <w:sz w:val="21"/>
          <w:szCs w:val="21"/>
        </w:rPr>
        <w:t>у</w:t>
      </w:r>
      <w:r w:rsidRPr="003621DF">
        <w:rPr>
          <w:rFonts w:ascii="Arial" w:hAnsi="Arial" w:cs="Arial"/>
          <w:spacing w:val="40"/>
          <w:sz w:val="21"/>
          <w:szCs w:val="21"/>
        </w:rPr>
        <w:t xml:space="preserve"> </w:t>
      </w:r>
      <w:r w:rsidRPr="003621DF">
        <w:rPr>
          <w:rFonts w:ascii="Arial" w:hAnsi="Arial" w:cs="Arial"/>
          <w:sz w:val="21"/>
          <w:szCs w:val="21"/>
        </w:rPr>
        <w:t>найчисленнішій зміні не перевищує: 15 осіб</w:t>
      </w:r>
      <w:r w:rsidRPr="003621DF">
        <w:rPr>
          <w:rFonts w:ascii="Arial" w:hAnsi="Arial" w:cs="Arial"/>
          <w:spacing w:val="37"/>
          <w:sz w:val="21"/>
          <w:szCs w:val="21"/>
        </w:rPr>
        <w:t xml:space="preserve"> </w:t>
      </w:r>
      <w:r w:rsidRPr="003621DF">
        <w:rPr>
          <w:rFonts w:ascii="Arial" w:hAnsi="Arial" w:cs="Arial"/>
          <w:sz w:val="21"/>
          <w:szCs w:val="21"/>
        </w:rPr>
        <w:t>– у багатоповерхових будівлях із приміщеннями</w:t>
      </w:r>
      <w:r w:rsidRPr="003621DF">
        <w:rPr>
          <w:rFonts w:ascii="Arial" w:hAnsi="Arial" w:cs="Arial"/>
          <w:spacing w:val="40"/>
          <w:sz w:val="21"/>
          <w:szCs w:val="21"/>
        </w:rPr>
        <w:t xml:space="preserve"> </w:t>
      </w:r>
      <w:r w:rsidRPr="003621DF">
        <w:rPr>
          <w:rFonts w:ascii="Arial" w:hAnsi="Arial" w:cs="Arial"/>
          <w:sz w:val="21"/>
          <w:szCs w:val="21"/>
        </w:rPr>
        <w:t>будь-якої</w:t>
      </w:r>
      <w:r w:rsidRPr="003621DF">
        <w:rPr>
          <w:rFonts w:ascii="Arial" w:hAnsi="Arial" w:cs="Arial"/>
          <w:spacing w:val="40"/>
          <w:sz w:val="21"/>
          <w:szCs w:val="21"/>
        </w:rPr>
        <w:t xml:space="preserve"> </w:t>
      </w:r>
      <w:r w:rsidRPr="003621DF">
        <w:rPr>
          <w:rFonts w:ascii="Arial" w:hAnsi="Arial" w:cs="Arial"/>
          <w:sz w:val="21"/>
          <w:szCs w:val="21"/>
        </w:rPr>
        <w:t>категорії;</w:t>
      </w:r>
      <w:r w:rsidRPr="003621DF">
        <w:rPr>
          <w:rFonts w:ascii="Arial" w:hAnsi="Arial" w:cs="Arial"/>
          <w:spacing w:val="40"/>
          <w:sz w:val="21"/>
          <w:szCs w:val="21"/>
        </w:rPr>
        <w:t xml:space="preserve"> </w:t>
      </w:r>
      <w:r w:rsidRPr="003621DF">
        <w:rPr>
          <w:rFonts w:ascii="Arial" w:hAnsi="Arial" w:cs="Arial"/>
          <w:sz w:val="21"/>
          <w:szCs w:val="21"/>
        </w:rPr>
        <w:t>50</w:t>
      </w:r>
      <w:r w:rsidRPr="003621DF">
        <w:rPr>
          <w:rFonts w:ascii="Arial" w:hAnsi="Arial" w:cs="Arial"/>
          <w:spacing w:val="40"/>
          <w:sz w:val="21"/>
          <w:szCs w:val="21"/>
        </w:rPr>
        <w:t xml:space="preserve"> </w:t>
      </w:r>
      <w:r w:rsidRPr="003621DF">
        <w:rPr>
          <w:rFonts w:ascii="Arial" w:hAnsi="Arial" w:cs="Arial"/>
          <w:sz w:val="21"/>
          <w:szCs w:val="21"/>
        </w:rPr>
        <w:t>осіб</w:t>
      </w:r>
      <w:r w:rsidRPr="003621DF">
        <w:rPr>
          <w:rFonts w:ascii="Arial" w:hAnsi="Arial" w:cs="Arial"/>
          <w:spacing w:val="80"/>
          <w:sz w:val="21"/>
          <w:szCs w:val="21"/>
        </w:rPr>
        <w:t xml:space="preserve"> </w:t>
      </w:r>
      <w:r w:rsidRPr="003621DF">
        <w:rPr>
          <w:rFonts w:ascii="Arial" w:hAnsi="Arial" w:cs="Arial"/>
          <w:sz w:val="21"/>
          <w:szCs w:val="21"/>
        </w:rPr>
        <w:t>–</w:t>
      </w:r>
      <w:r w:rsidRPr="003621DF">
        <w:rPr>
          <w:rFonts w:ascii="Arial" w:hAnsi="Arial" w:cs="Arial"/>
          <w:spacing w:val="79"/>
          <w:sz w:val="21"/>
          <w:szCs w:val="21"/>
        </w:rPr>
        <w:t xml:space="preserve"> </w:t>
      </w:r>
      <w:r w:rsidRPr="003621DF">
        <w:rPr>
          <w:rFonts w:ascii="Arial" w:hAnsi="Arial" w:cs="Arial"/>
          <w:sz w:val="21"/>
          <w:szCs w:val="21"/>
        </w:rPr>
        <w:t>у</w:t>
      </w:r>
      <w:r w:rsidRPr="003621DF">
        <w:rPr>
          <w:rFonts w:ascii="Arial" w:hAnsi="Arial" w:cs="Arial"/>
          <w:spacing w:val="40"/>
          <w:sz w:val="21"/>
          <w:szCs w:val="21"/>
        </w:rPr>
        <w:t xml:space="preserve"> </w:t>
      </w:r>
      <w:r w:rsidRPr="003621DF">
        <w:rPr>
          <w:rFonts w:ascii="Arial" w:hAnsi="Arial" w:cs="Arial"/>
          <w:sz w:val="21"/>
          <w:szCs w:val="21"/>
        </w:rPr>
        <w:t>двоповерхових</w:t>
      </w:r>
      <w:r w:rsidRPr="003621DF">
        <w:rPr>
          <w:rFonts w:ascii="Arial" w:hAnsi="Arial" w:cs="Arial"/>
          <w:spacing w:val="40"/>
          <w:sz w:val="21"/>
          <w:szCs w:val="21"/>
        </w:rPr>
        <w:t xml:space="preserve"> </w:t>
      </w:r>
      <w:r w:rsidRPr="003621DF">
        <w:rPr>
          <w:rFonts w:ascii="Arial" w:hAnsi="Arial" w:cs="Arial"/>
          <w:sz w:val="21"/>
          <w:szCs w:val="21"/>
        </w:rPr>
        <w:t>будівлях</w:t>
      </w:r>
      <w:r w:rsidRPr="003621DF">
        <w:rPr>
          <w:rFonts w:ascii="Arial" w:hAnsi="Arial" w:cs="Arial"/>
          <w:spacing w:val="40"/>
          <w:sz w:val="21"/>
          <w:szCs w:val="21"/>
        </w:rPr>
        <w:t xml:space="preserve"> </w:t>
      </w:r>
      <w:r w:rsidRPr="003621DF">
        <w:rPr>
          <w:rFonts w:ascii="Arial" w:hAnsi="Arial" w:cs="Arial"/>
          <w:sz w:val="21"/>
          <w:szCs w:val="21"/>
        </w:rPr>
        <w:t>із</w:t>
      </w:r>
      <w:r w:rsidRPr="003621DF">
        <w:rPr>
          <w:rFonts w:ascii="Arial" w:hAnsi="Arial" w:cs="Arial"/>
          <w:spacing w:val="40"/>
          <w:sz w:val="21"/>
          <w:szCs w:val="21"/>
        </w:rPr>
        <w:t xml:space="preserve"> </w:t>
      </w:r>
      <w:r w:rsidRPr="003621DF">
        <w:rPr>
          <w:rFonts w:ascii="Arial" w:hAnsi="Arial" w:cs="Arial"/>
          <w:sz w:val="21"/>
          <w:szCs w:val="21"/>
        </w:rPr>
        <w:t>приміщеннями</w:t>
      </w:r>
      <w:r w:rsidRPr="003621DF">
        <w:rPr>
          <w:rFonts w:ascii="Arial" w:hAnsi="Arial" w:cs="Arial"/>
          <w:spacing w:val="40"/>
          <w:sz w:val="21"/>
          <w:szCs w:val="21"/>
        </w:rPr>
        <w:t xml:space="preserve"> </w:t>
      </w:r>
      <w:r w:rsidRPr="003621DF">
        <w:rPr>
          <w:rFonts w:ascii="Arial" w:hAnsi="Arial" w:cs="Arial"/>
          <w:sz w:val="21"/>
          <w:szCs w:val="21"/>
        </w:rPr>
        <w:t>категорії В; 100 осіб – у двоповерхових будівлях із приміщеннями категорії Д. Із</w:t>
      </w:r>
      <w:r w:rsidRPr="003621DF">
        <w:rPr>
          <w:rFonts w:ascii="Arial" w:hAnsi="Arial" w:cs="Arial"/>
          <w:spacing w:val="80"/>
          <w:sz w:val="21"/>
          <w:szCs w:val="21"/>
        </w:rPr>
        <w:t xml:space="preserve"> </w:t>
      </w:r>
      <w:r w:rsidRPr="003621DF">
        <w:rPr>
          <w:rFonts w:ascii="Arial" w:hAnsi="Arial" w:cs="Arial"/>
          <w:sz w:val="21"/>
          <w:szCs w:val="21"/>
        </w:rPr>
        <w:t>підвалів</w:t>
      </w:r>
      <w:r w:rsidRPr="003621DF">
        <w:rPr>
          <w:rFonts w:ascii="Arial" w:hAnsi="Arial" w:cs="Arial"/>
          <w:spacing w:val="80"/>
          <w:sz w:val="21"/>
          <w:szCs w:val="21"/>
        </w:rPr>
        <w:t xml:space="preserve"> </w:t>
      </w:r>
      <w:r w:rsidRPr="003621DF">
        <w:rPr>
          <w:rFonts w:ascii="Arial" w:hAnsi="Arial" w:cs="Arial"/>
          <w:sz w:val="21"/>
          <w:szCs w:val="21"/>
        </w:rPr>
        <w:t>та</w:t>
      </w:r>
      <w:r w:rsidRPr="003621DF">
        <w:rPr>
          <w:rFonts w:ascii="Arial" w:hAnsi="Arial" w:cs="Arial"/>
          <w:spacing w:val="80"/>
          <w:sz w:val="21"/>
          <w:szCs w:val="21"/>
        </w:rPr>
        <w:t xml:space="preserve"> </w:t>
      </w:r>
      <w:r w:rsidRPr="003621DF">
        <w:rPr>
          <w:rFonts w:ascii="Arial" w:hAnsi="Arial" w:cs="Arial"/>
          <w:sz w:val="21"/>
          <w:szCs w:val="21"/>
        </w:rPr>
        <w:t>цокольних</w:t>
      </w:r>
      <w:r w:rsidRPr="003621DF">
        <w:rPr>
          <w:rFonts w:ascii="Arial" w:hAnsi="Arial" w:cs="Arial"/>
          <w:spacing w:val="80"/>
          <w:sz w:val="21"/>
          <w:szCs w:val="21"/>
        </w:rPr>
        <w:t xml:space="preserve"> </w:t>
      </w:r>
      <w:r w:rsidRPr="003621DF">
        <w:rPr>
          <w:rFonts w:ascii="Arial" w:hAnsi="Arial" w:cs="Arial"/>
          <w:sz w:val="21"/>
          <w:szCs w:val="21"/>
        </w:rPr>
        <w:t>поверхів</w:t>
      </w:r>
      <w:r w:rsidRPr="003621DF">
        <w:rPr>
          <w:rFonts w:ascii="Arial" w:hAnsi="Arial" w:cs="Arial"/>
          <w:spacing w:val="80"/>
          <w:sz w:val="21"/>
          <w:szCs w:val="21"/>
        </w:rPr>
        <w:t xml:space="preserve"> </w:t>
      </w:r>
      <w:r w:rsidRPr="003621DF">
        <w:rPr>
          <w:rFonts w:ascii="Arial" w:hAnsi="Arial" w:cs="Arial"/>
          <w:sz w:val="21"/>
          <w:szCs w:val="21"/>
        </w:rPr>
        <w:t>площею</w:t>
      </w:r>
      <w:r w:rsidRPr="003621DF">
        <w:rPr>
          <w:rFonts w:ascii="Arial" w:hAnsi="Arial" w:cs="Arial"/>
          <w:spacing w:val="80"/>
          <w:sz w:val="21"/>
          <w:szCs w:val="21"/>
        </w:rPr>
        <w:t xml:space="preserve"> </w:t>
      </w:r>
      <w:r w:rsidRPr="003621DF">
        <w:rPr>
          <w:rFonts w:ascii="Arial" w:hAnsi="Arial" w:cs="Arial"/>
          <w:sz w:val="21"/>
          <w:szCs w:val="21"/>
        </w:rPr>
        <w:t>понад</w:t>
      </w:r>
      <w:r w:rsidRPr="003621DF">
        <w:rPr>
          <w:rFonts w:ascii="Arial" w:hAnsi="Arial" w:cs="Arial"/>
          <w:spacing w:val="80"/>
          <w:sz w:val="21"/>
          <w:szCs w:val="21"/>
        </w:rPr>
        <w:t xml:space="preserve"> </w:t>
      </w:r>
      <w:r w:rsidRPr="003621DF">
        <w:rPr>
          <w:rFonts w:ascii="Arial" w:hAnsi="Arial" w:cs="Arial"/>
          <w:sz w:val="21"/>
          <w:szCs w:val="21"/>
        </w:rPr>
        <w:t>300</w:t>
      </w:r>
      <w:r w:rsidRPr="003621DF">
        <w:rPr>
          <w:rFonts w:ascii="Arial" w:hAnsi="Arial" w:cs="Arial"/>
          <w:spacing w:val="80"/>
          <w:sz w:val="21"/>
          <w:szCs w:val="21"/>
        </w:rPr>
        <w:t xml:space="preserve"> </w:t>
      </w:r>
      <w:r w:rsidRPr="003621DF">
        <w:rPr>
          <w:rFonts w:ascii="Arial" w:hAnsi="Arial" w:cs="Arial"/>
          <w:sz w:val="21"/>
          <w:szCs w:val="21"/>
        </w:rPr>
        <w:t>м</w:t>
      </w:r>
      <w:r w:rsidRPr="003621DF">
        <w:rPr>
          <w:rFonts w:ascii="Arial" w:hAnsi="Arial" w:cs="Arial"/>
          <w:sz w:val="21"/>
          <w:szCs w:val="21"/>
          <w:vertAlign w:val="superscript"/>
        </w:rPr>
        <w:t>2</w:t>
      </w:r>
      <w:r w:rsidRPr="003621DF">
        <w:rPr>
          <w:rFonts w:ascii="Arial" w:hAnsi="Arial" w:cs="Arial"/>
          <w:spacing w:val="80"/>
          <w:sz w:val="21"/>
          <w:szCs w:val="21"/>
        </w:rPr>
        <w:t xml:space="preserve"> </w:t>
      </w:r>
      <w:r w:rsidRPr="003621DF">
        <w:rPr>
          <w:rFonts w:ascii="Arial" w:hAnsi="Arial" w:cs="Arial"/>
          <w:sz w:val="21"/>
          <w:szCs w:val="21"/>
        </w:rPr>
        <w:t>потрібно</w:t>
      </w:r>
      <w:r w:rsidRPr="003621DF">
        <w:rPr>
          <w:rFonts w:ascii="Arial" w:hAnsi="Arial" w:cs="Arial"/>
          <w:spacing w:val="40"/>
          <w:sz w:val="21"/>
          <w:szCs w:val="21"/>
        </w:rPr>
        <w:t xml:space="preserve"> </w:t>
      </w:r>
      <w:r w:rsidRPr="003621DF">
        <w:rPr>
          <w:rFonts w:ascii="Arial" w:hAnsi="Arial" w:cs="Arial"/>
          <w:sz w:val="21"/>
          <w:szCs w:val="21"/>
        </w:rPr>
        <w:t>передбачати</w:t>
      </w:r>
      <w:r w:rsidRPr="003621DF">
        <w:rPr>
          <w:rFonts w:ascii="Arial" w:hAnsi="Arial" w:cs="Arial"/>
          <w:spacing w:val="80"/>
          <w:sz w:val="21"/>
          <w:szCs w:val="21"/>
        </w:rPr>
        <w:t xml:space="preserve"> </w:t>
      </w:r>
      <w:r w:rsidRPr="003621DF">
        <w:rPr>
          <w:rFonts w:ascii="Arial" w:hAnsi="Arial" w:cs="Arial"/>
          <w:sz w:val="21"/>
          <w:szCs w:val="21"/>
        </w:rPr>
        <w:t>не</w:t>
      </w:r>
      <w:r w:rsidRPr="003621DF">
        <w:rPr>
          <w:rFonts w:ascii="Arial" w:hAnsi="Arial" w:cs="Arial"/>
          <w:spacing w:val="80"/>
          <w:sz w:val="21"/>
          <w:szCs w:val="21"/>
        </w:rPr>
        <w:t xml:space="preserve"> </w:t>
      </w:r>
      <w:r w:rsidRPr="003621DF">
        <w:rPr>
          <w:rFonts w:ascii="Arial" w:hAnsi="Arial" w:cs="Arial"/>
          <w:sz w:val="21"/>
          <w:szCs w:val="21"/>
        </w:rPr>
        <w:t>менше</w:t>
      </w:r>
      <w:r w:rsidRPr="003621DF">
        <w:rPr>
          <w:rFonts w:ascii="Arial" w:hAnsi="Arial" w:cs="Arial"/>
          <w:spacing w:val="80"/>
          <w:sz w:val="21"/>
          <w:szCs w:val="21"/>
        </w:rPr>
        <w:t xml:space="preserve"> </w:t>
      </w:r>
      <w:r w:rsidRPr="003621DF">
        <w:rPr>
          <w:rFonts w:ascii="Arial" w:hAnsi="Arial" w:cs="Arial"/>
          <w:sz w:val="21"/>
          <w:szCs w:val="21"/>
        </w:rPr>
        <w:t>двох</w:t>
      </w:r>
      <w:r w:rsidRPr="003621DF">
        <w:rPr>
          <w:rFonts w:ascii="Arial" w:hAnsi="Arial" w:cs="Arial"/>
          <w:spacing w:val="80"/>
          <w:sz w:val="21"/>
          <w:szCs w:val="21"/>
        </w:rPr>
        <w:t xml:space="preserve"> </w:t>
      </w:r>
      <w:r w:rsidRPr="003621DF">
        <w:rPr>
          <w:rFonts w:ascii="Arial" w:hAnsi="Arial" w:cs="Arial"/>
          <w:sz w:val="21"/>
          <w:szCs w:val="21"/>
        </w:rPr>
        <w:t>евакуаційних</w:t>
      </w:r>
      <w:r w:rsidRPr="003621DF">
        <w:rPr>
          <w:rFonts w:ascii="Arial" w:hAnsi="Arial" w:cs="Arial"/>
          <w:spacing w:val="80"/>
          <w:sz w:val="21"/>
          <w:szCs w:val="21"/>
        </w:rPr>
        <w:t xml:space="preserve"> </w:t>
      </w:r>
      <w:r w:rsidRPr="003621DF">
        <w:rPr>
          <w:rFonts w:ascii="Arial" w:hAnsi="Arial" w:cs="Arial"/>
          <w:sz w:val="21"/>
          <w:szCs w:val="21"/>
        </w:rPr>
        <w:t>виходів.</w:t>
      </w:r>
      <w:r w:rsidRPr="003621DF">
        <w:rPr>
          <w:rFonts w:ascii="Arial" w:hAnsi="Arial" w:cs="Arial"/>
          <w:spacing w:val="80"/>
          <w:sz w:val="21"/>
          <w:szCs w:val="21"/>
        </w:rPr>
        <w:t xml:space="preserve"> </w:t>
      </w:r>
      <w:r w:rsidRPr="003621DF">
        <w:rPr>
          <w:rFonts w:ascii="Arial" w:hAnsi="Arial" w:cs="Arial"/>
          <w:sz w:val="21"/>
          <w:szCs w:val="21"/>
        </w:rPr>
        <w:t>Евакуаційні</w:t>
      </w:r>
      <w:r w:rsidRPr="003621DF">
        <w:rPr>
          <w:rFonts w:ascii="Arial" w:hAnsi="Arial" w:cs="Arial"/>
          <w:spacing w:val="80"/>
          <w:sz w:val="21"/>
          <w:szCs w:val="21"/>
        </w:rPr>
        <w:t xml:space="preserve"> </w:t>
      </w:r>
      <w:r w:rsidRPr="003621DF">
        <w:rPr>
          <w:rFonts w:ascii="Arial" w:hAnsi="Arial" w:cs="Arial"/>
          <w:sz w:val="21"/>
          <w:szCs w:val="21"/>
        </w:rPr>
        <w:t>виходи</w:t>
      </w:r>
      <w:r w:rsidRPr="003621DF">
        <w:rPr>
          <w:rFonts w:ascii="Arial" w:hAnsi="Arial" w:cs="Arial"/>
          <w:spacing w:val="80"/>
          <w:sz w:val="21"/>
          <w:szCs w:val="21"/>
        </w:rPr>
        <w:t xml:space="preserve"> </w:t>
      </w:r>
      <w:r w:rsidRPr="003621DF">
        <w:rPr>
          <w:rFonts w:ascii="Arial" w:hAnsi="Arial" w:cs="Arial"/>
          <w:sz w:val="21"/>
          <w:szCs w:val="21"/>
        </w:rPr>
        <w:t xml:space="preserve">з </w:t>
      </w:r>
      <w:r w:rsidRPr="003621DF">
        <w:rPr>
          <w:rFonts w:ascii="Arial" w:hAnsi="Arial" w:cs="Arial"/>
          <w:spacing w:val="-2"/>
          <w:sz w:val="21"/>
          <w:szCs w:val="21"/>
        </w:rPr>
        <w:t>підвалів</w:t>
      </w:r>
      <w:r w:rsidR="00406B8B" w:rsidRPr="003621DF">
        <w:rPr>
          <w:rFonts w:ascii="Arial" w:hAnsi="Arial" w:cs="Arial"/>
          <w:sz w:val="21"/>
          <w:szCs w:val="21"/>
        </w:rPr>
        <w:t xml:space="preserve"> </w:t>
      </w:r>
      <w:r w:rsidRPr="003621DF">
        <w:rPr>
          <w:rFonts w:ascii="Arial" w:hAnsi="Arial" w:cs="Arial"/>
          <w:spacing w:val="-6"/>
          <w:sz w:val="21"/>
          <w:szCs w:val="21"/>
        </w:rPr>
        <w:t>із</w:t>
      </w:r>
      <w:r w:rsidR="00406B8B" w:rsidRPr="003621DF">
        <w:rPr>
          <w:rFonts w:ascii="Arial" w:hAnsi="Arial" w:cs="Arial"/>
          <w:sz w:val="21"/>
          <w:szCs w:val="21"/>
        </w:rPr>
        <w:t xml:space="preserve"> </w:t>
      </w:r>
      <w:r w:rsidRPr="003621DF">
        <w:rPr>
          <w:rFonts w:ascii="Arial" w:hAnsi="Arial" w:cs="Arial"/>
          <w:spacing w:val="-2"/>
          <w:sz w:val="21"/>
          <w:szCs w:val="21"/>
        </w:rPr>
        <w:t>приміщеннями</w:t>
      </w:r>
      <w:r w:rsidR="00406B8B" w:rsidRPr="003621DF">
        <w:rPr>
          <w:rFonts w:ascii="Arial" w:hAnsi="Arial" w:cs="Arial"/>
          <w:sz w:val="21"/>
          <w:szCs w:val="21"/>
        </w:rPr>
        <w:t xml:space="preserve"> </w:t>
      </w:r>
      <w:r w:rsidRPr="003621DF">
        <w:rPr>
          <w:rFonts w:ascii="Arial" w:hAnsi="Arial" w:cs="Arial"/>
          <w:spacing w:val="-2"/>
          <w:sz w:val="21"/>
          <w:szCs w:val="21"/>
        </w:rPr>
        <w:t>категорії</w:t>
      </w:r>
      <w:r w:rsidR="00406B8B" w:rsidRPr="003621DF">
        <w:rPr>
          <w:rFonts w:ascii="Arial" w:hAnsi="Arial" w:cs="Arial"/>
          <w:sz w:val="21"/>
          <w:szCs w:val="21"/>
        </w:rPr>
        <w:t xml:space="preserve"> </w:t>
      </w:r>
      <w:r w:rsidRPr="003621DF">
        <w:rPr>
          <w:rFonts w:ascii="Arial" w:hAnsi="Arial" w:cs="Arial"/>
          <w:spacing w:val="-10"/>
          <w:sz w:val="21"/>
          <w:szCs w:val="21"/>
        </w:rPr>
        <w:t>Д</w:t>
      </w:r>
      <w:r w:rsidR="00406B8B" w:rsidRPr="003621DF">
        <w:rPr>
          <w:rFonts w:ascii="Arial" w:hAnsi="Arial" w:cs="Arial"/>
          <w:sz w:val="21"/>
          <w:szCs w:val="21"/>
        </w:rPr>
        <w:t xml:space="preserve"> </w:t>
      </w:r>
      <w:r w:rsidRPr="003621DF">
        <w:rPr>
          <w:rFonts w:ascii="Arial" w:hAnsi="Arial" w:cs="Arial"/>
          <w:spacing w:val="-2"/>
          <w:sz w:val="21"/>
          <w:szCs w:val="21"/>
        </w:rPr>
        <w:t>допускається</w:t>
      </w:r>
      <w:r w:rsidR="00406B8B" w:rsidRPr="003621DF">
        <w:rPr>
          <w:rFonts w:ascii="Arial" w:hAnsi="Arial" w:cs="Arial"/>
          <w:sz w:val="21"/>
          <w:szCs w:val="21"/>
        </w:rPr>
        <w:t xml:space="preserve"> </w:t>
      </w:r>
      <w:r w:rsidRPr="003621DF">
        <w:rPr>
          <w:rFonts w:ascii="Arial" w:hAnsi="Arial" w:cs="Arial"/>
          <w:spacing w:val="-2"/>
          <w:sz w:val="21"/>
          <w:szCs w:val="21"/>
        </w:rPr>
        <w:t>про</w:t>
      </w:r>
      <w:r w:rsidR="003621DF">
        <w:rPr>
          <w:rFonts w:ascii="Arial" w:hAnsi="Arial" w:cs="Arial"/>
          <w:spacing w:val="-2"/>
          <w:sz w:val="21"/>
          <w:szCs w:val="21"/>
        </w:rPr>
        <w:t>є</w:t>
      </w:r>
      <w:r w:rsidRPr="003621DF">
        <w:rPr>
          <w:rFonts w:ascii="Arial" w:hAnsi="Arial" w:cs="Arial"/>
          <w:spacing w:val="-2"/>
          <w:sz w:val="21"/>
          <w:szCs w:val="21"/>
        </w:rPr>
        <w:t>ктувати</w:t>
      </w:r>
      <w:r w:rsidR="00406B8B" w:rsidRPr="003621DF">
        <w:rPr>
          <w:rFonts w:ascii="Arial" w:hAnsi="Arial" w:cs="Arial"/>
          <w:sz w:val="21"/>
          <w:szCs w:val="21"/>
        </w:rPr>
        <w:t xml:space="preserve"> </w:t>
      </w:r>
      <w:r w:rsidRPr="003621DF">
        <w:rPr>
          <w:rFonts w:ascii="Arial" w:hAnsi="Arial" w:cs="Arial"/>
          <w:spacing w:val="-10"/>
          <w:sz w:val="21"/>
          <w:szCs w:val="21"/>
        </w:rPr>
        <w:t xml:space="preserve">в </w:t>
      </w:r>
      <w:r w:rsidRPr="003621DF">
        <w:rPr>
          <w:rFonts w:ascii="Arial" w:hAnsi="Arial" w:cs="Arial"/>
          <w:sz w:val="21"/>
          <w:szCs w:val="21"/>
        </w:rPr>
        <w:t>приміщення</w:t>
      </w:r>
      <w:r w:rsidRPr="003621DF">
        <w:rPr>
          <w:rFonts w:ascii="Arial" w:hAnsi="Arial" w:cs="Arial"/>
          <w:spacing w:val="80"/>
          <w:w w:val="150"/>
          <w:sz w:val="21"/>
          <w:szCs w:val="21"/>
        </w:rPr>
        <w:t xml:space="preserve"> </w:t>
      </w:r>
      <w:r w:rsidRPr="003621DF">
        <w:rPr>
          <w:rFonts w:ascii="Arial" w:hAnsi="Arial" w:cs="Arial"/>
          <w:sz w:val="21"/>
          <w:szCs w:val="21"/>
        </w:rPr>
        <w:t>зазначеної</w:t>
      </w:r>
      <w:r w:rsidRPr="003621DF">
        <w:rPr>
          <w:rFonts w:ascii="Arial" w:hAnsi="Arial" w:cs="Arial"/>
          <w:spacing w:val="80"/>
          <w:w w:val="150"/>
          <w:sz w:val="21"/>
          <w:szCs w:val="21"/>
        </w:rPr>
        <w:t xml:space="preserve"> </w:t>
      </w:r>
      <w:r w:rsidRPr="003621DF">
        <w:rPr>
          <w:rFonts w:ascii="Arial" w:hAnsi="Arial" w:cs="Arial"/>
          <w:sz w:val="21"/>
          <w:szCs w:val="21"/>
        </w:rPr>
        <w:t>категорії,</w:t>
      </w:r>
      <w:r w:rsidRPr="003621DF">
        <w:rPr>
          <w:rFonts w:ascii="Arial" w:hAnsi="Arial" w:cs="Arial"/>
          <w:spacing w:val="80"/>
          <w:w w:val="150"/>
          <w:sz w:val="21"/>
          <w:szCs w:val="21"/>
        </w:rPr>
        <w:t xml:space="preserve"> </w:t>
      </w:r>
      <w:r w:rsidRPr="003621DF">
        <w:rPr>
          <w:rFonts w:ascii="Arial" w:hAnsi="Arial" w:cs="Arial"/>
          <w:sz w:val="21"/>
          <w:szCs w:val="21"/>
        </w:rPr>
        <w:t>що</w:t>
      </w:r>
      <w:r w:rsidRPr="003621DF">
        <w:rPr>
          <w:rFonts w:ascii="Arial" w:hAnsi="Arial" w:cs="Arial"/>
          <w:spacing w:val="80"/>
          <w:w w:val="150"/>
          <w:sz w:val="21"/>
          <w:szCs w:val="21"/>
        </w:rPr>
        <w:t xml:space="preserve"> </w:t>
      </w:r>
      <w:r w:rsidRPr="003621DF">
        <w:rPr>
          <w:rFonts w:ascii="Arial" w:hAnsi="Arial" w:cs="Arial"/>
          <w:sz w:val="21"/>
          <w:szCs w:val="21"/>
        </w:rPr>
        <w:t>розташовані</w:t>
      </w:r>
      <w:r w:rsidRPr="003621DF">
        <w:rPr>
          <w:rFonts w:ascii="Arial" w:hAnsi="Arial" w:cs="Arial"/>
          <w:spacing w:val="80"/>
          <w:w w:val="150"/>
          <w:sz w:val="21"/>
          <w:szCs w:val="21"/>
        </w:rPr>
        <w:t xml:space="preserve"> </w:t>
      </w:r>
      <w:r w:rsidRPr="003621DF">
        <w:rPr>
          <w:rFonts w:ascii="Arial" w:hAnsi="Arial" w:cs="Arial"/>
          <w:sz w:val="21"/>
          <w:szCs w:val="21"/>
        </w:rPr>
        <w:t>на</w:t>
      </w:r>
      <w:r w:rsidRPr="003621DF">
        <w:rPr>
          <w:rFonts w:ascii="Arial" w:hAnsi="Arial" w:cs="Arial"/>
          <w:spacing w:val="80"/>
          <w:w w:val="150"/>
          <w:sz w:val="21"/>
          <w:szCs w:val="21"/>
        </w:rPr>
        <w:t xml:space="preserve"> </w:t>
      </w:r>
      <w:r w:rsidRPr="003621DF">
        <w:rPr>
          <w:rFonts w:ascii="Arial" w:hAnsi="Arial" w:cs="Arial"/>
          <w:sz w:val="21"/>
          <w:szCs w:val="21"/>
        </w:rPr>
        <w:t>першому</w:t>
      </w:r>
      <w:r w:rsidRPr="003621DF">
        <w:rPr>
          <w:rFonts w:ascii="Arial" w:hAnsi="Arial" w:cs="Arial"/>
          <w:spacing w:val="80"/>
          <w:w w:val="150"/>
          <w:sz w:val="21"/>
          <w:szCs w:val="21"/>
        </w:rPr>
        <w:t xml:space="preserve"> </w:t>
      </w:r>
      <w:r w:rsidRPr="003621DF">
        <w:rPr>
          <w:rFonts w:ascii="Arial" w:hAnsi="Arial" w:cs="Arial"/>
          <w:sz w:val="21"/>
          <w:szCs w:val="21"/>
        </w:rPr>
        <w:t xml:space="preserve">поверсі. </w:t>
      </w:r>
      <w:r w:rsidRPr="003621DF">
        <w:rPr>
          <w:rFonts w:ascii="Arial" w:hAnsi="Arial" w:cs="Arial"/>
          <w:spacing w:val="-2"/>
          <w:sz w:val="21"/>
          <w:szCs w:val="21"/>
        </w:rPr>
        <w:t>Евакуаційні</w:t>
      </w:r>
      <w:r w:rsidR="003621DF">
        <w:rPr>
          <w:rFonts w:ascii="Arial" w:hAnsi="Arial" w:cs="Arial"/>
          <w:sz w:val="21"/>
          <w:szCs w:val="21"/>
        </w:rPr>
        <w:t xml:space="preserve"> </w:t>
      </w:r>
      <w:r w:rsidRPr="003621DF">
        <w:rPr>
          <w:rFonts w:ascii="Arial" w:hAnsi="Arial" w:cs="Arial"/>
          <w:spacing w:val="-2"/>
          <w:sz w:val="21"/>
          <w:szCs w:val="21"/>
        </w:rPr>
        <w:t>виходи</w:t>
      </w:r>
      <w:r w:rsidR="003621DF">
        <w:rPr>
          <w:rFonts w:ascii="Arial" w:hAnsi="Arial" w:cs="Arial"/>
          <w:sz w:val="21"/>
          <w:szCs w:val="21"/>
        </w:rPr>
        <w:t xml:space="preserve"> </w:t>
      </w:r>
      <w:r w:rsidRPr="003621DF">
        <w:rPr>
          <w:rFonts w:ascii="Arial" w:hAnsi="Arial" w:cs="Arial"/>
          <w:spacing w:val="-10"/>
          <w:sz w:val="21"/>
          <w:szCs w:val="21"/>
        </w:rPr>
        <w:t>з</w:t>
      </w:r>
      <w:r w:rsidR="003621DF">
        <w:rPr>
          <w:rFonts w:ascii="Arial" w:hAnsi="Arial" w:cs="Arial"/>
          <w:sz w:val="21"/>
          <w:szCs w:val="21"/>
        </w:rPr>
        <w:t xml:space="preserve"> </w:t>
      </w:r>
      <w:r w:rsidRPr="003621DF">
        <w:rPr>
          <w:rFonts w:ascii="Arial" w:hAnsi="Arial" w:cs="Arial"/>
          <w:spacing w:val="-2"/>
          <w:sz w:val="21"/>
          <w:szCs w:val="21"/>
        </w:rPr>
        <w:t>підвалів</w:t>
      </w:r>
      <w:r w:rsidR="003621DF">
        <w:rPr>
          <w:rFonts w:ascii="Arial" w:hAnsi="Arial" w:cs="Arial"/>
          <w:sz w:val="21"/>
          <w:szCs w:val="21"/>
        </w:rPr>
        <w:t xml:space="preserve"> </w:t>
      </w:r>
      <w:r w:rsidRPr="003621DF">
        <w:rPr>
          <w:rFonts w:ascii="Arial" w:hAnsi="Arial" w:cs="Arial"/>
          <w:spacing w:val="-5"/>
          <w:sz w:val="21"/>
          <w:szCs w:val="21"/>
        </w:rPr>
        <w:t>із</w:t>
      </w:r>
      <w:r w:rsidR="003621DF">
        <w:rPr>
          <w:rFonts w:ascii="Arial" w:hAnsi="Arial" w:cs="Arial"/>
          <w:sz w:val="21"/>
          <w:szCs w:val="21"/>
        </w:rPr>
        <w:t xml:space="preserve"> </w:t>
      </w:r>
      <w:r w:rsidRPr="003621DF">
        <w:rPr>
          <w:rFonts w:ascii="Arial" w:hAnsi="Arial" w:cs="Arial"/>
          <w:spacing w:val="-2"/>
          <w:sz w:val="21"/>
          <w:szCs w:val="21"/>
        </w:rPr>
        <w:t>приміщеннями</w:t>
      </w:r>
      <w:r w:rsidR="003621DF">
        <w:rPr>
          <w:rFonts w:ascii="Arial" w:hAnsi="Arial" w:cs="Arial"/>
          <w:sz w:val="21"/>
          <w:szCs w:val="21"/>
        </w:rPr>
        <w:t xml:space="preserve"> </w:t>
      </w:r>
      <w:r w:rsidRPr="003621DF">
        <w:rPr>
          <w:rFonts w:ascii="Arial" w:hAnsi="Arial" w:cs="Arial"/>
          <w:spacing w:val="-2"/>
          <w:sz w:val="21"/>
          <w:szCs w:val="21"/>
        </w:rPr>
        <w:t>категорії</w:t>
      </w:r>
      <w:r w:rsidR="003621DF">
        <w:rPr>
          <w:rFonts w:ascii="Arial" w:hAnsi="Arial" w:cs="Arial"/>
          <w:sz w:val="21"/>
          <w:szCs w:val="21"/>
        </w:rPr>
        <w:t xml:space="preserve">  </w:t>
      </w:r>
      <w:r w:rsidRPr="003621DF">
        <w:rPr>
          <w:rFonts w:ascii="Arial" w:hAnsi="Arial" w:cs="Arial"/>
          <w:spacing w:val="-10"/>
          <w:sz w:val="21"/>
          <w:szCs w:val="21"/>
        </w:rPr>
        <w:t>В</w:t>
      </w:r>
      <w:r w:rsidR="003621DF">
        <w:rPr>
          <w:rFonts w:ascii="Arial" w:hAnsi="Arial" w:cs="Arial"/>
          <w:sz w:val="21"/>
          <w:szCs w:val="21"/>
        </w:rPr>
        <w:t xml:space="preserve"> </w:t>
      </w:r>
      <w:r w:rsidRPr="003621DF">
        <w:rPr>
          <w:rFonts w:ascii="Arial" w:hAnsi="Arial" w:cs="Arial"/>
          <w:spacing w:val="-2"/>
          <w:sz w:val="21"/>
          <w:szCs w:val="21"/>
        </w:rPr>
        <w:t>треба</w:t>
      </w:r>
      <w:r w:rsidR="00CE1CD8" w:rsidRPr="003621DF">
        <w:rPr>
          <w:rFonts w:ascii="Arial" w:hAnsi="Arial" w:cs="Arial"/>
          <w:spacing w:val="-2"/>
          <w:sz w:val="21"/>
          <w:szCs w:val="21"/>
        </w:rPr>
        <w:t xml:space="preserve"> </w:t>
      </w:r>
      <w:r w:rsidRPr="003621DF">
        <w:rPr>
          <w:rFonts w:ascii="Arial" w:hAnsi="Arial" w:cs="Arial"/>
          <w:sz w:val="21"/>
          <w:szCs w:val="21"/>
        </w:rPr>
        <w:t xml:space="preserve">передбачати назовні безпосередньо або по відокремлених сходових клітках згідно з 7.2.1 </w:t>
      </w:r>
      <w:hyperlink r:id="rId138" w:history="1">
        <w:r w:rsidRPr="00DD2BB7">
          <w:rPr>
            <w:rStyle w:val="af2"/>
            <w:rFonts w:ascii="Arial" w:hAnsi="Arial" w:cs="Arial"/>
            <w:sz w:val="21"/>
            <w:szCs w:val="21"/>
          </w:rPr>
          <w:t>ДБН В.1.1-7</w:t>
        </w:r>
      </w:hyperlink>
      <w:r w:rsidRPr="003621DF">
        <w:rPr>
          <w:rFonts w:ascii="Arial" w:hAnsi="Arial" w:cs="Arial"/>
          <w:sz w:val="21"/>
          <w:szCs w:val="21"/>
        </w:rPr>
        <w:t>.</w:t>
      </w:r>
    </w:p>
    <w:p w14:paraId="1E96BA05" w14:textId="4DBB2D93" w:rsidR="004C43FD" w:rsidRDefault="00026420" w:rsidP="003621DF">
      <w:pPr>
        <w:pStyle w:val="a3"/>
        <w:spacing w:line="293" w:lineRule="auto"/>
        <w:ind w:left="0" w:firstLine="720"/>
        <w:rPr>
          <w:rFonts w:ascii="Arial" w:hAnsi="Arial" w:cs="Arial"/>
          <w:sz w:val="21"/>
          <w:szCs w:val="21"/>
        </w:rPr>
      </w:pPr>
      <w:r w:rsidRPr="003621DF">
        <w:rPr>
          <w:rFonts w:ascii="Arial" w:hAnsi="Arial" w:cs="Arial"/>
          <w:sz w:val="21"/>
          <w:szCs w:val="21"/>
        </w:rPr>
        <w:t>Відстань від найвіддаленішого робочого місця до найближчого евакуаційного виходу з приміщення не повинна перевищувати значення, наведен</w:t>
      </w:r>
      <w:r w:rsidR="007B4C6B">
        <w:rPr>
          <w:rFonts w:ascii="Arial" w:hAnsi="Arial" w:cs="Arial"/>
          <w:sz w:val="21"/>
          <w:szCs w:val="21"/>
        </w:rPr>
        <w:t xml:space="preserve">их у </w:t>
      </w:r>
      <w:r w:rsidRPr="003621DF">
        <w:rPr>
          <w:rFonts w:ascii="Arial" w:hAnsi="Arial" w:cs="Arial"/>
          <w:sz w:val="21"/>
          <w:szCs w:val="21"/>
        </w:rPr>
        <w:t xml:space="preserve"> таблиці 2. За наявності проміжних значень об'єму приміщень відстані</w:t>
      </w:r>
      <w:r w:rsidRPr="003621DF">
        <w:rPr>
          <w:rFonts w:ascii="Arial" w:hAnsi="Arial" w:cs="Arial"/>
          <w:spacing w:val="40"/>
          <w:sz w:val="21"/>
          <w:szCs w:val="21"/>
        </w:rPr>
        <w:t xml:space="preserve"> </w:t>
      </w:r>
      <w:r w:rsidRPr="003621DF">
        <w:rPr>
          <w:rFonts w:ascii="Arial" w:hAnsi="Arial" w:cs="Arial"/>
          <w:sz w:val="21"/>
          <w:szCs w:val="21"/>
        </w:rPr>
        <w:t>визначають</w:t>
      </w:r>
      <w:r w:rsidRPr="003621DF">
        <w:rPr>
          <w:rFonts w:ascii="Arial" w:hAnsi="Arial" w:cs="Arial"/>
          <w:spacing w:val="40"/>
          <w:sz w:val="21"/>
          <w:szCs w:val="21"/>
        </w:rPr>
        <w:t xml:space="preserve"> </w:t>
      </w:r>
      <w:r w:rsidRPr="003621DF">
        <w:rPr>
          <w:rFonts w:ascii="Arial" w:hAnsi="Arial" w:cs="Arial"/>
          <w:sz w:val="21"/>
          <w:szCs w:val="21"/>
        </w:rPr>
        <w:t>лінійною</w:t>
      </w:r>
      <w:r w:rsidRPr="003621DF">
        <w:rPr>
          <w:rFonts w:ascii="Arial" w:hAnsi="Arial" w:cs="Arial"/>
          <w:spacing w:val="40"/>
          <w:sz w:val="21"/>
          <w:szCs w:val="21"/>
        </w:rPr>
        <w:t xml:space="preserve"> </w:t>
      </w:r>
      <w:r w:rsidRPr="003621DF">
        <w:rPr>
          <w:rFonts w:ascii="Arial" w:hAnsi="Arial" w:cs="Arial"/>
          <w:sz w:val="21"/>
          <w:szCs w:val="21"/>
        </w:rPr>
        <w:t>інтерполяцією.</w:t>
      </w:r>
      <w:r w:rsidRPr="003621DF">
        <w:rPr>
          <w:rFonts w:ascii="Arial" w:hAnsi="Arial" w:cs="Arial"/>
          <w:spacing w:val="40"/>
          <w:sz w:val="21"/>
          <w:szCs w:val="21"/>
        </w:rPr>
        <w:t xml:space="preserve"> </w:t>
      </w:r>
      <w:r w:rsidRPr="003621DF">
        <w:rPr>
          <w:rFonts w:ascii="Arial" w:hAnsi="Arial" w:cs="Arial"/>
          <w:sz w:val="21"/>
          <w:szCs w:val="21"/>
        </w:rPr>
        <w:t>Відстані</w:t>
      </w:r>
      <w:r w:rsidRPr="003621DF">
        <w:rPr>
          <w:rFonts w:ascii="Arial" w:hAnsi="Arial" w:cs="Arial"/>
          <w:spacing w:val="40"/>
          <w:sz w:val="21"/>
          <w:szCs w:val="21"/>
        </w:rPr>
        <w:t xml:space="preserve"> </w:t>
      </w:r>
      <w:r w:rsidRPr="003621DF">
        <w:rPr>
          <w:rFonts w:ascii="Arial" w:hAnsi="Arial" w:cs="Arial"/>
          <w:sz w:val="21"/>
          <w:szCs w:val="21"/>
        </w:rPr>
        <w:t>в</w:t>
      </w:r>
      <w:r w:rsidRPr="003621DF">
        <w:rPr>
          <w:rFonts w:ascii="Arial" w:hAnsi="Arial" w:cs="Arial"/>
          <w:spacing w:val="40"/>
          <w:sz w:val="21"/>
          <w:szCs w:val="21"/>
        </w:rPr>
        <w:t xml:space="preserve"> </w:t>
      </w:r>
      <w:r w:rsidRPr="003621DF">
        <w:rPr>
          <w:rFonts w:ascii="Arial" w:hAnsi="Arial" w:cs="Arial"/>
          <w:sz w:val="21"/>
          <w:szCs w:val="21"/>
        </w:rPr>
        <w:t>таблиці</w:t>
      </w:r>
      <w:r w:rsidRPr="003621DF">
        <w:rPr>
          <w:rFonts w:ascii="Arial" w:hAnsi="Arial" w:cs="Arial"/>
          <w:spacing w:val="40"/>
          <w:sz w:val="21"/>
          <w:szCs w:val="21"/>
        </w:rPr>
        <w:t xml:space="preserve"> </w:t>
      </w:r>
      <w:r w:rsidRPr="003621DF">
        <w:rPr>
          <w:rFonts w:ascii="Arial" w:hAnsi="Arial" w:cs="Arial"/>
          <w:sz w:val="21"/>
          <w:szCs w:val="21"/>
        </w:rPr>
        <w:t>2 встановлен</w:t>
      </w:r>
      <w:r w:rsidR="007B4C6B">
        <w:rPr>
          <w:rFonts w:ascii="Arial" w:hAnsi="Arial" w:cs="Arial"/>
          <w:sz w:val="21"/>
          <w:szCs w:val="21"/>
        </w:rPr>
        <w:t>о</w:t>
      </w:r>
      <w:r w:rsidRPr="003621DF">
        <w:rPr>
          <w:rFonts w:ascii="Arial" w:hAnsi="Arial" w:cs="Arial"/>
          <w:sz w:val="21"/>
          <w:szCs w:val="21"/>
        </w:rPr>
        <w:t xml:space="preserve"> для приміщень висотою до 6 м (для одноповерхових будівель висоту</w:t>
      </w:r>
      <w:r w:rsidRPr="003621DF">
        <w:rPr>
          <w:rFonts w:ascii="Arial" w:hAnsi="Arial" w:cs="Arial"/>
          <w:spacing w:val="40"/>
          <w:sz w:val="21"/>
          <w:szCs w:val="21"/>
        </w:rPr>
        <w:t xml:space="preserve"> </w:t>
      </w:r>
      <w:r w:rsidRPr="003621DF">
        <w:rPr>
          <w:rFonts w:ascii="Arial" w:hAnsi="Arial" w:cs="Arial"/>
          <w:sz w:val="21"/>
          <w:szCs w:val="21"/>
        </w:rPr>
        <w:t>потрібно</w:t>
      </w:r>
      <w:r w:rsidRPr="003621DF">
        <w:rPr>
          <w:rFonts w:ascii="Arial" w:hAnsi="Arial" w:cs="Arial"/>
          <w:spacing w:val="40"/>
          <w:sz w:val="21"/>
          <w:szCs w:val="21"/>
        </w:rPr>
        <w:t xml:space="preserve"> </w:t>
      </w:r>
      <w:r w:rsidRPr="003621DF">
        <w:rPr>
          <w:rFonts w:ascii="Arial" w:hAnsi="Arial" w:cs="Arial"/>
          <w:sz w:val="21"/>
          <w:szCs w:val="21"/>
        </w:rPr>
        <w:t>приймати</w:t>
      </w:r>
      <w:r w:rsidRPr="003621DF">
        <w:rPr>
          <w:rFonts w:ascii="Arial" w:hAnsi="Arial" w:cs="Arial"/>
          <w:spacing w:val="40"/>
          <w:sz w:val="21"/>
          <w:szCs w:val="21"/>
        </w:rPr>
        <w:t xml:space="preserve"> </w:t>
      </w:r>
      <w:r w:rsidRPr="003621DF">
        <w:rPr>
          <w:rFonts w:ascii="Arial" w:hAnsi="Arial" w:cs="Arial"/>
          <w:sz w:val="21"/>
          <w:szCs w:val="21"/>
        </w:rPr>
        <w:t>до</w:t>
      </w:r>
      <w:r w:rsidRPr="003621DF">
        <w:rPr>
          <w:rFonts w:ascii="Arial" w:hAnsi="Arial" w:cs="Arial"/>
          <w:spacing w:val="40"/>
          <w:sz w:val="21"/>
          <w:szCs w:val="21"/>
        </w:rPr>
        <w:t xml:space="preserve"> </w:t>
      </w:r>
      <w:r w:rsidRPr="003621DF">
        <w:rPr>
          <w:rFonts w:ascii="Arial" w:hAnsi="Arial" w:cs="Arial"/>
          <w:sz w:val="21"/>
          <w:szCs w:val="21"/>
        </w:rPr>
        <w:t>низу</w:t>
      </w:r>
      <w:r w:rsidRPr="003621DF">
        <w:rPr>
          <w:rFonts w:ascii="Arial" w:hAnsi="Arial" w:cs="Arial"/>
          <w:spacing w:val="40"/>
          <w:sz w:val="21"/>
          <w:szCs w:val="21"/>
        </w:rPr>
        <w:t xml:space="preserve"> </w:t>
      </w:r>
      <w:r w:rsidRPr="003621DF">
        <w:rPr>
          <w:rFonts w:ascii="Arial" w:hAnsi="Arial" w:cs="Arial"/>
          <w:sz w:val="21"/>
          <w:szCs w:val="21"/>
        </w:rPr>
        <w:t>нес</w:t>
      </w:r>
      <w:r w:rsidR="007B4C6B">
        <w:rPr>
          <w:rFonts w:ascii="Arial" w:hAnsi="Arial" w:cs="Arial"/>
          <w:sz w:val="21"/>
          <w:szCs w:val="21"/>
        </w:rPr>
        <w:t>н</w:t>
      </w:r>
      <w:r w:rsidRPr="003621DF">
        <w:rPr>
          <w:rFonts w:ascii="Arial" w:hAnsi="Arial" w:cs="Arial"/>
          <w:sz w:val="21"/>
          <w:szCs w:val="21"/>
        </w:rPr>
        <w:t>их</w:t>
      </w:r>
      <w:r w:rsidRPr="003621DF">
        <w:rPr>
          <w:rFonts w:ascii="Arial" w:hAnsi="Arial" w:cs="Arial"/>
          <w:spacing w:val="40"/>
          <w:sz w:val="21"/>
          <w:szCs w:val="21"/>
        </w:rPr>
        <w:t xml:space="preserve"> </w:t>
      </w:r>
      <w:r w:rsidRPr="003621DF">
        <w:rPr>
          <w:rFonts w:ascii="Arial" w:hAnsi="Arial" w:cs="Arial"/>
          <w:sz w:val="21"/>
          <w:szCs w:val="21"/>
        </w:rPr>
        <w:t>конструкцій</w:t>
      </w:r>
      <w:r w:rsidRPr="003621DF">
        <w:rPr>
          <w:rFonts w:ascii="Arial" w:hAnsi="Arial" w:cs="Arial"/>
          <w:spacing w:val="40"/>
          <w:sz w:val="21"/>
          <w:szCs w:val="21"/>
        </w:rPr>
        <w:t xml:space="preserve"> </w:t>
      </w:r>
      <w:r w:rsidRPr="003621DF">
        <w:rPr>
          <w:rFonts w:ascii="Arial" w:hAnsi="Arial" w:cs="Arial"/>
          <w:sz w:val="21"/>
          <w:szCs w:val="21"/>
        </w:rPr>
        <w:t>покриття).</w:t>
      </w:r>
      <w:r w:rsidRPr="003621DF">
        <w:rPr>
          <w:rFonts w:ascii="Arial" w:hAnsi="Arial" w:cs="Arial"/>
          <w:spacing w:val="40"/>
          <w:sz w:val="21"/>
          <w:szCs w:val="21"/>
        </w:rPr>
        <w:t xml:space="preserve"> </w:t>
      </w:r>
      <w:r w:rsidR="007B4C6B">
        <w:rPr>
          <w:rFonts w:ascii="Arial" w:hAnsi="Arial" w:cs="Arial"/>
          <w:spacing w:val="40"/>
          <w:sz w:val="21"/>
          <w:szCs w:val="21"/>
        </w:rPr>
        <w:t xml:space="preserve">За </w:t>
      </w:r>
      <w:r w:rsidRPr="003621DF">
        <w:rPr>
          <w:rFonts w:ascii="Arial" w:hAnsi="Arial" w:cs="Arial"/>
          <w:sz w:val="21"/>
          <w:szCs w:val="21"/>
        </w:rPr>
        <w:t>висот</w:t>
      </w:r>
      <w:r w:rsidR="007B4C6B">
        <w:rPr>
          <w:rFonts w:ascii="Arial" w:hAnsi="Arial" w:cs="Arial"/>
          <w:sz w:val="21"/>
          <w:szCs w:val="21"/>
        </w:rPr>
        <w:t>и</w:t>
      </w:r>
      <w:r w:rsidRPr="003621DF">
        <w:rPr>
          <w:rFonts w:ascii="Arial" w:hAnsi="Arial" w:cs="Arial"/>
          <w:sz w:val="21"/>
          <w:szCs w:val="21"/>
        </w:rPr>
        <w:t xml:space="preserve"> приміщень більше ніж 6 м, відстані дозволяється збільшувати: за</w:t>
      </w:r>
      <w:r w:rsidRPr="003621DF">
        <w:rPr>
          <w:rFonts w:ascii="Arial" w:hAnsi="Arial" w:cs="Arial"/>
          <w:spacing w:val="40"/>
          <w:sz w:val="21"/>
          <w:szCs w:val="21"/>
        </w:rPr>
        <w:t xml:space="preserve"> </w:t>
      </w:r>
      <w:r w:rsidRPr="003621DF">
        <w:rPr>
          <w:rFonts w:ascii="Arial" w:hAnsi="Arial" w:cs="Arial"/>
          <w:sz w:val="21"/>
          <w:szCs w:val="21"/>
        </w:rPr>
        <w:t>висоти приміщення 12 м – на 20 %, 18 м – на 30 %, 24 м – на 40 %. При проміжних значеннях висоти приміщень збільшення відстаней визначають лінійною</w:t>
      </w:r>
      <w:r w:rsidRPr="003621DF">
        <w:rPr>
          <w:rFonts w:ascii="Arial" w:hAnsi="Arial" w:cs="Arial"/>
          <w:spacing w:val="40"/>
          <w:sz w:val="21"/>
          <w:szCs w:val="21"/>
        </w:rPr>
        <w:t xml:space="preserve"> </w:t>
      </w:r>
      <w:r w:rsidRPr="003621DF">
        <w:rPr>
          <w:rFonts w:ascii="Arial" w:hAnsi="Arial" w:cs="Arial"/>
          <w:sz w:val="21"/>
          <w:szCs w:val="21"/>
        </w:rPr>
        <w:t>інтерполяцією.</w:t>
      </w:r>
      <w:r w:rsidRPr="003621DF">
        <w:rPr>
          <w:rFonts w:ascii="Arial" w:hAnsi="Arial" w:cs="Arial"/>
          <w:spacing w:val="40"/>
          <w:sz w:val="21"/>
          <w:szCs w:val="21"/>
        </w:rPr>
        <w:t xml:space="preserve"> </w:t>
      </w:r>
      <w:r w:rsidRPr="003621DF">
        <w:rPr>
          <w:rFonts w:ascii="Arial" w:hAnsi="Arial" w:cs="Arial"/>
          <w:sz w:val="21"/>
          <w:szCs w:val="21"/>
        </w:rPr>
        <w:t>У</w:t>
      </w:r>
      <w:r w:rsidRPr="003621DF">
        <w:rPr>
          <w:rFonts w:ascii="Arial" w:hAnsi="Arial" w:cs="Arial"/>
          <w:spacing w:val="40"/>
          <w:sz w:val="21"/>
          <w:szCs w:val="21"/>
        </w:rPr>
        <w:t xml:space="preserve"> </w:t>
      </w:r>
      <w:r w:rsidRPr="003621DF">
        <w:rPr>
          <w:rFonts w:ascii="Arial" w:hAnsi="Arial" w:cs="Arial"/>
          <w:sz w:val="21"/>
          <w:szCs w:val="21"/>
        </w:rPr>
        <w:t>цьому</w:t>
      </w:r>
      <w:r w:rsidRPr="003621DF">
        <w:rPr>
          <w:rFonts w:ascii="Arial" w:hAnsi="Arial" w:cs="Arial"/>
          <w:spacing w:val="40"/>
          <w:sz w:val="21"/>
          <w:szCs w:val="21"/>
        </w:rPr>
        <w:t xml:space="preserve"> </w:t>
      </w:r>
      <w:r w:rsidRPr="003621DF">
        <w:rPr>
          <w:rFonts w:ascii="Arial" w:hAnsi="Arial" w:cs="Arial"/>
          <w:sz w:val="21"/>
          <w:szCs w:val="21"/>
        </w:rPr>
        <w:t>разі</w:t>
      </w:r>
      <w:r w:rsidRPr="003621DF">
        <w:rPr>
          <w:rFonts w:ascii="Arial" w:hAnsi="Arial" w:cs="Arial"/>
          <w:spacing w:val="40"/>
          <w:sz w:val="21"/>
          <w:szCs w:val="21"/>
        </w:rPr>
        <w:t xml:space="preserve"> </w:t>
      </w:r>
      <w:r w:rsidRPr="003621DF">
        <w:rPr>
          <w:rFonts w:ascii="Arial" w:hAnsi="Arial" w:cs="Arial"/>
          <w:sz w:val="21"/>
          <w:szCs w:val="21"/>
        </w:rPr>
        <w:t>значення</w:t>
      </w:r>
      <w:r w:rsidRPr="003621DF">
        <w:rPr>
          <w:rFonts w:ascii="Arial" w:hAnsi="Arial" w:cs="Arial"/>
          <w:spacing w:val="40"/>
          <w:sz w:val="21"/>
          <w:szCs w:val="21"/>
        </w:rPr>
        <w:t xml:space="preserve"> </w:t>
      </w:r>
      <w:r w:rsidRPr="003621DF">
        <w:rPr>
          <w:rFonts w:ascii="Arial" w:hAnsi="Arial" w:cs="Arial"/>
          <w:sz w:val="21"/>
          <w:szCs w:val="21"/>
        </w:rPr>
        <w:t>відстані</w:t>
      </w:r>
      <w:r w:rsidRPr="003621DF">
        <w:rPr>
          <w:rFonts w:ascii="Arial" w:hAnsi="Arial" w:cs="Arial"/>
          <w:spacing w:val="40"/>
          <w:sz w:val="21"/>
          <w:szCs w:val="21"/>
        </w:rPr>
        <w:t xml:space="preserve"> </w:t>
      </w:r>
      <w:r w:rsidRPr="003621DF">
        <w:rPr>
          <w:rFonts w:ascii="Arial" w:hAnsi="Arial" w:cs="Arial"/>
          <w:sz w:val="21"/>
          <w:szCs w:val="21"/>
        </w:rPr>
        <w:t>від найвіддаленішого робочого місця до найближчого евакуаційного виходу повинно бути не більше ніж 140 м для приміщень категорій А та Б, та 240 м – для приміщень категорії В.</w:t>
      </w:r>
      <w:r w:rsidR="004C43FD">
        <w:rPr>
          <w:rFonts w:ascii="Arial" w:hAnsi="Arial" w:cs="Arial"/>
          <w:sz w:val="21"/>
          <w:szCs w:val="21"/>
        </w:rPr>
        <w:br w:type="page"/>
      </w:r>
    </w:p>
    <w:p w14:paraId="176B19D3" w14:textId="77777777" w:rsidR="0005794D" w:rsidRPr="003621DF" w:rsidRDefault="00026420" w:rsidP="00F10175">
      <w:pPr>
        <w:pStyle w:val="a3"/>
        <w:spacing w:before="80" w:after="80" w:line="293" w:lineRule="auto"/>
        <w:ind w:left="0" w:firstLine="720"/>
        <w:rPr>
          <w:rFonts w:ascii="Arial" w:hAnsi="Arial" w:cs="Arial"/>
          <w:sz w:val="21"/>
          <w:szCs w:val="21"/>
        </w:rPr>
      </w:pPr>
      <w:r w:rsidRPr="003621DF">
        <w:rPr>
          <w:rFonts w:ascii="Arial" w:hAnsi="Arial" w:cs="Arial"/>
          <w:b/>
          <w:sz w:val="21"/>
          <w:szCs w:val="21"/>
        </w:rPr>
        <w:t>Таблиця</w:t>
      </w:r>
      <w:r w:rsidRPr="003621DF">
        <w:rPr>
          <w:rFonts w:ascii="Arial" w:hAnsi="Arial" w:cs="Arial"/>
          <w:b/>
          <w:spacing w:val="7"/>
          <w:sz w:val="21"/>
          <w:szCs w:val="21"/>
        </w:rPr>
        <w:t xml:space="preserve"> </w:t>
      </w:r>
      <w:r w:rsidRPr="003621DF">
        <w:rPr>
          <w:rFonts w:ascii="Arial" w:hAnsi="Arial" w:cs="Arial"/>
          <w:b/>
          <w:sz w:val="21"/>
          <w:szCs w:val="21"/>
        </w:rPr>
        <w:t>2</w:t>
      </w:r>
      <w:r w:rsidRPr="003621DF">
        <w:rPr>
          <w:rFonts w:ascii="Arial" w:hAnsi="Arial" w:cs="Arial"/>
          <w:b/>
          <w:spacing w:val="10"/>
          <w:sz w:val="21"/>
          <w:szCs w:val="21"/>
        </w:rPr>
        <w:t xml:space="preserve"> </w:t>
      </w:r>
      <w:r w:rsidRPr="003621DF">
        <w:rPr>
          <w:rFonts w:ascii="Arial" w:hAnsi="Arial" w:cs="Arial"/>
          <w:sz w:val="21"/>
          <w:szCs w:val="21"/>
        </w:rPr>
        <w:t>–</w:t>
      </w:r>
      <w:r w:rsidRPr="003621DF">
        <w:rPr>
          <w:rFonts w:ascii="Arial" w:hAnsi="Arial" w:cs="Arial"/>
          <w:spacing w:val="8"/>
          <w:sz w:val="21"/>
          <w:szCs w:val="21"/>
        </w:rPr>
        <w:t xml:space="preserve"> </w:t>
      </w:r>
      <w:r w:rsidRPr="003621DF">
        <w:rPr>
          <w:rFonts w:ascii="Arial" w:hAnsi="Arial" w:cs="Arial"/>
          <w:sz w:val="21"/>
          <w:szCs w:val="21"/>
        </w:rPr>
        <w:t>Відстані</w:t>
      </w:r>
      <w:r w:rsidRPr="003621DF">
        <w:rPr>
          <w:rFonts w:ascii="Arial" w:hAnsi="Arial" w:cs="Arial"/>
          <w:spacing w:val="8"/>
          <w:sz w:val="21"/>
          <w:szCs w:val="21"/>
        </w:rPr>
        <w:t xml:space="preserve"> </w:t>
      </w:r>
      <w:r w:rsidRPr="003621DF">
        <w:rPr>
          <w:rFonts w:ascii="Arial" w:hAnsi="Arial" w:cs="Arial"/>
          <w:sz w:val="21"/>
          <w:szCs w:val="21"/>
        </w:rPr>
        <w:t>до</w:t>
      </w:r>
      <w:r w:rsidRPr="003621DF">
        <w:rPr>
          <w:rFonts w:ascii="Arial" w:hAnsi="Arial" w:cs="Arial"/>
          <w:spacing w:val="9"/>
          <w:sz w:val="21"/>
          <w:szCs w:val="21"/>
        </w:rPr>
        <w:t xml:space="preserve"> </w:t>
      </w:r>
      <w:r w:rsidRPr="003621DF">
        <w:rPr>
          <w:rFonts w:ascii="Arial" w:hAnsi="Arial" w:cs="Arial"/>
          <w:sz w:val="21"/>
          <w:szCs w:val="21"/>
        </w:rPr>
        <w:t>найближчого</w:t>
      </w:r>
      <w:r w:rsidRPr="003621DF">
        <w:rPr>
          <w:rFonts w:ascii="Arial" w:hAnsi="Arial" w:cs="Arial"/>
          <w:spacing w:val="8"/>
          <w:sz w:val="21"/>
          <w:szCs w:val="21"/>
        </w:rPr>
        <w:t xml:space="preserve"> </w:t>
      </w:r>
      <w:r w:rsidRPr="003621DF">
        <w:rPr>
          <w:rFonts w:ascii="Arial" w:hAnsi="Arial" w:cs="Arial"/>
          <w:sz w:val="21"/>
          <w:szCs w:val="21"/>
        </w:rPr>
        <w:t>евакуаційного</w:t>
      </w:r>
      <w:r w:rsidRPr="003621DF">
        <w:rPr>
          <w:rFonts w:ascii="Arial" w:hAnsi="Arial" w:cs="Arial"/>
          <w:spacing w:val="9"/>
          <w:sz w:val="21"/>
          <w:szCs w:val="21"/>
        </w:rPr>
        <w:t xml:space="preserve"> </w:t>
      </w:r>
      <w:r w:rsidRPr="003621DF">
        <w:rPr>
          <w:rFonts w:ascii="Arial" w:hAnsi="Arial" w:cs="Arial"/>
          <w:spacing w:val="-2"/>
          <w:sz w:val="21"/>
          <w:szCs w:val="21"/>
        </w:rPr>
        <w:t>виходу</w:t>
      </w:r>
    </w:p>
    <w:tbl>
      <w:tblPr>
        <w:tblStyle w:val="TableNormal"/>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5"/>
        <w:gridCol w:w="1591"/>
        <w:gridCol w:w="1797"/>
        <w:gridCol w:w="1540"/>
        <w:gridCol w:w="1557"/>
        <w:gridCol w:w="1179"/>
      </w:tblGrid>
      <w:tr w:rsidR="0005794D" w:rsidRPr="00E42316" w14:paraId="402504BD" w14:textId="77777777" w:rsidTr="00F10175">
        <w:trPr>
          <w:trHeight w:val="827"/>
        </w:trPr>
        <w:tc>
          <w:tcPr>
            <w:tcW w:w="1975" w:type="dxa"/>
            <w:vMerge w:val="restart"/>
          </w:tcPr>
          <w:p w14:paraId="2D1669CE" w14:textId="77777777" w:rsidR="0005794D" w:rsidRPr="00E42316" w:rsidRDefault="00026420" w:rsidP="008062B3">
            <w:pPr>
              <w:pStyle w:val="TableParagraph"/>
              <w:spacing w:line="262" w:lineRule="auto"/>
              <w:ind w:left="153" w:right="145" w:hanging="1"/>
              <w:rPr>
                <w:rFonts w:ascii="Arial" w:hAnsi="Arial" w:cs="Arial"/>
                <w:sz w:val="21"/>
                <w:szCs w:val="21"/>
              </w:rPr>
            </w:pPr>
            <w:r w:rsidRPr="00E42316">
              <w:rPr>
                <w:rFonts w:ascii="Arial" w:hAnsi="Arial" w:cs="Arial"/>
                <w:spacing w:val="-2"/>
                <w:sz w:val="21"/>
                <w:szCs w:val="21"/>
              </w:rPr>
              <w:t>Об’єм приміщення, тис.м</w:t>
            </w:r>
            <w:r w:rsidRPr="00E42316">
              <w:rPr>
                <w:rFonts w:ascii="Arial" w:hAnsi="Arial" w:cs="Arial"/>
                <w:spacing w:val="-2"/>
                <w:sz w:val="21"/>
                <w:szCs w:val="21"/>
                <w:vertAlign w:val="superscript"/>
              </w:rPr>
              <w:t>3</w:t>
            </w:r>
          </w:p>
        </w:tc>
        <w:tc>
          <w:tcPr>
            <w:tcW w:w="1591" w:type="dxa"/>
            <w:vMerge w:val="restart"/>
          </w:tcPr>
          <w:p w14:paraId="4FE5C5A0" w14:textId="77777777" w:rsidR="0005794D" w:rsidRPr="00E42316" w:rsidRDefault="00026420" w:rsidP="008062B3">
            <w:pPr>
              <w:pStyle w:val="TableParagraph"/>
              <w:spacing w:line="262" w:lineRule="auto"/>
              <w:ind w:left="288"/>
              <w:jc w:val="left"/>
              <w:rPr>
                <w:rFonts w:ascii="Arial" w:hAnsi="Arial" w:cs="Arial"/>
                <w:sz w:val="21"/>
                <w:szCs w:val="21"/>
              </w:rPr>
            </w:pPr>
            <w:r w:rsidRPr="00E42316">
              <w:rPr>
                <w:rFonts w:ascii="Arial" w:hAnsi="Arial" w:cs="Arial"/>
                <w:spacing w:val="-2"/>
                <w:sz w:val="21"/>
                <w:szCs w:val="21"/>
              </w:rPr>
              <w:t>Категорія</w:t>
            </w:r>
          </w:p>
        </w:tc>
        <w:tc>
          <w:tcPr>
            <w:tcW w:w="1797" w:type="dxa"/>
            <w:vMerge w:val="restart"/>
          </w:tcPr>
          <w:p w14:paraId="3CDB6809" w14:textId="77777777" w:rsidR="0005794D" w:rsidRPr="00E42316" w:rsidRDefault="00026420" w:rsidP="008062B3">
            <w:pPr>
              <w:pStyle w:val="TableParagraph"/>
              <w:spacing w:line="262" w:lineRule="auto"/>
              <w:ind w:left="140" w:right="131" w:hanging="1"/>
              <w:rPr>
                <w:rFonts w:ascii="Arial" w:hAnsi="Arial" w:cs="Arial"/>
                <w:sz w:val="21"/>
                <w:szCs w:val="21"/>
              </w:rPr>
            </w:pPr>
            <w:r w:rsidRPr="00E42316">
              <w:rPr>
                <w:rFonts w:ascii="Arial" w:hAnsi="Arial" w:cs="Arial"/>
                <w:spacing w:val="-2"/>
                <w:sz w:val="21"/>
                <w:szCs w:val="21"/>
              </w:rPr>
              <w:t>Ступінь вогнестійкості будівлі</w:t>
            </w:r>
          </w:p>
        </w:tc>
        <w:tc>
          <w:tcPr>
            <w:tcW w:w="4276" w:type="dxa"/>
            <w:gridSpan w:val="3"/>
          </w:tcPr>
          <w:p w14:paraId="4833041A" w14:textId="77777777" w:rsidR="0005794D" w:rsidRPr="00E42316" w:rsidRDefault="00026420" w:rsidP="008062B3">
            <w:pPr>
              <w:pStyle w:val="TableParagraph"/>
              <w:spacing w:line="262" w:lineRule="auto"/>
              <w:ind w:left="12"/>
              <w:rPr>
                <w:rFonts w:ascii="Arial" w:hAnsi="Arial" w:cs="Arial"/>
                <w:sz w:val="21"/>
                <w:szCs w:val="21"/>
              </w:rPr>
            </w:pPr>
            <w:r w:rsidRPr="00E42316">
              <w:rPr>
                <w:rFonts w:ascii="Arial" w:hAnsi="Arial" w:cs="Arial"/>
                <w:sz w:val="21"/>
                <w:szCs w:val="21"/>
              </w:rPr>
              <w:t>Відстань,</w:t>
            </w:r>
            <w:r w:rsidRPr="00E42316">
              <w:rPr>
                <w:rFonts w:ascii="Arial" w:hAnsi="Arial" w:cs="Arial"/>
                <w:spacing w:val="15"/>
                <w:sz w:val="21"/>
                <w:szCs w:val="21"/>
              </w:rPr>
              <w:t xml:space="preserve"> </w:t>
            </w:r>
            <w:r w:rsidRPr="00E42316">
              <w:rPr>
                <w:rFonts w:ascii="Arial" w:hAnsi="Arial" w:cs="Arial"/>
                <w:spacing w:val="-5"/>
                <w:sz w:val="21"/>
                <w:szCs w:val="21"/>
              </w:rPr>
              <w:t>м,</w:t>
            </w:r>
          </w:p>
          <w:p w14:paraId="68312353" w14:textId="20D0408A" w:rsidR="0005794D" w:rsidRPr="00E42316" w:rsidRDefault="007B4C6B" w:rsidP="007B4C6B">
            <w:pPr>
              <w:pStyle w:val="TableParagraph"/>
              <w:spacing w:line="262" w:lineRule="auto"/>
              <w:ind w:left="12" w:right="2"/>
              <w:rPr>
                <w:rFonts w:ascii="Arial" w:hAnsi="Arial" w:cs="Arial"/>
                <w:sz w:val="21"/>
                <w:szCs w:val="21"/>
              </w:rPr>
            </w:pPr>
            <w:r>
              <w:rPr>
                <w:rFonts w:ascii="Arial" w:hAnsi="Arial" w:cs="Arial"/>
                <w:sz w:val="21"/>
                <w:szCs w:val="21"/>
              </w:rPr>
              <w:t>за</w:t>
            </w:r>
            <w:r w:rsidR="00026420" w:rsidRPr="00E42316">
              <w:rPr>
                <w:rFonts w:ascii="Arial" w:hAnsi="Arial" w:cs="Arial"/>
                <w:sz w:val="21"/>
                <w:szCs w:val="21"/>
              </w:rPr>
              <w:t xml:space="preserve"> щільності людського потоку в загальному проході, люд/м</w:t>
            </w:r>
            <w:r w:rsidR="00026420" w:rsidRPr="00E42316">
              <w:rPr>
                <w:rFonts w:ascii="Arial" w:hAnsi="Arial" w:cs="Arial"/>
                <w:sz w:val="21"/>
                <w:szCs w:val="21"/>
                <w:vertAlign w:val="superscript"/>
              </w:rPr>
              <w:t>2</w:t>
            </w:r>
          </w:p>
        </w:tc>
      </w:tr>
      <w:tr w:rsidR="0005794D" w:rsidRPr="00E42316" w14:paraId="5E576A65" w14:textId="77777777" w:rsidTr="00F10175">
        <w:trPr>
          <w:trHeight w:val="275"/>
        </w:trPr>
        <w:tc>
          <w:tcPr>
            <w:tcW w:w="1975" w:type="dxa"/>
            <w:vMerge/>
          </w:tcPr>
          <w:p w14:paraId="67339B7A" w14:textId="77777777" w:rsidR="0005794D" w:rsidRPr="00E42316" w:rsidRDefault="0005794D" w:rsidP="008062B3">
            <w:pPr>
              <w:spacing w:line="262" w:lineRule="auto"/>
              <w:rPr>
                <w:rFonts w:ascii="Arial" w:hAnsi="Arial" w:cs="Arial"/>
                <w:sz w:val="21"/>
                <w:szCs w:val="21"/>
              </w:rPr>
            </w:pPr>
          </w:p>
        </w:tc>
        <w:tc>
          <w:tcPr>
            <w:tcW w:w="1591" w:type="dxa"/>
            <w:vMerge/>
          </w:tcPr>
          <w:p w14:paraId="41E088D6" w14:textId="77777777" w:rsidR="0005794D" w:rsidRPr="00E42316" w:rsidRDefault="0005794D" w:rsidP="008062B3">
            <w:pPr>
              <w:spacing w:line="262" w:lineRule="auto"/>
              <w:rPr>
                <w:rFonts w:ascii="Arial" w:hAnsi="Arial" w:cs="Arial"/>
                <w:sz w:val="21"/>
                <w:szCs w:val="21"/>
              </w:rPr>
            </w:pPr>
          </w:p>
        </w:tc>
        <w:tc>
          <w:tcPr>
            <w:tcW w:w="1797" w:type="dxa"/>
            <w:vMerge/>
          </w:tcPr>
          <w:p w14:paraId="5DEE5AB3" w14:textId="77777777" w:rsidR="0005794D" w:rsidRPr="00E42316" w:rsidRDefault="0005794D" w:rsidP="008062B3">
            <w:pPr>
              <w:spacing w:line="262" w:lineRule="auto"/>
              <w:rPr>
                <w:rFonts w:ascii="Arial" w:hAnsi="Arial" w:cs="Arial"/>
                <w:sz w:val="21"/>
                <w:szCs w:val="21"/>
              </w:rPr>
            </w:pPr>
          </w:p>
        </w:tc>
        <w:tc>
          <w:tcPr>
            <w:tcW w:w="1540" w:type="dxa"/>
          </w:tcPr>
          <w:p w14:paraId="1C1A6084" w14:textId="77777777" w:rsidR="0005794D" w:rsidRPr="00E42316" w:rsidRDefault="00026420" w:rsidP="008062B3">
            <w:pPr>
              <w:pStyle w:val="TableParagraph"/>
              <w:spacing w:line="262" w:lineRule="auto"/>
              <w:ind w:left="14" w:right="3"/>
              <w:rPr>
                <w:rFonts w:ascii="Arial" w:hAnsi="Arial" w:cs="Arial"/>
                <w:sz w:val="21"/>
                <w:szCs w:val="21"/>
              </w:rPr>
            </w:pPr>
            <w:r w:rsidRPr="00E42316">
              <w:rPr>
                <w:rFonts w:ascii="Arial" w:hAnsi="Arial" w:cs="Arial"/>
                <w:sz w:val="21"/>
                <w:szCs w:val="21"/>
              </w:rPr>
              <w:t>до</w:t>
            </w:r>
            <w:r w:rsidRPr="00E42316">
              <w:rPr>
                <w:rFonts w:ascii="Arial" w:hAnsi="Arial" w:cs="Arial"/>
                <w:spacing w:val="6"/>
                <w:sz w:val="21"/>
                <w:szCs w:val="21"/>
              </w:rPr>
              <w:t xml:space="preserve"> </w:t>
            </w:r>
            <w:r w:rsidRPr="00E42316">
              <w:rPr>
                <w:rFonts w:ascii="Arial" w:hAnsi="Arial" w:cs="Arial"/>
                <w:spacing w:val="-10"/>
                <w:sz w:val="21"/>
                <w:szCs w:val="21"/>
              </w:rPr>
              <w:t>1</w:t>
            </w:r>
          </w:p>
        </w:tc>
        <w:tc>
          <w:tcPr>
            <w:tcW w:w="1557" w:type="dxa"/>
          </w:tcPr>
          <w:p w14:paraId="3AF5797A" w14:textId="77777777" w:rsidR="0005794D" w:rsidRPr="00E42316" w:rsidRDefault="00026420" w:rsidP="008062B3">
            <w:pPr>
              <w:pStyle w:val="TableParagraph"/>
              <w:spacing w:line="262" w:lineRule="auto"/>
              <w:ind w:left="11" w:right="5"/>
              <w:rPr>
                <w:rFonts w:ascii="Arial" w:hAnsi="Arial" w:cs="Arial"/>
                <w:sz w:val="21"/>
                <w:szCs w:val="21"/>
              </w:rPr>
            </w:pPr>
            <w:r w:rsidRPr="00E42316">
              <w:rPr>
                <w:rFonts w:ascii="Arial" w:hAnsi="Arial" w:cs="Arial"/>
                <w:sz w:val="21"/>
                <w:szCs w:val="21"/>
              </w:rPr>
              <w:t>понад</w:t>
            </w:r>
            <w:r w:rsidRPr="00E42316">
              <w:rPr>
                <w:rFonts w:ascii="Arial" w:hAnsi="Arial" w:cs="Arial"/>
                <w:spacing w:val="7"/>
                <w:sz w:val="21"/>
                <w:szCs w:val="21"/>
              </w:rPr>
              <w:t xml:space="preserve"> </w:t>
            </w:r>
            <w:r w:rsidRPr="00E42316">
              <w:rPr>
                <w:rFonts w:ascii="Arial" w:hAnsi="Arial" w:cs="Arial"/>
                <w:sz w:val="21"/>
                <w:szCs w:val="21"/>
              </w:rPr>
              <w:t>1</w:t>
            </w:r>
            <w:r w:rsidRPr="00E42316">
              <w:rPr>
                <w:rFonts w:ascii="Arial" w:hAnsi="Arial" w:cs="Arial"/>
                <w:spacing w:val="7"/>
                <w:sz w:val="21"/>
                <w:szCs w:val="21"/>
              </w:rPr>
              <w:t xml:space="preserve"> </w:t>
            </w:r>
            <w:r w:rsidRPr="00E42316">
              <w:rPr>
                <w:rFonts w:ascii="Arial" w:hAnsi="Arial" w:cs="Arial"/>
                <w:sz w:val="21"/>
                <w:szCs w:val="21"/>
              </w:rPr>
              <w:t>до</w:t>
            </w:r>
            <w:r w:rsidRPr="00E42316">
              <w:rPr>
                <w:rFonts w:ascii="Arial" w:hAnsi="Arial" w:cs="Arial"/>
                <w:spacing w:val="5"/>
                <w:sz w:val="21"/>
                <w:szCs w:val="21"/>
              </w:rPr>
              <w:t xml:space="preserve"> </w:t>
            </w:r>
            <w:r w:rsidRPr="00E42316">
              <w:rPr>
                <w:rFonts w:ascii="Arial" w:hAnsi="Arial" w:cs="Arial"/>
                <w:spacing w:val="-10"/>
                <w:sz w:val="21"/>
                <w:szCs w:val="21"/>
              </w:rPr>
              <w:t>3</w:t>
            </w:r>
          </w:p>
        </w:tc>
        <w:tc>
          <w:tcPr>
            <w:tcW w:w="1179" w:type="dxa"/>
          </w:tcPr>
          <w:p w14:paraId="5FA7C357" w14:textId="77777777" w:rsidR="008062B3" w:rsidRDefault="00026420" w:rsidP="008062B3">
            <w:pPr>
              <w:pStyle w:val="TableParagraph"/>
              <w:spacing w:line="262" w:lineRule="auto"/>
              <w:ind w:left="21" w:right="2"/>
              <w:rPr>
                <w:rFonts w:ascii="Arial" w:hAnsi="Arial" w:cs="Arial"/>
                <w:spacing w:val="7"/>
                <w:sz w:val="21"/>
                <w:szCs w:val="21"/>
              </w:rPr>
            </w:pPr>
            <w:r w:rsidRPr="00E42316">
              <w:rPr>
                <w:rFonts w:ascii="Arial" w:hAnsi="Arial" w:cs="Arial"/>
                <w:sz w:val="21"/>
                <w:szCs w:val="21"/>
              </w:rPr>
              <w:t>понад</w:t>
            </w:r>
            <w:r w:rsidRPr="00E42316">
              <w:rPr>
                <w:rFonts w:ascii="Arial" w:hAnsi="Arial" w:cs="Arial"/>
                <w:spacing w:val="7"/>
                <w:sz w:val="21"/>
                <w:szCs w:val="21"/>
              </w:rPr>
              <w:t xml:space="preserve"> </w:t>
            </w:r>
          </w:p>
          <w:p w14:paraId="764208C5" w14:textId="3FF2C621" w:rsidR="0005794D" w:rsidRPr="00E42316" w:rsidRDefault="00026420" w:rsidP="008062B3">
            <w:pPr>
              <w:pStyle w:val="TableParagraph"/>
              <w:spacing w:line="262" w:lineRule="auto"/>
              <w:ind w:left="21" w:right="2"/>
              <w:rPr>
                <w:rFonts w:ascii="Arial" w:hAnsi="Arial" w:cs="Arial"/>
                <w:sz w:val="21"/>
                <w:szCs w:val="21"/>
              </w:rPr>
            </w:pPr>
            <w:r w:rsidRPr="00E42316">
              <w:rPr>
                <w:rFonts w:ascii="Arial" w:hAnsi="Arial" w:cs="Arial"/>
                <w:sz w:val="21"/>
                <w:szCs w:val="21"/>
              </w:rPr>
              <w:t>3</w:t>
            </w:r>
            <w:r w:rsidRPr="00E42316">
              <w:rPr>
                <w:rFonts w:ascii="Arial" w:hAnsi="Arial" w:cs="Arial"/>
                <w:spacing w:val="7"/>
                <w:sz w:val="21"/>
                <w:szCs w:val="21"/>
              </w:rPr>
              <w:t xml:space="preserve"> </w:t>
            </w:r>
            <w:r w:rsidRPr="00E42316">
              <w:rPr>
                <w:rFonts w:ascii="Arial" w:hAnsi="Arial" w:cs="Arial"/>
                <w:sz w:val="21"/>
                <w:szCs w:val="21"/>
              </w:rPr>
              <w:t>до</w:t>
            </w:r>
            <w:r w:rsidRPr="00E42316">
              <w:rPr>
                <w:rFonts w:ascii="Arial" w:hAnsi="Arial" w:cs="Arial"/>
                <w:spacing w:val="5"/>
                <w:sz w:val="21"/>
                <w:szCs w:val="21"/>
              </w:rPr>
              <w:t xml:space="preserve"> </w:t>
            </w:r>
            <w:r w:rsidRPr="00E42316">
              <w:rPr>
                <w:rFonts w:ascii="Arial" w:hAnsi="Arial" w:cs="Arial"/>
                <w:spacing w:val="-10"/>
                <w:sz w:val="21"/>
                <w:szCs w:val="21"/>
              </w:rPr>
              <w:t>5</w:t>
            </w:r>
          </w:p>
        </w:tc>
      </w:tr>
      <w:tr w:rsidR="0005794D" w:rsidRPr="00E42316" w14:paraId="45E41456" w14:textId="77777777" w:rsidTr="00F10175">
        <w:trPr>
          <w:trHeight w:val="275"/>
        </w:trPr>
        <w:tc>
          <w:tcPr>
            <w:tcW w:w="1975" w:type="dxa"/>
            <w:vMerge w:val="restart"/>
          </w:tcPr>
          <w:p w14:paraId="5A999635" w14:textId="77777777" w:rsidR="0005794D" w:rsidRPr="00E42316" w:rsidRDefault="00026420">
            <w:pPr>
              <w:pStyle w:val="TableParagraph"/>
              <w:spacing w:line="275" w:lineRule="exact"/>
              <w:ind w:left="525"/>
              <w:jc w:val="left"/>
              <w:rPr>
                <w:rFonts w:ascii="Arial" w:hAnsi="Arial" w:cs="Arial"/>
                <w:sz w:val="21"/>
                <w:szCs w:val="21"/>
              </w:rPr>
            </w:pPr>
            <w:r w:rsidRPr="00E42316">
              <w:rPr>
                <w:rFonts w:ascii="Arial" w:hAnsi="Arial" w:cs="Arial"/>
                <w:sz w:val="21"/>
                <w:szCs w:val="21"/>
              </w:rPr>
              <w:t>До</w:t>
            </w:r>
            <w:r w:rsidRPr="00E42316">
              <w:rPr>
                <w:rFonts w:ascii="Arial" w:hAnsi="Arial" w:cs="Arial"/>
                <w:spacing w:val="5"/>
                <w:sz w:val="21"/>
                <w:szCs w:val="21"/>
              </w:rPr>
              <w:t xml:space="preserve"> </w:t>
            </w:r>
            <w:r w:rsidRPr="00E42316">
              <w:rPr>
                <w:rFonts w:ascii="Arial" w:hAnsi="Arial" w:cs="Arial"/>
                <w:spacing w:val="-5"/>
                <w:sz w:val="21"/>
                <w:szCs w:val="21"/>
              </w:rPr>
              <w:t>15</w:t>
            </w:r>
          </w:p>
        </w:tc>
        <w:tc>
          <w:tcPr>
            <w:tcW w:w="1591" w:type="dxa"/>
          </w:tcPr>
          <w:p w14:paraId="51245036" w14:textId="77777777" w:rsidR="0005794D" w:rsidRPr="00E42316" w:rsidRDefault="00026420">
            <w:pPr>
              <w:pStyle w:val="TableParagraph"/>
              <w:spacing w:line="256" w:lineRule="exact"/>
              <w:ind w:left="4" w:right="1"/>
              <w:rPr>
                <w:rFonts w:ascii="Arial" w:hAnsi="Arial" w:cs="Arial"/>
                <w:sz w:val="21"/>
                <w:szCs w:val="21"/>
              </w:rPr>
            </w:pPr>
            <w:r w:rsidRPr="00E42316">
              <w:rPr>
                <w:rFonts w:ascii="Arial" w:hAnsi="Arial" w:cs="Arial"/>
                <w:sz w:val="21"/>
                <w:szCs w:val="21"/>
              </w:rPr>
              <w:t>А,</w:t>
            </w:r>
            <w:r w:rsidRPr="00E42316">
              <w:rPr>
                <w:rFonts w:ascii="Arial" w:hAnsi="Arial" w:cs="Arial"/>
                <w:spacing w:val="5"/>
                <w:sz w:val="21"/>
                <w:szCs w:val="21"/>
              </w:rPr>
              <w:t xml:space="preserve"> </w:t>
            </w:r>
            <w:r w:rsidRPr="00E42316">
              <w:rPr>
                <w:rFonts w:ascii="Arial" w:hAnsi="Arial" w:cs="Arial"/>
                <w:spacing w:val="-10"/>
                <w:sz w:val="21"/>
                <w:szCs w:val="21"/>
              </w:rPr>
              <w:t>Б</w:t>
            </w:r>
          </w:p>
        </w:tc>
        <w:tc>
          <w:tcPr>
            <w:tcW w:w="1797" w:type="dxa"/>
          </w:tcPr>
          <w:p w14:paraId="7926031A" w14:textId="77777777" w:rsidR="0005794D" w:rsidRPr="00E42316" w:rsidRDefault="00026420">
            <w:pPr>
              <w:pStyle w:val="TableParagraph"/>
              <w:spacing w:line="256" w:lineRule="exact"/>
              <w:ind w:left="10" w:right="2"/>
              <w:rPr>
                <w:rFonts w:ascii="Arial" w:hAnsi="Arial" w:cs="Arial"/>
                <w:sz w:val="21"/>
                <w:szCs w:val="21"/>
              </w:rPr>
            </w:pPr>
            <w:r w:rsidRPr="00E42316">
              <w:rPr>
                <w:rFonts w:ascii="Arial" w:hAnsi="Arial" w:cs="Arial"/>
                <w:sz w:val="21"/>
                <w:szCs w:val="21"/>
              </w:rPr>
              <w:t>I,</w:t>
            </w:r>
            <w:r w:rsidRPr="00E42316">
              <w:rPr>
                <w:rFonts w:ascii="Arial" w:hAnsi="Arial" w:cs="Arial"/>
                <w:spacing w:val="6"/>
                <w:sz w:val="21"/>
                <w:szCs w:val="21"/>
              </w:rPr>
              <w:t xml:space="preserve"> </w:t>
            </w:r>
            <w:r w:rsidRPr="00E42316">
              <w:rPr>
                <w:rFonts w:ascii="Arial" w:hAnsi="Arial" w:cs="Arial"/>
                <w:sz w:val="21"/>
                <w:szCs w:val="21"/>
              </w:rPr>
              <w:t>II,</w:t>
            </w:r>
            <w:r w:rsidRPr="00E42316">
              <w:rPr>
                <w:rFonts w:ascii="Arial" w:hAnsi="Arial" w:cs="Arial"/>
                <w:spacing w:val="8"/>
                <w:sz w:val="21"/>
                <w:szCs w:val="21"/>
              </w:rPr>
              <w:t xml:space="preserve"> </w:t>
            </w:r>
            <w:r w:rsidRPr="00E42316">
              <w:rPr>
                <w:rFonts w:ascii="Arial" w:hAnsi="Arial" w:cs="Arial"/>
                <w:spacing w:val="-4"/>
                <w:sz w:val="21"/>
                <w:szCs w:val="21"/>
              </w:rPr>
              <w:t>IIIa</w:t>
            </w:r>
          </w:p>
        </w:tc>
        <w:tc>
          <w:tcPr>
            <w:tcW w:w="1540" w:type="dxa"/>
          </w:tcPr>
          <w:p w14:paraId="4251F455" w14:textId="77777777" w:rsidR="0005794D" w:rsidRPr="00E42316" w:rsidRDefault="00026420">
            <w:pPr>
              <w:pStyle w:val="TableParagraph"/>
              <w:spacing w:line="256" w:lineRule="exact"/>
              <w:ind w:left="14"/>
              <w:rPr>
                <w:rFonts w:ascii="Arial" w:hAnsi="Arial" w:cs="Arial"/>
                <w:sz w:val="21"/>
                <w:szCs w:val="21"/>
              </w:rPr>
            </w:pPr>
            <w:r w:rsidRPr="00E42316">
              <w:rPr>
                <w:rFonts w:ascii="Arial" w:hAnsi="Arial" w:cs="Arial"/>
                <w:spacing w:val="-5"/>
                <w:sz w:val="21"/>
                <w:szCs w:val="21"/>
              </w:rPr>
              <w:t>40</w:t>
            </w:r>
          </w:p>
        </w:tc>
        <w:tc>
          <w:tcPr>
            <w:tcW w:w="1557" w:type="dxa"/>
          </w:tcPr>
          <w:p w14:paraId="5D172C55" w14:textId="77777777" w:rsidR="0005794D" w:rsidRPr="00E42316" w:rsidRDefault="00026420">
            <w:pPr>
              <w:pStyle w:val="TableParagraph"/>
              <w:spacing w:line="256" w:lineRule="exact"/>
              <w:ind w:left="11" w:right="3"/>
              <w:rPr>
                <w:rFonts w:ascii="Arial" w:hAnsi="Arial" w:cs="Arial"/>
                <w:sz w:val="21"/>
                <w:szCs w:val="21"/>
              </w:rPr>
            </w:pPr>
            <w:r w:rsidRPr="00E42316">
              <w:rPr>
                <w:rFonts w:ascii="Arial" w:hAnsi="Arial" w:cs="Arial"/>
                <w:spacing w:val="-5"/>
                <w:sz w:val="21"/>
                <w:szCs w:val="21"/>
              </w:rPr>
              <w:t>25</w:t>
            </w:r>
          </w:p>
        </w:tc>
        <w:tc>
          <w:tcPr>
            <w:tcW w:w="1179" w:type="dxa"/>
          </w:tcPr>
          <w:p w14:paraId="5D0C8F58" w14:textId="77777777" w:rsidR="0005794D" w:rsidRPr="00E42316" w:rsidRDefault="00026420">
            <w:pPr>
              <w:pStyle w:val="TableParagraph"/>
              <w:spacing w:line="256" w:lineRule="exact"/>
              <w:ind w:left="21"/>
              <w:rPr>
                <w:rFonts w:ascii="Arial" w:hAnsi="Arial" w:cs="Arial"/>
                <w:sz w:val="21"/>
                <w:szCs w:val="21"/>
              </w:rPr>
            </w:pPr>
            <w:r w:rsidRPr="00E42316">
              <w:rPr>
                <w:rFonts w:ascii="Arial" w:hAnsi="Arial" w:cs="Arial"/>
                <w:spacing w:val="-5"/>
                <w:sz w:val="21"/>
                <w:szCs w:val="21"/>
              </w:rPr>
              <w:t>15</w:t>
            </w:r>
          </w:p>
        </w:tc>
      </w:tr>
      <w:tr w:rsidR="0005794D" w:rsidRPr="00E42316" w14:paraId="0543CF69" w14:textId="77777777" w:rsidTr="00F10175">
        <w:trPr>
          <w:trHeight w:val="275"/>
        </w:trPr>
        <w:tc>
          <w:tcPr>
            <w:tcW w:w="1975" w:type="dxa"/>
            <w:vMerge/>
          </w:tcPr>
          <w:p w14:paraId="59ECFA43" w14:textId="77777777" w:rsidR="0005794D" w:rsidRPr="00E42316" w:rsidRDefault="0005794D">
            <w:pPr>
              <w:rPr>
                <w:rFonts w:ascii="Arial" w:hAnsi="Arial" w:cs="Arial"/>
                <w:sz w:val="21"/>
                <w:szCs w:val="21"/>
              </w:rPr>
            </w:pPr>
          </w:p>
        </w:tc>
        <w:tc>
          <w:tcPr>
            <w:tcW w:w="1591" w:type="dxa"/>
            <w:vMerge w:val="restart"/>
          </w:tcPr>
          <w:p w14:paraId="7349C011" w14:textId="77777777" w:rsidR="0005794D" w:rsidRPr="00E42316" w:rsidRDefault="00026420">
            <w:pPr>
              <w:pStyle w:val="TableParagraph"/>
              <w:spacing w:line="275" w:lineRule="exact"/>
              <w:ind w:left="4"/>
              <w:rPr>
                <w:rFonts w:ascii="Arial" w:hAnsi="Arial" w:cs="Arial"/>
                <w:sz w:val="21"/>
                <w:szCs w:val="21"/>
              </w:rPr>
            </w:pPr>
            <w:r w:rsidRPr="00E42316">
              <w:rPr>
                <w:rFonts w:ascii="Arial" w:hAnsi="Arial" w:cs="Arial"/>
                <w:spacing w:val="-10"/>
                <w:sz w:val="21"/>
                <w:szCs w:val="21"/>
              </w:rPr>
              <w:t>В</w:t>
            </w:r>
          </w:p>
        </w:tc>
        <w:tc>
          <w:tcPr>
            <w:tcW w:w="1797" w:type="dxa"/>
          </w:tcPr>
          <w:p w14:paraId="6F5A434F" w14:textId="77777777" w:rsidR="0005794D" w:rsidRPr="00E42316" w:rsidRDefault="00026420">
            <w:pPr>
              <w:pStyle w:val="TableParagraph"/>
              <w:spacing w:line="256" w:lineRule="exact"/>
              <w:ind w:left="10" w:right="5"/>
              <w:rPr>
                <w:rFonts w:ascii="Arial" w:hAnsi="Arial" w:cs="Arial"/>
                <w:sz w:val="21"/>
                <w:szCs w:val="21"/>
              </w:rPr>
            </w:pPr>
            <w:r w:rsidRPr="00E42316">
              <w:rPr>
                <w:rFonts w:ascii="Arial" w:hAnsi="Arial" w:cs="Arial"/>
                <w:sz w:val="21"/>
                <w:szCs w:val="21"/>
              </w:rPr>
              <w:t>I,</w:t>
            </w:r>
            <w:r w:rsidRPr="00E42316">
              <w:rPr>
                <w:rFonts w:ascii="Arial" w:hAnsi="Arial" w:cs="Arial"/>
                <w:spacing w:val="6"/>
                <w:sz w:val="21"/>
                <w:szCs w:val="21"/>
              </w:rPr>
              <w:t xml:space="preserve"> </w:t>
            </w:r>
            <w:r w:rsidRPr="00E42316">
              <w:rPr>
                <w:rFonts w:ascii="Arial" w:hAnsi="Arial" w:cs="Arial"/>
                <w:sz w:val="21"/>
                <w:szCs w:val="21"/>
              </w:rPr>
              <w:t>II,</w:t>
            </w:r>
            <w:r w:rsidRPr="00E42316">
              <w:rPr>
                <w:rFonts w:ascii="Arial" w:hAnsi="Arial" w:cs="Arial"/>
                <w:spacing w:val="7"/>
                <w:sz w:val="21"/>
                <w:szCs w:val="21"/>
              </w:rPr>
              <w:t xml:space="preserve"> </w:t>
            </w:r>
            <w:r w:rsidRPr="00E42316">
              <w:rPr>
                <w:rFonts w:ascii="Arial" w:hAnsi="Arial" w:cs="Arial"/>
                <w:spacing w:val="-2"/>
                <w:sz w:val="21"/>
                <w:szCs w:val="21"/>
              </w:rPr>
              <w:t>IIIa,</w:t>
            </w:r>
          </w:p>
        </w:tc>
        <w:tc>
          <w:tcPr>
            <w:tcW w:w="1540" w:type="dxa"/>
          </w:tcPr>
          <w:p w14:paraId="74D526B5" w14:textId="77777777" w:rsidR="0005794D" w:rsidRPr="00E42316" w:rsidRDefault="00026420">
            <w:pPr>
              <w:pStyle w:val="TableParagraph"/>
              <w:spacing w:line="256" w:lineRule="exact"/>
              <w:ind w:left="14" w:right="2"/>
              <w:rPr>
                <w:rFonts w:ascii="Arial" w:hAnsi="Arial" w:cs="Arial"/>
                <w:sz w:val="21"/>
                <w:szCs w:val="21"/>
              </w:rPr>
            </w:pPr>
            <w:r w:rsidRPr="00E42316">
              <w:rPr>
                <w:rFonts w:ascii="Arial" w:hAnsi="Arial" w:cs="Arial"/>
                <w:spacing w:val="-5"/>
                <w:sz w:val="21"/>
                <w:szCs w:val="21"/>
              </w:rPr>
              <w:t>100</w:t>
            </w:r>
          </w:p>
        </w:tc>
        <w:tc>
          <w:tcPr>
            <w:tcW w:w="1557" w:type="dxa"/>
          </w:tcPr>
          <w:p w14:paraId="303AD515" w14:textId="77777777" w:rsidR="0005794D" w:rsidRPr="00E42316" w:rsidRDefault="00026420">
            <w:pPr>
              <w:pStyle w:val="TableParagraph"/>
              <w:spacing w:line="256" w:lineRule="exact"/>
              <w:ind w:left="11" w:right="3"/>
              <w:rPr>
                <w:rFonts w:ascii="Arial" w:hAnsi="Arial" w:cs="Arial"/>
                <w:sz w:val="21"/>
                <w:szCs w:val="21"/>
              </w:rPr>
            </w:pPr>
            <w:r w:rsidRPr="00E42316">
              <w:rPr>
                <w:rFonts w:ascii="Arial" w:hAnsi="Arial" w:cs="Arial"/>
                <w:spacing w:val="-5"/>
                <w:sz w:val="21"/>
                <w:szCs w:val="21"/>
              </w:rPr>
              <w:t>60</w:t>
            </w:r>
          </w:p>
        </w:tc>
        <w:tc>
          <w:tcPr>
            <w:tcW w:w="1179" w:type="dxa"/>
          </w:tcPr>
          <w:p w14:paraId="5C0D4CAF" w14:textId="77777777" w:rsidR="0005794D" w:rsidRPr="00E42316" w:rsidRDefault="00026420">
            <w:pPr>
              <w:pStyle w:val="TableParagraph"/>
              <w:spacing w:line="256" w:lineRule="exact"/>
              <w:ind w:left="21"/>
              <w:rPr>
                <w:rFonts w:ascii="Arial" w:hAnsi="Arial" w:cs="Arial"/>
                <w:sz w:val="21"/>
                <w:szCs w:val="21"/>
              </w:rPr>
            </w:pPr>
            <w:r w:rsidRPr="00E42316">
              <w:rPr>
                <w:rFonts w:ascii="Arial" w:hAnsi="Arial" w:cs="Arial"/>
                <w:spacing w:val="-5"/>
                <w:sz w:val="21"/>
                <w:szCs w:val="21"/>
              </w:rPr>
              <w:t>40</w:t>
            </w:r>
          </w:p>
        </w:tc>
      </w:tr>
      <w:tr w:rsidR="0005794D" w:rsidRPr="00E42316" w14:paraId="0DC4B545" w14:textId="77777777" w:rsidTr="00F10175">
        <w:trPr>
          <w:trHeight w:val="277"/>
        </w:trPr>
        <w:tc>
          <w:tcPr>
            <w:tcW w:w="1975" w:type="dxa"/>
            <w:vMerge/>
          </w:tcPr>
          <w:p w14:paraId="1578AFF6" w14:textId="77777777" w:rsidR="0005794D" w:rsidRPr="00E42316" w:rsidRDefault="0005794D">
            <w:pPr>
              <w:rPr>
                <w:rFonts w:ascii="Arial" w:hAnsi="Arial" w:cs="Arial"/>
                <w:sz w:val="21"/>
                <w:szCs w:val="21"/>
              </w:rPr>
            </w:pPr>
          </w:p>
        </w:tc>
        <w:tc>
          <w:tcPr>
            <w:tcW w:w="1591" w:type="dxa"/>
            <w:vMerge/>
          </w:tcPr>
          <w:p w14:paraId="5203286A" w14:textId="77777777" w:rsidR="0005794D" w:rsidRPr="00E42316" w:rsidRDefault="0005794D">
            <w:pPr>
              <w:rPr>
                <w:rFonts w:ascii="Arial" w:hAnsi="Arial" w:cs="Arial"/>
                <w:sz w:val="21"/>
                <w:szCs w:val="21"/>
              </w:rPr>
            </w:pPr>
          </w:p>
        </w:tc>
        <w:tc>
          <w:tcPr>
            <w:tcW w:w="1797" w:type="dxa"/>
          </w:tcPr>
          <w:p w14:paraId="5E323F40" w14:textId="77777777" w:rsidR="0005794D" w:rsidRPr="00E42316" w:rsidRDefault="00026420">
            <w:pPr>
              <w:pStyle w:val="TableParagraph"/>
              <w:spacing w:before="1" w:line="257" w:lineRule="exact"/>
              <w:ind w:left="10" w:right="4"/>
              <w:rPr>
                <w:rFonts w:ascii="Arial" w:hAnsi="Arial" w:cs="Arial"/>
                <w:sz w:val="21"/>
                <w:szCs w:val="21"/>
              </w:rPr>
            </w:pPr>
            <w:r w:rsidRPr="00E42316">
              <w:rPr>
                <w:rFonts w:ascii="Arial" w:hAnsi="Arial" w:cs="Arial"/>
                <w:sz w:val="21"/>
                <w:szCs w:val="21"/>
              </w:rPr>
              <w:t>IIIб,</w:t>
            </w:r>
            <w:r w:rsidRPr="00E42316">
              <w:rPr>
                <w:rFonts w:ascii="Arial" w:hAnsi="Arial" w:cs="Arial"/>
                <w:spacing w:val="9"/>
                <w:sz w:val="21"/>
                <w:szCs w:val="21"/>
              </w:rPr>
              <w:t xml:space="preserve"> </w:t>
            </w:r>
            <w:r w:rsidRPr="00E42316">
              <w:rPr>
                <w:rFonts w:ascii="Arial" w:hAnsi="Arial" w:cs="Arial"/>
                <w:spacing w:val="-5"/>
                <w:sz w:val="21"/>
                <w:szCs w:val="21"/>
              </w:rPr>
              <w:t>IV,</w:t>
            </w:r>
          </w:p>
        </w:tc>
        <w:tc>
          <w:tcPr>
            <w:tcW w:w="1540" w:type="dxa"/>
          </w:tcPr>
          <w:p w14:paraId="48B164CC" w14:textId="77777777" w:rsidR="0005794D" w:rsidRPr="00E42316" w:rsidRDefault="00026420">
            <w:pPr>
              <w:pStyle w:val="TableParagraph"/>
              <w:spacing w:before="1" w:line="257" w:lineRule="exact"/>
              <w:ind w:left="14"/>
              <w:rPr>
                <w:rFonts w:ascii="Arial" w:hAnsi="Arial" w:cs="Arial"/>
                <w:sz w:val="21"/>
                <w:szCs w:val="21"/>
              </w:rPr>
            </w:pPr>
            <w:r w:rsidRPr="00E42316">
              <w:rPr>
                <w:rFonts w:ascii="Arial" w:hAnsi="Arial" w:cs="Arial"/>
                <w:spacing w:val="-5"/>
                <w:sz w:val="21"/>
                <w:szCs w:val="21"/>
              </w:rPr>
              <w:t>70</w:t>
            </w:r>
          </w:p>
        </w:tc>
        <w:tc>
          <w:tcPr>
            <w:tcW w:w="1557" w:type="dxa"/>
          </w:tcPr>
          <w:p w14:paraId="5874CB30" w14:textId="77777777" w:rsidR="0005794D" w:rsidRPr="00E42316" w:rsidRDefault="00026420">
            <w:pPr>
              <w:pStyle w:val="TableParagraph"/>
              <w:spacing w:before="1" w:line="257" w:lineRule="exact"/>
              <w:ind w:left="11" w:right="3"/>
              <w:rPr>
                <w:rFonts w:ascii="Arial" w:hAnsi="Arial" w:cs="Arial"/>
                <w:sz w:val="21"/>
                <w:szCs w:val="21"/>
              </w:rPr>
            </w:pPr>
            <w:r w:rsidRPr="00E42316">
              <w:rPr>
                <w:rFonts w:ascii="Arial" w:hAnsi="Arial" w:cs="Arial"/>
                <w:spacing w:val="-5"/>
                <w:sz w:val="21"/>
                <w:szCs w:val="21"/>
              </w:rPr>
              <w:t>40</w:t>
            </w:r>
          </w:p>
        </w:tc>
        <w:tc>
          <w:tcPr>
            <w:tcW w:w="1179" w:type="dxa"/>
          </w:tcPr>
          <w:p w14:paraId="13A3CB8E" w14:textId="77777777" w:rsidR="0005794D" w:rsidRPr="00E42316" w:rsidRDefault="00026420">
            <w:pPr>
              <w:pStyle w:val="TableParagraph"/>
              <w:spacing w:before="1" w:line="257" w:lineRule="exact"/>
              <w:ind w:left="21"/>
              <w:rPr>
                <w:rFonts w:ascii="Arial" w:hAnsi="Arial" w:cs="Arial"/>
                <w:sz w:val="21"/>
                <w:szCs w:val="21"/>
              </w:rPr>
            </w:pPr>
            <w:r w:rsidRPr="00E42316">
              <w:rPr>
                <w:rFonts w:ascii="Arial" w:hAnsi="Arial" w:cs="Arial"/>
                <w:spacing w:val="-5"/>
                <w:sz w:val="21"/>
                <w:szCs w:val="21"/>
              </w:rPr>
              <w:t>30</w:t>
            </w:r>
          </w:p>
        </w:tc>
      </w:tr>
      <w:tr w:rsidR="0005794D" w:rsidRPr="00E42316" w14:paraId="049325A5" w14:textId="77777777" w:rsidTr="00F10175">
        <w:trPr>
          <w:trHeight w:val="275"/>
        </w:trPr>
        <w:tc>
          <w:tcPr>
            <w:tcW w:w="1975" w:type="dxa"/>
            <w:vMerge/>
          </w:tcPr>
          <w:p w14:paraId="4E6AD1C3" w14:textId="77777777" w:rsidR="0005794D" w:rsidRPr="00E42316" w:rsidRDefault="0005794D">
            <w:pPr>
              <w:rPr>
                <w:rFonts w:ascii="Arial" w:hAnsi="Arial" w:cs="Arial"/>
                <w:sz w:val="21"/>
                <w:szCs w:val="21"/>
              </w:rPr>
            </w:pPr>
          </w:p>
        </w:tc>
        <w:tc>
          <w:tcPr>
            <w:tcW w:w="1591" w:type="dxa"/>
            <w:vMerge/>
          </w:tcPr>
          <w:p w14:paraId="72FDFA6E" w14:textId="77777777" w:rsidR="0005794D" w:rsidRPr="00E42316" w:rsidRDefault="0005794D">
            <w:pPr>
              <w:rPr>
                <w:rFonts w:ascii="Arial" w:hAnsi="Arial" w:cs="Arial"/>
                <w:sz w:val="21"/>
                <w:szCs w:val="21"/>
              </w:rPr>
            </w:pPr>
          </w:p>
        </w:tc>
        <w:tc>
          <w:tcPr>
            <w:tcW w:w="1797" w:type="dxa"/>
          </w:tcPr>
          <w:p w14:paraId="147D50F0" w14:textId="77777777" w:rsidR="0005794D" w:rsidRPr="00E42316" w:rsidRDefault="00026420">
            <w:pPr>
              <w:pStyle w:val="TableParagraph"/>
              <w:spacing w:line="256" w:lineRule="exact"/>
              <w:ind w:left="10"/>
              <w:rPr>
                <w:rFonts w:ascii="Arial" w:hAnsi="Arial" w:cs="Arial"/>
                <w:sz w:val="21"/>
                <w:szCs w:val="21"/>
              </w:rPr>
            </w:pPr>
            <w:r w:rsidRPr="00E42316">
              <w:rPr>
                <w:rFonts w:ascii="Arial" w:hAnsi="Arial" w:cs="Arial"/>
                <w:spacing w:val="-10"/>
                <w:sz w:val="21"/>
                <w:szCs w:val="21"/>
              </w:rPr>
              <w:t>V</w:t>
            </w:r>
          </w:p>
        </w:tc>
        <w:tc>
          <w:tcPr>
            <w:tcW w:w="1540" w:type="dxa"/>
          </w:tcPr>
          <w:p w14:paraId="2696CE25" w14:textId="77777777" w:rsidR="0005794D" w:rsidRPr="00E42316" w:rsidRDefault="00026420">
            <w:pPr>
              <w:pStyle w:val="TableParagraph"/>
              <w:spacing w:line="256" w:lineRule="exact"/>
              <w:ind w:left="14"/>
              <w:rPr>
                <w:rFonts w:ascii="Arial" w:hAnsi="Arial" w:cs="Arial"/>
                <w:sz w:val="21"/>
                <w:szCs w:val="21"/>
              </w:rPr>
            </w:pPr>
            <w:r w:rsidRPr="00E42316">
              <w:rPr>
                <w:rFonts w:ascii="Arial" w:hAnsi="Arial" w:cs="Arial"/>
                <w:spacing w:val="-5"/>
                <w:sz w:val="21"/>
                <w:szCs w:val="21"/>
              </w:rPr>
              <w:t>50</w:t>
            </w:r>
          </w:p>
        </w:tc>
        <w:tc>
          <w:tcPr>
            <w:tcW w:w="1557" w:type="dxa"/>
          </w:tcPr>
          <w:p w14:paraId="026F3BCF" w14:textId="77777777" w:rsidR="0005794D" w:rsidRPr="00E42316" w:rsidRDefault="00026420">
            <w:pPr>
              <w:pStyle w:val="TableParagraph"/>
              <w:spacing w:line="256" w:lineRule="exact"/>
              <w:ind w:left="11" w:right="3"/>
              <w:rPr>
                <w:rFonts w:ascii="Arial" w:hAnsi="Arial" w:cs="Arial"/>
                <w:sz w:val="21"/>
                <w:szCs w:val="21"/>
              </w:rPr>
            </w:pPr>
            <w:r w:rsidRPr="00E42316">
              <w:rPr>
                <w:rFonts w:ascii="Arial" w:hAnsi="Arial" w:cs="Arial"/>
                <w:spacing w:val="-5"/>
                <w:sz w:val="21"/>
                <w:szCs w:val="21"/>
              </w:rPr>
              <w:t>30</w:t>
            </w:r>
          </w:p>
        </w:tc>
        <w:tc>
          <w:tcPr>
            <w:tcW w:w="1179" w:type="dxa"/>
          </w:tcPr>
          <w:p w14:paraId="005629ED" w14:textId="77777777" w:rsidR="0005794D" w:rsidRPr="00E42316" w:rsidRDefault="00026420">
            <w:pPr>
              <w:pStyle w:val="TableParagraph"/>
              <w:spacing w:line="256" w:lineRule="exact"/>
              <w:ind w:left="21"/>
              <w:rPr>
                <w:rFonts w:ascii="Arial" w:hAnsi="Arial" w:cs="Arial"/>
                <w:sz w:val="21"/>
                <w:szCs w:val="21"/>
              </w:rPr>
            </w:pPr>
            <w:r w:rsidRPr="00E42316">
              <w:rPr>
                <w:rFonts w:ascii="Arial" w:hAnsi="Arial" w:cs="Arial"/>
                <w:spacing w:val="-5"/>
                <w:sz w:val="21"/>
                <w:szCs w:val="21"/>
              </w:rPr>
              <w:t>20</w:t>
            </w:r>
          </w:p>
        </w:tc>
      </w:tr>
      <w:tr w:rsidR="0005794D" w:rsidRPr="00E42316" w14:paraId="67485C79" w14:textId="77777777" w:rsidTr="00F10175">
        <w:trPr>
          <w:trHeight w:val="275"/>
        </w:trPr>
        <w:tc>
          <w:tcPr>
            <w:tcW w:w="1975" w:type="dxa"/>
            <w:vMerge w:val="restart"/>
          </w:tcPr>
          <w:p w14:paraId="1C17EC6D"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30</w:t>
            </w:r>
          </w:p>
        </w:tc>
        <w:tc>
          <w:tcPr>
            <w:tcW w:w="1591" w:type="dxa"/>
          </w:tcPr>
          <w:p w14:paraId="5CD5D1BF"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А,</w:t>
            </w:r>
            <w:r w:rsidRPr="00E42316">
              <w:rPr>
                <w:rFonts w:ascii="Arial" w:hAnsi="Arial" w:cs="Arial"/>
                <w:spacing w:val="5"/>
                <w:sz w:val="21"/>
                <w:szCs w:val="21"/>
              </w:rPr>
              <w:t xml:space="preserve"> </w:t>
            </w:r>
            <w:r w:rsidRPr="00E42316">
              <w:rPr>
                <w:rFonts w:ascii="Arial" w:hAnsi="Arial" w:cs="Arial"/>
                <w:spacing w:val="-10"/>
                <w:sz w:val="21"/>
                <w:szCs w:val="21"/>
              </w:rPr>
              <w:t>Б</w:t>
            </w:r>
          </w:p>
        </w:tc>
        <w:tc>
          <w:tcPr>
            <w:tcW w:w="1797" w:type="dxa"/>
          </w:tcPr>
          <w:p w14:paraId="11DC61B2"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w:t>
            </w:r>
            <w:r w:rsidRPr="00E42316">
              <w:rPr>
                <w:rFonts w:ascii="Arial" w:hAnsi="Arial" w:cs="Arial"/>
                <w:spacing w:val="6"/>
                <w:sz w:val="21"/>
                <w:szCs w:val="21"/>
              </w:rPr>
              <w:t xml:space="preserve"> </w:t>
            </w:r>
            <w:r w:rsidRPr="00E42316">
              <w:rPr>
                <w:rFonts w:ascii="Arial" w:hAnsi="Arial" w:cs="Arial"/>
                <w:sz w:val="21"/>
                <w:szCs w:val="21"/>
              </w:rPr>
              <w:t>II,</w:t>
            </w:r>
            <w:r w:rsidRPr="00E42316">
              <w:rPr>
                <w:rFonts w:ascii="Arial" w:hAnsi="Arial" w:cs="Arial"/>
                <w:spacing w:val="7"/>
                <w:sz w:val="21"/>
                <w:szCs w:val="21"/>
              </w:rPr>
              <w:t xml:space="preserve"> </w:t>
            </w:r>
            <w:r w:rsidRPr="00E42316">
              <w:rPr>
                <w:rFonts w:ascii="Arial" w:hAnsi="Arial" w:cs="Arial"/>
                <w:spacing w:val="-4"/>
                <w:sz w:val="21"/>
                <w:szCs w:val="21"/>
              </w:rPr>
              <w:t>IIIa</w:t>
            </w:r>
          </w:p>
        </w:tc>
        <w:tc>
          <w:tcPr>
            <w:tcW w:w="1540" w:type="dxa"/>
          </w:tcPr>
          <w:p w14:paraId="4E9CA89A"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60</w:t>
            </w:r>
          </w:p>
        </w:tc>
        <w:tc>
          <w:tcPr>
            <w:tcW w:w="1557" w:type="dxa"/>
          </w:tcPr>
          <w:p w14:paraId="6AFD0BF6"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35</w:t>
            </w:r>
          </w:p>
        </w:tc>
        <w:tc>
          <w:tcPr>
            <w:tcW w:w="1179" w:type="dxa"/>
          </w:tcPr>
          <w:p w14:paraId="08C0CB6A"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25</w:t>
            </w:r>
          </w:p>
        </w:tc>
      </w:tr>
      <w:tr w:rsidR="0005794D" w:rsidRPr="00E42316" w14:paraId="54AAEEAF" w14:textId="77777777" w:rsidTr="00F10175">
        <w:trPr>
          <w:trHeight w:val="275"/>
        </w:trPr>
        <w:tc>
          <w:tcPr>
            <w:tcW w:w="1975" w:type="dxa"/>
            <w:vMerge/>
          </w:tcPr>
          <w:p w14:paraId="5E108C49" w14:textId="77777777" w:rsidR="0005794D" w:rsidRPr="00E42316" w:rsidRDefault="0005794D" w:rsidP="00E42316">
            <w:pPr>
              <w:spacing w:line="293" w:lineRule="auto"/>
              <w:ind w:firstLine="720"/>
              <w:jc w:val="both"/>
              <w:rPr>
                <w:rFonts w:ascii="Arial" w:hAnsi="Arial" w:cs="Arial"/>
                <w:sz w:val="21"/>
                <w:szCs w:val="21"/>
              </w:rPr>
            </w:pPr>
          </w:p>
        </w:tc>
        <w:tc>
          <w:tcPr>
            <w:tcW w:w="1591" w:type="dxa"/>
            <w:vMerge w:val="restart"/>
          </w:tcPr>
          <w:p w14:paraId="3BE2AFCD"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10"/>
                <w:sz w:val="21"/>
                <w:szCs w:val="21"/>
              </w:rPr>
              <w:t>В</w:t>
            </w:r>
          </w:p>
        </w:tc>
        <w:tc>
          <w:tcPr>
            <w:tcW w:w="1797" w:type="dxa"/>
          </w:tcPr>
          <w:p w14:paraId="027F18CE"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w:t>
            </w:r>
            <w:r w:rsidRPr="00E42316">
              <w:rPr>
                <w:rFonts w:ascii="Arial" w:hAnsi="Arial" w:cs="Arial"/>
                <w:spacing w:val="5"/>
                <w:sz w:val="21"/>
                <w:szCs w:val="21"/>
              </w:rPr>
              <w:t xml:space="preserve"> </w:t>
            </w:r>
            <w:r w:rsidRPr="00E42316">
              <w:rPr>
                <w:rFonts w:ascii="Arial" w:hAnsi="Arial" w:cs="Arial"/>
                <w:sz w:val="21"/>
                <w:szCs w:val="21"/>
              </w:rPr>
              <w:t>II,</w:t>
            </w:r>
            <w:r w:rsidRPr="00E42316">
              <w:rPr>
                <w:rFonts w:ascii="Arial" w:hAnsi="Arial" w:cs="Arial"/>
                <w:spacing w:val="7"/>
                <w:sz w:val="21"/>
                <w:szCs w:val="21"/>
              </w:rPr>
              <w:t xml:space="preserve"> </w:t>
            </w:r>
            <w:r w:rsidRPr="00E42316">
              <w:rPr>
                <w:rFonts w:ascii="Arial" w:hAnsi="Arial" w:cs="Arial"/>
                <w:sz w:val="21"/>
                <w:szCs w:val="21"/>
              </w:rPr>
              <w:t>III,</w:t>
            </w:r>
            <w:r w:rsidRPr="00E42316">
              <w:rPr>
                <w:rFonts w:ascii="Arial" w:hAnsi="Arial" w:cs="Arial"/>
                <w:spacing w:val="7"/>
                <w:sz w:val="21"/>
                <w:szCs w:val="21"/>
              </w:rPr>
              <w:t xml:space="preserve"> </w:t>
            </w:r>
            <w:r w:rsidRPr="00E42316">
              <w:rPr>
                <w:rFonts w:ascii="Arial" w:hAnsi="Arial" w:cs="Arial"/>
                <w:spacing w:val="-2"/>
                <w:sz w:val="21"/>
                <w:szCs w:val="21"/>
              </w:rPr>
              <w:t>IIIa,</w:t>
            </w:r>
          </w:p>
        </w:tc>
        <w:tc>
          <w:tcPr>
            <w:tcW w:w="1540" w:type="dxa"/>
          </w:tcPr>
          <w:p w14:paraId="60E73554"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145</w:t>
            </w:r>
          </w:p>
        </w:tc>
        <w:tc>
          <w:tcPr>
            <w:tcW w:w="1557" w:type="dxa"/>
          </w:tcPr>
          <w:p w14:paraId="20F5D4F3"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85</w:t>
            </w:r>
          </w:p>
        </w:tc>
        <w:tc>
          <w:tcPr>
            <w:tcW w:w="1179" w:type="dxa"/>
          </w:tcPr>
          <w:p w14:paraId="11F73B4F"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60</w:t>
            </w:r>
          </w:p>
        </w:tc>
      </w:tr>
      <w:tr w:rsidR="0005794D" w:rsidRPr="00E42316" w14:paraId="4DC8EFDD" w14:textId="77777777" w:rsidTr="00F10175">
        <w:trPr>
          <w:trHeight w:val="275"/>
        </w:trPr>
        <w:tc>
          <w:tcPr>
            <w:tcW w:w="1975" w:type="dxa"/>
            <w:vMerge/>
          </w:tcPr>
          <w:p w14:paraId="3C939720" w14:textId="77777777" w:rsidR="0005794D" w:rsidRPr="00E42316" w:rsidRDefault="0005794D" w:rsidP="00E42316">
            <w:pPr>
              <w:spacing w:line="293" w:lineRule="auto"/>
              <w:ind w:firstLine="720"/>
              <w:jc w:val="both"/>
              <w:rPr>
                <w:rFonts w:ascii="Arial" w:hAnsi="Arial" w:cs="Arial"/>
                <w:sz w:val="21"/>
                <w:szCs w:val="21"/>
              </w:rPr>
            </w:pPr>
          </w:p>
        </w:tc>
        <w:tc>
          <w:tcPr>
            <w:tcW w:w="1591" w:type="dxa"/>
            <w:vMerge/>
          </w:tcPr>
          <w:p w14:paraId="05198184" w14:textId="77777777" w:rsidR="0005794D" w:rsidRPr="00E42316" w:rsidRDefault="0005794D" w:rsidP="00E42316">
            <w:pPr>
              <w:spacing w:line="293" w:lineRule="auto"/>
              <w:ind w:firstLine="720"/>
              <w:jc w:val="both"/>
              <w:rPr>
                <w:rFonts w:ascii="Arial" w:hAnsi="Arial" w:cs="Arial"/>
                <w:sz w:val="21"/>
                <w:szCs w:val="21"/>
              </w:rPr>
            </w:pPr>
          </w:p>
        </w:tc>
        <w:tc>
          <w:tcPr>
            <w:tcW w:w="1797" w:type="dxa"/>
          </w:tcPr>
          <w:p w14:paraId="3E8A6518"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IIIб,</w:t>
            </w:r>
            <w:r w:rsidRPr="00E42316">
              <w:rPr>
                <w:rFonts w:ascii="Arial" w:hAnsi="Arial" w:cs="Arial"/>
                <w:spacing w:val="9"/>
                <w:sz w:val="21"/>
                <w:szCs w:val="21"/>
              </w:rPr>
              <w:t xml:space="preserve"> </w:t>
            </w:r>
            <w:r w:rsidRPr="00E42316">
              <w:rPr>
                <w:rFonts w:ascii="Arial" w:hAnsi="Arial" w:cs="Arial"/>
                <w:spacing w:val="-5"/>
                <w:sz w:val="21"/>
                <w:szCs w:val="21"/>
              </w:rPr>
              <w:t>IV</w:t>
            </w:r>
          </w:p>
        </w:tc>
        <w:tc>
          <w:tcPr>
            <w:tcW w:w="1540" w:type="dxa"/>
          </w:tcPr>
          <w:p w14:paraId="5E550FC6"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100</w:t>
            </w:r>
          </w:p>
        </w:tc>
        <w:tc>
          <w:tcPr>
            <w:tcW w:w="1557" w:type="dxa"/>
          </w:tcPr>
          <w:p w14:paraId="004B18C4"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60</w:t>
            </w:r>
          </w:p>
        </w:tc>
        <w:tc>
          <w:tcPr>
            <w:tcW w:w="1179" w:type="dxa"/>
          </w:tcPr>
          <w:p w14:paraId="5C01D804"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40</w:t>
            </w:r>
          </w:p>
        </w:tc>
      </w:tr>
      <w:tr w:rsidR="0005794D" w:rsidRPr="00E42316" w14:paraId="16D3F187" w14:textId="77777777" w:rsidTr="00F10175">
        <w:trPr>
          <w:trHeight w:val="275"/>
        </w:trPr>
        <w:tc>
          <w:tcPr>
            <w:tcW w:w="1975" w:type="dxa"/>
            <w:vMerge w:val="restart"/>
          </w:tcPr>
          <w:p w14:paraId="30A6D46B"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40</w:t>
            </w:r>
          </w:p>
        </w:tc>
        <w:tc>
          <w:tcPr>
            <w:tcW w:w="1591" w:type="dxa"/>
          </w:tcPr>
          <w:p w14:paraId="0B2FCC44"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А,</w:t>
            </w:r>
            <w:r w:rsidRPr="00E42316">
              <w:rPr>
                <w:rFonts w:ascii="Arial" w:hAnsi="Arial" w:cs="Arial"/>
                <w:spacing w:val="5"/>
                <w:sz w:val="21"/>
                <w:szCs w:val="21"/>
              </w:rPr>
              <w:t xml:space="preserve"> </w:t>
            </w:r>
            <w:r w:rsidRPr="00E42316">
              <w:rPr>
                <w:rFonts w:ascii="Arial" w:hAnsi="Arial" w:cs="Arial"/>
                <w:spacing w:val="-10"/>
                <w:sz w:val="21"/>
                <w:szCs w:val="21"/>
              </w:rPr>
              <w:t>Б</w:t>
            </w:r>
          </w:p>
        </w:tc>
        <w:tc>
          <w:tcPr>
            <w:tcW w:w="1797" w:type="dxa"/>
          </w:tcPr>
          <w:p w14:paraId="43BBF371"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w:t>
            </w:r>
            <w:r w:rsidRPr="00E42316">
              <w:rPr>
                <w:rFonts w:ascii="Arial" w:hAnsi="Arial" w:cs="Arial"/>
                <w:spacing w:val="6"/>
                <w:sz w:val="21"/>
                <w:szCs w:val="21"/>
              </w:rPr>
              <w:t xml:space="preserve"> </w:t>
            </w:r>
            <w:r w:rsidRPr="00E42316">
              <w:rPr>
                <w:rFonts w:ascii="Arial" w:hAnsi="Arial" w:cs="Arial"/>
                <w:sz w:val="21"/>
                <w:szCs w:val="21"/>
              </w:rPr>
              <w:t>II,</w:t>
            </w:r>
            <w:r w:rsidRPr="00E42316">
              <w:rPr>
                <w:rFonts w:ascii="Arial" w:hAnsi="Arial" w:cs="Arial"/>
                <w:spacing w:val="7"/>
                <w:sz w:val="21"/>
                <w:szCs w:val="21"/>
              </w:rPr>
              <w:t xml:space="preserve"> </w:t>
            </w:r>
            <w:r w:rsidRPr="00E42316">
              <w:rPr>
                <w:rFonts w:ascii="Arial" w:hAnsi="Arial" w:cs="Arial"/>
                <w:spacing w:val="-4"/>
                <w:sz w:val="21"/>
                <w:szCs w:val="21"/>
              </w:rPr>
              <w:t>IIIa</w:t>
            </w:r>
          </w:p>
        </w:tc>
        <w:tc>
          <w:tcPr>
            <w:tcW w:w="1540" w:type="dxa"/>
          </w:tcPr>
          <w:p w14:paraId="1C770C5F"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80</w:t>
            </w:r>
          </w:p>
        </w:tc>
        <w:tc>
          <w:tcPr>
            <w:tcW w:w="1557" w:type="dxa"/>
          </w:tcPr>
          <w:p w14:paraId="1E225595"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50</w:t>
            </w:r>
          </w:p>
        </w:tc>
        <w:tc>
          <w:tcPr>
            <w:tcW w:w="1179" w:type="dxa"/>
          </w:tcPr>
          <w:p w14:paraId="2639EA08"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35</w:t>
            </w:r>
          </w:p>
        </w:tc>
      </w:tr>
      <w:tr w:rsidR="0005794D" w:rsidRPr="00E42316" w14:paraId="4680E423" w14:textId="77777777" w:rsidTr="00F10175">
        <w:trPr>
          <w:trHeight w:val="278"/>
        </w:trPr>
        <w:tc>
          <w:tcPr>
            <w:tcW w:w="1975" w:type="dxa"/>
            <w:vMerge/>
          </w:tcPr>
          <w:p w14:paraId="5BE5797F" w14:textId="77777777" w:rsidR="0005794D" w:rsidRPr="00E42316" w:rsidRDefault="0005794D" w:rsidP="00E42316">
            <w:pPr>
              <w:spacing w:line="293" w:lineRule="auto"/>
              <w:ind w:firstLine="720"/>
              <w:jc w:val="both"/>
              <w:rPr>
                <w:rFonts w:ascii="Arial" w:hAnsi="Arial" w:cs="Arial"/>
                <w:sz w:val="21"/>
                <w:szCs w:val="21"/>
              </w:rPr>
            </w:pPr>
          </w:p>
        </w:tc>
        <w:tc>
          <w:tcPr>
            <w:tcW w:w="1591" w:type="dxa"/>
            <w:vMerge w:val="restart"/>
          </w:tcPr>
          <w:p w14:paraId="0D72D27C"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10"/>
                <w:sz w:val="21"/>
                <w:szCs w:val="21"/>
              </w:rPr>
              <w:t>В</w:t>
            </w:r>
          </w:p>
        </w:tc>
        <w:tc>
          <w:tcPr>
            <w:tcW w:w="1797" w:type="dxa"/>
          </w:tcPr>
          <w:p w14:paraId="09018E41"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w:t>
            </w:r>
            <w:r w:rsidRPr="00E42316">
              <w:rPr>
                <w:rFonts w:ascii="Arial" w:hAnsi="Arial" w:cs="Arial"/>
                <w:spacing w:val="7"/>
                <w:sz w:val="21"/>
                <w:szCs w:val="21"/>
              </w:rPr>
              <w:t xml:space="preserve"> </w:t>
            </w:r>
            <w:r w:rsidRPr="00E42316">
              <w:rPr>
                <w:rFonts w:ascii="Arial" w:hAnsi="Arial" w:cs="Arial"/>
                <w:sz w:val="21"/>
                <w:szCs w:val="21"/>
              </w:rPr>
              <w:t>II,</w:t>
            </w:r>
            <w:r w:rsidRPr="00E42316">
              <w:rPr>
                <w:rFonts w:ascii="Arial" w:hAnsi="Arial" w:cs="Arial"/>
                <w:spacing w:val="7"/>
                <w:sz w:val="21"/>
                <w:szCs w:val="21"/>
              </w:rPr>
              <w:t xml:space="preserve"> </w:t>
            </w:r>
            <w:r w:rsidRPr="00E42316">
              <w:rPr>
                <w:rFonts w:ascii="Arial" w:hAnsi="Arial" w:cs="Arial"/>
                <w:sz w:val="21"/>
                <w:szCs w:val="21"/>
              </w:rPr>
              <w:t>III,</w:t>
            </w:r>
            <w:r w:rsidRPr="00E42316">
              <w:rPr>
                <w:rFonts w:ascii="Arial" w:hAnsi="Arial" w:cs="Arial"/>
                <w:spacing w:val="7"/>
                <w:sz w:val="21"/>
                <w:szCs w:val="21"/>
              </w:rPr>
              <w:t xml:space="preserve"> </w:t>
            </w:r>
            <w:r w:rsidRPr="00E42316">
              <w:rPr>
                <w:rFonts w:ascii="Arial" w:hAnsi="Arial" w:cs="Arial"/>
                <w:spacing w:val="-4"/>
                <w:sz w:val="21"/>
                <w:szCs w:val="21"/>
              </w:rPr>
              <w:t>IIIa</w:t>
            </w:r>
          </w:p>
        </w:tc>
        <w:tc>
          <w:tcPr>
            <w:tcW w:w="1540" w:type="dxa"/>
          </w:tcPr>
          <w:p w14:paraId="1BBB17BA"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160</w:t>
            </w:r>
          </w:p>
        </w:tc>
        <w:tc>
          <w:tcPr>
            <w:tcW w:w="1557" w:type="dxa"/>
          </w:tcPr>
          <w:p w14:paraId="7389F250"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95</w:t>
            </w:r>
          </w:p>
        </w:tc>
        <w:tc>
          <w:tcPr>
            <w:tcW w:w="1179" w:type="dxa"/>
          </w:tcPr>
          <w:p w14:paraId="0E21ECAA"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65</w:t>
            </w:r>
          </w:p>
        </w:tc>
      </w:tr>
      <w:tr w:rsidR="0005794D" w:rsidRPr="00E42316" w14:paraId="3452E48F" w14:textId="77777777" w:rsidTr="00F10175">
        <w:trPr>
          <w:trHeight w:val="275"/>
        </w:trPr>
        <w:tc>
          <w:tcPr>
            <w:tcW w:w="1975" w:type="dxa"/>
            <w:vMerge/>
          </w:tcPr>
          <w:p w14:paraId="59BCFD43" w14:textId="77777777" w:rsidR="0005794D" w:rsidRPr="00E42316" w:rsidRDefault="0005794D" w:rsidP="00E42316">
            <w:pPr>
              <w:spacing w:line="293" w:lineRule="auto"/>
              <w:ind w:firstLine="720"/>
              <w:jc w:val="both"/>
              <w:rPr>
                <w:rFonts w:ascii="Arial" w:hAnsi="Arial" w:cs="Arial"/>
                <w:sz w:val="21"/>
                <w:szCs w:val="21"/>
              </w:rPr>
            </w:pPr>
          </w:p>
        </w:tc>
        <w:tc>
          <w:tcPr>
            <w:tcW w:w="1591" w:type="dxa"/>
            <w:vMerge/>
          </w:tcPr>
          <w:p w14:paraId="424CD86B" w14:textId="77777777" w:rsidR="0005794D" w:rsidRPr="00E42316" w:rsidRDefault="0005794D" w:rsidP="00E42316">
            <w:pPr>
              <w:spacing w:line="293" w:lineRule="auto"/>
              <w:ind w:firstLine="720"/>
              <w:jc w:val="both"/>
              <w:rPr>
                <w:rFonts w:ascii="Arial" w:hAnsi="Arial" w:cs="Arial"/>
                <w:sz w:val="21"/>
                <w:szCs w:val="21"/>
              </w:rPr>
            </w:pPr>
          </w:p>
        </w:tc>
        <w:tc>
          <w:tcPr>
            <w:tcW w:w="1797" w:type="dxa"/>
          </w:tcPr>
          <w:p w14:paraId="19175BFD"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IIIб,</w:t>
            </w:r>
            <w:r w:rsidRPr="00E42316">
              <w:rPr>
                <w:rFonts w:ascii="Arial" w:hAnsi="Arial" w:cs="Arial"/>
                <w:spacing w:val="9"/>
                <w:sz w:val="21"/>
                <w:szCs w:val="21"/>
              </w:rPr>
              <w:t xml:space="preserve"> </w:t>
            </w:r>
            <w:r w:rsidRPr="00E42316">
              <w:rPr>
                <w:rFonts w:ascii="Arial" w:hAnsi="Arial" w:cs="Arial"/>
                <w:spacing w:val="-5"/>
                <w:sz w:val="21"/>
                <w:szCs w:val="21"/>
              </w:rPr>
              <w:t>IV</w:t>
            </w:r>
          </w:p>
        </w:tc>
        <w:tc>
          <w:tcPr>
            <w:tcW w:w="1540" w:type="dxa"/>
          </w:tcPr>
          <w:p w14:paraId="3030A797"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110</w:t>
            </w:r>
          </w:p>
        </w:tc>
        <w:tc>
          <w:tcPr>
            <w:tcW w:w="1557" w:type="dxa"/>
          </w:tcPr>
          <w:p w14:paraId="559A2BEA"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65</w:t>
            </w:r>
          </w:p>
        </w:tc>
        <w:tc>
          <w:tcPr>
            <w:tcW w:w="1179" w:type="dxa"/>
          </w:tcPr>
          <w:p w14:paraId="1693849B"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45</w:t>
            </w:r>
          </w:p>
        </w:tc>
      </w:tr>
      <w:tr w:rsidR="0005794D" w:rsidRPr="00E42316" w14:paraId="37BBB711" w14:textId="77777777" w:rsidTr="00F10175">
        <w:trPr>
          <w:trHeight w:val="275"/>
        </w:trPr>
        <w:tc>
          <w:tcPr>
            <w:tcW w:w="1975" w:type="dxa"/>
            <w:vMerge w:val="restart"/>
          </w:tcPr>
          <w:p w14:paraId="6B1708E7"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50</w:t>
            </w:r>
          </w:p>
        </w:tc>
        <w:tc>
          <w:tcPr>
            <w:tcW w:w="1591" w:type="dxa"/>
          </w:tcPr>
          <w:p w14:paraId="6DBD86A4"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А,</w:t>
            </w:r>
            <w:r w:rsidRPr="00E42316">
              <w:rPr>
                <w:rFonts w:ascii="Arial" w:hAnsi="Arial" w:cs="Arial"/>
                <w:spacing w:val="5"/>
                <w:sz w:val="21"/>
                <w:szCs w:val="21"/>
              </w:rPr>
              <w:t xml:space="preserve"> </w:t>
            </w:r>
            <w:r w:rsidRPr="00E42316">
              <w:rPr>
                <w:rFonts w:ascii="Arial" w:hAnsi="Arial" w:cs="Arial"/>
                <w:spacing w:val="-10"/>
                <w:sz w:val="21"/>
                <w:szCs w:val="21"/>
              </w:rPr>
              <w:t>Б</w:t>
            </w:r>
          </w:p>
        </w:tc>
        <w:tc>
          <w:tcPr>
            <w:tcW w:w="1797" w:type="dxa"/>
          </w:tcPr>
          <w:p w14:paraId="1AE3442E"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w:t>
            </w:r>
            <w:r w:rsidRPr="00E42316">
              <w:rPr>
                <w:rFonts w:ascii="Arial" w:hAnsi="Arial" w:cs="Arial"/>
                <w:spacing w:val="6"/>
                <w:sz w:val="21"/>
                <w:szCs w:val="21"/>
              </w:rPr>
              <w:t xml:space="preserve"> </w:t>
            </w:r>
            <w:r w:rsidRPr="00E42316">
              <w:rPr>
                <w:rFonts w:ascii="Arial" w:hAnsi="Arial" w:cs="Arial"/>
                <w:sz w:val="21"/>
                <w:szCs w:val="21"/>
              </w:rPr>
              <w:t>II,</w:t>
            </w:r>
            <w:r w:rsidRPr="00E42316">
              <w:rPr>
                <w:rFonts w:ascii="Arial" w:hAnsi="Arial" w:cs="Arial"/>
                <w:spacing w:val="7"/>
                <w:sz w:val="21"/>
                <w:szCs w:val="21"/>
              </w:rPr>
              <w:t xml:space="preserve"> </w:t>
            </w:r>
            <w:r w:rsidRPr="00E42316">
              <w:rPr>
                <w:rFonts w:ascii="Arial" w:hAnsi="Arial" w:cs="Arial"/>
                <w:spacing w:val="-4"/>
                <w:sz w:val="21"/>
                <w:szCs w:val="21"/>
              </w:rPr>
              <w:t>IIIa</w:t>
            </w:r>
          </w:p>
        </w:tc>
        <w:tc>
          <w:tcPr>
            <w:tcW w:w="1540" w:type="dxa"/>
          </w:tcPr>
          <w:p w14:paraId="1BBB6344"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120</w:t>
            </w:r>
          </w:p>
        </w:tc>
        <w:tc>
          <w:tcPr>
            <w:tcW w:w="1557" w:type="dxa"/>
          </w:tcPr>
          <w:p w14:paraId="7EDBF746"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70</w:t>
            </w:r>
          </w:p>
        </w:tc>
        <w:tc>
          <w:tcPr>
            <w:tcW w:w="1179" w:type="dxa"/>
          </w:tcPr>
          <w:p w14:paraId="57AA34E2"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50</w:t>
            </w:r>
          </w:p>
        </w:tc>
      </w:tr>
      <w:tr w:rsidR="0005794D" w:rsidRPr="00E42316" w14:paraId="7564473A" w14:textId="77777777" w:rsidTr="00F10175">
        <w:trPr>
          <w:trHeight w:val="275"/>
        </w:trPr>
        <w:tc>
          <w:tcPr>
            <w:tcW w:w="1975" w:type="dxa"/>
            <w:vMerge/>
          </w:tcPr>
          <w:p w14:paraId="376ACF68" w14:textId="77777777" w:rsidR="0005794D" w:rsidRPr="00E42316" w:rsidRDefault="0005794D" w:rsidP="00E42316">
            <w:pPr>
              <w:spacing w:line="293" w:lineRule="auto"/>
              <w:ind w:firstLine="720"/>
              <w:jc w:val="both"/>
              <w:rPr>
                <w:rFonts w:ascii="Arial" w:hAnsi="Arial" w:cs="Arial"/>
                <w:sz w:val="21"/>
                <w:szCs w:val="21"/>
              </w:rPr>
            </w:pPr>
          </w:p>
        </w:tc>
        <w:tc>
          <w:tcPr>
            <w:tcW w:w="1591" w:type="dxa"/>
          </w:tcPr>
          <w:p w14:paraId="17A3A685"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10"/>
                <w:sz w:val="21"/>
                <w:szCs w:val="21"/>
              </w:rPr>
              <w:t>В</w:t>
            </w:r>
          </w:p>
        </w:tc>
        <w:tc>
          <w:tcPr>
            <w:tcW w:w="1797" w:type="dxa"/>
          </w:tcPr>
          <w:p w14:paraId="7C37F8B5"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w:t>
            </w:r>
            <w:r w:rsidRPr="00E42316">
              <w:rPr>
                <w:rFonts w:ascii="Arial" w:hAnsi="Arial" w:cs="Arial"/>
                <w:spacing w:val="7"/>
                <w:sz w:val="21"/>
                <w:szCs w:val="21"/>
              </w:rPr>
              <w:t xml:space="preserve"> </w:t>
            </w:r>
            <w:r w:rsidRPr="00E42316">
              <w:rPr>
                <w:rFonts w:ascii="Arial" w:hAnsi="Arial" w:cs="Arial"/>
                <w:sz w:val="21"/>
                <w:szCs w:val="21"/>
              </w:rPr>
              <w:t>II,</w:t>
            </w:r>
            <w:r w:rsidRPr="00E42316">
              <w:rPr>
                <w:rFonts w:ascii="Arial" w:hAnsi="Arial" w:cs="Arial"/>
                <w:spacing w:val="7"/>
                <w:sz w:val="21"/>
                <w:szCs w:val="21"/>
              </w:rPr>
              <w:t xml:space="preserve"> </w:t>
            </w:r>
            <w:r w:rsidRPr="00E42316">
              <w:rPr>
                <w:rFonts w:ascii="Arial" w:hAnsi="Arial" w:cs="Arial"/>
                <w:sz w:val="21"/>
                <w:szCs w:val="21"/>
              </w:rPr>
              <w:t>III,</w:t>
            </w:r>
            <w:r w:rsidRPr="00E42316">
              <w:rPr>
                <w:rFonts w:ascii="Arial" w:hAnsi="Arial" w:cs="Arial"/>
                <w:spacing w:val="7"/>
                <w:sz w:val="21"/>
                <w:szCs w:val="21"/>
              </w:rPr>
              <w:t xml:space="preserve"> </w:t>
            </w:r>
            <w:r w:rsidRPr="00E42316">
              <w:rPr>
                <w:rFonts w:ascii="Arial" w:hAnsi="Arial" w:cs="Arial"/>
                <w:spacing w:val="-4"/>
                <w:sz w:val="21"/>
                <w:szCs w:val="21"/>
              </w:rPr>
              <w:t>IIIa</w:t>
            </w:r>
          </w:p>
        </w:tc>
        <w:tc>
          <w:tcPr>
            <w:tcW w:w="1540" w:type="dxa"/>
          </w:tcPr>
          <w:p w14:paraId="0A4D2108"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180</w:t>
            </w:r>
          </w:p>
        </w:tc>
        <w:tc>
          <w:tcPr>
            <w:tcW w:w="1557" w:type="dxa"/>
          </w:tcPr>
          <w:p w14:paraId="4BF8EB53"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105</w:t>
            </w:r>
          </w:p>
        </w:tc>
        <w:tc>
          <w:tcPr>
            <w:tcW w:w="1179" w:type="dxa"/>
          </w:tcPr>
          <w:p w14:paraId="2768AA91"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75</w:t>
            </w:r>
          </w:p>
        </w:tc>
      </w:tr>
      <w:tr w:rsidR="0005794D" w:rsidRPr="00E42316" w14:paraId="182CBBBD" w14:textId="77777777" w:rsidTr="00F10175">
        <w:trPr>
          <w:trHeight w:val="275"/>
        </w:trPr>
        <w:tc>
          <w:tcPr>
            <w:tcW w:w="1975" w:type="dxa"/>
          </w:tcPr>
          <w:p w14:paraId="230D7202"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60</w:t>
            </w:r>
            <w:r w:rsidRPr="00E42316">
              <w:rPr>
                <w:rFonts w:ascii="Arial" w:hAnsi="Arial" w:cs="Arial"/>
                <w:spacing w:val="4"/>
                <w:sz w:val="21"/>
                <w:szCs w:val="21"/>
              </w:rPr>
              <w:t xml:space="preserve"> </w:t>
            </w:r>
            <w:r w:rsidRPr="00E42316">
              <w:rPr>
                <w:rFonts w:ascii="Arial" w:hAnsi="Arial" w:cs="Arial"/>
                <w:sz w:val="21"/>
                <w:szCs w:val="21"/>
              </w:rPr>
              <w:t>та</w:t>
            </w:r>
            <w:r w:rsidRPr="00E42316">
              <w:rPr>
                <w:rFonts w:ascii="Arial" w:hAnsi="Arial" w:cs="Arial"/>
                <w:spacing w:val="5"/>
                <w:sz w:val="21"/>
                <w:szCs w:val="21"/>
              </w:rPr>
              <w:t xml:space="preserve"> </w:t>
            </w:r>
            <w:r w:rsidRPr="00E42316">
              <w:rPr>
                <w:rFonts w:ascii="Arial" w:hAnsi="Arial" w:cs="Arial"/>
                <w:spacing w:val="-2"/>
                <w:sz w:val="21"/>
                <w:szCs w:val="21"/>
              </w:rPr>
              <w:t>більше</w:t>
            </w:r>
          </w:p>
        </w:tc>
        <w:tc>
          <w:tcPr>
            <w:tcW w:w="1591" w:type="dxa"/>
          </w:tcPr>
          <w:p w14:paraId="55DB8CF8"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А,</w:t>
            </w:r>
            <w:r w:rsidRPr="00E42316">
              <w:rPr>
                <w:rFonts w:ascii="Arial" w:hAnsi="Arial" w:cs="Arial"/>
                <w:spacing w:val="5"/>
                <w:sz w:val="21"/>
                <w:szCs w:val="21"/>
              </w:rPr>
              <w:t xml:space="preserve"> </w:t>
            </w:r>
            <w:r w:rsidRPr="00E42316">
              <w:rPr>
                <w:rFonts w:ascii="Arial" w:hAnsi="Arial" w:cs="Arial"/>
                <w:spacing w:val="-10"/>
                <w:sz w:val="21"/>
                <w:szCs w:val="21"/>
              </w:rPr>
              <w:t>Б</w:t>
            </w:r>
          </w:p>
        </w:tc>
        <w:tc>
          <w:tcPr>
            <w:tcW w:w="1797" w:type="dxa"/>
          </w:tcPr>
          <w:p w14:paraId="62BBE28E"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w:t>
            </w:r>
            <w:r w:rsidRPr="00E42316">
              <w:rPr>
                <w:rFonts w:ascii="Arial" w:hAnsi="Arial" w:cs="Arial"/>
                <w:spacing w:val="6"/>
                <w:sz w:val="21"/>
                <w:szCs w:val="21"/>
              </w:rPr>
              <w:t xml:space="preserve"> </w:t>
            </w:r>
            <w:r w:rsidRPr="00E42316">
              <w:rPr>
                <w:rFonts w:ascii="Arial" w:hAnsi="Arial" w:cs="Arial"/>
                <w:sz w:val="21"/>
                <w:szCs w:val="21"/>
              </w:rPr>
              <w:t>II,</w:t>
            </w:r>
            <w:r w:rsidRPr="00E42316">
              <w:rPr>
                <w:rFonts w:ascii="Arial" w:hAnsi="Arial" w:cs="Arial"/>
                <w:spacing w:val="7"/>
                <w:sz w:val="21"/>
                <w:szCs w:val="21"/>
              </w:rPr>
              <w:t xml:space="preserve"> </w:t>
            </w:r>
            <w:r w:rsidRPr="00E42316">
              <w:rPr>
                <w:rFonts w:ascii="Arial" w:hAnsi="Arial" w:cs="Arial"/>
                <w:spacing w:val="-4"/>
                <w:sz w:val="21"/>
                <w:szCs w:val="21"/>
              </w:rPr>
              <w:t>IIIa</w:t>
            </w:r>
          </w:p>
        </w:tc>
        <w:tc>
          <w:tcPr>
            <w:tcW w:w="1540" w:type="dxa"/>
          </w:tcPr>
          <w:p w14:paraId="5CEF40F8"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140</w:t>
            </w:r>
          </w:p>
        </w:tc>
        <w:tc>
          <w:tcPr>
            <w:tcW w:w="1557" w:type="dxa"/>
          </w:tcPr>
          <w:p w14:paraId="619C4CB3"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85</w:t>
            </w:r>
          </w:p>
        </w:tc>
        <w:tc>
          <w:tcPr>
            <w:tcW w:w="1179" w:type="dxa"/>
          </w:tcPr>
          <w:p w14:paraId="44374A5D"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60</w:t>
            </w:r>
          </w:p>
        </w:tc>
      </w:tr>
      <w:tr w:rsidR="0005794D" w:rsidRPr="00E42316" w14:paraId="7547AFC7" w14:textId="77777777" w:rsidTr="00F10175">
        <w:trPr>
          <w:trHeight w:val="275"/>
        </w:trPr>
        <w:tc>
          <w:tcPr>
            <w:tcW w:w="1975" w:type="dxa"/>
          </w:tcPr>
          <w:p w14:paraId="072AEEFF"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60</w:t>
            </w:r>
          </w:p>
        </w:tc>
        <w:tc>
          <w:tcPr>
            <w:tcW w:w="1591" w:type="dxa"/>
          </w:tcPr>
          <w:p w14:paraId="151F5BFF"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10"/>
                <w:sz w:val="21"/>
                <w:szCs w:val="21"/>
              </w:rPr>
              <w:t>В</w:t>
            </w:r>
          </w:p>
        </w:tc>
        <w:tc>
          <w:tcPr>
            <w:tcW w:w="1797" w:type="dxa"/>
          </w:tcPr>
          <w:p w14:paraId="6F18F151"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w:t>
            </w:r>
            <w:r w:rsidRPr="00E42316">
              <w:rPr>
                <w:rFonts w:ascii="Arial" w:hAnsi="Arial" w:cs="Arial"/>
                <w:spacing w:val="7"/>
                <w:sz w:val="21"/>
                <w:szCs w:val="21"/>
              </w:rPr>
              <w:t xml:space="preserve"> </w:t>
            </w:r>
            <w:r w:rsidRPr="00E42316">
              <w:rPr>
                <w:rFonts w:ascii="Arial" w:hAnsi="Arial" w:cs="Arial"/>
                <w:sz w:val="21"/>
                <w:szCs w:val="21"/>
              </w:rPr>
              <w:t>II,</w:t>
            </w:r>
            <w:r w:rsidRPr="00E42316">
              <w:rPr>
                <w:rFonts w:ascii="Arial" w:hAnsi="Arial" w:cs="Arial"/>
                <w:spacing w:val="7"/>
                <w:sz w:val="21"/>
                <w:szCs w:val="21"/>
              </w:rPr>
              <w:t xml:space="preserve"> </w:t>
            </w:r>
            <w:r w:rsidRPr="00E42316">
              <w:rPr>
                <w:rFonts w:ascii="Arial" w:hAnsi="Arial" w:cs="Arial"/>
                <w:sz w:val="21"/>
                <w:szCs w:val="21"/>
              </w:rPr>
              <w:t>III,</w:t>
            </w:r>
            <w:r w:rsidRPr="00E42316">
              <w:rPr>
                <w:rFonts w:ascii="Arial" w:hAnsi="Arial" w:cs="Arial"/>
                <w:spacing w:val="7"/>
                <w:sz w:val="21"/>
                <w:szCs w:val="21"/>
              </w:rPr>
              <w:t xml:space="preserve"> </w:t>
            </w:r>
            <w:r w:rsidRPr="00E42316">
              <w:rPr>
                <w:rFonts w:ascii="Arial" w:hAnsi="Arial" w:cs="Arial"/>
                <w:spacing w:val="-4"/>
                <w:sz w:val="21"/>
                <w:szCs w:val="21"/>
              </w:rPr>
              <w:t>IIIa</w:t>
            </w:r>
          </w:p>
        </w:tc>
        <w:tc>
          <w:tcPr>
            <w:tcW w:w="1540" w:type="dxa"/>
          </w:tcPr>
          <w:p w14:paraId="2AEEACA9"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200</w:t>
            </w:r>
          </w:p>
        </w:tc>
        <w:tc>
          <w:tcPr>
            <w:tcW w:w="1557" w:type="dxa"/>
          </w:tcPr>
          <w:p w14:paraId="2162892B"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110</w:t>
            </w:r>
          </w:p>
        </w:tc>
        <w:tc>
          <w:tcPr>
            <w:tcW w:w="1179" w:type="dxa"/>
          </w:tcPr>
          <w:p w14:paraId="5C34EBD2"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85</w:t>
            </w:r>
          </w:p>
        </w:tc>
      </w:tr>
      <w:tr w:rsidR="0005794D" w:rsidRPr="003621DF" w14:paraId="19272564" w14:textId="77777777" w:rsidTr="003621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1975" w:type="dxa"/>
          </w:tcPr>
          <w:p w14:paraId="5A2F52FD"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80</w:t>
            </w:r>
            <w:r w:rsidRPr="00E42316">
              <w:rPr>
                <w:rFonts w:ascii="Arial" w:hAnsi="Arial" w:cs="Arial"/>
                <w:spacing w:val="4"/>
                <w:sz w:val="21"/>
                <w:szCs w:val="21"/>
              </w:rPr>
              <w:t xml:space="preserve"> </w:t>
            </w:r>
            <w:r w:rsidRPr="00E42316">
              <w:rPr>
                <w:rFonts w:ascii="Arial" w:hAnsi="Arial" w:cs="Arial"/>
                <w:sz w:val="21"/>
                <w:szCs w:val="21"/>
              </w:rPr>
              <w:t>та</w:t>
            </w:r>
            <w:r w:rsidRPr="00E42316">
              <w:rPr>
                <w:rFonts w:ascii="Arial" w:hAnsi="Arial" w:cs="Arial"/>
                <w:spacing w:val="5"/>
                <w:sz w:val="21"/>
                <w:szCs w:val="21"/>
              </w:rPr>
              <w:t xml:space="preserve"> </w:t>
            </w:r>
            <w:r w:rsidRPr="00E42316">
              <w:rPr>
                <w:rFonts w:ascii="Arial" w:hAnsi="Arial" w:cs="Arial"/>
                <w:spacing w:val="-2"/>
                <w:sz w:val="21"/>
                <w:szCs w:val="21"/>
              </w:rPr>
              <w:t>більше</w:t>
            </w:r>
          </w:p>
        </w:tc>
        <w:tc>
          <w:tcPr>
            <w:tcW w:w="1591" w:type="dxa"/>
          </w:tcPr>
          <w:p w14:paraId="648F8AC0"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10"/>
                <w:sz w:val="21"/>
                <w:szCs w:val="21"/>
              </w:rPr>
              <w:t>В</w:t>
            </w:r>
          </w:p>
        </w:tc>
        <w:tc>
          <w:tcPr>
            <w:tcW w:w="1797" w:type="dxa"/>
          </w:tcPr>
          <w:p w14:paraId="71CAD598"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w:t>
            </w:r>
            <w:r w:rsidRPr="00E42316">
              <w:rPr>
                <w:rFonts w:ascii="Arial" w:hAnsi="Arial" w:cs="Arial"/>
                <w:spacing w:val="7"/>
                <w:sz w:val="21"/>
                <w:szCs w:val="21"/>
              </w:rPr>
              <w:t xml:space="preserve"> </w:t>
            </w:r>
            <w:r w:rsidRPr="00E42316">
              <w:rPr>
                <w:rFonts w:ascii="Arial" w:hAnsi="Arial" w:cs="Arial"/>
                <w:sz w:val="21"/>
                <w:szCs w:val="21"/>
              </w:rPr>
              <w:t>II,</w:t>
            </w:r>
            <w:r w:rsidRPr="00E42316">
              <w:rPr>
                <w:rFonts w:ascii="Arial" w:hAnsi="Arial" w:cs="Arial"/>
                <w:spacing w:val="7"/>
                <w:sz w:val="21"/>
                <w:szCs w:val="21"/>
              </w:rPr>
              <w:t xml:space="preserve"> </w:t>
            </w:r>
            <w:r w:rsidRPr="00E42316">
              <w:rPr>
                <w:rFonts w:ascii="Arial" w:hAnsi="Arial" w:cs="Arial"/>
                <w:sz w:val="21"/>
                <w:szCs w:val="21"/>
              </w:rPr>
              <w:t>III,</w:t>
            </w:r>
            <w:r w:rsidRPr="00E42316">
              <w:rPr>
                <w:rFonts w:ascii="Arial" w:hAnsi="Arial" w:cs="Arial"/>
                <w:spacing w:val="7"/>
                <w:sz w:val="21"/>
                <w:szCs w:val="21"/>
              </w:rPr>
              <w:t xml:space="preserve"> </w:t>
            </w:r>
            <w:r w:rsidRPr="00E42316">
              <w:rPr>
                <w:rFonts w:ascii="Arial" w:hAnsi="Arial" w:cs="Arial"/>
                <w:spacing w:val="-4"/>
                <w:sz w:val="21"/>
                <w:szCs w:val="21"/>
              </w:rPr>
              <w:t>IIIa</w:t>
            </w:r>
          </w:p>
        </w:tc>
        <w:tc>
          <w:tcPr>
            <w:tcW w:w="1540" w:type="dxa"/>
          </w:tcPr>
          <w:p w14:paraId="0D710D00"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240</w:t>
            </w:r>
          </w:p>
        </w:tc>
        <w:tc>
          <w:tcPr>
            <w:tcW w:w="1557" w:type="dxa"/>
          </w:tcPr>
          <w:p w14:paraId="450C7850"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140</w:t>
            </w:r>
          </w:p>
        </w:tc>
        <w:tc>
          <w:tcPr>
            <w:tcW w:w="1179" w:type="dxa"/>
          </w:tcPr>
          <w:p w14:paraId="0A708190"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100</w:t>
            </w:r>
          </w:p>
        </w:tc>
      </w:tr>
      <w:tr w:rsidR="0005794D" w:rsidRPr="003621DF" w14:paraId="741B7343" w14:textId="77777777" w:rsidTr="003621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1975" w:type="dxa"/>
            <w:vMerge w:val="restart"/>
          </w:tcPr>
          <w:p w14:paraId="0DD22A06"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2"/>
                <w:sz w:val="21"/>
                <w:szCs w:val="21"/>
              </w:rPr>
              <w:t xml:space="preserve">Незалежно </w:t>
            </w:r>
            <w:r w:rsidRPr="00E42316">
              <w:rPr>
                <w:rFonts w:ascii="Arial" w:hAnsi="Arial" w:cs="Arial"/>
                <w:sz w:val="21"/>
                <w:szCs w:val="21"/>
              </w:rPr>
              <w:t>від</w:t>
            </w:r>
            <w:r w:rsidRPr="00E42316">
              <w:rPr>
                <w:rFonts w:ascii="Arial" w:hAnsi="Arial" w:cs="Arial"/>
                <w:spacing w:val="5"/>
                <w:sz w:val="21"/>
                <w:szCs w:val="21"/>
              </w:rPr>
              <w:t xml:space="preserve"> </w:t>
            </w:r>
            <w:r w:rsidRPr="00E42316">
              <w:rPr>
                <w:rFonts w:ascii="Arial" w:hAnsi="Arial" w:cs="Arial"/>
                <w:spacing w:val="-2"/>
                <w:sz w:val="21"/>
                <w:szCs w:val="21"/>
              </w:rPr>
              <w:t>об’єму</w:t>
            </w:r>
          </w:p>
        </w:tc>
        <w:tc>
          <w:tcPr>
            <w:tcW w:w="1591" w:type="dxa"/>
            <w:vMerge w:val="restart"/>
          </w:tcPr>
          <w:p w14:paraId="52A2E09A"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10"/>
                <w:sz w:val="21"/>
                <w:szCs w:val="21"/>
              </w:rPr>
              <w:t>Д</w:t>
            </w:r>
          </w:p>
        </w:tc>
        <w:tc>
          <w:tcPr>
            <w:tcW w:w="1797" w:type="dxa"/>
          </w:tcPr>
          <w:p w14:paraId="4D8F452B"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w:t>
            </w:r>
            <w:r w:rsidRPr="00E42316">
              <w:rPr>
                <w:rFonts w:ascii="Arial" w:hAnsi="Arial" w:cs="Arial"/>
                <w:spacing w:val="7"/>
                <w:sz w:val="21"/>
                <w:szCs w:val="21"/>
              </w:rPr>
              <w:t xml:space="preserve"> </w:t>
            </w:r>
            <w:r w:rsidRPr="00E42316">
              <w:rPr>
                <w:rFonts w:ascii="Arial" w:hAnsi="Arial" w:cs="Arial"/>
                <w:sz w:val="21"/>
                <w:szCs w:val="21"/>
              </w:rPr>
              <w:t>II,</w:t>
            </w:r>
            <w:r w:rsidRPr="00E42316">
              <w:rPr>
                <w:rFonts w:ascii="Arial" w:hAnsi="Arial" w:cs="Arial"/>
                <w:spacing w:val="7"/>
                <w:sz w:val="21"/>
                <w:szCs w:val="21"/>
              </w:rPr>
              <w:t xml:space="preserve"> </w:t>
            </w:r>
            <w:r w:rsidRPr="00E42316">
              <w:rPr>
                <w:rFonts w:ascii="Arial" w:hAnsi="Arial" w:cs="Arial"/>
                <w:sz w:val="21"/>
                <w:szCs w:val="21"/>
              </w:rPr>
              <w:t>III,</w:t>
            </w:r>
            <w:r w:rsidRPr="00E42316">
              <w:rPr>
                <w:rFonts w:ascii="Arial" w:hAnsi="Arial" w:cs="Arial"/>
                <w:spacing w:val="7"/>
                <w:sz w:val="21"/>
                <w:szCs w:val="21"/>
              </w:rPr>
              <w:t xml:space="preserve"> </w:t>
            </w:r>
            <w:r w:rsidRPr="00E42316">
              <w:rPr>
                <w:rFonts w:ascii="Arial" w:hAnsi="Arial" w:cs="Arial"/>
                <w:spacing w:val="-4"/>
                <w:sz w:val="21"/>
                <w:szCs w:val="21"/>
              </w:rPr>
              <w:t>IIIa</w:t>
            </w:r>
          </w:p>
        </w:tc>
        <w:tc>
          <w:tcPr>
            <w:tcW w:w="4276" w:type="dxa"/>
            <w:gridSpan w:val="3"/>
          </w:tcPr>
          <w:p w14:paraId="0C5D5891"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не</w:t>
            </w:r>
            <w:r w:rsidRPr="00E42316">
              <w:rPr>
                <w:rFonts w:ascii="Arial" w:hAnsi="Arial" w:cs="Arial"/>
                <w:spacing w:val="6"/>
                <w:sz w:val="21"/>
                <w:szCs w:val="21"/>
              </w:rPr>
              <w:t xml:space="preserve"> </w:t>
            </w:r>
            <w:r w:rsidRPr="00E42316">
              <w:rPr>
                <w:rFonts w:ascii="Arial" w:hAnsi="Arial" w:cs="Arial"/>
                <w:spacing w:val="-2"/>
                <w:sz w:val="21"/>
                <w:szCs w:val="21"/>
              </w:rPr>
              <w:t>обмежується</w:t>
            </w:r>
          </w:p>
        </w:tc>
      </w:tr>
      <w:tr w:rsidR="0005794D" w:rsidRPr="003621DF" w14:paraId="3F53100E" w14:textId="77777777" w:rsidTr="003621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1975" w:type="dxa"/>
            <w:vMerge/>
            <w:tcBorders>
              <w:top w:val="nil"/>
            </w:tcBorders>
          </w:tcPr>
          <w:p w14:paraId="5C21C135" w14:textId="77777777" w:rsidR="0005794D" w:rsidRPr="00E42316" w:rsidRDefault="0005794D" w:rsidP="00E42316">
            <w:pPr>
              <w:spacing w:line="293" w:lineRule="auto"/>
              <w:ind w:firstLine="720"/>
              <w:jc w:val="both"/>
              <w:rPr>
                <w:rFonts w:ascii="Arial" w:hAnsi="Arial" w:cs="Arial"/>
                <w:sz w:val="21"/>
                <w:szCs w:val="21"/>
              </w:rPr>
            </w:pPr>
          </w:p>
        </w:tc>
        <w:tc>
          <w:tcPr>
            <w:tcW w:w="1591" w:type="dxa"/>
            <w:vMerge/>
            <w:tcBorders>
              <w:top w:val="nil"/>
            </w:tcBorders>
          </w:tcPr>
          <w:p w14:paraId="15FDEF70" w14:textId="77777777" w:rsidR="0005794D" w:rsidRPr="00E42316" w:rsidRDefault="0005794D" w:rsidP="00E42316">
            <w:pPr>
              <w:spacing w:line="293" w:lineRule="auto"/>
              <w:ind w:firstLine="720"/>
              <w:jc w:val="both"/>
              <w:rPr>
                <w:rFonts w:ascii="Arial" w:hAnsi="Arial" w:cs="Arial"/>
                <w:sz w:val="21"/>
                <w:szCs w:val="21"/>
              </w:rPr>
            </w:pPr>
          </w:p>
        </w:tc>
        <w:tc>
          <w:tcPr>
            <w:tcW w:w="1797" w:type="dxa"/>
          </w:tcPr>
          <w:p w14:paraId="49D765B7"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z w:val="21"/>
                <w:szCs w:val="21"/>
              </w:rPr>
              <w:t>IIIб,</w:t>
            </w:r>
            <w:r w:rsidRPr="00E42316">
              <w:rPr>
                <w:rFonts w:ascii="Arial" w:hAnsi="Arial" w:cs="Arial"/>
                <w:spacing w:val="9"/>
                <w:sz w:val="21"/>
                <w:szCs w:val="21"/>
              </w:rPr>
              <w:t xml:space="preserve"> </w:t>
            </w:r>
            <w:r w:rsidRPr="00E42316">
              <w:rPr>
                <w:rFonts w:ascii="Arial" w:hAnsi="Arial" w:cs="Arial"/>
                <w:spacing w:val="-5"/>
                <w:sz w:val="21"/>
                <w:szCs w:val="21"/>
              </w:rPr>
              <w:t>IV</w:t>
            </w:r>
          </w:p>
        </w:tc>
        <w:tc>
          <w:tcPr>
            <w:tcW w:w="1540" w:type="dxa"/>
          </w:tcPr>
          <w:p w14:paraId="67660900"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160</w:t>
            </w:r>
          </w:p>
        </w:tc>
        <w:tc>
          <w:tcPr>
            <w:tcW w:w="1557" w:type="dxa"/>
          </w:tcPr>
          <w:p w14:paraId="507437F0"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95</w:t>
            </w:r>
          </w:p>
        </w:tc>
        <w:tc>
          <w:tcPr>
            <w:tcW w:w="1179" w:type="dxa"/>
          </w:tcPr>
          <w:p w14:paraId="1592E475"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65</w:t>
            </w:r>
          </w:p>
        </w:tc>
      </w:tr>
      <w:tr w:rsidR="0005794D" w:rsidRPr="003621DF" w14:paraId="36804DA8" w14:textId="77777777" w:rsidTr="003621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1975" w:type="dxa"/>
            <w:vMerge/>
            <w:tcBorders>
              <w:top w:val="nil"/>
            </w:tcBorders>
          </w:tcPr>
          <w:p w14:paraId="709BC1B9" w14:textId="77777777" w:rsidR="0005794D" w:rsidRPr="00E42316" w:rsidRDefault="0005794D" w:rsidP="00E42316">
            <w:pPr>
              <w:spacing w:line="293" w:lineRule="auto"/>
              <w:ind w:firstLine="720"/>
              <w:jc w:val="both"/>
              <w:rPr>
                <w:rFonts w:ascii="Arial" w:hAnsi="Arial" w:cs="Arial"/>
                <w:sz w:val="21"/>
                <w:szCs w:val="21"/>
              </w:rPr>
            </w:pPr>
          </w:p>
        </w:tc>
        <w:tc>
          <w:tcPr>
            <w:tcW w:w="1591" w:type="dxa"/>
            <w:vMerge/>
            <w:tcBorders>
              <w:top w:val="nil"/>
            </w:tcBorders>
          </w:tcPr>
          <w:p w14:paraId="2263D1D7" w14:textId="77777777" w:rsidR="0005794D" w:rsidRPr="00E42316" w:rsidRDefault="0005794D" w:rsidP="00E42316">
            <w:pPr>
              <w:spacing w:line="293" w:lineRule="auto"/>
              <w:ind w:firstLine="720"/>
              <w:jc w:val="both"/>
              <w:rPr>
                <w:rFonts w:ascii="Arial" w:hAnsi="Arial" w:cs="Arial"/>
                <w:sz w:val="21"/>
                <w:szCs w:val="21"/>
              </w:rPr>
            </w:pPr>
          </w:p>
        </w:tc>
        <w:tc>
          <w:tcPr>
            <w:tcW w:w="1797" w:type="dxa"/>
          </w:tcPr>
          <w:p w14:paraId="6A75F3DA"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10"/>
                <w:sz w:val="21"/>
                <w:szCs w:val="21"/>
              </w:rPr>
              <w:t>V</w:t>
            </w:r>
          </w:p>
        </w:tc>
        <w:tc>
          <w:tcPr>
            <w:tcW w:w="1540" w:type="dxa"/>
          </w:tcPr>
          <w:p w14:paraId="4A18EEBA"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120</w:t>
            </w:r>
          </w:p>
        </w:tc>
        <w:tc>
          <w:tcPr>
            <w:tcW w:w="1557" w:type="dxa"/>
          </w:tcPr>
          <w:p w14:paraId="398B2B10"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70</w:t>
            </w:r>
          </w:p>
        </w:tc>
        <w:tc>
          <w:tcPr>
            <w:tcW w:w="1179" w:type="dxa"/>
          </w:tcPr>
          <w:p w14:paraId="2AFFE852"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spacing w:val="-5"/>
                <w:sz w:val="21"/>
                <w:szCs w:val="21"/>
              </w:rPr>
              <w:t>50</w:t>
            </w:r>
          </w:p>
        </w:tc>
      </w:tr>
    </w:tbl>
    <w:p w14:paraId="553ACCB6" w14:textId="2B1421F5" w:rsidR="0005794D" w:rsidRDefault="00026420" w:rsidP="00F10175">
      <w:pPr>
        <w:pStyle w:val="a3"/>
        <w:spacing w:line="293" w:lineRule="auto"/>
        <w:ind w:left="-709" w:firstLine="720"/>
        <w:rPr>
          <w:sz w:val="20"/>
        </w:rPr>
      </w:pPr>
      <w:r>
        <w:rPr>
          <w:noProof/>
          <w:sz w:val="20"/>
          <w:lang w:val="ru-RU" w:eastAsia="ru-RU"/>
        </w:rPr>
        <mc:AlternateContent>
          <mc:Choice Requires="wps">
            <w:drawing>
              <wp:inline distT="0" distB="0" distL="0" distR="0" wp14:anchorId="01B5F32D" wp14:editId="0645EDDD">
                <wp:extent cx="6089650" cy="850900"/>
                <wp:effectExtent l="0" t="0" r="25400" b="2540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9650" cy="850900"/>
                        </a:xfrm>
                        <a:prstGeom prst="rect">
                          <a:avLst/>
                        </a:prstGeom>
                        <a:ln w="6095">
                          <a:solidFill>
                            <a:srgbClr val="000000"/>
                          </a:solidFill>
                          <a:prstDash val="solid"/>
                        </a:ln>
                      </wps:spPr>
                      <wps:txbx>
                        <w:txbxContent>
                          <w:p w14:paraId="29B672AA" w14:textId="21CB329C" w:rsidR="00CB615B" w:rsidRPr="002B34CA" w:rsidRDefault="00CB615B">
                            <w:pPr>
                              <w:spacing w:line="276" w:lineRule="exact"/>
                              <w:ind w:left="103"/>
                              <w:jc w:val="both"/>
                              <w:rPr>
                                <w:rFonts w:ascii="Arial" w:hAnsi="Arial" w:cs="Arial"/>
                                <w:sz w:val="20"/>
                                <w:szCs w:val="20"/>
                              </w:rPr>
                            </w:pPr>
                            <w:r w:rsidRPr="002B34CA">
                              <w:rPr>
                                <w:rFonts w:ascii="Arial" w:hAnsi="Arial" w:cs="Arial"/>
                                <w:b/>
                                <w:sz w:val="20"/>
                                <w:szCs w:val="20"/>
                              </w:rPr>
                              <w:t>Примітка1.</w:t>
                            </w:r>
                            <w:r w:rsidRPr="002B34CA">
                              <w:rPr>
                                <w:rFonts w:ascii="Arial" w:hAnsi="Arial" w:cs="Arial"/>
                                <w:b/>
                                <w:spacing w:val="12"/>
                                <w:sz w:val="20"/>
                                <w:szCs w:val="20"/>
                              </w:rPr>
                              <w:t xml:space="preserve"> </w:t>
                            </w:r>
                            <w:r w:rsidRPr="002B34CA">
                              <w:rPr>
                                <w:rFonts w:ascii="Arial" w:hAnsi="Arial" w:cs="Arial"/>
                                <w:sz w:val="20"/>
                                <w:szCs w:val="20"/>
                              </w:rPr>
                              <w:t>Щільність</w:t>
                            </w:r>
                            <w:r w:rsidRPr="002B34CA">
                              <w:rPr>
                                <w:rFonts w:ascii="Arial" w:hAnsi="Arial" w:cs="Arial"/>
                                <w:spacing w:val="10"/>
                                <w:sz w:val="20"/>
                                <w:szCs w:val="20"/>
                              </w:rPr>
                              <w:t xml:space="preserve"> </w:t>
                            </w:r>
                            <w:r w:rsidRPr="002B34CA">
                              <w:rPr>
                                <w:rFonts w:ascii="Arial" w:hAnsi="Arial" w:cs="Arial"/>
                                <w:sz w:val="20"/>
                                <w:szCs w:val="20"/>
                              </w:rPr>
                              <w:t>людського</w:t>
                            </w:r>
                            <w:r w:rsidRPr="002B34CA">
                              <w:rPr>
                                <w:rFonts w:ascii="Arial" w:hAnsi="Arial" w:cs="Arial"/>
                                <w:spacing w:val="12"/>
                                <w:sz w:val="20"/>
                                <w:szCs w:val="20"/>
                              </w:rPr>
                              <w:t xml:space="preserve"> </w:t>
                            </w:r>
                            <w:r w:rsidRPr="002B34CA">
                              <w:rPr>
                                <w:rFonts w:ascii="Arial" w:hAnsi="Arial" w:cs="Arial"/>
                                <w:sz w:val="20"/>
                                <w:szCs w:val="20"/>
                              </w:rPr>
                              <w:t>потоку</w:t>
                            </w:r>
                            <w:r w:rsidRPr="002B34CA">
                              <w:rPr>
                                <w:rFonts w:ascii="Arial" w:hAnsi="Arial" w:cs="Arial"/>
                                <w:spacing w:val="12"/>
                                <w:sz w:val="20"/>
                                <w:szCs w:val="20"/>
                              </w:rPr>
                              <w:t xml:space="preserve"> </w:t>
                            </w:r>
                            <w:r w:rsidRPr="002B34CA">
                              <w:rPr>
                                <w:rFonts w:ascii="Arial" w:hAnsi="Arial" w:cs="Arial"/>
                                <w:sz w:val="20"/>
                                <w:szCs w:val="20"/>
                              </w:rPr>
                              <w:t>визначається</w:t>
                            </w:r>
                            <w:r w:rsidRPr="002B34CA">
                              <w:rPr>
                                <w:rFonts w:ascii="Arial" w:hAnsi="Arial" w:cs="Arial"/>
                                <w:spacing w:val="10"/>
                                <w:sz w:val="20"/>
                                <w:szCs w:val="20"/>
                              </w:rPr>
                              <w:t xml:space="preserve"> </w:t>
                            </w:r>
                            <w:r w:rsidRPr="002B34CA">
                              <w:rPr>
                                <w:rFonts w:ascii="Arial" w:hAnsi="Arial" w:cs="Arial"/>
                                <w:sz w:val="20"/>
                                <w:szCs w:val="20"/>
                              </w:rPr>
                              <w:t>згідно</w:t>
                            </w:r>
                            <w:r w:rsidRPr="002B34CA">
                              <w:rPr>
                                <w:rFonts w:ascii="Arial" w:hAnsi="Arial" w:cs="Arial"/>
                                <w:spacing w:val="12"/>
                                <w:sz w:val="20"/>
                                <w:szCs w:val="20"/>
                              </w:rPr>
                              <w:t xml:space="preserve"> </w:t>
                            </w:r>
                            <w:r w:rsidRPr="002B34CA">
                              <w:rPr>
                                <w:rFonts w:ascii="Arial" w:hAnsi="Arial" w:cs="Arial"/>
                                <w:sz w:val="20"/>
                                <w:szCs w:val="20"/>
                              </w:rPr>
                              <w:t>з</w:t>
                            </w:r>
                            <w:r w:rsidRPr="002B34CA">
                              <w:rPr>
                                <w:rFonts w:ascii="Arial" w:hAnsi="Arial" w:cs="Arial"/>
                                <w:spacing w:val="14"/>
                                <w:sz w:val="20"/>
                                <w:szCs w:val="20"/>
                              </w:rPr>
                              <w:t xml:space="preserve"> </w:t>
                            </w:r>
                            <w:r w:rsidRPr="002B34CA">
                              <w:rPr>
                                <w:rFonts w:ascii="Arial" w:hAnsi="Arial" w:cs="Arial"/>
                                <w:sz w:val="20"/>
                                <w:szCs w:val="20"/>
                              </w:rPr>
                              <w:t>ДСТУ</w:t>
                            </w:r>
                            <w:r w:rsidRPr="002B34CA">
                              <w:rPr>
                                <w:rFonts w:ascii="Arial" w:hAnsi="Arial" w:cs="Arial"/>
                                <w:spacing w:val="13"/>
                                <w:sz w:val="20"/>
                                <w:szCs w:val="20"/>
                              </w:rPr>
                              <w:t xml:space="preserve"> </w:t>
                            </w:r>
                            <w:r w:rsidRPr="002B34CA">
                              <w:rPr>
                                <w:rFonts w:ascii="Arial" w:hAnsi="Arial" w:cs="Arial"/>
                                <w:spacing w:val="-2"/>
                                <w:sz w:val="20"/>
                                <w:szCs w:val="20"/>
                              </w:rPr>
                              <w:t>8828.</w:t>
                            </w:r>
                          </w:p>
                          <w:p w14:paraId="5759B37B" w14:textId="27165777" w:rsidR="00CB615B" w:rsidRPr="002B34CA" w:rsidRDefault="00CB615B">
                            <w:pPr>
                              <w:ind w:left="103" w:right="101"/>
                              <w:jc w:val="both"/>
                              <w:rPr>
                                <w:rFonts w:ascii="Arial" w:hAnsi="Arial" w:cs="Arial"/>
                                <w:sz w:val="20"/>
                                <w:szCs w:val="20"/>
                              </w:rPr>
                            </w:pPr>
                            <w:r w:rsidRPr="002B34CA">
                              <w:rPr>
                                <w:rFonts w:ascii="Arial" w:hAnsi="Arial" w:cs="Arial"/>
                                <w:b/>
                                <w:sz w:val="20"/>
                                <w:szCs w:val="20"/>
                              </w:rPr>
                              <w:t xml:space="preserve">Примітка 2. </w:t>
                            </w:r>
                            <w:r w:rsidRPr="002B34CA">
                              <w:rPr>
                                <w:rFonts w:ascii="Arial" w:hAnsi="Arial" w:cs="Arial"/>
                                <w:sz w:val="20"/>
                                <w:szCs w:val="20"/>
                              </w:rPr>
                              <w:t>Відстані для приміщень категорій А і Б встановлен</w:t>
                            </w:r>
                            <w:r>
                              <w:rPr>
                                <w:rFonts w:ascii="Arial" w:hAnsi="Arial" w:cs="Arial"/>
                                <w:sz w:val="20"/>
                                <w:szCs w:val="20"/>
                              </w:rPr>
                              <w:t>о</w:t>
                            </w:r>
                            <w:r w:rsidRPr="002B34CA">
                              <w:rPr>
                                <w:rFonts w:ascii="Arial" w:hAnsi="Arial" w:cs="Arial"/>
                                <w:sz w:val="20"/>
                                <w:szCs w:val="20"/>
                              </w:rPr>
                              <w:t xml:space="preserve"> з </w:t>
                            </w:r>
                            <w:r>
                              <w:rPr>
                                <w:rFonts w:ascii="Arial" w:hAnsi="Arial" w:cs="Arial"/>
                                <w:sz w:val="20"/>
                                <w:szCs w:val="20"/>
                              </w:rPr>
                              <w:t>у</w:t>
                            </w:r>
                            <w:r w:rsidRPr="002B34CA">
                              <w:rPr>
                                <w:rFonts w:ascii="Arial" w:hAnsi="Arial" w:cs="Arial"/>
                                <w:sz w:val="20"/>
                                <w:szCs w:val="20"/>
                              </w:rPr>
                              <w:t>рахуванням розливу легкозаймистих або горючих рідин на площі 50 м</w:t>
                            </w:r>
                            <w:r w:rsidRPr="00107D31">
                              <w:rPr>
                                <w:rFonts w:ascii="Arial" w:hAnsi="Arial" w:cs="Arial"/>
                                <w:sz w:val="20"/>
                                <w:szCs w:val="20"/>
                                <w:vertAlign w:val="superscript"/>
                              </w:rPr>
                              <w:t>2</w:t>
                            </w:r>
                            <w:r w:rsidRPr="002B34CA">
                              <w:rPr>
                                <w:rFonts w:ascii="Arial" w:hAnsi="Arial" w:cs="Arial"/>
                                <w:sz w:val="20"/>
                                <w:szCs w:val="20"/>
                              </w:rPr>
                              <w:t xml:space="preserve"> . </w:t>
                            </w:r>
                            <w:r>
                              <w:rPr>
                                <w:rFonts w:ascii="Arial" w:hAnsi="Arial" w:cs="Arial"/>
                                <w:sz w:val="20"/>
                                <w:szCs w:val="20"/>
                              </w:rPr>
                              <w:t xml:space="preserve">За </w:t>
                            </w:r>
                            <w:r w:rsidRPr="002B34CA">
                              <w:rPr>
                                <w:rFonts w:ascii="Arial" w:hAnsi="Arial" w:cs="Arial"/>
                                <w:sz w:val="20"/>
                                <w:szCs w:val="20"/>
                              </w:rPr>
                              <w:t>інших значен</w:t>
                            </w:r>
                            <w:r>
                              <w:rPr>
                                <w:rFonts w:ascii="Arial" w:hAnsi="Arial" w:cs="Arial"/>
                                <w:sz w:val="20"/>
                                <w:szCs w:val="20"/>
                              </w:rPr>
                              <w:t>ь</w:t>
                            </w:r>
                            <w:r w:rsidRPr="002B34CA">
                              <w:rPr>
                                <w:rFonts w:ascii="Arial" w:hAnsi="Arial" w:cs="Arial"/>
                                <w:sz w:val="20"/>
                                <w:szCs w:val="20"/>
                              </w:rPr>
                              <w:t xml:space="preserve"> площі</w:t>
                            </w:r>
                            <w:r w:rsidRPr="002B34CA">
                              <w:rPr>
                                <w:rFonts w:ascii="Arial" w:hAnsi="Arial" w:cs="Arial"/>
                                <w:spacing w:val="40"/>
                                <w:sz w:val="20"/>
                                <w:szCs w:val="20"/>
                              </w:rPr>
                              <w:t xml:space="preserve"> </w:t>
                            </w:r>
                            <w:r w:rsidRPr="002B34CA">
                              <w:rPr>
                                <w:rFonts w:ascii="Arial" w:hAnsi="Arial" w:cs="Arial"/>
                                <w:sz w:val="20"/>
                                <w:szCs w:val="20"/>
                              </w:rPr>
                              <w:t xml:space="preserve">можливого розливу </w:t>
                            </w:r>
                            <w:r>
                              <w:rPr>
                                <w:rFonts w:ascii="Arial" w:hAnsi="Arial" w:cs="Arial"/>
                                <w:sz w:val="20"/>
                                <w:szCs w:val="20"/>
                              </w:rPr>
                              <w:t xml:space="preserve">наведені </w:t>
                            </w:r>
                            <w:r w:rsidRPr="002B34CA">
                              <w:rPr>
                                <w:rFonts w:ascii="Arial" w:hAnsi="Arial" w:cs="Arial"/>
                                <w:sz w:val="20"/>
                                <w:szCs w:val="20"/>
                              </w:rPr>
                              <w:t>в таблиці 2 відстані слід множити на коефіцієнт 50/F, де F – площа можливого розливу, визначена в технологічній частині про</w:t>
                            </w:r>
                            <w:r>
                              <w:rPr>
                                <w:rFonts w:ascii="Arial" w:hAnsi="Arial" w:cs="Arial"/>
                                <w:sz w:val="20"/>
                                <w:szCs w:val="20"/>
                              </w:rPr>
                              <w:t>є</w:t>
                            </w:r>
                            <w:r w:rsidRPr="002B34CA">
                              <w:rPr>
                                <w:rFonts w:ascii="Arial" w:hAnsi="Arial" w:cs="Arial"/>
                                <w:sz w:val="20"/>
                                <w:szCs w:val="20"/>
                              </w:rPr>
                              <w:t>кту.</w:t>
                            </w:r>
                          </w:p>
                        </w:txbxContent>
                      </wps:txbx>
                      <wps:bodyPr wrap="square" lIns="0" tIns="0" rIns="0" bIns="0" rtlCol="0">
                        <a:noAutofit/>
                      </wps:bodyPr>
                    </wps:wsp>
                  </a:graphicData>
                </a:graphic>
              </wp:inline>
            </w:drawing>
          </mc:Choice>
          <mc:Fallback>
            <w:pict>
              <v:shapetype w14:anchorId="01B5F32D" id="_x0000_t202" coordsize="21600,21600" o:spt="202" path="m,l,21600r21600,l21600,xe">
                <v:stroke joinstyle="miter"/>
                <v:path gradientshapeok="t" o:connecttype="rect"/>
              </v:shapetype>
              <v:shape id="Textbox 20" o:spid="_x0000_s1026" type="#_x0000_t202" style="width:479.5pt;height: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tlwgEAAH4DAAAOAAAAZHJzL2Uyb0RvYy54bWysU8Fu2zAMvQ/YPwi6L3YLJEiMOMXWoMOA&#10;YhvQ7gMUWYqNyaJGKrHz96MUJym22zAfZEqkHvkeqfXD2DtxNEgd+FrezUopjNfQdH5fyx+vTx+W&#10;UlBUvlEOvKnlyZB82Lx/tx5CZe6hBdcYFAziqRpCLdsYQ1UUpFvTK5pBMJ6dFrBXkbe4LxpUA6P3&#10;rrgvy0UxADYBQRsiPt2enXKT8a01On6zlkwUrpZcW8wr5nWX1mKzVtUeVWg7PZWh/qGKXnWek16h&#10;tioqccDuL6i+0wgENs409AVY22mTOTCbu/IPNi+tCiZzYXEoXGWi/wervx5fwncUcfwEIzcwk6Dw&#10;DPonsTbFEKiaYpKmVBFHJ6KjxT79mYLgi6zt6aqnGaPQfLgol6vFnF2afct5uSqz4MXtdkCKnw30&#10;Ihm1RO5XrkAdnymm/Kq6hKRkzoshwa7m5zrBdc1T51zyEe53jw7FUaVW5y91lxHobViC2ypqz3HZ&#10;NYU5P/E9U0xk47gbGSOZO2hOrNPAo1JL+nVQaKRwXzz3Is3VxcCLsbsYGN0j5OlLVXr4eIhgu0zu&#10;hjtl5ibniqeBTFP0dp+jbs9m8xsAAP//AwBQSwMEFAAGAAgAAAAhAGCpuBbcAAAABQEAAA8AAABk&#10;cnMvZG93bnJldi54bWxMj81OwzAQhO9IvIO1SFwQtSkF0RCnQvwcOFRAKZzdeEki7HVku03K07Nw&#10;gctKoxnNflMuRu/EDmPqAmk4mygQSHWwHTUa1q8Pp1cgUjZkjQuEGvaYYFEdHpSmsGGgF9ytciO4&#10;hFJhNLQ594WUqW7RmzQJPRJ7HyF6k1nGRtpoBi73Tk6VupTedMQfWtPjbYv152rrNSzzXUzufdg/&#10;3389Pr3NTurpWiWtj4/Gm2sQGcf8F4YffEaHipk2YUs2CaeBh+Tfy978Ys5yw6HzmQJZlfI/ffUN&#10;AAD//wMAUEsBAi0AFAAGAAgAAAAhALaDOJL+AAAA4QEAABMAAAAAAAAAAAAAAAAAAAAAAFtDb250&#10;ZW50X1R5cGVzXS54bWxQSwECLQAUAAYACAAAACEAOP0h/9YAAACUAQAACwAAAAAAAAAAAAAAAAAv&#10;AQAAX3JlbHMvLnJlbHNQSwECLQAUAAYACAAAACEADJKLZcIBAAB+AwAADgAAAAAAAAAAAAAAAAAu&#10;AgAAZHJzL2Uyb0RvYy54bWxQSwECLQAUAAYACAAAACEAYKm4FtwAAAAFAQAADwAAAAAAAAAAAAAA&#10;AAAcBAAAZHJzL2Rvd25yZXYueG1sUEsFBgAAAAAEAAQA8wAAACUFAAAAAA==&#10;" filled="f" strokeweight=".16931mm">
                <v:path arrowok="t"/>
                <v:textbox inset="0,0,0,0">
                  <w:txbxContent>
                    <w:p w14:paraId="29B672AA" w14:textId="21CB329C" w:rsidR="00CB615B" w:rsidRPr="002B34CA" w:rsidRDefault="00CB615B">
                      <w:pPr>
                        <w:spacing w:line="276" w:lineRule="exact"/>
                        <w:ind w:left="103"/>
                        <w:jc w:val="both"/>
                        <w:rPr>
                          <w:rFonts w:ascii="Arial" w:hAnsi="Arial" w:cs="Arial"/>
                          <w:sz w:val="20"/>
                          <w:szCs w:val="20"/>
                        </w:rPr>
                      </w:pPr>
                      <w:r w:rsidRPr="002B34CA">
                        <w:rPr>
                          <w:rFonts w:ascii="Arial" w:hAnsi="Arial" w:cs="Arial"/>
                          <w:b/>
                          <w:sz w:val="20"/>
                          <w:szCs w:val="20"/>
                        </w:rPr>
                        <w:t>Примітка1.</w:t>
                      </w:r>
                      <w:r w:rsidRPr="002B34CA">
                        <w:rPr>
                          <w:rFonts w:ascii="Arial" w:hAnsi="Arial" w:cs="Arial"/>
                          <w:b/>
                          <w:spacing w:val="12"/>
                          <w:sz w:val="20"/>
                          <w:szCs w:val="20"/>
                        </w:rPr>
                        <w:t xml:space="preserve"> </w:t>
                      </w:r>
                      <w:r w:rsidRPr="002B34CA">
                        <w:rPr>
                          <w:rFonts w:ascii="Arial" w:hAnsi="Arial" w:cs="Arial"/>
                          <w:sz w:val="20"/>
                          <w:szCs w:val="20"/>
                        </w:rPr>
                        <w:t>Щільність</w:t>
                      </w:r>
                      <w:r w:rsidRPr="002B34CA">
                        <w:rPr>
                          <w:rFonts w:ascii="Arial" w:hAnsi="Arial" w:cs="Arial"/>
                          <w:spacing w:val="10"/>
                          <w:sz w:val="20"/>
                          <w:szCs w:val="20"/>
                        </w:rPr>
                        <w:t xml:space="preserve"> </w:t>
                      </w:r>
                      <w:r w:rsidRPr="002B34CA">
                        <w:rPr>
                          <w:rFonts w:ascii="Arial" w:hAnsi="Arial" w:cs="Arial"/>
                          <w:sz w:val="20"/>
                          <w:szCs w:val="20"/>
                        </w:rPr>
                        <w:t>людського</w:t>
                      </w:r>
                      <w:r w:rsidRPr="002B34CA">
                        <w:rPr>
                          <w:rFonts w:ascii="Arial" w:hAnsi="Arial" w:cs="Arial"/>
                          <w:spacing w:val="12"/>
                          <w:sz w:val="20"/>
                          <w:szCs w:val="20"/>
                        </w:rPr>
                        <w:t xml:space="preserve"> </w:t>
                      </w:r>
                      <w:r w:rsidRPr="002B34CA">
                        <w:rPr>
                          <w:rFonts w:ascii="Arial" w:hAnsi="Arial" w:cs="Arial"/>
                          <w:sz w:val="20"/>
                          <w:szCs w:val="20"/>
                        </w:rPr>
                        <w:t>потоку</w:t>
                      </w:r>
                      <w:r w:rsidRPr="002B34CA">
                        <w:rPr>
                          <w:rFonts w:ascii="Arial" w:hAnsi="Arial" w:cs="Arial"/>
                          <w:spacing w:val="12"/>
                          <w:sz w:val="20"/>
                          <w:szCs w:val="20"/>
                        </w:rPr>
                        <w:t xml:space="preserve"> </w:t>
                      </w:r>
                      <w:r w:rsidRPr="002B34CA">
                        <w:rPr>
                          <w:rFonts w:ascii="Arial" w:hAnsi="Arial" w:cs="Arial"/>
                          <w:sz w:val="20"/>
                          <w:szCs w:val="20"/>
                        </w:rPr>
                        <w:t>визначається</w:t>
                      </w:r>
                      <w:r w:rsidRPr="002B34CA">
                        <w:rPr>
                          <w:rFonts w:ascii="Arial" w:hAnsi="Arial" w:cs="Arial"/>
                          <w:spacing w:val="10"/>
                          <w:sz w:val="20"/>
                          <w:szCs w:val="20"/>
                        </w:rPr>
                        <w:t xml:space="preserve"> </w:t>
                      </w:r>
                      <w:r w:rsidRPr="002B34CA">
                        <w:rPr>
                          <w:rFonts w:ascii="Arial" w:hAnsi="Arial" w:cs="Arial"/>
                          <w:sz w:val="20"/>
                          <w:szCs w:val="20"/>
                        </w:rPr>
                        <w:t>згідно</w:t>
                      </w:r>
                      <w:r w:rsidRPr="002B34CA">
                        <w:rPr>
                          <w:rFonts w:ascii="Arial" w:hAnsi="Arial" w:cs="Arial"/>
                          <w:spacing w:val="12"/>
                          <w:sz w:val="20"/>
                          <w:szCs w:val="20"/>
                        </w:rPr>
                        <w:t xml:space="preserve"> </w:t>
                      </w:r>
                      <w:r w:rsidRPr="002B34CA">
                        <w:rPr>
                          <w:rFonts w:ascii="Arial" w:hAnsi="Arial" w:cs="Arial"/>
                          <w:sz w:val="20"/>
                          <w:szCs w:val="20"/>
                        </w:rPr>
                        <w:t>з</w:t>
                      </w:r>
                      <w:r w:rsidRPr="002B34CA">
                        <w:rPr>
                          <w:rFonts w:ascii="Arial" w:hAnsi="Arial" w:cs="Arial"/>
                          <w:spacing w:val="14"/>
                          <w:sz w:val="20"/>
                          <w:szCs w:val="20"/>
                        </w:rPr>
                        <w:t xml:space="preserve"> </w:t>
                      </w:r>
                      <w:r w:rsidRPr="002B34CA">
                        <w:rPr>
                          <w:rFonts w:ascii="Arial" w:hAnsi="Arial" w:cs="Arial"/>
                          <w:sz w:val="20"/>
                          <w:szCs w:val="20"/>
                        </w:rPr>
                        <w:t>ДСТУ</w:t>
                      </w:r>
                      <w:r w:rsidRPr="002B34CA">
                        <w:rPr>
                          <w:rFonts w:ascii="Arial" w:hAnsi="Arial" w:cs="Arial"/>
                          <w:spacing w:val="13"/>
                          <w:sz w:val="20"/>
                          <w:szCs w:val="20"/>
                        </w:rPr>
                        <w:t xml:space="preserve"> </w:t>
                      </w:r>
                      <w:r w:rsidRPr="002B34CA">
                        <w:rPr>
                          <w:rFonts w:ascii="Arial" w:hAnsi="Arial" w:cs="Arial"/>
                          <w:spacing w:val="-2"/>
                          <w:sz w:val="20"/>
                          <w:szCs w:val="20"/>
                        </w:rPr>
                        <w:t>8828.</w:t>
                      </w:r>
                    </w:p>
                    <w:p w14:paraId="5759B37B" w14:textId="27165777" w:rsidR="00CB615B" w:rsidRPr="002B34CA" w:rsidRDefault="00CB615B">
                      <w:pPr>
                        <w:ind w:left="103" w:right="101"/>
                        <w:jc w:val="both"/>
                        <w:rPr>
                          <w:rFonts w:ascii="Arial" w:hAnsi="Arial" w:cs="Arial"/>
                          <w:sz w:val="20"/>
                          <w:szCs w:val="20"/>
                        </w:rPr>
                      </w:pPr>
                      <w:r w:rsidRPr="002B34CA">
                        <w:rPr>
                          <w:rFonts w:ascii="Arial" w:hAnsi="Arial" w:cs="Arial"/>
                          <w:b/>
                          <w:sz w:val="20"/>
                          <w:szCs w:val="20"/>
                        </w:rPr>
                        <w:t xml:space="preserve">Примітка 2. </w:t>
                      </w:r>
                      <w:r w:rsidRPr="002B34CA">
                        <w:rPr>
                          <w:rFonts w:ascii="Arial" w:hAnsi="Arial" w:cs="Arial"/>
                          <w:sz w:val="20"/>
                          <w:szCs w:val="20"/>
                        </w:rPr>
                        <w:t>Відстані для приміщень категорій А і Б встановлен</w:t>
                      </w:r>
                      <w:r>
                        <w:rPr>
                          <w:rFonts w:ascii="Arial" w:hAnsi="Arial" w:cs="Arial"/>
                          <w:sz w:val="20"/>
                          <w:szCs w:val="20"/>
                        </w:rPr>
                        <w:t>о</w:t>
                      </w:r>
                      <w:r w:rsidRPr="002B34CA">
                        <w:rPr>
                          <w:rFonts w:ascii="Arial" w:hAnsi="Arial" w:cs="Arial"/>
                          <w:sz w:val="20"/>
                          <w:szCs w:val="20"/>
                        </w:rPr>
                        <w:t xml:space="preserve"> з </w:t>
                      </w:r>
                      <w:r>
                        <w:rPr>
                          <w:rFonts w:ascii="Arial" w:hAnsi="Arial" w:cs="Arial"/>
                          <w:sz w:val="20"/>
                          <w:szCs w:val="20"/>
                        </w:rPr>
                        <w:t>у</w:t>
                      </w:r>
                      <w:r w:rsidRPr="002B34CA">
                        <w:rPr>
                          <w:rFonts w:ascii="Arial" w:hAnsi="Arial" w:cs="Arial"/>
                          <w:sz w:val="20"/>
                          <w:szCs w:val="20"/>
                        </w:rPr>
                        <w:t>рахуванням розливу легкозаймистих або горючих рідин на площі 50 м</w:t>
                      </w:r>
                      <w:r w:rsidRPr="00107D31">
                        <w:rPr>
                          <w:rFonts w:ascii="Arial" w:hAnsi="Arial" w:cs="Arial"/>
                          <w:sz w:val="20"/>
                          <w:szCs w:val="20"/>
                          <w:vertAlign w:val="superscript"/>
                        </w:rPr>
                        <w:t>2</w:t>
                      </w:r>
                      <w:r w:rsidRPr="002B34CA">
                        <w:rPr>
                          <w:rFonts w:ascii="Arial" w:hAnsi="Arial" w:cs="Arial"/>
                          <w:sz w:val="20"/>
                          <w:szCs w:val="20"/>
                        </w:rPr>
                        <w:t xml:space="preserve"> . </w:t>
                      </w:r>
                      <w:r>
                        <w:rPr>
                          <w:rFonts w:ascii="Arial" w:hAnsi="Arial" w:cs="Arial"/>
                          <w:sz w:val="20"/>
                          <w:szCs w:val="20"/>
                        </w:rPr>
                        <w:t xml:space="preserve">За </w:t>
                      </w:r>
                      <w:r w:rsidRPr="002B34CA">
                        <w:rPr>
                          <w:rFonts w:ascii="Arial" w:hAnsi="Arial" w:cs="Arial"/>
                          <w:sz w:val="20"/>
                          <w:szCs w:val="20"/>
                        </w:rPr>
                        <w:t>інших значен</w:t>
                      </w:r>
                      <w:r>
                        <w:rPr>
                          <w:rFonts w:ascii="Arial" w:hAnsi="Arial" w:cs="Arial"/>
                          <w:sz w:val="20"/>
                          <w:szCs w:val="20"/>
                        </w:rPr>
                        <w:t>ь</w:t>
                      </w:r>
                      <w:r w:rsidRPr="002B34CA">
                        <w:rPr>
                          <w:rFonts w:ascii="Arial" w:hAnsi="Arial" w:cs="Arial"/>
                          <w:sz w:val="20"/>
                          <w:szCs w:val="20"/>
                        </w:rPr>
                        <w:t xml:space="preserve"> площі</w:t>
                      </w:r>
                      <w:r w:rsidRPr="002B34CA">
                        <w:rPr>
                          <w:rFonts w:ascii="Arial" w:hAnsi="Arial" w:cs="Arial"/>
                          <w:spacing w:val="40"/>
                          <w:sz w:val="20"/>
                          <w:szCs w:val="20"/>
                        </w:rPr>
                        <w:t xml:space="preserve"> </w:t>
                      </w:r>
                      <w:r w:rsidRPr="002B34CA">
                        <w:rPr>
                          <w:rFonts w:ascii="Arial" w:hAnsi="Arial" w:cs="Arial"/>
                          <w:sz w:val="20"/>
                          <w:szCs w:val="20"/>
                        </w:rPr>
                        <w:t xml:space="preserve">можливого розливу </w:t>
                      </w:r>
                      <w:r>
                        <w:rPr>
                          <w:rFonts w:ascii="Arial" w:hAnsi="Arial" w:cs="Arial"/>
                          <w:sz w:val="20"/>
                          <w:szCs w:val="20"/>
                        </w:rPr>
                        <w:t xml:space="preserve">наведені </w:t>
                      </w:r>
                      <w:r w:rsidRPr="002B34CA">
                        <w:rPr>
                          <w:rFonts w:ascii="Arial" w:hAnsi="Arial" w:cs="Arial"/>
                          <w:sz w:val="20"/>
                          <w:szCs w:val="20"/>
                        </w:rPr>
                        <w:t>в таблиці 2 відстані слід множити на коефіцієнт 50/F, де F – площа можливого розливу, визначена в технологічній частині про</w:t>
                      </w:r>
                      <w:r>
                        <w:rPr>
                          <w:rFonts w:ascii="Arial" w:hAnsi="Arial" w:cs="Arial"/>
                          <w:sz w:val="20"/>
                          <w:szCs w:val="20"/>
                        </w:rPr>
                        <w:t>є</w:t>
                      </w:r>
                      <w:r w:rsidRPr="002B34CA">
                        <w:rPr>
                          <w:rFonts w:ascii="Arial" w:hAnsi="Arial" w:cs="Arial"/>
                          <w:sz w:val="20"/>
                          <w:szCs w:val="20"/>
                        </w:rPr>
                        <w:t>кту.</w:t>
                      </w:r>
                    </w:p>
                  </w:txbxContent>
                </v:textbox>
                <w10:anchorlock/>
              </v:shape>
            </w:pict>
          </mc:Fallback>
        </mc:AlternateContent>
      </w:r>
    </w:p>
    <w:p w14:paraId="46F03C42" w14:textId="77777777" w:rsidR="00F10175" w:rsidRDefault="00F10175" w:rsidP="00F10175">
      <w:pPr>
        <w:pStyle w:val="a3"/>
        <w:spacing w:line="293" w:lineRule="auto"/>
        <w:ind w:left="0" w:firstLine="0"/>
        <w:rPr>
          <w:sz w:val="20"/>
        </w:rPr>
      </w:pPr>
    </w:p>
    <w:p w14:paraId="7835B45E" w14:textId="75E1050E" w:rsidR="0005794D" w:rsidRPr="003621DF" w:rsidRDefault="00026420" w:rsidP="00F10175">
      <w:pPr>
        <w:pStyle w:val="a3"/>
        <w:spacing w:line="293" w:lineRule="auto"/>
        <w:ind w:left="0" w:firstLine="720"/>
        <w:rPr>
          <w:rFonts w:ascii="Arial" w:hAnsi="Arial" w:cs="Arial"/>
          <w:sz w:val="21"/>
          <w:szCs w:val="21"/>
        </w:rPr>
      </w:pPr>
      <w:r w:rsidRPr="003621DF">
        <w:rPr>
          <w:rFonts w:ascii="Arial" w:hAnsi="Arial" w:cs="Arial"/>
          <w:sz w:val="21"/>
          <w:szCs w:val="21"/>
        </w:rPr>
        <w:t>Відстань від найвіддаленішого робочого місця до найближчого евакуаційного виходу з одноповерхових чи двоповерхових будівель IVа ступеня вогнестійкості з горючим полімерним утепленням слід приймати не більше:</w:t>
      </w:r>
      <w:r w:rsidRPr="003621DF">
        <w:rPr>
          <w:rFonts w:ascii="Arial" w:hAnsi="Arial" w:cs="Arial"/>
          <w:spacing w:val="40"/>
          <w:sz w:val="21"/>
          <w:szCs w:val="21"/>
        </w:rPr>
        <w:t xml:space="preserve"> </w:t>
      </w:r>
      <w:r w:rsidRPr="003621DF">
        <w:rPr>
          <w:rFonts w:ascii="Arial" w:hAnsi="Arial" w:cs="Arial"/>
          <w:sz w:val="21"/>
          <w:szCs w:val="21"/>
        </w:rPr>
        <w:t>50</w:t>
      </w:r>
      <w:r w:rsidRPr="003621DF">
        <w:rPr>
          <w:rFonts w:ascii="Arial" w:hAnsi="Arial" w:cs="Arial"/>
          <w:spacing w:val="40"/>
          <w:sz w:val="21"/>
          <w:szCs w:val="21"/>
        </w:rPr>
        <w:t xml:space="preserve"> </w:t>
      </w:r>
      <w:r w:rsidRPr="003621DF">
        <w:rPr>
          <w:rFonts w:ascii="Arial" w:hAnsi="Arial" w:cs="Arial"/>
          <w:sz w:val="21"/>
          <w:szCs w:val="21"/>
        </w:rPr>
        <w:t>м</w:t>
      </w:r>
      <w:r w:rsidRPr="003621DF">
        <w:rPr>
          <w:rFonts w:ascii="Arial" w:hAnsi="Arial" w:cs="Arial"/>
          <w:spacing w:val="40"/>
          <w:sz w:val="21"/>
          <w:szCs w:val="21"/>
        </w:rPr>
        <w:t xml:space="preserve"> </w:t>
      </w:r>
      <w:r w:rsidR="007B4C6B">
        <w:rPr>
          <w:rFonts w:ascii="Arial" w:hAnsi="Arial" w:cs="Arial"/>
          <w:spacing w:val="40"/>
          <w:sz w:val="21"/>
          <w:szCs w:val="21"/>
        </w:rPr>
        <w:t>–</w:t>
      </w:r>
      <w:r w:rsidRPr="003621DF">
        <w:rPr>
          <w:rFonts w:ascii="Arial" w:hAnsi="Arial" w:cs="Arial"/>
          <w:spacing w:val="40"/>
          <w:sz w:val="21"/>
          <w:szCs w:val="21"/>
        </w:rPr>
        <w:t xml:space="preserve"> </w:t>
      </w:r>
      <w:r w:rsidRPr="003621DF">
        <w:rPr>
          <w:rFonts w:ascii="Arial" w:hAnsi="Arial" w:cs="Arial"/>
          <w:sz w:val="21"/>
          <w:szCs w:val="21"/>
        </w:rPr>
        <w:t>для</w:t>
      </w:r>
      <w:r w:rsidRPr="003621DF">
        <w:rPr>
          <w:rFonts w:ascii="Arial" w:hAnsi="Arial" w:cs="Arial"/>
          <w:spacing w:val="40"/>
          <w:sz w:val="21"/>
          <w:szCs w:val="21"/>
        </w:rPr>
        <w:t xml:space="preserve"> </w:t>
      </w:r>
      <w:r w:rsidRPr="003621DF">
        <w:rPr>
          <w:rFonts w:ascii="Arial" w:hAnsi="Arial" w:cs="Arial"/>
          <w:sz w:val="21"/>
          <w:szCs w:val="21"/>
        </w:rPr>
        <w:t>приміщень</w:t>
      </w:r>
      <w:r w:rsidRPr="003621DF">
        <w:rPr>
          <w:rFonts w:ascii="Arial" w:hAnsi="Arial" w:cs="Arial"/>
          <w:spacing w:val="40"/>
          <w:sz w:val="21"/>
          <w:szCs w:val="21"/>
        </w:rPr>
        <w:t xml:space="preserve"> </w:t>
      </w:r>
      <w:r w:rsidRPr="003621DF">
        <w:rPr>
          <w:rFonts w:ascii="Arial" w:hAnsi="Arial" w:cs="Arial"/>
          <w:sz w:val="21"/>
          <w:szCs w:val="21"/>
        </w:rPr>
        <w:t>категорії</w:t>
      </w:r>
      <w:r w:rsidRPr="003621DF">
        <w:rPr>
          <w:rFonts w:ascii="Arial" w:hAnsi="Arial" w:cs="Arial"/>
          <w:spacing w:val="40"/>
          <w:sz w:val="21"/>
          <w:szCs w:val="21"/>
        </w:rPr>
        <w:t xml:space="preserve"> </w:t>
      </w:r>
      <w:r w:rsidRPr="003621DF">
        <w:rPr>
          <w:rFonts w:ascii="Arial" w:hAnsi="Arial" w:cs="Arial"/>
          <w:sz w:val="21"/>
          <w:szCs w:val="21"/>
        </w:rPr>
        <w:t>В</w:t>
      </w:r>
      <w:r w:rsidRPr="003621DF">
        <w:rPr>
          <w:rFonts w:ascii="Arial" w:hAnsi="Arial" w:cs="Arial"/>
          <w:spacing w:val="40"/>
          <w:sz w:val="21"/>
          <w:szCs w:val="21"/>
        </w:rPr>
        <w:t xml:space="preserve"> </w:t>
      </w:r>
      <w:r w:rsidRPr="003621DF">
        <w:rPr>
          <w:rFonts w:ascii="Arial" w:hAnsi="Arial" w:cs="Arial"/>
          <w:sz w:val="21"/>
          <w:szCs w:val="21"/>
        </w:rPr>
        <w:t>одноповерхових</w:t>
      </w:r>
      <w:r w:rsidRPr="003621DF">
        <w:rPr>
          <w:rFonts w:ascii="Arial" w:hAnsi="Arial" w:cs="Arial"/>
          <w:spacing w:val="40"/>
          <w:sz w:val="21"/>
          <w:szCs w:val="21"/>
        </w:rPr>
        <w:t xml:space="preserve"> </w:t>
      </w:r>
      <w:r w:rsidRPr="003621DF">
        <w:rPr>
          <w:rFonts w:ascii="Arial" w:hAnsi="Arial" w:cs="Arial"/>
          <w:sz w:val="21"/>
          <w:szCs w:val="21"/>
        </w:rPr>
        <w:t>будівель;</w:t>
      </w:r>
      <w:r w:rsidRPr="003621DF">
        <w:rPr>
          <w:rFonts w:ascii="Arial" w:hAnsi="Arial" w:cs="Arial"/>
          <w:spacing w:val="40"/>
          <w:sz w:val="21"/>
          <w:szCs w:val="21"/>
        </w:rPr>
        <w:t xml:space="preserve"> </w:t>
      </w:r>
      <w:r w:rsidRPr="003621DF">
        <w:rPr>
          <w:rFonts w:ascii="Arial" w:hAnsi="Arial" w:cs="Arial"/>
          <w:sz w:val="21"/>
          <w:szCs w:val="21"/>
        </w:rPr>
        <w:t>80</w:t>
      </w:r>
      <w:r w:rsidRPr="003621DF">
        <w:rPr>
          <w:rFonts w:ascii="Arial" w:hAnsi="Arial" w:cs="Arial"/>
          <w:spacing w:val="40"/>
          <w:sz w:val="21"/>
          <w:szCs w:val="21"/>
        </w:rPr>
        <w:t xml:space="preserve"> </w:t>
      </w:r>
      <w:r w:rsidRPr="003621DF">
        <w:rPr>
          <w:rFonts w:ascii="Arial" w:hAnsi="Arial" w:cs="Arial"/>
          <w:sz w:val="21"/>
          <w:szCs w:val="21"/>
        </w:rPr>
        <w:t>м</w:t>
      </w:r>
      <w:r w:rsidRPr="003621DF">
        <w:rPr>
          <w:rFonts w:ascii="Arial" w:hAnsi="Arial" w:cs="Arial"/>
          <w:spacing w:val="40"/>
          <w:sz w:val="21"/>
          <w:szCs w:val="21"/>
        </w:rPr>
        <w:t xml:space="preserve"> </w:t>
      </w:r>
      <w:r w:rsidR="007B4C6B">
        <w:rPr>
          <w:rFonts w:ascii="Arial" w:hAnsi="Arial" w:cs="Arial"/>
          <w:spacing w:val="40"/>
          <w:sz w:val="21"/>
          <w:szCs w:val="21"/>
        </w:rPr>
        <w:t>–</w:t>
      </w:r>
      <w:r w:rsidRPr="003621DF">
        <w:rPr>
          <w:rFonts w:ascii="Arial" w:hAnsi="Arial" w:cs="Arial"/>
          <w:sz w:val="21"/>
          <w:szCs w:val="21"/>
        </w:rPr>
        <w:t xml:space="preserve"> для приміщень категорії Д одноповерхових будівель; 40 м </w:t>
      </w:r>
      <w:r w:rsidR="007B4C6B">
        <w:rPr>
          <w:rFonts w:ascii="Arial" w:hAnsi="Arial" w:cs="Arial"/>
          <w:sz w:val="21"/>
          <w:szCs w:val="21"/>
        </w:rPr>
        <w:t>–</w:t>
      </w:r>
      <w:r w:rsidRPr="003621DF">
        <w:rPr>
          <w:rFonts w:ascii="Arial" w:hAnsi="Arial" w:cs="Arial"/>
          <w:sz w:val="21"/>
          <w:szCs w:val="21"/>
        </w:rPr>
        <w:t xml:space="preserve"> для приміщень категорії В двоповерхових будівель; 60 м </w:t>
      </w:r>
      <w:r w:rsidR="007B4C6B">
        <w:rPr>
          <w:rFonts w:ascii="Arial" w:hAnsi="Arial" w:cs="Arial"/>
          <w:sz w:val="21"/>
          <w:szCs w:val="21"/>
        </w:rPr>
        <w:t>–</w:t>
      </w:r>
      <w:r w:rsidRPr="003621DF">
        <w:rPr>
          <w:rFonts w:ascii="Arial" w:hAnsi="Arial" w:cs="Arial"/>
          <w:sz w:val="21"/>
          <w:szCs w:val="21"/>
        </w:rPr>
        <w:t xml:space="preserve"> для приміщень категорії Д двоповерхових будівель; Допускається збільшувати </w:t>
      </w:r>
      <w:r w:rsidR="007B4C6B">
        <w:rPr>
          <w:rFonts w:ascii="Arial" w:hAnsi="Arial" w:cs="Arial"/>
          <w:sz w:val="21"/>
          <w:szCs w:val="21"/>
        </w:rPr>
        <w:t xml:space="preserve">наведені </w:t>
      </w:r>
      <w:r w:rsidRPr="003621DF">
        <w:rPr>
          <w:rFonts w:ascii="Arial" w:hAnsi="Arial" w:cs="Arial"/>
          <w:sz w:val="21"/>
          <w:szCs w:val="21"/>
        </w:rPr>
        <w:t>відстані на 50</w:t>
      </w:r>
      <w:r w:rsidR="007B4C6B">
        <w:rPr>
          <w:rFonts w:ascii="Arial" w:hAnsi="Arial" w:cs="Arial"/>
          <w:sz w:val="21"/>
          <w:szCs w:val="21"/>
        </w:rPr>
        <w:t xml:space="preserve"> </w:t>
      </w:r>
      <w:r w:rsidRPr="003621DF">
        <w:rPr>
          <w:rFonts w:ascii="Arial" w:hAnsi="Arial" w:cs="Arial"/>
          <w:sz w:val="21"/>
          <w:szCs w:val="21"/>
        </w:rPr>
        <w:t>%</w:t>
      </w:r>
      <w:r w:rsidR="007B4C6B">
        <w:rPr>
          <w:rFonts w:ascii="Arial" w:hAnsi="Arial" w:cs="Arial"/>
          <w:sz w:val="21"/>
          <w:szCs w:val="21"/>
        </w:rPr>
        <w:t xml:space="preserve">, якщо </w:t>
      </w:r>
      <w:r w:rsidRPr="003621DF">
        <w:rPr>
          <w:rFonts w:ascii="Arial" w:hAnsi="Arial" w:cs="Arial"/>
          <w:sz w:val="21"/>
          <w:szCs w:val="21"/>
        </w:rPr>
        <w:t>площа не зайнятої стелажами та обладнанням підлоги приміщень становить більше ніж 75 м</w:t>
      </w:r>
      <w:r w:rsidRPr="003621DF">
        <w:rPr>
          <w:rFonts w:ascii="Arial" w:hAnsi="Arial" w:cs="Arial"/>
          <w:sz w:val="21"/>
          <w:szCs w:val="21"/>
          <w:vertAlign w:val="superscript"/>
        </w:rPr>
        <w:t>2</w:t>
      </w:r>
      <w:r w:rsidRPr="003621DF">
        <w:rPr>
          <w:rFonts w:ascii="Arial" w:hAnsi="Arial" w:cs="Arial"/>
          <w:sz w:val="21"/>
          <w:szCs w:val="21"/>
        </w:rPr>
        <w:t xml:space="preserve"> на одного працівника в</w:t>
      </w:r>
      <w:r w:rsidRPr="003621DF">
        <w:rPr>
          <w:rFonts w:ascii="Arial" w:hAnsi="Arial" w:cs="Arial"/>
          <w:spacing w:val="80"/>
          <w:sz w:val="21"/>
          <w:szCs w:val="21"/>
        </w:rPr>
        <w:t xml:space="preserve"> </w:t>
      </w:r>
      <w:r w:rsidRPr="003621DF">
        <w:rPr>
          <w:rFonts w:ascii="Arial" w:hAnsi="Arial" w:cs="Arial"/>
          <w:sz w:val="21"/>
          <w:szCs w:val="21"/>
        </w:rPr>
        <w:t>найчисленнішій зміні. В одноповерхових будівлях з приміщеннями категорії</w:t>
      </w:r>
      <w:r w:rsidRPr="003621DF">
        <w:rPr>
          <w:rFonts w:ascii="Arial" w:hAnsi="Arial" w:cs="Arial"/>
          <w:spacing w:val="80"/>
          <w:sz w:val="21"/>
          <w:szCs w:val="21"/>
        </w:rPr>
        <w:t xml:space="preserve"> </w:t>
      </w:r>
      <w:r w:rsidRPr="003621DF">
        <w:rPr>
          <w:rFonts w:ascii="Arial" w:hAnsi="Arial" w:cs="Arial"/>
          <w:sz w:val="21"/>
          <w:szCs w:val="21"/>
        </w:rPr>
        <w:t xml:space="preserve">В і Д </w:t>
      </w:r>
      <w:r w:rsidR="007B4C6B">
        <w:rPr>
          <w:rFonts w:ascii="Arial" w:hAnsi="Arial" w:cs="Arial"/>
          <w:sz w:val="21"/>
          <w:szCs w:val="21"/>
        </w:rPr>
        <w:t xml:space="preserve">у разі </w:t>
      </w:r>
      <w:r w:rsidRPr="003621DF">
        <w:rPr>
          <w:rFonts w:ascii="Arial" w:hAnsi="Arial" w:cs="Arial"/>
          <w:sz w:val="21"/>
          <w:szCs w:val="21"/>
        </w:rPr>
        <w:t xml:space="preserve"> неможливості дотримання вказаних відстаней, евакуаційні виходи необхідно</w:t>
      </w:r>
      <w:r w:rsidRPr="003621DF">
        <w:rPr>
          <w:rFonts w:ascii="Arial" w:hAnsi="Arial" w:cs="Arial"/>
          <w:spacing w:val="24"/>
          <w:sz w:val="21"/>
          <w:szCs w:val="21"/>
        </w:rPr>
        <w:t xml:space="preserve"> </w:t>
      </w:r>
      <w:r w:rsidRPr="003621DF">
        <w:rPr>
          <w:rFonts w:ascii="Arial" w:hAnsi="Arial" w:cs="Arial"/>
          <w:sz w:val="21"/>
          <w:szCs w:val="21"/>
        </w:rPr>
        <w:t>розміщувати</w:t>
      </w:r>
      <w:r w:rsidRPr="003621DF">
        <w:rPr>
          <w:rFonts w:ascii="Arial" w:hAnsi="Arial" w:cs="Arial"/>
          <w:spacing w:val="30"/>
          <w:sz w:val="21"/>
          <w:szCs w:val="21"/>
        </w:rPr>
        <w:t xml:space="preserve"> </w:t>
      </w:r>
      <w:r w:rsidRPr="003621DF">
        <w:rPr>
          <w:rFonts w:ascii="Arial" w:hAnsi="Arial" w:cs="Arial"/>
          <w:sz w:val="21"/>
          <w:szCs w:val="21"/>
        </w:rPr>
        <w:t>в</w:t>
      </w:r>
      <w:r w:rsidRPr="003621DF">
        <w:rPr>
          <w:rFonts w:ascii="Arial" w:hAnsi="Arial" w:cs="Arial"/>
          <w:spacing w:val="26"/>
          <w:sz w:val="21"/>
          <w:szCs w:val="21"/>
        </w:rPr>
        <w:t xml:space="preserve"> </w:t>
      </w:r>
      <w:r w:rsidRPr="003621DF">
        <w:rPr>
          <w:rFonts w:ascii="Arial" w:hAnsi="Arial" w:cs="Arial"/>
          <w:sz w:val="21"/>
          <w:szCs w:val="21"/>
        </w:rPr>
        <w:t>зовнішніх</w:t>
      </w:r>
      <w:r w:rsidRPr="003621DF">
        <w:rPr>
          <w:rFonts w:ascii="Arial" w:hAnsi="Arial" w:cs="Arial"/>
          <w:spacing w:val="30"/>
          <w:sz w:val="21"/>
          <w:szCs w:val="21"/>
        </w:rPr>
        <w:t xml:space="preserve"> </w:t>
      </w:r>
      <w:r w:rsidRPr="003621DF">
        <w:rPr>
          <w:rFonts w:ascii="Arial" w:hAnsi="Arial" w:cs="Arial"/>
          <w:sz w:val="21"/>
          <w:szCs w:val="21"/>
        </w:rPr>
        <w:t>стінах</w:t>
      </w:r>
      <w:r w:rsidRPr="003621DF">
        <w:rPr>
          <w:rFonts w:ascii="Arial" w:hAnsi="Arial" w:cs="Arial"/>
          <w:spacing w:val="30"/>
          <w:sz w:val="21"/>
          <w:szCs w:val="21"/>
        </w:rPr>
        <w:t xml:space="preserve"> </w:t>
      </w:r>
      <w:r w:rsidRPr="003621DF">
        <w:rPr>
          <w:rFonts w:ascii="Arial" w:hAnsi="Arial" w:cs="Arial"/>
          <w:sz w:val="21"/>
          <w:szCs w:val="21"/>
        </w:rPr>
        <w:t>по</w:t>
      </w:r>
      <w:r w:rsidRPr="003621DF">
        <w:rPr>
          <w:rFonts w:ascii="Arial" w:hAnsi="Arial" w:cs="Arial"/>
          <w:spacing w:val="27"/>
          <w:sz w:val="21"/>
          <w:szCs w:val="21"/>
        </w:rPr>
        <w:t xml:space="preserve"> </w:t>
      </w:r>
      <w:r w:rsidRPr="003621DF">
        <w:rPr>
          <w:rFonts w:ascii="Arial" w:hAnsi="Arial" w:cs="Arial"/>
          <w:sz w:val="21"/>
          <w:szCs w:val="21"/>
        </w:rPr>
        <w:t>периметру</w:t>
      </w:r>
      <w:r w:rsidRPr="003621DF">
        <w:rPr>
          <w:rFonts w:ascii="Arial" w:hAnsi="Arial" w:cs="Arial"/>
          <w:spacing w:val="27"/>
          <w:sz w:val="21"/>
          <w:szCs w:val="21"/>
        </w:rPr>
        <w:t xml:space="preserve"> </w:t>
      </w:r>
      <w:r w:rsidRPr="003621DF">
        <w:rPr>
          <w:rFonts w:ascii="Arial" w:hAnsi="Arial" w:cs="Arial"/>
          <w:sz w:val="21"/>
          <w:szCs w:val="21"/>
        </w:rPr>
        <w:t>будівлі</w:t>
      </w:r>
      <w:r w:rsidRPr="003621DF">
        <w:rPr>
          <w:rFonts w:ascii="Arial" w:hAnsi="Arial" w:cs="Arial"/>
          <w:spacing w:val="30"/>
          <w:sz w:val="21"/>
          <w:szCs w:val="21"/>
        </w:rPr>
        <w:t xml:space="preserve"> </w:t>
      </w:r>
      <w:r w:rsidRPr="003621DF">
        <w:rPr>
          <w:rFonts w:ascii="Arial" w:hAnsi="Arial" w:cs="Arial"/>
          <w:sz w:val="21"/>
          <w:szCs w:val="21"/>
        </w:rPr>
        <w:t>через</w:t>
      </w:r>
      <w:r w:rsidRPr="003621DF">
        <w:rPr>
          <w:rFonts w:ascii="Arial" w:hAnsi="Arial" w:cs="Arial"/>
          <w:spacing w:val="26"/>
          <w:sz w:val="21"/>
          <w:szCs w:val="21"/>
        </w:rPr>
        <w:t xml:space="preserve"> </w:t>
      </w:r>
      <w:r w:rsidRPr="003621DF">
        <w:rPr>
          <w:rFonts w:ascii="Arial" w:hAnsi="Arial" w:cs="Arial"/>
          <w:spacing w:val="-2"/>
          <w:sz w:val="21"/>
          <w:szCs w:val="21"/>
        </w:rPr>
        <w:t>кожні</w:t>
      </w:r>
      <w:r w:rsidR="003621DF">
        <w:rPr>
          <w:rFonts w:ascii="Arial" w:hAnsi="Arial" w:cs="Arial"/>
          <w:sz w:val="21"/>
          <w:szCs w:val="21"/>
        </w:rPr>
        <w:t xml:space="preserve"> </w:t>
      </w:r>
      <w:r w:rsidRPr="003621DF">
        <w:rPr>
          <w:rFonts w:ascii="Arial" w:hAnsi="Arial" w:cs="Arial"/>
          <w:sz w:val="21"/>
          <w:szCs w:val="21"/>
        </w:rPr>
        <w:t>72 м. Ширину сходового маршу  залежно від кількості людей, що евакуюються по ній з другого поверху, а також ширин</w:t>
      </w:r>
      <w:r w:rsidR="007B4C6B">
        <w:rPr>
          <w:rFonts w:ascii="Arial" w:hAnsi="Arial" w:cs="Arial"/>
          <w:sz w:val="21"/>
          <w:szCs w:val="21"/>
        </w:rPr>
        <w:t>у</w:t>
      </w:r>
      <w:r w:rsidRPr="003621DF">
        <w:rPr>
          <w:rFonts w:ascii="Arial" w:hAnsi="Arial" w:cs="Arial"/>
          <w:sz w:val="21"/>
          <w:szCs w:val="21"/>
        </w:rPr>
        <w:t xml:space="preserve"> дверей, коридорів чи проходів на шляхах евакуації слід приймати з розрахунку 0,6 м на 100 осіб.</w:t>
      </w:r>
    </w:p>
    <w:p w14:paraId="3F556D63" w14:textId="5314A766" w:rsidR="00F10175" w:rsidRDefault="00026420" w:rsidP="00E42316">
      <w:pPr>
        <w:pStyle w:val="a3"/>
        <w:spacing w:line="293" w:lineRule="auto"/>
        <w:ind w:left="0" w:firstLine="720"/>
        <w:rPr>
          <w:rFonts w:ascii="Arial" w:hAnsi="Arial" w:cs="Arial"/>
          <w:sz w:val="21"/>
          <w:szCs w:val="21"/>
        </w:rPr>
      </w:pPr>
      <w:r w:rsidRPr="003621DF">
        <w:rPr>
          <w:rFonts w:ascii="Arial" w:hAnsi="Arial" w:cs="Arial"/>
          <w:sz w:val="21"/>
          <w:szCs w:val="21"/>
        </w:rPr>
        <w:t xml:space="preserve">Відстань по коридору від дверей найвіддаленішого приміщення до найближчого виходу назовні або в сходову клітку не повинна перевищувати значень, наведених у таблиці 3. Щільність людського потоку визначається згідно з </w:t>
      </w:r>
      <w:hyperlink r:id="rId139" w:history="1">
        <w:r w:rsidRPr="00C85948">
          <w:rPr>
            <w:rStyle w:val="af2"/>
            <w:rFonts w:ascii="Arial" w:hAnsi="Arial" w:cs="Arial"/>
            <w:sz w:val="21"/>
            <w:szCs w:val="21"/>
          </w:rPr>
          <w:t>ДСТУ 8828</w:t>
        </w:r>
      </w:hyperlink>
      <w:r w:rsidRPr="003621DF">
        <w:rPr>
          <w:rFonts w:ascii="Arial" w:hAnsi="Arial" w:cs="Arial"/>
          <w:sz w:val="21"/>
          <w:szCs w:val="21"/>
        </w:rPr>
        <w:t>.</w:t>
      </w:r>
      <w:r w:rsidR="00F10175">
        <w:rPr>
          <w:rFonts w:ascii="Arial" w:hAnsi="Arial" w:cs="Arial"/>
          <w:sz w:val="21"/>
          <w:szCs w:val="21"/>
        </w:rPr>
        <w:br w:type="page"/>
      </w:r>
    </w:p>
    <w:p w14:paraId="4B5256E4" w14:textId="548BDA1A" w:rsidR="0005794D" w:rsidRPr="001F1990" w:rsidRDefault="00026420" w:rsidP="00E42316">
      <w:pPr>
        <w:pStyle w:val="a3"/>
        <w:spacing w:line="293" w:lineRule="auto"/>
        <w:ind w:left="0" w:firstLine="720"/>
        <w:rPr>
          <w:rFonts w:ascii="Arial" w:hAnsi="Arial" w:cs="Arial"/>
          <w:sz w:val="21"/>
          <w:szCs w:val="21"/>
        </w:rPr>
      </w:pPr>
      <w:r w:rsidRPr="003621DF">
        <w:rPr>
          <w:rFonts w:ascii="Arial" w:hAnsi="Arial" w:cs="Arial"/>
          <w:b/>
          <w:sz w:val="21"/>
          <w:szCs w:val="21"/>
        </w:rPr>
        <w:t xml:space="preserve">Таблиця 3 </w:t>
      </w:r>
      <w:r w:rsidRPr="003621DF">
        <w:rPr>
          <w:rFonts w:ascii="Arial" w:hAnsi="Arial" w:cs="Arial"/>
          <w:sz w:val="21"/>
          <w:szCs w:val="21"/>
        </w:rPr>
        <w:t xml:space="preserve">– Відстань по коридору від </w:t>
      </w:r>
      <w:r w:rsidRPr="001F1990">
        <w:rPr>
          <w:rFonts w:ascii="Arial" w:hAnsi="Arial" w:cs="Arial"/>
          <w:sz w:val="21"/>
          <w:szCs w:val="21"/>
        </w:rPr>
        <w:t>дверей найвіддален</w:t>
      </w:r>
      <w:r w:rsidR="003436D7">
        <w:rPr>
          <w:rFonts w:ascii="Arial" w:hAnsi="Arial" w:cs="Arial"/>
          <w:sz w:val="21"/>
          <w:szCs w:val="21"/>
        </w:rPr>
        <w:t>іш</w:t>
      </w:r>
      <w:r w:rsidRPr="001F1990">
        <w:rPr>
          <w:rFonts w:ascii="Arial" w:hAnsi="Arial" w:cs="Arial"/>
          <w:sz w:val="21"/>
          <w:szCs w:val="21"/>
        </w:rPr>
        <w:t>ого приміщення до найближчого виходу назовні або в сходову клітку</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1572"/>
        <w:gridCol w:w="1980"/>
        <w:gridCol w:w="1029"/>
        <w:gridCol w:w="1075"/>
        <w:gridCol w:w="870"/>
        <w:gridCol w:w="992"/>
      </w:tblGrid>
      <w:tr w:rsidR="0005794D" w:rsidRPr="003621DF" w14:paraId="6011FFD7" w14:textId="77777777" w:rsidTr="008062B3">
        <w:trPr>
          <w:trHeight w:val="1220"/>
        </w:trPr>
        <w:tc>
          <w:tcPr>
            <w:tcW w:w="2263" w:type="dxa"/>
            <w:vMerge w:val="restart"/>
          </w:tcPr>
          <w:p w14:paraId="30DC4032" w14:textId="77777777" w:rsidR="0005794D" w:rsidRPr="003621DF" w:rsidRDefault="00026420" w:rsidP="008062B3">
            <w:pPr>
              <w:pStyle w:val="TableParagraph"/>
              <w:spacing w:line="293" w:lineRule="auto"/>
              <w:ind w:firstLine="426"/>
              <w:rPr>
                <w:rFonts w:ascii="Arial" w:hAnsi="Arial" w:cs="Arial"/>
                <w:sz w:val="21"/>
                <w:szCs w:val="21"/>
              </w:rPr>
            </w:pPr>
            <w:r w:rsidRPr="003621DF">
              <w:rPr>
                <w:rFonts w:ascii="Arial" w:hAnsi="Arial" w:cs="Arial"/>
                <w:spacing w:val="-2"/>
                <w:sz w:val="21"/>
                <w:szCs w:val="21"/>
              </w:rPr>
              <w:t>Розташування</w:t>
            </w:r>
          </w:p>
          <w:p w14:paraId="0C979010" w14:textId="77777777" w:rsidR="0005794D" w:rsidRPr="003621DF" w:rsidRDefault="00026420" w:rsidP="008062B3">
            <w:pPr>
              <w:pStyle w:val="TableParagraph"/>
              <w:spacing w:line="293" w:lineRule="auto"/>
              <w:ind w:firstLine="426"/>
              <w:rPr>
                <w:rFonts w:ascii="Arial" w:hAnsi="Arial" w:cs="Arial"/>
                <w:sz w:val="21"/>
                <w:szCs w:val="21"/>
              </w:rPr>
            </w:pPr>
            <w:r w:rsidRPr="003621DF">
              <w:rPr>
                <w:rFonts w:ascii="Arial" w:hAnsi="Arial" w:cs="Arial"/>
                <w:spacing w:val="-2"/>
                <w:sz w:val="21"/>
                <w:szCs w:val="21"/>
              </w:rPr>
              <w:t>виходу</w:t>
            </w:r>
          </w:p>
        </w:tc>
        <w:tc>
          <w:tcPr>
            <w:tcW w:w="1572" w:type="dxa"/>
            <w:vMerge w:val="restart"/>
          </w:tcPr>
          <w:p w14:paraId="2D7E7DBF" w14:textId="77777777" w:rsidR="0005794D" w:rsidRPr="003621DF" w:rsidRDefault="00026420" w:rsidP="00F10175">
            <w:pPr>
              <w:pStyle w:val="TableParagraph"/>
              <w:spacing w:line="293" w:lineRule="auto"/>
              <w:ind w:firstLine="148"/>
              <w:rPr>
                <w:rFonts w:ascii="Arial" w:hAnsi="Arial" w:cs="Arial"/>
                <w:sz w:val="21"/>
                <w:szCs w:val="21"/>
              </w:rPr>
            </w:pPr>
            <w:r w:rsidRPr="003621DF">
              <w:rPr>
                <w:rFonts w:ascii="Arial" w:hAnsi="Arial" w:cs="Arial"/>
                <w:spacing w:val="-2"/>
                <w:sz w:val="21"/>
                <w:szCs w:val="21"/>
              </w:rPr>
              <w:t>Категорія</w:t>
            </w:r>
          </w:p>
        </w:tc>
        <w:tc>
          <w:tcPr>
            <w:tcW w:w="1980" w:type="dxa"/>
            <w:vMerge w:val="restart"/>
          </w:tcPr>
          <w:p w14:paraId="68AACA3F" w14:textId="77777777" w:rsidR="0005794D" w:rsidRPr="003621DF" w:rsidRDefault="00026420" w:rsidP="008062B3">
            <w:pPr>
              <w:pStyle w:val="TableParagraph"/>
              <w:spacing w:line="293" w:lineRule="auto"/>
              <w:ind w:firstLine="280"/>
              <w:rPr>
                <w:rFonts w:ascii="Arial" w:hAnsi="Arial" w:cs="Arial"/>
                <w:sz w:val="21"/>
                <w:szCs w:val="21"/>
              </w:rPr>
            </w:pPr>
            <w:r w:rsidRPr="003621DF">
              <w:rPr>
                <w:rFonts w:ascii="Arial" w:hAnsi="Arial" w:cs="Arial"/>
                <w:spacing w:val="-2"/>
                <w:sz w:val="21"/>
                <w:szCs w:val="21"/>
              </w:rPr>
              <w:t>Ступінь</w:t>
            </w:r>
          </w:p>
          <w:p w14:paraId="7B1DC620" w14:textId="77777777" w:rsidR="0005794D" w:rsidRPr="003621DF" w:rsidRDefault="00026420" w:rsidP="008062B3">
            <w:pPr>
              <w:pStyle w:val="TableParagraph"/>
              <w:spacing w:line="293" w:lineRule="auto"/>
              <w:ind w:firstLine="280"/>
              <w:rPr>
                <w:rFonts w:ascii="Arial" w:hAnsi="Arial" w:cs="Arial"/>
                <w:sz w:val="21"/>
                <w:szCs w:val="21"/>
              </w:rPr>
            </w:pPr>
            <w:r w:rsidRPr="003621DF">
              <w:rPr>
                <w:rFonts w:ascii="Arial" w:hAnsi="Arial" w:cs="Arial"/>
                <w:spacing w:val="-2"/>
                <w:sz w:val="21"/>
                <w:szCs w:val="21"/>
              </w:rPr>
              <w:t>вогнестійкості будівлі</w:t>
            </w:r>
          </w:p>
        </w:tc>
        <w:tc>
          <w:tcPr>
            <w:tcW w:w="3966" w:type="dxa"/>
            <w:gridSpan w:val="4"/>
          </w:tcPr>
          <w:p w14:paraId="4046A167" w14:textId="77777777" w:rsidR="0005794D" w:rsidRPr="003621DF" w:rsidRDefault="00026420" w:rsidP="00E42316">
            <w:pPr>
              <w:pStyle w:val="TableParagraph"/>
              <w:spacing w:line="293" w:lineRule="auto"/>
              <w:ind w:firstLine="720"/>
              <w:jc w:val="both"/>
              <w:rPr>
                <w:rFonts w:ascii="Arial" w:hAnsi="Arial" w:cs="Arial"/>
                <w:sz w:val="21"/>
                <w:szCs w:val="21"/>
              </w:rPr>
            </w:pPr>
            <w:r w:rsidRPr="003621DF">
              <w:rPr>
                <w:rFonts w:ascii="Arial" w:hAnsi="Arial" w:cs="Arial"/>
                <w:sz w:val="21"/>
                <w:szCs w:val="21"/>
              </w:rPr>
              <w:t>Відстань</w:t>
            </w:r>
            <w:r w:rsidRPr="003621DF">
              <w:rPr>
                <w:rFonts w:ascii="Arial" w:hAnsi="Arial" w:cs="Arial"/>
                <w:spacing w:val="6"/>
                <w:sz w:val="21"/>
                <w:szCs w:val="21"/>
              </w:rPr>
              <w:t xml:space="preserve"> </w:t>
            </w:r>
            <w:r w:rsidRPr="003621DF">
              <w:rPr>
                <w:rFonts w:ascii="Arial" w:hAnsi="Arial" w:cs="Arial"/>
                <w:sz w:val="21"/>
                <w:szCs w:val="21"/>
              </w:rPr>
              <w:t>по</w:t>
            </w:r>
            <w:r w:rsidRPr="003621DF">
              <w:rPr>
                <w:rFonts w:ascii="Arial" w:hAnsi="Arial" w:cs="Arial"/>
                <w:spacing w:val="7"/>
                <w:sz w:val="21"/>
                <w:szCs w:val="21"/>
              </w:rPr>
              <w:t xml:space="preserve"> </w:t>
            </w:r>
            <w:r w:rsidRPr="003621DF">
              <w:rPr>
                <w:rFonts w:ascii="Arial" w:hAnsi="Arial" w:cs="Arial"/>
                <w:sz w:val="21"/>
                <w:szCs w:val="21"/>
              </w:rPr>
              <w:t>коридору,</w:t>
            </w:r>
            <w:r w:rsidRPr="003621DF">
              <w:rPr>
                <w:rFonts w:ascii="Arial" w:hAnsi="Arial" w:cs="Arial"/>
                <w:spacing w:val="7"/>
                <w:sz w:val="21"/>
                <w:szCs w:val="21"/>
              </w:rPr>
              <w:t xml:space="preserve"> </w:t>
            </w:r>
            <w:r w:rsidRPr="003621DF">
              <w:rPr>
                <w:rFonts w:ascii="Arial" w:hAnsi="Arial" w:cs="Arial"/>
                <w:spacing w:val="-5"/>
                <w:sz w:val="21"/>
                <w:szCs w:val="21"/>
              </w:rPr>
              <w:t>м,</w:t>
            </w:r>
          </w:p>
          <w:p w14:paraId="70AAB5EC" w14:textId="143B0691" w:rsidR="0005794D" w:rsidRPr="003621DF" w:rsidRDefault="00026420" w:rsidP="003436D7">
            <w:pPr>
              <w:pStyle w:val="TableParagraph"/>
              <w:spacing w:line="293" w:lineRule="auto"/>
              <w:ind w:firstLine="720"/>
              <w:jc w:val="both"/>
              <w:rPr>
                <w:rFonts w:ascii="Arial" w:hAnsi="Arial" w:cs="Arial"/>
                <w:sz w:val="21"/>
                <w:szCs w:val="21"/>
              </w:rPr>
            </w:pPr>
            <w:r w:rsidRPr="003621DF">
              <w:rPr>
                <w:rFonts w:ascii="Arial" w:hAnsi="Arial" w:cs="Arial"/>
                <w:sz w:val="21"/>
                <w:szCs w:val="21"/>
              </w:rPr>
              <w:t xml:space="preserve">до виходу назовні або в найближчу сходову клітку </w:t>
            </w:r>
            <w:r w:rsidR="003436D7">
              <w:rPr>
                <w:rFonts w:ascii="Arial" w:hAnsi="Arial" w:cs="Arial"/>
                <w:sz w:val="21"/>
                <w:szCs w:val="21"/>
              </w:rPr>
              <w:t xml:space="preserve">за </w:t>
            </w:r>
            <w:r w:rsidRPr="003621DF">
              <w:rPr>
                <w:rFonts w:ascii="Arial" w:hAnsi="Arial" w:cs="Arial"/>
                <w:sz w:val="21"/>
                <w:szCs w:val="21"/>
              </w:rPr>
              <w:t>щільності людського потоку в коридорі, люд/м</w:t>
            </w:r>
            <w:r w:rsidRPr="003621DF">
              <w:rPr>
                <w:rFonts w:ascii="Arial" w:hAnsi="Arial" w:cs="Arial"/>
                <w:sz w:val="21"/>
                <w:szCs w:val="21"/>
                <w:vertAlign w:val="superscript"/>
              </w:rPr>
              <w:t>2</w:t>
            </w:r>
          </w:p>
        </w:tc>
      </w:tr>
      <w:tr w:rsidR="0005794D" w:rsidRPr="003621DF" w14:paraId="788DCC46" w14:textId="77777777" w:rsidTr="008062B3">
        <w:trPr>
          <w:trHeight w:val="549"/>
        </w:trPr>
        <w:tc>
          <w:tcPr>
            <w:tcW w:w="2263" w:type="dxa"/>
            <w:vMerge/>
            <w:tcBorders>
              <w:top w:val="nil"/>
            </w:tcBorders>
          </w:tcPr>
          <w:p w14:paraId="2D90C488" w14:textId="77777777" w:rsidR="0005794D" w:rsidRPr="003621DF" w:rsidRDefault="0005794D" w:rsidP="00E42316">
            <w:pPr>
              <w:spacing w:line="293" w:lineRule="auto"/>
              <w:ind w:firstLine="720"/>
              <w:jc w:val="both"/>
              <w:rPr>
                <w:rFonts w:ascii="Arial" w:hAnsi="Arial" w:cs="Arial"/>
                <w:sz w:val="21"/>
                <w:szCs w:val="21"/>
              </w:rPr>
            </w:pPr>
          </w:p>
        </w:tc>
        <w:tc>
          <w:tcPr>
            <w:tcW w:w="1572" w:type="dxa"/>
            <w:vMerge/>
            <w:tcBorders>
              <w:top w:val="nil"/>
            </w:tcBorders>
          </w:tcPr>
          <w:p w14:paraId="25D05EB0" w14:textId="77777777" w:rsidR="0005794D" w:rsidRPr="003621DF" w:rsidRDefault="0005794D" w:rsidP="00E42316">
            <w:pPr>
              <w:spacing w:line="293" w:lineRule="auto"/>
              <w:ind w:firstLine="720"/>
              <w:jc w:val="both"/>
              <w:rPr>
                <w:rFonts w:ascii="Arial" w:hAnsi="Arial" w:cs="Arial"/>
                <w:sz w:val="21"/>
                <w:szCs w:val="21"/>
              </w:rPr>
            </w:pPr>
          </w:p>
        </w:tc>
        <w:tc>
          <w:tcPr>
            <w:tcW w:w="1980" w:type="dxa"/>
            <w:vMerge/>
            <w:tcBorders>
              <w:top w:val="nil"/>
            </w:tcBorders>
          </w:tcPr>
          <w:p w14:paraId="45CD5224" w14:textId="77777777" w:rsidR="0005794D" w:rsidRPr="003621DF" w:rsidRDefault="0005794D" w:rsidP="00E42316">
            <w:pPr>
              <w:spacing w:line="293" w:lineRule="auto"/>
              <w:ind w:firstLine="720"/>
              <w:jc w:val="both"/>
              <w:rPr>
                <w:rFonts w:ascii="Arial" w:hAnsi="Arial" w:cs="Arial"/>
                <w:sz w:val="21"/>
                <w:szCs w:val="21"/>
              </w:rPr>
            </w:pPr>
          </w:p>
        </w:tc>
        <w:tc>
          <w:tcPr>
            <w:tcW w:w="1029" w:type="dxa"/>
          </w:tcPr>
          <w:p w14:paraId="70D4FE80" w14:textId="77777777" w:rsidR="0005794D" w:rsidRPr="003621DF" w:rsidRDefault="00026420" w:rsidP="008062B3">
            <w:pPr>
              <w:pStyle w:val="TableParagraph"/>
              <w:spacing w:line="293" w:lineRule="auto"/>
              <w:ind w:firstLine="282"/>
              <w:jc w:val="left"/>
              <w:rPr>
                <w:rFonts w:ascii="Arial" w:hAnsi="Arial" w:cs="Arial"/>
                <w:sz w:val="21"/>
                <w:szCs w:val="21"/>
              </w:rPr>
            </w:pPr>
            <w:r w:rsidRPr="003621DF">
              <w:rPr>
                <w:rFonts w:ascii="Arial" w:hAnsi="Arial" w:cs="Arial"/>
                <w:sz w:val="21"/>
                <w:szCs w:val="21"/>
              </w:rPr>
              <w:t>до</w:t>
            </w:r>
            <w:r w:rsidRPr="003621DF">
              <w:rPr>
                <w:rFonts w:ascii="Arial" w:hAnsi="Arial" w:cs="Arial"/>
                <w:spacing w:val="4"/>
                <w:sz w:val="21"/>
                <w:szCs w:val="21"/>
              </w:rPr>
              <w:t xml:space="preserve"> </w:t>
            </w:r>
            <w:r w:rsidRPr="003621DF">
              <w:rPr>
                <w:rFonts w:ascii="Arial" w:hAnsi="Arial" w:cs="Arial"/>
                <w:spacing w:val="-10"/>
                <w:sz w:val="21"/>
                <w:szCs w:val="21"/>
              </w:rPr>
              <w:t>2</w:t>
            </w:r>
          </w:p>
        </w:tc>
        <w:tc>
          <w:tcPr>
            <w:tcW w:w="1075" w:type="dxa"/>
          </w:tcPr>
          <w:p w14:paraId="36346305" w14:textId="77777777" w:rsidR="0005794D" w:rsidRPr="003621DF" w:rsidRDefault="00026420" w:rsidP="008062B3">
            <w:pPr>
              <w:pStyle w:val="TableParagraph"/>
              <w:spacing w:line="293" w:lineRule="auto"/>
              <w:ind w:firstLine="106"/>
              <w:jc w:val="both"/>
              <w:rPr>
                <w:rFonts w:ascii="Arial" w:hAnsi="Arial" w:cs="Arial"/>
                <w:sz w:val="21"/>
                <w:szCs w:val="21"/>
              </w:rPr>
            </w:pPr>
            <w:r w:rsidRPr="003621DF">
              <w:rPr>
                <w:rFonts w:ascii="Arial" w:hAnsi="Arial" w:cs="Arial"/>
                <w:spacing w:val="-2"/>
                <w:sz w:val="21"/>
                <w:szCs w:val="21"/>
              </w:rPr>
              <w:t>понад</w:t>
            </w:r>
          </w:p>
          <w:p w14:paraId="12C78DA9" w14:textId="77777777" w:rsidR="0005794D" w:rsidRPr="003621DF" w:rsidRDefault="00026420" w:rsidP="008062B3">
            <w:pPr>
              <w:pStyle w:val="TableParagraph"/>
              <w:spacing w:line="293" w:lineRule="auto"/>
              <w:ind w:firstLine="106"/>
              <w:jc w:val="both"/>
              <w:rPr>
                <w:rFonts w:ascii="Arial" w:hAnsi="Arial" w:cs="Arial"/>
                <w:sz w:val="21"/>
                <w:szCs w:val="21"/>
              </w:rPr>
            </w:pPr>
            <w:r w:rsidRPr="003621DF">
              <w:rPr>
                <w:rFonts w:ascii="Arial" w:hAnsi="Arial" w:cs="Arial"/>
                <w:sz w:val="21"/>
                <w:szCs w:val="21"/>
              </w:rPr>
              <w:t>2</w:t>
            </w:r>
            <w:r w:rsidRPr="003621DF">
              <w:rPr>
                <w:rFonts w:ascii="Arial" w:hAnsi="Arial" w:cs="Arial"/>
                <w:spacing w:val="4"/>
                <w:sz w:val="21"/>
                <w:szCs w:val="21"/>
              </w:rPr>
              <w:t xml:space="preserve"> </w:t>
            </w:r>
            <w:r w:rsidRPr="003621DF">
              <w:rPr>
                <w:rFonts w:ascii="Arial" w:hAnsi="Arial" w:cs="Arial"/>
                <w:sz w:val="21"/>
                <w:szCs w:val="21"/>
              </w:rPr>
              <w:t>до</w:t>
            </w:r>
            <w:r w:rsidRPr="003621DF">
              <w:rPr>
                <w:rFonts w:ascii="Arial" w:hAnsi="Arial" w:cs="Arial"/>
                <w:spacing w:val="4"/>
                <w:sz w:val="21"/>
                <w:szCs w:val="21"/>
              </w:rPr>
              <w:t xml:space="preserve"> </w:t>
            </w:r>
            <w:r w:rsidRPr="003621DF">
              <w:rPr>
                <w:rFonts w:ascii="Arial" w:hAnsi="Arial" w:cs="Arial"/>
                <w:spacing w:val="-10"/>
                <w:sz w:val="21"/>
                <w:szCs w:val="21"/>
              </w:rPr>
              <w:t>3</w:t>
            </w:r>
          </w:p>
        </w:tc>
        <w:tc>
          <w:tcPr>
            <w:tcW w:w="870" w:type="dxa"/>
          </w:tcPr>
          <w:p w14:paraId="0C9253E1" w14:textId="77777777" w:rsidR="0005794D" w:rsidRPr="003621DF" w:rsidRDefault="00026420" w:rsidP="008062B3">
            <w:pPr>
              <w:pStyle w:val="TableParagraph"/>
              <w:spacing w:line="293" w:lineRule="auto"/>
              <w:ind w:firstLine="161"/>
              <w:jc w:val="both"/>
              <w:rPr>
                <w:rFonts w:ascii="Arial" w:hAnsi="Arial" w:cs="Arial"/>
                <w:sz w:val="21"/>
                <w:szCs w:val="21"/>
              </w:rPr>
            </w:pPr>
            <w:r w:rsidRPr="003621DF">
              <w:rPr>
                <w:rFonts w:ascii="Arial" w:hAnsi="Arial" w:cs="Arial"/>
                <w:spacing w:val="-2"/>
                <w:sz w:val="21"/>
                <w:szCs w:val="21"/>
              </w:rPr>
              <w:t>понад</w:t>
            </w:r>
          </w:p>
          <w:p w14:paraId="64A89D27" w14:textId="77777777" w:rsidR="0005794D" w:rsidRPr="003621DF" w:rsidRDefault="00026420" w:rsidP="008062B3">
            <w:pPr>
              <w:pStyle w:val="TableParagraph"/>
              <w:spacing w:line="293" w:lineRule="auto"/>
              <w:ind w:firstLine="161"/>
              <w:jc w:val="both"/>
              <w:rPr>
                <w:rFonts w:ascii="Arial" w:hAnsi="Arial" w:cs="Arial"/>
                <w:sz w:val="21"/>
                <w:szCs w:val="21"/>
              </w:rPr>
            </w:pPr>
            <w:r w:rsidRPr="003621DF">
              <w:rPr>
                <w:rFonts w:ascii="Arial" w:hAnsi="Arial" w:cs="Arial"/>
                <w:sz w:val="21"/>
                <w:szCs w:val="21"/>
              </w:rPr>
              <w:t>3</w:t>
            </w:r>
            <w:r w:rsidRPr="003621DF">
              <w:rPr>
                <w:rFonts w:ascii="Arial" w:hAnsi="Arial" w:cs="Arial"/>
                <w:spacing w:val="4"/>
                <w:sz w:val="21"/>
                <w:szCs w:val="21"/>
              </w:rPr>
              <w:t xml:space="preserve"> </w:t>
            </w:r>
            <w:r w:rsidRPr="003621DF">
              <w:rPr>
                <w:rFonts w:ascii="Arial" w:hAnsi="Arial" w:cs="Arial"/>
                <w:sz w:val="21"/>
                <w:szCs w:val="21"/>
              </w:rPr>
              <w:t>до</w:t>
            </w:r>
            <w:r w:rsidRPr="003621DF">
              <w:rPr>
                <w:rFonts w:ascii="Arial" w:hAnsi="Arial" w:cs="Arial"/>
                <w:spacing w:val="4"/>
                <w:sz w:val="21"/>
                <w:szCs w:val="21"/>
              </w:rPr>
              <w:t xml:space="preserve"> </w:t>
            </w:r>
            <w:r w:rsidRPr="003621DF">
              <w:rPr>
                <w:rFonts w:ascii="Arial" w:hAnsi="Arial" w:cs="Arial"/>
                <w:spacing w:val="-10"/>
                <w:sz w:val="21"/>
                <w:szCs w:val="21"/>
              </w:rPr>
              <w:t>4</w:t>
            </w:r>
          </w:p>
        </w:tc>
        <w:tc>
          <w:tcPr>
            <w:tcW w:w="992" w:type="dxa"/>
          </w:tcPr>
          <w:p w14:paraId="33A1C6C6" w14:textId="77777777" w:rsidR="0005794D" w:rsidRPr="003621DF" w:rsidRDefault="00026420" w:rsidP="008062B3">
            <w:pPr>
              <w:pStyle w:val="TableParagraph"/>
              <w:spacing w:line="293" w:lineRule="auto"/>
              <w:ind w:firstLine="143"/>
              <w:jc w:val="both"/>
              <w:rPr>
                <w:rFonts w:ascii="Arial" w:hAnsi="Arial" w:cs="Arial"/>
                <w:sz w:val="21"/>
                <w:szCs w:val="21"/>
              </w:rPr>
            </w:pPr>
            <w:r w:rsidRPr="003621DF">
              <w:rPr>
                <w:rFonts w:ascii="Arial" w:hAnsi="Arial" w:cs="Arial"/>
                <w:spacing w:val="-2"/>
                <w:sz w:val="21"/>
                <w:szCs w:val="21"/>
              </w:rPr>
              <w:t>понад</w:t>
            </w:r>
          </w:p>
          <w:p w14:paraId="60535918" w14:textId="77777777" w:rsidR="0005794D" w:rsidRPr="003621DF" w:rsidRDefault="00026420" w:rsidP="008062B3">
            <w:pPr>
              <w:pStyle w:val="TableParagraph"/>
              <w:spacing w:line="293" w:lineRule="auto"/>
              <w:ind w:firstLine="143"/>
              <w:jc w:val="both"/>
              <w:rPr>
                <w:rFonts w:ascii="Arial" w:hAnsi="Arial" w:cs="Arial"/>
                <w:sz w:val="21"/>
                <w:szCs w:val="21"/>
              </w:rPr>
            </w:pPr>
            <w:r w:rsidRPr="003621DF">
              <w:rPr>
                <w:rFonts w:ascii="Arial" w:hAnsi="Arial" w:cs="Arial"/>
                <w:sz w:val="21"/>
                <w:szCs w:val="21"/>
              </w:rPr>
              <w:t>4</w:t>
            </w:r>
            <w:r w:rsidRPr="003621DF">
              <w:rPr>
                <w:rFonts w:ascii="Arial" w:hAnsi="Arial" w:cs="Arial"/>
                <w:spacing w:val="4"/>
                <w:sz w:val="21"/>
                <w:szCs w:val="21"/>
              </w:rPr>
              <w:t xml:space="preserve"> </w:t>
            </w:r>
            <w:r w:rsidRPr="003621DF">
              <w:rPr>
                <w:rFonts w:ascii="Arial" w:hAnsi="Arial" w:cs="Arial"/>
                <w:sz w:val="21"/>
                <w:szCs w:val="21"/>
              </w:rPr>
              <w:t>до</w:t>
            </w:r>
            <w:r w:rsidRPr="003621DF">
              <w:rPr>
                <w:rFonts w:ascii="Arial" w:hAnsi="Arial" w:cs="Arial"/>
                <w:spacing w:val="4"/>
                <w:sz w:val="21"/>
                <w:szCs w:val="21"/>
              </w:rPr>
              <w:t xml:space="preserve"> </w:t>
            </w:r>
            <w:r w:rsidRPr="003621DF">
              <w:rPr>
                <w:rFonts w:ascii="Arial" w:hAnsi="Arial" w:cs="Arial"/>
                <w:spacing w:val="-10"/>
                <w:sz w:val="21"/>
                <w:szCs w:val="21"/>
              </w:rPr>
              <w:t>5</w:t>
            </w:r>
          </w:p>
        </w:tc>
      </w:tr>
      <w:tr w:rsidR="0005794D" w:rsidRPr="003621DF" w14:paraId="2DA13A5C" w14:textId="77777777" w:rsidTr="008062B3">
        <w:trPr>
          <w:trHeight w:val="321"/>
        </w:trPr>
        <w:tc>
          <w:tcPr>
            <w:tcW w:w="2263" w:type="dxa"/>
            <w:vMerge w:val="restart"/>
          </w:tcPr>
          <w:p w14:paraId="489D0D87" w14:textId="77777777" w:rsidR="0005794D" w:rsidRPr="003621DF" w:rsidRDefault="00026420" w:rsidP="00BB1E06">
            <w:pPr>
              <w:pStyle w:val="TableParagraph"/>
              <w:spacing w:line="293" w:lineRule="auto"/>
              <w:ind w:firstLine="720"/>
              <w:jc w:val="left"/>
              <w:rPr>
                <w:rFonts w:ascii="Arial" w:hAnsi="Arial" w:cs="Arial"/>
                <w:sz w:val="21"/>
                <w:szCs w:val="21"/>
              </w:rPr>
            </w:pPr>
            <w:r w:rsidRPr="003621DF">
              <w:rPr>
                <w:rFonts w:ascii="Arial" w:hAnsi="Arial" w:cs="Arial"/>
                <w:sz w:val="21"/>
                <w:szCs w:val="21"/>
              </w:rPr>
              <w:t xml:space="preserve">Між двома </w:t>
            </w:r>
            <w:r w:rsidRPr="003621DF">
              <w:rPr>
                <w:rFonts w:ascii="Arial" w:hAnsi="Arial" w:cs="Arial"/>
                <w:spacing w:val="-2"/>
                <w:sz w:val="21"/>
                <w:szCs w:val="21"/>
              </w:rPr>
              <w:t xml:space="preserve">виходами </w:t>
            </w:r>
            <w:r w:rsidRPr="003621DF">
              <w:rPr>
                <w:rFonts w:ascii="Arial" w:hAnsi="Arial" w:cs="Arial"/>
                <w:sz w:val="21"/>
                <w:szCs w:val="21"/>
              </w:rPr>
              <w:t>назовні</w:t>
            </w:r>
            <w:r w:rsidRPr="003621DF">
              <w:rPr>
                <w:rFonts w:ascii="Arial" w:hAnsi="Arial" w:cs="Arial"/>
                <w:spacing w:val="-18"/>
                <w:sz w:val="21"/>
                <w:szCs w:val="21"/>
              </w:rPr>
              <w:t xml:space="preserve"> </w:t>
            </w:r>
            <w:r w:rsidRPr="003621DF">
              <w:rPr>
                <w:rFonts w:ascii="Arial" w:hAnsi="Arial" w:cs="Arial"/>
                <w:sz w:val="21"/>
                <w:szCs w:val="21"/>
              </w:rPr>
              <w:t xml:space="preserve">або </w:t>
            </w:r>
            <w:r w:rsidRPr="003621DF">
              <w:rPr>
                <w:rFonts w:ascii="Arial" w:hAnsi="Arial" w:cs="Arial"/>
                <w:spacing w:val="-2"/>
                <w:sz w:val="21"/>
                <w:szCs w:val="21"/>
              </w:rPr>
              <w:t>сходовими клітками</w:t>
            </w:r>
          </w:p>
        </w:tc>
        <w:tc>
          <w:tcPr>
            <w:tcW w:w="1572" w:type="dxa"/>
          </w:tcPr>
          <w:p w14:paraId="4C1CC989" w14:textId="77777777" w:rsidR="0005794D" w:rsidRPr="003621DF" w:rsidRDefault="00026420" w:rsidP="00E42316">
            <w:pPr>
              <w:pStyle w:val="TableParagraph"/>
              <w:spacing w:line="293" w:lineRule="auto"/>
              <w:ind w:firstLine="720"/>
              <w:jc w:val="both"/>
              <w:rPr>
                <w:rFonts w:ascii="Arial" w:hAnsi="Arial" w:cs="Arial"/>
                <w:sz w:val="21"/>
                <w:szCs w:val="21"/>
              </w:rPr>
            </w:pPr>
            <w:r w:rsidRPr="003621DF">
              <w:rPr>
                <w:rFonts w:ascii="Arial" w:hAnsi="Arial" w:cs="Arial"/>
                <w:sz w:val="21"/>
                <w:szCs w:val="21"/>
              </w:rPr>
              <w:t>А,</w:t>
            </w:r>
            <w:r w:rsidRPr="003621DF">
              <w:rPr>
                <w:rFonts w:ascii="Arial" w:hAnsi="Arial" w:cs="Arial"/>
                <w:spacing w:val="6"/>
                <w:sz w:val="21"/>
                <w:szCs w:val="21"/>
              </w:rPr>
              <w:t xml:space="preserve"> </w:t>
            </w:r>
            <w:r w:rsidRPr="003621DF">
              <w:rPr>
                <w:rFonts w:ascii="Arial" w:hAnsi="Arial" w:cs="Arial"/>
                <w:spacing w:val="-10"/>
                <w:sz w:val="21"/>
                <w:szCs w:val="21"/>
              </w:rPr>
              <w:t>Б</w:t>
            </w:r>
          </w:p>
        </w:tc>
        <w:tc>
          <w:tcPr>
            <w:tcW w:w="1980" w:type="dxa"/>
          </w:tcPr>
          <w:p w14:paraId="076C7047" w14:textId="77777777" w:rsidR="0005794D" w:rsidRPr="003621DF" w:rsidRDefault="00026420" w:rsidP="00E42316">
            <w:pPr>
              <w:pStyle w:val="TableParagraph"/>
              <w:spacing w:line="293" w:lineRule="auto"/>
              <w:ind w:firstLine="720"/>
              <w:jc w:val="both"/>
              <w:rPr>
                <w:rFonts w:ascii="Arial" w:hAnsi="Arial" w:cs="Arial"/>
                <w:sz w:val="21"/>
                <w:szCs w:val="21"/>
              </w:rPr>
            </w:pPr>
            <w:r w:rsidRPr="003621DF">
              <w:rPr>
                <w:rFonts w:ascii="Arial" w:hAnsi="Arial" w:cs="Arial"/>
                <w:sz w:val="21"/>
                <w:szCs w:val="21"/>
              </w:rPr>
              <w:t>I,</w:t>
            </w:r>
            <w:r w:rsidRPr="003621DF">
              <w:rPr>
                <w:rFonts w:ascii="Arial" w:hAnsi="Arial" w:cs="Arial"/>
                <w:spacing w:val="6"/>
                <w:sz w:val="21"/>
                <w:szCs w:val="21"/>
              </w:rPr>
              <w:t xml:space="preserve"> </w:t>
            </w:r>
            <w:r w:rsidRPr="003621DF">
              <w:rPr>
                <w:rFonts w:ascii="Arial" w:hAnsi="Arial" w:cs="Arial"/>
                <w:sz w:val="21"/>
                <w:szCs w:val="21"/>
              </w:rPr>
              <w:t>II,</w:t>
            </w:r>
            <w:r w:rsidRPr="003621DF">
              <w:rPr>
                <w:rFonts w:ascii="Arial" w:hAnsi="Arial" w:cs="Arial"/>
                <w:spacing w:val="6"/>
                <w:sz w:val="21"/>
                <w:szCs w:val="21"/>
              </w:rPr>
              <w:t xml:space="preserve"> </w:t>
            </w:r>
            <w:r w:rsidRPr="003621DF">
              <w:rPr>
                <w:rFonts w:ascii="Arial" w:hAnsi="Arial" w:cs="Arial"/>
                <w:spacing w:val="-4"/>
                <w:sz w:val="21"/>
                <w:szCs w:val="21"/>
              </w:rPr>
              <w:t>IIIa</w:t>
            </w:r>
          </w:p>
        </w:tc>
        <w:tc>
          <w:tcPr>
            <w:tcW w:w="1029" w:type="dxa"/>
          </w:tcPr>
          <w:p w14:paraId="661C0FA9" w14:textId="77777777" w:rsidR="0005794D" w:rsidRPr="003621DF" w:rsidRDefault="00026420" w:rsidP="008062B3">
            <w:pPr>
              <w:pStyle w:val="TableParagraph"/>
              <w:spacing w:line="293" w:lineRule="auto"/>
              <w:ind w:firstLine="565"/>
              <w:jc w:val="both"/>
              <w:rPr>
                <w:rFonts w:ascii="Arial" w:hAnsi="Arial" w:cs="Arial"/>
                <w:sz w:val="21"/>
                <w:szCs w:val="21"/>
              </w:rPr>
            </w:pPr>
            <w:r w:rsidRPr="003621DF">
              <w:rPr>
                <w:rFonts w:ascii="Arial" w:hAnsi="Arial" w:cs="Arial"/>
                <w:spacing w:val="-5"/>
                <w:sz w:val="21"/>
                <w:szCs w:val="21"/>
              </w:rPr>
              <w:t>60</w:t>
            </w:r>
          </w:p>
        </w:tc>
        <w:tc>
          <w:tcPr>
            <w:tcW w:w="1075" w:type="dxa"/>
          </w:tcPr>
          <w:p w14:paraId="5D91A541" w14:textId="77777777" w:rsidR="0005794D" w:rsidRPr="003621DF" w:rsidRDefault="00026420" w:rsidP="00391C9C">
            <w:pPr>
              <w:pStyle w:val="TableParagraph"/>
              <w:spacing w:line="293" w:lineRule="auto"/>
              <w:ind w:firstLine="390"/>
              <w:jc w:val="both"/>
              <w:rPr>
                <w:rFonts w:ascii="Arial" w:hAnsi="Arial" w:cs="Arial"/>
                <w:sz w:val="21"/>
                <w:szCs w:val="21"/>
              </w:rPr>
            </w:pPr>
            <w:r w:rsidRPr="003621DF">
              <w:rPr>
                <w:rFonts w:ascii="Arial" w:hAnsi="Arial" w:cs="Arial"/>
                <w:spacing w:val="-5"/>
                <w:sz w:val="21"/>
                <w:szCs w:val="21"/>
              </w:rPr>
              <w:t>50</w:t>
            </w:r>
          </w:p>
        </w:tc>
        <w:tc>
          <w:tcPr>
            <w:tcW w:w="870" w:type="dxa"/>
          </w:tcPr>
          <w:p w14:paraId="377D86CE" w14:textId="77777777" w:rsidR="0005794D" w:rsidRPr="003621DF" w:rsidRDefault="00026420" w:rsidP="008062B3">
            <w:pPr>
              <w:pStyle w:val="TableParagraph"/>
              <w:spacing w:line="293" w:lineRule="auto"/>
              <w:ind w:firstLine="303"/>
              <w:jc w:val="both"/>
              <w:rPr>
                <w:rFonts w:ascii="Arial" w:hAnsi="Arial" w:cs="Arial"/>
                <w:sz w:val="21"/>
                <w:szCs w:val="21"/>
              </w:rPr>
            </w:pPr>
            <w:r w:rsidRPr="003621DF">
              <w:rPr>
                <w:rFonts w:ascii="Arial" w:hAnsi="Arial" w:cs="Arial"/>
                <w:spacing w:val="-5"/>
                <w:sz w:val="21"/>
                <w:szCs w:val="21"/>
              </w:rPr>
              <w:t>40</w:t>
            </w:r>
          </w:p>
        </w:tc>
        <w:tc>
          <w:tcPr>
            <w:tcW w:w="992" w:type="dxa"/>
          </w:tcPr>
          <w:p w14:paraId="65A95EA8" w14:textId="77777777" w:rsidR="0005794D" w:rsidRPr="003621DF" w:rsidRDefault="00026420" w:rsidP="008062B3">
            <w:pPr>
              <w:pStyle w:val="TableParagraph"/>
              <w:spacing w:line="293" w:lineRule="auto"/>
              <w:ind w:firstLine="426"/>
              <w:jc w:val="left"/>
              <w:rPr>
                <w:rFonts w:ascii="Arial" w:hAnsi="Arial" w:cs="Arial"/>
                <w:sz w:val="21"/>
                <w:szCs w:val="21"/>
              </w:rPr>
            </w:pPr>
            <w:r w:rsidRPr="003621DF">
              <w:rPr>
                <w:rFonts w:ascii="Arial" w:hAnsi="Arial" w:cs="Arial"/>
                <w:spacing w:val="-5"/>
                <w:sz w:val="21"/>
                <w:szCs w:val="21"/>
              </w:rPr>
              <w:t>35</w:t>
            </w:r>
          </w:p>
        </w:tc>
      </w:tr>
      <w:tr w:rsidR="0005794D" w:rsidRPr="003621DF" w14:paraId="5A1F9826" w14:textId="77777777" w:rsidTr="008062B3">
        <w:trPr>
          <w:trHeight w:val="321"/>
        </w:trPr>
        <w:tc>
          <w:tcPr>
            <w:tcW w:w="2263" w:type="dxa"/>
            <w:vMerge/>
            <w:tcBorders>
              <w:top w:val="nil"/>
            </w:tcBorders>
          </w:tcPr>
          <w:p w14:paraId="1D48A168" w14:textId="77777777" w:rsidR="0005794D" w:rsidRPr="003621DF" w:rsidRDefault="0005794D" w:rsidP="00E42316">
            <w:pPr>
              <w:spacing w:line="293" w:lineRule="auto"/>
              <w:ind w:firstLine="720"/>
              <w:jc w:val="both"/>
              <w:rPr>
                <w:rFonts w:ascii="Arial" w:hAnsi="Arial" w:cs="Arial"/>
                <w:sz w:val="21"/>
                <w:szCs w:val="21"/>
              </w:rPr>
            </w:pPr>
          </w:p>
        </w:tc>
        <w:tc>
          <w:tcPr>
            <w:tcW w:w="1572" w:type="dxa"/>
            <w:vMerge w:val="restart"/>
          </w:tcPr>
          <w:p w14:paraId="0664DF49" w14:textId="77777777" w:rsidR="0005794D" w:rsidRPr="003621DF" w:rsidRDefault="00026420" w:rsidP="00E42316">
            <w:pPr>
              <w:pStyle w:val="TableParagraph"/>
              <w:spacing w:line="293" w:lineRule="auto"/>
              <w:ind w:firstLine="720"/>
              <w:jc w:val="both"/>
              <w:rPr>
                <w:rFonts w:ascii="Arial" w:hAnsi="Arial" w:cs="Arial"/>
                <w:sz w:val="21"/>
                <w:szCs w:val="21"/>
              </w:rPr>
            </w:pPr>
            <w:r w:rsidRPr="003621DF">
              <w:rPr>
                <w:rFonts w:ascii="Arial" w:hAnsi="Arial" w:cs="Arial"/>
                <w:spacing w:val="-10"/>
                <w:sz w:val="21"/>
                <w:szCs w:val="21"/>
              </w:rPr>
              <w:t>В</w:t>
            </w:r>
          </w:p>
        </w:tc>
        <w:tc>
          <w:tcPr>
            <w:tcW w:w="1980" w:type="dxa"/>
            <w:vMerge w:val="restart"/>
          </w:tcPr>
          <w:p w14:paraId="66D6B874" w14:textId="77777777" w:rsidR="0005794D" w:rsidRPr="003621DF" w:rsidRDefault="00026420" w:rsidP="00E42316">
            <w:pPr>
              <w:pStyle w:val="TableParagraph"/>
              <w:spacing w:line="293" w:lineRule="auto"/>
              <w:ind w:firstLine="720"/>
              <w:jc w:val="both"/>
              <w:rPr>
                <w:rFonts w:ascii="Arial" w:hAnsi="Arial" w:cs="Arial"/>
                <w:sz w:val="21"/>
                <w:szCs w:val="21"/>
              </w:rPr>
            </w:pPr>
            <w:r w:rsidRPr="003621DF">
              <w:rPr>
                <w:rFonts w:ascii="Arial" w:hAnsi="Arial" w:cs="Arial"/>
                <w:sz w:val="21"/>
                <w:szCs w:val="21"/>
              </w:rPr>
              <w:t>I,</w:t>
            </w:r>
            <w:r w:rsidRPr="003621DF">
              <w:rPr>
                <w:rFonts w:ascii="Arial" w:hAnsi="Arial" w:cs="Arial"/>
                <w:spacing w:val="-8"/>
                <w:sz w:val="21"/>
                <w:szCs w:val="21"/>
              </w:rPr>
              <w:t xml:space="preserve"> </w:t>
            </w:r>
            <w:r w:rsidRPr="003621DF">
              <w:rPr>
                <w:rFonts w:ascii="Arial" w:hAnsi="Arial" w:cs="Arial"/>
                <w:sz w:val="21"/>
                <w:szCs w:val="21"/>
              </w:rPr>
              <w:t>II,</w:t>
            </w:r>
            <w:r w:rsidRPr="003621DF">
              <w:rPr>
                <w:rFonts w:ascii="Arial" w:hAnsi="Arial" w:cs="Arial"/>
                <w:spacing w:val="-8"/>
                <w:sz w:val="21"/>
                <w:szCs w:val="21"/>
              </w:rPr>
              <w:t xml:space="preserve"> </w:t>
            </w:r>
            <w:r w:rsidRPr="003621DF">
              <w:rPr>
                <w:rFonts w:ascii="Arial" w:hAnsi="Arial" w:cs="Arial"/>
                <w:sz w:val="21"/>
                <w:szCs w:val="21"/>
              </w:rPr>
              <w:t xml:space="preserve">IIIa, IIIб, IV, </w:t>
            </w:r>
            <w:r w:rsidRPr="003621DF">
              <w:rPr>
                <w:rFonts w:ascii="Arial" w:hAnsi="Arial" w:cs="Arial"/>
                <w:spacing w:val="-10"/>
                <w:sz w:val="21"/>
                <w:szCs w:val="21"/>
              </w:rPr>
              <w:t>V</w:t>
            </w:r>
          </w:p>
        </w:tc>
        <w:tc>
          <w:tcPr>
            <w:tcW w:w="1029" w:type="dxa"/>
          </w:tcPr>
          <w:p w14:paraId="566F182D" w14:textId="6B255283" w:rsidR="0005794D" w:rsidRPr="003621DF" w:rsidRDefault="008062B3" w:rsidP="008062B3">
            <w:pPr>
              <w:pStyle w:val="TableParagraph"/>
              <w:spacing w:line="293" w:lineRule="auto"/>
              <w:ind w:firstLine="417"/>
              <w:jc w:val="both"/>
              <w:rPr>
                <w:rFonts w:ascii="Arial" w:hAnsi="Arial" w:cs="Arial"/>
                <w:sz w:val="21"/>
                <w:szCs w:val="21"/>
              </w:rPr>
            </w:pPr>
            <w:r>
              <w:rPr>
                <w:rFonts w:ascii="Arial" w:hAnsi="Arial" w:cs="Arial"/>
                <w:spacing w:val="-5"/>
                <w:sz w:val="21"/>
                <w:szCs w:val="21"/>
              </w:rPr>
              <w:t xml:space="preserve"> </w:t>
            </w:r>
            <w:r w:rsidR="00026420" w:rsidRPr="003621DF">
              <w:rPr>
                <w:rFonts w:ascii="Arial" w:hAnsi="Arial" w:cs="Arial"/>
                <w:spacing w:val="-5"/>
                <w:sz w:val="21"/>
                <w:szCs w:val="21"/>
              </w:rPr>
              <w:t>120</w:t>
            </w:r>
          </w:p>
        </w:tc>
        <w:tc>
          <w:tcPr>
            <w:tcW w:w="1075" w:type="dxa"/>
          </w:tcPr>
          <w:p w14:paraId="7EFF4E9C" w14:textId="77777777" w:rsidR="0005794D" w:rsidRPr="003621DF" w:rsidRDefault="00026420" w:rsidP="00391C9C">
            <w:pPr>
              <w:pStyle w:val="TableParagraph"/>
              <w:spacing w:line="293" w:lineRule="auto"/>
              <w:ind w:firstLine="390"/>
              <w:jc w:val="both"/>
              <w:rPr>
                <w:rFonts w:ascii="Arial" w:hAnsi="Arial" w:cs="Arial"/>
                <w:sz w:val="21"/>
                <w:szCs w:val="21"/>
              </w:rPr>
            </w:pPr>
            <w:r w:rsidRPr="003621DF">
              <w:rPr>
                <w:rFonts w:ascii="Arial" w:hAnsi="Arial" w:cs="Arial"/>
                <w:spacing w:val="-5"/>
                <w:sz w:val="21"/>
                <w:szCs w:val="21"/>
              </w:rPr>
              <w:t>95</w:t>
            </w:r>
          </w:p>
        </w:tc>
        <w:tc>
          <w:tcPr>
            <w:tcW w:w="870" w:type="dxa"/>
          </w:tcPr>
          <w:p w14:paraId="2377B5D4" w14:textId="77777777" w:rsidR="0005794D" w:rsidRPr="003621DF" w:rsidRDefault="00026420" w:rsidP="008062B3">
            <w:pPr>
              <w:pStyle w:val="TableParagraph"/>
              <w:spacing w:line="293" w:lineRule="auto"/>
              <w:ind w:firstLine="303"/>
              <w:jc w:val="both"/>
              <w:rPr>
                <w:rFonts w:ascii="Arial" w:hAnsi="Arial" w:cs="Arial"/>
                <w:sz w:val="21"/>
                <w:szCs w:val="21"/>
              </w:rPr>
            </w:pPr>
            <w:r w:rsidRPr="003621DF">
              <w:rPr>
                <w:rFonts w:ascii="Arial" w:hAnsi="Arial" w:cs="Arial"/>
                <w:spacing w:val="-5"/>
                <w:sz w:val="21"/>
                <w:szCs w:val="21"/>
              </w:rPr>
              <w:t>80</w:t>
            </w:r>
          </w:p>
        </w:tc>
        <w:tc>
          <w:tcPr>
            <w:tcW w:w="992" w:type="dxa"/>
          </w:tcPr>
          <w:p w14:paraId="428742EF" w14:textId="77777777" w:rsidR="0005794D" w:rsidRPr="003621DF" w:rsidRDefault="00026420" w:rsidP="008062B3">
            <w:pPr>
              <w:pStyle w:val="TableParagraph"/>
              <w:spacing w:line="293" w:lineRule="auto"/>
              <w:ind w:firstLine="426"/>
              <w:jc w:val="left"/>
              <w:rPr>
                <w:rFonts w:ascii="Arial" w:hAnsi="Arial" w:cs="Arial"/>
                <w:sz w:val="21"/>
                <w:szCs w:val="21"/>
              </w:rPr>
            </w:pPr>
            <w:r w:rsidRPr="003621DF">
              <w:rPr>
                <w:rFonts w:ascii="Arial" w:hAnsi="Arial" w:cs="Arial"/>
                <w:spacing w:val="-5"/>
                <w:sz w:val="21"/>
                <w:szCs w:val="21"/>
              </w:rPr>
              <w:t>65</w:t>
            </w:r>
          </w:p>
        </w:tc>
      </w:tr>
      <w:tr w:rsidR="0005794D" w:rsidRPr="003621DF" w14:paraId="2DA744FE" w14:textId="77777777" w:rsidTr="008062B3">
        <w:trPr>
          <w:trHeight w:val="323"/>
        </w:trPr>
        <w:tc>
          <w:tcPr>
            <w:tcW w:w="2263" w:type="dxa"/>
            <w:vMerge/>
            <w:tcBorders>
              <w:top w:val="nil"/>
            </w:tcBorders>
          </w:tcPr>
          <w:p w14:paraId="091CD508" w14:textId="77777777" w:rsidR="0005794D" w:rsidRPr="003621DF" w:rsidRDefault="0005794D" w:rsidP="00E42316">
            <w:pPr>
              <w:spacing w:line="293" w:lineRule="auto"/>
              <w:ind w:firstLine="720"/>
              <w:jc w:val="both"/>
              <w:rPr>
                <w:rFonts w:ascii="Arial" w:hAnsi="Arial" w:cs="Arial"/>
                <w:sz w:val="21"/>
                <w:szCs w:val="21"/>
              </w:rPr>
            </w:pPr>
          </w:p>
        </w:tc>
        <w:tc>
          <w:tcPr>
            <w:tcW w:w="1572" w:type="dxa"/>
            <w:vMerge/>
            <w:tcBorders>
              <w:top w:val="nil"/>
            </w:tcBorders>
          </w:tcPr>
          <w:p w14:paraId="3225449C" w14:textId="77777777" w:rsidR="0005794D" w:rsidRPr="003621DF" w:rsidRDefault="0005794D" w:rsidP="00E42316">
            <w:pPr>
              <w:spacing w:line="293" w:lineRule="auto"/>
              <w:ind w:firstLine="720"/>
              <w:jc w:val="both"/>
              <w:rPr>
                <w:rFonts w:ascii="Arial" w:hAnsi="Arial" w:cs="Arial"/>
                <w:sz w:val="21"/>
                <w:szCs w:val="21"/>
              </w:rPr>
            </w:pPr>
          </w:p>
        </w:tc>
        <w:tc>
          <w:tcPr>
            <w:tcW w:w="1980" w:type="dxa"/>
            <w:vMerge/>
            <w:tcBorders>
              <w:top w:val="nil"/>
            </w:tcBorders>
          </w:tcPr>
          <w:p w14:paraId="5AC5F10F" w14:textId="77777777" w:rsidR="0005794D" w:rsidRPr="003621DF" w:rsidRDefault="0005794D" w:rsidP="00E42316">
            <w:pPr>
              <w:spacing w:line="293" w:lineRule="auto"/>
              <w:ind w:firstLine="720"/>
              <w:jc w:val="both"/>
              <w:rPr>
                <w:rFonts w:ascii="Arial" w:hAnsi="Arial" w:cs="Arial"/>
                <w:sz w:val="21"/>
                <w:szCs w:val="21"/>
              </w:rPr>
            </w:pPr>
          </w:p>
        </w:tc>
        <w:tc>
          <w:tcPr>
            <w:tcW w:w="1029" w:type="dxa"/>
          </w:tcPr>
          <w:p w14:paraId="76BDA4DD" w14:textId="77777777" w:rsidR="0005794D" w:rsidRPr="003621DF" w:rsidRDefault="00026420" w:rsidP="008062B3">
            <w:pPr>
              <w:pStyle w:val="TableParagraph"/>
              <w:spacing w:line="293" w:lineRule="auto"/>
              <w:ind w:firstLine="565"/>
              <w:jc w:val="both"/>
              <w:rPr>
                <w:rFonts w:ascii="Arial" w:hAnsi="Arial" w:cs="Arial"/>
                <w:sz w:val="21"/>
                <w:szCs w:val="21"/>
              </w:rPr>
            </w:pPr>
            <w:r w:rsidRPr="003621DF">
              <w:rPr>
                <w:rFonts w:ascii="Arial" w:hAnsi="Arial" w:cs="Arial"/>
                <w:spacing w:val="-5"/>
                <w:sz w:val="21"/>
                <w:szCs w:val="21"/>
              </w:rPr>
              <w:t>85</w:t>
            </w:r>
          </w:p>
        </w:tc>
        <w:tc>
          <w:tcPr>
            <w:tcW w:w="1075" w:type="dxa"/>
          </w:tcPr>
          <w:p w14:paraId="646A9903" w14:textId="77777777" w:rsidR="0005794D" w:rsidRPr="003621DF" w:rsidRDefault="00026420" w:rsidP="00391C9C">
            <w:pPr>
              <w:pStyle w:val="TableParagraph"/>
              <w:spacing w:line="293" w:lineRule="auto"/>
              <w:ind w:firstLine="390"/>
              <w:jc w:val="both"/>
              <w:rPr>
                <w:rFonts w:ascii="Arial" w:hAnsi="Arial" w:cs="Arial"/>
                <w:sz w:val="21"/>
                <w:szCs w:val="21"/>
              </w:rPr>
            </w:pPr>
            <w:r w:rsidRPr="003621DF">
              <w:rPr>
                <w:rFonts w:ascii="Arial" w:hAnsi="Arial" w:cs="Arial"/>
                <w:spacing w:val="-5"/>
                <w:sz w:val="21"/>
                <w:szCs w:val="21"/>
              </w:rPr>
              <w:t>65</w:t>
            </w:r>
          </w:p>
        </w:tc>
        <w:tc>
          <w:tcPr>
            <w:tcW w:w="870" w:type="dxa"/>
          </w:tcPr>
          <w:p w14:paraId="687CE320" w14:textId="77777777" w:rsidR="0005794D" w:rsidRPr="003621DF" w:rsidRDefault="00026420" w:rsidP="008062B3">
            <w:pPr>
              <w:pStyle w:val="TableParagraph"/>
              <w:spacing w:line="293" w:lineRule="auto"/>
              <w:ind w:firstLine="303"/>
              <w:jc w:val="both"/>
              <w:rPr>
                <w:rFonts w:ascii="Arial" w:hAnsi="Arial" w:cs="Arial"/>
                <w:sz w:val="21"/>
                <w:szCs w:val="21"/>
              </w:rPr>
            </w:pPr>
            <w:r w:rsidRPr="003621DF">
              <w:rPr>
                <w:rFonts w:ascii="Arial" w:hAnsi="Arial" w:cs="Arial"/>
                <w:spacing w:val="-5"/>
                <w:sz w:val="21"/>
                <w:szCs w:val="21"/>
              </w:rPr>
              <w:t>55</w:t>
            </w:r>
          </w:p>
        </w:tc>
        <w:tc>
          <w:tcPr>
            <w:tcW w:w="992" w:type="dxa"/>
          </w:tcPr>
          <w:p w14:paraId="1A223711" w14:textId="77777777" w:rsidR="0005794D" w:rsidRPr="003621DF" w:rsidRDefault="00026420" w:rsidP="008062B3">
            <w:pPr>
              <w:pStyle w:val="TableParagraph"/>
              <w:spacing w:line="293" w:lineRule="auto"/>
              <w:ind w:firstLine="426"/>
              <w:jc w:val="left"/>
              <w:rPr>
                <w:rFonts w:ascii="Arial" w:hAnsi="Arial" w:cs="Arial"/>
                <w:sz w:val="21"/>
                <w:szCs w:val="21"/>
              </w:rPr>
            </w:pPr>
            <w:r w:rsidRPr="003621DF">
              <w:rPr>
                <w:rFonts w:ascii="Arial" w:hAnsi="Arial" w:cs="Arial"/>
                <w:spacing w:val="-5"/>
                <w:sz w:val="21"/>
                <w:szCs w:val="21"/>
              </w:rPr>
              <w:t>45</w:t>
            </w:r>
          </w:p>
        </w:tc>
      </w:tr>
      <w:tr w:rsidR="0005794D" w:rsidRPr="003621DF" w14:paraId="7CD66F8C" w14:textId="77777777" w:rsidTr="008062B3">
        <w:trPr>
          <w:trHeight w:val="321"/>
        </w:trPr>
        <w:tc>
          <w:tcPr>
            <w:tcW w:w="2263" w:type="dxa"/>
            <w:vMerge/>
            <w:tcBorders>
              <w:top w:val="nil"/>
            </w:tcBorders>
          </w:tcPr>
          <w:p w14:paraId="050E987F" w14:textId="77777777" w:rsidR="0005794D" w:rsidRPr="003621DF" w:rsidRDefault="0005794D" w:rsidP="00E42316">
            <w:pPr>
              <w:spacing w:line="293" w:lineRule="auto"/>
              <w:ind w:firstLine="720"/>
              <w:jc w:val="both"/>
              <w:rPr>
                <w:rFonts w:ascii="Arial" w:hAnsi="Arial" w:cs="Arial"/>
                <w:sz w:val="21"/>
                <w:szCs w:val="21"/>
              </w:rPr>
            </w:pPr>
          </w:p>
        </w:tc>
        <w:tc>
          <w:tcPr>
            <w:tcW w:w="1572" w:type="dxa"/>
            <w:vMerge/>
            <w:tcBorders>
              <w:top w:val="nil"/>
            </w:tcBorders>
          </w:tcPr>
          <w:p w14:paraId="1BFCF9E9" w14:textId="77777777" w:rsidR="0005794D" w:rsidRPr="003621DF" w:rsidRDefault="0005794D" w:rsidP="00E42316">
            <w:pPr>
              <w:spacing w:line="293" w:lineRule="auto"/>
              <w:ind w:firstLine="720"/>
              <w:jc w:val="both"/>
              <w:rPr>
                <w:rFonts w:ascii="Arial" w:hAnsi="Arial" w:cs="Arial"/>
                <w:sz w:val="21"/>
                <w:szCs w:val="21"/>
              </w:rPr>
            </w:pPr>
          </w:p>
        </w:tc>
        <w:tc>
          <w:tcPr>
            <w:tcW w:w="1980" w:type="dxa"/>
            <w:vMerge/>
            <w:tcBorders>
              <w:top w:val="nil"/>
            </w:tcBorders>
          </w:tcPr>
          <w:p w14:paraId="530C14D8" w14:textId="77777777" w:rsidR="0005794D" w:rsidRPr="003621DF" w:rsidRDefault="0005794D" w:rsidP="00E42316">
            <w:pPr>
              <w:spacing w:line="293" w:lineRule="auto"/>
              <w:ind w:firstLine="720"/>
              <w:jc w:val="both"/>
              <w:rPr>
                <w:rFonts w:ascii="Arial" w:hAnsi="Arial" w:cs="Arial"/>
                <w:sz w:val="21"/>
                <w:szCs w:val="21"/>
              </w:rPr>
            </w:pPr>
          </w:p>
        </w:tc>
        <w:tc>
          <w:tcPr>
            <w:tcW w:w="1029" w:type="dxa"/>
          </w:tcPr>
          <w:p w14:paraId="11887AF6" w14:textId="77777777" w:rsidR="0005794D" w:rsidRPr="003621DF" w:rsidRDefault="00026420" w:rsidP="008062B3">
            <w:pPr>
              <w:pStyle w:val="TableParagraph"/>
              <w:spacing w:line="293" w:lineRule="auto"/>
              <w:ind w:firstLine="565"/>
              <w:jc w:val="both"/>
              <w:rPr>
                <w:rFonts w:ascii="Arial" w:hAnsi="Arial" w:cs="Arial"/>
                <w:sz w:val="21"/>
                <w:szCs w:val="21"/>
              </w:rPr>
            </w:pPr>
            <w:r w:rsidRPr="003621DF">
              <w:rPr>
                <w:rFonts w:ascii="Arial" w:hAnsi="Arial" w:cs="Arial"/>
                <w:spacing w:val="-5"/>
                <w:sz w:val="21"/>
                <w:szCs w:val="21"/>
              </w:rPr>
              <w:t>60</w:t>
            </w:r>
          </w:p>
        </w:tc>
        <w:tc>
          <w:tcPr>
            <w:tcW w:w="1075" w:type="dxa"/>
          </w:tcPr>
          <w:p w14:paraId="3BE1F6B3" w14:textId="77777777" w:rsidR="0005794D" w:rsidRPr="003621DF" w:rsidRDefault="00026420" w:rsidP="00391C9C">
            <w:pPr>
              <w:pStyle w:val="TableParagraph"/>
              <w:spacing w:line="293" w:lineRule="auto"/>
              <w:ind w:firstLine="390"/>
              <w:jc w:val="both"/>
              <w:rPr>
                <w:rFonts w:ascii="Arial" w:hAnsi="Arial" w:cs="Arial"/>
                <w:sz w:val="21"/>
                <w:szCs w:val="21"/>
              </w:rPr>
            </w:pPr>
            <w:r w:rsidRPr="003621DF">
              <w:rPr>
                <w:rFonts w:ascii="Arial" w:hAnsi="Arial" w:cs="Arial"/>
                <w:spacing w:val="-5"/>
                <w:sz w:val="21"/>
                <w:szCs w:val="21"/>
              </w:rPr>
              <w:t>50</w:t>
            </w:r>
          </w:p>
        </w:tc>
        <w:tc>
          <w:tcPr>
            <w:tcW w:w="870" w:type="dxa"/>
          </w:tcPr>
          <w:p w14:paraId="66C207DE" w14:textId="77777777" w:rsidR="0005794D" w:rsidRPr="003621DF" w:rsidRDefault="00026420" w:rsidP="008062B3">
            <w:pPr>
              <w:pStyle w:val="TableParagraph"/>
              <w:spacing w:line="293" w:lineRule="auto"/>
              <w:ind w:firstLine="303"/>
              <w:jc w:val="both"/>
              <w:rPr>
                <w:rFonts w:ascii="Arial" w:hAnsi="Arial" w:cs="Arial"/>
                <w:sz w:val="21"/>
                <w:szCs w:val="21"/>
              </w:rPr>
            </w:pPr>
            <w:r w:rsidRPr="003621DF">
              <w:rPr>
                <w:rFonts w:ascii="Arial" w:hAnsi="Arial" w:cs="Arial"/>
                <w:spacing w:val="-5"/>
                <w:sz w:val="21"/>
                <w:szCs w:val="21"/>
              </w:rPr>
              <w:t>40</w:t>
            </w:r>
          </w:p>
        </w:tc>
        <w:tc>
          <w:tcPr>
            <w:tcW w:w="992" w:type="dxa"/>
          </w:tcPr>
          <w:p w14:paraId="3CB4BD7E" w14:textId="77777777" w:rsidR="0005794D" w:rsidRPr="003621DF" w:rsidRDefault="00026420" w:rsidP="008062B3">
            <w:pPr>
              <w:pStyle w:val="TableParagraph"/>
              <w:spacing w:line="293" w:lineRule="auto"/>
              <w:ind w:firstLine="426"/>
              <w:jc w:val="left"/>
              <w:rPr>
                <w:rFonts w:ascii="Arial" w:hAnsi="Arial" w:cs="Arial"/>
                <w:sz w:val="21"/>
                <w:szCs w:val="21"/>
              </w:rPr>
            </w:pPr>
            <w:r w:rsidRPr="003621DF">
              <w:rPr>
                <w:rFonts w:ascii="Arial" w:hAnsi="Arial" w:cs="Arial"/>
                <w:spacing w:val="-5"/>
                <w:sz w:val="21"/>
                <w:szCs w:val="21"/>
              </w:rPr>
              <w:t>35</w:t>
            </w:r>
          </w:p>
        </w:tc>
      </w:tr>
      <w:tr w:rsidR="0005794D" w:rsidRPr="003621DF" w14:paraId="2E005BC7" w14:textId="77777777" w:rsidTr="008062B3">
        <w:trPr>
          <w:trHeight w:val="321"/>
        </w:trPr>
        <w:tc>
          <w:tcPr>
            <w:tcW w:w="2263" w:type="dxa"/>
            <w:vMerge/>
            <w:tcBorders>
              <w:top w:val="nil"/>
            </w:tcBorders>
          </w:tcPr>
          <w:p w14:paraId="498259D3" w14:textId="77777777" w:rsidR="0005794D" w:rsidRPr="003621DF" w:rsidRDefault="0005794D" w:rsidP="00E42316">
            <w:pPr>
              <w:spacing w:line="293" w:lineRule="auto"/>
              <w:ind w:firstLine="720"/>
              <w:jc w:val="both"/>
              <w:rPr>
                <w:rFonts w:ascii="Arial" w:hAnsi="Arial" w:cs="Arial"/>
                <w:sz w:val="21"/>
                <w:szCs w:val="21"/>
              </w:rPr>
            </w:pPr>
          </w:p>
        </w:tc>
        <w:tc>
          <w:tcPr>
            <w:tcW w:w="1572" w:type="dxa"/>
            <w:vMerge w:val="restart"/>
          </w:tcPr>
          <w:p w14:paraId="28BCD92F" w14:textId="77777777" w:rsidR="0005794D" w:rsidRPr="003621DF" w:rsidRDefault="00026420" w:rsidP="00E42316">
            <w:pPr>
              <w:pStyle w:val="TableParagraph"/>
              <w:spacing w:line="293" w:lineRule="auto"/>
              <w:ind w:firstLine="720"/>
              <w:jc w:val="both"/>
              <w:rPr>
                <w:rFonts w:ascii="Arial" w:hAnsi="Arial" w:cs="Arial"/>
                <w:sz w:val="21"/>
                <w:szCs w:val="21"/>
              </w:rPr>
            </w:pPr>
            <w:r w:rsidRPr="003621DF">
              <w:rPr>
                <w:rFonts w:ascii="Arial" w:hAnsi="Arial" w:cs="Arial"/>
                <w:spacing w:val="-10"/>
                <w:sz w:val="21"/>
                <w:szCs w:val="21"/>
              </w:rPr>
              <w:t>Д</w:t>
            </w:r>
          </w:p>
        </w:tc>
        <w:tc>
          <w:tcPr>
            <w:tcW w:w="1980" w:type="dxa"/>
            <w:vMerge w:val="restart"/>
          </w:tcPr>
          <w:p w14:paraId="6FE49845" w14:textId="77777777" w:rsidR="0005794D" w:rsidRPr="003621DF" w:rsidRDefault="00026420" w:rsidP="00E42316">
            <w:pPr>
              <w:pStyle w:val="TableParagraph"/>
              <w:spacing w:line="293" w:lineRule="auto"/>
              <w:ind w:firstLine="720"/>
              <w:jc w:val="both"/>
              <w:rPr>
                <w:rFonts w:ascii="Arial" w:hAnsi="Arial" w:cs="Arial"/>
                <w:sz w:val="21"/>
                <w:szCs w:val="21"/>
              </w:rPr>
            </w:pPr>
            <w:r w:rsidRPr="003621DF">
              <w:rPr>
                <w:rFonts w:ascii="Arial" w:hAnsi="Arial" w:cs="Arial"/>
                <w:sz w:val="21"/>
                <w:szCs w:val="21"/>
              </w:rPr>
              <w:t>I,</w:t>
            </w:r>
            <w:r w:rsidRPr="003621DF">
              <w:rPr>
                <w:rFonts w:ascii="Arial" w:hAnsi="Arial" w:cs="Arial"/>
                <w:spacing w:val="4"/>
                <w:sz w:val="21"/>
                <w:szCs w:val="21"/>
              </w:rPr>
              <w:t xml:space="preserve"> </w:t>
            </w:r>
            <w:r w:rsidRPr="003621DF">
              <w:rPr>
                <w:rFonts w:ascii="Arial" w:hAnsi="Arial" w:cs="Arial"/>
                <w:sz w:val="21"/>
                <w:szCs w:val="21"/>
              </w:rPr>
              <w:t>II,</w:t>
            </w:r>
            <w:r w:rsidRPr="003621DF">
              <w:rPr>
                <w:rFonts w:ascii="Arial" w:hAnsi="Arial" w:cs="Arial"/>
                <w:spacing w:val="6"/>
                <w:sz w:val="21"/>
                <w:szCs w:val="21"/>
              </w:rPr>
              <w:t xml:space="preserve"> </w:t>
            </w:r>
            <w:r w:rsidRPr="003621DF">
              <w:rPr>
                <w:rFonts w:ascii="Arial" w:hAnsi="Arial" w:cs="Arial"/>
                <w:sz w:val="21"/>
                <w:szCs w:val="21"/>
              </w:rPr>
              <w:t>III,</w:t>
            </w:r>
            <w:r w:rsidRPr="003621DF">
              <w:rPr>
                <w:rFonts w:ascii="Arial" w:hAnsi="Arial" w:cs="Arial"/>
                <w:spacing w:val="7"/>
                <w:sz w:val="21"/>
                <w:szCs w:val="21"/>
              </w:rPr>
              <w:t xml:space="preserve"> </w:t>
            </w:r>
            <w:r w:rsidRPr="003621DF">
              <w:rPr>
                <w:rFonts w:ascii="Arial" w:hAnsi="Arial" w:cs="Arial"/>
                <w:spacing w:val="-4"/>
                <w:sz w:val="21"/>
                <w:szCs w:val="21"/>
              </w:rPr>
              <w:t>IIIa</w:t>
            </w:r>
          </w:p>
          <w:p w14:paraId="2FB271C0" w14:textId="77777777" w:rsidR="0005794D" w:rsidRPr="003621DF" w:rsidRDefault="00026420" w:rsidP="00E42316">
            <w:pPr>
              <w:pStyle w:val="TableParagraph"/>
              <w:spacing w:line="293" w:lineRule="auto"/>
              <w:ind w:firstLine="720"/>
              <w:jc w:val="both"/>
              <w:rPr>
                <w:rFonts w:ascii="Arial" w:hAnsi="Arial" w:cs="Arial"/>
                <w:sz w:val="21"/>
                <w:szCs w:val="21"/>
              </w:rPr>
            </w:pPr>
            <w:r w:rsidRPr="003621DF">
              <w:rPr>
                <w:rFonts w:ascii="Arial" w:hAnsi="Arial" w:cs="Arial"/>
                <w:sz w:val="21"/>
                <w:szCs w:val="21"/>
              </w:rPr>
              <w:t>IIIб,</w:t>
            </w:r>
            <w:r w:rsidRPr="003621DF">
              <w:rPr>
                <w:rFonts w:ascii="Arial" w:hAnsi="Arial" w:cs="Arial"/>
                <w:spacing w:val="10"/>
                <w:sz w:val="21"/>
                <w:szCs w:val="21"/>
              </w:rPr>
              <w:t xml:space="preserve"> </w:t>
            </w:r>
            <w:r w:rsidRPr="003621DF">
              <w:rPr>
                <w:rFonts w:ascii="Arial" w:hAnsi="Arial" w:cs="Arial"/>
                <w:spacing w:val="-5"/>
                <w:sz w:val="21"/>
                <w:szCs w:val="21"/>
              </w:rPr>
              <w:t>IV</w:t>
            </w:r>
          </w:p>
          <w:p w14:paraId="6BC28EC4" w14:textId="77777777" w:rsidR="0005794D" w:rsidRPr="003621DF" w:rsidRDefault="00026420" w:rsidP="00E42316">
            <w:pPr>
              <w:pStyle w:val="TableParagraph"/>
              <w:spacing w:line="293" w:lineRule="auto"/>
              <w:ind w:firstLine="720"/>
              <w:jc w:val="both"/>
              <w:rPr>
                <w:rFonts w:ascii="Arial" w:hAnsi="Arial" w:cs="Arial"/>
                <w:sz w:val="21"/>
                <w:szCs w:val="21"/>
              </w:rPr>
            </w:pPr>
            <w:r w:rsidRPr="003621DF">
              <w:rPr>
                <w:rFonts w:ascii="Arial" w:hAnsi="Arial" w:cs="Arial"/>
                <w:spacing w:val="-10"/>
                <w:sz w:val="21"/>
                <w:szCs w:val="21"/>
              </w:rPr>
              <w:t>V</w:t>
            </w:r>
          </w:p>
        </w:tc>
        <w:tc>
          <w:tcPr>
            <w:tcW w:w="1029" w:type="dxa"/>
          </w:tcPr>
          <w:p w14:paraId="21EBE200" w14:textId="77777777" w:rsidR="0005794D" w:rsidRPr="003621DF" w:rsidRDefault="00026420" w:rsidP="008062B3">
            <w:pPr>
              <w:pStyle w:val="TableParagraph"/>
              <w:spacing w:line="293" w:lineRule="auto"/>
              <w:ind w:firstLine="565"/>
              <w:jc w:val="both"/>
              <w:rPr>
                <w:rFonts w:ascii="Arial" w:hAnsi="Arial" w:cs="Arial"/>
                <w:sz w:val="21"/>
                <w:szCs w:val="21"/>
              </w:rPr>
            </w:pPr>
            <w:r w:rsidRPr="003621DF">
              <w:rPr>
                <w:rFonts w:ascii="Arial" w:hAnsi="Arial" w:cs="Arial"/>
                <w:spacing w:val="-5"/>
                <w:sz w:val="21"/>
                <w:szCs w:val="21"/>
              </w:rPr>
              <w:t>180</w:t>
            </w:r>
          </w:p>
        </w:tc>
        <w:tc>
          <w:tcPr>
            <w:tcW w:w="1075" w:type="dxa"/>
          </w:tcPr>
          <w:p w14:paraId="7149E9F2" w14:textId="77777777" w:rsidR="0005794D" w:rsidRPr="003621DF" w:rsidRDefault="00026420" w:rsidP="00391C9C">
            <w:pPr>
              <w:pStyle w:val="TableParagraph"/>
              <w:spacing w:line="293" w:lineRule="auto"/>
              <w:ind w:firstLine="390"/>
              <w:jc w:val="both"/>
              <w:rPr>
                <w:rFonts w:ascii="Arial" w:hAnsi="Arial" w:cs="Arial"/>
                <w:sz w:val="21"/>
                <w:szCs w:val="21"/>
              </w:rPr>
            </w:pPr>
            <w:r w:rsidRPr="003621DF">
              <w:rPr>
                <w:rFonts w:ascii="Arial" w:hAnsi="Arial" w:cs="Arial"/>
                <w:spacing w:val="-5"/>
                <w:sz w:val="21"/>
                <w:szCs w:val="21"/>
              </w:rPr>
              <w:t>140</w:t>
            </w:r>
          </w:p>
        </w:tc>
        <w:tc>
          <w:tcPr>
            <w:tcW w:w="870" w:type="dxa"/>
          </w:tcPr>
          <w:p w14:paraId="3BA0E1D9" w14:textId="77777777" w:rsidR="0005794D" w:rsidRPr="003621DF" w:rsidRDefault="00026420" w:rsidP="008062B3">
            <w:pPr>
              <w:pStyle w:val="TableParagraph"/>
              <w:spacing w:line="293" w:lineRule="auto"/>
              <w:ind w:firstLine="303"/>
              <w:jc w:val="both"/>
              <w:rPr>
                <w:rFonts w:ascii="Arial" w:hAnsi="Arial" w:cs="Arial"/>
                <w:sz w:val="21"/>
                <w:szCs w:val="21"/>
              </w:rPr>
            </w:pPr>
            <w:r w:rsidRPr="003621DF">
              <w:rPr>
                <w:rFonts w:ascii="Arial" w:hAnsi="Arial" w:cs="Arial"/>
                <w:spacing w:val="-5"/>
                <w:sz w:val="21"/>
                <w:szCs w:val="21"/>
              </w:rPr>
              <w:t>120</w:t>
            </w:r>
          </w:p>
        </w:tc>
        <w:tc>
          <w:tcPr>
            <w:tcW w:w="992" w:type="dxa"/>
          </w:tcPr>
          <w:p w14:paraId="26052244" w14:textId="77777777" w:rsidR="0005794D" w:rsidRPr="003621DF" w:rsidRDefault="00026420" w:rsidP="008062B3">
            <w:pPr>
              <w:pStyle w:val="TableParagraph"/>
              <w:spacing w:line="293" w:lineRule="auto"/>
              <w:ind w:firstLine="426"/>
              <w:jc w:val="both"/>
              <w:rPr>
                <w:rFonts w:ascii="Arial" w:hAnsi="Arial" w:cs="Arial"/>
                <w:sz w:val="21"/>
                <w:szCs w:val="21"/>
              </w:rPr>
            </w:pPr>
            <w:r w:rsidRPr="003621DF">
              <w:rPr>
                <w:rFonts w:ascii="Arial" w:hAnsi="Arial" w:cs="Arial"/>
                <w:spacing w:val="-5"/>
                <w:sz w:val="21"/>
                <w:szCs w:val="21"/>
              </w:rPr>
              <w:t>100</w:t>
            </w:r>
          </w:p>
        </w:tc>
      </w:tr>
      <w:tr w:rsidR="0005794D" w:rsidRPr="003621DF" w14:paraId="5E95E1E6" w14:textId="77777777" w:rsidTr="008062B3">
        <w:trPr>
          <w:trHeight w:val="323"/>
        </w:trPr>
        <w:tc>
          <w:tcPr>
            <w:tcW w:w="2263" w:type="dxa"/>
            <w:vMerge/>
            <w:tcBorders>
              <w:top w:val="nil"/>
            </w:tcBorders>
          </w:tcPr>
          <w:p w14:paraId="5ECDA94C" w14:textId="77777777" w:rsidR="0005794D" w:rsidRPr="003621DF" w:rsidRDefault="0005794D" w:rsidP="00E42316">
            <w:pPr>
              <w:spacing w:line="293" w:lineRule="auto"/>
              <w:ind w:firstLine="720"/>
              <w:jc w:val="both"/>
              <w:rPr>
                <w:rFonts w:ascii="Arial" w:hAnsi="Arial" w:cs="Arial"/>
                <w:sz w:val="21"/>
                <w:szCs w:val="21"/>
              </w:rPr>
            </w:pPr>
          </w:p>
        </w:tc>
        <w:tc>
          <w:tcPr>
            <w:tcW w:w="1572" w:type="dxa"/>
            <w:vMerge/>
            <w:tcBorders>
              <w:top w:val="nil"/>
            </w:tcBorders>
          </w:tcPr>
          <w:p w14:paraId="12E4B7CE" w14:textId="77777777" w:rsidR="0005794D" w:rsidRPr="003621DF" w:rsidRDefault="0005794D" w:rsidP="00E42316">
            <w:pPr>
              <w:spacing w:line="293" w:lineRule="auto"/>
              <w:ind w:firstLine="720"/>
              <w:jc w:val="both"/>
              <w:rPr>
                <w:rFonts w:ascii="Arial" w:hAnsi="Arial" w:cs="Arial"/>
                <w:sz w:val="21"/>
                <w:szCs w:val="21"/>
              </w:rPr>
            </w:pPr>
          </w:p>
        </w:tc>
        <w:tc>
          <w:tcPr>
            <w:tcW w:w="1980" w:type="dxa"/>
            <w:vMerge/>
            <w:tcBorders>
              <w:top w:val="nil"/>
            </w:tcBorders>
          </w:tcPr>
          <w:p w14:paraId="6B6C2297" w14:textId="77777777" w:rsidR="0005794D" w:rsidRPr="003621DF" w:rsidRDefault="0005794D" w:rsidP="00E42316">
            <w:pPr>
              <w:spacing w:line="293" w:lineRule="auto"/>
              <w:ind w:firstLine="720"/>
              <w:jc w:val="both"/>
              <w:rPr>
                <w:rFonts w:ascii="Arial" w:hAnsi="Arial" w:cs="Arial"/>
                <w:sz w:val="21"/>
                <w:szCs w:val="21"/>
              </w:rPr>
            </w:pPr>
          </w:p>
        </w:tc>
        <w:tc>
          <w:tcPr>
            <w:tcW w:w="1029" w:type="dxa"/>
          </w:tcPr>
          <w:p w14:paraId="2E77E302" w14:textId="77777777" w:rsidR="0005794D" w:rsidRPr="003621DF" w:rsidRDefault="00026420" w:rsidP="008062B3">
            <w:pPr>
              <w:pStyle w:val="TableParagraph"/>
              <w:spacing w:line="293" w:lineRule="auto"/>
              <w:ind w:firstLine="565"/>
              <w:jc w:val="both"/>
              <w:rPr>
                <w:rFonts w:ascii="Arial" w:hAnsi="Arial" w:cs="Arial"/>
                <w:sz w:val="21"/>
                <w:szCs w:val="21"/>
              </w:rPr>
            </w:pPr>
            <w:r w:rsidRPr="003621DF">
              <w:rPr>
                <w:rFonts w:ascii="Arial" w:hAnsi="Arial" w:cs="Arial"/>
                <w:spacing w:val="-5"/>
                <w:sz w:val="21"/>
                <w:szCs w:val="21"/>
              </w:rPr>
              <w:t>125</w:t>
            </w:r>
          </w:p>
        </w:tc>
        <w:tc>
          <w:tcPr>
            <w:tcW w:w="1075" w:type="dxa"/>
          </w:tcPr>
          <w:p w14:paraId="484C89C9" w14:textId="77777777" w:rsidR="0005794D" w:rsidRPr="003621DF" w:rsidRDefault="00026420" w:rsidP="00391C9C">
            <w:pPr>
              <w:pStyle w:val="TableParagraph"/>
              <w:spacing w:line="293" w:lineRule="auto"/>
              <w:ind w:firstLine="390"/>
              <w:jc w:val="both"/>
              <w:rPr>
                <w:rFonts w:ascii="Arial" w:hAnsi="Arial" w:cs="Arial"/>
                <w:sz w:val="21"/>
                <w:szCs w:val="21"/>
              </w:rPr>
            </w:pPr>
            <w:r w:rsidRPr="003621DF">
              <w:rPr>
                <w:rFonts w:ascii="Arial" w:hAnsi="Arial" w:cs="Arial"/>
                <w:spacing w:val="-5"/>
                <w:sz w:val="21"/>
                <w:szCs w:val="21"/>
              </w:rPr>
              <w:t>100</w:t>
            </w:r>
          </w:p>
        </w:tc>
        <w:tc>
          <w:tcPr>
            <w:tcW w:w="870" w:type="dxa"/>
          </w:tcPr>
          <w:p w14:paraId="3B4EB77E" w14:textId="77777777" w:rsidR="0005794D" w:rsidRPr="003621DF" w:rsidRDefault="00026420" w:rsidP="00391C9C">
            <w:pPr>
              <w:pStyle w:val="TableParagraph"/>
              <w:spacing w:line="293" w:lineRule="auto"/>
              <w:ind w:firstLine="303"/>
              <w:jc w:val="both"/>
              <w:rPr>
                <w:rFonts w:ascii="Arial" w:hAnsi="Arial" w:cs="Arial"/>
                <w:sz w:val="21"/>
                <w:szCs w:val="21"/>
              </w:rPr>
            </w:pPr>
            <w:r w:rsidRPr="003621DF">
              <w:rPr>
                <w:rFonts w:ascii="Arial" w:hAnsi="Arial" w:cs="Arial"/>
                <w:spacing w:val="-5"/>
                <w:sz w:val="21"/>
                <w:szCs w:val="21"/>
              </w:rPr>
              <w:t>85</w:t>
            </w:r>
          </w:p>
        </w:tc>
        <w:tc>
          <w:tcPr>
            <w:tcW w:w="992" w:type="dxa"/>
          </w:tcPr>
          <w:p w14:paraId="55E21D96" w14:textId="77777777" w:rsidR="0005794D" w:rsidRPr="003621DF" w:rsidRDefault="00026420" w:rsidP="008062B3">
            <w:pPr>
              <w:pStyle w:val="TableParagraph"/>
              <w:spacing w:line="293" w:lineRule="auto"/>
              <w:ind w:firstLine="426"/>
              <w:jc w:val="both"/>
              <w:rPr>
                <w:rFonts w:ascii="Arial" w:hAnsi="Arial" w:cs="Arial"/>
                <w:sz w:val="21"/>
                <w:szCs w:val="21"/>
              </w:rPr>
            </w:pPr>
            <w:r w:rsidRPr="003621DF">
              <w:rPr>
                <w:rFonts w:ascii="Arial" w:hAnsi="Arial" w:cs="Arial"/>
                <w:spacing w:val="-5"/>
                <w:sz w:val="21"/>
                <w:szCs w:val="21"/>
              </w:rPr>
              <w:t>70</w:t>
            </w:r>
          </w:p>
        </w:tc>
      </w:tr>
      <w:tr w:rsidR="0005794D" w:rsidRPr="003621DF" w14:paraId="68BA708C" w14:textId="77777777" w:rsidTr="008062B3">
        <w:trPr>
          <w:trHeight w:val="321"/>
        </w:trPr>
        <w:tc>
          <w:tcPr>
            <w:tcW w:w="2263" w:type="dxa"/>
            <w:vMerge/>
            <w:tcBorders>
              <w:top w:val="nil"/>
            </w:tcBorders>
          </w:tcPr>
          <w:p w14:paraId="37082FAA" w14:textId="77777777" w:rsidR="0005794D" w:rsidRPr="003621DF" w:rsidRDefault="0005794D" w:rsidP="00E42316">
            <w:pPr>
              <w:spacing w:line="293" w:lineRule="auto"/>
              <w:ind w:firstLine="720"/>
              <w:jc w:val="both"/>
              <w:rPr>
                <w:rFonts w:ascii="Arial" w:hAnsi="Arial" w:cs="Arial"/>
                <w:sz w:val="21"/>
                <w:szCs w:val="21"/>
              </w:rPr>
            </w:pPr>
          </w:p>
        </w:tc>
        <w:tc>
          <w:tcPr>
            <w:tcW w:w="1572" w:type="dxa"/>
            <w:vMerge/>
            <w:tcBorders>
              <w:top w:val="nil"/>
            </w:tcBorders>
          </w:tcPr>
          <w:p w14:paraId="501950F1" w14:textId="77777777" w:rsidR="0005794D" w:rsidRPr="003621DF" w:rsidRDefault="0005794D" w:rsidP="00E42316">
            <w:pPr>
              <w:spacing w:line="293" w:lineRule="auto"/>
              <w:ind w:firstLine="720"/>
              <w:jc w:val="both"/>
              <w:rPr>
                <w:rFonts w:ascii="Arial" w:hAnsi="Arial" w:cs="Arial"/>
                <w:sz w:val="21"/>
                <w:szCs w:val="21"/>
              </w:rPr>
            </w:pPr>
          </w:p>
        </w:tc>
        <w:tc>
          <w:tcPr>
            <w:tcW w:w="1980" w:type="dxa"/>
            <w:vMerge/>
            <w:tcBorders>
              <w:top w:val="nil"/>
            </w:tcBorders>
          </w:tcPr>
          <w:p w14:paraId="764312A0" w14:textId="77777777" w:rsidR="0005794D" w:rsidRPr="003621DF" w:rsidRDefault="0005794D" w:rsidP="00E42316">
            <w:pPr>
              <w:spacing w:line="293" w:lineRule="auto"/>
              <w:ind w:firstLine="720"/>
              <w:jc w:val="both"/>
              <w:rPr>
                <w:rFonts w:ascii="Arial" w:hAnsi="Arial" w:cs="Arial"/>
                <w:sz w:val="21"/>
                <w:szCs w:val="21"/>
              </w:rPr>
            </w:pPr>
          </w:p>
        </w:tc>
        <w:tc>
          <w:tcPr>
            <w:tcW w:w="1029" w:type="dxa"/>
          </w:tcPr>
          <w:p w14:paraId="062E859B" w14:textId="77777777" w:rsidR="0005794D" w:rsidRPr="003621DF" w:rsidRDefault="00026420" w:rsidP="008062B3">
            <w:pPr>
              <w:pStyle w:val="TableParagraph"/>
              <w:spacing w:line="293" w:lineRule="auto"/>
              <w:ind w:firstLine="565"/>
              <w:jc w:val="both"/>
              <w:rPr>
                <w:rFonts w:ascii="Arial" w:hAnsi="Arial" w:cs="Arial"/>
                <w:sz w:val="21"/>
                <w:szCs w:val="21"/>
              </w:rPr>
            </w:pPr>
            <w:r w:rsidRPr="003621DF">
              <w:rPr>
                <w:rFonts w:ascii="Arial" w:hAnsi="Arial" w:cs="Arial"/>
                <w:spacing w:val="-5"/>
                <w:sz w:val="21"/>
                <w:szCs w:val="21"/>
              </w:rPr>
              <w:t>90</w:t>
            </w:r>
          </w:p>
        </w:tc>
        <w:tc>
          <w:tcPr>
            <w:tcW w:w="1075" w:type="dxa"/>
          </w:tcPr>
          <w:p w14:paraId="41C839FD" w14:textId="77777777" w:rsidR="0005794D" w:rsidRPr="003621DF" w:rsidRDefault="00026420" w:rsidP="00391C9C">
            <w:pPr>
              <w:pStyle w:val="TableParagraph"/>
              <w:spacing w:line="293" w:lineRule="auto"/>
              <w:ind w:firstLine="390"/>
              <w:jc w:val="both"/>
              <w:rPr>
                <w:rFonts w:ascii="Arial" w:hAnsi="Arial" w:cs="Arial"/>
                <w:sz w:val="21"/>
                <w:szCs w:val="21"/>
              </w:rPr>
            </w:pPr>
            <w:r w:rsidRPr="003621DF">
              <w:rPr>
                <w:rFonts w:ascii="Arial" w:hAnsi="Arial" w:cs="Arial"/>
                <w:spacing w:val="-5"/>
                <w:sz w:val="21"/>
                <w:szCs w:val="21"/>
              </w:rPr>
              <w:t>70</w:t>
            </w:r>
          </w:p>
        </w:tc>
        <w:tc>
          <w:tcPr>
            <w:tcW w:w="870" w:type="dxa"/>
          </w:tcPr>
          <w:p w14:paraId="39657EF8" w14:textId="77777777" w:rsidR="0005794D" w:rsidRPr="003621DF" w:rsidRDefault="00026420" w:rsidP="00391C9C">
            <w:pPr>
              <w:pStyle w:val="TableParagraph"/>
              <w:spacing w:line="293" w:lineRule="auto"/>
              <w:ind w:firstLine="303"/>
              <w:jc w:val="both"/>
              <w:rPr>
                <w:rFonts w:ascii="Arial" w:hAnsi="Arial" w:cs="Arial"/>
                <w:sz w:val="21"/>
                <w:szCs w:val="21"/>
              </w:rPr>
            </w:pPr>
            <w:r w:rsidRPr="003621DF">
              <w:rPr>
                <w:rFonts w:ascii="Arial" w:hAnsi="Arial" w:cs="Arial"/>
                <w:spacing w:val="-5"/>
                <w:sz w:val="21"/>
                <w:szCs w:val="21"/>
              </w:rPr>
              <w:t>60</w:t>
            </w:r>
          </w:p>
        </w:tc>
        <w:tc>
          <w:tcPr>
            <w:tcW w:w="992" w:type="dxa"/>
          </w:tcPr>
          <w:p w14:paraId="05C4C4B1" w14:textId="77777777" w:rsidR="0005794D" w:rsidRPr="003621DF" w:rsidRDefault="00026420" w:rsidP="00391C9C">
            <w:pPr>
              <w:pStyle w:val="TableParagraph"/>
              <w:spacing w:line="293" w:lineRule="auto"/>
              <w:ind w:firstLine="426"/>
              <w:jc w:val="both"/>
              <w:rPr>
                <w:rFonts w:ascii="Arial" w:hAnsi="Arial" w:cs="Arial"/>
                <w:sz w:val="21"/>
                <w:szCs w:val="21"/>
              </w:rPr>
            </w:pPr>
            <w:r w:rsidRPr="003621DF">
              <w:rPr>
                <w:rFonts w:ascii="Arial" w:hAnsi="Arial" w:cs="Arial"/>
                <w:spacing w:val="-5"/>
                <w:sz w:val="21"/>
                <w:szCs w:val="21"/>
              </w:rPr>
              <w:t>50</w:t>
            </w:r>
          </w:p>
        </w:tc>
      </w:tr>
      <w:tr w:rsidR="0005794D" w:rsidRPr="003621DF" w14:paraId="5BF6D3D7" w14:textId="77777777" w:rsidTr="008062B3">
        <w:trPr>
          <w:trHeight w:val="321"/>
        </w:trPr>
        <w:tc>
          <w:tcPr>
            <w:tcW w:w="2263" w:type="dxa"/>
            <w:vMerge w:val="restart"/>
          </w:tcPr>
          <w:p w14:paraId="537C982E" w14:textId="77777777" w:rsidR="0005794D" w:rsidRPr="003621DF" w:rsidRDefault="00026420" w:rsidP="00BB1E06">
            <w:pPr>
              <w:pStyle w:val="TableParagraph"/>
              <w:spacing w:line="293" w:lineRule="auto"/>
              <w:ind w:firstLine="720"/>
              <w:jc w:val="left"/>
              <w:rPr>
                <w:rFonts w:ascii="Arial" w:hAnsi="Arial" w:cs="Arial"/>
                <w:sz w:val="21"/>
                <w:szCs w:val="21"/>
              </w:rPr>
            </w:pPr>
            <w:r w:rsidRPr="003621DF">
              <w:rPr>
                <w:rFonts w:ascii="Arial" w:hAnsi="Arial" w:cs="Arial"/>
                <w:sz w:val="21"/>
                <w:szCs w:val="21"/>
              </w:rPr>
              <w:t>У</w:t>
            </w:r>
            <w:r w:rsidRPr="003621DF">
              <w:rPr>
                <w:rFonts w:ascii="Arial" w:hAnsi="Arial" w:cs="Arial"/>
                <w:spacing w:val="-18"/>
                <w:sz w:val="21"/>
                <w:szCs w:val="21"/>
              </w:rPr>
              <w:t xml:space="preserve"> </w:t>
            </w:r>
            <w:r w:rsidRPr="003621DF">
              <w:rPr>
                <w:rFonts w:ascii="Arial" w:hAnsi="Arial" w:cs="Arial"/>
                <w:sz w:val="21"/>
                <w:szCs w:val="21"/>
              </w:rPr>
              <w:t xml:space="preserve">тупиковий </w:t>
            </w:r>
            <w:r w:rsidRPr="003621DF">
              <w:rPr>
                <w:rFonts w:ascii="Arial" w:hAnsi="Arial" w:cs="Arial"/>
                <w:spacing w:val="-2"/>
                <w:sz w:val="21"/>
                <w:szCs w:val="21"/>
              </w:rPr>
              <w:t>коридор</w:t>
            </w:r>
          </w:p>
        </w:tc>
        <w:tc>
          <w:tcPr>
            <w:tcW w:w="1572" w:type="dxa"/>
            <w:vMerge w:val="restart"/>
          </w:tcPr>
          <w:p w14:paraId="6DE6F712" w14:textId="77777777" w:rsidR="0005794D" w:rsidRPr="003621DF" w:rsidRDefault="00026420" w:rsidP="00F10175">
            <w:pPr>
              <w:pStyle w:val="TableParagraph"/>
              <w:spacing w:line="293" w:lineRule="auto"/>
              <w:ind w:firstLine="148"/>
              <w:jc w:val="both"/>
              <w:rPr>
                <w:rFonts w:ascii="Arial" w:hAnsi="Arial" w:cs="Arial"/>
                <w:sz w:val="21"/>
                <w:szCs w:val="21"/>
              </w:rPr>
            </w:pPr>
            <w:r w:rsidRPr="003621DF">
              <w:rPr>
                <w:rFonts w:ascii="Arial" w:hAnsi="Arial" w:cs="Arial"/>
                <w:spacing w:val="-2"/>
                <w:sz w:val="21"/>
                <w:szCs w:val="21"/>
              </w:rPr>
              <w:t xml:space="preserve">Незалежно </w:t>
            </w:r>
            <w:r w:rsidRPr="003621DF">
              <w:rPr>
                <w:rFonts w:ascii="Arial" w:hAnsi="Arial" w:cs="Arial"/>
                <w:spacing w:val="-4"/>
                <w:sz w:val="21"/>
                <w:szCs w:val="21"/>
              </w:rPr>
              <w:t xml:space="preserve">від </w:t>
            </w:r>
            <w:r w:rsidRPr="003621DF">
              <w:rPr>
                <w:rFonts w:ascii="Arial" w:hAnsi="Arial" w:cs="Arial"/>
                <w:spacing w:val="-2"/>
                <w:sz w:val="21"/>
                <w:szCs w:val="21"/>
              </w:rPr>
              <w:t>категорії</w:t>
            </w:r>
          </w:p>
        </w:tc>
        <w:tc>
          <w:tcPr>
            <w:tcW w:w="1980" w:type="dxa"/>
            <w:vMerge w:val="restart"/>
          </w:tcPr>
          <w:p w14:paraId="50A16FFD" w14:textId="77777777" w:rsidR="0005794D" w:rsidRPr="003621DF" w:rsidRDefault="00026420" w:rsidP="00E42316">
            <w:pPr>
              <w:pStyle w:val="TableParagraph"/>
              <w:spacing w:line="293" w:lineRule="auto"/>
              <w:ind w:firstLine="720"/>
              <w:jc w:val="both"/>
              <w:rPr>
                <w:rFonts w:ascii="Arial" w:hAnsi="Arial" w:cs="Arial"/>
                <w:sz w:val="21"/>
                <w:szCs w:val="21"/>
              </w:rPr>
            </w:pPr>
            <w:r w:rsidRPr="003621DF">
              <w:rPr>
                <w:rFonts w:ascii="Arial" w:hAnsi="Arial" w:cs="Arial"/>
                <w:sz w:val="21"/>
                <w:szCs w:val="21"/>
              </w:rPr>
              <w:t>I,</w:t>
            </w:r>
            <w:r w:rsidRPr="003621DF">
              <w:rPr>
                <w:rFonts w:ascii="Arial" w:hAnsi="Arial" w:cs="Arial"/>
                <w:spacing w:val="4"/>
                <w:sz w:val="21"/>
                <w:szCs w:val="21"/>
              </w:rPr>
              <w:t xml:space="preserve"> </w:t>
            </w:r>
            <w:r w:rsidRPr="003621DF">
              <w:rPr>
                <w:rFonts w:ascii="Arial" w:hAnsi="Arial" w:cs="Arial"/>
                <w:sz w:val="21"/>
                <w:szCs w:val="21"/>
              </w:rPr>
              <w:t>II,</w:t>
            </w:r>
            <w:r w:rsidRPr="003621DF">
              <w:rPr>
                <w:rFonts w:ascii="Arial" w:hAnsi="Arial" w:cs="Arial"/>
                <w:spacing w:val="6"/>
                <w:sz w:val="21"/>
                <w:szCs w:val="21"/>
              </w:rPr>
              <w:t xml:space="preserve"> </w:t>
            </w:r>
            <w:r w:rsidRPr="003621DF">
              <w:rPr>
                <w:rFonts w:ascii="Arial" w:hAnsi="Arial" w:cs="Arial"/>
                <w:sz w:val="21"/>
                <w:szCs w:val="21"/>
              </w:rPr>
              <w:t>III,</w:t>
            </w:r>
            <w:r w:rsidRPr="003621DF">
              <w:rPr>
                <w:rFonts w:ascii="Arial" w:hAnsi="Arial" w:cs="Arial"/>
                <w:spacing w:val="7"/>
                <w:sz w:val="21"/>
                <w:szCs w:val="21"/>
              </w:rPr>
              <w:t xml:space="preserve"> </w:t>
            </w:r>
            <w:r w:rsidRPr="003621DF">
              <w:rPr>
                <w:rFonts w:ascii="Arial" w:hAnsi="Arial" w:cs="Arial"/>
                <w:spacing w:val="-4"/>
                <w:sz w:val="21"/>
                <w:szCs w:val="21"/>
              </w:rPr>
              <w:t>IIIa</w:t>
            </w:r>
          </w:p>
          <w:p w14:paraId="5C521FE4" w14:textId="77777777" w:rsidR="0005794D" w:rsidRPr="003621DF" w:rsidRDefault="00026420" w:rsidP="00E42316">
            <w:pPr>
              <w:pStyle w:val="TableParagraph"/>
              <w:spacing w:line="293" w:lineRule="auto"/>
              <w:ind w:firstLine="720"/>
              <w:jc w:val="both"/>
              <w:rPr>
                <w:rFonts w:ascii="Arial" w:hAnsi="Arial" w:cs="Arial"/>
                <w:sz w:val="21"/>
                <w:szCs w:val="21"/>
              </w:rPr>
            </w:pPr>
            <w:r w:rsidRPr="003621DF">
              <w:rPr>
                <w:rFonts w:ascii="Arial" w:hAnsi="Arial" w:cs="Arial"/>
                <w:sz w:val="21"/>
                <w:szCs w:val="21"/>
              </w:rPr>
              <w:t>IIIб,</w:t>
            </w:r>
            <w:r w:rsidRPr="003621DF">
              <w:rPr>
                <w:rFonts w:ascii="Arial" w:hAnsi="Arial" w:cs="Arial"/>
                <w:spacing w:val="10"/>
                <w:sz w:val="21"/>
                <w:szCs w:val="21"/>
              </w:rPr>
              <w:t xml:space="preserve"> </w:t>
            </w:r>
            <w:r w:rsidRPr="003621DF">
              <w:rPr>
                <w:rFonts w:ascii="Arial" w:hAnsi="Arial" w:cs="Arial"/>
                <w:spacing w:val="-5"/>
                <w:sz w:val="21"/>
                <w:szCs w:val="21"/>
              </w:rPr>
              <w:t>IV</w:t>
            </w:r>
          </w:p>
          <w:p w14:paraId="559E45A5" w14:textId="77777777" w:rsidR="0005794D" w:rsidRPr="003621DF" w:rsidRDefault="00026420" w:rsidP="00E42316">
            <w:pPr>
              <w:pStyle w:val="TableParagraph"/>
              <w:spacing w:line="293" w:lineRule="auto"/>
              <w:ind w:firstLine="720"/>
              <w:jc w:val="both"/>
              <w:rPr>
                <w:rFonts w:ascii="Arial" w:hAnsi="Arial" w:cs="Arial"/>
                <w:sz w:val="21"/>
                <w:szCs w:val="21"/>
              </w:rPr>
            </w:pPr>
            <w:r w:rsidRPr="003621DF">
              <w:rPr>
                <w:rFonts w:ascii="Arial" w:hAnsi="Arial" w:cs="Arial"/>
                <w:spacing w:val="-10"/>
                <w:sz w:val="21"/>
                <w:szCs w:val="21"/>
              </w:rPr>
              <w:t>V</w:t>
            </w:r>
          </w:p>
        </w:tc>
        <w:tc>
          <w:tcPr>
            <w:tcW w:w="1029" w:type="dxa"/>
          </w:tcPr>
          <w:p w14:paraId="33E2A049" w14:textId="77777777" w:rsidR="0005794D" w:rsidRPr="003621DF" w:rsidRDefault="00026420" w:rsidP="008062B3">
            <w:pPr>
              <w:pStyle w:val="TableParagraph"/>
              <w:spacing w:line="293" w:lineRule="auto"/>
              <w:ind w:firstLine="565"/>
              <w:jc w:val="both"/>
              <w:rPr>
                <w:rFonts w:ascii="Arial" w:hAnsi="Arial" w:cs="Arial"/>
                <w:sz w:val="21"/>
                <w:szCs w:val="21"/>
              </w:rPr>
            </w:pPr>
            <w:r w:rsidRPr="003621DF">
              <w:rPr>
                <w:rFonts w:ascii="Arial" w:hAnsi="Arial" w:cs="Arial"/>
                <w:spacing w:val="-5"/>
                <w:sz w:val="21"/>
                <w:szCs w:val="21"/>
              </w:rPr>
              <w:t>30</w:t>
            </w:r>
          </w:p>
        </w:tc>
        <w:tc>
          <w:tcPr>
            <w:tcW w:w="1075" w:type="dxa"/>
          </w:tcPr>
          <w:p w14:paraId="182BE617" w14:textId="77777777" w:rsidR="0005794D" w:rsidRPr="003621DF" w:rsidRDefault="00026420" w:rsidP="00391C9C">
            <w:pPr>
              <w:pStyle w:val="TableParagraph"/>
              <w:spacing w:line="293" w:lineRule="auto"/>
              <w:ind w:firstLine="390"/>
              <w:jc w:val="both"/>
              <w:rPr>
                <w:rFonts w:ascii="Arial" w:hAnsi="Arial" w:cs="Arial"/>
                <w:sz w:val="21"/>
                <w:szCs w:val="21"/>
              </w:rPr>
            </w:pPr>
            <w:r w:rsidRPr="003621DF">
              <w:rPr>
                <w:rFonts w:ascii="Arial" w:hAnsi="Arial" w:cs="Arial"/>
                <w:spacing w:val="-5"/>
                <w:sz w:val="21"/>
                <w:szCs w:val="21"/>
              </w:rPr>
              <w:t>25</w:t>
            </w:r>
          </w:p>
        </w:tc>
        <w:tc>
          <w:tcPr>
            <w:tcW w:w="870" w:type="dxa"/>
          </w:tcPr>
          <w:p w14:paraId="6726C477" w14:textId="77777777" w:rsidR="0005794D" w:rsidRPr="003621DF" w:rsidRDefault="00026420" w:rsidP="00391C9C">
            <w:pPr>
              <w:pStyle w:val="TableParagraph"/>
              <w:spacing w:line="293" w:lineRule="auto"/>
              <w:ind w:firstLine="303"/>
              <w:jc w:val="both"/>
              <w:rPr>
                <w:rFonts w:ascii="Arial" w:hAnsi="Arial" w:cs="Arial"/>
                <w:sz w:val="21"/>
                <w:szCs w:val="21"/>
              </w:rPr>
            </w:pPr>
            <w:r w:rsidRPr="003621DF">
              <w:rPr>
                <w:rFonts w:ascii="Arial" w:hAnsi="Arial" w:cs="Arial"/>
                <w:spacing w:val="-5"/>
                <w:sz w:val="21"/>
                <w:szCs w:val="21"/>
              </w:rPr>
              <w:t>20</w:t>
            </w:r>
          </w:p>
        </w:tc>
        <w:tc>
          <w:tcPr>
            <w:tcW w:w="992" w:type="dxa"/>
          </w:tcPr>
          <w:p w14:paraId="554BE757" w14:textId="77777777" w:rsidR="0005794D" w:rsidRPr="003621DF" w:rsidRDefault="00026420" w:rsidP="00391C9C">
            <w:pPr>
              <w:pStyle w:val="TableParagraph"/>
              <w:spacing w:line="293" w:lineRule="auto"/>
              <w:ind w:firstLine="426"/>
              <w:jc w:val="both"/>
              <w:rPr>
                <w:rFonts w:ascii="Arial" w:hAnsi="Arial" w:cs="Arial"/>
                <w:sz w:val="21"/>
                <w:szCs w:val="21"/>
              </w:rPr>
            </w:pPr>
            <w:r w:rsidRPr="003621DF">
              <w:rPr>
                <w:rFonts w:ascii="Arial" w:hAnsi="Arial" w:cs="Arial"/>
                <w:spacing w:val="-5"/>
                <w:sz w:val="21"/>
                <w:szCs w:val="21"/>
              </w:rPr>
              <w:t>15</w:t>
            </w:r>
          </w:p>
        </w:tc>
      </w:tr>
      <w:tr w:rsidR="0005794D" w:rsidRPr="003621DF" w14:paraId="70356B90" w14:textId="77777777" w:rsidTr="008062B3">
        <w:trPr>
          <w:trHeight w:val="323"/>
        </w:trPr>
        <w:tc>
          <w:tcPr>
            <w:tcW w:w="2263" w:type="dxa"/>
            <w:vMerge/>
            <w:tcBorders>
              <w:top w:val="nil"/>
            </w:tcBorders>
          </w:tcPr>
          <w:p w14:paraId="2729B3C7" w14:textId="77777777" w:rsidR="0005794D" w:rsidRPr="003621DF" w:rsidRDefault="0005794D" w:rsidP="00E42316">
            <w:pPr>
              <w:spacing w:line="293" w:lineRule="auto"/>
              <w:ind w:firstLine="720"/>
              <w:jc w:val="both"/>
              <w:rPr>
                <w:rFonts w:ascii="Arial" w:hAnsi="Arial" w:cs="Arial"/>
                <w:sz w:val="21"/>
                <w:szCs w:val="21"/>
              </w:rPr>
            </w:pPr>
          </w:p>
        </w:tc>
        <w:tc>
          <w:tcPr>
            <w:tcW w:w="1572" w:type="dxa"/>
            <w:vMerge/>
            <w:tcBorders>
              <w:top w:val="nil"/>
            </w:tcBorders>
          </w:tcPr>
          <w:p w14:paraId="05E29683" w14:textId="77777777" w:rsidR="0005794D" w:rsidRPr="003621DF" w:rsidRDefault="0005794D" w:rsidP="00E42316">
            <w:pPr>
              <w:spacing w:line="293" w:lineRule="auto"/>
              <w:ind w:firstLine="720"/>
              <w:jc w:val="both"/>
              <w:rPr>
                <w:rFonts w:ascii="Arial" w:hAnsi="Arial" w:cs="Arial"/>
                <w:sz w:val="21"/>
                <w:szCs w:val="21"/>
              </w:rPr>
            </w:pPr>
          </w:p>
        </w:tc>
        <w:tc>
          <w:tcPr>
            <w:tcW w:w="1980" w:type="dxa"/>
            <w:vMerge/>
            <w:tcBorders>
              <w:top w:val="nil"/>
            </w:tcBorders>
          </w:tcPr>
          <w:p w14:paraId="60B4E26D" w14:textId="77777777" w:rsidR="0005794D" w:rsidRPr="003621DF" w:rsidRDefault="0005794D" w:rsidP="00E42316">
            <w:pPr>
              <w:spacing w:line="293" w:lineRule="auto"/>
              <w:ind w:firstLine="720"/>
              <w:jc w:val="both"/>
              <w:rPr>
                <w:rFonts w:ascii="Arial" w:hAnsi="Arial" w:cs="Arial"/>
                <w:sz w:val="21"/>
                <w:szCs w:val="21"/>
              </w:rPr>
            </w:pPr>
          </w:p>
        </w:tc>
        <w:tc>
          <w:tcPr>
            <w:tcW w:w="1029" w:type="dxa"/>
          </w:tcPr>
          <w:p w14:paraId="165F4A57" w14:textId="77777777" w:rsidR="0005794D" w:rsidRPr="003621DF" w:rsidRDefault="00026420" w:rsidP="008062B3">
            <w:pPr>
              <w:pStyle w:val="TableParagraph"/>
              <w:spacing w:line="293" w:lineRule="auto"/>
              <w:ind w:firstLine="565"/>
              <w:jc w:val="both"/>
              <w:rPr>
                <w:rFonts w:ascii="Arial" w:hAnsi="Arial" w:cs="Arial"/>
                <w:sz w:val="21"/>
                <w:szCs w:val="21"/>
              </w:rPr>
            </w:pPr>
            <w:r w:rsidRPr="003621DF">
              <w:rPr>
                <w:rFonts w:ascii="Arial" w:hAnsi="Arial" w:cs="Arial"/>
                <w:spacing w:val="-5"/>
                <w:sz w:val="21"/>
                <w:szCs w:val="21"/>
              </w:rPr>
              <w:t>20</w:t>
            </w:r>
          </w:p>
        </w:tc>
        <w:tc>
          <w:tcPr>
            <w:tcW w:w="1075" w:type="dxa"/>
          </w:tcPr>
          <w:p w14:paraId="60B39DCE" w14:textId="77777777" w:rsidR="0005794D" w:rsidRPr="003621DF" w:rsidRDefault="00026420" w:rsidP="00391C9C">
            <w:pPr>
              <w:pStyle w:val="TableParagraph"/>
              <w:spacing w:line="293" w:lineRule="auto"/>
              <w:ind w:firstLine="390"/>
              <w:jc w:val="both"/>
              <w:rPr>
                <w:rFonts w:ascii="Arial" w:hAnsi="Arial" w:cs="Arial"/>
                <w:sz w:val="21"/>
                <w:szCs w:val="21"/>
              </w:rPr>
            </w:pPr>
            <w:r w:rsidRPr="003621DF">
              <w:rPr>
                <w:rFonts w:ascii="Arial" w:hAnsi="Arial" w:cs="Arial"/>
                <w:spacing w:val="-5"/>
                <w:sz w:val="21"/>
                <w:szCs w:val="21"/>
              </w:rPr>
              <w:t>15</w:t>
            </w:r>
          </w:p>
        </w:tc>
        <w:tc>
          <w:tcPr>
            <w:tcW w:w="870" w:type="dxa"/>
          </w:tcPr>
          <w:p w14:paraId="65B9DC7F" w14:textId="77777777" w:rsidR="0005794D" w:rsidRPr="003621DF" w:rsidRDefault="00026420" w:rsidP="00391C9C">
            <w:pPr>
              <w:pStyle w:val="TableParagraph"/>
              <w:spacing w:line="293" w:lineRule="auto"/>
              <w:ind w:firstLine="303"/>
              <w:jc w:val="both"/>
              <w:rPr>
                <w:rFonts w:ascii="Arial" w:hAnsi="Arial" w:cs="Arial"/>
                <w:sz w:val="21"/>
                <w:szCs w:val="21"/>
              </w:rPr>
            </w:pPr>
            <w:r w:rsidRPr="003621DF">
              <w:rPr>
                <w:rFonts w:ascii="Arial" w:hAnsi="Arial" w:cs="Arial"/>
                <w:spacing w:val="-5"/>
                <w:sz w:val="21"/>
                <w:szCs w:val="21"/>
              </w:rPr>
              <w:t>15</w:t>
            </w:r>
          </w:p>
        </w:tc>
        <w:tc>
          <w:tcPr>
            <w:tcW w:w="992" w:type="dxa"/>
          </w:tcPr>
          <w:p w14:paraId="264CED39" w14:textId="77777777" w:rsidR="0005794D" w:rsidRPr="003621DF" w:rsidRDefault="00026420" w:rsidP="00391C9C">
            <w:pPr>
              <w:pStyle w:val="TableParagraph"/>
              <w:spacing w:line="293" w:lineRule="auto"/>
              <w:ind w:firstLine="426"/>
              <w:jc w:val="both"/>
              <w:rPr>
                <w:rFonts w:ascii="Arial" w:hAnsi="Arial" w:cs="Arial"/>
                <w:sz w:val="21"/>
                <w:szCs w:val="21"/>
              </w:rPr>
            </w:pPr>
            <w:r w:rsidRPr="003621DF">
              <w:rPr>
                <w:rFonts w:ascii="Arial" w:hAnsi="Arial" w:cs="Arial"/>
                <w:spacing w:val="-5"/>
                <w:sz w:val="21"/>
                <w:szCs w:val="21"/>
              </w:rPr>
              <w:t>10</w:t>
            </w:r>
          </w:p>
        </w:tc>
      </w:tr>
      <w:tr w:rsidR="0005794D" w:rsidRPr="003621DF" w14:paraId="44296CD2" w14:textId="77777777" w:rsidTr="008062B3">
        <w:trPr>
          <w:trHeight w:val="321"/>
        </w:trPr>
        <w:tc>
          <w:tcPr>
            <w:tcW w:w="2263" w:type="dxa"/>
            <w:vMerge/>
            <w:tcBorders>
              <w:top w:val="nil"/>
            </w:tcBorders>
          </w:tcPr>
          <w:p w14:paraId="4C6C5492" w14:textId="77777777" w:rsidR="0005794D" w:rsidRPr="003621DF" w:rsidRDefault="0005794D" w:rsidP="00E42316">
            <w:pPr>
              <w:spacing w:line="293" w:lineRule="auto"/>
              <w:ind w:firstLine="720"/>
              <w:jc w:val="both"/>
              <w:rPr>
                <w:rFonts w:ascii="Arial" w:hAnsi="Arial" w:cs="Arial"/>
                <w:sz w:val="21"/>
                <w:szCs w:val="21"/>
              </w:rPr>
            </w:pPr>
          </w:p>
        </w:tc>
        <w:tc>
          <w:tcPr>
            <w:tcW w:w="1572" w:type="dxa"/>
            <w:vMerge/>
            <w:tcBorders>
              <w:top w:val="nil"/>
            </w:tcBorders>
          </w:tcPr>
          <w:p w14:paraId="72F5362F" w14:textId="77777777" w:rsidR="0005794D" w:rsidRPr="003621DF" w:rsidRDefault="0005794D" w:rsidP="00E42316">
            <w:pPr>
              <w:spacing w:line="293" w:lineRule="auto"/>
              <w:ind w:firstLine="720"/>
              <w:jc w:val="both"/>
              <w:rPr>
                <w:rFonts w:ascii="Arial" w:hAnsi="Arial" w:cs="Arial"/>
                <w:sz w:val="21"/>
                <w:szCs w:val="21"/>
              </w:rPr>
            </w:pPr>
          </w:p>
        </w:tc>
        <w:tc>
          <w:tcPr>
            <w:tcW w:w="1980" w:type="dxa"/>
            <w:vMerge/>
            <w:tcBorders>
              <w:top w:val="nil"/>
            </w:tcBorders>
          </w:tcPr>
          <w:p w14:paraId="442C9E69" w14:textId="77777777" w:rsidR="0005794D" w:rsidRPr="003621DF" w:rsidRDefault="0005794D" w:rsidP="00E42316">
            <w:pPr>
              <w:spacing w:line="293" w:lineRule="auto"/>
              <w:ind w:firstLine="720"/>
              <w:jc w:val="both"/>
              <w:rPr>
                <w:rFonts w:ascii="Arial" w:hAnsi="Arial" w:cs="Arial"/>
                <w:sz w:val="21"/>
                <w:szCs w:val="21"/>
              </w:rPr>
            </w:pPr>
          </w:p>
        </w:tc>
        <w:tc>
          <w:tcPr>
            <w:tcW w:w="1029" w:type="dxa"/>
          </w:tcPr>
          <w:p w14:paraId="7EC60D5D" w14:textId="77777777" w:rsidR="0005794D" w:rsidRPr="003621DF" w:rsidRDefault="00026420" w:rsidP="008062B3">
            <w:pPr>
              <w:pStyle w:val="TableParagraph"/>
              <w:spacing w:line="293" w:lineRule="auto"/>
              <w:ind w:firstLine="565"/>
              <w:jc w:val="both"/>
              <w:rPr>
                <w:rFonts w:ascii="Arial" w:hAnsi="Arial" w:cs="Arial"/>
                <w:sz w:val="21"/>
                <w:szCs w:val="21"/>
              </w:rPr>
            </w:pPr>
            <w:r w:rsidRPr="003621DF">
              <w:rPr>
                <w:rFonts w:ascii="Arial" w:hAnsi="Arial" w:cs="Arial"/>
                <w:spacing w:val="-5"/>
                <w:sz w:val="21"/>
                <w:szCs w:val="21"/>
              </w:rPr>
              <w:t>15</w:t>
            </w:r>
          </w:p>
        </w:tc>
        <w:tc>
          <w:tcPr>
            <w:tcW w:w="1075" w:type="dxa"/>
          </w:tcPr>
          <w:p w14:paraId="0EFBA638" w14:textId="77777777" w:rsidR="0005794D" w:rsidRPr="003621DF" w:rsidRDefault="00026420" w:rsidP="00391C9C">
            <w:pPr>
              <w:pStyle w:val="TableParagraph"/>
              <w:spacing w:line="293" w:lineRule="auto"/>
              <w:ind w:firstLine="390"/>
              <w:jc w:val="both"/>
              <w:rPr>
                <w:rFonts w:ascii="Arial" w:hAnsi="Arial" w:cs="Arial"/>
                <w:sz w:val="21"/>
                <w:szCs w:val="21"/>
              </w:rPr>
            </w:pPr>
            <w:r w:rsidRPr="003621DF">
              <w:rPr>
                <w:rFonts w:ascii="Arial" w:hAnsi="Arial" w:cs="Arial"/>
                <w:spacing w:val="-5"/>
                <w:sz w:val="21"/>
                <w:szCs w:val="21"/>
              </w:rPr>
              <w:t>10</w:t>
            </w:r>
          </w:p>
        </w:tc>
        <w:tc>
          <w:tcPr>
            <w:tcW w:w="870" w:type="dxa"/>
          </w:tcPr>
          <w:p w14:paraId="67246884" w14:textId="77777777" w:rsidR="0005794D" w:rsidRPr="003621DF" w:rsidRDefault="00026420" w:rsidP="00391C9C">
            <w:pPr>
              <w:pStyle w:val="TableParagraph"/>
              <w:spacing w:line="293" w:lineRule="auto"/>
              <w:ind w:firstLine="303"/>
              <w:jc w:val="both"/>
              <w:rPr>
                <w:rFonts w:ascii="Arial" w:hAnsi="Arial" w:cs="Arial"/>
                <w:sz w:val="21"/>
                <w:szCs w:val="21"/>
              </w:rPr>
            </w:pPr>
            <w:r w:rsidRPr="003621DF">
              <w:rPr>
                <w:rFonts w:ascii="Arial" w:hAnsi="Arial" w:cs="Arial"/>
                <w:spacing w:val="-5"/>
                <w:sz w:val="21"/>
                <w:szCs w:val="21"/>
              </w:rPr>
              <w:t>10</w:t>
            </w:r>
          </w:p>
        </w:tc>
        <w:tc>
          <w:tcPr>
            <w:tcW w:w="992" w:type="dxa"/>
          </w:tcPr>
          <w:p w14:paraId="7ACA764D" w14:textId="77777777" w:rsidR="0005794D" w:rsidRPr="003621DF" w:rsidRDefault="00026420" w:rsidP="00391C9C">
            <w:pPr>
              <w:pStyle w:val="TableParagraph"/>
              <w:spacing w:line="293" w:lineRule="auto"/>
              <w:ind w:firstLine="426"/>
              <w:jc w:val="both"/>
              <w:rPr>
                <w:rFonts w:ascii="Arial" w:hAnsi="Arial" w:cs="Arial"/>
                <w:sz w:val="21"/>
                <w:szCs w:val="21"/>
              </w:rPr>
            </w:pPr>
            <w:r w:rsidRPr="003621DF">
              <w:rPr>
                <w:rFonts w:ascii="Arial" w:hAnsi="Arial" w:cs="Arial"/>
                <w:spacing w:val="-10"/>
                <w:sz w:val="21"/>
                <w:szCs w:val="21"/>
              </w:rPr>
              <w:t>8</w:t>
            </w:r>
          </w:p>
        </w:tc>
      </w:tr>
    </w:tbl>
    <w:p w14:paraId="34DCC08D" w14:textId="3BA8F39D" w:rsidR="00391C9C" w:rsidRDefault="002B34CA" w:rsidP="00D846EF">
      <w:pPr>
        <w:pStyle w:val="a3"/>
        <w:spacing w:before="80" w:after="80" w:line="293" w:lineRule="auto"/>
        <w:ind w:left="0" w:firstLine="720"/>
        <w:rPr>
          <w:rFonts w:ascii="Arial" w:hAnsi="Arial" w:cs="Arial"/>
          <w:sz w:val="21"/>
          <w:szCs w:val="21"/>
        </w:rPr>
      </w:pPr>
      <w:r w:rsidRPr="002B34CA">
        <w:rPr>
          <w:rFonts w:ascii="Arial" w:hAnsi="Arial" w:cs="Arial"/>
          <w:sz w:val="21"/>
          <w:szCs w:val="21"/>
        </w:rPr>
        <w:t>Ширину</w:t>
      </w:r>
      <w:r w:rsidRPr="002B34CA">
        <w:rPr>
          <w:rFonts w:ascii="Arial" w:hAnsi="Arial" w:cs="Arial"/>
          <w:spacing w:val="40"/>
          <w:sz w:val="21"/>
          <w:szCs w:val="21"/>
        </w:rPr>
        <w:t xml:space="preserve"> </w:t>
      </w:r>
      <w:r w:rsidRPr="002B34CA">
        <w:rPr>
          <w:rFonts w:ascii="Arial" w:hAnsi="Arial" w:cs="Arial"/>
          <w:sz w:val="21"/>
          <w:szCs w:val="21"/>
        </w:rPr>
        <w:t>евакуаційного</w:t>
      </w:r>
      <w:r w:rsidRPr="002B34CA">
        <w:rPr>
          <w:rFonts w:ascii="Arial" w:hAnsi="Arial" w:cs="Arial"/>
          <w:spacing w:val="40"/>
          <w:sz w:val="21"/>
          <w:szCs w:val="21"/>
        </w:rPr>
        <w:t xml:space="preserve"> </w:t>
      </w:r>
      <w:r w:rsidRPr="002B34CA">
        <w:rPr>
          <w:rFonts w:ascii="Arial" w:hAnsi="Arial" w:cs="Arial"/>
          <w:sz w:val="21"/>
          <w:szCs w:val="21"/>
        </w:rPr>
        <w:t>виходу</w:t>
      </w:r>
      <w:r w:rsidRPr="002B34CA">
        <w:rPr>
          <w:rFonts w:ascii="Arial" w:hAnsi="Arial" w:cs="Arial"/>
          <w:spacing w:val="40"/>
          <w:sz w:val="21"/>
          <w:szCs w:val="21"/>
        </w:rPr>
        <w:t xml:space="preserve"> </w:t>
      </w:r>
      <w:r w:rsidRPr="002B34CA">
        <w:rPr>
          <w:rFonts w:ascii="Arial" w:hAnsi="Arial" w:cs="Arial"/>
          <w:sz w:val="21"/>
          <w:szCs w:val="21"/>
        </w:rPr>
        <w:t>з</w:t>
      </w:r>
      <w:r w:rsidRPr="002B34CA">
        <w:rPr>
          <w:rFonts w:ascii="Arial" w:hAnsi="Arial" w:cs="Arial"/>
          <w:spacing w:val="40"/>
          <w:sz w:val="21"/>
          <w:szCs w:val="21"/>
        </w:rPr>
        <w:t xml:space="preserve"> </w:t>
      </w:r>
      <w:r w:rsidRPr="002B34CA">
        <w:rPr>
          <w:rFonts w:ascii="Arial" w:hAnsi="Arial" w:cs="Arial"/>
          <w:sz w:val="21"/>
          <w:szCs w:val="21"/>
        </w:rPr>
        <w:t>приміщень</w:t>
      </w:r>
      <w:r w:rsidRPr="002B34CA">
        <w:rPr>
          <w:rFonts w:ascii="Arial" w:hAnsi="Arial" w:cs="Arial"/>
          <w:spacing w:val="40"/>
          <w:sz w:val="21"/>
          <w:szCs w:val="21"/>
        </w:rPr>
        <w:t xml:space="preserve"> </w:t>
      </w:r>
      <w:r w:rsidRPr="002B34CA">
        <w:rPr>
          <w:rFonts w:ascii="Arial" w:hAnsi="Arial" w:cs="Arial"/>
          <w:sz w:val="21"/>
          <w:szCs w:val="21"/>
        </w:rPr>
        <w:t>потрібно</w:t>
      </w:r>
      <w:r w:rsidRPr="002B34CA">
        <w:rPr>
          <w:rFonts w:ascii="Arial" w:hAnsi="Arial" w:cs="Arial"/>
          <w:spacing w:val="40"/>
          <w:sz w:val="21"/>
          <w:szCs w:val="21"/>
        </w:rPr>
        <w:t xml:space="preserve"> </w:t>
      </w:r>
      <w:r w:rsidRPr="002B34CA">
        <w:rPr>
          <w:rFonts w:ascii="Arial" w:hAnsi="Arial" w:cs="Arial"/>
          <w:sz w:val="21"/>
          <w:szCs w:val="21"/>
        </w:rPr>
        <w:t>приймати залежно від загальної кількості осіб, які евакуюються через цей вихід, та кількості</w:t>
      </w:r>
      <w:r w:rsidRPr="002B34CA">
        <w:rPr>
          <w:rFonts w:ascii="Arial" w:hAnsi="Arial" w:cs="Arial"/>
          <w:spacing w:val="40"/>
          <w:sz w:val="21"/>
          <w:szCs w:val="21"/>
        </w:rPr>
        <w:t xml:space="preserve"> </w:t>
      </w:r>
      <w:r w:rsidRPr="002B34CA">
        <w:rPr>
          <w:rFonts w:ascii="Arial" w:hAnsi="Arial" w:cs="Arial"/>
          <w:sz w:val="21"/>
          <w:szCs w:val="21"/>
        </w:rPr>
        <w:t>осіб</w:t>
      </w:r>
      <w:r w:rsidRPr="002B34CA">
        <w:rPr>
          <w:rFonts w:ascii="Arial" w:hAnsi="Arial" w:cs="Arial"/>
          <w:spacing w:val="40"/>
          <w:sz w:val="21"/>
          <w:szCs w:val="21"/>
        </w:rPr>
        <w:t xml:space="preserve"> </w:t>
      </w:r>
      <w:r w:rsidRPr="002B34CA">
        <w:rPr>
          <w:rFonts w:ascii="Arial" w:hAnsi="Arial" w:cs="Arial"/>
          <w:sz w:val="21"/>
          <w:szCs w:val="21"/>
        </w:rPr>
        <w:t>на</w:t>
      </w:r>
      <w:r w:rsidRPr="002B34CA">
        <w:rPr>
          <w:rFonts w:ascii="Arial" w:hAnsi="Arial" w:cs="Arial"/>
          <w:spacing w:val="40"/>
          <w:sz w:val="21"/>
          <w:szCs w:val="21"/>
        </w:rPr>
        <w:t xml:space="preserve"> </w:t>
      </w:r>
      <w:r w:rsidRPr="002B34CA">
        <w:rPr>
          <w:rFonts w:ascii="Arial" w:hAnsi="Arial" w:cs="Arial"/>
          <w:sz w:val="21"/>
          <w:szCs w:val="21"/>
        </w:rPr>
        <w:t>1</w:t>
      </w:r>
      <w:r w:rsidRPr="002B34CA">
        <w:rPr>
          <w:rFonts w:ascii="Arial" w:hAnsi="Arial" w:cs="Arial"/>
          <w:spacing w:val="40"/>
          <w:sz w:val="21"/>
          <w:szCs w:val="21"/>
        </w:rPr>
        <w:t xml:space="preserve"> </w:t>
      </w:r>
      <w:r w:rsidRPr="002B34CA">
        <w:rPr>
          <w:rFonts w:ascii="Arial" w:hAnsi="Arial" w:cs="Arial"/>
          <w:sz w:val="21"/>
          <w:szCs w:val="21"/>
        </w:rPr>
        <w:t>м</w:t>
      </w:r>
      <w:r w:rsidRPr="002B34CA">
        <w:rPr>
          <w:rFonts w:ascii="Arial" w:hAnsi="Arial" w:cs="Arial"/>
          <w:spacing w:val="40"/>
          <w:sz w:val="21"/>
          <w:szCs w:val="21"/>
        </w:rPr>
        <w:t xml:space="preserve"> </w:t>
      </w:r>
      <w:r w:rsidRPr="002B34CA">
        <w:rPr>
          <w:rFonts w:ascii="Arial" w:hAnsi="Arial" w:cs="Arial"/>
          <w:sz w:val="21"/>
          <w:szCs w:val="21"/>
        </w:rPr>
        <w:t>ширини</w:t>
      </w:r>
      <w:r w:rsidRPr="002B34CA">
        <w:rPr>
          <w:rFonts w:ascii="Arial" w:hAnsi="Arial" w:cs="Arial"/>
          <w:spacing w:val="40"/>
          <w:sz w:val="21"/>
          <w:szCs w:val="21"/>
        </w:rPr>
        <w:t xml:space="preserve"> </w:t>
      </w:r>
      <w:r w:rsidRPr="002B34CA">
        <w:rPr>
          <w:rFonts w:ascii="Arial" w:hAnsi="Arial" w:cs="Arial"/>
          <w:sz w:val="21"/>
          <w:szCs w:val="21"/>
        </w:rPr>
        <w:t>виходу,</w:t>
      </w:r>
      <w:r w:rsidRPr="002B34CA">
        <w:rPr>
          <w:rFonts w:ascii="Arial" w:hAnsi="Arial" w:cs="Arial"/>
          <w:spacing w:val="40"/>
          <w:sz w:val="21"/>
          <w:szCs w:val="21"/>
        </w:rPr>
        <w:t xml:space="preserve"> </w:t>
      </w:r>
      <w:r w:rsidRPr="002B34CA">
        <w:rPr>
          <w:rFonts w:ascii="Arial" w:hAnsi="Arial" w:cs="Arial"/>
          <w:sz w:val="21"/>
          <w:szCs w:val="21"/>
        </w:rPr>
        <w:t>встановленого</w:t>
      </w:r>
      <w:r w:rsidRPr="002B34CA">
        <w:rPr>
          <w:rFonts w:ascii="Arial" w:hAnsi="Arial" w:cs="Arial"/>
          <w:spacing w:val="40"/>
          <w:sz w:val="21"/>
          <w:szCs w:val="21"/>
        </w:rPr>
        <w:t xml:space="preserve"> </w:t>
      </w:r>
      <w:r w:rsidRPr="002B34CA">
        <w:rPr>
          <w:rFonts w:ascii="Arial" w:hAnsi="Arial" w:cs="Arial"/>
          <w:sz w:val="21"/>
          <w:szCs w:val="21"/>
        </w:rPr>
        <w:t>в</w:t>
      </w:r>
      <w:r w:rsidRPr="002B34CA">
        <w:rPr>
          <w:rFonts w:ascii="Arial" w:hAnsi="Arial" w:cs="Arial"/>
          <w:spacing w:val="40"/>
          <w:sz w:val="21"/>
          <w:szCs w:val="21"/>
        </w:rPr>
        <w:t xml:space="preserve"> </w:t>
      </w:r>
      <w:r w:rsidRPr="002B34CA">
        <w:rPr>
          <w:rFonts w:ascii="Arial" w:hAnsi="Arial" w:cs="Arial"/>
          <w:sz w:val="21"/>
          <w:szCs w:val="21"/>
        </w:rPr>
        <w:t>таблиці</w:t>
      </w:r>
      <w:r w:rsidRPr="002B34CA">
        <w:rPr>
          <w:rFonts w:ascii="Arial" w:hAnsi="Arial" w:cs="Arial"/>
          <w:spacing w:val="40"/>
          <w:sz w:val="21"/>
          <w:szCs w:val="21"/>
        </w:rPr>
        <w:t xml:space="preserve"> </w:t>
      </w:r>
      <w:r w:rsidRPr="002B34CA">
        <w:rPr>
          <w:rFonts w:ascii="Arial" w:hAnsi="Arial" w:cs="Arial"/>
          <w:sz w:val="21"/>
          <w:szCs w:val="21"/>
        </w:rPr>
        <w:t>4,</w:t>
      </w:r>
      <w:r w:rsidRPr="002B34CA">
        <w:rPr>
          <w:rFonts w:ascii="Arial" w:hAnsi="Arial" w:cs="Arial"/>
          <w:spacing w:val="40"/>
          <w:sz w:val="21"/>
          <w:szCs w:val="21"/>
        </w:rPr>
        <w:t xml:space="preserve"> </w:t>
      </w:r>
      <w:r w:rsidRPr="002B34CA">
        <w:rPr>
          <w:rFonts w:ascii="Arial" w:hAnsi="Arial" w:cs="Arial"/>
          <w:sz w:val="21"/>
          <w:szCs w:val="21"/>
        </w:rPr>
        <w:t>але</w:t>
      </w:r>
      <w:r w:rsidRPr="002B34CA">
        <w:rPr>
          <w:rFonts w:ascii="Arial" w:hAnsi="Arial" w:cs="Arial"/>
          <w:spacing w:val="40"/>
          <w:sz w:val="21"/>
          <w:szCs w:val="21"/>
        </w:rPr>
        <w:t xml:space="preserve"> </w:t>
      </w:r>
      <w:r w:rsidRPr="002B34CA">
        <w:rPr>
          <w:rFonts w:ascii="Arial" w:hAnsi="Arial" w:cs="Arial"/>
          <w:sz w:val="21"/>
          <w:szCs w:val="21"/>
        </w:rPr>
        <w:t xml:space="preserve">не менше </w:t>
      </w:r>
      <w:r w:rsidR="003436D7">
        <w:rPr>
          <w:rFonts w:ascii="Arial" w:hAnsi="Arial" w:cs="Arial"/>
          <w:sz w:val="21"/>
          <w:szCs w:val="21"/>
        </w:rPr>
        <w:t xml:space="preserve">ніж </w:t>
      </w:r>
      <w:r w:rsidRPr="002B34CA">
        <w:rPr>
          <w:rFonts w:ascii="Arial" w:hAnsi="Arial" w:cs="Arial"/>
          <w:sz w:val="21"/>
          <w:szCs w:val="21"/>
        </w:rPr>
        <w:t xml:space="preserve">0,8 м, а за наявності </w:t>
      </w:r>
      <w:r w:rsidR="003436D7">
        <w:rPr>
          <w:rFonts w:ascii="Arial" w:hAnsi="Arial" w:cs="Arial"/>
          <w:sz w:val="21"/>
          <w:szCs w:val="21"/>
        </w:rPr>
        <w:t xml:space="preserve">серед </w:t>
      </w:r>
      <w:r w:rsidRPr="002B34CA">
        <w:rPr>
          <w:rFonts w:ascii="Arial" w:hAnsi="Arial" w:cs="Arial"/>
          <w:sz w:val="21"/>
          <w:szCs w:val="21"/>
        </w:rPr>
        <w:t xml:space="preserve"> працівників маломобільних груп</w:t>
      </w:r>
      <w:r w:rsidRPr="002B34CA">
        <w:rPr>
          <w:rFonts w:ascii="Arial" w:hAnsi="Arial" w:cs="Arial"/>
          <w:spacing w:val="80"/>
          <w:w w:val="150"/>
          <w:sz w:val="21"/>
          <w:szCs w:val="21"/>
        </w:rPr>
        <w:t xml:space="preserve"> </w:t>
      </w:r>
      <w:r w:rsidRPr="002B34CA">
        <w:rPr>
          <w:rFonts w:ascii="Arial" w:hAnsi="Arial" w:cs="Arial"/>
          <w:sz w:val="21"/>
          <w:szCs w:val="21"/>
        </w:rPr>
        <w:t>– 0,9 м.</w:t>
      </w:r>
    </w:p>
    <w:p w14:paraId="383842F1" w14:textId="3B2F2B04" w:rsidR="0005794D" w:rsidRPr="002B34CA" w:rsidRDefault="00026420" w:rsidP="00E42316">
      <w:pPr>
        <w:pStyle w:val="a3"/>
        <w:spacing w:line="293" w:lineRule="auto"/>
        <w:ind w:left="0" w:firstLine="720"/>
        <w:rPr>
          <w:rFonts w:ascii="Arial" w:hAnsi="Arial" w:cs="Arial"/>
          <w:sz w:val="21"/>
          <w:szCs w:val="21"/>
        </w:rPr>
      </w:pPr>
      <w:r w:rsidRPr="002B34CA">
        <w:rPr>
          <w:rFonts w:ascii="Arial" w:hAnsi="Arial" w:cs="Arial"/>
          <w:sz w:val="21"/>
          <w:szCs w:val="21"/>
        </w:rPr>
        <w:t xml:space="preserve">Кількість осіб на 1 м ширини евакуаційного виходу, встановлену в таблиці 4, з приміщень заввишки більше </w:t>
      </w:r>
      <w:r w:rsidR="003436D7">
        <w:rPr>
          <w:rFonts w:ascii="Arial" w:hAnsi="Arial" w:cs="Arial"/>
          <w:sz w:val="21"/>
          <w:szCs w:val="21"/>
        </w:rPr>
        <w:t xml:space="preserve">ніж </w:t>
      </w:r>
      <w:r w:rsidRPr="002B34CA">
        <w:rPr>
          <w:rFonts w:ascii="Arial" w:hAnsi="Arial" w:cs="Arial"/>
          <w:sz w:val="21"/>
          <w:szCs w:val="21"/>
        </w:rPr>
        <w:t xml:space="preserve">6 м допускається збільшувати: </w:t>
      </w:r>
      <w:r w:rsidR="003436D7">
        <w:rPr>
          <w:rFonts w:ascii="Arial" w:hAnsi="Arial" w:cs="Arial"/>
          <w:sz w:val="21"/>
          <w:szCs w:val="21"/>
        </w:rPr>
        <w:t xml:space="preserve">за </w:t>
      </w:r>
      <w:r w:rsidRPr="002B34CA">
        <w:rPr>
          <w:rFonts w:ascii="Arial" w:hAnsi="Arial" w:cs="Arial"/>
          <w:sz w:val="21"/>
          <w:szCs w:val="21"/>
        </w:rPr>
        <w:t>висот</w:t>
      </w:r>
      <w:r w:rsidR="003436D7">
        <w:rPr>
          <w:rFonts w:ascii="Arial" w:hAnsi="Arial" w:cs="Arial"/>
          <w:sz w:val="21"/>
          <w:szCs w:val="21"/>
        </w:rPr>
        <w:t>и</w:t>
      </w:r>
      <w:r w:rsidRPr="002B34CA">
        <w:rPr>
          <w:rFonts w:ascii="Arial" w:hAnsi="Arial" w:cs="Arial"/>
          <w:sz w:val="21"/>
          <w:szCs w:val="21"/>
        </w:rPr>
        <w:t xml:space="preserve"> приміщення 12 м – на 20 %, 18 м – на 30 %, 24 м – на 40 %; при проміжних значеннях висоти приміщень збільшення кількості осіб </w:t>
      </w:r>
      <w:r w:rsidR="00072AA6" w:rsidRPr="00072AA6">
        <w:rPr>
          <w:rFonts w:ascii="Arial" w:hAnsi="Arial" w:cs="Arial"/>
          <w:sz w:val="21"/>
          <w:szCs w:val="21"/>
        </w:rPr>
        <w:t xml:space="preserve">       </w:t>
      </w:r>
      <w:r w:rsidRPr="002B34CA">
        <w:rPr>
          <w:rFonts w:ascii="Arial" w:hAnsi="Arial" w:cs="Arial"/>
          <w:sz w:val="21"/>
          <w:szCs w:val="21"/>
        </w:rPr>
        <w:t>на 1 м ширини виходу визначається інтерполяцією.</w:t>
      </w:r>
    </w:p>
    <w:p w14:paraId="616CEF84" w14:textId="49CEE501" w:rsidR="0005794D" w:rsidRPr="002B34CA" w:rsidRDefault="00026420" w:rsidP="00391C9C">
      <w:pPr>
        <w:pStyle w:val="a3"/>
        <w:spacing w:before="80" w:after="80" w:line="293" w:lineRule="auto"/>
        <w:ind w:left="0" w:firstLine="720"/>
        <w:rPr>
          <w:rFonts w:ascii="Arial" w:hAnsi="Arial" w:cs="Arial"/>
          <w:sz w:val="21"/>
          <w:szCs w:val="21"/>
        </w:rPr>
      </w:pPr>
      <w:r w:rsidRPr="002B34CA">
        <w:rPr>
          <w:rFonts w:ascii="Arial" w:hAnsi="Arial" w:cs="Arial"/>
          <w:b/>
          <w:sz w:val="21"/>
          <w:szCs w:val="21"/>
        </w:rPr>
        <w:t>Таблиця</w:t>
      </w:r>
      <w:r w:rsidRPr="002B34CA">
        <w:rPr>
          <w:rFonts w:ascii="Arial" w:hAnsi="Arial" w:cs="Arial"/>
          <w:b/>
          <w:spacing w:val="-2"/>
          <w:sz w:val="21"/>
          <w:szCs w:val="21"/>
        </w:rPr>
        <w:t xml:space="preserve"> </w:t>
      </w:r>
      <w:r w:rsidRPr="002B34CA">
        <w:rPr>
          <w:rFonts w:ascii="Arial" w:hAnsi="Arial" w:cs="Arial"/>
          <w:b/>
          <w:sz w:val="21"/>
          <w:szCs w:val="21"/>
        </w:rPr>
        <w:t>4</w:t>
      </w:r>
      <w:r w:rsidRPr="002B34CA">
        <w:rPr>
          <w:rFonts w:ascii="Arial" w:hAnsi="Arial" w:cs="Arial"/>
          <w:b/>
          <w:spacing w:val="4"/>
          <w:sz w:val="21"/>
          <w:szCs w:val="21"/>
        </w:rPr>
        <w:t xml:space="preserve"> </w:t>
      </w:r>
      <w:r w:rsidRPr="002B34CA">
        <w:rPr>
          <w:rFonts w:ascii="Arial" w:hAnsi="Arial" w:cs="Arial"/>
          <w:sz w:val="21"/>
          <w:szCs w:val="21"/>
        </w:rPr>
        <w:t>–</w:t>
      </w:r>
      <w:r w:rsidR="003436D7">
        <w:rPr>
          <w:rFonts w:ascii="Arial" w:hAnsi="Arial" w:cs="Arial"/>
          <w:sz w:val="21"/>
          <w:szCs w:val="21"/>
        </w:rPr>
        <w:t xml:space="preserve"> </w:t>
      </w:r>
      <w:r w:rsidRPr="002B34CA">
        <w:rPr>
          <w:rFonts w:ascii="Arial" w:hAnsi="Arial" w:cs="Arial"/>
          <w:sz w:val="21"/>
          <w:szCs w:val="21"/>
        </w:rPr>
        <w:t>Кількість</w:t>
      </w:r>
      <w:r w:rsidRPr="002B34CA">
        <w:rPr>
          <w:rFonts w:ascii="Arial" w:hAnsi="Arial" w:cs="Arial"/>
          <w:spacing w:val="5"/>
          <w:sz w:val="21"/>
          <w:szCs w:val="21"/>
        </w:rPr>
        <w:t xml:space="preserve"> </w:t>
      </w:r>
      <w:r w:rsidRPr="002B34CA">
        <w:rPr>
          <w:rFonts w:ascii="Arial" w:hAnsi="Arial" w:cs="Arial"/>
          <w:sz w:val="21"/>
          <w:szCs w:val="21"/>
        </w:rPr>
        <w:t>людей</w:t>
      </w:r>
      <w:r w:rsidRPr="002B34CA">
        <w:rPr>
          <w:rFonts w:ascii="Arial" w:hAnsi="Arial" w:cs="Arial"/>
          <w:spacing w:val="6"/>
          <w:sz w:val="21"/>
          <w:szCs w:val="21"/>
        </w:rPr>
        <w:t xml:space="preserve"> </w:t>
      </w:r>
      <w:r w:rsidRPr="002B34CA">
        <w:rPr>
          <w:rFonts w:ascii="Arial" w:hAnsi="Arial" w:cs="Arial"/>
          <w:sz w:val="21"/>
          <w:szCs w:val="21"/>
        </w:rPr>
        <w:t>на</w:t>
      </w:r>
      <w:r w:rsidRPr="002B34CA">
        <w:rPr>
          <w:rFonts w:ascii="Arial" w:hAnsi="Arial" w:cs="Arial"/>
          <w:spacing w:val="5"/>
          <w:sz w:val="21"/>
          <w:szCs w:val="21"/>
        </w:rPr>
        <w:t xml:space="preserve"> </w:t>
      </w:r>
      <w:r w:rsidRPr="002B34CA">
        <w:rPr>
          <w:rFonts w:ascii="Arial" w:hAnsi="Arial" w:cs="Arial"/>
          <w:sz w:val="21"/>
          <w:szCs w:val="21"/>
        </w:rPr>
        <w:t>1</w:t>
      </w:r>
      <w:r w:rsidRPr="002B34CA">
        <w:rPr>
          <w:rFonts w:ascii="Arial" w:hAnsi="Arial" w:cs="Arial"/>
          <w:spacing w:val="6"/>
          <w:sz w:val="21"/>
          <w:szCs w:val="21"/>
        </w:rPr>
        <w:t xml:space="preserve"> </w:t>
      </w:r>
      <w:r w:rsidRPr="002B34CA">
        <w:rPr>
          <w:rFonts w:ascii="Arial" w:hAnsi="Arial" w:cs="Arial"/>
          <w:sz w:val="21"/>
          <w:szCs w:val="21"/>
        </w:rPr>
        <w:t>м</w:t>
      </w:r>
      <w:r w:rsidRPr="002B34CA">
        <w:rPr>
          <w:rFonts w:ascii="Arial" w:hAnsi="Arial" w:cs="Arial"/>
          <w:spacing w:val="5"/>
          <w:sz w:val="21"/>
          <w:szCs w:val="21"/>
        </w:rPr>
        <w:t xml:space="preserve"> </w:t>
      </w:r>
      <w:r w:rsidRPr="002B34CA">
        <w:rPr>
          <w:rFonts w:ascii="Arial" w:hAnsi="Arial" w:cs="Arial"/>
          <w:sz w:val="21"/>
          <w:szCs w:val="21"/>
        </w:rPr>
        <w:t>ширини</w:t>
      </w:r>
      <w:r w:rsidRPr="002B34CA">
        <w:rPr>
          <w:rFonts w:ascii="Arial" w:hAnsi="Arial" w:cs="Arial"/>
          <w:spacing w:val="7"/>
          <w:sz w:val="21"/>
          <w:szCs w:val="21"/>
        </w:rPr>
        <w:t xml:space="preserve"> </w:t>
      </w:r>
      <w:r w:rsidRPr="002B34CA">
        <w:rPr>
          <w:rFonts w:ascii="Arial" w:hAnsi="Arial" w:cs="Arial"/>
          <w:sz w:val="21"/>
          <w:szCs w:val="21"/>
        </w:rPr>
        <w:t>евакуаційного</w:t>
      </w:r>
      <w:r w:rsidRPr="002B34CA">
        <w:rPr>
          <w:rFonts w:ascii="Arial" w:hAnsi="Arial" w:cs="Arial"/>
          <w:spacing w:val="5"/>
          <w:sz w:val="21"/>
          <w:szCs w:val="21"/>
        </w:rPr>
        <w:t xml:space="preserve"> </w:t>
      </w:r>
      <w:r w:rsidRPr="002B34CA">
        <w:rPr>
          <w:rFonts w:ascii="Arial" w:hAnsi="Arial" w:cs="Arial"/>
          <w:spacing w:val="-2"/>
          <w:sz w:val="21"/>
          <w:szCs w:val="21"/>
        </w:rPr>
        <w:t>виходу</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1968"/>
        <w:gridCol w:w="2268"/>
        <w:gridCol w:w="2681"/>
      </w:tblGrid>
      <w:tr w:rsidR="0005794D" w:rsidRPr="002B34CA" w14:paraId="57D5F388" w14:textId="77777777" w:rsidTr="002B34CA">
        <w:trPr>
          <w:trHeight w:val="876"/>
        </w:trPr>
        <w:tc>
          <w:tcPr>
            <w:tcW w:w="2722" w:type="dxa"/>
          </w:tcPr>
          <w:p w14:paraId="0B509120" w14:textId="77777777" w:rsidR="0005794D" w:rsidRPr="002B34CA" w:rsidRDefault="00026420" w:rsidP="00D846EF">
            <w:pPr>
              <w:pStyle w:val="TableParagraph"/>
              <w:spacing w:line="293" w:lineRule="auto"/>
              <w:ind w:firstLine="720"/>
              <w:rPr>
                <w:rFonts w:ascii="Arial" w:hAnsi="Arial" w:cs="Arial"/>
                <w:sz w:val="21"/>
                <w:szCs w:val="21"/>
              </w:rPr>
            </w:pPr>
            <w:r w:rsidRPr="002B34CA">
              <w:rPr>
                <w:rFonts w:ascii="Arial" w:hAnsi="Arial" w:cs="Arial"/>
                <w:spacing w:val="-2"/>
                <w:sz w:val="21"/>
                <w:szCs w:val="21"/>
              </w:rPr>
              <w:t>Об'єм приміщення, тис.м</w:t>
            </w:r>
            <w:r w:rsidRPr="002B34CA">
              <w:rPr>
                <w:rFonts w:ascii="Arial" w:hAnsi="Arial" w:cs="Arial"/>
                <w:spacing w:val="-2"/>
                <w:sz w:val="21"/>
                <w:szCs w:val="21"/>
                <w:vertAlign w:val="superscript"/>
              </w:rPr>
              <w:t>3</w:t>
            </w:r>
          </w:p>
        </w:tc>
        <w:tc>
          <w:tcPr>
            <w:tcW w:w="1968" w:type="dxa"/>
          </w:tcPr>
          <w:p w14:paraId="2CDC3D7C" w14:textId="77777777" w:rsidR="0005794D" w:rsidRPr="002B34CA" w:rsidRDefault="00026420" w:rsidP="00D846EF">
            <w:pPr>
              <w:pStyle w:val="TableParagraph"/>
              <w:spacing w:line="293" w:lineRule="auto"/>
              <w:ind w:firstLine="255"/>
              <w:rPr>
                <w:rFonts w:ascii="Arial" w:hAnsi="Arial" w:cs="Arial"/>
                <w:sz w:val="21"/>
                <w:szCs w:val="21"/>
              </w:rPr>
            </w:pPr>
            <w:r w:rsidRPr="002B34CA">
              <w:rPr>
                <w:rFonts w:ascii="Arial" w:hAnsi="Arial" w:cs="Arial"/>
                <w:spacing w:val="-2"/>
                <w:sz w:val="21"/>
                <w:szCs w:val="21"/>
              </w:rPr>
              <w:t>Категорія приміщення</w:t>
            </w:r>
          </w:p>
        </w:tc>
        <w:tc>
          <w:tcPr>
            <w:tcW w:w="2268" w:type="dxa"/>
          </w:tcPr>
          <w:p w14:paraId="182F951E"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2"/>
                <w:sz w:val="21"/>
                <w:szCs w:val="21"/>
              </w:rPr>
              <w:t>Ступінь вогнестійкості будівлі</w:t>
            </w:r>
          </w:p>
        </w:tc>
        <w:tc>
          <w:tcPr>
            <w:tcW w:w="2681" w:type="dxa"/>
          </w:tcPr>
          <w:p w14:paraId="2456BA4A" w14:textId="508DB47B" w:rsidR="00072AA6" w:rsidRDefault="00072AA6" w:rsidP="00072AA6">
            <w:pPr>
              <w:pStyle w:val="TableParagraph"/>
              <w:spacing w:line="293" w:lineRule="auto"/>
              <w:rPr>
                <w:rFonts w:ascii="Arial" w:hAnsi="Arial" w:cs="Arial"/>
                <w:sz w:val="21"/>
                <w:szCs w:val="21"/>
                <w:lang w:val="ru-RU"/>
              </w:rPr>
            </w:pPr>
            <w:r w:rsidRPr="002B34CA">
              <w:rPr>
                <w:rFonts w:ascii="Arial" w:hAnsi="Arial" w:cs="Arial"/>
                <w:sz w:val="21"/>
                <w:szCs w:val="21"/>
              </w:rPr>
              <w:t>Кількість людей на 1 м</w:t>
            </w:r>
          </w:p>
          <w:p w14:paraId="47851726" w14:textId="39E514AB" w:rsidR="0005794D" w:rsidRPr="002B34CA" w:rsidRDefault="00026420" w:rsidP="00072AA6">
            <w:pPr>
              <w:pStyle w:val="TableParagraph"/>
              <w:spacing w:line="293" w:lineRule="auto"/>
              <w:rPr>
                <w:rFonts w:ascii="Arial" w:hAnsi="Arial" w:cs="Arial"/>
                <w:sz w:val="21"/>
                <w:szCs w:val="21"/>
              </w:rPr>
            </w:pPr>
            <w:r w:rsidRPr="00C85948">
              <w:rPr>
                <w:rFonts w:ascii="Arial" w:hAnsi="Arial" w:cs="Arial"/>
                <w:sz w:val="21"/>
                <w:szCs w:val="21"/>
              </w:rPr>
              <w:t>ширини евакуаційного виходу</w:t>
            </w:r>
            <w:r w:rsidR="002B34CA" w:rsidRPr="00C85948">
              <w:rPr>
                <w:rFonts w:ascii="Arial" w:hAnsi="Arial" w:cs="Arial"/>
                <w:sz w:val="21"/>
                <w:szCs w:val="21"/>
              </w:rPr>
              <w:t xml:space="preserve"> </w:t>
            </w:r>
            <w:r w:rsidRPr="00C85948">
              <w:rPr>
                <w:rFonts w:ascii="Arial" w:hAnsi="Arial" w:cs="Arial"/>
                <w:sz w:val="21"/>
                <w:szCs w:val="21"/>
              </w:rPr>
              <w:t>(дверей), люд</w:t>
            </w:r>
            <w:r w:rsidRPr="002B34CA">
              <w:rPr>
                <w:rFonts w:ascii="Arial" w:hAnsi="Arial" w:cs="Arial"/>
                <w:spacing w:val="-4"/>
                <w:sz w:val="21"/>
                <w:szCs w:val="21"/>
              </w:rPr>
              <w:t>.</w:t>
            </w:r>
          </w:p>
        </w:tc>
      </w:tr>
      <w:tr w:rsidR="0005794D" w:rsidRPr="002B34CA" w14:paraId="119E9BAB" w14:textId="77777777" w:rsidTr="002B34CA">
        <w:trPr>
          <w:trHeight w:val="321"/>
        </w:trPr>
        <w:tc>
          <w:tcPr>
            <w:tcW w:w="2722" w:type="dxa"/>
            <w:vMerge w:val="restart"/>
          </w:tcPr>
          <w:p w14:paraId="45EC835F"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15</w:t>
            </w:r>
          </w:p>
        </w:tc>
        <w:tc>
          <w:tcPr>
            <w:tcW w:w="1968" w:type="dxa"/>
          </w:tcPr>
          <w:p w14:paraId="1D789A9F"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А,</w:t>
            </w:r>
            <w:r w:rsidRPr="002B34CA">
              <w:rPr>
                <w:rFonts w:ascii="Arial" w:hAnsi="Arial" w:cs="Arial"/>
                <w:spacing w:val="6"/>
                <w:sz w:val="21"/>
                <w:szCs w:val="21"/>
              </w:rPr>
              <w:t xml:space="preserve"> </w:t>
            </w:r>
            <w:r w:rsidRPr="002B34CA">
              <w:rPr>
                <w:rFonts w:ascii="Arial" w:hAnsi="Arial" w:cs="Arial"/>
                <w:spacing w:val="-10"/>
                <w:sz w:val="21"/>
                <w:szCs w:val="21"/>
              </w:rPr>
              <w:t>Б</w:t>
            </w:r>
          </w:p>
        </w:tc>
        <w:tc>
          <w:tcPr>
            <w:tcW w:w="2268" w:type="dxa"/>
          </w:tcPr>
          <w:p w14:paraId="36D087B3"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6"/>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pacing w:val="-4"/>
                <w:sz w:val="21"/>
                <w:szCs w:val="21"/>
              </w:rPr>
              <w:t>IIIa</w:t>
            </w:r>
          </w:p>
        </w:tc>
        <w:tc>
          <w:tcPr>
            <w:tcW w:w="2681" w:type="dxa"/>
          </w:tcPr>
          <w:p w14:paraId="78F2B1DE"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45</w:t>
            </w:r>
          </w:p>
        </w:tc>
      </w:tr>
      <w:tr w:rsidR="0005794D" w:rsidRPr="002B34CA" w14:paraId="3606FF4F" w14:textId="77777777" w:rsidTr="002B34CA">
        <w:trPr>
          <w:trHeight w:val="321"/>
        </w:trPr>
        <w:tc>
          <w:tcPr>
            <w:tcW w:w="2722" w:type="dxa"/>
            <w:vMerge/>
            <w:tcBorders>
              <w:top w:val="nil"/>
            </w:tcBorders>
          </w:tcPr>
          <w:p w14:paraId="0CC6B914" w14:textId="77777777" w:rsidR="0005794D" w:rsidRPr="002B34CA" w:rsidRDefault="0005794D" w:rsidP="00E42316">
            <w:pPr>
              <w:spacing w:line="293" w:lineRule="auto"/>
              <w:ind w:firstLine="720"/>
              <w:jc w:val="both"/>
              <w:rPr>
                <w:rFonts w:ascii="Arial" w:hAnsi="Arial" w:cs="Arial"/>
                <w:sz w:val="21"/>
                <w:szCs w:val="21"/>
              </w:rPr>
            </w:pPr>
          </w:p>
        </w:tc>
        <w:tc>
          <w:tcPr>
            <w:tcW w:w="1968" w:type="dxa"/>
            <w:vMerge w:val="restart"/>
          </w:tcPr>
          <w:p w14:paraId="3EB6F275"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В</w:t>
            </w:r>
          </w:p>
        </w:tc>
        <w:tc>
          <w:tcPr>
            <w:tcW w:w="2268" w:type="dxa"/>
          </w:tcPr>
          <w:p w14:paraId="0B804335"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4"/>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z w:val="21"/>
                <w:szCs w:val="21"/>
              </w:rPr>
              <w:t>III,</w:t>
            </w:r>
            <w:r w:rsidRPr="002B34CA">
              <w:rPr>
                <w:rFonts w:ascii="Arial" w:hAnsi="Arial" w:cs="Arial"/>
                <w:spacing w:val="7"/>
                <w:sz w:val="21"/>
                <w:szCs w:val="21"/>
              </w:rPr>
              <w:t xml:space="preserve"> </w:t>
            </w:r>
            <w:r w:rsidRPr="002B34CA">
              <w:rPr>
                <w:rFonts w:ascii="Arial" w:hAnsi="Arial" w:cs="Arial"/>
                <w:spacing w:val="-4"/>
                <w:sz w:val="21"/>
                <w:szCs w:val="21"/>
              </w:rPr>
              <w:t>IIIa</w:t>
            </w:r>
          </w:p>
        </w:tc>
        <w:tc>
          <w:tcPr>
            <w:tcW w:w="2681" w:type="dxa"/>
          </w:tcPr>
          <w:p w14:paraId="529EED6B"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110</w:t>
            </w:r>
          </w:p>
        </w:tc>
      </w:tr>
      <w:tr w:rsidR="0005794D" w:rsidRPr="002B34CA" w14:paraId="618D3014" w14:textId="77777777" w:rsidTr="002B34CA">
        <w:trPr>
          <w:trHeight w:val="323"/>
        </w:trPr>
        <w:tc>
          <w:tcPr>
            <w:tcW w:w="2722" w:type="dxa"/>
            <w:vMerge/>
            <w:tcBorders>
              <w:top w:val="nil"/>
            </w:tcBorders>
          </w:tcPr>
          <w:p w14:paraId="457D4095" w14:textId="77777777" w:rsidR="0005794D" w:rsidRPr="002B34CA" w:rsidRDefault="0005794D" w:rsidP="00E42316">
            <w:pPr>
              <w:spacing w:line="293" w:lineRule="auto"/>
              <w:ind w:firstLine="720"/>
              <w:jc w:val="both"/>
              <w:rPr>
                <w:rFonts w:ascii="Arial" w:hAnsi="Arial" w:cs="Arial"/>
                <w:sz w:val="21"/>
                <w:szCs w:val="21"/>
              </w:rPr>
            </w:pPr>
          </w:p>
        </w:tc>
        <w:tc>
          <w:tcPr>
            <w:tcW w:w="1968" w:type="dxa"/>
            <w:vMerge/>
            <w:tcBorders>
              <w:top w:val="nil"/>
            </w:tcBorders>
          </w:tcPr>
          <w:p w14:paraId="71236785" w14:textId="77777777" w:rsidR="0005794D" w:rsidRPr="002B34CA" w:rsidRDefault="0005794D" w:rsidP="00E42316">
            <w:pPr>
              <w:spacing w:line="293" w:lineRule="auto"/>
              <w:ind w:firstLine="720"/>
              <w:jc w:val="both"/>
              <w:rPr>
                <w:rFonts w:ascii="Arial" w:hAnsi="Arial" w:cs="Arial"/>
                <w:sz w:val="21"/>
                <w:szCs w:val="21"/>
              </w:rPr>
            </w:pPr>
          </w:p>
        </w:tc>
        <w:tc>
          <w:tcPr>
            <w:tcW w:w="2268" w:type="dxa"/>
          </w:tcPr>
          <w:p w14:paraId="76475FE2"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IIIб,</w:t>
            </w:r>
            <w:r w:rsidRPr="002B34CA">
              <w:rPr>
                <w:rFonts w:ascii="Arial" w:hAnsi="Arial" w:cs="Arial"/>
                <w:spacing w:val="10"/>
                <w:sz w:val="21"/>
                <w:szCs w:val="21"/>
              </w:rPr>
              <w:t xml:space="preserve"> </w:t>
            </w:r>
            <w:r w:rsidRPr="002B34CA">
              <w:rPr>
                <w:rFonts w:ascii="Arial" w:hAnsi="Arial" w:cs="Arial"/>
                <w:spacing w:val="-5"/>
                <w:sz w:val="21"/>
                <w:szCs w:val="21"/>
              </w:rPr>
              <w:t>IV</w:t>
            </w:r>
          </w:p>
        </w:tc>
        <w:tc>
          <w:tcPr>
            <w:tcW w:w="2681" w:type="dxa"/>
          </w:tcPr>
          <w:p w14:paraId="2B3669FF"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75</w:t>
            </w:r>
          </w:p>
        </w:tc>
      </w:tr>
      <w:tr w:rsidR="0005794D" w:rsidRPr="002B34CA" w14:paraId="583FE9D8" w14:textId="77777777" w:rsidTr="002B34CA">
        <w:trPr>
          <w:trHeight w:val="321"/>
        </w:trPr>
        <w:tc>
          <w:tcPr>
            <w:tcW w:w="2722" w:type="dxa"/>
            <w:vMerge/>
            <w:tcBorders>
              <w:top w:val="nil"/>
            </w:tcBorders>
          </w:tcPr>
          <w:p w14:paraId="007A644F" w14:textId="77777777" w:rsidR="0005794D" w:rsidRPr="002B34CA" w:rsidRDefault="0005794D" w:rsidP="00E42316">
            <w:pPr>
              <w:spacing w:line="293" w:lineRule="auto"/>
              <w:ind w:firstLine="720"/>
              <w:jc w:val="both"/>
              <w:rPr>
                <w:rFonts w:ascii="Arial" w:hAnsi="Arial" w:cs="Arial"/>
                <w:sz w:val="21"/>
                <w:szCs w:val="21"/>
              </w:rPr>
            </w:pPr>
          </w:p>
        </w:tc>
        <w:tc>
          <w:tcPr>
            <w:tcW w:w="1968" w:type="dxa"/>
            <w:vMerge/>
            <w:tcBorders>
              <w:top w:val="nil"/>
            </w:tcBorders>
          </w:tcPr>
          <w:p w14:paraId="7266D388" w14:textId="77777777" w:rsidR="0005794D" w:rsidRPr="002B34CA" w:rsidRDefault="0005794D" w:rsidP="00E42316">
            <w:pPr>
              <w:spacing w:line="293" w:lineRule="auto"/>
              <w:ind w:firstLine="720"/>
              <w:jc w:val="both"/>
              <w:rPr>
                <w:rFonts w:ascii="Arial" w:hAnsi="Arial" w:cs="Arial"/>
                <w:sz w:val="21"/>
                <w:szCs w:val="21"/>
              </w:rPr>
            </w:pPr>
          </w:p>
        </w:tc>
        <w:tc>
          <w:tcPr>
            <w:tcW w:w="2268" w:type="dxa"/>
          </w:tcPr>
          <w:p w14:paraId="6DCE0862"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V</w:t>
            </w:r>
          </w:p>
        </w:tc>
        <w:tc>
          <w:tcPr>
            <w:tcW w:w="2681" w:type="dxa"/>
          </w:tcPr>
          <w:p w14:paraId="14248646"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55</w:t>
            </w:r>
          </w:p>
        </w:tc>
      </w:tr>
      <w:tr w:rsidR="0005794D" w:rsidRPr="002B34CA" w14:paraId="2C31F121" w14:textId="77777777" w:rsidTr="002B34CA">
        <w:trPr>
          <w:trHeight w:val="321"/>
        </w:trPr>
        <w:tc>
          <w:tcPr>
            <w:tcW w:w="2722" w:type="dxa"/>
            <w:vMerge w:val="restart"/>
          </w:tcPr>
          <w:p w14:paraId="26FAE913"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30</w:t>
            </w:r>
          </w:p>
        </w:tc>
        <w:tc>
          <w:tcPr>
            <w:tcW w:w="1968" w:type="dxa"/>
          </w:tcPr>
          <w:p w14:paraId="02CC3D12"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А,</w:t>
            </w:r>
            <w:r w:rsidRPr="002B34CA">
              <w:rPr>
                <w:rFonts w:ascii="Arial" w:hAnsi="Arial" w:cs="Arial"/>
                <w:spacing w:val="6"/>
                <w:sz w:val="21"/>
                <w:szCs w:val="21"/>
              </w:rPr>
              <w:t xml:space="preserve"> </w:t>
            </w:r>
            <w:r w:rsidRPr="002B34CA">
              <w:rPr>
                <w:rFonts w:ascii="Arial" w:hAnsi="Arial" w:cs="Arial"/>
                <w:spacing w:val="-10"/>
                <w:sz w:val="21"/>
                <w:szCs w:val="21"/>
              </w:rPr>
              <w:t>Б</w:t>
            </w:r>
          </w:p>
        </w:tc>
        <w:tc>
          <w:tcPr>
            <w:tcW w:w="2268" w:type="dxa"/>
          </w:tcPr>
          <w:p w14:paraId="704F93BC"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6"/>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pacing w:val="-4"/>
                <w:sz w:val="21"/>
                <w:szCs w:val="21"/>
              </w:rPr>
              <w:t>IIIa</w:t>
            </w:r>
          </w:p>
        </w:tc>
        <w:tc>
          <w:tcPr>
            <w:tcW w:w="2681" w:type="dxa"/>
          </w:tcPr>
          <w:p w14:paraId="37E375FB"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65</w:t>
            </w:r>
          </w:p>
        </w:tc>
      </w:tr>
      <w:tr w:rsidR="0005794D" w:rsidRPr="002B34CA" w14:paraId="0F16EF2C" w14:textId="77777777" w:rsidTr="002B34CA">
        <w:trPr>
          <w:trHeight w:val="323"/>
        </w:trPr>
        <w:tc>
          <w:tcPr>
            <w:tcW w:w="2722" w:type="dxa"/>
            <w:vMerge/>
            <w:tcBorders>
              <w:top w:val="nil"/>
            </w:tcBorders>
          </w:tcPr>
          <w:p w14:paraId="12FC5BC1" w14:textId="77777777" w:rsidR="0005794D" w:rsidRPr="002B34CA" w:rsidRDefault="0005794D" w:rsidP="00E42316">
            <w:pPr>
              <w:spacing w:line="293" w:lineRule="auto"/>
              <w:ind w:firstLine="720"/>
              <w:jc w:val="both"/>
              <w:rPr>
                <w:rFonts w:ascii="Arial" w:hAnsi="Arial" w:cs="Arial"/>
                <w:sz w:val="21"/>
                <w:szCs w:val="21"/>
              </w:rPr>
            </w:pPr>
          </w:p>
        </w:tc>
        <w:tc>
          <w:tcPr>
            <w:tcW w:w="1968" w:type="dxa"/>
            <w:vMerge w:val="restart"/>
          </w:tcPr>
          <w:p w14:paraId="7658A9A4"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В</w:t>
            </w:r>
          </w:p>
        </w:tc>
        <w:tc>
          <w:tcPr>
            <w:tcW w:w="2268" w:type="dxa"/>
          </w:tcPr>
          <w:p w14:paraId="4270F110"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4"/>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z w:val="21"/>
                <w:szCs w:val="21"/>
              </w:rPr>
              <w:t>III,</w:t>
            </w:r>
            <w:r w:rsidRPr="002B34CA">
              <w:rPr>
                <w:rFonts w:ascii="Arial" w:hAnsi="Arial" w:cs="Arial"/>
                <w:spacing w:val="7"/>
                <w:sz w:val="21"/>
                <w:szCs w:val="21"/>
              </w:rPr>
              <w:t xml:space="preserve"> </w:t>
            </w:r>
            <w:r w:rsidRPr="002B34CA">
              <w:rPr>
                <w:rFonts w:ascii="Arial" w:hAnsi="Arial" w:cs="Arial"/>
                <w:spacing w:val="-4"/>
                <w:sz w:val="21"/>
                <w:szCs w:val="21"/>
              </w:rPr>
              <w:t>IIIa</w:t>
            </w:r>
          </w:p>
        </w:tc>
        <w:tc>
          <w:tcPr>
            <w:tcW w:w="2681" w:type="dxa"/>
          </w:tcPr>
          <w:p w14:paraId="01DCCFA7"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155</w:t>
            </w:r>
          </w:p>
        </w:tc>
      </w:tr>
      <w:tr w:rsidR="0005794D" w:rsidRPr="002B34CA" w14:paraId="457652DF" w14:textId="77777777" w:rsidTr="002B34CA">
        <w:trPr>
          <w:trHeight w:val="321"/>
        </w:trPr>
        <w:tc>
          <w:tcPr>
            <w:tcW w:w="2722" w:type="dxa"/>
            <w:vMerge/>
            <w:tcBorders>
              <w:top w:val="nil"/>
            </w:tcBorders>
          </w:tcPr>
          <w:p w14:paraId="7DE2129F" w14:textId="77777777" w:rsidR="0005794D" w:rsidRPr="002B34CA" w:rsidRDefault="0005794D" w:rsidP="00E42316">
            <w:pPr>
              <w:spacing w:line="293" w:lineRule="auto"/>
              <w:ind w:firstLine="720"/>
              <w:jc w:val="both"/>
              <w:rPr>
                <w:rFonts w:ascii="Arial" w:hAnsi="Arial" w:cs="Arial"/>
                <w:sz w:val="21"/>
                <w:szCs w:val="21"/>
              </w:rPr>
            </w:pPr>
          </w:p>
        </w:tc>
        <w:tc>
          <w:tcPr>
            <w:tcW w:w="1968" w:type="dxa"/>
            <w:vMerge/>
            <w:tcBorders>
              <w:top w:val="nil"/>
            </w:tcBorders>
          </w:tcPr>
          <w:p w14:paraId="64F151F9" w14:textId="77777777" w:rsidR="0005794D" w:rsidRPr="002B34CA" w:rsidRDefault="0005794D" w:rsidP="00E42316">
            <w:pPr>
              <w:spacing w:line="293" w:lineRule="auto"/>
              <w:ind w:firstLine="720"/>
              <w:jc w:val="both"/>
              <w:rPr>
                <w:rFonts w:ascii="Arial" w:hAnsi="Arial" w:cs="Arial"/>
                <w:sz w:val="21"/>
                <w:szCs w:val="21"/>
              </w:rPr>
            </w:pPr>
          </w:p>
        </w:tc>
        <w:tc>
          <w:tcPr>
            <w:tcW w:w="2268" w:type="dxa"/>
          </w:tcPr>
          <w:p w14:paraId="18E2B32C"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IIIб,</w:t>
            </w:r>
            <w:r w:rsidRPr="002B34CA">
              <w:rPr>
                <w:rFonts w:ascii="Arial" w:hAnsi="Arial" w:cs="Arial"/>
                <w:spacing w:val="10"/>
                <w:sz w:val="21"/>
                <w:szCs w:val="21"/>
              </w:rPr>
              <w:t xml:space="preserve"> </w:t>
            </w:r>
            <w:r w:rsidRPr="002B34CA">
              <w:rPr>
                <w:rFonts w:ascii="Arial" w:hAnsi="Arial" w:cs="Arial"/>
                <w:spacing w:val="-5"/>
                <w:sz w:val="21"/>
                <w:szCs w:val="21"/>
              </w:rPr>
              <w:t>IV</w:t>
            </w:r>
          </w:p>
        </w:tc>
        <w:tc>
          <w:tcPr>
            <w:tcW w:w="2681" w:type="dxa"/>
          </w:tcPr>
          <w:p w14:paraId="4C00602C"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110</w:t>
            </w:r>
          </w:p>
        </w:tc>
      </w:tr>
      <w:tr w:rsidR="0005794D" w:rsidRPr="002B34CA" w14:paraId="360411C7" w14:textId="77777777" w:rsidTr="002B34CA">
        <w:trPr>
          <w:trHeight w:val="321"/>
        </w:trPr>
        <w:tc>
          <w:tcPr>
            <w:tcW w:w="2722" w:type="dxa"/>
            <w:vMerge w:val="restart"/>
          </w:tcPr>
          <w:p w14:paraId="67561B83"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40</w:t>
            </w:r>
          </w:p>
        </w:tc>
        <w:tc>
          <w:tcPr>
            <w:tcW w:w="1968" w:type="dxa"/>
          </w:tcPr>
          <w:p w14:paraId="6D6A5D02"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А,</w:t>
            </w:r>
            <w:r w:rsidRPr="002B34CA">
              <w:rPr>
                <w:rFonts w:ascii="Arial" w:hAnsi="Arial" w:cs="Arial"/>
                <w:spacing w:val="6"/>
                <w:sz w:val="21"/>
                <w:szCs w:val="21"/>
              </w:rPr>
              <w:t xml:space="preserve"> </w:t>
            </w:r>
            <w:r w:rsidRPr="002B34CA">
              <w:rPr>
                <w:rFonts w:ascii="Arial" w:hAnsi="Arial" w:cs="Arial"/>
                <w:spacing w:val="-10"/>
                <w:sz w:val="21"/>
                <w:szCs w:val="21"/>
              </w:rPr>
              <w:t>Б</w:t>
            </w:r>
          </w:p>
        </w:tc>
        <w:tc>
          <w:tcPr>
            <w:tcW w:w="2268" w:type="dxa"/>
          </w:tcPr>
          <w:p w14:paraId="247F0F90"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6"/>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pacing w:val="-4"/>
                <w:sz w:val="21"/>
                <w:szCs w:val="21"/>
              </w:rPr>
              <w:t>IIIa</w:t>
            </w:r>
          </w:p>
        </w:tc>
        <w:tc>
          <w:tcPr>
            <w:tcW w:w="2681" w:type="dxa"/>
          </w:tcPr>
          <w:p w14:paraId="3984C847"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85</w:t>
            </w:r>
          </w:p>
        </w:tc>
      </w:tr>
      <w:tr w:rsidR="0005794D" w:rsidRPr="002B34CA" w14:paraId="2F1681C7" w14:textId="77777777" w:rsidTr="002B34CA">
        <w:trPr>
          <w:trHeight w:val="323"/>
        </w:trPr>
        <w:tc>
          <w:tcPr>
            <w:tcW w:w="2722" w:type="dxa"/>
            <w:vMerge/>
            <w:tcBorders>
              <w:top w:val="nil"/>
            </w:tcBorders>
          </w:tcPr>
          <w:p w14:paraId="552ACBCB" w14:textId="77777777" w:rsidR="0005794D" w:rsidRPr="002B34CA" w:rsidRDefault="0005794D" w:rsidP="00E42316">
            <w:pPr>
              <w:spacing w:line="293" w:lineRule="auto"/>
              <w:ind w:firstLine="720"/>
              <w:jc w:val="both"/>
              <w:rPr>
                <w:rFonts w:ascii="Arial" w:hAnsi="Arial" w:cs="Arial"/>
                <w:sz w:val="21"/>
                <w:szCs w:val="21"/>
              </w:rPr>
            </w:pPr>
          </w:p>
        </w:tc>
        <w:tc>
          <w:tcPr>
            <w:tcW w:w="1968" w:type="dxa"/>
            <w:vMerge w:val="restart"/>
          </w:tcPr>
          <w:p w14:paraId="65D9160B"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В</w:t>
            </w:r>
          </w:p>
        </w:tc>
        <w:tc>
          <w:tcPr>
            <w:tcW w:w="2268" w:type="dxa"/>
          </w:tcPr>
          <w:p w14:paraId="542F8208"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4"/>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z w:val="21"/>
                <w:szCs w:val="21"/>
              </w:rPr>
              <w:t>III,</w:t>
            </w:r>
            <w:r w:rsidRPr="002B34CA">
              <w:rPr>
                <w:rFonts w:ascii="Arial" w:hAnsi="Arial" w:cs="Arial"/>
                <w:spacing w:val="7"/>
                <w:sz w:val="21"/>
                <w:szCs w:val="21"/>
              </w:rPr>
              <w:t xml:space="preserve"> </w:t>
            </w:r>
            <w:r w:rsidRPr="002B34CA">
              <w:rPr>
                <w:rFonts w:ascii="Arial" w:hAnsi="Arial" w:cs="Arial"/>
                <w:spacing w:val="-4"/>
                <w:sz w:val="21"/>
                <w:szCs w:val="21"/>
              </w:rPr>
              <w:t>IIIa</w:t>
            </w:r>
          </w:p>
        </w:tc>
        <w:tc>
          <w:tcPr>
            <w:tcW w:w="2681" w:type="dxa"/>
          </w:tcPr>
          <w:p w14:paraId="3D9C452C"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175</w:t>
            </w:r>
          </w:p>
        </w:tc>
      </w:tr>
      <w:tr w:rsidR="0005794D" w:rsidRPr="002B34CA" w14:paraId="06185DA8" w14:textId="77777777" w:rsidTr="002B34CA">
        <w:trPr>
          <w:trHeight w:val="321"/>
        </w:trPr>
        <w:tc>
          <w:tcPr>
            <w:tcW w:w="2722" w:type="dxa"/>
            <w:vMerge/>
            <w:tcBorders>
              <w:top w:val="nil"/>
            </w:tcBorders>
          </w:tcPr>
          <w:p w14:paraId="0D7D6C23" w14:textId="77777777" w:rsidR="0005794D" w:rsidRPr="002B34CA" w:rsidRDefault="0005794D" w:rsidP="00E42316">
            <w:pPr>
              <w:spacing w:line="293" w:lineRule="auto"/>
              <w:ind w:firstLine="720"/>
              <w:jc w:val="both"/>
              <w:rPr>
                <w:rFonts w:ascii="Arial" w:hAnsi="Arial" w:cs="Arial"/>
                <w:sz w:val="21"/>
                <w:szCs w:val="21"/>
              </w:rPr>
            </w:pPr>
          </w:p>
        </w:tc>
        <w:tc>
          <w:tcPr>
            <w:tcW w:w="1968" w:type="dxa"/>
            <w:vMerge/>
            <w:tcBorders>
              <w:top w:val="nil"/>
            </w:tcBorders>
          </w:tcPr>
          <w:p w14:paraId="1FAA4113" w14:textId="77777777" w:rsidR="0005794D" w:rsidRPr="002B34CA" w:rsidRDefault="0005794D" w:rsidP="00E42316">
            <w:pPr>
              <w:spacing w:line="293" w:lineRule="auto"/>
              <w:ind w:firstLine="720"/>
              <w:jc w:val="both"/>
              <w:rPr>
                <w:rFonts w:ascii="Arial" w:hAnsi="Arial" w:cs="Arial"/>
                <w:sz w:val="21"/>
                <w:szCs w:val="21"/>
              </w:rPr>
            </w:pPr>
          </w:p>
        </w:tc>
        <w:tc>
          <w:tcPr>
            <w:tcW w:w="2268" w:type="dxa"/>
          </w:tcPr>
          <w:p w14:paraId="618F3EE1"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IIIб,</w:t>
            </w:r>
            <w:r w:rsidRPr="002B34CA">
              <w:rPr>
                <w:rFonts w:ascii="Arial" w:hAnsi="Arial" w:cs="Arial"/>
                <w:spacing w:val="10"/>
                <w:sz w:val="21"/>
                <w:szCs w:val="21"/>
              </w:rPr>
              <w:t xml:space="preserve"> </w:t>
            </w:r>
            <w:r w:rsidRPr="002B34CA">
              <w:rPr>
                <w:rFonts w:ascii="Arial" w:hAnsi="Arial" w:cs="Arial"/>
                <w:spacing w:val="-5"/>
                <w:sz w:val="21"/>
                <w:szCs w:val="21"/>
              </w:rPr>
              <w:t>IV</w:t>
            </w:r>
          </w:p>
        </w:tc>
        <w:tc>
          <w:tcPr>
            <w:tcW w:w="2681" w:type="dxa"/>
          </w:tcPr>
          <w:p w14:paraId="4F6C3ACB"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120</w:t>
            </w:r>
          </w:p>
        </w:tc>
      </w:tr>
      <w:tr w:rsidR="0005794D" w:rsidRPr="002B34CA" w14:paraId="3097A533" w14:textId="77777777" w:rsidTr="002B34CA">
        <w:trPr>
          <w:trHeight w:val="321"/>
        </w:trPr>
        <w:tc>
          <w:tcPr>
            <w:tcW w:w="2722" w:type="dxa"/>
            <w:vMerge w:val="restart"/>
          </w:tcPr>
          <w:p w14:paraId="4C1B0ECA"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50</w:t>
            </w:r>
          </w:p>
        </w:tc>
        <w:tc>
          <w:tcPr>
            <w:tcW w:w="1968" w:type="dxa"/>
          </w:tcPr>
          <w:p w14:paraId="45133213"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А,</w:t>
            </w:r>
            <w:r w:rsidRPr="002B34CA">
              <w:rPr>
                <w:rFonts w:ascii="Arial" w:hAnsi="Arial" w:cs="Arial"/>
                <w:spacing w:val="6"/>
                <w:sz w:val="21"/>
                <w:szCs w:val="21"/>
              </w:rPr>
              <w:t xml:space="preserve"> </w:t>
            </w:r>
            <w:r w:rsidRPr="002B34CA">
              <w:rPr>
                <w:rFonts w:ascii="Arial" w:hAnsi="Arial" w:cs="Arial"/>
                <w:spacing w:val="-10"/>
                <w:sz w:val="21"/>
                <w:szCs w:val="21"/>
              </w:rPr>
              <w:t>Б</w:t>
            </w:r>
          </w:p>
        </w:tc>
        <w:tc>
          <w:tcPr>
            <w:tcW w:w="2268" w:type="dxa"/>
          </w:tcPr>
          <w:p w14:paraId="0C74E2D0"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6"/>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pacing w:val="-4"/>
                <w:sz w:val="21"/>
                <w:szCs w:val="21"/>
              </w:rPr>
              <w:t>IIIa</w:t>
            </w:r>
          </w:p>
        </w:tc>
        <w:tc>
          <w:tcPr>
            <w:tcW w:w="2681" w:type="dxa"/>
          </w:tcPr>
          <w:p w14:paraId="7B2E0C37"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130</w:t>
            </w:r>
          </w:p>
        </w:tc>
      </w:tr>
      <w:tr w:rsidR="0005794D" w:rsidRPr="002B34CA" w14:paraId="09DC5081" w14:textId="77777777" w:rsidTr="002B34CA">
        <w:trPr>
          <w:trHeight w:val="321"/>
        </w:trPr>
        <w:tc>
          <w:tcPr>
            <w:tcW w:w="2722" w:type="dxa"/>
            <w:vMerge/>
            <w:tcBorders>
              <w:top w:val="nil"/>
            </w:tcBorders>
          </w:tcPr>
          <w:p w14:paraId="44A95BE3" w14:textId="77777777" w:rsidR="0005794D" w:rsidRPr="002B34CA" w:rsidRDefault="0005794D" w:rsidP="00E42316">
            <w:pPr>
              <w:spacing w:line="293" w:lineRule="auto"/>
              <w:ind w:firstLine="720"/>
              <w:jc w:val="both"/>
              <w:rPr>
                <w:rFonts w:ascii="Arial" w:hAnsi="Arial" w:cs="Arial"/>
                <w:sz w:val="21"/>
                <w:szCs w:val="21"/>
              </w:rPr>
            </w:pPr>
          </w:p>
        </w:tc>
        <w:tc>
          <w:tcPr>
            <w:tcW w:w="1968" w:type="dxa"/>
            <w:vMerge w:val="restart"/>
          </w:tcPr>
          <w:p w14:paraId="3036DC72"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В</w:t>
            </w:r>
          </w:p>
        </w:tc>
        <w:tc>
          <w:tcPr>
            <w:tcW w:w="2268" w:type="dxa"/>
          </w:tcPr>
          <w:p w14:paraId="43B3D81B"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4"/>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z w:val="21"/>
                <w:szCs w:val="21"/>
              </w:rPr>
              <w:t>III,</w:t>
            </w:r>
            <w:r w:rsidRPr="002B34CA">
              <w:rPr>
                <w:rFonts w:ascii="Arial" w:hAnsi="Arial" w:cs="Arial"/>
                <w:spacing w:val="7"/>
                <w:sz w:val="21"/>
                <w:szCs w:val="21"/>
              </w:rPr>
              <w:t xml:space="preserve"> </w:t>
            </w:r>
            <w:r w:rsidRPr="002B34CA">
              <w:rPr>
                <w:rFonts w:ascii="Arial" w:hAnsi="Arial" w:cs="Arial"/>
                <w:spacing w:val="-4"/>
                <w:sz w:val="21"/>
                <w:szCs w:val="21"/>
              </w:rPr>
              <w:t>IIIa</w:t>
            </w:r>
          </w:p>
        </w:tc>
        <w:tc>
          <w:tcPr>
            <w:tcW w:w="2681" w:type="dxa"/>
          </w:tcPr>
          <w:p w14:paraId="657663B7"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195</w:t>
            </w:r>
          </w:p>
        </w:tc>
      </w:tr>
      <w:tr w:rsidR="0005794D" w:rsidRPr="002B34CA" w14:paraId="2147D9F8" w14:textId="77777777" w:rsidTr="002B34CA">
        <w:trPr>
          <w:trHeight w:val="323"/>
        </w:trPr>
        <w:tc>
          <w:tcPr>
            <w:tcW w:w="2722" w:type="dxa"/>
            <w:vMerge/>
            <w:tcBorders>
              <w:top w:val="nil"/>
            </w:tcBorders>
          </w:tcPr>
          <w:p w14:paraId="6409235A" w14:textId="77777777" w:rsidR="0005794D" w:rsidRPr="002B34CA" w:rsidRDefault="0005794D" w:rsidP="00E42316">
            <w:pPr>
              <w:spacing w:line="293" w:lineRule="auto"/>
              <w:ind w:firstLine="720"/>
              <w:jc w:val="both"/>
              <w:rPr>
                <w:rFonts w:ascii="Arial" w:hAnsi="Arial" w:cs="Arial"/>
                <w:sz w:val="21"/>
                <w:szCs w:val="21"/>
              </w:rPr>
            </w:pPr>
          </w:p>
        </w:tc>
        <w:tc>
          <w:tcPr>
            <w:tcW w:w="1968" w:type="dxa"/>
            <w:vMerge/>
            <w:tcBorders>
              <w:top w:val="nil"/>
            </w:tcBorders>
          </w:tcPr>
          <w:p w14:paraId="4D9E2044" w14:textId="77777777" w:rsidR="0005794D" w:rsidRPr="002B34CA" w:rsidRDefault="0005794D" w:rsidP="00E42316">
            <w:pPr>
              <w:spacing w:line="293" w:lineRule="auto"/>
              <w:ind w:firstLine="720"/>
              <w:jc w:val="both"/>
              <w:rPr>
                <w:rFonts w:ascii="Arial" w:hAnsi="Arial" w:cs="Arial"/>
                <w:sz w:val="21"/>
                <w:szCs w:val="21"/>
              </w:rPr>
            </w:pPr>
          </w:p>
        </w:tc>
        <w:tc>
          <w:tcPr>
            <w:tcW w:w="2268" w:type="dxa"/>
          </w:tcPr>
          <w:p w14:paraId="4648B21C"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4"/>
                <w:sz w:val="21"/>
                <w:szCs w:val="21"/>
              </w:rPr>
              <w:t>IIIб</w:t>
            </w:r>
          </w:p>
        </w:tc>
        <w:tc>
          <w:tcPr>
            <w:tcW w:w="2681" w:type="dxa"/>
          </w:tcPr>
          <w:p w14:paraId="6DE5BB1B"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135</w:t>
            </w:r>
          </w:p>
        </w:tc>
      </w:tr>
    </w:tbl>
    <w:p w14:paraId="1515BB9D" w14:textId="6D72942D" w:rsidR="004C43FD" w:rsidRDefault="004C43FD">
      <w:r>
        <w:br w:type="page"/>
      </w:r>
    </w:p>
    <w:p w14:paraId="7DCB3C8A" w14:textId="27AE45E7" w:rsidR="00D846EF" w:rsidRPr="00D846EF" w:rsidRDefault="00D846EF">
      <w:pPr>
        <w:rPr>
          <w:rFonts w:ascii="Arial" w:hAnsi="Arial" w:cs="Arial"/>
          <w:sz w:val="21"/>
          <w:szCs w:val="21"/>
        </w:rPr>
      </w:pPr>
      <w:r w:rsidRPr="00D846EF">
        <w:rPr>
          <w:rFonts w:ascii="Arial" w:hAnsi="Arial" w:cs="Arial"/>
          <w:sz w:val="21"/>
          <w:szCs w:val="21"/>
        </w:rPr>
        <w:t>Кінець таблиці 4</w:t>
      </w:r>
    </w:p>
    <w:tbl>
      <w:tblPr>
        <w:tblStyle w:val="TableNormal"/>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1968"/>
        <w:gridCol w:w="2268"/>
        <w:gridCol w:w="2681"/>
      </w:tblGrid>
      <w:tr w:rsidR="0005794D" w:rsidRPr="002B34CA" w14:paraId="3D7AD7BA" w14:textId="77777777" w:rsidTr="00D846EF">
        <w:trPr>
          <w:trHeight w:val="321"/>
        </w:trPr>
        <w:tc>
          <w:tcPr>
            <w:tcW w:w="2722" w:type="dxa"/>
          </w:tcPr>
          <w:p w14:paraId="5C81CCF1"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60</w:t>
            </w:r>
            <w:r w:rsidRPr="002B34CA">
              <w:rPr>
                <w:rFonts w:ascii="Arial" w:hAnsi="Arial" w:cs="Arial"/>
                <w:spacing w:val="4"/>
                <w:sz w:val="21"/>
                <w:szCs w:val="21"/>
              </w:rPr>
              <w:t xml:space="preserve"> </w:t>
            </w:r>
            <w:r w:rsidRPr="002B34CA">
              <w:rPr>
                <w:rFonts w:ascii="Arial" w:hAnsi="Arial" w:cs="Arial"/>
                <w:sz w:val="21"/>
                <w:szCs w:val="21"/>
              </w:rPr>
              <w:t>та</w:t>
            </w:r>
            <w:r w:rsidRPr="002B34CA">
              <w:rPr>
                <w:rFonts w:ascii="Arial" w:hAnsi="Arial" w:cs="Arial"/>
                <w:spacing w:val="3"/>
                <w:sz w:val="21"/>
                <w:szCs w:val="21"/>
              </w:rPr>
              <w:t xml:space="preserve"> </w:t>
            </w:r>
            <w:r w:rsidRPr="002B34CA">
              <w:rPr>
                <w:rFonts w:ascii="Arial" w:hAnsi="Arial" w:cs="Arial"/>
                <w:spacing w:val="-2"/>
                <w:sz w:val="21"/>
                <w:szCs w:val="21"/>
              </w:rPr>
              <w:t>більше</w:t>
            </w:r>
          </w:p>
        </w:tc>
        <w:tc>
          <w:tcPr>
            <w:tcW w:w="1968" w:type="dxa"/>
          </w:tcPr>
          <w:p w14:paraId="7AA02F2F"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А,</w:t>
            </w:r>
            <w:r w:rsidRPr="002B34CA">
              <w:rPr>
                <w:rFonts w:ascii="Arial" w:hAnsi="Arial" w:cs="Arial"/>
                <w:spacing w:val="6"/>
                <w:sz w:val="21"/>
                <w:szCs w:val="21"/>
              </w:rPr>
              <w:t xml:space="preserve"> </w:t>
            </w:r>
            <w:r w:rsidRPr="002B34CA">
              <w:rPr>
                <w:rFonts w:ascii="Arial" w:hAnsi="Arial" w:cs="Arial"/>
                <w:spacing w:val="-10"/>
                <w:sz w:val="21"/>
                <w:szCs w:val="21"/>
              </w:rPr>
              <w:t>Б</w:t>
            </w:r>
          </w:p>
        </w:tc>
        <w:tc>
          <w:tcPr>
            <w:tcW w:w="2268" w:type="dxa"/>
          </w:tcPr>
          <w:p w14:paraId="6E3F2505"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6"/>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pacing w:val="-4"/>
                <w:sz w:val="21"/>
                <w:szCs w:val="21"/>
              </w:rPr>
              <w:t>IIIa</w:t>
            </w:r>
          </w:p>
        </w:tc>
        <w:tc>
          <w:tcPr>
            <w:tcW w:w="2681" w:type="dxa"/>
          </w:tcPr>
          <w:p w14:paraId="077C0FE7"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150</w:t>
            </w:r>
          </w:p>
        </w:tc>
      </w:tr>
      <w:tr w:rsidR="0005794D" w:rsidRPr="002B34CA" w14:paraId="08F36060" w14:textId="77777777" w:rsidTr="00D846EF">
        <w:trPr>
          <w:trHeight w:val="321"/>
        </w:trPr>
        <w:tc>
          <w:tcPr>
            <w:tcW w:w="2722" w:type="dxa"/>
            <w:vMerge w:val="restart"/>
          </w:tcPr>
          <w:p w14:paraId="2CB2C700"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60</w:t>
            </w:r>
          </w:p>
        </w:tc>
        <w:tc>
          <w:tcPr>
            <w:tcW w:w="1968" w:type="dxa"/>
            <w:vMerge w:val="restart"/>
          </w:tcPr>
          <w:p w14:paraId="618908F7"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В</w:t>
            </w:r>
          </w:p>
        </w:tc>
        <w:tc>
          <w:tcPr>
            <w:tcW w:w="2268" w:type="dxa"/>
          </w:tcPr>
          <w:p w14:paraId="6129CDE3"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4"/>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z w:val="21"/>
                <w:szCs w:val="21"/>
              </w:rPr>
              <w:t>III,</w:t>
            </w:r>
            <w:r w:rsidRPr="002B34CA">
              <w:rPr>
                <w:rFonts w:ascii="Arial" w:hAnsi="Arial" w:cs="Arial"/>
                <w:spacing w:val="7"/>
                <w:sz w:val="21"/>
                <w:szCs w:val="21"/>
              </w:rPr>
              <w:t xml:space="preserve"> </w:t>
            </w:r>
            <w:r w:rsidRPr="002B34CA">
              <w:rPr>
                <w:rFonts w:ascii="Arial" w:hAnsi="Arial" w:cs="Arial"/>
                <w:spacing w:val="-4"/>
                <w:sz w:val="21"/>
                <w:szCs w:val="21"/>
              </w:rPr>
              <w:t>IIIa</w:t>
            </w:r>
          </w:p>
        </w:tc>
        <w:tc>
          <w:tcPr>
            <w:tcW w:w="2681" w:type="dxa"/>
          </w:tcPr>
          <w:p w14:paraId="1BCC555C"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220</w:t>
            </w:r>
          </w:p>
        </w:tc>
      </w:tr>
      <w:tr w:rsidR="0005794D" w:rsidRPr="002B34CA" w14:paraId="49AE3EA1" w14:textId="77777777" w:rsidTr="00D846EF">
        <w:trPr>
          <w:trHeight w:val="323"/>
        </w:trPr>
        <w:tc>
          <w:tcPr>
            <w:tcW w:w="2722" w:type="dxa"/>
            <w:vMerge/>
          </w:tcPr>
          <w:p w14:paraId="7BC4EDF5" w14:textId="77777777" w:rsidR="0005794D" w:rsidRPr="002B34CA" w:rsidRDefault="0005794D" w:rsidP="00E42316">
            <w:pPr>
              <w:spacing w:line="293" w:lineRule="auto"/>
              <w:ind w:firstLine="720"/>
              <w:jc w:val="both"/>
              <w:rPr>
                <w:rFonts w:ascii="Arial" w:hAnsi="Arial" w:cs="Arial"/>
                <w:sz w:val="21"/>
                <w:szCs w:val="21"/>
              </w:rPr>
            </w:pPr>
          </w:p>
        </w:tc>
        <w:tc>
          <w:tcPr>
            <w:tcW w:w="1968" w:type="dxa"/>
            <w:vMerge/>
          </w:tcPr>
          <w:p w14:paraId="4CE9BADA" w14:textId="77777777" w:rsidR="0005794D" w:rsidRPr="002B34CA" w:rsidRDefault="0005794D" w:rsidP="00E42316">
            <w:pPr>
              <w:spacing w:line="293" w:lineRule="auto"/>
              <w:ind w:firstLine="720"/>
              <w:jc w:val="both"/>
              <w:rPr>
                <w:rFonts w:ascii="Arial" w:hAnsi="Arial" w:cs="Arial"/>
                <w:sz w:val="21"/>
                <w:szCs w:val="21"/>
              </w:rPr>
            </w:pPr>
          </w:p>
        </w:tc>
        <w:tc>
          <w:tcPr>
            <w:tcW w:w="2268" w:type="dxa"/>
          </w:tcPr>
          <w:p w14:paraId="3DB217EF"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4"/>
                <w:sz w:val="21"/>
                <w:szCs w:val="21"/>
              </w:rPr>
              <w:t>IIIб</w:t>
            </w:r>
          </w:p>
        </w:tc>
        <w:tc>
          <w:tcPr>
            <w:tcW w:w="2681" w:type="dxa"/>
          </w:tcPr>
          <w:p w14:paraId="744D0463"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155</w:t>
            </w:r>
          </w:p>
        </w:tc>
      </w:tr>
      <w:tr w:rsidR="0005794D" w:rsidRPr="002B34CA" w14:paraId="5F84CA97" w14:textId="77777777" w:rsidTr="00D846EF">
        <w:trPr>
          <w:trHeight w:val="321"/>
        </w:trPr>
        <w:tc>
          <w:tcPr>
            <w:tcW w:w="2722" w:type="dxa"/>
          </w:tcPr>
          <w:p w14:paraId="3CA57949"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80</w:t>
            </w:r>
            <w:r w:rsidRPr="002B34CA">
              <w:rPr>
                <w:rFonts w:ascii="Arial" w:hAnsi="Arial" w:cs="Arial"/>
                <w:spacing w:val="4"/>
                <w:sz w:val="21"/>
                <w:szCs w:val="21"/>
              </w:rPr>
              <w:t xml:space="preserve"> </w:t>
            </w:r>
            <w:r w:rsidRPr="002B34CA">
              <w:rPr>
                <w:rFonts w:ascii="Arial" w:hAnsi="Arial" w:cs="Arial"/>
                <w:sz w:val="21"/>
                <w:szCs w:val="21"/>
              </w:rPr>
              <w:t>та</w:t>
            </w:r>
            <w:r w:rsidRPr="002B34CA">
              <w:rPr>
                <w:rFonts w:ascii="Arial" w:hAnsi="Arial" w:cs="Arial"/>
                <w:spacing w:val="3"/>
                <w:sz w:val="21"/>
                <w:szCs w:val="21"/>
              </w:rPr>
              <w:t xml:space="preserve"> </w:t>
            </w:r>
            <w:r w:rsidRPr="002B34CA">
              <w:rPr>
                <w:rFonts w:ascii="Arial" w:hAnsi="Arial" w:cs="Arial"/>
                <w:spacing w:val="-2"/>
                <w:sz w:val="21"/>
                <w:szCs w:val="21"/>
              </w:rPr>
              <w:t>більше</w:t>
            </w:r>
          </w:p>
        </w:tc>
        <w:tc>
          <w:tcPr>
            <w:tcW w:w="1968" w:type="dxa"/>
          </w:tcPr>
          <w:p w14:paraId="332AB458"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В</w:t>
            </w:r>
          </w:p>
        </w:tc>
        <w:tc>
          <w:tcPr>
            <w:tcW w:w="2268" w:type="dxa"/>
          </w:tcPr>
          <w:p w14:paraId="0855711C"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4"/>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z w:val="21"/>
                <w:szCs w:val="21"/>
              </w:rPr>
              <w:t>III,</w:t>
            </w:r>
            <w:r w:rsidRPr="002B34CA">
              <w:rPr>
                <w:rFonts w:ascii="Arial" w:hAnsi="Arial" w:cs="Arial"/>
                <w:spacing w:val="7"/>
                <w:sz w:val="21"/>
                <w:szCs w:val="21"/>
              </w:rPr>
              <w:t xml:space="preserve"> </w:t>
            </w:r>
            <w:r w:rsidRPr="002B34CA">
              <w:rPr>
                <w:rFonts w:ascii="Arial" w:hAnsi="Arial" w:cs="Arial"/>
                <w:spacing w:val="-4"/>
                <w:sz w:val="21"/>
                <w:szCs w:val="21"/>
              </w:rPr>
              <w:t>IIIa</w:t>
            </w:r>
          </w:p>
        </w:tc>
        <w:tc>
          <w:tcPr>
            <w:tcW w:w="2681" w:type="dxa"/>
          </w:tcPr>
          <w:p w14:paraId="50E0EA2E"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260</w:t>
            </w:r>
          </w:p>
        </w:tc>
      </w:tr>
      <w:tr w:rsidR="0005794D" w:rsidRPr="002B34CA" w14:paraId="5B0C88D1" w14:textId="77777777" w:rsidTr="00D846EF">
        <w:trPr>
          <w:trHeight w:val="321"/>
        </w:trPr>
        <w:tc>
          <w:tcPr>
            <w:tcW w:w="2722" w:type="dxa"/>
            <w:vMerge w:val="restart"/>
          </w:tcPr>
          <w:p w14:paraId="045CE192"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Незалежно</w:t>
            </w:r>
            <w:r w:rsidRPr="002B34CA">
              <w:rPr>
                <w:rFonts w:ascii="Arial" w:hAnsi="Arial" w:cs="Arial"/>
                <w:spacing w:val="-16"/>
                <w:sz w:val="21"/>
                <w:szCs w:val="21"/>
              </w:rPr>
              <w:t xml:space="preserve"> </w:t>
            </w:r>
            <w:r w:rsidRPr="002B34CA">
              <w:rPr>
                <w:rFonts w:ascii="Arial" w:hAnsi="Arial" w:cs="Arial"/>
                <w:sz w:val="21"/>
                <w:szCs w:val="21"/>
              </w:rPr>
              <w:t xml:space="preserve">від </w:t>
            </w:r>
            <w:r w:rsidRPr="002B34CA">
              <w:rPr>
                <w:rFonts w:ascii="Arial" w:hAnsi="Arial" w:cs="Arial"/>
                <w:spacing w:val="-2"/>
                <w:sz w:val="21"/>
                <w:szCs w:val="21"/>
              </w:rPr>
              <w:t>об’єму</w:t>
            </w:r>
          </w:p>
        </w:tc>
        <w:tc>
          <w:tcPr>
            <w:tcW w:w="1968" w:type="dxa"/>
            <w:vMerge w:val="restart"/>
          </w:tcPr>
          <w:p w14:paraId="7A4641ED"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Д</w:t>
            </w:r>
          </w:p>
        </w:tc>
        <w:tc>
          <w:tcPr>
            <w:tcW w:w="2268" w:type="dxa"/>
          </w:tcPr>
          <w:p w14:paraId="745C2186"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4"/>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z w:val="21"/>
                <w:szCs w:val="21"/>
              </w:rPr>
              <w:t>III,</w:t>
            </w:r>
            <w:r w:rsidRPr="002B34CA">
              <w:rPr>
                <w:rFonts w:ascii="Arial" w:hAnsi="Arial" w:cs="Arial"/>
                <w:spacing w:val="7"/>
                <w:sz w:val="21"/>
                <w:szCs w:val="21"/>
              </w:rPr>
              <w:t xml:space="preserve"> </w:t>
            </w:r>
            <w:r w:rsidRPr="002B34CA">
              <w:rPr>
                <w:rFonts w:ascii="Arial" w:hAnsi="Arial" w:cs="Arial"/>
                <w:spacing w:val="-4"/>
                <w:sz w:val="21"/>
                <w:szCs w:val="21"/>
              </w:rPr>
              <w:t>IIIa</w:t>
            </w:r>
          </w:p>
        </w:tc>
        <w:tc>
          <w:tcPr>
            <w:tcW w:w="2681" w:type="dxa"/>
          </w:tcPr>
          <w:p w14:paraId="0D7EF869"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260</w:t>
            </w:r>
          </w:p>
        </w:tc>
      </w:tr>
      <w:tr w:rsidR="0005794D" w:rsidRPr="002B34CA" w14:paraId="6F0475B4" w14:textId="77777777" w:rsidTr="00D846EF">
        <w:trPr>
          <w:trHeight w:val="323"/>
        </w:trPr>
        <w:tc>
          <w:tcPr>
            <w:tcW w:w="2722" w:type="dxa"/>
            <w:vMerge/>
          </w:tcPr>
          <w:p w14:paraId="0AE9AE5E" w14:textId="77777777" w:rsidR="0005794D" w:rsidRPr="002B34CA" w:rsidRDefault="0005794D" w:rsidP="00E42316">
            <w:pPr>
              <w:spacing w:line="293" w:lineRule="auto"/>
              <w:ind w:firstLine="720"/>
              <w:jc w:val="both"/>
              <w:rPr>
                <w:rFonts w:ascii="Arial" w:hAnsi="Arial" w:cs="Arial"/>
                <w:sz w:val="21"/>
                <w:szCs w:val="21"/>
              </w:rPr>
            </w:pPr>
          </w:p>
        </w:tc>
        <w:tc>
          <w:tcPr>
            <w:tcW w:w="1968" w:type="dxa"/>
            <w:vMerge/>
          </w:tcPr>
          <w:p w14:paraId="41D309F7" w14:textId="77777777" w:rsidR="0005794D" w:rsidRPr="002B34CA" w:rsidRDefault="0005794D" w:rsidP="00E42316">
            <w:pPr>
              <w:spacing w:line="293" w:lineRule="auto"/>
              <w:ind w:firstLine="720"/>
              <w:jc w:val="both"/>
              <w:rPr>
                <w:rFonts w:ascii="Arial" w:hAnsi="Arial" w:cs="Arial"/>
                <w:sz w:val="21"/>
                <w:szCs w:val="21"/>
              </w:rPr>
            </w:pPr>
          </w:p>
        </w:tc>
        <w:tc>
          <w:tcPr>
            <w:tcW w:w="2268" w:type="dxa"/>
          </w:tcPr>
          <w:p w14:paraId="58321CF3"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IIIб,</w:t>
            </w:r>
            <w:r w:rsidRPr="002B34CA">
              <w:rPr>
                <w:rFonts w:ascii="Arial" w:hAnsi="Arial" w:cs="Arial"/>
                <w:spacing w:val="10"/>
                <w:sz w:val="21"/>
                <w:szCs w:val="21"/>
              </w:rPr>
              <w:t xml:space="preserve"> </w:t>
            </w:r>
            <w:r w:rsidRPr="002B34CA">
              <w:rPr>
                <w:rFonts w:ascii="Arial" w:hAnsi="Arial" w:cs="Arial"/>
                <w:spacing w:val="-5"/>
                <w:sz w:val="21"/>
                <w:szCs w:val="21"/>
              </w:rPr>
              <w:t>IV</w:t>
            </w:r>
          </w:p>
        </w:tc>
        <w:tc>
          <w:tcPr>
            <w:tcW w:w="2681" w:type="dxa"/>
          </w:tcPr>
          <w:p w14:paraId="158D766A"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180</w:t>
            </w:r>
          </w:p>
        </w:tc>
      </w:tr>
      <w:tr w:rsidR="0005794D" w:rsidRPr="002B34CA" w14:paraId="3F6CB85A" w14:textId="77777777" w:rsidTr="00D846EF">
        <w:trPr>
          <w:trHeight w:val="321"/>
        </w:trPr>
        <w:tc>
          <w:tcPr>
            <w:tcW w:w="2722" w:type="dxa"/>
            <w:vMerge/>
          </w:tcPr>
          <w:p w14:paraId="1924793F" w14:textId="77777777" w:rsidR="0005794D" w:rsidRPr="002B34CA" w:rsidRDefault="0005794D" w:rsidP="00E42316">
            <w:pPr>
              <w:spacing w:line="293" w:lineRule="auto"/>
              <w:ind w:firstLine="720"/>
              <w:jc w:val="both"/>
              <w:rPr>
                <w:rFonts w:ascii="Arial" w:hAnsi="Arial" w:cs="Arial"/>
                <w:sz w:val="21"/>
                <w:szCs w:val="21"/>
              </w:rPr>
            </w:pPr>
          </w:p>
        </w:tc>
        <w:tc>
          <w:tcPr>
            <w:tcW w:w="1968" w:type="dxa"/>
            <w:vMerge/>
          </w:tcPr>
          <w:p w14:paraId="274C2D4C" w14:textId="77777777" w:rsidR="0005794D" w:rsidRPr="002B34CA" w:rsidRDefault="0005794D" w:rsidP="00E42316">
            <w:pPr>
              <w:spacing w:line="293" w:lineRule="auto"/>
              <w:ind w:firstLine="720"/>
              <w:jc w:val="both"/>
              <w:rPr>
                <w:rFonts w:ascii="Arial" w:hAnsi="Arial" w:cs="Arial"/>
                <w:sz w:val="21"/>
                <w:szCs w:val="21"/>
              </w:rPr>
            </w:pPr>
          </w:p>
        </w:tc>
        <w:tc>
          <w:tcPr>
            <w:tcW w:w="2268" w:type="dxa"/>
          </w:tcPr>
          <w:p w14:paraId="3072740F"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V</w:t>
            </w:r>
          </w:p>
        </w:tc>
        <w:tc>
          <w:tcPr>
            <w:tcW w:w="2681" w:type="dxa"/>
          </w:tcPr>
          <w:p w14:paraId="31DB26D0"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130</w:t>
            </w:r>
          </w:p>
        </w:tc>
      </w:tr>
    </w:tbl>
    <w:p w14:paraId="35E74137" w14:textId="1B92143E" w:rsidR="0005794D" w:rsidRPr="002B34CA" w:rsidRDefault="00026420" w:rsidP="00391C9C">
      <w:pPr>
        <w:pStyle w:val="a3"/>
        <w:spacing w:before="80" w:line="293" w:lineRule="auto"/>
        <w:ind w:left="0" w:firstLine="720"/>
        <w:rPr>
          <w:rFonts w:ascii="Arial" w:hAnsi="Arial" w:cs="Arial"/>
          <w:sz w:val="21"/>
          <w:szCs w:val="21"/>
        </w:rPr>
      </w:pPr>
      <w:r w:rsidRPr="002B34CA">
        <w:rPr>
          <w:rFonts w:ascii="Arial" w:hAnsi="Arial" w:cs="Arial"/>
          <w:sz w:val="21"/>
          <w:szCs w:val="21"/>
        </w:rPr>
        <w:t xml:space="preserve">Ширину евакуаційного виходу з коридору назовні або в сходову клітку потрібно приймати залежно від загальної кількості людей, які евакуюються через цей вихід, та кількості людей на 1 м ширини виходу, встановленої в таблиці 5, але не менше ніж 0,8 м, а за наявності </w:t>
      </w:r>
      <w:r w:rsidR="003436D7">
        <w:rPr>
          <w:rFonts w:ascii="Arial" w:hAnsi="Arial" w:cs="Arial"/>
          <w:sz w:val="21"/>
          <w:szCs w:val="21"/>
        </w:rPr>
        <w:t xml:space="preserve">серед </w:t>
      </w:r>
      <w:r w:rsidRPr="002B34CA">
        <w:rPr>
          <w:rFonts w:ascii="Arial" w:hAnsi="Arial" w:cs="Arial"/>
          <w:sz w:val="21"/>
          <w:szCs w:val="21"/>
        </w:rPr>
        <w:t xml:space="preserve"> працівників маломобільних груп – не менше ніж 0,9 м.</w:t>
      </w:r>
    </w:p>
    <w:p w14:paraId="03BDBB6B" w14:textId="416C0CBB" w:rsidR="0005794D" w:rsidRPr="002B34CA" w:rsidRDefault="00026420" w:rsidP="00391C9C">
      <w:pPr>
        <w:pStyle w:val="a3"/>
        <w:spacing w:before="80" w:after="80" w:line="293" w:lineRule="auto"/>
        <w:ind w:left="0" w:firstLine="720"/>
        <w:rPr>
          <w:rFonts w:ascii="Arial" w:hAnsi="Arial" w:cs="Arial"/>
          <w:sz w:val="21"/>
          <w:szCs w:val="21"/>
        </w:rPr>
      </w:pPr>
      <w:r w:rsidRPr="002B34CA">
        <w:rPr>
          <w:rFonts w:ascii="Arial" w:hAnsi="Arial" w:cs="Arial"/>
          <w:b/>
          <w:sz w:val="21"/>
          <w:szCs w:val="21"/>
        </w:rPr>
        <w:t>Таблиця</w:t>
      </w:r>
      <w:r w:rsidRPr="002B34CA">
        <w:rPr>
          <w:rFonts w:ascii="Arial" w:hAnsi="Arial" w:cs="Arial"/>
          <w:b/>
          <w:spacing w:val="-6"/>
          <w:sz w:val="21"/>
          <w:szCs w:val="21"/>
        </w:rPr>
        <w:t xml:space="preserve"> </w:t>
      </w:r>
      <w:r w:rsidRPr="002B34CA">
        <w:rPr>
          <w:rFonts w:ascii="Arial" w:hAnsi="Arial" w:cs="Arial"/>
          <w:b/>
          <w:sz w:val="21"/>
          <w:szCs w:val="21"/>
        </w:rPr>
        <w:t>5</w:t>
      </w:r>
      <w:r w:rsidRPr="002B34CA">
        <w:rPr>
          <w:rFonts w:ascii="Arial" w:hAnsi="Arial" w:cs="Arial"/>
          <w:b/>
          <w:spacing w:val="-4"/>
          <w:sz w:val="21"/>
          <w:szCs w:val="21"/>
        </w:rPr>
        <w:t xml:space="preserve"> </w:t>
      </w:r>
      <w:r w:rsidRPr="002B34CA">
        <w:rPr>
          <w:rFonts w:ascii="Arial" w:hAnsi="Arial" w:cs="Arial"/>
          <w:sz w:val="21"/>
          <w:szCs w:val="21"/>
        </w:rPr>
        <w:t>–</w:t>
      </w:r>
      <w:r w:rsidR="00535B9E">
        <w:rPr>
          <w:rFonts w:ascii="Arial" w:hAnsi="Arial" w:cs="Arial"/>
          <w:sz w:val="21"/>
          <w:szCs w:val="21"/>
        </w:rPr>
        <w:t xml:space="preserve"> </w:t>
      </w:r>
      <w:r w:rsidRPr="002B34CA">
        <w:rPr>
          <w:rFonts w:ascii="Arial" w:hAnsi="Arial" w:cs="Arial"/>
          <w:sz w:val="21"/>
          <w:szCs w:val="21"/>
        </w:rPr>
        <w:t>Ширина</w:t>
      </w:r>
      <w:r w:rsidRPr="002B34CA">
        <w:rPr>
          <w:rFonts w:ascii="Arial" w:hAnsi="Arial" w:cs="Arial"/>
          <w:spacing w:val="-5"/>
          <w:sz w:val="21"/>
          <w:szCs w:val="21"/>
        </w:rPr>
        <w:t xml:space="preserve"> </w:t>
      </w:r>
      <w:r w:rsidRPr="002B34CA">
        <w:rPr>
          <w:rFonts w:ascii="Arial" w:hAnsi="Arial" w:cs="Arial"/>
          <w:sz w:val="21"/>
          <w:szCs w:val="21"/>
        </w:rPr>
        <w:t>евакуаційного</w:t>
      </w:r>
      <w:r w:rsidRPr="002B34CA">
        <w:rPr>
          <w:rFonts w:ascii="Arial" w:hAnsi="Arial" w:cs="Arial"/>
          <w:spacing w:val="-4"/>
          <w:sz w:val="21"/>
          <w:szCs w:val="21"/>
        </w:rPr>
        <w:t xml:space="preserve"> </w:t>
      </w:r>
      <w:r w:rsidRPr="002B34CA">
        <w:rPr>
          <w:rFonts w:ascii="Arial" w:hAnsi="Arial" w:cs="Arial"/>
          <w:sz w:val="21"/>
          <w:szCs w:val="21"/>
        </w:rPr>
        <w:t>виходу</w:t>
      </w:r>
      <w:r w:rsidRPr="002B34CA">
        <w:rPr>
          <w:rFonts w:ascii="Arial" w:hAnsi="Arial" w:cs="Arial"/>
          <w:spacing w:val="-4"/>
          <w:sz w:val="21"/>
          <w:szCs w:val="21"/>
        </w:rPr>
        <w:t xml:space="preserve"> </w:t>
      </w:r>
      <w:r w:rsidRPr="002B34CA">
        <w:rPr>
          <w:rFonts w:ascii="Arial" w:hAnsi="Arial" w:cs="Arial"/>
          <w:sz w:val="21"/>
          <w:szCs w:val="21"/>
        </w:rPr>
        <w:t>з</w:t>
      </w:r>
      <w:r w:rsidRPr="002B34CA">
        <w:rPr>
          <w:rFonts w:ascii="Arial" w:hAnsi="Arial" w:cs="Arial"/>
          <w:spacing w:val="-6"/>
          <w:sz w:val="21"/>
          <w:szCs w:val="21"/>
        </w:rPr>
        <w:t xml:space="preserve"> </w:t>
      </w:r>
      <w:r w:rsidRPr="002B34CA">
        <w:rPr>
          <w:rFonts w:ascii="Arial" w:hAnsi="Arial" w:cs="Arial"/>
          <w:sz w:val="21"/>
          <w:szCs w:val="21"/>
        </w:rPr>
        <w:t>коридору</w:t>
      </w:r>
      <w:r w:rsidRPr="002B34CA">
        <w:rPr>
          <w:rFonts w:ascii="Arial" w:hAnsi="Arial" w:cs="Arial"/>
          <w:spacing w:val="-8"/>
          <w:sz w:val="21"/>
          <w:szCs w:val="21"/>
        </w:rPr>
        <w:t xml:space="preserve"> </w:t>
      </w:r>
      <w:r w:rsidRPr="002B34CA">
        <w:rPr>
          <w:rFonts w:ascii="Arial" w:hAnsi="Arial" w:cs="Arial"/>
          <w:sz w:val="21"/>
          <w:szCs w:val="21"/>
        </w:rPr>
        <w:t>назовні або в сходову клітку</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4"/>
        <w:gridCol w:w="3262"/>
        <w:gridCol w:w="2963"/>
      </w:tblGrid>
      <w:tr w:rsidR="0005794D" w:rsidRPr="002B34CA" w14:paraId="40A99330" w14:textId="77777777" w:rsidTr="004C43FD">
        <w:trPr>
          <w:trHeight w:val="787"/>
        </w:trPr>
        <w:tc>
          <w:tcPr>
            <w:tcW w:w="3414" w:type="dxa"/>
          </w:tcPr>
          <w:p w14:paraId="20CBA295"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2"/>
                <w:sz w:val="21"/>
                <w:szCs w:val="21"/>
              </w:rPr>
              <w:t>Категорія</w:t>
            </w:r>
          </w:p>
        </w:tc>
        <w:tc>
          <w:tcPr>
            <w:tcW w:w="3262" w:type="dxa"/>
          </w:tcPr>
          <w:p w14:paraId="3F28F623" w14:textId="04AEC64C" w:rsidR="0005794D" w:rsidRPr="002B34CA" w:rsidRDefault="00026420" w:rsidP="008062B3">
            <w:pPr>
              <w:pStyle w:val="TableParagraph"/>
              <w:tabs>
                <w:tab w:val="left" w:pos="1386"/>
              </w:tabs>
              <w:spacing w:line="293" w:lineRule="auto"/>
              <w:ind w:firstLine="720"/>
              <w:rPr>
                <w:rFonts w:ascii="Arial" w:hAnsi="Arial" w:cs="Arial"/>
                <w:sz w:val="21"/>
                <w:szCs w:val="21"/>
              </w:rPr>
            </w:pPr>
            <w:r w:rsidRPr="002B34CA">
              <w:rPr>
                <w:rFonts w:ascii="Arial" w:hAnsi="Arial" w:cs="Arial"/>
                <w:spacing w:val="-2"/>
                <w:sz w:val="21"/>
                <w:szCs w:val="21"/>
              </w:rPr>
              <w:t>Ступінь</w:t>
            </w:r>
            <w:r w:rsidR="008062B3">
              <w:rPr>
                <w:rFonts w:ascii="Arial" w:hAnsi="Arial" w:cs="Arial"/>
                <w:sz w:val="21"/>
                <w:szCs w:val="21"/>
              </w:rPr>
              <w:t xml:space="preserve"> </w:t>
            </w:r>
            <w:r w:rsidRPr="002B34CA">
              <w:rPr>
                <w:rFonts w:ascii="Arial" w:hAnsi="Arial" w:cs="Arial"/>
                <w:spacing w:val="-2"/>
                <w:sz w:val="21"/>
                <w:szCs w:val="21"/>
              </w:rPr>
              <w:t>вогнестійкості будівлі</w:t>
            </w:r>
          </w:p>
        </w:tc>
        <w:tc>
          <w:tcPr>
            <w:tcW w:w="2963" w:type="dxa"/>
          </w:tcPr>
          <w:p w14:paraId="7C7F749D" w14:textId="6931474F" w:rsidR="0005794D" w:rsidRPr="002B34CA" w:rsidRDefault="00026420" w:rsidP="008062B3">
            <w:pPr>
              <w:pStyle w:val="TableParagraph"/>
              <w:spacing w:line="293" w:lineRule="auto"/>
              <w:ind w:firstLine="272"/>
              <w:rPr>
                <w:rFonts w:ascii="Arial" w:hAnsi="Arial" w:cs="Arial"/>
                <w:sz w:val="21"/>
                <w:szCs w:val="21"/>
              </w:rPr>
            </w:pPr>
            <w:r w:rsidRPr="002B34CA">
              <w:rPr>
                <w:rFonts w:ascii="Arial" w:hAnsi="Arial" w:cs="Arial"/>
                <w:sz w:val="21"/>
                <w:szCs w:val="21"/>
              </w:rPr>
              <w:t>Кількість людей на 1 м ширини евакуаційного виходу</w:t>
            </w:r>
            <w:r w:rsidRPr="002B34CA">
              <w:rPr>
                <w:rFonts w:ascii="Arial" w:hAnsi="Arial" w:cs="Arial"/>
                <w:spacing w:val="76"/>
                <w:w w:val="150"/>
                <w:sz w:val="21"/>
                <w:szCs w:val="21"/>
              </w:rPr>
              <w:t xml:space="preserve">  </w:t>
            </w:r>
            <w:r w:rsidRPr="002B34CA">
              <w:rPr>
                <w:rFonts w:ascii="Arial" w:hAnsi="Arial" w:cs="Arial"/>
                <w:sz w:val="21"/>
                <w:szCs w:val="21"/>
              </w:rPr>
              <w:t>з</w:t>
            </w:r>
            <w:r w:rsidR="008062B3">
              <w:rPr>
                <w:rFonts w:ascii="Arial" w:hAnsi="Arial" w:cs="Arial"/>
                <w:spacing w:val="75"/>
                <w:w w:val="150"/>
                <w:sz w:val="21"/>
                <w:szCs w:val="21"/>
              </w:rPr>
              <w:t xml:space="preserve"> </w:t>
            </w:r>
            <w:r w:rsidRPr="002B34CA">
              <w:rPr>
                <w:rFonts w:ascii="Arial" w:hAnsi="Arial" w:cs="Arial"/>
                <w:spacing w:val="-2"/>
                <w:sz w:val="21"/>
                <w:szCs w:val="21"/>
              </w:rPr>
              <w:t>коридору,</w:t>
            </w:r>
            <w:r w:rsidR="00535B9E">
              <w:rPr>
                <w:rFonts w:ascii="Arial" w:hAnsi="Arial" w:cs="Arial"/>
                <w:spacing w:val="-2"/>
                <w:sz w:val="21"/>
                <w:szCs w:val="21"/>
              </w:rPr>
              <w:t xml:space="preserve"> </w:t>
            </w:r>
            <w:r w:rsidRPr="002B34CA">
              <w:rPr>
                <w:rFonts w:ascii="Arial" w:hAnsi="Arial" w:cs="Arial"/>
                <w:spacing w:val="-4"/>
                <w:sz w:val="21"/>
                <w:szCs w:val="21"/>
              </w:rPr>
              <w:t>люд.</w:t>
            </w:r>
          </w:p>
        </w:tc>
      </w:tr>
      <w:tr w:rsidR="0005794D" w:rsidRPr="002B34CA" w14:paraId="23C93975" w14:textId="77777777" w:rsidTr="004C43FD">
        <w:trPr>
          <w:trHeight w:val="321"/>
        </w:trPr>
        <w:tc>
          <w:tcPr>
            <w:tcW w:w="3414" w:type="dxa"/>
          </w:tcPr>
          <w:p w14:paraId="44805E7F"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А,</w:t>
            </w:r>
            <w:r w:rsidRPr="002B34CA">
              <w:rPr>
                <w:rFonts w:ascii="Arial" w:hAnsi="Arial" w:cs="Arial"/>
                <w:spacing w:val="6"/>
                <w:sz w:val="21"/>
                <w:szCs w:val="21"/>
              </w:rPr>
              <w:t xml:space="preserve"> </w:t>
            </w:r>
            <w:r w:rsidRPr="002B34CA">
              <w:rPr>
                <w:rFonts w:ascii="Arial" w:hAnsi="Arial" w:cs="Arial"/>
                <w:spacing w:val="-10"/>
                <w:sz w:val="21"/>
                <w:szCs w:val="21"/>
              </w:rPr>
              <w:t>Б</w:t>
            </w:r>
          </w:p>
        </w:tc>
        <w:tc>
          <w:tcPr>
            <w:tcW w:w="3262" w:type="dxa"/>
          </w:tcPr>
          <w:p w14:paraId="0BB6019C"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6"/>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pacing w:val="-4"/>
                <w:sz w:val="21"/>
                <w:szCs w:val="21"/>
              </w:rPr>
              <w:t>IIIa</w:t>
            </w:r>
          </w:p>
        </w:tc>
        <w:tc>
          <w:tcPr>
            <w:tcW w:w="2963" w:type="dxa"/>
          </w:tcPr>
          <w:p w14:paraId="60687E7C"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85</w:t>
            </w:r>
          </w:p>
        </w:tc>
      </w:tr>
      <w:tr w:rsidR="0005794D" w:rsidRPr="002B34CA" w14:paraId="3618E246" w14:textId="77777777" w:rsidTr="004C43FD">
        <w:trPr>
          <w:trHeight w:val="321"/>
        </w:trPr>
        <w:tc>
          <w:tcPr>
            <w:tcW w:w="3414" w:type="dxa"/>
            <w:vMerge w:val="restart"/>
          </w:tcPr>
          <w:p w14:paraId="79AE123F"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В</w:t>
            </w:r>
          </w:p>
        </w:tc>
        <w:tc>
          <w:tcPr>
            <w:tcW w:w="3262" w:type="dxa"/>
          </w:tcPr>
          <w:p w14:paraId="25FEE570"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4"/>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z w:val="21"/>
                <w:szCs w:val="21"/>
              </w:rPr>
              <w:t>III,</w:t>
            </w:r>
            <w:r w:rsidRPr="002B34CA">
              <w:rPr>
                <w:rFonts w:ascii="Arial" w:hAnsi="Arial" w:cs="Arial"/>
                <w:spacing w:val="7"/>
                <w:sz w:val="21"/>
                <w:szCs w:val="21"/>
              </w:rPr>
              <w:t xml:space="preserve"> </w:t>
            </w:r>
            <w:r w:rsidRPr="002B34CA">
              <w:rPr>
                <w:rFonts w:ascii="Arial" w:hAnsi="Arial" w:cs="Arial"/>
                <w:spacing w:val="-4"/>
                <w:sz w:val="21"/>
                <w:szCs w:val="21"/>
              </w:rPr>
              <w:t>IIIa</w:t>
            </w:r>
          </w:p>
        </w:tc>
        <w:tc>
          <w:tcPr>
            <w:tcW w:w="2963" w:type="dxa"/>
          </w:tcPr>
          <w:p w14:paraId="3EB4B88E"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175</w:t>
            </w:r>
          </w:p>
        </w:tc>
      </w:tr>
      <w:tr w:rsidR="0005794D" w:rsidRPr="002B34CA" w14:paraId="730ED6AA" w14:textId="77777777" w:rsidTr="004C43FD">
        <w:trPr>
          <w:trHeight w:val="323"/>
        </w:trPr>
        <w:tc>
          <w:tcPr>
            <w:tcW w:w="3414" w:type="dxa"/>
            <w:vMerge/>
            <w:tcBorders>
              <w:top w:val="nil"/>
            </w:tcBorders>
          </w:tcPr>
          <w:p w14:paraId="73AD643A" w14:textId="77777777" w:rsidR="0005794D" w:rsidRPr="002B34CA" w:rsidRDefault="0005794D" w:rsidP="00E42316">
            <w:pPr>
              <w:spacing w:line="293" w:lineRule="auto"/>
              <w:ind w:firstLine="720"/>
              <w:jc w:val="both"/>
              <w:rPr>
                <w:rFonts w:ascii="Arial" w:hAnsi="Arial" w:cs="Arial"/>
                <w:sz w:val="21"/>
                <w:szCs w:val="21"/>
              </w:rPr>
            </w:pPr>
          </w:p>
        </w:tc>
        <w:tc>
          <w:tcPr>
            <w:tcW w:w="3262" w:type="dxa"/>
          </w:tcPr>
          <w:p w14:paraId="5DEB0C3D"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IIIб,</w:t>
            </w:r>
            <w:r w:rsidRPr="002B34CA">
              <w:rPr>
                <w:rFonts w:ascii="Arial" w:hAnsi="Arial" w:cs="Arial"/>
                <w:spacing w:val="10"/>
                <w:sz w:val="21"/>
                <w:szCs w:val="21"/>
              </w:rPr>
              <w:t xml:space="preserve"> </w:t>
            </w:r>
            <w:r w:rsidRPr="002B34CA">
              <w:rPr>
                <w:rFonts w:ascii="Arial" w:hAnsi="Arial" w:cs="Arial"/>
                <w:spacing w:val="-5"/>
                <w:sz w:val="21"/>
                <w:szCs w:val="21"/>
              </w:rPr>
              <w:t>IV</w:t>
            </w:r>
          </w:p>
        </w:tc>
        <w:tc>
          <w:tcPr>
            <w:tcW w:w="2963" w:type="dxa"/>
          </w:tcPr>
          <w:p w14:paraId="1D417414"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120</w:t>
            </w:r>
          </w:p>
        </w:tc>
      </w:tr>
      <w:tr w:rsidR="0005794D" w:rsidRPr="002B34CA" w14:paraId="763DA455" w14:textId="77777777" w:rsidTr="004C43FD">
        <w:trPr>
          <w:trHeight w:val="321"/>
        </w:trPr>
        <w:tc>
          <w:tcPr>
            <w:tcW w:w="3414" w:type="dxa"/>
            <w:vMerge/>
            <w:tcBorders>
              <w:top w:val="nil"/>
            </w:tcBorders>
          </w:tcPr>
          <w:p w14:paraId="1B4E28D4" w14:textId="77777777" w:rsidR="0005794D" w:rsidRPr="002B34CA" w:rsidRDefault="0005794D" w:rsidP="00E42316">
            <w:pPr>
              <w:spacing w:line="293" w:lineRule="auto"/>
              <w:ind w:firstLine="720"/>
              <w:jc w:val="both"/>
              <w:rPr>
                <w:rFonts w:ascii="Arial" w:hAnsi="Arial" w:cs="Arial"/>
                <w:sz w:val="21"/>
                <w:szCs w:val="21"/>
              </w:rPr>
            </w:pPr>
          </w:p>
        </w:tc>
        <w:tc>
          <w:tcPr>
            <w:tcW w:w="3262" w:type="dxa"/>
          </w:tcPr>
          <w:p w14:paraId="2081043D"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V</w:t>
            </w:r>
          </w:p>
        </w:tc>
        <w:tc>
          <w:tcPr>
            <w:tcW w:w="2963" w:type="dxa"/>
          </w:tcPr>
          <w:p w14:paraId="108C6CFB"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85</w:t>
            </w:r>
          </w:p>
        </w:tc>
      </w:tr>
      <w:tr w:rsidR="0005794D" w:rsidRPr="002B34CA" w14:paraId="38E2D034" w14:textId="77777777" w:rsidTr="004C43FD">
        <w:trPr>
          <w:trHeight w:val="321"/>
        </w:trPr>
        <w:tc>
          <w:tcPr>
            <w:tcW w:w="3414" w:type="dxa"/>
            <w:vMerge w:val="restart"/>
          </w:tcPr>
          <w:p w14:paraId="35D65833"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Д</w:t>
            </w:r>
          </w:p>
        </w:tc>
        <w:tc>
          <w:tcPr>
            <w:tcW w:w="3262" w:type="dxa"/>
          </w:tcPr>
          <w:p w14:paraId="7B027829"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w:t>
            </w:r>
            <w:r w:rsidRPr="002B34CA">
              <w:rPr>
                <w:rFonts w:ascii="Arial" w:hAnsi="Arial" w:cs="Arial"/>
                <w:spacing w:val="4"/>
                <w:sz w:val="21"/>
                <w:szCs w:val="21"/>
              </w:rPr>
              <w:t xml:space="preserve"> </w:t>
            </w:r>
            <w:r w:rsidRPr="002B34CA">
              <w:rPr>
                <w:rFonts w:ascii="Arial" w:hAnsi="Arial" w:cs="Arial"/>
                <w:sz w:val="21"/>
                <w:szCs w:val="21"/>
              </w:rPr>
              <w:t>II,</w:t>
            </w:r>
            <w:r w:rsidRPr="002B34CA">
              <w:rPr>
                <w:rFonts w:ascii="Arial" w:hAnsi="Arial" w:cs="Arial"/>
                <w:spacing w:val="6"/>
                <w:sz w:val="21"/>
                <w:szCs w:val="21"/>
              </w:rPr>
              <w:t xml:space="preserve"> </w:t>
            </w:r>
            <w:r w:rsidRPr="002B34CA">
              <w:rPr>
                <w:rFonts w:ascii="Arial" w:hAnsi="Arial" w:cs="Arial"/>
                <w:sz w:val="21"/>
                <w:szCs w:val="21"/>
              </w:rPr>
              <w:t>III,</w:t>
            </w:r>
            <w:r w:rsidRPr="002B34CA">
              <w:rPr>
                <w:rFonts w:ascii="Arial" w:hAnsi="Arial" w:cs="Arial"/>
                <w:spacing w:val="7"/>
                <w:sz w:val="21"/>
                <w:szCs w:val="21"/>
              </w:rPr>
              <w:t xml:space="preserve"> </w:t>
            </w:r>
            <w:r w:rsidRPr="002B34CA">
              <w:rPr>
                <w:rFonts w:ascii="Arial" w:hAnsi="Arial" w:cs="Arial"/>
                <w:spacing w:val="-4"/>
                <w:sz w:val="21"/>
                <w:szCs w:val="21"/>
              </w:rPr>
              <w:t>IIIa</w:t>
            </w:r>
          </w:p>
        </w:tc>
        <w:tc>
          <w:tcPr>
            <w:tcW w:w="2963" w:type="dxa"/>
          </w:tcPr>
          <w:p w14:paraId="28C8C2B8"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260</w:t>
            </w:r>
          </w:p>
        </w:tc>
      </w:tr>
      <w:tr w:rsidR="0005794D" w:rsidRPr="002B34CA" w14:paraId="2D4989BE" w14:textId="77777777" w:rsidTr="004C43FD">
        <w:trPr>
          <w:trHeight w:val="323"/>
        </w:trPr>
        <w:tc>
          <w:tcPr>
            <w:tcW w:w="3414" w:type="dxa"/>
            <w:vMerge/>
            <w:tcBorders>
              <w:top w:val="nil"/>
            </w:tcBorders>
          </w:tcPr>
          <w:p w14:paraId="705A400B" w14:textId="77777777" w:rsidR="0005794D" w:rsidRPr="002B34CA" w:rsidRDefault="0005794D" w:rsidP="00E42316">
            <w:pPr>
              <w:spacing w:line="293" w:lineRule="auto"/>
              <w:ind w:firstLine="720"/>
              <w:jc w:val="both"/>
              <w:rPr>
                <w:rFonts w:ascii="Arial" w:hAnsi="Arial" w:cs="Arial"/>
                <w:sz w:val="21"/>
                <w:szCs w:val="21"/>
              </w:rPr>
            </w:pPr>
          </w:p>
        </w:tc>
        <w:tc>
          <w:tcPr>
            <w:tcW w:w="3262" w:type="dxa"/>
          </w:tcPr>
          <w:p w14:paraId="5157C814"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z w:val="21"/>
                <w:szCs w:val="21"/>
              </w:rPr>
              <w:t>IIIб,</w:t>
            </w:r>
            <w:r w:rsidRPr="002B34CA">
              <w:rPr>
                <w:rFonts w:ascii="Arial" w:hAnsi="Arial" w:cs="Arial"/>
                <w:spacing w:val="10"/>
                <w:sz w:val="21"/>
                <w:szCs w:val="21"/>
              </w:rPr>
              <w:t xml:space="preserve"> </w:t>
            </w:r>
            <w:r w:rsidRPr="002B34CA">
              <w:rPr>
                <w:rFonts w:ascii="Arial" w:hAnsi="Arial" w:cs="Arial"/>
                <w:spacing w:val="-5"/>
                <w:sz w:val="21"/>
                <w:szCs w:val="21"/>
              </w:rPr>
              <w:t>IV</w:t>
            </w:r>
          </w:p>
        </w:tc>
        <w:tc>
          <w:tcPr>
            <w:tcW w:w="2963" w:type="dxa"/>
          </w:tcPr>
          <w:p w14:paraId="2FA37844"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180</w:t>
            </w:r>
          </w:p>
        </w:tc>
      </w:tr>
      <w:tr w:rsidR="0005794D" w:rsidRPr="002B34CA" w14:paraId="46C737C8" w14:textId="77777777" w:rsidTr="004C43FD">
        <w:trPr>
          <w:trHeight w:val="321"/>
        </w:trPr>
        <w:tc>
          <w:tcPr>
            <w:tcW w:w="3414" w:type="dxa"/>
            <w:vMerge/>
            <w:tcBorders>
              <w:top w:val="nil"/>
            </w:tcBorders>
          </w:tcPr>
          <w:p w14:paraId="79360AF9" w14:textId="77777777" w:rsidR="0005794D" w:rsidRPr="002B34CA" w:rsidRDefault="0005794D" w:rsidP="00E42316">
            <w:pPr>
              <w:spacing w:line="293" w:lineRule="auto"/>
              <w:ind w:firstLine="720"/>
              <w:jc w:val="both"/>
              <w:rPr>
                <w:rFonts w:ascii="Arial" w:hAnsi="Arial" w:cs="Arial"/>
                <w:sz w:val="21"/>
                <w:szCs w:val="21"/>
              </w:rPr>
            </w:pPr>
          </w:p>
        </w:tc>
        <w:tc>
          <w:tcPr>
            <w:tcW w:w="3262" w:type="dxa"/>
          </w:tcPr>
          <w:p w14:paraId="294FE134"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10"/>
                <w:sz w:val="21"/>
                <w:szCs w:val="21"/>
              </w:rPr>
              <w:t>V</w:t>
            </w:r>
          </w:p>
        </w:tc>
        <w:tc>
          <w:tcPr>
            <w:tcW w:w="2963" w:type="dxa"/>
          </w:tcPr>
          <w:p w14:paraId="787F4D59" w14:textId="77777777" w:rsidR="0005794D" w:rsidRPr="002B34CA" w:rsidRDefault="00026420" w:rsidP="00E42316">
            <w:pPr>
              <w:pStyle w:val="TableParagraph"/>
              <w:spacing w:line="293" w:lineRule="auto"/>
              <w:ind w:firstLine="720"/>
              <w:jc w:val="both"/>
              <w:rPr>
                <w:rFonts w:ascii="Arial" w:hAnsi="Arial" w:cs="Arial"/>
                <w:sz w:val="21"/>
                <w:szCs w:val="21"/>
              </w:rPr>
            </w:pPr>
            <w:r w:rsidRPr="002B34CA">
              <w:rPr>
                <w:rFonts w:ascii="Arial" w:hAnsi="Arial" w:cs="Arial"/>
                <w:spacing w:val="-5"/>
                <w:sz w:val="21"/>
                <w:szCs w:val="21"/>
              </w:rPr>
              <w:t>130</w:t>
            </w:r>
          </w:p>
        </w:tc>
      </w:tr>
    </w:tbl>
    <w:p w14:paraId="0515C4D8" w14:textId="57534BEB" w:rsidR="0005794D" w:rsidRPr="002B34CA" w:rsidRDefault="00026420" w:rsidP="00D846EF">
      <w:pPr>
        <w:pStyle w:val="a3"/>
        <w:spacing w:before="80" w:line="293" w:lineRule="auto"/>
        <w:ind w:left="0" w:firstLine="720"/>
        <w:rPr>
          <w:rFonts w:ascii="Arial" w:hAnsi="Arial" w:cs="Arial"/>
          <w:sz w:val="21"/>
          <w:szCs w:val="21"/>
        </w:rPr>
      </w:pPr>
      <w:r w:rsidRPr="002B34CA">
        <w:rPr>
          <w:rFonts w:ascii="Arial" w:hAnsi="Arial" w:cs="Arial"/>
          <w:sz w:val="21"/>
          <w:szCs w:val="21"/>
        </w:rPr>
        <w:t xml:space="preserve">Ширину маршу сходів потрібно приймати не меншою за розрахункову ширину евакуаційного виходу з поверху з найширшими дверима в сходову клітку, але не менше ніж 1 м. Ширину проходів та сходів до одиночних робочих місць слід приймати за 7.3.6 </w:t>
      </w:r>
      <w:hyperlink r:id="rId140" w:history="1">
        <w:r w:rsidRPr="00DD2BB7">
          <w:rPr>
            <w:rStyle w:val="af2"/>
            <w:rFonts w:ascii="Arial" w:hAnsi="Arial" w:cs="Arial"/>
            <w:sz w:val="21"/>
            <w:szCs w:val="21"/>
          </w:rPr>
          <w:t>ДБН В.1.1-7</w:t>
        </w:r>
      </w:hyperlink>
      <w:r w:rsidRPr="002B34CA">
        <w:rPr>
          <w:rFonts w:ascii="Arial" w:hAnsi="Arial" w:cs="Arial"/>
          <w:sz w:val="21"/>
          <w:szCs w:val="21"/>
        </w:rPr>
        <w:t>.</w:t>
      </w:r>
    </w:p>
    <w:p w14:paraId="2C30B18D" w14:textId="7D62C414" w:rsidR="0005794D" w:rsidRPr="002B34CA" w:rsidRDefault="00072AA6" w:rsidP="00072AA6">
      <w:pPr>
        <w:pStyle w:val="a3"/>
        <w:spacing w:line="293" w:lineRule="auto"/>
        <w:ind w:left="0" w:firstLine="709"/>
        <w:rPr>
          <w:rFonts w:ascii="Arial" w:hAnsi="Arial" w:cs="Arial"/>
          <w:sz w:val="21"/>
          <w:szCs w:val="21"/>
        </w:rPr>
      </w:pPr>
      <w:r w:rsidRPr="00072AA6">
        <w:rPr>
          <w:rFonts w:ascii="Arial" w:hAnsi="Arial" w:cs="Arial"/>
          <w:sz w:val="21"/>
          <w:szCs w:val="21"/>
        </w:rPr>
        <w:t xml:space="preserve">Якщо в </w:t>
      </w:r>
      <w:r w:rsidR="00026420" w:rsidRPr="00072AA6">
        <w:rPr>
          <w:rFonts w:ascii="Arial" w:hAnsi="Arial" w:cs="Arial"/>
          <w:sz w:val="21"/>
          <w:szCs w:val="21"/>
        </w:rPr>
        <w:t>про</w:t>
      </w:r>
      <w:r w:rsidR="00535B9E" w:rsidRPr="00072AA6">
        <w:rPr>
          <w:rFonts w:ascii="Arial" w:hAnsi="Arial" w:cs="Arial"/>
          <w:sz w:val="21"/>
          <w:szCs w:val="21"/>
        </w:rPr>
        <w:t>є</w:t>
      </w:r>
      <w:r w:rsidR="00026420" w:rsidRPr="00072AA6">
        <w:rPr>
          <w:rFonts w:ascii="Arial" w:hAnsi="Arial" w:cs="Arial"/>
          <w:sz w:val="21"/>
          <w:szCs w:val="21"/>
        </w:rPr>
        <w:t>ктованій</w:t>
      </w:r>
      <w:r w:rsidR="00026420" w:rsidRPr="00072AA6">
        <w:rPr>
          <w:rFonts w:ascii="Arial" w:hAnsi="Arial" w:cs="Arial"/>
          <w:w w:val="150"/>
          <w:sz w:val="21"/>
          <w:szCs w:val="21"/>
        </w:rPr>
        <w:t xml:space="preserve"> </w:t>
      </w:r>
      <w:r w:rsidR="00026420" w:rsidRPr="00072AA6">
        <w:rPr>
          <w:rFonts w:ascii="Arial" w:hAnsi="Arial" w:cs="Arial"/>
          <w:sz w:val="21"/>
          <w:szCs w:val="21"/>
        </w:rPr>
        <w:t>будівлі</w:t>
      </w:r>
      <w:r w:rsidR="00026420" w:rsidRPr="00072AA6">
        <w:rPr>
          <w:rFonts w:ascii="Arial" w:hAnsi="Arial" w:cs="Arial"/>
          <w:w w:val="150"/>
          <w:sz w:val="21"/>
          <w:szCs w:val="21"/>
        </w:rPr>
        <w:t xml:space="preserve"> </w:t>
      </w:r>
      <w:r w:rsidR="00026420" w:rsidRPr="00072AA6">
        <w:rPr>
          <w:rFonts w:ascii="Arial" w:hAnsi="Arial" w:cs="Arial"/>
          <w:sz w:val="21"/>
          <w:szCs w:val="21"/>
        </w:rPr>
        <w:t>передбачено</w:t>
      </w:r>
      <w:r w:rsidR="00026420" w:rsidRPr="00072AA6">
        <w:rPr>
          <w:rFonts w:ascii="Arial" w:hAnsi="Arial" w:cs="Arial"/>
          <w:w w:val="150"/>
          <w:sz w:val="21"/>
          <w:szCs w:val="21"/>
        </w:rPr>
        <w:t xml:space="preserve"> </w:t>
      </w:r>
      <w:r w:rsidR="00026420" w:rsidRPr="00072AA6">
        <w:rPr>
          <w:rFonts w:ascii="Arial" w:hAnsi="Arial" w:cs="Arial"/>
          <w:sz w:val="21"/>
          <w:szCs w:val="21"/>
        </w:rPr>
        <w:t>можливість</w:t>
      </w:r>
      <w:r w:rsidR="00026420" w:rsidRPr="00072AA6">
        <w:rPr>
          <w:rFonts w:ascii="Arial" w:hAnsi="Arial" w:cs="Arial"/>
          <w:w w:val="150"/>
          <w:sz w:val="21"/>
          <w:szCs w:val="21"/>
        </w:rPr>
        <w:t xml:space="preserve"> </w:t>
      </w:r>
      <w:r w:rsidR="00026420" w:rsidRPr="00072AA6">
        <w:rPr>
          <w:rFonts w:ascii="Arial" w:hAnsi="Arial" w:cs="Arial"/>
          <w:sz w:val="21"/>
          <w:szCs w:val="21"/>
        </w:rPr>
        <w:t>перебування</w:t>
      </w:r>
      <w:r w:rsidR="002B34CA" w:rsidRPr="00072AA6">
        <w:rPr>
          <w:rFonts w:ascii="Arial" w:hAnsi="Arial" w:cs="Arial"/>
          <w:sz w:val="21"/>
          <w:szCs w:val="21"/>
        </w:rPr>
        <w:t xml:space="preserve"> </w:t>
      </w:r>
      <w:r w:rsidR="00026420" w:rsidRPr="00072AA6">
        <w:rPr>
          <w:rFonts w:ascii="Arial" w:hAnsi="Arial" w:cs="Arial"/>
          <w:sz w:val="21"/>
          <w:szCs w:val="21"/>
        </w:rPr>
        <w:t>людей  з  інклюзивністю, ширину маршу сходів потрібно приймати не</w:t>
      </w:r>
      <w:r w:rsidRPr="00072AA6">
        <w:rPr>
          <w:rFonts w:ascii="Arial" w:hAnsi="Arial" w:cs="Arial"/>
          <w:sz w:val="21"/>
          <w:szCs w:val="21"/>
        </w:rPr>
        <w:t xml:space="preserve"> </w:t>
      </w:r>
      <w:r w:rsidR="00026420" w:rsidRPr="00072AA6">
        <w:rPr>
          <w:rFonts w:ascii="Arial" w:hAnsi="Arial" w:cs="Arial"/>
          <w:sz w:val="21"/>
          <w:szCs w:val="21"/>
        </w:rPr>
        <w:t>менш</w:t>
      </w:r>
      <w:r w:rsidR="00535B9E" w:rsidRPr="00072AA6">
        <w:rPr>
          <w:rFonts w:ascii="Arial" w:hAnsi="Arial" w:cs="Arial"/>
          <w:sz w:val="21"/>
          <w:szCs w:val="21"/>
        </w:rPr>
        <w:t>е</w:t>
      </w:r>
      <w:r w:rsidR="00026420" w:rsidRPr="00072AA6">
        <w:rPr>
          <w:rFonts w:ascii="Arial" w:hAnsi="Arial" w:cs="Arial"/>
          <w:sz w:val="21"/>
          <w:szCs w:val="21"/>
        </w:rPr>
        <w:t xml:space="preserve"> ніж 1,35 м. Ширина евакуаційних коридорів повинна становити не менше ніж 2 м. Заборонено влаштовувати</w:t>
      </w:r>
      <w:r w:rsidR="00535B9E" w:rsidRPr="00072AA6">
        <w:rPr>
          <w:rFonts w:ascii="Arial" w:hAnsi="Arial" w:cs="Arial"/>
          <w:sz w:val="21"/>
          <w:szCs w:val="21"/>
        </w:rPr>
        <w:t xml:space="preserve"> в</w:t>
      </w:r>
      <w:r w:rsidR="00026420" w:rsidRPr="00072AA6">
        <w:rPr>
          <w:rFonts w:ascii="Arial" w:hAnsi="Arial" w:cs="Arial"/>
          <w:sz w:val="21"/>
          <w:szCs w:val="21"/>
        </w:rPr>
        <w:t xml:space="preserve"> евакуаційних коридорах тупикові частини</w:t>
      </w:r>
      <w:r w:rsidR="00026420" w:rsidRPr="002B34CA">
        <w:rPr>
          <w:rFonts w:ascii="Arial" w:hAnsi="Arial" w:cs="Arial"/>
          <w:sz w:val="21"/>
          <w:szCs w:val="21"/>
        </w:rPr>
        <w:t>, що перевищують 25 м.</w:t>
      </w:r>
    </w:p>
    <w:p w14:paraId="63183A33" w14:textId="66EECC73" w:rsidR="0005794D" w:rsidRPr="002B34CA" w:rsidRDefault="00026420" w:rsidP="00107D31">
      <w:pPr>
        <w:pStyle w:val="a5"/>
        <w:numPr>
          <w:ilvl w:val="1"/>
          <w:numId w:val="59"/>
        </w:numPr>
        <w:tabs>
          <w:tab w:val="left" w:pos="1561"/>
        </w:tabs>
        <w:spacing w:line="293" w:lineRule="auto"/>
        <w:ind w:left="0" w:firstLine="720"/>
        <w:rPr>
          <w:rFonts w:ascii="Arial" w:hAnsi="Arial" w:cs="Arial"/>
          <w:b/>
          <w:sz w:val="21"/>
          <w:szCs w:val="21"/>
        </w:rPr>
      </w:pPr>
      <w:r w:rsidRPr="002B34CA">
        <w:rPr>
          <w:rFonts w:ascii="Arial" w:hAnsi="Arial" w:cs="Arial"/>
          <w:sz w:val="21"/>
          <w:szCs w:val="21"/>
        </w:rPr>
        <w:t>П</w:t>
      </w:r>
      <w:r w:rsidR="00535B9E">
        <w:rPr>
          <w:rFonts w:ascii="Arial" w:hAnsi="Arial" w:cs="Arial"/>
          <w:sz w:val="21"/>
          <w:szCs w:val="21"/>
        </w:rPr>
        <w:t xml:space="preserve">ід час </w:t>
      </w:r>
      <w:r w:rsidRPr="002B34CA">
        <w:rPr>
          <w:rFonts w:ascii="Arial" w:hAnsi="Arial" w:cs="Arial"/>
          <w:sz w:val="21"/>
          <w:szCs w:val="21"/>
        </w:rPr>
        <w:t>проєктуванн</w:t>
      </w:r>
      <w:r w:rsidR="00535B9E">
        <w:rPr>
          <w:rFonts w:ascii="Arial" w:hAnsi="Arial" w:cs="Arial"/>
          <w:sz w:val="21"/>
          <w:szCs w:val="21"/>
        </w:rPr>
        <w:t>я</w:t>
      </w:r>
      <w:r w:rsidRPr="002B34CA">
        <w:rPr>
          <w:rFonts w:ascii="Arial" w:hAnsi="Arial" w:cs="Arial"/>
          <w:sz w:val="21"/>
          <w:szCs w:val="21"/>
        </w:rPr>
        <w:t xml:space="preserve"> для забезпечення надійності, безпеки, довговічності та економічності конструкцій споруд необхідно:</w:t>
      </w:r>
    </w:p>
    <w:p w14:paraId="337DA2EA" w14:textId="3EBA6707" w:rsidR="0005794D" w:rsidRPr="002B34CA" w:rsidRDefault="00535B9E" w:rsidP="00107D31">
      <w:pPr>
        <w:pStyle w:val="a5"/>
        <w:tabs>
          <w:tab w:val="left" w:pos="1300"/>
        </w:tabs>
        <w:spacing w:line="293" w:lineRule="auto"/>
        <w:ind w:left="720" w:firstLine="0"/>
        <w:rPr>
          <w:rFonts w:ascii="Arial" w:hAnsi="Arial" w:cs="Arial"/>
          <w:sz w:val="21"/>
          <w:szCs w:val="21"/>
        </w:rPr>
      </w:pPr>
      <w:r>
        <w:rPr>
          <w:rFonts w:ascii="Arial" w:hAnsi="Arial" w:cs="Arial"/>
          <w:color w:val="0D0D0D"/>
          <w:sz w:val="21"/>
          <w:szCs w:val="21"/>
        </w:rPr>
        <w:t xml:space="preserve">— </w:t>
      </w:r>
      <w:r w:rsidR="00026420" w:rsidRPr="002B34CA">
        <w:rPr>
          <w:rFonts w:ascii="Arial" w:hAnsi="Arial" w:cs="Arial"/>
          <w:color w:val="0D0D0D"/>
          <w:sz w:val="21"/>
          <w:szCs w:val="21"/>
        </w:rPr>
        <w:t>дотримуватись вимог щодо надійності конструкцій споруд відповідно до</w:t>
      </w:r>
      <w:r w:rsidR="002B34CA">
        <w:rPr>
          <w:rFonts w:ascii="Arial" w:hAnsi="Arial" w:cs="Arial"/>
          <w:color w:val="0D0D0D"/>
          <w:sz w:val="21"/>
          <w:szCs w:val="21"/>
        </w:rPr>
        <w:t xml:space="preserve">  </w:t>
      </w:r>
      <w:hyperlink r:id="rId141" w:history="1">
        <w:r w:rsidR="00026420" w:rsidRPr="00506517">
          <w:rPr>
            <w:rStyle w:val="af2"/>
            <w:rFonts w:ascii="Arial" w:hAnsi="Arial" w:cs="Arial"/>
            <w:sz w:val="21"/>
            <w:szCs w:val="21"/>
          </w:rPr>
          <w:t>ДБН В.1.2-14</w:t>
        </w:r>
      </w:hyperlink>
      <w:r w:rsidR="00026420" w:rsidRPr="002B34CA">
        <w:rPr>
          <w:rFonts w:ascii="Arial" w:hAnsi="Arial" w:cs="Arial"/>
          <w:color w:val="0D0D0D"/>
          <w:sz w:val="21"/>
          <w:szCs w:val="21"/>
        </w:rPr>
        <w:t>;</w:t>
      </w:r>
    </w:p>
    <w:p w14:paraId="75DFA7D9" w14:textId="358CBB77" w:rsidR="0005794D" w:rsidRPr="002B34CA" w:rsidRDefault="00535B9E" w:rsidP="00107D31">
      <w:pPr>
        <w:pStyle w:val="a5"/>
        <w:tabs>
          <w:tab w:val="left" w:pos="1444"/>
        </w:tabs>
        <w:spacing w:line="293" w:lineRule="auto"/>
        <w:ind w:left="0" w:firstLine="709"/>
        <w:rPr>
          <w:rFonts w:ascii="Arial" w:hAnsi="Arial" w:cs="Arial"/>
          <w:color w:val="0D0D0D"/>
          <w:sz w:val="21"/>
          <w:szCs w:val="21"/>
        </w:rPr>
      </w:pPr>
      <w:r>
        <w:rPr>
          <w:rFonts w:ascii="Arial" w:hAnsi="Arial" w:cs="Arial"/>
          <w:color w:val="0D0D0D"/>
          <w:sz w:val="21"/>
          <w:szCs w:val="21"/>
        </w:rPr>
        <w:t xml:space="preserve">— </w:t>
      </w:r>
      <w:r w:rsidR="00026420" w:rsidRPr="002B34CA">
        <w:rPr>
          <w:rFonts w:ascii="Arial" w:hAnsi="Arial" w:cs="Arial"/>
          <w:color w:val="0D0D0D"/>
          <w:sz w:val="21"/>
          <w:szCs w:val="21"/>
        </w:rPr>
        <w:t xml:space="preserve">забезпечувати необхідну міцність, стійкість, просторову незмінність споруди </w:t>
      </w:r>
      <w:r w:rsidR="00353B66">
        <w:rPr>
          <w:rFonts w:ascii="Arial" w:hAnsi="Arial" w:cs="Arial"/>
          <w:color w:val="0D0D0D"/>
          <w:sz w:val="21"/>
          <w:szCs w:val="21"/>
        </w:rPr>
        <w:t>загалом</w:t>
      </w:r>
      <w:r w:rsidR="00026420" w:rsidRPr="002B34CA">
        <w:rPr>
          <w:rFonts w:ascii="Arial" w:hAnsi="Arial" w:cs="Arial"/>
          <w:color w:val="0D0D0D"/>
          <w:sz w:val="21"/>
          <w:szCs w:val="21"/>
        </w:rPr>
        <w:t xml:space="preserve">, а також окремих її елементів на всіх етапах виготовлення, зведення, реконструкції, ремонту </w:t>
      </w:r>
      <w:r w:rsidR="00353B66">
        <w:rPr>
          <w:rFonts w:ascii="Arial" w:hAnsi="Arial" w:cs="Arial"/>
          <w:color w:val="0D0D0D"/>
          <w:sz w:val="21"/>
          <w:szCs w:val="21"/>
        </w:rPr>
        <w:t>й</w:t>
      </w:r>
      <w:r w:rsidR="00026420" w:rsidRPr="002B34CA">
        <w:rPr>
          <w:rFonts w:ascii="Arial" w:hAnsi="Arial" w:cs="Arial"/>
          <w:color w:val="0D0D0D"/>
          <w:sz w:val="21"/>
          <w:szCs w:val="21"/>
        </w:rPr>
        <w:t xml:space="preserve"> експлуатації відповідно до </w:t>
      </w:r>
      <w:hyperlink r:id="rId142" w:history="1">
        <w:r w:rsidR="00026420" w:rsidRPr="00875FD1">
          <w:rPr>
            <w:rStyle w:val="af2"/>
            <w:rFonts w:ascii="Arial" w:hAnsi="Arial" w:cs="Arial"/>
            <w:sz w:val="21"/>
            <w:szCs w:val="21"/>
          </w:rPr>
          <w:t>ДБН В.1.2-6</w:t>
        </w:r>
      </w:hyperlink>
      <w:r w:rsidR="00026420" w:rsidRPr="002B34CA">
        <w:rPr>
          <w:rFonts w:ascii="Arial" w:hAnsi="Arial" w:cs="Arial"/>
          <w:color w:val="0D0D0D"/>
          <w:sz w:val="21"/>
          <w:szCs w:val="21"/>
        </w:rPr>
        <w:t xml:space="preserve"> та </w:t>
      </w:r>
      <w:hyperlink r:id="rId143" w:history="1">
        <w:r w:rsidR="00026420" w:rsidRPr="00506517">
          <w:rPr>
            <w:rStyle w:val="af2"/>
            <w:rFonts w:ascii="Arial" w:hAnsi="Arial" w:cs="Arial"/>
            <w:sz w:val="21"/>
            <w:szCs w:val="21"/>
          </w:rPr>
          <w:t>ДБН В.1.2-9</w:t>
        </w:r>
      </w:hyperlink>
      <w:r w:rsidR="00026420" w:rsidRPr="002B34CA">
        <w:rPr>
          <w:rFonts w:ascii="Arial" w:hAnsi="Arial" w:cs="Arial"/>
          <w:color w:val="0D0D0D"/>
          <w:sz w:val="21"/>
          <w:szCs w:val="21"/>
        </w:rPr>
        <w:t>;</w:t>
      </w:r>
    </w:p>
    <w:p w14:paraId="20371C8E" w14:textId="66D74E3A" w:rsidR="0005794D" w:rsidRPr="002B34CA" w:rsidRDefault="001402F0" w:rsidP="00107D31">
      <w:pPr>
        <w:pStyle w:val="a5"/>
        <w:tabs>
          <w:tab w:val="left" w:pos="1439"/>
        </w:tabs>
        <w:spacing w:line="293" w:lineRule="auto"/>
        <w:ind w:left="0" w:firstLine="0"/>
        <w:rPr>
          <w:rFonts w:ascii="Arial" w:hAnsi="Arial" w:cs="Arial"/>
          <w:color w:val="0D0D0D"/>
          <w:sz w:val="21"/>
          <w:szCs w:val="21"/>
        </w:rPr>
      </w:pPr>
      <w:r>
        <w:rPr>
          <w:rFonts w:ascii="Arial" w:hAnsi="Arial" w:cs="Arial"/>
          <w:color w:val="0D0D0D"/>
          <w:sz w:val="21"/>
          <w:szCs w:val="21"/>
        </w:rPr>
        <w:t xml:space="preserve">            </w:t>
      </w:r>
      <w:r w:rsidR="00353B66">
        <w:rPr>
          <w:rFonts w:ascii="Arial" w:hAnsi="Arial" w:cs="Arial"/>
          <w:color w:val="0D0D0D"/>
          <w:sz w:val="21"/>
          <w:szCs w:val="21"/>
        </w:rPr>
        <w:t xml:space="preserve">— </w:t>
      </w:r>
      <w:r w:rsidR="00026420" w:rsidRPr="002B34CA">
        <w:rPr>
          <w:rFonts w:ascii="Arial" w:hAnsi="Arial" w:cs="Arial"/>
          <w:color w:val="0D0D0D"/>
          <w:sz w:val="21"/>
          <w:szCs w:val="21"/>
        </w:rPr>
        <w:t>передбачати заходи щодо забезпечення довговічності конструкцій та захисту їх від корозії, термічних впливів та зносу;</w:t>
      </w:r>
    </w:p>
    <w:p w14:paraId="7D4F3CA3" w14:textId="0231A152" w:rsidR="0005794D" w:rsidRPr="002B34CA" w:rsidRDefault="001402F0" w:rsidP="00107D31">
      <w:pPr>
        <w:pStyle w:val="a5"/>
        <w:tabs>
          <w:tab w:val="left" w:pos="1439"/>
        </w:tabs>
        <w:spacing w:line="293" w:lineRule="auto"/>
        <w:ind w:left="0" w:firstLine="0"/>
        <w:rPr>
          <w:rFonts w:ascii="Arial" w:hAnsi="Arial" w:cs="Arial"/>
          <w:sz w:val="21"/>
          <w:szCs w:val="21"/>
        </w:rPr>
      </w:pPr>
      <w:r>
        <w:rPr>
          <w:rFonts w:ascii="Arial" w:hAnsi="Arial" w:cs="Arial"/>
          <w:sz w:val="21"/>
          <w:szCs w:val="21"/>
        </w:rPr>
        <w:t xml:space="preserve">            </w:t>
      </w:r>
      <w:r w:rsidR="00353B66">
        <w:rPr>
          <w:rFonts w:ascii="Arial" w:hAnsi="Arial" w:cs="Arial"/>
          <w:sz w:val="21"/>
          <w:szCs w:val="21"/>
        </w:rPr>
        <w:t xml:space="preserve">— </w:t>
      </w:r>
      <w:r w:rsidR="00026420" w:rsidRPr="002B34CA">
        <w:rPr>
          <w:rFonts w:ascii="Arial" w:hAnsi="Arial" w:cs="Arial"/>
          <w:sz w:val="21"/>
          <w:szCs w:val="21"/>
        </w:rPr>
        <w:t xml:space="preserve">забезпечувати монтаж конструкцій, розраховуючи точність геометричних параметрів згідно </w:t>
      </w:r>
      <w:hyperlink r:id="rId144" w:history="1">
        <w:r w:rsidR="00026420" w:rsidRPr="00875FD1">
          <w:rPr>
            <w:rStyle w:val="af2"/>
            <w:rFonts w:ascii="Arial" w:hAnsi="Arial" w:cs="Arial"/>
            <w:sz w:val="21"/>
            <w:szCs w:val="21"/>
          </w:rPr>
          <w:t>з ДСТУ-Н</w:t>
        </w:r>
        <w:r w:rsidR="00026420" w:rsidRPr="00875FD1">
          <w:rPr>
            <w:rStyle w:val="af2"/>
            <w:rFonts w:ascii="Arial" w:hAnsi="Arial" w:cs="Arial"/>
            <w:spacing w:val="-1"/>
            <w:sz w:val="21"/>
            <w:szCs w:val="21"/>
          </w:rPr>
          <w:t xml:space="preserve"> </w:t>
        </w:r>
        <w:r w:rsidR="00026420" w:rsidRPr="00875FD1">
          <w:rPr>
            <w:rStyle w:val="af2"/>
            <w:rFonts w:ascii="Arial" w:hAnsi="Arial" w:cs="Arial"/>
            <w:sz w:val="21"/>
            <w:szCs w:val="21"/>
          </w:rPr>
          <w:t>Б В.1.3-1</w:t>
        </w:r>
      </w:hyperlink>
      <w:r w:rsidR="00026420" w:rsidRPr="002B34CA">
        <w:rPr>
          <w:rFonts w:ascii="Arial" w:hAnsi="Arial" w:cs="Arial"/>
          <w:sz w:val="21"/>
          <w:szCs w:val="21"/>
        </w:rPr>
        <w:t>, із встановленням необхідності контрольного чи загального складання або використанням регулювальних пристроїв;</w:t>
      </w:r>
    </w:p>
    <w:p w14:paraId="63D63D3D" w14:textId="54EF3C95" w:rsidR="0005794D" w:rsidRPr="002B34CA" w:rsidRDefault="00353B66" w:rsidP="00107D31">
      <w:pPr>
        <w:pStyle w:val="a5"/>
        <w:tabs>
          <w:tab w:val="left" w:pos="1439"/>
        </w:tabs>
        <w:spacing w:line="293" w:lineRule="auto"/>
        <w:ind w:left="0" w:firstLine="720"/>
        <w:rPr>
          <w:rFonts w:ascii="Arial" w:hAnsi="Arial" w:cs="Arial"/>
          <w:sz w:val="21"/>
          <w:szCs w:val="21"/>
        </w:rPr>
      </w:pPr>
      <w:r>
        <w:rPr>
          <w:rFonts w:ascii="Arial" w:hAnsi="Arial" w:cs="Arial"/>
          <w:sz w:val="21"/>
          <w:szCs w:val="21"/>
        </w:rPr>
        <w:t xml:space="preserve">— </w:t>
      </w:r>
      <w:r w:rsidR="00026420" w:rsidRPr="002B34CA">
        <w:rPr>
          <w:rFonts w:ascii="Arial" w:hAnsi="Arial" w:cs="Arial"/>
          <w:sz w:val="21"/>
          <w:szCs w:val="21"/>
        </w:rPr>
        <w:t xml:space="preserve">встановлювати методи та обсяги контролю під час виготовлення та зведення конструкцій, а також </w:t>
      </w:r>
      <w:r w:rsidR="00203E45">
        <w:rPr>
          <w:rFonts w:ascii="Arial" w:hAnsi="Arial" w:cs="Arial"/>
          <w:sz w:val="21"/>
          <w:szCs w:val="21"/>
        </w:rPr>
        <w:t xml:space="preserve">під час </w:t>
      </w:r>
      <w:r w:rsidR="00026420" w:rsidRPr="002B34CA">
        <w:rPr>
          <w:rFonts w:ascii="Arial" w:hAnsi="Arial" w:cs="Arial"/>
          <w:sz w:val="21"/>
          <w:szCs w:val="21"/>
        </w:rPr>
        <w:t xml:space="preserve">їхньої експлуатації, </w:t>
      </w:r>
      <w:r w:rsidR="00E22692">
        <w:rPr>
          <w:rFonts w:ascii="Arial" w:hAnsi="Arial" w:cs="Arial"/>
          <w:sz w:val="21"/>
          <w:szCs w:val="21"/>
        </w:rPr>
        <w:t>охоплю</w:t>
      </w:r>
      <w:r w:rsidR="00026420" w:rsidRPr="002B34CA">
        <w:rPr>
          <w:rFonts w:ascii="Arial" w:hAnsi="Arial" w:cs="Arial"/>
          <w:sz w:val="21"/>
          <w:szCs w:val="21"/>
        </w:rPr>
        <w:t xml:space="preserve">ючи, за </w:t>
      </w:r>
      <w:r w:rsidR="00E22692">
        <w:rPr>
          <w:rFonts w:ascii="Arial" w:hAnsi="Arial" w:cs="Arial"/>
          <w:sz w:val="21"/>
          <w:szCs w:val="21"/>
        </w:rPr>
        <w:t>потреби</w:t>
      </w:r>
      <w:r w:rsidR="00026420" w:rsidRPr="002B34CA">
        <w:rPr>
          <w:rFonts w:ascii="Arial" w:hAnsi="Arial" w:cs="Arial"/>
          <w:sz w:val="21"/>
          <w:szCs w:val="21"/>
        </w:rPr>
        <w:t xml:space="preserve">, виконання випробувань окремих елементів, вузлів, з’єднань і конструкцій </w:t>
      </w:r>
      <w:r w:rsidR="00E22692">
        <w:rPr>
          <w:rFonts w:ascii="Arial" w:hAnsi="Arial" w:cs="Arial"/>
          <w:sz w:val="21"/>
          <w:szCs w:val="21"/>
        </w:rPr>
        <w:t>загалом</w:t>
      </w:r>
      <w:r w:rsidR="00026420" w:rsidRPr="002B34CA">
        <w:rPr>
          <w:rFonts w:ascii="Arial" w:hAnsi="Arial" w:cs="Arial"/>
          <w:sz w:val="21"/>
          <w:szCs w:val="21"/>
        </w:rPr>
        <w:t xml:space="preserve">, а також, за </w:t>
      </w:r>
      <w:r w:rsidR="00E22692">
        <w:rPr>
          <w:rFonts w:ascii="Arial" w:hAnsi="Arial" w:cs="Arial"/>
          <w:sz w:val="21"/>
          <w:szCs w:val="21"/>
        </w:rPr>
        <w:t>потреби</w:t>
      </w:r>
      <w:r w:rsidR="00026420" w:rsidRPr="002B34CA">
        <w:rPr>
          <w:rFonts w:ascii="Arial" w:hAnsi="Arial" w:cs="Arial"/>
          <w:sz w:val="21"/>
          <w:szCs w:val="21"/>
        </w:rPr>
        <w:t>, встановлення контрольно-сигнальних систем чи інших засобів моніторингу;</w:t>
      </w:r>
    </w:p>
    <w:p w14:paraId="2CF82919" w14:textId="7D75FEB1" w:rsidR="0005794D" w:rsidRPr="002B34CA" w:rsidRDefault="00E22692" w:rsidP="00107D31">
      <w:pPr>
        <w:pStyle w:val="a5"/>
        <w:tabs>
          <w:tab w:val="left" w:pos="1439"/>
        </w:tabs>
        <w:spacing w:line="293" w:lineRule="auto"/>
        <w:ind w:left="0" w:firstLine="720"/>
        <w:rPr>
          <w:rFonts w:ascii="Arial" w:hAnsi="Arial" w:cs="Arial"/>
          <w:sz w:val="21"/>
          <w:szCs w:val="21"/>
        </w:rPr>
      </w:pPr>
      <w:r>
        <w:rPr>
          <w:rFonts w:ascii="Arial" w:hAnsi="Arial" w:cs="Arial"/>
          <w:sz w:val="21"/>
          <w:szCs w:val="21"/>
        </w:rPr>
        <w:t xml:space="preserve">— </w:t>
      </w:r>
      <w:r w:rsidR="00026420" w:rsidRPr="002B34CA">
        <w:rPr>
          <w:rFonts w:ascii="Arial" w:hAnsi="Arial" w:cs="Arial"/>
          <w:sz w:val="21"/>
          <w:szCs w:val="21"/>
        </w:rPr>
        <w:t>передбачати можливість огляд</w:t>
      </w:r>
      <w:r w:rsidR="00AF1E1B">
        <w:rPr>
          <w:rFonts w:ascii="Arial" w:hAnsi="Arial" w:cs="Arial"/>
          <w:sz w:val="21"/>
          <w:szCs w:val="21"/>
        </w:rPr>
        <w:t>ання</w:t>
      </w:r>
      <w:r w:rsidR="00026420" w:rsidRPr="002B34CA">
        <w:rPr>
          <w:rFonts w:ascii="Arial" w:hAnsi="Arial" w:cs="Arial"/>
          <w:sz w:val="21"/>
          <w:szCs w:val="21"/>
        </w:rPr>
        <w:t xml:space="preserve">, обстеження і діагностики, а також проведення ремонтних робіт; за </w:t>
      </w:r>
      <w:r>
        <w:rPr>
          <w:rFonts w:ascii="Arial" w:hAnsi="Arial" w:cs="Arial"/>
          <w:sz w:val="21"/>
          <w:szCs w:val="21"/>
        </w:rPr>
        <w:t xml:space="preserve">потреби </w:t>
      </w:r>
      <w:r w:rsidR="00026420" w:rsidRPr="002B34CA">
        <w:rPr>
          <w:rFonts w:ascii="Arial" w:hAnsi="Arial" w:cs="Arial"/>
          <w:sz w:val="21"/>
          <w:szCs w:val="21"/>
        </w:rPr>
        <w:t xml:space="preserve">передбачати для </w:t>
      </w:r>
      <w:r w:rsidR="00026420" w:rsidRPr="00E22692">
        <w:rPr>
          <w:rFonts w:ascii="Arial" w:hAnsi="Arial" w:cs="Arial"/>
          <w:sz w:val="21"/>
          <w:szCs w:val="21"/>
        </w:rPr>
        <w:t>цього ходові сходи</w:t>
      </w:r>
      <w:r w:rsidR="00026420" w:rsidRPr="002B34CA">
        <w:rPr>
          <w:rFonts w:ascii="Arial" w:hAnsi="Arial" w:cs="Arial"/>
          <w:sz w:val="21"/>
          <w:szCs w:val="21"/>
        </w:rPr>
        <w:t xml:space="preserve"> та </w:t>
      </w:r>
      <w:r w:rsidR="00026420" w:rsidRPr="004A1A70">
        <w:rPr>
          <w:rFonts w:ascii="Arial" w:hAnsi="Arial" w:cs="Arial"/>
          <w:sz w:val="21"/>
          <w:szCs w:val="21"/>
        </w:rPr>
        <w:t>площадки</w:t>
      </w:r>
      <w:r w:rsidR="00026420" w:rsidRPr="002B34CA">
        <w:rPr>
          <w:rFonts w:ascii="Arial" w:hAnsi="Arial" w:cs="Arial"/>
          <w:sz w:val="21"/>
          <w:szCs w:val="21"/>
        </w:rPr>
        <w:t xml:space="preserve">, спеціальні пристосування (столики, фіксатори тощо) для забезпечення можливості кріплення постійних і тимчасових пристосувань, а також пристосувань для встановлення засобів діагностики технічного стану конструкцій </w:t>
      </w:r>
      <w:r>
        <w:rPr>
          <w:rFonts w:ascii="Arial" w:hAnsi="Arial" w:cs="Arial"/>
          <w:sz w:val="21"/>
          <w:szCs w:val="21"/>
        </w:rPr>
        <w:t xml:space="preserve">під час </w:t>
      </w:r>
      <w:r w:rsidR="00026420" w:rsidRPr="002B34CA">
        <w:rPr>
          <w:rFonts w:ascii="Arial" w:hAnsi="Arial" w:cs="Arial"/>
          <w:sz w:val="21"/>
          <w:szCs w:val="21"/>
        </w:rPr>
        <w:t>експлуатації;</w:t>
      </w:r>
    </w:p>
    <w:p w14:paraId="474D790D" w14:textId="45708F95" w:rsidR="0005794D" w:rsidRPr="002B34CA" w:rsidRDefault="00E22692" w:rsidP="00107D31">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w:t>
      </w:r>
      <w:r w:rsidR="00026420" w:rsidRPr="002B34CA">
        <w:rPr>
          <w:rFonts w:ascii="Arial" w:hAnsi="Arial" w:cs="Arial"/>
          <w:sz w:val="21"/>
          <w:szCs w:val="21"/>
        </w:rPr>
        <w:t>вибирати</w:t>
      </w:r>
      <w:r w:rsidR="00026420" w:rsidRPr="002B34CA">
        <w:rPr>
          <w:rFonts w:ascii="Arial" w:hAnsi="Arial" w:cs="Arial"/>
          <w:spacing w:val="7"/>
          <w:sz w:val="21"/>
          <w:szCs w:val="21"/>
        </w:rPr>
        <w:t xml:space="preserve"> </w:t>
      </w:r>
      <w:r w:rsidR="00026420" w:rsidRPr="002B34CA">
        <w:rPr>
          <w:rFonts w:ascii="Arial" w:hAnsi="Arial" w:cs="Arial"/>
          <w:sz w:val="21"/>
          <w:szCs w:val="21"/>
        </w:rPr>
        <w:t>матеріали</w:t>
      </w:r>
      <w:r w:rsidR="00026420" w:rsidRPr="002B34CA">
        <w:rPr>
          <w:rFonts w:ascii="Arial" w:hAnsi="Arial" w:cs="Arial"/>
          <w:spacing w:val="10"/>
          <w:sz w:val="21"/>
          <w:szCs w:val="21"/>
        </w:rPr>
        <w:t xml:space="preserve"> </w:t>
      </w:r>
      <w:r w:rsidR="00026420" w:rsidRPr="002B34CA">
        <w:rPr>
          <w:rFonts w:ascii="Arial" w:hAnsi="Arial" w:cs="Arial"/>
          <w:sz w:val="21"/>
          <w:szCs w:val="21"/>
        </w:rPr>
        <w:t>конструкцій</w:t>
      </w:r>
      <w:r w:rsidR="00026420" w:rsidRPr="002B34CA">
        <w:rPr>
          <w:rFonts w:ascii="Arial" w:hAnsi="Arial" w:cs="Arial"/>
          <w:spacing w:val="9"/>
          <w:sz w:val="21"/>
          <w:szCs w:val="21"/>
        </w:rPr>
        <w:t xml:space="preserve"> </w:t>
      </w:r>
      <w:r>
        <w:rPr>
          <w:rFonts w:ascii="Arial" w:hAnsi="Arial" w:cs="Arial"/>
          <w:spacing w:val="9"/>
          <w:sz w:val="21"/>
          <w:szCs w:val="21"/>
        </w:rPr>
        <w:t xml:space="preserve">згідно </w:t>
      </w:r>
      <w:r w:rsidR="00026420" w:rsidRPr="002B34CA">
        <w:rPr>
          <w:rFonts w:ascii="Arial" w:hAnsi="Arial" w:cs="Arial"/>
          <w:sz w:val="21"/>
          <w:szCs w:val="21"/>
        </w:rPr>
        <w:t>з</w:t>
      </w:r>
      <w:r w:rsidR="00026420" w:rsidRPr="002B34CA">
        <w:rPr>
          <w:rFonts w:ascii="Arial" w:hAnsi="Arial" w:cs="Arial"/>
          <w:spacing w:val="19"/>
          <w:sz w:val="21"/>
          <w:szCs w:val="21"/>
        </w:rPr>
        <w:t xml:space="preserve"> </w:t>
      </w:r>
      <w:r w:rsidR="00026420" w:rsidRPr="002B34CA">
        <w:rPr>
          <w:rFonts w:ascii="Arial" w:hAnsi="Arial" w:cs="Arial"/>
          <w:sz w:val="21"/>
          <w:szCs w:val="21"/>
        </w:rPr>
        <w:t>правилами</w:t>
      </w:r>
      <w:r w:rsidR="00026420" w:rsidRPr="002B34CA">
        <w:rPr>
          <w:rFonts w:ascii="Arial" w:hAnsi="Arial" w:cs="Arial"/>
          <w:spacing w:val="9"/>
          <w:sz w:val="21"/>
          <w:szCs w:val="21"/>
        </w:rPr>
        <w:t xml:space="preserve"> </w:t>
      </w:r>
      <w:r w:rsidR="00026420" w:rsidRPr="002B34CA">
        <w:rPr>
          <w:rFonts w:ascii="Arial" w:hAnsi="Arial" w:cs="Arial"/>
          <w:spacing w:val="-2"/>
          <w:sz w:val="21"/>
          <w:szCs w:val="21"/>
        </w:rPr>
        <w:t>безпеки;</w:t>
      </w:r>
    </w:p>
    <w:p w14:paraId="16D6C448" w14:textId="7C41EC08" w:rsidR="0005794D" w:rsidRPr="002B34CA" w:rsidRDefault="0004723D" w:rsidP="00107D31">
      <w:pPr>
        <w:pStyle w:val="a5"/>
        <w:tabs>
          <w:tab w:val="left" w:pos="1002"/>
          <w:tab w:val="left" w:pos="1300"/>
          <w:tab w:val="left" w:pos="2775"/>
          <w:tab w:val="left" w:pos="3142"/>
          <w:tab w:val="left" w:pos="4936"/>
          <w:tab w:val="left" w:pos="6471"/>
          <w:tab w:val="left" w:pos="7635"/>
          <w:tab w:val="left" w:pos="8570"/>
        </w:tabs>
        <w:spacing w:line="293" w:lineRule="auto"/>
        <w:ind w:left="0" w:firstLine="0"/>
        <w:rPr>
          <w:rFonts w:ascii="Arial" w:hAnsi="Arial" w:cs="Arial"/>
          <w:sz w:val="21"/>
          <w:szCs w:val="21"/>
        </w:rPr>
      </w:pPr>
      <w:r>
        <w:rPr>
          <w:rFonts w:ascii="Arial" w:hAnsi="Arial" w:cs="Arial"/>
          <w:sz w:val="21"/>
          <w:szCs w:val="21"/>
        </w:rPr>
        <w:t xml:space="preserve">            </w:t>
      </w:r>
      <w:r w:rsidR="00E22692">
        <w:rPr>
          <w:rFonts w:ascii="Arial" w:hAnsi="Arial" w:cs="Arial"/>
          <w:sz w:val="21"/>
          <w:szCs w:val="21"/>
        </w:rPr>
        <w:t xml:space="preserve">— </w:t>
      </w:r>
      <w:r w:rsidR="00026420" w:rsidRPr="002B34CA">
        <w:rPr>
          <w:rFonts w:ascii="Arial" w:hAnsi="Arial" w:cs="Arial"/>
          <w:sz w:val="21"/>
          <w:szCs w:val="21"/>
        </w:rPr>
        <w:t xml:space="preserve">дотримуватись вимог </w:t>
      </w:r>
      <w:r w:rsidR="00E22692">
        <w:rPr>
          <w:rFonts w:ascii="Arial" w:hAnsi="Arial" w:cs="Arial"/>
          <w:sz w:val="21"/>
          <w:szCs w:val="21"/>
        </w:rPr>
        <w:t xml:space="preserve">щодо </w:t>
      </w:r>
      <w:r w:rsidR="00026420" w:rsidRPr="002B34CA">
        <w:rPr>
          <w:rFonts w:ascii="Arial" w:hAnsi="Arial" w:cs="Arial"/>
          <w:sz w:val="21"/>
          <w:szCs w:val="21"/>
        </w:rPr>
        <w:t xml:space="preserve">охорони навколишнього середовища відповідно </w:t>
      </w:r>
      <w:r w:rsidR="00026420" w:rsidRPr="002B34CA">
        <w:rPr>
          <w:rFonts w:ascii="Arial" w:hAnsi="Arial" w:cs="Arial"/>
          <w:spacing w:val="-6"/>
          <w:sz w:val="21"/>
          <w:szCs w:val="21"/>
        </w:rPr>
        <w:t>до</w:t>
      </w:r>
      <w:r w:rsidR="002B34CA">
        <w:rPr>
          <w:rFonts w:ascii="Arial" w:hAnsi="Arial" w:cs="Arial"/>
          <w:sz w:val="21"/>
          <w:szCs w:val="21"/>
        </w:rPr>
        <w:t xml:space="preserve"> </w:t>
      </w:r>
      <w:r w:rsidR="0055554B">
        <w:rPr>
          <w:rFonts w:ascii="Arial" w:hAnsi="Arial" w:cs="Arial"/>
          <w:sz w:val="21"/>
          <w:szCs w:val="21"/>
        </w:rPr>
        <w:t xml:space="preserve">               </w:t>
      </w:r>
      <w:hyperlink r:id="rId145" w:history="1">
        <w:r w:rsidR="00026420" w:rsidRPr="00875FD1">
          <w:rPr>
            <w:rStyle w:val="af2"/>
            <w:rFonts w:ascii="Arial" w:hAnsi="Arial" w:cs="Arial"/>
            <w:sz w:val="21"/>
            <w:szCs w:val="21"/>
          </w:rPr>
          <w:t>ДБН В.1.2-8</w:t>
        </w:r>
      </w:hyperlink>
      <w:r w:rsidR="002B34CA">
        <w:rPr>
          <w:rFonts w:ascii="Arial" w:hAnsi="Arial" w:cs="Arial"/>
          <w:sz w:val="21"/>
          <w:szCs w:val="21"/>
        </w:rPr>
        <w:t xml:space="preserve"> </w:t>
      </w:r>
      <w:r w:rsidR="00026420" w:rsidRPr="002B34CA">
        <w:rPr>
          <w:rFonts w:ascii="Arial" w:hAnsi="Arial" w:cs="Arial"/>
          <w:spacing w:val="-10"/>
          <w:sz w:val="21"/>
          <w:szCs w:val="21"/>
        </w:rPr>
        <w:t>і</w:t>
      </w:r>
      <w:r w:rsidR="002B34CA">
        <w:rPr>
          <w:rFonts w:ascii="Arial" w:hAnsi="Arial" w:cs="Arial"/>
          <w:sz w:val="21"/>
          <w:szCs w:val="21"/>
        </w:rPr>
        <w:t xml:space="preserve"> </w:t>
      </w:r>
      <w:hyperlink r:id="rId146" w:history="1">
        <w:r w:rsidR="00026420" w:rsidRPr="00C31D9F">
          <w:rPr>
            <w:rStyle w:val="af2"/>
            <w:rFonts w:ascii="Arial" w:hAnsi="Arial" w:cs="Arial"/>
            <w:sz w:val="21"/>
            <w:szCs w:val="21"/>
          </w:rPr>
          <w:t>ДБН А.2.2-1</w:t>
        </w:r>
      </w:hyperlink>
      <w:r w:rsidR="00E22692">
        <w:rPr>
          <w:rFonts w:ascii="Arial" w:hAnsi="Arial" w:cs="Arial"/>
          <w:sz w:val="21"/>
          <w:szCs w:val="21"/>
        </w:rPr>
        <w:t>,</w:t>
      </w:r>
      <w:r w:rsidR="002B34CA">
        <w:rPr>
          <w:rFonts w:ascii="Arial" w:hAnsi="Arial" w:cs="Arial"/>
          <w:sz w:val="21"/>
          <w:szCs w:val="21"/>
        </w:rPr>
        <w:t xml:space="preserve"> </w:t>
      </w:r>
      <w:r w:rsidR="00026420" w:rsidRPr="002B34CA">
        <w:rPr>
          <w:rFonts w:ascii="Arial" w:hAnsi="Arial" w:cs="Arial"/>
          <w:spacing w:val="-2"/>
          <w:sz w:val="21"/>
          <w:szCs w:val="21"/>
        </w:rPr>
        <w:t>вживаючи</w:t>
      </w:r>
      <w:r w:rsidR="00B87F8B">
        <w:rPr>
          <w:rFonts w:ascii="Arial" w:hAnsi="Arial" w:cs="Arial"/>
          <w:sz w:val="21"/>
          <w:szCs w:val="21"/>
        </w:rPr>
        <w:t xml:space="preserve"> </w:t>
      </w:r>
      <w:r w:rsidR="00026420" w:rsidRPr="002B34CA">
        <w:rPr>
          <w:rFonts w:ascii="Arial" w:hAnsi="Arial" w:cs="Arial"/>
          <w:spacing w:val="-2"/>
          <w:sz w:val="21"/>
          <w:szCs w:val="21"/>
        </w:rPr>
        <w:t>заходів</w:t>
      </w:r>
      <w:r w:rsidR="002B34CA">
        <w:rPr>
          <w:rFonts w:ascii="Arial" w:hAnsi="Arial" w:cs="Arial"/>
          <w:sz w:val="21"/>
          <w:szCs w:val="21"/>
        </w:rPr>
        <w:t xml:space="preserve"> </w:t>
      </w:r>
      <w:r w:rsidR="00026420" w:rsidRPr="002B34CA">
        <w:rPr>
          <w:rFonts w:ascii="Arial" w:hAnsi="Arial" w:cs="Arial"/>
          <w:spacing w:val="-4"/>
          <w:sz w:val="21"/>
          <w:szCs w:val="21"/>
        </w:rPr>
        <w:t>щодо</w:t>
      </w:r>
      <w:r w:rsidR="002B34CA">
        <w:rPr>
          <w:rFonts w:ascii="Arial" w:hAnsi="Arial" w:cs="Arial"/>
          <w:sz w:val="21"/>
          <w:szCs w:val="21"/>
        </w:rPr>
        <w:t xml:space="preserve"> </w:t>
      </w:r>
      <w:r w:rsidR="00026420" w:rsidRPr="002B34CA">
        <w:rPr>
          <w:rFonts w:ascii="Arial" w:hAnsi="Arial" w:cs="Arial"/>
          <w:spacing w:val="-2"/>
          <w:sz w:val="21"/>
          <w:szCs w:val="21"/>
        </w:rPr>
        <w:t xml:space="preserve">зменшення </w:t>
      </w:r>
      <w:r w:rsidR="00026420" w:rsidRPr="002B34CA">
        <w:rPr>
          <w:rFonts w:ascii="Arial" w:hAnsi="Arial" w:cs="Arial"/>
          <w:sz w:val="21"/>
          <w:szCs w:val="21"/>
        </w:rPr>
        <w:t>забруднення повітря викидами з димових труб і витяжних башт, продуктами випаровуванням</w:t>
      </w:r>
      <w:r w:rsidR="00026420" w:rsidRPr="002B34CA">
        <w:rPr>
          <w:rFonts w:ascii="Arial" w:hAnsi="Arial" w:cs="Arial"/>
          <w:spacing w:val="40"/>
          <w:sz w:val="21"/>
          <w:szCs w:val="21"/>
        </w:rPr>
        <w:t xml:space="preserve"> </w:t>
      </w:r>
      <w:r w:rsidR="00026420" w:rsidRPr="002B34CA">
        <w:rPr>
          <w:rFonts w:ascii="Arial" w:hAnsi="Arial" w:cs="Arial"/>
          <w:sz w:val="21"/>
          <w:szCs w:val="21"/>
        </w:rPr>
        <w:t>нафти</w:t>
      </w:r>
      <w:r w:rsidR="00026420" w:rsidRPr="002B34CA">
        <w:rPr>
          <w:rFonts w:ascii="Arial" w:hAnsi="Arial" w:cs="Arial"/>
          <w:spacing w:val="40"/>
          <w:sz w:val="21"/>
          <w:szCs w:val="21"/>
        </w:rPr>
        <w:t xml:space="preserve"> </w:t>
      </w:r>
      <w:r w:rsidR="00026420" w:rsidRPr="002B34CA">
        <w:rPr>
          <w:rFonts w:ascii="Arial" w:hAnsi="Arial" w:cs="Arial"/>
          <w:sz w:val="21"/>
          <w:szCs w:val="21"/>
        </w:rPr>
        <w:t>і</w:t>
      </w:r>
      <w:r w:rsidR="00026420" w:rsidRPr="002B34CA">
        <w:rPr>
          <w:rFonts w:ascii="Arial" w:hAnsi="Arial" w:cs="Arial"/>
          <w:spacing w:val="40"/>
          <w:sz w:val="21"/>
          <w:szCs w:val="21"/>
        </w:rPr>
        <w:t xml:space="preserve"> </w:t>
      </w:r>
      <w:r w:rsidR="00026420" w:rsidRPr="002B34CA">
        <w:rPr>
          <w:rFonts w:ascii="Arial" w:hAnsi="Arial" w:cs="Arial"/>
          <w:sz w:val="21"/>
          <w:szCs w:val="21"/>
        </w:rPr>
        <w:t>нафтопродуктів,</w:t>
      </w:r>
      <w:r w:rsidR="00026420" w:rsidRPr="002B34CA">
        <w:rPr>
          <w:rFonts w:ascii="Arial" w:hAnsi="Arial" w:cs="Arial"/>
          <w:spacing w:val="40"/>
          <w:sz w:val="21"/>
          <w:szCs w:val="21"/>
        </w:rPr>
        <w:t xml:space="preserve"> </w:t>
      </w:r>
      <w:r w:rsidR="00026420" w:rsidRPr="002B34CA">
        <w:rPr>
          <w:rFonts w:ascii="Arial" w:hAnsi="Arial" w:cs="Arial"/>
          <w:sz w:val="21"/>
          <w:szCs w:val="21"/>
        </w:rPr>
        <w:t>а</w:t>
      </w:r>
      <w:r w:rsidR="00026420" w:rsidRPr="002B34CA">
        <w:rPr>
          <w:rFonts w:ascii="Arial" w:hAnsi="Arial" w:cs="Arial"/>
          <w:spacing w:val="40"/>
          <w:sz w:val="21"/>
          <w:szCs w:val="21"/>
        </w:rPr>
        <w:t xml:space="preserve"> </w:t>
      </w:r>
      <w:r w:rsidR="00026420" w:rsidRPr="002B34CA">
        <w:rPr>
          <w:rFonts w:ascii="Arial" w:hAnsi="Arial" w:cs="Arial"/>
          <w:sz w:val="21"/>
          <w:szCs w:val="21"/>
        </w:rPr>
        <w:t>також</w:t>
      </w:r>
      <w:r w:rsidR="00026420" w:rsidRPr="002B34CA">
        <w:rPr>
          <w:rFonts w:ascii="Arial" w:hAnsi="Arial" w:cs="Arial"/>
          <w:spacing w:val="40"/>
          <w:sz w:val="21"/>
          <w:szCs w:val="21"/>
        </w:rPr>
        <w:t xml:space="preserve"> </w:t>
      </w:r>
      <w:r w:rsidR="00026420" w:rsidRPr="002B34CA">
        <w:rPr>
          <w:rFonts w:ascii="Arial" w:hAnsi="Arial" w:cs="Arial"/>
          <w:sz w:val="21"/>
          <w:szCs w:val="21"/>
        </w:rPr>
        <w:t>від</w:t>
      </w:r>
      <w:r w:rsidR="00026420" w:rsidRPr="002B34CA">
        <w:rPr>
          <w:rFonts w:ascii="Arial" w:hAnsi="Arial" w:cs="Arial"/>
          <w:spacing w:val="40"/>
          <w:sz w:val="21"/>
          <w:szCs w:val="21"/>
        </w:rPr>
        <w:t xml:space="preserve"> </w:t>
      </w:r>
      <w:r w:rsidR="00026420" w:rsidRPr="002B34CA">
        <w:rPr>
          <w:rFonts w:ascii="Arial" w:hAnsi="Arial" w:cs="Arial"/>
          <w:sz w:val="21"/>
          <w:szCs w:val="21"/>
        </w:rPr>
        <w:t>проникнення</w:t>
      </w:r>
      <w:r w:rsidR="00026420" w:rsidRPr="002B34CA">
        <w:rPr>
          <w:rFonts w:ascii="Arial" w:hAnsi="Arial" w:cs="Arial"/>
          <w:spacing w:val="40"/>
          <w:sz w:val="21"/>
          <w:szCs w:val="21"/>
        </w:rPr>
        <w:t xml:space="preserve"> </w:t>
      </w:r>
      <w:r w:rsidR="00026420" w:rsidRPr="002B34CA">
        <w:rPr>
          <w:rFonts w:ascii="Arial" w:hAnsi="Arial" w:cs="Arial"/>
          <w:sz w:val="21"/>
          <w:szCs w:val="21"/>
        </w:rPr>
        <w:t>витоків рідини з резервуарів і трубопроводів тощо;</w:t>
      </w:r>
    </w:p>
    <w:p w14:paraId="4834B408" w14:textId="6F87A836" w:rsidR="0005794D" w:rsidRPr="002B34CA" w:rsidRDefault="0004723D" w:rsidP="00107D31">
      <w:pPr>
        <w:pStyle w:val="a5"/>
        <w:tabs>
          <w:tab w:val="left" w:pos="1300"/>
        </w:tabs>
        <w:spacing w:line="293" w:lineRule="auto"/>
        <w:ind w:left="0" w:firstLine="0"/>
        <w:rPr>
          <w:rFonts w:ascii="Arial" w:hAnsi="Arial" w:cs="Arial"/>
          <w:sz w:val="21"/>
          <w:szCs w:val="21"/>
        </w:rPr>
      </w:pPr>
      <w:r>
        <w:rPr>
          <w:rFonts w:ascii="Arial" w:hAnsi="Arial" w:cs="Arial"/>
          <w:sz w:val="21"/>
          <w:szCs w:val="21"/>
        </w:rPr>
        <w:t xml:space="preserve">           </w:t>
      </w:r>
      <w:r w:rsidR="00E22692">
        <w:rPr>
          <w:rFonts w:ascii="Arial" w:hAnsi="Arial" w:cs="Arial"/>
          <w:sz w:val="21"/>
          <w:szCs w:val="21"/>
        </w:rPr>
        <w:t xml:space="preserve">— </w:t>
      </w:r>
      <w:r w:rsidR="00026420" w:rsidRPr="002B34CA">
        <w:rPr>
          <w:rFonts w:ascii="Arial" w:hAnsi="Arial" w:cs="Arial"/>
          <w:sz w:val="21"/>
          <w:szCs w:val="21"/>
        </w:rPr>
        <w:t>передбачати заходи щодо забезпечення санітарних правил п</w:t>
      </w:r>
      <w:r w:rsidR="00E22692">
        <w:rPr>
          <w:rFonts w:ascii="Arial" w:hAnsi="Arial" w:cs="Arial"/>
          <w:sz w:val="21"/>
          <w:szCs w:val="21"/>
        </w:rPr>
        <w:t xml:space="preserve">ід час </w:t>
      </w:r>
      <w:r w:rsidR="00026420" w:rsidRPr="002B34CA">
        <w:rPr>
          <w:rFonts w:ascii="Arial" w:hAnsi="Arial" w:cs="Arial"/>
          <w:sz w:val="21"/>
          <w:szCs w:val="21"/>
        </w:rPr>
        <w:t xml:space="preserve"> плануванн</w:t>
      </w:r>
      <w:r w:rsidR="00E22692">
        <w:rPr>
          <w:rFonts w:ascii="Arial" w:hAnsi="Arial" w:cs="Arial"/>
          <w:sz w:val="21"/>
          <w:szCs w:val="21"/>
        </w:rPr>
        <w:t>я</w:t>
      </w:r>
      <w:r w:rsidR="00026420" w:rsidRPr="002B34CA">
        <w:rPr>
          <w:rFonts w:ascii="Arial" w:hAnsi="Arial" w:cs="Arial"/>
          <w:sz w:val="21"/>
          <w:szCs w:val="21"/>
        </w:rPr>
        <w:t xml:space="preserve"> та забудов</w:t>
      </w:r>
      <w:r w:rsidR="00E22692">
        <w:rPr>
          <w:rFonts w:ascii="Arial" w:hAnsi="Arial" w:cs="Arial"/>
          <w:sz w:val="21"/>
          <w:szCs w:val="21"/>
        </w:rPr>
        <w:t>и</w:t>
      </w:r>
      <w:r w:rsidR="00026420" w:rsidRPr="002B34CA">
        <w:rPr>
          <w:rFonts w:ascii="Arial" w:hAnsi="Arial" w:cs="Arial"/>
          <w:sz w:val="21"/>
          <w:szCs w:val="21"/>
        </w:rPr>
        <w:t xml:space="preserve"> населених пунктів, норм мікроклімату виробничих приміщень згідно з [1] та ДСН 3.3.6.042.</w:t>
      </w:r>
    </w:p>
    <w:p w14:paraId="28EB7864" w14:textId="424D01B3" w:rsidR="0005794D" w:rsidRPr="00E42316" w:rsidRDefault="00026420" w:rsidP="00107D31">
      <w:pPr>
        <w:pStyle w:val="a5"/>
        <w:numPr>
          <w:ilvl w:val="1"/>
          <w:numId w:val="59"/>
        </w:numPr>
        <w:tabs>
          <w:tab w:val="left" w:pos="1561"/>
        </w:tabs>
        <w:spacing w:line="293" w:lineRule="auto"/>
        <w:ind w:left="0" w:firstLine="720"/>
        <w:rPr>
          <w:rFonts w:ascii="Arial" w:hAnsi="Arial" w:cs="Arial"/>
          <w:b/>
          <w:sz w:val="21"/>
          <w:szCs w:val="21"/>
        </w:rPr>
      </w:pPr>
      <w:bookmarkStart w:id="7" w:name="_bookmark6"/>
      <w:bookmarkEnd w:id="7"/>
      <w:r w:rsidRPr="00E42316">
        <w:rPr>
          <w:rFonts w:ascii="Arial" w:hAnsi="Arial" w:cs="Arial"/>
          <w:sz w:val="21"/>
          <w:szCs w:val="21"/>
        </w:rPr>
        <w:t>Проєктування будівельних конструкцій промислових інженерних споруд</w:t>
      </w:r>
      <w:r w:rsidRPr="00E42316">
        <w:rPr>
          <w:rFonts w:ascii="Arial" w:hAnsi="Arial" w:cs="Arial"/>
          <w:spacing w:val="80"/>
          <w:sz w:val="21"/>
          <w:szCs w:val="21"/>
        </w:rPr>
        <w:t xml:space="preserve"> </w:t>
      </w:r>
      <w:r w:rsidRPr="00E42316">
        <w:rPr>
          <w:rFonts w:ascii="Arial" w:hAnsi="Arial" w:cs="Arial"/>
          <w:sz w:val="21"/>
          <w:szCs w:val="21"/>
        </w:rPr>
        <w:t>необхідно</w:t>
      </w:r>
      <w:r w:rsidRPr="00E42316">
        <w:rPr>
          <w:rFonts w:ascii="Arial" w:hAnsi="Arial" w:cs="Arial"/>
          <w:spacing w:val="80"/>
          <w:sz w:val="21"/>
          <w:szCs w:val="21"/>
        </w:rPr>
        <w:t xml:space="preserve">  </w:t>
      </w:r>
      <w:r w:rsidRPr="00E42316">
        <w:rPr>
          <w:rFonts w:ascii="Arial" w:hAnsi="Arial" w:cs="Arial"/>
          <w:sz w:val="21"/>
          <w:szCs w:val="21"/>
        </w:rPr>
        <w:t>виконувати</w:t>
      </w:r>
      <w:r w:rsidRPr="00E42316">
        <w:rPr>
          <w:rFonts w:ascii="Arial" w:hAnsi="Arial" w:cs="Arial"/>
          <w:spacing w:val="80"/>
          <w:sz w:val="21"/>
          <w:szCs w:val="21"/>
        </w:rPr>
        <w:t xml:space="preserve"> </w:t>
      </w:r>
      <w:r w:rsidRPr="00E42316">
        <w:rPr>
          <w:rFonts w:ascii="Arial" w:hAnsi="Arial" w:cs="Arial"/>
          <w:sz w:val="21"/>
          <w:szCs w:val="21"/>
        </w:rPr>
        <w:t>згідно</w:t>
      </w:r>
      <w:r w:rsidRPr="00E42316">
        <w:rPr>
          <w:rFonts w:ascii="Arial" w:hAnsi="Arial" w:cs="Arial"/>
          <w:spacing w:val="80"/>
          <w:sz w:val="21"/>
          <w:szCs w:val="21"/>
        </w:rPr>
        <w:t xml:space="preserve"> </w:t>
      </w:r>
      <w:r w:rsidRPr="00E42316">
        <w:rPr>
          <w:rFonts w:ascii="Arial" w:hAnsi="Arial" w:cs="Arial"/>
          <w:sz w:val="21"/>
          <w:szCs w:val="21"/>
        </w:rPr>
        <w:t>з</w:t>
      </w:r>
      <w:r w:rsidRPr="00E42316">
        <w:rPr>
          <w:rFonts w:ascii="Arial" w:hAnsi="Arial" w:cs="Arial"/>
          <w:spacing w:val="80"/>
          <w:sz w:val="21"/>
          <w:szCs w:val="21"/>
        </w:rPr>
        <w:t xml:space="preserve"> </w:t>
      </w:r>
      <w:hyperlink r:id="rId147" w:history="1">
        <w:r w:rsidRPr="0059327B">
          <w:rPr>
            <w:rStyle w:val="af2"/>
            <w:rFonts w:ascii="Arial" w:hAnsi="Arial" w:cs="Arial"/>
            <w:sz w:val="21"/>
            <w:szCs w:val="21"/>
          </w:rPr>
          <w:t>ДБН А.2.1-1</w:t>
        </w:r>
      </w:hyperlink>
      <w:r w:rsidRPr="00E42316">
        <w:rPr>
          <w:rFonts w:ascii="Arial" w:hAnsi="Arial" w:cs="Arial"/>
          <w:sz w:val="21"/>
          <w:szCs w:val="21"/>
        </w:rPr>
        <w:t>,</w:t>
      </w:r>
      <w:r w:rsidRPr="00E42316">
        <w:rPr>
          <w:rFonts w:ascii="Arial" w:hAnsi="Arial" w:cs="Arial"/>
          <w:spacing w:val="-5"/>
          <w:sz w:val="21"/>
          <w:szCs w:val="21"/>
        </w:rPr>
        <w:t xml:space="preserve"> </w:t>
      </w:r>
      <w:hyperlink r:id="rId148" w:history="1">
        <w:r w:rsidRPr="0059327B">
          <w:rPr>
            <w:rStyle w:val="af2"/>
            <w:rFonts w:ascii="Arial" w:hAnsi="Arial" w:cs="Arial"/>
            <w:sz w:val="21"/>
            <w:szCs w:val="21"/>
          </w:rPr>
          <w:t>ДБН</w:t>
        </w:r>
        <w:r w:rsidRPr="0059327B">
          <w:rPr>
            <w:rStyle w:val="af2"/>
            <w:rFonts w:ascii="Arial" w:hAnsi="Arial" w:cs="Arial"/>
            <w:spacing w:val="-1"/>
            <w:sz w:val="21"/>
            <w:szCs w:val="21"/>
          </w:rPr>
          <w:t xml:space="preserve"> </w:t>
        </w:r>
        <w:r w:rsidRPr="0059327B">
          <w:rPr>
            <w:rStyle w:val="af2"/>
            <w:rFonts w:ascii="Arial" w:hAnsi="Arial" w:cs="Arial"/>
            <w:sz w:val="21"/>
            <w:szCs w:val="21"/>
          </w:rPr>
          <w:t>В.1.1-12</w:t>
        </w:r>
      </w:hyperlink>
      <w:r w:rsidRPr="00E42316">
        <w:rPr>
          <w:rFonts w:ascii="Arial" w:hAnsi="Arial" w:cs="Arial"/>
          <w:sz w:val="21"/>
          <w:szCs w:val="21"/>
        </w:rPr>
        <w:t xml:space="preserve">, </w:t>
      </w:r>
      <w:hyperlink r:id="rId149" w:history="1">
        <w:r w:rsidRPr="006A49BC">
          <w:rPr>
            <w:rStyle w:val="af2"/>
            <w:rFonts w:ascii="Arial" w:hAnsi="Arial" w:cs="Arial"/>
            <w:sz w:val="21"/>
            <w:szCs w:val="21"/>
          </w:rPr>
          <w:t>ДБН</w:t>
        </w:r>
        <w:r w:rsidRPr="006A49BC">
          <w:rPr>
            <w:rStyle w:val="af2"/>
            <w:rFonts w:ascii="Arial" w:hAnsi="Arial" w:cs="Arial"/>
            <w:spacing w:val="-2"/>
            <w:sz w:val="21"/>
            <w:szCs w:val="21"/>
          </w:rPr>
          <w:t xml:space="preserve"> </w:t>
        </w:r>
        <w:r w:rsidRPr="006A49BC">
          <w:rPr>
            <w:rStyle w:val="af2"/>
            <w:rFonts w:ascii="Arial" w:hAnsi="Arial" w:cs="Arial"/>
            <w:sz w:val="21"/>
            <w:szCs w:val="21"/>
          </w:rPr>
          <w:t>В.1.2-2</w:t>
        </w:r>
      </w:hyperlink>
      <w:r w:rsidRPr="00E42316">
        <w:rPr>
          <w:rFonts w:ascii="Arial" w:hAnsi="Arial" w:cs="Arial"/>
          <w:sz w:val="21"/>
          <w:szCs w:val="21"/>
        </w:rPr>
        <w:t>,</w:t>
      </w:r>
      <w:r w:rsidRPr="00E42316">
        <w:rPr>
          <w:rFonts w:ascii="Arial" w:hAnsi="Arial" w:cs="Arial"/>
          <w:spacing w:val="80"/>
          <w:w w:val="150"/>
          <w:sz w:val="21"/>
          <w:szCs w:val="21"/>
        </w:rPr>
        <w:t xml:space="preserve"> </w:t>
      </w:r>
      <w:hyperlink r:id="rId150" w:history="1">
        <w:r w:rsidRPr="00506517">
          <w:rPr>
            <w:rStyle w:val="af2"/>
            <w:rFonts w:ascii="Arial" w:hAnsi="Arial" w:cs="Arial"/>
            <w:sz w:val="21"/>
            <w:szCs w:val="21"/>
          </w:rPr>
          <w:t>ДБН В.1.2-15</w:t>
        </w:r>
      </w:hyperlink>
      <w:r w:rsidRPr="00E42316">
        <w:rPr>
          <w:rFonts w:ascii="Arial" w:hAnsi="Arial" w:cs="Arial"/>
          <w:sz w:val="21"/>
          <w:szCs w:val="21"/>
        </w:rPr>
        <w:t>,</w:t>
      </w:r>
      <w:r w:rsidRPr="00E42316">
        <w:rPr>
          <w:rFonts w:ascii="Arial" w:hAnsi="Arial" w:cs="Arial"/>
          <w:spacing w:val="80"/>
          <w:w w:val="150"/>
          <w:sz w:val="21"/>
          <w:szCs w:val="21"/>
        </w:rPr>
        <w:t xml:space="preserve"> </w:t>
      </w:r>
      <w:hyperlink r:id="rId151" w:history="1">
        <w:r w:rsidRPr="003E025A">
          <w:rPr>
            <w:rStyle w:val="af2"/>
            <w:rFonts w:ascii="Arial" w:hAnsi="Arial" w:cs="Arial"/>
            <w:sz w:val="21"/>
            <w:szCs w:val="21"/>
          </w:rPr>
          <w:t>ДБН</w:t>
        </w:r>
        <w:r w:rsidRPr="003E025A">
          <w:rPr>
            <w:rStyle w:val="af2"/>
            <w:rFonts w:ascii="Arial" w:hAnsi="Arial" w:cs="Arial"/>
            <w:spacing w:val="-1"/>
            <w:sz w:val="21"/>
            <w:szCs w:val="21"/>
          </w:rPr>
          <w:t xml:space="preserve"> </w:t>
        </w:r>
        <w:r w:rsidRPr="003E025A">
          <w:rPr>
            <w:rStyle w:val="af2"/>
            <w:rFonts w:ascii="Arial" w:hAnsi="Arial" w:cs="Arial"/>
            <w:sz w:val="21"/>
            <w:szCs w:val="21"/>
          </w:rPr>
          <w:t>В.2.1-10</w:t>
        </w:r>
      </w:hyperlink>
      <w:r w:rsidRPr="00E42316">
        <w:rPr>
          <w:rFonts w:ascii="Arial" w:hAnsi="Arial" w:cs="Arial"/>
          <w:sz w:val="21"/>
          <w:szCs w:val="21"/>
        </w:rPr>
        <w:t>,</w:t>
      </w:r>
      <w:r w:rsidRPr="00E42316">
        <w:rPr>
          <w:rFonts w:ascii="Arial" w:hAnsi="Arial" w:cs="Arial"/>
          <w:spacing w:val="80"/>
          <w:w w:val="150"/>
          <w:sz w:val="21"/>
          <w:szCs w:val="21"/>
        </w:rPr>
        <w:t xml:space="preserve"> </w:t>
      </w:r>
      <w:r w:rsidR="004C43FD">
        <w:rPr>
          <w:rFonts w:ascii="Arial" w:hAnsi="Arial" w:cs="Arial"/>
          <w:spacing w:val="80"/>
          <w:w w:val="150"/>
          <w:sz w:val="21"/>
          <w:szCs w:val="21"/>
        </w:rPr>
        <w:t xml:space="preserve">           </w:t>
      </w:r>
      <w:hyperlink r:id="rId152" w:history="1">
        <w:r w:rsidRPr="00882024">
          <w:rPr>
            <w:rStyle w:val="af2"/>
            <w:rFonts w:ascii="Arial" w:hAnsi="Arial" w:cs="Arial"/>
            <w:sz w:val="21"/>
            <w:szCs w:val="21"/>
          </w:rPr>
          <w:t>ДБН</w:t>
        </w:r>
        <w:r w:rsidRPr="00882024">
          <w:rPr>
            <w:rStyle w:val="af2"/>
            <w:rFonts w:ascii="Arial" w:hAnsi="Arial" w:cs="Arial"/>
            <w:spacing w:val="-1"/>
            <w:sz w:val="21"/>
            <w:szCs w:val="21"/>
          </w:rPr>
          <w:t xml:space="preserve"> </w:t>
        </w:r>
        <w:r w:rsidRPr="00882024">
          <w:rPr>
            <w:rStyle w:val="af2"/>
            <w:rFonts w:ascii="Arial" w:hAnsi="Arial" w:cs="Arial"/>
            <w:sz w:val="21"/>
            <w:szCs w:val="21"/>
          </w:rPr>
          <w:t>В.2.6-98</w:t>
        </w:r>
      </w:hyperlink>
      <w:r w:rsidRPr="00E42316">
        <w:rPr>
          <w:rFonts w:ascii="Arial" w:hAnsi="Arial" w:cs="Arial"/>
          <w:sz w:val="21"/>
          <w:szCs w:val="21"/>
        </w:rPr>
        <w:t>,</w:t>
      </w:r>
      <w:r w:rsidRPr="00E42316">
        <w:rPr>
          <w:rFonts w:ascii="Arial" w:hAnsi="Arial" w:cs="Arial"/>
          <w:spacing w:val="80"/>
          <w:w w:val="150"/>
          <w:sz w:val="21"/>
          <w:szCs w:val="21"/>
        </w:rPr>
        <w:t xml:space="preserve"> </w:t>
      </w:r>
      <w:hyperlink r:id="rId153" w:history="1">
        <w:r w:rsidRPr="00882024">
          <w:rPr>
            <w:rStyle w:val="af2"/>
            <w:rFonts w:ascii="Arial" w:hAnsi="Arial" w:cs="Arial"/>
            <w:sz w:val="21"/>
            <w:szCs w:val="21"/>
          </w:rPr>
          <w:t>ДБН В.2.6-160</w:t>
        </w:r>
      </w:hyperlink>
      <w:r w:rsidRPr="00E42316">
        <w:rPr>
          <w:rFonts w:ascii="Arial" w:hAnsi="Arial" w:cs="Arial"/>
          <w:sz w:val="21"/>
          <w:szCs w:val="21"/>
        </w:rPr>
        <w:t xml:space="preserve">, </w:t>
      </w:r>
      <w:hyperlink r:id="rId154" w:history="1">
        <w:r w:rsidRPr="00915109">
          <w:rPr>
            <w:rStyle w:val="af2"/>
            <w:rFonts w:ascii="Arial" w:hAnsi="Arial" w:cs="Arial"/>
            <w:sz w:val="21"/>
            <w:szCs w:val="21"/>
          </w:rPr>
          <w:t>ДБН</w:t>
        </w:r>
        <w:r w:rsidRPr="00915109">
          <w:rPr>
            <w:rStyle w:val="af2"/>
            <w:rFonts w:ascii="Arial" w:hAnsi="Arial" w:cs="Arial"/>
            <w:spacing w:val="-1"/>
            <w:sz w:val="21"/>
            <w:szCs w:val="21"/>
          </w:rPr>
          <w:t xml:space="preserve"> </w:t>
        </w:r>
        <w:r w:rsidRPr="00915109">
          <w:rPr>
            <w:rStyle w:val="af2"/>
            <w:rFonts w:ascii="Arial" w:hAnsi="Arial" w:cs="Arial"/>
            <w:sz w:val="21"/>
            <w:szCs w:val="21"/>
          </w:rPr>
          <w:t>В.2.6-161</w:t>
        </w:r>
      </w:hyperlink>
      <w:r w:rsidRPr="00E42316">
        <w:rPr>
          <w:rFonts w:ascii="Arial" w:hAnsi="Arial" w:cs="Arial"/>
          <w:sz w:val="21"/>
          <w:szCs w:val="21"/>
        </w:rPr>
        <w:t>,</w:t>
      </w:r>
      <w:r w:rsidRPr="00E42316">
        <w:rPr>
          <w:rFonts w:ascii="Arial" w:hAnsi="Arial" w:cs="Arial"/>
          <w:spacing w:val="80"/>
          <w:sz w:val="21"/>
          <w:szCs w:val="21"/>
        </w:rPr>
        <w:t xml:space="preserve"> </w:t>
      </w:r>
      <w:hyperlink r:id="rId155" w:history="1">
        <w:r w:rsidRPr="00915109">
          <w:rPr>
            <w:rStyle w:val="af2"/>
            <w:rFonts w:ascii="Arial" w:hAnsi="Arial" w:cs="Arial"/>
            <w:sz w:val="21"/>
            <w:szCs w:val="21"/>
          </w:rPr>
          <w:t>ДБН В.2.6-162</w:t>
        </w:r>
      </w:hyperlink>
      <w:r w:rsidRPr="00E42316">
        <w:rPr>
          <w:rFonts w:ascii="Arial" w:hAnsi="Arial" w:cs="Arial"/>
          <w:sz w:val="21"/>
          <w:szCs w:val="21"/>
        </w:rPr>
        <w:t>,</w:t>
      </w:r>
      <w:r w:rsidRPr="00E42316">
        <w:rPr>
          <w:rFonts w:ascii="Arial" w:hAnsi="Arial" w:cs="Arial"/>
          <w:spacing w:val="80"/>
          <w:sz w:val="21"/>
          <w:szCs w:val="21"/>
        </w:rPr>
        <w:t xml:space="preserve"> </w:t>
      </w:r>
      <w:hyperlink r:id="rId156" w:history="1">
        <w:r w:rsidRPr="00915109">
          <w:rPr>
            <w:rStyle w:val="af2"/>
            <w:rFonts w:ascii="Arial" w:hAnsi="Arial" w:cs="Arial"/>
            <w:sz w:val="21"/>
            <w:szCs w:val="21"/>
          </w:rPr>
          <w:t>ДБН В.2.6-198</w:t>
        </w:r>
      </w:hyperlink>
      <w:r w:rsidRPr="00E42316">
        <w:rPr>
          <w:rFonts w:ascii="Arial" w:hAnsi="Arial" w:cs="Arial"/>
          <w:sz w:val="21"/>
          <w:szCs w:val="21"/>
        </w:rPr>
        <w:t>,</w:t>
      </w:r>
      <w:r w:rsidRPr="00E42316">
        <w:rPr>
          <w:rFonts w:ascii="Arial" w:hAnsi="Arial" w:cs="Arial"/>
          <w:spacing w:val="80"/>
          <w:sz w:val="21"/>
          <w:szCs w:val="21"/>
        </w:rPr>
        <w:t xml:space="preserve"> </w:t>
      </w:r>
      <w:hyperlink r:id="rId157" w:history="1">
        <w:r w:rsidRPr="00DD2BB7">
          <w:rPr>
            <w:rStyle w:val="af2"/>
            <w:rFonts w:ascii="Arial" w:hAnsi="Arial" w:cs="Arial"/>
            <w:sz w:val="21"/>
            <w:szCs w:val="21"/>
          </w:rPr>
          <w:t>ДБН</w:t>
        </w:r>
        <w:r w:rsidRPr="00DD2BB7">
          <w:rPr>
            <w:rStyle w:val="af2"/>
            <w:rFonts w:ascii="Arial" w:hAnsi="Arial" w:cs="Arial"/>
            <w:spacing w:val="80"/>
            <w:sz w:val="21"/>
            <w:szCs w:val="21"/>
          </w:rPr>
          <w:t xml:space="preserve"> </w:t>
        </w:r>
        <w:r w:rsidRPr="00DD2BB7">
          <w:rPr>
            <w:rStyle w:val="af2"/>
            <w:rFonts w:ascii="Arial" w:hAnsi="Arial" w:cs="Arial"/>
            <w:sz w:val="21"/>
            <w:szCs w:val="21"/>
          </w:rPr>
          <w:t>В.1.1-7</w:t>
        </w:r>
      </w:hyperlink>
      <w:r w:rsidRPr="00E42316">
        <w:rPr>
          <w:rFonts w:ascii="Arial" w:hAnsi="Arial" w:cs="Arial"/>
          <w:spacing w:val="80"/>
          <w:sz w:val="21"/>
          <w:szCs w:val="21"/>
        </w:rPr>
        <w:t xml:space="preserve"> </w:t>
      </w:r>
      <w:r w:rsidRPr="00E42316">
        <w:rPr>
          <w:rFonts w:ascii="Arial" w:hAnsi="Arial" w:cs="Arial"/>
          <w:sz w:val="21"/>
          <w:szCs w:val="21"/>
        </w:rPr>
        <w:t>або</w:t>
      </w:r>
      <w:r w:rsidRPr="00E42316">
        <w:rPr>
          <w:rFonts w:ascii="Arial" w:hAnsi="Arial" w:cs="Arial"/>
          <w:spacing w:val="80"/>
          <w:sz w:val="21"/>
          <w:szCs w:val="21"/>
        </w:rPr>
        <w:t xml:space="preserve"> </w:t>
      </w:r>
      <w:r w:rsidRPr="00E42316">
        <w:rPr>
          <w:rFonts w:ascii="Arial" w:hAnsi="Arial" w:cs="Arial"/>
          <w:sz w:val="21"/>
          <w:szCs w:val="21"/>
        </w:rPr>
        <w:t xml:space="preserve">за </w:t>
      </w:r>
      <w:hyperlink r:id="rId158" w:history="1">
        <w:r w:rsidRPr="00C31D9F">
          <w:rPr>
            <w:rStyle w:val="af2"/>
            <w:rFonts w:ascii="Arial" w:hAnsi="Arial" w:cs="Arial"/>
            <w:sz w:val="21"/>
            <w:szCs w:val="21"/>
          </w:rPr>
          <w:t>ДБН А.1.1-94</w:t>
        </w:r>
      </w:hyperlink>
      <w:r w:rsidRPr="00E42316">
        <w:rPr>
          <w:rFonts w:ascii="Arial" w:hAnsi="Arial" w:cs="Arial"/>
          <w:sz w:val="21"/>
          <w:szCs w:val="21"/>
        </w:rPr>
        <w:t>.</w:t>
      </w:r>
    </w:p>
    <w:p w14:paraId="6C7653DD" w14:textId="0A722C5A"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 xml:space="preserve">Проєктну документацію промислових інженерних споруд слід розробляти згідно з </w:t>
      </w:r>
      <w:r w:rsidR="00D846EF">
        <w:rPr>
          <w:rFonts w:ascii="Arial" w:hAnsi="Arial" w:cs="Arial"/>
          <w:sz w:val="21"/>
          <w:szCs w:val="21"/>
        </w:rPr>
        <w:t xml:space="preserve">              </w:t>
      </w:r>
      <w:r w:rsidR="008062B3">
        <w:rPr>
          <w:rFonts w:ascii="Arial" w:hAnsi="Arial" w:cs="Arial"/>
          <w:sz w:val="21"/>
          <w:szCs w:val="21"/>
        </w:rPr>
        <w:t xml:space="preserve"> </w:t>
      </w:r>
      <w:hyperlink r:id="rId159" w:history="1">
        <w:r w:rsidRPr="00E849FF">
          <w:rPr>
            <w:rStyle w:val="af2"/>
            <w:rFonts w:ascii="Arial" w:hAnsi="Arial" w:cs="Arial"/>
            <w:sz w:val="21"/>
            <w:szCs w:val="21"/>
          </w:rPr>
          <w:t>ДБН А.2.2-3</w:t>
        </w:r>
      </w:hyperlink>
      <w:r w:rsidRPr="00E42316">
        <w:rPr>
          <w:rFonts w:ascii="Arial" w:hAnsi="Arial" w:cs="Arial"/>
          <w:color w:val="252525"/>
          <w:sz w:val="21"/>
          <w:szCs w:val="21"/>
        </w:rPr>
        <w:t xml:space="preserve">, </w:t>
      </w:r>
      <w:hyperlink r:id="rId160" w:history="1">
        <w:r w:rsidRPr="00875FD1">
          <w:rPr>
            <w:rStyle w:val="af2"/>
            <w:rFonts w:ascii="Arial" w:hAnsi="Arial" w:cs="Arial"/>
            <w:sz w:val="21"/>
            <w:szCs w:val="21"/>
          </w:rPr>
          <w:t>ДСТУ 9243.7</w:t>
        </w:r>
      </w:hyperlink>
      <w:r w:rsidRPr="00E42316">
        <w:rPr>
          <w:rFonts w:ascii="Arial" w:hAnsi="Arial" w:cs="Arial"/>
          <w:color w:val="252525"/>
          <w:sz w:val="21"/>
          <w:szCs w:val="21"/>
        </w:rPr>
        <w:t xml:space="preserve"> </w:t>
      </w:r>
      <w:r w:rsidRPr="00E42316">
        <w:rPr>
          <w:rFonts w:ascii="Arial" w:hAnsi="Arial" w:cs="Arial"/>
          <w:sz w:val="21"/>
          <w:szCs w:val="21"/>
        </w:rPr>
        <w:t xml:space="preserve">та </w:t>
      </w:r>
      <w:hyperlink r:id="rId161" w:history="1">
        <w:r w:rsidRPr="00875FD1">
          <w:rPr>
            <w:rStyle w:val="af2"/>
            <w:rFonts w:ascii="Arial" w:hAnsi="Arial" w:cs="Arial"/>
            <w:sz w:val="21"/>
            <w:szCs w:val="21"/>
          </w:rPr>
          <w:t>ДСТУ 9586.</w:t>
        </w:r>
      </w:hyperlink>
    </w:p>
    <w:p w14:paraId="127C46B0" w14:textId="3492C0DE"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П</w:t>
      </w:r>
      <w:r w:rsidR="00E22692">
        <w:rPr>
          <w:rFonts w:ascii="Arial" w:hAnsi="Arial" w:cs="Arial"/>
          <w:sz w:val="21"/>
          <w:szCs w:val="21"/>
        </w:rPr>
        <w:t xml:space="preserve">ід час </w:t>
      </w:r>
      <w:r w:rsidRPr="00E42316">
        <w:rPr>
          <w:rFonts w:ascii="Arial" w:hAnsi="Arial" w:cs="Arial"/>
          <w:sz w:val="21"/>
          <w:szCs w:val="21"/>
        </w:rPr>
        <w:t>проєктуванн</w:t>
      </w:r>
      <w:r w:rsidR="00E22692">
        <w:rPr>
          <w:rFonts w:ascii="Arial" w:hAnsi="Arial" w:cs="Arial"/>
          <w:sz w:val="21"/>
          <w:szCs w:val="21"/>
        </w:rPr>
        <w:t>я</w:t>
      </w:r>
      <w:r w:rsidRPr="00E42316">
        <w:rPr>
          <w:rFonts w:ascii="Arial" w:hAnsi="Arial" w:cs="Arial"/>
          <w:sz w:val="21"/>
          <w:szCs w:val="21"/>
        </w:rPr>
        <w:t xml:space="preserve"> бетонних і залізобетонних конструкцій, призначен</w:t>
      </w:r>
      <w:r w:rsidR="00E22692">
        <w:rPr>
          <w:rFonts w:ascii="Arial" w:hAnsi="Arial" w:cs="Arial"/>
          <w:sz w:val="21"/>
          <w:szCs w:val="21"/>
        </w:rPr>
        <w:t>их</w:t>
      </w:r>
      <w:r w:rsidRPr="00E42316">
        <w:rPr>
          <w:rFonts w:ascii="Arial" w:hAnsi="Arial" w:cs="Arial"/>
          <w:sz w:val="21"/>
          <w:szCs w:val="21"/>
        </w:rPr>
        <w:t xml:space="preserve"> для роботи в умовах систематичного впливу технологічних температур </w:t>
      </w:r>
      <w:r w:rsidR="00E22692">
        <w:rPr>
          <w:rFonts w:ascii="Arial" w:hAnsi="Arial" w:cs="Arial"/>
          <w:sz w:val="21"/>
          <w:szCs w:val="21"/>
        </w:rPr>
        <w:t xml:space="preserve">понад </w:t>
      </w:r>
      <w:r w:rsidRPr="00E42316">
        <w:rPr>
          <w:rFonts w:ascii="Arial" w:hAnsi="Arial" w:cs="Arial"/>
          <w:sz w:val="21"/>
          <w:szCs w:val="21"/>
        </w:rPr>
        <w:t xml:space="preserve">50 °С, необхідно дотримуватися вимог </w:t>
      </w:r>
      <w:r w:rsidRPr="00E42316">
        <w:rPr>
          <w:rFonts w:ascii="Arial" w:hAnsi="Arial" w:cs="Arial"/>
          <w:color w:val="0D0D0D"/>
          <w:sz w:val="21"/>
          <w:szCs w:val="21"/>
        </w:rPr>
        <w:t xml:space="preserve">щодо врахування </w:t>
      </w:r>
      <w:r w:rsidRPr="00E42316">
        <w:rPr>
          <w:rFonts w:ascii="Arial" w:hAnsi="Arial" w:cs="Arial"/>
          <w:sz w:val="21"/>
          <w:szCs w:val="21"/>
        </w:rPr>
        <w:t>навантаження від температурних впливів.</w:t>
      </w:r>
    </w:p>
    <w:p w14:paraId="44B09C16" w14:textId="1249A342"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color w:val="0D0D0D"/>
          <w:sz w:val="21"/>
          <w:szCs w:val="21"/>
        </w:rPr>
        <w:t>П</w:t>
      </w:r>
      <w:r w:rsidR="00E22692">
        <w:rPr>
          <w:rFonts w:ascii="Arial" w:hAnsi="Arial" w:cs="Arial"/>
          <w:color w:val="0D0D0D"/>
          <w:sz w:val="21"/>
          <w:szCs w:val="21"/>
        </w:rPr>
        <w:t xml:space="preserve">ід час </w:t>
      </w:r>
      <w:r w:rsidRPr="00E42316">
        <w:rPr>
          <w:rFonts w:ascii="Arial" w:hAnsi="Arial" w:cs="Arial"/>
          <w:color w:val="0D0D0D"/>
          <w:sz w:val="21"/>
          <w:szCs w:val="21"/>
        </w:rPr>
        <w:t xml:space="preserve"> проєктуванн</w:t>
      </w:r>
      <w:r w:rsidR="00E22692">
        <w:rPr>
          <w:rFonts w:ascii="Arial" w:hAnsi="Arial" w:cs="Arial"/>
          <w:color w:val="0D0D0D"/>
          <w:sz w:val="21"/>
          <w:szCs w:val="21"/>
        </w:rPr>
        <w:t>я</w:t>
      </w:r>
      <w:r w:rsidRPr="00E42316">
        <w:rPr>
          <w:rFonts w:ascii="Arial" w:hAnsi="Arial" w:cs="Arial"/>
          <w:color w:val="0D0D0D"/>
          <w:sz w:val="21"/>
          <w:szCs w:val="21"/>
        </w:rPr>
        <w:t xml:space="preserve"> статично невизначених залізобетонних конструкцій, які систематично зазнають впливу технологічних температур нижче 50</w:t>
      </w:r>
      <w:r w:rsidRPr="00E42316">
        <w:rPr>
          <w:rFonts w:ascii="Arial" w:hAnsi="Arial" w:cs="Arial"/>
          <w:sz w:val="21"/>
          <w:szCs w:val="21"/>
        </w:rPr>
        <w:t>°</w:t>
      </w:r>
      <w:r w:rsidRPr="00E42316">
        <w:rPr>
          <w:rFonts w:ascii="Arial" w:hAnsi="Arial" w:cs="Arial"/>
          <w:color w:val="0D0D0D"/>
          <w:sz w:val="21"/>
          <w:szCs w:val="21"/>
        </w:rPr>
        <w:t>С, в яких від спільного впливу технологічних і кл</w:t>
      </w:r>
      <w:r w:rsidR="00E22692">
        <w:rPr>
          <w:rFonts w:ascii="Arial" w:hAnsi="Arial" w:cs="Arial"/>
          <w:color w:val="0D0D0D"/>
          <w:sz w:val="21"/>
          <w:szCs w:val="21"/>
        </w:rPr>
        <w:t>і</w:t>
      </w:r>
      <w:r w:rsidRPr="00E42316">
        <w:rPr>
          <w:rFonts w:ascii="Arial" w:hAnsi="Arial" w:cs="Arial"/>
          <w:color w:val="0D0D0D"/>
          <w:sz w:val="21"/>
          <w:szCs w:val="21"/>
        </w:rPr>
        <w:t>матичних температур</w:t>
      </w:r>
      <w:r w:rsidRPr="00E42316">
        <w:rPr>
          <w:rFonts w:ascii="Arial" w:hAnsi="Arial" w:cs="Arial"/>
          <w:color w:val="0D0D0D"/>
          <w:spacing w:val="40"/>
          <w:sz w:val="21"/>
          <w:szCs w:val="21"/>
        </w:rPr>
        <w:t xml:space="preserve"> </w:t>
      </w:r>
      <w:r w:rsidRPr="00E42316">
        <w:rPr>
          <w:rFonts w:ascii="Arial" w:hAnsi="Arial" w:cs="Arial"/>
          <w:color w:val="0D0D0D"/>
          <w:sz w:val="21"/>
          <w:szCs w:val="21"/>
        </w:rPr>
        <w:t>виникають по висоті перерізу перепади більше</w:t>
      </w:r>
      <w:r w:rsidR="00E22692">
        <w:rPr>
          <w:rFonts w:ascii="Arial" w:hAnsi="Arial" w:cs="Arial"/>
          <w:color w:val="0D0D0D"/>
          <w:sz w:val="21"/>
          <w:szCs w:val="21"/>
        </w:rPr>
        <w:t xml:space="preserve"> ніж </w:t>
      </w:r>
      <w:r w:rsidRPr="00E42316">
        <w:rPr>
          <w:rFonts w:ascii="Arial" w:hAnsi="Arial" w:cs="Arial"/>
          <w:color w:val="0D0D0D"/>
          <w:sz w:val="21"/>
          <w:szCs w:val="21"/>
        </w:rPr>
        <w:t xml:space="preserve"> 40</w:t>
      </w:r>
      <w:r w:rsidRPr="00E42316">
        <w:rPr>
          <w:rFonts w:ascii="Arial" w:hAnsi="Arial" w:cs="Arial"/>
          <w:sz w:val="21"/>
          <w:szCs w:val="21"/>
        </w:rPr>
        <w:t>°</w:t>
      </w:r>
      <w:r w:rsidRPr="00E42316">
        <w:rPr>
          <w:rFonts w:ascii="Arial" w:hAnsi="Arial" w:cs="Arial"/>
          <w:color w:val="0D0D0D"/>
          <w:sz w:val="21"/>
          <w:szCs w:val="21"/>
        </w:rPr>
        <w:t>С</w:t>
      </w:r>
      <w:r w:rsidR="00E22692">
        <w:rPr>
          <w:rFonts w:ascii="Arial" w:hAnsi="Arial" w:cs="Arial"/>
          <w:color w:val="0D0D0D"/>
          <w:sz w:val="21"/>
          <w:szCs w:val="21"/>
        </w:rPr>
        <w:t>,</w:t>
      </w:r>
      <w:r w:rsidRPr="00E42316">
        <w:rPr>
          <w:rFonts w:ascii="Arial" w:hAnsi="Arial" w:cs="Arial"/>
          <w:color w:val="0D0D0D"/>
          <w:sz w:val="21"/>
          <w:szCs w:val="21"/>
        </w:rPr>
        <w:t xml:space="preserve"> необхідно враховувати температурні зусилля в елементах цих конструкцій. Для визначення зусиль допускається користуватись СНиП 2.03.04 без врахування впливу</w:t>
      </w:r>
      <w:r w:rsidRPr="00E42316">
        <w:rPr>
          <w:rFonts w:ascii="Arial" w:hAnsi="Arial" w:cs="Arial"/>
          <w:color w:val="0D0D0D"/>
          <w:spacing w:val="80"/>
          <w:sz w:val="21"/>
          <w:szCs w:val="21"/>
        </w:rPr>
        <w:t xml:space="preserve"> </w:t>
      </w:r>
      <w:r w:rsidRPr="00E42316">
        <w:rPr>
          <w:rFonts w:ascii="Arial" w:hAnsi="Arial" w:cs="Arial"/>
          <w:color w:val="0D0D0D"/>
          <w:sz w:val="21"/>
          <w:szCs w:val="21"/>
        </w:rPr>
        <w:t>температури на фізико-механічні властивості матеріалів.</w:t>
      </w:r>
    </w:p>
    <w:p w14:paraId="4660E324" w14:textId="2371E37A" w:rsidR="0005794D" w:rsidRPr="00E42316" w:rsidRDefault="00E22692" w:rsidP="00E42316">
      <w:pPr>
        <w:pStyle w:val="a3"/>
        <w:spacing w:line="293" w:lineRule="auto"/>
        <w:ind w:left="0" w:firstLine="720"/>
        <w:rPr>
          <w:rFonts w:ascii="Arial" w:hAnsi="Arial" w:cs="Arial"/>
          <w:sz w:val="21"/>
          <w:szCs w:val="21"/>
        </w:rPr>
      </w:pPr>
      <w:r>
        <w:rPr>
          <w:rFonts w:ascii="Arial" w:hAnsi="Arial" w:cs="Arial"/>
          <w:color w:val="0D0D0D"/>
          <w:sz w:val="21"/>
          <w:szCs w:val="21"/>
        </w:rPr>
        <w:t>У</w:t>
      </w:r>
      <w:r w:rsidR="00026420" w:rsidRPr="00E42316">
        <w:rPr>
          <w:rFonts w:ascii="Arial" w:hAnsi="Arial" w:cs="Arial"/>
          <w:color w:val="0D0D0D"/>
          <w:sz w:val="21"/>
          <w:szCs w:val="21"/>
        </w:rPr>
        <w:t xml:space="preserve"> </w:t>
      </w:r>
      <w:r w:rsidR="00026420" w:rsidRPr="00E42316">
        <w:rPr>
          <w:rFonts w:ascii="Arial" w:hAnsi="Arial" w:cs="Arial"/>
          <w:sz w:val="21"/>
          <w:szCs w:val="21"/>
        </w:rPr>
        <w:t>проєктній документації сталевих конструкцій слід враховувати</w:t>
      </w:r>
      <w:r w:rsidR="00026420" w:rsidRPr="00E42316">
        <w:rPr>
          <w:rFonts w:ascii="Arial" w:hAnsi="Arial" w:cs="Arial"/>
          <w:spacing w:val="80"/>
          <w:sz w:val="21"/>
          <w:szCs w:val="21"/>
        </w:rPr>
        <w:t xml:space="preserve"> </w:t>
      </w:r>
      <w:r w:rsidR="00026420" w:rsidRPr="00E42316">
        <w:rPr>
          <w:rFonts w:ascii="Arial" w:hAnsi="Arial" w:cs="Arial"/>
          <w:sz w:val="21"/>
          <w:szCs w:val="21"/>
        </w:rPr>
        <w:t>вимоги щодо виготовлення і монтажу конструкцій згідно</w:t>
      </w:r>
      <w:r w:rsidR="00026420" w:rsidRPr="00E42316">
        <w:rPr>
          <w:rFonts w:ascii="Arial" w:hAnsi="Arial" w:cs="Arial"/>
          <w:spacing w:val="40"/>
          <w:sz w:val="21"/>
          <w:szCs w:val="21"/>
        </w:rPr>
        <w:t xml:space="preserve"> </w:t>
      </w:r>
      <w:r w:rsidR="00026420" w:rsidRPr="00E42316">
        <w:rPr>
          <w:rFonts w:ascii="Arial" w:hAnsi="Arial" w:cs="Arial"/>
          <w:sz w:val="21"/>
          <w:szCs w:val="21"/>
        </w:rPr>
        <w:t xml:space="preserve">з </w:t>
      </w:r>
      <w:hyperlink r:id="rId162" w:history="1">
        <w:r w:rsidR="00026420" w:rsidRPr="00875FD1">
          <w:rPr>
            <w:rStyle w:val="af2"/>
            <w:rFonts w:ascii="Arial" w:hAnsi="Arial" w:cs="Arial"/>
            <w:sz w:val="21"/>
            <w:szCs w:val="21"/>
          </w:rPr>
          <w:t>ДСТУ EN 1090-2</w:t>
        </w:r>
      </w:hyperlink>
      <w:r w:rsidR="00026420" w:rsidRPr="00E42316">
        <w:rPr>
          <w:rFonts w:ascii="Arial" w:hAnsi="Arial" w:cs="Arial"/>
          <w:spacing w:val="40"/>
          <w:sz w:val="21"/>
          <w:szCs w:val="21"/>
        </w:rPr>
        <w:t xml:space="preserve"> </w:t>
      </w:r>
      <w:r w:rsidR="00026420" w:rsidRPr="00E42316">
        <w:rPr>
          <w:rFonts w:ascii="Arial" w:hAnsi="Arial" w:cs="Arial"/>
          <w:sz w:val="21"/>
          <w:szCs w:val="21"/>
        </w:rPr>
        <w:t xml:space="preserve">та </w:t>
      </w:r>
      <w:hyperlink r:id="rId163" w:history="1">
        <w:r w:rsidR="00026420" w:rsidRPr="00875FD1">
          <w:rPr>
            <w:rStyle w:val="af2"/>
            <w:rFonts w:ascii="Arial" w:hAnsi="Arial" w:cs="Arial"/>
            <w:sz w:val="21"/>
            <w:szCs w:val="21"/>
          </w:rPr>
          <w:t>ДСТУ EN 1090-4</w:t>
        </w:r>
      </w:hyperlink>
      <w:r w:rsidR="00026420" w:rsidRPr="00E42316">
        <w:rPr>
          <w:rFonts w:ascii="Arial" w:hAnsi="Arial" w:cs="Arial"/>
          <w:sz w:val="21"/>
          <w:szCs w:val="21"/>
        </w:rPr>
        <w:t xml:space="preserve"> та вказувати клас виконання конструкцій, елементів або деталей відповідно до </w:t>
      </w:r>
      <w:r>
        <w:rPr>
          <w:rFonts w:ascii="Arial" w:hAnsi="Arial" w:cs="Arial"/>
          <w:sz w:val="21"/>
          <w:szCs w:val="21"/>
        </w:rPr>
        <w:t>д</w:t>
      </w:r>
      <w:r w:rsidR="00026420" w:rsidRPr="00E42316">
        <w:rPr>
          <w:rFonts w:ascii="Arial" w:hAnsi="Arial" w:cs="Arial"/>
          <w:sz w:val="21"/>
          <w:szCs w:val="21"/>
        </w:rPr>
        <w:t xml:space="preserve">одатка У </w:t>
      </w:r>
      <w:hyperlink r:id="rId164" w:history="1">
        <w:r w:rsidR="00026420" w:rsidRPr="00915109">
          <w:rPr>
            <w:rStyle w:val="af2"/>
            <w:rFonts w:ascii="Arial" w:hAnsi="Arial" w:cs="Arial"/>
            <w:sz w:val="21"/>
            <w:szCs w:val="21"/>
          </w:rPr>
          <w:t>ДБН В.2.6-198</w:t>
        </w:r>
      </w:hyperlink>
      <w:r w:rsidR="00026420" w:rsidRPr="00E42316">
        <w:rPr>
          <w:rFonts w:ascii="Arial" w:hAnsi="Arial" w:cs="Arial"/>
          <w:sz w:val="21"/>
          <w:szCs w:val="21"/>
        </w:rPr>
        <w:t>.</w:t>
      </w:r>
    </w:p>
    <w:p w14:paraId="426B1B99" w14:textId="63308E98" w:rsidR="0005794D" w:rsidRPr="0004015F" w:rsidRDefault="00026420" w:rsidP="008062B3">
      <w:pPr>
        <w:spacing w:line="293" w:lineRule="auto"/>
        <w:ind w:firstLine="720"/>
        <w:jc w:val="both"/>
        <w:rPr>
          <w:rFonts w:ascii="Arial" w:hAnsi="Arial" w:cs="Arial"/>
          <w:sz w:val="20"/>
          <w:szCs w:val="20"/>
        </w:rPr>
      </w:pPr>
      <w:r w:rsidRPr="0004015F">
        <w:rPr>
          <w:rFonts w:ascii="Arial" w:hAnsi="Arial" w:cs="Arial"/>
          <w:b/>
          <w:sz w:val="20"/>
          <w:szCs w:val="20"/>
        </w:rPr>
        <w:t>Примітка</w:t>
      </w:r>
      <w:r w:rsidR="00B87F8B" w:rsidRPr="0004015F">
        <w:rPr>
          <w:rFonts w:ascii="Arial" w:hAnsi="Arial" w:cs="Arial"/>
          <w:b/>
          <w:sz w:val="20"/>
          <w:szCs w:val="20"/>
        </w:rPr>
        <w:t>.</w:t>
      </w:r>
      <w:r w:rsidR="0004015F">
        <w:rPr>
          <w:rFonts w:ascii="Arial" w:hAnsi="Arial" w:cs="Arial"/>
          <w:b/>
          <w:sz w:val="20"/>
          <w:szCs w:val="20"/>
        </w:rPr>
        <w:t xml:space="preserve"> </w:t>
      </w:r>
      <w:r w:rsidRPr="0004015F">
        <w:rPr>
          <w:rFonts w:ascii="Arial" w:hAnsi="Arial" w:cs="Arial"/>
          <w:sz w:val="20"/>
          <w:szCs w:val="20"/>
        </w:rPr>
        <w:t>Застосування</w:t>
      </w:r>
      <w:r w:rsidRPr="0004015F">
        <w:rPr>
          <w:rFonts w:ascii="Arial" w:hAnsi="Arial" w:cs="Arial"/>
          <w:spacing w:val="40"/>
          <w:sz w:val="20"/>
          <w:szCs w:val="20"/>
        </w:rPr>
        <w:t xml:space="preserve"> </w:t>
      </w:r>
      <w:r w:rsidRPr="0004015F">
        <w:rPr>
          <w:rFonts w:ascii="Arial" w:hAnsi="Arial" w:cs="Arial"/>
          <w:sz w:val="20"/>
          <w:szCs w:val="20"/>
        </w:rPr>
        <w:t>сталей</w:t>
      </w:r>
      <w:r w:rsidRPr="0004015F">
        <w:rPr>
          <w:rFonts w:ascii="Arial" w:hAnsi="Arial" w:cs="Arial"/>
          <w:spacing w:val="40"/>
          <w:sz w:val="20"/>
          <w:szCs w:val="20"/>
        </w:rPr>
        <w:t xml:space="preserve"> </w:t>
      </w:r>
      <w:r w:rsidRPr="0004015F">
        <w:rPr>
          <w:rFonts w:ascii="Arial" w:hAnsi="Arial" w:cs="Arial"/>
          <w:sz w:val="20"/>
          <w:szCs w:val="20"/>
        </w:rPr>
        <w:t>для</w:t>
      </w:r>
      <w:r w:rsidRPr="0004015F">
        <w:rPr>
          <w:rFonts w:ascii="Arial" w:hAnsi="Arial" w:cs="Arial"/>
          <w:spacing w:val="40"/>
          <w:sz w:val="20"/>
          <w:szCs w:val="20"/>
        </w:rPr>
        <w:t xml:space="preserve"> </w:t>
      </w:r>
      <w:r w:rsidRPr="0004015F">
        <w:rPr>
          <w:rFonts w:ascii="Arial" w:hAnsi="Arial" w:cs="Arial"/>
          <w:sz w:val="20"/>
          <w:szCs w:val="20"/>
        </w:rPr>
        <w:t>сталевих</w:t>
      </w:r>
      <w:r w:rsidRPr="0004015F">
        <w:rPr>
          <w:rFonts w:ascii="Arial" w:hAnsi="Arial" w:cs="Arial"/>
          <w:spacing w:val="40"/>
          <w:sz w:val="20"/>
          <w:szCs w:val="20"/>
        </w:rPr>
        <w:t xml:space="preserve"> </w:t>
      </w:r>
      <w:r w:rsidRPr="0004015F">
        <w:rPr>
          <w:rFonts w:ascii="Arial" w:hAnsi="Arial" w:cs="Arial"/>
          <w:sz w:val="20"/>
          <w:szCs w:val="20"/>
        </w:rPr>
        <w:t>конструкції</w:t>
      </w:r>
      <w:r w:rsidRPr="0004015F">
        <w:rPr>
          <w:rFonts w:ascii="Arial" w:hAnsi="Arial" w:cs="Arial"/>
          <w:spacing w:val="40"/>
          <w:sz w:val="20"/>
          <w:szCs w:val="20"/>
        </w:rPr>
        <w:t xml:space="preserve"> </w:t>
      </w:r>
      <w:r w:rsidRPr="0004015F">
        <w:rPr>
          <w:rFonts w:ascii="Arial" w:hAnsi="Arial" w:cs="Arial"/>
          <w:sz w:val="20"/>
          <w:szCs w:val="20"/>
        </w:rPr>
        <w:t>визначається</w:t>
      </w:r>
      <w:r w:rsidRPr="0004015F">
        <w:rPr>
          <w:rFonts w:ascii="Arial" w:hAnsi="Arial" w:cs="Arial"/>
          <w:spacing w:val="40"/>
          <w:sz w:val="20"/>
          <w:szCs w:val="20"/>
        </w:rPr>
        <w:t xml:space="preserve"> </w:t>
      </w:r>
      <w:r w:rsidRPr="0004015F">
        <w:rPr>
          <w:rFonts w:ascii="Arial" w:hAnsi="Arial" w:cs="Arial"/>
          <w:sz w:val="20"/>
          <w:szCs w:val="20"/>
        </w:rPr>
        <w:t>згідно з</w:t>
      </w:r>
      <w:r w:rsidR="00B87F8B" w:rsidRPr="0004015F">
        <w:rPr>
          <w:rFonts w:ascii="Arial" w:hAnsi="Arial" w:cs="Arial"/>
          <w:sz w:val="20"/>
          <w:szCs w:val="20"/>
        </w:rPr>
        <w:t xml:space="preserve"> </w:t>
      </w:r>
      <w:r w:rsidR="00915109">
        <w:rPr>
          <w:rFonts w:ascii="Arial" w:hAnsi="Arial" w:cs="Arial"/>
          <w:sz w:val="20"/>
          <w:szCs w:val="20"/>
        </w:rPr>
        <w:t xml:space="preserve">                         </w:t>
      </w:r>
      <w:hyperlink r:id="rId165" w:history="1">
        <w:r w:rsidRPr="00915109">
          <w:rPr>
            <w:rStyle w:val="af2"/>
            <w:rFonts w:ascii="Arial" w:hAnsi="Arial" w:cs="Arial"/>
            <w:sz w:val="20"/>
            <w:szCs w:val="20"/>
          </w:rPr>
          <w:t>ДБН В.2.6</w:t>
        </w:r>
        <w:r w:rsidRPr="00915109">
          <w:rPr>
            <w:rStyle w:val="af2"/>
            <w:rFonts w:ascii="Arial" w:hAnsi="Arial" w:cs="Arial"/>
            <w:i/>
            <w:sz w:val="20"/>
            <w:szCs w:val="20"/>
          </w:rPr>
          <w:t>-</w:t>
        </w:r>
        <w:r w:rsidRPr="00915109">
          <w:rPr>
            <w:rStyle w:val="af2"/>
            <w:rFonts w:ascii="Arial" w:hAnsi="Arial" w:cs="Arial"/>
            <w:sz w:val="20"/>
            <w:szCs w:val="20"/>
          </w:rPr>
          <w:t>198</w:t>
        </w:r>
      </w:hyperlink>
      <w:r w:rsidRPr="0004015F">
        <w:rPr>
          <w:rFonts w:ascii="Arial" w:hAnsi="Arial" w:cs="Arial"/>
          <w:sz w:val="20"/>
          <w:szCs w:val="20"/>
        </w:rPr>
        <w:t xml:space="preserve"> для груп 1-4 конструкцій, у тому числі сталей згідно з </w:t>
      </w:r>
      <w:hyperlink r:id="rId166" w:history="1">
        <w:r w:rsidRPr="006A49BC">
          <w:rPr>
            <w:rStyle w:val="af2"/>
            <w:rFonts w:ascii="Arial" w:hAnsi="Arial" w:cs="Arial"/>
            <w:sz w:val="20"/>
            <w:szCs w:val="20"/>
          </w:rPr>
          <w:t>ДСТУ EN 10025-1</w:t>
        </w:r>
      </w:hyperlink>
      <w:r w:rsidRPr="0004015F">
        <w:rPr>
          <w:rFonts w:ascii="Arial" w:hAnsi="Arial" w:cs="Arial"/>
          <w:sz w:val="20"/>
          <w:szCs w:val="20"/>
        </w:rPr>
        <w:t xml:space="preserve">, </w:t>
      </w:r>
      <w:r w:rsidR="00915109">
        <w:rPr>
          <w:rFonts w:ascii="Arial" w:hAnsi="Arial" w:cs="Arial"/>
          <w:sz w:val="20"/>
          <w:szCs w:val="20"/>
        </w:rPr>
        <w:t xml:space="preserve">                              </w:t>
      </w:r>
      <w:hyperlink r:id="rId167" w:history="1">
        <w:r w:rsidRPr="00875FD1">
          <w:rPr>
            <w:rStyle w:val="af2"/>
            <w:rFonts w:ascii="Arial" w:hAnsi="Arial" w:cs="Arial"/>
            <w:sz w:val="20"/>
            <w:szCs w:val="20"/>
          </w:rPr>
          <w:t>ДСТУ</w:t>
        </w:r>
        <w:r w:rsidRPr="00875FD1">
          <w:rPr>
            <w:rStyle w:val="af2"/>
            <w:rFonts w:ascii="Arial" w:hAnsi="Arial" w:cs="Arial"/>
            <w:spacing w:val="7"/>
            <w:sz w:val="20"/>
            <w:szCs w:val="20"/>
          </w:rPr>
          <w:t xml:space="preserve"> </w:t>
        </w:r>
        <w:r w:rsidRPr="00875FD1">
          <w:rPr>
            <w:rStyle w:val="af2"/>
            <w:rFonts w:ascii="Arial" w:hAnsi="Arial" w:cs="Arial"/>
            <w:sz w:val="20"/>
            <w:szCs w:val="20"/>
          </w:rPr>
          <w:t>EN</w:t>
        </w:r>
        <w:r w:rsidRPr="00875FD1">
          <w:rPr>
            <w:rStyle w:val="af2"/>
            <w:rFonts w:ascii="Arial" w:hAnsi="Arial" w:cs="Arial"/>
            <w:spacing w:val="76"/>
            <w:sz w:val="20"/>
            <w:szCs w:val="20"/>
          </w:rPr>
          <w:t xml:space="preserve"> </w:t>
        </w:r>
        <w:r w:rsidRPr="00875FD1">
          <w:rPr>
            <w:rStyle w:val="af2"/>
            <w:rFonts w:ascii="Arial" w:hAnsi="Arial" w:cs="Arial"/>
            <w:sz w:val="20"/>
            <w:szCs w:val="20"/>
          </w:rPr>
          <w:t>10025-2</w:t>
        </w:r>
      </w:hyperlink>
      <w:r w:rsidRPr="0004015F">
        <w:rPr>
          <w:rFonts w:ascii="Arial" w:hAnsi="Arial" w:cs="Arial"/>
          <w:sz w:val="20"/>
          <w:szCs w:val="20"/>
        </w:rPr>
        <w:t>,</w:t>
      </w:r>
      <w:r w:rsidRPr="0004015F">
        <w:rPr>
          <w:rFonts w:ascii="Arial" w:hAnsi="Arial" w:cs="Arial"/>
          <w:spacing w:val="77"/>
          <w:sz w:val="20"/>
          <w:szCs w:val="20"/>
        </w:rPr>
        <w:t xml:space="preserve"> </w:t>
      </w:r>
      <w:hyperlink r:id="rId168" w:history="1">
        <w:r w:rsidRPr="00875FD1">
          <w:rPr>
            <w:rStyle w:val="af2"/>
            <w:rFonts w:ascii="Arial" w:hAnsi="Arial" w:cs="Arial"/>
            <w:sz w:val="20"/>
            <w:szCs w:val="20"/>
          </w:rPr>
          <w:t>ДСТУ</w:t>
        </w:r>
        <w:r w:rsidRPr="00875FD1">
          <w:rPr>
            <w:rStyle w:val="af2"/>
            <w:rFonts w:ascii="Arial" w:hAnsi="Arial" w:cs="Arial"/>
            <w:spacing w:val="10"/>
            <w:sz w:val="20"/>
            <w:szCs w:val="20"/>
          </w:rPr>
          <w:t xml:space="preserve"> </w:t>
        </w:r>
        <w:r w:rsidRPr="00875FD1">
          <w:rPr>
            <w:rStyle w:val="af2"/>
            <w:rFonts w:ascii="Arial" w:hAnsi="Arial" w:cs="Arial"/>
            <w:sz w:val="20"/>
            <w:szCs w:val="20"/>
          </w:rPr>
          <w:t>EN</w:t>
        </w:r>
        <w:r w:rsidRPr="00875FD1">
          <w:rPr>
            <w:rStyle w:val="af2"/>
            <w:rFonts w:ascii="Arial" w:hAnsi="Arial" w:cs="Arial"/>
            <w:spacing w:val="76"/>
            <w:sz w:val="20"/>
            <w:szCs w:val="20"/>
          </w:rPr>
          <w:t xml:space="preserve"> </w:t>
        </w:r>
        <w:r w:rsidRPr="00875FD1">
          <w:rPr>
            <w:rStyle w:val="af2"/>
            <w:rFonts w:ascii="Arial" w:hAnsi="Arial" w:cs="Arial"/>
            <w:sz w:val="20"/>
            <w:szCs w:val="20"/>
          </w:rPr>
          <w:t>10025-3</w:t>
        </w:r>
      </w:hyperlink>
      <w:r w:rsidRPr="0004015F">
        <w:rPr>
          <w:rFonts w:ascii="Arial" w:hAnsi="Arial" w:cs="Arial"/>
          <w:sz w:val="20"/>
          <w:szCs w:val="20"/>
        </w:rPr>
        <w:t>,</w:t>
      </w:r>
      <w:r w:rsidRPr="0004015F">
        <w:rPr>
          <w:rFonts w:ascii="Arial" w:hAnsi="Arial" w:cs="Arial"/>
          <w:spacing w:val="77"/>
          <w:sz w:val="20"/>
          <w:szCs w:val="20"/>
        </w:rPr>
        <w:t xml:space="preserve"> </w:t>
      </w:r>
      <w:hyperlink r:id="rId169" w:history="1">
        <w:r w:rsidRPr="00875FD1">
          <w:rPr>
            <w:rStyle w:val="af2"/>
            <w:rFonts w:ascii="Arial" w:hAnsi="Arial" w:cs="Arial"/>
            <w:sz w:val="20"/>
            <w:szCs w:val="20"/>
          </w:rPr>
          <w:t>ДСТУ</w:t>
        </w:r>
        <w:r w:rsidRPr="00875FD1">
          <w:rPr>
            <w:rStyle w:val="af2"/>
            <w:rFonts w:ascii="Arial" w:hAnsi="Arial" w:cs="Arial"/>
            <w:spacing w:val="9"/>
            <w:sz w:val="20"/>
            <w:szCs w:val="20"/>
          </w:rPr>
          <w:t xml:space="preserve"> </w:t>
        </w:r>
        <w:r w:rsidRPr="00875FD1">
          <w:rPr>
            <w:rStyle w:val="af2"/>
            <w:rFonts w:ascii="Arial" w:hAnsi="Arial" w:cs="Arial"/>
            <w:sz w:val="20"/>
            <w:szCs w:val="20"/>
          </w:rPr>
          <w:t>EN</w:t>
        </w:r>
        <w:r w:rsidRPr="00875FD1">
          <w:rPr>
            <w:rStyle w:val="af2"/>
            <w:rFonts w:ascii="Arial" w:hAnsi="Arial" w:cs="Arial"/>
            <w:spacing w:val="76"/>
            <w:sz w:val="20"/>
            <w:szCs w:val="20"/>
          </w:rPr>
          <w:t xml:space="preserve"> </w:t>
        </w:r>
        <w:r w:rsidRPr="00875FD1">
          <w:rPr>
            <w:rStyle w:val="af2"/>
            <w:rFonts w:ascii="Arial" w:hAnsi="Arial" w:cs="Arial"/>
            <w:sz w:val="20"/>
            <w:szCs w:val="20"/>
          </w:rPr>
          <w:t>10025-4</w:t>
        </w:r>
      </w:hyperlink>
      <w:r w:rsidRPr="0004015F">
        <w:rPr>
          <w:rFonts w:ascii="Arial" w:hAnsi="Arial" w:cs="Arial"/>
          <w:sz w:val="20"/>
          <w:szCs w:val="20"/>
        </w:rPr>
        <w:t>,</w:t>
      </w:r>
      <w:r w:rsidRPr="0004015F">
        <w:rPr>
          <w:rFonts w:ascii="Arial" w:hAnsi="Arial" w:cs="Arial"/>
          <w:spacing w:val="77"/>
          <w:sz w:val="20"/>
          <w:szCs w:val="20"/>
        </w:rPr>
        <w:t xml:space="preserve"> </w:t>
      </w:r>
      <w:hyperlink r:id="rId170" w:history="1">
        <w:r w:rsidRPr="00875FD1">
          <w:rPr>
            <w:rStyle w:val="af2"/>
            <w:rFonts w:ascii="Arial" w:hAnsi="Arial" w:cs="Arial"/>
            <w:sz w:val="20"/>
            <w:szCs w:val="20"/>
          </w:rPr>
          <w:t>ДСТУ</w:t>
        </w:r>
        <w:r w:rsidRPr="00875FD1">
          <w:rPr>
            <w:rStyle w:val="af2"/>
            <w:rFonts w:ascii="Arial" w:hAnsi="Arial" w:cs="Arial"/>
            <w:spacing w:val="10"/>
            <w:sz w:val="20"/>
            <w:szCs w:val="20"/>
          </w:rPr>
          <w:t xml:space="preserve"> </w:t>
        </w:r>
        <w:r w:rsidRPr="00875FD1">
          <w:rPr>
            <w:rStyle w:val="af2"/>
            <w:rFonts w:ascii="Arial" w:hAnsi="Arial" w:cs="Arial"/>
            <w:sz w:val="20"/>
            <w:szCs w:val="20"/>
          </w:rPr>
          <w:t>EN</w:t>
        </w:r>
        <w:r w:rsidRPr="00875FD1">
          <w:rPr>
            <w:rStyle w:val="af2"/>
            <w:rFonts w:ascii="Arial" w:hAnsi="Arial" w:cs="Arial"/>
            <w:spacing w:val="77"/>
            <w:sz w:val="20"/>
            <w:szCs w:val="20"/>
          </w:rPr>
          <w:t xml:space="preserve"> </w:t>
        </w:r>
        <w:r w:rsidRPr="00875FD1">
          <w:rPr>
            <w:rStyle w:val="af2"/>
            <w:rFonts w:ascii="Arial" w:hAnsi="Arial" w:cs="Arial"/>
            <w:sz w:val="20"/>
            <w:szCs w:val="20"/>
          </w:rPr>
          <w:t>10025-</w:t>
        </w:r>
        <w:r w:rsidRPr="00875FD1">
          <w:rPr>
            <w:rStyle w:val="af2"/>
            <w:rFonts w:ascii="Arial" w:hAnsi="Arial" w:cs="Arial"/>
            <w:spacing w:val="-5"/>
            <w:sz w:val="20"/>
            <w:szCs w:val="20"/>
          </w:rPr>
          <w:t>5</w:t>
        </w:r>
      </w:hyperlink>
      <w:r w:rsidRPr="0004015F">
        <w:rPr>
          <w:rFonts w:ascii="Arial" w:hAnsi="Arial" w:cs="Arial"/>
          <w:spacing w:val="-5"/>
          <w:sz w:val="20"/>
          <w:szCs w:val="20"/>
        </w:rPr>
        <w:t>,</w:t>
      </w:r>
      <w:r w:rsidR="008062B3" w:rsidRPr="0004015F">
        <w:rPr>
          <w:rFonts w:ascii="Arial" w:hAnsi="Arial" w:cs="Arial"/>
          <w:sz w:val="20"/>
          <w:szCs w:val="20"/>
        </w:rPr>
        <w:t xml:space="preserve"> </w:t>
      </w:r>
      <w:hyperlink r:id="rId171" w:history="1">
        <w:r w:rsidRPr="00875FD1">
          <w:rPr>
            <w:rStyle w:val="af2"/>
            <w:rFonts w:ascii="Arial" w:hAnsi="Arial" w:cs="Arial"/>
            <w:sz w:val="20"/>
            <w:szCs w:val="20"/>
          </w:rPr>
          <w:t>ДСТУ</w:t>
        </w:r>
        <w:r w:rsidRPr="00875FD1">
          <w:rPr>
            <w:rStyle w:val="af2"/>
            <w:rFonts w:ascii="Arial" w:hAnsi="Arial" w:cs="Arial"/>
            <w:spacing w:val="13"/>
            <w:sz w:val="20"/>
            <w:szCs w:val="20"/>
          </w:rPr>
          <w:t xml:space="preserve"> </w:t>
        </w:r>
        <w:r w:rsidRPr="00875FD1">
          <w:rPr>
            <w:rStyle w:val="af2"/>
            <w:rFonts w:ascii="Arial" w:hAnsi="Arial" w:cs="Arial"/>
            <w:sz w:val="20"/>
            <w:szCs w:val="20"/>
          </w:rPr>
          <w:t>EN</w:t>
        </w:r>
        <w:r w:rsidRPr="00875FD1">
          <w:rPr>
            <w:rStyle w:val="af2"/>
            <w:rFonts w:ascii="Arial" w:hAnsi="Arial" w:cs="Arial"/>
            <w:spacing w:val="12"/>
            <w:sz w:val="20"/>
            <w:szCs w:val="20"/>
          </w:rPr>
          <w:t xml:space="preserve"> </w:t>
        </w:r>
        <w:r w:rsidRPr="00875FD1">
          <w:rPr>
            <w:rStyle w:val="af2"/>
            <w:rFonts w:ascii="Arial" w:hAnsi="Arial" w:cs="Arial"/>
            <w:sz w:val="20"/>
            <w:szCs w:val="20"/>
          </w:rPr>
          <w:t>10025-</w:t>
        </w:r>
        <w:r w:rsidRPr="00875FD1">
          <w:rPr>
            <w:rStyle w:val="af2"/>
            <w:rFonts w:ascii="Arial" w:hAnsi="Arial" w:cs="Arial"/>
            <w:spacing w:val="-5"/>
            <w:sz w:val="20"/>
            <w:szCs w:val="20"/>
          </w:rPr>
          <w:t>6</w:t>
        </w:r>
      </w:hyperlink>
      <w:r w:rsidRPr="0004015F">
        <w:rPr>
          <w:rFonts w:ascii="Arial" w:hAnsi="Arial" w:cs="Arial"/>
          <w:spacing w:val="-5"/>
          <w:sz w:val="20"/>
          <w:szCs w:val="20"/>
        </w:rPr>
        <w:t>.</w:t>
      </w:r>
    </w:p>
    <w:p w14:paraId="220EA6D5" w14:textId="58DB3DCD" w:rsidR="0005794D" w:rsidRPr="00E42316" w:rsidRDefault="00E22692" w:rsidP="00E42316">
      <w:pPr>
        <w:pStyle w:val="a3"/>
        <w:spacing w:line="293" w:lineRule="auto"/>
        <w:ind w:left="0" w:firstLine="720"/>
        <w:rPr>
          <w:rFonts w:ascii="Arial" w:hAnsi="Arial" w:cs="Arial"/>
          <w:sz w:val="21"/>
          <w:szCs w:val="21"/>
        </w:rPr>
      </w:pPr>
      <w:r>
        <w:rPr>
          <w:rFonts w:ascii="Arial" w:hAnsi="Arial" w:cs="Arial"/>
          <w:sz w:val="21"/>
          <w:szCs w:val="21"/>
        </w:rPr>
        <w:t>У</w:t>
      </w:r>
      <w:r w:rsidR="00026420" w:rsidRPr="00E42316">
        <w:rPr>
          <w:rFonts w:ascii="Arial" w:hAnsi="Arial" w:cs="Arial"/>
          <w:sz w:val="21"/>
          <w:szCs w:val="21"/>
        </w:rPr>
        <w:t xml:space="preserve"> проєктній документації вимоги до антикорозійного захисту залізобетонних конструкцій слід приймати згідно з </w:t>
      </w:r>
      <w:hyperlink r:id="rId172" w:history="1">
        <w:r w:rsidR="00026420" w:rsidRPr="00875FD1">
          <w:rPr>
            <w:rStyle w:val="af2"/>
            <w:rFonts w:ascii="Arial" w:hAnsi="Arial" w:cs="Arial"/>
            <w:sz w:val="21"/>
            <w:szCs w:val="21"/>
          </w:rPr>
          <w:t>ДСТУ Б В.2.6-145</w:t>
        </w:r>
      </w:hyperlink>
      <w:r w:rsidR="00026420" w:rsidRPr="00E42316">
        <w:rPr>
          <w:rFonts w:ascii="Arial" w:hAnsi="Arial" w:cs="Arial"/>
          <w:sz w:val="21"/>
          <w:szCs w:val="21"/>
        </w:rPr>
        <w:t>. Для сталевих</w:t>
      </w:r>
      <w:r w:rsidR="00026420" w:rsidRPr="00E42316">
        <w:rPr>
          <w:rFonts w:ascii="Arial" w:hAnsi="Arial" w:cs="Arial"/>
          <w:spacing w:val="40"/>
          <w:sz w:val="21"/>
          <w:szCs w:val="21"/>
        </w:rPr>
        <w:t xml:space="preserve"> </w:t>
      </w:r>
      <w:r w:rsidR="00026420" w:rsidRPr="00E42316">
        <w:rPr>
          <w:rFonts w:ascii="Arial" w:hAnsi="Arial" w:cs="Arial"/>
          <w:sz w:val="21"/>
          <w:szCs w:val="21"/>
        </w:rPr>
        <w:t>будівельних</w:t>
      </w:r>
      <w:r w:rsidR="00026420" w:rsidRPr="00E42316">
        <w:rPr>
          <w:rFonts w:ascii="Arial" w:hAnsi="Arial" w:cs="Arial"/>
          <w:spacing w:val="40"/>
          <w:sz w:val="21"/>
          <w:szCs w:val="21"/>
        </w:rPr>
        <w:t xml:space="preserve"> </w:t>
      </w:r>
      <w:r w:rsidR="00026420" w:rsidRPr="00E42316">
        <w:rPr>
          <w:rFonts w:ascii="Arial" w:hAnsi="Arial" w:cs="Arial"/>
          <w:sz w:val="21"/>
          <w:szCs w:val="21"/>
        </w:rPr>
        <w:t>конструкцій</w:t>
      </w:r>
      <w:r w:rsidR="00026420" w:rsidRPr="00E42316">
        <w:rPr>
          <w:rFonts w:ascii="Arial" w:hAnsi="Arial" w:cs="Arial"/>
          <w:spacing w:val="40"/>
          <w:sz w:val="21"/>
          <w:szCs w:val="21"/>
        </w:rPr>
        <w:t xml:space="preserve"> </w:t>
      </w:r>
      <w:r w:rsidR="00026420" w:rsidRPr="00E42316">
        <w:rPr>
          <w:rFonts w:ascii="Arial" w:hAnsi="Arial" w:cs="Arial"/>
          <w:sz w:val="21"/>
          <w:szCs w:val="21"/>
        </w:rPr>
        <w:t>споруд</w:t>
      </w:r>
      <w:r w:rsidR="00026420" w:rsidRPr="00E42316">
        <w:rPr>
          <w:rFonts w:ascii="Arial" w:hAnsi="Arial" w:cs="Arial"/>
          <w:spacing w:val="40"/>
          <w:sz w:val="21"/>
          <w:szCs w:val="21"/>
        </w:rPr>
        <w:t xml:space="preserve"> </w:t>
      </w:r>
      <w:r w:rsidR="00026420" w:rsidRPr="00E42316">
        <w:rPr>
          <w:rFonts w:ascii="Arial" w:hAnsi="Arial" w:cs="Arial"/>
          <w:sz w:val="21"/>
          <w:szCs w:val="21"/>
        </w:rPr>
        <w:t>у</w:t>
      </w:r>
      <w:r w:rsidR="00026420" w:rsidRPr="00E42316">
        <w:rPr>
          <w:rFonts w:ascii="Arial" w:hAnsi="Arial" w:cs="Arial"/>
          <w:spacing w:val="40"/>
          <w:sz w:val="21"/>
          <w:szCs w:val="21"/>
        </w:rPr>
        <w:t xml:space="preserve"> </w:t>
      </w:r>
      <w:r w:rsidR="00026420" w:rsidRPr="00E42316">
        <w:rPr>
          <w:rFonts w:ascii="Arial" w:hAnsi="Arial" w:cs="Arial"/>
          <w:sz w:val="21"/>
          <w:szCs w:val="21"/>
        </w:rPr>
        <w:t>робочій</w:t>
      </w:r>
      <w:r w:rsidR="00026420" w:rsidRPr="00E42316">
        <w:rPr>
          <w:rFonts w:ascii="Arial" w:hAnsi="Arial" w:cs="Arial"/>
          <w:spacing w:val="40"/>
          <w:sz w:val="21"/>
          <w:szCs w:val="21"/>
        </w:rPr>
        <w:t xml:space="preserve"> </w:t>
      </w:r>
      <w:r w:rsidR="00026420" w:rsidRPr="00E42316">
        <w:rPr>
          <w:rFonts w:ascii="Arial" w:hAnsi="Arial" w:cs="Arial"/>
          <w:sz w:val="21"/>
          <w:szCs w:val="21"/>
        </w:rPr>
        <w:t>документації</w:t>
      </w:r>
      <w:r w:rsidR="00026420" w:rsidRPr="00E42316">
        <w:rPr>
          <w:rFonts w:ascii="Arial" w:hAnsi="Arial" w:cs="Arial"/>
          <w:spacing w:val="80"/>
          <w:sz w:val="21"/>
          <w:szCs w:val="21"/>
        </w:rPr>
        <w:t xml:space="preserve"> </w:t>
      </w:r>
      <w:r w:rsidR="00026420" w:rsidRPr="00E42316">
        <w:rPr>
          <w:rFonts w:ascii="Arial" w:hAnsi="Arial" w:cs="Arial"/>
          <w:sz w:val="21"/>
          <w:szCs w:val="21"/>
        </w:rPr>
        <w:t>(креслення КМ)</w:t>
      </w:r>
      <w:r w:rsidR="00026420" w:rsidRPr="00E42316">
        <w:rPr>
          <w:rFonts w:ascii="Arial" w:hAnsi="Arial" w:cs="Arial"/>
          <w:spacing w:val="40"/>
          <w:sz w:val="21"/>
          <w:szCs w:val="21"/>
        </w:rPr>
        <w:t xml:space="preserve"> </w:t>
      </w:r>
      <w:r w:rsidR="00026420" w:rsidRPr="00E42316">
        <w:rPr>
          <w:rFonts w:ascii="Arial" w:hAnsi="Arial" w:cs="Arial"/>
          <w:sz w:val="21"/>
          <w:szCs w:val="21"/>
        </w:rPr>
        <w:t>слід</w:t>
      </w:r>
      <w:r w:rsidR="00026420" w:rsidRPr="00E42316">
        <w:rPr>
          <w:rFonts w:ascii="Arial" w:hAnsi="Arial" w:cs="Arial"/>
          <w:spacing w:val="40"/>
          <w:sz w:val="21"/>
          <w:szCs w:val="21"/>
        </w:rPr>
        <w:t xml:space="preserve"> </w:t>
      </w:r>
      <w:r w:rsidR="00026420" w:rsidRPr="00E42316">
        <w:rPr>
          <w:rFonts w:ascii="Arial" w:hAnsi="Arial" w:cs="Arial"/>
          <w:sz w:val="21"/>
          <w:szCs w:val="21"/>
        </w:rPr>
        <w:t>наводити</w:t>
      </w:r>
      <w:r w:rsidR="00026420" w:rsidRPr="00E42316">
        <w:rPr>
          <w:rFonts w:ascii="Arial" w:hAnsi="Arial" w:cs="Arial"/>
          <w:spacing w:val="40"/>
          <w:sz w:val="21"/>
          <w:szCs w:val="21"/>
        </w:rPr>
        <w:t xml:space="preserve"> </w:t>
      </w:r>
      <w:r w:rsidR="00026420" w:rsidRPr="00E42316">
        <w:rPr>
          <w:rFonts w:ascii="Arial" w:hAnsi="Arial" w:cs="Arial"/>
          <w:sz w:val="21"/>
          <w:szCs w:val="21"/>
        </w:rPr>
        <w:t>відомості</w:t>
      </w:r>
      <w:r w:rsidR="00026420" w:rsidRPr="00E42316">
        <w:rPr>
          <w:rFonts w:ascii="Arial" w:hAnsi="Arial" w:cs="Arial"/>
          <w:spacing w:val="40"/>
          <w:sz w:val="21"/>
          <w:szCs w:val="21"/>
        </w:rPr>
        <w:t xml:space="preserve"> </w:t>
      </w:r>
      <w:r w:rsidR="00026420" w:rsidRPr="00E42316">
        <w:rPr>
          <w:rFonts w:ascii="Arial" w:hAnsi="Arial" w:cs="Arial"/>
          <w:sz w:val="21"/>
          <w:szCs w:val="21"/>
        </w:rPr>
        <w:t>про</w:t>
      </w:r>
      <w:r w:rsidR="00026420" w:rsidRPr="00E42316">
        <w:rPr>
          <w:rFonts w:ascii="Arial" w:hAnsi="Arial" w:cs="Arial"/>
          <w:spacing w:val="40"/>
          <w:sz w:val="21"/>
          <w:szCs w:val="21"/>
        </w:rPr>
        <w:t xml:space="preserve"> </w:t>
      </w:r>
      <w:r w:rsidR="00026420" w:rsidRPr="00E42316">
        <w:rPr>
          <w:rFonts w:ascii="Arial" w:hAnsi="Arial" w:cs="Arial"/>
          <w:sz w:val="21"/>
          <w:szCs w:val="21"/>
        </w:rPr>
        <w:t>ступінь</w:t>
      </w:r>
      <w:r w:rsidR="00026420" w:rsidRPr="00E42316">
        <w:rPr>
          <w:rFonts w:ascii="Arial" w:hAnsi="Arial" w:cs="Arial"/>
          <w:spacing w:val="40"/>
          <w:sz w:val="21"/>
          <w:szCs w:val="21"/>
        </w:rPr>
        <w:t xml:space="preserve"> </w:t>
      </w:r>
      <w:r w:rsidR="00026420" w:rsidRPr="00E42316">
        <w:rPr>
          <w:rFonts w:ascii="Arial" w:hAnsi="Arial" w:cs="Arial"/>
          <w:sz w:val="21"/>
          <w:szCs w:val="21"/>
        </w:rPr>
        <w:t>агресивності середовища</w:t>
      </w:r>
      <w:r w:rsidR="00026420" w:rsidRPr="00E42316">
        <w:rPr>
          <w:rFonts w:ascii="Arial" w:hAnsi="Arial" w:cs="Arial"/>
          <w:spacing w:val="80"/>
          <w:w w:val="150"/>
          <w:sz w:val="21"/>
          <w:szCs w:val="21"/>
        </w:rPr>
        <w:t xml:space="preserve"> </w:t>
      </w:r>
      <w:r w:rsidR="00026420" w:rsidRPr="00E42316">
        <w:rPr>
          <w:rFonts w:ascii="Arial" w:hAnsi="Arial" w:cs="Arial"/>
          <w:sz w:val="21"/>
          <w:szCs w:val="21"/>
        </w:rPr>
        <w:t>в</w:t>
      </w:r>
      <w:r w:rsidR="00026420" w:rsidRPr="00E42316">
        <w:rPr>
          <w:rFonts w:ascii="Arial" w:hAnsi="Arial" w:cs="Arial"/>
          <w:spacing w:val="80"/>
          <w:w w:val="150"/>
          <w:sz w:val="21"/>
          <w:szCs w:val="21"/>
        </w:rPr>
        <w:t xml:space="preserve"> </w:t>
      </w:r>
      <w:r w:rsidR="00026420" w:rsidRPr="00E42316">
        <w:rPr>
          <w:rFonts w:ascii="Arial" w:hAnsi="Arial" w:cs="Arial"/>
          <w:sz w:val="21"/>
          <w:szCs w:val="21"/>
        </w:rPr>
        <w:t>період</w:t>
      </w:r>
      <w:r w:rsidR="00026420" w:rsidRPr="00E42316">
        <w:rPr>
          <w:rFonts w:ascii="Arial" w:hAnsi="Arial" w:cs="Arial"/>
          <w:spacing w:val="80"/>
          <w:w w:val="150"/>
          <w:sz w:val="21"/>
          <w:szCs w:val="21"/>
        </w:rPr>
        <w:t xml:space="preserve"> </w:t>
      </w:r>
      <w:r w:rsidR="00026420" w:rsidRPr="00E42316">
        <w:rPr>
          <w:rFonts w:ascii="Arial" w:hAnsi="Arial" w:cs="Arial"/>
          <w:sz w:val="21"/>
          <w:szCs w:val="21"/>
        </w:rPr>
        <w:t>будівництва</w:t>
      </w:r>
      <w:r w:rsidR="00026420" w:rsidRPr="00E42316">
        <w:rPr>
          <w:rFonts w:ascii="Arial" w:hAnsi="Arial" w:cs="Arial"/>
          <w:spacing w:val="80"/>
          <w:w w:val="150"/>
          <w:sz w:val="21"/>
          <w:szCs w:val="21"/>
        </w:rPr>
        <w:t xml:space="preserve"> </w:t>
      </w:r>
      <w:r w:rsidR="00026420" w:rsidRPr="00E42316">
        <w:rPr>
          <w:rFonts w:ascii="Arial" w:hAnsi="Arial" w:cs="Arial"/>
          <w:sz w:val="21"/>
          <w:szCs w:val="21"/>
        </w:rPr>
        <w:t>та</w:t>
      </w:r>
      <w:r w:rsidR="00026420" w:rsidRPr="00E42316">
        <w:rPr>
          <w:rFonts w:ascii="Arial" w:hAnsi="Arial" w:cs="Arial"/>
          <w:spacing w:val="80"/>
          <w:w w:val="150"/>
          <w:sz w:val="21"/>
          <w:szCs w:val="21"/>
        </w:rPr>
        <w:t xml:space="preserve"> </w:t>
      </w:r>
      <w:r w:rsidR="00026420" w:rsidRPr="00E42316">
        <w:rPr>
          <w:rFonts w:ascii="Arial" w:hAnsi="Arial" w:cs="Arial"/>
          <w:sz w:val="21"/>
          <w:szCs w:val="21"/>
        </w:rPr>
        <w:t>експлуатації</w:t>
      </w:r>
      <w:r w:rsidR="00026420" w:rsidRPr="00E42316">
        <w:rPr>
          <w:rFonts w:ascii="Arial" w:hAnsi="Arial" w:cs="Arial"/>
          <w:spacing w:val="80"/>
          <w:w w:val="150"/>
          <w:sz w:val="21"/>
          <w:szCs w:val="21"/>
        </w:rPr>
        <w:t xml:space="preserve"> </w:t>
      </w:r>
      <w:r w:rsidR="00026420" w:rsidRPr="00E42316">
        <w:rPr>
          <w:rFonts w:ascii="Arial" w:hAnsi="Arial" w:cs="Arial"/>
          <w:sz w:val="21"/>
          <w:szCs w:val="21"/>
        </w:rPr>
        <w:t>споруди</w:t>
      </w:r>
      <w:r w:rsidR="00026420" w:rsidRPr="00E42316">
        <w:rPr>
          <w:rFonts w:ascii="Arial" w:hAnsi="Arial" w:cs="Arial"/>
          <w:spacing w:val="80"/>
          <w:w w:val="150"/>
          <w:sz w:val="21"/>
          <w:szCs w:val="21"/>
        </w:rPr>
        <w:t xml:space="preserve"> </w:t>
      </w:r>
      <w:r w:rsidR="00026420" w:rsidRPr="00E42316">
        <w:rPr>
          <w:rFonts w:ascii="Arial" w:hAnsi="Arial" w:cs="Arial"/>
          <w:sz w:val="21"/>
          <w:szCs w:val="21"/>
        </w:rPr>
        <w:t>згідно</w:t>
      </w:r>
      <w:r w:rsidR="00026420" w:rsidRPr="00E42316">
        <w:rPr>
          <w:rFonts w:ascii="Arial" w:hAnsi="Arial" w:cs="Arial"/>
          <w:spacing w:val="80"/>
          <w:w w:val="150"/>
          <w:sz w:val="21"/>
          <w:szCs w:val="21"/>
        </w:rPr>
        <w:t xml:space="preserve"> </w:t>
      </w:r>
      <w:r w:rsidR="00026420" w:rsidRPr="00E42316">
        <w:rPr>
          <w:rFonts w:ascii="Arial" w:hAnsi="Arial" w:cs="Arial"/>
          <w:sz w:val="21"/>
          <w:szCs w:val="21"/>
        </w:rPr>
        <w:t xml:space="preserve">з </w:t>
      </w:r>
      <w:hyperlink r:id="rId173" w:history="1">
        <w:r w:rsidR="00026420" w:rsidRPr="00875FD1">
          <w:rPr>
            <w:rStyle w:val="af2"/>
            <w:rFonts w:ascii="Arial" w:hAnsi="Arial" w:cs="Arial"/>
            <w:sz w:val="21"/>
            <w:szCs w:val="21"/>
          </w:rPr>
          <w:t>ДСТУ ISO 12944-2</w:t>
        </w:r>
      </w:hyperlink>
      <w:r w:rsidR="00026420" w:rsidRPr="00E42316">
        <w:rPr>
          <w:rFonts w:ascii="Arial" w:hAnsi="Arial" w:cs="Arial"/>
          <w:sz w:val="21"/>
          <w:szCs w:val="21"/>
        </w:rPr>
        <w:t xml:space="preserve">, </w:t>
      </w:r>
      <w:r w:rsidR="00026420" w:rsidRPr="00E42316">
        <w:rPr>
          <w:rFonts w:ascii="Arial" w:hAnsi="Arial" w:cs="Arial"/>
          <w:color w:val="0D0D0D"/>
          <w:sz w:val="21"/>
          <w:szCs w:val="21"/>
        </w:rPr>
        <w:t xml:space="preserve">який, зазвичай, визначається в завданні </w:t>
      </w:r>
      <w:r w:rsidR="00026420" w:rsidRPr="00E42316">
        <w:rPr>
          <w:rFonts w:ascii="Arial" w:hAnsi="Arial" w:cs="Arial"/>
          <w:sz w:val="21"/>
          <w:szCs w:val="21"/>
        </w:rPr>
        <w:t>на проєктування.</w:t>
      </w:r>
    </w:p>
    <w:p w14:paraId="27230296" w14:textId="77777777" w:rsidR="0005794D" w:rsidRPr="00E42316" w:rsidRDefault="00026420" w:rsidP="00107D31">
      <w:pPr>
        <w:pStyle w:val="a5"/>
        <w:numPr>
          <w:ilvl w:val="1"/>
          <w:numId w:val="59"/>
        </w:numPr>
        <w:tabs>
          <w:tab w:val="left" w:pos="1561"/>
        </w:tabs>
        <w:spacing w:line="293" w:lineRule="auto"/>
        <w:ind w:left="0" w:firstLine="720"/>
        <w:rPr>
          <w:rFonts w:ascii="Arial" w:hAnsi="Arial" w:cs="Arial"/>
          <w:b/>
          <w:sz w:val="21"/>
          <w:szCs w:val="21"/>
        </w:rPr>
      </w:pPr>
      <w:r w:rsidRPr="00E42316">
        <w:rPr>
          <w:rFonts w:ascii="Arial" w:hAnsi="Arial" w:cs="Arial"/>
          <w:sz w:val="21"/>
          <w:szCs w:val="21"/>
        </w:rPr>
        <w:t>Маршрути тунелів, каналів, галерей і естакад повинні мати</w:t>
      </w:r>
      <w:r w:rsidRPr="00E42316">
        <w:rPr>
          <w:rFonts w:ascii="Arial" w:hAnsi="Arial" w:cs="Arial"/>
          <w:spacing w:val="40"/>
          <w:sz w:val="21"/>
          <w:szCs w:val="21"/>
        </w:rPr>
        <w:t xml:space="preserve"> </w:t>
      </w:r>
      <w:r w:rsidRPr="00E42316">
        <w:rPr>
          <w:rFonts w:ascii="Arial" w:hAnsi="Arial" w:cs="Arial"/>
          <w:sz w:val="21"/>
          <w:szCs w:val="21"/>
        </w:rPr>
        <w:t>найменшу</w:t>
      </w:r>
      <w:r w:rsidRPr="00E42316">
        <w:rPr>
          <w:rFonts w:ascii="Arial" w:hAnsi="Arial" w:cs="Arial"/>
          <w:spacing w:val="80"/>
          <w:sz w:val="21"/>
          <w:szCs w:val="21"/>
        </w:rPr>
        <w:t xml:space="preserve"> </w:t>
      </w:r>
      <w:r w:rsidRPr="00E42316">
        <w:rPr>
          <w:rFonts w:ascii="Arial" w:hAnsi="Arial" w:cs="Arial"/>
          <w:sz w:val="21"/>
          <w:szCs w:val="21"/>
        </w:rPr>
        <w:t>довжину</w:t>
      </w:r>
      <w:r w:rsidRPr="00E42316">
        <w:rPr>
          <w:rFonts w:ascii="Arial" w:hAnsi="Arial" w:cs="Arial"/>
          <w:spacing w:val="71"/>
          <w:w w:val="150"/>
          <w:sz w:val="21"/>
          <w:szCs w:val="21"/>
        </w:rPr>
        <w:t xml:space="preserve"> </w:t>
      </w:r>
      <w:r w:rsidRPr="00E42316">
        <w:rPr>
          <w:rFonts w:ascii="Arial" w:hAnsi="Arial" w:cs="Arial"/>
          <w:sz w:val="21"/>
          <w:szCs w:val="21"/>
        </w:rPr>
        <w:t>і</w:t>
      </w:r>
      <w:r w:rsidRPr="00E42316">
        <w:rPr>
          <w:rFonts w:ascii="Arial" w:hAnsi="Arial" w:cs="Arial"/>
          <w:spacing w:val="80"/>
          <w:sz w:val="21"/>
          <w:szCs w:val="21"/>
        </w:rPr>
        <w:t xml:space="preserve"> </w:t>
      </w:r>
      <w:r w:rsidRPr="00E42316">
        <w:rPr>
          <w:rFonts w:ascii="Arial" w:hAnsi="Arial" w:cs="Arial"/>
          <w:sz w:val="21"/>
          <w:szCs w:val="21"/>
        </w:rPr>
        <w:t>найменшу</w:t>
      </w:r>
      <w:r w:rsidRPr="00E42316">
        <w:rPr>
          <w:rFonts w:ascii="Arial" w:hAnsi="Arial" w:cs="Arial"/>
          <w:spacing w:val="80"/>
          <w:sz w:val="21"/>
          <w:szCs w:val="21"/>
        </w:rPr>
        <w:t xml:space="preserve"> </w:t>
      </w:r>
      <w:r w:rsidRPr="00E42316">
        <w:rPr>
          <w:rFonts w:ascii="Arial" w:hAnsi="Arial" w:cs="Arial"/>
          <w:sz w:val="21"/>
          <w:szCs w:val="21"/>
        </w:rPr>
        <w:t>кількість</w:t>
      </w:r>
      <w:r w:rsidRPr="00E42316">
        <w:rPr>
          <w:rFonts w:ascii="Arial" w:hAnsi="Arial" w:cs="Arial"/>
          <w:spacing w:val="80"/>
          <w:sz w:val="21"/>
          <w:szCs w:val="21"/>
        </w:rPr>
        <w:t xml:space="preserve"> </w:t>
      </w:r>
      <w:r w:rsidRPr="00E42316">
        <w:rPr>
          <w:rFonts w:ascii="Arial" w:hAnsi="Arial" w:cs="Arial"/>
          <w:sz w:val="21"/>
          <w:szCs w:val="21"/>
        </w:rPr>
        <w:t>поворотів,</w:t>
      </w:r>
      <w:r w:rsidRPr="00E42316">
        <w:rPr>
          <w:rFonts w:ascii="Arial" w:hAnsi="Arial" w:cs="Arial"/>
          <w:spacing w:val="80"/>
          <w:sz w:val="21"/>
          <w:szCs w:val="21"/>
        </w:rPr>
        <w:t xml:space="preserve"> </w:t>
      </w:r>
      <w:r w:rsidRPr="00E42316">
        <w:rPr>
          <w:rFonts w:ascii="Arial" w:hAnsi="Arial" w:cs="Arial"/>
          <w:sz w:val="21"/>
          <w:szCs w:val="21"/>
        </w:rPr>
        <w:t>а</w:t>
      </w:r>
      <w:r w:rsidRPr="00E42316">
        <w:rPr>
          <w:rFonts w:ascii="Arial" w:hAnsi="Arial" w:cs="Arial"/>
          <w:spacing w:val="80"/>
          <w:sz w:val="21"/>
          <w:szCs w:val="21"/>
        </w:rPr>
        <w:t xml:space="preserve"> </w:t>
      </w:r>
      <w:r w:rsidRPr="00E42316">
        <w:rPr>
          <w:rFonts w:ascii="Arial" w:hAnsi="Arial" w:cs="Arial"/>
          <w:sz w:val="21"/>
          <w:szCs w:val="21"/>
        </w:rPr>
        <w:t>також</w:t>
      </w:r>
      <w:r w:rsidRPr="00E42316">
        <w:rPr>
          <w:rFonts w:ascii="Arial" w:hAnsi="Arial" w:cs="Arial"/>
          <w:spacing w:val="71"/>
          <w:w w:val="150"/>
          <w:sz w:val="21"/>
          <w:szCs w:val="21"/>
        </w:rPr>
        <w:t xml:space="preserve"> </w:t>
      </w:r>
      <w:r w:rsidRPr="00E42316">
        <w:rPr>
          <w:rFonts w:ascii="Arial" w:hAnsi="Arial" w:cs="Arial"/>
          <w:sz w:val="21"/>
          <w:szCs w:val="21"/>
        </w:rPr>
        <w:t>перехресть</w:t>
      </w:r>
      <w:r w:rsidRPr="00E42316">
        <w:rPr>
          <w:rFonts w:ascii="Arial" w:hAnsi="Arial" w:cs="Arial"/>
          <w:spacing w:val="80"/>
          <w:sz w:val="21"/>
          <w:szCs w:val="21"/>
        </w:rPr>
        <w:t xml:space="preserve"> </w:t>
      </w:r>
      <w:r w:rsidRPr="00E42316">
        <w:rPr>
          <w:rFonts w:ascii="Arial" w:hAnsi="Arial" w:cs="Arial"/>
          <w:sz w:val="21"/>
          <w:szCs w:val="21"/>
        </w:rPr>
        <w:t>з дорогами та іншими комунікаціями.</w:t>
      </w:r>
    </w:p>
    <w:p w14:paraId="0526F9BB" w14:textId="6DDEC07B" w:rsidR="0005794D" w:rsidRPr="00E42316" w:rsidRDefault="00026420" w:rsidP="00107D31">
      <w:pPr>
        <w:pStyle w:val="a5"/>
        <w:numPr>
          <w:ilvl w:val="1"/>
          <w:numId w:val="59"/>
        </w:numPr>
        <w:tabs>
          <w:tab w:val="left" w:pos="1561"/>
        </w:tabs>
        <w:spacing w:line="293" w:lineRule="auto"/>
        <w:ind w:left="0" w:firstLine="720"/>
        <w:rPr>
          <w:rFonts w:ascii="Arial" w:hAnsi="Arial" w:cs="Arial"/>
          <w:b/>
          <w:sz w:val="21"/>
          <w:szCs w:val="21"/>
        </w:rPr>
      </w:pPr>
      <w:r w:rsidRPr="00E42316">
        <w:rPr>
          <w:rFonts w:ascii="Arial" w:hAnsi="Arial" w:cs="Arial"/>
          <w:sz w:val="21"/>
          <w:szCs w:val="21"/>
        </w:rPr>
        <w:t xml:space="preserve">Слід приймати </w:t>
      </w:r>
      <w:r w:rsidR="00E22692">
        <w:rPr>
          <w:rFonts w:ascii="Arial" w:hAnsi="Arial" w:cs="Arial"/>
          <w:sz w:val="21"/>
          <w:szCs w:val="21"/>
        </w:rPr>
        <w:t xml:space="preserve">такі </w:t>
      </w:r>
      <w:r w:rsidRPr="00E42316">
        <w:rPr>
          <w:rFonts w:ascii="Arial" w:hAnsi="Arial" w:cs="Arial"/>
          <w:sz w:val="21"/>
          <w:szCs w:val="21"/>
        </w:rPr>
        <w:t xml:space="preserve">розміри пішохідних тунелів, галерей і </w:t>
      </w:r>
      <w:r w:rsidRPr="00E42316">
        <w:rPr>
          <w:rFonts w:ascii="Arial" w:hAnsi="Arial" w:cs="Arial"/>
          <w:spacing w:val="-2"/>
          <w:sz w:val="21"/>
          <w:szCs w:val="21"/>
        </w:rPr>
        <w:t>естакад:</w:t>
      </w:r>
    </w:p>
    <w:p w14:paraId="7D67698B" w14:textId="3A28E15D" w:rsidR="00C81860" w:rsidRPr="00E42316" w:rsidRDefault="00C81860" w:rsidP="00107D31">
      <w:pPr>
        <w:pStyle w:val="a5"/>
        <w:tabs>
          <w:tab w:val="left" w:pos="1300"/>
        </w:tabs>
        <w:spacing w:line="293" w:lineRule="auto"/>
        <w:ind w:left="0" w:firstLine="0"/>
        <w:rPr>
          <w:rFonts w:ascii="Arial" w:hAnsi="Arial" w:cs="Arial"/>
          <w:color w:val="0D0D0D"/>
          <w:sz w:val="21"/>
          <w:szCs w:val="21"/>
        </w:rPr>
      </w:pPr>
      <w:r>
        <w:rPr>
          <w:rFonts w:ascii="Arial" w:hAnsi="Arial" w:cs="Arial"/>
          <w:color w:val="0D0D0D"/>
          <w:sz w:val="21"/>
          <w:szCs w:val="21"/>
        </w:rPr>
        <w:tab/>
      </w:r>
      <w:r w:rsidR="0004723D">
        <w:rPr>
          <w:rFonts w:ascii="Arial" w:hAnsi="Arial" w:cs="Arial"/>
          <w:color w:val="0D0D0D"/>
          <w:sz w:val="21"/>
          <w:szCs w:val="21"/>
        </w:rPr>
        <w:t>—</w:t>
      </w:r>
      <w:r w:rsidR="00E22692">
        <w:rPr>
          <w:rFonts w:ascii="Arial" w:hAnsi="Arial" w:cs="Arial"/>
          <w:color w:val="0D0D0D"/>
          <w:sz w:val="21"/>
          <w:szCs w:val="21"/>
        </w:rPr>
        <w:t xml:space="preserve"> </w:t>
      </w:r>
      <w:r w:rsidR="00026420" w:rsidRPr="00E42316">
        <w:rPr>
          <w:rFonts w:ascii="Arial" w:hAnsi="Arial" w:cs="Arial"/>
          <w:color w:val="0D0D0D"/>
          <w:sz w:val="21"/>
          <w:szCs w:val="21"/>
        </w:rPr>
        <w:t>висоту тунелів і галерей від рівня підлоги до низу виступ</w:t>
      </w:r>
      <w:r w:rsidR="00E22692">
        <w:rPr>
          <w:rFonts w:ascii="Arial" w:hAnsi="Arial" w:cs="Arial"/>
          <w:color w:val="0D0D0D"/>
          <w:sz w:val="21"/>
          <w:szCs w:val="21"/>
        </w:rPr>
        <w:t>н</w:t>
      </w:r>
      <w:r w:rsidR="00026420" w:rsidRPr="00E42316">
        <w:rPr>
          <w:rFonts w:ascii="Arial" w:hAnsi="Arial" w:cs="Arial"/>
          <w:color w:val="0D0D0D"/>
          <w:sz w:val="21"/>
          <w:szCs w:val="21"/>
        </w:rPr>
        <w:t xml:space="preserve">их </w:t>
      </w:r>
      <w:r w:rsidR="00026420" w:rsidRPr="00E42316">
        <w:rPr>
          <w:rFonts w:ascii="Arial" w:hAnsi="Arial" w:cs="Arial"/>
          <w:sz w:val="21"/>
          <w:szCs w:val="21"/>
        </w:rPr>
        <w:t>конструкцій перекриттів з урахуванням комунікацій або їх</w:t>
      </w:r>
      <w:r w:rsidR="00E22692">
        <w:rPr>
          <w:rFonts w:ascii="Arial" w:hAnsi="Arial" w:cs="Arial"/>
          <w:sz w:val="21"/>
          <w:szCs w:val="21"/>
        </w:rPr>
        <w:t>ніх</w:t>
      </w:r>
      <w:r w:rsidR="00026420" w:rsidRPr="00E42316">
        <w:rPr>
          <w:rFonts w:ascii="Arial" w:hAnsi="Arial" w:cs="Arial"/>
          <w:sz w:val="21"/>
          <w:szCs w:val="21"/>
        </w:rPr>
        <w:t xml:space="preserve"> огорож слід закла</w:t>
      </w:r>
      <w:r w:rsidR="00E22692">
        <w:rPr>
          <w:rFonts w:ascii="Arial" w:hAnsi="Arial" w:cs="Arial"/>
          <w:sz w:val="21"/>
          <w:szCs w:val="21"/>
        </w:rPr>
        <w:t xml:space="preserve">дати </w:t>
      </w:r>
      <w:r w:rsidR="00026420" w:rsidRPr="00E42316">
        <w:rPr>
          <w:rFonts w:ascii="Arial" w:hAnsi="Arial" w:cs="Arial"/>
          <w:sz w:val="21"/>
          <w:szCs w:val="21"/>
        </w:rPr>
        <w:t>не менше</w:t>
      </w:r>
      <w:r w:rsidR="00E22692">
        <w:rPr>
          <w:rFonts w:ascii="Arial" w:hAnsi="Arial" w:cs="Arial"/>
          <w:sz w:val="21"/>
          <w:szCs w:val="21"/>
        </w:rPr>
        <w:t xml:space="preserve"> ніж </w:t>
      </w:r>
      <w:r w:rsidR="00026420" w:rsidRPr="00E42316">
        <w:rPr>
          <w:rFonts w:ascii="Arial" w:hAnsi="Arial" w:cs="Arial"/>
          <w:sz w:val="21"/>
          <w:szCs w:val="21"/>
        </w:rPr>
        <w:t xml:space="preserve"> 2,0 м (у похилих тунелях і галереях висоту слід</w:t>
      </w:r>
      <w:r w:rsidR="00026420" w:rsidRPr="00E42316">
        <w:rPr>
          <w:rFonts w:ascii="Arial" w:hAnsi="Arial" w:cs="Arial"/>
          <w:spacing w:val="40"/>
          <w:sz w:val="21"/>
          <w:szCs w:val="21"/>
        </w:rPr>
        <w:t xml:space="preserve"> </w:t>
      </w:r>
      <w:r w:rsidR="00026420" w:rsidRPr="00E42316">
        <w:rPr>
          <w:rFonts w:ascii="Arial" w:hAnsi="Arial" w:cs="Arial"/>
          <w:sz w:val="21"/>
          <w:szCs w:val="21"/>
        </w:rPr>
        <w:t>вимірювати по нормалі до підлоги);</w:t>
      </w:r>
    </w:p>
    <w:p w14:paraId="1BDACEAF" w14:textId="4D5A76D0" w:rsidR="00D846EF" w:rsidRDefault="00C81860" w:rsidP="00107D31">
      <w:pPr>
        <w:pStyle w:val="a5"/>
        <w:tabs>
          <w:tab w:val="left" w:pos="1300"/>
        </w:tabs>
        <w:spacing w:line="293" w:lineRule="auto"/>
        <w:ind w:left="0" w:firstLine="0"/>
        <w:rPr>
          <w:rFonts w:ascii="Arial" w:hAnsi="Arial" w:cs="Arial"/>
          <w:sz w:val="21"/>
          <w:szCs w:val="21"/>
        </w:rPr>
      </w:pPr>
      <w:r>
        <w:rPr>
          <w:rFonts w:ascii="Arial" w:hAnsi="Arial" w:cs="Arial"/>
          <w:color w:val="0D0D0D"/>
          <w:sz w:val="21"/>
          <w:szCs w:val="21"/>
        </w:rPr>
        <w:tab/>
      </w:r>
      <w:r w:rsidR="00E22692">
        <w:rPr>
          <w:rFonts w:ascii="Arial" w:hAnsi="Arial" w:cs="Arial"/>
          <w:color w:val="0D0D0D"/>
          <w:sz w:val="21"/>
          <w:szCs w:val="21"/>
        </w:rPr>
        <w:t xml:space="preserve">— </w:t>
      </w:r>
      <w:r w:rsidR="00026420" w:rsidRPr="00E42316">
        <w:rPr>
          <w:rFonts w:ascii="Arial" w:hAnsi="Arial" w:cs="Arial"/>
          <w:color w:val="0D0D0D"/>
          <w:sz w:val="21"/>
          <w:szCs w:val="21"/>
        </w:rPr>
        <w:t xml:space="preserve">ширина тунелів, галерей і естакад приймається не менше </w:t>
      </w:r>
      <w:r w:rsidR="00E22692">
        <w:rPr>
          <w:rFonts w:ascii="Arial" w:hAnsi="Arial" w:cs="Arial"/>
          <w:color w:val="0D0D0D"/>
          <w:sz w:val="21"/>
          <w:szCs w:val="21"/>
        </w:rPr>
        <w:t xml:space="preserve">ніж </w:t>
      </w:r>
      <w:r w:rsidR="00026420" w:rsidRPr="00E42316">
        <w:rPr>
          <w:rFonts w:ascii="Arial" w:hAnsi="Arial" w:cs="Arial"/>
          <w:color w:val="0D0D0D"/>
          <w:sz w:val="21"/>
          <w:szCs w:val="21"/>
        </w:rPr>
        <w:t>1,5 м в одному</w:t>
      </w:r>
      <w:r w:rsidR="00026420" w:rsidRPr="00E42316">
        <w:rPr>
          <w:rFonts w:ascii="Arial" w:hAnsi="Arial" w:cs="Arial"/>
          <w:color w:val="0D0D0D"/>
          <w:spacing w:val="40"/>
          <w:sz w:val="21"/>
          <w:szCs w:val="21"/>
        </w:rPr>
        <w:t xml:space="preserve"> </w:t>
      </w:r>
      <w:r w:rsidR="00026420" w:rsidRPr="00E42316">
        <w:rPr>
          <w:rFonts w:ascii="Arial" w:hAnsi="Arial" w:cs="Arial"/>
          <w:color w:val="0D0D0D"/>
          <w:sz w:val="21"/>
          <w:szCs w:val="21"/>
        </w:rPr>
        <w:t>напрямку</w:t>
      </w:r>
      <w:r w:rsidR="00026420" w:rsidRPr="00E42316">
        <w:rPr>
          <w:rFonts w:ascii="Arial" w:hAnsi="Arial" w:cs="Arial"/>
          <w:color w:val="0D0D0D"/>
          <w:spacing w:val="40"/>
          <w:sz w:val="21"/>
          <w:szCs w:val="21"/>
        </w:rPr>
        <w:t xml:space="preserve"> </w:t>
      </w:r>
      <w:r w:rsidR="00026420" w:rsidRPr="00E42316">
        <w:rPr>
          <w:rFonts w:ascii="Arial" w:hAnsi="Arial" w:cs="Arial"/>
          <w:color w:val="0D0D0D"/>
          <w:sz w:val="21"/>
          <w:szCs w:val="21"/>
        </w:rPr>
        <w:t>руху</w:t>
      </w:r>
      <w:r w:rsidR="00026420" w:rsidRPr="00E42316">
        <w:rPr>
          <w:rFonts w:ascii="Arial" w:hAnsi="Arial" w:cs="Arial"/>
          <w:color w:val="0D0D0D"/>
          <w:spacing w:val="40"/>
          <w:sz w:val="21"/>
          <w:szCs w:val="21"/>
        </w:rPr>
        <w:t xml:space="preserve"> </w:t>
      </w:r>
      <w:r w:rsidR="00026420" w:rsidRPr="00E42316">
        <w:rPr>
          <w:rFonts w:ascii="Arial" w:hAnsi="Arial" w:cs="Arial"/>
          <w:color w:val="0D0D0D"/>
          <w:sz w:val="21"/>
          <w:szCs w:val="21"/>
        </w:rPr>
        <w:t>і</w:t>
      </w:r>
      <w:r w:rsidR="00026420" w:rsidRPr="00E42316">
        <w:rPr>
          <w:rFonts w:ascii="Arial" w:hAnsi="Arial" w:cs="Arial"/>
          <w:color w:val="0D0D0D"/>
          <w:spacing w:val="40"/>
          <w:sz w:val="21"/>
          <w:szCs w:val="21"/>
        </w:rPr>
        <w:t xml:space="preserve"> </w:t>
      </w:r>
      <w:r w:rsidR="00026420" w:rsidRPr="00E42316">
        <w:rPr>
          <w:rFonts w:ascii="Arial" w:hAnsi="Arial" w:cs="Arial"/>
          <w:color w:val="0D0D0D"/>
          <w:sz w:val="21"/>
          <w:szCs w:val="21"/>
        </w:rPr>
        <w:t>розраховується</w:t>
      </w:r>
      <w:r w:rsidR="00026420" w:rsidRPr="00E42316">
        <w:rPr>
          <w:rFonts w:ascii="Arial" w:hAnsi="Arial" w:cs="Arial"/>
          <w:color w:val="0D0D0D"/>
          <w:spacing w:val="40"/>
          <w:sz w:val="21"/>
          <w:szCs w:val="21"/>
        </w:rPr>
        <w:t xml:space="preserve"> </w:t>
      </w:r>
      <w:r w:rsidR="00026420" w:rsidRPr="00E42316">
        <w:rPr>
          <w:rFonts w:ascii="Arial" w:hAnsi="Arial" w:cs="Arial"/>
          <w:color w:val="0D0D0D"/>
          <w:sz w:val="21"/>
          <w:szCs w:val="21"/>
        </w:rPr>
        <w:t>з</w:t>
      </w:r>
      <w:r w:rsidR="00026420" w:rsidRPr="00E42316">
        <w:rPr>
          <w:rFonts w:ascii="Arial" w:hAnsi="Arial" w:cs="Arial"/>
          <w:color w:val="0D0D0D"/>
          <w:spacing w:val="40"/>
          <w:sz w:val="21"/>
          <w:szCs w:val="21"/>
        </w:rPr>
        <w:t xml:space="preserve"> </w:t>
      </w:r>
      <w:r w:rsidR="00026420" w:rsidRPr="00E42316">
        <w:rPr>
          <w:rFonts w:ascii="Arial" w:hAnsi="Arial" w:cs="Arial"/>
          <w:color w:val="0D0D0D"/>
          <w:sz w:val="21"/>
          <w:szCs w:val="21"/>
        </w:rPr>
        <w:t>умов</w:t>
      </w:r>
      <w:r w:rsidR="00026420" w:rsidRPr="00E42316">
        <w:rPr>
          <w:rFonts w:ascii="Arial" w:hAnsi="Arial" w:cs="Arial"/>
          <w:color w:val="0D0D0D"/>
          <w:spacing w:val="40"/>
          <w:sz w:val="21"/>
          <w:szCs w:val="21"/>
        </w:rPr>
        <w:t xml:space="preserve"> </w:t>
      </w:r>
      <w:r w:rsidR="00026420" w:rsidRPr="00E42316">
        <w:rPr>
          <w:rFonts w:ascii="Arial" w:hAnsi="Arial" w:cs="Arial"/>
          <w:color w:val="0D0D0D"/>
          <w:sz w:val="21"/>
          <w:szCs w:val="21"/>
        </w:rPr>
        <w:t>пропускної</w:t>
      </w:r>
      <w:r w:rsidR="00026420" w:rsidRPr="00E42316">
        <w:rPr>
          <w:rFonts w:ascii="Arial" w:hAnsi="Arial" w:cs="Arial"/>
          <w:color w:val="0D0D0D"/>
          <w:spacing w:val="40"/>
          <w:sz w:val="21"/>
          <w:szCs w:val="21"/>
        </w:rPr>
        <w:t xml:space="preserve"> </w:t>
      </w:r>
      <w:r w:rsidR="00026420" w:rsidRPr="00E42316">
        <w:rPr>
          <w:rFonts w:ascii="Arial" w:hAnsi="Arial" w:cs="Arial"/>
          <w:color w:val="0D0D0D"/>
          <w:sz w:val="21"/>
          <w:szCs w:val="21"/>
        </w:rPr>
        <w:t>здатності</w:t>
      </w:r>
      <w:r w:rsidR="00026420" w:rsidRPr="00E42316">
        <w:rPr>
          <w:rFonts w:ascii="Arial" w:hAnsi="Arial" w:cs="Arial"/>
          <w:color w:val="0D0D0D"/>
          <w:spacing w:val="40"/>
          <w:sz w:val="21"/>
          <w:szCs w:val="21"/>
        </w:rPr>
        <w:t xml:space="preserve"> </w:t>
      </w:r>
      <w:r w:rsidR="00026420" w:rsidRPr="00E42316">
        <w:rPr>
          <w:rFonts w:ascii="Arial" w:hAnsi="Arial" w:cs="Arial"/>
          <w:color w:val="0D0D0D"/>
          <w:sz w:val="21"/>
          <w:szCs w:val="21"/>
        </w:rPr>
        <w:t xml:space="preserve">в одному напрямку 2000 людей на </w:t>
      </w:r>
      <w:r w:rsidR="00026420" w:rsidRPr="00E42316">
        <w:rPr>
          <w:rFonts w:ascii="Arial" w:hAnsi="Arial" w:cs="Arial"/>
          <w:sz w:val="21"/>
          <w:szCs w:val="21"/>
        </w:rPr>
        <w:t xml:space="preserve">годину </w:t>
      </w:r>
      <w:r w:rsidR="00B87F8B">
        <w:rPr>
          <w:rFonts w:ascii="Arial" w:hAnsi="Arial" w:cs="Arial"/>
          <w:sz w:val="21"/>
          <w:szCs w:val="21"/>
        </w:rPr>
        <w:t xml:space="preserve"> </w:t>
      </w:r>
      <w:r w:rsidR="00026420" w:rsidRPr="00E42316">
        <w:rPr>
          <w:rFonts w:ascii="Arial" w:hAnsi="Arial" w:cs="Arial"/>
          <w:sz w:val="21"/>
          <w:szCs w:val="21"/>
        </w:rPr>
        <w:t>на 1 м ширини.</w:t>
      </w:r>
    </w:p>
    <w:p w14:paraId="3437C380" w14:textId="228CF516" w:rsidR="0005794D" w:rsidRPr="00E42316" w:rsidRDefault="00026420" w:rsidP="00107D31">
      <w:pPr>
        <w:pStyle w:val="a5"/>
        <w:numPr>
          <w:ilvl w:val="1"/>
          <w:numId w:val="59"/>
        </w:numPr>
        <w:tabs>
          <w:tab w:val="left" w:pos="1561"/>
        </w:tabs>
        <w:spacing w:line="293" w:lineRule="auto"/>
        <w:ind w:left="0" w:firstLine="720"/>
        <w:rPr>
          <w:rFonts w:ascii="Arial" w:hAnsi="Arial" w:cs="Arial"/>
          <w:b/>
          <w:sz w:val="21"/>
          <w:szCs w:val="21"/>
        </w:rPr>
      </w:pPr>
      <w:bookmarkStart w:id="8" w:name="_bookmark7"/>
      <w:bookmarkEnd w:id="8"/>
      <w:r w:rsidRPr="00E42316">
        <w:rPr>
          <w:rFonts w:ascii="Arial" w:hAnsi="Arial" w:cs="Arial"/>
          <w:sz w:val="21"/>
          <w:szCs w:val="21"/>
        </w:rPr>
        <w:t>Внутрішні розміри конвеєрних тунелів, галерей та естакад прийма</w:t>
      </w:r>
      <w:r w:rsidR="0010551B">
        <w:rPr>
          <w:rFonts w:ascii="Arial" w:hAnsi="Arial" w:cs="Arial"/>
          <w:sz w:val="21"/>
          <w:szCs w:val="21"/>
        </w:rPr>
        <w:t xml:space="preserve">ють </w:t>
      </w:r>
      <w:r w:rsidRPr="00E42316">
        <w:rPr>
          <w:rFonts w:ascii="Arial" w:hAnsi="Arial" w:cs="Arial"/>
          <w:sz w:val="21"/>
          <w:szCs w:val="21"/>
        </w:rPr>
        <w:t xml:space="preserve"> згідно</w:t>
      </w:r>
      <w:r w:rsidRPr="00E42316">
        <w:rPr>
          <w:rFonts w:ascii="Arial" w:hAnsi="Arial" w:cs="Arial"/>
          <w:spacing w:val="40"/>
          <w:sz w:val="21"/>
          <w:szCs w:val="21"/>
        </w:rPr>
        <w:t xml:space="preserve"> </w:t>
      </w:r>
      <w:r w:rsidRPr="00E42316">
        <w:rPr>
          <w:rFonts w:ascii="Arial" w:hAnsi="Arial" w:cs="Arial"/>
          <w:sz w:val="21"/>
          <w:szCs w:val="21"/>
        </w:rPr>
        <w:t>з</w:t>
      </w:r>
      <w:r w:rsidRPr="00E42316">
        <w:rPr>
          <w:rFonts w:ascii="Arial" w:hAnsi="Arial" w:cs="Arial"/>
          <w:spacing w:val="40"/>
          <w:sz w:val="21"/>
          <w:szCs w:val="21"/>
        </w:rPr>
        <w:t xml:space="preserve"> </w:t>
      </w:r>
      <w:r w:rsidRPr="00E42316">
        <w:rPr>
          <w:rFonts w:ascii="Arial" w:hAnsi="Arial" w:cs="Arial"/>
          <w:sz w:val="21"/>
          <w:szCs w:val="21"/>
        </w:rPr>
        <w:t>чинними</w:t>
      </w:r>
      <w:r w:rsidRPr="00E42316">
        <w:rPr>
          <w:rFonts w:ascii="Arial" w:hAnsi="Arial" w:cs="Arial"/>
          <w:spacing w:val="40"/>
          <w:sz w:val="21"/>
          <w:szCs w:val="21"/>
        </w:rPr>
        <w:t xml:space="preserve"> </w:t>
      </w:r>
      <w:r w:rsidRPr="00E42316">
        <w:rPr>
          <w:rFonts w:ascii="Arial" w:hAnsi="Arial" w:cs="Arial"/>
          <w:sz w:val="21"/>
          <w:szCs w:val="21"/>
        </w:rPr>
        <w:t>державними</w:t>
      </w:r>
      <w:r w:rsidRPr="00E42316">
        <w:rPr>
          <w:rFonts w:ascii="Arial" w:hAnsi="Arial" w:cs="Arial"/>
          <w:spacing w:val="40"/>
          <w:sz w:val="21"/>
          <w:szCs w:val="21"/>
        </w:rPr>
        <w:t xml:space="preserve"> </w:t>
      </w:r>
      <w:r w:rsidRPr="00E42316">
        <w:rPr>
          <w:rFonts w:ascii="Arial" w:hAnsi="Arial" w:cs="Arial"/>
          <w:sz w:val="21"/>
          <w:szCs w:val="21"/>
        </w:rPr>
        <w:t>нормами</w:t>
      </w:r>
      <w:r w:rsidRPr="00E42316">
        <w:rPr>
          <w:rFonts w:ascii="Arial" w:hAnsi="Arial" w:cs="Arial"/>
          <w:spacing w:val="40"/>
          <w:sz w:val="21"/>
          <w:szCs w:val="21"/>
        </w:rPr>
        <w:t xml:space="preserve"> </w:t>
      </w:r>
      <w:r w:rsidRPr="00E42316">
        <w:rPr>
          <w:rFonts w:ascii="Arial" w:hAnsi="Arial" w:cs="Arial"/>
          <w:sz w:val="21"/>
          <w:szCs w:val="21"/>
        </w:rPr>
        <w:t>і</w:t>
      </w:r>
      <w:r w:rsidRPr="00E42316">
        <w:rPr>
          <w:rFonts w:ascii="Arial" w:hAnsi="Arial" w:cs="Arial"/>
          <w:spacing w:val="40"/>
          <w:sz w:val="21"/>
          <w:szCs w:val="21"/>
        </w:rPr>
        <w:t xml:space="preserve"> </w:t>
      </w:r>
      <w:r w:rsidRPr="00E42316">
        <w:rPr>
          <w:rFonts w:ascii="Arial" w:hAnsi="Arial" w:cs="Arial"/>
          <w:sz w:val="21"/>
          <w:szCs w:val="21"/>
        </w:rPr>
        <w:t>правилами</w:t>
      </w:r>
      <w:r w:rsidRPr="00E42316">
        <w:rPr>
          <w:rFonts w:ascii="Arial" w:hAnsi="Arial" w:cs="Arial"/>
          <w:spacing w:val="40"/>
          <w:sz w:val="21"/>
          <w:szCs w:val="21"/>
        </w:rPr>
        <w:t xml:space="preserve"> </w:t>
      </w:r>
      <w:r w:rsidRPr="00E42316">
        <w:rPr>
          <w:rFonts w:ascii="Arial" w:hAnsi="Arial" w:cs="Arial"/>
          <w:sz w:val="21"/>
          <w:szCs w:val="21"/>
        </w:rPr>
        <w:t>та</w:t>
      </w:r>
      <w:r w:rsidRPr="00E42316">
        <w:rPr>
          <w:rFonts w:ascii="Arial" w:hAnsi="Arial" w:cs="Arial"/>
          <w:spacing w:val="40"/>
          <w:sz w:val="21"/>
          <w:szCs w:val="21"/>
        </w:rPr>
        <w:t xml:space="preserve"> </w:t>
      </w:r>
      <w:r w:rsidRPr="00E42316">
        <w:rPr>
          <w:rFonts w:ascii="Arial" w:hAnsi="Arial" w:cs="Arial"/>
          <w:sz w:val="21"/>
          <w:szCs w:val="21"/>
        </w:rPr>
        <w:t>відповідно</w:t>
      </w:r>
      <w:r w:rsidRPr="00E42316">
        <w:rPr>
          <w:rFonts w:ascii="Arial" w:hAnsi="Arial" w:cs="Arial"/>
          <w:spacing w:val="40"/>
          <w:sz w:val="21"/>
          <w:szCs w:val="21"/>
        </w:rPr>
        <w:t xml:space="preserve"> </w:t>
      </w:r>
      <w:r w:rsidRPr="00E42316">
        <w:rPr>
          <w:rFonts w:ascii="Arial" w:hAnsi="Arial" w:cs="Arial"/>
          <w:sz w:val="21"/>
          <w:szCs w:val="21"/>
        </w:rPr>
        <w:t>до</w:t>
      </w:r>
      <w:r w:rsidRPr="00E42316">
        <w:rPr>
          <w:rFonts w:ascii="Arial" w:hAnsi="Arial" w:cs="Arial"/>
          <w:spacing w:val="80"/>
          <w:w w:val="150"/>
          <w:sz w:val="21"/>
          <w:szCs w:val="21"/>
        </w:rPr>
        <w:t xml:space="preserve"> </w:t>
      </w:r>
      <w:hyperlink r:id="rId174" w:history="1">
        <w:r w:rsidRPr="00875FD1">
          <w:rPr>
            <w:rStyle w:val="af2"/>
            <w:rFonts w:ascii="Arial" w:hAnsi="Arial" w:cs="Arial"/>
            <w:sz w:val="21"/>
            <w:szCs w:val="21"/>
          </w:rPr>
          <w:t>ДСТУ EN 620</w:t>
        </w:r>
      </w:hyperlink>
      <w:r w:rsidRPr="00E42316">
        <w:rPr>
          <w:rFonts w:ascii="Arial" w:hAnsi="Arial" w:cs="Arial"/>
          <w:sz w:val="21"/>
          <w:szCs w:val="21"/>
        </w:rPr>
        <w:t>.</w:t>
      </w:r>
    </w:p>
    <w:p w14:paraId="5A53DA9E" w14:textId="697EF1DE"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color w:val="0D0D0D"/>
          <w:sz w:val="21"/>
          <w:szCs w:val="21"/>
        </w:rPr>
        <w:t xml:space="preserve">Вимоги </w:t>
      </w:r>
      <w:r w:rsidR="0010551B">
        <w:rPr>
          <w:rFonts w:ascii="Arial" w:hAnsi="Arial" w:cs="Arial"/>
          <w:color w:val="0D0D0D"/>
          <w:sz w:val="21"/>
          <w:szCs w:val="21"/>
        </w:rPr>
        <w:t>що</w:t>
      </w:r>
      <w:r w:rsidRPr="00E42316">
        <w:rPr>
          <w:rFonts w:ascii="Arial" w:hAnsi="Arial" w:cs="Arial"/>
          <w:color w:val="0D0D0D"/>
          <w:sz w:val="21"/>
          <w:szCs w:val="21"/>
        </w:rPr>
        <w:t>до безпеки та внутрішні розміри галерей та естакад,  розташован</w:t>
      </w:r>
      <w:r w:rsidR="0010551B">
        <w:rPr>
          <w:rFonts w:ascii="Arial" w:hAnsi="Arial" w:cs="Arial"/>
          <w:color w:val="0D0D0D"/>
          <w:sz w:val="21"/>
          <w:szCs w:val="21"/>
        </w:rPr>
        <w:t>их</w:t>
      </w:r>
      <w:r w:rsidRPr="00E42316">
        <w:rPr>
          <w:rFonts w:ascii="Arial" w:hAnsi="Arial" w:cs="Arial"/>
          <w:color w:val="0D0D0D"/>
          <w:sz w:val="21"/>
          <w:szCs w:val="21"/>
        </w:rPr>
        <w:t xml:space="preserve"> у шахтах, кар'єрах та на збагачувальних, великоуламкових, дробильних та дробильно-сортувальних фабриках, прийма</w:t>
      </w:r>
      <w:r w:rsidR="0010551B">
        <w:rPr>
          <w:rFonts w:ascii="Arial" w:hAnsi="Arial" w:cs="Arial"/>
          <w:color w:val="0D0D0D"/>
          <w:sz w:val="21"/>
          <w:szCs w:val="21"/>
        </w:rPr>
        <w:t xml:space="preserve">ють </w:t>
      </w:r>
      <w:r w:rsidRPr="00E42316">
        <w:rPr>
          <w:rFonts w:ascii="Arial" w:hAnsi="Arial" w:cs="Arial"/>
          <w:color w:val="0D0D0D"/>
          <w:sz w:val="21"/>
          <w:szCs w:val="21"/>
        </w:rPr>
        <w:t xml:space="preserve"> згідно</w:t>
      </w:r>
      <w:r w:rsidRPr="00E42316">
        <w:rPr>
          <w:rFonts w:ascii="Arial" w:hAnsi="Arial" w:cs="Arial"/>
          <w:color w:val="0D0D0D"/>
          <w:spacing w:val="40"/>
          <w:sz w:val="21"/>
          <w:szCs w:val="21"/>
        </w:rPr>
        <w:t xml:space="preserve"> </w:t>
      </w:r>
      <w:r w:rsidRPr="00E42316">
        <w:rPr>
          <w:rFonts w:ascii="Arial" w:hAnsi="Arial" w:cs="Arial"/>
          <w:color w:val="0D0D0D"/>
          <w:sz w:val="21"/>
          <w:szCs w:val="21"/>
        </w:rPr>
        <w:t>з</w:t>
      </w:r>
      <w:r w:rsidRPr="00E42316">
        <w:rPr>
          <w:rFonts w:ascii="Arial" w:hAnsi="Arial" w:cs="Arial"/>
          <w:color w:val="0D0D0D"/>
          <w:spacing w:val="80"/>
          <w:sz w:val="21"/>
          <w:szCs w:val="21"/>
        </w:rPr>
        <w:t xml:space="preserve"> </w:t>
      </w:r>
      <w:r w:rsidRPr="00E42316">
        <w:rPr>
          <w:rFonts w:ascii="Arial" w:hAnsi="Arial" w:cs="Arial"/>
          <w:color w:val="0D0D0D"/>
          <w:sz w:val="21"/>
          <w:szCs w:val="21"/>
        </w:rPr>
        <w:t xml:space="preserve">чинними державними нормами і правилами </w:t>
      </w:r>
      <w:hyperlink r:id="rId175">
        <w:r w:rsidRPr="00E42316">
          <w:rPr>
            <w:rFonts w:ascii="Arial" w:hAnsi="Arial" w:cs="Arial"/>
            <w:color w:val="0D0D0D"/>
            <w:sz w:val="21"/>
            <w:szCs w:val="21"/>
          </w:rPr>
          <w:t>п</w:t>
        </w:r>
        <w:r w:rsidR="0010551B">
          <w:rPr>
            <w:rFonts w:ascii="Arial" w:hAnsi="Arial" w:cs="Arial"/>
            <w:color w:val="0D0D0D"/>
            <w:sz w:val="21"/>
            <w:szCs w:val="21"/>
          </w:rPr>
          <w:t xml:space="preserve">ід час </w:t>
        </w:r>
        <w:r w:rsidRPr="00E42316">
          <w:rPr>
            <w:rFonts w:ascii="Arial" w:hAnsi="Arial" w:cs="Arial"/>
            <w:color w:val="0D0D0D"/>
            <w:sz w:val="21"/>
            <w:szCs w:val="21"/>
          </w:rPr>
          <w:t xml:space="preserve"> гірничих робіт і</w:t>
        </w:r>
      </w:hyperlink>
      <w:r w:rsidRPr="00E42316">
        <w:rPr>
          <w:rFonts w:ascii="Arial" w:hAnsi="Arial" w:cs="Arial"/>
          <w:color w:val="0D0D0D"/>
          <w:sz w:val="21"/>
          <w:szCs w:val="21"/>
        </w:rPr>
        <w:t xml:space="preserve"> </w:t>
      </w:r>
      <w:hyperlink r:id="rId176">
        <w:r w:rsidRPr="00E42316">
          <w:rPr>
            <w:rFonts w:ascii="Arial" w:hAnsi="Arial" w:cs="Arial"/>
            <w:color w:val="0D0D0D"/>
            <w:sz w:val="21"/>
            <w:szCs w:val="21"/>
          </w:rPr>
          <w:t>переробленні твердих корисних копалин</w:t>
        </w:r>
      </w:hyperlink>
      <w:r w:rsidRPr="00E42316">
        <w:rPr>
          <w:rFonts w:ascii="Arial" w:hAnsi="Arial" w:cs="Arial"/>
          <w:sz w:val="21"/>
          <w:szCs w:val="21"/>
        </w:rPr>
        <w:t>.</w:t>
      </w:r>
    </w:p>
    <w:p w14:paraId="5F271412" w14:textId="043C062B" w:rsidR="0005794D" w:rsidRPr="00E42316" w:rsidRDefault="0010551B" w:rsidP="00E42316">
      <w:pPr>
        <w:pStyle w:val="a3"/>
        <w:spacing w:line="293" w:lineRule="auto"/>
        <w:ind w:left="0" w:firstLine="720"/>
        <w:rPr>
          <w:rFonts w:ascii="Arial" w:hAnsi="Arial" w:cs="Arial"/>
          <w:sz w:val="21"/>
          <w:szCs w:val="21"/>
        </w:rPr>
      </w:pPr>
      <w:r>
        <w:rPr>
          <w:rFonts w:ascii="Arial" w:hAnsi="Arial" w:cs="Arial"/>
          <w:color w:val="0D0D0D"/>
          <w:sz w:val="21"/>
          <w:szCs w:val="21"/>
        </w:rPr>
        <w:t xml:space="preserve">У разі </w:t>
      </w:r>
      <w:r w:rsidR="00026420" w:rsidRPr="00E42316">
        <w:rPr>
          <w:rFonts w:ascii="Arial" w:hAnsi="Arial" w:cs="Arial"/>
          <w:color w:val="0D0D0D"/>
          <w:sz w:val="21"/>
          <w:szCs w:val="21"/>
        </w:rPr>
        <w:t>визначенн</w:t>
      </w:r>
      <w:r>
        <w:rPr>
          <w:rFonts w:ascii="Arial" w:hAnsi="Arial" w:cs="Arial"/>
          <w:color w:val="0D0D0D"/>
          <w:sz w:val="21"/>
          <w:szCs w:val="21"/>
        </w:rPr>
        <w:t>я</w:t>
      </w:r>
      <w:r w:rsidR="00026420" w:rsidRPr="00E42316">
        <w:rPr>
          <w:rFonts w:ascii="Arial" w:hAnsi="Arial" w:cs="Arial"/>
          <w:color w:val="0D0D0D"/>
          <w:sz w:val="21"/>
          <w:szCs w:val="21"/>
        </w:rPr>
        <w:t xml:space="preserve"> внутрішніх </w:t>
      </w:r>
      <w:r w:rsidR="00026420" w:rsidRPr="00E42316">
        <w:rPr>
          <w:rFonts w:ascii="Arial" w:hAnsi="Arial" w:cs="Arial"/>
          <w:sz w:val="21"/>
          <w:szCs w:val="21"/>
        </w:rPr>
        <w:t>розмірів конвеєрних галерей відповідно до особливих</w:t>
      </w:r>
      <w:r w:rsidR="00026420" w:rsidRPr="00E42316">
        <w:rPr>
          <w:rFonts w:ascii="Arial" w:hAnsi="Arial" w:cs="Arial"/>
          <w:spacing w:val="40"/>
          <w:sz w:val="21"/>
          <w:szCs w:val="21"/>
        </w:rPr>
        <w:t xml:space="preserve"> </w:t>
      </w:r>
      <w:r w:rsidR="00026420" w:rsidRPr="00E42316">
        <w:rPr>
          <w:rFonts w:ascii="Arial" w:hAnsi="Arial" w:cs="Arial"/>
          <w:sz w:val="21"/>
          <w:szCs w:val="21"/>
        </w:rPr>
        <w:t>вимог</w:t>
      </w:r>
      <w:r w:rsidR="00026420" w:rsidRPr="00E42316">
        <w:rPr>
          <w:rFonts w:ascii="Arial" w:hAnsi="Arial" w:cs="Arial"/>
          <w:spacing w:val="40"/>
          <w:sz w:val="21"/>
          <w:szCs w:val="21"/>
        </w:rPr>
        <w:t xml:space="preserve"> </w:t>
      </w:r>
      <w:r w:rsidR="00026420" w:rsidRPr="00E42316">
        <w:rPr>
          <w:rFonts w:ascii="Arial" w:hAnsi="Arial" w:cs="Arial"/>
          <w:sz w:val="21"/>
          <w:szCs w:val="21"/>
        </w:rPr>
        <w:t>технологічної</w:t>
      </w:r>
      <w:r w:rsidR="00026420" w:rsidRPr="00E42316">
        <w:rPr>
          <w:rFonts w:ascii="Arial" w:hAnsi="Arial" w:cs="Arial"/>
          <w:spacing w:val="40"/>
          <w:sz w:val="21"/>
          <w:szCs w:val="21"/>
        </w:rPr>
        <w:t xml:space="preserve"> </w:t>
      </w:r>
      <w:r w:rsidR="00026420" w:rsidRPr="00E42316">
        <w:rPr>
          <w:rFonts w:ascii="Arial" w:hAnsi="Arial" w:cs="Arial"/>
          <w:sz w:val="21"/>
          <w:szCs w:val="21"/>
        </w:rPr>
        <w:t>частини</w:t>
      </w:r>
      <w:r w:rsidR="00026420" w:rsidRPr="00E42316">
        <w:rPr>
          <w:rFonts w:ascii="Arial" w:hAnsi="Arial" w:cs="Arial"/>
          <w:spacing w:val="40"/>
          <w:sz w:val="21"/>
          <w:szCs w:val="21"/>
        </w:rPr>
        <w:t xml:space="preserve"> </w:t>
      </w:r>
      <w:r w:rsidR="00026420" w:rsidRPr="00E42316">
        <w:rPr>
          <w:rFonts w:ascii="Arial" w:hAnsi="Arial" w:cs="Arial"/>
          <w:sz w:val="21"/>
          <w:szCs w:val="21"/>
        </w:rPr>
        <w:t>проєкту</w:t>
      </w:r>
      <w:r w:rsidR="00026420" w:rsidRPr="00E42316">
        <w:rPr>
          <w:rFonts w:ascii="Arial" w:hAnsi="Arial" w:cs="Arial"/>
          <w:spacing w:val="40"/>
          <w:sz w:val="21"/>
          <w:szCs w:val="21"/>
        </w:rPr>
        <w:t xml:space="preserve"> </w:t>
      </w:r>
      <w:r w:rsidR="00026420" w:rsidRPr="00E42316">
        <w:rPr>
          <w:rFonts w:ascii="Arial" w:hAnsi="Arial" w:cs="Arial"/>
          <w:sz w:val="21"/>
          <w:szCs w:val="21"/>
        </w:rPr>
        <w:t>дозвол</w:t>
      </w:r>
      <w:r>
        <w:rPr>
          <w:rFonts w:ascii="Arial" w:hAnsi="Arial" w:cs="Arial"/>
          <w:sz w:val="21"/>
          <w:szCs w:val="21"/>
        </w:rPr>
        <w:t xml:space="preserve">ено </w:t>
      </w:r>
      <w:r w:rsidR="00026420" w:rsidRPr="00E42316">
        <w:rPr>
          <w:rFonts w:ascii="Arial" w:hAnsi="Arial" w:cs="Arial"/>
          <w:sz w:val="21"/>
          <w:szCs w:val="21"/>
        </w:rPr>
        <w:t>приймати запас ширини галереї для забезпечення заміни конвеєрів значних розмірів під час</w:t>
      </w:r>
      <w:r w:rsidR="00026420" w:rsidRPr="00E42316">
        <w:rPr>
          <w:rFonts w:ascii="Arial" w:hAnsi="Arial" w:cs="Arial"/>
          <w:spacing w:val="40"/>
          <w:sz w:val="21"/>
          <w:szCs w:val="21"/>
        </w:rPr>
        <w:t xml:space="preserve"> </w:t>
      </w:r>
      <w:r w:rsidR="00026420" w:rsidRPr="00E42316">
        <w:rPr>
          <w:rFonts w:ascii="Arial" w:hAnsi="Arial" w:cs="Arial"/>
          <w:sz w:val="21"/>
          <w:szCs w:val="21"/>
        </w:rPr>
        <w:t>експлуатації.</w:t>
      </w:r>
      <w:r w:rsidR="00026420" w:rsidRPr="00E42316">
        <w:rPr>
          <w:rFonts w:ascii="Arial" w:hAnsi="Arial" w:cs="Arial"/>
          <w:spacing w:val="40"/>
          <w:sz w:val="21"/>
          <w:szCs w:val="21"/>
        </w:rPr>
        <w:t xml:space="preserve"> </w:t>
      </w:r>
      <w:r w:rsidR="00026420" w:rsidRPr="00E42316">
        <w:rPr>
          <w:rFonts w:ascii="Arial" w:hAnsi="Arial" w:cs="Arial"/>
          <w:sz w:val="21"/>
          <w:szCs w:val="21"/>
        </w:rPr>
        <w:t>Розмір</w:t>
      </w:r>
      <w:r w:rsidR="00026420" w:rsidRPr="00E42316">
        <w:rPr>
          <w:rFonts w:ascii="Arial" w:hAnsi="Arial" w:cs="Arial"/>
          <w:spacing w:val="40"/>
          <w:sz w:val="21"/>
          <w:szCs w:val="21"/>
        </w:rPr>
        <w:t xml:space="preserve"> </w:t>
      </w:r>
      <w:r w:rsidR="00026420" w:rsidRPr="00E42316">
        <w:rPr>
          <w:rFonts w:ascii="Arial" w:hAnsi="Arial" w:cs="Arial"/>
          <w:sz w:val="21"/>
          <w:szCs w:val="21"/>
        </w:rPr>
        <w:t>резерву</w:t>
      </w:r>
      <w:r w:rsidR="00026420" w:rsidRPr="00E42316">
        <w:rPr>
          <w:rFonts w:ascii="Arial" w:hAnsi="Arial" w:cs="Arial"/>
          <w:spacing w:val="40"/>
          <w:sz w:val="21"/>
          <w:szCs w:val="21"/>
        </w:rPr>
        <w:t xml:space="preserve"> </w:t>
      </w:r>
      <w:r w:rsidR="00026420" w:rsidRPr="00E42316">
        <w:rPr>
          <w:rFonts w:ascii="Arial" w:hAnsi="Arial" w:cs="Arial"/>
          <w:sz w:val="21"/>
          <w:szCs w:val="21"/>
        </w:rPr>
        <w:t>по</w:t>
      </w:r>
      <w:r w:rsidR="00026420" w:rsidRPr="00E42316">
        <w:rPr>
          <w:rFonts w:ascii="Arial" w:hAnsi="Arial" w:cs="Arial"/>
          <w:spacing w:val="40"/>
          <w:sz w:val="21"/>
          <w:szCs w:val="21"/>
        </w:rPr>
        <w:t xml:space="preserve"> </w:t>
      </w:r>
      <w:r w:rsidR="00026420" w:rsidRPr="00E42316">
        <w:rPr>
          <w:rFonts w:ascii="Arial" w:hAnsi="Arial" w:cs="Arial"/>
          <w:sz w:val="21"/>
          <w:szCs w:val="21"/>
        </w:rPr>
        <w:t>ширині</w:t>
      </w:r>
      <w:r w:rsidR="00026420" w:rsidRPr="00E42316">
        <w:rPr>
          <w:rFonts w:ascii="Arial" w:hAnsi="Arial" w:cs="Arial"/>
          <w:spacing w:val="40"/>
          <w:sz w:val="21"/>
          <w:szCs w:val="21"/>
        </w:rPr>
        <w:t xml:space="preserve"> </w:t>
      </w:r>
      <w:r w:rsidR="00026420" w:rsidRPr="00E42316">
        <w:rPr>
          <w:rFonts w:ascii="Arial" w:hAnsi="Arial" w:cs="Arial"/>
          <w:sz w:val="21"/>
          <w:szCs w:val="21"/>
        </w:rPr>
        <w:t>та</w:t>
      </w:r>
      <w:r w:rsidR="00026420" w:rsidRPr="00E42316">
        <w:rPr>
          <w:rFonts w:ascii="Arial" w:hAnsi="Arial" w:cs="Arial"/>
          <w:spacing w:val="40"/>
          <w:sz w:val="21"/>
          <w:szCs w:val="21"/>
        </w:rPr>
        <w:t xml:space="preserve"> </w:t>
      </w:r>
      <w:r w:rsidR="00026420" w:rsidRPr="00E42316">
        <w:rPr>
          <w:rFonts w:ascii="Arial" w:hAnsi="Arial" w:cs="Arial"/>
          <w:sz w:val="21"/>
          <w:szCs w:val="21"/>
        </w:rPr>
        <w:t xml:space="preserve">навантаженнях встановлюється у </w:t>
      </w:r>
      <w:r w:rsidR="00026420" w:rsidRPr="00E42316">
        <w:rPr>
          <w:rFonts w:ascii="Arial" w:hAnsi="Arial" w:cs="Arial"/>
          <w:color w:val="0D0D0D"/>
          <w:sz w:val="21"/>
          <w:szCs w:val="21"/>
        </w:rPr>
        <w:t>завданні на проєктування</w:t>
      </w:r>
      <w:r w:rsidR="00026420" w:rsidRPr="00E42316">
        <w:rPr>
          <w:rFonts w:ascii="Arial" w:hAnsi="Arial" w:cs="Arial"/>
          <w:color w:val="FF0000"/>
          <w:sz w:val="21"/>
          <w:szCs w:val="21"/>
        </w:rPr>
        <w:t>.</w:t>
      </w:r>
    </w:p>
    <w:p w14:paraId="7939D386" w14:textId="0DC56289" w:rsidR="0005794D" w:rsidRPr="00E42316" w:rsidRDefault="00026420" w:rsidP="00107D31">
      <w:pPr>
        <w:pStyle w:val="a5"/>
        <w:numPr>
          <w:ilvl w:val="1"/>
          <w:numId w:val="59"/>
        </w:numPr>
        <w:tabs>
          <w:tab w:val="left" w:pos="1561"/>
        </w:tabs>
        <w:spacing w:line="293" w:lineRule="auto"/>
        <w:ind w:left="0" w:firstLine="720"/>
        <w:rPr>
          <w:rFonts w:ascii="Arial" w:hAnsi="Arial" w:cs="Arial"/>
          <w:b/>
          <w:sz w:val="21"/>
          <w:szCs w:val="21"/>
        </w:rPr>
      </w:pPr>
      <w:r w:rsidRPr="00E42316">
        <w:rPr>
          <w:rFonts w:ascii="Arial" w:hAnsi="Arial" w:cs="Arial"/>
          <w:sz w:val="21"/>
          <w:szCs w:val="21"/>
        </w:rPr>
        <w:t xml:space="preserve">Підвали, канали, тунелі, галереї </w:t>
      </w:r>
      <w:r w:rsidR="00AF1E1B">
        <w:rPr>
          <w:rFonts w:ascii="Arial" w:hAnsi="Arial" w:cs="Arial"/>
          <w:sz w:val="21"/>
          <w:szCs w:val="21"/>
        </w:rPr>
        <w:t>й</w:t>
      </w:r>
      <w:r w:rsidRPr="00E42316">
        <w:rPr>
          <w:rFonts w:ascii="Arial" w:hAnsi="Arial" w:cs="Arial"/>
          <w:sz w:val="21"/>
          <w:szCs w:val="21"/>
        </w:rPr>
        <w:t xml:space="preserve"> естакади, де передбачається розміщення кабелів, повинні бути запроєктовані відповідно до цих норм і [2]</w:t>
      </w:r>
      <w:hyperlink r:id="rId177">
        <w:r w:rsidRPr="00E42316">
          <w:rPr>
            <w:rFonts w:ascii="Arial" w:hAnsi="Arial" w:cs="Arial"/>
            <w:sz w:val="21"/>
            <w:szCs w:val="21"/>
          </w:rPr>
          <w:t>.</w:t>
        </w:r>
      </w:hyperlink>
    </w:p>
    <w:p w14:paraId="3A74A57B" w14:textId="0D6C75FC" w:rsidR="0005794D" w:rsidRPr="00E42316" w:rsidRDefault="00026420" w:rsidP="00107D31">
      <w:pPr>
        <w:pStyle w:val="a5"/>
        <w:numPr>
          <w:ilvl w:val="1"/>
          <w:numId w:val="59"/>
        </w:numPr>
        <w:tabs>
          <w:tab w:val="left" w:pos="1700"/>
        </w:tabs>
        <w:spacing w:line="293" w:lineRule="auto"/>
        <w:ind w:left="0" w:firstLine="720"/>
        <w:rPr>
          <w:rFonts w:ascii="Arial" w:hAnsi="Arial" w:cs="Arial"/>
          <w:b/>
          <w:sz w:val="21"/>
          <w:szCs w:val="21"/>
        </w:rPr>
      </w:pPr>
      <w:r w:rsidRPr="00E42316">
        <w:rPr>
          <w:rFonts w:ascii="Arial" w:hAnsi="Arial" w:cs="Arial"/>
          <w:sz w:val="21"/>
          <w:szCs w:val="21"/>
        </w:rPr>
        <w:t xml:space="preserve">Канали, тунелі та естакади, призначені для трубопроводів пари та гарячої води, слід проєктувати </w:t>
      </w:r>
      <w:r w:rsidR="0010551B">
        <w:rPr>
          <w:rFonts w:ascii="Arial" w:hAnsi="Arial" w:cs="Arial"/>
          <w:sz w:val="21"/>
          <w:szCs w:val="21"/>
        </w:rPr>
        <w:t xml:space="preserve">згідно </w:t>
      </w:r>
      <w:r w:rsidRPr="00E42316">
        <w:rPr>
          <w:rFonts w:ascii="Arial" w:hAnsi="Arial" w:cs="Arial"/>
          <w:sz w:val="21"/>
          <w:szCs w:val="21"/>
        </w:rPr>
        <w:t>з вимогами цих норм.</w:t>
      </w:r>
    </w:p>
    <w:p w14:paraId="27FD2572" w14:textId="1AB309A7" w:rsidR="0005794D" w:rsidRPr="00E42316" w:rsidRDefault="00026420" w:rsidP="00107D31">
      <w:pPr>
        <w:pStyle w:val="a5"/>
        <w:numPr>
          <w:ilvl w:val="1"/>
          <w:numId w:val="59"/>
        </w:numPr>
        <w:tabs>
          <w:tab w:val="left" w:pos="1700"/>
        </w:tabs>
        <w:spacing w:line="293" w:lineRule="auto"/>
        <w:ind w:left="0" w:firstLine="720"/>
        <w:rPr>
          <w:rFonts w:ascii="Arial" w:hAnsi="Arial" w:cs="Arial"/>
          <w:b/>
          <w:sz w:val="21"/>
          <w:szCs w:val="21"/>
        </w:rPr>
      </w:pPr>
      <w:r w:rsidRPr="00E42316">
        <w:rPr>
          <w:rFonts w:ascii="Arial" w:hAnsi="Arial" w:cs="Arial"/>
          <w:sz w:val="21"/>
          <w:szCs w:val="21"/>
        </w:rPr>
        <w:t>Підвали, тунелі і канали не допускається передбачати в будівлях категорій за вибухопожежною та пожежною небезпекою А та Б і на територіях, де розміщен</w:t>
      </w:r>
      <w:r w:rsidR="0010551B">
        <w:rPr>
          <w:rFonts w:ascii="Arial" w:hAnsi="Arial" w:cs="Arial"/>
          <w:sz w:val="21"/>
          <w:szCs w:val="21"/>
        </w:rPr>
        <w:t>о</w:t>
      </w:r>
      <w:r w:rsidRPr="00E42316">
        <w:rPr>
          <w:rFonts w:ascii="Arial" w:hAnsi="Arial" w:cs="Arial"/>
          <w:sz w:val="21"/>
          <w:szCs w:val="21"/>
        </w:rPr>
        <w:t xml:space="preserve"> зовнішні установки, у яких застосовуються чи утворюються вибухонебезпечні або токсичні гази густиною більше</w:t>
      </w:r>
      <w:r w:rsidR="0010551B">
        <w:rPr>
          <w:rFonts w:ascii="Arial" w:hAnsi="Arial" w:cs="Arial"/>
          <w:sz w:val="21"/>
          <w:szCs w:val="21"/>
        </w:rPr>
        <w:t xml:space="preserve"> ніж</w:t>
      </w:r>
      <w:r w:rsidRPr="00E42316">
        <w:rPr>
          <w:rFonts w:ascii="Arial" w:hAnsi="Arial" w:cs="Arial"/>
          <w:sz w:val="21"/>
          <w:szCs w:val="21"/>
        </w:rPr>
        <w:t xml:space="preserve"> 0,8  відно</w:t>
      </w:r>
      <w:r w:rsidR="0010551B">
        <w:rPr>
          <w:rFonts w:ascii="Arial" w:hAnsi="Arial" w:cs="Arial"/>
          <w:sz w:val="21"/>
          <w:szCs w:val="21"/>
        </w:rPr>
        <w:t xml:space="preserve">сно </w:t>
      </w:r>
      <w:r w:rsidRPr="00E42316">
        <w:rPr>
          <w:rFonts w:ascii="Arial" w:hAnsi="Arial" w:cs="Arial"/>
          <w:sz w:val="21"/>
          <w:szCs w:val="21"/>
        </w:rPr>
        <w:t xml:space="preserve"> повітря, а також вибухонебезпечний пил. Допускається проєктувати відкриті приямки і лотки у приміщеннях та на територіях із виробництвами категорій А та Б, якщо без цих приямків і лотків неможливо забезпечити вимоги технологічного процесу.</w:t>
      </w:r>
    </w:p>
    <w:p w14:paraId="35923E03" w14:textId="3F0EAB82"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У цих випадках приямки і лотки повинні бути забезпечені надійною, неперервно</w:t>
      </w:r>
      <w:r w:rsidR="0010551B">
        <w:rPr>
          <w:rFonts w:ascii="Arial" w:hAnsi="Arial" w:cs="Arial"/>
          <w:sz w:val="21"/>
          <w:szCs w:val="21"/>
        </w:rPr>
        <w:t xml:space="preserve"> </w:t>
      </w:r>
      <w:r w:rsidRPr="00E42316">
        <w:rPr>
          <w:rFonts w:ascii="Arial" w:hAnsi="Arial" w:cs="Arial"/>
          <w:sz w:val="21"/>
          <w:szCs w:val="21"/>
        </w:rPr>
        <w:t>діючою припливною або припливно-витяжною вентиляцією; кількість сходів із відкритих приямків площ</w:t>
      </w:r>
      <w:r w:rsidR="0010551B">
        <w:rPr>
          <w:rFonts w:ascii="Arial" w:hAnsi="Arial" w:cs="Arial"/>
          <w:sz w:val="21"/>
          <w:szCs w:val="21"/>
        </w:rPr>
        <w:t xml:space="preserve">ею </w:t>
      </w:r>
      <w:r w:rsidRPr="00E42316">
        <w:rPr>
          <w:rFonts w:ascii="Arial" w:hAnsi="Arial" w:cs="Arial"/>
          <w:sz w:val="21"/>
          <w:szCs w:val="21"/>
        </w:rPr>
        <w:t xml:space="preserve"> </w:t>
      </w:r>
      <w:r w:rsidR="0010551B">
        <w:rPr>
          <w:rFonts w:ascii="Arial" w:hAnsi="Arial" w:cs="Arial"/>
          <w:sz w:val="21"/>
          <w:szCs w:val="21"/>
        </w:rPr>
        <w:t xml:space="preserve">понад </w:t>
      </w:r>
      <w:r w:rsidRPr="00E42316">
        <w:rPr>
          <w:rFonts w:ascii="Arial" w:hAnsi="Arial" w:cs="Arial"/>
          <w:sz w:val="21"/>
          <w:szCs w:val="21"/>
        </w:rPr>
        <w:t>50 м</w:t>
      </w:r>
      <w:r w:rsidRPr="00E42316">
        <w:rPr>
          <w:rFonts w:ascii="Arial" w:hAnsi="Arial" w:cs="Arial"/>
          <w:sz w:val="21"/>
          <w:szCs w:val="21"/>
          <w:vertAlign w:val="superscript"/>
        </w:rPr>
        <w:t>2</w:t>
      </w:r>
      <w:r w:rsidRPr="00E42316">
        <w:rPr>
          <w:rFonts w:ascii="Arial" w:hAnsi="Arial" w:cs="Arial"/>
          <w:sz w:val="21"/>
          <w:szCs w:val="21"/>
        </w:rPr>
        <w:t xml:space="preserve"> або протяжності більше </w:t>
      </w:r>
      <w:r w:rsidR="0010551B">
        <w:rPr>
          <w:rFonts w:ascii="Arial" w:hAnsi="Arial" w:cs="Arial"/>
          <w:sz w:val="21"/>
          <w:szCs w:val="21"/>
        </w:rPr>
        <w:t xml:space="preserve">ніж </w:t>
      </w:r>
      <w:r w:rsidRPr="00E42316">
        <w:rPr>
          <w:rFonts w:ascii="Arial" w:hAnsi="Arial" w:cs="Arial"/>
          <w:sz w:val="21"/>
          <w:szCs w:val="21"/>
        </w:rPr>
        <w:t>30 м повинна бути не менше двох.</w:t>
      </w:r>
    </w:p>
    <w:p w14:paraId="4661CA63" w14:textId="77777777"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Виходи з відкритих приямків повинні бути запроєктовані на рівні підлоги приміщень у протилежних кінцях приямків.</w:t>
      </w:r>
    </w:p>
    <w:p w14:paraId="309E14E1" w14:textId="3BE538AB" w:rsidR="0005794D" w:rsidRPr="00B87F8B" w:rsidRDefault="00026420" w:rsidP="00E42316">
      <w:pPr>
        <w:spacing w:line="293" w:lineRule="auto"/>
        <w:ind w:firstLine="720"/>
        <w:jc w:val="both"/>
        <w:rPr>
          <w:rFonts w:ascii="Arial" w:hAnsi="Arial" w:cs="Arial"/>
          <w:sz w:val="20"/>
          <w:szCs w:val="20"/>
        </w:rPr>
      </w:pPr>
      <w:r w:rsidRPr="00B87F8B">
        <w:rPr>
          <w:rFonts w:ascii="Arial" w:hAnsi="Arial" w:cs="Arial"/>
          <w:b/>
          <w:sz w:val="20"/>
          <w:szCs w:val="20"/>
        </w:rPr>
        <w:t xml:space="preserve">Примітка. </w:t>
      </w:r>
      <w:r w:rsidRPr="00B87F8B">
        <w:rPr>
          <w:rFonts w:ascii="Arial" w:hAnsi="Arial" w:cs="Arial"/>
          <w:sz w:val="20"/>
          <w:szCs w:val="20"/>
        </w:rPr>
        <w:t>Виробництва, де застосовують або перероблюють речовини з густиною парів і газів</w:t>
      </w:r>
      <w:r w:rsidRPr="00B87F8B">
        <w:rPr>
          <w:rFonts w:ascii="Arial" w:hAnsi="Arial" w:cs="Arial"/>
          <w:spacing w:val="80"/>
          <w:sz w:val="20"/>
          <w:szCs w:val="20"/>
        </w:rPr>
        <w:t xml:space="preserve"> </w:t>
      </w:r>
      <w:r w:rsidRPr="00B87F8B">
        <w:rPr>
          <w:rFonts w:ascii="Arial" w:hAnsi="Arial" w:cs="Arial"/>
          <w:sz w:val="20"/>
          <w:szCs w:val="20"/>
        </w:rPr>
        <w:t xml:space="preserve">менше </w:t>
      </w:r>
      <w:r w:rsidR="0010551B">
        <w:rPr>
          <w:rFonts w:ascii="Arial" w:hAnsi="Arial" w:cs="Arial"/>
          <w:sz w:val="20"/>
          <w:szCs w:val="20"/>
        </w:rPr>
        <w:t xml:space="preserve">ніж </w:t>
      </w:r>
      <w:r w:rsidRPr="00B87F8B">
        <w:rPr>
          <w:rFonts w:ascii="Arial" w:hAnsi="Arial" w:cs="Arial"/>
          <w:sz w:val="20"/>
          <w:szCs w:val="20"/>
        </w:rPr>
        <w:t>0,8  відно</w:t>
      </w:r>
      <w:r w:rsidR="0010551B">
        <w:rPr>
          <w:rFonts w:ascii="Arial" w:hAnsi="Arial" w:cs="Arial"/>
          <w:sz w:val="20"/>
          <w:szCs w:val="20"/>
        </w:rPr>
        <w:t xml:space="preserve">сно </w:t>
      </w:r>
      <w:r w:rsidRPr="00B87F8B">
        <w:rPr>
          <w:rFonts w:ascii="Arial" w:hAnsi="Arial" w:cs="Arial"/>
          <w:sz w:val="20"/>
          <w:szCs w:val="20"/>
        </w:rPr>
        <w:t xml:space="preserve"> повітря, допускається, якщо це потрібно за вимогами технологічного процесу, проєктувати з невентильованими каналами завглибшки не більше </w:t>
      </w:r>
      <w:r w:rsidR="00C33AE6">
        <w:rPr>
          <w:rFonts w:ascii="Arial" w:hAnsi="Arial" w:cs="Arial"/>
          <w:sz w:val="20"/>
          <w:szCs w:val="20"/>
        </w:rPr>
        <w:t xml:space="preserve">ніж </w:t>
      </w:r>
      <w:r w:rsidRPr="00B87F8B">
        <w:rPr>
          <w:rFonts w:ascii="Arial" w:hAnsi="Arial" w:cs="Arial"/>
          <w:sz w:val="20"/>
          <w:szCs w:val="20"/>
        </w:rPr>
        <w:t>0,5 м.</w:t>
      </w:r>
    </w:p>
    <w:p w14:paraId="3B93B835" w14:textId="77777777" w:rsidR="0005794D" w:rsidRPr="00E42316" w:rsidRDefault="00026420" w:rsidP="00107D31">
      <w:pPr>
        <w:pStyle w:val="a5"/>
        <w:numPr>
          <w:ilvl w:val="1"/>
          <w:numId w:val="59"/>
        </w:numPr>
        <w:tabs>
          <w:tab w:val="left" w:pos="1700"/>
        </w:tabs>
        <w:spacing w:line="288" w:lineRule="auto"/>
        <w:ind w:left="0" w:firstLine="720"/>
        <w:rPr>
          <w:rFonts w:ascii="Arial" w:hAnsi="Arial" w:cs="Arial"/>
          <w:b/>
          <w:sz w:val="21"/>
          <w:szCs w:val="21"/>
        </w:rPr>
      </w:pPr>
      <w:r w:rsidRPr="00E42316">
        <w:rPr>
          <w:rFonts w:ascii="Arial" w:hAnsi="Arial" w:cs="Arial"/>
          <w:b/>
          <w:noProof/>
          <w:sz w:val="21"/>
          <w:szCs w:val="21"/>
          <w:lang w:val="ru-RU" w:eastAsia="ru-RU"/>
        </w:rPr>
        <mc:AlternateContent>
          <mc:Choice Requires="wps">
            <w:drawing>
              <wp:anchor distT="0" distB="0" distL="0" distR="0" simplePos="0" relativeHeight="481379328" behindDoc="1" locked="0" layoutInCell="1" allowOverlap="1" wp14:anchorId="2494CFE0" wp14:editId="7BF77A90">
                <wp:simplePos x="0" y="0"/>
                <wp:positionH relativeFrom="page">
                  <wp:posOffset>882700</wp:posOffset>
                </wp:positionH>
                <wp:positionV relativeFrom="paragraph">
                  <wp:posOffset>915037</wp:posOffset>
                </wp:positionV>
                <wp:extent cx="6068060" cy="30797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307975"/>
                        </a:xfrm>
                        <a:custGeom>
                          <a:avLst/>
                          <a:gdLst/>
                          <a:ahLst/>
                          <a:cxnLst/>
                          <a:rect l="l" t="t" r="r" b="b"/>
                          <a:pathLst>
                            <a:path w="6068060" h="307975">
                              <a:moveTo>
                                <a:pt x="6067933" y="0"/>
                              </a:moveTo>
                              <a:lnTo>
                                <a:pt x="0" y="0"/>
                              </a:lnTo>
                              <a:lnTo>
                                <a:pt x="0" y="307847"/>
                              </a:lnTo>
                              <a:lnTo>
                                <a:pt x="6067933" y="307847"/>
                              </a:lnTo>
                              <a:lnTo>
                                <a:pt x="606793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480B0AD" id="Graphic 27" o:spid="_x0000_s1026" style="position:absolute;margin-left:69.5pt;margin-top:72.05pt;width:477.8pt;height:24.25pt;z-index:-21937152;visibility:visible;mso-wrap-style:square;mso-wrap-distance-left:0;mso-wrap-distance-top:0;mso-wrap-distance-right:0;mso-wrap-distance-bottom:0;mso-position-horizontal:absolute;mso-position-horizontal-relative:page;mso-position-vertical:absolute;mso-position-vertical-relative:text;v-text-anchor:top" coordsize="6068060,30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OUDJwIAAMUEAAAOAAAAZHJzL2Uyb0RvYy54bWysVMFu2zAMvQ/YPwi6L3abLUmNOMXQIsOA&#10;oivQDDsrshwbk01NVGL370fJlmt0pw3LQaasJ/q9RzLb277R7KIs1tDm/GqRcqZaCUXdnnL+/bD/&#10;sOEMnWgLoaFVOX9RyG93799tO5Opa6hAF8oyStJi1pmcV86ZLElQVqoRuACjWjoswTbC0daeksKK&#10;jrI3OrlO01XSgS2MBakQ6e39cMh3IX9ZKum+lSUqx3TOiZsLqw3r0a/JbiuykxWmquVIQ/wDi0bU&#10;LX10SnUvnGBnW/+RqqmlBYTSLSQ0CZRlLVXQQGqu0jdqnithVNBC5qCZbML/l1Y+Xp7Nk/XU0TyA&#10;/InkSNIZzKYTv8ER05e28Vgizvrg4svkouodk/Ryla426YrMlnS2TNc360/e5kRk8bY8o/uiIGQS&#10;lwd0QxWKGIkqRrJvY2iplr6KOlTRcUZVtJxRFY9DFY1w/p6n50PWzahUExN/3MBFHSAAnZdBjNc3&#10;yyVnUQxxfcXodo4lXTNUPItPE/INGJK++bgepUdAfA7A+Yf/Eh5al3jGhFIDqsFmrz74PTlCuLnn&#10;CLou9rXW3gK0p+OdtuwiyNx9+I2cZ7DQEUMT+HY4QvHyZFlHc5Nz/HUWVnGmv7bUmH7IYmBjcIyB&#10;dfoOwigG9y26Q/9DWMMMhTl31EOPENteZLE5iL8HDFh/s4XPZwdl7TsncBsYjRualaB/nGs/jPN9&#10;QL3+++x+AwAA//8DAFBLAwQUAAYACAAAACEAoYoND+EAAAAMAQAADwAAAGRycy9kb3ducmV2Lnht&#10;bEyPzU7DMBCE70i8g7VIXBB1mkZREuJUgIATl5YfcXRjkwTsdWQ7beDpuz3BbUY7mv2mXs/WsL32&#10;YXAoYLlIgGlsnRqwE/D68nhdAAtRopLGoRbwowOsm/OzWlbKHXCj99vYMSrBUEkBfYxjxXloe21l&#10;WLhRI90+nbcykvUdV14eqNwaniZJzq0ckD70ctT3vW6/t5MVULyv7r4eftPxo/BvrXWbyTw9Xwlx&#10;eTHf3gCLeo5/YTjhEzo0xLRzE6rADPlVSVsiiSxbAjslkjLLge1IlWkOvKn5/xHNEQAA//8DAFBL&#10;AQItABQABgAIAAAAIQC2gziS/gAAAOEBAAATAAAAAAAAAAAAAAAAAAAAAABbQ29udGVudF9UeXBl&#10;c10ueG1sUEsBAi0AFAAGAAgAAAAhADj9If/WAAAAlAEAAAsAAAAAAAAAAAAAAAAALwEAAF9yZWxz&#10;Ly5yZWxzUEsBAi0AFAAGAAgAAAAhALdk5QMnAgAAxQQAAA4AAAAAAAAAAAAAAAAALgIAAGRycy9l&#10;Mm9Eb2MueG1sUEsBAi0AFAAGAAgAAAAhAKGKDQ/hAAAADAEAAA8AAAAAAAAAAAAAAAAAgQQAAGRy&#10;cy9kb3ducmV2LnhtbFBLBQYAAAAABAAEAPMAAACPBQAAAAA=&#10;" path="m6067933,l,,,307847r6067933,l6067933,xe" stroked="f">
                <v:path arrowok="t"/>
                <w10:wrap anchorx="page"/>
              </v:shape>
            </w:pict>
          </mc:Fallback>
        </mc:AlternateContent>
      </w:r>
      <w:r w:rsidRPr="00E42316">
        <w:rPr>
          <w:rFonts w:ascii="Arial" w:hAnsi="Arial" w:cs="Arial"/>
          <w:sz w:val="21"/>
          <w:szCs w:val="21"/>
        </w:rPr>
        <w:t>У пішохідних тунелях і галереях не допускається проєктувати трубопроводи, які транспортують отруйні, легкозаймисті і горючі рідини, отруйні і горючі гази та трубопроводи для пари і теплових мереж.</w:t>
      </w:r>
    </w:p>
    <w:p w14:paraId="6B0D3801" w14:textId="63BBC7C5" w:rsidR="0005794D" w:rsidRPr="00E42316" w:rsidRDefault="00026420" w:rsidP="00B87F8B">
      <w:pPr>
        <w:pStyle w:val="a3"/>
        <w:spacing w:line="288" w:lineRule="auto"/>
        <w:ind w:left="0" w:firstLine="720"/>
        <w:rPr>
          <w:rFonts w:ascii="Arial" w:hAnsi="Arial" w:cs="Arial"/>
          <w:sz w:val="21"/>
          <w:szCs w:val="21"/>
        </w:rPr>
      </w:pPr>
      <w:r w:rsidRPr="00E42316">
        <w:rPr>
          <w:rFonts w:ascii="Arial" w:hAnsi="Arial" w:cs="Arial"/>
          <w:sz w:val="21"/>
          <w:szCs w:val="21"/>
        </w:rPr>
        <w:t>Способи</w:t>
      </w:r>
      <w:r w:rsidRPr="00E42316">
        <w:rPr>
          <w:rFonts w:ascii="Arial" w:hAnsi="Arial" w:cs="Arial"/>
          <w:spacing w:val="24"/>
          <w:sz w:val="21"/>
          <w:szCs w:val="21"/>
        </w:rPr>
        <w:t xml:space="preserve"> </w:t>
      </w:r>
      <w:r w:rsidRPr="00E42316">
        <w:rPr>
          <w:rFonts w:ascii="Arial" w:hAnsi="Arial" w:cs="Arial"/>
          <w:sz w:val="21"/>
          <w:szCs w:val="21"/>
        </w:rPr>
        <w:t>прокладання</w:t>
      </w:r>
      <w:r w:rsidRPr="00E42316">
        <w:rPr>
          <w:rFonts w:ascii="Arial" w:hAnsi="Arial" w:cs="Arial"/>
          <w:spacing w:val="24"/>
          <w:sz w:val="21"/>
          <w:szCs w:val="21"/>
        </w:rPr>
        <w:t xml:space="preserve"> </w:t>
      </w:r>
      <w:r w:rsidRPr="00E42316">
        <w:rPr>
          <w:rFonts w:ascii="Arial" w:hAnsi="Arial" w:cs="Arial"/>
          <w:sz w:val="21"/>
          <w:szCs w:val="21"/>
        </w:rPr>
        <w:t>транзитних</w:t>
      </w:r>
      <w:r w:rsidRPr="00E42316">
        <w:rPr>
          <w:rFonts w:ascii="Arial" w:hAnsi="Arial" w:cs="Arial"/>
          <w:spacing w:val="24"/>
          <w:sz w:val="21"/>
          <w:szCs w:val="21"/>
        </w:rPr>
        <w:t xml:space="preserve"> </w:t>
      </w:r>
      <w:r w:rsidRPr="00E42316">
        <w:rPr>
          <w:rFonts w:ascii="Arial" w:hAnsi="Arial" w:cs="Arial"/>
          <w:sz w:val="21"/>
          <w:szCs w:val="21"/>
        </w:rPr>
        <w:t>проводів</w:t>
      </w:r>
      <w:r w:rsidRPr="00E42316">
        <w:rPr>
          <w:rFonts w:ascii="Arial" w:hAnsi="Arial" w:cs="Arial"/>
          <w:spacing w:val="21"/>
          <w:sz w:val="21"/>
          <w:szCs w:val="21"/>
        </w:rPr>
        <w:t xml:space="preserve"> </w:t>
      </w:r>
      <w:r w:rsidRPr="00E42316">
        <w:rPr>
          <w:rFonts w:ascii="Arial" w:hAnsi="Arial" w:cs="Arial"/>
          <w:sz w:val="21"/>
          <w:szCs w:val="21"/>
        </w:rPr>
        <w:t>і</w:t>
      </w:r>
      <w:r w:rsidRPr="00E42316">
        <w:rPr>
          <w:rFonts w:ascii="Arial" w:hAnsi="Arial" w:cs="Arial"/>
          <w:spacing w:val="22"/>
          <w:sz w:val="21"/>
          <w:szCs w:val="21"/>
        </w:rPr>
        <w:t xml:space="preserve"> </w:t>
      </w:r>
      <w:r w:rsidRPr="00E42316">
        <w:rPr>
          <w:rFonts w:ascii="Arial" w:hAnsi="Arial" w:cs="Arial"/>
          <w:sz w:val="21"/>
          <w:szCs w:val="21"/>
        </w:rPr>
        <w:t>кабелів</w:t>
      </w:r>
      <w:r w:rsidRPr="00E42316">
        <w:rPr>
          <w:rFonts w:ascii="Arial" w:hAnsi="Arial" w:cs="Arial"/>
          <w:spacing w:val="23"/>
          <w:sz w:val="21"/>
          <w:szCs w:val="21"/>
        </w:rPr>
        <w:t xml:space="preserve"> </w:t>
      </w:r>
      <w:r w:rsidRPr="00E42316">
        <w:rPr>
          <w:rFonts w:ascii="Arial" w:hAnsi="Arial" w:cs="Arial"/>
          <w:sz w:val="21"/>
          <w:szCs w:val="21"/>
        </w:rPr>
        <w:t>треба</w:t>
      </w:r>
      <w:r w:rsidRPr="00E42316">
        <w:rPr>
          <w:rFonts w:ascii="Arial" w:hAnsi="Arial" w:cs="Arial"/>
          <w:spacing w:val="22"/>
          <w:sz w:val="21"/>
          <w:szCs w:val="21"/>
        </w:rPr>
        <w:t xml:space="preserve"> </w:t>
      </w:r>
      <w:r w:rsidRPr="00E42316">
        <w:rPr>
          <w:rFonts w:ascii="Arial" w:hAnsi="Arial" w:cs="Arial"/>
          <w:spacing w:val="-2"/>
          <w:sz w:val="21"/>
          <w:szCs w:val="21"/>
        </w:rPr>
        <w:t>передбачати</w:t>
      </w:r>
      <w:r w:rsidR="00B87F8B">
        <w:rPr>
          <w:rFonts w:ascii="Arial" w:hAnsi="Arial" w:cs="Arial"/>
          <w:sz w:val="21"/>
          <w:szCs w:val="21"/>
        </w:rPr>
        <w:t xml:space="preserve"> </w:t>
      </w:r>
      <w:r w:rsidRPr="00E42316">
        <w:rPr>
          <w:rFonts w:ascii="Arial" w:hAnsi="Arial" w:cs="Arial"/>
          <w:sz w:val="21"/>
          <w:szCs w:val="21"/>
        </w:rPr>
        <w:t>згідно</w:t>
      </w:r>
      <w:r w:rsidRPr="00E42316">
        <w:rPr>
          <w:rFonts w:ascii="Arial" w:hAnsi="Arial" w:cs="Arial"/>
          <w:spacing w:val="6"/>
          <w:sz w:val="21"/>
          <w:szCs w:val="21"/>
        </w:rPr>
        <w:t xml:space="preserve"> </w:t>
      </w:r>
      <w:r w:rsidRPr="00E42316">
        <w:rPr>
          <w:rFonts w:ascii="Arial" w:hAnsi="Arial" w:cs="Arial"/>
          <w:sz w:val="21"/>
          <w:szCs w:val="21"/>
        </w:rPr>
        <w:t>з</w:t>
      </w:r>
      <w:r w:rsidRPr="00E42316">
        <w:rPr>
          <w:rFonts w:ascii="Arial" w:hAnsi="Arial" w:cs="Arial"/>
          <w:spacing w:val="6"/>
          <w:sz w:val="21"/>
          <w:szCs w:val="21"/>
        </w:rPr>
        <w:t xml:space="preserve"> </w:t>
      </w:r>
      <w:r w:rsidRPr="00E42316">
        <w:rPr>
          <w:rFonts w:ascii="Arial" w:hAnsi="Arial" w:cs="Arial"/>
          <w:sz w:val="21"/>
          <w:szCs w:val="21"/>
        </w:rPr>
        <w:t>вимогами</w:t>
      </w:r>
      <w:r w:rsidRPr="00E42316">
        <w:rPr>
          <w:rFonts w:ascii="Arial" w:hAnsi="Arial" w:cs="Arial"/>
          <w:spacing w:val="10"/>
          <w:sz w:val="21"/>
          <w:szCs w:val="21"/>
        </w:rPr>
        <w:t xml:space="preserve"> </w:t>
      </w:r>
      <w:hyperlink r:id="rId178" w:history="1">
        <w:r w:rsidRPr="00875FD1">
          <w:rPr>
            <w:rStyle w:val="af2"/>
            <w:rFonts w:ascii="Arial" w:hAnsi="Arial" w:cs="Arial"/>
            <w:sz w:val="21"/>
            <w:szCs w:val="21"/>
          </w:rPr>
          <w:t>ДСТУ</w:t>
        </w:r>
        <w:r w:rsidRPr="00875FD1">
          <w:rPr>
            <w:rStyle w:val="af2"/>
            <w:rFonts w:ascii="Arial" w:hAnsi="Arial" w:cs="Arial"/>
            <w:spacing w:val="6"/>
            <w:sz w:val="21"/>
            <w:szCs w:val="21"/>
          </w:rPr>
          <w:t xml:space="preserve"> </w:t>
        </w:r>
        <w:r w:rsidRPr="00875FD1">
          <w:rPr>
            <w:rStyle w:val="af2"/>
            <w:rFonts w:ascii="Arial" w:hAnsi="Arial" w:cs="Arial"/>
            <w:sz w:val="21"/>
            <w:szCs w:val="21"/>
          </w:rPr>
          <w:t>НД</w:t>
        </w:r>
        <w:r w:rsidRPr="00875FD1">
          <w:rPr>
            <w:rStyle w:val="af2"/>
            <w:rFonts w:ascii="Arial" w:hAnsi="Arial" w:cs="Arial"/>
            <w:spacing w:val="6"/>
            <w:sz w:val="21"/>
            <w:szCs w:val="21"/>
          </w:rPr>
          <w:t xml:space="preserve"> </w:t>
        </w:r>
        <w:r w:rsidRPr="00875FD1">
          <w:rPr>
            <w:rStyle w:val="af2"/>
            <w:rFonts w:ascii="Arial" w:hAnsi="Arial" w:cs="Arial"/>
            <w:sz w:val="21"/>
            <w:szCs w:val="21"/>
          </w:rPr>
          <w:t>60354-5-52</w:t>
        </w:r>
      </w:hyperlink>
      <w:r w:rsidRPr="00E42316">
        <w:rPr>
          <w:rFonts w:ascii="Arial" w:hAnsi="Arial" w:cs="Arial"/>
          <w:spacing w:val="8"/>
          <w:sz w:val="21"/>
          <w:szCs w:val="21"/>
        </w:rPr>
        <w:t xml:space="preserve"> </w:t>
      </w:r>
      <w:r w:rsidRPr="00E42316">
        <w:rPr>
          <w:rFonts w:ascii="Arial" w:hAnsi="Arial" w:cs="Arial"/>
          <w:sz w:val="21"/>
          <w:szCs w:val="21"/>
        </w:rPr>
        <w:t>та</w:t>
      </w:r>
      <w:r w:rsidRPr="00E42316">
        <w:rPr>
          <w:rFonts w:ascii="Arial" w:hAnsi="Arial" w:cs="Arial"/>
          <w:spacing w:val="6"/>
          <w:sz w:val="21"/>
          <w:szCs w:val="21"/>
        </w:rPr>
        <w:t xml:space="preserve"> </w:t>
      </w:r>
      <w:hyperlink r:id="rId179" w:history="1">
        <w:r w:rsidRPr="00CC0B52">
          <w:rPr>
            <w:rStyle w:val="af2"/>
            <w:rFonts w:ascii="Arial" w:hAnsi="Arial" w:cs="Arial"/>
            <w:sz w:val="21"/>
            <w:szCs w:val="21"/>
          </w:rPr>
          <w:t>ДБН</w:t>
        </w:r>
        <w:r w:rsidRPr="00CC0B52">
          <w:rPr>
            <w:rStyle w:val="af2"/>
            <w:rFonts w:ascii="Arial" w:hAnsi="Arial" w:cs="Arial"/>
            <w:spacing w:val="8"/>
            <w:sz w:val="21"/>
            <w:szCs w:val="21"/>
          </w:rPr>
          <w:t xml:space="preserve"> </w:t>
        </w:r>
        <w:r w:rsidRPr="00CC0B52">
          <w:rPr>
            <w:rStyle w:val="af2"/>
            <w:rFonts w:ascii="Arial" w:hAnsi="Arial" w:cs="Arial"/>
            <w:sz w:val="21"/>
            <w:szCs w:val="21"/>
          </w:rPr>
          <w:t>В.2.5-</w:t>
        </w:r>
        <w:r w:rsidRPr="00CC0B52">
          <w:rPr>
            <w:rStyle w:val="af2"/>
            <w:rFonts w:ascii="Arial" w:hAnsi="Arial" w:cs="Arial"/>
            <w:spacing w:val="-5"/>
            <w:sz w:val="21"/>
            <w:szCs w:val="21"/>
          </w:rPr>
          <w:t>23</w:t>
        </w:r>
      </w:hyperlink>
      <w:r w:rsidRPr="00E42316">
        <w:rPr>
          <w:rFonts w:ascii="Arial" w:hAnsi="Arial" w:cs="Arial"/>
          <w:spacing w:val="-5"/>
          <w:sz w:val="21"/>
          <w:szCs w:val="21"/>
        </w:rPr>
        <w:t>.</w:t>
      </w:r>
    </w:p>
    <w:p w14:paraId="752A6FE0" w14:textId="6B45E6AA" w:rsidR="0005794D" w:rsidRPr="00E42316" w:rsidRDefault="00026420" w:rsidP="00107D31">
      <w:pPr>
        <w:pStyle w:val="a5"/>
        <w:numPr>
          <w:ilvl w:val="1"/>
          <w:numId w:val="59"/>
        </w:numPr>
        <w:tabs>
          <w:tab w:val="left" w:pos="1700"/>
        </w:tabs>
        <w:spacing w:line="288" w:lineRule="auto"/>
        <w:ind w:left="0" w:firstLine="720"/>
        <w:rPr>
          <w:rFonts w:ascii="Arial" w:hAnsi="Arial" w:cs="Arial"/>
          <w:b/>
          <w:sz w:val="21"/>
          <w:szCs w:val="21"/>
        </w:rPr>
      </w:pPr>
      <w:r w:rsidRPr="00E42316">
        <w:rPr>
          <w:rFonts w:ascii="Arial" w:hAnsi="Arial" w:cs="Arial"/>
          <w:sz w:val="21"/>
          <w:szCs w:val="21"/>
        </w:rPr>
        <w:t xml:space="preserve">Не допускається передбачати евакуацію людей з приміщень через кабельні споруди, а також транзитну прокладку повітроводів через кабельні споруди. Кабельні споруди повинні бути обладнані системами димовидалення згідно з </w:t>
      </w:r>
      <w:hyperlink r:id="rId180" w:history="1">
        <w:r w:rsidRPr="00CC0B52">
          <w:rPr>
            <w:rStyle w:val="af2"/>
            <w:rFonts w:ascii="Arial" w:hAnsi="Arial" w:cs="Arial"/>
            <w:sz w:val="21"/>
            <w:szCs w:val="21"/>
          </w:rPr>
          <w:t>ДБН В.2.5-56</w:t>
        </w:r>
      </w:hyperlink>
      <w:r w:rsidRPr="00E42316">
        <w:rPr>
          <w:rFonts w:ascii="Arial" w:hAnsi="Arial" w:cs="Arial"/>
          <w:sz w:val="21"/>
          <w:szCs w:val="21"/>
        </w:rPr>
        <w:t>.</w:t>
      </w:r>
    </w:p>
    <w:p w14:paraId="7812EBC4" w14:textId="62724859" w:rsidR="0005794D" w:rsidRPr="00E42316" w:rsidRDefault="00026420" w:rsidP="00107D31">
      <w:pPr>
        <w:pStyle w:val="a5"/>
        <w:numPr>
          <w:ilvl w:val="1"/>
          <w:numId w:val="59"/>
        </w:numPr>
        <w:tabs>
          <w:tab w:val="left" w:pos="1700"/>
        </w:tabs>
        <w:spacing w:line="293" w:lineRule="auto"/>
        <w:ind w:left="0" w:firstLine="720"/>
        <w:rPr>
          <w:rFonts w:ascii="Arial" w:hAnsi="Arial" w:cs="Arial"/>
          <w:b/>
          <w:sz w:val="21"/>
          <w:szCs w:val="21"/>
        </w:rPr>
      </w:pPr>
      <w:r w:rsidRPr="00E42316">
        <w:rPr>
          <w:rFonts w:ascii="Arial" w:hAnsi="Arial" w:cs="Arial"/>
          <w:sz w:val="21"/>
          <w:szCs w:val="21"/>
        </w:rPr>
        <w:t>П</w:t>
      </w:r>
      <w:r w:rsidR="00C33AE6">
        <w:rPr>
          <w:rFonts w:ascii="Arial" w:hAnsi="Arial" w:cs="Arial"/>
          <w:sz w:val="21"/>
          <w:szCs w:val="21"/>
        </w:rPr>
        <w:t xml:space="preserve">ід час </w:t>
      </w:r>
      <w:r w:rsidRPr="00E42316">
        <w:rPr>
          <w:rFonts w:ascii="Arial" w:hAnsi="Arial" w:cs="Arial"/>
          <w:sz w:val="21"/>
          <w:szCs w:val="21"/>
        </w:rPr>
        <w:t>проєктуванн</w:t>
      </w:r>
      <w:r w:rsidR="00C33AE6">
        <w:rPr>
          <w:rFonts w:ascii="Arial" w:hAnsi="Arial" w:cs="Arial"/>
          <w:sz w:val="21"/>
          <w:szCs w:val="21"/>
        </w:rPr>
        <w:t>я</w:t>
      </w:r>
      <w:r w:rsidRPr="00E42316">
        <w:rPr>
          <w:rFonts w:ascii="Arial" w:hAnsi="Arial" w:cs="Arial"/>
          <w:sz w:val="21"/>
          <w:szCs w:val="21"/>
        </w:rPr>
        <w:t xml:space="preserve"> відкритих кранових та розвантажувальних залізничних естакад повинні бути запроєктовані приміщення, які мають бути обладнані засобами для захисту прац</w:t>
      </w:r>
      <w:r w:rsidR="00C33AE6">
        <w:rPr>
          <w:rFonts w:ascii="Arial" w:hAnsi="Arial" w:cs="Arial"/>
          <w:sz w:val="21"/>
          <w:szCs w:val="21"/>
        </w:rPr>
        <w:t xml:space="preserve">івників </w:t>
      </w:r>
      <w:r w:rsidRPr="00E42316">
        <w:rPr>
          <w:rFonts w:ascii="Arial" w:hAnsi="Arial" w:cs="Arial"/>
          <w:sz w:val="21"/>
          <w:szCs w:val="21"/>
        </w:rPr>
        <w:t xml:space="preserve">від несприятливих метеорологічних впливів. </w:t>
      </w:r>
      <w:r w:rsidR="00C33AE6">
        <w:rPr>
          <w:rFonts w:ascii="Arial" w:hAnsi="Arial" w:cs="Arial"/>
          <w:sz w:val="21"/>
          <w:szCs w:val="21"/>
        </w:rPr>
        <w:t xml:space="preserve">Для цього </w:t>
      </w:r>
      <w:r w:rsidRPr="00E42316">
        <w:rPr>
          <w:rFonts w:ascii="Arial" w:hAnsi="Arial" w:cs="Arial"/>
          <w:sz w:val="21"/>
          <w:szCs w:val="21"/>
        </w:rPr>
        <w:t xml:space="preserve"> допускається використовувати приміщення</w:t>
      </w:r>
      <w:r w:rsidRPr="00E42316">
        <w:rPr>
          <w:rFonts w:ascii="Arial" w:hAnsi="Arial" w:cs="Arial"/>
          <w:spacing w:val="40"/>
          <w:sz w:val="21"/>
          <w:szCs w:val="21"/>
        </w:rPr>
        <w:t xml:space="preserve">  </w:t>
      </w:r>
      <w:r w:rsidRPr="00E42316">
        <w:rPr>
          <w:rFonts w:ascii="Arial" w:hAnsi="Arial" w:cs="Arial"/>
          <w:sz w:val="21"/>
          <w:szCs w:val="21"/>
        </w:rPr>
        <w:t>сусідніх</w:t>
      </w:r>
      <w:r w:rsidRPr="00E42316">
        <w:rPr>
          <w:rFonts w:ascii="Arial" w:hAnsi="Arial" w:cs="Arial"/>
          <w:spacing w:val="40"/>
          <w:sz w:val="21"/>
          <w:szCs w:val="21"/>
        </w:rPr>
        <w:t xml:space="preserve">  </w:t>
      </w:r>
      <w:r w:rsidRPr="00E42316">
        <w:rPr>
          <w:rFonts w:ascii="Arial" w:hAnsi="Arial" w:cs="Arial"/>
          <w:sz w:val="21"/>
          <w:szCs w:val="21"/>
        </w:rPr>
        <w:t>будівель</w:t>
      </w:r>
      <w:r w:rsidRPr="00E42316">
        <w:rPr>
          <w:rFonts w:ascii="Arial" w:hAnsi="Arial" w:cs="Arial"/>
          <w:spacing w:val="40"/>
          <w:sz w:val="21"/>
          <w:szCs w:val="21"/>
        </w:rPr>
        <w:t xml:space="preserve">  </w:t>
      </w:r>
      <w:r w:rsidRPr="00E42316">
        <w:rPr>
          <w:rFonts w:ascii="Arial" w:hAnsi="Arial" w:cs="Arial"/>
          <w:sz w:val="21"/>
          <w:szCs w:val="21"/>
        </w:rPr>
        <w:t>або</w:t>
      </w:r>
      <w:r w:rsidRPr="00E42316">
        <w:rPr>
          <w:rFonts w:ascii="Arial" w:hAnsi="Arial" w:cs="Arial"/>
          <w:spacing w:val="40"/>
          <w:sz w:val="21"/>
          <w:szCs w:val="21"/>
        </w:rPr>
        <w:t xml:space="preserve">  </w:t>
      </w:r>
      <w:r w:rsidRPr="00E42316">
        <w:rPr>
          <w:rFonts w:ascii="Arial" w:hAnsi="Arial" w:cs="Arial"/>
          <w:sz w:val="21"/>
          <w:szCs w:val="21"/>
        </w:rPr>
        <w:t>споруд,</w:t>
      </w:r>
      <w:r w:rsidRPr="00E42316">
        <w:rPr>
          <w:rFonts w:ascii="Arial" w:hAnsi="Arial" w:cs="Arial"/>
          <w:spacing w:val="40"/>
          <w:sz w:val="21"/>
          <w:szCs w:val="21"/>
        </w:rPr>
        <w:t xml:space="preserve">  </w:t>
      </w:r>
      <w:r w:rsidRPr="00E42316">
        <w:rPr>
          <w:rFonts w:ascii="Arial" w:hAnsi="Arial" w:cs="Arial"/>
          <w:sz w:val="21"/>
          <w:szCs w:val="21"/>
        </w:rPr>
        <w:t>прилеглих</w:t>
      </w:r>
      <w:r w:rsidRPr="00E42316">
        <w:rPr>
          <w:rFonts w:ascii="Arial" w:hAnsi="Arial" w:cs="Arial"/>
          <w:spacing w:val="40"/>
          <w:sz w:val="21"/>
          <w:szCs w:val="21"/>
        </w:rPr>
        <w:t xml:space="preserve">  </w:t>
      </w:r>
      <w:r w:rsidRPr="00E42316">
        <w:rPr>
          <w:rFonts w:ascii="Arial" w:hAnsi="Arial" w:cs="Arial"/>
          <w:sz w:val="21"/>
          <w:szCs w:val="21"/>
        </w:rPr>
        <w:t>до</w:t>
      </w:r>
      <w:r w:rsidRPr="00E42316">
        <w:rPr>
          <w:rFonts w:ascii="Arial" w:hAnsi="Arial" w:cs="Arial"/>
          <w:spacing w:val="40"/>
          <w:sz w:val="21"/>
          <w:szCs w:val="21"/>
        </w:rPr>
        <w:t xml:space="preserve">  </w:t>
      </w:r>
      <w:r w:rsidRPr="00E42316">
        <w:rPr>
          <w:rFonts w:ascii="Arial" w:hAnsi="Arial" w:cs="Arial"/>
          <w:sz w:val="21"/>
          <w:szCs w:val="21"/>
        </w:rPr>
        <w:t>естакад,</w:t>
      </w:r>
      <w:r w:rsidRPr="00E42316">
        <w:rPr>
          <w:rFonts w:ascii="Arial" w:hAnsi="Arial" w:cs="Arial"/>
          <w:spacing w:val="40"/>
          <w:sz w:val="21"/>
          <w:szCs w:val="21"/>
        </w:rPr>
        <w:t xml:space="preserve"> </w:t>
      </w:r>
      <w:r w:rsidRPr="00E42316">
        <w:rPr>
          <w:rFonts w:ascii="Arial" w:hAnsi="Arial" w:cs="Arial"/>
          <w:sz w:val="21"/>
          <w:szCs w:val="21"/>
        </w:rPr>
        <w:t>якщо</w:t>
      </w:r>
      <w:r w:rsidRPr="00E42316">
        <w:rPr>
          <w:rFonts w:ascii="Arial" w:hAnsi="Arial" w:cs="Arial"/>
          <w:spacing w:val="80"/>
          <w:w w:val="150"/>
          <w:sz w:val="21"/>
          <w:szCs w:val="21"/>
        </w:rPr>
        <w:t xml:space="preserve"> </w:t>
      </w:r>
      <w:r w:rsidRPr="00E42316">
        <w:rPr>
          <w:rFonts w:ascii="Arial" w:hAnsi="Arial" w:cs="Arial"/>
          <w:sz w:val="21"/>
          <w:szCs w:val="21"/>
        </w:rPr>
        <w:t>відстань</w:t>
      </w:r>
      <w:r w:rsidRPr="00E42316">
        <w:rPr>
          <w:rFonts w:ascii="Arial" w:hAnsi="Arial" w:cs="Arial"/>
          <w:spacing w:val="80"/>
          <w:w w:val="150"/>
          <w:sz w:val="21"/>
          <w:szCs w:val="21"/>
        </w:rPr>
        <w:t xml:space="preserve"> </w:t>
      </w:r>
      <w:r w:rsidRPr="00E42316">
        <w:rPr>
          <w:rFonts w:ascii="Arial" w:hAnsi="Arial" w:cs="Arial"/>
          <w:sz w:val="21"/>
          <w:szCs w:val="21"/>
        </w:rPr>
        <w:t>від</w:t>
      </w:r>
      <w:r w:rsidRPr="00E42316">
        <w:rPr>
          <w:rFonts w:ascii="Arial" w:hAnsi="Arial" w:cs="Arial"/>
          <w:spacing w:val="80"/>
          <w:w w:val="150"/>
          <w:sz w:val="21"/>
          <w:szCs w:val="21"/>
        </w:rPr>
        <w:t xml:space="preserve"> </w:t>
      </w:r>
      <w:r w:rsidRPr="00E42316">
        <w:rPr>
          <w:rFonts w:ascii="Arial" w:hAnsi="Arial" w:cs="Arial"/>
          <w:sz w:val="21"/>
          <w:szCs w:val="21"/>
        </w:rPr>
        <w:t>найвіддаленіших</w:t>
      </w:r>
      <w:r w:rsidRPr="00E42316">
        <w:rPr>
          <w:rFonts w:ascii="Arial" w:hAnsi="Arial" w:cs="Arial"/>
          <w:spacing w:val="80"/>
          <w:w w:val="150"/>
          <w:sz w:val="21"/>
          <w:szCs w:val="21"/>
        </w:rPr>
        <w:t xml:space="preserve"> </w:t>
      </w:r>
      <w:r w:rsidRPr="00E42316">
        <w:rPr>
          <w:rFonts w:ascii="Arial" w:hAnsi="Arial" w:cs="Arial"/>
          <w:sz w:val="21"/>
          <w:szCs w:val="21"/>
        </w:rPr>
        <w:t>робочих</w:t>
      </w:r>
      <w:r w:rsidRPr="00E42316">
        <w:rPr>
          <w:rFonts w:ascii="Arial" w:hAnsi="Arial" w:cs="Arial"/>
          <w:spacing w:val="80"/>
          <w:w w:val="150"/>
          <w:sz w:val="21"/>
          <w:szCs w:val="21"/>
        </w:rPr>
        <w:t xml:space="preserve"> </w:t>
      </w:r>
      <w:r w:rsidRPr="00E42316">
        <w:rPr>
          <w:rFonts w:ascii="Arial" w:hAnsi="Arial" w:cs="Arial"/>
          <w:sz w:val="21"/>
          <w:szCs w:val="21"/>
        </w:rPr>
        <w:t>місць</w:t>
      </w:r>
      <w:r w:rsidRPr="00E42316">
        <w:rPr>
          <w:rFonts w:ascii="Arial" w:hAnsi="Arial" w:cs="Arial"/>
          <w:spacing w:val="80"/>
          <w:w w:val="150"/>
          <w:sz w:val="21"/>
          <w:szCs w:val="21"/>
        </w:rPr>
        <w:t xml:space="preserve"> </w:t>
      </w:r>
      <w:r w:rsidRPr="00E42316">
        <w:rPr>
          <w:rFonts w:ascii="Arial" w:hAnsi="Arial" w:cs="Arial"/>
          <w:sz w:val="21"/>
          <w:szCs w:val="21"/>
        </w:rPr>
        <w:t>до</w:t>
      </w:r>
      <w:r w:rsidRPr="00E42316">
        <w:rPr>
          <w:rFonts w:ascii="Arial" w:hAnsi="Arial" w:cs="Arial"/>
          <w:spacing w:val="80"/>
          <w:w w:val="150"/>
          <w:sz w:val="21"/>
          <w:szCs w:val="21"/>
        </w:rPr>
        <w:t xml:space="preserve"> </w:t>
      </w:r>
      <w:r w:rsidRPr="00E42316">
        <w:rPr>
          <w:rFonts w:ascii="Arial" w:hAnsi="Arial" w:cs="Arial"/>
          <w:sz w:val="21"/>
          <w:szCs w:val="21"/>
        </w:rPr>
        <w:t>цих</w:t>
      </w:r>
      <w:r w:rsidRPr="00E42316">
        <w:rPr>
          <w:rFonts w:ascii="Arial" w:hAnsi="Arial" w:cs="Arial"/>
          <w:spacing w:val="80"/>
          <w:w w:val="150"/>
          <w:sz w:val="21"/>
          <w:szCs w:val="21"/>
        </w:rPr>
        <w:t xml:space="preserve"> </w:t>
      </w:r>
      <w:r w:rsidRPr="00E42316">
        <w:rPr>
          <w:rFonts w:ascii="Arial" w:hAnsi="Arial" w:cs="Arial"/>
          <w:sz w:val="21"/>
          <w:szCs w:val="21"/>
        </w:rPr>
        <w:t>приміщень</w:t>
      </w:r>
      <w:r w:rsidRPr="00E42316">
        <w:rPr>
          <w:rFonts w:ascii="Arial" w:hAnsi="Arial" w:cs="Arial"/>
          <w:spacing w:val="40"/>
          <w:sz w:val="21"/>
          <w:szCs w:val="21"/>
        </w:rPr>
        <w:t xml:space="preserve"> </w:t>
      </w:r>
      <w:r w:rsidRPr="00E42316">
        <w:rPr>
          <w:rFonts w:ascii="Arial" w:hAnsi="Arial" w:cs="Arial"/>
          <w:sz w:val="21"/>
          <w:szCs w:val="21"/>
        </w:rPr>
        <w:t>не</w:t>
      </w:r>
      <w:r w:rsidRPr="00E42316">
        <w:rPr>
          <w:rFonts w:ascii="Arial" w:hAnsi="Arial" w:cs="Arial"/>
          <w:spacing w:val="40"/>
          <w:sz w:val="21"/>
          <w:szCs w:val="21"/>
        </w:rPr>
        <w:t xml:space="preserve"> </w:t>
      </w:r>
      <w:r w:rsidRPr="00E42316">
        <w:rPr>
          <w:rFonts w:ascii="Arial" w:hAnsi="Arial" w:cs="Arial"/>
          <w:sz w:val="21"/>
          <w:szCs w:val="21"/>
        </w:rPr>
        <w:t>перевищує</w:t>
      </w:r>
      <w:r w:rsidRPr="00E42316">
        <w:rPr>
          <w:rFonts w:ascii="Arial" w:hAnsi="Arial" w:cs="Arial"/>
          <w:spacing w:val="40"/>
          <w:sz w:val="21"/>
          <w:szCs w:val="21"/>
        </w:rPr>
        <w:t xml:space="preserve"> </w:t>
      </w:r>
      <w:r w:rsidRPr="00E42316">
        <w:rPr>
          <w:rFonts w:ascii="Arial" w:hAnsi="Arial" w:cs="Arial"/>
          <w:sz w:val="21"/>
          <w:szCs w:val="21"/>
        </w:rPr>
        <w:t>300</w:t>
      </w:r>
      <w:r w:rsidRPr="00E42316">
        <w:rPr>
          <w:rFonts w:ascii="Arial" w:hAnsi="Arial" w:cs="Arial"/>
          <w:spacing w:val="40"/>
          <w:sz w:val="21"/>
          <w:szCs w:val="21"/>
        </w:rPr>
        <w:t xml:space="preserve"> </w:t>
      </w:r>
      <w:r w:rsidRPr="00E42316">
        <w:rPr>
          <w:rFonts w:ascii="Arial" w:hAnsi="Arial" w:cs="Arial"/>
          <w:sz w:val="21"/>
          <w:szCs w:val="21"/>
        </w:rPr>
        <w:t>м.</w:t>
      </w:r>
      <w:r w:rsidRPr="00E42316">
        <w:rPr>
          <w:rFonts w:ascii="Arial" w:hAnsi="Arial" w:cs="Arial"/>
          <w:spacing w:val="40"/>
          <w:sz w:val="21"/>
          <w:szCs w:val="21"/>
        </w:rPr>
        <w:t xml:space="preserve"> </w:t>
      </w:r>
      <w:r w:rsidRPr="00E42316">
        <w:rPr>
          <w:rFonts w:ascii="Arial" w:hAnsi="Arial" w:cs="Arial"/>
          <w:sz w:val="21"/>
          <w:szCs w:val="21"/>
        </w:rPr>
        <w:t>Приміщення</w:t>
      </w:r>
      <w:r w:rsidRPr="00E42316">
        <w:rPr>
          <w:rFonts w:ascii="Arial" w:hAnsi="Arial" w:cs="Arial"/>
          <w:spacing w:val="40"/>
          <w:sz w:val="21"/>
          <w:szCs w:val="21"/>
        </w:rPr>
        <w:t xml:space="preserve"> </w:t>
      </w:r>
      <w:r w:rsidRPr="00E42316">
        <w:rPr>
          <w:rFonts w:ascii="Arial" w:hAnsi="Arial" w:cs="Arial"/>
          <w:sz w:val="21"/>
          <w:szCs w:val="21"/>
        </w:rPr>
        <w:t>повинно</w:t>
      </w:r>
      <w:r w:rsidRPr="00E42316">
        <w:rPr>
          <w:rFonts w:ascii="Arial" w:hAnsi="Arial" w:cs="Arial"/>
          <w:spacing w:val="40"/>
          <w:sz w:val="21"/>
          <w:szCs w:val="21"/>
        </w:rPr>
        <w:t xml:space="preserve"> </w:t>
      </w:r>
      <w:r w:rsidRPr="00E42316">
        <w:rPr>
          <w:rFonts w:ascii="Arial" w:hAnsi="Arial" w:cs="Arial"/>
          <w:sz w:val="21"/>
          <w:szCs w:val="21"/>
        </w:rPr>
        <w:t>відповідати</w:t>
      </w:r>
      <w:r w:rsidRPr="00E42316">
        <w:rPr>
          <w:rFonts w:ascii="Arial" w:hAnsi="Arial" w:cs="Arial"/>
          <w:spacing w:val="40"/>
          <w:sz w:val="21"/>
          <w:szCs w:val="21"/>
        </w:rPr>
        <w:t xml:space="preserve"> </w:t>
      </w:r>
      <w:r w:rsidRPr="00E42316">
        <w:rPr>
          <w:rFonts w:ascii="Arial" w:hAnsi="Arial" w:cs="Arial"/>
          <w:sz w:val="21"/>
          <w:szCs w:val="21"/>
        </w:rPr>
        <w:t>вимогам</w:t>
      </w:r>
      <w:r w:rsidRPr="00E42316">
        <w:rPr>
          <w:rFonts w:ascii="Arial" w:hAnsi="Arial" w:cs="Arial"/>
          <w:spacing w:val="40"/>
          <w:sz w:val="21"/>
          <w:szCs w:val="21"/>
        </w:rPr>
        <w:t xml:space="preserve"> </w:t>
      </w:r>
      <w:r w:rsidRPr="00E42316">
        <w:rPr>
          <w:rFonts w:ascii="Arial" w:hAnsi="Arial" w:cs="Arial"/>
          <w:sz w:val="21"/>
          <w:szCs w:val="21"/>
        </w:rPr>
        <w:t xml:space="preserve">відповідно до </w:t>
      </w:r>
      <w:hyperlink r:id="rId181" w:history="1">
        <w:r w:rsidRPr="00875FD1">
          <w:rPr>
            <w:rStyle w:val="af2"/>
            <w:rFonts w:ascii="Arial" w:hAnsi="Arial" w:cs="Arial"/>
            <w:sz w:val="21"/>
            <w:szCs w:val="21"/>
          </w:rPr>
          <w:t>ДБН В.2.2-28.</w:t>
        </w:r>
      </w:hyperlink>
    </w:p>
    <w:p w14:paraId="08EBC71A" w14:textId="3D8A5443" w:rsidR="0005794D" w:rsidRPr="00E42316" w:rsidRDefault="00026420" w:rsidP="00107D31">
      <w:pPr>
        <w:pStyle w:val="a5"/>
        <w:numPr>
          <w:ilvl w:val="1"/>
          <w:numId w:val="59"/>
        </w:numPr>
        <w:tabs>
          <w:tab w:val="left" w:pos="1700"/>
        </w:tabs>
        <w:spacing w:line="293" w:lineRule="auto"/>
        <w:ind w:left="0" w:firstLine="720"/>
        <w:rPr>
          <w:rFonts w:ascii="Arial" w:hAnsi="Arial" w:cs="Arial"/>
          <w:b/>
          <w:sz w:val="21"/>
          <w:szCs w:val="21"/>
        </w:rPr>
      </w:pPr>
      <w:r w:rsidRPr="00E42316">
        <w:rPr>
          <w:rFonts w:ascii="Arial" w:hAnsi="Arial" w:cs="Arial"/>
          <w:sz w:val="21"/>
          <w:szCs w:val="21"/>
        </w:rPr>
        <w:t xml:space="preserve">Бетонні та залізобетонні конструкції, які систематично зволожуються атмосферними опадами, повинні мати на горизонтальних елементах (карнизах, полицях </w:t>
      </w:r>
      <w:r w:rsidR="00C33AE6">
        <w:rPr>
          <w:rFonts w:ascii="Arial" w:hAnsi="Arial" w:cs="Arial"/>
          <w:sz w:val="21"/>
          <w:szCs w:val="21"/>
        </w:rPr>
        <w:t>тощо</w:t>
      </w:r>
      <w:r w:rsidRPr="00E42316">
        <w:rPr>
          <w:rFonts w:ascii="Arial" w:hAnsi="Arial" w:cs="Arial"/>
          <w:sz w:val="21"/>
          <w:szCs w:val="21"/>
        </w:rPr>
        <w:t>) гідроізоляцію і зливники для</w:t>
      </w:r>
      <w:r w:rsidRPr="00E42316">
        <w:rPr>
          <w:rFonts w:ascii="Arial" w:hAnsi="Arial" w:cs="Arial"/>
          <w:spacing w:val="40"/>
          <w:sz w:val="21"/>
          <w:szCs w:val="21"/>
        </w:rPr>
        <w:t xml:space="preserve"> </w:t>
      </w:r>
      <w:r w:rsidRPr="00E42316">
        <w:rPr>
          <w:rFonts w:ascii="Arial" w:hAnsi="Arial" w:cs="Arial"/>
          <w:sz w:val="21"/>
          <w:szCs w:val="21"/>
        </w:rPr>
        <w:t>забезпечення вільного ст</w:t>
      </w:r>
      <w:r w:rsidR="00C33AE6">
        <w:rPr>
          <w:rFonts w:ascii="Arial" w:hAnsi="Arial" w:cs="Arial"/>
          <w:sz w:val="21"/>
          <w:szCs w:val="21"/>
        </w:rPr>
        <w:t>ікання</w:t>
      </w:r>
      <w:r w:rsidRPr="00E42316">
        <w:rPr>
          <w:rFonts w:ascii="Arial" w:hAnsi="Arial" w:cs="Arial"/>
          <w:sz w:val="21"/>
          <w:szCs w:val="21"/>
        </w:rPr>
        <w:t xml:space="preserve"> води.</w:t>
      </w:r>
    </w:p>
    <w:p w14:paraId="5841DE86" w14:textId="777D4BA1" w:rsidR="002F170A" w:rsidRDefault="00026420" w:rsidP="00107D31">
      <w:pPr>
        <w:pStyle w:val="a5"/>
        <w:numPr>
          <w:ilvl w:val="1"/>
          <w:numId w:val="59"/>
        </w:numPr>
        <w:tabs>
          <w:tab w:val="left" w:pos="1700"/>
        </w:tabs>
        <w:spacing w:line="293" w:lineRule="auto"/>
        <w:ind w:left="0" w:firstLine="720"/>
        <w:rPr>
          <w:rFonts w:ascii="Arial" w:hAnsi="Arial" w:cs="Arial"/>
          <w:sz w:val="21"/>
          <w:szCs w:val="21"/>
        </w:rPr>
      </w:pPr>
      <w:r w:rsidRPr="00E42316">
        <w:rPr>
          <w:rFonts w:ascii="Arial" w:hAnsi="Arial" w:cs="Arial"/>
          <w:sz w:val="21"/>
          <w:szCs w:val="21"/>
        </w:rPr>
        <w:t>Настили сервісних зон розвантаження залізничних естакад, кранових естакад, витяжних башт та інших споруд слід проєктувати з таким розрахунком, щоб унеможливити ковзання людей, які ходять у цих зонах (</w:t>
      </w:r>
      <w:r w:rsidR="00C33AE6">
        <w:rPr>
          <w:rFonts w:ascii="Arial" w:hAnsi="Arial" w:cs="Arial"/>
          <w:sz w:val="21"/>
          <w:szCs w:val="21"/>
        </w:rPr>
        <w:t xml:space="preserve">за </w:t>
      </w:r>
      <w:r w:rsidRPr="00E42316">
        <w:rPr>
          <w:rFonts w:ascii="Arial" w:hAnsi="Arial" w:cs="Arial"/>
          <w:sz w:val="21"/>
          <w:szCs w:val="21"/>
        </w:rPr>
        <w:t>сталевих настил</w:t>
      </w:r>
      <w:r w:rsidR="00C33AE6">
        <w:rPr>
          <w:rFonts w:ascii="Arial" w:hAnsi="Arial" w:cs="Arial"/>
          <w:sz w:val="21"/>
          <w:szCs w:val="21"/>
        </w:rPr>
        <w:t>ів</w:t>
      </w:r>
      <w:r w:rsidRPr="00E42316">
        <w:rPr>
          <w:rFonts w:ascii="Arial" w:hAnsi="Arial" w:cs="Arial"/>
          <w:sz w:val="21"/>
          <w:szCs w:val="21"/>
        </w:rPr>
        <w:t xml:space="preserve"> слід передбачати просічно-витяжні настили відповідно до </w:t>
      </w:r>
      <w:hyperlink r:id="rId182" w:history="1">
        <w:r w:rsidRPr="00875FD1">
          <w:rPr>
            <w:rStyle w:val="af2"/>
            <w:rFonts w:ascii="Arial" w:hAnsi="Arial" w:cs="Arial"/>
            <w:sz w:val="21"/>
            <w:szCs w:val="21"/>
          </w:rPr>
          <w:t>ДСТУ Б В.2.6-52</w:t>
        </w:r>
      </w:hyperlink>
      <w:r w:rsidRPr="00E42316">
        <w:rPr>
          <w:rFonts w:ascii="Arial" w:hAnsi="Arial" w:cs="Arial"/>
          <w:sz w:val="21"/>
          <w:szCs w:val="21"/>
        </w:rPr>
        <w:t xml:space="preserve"> та гратчасті настили), а також забезпечити стік</w:t>
      </w:r>
      <w:r w:rsidR="00C33AE6">
        <w:rPr>
          <w:rFonts w:ascii="Arial" w:hAnsi="Arial" w:cs="Arial"/>
          <w:sz w:val="21"/>
          <w:szCs w:val="21"/>
        </w:rPr>
        <w:t>ання</w:t>
      </w:r>
      <w:r w:rsidRPr="00E42316">
        <w:rPr>
          <w:rFonts w:ascii="Arial" w:hAnsi="Arial" w:cs="Arial"/>
          <w:sz w:val="21"/>
          <w:szCs w:val="21"/>
        </w:rPr>
        <w:t xml:space="preserve"> дощової і талої води (у разі дерев'яних настилів повинні бути забезпечені зазори 20 мм між дошками).</w:t>
      </w:r>
      <w:r w:rsidR="002F170A">
        <w:rPr>
          <w:rFonts w:ascii="Arial" w:hAnsi="Arial" w:cs="Arial"/>
          <w:sz w:val="21"/>
          <w:szCs w:val="21"/>
        </w:rPr>
        <w:br w:type="page"/>
      </w:r>
    </w:p>
    <w:p w14:paraId="7202AFB7" w14:textId="36D4E821" w:rsidR="0005794D" w:rsidRPr="00E42316" w:rsidRDefault="00026420" w:rsidP="00107D31">
      <w:pPr>
        <w:pStyle w:val="a5"/>
        <w:numPr>
          <w:ilvl w:val="1"/>
          <w:numId w:val="59"/>
        </w:numPr>
        <w:tabs>
          <w:tab w:val="left" w:pos="1700"/>
        </w:tabs>
        <w:spacing w:line="288" w:lineRule="auto"/>
        <w:ind w:left="0" w:firstLine="720"/>
        <w:rPr>
          <w:rFonts w:ascii="Arial" w:hAnsi="Arial" w:cs="Arial"/>
          <w:b/>
          <w:sz w:val="21"/>
          <w:szCs w:val="21"/>
        </w:rPr>
      </w:pPr>
      <w:r w:rsidRPr="00E42316">
        <w:rPr>
          <w:rFonts w:ascii="Arial" w:hAnsi="Arial" w:cs="Arial"/>
          <w:sz w:val="21"/>
          <w:szCs w:val="21"/>
        </w:rPr>
        <w:t xml:space="preserve">У проєктах підвалів, тунелів, каналів, стін підпірних та інших підземних споруд слід надавати вказівки щодо необхідності виконання заповнення пазух ґрунтом із ущільненням згідно з </w:t>
      </w:r>
      <w:hyperlink r:id="rId183" w:history="1">
        <w:r w:rsidRPr="00875FD1">
          <w:rPr>
            <w:rStyle w:val="af2"/>
            <w:rFonts w:ascii="Arial" w:hAnsi="Arial" w:cs="Arial"/>
            <w:sz w:val="21"/>
            <w:szCs w:val="21"/>
          </w:rPr>
          <w:t>ДСТУ-Н Б В.2.1-28.</w:t>
        </w:r>
      </w:hyperlink>
    </w:p>
    <w:p w14:paraId="6C1BF50A" w14:textId="77777777" w:rsidR="0005794D" w:rsidRPr="00E42316" w:rsidRDefault="00026420" w:rsidP="00107D31">
      <w:pPr>
        <w:pStyle w:val="a5"/>
        <w:numPr>
          <w:ilvl w:val="1"/>
          <w:numId w:val="59"/>
        </w:numPr>
        <w:tabs>
          <w:tab w:val="left" w:pos="1700"/>
        </w:tabs>
        <w:spacing w:line="288" w:lineRule="auto"/>
        <w:ind w:left="0" w:firstLine="720"/>
        <w:rPr>
          <w:rFonts w:ascii="Arial" w:hAnsi="Arial" w:cs="Arial"/>
          <w:b/>
          <w:sz w:val="21"/>
          <w:szCs w:val="21"/>
        </w:rPr>
      </w:pPr>
      <w:r w:rsidRPr="00E42316">
        <w:rPr>
          <w:rFonts w:ascii="Arial" w:hAnsi="Arial" w:cs="Arial"/>
          <w:sz w:val="21"/>
          <w:szCs w:val="21"/>
        </w:rPr>
        <w:t>Нижня частина сталевої опорної плити відкритих споруд</w:t>
      </w:r>
      <w:r w:rsidRPr="00E42316">
        <w:rPr>
          <w:rFonts w:ascii="Arial" w:hAnsi="Arial" w:cs="Arial"/>
          <w:spacing w:val="40"/>
          <w:sz w:val="21"/>
          <w:szCs w:val="21"/>
        </w:rPr>
        <w:t xml:space="preserve"> </w:t>
      </w:r>
      <w:r w:rsidRPr="00E42316">
        <w:rPr>
          <w:rFonts w:ascii="Arial" w:hAnsi="Arial" w:cs="Arial"/>
          <w:sz w:val="21"/>
          <w:szCs w:val="21"/>
        </w:rPr>
        <w:t>повинна розташовуватись над планувальною позначкою ґрунту зазвичай не менше ніж на 0,15 м.</w:t>
      </w:r>
    </w:p>
    <w:p w14:paraId="6719A3BF" w14:textId="04A3CF1F" w:rsidR="0005794D" w:rsidRPr="00E42316" w:rsidRDefault="00026420" w:rsidP="00107D31">
      <w:pPr>
        <w:pStyle w:val="a5"/>
        <w:numPr>
          <w:ilvl w:val="1"/>
          <w:numId w:val="59"/>
        </w:numPr>
        <w:tabs>
          <w:tab w:val="left" w:pos="1700"/>
        </w:tabs>
        <w:spacing w:line="293" w:lineRule="auto"/>
        <w:ind w:left="0" w:firstLine="720"/>
        <w:rPr>
          <w:rFonts w:ascii="Arial" w:hAnsi="Arial" w:cs="Arial"/>
          <w:b/>
          <w:sz w:val="21"/>
          <w:szCs w:val="21"/>
        </w:rPr>
      </w:pPr>
      <w:r w:rsidRPr="00E42316">
        <w:rPr>
          <w:rFonts w:ascii="Arial" w:hAnsi="Arial" w:cs="Arial"/>
          <w:sz w:val="21"/>
          <w:szCs w:val="21"/>
        </w:rPr>
        <w:t xml:space="preserve">Будівельні конструкції і технологічне обладнання (за необхідності вказаної у технологічних рішеннях) слід кріпити до бетонних і залізобетонних конструкцій (фундаментів, силових підлог, стін </w:t>
      </w:r>
      <w:r w:rsidR="005C0C30">
        <w:rPr>
          <w:rFonts w:ascii="Arial" w:hAnsi="Arial" w:cs="Arial"/>
          <w:sz w:val="21"/>
          <w:szCs w:val="21"/>
        </w:rPr>
        <w:t>тощо</w:t>
      </w:r>
      <w:r w:rsidRPr="00E42316">
        <w:rPr>
          <w:rFonts w:ascii="Arial" w:hAnsi="Arial" w:cs="Arial"/>
          <w:sz w:val="21"/>
          <w:szCs w:val="21"/>
        </w:rPr>
        <w:t xml:space="preserve">), що експлуатуються за розрахункової температури зовнішнього повітря до мінус 40 °С включно і </w:t>
      </w:r>
      <w:r w:rsidR="005C0C30">
        <w:rPr>
          <w:rFonts w:ascii="Arial" w:hAnsi="Arial" w:cs="Arial"/>
          <w:sz w:val="21"/>
          <w:szCs w:val="21"/>
        </w:rPr>
        <w:t xml:space="preserve">за </w:t>
      </w:r>
      <w:r w:rsidRPr="00E42316">
        <w:rPr>
          <w:rFonts w:ascii="Arial" w:hAnsi="Arial" w:cs="Arial"/>
          <w:sz w:val="21"/>
          <w:szCs w:val="21"/>
        </w:rPr>
        <w:t xml:space="preserve"> нагріванн</w:t>
      </w:r>
      <w:r w:rsidR="005C0C30">
        <w:rPr>
          <w:rFonts w:ascii="Arial" w:hAnsi="Arial" w:cs="Arial"/>
          <w:sz w:val="21"/>
          <w:szCs w:val="21"/>
        </w:rPr>
        <w:t>я</w:t>
      </w:r>
      <w:r w:rsidRPr="00E42316">
        <w:rPr>
          <w:rFonts w:ascii="Arial" w:hAnsi="Arial" w:cs="Arial"/>
          <w:sz w:val="21"/>
          <w:szCs w:val="21"/>
        </w:rPr>
        <w:t xml:space="preserve"> бетону фундаментів до 50 °С, анкерними та фундаментними болтами відповідно до </w:t>
      </w:r>
      <w:r w:rsidR="005C0C30">
        <w:rPr>
          <w:rFonts w:ascii="Arial" w:hAnsi="Arial" w:cs="Arial"/>
          <w:sz w:val="21"/>
          <w:szCs w:val="21"/>
        </w:rPr>
        <w:t>д</w:t>
      </w:r>
      <w:r w:rsidRPr="00E42316">
        <w:rPr>
          <w:rFonts w:ascii="Arial" w:hAnsi="Arial" w:cs="Arial"/>
          <w:sz w:val="21"/>
          <w:szCs w:val="21"/>
        </w:rPr>
        <w:t xml:space="preserve">одатка И. Допускається використання інших способів фіксації обладнання на фундаментах (наприклад, на віброгасниках, на клеї </w:t>
      </w:r>
      <w:r w:rsidRPr="00E42316">
        <w:rPr>
          <w:rFonts w:ascii="Arial" w:hAnsi="Arial" w:cs="Arial"/>
          <w:spacing w:val="-2"/>
          <w:sz w:val="21"/>
          <w:szCs w:val="21"/>
        </w:rPr>
        <w:t>тощо).</w:t>
      </w:r>
    </w:p>
    <w:p w14:paraId="5DABBEFC" w14:textId="1B4D92B5" w:rsidR="0005794D" w:rsidRPr="00E42316" w:rsidRDefault="00026420" w:rsidP="00107D31">
      <w:pPr>
        <w:pStyle w:val="a5"/>
        <w:numPr>
          <w:ilvl w:val="1"/>
          <w:numId w:val="59"/>
        </w:numPr>
        <w:tabs>
          <w:tab w:val="left" w:pos="1700"/>
        </w:tabs>
        <w:spacing w:line="293" w:lineRule="auto"/>
        <w:ind w:left="0" w:firstLine="720"/>
        <w:rPr>
          <w:rFonts w:ascii="Arial" w:hAnsi="Arial" w:cs="Arial"/>
          <w:b/>
          <w:sz w:val="21"/>
          <w:szCs w:val="21"/>
        </w:rPr>
      </w:pPr>
      <w:r w:rsidRPr="00E42316">
        <w:rPr>
          <w:rFonts w:ascii="Arial" w:hAnsi="Arial" w:cs="Arial"/>
          <w:sz w:val="21"/>
          <w:szCs w:val="21"/>
        </w:rPr>
        <w:t>Підземні споруди,  розташовані в зоні впливу блукального струму,</w:t>
      </w:r>
      <w:r w:rsidRPr="00E42316">
        <w:rPr>
          <w:rFonts w:ascii="Arial" w:hAnsi="Arial" w:cs="Arial"/>
          <w:spacing w:val="80"/>
          <w:sz w:val="21"/>
          <w:szCs w:val="21"/>
        </w:rPr>
        <w:t xml:space="preserve"> </w:t>
      </w:r>
      <w:r w:rsidRPr="00E42316">
        <w:rPr>
          <w:rFonts w:ascii="Arial" w:hAnsi="Arial" w:cs="Arial"/>
          <w:sz w:val="21"/>
          <w:szCs w:val="21"/>
        </w:rPr>
        <w:t>повинні</w:t>
      </w:r>
      <w:r w:rsidRPr="00E42316">
        <w:rPr>
          <w:rFonts w:ascii="Arial" w:hAnsi="Arial" w:cs="Arial"/>
          <w:spacing w:val="80"/>
          <w:sz w:val="21"/>
          <w:szCs w:val="21"/>
        </w:rPr>
        <w:t xml:space="preserve"> </w:t>
      </w:r>
      <w:r w:rsidRPr="00E42316">
        <w:rPr>
          <w:rFonts w:ascii="Arial" w:hAnsi="Arial" w:cs="Arial"/>
          <w:sz w:val="21"/>
          <w:szCs w:val="21"/>
        </w:rPr>
        <w:t>бути</w:t>
      </w:r>
      <w:r w:rsidRPr="00E42316">
        <w:rPr>
          <w:rFonts w:ascii="Arial" w:hAnsi="Arial" w:cs="Arial"/>
          <w:spacing w:val="80"/>
          <w:sz w:val="21"/>
          <w:szCs w:val="21"/>
        </w:rPr>
        <w:t xml:space="preserve"> </w:t>
      </w:r>
      <w:r w:rsidRPr="00E42316">
        <w:rPr>
          <w:rFonts w:ascii="Arial" w:hAnsi="Arial" w:cs="Arial"/>
          <w:sz w:val="21"/>
          <w:szCs w:val="21"/>
        </w:rPr>
        <w:t>захищені</w:t>
      </w:r>
      <w:r w:rsidRPr="00E42316">
        <w:rPr>
          <w:rFonts w:ascii="Arial" w:hAnsi="Arial" w:cs="Arial"/>
          <w:spacing w:val="80"/>
          <w:sz w:val="21"/>
          <w:szCs w:val="21"/>
        </w:rPr>
        <w:t xml:space="preserve"> </w:t>
      </w:r>
      <w:r w:rsidRPr="00E42316">
        <w:rPr>
          <w:rFonts w:ascii="Arial" w:hAnsi="Arial" w:cs="Arial"/>
          <w:sz w:val="21"/>
          <w:szCs w:val="21"/>
        </w:rPr>
        <w:t>від</w:t>
      </w:r>
      <w:r w:rsidRPr="00E42316">
        <w:rPr>
          <w:rFonts w:ascii="Arial" w:hAnsi="Arial" w:cs="Arial"/>
          <w:spacing w:val="80"/>
          <w:sz w:val="21"/>
          <w:szCs w:val="21"/>
        </w:rPr>
        <w:t xml:space="preserve"> </w:t>
      </w:r>
      <w:r w:rsidRPr="00E42316">
        <w:rPr>
          <w:rFonts w:ascii="Arial" w:hAnsi="Arial" w:cs="Arial"/>
          <w:sz w:val="21"/>
          <w:szCs w:val="21"/>
        </w:rPr>
        <w:t>електричної</w:t>
      </w:r>
      <w:r w:rsidRPr="00E42316">
        <w:rPr>
          <w:rFonts w:ascii="Arial" w:hAnsi="Arial" w:cs="Arial"/>
          <w:spacing w:val="80"/>
          <w:sz w:val="21"/>
          <w:szCs w:val="21"/>
        </w:rPr>
        <w:t xml:space="preserve"> </w:t>
      </w:r>
      <w:r w:rsidRPr="00E42316">
        <w:rPr>
          <w:rFonts w:ascii="Arial" w:hAnsi="Arial" w:cs="Arial"/>
          <w:sz w:val="21"/>
          <w:szCs w:val="21"/>
        </w:rPr>
        <w:t>корозії</w:t>
      </w:r>
      <w:r w:rsidRPr="00E42316">
        <w:rPr>
          <w:rFonts w:ascii="Arial" w:hAnsi="Arial" w:cs="Arial"/>
          <w:spacing w:val="80"/>
          <w:sz w:val="21"/>
          <w:szCs w:val="21"/>
        </w:rPr>
        <w:t xml:space="preserve"> </w:t>
      </w:r>
      <w:r w:rsidRPr="00E42316">
        <w:rPr>
          <w:rFonts w:ascii="Arial" w:hAnsi="Arial" w:cs="Arial"/>
          <w:sz w:val="21"/>
          <w:szCs w:val="21"/>
        </w:rPr>
        <w:t>відповідно</w:t>
      </w:r>
      <w:r w:rsidRPr="00E42316">
        <w:rPr>
          <w:rFonts w:ascii="Arial" w:hAnsi="Arial" w:cs="Arial"/>
          <w:spacing w:val="80"/>
          <w:sz w:val="21"/>
          <w:szCs w:val="21"/>
        </w:rPr>
        <w:t xml:space="preserve"> </w:t>
      </w:r>
      <w:r w:rsidRPr="00E42316">
        <w:rPr>
          <w:rFonts w:ascii="Arial" w:hAnsi="Arial" w:cs="Arial"/>
          <w:sz w:val="21"/>
          <w:szCs w:val="21"/>
        </w:rPr>
        <w:t xml:space="preserve">до </w:t>
      </w:r>
      <w:hyperlink r:id="rId184" w:history="1">
        <w:r w:rsidRPr="00875FD1">
          <w:rPr>
            <w:rStyle w:val="af2"/>
            <w:rFonts w:ascii="Arial" w:hAnsi="Arial" w:cs="Arial"/>
            <w:sz w:val="21"/>
            <w:szCs w:val="21"/>
          </w:rPr>
          <w:t>ДСТУ ISO 12944-3</w:t>
        </w:r>
      </w:hyperlink>
      <w:r w:rsidRPr="00E42316">
        <w:rPr>
          <w:rFonts w:ascii="Arial" w:hAnsi="Arial" w:cs="Arial"/>
          <w:sz w:val="21"/>
          <w:szCs w:val="21"/>
        </w:rPr>
        <w:t xml:space="preserve"> та </w:t>
      </w:r>
      <w:hyperlink r:id="rId185" w:history="1">
        <w:r w:rsidRPr="00875FD1">
          <w:rPr>
            <w:rStyle w:val="af2"/>
            <w:rFonts w:ascii="Arial" w:hAnsi="Arial" w:cs="Arial"/>
            <w:sz w:val="21"/>
            <w:szCs w:val="21"/>
          </w:rPr>
          <w:t>ДСТУ Б В.2.6-145</w:t>
        </w:r>
      </w:hyperlink>
      <w:r w:rsidRPr="00E42316">
        <w:rPr>
          <w:rFonts w:ascii="Arial" w:hAnsi="Arial" w:cs="Arial"/>
          <w:sz w:val="21"/>
          <w:szCs w:val="21"/>
        </w:rPr>
        <w:t>.</w:t>
      </w:r>
    </w:p>
    <w:p w14:paraId="20CAB944" w14:textId="58A31566" w:rsidR="0005794D" w:rsidRPr="00E42316" w:rsidRDefault="00026420" w:rsidP="00B87F8B">
      <w:pPr>
        <w:pStyle w:val="a3"/>
        <w:tabs>
          <w:tab w:val="left" w:pos="6060"/>
        </w:tabs>
        <w:spacing w:line="288" w:lineRule="auto"/>
        <w:ind w:left="0" w:firstLine="720"/>
        <w:jc w:val="left"/>
        <w:rPr>
          <w:rFonts w:ascii="Arial" w:hAnsi="Arial" w:cs="Arial"/>
          <w:sz w:val="21"/>
          <w:szCs w:val="21"/>
        </w:rPr>
      </w:pPr>
      <w:r w:rsidRPr="00E42316">
        <w:rPr>
          <w:rFonts w:ascii="Arial" w:hAnsi="Arial" w:cs="Arial"/>
          <w:color w:val="0D0D0D"/>
          <w:sz w:val="21"/>
          <w:szCs w:val="21"/>
        </w:rPr>
        <w:t>Сталеві</w:t>
      </w:r>
      <w:r w:rsidRPr="00E42316">
        <w:rPr>
          <w:rFonts w:ascii="Arial" w:hAnsi="Arial" w:cs="Arial"/>
          <w:color w:val="0D0D0D"/>
          <w:spacing w:val="80"/>
          <w:sz w:val="21"/>
          <w:szCs w:val="21"/>
        </w:rPr>
        <w:t xml:space="preserve"> </w:t>
      </w:r>
      <w:r w:rsidRPr="00E42316">
        <w:rPr>
          <w:rFonts w:ascii="Arial" w:hAnsi="Arial" w:cs="Arial"/>
          <w:color w:val="0D0D0D"/>
          <w:sz w:val="21"/>
          <w:szCs w:val="21"/>
        </w:rPr>
        <w:t>конструкції</w:t>
      </w:r>
      <w:r w:rsidRPr="00E42316">
        <w:rPr>
          <w:rFonts w:ascii="Arial" w:hAnsi="Arial" w:cs="Arial"/>
          <w:color w:val="0D0D0D"/>
          <w:spacing w:val="80"/>
          <w:sz w:val="21"/>
          <w:szCs w:val="21"/>
        </w:rPr>
        <w:t xml:space="preserve"> </w:t>
      </w:r>
      <w:r w:rsidRPr="00E42316">
        <w:rPr>
          <w:rFonts w:ascii="Arial" w:hAnsi="Arial" w:cs="Arial"/>
          <w:color w:val="0D0D0D"/>
          <w:sz w:val="21"/>
          <w:szCs w:val="21"/>
        </w:rPr>
        <w:t>споруд</w:t>
      </w:r>
      <w:r w:rsidRPr="00E42316">
        <w:rPr>
          <w:rFonts w:ascii="Arial" w:hAnsi="Arial" w:cs="Arial"/>
          <w:color w:val="0D0D0D"/>
          <w:spacing w:val="80"/>
          <w:sz w:val="21"/>
          <w:szCs w:val="21"/>
        </w:rPr>
        <w:t xml:space="preserve"> </w:t>
      </w:r>
      <w:r w:rsidRPr="00E42316">
        <w:rPr>
          <w:rFonts w:ascii="Arial" w:hAnsi="Arial" w:cs="Arial"/>
          <w:color w:val="0D0D0D"/>
          <w:sz w:val="21"/>
          <w:szCs w:val="21"/>
        </w:rPr>
        <w:t>повинні</w:t>
      </w:r>
      <w:r w:rsidR="008062B3">
        <w:rPr>
          <w:rFonts w:ascii="Arial" w:hAnsi="Arial" w:cs="Arial"/>
          <w:color w:val="0D0D0D"/>
          <w:sz w:val="21"/>
          <w:szCs w:val="21"/>
        </w:rPr>
        <w:t xml:space="preserve"> </w:t>
      </w:r>
      <w:r w:rsidRPr="00E42316">
        <w:rPr>
          <w:rFonts w:ascii="Arial" w:hAnsi="Arial" w:cs="Arial"/>
          <w:sz w:val="21"/>
          <w:szCs w:val="21"/>
        </w:rPr>
        <w:t>бути</w:t>
      </w:r>
      <w:r w:rsidRPr="00E42316">
        <w:rPr>
          <w:rFonts w:ascii="Arial" w:hAnsi="Arial" w:cs="Arial"/>
          <w:spacing w:val="80"/>
          <w:sz w:val="21"/>
          <w:szCs w:val="21"/>
        </w:rPr>
        <w:t xml:space="preserve"> </w:t>
      </w:r>
      <w:r w:rsidRPr="00E42316">
        <w:rPr>
          <w:rFonts w:ascii="Arial" w:hAnsi="Arial" w:cs="Arial"/>
          <w:sz w:val="21"/>
          <w:szCs w:val="21"/>
        </w:rPr>
        <w:t>заземлені</w:t>
      </w:r>
      <w:r w:rsidRPr="00E42316">
        <w:rPr>
          <w:rFonts w:ascii="Arial" w:hAnsi="Arial" w:cs="Arial"/>
          <w:spacing w:val="80"/>
          <w:sz w:val="21"/>
          <w:szCs w:val="21"/>
        </w:rPr>
        <w:t xml:space="preserve"> </w:t>
      </w:r>
      <w:r w:rsidRPr="00E42316">
        <w:rPr>
          <w:rFonts w:ascii="Arial" w:hAnsi="Arial" w:cs="Arial"/>
          <w:sz w:val="21"/>
          <w:szCs w:val="21"/>
        </w:rPr>
        <w:t>відповідно</w:t>
      </w:r>
      <w:r w:rsidRPr="00E42316">
        <w:rPr>
          <w:rFonts w:ascii="Arial" w:hAnsi="Arial" w:cs="Arial"/>
          <w:spacing w:val="80"/>
          <w:sz w:val="21"/>
          <w:szCs w:val="21"/>
        </w:rPr>
        <w:t xml:space="preserve"> </w:t>
      </w:r>
      <w:r w:rsidRPr="00E42316">
        <w:rPr>
          <w:rFonts w:ascii="Arial" w:hAnsi="Arial" w:cs="Arial"/>
          <w:sz w:val="21"/>
          <w:szCs w:val="21"/>
        </w:rPr>
        <w:t xml:space="preserve">до </w:t>
      </w:r>
      <w:hyperlink r:id="rId186" w:history="1">
        <w:r w:rsidRPr="00875FD1">
          <w:rPr>
            <w:rStyle w:val="af2"/>
            <w:rFonts w:ascii="Arial" w:hAnsi="Arial" w:cs="Arial"/>
            <w:sz w:val="21"/>
            <w:szCs w:val="21"/>
          </w:rPr>
          <w:t>ДСТУ EN 62305-1</w:t>
        </w:r>
      </w:hyperlink>
      <w:r w:rsidRPr="00E42316">
        <w:rPr>
          <w:rFonts w:ascii="Arial" w:hAnsi="Arial" w:cs="Arial"/>
          <w:sz w:val="21"/>
          <w:szCs w:val="21"/>
        </w:rPr>
        <w:t>.</w:t>
      </w:r>
    </w:p>
    <w:p w14:paraId="1C3238E0" w14:textId="50A83915" w:rsidR="0005794D" w:rsidRPr="00E42316" w:rsidRDefault="00026420" w:rsidP="00107D31">
      <w:pPr>
        <w:pStyle w:val="a5"/>
        <w:numPr>
          <w:ilvl w:val="1"/>
          <w:numId w:val="59"/>
        </w:numPr>
        <w:tabs>
          <w:tab w:val="left" w:pos="1700"/>
        </w:tabs>
        <w:spacing w:line="288" w:lineRule="auto"/>
        <w:ind w:left="0" w:firstLine="720"/>
        <w:rPr>
          <w:rFonts w:ascii="Arial" w:hAnsi="Arial" w:cs="Arial"/>
          <w:b/>
          <w:sz w:val="21"/>
          <w:szCs w:val="21"/>
        </w:rPr>
      </w:pPr>
      <w:bookmarkStart w:id="9" w:name="_bookmark8"/>
      <w:bookmarkEnd w:id="9"/>
      <w:r w:rsidRPr="00E42316">
        <w:rPr>
          <w:rFonts w:ascii="Arial" w:hAnsi="Arial" w:cs="Arial"/>
          <w:sz w:val="21"/>
          <w:szCs w:val="21"/>
        </w:rPr>
        <w:t>Огорожі</w:t>
      </w:r>
      <w:r w:rsidRPr="00E42316">
        <w:rPr>
          <w:rFonts w:ascii="Arial" w:hAnsi="Arial" w:cs="Arial"/>
          <w:spacing w:val="80"/>
          <w:w w:val="150"/>
          <w:sz w:val="21"/>
          <w:szCs w:val="21"/>
        </w:rPr>
        <w:t xml:space="preserve"> </w:t>
      </w:r>
      <w:r w:rsidRPr="00E42316">
        <w:rPr>
          <w:rFonts w:ascii="Arial" w:hAnsi="Arial" w:cs="Arial"/>
          <w:sz w:val="21"/>
          <w:szCs w:val="21"/>
        </w:rPr>
        <w:t>для</w:t>
      </w:r>
      <w:r w:rsidRPr="00E42316">
        <w:rPr>
          <w:rFonts w:ascii="Arial" w:hAnsi="Arial" w:cs="Arial"/>
          <w:spacing w:val="80"/>
          <w:w w:val="150"/>
          <w:sz w:val="21"/>
          <w:szCs w:val="21"/>
        </w:rPr>
        <w:t xml:space="preserve"> </w:t>
      </w:r>
      <w:r w:rsidRPr="00E42316">
        <w:rPr>
          <w:rFonts w:ascii="Arial" w:hAnsi="Arial" w:cs="Arial"/>
          <w:sz w:val="21"/>
          <w:szCs w:val="21"/>
        </w:rPr>
        <w:t>сходових</w:t>
      </w:r>
      <w:r w:rsidRPr="00E42316">
        <w:rPr>
          <w:rFonts w:ascii="Arial" w:hAnsi="Arial" w:cs="Arial"/>
          <w:spacing w:val="80"/>
          <w:w w:val="150"/>
          <w:sz w:val="21"/>
          <w:szCs w:val="21"/>
        </w:rPr>
        <w:t xml:space="preserve"> </w:t>
      </w:r>
      <w:r w:rsidRPr="004A1A70">
        <w:rPr>
          <w:rFonts w:ascii="Arial" w:hAnsi="Arial" w:cs="Arial"/>
          <w:sz w:val="21"/>
          <w:szCs w:val="21"/>
        </w:rPr>
        <w:t>площадок</w:t>
      </w:r>
      <w:r w:rsidRPr="00E42316">
        <w:rPr>
          <w:rFonts w:ascii="Arial" w:hAnsi="Arial" w:cs="Arial"/>
          <w:spacing w:val="80"/>
          <w:w w:val="150"/>
          <w:sz w:val="21"/>
          <w:szCs w:val="21"/>
        </w:rPr>
        <w:t xml:space="preserve"> </w:t>
      </w:r>
      <w:r w:rsidRPr="00E42316">
        <w:rPr>
          <w:rFonts w:ascii="Arial" w:hAnsi="Arial" w:cs="Arial"/>
          <w:sz w:val="21"/>
          <w:szCs w:val="21"/>
        </w:rPr>
        <w:t>слід</w:t>
      </w:r>
      <w:r w:rsidRPr="00E42316">
        <w:rPr>
          <w:rFonts w:ascii="Arial" w:hAnsi="Arial" w:cs="Arial"/>
          <w:spacing w:val="80"/>
          <w:w w:val="150"/>
          <w:sz w:val="21"/>
          <w:szCs w:val="21"/>
        </w:rPr>
        <w:t xml:space="preserve"> </w:t>
      </w:r>
      <w:r w:rsidRPr="00E42316">
        <w:rPr>
          <w:rFonts w:ascii="Arial" w:hAnsi="Arial" w:cs="Arial"/>
          <w:sz w:val="21"/>
          <w:szCs w:val="21"/>
        </w:rPr>
        <w:t>приймати</w:t>
      </w:r>
      <w:r w:rsidRPr="00E42316">
        <w:rPr>
          <w:rFonts w:ascii="Arial" w:hAnsi="Arial" w:cs="Arial"/>
          <w:spacing w:val="80"/>
          <w:w w:val="150"/>
          <w:sz w:val="21"/>
          <w:szCs w:val="21"/>
        </w:rPr>
        <w:t xml:space="preserve"> </w:t>
      </w:r>
      <w:r w:rsidRPr="00E42316">
        <w:rPr>
          <w:rFonts w:ascii="Arial" w:hAnsi="Arial" w:cs="Arial"/>
          <w:sz w:val="21"/>
          <w:szCs w:val="21"/>
        </w:rPr>
        <w:t>згідно</w:t>
      </w:r>
      <w:r w:rsidRPr="00E42316">
        <w:rPr>
          <w:rFonts w:ascii="Arial" w:hAnsi="Arial" w:cs="Arial"/>
          <w:spacing w:val="80"/>
          <w:w w:val="150"/>
          <w:sz w:val="21"/>
          <w:szCs w:val="21"/>
        </w:rPr>
        <w:t xml:space="preserve"> </w:t>
      </w:r>
      <w:r w:rsidRPr="00E42316">
        <w:rPr>
          <w:rFonts w:ascii="Arial" w:hAnsi="Arial" w:cs="Arial"/>
          <w:sz w:val="21"/>
          <w:szCs w:val="21"/>
        </w:rPr>
        <w:t xml:space="preserve">з </w:t>
      </w:r>
      <w:hyperlink r:id="rId187" w:history="1">
        <w:r w:rsidRPr="00875FD1">
          <w:rPr>
            <w:rStyle w:val="af2"/>
            <w:rFonts w:ascii="Arial" w:hAnsi="Arial" w:cs="Arial"/>
            <w:sz w:val="21"/>
            <w:szCs w:val="21"/>
          </w:rPr>
          <w:t>ДСТУ Б В.2.6-49.</w:t>
        </w:r>
      </w:hyperlink>
    </w:p>
    <w:p w14:paraId="4DBCB4AD" w14:textId="5B616D46" w:rsidR="0005794D" w:rsidRPr="00E42316" w:rsidRDefault="00026420" w:rsidP="00107D31">
      <w:pPr>
        <w:pStyle w:val="a5"/>
        <w:numPr>
          <w:ilvl w:val="1"/>
          <w:numId w:val="59"/>
        </w:numPr>
        <w:tabs>
          <w:tab w:val="left" w:pos="1700"/>
        </w:tabs>
        <w:spacing w:line="288" w:lineRule="auto"/>
        <w:ind w:left="0" w:firstLine="720"/>
        <w:rPr>
          <w:rFonts w:ascii="Arial" w:hAnsi="Arial" w:cs="Arial"/>
          <w:b/>
          <w:sz w:val="21"/>
          <w:szCs w:val="21"/>
        </w:rPr>
      </w:pPr>
      <w:r w:rsidRPr="00E42316">
        <w:rPr>
          <w:rFonts w:ascii="Arial" w:hAnsi="Arial" w:cs="Arial"/>
          <w:sz w:val="21"/>
          <w:szCs w:val="21"/>
        </w:rPr>
        <w:t>П</w:t>
      </w:r>
      <w:r w:rsidR="005C0C30">
        <w:rPr>
          <w:rFonts w:ascii="Arial" w:hAnsi="Arial" w:cs="Arial"/>
          <w:sz w:val="21"/>
          <w:szCs w:val="21"/>
        </w:rPr>
        <w:t xml:space="preserve">ід час </w:t>
      </w:r>
      <w:r w:rsidRPr="00E42316">
        <w:rPr>
          <w:rFonts w:ascii="Arial" w:hAnsi="Arial" w:cs="Arial"/>
          <w:sz w:val="21"/>
          <w:szCs w:val="21"/>
        </w:rPr>
        <w:t>проєктуванн</w:t>
      </w:r>
      <w:r w:rsidR="005C0C30">
        <w:rPr>
          <w:rFonts w:ascii="Arial" w:hAnsi="Arial" w:cs="Arial"/>
          <w:sz w:val="21"/>
          <w:szCs w:val="21"/>
        </w:rPr>
        <w:t>я</w:t>
      </w:r>
      <w:r w:rsidRPr="00E42316">
        <w:rPr>
          <w:rFonts w:ascii="Arial" w:hAnsi="Arial" w:cs="Arial"/>
          <w:sz w:val="21"/>
          <w:szCs w:val="21"/>
        </w:rPr>
        <w:t xml:space="preserve"> висотних споруд, підземних і наземних резервуарів і газгольдерів для нафти і нафтопродуктів, бункерів та силосів, зовнішніх кабельних галерей і естакад градирень, копрів</w:t>
      </w:r>
      <w:r w:rsidR="005C0C30">
        <w:rPr>
          <w:rFonts w:ascii="Arial" w:hAnsi="Arial" w:cs="Arial"/>
          <w:sz w:val="21"/>
          <w:szCs w:val="21"/>
        </w:rPr>
        <w:t xml:space="preserve"> тощо</w:t>
      </w:r>
      <w:r w:rsidRPr="00E42316">
        <w:rPr>
          <w:rFonts w:ascii="Arial" w:hAnsi="Arial" w:cs="Arial"/>
          <w:sz w:val="21"/>
          <w:szCs w:val="21"/>
        </w:rPr>
        <w:t xml:space="preserve"> слід</w:t>
      </w:r>
      <w:r w:rsidRPr="00E42316">
        <w:rPr>
          <w:rFonts w:ascii="Arial" w:hAnsi="Arial" w:cs="Arial"/>
          <w:spacing w:val="40"/>
          <w:sz w:val="21"/>
          <w:szCs w:val="21"/>
        </w:rPr>
        <w:t xml:space="preserve"> </w:t>
      </w:r>
      <w:r w:rsidRPr="00E42316">
        <w:rPr>
          <w:rFonts w:ascii="Arial" w:hAnsi="Arial" w:cs="Arial"/>
          <w:sz w:val="21"/>
          <w:szCs w:val="21"/>
        </w:rPr>
        <w:t>передбачати</w:t>
      </w:r>
      <w:r w:rsidRPr="00E42316">
        <w:rPr>
          <w:rFonts w:ascii="Arial" w:hAnsi="Arial" w:cs="Arial"/>
          <w:spacing w:val="80"/>
          <w:w w:val="150"/>
          <w:sz w:val="21"/>
          <w:szCs w:val="21"/>
        </w:rPr>
        <w:t xml:space="preserve"> </w:t>
      </w:r>
      <w:r w:rsidRPr="00E42316">
        <w:rPr>
          <w:rFonts w:ascii="Arial" w:hAnsi="Arial" w:cs="Arial"/>
          <w:sz w:val="21"/>
          <w:szCs w:val="21"/>
        </w:rPr>
        <w:t>захист</w:t>
      </w:r>
      <w:r w:rsidRPr="00E42316">
        <w:rPr>
          <w:rFonts w:ascii="Arial" w:hAnsi="Arial" w:cs="Arial"/>
          <w:spacing w:val="80"/>
          <w:w w:val="150"/>
          <w:sz w:val="21"/>
          <w:szCs w:val="21"/>
        </w:rPr>
        <w:t xml:space="preserve"> </w:t>
      </w:r>
      <w:r w:rsidRPr="00E42316">
        <w:rPr>
          <w:rFonts w:ascii="Arial" w:hAnsi="Arial" w:cs="Arial"/>
          <w:sz w:val="21"/>
          <w:szCs w:val="21"/>
        </w:rPr>
        <w:t>від</w:t>
      </w:r>
      <w:r w:rsidRPr="00E42316">
        <w:rPr>
          <w:rFonts w:ascii="Arial" w:hAnsi="Arial" w:cs="Arial"/>
          <w:spacing w:val="80"/>
          <w:w w:val="150"/>
          <w:sz w:val="21"/>
          <w:szCs w:val="21"/>
        </w:rPr>
        <w:t xml:space="preserve"> </w:t>
      </w:r>
      <w:r w:rsidRPr="00E42316">
        <w:rPr>
          <w:rFonts w:ascii="Arial" w:hAnsi="Arial" w:cs="Arial"/>
          <w:sz w:val="21"/>
          <w:szCs w:val="21"/>
        </w:rPr>
        <w:t>блискавки</w:t>
      </w:r>
      <w:r w:rsidRPr="00E42316">
        <w:rPr>
          <w:rFonts w:ascii="Arial" w:hAnsi="Arial" w:cs="Arial"/>
          <w:spacing w:val="80"/>
          <w:w w:val="150"/>
          <w:sz w:val="21"/>
          <w:szCs w:val="21"/>
        </w:rPr>
        <w:t xml:space="preserve"> </w:t>
      </w:r>
      <w:r w:rsidRPr="00E42316">
        <w:rPr>
          <w:rFonts w:ascii="Arial" w:hAnsi="Arial" w:cs="Arial"/>
          <w:sz w:val="21"/>
          <w:szCs w:val="21"/>
        </w:rPr>
        <w:t>відповідно</w:t>
      </w:r>
      <w:r w:rsidRPr="00E42316">
        <w:rPr>
          <w:rFonts w:ascii="Arial" w:hAnsi="Arial" w:cs="Arial"/>
          <w:spacing w:val="80"/>
          <w:w w:val="150"/>
          <w:sz w:val="21"/>
          <w:szCs w:val="21"/>
        </w:rPr>
        <w:t xml:space="preserve"> </w:t>
      </w:r>
      <w:r w:rsidRPr="00E42316">
        <w:rPr>
          <w:rFonts w:ascii="Arial" w:hAnsi="Arial" w:cs="Arial"/>
          <w:sz w:val="21"/>
          <w:szCs w:val="21"/>
        </w:rPr>
        <w:t>до</w:t>
      </w:r>
      <w:r w:rsidRPr="00E42316">
        <w:rPr>
          <w:rFonts w:ascii="Arial" w:hAnsi="Arial" w:cs="Arial"/>
          <w:spacing w:val="80"/>
          <w:w w:val="150"/>
          <w:sz w:val="21"/>
          <w:szCs w:val="21"/>
        </w:rPr>
        <w:t xml:space="preserve"> </w:t>
      </w:r>
      <w:r w:rsidR="00875FD1" w:rsidRPr="00875FD1">
        <w:rPr>
          <w:rFonts w:ascii="Arial" w:hAnsi="Arial" w:cs="Arial"/>
          <w:spacing w:val="80"/>
          <w:w w:val="150"/>
          <w:sz w:val="21"/>
          <w:szCs w:val="21"/>
        </w:rPr>
        <w:t xml:space="preserve">           </w:t>
      </w:r>
      <w:hyperlink r:id="rId188" w:history="1">
        <w:r w:rsidRPr="00875FD1">
          <w:rPr>
            <w:rStyle w:val="af2"/>
            <w:rFonts w:ascii="Arial" w:hAnsi="Arial" w:cs="Arial"/>
            <w:sz w:val="21"/>
            <w:szCs w:val="21"/>
          </w:rPr>
          <w:t>ДСТУ EN</w:t>
        </w:r>
        <w:r w:rsidRPr="00875FD1">
          <w:rPr>
            <w:rStyle w:val="af2"/>
            <w:rFonts w:ascii="Arial" w:hAnsi="Arial" w:cs="Arial"/>
            <w:spacing w:val="-3"/>
            <w:sz w:val="21"/>
            <w:szCs w:val="21"/>
          </w:rPr>
          <w:t xml:space="preserve"> </w:t>
        </w:r>
        <w:r w:rsidRPr="00875FD1">
          <w:rPr>
            <w:rStyle w:val="af2"/>
            <w:rFonts w:ascii="Arial" w:hAnsi="Arial" w:cs="Arial"/>
            <w:sz w:val="21"/>
            <w:szCs w:val="21"/>
          </w:rPr>
          <w:t>62305-1</w:t>
        </w:r>
      </w:hyperlink>
      <w:r w:rsidRPr="00E42316">
        <w:rPr>
          <w:rFonts w:ascii="Arial" w:hAnsi="Arial" w:cs="Arial"/>
          <w:sz w:val="21"/>
          <w:szCs w:val="21"/>
        </w:rPr>
        <w:t xml:space="preserve">, </w:t>
      </w:r>
      <w:hyperlink r:id="rId189" w:history="1">
        <w:r w:rsidRPr="00875FD1">
          <w:rPr>
            <w:rStyle w:val="af2"/>
            <w:rFonts w:ascii="Arial" w:hAnsi="Arial" w:cs="Arial"/>
            <w:sz w:val="21"/>
            <w:szCs w:val="21"/>
          </w:rPr>
          <w:t>ДСТУ EN 62305-2</w:t>
        </w:r>
      </w:hyperlink>
      <w:r w:rsidRPr="00E42316">
        <w:rPr>
          <w:rFonts w:ascii="Arial" w:hAnsi="Arial" w:cs="Arial"/>
          <w:sz w:val="21"/>
          <w:szCs w:val="21"/>
        </w:rPr>
        <w:t xml:space="preserve">, </w:t>
      </w:r>
      <w:hyperlink r:id="rId190" w:history="1">
        <w:r w:rsidRPr="00875FD1">
          <w:rPr>
            <w:rStyle w:val="af2"/>
            <w:rFonts w:ascii="Arial" w:hAnsi="Arial" w:cs="Arial"/>
            <w:sz w:val="21"/>
            <w:szCs w:val="21"/>
          </w:rPr>
          <w:t>ДСТУ EN 62305-3</w:t>
        </w:r>
      </w:hyperlink>
      <w:r w:rsidRPr="00E42316">
        <w:rPr>
          <w:rFonts w:ascii="Arial" w:hAnsi="Arial" w:cs="Arial"/>
          <w:sz w:val="21"/>
          <w:szCs w:val="21"/>
        </w:rPr>
        <w:t xml:space="preserve"> та </w:t>
      </w:r>
      <w:hyperlink r:id="rId191" w:history="1">
        <w:r w:rsidRPr="00875FD1">
          <w:rPr>
            <w:rStyle w:val="af2"/>
            <w:rFonts w:ascii="Arial" w:hAnsi="Arial" w:cs="Arial"/>
            <w:sz w:val="21"/>
            <w:szCs w:val="21"/>
          </w:rPr>
          <w:t>ДСТУ EN 62305-4.</w:t>
        </w:r>
      </w:hyperlink>
    </w:p>
    <w:p w14:paraId="5B6C3FBD" w14:textId="77777777" w:rsidR="0005794D" w:rsidRPr="00E42316" w:rsidRDefault="00026420" w:rsidP="00107D31">
      <w:pPr>
        <w:pStyle w:val="a5"/>
        <w:numPr>
          <w:ilvl w:val="1"/>
          <w:numId w:val="59"/>
        </w:numPr>
        <w:tabs>
          <w:tab w:val="left" w:pos="1700"/>
        </w:tabs>
        <w:spacing w:line="288" w:lineRule="auto"/>
        <w:ind w:left="0" w:firstLine="720"/>
        <w:rPr>
          <w:rFonts w:ascii="Arial" w:hAnsi="Arial" w:cs="Arial"/>
          <w:b/>
          <w:sz w:val="21"/>
          <w:szCs w:val="21"/>
        </w:rPr>
      </w:pPr>
      <w:r w:rsidRPr="00E42316">
        <w:rPr>
          <w:rFonts w:ascii="Arial" w:hAnsi="Arial" w:cs="Arial"/>
          <w:sz w:val="21"/>
          <w:szCs w:val="21"/>
        </w:rPr>
        <w:t>Проєктна документація висотних конструкцій (силосів, водонапірних башт, градирень, димових труб, витяжних</w:t>
      </w:r>
      <w:r w:rsidRPr="00E42316">
        <w:rPr>
          <w:rFonts w:ascii="Arial" w:hAnsi="Arial" w:cs="Arial"/>
          <w:spacing w:val="40"/>
          <w:sz w:val="21"/>
          <w:szCs w:val="21"/>
        </w:rPr>
        <w:t xml:space="preserve"> </w:t>
      </w:r>
      <w:r w:rsidRPr="00E42316">
        <w:rPr>
          <w:rFonts w:ascii="Arial" w:hAnsi="Arial" w:cs="Arial"/>
          <w:sz w:val="21"/>
          <w:szCs w:val="21"/>
        </w:rPr>
        <w:t>башт, вугільних та рудних шахтних башт) має передбачати заходи (фарбування смугами кольорового маркування і світлову сигналізацію висотних перешкод відповідно до [3]), що забезпечують безпеку польоту повітряних суден.</w:t>
      </w:r>
    </w:p>
    <w:p w14:paraId="2E779A04" w14:textId="592B997C" w:rsidR="0005794D" w:rsidRPr="00B87F8B" w:rsidRDefault="00026420" w:rsidP="00107D31">
      <w:pPr>
        <w:pStyle w:val="a5"/>
        <w:numPr>
          <w:ilvl w:val="1"/>
          <w:numId w:val="59"/>
        </w:numPr>
        <w:tabs>
          <w:tab w:val="left" w:pos="1700"/>
        </w:tabs>
        <w:spacing w:line="288" w:lineRule="auto"/>
        <w:ind w:left="0" w:firstLine="720"/>
        <w:rPr>
          <w:rFonts w:ascii="Arial" w:hAnsi="Arial" w:cs="Arial"/>
          <w:b/>
          <w:sz w:val="21"/>
          <w:szCs w:val="21"/>
        </w:rPr>
      </w:pPr>
      <w:r w:rsidRPr="00E42316">
        <w:rPr>
          <w:rFonts w:ascii="Arial" w:hAnsi="Arial" w:cs="Arial"/>
          <w:sz w:val="21"/>
          <w:szCs w:val="21"/>
        </w:rPr>
        <w:t>Димові труби, витяжні башти, градирні та інші висотні споруди зазвичай</w:t>
      </w:r>
      <w:r w:rsidRPr="00E42316">
        <w:rPr>
          <w:rFonts w:ascii="Arial" w:hAnsi="Arial" w:cs="Arial"/>
          <w:spacing w:val="-2"/>
          <w:sz w:val="21"/>
          <w:szCs w:val="21"/>
        </w:rPr>
        <w:t xml:space="preserve"> </w:t>
      </w:r>
      <w:r w:rsidRPr="00E42316">
        <w:rPr>
          <w:rFonts w:ascii="Arial" w:hAnsi="Arial" w:cs="Arial"/>
          <w:sz w:val="21"/>
          <w:szCs w:val="21"/>
        </w:rPr>
        <w:t>по</w:t>
      </w:r>
      <w:r w:rsidR="005C0C30">
        <w:rPr>
          <w:rFonts w:ascii="Arial" w:hAnsi="Arial" w:cs="Arial"/>
          <w:sz w:val="21"/>
          <w:szCs w:val="21"/>
        </w:rPr>
        <w:t xml:space="preserve">трібно </w:t>
      </w:r>
      <w:r w:rsidRPr="00E42316">
        <w:rPr>
          <w:rFonts w:ascii="Arial" w:hAnsi="Arial" w:cs="Arial"/>
          <w:spacing w:val="-3"/>
          <w:sz w:val="21"/>
          <w:szCs w:val="21"/>
        </w:rPr>
        <w:t xml:space="preserve"> </w:t>
      </w:r>
      <w:r w:rsidRPr="00E42316">
        <w:rPr>
          <w:rFonts w:ascii="Arial" w:hAnsi="Arial" w:cs="Arial"/>
          <w:sz w:val="21"/>
          <w:szCs w:val="21"/>
        </w:rPr>
        <w:t>розташовувати</w:t>
      </w:r>
      <w:r w:rsidRPr="00E42316">
        <w:rPr>
          <w:rFonts w:ascii="Arial" w:hAnsi="Arial" w:cs="Arial"/>
          <w:spacing w:val="-3"/>
          <w:sz w:val="21"/>
          <w:szCs w:val="21"/>
        </w:rPr>
        <w:t xml:space="preserve"> </w:t>
      </w:r>
      <w:r w:rsidRPr="00E42316">
        <w:rPr>
          <w:rFonts w:ascii="Arial" w:hAnsi="Arial" w:cs="Arial"/>
          <w:sz w:val="21"/>
          <w:szCs w:val="21"/>
        </w:rPr>
        <w:t>з</w:t>
      </w:r>
      <w:r w:rsidRPr="00E42316">
        <w:rPr>
          <w:rFonts w:ascii="Arial" w:hAnsi="Arial" w:cs="Arial"/>
          <w:spacing w:val="-6"/>
          <w:sz w:val="21"/>
          <w:szCs w:val="21"/>
        </w:rPr>
        <w:t xml:space="preserve"> </w:t>
      </w:r>
      <w:r w:rsidRPr="00E42316">
        <w:rPr>
          <w:rFonts w:ascii="Arial" w:hAnsi="Arial" w:cs="Arial"/>
          <w:sz w:val="21"/>
          <w:szCs w:val="21"/>
        </w:rPr>
        <w:t>боку</w:t>
      </w:r>
      <w:r w:rsidRPr="00E42316">
        <w:rPr>
          <w:rFonts w:ascii="Arial" w:hAnsi="Arial" w:cs="Arial"/>
          <w:spacing w:val="-2"/>
          <w:sz w:val="21"/>
          <w:szCs w:val="21"/>
        </w:rPr>
        <w:t xml:space="preserve"> </w:t>
      </w:r>
      <w:r w:rsidRPr="00E42316">
        <w:rPr>
          <w:rFonts w:ascii="Arial" w:hAnsi="Arial" w:cs="Arial"/>
          <w:sz w:val="21"/>
          <w:szCs w:val="21"/>
        </w:rPr>
        <w:t>найдовших</w:t>
      </w:r>
      <w:r w:rsidRPr="00E42316">
        <w:rPr>
          <w:rFonts w:ascii="Arial" w:hAnsi="Arial" w:cs="Arial"/>
          <w:spacing w:val="-2"/>
          <w:sz w:val="21"/>
          <w:szCs w:val="21"/>
        </w:rPr>
        <w:t xml:space="preserve"> </w:t>
      </w:r>
      <w:r w:rsidRPr="00E42316">
        <w:rPr>
          <w:rFonts w:ascii="Arial" w:hAnsi="Arial" w:cs="Arial"/>
          <w:sz w:val="21"/>
          <w:szCs w:val="21"/>
        </w:rPr>
        <w:t>глухих</w:t>
      </w:r>
      <w:r w:rsidRPr="00E42316">
        <w:rPr>
          <w:rFonts w:ascii="Arial" w:hAnsi="Arial" w:cs="Arial"/>
          <w:spacing w:val="-4"/>
          <w:sz w:val="21"/>
          <w:szCs w:val="21"/>
        </w:rPr>
        <w:t xml:space="preserve"> </w:t>
      </w:r>
      <w:r w:rsidRPr="00E42316">
        <w:rPr>
          <w:rFonts w:ascii="Arial" w:hAnsi="Arial" w:cs="Arial"/>
          <w:sz w:val="21"/>
          <w:szCs w:val="21"/>
        </w:rPr>
        <w:t>стін</w:t>
      </w:r>
      <w:r w:rsidRPr="00E42316">
        <w:rPr>
          <w:rFonts w:ascii="Arial" w:hAnsi="Arial" w:cs="Arial"/>
          <w:spacing w:val="-2"/>
          <w:sz w:val="21"/>
          <w:szCs w:val="21"/>
        </w:rPr>
        <w:t xml:space="preserve"> </w:t>
      </w:r>
      <w:r w:rsidRPr="00E42316">
        <w:rPr>
          <w:rFonts w:ascii="Arial" w:hAnsi="Arial" w:cs="Arial"/>
          <w:sz w:val="21"/>
          <w:szCs w:val="21"/>
        </w:rPr>
        <w:t>будівель.</w:t>
      </w:r>
      <w:r w:rsidRPr="00E42316">
        <w:rPr>
          <w:rFonts w:ascii="Arial" w:hAnsi="Arial" w:cs="Arial"/>
          <w:spacing w:val="-3"/>
          <w:sz w:val="21"/>
          <w:szCs w:val="21"/>
        </w:rPr>
        <w:t xml:space="preserve"> </w:t>
      </w:r>
      <w:r w:rsidRPr="00E42316">
        <w:rPr>
          <w:rFonts w:ascii="Arial" w:hAnsi="Arial" w:cs="Arial"/>
          <w:sz w:val="21"/>
          <w:szCs w:val="21"/>
        </w:rPr>
        <w:t>Від стін будівель, які мають світлові прорізи для природного освітлення, ці споруди</w:t>
      </w:r>
      <w:r w:rsidRPr="00E42316">
        <w:rPr>
          <w:rFonts w:ascii="Arial" w:hAnsi="Arial" w:cs="Arial"/>
          <w:spacing w:val="22"/>
          <w:sz w:val="21"/>
          <w:szCs w:val="21"/>
        </w:rPr>
        <w:t xml:space="preserve"> </w:t>
      </w:r>
      <w:r w:rsidRPr="00E42316">
        <w:rPr>
          <w:rFonts w:ascii="Arial" w:hAnsi="Arial" w:cs="Arial"/>
          <w:sz w:val="21"/>
          <w:szCs w:val="21"/>
        </w:rPr>
        <w:t>повинні</w:t>
      </w:r>
      <w:r w:rsidRPr="00E42316">
        <w:rPr>
          <w:rFonts w:ascii="Arial" w:hAnsi="Arial" w:cs="Arial"/>
          <w:spacing w:val="21"/>
          <w:sz w:val="21"/>
          <w:szCs w:val="21"/>
        </w:rPr>
        <w:t xml:space="preserve"> </w:t>
      </w:r>
      <w:r w:rsidRPr="00E42316">
        <w:rPr>
          <w:rFonts w:ascii="Arial" w:hAnsi="Arial" w:cs="Arial"/>
          <w:sz w:val="21"/>
          <w:szCs w:val="21"/>
        </w:rPr>
        <w:t>розміщуватись</w:t>
      </w:r>
      <w:r w:rsidRPr="00E42316">
        <w:rPr>
          <w:rFonts w:ascii="Arial" w:hAnsi="Arial" w:cs="Arial"/>
          <w:spacing w:val="19"/>
          <w:sz w:val="21"/>
          <w:szCs w:val="21"/>
        </w:rPr>
        <w:t xml:space="preserve"> </w:t>
      </w:r>
      <w:r w:rsidRPr="00E42316">
        <w:rPr>
          <w:rFonts w:ascii="Arial" w:hAnsi="Arial" w:cs="Arial"/>
          <w:sz w:val="21"/>
          <w:szCs w:val="21"/>
        </w:rPr>
        <w:t>на</w:t>
      </w:r>
      <w:r w:rsidRPr="00E42316">
        <w:rPr>
          <w:rFonts w:ascii="Arial" w:hAnsi="Arial" w:cs="Arial"/>
          <w:spacing w:val="21"/>
          <w:sz w:val="21"/>
          <w:szCs w:val="21"/>
        </w:rPr>
        <w:t xml:space="preserve"> </w:t>
      </w:r>
      <w:r w:rsidRPr="00E42316">
        <w:rPr>
          <w:rFonts w:ascii="Arial" w:hAnsi="Arial" w:cs="Arial"/>
          <w:sz w:val="21"/>
          <w:szCs w:val="21"/>
        </w:rPr>
        <w:t>відстані</w:t>
      </w:r>
      <w:r w:rsidRPr="00E42316">
        <w:rPr>
          <w:rFonts w:ascii="Arial" w:hAnsi="Arial" w:cs="Arial"/>
          <w:spacing w:val="21"/>
          <w:sz w:val="21"/>
          <w:szCs w:val="21"/>
        </w:rPr>
        <w:t xml:space="preserve"> </w:t>
      </w:r>
      <w:r w:rsidRPr="00E42316">
        <w:rPr>
          <w:rFonts w:ascii="Arial" w:hAnsi="Arial" w:cs="Arial"/>
          <w:sz w:val="21"/>
          <w:szCs w:val="21"/>
        </w:rPr>
        <w:t>не</w:t>
      </w:r>
      <w:r w:rsidRPr="00E42316">
        <w:rPr>
          <w:rFonts w:ascii="Arial" w:hAnsi="Arial" w:cs="Arial"/>
          <w:spacing w:val="22"/>
          <w:sz w:val="21"/>
          <w:szCs w:val="21"/>
        </w:rPr>
        <w:t xml:space="preserve"> </w:t>
      </w:r>
      <w:r w:rsidRPr="00E42316">
        <w:rPr>
          <w:rFonts w:ascii="Arial" w:hAnsi="Arial" w:cs="Arial"/>
          <w:sz w:val="21"/>
          <w:szCs w:val="21"/>
        </w:rPr>
        <w:t>менше</w:t>
      </w:r>
      <w:r w:rsidRPr="00E42316">
        <w:rPr>
          <w:rFonts w:ascii="Arial" w:hAnsi="Arial" w:cs="Arial"/>
          <w:spacing w:val="20"/>
          <w:sz w:val="21"/>
          <w:szCs w:val="21"/>
        </w:rPr>
        <w:t xml:space="preserve"> </w:t>
      </w:r>
      <w:r w:rsidRPr="00E42316">
        <w:rPr>
          <w:rFonts w:ascii="Arial" w:hAnsi="Arial" w:cs="Arial"/>
          <w:sz w:val="21"/>
          <w:szCs w:val="21"/>
        </w:rPr>
        <w:t>їх</w:t>
      </w:r>
      <w:r w:rsidR="005C0C30">
        <w:rPr>
          <w:rFonts w:ascii="Arial" w:hAnsi="Arial" w:cs="Arial"/>
          <w:sz w:val="21"/>
          <w:szCs w:val="21"/>
        </w:rPr>
        <w:t>нього</w:t>
      </w:r>
      <w:r w:rsidRPr="00E42316">
        <w:rPr>
          <w:rFonts w:ascii="Arial" w:hAnsi="Arial" w:cs="Arial"/>
          <w:spacing w:val="20"/>
          <w:sz w:val="21"/>
          <w:szCs w:val="21"/>
        </w:rPr>
        <w:t xml:space="preserve"> </w:t>
      </w:r>
      <w:r w:rsidRPr="00E42316">
        <w:rPr>
          <w:rFonts w:ascii="Arial" w:hAnsi="Arial" w:cs="Arial"/>
          <w:sz w:val="21"/>
          <w:szCs w:val="21"/>
        </w:rPr>
        <w:t>діаметра</w:t>
      </w:r>
      <w:r w:rsidRPr="00E42316">
        <w:rPr>
          <w:rFonts w:ascii="Arial" w:hAnsi="Arial" w:cs="Arial"/>
          <w:spacing w:val="22"/>
          <w:sz w:val="21"/>
          <w:szCs w:val="21"/>
        </w:rPr>
        <w:t xml:space="preserve"> </w:t>
      </w:r>
      <w:r w:rsidRPr="00E42316">
        <w:rPr>
          <w:rFonts w:ascii="Arial" w:hAnsi="Arial" w:cs="Arial"/>
          <w:sz w:val="21"/>
          <w:szCs w:val="21"/>
        </w:rPr>
        <w:t>в</w:t>
      </w:r>
      <w:r w:rsidRPr="00E42316">
        <w:rPr>
          <w:rFonts w:ascii="Arial" w:hAnsi="Arial" w:cs="Arial"/>
          <w:spacing w:val="19"/>
          <w:sz w:val="21"/>
          <w:szCs w:val="21"/>
        </w:rPr>
        <w:t xml:space="preserve"> </w:t>
      </w:r>
      <w:r w:rsidRPr="00E42316">
        <w:rPr>
          <w:rFonts w:ascii="Arial" w:hAnsi="Arial" w:cs="Arial"/>
          <w:sz w:val="21"/>
          <w:szCs w:val="21"/>
        </w:rPr>
        <w:t>плані</w:t>
      </w:r>
      <w:r w:rsidRPr="00E42316">
        <w:rPr>
          <w:rFonts w:ascii="Arial" w:hAnsi="Arial" w:cs="Arial"/>
          <w:spacing w:val="23"/>
          <w:sz w:val="21"/>
          <w:szCs w:val="21"/>
        </w:rPr>
        <w:t xml:space="preserve"> </w:t>
      </w:r>
      <w:r w:rsidRPr="00E42316">
        <w:rPr>
          <w:rFonts w:ascii="Arial" w:hAnsi="Arial" w:cs="Arial"/>
          <w:spacing w:val="-5"/>
          <w:sz w:val="21"/>
          <w:szCs w:val="21"/>
        </w:rPr>
        <w:t>або</w:t>
      </w:r>
      <w:r w:rsidR="00B87F8B">
        <w:rPr>
          <w:rFonts w:ascii="Arial" w:hAnsi="Arial" w:cs="Arial"/>
          <w:spacing w:val="-5"/>
          <w:sz w:val="21"/>
          <w:szCs w:val="21"/>
        </w:rPr>
        <w:t xml:space="preserve"> </w:t>
      </w:r>
      <w:r w:rsidRPr="00B87F8B">
        <w:rPr>
          <w:rFonts w:ascii="Arial" w:hAnsi="Arial" w:cs="Arial"/>
          <w:sz w:val="21"/>
          <w:szCs w:val="21"/>
        </w:rPr>
        <w:t>довжин</w:t>
      </w:r>
      <w:r w:rsidR="005C0C30">
        <w:rPr>
          <w:rFonts w:ascii="Arial" w:hAnsi="Arial" w:cs="Arial"/>
          <w:sz w:val="21"/>
          <w:szCs w:val="21"/>
        </w:rPr>
        <w:t>и</w:t>
      </w:r>
      <w:r w:rsidRPr="00B87F8B">
        <w:rPr>
          <w:rFonts w:ascii="Arial" w:hAnsi="Arial" w:cs="Arial"/>
          <w:spacing w:val="40"/>
          <w:sz w:val="21"/>
          <w:szCs w:val="21"/>
        </w:rPr>
        <w:t xml:space="preserve"> </w:t>
      </w:r>
      <w:r w:rsidRPr="00B87F8B">
        <w:rPr>
          <w:rFonts w:ascii="Arial" w:hAnsi="Arial" w:cs="Arial"/>
          <w:sz w:val="21"/>
          <w:szCs w:val="21"/>
        </w:rPr>
        <w:t>сторони,</w:t>
      </w:r>
      <w:r w:rsidRPr="00B87F8B">
        <w:rPr>
          <w:rFonts w:ascii="Arial" w:hAnsi="Arial" w:cs="Arial"/>
          <w:spacing w:val="40"/>
          <w:sz w:val="21"/>
          <w:szCs w:val="21"/>
        </w:rPr>
        <w:t xml:space="preserve"> </w:t>
      </w:r>
      <w:r w:rsidRPr="00B87F8B">
        <w:rPr>
          <w:rFonts w:ascii="Arial" w:hAnsi="Arial" w:cs="Arial"/>
          <w:sz w:val="21"/>
          <w:szCs w:val="21"/>
        </w:rPr>
        <w:t>що</w:t>
      </w:r>
      <w:r w:rsidRPr="00B87F8B">
        <w:rPr>
          <w:rFonts w:ascii="Arial" w:hAnsi="Arial" w:cs="Arial"/>
          <w:spacing w:val="40"/>
          <w:sz w:val="21"/>
          <w:szCs w:val="21"/>
        </w:rPr>
        <w:t xml:space="preserve"> </w:t>
      </w:r>
      <w:r w:rsidRPr="00B87F8B">
        <w:rPr>
          <w:rFonts w:ascii="Arial" w:hAnsi="Arial" w:cs="Arial"/>
          <w:sz w:val="21"/>
          <w:szCs w:val="21"/>
        </w:rPr>
        <w:t>повернута</w:t>
      </w:r>
      <w:r w:rsidRPr="00B87F8B">
        <w:rPr>
          <w:rFonts w:ascii="Arial" w:hAnsi="Arial" w:cs="Arial"/>
          <w:spacing w:val="40"/>
          <w:sz w:val="21"/>
          <w:szCs w:val="21"/>
        </w:rPr>
        <w:t xml:space="preserve"> </w:t>
      </w:r>
      <w:r w:rsidRPr="00B87F8B">
        <w:rPr>
          <w:rFonts w:ascii="Arial" w:hAnsi="Arial" w:cs="Arial"/>
          <w:sz w:val="21"/>
          <w:szCs w:val="21"/>
        </w:rPr>
        <w:t>до</w:t>
      </w:r>
      <w:r w:rsidRPr="00B87F8B">
        <w:rPr>
          <w:rFonts w:ascii="Arial" w:hAnsi="Arial" w:cs="Arial"/>
          <w:spacing w:val="40"/>
          <w:sz w:val="21"/>
          <w:szCs w:val="21"/>
        </w:rPr>
        <w:t xml:space="preserve"> </w:t>
      </w:r>
      <w:r w:rsidRPr="00B87F8B">
        <w:rPr>
          <w:rFonts w:ascii="Arial" w:hAnsi="Arial" w:cs="Arial"/>
          <w:sz w:val="21"/>
          <w:szCs w:val="21"/>
        </w:rPr>
        <w:t>будівлі,</w:t>
      </w:r>
      <w:r w:rsidRPr="00B87F8B">
        <w:rPr>
          <w:rFonts w:ascii="Arial" w:hAnsi="Arial" w:cs="Arial"/>
          <w:spacing w:val="40"/>
          <w:sz w:val="21"/>
          <w:szCs w:val="21"/>
        </w:rPr>
        <w:t xml:space="preserve"> </w:t>
      </w:r>
      <w:r w:rsidRPr="00B87F8B">
        <w:rPr>
          <w:rFonts w:ascii="Arial" w:hAnsi="Arial" w:cs="Arial"/>
          <w:sz w:val="21"/>
          <w:szCs w:val="21"/>
        </w:rPr>
        <w:t>з</w:t>
      </w:r>
      <w:r w:rsidRPr="00B87F8B">
        <w:rPr>
          <w:rFonts w:ascii="Arial" w:hAnsi="Arial" w:cs="Arial"/>
          <w:spacing w:val="40"/>
          <w:sz w:val="21"/>
          <w:szCs w:val="21"/>
        </w:rPr>
        <w:t xml:space="preserve"> </w:t>
      </w:r>
      <w:r w:rsidRPr="00B87F8B">
        <w:rPr>
          <w:rFonts w:ascii="Arial" w:hAnsi="Arial" w:cs="Arial"/>
          <w:sz w:val="21"/>
          <w:szCs w:val="21"/>
        </w:rPr>
        <w:t>дотриманням</w:t>
      </w:r>
      <w:r w:rsidRPr="00B87F8B">
        <w:rPr>
          <w:rFonts w:ascii="Arial" w:hAnsi="Arial" w:cs="Arial"/>
          <w:spacing w:val="40"/>
          <w:sz w:val="21"/>
          <w:szCs w:val="21"/>
        </w:rPr>
        <w:t xml:space="preserve"> </w:t>
      </w:r>
      <w:r w:rsidRPr="00B87F8B">
        <w:rPr>
          <w:rFonts w:ascii="Arial" w:hAnsi="Arial" w:cs="Arial"/>
          <w:sz w:val="21"/>
          <w:szCs w:val="21"/>
        </w:rPr>
        <w:t>вимог</w:t>
      </w:r>
      <w:r w:rsidRPr="00B87F8B">
        <w:rPr>
          <w:rFonts w:ascii="Arial" w:hAnsi="Arial" w:cs="Arial"/>
          <w:spacing w:val="40"/>
          <w:sz w:val="21"/>
          <w:szCs w:val="21"/>
        </w:rPr>
        <w:t xml:space="preserve"> </w:t>
      </w:r>
      <w:r w:rsidRPr="00B87F8B">
        <w:rPr>
          <w:rFonts w:ascii="Arial" w:hAnsi="Arial" w:cs="Arial"/>
          <w:sz w:val="21"/>
          <w:szCs w:val="21"/>
        </w:rPr>
        <w:t>згідно</w:t>
      </w:r>
      <w:r w:rsidRPr="00B87F8B">
        <w:rPr>
          <w:rFonts w:ascii="Arial" w:hAnsi="Arial" w:cs="Arial"/>
          <w:spacing w:val="40"/>
          <w:sz w:val="21"/>
          <w:szCs w:val="21"/>
        </w:rPr>
        <w:t xml:space="preserve"> </w:t>
      </w:r>
      <w:r w:rsidRPr="00B87F8B">
        <w:rPr>
          <w:rFonts w:ascii="Arial" w:hAnsi="Arial" w:cs="Arial"/>
          <w:sz w:val="21"/>
          <w:szCs w:val="21"/>
        </w:rPr>
        <w:t xml:space="preserve">з </w:t>
      </w:r>
      <w:hyperlink r:id="rId192" w:history="1">
        <w:r w:rsidRPr="00875FD1">
          <w:rPr>
            <w:rStyle w:val="af2"/>
            <w:rFonts w:ascii="Arial" w:hAnsi="Arial" w:cs="Arial"/>
            <w:sz w:val="21"/>
            <w:szCs w:val="21"/>
          </w:rPr>
          <w:t>ДБН Б.2.2-12</w:t>
        </w:r>
      </w:hyperlink>
      <w:r w:rsidRPr="00B87F8B">
        <w:rPr>
          <w:rFonts w:ascii="Arial" w:hAnsi="Arial" w:cs="Arial"/>
          <w:sz w:val="21"/>
          <w:szCs w:val="21"/>
        </w:rPr>
        <w:t xml:space="preserve"> та ДСН 3.3.6.042.</w:t>
      </w:r>
    </w:p>
    <w:p w14:paraId="3D5C5F13" w14:textId="78AC102C" w:rsidR="0005794D" w:rsidRPr="00E42316" w:rsidRDefault="00026420" w:rsidP="00107D31">
      <w:pPr>
        <w:pStyle w:val="a5"/>
        <w:numPr>
          <w:ilvl w:val="1"/>
          <w:numId w:val="59"/>
        </w:numPr>
        <w:tabs>
          <w:tab w:val="left" w:pos="1700"/>
        </w:tabs>
        <w:spacing w:line="293" w:lineRule="auto"/>
        <w:ind w:left="0" w:firstLine="720"/>
        <w:rPr>
          <w:rFonts w:ascii="Arial" w:hAnsi="Arial" w:cs="Arial"/>
          <w:b/>
          <w:sz w:val="21"/>
          <w:szCs w:val="21"/>
        </w:rPr>
      </w:pPr>
      <w:r w:rsidRPr="00E42316">
        <w:rPr>
          <w:rFonts w:ascii="Arial" w:hAnsi="Arial" w:cs="Arial"/>
          <w:sz w:val="21"/>
          <w:szCs w:val="21"/>
        </w:rPr>
        <w:t xml:space="preserve">Димові труби, витяжні башти, градирні та інші незалежні висотні споруди, розташовані поряд, повинні мати єдине розчленування, фактуру і колір зовнішніх поверхонь, єдиний маркувальний колір і однотипні світлофорні </w:t>
      </w:r>
      <w:r w:rsidRPr="004A1A70">
        <w:rPr>
          <w:rFonts w:ascii="Arial" w:hAnsi="Arial" w:cs="Arial"/>
          <w:sz w:val="21"/>
          <w:szCs w:val="21"/>
        </w:rPr>
        <w:t>площадки</w:t>
      </w:r>
      <w:r w:rsidRPr="00E42316">
        <w:rPr>
          <w:rFonts w:ascii="Arial" w:hAnsi="Arial" w:cs="Arial"/>
          <w:sz w:val="21"/>
          <w:szCs w:val="21"/>
        </w:rPr>
        <w:t>, якщо ці споруди віддалені одна від одної на відстань</w:t>
      </w:r>
      <w:r w:rsidRPr="00E42316">
        <w:rPr>
          <w:rFonts w:ascii="Arial" w:hAnsi="Arial" w:cs="Arial"/>
          <w:spacing w:val="40"/>
          <w:sz w:val="21"/>
          <w:szCs w:val="21"/>
        </w:rPr>
        <w:t xml:space="preserve"> </w:t>
      </w:r>
      <w:r w:rsidRPr="00E42316">
        <w:rPr>
          <w:rFonts w:ascii="Arial" w:hAnsi="Arial" w:cs="Arial"/>
          <w:sz w:val="21"/>
          <w:szCs w:val="21"/>
        </w:rPr>
        <w:t>не більше від їх</w:t>
      </w:r>
      <w:r w:rsidR="005C0C30">
        <w:rPr>
          <w:rFonts w:ascii="Arial" w:hAnsi="Arial" w:cs="Arial"/>
          <w:sz w:val="21"/>
          <w:szCs w:val="21"/>
        </w:rPr>
        <w:t>ньої</w:t>
      </w:r>
      <w:r w:rsidRPr="00E42316">
        <w:rPr>
          <w:rFonts w:ascii="Arial" w:hAnsi="Arial" w:cs="Arial"/>
          <w:sz w:val="21"/>
          <w:szCs w:val="21"/>
        </w:rPr>
        <w:t xml:space="preserve"> висоти, якщо вона не перевищує 120 м, або не більше половини цієї висоти, якщо вона перевищує 120 м.</w:t>
      </w:r>
    </w:p>
    <w:p w14:paraId="1BB82AA8" w14:textId="4F37B099" w:rsidR="0005794D" w:rsidRPr="00E42316" w:rsidRDefault="00026420" w:rsidP="00107D31">
      <w:pPr>
        <w:pStyle w:val="a5"/>
        <w:numPr>
          <w:ilvl w:val="1"/>
          <w:numId w:val="59"/>
        </w:numPr>
        <w:tabs>
          <w:tab w:val="left" w:pos="1700"/>
        </w:tabs>
        <w:spacing w:line="293" w:lineRule="auto"/>
        <w:ind w:left="0" w:firstLine="720"/>
        <w:rPr>
          <w:rFonts w:ascii="Arial" w:hAnsi="Arial" w:cs="Arial"/>
          <w:b/>
          <w:sz w:val="21"/>
          <w:szCs w:val="21"/>
        </w:rPr>
      </w:pPr>
      <w:r w:rsidRPr="00E42316">
        <w:rPr>
          <w:rFonts w:ascii="Arial" w:hAnsi="Arial" w:cs="Arial"/>
          <w:sz w:val="21"/>
          <w:szCs w:val="21"/>
        </w:rPr>
        <w:t>Для конструкцій, що перебувають під впливом постійного замерзання і розтавання, у проєкті повинна бути вказана марка бетону за морозостійкістю і водонепроникністю. Проєктн</w:t>
      </w:r>
      <w:r w:rsidR="00A425BA">
        <w:rPr>
          <w:rFonts w:ascii="Arial" w:hAnsi="Arial" w:cs="Arial"/>
          <w:sz w:val="21"/>
          <w:szCs w:val="21"/>
        </w:rPr>
        <w:t>у</w:t>
      </w:r>
      <w:r w:rsidRPr="00E42316">
        <w:rPr>
          <w:rFonts w:ascii="Arial" w:hAnsi="Arial" w:cs="Arial"/>
          <w:sz w:val="21"/>
          <w:szCs w:val="21"/>
        </w:rPr>
        <w:t xml:space="preserve"> марк</w:t>
      </w:r>
      <w:r w:rsidR="00A425BA">
        <w:rPr>
          <w:rFonts w:ascii="Arial" w:hAnsi="Arial" w:cs="Arial"/>
          <w:sz w:val="21"/>
          <w:szCs w:val="21"/>
        </w:rPr>
        <w:t>у</w:t>
      </w:r>
      <w:r w:rsidRPr="00E42316">
        <w:rPr>
          <w:rFonts w:ascii="Arial" w:hAnsi="Arial" w:cs="Arial"/>
          <w:sz w:val="21"/>
          <w:szCs w:val="21"/>
        </w:rPr>
        <w:t xml:space="preserve"> бетону визнача</w:t>
      </w:r>
      <w:r w:rsidR="00A425BA">
        <w:rPr>
          <w:rFonts w:ascii="Arial" w:hAnsi="Arial" w:cs="Arial"/>
          <w:sz w:val="21"/>
          <w:szCs w:val="21"/>
        </w:rPr>
        <w:t xml:space="preserve">ють </w:t>
      </w:r>
      <w:r w:rsidRPr="00E42316">
        <w:rPr>
          <w:rFonts w:ascii="Arial" w:hAnsi="Arial" w:cs="Arial"/>
          <w:sz w:val="21"/>
          <w:szCs w:val="21"/>
        </w:rPr>
        <w:t xml:space="preserve"> залежно від температурного режиму, що виникає під час експлуатації об'єкта, розрахункових значень зимових температур зовнішнього повітря в</w:t>
      </w:r>
      <w:r w:rsidRPr="00E42316">
        <w:rPr>
          <w:rFonts w:ascii="Arial" w:hAnsi="Arial" w:cs="Arial"/>
          <w:spacing w:val="40"/>
          <w:sz w:val="21"/>
          <w:szCs w:val="21"/>
        </w:rPr>
        <w:t xml:space="preserve"> </w:t>
      </w:r>
      <w:r w:rsidRPr="00E42316">
        <w:rPr>
          <w:rFonts w:ascii="Arial" w:hAnsi="Arial" w:cs="Arial"/>
          <w:sz w:val="21"/>
          <w:szCs w:val="21"/>
        </w:rPr>
        <w:t>зоні будівництва і прийма</w:t>
      </w:r>
      <w:r w:rsidR="00A425BA">
        <w:rPr>
          <w:rFonts w:ascii="Arial" w:hAnsi="Arial" w:cs="Arial"/>
          <w:sz w:val="21"/>
          <w:szCs w:val="21"/>
        </w:rPr>
        <w:t xml:space="preserve">ють </w:t>
      </w:r>
      <w:r w:rsidRPr="00E42316">
        <w:rPr>
          <w:rFonts w:ascii="Arial" w:hAnsi="Arial" w:cs="Arial"/>
          <w:sz w:val="21"/>
          <w:szCs w:val="21"/>
        </w:rPr>
        <w:t xml:space="preserve">відповідно до </w:t>
      </w:r>
      <w:hyperlink r:id="rId193" w:history="1">
        <w:r w:rsidRPr="00875FD1">
          <w:rPr>
            <w:rStyle w:val="af2"/>
            <w:rFonts w:ascii="Arial" w:hAnsi="Arial" w:cs="Arial"/>
            <w:sz w:val="21"/>
            <w:szCs w:val="21"/>
          </w:rPr>
          <w:t>ДСТУ Б</w:t>
        </w:r>
        <w:r w:rsidRPr="00875FD1">
          <w:rPr>
            <w:rStyle w:val="af2"/>
            <w:rFonts w:ascii="Arial" w:hAnsi="Arial" w:cs="Arial"/>
            <w:spacing w:val="-3"/>
            <w:sz w:val="21"/>
            <w:szCs w:val="21"/>
          </w:rPr>
          <w:t xml:space="preserve"> </w:t>
        </w:r>
        <w:r w:rsidRPr="00875FD1">
          <w:rPr>
            <w:rStyle w:val="af2"/>
            <w:rFonts w:ascii="Arial" w:hAnsi="Arial" w:cs="Arial"/>
            <w:sz w:val="21"/>
            <w:szCs w:val="21"/>
          </w:rPr>
          <w:t>В.2.6-145</w:t>
        </w:r>
      </w:hyperlink>
      <w:r w:rsidRPr="00E42316">
        <w:rPr>
          <w:rFonts w:ascii="Arial" w:hAnsi="Arial" w:cs="Arial"/>
          <w:sz w:val="21"/>
          <w:szCs w:val="21"/>
        </w:rPr>
        <w:t>. Для окремих типів споруд марки бетону за морозостійкістю і водонепроникністю наведен</w:t>
      </w:r>
      <w:r w:rsidR="00A425BA">
        <w:rPr>
          <w:rFonts w:ascii="Arial" w:hAnsi="Arial" w:cs="Arial"/>
          <w:sz w:val="21"/>
          <w:szCs w:val="21"/>
        </w:rPr>
        <w:t>о</w:t>
      </w:r>
      <w:r w:rsidRPr="00E42316">
        <w:rPr>
          <w:rFonts w:ascii="Arial" w:hAnsi="Arial" w:cs="Arial"/>
          <w:sz w:val="21"/>
          <w:szCs w:val="21"/>
        </w:rPr>
        <w:t xml:space="preserve"> у відповідних розділах цих норм.</w:t>
      </w:r>
    </w:p>
    <w:p w14:paraId="03491ED7" w14:textId="267EB83F" w:rsidR="0005794D" w:rsidRPr="00E42316" w:rsidRDefault="00A425BA" w:rsidP="00107D31">
      <w:pPr>
        <w:pStyle w:val="a5"/>
        <w:numPr>
          <w:ilvl w:val="1"/>
          <w:numId w:val="59"/>
        </w:numPr>
        <w:tabs>
          <w:tab w:val="left" w:pos="1700"/>
        </w:tabs>
        <w:spacing w:line="293" w:lineRule="auto"/>
        <w:ind w:left="0" w:firstLine="720"/>
        <w:rPr>
          <w:rFonts w:ascii="Arial" w:hAnsi="Arial" w:cs="Arial"/>
          <w:b/>
          <w:sz w:val="21"/>
          <w:szCs w:val="21"/>
        </w:rPr>
      </w:pPr>
      <w:r>
        <w:rPr>
          <w:rFonts w:ascii="Arial" w:hAnsi="Arial" w:cs="Arial"/>
          <w:sz w:val="21"/>
          <w:szCs w:val="21"/>
        </w:rPr>
        <w:t xml:space="preserve">У разі </w:t>
      </w:r>
      <w:r w:rsidR="00026420" w:rsidRPr="00E42316">
        <w:rPr>
          <w:rFonts w:ascii="Arial" w:hAnsi="Arial" w:cs="Arial"/>
          <w:sz w:val="21"/>
          <w:szCs w:val="21"/>
        </w:rPr>
        <w:t xml:space="preserve">реконструкції споруди проєктне рішення слід приймати на підставі спеціального обстеження конструкцій згідно з </w:t>
      </w:r>
      <w:hyperlink r:id="rId194" w:history="1">
        <w:r w:rsidR="00026420" w:rsidRPr="00875FD1">
          <w:rPr>
            <w:rStyle w:val="af2"/>
            <w:rFonts w:ascii="Arial" w:hAnsi="Arial" w:cs="Arial"/>
            <w:sz w:val="21"/>
            <w:szCs w:val="21"/>
          </w:rPr>
          <w:t>ДСТУ 9273</w:t>
        </w:r>
      </w:hyperlink>
      <w:r w:rsidR="00026420" w:rsidRPr="00E42316">
        <w:rPr>
          <w:rFonts w:ascii="Arial" w:hAnsi="Arial" w:cs="Arial"/>
          <w:sz w:val="21"/>
          <w:szCs w:val="21"/>
        </w:rPr>
        <w:t>. Додатково класифікацію</w:t>
      </w:r>
      <w:r w:rsidR="00026420" w:rsidRPr="00E42316">
        <w:rPr>
          <w:rFonts w:ascii="Arial" w:hAnsi="Arial" w:cs="Arial"/>
          <w:spacing w:val="-5"/>
          <w:sz w:val="21"/>
          <w:szCs w:val="21"/>
        </w:rPr>
        <w:t xml:space="preserve"> </w:t>
      </w:r>
      <w:r w:rsidR="00026420" w:rsidRPr="00E42316">
        <w:rPr>
          <w:rFonts w:ascii="Arial" w:hAnsi="Arial" w:cs="Arial"/>
          <w:sz w:val="21"/>
          <w:szCs w:val="21"/>
        </w:rPr>
        <w:t>сталевих</w:t>
      </w:r>
      <w:r w:rsidR="00026420" w:rsidRPr="00E42316">
        <w:rPr>
          <w:rFonts w:ascii="Arial" w:hAnsi="Arial" w:cs="Arial"/>
          <w:spacing w:val="-3"/>
          <w:sz w:val="21"/>
          <w:szCs w:val="21"/>
        </w:rPr>
        <w:t xml:space="preserve"> </w:t>
      </w:r>
      <w:r w:rsidR="00026420" w:rsidRPr="00E42316">
        <w:rPr>
          <w:rFonts w:ascii="Arial" w:hAnsi="Arial" w:cs="Arial"/>
          <w:sz w:val="21"/>
          <w:szCs w:val="21"/>
        </w:rPr>
        <w:t>конструкцій</w:t>
      </w:r>
      <w:r w:rsidR="00026420" w:rsidRPr="00E42316">
        <w:rPr>
          <w:rFonts w:ascii="Arial" w:hAnsi="Arial" w:cs="Arial"/>
          <w:spacing w:val="-4"/>
          <w:sz w:val="21"/>
          <w:szCs w:val="21"/>
        </w:rPr>
        <w:t xml:space="preserve"> </w:t>
      </w:r>
      <w:r w:rsidR="00026420" w:rsidRPr="00E42316">
        <w:rPr>
          <w:rFonts w:ascii="Arial" w:hAnsi="Arial" w:cs="Arial"/>
          <w:sz w:val="21"/>
          <w:szCs w:val="21"/>
        </w:rPr>
        <w:t>за</w:t>
      </w:r>
      <w:r w:rsidR="00026420" w:rsidRPr="00E42316">
        <w:rPr>
          <w:rFonts w:ascii="Arial" w:hAnsi="Arial" w:cs="Arial"/>
          <w:spacing w:val="-4"/>
          <w:sz w:val="21"/>
          <w:szCs w:val="21"/>
        </w:rPr>
        <w:t xml:space="preserve"> </w:t>
      </w:r>
      <w:r w:rsidR="00026420" w:rsidRPr="00E42316">
        <w:rPr>
          <w:rFonts w:ascii="Arial" w:hAnsi="Arial" w:cs="Arial"/>
          <w:sz w:val="21"/>
          <w:szCs w:val="21"/>
        </w:rPr>
        <w:t>технічним</w:t>
      </w:r>
      <w:r w:rsidR="00026420" w:rsidRPr="00E42316">
        <w:rPr>
          <w:rFonts w:ascii="Arial" w:hAnsi="Arial" w:cs="Arial"/>
          <w:spacing w:val="-4"/>
          <w:sz w:val="21"/>
          <w:szCs w:val="21"/>
        </w:rPr>
        <w:t xml:space="preserve"> </w:t>
      </w:r>
      <w:r w:rsidR="00026420" w:rsidRPr="00E42316">
        <w:rPr>
          <w:rFonts w:ascii="Arial" w:hAnsi="Arial" w:cs="Arial"/>
          <w:sz w:val="21"/>
          <w:szCs w:val="21"/>
        </w:rPr>
        <w:t>станом</w:t>
      </w:r>
      <w:r w:rsidR="00026420" w:rsidRPr="00E42316">
        <w:rPr>
          <w:rFonts w:ascii="Arial" w:hAnsi="Arial" w:cs="Arial"/>
          <w:spacing w:val="-4"/>
          <w:sz w:val="21"/>
          <w:szCs w:val="21"/>
        </w:rPr>
        <w:t xml:space="preserve"> </w:t>
      </w:r>
      <w:r w:rsidR="00026420" w:rsidRPr="00E42316">
        <w:rPr>
          <w:rFonts w:ascii="Arial" w:hAnsi="Arial" w:cs="Arial"/>
          <w:sz w:val="21"/>
          <w:szCs w:val="21"/>
        </w:rPr>
        <w:t>слід</w:t>
      </w:r>
      <w:r w:rsidR="00026420" w:rsidRPr="00E42316">
        <w:rPr>
          <w:rFonts w:ascii="Arial" w:hAnsi="Arial" w:cs="Arial"/>
          <w:spacing w:val="-3"/>
          <w:sz w:val="21"/>
          <w:szCs w:val="21"/>
        </w:rPr>
        <w:t xml:space="preserve"> </w:t>
      </w:r>
      <w:r w:rsidR="00026420" w:rsidRPr="00E42316">
        <w:rPr>
          <w:rFonts w:ascii="Arial" w:hAnsi="Arial" w:cs="Arial"/>
          <w:sz w:val="21"/>
          <w:szCs w:val="21"/>
        </w:rPr>
        <w:t>оцінювати</w:t>
      </w:r>
      <w:r w:rsidR="00026420" w:rsidRPr="00E42316">
        <w:rPr>
          <w:rFonts w:ascii="Arial" w:hAnsi="Arial" w:cs="Arial"/>
          <w:spacing w:val="-4"/>
          <w:sz w:val="21"/>
          <w:szCs w:val="21"/>
        </w:rPr>
        <w:t xml:space="preserve"> </w:t>
      </w:r>
      <w:r w:rsidR="00026420" w:rsidRPr="00E42316">
        <w:rPr>
          <w:rFonts w:ascii="Arial" w:hAnsi="Arial" w:cs="Arial"/>
          <w:sz w:val="21"/>
          <w:szCs w:val="21"/>
        </w:rPr>
        <w:t xml:space="preserve">згідно з </w:t>
      </w:r>
      <w:hyperlink r:id="rId195" w:history="1">
        <w:r w:rsidR="00026420" w:rsidRPr="00875FD1">
          <w:rPr>
            <w:rStyle w:val="af2"/>
            <w:rFonts w:ascii="Arial" w:hAnsi="Arial" w:cs="Arial"/>
            <w:sz w:val="21"/>
            <w:szCs w:val="21"/>
          </w:rPr>
          <w:t>ДСТУ Б В.2.6-210</w:t>
        </w:r>
      </w:hyperlink>
      <w:r w:rsidR="00026420" w:rsidRPr="00E42316">
        <w:rPr>
          <w:rFonts w:ascii="Arial" w:hAnsi="Arial" w:cs="Arial"/>
          <w:sz w:val="21"/>
          <w:szCs w:val="21"/>
        </w:rPr>
        <w:t>.</w:t>
      </w:r>
    </w:p>
    <w:p w14:paraId="2730CD3D" w14:textId="432BF41C" w:rsidR="00D846EF" w:rsidRDefault="00026420" w:rsidP="00107D31">
      <w:pPr>
        <w:pStyle w:val="a5"/>
        <w:numPr>
          <w:ilvl w:val="1"/>
          <w:numId w:val="59"/>
        </w:numPr>
        <w:tabs>
          <w:tab w:val="left" w:pos="1700"/>
        </w:tabs>
        <w:spacing w:line="293" w:lineRule="auto"/>
        <w:ind w:left="0" w:firstLine="720"/>
        <w:rPr>
          <w:rFonts w:ascii="Arial" w:hAnsi="Arial" w:cs="Arial"/>
          <w:sz w:val="21"/>
          <w:szCs w:val="21"/>
        </w:rPr>
      </w:pPr>
      <w:r w:rsidRPr="00E42316">
        <w:rPr>
          <w:rFonts w:ascii="Arial" w:hAnsi="Arial" w:cs="Arial"/>
          <w:sz w:val="21"/>
          <w:szCs w:val="21"/>
        </w:rPr>
        <w:t>П</w:t>
      </w:r>
      <w:r w:rsidR="00A425BA">
        <w:rPr>
          <w:rFonts w:ascii="Arial" w:hAnsi="Arial" w:cs="Arial"/>
          <w:sz w:val="21"/>
          <w:szCs w:val="21"/>
        </w:rPr>
        <w:t xml:space="preserve">ід час </w:t>
      </w:r>
      <w:r w:rsidRPr="00E42316">
        <w:rPr>
          <w:rFonts w:ascii="Arial" w:hAnsi="Arial" w:cs="Arial"/>
          <w:sz w:val="21"/>
          <w:szCs w:val="21"/>
        </w:rPr>
        <w:t>проєктуванн</w:t>
      </w:r>
      <w:r w:rsidR="00A425BA">
        <w:rPr>
          <w:rFonts w:ascii="Arial" w:hAnsi="Arial" w:cs="Arial"/>
          <w:sz w:val="21"/>
          <w:szCs w:val="21"/>
        </w:rPr>
        <w:t>я</w:t>
      </w:r>
      <w:r w:rsidRPr="00E42316">
        <w:rPr>
          <w:rFonts w:ascii="Arial" w:hAnsi="Arial" w:cs="Arial"/>
          <w:sz w:val="21"/>
          <w:szCs w:val="21"/>
        </w:rPr>
        <w:t xml:space="preserve"> підземних і заглиблених у </w:t>
      </w:r>
      <w:r w:rsidR="00A425BA">
        <w:rPr>
          <w:rFonts w:ascii="Arial" w:hAnsi="Arial" w:cs="Arial"/>
          <w:sz w:val="21"/>
          <w:szCs w:val="21"/>
        </w:rPr>
        <w:t>ґ</w:t>
      </w:r>
      <w:r w:rsidRPr="00E42316">
        <w:rPr>
          <w:rFonts w:ascii="Arial" w:hAnsi="Arial" w:cs="Arial"/>
          <w:sz w:val="21"/>
          <w:szCs w:val="21"/>
        </w:rPr>
        <w:t>рунті споруд слід керуватись основними принципами та геотехнічними вимогами в</w:t>
      </w:r>
      <w:hyperlink r:id="rId196">
        <w:r w:rsidRPr="00E42316">
          <w:rPr>
            <w:rFonts w:ascii="Arial" w:hAnsi="Arial" w:cs="Arial"/>
            <w:sz w:val="21"/>
            <w:szCs w:val="21"/>
          </w:rPr>
          <w:t>ідповідно</w:t>
        </w:r>
      </w:hyperlink>
      <w:r w:rsidRPr="00E42316">
        <w:rPr>
          <w:rFonts w:ascii="Arial" w:hAnsi="Arial" w:cs="Arial"/>
          <w:sz w:val="21"/>
          <w:szCs w:val="21"/>
        </w:rPr>
        <w:t xml:space="preserve"> до </w:t>
      </w:r>
      <w:hyperlink r:id="rId197" w:history="1">
        <w:r w:rsidRPr="00862B62">
          <w:rPr>
            <w:rStyle w:val="af2"/>
            <w:rFonts w:ascii="Arial" w:hAnsi="Arial" w:cs="Arial"/>
            <w:sz w:val="21"/>
            <w:szCs w:val="21"/>
          </w:rPr>
          <w:t>ДБН</w:t>
        </w:r>
        <w:r w:rsidRPr="00862B62">
          <w:rPr>
            <w:rStyle w:val="af2"/>
            <w:rFonts w:ascii="Arial" w:hAnsi="Arial" w:cs="Arial"/>
            <w:spacing w:val="-2"/>
            <w:sz w:val="21"/>
            <w:szCs w:val="21"/>
          </w:rPr>
          <w:t xml:space="preserve"> </w:t>
        </w:r>
        <w:r w:rsidRPr="00862B62">
          <w:rPr>
            <w:rStyle w:val="af2"/>
            <w:rFonts w:ascii="Arial" w:hAnsi="Arial" w:cs="Arial"/>
            <w:sz w:val="21"/>
            <w:szCs w:val="21"/>
          </w:rPr>
          <w:t>В.1.1-25</w:t>
        </w:r>
      </w:hyperlink>
      <w:r w:rsidRPr="00E42316">
        <w:rPr>
          <w:rFonts w:ascii="Arial" w:hAnsi="Arial" w:cs="Arial"/>
          <w:sz w:val="21"/>
          <w:szCs w:val="21"/>
        </w:rPr>
        <w:t xml:space="preserve"> і </w:t>
      </w:r>
      <w:hyperlink r:id="rId198" w:history="1">
        <w:r w:rsidRPr="00B75B27">
          <w:rPr>
            <w:rStyle w:val="af2"/>
            <w:rFonts w:ascii="Arial" w:hAnsi="Arial" w:cs="Arial"/>
            <w:sz w:val="21"/>
            <w:szCs w:val="21"/>
          </w:rPr>
          <w:t>ДБН В.2.5-74</w:t>
        </w:r>
      </w:hyperlink>
      <w:r w:rsidRPr="00E42316">
        <w:rPr>
          <w:rFonts w:ascii="Arial" w:hAnsi="Arial" w:cs="Arial"/>
          <w:sz w:val="21"/>
          <w:szCs w:val="21"/>
        </w:rPr>
        <w:t>. Проєктування водної, наземної і підземної екосистем охорони води по</w:t>
      </w:r>
      <w:r w:rsidR="00A425BA">
        <w:rPr>
          <w:rFonts w:ascii="Arial" w:hAnsi="Arial" w:cs="Arial"/>
          <w:sz w:val="21"/>
          <w:szCs w:val="21"/>
        </w:rPr>
        <w:t xml:space="preserve">трібно виконувати </w:t>
      </w:r>
      <w:r w:rsidRPr="00E42316">
        <w:rPr>
          <w:rFonts w:ascii="Arial" w:hAnsi="Arial" w:cs="Arial"/>
          <w:sz w:val="21"/>
          <w:szCs w:val="21"/>
        </w:rPr>
        <w:t xml:space="preserve"> відповідно до </w:t>
      </w:r>
      <w:r w:rsidR="008062B3">
        <w:rPr>
          <w:rFonts w:ascii="Arial" w:hAnsi="Arial" w:cs="Arial"/>
          <w:sz w:val="21"/>
          <w:szCs w:val="21"/>
        </w:rPr>
        <w:t xml:space="preserve"> </w:t>
      </w:r>
      <w:hyperlink r:id="rId199" w:history="1">
        <w:r w:rsidRPr="00B9402D">
          <w:rPr>
            <w:rStyle w:val="af2"/>
            <w:rFonts w:ascii="Arial" w:hAnsi="Arial" w:cs="Arial"/>
            <w:sz w:val="21"/>
            <w:szCs w:val="21"/>
          </w:rPr>
          <w:t>ДБН В.2.4-3</w:t>
        </w:r>
      </w:hyperlink>
      <w:r w:rsidRPr="00E42316">
        <w:rPr>
          <w:rFonts w:ascii="Arial" w:hAnsi="Arial" w:cs="Arial"/>
          <w:sz w:val="21"/>
          <w:szCs w:val="21"/>
        </w:rPr>
        <w:t>.</w:t>
      </w:r>
    </w:p>
    <w:p w14:paraId="163E5A4F" w14:textId="054FAAC6" w:rsidR="002F170A" w:rsidRDefault="00026420" w:rsidP="00107D31">
      <w:pPr>
        <w:pStyle w:val="a5"/>
        <w:numPr>
          <w:ilvl w:val="1"/>
          <w:numId w:val="59"/>
        </w:numPr>
        <w:tabs>
          <w:tab w:val="left" w:pos="1700"/>
        </w:tabs>
        <w:spacing w:line="293" w:lineRule="auto"/>
        <w:ind w:left="0" w:firstLine="720"/>
        <w:rPr>
          <w:rFonts w:ascii="Arial" w:hAnsi="Arial" w:cs="Arial"/>
          <w:sz w:val="21"/>
          <w:szCs w:val="21"/>
        </w:rPr>
      </w:pPr>
      <w:r w:rsidRPr="00E42316">
        <w:rPr>
          <w:rFonts w:ascii="Arial" w:hAnsi="Arial" w:cs="Arial"/>
          <w:sz w:val="21"/>
          <w:szCs w:val="21"/>
        </w:rPr>
        <w:t xml:space="preserve">У приміщеннях категорій за вибухопожежною та пожежною небезпекою А, Б легкоскидні конструкції слід проєктувати відповідно до </w:t>
      </w:r>
      <w:hyperlink r:id="rId200" w:history="1">
        <w:r w:rsidRPr="00875FD1">
          <w:rPr>
            <w:rStyle w:val="af2"/>
            <w:rFonts w:ascii="Arial" w:hAnsi="Arial" w:cs="Arial"/>
            <w:sz w:val="21"/>
            <w:szCs w:val="21"/>
          </w:rPr>
          <w:t>ДСТУ 9176</w:t>
        </w:r>
      </w:hyperlink>
      <w:r w:rsidRPr="00E42316">
        <w:rPr>
          <w:rFonts w:ascii="Arial" w:hAnsi="Arial" w:cs="Arial"/>
          <w:sz w:val="21"/>
          <w:szCs w:val="21"/>
        </w:rPr>
        <w:t>.</w:t>
      </w:r>
      <w:r w:rsidR="002F170A">
        <w:rPr>
          <w:rFonts w:ascii="Arial" w:hAnsi="Arial" w:cs="Arial"/>
          <w:sz w:val="21"/>
          <w:szCs w:val="21"/>
        </w:rPr>
        <w:br w:type="page"/>
      </w:r>
    </w:p>
    <w:p w14:paraId="76A28D72" w14:textId="0840B33D" w:rsidR="0005794D" w:rsidRPr="006A5BE8" w:rsidRDefault="00026420" w:rsidP="00107D31">
      <w:pPr>
        <w:pStyle w:val="a5"/>
        <w:numPr>
          <w:ilvl w:val="1"/>
          <w:numId w:val="59"/>
        </w:numPr>
        <w:tabs>
          <w:tab w:val="left" w:pos="1700"/>
        </w:tabs>
        <w:spacing w:line="293" w:lineRule="auto"/>
        <w:ind w:left="0" w:firstLine="720"/>
        <w:rPr>
          <w:rFonts w:ascii="Arial" w:hAnsi="Arial" w:cs="Arial"/>
          <w:sz w:val="21"/>
          <w:szCs w:val="21"/>
        </w:rPr>
      </w:pPr>
      <w:r w:rsidRPr="006A5BE8">
        <w:rPr>
          <w:rFonts w:ascii="Arial" w:hAnsi="Arial" w:cs="Arial"/>
          <w:sz w:val="21"/>
          <w:szCs w:val="21"/>
        </w:rPr>
        <w:t>Приміщення промислових споруд, до яких за технологічними вимогами не допускається пряме проникнення сонячних променів, та приміщення</w:t>
      </w:r>
      <w:r w:rsidR="008062B3" w:rsidRPr="006A5BE8">
        <w:rPr>
          <w:rFonts w:ascii="Arial" w:hAnsi="Arial" w:cs="Arial"/>
          <w:spacing w:val="78"/>
          <w:sz w:val="21"/>
          <w:szCs w:val="21"/>
        </w:rPr>
        <w:t xml:space="preserve"> </w:t>
      </w:r>
      <w:r w:rsidRPr="006A5BE8">
        <w:rPr>
          <w:rFonts w:ascii="Arial" w:hAnsi="Arial" w:cs="Arial"/>
          <w:sz w:val="21"/>
          <w:szCs w:val="21"/>
        </w:rPr>
        <w:t>з</w:t>
      </w:r>
      <w:r w:rsidR="008062B3" w:rsidRPr="006A5BE8">
        <w:rPr>
          <w:rFonts w:ascii="Arial" w:hAnsi="Arial" w:cs="Arial"/>
          <w:spacing w:val="77"/>
          <w:sz w:val="21"/>
          <w:szCs w:val="21"/>
        </w:rPr>
        <w:t xml:space="preserve"> </w:t>
      </w:r>
      <w:r w:rsidRPr="006A5BE8">
        <w:rPr>
          <w:rFonts w:ascii="Arial" w:hAnsi="Arial" w:cs="Arial"/>
          <w:sz w:val="21"/>
          <w:szCs w:val="21"/>
        </w:rPr>
        <w:t>системами</w:t>
      </w:r>
      <w:r w:rsidRPr="006A5BE8">
        <w:rPr>
          <w:rFonts w:ascii="Arial" w:hAnsi="Arial" w:cs="Arial"/>
          <w:spacing w:val="78"/>
          <w:sz w:val="21"/>
          <w:szCs w:val="21"/>
        </w:rPr>
        <w:t xml:space="preserve">   </w:t>
      </w:r>
      <w:r w:rsidRPr="006A5BE8">
        <w:rPr>
          <w:rFonts w:ascii="Arial" w:hAnsi="Arial" w:cs="Arial"/>
          <w:sz w:val="21"/>
          <w:szCs w:val="21"/>
        </w:rPr>
        <w:t>кондиціонування</w:t>
      </w:r>
      <w:r w:rsidRPr="006A5BE8">
        <w:rPr>
          <w:rFonts w:ascii="Arial" w:hAnsi="Arial" w:cs="Arial"/>
          <w:spacing w:val="77"/>
          <w:sz w:val="21"/>
          <w:szCs w:val="21"/>
        </w:rPr>
        <w:t xml:space="preserve"> </w:t>
      </w:r>
      <w:r w:rsidRPr="006A5BE8">
        <w:rPr>
          <w:rFonts w:ascii="Arial" w:hAnsi="Arial" w:cs="Arial"/>
          <w:sz w:val="21"/>
          <w:szCs w:val="21"/>
        </w:rPr>
        <w:t>повітря</w:t>
      </w:r>
      <w:r w:rsidRPr="006A5BE8">
        <w:rPr>
          <w:rFonts w:ascii="Arial" w:hAnsi="Arial" w:cs="Arial"/>
          <w:spacing w:val="78"/>
          <w:sz w:val="21"/>
          <w:szCs w:val="21"/>
        </w:rPr>
        <w:t xml:space="preserve"> </w:t>
      </w:r>
      <w:r w:rsidRPr="006A5BE8">
        <w:rPr>
          <w:rFonts w:ascii="Arial" w:hAnsi="Arial" w:cs="Arial"/>
          <w:spacing w:val="-2"/>
          <w:sz w:val="21"/>
          <w:szCs w:val="21"/>
        </w:rPr>
        <w:t>обладнують</w:t>
      </w:r>
      <w:r w:rsidR="006A5BE8" w:rsidRPr="006A5BE8">
        <w:rPr>
          <w:b/>
          <w:bCs/>
        </w:rPr>
        <w:t xml:space="preserve"> </w:t>
      </w:r>
      <w:r w:rsidRPr="006A5BE8">
        <w:rPr>
          <w:rFonts w:ascii="Arial" w:hAnsi="Arial" w:cs="Arial"/>
          <w:sz w:val="21"/>
          <w:szCs w:val="21"/>
        </w:rPr>
        <w:t>сонцезахисними пристроями. У будівлях I і II ступенів вогнестійкості сонцезахист виконують з будівельних матеріалів з класом щодо реакції на вогонь не нижче А2-s1, d0 (групи горючості Г1).</w:t>
      </w:r>
    </w:p>
    <w:p w14:paraId="55194D7E" w14:textId="77777777" w:rsidR="0005794D" w:rsidRPr="00E42316" w:rsidRDefault="00026420" w:rsidP="00B87F8B">
      <w:pPr>
        <w:pStyle w:val="a3"/>
        <w:spacing w:line="293" w:lineRule="auto"/>
        <w:ind w:left="0" w:firstLine="720"/>
        <w:rPr>
          <w:rFonts w:ascii="Arial" w:hAnsi="Arial" w:cs="Arial"/>
          <w:sz w:val="21"/>
          <w:szCs w:val="21"/>
        </w:rPr>
      </w:pPr>
      <w:r w:rsidRPr="00E42316">
        <w:rPr>
          <w:rFonts w:ascii="Arial" w:hAnsi="Arial" w:cs="Arial"/>
          <w:sz w:val="21"/>
          <w:szCs w:val="21"/>
        </w:rPr>
        <w:t>Огороджувальні конструкції сходів повинні бути виконані</w:t>
      </w:r>
      <w:r w:rsidRPr="00E42316">
        <w:rPr>
          <w:rFonts w:ascii="Arial" w:hAnsi="Arial" w:cs="Arial"/>
          <w:spacing w:val="40"/>
          <w:sz w:val="21"/>
          <w:szCs w:val="21"/>
        </w:rPr>
        <w:t xml:space="preserve"> </w:t>
      </w:r>
      <w:r w:rsidRPr="00E42316">
        <w:rPr>
          <w:rFonts w:ascii="Arial" w:hAnsi="Arial" w:cs="Arial"/>
          <w:sz w:val="21"/>
          <w:szCs w:val="21"/>
        </w:rPr>
        <w:t>з</w:t>
      </w:r>
      <w:r w:rsidRPr="00E42316">
        <w:rPr>
          <w:rFonts w:ascii="Arial" w:hAnsi="Arial" w:cs="Arial"/>
          <w:spacing w:val="80"/>
          <w:sz w:val="21"/>
          <w:szCs w:val="21"/>
        </w:rPr>
        <w:t xml:space="preserve"> </w:t>
      </w:r>
      <w:r w:rsidRPr="00E42316">
        <w:rPr>
          <w:rFonts w:ascii="Arial" w:hAnsi="Arial" w:cs="Arial"/>
          <w:sz w:val="21"/>
          <w:szCs w:val="21"/>
        </w:rPr>
        <w:t>будівельних матеріалів з класом щодо реакції на вогонь не нижче А2-s1, d0 (групи горючості Г1). При цьому відстань від найбільш віддаленого робочого місця до виходу на сходи не повинна перевищувати 25 м.</w:t>
      </w:r>
    </w:p>
    <w:p w14:paraId="46BEB703" w14:textId="77777777" w:rsidR="0005794D" w:rsidRPr="00E42316" w:rsidRDefault="00026420" w:rsidP="00107D31">
      <w:pPr>
        <w:pStyle w:val="a5"/>
        <w:numPr>
          <w:ilvl w:val="1"/>
          <w:numId w:val="59"/>
        </w:numPr>
        <w:tabs>
          <w:tab w:val="left" w:pos="1701"/>
        </w:tabs>
        <w:spacing w:line="293" w:lineRule="auto"/>
        <w:ind w:left="0" w:firstLine="720"/>
        <w:rPr>
          <w:rFonts w:ascii="Arial" w:hAnsi="Arial" w:cs="Arial"/>
          <w:b/>
          <w:sz w:val="21"/>
          <w:szCs w:val="21"/>
        </w:rPr>
      </w:pPr>
      <w:r w:rsidRPr="00E42316">
        <w:rPr>
          <w:rFonts w:ascii="Arial" w:hAnsi="Arial" w:cs="Arial"/>
          <w:sz w:val="21"/>
          <w:szCs w:val="21"/>
        </w:rPr>
        <w:t>Покриття</w:t>
      </w:r>
      <w:r w:rsidRPr="00E42316">
        <w:rPr>
          <w:rFonts w:ascii="Arial" w:hAnsi="Arial" w:cs="Arial"/>
          <w:spacing w:val="-10"/>
          <w:sz w:val="21"/>
          <w:szCs w:val="21"/>
        </w:rPr>
        <w:t xml:space="preserve"> </w:t>
      </w:r>
      <w:r w:rsidRPr="00E42316">
        <w:rPr>
          <w:rFonts w:ascii="Arial" w:hAnsi="Arial" w:cs="Arial"/>
          <w:sz w:val="21"/>
          <w:szCs w:val="21"/>
        </w:rPr>
        <w:t>споруд</w:t>
      </w:r>
      <w:r w:rsidRPr="00E42316">
        <w:rPr>
          <w:rFonts w:ascii="Arial" w:hAnsi="Arial" w:cs="Arial"/>
          <w:spacing w:val="-7"/>
          <w:sz w:val="21"/>
          <w:szCs w:val="21"/>
        </w:rPr>
        <w:t xml:space="preserve"> </w:t>
      </w:r>
      <w:r w:rsidRPr="00E42316">
        <w:rPr>
          <w:rFonts w:ascii="Arial" w:hAnsi="Arial" w:cs="Arial"/>
          <w:sz w:val="21"/>
          <w:szCs w:val="21"/>
        </w:rPr>
        <w:t>(покрівель)</w:t>
      </w:r>
      <w:r w:rsidRPr="00E42316">
        <w:rPr>
          <w:rFonts w:ascii="Arial" w:hAnsi="Arial" w:cs="Arial"/>
          <w:spacing w:val="-7"/>
          <w:sz w:val="21"/>
          <w:szCs w:val="21"/>
        </w:rPr>
        <w:t xml:space="preserve"> </w:t>
      </w:r>
      <w:r w:rsidRPr="00E42316">
        <w:rPr>
          <w:rFonts w:ascii="Arial" w:hAnsi="Arial" w:cs="Arial"/>
          <w:sz w:val="21"/>
          <w:szCs w:val="21"/>
        </w:rPr>
        <w:t>повинні</w:t>
      </w:r>
      <w:r w:rsidRPr="00E42316">
        <w:rPr>
          <w:rFonts w:ascii="Arial" w:hAnsi="Arial" w:cs="Arial"/>
          <w:spacing w:val="-7"/>
          <w:sz w:val="21"/>
          <w:szCs w:val="21"/>
        </w:rPr>
        <w:t xml:space="preserve"> </w:t>
      </w:r>
      <w:r w:rsidRPr="00E42316">
        <w:rPr>
          <w:rFonts w:ascii="Arial" w:hAnsi="Arial" w:cs="Arial"/>
          <w:sz w:val="21"/>
          <w:szCs w:val="21"/>
        </w:rPr>
        <w:t>відповідати</w:t>
      </w:r>
      <w:r w:rsidRPr="00E42316">
        <w:rPr>
          <w:rFonts w:ascii="Arial" w:hAnsi="Arial" w:cs="Arial"/>
          <w:spacing w:val="-8"/>
          <w:sz w:val="21"/>
          <w:szCs w:val="21"/>
        </w:rPr>
        <w:t xml:space="preserve"> </w:t>
      </w:r>
      <w:r w:rsidRPr="00E42316">
        <w:rPr>
          <w:rFonts w:ascii="Arial" w:hAnsi="Arial" w:cs="Arial"/>
          <w:sz w:val="21"/>
          <w:szCs w:val="21"/>
        </w:rPr>
        <w:t>класу</w:t>
      </w:r>
      <w:r w:rsidRPr="00E42316">
        <w:rPr>
          <w:rFonts w:ascii="Arial" w:hAnsi="Arial" w:cs="Arial"/>
          <w:spacing w:val="-6"/>
          <w:sz w:val="21"/>
          <w:szCs w:val="21"/>
        </w:rPr>
        <w:t xml:space="preserve"> </w:t>
      </w:r>
      <w:r w:rsidRPr="00E42316">
        <w:rPr>
          <w:rFonts w:ascii="Arial" w:hAnsi="Arial" w:cs="Arial"/>
          <w:spacing w:val="-2"/>
          <w:sz w:val="21"/>
          <w:szCs w:val="21"/>
        </w:rPr>
        <w:t>В</w:t>
      </w:r>
      <w:r w:rsidRPr="00E42316">
        <w:rPr>
          <w:rFonts w:ascii="Arial" w:hAnsi="Arial" w:cs="Arial"/>
          <w:spacing w:val="-2"/>
          <w:sz w:val="21"/>
          <w:szCs w:val="21"/>
          <w:vertAlign w:val="subscript"/>
        </w:rPr>
        <w:t>ROOF</w:t>
      </w:r>
      <w:r w:rsidRPr="00E42316">
        <w:rPr>
          <w:rFonts w:ascii="Arial" w:hAnsi="Arial" w:cs="Arial"/>
          <w:spacing w:val="-2"/>
          <w:sz w:val="21"/>
          <w:szCs w:val="21"/>
        </w:rPr>
        <w:t>(t2).</w:t>
      </w:r>
    </w:p>
    <w:p w14:paraId="1D7FB892" w14:textId="77777777" w:rsidR="0005794D" w:rsidRPr="00E42316" w:rsidRDefault="00026420" w:rsidP="00107D31">
      <w:pPr>
        <w:pStyle w:val="a5"/>
        <w:numPr>
          <w:ilvl w:val="1"/>
          <w:numId w:val="59"/>
        </w:numPr>
        <w:tabs>
          <w:tab w:val="left" w:pos="1701"/>
        </w:tabs>
        <w:spacing w:line="293" w:lineRule="auto"/>
        <w:ind w:left="0" w:firstLine="720"/>
        <w:rPr>
          <w:rFonts w:ascii="Arial" w:hAnsi="Arial" w:cs="Arial"/>
          <w:b/>
          <w:sz w:val="21"/>
          <w:szCs w:val="21"/>
        </w:rPr>
      </w:pPr>
      <w:r w:rsidRPr="00E42316">
        <w:rPr>
          <w:rFonts w:ascii="Arial" w:hAnsi="Arial" w:cs="Arial"/>
          <w:sz w:val="21"/>
          <w:szCs w:val="21"/>
        </w:rPr>
        <w:t>Шляхи</w:t>
      </w:r>
      <w:r w:rsidRPr="00E42316">
        <w:rPr>
          <w:rFonts w:ascii="Arial" w:hAnsi="Arial" w:cs="Arial"/>
          <w:spacing w:val="-8"/>
          <w:sz w:val="21"/>
          <w:szCs w:val="21"/>
        </w:rPr>
        <w:t xml:space="preserve"> </w:t>
      </w:r>
      <w:r w:rsidRPr="00E42316">
        <w:rPr>
          <w:rFonts w:ascii="Arial" w:hAnsi="Arial" w:cs="Arial"/>
          <w:sz w:val="21"/>
          <w:szCs w:val="21"/>
        </w:rPr>
        <w:t>евакуації</w:t>
      </w:r>
      <w:r w:rsidRPr="00E42316">
        <w:rPr>
          <w:rFonts w:ascii="Arial" w:hAnsi="Arial" w:cs="Arial"/>
          <w:spacing w:val="-7"/>
          <w:sz w:val="21"/>
          <w:szCs w:val="21"/>
        </w:rPr>
        <w:t xml:space="preserve"> </w:t>
      </w:r>
      <w:r w:rsidRPr="00E42316">
        <w:rPr>
          <w:rFonts w:ascii="Arial" w:hAnsi="Arial" w:cs="Arial"/>
          <w:sz w:val="21"/>
          <w:szCs w:val="21"/>
        </w:rPr>
        <w:t>інженерних</w:t>
      </w:r>
      <w:r w:rsidRPr="00E42316">
        <w:rPr>
          <w:rFonts w:ascii="Arial" w:hAnsi="Arial" w:cs="Arial"/>
          <w:spacing w:val="-7"/>
          <w:sz w:val="21"/>
          <w:szCs w:val="21"/>
        </w:rPr>
        <w:t xml:space="preserve"> </w:t>
      </w:r>
      <w:r w:rsidRPr="00E42316">
        <w:rPr>
          <w:rFonts w:ascii="Arial" w:hAnsi="Arial" w:cs="Arial"/>
          <w:spacing w:val="-2"/>
          <w:sz w:val="21"/>
          <w:szCs w:val="21"/>
        </w:rPr>
        <w:t>споруд.</w:t>
      </w:r>
    </w:p>
    <w:p w14:paraId="47D881A5" w14:textId="79A1BF86" w:rsidR="0005794D" w:rsidRPr="00E42316" w:rsidRDefault="00026420" w:rsidP="00B87F8B">
      <w:pPr>
        <w:pStyle w:val="a3"/>
        <w:spacing w:line="293" w:lineRule="auto"/>
        <w:ind w:left="0" w:firstLine="720"/>
        <w:rPr>
          <w:rFonts w:ascii="Arial" w:hAnsi="Arial" w:cs="Arial"/>
          <w:sz w:val="21"/>
          <w:szCs w:val="21"/>
        </w:rPr>
      </w:pPr>
      <w:r w:rsidRPr="00E42316">
        <w:rPr>
          <w:rFonts w:ascii="Arial" w:hAnsi="Arial" w:cs="Arial"/>
          <w:sz w:val="21"/>
          <w:szCs w:val="21"/>
        </w:rPr>
        <w:t>Під час про</w:t>
      </w:r>
      <w:r w:rsidR="00C34987">
        <w:rPr>
          <w:rFonts w:ascii="Arial" w:hAnsi="Arial" w:cs="Arial"/>
          <w:sz w:val="21"/>
          <w:szCs w:val="21"/>
        </w:rPr>
        <w:t>є</w:t>
      </w:r>
      <w:r w:rsidRPr="00E42316">
        <w:rPr>
          <w:rFonts w:ascii="Arial" w:hAnsi="Arial" w:cs="Arial"/>
          <w:sz w:val="21"/>
          <w:szCs w:val="21"/>
        </w:rPr>
        <w:t>ктування інженерних споруд слід передбачати вільні проходи</w:t>
      </w:r>
      <w:r w:rsidRPr="00E42316">
        <w:rPr>
          <w:rFonts w:ascii="Arial" w:hAnsi="Arial" w:cs="Arial"/>
          <w:spacing w:val="40"/>
          <w:sz w:val="21"/>
          <w:szCs w:val="21"/>
        </w:rPr>
        <w:t xml:space="preserve"> </w:t>
      </w:r>
      <w:r w:rsidRPr="00E42316">
        <w:rPr>
          <w:rFonts w:ascii="Arial" w:hAnsi="Arial" w:cs="Arial"/>
          <w:sz w:val="21"/>
          <w:szCs w:val="21"/>
        </w:rPr>
        <w:t>між</w:t>
      </w:r>
      <w:r w:rsidRPr="00E42316">
        <w:rPr>
          <w:rFonts w:ascii="Arial" w:hAnsi="Arial" w:cs="Arial"/>
          <w:spacing w:val="40"/>
          <w:sz w:val="21"/>
          <w:szCs w:val="21"/>
        </w:rPr>
        <w:t xml:space="preserve"> </w:t>
      </w:r>
      <w:r w:rsidRPr="00E42316">
        <w:rPr>
          <w:rFonts w:ascii="Arial" w:hAnsi="Arial" w:cs="Arial"/>
          <w:sz w:val="21"/>
          <w:szCs w:val="21"/>
        </w:rPr>
        <w:t>інженерним</w:t>
      </w:r>
      <w:r w:rsidRPr="00E42316">
        <w:rPr>
          <w:rFonts w:ascii="Arial" w:hAnsi="Arial" w:cs="Arial"/>
          <w:spacing w:val="40"/>
          <w:sz w:val="21"/>
          <w:szCs w:val="21"/>
        </w:rPr>
        <w:t xml:space="preserve"> </w:t>
      </w:r>
      <w:r w:rsidRPr="00E42316">
        <w:rPr>
          <w:rFonts w:ascii="Arial" w:hAnsi="Arial" w:cs="Arial"/>
          <w:sz w:val="21"/>
          <w:szCs w:val="21"/>
        </w:rPr>
        <w:t>технологічним</w:t>
      </w:r>
      <w:r w:rsidRPr="00E42316">
        <w:rPr>
          <w:rFonts w:ascii="Arial" w:hAnsi="Arial" w:cs="Arial"/>
          <w:spacing w:val="40"/>
          <w:sz w:val="21"/>
          <w:szCs w:val="21"/>
        </w:rPr>
        <w:t xml:space="preserve"> </w:t>
      </w:r>
      <w:r w:rsidRPr="00E42316">
        <w:rPr>
          <w:rFonts w:ascii="Arial" w:hAnsi="Arial" w:cs="Arial"/>
          <w:sz w:val="21"/>
          <w:szCs w:val="21"/>
        </w:rPr>
        <w:t>обладнання</w:t>
      </w:r>
      <w:r w:rsidR="00C34987">
        <w:rPr>
          <w:rFonts w:ascii="Arial" w:hAnsi="Arial" w:cs="Arial"/>
          <w:sz w:val="21"/>
          <w:szCs w:val="21"/>
        </w:rPr>
        <w:t>м</w:t>
      </w:r>
      <w:r w:rsidRPr="00E42316">
        <w:rPr>
          <w:rFonts w:ascii="Arial" w:hAnsi="Arial" w:cs="Arial"/>
          <w:spacing w:val="40"/>
          <w:sz w:val="21"/>
          <w:szCs w:val="21"/>
        </w:rPr>
        <w:t xml:space="preserve"> </w:t>
      </w:r>
      <w:r w:rsidRPr="00E42316">
        <w:rPr>
          <w:rFonts w:ascii="Arial" w:hAnsi="Arial" w:cs="Arial"/>
          <w:sz w:val="21"/>
          <w:szCs w:val="21"/>
        </w:rPr>
        <w:t>для</w:t>
      </w:r>
      <w:r w:rsidRPr="00E42316">
        <w:rPr>
          <w:rFonts w:ascii="Arial" w:hAnsi="Arial" w:cs="Arial"/>
          <w:spacing w:val="40"/>
          <w:sz w:val="21"/>
          <w:szCs w:val="21"/>
        </w:rPr>
        <w:t xml:space="preserve"> </w:t>
      </w:r>
      <w:r w:rsidRPr="00E42316">
        <w:rPr>
          <w:rFonts w:ascii="Arial" w:hAnsi="Arial" w:cs="Arial"/>
          <w:sz w:val="21"/>
          <w:szCs w:val="21"/>
        </w:rPr>
        <w:t>можливості вільного проходу обслугову</w:t>
      </w:r>
      <w:r w:rsidR="00C34987">
        <w:rPr>
          <w:rFonts w:ascii="Arial" w:hAnsi="Arial" w:cs="Arial"/>
          <w:sz w:val="21"/>
          <w:szCs w:val="21"/>
        </w:rPr>
        <w:t>вальн</w:t>
      </w:r>
      <w:r w:rsidRPr="00E42316">
        <w:rPr>
          <w:rFonts w:ascii="Arial" w:hAnsi="Arial" w:cs="Arial"/>
          <w:sz w:val="21"/>
          <w:szCs w:val="21"/>
        </w:rPr>
        <w:t>ого персоналу за межі споруди.</w:t>
      </w:r>
    </w:p>
    <w:p w14:paraId="57F27127" w14:textId="4D3D7C61"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 xml:space="preserve">Внутрішні етажерки та </w:t>
      </w:r>
      <w:r w:rsidRPr="004A1A70">
        <w:rPr>
          <w:rFonts w:ascii="Arial" w:hAnsi="Arial" w:cs="Arial"/>
          <w:sz w:val="21"/>
          <w:szCs w:val="21"/>
        </w:rPr>
        <w:t>площадки</w:t>
      </w:r>
      <w:r w:rsidRPr="00E42316">
        <w:rPr>
          <w:rFonts w:ascii="Arial" w:hAnsi="Arial" w:cs="Arial"/>
          <w:sz w:val="21"/>
          <w:szCs w:val="21"/>
        </w:rPr>
        <w:t xml:space="preserve"> повинні мати не менше двох</w:t>
      </w:r>
      <w:r w:rsidRPr="00E42316">
        <w:rPr>
          <w:rFonts w:ascii="Arial" w:hAnsi="Arial" w:cs="Arial"/>
          <w:spacing w:val="80"/>
          <w:sz w:val="21"/>
          <w:szCs w:val="21"/>
        </w:rPr>
        <w:t xml:space="preserve"> </w:t>
      </w:r>
      <w:r w:rsidRPr="00E42316">
        <w:rPr>
          <w:rFonts w:ascii="Arial" w:hAnsi="Arial" w:cs="Arial"/>
          <w:sz w:val="21"/>
          <w:szCs w:val="21"/>
        </w:rPr>
        <w:t>відкритих сталевих сходів. Допускається про</w:t>
      </w:r>
      <w:r w:rsidR="00C34987">
        <w:rPr>
          <w:rFonts w:ascii="Arial" w:hAnsi="Arial" w:cs="Arial"/>
          <w:sz w:val="21"/>
          <w:szCs w:val="21"/>
        </w:rPr>
        <w:t>є</w:t>
      </w:r>
      <w:r w:rsidRPr="00E42316">
        <w:rPr>
          <w:rFonts w:ascii="Arial" w:hAnsi="Arial" w:cs="Arial"/>
          <w:sz w:val="21"/>
          <w:szCs w:val="21"/>
        </w:rPr>
        <w:t xml:space="preserve">ктування одних сходів, якщо площа підлоги кожного ярусу етажерки або </w:t>
      </w:r>
      <w:r w:rsidRPr="004A1A70">
        <w:rPr>
          <w:rFonts w:ascii="Arial" w:hAnsi="Arial" w:cs="Arial"/>
          <w:sz w:val="21"/>
          <w:szCs w:val="21"/>
        </w:rPr>
        <w:t>площадки</w:t>
      </w:r>
      <w:r w:rsidRPr="00E42316">
        <w:rPr>
          <w:rFonts w:ascii="Arial" w:hAnsi="Arial" w:cs="Arial"/>
          <w:sz w:val="21"/>
          <w:szCs w:val="21"/>
        </w:rPr>
        <w:t xml:space="preserve"> не перевищує:</w:t>
      </w:r>
    </w:p>
    <w:p w14:paraId="0AEBD9AF" w14:textId="7A70A319" w:rsidR="0005794D" w:rsidRPr="00E42316" w:rsidRDefault="00026420" w:rsidP="00B87F8B">
      <w:pPr>
        <w:pStyle w:val="a5"/>
        <w:tabs>
          <w:tab w:val="left" w:pos="2553"/>
        </w:tabs>
        <w:spacing w:line="293" w:lineRule="auto"/>
        <w:ind w:left="720" w:firstLine="0"/>
        <w:rPr>
          <w:rFonts w:ascii="Arial" w:hAnsi="Arial" w:cs="Arial"/>
          <w:sz w:val="21"/>
          <w:szCs w:val="21"/>
        </w:rPr>
      </w:pPr>
      <w:r w:rsidRPr="00E42316">
        <w:rPr>
          <w:rFonts w:ascii="Arial" w:hAnsi="Arial" w:cs="Arial"/>
          <w:sz w:val="21"/>
          <w:szCs w:val="21"/>
        </w:rPr>
        <w:t>108</w:t>
      </w:r>
      <w:r w:rsidRPr="00E42316">
        <w:rPr>
          <w:rFonts w:ascii="Arial" w:hAnsi="Arial" w:cs="Arial"/>
          <w:spacing w:val="4"/>
          <w:sz w:val="21"/>
          <w:szCs w:val="21"/>
        </w:rPr>
        <w:t xml:space="preserve"> </w:t>
      </w:r>
      <w:r w:rsidRPr="00E42316">
        <w:rPr>
          <w:rFonts w:ascii="Arial" w:hAnsi="Arial" w:cs="Arial"/>
          <w:sz w:val="21"/>
          <w:szCs w:val="21"/>
        </w:rPr>
        <w:t>м²</w:t>
      </w:r>
      <w:r w:rsidRPr="00E42316">
        <w:rPr>
          <w:rFonts w:ascii="Arial" w:hAnsi="Arial" w:cs="Arial"/>
          <w:spacing w:val="8"/>
          <w:sz w:val="21"/>
          <w:szCs w:val="21"/>
        </w:rPr>
        <w:t xml:space="preserve"> </w:t>
      </w:r>
      <w:r w:rsidRPr="00E42316">
        <w:rPr>
          <w:rFonts w:ascii="Arial" w:hAnsi="Arial" w:cs="Arial"/>
          <w:sz w:val="21"/>
          <w:szCs w:val="21"/>
        </w:rPr>
        <w:t>—</w:t>
      </w:r>
      <w:r w:rsidRPr="00E42316">
        <w:rPr>
          <w:rFonts w:ascii="Arial" w:hAnsi="Arial" w:cs="Arial"/>
          <w:spacing w:val="6"/>
          <w:sz w:val="21"/>
          <w:szCs w:val="21"/>
        </w:rPr>
        <w:t xml:space="preserve"> </w:t>
      </w:r>
      <w:r w:rsidRPr="00E42316">
        <w:rPr>
          <w:rFonts w:ascii="Arial" w:hAnsi="Arial" w:cs="Arial"/>
          <w:sz w:val="21"/>
          <w:szCs w:val="21"/>
        </w:rPr>
        <w:t>для</w:t>
      </w:r>
      <w:r w:rsidRPr="00E42316">
        <w:rPr>
          <w:rFonts w:ascii="Arial" w:hAnsi="Arial" w:cs="Arial"/>
          <w:spacing w:val="8"/>
          <w:sz w:val="21"/>
          <w:szCs w:val="21"/>
        </w:rPr>
        <w:t xml:space="preserve"> </w:t>
      </w:r>
      <w:r w:rsidRPr="00E42316">
        <w:rPr>
          <w:rFonts w:ascii="Arial" w:hAnsi="Arial" w:cs="Arial"/>
          <w:sz w:val="21"/>
          <w:szCs w:val="21"/>
        </w:rPr>
        <w:t>зовнішніх</w:t>
      </w:r>
      <w:r w:rsidRPr="00E42316">
        <w:rPr>
          <w:rFonts w:ascii="Arial" w:hAnsi="Arial" w:cs="Arial"/>
          <w:spacing w:val="8"/>
          <w:sz w:val="21"/>
          <w:szCs w:val="21"/>
        </w:rPr>
        <w:t xml:space="preserve"> </w:t>
      </w:r>
      <w:r w:rsidRPr="00E42316">
        <w:rPr>
          <w:rFonts w:ascii="Arial" w:hAnsi="Arial" w:cs="Arial"/>
          <w:sz w:val="21"/>
          <w:szCs w:val="21"/>
        </w:rPr>
        <w:t>установок</w:t>
      </w:r>
      <w:r w:rsidRPr="00E42316">
        <w:rPr>
          <w:rFonts w:ascii="Arial" w:hAnsi="Arial" w:cs="Arial"/>
          <w:spacing w:val="10"/>
          <w:sz w:val="21"/>
          <w:szCs w:val="21"/>
        </w:rPr>
        <w:t xml:space="preserve"> </w:t>
      </w:r>
      <w:r w:rsidRPr="00E42316">
        <w:rPr>
          <w:rFonts w:ascii="Arial" w:hAnsi="Arial" w:cs="Arial"/>
          <w:sz w:val="21"/>
          <w:szCs w:val="21"/>
        </w:rPr>
        <w:t>категорій</w:t>
      </w:r>
      <w:r w:rsidRPr="00E42316">
        <w:rPr>
          <w:rFonts w:ascii="Arial" w:hAnsi="Arial" w:cs="Arial"/>
          <w:spacing w:val="7"/>
          <w:sz w:val="21"/>
          <w:szCs w:val="21"/>
        </w:rPr>
        <w:t xml:space="preserve"> </w:t>
      </w:r>
      <w:r w:rsidRPr="00E42316">
        <w:rPr>
          <w:rFonts w:ascii="Arial" w:hAnsi="Arial" w:cs="Arial"/>
          <w:sz w:val="21"/>
          <w:szCs w:val="21"/>
        </w:rPr>
        <w:t>Аз</w:t>
      </w:r>
      <w:r w:rsidRPr="00E42316">
        <w:rPr>
          <w:rFonts w:ascii="Arial" w:hAnsi="Arial" w:cs="Arial"/>
          <w:spacing w:val="4"/>
          <w:sz w:val="21"/>
          <w:szCs w:val="21"/>
        </w:rPr>
        <w:t xml:space="preserve"> </w:t>
      </w:r>
      <w:r w:rsidRPr="00E42316">
        <w:rPr>
          <w:rFonts w:ascii="Arial" w:hAnsi="Arial" w:cs="Arial"/>
          <w:sz w:val="21"/>
          <w:szCs w:val="21"/>
        </w:rPr>
        <w:t>і</w:t>
      </w:r>
      <w:r w:rsidRPr="00E42316">
        <w:rPr>
          <w:rFonts w:ascii="Arial" w:hAnsi="Arial" w:cs="Arial"/>
          <w:spacing w:val="9"/>
          <w:sz w:val="21"/>
          <w:szCs w:val="21"/>
        </w:rPr>
        <w:t xml:space="preserve"> </w:t>
      </w:r>
      <w:r w:rsidRPr="00E42316">
        <w:rPr>
          <w:rFonts w:ascii="Arial" w:hAnsi="Arial" w:cs="Arial"/>
          <w:spacing w:val="-5"/>
          <w:sz w:val="21"/>
          <w:szCs w:val="21"/>
        </w:rPr>
        <w:t>Бз,</w:t>
      </w:r>
    </w:p>
    <w:p w14:paraId="150AD35D" w14:textId="77777777" w:rsidR="0005794D" w:rsidRPr="00E42316" w:rsidRDefault="00026420" w:rsidP="00B87F8B">
      <w:pPr>
        <w:pStyle w:val="a5"/>
        <w:tabs>
          <w:tab w:val="left" w:pos="2553"/>
        </w:tabs>
        <w:spacing w:line="293" w:lineRule="auto"/>
        <w:ind w:left="720" w:firstLine="0"/>
        <w:rPr>
          <w:rFonts w:ascii="Arial" w:hAnsi="Arial" w:cs="Arial"/>
          <w:sz w:val="21"/>
          <w:szCs w:val="21"/>
        </w:rPr>
      </w:pPr>
      <w:r w:rsidRPr="00E42316">
        <w:rPr>
          <w:rFonts w:ascii="Arial" w:hAnsi="Arial" w:cs="Arial"/>
          <w:sz w:val="21"/>
          <w:szCs w:val="21"/>
        </w:rPr>
        <w:t>400</w:t>
      </w:r>
      <w:r w:rsidRPr="00E42316">
        <w:rPr>
          <w:rFonts w:ascii="Arial" w:hAnsi="Arial" w:cs="Arial"/>
          <w:spacing w:val="4"/>
          <w:sz w:val="21"/>
          <w:szCs w:val="21"/>
        </w:rPr>
        <w:t xml:space="preserve"> </w:t>
      </w:r>
      <w:r w:rsidRPr="00E42316">
        <w:rPr>
          <w:rFonts w:ascii="Arial" w:hAnsi="Arial" w:cs="Arial"/>
          <w:sz w:val="21"/>
          <w:szCs w:val="21"/>
        </w:rPr>
        <w:t>м²</w:t>
      </w:r>
      <w:r w:rsidRPr="00E42316">
        <w:rPr>
          <w:rFonts w:ascii="Arial" w:hAnsi="Arial" w:cs="Arial"/>
          <w:spacing w:val="9"/>
          <w:sz w:val="21"/>
          <w:szCs w:val="21"/>
        </w:rPr>
        <w:t xml:space="preserve"> </w:t>
      </w:r>
      <w:r w:rsidRPr="00E42316">
        <w:rPr>
          <w:rFonts w:ascii="Arial" w:hAnsi="Arial" w:cs="Arial"/>
          <w:sz w:val="21"/>
          <w:szCs w:val="21"/>
        </w:rPr>
        <w:t>—</w:t>
      </w:r>
      <w:r w:rsidRPr="00E42316">
        <w:rPr>
          <w:rFonts w:ascii="Arial" w:hAnsi="Arial" w:cs="Arial"/>
          <w:spacing w:val="5"/>
          <w:sz w:val="21"/>
          <w:szCs w:val="21"/>
        </w:rPr>
        <w:t xml:space="preserve"> </w:t>
      </w:r>
      <w:r w:rsidRPr="00E42316">
        <w:rPr>
          <w:rFonts w:ascii="Arial" w:hAnsi="Arial" w:cs="Arial"/>
          <w:sz w:val="21"/>
          <w:szCs w:val="21"/>
        </w:rPr>
        <w:t>для</w:t>
      </w:r>
      <w:r w:rsidRPr="00E42316">
        <w:rPr>
          <w:rFonts w:ascii="Arial" w:hAnsi="Arial" w:cs="Arial"/>
          <w:spacing w:val="9"/>
          <w:sz w:val="21"/>
          <w:szCs w:val="21"/>
        </w:rPr>
        <w:t xml:space="preserve"> </w:t>
      </w:r>
      <w:r w:rsidRPr="00E42316">
        <w:rPr>
          <w:rFonts w:ascii="Arial" w:hAnsi="Arial" w:cs="Arial"/>
          <w:sz w:val="21"/>
          <w:szCs w:val="21"/>
        </w:rPr>
        <w:t>зовнішніх</w:t>
      </w:r>
      <w:r w:rsidRPr="00E42316">
        <w:rPr>
          <w:rFonts w:ascii="Arial" w:hAnsi="Arial" w:cs="Arial"/>
          <w:spacing w:val="7"/>
          <w:sz w:val="21"/>
          <w:szCs w:val="21"/>
        </w:rPr>
        <w:t xml:space="preserve"> </w:t>
      </w:r>
      <w:r w:rsidRPr="00E42316">
        <w:rPr>
          <w:rFonts w:ascii="Arial" w:hAnsi="Arial" w:cs="Arial"/>
          <w:sz w:val="21"/>
          <w:szCs w:val="21"/>
        </w:rPr>
        <w:t>установок</w:t>
      </w:r>
      <w:r w:rsidRPr="00E42316">
        <w:rPr>
          <w:rFonts w:ascii="Arial" w:hAnsi="Arial" w:cs="Arial"/>
          <w:spacing w:val="11"/>
          <w:sz w:val="21"/>
          <w:szCs w:val="21"/>
        </w:rPr>
        <w:t xml:space="preserve"> </w:t>
      </w:r>
      <w:r w:rsidRPr="00E42316">
        <w:rPr>
          <w:rFonts w:ascii="Arial" w:hAnsi="Arial" w:cs="Arial"/>
          <w:sz w:val="21"/>
          <w:szCs w:val="21"/>
        </w:rPr>
        <w:t>категорій</w:t>
      </w:r>
      <w:r w:rsidRPr="00E42316">
        <w:rPr>
          <w:rFonts w:ascii="Arial" w:hAnsi="Arial" w:cs="Arial"/>
          <w:spacing w:val="7"/>
          <w:sz w:val="21"/>
          <w:szCs w:val="21"/>
        </w:rPr>
        <w:t xml:space="preserve"> </w:t>
      </w:r>
      <w:r w:rsidRPr="00E42316">
        <w:rPr>
          <w:rFonts w:ascii="Arial" w:hAnsi="Arial" w:cs="Arial"/>
          <w:sz w:val="21"/>
          <w:szCs w:val="21"/>
        </w:rPr>
        <w:t>Вз,</w:t>
      </w:r>
      <w:r w:rsidRPr="00E42316">
        <w:rPr>
          <w:rFonts w:ascii="Arial" w:hAnsi="Arial" w:cs="Arial"/>
          <w:spacing w:val="5"/>
          <w:sz w:val="21"/>
          <w:szCs w:val="21"/>
        </w:rPr>
        <w:t xml:space="preserve"> </w:t>
      </w:r>
      <w:r w:rsidRPr="00E42316">
        <w:rPr>
          <w:rFonts w:ascii="Arial" w:hAnsi="Arial" w:cs="Arial"/>
          <w:sz w:val="21"/>
          <w:szCs w:val="21"/>
        </w:rPr>
        <w:t>Гз</w:t>
      </w:r>
      <w:r w:rsidRPr="00E42316">
        <w:rPr>
          <w:rFonts w:ascii="Arial" w:hAnsi="Arial" w:cs="Arial"/>
          <w:spacing w:val="4"/>
          <w:sz w:val="21"/>
          <w:szCs w:val="21"/>
        </w:rPr>
        <w:t xml:space="preserve"> </w:t>
      </w:r>
      <w:r w:rsidRPr="00E42316">
        <w:rPr>
          <w:rFonts w:ascii="Arial" w:hAnsi="Arial" w:cs="Arial"/>
          <w:sz w:val="21"/>
          <w:szCs w:val="21"/>
        </w:rPr>
        <w:t>і</w:t>
      </w:r>
      <w:r w:rsidRPr="00E42316">
        <w:rPr>
          <w:rFonts w:ascii="Arial" w:hAnsi="Arial" w:cs="Arial"/>
          <w:spacing w:val="9"/>
          <w:sz w:val="21"/>
          <w:szCs w:val="21"/>
        </w:rPr>
        <w:t xml:space="preserve"> </w:t>
      </w:r>
      <w:r w:rsidRPr="00E42316">
        <w:rPr>
          <w:rFonts w:ascii="Arial" w:hAnsi="Arial" w:cs="Arial"/>
          <w:spacing w:val="-5"/>
          <w:sz w:val="21"/>
          <w:szCs w:val="21"/>
        </w:rPr>
        <w:t>Дз.</w:t>
      </w:r>
    </w:p>
    <w:p w14:paraId="5B5B4085" w14:textId="18FDE68D" w:rsidR="0005794D" w:rsidRPr="00E42316" w:rsidRDefault="00026420" w:rsidP="00107D31">
      <w:pPr>
        <w:pStyle w:val="a5"/>
        <w:numPr>
          <w:ilvl w:val="1"/>
          <w:numId w:val="59"/>
        </w:numPr>
        <w:tabs>
          <w:tab w:val="left" w:pos="1700"/>
        </w:tabs>
        <w:spacing w:line="293" w:lineRule="auto"/>
        <w:ind w:left="0" w:firstLine="720"/>
        <w:rPr>
          <w:rFonts w:ascii="Arial" w:hAnsi="Arial" w:cs="Arial"/>
          <w:b/>
          <w:sz w:val="21"/>
          <w:szCs w:val="21"/>
        </w:rPr>
      </w:pPr>
      <w:r w:rsidRPr="00E42316">
        <w:rPr>
          <w:rFonts w:ascii="Arial" w:hAnsi="Arial" w:cs="Arial"/>
          <w:sz w:val="21"/>
          <w:szCs w:val="21"/>
        </w:rPr>
        <w:t xml:space="preserve">Відстань від найвіддаленішої точки на </w:t>
      </w:r>
      <w:r w:rsidRPr="004A1A70">
        <w:rPr>
          <w:rFonts w:ascii="Arial" w:hAnsi="Arial" w:cs="Arial"/>
          <w:sz w:val="21"/>
          <w:szCs w:val="21"/>
        </w:rPr>
        <w:t>площадках</w:t>
      </w:r>
      <w:r w:rsidRPr="00E42316">
        <w:rPr>
          <w:rFonts w:ascii="Arial" w:hAnsi="Arial" w:cs="Arial"/>
          <w:sz w:val="21"/>
          <w:szCs w:val="21"/>
        </w:rPr>
        <w:t xml:space="preserve"> і етажерках до найближчого евакуаційного виходу з будівлі слід приймати за табл</w:t>
      </w:r>
      <w:r w:rsidR="00C34987">
        <w:rPr>
          <w:rFonts w:ascii="Arial" w:hAnsi="Arial" w:cs="Arial"/>
          <w:sz w:val="21"/>
          <w:szCs w:val="21"/>
        </w:rPr>
        <w:t>ицею</w:t>
      </w:r>
      <w:r w:rsidRPr="00E42316">
        <w:rPr>
          <w:rFonts w:ascii="Arial" w:hAnsi="Arial" w:cs="Arial"/>
          <w:sz w:val="21"/>
          <w:szCs w:val="21"/>
        </w:rPr>
        <w:t xml:space="preserve"> 2, з урахуванням довжини шляху по відкритих сходах із </w:t>
      </w:r>
      <w:r w:rsidRPr="004A1A70">
        <w:rPr>
          <w:rFonts w:ascii="Arial" w:hAnsi="Arial" w:cs="Arial"/>
          <w:sz w:val="21"/>
          <w:szCs w:val="21"/>
        </w:rPr>
        <w:t>площадки</w:t>
      </w:r>
      <w:r w:rsidRPr="00E42316">
        <w:rPr>
          <w:rFonts w:ascii="Arial" w:hAnsi="Arial" w:cs="Arial"/>
          <w:sz w:val="21"/>
          <w:szCs w:val="21"/>
        </w:rPr>
        <w:t xml:space="preserve"> чи етажерки, яку слід вважати</w:t>
      </w:r>
      <w:r w:rsidR="00C34987">
        <w:rPr>
          <w:rFonts w:ascii="Arial" w:hAnsi="Arial" w:cs="Arial"/>
          <w:sz w:val="21"/>
          <w:szCs w:val="21"/>
        </w:rPr>
        <w:t xml:space="preserve"> такою, що до</w:t>
      </w:r>
      <w:r w:rsidRPr="00E42316">
        <w:rPr>
          <w:rFonts w:ascii="Arial" w:hAnsi="Arial" w:cs="Arial"/>
          <w:sz w:val="21"/>
          <w:szCs w:val="21"/>
        </w:rPr>
        <w:t>рівню</w:t>
      </w:r>
      <w:r w:rsidR="00C34987">
        <w:rPr>
          <w:rFonts w:ascii="Arial" w:hAnsi="Arial" w:cs="Arial"/>
          <w:sz w:val="21"/>
          <w:szCs w:val="21"/>
        </w:rPr>
        <w:t>є</w:t>
      </w:r>
      <w:r w:rsidRPr="00E42316">
        <w:rPr>
          <w:rFonts w:ascii="Arial" w:hAnsi="Arial" w:cs="Arial"/>
          <w:sz w:val="21"/>
          <w:szCs w:val="21"/>
        </w:rPr>
        <w:t xml:space="preserve"> </w:t>
      </w:r>
      <w:r w:rsidR="00C34987">
        <w:rPr>
          <w:rFonts w:ascii="Arial" w:hAnsi="Arial" w:cs="Arial"/>
          <w:sz w:val="21"/>
          <w:szCs w:val="21"/>
        </w:rPr>
        <w:t>в</w:t>
      </w:r>
      <w:r w:rsidRPr="00E42316">
        <w:rPr>
          <w:rFonts w:ascii="Arial" w:hAnsi="Arial" w:cs="Arial"/>
          <w:sz w:val="21"/>
          <w:szCs w:val="21"/>
        </w:rPr>
        <w:t>тричі більшій за висоту маршів.</w:t>
      </w:r>
    </w:p>
    <w:p w14:paraId="56C70ED3" w14:textId="77777777" w:rsidR="0005794D" w:rsidRPr="000C2F7F" w:rsidRDefault="00026420" w:rsidP="00107D31">
      <w:pPr>
        <w:pStyle w:val="3"/>
        <w:numPr>
          <w:ilvl w:val="0"/>
          <w:numId w:val="59"/>
        </w:numPr>
        <w:tabs>
          <w:tab w:val="left" w:pos="1421"/>
        </w:tabs>
        <w:spacing w:before="120" w:after="120" w:line="293" w:lineRule="auto"/>
        <w:ind w:left="0" w:firstLine="720"/>
        <w:jc w:val="both"/>
        <w:rPr>
          <w:rFonts w:ascii="Arial" w:hAnsi="Arial" w:cs="Arial"/>
          <w:sz w:val="21"/>
          <w:szCs w:val="21"/>
        </w:rPr>
      </w:pPr>
      <w:r w:rsidRPr="000C2F7F">
        <w:rPr>
          <w:rFonts w:ascii="Arial" w:hAnsi="Arial" w:cs="Arial"/>
          <w:sz w:val="21"/>
          <w:szCs w:val="21"/>
        </w:rPr>
        <w:t>ПІДЗЕМНІ</w:t>
      </w:r>
      <w:r w:rsidRPr="000C2F7F">
        <w:rPr>
          <w:rFonts w:ascii="Arial" w:hAnsi="Arial" w:cs="Arial"/>
          <w:spacing w:val="-6"/>
          <w:sz w:val="21"/>
          <w:szCs w:val="21"/>
        </w:rPr>
        <w:t xml:space="preserve"> </w:t>
      </w:r>
      <w:r w:rsidRPr="000C2F7F">
        <w:rPr>
          <w:rFonts w:ascii="Arial" w:hAnsi="Arial" w:cs="Arial"/>
          <w:sz w:val="21"/>
          <w:szCs w:val="21"/>
        </w:rPr>
        <w:t>І</w:t>
      </w:r>
      <w:r w:rsidRPr="000C2F7F">
        <w:rPr>
          <w:rFonts w:ascii="Arial" w:hAnsi="Arial" w:cs="Arial"/>
          <w:spacing w:val="-7"/>
          <w:sz w:val="21"/>
          <w:szCs w:val="21"/>
        </w:rPr>
        <w:t xml:space="preserve"> </w:t>
      </w:r>
      <w:r w:rsidRPr="000C2F7F">
        <w:rPr>
          <w:rFonts w:ascii="Arial" w:hAnsi="Arial" w:cs="Arial"/>
          <w:sz w:val="21"/>
          <w:szCs w:val="21"/>
        </w:rPr>
        <w:t>ЗАГЛИБЛЕНІ</w:t>
      </w:r>
      <w:r w:rsidRPr="000C2F7F">
        <w:rPr>
          <w:rFonts w:ascii="Arial" w:hAnsi="Arial" w:cs="Arial"/>
          <w:spacing w:val="-4"/>
          <w:sz w:val="21"/>
          <w:szCs w:val="21"/>
        </w:rPr>
        <w:t xml:space="preserve"> </w:t>
      </w:r>
      <w:r w:rsidRPr="000C2F7F">
        <w:rPr>
          <w:rFonts w:ascii="Arial" w:hAnsi="Arial" w:cs="Arial"/>
          <w:sz w:val="21"/>
          <w:szCs w:val="21"/>
        </w:rPr>
        <w:t>У</w:t>
      </w:r>
      <w:r w:rsidRPr="000C2F7F">
        <w:rPr>
          <w:rFonts w:ascii="Arial" w:hAnsi="Arial" w:cs="Arial"/>
          <w:spacing w:val="-7"/>
          <w:sz w:val="21"/>
          <w:szCs w:val="21"/>
        </w:rPr>
        <w:t xml:space="preserve"> </w:t>
      </w:r>
      <w:r w:rsidRPr="000C2F7F">
        <w:rPr>
          <w:rFonts w:ascii="Arial" w:hAnsi="Arial" w:cs="Arial"/>
          <w:sz w:val="21"/>
          <w:szCs w:val="21"/>
        </w:rPr>
        <w:t>ҐРУНТІ</w:t>
      </w:r>
      <w:r w:rsidRPr="000C2F7F">
        <w:rPr>
          <w:rFonts w:ascii="Arial" w:hAnsi="Arial" w:cs="Arial"/>
          <w:spacing w:val="-3"/>
          <w:sz w:val="21"/>
          <w:szCs w:val="21"/>
        </w:rPr>
        <w:t xml:space="preserve"> </w:t>
      </w:r>
      <w:r w:rsidRPr="000C2F7F">
        <w:rPr>
          <w:rFonts w:ascii="Arial" w:hAnsi="Arial" w:cs="Arial"/>
          <w:spacing w:val="-2"/>
          <w:sz w:val="21"/>
          <w:szCs w:val="21"/>
        </w:rPr>
        <w:t>СПОРУДИ</w:t>
      </w:r>
    </w:p>
    <w:p w14:paraId="2D908CB2" w14:textId="1CAA2641" w:rsidR="0005794D" w:rsidRPr="00E42316" w:rsidRDefault="00026420" w:rsidP="00107D31">
      <w:pPr>
        <w:pStyle w:val="4"/>
        <w:numPr>
          <w:ilvl w:val="1"/>
          <w:numId w:val="57"/>
        </w:numPr>
        <w:tabs>
          <w:tab w:val="left" w:pos="1932"/>
        </w:tabs>
        <w:spacing w:after="60" w:line="293" w:lineRule="auto"/>
        <w:rPr>
          <w:rFonts w:ascii="Arial" w:hAnsi="Arial" w:cs="Arial"/>
          <w:sz w:val="21"/>
          <w:szCs w:val="21"/>
        </w:rPr>
      </w:pPr>
      <w:r w:rsidRPr="00E42316">
        <w:rPr>
          <w:rFonts w:ascii="Arial" w:hAnsi="Arial" w:cs="Arial"/>
          <w:sz w:val="21"/>
          <w:szCs w:val="21"/>
        </w:rPr>
        <w:t>Стіни</w:t>
      </w:r>
      <w:r w:rsidRPr="00E42316">
        <w:rPr>
          <w:rFonts w:ascii="Arial" w:hAnsi="Arial" w:cs="Arial"/>
          <w:spacing w:val="-3"/>
          <w:sz w:val="21"/>
          <w:szCs w:val="21"/>
        </w:rPr>
        <w:t xml:space="preserve"> </w:t>
      </w:r>
      <w:r w:rsidRPr="00E42316">
        <w:rPr>
          <w:rFonts w:ascii="Arial" w:hAnsi="Arial" w:cs="Arial"/>
          <w:spacing w:val="-2"/>
          <w:sz w:val="21"/>
          <w:szCs w:val="21"/>
        </w:rPr>
        <w:t>підпірні</w:t>
      </w:r>
      <w:r w:rsidR="00AB212D">
        <w:rPr>
          <w:rFonts w:ascii="Arial" w:hAnsi="Arial" w:cs="Arial"/>
          <w:spacing w:val="-2"/>
          <w:sz w:val="21"/>
          <w:szCs w:val="21"/>
        </w:rPr>
        <w:t xml:space="preserve"> </w:t>
      </w:r>
    </w:p>
    <w:p w14:paraId="1D724C8D" w14:textId="29E8A97E" w:rsidR="00B87F8B" w:rsidRDefault="00AB212D" w:rsidP="00107D31">
      <w:pPr>
        <w:pStyle w:val="a5"/>
        <w:tabs>
          <w:tab w:val="left" w:pos="1781"/>
        </w:tabs>
        <w:spacing w:line="293" w:lineRule="auto"/>
        <w:ind w:left="0" w:firstLine="720"/>
        <w:rPr>
          <w:rFonts w:ascii="Arial" w:hAnsi="Arial" w:cs="Arial"/>
          <w:sz w:val="21"/>
          <w:szCs w:val="21"/>
        </w:rPr>
      </w:pPr>
      <w:r w:rsidRPr="00107D31">
        <w:rPr>
          <w:rFonts w:ascii="Arial" w:hAnsi="Arial" w:cs="Arial"/>
          <w:b/>
          <w:sz w:val="21"/>
          <w:szCs w:val="21"/>
        </w:rPr>
        <w:t>6.1.1</w:t>
      </w:r>
      <w:r>
        <w:rPr>
          <w:rFonts w:ascii="Arial" w:hAnsi="Arial" w:cs="Arial"/>
          <w:sz w:val="21"/>
          <w:szCs w:val="21"/>
        </w:rPr>
        <w:t xml:space="preserve"> </w:t>
      </w:r>
      <w:r w:rsidR="00026420" w:rsidRPr="00E42316">
        <w:rPr>
          <w:rFonts w:ascii="Arial" w:hAnsi="Arial" w:cs="Arial"/>
          <w:sz w:val="21"/>
          <w:szCs w:val="21"/>
        </w:rPr>
        <w:t xml:space="preserve">Норм цього підрозділу слід дотримуватись </w:t>
      </w:r>
      <w:r w:rsidR="00F80DC6">
        <w:rPr>
          <w:rFonts w:ascii="Arial" w:hAnsi="Arial" w:cs="Arial"/>
          <w:sz w:val="21"/>
          <w:szCs w:val="21"/>
        </w:rPr>
        <w:t xml:space="preserve">у разі </w:t>
      </w:r>
      <w:r w:rsidR="00026420" w:rsidRPr="00E42316">
        <w:rPr>
          <w:rFonts w:ascii="Arial" w:hAnsi="Arial" w:cs="Arial"/>
          <w:sz w:val="21"/>
          <w:szCs w:val="21"/>
        </w:rPr>
        <w:t>проєктуванн</w:t>
      </w:r>
      <w:r w:rsidR="00F80DC6">
        <w:rPr>
          <w:rFonts w:ascii="Arial" w:hAnsi="Arial" w:cs="Arial"/>
          <w:sz w:val="21"/>
          <w:szCs w:val="21"/>
        </w:rPr>
        <w:t>я</w:t>
      </w:r>
      <w:r w:rsidR="00026420" w:rsidRPr="00E42316">
        <w:rPr>
          <w:rFonts w:ascii="Arial" w:hAnsi="Arial" w:cs="Arial"/>
          <w:sz w:val="21"/>
          <w:szCs w:val="21"/>
        </w:rPr>
        <w:t xml:space="preserve"> окремо розташованих стін підпірних, що зводять на природній основі на територіях промислових підприємств, під'їзних відомчих (технологічних) залізничних та автомобільних доріг.</w:t>
      </w:r>
    </w:p>
    <w:p w14:paraId="44EF866D" w14:textId="5DBB087C" w:rsidR="0005794D" w:rsidRPr="00E42316" w:rsidRDefault="00026420" w:rsidP="001402F0">
      <w:pPr>
        <w:pStyle w:val="a3"/>
        <w:spacing w:line="290" w:lineRule="auto"/>
        <w:ind w:left="0" w:firstLine="720"/>
        <w:rPr>
          <w:rFonts w:ascii="Arial" w:hAnsi="Arial" w:cs="Arial"/>
          <w:sz w:val="21"/>
          <w:szCs w:val="21"/>
        </w:rPr>
      </w:pPr>
      <w:r w:rsidRPr="00E42316">
        <w:rPr>
          <w:rFonts w:ascii="Arial" w:hAnsi="Arial" w:cs="Arial"/>
          <w:sz w:val="21"/>
          <w:szCs w:val="21"/>
        </w:rPr>
        <w:t>Стіни підпірні зводять для утримання в необхідному положенні</w:t>
      </w:r>
      <w:r w:rsidRPr="00E42316">
        <w:rPr>
          <w:rFonts w:ascii="Arial" w:hAnsi="Arial" w:cs="Arial"/>
          <w:spacing w:val="80"/>
          <w:sz w:val="21"/>
          <w:szCs w:val="21"/>
        </w:rPr>
        <w:t xml:space="preserve"> </w:t>
      </w:r>
      <w:r w:rsidRPr="00E42316">
        <w:rPr>
          <w:rFonts w:ascii="Arial" w:hAnsi="Arial" w:cs="Arial"/>
          <w:sz w:val="21"/>
          <w:szCs w:val="21"/>
        </w:rPr>
        <w:t>ґрунту або інших сипких тіл, якщо неможливо влаштовувати природні схили.</w:t>
      </w:r>
    </w:p>
    <w:p w14:paraId="42E221E6" w14:textId="4666E05A" w:rsidR="0005794D" w:rsidRPr="001402F0" w:rsidRDefault="00026420" w:rsidP="00107D31">
      <w:pPr>
        <w:pStyle w:val="a5"/>
        <w:numPr>
          <w:ilvl w:val="2"/>
          <w:numId w:val="58"/>
        </w:numPr>
        <w:tabs>
          <w:tab w:val="left" w:pos="1781"/>
        </w:tabs>
        <w:spacing w:line="290" w:lineRule="auto"/>
        <w:ind w:left="0" w:firstLine="720"/>
        <w:rPr>
          <w:rFonts w:ascii="Arial" w:hAnsi="Arial" w:cs="Arial"/>
          <w:sz w:val="21"/>
          <w:szCs w:val="21"/>
        </w:rPr>
      </w:pPr>
      <w:r w:rsidRPr="001402F0">
        <w:rPr>
          <w:rFonts w:ascii="Arial" w:hAnsi="Arial" w:cs="Arial"/>
          <w:sz w:val="21"/>
          <w:szCs w:val="21"/>
        </w:rPr>
        <w:t xml:space="preserve">Стіни підпірні, стіни в </w:t>
      </w:r>
      <w:r w:rsidR="00F80DC6" w:rsidRPr="001402F0">
        <w:rPr>
          <w:rFonts w:ascii="Arial" w:hAnsi="Arial" w:cs="Arial"/>
          <w:sz w:val="21"/>
          <w:szCs w:val="21"/>
        </w:rPr>
        <w:t>ґ</w:t>
      </w:r>
      <w:r w:rsidRPr="001402F0">
        <w:rPr>
          <w:rFonts w:ascii="Arial" w:hAnsi="Arial" w:cs="Arial"/>
          <w:sz w:val="21"/>
          <w:szCs w:val="21"/>
        </w:rPr>
        <w:t xml:space="preserve">рунті (траншейні і пальові) слід проєктувати згідно з </w:t>
      </w:r>
      <w:r w:rsidR="008062B3" w:rsidRPr="001402F0">
        <w:rPr>
          <w:rFonts w:ascii="Arial" w:hAnsi="Arial" w:cs="Arial"/>
          <w:sz w:val="21"/>
          <w:szCs w:val="21"/>
        </w:rPr>
        <w:t xml:space="preserve">            </w:t>
      </w:r>
      <w:r w:rsidR="00322042" w:rsidRPr="001402F0">
        <w:rPr>
          <w:rFonts w:ascii="Arial" w:hAnsi="Arial" w:cs="Arial"/>
          <w:sz w:val="21"/>
          <w:szCs w:val="21"/>
        </w:rPr>
        <w:t xml:space="preserve">         </w:t>
      </w:r>
      <w:hyperlink r:id="rId201" w:history="1">
        <w:r w:rsidRPr="00875FD1">
          <w:rPr>
            <w:rStyle w:val="af2"/>
            <w:rFonts w:ascii="Arial" w:hAnsi="Arial" w:cs="Arial"/>
            <w:sz w:val="21"/>
            <w:szCs w:val="21"/>
          </w:rPr>
          <w:t>ДСТУ-Н Б В.2.1-31</w:t>
        </w:r>
      </w:hyperlink>
      <w:r w:rsidRPr="001402F0">
        <w:rPr>
          <w:rFonts w:ascii="Arial" w:hAnsi="Arial" w:cs="Arial"/>
          <w:sz w:val="21"/>
          <w:szCs w:val="21"/>
        </w:rPr>
        <w:t>.</w:t>
      </w:r>
      <w:r w:rsidR="001402F0" w:rsidRPr="001402F0">
        <w:rPr>
          <w:rFonts w:ascii="Arial" w:hAnsi="Arial" w:cs="Arial"/>
          <w:sz w:val="21"/>
          <w:szCs w:val="21"/>
        </w:rPr>
        <w:t xml:space="preserve"> </w:t>
      </w:r>
      <w:r w:rsidRPr="001402F0">
        <w:rPr>
          <w:rFonts w:ascii="Arial" w:hAnsi="Arial" w:cs="Arial"/>
          <w:color w:val="0D0D0D"/>
          <w:sz w:val="21"/>
          <w:szCs w:val="21"/>
        </w:rPr>
        <w:t xml:space="preserve">Стіни </w:t>
      </w:r>
      <w:r w:rsidRPr="001402F0">
        <w:rPr>
          <w:rFonts w:ascii="Arial" w:hAnsi="Arial" w:cs="Arial"/>
          <w:sz w:val="21"/>
          <w:szCs w:val="21"/>
        </w:rPr>
        <w:t xml:space="preserve">підпірні </w:t>
      </w:r>
      <w:r w:rsidRPr="001402F0">
        <w:rPr>
          <w:rFonts w:ascii="Arial" w:hAnsi="Arial" w:cs="Arial"/>
          <w:color w:val="0D0D0D"/>
          <w:sz w:val="21"/>
          <w:szCs w:val="21"/>
        </w:rPr>
        <w:t>з анкерними тягами повинні бути перевірені на</w:t>
      </w:r>
      <w:r w:rsidRPr="001402F0">
        <w:rPr>
          <w:rFonts w:ascii="Arial" w:hAnsi="Arial" w:cs="Arial"/>
          <w:color w:val="0D0D0D"/>
          <w:spacing w:val="80"/>
          <w:sz w:val="21"/>
          <w:szCs w:val="21"/>
        </w:rPr>
        <w:t xml:space="preserve"> </w:t>
      </w:r>
      <w:r w:rsidRPr="001402F0">
        <w:rPr>
          <w:rFonts w:ascii="Arial" w:hAnsi="Arial" w:cs="Arial"/>
          <w:color w:val="0D0D0D"/>
          <w:sz w:val="21"/>
          <w:szCs w:val="21"/>
        </w:rPr>
        <w:t>надійність закріплення в ґрунті і достатність цього закріплення для</w:t>
      </w:r>
      <w:r w:rsidRPr="001402F0">
        <w:rPr>
          <w:rFonts w:ascii="Arial" w:hAnsi="Arial" w:cs="Arial"/>
          <w:color w:val="0D0D0D"/>
          <w:spacing w:val="40"/>
          <w:sz w:val="21"/>
          <w:szCs w:val="21"/>
        </w:rPr>
        <w:t xml:space="preserve"> </w:t>
      </w:r>
      <w:r w:rsidRPr="001402F0">
        <w:rPr>
          <w:rFonts w:ascii="Arial" w:hAnsi="Arial" w:cs="Arial"/>
          <w:color w:val="0D0D0D"/>
          <w:sz w:val="21"/>
          <w:szCs w:val="21"/>
        </w:rPr>
        <w:t>сприйняття зусилля в анкерній тязі.</w:t>
      </w:r>
    </w:p>
    <w:p w14:paraId="783B4ED7" w14:textId="73B9A573" w:rsidR="0005794D" w:rsidRPr="00E42316" w:rsidRDefault="00026420" w:rsidP="00107D31">
      <w:pPr>
        <w:pStyle w:val="a5"/>
        <w:numPr>
          <w:ilvl w:val="2"/>
          <w:numId w:val="58"/>
        </w:numPr>
        <w:tabs>
          <w:tab w:val="left" w:pos="1781"/>
        </w:tabs>
        <w:spacing w:line="290" w:lineRule="auto"/>
        <w:rPr>
          <w:rFonts w:ascii="Arial" w:hAnsi="Arial" w:cs="Arial"/>
          <w:b/>
          <w:sz w:val="21"/>
          <w:szCs w:val="21"/>
        </w:rPr>
      </w:pPr>
      <w:r w:rsidRPr="00E42316">
        <w:rPr>
          <w:rFonts w:ascii="Arial" w:hAnsi="Arial" w:cs="Arial"/>
          <w:sz w:val="21"/>
          <w:szCs w:val="21"/>
        </w:rPr>
        <w:t xml:space="preserve">Основні розміри стін підпірних рекомендується приймати </w:t>
      </w:r>
      <w:r w:rsidR="00F80DC6">
        <w:rPr>
          <w:rFonts w:ascii="Arial" w:hAnsi="Arial" w:cs="Arial"/>
          <w:sz w:val="21"/>
          <w:szCs w:val="21"/>
        </w:rPr>
        <w:t>такими</w:t>
      </w:r>
      <w:r w:rsidRPr="00E42316">
        <w:rPr>
          <w:rFonts w:ascii="Arial" w:hAnsi="Arial" w:cs="Arial"/>
          <w:spacing w:val="-2"/>
          <w:sz w:val="21"/>
          <w:szCs w:val="21"/>
        </w:rPr>
        <w:t>:</w:t>
      </w:r>
    </w:p>
    <w:p w14:paraId="164C8997" w14:textId="74E8B484" w:rsidR="0005794D" w:rsidRPr="00E42316" w:rsidRDefault="001402F0" w:rsidP="00107D31">
      <w:pPr>
        <w:pStyle w:val="a5"/>
        <w:tabs>
          <w:tab w:val="left" w:pos="1300"/>
        </w:tabs>
        <w:spacing w:line="290"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повну ширину фундаментної плити в межах (0,4</w:t>
      </w:r>
      <w:r w:rsidR="00F80DC6">
        <w:rPr>
          <w:rFonts w:ascii="Arial" w:hAnsi="Arial" w:cs="Arial"/>
          <w:sz w:val="21"/>
          <w:szCs w:val="21"/>
        </w:rPr>
        <w:t>–</w:t>
      </w:r>
      <w:r w:rsidR="00026420" w:rsidRPr="00E42316">
        <w:rPr>
          <w:rFonts w:ascii="Arial" w:hAnsi="Arial" w:cs="Arial"/>
          <w:sz w:val="21"/>
          <w:szCs w:val="21"/>
        </w:rPr>
        <w:t>0,5)</w:t>
      </w:r>
      <w:r w:rsidR="00F80DC6">
        <w:rPr>
          <w:rFonts w:ascii="Arial" w:hAnsi="Arial" w:cs="Arial"/>
          <w:sz w:val="21"/>
          <w:szCs w:val="21"/>
        </w:rPr>
        <w:t xml:space="preserve"> </w:t>
      </w:r>
      <w:r w:rsidR="00026420" w:rsidRPr="00E42316">
        <w:rPr>
          <w:rFonts w:ascii="Arial" w:hAnsi="Arial" w:cs="Arial"/>
          <w:i/>
          <w:color w:val="2C2C2C"/>
          <w:sz w:val="21"/>
          <w:szCs w:val="21"/>
        </w:rPr>
        <w:t>Н</w:t>
      </w:r>
      <w:r w:rsidR="00026420" w:rsidRPr="00E42316">
        <w:rPr>
          <w:rFonts w:ascii="Arial" w:hAnsi="Arial" w:cs="Arial"/>
          <w:sz w:val="21"/>
          <w:szCs w:val="21"/>
        </w:rPr>
        <w:t xml:space="preserve">, де </w:t>
      </w:r>
      <w:r w:rsidR="00026420" w:rsidRPr="00E42316">
        <w:rPr>
          <w:rFonts w:ascii="Arial" w:hAnsi="Arial" w:cs="Arial"/>
          <w:i/>
          <w:color w:val="2C2C2C"/>
          <w:sz w:val="21"/>
          <w:szCs w:val="21"/>
        </w:rPr>
        <w:t xml:space="preserve">Н </w:t>
      </w:r>
      <w:r w:rsidR="00F80DC6">
        <w:rPr>
          <w:rFonts w:ascii="Arial" w:hAnsi="Arial" w:cs="Arial"/>
          <w:i/>
          <w:color w:val="2C2C2C"/>
          <w:sz w:val="21"/>
          <w:szCs w:val="21"/>
        </w:rPr>
        <w:t>–</w:t>
      </w:r>
      <w:r w:rsidR="00026420" w:rsidRPr="00E42316">
        <w:rPr>
          <w:rFonts w:ascii="Arial" w:hAnsi="Arial" w:cs="Arial"/>
          <w:sz w:val="21"/>
          <w:szCs w:val="21"/>
        </w:rPr>
        <w:t xml:space="preserve"> повна висота стінки;</w:t>
      </w:r>
    </w:p>
    <w:p w14:paraId="11472686" w14:textId="36507759" w:rsidR="0005794D" w:rsidRPr="00E42316" w:rsidRDefault="001402F0" w:rsidP="00107D31">
      <w:pPr>
        <w:pStyle w:val="a5"/>
        <w:tabs>
          <w:tab w:val="left" w:pos="1300"/>
          <w:tab w:val="left" w:pos="2443"/>
          <w:tab w:val="left" w:pos="4576"/>
          <w:tab w:val="left" w:pos="5734"/>
          <w:tab w:val="left" w:pos="6405"/>
          <w:tab w:val="left" w:pos="8040"/>
          <w:tab w:val="left" w:pos="9141"/>
        </w:tabs>
        <w:spacing w:line="290" w:lineRule="auto"/>
        <w:ind w:left="720" w:firstLine="0"/>
        <w:rPr>
          <w:rFonts w:ascii="Arial" w:hAnsi="Arial" w:cs="Arial"/>
          <w:sz w:val="21"/>
          <w:szCs w:val="21"/>
        </w:rPr>
      </w:pPr>
      <w:r>
        <w:rPr>
          <w:rFonts w:ascii="Arial" w:hAnsi="Arial" w:cs="Arial"/>
          <w:spacing w:val="-4"/>
          <w:sz w:val="21"/>
          <w:szCs w:val="21"/>
        </w:rPr>
        <w:t xml:space="preserve">— </w:t>
      </w:r>
      <w:r w:rsidR="00026420" w:rsidRPr="00E42316">
        <w:rPr>
          <w:rFonts w:ascii="Arial" w:hAnsi="Arial" w:cs="Arial"/>
          <w:spacing w:val="-4"/>
          <w:sz w:val="21"/>
          <w:szCs w:val="21"/>
        </w:rPr>
        <w:t>винос</w:t>
      </w:r>
      <w:r w:rsidR="00B87F8B">
        <w:rPr>
          <w:rFonts w:ascii="Arial" w:hAnsi="Arial" w:cs="Arial"/>
          <w:sz w:val="21"/>
          <w:szCs w:val="21"/>
        </w:rPr>
        <w:t xml:space="preserve"> </w:t>
      </w:r>
      <w:r w:rsidR="00026420" w:rsidRPr="00E42316">
        <w:rPr>
          <w:rFonts w:ascii="Arial" w:hAnsi="Arial" w:cs="Arial"/>
          <w:spacing w:val="-2"/>
          <w:sz w:val="21"/>
          <w:szCs w:val="21"/>
        </w:rPr>
        <w:t>фундаментної</w:t>
      </w:r>
      <w:r w:rsidR="00B87F8B">
        <w:rPr>
          <w:rFonts w:ascii="Arial" w:hAnsi="Arial" w:cs="Arial"/>
          <w:sz w:val="21"/>
          <w:szCs w:val="21"/>
        </w:rPr>
        <w:t xml:space="preserve"> </w:t>
      </w:r>
      <w:r w:rsidR="00026420" w:rsidRPr="00E42316">
        <w:rPr>
          <w:rFonts w:ascii="Arial" w:hAnsi="Arial" w:cs="Arial"/>
          <w:spacing w:val="-4"/>
          <w:sz w:val="21"/>
          <w:szCs w:val="21"/>
        </w:rPr>
        <w:t>плити</w:t>
      </w:r>
      <w:r w:rsidR="00B87F8B">
        <w:rPr>
          <w:rFonts w:ascii="Arial" w:hAnsi="Arial" w:cs="Arial"/>
          <w:sz w:val="21"/>
          <w:szCs w:val="21"/>
        </w:rPr>
        <w:t xml:space="preserve"> </w:t>
      </w:r>
      <w:r w:rsidR="00026420" w:rsidRPr="00E42316">
        <w:rPr>
          <w:rFonts w:ascii="Arial" w:hAnsi="Arial" w:cs="Arial"/>
          <w:spacing w:val="-6"/>
          <w:sz w:val="21"/>
          <w:szCs w:val="21"/>
        </w:rPr>
        <w:t>за</w:t>
      </w:r>
      <w:r w:rsidR="00B87F8B">
        <w:rPr>
          <w:rFonts w:ascii="Arial" w:hAnsi="Arial" w:cs="Arial"/>
          <w:sz w:val="21"/>
          <w:szCs w:val="21"/>
        </w:rPr>
        <w:t xml:space="preserve"> </w:t>
      </w:r>
      <w:r w:rsidR="00026420" w:rsidRPr="00E42316">
        <w:rPr>
          <w:rFonts w:ascii="Arial" w:hAnsi="Arial" w:cs="Arial"/>
          <w:spacing w:val="-2"/>
          <w:sz w:val="21"/>
          <w:szCs w:val="21"/>
        </w:rPr>
        <w:t>зовнішню</w:t>
      </w:r>
      <w:r w:rsidR="00B87F8B">
        <w:rPr>
          <w:rFonts w:ascii="Arial" w:hAnsi="Arial" w:cs="Arial"/>
          <w:sz w:val="21"/>
          <w:szCs w:val="21"/>
        </w:rPr>
        <w:t xml:space="preserve"> </w:t>
      </w:r>
      <w:r w:rsidR="00026420" w:rsidRPr="00E42316">
        <w:rPr>
          <w:rFonts w:ascii="Arial" w:hAnsi="Arial" w:cs="Arial"/>
          <w:spacing w:val="-2"/>
          <w:sz w:val="21"/>
          <w:szCs w:val="21"/>
        </w:rPr>
        <w:t>грань</w:t>
      </w:r>
      <w:r w:rsidR="00B87F8B">
        <w:rPr>
          <w:rFonts w:ascii="Arial" w:hAnsi="Arial" w:cs="Arial"/>
          <w:sz w:val="21"/>
          <w:szCs w:val="21"/>
        </w:rPr>
        <w:t xml:space="preserve"> </w:t>
      </w:r>
      <w:r w:rsidR="00026420" w:rsidRPr="00E42316">
        <w:rPr>
          <w:rFonts w:ascii="Arial" w:hAnsi="Arial" w:cs="Arial"/>
          <w:spacing w:val="-2"/>
          <w:sz w:val="21"/>
          <w:szCs w:val="21"/>
        </w:rPr>
        <w:t xml:space="preserve">стінки </w:t>
      </w:r>
      <w:r w:rsidR="00026420" w:rsidRPr="00E42316">
        <w:rPr>
          <w:rFonts w:ascii="Arial" w:hAnsi="Arial" w:cs="Arial"/>
          <w:sz w:val="21"/>
          <w:szCs w:val="21"/>
        </w:rPr>
        <w:t>в межах (0,08</w:t>
      </w:r>
      <w:r w:rsidR="00F80DC6">
        <w:rPr>
          <w:rFonts w:ascii="Arial" w:hAnsi="Arial" w:cs="Arial"/>
          <w:sz w:val="21"/>
          <w:szCs w:val="21"/>
        </w:rPr>
        <w:t>–</w:t>
      </w:r>
      <w:r w:rsidR="00026420" w:rsidRPr="00E42316">
        <w:rPr>
          <w:rFonts w:ascii="Arial" w:hAnsi="Arial" w:cs="Arial"/>
          <w:sz w:val="21"/>
          <w:szCs w:val="21"/>
        </w:rPr>
        <w:t>0,15)</w:t>
      </w:r>
      <w:r w:rsidR="00026420" w:rsidRPr="00E42316">
        <w:rPr>
          <w:rFonts w:ascii="Arial" w:hAnsi="Arial" w:cs="Arial"/>
          <w:spacing w:val="-3"/>
          <w:sz w:val="21"/>
          <w:szCs w:val="21"/>
        </w:rPr>
        <w:t xml:space="preserve"> </w:t>
      </w:r>
      <w:r w:rsidR="00026420" w:rsidRPr="00E42316">
        <w:rPr>
          <w:rFonts w:ascii="Arial" w:hAnsi="Arial" w:cs="Arial"/>
          <w:i/>
          <w:sz w:val="21"/>
          <w:szCs w:val="21"/>
        </w:rPr>
        <w:t>H</w:t>
      </w:r>
      <w:r w:rsidR="00026420" w:rsidRPr="00E42316">
        <w:rPr>
          <w:rFonts w:ascii="Arial" w:hAnsi="Arial" w:cs="Arial"/>
          <w:sz w:val="21"/>
          <w:szCs w:val="21"/>
        </w:rPr>
        <w:t>;</w:t>
      </w:r>
    </w:p>
    <w:p w14:paraId="719D8CC9" w14:textId="29C58AEE" w:rsidR="0005794D" w:rsidRPr="004A1A70" w:rsidRDefault="001402F0" w:rsidP="00107D31">
      <w:pPr>
        <w:pStyle w:val="a5"/>
        <w:tabs>
          <w:tab w:val="left" w:pos="1300"/>
          <w:tab w:val="left" w:pos="2565"/>
          <w:tab w:val="left" w:pos="4465"/>
          <w:tab w:val="left" w:pos="5387"/>
          <w:tab w:val="left" w:pos="6447"/>
          <w:tab w:val="left" w:pos="7755"/>
          <w:tab w:val="left" w:pos="9296"/>
        </w:tabs>
        <w:spacing w:line="290" w:lineRule="auto"/>
        <w:ind w:left="720" w:firstLine="0"/>
        <w:rPr>
          <w:rFonts w:ascii="Arial" w:hAnsi="Arial" w:cs="Arial"/>
          <w:sz w:val="21"/>
          <w:szCs w:val="21"/>
        </w:rPr>
      </w:pPr>
      <w:r>
        <w:rPr>
          <w:rFonts w:ascii="Arial" w:hAnsi="Arial" w:cs="Arial"/>
          <w:spacing w:val="-2"/>
          <w:sz w:val="21"/>
          <w:szCs w:val="21"/>
        </w:rPr>
        <w:t xml:space="preserve">— </w:t>
      </w:r>
      <w:r w:rsidR="00026420" w:rsidRPr="00107D31">
        <w:rPr>
          <w:rFonts w:ascii="Arial" w:hAnsi="Arial" w:cs="Arial"/>
          <w:sz w:val="21"/>
          <w:szCs w:val="21"/>
        </w:rPr>
        <w:t>товщину</w:t>
      </w:r>
      <w:r w:rsidR="00B87F8B" w:rsidRPr="004A1A70">
        <w:rPr>
          <w:rFonts w:ascii="Arial" w:hAnsi="Arial" w:cs="Arial"/>
          <w:sz w:val="21"/>
          <w:szCs w:val="21"/>
        </w:rPr>
        <w:t xml:space="preserve"> </w:t>
      </w:r>
      <w:r w:rsidR="00026420" w:rsidRPr="00107D31">
        <w:rPr>
          <w:rFonts w:ascii="Arial" w:hAnsi="Arial" w:cs="Arial"/>
          <w:sz w:val="21"/>
          <w:szCs w:val="21"/>
        </w:rPr>
        <w:t>фундаментної</w:t>
      </w:r>
      <w:r w:rsidR="00B87F8B" w:rsidRPr="004A1A70">
        <w:rPr>
          <w:rFonts w:ascii="Arial" w:hAnsi="Arial" w:cs="Arial"/>
          <w:sz w:val="21"/>
          <w:szCs w:val="21"/>
        </w:rPr>
        <w:t xml:space="preserve"> </w:t>
      </w:r>
      <w:r w:rsidR="00026420" w:rsidRPr="00107D31">
        <w:rPr>
          <w:rFonts w:ascii="Arial" w:hAnsi="Arial" w:cs="Arial"/>
          <w:sz w:val="21"/>
          <w:szCs w:val="21"/>
        </w:rPr>
        <w:t>плити</w:t>
      </w:r>
      <w:r w:rsidR="00B87F8B" w:rsidRPr="004A1A70">
        <w:rPr>
          <w:rFonts w:ascii="Arial" w:hAnsi="Arial" w:cs="Arial"/>
          <w:sz w:val="21"/>
          <w:szCs w:val="21"/>
        </w:rPr>
        <w:t xml:space="preserve"> </w:t>
      </w:r>
      <w:r w:rsidR="00026420" w:rsidRPr="00107D31">
        <w:rPr>
          <w:rFonts w:ascii="Arial" w:hAnsi="Arial" w:cs="Arial"/>
          <w:sz w:val="21"/>
          <w:szCs w:val="21"/>
        </w:rPr>
        <w:t>вздовж</w:t>
      </w:r>
      <w:r w:rsidR="00B87F8B" w:rsidRPr="004A1A70">
        <w:rPr>
          <w:rFonts w:ascii="Arial" w:hAnsi="Arial" w:cs="Arial"/>
          <w:sz w:val="21"/>
          <w:szCs w:val="21"/>
        </w:rPr>
        <w:t xml:space="preserve"> </w:t>
      </w:r>
      <w:r w:rsidR="00026420" w:rsidRPr="00107D31">
        <w:rPr>
          <w:rFonts w:ascii="Arial" w:hAnsi="Arial" w:cs="Arial"/>
          <w:sz w:val="21"/>
          <w:szCs w:val="21"/>
        </w:rPr>
        <w:t>площини</w:t>
      </w:r>
      <w:r w:rsidR="00B87F8B" w:rsidRPr="004A1A70">
        <w:rPr>
          <w:rFonts w:ascii="Arial" w:hAnsi="Arial" w:cs="Arial"/>
          <w:sz w:val="21"/>
          <w:szCs w:val="21"/>
        </w:rPr>
        <w:t xml:space="preserve"> </w:t>
      </w:r>
      <w:r w:rsidR="00026420" w:rsidRPr="00107D31">
        <w:rPr>
          <w:rFonts w:ascii="Arial" w:hAnsi="Arial" w:cs="Arial"/>
          <w:sz w:val="21"/>
          <w:szCs w:val="21"/>
        </w:rPr>
        <w:t>зовнішньої</w:t>
      </w:r>
      <w:r w:rsidR="00B87F8B" w:rsidRPr="004A1A70">
        <w:rPr>
          <w:rFonts w:ascii="Arial" w:hAnsi="Arial" w:cs="Arial"/>
          <w:sz w:val="21"/>
          <w:szCs w:val="21"/>
        </w:rPr>
        <w:t xml:space="preserve"> </w:t>
      </w:r>
      <w:r w:rsidR="00026420" w:rsidRPr="00107D31">
        <w:rPr>
          <w:rFonts w:ascii="Arial" w:hAnsi="Arial" w:cs="Arial"/>
          <w:sz w:val="21"/>
          <w:szCs w:val="21"/>
        </w:rPr>
        <w:t xml:space="preserve">грані </w:t>
      </w:r>
      <w:r w:rsidR="00026420" w:rsidRPr="004A1A70">
        <w:rPr>
          <w:rFonts w:ascii="Arial" w:hAnsi="Arial" w:cs="Arial"/>
          <w:sz w:val="21"/>
          <w:szCs w:val="21"/>
        </w:rPr>
        <w:t xml:space="preserve">стінки в </w:t>
      </w:r>
      <w:r w:rsidR="00B87F8B" w:rsidRPr="004A1A70">
        <w:rPr>
          <w:rFonts w:ascii="Arial" w:hAnsi="Arial" w:cs="Arial"/>
          <w:sz w:val="21"/>
          <w:szCs w:val="21"/>
        </w:rPr>
        <w:t xml:space="preserve"> </w:t>
      </w:r>
      <w:r w:rsidR="004A1A70" w:rsidRPr="00107D31">
        <w:rPr>
          <w:rFonts w:ascii="Arial" w:hAnsi="Arial" w:cs="Arial"/>
          <w:sz w:val="21"/>
          <w:szCs w:val="21"/>
        </w:rPr>
        <w:t xml:space="preserve">                                </w:t>
      </w:r>
      <w:r w:rsidR="00026420" w:rsidRPr="004A1A70">
        <w:rPr>
          <w:rFonts w:ascii="Arial" w:hAnsi="Arial" w:cs="Arial"/>
          <w:sz w:val="21"/>
          <w:szCs w:val="21"/>
        </w:rPr>
        <w:t>межах (0,06</w:t>
      </w:r>
      <w:r w:rsidR="00F80DC6" w:rsidRPr="004A1A70">
        <w:rPr>
          <w:rFonts w:ascii="Arial" w:hAnsi="Arial" w:cs="Arial"/>
          <w:sz w:val="21"/>
          <w:szCs w:val="21"/>
        </w:rPr>
        <w:t>–</w:t>
      </w:r>
      <w:r w:rsidR="00026420" w:rsidRPr="004A1A70">
        <w:rPr>
          <w:rFonts w:ascii="Arial" w:hAnsi="Arial" w:cs="Arial"/>
          <w:sz w:val="21"/>
          <w:szCs w:val="21"/>
        </w:rPr>
        <w:t>0,08)</w:t>
      </w:r>
      <w:r w:rsidR="00026420" w:rsidRPr="00107D31">
        <w:rPr>
          <w:rFonts w:ascii="Arial" w:hAnsi="Arial" w:cs="Arial"/>
          <w:sz w:val="21"/>
          <w:szCs w:val="21"/>
        </w:rPr>
        <w:t xml:space="preserve"> </w:t>
      </w:r>
      <w:r w:rsidR="00026420" w:rsidRPr="004A1A70">
        <w:rPr>
          <w:rFonts w:ascii="Arial" w:hAnsi="Arial" w:cs="Arial"/>
          <w:i/>
          <w:sz w:val="21"/>
          <w:szCs w:val="21"/>
        </w:rPr>
        <w:t xml:space="preserve">H </w:t>
      </w:r>
      <w:r w:rsidR="00026420" w:rsidRPr="004A1A70">
        <w:rPr>
          <w:rFonts w:ascii="Arial" w:hAnsi="Arial" w:cs="Arial"/>
          <w:sz w:val="21"/>
          <w:szCs w:val="21"/>
        </w:rPr>
        <w:t>.</w:t>
      </w:r>
    </w:p>
    <w:p w14:paraId="442EFE5E" w14:textId="103956B1" w:rsidR="0005794D" w:rsidRPr="00E42316" w:rsidRDefault="00026420" w:rsidP="00107D31">
      <w:pPr>
        <w:pStyle w:val="a5"/>
        <w:numPr>
          <w:ilvl w:val="2"/>
          <w:numId w:val="58"/>
        </w:numPr>
        <w:tabs>
          <w:tab w:val="left" w:pos="1781"/>
        </w:tabs>
        <w:spacing w:line="290" w:lineRule="auto"/>
        <w:ind w:left="0" w:firstLine="720"/>
        <w:rPr>
          <w:rFonts w:ascii="Arial" w:hAnsi="Arial" w:cs="Arial"/>
          <w:b/>
          <w:sz w:val="21"/>
          <w:szCs w:val="21"/>
        </w:rPr>
      </w:pPr>
      <w:r w:rsidRPr="00E42316">
        <w:rPr>
          <w:rFonts w:ascii="Arial" w:hAnsi="Arial" w:cs="Arial"/>
          <w:sz w:val="21"/>
          <w:szCs w:val="21"/>
        </w:rPr>
        <w:t xml:space="preserve">Глибину закладання підошви стіни підпірної слід </w:t>
      </w:r>
      <w:r w:rsidR="00F80DC6">
        <w:rPr>
          <w:rFonts w:ascii="Arial" w:hAnsi="Arial" w:cs="Arial"/>
          <w:sz w:val="21"/>
          <w:szCs w:val="21"/>
        </w:rPr>
        <w:t>ви</w:t>
      </w:r>
      <w:r w:rsidRPr="00E42316">
        <w:rPr>
          <w:rFonts w:ascii="Arial" w:hAnsi="Arial" w:cs="Arial"/>
          <w:sz w:val="21"/>
          <w:szCs w:val="21"/>
        </w:rPr>
        <w:t>значати відповідно до</w:t>
      </w:r>
      <w:r w:rsidR="00B87F8B">
        <w:rPr>
          <w:rFonts w:ascii="Arial" w:hAnsi="Arial" w:cs="Arial"/>
          <w:sz w:val="21"/>
          <w:szCs w:val="21"/>
        </w:rPr>
        <w:t xml:space="preserve">             </w:t>
      </w:r>
      <w:r w:rsidR="00322042">
        <w:rPr>
          <w:rFonts w:ascii="Arial" w:hAnsi="Arial" w:cs="Arial"/>
          <w:sz w:val="21"/>
          <w:szCs w:val="21"/>
        </w:rPr>
        <w:t xml:space="preserve">        </w:t>
      </w:r>
      <w:r w:rsidRPr="00E42316">
        <w:rPr>
          <w:rFonts w:ascii="Arial" w:hAnsi="Arial" w:cs="Arial"/>
          <w:sz w:val="21"/>
          <w:szCs w:val="21"/>
        </w:rPr>
        <w:t xml:space="preserve"> </w:t>
      </w:r>
      <w:hyperlink r:id="rId202" w:history="1">
        <w:r w:rsidRPr="003E025A">
          <w:rPr>
            <w:rStyle w:val="af2"/>
            <w:rFonts w:ascii="Arial" w:hAnsi="Arial" w:cs="Arial"/>
            <w:sz w:val="21"/>
            <w:szCs w:val="21"/>
          </w:rPr>
          <w:t>ДБН В.2.1-10</w:t>
        </w:r>
      </w:hyperlink>
      <w:r w:rsidRPr="00E42316">
        <w:rPr>
          <w:rFonts w:ascii="Arial" w:hAnsi="Arial" w:cs="Arial"/>
          <w:sz w:val="21"/>
          <w:szCs w:val="21"/>
        </w:rPr>
        <w:t xml:space="preserve">. Заглиблення фундаменту стіни нижче поверхні ґрунту приймається  залежно від висоти підпору, навантаження і характеристики ґрунту не менше </w:t>
      </w:r>
      <w:r w:rsidR="00F80DC6">
        <w:rPr>
          <w:rFonts w:ascii="Arial" w:hAnsi="Arial" w:cs="Arial"/>
          <w:sz w:val="21"/>
          <w:szCs w:val="21"/>
        </w:rPr>
        <w:t xml:space="preserve">ніж </w:t>
      </w:r>
      <w:r w:rsidRPr="00E42316">
        <w:rPr>
          <w:rFonts w:ascii="Arial" w:hAnsi="Arial" w:cs="Arial"/>
          <w:sz w:val="21"/>
          <w:szCs w:val="21"/>
        </w:rPr>
        <w:t>0,6 м</w:t>
      </w:r>
      <w:r w:rsidRPr="00E42316">
        <w:rPr>
          <w:rFonts w:ascii="Arial" w:hAnsi="Arial" w:cs="Arial"/>
          <w:spacing w:val="40"/>
          <w:sz w:val="21"/>
          <w:szCs w:val="21"/>
        </w:rPr>
        <w:t xml:space="preserve"> </w:t>
      </w:r>
      <w:r w:rsidRPr="00E42316">
        <w:rPr>
          <w:rFonts w:ascii="Arial" w:hAnsi="Arial" w:cs="Arial"/>
          <w:sz w:val="21"/>
          <w:szCs w:val="21"/>
        </w:rPr>
        <w:t xml:space="preserve">у нескельних </w:t>
      </w:r>
      <w:r w:rsidR="00F80DC6">
        <w:rPr>
          <w:rFonts w:ascii="Arial" w:hAnsi="Arial" w:cs="Arial"/>
          <w:sz w:val="21"/>
          <w:szCs w:val="21"/>
        </w:rPr>
        <w:t>і</w:t>
      </w:r>
      <w:r w:rsidRPr="00E42316">
        <w:rPr>
          <w:rFonts w:ascii="Arial" w:hAnsi="Arial" w:cs="Arial"/>
          <w:sz w:val="21"/>
          <w:szCs w:val="21"/>
        </w:rPr>
        <w:t xml:space="preserve"> не</w:t>
      </w:r>
      <w:r w:rsidR="00B87F8B">
        <w:rPr>
          <w:rFonts w:ascii="Arial" w:hAnsi="Arial" w:cs="Arial"/>
          <w:sz w:val="21"/>
          <w:szCs w:val="21"/>
        </w:rPr>
        <w:t xml:space="preserve">                     </w:t>
      </w:r>
      <w:r w:rsidRPr="00E42316">
        <w:rPr>
          <w:rFonts w:ascii="Arial" w:hAnsi="Arial" w:cs="Arial"/>
          <w:sz w:val="21"/>
          <w:szCs w:val="21"/>
        </w:rPr>
        <w:t xml:space="preserve"> менше</w:t>
      </w:r>
      <w:r w:rsidR="00F80DC6">
        <w:rPr>
          <w:rFonts w:ascii="Arial" w:hAnsi="Arial" w:cs="Arial"/>
          <w:sz w:val="21"/>
          <w:szCs w:val="21"/>
        </w:rPr>
        <w:t xml:space="preserve"> ніж</w:t>
      </w:r>
      <w:r w:rsidRPr="00E42316">
        <w:rPr>
          <w:rFonts w:ascii="Arial" w:hAnsi="Arial" w:cs="Arial"/>
          <w:sz w:val="21"/>
          <w:szCs w:val="21"/>
        </w:rPr>
        <w:t xml:space="preserve"> 0,3 м у скельних ґрунтах.</w:t>
      </w:r>
    </w:p>
    <w:p w14:paraId="59E14605" w14:textId="02BF6B44" w:rsidR="0005794D" w:rsidRPr="00E42316" w:rsidRDefault="00F80DC6" w:rsidP="00322042">
      <w:pPr>
        <w:pStyle w:val="a3"/>
        <w:spacing w:line="290" w:lineRule="auto"/>
        <w:ind w:left="0" w:firstLine="720"/>
        <w:rPr>
          <w:rFonts w:ascii="Arial" w:hAnsi="Arial" w:cs="Arial"/>
          <w:sz w:val="21"/>
          <w:szCs w:val="21"/>
        </w:rPr>
      </w:pPr>
      <w:r>
        <w:rPr>
          <w:rFonts w:ascii="Arial" w:hAnsi="Arial" w:cs="Arial"/>
          <w:sz w:val="21"/>
          <w:szCs w:val="21"/>
        </w:rPr>
        <w:t xml:space="preserve">За </w:t>
      </w:r>
      <w:r w:rsidR="00026420" w:rsidRPr="00E42316">
        <w:rPr>
          <w:rFonts w:ascii="Arial" w:hAnsi="Arial" w:cs="Arial"/>
          <w:sz w:val="21"/>
          <w:szCs w:val="21"/>
        </w:rPr>
        <w:t>наявності кювету глибина закладання приймається від позначки</w:t>
      </w:r>
      <w:r w:rsidR="00026420" w:rsidRPr="00E42316">
        <w:rPr>
          <w:rFonts w:ascii="Arial" w:hAnsi="Arial" w:cs="Arial"/>
          <w:spacing w:val="80"/>
          <w:sz w:val="21"/>
          <w:szCs w:val="21"/>
        </w:rPr>
        <w:t xml:space="preserve"> </w:t>
      </w:r>
      <w:r w:rsidR="00026420" w:rsidRPr="00E42316">
        <w:rPr>
          <w:rFonts w:ascii="Arial" w:hAnsi="Arial" w:cs="Arial"/>
          <w:sz w:val="21"/>
          <w:szCs w:val="21"/>
        </w:rPr>
        <w:t>дна кювету.</w:t>
      </w:r>
    </w:p>
    <w:p w14:paraId="324820E8" w14:textId="5FBACF9E" w:rsidR="0005794D" w:rsidRPr="00E42316" w:rsidRDefault="00026420" w:rsidP="00107D31">
      <w:pPr>
        <w:pStyle w:val="a5"/>
        <w:numPr>
          <w:ilvl w:val="2"/>
          <w:numId w:val="58"/>
        </w:numPr>
        <w:tabs>
          <w:tab w:val="left" w:pos="1781"/>
        </w:tabs>
        <w:spacing w:line="290" w:lineRule="auto"/>
        <w:ind w:left="0" w:firstLine="720"/>
        <w:rPr>
          <w:rFonts w:ascii="Arial" w:hAnsi="Arial" w:cs="Arial"/>
          <w:b/>
          <w:sz w:val="21"/>
          <w:szCs w:val="21"/>
        </w:rPr>
      </w:pPr>
      <w:r w:rsidRPr="00E42316">
        <w:rPr>
          <w:rFonts w:ascii="Arial" w:hAnsi="Arial" w:cs="Arial"/>
          <w:sz w:val="21"/>
          <w:szCs w:val="21"/>
        </w:rPr>
        <w:t xml:space="preserve">У поздовжньому напрямку підошву стіни підпірної слід приймати горизонтальною або з ухилом не більше </w:t>
      </w:r>
      <w:r w:rsidR="00F80DC6">
        <w:rPr>
          <w:rFonts w:ascii="Arial" w:hAnsi="Arial" w:cs="Arial"/>
          <w:sz w:val="21"/>
          <w:szCs w:val="21"/>
        </w:rPr>
        <w:t xml:space="preserve">ніж </w:t>
      </w:r>
      <w:r w:rsidRPr="00E42316">
        <w:rPr>
          <w:rFonts w:ascii="Arial" w:hAnsi="Arial" w:cs="Arial"/>
          <w:sz w:val="21"/>
          <w:szCs w:val="21"/>
        </w:rPr>
        <w:t xml:space="preserve">0,02. </w:t>
      </w:r>
      <w:r w:rsidR="00F80DC6">
        <w:rPr>
          <w:rFonts w:ascii="Arial" w:hAnsi="Arial" w:cs="Arial"/>
          <w:sz w:val="21"/>
          <w:szCs w:val="21"/>
        </w:rPr>
        <w:t xml:space="preserve">За </w:t>
      </w:r>
      <w:r w:rsidRPr="00E42316">
        <w:rPr>
          <w:rFonts w:ascii="Arial" w:hAnsi="Arial" w:cs="Arial"/>
          <w:sz w:val="21"/>
          <w:szCs w:val="21"/>
        </w:rPr>
        <w:t xml:space="preserve"> більшо</w:t>
      </w:r>
      <w:r w:rsidR="00F80DC6">
        <w:rPr>
          <w:rFonts w:ascii="Arial" w:hAnsi="Arial" w:cs="Arial"/>
          <w:sz w:val="21"/>
          <w:szCs w:val="21"/>
        </w:rPr>
        <w:t>го</w:t>
      </w:r>
      <w:r w:rsidRPr="00E42316">
        <w:rPr>
          <w:rFonts w:ascii="Arial" w:hAnsi="Arial" w:cs="Arial"/>
          <w:sz w:val="21"/>
          <w:szCs w:val="21"/>
        </w:rPr>
        <w:t xml:space="preserve"> ухил</w:t>
      </w:r>
      <w:r w:rsidR="00F80DC6">
        <w:rPr>
          <w:rFonts w:ascii="Arial" w:hAnsi="Arial" w:cs="Arial"/>
          <w:sz w:val="21"/>
          <w:szCs w:val="21"/>
        </w:rPr>
        <w:t>у</w:t>
      </w:r>
      <w:r w:rsidRPr="00E42316">
        <w:rPr>
          <w:rFonts w:ascii="Arial" w:hAnsi="Arial" w:cs="Arial"/>
          <w:sz w:val="21"/>
          <w:szCs w:val="21"/>
        </w:rPr>
        <w:t xml:space="preserve"> підошва виконується ступінчастою.</w:t>
      </w:r>
    </w:p>
    <w:p w14:paraId="14233E20" w14:textId="1CBBC6DE" w:rsidR="0005794D" w:rsidRPr="00E42316" w:rsidRDefault="00026420" w:rsidP="00322042">
      <w:pPr>
        <w:pStyle w:val="a3"/>
        <w:spacing w:line="290" w:lineRule="auto"/>
        <w:ind w:left="0" w:firstLine="720"/>
        <w:rPr>
          <w:rFonts w:ascii="Arial" w:hAnsi="Arial" w:cs="Arial"/>
          <w:sz w:val="21"/>
          <w:szCs w:val="21"/>
        </w:rPr>
      </w:pPr>
      <w:r w:rsidRPr="00E42316">
        <w:rPr>
          <w:rFonts w:ascii="Arial" w:hAnsi="Arial" w:cs="Arial"/>
          <w:sz w:val="21"/>
          <w:szCs w:val="21"/>
        </w:rPr>
        <w:t xml:space="preserve">У поперечному напрямку підошва стіни підпірної повинна бути горизонтальною або з ухилом </w:t>
      </w:r>
      <w:r w:rsidR="00F80DC6">
        <w:rPr>
          <w:rFonts w:ascii="Arial" w:hAnsi="Arial" w:cs="Arial"/>
          <w:sz w:val="21"/>
          <w:szCs w:val="21"/>
        </w:rPr>
        <w:t>у</w:t>
      </w:r>
      <w:r w:rsidRPr="00E42316">
        <w:rPr>
          <w:rFonts w:ascii="Arial" w:hAnsi="Arial" w:cs="Arial"/>
          <w:sz w:val="21"/>
          <w:szCs w:val="21"/>
        </w:rPr>
        <w:t xml:space="preserve"> бік засипки не більше ніж 0,125.</w:t>
      </w:r>
    </w:p>
    <w:p w14:paraId="6AF2AA34" w14:textId="4D1630E4" w:rsidR="0005794D" w:rsidRPr="00B87F8B" w:rsidRDefault="00026420" w:rsidP="00107D31">
      <w:pPr>
        <w:pStyle w:val="a5"/>
        <w:numPr>
          <w:ilvl w:val="2"/>
          <w:numId w:val="58"/>
        </w:numPr>
        <w:tabs>
          <w:tab w:val="left" w:pos="1781"/>
        </w:tabs>
        <w:spacing w:line="290" w:lineRule="auto"/>
        <w:ind w:left="0" w:firstLine="720"/>
        <w:rPr>
          <w:rFonts w:ascii="Arial" w:hAnsi="Arial" w:cs="Arial"/>
          <w:b/>
          <w:sz w:val="21"/>
          <w:szCs w:val="21"/>
        </w:rPr>
      </w:pPr>
      <w:r w:rsidRPr="00E42316">
        <w:rPr>
          <w:rFonts w:ascii="Arial" w:hAnsi="Arial" w:cs="Arial"/>
          <w:sz w:val="21"/>
          <w:szCs w:val="21"/>
        </w:rPr>
        <w:t>Відстань між температурно-усад</w:t>
      </w:r>
      <w:r w:rsidR="00F80DC6">
        <w:rPr>
          <w:rFonts w:ascii="Arial" w:hAnsi="Arial" w:cs="Arial"/>
          <w:sz w:val="21"/>
          <w:szCs w:val="21"/>
        </w:rPr>
        <w:t>ков</w:t>
      </w:r>
      <w:r w:rsidRPr="00E42316">
        <w:rPr>
          <w:rFonts w:ascii="Arial" w:hAnsi="Arial" w:cs="Arial"/>
          <w:sz w:val="21"/>
          <w:szCs w:val="21"/>
        </w:rPr>
        <w:t xml:space="preserve">ими швами слід приймати не більше </w:t>
      </w:r>
      <w:r w:rsidR="00875FD1" w:rsidRPr="00875FD1">
        <w:rPr>
          <w:rFonts w:ascii="Arial" w:hAnsi="Arial" w:cs="Arial"/>
          <w:sz w:val="21"/>
          <w:szCs w:val="21"/>
        </w:rPr>
        <w:t xml:space="preserve">                 </w:t>
      </w:r>
      <w:r w:rsidR="00F80DC6">
        <w:rPr>
          <w:rFonts w:ascii="Arial" w:hAnsi="Arial" w:cs="Arial"/>
          <w:sz w:val="21"/>
          <w:szCs w:val="21"/>
        </w:rPr>
        <w:t xml:space="preserve">ніж </w:t>
      </w:r>
      <w:r w:rsidRPr="00E42316">
        <w:rPr>
          <w:rFonts w:ascii="Arial" w:hAnsi="Arial" w:cs="Arial"/>
          <w:sz w:val="21"/>
          <w:szCs w:val="21"/>
        </w:rPr>
        <w:t xml:space="preserve">10 м </w:t>
      </w:r>
      <w:r w:rsidR="00F80DC6">
        <w:rPr>
          <w:rFonts w:ascii="Arial" w:hAnsi="Arial" w:cs="Arial"/>
          <w:sz w:val="21"/>
          <w:szCs w:val="21"/>
        </w:rPr>
        <w:t>–</w:t>
      </w:r>
      <w:r w:rsidRPr="00E42316">
        <w:rPr>
          <w:rFonts w:ascii="Arial" w:hAnsi="Arial" w:cs="Arial"/>
          <w:sz w:val="21"/>
          <w:szCs w:val="21"/>
        </w:rPr>
        <w:t xml:space="preserve"> у монолітних з бутобетону і бетонних стінах підпірних без конструктивного </w:t>
      </w:r>
      <w:r w:rsidR="00875FD1" w:rsidRPr="00875FD1">
        <w:rPr>
          <w:rFonts w:ascii="Arial" w:hAnsi="Arial" w:cs="Arial"/>
          <w:sz w:val="21"/>
          <w:szCs w:val="21"/>
        </w:rPr>
        <w:t xml:space="preserve">                </w:t>
      </w:r>
      <w:r w:rsidRPr="00E42316">
        <w:rPr>
          <w:rFonts w:ascii="Arial" w:hAnsi="Arial" w:cs="Arial"/>
          <w:sz w:val="21"/>
          <w:szCs w:val="21"/>
        </w:rPr>
        <w:t>армування</w:t>
      </w:r>
      <w:r w:rsidR="00F72A7A">
        <w:rPr>
          <w:rFonts w:ascii="Arial" w:hAnsi="Arial" w:cs="Arial"/>
          <w:sz w:val="21"/>
          <w:szCs w:val="21"/>
        </w:rPr>
        <w:t>;</w:t>
      </w:r>
      <w:r w:rsidRPr="00E42316">
        <w:rPr>
          <w:rFonts w:ascii="Arial" w:hAnsi="Arial" w:cs="Arial"/>
          <w:sz w:val="21"/>
          <w:szCs w:val="21"/>
        </w:rPr>
        <w:t xml:space="preserve"> 20 м </w:t>
      </w:r>
      <w:r w:rsidR="00F80DC6">
        <w:rPr>
          <w:rFonts w:ascii="Arial" w:hAnsi="Arial" w:cs="Arial"/>
          <w:sz w:val="21"/>
          <w:szCs w:val="21"/>
        </w:rPr>
        <w:t>–</w:t>
      </w:r>
      <w:r w:rsidRPr="00E42316">
        <w:rPr>
          <w:rFonts w:ascii="Arial" w:hAnsi="Arial" w:cs="Arial"/>
          <w:sz w:val="21"/>
          <w:szCs w:val="21"/>
        </w:rPr>
        <w:t xml:space="preserve"> у монолітних бетонних конструкціях </w:t>
      </w:r>
      <w:r w:rsidR="00F80DC6">
        <w:rPr>
          <w:rFonts w:ascii="Arial" w:hAnsi="Arial" w:cs="Arial"/>
          <w:sz w:val="21"/>
          <w:szCs w:val="21"/>
        </w:rPr>
        <w:t xml:space="preserve">за </w:t>
      </w:r>
      <w:r w:rsidRPr="00E42316">
        <w:rPr>
          <w:rFonts w:ascii="Arial" w:hAnsi="Arial" w:cs="Arial"/>
          <w:sz w:val="21"/>
          <w:szCs w:val="21"/>
        </w:rPr>
        <w:t>наявності</w:t>
      </w:r>
      <w:r w:rsidRPr="00E42316">
        <w:rPr>
          <w:rFonts w:ascii="Arial" w:hAnsi="Arial" w:cs="Arial"/>
          <w:spacing w:val="40"/>
          <w:sz w:val="21"/>
          <w:szCs w:val="21"/>
        </w:rPr>
        <w:t xml:space="preserve">  </w:t>
      </w:r>
      <w:r w:rsidRPr="00E42316">
        <w:rPr>
          <w:rFonts w:ascii="Arial" w:hAnsi="Arial" w:cs="Arial"/>
          <w:sz w:val="21"/>
          <w:szCs w:val="21"/>
        </w:rPr>
        <w:t>конструктивного</w:t>
      </w:r>
      <w:r w:rsidRPr="00E42316">
        <w:rPr>
          <w:rFonts w:ascii="Arial" w:hAnsi="Arial" w:cs="Arial"/>
          <w:spacing w:val="40"/>
          <w:sz w:val="21"/>
          <w:szCs w:val="21"/>
        </w:rPr>
        <w:t xml:space="preserve"> </w:t>
      </w:r>
      <w:r w:rsidR="00875FD1" w:rsidRPr="00875FD1">
        <w:rPr>
          <w:rFonts w:ascii="Arial" w:hAnsi="Arial" w:cs="Arial"/>
          <w:spacing w:val="40"/>
          <w:sz w:val="21"/>
          <w:szCs w:val="21"/>
        </w:rPr>
        <w:t xml:space="preserve">           </w:t>
      </w:r>
      <w:r w:rsidRPr="00E42316">
        <w:rPr>
          <w:rFonts w:ascii="Arial" w:hAnsi="Arial" w:cs="Arial"/>
          <w:sz w:val="21"/>
          <w:szCs w:val="21"/>
        </w:rPr>
        <w:t>армування</w:t>
      </w:r>
      <w:r w:rsidR="00F72A7A">
        <w:rPr>
          <w:rFonts w:ascii="Arial" w:hAnsi="Arial" w:cs="Arial"/>
          <w:sz w:val="21"/>
          <w:szCs w:val="21"/>
        </w:rPr>
        <w:t>;</w:t>
      </w:r>
      <w:r w:rsidRPr="00E42316">
        <w:rPr>
          <w:rFonts w:ascii="Arial" w:hAnsi="Arial" w:cs="Arial"/>
          <w:spacing w:val="40"/>
          <w:sz w:val="21"/>
          <w:szCs w:val="21"/>
        </w:rPr>
        <w:t xml:space="preserve"> </w:t>
      </w:r>
      <w:r w:rsidRPr="00E42316">
        <w:rPr>
          <w:rFonts w:ascii="Arial" w:hAnsi="Arial" w:cs="Arial"/>
          <w:sz w:val="21"/>
          <w:szCs w:val="21"/>
        </w:rPr>
        <w:t>25</w:t>
      </w:r>
      <w:r w:rsidRPr="00E42316">
        <w:rPr>
          <w:rFonts w:ascii="Arial" w:hAnsi="Arial" w:cs="Arial"/>
          <w:spacing w:val="14"/>
          <w:sz w:val="21"/>
          <w:szCs w:val="21"/>
        </w:rPr>
        <w:t xml:space="preserve"> </w:t>
      </w:r>
      <w:r w:rsidRPr="00E42316">
        <w:rPr>
          <w:rFonts w:ascii="Arial" w:hAnsi="Arial" w:cs="Arial"/>
          <w:sz w:val="21"/>
          <w:szCs w:val="21"/>
        </w:rPr>
        <w:t>м</w:t>
      </w:r>
      <w:r w:rsidRPr="00E42316">
        <w:rPr>
          <w:rFonts w:ascii="Arial" w:hAnsi="Arial" w:cs="Arial"/>
          <w:spacing w:val="40"/>
          <w:sz w:val="21"/>
          <w:szCs w:val="21"/>
        </w:rPr>
        <w:t xml:space="preserve"> </w:t>
      </w:r>
      <w:r w:rsidR="00F80DC6">
        <w:rPr>
          <w:rFonts w:ascii="Arial" w:hAnsi="Arial" w:cs="Arial"/>
          <w:spacing w:val="40"/>
          <w:sz w:val="21"/>
          <w:szCs w:val="21"/>
        </w:rPr>
        <w:t>–</w:t>
      </w:r>
      <w:r w:rsidRPr="00E42316">
        <w:rPr>
          <w:rFonts w:ascii="Arial" w:hAnsi="Arial" w:cs="Arial"/>
          <w:spacing w:val="40"/>
          <w:sz w:val="21"/>
          <w:szCs w:val="21"/>
        </w:rPr>
        <w:t xml:space="preserve"> </w:t>
      </w:r>
      <w:r w:rsidRPr="00E42316">
        <w:rPr>
          <w:rFonts w:ascii="Arial" w:hAnsi="Arial" w:cs="Arial"/>
          <w:sz w:val="21"/>
          <w:szCs w:val="21"/>
        </w:rPr>
        <w:t>у</w:t>
      </w:r>
      <w:r w:rsidRPr="00E42316">
        <w:rPr>
          <w:rFonts w:ascii="Arial" w:hAnsi="Arial" w:cs="Arial"/>
          <w:spacing w:val="40"/>
          <w:sz w:val="21"/>
          <w:szCs w:val="21"/>
        </w:rPr>
        <w:t xml:space="preserve">  </w:t>
      </w:r>
      <w:r w:rsidRPr="00E42316">
        <w:rPr>
          <w:rFonts w:ascii="Arial" w:hAnsi="Arial" w:cs="Arial"/>
          <w:sz w:val="21"/>
          <w:szCs w:val="21"/>
        </w:rPr>
        <w:t>монолітних</w:t>
      </w:r>
      <w:r w:rsidRPr="00E42316">
        <w:rPr>
          <w:rFonts w:ascii="Arial" w:hAnsi="Arial" w:cs="Arial"/>
          <w:spacing w:val="40"/>
          <w:sz w:val="21"/>
          <w:szCs w:val="21"/>
        </w:rPr>
        <w:t xml:space="preserve"> </w:t>
      </w:r>
      <w:r w:rsidRPr="00E42316">
        <w:rPr>
          <w:rFonts w:ascii="Arial" w:hAnsi="Arial" w:cs="Arial"/>
          <w:sz w:val="21"/>
          <w:szCs w:val="21"/>
        </w:rPr>
        <w:t>і</w:t>
      </w:r>
      <w:r w:rsidRPr="00E42316">
        <w:rPr>
          <w:rFonts w:ascii="Arial" w:hAnsi="Arial" w:cs="Arial"/>
          <w:spacing w:val="40"/>
          <w:sz w:val="21"/>
          <w:szCs w:val="21"/>
        </w:rPr>
        <w:t xml:space="preserve"> </w:t>
      </w:r>
      <w:r w:rsidRPr="00E42316">
        <w:rPr>
          <w:rFonts w:ascii="Arial" w:hAnsi="Arial" w:cs="Arial"/>
          <w:sz w:val="21"/>
          <w:szCs w:val="21"/>
        </w:rPr>
        <w:t>збірно-</w:t>
      </w:r>
      <w:r w:rsidRPr="00B87F8B">
        <w:rPr>
          <w:rFonts w:ascii="Arial" w:hAnsi="Arial" w:cs="Arial"/>
          <w:sz w:val="21"/>
          <w:szCs w:val="21"/>
        </w:rPr>
        <w:t>монолітних</w:t>
      </w:r>
      <w:r w:rsidRPr="00B87F8B">
        <w:rPr>
          <w:rFonts w:ascii="Arial" w:hAnsi="Arial" w:cs="Arial"/>
          <w:spacing w:val="40"/>
          <w:sz w:val="21"/>
          <w:szCs w:val="21"/>
        </w:rPr>
        <w:t xml:space="preserve"> </w:t>
      </w:r>
      <w:r w:rsidRPr="00B87F8B">
        <w:rPr>
          <w:rFonts w:ascii="Arial" w:hAnsi="Arial" w:cs="Arial"/>
          <w:sz w:val="21"/>
          <w:szCs w:val="21"/>
        </w:rPr>
        <w:t>залізобетонних</w:t>
      </w:r>
      <w:r w:rsidRPr="00B87F8B">
        <w:rPr>
          <w:rFonts w:ascii="Arial" w:hAnsi="Arial" w:cs="Arial"/>
          <w:spacing w:val="40"/>
          <w:sz w:val="21"/>
          <w:szCs w:val="21"/>
        </w:rPr>
        <w:t xml:space="preserve"> </w:t>
      </w:r>
      <w:r w:rsidRPr="00B87F8B">
        <w:rPr>
          <w:rFonts w:ascii="Arial" w:hAnsi="Arial" w:cs="Arial"/>
          <w:sz w:val="21"/>
          <w:szCs w:val="21"/>
        </w:rPr>
        <w:t>конструкціях</w:t>
      </w:r>
      <w:r w:rsidRPr="00B87F8B">
        <w:rPr>
          <w:rFonts w:ascii="Arial" w:hAnsi="Arial" w:cs="Arial"/>
          <w:spacing w:val="40"/>
          <w:sz w:val="21"/>
          <w:szCs w:val="21"/>
        </w:rPr>
        <w:t xml:space="preserve"> </w:t>
      </w:r>
      <w:r w:rsidRPr="00B87F8B">
        <w:rPr>
          <w:rFonts w:ascii="Arial" w:hAnsi="Arial" w:cs="Arial"/>
          <w:sz w:val="21"/>
          <w:szCs w:val="21"/>
        </w:rPr>
        <w:t>стін</w:t>
      </w:r>
      <w:r w:rsidR="00F72A7A">
        <w:rPr>
          <w:rFonts w:ascii="Arial" w:hAnsi="Arial" w:cs="Arial"/>
          <w:sz w:val="21"/>
          <w:szCs w:val="21"/>
        </w:rPr>
        <w:t xml:space="preserve">; </w:t>
      </w:r>
      <w:r w:rsidRPr="00B87F8B">
        <w:rPr>
          <w:rFonts w:ascii="Arial" w:hAnsi="Arial" w:cs="Arial"/>
          <w:spacing w:val="40"/>
          <w:sz w:val="21"/>
          <w:szCs w:val="21"/>
        </w:rPr>
        <w:t xml:space="preserve"> </w:t>
      </w:r>
      <w:r w:rsidRPr="00B87F8B">
        <w:rPr>
          <w:rFonts w:ascii="Arial" w:hAnsi="Arial" w:cs="Arial"/>
          <w:sz w:val="21"/>
          <w:szCs w:val="21"/>
        </w:rPr>
        <w:t>30 м</w:t>
      </w:r>
      <w:r w:rsidRPr="00B87F8B">
        <w:rPr>
          <w:rFonts w:ascii="Arial" w:hAnsi="Arial" w:cs="Arial"/>
          <w:spacing w:val="40"/>
          <w:sz w:val="21"/>
          <w:szCs w:val="21"/>
        </w:rPr>
        <w:t xml:space="preserve"> </w:t>
      </w:r>
      <w:r w:rsidR="00F80DC6">
        <w:rPr>
          <w:rFonts w:ascii="Arial" w:hAnsi="Arial" w:cs="Arial"/>
          <w:spacing w:val="40"/>
          <w:sz w:val="21"/>
          <w:szCs w:val="21"/>
        </w:rPr>
        <w:t>–</w:t>
      </w:r>
      <w:r w:rsidRPr="00B87F8B">
        <w:rPr>
          <w:rFonts w:ascii="Arial" w:hAnsi="Arial" w:cs="Arial"/>
          <w:spacing w:val="40"/>
          <w:sz w:val="21"/>
          <w:szCs w:val="21"/>
        </w:rPr>
        <w:t xml:space="preserve"> </w:t>
      </w:r>
      <w:r w:rsidRPr="00B87F8B">
        <w:rPr>
          <w:rFonts w:ascii="Arial" w:hAnsi="Arial" w:cs="Arial"/>
          <w:sz w:val="21"/>
          <w:szCs w:val="21"/>
        </w:rPr>
        <w:t>у</w:t>
      </w:r>
      <w:r w:rsidRPr="00B87F8B">
        <w:rPr>
          <w:rFonts w:ascii="Arial" w:hAnsi="Arial" w:cs="Arial"/>
          <w:spacing w:val="40"/>
          <w:sz w:val="21"/>
          <w:szCs w:val="21"/>
        </w:rPr>
        <w:t xml:space="preserve"> </w:t>
      </w:r>
      <w:r w:rsidRPr="00B87F8B">
        <w:rPr>
          <w:rFonts w:ascii="Arial" w:hAnsi="Arial" w:cs="Arial"/>
          <w:sz w:val="21"/>
          <w:szCs w:val="21"/>
        </w:rPr>
        <w:t>збірних залізобетонних конструкціях.</w:t>
      </w:r>
    </w:p>
    <w:p w14:paraId="7A787F01" w14:textId="2EF287D2" w:rsidR="0005794D" w:rsidRPr="00E42316" w:rsidRDefault="00026420" w:rsidP="00322042">
      <w:pPr>
        <w:pStyle w:val="a3"/>
        <w:spacing w:line="290" w:lineRule="auto"/>
        <w:ind w:left="0" w:firstLine="720"/>
        <w:rPr>
          <w:rFonts w:ascii="Arial" w:hAnsi="Arial" w:cs="Arial"/>
          <w:sz w:val="21"/>
          <w:szCs w:val="21"/>
        </w:rPr>
      </w:pPr>
      <w:r w:rsidRPr="00E42316">
        <w:rPr>
          <w:rFonts w:ascii="Arial" w:hAnsi="Arial" w:cs="Arial"/>
          <w:sz w:val="21"/>
          <w:szCs w:val="21"/>
        </w:rPr>
        <w:t>Відстань між температурно-усад</w:t>
      </w:r>
      <w:r w:rsidR="00F72A7A">
        <w:rPr>
          <w:rFonts w:ascii="Arial" w:hAnsi="Arial" w:cs="Arial"/>
          <w:sz w:val="21"/>
          <w:szCs w:val="21"/>
        </w:rPr>
        <w:t>кови</w:t>
      </w:r>
      <w:r w:rsidRPr="00E42316">
        <w:rPr>
          <w:rFonts w:ascii="Arial" w:hAnsi="Arial" w:cs="Arial"/>
          <w:sz w:val="21"/>
          <w:szCs w:val="21"/>
        </w:rPr>
        <w:t>ми швами допускається збільшувати п</w:t>
      </w:r>
      <w:r w:rsidR="00F72A7A">
        <w:rPr>
          <w:rFonts w:ascii="Arial" w:hAnsi="Arial" w:cs="Arial"/>
          <w:sz w:val="21"/>
          <w:szCs w:val="21"/>
        </w:rPr>
        <w:t xml:space="preserve">ід час </w:t>
      </w:r>
      <w:r w:rsidRPr="00E42316">
        <w:rPr>
          <w:rFonts w:ascii="Arial" w:hAnsi="Arial" w:cs="Arial"/>
          <w:sz w:val="21"/>
          <w:szCs w:val="21"/>
        </w:rPr>
        <w:t xml:space="preserve"> </w:t>
      </w:r>
      <w:r w:rsidRPr="00E42316">
        <w:rPr>
          <w:rFonts w:ascii="Arial" w:hAnsi="Arial" w:cs="Arial"/>
          <w:color w:val="0D0D0D"/>
          <w:sz w:val="21"/>
          <w:szCs w:val="21"/>
        </w:rPr>
        <w:t>виконанн</w:t>
      </w:r>
      <w:r w:rsidR="00F72A7A">
        <w:rPr>
          <w:rFonts w:ascii="Arial" w:hAnsi="Arial" w:cs="Arial"/>
          <w:color w:val="0D0D0D"/>
          <w:sz w:val="21"/>
          <w:szCs w:val="21"/>
        </w:rPr>
        <w:t>я</w:t>
      </w:r>
      <w:r w:rsidRPr="00E42316">
        <w:rPr>
          <w:rFonts w:ascii="Arial" w:hAnsi="Arial" w:cs="Arial"/>
          <w:color w:val="0D0D0D"/>
          <w:sz w:val="21"/>
          <w:szCs w:val="21"/>
        </w:rPr>
        <w:t xml:space="preserve"> відповідних перевірних розрахунків конструкцій</w:t>
      </w:r>
      <w:r w:rsidRPr="00E42316">
        <w:rPr>
          <w:rFonts w:ascii="Arial" w:hAnsi="Arial" w:cs="Arial"/>
          <w:sz w:val="21"/>
          <w:szCs w:val="21"/>
        </w:rPr>
        <w:t>.</w:t>
      </w:r>
    </w:p>
    <w:p w14:paraId="7BAD3BC7" w14:textId="29513F75" w:rsidR="0005794D" w:rsidRPr="00E42316" w:rsidRDefault="00026420" w:rsidP="00107D31">
      <w:pPr>
        <w:pStyle w:val="a5"/>
        <w:numPr>
          <w:ilvl w:val="2"/>
          <w:numId w:val="58"/>
        </w:numPr>
        <w:tabs>
          <w:tab w:val="left" w:pos="1781"/>
        </w:tabs>
        <w:spacing w:line="283" w:lineRule="auto"/>
        <w:ind w:left="0" w:firstLine="720"/>
        <w:rPr>
          <w:rFonts w:ascii="Arial" w:hAnsi="Arial" w:cs="Arial"/>
          <w:b/>
          <w:sz w:val="21"/>
          <w:szCs w:val="21"/>
        </w:rPr>
      </w:pPr>
      <w:r w:rsidRPr="00E42316">
        <w:rPr>
          <w:rFonts w:ascii="Arial" w:hAnsi="Arial" w:cs="Arial"/>
          <w:sz w:val="21"/>
          <w:szCs w:val="21"/>
        </w:rPr>
        <w:t xml:space="preserve">Висоту стін підпірних для вантажних рамп автомобільного транспорту з боку під'їзду автомобілів </w:t>
      </w:r>
      <w:r w:rsidR="00F72A7A">
        <w:rPr>
          <w:rFonts w:ascii="Arial" w:hAnsi="Arial" w:cs="Arial"/>
          <w:sz w:val="21"/>
          <w:szCs w:val="21"/>
        </w:rPr>
        <w:t>ви</w:t>
      </w:r>
      <w:r w:rsidRPr="00E42316">
        <w:rPr>
          <w:rFonts w:ascii="Arial" w:hAnsi="Arial" w:cs="Arial"/>
          <w:sz w:val="21"/>
          <w:szCs w:val="21"/>
        </w:rPr>
        <w:t>значають згідно з</w:t>
      </w:r>
      <w:r w:rsidRPr="00E42316">
        <w:rPr>
          <w:rFonts w:ascii="Arial" w:hAnsi="Arial" w:cs="Arial"/>
          <w:spacing w:val="80"/>
          <w:sz w:val="21"/>
          <w:szCs w:val="21"/>
        </w:rPr>
        <w:t xml:space="preserve"> </w:t>
      </w:r>
      <w:r w:rsidRPr="00E42316">
        <w:rPr>
          <w:rFonts w:ascii="Arial" w:hAnsi="Arial" w:cs="Arial"/>
          <w:sz w:val="21"/>
          <w:szCs w:val="21"/>
        </w:rPr>
        <w:t>характеристиками автомобілів, які передбачено приймати.</w:t>
      </w:r>
    </w:p>
    <w:p w14:paraId="3FDB2938" w14:textId="2CFC3FE0" w:rsidR="0005794D" w:rsidRPr="00E42316" w:rsidRDefault="00026420" w:rsidP="00D846EF">
      <w:pPr>
        <w:pStyle w:val="a3"/>
        <w:spacing w:line="283" w:lineRule="auto"/>
        <w:ind w:left="0" w:firstLine="720"/>
        <w:rPr>
          <w:rFonts w:ascii="Arial" w:hAnsi="Arial" w:cs="Arial"/>
          <w:sz w:val="21"/>
          <w:szCs w:val="21"/>
        </w:rPr>
      </w:pPr>
      <w:r w:rsidRPr="00E42316">
        <w:rPr>
          <w:rFonts w:ascii="Arial" w:hAnsi="Arial" w:cs="Arial"/>
          <w:sz w:val="21"/>
          <w:szCs w:val="21"/>
        </w:rPr>
        <w:t>Висоту</w:t>
      </w:r>
      <w:r w:rsidRPr="00E42316">
        <w:rPr>
          <w:rFonts w:ascii="Arial" w:hAnsi="Arial" w:cs="Arial"/>
          <w:spacing w:val="40"/>
          <w:sz w:val="21"/>
          <w:szCs w:val="21"/>
        </w:rPr>
        <w:t xml:space="preserve"> </w:t>
      </w:r>
      <w:r w:rsidRPr="00E42316">
        <w:rPr>
          <w:rFonts w:ascii="Arial" w:hAnsi="Arial" w:cs="Arial"/>
          <w:sz w:val="21"/>
          <w:szCs w:val="21"/>
        </w:rPr>
        <w:t>стін</w:t>
      </w:r>
      <w:r w:rsidRPr="00E42316">
        <w:rPr>
          <w:rFonts w:ascii="Arial" w:hAnsi="Arial" w:cs="Arial"/>
          <w:spacing w:val="40"/>
          <w:sz w:val="21"/>
          <w:szCs w:val="21"/>
        </w:rPr>
        <w:t xml:space="preserve"> </w:t>
      </w:r>
      <w:r w:rsidRPr="00E42316">
        <w:rPr>
          <w:rFonts w:ascii="Arial" w:hAnsi="Arial" w:cs="Arial"/>
          <w:sz w:val="21"/>
          <w:szCs w:val="21"/>
        </w:rPr>
        <w:t>підпірних</w:t>
      </w:r>
      <w:r w:rsidRPr="00E42316">
        <w:rPr>
          <w:rFonts w:ascii="Arial" w:hAnsi="Arial" w:cs="Arial"/>
          <w:spacing w:val="40"/>
          <w:sz w:val="21"/>
          <w:szCs w:val="21"/>
        </w:rPr>
        <w:t xml:space="preserve"> </w:t>
      </w:r>
      <w:r w:rsidRPr="00E42316">
        <w:rPr>
          <w:rFonts w:ascii="Arial" w:hAnsi="Arial" w:cs="Arial"/>
          <w:sz w:val="21"/>
          <w:szCs w:val="21"/>
        </w:rPr>
        <w:t>для</w:t>
      </w:r>
      <w:r w:rsidRPr="00E42316">
        <w:rPr>
          <w:rFonts w:ascii="Arial" w:hAnsi="Arial" w:cs="Arial"/>
          <w:spacing w:val="40"/>
          <w:sz w:val="21"/>
          <w:szCs w:val="21"/>
        </w:rPr>
        <w:t xml:space="preserve"> </w:t>
      </w:r>
      <w:r w:rsidRPr="00E42316">
        <w:rPr>
          <w:rFonts w:ascii="Arial" w:hAnsi="Arial" w:cs="Arial"/>
          <w:sz w:val="21"/>
          <w:szCs w:val="21"/>
        </w:rPr>
        <w:t>вантажних</w:t>
      </w:r>
      <w:r w:rsidRPr="00E42316">
        <w:rPr>
          <w:rFonts w:ascii="Arial" w:hAnsi="Arial" w:cs="Arial"/>
          <w:spacing w:val="40"/>
          <w:sz w:val="21"/>
          <w:szCs w:val="21"/>
        </w:rPr>
        <w:t xml:space="preserve"> </w:t>
      </w:r>
      <w:r w:rsidRPr="00E42316">
        <w:rPr>
          <w:rFonts w:ascii="Arial" w:hAnsi="Arial" w:cs="Arial"/>
          <w:sz w:val="21"/>
          <w:szCs w:val="21"/>
        </w:rPr>
        <w:t>і</w:t>
      </w:r>
      <w:r w:rsidRPr="00E42316">
        <w:rPr>
          <w:rFonts w:ascii="Arial" w:hAnsi="Arial" w:cs="Arial"/>
          <w:spacing w:val="40"/>
          <w:sz w:val="21"/>
          <w:szCs w:val="21"/>
        </w:rPr>
        <w:t xml:space="preserve"> </w:t>
      </w:r>
      <w:r w:rsidRPr="00E42316">
        <w:rPr>
          <w:rFonts w:ascii="Arial" w:hAnsi="Arial" w:cs="Arial"/>
          <w:sz w:val="21"/>
          <w:szCs w:val="21"/>
        </w:rPr>
        <w:t>пасажирських</w:t>
      </w:r>
      <w:r w:rsidRPr="00E42316">
        <w:rPr>
          <w:rFonts w:ascii="Arial" w:hAnsi="Arial" w:cs="Arial"/>
          <w:spacing w:val="40"/>
          <w:sz w:val="21"/>
          <w:szCs w:val="21"/>
        </w:rPr>
        <w:t xml:space="preserve"> </w:t>
      </w:r>
      <w:r w:rsidRPr="00E42316">
        <w:rPr>
          <w:rFonts w:ascii="Arial" w:hAnsi="Arial" w:cs="Arial"/>
          <w:sz w:val="21"/>
          <w:szCs w:val="21"/>
        </w:rPr>
        <w:t xml:space="preserve">рамп залізничного транспорту приймають з </w:t>
      </w:r>
      <w:r w:rsidR="00F72A7A">
        <w:rPr>
          <w:rFonts w:ascii="Arial" w:hAnsi="Arial" w:cs="Arial"/>
          <w:sz w:val="21"/>
          <w:szCs w:val="21"/>
        </w:rPr>
        <w:t>у</w:t>
      </w:r>
      <w:r w:rsidRPr="00E42316">
        <w:rPr>
          <w:rFonts w:ascii="Arial" w:hAnsi="Arial" w:cs="Arial"/>
          <w:sz w:val="21"/>
          <w:szCs w:val="21"/>
        </w:rPr>
        <w:t xml:space="preserve">рахуванням </w:t>
      </w:r>
      <w:hyperlink r:id="rId203" w:history="1">
        <w:r w:rsidRPr="00875FD1">
          <w:rPr>
            <w:rStyle w:val="af2"/>
            <w:rFonts w:ascii="Arial" w:hAnsi="Arial" w:cs="Arial"/>
            <w:sz w:val="21"/>
            <w:szCs w:val="21"/>
          </w:rPr>
          <w:t>ДСТУ Б B.2.3-29.</w:t>
        </w:r>
      </w:hyperlink>
    </w:p>
    <w:p w14:paraId="55C920C9" w14:textId="2078D1B5" w:rsidR="0005794D" w:rsidRPr="00E42316" w:rsidRDefault="00026420" w:rsidP="00107D31">
      <w:pPr>
        <w:pStyle w:val="a5"/>
        <w:numPr>
          <w:ilvl w:val="2"/>
          <w:numId w:val="58"/>
        </w:numPr>
        <w:tabs>
          <w:tab w:val="left" w:pos="1781"/>
        </w:tabs>
        <w:spacing w:line="283" w:lineRule="auto"/>
        <w:ind w:left="0" w:firstLine="720"/>
        <w:rPr>
          <w:rFonts w:ascii="Arial" w:hAnsi="Arial" w:cs="Arial"/>
          <w:b/>
          <w:sz w:val="21"/>
          <w:szCs w:val="21"/>
        </w:rPr>
      </w:pPr>
      <w:r w:rsidRPr="00E42316">
        <w:rPr>
          <w:rFonts w:ascii="Arial" w:hAnsi="Arial" w:cs="Arial"/>
          <w:sz w:val="21"/>
          <w:szCs w:val="21"/>
        </w:rPr>
        <w:t>У місцях, де можливий рух пішоходів</w:t>
      </w:r>
      <w:r w:rsidR="00F72A7A">
        <w:rPr>
          <w:rFonts w:ascii="Arial" w:hAnsi="Arial" w:cs="Arial"/>
          <w:sz w:val="21"/>
          <w:szCs w:val="21"/>
        </w:rPr>
        <w:t>,</w:t>
      </w:r>
      <w:r w:rsidRPr="00E42316">
        <w:rPr>
          <w:rFonts w:ascii="Arial" w:hAnsi="Arial" w:cs="Arial"/>
          <w:sz w:val="21"/>
          <w:szCs w:val="21"/>
        </w:rPr>
        <w:t xml:space="preserve"> стіни підпірні повинні мати перильне огородження згідно з </w:t>
      </w:r>
      <w:hyperlink r:id="rId204" w:history="1">
        <w:r w:rsidRPr="00875FD1">
          <w:rPr>
            <w:rStyle w:val="af2"/>
            <w:rFonts w:ascii="Arial" w:hAnsi="Arial" w:cs="Arial"/>
            <w:sz w:val="21"/>
            <w:szCs w:val="21"/>
          </w:rPr>
          <w:t>ДСТУ Б В.2.6-49.</w:t>
        </w:r>
      </w:hyperlink>
    </w:p>
    <w:p w14:paraId="1FFB97E3" w14:textId="240C7785" w:rsidR="0005794D" w:rsidRPr="00E42316" w:rsidRDefault="00F72A7A" w:rsidP="00D846EF">
      <w:pPr>
        <w:pStyle w:val="a3"/>
        <w:spacing w:line="283" w:lineRule="auto"/>
        <w:ind w:left="0" w:firstLine="720"/>
        <w:rPr>
          <w:rFonts w:ascii="Arial" w:hAnsi="Arial" w:cs="Arial"/>
          <w:sz w:val="21"/>
          <w:szCs w:val="21"/>
        </w:rPr>
      </w:pPr>
      <w:r>
        <w:rPr>
          <w:rFonts w:ascii="Arial" w:hAnsi="Arial" w:cs="Arial"/>
          <w:sz w:val="21"/>
          <w:szCs w:val="21"/>
        </w:rPr>
        <w:t xml:space="preserve">У разі </w:t>
      </w:r>
      <w:r w:rsidR="00026420" w:rsidRPr="00E42316">
        <w:rPr>
          <w:rFonts w:ascii="Arial" w:hAnsi="Arial" w:cs="Arial"/>
          <w:sz w:val="21"/>
          <w:szCs w:val="21"/>
        </w:rPr>
        <w:t>розташуванн</w:t>
      </w:r>
      <w:r>
        <w:rPr>
          <w:rFonts w:ascii="Arial" w:hAnsi="Arial" w:cs="Arial"/>
          <w:sz w:val="21"/>
          <w:szCs w:val="21"/>
        </w:rPr>
        <w:t>я</w:t>
      </w:r>
      <w:r w:rsidR="00026420" w:rsidRPr="00E42316">
        <w:rPr>
          <w:rFonts w:ascii="Arial" w:hAnsi="Arial" w:cs="Arial"/>
          <w:sz w:val="21"/>
          <w:szCs w:val="21"/>
        </w:rPr>
        <w:t xml:space="preserve"> відомчих</w:t>
      </w:r>
      <w:r>
        <w:rPr>
          <w:rFonts w:ascii="Arial" w:hAnsi="Arial" w:cs="Arial"/>
          <w:sz w:val="21"/>
          <w:szCs w:val="21"/>
        </w:rPr>
        <w:t xml:space="preserve"> </w:t>
      </w:r>
      <w:r w:rsidR="00026420" w:rsidRPr="00E42316">
        <w:rPr>
          <w:rFonts w:ascii="Arial" w:hAnsi="Arial" w:cs="Arial"/>
          <w:sz w:val="21"/>
          <w:szCs w:val="21"/>
        </w:rPr>
        <w:t xml:space="preserve">(технологічних) доріг </w:t>
      </w:r>
      <w:r>
        <w:rPr>
          <w:rFonts w:ascii="Arial" w:hAnsi="Arial" w:cs="Arial"/>
          <w:sz w:val="21"/>
          <w:szCs w:val="21"/>
        </w:rPr>
        <w:t>у</w:t>
      </w:r>
      <w:r w:rsidR="00026420" w:rsidRPr="00E42316">
        <w:rPr>
          <w:rFonts w:ascii="Arial" w:hAnsi="Arial" w:cs="Arial"/>
          <w:sz w:val="21"/>
          <w:szCs w:val="21"/>
        </w:rPr>
        <w:t>здовж стіни</w:t>
      </w:r>
      <w:r w:rsidR="00026420" w:rsidRPr="00E42316">
        <w:rPr>
          <w:rFonts w:ascii="Arial" w:hAnsi="Arial" w:cs="Arial"/>
          <w:spacing w:val="80"/>
          <w:w w:val="150"/>
          <w:sz w:val="21"/>
          <w:szCs w:val="21"/>
        </w:rPr>
        <w:t xml:space="preserve"> </w:t>
      </w:r>
      <w:r w:rsidR="00026420" w:rsidRPr="00E42316">
        <w:rPr>
          <w:rFonts w:ascii="Arial" w:hAnsi="Arial" w:cs="Arial"/>
          <w:sz w:val="21"/>
          <w:szCs w:val="21"/>
        </w:rPr>
        <w:t xml:space="preserve">підпірної слід передбачати тротуар завширшки не менше </w:t>
      </w:r>
      <w:r>
        <w:rPr>
          <w:rFonts w:ascii="Arial" w:hAnsi="Arial" w:cs="Arial"/>
          <w:sz w:val="21"/>
          <w:szCs w:val="21"/>
        </w:rPr>
        <w:t xml:space="preserve">ніж </w:t>
      </w:r>
      <w:r w:rsidR="00026420" w:rsidRPr="00E42316">
        <w:rPr>
          <w:rFonts w:ascii="Arial" w:hAnsi="Arial" w:cs="Arial"/>
          <w:sz w:val="21"/>
          <w:szCs w:val="21"/>
        </w:rPr>
        <w:t xml:space="preserve">1,8 м </w:t>
      </w:r>
      <w:r>
        <w:rPr>
          <w:rFonts w:ascii="Arial" w:hAnsi="Arial" w:cs="Arial"/>
          <w:sz w:val="21"/>
          <w:szCs w:val="21"/>
        </w:rPr>
        <w:t>і</w:t>
      </w:r>
      <w:r w:rsidR="00026420" w:rsidRPr="00E42316">
        <w:rPr>
          <w:rFonts w:ascii="Arial" w:hAnsi="Arial" w:cs="Arial"/>
          <w:sz w:val="21"/>
          <w:szCs w:val="21"/>
        </w:rPr>
        <w:t xml:space="preserve">з бортовим каменем заввишки не менше </w:t>
      </w:r>
      <w:r w:rsidR="00D56428">
        <w:rPr>
          <w:rFonts w:ascii="Arial" w:hAnsi="Arial" w:cs="Arial"/>
          <w:sz w:val="21"/>
          <w:szCs w:val="21"/>
        </w:rPr>
        <w:t xml:space="preserve">              </w:t>
      </w:r>
      <w:r>
        <w:rPr>
          <w:rFonts w:ascii="Arial" w:hAnsi="Arial" w:cs="Arial"/>
          <w:sz w:val="21"/>
          <w:szCs w:val="21"/>
        </w:rPr>
        <w:t xml:space="preserve">ніж </w:t>
      </w:r>
      <w:r w:rsidR="00026420" w:rsidRPr="00E42316">
        <w:rPr>
          <w:rFonts w:ascii="Arial" w:hAnsi="Arial" w:cs="Arial"/>
          <w:sz w:val="21"/>
          <w:szCs w:val="21"/>
        </w:rPr>
        <w:t>0,4 м.</w:t>
      </w:r>
    </w:p>
    <w:p w14:paraId="11FEA347" w14:textId="3057007E" w:rsidR="0005794D" w:rsidRPr="00E42316" w:rsidRDefault="00026420" w:rsidP="00107D31">
      <w:pPr>
        <w:pStyle w:val="a5"/>
        <w:numPr>
          <w:ilvl w:val="2"/>
          <w:numId w:val="58"/>
        </w:numPr>
        <w:tabs>
          <w:tab w:val="left" w:pos="1781"/>
        </w:tabs>
        <w:spacing w:line="283" w:lineRule="auto"/>
        <w:ind w:left="0" w:firstLine="720"/>
        <w:rPr>
          <w:rFonts w:ascii="Arial" w:hAnsi="Arial" w:cs="Arial"/>
          <w:b/>
          <w:sz w:val="21"/>
          <w:szCs w:val="21"/>
        </w:rPr>
      </w:pPr>
      <w:r w:rsidRPr="00E42316">
        <w:rPr>
          <w:rFonts w:ascii="Arial" w:hAnsi="Arial" w:cs="Arial"/>
          <w:sz w:val="21"/>
          <w:szCs w:val="21"/>
        </w:rPr>
        <w:t>Відстань</w:t>
      </w:r>
      <w:r w:rsidRPr="00E42316">
        <w:rPr>
          <w:rFonts w:ascii="Arial" w:hAnsi="Arial" w:cs="Arial"/>
          <w:spacing w:val="40"/>
          <w:sz w:val="21"/>
          <w:szCs w:val="21"/>
        </w:rPr>
        <w:t xml:space="preserve"> </w:t>
      </w:r>
      <w:r w:rsidRPr="00E42316">
        <w:rPr>
          <w:rFonts w:ascii="Arial" w:hAnsi="Arial" w:cs="Arial"/>
          <w:sz w:val="21"/>
          <w:szCs w:val="21"/>
        </w:rPr>
        <w:t>від</w:t>
      </w:r>
      <w:r w:rsidRPr="00E42316">
        <w:rPr>
          <w:rFonts w:ascii="Arial" w:hAnsi="Arial" w:cs="Arial"/>
          <w:spacing w:val="40"/>
          <w:sz w:val="21"/>
          <w:szCs w:val="21"/>
        </w:rPr>
        <w:t xml:space="preserve"> </w:t>
      </w:r>
      <w:r w:rsidRPr="00E42316">
        <w:rPr>
          <w:rFonts w:ascii="Arial" w:hAnsi="Arial" w:cs="Arial"/>
          <w:sz w:val="21"/>
          <w:szCs w:val="21"/>
        </w:rPr>
        <w:t>осі</w:t>
      </w:r>
      <w:r w:rsidRPr="00E42316">
        <w:rPr>
          <w:rFonts w:ascii="Arial" w:hAnsi="Arial" w:cs="Arial"/>
          <w:spacing w:val="40"/>
          <w:sz w:val="21"/>
          <w:szCs w:val="21"/>
        </w:rPr>
        <w:t xml:space="preserve"> </w:t>
      </w:r>
      <w:r w:rsidRPr="00E42316">
        <w:rPr>
          <w:rFonts w:ascii="Arial" w:hAnsi="Arial" w:cs="Arial"/>
          <w:sz w:val="21"/>
          <w:szCs w:val="21"/>
        </w:rPr>
        <w:t>найближчої</w:t>
      </w:r>
      <w:r w:rsidRPr="00E42316">
        <w:rPr>
          <w:rFonts w:ascii="Arial" w:hAnsi="Arial" w:cs="Arial"/>
          <w:spacing w:val="40"/>
          <w:sz w:val="21"/>
          <w:szCs w:val="21"/>
        </w:rPr>
        <w:t xml:space="preserve"> </w:t>
      </w:r>
      <w:r w:rsidRPr="00E42316">
        <w:rPr>
          <w:rFonts w:ascii="Arial" w:hAnsi="Arial" w:cs="Arial"/>
          <w:sz w:val="21"/>
          <w:szCs w:val="21"/>
        </w:rPr>
        <w:t>залізничної</w:t>
      </w:r>
      <w:r w:rsidRPr="00E42316">
        <w:rPr>
          <w:rFonts w:ascii="Arial" w:hAnsi="Arial" w:cs="Arial"/>
          <w:spacing w:val="40"/>
          <w:sz w:val="21"/>
          <w:szCs w:val="21"/>
        </w:rPr>
        <w:t xml:space="preserve"> </w:t>
      </w:r>
      <w:r w:rsidRPr="00E42316">
        <w:rPr>
          <w:rFonts w:ascii="Arial" w:hAnsi="Arial" w:cs="Arial"/>
          <w:sz w:val="21"/>
          <w:szCs w:val="21"/>
        </w:rPr>
        <w:t>колії</w:t>
      </w:r>
      <w:r w:rsidRPr="00E42316">
        <w:rPr>
          <w:rFonts w:ascii="Arial" w:hAnsi="Arial" w:cs="Arial"/>
          <w:spacing w:val="40"/>
          <w:sz w:val="21"/>
          <w:szCs w:val="21"/>
        </w:rPr>
        <w:t xml:space="preserve"> </w:t>
      </w:r>
      <w:r w:rsidRPr="00E42316">
        <w:rPr>
          <w:rFonts w:ascii="Arial" w:hAnsi="Arial" w:cs="Arial"/>
          <w:sz w:val="21"/>
          <w:szCs w:val="21"/>
        </w:rPr>
        <w:t>до</w:t>
      </w:r>
      <w:r w:rsidRPr="00E42316">
        <w:rPr>
          <w:rFonts w:ascii="Arial" w:hAnsi="Arial" w:cs="Arial"/>
          <w:spacing w:val="40"/>
          <w:sz w:val="21"/>
          <w:szCs w:val="21"/>
        </w:rPr>
        <w:t xml:space="preserve"> </w:t>
      </w:r>
      <w:r w:rsidRPr="00E42316">
        <w:rPr>
          <w:rFonts w:ascii="Arial" w:hAnsi="Arial" w:cs="Arial"/>
          <w:sz w:val="21"/>
          <w:szCs w:val="21"/>
        </w:rPr>
        <w:t xml:space="preserve">внутрішньої грані стіни підпірної приймають згідно з </w:t>
      </w:r>
      <w:hyperlink r:id="rId205" w:history="1">
        <w:r w:rsidRPr="00875FD1">
          <w:rPr>
            <w:rStyle w:val="af2"/>
            <w:rFonts w:ascii="Arial" w:hAnsi="Arial" w:cs="Arial"/>
            <w:sz w:val="21"/>
            <w:szCs w:val="21"/>
          </w:rPr>
          <w:t>ДСТУ Б В.2.3-29.</w:t>
        </w:r>
      </w:hyperlink>
    </w:p>
    <w:p w14:paraId="70CA9D07" w14:textId="4D1BD725" w:rsidR="0005794D" w:rsidRPr="00E42316" w:rsidRDefault="00026420" w:rsidP="00107D31">
      <w:pPr>
        <w:pStyle w:val="a5"/>
        <w:numPr>
          <w:ilvl w:val="2"/>
          <w:numId w:val="58"/>
        </w:numPr>
        <w:tabs>
          <w:tab w:val="left" w:pos="1869"/>
        </w:tabs>
        <w:spacing w:line="283" w:lineRule="auto"/>
        <w:ind w:left="0" w:firstLine="720"/>
        <w:rPr>
          <w:rFonts w:ascii="Arial" w:hAnsi="Arial" w:cs="Arial"/>
          <w:b/>
          <w:sz w:val="21"/>
          <w:szCs w:val="21"/>
        </w:rPr>
      </w:pPr>
      <w:r w:rsidRPr="00E42316">
        <w:rPr>
          <w:rFonts w:ascii="Arial" w:hAnsi="Arial" w:cs="Arial"/>
          <w:sz w:val="21"/>
          <w:szCs w:val="21"/>
        </w:rPr>
        <w:t xml:space="preserve">Поверхня стін підпірних, звернена у бік засипки, повинна бути захищена гідроізоляцією. Допускається використовувати фарбувальну </w:t>
      </w:r>
      <w:r w:rsidRPr="00E42316">
        <w:rPr>
          <w:rFonts w:ascii="Arial" w:hAnsi="Arial" w:cs="Arial"/>
          <w:spacing w:val="-4"/>
          <w:sz w:val="21"/>
          <w:szCs w:val="21"/>
        </w:rPr>
        <w:t>гідроізоляцію</w:t>
      </w:r>
      <w:r w:rsidRPr="00E42316">
        <w:rPr>
          <w:rFonts w:ascii="Arial" w:hAnsi="Arial" w:cs="Arial"/>
          <w:spacing w:val="-10"/>
          <w:sz w:val="21"/>
          <w:szCs w:val="21"/>
        </w:rPr>
        <w:t xml:space="preserve"> </w:t>
      </w:r>
      <w:r w:rsidRPr="00E42316">
        <w:rPr>
          <w:rFonts w:ascii="Arial" w:hAnsi="Arial" w:cs="Arial"/>
          <w:spacing w:val="-4"/>
          <w:sz w:val="21"/>
          <w:szCs w:val="21"/>
        </w:rPr>
        <w:t>бітумними</w:t>
      </w:r>
      <w:r w:rsidRPr="00E42316">
        <w:rPr>
          <w:rFonts w:ascii="Arial" w:hAnsi="Arial" w:cs="Arial"/>
          <w:spacing w:val="-7"/>
          <w:sz w:val="21"/>
          <w:szCs w:val="21"/>
        </w:rPr>
        <w:t xml:space="preserve"> </w:t>
      </w:r>
      <w:r w:rsidRPr="00E42316">
        <w:rPr>
          <w:rFonts w:ascii="Arial" w:hAnsi="Arial" w:cs="Arial"/>
          <w:spacing w:val="-4"/>
          <w:sz w:val="21"/>
          <w:szCs w:val="21"/>
        </w:rPr>
        <w:t>сполуками</w:t>
      </w:r>
      <w:r w:rsidRPr="00E42316">
        <w:rPr>
          <w:rFonts w:ascii="Arial" w:hAnsi="Arial" w:cs="Arial"/>
          <w:spacing w:val="-5"/>
          <w:sz w:val="21"/>
          <w:szCs w:val="21"/>
        </w:rPr>
        <w:t xml:space="preserve"> </w:t>
      </w:r>
      <w:r w:rsidRPr="00E42316">
        <w:rPr>
          <w:rFonts w:ascii="Arial" w:hAnsi="Arial" w:cs="Arial"/>
          <w:spacing w:val="-4"/>
          <w:sz w:val="21"/>
          <w:szCs w:val="21"/>
        </w:rPr>
        <w:t>або</w:t>
      </w:r>
      <w:r w:rsidRPr="00E42316">
        <w:rPr>
          <w:rFonts w:ascii="Arial" w:hAnsi="Arial" w:cs="Arial"/>
          <w:spacing w:val="-5"/>
          <w:sz w:val="21"/>
          <w:szCs w:val="21"/>
        </w:rPr>
        <w:t xml:space="preserve"> </w:t>
      </w:r>
      <w:r w:rsidRPr="00E42316">
        <w:rPr>
          <w:rFonts w:ascii="Arial" w:hAnsi="Arial" w:cs="Arial"/>
          <w:spacing w:val="-4"/>
          <w:sz w:val="21"/>
          <w:szCs w:val="21"/>
        </w:rPr>
        <w:t>мастиками</w:t>
      </w:r>
      <w:r w:rsidRPr="00E42316">
        <w:rPr>
          <w:rFonts w:ascii="Arial" w:hAnsi="Arial" w:cs="Arial"/>
          <w:spacing w:val="-5"/>
          <w:sz w:val="21"/>
          <w:szCs w:val="21"/>
        </w:rPr>
        <w:t xml:space="preserve"> </w:t>
      </w:r>
      <w:r w:rsidRPr="00E42316">
        <w:rPr>
          <w:rFonts w:ascii="Arial" w:hAnsi="Arial" w:cs="Arial"/>
          <w:spacing w:val="-4"/>
          <w:sz w:val="21"/>
          <w:szCs w:val="21"/>
        </w:rPr>
        <w:t>згідно</w:t>
      </w:r>
      <w:r w:rsidRPr="00E42316">
        <w:rPr>
          <w:rFonts w:ascii="Arial" w:hAnsi="Arial" w:cs="Arial"/>
          <w:spacing w:val="-5"/>
          <w:sz w:val="21"/>
          <w:szCs w:val="21"/>
        </w:rPr>
        <w:t xml:space="preserve"> </w:t>
      </w:r>
      <w:r w:rsidRPr="00E42316">
        <w:rPr>
          <w:rFonts w:ascii="Arial" w:hAnsi="Arial" w:cs="Arial"/>
          <w:spacing w:val="-4"/>
          <w:sz w:val="21"/>
          <w:szCs w:val="21"/>
        </w:rPr>
        <w:t>з</w:t>
      </w:r>
      <w:r w:rsidRPr="00E42316">
        <w:rPr>
          <w:rFonts w:ascii="Arial" w:hAnsi="Arial" w:cs="Arial"/>
          <w:spacing w:val="-6"/>
          <w:sz w:val="21"/>
          <w:szCs w:val="21"/>
        </w:rPr>
        <w:t xml:space="preserve"> </w:t>
      </w:r>
      <w:hyperlink r:id="rId206" w:history="1">
        <w:r w:rsidRPr="00875FD1">
          <w:rPr>
            <w:rStyle w:val="af2"/>
            <w:rFonts w:ascii="Arial" w:hAnsi="Arial" w:cs="Arial"/>
            <w:spacing w:val="-4"/>
            <w:sz w:val="21"/>
            <w:szCs w:val="21"/>
          </w:rPr>
          <w:t>ДСТУ-Н</w:t>
        </w:r>
        <w:r w:rsidRPr="00875FD1">
          <w:rPr>
            <w:rStyle w:val="af2"/>
            <w:rFonts w:ascii="Arial" w:hAnsi="Arial" w:cs="Arial"/>
            <w:spacing w:val="-7"/>
            <w:sz w:val="21"/>
            <w:szCs w:val="21"/>
          </w:rPr>
          <w:t xml:space="preserve"> </w:t>
        </w:r>
        <w:r w:rsidRPr="00875FD1">
          <w:rPr>
            <w:rStyle w:val="af2"/>
            <w:rFonts w:ascii="Arial" w:hAnsi="Arial" w:cs="Arial"/>
            <w:spacing w:val="-4"/>
            <w:sz w:val="21"/>
            <w:szCs w:val="21"/>
          </w:rPr>
          <w:t>Б</w:t>
        </w:r>
        <w:r w:rsidRPr="00875FD1">
          <w:rPr>
            <w:rStyle w:val="af2"/>
            <w:rFonts w:ascii="Arial" w:hAnsi="Arial" w:cs="Arial"/>
            <w:spacing w:val="-6"/>
            <w:sz w:val="21"/>
            <w:szCs w:val="21"/>
          </w:rPr>
          <w:t xml:space="preserve"> </w:t>
        </w:r>
        <w:r w:rsidRPr="00875FD1">
          <w:rPr>
            <w:rStyle w:val="af2"/>
            <w:rFonts w:ascii="Arial" w:hAnsi="Arial" w:cs="Arial"/>
            <w:spacing w:val="-4"/>
            <w:sz w:val="21"/>
            <w:szCs w:val="21"/>
          </w:rPr>
          <w:t>А.3.1-23</w:t>
        </w:r>
      </w:hyperlink>
      <w:r w:rsidRPr="00E42316">
        <w:rPr>
          <w:rFonts w:ascii="Arial" w:hAnsi="Arial" w:cs="Arial"/>
          <w:spacing w:val="-4"/>
          <w:sz w:val="21"/>
          <w:szCs w:val="21"/>
        </w:rPr>
        <w:t>.</w:t>
      </w:r>
    </w:p>
    <w:p w14:paraId="27F70543" w14:textId="169A8291" w:rsidR="0005794D" w:rsidRPr="00E42316" w:rsidRDefault="00F72A7A" w:rsidP="00322042">
      <w:pPr>
        <w:pStyle w:val="a3"/>
        <w:spacing w:line="290" w:lineRule="auto"/>
        <w:ind w:left="0" w:firstLine="720"/>
        <w:rPr>
          <w:rFonts w:ascii="Arial" w:hAnsi="Arial" w:cs="Arial"/>
          <w:sz w:val="21"/>
          <w:szCs w:val="21"/>
        </w:rPr>
      </w:pPr>
      <w:r>
        <w:rPr>
          <w:rFonts w:ascii="Arial" w:hAnsi="Arial" w:cs="Arial"/>
          <w:sz w:val="21"/>
          <w:szCs w:val="21"/>
        </w:rPr>
        <w:t xml:space="preserve">У разі </w:t>
      </w:r>
      <w:r w:rsidR="00026420" w:rsidRPr="00E42316">
        <w:rPr>
          <w:rFonts w:ascii="Arial" w:hAnsi="Arial" w:cs="Arial"/>
          <w:sz w:val="21"/>
          <w:szCs w:val="21"/>
        </w:rPr>
        <w:t>розташуванн</w:t>
      </w:r>
      <w:r>
        <w:rPr>
          <w:rFonts w:ascii="Arial" w:hAnsi="Arial" w:cs="Arial"/>
          <w:sz w:val="21"/>
          <w:szCs w:val="21"/>
        </w:rPr>
        <w:t>я</w:t>
      </w:r>
      <w:r w:rsidR="00026420" w:rsidRPr="00E42316">
        <w:rPr>
          <w:rFonts w:ascii="Arial" w:hAnsi="Arial" w:cs="Arial"/>
          <w:sz w:val="21"/>
          <w:szCs w:val="21"/>
        </w:rPr>
        <w:t xml:space="preserve"> стін підпірних поза будівлею слід передбачати влаштування з боку підпору ґрунту пристінного дренажу з каменю, щебеню або гравію з поздовжнім ухилом 0,04. У стіні підпірній через </w:t>
      </w:r>
      <w:r>
        <w:rPr>
          <w:rFonts w:ascii="Arial" w:hAnsi="Arial" w:cs="Arial"/>
          <w:sz w:val="21"/>
          <w:szCs w:val="21"/>
        </w:rPr>
        <w:t>(</w:t>
      </w:r>
      <w:r w:rsidR="00026420" w:rsidRPr="00E42316">
        <w:rPr>
          <w:rFonts w:ascii="Arial" w:hAnsi="Arial" w:cs="Arial"/>
          <w:sz w:val="21"/>
          <w:szCs w:val="21"/>
        </w:rPr>
        <w:t>3</w:t>
      </w:r>
      <w:r>
        <w:rPr>
          <w:rFonts w:ascii="Arial" w:hAnsi="Arial" w:cs="Arial"/>
          <w:sz w:val="21"/>
          <w:szCs w:val="21"/>
        </w:rPr>
        <w:t>–</w:t>
      </w:r>
      <w:r w:rsidR="00026420" w:rsidRPr="00E42316">
        <w:rPr>
          <w:rFonts w:ascii="Arial" w:hAnsi="Arial" w:cs="Arial"/>
          <w:sz w:val="21"/>
          <w:szCs w:val="21"/>
        </w:rPr>
        <w:t>6</w:t>
      </w:r>
      <w:r>
        <w:rPr>
          <w:rFonts w:ascii="Arial" w:hAnsi="Arial" w:cs="Arial"/>
          <w:sz w:val="21"/>
          <w:szCs w:val="21"/>
        </w:rPr>
        <w:t>)</w:t>
      </w:r>
      <w:r w:rsidR="00026420" w:rsidRPr="00E42316">
        <w:rPr>
          <w:rFonts w:ascii="Arial" w:hAnsi="Arial" w:cs="Arial"/>
          <w:sz w:val="21"/>
          <w:szCs w:val="21"/>
        </w:rPr>
        <w:t xml:space="preserve"> м повинні бути передбачені отвори для випуску води з дренажу.</w:t>
      </w:r>
    </w:p>
    <w:p w14:paraId="4A91AE96" w14:textId="77777777" w:rsidR="0005794D" w:rsidRPr="00E42316" w:rsidRDefault="00026420" w:rsidP="00107D31">
      <w:pPr>
        <w:pStyle w:val="a5"/>
        <w:numPr>
          <w:ilvl w:val="2"/>
          <w:numId w:val="58"/>
        </w:numPr>
        <w:tabs>
          <w:tab w:val="left" w:pos="1922"/>
        </w:tabs>
        <w:spacing w:line="290" w:lineRule="auto"/>
        <w:ind w:left="0" w:firstLine="720"/>
        <w:rPr>
          <w:rFonts w:ascii="Arial" w:hAnsi="Arial" w:cs="Arial"/>
          <w:b/>
          <w:sz w:val="21"/>
          <w:szCs w:val="21"/>
        </w:rPr>
      </w:pPr>
      <w:r w:rsidRPr="00E42316">
        <w:rPr>
          <w:rFonts w:ascii="Arial" w:hAnsi="Arial" w:cs="Arial"/>
          <w:sz w:val="21"/>
          <w:szCs w:val="21"/>
        </w:rPr>
        <w:t>На крутих схилах для відводу атмосферних опадів за грань стіни</w:t>
      </w:r>
      <w:r w:rsidRPr="00E42316">
        <w:rPr>
          <w:rFonts w:ascii="Arial" w:hAnsi="Arial" w:cs="Arial"/>
          <w:spacing w:val="80"/>
          <w:sz w:val="21"/>
          <w:szCs w:val="21"/>
        </w:rPr>
        <w:t xml:space="preserve"> </w:t>
      </w:r>
      <w:r w:rsidRPr="00E42316">
        <w:rPr>
          <w:rFonts w:ascii="Arial" w:hAnsi="Arial" w:cs="Arial"/>
          <w:sz w:val="21"/>
          <w:szCs w:val="21"/>
        </w:rPr>
        <w:t>з боку ґрунту повинен бути влаштований водовідвідний кювет.</w:t>
      </w:r>
    </w:p>
    <w:p w14:paraId="51E382C3" w14:textId="408FB63D" w:rsidR="0005794D" w:rsidRPr="00E42316" w:rsidRDefault="00026420" w:rsidP="00107D31">
      <w:pPr>
        <w:pStyle w:val="a5"/>
        <w:numPr>
          <w:ilvl w:val="2"/>
          <w:numId w:val="58"/>
        </w:numPr>
        <w:tabs>
          <w:tab w:val="left" w:pos="1922"/>
        </w:tabs>
        <w:spacing w:line="290" w:lineRule="auto"/>
        <w:ind w:left="0" w:firstLine="720"/>
        <w:rPr>
          <w:rFonts w:ascii="Arial" w:hAnsi="Arial" w:cs="Arial"/>
          <w:b/>
          <w:sz w:val="21"/>
          <w:szCs w:val="21"/>
        </w:rPr>
      </w:pPr>
      <w:r w:rsidRPr="00E42316">
        <w:rPr>
          <w:rFonts w:ascii="Arial" w:hAnsi="Arial" w:cs="Arial"/>
          <w:sz w:val="21"/>
          <w:szCs w:val="21"/>
        </w:rPr>
        <w:t>Стіни підпірні розраховують на навантаження від активного</w:t>
      </w:r>
      <w:r w:rsidRPr="00E42316">
        <w:rPr>
          <w:rFonts w:ascii="Arial" w:hAnsi="Arial" w:cs="Arial"/>
          <w:spacing w:val="80"/>
          <w:sz w:val="21"/>
          <w:szCs w:val="21"/>
        </w:rPr>
        <w:t xml:space="preserve"> </w:t>
      </w:r>
      <w:r w:rsidRPr="00E42316">
        <w:rPr>
          <w:rFonts w:ascii="Arial" w:hAnsi="Arial" w:cs="Arial"/>
          <w:sz w:val="21"/>
          <w:szCs w:val="21"/>
        </w:rPr>
        <w:t xml:space="preserve">тиску ґрунту засипки з урахуванням тимчасових навантажень, які приводять до еквівалентної висоти засипки, </w:t>
      </w:r>
      <w:r w:rsidR="00862D36">
        <w:rPr>
          <w:rFonts w:ascii="Arial" w:hAnsi="Arial" w:cs="Arial"/>
          <w:sz w:val="21"/>
          <w:szCs w:val="21"/>
        </w:rPr>
        <w:t>охоплю</w:t>
      </w:r>
      <w:r w:rsidRPr="00E42316">
        <w:rPr>
          <w:rFonts w:ascii="Arial" w:hAnsi="Arial" w:cs="Arial"/>
          <w:sz w:val="21"/>
          <w:szCs w:val="21"/>
        </w:rPr>
        <w:t>ючи навантаження від рухомого складу залізниць і автомобільного транспорту.</w:t>
      </w:r>
    </w:p>
    <w:p w14:paraId="7B4023A7" w14:textId="037AFFB9" w:rsidR="0005794D" w:rsidRPr="00E42316" w:rsidRDefault="00026420" w:rsidP="00107D31">
      <w:pPr>
        <w:pStyle w:val="a5"/>
        <w:numPr>
          <w:ilvl w:val="2"/>
          <w:numId w:val="58"/>
        </w:numPr>
        <w:tabs>
          <w:tab w:val="left" w:pos="1922"/>
        </w:tabs>
        <w:spacing w:line="290" w:lineRule="auto"/>
        <w:ind w:left="0" w:firstLine="720"/>
        <w:rPr>
          <w:rFonts w:ascii="Arial" w:hAnsi="Arial" w:cs="Arial"/>
          <w:b/>
          <w:sz w:val="21"/>
          <w:szCs w:val="21"/>
        </w:rPr>
      </w:pPr>
      <w:r w:rsidRPr="00E42316">
        <w:rPr>
          <w:rFonts w:ascii="Arial" w:hAnsi="Arial" w:cs="Arial"/>
          <w:sz w:val="21"/>
          <w:szCs w:val="21"/>
        </w:rPr>
        <w:t xml:space="preserve">Навантаження на стіни підпірні слід визначати згідно з </w:t>
      </w:r>
      <w:hyperlink r:id="rId207" w:history="1">
        <w:r w:rsidRPr="00875FD1">
          <w:rPr>
            <w:rStyle w:val="af2"/>
            <w:rFonts w:ascii="Arial" w:hAnsi="Arial" w:cs="Arial"/>
            <w:sz w:val="21"/>
            <w:szCs w:val="21"/>
          </w:rPr>
          <w:t>ДСТУ-Н</w:t>
        </w:r>
        <w:r w:rsidRPr="00875FD1">
          <w:rPr>
            <w:rStyle w:val="af2"/>
            <w:rFonts w:ascii="Arial" w:hAnsi="Arial" w:cs="Arial"/>
            <w:spacing w:val="80"/>
            <w:w w:val="150"/>
            <w:sz w:val="21"/>
            <w:szCs w:val="21"/>
          </w:rPr>
          <w:t xml:space="preserve"> </w:t>
        </w:r>
        <w:r w:rsidRPr="00875FD1">
          <w:rPr>
            <w:rStyle w:val="af2"/>
            <w:rFonts w:ascii="Arial" w:hAnsi="Arial" w:cs="Arial"/>
            <w:sz w:val="21"/>
            <w:szCs w:val="21"/>
          </w:rPr>
          <w:t>Б</w:t>
        </w:r>
        <w:r w:rsidRPr="00875FD1">
          <w:rPr>
            <w:rStyle w:val="af2"/>
            <w:rFonts w:ascii="Arial" w:hAnsi="Arial" w:cs="Arial"/>
            <w:spacing w:val="40"/>
            <w:sz w:val="21"/>
            <w:szCs w:val="21"/>
          </w:rPr>
          <w:t xml:space="preserve"> </w:t>
        </w:r>
        <w:r w:rsidRPr="00875FD1">
          <w:rPr>
            <w:rStyle w:val="af2"/>
            <w:rFonts w:ascii="Arial" w:hAnsi="Arial" w:cs="Arial"/>
            <w:sz w:val="21"/>
            <w:szCs w:val="21"/>
          </w:rPr>
          <w:t>В.2.1-31</w:t>
        </w:r>
      </w:hyperlink>
      <w:r w:rsidRPr="00E42316">
        <w:rPr>
          <w:rFonts w:ascii="Arial" w:hAnsi="Arial" w:cs="Arial"/>
          <w:sz w:val="21"/>
          <w:szCs w:val="21"/>
        </w:rPr>
        <w:t>,</w:t>
      </w:r>
      <w:r w:rsidRPr="00E42316">
        <w:rPr>
          <w:rFonts w:ascii="Arial" w:hAnsi="Arial" w:cs="Arial"/>
          <w:spacing w:val="40"/>
          <w:sz w:val="21"/>
          <w:szCs w:val="21"/>
        </w:rPr>
        <w:t xml:space="preserve"> </w:t>
      </w:r>
      <w:r w:rsidRPr="00E42316">
        <w:rPr>
          <w:rFonts w:ascii="Arial" w:hAnsi="Arial" w:cs="Arial"/>
          <w:sz w:val="21"/>
          <w:szCs w:val="21"/>
        </w:rPr>
        <w:t>тимчасові</w:t>
      </w:r>
      <w:r w:rsidRPr="00E42316">
        <w:rPr>
          <w:rFonts w:ascii="Arial" w:hAnsi="Arial" w:cs="Arial"/>
          <w:spacing w:val="40"/>
          <w:sz w:val="21"/>
          <w:szCs w:val="21"/>
        </w:rPr>
        <w:t xml:space="preserve"> </w:t>
      </w:r>
      <w:r w:rsidRPr="00E42316">
        <w:rPr>
          <w:rFonts w:ascii="Arial" w:hAnsi="Arial" w:cs="Arial"/>
          <w:sz w:val="21"/>
          <w:szCs w:val="21"/>
        </w:rPr>
        <w:t>навантаження</w:t>
      </w:r>
      <w:r w:rsidRPr="00E42316">
        <w:rPr>
          <w:rFonts w:ascii="Arial" w:hAnsi="Arial" w:cs="Arial"/>
          <w:spacing w:val="40"/>
          <w:sz w:val="21"/>
          <w:szCs w:val="21"/>
        </w:rPr>
        <w:t xml:space="preserve"> </w:t>
      </w:r>
      <w:r w:rsidRPr="00E42316">
        <w:rPr>
          <w:rFonts w:ascii="Arial" w:hAnsi="Arial" w:cs="Arial"/>
          <w:sz w:val="21"/>
          <w:szCs w:val="21"/>
        </w:rPr>
        <w:t>від</w:t>
      </w:r>
      <w:r w:rsidRPr="00E42316">
        <w:rPr>
          <w:rFonts w:ascii="Arial" w:hAnsi="Arial" w:cs="Arial"/>
          <w:spacing w:val="40"/>
          <w:sz w:val="21"/>
          <w:szCs w:val="21"/>
        </w:rPr>
        <w:t xml:space="preserve"> </w:t>
      </w:r>
      <w:r w:rsidRPr="00E42316">
        <w:rPr>
          <w:rFonts w:ascii="Arial" w:hAnsi="Arial" w:cs="Arial"/>
          <w:sz w:val="21"/>
          <w:szCs w:val="21"/>
        </w:rPr>
        <w:t>транспортних</w:t>
      </w:r>
      <w:r w:rsidRPr="00E42316">
        <w:rPr>
          <w:rFonts w:ascii="Arial" w:hAnsi="Arial" w:cs="Arial"/>
          <w:spacing w:val="40"/>
          <w:sz w:val="21"/>
          <w:szCs w:val="21"/>
        </w:rPr>
        <w:t xml:space="preserve"> </w:t>
      </w:r>
      <w:r w:rsidRPr="00E42316">
        <w:rPr>
          <w:rFonts w:ascii="Arial" w:hAnsi="Arial" w:cs="Arial"/>
          <w:sz w:val="21"/>
          <w:szCs w:val="21"/>
        </w:rPr>
        <w:t>засобів</w:t>
      </w:r>
      <w:r w:rsidRPr="00E42316">
        <w:rPr>
          <w:rFonts w:ascii="Arial" w:hAnsi="Arial" w:cs="Arial"/>
          <w:spacing w:val="40"/>
          <w:sz w:val="21"/>
          <w:szCs w:val="21"/>
        </w:rPr>
        <w:t xml:space="preserve"> </w:t>
      </w:r>
      <w:r w:rsidRPr="00E42316">
        <w:rPr>
          <w:rFonts w:ascii="Arial" w:hAnsi="Arial" w:cs="Arial"/>
          <w:sz w:val="21"/>
          <w:szCs w:val="21"/>
        </w:rPr>
        <w:t xml:space="preserve">приймати згідно з </w:t>
      </w:r>
      <w:hyperlink r:id="rId208" w:history="1">
        <w:r w:rsidRPr="00875FD1">
          <w:rPr>
            <w:rStyle w:val="af2"/>
            <w:rFonts w:ascii="Arial" w:hAnsi="Arial" w:cs="Arial"/>
            <w:sz w:val="21"/>
            <w:szCs w:val="21"/>
          </w:rPr>
          <w:t>ДБН В.1.2-15</w:t>
        </w:r>
      </w:hyperlink>
      <w:r w:rsidRPr="00E42316">
        <w:rPr>
          <w:rFonts w:ascii="Arial" w:hAnsi="Arial" w:cs="Arial"/>
          <w:sz w:val="21"/>
          <w:szCs w:val="21"/>
        </w:rPr>
        <w:t>.</w:t>
      </w:r>
    </w:p>
    <w:p w14:paraId="66A4B2C7" w14:textId="644F1986"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Основні</w:t>
      </w:r>
      <w:r w:rsidRPr="00E42316">
        <w:rPr>
          <w:rFonts w:ascii="Arial" w:hAnsi="Arial" w:cs="Arial"/>
          <w:spacing w:val="40"/>
          <w:sz w:val="21"/>
          <w:szCs w:val="21"/>
        </w:rPr>
        <w:t xml:space="preserve"> </w:t>
      </w:r>
      <w:r w:rsidRPr="00E42316">
        <w:rPr>
          <w:rFonts w:ascii="Arial" w:hAnsi="Arial" w:cs="Arial"/>
          <w:sz w:val="21"/>
          <w:szCs w:val="21"/>
        </w:rPr>
        <w:t>положення</w:t>
      </w:r>
      <w:r w:rsidRPr="00E42316">
        <w:rPr>
          <w:rFonts w:ascii="Arial" w:hAnsi="Arial" w:cs="Arial"/>
          <w:spacing w:val="40"/>
          <w:sz w:val="21"/>
          <w:szCs w:val="21"/>
        </w:rPr>
        <w:t xml:space="preserve"> </w:t>
      </w:r>
      <w:r w:rsidRPr="00E42316">
        <w:rPr>
          <w:rFonts w:ascii="Arial" w:hAnsi="Arial" w:cs="Arial"/>
          <w:sz w:val="21"/>
          <w:szCs w:val="21"/>
        </w:rPr>
        <w:t>щодо</w:t>
      </w:r>
      <w:r w:rsidRPr="00E42316">
        <w:rPr>
          <w:rFonts w:ascii="Arial" w:hAnsi="Arial" w:cs="Arial"/>
          <w:spacing w:val="40"/>
          <w:sz w:val="21"/>
          <w:szCs w:val="21"/>
        </w:rPr>
        <w:t xml:space="preserve"> </w:t>
      </w:r>
      <w:r w:rsidRPr="00E42316">
        <w:rPr>
          <w:rFonts w:ascii="Arial" w:hAnsi="Arial" w:cs="Arial"/>
          <w:sz w:val="21"/>
          <w:szCs w:val="21"/>
        </w:rPr>
        <w:t>розрахункової</w:t>
      </w:r>
      <w:r w:rsidRPr="00E42316">
        <w:rPr>
          <w:rFonts w:ascii="Arial" w:hAnsi="Arial" w:cs="Arial"/>
          <w:spacing w:val="40"/>
          <w:sz w:val="21"/>
          <w:szCs w:val="21"/>
        </w:rPr>
        <w:t xml:space="preserve"> </w:t>
      </w:r>
      <w:r w:rsidRPr="00E42316">
        <w:rPr>
          <w:rFonts w:ascii="Arial" w:hAnsi="Arial" w:cs="Arial"/>
          <w:sz w:val="21"/>
          <w:szCs w:val="21"/>
        </w:rPr>
        <w:t>перевірки</w:t>
      </w:r>
      <w:r w:rsidRPr="00E42316">
        <w:rPr>
          <w:rFonts w:ascii="Arial" w:hAnsi="Arial" w:cs="Arial"/>
          <w:spacing w:val="40"/>
          <w:sz w:val="21"/>
          <w:szCs w:val="21"/>
        </w:rPr>
        <w:t xml:space="preserve"> </w:t>
      </w:r>
      <w:r w:rsidRPr="00E42316">
        <w:rPr>
          <w:rFonts w:ascii="Arial" w:hAnsi="Arial" w:cs="Arial"/>
          <w:sz w:val="21"/>
          <w:szCs w:val="21"/>
        </w:rPr>
        <w:t>стін підпірних наведен</w:t>
      </w:r>
      <w:r w:rsidR="00862D36">
        <w:rPr>
          <w:rFonts w:ascii="Arial" w:hAnsi="Arial" w:cs="Arial"/>
          <w:sz w:val="21"/>
          <w:szCs w:val="21"/>
        </w:rPr>
        <w:t xml:space="preserve">о в </w:t>
      </w:r>
      <w:r w:rsidR="00322042">
        <w:rPr>
          <w:rFonts w:ascii="Arial" w:hAnsi="Arial" w:cs="Arial"/>
          <w:sz w:val="21"/>
          <w:szCs w:val="21"/>
        </w:rPr>
        <w:t xml:space="preserve">      </w:t>
      </w:r>
      <w:r w:rsidRPr="00E42316">
        <w:rPr>
          <w:rFonts w:ascii="Arial" w:hAnsi="Arial" w:cs="Arial"/>
          <w:sz w:val="21"/>
          <w:szCs w:val="21"/>
        </w:rPr>
        <w:t xml:space="preserve"> </w:t>
      </w:r>
      <w:hyperlink r:id="rId209" w:history="1">
        <w:r w:rsidRPr="00875FD1">
          <w:rPr>
            <w:rStyle w:val="af2"/>
            <w:rFonts w:ascii="Arial" w:hAnsi="Arial" w:cs="Arial"/>
            <w:sz w:val="21"/>
            <w:szCs w:val="21"/>
          </w:rPr>
          <w:t>ДСТУ-Н Б В.2.1-31.</w:t>
        </w:r>
      </w:hyperlink>
    </w:p>
    <w:p w14:paraId="576B78E6" w14:textId="7C9AA7A9" w:rsidR="0005794D" w:rsidRPr="00E42316" w:rsidRDefault="00026420" w:rsidP="00107D31">
      <w:pPr>
        <w:pStyle w:val="4"/>
        <w:numPr>
          <w:ilvl w:val="1"/>
          <w:numId w:val="58"/>
        </w:numPr>
        <w:tabs>
          <w:tab w:val="left" w:pos="1932"/>
        </w:tabs>
        <w:spacing w:before="40" w:after="40" w:line="293" w:lineRule="auto"/>
        <w:ind w:hanging="131"/>
        <w:rPr>
          <w:rFonts w:ascii="Arial" w:hAnsi="Arial" w:cs="Arial"/>
          <w:sz w:val="21"/>
          <w:szCs w:val="21"/>
        </w:rPr>
      </w:pPr>
      <w:r w:rsidRPr="00E42316">
        <w:rPr>
          <w:rFonts w:ascii="Arial" w:hAnsi="Arial" w:cs="Arial"/>
          <w:spacing w:val="-2"/>
          <w:sz w:val="21"/>
          <w:szCs w:val="21"/>
        </w:rPr>
        <w:t>Підвали</w:t>
      </w:r>
    </w:p>
    <w:p w14:paraId="5109EC04" w14:textId="40C270E9" w:rsidR="0005794D" w:rsidRPr="00E42316" w:rsidRDefault="00026420" w:rsidP="00107D31">
      <w:pPr>
        <w:pStyle w:val="a5"/>
        <w:numPr>
          <w:ilvl w:val="2"/>
          <w:numId w:val="58"/>
        </w:numPr>
        <w:tabs>
          <w:tab w:val="left" w:pos="1781"/>
        </w:tabs>
        <w:spacing w:line="288" w:lineRule="auto"/>
        <w:ind w:left="0" w:firstLine="720"/>
        <w:rPr>
          <w:rFonts w:ascii="Arial" w:hAnsi="Arial" w:cs="Arial"/>
          <w:b/>
          <w:sz w:val="21"/>
          <w:szCs w:val="21"/>
        </w:rPr>
      </w:pPr>
      <w:r w:rsidRPr="00E42316">
        <w:rPr>
          <w:rFonts w:ascii="Arial" w:hAnsi="Arial" w:cs="Arial"/>
          <w:sz w:val="21"/>
          <w:szCs w:val="21"/>
        </w:rPr>
        <w:t xml:space="preserve">У </w:t>
      </w:r>
      <w:r w:rsidR="00862D36">
        <w:rPr>
          <w:rFonts w:ascii="Arial" w:hAnsi="Arial" w:cs="Arial"/>
          <w:sz w:val="21"/>
          <w:szCs w:val="21"/>
        </w:rPr>
        <w:t>ць</w:t>
      </w:r>
      <w:r w:rsidRPr="00E42316">
        <w:rPr>
          <w:rFonts w:ascii="Arial" w:hAnsi="Arial" w:cs="Arial"/>
          <w:sz w:val="21"/>
          <w:szCs w:val="21"/>
        </w:rPr>
        <w:t>ому підрозділі розгля</w:t>
      </w:r>
      <w:r w:rsidR="00862D36">
        <w:rPr>
          <w:rFonts w:ascii="Arial" w:hAnsi="Arial" w:cs="Arial"/>
          <w:sz w:val="21"/>
          <w:szCs w:val="21"/>
        </w:rPr>
        <w:t xml:space="preserve">нуто </w:t>
      </w:r>
      <w:r w:rsidRPr="00E42316">
        <w:rPr>
          <w:rFonts w:ascii="Arial" w:hAnsi="Arial" w:cs="Arial"/>
          <w:sz w:val="21"/>
          <w:szCs w:val="21"/>
        </w:rPr>
        <w:t>особливості проєктування підвалів</w:t>
      </w:r>
      <w:r w:rsidRPr="00E42316">
        <w:rPr>
          <w:rFonts w:ascii="Arial" w:hAnsi="Arial" w:cs="Arial"/>
          <w:spacing w:val="40"/>
          <w:sz w:val="21"/>
          <w:szCs w:val="21"/>
        </w:rPr>
        <w:t xml:space="preserve"> </w:t>
      </w:r>
      <w:r w:rsidRPr="00E42316">
        <w:rPr>
          <w:rFonts w:ascii="Arial" w:hAnsi="Arial" w:cs="Arial"/>
          <w:sz w:val="21"/>
          <w:szCs w:val="21"/>
        </w:rPr>
        <w:t>виробничого</w:t>
      </w:r>
      <w:r w:rsidRPr="00E42316">
        <w:rPr>
          <w:rFonts w:ascii="Arial" w:hAnsi="Arial" w:cs="Arial"/>
          <w:spacing w:val="40"/>
          <w:sz w:val="21"/>
          <w:szCs w:val="21"/>
        </w:rPr>
        <w:t xml:space="preserve"> </w:t>
      </w:r>
      <w:r w:rsidRPr="00E42316">
        <w:rPr>
          <w:rFonts w:ascii="Arial" w:hAnsi="Arial" w:cs="Arial"/>
          <w:sz w:val="21"/>
          <w:szCs w:val="21"/>
        </w:rPr>
        <w:t>призначення</w:t>
      </w:r>
      <w:r w:rsidRPr="00E42316">
        <w:rPr>
          <w:rFonts w:ascii="Arial" w:hAnsi="Arial" w:cs="Arial"/>
          <w:spacing w:val="40"/>
          <w:sz w:val="21"/>
          <w:szCs w:val="21"/>
        </w:rPr>
        <w:t xml:space="preserve"> </w:t>
      </w:r>
      <w:r w:rsidRPr="00E42316">
        <w:rPr>
          <w:rFonts w:ascii="Arial" w:hAnsi="Arial" w:cs="Arial"/>
          <w:sz w:val="21"/>
          <w:szCs w:val="21"/>
        </w:rPr>
        <w:t>як</w:t>
      </w:r>
      <w:r w:rsidRPr="00E42316">
        <w:rPr>
          <w:rFonts w:ascii="Arial" w:hAnsi="Arial" w:cs="Arial"/>
          <w:spacing w:val="40"/>
          <w:sz w:val="21"/>
          <w:szCs w:val="21"/>
        </w:rPr>
        <w:t xml:space="preserve"> </w:t>
      </w:r>
      <w:r w:rsidRPr="00E42316">
        <w:rPr>
          <w:rFonts w:ascii="Arial" w:hAnsi="Arial" w:cs="Arial"/>
          <w:sz w:val="21"/>
          <w:szCs w:val="21"/>
        </w:rPr>
        <w:t>окремо</w:t>
      </w:r>
      <w:r w:rsidRPr="00E42316">
        <w:rPr>
          <w:rFonts w:ascii="Arial" w:hAnsi="Arial" w:cs="Arial"/>
          <w:spacing w:val="40"/>
          <w:sz w:val="21"/>
          <w:szCs w:val="21"/>
        </w:rPr>
        <w:t xml:space="preserve"> </w:t>
      </w:r>
      <w:r w:rsidRPr="00E42316">
        <w:rPr>
          <w:rFonts w:ascii="Arial" w:hAnsi="Arial" w:cs="Arial"/>
          <w:sz w:val="21"/>
          <w:szCs w:val="21"/>
        </w:rPr>
        <w:t>розташованих,</w:t>
      </w:r>
      <w:r w:rsidRPr="00E42316">
        <w:rPr>
          <w:rFonts w:ascii="Arial" w:hAnsi="Arial" w:cs="Arial"/>
          <w:spacing w:val="40"/>
          <w:sz w:val="21"/>
          <w:szCs w:val="21"/>
        </w:rPr>
        <w:t xml:space="preserve"> </w:t>
      </w:r>
      <w:r w:rsidRPr="00E42316">
        <w:rPr>
          <w:rFonts w:ascii="Arial" w:hAnsi="Arial" w:cs="Arial"/>
          <w:sz w:val="21"/>
          <w:szCs w:val="21"/>
        </w:rPr>
        <w:t>так</w:t>
      </w:r>
      <w:r w:rsidRPr="00E42316">
        <w:rPr>
          <w:rFonts w:ascii="Arial" w:hAnsi="Arial" w:cs="Arial"/>
          <w:spacing w:val="40"/>
          <w:sz w:val="21"/>
          <w:szCs w:val="21"/>
        </w:rPr>
        <w:t xml:space="preserve"> </w:t>
      </w:r>
      <w:r w:rsidRPr="00E42316">
        <w:rPr>
          <w:rFonts w:ascii="Arial" w:hAnsi="Arial" w:cs="Arial"/>
          <w:sz w:val="21"/>
          <w:szCs w:val="21"/>
        </w:rPr>
        <w:t>і вбудованих у промислові будівлі і споруди.</w:t>
      </w:r>
    </w:p>
    <w:p w14:paraId="04B034D7" w14:textId="77777777" w:rsidR="0005794D" w:rsidRPr="00E42316" w:rsidRDefault="00026420" w:rsidP="00107D31">
      <w:pPr>
        <w:pStyle w:val="a5"/>
        <w:numPr>
          <w:ilvl w:val="2"/>
          <w:numId w:val="58"/>
        </w:numPr>
        <w:tabs>
          <w:tab w:val="left" w:pos="1781"/>
        </w:tabs>
        <w:spacing w:line="288" w:lineRule="auto"/>
        <w:ind w:left="0" w:firstLine="720"/>
        <w:rPr>
          <w:rFonts w:ascii="Arial" w:hAnsi="Arial" w:cs="Arial"/>
          <w:b/>
          <w:sz w:val="21"/>
          <w:szCs w:val="21"/>
        </w:rPr>
      </w:pPr>
      <w:r w:rsidRPr="00E42316">
        <w:rPr>
          <w:rFonts w:ascii="Arial" w:hAnsi="Arial" w:cs="Arial"/>
          <w:sz w:val="21"/>
          <w:szCs w:val="21"/>
        </w:rPr>
        <w:t>Підвали допускається проєктувати одноповерховими або багатоповерховими. За технологічними вимогами допускається влаштування підвалів з технічним поверхом для кабельних проводок.</w:t>
      </w:r>
    </w:p>
    <w:p w14:paraId="76E7D858" w14:textId="77777777" w:rsidR="0005794D" w:rsidRPr="00E42316" w:rsidRDefault="00026420" w:rsidP="00107D31">
      <w:pPr>
        <w:pStyle w:val="a5"/>
        <w:numPr>
          <w:ilvl w:val="2"/>
          <w:numId w:val="58"/>
        </w:numPr>
        <w:tabs>
          <w:tab w:val="left" w:pos="1781"/>
        </w:tabs>
        <w:spacing w:line="288" w:lineRule="auto"/>
        <w:ind w:left="0" w:firstLine="720"/>
        <w:rPr>
          <w:rFonts w:ascii="Arial" w:hAnsi="Arial" w:cs="Arial"/>
          <w:b/>
          <w:sz w:val="21"/>
          <w:szCs w:val="21"/>
        </w:rPr>
      </w:pPr>
      <w:r w:rsidRPr="00E42316">
        <w:rPr>
          <w:rFonts w:ascii="Arial" w:hAnsi="Arial" w:cs="Arial"/>
          <w:sz w:val="21"/>
          <w:szCs w:val="21"/>
        </w:rPr>
        <w:t>Монтажні отвори повинні бути перекриті на рівні верху</w:t>
      </w:r>
      <w:r w:rsidRPr="00E42316">
        <w:rPr>
          <w:rFonts w:ascii="Arial" w:hAnsi="Arial" w:cs="Arial"/>
          <w:spacing w:val="40"/>
          <w:sz w:val="21"/>
          <w:szCs w:val="21"/>
        </w:rPr>
        <w:t xml:space="preserve"> </w:t>
      </w:r>
      <w:r w:rsidRPr="00E42316">
        <w:rPr>
          <w:rFonts w:ascii="Arial" w:hAnsi="Arial" w:cs="Arial"/>
          <w:sz w:val="21"/>
          <w:szCs w:val="21"/>
        </w:rPr>
        <w:t>конструкції перекриття підвалу і мати клас вогнестійкості не нижче за нормований клас вогнестійкості перекриття.</w:t>
      </w:r>
    </w:p>
    <w:p w14:paraId="3763A9AC" w14:textId="7E726784" w:rsidR="0005794D" w:rsidRPr="00E42316" w:rsidRDefault="00026420" w:rsidP="00107D31">
      <w:pPr>
        <w:pStyle w:val="a5"/>
        <w:numPr>
          <w:ilvl w:val="2"/>
          <w:numId w:val="58"/>
        </w:numPr>
        <w:tabs>
          <w:tab w:val="left" w:pos="1781"/>
        </w:tabs>
        <w:spacing w:line="288" w:lineRule="auto"/>
        <w:ind w:left="0" w:firstLine="720"/>
        <w:rPr>
          <w:rFonts w:ascii="Arial" w:hAnsi="Arial" w:cs="Arial"/>
          <w:b/>
          <w:sz w:val="21"/>
          <w:szCs w:val="21"/>
        </w:rPr>
      </w:pPr>
      <w:r w:rsidRPr="00E42316">
        <w:rPr>
          <w:rFonts w:ascii="Arial" w:hAnsi="Arial" w:cs="Arial"/>
          <w:sz w:val="21"/>
          <w:szCs w:val="21"/>
        </w:rPr>
        <w:t>Підлоги підвалів слід передбачати з ухилом до трапів (приямків) каналізації з окремою системою відводу води. Заборон</w:t>
      </w:r>
      <w:r w:rsidR="00862D36">
        <w:rPr>
          <w:rFonts w:ascii="Arial" w:hAnsi="Arial" w:cs="Arial"/>
          <w:sz w:val="21"/>
          <w:szCs w:val="21"/>
        </w:rPr>
        <w:t xml:space="preserve">ено </w:t>
      </w:r>
      <w:r w:rsidRPr="00E42316">
        <w:rPr>
          <w:rFonts w:ascii="Arial" w:hAnsi="Arial" w:cs="Arial"/>
          <w:sz w:val="21"/>
          <w:szCs w:val="21"/>
        </w:rPr>
        <w:t xml:space="preserve">з'єднувати безпосередньо приямки зі стоковою каналізацією та з іншими видами </w:t>
      </w:r>
      <w:r w:rsidRPr="00E42316">
        <w:rPr>
          <w:rFonts w:ascii="Arial" w:hAnsi="Arial" w:cs="Arial"/>
          <w:spacing w:val="-2"/>
          <w:sz w:val="21"/>
          <w:szCs w:val="21"/>
        </w:rPr>
        <w:t>каналізації.</w:t>
      </w:r>
    </w:p>
    <w:p w14:paraId="0570EF26" w14:textId="31AC2501" w:rsidR="0005794D" w:rsidRPr="00E42316" w:rsidRDefault="002F0E28" w:rsidP="00107D31">
      <w:pPr>
        <w:pStyle w:val="a5"/>
        <w:numPr>
          <w:ilvl w:val="2"/>
          <w:numId w:val="58"/>
        </w:numPr>
        <w:tabs>
          <w:tab w:val="left" w:pos="1781"/>
        </w:tabs>
        <w:spacing w:line="288" w:lineRule="auto"/>
        <w:ind w:left="0" w:firstLine="720"/>
        <w:rPr>
          <w:rFonts w:ascii="Arial" w:hAnsi="Arial" w:cs="Arial"/>
          <w:b/>
          <w:sz w:val="21"/>
          <w:szCs w:val="21"/>
        </w:rPr>
      </w:pPr>
      <w:r>
        <w:rPr>
          <w:rFonts w:ascii="Arial" w:hAnsi="Arial" w:cs="Arial"/>
          <w:sz w:val="21"/>
          <w:szCs w:val="21"/>
        </w:rPr>
        <w:t xml:space="preserve">У разі </w:t>
      </w:r>
      <w:r w:rsidR="00026420" w:rsidRPr="00E42316">
        <w:rPr>
          <w:rFonts w:ascii="Arial" w:hAnsi="Arial" w:cs="Arial"/>
          <w:sz w:val="21"/>
          <w:szCs w:val="21"/>
        </w:rPr>
        <w:t>влаштуванн</w:t>
      </w:r>
      <w:r>
        <w:rPr>
          <w:rFonts w:ascii="Arial" w:hAnsi="Arial" w:cs="Arial"/>
          <w:sz w:val="21"/>
          <w:szCs w:val="21"/>
        </w:rPr>
        <w:t>я</w:t>
      </w:r>
      <w:r w:rsidR="00026420" w:rsidRPr="00E42316">
        <w:rPr>
          <w:rFonts w:ascii="Arial" w:hAnsi="Arial" w:cs="Arial"/>
          <w:sz w:val="21"/>
          <w:szCs w:val="21"/>
        </w:rPr>
        <w:t xml:space="preserve"> підвалів </w:t>
      </w:r>
      <w:r>
        <w:rPr>
          <w:rFonts w:ascii="Arial" w:hAnsi="Arial" w:cs="Arial"/>
          <w:sz w:val="21"/>
          <w:szCs w:val="21"/>
        </w:rPr>
        <w:t>у</w:t>
      </w:r>
      <w:r w:rsidR="00026420" w:rsidRPr="00E42316">
        <w:rPr>
          <w:rFonts w:ascii="Arial" w:hAnsi="Arial" w:cs="Arial"/>
          <w:sz w:val="21"/>
          <w:szCs w:val="21"/>
        </w:rPr>
        <w:t xml:space="preserve"> складних гідрогеологічних умовах будівельного майданчика, значних навантаженнях на підлогу або </w:t>
      </w:r>
      <w:r>
        <w:rPr>
          <w:rFonts w:ascii="Arial" w:hAnsi="Arial" w:cs="Arial"/>
          <w:sz w:val="21"/>
          <w:szCs w:val="21"/>
        </w:rPr>
        <w:t xml:space="preserve">за </w:t>
      </w:r>
      <w:r w:rsidR="00026420" w:rsidRPr="00E42316">
        <w:rPr>
          <w:rFonts w:ascii="Arial" w:hAnsi="Arial" w:cs="Arial"/>
          <w:sz w:val="21"/>
          <w:szCs w:val="21"/>
        </w:rPr>
        <w:t xml:space="preserve">наявності різних технологічних отворів </w:t>
      </w:r>
      <w:r>
        <w:rPr>
          <w:rFonts w:ascii="Arial" w:hAnsi="Arial" w:cs="Arial"/>
          <w:sz w:val="21"/>
          <w:szCs w:val="21"/>
        </w:rPr>
        <w:t>у</w:t>
      </w:r>
      <w:r w:rsidR="00026420" w:rsidRPr="00E42316">
        <w:rPr>
          <w:rFonts w:ascii="Arial" w:hAnsi="Arial" w:cs="Arial"/>
          <w:sz w:val="21"/>
          <w:szCs w:val="21"/>
        </w:rPr>
        <w:t xml:space="preserve"> стінах і перекриттях, а також </w:t>
      </w:r>
      <w:r>
        <w:rPr>
          <w:rFonts w:ascii="Arial" w:hAnsi="Arial" w:cs="Arial"/>
          <w:sz w:val="21"/>
          <w:szCs w:val="21"/>
        </w:rPr>
        <w:t xml:space="preserve">у разі </w:t>
      </w:r>
      <w:r w:rsidR="00026420" w:rsidRPr="00E42316">
        <w:rPr>
          <w:rFonts w:ascii="Arial" w:hAnsi="Arial" w:cs="Arial"/>
          <w:sz w:val="21"/>
          <w:szCs w:val="21"/>
        </w:rPr>
        <w:t xml:space="preserve">особливих технологічних вимогах, підвали слід проєктувати з монолітного </w:t>
      </w:r>
      <w:r w:rsidR="00026420" w:rsidRPr="00E42316">
        <w:rPr>
          <w:rFonts w:ascii="Arial" w:hAnsi="Arial" w:cs="Arial"/>
          <w:spacing w:val="-2"/>
          <w:sz w:val="21"/>
          <w:szCs w:val="21"/>
        </w:rPr>
        <w:t>залізобетону.</w:t>
      </w:r>
    </w:p>
    <w:p w14:paraId="5893391A" w14:textId="341466CA"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 xml:space="preserve">Підвал </w:t>
      </w:r>
      <w:r w:rsidR="002F0E28">
        <w:rPr>
          <w:rFonts w:ascii="Arial" w:hAnsi="Arial" w:cs="Arial"/>
          <w:sz w:val="21"/>
          <w:szCs w:val="21"/>
        </w:rPr>
        <w:t xml:space="preserve">за </w:t>
      </w:r>
      <w:r w:rsidRPr="00E42316">
        <w:rPr>
          <w:rFonts w:ascii="Arial" w:hAnsi="Arial" w:cs="Arial"/>
          <w:sz w:val="21"/>
          <w:szCs w:val="21"/>
        </w:rPr>
        <w:t xml:space="preserve">наявності ґрунтових вод повинен бути захищений гідроізоляцією відповідно до </w:t>
      </w:r>
      <w:hyperlink r:id="rId210" w:history="1">
        <w:r w:rsidRPr="00875FD1">
          <w:rPr>
            <w:rStyle w:val="af2"/>
            <w:rFonts w:ascii="Arial" w:hAnsi="Arial" w:cs="Arial"/>
            <w:sz w:val="21"/>
            <w:szCs w:val="21"/>
          </w:rPr>
          <w:t>ДСТУ-Н Б А.3.1-23.</w:t>
        </w:r>
      </w:hyperlink>
    </w:p>
    <w:p w14:paraId="23029268" w14:textId="4670856E"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Як основний</w:t>
      </w:r>
      <w:r w:rsidRPr="00E42316">
        <w:rPr>
          <w:rFonts w:ascii="Arial" w:hAnsi="Arial" w:cs="Arial"/>
          <w:spacing w:val="40"/>
          <w:sz w:val="21"/>
          <w:szCs w:val="21"/>
        </w:rPr>
        <w:t xml:space="preserve"> </w:t>
      </w:r>
      <w:r w:rsidRPr="00E42316">
        <w:rPr>
          <w:rFonts w:ascii="Arial" w:hAnsi="Arial" w:cs="Arial"/>
          <w:sz w:val="21"/>
          <w:szCs w:val="21"/>
        </w:rPr>
        <w:t xml:space="preserve">захист слід влаштувати дренаж під всією підлогою </w:t>
      </w:r>
      <w:r w:rsidRPr="00E42316">
        <w:rPr>
          <w:rFonts w:ascii="Arial" w:hAnsi="Arial" w:cs="Arial"/>
          <w:spacing w:val="-2"/>
          <w:sz w:val="21"/>
          <w:szCs w:val="21"/>
        </w:rPr>
        <w:t>підвалу.</w:t>
      </w:r>
    </w:p>
    <w:p w14:paraId="7CA5073C" w14:textId="174D6910" w:rsidR="0005794D" w:rsidRPr="00E42316" w:rsidRDefault="00026420" w:rsidP="00107D31">
      <w:pPr>
        <w:pStyle w:val="a5"/>
        <w:numPr>
          <w:ilvl w:val="2"/>
          <w:numId w:val="58"/>
        </w:numPr>
        <w:tabs>
          <w:tab w:val="left" w:pos="1781"/>
        </w:tabs>
        <w:spacing w:line="283" w:lineRule="auto"/>
        <w:ind w:left="0" w:firstLine="720"/>
        <w:rPr>
          <w:rFonts w:ascii="Arial" w:hAnsi="Arial" w:cs="Arial"/>
          <w:b/>
          <w:sz w:val="21"/>
          <w:szCs w:val="21"/>
        </w:rPr>
      </w:pPr>
      <w:r w:rsidRPr="00E42316">
        <w:rPr>
          <w:rFonts w:ascii="Arial" w:hAnsi="Arial" w:cs="Arial"/>
          <w:sz w:val="21"/>
          <w:szCs w:val="21"/>
        </w:rPr>
        <w:t>Температурні та усад</w:t>
      </w:r>
      <w:r w:rsidR="002F0E28">
        <w:rPr>
          <w:rFonts w:ascii="Arial" w:hAnsi="Arial" w:cs="Arial"/>
          <w:sz w:val="21"/>
          <w:szCs w:val="21"/>
        </w:rPr>
        <w:t xml:space="preserve">кові </w:t>
      </w:r>
      <w:r w:rsidRPr="00E42316">
        <w:rPr>
          <w:rFonts w:ascii="Arial" w:hAnsi="Arial" w:cs="Arial"/>
          <w:sz w:val="21"/>
          <w:szCs w:val="21"/>
        </w:rPr>
        <w:t>шви в підвалах повинні бути</w:t>
      </w:r>
      <w:r w:rsidRPr="00E42316">
        <w:rPr>
          <w:rFonts w:ascii="Arial" w:hAnsi="Arial" w:cs="Arial"/>
          <w:spacing w:val="80"/>
          <w:w w:val="150"/>
          <w:sz w:val="21"/>
          <w:szCs w:val="21"/>
        </w:rPr>
        <w:t xml:space="preserve"> </w:t>
      </w:r>
      <w:r w:rsidRPr="00E42316">
        <w:rPr>
          <w:rFonts w:ascii="Arial" w:hAnsi="Arial" w:cs="Arial"/>
          <w:sz w:val="21"/>
          <w:szCs w:val="21"/>
        </w:rPr>
        <w:t>передбачені на відстані не більше</w:t>
      </w:r>
      <w:r w:rsidR="002F0E28">
        <w:rPr>
          <w:rFonts w:ascii="Arial" w:hAnsi="Arial" w:cs="Arial"/>
          <w:sz w:val="21"/>
          <w:szCs w:val="21"/>
        </w:rPr>
        <w:t xml:space="preserve"> ніж</w:t>
      </w:r>
      <w:r w:rsidRPr="00E42316">
        <w:rPr>
          <w:rFonts w:ascii="Arial" w:hAnsi="Arial" w:cs="Arial"/>
          <w:sz w:val="21"/>
          <w:szCs w:val="21"/>
        </w:rPr>
        <w:t xml:space="preserve"> 60 м для монолітних і 120 м для збірних і збірно-монолітних конструкцій підвалів (без розрахунку на температурні </w:t>
      </w:r>
      <w:r w:rsidR="002F0E28">
        <w:rPr>
          <w:rFonts w:ascii="Arial" w:hAnsi="Arial" w:cs="Arial"/>
          <w:sz w:val="21"/>
          <w:szCs w:val="21"/>
        </w:rPr>
        <w:t>й</w:t>
      </w:r>
      <w:r w:rsidRPr="00E42316">
        <w:rPr>
          <w:rFonts w:ascii="Arial" w:hAnsi="Arial" w:cs="Arial"/>
          <w:sz w:val="21"/>
          <w:szCs w:val="21"/>
        </w:rPr>
        <w:t xml:space="preserve"> усад</w:t>
      </w:r>
      <w:r w:rsidR="002F0E28">
        <w:rPr>
          <w:rFonts w:ascii="Arial" w:hAnsi="Arial" w:cs="Arial"/>
          <w:sz w:val="21"/>
          <w:szCs w:val="21"/>
        </w:rPr>
        <w:t>ков</w:t>
      </w:r>
      <w:r w:rsidRPr="00E42316">
        <w:rPr>
          <w:rFonts w:ascii="Arial" w:hAnsi="Arial" w:cs="Arial"/>
          <w:sz w:val="21"/>
          <w:szCs w:val="21"/>
        </w:rPr>
        <w:t>і деформації). П</w:t>
      </w:r>
      <w:r w:rsidR="002F0E28">
        <w:rPr>
          <w:rFonts w:ascii="Arial" w:hAnsi="Arial" w:cs="Arial"/>
          <w:sz w:val="21"/>
          <w:szCs w:val="21"/>
        </w:rPr>
        <w:t>ід час ви</w:t>
      </w:r>
      <w:r w:rsidRPr="00E42316">
        <w:rPr>
          <w:rFonts w:ascii="Arial" w:hAnsi="Arial" w:cs="Arial"/>
          <w:sz w:val="21"/>
          <w:szCs w:val="21"/>
        </w:rPr>
        <w:t>значенн</w:t>
      </w:r>
      <w:r w:rsidR="002F0E28">
        <w:rPr>
          <w:rFonts w:ascii="Arial" w:hAnsi="Arial" w:cs="Arial"/>
          <w:sz w:val="21"/>
          <w:szCs w:val="21"/>
        </w:rPr>
        <w:t>я</w:t>
      </w:r>
      <w:r w:rsidRPr="00E42316">
        <w:rPr>
          <w:rFonts w:ascii="Arial" w:hAnsi="Arial" w:cs="Arial"/>
          <w:sz w:val="21"/>
          <w:szCs w:val="21"/>
        </w:rPr>
        <w:t xml:space="preserve"> граничних відстаней між температурними </w:t>
      </w:r>
      <w:r w:rsidR="002F0E28">
        <w:rPr>
          <w:rFonts w:ascii="Arial" w:hAnsi="Arial" w:cs="Arial"/>
          <w:sz w:val="21"/>
          <w:szCs w:val="21"/>
        </w:rPr>
        <w:t>й</w:t>
      </w:r>
      <w:r w:rsidRPr="00E42316">
        <w:rPr>
          <w:rFonts w:ascii="Arial" w:hAnsi="Arial" w:cs="Arial"/>
          <w:sz w:val="21"/>
          <w:szCs w:val="21"/>
        </w:rPr>
        <w:t xml:space="preserve"> усад</w:t>
      </w:r>
      <w:r w:rsidR="002F0E28">
        <w:rPr>
          <w:rFonts w:ascii="Arial" w:hAnsi="Arial" w:cs="Arial"/>
          <w:sz w:val="21"/>
          <w:szCs w:val="21"/>
        </w:rPr>
        <w:t>кови</w:t>
      </w:r>
      <w:r w:rsidRPr="00E42316">
        <w:rPr>
          <w:rFonts w:ascii="Arial" w:hAnsi="Arial" w:cs="Arial"/>
          <w:sz w:val="21"/>
          <w:szCs w:val="21"/>
        </w:rPr>
        <w:t>ми швами необхідно передбачати додатковий шов у середині температурного блоку.</w:t>
      </w:r>
    </w:p>
    <w:p w14:paraId="62137A89" w14:textId="37AE0C27" w:rsidR="0005794D" w:rsidRPr="00E42316" w:rsidRDefault="00026420" w:rsidP="00107D31">
      <w:pPr>
        <w:pStyle w:val="a5"/>
        <w:numPr>
          <w:ilvl w:val="2"/>
          <w:numId w:val="58"/>
        </w:numPr>
        <w:tabs>
          <w:tab w:val="left" w:pos="1781"/>
        </w:tabs>
        <w:spacing w:line="283" w:lineRule="auto"/>
        <w:ind w:left="0" w:firstLine="720"/>
        <w:rPr>
          <w:rFonts w:ascii="Arial" w:hAnsi="Arial" w:cs="Arial"/>
          <w:b/>
          <w:sz w:val="21"/>
          <w:szCs w:val="21"/>
        </w:rPr>
      </w:pPr>
      <w:r w:rsidRPr="00E42316">
        <w:rPr>
          <w:rFonts w:ascii="Arial" w:hAnsi="Arial" w:cs="Arial"/>
          <w:sz w:val="21"/>
          <w:szCs w:val="21"/>
        </w:rPr>
        <w:t>Зворотне заповнення пазух котловану слід виконувати з двох протилежних боків підвалу з перепадом висоти не більше</w:t>
      </w:r>
      <w:r w:rsidR="002F0E28">
        <w:rPr>
          <w:rFonts w:ascii="Arial" w:hAnsi="Arial" w:cs="Arial"/>
          <w:sz w:val="21"/>
          <w:szCs w:val="21"/>
        </w:rPr>
        <w:t xml:space="preserve"> ніж</w:t>
      </w:r>
      <w:r w:rsidRPr="00E42316">
        <w:rPr>
          <w:rFonts w:ascii="Arial" w:hAnsi="Arial" w:cs="Arial"/>
          <w:sz w:val="21"/>
          <w:szCs w:val="21"/>
        </w:rPr>
        <w:t xml:space="preserve"> 1 м.</w:t>
      </w:r>
    </w:p>
    <w:p w14:paraId="2050CFC9" w14:textId="0FC4396C" w:rsidR="0005794D" w:rsidRPr="00E42316" w:rsidRDefault="00026420" w:rsidP="00107D31">
      <w:pPr>
        <w:pStyle w:val="a5"/>
        <w:numPr>
          <w:ilvl w:val="2"/>
          <w:numId w:val="58"/>
        </w:numPr>
        <w:tabs>
          <w:tab w:val="left" w:pos="1781"/>
        </w:tabs>
        <w:spacing w:line="283" w:lineRule="auto"/>
        <w:ind w:left="0" w:firstLine="720"/>
        <w:rPr>
          <w:rFonts w:ascii="Arial" w:hAnsi="Arial" w:cs="Arial"/>
          <w:b/>
          <w:sz w:val="21"/>
          <w:szCs w:val="21"/>
        </w:rPr>
      </w:pPr>
      <w:r w:rsidRPr="00E42316">
        <w:rPr>
          <w:rFonts w:ascii="Arial" w:hAnsi="Arial" w:cs="Arial"/>
          <w:sz w:val="21"/>
          <w:szCs w:val="21"/>
        </w:rPr>
        <w:t>Евакуаційні</w:t>
      </w:r>
      <w:r w:rsidRPr="00E42316">
        <w:rPr>
          <w:rFonts w:ascii="Arial" w:hAnsi="Arial" w:cs="Arial"/>
          <w:spacing w:val="40"/>
          <w:sz w:val="21"/>
          <w:szCs w:val="21"/>
        </w:rPr>
        <w:t xml:space="preserve"> </w:t>
      </w:r>
      <w:r w:rsidRPr="00E42316">
        <w:rPr>
          <w:rFonts w:ascii="Arial" w:hAnsi="Arial" w:cs="Arial"/>
          <w:sz w:val="21"/>
          <w:szCs w:val="21"/>
        </w:rPr>
        <w:t>виходи</w:t>
      </w:r>
      <w:r w:rsidRPr="00E42316">
        <w:rPr>
          <w:rFonts w:ascii="Arial" w:hAnsi="Arial" w:cs="Arial"/>
          <w:spacing w:val="40"/>
          <w:sz w:val="21"/>
          <w:szCs w:val="21"/>
        </w:rPr>
        <w:t xml:space="preserve"> </w:t>
      </w:r>
      <w:r w:rsidRPr="00E42316">
        <w:rPr>
          <w:rFonts w:ascii="Arial" w:hAnsi="Arial" w:cs="Arial"/>
          <w:sz w:val="21"/>
          <w:szCs w:val="21"/>
        </w:rPr>
        <w:t>та</w:t>
      </w:r>
      <w:r w:rsidRPr="00E42316">
        <w:rPr>
          <w:rFonts w:ascii="Arial" w:hAnsi="Arial" w:cs="Arial"/>
          <w:spacing w:val="40"/>
          <w:sz w:val="21"/>
          <w:szCs w:val="21"/>
        </w:rPr>
        <w:t xml:space="preserve"> </w:t>
      </w:r>
      <w:r w:rsidRPr="00E42316">
        <w:rPr>
          <w:rFonts w:ascii="Arial" w:hAnsi="Arial" w:cs="Arial"/>
          <w:sz w:val="21"/>
          <w:szCs w:val="21"/>
        </w:rPr>
        <w:t>сходи</w:t>
      </w:r>
      <w:r w:rsidRPr="00E42316">
        <w:rPr>
          <w:rFonts w:ascii="Arial" w:hAnsi="Arial" w:cs="Arial"/>
          <w:spacing w:val="40"/>
          <w:sz w:val="21"/>
          <w:szCs w:val="21"/>
        </w:rPr>
        <w:t xml:space="preserve"> </w:t>
      </w:r>
      <w:r w:rsidRPr="00E42316">
        <w:rPr>
          <w:rFonts w:ascii="Arial" w:hAnsi="Arial" w:cs="Arial"/>
          <w:sz w:val="21"/>
          <w:szCs w:val="21"/>
        </w:rPr>
        <w:t>із</w:t>
      </w:r>
      <w:r w:rsidRPr="00E42316">
        <w:rPr>
          <w:rFonts w:ascii="Arial" w:hAnsi="Arial" w:cs="Arial"/>
          <w:spacing w:val="40"/>
          <w:sz w:val="21"/>
          <w:szCs w:val="21"/>
        </w:rPr>
        <w:t xml:space="preserve"> </w:t>
      </w:r>
      <w:r w:rsidRPr="00E42316">
        <w:rPr>
          <w:rFonts w:ascii="Arial" w:hAnsi="Arial" w:cs="Arial"/>
          <w:sz w:val="21"/>
          <w:szCs w:val="21"/>
        </w:rPr>
        <w:t>підвалів</w:t>
      </w:r>
      <w:r w:rsidRPr="00E42316">
        <w:rPr>
          <w:rFonts w:ascii="Arial" w:hAnsi="Arial" w:cs="Arial"/>
          <w:spacing w:val="40"/>
          <w:sz w:val="21"/>
          <w:szCs w:val="21"/>
        </w:rPr>
        <w:t xml:space="preserve"> </w:t>
      </w:r>
      <w:r w:rsidRPr="00E42316">
        <w:rPr>
          <w:rFonts w:ascii="Arial" w:hAnsi="Arial" w:cs="Arial"/>
          <w:sz w:val="21"/>
          <w:szCs w:val="21"/>
        </w:rPr>
        <w:t>у</w:t>
      </w:r>
      <w:r w:rsidRPr="00E42316">
        <w:rPr>
          <w:rFonts w:ascii="Arial" w:hAnsi="Arial" w:cs="Arial"/>
          <w:spacing w:val="40"/>
          <w:sz w:val="21"/>
          <w:szCs w:val="21"/>
        </w:rPr>
        <w:t xml:space="preserve"> </w:t>
      </w:r>
      <w:r w:rsidRPr="00E42316">
        <w:rPr>
          <w:rFonts w:ascii="Arial" w:hAnsi="Arial" w:cs="Arial"/>
          <w:sz w:val="21"/>
          <w:szCs w:val="21"/>
        </w:rPr>
        <w:t>приміщення</w:t>
      </w:r>
      <w:r w:rsidRPr="00E42316">
        <w:rPr>
          <w:rFonts w:ascii="Arial" w:hAnsi="Arial" w:cs="Arial"/>
          <w:spacing w:val="40"/>
          <w:sz w:val="21"/>
          <w:szCs w:val="21"/>
        </w:rPr>
        <w:t xml:space="preserve"> </w:t>
      </w:r>
      <w:r w:rsidRPr="00E42316">
        <w:rPr>
          <w:rFonts w:ascii="Arial" w:hAnsi="Arial" w:cs="Arial"/>
          <w:sz w:val="21"/>
          <w:szCs w:val="21"/>
        </w:rPr>
        <w:t xml:space="preserve">категорій В, Г і Д, протипожежні вимоги до підвальних приміщень категорії В передбачають згідно з </w:t>
      </w:r>
      <w:hyperlink r:id="rId211" w:history="1">
        <w:r w:rsidRPr="00FF1198">
          <w:rPr>
            <w:rStyle w:val="af2"/>
            <w:rFonts w:ascii="Arial" w:hAnsi="Arial" w:cs="Arial"/>
            <w:sz w:val="21"/>
            <w:szCs w:val="21"/>
          </w:rPr>
          <w:t>ДБН В.2.2-</w:t>
        </w:r>
        <w:r w:rsidR="004A1A70" w:rsidRPr="00FF1198">
          <w:rPr>
            <w:rStyle w:val="af2"/>
            <w:rFonts w:ascii="Arial" w:hAnsi="Arial" w:cs="Arial"/>
            <w:sz w:val="21"/>
            <w:szCs w:val="21"/>
          </w:rPr>
          <w:t>27</w:t>
        </w:r>
      </w:hyperlink>
      <w:r w:rsidRPr="00E42316">
        <w:rPr>
          <w:rFonts w:ascii="Arial" w:hAnsi="Arial" w:cs="Arial"/>
          <w:sz w:val="21"/>
          <w:szCs w:val="21"/>
        </w:rPr>
        <w:t xml:space="preserve"> та </w:t>
      </w:r>
      <w:hyperlink r:id="rId212" w:history="1">
        <w:r w:rsidRPr="00DD2BB7">
          <w:rPr>
            <w:rStyle w:val="af2"/>
            <w:rFonts w:ascii="Arial" w:hAnsi="Arial" w:cs="Arial"/>
            <w:sz w:val="21"/>
            <w:szCs w:val="21"/>
          </w:rPr>
          <w:t>ДБН В.1.1-7</w:t>
        </w:r>
      </w:hyperlink>
      <w:r w:rsidRPr="00E42316">
        <w:rPr>
          <w:rFonts w:ascii="Arial" w:hAnsi="Arial" w:cs="Arial"/>
          <w:sz w:val="21"/>
          <w:szCs w:val="21"/>
        </w:rPr>
        <w:t>.</w:t>
      </w:r>
    </w:p>
    <w:p w14:paraId="574008B7" w14:textId="79E71056" w:rsidR="0005794D" w:rsidRPr="00E42316" w:rsidRDefault="00026420" w:rsidP="00107D31">
      <w:pPr>
        <w:pStyle w:val="a5"/>
        <w:numPr>
          <w:ilvl w:val="2"/>
          <w:numId w:val="58"/>
        </w:numPr>
        <w:tabs>
          <w:tab w:val="left" w:pos="1922"/>
        </w:tabs>
        <w:spacing w:line="283" w:lineRule="auto"/>
        <w:ind w:left="0" w:firstLine="720"/>
        <w:rPr>
          <w:rFonts w:ascii="Arial" w:hAnsi="Arial" w:cs="Arial"/>
          <w:b/>
          <w:sz w:val="21"/>
          <w:szCs w:val="21"/>
        </w:rPr>
      </w:pPr>
      <w:r w:rsidRPr="00E42316">
        <w:rPr>
          <w:rFonts w:ascii="Arial" w:hAnsi="Arial" w:cs="Arial"/>
          <w:sz w:val="21"/>
          <w:szCs w:val="21"/>
        </w:rPr>
        <w:t xml:space="preserve">Кабельні підвали і кабельні поверхи підвалів слід розділяти протипожежними перегородками 1-го типу згідно з </w:t>
      </w:r>
      <w:hyperlink r:id="rId213" w:history="1">
        <w:r w:rsidRPr="00DD2BB7">
          <w:rPr>
            <w:rStyle w:val="af2"/>
            <w:rFonts w:ascii="Arial" w:hAnsi="Arial" w:cs="Arial"/>
            <w:sz w:val="21"/>
            <w:szCs w:val="21"/>
          </w:rPr>
          <w:t>ДБН В.1.1-7</w:t>
        </w:r>
      </w:hyperlink>
      <w:r w:rsidRPr="00E42316">
        <w:rPr>
          <w:rFonts w:ascii="Arial" w:hAnsi="Arial" w:cs="Arial"/>
          <w:sz w:val="21"/>
          <w:szCs w:val="21"/>
        </w:rPr>
        <w:t xml:space="preserve"> на протипожежні секції об'ємом не більше </w:t>
      </w:r>
      <w:r w:rsidR="00D56428">
        <w:rPr>
          <w:rFonts w:ascii="Arial" w:hAnsi="Arial" w:cs="Arial"/>
          <w:sz w:val="21"/>
          <w:szCs w:val="21"/>
        </w:rPr>
        <w:t xml:space="preserve">                           </w:t>
      </w:r>
      <w:r w:rsidR="002F0E28">
        <w:rPr>
          <w:rFonts w:ascii="Arial" w:hAnsi="Arial" w:cs="Arial"/>
          <w:sz w:val="21"/>
          <w:szCs w:val="21"/>
        </w:rPr>
        <w:t xml:space="preserve">ніж </w:t>
      </w:r>
      <w:r w:rsidRPr="00E42316">
        <w:rPr>
          <w:rFonts w:ascii="Arial" w:hAnsi="Arial" w:cs="Arial"/>
          <w:sz w:val="21"/>
          <w:szCs w:val="21"/>
        </w:rPr>
        <w:t>3000 м</w:t>
      </w:r>
      <w:r w:rsidRPr="00E42316">
        <w:rPr>
          <w:rFonts w:ascii="Arial" w:hAnsi="Arial" w:cs="Arial"/>
          <w:sz w:val="21"/>
          <w:szCs w:val="21"/>
          <w:vertAlign w:val="superscript"/>
        </w:rPr>
        <w:t>3</w:t>
      </w:r>
      <w:r w:rsidRPr="00E42316">
        <w:rPr>
          <w:rFonts w:ascii="Arial" w:hAnsi="Arial" w:cs="Arial"/>
          <w:sz w:val="21"/>
          <w:szCs w:val="21"/>
        </w:rPr>
        <w:t xml:space="preserve"> з ущільненням місця проходу кабелів крізь протипожежні перешкоди системами вогнезахисту з дотриманням вимог </w:t>
      </w:r>
      <w:hyperlink r:id="rId214" w:history="1">
        <w:r w:rsidRPr="00DD2BB7">
          <w:rPr>
            <w:rStyle w:val="af2"/>
            <w:rFonts w:ascii="Arial" w:hAnsi="Arial" w:cs="Arial"/>
            <w:sz w:val="21"/>
            <w:szCs w:val="21"/>
          </w:rPr>
          <w:t>ДБН В.1.1-7</w:t>
        </w:r>
      </w:hyperlink>
      <w:r w:rsidRPr="00E42316">
        <w:rPr>
          <w:rFonts w:ascii="Arial" w:hAnsi="Arial" w:cs="Arial"/>
          <w:sz w:val="21"/>
          <w:szCs w:val="21"/>
        </w:rPr>
        <w:t>, а також передбачати автоматичні системи пожежогасіння об’ємним способом.</w:t>
      </w:r>
    </w:p>
    <w:p w14:paraId="6D05B156" w14:textId="2D10DDD1" w:rsidR="00E5761C" w:rsidRPr="00E5761C" w:rsidRDefault="00E5761C" w:rsidP="00E42316">
      <w:pPr>
        <w:pStyle w:val="a3"/>
        <w:spacing w:line="293" w:lineRule="auto"/>
        <w:ind w:left="0" w:firstLine="720"/>
        <w:rPr>
          <w:rFonts w:ascii="Arial" w:hAnsi="Arial" w:cs="Arial"/>
          <w:color w:val="0D0D0D"/>
          <w:sz w:val="21"/>
          <w:szCs w:val="21"/>
        </w:rPr>
      </w:pPr>
      <w:r w:rsidRPr="00107D31">
        <w:rPr>
          <w:rFonts w:ascii="Arial" w:hAnsi="Arial" w:cs="Arial"/>
          <w:sz w:val="21"/>
          <w:szCs w:val="21"/>
        </w:rPr>
        <w:t>Кабелі, що прокладають</w:t>
      </w:r>
      <w:r>
        <w:rPr>
          <w:rFonts w:ascii="Arial" w:hAnsi="Arial" w:cs="Arial"/>
          <w:sz w:val="21"/>
          <w:szCs w:val="21"/>
        </w:rPr>
        <w:t xml:space="preserve"> у</w:t>
      </w:r>
      <w:r w:rsidRPr="00107D31">
        <w:rPr>
          <w:rFonts w:ascii="Arial" w:hAnsi="Arial" w:cs="Arial"/>
          <w:sz w:val="21"/>
          <w:szCs w:val="21"/>
        </w:rPr>
        <w:t xml:space="preserve"> кабельних підвалах і кабельних поверхах, повинні мати клас стійкості до поширення полум'я, що відповідає вимогам </w:t>
      </w:r>
      <w:hyperlink r:id="rId215" w:history="1">
        <w:r w:rsidRPr="00107D31">
          <w:rPr>
            <w:rStyle w:val="af2"/>
            <w:rFonts w:ascii="Arial" w:hAnsi="Arial" w:cs="Arial"/>
            <w:sz w:val="21"/>
            <w:szCs w:val="21"/>
          </w:rPr>
          <w:t>ДСТУ 4809</w:t>
        </w:r>
      </w:hyperlink>
      <w:r w:rsidRPr="00107D31">
        <w:rPr>
          <w:rFonts w:ascii="Arial" w:hAnsi="Arial" w:cs="Arial"/>
          <w:sz w:val="21"/>
          <w:szCs w:val="21"/>
        </w:rPr>
        <w:t xml:space="preserve"> (зокрема, клас стійких згідно </w:t>
      </w:r>
      <w:r w:rsidR="00875FD1" w:rsidRPr="00875FD1">
        <w:rPr>
          <w:rFonts w:ascii="Arial" w:hAnsi="Arial" w:cs="Arial"/>
          <w:sz w:val="21"/>
          <w:szCs w:val="21"/>
        </w:rPr>
        <w:t xml:space="preserve">   </w:t>
      </w:r>
      <w:r w:rsidRPr="00107D31">
        <w:rPr>
          <w:rFonts w:ascii="Arial" w:hAnsi="Arial" w:cs="Arial"/>
          <w:sz w:val="21"/>
          <w:szCs w:val="21"/>
        </w:rPr>
        <w:t>з 4.1 або стійких категорії А F/R згідно з 4.2). Стійкість кабелів забезпечується спеціалізованим маркуванням або їх вогнезахисн</w:t>
      </w:r>
      <w:r w:rsidR="006C67C9">
        <w:rPr>
          <w:rFonts w:ascii="Arial" w:hAnsi="Arial" w:cs="Arial"/>
          <w:sz w:val="21"/>
          <w:szCs w:val="21"/>
        </w:rPr>
        <w:t>им</w:t>
      </w:r>
      <w:r w:rsidRPr="00107D31">
        <w:rPr>
          <w:rFonts w:ascii="Arial" w:hAnsi="Arial" w:cs="Arial"/>
          <w:sz w:val="21"/>
          <w:szCs w:val="21"/>
        </w:rPr>
        <w:t xml:space="preserve"> оброб</w:t>
      </w:r>
      <w:r w:rsidR="006C67C9">
        <w:rPr>
          <w:rFonts w:ascii="Arial" w:hAnsi="Arial" w:cs="Arial"/>
          <w:sz w:val="21"/>
          <w:szCs w:val="21"/>
        </w:rPr>
        <w:t>ленням</w:t>
      </w:r>
      <w:r w:rsidRPr="00107D31">
        <w:rPr>
          <w:rFonts w:ascii="Arial" w:hAnsi="Arial" w:cs="Arial"/>
          <w:sz w:val="21"/>
          <w:szCs w:val="21"/>
        </w:rPr>
        <w:t>.</w:t>
      </w:r>
    </w:p>
    <w:p w14:paraId="35BC69E3" w14:textId="3C80889B"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З кожного відсіку підвалу, кабельного підвалу або кабельного поверху підвалу необхідно передбачати не менше двох виходів; виходи слід розташовувати з різних боків приміщення.</w:t>
      </w:r>
      <w:r w:rsidR="00E5761C">
        <w:rPr>
          <w:rFonts w:ascii="Arial" w:hAnsi="Arial" w:cs="Arial"/>
          <w:sz w:val="21"/>
          <w:szCs w:val="21"/>
        </w:rPr>
        <w:t xml:space="preserve"> </w:t>
      </w:r>
      <w:r w:rsidRPr="00E42316">
        <w:rPr>
          <w:rFonts w:ascii="Arial" w:hAnsi="Arial" w:cs="Arial"/>
          <w:sz w:val="21"/>
          <w:szCs w:val="21"/>
        </w:rPr>
        <w:t>Виходи слід розташовувати так,</w:t>
      </w:r>
      <w:r w:rsidRPr="00E42316">
        <w:rPr>
          <w:rFonts w:ascii="Arial" w:hAnsi="Arial" w:cs="Arial"/>
          <w:spacing w:val="40"/>
          <w:sz w:val="21"/>
          <w:szCs w:val="21"/>
        </w:rPr>
        <w:t xml:space="preserve"> </w:t>
      </w:r>
      <w:r w:rsidRPr="00E42316">
        <w:rPr>
          <w:rFonts w:ascii="Arial" w:hAnsi="Arial" w:cs="Arial"/>
          <w:sz w:val="21"/>
          <w:szCs w:val="21"/>
        </w:rPr>
        <w:t xml:space="preserve">щоб не було тупиків завдовжки більше </w:t>
      </w:r>
      <w:r w:rsidR="00E5761C">
        <w:rPr>
          <w:rFonts w:ascii="Arial" w:hAnsi="Arial" w:cs="Arial"/>
          <w:sz w:val="21"/>
          <w:szCs w:val="21"/>
        </w:rPr>
        <w:t xml:space="preserve">ніж </w:t>
      </w:r>
      <w:r w:rsidRPr="00E42316">
        <w:rPr>
          <w:rFonts w:ascii="Arial" w:hAnsi="Arial" w:cs="Arial"/>
          <w:sz w:val="21"/>
          <w:szCs w:val="21"/>
        </w:rPr>
        <w:t>25 м. Довжина шляху від найвіддален</w:t>
      </w:r>
      <w:r w:rsidR="00E5761C">
        <w:rPr>
          <w:rFonts w:ascii="Arial" w:hAnsi="Arial" w:cs="Arial"/>
          <w:sz w:val="21"/>
          <w:szCs w:val="21"/>
        </w:rPr>
        <w:t>іш</w:t>
      </w:r>
      <w:r w:rsidRPr="00E42316">
        <w:rPr>
          <w:rFonts w:ascii="Arial" w:hAnsi="Arial" w:cs="Arial"/>
          <w:sz w:val="21"/>
          <w:szCs w:val="21"/>
        </w:rPr>
        <w:t>ого</w:t>
      </w:r>
      <w:r w:rsidRPr="00E42316">
        <w:rPr>
          <w:rFonts w:ascii="Arial" w:hAnsi="Arial" w:cs="Arial"/>
          <w:spacing w:val="40"/>
          <w:sz w:val="21"/>
          <w:szCs w:val="21"/>
        </w:rPr>
        <w:t xml:space="preserve"> </w:t>
      </w:r>
      <w:r w:rsidRPr="00E42316">
        <w:rPr>
          <w:rFonts w:ascii="Arial" w:hAnsi="Arial" w:cs="Arial"/>
          <w:sz w:val="21"/>
          <w:szCs w:val="21"/>
        </w:rPr>
        <w:t>місця</w:t>
      </w:r>
      <w:r w:rsidRPr="00E42316">
        <w:rPr>
          <w:rFonts w:ascii="Arial" w:hAnsi="Arial" w:cs="Arial"/>
          <w:spacing w:val="40"/>
          <w:sz w:val="21"/>
          <w:szCs w:val="21"/>
        </w:rPr>
        <w:t xml:space="preserve"> </w:t>
      </w:r>
      <w:r w:rsidRPr="00E42316">
        <w:rPr>
          <w:rFonts w:ascii="Arial" w:hAnsi="Arial" w:cs="Arial"/>
          <w:sz w:val="21"/>
          <w:szCs w:val="21"/>
        </w:rPr>
        <w:t>знаходження</w:t>
      </w:r>
      <w:r w:rsidRPr="00E42316">
        <w:rPr>
          <w:rFonts w:ascii="Arial" w:hAnsi="Arial" w:cs="Arial"/>
          <w:spacing w:val="40"/>
          <w:sz w:val="21"/>
          <w:szCs w:val="21"/>
        </w:rPr>
        <w:t xml:space="preserve"> </w:t>
      </w:r>
      <w:r w:rsidRPr="00E42316">
        <w:rPr>
          <w:rFonts w:ascii="Arial" w:hAnsi="Arial" w:cs="Arial"/>
          <w:sz w:val="21"/>
          <w:szCs w:val="21"/>
        </w:rPr>
        <w:t>персоналу</w:t>
      </w:r>
      <w:r w:rsidRPr="00E42316">
        <w:rPr>
          <w:rFonts w:ascii="Arial" w:hAnsi="Arial" w:cs="Arial"/>
          <w:spacing w:val="40"/>
          <w:sz w:val="21"/>
          <w:szCs w:val="21"/>
        </w:rPr>
        <w:t xml:space="preserve"> </w:t>
      </w:r>
      <w:r w:rsidRPr="00E42316">
        <w:rPr>
          <w:rFonts w:ascii="Arial" w:hAnsi="Arial" w:cs="Arial"/>
          <w:sz w:val="21"/>
          <w:szCs w:val="21"/>
        </w:rPr>
        <w:t>до</w:t>
      </w:r>
      <w:r w:rsidRPr="00E42316">
        <w:rPr>
          <w:rFonts w:ascii="Arial" w:hAnsi="Arial" w:cs="Arial"/>
          <w:spacing w:val="40"/>
          <w:sz w:val="21"/>
          <w:szCs w:val="21"/>
        </w:rPr>
        <w:t xml:space="preserve"> </w:t>
      </w:r>
      <w:r w:rsidRPr="00E42316">
        <w:rPr>
          <w:rFonts w:ascii="Arial" w:hAnsi="Arial" w:cs="Arial"/>
          <w:sz w:val="21"/>
          <w:szCs w:val="21"/>
        </w:rPr>
        <w:t>найближчого</w:t>
      </w:r>
      <w:r w:rsidRPr="00E42316">
        <w:rPr>
          <w:rFonts w:ascii="Arial" w:hAnsi="Arial" w:cs="Arial"/>
          <w:spacing w:val="40"/>
          <w:sz w:val="21"/>
          <w:szCs w:val="21"/>
        </w:rPr>
        <w:t xml:space="preserve"> </w:t>
      </w:r>
      <w:r w:rsidRPr="00E42316">
        <w:rPr>
          <w:rFonts w:ascii="Arial" w:hAnsi="Arial" w:cs="Arial"/>
          <w:sz w:val="21"/>
          <w:szCs w:val="21"/>
        </w:rPr>
        <w:t>виходу</w:t>
      </w:r>
      <w:r w:rsidRPr="00E42316">
        <w:rPr>
          <w:rFonts w:ascii="Arial" w:hAnsi="Arial" w:cs="Arial"/>
          <w:spacing w:val="40"/>
          <w:sz w:val="21"/>
          <w:szCs w:val="21"/>
        </w:rPr>
        <w:t xml:space="preserve"> </w:t>
      </w:r>
      <w:r w:rsidRPr="00E42316">
        <w:rPr>
          <w:rFonts w:ascii="Arial" w:hAnsi="Arial" w:cs="Arial"/>
          <w:sz w:val="21"/>
          <w:szCs w:val="21"/>
        </w:rPr>
        <w:t xml:space="preserve">не повинна перевищувати 25 м. Другий вихід допускається передбачати через розташоване на тому </w:t>
      </w:r>
      <w:r w:rsidR="00E5761C">
        <w:rPr>
          <w:rFonts w:ascii="Arial" w:hAnsi="Arial" w:cs="Arial"/>
          <w:sz w:val="21"/>
          <w:szCs w:val="21"/>
        </w:rPr>
        <w:t xml:space="preserve">самому </w:t>
      </w:r>
      <w:r w:rsidRPr="00E42316">
        <w:rPr>
          <w:rFonts w:ascii="Arial" w:hAnsi="Arial" w:cs="Arial"/>
          <w:sz w:val="21"/>
          <w:szCs w:val="21"/>
        </w:rPr>
        <w:t xml:space="preserve">рівні (поверху) сусіднє приміщення (підвал, поверх </w:t>
      </w:r>
      <w:r w:rsidRPr="00E42316">
        <w:rPr>
          <w:rFonts w:ascii="Arial" w:hAnsi="Arial" w:cs="Arial"/>
          <w:spacing w:val="-4"/>
          <w:sz w:val="21"/>
          <w:szCs w:val="21"/>
        </w:rPr>
        <w:t>підвалу,</w:t>
      </w:r>
      <w:r w:rsidRPr="00E42316">
        <w:rPr>
          <w:rFonts w:ascii="Arial" w:hAnsi="Arial" w:cs="Arial"/>
          <w:spacing w:val="-11"/>
          <w:sz w:val="21"/>
          <w:szCs w:val="21"/>
        </w:rPr>
        <w:t xml:space="preserve"> </w:t>
      </w:r>
      <w:r w:rsidRPr="00E42316">
        <w:rPr>
          <w:rFonts w:ascii="Arial" w:hAnsi="Arial" w:cs="Arial"/>
          <w:spacing w:val="-4"/>
          <w:sz w:val="21"/>
          <w:szCs w:val="21"/>
        </w:rPr>
        <w:t>тунель)</w:t>
      </w:r>
      <w:r w:rsidRPr="00E42316">
        <w:rPr>
          <w:rFonts w:ascii="Arial" w:hAnsi="Arial" w:cs="Arial"/>
          <w:spacing w:val="-7"/>
          <w:sz w:val="21"/>
          <w:szCs w:val="21"/>
        </w:rPr>
        <w:t xml:space="preserve"> </w:t>
      </w:r>
      <w:r w:rsidRPr="00E42316">
        <w:rPr>
          <w:rFonts w:ascii="Arial" w:hAnsi="Arial" w:cs="Arial"/>
          <w:spacing w:val="-4"/>
          <w:sz w:val="21"/>
          <w:szCs w:val="21"/>
        </w:rPr>
        <w:t>категорії</w:t>
      </w:r>
      <w:r w:rsidRPr="00E42316">
        <w:rPr>
          <w:rFonts w:ascii="Arial" w:hAnsi="Arial" w:cs="Arial"/>
          <w:spacing w:val="-8"/>
          <w:sz w:val="21"/>
          <w:szCs w:val="21"/>
        </w:rPr>
        <w:t xml:space="preserve"> </w:t>
      </w:r>
      <w:r w:rsidRPr="00E42316">
        <w:rPr>
          <w:rFonts w:ascii="Arial" w:hAnsi="Arial" w:cs="Arial"/>
          <w:spacing w:val="-4"/>
          <w:sz w:val="21"/>
          <w:szCs w:val="21"/>
        </w:rPr>
        <w:t>за</w:t>
      </w:r>
      <w:r w:rsidRPr="00E42316">
        <w:rPr>
          <w:rFonts w:ascii="Arial" w:hAnsi="Arial" w:cs="Arial"/>
          <w:spacing w:val="-9"/>
          <w:sz w:val="21"/>
          <w:szCs w:val="21"/>
        </w:rPr>
        <w:t xml:space="preserve"> </w:t>
      </w:r>
      <w:r w:rsidRPr="00E42316">
        <w:rPr>
          <w:rFonts w:ascii="Arial" w:hAnsi="Arial" w:cs="Arial"/>
          <w:spacing w:val="-4"/>
          <w:sz w:val="21"/>
          <w:szCs w:val="21"/>
        </w:rPr>
        <w:t>вибухопожежною</w:t>
      </w:r>
      <w:r w:rsidRPr="00E42316">
        <w:rPr>
          <w:rFonts w:ascii="Arial" w:hAnsi="Arial" w:cs="Arial"/>
          <w:spacing w:val="-11"/>
          <w:sz w:val="21"/>
          <w:szCs w:val="21"/>
        </w:rPr>
        <w:t xml:space="preserve"> </w:t>
      </w:r>
      <w:r w:rsidRPr="00E42316">
        <w:rPr>
          <w:rFonts w:ascii="Arial" w:hAnsi="Arial" w:cs="Arial"/>
          <w:spacing w:val="-4"/>
          <w:sz w:val="21"/>
          <w:szCs w:val="21"/>
        </w:rPr>
        <w:t>та</w:t>
      </w:r>
      <w:r w:rsidRPr="00E42316">
        <w:rPr>
          <w:rFonts w:ascii="Arial" w:hAnsi="Arial" w:cs="Arial"/>
          <w:spacing w:val="-10"/>
          <w:sz w:val="21"/>
          <w:szCs w:val="21"/>
        </w:rPr>
        <w:t xml:space="preserve"> </w:t>
      </w:r>
      <w:r w:rsidRPr="00E42316">
        <w:rPr>
          <w:rFonts w:ascii="Arial" w:hAnsi="Arial" w:cs="Arial"/>
          <w:spacing w:val="-4"/>
          <w:sz w:val="21"/>
          <w:szCs w:val="21"/>
        </w:rPr>
        <w:t>пожежною</w:t>
      </w:r>
      <w:r w:rsidRPr="00E42316">
        <w:rPr>
          <w:rFonts w:ascii="Arial" w:hAnsi="Arial" w:cs="Arial"/>
          <w:spacing w:val="-8"/>
          <w:sz w:val="21"/>
          <w:szCs w:val="21"/>
        </w:rPr>
        <w:t xml:space="preserve"> </w:t>
      </w:r>
      <w:r w:rsidRPr="00E42316">
        <w:rPr>
          <w:rFonts w:ascii="Arial" w:hAnsi="Arial" w:cs="Arial"/>
          <w:spacing w:val="-4"/>
          <w:sz w:val="21"/>
          <w:szCs w:val="21"/>
        </w:rPr>
        <w:t>небезпекою</w:t>
      </w:r>
      <w:r w:rsidRPr="00E42316">
        <w:rPr>
          <w:rFonts w:ascii="Arial" w:hAnsi="Arial" w:cs="Arial"/>
          <w:spacing w:val="-11"/>
          <w:sz w:val="21"/>
          <w:szCs w:val="21"/>
        </w:rPr>
        <w:t xml:space="preserve"> </w:t>
      </w:r>
      <w:r w:rsidRPr="00E42316">
        <w:rPr>
          <w:rFonts w:ascii="Arial" w:hAnsi="Arial" w:cs="Arial"/>
          <w:spacing w:val="-4"/>
          <w:sz w:val="21"/>
          <w:szCs w:val="21"/>
        </w:rPr>
        <w:t>В,</w:t>
      </w:r>
      <w:r w:rsidRPr="00E42316">
        <w:rPr>
          <w:rFonts w:ascii="Arial" w:hAnsi="Arial" w:cs="Arial"/>
          <w:spacing w:val="-8"/>
          <w:sz w:val="21"/>
          <w:szCs w:val="21"/>
        </w:rPr>
        <w:t xml:space="preserve"> </w:t>
      </w:r>
      <w:r w:rsidRPr="00E42316">
        <w:rPr>
          <w:rFonts w:ascii="Arial" w:hAnsi="Arial" w:cs="Arial"/>
          <w:spacing w:val="-4"/>
          <w:sz w:val="21"/>
          <w:szCs w:val="21"/>
        </w:rPr>
        <w:t>Г</w:t>
      </w:r>
      <w:r w:rsidRPr="00E42316">
        <w:rPr>
          <w:rFonts w:ascii="Arial" w:hAnsi="Arial" w:cs="Arial"/>
          <w:spacing w:val="-9"/>
          <w:sz w:val="21"/>
          <w:szCs w:val="21"/>
        </w:rPr>
        <w:t xml:space="preserve"> </w:t>
      </w:r>
      <w:r w:rsidRPr="00E42316">
        <w:rPr>
          <w:rFonts w:ascii="Arial" w:hAnsi="Arial" w:cs="Arial"/>
          <w:spacing w:val="-4"/>
          <w:sz w:val="21"/>
          <w:szCs w:val="21"/>
        </w:rPr>
        <w:t>і</w:t>
      </w:r>
      <w:r w:rsidRPr="00E42316">
        <w:rPr>
          <w:rFonts w:ascii="Arial" w:hAnsi="Arial" w:cs="Arial"/>
          <w:spacing w:val="-8"/>
          <w:sz w:val="21"/>
          <w:szCs w:val="21"/>
        </w:rPr>
        <w:t xml:space="preserve"> </w:t>
      </w:r>
      <w:r w:rsidRPr="00E42316">
        <w:rPr>
          <w:rFonts w:ascii="Arial" w:hAnsi="Arial" w:cs="Arial"/>
          <w:spacing w:val="-5"/>
          <w:sz w:val="21"/>
          <w:szCs w:val="21"/>
        </w:rPr>
        <w:t>Д.</w:t>
      </w:r>
    </w:p>
    <w:p w14:paraId="12331140" w14:textId="2F3F1210" w:rsidR="00322042" w:rsidRDefault="00E5761C" w:rsidP="00E42316">
      <w:pPr>
        <w:pStyle w:val="a3"/>
        <w:spacing w:line="293" w:lineRule="auto"/>
        <w:ind w:left="0" w:firstLine="720"/>
        <w:rPr>
          <w:rFonts w:ascii="Arial" w:hAnsi="Arial" w:cs="Arial"/>
          <w:sz w:val="21"/>
          <w:szCs w:val="21"/>
        </w:rPr>
      </w:pPr>
      <w:r>
        <w:rPr>
          <w:rFonts w:ascii="Arial" w:hAnsi="Arial" w:cs="Arial"/>
          <w:sz w:val="21"/>
          <w:szCs w:val="21"/>
        </w:rPr>
        <w:t xml:space="preserve">У разі </w:t>
      </w:r>
      <w:r w:rsidR="00026420" w:rsidRPr="00E42316">
        <w:rPr>
          <w:rFonts w:ascii="Arial" w:hAnsi="Arial" w:cs="Arial"/>
          <w:sz w:val="21"/>
          <w:szCs w:val="21"/>
        </w:rPr>
        <w:t>виход</w:t>
      </w:r>
      <w:r>
        <w:rPr>
          <w:rFonts w:ascii="Arial" w:hAnsi="Arial" w:cs="Arial"/>
          <w:sz w:val="21"/>
          <w:szCs w:val="21"/>
        </w:rPr>
        <w:t>у</w:t>
      </w:r>
      <w:r w:rsidR="00026420" w:rsidRPr="00E42316">
        <w:rPr>
          <w:rFonts w:ascii="Arial" w:hAnsi="Arial" w:cs="Arial"/>
          <w:sz w:val="21"/>
          <w:szCs w:val="21"/>
        </w:rPr>
        <w:t xml:space="preserve"> в приміщення категорії за вибухопожежною та пожежною небезпекою</w:t>
      </w:r>
      <w:r w:rsidR="00026420" w:rsidRPr="00E42316">
        <w:rPr>
          <w:rFonts w:ascii="Arial" w:hAnsi="Arial" w:cs="Arial"/>
          <w:spacing w:val="-18"/>
          <w:sz w:val="21"/>
          <w:szCs w:val="21"/>
        </w:rPr>
        <w:t xml:space="preserve"> </w:t>
      </w:r>
      <w:r w:rsidR="00026420" w:rsidRPr="00E42316">
        <w:rPr>
          <w:rFonts w:ascii="Arial" w:hAnsi="Arial" w:cs="Arial"/>
          <w:sz w:val="21"/>
          <w:szCs w:val="21"/>
        </w:rPr>
        <w:t>В</w:t>
      </w:r>
      <w:r w:rsidR="00026420" w:rsidRPr="00E42316">
        <w:rPr>
          <w:rFonts w:ascii="Arial" w:hAnsi="Arial" w:cs="Arial"/>
          <w:spacing w:val="-17"/>
          <w:sz w:val="21"/>
          <w:szCs w:val="21"/>
        </w:rPr>
        <w:t xml:space="preserve"> </w:t>
      </w:r>
      <w:r w:rsidR="00026420" w:rsidRPr="00E42316">
        <w:rPr>
          <w:rFonts w:ascii="Arial" w:hAnsi="Arial" w:cs="Arial"/>
          <w:sz w:val="21"/>
          <w:szCs w:val="21"/>
        </w:rPr>
        <w:t>сумарна</w:t>
      </w:r>
      <w:r w:rsidR="00026420" w:rsidRPr="00E42316">
        <w:rPr>
          <w:rFonts w:ascii="Arial" w:hAnsi="Arial" w:cs="Arial"/>
          <w:spacing w:val="-18"/>
          <w:sz w:val="21"/>
          <w:szCs w:val="21"/>
        </w:rPr>
        <w:t xml:space="preserve"> </w:t>
      </w:r>
      <w:r w:rsidR="00026420" w:rsidRPr="00E42316">
        <w:rPr>
          <w:rFonts w:ascii="Arial" w:hAnsi="Arial" w:cs="Arial"/>
          <w:sz w:val="21"/>
          <w:szCs w:val="21"/>
        </w:rPr>
        <w:t>довжина</w:t>
      </w:r>
      <w:r w:rsidR="00026420" w:rsidRPr="00E42316">
        <w:rPr>
          <w:rFonts w:ascii="Arial" w:hAnsi="Arial" w:cs="Arial"/>
          <w:spacing w:val="-17"/>
          <w:sz w:val="21"/>
          <w:szCs w:val="21"/>
        </w:rPr>
        <w:t xml:space="preserve"> </w:t>
      </w:r>
      <w:r w:rsidR="00026420" w:rsidRPr="00E42316">
        <w:rPr>
          <w:rFonts w:ascii="Arial" w:hAnsi="Arial" w:cs="Arial"/>
          <w:sz w:val="21"/>
          <w:szCs w:val="21"/>
        </w:rPr>
        <w:t>шляху</w:t>
      </w:r>
      <w:r w:rsidR="00026420" w:rsidRPr="00E42316">
        <w:rPr>
          <w:rFonts w:ascii="Arial" w:hAnsi="Arial" w:cs="Arial"/>
          <w:spacing w:val="-18"/>
          <w:sz w:val="21"/>
          <w:szCs w:val="21"/>
        </w:rPr>
        <w:t xml:space="preserve"> </w:t>
      </w:r>
      <w:r w:rsidR="00026420" w:rsidRPr="00E42316">
        <w:rPr>
          <w:rFonts w:ascii="Arial" w:hAnsi="Arial" w:cs="Arial"/>
          <w:sz w:val="21"/>
          <w:szCs w:val="21"/>
        </w:rPr>
        <w:t>евакуації</w:t>
      </w:r>
      <w:r w:rsidR="00026420" w:rsidRPr="00E42316">
        <w:rPr>
          <w:rFonts w:ascii="Arial" w:hAnsi="Arial" w:cs="Arial"/>
          <w:spacing w:val="-17"/>
          <w:sz w:val="21"/>
          <w:szCs w:val="21"/>
        </w:rPr>
        <w:t xml:space="preserve"> </w:t>
      </w:r>
      <w:r w:rsidR="00026420" w:rsidRPr="00E42316">
        <w:rPr>
          <w:rFonts w:ascii="Arial" w:hAnsi="Arial" w:cs="Arial"/>
          <w:sz w:val="21"/>
          <w:szCs w:val="21"/>
        </w:rPr>
        <w:t>не</w:t>
      </w:r>
      <w:r w:rsidR="00026420" w:rsidRPr="00E42316">
        <w:rPr>
          <w:rFonts w:ascii="Arial" w:hAnsi="Arial" w:cs="Arial"/>
          <w:spacing w:val="-18"/>
          <w:sz w:val="21"/>
          <w:szCs w:val="21"/>
        </w:rPr>
        <w:t xml:space="preserve"> </w:t>
      </w:r>
      <w:r w:rsidR="00026420" w:rsidRPr="00E42316">
        <w:rPr>
          <w:rFonts w:ascii="Arial" w:hAnsi="Arial" w:cs="Arial"/>
          <w:sz w:val="21"/>
          <w:szCs w:val="21"/>
        </w:rPr>
        <w:t>повинна</w:t>
      </w:r>
      <w:r w:rsidR="00026420" w:rsidRPr="00E42316">
        <w:rPr>
          <w:rFonts w:ascii="Arial" w:hAnsi="Arial" w:cs="Arial"/>
          <w:spacing w:val="-17"/>
          <w:sz w:val="21"/>
          <w:szCs w:val="21"/>
        </w:rPr>
        <w:t xml:space="preserve"> </w:t>
      </w:r>
      <w:r w:rsidR="00026420" w:rsidRPr="00E42316">
        <w:rPr>
          <w:rFonts w:ascii="Arial" w:hAnsi="Arial" w:cs="Arial"/>
          <w:sz w:val="21"/>
          <w:szCs w:val="21"/>
        </w:rPr>
        <w:t>перевищувати</w:t>
      </w:r>
      <w:r w:rsidR="00026420" w:rsidRPr="00E42316">
        <w:rPr>
          <w:rFonts w:ascii="Arial" w:hAnsi="Arial" w:cs="Arial"/>
          <w:spacing w:val="-18"/>
          <w:sz w:val="21"/>
          <w:szCs w:val="21"/>
        </w:rPr>
        <w:t xml:space="preserve"> </w:t>
      </w:r>
      <w:r w:rsidR="00026420" w:rsidRPr="00E42316">
        <w:rPr>
          <w:rFonts w:ascii="Arial" w:hAnsi="Arial" w:cs="Arial"/>
          <w:sz w:val="21"/>
          <w:szCs w:val="21"/>
        </w:rPr>
        <w:t>75</w:t>
      </w:r>
      <w:r w:rsidR="00026420" w:rsidRPr="00E42316">
        <w:rPr>
          <w:rFonts w:ascii="Arial" w:hAnsi="Arial" w:cs="Arial"/>
          <w:spacing w:val="-17"/>
          <w:sz w:val="21"/>
          <w:szCs w:val="21"/>
        </w:rPr>
        <w:t xml:space="preserve"> </w:t>
      </w:r>
      <w:r w:rsidR="00026420" w:rsidRPr="00E42316">
        <w:rPr>
          <w:rFonts w:ascii="Arial" w:hAnsi="Arial" w:cs="Arial"/>
          <w:sz w:val="21"/>
          <w:szCs w:val="21"/>
        </w:rPr>
        <w:t>м.</w:t>
      </w:r>
    </w:p>
    <w:p w14:paraId="4C298C8E" w14:textId="295D25A2"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Двері</w:t>
      </w:r>
      <w:r w:rsidRPr="00E42316">
        <w:rPr>
          <w:rFonts w:ascii="Arial" w:hAnsi="Arial" w:cs="Arial"/>
          <w:spacing w:val="40"/>
          <w:sz w:val="21"/>
          <w:szCs w:val="21"/>
        </w:rPr>
        <w:t xml:space="preserve"> </w:t>
      </w:r>
      <w:r w:rsidRPr="00E42316">
        <w:rPr>
          <w:rFonts w:ascii="Arial" w:hAnsi="Arial" w:cs="Arial"/>
          <w:sz w:val="21"/>
          <w:szCs w:val="21"/>
        </w:rPr>
        <w:t>виходів</w:t>
      </w:r>
      <w:r w:rsidRPr="00E42316">
        <w:rPr>
          <w:rFonts w:ascii="Arial" w:hAnsi="Arial" w:cs="Arial"/>
          <w:spacing w:val="40"/>
          <w:sz w:val="21"/>
          <w:szCs w:val="21"/>
        </w:rPr>
        <w:t xml:space="preserve"> </w:t>
      </w:r>
      <w:r w:rsidRPr="00E42316">
        <w:rPr>
          <w:rFonts w:ascii="Arial" w:hAnsi="Arial" w:cs="Arial"/>
          <w:sz w:val="21"/>
          <w:szCs w:val="21"/>
        </w:rPr>
        <w:t>із</w:t>
      </w:r>
      <w:r w:rsidRPr="00E42316">
        <w:rPr>
          <w:rFonts w:ascii="Arial" w:hAnsi="Arial" w:cs="Arial"/>
          <w:spacing w:val="40"/>
          <w:sz w:val="21"/>
          <w:szCs w:val="21"/>
        </w:rPr>
        <w:t xml:space="preserve"> </w:t>
      </w:r>
      <w:r w:rsidRPr="00E42316">
        <w:rPr>
          <w:rFonts w:ascii="Arial" w:hAnsi="Arial" w:cs="Arial"/>
          <w:sz w:val="21"/>
          <w:szCs w:val="21"/>
        </w:rPr>
        <w:t>кабельних</w:t>
      </w:r>
      <w:r w:rsidRPr="00E42316">
        <w:rPr>
          <w:rFonts w:ascii="Arial" w:hAnsi="Arial" w:cs="Arial"/>
          <w:spacing w:val="40"/>
          <w:sz w:val="21"/>
          <w:szCs w:val="21"/>
        </w:rPr>
        <w:t xml:space="preserve"> </w:t>
      </w:r>
      <w:r w:rsidRPr="00E42316">
        <w:rPr>
          <w:rFonts w:ascii="Arial" w:hAnsi="Arial" w:cs="Arial"/>
          <w:sz w:val="21"/>
          <w:szCs w:val="21"/>
        </w:rPr>
        <w:t>підвалів</w:t>
      </w:r>
      <w:r w:rsidRPr="00E42316">
        <w:rPr>
          <w:rFonts w:ascii="Arial" w:hAnsi="Arial" w:cs="Arial"/>
          <w:spacing w:val="40"/>
          <w:sz w:val="21"/>
          <w:szCs w:val="21"/>
        </w:rPr>
        <w:t xml:space="preserve"> </w:t>
      </w:r>
      <w:r w:rsidRPr="00E42316">
        <w:rPr>
          <w:rFonts w:ascii="Arial" w:hAnsi="Arial" w:cs="Arial"/>
          <w:sz w:val="21"/>
          <w:szCs w:val="21"/>
        </w:rPr>
        <w:t>(кабельних</w:t>
      </w:r>
      <w:r w:rsidRPr="00E42316">
        <w:rPr>
          <w:rFonts w:ascii="Arial" w:hAnsi="Arial" w:cs="Arial"/>
          <w:spacing w:val="40"/>
          <w:sz w:val="21"/>
          <w:szCs w:val="21"/>
        </w:rPr>
        <w:t xml:space="preserve"> </w:t>
      </w:r>
      <w:r w:rsidRPr="00E42316">
        <w:rPr>
          <w:rFonts w:ascii="Arial" w:hAnsi="Arial" w:cs="Arial"/>
          <w:sz w:val="21"/>
          <w:szCs w:val="21"/>
        </w:rPr>
        <w:t xml:space="preserve">поверхів підвалів) і двері між протипожежними секціями повинні бути протипожежними 2-го типу згідно з </w:t>
      </w:r>
      <w:hyperlink r:id="rId216" w:history="1">
        <w:r w:rsidRPr="00DD2BB7">
          <w:rPr>
            <w:rStyle w:val="af2"/>
            <w:rFonts w:ascii="Arial" w:hAnsi="Arial" w:cs="Arial"/>
            <w:sz w:val="21"/>
            <w:szCs w:val="21"/>
          </w:rPr>
          <w:t>ДБН В.1.1-7</w:t>
        </w:r>
      </w:hyperlink>
      <w:r w:rsidRPr="00E42316">
        <w:rPr>
          <w:rFonts w:ascii="Arial" w:hAnsi="Arial" w:cs="Arial"/>
          <w:sz w:val="21"/>
          <w:szCs w:val="21"/>
        </w:rPr>
        <w:t xml:space="preserve"> та відчинятися в напрямку найближчого виходу.</w:t>
      </w:r>
    </w:p>
    <w:p w14:paraId="71020849" w14:textId="0F7889BA"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Евакуаційні</w:t>
      </w:r>
      <w:r w:rsidRPr="00E42316">
        <w:rPr>
          <w:rFonts w:ascii="Arial" w:hAnsi="Arial" w:cs="Arial"/>
          <w:spacing w:val="40"/>
          <w:sz w:val="21"/>
          <w:szCs w:val="21"/>
        </w:rPr>
        <w:t xml:space="preserve"> </w:t>
      </w:r>
      <w:r w:rsidRPr="00E42316">
        <w:rPr>
          <w:rFonts w:ascii="Arial" w:hAnsi="Arial" w:cs="Arial"/>
          <w:sz w:val="21"/>
          <w:szCs w:val="21"/>
        </w:rPr>
        <w:t>виходи</w:t>
      </w:r>
      <w:r w:rsidRPr="00E42316">
        <w:rPr>
          <w:rFonts w:ascii="Arial" w:hAnsi="Arial" w:cs="Arial"/>
          <w:spacing w:val="40"/>
          <w:sz w:val="21"/>
          <w:szCs w:val="21"/>
        </w:rPr>
        <w:t xml:space="preserve"> </w:t>
      </w:r>
      <w:r w:rsidRPr="00E42316">
        <w:rPr>
          <w:rFonts w:ascii="Arial" w:hAnsi="Arial" w:cs="Arial"/>
          <w:sz w:val="21"/>
          <w:szCs w:val="21"/>
        </w:rPr>
        <w:t>з</w:t>
      </w:r>
      <w:r w:rsidRPr="00E42316">
        <w:rPr>
          <w:rFonts w:ascii="Arial" w:hAnsi="Arial" w:cs="Arial"/>
          <w:spacing w:val="40"/>
          <w:sz w:val="21"/>
          <w:szCs w:val="21"/>
        </w:rPr>
        <w:t xml:space="preserve"> </w:t>
      </w:r>
      <w:r w:rsidRPr="00E42316">
        <w:rPr>
          <w:rFonts w:ascii="Arial" w:hAnsi="Arial" w:cs="Arial"/>
          <w:sz w:val="21"/>
          <w:szCs w:val="21"/>
        </w:rPr>
        <w:t>підвалів</w:t>
      </w:r>
      <w:r w:rsidRPr="00E42316">
        <w:rPr>
          <w:rFonts w:ascii="Arial" w:hAnsi="Arial" w:cs="Arial"/>
          <w:spacing w:val="40"/>
          <w:sz w:val="21"/>
          <w:szCs w:val="21"/>
        </w:rPr>
        <w:t xml:space="preserve"> </w:t>
      </w:r>
      <w:r w:rsidRPr="00E42316">
        <w:rPr>
          <w:rFonts w:ascii="Arial" w:hAnsi="Arial" w:cs="Arial"/>
          <w:sz w:val="21"/>
          <w:szCs w:val="21"/>
        </w:rPr>
        <w:t>для</w:t>
      </w:r>
      <w:r w:rsidRPr="00E42316">
        <w:rPr>
          <w:rFonts w:ascii="Arial" w:hAnsi="Arial" w:cs="Arial"/>
          <w:spacing w:val="40"/>
          <w:sz w:val="21"/>
          <w:szCs w:val="21"/>
        </w:rPr>
        <w:t xml:space="preserve"> </w:t>
      </w:r>
      <w:r w:rsidRPr="00E42316">
        <w:rPr>
          <w:rFonts w:ascii="Arial" w:hAnsi="Arial" w:cs="Arial"/>
          <w:sz w:val="21"/>
          <w:szCs w:val="21"/>
        </w:rPr>
        <w:t>зберігання</w:t>
      </w:r>
      <w:r w:rsidRPr="00E42316">
        <w:rPr>
          <w:rFonts w:ascii="Arial" w:hAnsi="Arial" w:cs="Arial"/>
          <w:spacing w:val="40"/>
          <w:sz w:val="21"/>
          <w:szCs w:val="21"/>
        </w:rPr>
        <w:t xml:space="preserve"> </w:t>
      </w:r>
      <w:r w:rsidRPr="00E42316">
        <w:rPr>
          <w:rFonts w:ascii="Arial" w:hAnsi="Arial" w:cs="Arial"/>
          <w:sz w:val="21"/>
          <w:szCs w:val="21"/>
        </w:rPr>
        <w:t>мастила</w:t>
      </w:r>
      <w:r w:rsidRPr="00E42316">
        <w:rPr>
          <w:rFonts w:ascii="Arial" w:hAnsi="Arial" w:cs="Arial"/>
          <w:spacing w:val="40"/>
          <w:sz w:val="21"/>
          <w:szCs w:val="21"/>
        </w:rPr>
        <w:t xml:space="preserve"> </w:t>
      </w:r>
      <w:r w:rsidRPr="00E42316">
        <w:rPr>
          <w:rFonts w:ascii="Arial" w:hAnsi="Arial" w:cs="Arial"/>
          <w:sz w:val="21"/>
          <w:szCs w:val="21"/>
        </w:rPr>
        <w:t>і кабельних</w:t>
      </w:r>
      <w:r w:rsidRPr="00E42316">
        <w:rPr>
          <w:rFonts w:ascii="Arial" w:hAnsi="Arial" w:cs="Arial"/>
          <w:spacing w:val="40"/>
          <w:sz w:val="21"/>
          <w:szCs w:val="21"/>
        </w:rPr>
        <w:t xml:space="preserve"> </w:t>
      </w:r>
      <w:r w:rsidRPr="00E42316">
        <w:rPr>
          <w:rFonts w:ascii="Arial" w:hAnsi="Arial" w:cs="Arial"/>
          <w:sz w:val="21"/>
          <w:szCs w:val="21"/>
        </w:rPr>
        <w:t>поверхів</w:t>
      </w:r>
      <w:r w:rsidRPr="00E42316">
        <w:rPr>
          <w:rFonts w:ascii="Arial" w:hAnsi="Arial" w:cs="Arial"/>
          <w:spacing w:val="40"/>
          <w:sz w:val="21"/>
          <w:szCs w:val="21"/>
        </w:rPr>
        <w:t xml:space="preserve"> </w:t>
      </w:r>
      <w:r w:rsidRPr="00E42316">
        <w:rPr>
          <w:rFonts w:ascii="Arial" w:hAnsi="Arial" w:cs="Arial"/>
          <w:sz w:val="21"/>
          <w:szCs w:val="21"/>
        </w:rPr>
        <w:t>підвалів</w:t>
      </w:r>
      <w:r w:rsidRPr="00E42316">
        <w:rPr>
          <w:rFonts w:ascii="Arial" w:hAnsi="Arial" w:cs="Arial"/>
          <w:spacing w:val="40"/>
          <w:sz w:val="21"/>
          <w:szCs w:val="21"/>
        </w:rPr>
        <w:t xml:space="preserve"> </w:t>
      </w:r>
      <w:r w:rsidRPr="00E42316">
        <w:rPr>
          <w:rFonts w:ascii="Arial" w:hAnsi="Arial" w:cs="Arial"/>
          <w:sz w:val="21"/>
          <w:szCs w:val="21"/>
        </w:rPr>
        <w:t>слід</w:t>
      </w:r>
      <w:r w:rsidR="00E5761C">
        <w:rPr>
          <w:rFonts w:ascii="Arial" w:hAnsi="Arial" w:cs="Arial"/>
          <w:sz w:val="21"/>
          <w:szCs w:val="21"/>
        </w:rPr>
        <w:t xml:space="preserve"> </w:t>
      </w:r>
      <w:r w:rsidR="004335B1">
        <w:rPr>
          <w:rFonts w:ascii="Arial" w:hAnsi="Arial" w:cs="Arial"/>
          <w:sz w:val="21"/>
          <w:szCs w:val="21"/>
        </w:rPr>
        <w:t xml:space="preserve">улаштовувати </w:t>
      </w:r>
      <w:r w:rsidRPr="00E42316">
        <w:rPr>
          <w:rFonts w:ascii="Arial" w:hAnsi="Arial" w:cs="Arial"/>
          <w:sz w:val="21"/>
          <w:szCs w:val="21"/>
        </w:rPr>
        <w:t>через відокремлені сходові клітки, які мають вихід безпосередньо назовні.</w:t>
      </w:r>
    </w:p>
    <w:p w14:paraId="7604DD84" w14:textId="1E48544D"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color w:val="0D0D0D"/>
          <w:sz w:val="21"/>
          <w:szCs w:val="21"/>
        </w:rPr>
        <w:t xml:space="preserve">Допускається використовувати загальну сходову клітку, яка веде до наземних поверхів, при цьому для підвальних приміщень повинен бути передбачений </w:t>
      </w:r>
      <w:r w:rsidRPr="00E42316">
        <w:rPr>
          <w:rFonts w:ascii="Arial" w:hAnsi="Arial" w:cs="Arial"/>
          <w:sz w:val="21"/>
          <w:szCs w:val="21"/>
        </w:rPr>
        <w:t xml:space="preserve">відокремлений </w:t>
      </w:r>
      <w:r w:rsidRPr="00E42316">
        <w:rPr>
          <w:rFonts w:ascii="Arial" w:hAnsi="Arial" w:cs="Arial"/>
          <w:color w:val="0D0D0D"/>
          <w:sz w:val="21"/>
          <w:szCs w:val="21"/>
        </w:rPr>
        <w:t>вихід з</w:t>
      </w:r>
      <w:r w:rsidR="004335B1">
        <w:rPr>
          <w:rFonts w:ascii="Arial" w:hAnsi="Arial" w:cs="Arial"/>
          <w:color w:val="0D0D0D"/>
          <w:sz w:val="21"/>
          <w:szCs w:val="21"/>
        </w:rPr>
        <w:t>і</w:t>
      </w:r>
      <w:r w:rsidRPr="00E42316">
        <w:rPr>
          <w:rFonts w:ascii="Arial" w:hAnsi="Arial" w:cs="Arial"/>
          <w:color w:val="0D0D0D"/>
          <w:sz w:val="21"/>
          <w:szCs w:val="21"/>
        </w:rPr>
        <w:t xml:space="preserve"> сходової клітки на рівні першого поверху назовні, який віддалений від решти частини сходової клітки на</w:t>
      </w:r>
      <w:r w:rsidRPr="00E42316">
        <w:rPr>
          <w:rFonts w:ascii="Arial" w:hAnsi="Arial" w:cs="Arial"/>
          <w:color w:val="0D0D0D"/>
          <w:spacing w:val="80"/>
          <w:w w:val="150"/>
          <w:sz w:val="21"/>
          <w:szCs w:val="21"/>
        </w:rPr>
        <w:t xml:space="preserve"> </w:t>
      </w:r>
      <w:r w:rsidRPr="00E42316">
        <w:rPr>
          <w:rFonts w:ascii="Arial" w:hAnsi="Arial" w:cs="Arial"/>
          <w:sz w:val="21"/>
          <w:szCs w:val="21"/>
        </w:rPr>
        <w:t>висоту</w:t>
      </w:r>
      <w:r w:rsidRPr="00E42316">
        <w:rPr>
          <w:rFonts w:ascii="Arial" w:hAnsi="Arial" w:cs="Arial"/>
          <w:spacing w:val="40"/>
          <w:sz w:val="21"/>
          <w:szCs w:val="21"/>
        </w:rPr>
        <w:t xml:space="preserve"> </w:t>
      </w:r>
      <w:r w:rsidRPr="00E42316">
        <w:rPr>
          <w:rFonts w:ascii="Arial" w:hAnsi="Arial" w:cs="Arial"/>
          <w:sz w:val="21"/>
          <w:szCs w:val="21"/>
        </w:rPr>
        <w:t>одного</w:t>
      </w:r>
      <w:r w:rsidRPr="00E42316">
        <w:rPr>
          <w:rFonts w:ascii="Arial" w:hAnsi="Arial" w:cs="Arial"/>
          <w:spacing w:val="40"/>
          <w:sz w:val="21"/>
          <w:szCs w:val="21"/>
        </w:rPr>
        <w:t xml:space="preserve"> </w:t>
      </w:r>
      <w:r w:rsidRPr="00E42316">
        <w:rPr>
          <w:rFonts w:ascii="Arial" w:hAnsi="Arial" w:cs="Arial"/>
          <w:sz w:val="21"/>
          <w:szCs w:val="21"/>
        </w:rPr>
        <w:t>поверху</w:t>
      </w:r>
      <w:r w:rsidRPr="00E42316">
        <w:rPr>
          <w:rFonts w:ascii="Arial" w:hAnsi="Arial" w:cs="Arial"/>
          <w:spacing w:val="40"/>
          <w:sz w:val="21"/>
          <w:szCs w:val="21"/>
        </w:rPr>
        <w:t xml:space="preserve"> </w:t>
      </w:r>
      <w:r w:rsidRPr="00E42316">
        <w:rPr>
          <w:rFonts w:ascii="Arial" w:hAnsi="Arial" w:cs="Arial"/>
          <w:sz w:val="21"/>
          <w:szCs w:val="21"/>
        </w:rPr>
        <w:t>суцільною</w:t>
      </w:r>
      <w:r w:rsidRPr="00E42316">
        <w:rPr>
          <w:rFonts w:ascii="Arial" w:hAnsi="Arial" w:cs="Arial"/>
          <w:spacing w:val="40"/>
          <w:sz w:val="21"/>
          <w:szCs w:val="21"/>
        </w:rPr>
        <w:t xml:space="preserve"> </w:t>
      </w:r>
      <w:r w:rsidRPr="00E42316">
        <w:rPr>
          <w:rFonts w:ascii="Arial" w:hAnsi="Arial" w:cs="Arial"/>
          <w:sz w:val="21"/>
          <w:szCs w:val="21"/>
        </w:rPr>
        <w:t>без</w:t>
      </w:r>
      <w:r w:rsidRPr="00E42316">
        <w:rPr>
          <w:rFonts w:ascii="Arial" w:hAnsi="Arial" w:cs="Arial"/>
          <w:spacing w:val="40"/>
          <w:sz w:val="21"/>
          <w:szCs w:val="21"/>
        </w:rPr>
        <w:t xml:space="preserve"> </w:t>
      </w:r>
      <w:r w:rsidRPr="00E42316">
        <w:rPr>
          <w:rFonts w:ascii="Arial" w:hAnsi="Arial" w:cs="Arial"/>
          <w:sz w:val="21"/>
          <w:szCs w:val="21"/>
        </w:rPr>
        <w:t>прорізів</w:t>
      </w:r>
      <w:r w:rsidRPr="00E42316">
        <w:rPr>
          <w:rFonts w:ascii="Arial" w:hAnsi="Arial" w:cs="Arial"/>
          <w:spacing w:val="40"/>
          <w:sz w:val="21"/>
          <w:szCs w:val="21"/>
        </w:rPr>
        <w:t xml:space="preserve"> </w:t>
      </w:r>
      <w:r w:rsidRPr="00E42316">
        <w:rPr>
          <w:rFonts w:ascii="Arial" w:hAnsi="Arial" w:cs="Arial"/>
          <w:sz w:val="21"/>
          <w:szCs w:val="21"/>
        </w:rPr>
        <w:t>протипожежною перегородкою з класом вогнестійкості не нижче EI 60.</w:t>
      </w:r>
    </w:p>
    <w:p w14:paraId="33B2FAAE" w14:textId="68D5DBC3" w:rsidR="0005794D" w:rsidRPr="00E42316" w:rsidRDefault="004335B1" w:rsidP="00107D31">
      <w:pPr>
        <w:pStyle w:val="a5"/>
        <w:numPr>
          <w:ilvl w:val="2"/>
          <w:numId w:val="58"/>
        </w:numPr>
        <w:tabs>
          <w:tab w:val="left" w:pos="1922"/>
        </w:tabs>
        <w:spacing w:line="293" w:lineRule="auto"/>
        <w:ind w:left="0" w:firstLine="720"/>
        <w:rPr>
          <w:rFonts w:ascii="Arial" w:hAnsi="Arial" w:cs="Arial"/>
          <w:b/>
          <w:sz w:val="21"/>
          <w:szCs w:val="21"/>
        </w:rPr>
      </w:pPr>
      <w:r>
        <w:rPr>
          <w:rFonts w:ascii="Arial" w:hAnsi="Arial" w:cs="Arial"/>
          <w:sz w:val="21"/>
          <w:szCs w:val="21"/>
        </w:rPr>
        <w:t>У</w:t>
      </w:r>
      <w:r w:rsidR="00026420" w:rsidRPr="00E42316">
        <w:rPr>
          <w:rFonts w:ascii="Arial" w:hAnsi="Arial" w:cs="Arial"/>
          <w:sz w:val="21"/>
          <w:szCs w:val="21"/>
        </w:rPr>
        <w:t>лаштування порогів на виході із підвалу і перепадів на рівні підлоги не допускається</w:t>
      </w:r>
      <w:r>
        <w:rPr>
          <w:rFonts w:ascii="Arial" w:hAnsi="Arial" w:cs="Arial"/>
          <w:sz w:val="21"/>
          <w:szCs w:val="21"/>
        </w:rPr>
        <w:t xml:space="preserve">, крім </w:t>
      </w:r>
      <w:r w:rsidR="00026420" w:rsidRPr="00E42316">
        <w:rPr>
          <w:rFonts w:ascii="Arial" w:hAnsi="Arial" w:cs="Arial"/>
          <w:sz w:val="21"/>
          <w:szCs w:val="21"/>
        </w:rPr>
        <w:t xml:space="preserve">підвалів для мастила, де на виходах повинні бути пороги заввишки не </w:t>
      </w:r>
      <w:r w:rsidR="00322042">
        <w:rPr>
          <w:rFonts w:ascii="Arial" w:hAnsi="Arial" w:cs="Arial"/>
          <w:sz w:val="21"/>
          <w:szCs w:val="21"/>
        </w:rPr>
        <w:t xml:space="preserve">                        </w:t>
      </w:r>
      <w:r w:rsidR="00026420" w:rsidRPr="00E42316">
        <w:rPr>
          <w:rFonts w:ascii="Arial" w:hAnsi="Arial" w:cs="Arial"/>
          <w:sz w:val="21"/>
          <w:szCs w:val="21"/>
        </w:rPr>
        <w:t xml:space="preserve">менше </w:t>
      </w:r>
      <w:r>
        <w:rPr>
          <w:rFonts w:ascii="Arial" w:hAnsi="Arial" w:cs="Arial"/>
          <w:sz w:val="21"/>
          <w:szCs w:val="21"/>
        </w:rPr>
        <w:t xml:space="preserve">ніж </w:t>
      </w:r>
      <w:r w:rsidR="00026420" w:rsidRPr="00E42316">
        <w:rPr>
          <w:rFonts w:ascii="Arial" w:hAnsi="Arial" w:cs="Arial"/>
          <w:sz w:val="21"/>
          <w:szCs w:val="21"/>
        </w:rPr>
        <w:t>300 мм з можливим відхилом до плюс 30</w:t>
      </w:r>
      <w:r>
        <w:rPr>
          <w:rFonts w:ascii="Arial" w:hAnsi="Arial" w:cs="Arial"/>
          <w:sz w:val="21"/>
          <w:szCs w:val="21"/>
        </w:rPr>
        <w:t xml:space="preserve"> </w:t>
      </w:r>
      <w:r w:rsidR="00026420" w:rsidRPr="00E42316">
        <w:rPr>
          <w:rFonts w:ascii="Arial" w:hAnsi="Arial" w:cs="Arial"/>
          <w:sz w:val="21"/>
          <w:szCs w:val="21"/>
        </w:rPr>
        <w:t>мм зі сходами або пандусами.</w:t>
      </w:r>
    </w:p>
    <w:p w14:paraId="7447A413" w14:textId="472D36DE"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Основні</w:t>
      </w:r>
      <w:r w:rsidRPr="00E42316">
        <w:rPr>
          <w:rFonts w:ascii="Arial" w:hAnsi="Arial" w:cs="Arial"/>
          <w:spacing w:val="80"/>
          <w:sz w:val="21"/>
          <w:szCs w:val="21"/>
        </w:rPr>
        <w:t xml:space="preserve"> </w:t>
      </w:r>
      <w:r w:rsidRPr="00E42316">
        <w:rPr>
          <w:rFonts w:ascii="Arial" w:hAnsi="Arial" w:cs="Arial"/>
          <w:sz w:val="21"/>
          <w:szCs w:val="21"/>
        </w:rPr>
        <w:t>положення</w:t>
      </w:r>
      <w:r w:rsidRPr="00E42316">
        <w:rPr>
          <w:rFonts w:ascii="Arial" w:hAnsi="Arial" w:cs="Arial"/>
          <w:spacing w:val="80"/>
          <w:sz w:val="21"/>
          <w:szCs w:val="21"/>
        </w:rPr>
        <w:t xml:space="preserve"> </w:t>
      </w:r>
      <w:r w:rsidRPr="00E42316">
        <w:rPr>
          <w:rFonts w:ascii="Arial" w:hAnsi="Arial" w:cs="Arial"/>
          <w:sz w:val="21"/>
          <w:szCs w:val="21"/>
        </w:rPr>
        <w:t>розрахунку</w:t>
      </w:r>
      <w:r w:rsidRPr="00E42316">
        <w:rPr>
          <w:rFonts w:ascii="Arial" w:hAnsi="Arial" w:cs="Arial"/>
          <w:spacing w:val="80"/>
          <w:sz w:val="21"/>
          <w:szCs w:val="21"/>
        </w:rPr>
        <w:t xml:space="preserve"> </w:t>
      </w:r>
      <w:r w:rsidRPr="00E42316">
        <w:rPr>
          <w:rFonts w:ascii="Arial" w:hAnsi="Arial" w:cs="Arial"/>
          <w:sz w:val="21"/>
          <w:szCs w:val="21"/>
        </w:rPr>
        <w:t>стін</w:t>
      </w:r>
      <w:r w:rsidRPr="00E42316">
        <w:rPr>
          <w:rFonts w:ascii="Arial" w:hAnsi="Arial" w:cs="Arial"/>
          <w:spacing w:val="80"/>
          <w:sz w:val="21"/>
          <w:szCs w:val="21"/>
        </w:rPr>
        <w:t xml:space="preserve"> </w:t>
      </w:r>
      <w:r w:rsidRPr="00E42316">
        <w:rPr>
          <w:rFonts w:ascii="Arial" w:hAnsi="Arial" w:cs="Arial"/>
          <w:sz w:val="21"/>
          <w:szCs w:val="21"/>
        </w:rPr>
        <w:t>підвалів</w:t>
      </w:r>
      <w:r w:rsidRPr="00E42316">
        <w:rPr>
          <w:rFonts w:ascii="Arial" w:hAnsi="Arial" w:cs="Arial"/>
          <w:spacing w:val="80"/>
          <w:sz w:val="21"/>
          <w:szCs w:val="21"/>
        </w:rPr>
        <w:t xml:space="preserve"> </w:t>
      </w:r>
      <w:r w:rsidRPr="00E42316">
        <w:rPr>
          <w:rFonts w:ascii="Arial" w:hAnsi="Arial" w:cs="Arial"/>
          <w:sz w:val="21"/>
          <w:szCs w:val="21"/>
        </w:rPr>
        <w:t>наведен</w:t>
      </w:r>
      <w:r w:rsidR="004335B1">
        <w:rPr>
          <w:rFonts w:ascii="Arial" w:hAnsi="Arial" w:cs="Arial"/>
          <w:sz w:val="21"/>
          <w:szCs w:val="21"/>
        </w:rPr>
        <w:t xml:space="preserve">о в </w:t>
      </w:r>
      <w:r w:rsidR="000C2F7F">
        <w:rPr>
          <w:rFonts w:ascii="Arial" w:hAnsi="Arial" w:cs="Arial"/>
          <w:sz w:val="21"/>
          <w:szCs w:val="21"/>
        </w:rPr>
        <w:t xml:space="preserve">                                  </w:t>
      </w:r>
      <w:hyperlink r:id="rId217" w:history="1">
        <w:r w:rsidRPr="00875FD1">
          <w:rPr>
            <w:rStyle w:val="af2"/>
            <w:rFonts w:ascii="Arial" w:hAnsi="Arial" w:cs="Arial"/>
            <w:sz w:val="21"/>
            <w:szCs w:val="21"/>
          </w:rPr>
          <w:t>ДСТУ-Н Б В.2.1-31.</w:t>
        </w:r>
      </w:hyperlink>
    </w:p>
    <w:p w14:paraId="7B6E55F3" w14:textId="77777777" w:rsidR="0005794D" w:rsidRPr="00E42316" w:rsidRDefault="00026420" w:rsidP="00107D31">
      <w:pPr>
        <w:pStyle w:val="4"/>
        <w:numPr>
          <w:ilvl w:val="1"/>
          <w:numId w:val="58"/>
        </w:numPr>
        <w:tabs>
          <w:tab w:val="left" w:pos="1932"/>
        </w:tabs>
        <w:spacing w:line="293" w:lineRule="auto"/>
        <w:ind w:left="0" w:firstLine="720"/>
        <w:rPr>
          <w:rFonts w:ascii="Arial" w:hAnsi="Arial" w:cs="Arial"/>
          <w:sz w:val="21"/>
          <w:szCs w:val="21"/>
        </w:rPr>
      </w:pPr>
      <w:r w:rsidRPr="00E42316">
        <w:rPr>
          <w:rFonts w:ascii="Arial" w:hAnsi="Arial" w:cs="Arial"/>
          <w:sz w:val="21"/>
          <w:szCs w:val="21"/>
        </w:rPr>
        <w:t>Тунелі</w:t>
      </w:r>
      <w:r w:rsidRPr="00E42316">
        <w:rPr>
          <w:rFonts w:ascii="Arial" w:hAnsi="Arial" w:cs="Arial"/>
          <w:spacing w:val="-2"/>
          <w:sz w:val="21"/>
          <w:szCs w:val="21"/>
        </w:rPr>
        <w:t xml:space="preserve"> </w:t>
      </w:r>
      <w:r w:rsidRPr="00E42316">
        <w:rPr>
          <w:rFonts w:ascii="Arial" w:hAnsi="Arial" w:cs="Arial"/>
          <w:sz w:val="21"/>
          <w:szCs w:val="21"/>
        </w:rPr>
        <w:t>та</w:t>
      </w:r>
      <w:r w:rsidRPr="00E42316">
        <w:rPr>
          <w:rFonts w:ascii="Arial" w:hAnsi="Arial" w:cs="Arial"/>
          <w:spacing w:val="-1"/>
          <w:sz w:val="21"/>
          <w:szCs w:val="21"/>
        </w:rPr>
        <w:t xml:space="preserve"> </w:t>
      </w:r>
      <w:r w:rsidRPr="00E42316">
        <w:rPr>
          <w:rFonts w:ascii="Arial" w:hAnsi="Arial" w:cs="Arial"/>
          <w:spacing w:val="-2"/>
          <w:sz w:val="21"/>
          <w:szCs w:val="21"/>
        </w:rPr>
        <w:t>канали</w:t>
      </w:r>
    </w:p>
    <w:p w14:paraId="52E43E97" w14:textId="6041BE20" w:rsidR="0005794D" w:rsidRPr="00E42316" w:rsidRDefault="00026420" w:rsidP="00107D31">
      <w:pPr>
        <w:pStyle w:val="a5"/>
        <w:numPr>
          <w:ilvl w:val="2"/>
          <w:numId w:val="58"/>
        </w:numPr>
        <w:tabs>
          <w:tab w:val="left" w:pos="1781"/>
        </w:tabs>
        <w:spacing w:line="288" w:lineRule="auto"/>
        <w:ind w:left="0" w:firstLine="720"/>
        <w:rPr>
          <w:rFonts w:ascii="Arial" w:hAnsi="Arial" w:cs="Arial"/>
          <w:b/>
          <w:sz w:val="21"/>
          <w:szCs w:val="21"/>
        </w:rPr>
      </w:pPr>
      <w:r w:rsidRPr="00E42316">
        <w:rPr>
          <w:rFonts w:ascii="Arial" w:hAnsi="Arial" w:cs="Arial"/>
          <w:sz w:val="21"/>
          <w:szCs w:val="21"/>
        </w:rPr>
        <w:t xml:space="preserve">Вимоги </w:t>
      </w:r>
      <w:r w:rsidR="004335B1">
        <w:rPr>
          <w:rFonts w:ascii="Arial" w:hAnsi="Arial" w:cs="Arial"/>
          <w:sz w:val="21"/>
          <w:szCs w:val="21"/>
        </w:rPr>
        <w:t>ць</w:t>
      </w:r>
      <w:r w:rsidRPr="00E42316">
        <w:rPr>
          <w:rFonts w:ascii="Arial" w:hAnsi="Arial" w:cs="Arial"/>
          <w:sz w:val="21"/>
          <w:szCs w:val="21"/>
        </w:rPr>
        <w:t>ого підрозділу поширюються на проєктування тунелів (конвеєрних, підштабельних, пішохідних, комунікаційних, кабельних і комбінованих) і каналів, які будують відкритим способом.</w:t>
      </w:r>
    </w:p>
    <w:p w14:paraId="194215AD" w14:textId="6EEF5A22" w:rsidR="0005794D" w:rsidRPr="00E42316" w:rsidRDefault="00026420" w:rsidP="00107D31">
      <w:pPr>
        <w:pStyle w:val="a5"/>
        <w:numPr>
          <w:ilvl w:val="2"/>
          <w:numId w:val="58"/>
        </w:numPr>
        <w:tabs>
          <w:tab w:val="left" w:pos="1781"/>
        </w:tabs>
        <w:spacing w:line="288" w:lineRule="auto"/>
        <w:ind w:left="0" w:firstLine="720"/>
        <w:rPr>
          <w:rFonts w:ascii="Arial" w:hAnsi="Arial" w:cs="Arial"/>
          <w:b/>
          <w:sz w:val="21"/>
          <w:szCs w:val="21"/>
        </w:rPr>
      </w:pPr>
      <w:r w:rsidRPr="00E42316">
        <w:rPr>
          <w:rFonts w:ascii="Arial" w:hAnsi="Arial" w:cs="Arial"/>
          <w:sz w:val="21"/>
          <w:szCs w:val="21"/>
        </w:rPr>
        <w:t>Висоту і ширину тунелів і каналів (між виступ</w:t>
      </w:r>
      <w:r w:rsidR="004335B1">
        <w:rPr>
          <w:rFonts w:ascii="Arial" w:hAnsi="Arial" w:cs="Arial"/>
          <w:sz w:val="21"/>
          <w:szCs w:val="21"/>
        </w:rPr>
        <w:t>н</w:t>
      </w:r>
      <w:r w:rsidRPr="00E42316">
        <w:rPr>
          <w:rFonts w:ascii="Arial" w:hAnsi="Arial" w:cs="Arial"/>
          <w:sz w:val="21"/>
          <w:szCs w:val="21"/>
        </w:rPr>
        <w:t>ими частинами нес</w:t>
      </w:r>
      <w:r w:rsidR="004335B1">
        <w:rPr>
          <w:rFonts w:ascii="Arial" w:hAnsi="Arial" w:cs="Arial"/>
          <w:sz w:val="21"/>
          <w:szCs w:val="21"/>
        </w:rPr>
        <w:t>н</w:t>
      </w:r>
      <w:r w:rsidRPr="00E42316">
        <w:rPr>
          <w:rFonts w:ascii="Arial" w:hAnsi="Arial" w:cs="Arial"/>
          <w:sz w:val="21"/>
          <w:szCs w:val="21"/>
        </w:rPr>
        <w:t>их конструкцій) слід приймати відповідно до технологічної частини або розділів прокладання інженерних мереж.</w:t>
      </w:r>
    </w:p>
    <w:p w14:paraId="17465A21" w14:textId="2B4E5A5A"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Внутрішні</w:t>
      </w:r>
      <w:r w:rsidRPr="00E42316">
        <w:rPr>
          <w:rFonts w:ascii="Arial" w:hAnsi="Arial" w:cs="Arial"/>
          <w:spacing w:val="6"/>
          <w:sz w:val="21"/>
          <w:szCs w:val="21"/>
        </w:rPr>
        <w:t xml:space="preserve"> </w:t>
      </w:r>
      <w:r w:rsidRPr="00E42316">
        <w:rPr>
          <w:rFonts w:ascii="Arial" w:hAnsi="Arial" w:cs="Arial"/>
          <w:sz w:val="21"/>
          <w:szCs w:val="21"/>
        </w:rPr>
        <w:t>канали</w:t>
      </w:r>
      <w:r w:rsidRPr="00E42316">
        <w:rPr>
          <w:rFonts w:ascii="Arial" w:hAnsi="Arial" w:cs="Arial"/>
          <w:spacing w:val="9"/>
          <w:sz w:val="21"/>
          <w:szCs w:val="21"/>
        </w:rPr>
        <w:t xml:space="preserve"> </w:t>
      </w:r>
      <w:r w:rsidRPr="00E42316">
        <w:rPr>
          <w:rFonts w:ascii="Arial" w:hAnsi="Arial" w:cs="Arial"/>
          <w:sz w:val="21"/>
          <w:szCs w:val="21"/>
        </w:rPr>
        <w:t>можуть</w:t>
      </w:r>
      <w:r w:rsidRPr="00E42316">
        <w:rPr>
          <w:rFonts w:ascii="Arial" w:hAnsi="Arial" w:cs="Arial"/>
          <w:spacing w:val="6"/>
          <w:sz w:val="21"/>
          <w:szCs w:val="21"/>
        </w:rPr>
        <w:t xml:space="preserve"> </w:t>
      </w:r>
      <w:r w:rsidRPr="00E42316">
        <w:rPr>
          <w:rFonts w:ascii="Arial" w:hAnsi="Arial" w:cs="Arial"/>
          <w:sz w:val="21"/>
          <w:szCs w:val="21"/>
        </w:rPr>
        <w:t>мати</w:t>
      </w:r>
      <w:r w:rsidRPr="00E42316">
        <w:rPr>
          <w:rFonts w:ascii="Arial" w:hAnsi="Arial" w:cs="Arial"/>
          <w:spacing w:val="9"/>
          <w:sz w:val="21"/>
          <w:szCs w:val="21"/>
        </w:rPr>
        <w:t xml:space="preserve"> </w:t>
      </w:r>
      <w:r w:rsidRPr="00E42316">
        <w:rPr>
          <w:rFonts w:ascii="Arial" w:hAnsi="Arial" w:cs="Arial"/>
          <w:sz w:val="21"/>
          <w:szCs w:val="21"/>
        </w:rPr>
        <w:t>верхню</w:t>
      </w:r>
      <w:r w:rsidRPr="00E42316">
        <w:rPr>
          <w:rFonts w:ascii="Arial" w:hAnsi="Arial" w:cs="Arial"/>
          <w:spacing w:val="6"/>
          <w:sz w:val="21"/>
          <w:szCs w:val="21"/>
        </w:rPr>
        <w:t xml:space="preserve"> </w:t>
      </w:r>
      <w:r w:rsidRPr="00E42316">
        <w:rPr>
          <w:rFonts w:ascii="Arial" w:hAnsi="Arial" w:cs="Arial"/>
          <w:sz w:val="21"/>
          <w:szCs w:val="21"/>
        </w:rPr>
        <w:t>ч</w:t>
      </w:r>
      <w:r w:rsidR="004335B1">
        <w:rPr>
          <w:rFonts w:ascii="Arial" w:hAnsi="Arial" w:cs="Arial"/>
          <w:sz w:val="21"/>
          <w:szCs w:val="21"/>
        </w:rPr>
        <w:t>а</w:t>
      </w:r>
      <w:r w:rsidRPr="00E42316">
        <w:rPr>
          <w:rFonts w:ascii="Arial" w:hAnsi="Arial" w:cs="Arial"/>
          <w:sz w:val="21"/>
          <w:szCs w:val="21"/>
        </w:rPr>
        <w:t>стину</w:t>
      </w:r>
      <w:r w:rsidRPr="00E42316">
        <w:rPr>
          <w:rFonts w:ascii="Arial" w:hAnsi="Arial" w:cs="Arial"/>
          <w:spacing w:val="9"/>
          <w:sz w:val="21"/>
          <w:szCs w:val="21"/>
        </w:rPr>
        <w:t xml:space="preserve"> </w:t>
      </w:r>
      <w:r w:rsidRPr="00E42316">
        <w:rPr>
          <w:rFonts w:ascii="Arial" w:hAnsi="Arial" w:cs="Arial"/>
          <w:spacing w:val="-2"/>
          <w:sz w:val="21"/>
          <w:szCs w:val="21"/>
        </w:rPr>
        <w:t>перекриття.</w:t>
      </w:r>
    </w:p>
    <w:p w14:paraId="6B3007D9" w14:textId="111E0F61"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Відкриті канали-траншеї повинні мати</w:t>
      </w:r>
      <w:r w:rsidRPr="00E42316">
        <w:rPr>
          <w:rFonts w:ascii="Arial" w:hAnsi="Arial" w:cs="Arial"/>
          <w:spacing w:val="40"/>
          <w:sz w:val="21"/>
          <w:szCs w:val="21"/>
        </w:rPr>
        <w:t xml:space="preserve"> </w:t>
      </w:r>
      <w:r w:rsidRPr="00E42316">
        <w:rPr>
          <w:rFonts w:ascii="Arial" w:hAnsi="Arial" w:cs="Arial"/>
          <w:sz w:val="21"/>
          <w:szCs w:val="21"/>
        </w:rPr>
        <w:t xml:space="preserve">перильне огородження заввишки не менше </w:t>
      </w:r>
      <w:r w:rsidR="000C2F7F">
        <w:rPr>
          <w:rFonts w:ascii="Arial" w:hAnsi="Arial" w:cs="Arial"/>
          <w:sz w:val="21"/>
          <w:szCs w:val="21"/>
        </w:rPr>
        <w:t xml:space="preserve">                    </w:t>
      </w:r>
      <w:r w:rsidR="004335B1">
        <w:rPr>
          <w:rFonts w:ascii="Arial" w:hAnsi="Arial" w:cs="Arial"/>
          <w:sz w:val="21"/>
          <w:szCs w:val="21"/>
        </w:rPr>
        <w:t xml:space="preserve">ніж </w:t>
      </w:r>
      <w:r w:rsidRPr="00E42316">
        <w:rPr>
          <w:rFonts w:ascii="Arial" w:hAnsi="Arial" w:cs="Arial"/>
          <w:sz w:val="21"/>
          <w:szCs w:val="21"/>
        </w:rPr>
        <w:t>0,6 м.</w:t>
      </w:r>
    </w:p>
    <w:p w14:paraId="2CAA0D57" w14:textId="4940BA81"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Тунелі</w:t>
      </w:r>
      <w:r w:rsidRPr="00E42316">
        <w:rPr>
          <w:rFonts w:ascii="Arial" w:hAnsi="Arial" w:cs="Arial"/>
          <w:spacing w:val="40"/>
          <w:sz w:val="21"/>
          <w:szCs w:val="21"/>
        </w:rPr>
        <w:t xml:space="preserve"> </w:t>
      </w:r>
      <w:r w:rsidRPr="00E42316">
        <w:rPr>
          <w:rFonts w:ascii="Arial" w:hAnsi="Arial" w:cs="Arial"/>
          <w:sz w:val="21"/>
          <w:szCs w:val="21"/>
        </w:rPr>
        <w:t>і</w:t>
      </w:r>
      <w:r w:rsidRPr="00E42316">
        <w:rPr>
          <w:rFonts w:ascii="Arial" w:hAnsi="Arial" w:cs="Arial"/>
          <w:spacing w:val="40"/>
          <w:sz w:val="21"/>
          <w:szCs w:val="21"/>
        </w:rPr>
        <w:t xml:space="preserve"> </w:t>
      </w:r>
      <w:r w:rsidRPr="00E42316">
        <w:rPr>
          <w:rFonts w:ascii="Arial" w:hAnsi="Arial" w:cs="Arial"/>
          <w:sz w:val="21"/>
          <w:szCs w:val="21"/>
        </w:rPr>
        <w:t>канали</w:t>
      </w:r>
      <w:r w:rsidRPr="00E42316">
        <w:rPr>
          <w:rFonts w:ascii="Arial" w:hAnsi="Arial" w:cs="Arial"/>
          <w:spacing w:val="40"/>
          <w:sz w:val="21"/>
          <w:szCs w:val="21"/>
        </w:rPr>
        <w:t xml:space="preserve"> </w:t>
      </w:r>
      <w:r w:rsidRPr="00E42316">
        <w:rPr>
          <w:rFonts w:ascii="Arial" w:hAnsi="Arial" w:cs="Arial"/>
          <w:sz w:val="21"/>
          <w:szCs w:val="21"/>
        </w:rPr>
        <w:t>слід</w:t>
      </w:r>
      <w:r w:rsidRPr="00E42316">
        <w:rPr>
          <w:rFonts w:ascii="Arial" w:hAnsi="Arial" w:cs="Arial"/>
          <w:spacing w:val="40"/>
          <w:sz w:val="21"/>
          <w:szCs w:val="21"/>
        </w:rPr>
        <w:t xml:space="preserve"> </w:t>
      </w:r>
      <w:r w:rsidRPr="00E42316">
        <w:rPr>
          <w:rFonts w:ascii="Arial" w:hAnsi="Arial" w:cs="Arial"/>
          <w:sz w:val="21"/>
          <w:szCs w:val="21"/>
        </w:rPr>
        <w:t>проєктувати</w:t>
      </w:r>
      <w:r w:rsidRPr="00E42316">
        <w:rPr>
          <w:rFonts w:ascii="Arial" w:hAnsi="Arial" w:cs="Arial"/>
          <w:spacing w:val="40"/>
          <w:sz w:val="21"/>
          <w:szCs w:val="21"/>
        </w:rPr>
        <w:t xml:space="preserve"> </w:t>
      </w:r>
      <w:r w:rsidRPr="00E42316">
        <w:rPr>
          <w:rFonts w:ascii="Arial" w:hAnsi="Arial" w:cs="Arial"/>
          <w:sz w:val="21"/>
          <w:szCs w:val="21"/>
        </w:rPr>
        <w:t>з</w:t>
      </w:r>
      <w:r w:rsidR="004335B1">
        <w:rPr>
          <w:rFonts w:ascii="Arial" w:hAnsi="Arial" w:cs="Arial"/>
          <w:sz w:val="21"/>
          <w:szCs w:val="21"/>
        </w:rPr>
        <w:t>і</w:t>
      </w:r>
      <w:r w:rsidRPr="00E42316">
        <w:rPr>
          <w:rFonts w:ascii="Arial" w:hAnsi="Arial" w:cs="Arial"/>
          <w:spacing w:val="40"/>
          <w:sz w:val="21"/>
          <w:szCs w:val="21"/>
        </w:rPr>
        <w:t xml:space="preserve"> </w:t>
      </w:r>
      <w:r w:rsidRPr="00E42316">
        <w:rPr>
          <w:rFonts w:ascii="Arial" w:hAnsi="Arial" w:cs="Arial"/>
          <w:sz w:val="21"/>
          <w:szCs w:val="21"/>
        </w:rPr>
        <w:t>збірних</w:t>
      </w:r>
      <w:r w:rsidRPr="00E42316">
        <w:rPr>
          <w:rFonts w:ascii="Arial" w:hAnsi="Arial" w:cs="Arial"/>
          <w:spacing w:val="40"/>
          <w:sz w:val="21"/>
          <w:szCs w:val="21"/>
        </w:rPr>
        <w:t xml:space="preserve"> </w:t>
      </w:r>
      <w:r w:rsidRPr="00E42316">
        <w:rPr>
          <w:rFonts w:ascii="Arial" w:hAnsi="Arial" w:cs="Arial"/>
          <w:sz w:val="21"/>
          <w:szCs w:val="21"/>
        </w:rPr>
        <w:t>уніфікованих бетонних елементів або монолітного залізобетону.</w:t>
      </w:r>
    </w:p>
    <w:p w14:paraId="12CE8B37" w14:textId="77777777"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Для оздоблення пішохідних тунелів слід використовувати довговічні, економічні, зручні у використанні негорючі матеріали, які дозволяють легке очищення і змивання.</w:t>
      </w:r>
    </w:p>
    <w:p w14:paraId="18BF70D5" w14:textId="77777777"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Кабельні канали не допускається розміщувати</w:t>
      </w:r>
      <w:r w:rsidRPr="00E42316">
        <w:rPr>
          <w:rFonts w:ascii="Arial" w:hAnsi="Arial" w:cs="Arial"/>
          <w:spacing w:val="40"/>
          <w:sz w:val="21"/>
          <w:szCs w:val="21"/>
        </w:rPr>
        <w:t xml:space="preserve"> </w:t>
      </w:r>
      <w:r w:rsidRPr="00E42316">
        <w:rPr>
          <w:rFonts w:ascii="Arial" w:hAnsi="Arial" w:cs="Arial"/>
          <w:sz w:val="21"/>
          <w:szCs w:val="21"/>
        </w:rPr>
        <w:t>на ділянках, де можуть бути пролиті розплавлений метал, горючі і легкозаймисті рідини, рідини з високою температурою або речовини, які руйнують оболонку</w:t>
      </w:r>
      <w:r w:rsidRPr="00E42316">
        <w:rPr>
          <w:rFonts w:ascii="Arial" w:hAnsi="Arial" w:cs="Arial"/>
          <w:spacing w:val="80"/>
          <w:sz w:val="21"/>
          <w:szCs w:val="21"/>
        </w:rPr>
        <w:t xml:space="preserve"> </w:t>
      </w:r>
      <w:r w:rsidRPr="00E42316">
        <w:rPr>
          <w:rFonts w:ascii="Arial" w:hAnsi="Arial" w:cs="Arial"/>
          <w:spacing w:val="-2"/>
          <w:sz w:val="21"/>
          <w:szCs w:val="21"/>
        </w:rPr>
        <w:t>кабелів.</w:t>
      </w:r>
    </w:p>
    <w:p w14:paraId="03586988" w14:textId="4E30A7F3" w:rsidR="0005794D" w:rsidRPr="00E42316" w:rsidRDefault="00026420" w:rsidP="00107D31">
      <w:pPr>
        <w:pStyle w:val="a5"/>
        <w:numPr>
          <w:ilvl w:val="2"/>
          <w:numId w:val="58"/>
        </w:numPr>
        <w:tabs>
          <w:tab w:val="left" w:pos="1781"/>
        </w:tabs>
        <w:spacing w:line="283" w:lineRule="auto"/>
        <w:ind w:left="0" w:firstLine="720"/>
        <w:rPr>
          <w:rFonts w:ascii="Arial" w:hAnsi="Arial" w:cs="Arial"/>
          <w:b/>
          <w:sz w:val="21"/>
          <w:szCs w:val="21"/>
        </w:rPr>
      </w:pPr>
      <w:r w:rsidRPr="00E42316">
        <w:rPr>
          <w:rFonts w:ascii="Arial" w:hAnsi="Arial" w:cs="Arial"/>
          <w:sz w:val="21"/>
          <w:szCs w:val="21"/>
        </w:rPr>
        <w:t xml:space="preserve">У тунелях і каналах необхідно дотримувати повздовжній ухил не менше </w:t>
      </w:r>
      <w:r w:rsidR="004335B1">
        <w:rPr>
          <w:rFonts w:ascii="Arial" w:hAnsi="Arial" w:cs="Arial"/>
          <w:sz w:val="21"/>
          <w:szCs w:val="21"/>
        </w:rPr>
        <w:t xml:space="preserve">ніж </w:t>
      </w:r>
      <w:r w:rsidRPr="00E42316">
        <w:rPr>
          <w:rFonts w:ascii="Arial" w:hAnsi="Arial" w:cs="Arial"/>
          <w:sz w:val="21"/>
          <w:szCs w:val="21"/>
        </w:rPr>
        <w:t>0,002</w:t>
      </w:r>
      <w:r w:rsidRPr="00E42316">
        <w:rPr>
          <w:rFonts w:ascii="Arial" w:hAnsi="Arial" w:cs="Arial"/>
          <w:spacing w:val="40"/>
          <w:sz w:val="21"/>
          <w:szCs w:val="21"/>
        </w:rPr>
        <w:t xml:space="preserve"> </w:t>
      </w:r>
      <w:r w:rsidRPr="00E42316">
        <w:rPr>
          <w:rFonts w:ascii="Arial" w:hAnsi="Arial" w:cs="Arial"/>
          <w:sz w:val="21"/>
          <w:szCs w:val="21"/>
        </w:rPr>
        <w:t>і</w:t>
      </w:r>
      <w:r w:rsidRPr="00E42316">
        <w:rPr>
          <w:rFonts w:ascii="Arial" w:hAnsi="Arial" w:cs="Arial"/>
          <w:spacing w:val="40"/>
          <w:sz w:val="21"/>
          <w:szCs w:val="21"/>
        </w:rPr>
        <w:t xml:space="preserve"> </w:t>
      </w:r>
      <w:r w:rsidRPr="00E42316">
        <w:rPr>
          <w:rFonts w:ascii="Arial" w:hAnsi="Arial" w:cs="Arial"/>
          <w:sz w:val="21"/>
          <w:szCs w:val="21"/>
        </w:rPr>
        <w:t>поперечний</w:t>
      </w:r>
      <w:r w:rsidRPr="00E42316">
        <w:rPr>
          <w:rFonts w:ascii="Arial" w:hAnsi="Arial" w:cs="Arial"/>
          <w:spacing w:val="40"/>
          <w:sz w:val="21"/>
          <w:szCs w:val="21"/>
        </w:rPr>
        <w:t xml:space="preserve"> </w:t>
      </w:r>
      <w:r w:rsidRPr="00E42316">
        <w:rPr>
          <w:rFonts w:ascii="Arial" w:hAnsi="Arial" w:cs="Arial"/>
          <w:sz w:val="21"/>
          <w:szCs w:val="21"/>
        </w:rPr>
        <w:t>ухил не</w:t>
      </w:r>
      <w:r w:rsidRPr="00E42316">
        <w:rPr>
          <w:rFonts w:ascii="Arial" w:hAnsi="Arial" w:cs="Arial"/>
          <w:spacing w:val="40"/>
          <w:sz w:val="21"/>
          <w:szCs w:val="21"/>
        </w:rPr>
        <w:t xml:space="preserve"> </w:t>
      </w:r>
      <w:r w:rsidRPr="00E42316">
        <w:rPr>
          <w:rFonts w:ascii="Arial" w:hAnsi="Arial" w:cs="Arial"/>
          <w:sz w:val="21"/>
          <w:szCs w:val="21"/>
        </w:rPr>
        <w:t>менше 0,01.</w:t>
      </w:r>
      <w:r w:rsidRPr="00E42316">
        <w:rPr>
          <w:rFonts w:ascii="Arial" w:hAnsi="Arial" w:cs="Arial"/>
          <w:spacing w:val="40"/>
          <w:sz w:val="21"/>
          <w:szCs w:val="21"/>
        </w:rPr>
        <w:t xml:space="preserve"> </w:t>
      </w:r>
      <w:r w:rsidRPr="00E42316">
        <w:rPr>
          <w:rFonts w:ascii="Arial" w:hAnsi="Arial" w:cs="Arial"/>
          <w:sz w:val="21"/>
          <w:szCs w:val="21"/>
        </w:rPr>
        <w:t>У</w:t>
      </w:r>
      <w:r w:rsidRPr="00E42316">
        <w:rPr>
          <w:rFonts w:ascii="Arial" w:hAnsi="Arial" w:cs="Arial"/>
          <w:spacing w:val="40"/>
          <w:sz w:val="21"/>
          <w:szCs w:val="21"/>
        </w:rPr>
        <w:t xml:space="preserve"> </w:t>
      </w:r>
      <w:r w:rsidRPr="00E42316">
        <w:rPr>
          <w:rFonts w:ascii="Arial" w:hAnsi="Arial" w:cs="Arial"/>
          <w:sz w:val="21"/>
          <w:szCs w:val="21"/>
        </w:rPr>
        <w:t>тунелях</w:t>
      </w:r>
      <w:r w:rsidRPr="00E42316">
        <w:rPr>
          <w:rFonts w:ascii="Arial" w:hAnsi="Arial" w:cs="Arial"/>
          <w:spacing w:val="40"/>
          <w:sz w:val="21"/>
          <w:szCs w:val="21"/>
        </w:rPr>
        <w:t xml:space="preserve"> </w:t>
      </w:r>
      <w:r w:rsidRPr="00E42316">
        <w:rPr>
          <w:rFonts w:ascii="Arial" w:hAnsi="Arial" w:cs="Arial"/>
          <w:sz w:val="21"/>
          <w:szCs w:val="21"/>
        </w:rPr>
        <w:t>через</w:t>
      </w:r>
      <w:r w:rsidRPr="00E42316">
        <w:rPr>
          <w:rFonts w:ascii="Arial" w:hAnsi="Arial" w:cs="Arial"/>
          <w:spacing w:val="40"/>
          <w:sz w:val="21"/>
          <w:szCs w:val="21"/>
        </w:rPr>
        <w:t xml:space="preserve"> </w:t>
      </w:r>
      <w:r w:rsidRPr="00E42316">
        <w:rPr>
          <w:rFonts w:ascii="Arial" w:hAnsi="Arial" w:cs="Arial"/>
          <w:sz w:val="21"/>
          <w:szCs w:val="21"/>
        </w:rPr>
        <w:t>кожні</w:t>
      </w:r>
      <w:r w:rsidRPr="00E42316">
        <w:rPr>
          <w:rFonts w:ascii="Arial" w:hAnsi="Arial" w:cs="Arial"/>
          <w:spacing w:val="40"/>
          <w:sz w:val="21"/>
          <w:szCs w:val="21"/>
        </w:rPr>
        <w:t xml:space="preserve"> </w:t>
      </w:r>
      <w:r w:rsidR="004335B1">
        <w:rPr>
          <w:rFonts w:ascii="Arial" w:hAnsi="Arial" w:cs="Arial"/>
          <w:spacing w:val="40"/>
          <w:sz w:val="21"/>
          <w:szCs w:val="21"/>
        </w:rPr>
        <w:t>(</w:t>
      </w:r>
      <w:r w:rsidRPr="00E42316">
        <w:rPr>
          <w:rFonts w:ascii="Arial" w:hAnsi="Arial" w:cs="Arial"/>
          <w:sz w:val="21"/>
          <w:szCs w:val="21"/>
        </w:rPr>
        <w:t>100</w:t>
      </w:r>
      <w:r w:rsidR="004335B1">
        <w:rPr>
          <w:rFonts w:ascii="Arial" w:hAnsi="Arial" w:cs="Arial"/>
          <w:sz w:val="21"/>
          <w:szCs w:val="21"/>
        </w:rPr>
        <w:t>–</w:t>
      </w:r>
      <w:r w:rsidRPr="00E42316">
        <w:rPr>
          <w:rFonts w:ascii="Arial" w:hAnsi="Arial" w:cs="Arial"/>
          <w:sz w:val="21"/>
          <w:szCs w:val="21"/>
        </w:rPr>
        <w:t>150</w:t>
      </w:r>
      <w:r w:rsidR="004335B1">
        <w:rPr>
          <w:rFonts w:ascii="Arial" w:hAnsi="Arial" w:cs="Arial"/>
          <w:sz w:val="21"/>
          <w:szCs w:val="21"/>
        </w:rPr>
        <w:t>)</w:t>
      </w:r>
      <w:r w:rsidRPr="00E42316">
        <w:rPr>
          <w:rFonts w:ascii="Arial" w:hAnsi="Arial" w:cs="Arial"/>
          <w:sz w:val="21"/>
          <w:szCs w:val="21"/>
        </w:rPr>
        <w:t xml:space="preserve"> м слід </w:t>
      </w:r>
      <w:r w:rsidR="004335B1">
        <w:rPr>
          <w:rFonts w:ascii="Arial" w:hAnsi="Arial" w:cs="Arial"/>
          <w:sz w:val="21"/>
          <w:szCs w:val="21"/>
        </w:rPr>
        <w:t>у</w:t>
      </w:r>
      <w:r w:rsidRPr="00E42316">
        <w:rPr>
          <w:rFonts w:ascii="Arial" w:hAnsi="Arial" w:cs="Arial"/>
          <w:sz w:val="21"/>
          <w:szCs w:val="21"/>
        </w:rPr>
        <w:t>лаштовувати приямки для збирання рідини і відводу її в каналізацію; у каналах приямки для збирання рідини повинні бути</w:t>
      </w:r>
      <w:r w:rsidRPr="00E42316">
        <w:rPr>
          <w:rFonts w:ascii="Arial" w:hAnsi="Arial" w:cs="Arial"/>
          <w:spacing w:val="80"/>
          <w:sz w:val="21"/>
          <w:szCs w:val="21"/>
        </w:rPr>
        <w:t xml:space="preserve"> </w:t>
      </w:r>
      <w:r w:rsidRPr="00E42316">
        <w:rPr>
          <w:rFonts w:ascii="Arial" w:hAnsi="Arial" w:cs="Arial"/>
          <w:sz w:val="21"/>
          <w:szCs w:val="21"/>
        </w:rPr>
        <w:t>передбачені у колодязях або камерах. Заборон</w:t>
      </w:r>
      <w:r w:rsidR="004335B1">
        <w:rPr>
          <w:rFonts w:ascii="Arial" w:hAnsi="Arial" w:cs="Arial"/>
          <w:sz w:val="21"/>
          <w:szCs w:val="21"/>
        </w:rPr>
        <w:t xml:space="preserve">ено </w:t>
      </w:r>
      <w:r w:rsidRPr="00E42316">
        <w:rPr>
          <w:rFonts w:ascii="Arial" w:hAnsi="Arial" w:cs="Arial"/>
          <w:sz w:val="21"/>
          <w:szCs w:val="21"/>
        </w:rPr>
        <w:t>поєднувати приямки з</w:t>
      </w:r>
      <w:r w:rsidR="004335B1">
        <w:rPr>
          <w:rFonts w:ascii="Arial" w:hAnsi="Arial" w:cs="Arial"/>
          <w:sz w:val="21"/>
          <w:szCs w:val="21"/>
        </w:rPr>
        <w:t>і</w:t>
      </w:r>
      <w:r w:rsidRPr="00E42316">
        <w:rPr>
          <w:rFonts w:ascii="Arial" w:hAnsi="Arial" w:cs="Arial"/>
          <w:sz w:val="21"/>
          <w:szCs w:val="21"/>
        </w:rPr>
        <w:t xml:space="preserve"> зливовою </w:t>
      </w:r>
      <w:r w:rsidR="004335B1">
        <w:rPr>
          <w:rFonts w:ascii="Arial" w:hAnsi="Arial" w:cs="Arial"/>
          <w:sz w:val="21"/>
          <w:szCs w:val="21"/>
        </w:rPr>
        <w:t>й</w:t>
      </w:r>
      <w:r w:rsidRPr="00E42316">
        <w:rPr>
          <w:rFonts w:ascii="Arial" w:hAnsi="Arial" w:cs="Arial"/>
          <w:sz w:val="21"/>
          <w:szCs w:val="21"/>
        </w:rPr>
        <w:t xml:space="preserve"> іншими типами каналізації.</w:t>
      </w:r>
    </w:p>
    <w:p w14:paraId="71D54B30" w14:textId="3BA7F75C" w:rsidR="0005794D" w:rsidRPr="00E42316" w:rsidRDefault="00026420" w:rsidP="00107D31">
      <w:pPr>
        <w:pStyle w:val="a5"/>
        <w:numPr>
          <w:ilvl w:val="2"/>
          <w:numId w:val="58"/>
        </w:numPr>
        <w:tabs>
          <w:tab w:val="left" w:pos="1781"/>
        </w:tabs>
        <w:spacing w:line="283" w:lineRule="auto"/>
        <w:ind w:left="0" w:firstLine="720"/>
        <w:rPr>
          <w:rFonts w:ascii="Arial" w:hAnsi="Arial" w:cs="Arial"/>
          <w:b/>
          <w:sz w:val="21"/>
          <w:szCs w:val="21"/>
        </w:rPr>
      </w:pPr>
      <w:r w:rsidRPr="00E42316">
        <w:rPr>
          <w:rFonts w:ascii="Arial" w:hAnsi="Arial" w:cs="Arial"/>
          <w:sz w:val="21"/>
          <w:szCs w:val="21"/>
        </w:rPr>
        <w:t xml:space="preserve">Тунелі і канали за межами будівель і доріг, </w:t>
      </w:r>
      <w:r w:rsidR="004335B1">
        <w:rPr>
          <w:rFonts w:ascii="Arial" w:hAnsi="Arial" w:cs="Arial"/>
          <w:sz w:val="21"/>
          <w:szCs w:val="21"/>
        </w:rPr>
        <w:t>зазвичай</w:t>
      </w:r>
      <w:r w:rsidRPr="00E42316">
        <w:rPr>
          <w:rFonts w:ascii="Arial" w:hAnsi="Arial" w:cs="Arial"/>
          <w:sz w:val="21"/>
          <w:szCs w:val="21"/>
        </w:rPr>
        <w:t>, повинні бути</w:t>
      </w:r>
      <w:r w:rsidRPr="00E42316">
        <w:rPr>
          <w:rFonts w:ascii="Arial" w:hAnsi="Arial" w:cs="Arial"/>
          <w:spacing w:val="80"/>
          <w:sz w:val="21"/>
          <w:szCs w:val="21"/>
        </w:rPr>
        <w:t xml:space="preserve"> </w:t>
      </w:r>
      <w:r w:rsidRPr="00E42316">
        <w:rPr>
          <w:rFonts w:ascii="Arial" w:hAnsi="Arial" w:cs="Arial"/>
          <w:sz w:val="21"/>
          <w:szCs w:val="21"/>
        </w:rPr>
        <w:t>заглиблені</w:t>
      </w:r>
      <w:r w:rsidRPr="00E42316">
        <w:rPr>
          <w:rFonts w:ascii="Arial" w:hAnsi="Arial" w:cs="Arial"/>
          <w:spacing w:val="80"/>
          <w:sz w:val="21"/>
          <w:szCs w:val="21"/>
        </w:rPr>
        <w:t xml:space="preserve"> </w:t>
      </w:r>
      <w:r w:rsidRPr="00E42316">
        <w:rPr>
          <w:rFonts w:ascii="Arial" w:hAnsi="Arial" w:cs="Arial"/>
          <w:sz w:val="21"/>
          <w:szCs w:val="21"/>
        </w:rPr>
        <w:t>від</w:t>
      </w:r>
      <w:r w:rsidRPr="00E42316">
        <w:rPr>
          <w:rFonts w:ascii="Arial" w:hAnsi="Arial" w:cs="Arial"/>
          <w:spacing w:val="80"/>
          <w:sz w:val="21"/>
          <w:szCs w:val="21"/>
        </w:rPr>
        <w:t xml:space="preserve"> </w:t>
      </w:r>
      <w:r w:rsidRPr="00E42316">
        <w:rPr>
          <w:rFonts w:ascii="Arial" w:hAnsi="Arial" w:cs="Arial"/>
          <w:sz w:val="21"/>
          <w:szCs w:val="21"/>
        </w:rPr>
        <w:t>поверхні</w:t>
      </w:r>
      <w:r w:rsidRPr="00E42316">
        <w:rPr>
          <w:rFonts w:ascii="Arial" w:hAnsi="Arial" w:cs="Arial"/>
          <w:spacing w:val="80"/>
          <w:sz w:val="21"/>
          <w:szCs w:val="21"/>
        </w:rPr>
        <w:t xml:space="preserve"> </w:t>
      </w:r>
      <w:r w:rsidRPr="00E42316">
        <w:rPr>
          <w:rFonts w:ascii="Arial" w:hAnsi="Arial" w:cs="Arial"/>
          <w:sz w:val="21"/>
          <w:szCs w:val="21"/>
        </w:rPr>
        <w:t>ґрунту</w:t>
      </w:r>
      <w:r w:rsidRPr="00E42316">
        <w:rPr>
          <w:rFonts w:ascii="Arial" w:hAnsi="Arial" w:cs="Arial"/>
          <w:spacing w:val="80"/>
          <w:sz w:val="21"/>
          <w:szCs w:val="21"/>
        </w:rPr>
        <w:t xml:space="preserve"> </w:t>
      </w:r>
      <w:r w:rsidRPr="00E42316">
        <w:rPr>
          <w:rFonts w:ascii="Arial" w:hAnsi="Arial" w:cs="Arial"/>
          <w:sz w:val="21"/>
          <w:szCs w:val="21"/>
        </w:rPr>
        <w:t>до</w:t>
      </w:r>
      <w:r w:rsidRPr="00E42316">
        <w:rPr>
          <w:rFonts w:ascii="Arial" w:hAnsi="Arial" w:cs="Arial"/>
          <w:spacing w:val="80"/>
          <w:sz w:val="21"/>
          <w:szCs w:val="21"/>
        </w:rPr>
        <w:t xml:space="preserve"> </w:t>
      </w:r>
      <w:r w:rsidRPr="00E42316">
        <w:rPr>
          <w:rFonts w:ascii="Arial" w:hAnsi="Arial" w:cs="Arial"/>
          <w:sz w:val="21"/>
          <w:szCs w:val="21"/>
        </w:rPr>
        <w:t>верха</w:t>
      </w:r>
      <w:r w:rsidRPr="00E42316">
        <w:rPr>
          <w:rFonts w:ascii="Arial" w:hAnsi="Arial" w:cs="Arial"/>
          <w:spacing w:val="80"/>
          <w:sz w:val="21"/>
          <w:szCs w:val="21"/>
        </w:rPr>
        <w:t xml:space="preserve"> </w:t>
      </w:r>
      <w:r w:rsidRPr="00E42316">
        <w:rPr>
          <w:rFonts w:ascii="Arial" w:hAnsi="Arial" w:cs="Arial"/>
          <w:sz w:val="21"/>
          <w:szCs w:val="21"/>
        </w:rPr>
        <w:t>перекриття</w:t>
      </w:r>
      <w:r w:rsidRPr="00E42316">
        <w:rPr>
          <w:rFonts w:ascii="Arial" w:hAnsi="Arial" w:cs="Arial"/>
          <w:spacing w:val="80"/>
          <w:sz w:val="21"/>
          <w:szCs w:val="21"/>
        </w:rPr>
        <w:t xml:space="preserve"> </w:t>
      </w:r>
      <w:r w:rsidRPr="00E42316">
        <w:rPr>
          <w:rFonts w:ascii="Arial" w:hAnsi="Arial" w:cs="Arial"/>
          <w:sz w:val="21"/>
          <w:szCs w:val="21"/>
        </w:rPr>
        <w:t>не</w:t>
      </w:r>
      <w:r w:rsidRPr="00E42316">
        <w:rPr>
          <w:rFonts w:ascii="Arial" w:hAnsi="Arial" w:cs="Arial"/>
          <w:spacing w:val="80"/>
          <w:sz w:val="21"/>
          <w:szCs w:val="21"/>
        </w:rPr>
        <w:t xml:space="preserve"> </w:t>
      </w:r>
      <w:r w:rsidRPr="00E42316">
        <w:rPr>
          <w:rFonts w:ascii="Arial" w:hAnsi="Arial" w:cs="Arial"/>
          <w:sz w:val="21"/>
          <w:szCs w:val="21"/>
        </w:rPr>
        <w:t>менше</w:t>
      </w:r>
      <w:r w:rsidRPr="00E42316">
        <w:rPr>
          <w:rFonts w:ascii="Arial" w:hAnsi="Arial" w:cs="Arial"/>
          <w:spacing w:val="80"/>
          <w:sz w:val="21"/>
          <w:szCs w:val="21"/>
        </w:rPr>
        <w:t xml:space="preserve"> </w:t>
      </w:r>
      <w:r w:rsidRPr="00E42316">
        <w:rPr>
          <w:rFonts w:ascii="Arial" w:hAnsi="Arial" w:cs="Arial"/>
          <w:sz w:val="21"/>
          <w:szCs w:val="21"/>
        </w:rPr>
        <w:t>ніж на 0,3 м.</w:t>
      </w:r>
    </w:p>
    <w:p w14:paraId="1EB266E7" w14:textId="35C95558" w:rsidR="0005794D" w:rsidRPr="00E42316" w:rsidRDefault="00026420" w:rsidP="00107D31">
      <w:pPr>
        <w:pStyle w:val="a3"/>
        <w:spacing w:line="283" w:lineRule="auto"/>
        <w:ind w:left="0" w:firstLine="720"/>
        <w:rPr>
          <w:rFonts w:ascii="Arial" w:hAnsi="Arial" w:cs="Arial"/>
          <w:sz w:val="21"/>
          <w:szCs w:val="21"/>
        </w:rPr>
      </w:pPr>
      <w:r w:rsidRPr="00E42316">
        <w:rPr>
          <w:rFonts w:ascii="Arial" w:hAnsi="Arial" w:cs="Arial"/>
          <w:color w:val="2C2C2C"/>
          <w:sz w:val="21"/>
          <w:szCs w:val="21"/>
        </w:rPr>
        <w:t>На огороджених ділянках, доступних тільки для обслугову</w:t>
      </w:r>
      <w:r w:rsidR="004335B1">
        <w:rPr>
          <w:rFonts w:ascii="Arial" w:hAnsi="Arial" w:cs="Arial"/>
          <w:color w:val="2C2C2C"/>
          <w:sz w:val="21"/>
          <w:szCs w:val="21"/>
        </w:rPr>
        <w:t>вальн</w:t>
      </w:r>
      <w:r w:rsidRPr="00E42316">
        <w:rPr>
          <w:rFonts w:ascii="Arial" w:hAnsi="Arial" w:cs="Arial"/>
          <w:color w:val="2C2C2C"/>
          <w:sz w:val="21"/>
          <w:szCs w:val="21"/>
        </w:rPr>
        <w:t>ого персоналу, відмітку верхньої частині перекриття кабельного каналу можна передбачати на рівні планувальної позначки ґрунту.</w:t>
      </w:r>
    </w:p>
    <w:p w14:paraId="3D226623" w14:textId="2BC31B7D" w:rsidR="0005794D" w:rsidRPr="00E42316" w:rsidRDefault="00026420" w:rsidP="00107D31">
      <w:pPr>
        <w:pStyle w:val="a5"/>
        <w:numPr>
          <w:ilvl w:val="2"/>
          <w:numId w:val="58"/>
        </w:numPr>
        <w:tabs>
          <w:tab w:val="left" w:pos="1781"/>
        </w:tabs>
        <w:spacing w:line="283" w:lineRule="auto"/>
        <w:ind w:left="0" w:firstLine="720"/>
        <w:rPr>
          <w:rFonts w:ascii="Arial" w:hAnsi="Arial" w:cs="Arial"/>
          <w:b/>
          <w:sz w:val="21"/>
          <w:szCs w:val="21"/>
        </w:rPr>
      </w:pPr>
      <w:r w:rsidRPr="00E42316">
        <w:rPr>
          <w:rFonts w:ascii="Arial" w:hAnsi="Arial" w:cs="Arial"/>
          <w:sz w:val="21"/>
          <w:szCs w:val="21"/>
        </w:rPr>
        <w:t>Тунелі і канали,  розташовані під дорогами, повинні бути поглиблені від верхньої частини дорожнього покриття до верха перекриттів</w:t>
      </w:r>
      <w:r w:rsidRPr="00E42316">
        <w:rPr>
          <w:rFonts w:ascii="Arial" w:hAnsi="Arial" w:cs="Arial"/>
          <w:spacing w:val="80"/>
          <w:w w:val="150"/>
          <w:sz w:val="21"/>
          <w:szCs w:val="21"/>
        </w:rPr>
        <w:t xml:space="preserve"> </w:t>
      </w:r>
      <w:r w:rsidRPr="00E42316">
        <w:rPr>
          <w:rFonts w:ascii="Arial" w:hAnsi="Arial" w:cs="Arial"/>
          <w:sz w:val="21"/>
          <w:szCs w:val="21"/>
        </w:rPr>
        <w:t xml:space="preserve">не менше ніж на 0,5 м, а </w:t>
      </w:r>
      <w:r w:rsidR="004335B1">
        <w:rPr>
          <w:rFonts w:ascii="Arial" w:hAnsi="Arial" w:cs="Arial"/>
          <w:sz w:val="21"/>
          <w:szCs w:val="21"/>
        </w:rPr>
        <w:t xml:space="preserve">в разі </w:t>
      </w:r>
      <w:r w:rsidRPr="00E42316">
        <w:rPr>
          <w:rFonts w:ascii="Arial" w:hAnsi="Arial" w:cs="Arial"/>
          <w:sz w:val="21"/>
          <w:szCs w:val="21"/>
        </w:rPr>
        <w:t>розташуванн</w:t>
      </w:r>
      <w:r w:rsidR="004335B1">
        <w:rPr>
          <w:rFonts w:ascii="Arial" w:hAnsi="Arial" w:cs="Arial"/>
          <w:sz w:val="21"/>
          <w:szCs w:val="21"/>
        </w:rPr>
        <w:t>я</w:t>
      </w:r>
      <w:r w:rsidRPr="00E42316">
        <w:rPr>
          <w:rFonts w:ascii="Arial" w:hAnsi="Arial" w:cs="Arial"/>
          <w:sz w:val="21"/>
          <w:szCs w:val="21"/>
        </w:rPr>
        <w:t xml:space="preserve"> під залізницями </w:t>
      </w:r>
      <w:r w:rsidR="004335B1">
        <w:rPr>
          <w:rFonts w:ascii="Arial" w:hAnsi="Arial" w:cs="Arial"/>
          <w:sz w:val="21"/>
          <w:szCs w:val="21"/>
        </w:rPr>
        <w:t>–</w:t>
      </w:r>
      <w:r w:rsidRPr="00E42316">
        <w:rPr>
          <w:rFonts w:ascii="Arial" w:hAnsi="Arial" w:cs="Arial"/>
          <w:sz w:val="21"/>
          <w:szCs w:val="21"/>
        </w:rPr>
        <w:t xml:space="preserve"> не менше </w:t>
      </w:r>
      <w:r w:rsidR="004335B1">
        <w:rPr>
          <w:rFonts w:ascii="Arial" w:hAnsi="Arial" w:cs="Arial"/>
          <w:sz w:val="21"/>
          <w:szCs w:val="21"/>
        </w:rPr>
        <w:t xml:space="preserve">ніж </w:t>
      </w:r>
      <w:r w:rsidRPr="00E42316">
        <w:rPr>
          <w:rFonts w:ascii="Arial" w:hAnsi="Arial" w:cs="Arial"/>
          <w:sz w:val="21"/>
          <w:szCs w:val="21"/>
        </w:rPr>
        <w:t>1 м від низу шпал.</w:t>
      </w:r>
    </w:p>
    <w:p w14:paraId="6BB52BB9" w14:textId="617B703D" w:rsidR="0005794D" w:rsidRPr="00E42316" w:rsidRDefault="004335B1" w:rsidP="00107D31">
      <w:pPr>
        <w:pStyle w:val="a5"/>
        <w:numPr>
          <w:ilvl w:val="2"/>
          <w:numId w:val="58"/>
        </w:numPr>
        <w:tabs>
          <w:tab w:val="left" w:pos="1781"/>
        </w:tabs>
        <w:spacing w:line="283" w:lineRule="auto"/>
        <w:ind w:left="0" w:firstLine="720"/>
        <w:rPr>
          <w:rFonts w:ascii="Arial" w:hAnsi="Arial" w:cs="Arial"/>
          <w:b/>
          <w:sz w:val="21"/>
          <w:szCs w:val="21"/>
        </w:rPr>
      </w:pPr>
      <w:r>
        <w:rPr>
          <w:rFonts w:ascii="Arial" w:hAnsi="Arial" w:cs="Arial"/>
          <w:sz w:val="21"/>
          <w:szCs w:val="21"/>
        </w:rPr>
        <w:t xml:space="preserve">Якщо </w:t>
      </w:r>
      <w:r w:rsidR="00026420" w:rsidRPr="00E42316">
        <w:rPr>
          <w:rFonts w:ascii="Arial" w:hAnsi="Arial" w:cs="Arial"/>
          <w:sz w:val="21"/>
          <w:szCs w:val="21"/>
        </w:rPr>
        <w:t>тунелі і канали розташован</w:t>
      </w:r>
      <w:r>
        <w:rPr>
          <w:rFonts w:ascii="Arial" w:hAnsi="Arial" w:cs="Arial"/>
          <w:sz w:val="21"/>
          <w:szCs w:val="21"/>
        </w:rPr>
        <w:t>о</w:t>
      </w:r>
      <w:r w:rsidR="00026420" w:rsidRPr="00E42316">
        <w:rPr>
          <w:rFonts w:ascii="Arial" w:hAnsi="Arial" w:cs="Arial"/>
          <w:sz w:val="21"/>
          <w:szCs w:val="21"/>
        </w:rPr>
        <w:t xml:space="preserve"> всередині цехів, мінімальну глибину верха перекриттів тунелів і каналів від позначки чистої підлоги цеха слід</w:t>
      </w:r>
      <w:r>
        <w:rPr>
          <w:rFonts w:ascii="Arial" w:hAnsi="Arial" w:cs="Arial"/>
          <w:sz w:val="21"/>
          <w:szCs w:val="21"/>
        </w:rPr>
        <w:t xml:space="preserve"> </w:t>
      </w:r>
      <w:r w:rsidR="00026420" w:rsidRPr="00E42316">
        <w:rPr>
          <w:rFonts w:ascii="Arial" w:hAnsi="Arial" w:cs="Arial"/>
          <w:sz w:val="21"/>
          <w:szCs w:val="21"/>
        </w:rPr>
        <w:t>приймати:</w:t>
      </w:r>
    </w:p>
    <w:p w14:paraId="677332E5" w14:textId="578DB0C5" w:rsidR="0005794D" w:rsidRPr="00E42316" w:rsidRDefault="00FC7B0F" w:rsidP="00107D31">
      <w:pPr>
        <w:pStyle w:val="a5"/>
        <w:tabs>
          <w:tab w:val="left" w:pos="1373"/>
        </w:tabs>
        <w:spacing w:line="283" w:lineRule="auto"/>
        <w:ind w:left="720" w:firstLine="0"/>
        <w:rPr>
          <w:rFonts w:ascii="Arial" w:hAnsi="Arial" w:cs="Arial"/>
          <w:color w:val="2C2C2C"/>
          <w:sz w:val="21"/>
          <w:szCs w:val="21"/>
        </w:rPr>
      </w:pPr>
      <w:r>
        <w:rPr>
          <w:rFonts w:ascii="Arial" w:hAnsi="Arial" w:cs="Arial"/>
          <w:color w:val="2C2C2C"/>
          <w:sz w:val="21"/>
          <w:szCs w:val="21"/>
        </w:rPr>
        <w:t xml:space="preserve">— </w:t>
      </w:r>
      <w:r w:rsidR="00026420" w:rsidRPr="00E42316">
        <w:rPr>
          <w:rFonts w:ascii="Arial" w:hAnsi="Arial" w:cs="Arial"/>
          <w:color w:val="2C2C2C"/>
          <w:sz w:val="21"/>
          <w:szCs w:val="21"/>
        </w:rPr>
        <w:t>для</w:t>
      </w:r>
      <w:r w:rsidR="00026420" w:rsidRPr="00E42316">
        <w:rPr>
          <w:rFonts w:ascii="Arial" w:hAnsi="Arial" w:cs="Arial"/>
          <w:color w:val="2C2C2C"/>
          <w:spacing w:val="7"/>
          <w:sz w:val="21"/>
          <w:szCs w:val="21"/>
        </w:rPr>
        <w:t xml:space="preserve"> </w:t>
      </w:r>
      <w:r w:rsidR="00026420" w:rsidRPr="00E42316">
        <w:rPr>
          <w:rFonts w:ascii="Arial" w:hAnsi="Arial" w:cs="Arial"/>
          <w:color w:val="2C2C2C"/>
          <w:sz w:val="21"/>
          <w:szCs w:val="21"/>
        </w:rPr>
        <w:t>тунелів</w:t>
      </w:r>
      <w:r w:rsidR="00026420" w:rsidRPr="00E42316">
        <w:rPr>
          <w:rFonts w:ascii="Arial" w:hAnsi="Arial" w:cs="Arial"/>
          <w:color w:val="2C2C2C"/>
          <w:spacing w:val="8"/>
          <w:sz w:val="21"/>
          <w:szCs w:val="21"/>
        </w:rPr>
        <w:t xml:space="preserve"> </w:t>
      </w:r>
      <w:r w:rsidR="004335B1">
        <w:rPr>
          <w:rFonts w:ascii="Arial" w:hAnsi="Arial" w:cs="Arial"/>
          <w:color w:val="2C2C2C"/>
          <w:spacing w:val="8"/>
          <w:sz w:val="21"/>
          <w:szCs w:val="21"/>
        </w:rPr>
        <w:t>–</w:t>
      </w:r>
      <w:r w:rsidR="00026420" w:rsidRPr="00E42316">
        <w:rPr>
          <w:rFonts w:ascii="Arial" w:hAnsi="Arial" w:cs="Arial"/>
          <w:color w:val="2C2C2C"/>
          <w:spacing w:val="6"/>
          <w:sz w:val="21"/>
          <w:szCs w:val="21"/>
        </w:rPr>
        <w:t xml:space="preserve"> </w:t>
      </w:r>
      <w:r w:rsidR="00026420" w:rsidRPr="00E42316">
        <w:rPr>
          <w:rFonts w:ascii="Arial" w:hAnsi="Arial" w:cs="Arial"/>
          <w:color w:val="2C2C2C"/>
          <w:sz w:val="21"/>
          <w:szCs w:val="21"/>
        </w:rPr>
        <w:t>0,3</w:t>
      </w:r>
      <w:r w:rsidR="00026420" w:rsidRPr="00E42316">
        <w:rPr>
          <w:rFonts w:ascii="Arial" w:hAnsi="Arial" w:cs="Arial"/>
          <w:color w:val="2C2C2C"/>
          <w:spacing w:val="7"/>
          <w:sz w:val="21"/>
          <w:szCs w:val="21"/>
        </w:rPr>
        <w:t xml:space="preserve"> </w:t>
      </w:r>
      <w:r w:rsidR="00026420" w:rsidRPr="00E42316">
        <w:rPr>
          <w:rFonts w:ascii="Arial" w:hAnsi="Arial" w:cs="Arial"/>
          <w:color w:val="2C2C2C"/>
          <w:spacing w:val="-5"/>
          <w:sz w:val="21"/>
          <w:szCs w:val="21"/>
        </w:rPr>
        <w:t>м;</w:t>
      </w:r>
    </w:p>
    <w:p w14:paraId="49746A3C" w14:textId="24E79A03" w:rsidR="00322042" w:rsidRDefault="00FC7B0F" w:rsidP="00107D31">
      <w:pPr>
        <w:pStyle w:val="a5"/>
        <w:tabs>
          <w:tab w:val="left" w:pos="1415"/>
        </w:tabs>
        <w:spacing w:line="283" w:lineRule="auto"/>
        <w:ind w:left="720" w:firstLine="0"/>
        <w:rPr>
          <w:rFonts w:ascii="Arial" w:hAnsi="Arial" w:cs="Arial"/>
          <w:color w:val="2C2C2C"/>
          <w:sz w:val="21"/>
          <w:szCs w:val="21"/>
        </w:rPr>
      </w:pPr>
      <w:r>
        <w:rPr>
          <w:rFonts w:ascii="Arial" w:hAnsi="Arial" w:cs="Arial"/>
          <w:color w:val="2C2C2C"/>
          <w:sz w:val="21"/>
          <w:szCs w:val="21"/>
        </w:rPr>
        <w:t xml:space="preserve">— </w:t>
      </w:r>
      <w:r w:rsidR="00026420" w:rsidRPr="00E42316">
        <w:rPr>
          <w:rFonts w:ascii="Arial" w:hAnsi="Arial" w:cs="Arial"/>
          <w:color w:val="2C2C2C"/>
          <w:sz w:val="21"/>
          <w:szCs w:val="21"/>
        </w:rPr>
        <w:t>для каналів дозволяється позначку верхньої частину перекриття каналу приймати на рівні позначки чистої підлоги.</w:t>
      </w:r>
    </w:p>
    <w:p w14:paraId="403CC935" w14:textId="12127A7F" w:rsidR="00E47CB2" w:rsidRPr="00107D31" w:rsidRDefault="00026420" w:rsidP="00107D31">
      <w:pPr>
        <w:pStyle w:val="a5"/>
        <w:spacing w:line="283" w:lineRule="auto"/>
        <w:ind w:left="0" w:firstLine="1133"/>
        <w:rPr>
          <w:rFonts w:ascii="Arial" w:hAnsi="Arial" w:cs="Arial"/>
          <w:sz w:val="21"/>
          <w:szCs w:val="21"/>
        </w:rPr>
      </w:pPr>
      <w:r w:rsidRPr="000C2F7F">
        <w:rPr>
          <w:rFonts w:ascii="Arial" w:hAnsi="Arial" w:cs="Arial"/>
          <w:sz w:val="21"/>
          <w:szCs w:val="21"/>
        </w:rPr>
        <w:t xml:space="preserve">Виходи з конвеєрних, комунікаційних (окрім кабельних) тунелів повинні передбачатись не рідше ніж через 100 м, але не менше двох, окрім випадків, які передбачені документами </w:t>
      </w:r>
      <w:r w:rsidR="00E47CB2" w:rsidRPr="000C2F7F">
        <w:rPr>
          <w:rFonts w:ascii="Arial" w:hAnsi="Arial" w:cs="Arial"/>
          <w:sz w:val="21"/>
          <w:szCs w:val="21"/>
        </w:rPr>
        <w:t xml:space="preserve">з </w:t>
      </w:r>
      <w:r w:rsidRPr="000C2F7F">
        <w:rPr>
          <w:rFonts w:ascii="Arial" w:hAnsi="Arial" w:cs="Arial"/>
          <w:sz w:val="21"/>
          <w:szCs w:val="21"/>
        </w:rPr>
        <w:t>будівельно</w:t>
      </w:r>
      <w:r w:rsidR="00E47CB2" w:rsidRPr="000C2F7F">
        <w:rPr>
          <w:rFonts w:ascii="Arial" w:hAnsi="Arial" w:cs="Arial"/>
          <w:sz w:val="21"/>
          <w:szCs w:val="21"/>
        </w:rPr>
        <w:t>го</w:t>
      </w:r>
      <w:r w:rsidRPr="000C2F7F">
        <w:rPr>
          <w:rFonts w:ascii="Arial" w:hAnsi="Arial" w:cs="Arial"/>
          <w:sz w:val="21"/>
          <w:szCs w:val="21"/>
        </w:rPr>
        <w:t xml:space="preserve"> проєктуванн</w:t>
      </w:r>
      <w:r w:rsidR="00E47CB2" w:rsidRPr="000C2F7F">
        <w:rPr>
          <w:rFonts w:ascii="Arial" w:hAnsi="Arial" w:cs="Arial"/>
          <w:sz w:val="21"/>
          <w:szCs w:val="21"/>
        </w:rPr>
        <w:t>я</w:t>
      </w:r>
      <w:r w:rsidRPr="000C2F7F">
        <w:rPr>
          <w:rFonts w:ascii="Arial" w:hAnsi="Arial" w:cs="Arial"/>
          <w:sz w:val="21"/>
          <w:szCs w:val="21"/>
        </w:rPr>
        <w:t xml:space="preserve"> підприємств окремих галузей промисловості.</w:t>
      </w:r>
      <w:r w:rsidR="00E47CB2" w:rsidRPr="000C2F7F">
        <w:rPr>
          <w:rFonts w:ascii="Arial" w:hAnsi="Arial" w:cs="Arial"/>
          <w:sz w:val="21"/>
          <w:szCs w:val="21"/>
        </w:rPr>
        <w:t xml:space="preserve"> </w:t>
      </w:r>
      <w:r w:rsidR="00E47CB2" w:rsidRPr="00107D31">
        <w:rPr>
          <w:rFonts w:ascii="Arial" w:hAnsi="Arial" w:cs="Arial"/>
          <w:sz w:val="21"/>
          <w:szCs w:val="21"/>
        </w:rPr>
        <w:t xml:space="preserve">У кабельних тунелях відстань між евакуаційними виходами може бути збільшена: до </w:t>
      </w:r>
      <w:r w:rsidR="00E47CB2" w:rsidRPr="00107D31">
        <w:rPr>
          <w:rFonts w:ascii="Arial" w:hAnsi="Arial" w:cs="Arial"/>
          <w:b/>
          <w:bCs/>
          <w:sz w:val="21"/>
          <w:szCs w:val="21"/>
        </w:rPr>
        <w:t>120 м</w:t>
      </w:r>
      <w:r w:rsidR="00E47CB2" w:rsidRPr="00107D31">
        <w:rPr>
          <w:rFonts w:ascii="Arial" w:hAnsi="Arial" w:cs="Arial"/>
          <w:sz w:val="21"/>
          <w:szCs w:val="21"/>
        </w:rPr>
        <w:t xml:space="preserve"> для кабелів, наповнених мас</w:t>
      </w:r>
      <w:r w:rsidR="00FB3120" w:rsidRPr="00107D31">
        <w:rPr>
          <w:rFonts w:ascii="Arial" w:hAnsi="Arial" w:cs="Arial"/>
          <w:sz w:val="21"/>
          <w:szCs w:val="21"/>
        </w:rPr>
        <w:t>тилом</w:t>
      </w:r>
      <w:r w:rsidR="00E47CB2" w:rsidRPr="00107D31">
        <w:rPr>
          <w:rFonts w:ascii="Arial" w:hAnsi="Arial" w:cs="Arial"/>
          <w:sz w:val="21"/>
          <w:szCs w:val="21"/>
        </w:rPr>
        <w:t xml:space="preserve">; до </w:t>
      </w:r>
      <w:r w:rsidR="00E47CB2" w:rsidRPr="00107D31">
        <w:rPr>
          <w:rFonts w:ascii="Arial" w:hAnsi="Arial" w:cs="Arial"/>
          <w:b/>
          <w:bCs/>
          <w:sz w:val="21"/>
          <w:szCs w:val="21"/>
        </w:rPr>
        <w:t>150 м</w:t>
      </w:r>
      <w:r w:rsidR="00E47CB2" w:rsidRPr="00107D31">
        <w:rPr>
          <w:rFonts w:ascii="Arial" w:hAnsi="Arial" w:cs="Arial"/>
          <w:sz w:val="21"/>
          <w:szCs w:val="21"/>
        </w:rPr>
        <w:t xml:space="preserve"> для інших типів кабелів.</w:t>
      </w:r>
    </w:p>
    <w:p w14:paraId="42D5CE24" w14:textId="55702193" w:rsidR="0005794D" w:rsidRPr="00E42316" w:rsidRDefault="00026420" w:rsidP="00B95743">
      <w:pPr>
        <w:pStyle w:val="a3"/>
        <w:spacing w:line="283" w:lineRule="auto"/>
        <w:ind w:left="0" w:firstLine="720"/>
        <w:rPr>
          <w:rFonts w:ascii="Arial" w:hAnsi="Arial" w:cs="Arial"/>
          <w:sz w:val="21"/>
          <w:szCs w:val="21"/>
        </w:rPr>
      </w:pPr>
      <w:r w:rsidRPr="00E42316">
        <w:rPr>
          <w:rFonts w:ascii="Arial" w:hAnsi="Arial" w:cs="Arial"/>
          <w:sz w:val="21"/>
          <w:szCs w:val="21"/>
        </w:rPr>
        <w:t>Виходи</w:t>
      </w:r>
      <w:r w:rsidRPr="00E42316">
        <w:rPr>
          <w:rFonts w:ascii="Arial" w:hAnsi="Arial" w:cs="Arial"/>
          <w:spacing w:val="40"/>
          <w:sz w:val="21"/>
          <w:szCs w:val="21"/>
        </w:rPr>
        <w:t xml:space="preserve"> </w:t>
      </w:r>
      <w:r w:rsidRPr="00E42316">
        <w:rPr>
          <w:rFonts w:ascii="Arial" w:hAnsi="Arial" w:cs="Arial"/>
          <w:sz w:val="21"/>
          <w:szCs w:val="21"/>
        </w:rPr>
        <w:t>з</w:t>
      </w:r>
      <w:r w:rsidRPr="00E42316">
        <w:rPr>
          <w:rFonts w:ascii="Arial" w:hAnsi="Arial" w:cs="Arial"/>
          <w:spacing w:val="40"/>
          <w:sz w:val="21"/>
          <w:szCs w:val="21"/>
        </w:rPr>
        <w:t xml:space="preserve"> </w:t>
      </w:r>
      <w:r w:rsidRPr="00E42316">
        <w:rPr>
          <w:rFonts w:ascii="Arial" w:hAnsi="Arial" w:cs="Arial"/>
          <w:sz w:val="21"/>
          <w:szCs w:val="21"/>
        </w:rPr>
        <w:t>міжцехових</w:t>
      </w:r>
      <w:r w:rsidRPr="00E42316">
        <w:rPr>
          <w:rFonts w:ascii="Arial" w:hAnsi="Arial" w:cs="Arial"/>
          <w:spacing w:val="40"/>
          <w:sz w:val="21"/>
          <w:szCs w:val="21"/>
        </w:rPr>
        <w:t xml:space="preserve"> </w:t>
      </w:r>
      <w:r w:rsidRPr="00E42316">
        <w:rPr>
          <w:rFonts w:ascii="Arial" w:hAnsi="Arial" w:cs="Arial"/>
          <w:sz w:val="21"/>
          <w:szCs w:val="21"/>
        </w:rPr>
        <w:t>кабельних</w:t>
      </w:r>
      <w:r w:rsidRPr="00E42316">
        <w:rPr>
          <w:rFonts w:ascii="Arial" w:hAnsi="Arial" w:cs="Arial"/>
          <w:spacing w:val="40"/>
          <w:sz w:val="21"/>
          <w:szCs w:val="21"/>
        </w:rPr>
        <w:t xml:space="preserve"> </w:t>
      </w:r>
      <w:r w:rsidRPr="00E42316">
        <w:rPr>
          <w:rFonts w:ascii="Arial" w:hAnsi="Arial" w:cs="Arial"/>
          <w:sz w:val="21"/>
          <w:szCs w:val="21"/>
        </w:rPr>
        <w:t>тунелів</w:t>
      </w:r>
      <w:r w:rsidRPr="00E42316">
        <w:rPr>
          <w:rFonts w:ascii="Arial" w:hAnsi="Arial" w:cs="Arial"/>
          <w:spacing w:val="40"/>
          <w:sz w:val="21"/>
          <w:szCs w:val="21"/>
        </w:rPr>
        <w:t xml:space="preserve"> </w:t>
      </w:r>
      <w:r w:rsidRPr="00E42316">
        <w:rPr>
          <w:rFonts w:ascii="Arial" w:hAnsi="Arial" w:cs="Arial"/>
          <w:sz w:val="21"/>
          <w:szCs w:val="21"/>
        </w:rPr>
        <w:t>слід</w:t>
      </w:r>
      <w:r w:rsidRPr="00E42316">
        <w:rPr>
          <w:rFonts w:ascii="Arial" w:hAnsi="Arial" w:cs="Arial"/>
          <w:spacing w:val="40"/>
          <w:sz w:val="21"/>
          <w:szCs w:val="21"/>
        </w:rPr>
        <w:t xml:space="preserve"> </w:t>
      </w:r>
      <w:r w:rsidRPr="00E42316">
        <w:rPr>
          <w:rFonts w:ascii="Arial" w:hAnsi="Arial" w:cs="Arial"/>
          <w:sz w:val="21"/>
          <w:szCs w:val="21"/>
        </w:rPr>
        <w:t>передбачати</w:t>
      </w:r>
      <w:r w:rsidRPr="00E42316">
        <w:rPr>
          <w:rFonts w:ascii="Arial" w:hAnsi="Arial" w:cs="Arial"/>
          <w:spacing w:val="40"/>
          <w:sz w:val="21"/>
          <w:szCs w:val="21"/>
        </w:rPr>
        <w:t xml:space="preserve"> </w:t>
      </w:r>
      <w:r w:rsidRPr="00E42316">
        <w:rPr>
          <w:rFonts w:ascii="Arial" w:hAnsi="Arial" w:cs="Arial"/>
          <w:sz w:val="21"/>
          <w:szCs w:val="21"/>
        </w:rPr>
        <w:t>через сходові</w:t>
      </w:r>
      <w:r w:rsidRPr="00E42316">
        <w:rPr>
          <w:rFonts w:ascii="Arial" w:hAnsi="Arial" w:cs="Arial"/>
          <w:spacing w:val="40"/>
          <w:sz w:val="21"/>
          <w:szCs w:val="21"/>
        </w:rPr>
        <w:t xml:space="preserve"> </w:t>
      </w:r>
      <w:r w:rsidRPr="00E42316">
        <w:rPr>
          <w:rFonts w:ascii="Arial" w:hAnsi="Arial" w:cs="Arial"/>
          <w:sz w:val="21"/>
          <w:szCs w:val="21"/>
        </w:rPr>
        <w:t>клітки</w:t>
      </w:r>
      <w:r w:rsidRPr="00E42316">
        <w:rPr>
          <w:rFonts w:ascii="Arial" w:hAnsi="Arial" w:cs="Arial"/>
          <w:spacing w:val="40"/>
          <w:sz w:val="21"/>
          <w:szCs w:val="21"/>
        </w:rPr>
        <w:t xml:space="preserve"> </w:t>
      </w:r>
      <w:r w:rsidRPr="00E42316">
        <w:rPr>
          <w:rFonts w:ascii="Arial" w:hAnsi="Arial" w:cs="Arial"/>
          <w:sz w:val="21"/>
          <w:szCs w:val="21"/>
        </w:rPr>
        <w:t>(які</w:t>
      </w:r>
      <w:r w:rsidRPr="00E42316">
        <w:rPr>
          <w:rFonts w:ascii="Arial" w:hAnsi="Arial" w:cs="Arial"/>
          <w:spacing w:val="40"/>
          <w:sz w:val="21"/>
          <w:szCs w:val="21"/>
        </w:rPr>
        <w:t xml:space="preserve"> </w:t>
      </w:r>
      <w:r w:rsidRPr="00E42316">
        <w:rPr>
          <w:rFonts w:ascii="Arial" w:hAnsi="Arial" w:cs="Arial"/>
          <w:sz w:val="21"/>
          <w:szCs w:val="21"/>
        </w:rPr>
        <w:t>ведуть</w:t>
      </w:r>
      <w:r w:rsidRPr="00E42316">
        <w:rPr>
          <w:rFonts w:ascii="Arial" w:hAnsi="Arial" w:cs="Arial"/>
          <w:spacing w:val="40"/>
          <w:sz w:val="21"/>
          <w:szCs w:val="21"/>
        </w:rPr>
        <w:t xml:space="preserve"> </w:t>
      </w:r>
      <w:r w:rsidRPr="00E42316">
        <w:rPr>
          <w:rFonts w:ascii="Arial" w:hAnsi="Arial" w:cs="Arial"/>
          <w:sz w:val="21"/>
          <w:szCs w:val="21"/>
        </w:rPr>
        <w:t>також</w:t>
      </w:r>
      <w:r w:rsidRPr="00E42316">
        <w:rPr>
          <w:rFonts w:ascii="Arial" w:hAnsi="Arial" w:cs="Arial"/>
          <w:spacing w:val="80"/>
          <w:sz w:val="21"/>
          <w:szCs w:val="21"/>
        </w:rPr>
        <w:t xml:space="preserve"> </w:t>
      </w:r>
      <w:r w:rsidRPr="00E42316">
        <w:rPr>
          <w:rFonts w:ascii="Arial" w:hAnsi="Arial" w:cs="Arial"/>
          <w:sz w:val="21"/>
          <w:szCs w:val="21"/>
        </w:rPr>
        <w:t>на</w:t>
      </w:r>
      <w:r w:rsidRPr="00E42316">
        <w:rPr>
          <w:rFonts w:ascii="Arial" w:hAnsi="Arial" w:cs="Arial"/>
          <w:spacing w:val="40"/>
          <w:sz w:val="21"/>
          <w:szCs w:val="21"/>
        </w:rPr>
        <w:t xml:space="preserve"> </w:t>
      </w:r>
      <w:r w:rsidRPr="00E42316">
        <w:rPr>
          <w:rFonts w:ascii="Arial" w:hAnsi="Arial" w:cs="Arial"/>
          <w:sz w:val="21"/>
          <w:szCs w:val="21"/>
        </w:rPr>
        <w:t>верхні</w:t>
      </w:r>
      <w:r w:rsidRPr="00E42316">
        <w:rPr>
          <w:rFonts w:ascii="Arial" w:hAnsi="Arial" w:cs="Arial"/>
          <w:spacing w:val="40"/>
          <w:sz w:val="21"/>
          <w:szCs w:val="21"/>
        </w:rPr>
        <w:t xml:space="preserve"> </w:t>
      </w:r>
      <w:r w:rsidRPr="00E42316">
        <w:rPr>
          <w:rFonts w:ascii="Arial" w:hAnsi="Arial" w:cs="Arial"/>
          <w:sz w:val="21"/>
          <w:szCs w:val="21"/>
        </w:rPr>
        <w:t>поверхи</w:t>
      </w:r>
      <w:r w:rsidRPr="00E42316">
        <w:rPr>
          <w:rFonts w:ascii="Arial" w:hAnsi="Arial" w:cs="Arial"/>
          <w:spacing w:val="40"/>
          <w:sz w:val="21"/>
          <w:szCs w:val="21"/>
        </w:rPr>
        <w:t xml:space="preserve"> </w:t>
      </w:r>
      <w:r w:rsidRPr="00E42316">
        <w:rPr>
          <w:rFonts w:ascii="Arial" w:hAnsi="Arial" w:cs="Arial"/>
          <w:sz w:val="21"/>
          <w:szCs w:val="21"/>
        </w:rPr>
        <w:t>будівель)</w:t>
      </w:r>
      <w:r w:rsidRPr="00E42316">
        <w:rPr>
          <w:rFonts w:ascii="Arial" w:hAnsi="Arial" w:cs="Arial"/>
          <w:spacing w:val="40"/>
          <w:sz w:val="21"/>
          <w:szCs w:val="21"/>
        </w:rPr>
        <w:t xml:space="preserve"> </w:t>
      </w:r>
      <w:r w:rsidRPr="00E42316">
        <w:rPr>
          <w:rFonts w:ascii="Arial" w:hAnsi="Arial" w:cs="Arial"/>
          <w:sz w:val="21"/>
          <w:szCs w:val="21"/>
        </w:rPr>
        <w:t>або</w:t>
      </w:r>
      <w:r w:rsidRPr="00E42316">
        <w:rPr>
          <w:rFonts w:ascii="Arial" w:hAnsi="Arial" w:cs="Arial"/>
          <w:spacing w:val="40"/>
          <w:sz w:val="21"/>
          <w:szCs w:val="21"/>
        </w:rPr>
        <w:t xml:space="preserve"> </w:t>
      </w:r>
      <w:r w:rsidRPr="00E42316">
        <w:rPr>
          <w:rFonts w:ascii="Arial" w:hAnsi="Arial" w:cs="Arial"/>
          <w:sz w:val="21"/>
          <w:szCs w:val="21"/>
        </w:rPr>
        <w:t xml:space="preserve">через окремі сходи, які ведуть на перший поверх. Сходи і сходові клітки повинні мати вихід безпосередньо назовні або </w:t>
      </w:r>
      <w:r w:rsidR="00E47CB2">
        <w:rPr>
          <w:rFonts w:ascii="Arial" w:hAnsi="Arial" w:cs="Arial"/>
          <w:sz w:val="21"/>
          <w:szCs w:val="21"/>
        </w:rPr>
        <w:t>в</w:t>
      </w:r>
      <w:r w:rsidRPr="00E42316">
        <w:rPr>
          <w:rFonts w:ascii="Arial" w:hAnsi="Arial" w:cs="Arial"/>
          <w:sz w:val="21"/>
          <w:szCs w:val="21"/>
        </w:rPr>
        <w:t xml:space="preserve"> приміщення першого поверху (з урахуванням пункту </w:t>
      </w:r>
      <w:hyperlink w:anchor="_bookmark13" w:history="1">
        <w:r w:rsidRPr="00E42316">
          <w:rPr>
            <w:rFonts w:ascii="Arial" w:hAnsi="Arial" w:cs="Arial"/>
            <w:sz w:val="21"/>
            <w:szCs w:val="21"/>
          </w:rPr>
          <w:t>6.3.10</w:t>
        </w:r>
      </w:hyperlink>
      <w:r w:rsidRPr="00E42316">
        <w:rPr>
          <w:rFonts w:ascii="Arial" w:hAnsi="Arial" w:cs="Arial"/>
          <w:sz w:val="21"/>
          <w:szCs w:val="21"/>
        </w:rPr>
        <w:t>). Для використання загальної сходової клітки (яка веде також на верхні поверхи) для виходу з кабельних тунелів слід улаштовувати у сходовій клітці відокремлений вихід назовні,  відокремлений від решти сходової клітки суцільною протипожежною перегородкою з класом вогнестійкості EI60 на висоту одного поверх</w:t>
      </w:r>
      <w:r w:rsidR="00FB3120">
        <w:rPr>
          <w:rFonts w:ascii="Arial" w:hAnsi="Arial" w:cs="Arial"/>
          <w:sz w:val="21"/>
          <w:szCs w:val="21"/>
        </w:rPr>
        <w:t>у</w:t>
      </w:r>
      <w:r w:rsidRPr="00E42316">
        <w:rPr>
          <w:rFonts w:ascii="Arial" w:hAnsi="Arial" w:cs="Arial"/>
          <w:sz w:val="21"/>
          <w:szCs w:val="21"/>
        </w:rPr>
        <w:t>. Якщо для виходу призначен</w:t>
      </w:r>
      <w:r w:rsidR="00E47CB2">
        <w:rPr>
          <w:rFonts w:ascii="Arial" w:hAnsi="Arial" w:cs="Arial"/>
          <w:sz w:val="21"/>
          <w:szCs w:val="21"/>
        </w:rPr>
        <w:t>о</w:t>
      </w:r>
      <w:r w:rsidRPr="00E42316">
        <w:rPr>
          <w:rFonts w:ascii="Arial" w:hAnsi="Arial" w:cs="Arial"/>
          <w:sz w:val="21"/>
          <w:szCs w:val="21"/>
        </w:rPr>
        <w:t xml:space="preserve"> окремі сходи, які ведуть на перший поверх будівлі, вони повинні бути огороджені протипожежними перегородками </w:t>
      </w:r>
      <w:r w:rsidRPr="00E42316">
        <w:rPr>
          <w:rFonts w:ascii="Arial" w:hAnsi="Arial" w:cs="Arial"/>
          <w:spacing w:val="9"/>
          <w:sz w:val="21"/>
          <w:szCs w:val="21"/>
        </w:rPr>
        <w:t>1-</w:t>
      </w:r>
      <w:r w:rsidRPr="00E42316">
        <w:rPr>
          <w:rFonts w:ascii="Arial" w:hAnsi="Arial" w:cs="Arial"/>
          <w:sz w:val="21"/>
          <w:szCs w:val="21"/>
        </w:rPr>
        <w:t xml:space="preserve">го типу за </w:t>
      </w:r>
      <w:hyperlink r:id="rId218" w:history="1">
        <w:r w:rsidRPr="00DD2BB7">
          <w:rPr>
            <w:rStyle w:val="af2"/>
            <w:rFonts w:ascii="Arial" w:hAnsi="Arial" w:cs="Arial"/>
            <w:sz w:val="21"/>
            <w:szCs w:val="21"/>
          </w:rPr>
          <w:t>ДБН В.1.1-7</w:t>
        </w:r>
      </w:hyperlink>
      <w:r w:rsidRPr="00E42316">
        <w:rPr>
          <w:rFonts w:ascii="Arial" w:hAnsi="Arial" w:cs="Arial"/>
          <w:sz w:val="21"/>
          <w:szCs w:val="21"/>
        </w:rPr>
        <w:t xml:space="preserve">, при цьому на виході з тунелю на сходи слід передбачати протипожежний тамбур-шлюз 1-го типу, якщо на рівні першого поверху влаштовується відкритий отвір. </w:t>
      </w:r>
      <w:r w:rsidRPr="00FF1198">
        <w:rPr>
          <w:rFonts w:ascii="Arial" w:hAnsi="Arial" w:cs="Arial"/>
          <w:sz w:val="21"/>
          <w:szCs w:val="21"/>
        </w:rPr>
        <w:t>Площадки</w:t>
      </w:r>
      <w:r w:rsidRPr="00E42316">
        <w:rPr>
          <w:rFonts w:ascii="Arial" w:hAnsi="Arial" w:cs="Arial"/>
          <w:sz w:val="21"/>
          <w:szCs w:val="21"/>
        </w:rPr>
        <w:t xml:space="preserve"> сходів, через які здійснюється</w:t>
      </w:r>
      <w:r w:rsidRPr="00E42316">
        <w:rPr>
          <w:rFonts w:ascii="Arial" w:hAnsi="Arial" w:cs="Arial"/>
          <w:spacing w:val="80"/>
          <w:sz w:val="21"/>
          <w:szCs w:val="21"/>
        </w:rPr>
        <w:t xml:space="preserve"> </w:t>
      </w:r>
      <w:r w:rsidRPr="00E42316">
        <w:rPr>
          <w:rFonts w:ascii="Arial" w:hAnsi="Arial" w:cs="Arial"/>
          <w:sz w:val="21"/>
          <w:szCs w:val="21"/>
        </w:rPr>
        <w:t>вихід із кабельних тунелів, можливо використовувати також для організації виходу із інших приміщень.</w:t>
      </w:r>
    </w:p>
    <w:p w14:paraId="7A5E41BC" w14:textId="122E5AE5" w:rsidR="00382CC2" w:rsidRDefault="00026420" w:rsidP="00B95743">
      <w:pPr>
        <w:pStyle w:val="a3"/>
        <w:spacing w:line="283" w:lineRule="auto"/>
        <w:ind w:left="0" w:firstLine="720"/>
        <w:rPr>
          <w:rFonts w:ascii="Arial" w:hAnsi="Arial" w:cs="Arial"/>
          <w:sz w:val="21"/>
          <w:szCs w:val="21"/>
        </w:rPr>
      </w:pPr>
      <w:r w:rsidRPr="00E42316">
        <w:rPr>
          <w:rFonts w:ascii="Arial" w:hAnsi="Arial" w:cs="Arial"/>
          <w:sz w:val="21"/>
          <w:szCs w:val="21"/>
        </w:rPr>
        <w:t>Виходи з міжцехових кабельних тунелів</w:t>
      </w:r>
      <w:r w:rsidR="00E47CB2">
        <w:rPr>
          <w:rFonts w:ascii="Arial" w:hAnsi="Arial" w:cs="Arial"/>
          <w:sz w:val="21"/>
          <w:szCs w:val="21"/>
        </w:rPr>
        <w:t xml:space="preserve"> </w:t>
      </w:r>
      <w:r w:rsidRPr="00E42316">
        <w:rPr>
          <w:rFonts w:ascii="Arial" w:hAnsi="Arial" w:cs="Arial"/>
          <w:sz w:val="21"/>
          <w:szCs w:val="21"/>
        </w:rPr>
        <w:t>слід виконувати з наземною частиною, яка суміщена з вентиляційними камерами. Для цих виходів слід проєктувати вертикальні драбини, двері з наземної частини повинні</w:t>
      </w:r>
      <w:r w:rsidRPr="00E42316">
        <w:rPr>
          <w:rFonts w:ascii="Arial" w:hAnsi="Arial" w:cs="Arial"/>
          <w:spacing w:val="63"/>
          <w:w w:val="150"/>
          <w:sz w:val="21"/>
          <w:szCs w:val="21"/>
        </w:rPr>
        <w:t xml:space="preserve"> </w:t>
      </w:r>
      <w:r w:rsidRPr="00E42316">
        <w:rPr>
          <w:rFonts w:ascii="Arial" w:hAnsi="Arial" w:cs="Arial"/>
          <w:sz w:val="21"/>
          <w:szCs w:val="21"/>
        </w:rPr>
        <w:t>відчинятись</w:t>
      </w:r>
      <w:r w:rsidRPr="00E42316">
        <w:rPr>
          <w:rFonts w:ascii="Arial" w:hAnsi="Arial" w:cs="Arial"/>
          <w:spacing w:val="63"/>
          <w:w w:val="150"/>
          <w:sz w:val="21"/>
          <w:szCs w:val="21"/>
        </w:rPr>
        <w:t xml:space="preserve"> </w:t>
      </w:r>
      <w:r w:rsidRPr="00E42316">
        <w:rPr>
          <w:rFonts w:ascii="Arial" w:hAnsi="Arial" w:cs="Arial"/>
          <w:sz w:val="21"/>
          <w:szCs w:val="21"/>
        </w:rPr>
        <w:t>назовні.</w:t>
      </w:r>
      <w:r w:rsidRPr="00E42316">
        <w:rPr>
          <w:rFonts w:ascii="Arial" w:hAnsi="Arial" w:cs="Arial"/>
          <w:spacing w:val="63"/>
          <w:w w:val="150"/>
          <w:sz w:val="21"/>
          <w:szCs w:val="21"/>
        </w:rPr>
        <w:t xml:space="preserve"> </w:t>
      </w:r>
      <w:r w:rsidRPr="00E42316">
        <w:rPr>
          <w:rFonts w:ascii="Arial" w:hAnsi="Arial" w:cs="Arial"/>
          <w:sz w:val="21"/>
          <w:szCs w:val="21"/>
        </w:rPr>
        <w:t>Камера</w:t>
      </w:r>
      <w:r w:rsidRPr="00E42316">
        <w:rPr>
          <w:rFonts w:ascii="Arial" w:hAnsi="Arial" w:cs="Arial"/>
          <w:spacing w:val="61"/>
          <w:w w:val="150"/>
          <w:sz w:val="21"/>
          <w:szCs w:val="21"/>
        </w:rPr>
        <w:t xml:space="preserve"> </w:t>
      </w:r>
      <w:r w:rsidRPr="00E42316">
        <w:rPr>
          <w:rFonts w:ascii="Arial" w:hAnsi="Arial" w:cs="Arial"/>
          <w:sz w:val="21"/>
          <w:szCs w:val="21"/>
        </w:rPr>
        <w:t>виходу</w:t>
      </w:r>
      <w:r w:rsidRPr="00E42316">
        <w:rPr>
          <w:rFonts w:ascii="Arial" w:hAnsi="Arial" w:cs="Arial"/>
          <w:spacing w:val="64"/>
          <w:w w:val="150"/>
          <w:sz w:val="21"/>
          <w:szCs w:val="21"/>
        </w:rPr>
        <w:t xml:space="preserve"> </w:t>
      </w:r>
      <w:r w:rsidRPr="00E42316">
        <w:rPr>
          <w:rFonts w:ascii="Arial" w:hAnsi="Arial" w:cs="Arial"/>
          <w:sz w:val="21"/>
          <w:szCs w:val="21"/>
        </w:rPr>
        <w:t>повинна</w:t>
      </w:r>
      <w:r w:rsidRPr="00E42316">
        <w:rPr>
          <w:rFonts w:ascii="Arial" w:hAnsi="Arial" w:cs="Arial"/>
          <w:spacing w:val="61"/>
          <w:w w:val="150"/>
          <w:sz w:val="21"/>
          <w:szCs w:val="21"/>
        </w:rPr>
        <w:t xml:space="preserve"> </w:t>
      </w:r>
      <w:r w:rsidRPr="00E42316">
        <w:rPr>
          <w:rFonts w:ascii="Arial" w:hAnsi="Arial" w:cs="Arial"/>
          <w:sz w:val="21"/>
          <w:szCs w:val="21"/>
        </w:rPr>
        <w:t>бути</w:t>
      </w:r>
      <w:r w:rsidRPr="00E42316">
        <w:rPr>
          <w:rFonts w:ascii="Arial" w:hAnsi="Arial" w:cs="Arial"/>
          <w:spacing w:val="64"/>
          <w:w w:val="150"/>
          <w:sz w:val="21"/>
          <w:szCs w:val="21"/>
        </w:rPr>
        <w:t xml:space="preserve"> </w:t>
      </w:r>
      <w:r w:rsidRPr="00E42316">
        <w:rPr>
          <w:rFonts w:ascii="Arial" w:hAnsi="Arial" w:cs="Arial"/>
          <w:sz w:val="21"/>
          <w:szCs w:val="21"/>
        </w:rPr>
        <w:t>відділена</w:t>
      </w:r>
      <w:r w:rsidRPr="00E42316">
        <w:rPr>
          <w:rFonts w:ascii="Arial" w:hAnsi="Arial" w:cs="Arial"/>
          <w:spacing w:val="64"/>
          <w:w w:val="150"/>
          <w:sz w:val="21"/>
          <w:szCs w:val="21"/>
        </w:rPr>
        <w:t xml:space="preserve"> </w:t>
      </w:r>
      <w:r w:rsidRPr="00E42316">
        <w:rPr>
          <w:rFonts w:ascii="Arial" w:hAnsi="Arial" w:cs="Arial"/>
          <w:spacing w:val="-5"/>
          <w:sz w:val="21"/>
          <w:szCs w:val="21"/>
        </w:rPr>
        <w:t>від</w:t>
      </w:r>
      <w:r w:rsidR="00E47CB2">
        <w:rPr>
          <w:rFonts w:ascii="Arial" w:hAnsi="Arial" w:cs="Arial"/>
          <w:spacing w:val="-5"/>
          <w:sz w:val="21"/>
          <w:szCs w:val="21"/>
        </w:rPr>
        <w:t xml:space="preserve"> </w:t>
      </w:r>
      <w:r w:rsidRPr="00E42316">
        <w:rPr>
          <w:rFonts w:ascii="Arial" w:hAnsi="Arial" w:cs="Arial"/>
          <w:sz w:val="21"/>
          <w:szCs w:val="21"/>
        </w:rPr>
        <w:t xml:space="preserve">основної частини тунелю (протипожежної секції) протипожежною перегородкою 1-го типу за </w:t>
      </w:r>
      <w:r w:rsidR="00322042">
        <w:rPr>
          <w:rFonts w:ascii="Arial" w:hAnsi="Arial" w:cs="Arial"/>
          <w:sz w:val="21"/>
          <w:szCs w:val="21"/>
        </w:rPr>
        <w:t xml:space="preserve">          </w:t>
      </w:r>
      <w:hyperlink r:id="rId219" w:history="1">
        <w:r w:rsidRPr="00DD2BB7">
          <w:rPr>
            <w:rStyle w:val="af2"/>
            <w:rFonts w:ascii="Arial" w:hAnsi="Arial" w:cs="Arial"/>
            <w:sz w:val="21"/>
            <w:szCs w:val="21"/>
          </w:rPr>
          <w:t>ДБН В.1.1-7</w:t>
        </w:r>
      </w:hyperlink>
      <w:r w:rsidRPr="00E42316">
        <w:rPr>
          <w:rFonts w:ascii="Arial" w:hAnsi="Arial" w:cs="Arial"/>
          <w:sz w:val="21"/>
          <w:szCs w:val="21"/>
        </w:rPr>
        <w:t>.</w:t>
      </w:r>
    </w:p>
    <w:p w14:paraId="0D0CC84E" w14:textId="1761CA14" w:rsidR="0005794D" w:rsidRPr="0004015F" w:rsidRDefault="00026420" w:rsidP="00B95743">
      <w:pPr>
        <w:spacing w:line="283" w:lineRule="auto"/>
        <w:ind w:firstLine="720"/>
        <w:jc w:val="both"/>
        <w:rPr>
          <w:rFonts w:ascii="Arial" w:hAnsi="Arial" w:cs="Arial"/>
          <w:sz w:val="20"/>
          <w:szCs w:val="20"/>
        </w:rPr>
      </w:pPr>
      <w:r w:rsidRPr="0004015F">
        <w:rPr>
          <w:rFonts w:ascii="Arial" w:hAnsi="Arial" w:cs="Arial"/>
          <w:b/>
          <w:sz w:val="20"/>
          <w:szCs w:val="20"/>
        </w:rPr>
        <w:t>Примітка</w:t>
      </w:r>
      <w:r w:rsidRPr="0004015F">
        <w:rPr>
          <w:rFonts w:ascii="Arial" w:hAnsi="Arial" w:cs="Arial"/>
          <w:b/>
          <w:spacing w:val="40"/>
          <w:sz w:val="20"/>
          <w:szCs w:val="20"/>
        </w:rPr>
        <w:t xml:space="preserve"> </w:t>
      </w:r>
      <w:r w:rsidRPr="0004015F">
        <w:rPr>
          <w:rFonts w:ascii="Arial" w:hAnsi="Arial" w:cs="Arial"/>
          <w:b/>
          <w:sz w:val="20"/>
          <w:szCs w:val="20"/>
        </w:rPr>
        <w:t>1.</w:t>
      </w:r>
      <w:r w:rsidRPr="0004015F">
        <w:rPr>
          <w:rFonts w:ascii="Arial" w:hAnsi="Arial" w:cs="Arial"/>
          <w:b/>
          <w:spacing w:val="40"/>
          <w:sz w:val="20"/>
          <w:szCs w:val="20"/>
        </w:rPr>
        <w:t xml:space="preserve"> </w:t>
      </w:r>
      <w:r w:rsidRPr="0004015F">
        <w:rPr>
          <w:rFonts w:ascii="Arial" w:hAnsi="Arial" w:cs="Arial"/>
          <w:sz w:val="20"/>
          <w:szCs w:val="20"/>
        </w:rPr>
        <w:t>Виходами</w:t>
      </w:r>
      <w:r w:rsidRPr="0004015F">
        <w:rPr>
          <w:rFonts w:ascii="Arial" w:hAnsi="Arial" w:cs="Arial"/>
          <w:spacing w:val="40"/>
          <w:sz w:val="20"/>
          <w:szCs w:val="20"/>
        </w:rPr>
        <w:t xml:space="preserve"> </w:t>
      </w:r>
      <w:r w:rsidRPr="0004015F">
        <w:rPr>
          <w:rFonts w:ascii="Arial" w:hAnsi="Arial" w:cs="Arial"/>
          <w:sz w:val="20"/>
          <w:szCs w:val="20"/>
        </w:rPr>
        <w:t>комунікаційних</w:t>
      </w:r>
      <w:r w:rsidRPr="0004015F">
        <w:rPr>
          <w:rFonts w:ascii="Arial" w:hAnsi="Arial" w:cs="Arial"/>
          <w:spacing w:val="40"/>
          <w:sz w:val="20"/>
          <w:szCs w:val="20"/>
        </w:rPr>
        <w:t xml:space="preserve"> </w:t>
      </w:r>
      <w:r w:rsidRPr="0004015F">
        <w:rPr>
          <w:rFonts w:ascii="Arial" w:hAnsi="Arial" w:cs="Arial"/>
          <w:sz w:val="20"/>
          <w:szCs w:val="20"/>
        </w:rPr>
        <w:t>тунелів</w:t>
      </w:r>
      <w:r w:rsidRPr="0004015F">
        <w:rPr>
          <w:rFonts w:ascii="Arial" w:hAnsi="Arial" w:cs="Arial"/>
          <w:spacing w:val="40"/>
          <w:sz w:val="20"/>
          <w:szCs w:val="20"/>
        </w:rPr>
        <w:t xml:space="preserve"> </w:t>
      </w:r>
      <w:r w:rsidRPr="0004015F">
        <w:rPr>
          <w:rFonts w:ascii="Arial" w:hAnsi="Arial" w:cs="Arial"/>
          <w:sz w:val="20"/>
          <w:szCs w:val="20"/>
        </w:rPr>
        <w:t>можуть</w:t>
      </w:r>
      <w:r w:rsidRPr="0004015F">
        <w:rPr>
          <w:rFonts w:ascii="Arial" w:hAnsi="Arial" w:cs="Arial"/>
          <w:spacing w:val="40"/>
          <w:sz w:val="20"/>
          <w:szCs w:val="20"/>
        </w:rPr>
        <w:t xml:space="preserve"> </w:t>
      </w:r>
      <w:r w:rsidRPr="0004015F">
        <w:rPr>
          <w:rFonts w:ascii="Arial" w:hAnsi="Arial" w:cs="Arial"/>
          <w:sz w:val="20"/>
          <w:szCs w:val="20"/>
        </w:rPr>
        <w:t>слугувати</w:t>
      </w:r>
      <w:r w:rsidRPr="0004015F">
        <w:rPr>
          <w:rFonts w:ascii="Arial" w:hAnsi="Arial" w:cs="Arial"/>
          <w:spacing w:val="40"/>
          <w:sz w:val="20"/>
          <w:szCs w:val="20"/>
        </w:rPr>
        <w:t xml:space="preserve"> </w:t>
      </w:r>
      <w:r w:rsidRPr="0004015F">
        <w:rPr>
          <w:rFonts w:ascii="Arial" w:hAnsi="Arial" w:cs="Arial"/>
          <w:sz w:val="20"/>
          <w:szCs w:val="20"/>
        </w:rPr>
        <w:t>люки</w:t>
      </w:r>
      <w:r w:rsidRPr="0004015F">
        <w:rPr>
          <w:rFonts w:ascii="Arial" w:hAnsi="Arial" w:cs="Arial"/>
          <w:spacing w:val="40"/>
          <w:sz w:val="20"/>
          <w:szCs w:val="20"/>
        </w:rPr>
        <w:t xml:space="preserve"> </w:t>
      </w:r>
      <w:r w:rsidRPr="0004015F">
        <w:rPr>
          <w:rFonts w:ascii="Arial" w:hAnsi="Arial" w:cs="Arial"/>
          <w:sz w:val="20"/>
          <w:szCs w:val="20"/>
        </w:rPr>
        <w:t>з розмірами не менше</w:t>
      </w:r>
      <w:r w:rsidR="002F170A" w:rsidRPr="0004015F">
        <w:rPr>
          <w:rFonts w:ascii="Arial" w:hAnsi="Arial" w:cs="Arial"/>
          <w:sz w:val="20"/>
          <w:szCs w:val="20"/>
        </w:rPr>
        <w:t xml:space="preserve"> ніж </w:t>
      </w:r>
      <w:r w:rsidRPr="0004015F">
        <w:rPr>
          <w:rFonts w:ascii="Arial" w:hAnsi="Arial" w:cs="Arial"/>
          <w:sz w:val="20"/>
          <w:szCs w:val="20"/>
        </w:rPr>
        <w:t xml:space="preserve">0,6 м </w:t>
      </w:r>
      <w:r w:rsidRPr="0004015F">
        <w:rPr>
          <w:rFonts w:ascii="Arial" w:hAnsi="Arial" w:cs="Arial"/>
          <w:b/>
          <w:sz w:val="20"/>
          <w:szCs w:val="20"/>
        </w:rPr>
        <w:t xml:space="preserve">× </w:t>
      </w:r>
      <w:r w:rsidRPr="0004015F">
        <w:rPr>
          <w:rFonts w:ascii="Arial" w:hAnsi="Arial" w:cs="Arial"/>
          <w:sz w:val="20"/>
          <w:szCs w:val="20"/>
        </w:rPr>
        <w:t>0,8 м, оснащені запірними пристроями, які легко</w:t>
      </w:r>
      <w:r w:rsidRPr="0004015F">
        <w:rPr>
          <w:rFonts w:ascii="Arial" w:hAnsi="Arial" w:cs="Arial"/>
          <w:spacing w:val="40"/>
          <w:sz w:val="20"/>
          <w:szCs w:val="20"/>
        </w:rPr>
        <w:t xml:space="preserve"> </w:t>
      </w:r>
      <w:r w:rsidRPr="0004015F">
        <w:rPr>
          <w:rFonts w:ascii="Arial" w:hAnsi="Arial" w:cs="Arial"/>
          <w:sz w:val="20"/>
          <w:szCs w:val="20"/>
        </w:rPr>
        <w:t>відкриваються із середини, стаціонарними сходами або скобами.</w:t>
      </w:r>
    </w:p>
    <w:p w14:paraId="3E6D0751" w14:textId="0AF18976" w:rsidR="0005794D" w:rsidRPr="00E42316" w:rsidRDefault="00026420" w:rsidP="00107D31">
      <w:pPr>
        <w:pStyle w:val="a5"/>
        <w:numPr>
          <w:ilvl w:val="2"/>
          <w:numId w:val="58"/>
        </w:numPr>
        <w:tabs>
          <w:tab w:val="left" w:pos="1922"/>
        </w:tabs>
        <w:spacing w:line="283" w:lineRule="auto"/>
        <w:ind w:left="0" w:firstLine="720"/>
        <w:rPr>
          <w:rFonts w:ascii="Arial" w:hAnsi="Arial" w:cs="Arial"/>
          <w:b/>
          <w:sz w:val="21"/>
          <w:szCs w:val="21"/>
        </w:rPr>
      </w:pPr>
      <w:bookmarkStart w:id="10" w:name="_bookmark13"/>
      <w:bookmarkEnd w:id="10"/>
      <w:r w:rsidRPr="00E42316">
        <w:rPr>
          <w:rFonts w:ascii="Arial" w:hAnsi="Arial" w:cs="Arial"/>
          <w:sz w:val="21"/>
          <w:szCs w:val="21"/>
        </w:rPr>
        <w:t xml:space="preserve">Виходи з конвеєрних, комунікаційних і кабельних тунелів повинні бути передбачені назовні (на територію підприємства, населеного пункту </w:t>
      </w:r>
      <w:r w:rsidR="001F33E3">
        <w:rPr>
          <w:rFonts w:ascii="Arial" w:hAnsi="Arial" w:cs="Arial"/>
          <w:sz w:val="21"/>
          <w:szCs w:val="21"/>
        </w:rPr>
        <w:t>тощо</w:t>
      </w:r>
      <w:r w:rsidRPr="00E42316">
        <w:rPr>
          <w:rFonts w:ascii="Arial" w:hAnsi="Arial" w:cs="Arial"/>
          <w:sz w:val="21"/>
          <w:szCs w:val="21"/>
        </w:rPr>
        <w:t xml:space="preserve">) або </w:t>
      </w:r>
      <w:r w:rsidR="001F33E3">
        <w:rPr>
          <w:rFonts w:ascii="Arial" w:hAnsi="Arial" w:cs="Arial"/>
          <w:sz w:val="21"/>
          <w:szCs w:val="21"/>
        </w:rPr>
        <w:t>в</w:t>
      </w:r>
      <w:r w:rsidRPr="00E42316">
        <w:rPr>
          <w:rFonts w:ascii="Arial" w:hAnsi="Arial" w:cs="Arial"/>
          <w:sz w:val="21"/>
          <w:szCs w:val="21"/>
        </w:rPr>
        <w:t xml:space="preserve"> приміщення категорій Г і Д. У приміщення категорії В допускається виконання зазначених виходів за умови влаштування протипожежних дверей, люків.</w:t>
      </w:r>
    </w:p>
    <w:p w14:paraId="22835B2F" w14:textId="16376BF0" w:rsidR="001F33E3" w:rsidRPr="006C67C9" w:rsidRDefault="001F33E3" w:rsidP="00B95743">
      <w:pPr>
        <w:pStyle w:val="a3"/>
        <w:spacing w:line="283" w:lineRule="auto"/>
        <w:ind w:left="0" w:firstLine="720"/>
        <w:rPr>
          <w:rFonts w:ascii="Arial" w:hAnsi="Arial" w:cs="Arial"/>
          <w:sz w:val="21"/>
          <w:szCs w:val="21"/>
        </w:rPr>
      </w:pPr>
      <w:r w:rsidRPr="00107D31">
        <w:rPr>
          <w:rFonts w:ascii="Arial" w:hAnsi="Arial" w:cs="Arial"/>
          <w:sz w:val="21"/>
          <w:szCs w:val="21"/>
        </w:rPr>
        <w:t xml:space="preserve">Двері на виході з кабельних тунелів повинні відчинятися </w:t>
      </w:r>
      <w:r w:rsidRPr="00107D31">
        <w:rPr>
          <w:rFonts w:ascii="Arial" w:hAnsi="Arial" w:cs="Arial"/>
          <w:bCs/>
          <w:sz w:val="21"/>
          <w:szCs w:val="21"/>
        </w:rPr>
        <w:t>в напрямку евакуації</w:t>
      </w:r>
      <w:r w:rsidRPr="00107D31">
        <w:rPr>
          <w:rFonts w:ascii="Arial" w:hAnsi="Arial" w:cs="Arial"/>
          <w:sz w:val="21"/>
          <w:szCs w:val="21"/>
        </w:rPr>
        <w:t xml:space="preserve"> та бути обладнані </w:t>
      </w:r>
      <w:r w:rsidRPr="00107D31">
        <w:rPr>
          <w:rFonts w:ascii="Arial" w:hAnsi="Arial" w:cs="Arial"/>
          <w:bCs/>
          <w:sz w:val="21"/>
          <w:szCs w:val="21"/>
        </w:rPr>
        <w:t>самозамикальними пристроями</w:t>
      </w:r>
      <w:r w:rsidRPr="006C67C9">
        <w:t>.</w:t>
      </w:r>
    </w:p>
    <w:p w14:paraId="38E6071D" w14:textId="67348324" w:rsidR="00A139FC" w:rsidRPr="00E42316" w:rsidRDefault="00026420" w:rsidP="00B95743">
      <w:pPr>
        <w:pStyle w:val="a3"/>
        <w:spacing w:line="283" w:lineRule="auto"/>
        <w:ind w:left="0" w:firstLine="720"/>
        <w:rPr>
          <w:rFonts w:ascii="Arial" w:hAnsi="Arial" w:cs="Arial"/>
          <w:sz w:val="21"/>
          <w:szCs w:val="21"/>
        </w:rPr>
      </w:pPr>
      <w:r w:rsidRPr="00E42316">
        <w:rPr>
          <w:rFonts w:ascii="Arial" w:hAnsi="Arial" w:cs="Arial"/>
          <w:sz w:val="21"/>
          <w:szCs w:val="21"/>
        </w:rPr>
        <w:t>Якщо виходи ведуть у приміщення, двері повинні бути</w:t>
      </w:r>
      <w:r w:rsidRPr="00E42316">
        <w:rPr>
          <w:rFonts w:ascii="Arial" w:hAnsi="Arial" w:cs="Arial"/>
          <w:spacing w:val="40"/>
          <w:sz w:val="21"/>
          <w:szCs w:val="21"/>
        </w:rPr>
        <w:t xml:space="preserve"> </w:t>
      </w:r>
      <w:r w:rsidRPr="00E42316">
        <w:rPr>
          <w:rFonts w:ascii="Arial" w:hAnsi="Arial" w:cs="Arial"/>
          <w:sz w:val="21"/>
          <w:szCs w:val="21"/>
        </w:rPr>
        <w:t xml:space="preserve">протипожежними 2-го типу згідно з </w:t>
      </w:r>
      <w:hyperlink r:id="rId220" w:history="1">
        <w:r w:rsidRPr="00DD2BB7">
          <w:rPr>
            <w:rStyle w:val="af2"/>
            <w:rFonts w:ascii="Arial" w:hAnsi="Arial" w:cs="Arial"/>
            <w:sz w:val="21"/>
            <w:szCs w:val="21"/>
          </w:rPr>
          <w:t>ДБН В.1.1-7</w:t>
        </w:r>
      </w:hyperlink>
      <w:r w:rsidRPr="00E42316">
        <w:rPr>
          <w:rFonts w:ascii="Arial" w:hAnsi="Arial" w:cs="Arial"/>
          <w:sz w:val="21"/>
          <w:szCs w:val="21"/>
        </w:rPr>
        <w:t>.</w:t>
      </w:r>
      <w:r w:rsidR="00A139FC">
        <w:rPr>
          <w:rFonts w:ascii="Arial" w:hAnsi="Arial" w:cs="Arial"/>
          <w:sz w:val="21"/>
          <w:szCs w:val="21"/>
        </w:rPr>
        <w:t xml:space="preserve"> </w:t>
      </w:r>
    </w:p>
    <w:p w14:paraId="57163FF4" w14:textId="58121858" w:rsidR="00A139FC" w:rsidRPr="00107D31" w:rsidRDefault="00A139FC" w:rsidP="00107D31">
      <w:pPr>
        <w:pStyle w:val="a3"/>
        <w:spacing w:line="283" w:lineRule="auto"/>
        <w:ind w:left="0" w:firstLine="720"/>
        <w:rPr>
          <w:rFonts w:ascii="Arial" w:hAnsi="Arial" w:cs="Arial"/>
          <w:sz w:val="21"/>
          <w:szCs w:val="21"/>
          <w:lang w:eastAsia="ru-RU"/>
        </w:rPr>
      </w:pPr>
      <w:r w:rsidRPr="00107D31">
        <w:rPr>
          <w:rFonts w:ascii="Arial" w:hAnsi="Arial" w:cs="Arial"/>
          <w:sz w:val="21"/>
          <w:szCs w:val="21"/>
          <w:lang w:eastAsia="ru-RU"/>
        </w:rPr>
        <w:t>Двері кабельних тунелів, розташованих усередині будівель, повинні відчинятися без ключа з обох боків, якщо вони ведуть до електротехнічних або кабельних приміщень; відчинятися без ключа лише з боку тунелю, якщо вони ведуть до суміжного виробничого приміщення.</w:t>
      </w:r>
    </w:p>
    <w:p w14:paraId="4B6C093E" w14:textId="2A27032E" w:rsidR="0005794D" w:rsidRPr="00E42316" w:rsidRDefault="00026420" w:rsidP="00107D31">
      <w:pPr>
        <w:pStyle w:val="a5"/>
        <w:numPr>
          <w:ilvl w:val="2"/>
          <w:numId w:val="58"/>
        </w:numPr>
        <w:tabs>
          <w:tab w:val="left" w:pos="1922"/>
        </w:tabs>
        <w:spacing w:line="283" w:lineRule="auto"/>
        <w:ind w:left="0" w:firstLine="720"/>
        <w:rPr>
          <w:rFonts w:ascii="Arial" w:hAnsi="Arial" w:cs="Arial"/>
          <w:b/>
          <w:sz w:val="21"/>
          <w:szCs w:val="21"/>
        </w:rPr>
      </w:pPr>
      <w:r w:rsidRPr="00E42316">
        <w:rPr>
          <w:rFonts w:ascii="Arial" w:hAnsi="Arial" w:cs="Arial"/>
          <w:sz w:val="21"/>
          <w:szCs w:val="21"/>
        </w:rPr>
        <w:t>Виходи з тунелів під штабелями, призначені для транспортування</w:t>
      </w:r>
      <w:r w:rsidRPr="00E42316">
        <w:rPr>
          <w:rFonts w:ascii="Arial" w:hAnsi="Arial" w:cs="Arial"/>
          <w:spacing w:val="40"/>
          <w:sz w:val="21"/>
          <w:szCs w:val="21"/>
        </w:rPr>
        <w:t xml:space="preserve"> </w:t>
      </w:r>
      <w:r w:rsidRPr="00E42316">
        <w:rPr>
          <w:rFonts w:ascii="Arial" w:hAnsi="Arial" w:cs="Arial"/>
          <w:sz w:val="21"/>
          <w:szCs w:val="21"/>
        </w:rPr>
        <w:t>негорючих</w:t>
      </w:r>
      <w:r w:rsidRPr="00E42316">
        <w:rPr>
          <w:rFonts w:ascii="Arial" w:hAnsi="Arial" w:cs="Arial"/>
          <w:spacing w:val="40"/>
          <w:sz w:val="21"/>
          <w:szCs w:val="21"/>
        </w:rPr>
        <w:t xml:space="preserve"> </w:t>
      </w:r>
      <w:r w:rsidRPr="00E42316">
        <w:rPr>
          <w:rFonts w:ascii="Arial" w:hAnsi="Arial" w:cs="Arial"/>
          <w:sz w:val="21"/>
          <w:szCs w:val="21"/>
        </w:rPr>
        <w:t>матеріалів</w:t>
      </w:r>
      <w:r w:rsidRPr="00E42316">
        <w:rPr>
          <w:rFonts w:ascii="Arial" w:hAnsi="Arial" w:cs="Arial"/>
          <w:spacing w:val="40"/>
          <w:sz w:val="21"/>
          <w:szCs w:val="21"/>
        </w:rPr>
        <w:t xml:space="preserve"> </w:t>
      </w:r>
      <w:r w:rsidRPr="00E42316">
        <w:rPr>
          <w:rFonts w:ascii="Arial" w:hAnsi="Arial" w:cs="Arial"/>
          <w:sz w:val="21"/>
          <w:szCs w:val="21"/>
        </w:rPr>
        <w:t>і</w:t>
      </w:r>
      <w:r w:rsidRPr="00E42316">
        <w:rPr>
          <w:rFonts w:ascii="Arial" w:hAnsi="Arial" w:cs="Arial"/>
          <w:spacing w:val="40"/>
          <w:sz w:val="21"/>
          <w:szCs w:val="21"/>
        </w:rPr>
        <w:t xml:space="preserve"> </w:t>
      </w:r>
      <w:r w:rsidRPr="00E42316">
        <w:rPr>
          <w:rFonts w:ascii="Arial" w:hAnsi="Arial" w:cs="Arial"/>
          <w:sz w:val="21"/>
          <w:szCs w:val="21"/>
        </w:rPr>
        <w:t>руди,</w:t>
      </w:r>
      <w:r w:rsidRPr="00E42316">
        <w:rPr>
          <w:rFonts w:ascii="Arial" w:hAnsi="Arial" w:cs="Arial"/>
          <w:spacing w:val="40"/>
          <w:sz w:val="21"/>
          <w:szCs w:val="21"/>
        </w:rPr>
        <w:t xml:space="preserve"> </w:t>
      </w:r>
      <w:r w:rsidRPr="00E42316">
        <w:rPr>
          <w:rFonts w:ascii="Arial" w:hAnsi="Arial" w:cs="Arial"/>
          <w:sz w:val="21"/>
          <w:szCs w:val="21"/>
        </w:rPr>
        <w:t>слід</w:t>
      </w:r>
      <w:r w:rsidRPr="00E42316">
        <w:rPr>
          <w:rFonts w:ascii="Arial" w:hAnsi="Arial" w:cs="Arial"/>
          <w:spacing w:val="80"/>
          <w:w w:val="150"/>
          <w:sz w:val="21"/>
          <w:szCs w:val="21"/>
        </w:rPr>
        <w:t xml:space="preserve"> </w:t>
      </w:r>
      <w:r w:rsidRPr="00E42316">
        <w:rPr>
          <w:rFonts w:ascii="Arial" w:hAnsi="Arial" w:cs="Arial"/>
          <w:sz w:val="21"/>
          <w:szCs w:val="21"/>
        </w:rPr>
        <w:t>передбачати</w:t>
      </w:r>
      <w:r w:rsidRPr="00E42316">
        <w:rPr>
          <w:rFonts w:ascii="Arial" w:hAnsi="Arial" w:cs="Arial"/>
          <w:spacing w:val="40"/>
          <w:sz w:val="21"/>
          <w:szCs w:val="21"/>
        </w:rPr>
        <w:t xml:space="preserve"> </w:t>
      </w:r>
      <w:r w:rsidRPr="00E42316">
        <w:rPr>
          <w:rFonts w:ascii="Arial" w:hAnsi="Arial" w:cs="Arial"/>
          <w:sz w:val="21"/>
          <w:szCs w:val="21"/>
        </w:rPr>
        <w:t>не</w:t>
      </w:r>
      <w:r w:rsidRPr="00E42316">
        <w:rPr>
          <w:rFonts w:ascii="Arial" w:hAnsi="Arial" w:cs="Arial"/>
          <w:spacing w:val="40"/>
          <w:sz w:val="21"/>
          <w:szCs w:val="21"/>
        </w:rPr>
        <w:t xml:space="preserve"> </w:t>
      </w:r>
      <w:r w:rsidRPr="00E42316">
        <w:rPr>
          <w:rFonts w:ascii="Arial" w:hAnsi="Arial" w:cs="Arial"/>
          <w:sz w:val="21"/>
          <w:szCs w:val="21"/>
        </w:rPr>
        <w:t>рідше ніж через 100 м, однак не менше двох, які розташовані у торцях складу. Для влаштування проміжних виходів слід передбачати поперечні тунелі з переходами під повздовжніми конвеєрами або</w:t>
      </w:r>
      <w:r w:rsidRPr="00E42316">
        <w:rPr>
          <w:rFonts w:ascii="Arial" w:hAnsi="Arial" w:cs="Arial"/>
          <w:spacing w:val="40"/>
          <w:sz w:val="21"/>
          <w:szCs w:val="21"/>
        </w:rPr>
        <w:t xml:space="preserve"> </w:t>
      </w:r>
      <w:r w:rsidRPr="00E42316">
        <w:rPr>
          <w:rFonts w:ascii="Arial" w:hAnsi="Arial" w:cs="Arial"/>
          <w:sz w:val="21"/>
          <w:szCs w:val="21"/>
        </w:rPr>
        <w:t xml:space="preserve">над ними і виходами за межі </w:t>
      </w:r>
      <w:r w:rsidRPr="00E42316">
        <w:rPr>
          <w:rFonts w:ascii="Arial" w:hAnsi="Arial" w:cs="Arial"/>
          <w:spacing w:val="-2"/>
          <w:sz w:val="21"/>
          <w:szCs w:val="21"/>
        </w:rPr>
        <w:t>складу.</w:t>
      </w:r>
    </w:p>
    <w:p w14:paraId="0AAB6013" w14:textId="35B1CC1C" w:rsidR="0005794D" w:rsidRPr="00E42316" w:rsidRDefault="00026420" w:rsidP="00107D31">
      <w:pPr>
        <w:pStyle w:val="a5"/>
        <w:numPr>
          <w:ilvl w:val="2"/>
          <w:numId w:val="58"/>
        </w:numPr>
        <w:tabs>
          <w:tab w:val="left" w:pos="1922"/>
        </w:tabs>
        <w:spacing w:line="283" w:lineRule="auto"/>
        <w:ind w:left="0" w:firstLine="720"/>
        <w:rPr>
          <w:rFonts w:ascii="Arial" w:hAnsi="Arial" w:cs="Arial"/>
          <w:b/>
          <w:sz w:val="21"/>
          <w:szCs w:val="21"/>
        </w:rPr>
      </w:pPr>
      <w:r w:rsidRPr="00E42316">
        <w:rPr>
          <w:rFonts w:ascii="Arial" w:hAnsi="Arial" w:cs="Arial"/>
          <w:sz w:val="21"/>
          <w:szCs w:val="21"/>
        </w:rPr>
        <w:t>Відстань від тупикового кінця тунелю (</w:t>
      </w:r>
      <w:r w:rsidR="0009724D">
        <w:rPr>
          <w:rFonts w:ascii="Arial" w:hAnsi="Arial" w:cs="Arial"/>
          <w:sz w:val="21"/>
          <w:szCs w:val="21"/>
        </w:rPr>
        <w:t>охоплюючи</w:t>
      </w:r>
      <w:r w:rsidRPr="00E42316">
        <w:rPr>
          <w:rFonts w:ascii="Arial" w:hAnsi="Arial" w:cs="Arial"/>
          <w:sz w:val="21"/>
          <w:szCs w:val="21"/>
        </w:rPr>
        <w:t xml:space="preserve"> кабельні) до найближчого виходу слід приймати не більше</w:t>
      </w:r>
      <w:r w:rsidR="0009724D">
        <w:rPr>
          <w:rFonts w:ascii="Arial" w:hAnsi="Arial" w:cs="Arial"/>
          <w:sz w:val="21"/>
          <w:szCs w:val="21"/>
        </w:rPr>
        <w:t xml:space="preserve"> ніж</w:t>
      </w:r>
      <w:r w:rsidRPr="00E42316">
        <w:rPr>
          <w:rFonts w:ascii="Arial" w:hAnsi="Arial" w:cs="Arial"/>
          <w:sz w:val="21"/>
          <w:szCs w:val="21"/>
        </w:rPr>
        <w:t xml:space="preserve"> 25 м.</w:t>
      </w:r>
    </w:p>
    <w:p w14:paraId="1087195A" w14:textId="17A9335C" w:rsidR="0005794D" w:rsidRPr="00E42316" w:rsidRDefault="00026420" w:rsidP="00B95743">
      <w:pPr>
        <w:pStyle w:val="a3"/>
        <w:spacing w:line="283" w:lineRule="auto"/>
        <w:ind w:left="0" w:firstLine="720"/>
        <w:rPr>
          <w:rFonts w:ascii="Arial" w:hAnsi="Arial" w:cs="Arial"/>
          <w:sz w:val="21"/>
          <w:szCs w:val="21"/>
        </w:rPr>
      </w:pPr>
      <w:r w:rsidRPr="00E42316">
        <w:rPr>
          <w:rFonts w:ascii="Arial" w:hAnsi="Arial" w:cs="Arial"/>
          <w:sz w:val="21"/>
          <w:szCs w:val="21"/>
        </w:rPr>
        <w:t xml:space="preserve">У тунелях завдовжки до 50 м допускається передбачати один вихід </w:t>
      </w:r>
      <w:r w:rsidR="0009724D">
        <w:rPr>
          <w:rFonts w:ascii="Arial" w:hAnsi="Arial" w:cs="Arial"/>
          <w:sz w:val="21"/>
          <w:szCs w:val="21"/>
        </w:rPr>
        <w:t xml:space="preserve">за </w:t>
      </w:r>
      <w:r w:rsidRPr="00E42316">
        <w:rPr>
          <w:rFonts w:ascii="Arial" w:hAnsi="Arial" w:cs="Arial"/>
          <w:sz w:val="21"/>
          <w:szCs w:val="21"/>
        </w:rPr>
        <w:t>умов</w:t>
      </w:r>
      <w:r w:rsidR="0009724D">
        <w:rPr>
          <w:rFonts w:ascii="Arial" w:hAnsi="Arial" w:cs="Arial"/>
          <w:sz w:val="21"/>
          <w:szCs w:val="21"/>
        </w:rPr>
        <w:t>и</w:t>
      </w:r>
      <w:r w:rsidRPr="00E42316">
        <w:rPr>
          <w:rFonts w:ascii="Arial" w:hAnsi="Arial" w:cs="Arial"/>
          <w:spacing w:val="-5"/>
          <w:sz w:val="21"/>
          <w:szCs w:val="21"/>
        </w:rPr>
        <w:t xml:space="preserve"> </w:t>
      </w:r>
      <w:r w:rsidRPr="00E42316">
        <w:rPr>
          <w:rFonts w:ascii="Arial" w:hAnsi="Arial" w:cs="Arial"/>
          <w:sz w:val="21"/>
          <w:szCs w:val="21"/>
        </w:rPr>
        <w:t>забезпечення</w:t>
      </w:r>
      <w:r w:rsidRPr="00E42316">
        <w:rPr>
          <w:rFonts w:ascii="Arial" w:hAnsi="Arial" w:cs="Arial"/>
          <w:spacing w:val="-5"/>
          <w:sz w:val="21"/>
          <w:szCs w:val="21"/>
        </w:rPr>
        <w:t xml:space="preserve"> </w:t>
      </w:r>
      <w:r w:rsidRPr="00E42316">
        <w:rPr>
          <w:rFonts w:ascii="Arial" w:hAnsi="Arial" w:cs="Arial"/>
          <w:sz w:val="21"/>
          <w:szCs w:val="21"/>
        </w:rPr>
        <w:t>довжини</w:t>
      </w:r>
      <w:r w:rsidRPr="00E42316">
        <w:rPr>
          <w:rFonts w:ascii="Arial" w:hAnsi="Arial" w:cs="Arial"/>
          <w:spacing w:val="-3"/>
          <w:sz w:val="21"/>
          <w:szCs w:val="21"/>
        </w:rPr>
        <w:t xml:space="preserve"> </w:t>
      </w:r>
      <w:r w:rsidRPr="00E42316">
        <w:rPr>
          <w:rFonts w:ascii="Arial" w:hAnsi="Arial" w:cs="Arial"/>
          <w:sz w:val="21"/>
          <w:szCs w:val="21"/>
        </w:rPr>
        <w:t>від</w:t>
      </w:r>
      <w:r w:rsidRPr="00E42316">
        <w:rPr>
          <w:rFonts w:ascii="Arial" w:hAnsi="Arial" w:cs="Arial"/>
          <w:spacing w:val="-5"/>
          <w:sz w:val="21"/>
          <w:szCs w:val="21"/>
        </w:rPr>
        <w:t xml:space="preserve"> </w:t>
      </w:r>
      <w:r w:rsidRPr="00E42316">
        <w:rPr>
          <w:rFonts w:ascii="Arial" w:hAnsi="Arial" w:cs="Arial"/>
          <w:sz w:val="21"/>
          <w:szCs w:val="21"/>
        </w:rPr>
        <w:t>тупикового</w:t>
      </w:r>
      <w:r w:rsidRPr="00E42316">
        <w:rPr>
          <w:rFonts w:ascii="Arial" w:hAnsi="Arial" w:cs="Arial"/>
          <w:spacing w:val="-3"/>
          <w:sz w:val="21"/>
          <w:szCs w:val="21"/>
        </w:rPr>
        <w:t xml:space="preserve"> </w:t>
      </w:r>
      <w:r w:rsidRPr="00E42316">
        <w:rPr>
          <w:rFonts w:ascii="Arial" w:hAnsi="Arial" w:cs="Arial"/>
          <w:sz w:val="21"/>
          <w:szCs w:val="21"/>
        </w:rPr>
        <w:t>кінця</w:t>
      </w:r>
      <w:r w:rsidRPr="00E42316">
        <w:rPr>
          <w:rFonts w:ascii="Arial" w:hAnsi="Arial" w:cs="Arial"/>
          <w:spacing w:val="-3"/>
          <w:sz w:val="21"/>
          <w:szCs w:val="21"/>
        </w:rPr>
        <w:t xml:space="preserve"> </w:t>
      </w:r>
      <w:r w:rsidRPr="00E42316">
        <w:rPr>
          <w:rFonts w:ascii="Arial" w:hAnsi="Arial" w:cs="Arial"/>
          <w:sz w:val="21"/>
          <w:szCs w:val="21"/>
        </w:rPr>
        <w:t>тунелю</w:t>
      </w:r>
      <w:r w:rsidRPr="00E42316">
        <w:rPr>
          <w:rFonts w:ascii="Arial" w:hAnsi="Arial" w:cs="Arial"/>
          <w:spacing w:val="-7"/>
          <w:sz w:val="21"/>
          <w:szCs w:val="21"/>
        </w:rPr>
        <w:t xml:space="preserve"> </w:t>
      </w:r>
      <w:r w:rsidRPr="00E42316">
        <w:rPr>
          <w:rFonts w:ascii="Arial" w:hAnsi="Arial" w:cs="Arial"/>
          <w:sz w:val="21"/>
          <w:szCs w:val="21"/>
        </w:rPr>
        <w:t>до</w:t>
      </w:r>
      <w:r w:rsidRPr="00E42316">
        <w:rPr>
          <w:rFonts w:ascii="Arial" w:hAnsi="Arial" w:cs="Arial"/>
          <w:spacing w:val="-3"/>
          <w:sz w:val="21"/>
          <w:szCs w:val="21"/>
        </w:rPr>
        <w:t xml:space="preserve"> </w:t>
      </w:r>
      <w:r w:rsidRPr="00E42316">
        <w:rPr>
          <w:rFonts w:ascii="Arial" w:hAnsi="Arial" w:cs="Arial"/>
          <w:sz w:val="21"/>
          <w:szCs w:val="21"/>
        </w:rPr>
        <w:t>виходу</w:t>
      </w:r>
      <w:r w:rsidRPr="00E42316">
        <w:rPr>
          <w:rFonts w:ascii="Arial" w:hAnsi="Arial" w:cs="Arial"/>
          <w:spacing w:val="-3"/>
          <w:sz w:val="21"/>
          <w:szCs w:val="21"/>
        </w:rPr>
        <w:t xml:space="preserve"> </w:t>
      </w:r>
      <w:r w:rsidRPr="00E42316">
        <w:rPr>
          <w:rFonts w:ascii="Arial" w:hAnsi="Arial" w:cs="Arial"/>
          <w:sz w:val="21"/>
          <w:szCs w:val="21"/>
        </w:rPr>
        <w:t>не</w:t>
      </w:r>
      <w:r w:rsidRPr="00E42316">
        <w:rPr>
          <w:rFonts w:ascii="Arial" w:hAnsi="Arial" w:cs="Arial"/>
          <w:spacing w:val="-3"/>
          <w:sz w:val="21"/>
          <w:szCs w:val="21"/>
        </w:rPr>
        <w:t xml:space="preserve"> </w:t>
      </w:r>
      <w:r w:rsidRPr="00E42316">
        <w:rPr>
          <w:rFonts w:ascii="Arial" w:hAnsi="Arial" w:cs="Arial"/>
          <w:spacing w:val="-2"/>
          <w:sz w:val="21"/>
          <w:szCs w:val="21"/>
        </w:rPr>
        <w:t>більше</w:t>
      </w:r>
      <w:r w:rsidR="0009724D">
        <w:rPr>
          <w:rFonts w:ascii="Arial" w:hAnsi="Arial" w:cs="Arial"/>
          <w:spacing w:val="-2"/>
          <w:sz w:val="21"/>
          <w:szCs w:val="21"/>
        </w:rPr>
        <w:t xml:space="preserve"> ніж </w:t>
      </w:r>
      <w:r w:rsidRPr="00E42316">
        <w:rPr>
          <w:rFonts w:ascii="Arial" w:hAnsi="Arial" w:cs="Arial"/>
          <w:sz w:val="21"/>
          <w:szCs w:val="21"/>
        </w:rPr>
        <w:t>25</w:t>
      </w:r>
      <w:r w:rsidRPr="00E42316">
        <w:rPr>
          <w:rFonts w:ascii="Arial" w:hAnsi="Arial" w:cs="Arial"/>
          <w:spacing w:val="1"/>
          <w:sz w:val="21"/>
          <w:szCs w:val="21"/>
        </w:rPr>
        <w:t xml:space="preserve"> </w:t>
      </w:r>
      <w:r w:rsidRPr="00E42316">
        <w:rPr>
          <w:rFonts w:ascii="Arial" w:hAnsi="Arial" w:cs="Arial"/>
          <w:spacing w:val="-5"/>
          <w:sz w:val="21"/>
          <w:szCs w:val="21"/>
        </w:rPr>
        <w:t>м.</w:t>
      </w:r>
    </w:p>
    <w:p w14:paraId="3660CD98" w14:textId="79D1E743" w:rsidR="0005794D" w:rsidRPr="00BB1E06" w:rsidRDefault="0009724D" w:rsidP="00107D31">
      <w:pPr>
        <w:pStyle w:val="a5"/>
        <w:numPr>
          <w:ilvl w:val="2"/>
          <w:numId w:val="58"/>
        </w:numPr>
        <w:tabs>
          <w:tab w:val="left" w:pos="1923"/>
        </w:tabs>
        <w:spacing w:line="283" w:lineRule="auto"/>
        <w:ind w:left="0" w:firstLine="720"/>
        <w:rPr>
          <w:rFonts w:ascii="Arial" w:hAnsi="Arial" w:cs="Arial"/>
          <w:b/>
          <w:sz w:val="21"/>
          <w:szCs w:val="21"/>
        </w:rPr>
      </w:pPr>
      <w:r w:rsidRPr="00BB1E06">
        <w:rPr>
          <w:rFonts w:ascii="Arial" w:hAnsi="Arial" w:cs="Arial"/>
          <w:sz w:val="21"/>
          <w:szCs w:val="21"/>
        </w:rPr>
        <w:t xml:space="preserve">Люки кабельних тунелів не слід розташовувати на проїжджій частині, а також ближче ніж за </w:t>
      </w:r>
      <w:r w:rsidRPr="00BB1E06">
        <w:rPr>
          <w:rFonts w:ascii="Arial" w:hAnsi="Arial" w:cs="Arial"/>
          <w:b/>
          <w:bCs/>
          <w:sz w:val="21"/>
          <w:szCs w:val="21"/>
        </w:rPr>
        <w:t>2 м</w:t>
      </w:r>
      <w:r w:rsidRPr="00BB1E06">
        <w:rPr>
          <w:rFonts w:ascii="Arial" w:hAnsi="Arial" w:cs="Arial"/>
          <w:sz w:val="21"/>
          <w:szCs w:val="21"/>
        </w:rPr>
        <w:t xml:space="preserve"> від будівель, споруд, інших люків, колодязів та залізничних колій</w:t>
      </w:r>
    </w:p>
    <w:p w14:paraId="3ABC1F61" w14:textId="3477B8BE" w:rsidR="0005794D" w:rsidRPr="00E42316" w:rsidRDefault="00026420" w:rsidP="00107D31">
      <w:pPr>
        <w:pStyle w:val="a5"/>
        <w:numPr>
          <w:ilvl w:val="2"/>
          <w:numId w:val="58"/>
        </w:numPr>
        <w:tabs>
          <w:tab w:val="left" w:pos="1922"/>
        </w:tabs>
        <w:spacing w:line="283" w:lineRule="auto"/>
        <w:ind w:left="0" w:firstLine="720"/>
        <w:rPr>
          <w:rFonts w:ascii="Arial" w:hAnsi="Arial" w:cs="Arial"/>
          <w:b/>
          <w:sz w:val="21"/>
          <w:szCs w:val="21"/>
        </w:rPr>
      </w:pPr>
      <w:r w:rsidRPr="00E42316">
        <w:rPr>
          <w:rFonts w:ascii="Arial" w:hAnsi="Arial" w:cs="Arial"/>
          <w:sz w:val="21"/>
          <w:szCs w:val="21"/>
        </w:rPr>
        <w:t>На прямолінійних ділянках комунікаційних тунелів,  призначен</w:t>
      </w:r>
      <w:r w:rsidR="0009724D">
        <w:rPr>
          <w:rFonts w:ascii="Arial" w:hAnsi="Arial" w:cs="Arial"/>
          <w:sz w:val="21"/>
          <w:szCs w:val="21"/>
        </w:rPr>
        <w:t>их</w:t>
      </w:r>
      <w:r w:rsidRPr="00E42316">
        <w:rPr>
          <w:rFonts w:ascii="Arial" w:hAnsi="Arial" w:cs="Arial"/>
          <w:sz w:val="21"/>
          <w:szCs w:val="21"/>
        </w:rPr>
        <w:t xml:space="preserve"> для прокладання трубопроводів, не рідше ніж через 300 м слід передбачати</w:t>
      </w:r>
      <w:r w:rsidRPr="00E42316">
        <w:rPr>
          <w:rFonts w:ascii="Arial" w:hAnsi="Arial" w:cs="Arial"/>
          <w:spacing w:val="40"/>
          <w:sz w:val="21"/>
          <w:szCs w:val="21"/>
        </w:rPr>
        <w:t xml:space="preserve"> </w:t>
      </w:r>
      <w:r w:rsidRPr="00E42316">
        <w:rPr>
          <w:rFonts w:ascii="Arial" w:hAnsi="Arial" w:cs="Arial"/>
          <w:sz w:val="21"/>
          <w:szCs w:val="21"/>
        </w:rPr>
        <w:t>монтажні</w:t>
      </w:r>
      <w:r w:rsidRPr="00E42316">
        <w:rPr>
          <w:rFonts w:ascii="Arial" w:hAnsi="Arial" w:cs="Arial"/>
          <w:spacing w:val="40"/>
          <w:sz w:val="21"/>
          <w:szCs w:val="21"/>
        </w:rPr>
        <w:t xml:space="preserve"> </w:t>
      </w:r>
      <w:r w:rsidRPr="00E42316">
        <w:rPr>
          <w:rFonts w:ascii="Arial" w:hAnsi="Arial" w:cs="Arial"/>
          <w:sz w:val="21"/>
          <w:szCs w:val="21"/>
        </w:rPr>
        <w:t>прорізи</w:t>
      </w:r>
      <w:r w:rsidRPr="00E42316">
        <w:rPr>
          <w:rFonts w:ascii="Arial" w:hAnsi="Arial" w:cs="Arial"/>
          <w:spacing w:val="40"/>
          <w:sz w:val="21"/>
          <w:szCs w:val="21"/>
        </w:rPr>
        <w:t xml:space="preserve"> </w:t>
      </w:r>
      <w:r w:rsidRPr="00E42316">
        <w:rPr>
          <w:rFonts w:ascii="Arial" w:hAnsi="Arial" w:cs="Arial"/>
          <w:sz w:val="21"/>
          <w:szCs w:val="21"/>
        </w:rPr>
        <w:t>завдовжки</w:t>
      </w:r>
      <w:r w:rsidRPr="00E42316">
        <w:rPr>
          <w:rFonts w:ascii="Arial" w:hAnsi="Arial" w:cs="Arial"/>
          <w:spacing w:val="40"/>
          <w:sz w:val="21"/>
          <w:szCs w:val="21"/>
        </w:rPr>
        <w:t xml:space="preserve"> </w:t>
      </w:r>
      <w:r w:rsidRPr="00E42316">
        <w:rPr>
          <w:rFonts w:ascii="Arial" w:hAnsi="Arial" w:cs="Arial"/>
          <w:sz w:val="21"/>
          <w:szCs w:val="21"/>
        </w:rPr>
        <w:t>не</w:t>
      </w:r>
      <w:r w:rsidRPr="00E42316">
        <w:rPr>
          <w:rFonts w:ascii="Arial" w:hAnsi="Arial" w:cs="Arial"/>
          <w:spacing w:val="40"/>
          <w:sz w:val="21"/>
          <w:szCs w:val="21"/>
        </w:rPr>
        <w:t xml:space="preserve"> </w:t>
      </w:r>
      <w:r w:rsidRPr="00E42316">
        <w:rPr>
          <w:rFonts w:ascii="Arial" w:hAnsi="Arial" w:cs="Arial"/>
          <w:sz w:val="21"/>
          <w:szCs w:val="21"/>
        </w:rPr>
        <w:t>менше</w:t>
      </w:r>
      <w:r w:rsidRPr="00E42316">
        <w:rPr>
          <w:rFonts w:ascii="Arial" w:hAnsi="Arial" w:cs="Arial"/>
          <w:spacing w:val="40"/>
          <w:sz w:val="21"/>
          <w:szCs w:val="21"/>
        </w:rPr>
        <w:t xml:space="preserve"> </w:t>
      </w:r>
      <w:r w:rsidR="002F170A" w:rsidRPr="004312FF">
        <w:rPr>
          <w:rFonts w:ascii="Arial" w:hAnsi="Arial" w:cs="Arial"/>
          <w:sz w:val="21"/>
          <w:szCs w:val="21"/>
        </w:rPr>
        <w:t xml:space="preserve">ніж </w:t>
      </w:r>
      <w:r w:rsidRPr="004312FF">
        <w:rPr>
          <w:rFonts w:ascii="Arial" w:hAnsi="Arial" w:cs="Arial"/>
          <w:sz w:val="21"/>
          <w:szCs w:val="21"/>
        </w:rPr>
        <w:t>4 м</w:t>
      </w:r>
      <w:r w:rsidRPr="00E42316">
        <w:rPr>
          <w:rFonts w:ascii="Arial" w:hAnsi="Arial" w:cs="Arial"/>
          <w:spacing w:val="40"/>
          <w:sz w:val="21"/>
          <w:szCs w:val="21"/>
        </w:rPr>
        <w:t xml:space="preserve"> </w:t>
      </w:r>
      <w:r w:rsidRPr="00E42316">
        <w:rPr>
          <w:rFonts w:ascii="Arial" w:hAnsi="Arial" w:cs="Arial"/>
          <w:sz w:val="21"/>
          <w:szCs w:val="21"/>
        </w:rPr>
        <w:t>і</w:t>
      </w:r>
      <w:r w:rsidRPr="00E42316">
        <w:rPr>
          <w:rFonts w:ascii="Arial" w:hAnsi="Arial" w:cs="Arial"/>
          <w:spacing w:val="40"/>
          <w:sz w:val="21"/>
          <w:szCs w:val="21"/>
        </w:rPr>
        <w:t xml:space="preserve"> </w:t>
      </w:r>
      <w:r w:rsidRPr="00E42316">
        <w:rPr>
          <w:rFonts w:ascii="Arial" w:hAnsi="Arial" w:cs="Arial"/>
          <w:sz w:val="21"/>
          <w:szCs w:val="21"/>
        </w:rPr>
        <w:t>завширшки</w:t>
      </w:r>
      <w:r w:rsidRPr="00E42316">
        <w:rPr>
          <w:rFonts w:ascii="Arial" w:hAnsi="Arial" w:cs="Arial"/>
          <w:spacing w:val="40"/>
          <w:sz w:val="21"/>
          <w:szCs w:val="21"/>
        </w:rPr>
        <w:t xml:space="preserve"> </w:t>
      </w:r>
      <w:r w:rsidRPr="00E42316">
        <w:rPr>
          <w:rFonts w:ascii="Arial" w:hAnsi="Arial" w:cs="Arial"/>
          <w:sz w:val="21"/>
          <w:szCs w:val="21"/>
        </w:rPr>
        <w:t>не менше діаметру труби, що прокладається,</w:t>
      </w:r>
      <w:r w:rsidR="004312FF" w:rsidRPr="004312FF">
        <w:rPr>
          <w:rFonts w:ascii="Arial" w:hAnsi="Arial" w:cs="Arial"/>
          <w:sz w:val="21"/>
          <w:szCs w:val="21"/>
        </w:rPr>
        <w:t xml:space="preserve">             </w:t>
      </w:r>
      <w:r w:rsidRPr="00E42316">
        <w:rPr>
          <w:rFonts w:ascii="Arial" w:hAnsi="Arial" w:cs="Arial"/>
          <w:sz w:val="21"/>
          <w:szCs w:val="21"/>
        </w:rPr>
        <w:t xml:space="preserve"> плюс 0,1</w:t>
      </w:r>
      <w:r w:rsidRPr="00E42316">
        <w:rPr>
          <w:rFonts w:ascii="Arial" w:hAnsi="Arial" w:cs="Arial"/>
          <w:spacing w:val="40"/>
          <w:sz w:val="21"/>
          <w:szCs w:val="21"/>
        </w:rPr>
        <w:t xml:space="preserve"> </w:t>
      </w:r>
      <w:r w:rsidRPr="00E42316">
        <w:rPr>
          <w:rFonts w:ascii="Arial" w:hAnsi="Arial" w:cs="Arial"/>
          <w:sz w:val="21"/>
          <w:szCs w:val="21"/>
        </w:rPr>
        <w:t xml:space="preserve">м, однак не менше </w:t>
      </w:r>
      <w:r w:rsidR="002F170A">
        <w:rPr>
          <w:rFonts w:ascii="Arial" w:hAnsi="Arial" w:cs="Arial"/>
          <w:sz w:val="21"/>
          <w:szCs w:val="21"/>
        </w:rPr>
        <w:t xml:space="preserve">ніж </w:t>
      </w:r>
      <w:r w:rsidRPr="00E42316">
        <w:rPr>
          <w:rFonts w:ascii="Arial" w:hAnsi="Arial" w:cs="Arial"/>
          <w:sz w:val="21"/>
          <w:szCs w:val="21"/>
        </w:rPr>
        <w:t>0,7 м.</w:t>
      </w:r>
    </w:p>
    <w:p w14:paraId="5E0C99F0" w14:textId="77777777" w:rsidR="0005794D" w:rsidRPr="00E42316" w:rsidRDefault="00026420" w:rsidP="00B95743">
      <w:pPr>
        <w:pStyle w:val="a3"/>
        <w:spacing w:line="283" w:lineRule="auto"/>
        <w:ind w:left="0" w:firstLine="720"/>
        <w:rPr>
          <w:rFonts w:ascii="Arial" w:hAnsi="Arial" w:cs="Arial"/>
          <w:sz w:val="21"/>
          <w:szCs w:val="21"/>
        </w:rPr>
      </w:pPr>
      <w:r w:rsidRPr="00E42316">
        <w:rPr>
          <w:rFonts w:ascii="Arial" w:hAnsi="Arial" w:cs="Arial"/>
          <w:color w:val="0D0D0D"/>
          <w:sz w:val="21"/>
          <w:szCs w:val="21"/>
        </w:rPr>
        <w:t xml:space="preserve">Монтажні прорізи </w:t>
      </w:r>
      <w:r w:rsidRPr="00E42316">
        <w:rPr>
          <w:rFonts w:ascii="Arial" w:hAnsi="Arial" w:cs="Arial"/>
          <w:sz w:val="21"/>
          <w:szCs w:val="21"/>
        </w:rPr>
        <w:t xml:space="preserve">необхідно перекривати збірними залізобетонними </w:t>
      </w:r>
      <w:r w:rsidRPr="00E42316">
        <w:rPr>
          <w:rFonts w:ascii="Arial" w:hAnsi="Arial" w:cs="Arial"/>
          <w:spacing w:val="-2"/>
          <w:sz w:val="21"/>
          <w:szCs w:val="21"/>
        </w:rPr>
        <w:t>плитами.</w:t>
      </w:r>
    </w:p>
    <w:p w14:paraId="247A73E4" w14:textId="045539EB"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 xml:space="preserve">У каналах, під зовнішніми або протипожежними стінами і перегородками, що розділяють приміщення категорій за вибухопожежною та пожежною небезпекою А, Б і В, необхідно влаштовувати суцільні протипожежні стіни 3-го типу, виконані з матеріалів класу А1 (негорючі </w:t>
      </w:r>
      <w:r w:rsidRPr="00E42316">
        <w:rPr>
          <w:rFonts w:ascii="Arial" w:hAnsi="Arial" w:cs="Arial"/>
          <w:spacing w:val="-2"/>
          <w:sz w:val="21"/>
          <w:szCs w:val="21"/>
        </w:rPr>
        <w:t>матеріали).</w:t>
      </w:r>
    </w:p>
    <w:p w14:paraId="08BCB44B" w14:textId="39A46606"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У каналах,  призначен</w:t>
      </w:r>
      <w:r w:rsidR="0009724D">
        <w:rPr>
          <w:rFonts w:ascii="Arial" w:hAnsi="Arial" w:cs="Arial"/>
          <w:sz w:val="21"/>
          <w:szCs w:val="21"/>
        </w:rPr>
        <w:t>их</w:t>
      </w:r>
      <w:r w:rsidRPr="00E42316">
        <w:rPr>
          <w:rFonts w:ascii="Arial" w:hAnsi="Arial" w:cs="Arial"/>
          <w:sz w:val="21"/>
          <w:szCs w:val="21"/>
        </w:rPr>
        <w:t xml:space="preserve"> для прокладання трубопроводів з легкозаймистими і горючими рідинами або горючими газами, під стінами, які поділяють</w:t>
      </w:r>
      <w:r w:rsidRPr="00E42316">
        <w:rPr>
          <w:rFonts w:ascii="Arial" w:hAnsi="Arial" w:cs="Arial"/>
          <w:spacing w:val="-5"/>
          <w:sz w:val="21"/>
          <w:szCs w:val="21"/>
        </w:rPr>
        <w:t xml:space="preserve"> </w:t>
      </w:r>
      <w:r w:rsidRPr="00E42316">
        <w:rPr>
          <w:rFonts w:ascii="Arial" w:hAnsi="Arial" w:cs="Arial"/>
          <w:sz w:val="21"/>
          <w:szCs w:val="21"/>
        </w:rPr>
        <w:t>суміжні</w:t>
      </w:r>
      <w:r w:rsidRPr="00E42316">
        <w:rPr>
          <w:rFonts w:ascii="Arial" w:hAnsi="Arial" w:cs="Arial"/>
          <w:spacing w:val="-2"/>
          <w:sz w:val="21"/>
          <w:szCs w:val="21"/>
        </w:rPr>
        <w:t xml:space="preserve"> </w:t>
      </w:r>
      <w:r w:rsidRPr="00E42316">
        <w:rPr>
          <w:rFonts w:ascii="Arial" w:hAnsi="Arial" w:cs="Arial"/>
          <w:sz w:val="21"/>
          <w:szCs w:val="21"/>
        </w:rPr>
        <w:t>приміщення,</w:t>
      </w:r>
      <w:r w:rsidRPr="00E42316">
        <w:rPr>
          <w:rFonts w:ascii="Arial" w:hAnsi="Arial" w:cs="Arial"/>
          <w:spacing w:val="-3"/>
          <w:sz w:val="21"/>
          <w:szCs w:val="21"/>
        </w:rPr>
        <w:t xml:space="preserve"> </w:t>
      </w:r>
      <w:r w:rsidRPr="00E42316">
        <w:rPr>
          <w:rFonts w:ascii="Arial" w:hAnsi="Arial" w:cs="Arial"/>
          <w:sz w:val="21"/>
          <w:szCs w:val="21"/>
        </w:rPr>
        <w:t>слід</w:t>
      </w:r>
      <w:r w:rsidRPr="00E42316">
        <w:rPr>
          <w:rFonts w:ascii="Arial" w:hAnsi="Arial" w:cs="Arial"/>
          <w:spacing w:val="-2"/>
          <w:sz w:val="21"/>
          <w:szCs w:val="21"/>
        </w:rPr>
        <w:t xml:space="preserve"> </w:t>
      </w:r>
      <w:r w:rsidRPr="00E42316">
        <w:rPr>
          <w:rFonts w:ascii="Arial" w:hAnsi="Arial" w:cs="Arial"/>
          <w:sz w:val="21"/>
          <w:szCs w:val="21"/>
        </w:rPr>
        <w:t>виконувати</w:t>
      </w:r>
      <w:r w:rsidRPr="00E42316">
        <w:rPr>
          <w:rFonts w:ascii="Arial" w:hAnsi="Arial" w:cs="Arial"/>
          <w:spacing w:val="-3"/>
          <w:sz w:val="21"/>
          <w:szCs w:val="21"/>
        </w:rPr>
        <w:t xml:space="preserve"> </w:t>
      </w:r>
      <w:r w:rsidRPr="00E42316">
        <w:rPr>
          <w:rFonts w:ascii="Arial" w:hAnsi="Arial" w:cs="Arial"/>
          <w:sz w:val="21"/>
          <w:szCs w:val="21"/>
        </w:rPr>
        <w:t>засипку</w:t>
      </w:r>
      <w:r w:rsidRPr="00E42316">
        <w:rPr>
          <w:rFonts w:ascii="Arial" w:hAnsi="Arial" w:cs="Arial"/>
          <w:spacing w:val="-2"/>
          <w:sz w:val="21"/>
          <w:szCs w:val="21"/>
        </w:rPr>
        <w:t xml:space="preserve"> </w:t>
      </w:r>
      <w:r w:rsidRPr="00E42316">
        <w:rPr>
          <w:rFonts w:ascii="Arial" w:hAnsi="Arial" w:cs="Arial"/>
          <w:sz w:val="21"/>
          <w:szCs w:val="21"/>
        </w:rPr>
        <w:t>піском</w:t>
      </w:r>
      <w:r w:rsidRPr="00E42316">
        <w:rPr>
          <w:rFonts w:ascii="Arial" w:hAnsi="Arial" w:cs="Arial"/>
          <w:spacing w:val="-3"/>
          <w:sz w:val="21"/>
          <w:szCs w:val="21"/>
        </w:rPr>
        <w:t xml:space="preserve"> </w:t>
      </w:r>
      <w:r w:rsidRPr="00E42316">
        <w:rPr>
          <w:rFonts w:ascii="Arial" w:hAnsi="Arial" w:cs="Arial"/>
          <w:sz w:val="21"/>
          <w:szCs w:val="21"/>
        </w:rPr>
        <w:t>на</w:t>
      </w:r>
      <w:r w:rsidRPr="00E42316">
        <w:rPr>
          <w:rFonts w:ascii="Arial" w:hAnsi="Arial" w:cs="Arial"/>
          <w:spacing w:val="-3"/>
          <w:sz w:val="21"/>
          <w:szCs w:val="21"/>
        </w:rPr>
        <w:t xml:space="preserve"> </w:t>
      </w:r>
      <w:r w:rsidRPr="00E42316">
        <w:rPr>
          <w:rFonts w:ascii="Arial" w:hAnsi="Arial" w:cs="Arial"/>
          <w:sz w:val="21"/>
          <w:szCs w:val="21"/>
        </w:rPr>
        <w:t>всю</w:t>
      </w:r>
      <w:r w:rsidRPr="00E42316">
        <w:rPr>
          <w:rFonts w:ascii="Arial" w:hAnsi="Arial" w:cs="Arial"/>
          <w:spacing w:val="-5"/>
          <w:sz w:val="21"/>
          <w:szCs w:val="21"/>
        </w:rPr>
        <w:t xml:space="preserve"> </w:t>
      </w:r>
      <w:r w:rsidRPr="00E42316">
        <w:rPr>
          <w:rFonts w:ascii="Arial" w:hAnsi="Arial" w:cs="Arial"/>
          <w:sz w:val="21"/>
          <w:szCs w:val="21"/>
        </w:rPr>
        <w:t xml:space="preserve">висоту каналу на довжині не менше </w:t>
      </w:r>
      <w:r w:rsidR="0009724D">
        <w:rPr>
          <w:rFonts w:ascii="Arial" w:hAnsi="Arial" w:cs="Arial"/>
          <w:sz w:val="21"/>
          <w:szCs w:val="21"/>
        </w:rPr>
        <w:t xml:space="preserve">ніж </w:t>
      </w:r>
      <w:r w:rsidRPr="00E42316">
        <w:rPr>
          <w:rFonts w:ascii="Arial" w:hAnsi="Arial" w:cs="Arial"/>
          <w:sz w:val="21"/>
          <w:szCs w:val="21"/>
        </w:rPr>
        <w:t xml:space="preserve">1 м зверху </w:t>
      </w:r>
      <w:r w:rsidR="0009724D">
        <w:rPr>
          <w:rFonts w:ascii="Arial" w:hAnsi="Arial" w:cs="Arial"/>
          <w:sz w:val="21"/>
          <w:szCs w:val="21"/>
        </w:rPr>
        <w:t>в</w:t>
      </w:r>
      <w:r w:rsidRPr="00E42316">
        <w:rPr>
          <w:rFonts w:ascii="Arial" w:hAnsi="Arial" w:cs="Arial"/>
          <w:sz w:val="21"/>
          <w:szCs w:val="21"/>
        </w:rPr>
        <w:t xml:space="preserve"> кожен бік від осі стіни. Через кожні 80 м по довжині каналу необхідно влаштовувати відсипки з піску (перемички) завдовжки не менше</w:t>
      </w:r>
      <w:r w:rsidR="002F170A">
        <w:rPr>
          <w:rFonts w:ascii="Arial" w:hAnsi="Arial" w:cs="Arial"/>
          <w:sz w:val="21"/>
          <w:szCs w:val="21"/>
        </w:rPr>
        <w:t xml:space="preserve"> ніж</w:t>
      </w:r>
      <w:r w:rsidRPr="00E42316">
        <w:rPr>
          <w:rFonts w:ascii="Arial" w:hAnsi="Arial" w:cs="Arial"/>
          <w:sz w:val="21"/>
          <w:szCs w:val="21"/>
        </w:rPr>
        <w:t xml:space="preserve"> 2 м.</w:t>
      </w:r>
    </w:p>
    <w:p w14:paraId="4A5D5924" w14:textId="72EACCF8" w:rsidR="0005794D" w:rsidRPr="00107D31" w:rsidRDefault="00026420" w:rsidP="00E42316">
      <w:pPr>
        <w:spacing w:line="293" w:lineRule="auto"/>
        <w:ind w:firstLine="720"/>
        <w:jc w:val="both"/>
        <w:rPr>
          <w:rFonts w:ascii="Arial" w:hAnsi="Arial" w:cs="Arial"/>
          <w:sz w:val="21"/>
          <w:szCs w:val="21"/>
        </w:rPr>
      </w:pPr>
      <w:r w:rsidRPr="00B95743">
        <w:rPr>
          <w:rFonts w:ascii="Arial" w:hAnsi="Arial" w:cs="Arial"/>
          <w:b/>
          <w:sz w:val="20"/>
          <w:szCs w:val="20"/>
        </w:rPr>
        <w:t xml:space="preserve">Примітка. </w:t>
      </w:r>
      <w:r w:rsidR="0009724D" w:rsidRPr="00107D31">
        <w:rPr>
          <w:rFonts w:ascii="Arial" w:hAnsi="Arial" w:cs="Arial"/>
          <w:sz w:val="21"/>
          <w:szCs w:val="21"/>
        </w:rPr>
        <w:t>У підпільних каналах-повітроводах не допускається замінювати стіни 3-го типу вогнезатримувальними клапанами.</w:t>
      </w:r>
    </w:p>
    <w:p w14:paraId="7A31A73F" w14:textId="312B3555"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У тунелях (крім пішохідних і кабельних) допускається прокладання мастилопроводів (наприклад, у прокатних цехах заводів чорної металургії)</w:t>
      </w:r>
      <w:r w:rsidRPr="00E42316">
        <w:rPr>
          <w:rFonts w:ascii="Arial" w:hAnsi="Arial" w:cs="Arial"/>
          <w:spacing w:val="40"/>
          <w:sz w:val="21"/>
          <w:szCs w:val="21"/>
        </w:rPr>
        <w:t xml:space="preserve"> </w:t>
      </w:r>
      <w:r w:rsidR="0009724D">
        <w:rPr>
          <w:rFonts w:ascii="Arial" w:hAnsi="Arial" w:cs="Arial"/>
          <w:spacing w:val="40"/>
          <w:sz w:val="21"/>
          <w:szCs w:val="21"/>
        </w:rPr>
        <w:t xml:space="preserve">за </w:t>
      </w:r>
      <w:r w:rsidRPr="00E42316">
        <w:rPr>
          <w:rFonts w:ascii="Arial" w:hAnsi="Arial" w:cs="Arial"/>
          <w:spacing w:val="40"/>
          <w:sz w:val="21"/>
          <w:szCs w:val="21"/>
        </w:rPr>
        <w:t xml:space="preserve"> </w:t>
      </w:r>
      <w:r w:rsidRPr="00E42316">
        <w:rPr>
          <w:rFonts w:ascii="Arial" w:hAnsi="Arial" w:cs="Arial"/>
          <w:sz w:val="21"/>
          <w:szCs w:val="21"/>
        </w:rPr>
        <w:t>умов</w:t>
      </w:r>
      <w:r w:rsidR="0009724D">
        <w:rPr>
          <w:rFonts w:ascii="Arial" w:hAnsi="Arial" w:cs="Arial"/>
          <w:sz w:val="21"/>
          <w:szCs w:val="21"/>
        </w:rPr>
        <w:t>и</w:t>
      </w:r>
      <w:r w:rsidRPr="00E42316">
        <w:rPr>
          <w:rFonts w:ascii="Arial" w:hAnsi="Arial" w:cs="Arial"/>
          <w:spacing w:val="40"/>
          <w:sz w:val="21"/>
          <w:szCs w:val="21"/>
        </w:rPr>
        <w:t xml:space="preserve"> </w:t>
      </w:r>
      <w:r w:rsidRPr="00E42316">
        <w:rPr>
          <w:rFonts w:ascii="Arial" w:hAnsi="Arial" w:cs="Arial"/>
          <w:sz w:val="21"/>
          <w:szCs w:val="21"/>
        </w:rPr>
        <w:t>розподілу</w:t>
      </w:r>
      <w:r w:rsidRPr="00E42316">
        <w:rPr>
          <w:rFonts w:ascii="Arial" w:hAnsi="Arial" w:cs="Arial"/>
          <w:spacing w:val="40"/>
          <w:sz w:val="21"/>
          <w:szCs w:val="21"/>
        </w:rPr>
        <w:t xml:space="preserve"> </w:t>
      </w:r>
      <w:r w:rsidRPr="00E42316">
        <w:rPr>
          <w:rFonts w:ascii="Arial" w:hAnsi="Arial" w:cs="Arial"/>
          <w:sz w:val="21"/>
          <w:szCs w:val="21"/>
        </w:rPr>
        <w:t>тунелів</w:t>
      </w:r>
      <w:r w:rsidRPr="00E42316">
        <w:rPr>
          <w:rFonts w:ascii="Arial" w:hAnsi="Arial" w:cs="Arial"/>
          <w:spacing w:val="40"/>
          <w:sz w:val="21"/>
          <w:szCs w:val="21"/>
        </w:rPr>
        <w:t xml:space="preserve"> </w:t>
      </w:r>
      <w:r w:rsidRPr="00E42316">
        <w:rPr>
          <w:rFonts w:ascii="Arial" w:hAnsi="Arial" w:cs="Arial"/>
          <w:sz w:val="21"/>
          <w:szCs w:val="21"/>
        </w:rPr>
        <w:t>на</w:t>
      </w:r>
      <w:r w:rsidRPr="00E42316">
        <w:rPr>
          <w:rFonts w:ascii="Arial" w:hAnsi="Arial" w:cs="Arial"/>
          <w:spacing w:val="40"/>
          <w:sz w:val="21"/>
          <w:szCs w:val="21"/>
        </w:rPr>
        <w:t xml:space="preserve"> </w:t>
      </w:r>
      <w:r w:rsidRPr="00E42316">
        <w:rPr>
          <w:rFonts w:ascii="Arial" w:hAnsi="Arial" w:cs="Arial"/>
          <w:sz w:val="21"/>
          <w:szCs w:val="21"/>
        </w:rPr>
        <w:t>протипожежні</w:t>
      </w:r>
      <w:r w:rsidRPr="00E42316">
        <w:rPr>
          <w:rFonts w:ascii="Arial" w:hAnsi="Arial" w:cs="Arial"/>
          <w:spacing w:val="40"/>
          <w:sz w:val="21"/>
          <w:szCs w:val="21"/>
        </w:rPr>
        <w:t xml:space="preserve"> </w:t>
      </w:r>
      <w:r w:rsidRPr="00E42316">
        <w:rPr>
          <w:rFonts w:ascii="Arial" w:hAnsi="Arial" w:cs="Arial"/>
          <w:sz w:val="21"/>
          <w:szCs w:val="21"/>
        </w:rPr>
        <w:t>секції</w:t>
      </w:r>
      <w:r w:rsidRPr="00E42316">
        <w:rPr>
          <w:rFonts w:ascii="Arial" w:hAnsi="Arial" w:cs="Arial"/>
          <w:spacing w:val="40"/>
          <w:sz w:val="21"/>
          <w:szCs w:val="21"/>
        </w:rPr>
        <w:t xml:space="preserve"> </w:t>
      </w:r>
      <w:r w:rsidRPr="00E42316">
        <w:rPr>
          <w:rFonts w:ascii="Arial" w:hAnsi="Arial" w:cs="Arial"/>
          <w:sz w:val="21"/>
          <w:szCs w:val="21"/>
        </w:rPr>
        <w:t xml:space="preserve">завдовжки не більше </w:t>
      </w:r>
      <w:r w:rsidR="0009724D">
        <w:rPr>
          <w:rFonts w:ascii="Arial" w:hAnsi="Arial" w:cs="Arial"/>
          <w:sz w:val="21"/>
          <w:szCs w:val="21"/>
        </w:rPr>
        <w:t xml:space="preserve">ніж </w:t>
      </w:r>
      <w:r w:rsidRPr="00E42316">
        <w:rPr>
          <w:rFonts w:ascii="Arial" w:hAnsi="Arial" w:cs="Arial"/>
          <w:sz w:val="21"/>
          <w:szCs w:val="21"/>
        </w:rPr>
        <w:t xml:space="preserve">150 м. Перегородки між протипожежними секціями повинні бути протипожежними 1-го типу згідно з </w:t>
      </w:r>
      <w:hyperlink r:id="rId221" w:history="1">
        <w:r w:rsidRPr="00DD2BB7">
          <w:rPr>
            <w:rStyle w:val="af2"/>
            <w:rFonts w:ascii="Arial" w:hAnsi="Arial" w:cs="Arial"/>
            <w:sz w:val="21"/>
            <w:szCs w:val="21"/>
          </w:rPr>
          <w:t>ДБН В.1.1-7</w:t>
        </w:r>
      </w:hyperlink>
      <w:r w:rsidRPr="00E42316">
        <w:rPr>
          <w:rFonts w:ascii="Arial" w:hAnsi="Arial" w:cs="Arial"/>
          <w:sz w:val="21"/>
          <w:szCs w:val="21"/>
        </w:rPr>
        <w:t>.</w:t>
      </w:r>
    </w:p>
    <w:p w14:paraId="5DEA0EAD" w14:textId="61A9C6DB"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Кабельні тунелі і канали необхідно виконувати з матеріалів</w:t>
      </w:r>
      <w:r w:rsidRPr="00E42316">
        <w:rPr>
          <w:rFonts w:ascii="Arial" w:hAnsi="Arial" w:cs="Arial"/>
          <w:spacing w:val="80"/>
          <w:w w:val="150"/>
          <w:sz w:val="21"/>
          <w:szCs w:val="21"/>
        </w:rPr>
        <w:t xml:space="preserve"> </w:t>
      </w:r>
      <w:r w:rsidRPr="00E42316">
        <w:rPr>
          <w:rFonts w:ascii="Arial" w:hAnsi="Arial" w:cs="Arial"/>
          <w:sz w:val="21"/>
          <w:szCs w:val="21"/>
        </w:rPr>
        <w:t>класу А1 (негорючі матеріали) з класом вогнестійкості не нижче ЕІ 45.</w:t>
      </w:r>
    </w:p>
    <w:p w14:paraId="7E4AABE7" w14:textId="728D488C" w:rsidR="002F170A" w:rsidRDefault="00026420" w:rsidP="00B95743">
      <w:pPr>
        <w:pStyle w:val="a3"/>
        <w:spacing w:line="293" w:lineRule="auto"/>
        <w:ind w:left="0" w:firstLine="720"/>
        <w:rPr>
          <w:rFonts w:ascii="Arial" w:hAnsi="Arial" w:cs="Arial"/>
          <w:spacing w:val="-5"/>
          <w:sz w:val="21"/>
          <w:szCs w:val="21"/>
        </w:rPr>
      </w:pPr>
      <w:r w:rsidRPr="00E42316">
        <w:rPr>
          <w:rFonts w:ascii="Arial" w:hAnsi="Arial" w:cs="Arial"/>
          <w:sz w:val="21"/>
          <w:szCs w:val="21"/>
        </w:rPr>
        <w:t>Кабельні</w:t>
      </w:r>
      <w:r w:rsidRPr="00E42316">
        <w:rPr>
          <w:rFonts w:ascii="Arial" w:hAnsi="Arial" w:cs="Arial"/>
          <w:spacing w:val="63"/>
          <w:w w:val="150"/>
          <w:sz w:val="21"/>
          <w:szCs w:val="21"/>
        </w:rPr>
        <w:t xml:space="preserve"> </w:t>
      </w:r>
      <w:r w:rsidRPr="00E42316">
        <w:rPr>
          <w:rFonts w:ascii="Arial" w:hAnsi="Arial" w:cs="Arial"/>
          <w:sz w:val="21"/>
          <w:szCs w:val="21"/>
        </w:rPr>
        <w:t>тунелі</w:t>
      </w:r>
      <w:r w:rsidRPr="00E42316">
        <w:rPr>
          <w:rFonts w:ascii="Arial" w:hAnsi="Arial" w:cs="Arial"/>
          <w:spacing w:val="64"/>
          <w:w w:val="150"/>
          <w:sz w:val="21"/>
          <w:szCs w:val="21"/>
        </w:rPr>
        <w:t xml:space="preserve"> </w:t>
      </w:r>
      <w:r w:rsidRPr="00E42316">
        <w:rPr>
          <w:rFonts w:ascii="Arial" w:hAnsi="Arial" w:cs="Arial"/>
          <w:sz w:val="21"/>
          <w:szCs w:val="21"/>
        </w:rPr>
        <w:t>і</w:t>
      </w:r>
      <w:r w:rsidRPr="00E42316">
        <w:rPr>
          <w:rFonts w:ascii="Arial" w:hAnsi="Arial" w:cs="Arial"/>
          <w:spacing w:val="61"/>
          <w:w w:val="150"/>
          <w:sz w:val="21"/>
          <w:szCs w:val="21"/>
        </w:rPr>
        <w:t xml:space="preserve"> </w:t>
      </w:r>
      <w:r w:rsidRPr="00E42316">
        <w:rPr>
          <w:rFonts w:ascii="Arial" w:hAnsi="Arial" w:cs="Arial"/>
          <w:sz w:val="21"/>
          <w:szCs w:val="21"/>
        </w:rPr>
        <w:t>канали</w:t>
      </w:r>
      <w:r w:rsidRPr="00E42316">
        <w:rPr>
          <w:rFonts w:ascii="Arial" w:hAnsi="Arial" w:cs="Arial"/>
          <w:spacing w:val="63"/>
          <w:w w:val="150"/>
          <w:sz w:val="21"/>
          <w:szCs w:val="21"/>
        </w:rPr>
        <w:t xml:space="preserve"> </w:t>
      </w:r>
      <w:r w:rsidRPr="00E42316">
        <w:rPr>
          <w:rFonts w:ascii="Arial" w:hAnsi="Arial" w:cs="Arial"/>
          <w:sz w:val="21"/>
          <w:szCs w:val="21"/>
        </w:rPr>
        <w:t>треба</w:t>
      </w:r>
      <w:r w:rsidRPr="00E42316">
        <w:rPr>
          <w:rFonts w:ascii="Arial" w:hAnsi="Arial" w:cs="Arial"/>
          <w:spacing w:val="60"/>
          <w:w w:val="150"/>
          <w:sz w:val="21"/>
          <w:szCs w:val="21"/>
        </w:rPr>
        <w:t xml:space="preserve"> </w:t>
      </w:r>
      <w:r w:rsidRPr="00E42316">
        <w:rPr>
          <w:rFonts w:ascii="Arial" w:hAnsi="Arial" w:cs="Arial"/>
          <w:sz w:val="21"/>
          <w:szCs w:val="21"/>
        </w:rPr>
        <w:t>розділяти</w:t>
      </w:r>
      <w:r w:rsidRPr="00E42316">
        <w:rPr>
          <w:rFonts w:ascii="Arial" w:hAnsi="Arial" w:cs="Arial"/>
          <w:spacing w:val="64"/>
          <w:w w:val="150"/>
          <w:sz w:val="21"/>
          <w:szCs w:val="21"/>
        </w:rPr>
        <w:t xml:space="preserve"> </w:t>
      </w:r>
      <w:r w:rsidRPr="00E42316">
        <w:rPr>
          <w:rFonts w:ascii="Arial" w:hAnsi="Arial" w:cs="Arial"/>
          <w:sz w:val="21"/>
          <w:szCs w:val="21"/>
        </w:rPr>
        <w:t>на</w:t>
      </w:r>
      <w:r w:rsidRPr="00E42316">
        <w:rPr>
          <w:rFonts w:ascii="Arial" w:hAnsi="Arial" w:cs="Arial"/>
          <w:spacing w:val="67"/>
          <w:w w:val="150"/>
          <w:sz w:val="21"/>
          <w:szCs w:val="21"/>
        </w:rPr>
        <w:t xml:space="preserve"> </w:t>
      </w:r>
      <w:r w:rsidRPr="00E42316">
        <w:rPr>
          <w:rFonts w:ascii="Arial" w:hAnsi="Arial" w:cs="Arial"/>
          <w:sz w:val="21"/>
          <w:szCs w:val="21"/>
        </w:rPr>
        <w:t>протипожежні</w:t>
      </w:r>
      <w:r w:rsidRPr="00E42316">
        <w:rPr>
          <w:rFonts w:ascii="Arial" w:hAnsi="Arial" w:cs="Arial"/>
          <w:spacing w:val="63"/>
          <w:w w:val="150"/>
          <w:sz w:val="21"/>
          <w:szCs w:val="21"/>
        </w:rPr>
        <w:t xml:space="preserve"> </w:t>
      </w:r>
      <w:r w:rsidRPr="00E42316">
        <w:rPr>
          <w:rFonts w:ascii="Arial" w:hAnsi="Arial" w:cs="Arial"/>
          <w:spacing w:val="-2"/>
          <w:sz w:val="21"/>
          <w:szCs w:val="21"/>
        </w:rPr>
        <w:t>секції</w:t>
      </w:r>
      <w:r w:rsidR="00B95743">
        <w:rPr>
          <w:rFonts w:ascii="Arial" w:hAnsi="Arial" w:cs="Arial"/>
          <w:sz w:val="21"/>
          <w:szCs w:val="21"/>
        </w:rPr>
        <w:t xml:space="preserve"> </w:t>
      </w:r>
      <w:r w:rsidRPr="00E42316">
        <w:rPr>
          <w:rFonts w:ascii="Arial" w:hAnsi="Arial" w:cs="Arial"/>
          <w:sz w:val="21"/>
          <w:szCs w:val="21"/>
        </w:rPr>
        <w:t>протипожежними</w:t>
      </w:r>
      <w:r w:rsidRPr="00E42316">
        <w:rPr>
          <w:rFonts w:ascii="Arial" w:hAnsi="Arial" w:cs="Arial"/>
          <w:spacing w:val="-6"/>
          <w:sz w:val="21"/>
          <w:szCs w:val="21"/>
        </w:rPr>
        <w:t xml:space="preserve"> </w:t>
      </w:r>
      <w:r w:rsidRPr="00E42316">
        <w:rPr>
          <w:rFonts w:ascii="Arial" w:hAnsi="Arial" w:cs="Arial"/>
          <w:sz w:val="21"/>
          <w:szCs w:val="21"/>
        </w:rPr>
        <w:t>перегородками</w:t>
      </w:r>
      <w:r w:rsidRPr="00E42316">
        <w:rPr>
          <w:rFonts w:ascii="Arial" w:hAnsi="Arial" w:cs="Arial"/>
          <w:spacing w:val="-8"/>
          <w:sz w:val="21"/>
          <w:szCs w:val="21"/>
        </w:rPr>
        <w:t xml:space="preserve"> </w:t>
      </w:r>
      <w:r w:rsidRPr="00E42316">
        <w:rPr>
          <w:rFonts w:ascii="Arial" w:hAnsi="Arial" w:cs="Arial"/>
          <w:sz w:val="21"/>
          <w:szCs w:val="21"/>
        </w:rPr>
        <w:t>1-го</w:t>
      </w:r>
      <w:r w:rsidRPr="00E42316">
        <w:rPr>
          <w:rFonts w:ascii="Arial" w:hAnsi="Arial" w:cs="Arial"/>
          <w:spacing w:val="-6"/>
          <w:sz w:val="21"/>
          <w:szCs w:val="21"/>
        </w:rPr>
        <w:t xml:space="preserve"> </w:t>
      </w:r>
      <w:r w:rsidRPr="00E42316">
        <w:rPr>
          <w:rFonts w:ascii="Arial" w:hAnsi="Arial" w:cs="Arial"/>
          <w:sz w:val="21"/>
          <w:szCs w:val="21"/>
        </w:rPr>
        <w:t>типу</w:t>
      </w:r>
      <w:r w:rsidRPr="00E42316">
        <w:rPr>
          <w:rFonts w:ascii="Arial" w:hAnsi="Arial" w:cs="Arial"/>
          <w:spacing w:val="-7"/>
          <w:sz w:val="21"/>
          <w:szCs w:val="21"/>
        </w:rPr>
        <w:t xml:space="preserve"> </w:t>
      </w:r>
      <w:r w:rsidRPr="00E42316">
        <w:rPr>
          <w:rFonts w:ascii="Arial" w:hAnsi="Arial" w:cs="Arial"/>
          <w:sz w:val="21"/>
          <w:szCs w:val="21"/>
        </w:rPr>
        <w:t>за</w:t>
      </w:r>
      <w:r w:rsidRPr="00E42316">
        <w:rPr>
          <w:rFonts w:ascii="Arial" w:hAnsi="Arial" w:cs="Arial"/>
          <w:spacing w:val="-7"/>
          <w:sz w:val="21"/>
          <w:szCs w:val="21"/>
        </w:rPr>
        <w:t xml:space="preserve"> </w:t>
      </w:r>
      <w:hyperlink r:id="rId222" w:history="1">
        <w:r w:rsidRPr="00DD2BB7">
          <w:rPr>
            <w:rStyle w:val="af2"/>
            <w:rFonts w:ascii="Arial" w:hAnsi="Arial" w:cs="Arial"/>
            <w:sz w:val="21"/>
            <w:szCs w:val="21"/>
          </w:rPr>
          <w:t>ДБН</w:t>
        </w:r>
        <w:r w:rsidRPr="00DD2BB7">
          <w:rPr>
            <w:rStyle w:val="af2"/>
            <w:rFonts w:ascii="Arial" w:hAnsi="Arial" w:cs="Arial"/>
            <w:spacing w:val="-6"/>
            <w:sz w:val="21"/>
            <w:szCs w:val="21"/>
          </w:rPr>
          <w:t xml:space="preserve"> </w:t>
        </w:r>
        <w:r w:rsidRPr="00DD2BB7">
          <w:rPr>
            <w:rStyle w:val="af2"/>
            <w:rFonts w:ascii="Arial" w:hAnsi="Arial" w:cs="Arial"/>
            <w:sz w:val="21"/>
            <w:szCs w:val="21"/>
          </w:rPr>
          <w:t>В.1.1-</w:t>
        </w:r>
        <w:r w:rsidRPr="00DD2BB7">
          <w:rPr>
            <w:rStyle w:val="af2"/>
            <w:rFonts w:ascii="Arial" w:hAnsi="Arial" w:cs="Arial"/>
            <w:spacing w:val="-5"/>
            <w:sz w:val="21"/>
            <w:szCs w:val="21"/>
          </w:rPr>
          <w:t>7</w:t>
        </w:r>
      </w:hyperlink>
      <w:r w:rsidRPr="00E42316">
        <w:rPr>
          <w:rFonts w:ascii="Arial" w:hAnsi="Arial" w:cs="Arial"/>
          <w:spacing w:val="-5"/>
          <w:sz w:val="21"/>
          <w:szCs w:val="21"/>
        </w:rPr>
        <w:t>.</w:t>
      </w:r>
    </w:p>
    <w:p w14:paraId="1331F609" w14:textId="4616D288" w:rsidR="00A137BB"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color w:val="0D0D0D"/>
          <w:sz w:val="21"/>
          <w:szCs w:val="21"/>
        </w:rPr>
        <w:t>При цьому місця проходу кабелів крізь протипожежні перешкоди повинні</w:t>
      </w:r>
      <w:r w:rsidRPr="00E42316">
        <w:rPr>
          <w:rFonts w:ascii="Arial" w:hAnsi="Arial" w:cs="Arial"/>
          <w:color w:val="0D0D0D"/>
          <w:spacing w:val="80"/>
          <w:sz w:val="21"/>
          <w:szCs w:val="21"/>
        </w:rPr>
        <w:t xml:space="preserve"> </w:t>
      </w:r>
      <w:r w:rsidRPr="00E42316">
        <w:rPr>
          <w:rFonts w:ascii="Arial" w:hAnsi="Arial" w:cs="Arial"/>
          <w:color w:val="0D0D0D"/>
          <w:sz w:val="21"/>
          <w:szCs w:val="21"/>
        </w:rPr>
        <w:t>бути</w:t>
      </w:r>
      <w:r w:rsidRPr="00E42316">
        <w:rPr>
          <w:rFonts w:ascii="Arial" w:hAnsi="Arial" w:cs="Arial"/>
          <w:color w:val="0D0D0D"/>
          <w:spacing w:val="80"/>
          <w:sz w:val="21"/>
          <w:szCs w:val="21"/>
        </w:rPr>
        <w:t xml:space="preserve"> </w:t>
      </w:r>
      <w:r w:rsidRPr="00E42316">
        <w:rPr>
          <w:rFonts w:ascii="Arial" w:hAnsi="Arial" w:cs="Arial"/>
          <w:color w:val="0D0D0D"/>
          <w:sz w:val="21"/>
          <w:szCs w:val="21"/>
        </w:rPr>
        <w:t>ущільнені</w:t>
      </w:r>
      <w:r w:rsidRPr="00E42316">
        <w:rPr>
          <w:rFonts w:ascii="Arial" w:hAnsi="Arial" w:cs="Arial"/>
          <w:color w:val="0D0D0D"/>
          <w:spacing w:val="80"/>
          <w:sz w:val="21"/>
          <w:szCs w:val="21"/>
        </w:rPr>
        <w:t xml:space="preserve"> </w:t>
      </w:r>
      <w:r w:rsidRPr="00E42316">
        <w:rPr>
          <w:rFonts w:ascii="Arial" w:hAnsi="Arial" w:cs="Arial"/>
          <w:color w:val="0D0D0D"/>
          <w:sz w:val="21"/>
          <w:szCs w:val="21"/>
        </w:rPr>
        <w:t>системами</w:t>
      </w:r>
      <w:r w:rsidRPr="00E42316">
        <w:rPr>
          <w:rFonts w:ascii="Arial" w:hAnsi="Arial" w:cs="Arial"/>
          <w:color w:val="0D0D0D"/>
          <w:spacing w:val="80"/>
          <w:sz w:val="21"/>
          <w:szCs w:val="21"/>
        </w:rPr>
        <w:t xml:space="preserve"> </w:t>
      </w:r>
      <w:r w:rsidRPr="00E42316">
        <w:rPr>
          <w:rFonts w:ascii="Arial" w:hAnsi="Arial" w:cs="Arial"/>
          <w:color w:val="0D0D0D"/>
          <w:sz w:val="21"/>
          <w:szCs w:val="21"/>
        </w:rPr>
        <w:t>вогнезахисту</w:t>
      </w:r>
      <w:r w:rsidRPr="00E42316">
        <w:rPr>
          <w:rFonts w:ascii="Arial" w:hAnsi="Arial" w:cs="Arial"/>
          <w:color w:val="0D0D0D"/>
          <w:spacing w:val="80"/>
          <w:sz w:val="21"/>
          <w:szCs w:val="21"/>
        </w:rPr>
        <w:t xml:space="preserve"> </w:t>
      </w:r>
      <w:r w:rsidRPr="00E42316">
        <w:rPr>
          <w:rFonts w:ascii="Arial" w:hAnsi="Arial" w:cs="Arial"/>
          <w:color w:val="0D0D0D"/>
          <w:sz w:val="21"/>
          <w:szCs w:val="21"/>
        </w:rPr>
        <w:t>з</w:t>
      </w:r>
      <w:r w:rsidRPr="00E42316">
        <w:rPr>
          <w:rFonts w:ascii="Arial" w:hAnsi="Arial" w:cs="Arial"/>
          <w:color w:val="0D0D0D"/>
          <w:spacing w:val="80"/>
          <w:sz w:val="21"/>
          <w:szCs w:val="21"/>
        </w:rPr>
        <w:t xml:space="preserve"> </w:t>
      </w:r>
      <w:r w:rsidRPr="00E42316">
        <w:rPr>
          <w:rFonts w:ascii="Arial" w:hAnsi="Arial" w:cs="Arial"/>
          <w:color w:val="0D0D0D"/>
          <w:sz w:val="21"/>
          <w:szCs w:val="21"/>
        </w:rPr>
        <w:t>дотриманням</w:t>
      </w:r>
      <w:r w:rsidRPr="00E42316">
        <w:rPr>
          <w:rFonts w:ascii="Arial" w:hAnsi="Arial" w:cs="Arial"/>
          <w:color w:val="0D0D0D"/>
          <w:spacing w:val="80"/>
          <w:sz w:val="21"/>
          <w:szCs w:val="21"/>
        </w:rPr>
        <w:t xml:space="preserve"> </w:t>
      </w:r>
      <w:r w:rsidRPr="00E42316">
        <w:rPr>
          <w:rFonts w:ascii="Arial" w:hAnsi="Arial" w:cs="Arial"/>
          <w:color w:val="0D0D0D"/>
          <w:sz w:val="21"/>
          <w:szCs w:val="21"/>
        </w:rPr>
        <w:t xml:space="preserve">вимог </w:t>
      </w:r>
      <w:hyperlink r:id="rId223" w:history="1">
        <w:r w:rsidRPr="00DD2BB7">
          <w:rPr>
            <w:rStyle w:val="af2"/>
            <w:rFonts w:ascii="Arial" w:hAnsi="Arial" w:cs="Arial"/>
            <w:sz w:val="21"/>
            <w:szCs w:val="21"/>
          </w:rPr>
          <w:t>ДБН В.1.1-7</w:t>
        </w:r>
      </w:hyperlink>
      <w:r w:rsidRPr="00E42316">
        <w:rPr>
          <w:rFonts w:ascii="Arial" w:hAnsi="Arial" w:cs="Arial"/>
          <w:color w:val="0D0D0D"/>
          <w:sz w:val="21"/>
          <w:szCs w:val="21"/>
        </w:rPr>
        <w:t xml:space="preserve">. </w:t>
      </w:r>
      <w:r w:rsidR="00A137BB" w:rsidRPr="00107D31">
        <w:rPr>
          <w:rFonts w:ascii="Arial" w:hAnsi="Arial" w:cs="Arial"/>
          <w:sz w:val="21"/>
          <w:szCs w:val="21"/>
        </w:rPr>
        <w:t>Кабелі, що прокладають</w:t>
      </w:r>
      <w:r w:rsidR="00A137BB">
        <w:rPr>
          <w:rFonts w:ascii="Arial" w:hAnsi="Arial" w:cs="Arial"/>
          <w:sz w:val="21"/>
          <w:szCs w:val="21"/>
        </w:rPr>
        <w:t xml:space="preserve"> у</w:t>
      </w:r>
      <w:r w:rsidR="00A137BB" w:rsidRPr="00107D31">
        <w:rPr>
          <w:rFonts w:ascii="Arial" w:hAnsi="Arial" w:cs="Arial"/>
          <w:sz w:val="21"/>
          <w:szCs w:val="21"/>
        </w:rPr>
        <w:t xml:space="preserve"> кабельних тунелях і на кабельних поверхах, повинні мати клас стійкості до поширення полум'я</w:t>
      </w:r>
      <w:r w:rsidR="00A137BB">
        <w:rPr>
          <w:rFonts w:ascii="Arial" w:hAnsi="Arial" w:cs="Arial"/>
          <w:sz w:val="21"/>
          <w:szCs w:val="21"/>
        </w:rPr>
        <w:t xml:space="preserve"> і </w:t>
      </w:r>
      <w:r w:rsidR="00A137BB" w:rsidRPr="00107D31">
        <w:rPr>
          <w:rFonts w:ascii="Arial" w:hAnsi="Arial" w:cs="Arial"/>
          <w:sz w:val="21"/>
          <w:szCs w:val="21"/>
        </w:rPr>
        <w:t>відповідати вимогам ДСТУ 4809, зокрема класу стійких згідно з  4.1 або стійких категорії А F/R згідно з  4.</w:t>
      </w:r>
      <w:r w:rsidRPr="00E42316">
        <w:rPr>
          <w:rFonts w:ascii="Arial" w:hAnsi="Arial" w:cs="Arial"/>
          <w:color w:val="0D0D0D"/>
          <w:sz w:val="21"/>
          <w:szCs w:val="21"/>
        </w:rPr>
        <w:t xml:space="preserve"> Стійкість кабелів до поширення полум</w:t>
      </w:r>
      <w:r w:rsidR="00A137BB">
        <w:rPr>
          <w:rFonts w:ascii="Arial" w:hAnsi="Arial" w:cs="Arial"/>
          <w:color w:val="0D0D0D"/>
          <w:sz w:val="21"/>
          <w:szCs w:val="21"/>
        </w:rPr>
        <w:t>’</w:t>
      </w:r>
      <w:r w:rsidRPr="00E42316">
        <w:rPr>
          <w:rFonts w:ascii="Arial" w:hAnsi="Arial" w:cs="Arial"/>
          <w:color w:val="0D0D0D"/>
          <w:sz w:val="21"/>
          <w:szCs w:val="21"/>
        </w:rPr>
        <w:t>я визначається відповідним маркуванням або їх спеціалізованою обробкою вогнезахисними засобами.</w:t>
      </w:r>
      <w:r w:rsidR="00A137BB">
        <w:rPr>
          <w:rFonts w:ascii="Arial" w:hAnsi="Arial" w:cs="Arial"/>
          <w:color w:val="0D0D0D"/>
          <w:sz w:val="21"/>
          <w:szCs w:val="21"/>
        </w:rPr>
        <w:t xml:space="preserve"> </w:t>
      </w:r>
    </w:p>
    <w:p w14:paraId="389E41AB" w14:textId="7EB87515" w:rsidR="00A137BB" w:rsidRPr="00107D31" w:rsidRDefault="00A137BB" w:rsidP="00107D31">
      <w:pPr>
        <w:pStyle w:val="a3"/>
        <w:spacing w:line="293" w:lineRule="auto"/>
        <w:ind w:left="0" w:firstLine="720"/>
        <w:rPr>
          <w:rFonts w:ascii="Arial" w:hAnsi="Arial" w:cs="Arial"/>
          <w:sz w:val="21"/>
          <w:szCs w:val="21"/>
          <w:lang w:val="ru-RU" w:eastAsia="ru-RU"/>
        </w:rPr>
      </w:pPr>
      <w:r w:rsidRPr="00107D31">
        <w:rPr>
          <w:rFonts w:ascii="Arial" w:hAnsi="Arial" w:cs="Arial"/>
          <w:sz w:val="21"/>
          <w:szCs w:val="21"/>
          <w:lang w:val="ru-RU" w:eastAsia="ru-RU"/>
        </w:rPr>
        <w:t xml:space="preserve">Довжина протипожежної секції тунелю не повинна перевищувати </w:t>
      </w:r>
      <w:r w:rsidRPr="00107D31">
        <w:rPr>
          <w:rFonts w:ascii="Arial" w:hAnsi="Arial" w:cs="Arial"/>
          <w:b/>
          <w:bCs/>
          <w:sz w:val="21"/>
          <w:szCs w:val="21"/>
          <w:lang w:val="ru-RU" w:eastAsia="ru-RU"/>
        </w:rPr>
        <w:t>150 м</w:t>
      </w:r>
      <w:r w:rsidRPr="00107D31">
        <w:rPr>
          <w:rFonts w:ascii="Arial" w:hAnsi="Arial" w:cs="Arial"/>
          <w:sz w:val="21"/>
          <w:szCs w:val="21"/>
          <w:lang w:val="ru-RU" w:eastAsia="ru-RU"/>
        </w:rPr>
        <w:t xml:space="preserve"> для звичайних кабелів; </w:t>
      </w:r>
      <w:r w:rsidRPr="00107D31">
        <w:rPr>
          <w:rFonts w:ascii="Arial" w:hAnsi="Arial" w:cs="Arial"/>
          <w:b/>
          <w:bCs/>
          <w:sz w:val="21"/>
          <w:szCs w:val="21"/>
          <w:lang w:val="ru-RU" w:eastAsia="ru-RU"/>
        </w:rPr>
        <w:t>120 м</w:t>
      </w:r>
      <w:r w:rsidRPr="00107D31">
        <w:rPr>
          <w:rFonts w:ascii="Arial" w:hAnsi="Arial" w:cs="Arial"/>
          <w:sz w:val="21"/>
          <w:szCs w:val="21"/>
          <w:lang w:val="ru-RU" w:eastAsia="ru-RU"/>
        </w:rPr>
        <w:t xml:space="preserve"> для кабелів, наповнених мастилом.</w:t>
      </w:r>
    </w:p>
    <w:p w14:paraId="75282D93" w14:textId="2605B6EE" w:rsidR="0005794D" w:rsidRPr="00E42316" w:rsidRDefault="00026420" w:rsidP="00B95743">
      <w:pPr>
        <w:pStyle w:val="a3"/>
        <w:spacing w:line="293" w:lineRule="auto"/>
        <w:ind w:left="0" w:firstLine="720"/>
        <w:rPr>
          <w:rFonts w:ascii="Arial" w:hAnsi="Arial" w:cs="Arial"/>
          <w:sz w:val="21"/>
          <w:szCs w:val="21"/>
        </w:rPr>
      </w:pPr>
      <w:r w:rsidRPr="00E42316">
        <w:rPr>
          <w:rFonts w:ascii="Arial" w:hAnsi="Arial" w:cs="Arial"/>
          <w:sz w:val="21"/>
          <w:szCs w:val="21"/>
        </w:rPr>
        <w:t>Двері</w:t>
      </w:r>
      <w:r w:rsidRPr="00E42316">
        <w:rPr>
          <w:rFonts w:ascii="Arial" w:hAnsi="Arial" w:cs="Arial"/>
          <w:spacing w:val="-7"/>
          <w:sz w:val="21"/>
          <w:szCs w:val="21"/>
        </w:rPr>
        <w:t xml:space="preserve"> </w:t>
      </w:r>
      <w:r w:rsidRPr="00E42316">
        <w:rPr>
          <w:rFonts w:ascii="Arial" w:hAnsi="Arial" w:cs="Arial"/>
          <w:sz w:val="21"/>
          <w:szCs w:val="21"/>
        </w:rPr>
        <w:t>між</w:t>
      </w:r>
      <w:r w:rsidRPr="00E42316">
        <w:rPr>
          <w:rFonts w:ascii="Arial" w:hAnsi="Arial" w:cs="Arial"/>
          <w:spacing w:val="-5"/>
          <w:sz w:val="21"/>
          <w:szCs w:val="21"/>
        </w:rPr>
        <w:t xml:space="preserve"> </w:t>
      </w:r>
      <w:r w:rsidRPr="00E42316">
        <w:rPr>
          <w:rFonts w:ascii="Arial" w:hAnsi="Arial" w:cs="Arial"/>
          <w:sz w:val="21"/>
          <w:szCs w:val="21"/>
        </w:rPr>
        <w:t>протипожежними</w:t>
      </w:r>
      <w:r w:rsidRPr="00E42316">
        <w:rPr>
          <w:rFonts w:ascii="Arial" w:hAnsi="Arial" w:cs="Arial"/>
          <w:spacing w:val="60"/>
          <w:sz w:val="21"/>
          <w:szCs w:val="21"/>
        </w:rPr>
        <w:t xml:space="preserve"> </w:t>
      </w:r>
      <w:r w:rsidRPr="00E42316">
        <w:rPr>
          <w:rFonts w:ascii="Arial" w:hAnsi="Arial" w:cs="Arial"/>
          <w:sz w:val="21"/>
          <w:szCs w:val="21"/>
        </w:rPr>
        <w:t>секціями</w:t>
      </w:r>
      <w:r w:rsidRPr="00E42316">
        <w:rPr>
          <w:rFonts w:ascii="Arial" w:hAnsi="Arial" w:cs="Arial"/>
          <w:spacing w:val="63"/>
          <w:sz w:val="21"/>
          <w:szCs w:val="21"/>
        </w:rPr>
        <w:t xml:space="preserve"> </w:t>
      </w:r>
      <w:r w:rsidRPr="00E42316">
        <w:rPr>
          <w:rFonts w:ascii="Arial" w:hAnsi="Arial" w:cs="Arial"/>
          <w:sz w:val="21"/>
          <w:szCs w:val="21"/>
        </w:rPr>
        <w:t>повинні</w:t>
      </w:r>
      <w:r w:rsidRPr="00E42316">
        <w:rPr>
          <w:rFonts w:ascii="Arial" w:hAnsi="Arial" w:cs="Arial"/>
          <w:spacing w:val="-5"/>
          <w:sz w:val="21"/>
          <w:szCs w:val="21"/>
        </w:rPr>
        <w:t xml:space="preserve"> </w:t>
      </w:r>
      <w:r w:rsidRPr="00E42316">
        <w:rPr>
          <w:rFonts w:ascii="Arial" w:hAnsi="Arial" w:cs="Arial"/>
          <w:sz w:val="21"/>
          <w:szCs w:val="21"/>
        </w:rPr>
        <w:t>бути</w:t>
      </w:r>
      <w:r w:rsidRPr="00E42316">
        <w:rPr>
          <w:rFonts w:ascii="Arial" w:hAnsi="Arial" w:cs="Arial"/>
          <w:spacing w:val="-4"/>
          <w:sz w:val="21"/>
          <w:szCs w:val="21"/>
        </w:rPr>
        <w:t xml:space="preserve"> </w:t>
      </w:r>
      <w:r w:rsidRPr="00E42316">
        <w:rPr>
          <w:rFonts w:ascii="Arial" w:hAnsi="Arial" w:cs="Arial"/>
          <w:spacing w:val="-2"/>
          <w:sz w:val="21"/>
          <w:szCs w:val="21"/>
        </w:rPr>
        <w:t>протипожежними</w:t>
      </w:r>
      <w:r w:rsidR="00B95743">
        <w:rPr>
          <w:rFonts w:ascii="Arial" w:hAnsi="Arial" w:cs="Arial"/>
          <w:sz w:val="21"/>
          <w:szCs w:val="21"/>
        </w:rPr>
        <w:t xml:space="preserve"> </w:t>
      </w:r>
      <w:r w:rsidRPr="00E42316">
        <w:rPr>
          <w:rFonts w:ascii="Arial" w:hAnsi="Arial" w:cs="Arial"/>
          <w:sz w:val="21"/>
          <w:szCs w:val="21"/>
        </w:rPr>
        <w:t>2-го типу</w:t>
      </w:r>
      <w:r w:rsidRPr="00E42316">
        <w:rPr>
          <w:rFonts w:ascii="Arial" w:hAnsi="Arial" w:cs="Arial"/>
          <w:spacing w:val="3"/>
          <w:sz w:val="21"/>
          <w:szCs w:val="21"/>
        </w:rPr>
        <w:t xml:space="preserve"> </w:t>
      </w:r>
      <w:r w:rsidRPr="00E42316">
        <w:rPr>
          <w:rFonts w:ascii="Arial" w:hAnsi="Arial" w:cs="Arial"/>
          <w:sz w:val="21"/>
          <w:szCs w:val="21"/>
        </w:rPr>
        <w:t>за</w:t>
      </w:r>
      <w:r w:rsidRPr="00E42316">
        <w:rPr>
          <w:rFonts w:ascii="Arial" w:hAnsi="Arial" w:cs="Arial"/>
          <w:spacing w:val="1"/>
          <w:sz w:val="21"/>
          <w:szCs w:val="21"/>
        </w:rPr>
        <w:t xml:space="preserve"> </w:t>
      </w:r>
      <w:r w:rsidR="00B95743">
        <w:rPr>
          <w:rFonts w:ascii="Arial" w:hAnsi="Arial" w:cs="Arial"/>
          <w:spacing w:val="1"/>
          <w:sz w:val="21"/>
          <w:szCs w:val="21"/>
        </w:rPr>
        <w:t xml:space="preserve">                       </w:t>
      </w:r>
      <w:hyperlink r:id="rId224" w:history="1">
        <w:r w:rsidRPr="00DD2BB7">
          <w:rPr>
            <w:rStyle w:val="af2"/>
            <w:rFonts w:ascii="Arial" w:hAnsi="Arial" w:cs="Arial"/>
            <w:sz w:val="21"/>
            <w:szCs w:val="21"/>
          </w:rPr>
          <w:t>ДБН</w:t>
        </w:r>
        <w:r w:rsidRPr="00DD2BB7">
          <w:rPr>
            <w:rStyle w:val="af2"/>
            <w:rFonts w:ascii="Arial" w:hAnsi="Arial" w:cs="Arial"/>
            <w:spacing w:val="3"/>
            <w:sz w:val="21"/>
            <w:szCs w:val="21"/>
          </w:rPr>
          <w:t xml:space="preserve"> </w:t>
        </w:r>
        <w:r w:rsidRPr="00DD2BB7">
          <w:rPr>
            <w:rStyle w:val="af2"/>
            <w:rFonts w:ascii="Arial" w:hAnsi="Arial" w:cs="Arial"/>
            <w:sz w:val="21"/>
            <w:szCs w:val="21"/>
          </w:rPr>
          <w:t>В.1.1-7</w:t>
        </w:r>
      </w:hyperlink>
      <w:r w:rsidRPr="00E42316">
        <w:rPr>
          <w:rFonts w:ascii="Arial" w:hAnsi="Arial" w:cs="Arial"/>
          <w:spacing w:val="2"/>
          <w:sz w:val="21"/>
          <w:szCs w:val="21"/>
        </w:rPr>
        <w:t xml:space="preserve"> </w:t>
      </w:r>
      <w:r w:rsidRPr="00E42316">
        <w:rPr>
          <w:rFonts w:ascii="Arial" w:hAnsi="Arial" w:cs="Arial"/>
          <w:sz w:val="21"/>
          <w:szCs w:val="21"/>
        </w:rPr>
        <w:t>і</w:t>
      </w:r>
      <w:r w:rsidRPr="00E42316">
        <w:rPr>
          <w:rFonts w:ascii="Arial" w:hAnsi="Arial" w:cs="Arial"/>
          <w:spacing w:val="-1"/>
          <w:sz w:val="21"/>
          <w:szCs w:val="21"/>
        </w:rPr>
        <w:t xml:space="preserve"> </w:t>
      </w:r>
      <w:r w:rsidRPr="00E42316">
        <w:rPr>
          <w:rFonts w:ascii="Arial" w:hAnsi="Arial" w:cs="Arial"/>
          <w:sz w:val="21"/>
          <w:szCs w:val="21"/>
        </w:rPr>
        <w:t>відчинятися</w:t>
      </w:r>
      <w:r w:rsidRPr="00E42316">
        <w:rPr>
          <w:rFonts w:ascii="Arial" w:hAnsi="Arial" w:cs="Arial"/>
          <w:spacing w:val="-3"/>
          <w:sz w:val="21"/>
          <w:szCs w:val="21"/>
        </w:rPr>
        <w:t xml:space="preserve"> </w:t>
      </w:r>
      <w:r w:rsidRPr="00E42316">
        <w:rPr>
          <w:rFonts w:ascii="Arial" w:hAnsi="Arial" w:cs="Arial"/>
          <w:sz w:val="21"/>
          <w:szCs w:val="21"/>
        </w:rPr>
        <w:t xml:space="preserve">у напрямку найближчого </w:t>
      </w:r>
      <w:r w:rsidRPr="00E42316">
        <w:rPr>
          <w:rFonts w:ascii="Arial" w:hAnsi="Arial" w:cs="Arial"/>
          <w:spacing w:val="-2"/>
          <w:sz w:val="21"/>
          <w:szCs w:val="21"/>
        </w:rPr>
        <w:t>виходу.</w:t>
      </w:r>
    </w:p>
    <w:p w14:paraId="21694F60" w14:textId="73D13434"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Канали слід проєктувати зі знімними перекриттями (плитами, лотками</w:t>
      </w:r>
      <w:r w:rsidR="00A137BB">
        <w:rPr>
          <w:rFonts w:ascii="Arial" w:hAnsi="Arial" w:cs="Arial"/>
          <w:sz w:val="21"/>
          <w:szCs w:val="21"/>
        </w:rPr>
        <w:t xml:space="preserve"> тощо</w:t>
      </w:r>
      <w:r w:rsidRPr="00E42316">
        <w:rPr>
          <w:rFonts w:ascii="Arial" w:hAnsi="Arial" w:cs="Arial"/>
          <w:sz w:val="21"/>
          <w:szCs w:val="21"/>
        </w:rPr>
        <w:t>), які виготовлені</w:t>
      </w:r>
      <w:r w:rsidRPr="00E42316">
        <w:rPr>
          <w:rFonts w:ascii="Arial" w:hAnsi="Arial" w:cs="Arial"/>
          <w:spacing w:val="37"/>
          <w:sz w:val="21"/>
          <w:szCs w:val="21"/>
        </w:rPr>
        <w:t xml:space="preserve"> </w:t>
      </w:r>
      <w:r w:rsidRPr="00E42316">
        <w:rPr>
          <w:rFonts w:ascii="Arial" w:hAnsi="Arial" w:cs="Arial"/>
          <w:sz w:val="21"/>
          <w:szCs w:val="21"/>
        </w:rPr>
        <w:t>з матеріалів класу А1 (негорючі матеріали).</w:t>
      </w:r>
    </w:p>
    <w:p w14:paraId="6016C9CC" w14:textId="3BCC9CF6"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Допускається у приміщеннях з паркетними підлогами (наприклад, у приміщеннях щитів керування) влаштовувати перекриття кабельних каналів з дерев'яних щитів з паркетом, захищених знизу матеріалами не нижче клас</w:t>
      </w:r>
      <w:r w:rsidR="00A137BB">
        <w:rPr>
          <w:rFonts w:ascii="Arial" w:hAnsi="Arial" w:cs="Arial"/>
          <w:sz w:val="21"/>
          <w:szCs w:val="21"/>
        </w:rPr>
        <w:t>у</w:t>
      </w:r>
      <w:r w:rsidRPr="00E42316">
        <w:rPr>
          <w:rFonts w:ascii="Arial" w:hAnsi="Arial" w:cs="Arial"/>
          <w:sz w:val="21"/>
          <w:szCs w:val="21"/>
        </w:rPr>
        <w:t xml:space="preserve"> A2-s3,</w:t>
      </w:r>
      <w:r w:rsidRPr="00E42316">
        <w:rPr>
          <w:rFonts w:ascii="Arial" w:hAnsi="Arial" w:cs="Arial"/>
          <w:spacing w:val="-4"/>
          <w:sz w:val="21"/>
          <w:szCs w:val="21"/>
        </w:rPr>
        <w:t xml:space="preserve"> </w:t>
      </w:r>
      <w:r w:rsidRPr="00E42316">
        <w:rPr>
          <w:rFonts w:ascii="Arial" w:hAnsi="Arial" w:cs="Arial"/>
          <w:sz w:val="21"/>
          <w:szCs w:val="21"/>
        </w:rPr>
        <w:t>d2</w:t>
      </w:r>
      <w:r w:rsidRPr="00E42316">
        <w:rPr>
          <w:rFonts w:ascii="Arial" w:hAnsi="Arial" w:cs="Arial"/>
          <w:spacing w:val="-3"/>
          <w:sz w:val="21"/>
          <w:szCs w:val="21"/>
        </w:rPr>
        <w:t xml:space="preserve"> </w:t>
      </w:r>
      <w:r w:rsidRPr="00E42316">
        <w:rPr>
          <w:rFonts w:ascii="Arial" w:hAnsi="Arial" w:cs="Arial"/>
          <w:sz w:val="21"/>
          <w:szCs w:val="21"/>
        </w:rPr>
        <w:t>(групи</w:t>
      </w:r>
      <w:r w:rsidRPr="00E42316">
        <w:rPr>
          <w:rFonts w:ascii="Arial" w:hAnsi="Arial" w:cs="Arial"/>
          <w:spacing w:val="-3"/>
          <w:sz w:val="21"/>
          <w:szCs w:val="21"/>
        </w:rPr>
        <w:t xml:space="preserve"> </w:t>
      </w:r>
      <w:r w:rsidRPr="00E42316">
        <w:rPr>
          <w:rFonts w:ascii="Arial" w:hAnsi="Arial" w:cs="Arial"/>
          <w:sz w:val="21"/>
          <w:szCs w:val="21"/>
        </w:rPr>
        <w:t>горючості</w:t>
      </w:r>
      <w:r w:rsidRPr="00E42316">
        <w:rPr>
          <w:rFonts w:ascii="Arial" w:hAnsi="Arial" w:cs="Arial"/>
          <w:spacing w:val="-2"/>
          <w:sz w:val="21"/>
          <w:szCs w:val="21"/>
        </w:rPr>
        <w:t xml:space="preserve"> </w:t>
      </w:r>
      <w:r w:rsidRPr="00E42316">
        <w:rPr>
          <w:rFonts w:ascii="Arial" w:hAnsi="Arial" w:cs="Arial"/>
          <w:sz w:val="21"/>
          <w:szCs w:val="21"/>
        </w:rPr>
        <w:t>Г1)</w:t>
      </w:r>
      <w:r w:rsidRPr="00E42316">
        <w:rPr>
          <w:rFonts w:ascii="Arial" w:hAnsi="Arial" w:cs="Arial"/>
          <w:spacing w:val="-4"/>
          <w:sz w:val="21"/>
          <w:szCs w:val="21"/>
        </w:rPr>
        <w:t xml:space="preserve"> </w:t>
      </w:r>
      <w:r w:rsidRPr="00E42316">
        <w:rPr>
          <w:rFonts w:ascii="Arial" w:hAnsi="Arial" w:cs="Arial"/>
          <w:sz w:val="21"/>
          <w:szCs w:val="21"/>
        </w:rPr>
        <w:t>з</w:t>
      </w:r>
      <w:r w:rsidRPr="00E42316">
        <w:rPr>
          <w:rFonts w:ascii="Arial" w:hAnsi="Arial" w:cs="Arial"/>
          <w:spacing w:val="-4"/>
          <w:sz w:val="21"/>
          <w:szCs w:val="21"/>
        </w:rPr>
        <w:t xml:space="preserve"> </w:t>
      </w:r>
      <w:r w:rsidRPr="00E42316">
        <w:rPr>
          <w:rFonts w:ascii="Arial" w:hAnsi="Arial" w:cs="Arial"/>
          <w:sz w:val="21"/>
          <w:szCs w:val="21"/>
        </w:rPr>
        <w:t>покриттям</w:t>
      </w:r>
      <w:r w:rsidRPr="00E42316">
        <w:rPr>
          <w:rFonts w:ascii="Arial" w:hAnsi="Arial" w:cs="Arial"/>
          <w:spacing w:val="-3"/>
          <w:sz w:val="21"/>
          <w:szCs w:val="21"/>
        </w:rPr>
        <w:t xml:space="preserve"> </w:t>
      </w:r>
      <w:r w:rsidRPr="00E42316">
        <w:rPr>
          <w:rFonts w:ascii="Arial" w:hAnsi="Arial" w:cs="Arial"/>
          <w:sz w:val="21"/>
          <w:szCs w:val="21"/>
        </w:rPr>
        <w:t>по</w:t>
      </w:r>
      <w:r w:rsidRPr="00E42316">
        <w:rPr>
          <w:rFonts w:ascii="Arial" w:hAnsi="Arial" w:cs="Arial"/>
          <w:spacing w:val="-2"/>
          <w:sz w:val="21"/>
          <w:szCs w:val="21"/>
        </w:rPr>
        <w:t xml:space="preserve"> </w:t>
      </w:r>
      <w:r w:rsidRPr="00E42316">
        <w:rPr>
          <w:rFonts w:ascii="Arial" w:hAnsi="Arial" w:cs="Arial"/>
          <w:sz w:val="21"/>
          <w:szCs w:val="21"/>
        </w:rPr>
        <w:t>ньому</w:t>
      </w:r>
      <w:r w:rsidRPr="00E42316">
        <w:rPr>
          <w:rFonts w:ascii="Arial" w:hAnsi="Arial" w:cs="Arial"/>
          <w:spacing w:val="-2"/>
          <w:sz w:val="21"/>
          <w:szCs w:val="21"/>
        </w:rPr>
        <w:t xml:space="preserve"> </w:t>
      </w:r>
      <w:r w:rsidRPr="00E42316">
        <w:rPr>
          <w:rFonts w:ascii="Arial" w:hAnsi="Arial" w:cs="Arial"/>
          <w:sz w:val="21"/>
          <w:szCs w:val="21"/>
        </w:rPr>
        <w:t>тонколистової</w:t>
      </w:r>
      <w:r w:rsidRPr="00E42316">
        <w:rPr>
          <w:rFonts w:ascii="Arial" w:hAnsi="Arial" w:cs="Arial"/>
          <w:spacing w:val="-2"/>
          <w:sz w:val="21"/>
          <w:szCs w:val="21"/>
        </w:rPr>
        <w:t xml:space="preserve"> </w:t>
      </w:r>
      <w:r w:rsidRPr="00E42316">
        <w:rPr>
          <w:rFonts w:ascii="Arial" w:hAnsi="Arial" w:cs="Arial"/>
          <w:sz w:val="21"/>
          <w:szCs w:val="21"/>
        </w:rPr>
        <w:t>сталі або</w:t>
      </w:r>
      <w:r w:rsidRPr="00E42316">
        <w:rPr>
          <w:rFonts w:ascii="Arial" w:hAnsi="Arial" w:cs="Arial"/>
          <w:spacing w:val="-3"/>
          <w:sz w:val="21"/>
          <w:szCs w:val="21"/>
        </w:rPr>
        <w:t xml:space="preserve"> </w:t>
      </w:r>
      <w:r w:rsidRPr="00E42316">
        <w:rPr>
          <w:rFonts w:ascii="Arial" w:hAnsi="Arial" w:cs="Arial"/>
          <w:sz w:val="21"/>
          <w:szCs w:val="21"/>
        </w:rPr>
        <w:t>з матеріалів класу А1 (негорючі матеріали). Ці конструкції повинні мати</w:t>
      </w:r>
      <w:r w:rsidRPr="00E42316">
        <w:rPr>
          <w:rFonts w:ascii="Arial" w:hAnsi="Arial" w:cs="Arial"/>
          <w:spacing w:val="40"/>
          <w:sz w:val="21"/>
          <w:szCs w:val="21"/>
        </w:rPr>
        <w:t xml:space="preserve"> </w:t>
      </w:r>
      <w:r w:rsidRPr="00E42316">
        <w:rPr>
          <w:rFonts w:ascii="Arial" w:hAnsi="Arial" w:cs="Arial"/>
          <w:sz w:val="21"/>
          <w:szCs w:val="21"/>
        </w:rPr>
        <w:t>клас вогнестійкості не менше EI 30.</w:t>
      </w:r>
    </w:p>
    <w:p w14:paraId="65489297" w14:textId="615C8CAB"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Перекриття повинні мати пристрої для під</w:t>
      </w:r>
      <w:r w:rsidR="00A137BB">
        <w:rPr>
          <w:rFonts w:ascii="Arial" w:hAnsi="Arial" w:cs="Arial"/>
          <w:sz w:val="21"/>
          <w:szCs w:val="21"/>
        </w:rPr>
        <w:t>і</w:t>
      </w:r>
      <w:r w:rsidRPr="00E42316">
        <w:rPr>
          <w:rFonts w:ascii="Arial" w:hAnsi="Arial" w:cs="Arial"/>
          <w:sz w:val="21"/>
          <w:szCs w:val="21"/>
        </w:rPr>
        <w:t>й</w:t>
      </w:r>
      <w:r w:rsidR="00A137BB">
        <w:rPr>
          <w:rFonts w:ascii="Arial" w:hAnsi="Arial" w:cs="Arial"/>
          <w:sz w:val="21"/>
          <w:szCs w:val="21"/>
        </w:rPr>
        <w:t>мання</w:t>
      </w:r>
      <w:r w:rsidRPr="00E42316">
        <w:rPr>
          <w:rFonts w:ascii="Arial" w:hAnsi="Arial" w:cs="Arial"/>
          <w:sz w:val="21"/>
          <w:szCs w:val="21"/>
        </w:rPr>
        <w:t xml:space="preserve">. </w:t>
      </w:r>
      <w:r w:rsidRPr="00E42316">
        <w:rPr>
          <w:rFonts w:ascii="Arial" w:hAnsi="Arial" w:cs="Arial"/>
          <w:color w:val="0D0D0D"/>
          <w:sz w:val="21"/>
          <w:szCs w:val="21"/>
        </w:rPr>
        <w:t>Вага окремого елемента перекриття, який під</w:t>
      </w:r>
      <w:r w:rsidR="00A137BB">
        <w:rPr>
          <w:rFonts w:ascii="Arial" w:hAnsi="Arial" w:cs="Arial"/>
          <w:color w:val="0D0D0D"/>
          <w:sz w:val="21"/>
          <w:szCs w:val="21"/>
        </w:rPr>
        <w:t>ій</w:t>
      </w:r>
      <w:r w:rsidRPr="00E42316">
        <w:rPr>
          <w:rFonts w:ascii="Arial" w:hAnsi="Arial" w:cs="Arial"/>
          <w:color w:val="0D0D0D"/>
          <w:sz w:val="21"/>
          <w:szCs w:val="21"/>
        </w:rPr>
        <w:t>мають вручну, не повинна перевищувати 0,5</w:t>
      </w:r>
      <w:r w:rsidRPr="00E42316">
        <w:rPr>
          <w:rFonts w:ascii="Arial" w:hAnsi="Arial" w:cs="Arial"/>
          <w:color w:val="0D0D0D"/>
          <w:spacing w:val="-3"/>
          <w:sz w:val="21"/>
          <w:szCs w:val="21"/>
        </w:rPr>
        <w:t xml:space="preserve"> </w:t>
      </w:r>
      <w:r w:rsidRPr="00E42316">
        <w:rPr>
          <w:rFonts w:ascii="Arial" w:hAnsi="Arial" w:cs="Arial"/>
          <w:color w:val="0D0D0D"/>
          <w:sz w:val="21"/>
          <w:szCs w:val="21"/>
        </w:rPr>
        <w:t xml:space="preserve">кН. </w:t>
      </w:r>
      <w:r w:rsidRPr="00E42316">
        <w:rPr>
          <w:rFonts w:ascii="Arial" w:hAnsi="Arial" w:cs="Arial"/>
          <w:color w:val="252525"/>
          <w:sz w:val="21"/>
          <w:szCs w:val="21"/>
        </w:rPr>
        <w:t xml:space="preserve">У виробничих і </w:t>
      </w:r>
      <w:r w:rsidRPr="00E42316">
        <w:rPr>
          <w:rFonts w:ascii="Arial" w:hAnsi="Arial" w:cs="Arial"/>
          <w:sz w:val="21"/>
          <w:szCs w:val="21"/>
        </w:rPr>
        <w:t xml:space="preserve">електротехнічних </w:t>
      </w:r>
      <w:r w:rsidRPr="00E42316">
        <w:rPr>
          <w:rFonts w:ascii="Arial" w:hAnsi="Arial" w:cs="Arial"/>
          <w:color w:val="252525"/>
          <w:sz w:val="21"/>
          <w:szCs w:val="21"/>
        </w:rPr>
        <w:t xml:space="preserve">приміщеннях </w:t>
      </w:r>
      <w:r w:rsidR="00A137BB">
        <w:rPr>
          <w:rFonts w:ascii="Arial" w:hAnsi="Arial" w:cs="Arial"/>
          <w:color w:val="252525"/>
          <w:sz w:val="21"/>
          <w:szCs w:val="21"/>
        </w:rPr>
        <w:t xml:space="preserve">у разі </w:t>
      </w:r>
      <w:r w:rsidRPr="00E42316">
        <w:rPr>
          <w:rFonts w:ascii="Arial" w:hAnsi="Arial" w:cs="Arial"/>
          <w:color w:val="0D0D0D"/>
          <w:sz w:val="21"/>
          <w:szCs w:val="21"/>
        </w:rPr>
        <w:t>розташуванн</w:t>
      </w:r>
      <w:r w:rsidR="00A137BB">
        <w:rPr>
          <w:rFonts w:ascii="Arial" w:hAnsi="Arial" w:cs="Arial"/>
          <w:color w:val="0D0D0D"/>
          <w:sz w:val="21"/>
          <w:szCs w:val="21"/>
        </w:rPr>
        <w:t>я</w:t>
      </w:r>
      <w:r w:rsidRPr="00E42316">
        <w:rPr>
          <w:rFonts w:ascii="Arial" w:hAnsi="Arial" w:cs="Arial"/>
          <w:color w:val="0D0D0D"/>
          <w:sz w:val="21"/>
          <w:szCs w:val="21"/>
        </w:rPr>
        <w:t xml:space="preserve"> каналів </w:t>
      </w:r>
      <w:r w:rsidR="00A137BB">
        <w:rPr>
          <w:rFonts w:ascii="Arial" w:hAnsi="Arial" w:cs="Arial"/>
          <w:color w:val="0D0D0D"/>
          <w:sz w:val="21"/>
          <w:szCs w:val="21"/>
        </w:rPr>
        <w:t>у</w:t>
      </w:r>
      <w:r w:rsidRPr="00E42316">
        <w:rPr>
          <w:rFonts w:ascii="Arial" w:hAnsi="Arial" w:cs="Arial"/>
          <w:color w:val="0D0D0D"/>
          <w:sz w:val="21"/>
          <w:szCs w:val="21"/>
        </w:rPr>
        <w:t xml:space="preserve"> зоні дії цехового під</w:t>
      </w:r>
      <w:r w:rsidR="00AF1E1B">
        <w:rPr>
          <w:rFonts w:ascii="Arial" w:hAnsi="Arial" w:cs="Arial"/>
          <w:color w:val="0D0D0D"/>
          <w:sz w:val="21"/>
          <w:szCs w:val="21"/>
        </w:rPr>
        <w:t>іймально</w:t>
      </w:r>
      <w:r w:rsidRPr="00E42316">
        <w:rPr>
          <w:rFonts w:ascii="Arial" w:hAnsi="Arial" w:cs="Arial"/>
          <w:color w:val="0D0D0D"/>
          <w:sz w:val="21"/>
          <w:szCs w:val="21"/>
        </w:rPr>
        <w:t xml:space="preserve">-транспортного обладнання (крани мостові та підвісні, талі </w:t>
      </w:r>
      <w:r w:rsidR="00A137BB">
        <w:rPr>
          <w:rFonts w:ascii="Arial" w:hAnsi="Arial" w:cs="Arial"/>
          <w:color w:val="0D0D0D"/>
          <w:sz w:val="21"/>
          <w:szCs w:val="21"/>
        </w:rPr>
        <w:t>тощо</w:t>
      </w:r>
      <w:r w:rsidRPr="00E42316">
        <w:rPr>
          <w:rFonts w:ascii="Arial" w:hAnsi="Arial" w:cs="Arial"/>
          <w:sz w:val="21"/>
          <w:szCs w:val="21"/>
        </w:rPr>
        <w:t>), а також зовні будівель в зоні дії пересувного під</w:t>
      </w:r>
      <w:r w:rsidR="00AF1E1B">
        <w:rPr>
          <w:rFonts w:ascii="Arial" w:hAnsi="Arial" w:cs="Arial"/>
          <w:sz w:val="21"/>
          <w:szCs w:val="21"/>
        </w:rPr>
        <w:t>іймально</w:t>
      </w:r>
      <w:r w:rsidRPr="00E42316">
        <w:rPr>
          <w:rFonts w:ascii="Arial" w:hAnsi="Arial" w:cs="Arial"/>
          <w:sz w:val="21"/>
          <w:szCs w:val="21"/>
        </w:rPr>
        <w:t>-транспортного обладнання, вага елемента перекриття не нормується.</w:t>
      </w:r>
    </w:p>
    <w:p w14:paraId="2C2C91E2" w14:textId="61396792"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 xml:space="preserve">Тунелі і канали повинні бути захищені від проникнення до них підземних і поверхневих вод згідно з </w:t>
      </w:r>
      <w:hyperlink r:id="rId225" w:history="1">
        <w:r w:rsidRPr="00875FD1">
          <w:rPr>
            <w:rStyle w:val="af2"/>
            <w:rFonts w:ascii="Arial" w:hAnsi="Arial" w:cs="Arial"/>
            <w:sz w:val="21"/>
            <w:szCs w:val="21"/>
          </w:rPr>
          <w:t>ДСТУ-Н Б А.3.1-23.</w:t>
        </w:r>
      </w:hyperlink>
    </w:p>
    <w:p w14:paraId="75E406C3" w14:textId="368D640C" w:rsidR="00B95743" w:rsidRDefault="00026420" w:rsidP="00107D31">
      <w:pPr>
        <w:pStyle w:val="a5"/>
        <w:numPr>
          <w:ilvl w:val="2"/>
          <w:numId w:val="58"/>
        </w:numPr>
        <w:tabs>
          <w:tab w:val="left" w:pos="1922"/>
        </w:tabs>
        <w:spacing w:line="293" w:lineRule="auto"/>
        <w:ind w:left="0" w:firstLine="720"/>
        <w:rPr>
          <w:rFonts w:ascii="Arial" w:hAnsi="Arial" w:cs="Arial"/>
          <w:sz w:val="21"/>
          <w:szCs w:val="21"/>
        </w:rPr>
      </w:pPr>
      <w:r w:rsidRPr="00E42316">
        <w:rPr>
          <w:rFonts w:ascii="Arial" w:hAnsi="Arial" w:cs="Arial"/>
          <w:sz w:val="21"/>
          <w:szCs w:val="21"/>
        </w:rPr>
        <w:t xml:space="preserve">Перехід з однієї позначки кабельного тунелю на іншу слід здійснювати за допомоги пандусу з ухилом не більше </w:t>
      </w:r>
      <w:r w:rsidR="00A137BB">
        <w:rPr>
          <w:rFonts w:ascii="Arial" w:hAnsi="Arial" w:cs="Arial"/>
          <w:sz w:val="21"/>
          <w:szCs w:val="21"/>
        </w:rPr>
        <w:t xml:space="preserve">ніж </w:t>
      </w:r>
      <w:r w:rsidRPr="00E42316">
        <w:rPr>
          <w:rFonts w:ascii="Arial" w:hAnsi="Arial" w:cs="Arial"/>
          <w:sz w:val="21"/>
          <w:szCs w:val="21"/>
        </w:rPr>
        <w:t>15 градусів або сходів з</w:t>
      </w:r>
      <w:r w:rsidR="00B95743">
        <w:rPr>
          <w:rFonts w:ascii="Arial" w:hAnsi="Arial" w:cs="Arial"/>
          <w:sz w:val="21"/>
          <w:szCs w:val="21"/>
        </w:rPr>
        <w:t xml:space="preserve"> </w:t>
      </w:r>
      <w:r w:rsidRPr="00B95743">
        <w:rPr>
          <w:rFonts w:ascii="Arial" w:hAnsi="Arial" w:cs="Arial"/>
          <w:sz w:val="21"/>
          <w:szCs w:val="21"/>
        </w:rPr>
        <w:t xml:space="preserve">ухилом не більше 1:1. </w:t>
      </w:r>
      <w:r w:rsidR="00A137BB">
        <w:rPr>
          <w:rFonts w:ascii="Arial" w:hAnsi="Arial" w:cs="Arial"/>
          <w:sz w:val="21"/>
          <w:szCs w:val="21"/>
        </w:rPr>
        <w:t>У</w:t>
      </w:r>
      <w:r w:rsidRPr="00B95743">
        <w:rPr>
          <w:rFonts w:ascii="Arial" w:hAnsi="Arial" w:cs="Arial"/>
          <w:sz w:val="21"/>
          <w:szCs w:val="21"/>
        </w:rPr>
        <w:t>казаний перехід повинен бути тільки в межах одного протипожежного відсіку (секції); влаштування сходів або ухилів безпосередньо біля розподільних перегородок забороняється. Відстань від сходів або похилої ділянки підлоги до розподільної перегородки повинна</w:t>
      </w:r>
      <w:r w:rsidRPr="00B95743">
        <w:rPr>
          <w:rFonts w:ascii="Arial" w:hAnsi="Arial" w:cs="Arial"/>
          <w:spacing w:val="80"/>
          <w:w w:val="150"/>
          <w:sz w:val="21"/>
          <w:szCs w:val="21"/>
        </w:rPr>
        <w:t xml:space="preserve"> </w:t>
      </w:r>
      <w:r w:rsidRPr="00B95743">
        <w:rPr>
          <w:rFonts w:ascii="Arial" w:hAnsi="Arial" w:cs="Arial"/>
          <w:sz w:val="21"/>
          <w:szCs w:val="21"/>
        </w:rPr>
        <w:t xml:space="preserve">бути не менше </w:t>
      </w:r>
      <w:r w:rsidR="00A137BB">
        <w:rPr>
          <w:rFonts w:ascii="Arial" w:hAnsi="Arial" w:cs="Arial"/>
          <w:sz w:val="21"/>
          <w:szCs w:val="21"/>
        </w:rPr>
        <w:t xml:space="preserve">ніж </w:t>
      </w:r>
      <w:r w:rsidRPr="00B95743">
        <w:rPr>
          <w:rFonts w:ascii="Arial" w:hAnsi="Arial" w:cs="Arial"/>
          <w:sz w:val="21"/>
          <w:szCs w:val="21"/>
        </w:rPr>
        <w:t>1,5 м.</w:t>
      </w:r>
    </w:p>
    <w:p w14:paraId="47E452F6" w14:textId="6943F7B9"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Тунелі будь-якого призначення слід вентилювати основними вентиляційними установками постійної дії,  обладнані реверсним улаштуванням і розміщені на поверхні у зонах, не забруднених пилом, димом</w:t>
      </w:r>
      <w:r w:rsidRPr="00E42316">
        <w:rPr>
          <w:rFonts w:ascii="Arial" w:hAnsi="Arial" w:cs="Arial"/>
          <w:spacing w:val="80"/>
          <w:sz w:val="21"/>
          <w:szCs w:val="21"/>
        </w:rPr>
        <w:t xml:space="preserve"> </w:t>
      </w:r>
      <w:r w:rsidRPr="00E42316">
        <w:rPr>
          <w:rFonts w:ascii="Arial" w:hAnsi="Arial" w:cs="Arial"/>
          <w:sz w:val="21"/>
          <w:szCs w:val="21"/>
        </w:rPr>
        <w:t>і газами.</w:t>
      </w:r>
    </w:p>
    <w:p w14:paraId="1D4F8568" w14:textId="77777777"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Кабельні тунелі повинні бути забезпечені незалежною вентиляцією кожного протипожежного відсіку (секції), яка автоматично вимикається від сигналу системи пожежної сигналізації.</w:t>
      </w:r>
    </w:p>
    <w:p w14:paraId="0EBD98B0" w14:textId="2383081C"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 xml:space="preserve">Розрахунок конструкцій тунелів та каналів допускається виконувати згідно з </w:t>
      </w:r>
      <w:r w:rsidR="00B95743">
        <w:rPr>
          <w:rFonts w:ascii="Arial" w:hAnsi="Arial" w:cs="Arial"/>
          <w:sz w:val="21"/>
          <w:szCs w:val="21"/>
        </w:rPr>
        <w:t>д</w:t>
      </w:r>
      <w:r w:rsidRPr="00E42316">
        <w:rPr>
          <w:rFonts w:ascii="Arial" w:hAnsi="Arial" w:cs="Arial"/>
          <w:sz w:val="21"/>
          <w:szCs w:val="21"/>
        </w:rPr>
        <w:t>одатком А.</w:t>
      </w:r>
    </w:p>
    <w:p w14:paraId="1A974A5E" w14:textId="77777777" w:rsidR="0005794D" w:rsidRPr="00E42316" w:rsidRDefault="00026420" w:rsidP="00107D31">
      <w:pPr>
        <w:pStyle w:val="4"/>
        <w:numPr>
          <w:ilvl w:val="1"/>
          <w:numId w:val="58"/>
        </w:numPr>
        <w:tabs>
          <w:tab w:val="left" w:pos="1932"/>
        </w:tabs>
        <w:spacing w:before="80" w:after="80" w:line="293" w:lineRule="auto"/>
        <w:ind w:left="0" w:firstLine="720"/>
        <w:rPr>
          <w:rFonts w:ascii="Arial" w:hAnsi="Arial" w:cs="Arial"/>
          <w:sz w:val="21"/>
          <w:szCs w:val="21"/>
        </w:rPr>
      </w:pPr>
      <w:r w:rsidRPr="00E42316">
        <w:rPr>
          <w:rFonts w:ascii="Arial" w:hAnsi="Arial" w:cs="Arial"/>
          <w:sz w:val="21"/>
          <w:szCs w:val="21"/>
        </w:rPr>
        <w:t>Занурені</w:t>
      </w:r>
      <w:r w:rsidRPr="00E42316">
        <w:rPr>
          <w:rFonts w:ascii="Arial" w:hAnsi="Arial" w:cs="Arial"/>
          <w:spacing w:val="-4"/>
          <w:sz w:val="21"/>
          <w:szCs w:val="21"/>
        </w:rPr>
        <w:t xml:space="preserve"> </w:t>
      </w:r>
      <w:r w:rsidRPr="00E42316">
        <w:rPr>
          <w:rFonts w:ascii="Arial" w:hAnsi="Arial" w:cs="Arial"/>
          <w:spacing w:val="-2"/>
          <w:sz w:val="21"/>
          <w:szCs w:val="21"/>
        </w:rPr>
        <w:t>колодязі</w:t>
      </w:r>
    </w:p>
    <w:p w14:paraId="390CB4FE" w14:textId="2F2B9FE8"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 xml:space="preserve">Норм </w:t>
      </w:r>
      <w:r w:rsidR="009B59C4">
        <w:rPr>
          <w:rFonts w:ascii="Arial" w:hAnsi="Arial" w:cs="Arial"/>
          <w:sz w:val="21"/>
          <w:szCs w:val="21"/>
        </w:rPr>
        <w:t>ць</w:t>
      </w:r>
      <w:r w:rsidRPr="00E42316">
        <w:rPr>
          <w:rFonts w:ascii="Arial" w:hAnsi="Arial" w:cs="Arial"/>
          <w:sz w:val="21"/>
          <w:szCs w:val="21"/>
        </w:rPr>
        <w:t>ого підрозділу слід дотримуватись п</w:t>
      </w:r>
      <w:r w:rsidR="009B59C4">
        <w:rPr>
          <w:rFonts w:ascii="Arial" w:hAnsi="Arial" w:cs="Arial"/>
          <w:sz w:val="21"/>
          <w:szCs w:val="21"/>
        </w:rPr>
        <w:t xml:space="preserve">ід час </w:t>
      </w:r>
      <w:r w:rsidRPr="00E42316">
        <w:rPr>
          <w:rFonts w:ascii="Arial" w:hAnsi="Arial" w:cs="Arial"/>
          <w:sz w:val="21"/>
          <w:szCs w:val="21"/>
        </w:rPr>
        <w:t>проєктуванн</w:t>
      </w:r>
      <w:r w:rsidR="009B59C4">
        <w:rPr>
          <w:rFonts w:ascii="Arial" w:hAnsi="Arial" w:cs="Arial"/>
          <w:sz w:val="21"/>
          <w:szCs w:val="21"/>
        </w:rPr>
        <w:t>я</w:t>
      </w:r>
      <w:r w:rsidRPr="00E42316">
        <w:rPr>
          <w:rFonts w:ascii="Arial" w:hAnsi="Arial" w:cs="Arial"/>
          <w:sz w:val="21"/>
          <w:szCs w:val="21"/>
        </w:rPr>
        <w:t xml:space="preserve"> занурених колодязів, які за призначенням поділяють на два типи: для влаштування фундаментів наземних будівель і споруд або заглиблених</w:t>
      </w:r>
      <w:r w:rsidRPr="00E42316">
        <w:rPr>
          <w:rFonts w:ascii="Arial" w:hAnsi="Arial" w:cs="Arial"/>
          <w:spacing w:val="80"/>
          <w:w w:val="150"/>
          <w:sz w:val="21"/>
          <w:szCs w:val="21"/>
        </w:rPr>
        <w:t xml:space="preserve"> </w:t>
      </w:r>
      <w:r w:rsidRPr="00E42316">
        <w:rPr>
          <w:rFonts w:ascii="Arial" w:hAnsi="Arial" w:cs="Arial"/>
          <w:sz w:val="21"/>
          <w:szCs w:val="21"/>
        </w:rPr>
        <w:t xml:space="preserve">споруд для розміщення різноманітного технологічного обладнання в приміщеннях (водозабірних і каналізаційних насосних станцій; дробильних камер гірничо-збагачувальних, металургійних і калійних заводів; скіпових ям доменних печей; складів і сховищ різного призначення та інших заглиблених </w:t>
      </w:r>
      <w:r w:rsidRPr="00E42316">
        <w:rPr>
          <w:rFonts w:ascii="Arial" w:hAnsi="Arial" w:cs="Arial"/>
          <w:spacing w:val="-2"/>
          <w:sz w:val="21"/>
          <w:szCs w:val="21"/>
        </w:rPr>
        <w:t>об'єктів).</w:t>
      </w:r>
    </w:p>
    <w:p w14:paraId="37883AA2" w14:textId="37A25429" w:rsidR="0005794D" w:rsidRPr="000C2F7F" w:rsidRDefault="009B59C4" w:rsidP="00107D31">
      <w:pPr>
        <w:pStyle w:val="a5"/>
        <w:numPr>
          <w:ilvl w:val="2"/>
          <w:numId w:val="58"/>
        </w:numPr>
        <w:tabs>
          <w:tab w:val="left" w:pos="1781"/>
        </w:tabs>
        <w:spacing w:line="293" w:lineRule="auto"/>
        <w:ind w:left="0" w:firstLine="720"/>
        <w:rPr>
          <w:rFonts w:ascii="Arial" w:hAnsi="Arial" w:cs="Arial"/>
          <w:b/>
          <w:sz w:val="21"/>
          <w:szCs w:val="21"/>
        </w:rPr>
      </w:pPr>
      <w:r w:rsidRPr="00107D31">
        <w:rPr>
          <w:rFonts w:ascii="Arial" w:hAnsi="Arial" w:cs="Arial"/>
          <w:sz w:val="21"/>
          <w:szCs w:val="21"/>
        </w:rPr>
        <w:t>Занурені колодязі, зазвичай, повинні мати круглу форму або форму багатокутника, вписаного в коло</w:t>
      </w:r>
      <w:r w:rsidR="00026420" w:rsidRPr="000C2F7F">
        <w:rPr>
          <w:rFonts w:ascii="Arial" w:hAnsi="Arial" w:cs="Arial"/>
          <w:sz w:val="21"/>
          <w:szCs w:val="21"/>
        </w:rPr>
        <w:t>.</w:t>
      </w:r>
    </w:p>
    <w:p w14:paraId="003E21D6" w14:textId="0E342621" w:rsidR="00382CC2" w:rsidRDefault="009B59C4" w:rsidP="00107D31">
      <w:pPr>
        <w:pStyle w:val="a5"/>
        <w:numPr>
          <w:ilvl w:val="2"/>
          <w:numId w:val="58"/>
        </w:numPr>
        <w:tabs>
          <w:tab w:val="left" w:pos="1781"/>
        </w:tabs>
        <w:spacing w:line="293" w:lineRule="auto"/>
        <w:ind w:left="0" w:firstLine="720"/>
        <w:rPr>
          <w:rFonts w:ascii="Arial" w:hAnsi="Arial" w:cs="Arial"/>
          <w:sz w:val="21"/>
          <w:szCs w:val="21"/>
        </w:rPr>
      </w:pPr>
      <w:r>
        <w:rPr>
          <w:rFonts w:ascii="Arial" w:hAnsi="Arial" w:cs="Arial"/>
          <w:sz w:val="21"/>
          <w:szCs w:val="21"/>
        </w:rPr>
        <w:t xml:space="preserve">У разі </w:t>
      </w:r>
      <w:r w:rsidR="00026420" w:rsidRPr="00E42316">
        <w:rPr>
          <w:rFonts w:ascii="Arial" w:hAnsi="Arial" w:cs="Arial"/>
          <w:sz w:val="21"/>
          <w:szCs w:val="21"/>
        </w:rPr>
        <w:t>примиканн</w:t>
      </w:r>
      <w:r>
        <w:rPr>
          <w:rFonts w:ascii="Arial" w:hAnsi="Arial" w:cs="Arial"/>
          <w:sz w:val="21"/>
          <w:szCs w:val="21"/>
        </w:rPr>
        <w:t>я</w:t>
      </w:r>
      <w:r w:rsidR="00026420" w:rsidRPr="00E42316">
        <w:rPr>
          <w:rFonts w:ascii="Arial" w:hAnsi="Arial" w:cs="Arial"/>
          <w:sz w:val="21"/>
          <w:szCs w:val="21"/>
        </w:rPr>
        <w:t xml:space="preserve"> зануреного колодязя до інших споруд слід враховувати різницю в </w:t>
      </w:r>
      <w:r>
        <w:rPr>
          <w:rFonts w:ascii="Arial" w:hAnsi="Arial" w:cs="Arial"/>
          <w:sz w:val="21"/>
          <w:szCs w:val="21"/>
        </w:rPr>
        <w:t xml:space="preserve">їхніх </w:t>
      </w:r>
      <w:r w:rsidR="00026420" w:rsidRPr="00E42316">
        <w:rPr>
          <w:rFonts w:ascii="Arial" w:hAnsi="Arial" w:cs="Arial"/>
          <w:sz w:val="21"/>
          <w:szCs w:val="21"/>
        </w:rPr>
        <w:t>осіданн</w:t>
      </w:r>
      <w:r>
        <w:rPr>
          <w:rFonts w:ascii="Arial" w:hAnsi="Arial" w:cs="Arial"/>
          <w:sz w:val="21"/>
          <w:szCs w:val="21"/>
        </w:rPr>
        <w:t>ях</w:t>
      </w:r>
      <w:r w:rsidR="00026420" w:rsidRPr="00E42316">
        <w:rPr>
          <w:rFonts w:ascii="Arial" w:hAnsi="Arial" w:cs="Arial"/>
          <w:sz w:val="21"/>
          <w:szCs w:val="21"/>
        </w:rPr>
        <w:t>.</w:t>
      </w:r>
      <w:r w:rsidR="00382CC2">
        <w:rPr>
          <w:rFonts w:ascii="Arial" w:hAnsi="Arial" w:cs="Arial"/>
          <w:sz w:val="21"/>
          <w:szCs w:val="21"/>
        </w:rPr>
        <w:br w:type="page"/>
      </w:r>
    </w:p>
    <w:p w14:paraId="1CCF11D3" w14:textId="5246E30B" w:rsidR="0005794D" w:rsidRPr="000C2F7F" w:rsidRDefault="00026420" w:rsidP="00107D31">
      <w:pPr>
        <w:pStyle w:val="a5"/>
        <w:numPr>
          <w:ilvl w:val="2"/>
          <w:numId w:val="58"/>
        </w:numPr>
        <w:tabs>
          <w:tab w:val="left" w:pos="1781"/>
        </w:tabs>
        <w:spacing w:line="293" w:lineRule="auto"/>
        <w:ind w:left="0" w:firstLine="720"/>
        <w:rPr>
          <w:rFonts w:ascii="Arial" w:hAnsi="Arial" w:cs="Arial"/>
          <w:sz w:val="21"/>
          <w:szCs w:val="21"/>
        </w:rPr>
      </w:pPr>
      <w:r w:rsidRPr="000C2F7F">
        <w:rPr>
          <w:rFonts w:ascii="Arial" w:hAnsi="Arial" w:cs="Arial"/>
          <w:sz w:val="21"/>
          <w:szCs w:val="21"/>
        </w:rPr>
        <w:t>Занурені колодязі слід проєктувати тонкостінними</w:t>
      </w:r>
      <w:r w:rsidR="00FD49A5" w:rsidRPr="000C2F7F">
        <w:rPr>
          <w:rFonts w:ascii="Arial" w:hAnsi="Arial" w:cs="Arial"/>
          <w:sz w:val="21"/>
          <w:szCs w:val="21"/>
        </w:rPr>
        <w:t xml:space="preserve"> </w:t>
      </w:r>
      <w:r w:rsidR="00FD49A5" w:rsidRPr="00107D31">
        <w:rPr>
          <w:rFonts w:ascii="Arial" w:hAnsi="Arial" w:cs="Arial"/>
          <w:bCs/>
          <w:sz w:val="21"/>
          <w:szCs w:val="21"/>
          <w:lang w:eastAsia="ru-RU"/>
        </w:rPr>
        <w:t>з використанням тиксотропної сорочки, за винятком будівництва на скельних ґрунтах, зсувонебезпечних ділянках, а також на майданчиках із карстовими проявами або порожнинами</w:t>
      </w:r>
      <w:r w:rsidRPr="000C2F7F">
        <w:rPr>
          <w:rFonts w:ascii="Arial" w:hAnsi="Arial" w:cs="Arial"/>
          <w:sz w:val="21"/>
          <w:szCs w:val="21"/>
        </w:rPr>
        <w:t>. Збірні залізобетонні стіни колодязів слід проєктувати з площинних панелей або великогабаритних пустотних блоків з важкого бетону класу не нижче С20/25. Бетон</w:t>
      </w:r>
      <w:r w:rsidRPr="000C2F7F">
        <w:rPr>
          <w:rFonts w:ascii="Arial" w:hAnsi="Arial" w:cs="Arial"/>
          <w:spacing w:val="40"/>
          <w:sz w:val="21"/>
          <w:szCs w:val="21"/>
        </w:rPr>
        <w:t xml:space="preserve"> </w:t>
      </w:r>
      <w:r w:rsidRPr="000C2F7F">
        <w:rPr>
          <w:rFonts w:ascii="Arial" w:hAnsi="Arial" w:cs="Arial"/>
          <w:sz w:val="21"/>
          <w:szCs w:val="21"/>
        </w:rPr>
        <w:t>класу</w:t>
      </w:r>
      <w:r w:rsidRPr="000C2F7F">
        <w:rPr>
          <w:rFonts w:ascii="Arial" w:hAnsi="Arial" w:cs="Arial"/>
          <w:spacing w:val="40"/>
          <w:sz w:val="21"/>
          <w:szCs w:val="21"/>
        </w:rPr>
        <w:t xml:space="preserve"> </w:t>
      </w:r>
      <w:r w:rsidRPr="000C2F7F">
        <w:rPr>
          <w:rFonts w:ascii="Arial" w:hAnsi="Arial" w:cs="Arial"/>
          <w:sz w:val="21"/>
          <w:szCs w:val="21"/>
        </w:rPr>
        <w:t>або</w:t>
      </w:r>
      <w:r w:rsidRPr="000C2F7F">
        <w:rPr>
          <w:rFonts w:ascii="Arial" w:hAnsi="Arial" w:cs="Arial"/>
          <w:spacing w:val="40"/>
          <w:sz w:val="21"/>
          <w:szCs w:val="21"/>
        </w:rPr>
        <w:t xml:space="preserve"> </w:t>
      </w:r>
      <w:r w:rsidRPr="000C2F7F">
        <w:rPr>
          <w:rFonts w:ascii="Arial" w:hAnsi="Arial" w:cs="Arial"/>
          <w:sz w:val="21"/>
          <w:szCs w:val="21"/>
        </w:rPr>
        <w:t>розчину</w:t>
      </w:r>
      <w:r w:rsidRPr="000C2F7F">
        <w:rPr>
          <w:rFonts w:ascii="Arial" w:hAnsi="Arial" w:cs="Arial"/>
          <w:spacing w:val="40"/>
          <w:sz w:val="21"/>
          <w:szCs w:val="21"/>
        </w:rPr>
        <w:t xml:space="preserve"> </w:t>
      </w:r>
      <w:r w:rsidRPr="000C2F7F">
        <w:rPr>
          <w:rFonts w:ascii="Arial" w:hAnsi="Arial" w:cs="Arial"/>
          <w:sz w:val="21"/>
          <w:szCs w:val="21"/>
        </w:rPr>
        <w:t>для</w:t>
      </w:r>
      <w:r w:rsidRPr="000C2F7F">
        <w:rPr>
          <w:rFonts w:ascii="Arial" w:hAnsi="Arial" w:cs="Arial"/>
          <w:spacing w:val="40"/>
          <w:sz w:val="21"/>
          <w:szCs w:val="21"/>
        </w:rPr>
        <w:t xml:space="preserve"> </w:t>
      </w:r>
      <w:r w:rsidRPr="000C2F7F">
        <w:rPr>
          <w:rFonts w:ascii="Arial" w:hAnsi="Arial" w:cs="Arial"/>
          <w:sz w:val="21"/>
          <w:szCs w:val="21"/>
        </w:rPr>
        <w:t>поєднання</w:t>
      </w:r>
      <w:r w:rsidRPr="000C2F7F">
        <w:rPr>
          <w:rFonts w:ascii="Arial" w:hAnsi="Arial" w:cs="Arial"/>
          <w:spacing w:val="40"/>
          <w:sz w:val="21"/>
          <w:szCs w:val="21"/>
        </w:rPr>
        <w:t xml:space="preserve"> </w:t>
      </w:r>
      <w:r w:rsidRPr="000C2F7F">
        <w:rPr>
          <w:rFonts w:ascii="Arial" w:hAnsi="Arial" w:cs="Arial"/>
          <w:sz w:val="21"/>
          <w:szCs w:val="21"/>
        </w:rPr>
        <w:t>збірних</w:t>
      </w:r>
      <w:r w:rsidRPr="000C2F7F">
        <w:rPr>
          <w:rFonts w:ascii="Arial" w:hAnsi="Arial" w:cs="Arial"/>
          <w:spacing w:val="40"/>
          <w:sz w:val="21"/>
          <w:szCs w:val="21"/>
        </w:rPr>
        <w:t xml:space="preserve"> </w:t>
      </w:r>
      <w:r w:rsidRPr="000C2F7F">
        <w:rPr>
          <w:rFonts w:ascii="Arial" w:hAnsi="Arial" w:cs="Arial"/>
          <w:sz w:val="21"/>
          <w:szCs w:val="21"/>
        </w:rPr>
        <w:t>конструкцій</w:t>
      </w:r>
      <w:r w:rsidRPr="000C2F7F">
        <w:rPr>
          <w:rFonts w:ascii="Arial" w:hAnsi="Arial" w:cs="Arial"/>
          <w:spacing w:val="40"/>
          <w:sz w:val="21"/>
          <w:szCs w:val="21"/>
        </w:rPr>
        <w:t xml:space="preserve"> </w:t>
      </w:r>
      <w:r w:rsidRPr="000C2F7F">
        <w:rPr>
          <w:rFonts w:ascii="Arial" w:hAnsi="Arial" w:cs="Arial"/>
          <w:sz w:val="21"/>
          <w:szCs w:val="21"/>
        </w:rPr>
        <w:t>слід</w:t>
      </w:r>
      <w:r w:rsidRPr="000C2F7F">
        <w:rPr>
          <w:rFonts w:ascii="Arial" w:hAnsi="Arial" w:cs="Arial"/>
          <w:spacing w:val="40"/>
          <w:sz w:val="21"/>
          <w:szCs w:val="21"/>
        </w:rPr>
        <w:t xml:space="preserve"> </w:t>
      </w:r>
      <w:r w:rsidRPr="000C2F7F">
        <w:rPr>
          <w:rFonts w:ascii="Arial" w:hAnsi="Arial" w:cs="Arial"/>
          <w:sz w:val="21"/>
          <w:szCs w:val="21"/>
        </w:rPr>
        <w:t>приймати не нижче бетону класу цих елементів.</w:t>
      </w:r>
    </w:p>
    <w:p w14:paraId="4EEB8559" w14:textId="77777777"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color w:val="252525"/>
          <w:sz w:val="21"/>
          <w:szCs w:val="21"/>
        </w:rPr>
        <w:t>Монолітні залізобетонні стіни занурених колодязів слід проєктувати з важкого бетону класу не нижче С20/25.</w:t>
      </w:r>
    </w:p>
    <w:p w14:paraId="3C677BED" w14:textId="6267C2F7"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color w:val="0D0D0D"/>
          <w:sz w:val="21"/>
          <w:szCs w:val="21"/>
        </w:rPr>
        <w:t xml:space="preserve">Застосування бетону класу міцності С12/15 або С16/20 для стін </w:t>
      </w:r>
      <w:r w:rsidRPr="00E42316">
        <w:rPr>
          <w:rFonts w:ascii="Arial" w:hAnsi="Arial" w:cs="Arial"/>
          <w:color w:val="252525"/>
          <w:sz w:val="21"/>
          <w:szCs w:val="21"/>
        </w:rPr>
        <w:t xml:space="preserve">занурених </w:t>
      </w:r>
      <w:r w:rsidRPr="00E42316">
        <w:rPr>
          <w:rFonts w:ascii="Arial" w:hAnsi="Arial" w:cs="Arial"/>
          <w:color w:val="0D0D0D"/>
          <w:sz w:val="21"/>
          <w:szCs w:val="21"/>
        </w:rPr>
        <w:t>колодязів потребує об</w:t>
      </w:r>
      <w:r w:rsidR="00FD49A5">
        <w:rPr>
          <w:rFonts w:ascii="Arial" w:hAnsi="Arial" w:cs="Arial"/>
          <w:color w:val="0D0D0D"/>
          <w:sz w:val="21"/>
          <w:szCs w:val="21"/>
        </w:rPr>
        <w:t>ґ</w:t>
      </w:r>
      <w:r w:rsidRPr="00E42316">
        <w:rPr>
          <w:rFonts w:ascii="Arial" w:hAnsi="Arial" w:cs="Arial"/>
          <w:color w:val="0D0D0D"/>
          <w:sz w:val="21"/>
          <w:szCs w:val="21"/>
        </w:rPr>
        <w:t xml:space="preserve">рунтування з позицій довготривалої експлуатації за морозостійкістю, водопроникністю </w:t>
      </w:r>
      <w:r w:rsidR="00FD49A5">
        <w:rPr>
          <w:rFonts w:ascii="Arial" w:hAnsi="Arial" w:cs="Arial"/>
          <w:color w:val="0D0D0D"/>
          <w:sz w:val="21"/>
          <w:szCs w:val="21"/>
        </w:rPr>
        <w:t>й</w:t>
      </w:r>
      <w:r w:rsidRPr="00E42316">
        <w:rPr>
          <w:rFonts w:ascii="Arial" w:hAnsi="Arial" w:cs="Arial"/>
          <w:color w:val="0D0D0D"/>
          <w:sz w:val="21"/>
          <w:szCs w:val="21"/>
        </w:rPr>
        <w:t xml:space="preserve"> антикорозійним</w:t>
      </w:r>
      <w:r w:rsidRPr="00E42316">
        <w:rPr>
          <w:rFonts w:ascii="Arial" w:hAnsi="Arial" w:cs="Arial"/>
          <w:color w:val="0D0D0D"/>
          <w:spacing w:val="80"/>
          <w:w w:val="150"/>
          <w:sz w:val="21"/>
          <w:szCs w:val="21"/>
        </w:rPr>
        <w:t xml:space="preserve"> </w:t>
      </w:r>
      <w:r w:rsidRPr="00E42316">
        <w:rPr>
          <w:rFonts w:ascii="Arial" w:hAnsi="Arial" w:cs="Arial"/>
          <w:color w:val="0D0D0D"/>
          <w:spacing w:val="-2"/>
          <w:sz w:val="21"/>
          <w:szCs w:val="21"/>
        </w:rPr>
        <w:t>захистом.</w:t>
      </w:r>
    </w:p>
    <w:p w14:paraId="690A0FB5" w14:textId="00577B5A"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Залізобетонні днища занурених колодязів повинні бути монолітними з важкого бетону класу не нижче С20/25. Застосування бетону класу міцності С12/15 або С16/20 для днища занурених колодязів потребує об</w:t>
      </w:r>
      <w:r w:rsidR="00FD49A5">
        <w:rPr>
          <w:rFonts w:ascii="Arial" w:hAnsi="Arial" w:cs="Arial"/>
          <w:sz w:val="21"/>
          <w:szCs w:val="21"/>
        </w:rPr>
        <w:t>ґ</w:t>
      </w:r>
      <w:r w:rsidRPr="00E42316">
        <w:rPr>
          <w:rFonts w:ascii="Arial" w:hAnsi="Arial" w:cs="Arial"/>
          <w:sz w:val="21"/>
          <w:szCs w:val="21"/>
        </w:rPr>
        <w:t>рунтування з позицій довготривалої експлуатації за морозостійкістю, водопроникністю</w:t>
      </w:r>
      <w:r w:rsidR="00FD49A5">
        <w:rPr>
          <w:rFonts w:ascii="Arial" w:hAnsi="Arial" w:cs="Arial"/>
          <w:sz w:val="21"/>
          <w:szCs w:val="21"/>
        </w:rPr>
        <w:t xml:space="preserve"> й</w:t>
      </w:r>
      <w:r w:rsidRPr="00E42316">
        <w:rPr>
          <w:rFonts w:ascii="Arial" w:hAnsi="Arial" w:cs="Arial"/>
          <w:sz w:val="21"/>
          <w:szCs w:val="21"/>
        </w:rPr>
        <w:t xml:space="preserve"> антикорозійним захистом.</w:t>
      </w:r>
    </w:p>
    <w:p w14:paraId="42098013" w14:textId="4D8BD5D1"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Бетон колодязів, занурених у вологі ґрунти, повинен мати</w:t>
      </w:r>
      <w:r w:rsidRPr="00E42316">
        <w:rPr>
          <w:rFonts w:ascii="Arial" w:hAnsi="Arial" w:cs="Arial"/>
          <w:spacing w:val="80"/>
          <w:sz w:val="21"/>
          <w:szCs w:val="21"/>
        </w:rPr>
        <w:t xml:space="preserve"> </w:t>
      </w:r>
      <w:r w:rsidRPr="00E42316">
        <w:rPr>
          <w:rFonts w:ascii="Arial" w:hAnsi="Arial" w:cs="Arial"/>
          <w:sz w:val="21"/>
          <w:szCs w:val="21"/>
        </w:rPr>
        <w:t>проєктну марку за водопроникненням не нижче W4; марку за</w:t>
      </w:r>
      <w:r w:rsidRPr="00E42316">
        <w:rPr>
          <w:rFonts w:ascii="Arial" w:hAnsi="Arial" w:cs="Arial"/>
          <w:spacing w:val="80"/>
          <w:w w:val="150"/>
          <w:sz w:val="21"/>
          <w:szCs w:val="21"/>
        </w:rPr>
        <w:t xml:space="preserve"> </w:t>
      </w:r>
      <w:r w:rsidRPr="00E42316">
        <w:rPr>
          <w:rFonts w:ascii="Arial" w:hAnsi="Arial" w:cs="Arial"/>
          <w:sz w:val="21"/>
          <w:szCs w:val="21"/>
        </w:rPr>
        <w:t>морозостійкістю</w:t>
      </w:r>
      <w:r w:rsidRPr="00E42316">
        <w:rPr>
          <w:rFonts w:ascii="Arial" w:hAnsi="Arial" w:cs="Arial"/>
          <w:spacing w:val="80"/>
          <w:w w:val="150"/>
          <w:sz w:val="21"/>
          <w:szCs w:val="21"/>
        </w:rPr>
        <w:t xml:space="preserve"> </w:t>
      </w:r>
      <w:r w:rsidRPr="00E42316">
        <w:rPr>
          <w:rFonts w:ascii="Arial" w:hAnsi="Arial" w:cs="Arial"/>
          <w:sz w:val="21"/>
          <w:szCs w:val="21"/>
        </w:rPr>
        <w:t>і</w:t>
      </w:r>
      <w:r w:rsidRPr="00E42316">
        <w:rPr>
          <w:rFonts w:ascii="Arial" w:hAnsi="Arial" w:cs="Arial"/>
          <w:spacing w:val="80"/>
          <w:w w:val="150"/>
          <w:sz w:val="21"/>
          <w:szCs w:val="21"/>
        </w:rPr>
        <w:t xml:space="preserve"> </w:t>
      </w:r>
      <w:r w:rsidRPr="00E42316">
        <w:rPr>
          <w:rFonts w:ascii="Arial" w:hAnsi="Arial" w:cs="Arial"/>
          <w:sz w:val="21"/>
          <w:szCs w:val="21"/>
        </w:rPr>
        <w:t>середню</w:t>
      </w:r>
      <w:r w:rsidRPr="00E42316">
        <w:rPr>
          <w:rFonts w:ascii="Arial" w:hAnsi="Arial" w:cs="Arial"/>
          <w:spacing w:val="80"/>
          <w:w w:val="150"/>
          <w:sz w:val="21"/>
          <w:szCs w:val="21"/>
        </w:rPr>
        <w:t xml:space="preserve"> </w:t>
      </w:r>
      <w:r w:rsidRPr="00E42316">
        <w:rPr>
          <w:rFonts w:ascii="Arial" w:hAnsi="Arial" w:cs="Arial"/>
          <w:sz w:val="21"/>
          <w:szCs w:val="21"/>
        </w:rPr>
        <w:t>густину</w:t>
      </w:r>
      <w:r w:rsidRPr="00E42316">
        <w:rPr>
          <w:rFonts w:ascii="Arial" w:hAnsi="Arial" w:cs="Arial"/>
          <w:spacing w:val="80"/>
          <w:w w:val="150"/>
          <w:sz w:val="21"/>
          <w:szCs w:val="21"/>
        </w:rPr>
        <w:t xml:space="preserve"> </w:t>
      </w:r>
      <w:r w:rsidRPr="00E42316">
        <w:rPr>
          <w:rFonts w:ascii="Arial" w:hAnsi="Arial" w:cs="Arial"/>
          <w:sz w:val="21"/>
          <w:szCs w:val="21"/>
        </w:rPr>
        <w:t>бетону</w:t>
      </w:r>
      <w:r w:rsidRPr="00E42316">
        <w:rPr>
          <w:rFonts w:ascii="Arial" w:hAnsi="Arial" w:cs="Arial"/>
          <w:spacing w:val="80"/>
          <w:w w:val="150"/>
          <w:sz w:val="21"/>
          <w:szCs w:val="21"/>
        </w:rPr>
        <w:t xml:space="preserve"> </w:t>
      </w:r>
      <w:r w:rsidRPr="00E42316">
        <w:rPr>
          <w:rFonts w:ascii="Arial" w:hAnsi="Arial" w:cs="Arial"/>
          <w:sz w:val="21"/>
          <w:szCs w:val="21"/>
        </w:rPr>
        <w:t>слід</w:t>
      </w:r>
      <w:r w:rsidRPr="00E42316">
        <w:rPr>
          <w:rFonts w:ascii="Arial" w:hAnsi="Arial" w:cs="Arial"/>
          <w:spacing w:val="80"/>
          <w:w w:val="150"/>
          <w:sz w:val="21"/>
          <w:szCs w:val="21"/>
        </w:rPr>
        <w:t xml:space="preserve"> </w:t>
      </w:r>
      <w:r w:rsidRPr="00E42316">
        <w:rPr>
          <w:rFonts w:ascii="Arial" w:hAnsi="Arial" w:cs="Arial"/>
          <w:sz w:val="21"/>
          <w:szCs w:val="21"/>
        </w:rPr>
        <w:t>приймати</w:t>
      </w:r>
      <w:r w:rsidRPr="00E42316">
        <w:rPr>
          <w:rFonts w:ascii="Arial" w:hAnsi="Arial" w:cs="Arial"/>
          <w:spacing w:val="80"/>
          <w:w w:val="150"/>
          <w:sz w:val="21"/>
          <w:szCs w:val="21"/>
        </w:rPr>
        <w:t xml:space="preserve"> </w:t>
      </w:r>
      <w:r w:rsidRPr="00E42316">
        <w:rPr>
          <w:rFonts w:ascii="Arial" w:hAnsi="Arial" w:cs="Arial"/>
          <w:sz w:val="21"/>
          <w:szCs w:val="21"/>
        </w:rPr>
        <w:t>згідно</w:t>
      </w:r>
      <w:r w:rsidRPr="00E42316">
        <w:rPr>
          <w:rFonts w:ascii="Arial" w:hAnsi="Arial" w:cs="Arial"/>
          <w:spacing w:val="80"/>
          <w:w w:val="150"/>
          <w:sz w:val="21"/>
          <w:szCs w:val="21"/>
        </w:rPr>
        <w:t xml:space="preserve"> </w:t>
      </w:r>
      <w:r w:rsidRPr="00E42316">
        <w:rPr>
          <w:rFonts w:ascii="Arial" w:hAnsi="Arial" w:cs="Arial"/>
          <w:sz w:val="21"/>
          <w:szCs w:val="21"/>
        </w:rPr>
        <w:t>з</w:t>
      </w:r>
      <w:r w:rsidRPr="00E42316">
        <w:rPr>
          <w:rFonts w:ascii="Arial" w:hAnsi="Arial" w:cs="Arial"/>
          <w:spacing w:val="80"/>
          <w:w w:val="150"/>
          <w:sz w:val="21"/>
          <w:szCs w:val="21"/>
        </w:rPr>
        <w:t xml:space="preserve"> </w:t>
      </w:r>
      <w:hyperlink r:id="rId226" w:history="1">
        <w:r w:rsidRPr="00882024">
          <w:rPr>
            <w:rStyle w:val="af2"/>
            <w:rFonts w:ascii="Arial" w:hAnsi="Arial" w:cs="Arial"/>
            <w:sz w:val="21"/>
            <w:szCs w:val="21"/>
          </w:rPr>
          <w:t>ДБН В.2.6-98</w:t>
        </w:r>
      </w:hyperlink>
      <w:r w:rsidRPr="00E42316">
        <w:rPr>
          <w:rFonts w:ascii="Arial" w:hAnsi="Arial" w:cs="Arial"/>
          <w:sz w:val="21"/>
          <w:szCs w:val="21"/>
        </w:rPr>
        <w:t>.</w:t>
      </w:r>
    </w:p>
    <w:p w14:paraId="01833345" w14:textId="5E481650"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Конструкцію гідроізоляції зануреного колодязя слід приймати  залежно</w:t>
      </w:r>
      <w:r w:rsidRPr="00E42316">
        <w:rPr>
          <w:rFonts w:ascii="Arial" w:hAnsi="Arial" w:cs="Arial"/>
          <w:spacing w:val="40"/>
          <w:sz w:val="21"/>
          <w:szCs w:val="21"/>
        </w:rPr>
        <w:t xml:space="preserve"> </w:t>
      </w:r>
      <w:r w:rsidRPr="00E42316">
        <w:rPr>
          <w:rFonts w:ascii="Arial" w:hAnsi="Arial" w:cs="Arial"/>
          <w:sz w:val="21"/>
          <w:szCs w:val="21"/>
        </w:rPr>
        <w:t>від</w:t>
      </w:r>
      <w:r w:rsidRPr="00E42316">
        <w:rPr>
          <w:rFonts w:ascii="Arial" w:hAnsi="Arial" w:cs="Arial"/>
          <w:spacing w:val="40"/>
          <w:sz w:val="21"/>
          <w:szCs w:val="21"/>
        </w:rPr>
        <w:t xml:space="preserve"> </w:t>
      </w:r>
      <w:r w:rsidRPr="00E42316">
        <w:rPr>
          <w:rFonts w:ascii="Arial" w:hAnsi="Arial" w:cs="Arial"/>
          <w:sz w:val="21"/>
          <w:szCs w:val="21"/>
        </w:rPr>
        <w:t>значень</w:t>
      </w:r>
      <w:r w:rsidRPr="00E42316">
        <w:rPr>
          <w:rFonts w:ascii="Arial" w:hAnsi="Arial" w:cs="Arial"/>
          <w:spacing w:val="40"/>
          <w:sz w:val="21"/>
          <w:szCs w:val="21"/>
        </w:rPr>
        <w:t xml:space="preserve"> </w:t>
      </w:r>
      <w:r w:rsidRPr="00E42316">
        <w:rPr>
          <w:rFonts w:ascii="Arial" w:hAnsi="Arial" w:cs="Arial"/>
          <w:sz w:val="21"/>
          <w:szCs w:val="21"/>
        </w:rPr>
        <w:t>гідростатичного</w:t>
      </w:r>
      <w:r w:rsidRPr="00E42316">
        <w:rPr>
          <w:rFonts w:ascii="Arial" w:hAnsi="Arial" w:cs="Arial"/>
          <w:spacing w:val="40"/>
          <w:sz w:val="21"/>
          <w:szCs w:val="21"/>
        </w:rPr>
        <w:t xml:space="preserve"> </w:t>
      </w:r>
      <w:r w:rsidRPr="00E42316">
        <w:rPr>
          <w:rFonts w:ascii="Arial" w:hAnsi="Arial" w:cs="Arial"/>
          <w:sz w:val="21"/>
          <w:szCs w:val="21"/>
        </w:rPr>
        <w:t>напору</w:t>
      </w:r>
      <w:r w:rsidRPr="00E42316">
        <w:rPr>
          <w:rFonts w:ascii="Arial" w:hAnsi="Arial" w:cs="Arial"/>
          <w:spacing w:val="40"/>
          <w:sz w:val="21"/>
          <w:szCs w:val="21"/>
        </w:rPr>
        <w:t xml:space="preserve"> </w:t>
      </w:r>
      <w:r w:rsidRPr="00E42316">
        <w:rPr>
          <w:rFonts w:ascii="Arial" w:hAnsi="Arial" w:cs="Arial"/>
          <w:sz w:val="21"/>
          <w:szCs w:val="21"/>
        </w:rPr>
        <w:t>ґрунтових</w:t>
      </w:r>
      <w:r w:rsidRPr="00E42316">
        <w:rPr>
          <w:rFonts w:ascii="Arial" w:hAnsi="Arial" w:cs="Arial"/>
          <w:spacing w:val="40"/>
          <w:sz w:val="21"/>
          <w:szCs w:val="21"/>
        </w:rPr>
        <w:t xml:space="preserve"> </w:t>
      </w:r>
      <w:r w:rsidRPr="00E42316">
        <w:rPr>
          <w:rFonts w:ascii="Arial" w:hAnsi="Arial" w:cs="Arial"/>
          <w:sz w:val="21"/>
          <w:szCs w:val="21"/>
        </w:rPr>
        <w:t>вод</w:t>
      </w:r>
      <w:r w:rsidRPr="00E42316">
        <w:rPr>
          <w:rFonts w:ascii="Arial" w:hAnsi="Arial" w:cs="Arial"/>
          <w:spacing w:val="40"/>
          <w:sz w:val="21"/>
          <w:szCs w:val="21"/>
        </w:rPr>
        <w:t xml:space="preserve"> </w:t>
      </w:r>
      <w:r w:rsidRPr="00E42316">
        <w:rPr>
          <w:rFonts w:ascii="Arial" w:hAnsi="Arial" w:cs="Arial"/>
          <w:sz w:val="21"/>
          <w:szCs w:val="21"/>
        </w:rPr>
        <w:t>на</w:t>
      </w:r>
      <w:r w:rsidRPr="00E42316">
        <w:rPr>
          <w:rFonts w:ascii="Arial" w:hAnsi="Arial" w:cs="Arial"/>
          <w:spacing w:val="40"/>
          <w:sz w:val="21"/>
          <w:szCs w:val="21"/>
        </w:rPr>
        <w:t xml:space="preserve"> </w:t>
      </w:r>
      <w:r w:rsidRPr="00E42316">
        <w:rPr>
          <w:rFonts w:ascii="Arial" w:hAnsi="Arial" w:cs="Arial"/>
          <w:sz w:val="21"/>
          <w:szCs w:val="21"/>
        </w:rPr>
        <w:t>рівні підлоги</w:t>
      </w:r>
      <w:r w:rsidRPr="00E42316">
        <w:rPr>
          <w:rFonts w:ascii="Arial" w:hAnsi="Arial" w:cs="Arial"/>
          <w:spacing w:val="40"/>
          <w:sz w:val="21"/>
          <w:szCs w:val="21"/>
        </w:rPr>
        <w:t xml:space="preserve"> </w:t>
      </w:r>
      <w:r w:rsidRPr="00E42316">
        <w:rPr>
          <w:rFonts w:ascii="Arial" w:hAnsi="Arial" w:cs="Arial"/>
          <w:sz w:val="21"/>
          <w:szCs w:val="21"/>
        </w:rPr>
        <w:t>найбільш</w:t>
      </w:r>
      <w:r w:rsidRPr="00E42316">
        <w:rPr>
          <w:rFonts w:ascii="Arial" w:hAnsi="Arial" w:cs="Arial"/>
          <w:spacing w:val="40"/>
          <w:sz w:val="21"/>
          <w:szCs w:val="21"/>
        </w:rPr>
        <w:t xml:space="preserve"> </w:t>
      </w:r>
      <w:r w:rsidRPr="00E42316">
        <w:rPr>
          <w:rFonts w:ascii="Arial" w:hAnsi="Arial" w:cs="Arial"/>
          <w:sz w:val="21"/>
          <w:szCs w:val="21"/>
        </w:rPr>
        <w:t>заглибленого</w:t>
      </w:r>
      <w:r w:rsidRPr="00E42316">
        <w:rPr>
          <w:rFonts w:ascii="Arial" w:hAnsi="Arial" w:cs="Arial"/>
          <w:spacing w:val="40"/>
          <w:sz w:val="21"/>
          <w:szCs w:val="21"/>
        </w:rPr>
        <w:t xml:space="preserve"> </w:t>
      </w:r>
      <w:r w:rsidRPr="00E42316">
        <w:rPr>
          <w:rFonts w:ascii="Arial" w:hAnsi="Arial" w:cs="Arial"/>
          <w:sz w:val="21"/>
          <w:szCs w:val="21"/>
        </w:rPr>
        <w:t>приміщення</w:t>
      </w:r>
      <w:r w:rsidRPr="00E42316">
        <w:rPr>
          <w:rFonts w:ascii="Arial" w:hAnsi="Arial" w:cs="Arial"/>
          <w:spacing w:val="40"/>
          <w:sz w:val="21"/>
          <w:szCs w:val="21"/>
        </w:rPr>
        <w:t xml:space="preserve"> </w:t>
      </w:r>
      <w:r w:rsidRPr="00E42316">
        <w:rPr>
          <w:rFonts w:ascii="Arial" w:hAnsi="Arial" w:cs="Arial"/>
          <w:sz w:val="21"/>
          <w:szCs w:val="21"/>
        </w:rPr>
        <w:t>і</w:t>
      </w:r>
      <w:r w:rsidRPr="00E42316">
        <w:rPr>
          <w:rFonts w:ascii="Arial" w:hAnsi="Arial" w:cs="Arial"/>
          <w:spacing w:val="40"/>
          <w:sz w:val="21"/>
          <w:szCs w:val="21"/>
        </w:rPr>
        <w:t xml:space="preserve"> </w:t>
      </w:r>
      <w:r w:rsidRPr="00E42316">
        <w:rPr>
          <w:rFonts w:ascii="Arial" w:hAnsi="Arial" w:cs="Arial"/>
          <w:sz w:val="21"/>
          <w:szCs w:val="21"/>
        </w:rPr>
        <w:t>вимог</w:t>
      </w:r>
      <w:r w:rsidRPr="00E42316">
        <w:rPr>
          <w:rFonts w:ascii="Arial" w:hAnsi="Arial" w:cs="Arial"/>
          <w:spacing w:val="40"/>
          <w:sz w:val="21"/>
          <w:szCs w:val="21"/>
        </w:rPr>
        <w:t xml:space="preserve"> </w:t>
      </w:r>
      <w:r w:rsidRPr="00E42316">
        <w:rPr>
          <w:rFonts w:ascii="Arial" w:hAnsi="Arial" w:cs="Arial"/>
          <w:sz w:val="21"/>
          <w:szCs w:val="21"/>
        </w:rPr>
        <w:t>до</w:t>
      </w:r>
      <w:r w:rsidRPr="00E42316">
        <w:rPr>
          <w:rFonts w:ascii="Arial" w:hAnsi="Arial" w:cs="Arial"/>
          <w:spacing w:val="40"/>
          <w:sz w:val="21"/>
          <w:szCs w:val="21"/>
        </w:rPr>
        <w:t xml:space="preserve"> </w:t>
      </w:r>
      <w:r w:rsidRPr="00E42316">
        <w:rPr>
          <w:rFonts w:ascii="Arial" w:hAnsi="Arial" w:cs="Arial"/>
          <w:sz w:val="21"/>
          <w:szCs w:val="21"/>
        </w:rPr>
        <w:t xml:space="preserve">внутрішніх приміщень колодязя згідно з </w:t>
      </w:r>
      <w:hyperlink r:id="rId227" w:history="1">
        <w:r w:rsidRPr="00875FD1">
          <w:rPr>
            <w:rStyle w:val="af2"/>
            <w:rFonts w:ascii="Arial" w:hAnsi="Arial" w:cs="Arial"/>
            <w:sz w:val="21"/>
            <w:szCs w:val="21"/>
          </w:rPr>
          <w:t>ДСТУ Б В.2.6-145</w:t>
        </w:r>
      </w:hyperlink>
      <w:r w:rsidRPr="00E42316">
        <w:rPr>
          <w:rFonts w:ascii="Arial" w:hAnsi="Arial" w:cs="Arial"/>
          <w:sz w:val="21"/>
          <w:szCs w:val="21"/>
        </w:rPr>
        <w:t xml:space="preserve"> та відповідно до </w:t>
      </w:r>
      <w:hyperlink r:id="rId228" w:history="1">
        <w:r w:rsidRPr="00875FD1">
          <w:rPr>
            <w:rStyle w:val="af2"/>
            <w:rFonts w:ascii="Arial" w:hAnsi="Arial" w:cs="Arial"/>
            <w:sz w:val="21"/>
            <w:szCs w:val="21"/>
          </w:rPr>
          <w:t>ДСТУ-Н Б В.1.1-38</w:t>
        </w:r>
      </w:hyperlink>
      <w:r w:rsidRPr="00E42316">
        <w:rPr>
          <w:rFonts w:ascii="Arial" w:hAnsi="Arial" w:cs="Arial"/>
          <w:sz w:val="21"/>
          <w:szCs w:val="21"/>
        </w:rPr>
        <w:t>. Гідроізоляцію стін</w:t>
      </w:r>
      <w:r w:rsidRPr="00E42316">
        <w:rPr>
          <w:rFonts w:ascii="Arial" w:hAnsi="Arial" w:cs="Arial"/>
          <w:spacing w:val="40"/>
          <w:sz w:val="21"/>
          <w:szCs w:val="21"/>
        </w:rPr>
        <w:t xml:space="preserve"> </w:t>
      </w:r>
      <w:r w:rsidRPr="00E42316">
        <w:rPr>
          <w:rFonts w:ascii="Arial" w:hAnsi="Arial" w:cs="Arial"/>
          <w:sz w:val="21"/>
          <w:szCs w:val="21"/>
        </w:rPr>
        <w:t>слід приймати на 0,5 м вище максимального</w:t>
      </w:r>
      <w:r w:rsidRPr="00E42316">
        <w:rPr>
          <w:rFonts w:ascii="Arial" w:hAnsi="Arial" w:cs="Arial"/>
          <w:spacing w:val="80"/>
          <w:sz w:val="21"/>
          <w:szCs w:val="21"/>
        </w:rPr>
        <w:t xml:space="preserve"> </w:t>
      </w:r>
      <w:r w:rsidRPr="00E42316">
        <w:rPr>
          <w:rFonts w:ascii="Arial" w:hAnsi="Arial" w:cs="Arial"/>
          <w:sz w:val="21"/>
          <w:szCs w:val="21"/>
        </w:rPr>
        <w:t xml:space="preserve">рівня </w:t>
      </w:r>
      <w:r w:rsidR="00FD49A5">
        <w:rPr>
          <w:rFonts w:ascii="Arial" w:hAnsi="Arial" w:cs="Arial"/>
          <w:sz w:val="21"/>
          <w:szCs w:val="21"/>
        </w:rPr>
        <w:t xml:space="preserve">прогнозованих </w:t>
      </w:r>
      <w:r w:rsidRPr="00E42316">
        <w:rPr>
          <w:rFonts w:ascii="Arial" w:hAnsi="Arial" w:cs="Arial"/>
          <w:sz w:val="21"/>
          <w:szCs w:val="21"/>
        </w:rPr>
        <w:t>ґрунтових вод.</w:t>
      </w:r>
    </w:p>
    <w:p w14:paraId="215293CB" w14:textId="3F638682" w:rsidR="0005794D" w:rsidRPr="00107D31"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Гідроізоляція занурених колодязів із листової</w:t>
      </w:r>
      <w:r w:rsidRPr="00E42316">
        <w:rPr>
          <w:rFonts w:ascii="Arial" w:hAnsi="Arial" w:cs="Arial"/>
          <w:spacing w:val="40"/>
          <w:sz w:val="21"/>
          <w:szCs w:val="21"/>
        </w:rPr>
        <w:t xml:space="preserve"> </w:t>
      </w:r>
      <w:r w:rsidRPr="00E42316">
        <w:rPr>
          <w:rFonts w:ascii="Arial" w:hAnsi="Arial" w:cs="Arial"/>
          <w:sz w:val="21"/>
          <w:szCs w:val="21"/>
        </w:rPr>
        <w:t xml:space="preserve">сталі, </w:t>
      </w:r>
      <w:r w:rsidR="00FD49A5">
        <w:rPr>
          <w:rFonts w:ascii="Arial" w:hAnsi="Arial" w:cs="Arial"/>
          <w:sz w:val="21"/>
          <w:szCs w:val="21"/>
        </w:rPr>
        <w:t>що</w:t>
      </w:r>
      <w:r w:rsidRPr="00E42316">
        <w:rPr>
          <w:rFonts w:ascii="Arial" w:hAnsi="Arial" w:cs="Arial"/>
          <w:sz w:val="21"/>
          <w:szCs w:val="21"/>
        </w:rPr>
        <w:t xml:space="preserve"> виконується з</w:t>
      </w:r>
      <w:r w:rsidR="00FD49A5">
        <w:rPr>
          <w:rFonts w:ascii="Arial" w:hAnsi="Arial" w:cs="Arial"/>
          <w:sz w:val="21"/>
          <w:szCs w:val="21"/>
        </w:rPr>
        <w:t xml:space="preserve">середини, </w:t>
      </w:r>
      <w:r w:rsidRPr="00E42316">
        <w:rPr>
          <w:rFonts w:ascii="Arial" w:hAnsi="Arial" w:cs="Arial"/>
          <w:sz w:val="21"/>
          <w:szCs w:val="21"/>
        </w:rPr>
        <w:t xml:space="preserve"> може застосовуватис</w:t>
      </w:r>
      <w:r w:rsidR="00FD49A5">
        <w:rPr>
          <w:rFonts w:ascii="Arial" w:hAnsi="Arial" w:cs="Arial"/>
          <w:sz w:val="21"/>
          <w:szCs w:val="21"/>
        </w:rPr>
        <w:t>я</w:t>
      </w:r>
      <w:r w:rsidRPr="00E42316">
        <w:rPr>
          <w:rFonts w:ascii="Arial" w:hAnsi="Arial" w:cs="Arial"/>
          <w:sz w:val="21"/>
          <w:szCs w:val="21"/>
        </w:rPr>
        <w:t xml:space="preserve"> лише у ви</w:t>
      </w:r>
      <w:r w:rsidR="00FD49A5">
        <w:rPr>
          <w:rFonts w:ascii="Arial" w:hAnsi="Arial" w:cs="Arial"/>
          <w:sz w:val="21"/>
          <w:szCs w:val="21"/>
        </w:rPr>
        <w:t xml:space="preserve">няткових </w:t>
      </w:r>
      <w:r w:rsidRPr="00E42316">
        <w:rPr>
          <w:rFonts w:ascii="Arial" w:hAnsi="Arial" w:cs="Arial"/>
          <w:sz w:val="21"/>
          <w:szCs w:val="21"/>
        </w:rPr>
        <w:t xml:space="preserve"> випадках</w:t>
      </w:r>
      <w:r w:rsidR="0065507A">
        <w:rPr>
          <w:rFonts w:ascii="Arial" w:hAnsi="Arial" w:cs="Arial"/>
          <w:sz w:val="21"/>
          <w:szCs w:val="21"/>
        </w:rPr>
        <w:t xml:space="preserve"> за наявності </w:t>
      </w:r>
      <w:r w:rsidRPr="00E42316">
        <w:rPr>
          <w:rFonts w:ascii="Arial" w:hAnsi="Arial" w:cs="Arial"/>
          <w:sz w:val="21"/>
          <w:szCs w:val="21"/>
        </w:rPr>
        <w:t xml:space="preserve"> відповідно</w:t>
      </w:r>
      <w:r w:rsidR="0065507A">
        <w:rPr>
          <w:rFonts w:ascii="Arial" w:hAnsi="Arial" w:cs="Arial"/>
          <w:sz w:val="21"/>
          <w:szCs w:val="21"/>
        </w:rPr>
        <w:t>го</w:t>
      </w:r>
      <w:r w:rsidRPr="00E42316">
        <w:rPr>
          <w:rFonts w:ascii="Arial" w:hAnsi="Arial" w:cs="Arial"/>
          <w:spacing w:val="40"/>
          <w:sz w:val="21"/>
          <w:szCs w:val="21"/>
        </w:rPr>
        <w:t xml:space="preserve"> </w:t>
      </w:r>
      <w:r w:rsidRPr="00E42316">
        <w:rPr>
          <w:rFonts w:ascii="Arial" w:hAnsi="Arial" w:cs="Arial"/>
          <w:sz w:val="21"/>
          <w:szCs w:val="21"/>
        </w:rPr>
        <w:t>обґрунтуванн</w:t>
      </w:r>
      <w:r w:rsidR="0065507A">
        <w:rPr>
          <w:rFonts w:ascii="Arial" w:hAnsi="Arial" w:cs="Arial"/>
          <w:sz w:val="21"/>
          <w:szCs w:val="21"/>
        </w:rPr>
        <w:t>я</w:t>
      </w:r>
      <w:r w:rsidRPr="00E42316">
        <w:rPr>
          <w:rFonts w:ascii="Arial" w:hAnsi="Arial" w:cs="Arial"/>
          <w:sz w:val="21"/>
          <w:szCs w:val="21"/>
        </w:rPr>
        <w:t xml:space="preserve">. Розрахунок </w:t>
      </w:r>
      <w:r w:rsidR="0065507A">
        <w:rPr>
          <w:rFonts w:ascii="Arial" w:hAnsi="Arial" w:cs="Arial"/>
          <w:sz w:val="21"/>
          <w:szCs w:val="21"/>
        </w:rPr>
        <w:t xml:space="preserve">цієї </w:t>
      </w:r>
      <w:r w:rsidRPr="00E42316">
        <w:rPr>
          <w:rFonts w:ascii="Arial" w:hAnsi="Arial" w:cs="Arial"/>
          <w:sz w:val="21"/>
          <w:szCs w:val="21"/>
        </w:rPr>
        <w:t>гідроізоляції повинен виконуватись на повний гідростатичний тиск.</w:t>
      </w:r>
    </w:p>
    <w:p w14:paraId="2F11E63C" w14:textId="7D0B22FF"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Занурені колодязі мож</w:t>
      </w:r>
      <w:r w:rsidR="0065507A">
        <w:rPr>
          <w:rFonts w:ascii="Arial" w:hAnsi="Arial" w:cs="Arial"/>
          <w:sz w:val="21"/>
          <w:szCs w:val="21"/>
        </w:rPr>
        <w:t xml:space="preserve">на </w:t>
      </w:r>
      <w:r w:rsidRPr="00E42316">
        <w:rPr>
          <w:rFonts w:ascii="Arial" w:hAnsi="Arial" w:cs="Arial"/>
          <w:sz w:val="21"/>
          <w:szCs w:val="21"/>
        </w:rPr>
        <w:t xml:space="preserve"> виконувати сталевими з відповідним</w:t>
      </w:r>
      <w:r w:rsidRPr="00E42316">
        <w:rPr>
          <w:rFonts w:ascii="Arial" w:hAnsi="Arial" w:cs="Arial"/>
          <w:spacing w:val="40"/>
          <w:sz w:val="21"/>
          <w:szCs w:val="21"/>
        </w:rPr>
        <w:t xml:space="preserve"> </w:t>
      </w:r>
      <w:r w:rsidRPr="00E42316">
        <w:rPr>
          <w:rFonts w:ascii="Arial" w:hAnsi="Arial" w:cs="Arial"/>
          <w:sz w:val="21"/>
          <w:szCs w:val="21"/>
        </w:rPr>
        <w:t>протикорозійним захистом.</w:t>
      </w:r>
    </w:p>
    <w:p w14:paraId="5CBA4DA8" w14:textId="2F4A9722" w:rsidR="0005794D" w:rsidRPr="00E42316" w:rsidRDefault="00026420" w:rsidP="00107D31">
      <w:pPr>
        <w:pStyle w:val="a5"/>
        <w:numPr>
          <w:ilvl w:val="2"/>
          <w:numId w:val="58"/>
        </w:numPr>
        <w:tabs>
          <w:tab w:val="left" w:pos="1923"/>
        </w:tabs>
        <w:spacing w:line="293" w:lineRule="auto"/>
        <w:ind w:left="0" w:firstLine="720"/>
        <w:rPr>
          <w:rFonts w:ascii="Arial" w:hAnsi="Arial" w:cs="Arial"/>
          <w:b/>
          <w:sz w:val="21"/>
          <w:szCs w:val="21"/>
        </w:rPr>
      </w:pPr>
      <w:r w:rsidRPr="00E42316">
        <w:rPr>
          <w:rFonts w:ascii="Arial" w:hAnsi="Arial" w:cs="Arial"/>
          <w:sz w:val="21"/>
          <w:szCs w:val="21"/>
        </w:rPr>
        <w:t>Розрахунок</w:t>
      </w:r>
      <w:r w:rsidRPr="00E42316">
        <w:rPr>
          <w:rFonts w:ascii="Arial" w:hAnsi="Arial" w:cs="Arial"/>
          <w:spacing w:val="9"/>
          <w:sz w:val="21"/>
          <w:szCs w:val="21"/>
        </w:rPr>
        <w:t xml:space="preserve"> </w:t>
      </w:r>
      <w:r w:rsidRPr="00E42316">
        <w:rPr>
          <w:rFonts w:ascii="Arial" w:hAnsi="Arial" w:cs="Arial"/>
          <w:sz w:val="21"/>
          <w:szCs w:val="21"/>
        </w:rPr>
        <w:t>занурених</w:t>
      </w:r>
      <w:r w:rsidRPr="00E42316">
        <w:rPr>
          <w:rFonts w:ascii="Arial" w:hAnsi="Arial" w:cs="Arial"/>
          <w:spacing w:val="10"/>
          <w:sz w:val="21"/>
          <w:szCs w:val="21"/>
        </w:rPr>
        <w:t xml:space="preserve"> </w:t>
      </w:r>
      <w:r w:rsidRPr="00E42316">
        <w:rPr>
          <w:rFonts w:ascii="Arial" w:hAnsi="Arial" w:cs="Arial"/>
          <w:sz w:val="21"/>
          <w:szCs w:val="21"/>
        </w:rPr>
        <w:t>колодязів</w:t>
      </w:r>
      <w:r w:rsidRPr="00E42316">
        <w:rPr>
          <w:rFonts w:ascii="Arial" w:hAnsi="Arial" w:cs="Arial"/>
          <w:spacing w:val="9"/>
          <w:sz w:val="21"/>
          <w:szCs w:val="21"/>
        </w:rPr>
        <w:t xml:space="preserve"> </w:t>
      </w:r>
      <w:r w:rsidRPr="00E42316">
        <w:rPr>
          <w:rFonts w:ascii="Arial" w:hAnsi="Arial" w:cs="Arial"/>
          <w:sz w:val="21"/>
          <w:szCs w:val="21"/>
        </w:rPr>
        <w:t>виконують</w:t>
      </w:r>
      <w:r w:rsidRPr="00E42316">
        <w:rPr>
          <w:rFonts w:ascii="Arial" w:hAnsi="Arial" w:cs="Arial"/>
          <w:spacing w:val="9"/>
          <w:sz w:val="21"/>
          <w:szCs w:val="21"/>
        </w:rPr>
        <w:t xml:space="preserve"> </w:t>
      </w:r>
      <w:r w:rsidRPr="00E42316">
        <w:rPr>
          <w:rFonts w:ascii="Arial" w:hAnsi="Arial" w:cs="Arial"/>
          <w:sz w:val="21"/>
          <w:szCs w:val="21"/>
        </w:rPr>
        <w:t>згідно</w:t>
      </w:r>
      <w:r w:rsidRPr="00E42316">
        <w:rPr>
          <w:rFonts w:ascii="Arial" w:hAnsi="Arial" w:cs="Arial"/>
          <w:spacing w:val="9"/>
          <w:sz w:val="21"/>
          <w:szCs w:val="21"/>
        </w:rPr>
        <w:t xml:space="preserve"> </w:t>
      </w:r>
      <w:r w:rsidRPr="00E42316">
        <w:rPr>
          <w:rFonts w:ascii="Arial" w:hAnsi="Arial" w:cs="Arial"/>
          <w:sz w:val="21"/>
          <w:szCs w:val="21"/>
        </w:rPr>
        <w:t>з</w:t>
      </w:r>
      <w:r w:rsidRPr="00E42316">
        <w:rPr>
          <w:rFonts w:ascii="Arial" w:hAnsi="Arial" w:cs="Arial"/>
          <w:spacing w:val="8"/>
          <w:sz w:val="21"/>
          <w:szCs w:val="21"/>
        </w:rPr>
        <w:t xml:space="preserve"> </w:t>
      </w:r>
      <w:r w:rsidR="0065507A">
        <w:rPr>
          <w:rFonts w:ascii="Arial" w:hAnsi="Arial" w:cs="Arial"/>
          <w:sz w:val="21"/>
          <w:szCs w:val="21"/>
        </w:rPr>
        <w:t>д</w:t>
      </w:r>
      <w:r w:rsidRPr="00E42316">
        <w:rPr>
          <w:rFonts w:ascii="Arial" w:hAnsi="Arial" w:cs="Arial"/>
          <w:sz w:val="21"/>
          <w:szCs w:val="21"/>
        </w:rPr>
        <w:t>одатком</w:t>
      </w:r>
      <w:r w:rsidRPr="00E42316">
        <w:rPr>
          <w:rFonts w:ascii="Arial" w:hAnsi="Arial" w:cs="Arial"/>
          <w:spacing w:val="9"/>
          <w:sz w:val="21"/>
          <w:szCs w:val="21"/>
        </w:rPr>
        <w:t xml:space="preserve"> </w:t>
      </w:r>
      <w:r w:rsidRPr="00E42316">
        <w:rPr>
          <w:rFonts w:ascii="Arial" w:hAnsi="Arial" w:cs="Arial"/>
          <w:spacing w:val="-5"/>
          <w:sz w:val="21"/>
          <w:szCs w:val="21"/>
        </w:rPr>
        <w:t>Б.</w:t>
      </w:r>
    </w:p>
    <w:p w14:paraId="6CD053D7" w14:textId="77777777" w:rsidR="0005794D" w:rsidRPr="00E42316" w:rsidRDefault="00026420" w:rsidP="00107D31">
      <w:pPr>
        <w:pStyle w:val="3"/>
        <w:numPr>
          <w:ilvl w:val="0"/>
          <w:numId w:val="58"/>
        </w:numPr>
        <w:tabs>
          <w:tab w:val="left" w:pos="1421"/>
        </w:tabs>
        <w:spacing w:before="240" w:after="120" w:line="293" w:lineRule="auto"/>
        <w:ind w:left="0" w:firstLine="720"/>
        <w:jc w:val="both"/>
        <w:rPr>
          <w:rFonts w:ascii="Arial" w:hAnsi="Arial" w:cs="Arial"/>
          <w:sz w:val="21"/>
          <w:szCs w:val="21"/>
        </w:rPr>
      </w:pPr>
      <w:r w:rsidRPr="006C67C9">
        <w:rPr>
          <w:rFonts w:ascii="Arial" w:hAnsi="Arial" w:cs="Arial"/>
          <w:sz w:val="21"/>
          <w:szCs w:val="21"/>
        </w:rPr>
        <w:t>ЄМНІСНІ</w:t>
      </w:r>
      <w:r w:rsidRPr="006C67C9">
        <w:rPr>
          <w:rFonts w:ascii="Arial" w:hAnsi="Arial" w:cs="Arial"/>
          <w:spacing w:val="-8"/>
          <w:sz w:val="21"/>
          <w:szCs w:val="21"/>
        </w:rPr>
        <w:t xml:space="preserve"> </w:t>
      </w:r>
      <w:r w:rsidRPr="006C67C9">
        <w:rPr>
          <w:rFonts w:ascii="Arial" w:hAnsi="Arial" w:cs="Arial"/>
          <w:sz w:val="21"/>
          <w:szCs w:val="21"/>
        </w:rPr>
        <w:t>СПОРУДИ</w:t>
      </w:r>
      <w:r w:rsidRPr="00E42316">
        <w:rPr>
          <w:rFonts w:ascii="Arial" w:hAnsi="Arial" w:cs="Arial"/>
          <w:spacing w:val="-7"/>
          <w:sz w:val="21"/>
          <w:szCs w:val="21"/>
        </w:rPr>
        <w:t xml:space="preserve"> </w:t>
      </w:r>
      <w:r w:rsidRPr="00E42316">
        <w:rPr>
          <w:rFonts w:ascii="Arial" w:hAnsi="Arial" w:cs="Arial"/>
          <w:sz w:val="21"/>
          <w:szCs w:val="21"/>
        </w:rPr>
        <w:t>ДЛЯ</w:t>
      </w:r>
      <w:r w:rsidRPr="00E42316">
        <w:rPr>
          <w:rFonts w:ascii="Arial" w:hAnsi="Arial" w:cs="Arial"/>
          <w:spacing w:val="-7"/>
          <w:sz w:val="21"/>
          <w:szCs w:val="21"/>
        </w:rPr>
        <w:t xml:space="preserve"> </w:t>
      </w:r>
      <w:r w:rsidRPr="00E42316">
        <w:rPr>
          <w:rFonts w:ascii="Arial" w:hAnsi="Arial" w:cs="Arial"/>
          <w:sz w:val="21"/>
          <w:szCs w:val="21"/>
        </w:rPr>
        <w:t>РІДИН</w:t>
      </w:r>
      <w:r w:rsidRPr="00E42316">
        <w:rPr>
          <w:rFonts w:ascii="Arial" w:hAnsi="Arial" w:cs="Arial"/>
          <w:spacing w:val="-5"/>
          <w:sz w:val="21"/>
          <w:szCs w:val="21"/>
        </w:rPr>
        <w:t xml:space="preserve"> </w:t>
      </w:r>
      <w:r w:rsidRPr="00E42316">
        <w:rPr>
          <w:rFonts w:ascii="Arial" w:hAnsi="Arial" w:cs="Arial"/>
          <w:sz w:val="21"/>
          <w:szCs w:val="21"/>
        </w:rPr>
        <w:t>ТА</w:t>
      </w:r>
      <w:r w:rsidRPr="00E42316">
        <w:rPr>
          <w:rFonts w:ascii="Arial" w:hAnsi="Arial" w:cs="Arial"/>
          <w:spacing w:val="-3"/>
          <w:sz w:val="21"/>
          <w:szCs w:val="21"/>
        </w:rPr>
        <w:t xml:space="preserve"> </w:t>
      </w:r>
      <w:r w:rsidRPr="00E42316">
        <w:rPr>
          <w:rFonts w:ascii="Arial" w:hAnsi="Arial" w:cs="Arial"/>
          <w:spacing w:val="-2"/>
          <w:sz w:val="21"/>
          <w:szCs w:val="21"/>
        </w:rPr>
        <w:t>ГАЗІВ</w:t>
      </w:r>
    </w:p>
    <w:p w14:paraId="0F2D4EFA" w14:textId="39159B81" w:rsidR="0005794D" w:rsidRPr="00E42316" w:rsidRDefault="00026420" w:rsidP="00107D31">
      <w:pPr>
        <w:pStyle w:val="4"/>
        <w:numPr>
          <w:ilvl w:val="1"/>
          <w:numId w:val="58"/>
        </w:numPr>
        <w:tabs>
          <w:tab w:val="left" w:pos="1932"/>
        </w:tabs>
        <w:spacing w:after="80" w:line="293" w:lineRule="auto"/>
        <w:ind w:left="0" w:firstLine="720"/>
        <w:rPr>
          <w:rFonts w:ascii="Arial" w:hAnsi="Arial" w:cs="Arial"/>
          <w:sz w:val="21"/>
          <w:szCs w:val="21"/>
        </w:rPr>
      </w:pPr>
      <w:r w:rsidRPr="00E42316">
        <w:rPr>
          <w:rFonts w:ascii="Arial" w:hAnsi="Arial" w:cs="Arial"/>
          <w:sz w:val="21"/>
          <w:szCs w:val="21"/>
        </w:rPr>
        <w:t>Резервуари</w:t>
      </w:r>
      <w:r w:rsidRPr="00E42316">
        <w:rPr>
          <w:rFonts w:ascii="Arial" w:hAnsi="Arial" w:cs="Arial"/>
          <w:spacing w:val="-9"/>
          <w:sz w:val="21"/>
          <w:szCs w:val="21"/>
        </w:rPr>
        <w:t xml:space="preserve"> </w:t>
      </w:r>
      <w:r w:rsidRPr="00E42316">
        <w:rPr>
          <w:rFonts w:ascii="Arial" w:hAnsi="Arial" w:cs="Arial"/>
          <w:sz w:val="21"/>
          <w:szCs w:val="21"/>
        </w:rPr>
        <w:t>для</w:t>
      </w:r>
      <w:r w:rsidRPr="00E42316">
        <w:rPr>
          <w:rFonts w:ascii="Arial" w:hAnsi="Arial" w:cs="Arial"/>
          <w:spacing w:val="-7"/>
          <w:sz w:val="21"/>
          <w:szCs w:val="21"/>
        </w:rPr>
        <w:t xml:space="preserve"> </w:t>
      </w:r>
      <w:r w:rsidRPr="00E42316">
        <w:rPr>
          <w:rFonts w:ascii="Arial" w:hAnsi="Arial" w:cs="Arial"/>
          <w:sz w:val="21"/>
          <w:szCs w:val="21"/>
        </w:rPr>
        <w:t>нафти</w:t>
      </w:r>
      <w:r w:rsidRPr="00E42316">
        <w:rPr>
          <w:rFonts w:ascii="Arial" w:hAnsi="Arial" w:cs="Arial"/>
          <w:spacing w:val="-6"/>
          <w:sz w:val="21"/>
          <w:szCs w:val="21"/>
        </w:rPr>
        <w:t xml:space="preserve"> </w:t>
      </w:r>
      <w:r w:rsidRPr="00E42316">
        <w:rPr>
          <w:rFonts w:ascii="Arial" w:hAnsi="Arial" w:cs="Arial"/>
          <w:sz w:val="21"/>
          <w:szCs w:val="21"/>
        </w:rPr>
        <w:t>і</w:t>
      </w:r>
      <w:r w:rsidRPr="00E42316">
        <w:rPr>
          <w:rFonts w:ascii="Arial" w:hAnsi="Arial" w:cs="Arial"/>
          <w:spacing w:val="-5"/>
          <w:sz w:val="21"/>
          <w:szCs w:val="21"/>
        </w:rPr>
        <w:t xml:space="preserve"> </w:t>
      </w:r>
      <w:r w:rsidRPr="00E42316">
        <w:rPr>
          <w:rFonts w:ascii="Arial" w:hAnsi="Arial" w:cs="Arial"/>
          <w:sz w:val="21"/>
          <w:szCs w:val="21"/>
        </w:rPr>
        <w:t>нафтопродуктів</w:t>
      </w:r>
    </w:p>
    <w:p w14:paraId="583B87A3" w14:textId="4D5C7F27" w:rsidR="0005794D" w:rsidRPr="000C2F7F"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0C2F7F">
        <w:rPr>
          <w:rFonts w:ascii="Arial" w:hAnsi="Arial" w:cs="Arial"/>
          <w:sz w:val="21"/>
          <w:szCs w:val="21"/>
        </w:rPr>
        <w:t>Норм</w:t>
      </w:r>
      <w:r w:rsidRPr="00107D31">
        <w:rPr>
          <w:rFonts w:ascii="Arial" w:hAnsi="Arial" w:cs="Arial"/>
          <w:sz w:val="21"/>
          <w:szCs w:val="21"/>
        </w:rPr>
        <w:t xml:space="preserve"> </w:t>
      </w:r>
      <w:r w:rsidR="0065507A" w:rsidRPr="00107D31">
        <w:rPr>
          <w:rFonts w:ascii="Arial" w:hAnsi="Arial" w:cs="Arial"/>
          <w:sz w:val="21"/>
          <w:szCs w:val="21"/>
        </w:rPr>
        <w:t>ць</w:t>
      </w:r>
      <w:r w:rsidRPr="000C2F7F">
        <w:rPr>
          <w:rFonts w:ascii="Arial" w:hAnsi="Arial" w:cs="Arial"/>
          <w:sz w:val="21"/>
          <w:szCs w:val="21"/>
        </w:rPr>
        <w:t>ого</w:t>
      </w:r>
      <w:r w:rsidRPr="00107D31">
        <w:rPr>
          <w:rFonts w:ascii="Arial" w:hAnsi="Arial" w:cs="Arial"/>
          <w:sz w:val="21"/>
          <w:szCs w:val="21"/>
        </w:rPr>
        <w:t xml:space="preserve"> </w:t>
      </w:r>
      <w:r w:rsidRPr="000C2F7F">
        <w:rPr>
          <w:rFonts w:ascii="Arial" w:hAnsi="Arial" w:cs="Arial"/>
          <w:sz w:val="21"/>
          <w:szCs w:val="21"/>
        </w:rPr>
        <w:t>підрозділу</w:t>
      </w:r>
      <w:r w:rsidRPr="00107D31">
        <w:rPr>
          <w:rFonts w:ascii="Arial" w:hAnsi="Arial" w:cs="Arial"/>
          <w:sz w:val="21"/>
          <w:szCs w:val="21"/>
        </w:rPr>
        <w:t xml:space="preserve"> </w:t>
      </w:r>
      <w:r w:rsidRPr="000C2F7F">
        <w:rPr>
          <w:rFonts w:ascii="Arial" w:hAnsi="Arial" w:cs="Arial"/>
          <w:sz w:val="21"/>
          <w:szCs w:val="21"/>
        </w:rPr>
        <w:t>слід</w:t>
      </w:r>
      <w:r w:rsidRPr="00107D31">
        <w:rPr>
          <w:rFonts w:ascii="Arial" w:hAnsi="Arial" w:cs="Arial"/>
          <w:sz w:val="21"/>
          <w:szCs w:val="21"/>
        </w:rPr>
        <w:t xml:space="preserve"> </w:t>
      </w:r>
      <w:r w:rsidRPr="000C2F7F">
        <w:rPr>
          <w:rFonts w:ascii="Arial" w:hAnsi="Arial" w:cs="Arial"/>
          <w:sz w:val="21"/>
          <w:szCs w:val="21"/>
        </w:rPr>
        <w:t>дотримуватись</w:t>
      </w:r>
      <w:r w:rsidRPr="00107D31">
        <w:rPr>
          <w:rFonts w:ascii="Arial" w:hAnsi="Arial" w:cs="Arial"/>
          <w:sz w:val="21"/>
          <w:szCs w:val="21"/>
        </w:rPr>
        <w:t xml:space="preserve"> </w:t>
      </w:r>
      <w:r w:rsidR="0065507A" w:rsidRPr="00107D31">
        <w:rPr>
          <w:rFonts w:ascii="Arial" w:hAnsi="Arial" w:cs="Arial"/>
          <w:sz w:val="21"/>
          <w:szCs w:val="21"/>
        </w:rPr>
        <w:t xml:space="preserve">у разі </w:t>
      </w:r>
      <w:r w:rsidRPr="00107D31">
        <w:rPr>
          <w:rFonts w:ascii="Arial" w:hAnsi="Arial" w:cs="Arial"/>
          <w:sz w:val="21"/>
          <w:szCs w:val="21"/>
        </w:rPr>
        <w:t xml:space="preserve"> </w:t>
      </w:r>
      <w:r w:rsidRPr="000C2F7F">
        <w:rPr>
          <w:rFonts w:ascii="Arial" w:hAnsi="Arial" w:cs="Arial"/>
          <w:sz w:val="21"/>
          <w:szCs w:val="21"/>
        </w:rPr>
        <w:t>проєктуванн</w:t>
      </w:r>
      <w:r w:rsidR="0065507A" w:rsidRPr="000C2F7F">
        <w:rPr>
          <w:rFonts w:ascii="Arial" w:hAnsi="Arial" w:cs="Arial"/>
          <w:sz w:val="21"/>
          <w:szCs w:val="21"/>
        </w:rPr>
        <w:t>я</w:t>
      </w:r>
      <w:r w:rsidRPr="000C2F7F">
        <w:rPr>
          <w:rFonts w:ascii="Arial" w:hAnsi="Arial" w:cs="Arial"/>
          <w:sz w:val="21"/>
          <w:szCs w:val="21"/>
        </w:rPr>
        <w:t xml:space="preserve"> сталевих і залізобетонних резервуарів для нафти і нафтопродуктів.</w:t>
      </w:r>
    </w:p>
    <w:p w14:paraId="7ECF689B" w14:textId="77777777" w:rsidR="0005794D" w:rsidRPr="00B95743" w:rsidRDefault="00026420" w:rsidP="00E42316">
      <w:pPr>
        <w:spacing w:line="293" w:lineRule="auto"/>
        <w:ind w:firstLine="720"/>
        <w:jc w:val="both"/>
        <w:rPr>
          <w:rFonts w:ascii="Arial" w:hAnsi="Arial" w:cs="Arial"/>
          <w:sz w:val="20"/>
          <w:szCs w:val="20"/>
        </w:rPr>
      </w:pPr>
      <w:r w:rsidRPr="00B95743">
        <w:rPr>
          <w:rFonts w:ascii="Arial" w:hAnsi="Arial" w:cs="Arial"/>
          <w:b/>
          <w:sz w:val="20"/>
          <w:szCs w:val="20"/>
        </w:rPr>
        <w:t>Примітка.</w:t>
      </w:r>
      <w:r w:rsidRPr="00B95743">
        <w:rPr>
          <w:rFonts w:ascii="Arial" w:hAnsi="Arial" w:cs="Arial"/>
          <w:b/>
          <w:spacing w:val="52"/>
          <w:w w:val="150"/>
          <w:sz w:val="20"/>
          <w:szCs w:val="20"/>
        </w:rPr>
        <w:t xml:space="preserve"> </w:t>
      </w:r>
      <w:r w:rsidRPr="00B95743">
        <w:rPr>
          <w:rFonts w:ascii="Arial" w:hAnsi="Arial" w:cs="Arial"/>
          <w:sz w:val="20"/>
          <w:szCs w:val="20"/>
        </w:rPr>
        <w:t>Ці</w:t>
      </w:r>
      <w:r w:rsidRPr="00B95743">
        <w:rPr>
          <w:rFonts w:ascii="Arial" w:hAnsi="Arial" w:cs="Arial"/>
          <w:spacing w:val="9"/>
          <w:sz w:val="20"/>
          <w:szCs w:val="20"/>
        </w:rPr>
        <w:t xml:space="preserve"> </w:t>
      </w:r>
      <w:r w:rsidRPr="00B95743">
        <w:rPr>
          <w:rFonts w:ascii="Arial" w:hAnsi="Arial" w:cs="Arial"/>
          <w:sz w:val="20"/>
          <w:szCs w:val="20"/>
        </w:rPr>
        <w:t>норми</w:t>
      </w:r>
      <w:r w:rsidRPr="00B95743">
        <w:rPr>
          <w:rFonts w:ascii="Arial" w:hAnsi="Arial" w:cs="Arial"/>
          <w:spacing w:val="10"/>
          <w:sz w:val="20"/>
          <w:szCs w:val="20"/>
        </w:rPr>
        <w:t xml:space="preserve"> </w:t>
      </w:r>
      <w:r w:rsidRPr="00B95743">
        <w:rPr>
          <w:rFonts w:ascii="Arial" w:hAnsi="Arial" w:cs="Arial"/>
          <w:sz w:val="20"/>
          <w:szCs w:val="20"/>
        </w:rPr>
        <w:t>не</w:t>
      </w:r>
      <w:r w:rsidRPr="00B95743">
        <w:rPr>
          <w:rFonts w:ascii="Arial" w:hAnsi="Arial" w:cs="Arial"/>
          <w:spacing w:val="9"/>
          <w:sz w:val="20"/>
          <w:szCs w:val="20"/>
        </w:rPr>
        <w:t xml:space="preserve"> </w:t>
      </w:r>
      <w:r w:rsidRPr="00B95743">
        <w:rPr>
          <w:rFonts w:ascii="Arial" w:hAnsi="Arial" w:cs="Arial"/>
          <w:sz w:val="20"/>
          <w:szCs w:val="20"/>
        </w:rPr>
        <w:t>поширюються</w:t>
      </w:r>
      <w:r w:rsidRPr="00B95743">
        <w:rPr>
          <w:rFonts w:ascii="Arial" w:hAnsi="Arial" w:cs="Arial"/>
          <w:spacing w:val="11"/>
          <w:sz w:val="20"/>
          <w:szCs w:val="20"/>
        </w:rPr>
        <w:t xml:space="preserve"> </w:t>
      </w:r>
      <w:r w:rsidRPr="00B95743">
        <w:rPr>
          <w:rFonts w:ascii="Arial" w:hAnsi="Arial" w:cs="Arial"/>
          <w:sz w:val="20"/>
          <w:szCs w:val="20"/>
        </w:rPr>
        <w:t>на</w:t>
      </w:r>
      <w:r w:rsidRPr="00B95743">
        <w:rPr>
          <w:rFonts w:ascii="Arial" w:hAnsi="Arial" w:cs="Arial"/>
          <w:spacing w:val="14"/>
          <w:sz w:val="20"/>
          <w:szCs w:val="20"/>
        </w:rPr>
        <w:t xml:space="preserve"> </w:t>
      </w:r>
      <w:r w:rsidRPr="00B95743">
        <w:rPr>
          <w:rFonts w:ascii="Arial" w:hAnsi="Arial" w:cs="Arial"/>
          <w:sz w:val="20"/>
          <w:szCs w:val="20"/>
        </w:rPr>
        <w:t>проєктування</w:t>
      </w:r>
      <w:r w:rsidRPr="00B95743">
        <w:rPr>
          <w:rFonts w:ascii="Arial" w:hAnsi="Arial" w:cs="Arial"/>
          <w:spacing w:val="11"/>
          <w:sz w:val="20"/>
          <w:szCs w:val="20"/>
        </w:rPr>
        <w:t xml:space="preserve"> </w:t>
      </w:r>
      <w:r w:rsidRPr="00B95743">
        <w:rPr>
          <w:rFonts w:ascii="Arial" w:hAnsi="Arial" w:cs="Arial"/>
          <w:sz w:val="20"/>
          <w:szCs w:val="20"/>
        </w:rPr>
        <w:t>резервуарів</w:t>
      </w:r>
      <w:r w:rsidRPr="00B95743">
        <w:rPr>
          <w:rFonts w:ascii="Arial" w:hAnsi="Arial" w:cs="Arial"/>
          <w:spacing w:val="77"/>
          <w:sz w:val="20"/>
          <w:szCs w:val="20"/>
        </w:rPr>
        <w:t xml:space="preserve"> </w:t>
      </w:r>
      <w:r w:rsidRPr="00B95743">
        <w:rPr>
          <w:rFonts w:ascii="Arial" w:hAnsi="Arial" w:cs="Arial"/>
          <w:spacing w:val="-4"/>
          <w:sz w:val="20"/>
          <w:szCs w:val="20"/>
        </w:rPr>
        <w:t>для:</w:t>
      </w:r>
    </w:p>
    <w:p w14:paraId="75ECEDD4" w14:textId="5EF432C5" w:rsidR="0005794D" w:rsidRPr="00B95743" w:rsidRDefault="00FC7B0F" w:rsidP="00107D31">
      <w:pPr>
        <w:pStyle w:val="a5"/>
        <w:tabs>
          <w:tab w:val="left" w:pos="1277"/>
        </w:tabs>
        <w:spacing w:line="293" w:lineRule="auto"/>
        <w:ind w:left="720" w:firstLine="0"/>
        <w:rPr>
          <w:rFonts w:ascii="Arial" w:hAnsi="Arial" w:cs="Arial"/>
          <w:sz w:val="20"/>
          <w:szCs w:val="20"/>
        </w:rPr>
      </w:pPr>
      <w:r>
        <w:rPr>
          <w:rFonts w:ascii="Arial" w:hAnsi="Arial" w:cs="Arial"/>
          <w:sz w:val="20"/>
          <w:szCs w:val="20"/>
        </w:rPr>
        <w:t xml:space="preserve"> — </w:t>
      </w:r>
      <w:r w:rsidR="00026420" w:rsidRPr="00B95743">
        <w:rPr>
          <w:rFonts w:ascii="Arial" w:hAnsi="Arial" w:cs="Arial"/>
          <w:sz w:val="20"/>
          <w:szCs w:val="20"/>
        </w:rPr>
        <w:t>нафтопродуктів</w:t>
      </w:r>
      <w:r w:rsidR="00026420" w:rsidRPr="00B95743">
        <w:rPr>
          <w:rFonts w:ascii="Arial" w:hAnsi="Arial" w:cs="Arial"/>
          <w:spacing w:val="74"/>
          <w:sz w:val="20"/>
          <w:szCs w:val="20"/>
        </w:rPr>
        <w:t xml:space="preserve"> </w:t>
      </w:r>
      <w:r w:rsidR="00026420" w:rsidRPr="00B95743">
        <w:rPr>
          <w:rFonts w:ascii="Arial" w:hAnsi="Arial" w:cs="Arial"/>
          <w:sz w:val="20"/>
          <w:szCs w:val="20"/>
        </w:rPr>
        <w:t>з</w:t>
      </w:r>
      <w:r w:rsidR="00026420" w:rsidRPr="00B95743">
        <w:rPr>
          <w:rFonts w:ascii="Arial" w:hAnsi="Arial" w:cs="Arial"/>
          <w:spacing w:val="10"/>
          <w:sz w:val="20"/>
          <w:szCs w:val="20"/>
        </w:rPr>
        <w:t xml:space="preserve"> </w:t>
      </w:r>
      <w:r w:rsidR="00026420" w:rsidRPr="00B95743">
        <w:rPr>
          <w:rFonts w:ascii="Arial" w:hAnsi="Arial" w:cs="Arial"/>
          <w:sz w:val="20"/>
          <w:szCs w:val="20"/>
        </w:rPr>
        <w:t>пружністю</w:t>
      </w:r>
      <w:r w:rsidR="00026420" w:rsidRPr="00B95743">
        <w:rPr>
          <w:rFonts w:ascii="Arial" w:hAnsi="Arial" w:cs="Arial"/>
          <w:spacing w:val="10"/>
          <w:sz w:val="20"/>
          <w:szCs w:val="20"/>
        </w:rPr>
        <w:t xml:space="preserve"> </w:t>
      </w:r>
      <w:r w:rsidR="00026420" w:rsidRPr="00B95743">
        <w:rPr>
          <w:rFonts w:ascii="Arial" w:hAnsi="Arial" w:cs="Arial"/>
          <w:sz w:val="20"/>
          <w:szCs w:val="20"/>
        </w:rPr>
        <w:t>парів</w:t>
      </w:r>
      <w:r w:rsidR="00026420" w:rsidRPr="00B95743">
        <w:rPr>
          <w:rFonts w:ascii="Arial" w:hAnsi="Arial" w:cs="Arial"/>
          <w:spacing w:val="10"/>
          <w:sz w:val="20"/>
          <w:szCs w:val="20"/>
        </w:rPr>
        <w:t xml:space="preserve"> </w:t>
      </w:r>
      <w:r w:rsidR="00026420" w:rsidRPr="00B95743">
        <w:rPr>
          <w:rFonts w:ascii="Arial" w:hAnsi="Arial" w:cs="Arial"/>
          <w:sz w:val="20"/>
          <w:szCs w:val="20"/>
        </w:rPr>
        <w:t>вище</w:t>
      </w:r>
      <w:r w:rsidR="00026420" w:rsidRPr="00B95743">
        <w:rPr>
          <w:rFonts w:ascii="Arial" w:hAnsi="Arial" w:cs="Arial"/>
          <w:spacing w:val="10"/>
          <w:sz w:val="20"/>
          <w:szCs w:val="20"/>
        </w:rPr>
        <w:t xml:space="preserve"> </w:t>
      </w:r>
      <w:r w:rsidR="00026420" w:rsidRPr="00B95743">
        <w:rPr>
          <w:rFonts w:ascii="Arial" w:hAnsi="Arial" w:cs="Arial"/>
          <w:sz w:val="20"/>
          <w:szCs w:val="20"/>
        </w:rPr>
        <w:t>93,3</w:t>
      </w:r>
      <w:r w:rsidR="00026420" w:rsidRPr="00B95743">
        <w:rPr>
          <w:rFonts w:ascii="Arial" w:hAnsi="Arial" w:cs="Arial"/>
          <w:spacing w:val="11"/>
          <w:sz w:val="20"/>
          <w:szCs w:val="20"/>
        </w:rPr>
        <w:t xml:space="preserve"> </w:t>
      </w:r>
      <w:r w:rsidR="00026420" w:rsidRPr="00B95743">
        <w:rPr>
          <w:rFonts w:ascii="Arial" w:hAnsi="Arial" w:cs="Arial"/>
          <w:sz w:val="20"/>
          <w:szCs w:val="20"/>
        </w:rPr>
        <w:t>кПа за</w:t>
      </w:r>
      <w:r w:rsidR="00026420" w:rsidRPr="00B95743">
        <w:rPr>
          <w:rFonts w:ascii="Arial" w:hAnsi="Arial" w:cs="Arial"/>
          <w:spacing w:val="10"/>
          <w:sz w:val="20"/>
          <w:szCs w:val="20"/>
        </w:rPr>
        <w:t xml:space="preserve"> </w:t>
      </w:r>
      <w:r w:rsidR="00026420" w:rsidRPr="00B95743">
        <w:rPr>
          <w:rFonts w:ascii="Arial" w:hAnsi="Arial" w:cs="Arial"/>
          <w:sz w:val="20"/>
          <w:szCs w:val="20"/>
        </w:rPr>
        <w:t>температури</w:t>
      </w:r>
      <w:r w:rsidR="00026420" w:rsidRPr="00B95743">
        <w:rPr>
          <w:rFonts w:ascii="Arial" w:hAnsi="Arial" w:cs="Arial"/>
          <w:spacing w:val="10"/>
          <w:sz w:val="20"/>
          <w:szCs w:val="20"/>
        </w:rPr>
        <w:t xml:space="preserve"> </w:t>
      </w:r>
      <w:r w:rsidR="00026420" w:rsidRPr="00B95743">
        <w:rPr>
          <w:rFonts w:ascii="Arial" w:hAnsi="Arial" w:cs="Arial"/>
          <w:sz w:val="20"/>
          <w:szCs w:val="20"/>
        </w:rPr>
        <w:t>20</w:t>
      </w:r>
      <w:r w:rsidR="00026420" w:rsidRPr="00B95743">
        <w:rPr>
          <w:rFonts w:ascii="Arial" w:hAnsi="Arial" w:cs="Arial"/>
          <w:spacing w:val="12"/>
          <w:sz w:val="20"/>
          <w:szCs w:val="20"/>
        </w:rPr>
        <w:t xml:space="preserve"> </w:t>
      </w:r>
      <w:r w:rsidR="00026420" w:rsidRPr="00B95743">
        <w:rPr>
          <w:rFonts w:ascii="Arial" w:hAnsi="Arial" w:cs="Arial"/>
          <w:spacing w:val="-5"/>
          <w:sz w:val="20"/>
          <w:szCs w:val="20"/>
        </w:rPr>
        <w:t>°С;</w:t>
      </w:r>
    </w:p>
    <w:p w14:paraId="1D6CD108" w14:textId="68E9C4D2" w:rsidR="0005794D" w:rsidRPr="00B95743" w:rsidRDefault="00FC7B0F" w:rsidP="00107D31">
      <w:pPr>
        <w:pStyle w:val="a5"/>
        <w:tabs>
          <w:tab w:val="left" w:pos="1276"/>
        </w:tabs>
        <w:spacing w:line="293" w:lineRule="auto"/>
        <w:ind w:left="720" w:firstLine="0"/>
        <w:rPr>
          <w:rFonts w:ascii="Arial" w:hAnsi="Arial" w:cs="Arial"/>
          <w:color w:val="2C2C2C"/>
          <w:sz w:val="20"/>
          <w:szCs w:val="20"/>
        </w:rPr>
      </w:pPr>
      <w:r>
        <w:rPr>
          <w:rFonts w:ascii="Arial" w:hAnsi="Arial" w:cs="Arial"/>
          <w:color w:val="2C2C2C"/>
          <w:sz w:val="20"/>
          <w:szCs w:val="20"/>
        </w:rPr>
        <w:t xml:space="preserve">— </w:t>
      </w:r>
      <w:r w:rsidR="00026420" w:rsidRPr="00B95743">
        <w:rPr>
          <w:rFonts w:ascii="Arial" w:hAnsi="Arial" w:cs="Arial"/>
          <w:color w:val="2C2C2C"/>
          <w:sz w:val="20"/>
          <w:szCs w:val="20"/>
        </w:rPr>
        <w:t xml:space="preserve">нафти і нафтопродуктів, що зберігаються під внутрішнім робочим тиском вище атмосферного на </w:t>
      </w:r>
      <w:r w:rsidR="00026420" w:rsidRPr="00B95743">
        <w:rPr>
          <w:rFonts w:ascii="Arial" w:hAnsi="Arial" w:cs="Arial"/>
          <w:sz w:val="20"/>
          <w:szCs w:val="20"/>
        </w:rPr>
        <w:t>70 кПа;</w:t>
      </w:r>
    </w:p>
    <w:p w14:paraId="729BF2D9" w14:textId="7086CDA9" w:rsidR="0005794D" w:rsidRPr="00B95743" w:rsidRDefault="00FC7B0F" w:rsidP="00107D31">
      <w:pPr>
        <w:pStyle w:val="a5"/>
        <w:tabs>
          <w:tab w:val="left" w:pos="1276"/>
        </w:tabs>
        <w:spacing w:line="293" w:lineRule="auto"/>
        <w:ind w:left="720" w:firstLine="0"/>
        <w:rPr>
          <w:rFonts w:ascii="Arial" w:hAnsi="Arial" w:cs="Arial"/>
          <w:color w:val="2C2C2C"/>
          <w:sz w:val="20"/>
          <w:szCs w:val="20"/>
        </w:rPr>
      </w:pPr>
      <w:r>
        <w:rPr>
          <w:rFonts w:ascii="Arial" w:hAnsi="Arial" w:cs="Arial"/>
          <w:color w:val="2C2C2C"/>
          <w:sz w:val="20"/>
          <w:szCs w:val="20"/>
        </w:rPr>
        <w:t xml:space="preserve">— </w:t>
      </w:r>
      <w:r w:rsidR="00026420" w:rsidRPr="00B95743">
        <w:rPr>
          <w:rFonts w:ascii="Arial" w:hAnsi="Arial" w:cs="Arial"/>
          <w:color w:val="2C2C2C"/>
          <w:sz w:val="20"/>
          <w:szCs w:val="20"/>
        </w:rPr>
        <w:t>нафти</w:t>
      </w:r>
      <w:r w:rsidR="00026420" w:rsidRPr="00B95743">
        <w:rPr>
          <w:rFonts w:ascii="Arial" w:hAnsi="Arial" w:cs="Arial"/>
          <w:color w:val="2C2C2C"/>
          <w:spacing w:val="40"/>
          <w:sz w:val="20"/>
          <w:szCs w:val="20"/>
        </w:rPr>
        <w:t xml:space="preserve"> </w:t>
      </w:r>
      <w:r w:rsidR="00026420" w:rsidRPr="00B95743">
        <w:rPr>
          <w:rFonts w:ascii="Arial" w:hAnsi="Arial" w:cs="Arial"/>
          <w:color w:val="2C2C2C"/>
          <w:sz w:val="20"/>
          <w:szCs w:val="20"/>
        </w:rPr>
        <w:t>і</w:t>
      </w:r>
      <w:r w:rsidR="00026420" w:rsidRPr="00B95743">
        <w:rPr>
          <w:rFonts w:ascii="Arial" w:hAnsi="Arial" w:cs="Arial"/>
          <w:color w:val="2C2C2C"/>
          <w:spacing w:val="40"/>
          <w:sz w:val="20"/>
          <w:szCs w:val="20"/>
        </w:rPr>
        <w:t xml:space="preserve"> </w:t>
      </w:r>
      <w:r w:rsidR="00026420" w:rsidRPr="00B95743">
        <w:rPr>
          <w:rFonts w:ascii="Arial" w:hAnsi="Arial" w:cs="Arial"/>
          <w:color w:val="2C2C2C"/>
          <w:sz w:val="20"/>
          <w:szCs w:val="20"/>
        </w:rPr>
        <w:t>нафтопродуктів,</w:t>
      </w:r>
      <w:r w:rsidR="00026420" w:rsidRPr="00B95743">
        <w:rPr>
          <w:rFonts w:ascii="Arial" w:hAnsi="Arial" w:cs="Arial"/>
          <w:color w:val="2C2C2C"/>
          <w:spacing w:val="40"/>
          <w:sz w:val="20"/>
          <w:szCs w:val="20"/>
        </w:rPr>
        <w:t xml:space="preserve"> </w:t>
      </w:r>
      <w:r w:rsidR="00026420" w:rsidRPr="00B95743">
        <w:rPr>
          <w:rFonts w:ascii="Arial" w:hAnsi="Arial" w:cs="Arial"/>
          <w:color w:val="2C2C2C"/>
          <w:sz w:val="20"/>
          <w:szCs w:val="20"/>
        </w:rPr>
        <w:t>які</w:t>
      </w:r>
      <w:r w:rsidR="00026420" w:rsidRPr="00B95743">
        <w:rPr>
          <w:rFonts w:ascii="Arial" w:hAnsi="Arial" w:cs="Arial"/>
          <w:color w:val="2C2C2C"/>
          <w:spacing w:val="40"/>
          <w:sz w:val="20"/>
          <w:szCs w:val="20"/>
        </w:rPr>
        <w:t xml:space="preserve"> </w:t>
      </w:r>
      <w:r w:rsidR="00026420" w:rsidRPr="00B95743">
        <w:rPr>
          <w:rFonts w:ascii="Arial" w:hAnsi="Arial" w:cs="Arial"/>
          <w:color w:val="2C2C2C"/>
          <w:sz w:val="20"/>
          <w:szCs w:val="20"/>
        </w:rPr>
        <w:t>розміщують</w:t>
      </w:r>
      <w:r w:rsidR="00026420" w:rsidRPr="00B95743">
        <w:rPr>
          <w:rFonts w:ascii="Arial" w:hAnsi="Arial" w:cs="Arial"/>
          <w:color w:val="2C2C2C"/>
          <w:spacing w:val="40"/>
          <w:sz w:val="20"/>
          <w:szCs w:val="20"/>
        </w:rPr>
        <w:t xml:space="preserve"> </w:t>
      </w:r>
      <w:r w:rsidR="00026420" w:rsidRPr="00B95743">
        <w:rPr>
          <w:rFonts w:ascii="Arial" w:hAnsi="Arial" w:cs="Arial"/>
          <w:color w:val="2C2C2C"/>
          <w:sz w:val="20"/>
          <w:szCs w:val="20"/>
        </w:rPr>
        <w:t>у</w:t>
      </w:r>
      <w:r w:rsidR="00026420" w:rsidRPr="00B95743">
        <w:rPr>
          <w:rFonts w:ascii="Arial" w:hAnsi="Arial" w:cs="Arial"/>
          <w:color w:val="2C2C2C"/>
          <w:spacing w:val="40"/>
          <w:sz w:val="20"/>
          <w:szCs w:val="20"/>
        </w:rPr>
        <w:t xml:space="preserve"> </w:t>
      </w:r>
      <w:r w:rsidR="00026420" w:rsidRPr="00B95743">
        <w:rPr>
          <w:rFonts w:ascii="Arial" w:hAnsi="Arial" w:cs="Arial"/>
          <w:color w:val="2C2C2C"/>
          <w:sz w:val="20"/>
          <w:szCs w:val="20"/>
        </w:rPr>
        <w:t>скельних</w:t>
      </w:r>
      <w:r w:rsidR="00026420" w:rsidRPr="00B95743">
        <w:rPr>
          <w:rFonts w:ascii="Arial" w:hAnsi="Arial" w:cs="Arial"/>
          <w:color w:val="2C2C2C"/>
          <w:spacing w:val="40"/>
          <w:sz w:val="20"/>
          <w:szCs w:val="20"/>
        </w:rPr>
        <w:t xml:space="preserve"> </w:t>
      </w:r>
      <w:r w:rsidR="00026420" w:rsidRPr="00B95743">
        <w:rPr>
          <w:rFonts w:ascii="Arial" w:hAnsi="Arial" w:cs="Arial"/>
          <w:color w:val="2C2C2C"/>
          <w:sz w:val="20"/>
          <w:szCs w:val="20"/>
        </w:rPr>
        <w:t>виробках</w:t>
      </w:r>
      <w:r w:rsidR="00026420" w:rsidRPr="00B95743">
        <w:rPr>
          <w:rFonts w:ascii="Arial" w:hAnsi="Arial" w:cs="Arial"/>
          <w:color w:val="2C2C2C"/>
          <w:spacing w:val="40"/>
          <w:sz w:val="20"/>
          <w:szCs w:val="20"/>
        </w:rPr>
        <w:t xml:space="preserve"> </w:t>
      </w:r>
      <w:r w:rsidR="00026420" w:rsidRPr="00B95743">
        <w:rPr>
          <w:rFonts w:ascii="Arial" w:hAnsi="Arial" w:cs="Arial"/>
          <w:color w:val="2C2C2C"/>
          <w:sz w:val="20"/>
          <w:szCs w:val="20"/>
        </w:rPr>
        <w:t>і</w:t>
      </w:r>
      <w:r w:rsidR="00026420" w:rsidRPr="00B95743">
        <w:rPr>
          <w:rFonts w:ascii="Arial" w:hAnsi="Arial" w:cs="Arial"/>
          <w:color w:val="2C2C2C"/>
          <w:spacing w:val="40"/>
          <w:sz w:val="20"/>
          <w:szCs w:val="20"/>
        </w:rPr>
        <w:t xml:space="preserve"> </w:t>
      </w:r>
      <w:r w:rsidR="0065507A">
        <w:rPr>
          <w:rFonts w:ascii="Arial" w:hAnsi="Arial" w:cs="Arial"/>
          <w:color w:val="2C2C2C"/>
          <w:spacing w:val="40"/>
          <w:sz w:val="20"/>
          <w:szCs w:val="20"/>
        </w:rPr>
        <w:t>в</w:t>
      </w:r>
      <w:r w:rsidR="00026420" w:rsidRPr="00B95743">
        <w:rPr>
          <w:rFonts w:ascii="Arial" w:hAnsi="Arial" w:cs="Arial"/>
          <w:color w:val="2C2C2C"/>
          <w:spacing w:val="40"/>
          <w:sz w:val="20"/>
          <w:szCs w:val="20"/>
        </w:rPr>
        <w:t xml:space="preserve"> </w:t>
      </w:r>
      <w:r w:rsidR="00026420" w:rsidRPr="00B95743">
        <w:rPr>
          <w:rFonts w:ascii="Arial" w:hAnsi="Arial" w:cs="Arial"/>
          <w:color w:val="2C2C2C"/>
          <w:sz w:val="20"/>
          <w:szCs w:val="20"/>
        </w:rPr>
        <w:t>резервуарах</w:t>
      </w:r>
      <w:r w:rsidR="00026420" w:rsidRPr="00B95743">
        <w:rPr>
          <w:rFonts w:ascii="Arial" w:hAnsi="Arial" w:cs="Arial"/>
          <w:color w:val="2C2C2C"/>
          <w:spacing w:val="40"/>
          <w:sz w:val="20"/>
          <w:szCs w:val="20"/>
        </w:rPr>
        <w:t xml:space="preserve"> </w:t>
      </w:r>
      <w:r w:rsidR="00026420" w:rsidRPr="00B95743">
        <w:rPr>
          <w:rFonts w:ascii="Arial" w:hAnsi="Arial" w:cs="Arial"/>
          <w:color w:val="2C2C2C"/>
          <w:sz w:val="20"/>
          <w:szCs w:val="20"/>
        </w:rPr>
        <w:t>казематного типу;</w:t>
      </w:r>
    </w:p>
    <w:p w14:paraId="63C071F4" w14:textId="3A63D5A3" w:rsidR="0005794D" w:rsidRPr="00B95743" w:rsidRDefault="00FC7B0F" w:rsidP="00107D31">
      <w:pPr>
        <w:pStyle w:val="a5"/>
        <w:tabs>
          <w:tab w:val="left" w:pos="1277"/>
        </w:tabs>
        <w:spacing w:line="293" w:lineRule="auto"/>
        <w:ind w:left="720" w:firstLine="0"/>
        <w:rPr>
          <w:rFonts w:ascii="Arial" w:hAnsi="Arial" w:cs="Arial"/>
          <w:color w:val="2C2C2C"/>
          <w:sz w:val="20"/>
          <w:szCs w:val="20"/>
        </w:rPr>
      </w:pPr>
      <w:r>
        <w:rPr>
          <w:rFonts w:ascii="Arial" w:hAnsi="Arial" w:cs="Arial"/>
          <w:color w:val="2C2C2C"/>
          <w:sz w:val="20"/>
          <w:szCs w:val="20"/>
        </w:rPr>
        <w:t xml:space="preserve">— </w:t>
      </w:r>
      <w:r w:rsidR="00026420" w:rsidRPr="00B95743">
        <w:rPr>
          <w:rFonts w:ascii="Arial" w:hAnsi="Arial" w:cs="Arial"/>
          <w:color w:val="2C2C2C"/>
          <w:sz w:val="20"/>
          <w:szCs w:val="20"/>
        </w:rPr>
        <w:t>технологічних</w:t>
      </w:r>
      <w:r w:rsidR="00026420" w:rsidRPr="00B95743">
        <w:rPr>
          <w:rFonts w:ascii="Arial" w:hAnsi="Arial" w:cs="Arial"/>
          <w:color w:val="2C2C2C"/>
          <w:spacing w:val="22"/>
          <w:sz w:val="20"/>
          <w:szCs w:val="20"/>
        </w:rPr>
        <w:t xml:space="preserve"> </w:t>
      </w:r>
      <w:r w:rsidR="00026420" w:rsidRPr="00B95743">
        <w:rPr>
          <w:rFonts w:ascii="Arial" w:hAnsi="Arial" w:cs="Arial"/>
          <w:color w:val="2C2C2C"/>
          <w:spacing w:val="-2"/>
          <w:sz w:val="20"/>
          <w:szCs w:val="20"/>
        </w:rPr>
        <w:t>установок.</w:t>
      </w:r>
    </w:p>
    <w:p w14:paraId="0B5C416C" w14:textId="7A7DBC28"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 xml:space="preserve">Проєктування наземних і підземних резервуарів слід виконувати з </w:t>
      </w:r>
      <w:r w:rsidR="0065507A">
        <w:rPr>
          <w:rFonts w:ascii="Arial" w:hAnsi="Arial" w:cs="Arial"/>
          <w:sz w:val="21"/>
          <w:szCs w:val="21"/>
        </w:rPr>
        <w:t>у</w:t>
      </w:r>
      <w:r w:rsidRPr="00E42316">
        <w:rPr>
          <w:rFonts w:ascii="Arial" w:hAnsi="Arial" w:cs="Arial"/>
          <w:sz w:val="21"/>
          <w:szCs w:val="21"/>
        </w:rPr>
        <w:t>рахуванням вимог пожежної безпеки, безпеки експлуатації,</w:t>
      </w:r>
      <w:r w:rsidRPr="00E42316">
        <w:rPr>
          <w:rFonts w:ascii="Arial" w:hAnsi="Arial" w:cs="Arial"/>
          <w:spacing w:val="80"/>
          <w:sz w:val="21"/>
          <w:szCs w:val="21"/>
        </w:rPr>
        <w:t xml:space="preserve"> </w:t>
      </w:r>
      <w:r w:rsidRPr="00E42316">
        <w:rPr>
          <w:rFonts w:ascii="Arial" w:hAnsi="Arial" w:cs="Arial"/>
          <w:sz w:val="21"/>
          <w:szCs w:val="21"/>
        </w:rPr>
        <w:t xml:space="preserve">протикорозійного захисту </w:t>
      </w:r>
      <w:r w:rsidR="0065507A">
        <w:rPr>
          <w:rFonts w:ascii="Arial" w:hAnsi="Arial" w:cs="Arial"/>
          <w:sz w:val="21"/>
          <w:szCs w:val="21"/>
        </w:rPr>
        <w:t>й</w:t>
      </w:r>
      <w:r w:rsidRPr="00E42316">
        <w:rPr>
          <w:rFonts w:ascii="Arial" w:hAnsi="Arial" w:cs="Arial"/>
          <w:sz w:val="21"/>
          <w:szCs w:val="21"/>
        </w:rPr>
        <w:t xml:space="preserve"> охорони навколишнього середовища відповідно</w:t>
      </w:r>
      <w:r w:rsidRPr="00E42316">
        <w:rPr>
          <w:rFonts w:ascii="Arial" w:hAnsi="Arial" w:cs="Arial"/>
          <w:spacing w:val="80"/>
          <w:sz w:val="21"/>
          <w:szCs w:val="21"/>
        </w:rPr>
        <w:t xml:space="preserve"> </w:t>
      </w:r>
      <w:r w:rsidRPr="00E42316">
        <w:rPr>
          <w:rFonts w:ascii="Arial" w:hAnsi="Arial" w:cs="Arial"/>
          <w:sz w:val="21"/>
          <w:szCs w:val="21"/>
        </w:rPr>
        <w:t xml:space="preserve">до </w:t>
      </w:r>
      <w:hyperlink r:id="rId229" w:history="1">
        <w:r w:rsidRPr="00875FD1">
          <w:rPr>
            <w:rStyle w:val="af2"/>
            <w:rFonts w:ascii="Arial" w:hAnsi="Arial" w:cs="Arial"/>
            <w:sz w:val="21"/>
            <w:szCs w:val="21"/>
          </w:rPr>
          <w:t>ДСТУ 4454</w:t>
        </w:r>
      </w:hyperlink>
      <w:r w:rsidRPr="00E42316">
        <w:rPr>
          <w:rFonts w:ascii="Arial" w:hAnsi="Arial" w:cs="Arial"/>
          <w:sz w:val="21"/>
          <w:szCs w:val="21"/>
        </w:rPr>
        <w:t xml:space="preserve">, </w:t>
      </w:r>
      <w:hyperlink r:id="rId230" w:history="1">
        <w:r w:rsidRPr="00BF27E2">
          <w:rPr>
            <w:rStyle w:val="af2"/>
            <w:rFonts w:ascii="Arial" w:hAnsi="Arial" w:cs="Arial"/>
            <w:sz w:val="21"/>
            <w:szCs w:val="21"/>
          </w:rPr>
          <w:t>ДБН В.1.2-8</w:t>
        </w:r>
      </w:hyperlink>
      <w:r w:rsidRPr="00E42316">
        <w:rPr>
          <w:rFonts w:ascii="Arial" w:hAnsi="Arial" w:cs="Arial"/>
          <w:sz w:val="21"/>
          <w:szCs w:val="21"/>
        </w:rPr>
        <w:t xml:space="preserve">, </w:t>
      </w:r>
      <w:hyperlink r:id="rId231" w:history="1">
        <w:r w:rsidRPr="00506517">
          <w:rPr>
            <w:rStyle w:val="af2"/>
            <w:rFonts w:ascii="Arial" w:hAnsi="Arial" w:cs="Arial"/>
            <w:sz w:val="21"/>
            <w:szCs w:val="21"/>
          </w:rPr>
          <w:t>ДБН В.1.2-9</w:t>
        </w:r>
      </w:hyperlink>
      <w:r w:rsidRPr="00E42316">
        <w:rPr>
          <w:rFonts w:ascii="Arial" w:hAnsi="Arial" w:cs="Arial"/>
          <w:sz w:val="21"/>
          <w:szCs w:val="21"/>
        </w:rPr>
        <w:t xml:space="preserve"> та ВБН B.2.2-58.1.</w:t>
      </w:r>
    </w:p>
    <w:p w14:paraId="6D467A76" w14:textId="3DB98CC5"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П</w:t>
      </w:r>
      <w:r w:rsidR="0065507A">
        <w:rPr>
          <w:rFonts w:ascii="Arial" w:hAnsi="Arial" w:cs="Arial"/>
          <w:sz w:val="21"/>
          <w:szCs w:val="21"/>
        </w:rPr>
        <w:t xml:space="preserve">ід час </w:t>
      </w:r>
      <w:r w:rsidRPr="00E42316">
        <w:rPr>
          <w:rFonts w:ascii="Arial" w:hAnsi="Arial" w:cs="Arial"/>
          <w:sz w:val="21"/>
          <w:szCs w:val="21"/>
        </w:rPr>
        <w:t xml:space="preserve"> розробленн</w:t>
      </w:r>
      <w:r w:rsidR="0065507A">
        <w:rPr>
          <w:rFonts w:ascii="Arial" w:hAnsi="Arial" w:cs="Arial"/>
          <w:sz w:val="21"/>
          <w:szCs w:val="21"/>
        </w:rPr>
        <w:t>я</w:t>
      </w:r>
      <w:r w:rsidRPr="00E42316">
        <w:rPr>
          <w:rFonts w:ascii="Arial" w:hAnsi="Arial" w:cs="Arial"/>
          <w:sz w:val="21"/>
          <w:szCs w:val="21"/>
        </w:rPr>
        <w:t xml:space="preserve"> проєктів резервуарів слід передбачати заходи зі скорочення втрат нафти і нафтопродуктів від випаровування та  вит</w:t>
      </w:r>
      <w:r w:rsidR="0065507A">
        <w:rPr>
          <w:rFonts w:ascii="Arial" w:hAnsi="Arial" w:cs="Arial"/>
          <w:sz w:val="21"/>
          <w:szCs w:val="21"/>
        </w:rPr>
        <w:t>ікання</w:t>
      </w:r>
      <w:r w:rsidRPr="00E42316">
        <w:rPr>
          <w:rFonts w:ascii="Arial" w:hAnsi="Arial" w:cs="Arial"/>
          <w:sz w:val="21"/>
          <w:szCs w:val="21"/>
        </w:rPr>
        <w:t>. Конкретний засіб скорочення втрат вибира</w:t>
      </w:r>
      <w:r w:rsidR="0065507A">
        <w:rPr>
          <w:rFonts w:ascii="Arial" w:hAnsi="Arial" w:cs="Arial"/>
          <w:sz w:val="21"/>
          <w:szCs w:val="21"/>
        </w:rPr>
        <w:t xml:space="preserve">ють </w:t>
      </w:r>
      <w:r w:rsidRPr="00E42316">
        <w:rPr>
          <w:rFonts w:ascii="Arial" w:hAnsi="Arial" w:cs="Arial"/>
          <w:sz w:val="21"/>
          <w:szCs w:val="21"/>
        </w:rPr>
        <w:t>залежно від умов експлуатації згідно з ВБН B.2.2-58.1.</w:t>
      </w:r>
    </w:p>
    <w:p w14:paraId="43D503D8" w14:textId="759C4D9C" w:rsidR="0005794D" w:rsidRPr="00E42316" w:rsidRDefault="00026420" w:rsidP="00107D31">
      <w:pPr>
        <w:pStyle w:val="a5"/>
        <w:numPr>
          <w:ilvl w:val="2"/>
          <w:numId w:val="58"/>
        </w:numPr>
        <w:tabs>
          <w:tab w:val="left" w:pos="1782"/>
        </w:tabs>
        <w:spacing w:line="293" w:lineRule="auto"/>
        <w:ind w:left="0" w:firstLine="720"/>
        <w:rPr>
          <w:rFonts w:ascii="Arial" w:hAnsi="Arial" w:cs="Arial"/>
          <w:b/>
          <w:sz w:val="21"/>
          <w:szCs w:val="21"/>
        </w:rPr>
      </w:pPr>
      <w:r w:rsidRPr="00E42316">
        <w:rPr>
          <w:rFonts w:ascii="Arial" w:hAnsi="Arial" w:cs="Arial"/>
          <w:sz w:val="21"/>
          <w:szCs w:val="21"/>
        </w:rPr>
        <w:t>П</w:t>
      </w:r>
      <w:r w:rsidR="0065507A">
        <w:rPr>
          <w:rFonts w:ascii="Arial" w:hAnsi="Arial" w:cs="Arial"/>
          <w:sz w:val="21"/>
          <w:szCs w:val="21"/>
        </w:rPr>
        <w:t xml:space="preserve">ід час </w:t>
      </w:r>
      <w:r w:rsidRPr="00E42316">
        <w:rPr>
          <w:rFonts w:ascii="Arial" w:hAnsi="Arial" w:cs="Arial"/>
          <w:sz w:val="21"/>
          <w:szCs w:val="21"/>
        </w:rPr>
        <w:t>проєктуванн</w:t>
      </w:r>
      <w:r w:rsidR="0065507A">
        <w:rPr>
          <w:rFonts w:ascii="Arial" w:hAnsi="Arial" w:cs="Arial"/>
          <w:sz w:val="21"/>
          <w:szCs w:val="21"/>
        </w:rPr>
        <w:t>я</w:t>
      </w:r>
      <w:r w:rsidRPr="00E42316">
        <w:rPr>
          <w:rFonts w:ascii="Arial" w:hAnsi="Arial" w:cs="Arial"/>
          <w:spacing w:val="12"/>
          <w:sz w:val="21"/>
          <w:szCs w:val="21"/>
        </w:rPr>
        <w:t xml:space="preserve"> </w:t>
      </w:r>
      <w:r w:rsidRPr="00E42316">
        <w:rPr>
          <w:rFonts w:ascii="Arial" w:hAnsi="Arial" w:cs="Arial"/>
          <w:sz w:val="21"/>
          <w:szCs w:val="21"/>
        </w:rPr>
        <w:t>слід</w:t>
      </w:r>
      <w:r w:rsidRPr="00E42316">
        <w:rPr>
          <w:rFonts w:ascii="Arial" w:hAnsi="Arial" w:cs="Arial"/>
          <w:spacing w:val="9"/>
          <w:sz w:val="21"/>
          <w:szCs w:val="21"/>
        </w:rPr>
        <w:t xml:space="preserve"> </w:t>
      </w:r>
      <w:r w:rsidRPr="00E42316">
        <w:rPr>
          <w:rFonts w:ascii="Arial" w:hAnsi="Arial" w:cs="Arial"/>
          <w:sz w:val="21"/>
          <w:szCs w:val="21"/>
        </w:rPr>
        <w:t>вибирати</w:t>
      </w:r>
      <w:r w:rsidRPr="00E42316">
        <w:rPr>
          <w:rFonts w:ascii="Arial" w:hAnsi="Arial" w:cs="Arial"/>
          <w:spacing w:val="8"/>
          <w:sz w:val="21"/>
          <w:szCs w:val="21"/>
        </w:rPr>
        <w:t xml:space="preserve"> </w:t>
      </w:r>
      <w:r w:rsidRPr="00E42316">
        <w:rPr>
          <w:rFonts w:ascii="Arial" w:hAnsi="Arial" w:cs="Arial"/>
          <w:sz w:val="21"/>
          <w:szCs w:val="21"/>
        </w:rPr>
        <w:t>резервуари</w:t>
      </w:r>
      <w:r w:rsidRPr="00E42316">
        <w:rPr>
          <w:rFonts w:ascii="Arial" w:hAnsi="Arial" w:cs="Arial"/>
          <w:spacing w:val="11"/>
          <w:sz w:val="21"/>
          <w:szCs w:val="21"/>
        </w:rPr>
        <w:t xml:space="preserve"> </w:t>
      </w:r>
      <w:r w:rsidR="0065507A">
        <w:rPr>
          <w:rFonts w:ascii="Arial" w:hAnsi="Arial" w:cs="Arial"/>
          <w:spacing w:val="11"/>
          <w:sz w:val="21"/>
          <w:szCs w:val="21"/>
        </w:rPr>
        <w:t xml:space="preserve">таких </w:t>
      </w:r>
      <w:r w:rsidRPr="00E42316">
        <w:rPr>
          <w:rFonts w:ascii="Arial" w:hAnsi="Arial" w:cs="Arial"/>
          <w:spacing w:val="-2"/>
          <w:sz w:val="21"/>
          <w:szCs w:val="21"/>
        </w:rPr>
        <w:t>типів:</w:t>
      </w:r>
    </w:p>
    <w:p w14:paraId="5E013C6D" w14:textId="0948A564" w:rsidR="0005794D" w:rsidRPr="00E42316" w:rsidRDefault="00FC7B0F" w:rsidP="00107D31">
      <w:pPr>
        <w:pStyle w:val="a5"/>
        <w:tabs>
          <w:tab w:val="left" w:pos="1300"/>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 xml:space="preserve">для наземного зберігання </w:t>
      </w:r>
      <w:r w:rsidR="00173385">
        <w:rPr>
          <w:rFonts w:ascii="Arial" w:hAnsi="Arial" w:cs="Arial"/>
          <w:sz w:val="21"/>
          <w:szCs w:val="21"/>
        </w:rPr>
        <w:t>–</w:t>
      </w:r>
      <w:r w:rsidR="00026420" w:rsidRPr="00E42316">
        <w:rPr>
          <w:rFonts w:ascii="Arial" w:hAnsi="Arial" w:cs="Arial"/>
          <w:sz w:val="21"/>
          <w:szCs w:val="21"/>
        </w:rPr>
        <w:t xml:space="preserve"> сталеві і залізобетонні вертикальні циліндричні з плав</w:t>
      </w:r>
      <w:r w:rsidR="00173385">
        <w:rPr>
          <w:rFonts w:ascii="Arial" w:hAnsi="Arial" w:cs="Arial"/>
          <w:sz w:val="21"/>
          <w:szCs w:val="21"/>
        </w:rPr>
        <w:t xml:space="preserve">альною </w:t>
      </w:r>
      <w:r w:rsidR="00026420" w:rsidRPr="00E42316">
        <w:rPr>
          <w:rFonts w:ascii="Arial" w:hAnsi="Arial" w:cs="Arial"/>
          <w:sz w:val="21"/>
          <w:szCs w:val="21"/>
        </w:rPr>
        <w:t xml:space="preserve">покрівлею і зі стаціонарною покрівлею (з понтонами </w:t>
      </w:r>
      <w:r w:rsidR="00026420" w:rsidRPr="00E42316">
        <w:rPr>
          <w:rFonts w:ascii="Arial" w:hAnsi="Arial" w:cs="Arial"/>
          <w:color w:val="0D0D0D"/>
          <w:sz w:val="21"/>
          <w:szCs w:val="21"/>
        </w:rPr>
        <w:t>та без понтонів); вертикальні циліндричні сталеві резервуари із додатковою захисною стінкою; горизонтальні циліндричні (сталеві);</w:t>
      </w:r>
    </w:p>
    <w:p w14:paraId="7077FBF5" w14:textId="42FD97E3" w:rsidR="0005794D" w:rsidRPr="00E42316" w:rsidRDefault="00FC7B0F" w:rsidP="00107D31">
      <w:pPr>
        <w:pStyle w:val="a5"/>
        <w:tabs>
          <w:tab w:val="left" w:pos="1300"/>
        </w:tabs>
        <w:spacing w:line="293" w:lineRule="auto"/>
        <w:ind w:left="720" w:firstLine="0"/>
        <w:rPr>
          <w:rFonts w:ascii="Arial" w:hAnsi="Arial" w:cs="Arial"/>
          <w:color w:val="0D0D0D"/>
          <w:sz w:val="21"/>
          <w:szCs w:val="21"/>
        </w:rPr>
      </w:pPr>
      <w:r>
        <w:rPr>
          <w:rFonts w:ascii="Arial" w:hAnsi="Arial" w:cs="Arial"/>
          <w:color w:val="0D0D0D"/>
          <w:sz w:val="21"/>
          <w:szCs w:val="21"/>
        </w:rPr>
        <w:t xml:space="preserve">— </w:t>
      </w:r>
      <w:r w:rsidR="00026420" w:rsidRPr="00E42316">
        <w:rPr>
          <w:rFonts w:ascii="Arial" w:hAnsi="Arial" w:cs="Arial"/>
          <w:color w:val="0D0D0D"/>
          <w:sz w:val="21"/>
          <w:szCs w:val="21"/>
        </w:rPr>
        <w:t>для</w:t>
      </w:r>
      <w:r w:rsidR="00026420" w:rsidRPr="00E42316">
        <w:rPr>
          <w:rFonts w:ascii="Arial" w:hAnsi="Arial" w:cs="Arial"/>
          <w:color w:val="0D0D0D"/>
          <w:spacing w:val="40"/>
          <w:sz w:val="21"/>
          <w:szCs w:val="21"/>
        </w:rPr>
        <w:t xml:space="preserve"> </w:t>
      </w:r>
      <w:r w:rsidR="00026420" w:rsidRPr="00E42316">
        <w:rPr>
          <w:rFonts w:ascii="Arial" w:hAnsi="Arial" w:cs="Arial"/>
          <w:color w:val="0D0D0D"/>
          <w:sz w:val="21"/>
          <w:szCs w:val="21"/>
        </w:rPr>
        <w:t xml:space="preserve">підземного зберігання </w:t>
      </w:r>
      <w:r w:rsidR="00173385">
        <w:rPr>
          <w:rFonts w:ascii="Arial" w:hAnsi="Arial" w:cs="Arial"/>
          <w:color w:val="0D0D0D"/>
          <w:sz w:val="21"/>
          <w:szCs w:val="21"/>
        </w:rPr>
        <w:t>–</w:t>
      </w:r>
      <w:r w:rsidR="00026420" w:rsidRPr="00E42316">
        <w:rPr>
          <w:rFonts w:ascii="Arial" w:hAnsi="Arial" w:cs="Arial"/>
          <w:color w:val="0D0D0D"/>
          <w:sz w:val="21"/>
          <w:szCs w:val="21"/>
        </w:rPr>
        <w:t xml:space="preserve"> залізобетонні (циліндричні і прямокутні); траншейного типу; сталеві горизонтальні циліндричні.</w:t>
      </w:r>
    </w:p>
    <w:p w14:paraId="05278D20" w14:textId="77777777"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color w:val="0D0D0D"/>
          <w:sz w:val="21"/>
          <w:szCs w:val="21"/>
        </w:rPr>
        <w:t>Використання сталевих резервуарів із додатковою захисною стінкою обґрунтовується з позицій екологічної безпеки та можливості зменшення відстані до поряд розташованих резервуарів.</w:t>
      </w:r>
    </w:p>
    <w:p w14:paraId="595DB614" w14:textId="77777777"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Максимальні корисні об'єми і площі дзеркала підземних резервуарів</w:t>
      </w:r>
      <w:r w:rsidRPr="00E42316">
        <w:rPr>
          <w:rFonts w:ascii="Arial" w:hAnsi="Arial" w:cs="Arial"/>
          <w:spacing w:val="80"/>
          <w:sz w:val="21"/>
          <w:szCs w:val="21"/>
        </w:rPr>
        <w:t xml:space="preserve"> </w:t>
      </w:r>
      <w:r w:rsidRPr="00E42316">
        <w:rPr>
          <w:rFonts w:ascii="Arial" w:hAnsi="Arial" w:cs="Arial"/>
          <w:sz w:val="21"/>
          <w:szCs w:val="21"/>
        </w:rPr>
        <w:t>слід приймати згідно з ВБН В.2.2-58.1.</w:t>
      </w:r>
    </w:p>
    <w:p w14:paraId="7B1EF29B" w14:textId="6BA6ABA0" w:rsidR="0005794D" w:rsidRPr="00B95743" w:rsidRDefault="00026420" w:rsidP="00E42316">
      <w:pPr>
        <w:spacing w:line="293" w:lineRule="auto"/>
        <w:ind w:firstLine="720"/>
        <w:jc w:val="both"/>
        <w:rPr>
          <w:rFonts w:ascii="Arial" w:hAnsi="Arial" w:cs="Arial"/>
          <w:sz w:val="20"/>
          <w:szCs w:val="20"/>
        </w:rPr>
      </w:pPr>
      <w:r w:rsidRPr="00B95743">
        <w:rPr>
          <w:rFonts w:ascii="Arial" w:hAnsi="Arial" w:cs="Arial"/>
          <w:b/>
          <w:sz w:val="20"/>
          <w:szCs w:val="20"/>
        </w:rPr>
        <w:t xml:space="preserve">Примітка 1. </w:t>
      </w:r>
      <w:r w:rsidRPr="00B95743">
        <w:rPr>
          <w:rFonts w:ascii="Arial" w:hAnsi="Arial" w:cs="Arial"/>
          <w:sz w:val="20"/>
          <w:szCs w:val="20"/>
        </w:rPr>
        <w:t>Корисний об'єм резервуарів визначається множенням площі горизонтального перерізу резервуара на висоту від днища до рівня максимального заповнення для резервуарів з</w:t>
      </w:r>
      <w:r w:rsidR="00680C77">
        <w:rPr>
          <w:rFonts w:ascii="Arial" w:hAnsi="Arial" w:cs="Arial"/>
          <w:sz w:val="20"/>
          <w:szCs w:val="20"/>
        </w:rPr>
        <w:t>і</w:t>
      </w:r>
      <w:r w:rsidRPr="00B95743">
        <w:rPr>
          <w:rFonts w:ascii="Arial" w:hAnsi="Arial" w:cs="Arial"/>
          <w:sz w:val="20"/>
          <w:szCs w:val="20"/>
        </w:rPr>
        <w:t xml:space="preserve"> стаціонарною покрівлею і до максимального підйому низу плав</w:t>
      </w:r>
      <w:r w:rsidR="00680C77">
        <w:rPr>
          <w:rFonts w:ascii="Arial" w:hAnsi="Arial" w:cs="Arial"/>
          <w:sz w:val="20"/>
          <w:szCs w:val="20"/>
        </w:rPr>
        <w:t>альних</w:t>
      </w:r>
      <w:r w:rsidRPr="00B95743">
        <w:rPr>
          <w:rFonts w:ascii="Arial" w:hAnsi="Arial" w:cs="Arial"/>
          <w:sz w:val="20"/>
          <w:szCs w:val="20"/>
        </w:rPr>
        <w:t xml:space="preserve"> конструкцій для резервуара з </w:t>
      </w:r>
      <w:r w:rsidRPr="006C67C9">
        <w:rPr>
          <w:rFonts w:ascii="Arial" w:hAnsi="Arial" w:cs="Arial"/>
          <w:sz w:val="20"/>
          <w:szCs w:val="20"/>
        </w:rPr>
        <w:t>плавучою покрівлею</w:t>
      </w:r>
      <w:r w:rsidRPr="00B95743">
        <w:rPr>
          <w:rFonts w:ascii="Arial" w:hAnsi="Arial" w:cs="Arial"/>
          <w:sz w:val="20"/>
          <w:szCs w:val="20"/>
        </w:rPr>
        <w:t xml:space="preserve"> або понтоном.</w:t>
      </w:r>
    </w:p>
    <w:p w14:paraId="6D4E203D" w14:textId="77777777" w:rsidR="0005794D" w:rsidRPr="00B95743" w:rsidRDefault="00026420" w:rsidP="00E42316">
      <w:pPr>
        <w:spacing w:line="293" w:lineRule="auto"/>
        <w:ind w:firstLine="720"/>
        <w:jc w:val="both"/>
        <w:rPr>
          <w:rFonts w:ascii="Arial" w:hAnsi="Arial" w:cs="Arial"/>
          <w:sz w:val="20"/>
          <w:szCs w:val="20"/>
        </w:rPr>
      </w:pPr>
      <w:r w:rsidRPr="00B95743">
        <w:rPr>
          <w:rFonts w:ascii="Arial" w:hAnsi="Arial" w:cs="Arial"/>
          <w:b/>
          <w:sz w:val="20"/>
          <w:szCs w:val="20"/>
        </w:rPr>
        <w:t xml:space="preserve">Примітка 2. </w:t>
      </w:r>
      <w:r w:rsidRPr="00B95743">
        <w:rPr>
          <w:rFonts w:ascii="Arial" w:hAnsi="Arial" w:cs="Arial"/>
          <w:sz w:val="20"/>
          <w:szCs w:val="20"/>
        </w:rPr>
        <w:t>Геометричний об'єм резервуарів слід визначати множенням горизонтального перерізу резервуара на висоту стінки.</w:t>
      </w:r>
    </w:p>
    <w:p w14:paraId="6937AEC8" w14:textId="16BEE1CC" w:rsidR="0005794D" w:rsidRPr="00B95743" w:rsidRDefault="00026420" w:rsidP="00E42316">
      <w:pPr>
        <w:spacing w:line="293" w:lineRule="auto"/>
        <w:ind w:firstLine="720"/>
        <w:jc w:val="both"/>
        <w:rPr>
          <w:rFonts w:ascii="Arial" w:hAnsi="Arial" w:cs="Arial"/>
          <w:sz w:val="20"/>
          <w:szCs w:val="20"/>
        </w:rPr>
      </w:pPr>
      <w:r w:rsidRPr="00B95743">
        <w:rPr>
          <w:rFonts w:ascii="Arial" w:hAnsi="Arial" w:cs="Arial"/>
          <w:b/>
          <w:sz w:val="20"/>
          <w:szCs w:val="20"/>
        </w:rPr>
        <w:t xml:space="preserve">Примітка 3. </w:t>
      </w:r>
      <w:r w:rsidR="00680C77" w:rsidRPr="00107D31">
        <w:rPr>
          <w:rFonts w:ascii="Arial" w:hAnsi="Arial" w:cs="Arial"/>
          <w:sz w:val="20"/>
          <w:szCs w:val="20"/>
        </w:rPr>
        <w:t>У разі</w:t>
      </w:r>
      <w:r w:rsidR="00680C77">
        <w:rPr>
          <w:rFonts w:ascii="Arial" w:hAnsi="Arial" w:cs="Arial"/>
          <w:b/>
          <w:sz w:val="20"/>
          <w:szCs w:val="20"/>
        </w:rPr>
        <w:t xml:space="preserve"> </w:t>
      </w:r>
      <w:r w:rsidRPr="00B95743">
        <w:rPr>
          <w:rFonts w:ascii="Arial" w:hAnsi="Arial" w:cs="Arial"/>
          <w:sz w:val="20"/>
          <w:szCs w:val="20"/>
        </w:rPr>
        <w:t>вибор</w:t>
      </w:r>
      <w:r w:rsidR="00680C77">
        <w:rPr>
          <w:rFonts w:ascii="Arial" w:hAnsi="Arial" w:cs="Arial"/>
          <w:sz w:val="20"/>
          <w:szCs w:val="20"/>
        </w:rPr>
        <w:t>у</w:t>
      </w:r>
      <w:r w:rsidRPr="00B95743">
        <w:rPr>
          <w:rFonts w:ascii="Arial" w:hAnsi="Arial" w:cs="Arial"/>
          <w:sz w:val="20"/>
          <w:szCs w:val="20"/>
        </w:rPr>
        <w:t xml:space="preserve"> засобів гасіння і визначення </w:t>
      </w:r>
      <w:r w:rsidR="00680C77">
        <w:rPr>
          <w:rFonts w:ascii="Arial" w:hAnsi="Arial" w:cs="Arial"/>
          <w:sz w:val="20"/>
          <w:szCs w:val="20"/>
        </w:rPr>
        <w:t xml:space="preserve">місткості </w:t>
      </w:r>
      <w:r w:rsidRPr="00B95743">
        <w:rPr>
          <w:rFonts w:ascii="Arial" w:hAnsi="Arial" w:cs="Arial"/>
          <w:sz w:val="20"/>
          <w:szCs w:val="20"/>
        </w:rPr>
        <w:t xml:space="preserve"> груп резервуарів слід приймати геометричний об'єм резервуарів.</w:t>
      </w:r>
    </w:p>
    <w:p w14:paraId="18391AC8" w14:textId="316169B5" w:rsidR="0005794D" w:rsidRPr="00E42316" w:rsidRDefault="00026420" w:rsidP="00107D31">
      <w:pPr>
        <w:pStyle w:val="a5"/>
        <w:numPr>
          <w:ilvl w:val="2"/>
          <w:numId w:val="58"/>
        </w:numPr>
        <w:tabs>
          <w:tab w:val="left" w:pos="1744"/>
        </w:tabs>
        <w:spacing w:line="293" w:lineRule="auto"/>
        <w:ind w:left="0" w:firstLine="720"/>
        <w:rPr>
          <w:rFonts w:ascii="Arial" w:hAnsi="Arial" w:cs="Arial"/>
          <w:b/>
          <w:sz w:val="21"/>
          <w:szCs w:val="21"/>
        </w:rPr>
      </w:pPr>
      <w:r w:rsidRPr="00E42316">
        <w:rPr>
          <w:rFonts w:ascii="Arial" w:hAnsi="Arial" w:cs="Arial"/>
          <w:sz w:val="21"/>
          <w:szCs w:val="21"/>
        </w:rPr>
        <w:t>Резервуари</w:t>
      </w:r>
      <w:r w:rsidRPr="00E42316">
        <w:rPr>
          <w:rFonts w:ascii="Arial" w:hAnsi="Arial" w:cs="Arial"/>
          <w:spacing w:val="-16"/>
          <w:sz w:val="21"/>
          <w:szCs w:val="21"/>
        </w:rPr>
        <w:t xml:space="preserve"> </w:t>
      </w:r>
      <w:r w:rsidRPr="00E42316">
        <w:rPr>
          <w:rFonts w:ascii="Arial" w:hAnsi="Arial" w:cs="Arial"/>
          <w:sz w:val="21"/>
          <w:szCs w:val="21"/>
        </w:rPr>
        <w:t>слід</w:t>
      </w:r>
      <w:r w:rsidRPr="00E42316">
        <w:rPr>
          <w:rFonts w:ascii="Arial" w:hAnsi="Arial" w:cs="Arial"/>
          <w:spacing w:val="-15"/>
          <w:sz w:val="21"/>
          <w:szCs w:val="21"/>
        </w:rPr>
        <w:t xml:space="preserve"> </w:t>
      </w:r>
      <w:r w:rsidRPr="00E42316">
        <w:rPr>
          <w:rFonts w:ascii="Arial" w:hAnsi="Arial" w:cs="Arial"/>
          <w:sz w:val="21"/>
          <w:szCs w:val="21"/>
        </w:rPr>
        <w:t>обладнувати</w:t>
      </w:r>
      <w:r w:rsidRPr="00E42316">
        <w:rPr>
          <w:rFonts w:ascii="Arial" w:hAnsi="Arial" w:cs="Arial"/>
          <w:spacing w:val="-16"/>
          <w:sz w:val="21"/>
          <w:szCs w:val="21"/>
        </w:rPr>
        <w:t xml:space="preserve"> </w:t>
      </w:r>
      <w:r w:rsidRPr="00E42316">
        <w:rPr>
          <w:rFonts w:ascii="Arial" w:hAnsi="Arial" w:cs="Arial"/>
          <w:sz w:val="21"/>
          <w:szCs w:val="21"/>
        </w:rPr>
        <w:t>системами</w:t>
      </w:r>
      <w:r w:rsidRPr="00E42316">
        <w:rPr>
          <w:rFonts w:ascii="Arial" w:hAnsi="Arial" w:cs="Arial"/>
          <w:spacing w:val="-14"/>
          <w:sz w:val="21"/>
          <w:szCs w:val="21"/>
        </w:rPr>
        <w:t xml:space="preserve"> </w:t>
      </w:r>
      <w:r w:rsidRPr="00E42316">
        <w:rPr>
          <w:rFonts w:ascii="Arial" w:hAnsi="Arial" w:cs="Arial"/>
          <w:sz w:val="21"/>
          <w:szCs w:val="21"/>
        </w:rPr>
        <w:t>протипожежного</w:t>
      </w:r>
      <w:r w:rsidRPr="00E42316">
        <w:rPr>
          <w:rFonts w:ascii="Arial" w:hAnsi="Arial" w:cs="Arial"/>
          <w:spacing w:val="-15"/>
          <w:sz w:val="21"/>
          <w:szCs w:val="21"/>
        </w:rPr>
        <w:t xml:space="preserve"> </w:t>
      </w:r>
      <w:r w:rsidRPr="00E42316">
        <w:rPr>
          <w:rFonts w:ascii="Arial" w:hAnsi="Arial" w:cs="Arial"/>
          <w:sz w:val="21"/>
          <w:szCs w:val="21"/>
        </w:rPr>
        <w:t>захисту</w:t>
      </w:r>
      <w:r w:rsidRPr="00E42316">
        <w:rPr>
          <w:rFonts w:ascii="Arial" w:hAnsi="Arial" w:cs="Arial"/>
          <w:spacing w:val="-15"/>
          <w:sz w:val="21"/>
          <w:szCs w:val="21"/>
        </w:rPr>
        <w:t xml:space="preserve"> </w:t>
      </w:r>
      <w:r w:rsidRPr="00E42316">
        <w:rPr>
          <w:rFonts w:ascii="Arial" w:hAnsi="Arial" w:cs="Arial"/>
          <w:sz w:val="21"/>
          <w:szCs w:val="21"/>
        </w:rPr>
        <w:t>та охолодження</w:t>
      </w:r>
      <w:r w:rsidRPr="00E42316">
        <w:rPr>
          <w:rFonts w:ascii="Arial" w:hAnsi="Arial" w:cs="Arial"/>
          <w:spacing w:val="-18"/>
          <w:sz w:val="21"/>
          <w:szCs w:val="21"/>
        </w:rPr>
        <w:t xml:space="preserve"> </w:t>
      </w:r>
      <w:r w:rsidRPr="00E42316">
        <w:rPr>
          <w:rFonts w:ascii="Arial" w:hAnsi="Arial" w:cs="Arial"/>
          <w:sz w:val="21"/>
          <w:szCs w:val="21"/>
        </w:rPr>
        <w:t>відповідно</w:t>
      </w:r>
      <w:r w:rsidRPr="00E42316">
        <w:rPr>
          <w:rFonts w:ascii="Arial" w:hAnsi="Arial" w:cs="Arial"/>
          <w:spacing w:val="-17"/>
          <w:sz w:val="21"/>
          <w:szCs w:val="21"/>
        </w:rPr>
        <w:t xml:space="preserve"> </w:t>
      </w:r>
      <w:r w:rsidRPr="00E42316">
        <w:rPr>
          <w:rFonts w:ascii="Arial" w:hAnsi="Arial" w:cs="Arial"/>
          <w:sz w:val="21"/>
          <w:szCs w:val="21"/>
        </w:rPr>
        <w:t>до</w:t>
      </w:r>
      <w:r w:rsidRPr="00E42316">
        <w:rPr>
          <w:rFonts w:ascii="Arial" w:hAnsi="Arial" w:cs="Arial"/>
          <w:spacing w:val="-18"/>
          <w:sz w:val="21"/>
          <w:szCs w:val="21"/>
        </w:rPr>
        <w:t xml:space="preserve"> </w:t>
      </w:r>
      <w:r w:rsidRPr="00E42316">
        <w:rPr>
          <w:rFonts w:ascii="Arial" w:hAnsi="Arial" w:cs="Arial"/>
          <w:sz w:val="21"/>
          <w:szCs w:val="21"/>
        </w:rPr>
        <w:t>ВБН</w:t>
      </w:r>
      <w:r w:rsidRPr="00E42316">
        <w:rPr>
          <w:rFonts w:ascii="Arial" w:hAnsi="Arial" w:cs="Arial"/>
          <w:spacing w:val="-17"/>
          <w:sz w:val="21"/>
          <w:szCs w:val="21"/>
        </w:rPr>
        <w:t xml:space="preserve"> </w:t>
      </w:r>
      <w:r w:rsidRPr="00E42316">
        <w:rPr>
          <w:rFonts w:ascii="Arial" w:hAnsi="Arial" w:cs="Arial"/>
          <w:sz w:val="21"/>
          <w:szCs w:val="21"/>
        </w:rPr>
        <w:t>В.2.2-58.1,</w:t>
      </w:r>
      <w:r w:rsidRPr="00E42316">
        <w:rPr>
          <w:rFonts w:ascii="Arial" w:hAnsi="Arial" w:cs="Arial"/>
          <w:spacing w:val="-18"/>
          <w:sz w:val="21"/>
          <w:szCs w:val="21"/>
        </w:rPr>
        <w:t xml:space="preserve"> </w:t>
      </w:r>
      <w:r w:rsidRPr="00E42316">
        <w:rPr>
          <w:rFonts w:ascii="Arial" w:hAnsi="Arial" w:cs="Arial"/>
          <w:sz w:val="21"/>
          <w:szCs w:val="21"/>
        </w:rPr>
        <w:t>ВБН</w:t>
      </w:r>
      <w:r w:rsidRPr="00E42316">
        <w:rPr>
          <w:rFonts w:ascii="Arial" w:hAnsi="Arial" w:cs="Arial"/>
          <w:spacing w:val="-17"/>
          <w:sz w:val="21"/>
          <w:szCs w:val="21"/>
        </w:rPr>
        <w:t xml:space="preserve"> </w:t>
      </w:r>
      <w:r w:rsidRPr="00E42316">
        <w:rPr>
          <w:rFonts w:ascii="Arial" w:hAnsi="Arial" w:cs="Arial"/>
          <w:sz w:val="21"/>
          <w:szCs w:val="21"/>
        </w:rPr>
        <w:t>В.2.2-58.2</w:t>
      </w:r>
      <w:r w:rsidRPr="00E42316">
        <w:rPr>
          <w:rFonts w:ascii="Arial" w:hAnsi="Arial" w:cs="Arial"/>
          <w:spacing w:val="-18"/>
          <w:sz w:val="21"/>
          <w:szCs w:val="21"/>
        </w:rPr>
        <w:t xml:space="preserve"> </w:t>
      </w:r>
      <w:r w:rsidRPr="00E42316">
        <w:rPr>
          <w:rFonts w:ascii="Arial" w:hAnsi="Arial" w:cs="Arial"/>
          <w:sz w:val="21"/>
          <w:szCs w:val="21"/>
        </w:rPr>
        <w:t>та</w:t>
      </w:r>
      <w:r w:rsidRPr="00E42316">
        <w:rPr>
          <w:rFonts w:ascii="Arial" w:hAnsi="Arial" w:cs="Arial"/>
          <w:spacing w:val="-17"/>
          <w:sz w:val="21"/>
          <w:szCs w:val="21"/>
        </w:rPr>
        <w:t xml:space="preserve"> </w:t>
      </w:r>
      <w:hyperlink r:id="rId232" w:history="1">
        <w:r w:rsidRPr="00CC0B52">
          <w:rPr>
            <w:rStyle w:val="af2"/>
            <w:rFonts w:ascii="Arial" w:hAnsi="Arial" w:cs="Arial"/>
            <w:sz w:val="21"/>
            <w:szCs w:val="21"/>
          </w:rPr>
          <w:t>ДБН</w:t>
        </w:r>
        <w:r w:rsidRPr="00CC0B52">
          <w:rPr>
            <w:rStyle w:val="af2"/>
            <w:rFonts w:ascii="Arial" w:hAnsi="Arial" w:cs="Arial"/>
            <w:spacing w:val="-17"/>
            <w:sz w:val="21"/>
            <w:szCs w:val="21"/>
          </w:rPr>
          <w:t xml:space="preserve"> </w:t>
        </w:r>
        <w:r w:rsidRPr="00CC0B52">
          <w:rPr>
            <w:rStyle w:val="af2"/>
            <w:rFonts w:ascii="Arial" w:hAnsi="Arial" w:cs="Arial"/>
            <w:sz w:val="21"/>
            <w:szCs w:val="21"/>
          </w:rPr>
          <w:t>В.2.5-56</w:t>
        </w:r>
      </w:hyperlink>
      <w:r w:rsidRPr="00E42316">
        <w:rPr>
          <w:rFonts w:ascii="Arial" w:hAnsi="Arial" w:cs="Arial"/>
          <w:sz w:val="21"/>
          <w:szCs w:val="21"/>
        </w:rPr>
        <w:t>.</w:t>
      </w:r>
    </w:p>
    <w:p w14:paraId="61C52240" w14:textId="77777777"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У резервуарах слід передбачати установки пожежогасіння та охолодження відповідно до ВБН В.2.2-58.2.</w:t>
      </w:r>
    </w:p>
    <w:p w14:paraId="62BFE8E9" w14:textId="0FA7488D"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 xml:space="preserve">На резервуарах </w:t>
      </w:r>
      <w:r w:rsidR="00680C77">
        <w:rPr>
          <w:rFonts w:ascii="Arial" w:hAnsi="Arial" w:cs="Arial"/>
          <w:sz w:val="21"/>
          <w:szCs w:val="21"/>
        </w:rPr>
        <w:t xml:space="preserve">місткістю </w:t>
      </w:r>
      <w:r w:rsidRPr="00E42316">
        <w:rPr>
          <w:rFonts w:ascii="Arial" w:hAnsi="Arial" w:cs="Arial"/>
          <w:sz w:val="21"/>
          <w:szCs w:val="21"/>
        </w:rPr>
        <w:t>від 1 000 м</w:t>
      </w:r>
      <w:r w:rsidRPr="00E42316">
        <w:rPr>
          <w:rFonts w:ascii="Arial" w:hAnsi="Arial" w:cs="Arial"/>
          <w:sz w:val="21"/>
          <w:szCs w:val="21"/>
          <w:vertAlign w:val="superscript"/>
        </w:rPr>
        <w:t>3</w:t>
      </w:r>
      <w:r w:rsidRPr="00E42316">
        <w:rPr>
          <w:rFonts w:ascii="Arial" w:hAnsi="Arial" w:cs="Arial"/>
          <w:sz w:val="21"/>
          <w:szCs w:val="21"/>
        </w:rPr>
        <w:t xml:space="preserve"> до 3 000 м</w:t>
      </w:r>
      <w:r w:rsidRPr="00E42316">
        <w:rPr>
          <w:rFonts w:ascii="Arial" w:hAnsi="Arial" w:cs="Arial"/>
          <w:sz w:val="21"/>
          <w:szCs w:val="21"/>
          <w:vertAlign w:val="superscript"/>
        </w:rPr>
        <w:t>3</w:t>
      </w:r>
      <w:r w:rsidRPr="00E42316">
        <w:rPr>
          <w:rFonts w:ascii="Arial" w:hAnsi="Arial" w:cs="Arial"/>
          <w:sz w:val="21"/>
          <w:szCs w:val="21"/>
        </w:rPr>
        <w:t xml:space="preserve"> слід встановлювати генератори</w:t>
      </w:r>
      <w:r w:rsidRPr="00E42316">
        <w:rPr>
          <w:rFonts w:ascii="Arial" w:hAnsi="Arial" w:cs="Arial"/>
          <w:spacing w:val="40"/>
          <w:sz w:val="21"/>
          <w:szCs w:val="21"/>
        </w:rPr>
        <w:t xml:space="preserve"> </w:t>
      </w:r>
      <w:r w:rsidRPr="00E42316">
        <w:rPr>
          <w:rFonts w:ascii="Arial" w:hAnsi="Arial" w:cs="Arial"/>
          <w:sz w:val="21"/>
          <w:szCs w:val="21"/>
        </w:rPr>
        <w:t>піни</w:t>
      </w:r>
      <w:r w:rsidRPr="00E42316">
        <w:rPr>
          <w:rFonts w:ascii="Arial" w:hAnsi="Arial" w:cs="Arial"/>
          <w:spacing w:val="40"/>
          <w:sz w:val="21"/>
          <w:szCs w:val="21"/>
        </w:rPr>
        <w:t xml:space="preserve"> </w:t>
      </w:r>
      <w:r w:rsidRPr="00E42316">
        <w:rPr>
          <w:rFonts w:ascii="Arial" w:hAnsi="Arial" w:cs="Arial"/>
          <w:sz w:val="21"/>
          <w:szCs w:val="21"/>
        </w:rPr>
        <w:t>з</w:t>
      </w:r>
      <w:r w:rsidRPr="00E42316">
        <w:rPr>
          <w:rFonts w:ascii="Arial" w:hAnsi="Arial" w:cs="Arial"/>
          <w:spacing w:val="40"/>
          <w:sz w:val="21"/>
          <w:szCs w:val="21"/>
        </w:rPr>
        <w:t xml:space="preserve"> </w:t>
      </w:r>
      <w:r w:rsidRPr="00E42316">
        <w:rPr>
          <w:rFonts w:ascii="Arial" w:hAnsi="Arial" w:cs="Arial"/>
          <w:sz w:val="21"/>
          <w:szCs w:val="21"/>
        </w:rPr>
        <w:t>сухими</w:t>
      </w:r>
      <w:r w:rsidRPr="00E42316">
        <w:rPr>
          <w:rFonts w:ascii="Arial" w:hAnsi="Arial" w:cs="Arial"/>
          <w:spacing w:val="40"/>
          <w:sz w:val="21"/>
          <w:szCs w:val="21"/>
        </w:rPr>
        <w:t xml:space="preserve"> </w:t>
      </w:r>
      <w:r w:rsidRPr="00E42316">
        <w:rPr>
          <w:rFonts w:ascii="Arial" w:hAnsi="Arial" w:cs="Arial"/>
          <w:sz w:val="21"/>
          <w:szCs w:val="21"/>
        </w:rPr>
        <w:t>стояками,</w:t>
      </w:r>
      <w:r w:rsidRPr="00E42316">
        <w:rPr>
          <w:rFonts w:ascii="Arial" w:hAnsi="Arial" w:cs="Arial"/>
          <w:spacing w:val="40"/>
          <w:sz w:val="21"/>
          <w:szCs w:val="21"/>
        </w:rPr>
        <w:t xml:space="preserve"> </w:t>
      </w:r>
      <w:r w:rsidRPr="00E42316">
        <w:rPr>
          <w:rFonts w:ascii="Arial" w:hAnsi="Arial" w:cs="Arial"/>
          <w:sz w:val="21"/>
          <w:szCs w:val="21"/>
        </w:rPr>
        <w:t>які</w:t>
      </w:r>
      <w:r w:rsidRPr="00E42316">
        <w:rPr>
          <w:rFonts w:ascii="Arial" w:hAnsi="Arial" w:cs="Arial"/>
          <w:spacing w:val="40"/>
          <w:sz w:val="21"/>
          <w:szCs w:val="21"/>
        </w:rPr>
        <w:t xml:space="preserve"> </w:t>
      </w:r>
      <w:r w:rsidRPr="00E42316">
        <w:rPr>
          <w:rFonts w:ascii="Arial" w:hAnsi="Arial" w:cs="Arial"/>
          <w:sz w:val="21"/>
          <w:szCs w:val="21"/>
        </w:rPr>
        <w:t>не</w:t>
      </w:r>
      <w:r w:rsidRPr="00E42316">
        <w:rPr>
          <w:rFonts w:ascii="Arial" w:hAnsi="Arial" w:cs="Arial"/>
          <w:spacing w:val="40"/>
          <w:sz w:val="21"/>
          <w:szCs w:val="21"/>
        </w:rPr>
        <w:t xml:space="preserve"> </w:t>
      </w:r>
      <w:r w:rsidRPr="00E42316">
        <w:rPr>
          <w:rFonts w:ascii="Arial" w:hAnsi="Arial" w:cs="Arial"/>
          <w:sz w:val="21"/>
          <w:szCs w:val="21"/>
        </w:rPr>
        <w:t>доходять</w:t>
      </w:r>
      <w:r w:rsidRPr="00E42316">
        <w:rPr>
          <w:rFonts w:ascii="Arial" w:hAnsi="Arial" w:cs="Arial"/>
          <w:spacing w:val="40"/>
          <w:sz w:val="21"/>
          <w:szCs w:val="21"/>
        </w:rPr>
        <w:t xml:space="preserve"> </w:t>
      </w:r>
      <w:r w:rsidRPr="00E42316">
        <w:rPr>
          <w:rFonts w:ascii="Arial" w:hAnsi="Arial" w:cs="Arial"/>
          <w:sz w:val="21"/>
          <w:szCs w:val="21"/>
        </w:rPr>
        <w:t>до</w:t>
      </w:r>
      <w:r w:rsidRPr="00E42316">
        <w:rPr>
          <w:rFonts w:ascii="Arial" w:hAnsi="Arial" w:cs="Arial"/>
          <w:spacing w:val="40"/>
          <w:sz w:val="21"/>
          <w:szCs w:val="21"/>
        </w:rPr>
        <w:t xml:space="preserve"> </w:t>
      </w:r>
      <w:r w:rsidRPr="00E42316">
        <w:rPr>
          <w:rFonts w:ascii="Arial" w:hAnsi="Arial" w:cs="Arial"/>
          <w:sz w:val="21"/>
          <w:szCs w:val="21"/>
        </w:rPr>
        <w:t>поверхні</w:t>
      </w:r>
      <w:r w:rsidRPr="00E42316">
        <w:rPr>
          <w:rFonts w:ascii="Arial" w:hAnsi="Arial" w:cs="Arial"/>
          <w:spacing w:val="40"/>
          <w:sz w:val="21"/>
          <w:szCs w:val="21"/>
        </w:rPr>
        <w:t xml:space="preserve"> </w:t>
      </w:r>
      <w:r w:rsidRPr="00E42316">
        <w:rPr>
          <w:rFonts w:ascii="Arial" w:hAnsi="Arial" w:cs="Arial"/>
          <w:sz w:val="21"/>
          <w:szCs w:val="21"/>
        </w:rPr>
        <w:t>ґрунту</w:t>
      </w:r>
      <w:r w:rsidRPr="00E42316">
        <w:rPr>
          <w:rFonts w:ascii="Arial" w:hAnsi="Arial" w:cs="Arial"/>
          <w:spacing w:val="40"/>
          <w:sz w:val="21"/>
          <w:szCs w:val="21"/>
        </w:rPr>
        <w:t xml:space="preserve"> </w:t>
      </w:r>
      <w:r w:rsidRPr="00E42316">
        <w:rPr>
          <w:rFonts w:ascii="Arial" w:hAnsi="Arial" w:cs="Arial"/>
          <w:sz w:val="21"/>
          <w:szCs w:val="21"/>
        </w:rPr>
        <w:t xml:space="preserve">на </w:t>
      </w:r>
      <w:r w:rsidRPr="00E42316">
        <w:rPr>
          <w:rFonts w:ascii="Arial" w:hAnsi="Arial" w:cs="Arial"/>
          <w:color w:val="0D0D0D"/>
          <w:sz w:val="21"/>
          <w:szCs w:val="21"/>
        </w:rPr>
        <w:t>(1</w:t>
      </w:r>
      <w:r w:rsidR="00680C77">
        <w:rPr>
          <w:rFonts w:ascii="Arial" w:hAnsi="Arial" w:cs="Arial"/>
          <w:color w:val="0D0D0D"/>
          <w:sz w:val="21"/>
          <w:szCs w:val="21"/>
        </w:rPr>
        <w:t>–</w:t>
      </w:r>
      <w:r w:rsidRPr="00E42316">
        <w:rPr>
          <w:rFonts w:ascii="Arial" w:hAnsi="Arial" w:cs="Arial"/>
          <w:color w:val="0D0D0D"/>
          <w:sz w:val="21"/>
          <w:szCs w:val="21"/>
        </w:rPr>
        <w:t xml:space="preserve">1,05) м. </w:t>
      </w:r>
      <w:r w:rsidRPr="00E42316">
        <w:rPr>
          <w:rFonts w:ascii="Arial" w:hAnsi="Arial" w:cs="Arial"/>
          <w:sz w:val="21"/>
          <w:szCs w:val="21"/>
        </w:rPr>
        <w:t>Кількість генераторів піни визначається розрахунком, однак їх повинно бути не менше двох.</w:t>
      </w:r>
    </w:p>
    <w:p w14:paraId="77570F8D" w14:textId="5D3A6CA8"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Резервуари</w:t>
      </w:r>
      <w:r w:rsidR="00680C77">
        <w:rPr>
          <w:rFonts w:ascii="Arial" w:hAnsi="Arial" w:cs="Arial"/>
          <w:sz w:val="21"/>
          <w:szCs w:val="21"/>
        </w:rPr>
        <w:t xml:space="preserve"> </w:t>
      </w:r>
      <w:r w:rsidRPr="00E42316">
        <w:rPr>
          <w:rFonts w:ascii="Arial" w:hAnsi="Arial" w:cs="Arial"/>
          <w:sz w:val="21"/>
          <w:szCs w:val="21"/>
        </w:rPr>
        <w:t xml:space="preserve"> залежно від типу продукту, що зберігається, повинні бути оснащені пристроями, які забезпечують дотримання</w:t>
      </w:r>
      <w:r w:rsidRPr="00E42316">
        <w:rPr>
          <w:rFonts w:ascii="Arial" w:hAnsi="Arial" w:cs="Arial"/>
          <w:spacing w:val="40"/>
          <w:sz w:val="21"/>
          <w:szCs w:val="21"/>
        </w:rPr>
        <w:t xml:space="preserve"> </w:t>
      </w:r>
      <w:r w:rsidRPr="00E42316">
        <w:rPr>
          <w:rFonts w:ascii="Arial" w:hAnsi="Arial" w:cs="Arial"/>
          <w:sz w:val="21"/>
          <w:szCs w:val="21"/>
        </w:rPr>
        <w:t xml:space="preserve">допустимого тиску всередині резервуарів, що передбачений проєктом </w:t>
      </w:r>
      <w:r w:rsidR="00680C77">
        <w:rPr>
          <w:rFonts w:ascii="Arial" w:hAnsi="Arial" w:cs="Arial"/>
          <w:sz w:val="21"/>
          <w:szCs w:val="21"/>
        </w:rPr>
        <w:t xml:space="preserve"> згідно </w:t>
      </w:r>
      <w:r w:rsidRPr="00E42316">
        <w:rPr>
          <w:rFonts w:ascii="Arial" w:hAnsi="Arial" w:cs="Arial"/>
          <w:sz w:val="21"/>
          <w:szCs w:val="21"/>
        </w:rPr>
        <w:t xml:space="preserve"> з нормами технологічного проєктування та конструктивним рішенням резервуара.</w:t>
      </w:r>
    </w:p>
    <w:p w14:paraId="61FC9D6A" w14:textId="092C17BB"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Конструкції резервуарів повинні передбачати можливість їх</w:t>
      </w:r>
      <w:r w:rsidR="00680C77">
        <w:rPr>
          <w:rFonts w:ascii="Arial" w:hAnsi="Arial" w:cs="Arial"/>
          <w:sz w:val="21"/>
          <w:szCs w:val="21"/>
        </w:rPr>
        <w:t>нього</w:t>
      </w:r>
      <w:r w:rsidRPr="00E42316">
        <w:rPr>
          <w:rFonts w:ascii="Arial" w:hAnsi="Arial" w:cs="Arial"/>
          <w:sz w:val="21"/>
          <w:szCs w:val="21"/>
        </w:rPr>
        <w:t xml:space="preserve"> очищ</w:t>
      </w:r>
      <w:r w:rsidR="00680C77">
        <w:rPr>
          <w:rFonts w:ascii="Arial" w:hAnsi="Arial" w:cs="Arial"/>
          <w:sz w:val="21"/>
          <w:szCs w:val="21"/>
        </w:rPr>
        <w:t>а</w:t>
      </w:r>
      <w:r w:rsidRPr="00E42316">
        <w:rPr>
          <w:rFonts w:ascii="Arial" w:hAnsi="Arial" w:cs="Arial"/>
          <w:sz w:val="21"/>
          <w:szCs w:val="21"/>
        </w:rPr>
        <w:t>ння</w:t>
      </w:r>
      <w:r w:rsidRPr="00E42316">
        <w:rPr>
          <w:rFonts w:ascii="Arial" w:hAnsi="Arial" w:cs="Arial"/>
          <w:spacing w:val="40"/>
          <w:sz w:val="21"/>
          <w:szCs w:val="21"/>
        </w:rPr>
        <w:t xml:space="preserve"> </w:t>
      </w:r>
      <w:r w:rsidRPr="00E42316">
        <w:rPr>
          <w:rFonts w:ascii="Arial" w:hAnsi="Arial" w:cs="Arial"/>
          <w:sz w:val="21"/>
          <w:szCs w:val="21"/>
        </w:rPr>
        <w:t>від</w:t>
      </w:r>
      <w:r w:rsidRPr="00E42316">
        <w:rPr>
          <w:rFonts w:ascii="Arial" w:hAnsi="Arial" w:cs="Arial"/>
          <w:spacing w:val="40"/>
          <w:sz w:val="21"/>
          <w:szCs w:val="21"/>
        </w:rPr>
        <w:t xml:space="preserve"> </w:t>
      </w:r>
      <w:r w:rsidRPr="00E42316">
        <w:rPr>
          <w:rFonts w:ascii="Arial" w:hAnsi="Arial" w:cs="Arial"/>
          <w:sz w:val="21"/>
          <w:szCs w:val="21"/>
        </w:rPr>
        <w:t>залишків</w:t>
      </w:r>
      <w:r w:rsidRPr="00E42316">
        <w:rPr>
          <w:rFonts w:ascii="Arial" w:hAnsi="Arial" w:cs="Arial"/>
          <w:spacing w:val="40"/>
          <w:sz w:val="21"/>
          <w:szCs w:val="21"/>
        </w:rPr>
        <w:t xml:space="preserve"> </w:t>
      </w:r>
      <w:r w:rsidRPr="00E42316">
        <w:rPr>
          <w:rFonts w:ascii="Arial" w:hAnsi="Arial" w:cs="Arial"/>
          <w:sz w:val="21"/>
          <w:szCs w:val="21"/>
        </w:rPr>
        <w:t>продукту,</w:t>
      </w:r>
      <w:r w:rsidRPr="00E42316">
        <w:rPr>
          <w:rFonts w:ascii="Arial" w:hAnsi="Arial" w:cs="Arial"/>
          <w:spacing w:val="40"/>
          <w:sz w:val="21"/>
          <w:szCs w:val="21"/>
        </w:rPr>
        <w:t xml:space="preserve"> </w:t>
      </w:r>
      <w:r w:rsidRPr="00E42316">
        <w:rPr>
          <w:rFonts w:ascii="Arial" w:hAnsi="Arial" w:cs="Arial"/>
          <w:sz w:val="21"/>
          <w:szCs w:val="21"/>
        </w:rPr>
        <w:t>який</w:t>
      </w:r>
      <w:r w:rsidRPr="00E42316">
        <w:rPr>
          <w:rFonts w:ascii="Arial" w:hAnsi="Arial" w:cs="Arial"/>
          <w:spacing w:val="40"/>
          <w:sz w:val="21"/>
          <w:szCs w:val="21"/>
        </w:rPr>
        <w:t xml:space="preserve"> </w:t>
      </w:r>
      <w:r w:rsidRPr="00E42316">
        <w:rPr>
          <w:rFonts w:ascii="Arial" w:hAnsi="Arial" w:cs="Arial"/>
          <w:sz w:val="21"/>
          <w:szCs w:val="21"/>
        </w:rPr>
        <w:t>зберігається,</w:t>
      </w:r>
      <w:r w:rsidRPr="00E42316">
        <w:rPr>
          <w:rFonts w:ascii="Arial" w:hAnsi="Arial" w:cs="Arial"/>
          <w:spacing w:val="40"/>
          <w:sz w:val="21"/>
          <w:szCs w:val="21"/>
        </w:rPr>
        <w:t xml:space="preserve"> </w:t>
      </w:r>
      <w:r w:rsidRPr="00E42316">
        <w:rPr>
          <w:rFonts w:ascii="Arial" w:hAnsi="Arial" w:cs="Arial"/>
          <w:sz w:val="21"/>
          <w:szCs w:val="21"/>
        </w:rPr>
        <w:t>провітрювання</w:t>
      </w:r>
      <w:r w:rsidRPr="00E42316">
        <w:rPr>
          <w:rFonts w:ascii="Arial" w:hAnsi="Arial" w:cs="Arial"/>
          <w:spacing w:val="40"/>
          <w:sz w:val="21"/>
          <w:szCs w:val="21"/>
        </w:rPr>
        <w:t xml:space="preserve"> </w:t>
      </w:r>
      <w:r w:rsidRPr="00E42316">
        <w:rPr>
          <w:rFonts w:ascii="Arial" w:hAnsi="Arial" w:cs="Arial"/>
          <w:sz w:val="21"/>
          <w:szCs w:val="21"/>
        </w:rPr>
        <w:t>і дегазації під час  ремонту і фарбування.</w:t>
      </w:r>
    </w:p>
    <w:p w14:paraId="7FF44BF3" w14:textId="1ECBF22C"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П</w:t>
      </w:r>
      <w:r w:rsidR="00680C77">
        <w:rPr>
          <w:rFonts w:ascii="Arial" w:hAnsi="Arial" w:cs="Arial"/>
          <w:sz w:val="21"/>
          <w:szCs w:val="21"/>
        </w:rPr>
        <w:t xml:space="preserve">ід час </w:t>
      </w:r>
      <w:r w:rsidRPr="00E42316">
        <w:rPr>
          <w:rFonts w:ascii="Arial" w:hAnsi="Arial" w:cs="Arial"/>
          <w:sz w:val="21"/>
          <w:szCs w:val="21"/>
        </w:rPr>
        <w:t>проєктуванн</w:t>
      </w:r>
      <w:r w:rsidR="00680C77">
        <w:rPr>
          <w:rFonts w:ascii="Arial" w:hAnsi="Arial" w:cs="Arial"/>
          <w:sz w:val="21"/>
          <w:szCs w:val="21"/>
        </w:rPr>
        <w:t>я</w:t>
      </w:r>
      <w:r w:rsidRPr="00E42316">
        <w:rPr>
          <w:rFonts w:ascii="Arial" w:hAnsi="Arial" w:cs="Arial"/>
          <w:sz w:val="21"/>
          <w:szCs w:val="21"/>
        </w:rPr>
        <w:t xml:space="preserve"> резервуарів слід </w:t>
      </w:r>
      <w:r w:rsidR="00680C77">
        <w:rPr>
          <w:rFonts w:ascii="Arial" w:hAnsi="Arial" w:cs="Arial"/>
          <w:sz w:val="21"/>
          <w:szCs w:val="21"/>
        </w:rPr>
        <w:t xml:space="preserve">унеможливлювати </w:t>
      </w:r>
      <w:r w:rsidRPr="00E42316">
        <w:rPr>
          <w:rFonts w:ascii="Arial" w:hAnsi="Arial" w:cs="Arial"/>
          <w:sz w:val="21"/>
          <w:szCs w:val="21"/>
        </w:rPr>
        <w:t xml:space="preserve">заклинення </w:t>
      </w:r>
      <w:r w:rsidRPr="006C67C9">
        <w:rPr>
          <w:rFonts w:ascii="Arial" w:hAnsi="Arial" w:cs="Arial"/>
          <w:sz w:val="21"/>
          <w:szCs w:val="21"/>
        </w:rPr>
        <w:t>плавучих</w:t>
      </w:r>
      <w:r w:rsidRPr="00E42316">
        <w:rPr>
          <w:rFonts w:ascii="Arial" w:hAnsi="Arial" w:cs="Arial"/>
          <w:spacing w:val="55"/>
          <w:w w:val="150"/>
          <w:sz w:val="21"/>
          <w:szCs w:val="21"/>
        </w:rPr>
        <w:t xml:space="preserve"> </w:t>
      </w:r>
      <w:r w:rsidRPr="00E42316">
        <w:rPr>
          <w:rFonts w:ascii="Arial" w:hAnsi="Arial" w:cs="Arial"/>
          <w:sz w:val="21"/>
          <w:szCs w:val="21"/>
        </w:rPr>
        <w:t>покрівель</w:t>
      </w:r>
      <w:r w:rsidRPr="00E42316">
        <w:rPr>
          <w:rFonts w:ascii="Arial" w:hAnsi="Arial" w:cs="Arial"/>
          <w:spacing w:val="57"/>
          <w:w w:val="150"/>
          <w:sz w:val="21"/>
          <w:szCs w:val="21"/>
        </w:rPr>
        <w:t xml:space="preserve"> </w:t>
      </w:r>
      <w:r w:rsidRPr="00E42316">
        <w:rPr>
          <w:rFonts w:ascii="Arial" w:hAnsi="Arial" w:cs="Arial"/>
          <w:sz w:val="21"/>
          <w:szCs w:val="21"/>
        </w:rPr>
        <w:t>і</w:t>
      </w:r>
      <w:r w:rsidRPr="00E42316">
        <w:rPr>
          <w:rFonts w:ascii="Arial" w:hAnsi="Arial" w:cs="Arial"/>
          <w:spacing w:val="55"/>
          <w:w w:val="150"/>
          <w:sz w:val="21"/>
          <w:szCs w:val="21"/>
        </w:rPr>
        <w:t xml:space="preserve"> </w:t>
      </w:r>
      <w:r w:rsidRPr="00E42316">
        <w:rPr>
          <w:rFonts w:ascii="Arial" w:hAnsi="Arial" w:cs="Arial"/>
          <w:sz w:val="21"/>
          <w:szCs w:val="21"/>
        </w:rPr>
        <w:t>понтонів</w:t>
      </w:r>
      <w:r w:rsidRPr="00E42316">
        <w:rPr>
          <w:rFonts w:ascii="Arial" w:hAnsi="Arial" w:cs="Arial"/>
          <w:spacing w:val="55"/>
          <w:w w:val="150"/>
          <w:sz w:val="21"/>
          <w:szCs w:val="21"/>
        </w:rPr>
        <w:t xml:space="preserve"> </w:t>
      </w:r>
      <w:r w:rsidRPr="00E42316">
        <w:rPr>
          <w:rFonts w:ascii="Arial" w:hAnsi="Arial" w:cs="Arial"/>
          <w:sz w:val="21"/>
          <w:szCs w:val="21"/>
        </w:rPr>
        <w:t>на</w:t>
      </w:r>
      <w:r w:rsidRPr="00E42316">
        <w:rPr>
          <w:rFonts w:ascii="Arial" w:hAnsi="Arial" w:cs="Arial"/>
          <w:spacing w:val="55"/>
          <w:w w:val="150"/>
          <w:sz w:val="21"/>
          <w:szCs w:val="21"/>
        </w:rPr>
        <w:t xml:space="preserve"> </w:t>
      </w:r>
      <w:r w:rsidRPr="00E42316">
        <w:rPr>
          <w:rFonts w:ascii="Arial" w:hAnsi="Arial" w:cs="Arial"/>
          <w:sz w:val="21"/>
          <w:szCs w:val="21"/>
        </w:rPr>
        <w:t>напрямних</w:t>
      </w:r>
      <w:r w:rsidRPr="00E42316">
        <w:rPr>
          <w:rFonts w:ascii="Arial" w:hAnsi="Arial" w:cs="Arial"/>
          <w:spacing w:val="55"/>
          <w:w w:val="150"/>
          <w:sz w:val="21"/>
          <w:szCs w:val="21"/>
        </w:rPr>
        <w:t xml:space="preserve"> </w:t>
      </w:r>
      <w:r w:rsidRPr="00E42316">
        <w:rPr>
          <w:rFonts w:ascii="Arial" w:hAnsi="Arial" w:cs="Arial"/>
          <w:sz w:val="21"/>
          <w:szCs w:val="21"/>
        </w:rPr>
        <w:t>і</w:t>
      </w:r>
      <w:r w:rsidRPr="00E42316">
        <w:rPr>
          <w:rFonts w:ascii="Arial" w:hAnsi="Arial" w:cs="Arial"/>
          <w:spacing w:val="56"/>
          <w:w w:val="150"/>
          <w:sz w:val="21"/>
          <w:szCs w:val="21"/>
        </w:rPr>
        <w:t xml:space="preserve"> </w:t>
      </w:r>
      <w:r w:rsidRPr="00E42316">
        <w:rPr>
          <w:rFonts w:ascii="Arial" w:hAnsi="Arial" w:cs="Arial"/>
          <w:sz w:val="21"/>
          <w:szCs w:val="21"/>
        </w:rPr>
        <w:t>стінці</w:t>
      </w:r>
      <w:r w:rsidRPr="00E42316">
        <w:rPr>
          <w:rFonts w:ascii="Arial" w:hAnsi="Arial" w:cs="Arial"/>
          <w:spacing w:val="55"/>
          <w:w w:val="150"/>
          <w:sz w:val="21"/>
          <w:szCs w:val="21"/>
        </w:rPr>
        <w:t xml:space="preserve"> </w:t>
      </w:r>
      <w:r w:rsidRPr="009D0851">
        <w:rPr>
          <w:rFonts w:ascii="Arial" w:hAnsi="Arial" w:cs="Arial"/>
          <w:sz w:val="21"/>
          <w:szCs w:val="21"/>
        </w:rPr>
        <w:t>резервуара</w:t>
      </w:r>
      <w:r w:rsidRPr="00107D31">
        <w:rPr>
          <w:rFonts w:ascii="Arial" w:hAnsi="Arial" w:cs="Arial"/>
          <w:sz w:val="21"/>
          <w:szCs w:val="21"/>
        </w:rPr>
        <w:t xml:space="preserve"> </w:t>
      </w:r>
      <w:r w:rsidR="00644975" w:rsidRPr="00107D31">
        <w:rPr>
          <w:rFonts w:ascii="Arial" w:hAnsi="Arial" w:cs="Arial"/>
          <w:sz w:val="21"/>
          <w:szCs w:val="21"/>
        </w:rPr>
        <w:t>у разі</w:t>
      </w:r>
      <w:r w:rsidR="00644975">
        <w:rPr>
          <w:rFonts w:ascii="Arial" w:hAnsi="Arial" w:cs="Arial"/>
          <w:spacing w:val="55"/>
          <w:w w:val="150"/>
          <w:sz w:val="21"/>
          <w:szCs w:val="21"/>
        </w:rPr>
        <w:t xml:space="preserve"> </w:t>
      </w:r>
      <w:r w:rsidRPr="00E42316">
        <w:rPr>
          <w:rFonts w:ascii="Arial" w:hAnsi="Arial" w:cs="Arial"/>
          <w:spacing w:val="56"/>
          <w:w w:val="150"/>
          <w:sz w:val="21"/>
          <w:szCs w:val="21"/>
        </w:rPr>
        <w:t xml:space="preserve"> </w:t>
      </w:r>
      <w:r w:rsidRPr="00E42316">
        <w:rPr>
          <w:rFonts w:ascii="Arial" w:hAnsi="Arial" w:cs="Arial"/>
          <w:spacing w:val="-5"/>
          <w:sz w:val="21"/>
          <w:szCs w:val="21"/>
        </w:rPr>
        <w:t>дії</w:t>
      </w:r>
      <w:r w:rsidR="00AE632E" w:rsidRPr="00E42316">
        <w:rPr>
          <w:rFonts w:ascii="Arial" w:hAnsi="Arial" w:cs="Arial"/>
          <w:spacing w:val="-5"/>
          <w:sz w:val="21"/>
          <w:szCs w:val="21"/>
        </w:rPr>
        <w:t xml:space="preserve"> </w:t>
      </w:r>
      <w:r w:rsidRPr="00E42316">
        <w:rPr>
          <w:rFonts w:ascii="Arial" w:hAnsi="Arial" w:cs="Arial"/>
          <w:color w:val="0D0D0D"/>
          <w:sz w:val="21"/>
          <w:szCs w:val="21"/>
        </w:rPr>
        <w:t>епізодичних н</w:t>
      </w:r>
      <w:r w:rsidRPr="00E42316">
        <w:rPr>
          <w:rFonts w:ascii="Arial" w:hAnsi="Arial" w:cs="Arial"/>
          <w:sz w:val="21"/>
          <w:szCs w:val="21"/>
        </w:rPr>
        <w:t>авантажень та впливів (нерівномірне снігове навантаження, локальне примерзання затворів до стінки, сейсмічні навантаження і нерівномірний опір руху покрівлі (понтона) по поверхні.</w:t>
      </w:r>
    </w:p>
    <w:p w14:paraId="5A129B2B" w14:textId="3F3B5374"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 xml:space="preserve">Для обслуговування устаткування (апаратури для дихання, приладів і інших пристроїв) усі резервуари повинні мати стаціонарні сходи, </w:t>
      </w:r>
      <w:r w:rsidRPr="00FF1198">
        <w:rPr>
          <w:rFonts w:ascii="Arial" w:hAnsi="Arial" w:cs="Arial"/>
          <w:sz w:val="21"/>
          <w:szCs w:val="21"/>
        </w:rPr>
        <w:t>площадки</w:t>
      </w:r>
      <w:r w:rsidRPr="00E42316">
        <w:rPr>
          <w:rFonts w:ascii="Arial" w:hAnsi="Arial" w:cs="Arial"/>
          <w:sz w:val="21"/>
          <w:szCs w:val="21"/>
        </w:rPr>
        <w:t xml:space="preserve"> і переходи завширшки не менше </w:t>
      </w:r>
      <w:r w:rsidR="00644975">
        <w:rPr>
          <w:rFonts w:ascii="Arial" w:hAnsi="Arial" w:cs="Arial"/>
          <w:sz w:val="21"/>
          <w:szCs w:val="21"/>
        </w:rPr>
        <w:t xml:space="preserve">ніж </w:t>
      </w:r>
      <w:r w:rsidRPr="00E42316">
        <w:rPr>
          <w:rFonts w:ascii="Arial" w:hAnsi="Arial" w:cs="Arial"/>
          <w:sz w:val="21"/>
          <w:szCs w:val="21"/>
        </w:rPr>
        <w:t xml:space="preserve">0,7 м. Огорожу </w:t>
      </w:r>
      <w:r w:rsidRPr="00FF1198">
        <w:rPr>
          <w:rFonts w:ascii="Arial" w:hAnsi="Arial" w:cs="Arial"/>
          <w:sz w:val="21"/>
          <w:szCs w:val="21"/>
        </w:rPr>
        <w:t>площадок</w:t>
      </w:r>
      <w:r w:rsidRPr="00E42316">
        <w:rPr>
          <w:rFonts w:ascii="Arial" w:hAnsi="Arial" w:cs="Arial"/>
          <w:sz w:val="21"/>
          <w:szCs w:val="21"/>
        </w:rPr>
        <w:t xml:space="preserve"> слід приймати згідно з </w:t>
      </w:r>
      <w:hyperlink w:anchor="_bookmark8" w:history="1">
        <w:r w:rsidRPr="00E42316">
          <w:rPr>
            <w:rFonts w:ascii="Arial" w:hAnsi="Arial" w:cs="Arial"/>
            <w:sz w:val="21"/>
            <w:szCs w:val="21"/>
          </w:rPr>
          <w:t>5.21</w:t>
        </w:r>
      </w:hyperlink>
      <w:r w:rsidRPr="00E42316">
        <w:rPr>
          <w:rFonts w:ascii="Arial" w:hAnsi="Arial" w:cs="Arial"/>
          <w:sz w:val="21"/>
          <w:szCs w:val="21"/>
        </w:rPr>
        <w:t xml:space="preserve"> типу ПЗ заввишки не менше </w:t>
      </w:r>
      <w:r w:rsidR="000C2F7F">
        <w:rPr>
          <w:rFonts w:ascii="Arial" w:hAnsi="Arial" w:cs="Arial"/>
          <w:sz w:val="21"/>
          <w:szCs w:val="21"/>
        </w:rPr>
        <w:t xml:space="preserve">            </w:t>
      </w:r>
      <w:r w:rsidRPr="00E42316">
        <w:rPr>
          <w:rFonts w:ascii="Arial" w:hAnsi="Arial" w:cs="Arial"/>
          <w:sz w:val="21"/>
          <w:szCs w:val="21"/>
        </w:rPr>
        <w:t>ніж 1,2 м.</w:t>
      </w:r>
    </w:p>
    <w:p w14:paraId="68D76C54" w14:textId="3F3DD0D7" w:rsidR="0005794D" w:rsidRPr="00FC7B0F" w:rsidRDefault="00026420" w:rsidP="00107D31">
      <w:pPr>
        <w:pStyle w:val="a5"/>
        <w:numPr>
          <w:ilvl w:val="2"/>
          <w:numId w:val="58"/>
        </w:numPr>
        <w:tabs>
          <w:tab w:val="left" w:pos="1781"/>
        </w:tabs>
        <w:spacing w:line="293" w:lineRule="auto"/>
        <w:ind w:left="0" w:firstLine="720"/>
        <w:rPr>
          <w:rFonts w:ascii="Arial" w:hAnsi="Arial" w:cs="Arial"/>
          <w:sz w:val="21"/>
          <w:szCs w:val="21"/>
        </w:rPr>
      </w:pPr>
      <w:r w:rsidRPr="00FC7B0F">
        <w:rPr>
          <w:rFonts w:ascii="Arial" w:hAnsi="Arial" w:cs="Arial"/>
          <w:sz w:val="21"/>
          <w:szCs w:val="21"/>
        </w:rPr>
        <w:t>Резервуари повинні мати технологічні, світлові, монтажні люки, а також</w:t>
      </w:r>
      <w:r w:rsidRPr="00FC7B0F">
        <w:rPr>
          <w:rFonts w:ascii="Arial" w:hAnsi="Arial" w:cs="Arial"/>
          <w:spacing w:val="40"/>
          <w:sz w:val="21"/>
          <w:szCs w:val="21"/>
        </w:rPr>
        <w:t xml:space="preserve"> </w:t>
      </w:r>
      <w:r w:rsidRPr="007F5E7D">
        <w:rPr>
          <w:rFonts w:ascii="Arial" w:hAnsi="Arial" w:cs="Arial"/>
          <w:sz w:val="21"/>
          <w:szCs w:val="21"/>
        </w:rPr>
        <w:t>люки-лази.</w:t>
      </w:r>
      <w:r w:rsidR="00FC7B0F" w:rsidRPr="007F5E7D">
        <w:rPr>
          <w:rFonts w:ascii="Arial" w:hAnsi="Arial" w:cs="Arial"/>
          <w:sz w:val="21"/>
          <w:szCs w:val="21"/>
        </w:rPr>
        <w:t xml:space="preserve"> </w:t>
      </w:r>
      <w:r w:rsidRPr="00FC7B0F">
        <w:rPr>
          <w:rFonts w:ascii="Arial" w:hAnsi="Arial" w:cs="Arial"/>
          <w:sz w:val="21"/>
          <w:szCs w:val="21"/>
        </w:rPr>
        <w:t xml:space="preserve">У стінах резервуарів з понтонами або </w:t>
      </w:r>
      <w:r w:rsidRPr="00FC7B0F">
        <w:rPr>
          <w:rFonts w:ascii="Arial" w:hAnsi="Arial" w:cs="Arial"/>
          <w:color w:val="0D0D0D"/>
          <w:sz w:val="21"/>
          <w:szCs w:val="21"/>
        </w:rPr>
        <w:t xml:space="preserve">плавучими </w:t>
      </w:r>
      <w:r w:rsidRPr="007F5E7D">
        <w:rPr>
          <w:rFonts w:ascii="Arial" w:hAnsi="Arial" w:cs="Arial"/>
          <w:sz w:val="21"/>
          <w:szCs w:val="21"/>
        </w:rPr>
        <w:t>покрівлями слід улаштовувати</w:t>
      </w:r>
      <w:r w:rsidRPr="00AD1BCC">
        <w:rPr>
          <w:rFonts w:ascii="Arial" w:hAnsi="Arial" w:cs="Arial"/>
          <w:spacing w:val="40"/>
          <w:sz w:val="21"/>
          <w:szCs w:val="21"/>
        </w:rPr>
        <w:t xml:space="preserve"> </w:t>
      </w:r>
      <w:r w:rsidRPr="00AD1BCC">
        <w:rPr>
          <w:rFonts w:ascii="Arial" w:hAnsi="Arial" w:cs="Arial"/>
          <w:sz w:val="21"/>
          <w:szCs w:val="21"/>
        </w:rPr>
        <w:t>люки-лази</w:t>
      </w:r>
      <w:r w:rsidRPr="00AD1BCC">
        <w:rPr>
          <w:rFonts w:ascii="Arial" w:hAnsi="Arial" w:cs="Arial"/>
          <w:spacing w:val="40"/>
          <w:sz w:val="21"/>
          <w:szCs w:val="21"/>
        </w:rPr>
        <w:t xml:space="preserve"> </w:t>
      </w:r>
      <w:r w:rsidRPr="00AD1BCC">
        <w:rPr>
          <w:rFonts w:ascii="Arial" w:hAnsi="Arial" w:cs="Arial"/>
          <w:sz w:val="21"/>
          <w:szCs w:val="21"/>
        </w:rPr>
        <w:t>(найменший</w:t>
      </w:r>
      <w:r w:rsidRPr="0004015F">
        <w:rPr>
          <w:rFonts w:ascii="Arial" w:hAnsi="Arial" w:cs="Arial"/>
          <w:spacing w:val="40"/>
          <w:sz w:val="21"/>
          <w:szCs w:val="21"/>
        </w:rPr>
        <w:t xml:space="preserve"> </w:t>
      </w:r>
      <w:r w:rsidRPr="0004015F">
        <w:rPr>
          <w:rFonts w:ascii="Arial" w:hAnsi="Arial" w:cs="Arial"/>
          <w:sz w:val="21"/>
          <w:szCs w:val="21"/>
        </w:rPr>
        <w:t>розмір</w:t>
      </w:r>
      <w:r w:rsidRPr="0004015F">
        <w:rPr>
          <w:rFonts w:ascii="Arial" w:hAnsi="Arial" w:cs="Arial"/>
          <w:spacing w:val="40"/>
          <w:sz w:val="21"/>
          <w:szCs w:val="21"/>
        </w:rPr>
        <w:t xml:space="preserve"> </w:t>
      </w:r>
      <w:r w:rsidRPr="00FC7B0F">
        <w:rPr>
          <w:rFonts w:ascii="Arial" w:hAnsi="Arial" w:cs="Arial"/>
          <w:sz w:val="21"/>
          <w:szCs w:val="21"/>
        </w:rPr>
        <w:t>діаметра</w:t>
      </w:r>
      <w:r w:rsidRPr="00FC7B0F">
        <w:rPr>
          <w:rFonts w:ascii="Arial" w:hAnsi="Arial" w:cs="Arial"/>
          <w:spacing w:val="40"/>
          <w:sz w:val="21"/>
          <w:szCs w:val="21"/>
        </w:rPr>
        <w:t xml:space="preserve"> </w:t>
      </w:r>
      <w:r w:rsidRPr="00FC7B0F">
        <w:rPr>
          <w:rFonts w:ascii="Arial" w:hAnsi="Arial" w:cs="Arial"/>
          <w:sz w:val="21"/>
          <w:szCs w:val="21"/>
        </w:rPr>
        <w:t>патрубка</w:t>
      </w:r>
      <w:r w:rsidRPr="00FC7B0F">
        <w:rPr>
          <w:rFonts w:ascii="Arial" w:hAnsi="Arial" w:cs="Arial"/>
          <w:spacing w:val="40"/>
          <w:sz w:val="21"/>
          <w:szCs w:val="21"/>
        </w:rPr>
        <w:t xml:space="preserve"> </w:t>
      </w:r>
      <w:r w:rsidRPr="00FC7B0F">
        <w:rPr>
          <w:rFonts w:ascii="Arial" w:hAnsi="Arial" w:cs="Arial"/>
          <w:sz w:val="21"/>
          <w:szCs w:val="21"/>
        </w:rPr>
        <w:t>600</w:t>
      </w:r>
      <w:r w:rsidRPr="00FC7B0F">
        <w:rPr>
          <w:rFonts w:ascii="Arial" w:hAnsi="Arial" w:cs="Arial"/>
          <w:spacing w:val="40"/>
          <w:sz w:val="21"/>
          <w:szCs w:val="21"/>
        </w:rPr>
        <w:t xml:space="preserve"> </w:t>
      </w:r>
      <w:r w:rsidRPr="00FC7B0F">
        <w:rPr>
          <w:rFonts w:ascii="Arial" w:hAnsi="Arial" w:cs="Arial"/>
          <w:sz w:val="21"/>
          <w:szCs w:val="21"/>
        </w:rPr>
        <w:t xml:space="preserve">мм), який забезпечує доступ персоналу на плаваючі конструкції </w:t>
      </w:r>
      <w:r w:rsidR="00044428" w:rsidRPr="00FC7B0F">
        <w:rPr>
          <w:rFonts w:ascii="Arial" w:hAnsi="Arial" w:cs="Arial"/>
          <w:sz w:val="21"/>
          <w:szCs w:val="21"/>
        </w:rPr>
        <w:t xml:space="preserve">за </w:t>
      </w:r>
      <w:r w:rsidRPr="00FC7B0F">
        <w:rPr>
          <w:rFonts w:ascii="Arial" w:hAnsi="Arial" w:cs="Arial"/>
          <w:sz w:val="21"/>
          <w:szCs w:val="21"/>
        </w:rPr>
        <w:t>нижньо</w:t>
      </w:r>
      <w:r w:rsidR="00044428" w:rsidRPr="00FC7B0F">
        <w:rPr>
          <w:rFonts w:ascii="Arial" w:hAnsi="Arial" w:cs="Arial"/>
          <w:sz w:val="21"/>
          <w:szCs w:val="21"/>
        </w:rPr>
        <w:t xml:space="preserve">го </w:t>
      </w:r>
      <w:r w:rsidRPr="00FC7B0F">
        <w:rPr>
          <w:rFonts w:ascii="Arial" w:hAnsi="Arial" w:cs="Arial"/>
          <w:sz w:val="21"/>
          <w:szCs w:val="21"/>
        </w:rPr>
        <w:t xml:space="preserve"> їх</w:t>
      </w:r>
      <w:r w:rsidR="00044428" w:rsidRPr="00FC7B0F">
        <w:rPr>
          <w:rFonts w:ascii="Arial" w:hAnsi="Arial" w:cs="Arial"/>
          <w:sz w:val="21"/>
          <w:szCs w:val="21"/>
        </w:rPr>
        <w:t>нього</w:t>
      </w:r>
      <w:r w:rsidRPr="00FC7B0F">
        <w:rPr>
          <w:rFonts w:ascii="Arial" w:hAnsi="Arial" w:cs="Arial"/>
          <w:sz w:val="21"/>
          <w:szCs w:val="21"/>
        </w:rPr>
        <w:t xml:space="preserve"> </w:t>
      </w:r>
      <w:r w:rsidRPr="00FC7B0F">
        <w:rPr>
          <w:rFonts w:ascii="Arial" w:hAnsi="Arial" w:cs="Arial"/>
          <w:color w:val="0D0D0D"/>
          <w:sz w:val="21"/>
          <w:szCs w:val="21"/>
        </w:rPr>
        <w:t>положенн</w:t>
      </w:r>
      <w:r w:rsidR="00044428" w:rsidRPr="00FC7B0F">
        <w:rPr>
          <w:rFonts w:ascii="Arial" w:hAnsi="Arial" w:cs="Arial"/>
          <w:color w:val="0D0D0D"/>
          <w:sz w:val="21"/>
          <w:szCs w:val="21"/>
        </w:rPr>
        <w:t>я</w:t>
      </w:r>
      <w:r w:rsidRPr="00FC7B0F">
        <w:rPr>
          <w:rFonts w:ascii="Arial" w:hAnsi="Arial" w:cs="Arial"/>
          <w:color w:val="0D0D0D"/>
          <w:sz w:val="21"/>
          <w:szCs w:val="21"/>
        </w:rPr>
        <w:t xml:space="preserve">. </w:t>
      </w:r>
      <w:r w:rsidRPr="00FC7B0F">
        <w:rPr>
          <w:rFonts w:ascii="Arial" w:hAnsi="Arial" w:cs="Arial"/>
          <w:sz w:val="21"/>
          <w:szCs w:val="21"/>
        </w:rPr>
        <w:t>Кількість люків-лазів і їх</w:t>
      </w:r>
      <w:r w:rsidR="00044428" w:rsidRPr="00FC7B0F">
        <w:rPr>
          <w:rFonts w:ascii="Arial" w:hAnsi="Arial" w:cs="Arial"/>
          <w:sz w:val="21"/>
          <w:szCs w:val="21"/>
        </w:rPr>
        <w:t>ній</w:t>
      </w:r>
      <w:r w:rsidRPr="00FC7B0F">
        <w:rPr>
          <w:rFonts w:ascii="Arial" w:hAnsi="Arial" w:cs="Arial"/>
          <w:sz w:val="21"/>
          <w:szCs w:val="21"/>
        </w:rPr>
        <w:t xml:space="preserve"> тип встановлюється у проєкті.</w:t>
      </w:r>
    </w:p>
    <w:p w14:paraId="2B63CC47" w14:textId="7B0B059B" w:rsidR="0005794D" w:rsidRPr="009044F8"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9044F8">
        <w:rPr>
          <w:rFonts w:ascii="Arial" w:hAnsi="Arial" w:cs="Arial"/>
          <w:sz w:val="21"/>
          <w:szCs w:val="21"/>
        </w:rPr>
        <w:t>Резервуари з плавучою покрівлею слід застосовувати для будівництва у районах із граничним розрахунковим значенням снігового навантаження не більше</w:t>
      </w:r>
      <w:r w:rsidR="00044428" w:rsidRPr="009044F8">
        <w:rPr>
          <w:rFonts w:ascii="Arial" w:hAnsi="Arial" w:cs="Arial"/>
          <w:sz w:val="21"/>
          <w:szCs w:val="21"/>
        </w:rPr>
        <w:t xml:space="preserve"> ніж</w:t>
      </w:r>
      <w:r w:rsidRPr="009044F8">
        <w:rPr>
          <w:rFonts w:ascii="Arial" w:hAnsi="Arial" w:cs="Arial"/>
          <w:sz w:val="21"/>
          <w:szCs w:val="21"/>
        </w:rPr>
        <w:t xml:space="preserve"> 2,3 кПа.</w:t>
      </w:r>
    </w:p>
    <w:p w14:paraId="2EA079A4" w14:textId="70E311BA"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9044F8">
        <w:rPr>
          <w:rFonts w:ascii="Arial" w:hAnsi="Arial" w:cs="Arial"/>
          <w:sz w:val="21"/>
          <w:szCs w:val="21"/>
        </w:rPr>
        <w:t>Відстань від верха стінки резервуара з плавучою покрівлею або</w:t>
      </w:r>
      <w:r w:rsidRPr="00E42316">
        <w:rPr>
          <w:rFonts w:ascii="Arial" w:hAnsi="Arial" w:cs="Arial"/>
          <w:sz w:val="21"/>
          <w:szCs w:val="21"/>
        </w:rPr>
        <w:t xml:space="preserve"> опорного кільця у резервуарі з понтоном до максимального рівня рідини слід приймати не менше </w:t>
      </w:r>
      <w:r w:rsidR="00044428">
        <w:rPr>
          <w:rFonts w:ascii="Arial" w:hAnsi="Arial" w:cs="Arial"/>
          <w:sz w:val="21"/>
          <w:szCs w:val="21"/>
        </w:rPr>
        <w:t xml:space="preserve">ніж </w:t>
      </w:r>
      <w:r w:rsidRPr="00E42316">
        <w:rPr>
          <w:rFonts w:ascii="Arial" w:hAnsi="Arial" w:cs="Arial"/>
          <w:sz w:val="21"/>
          <w:szCs w:val="21"/>
        </w:rPr>
        <w:t>0,6 м.</w:t>
      </w:r>
    </w:p>
    <w:p w14:paraId="5D6744BE" w14:textId="25F7C989" w:rsidR="001505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У резервуарах з</w:t>
      </w:r>
      <w:r w:rsidR="00044428">
        <w:rPr>
          <w:rFonts w:ascii="Arial" w:hAnsi="Arial" w:cs="Arial"/>
          <w:sz w:val="21"/>
          <w:szCs w:val="21"/>
        </w:rPr>
        <w:t>і</w:t>
      </w:r>
      <w:r w:rsidRPr="00E42316">
        <w:rPr>
          <w:rFonts w:ascii="Arial" w:hAnsi="Arial" w:cs="Arial"/>
          <w:sz w:val="21"/>
          <w:szCs w:val="21"/>
        </w:rPr>
        <w:t xml:space="preserve"> стаціонарною покрівлею мінімальна відстань від низу урізки</w:t>
      </w:r>
      <w:r w:rsidRPr="00E42316">
        <w:rPr>
          <w:rFonts w:ascii="Arial" w:hAnsi="Arial" w:cs="Arial"/>
          <w:spacing w:val="-17"/>
          <w:sz w:val="21"/>
          <w:szCs w:val="21"/>
        </w:rPr>
        <w:t xml:space="preserve"> </w:t>
      </w:r>
      <w:r w:rsidRPr="00E42316">
        <w:rPr>
          <w:rFonts w:ascii="Arial" w:hAnsi="Arial" w:cs="Arial"/>
          <w:sz w:val="21"/>
          <w:szCs w:val="21"/>
        </w:rPr>
        <w:t>камер</w:t>
      </w:r>
      <w:r w:rsidRPr="00E42316">
        <w:rPr>
          <w:rFonts w:ascii="Arial" w:hAnsi="Arial" w:cs="Arial"/>
          <w:spacing w:val="-17"/>
          <w:sz w:val="21"/>
          <w:szCs w:val="21"/>
        </w:rPr>
        <w:t xml:space="preserve"> </w:t>
      </w:r>
      <w:r w:rsidRPr="00E42316">
        <w:rPr>
          <w:rFonts w:ascii="Arial" w:hAnsi="Arial" w:cs="Arial"/>
          <w:sz w:val="21"/>
          <w:szCs w:val="21"/>
        </w:rPr>
        <w:t>піни</w:t>
      </w:r>
      <w:r w:rsidRPr="00E42316">
        <w:rPr>
          <w:rFonts w:ascii="Arial" w:hAnsi="Arial" w:cs="Arial"/>
          <w:spacing w:val="-17"/>
          <w:sz w:val="21"/>
          <w:szCs w:val="21"/>
        </w:rPr>
        <w:t xml:space="preserve"> </w:t>
      </w:r>
      <w:r w:rsidRPr="00E42316">
        <w:rPr>
          <w:rFonts w:ascii="Arial" w:hAnsi="Arial" w:cs="Arial"/>
          <w:sz w:val="21"/>
          <w:szCs w:val="21"/>
        </w:rPr>
        <w:t>до</w:t>
      </w:r>
      <w:r w:rsidRPr="00E42316">
        <w:rPr>
          <w:rFonts w:ascii="Arial" w:hAnsi="Arial" w:cs="Arial"/>
          <w:spacing w:val="-17"/>
          <w:sz w:val="21"/>
          <w:szCs w:val="21"/>
        </w:rPr>
        <w:t xml:space="preserve"> </w:t>
      </w:r>
      <w:r w:rsidRPr="00E42316">
        <w:rPr>
          <w:rFonts w:ascii="Arial" w:hAnsi="Arial" w:cs="Arial"/>
          <w:sz w:val="21"/>
          <w:szCs w:val="21"/>
        </w:rPr>
        <w:t>максимального</w:t>
      </w:r>
      <w:r w:rsidRPr="00E42316">
        <w:rPr>
          <w:rFonts w:ascii="Arial" w:hAnsi="Arial" w:cs="Arial"/>
          <w:spacing w:val="-15"/>
          <w:sz w:val="21"/>
          <w:szCs w:val="21"/>
        </w:rPr>
        <w:t xml:space="preserve"> </w:t>
      </w:r>
      <w:r w:rsidRPr="00E42316">
        <w:rPr>
          <w:rFonts w:ascii="Arial" w:hAnsi="Arial" w:cs="Arial"/>
          <w:sz w:val="21"/>
          <w:szCs w:val="21"/>
        </w:rPr>
        <w:t>рівня</w:t>
      </w:r>
      <w:r w:rsidRPr="00E42316">
        <w:rPr>
          <w:rFonts w:ascii="Arial" w:hAnsi="Arial" w:cs="Arial"/>
          <w:spacing w:val="-17"/>
          <w:sz w:val="21"/>
          <w:szCs w:val="21"/>
        </w:rPr>
        <w:t xml:space="preserve"> </w:t>
      </w:r>
      <w:r w:rsidRPr="00E42316">
        <w:rPr>
          <w:rFonts w:ascii="Arial" w:hAnsi="Arial" w:cs="Arial"/>
          <w:sz w:val="21"/>
          <w:szCs w:val="21"/>
        </w:rPr>
        <w:t>рідини</w:t>
      </w:r>
      <w:r w:rsidRPr="00E42316">
        <w:rPr>
          <w:rFonts w:ascii="Arial" w:hAnsi="Arial" w:cs="Arial"/>
          <w:spacing w:val="39"/>
          <w:sz w:val="21"/>
          <w:szCs w:val="21"/>
        </w:rPr>
        <w:t xml:space="preserve"> </w:t>
      </w:r>
      <w:r w:rsidRPr="00E42316">
        <w:rPr>
          <w:rFonts w:ascii="Arial" w:hAnsi="Arial" w:cs="Arial"/>
          <w:sz w:val="21"/>
          <w:szCs w:val="21"/>
        </w:rPr>
        <w:t>слід</w:t>
      </w:r>
      <w:r w:rsidRPr="00E42316">
        <w:rPr>
          <w:rFonts w:ascii="Arial" w:hAnsi="Arial" w:cs="Arial"/>
          <w:spacing w:val="-17"/>
          <w:sz w:val="21"/>
          <w:szCs w:val="21"/>
        </w:rPr>
        <w:t xml:space="preserve"> </w:t>
      </w:r>
      <w:r w:rsidRPr="00E42316">
        <w:rPr>
          <w:rFonts w:ascii="Arial" w:hAnsi="Arial" w:cs="Arial"/>
          <w:sz w:val="21"/>
          <w:szCs w:val="21"/>
        </w:rPr>
        <w:t>визначати</w:t>
      </w:r>
      <w:r w:rsidRPr="00E42316">
        <w:rPr>
          <w:rFonts w:ascii="Arial" w:hAnsi="Arial" w:cs="Arial"/>
          <w:spacing w:val="-15"/>
          <w:sz w:val="21"/>
          <w:szCs w:val="21"/>
        </w:rPr>
        <w:t xml:space="preserve"> </w:t>
      </w:r>
      <w:r w:rsidRPr="00E42316">
        <w:rPr>
          <w:rFonts w:ascii="Arial" w:hAnsi="Arial" w:cs="Arial"/>
          <w:sz w:val="21"/>
          <w:szCs w:val="21"/>
        </w:rPr>
        <w:t>з</w:t>
      </w:r>
      <w:r w:rsidRPr="00E42316">
        <w:rPr>
          <w:rFonts w:ascii="Arial" w:hAnsi="Arial" w:cs="Arial"/>
          <w:spacing w:val="-16"/>
          <w:sz w:val="21"/>
          <w:szCs w:val="21"/>
        </w:rPr>
        <w:t xml:space="preserve"> </w:t>
      </w:r>
      <w:r w:rsidR="00044428">
        <w:rPr>
          <w:rFonts w:ascii="Arial" w:hAnsi="Arial" w:cs="Arial"/>
          <w:sz w:val="21"/>
          <w:szCs w:val="21"/>
        </w:rPr>
        <w:t>у</w:t>
      </w:r>
      <w:r w:rsidRPr="00E42316">
        <w:rPr>
          <w:rFonts w:ascii="Arial" w:hAnsi="Arial" w:cs="Arial"/>
          <w:sz w:val="21"/>
          <w:szCs w:val="21"/>
        </w:rPr>
        <w:t>рахуванням температурного</w:t>
      </w:r>
      <w:r w:rsidRPr="00E42316">
        <w:rPr>
          <w:rFonts w:ascii="Arial" w:hAnsi="Arial" w:cs="Arial"/>
          <w:spacing w:val="-13"/>
          <w:sz w:val="21"/>
          <w:szCs w:val="21"/>
        </w:rPr>
        <w:t xml:space="preserve"> </w:t>
      </w:r>
      <w:r w:rsidRPr="00E42316">
        <w:rPr>
          <w:rFonts w:ascii="Arial" w:hAnsi="Arial" w:cs="Arial"/>
          <w:sz w:val="21"/>
          <w:szCs w:val="21"/>
        </w:rPr>
        <w:t>розширення</w:t>
      </w:r>
      <w:r w:rsidRPr="00E42316">
        <w:rPr>
          <w:rFonts w:ascii="Arial" w:hAnsi="Arial" w:cs="Arial"/>
          <w:spacing w:val="-14"/>
          <w:sz w:val="21"/>
          <w:szCs w:val="21"/>
        </w:rPr>
        <w:t xml:space="preserve"> </w:t>
      </w:r>
      <w:r w:rsidRPr="00E42316">
        <w:rPr>
          <w:rFonts w:ascii="Arial" w:hAnsi="Arial" w:cs="Arial"/>
          <w:sz w:val="21"/>
          <w:szCs w:val="21"/>
        </w:rPr>
        <w:t>продукту</w:t>
      </w:r>
      <w:r w:rsidRPr="00E42316">
        <w:rPr>
          <w:rFonts w:ascii="Arial" w:hAnsi="Arial" w:cs="Arial"/>
          <w:spacing w:val="-13"/>
          <w:sz w:val="21"/>
          <w:szCs w:val="21"/>
        </w:rPr>
        <w:t xml:space="preserve"> </w:t>
      </w:r>
      <w:r w:rsidRPr="00E42316">
        <w:rPr>
          <w:rFonts w:ascii="Arial" w:hAnsi="Arial" w:cs="Arial"/>
          <w:sz w:val="21"/>
          <w:szCs w:val="21"/>
        </w:rPr>
        <w:t>і</w:t>
      </w:r>
      <w:r w:rsidRPr="00E42316">
        <w:rPr>
          <w:rFonts w:ascii="Arial" w:hAnsi="Arial" w:cs="Arial"/>
          <w:spacing w:val="-13"/>
          <w:sz w:val="21"/>
          <w:szCs w:val="21"/>
        </w:rPr>
        <w:t xml:space="preserve"> </w:t>
      </w:r>
      <w:r w:rsidRPr="00E42316">
        <w:rPr>
          <w:rFonts w:ascii="Arial" w:hAnsi="Arial" w:cs="Arial"/>
          <w:sz w:val="21"/>
          <w:szCs w:val="21"/>
        </w:rPr>
        <w:t>приймати</w:t>
      </w:r>
      <w:r w:rsidRPr="00E42316">
        <w:rPr>
          <w:rFonts w:ascii="Arial" w:hAnsi="Arial" w:cs="Arial"/>
          <w:spacing w:val="-14"/>
          <w:sz w:val="21"/>
          <w:szCs w:val="21"/>
        </w:rPr>
        <w:t xml:space="preserve"> </w:t>
      </w:r>
      <w:r w:rsidRPr="00E42316">
        <w:rPr>
          <w:rFonts w:ascii="Arial" w:hAnsi="Arial" w:cs="Arial"/>
          <w:sz w:val="21"/>
          <w:szCs w:val="21"/>
        </w:rPr>
        <w:t>не</w:t>
      </w:r>
      <w:r w:rsidRPr="00E42316">
        <w:rPr>
          <w:rFonts w:ascii="Arial" w:hAnsi="Arial" w:cs="Arial"/>
          <w:spacing w:val="-14"/>
          <w:sz w:val="21"/>
          <w:szCs w:val="21"/>
        </w:rPr>
        <w:t xml:space="preserve"> </w:t>
      </w:r>
      <w:r w:rsidRPr="00E42316">
        <w:rPr>
          <w:rFonts w:ascii="Arial" w:hAnsi="Arial" w:cs="Arial"/>
          <w:sz w:val="21"/>
          <w:szCs w:val="21"/>
        </w:rPr>
        <w:t>менше</w:t>
      </w:r>
      <w:r w:rsidRPr="00E42316">
        <w:rPr>
          <w:rFonts w:ascii="Arial" w:hAnsi="Arial" w:cs="Arial"/>
          <w:spacing w:val="-12"/>
          <w:sz w:val="21"/>
          <w:szCs w:val="21"/>
        </w:rPr>
        <w:t xml:space="preserve"> </w:t>
      </w:r>
      <w:r w:rsidR="00044428">
        <w:rPr>
          <w:rFonts w:ascii="Arial" w:hAnsi="Arial" w:cs="Arial"/>
          <w:spacing w:val="-12"/>
          <w:sz w:val="21"/>
          <w:szCs w:val="21"/>
        </w:rPr>
        <w:t xml:space="preserve">ніж </w:t>
      </w:r>
      <w:r w:rsidRPr="00E42316">
        <w:rPr>
          <w:rFonts w:ascii="Arial" w:hAnsi="Arial" w:cs="Arial"/>
          <w:sz w:val="21"/>
          <w:szCs w:val="21"/>
        </w:rPr>
        <w:t>0,1</w:t>
      </w:r>
      <w:r w:rsidRPr="00E42316">
        <w:rPr>
          <w:rFonts w:ascii="Arial" w:hAnsi="Arial" w:cs="Arial"/>
          <w:spacing w:val="-10"/>
          <w:sz w:val="21"/>
          <w:szCs w:val="21"/>
        </w:rPr>
        <w:t xml:space="preserve"> </w:t>
      </w:r>
      <w:r w:rsidRPr="00E42316">
        <w:rPr>
          <w:rFonts w:ascii="Arial" w:hAnsi="Arial" w:cs="Arial"/>
          <w:sz w:val="21"/>
          <w:szCs w:val="21"/>
        </w:rPr>
        <w:t>м.</w:t>
      </w:r>
    </w:p>
    <w:p w14:paraId="5DC527C1" w14:textId="77777777"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Плавучість металевих плавучих покрівель і понтонів необхідно забезпечувати наявністю відкритих або закритих відсіків, які повинні бути доступні для контролю і обслуговування.</w:t>
      </w:r>
    </w:p>
    <w:p w14:paraId="6F93052E" w14:textId="2DFB523B"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 xml:space="preserve">Плавучість неметалевих понтонів або екранів слід забезпечувати формою понтонів і </w:t>
      </w:r>
      <w:r w:rsidRPr="00E42316">
        <w:rPr>
          <w:rFonts w:ascii="Arial" w:hAnsi="Arial" w:cs="Arial"/>
          <w:color w:val="0D0D0D"/>
          <w:sz w:val="21"/>
          <w:szCs w:val="21"/>
        </w:rPr>
        <w:t xml:space="preserve">середньою густиною </w:t>
      </w:r>
      <w:r w:rsidRPr="00E42316">
        <w:rPr>
          <w:rFonts w:ascii="Arial" w:hAnsi="Arial" w:cs="Arial"/>
          <w:sz w:val="21"/>
          <w:szCs w:val="21"/>
        </w:rPr>
        <w:t xml:space="preserve">матеріалу, з якого вони </w:t>
      </w:r>
      <w:r w:rsidRPr="00E42316">
        <w:rPr>
          <w:rFonts w:ascii="Arial" w:hAnsi="Arial" w:cs="Arial"/>
          <w:spacing w:val="-2"/>
          <w:sz w:val="21"/>
          <w:szCs w:val="21"/>
        </w:rPr>
        <w:t>виготовл</w:t>
      </w:r>
      <w:r w:rsidR="00044428">
        <w:rPr>
          <w:rFonts w:ascii="Arial" w:hAnsi="Arial" w:cs="Arial"/>
          <w:spacing w:val="-2"/>
          <w:sz w:val="21"/>
          <w:szCs w:val="21"/>
        </w:rPr>
        <w:t>ені</w:t>
      </w:r>
      <w:r w:rsidRPr="00E42316">
        <w:rPr>
          <w:rFonts w:ascii="Arial" w:hAnsi="Arial" w:cs="Arial"/>
          <w:spacing w:val="-2"/>
          <w:sz w:val="21"/>
          <w:szCs w:val="21"/>
        </w:rPr>
        <w:t>.</w:t>
      </w:r>
    </w:p>
    <w:p w14:paraId="44678EEE" w14:textId="77777777"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 xml:space="preserve">Розрахунок плавучої покрівлі і понтонів на плавучість слід виконувати виходячи з умови істинної густини продукту </w:t>
      </w:r>
      <w:r w:rsidRPr="00E42316">
        <w:rPr>
          <w:rFonts w:ascii="Arial" w:hAnsi="Arial" w:cs="Arial"/>
          <w:color w:val="1D1B11"/>
          <w:sz w:val="21"/>
          <w:szCs w:val="21"/>
        </w:rPr>
        <w:t xml:space="preserve">7 </w:t>
      </w:r>
      <w:r w:rsidRPr="00E42316">
        <w:rPr>
          <w:rFonts w:ascii="Arial" w:hAnsi="Arial" w:cs="Arial"/>
          <w:color w:val="0D0D0D"/>
          <w:sz w:val="21"/>
          <w:szCs w:val="21"/>
        </w:rPr>
        <w:t>кН/м</w:t>
      </w:r>
      <w:r w:rsidRPr="00E42316">
        <w:rPr>
          <w:rFonts w:ascii="Arial" w:hAnsi="Arial" w:cs="Arial"/>
          <w:color w:val="0D0D0D"/>
          <w:sz w:val="21"/>
          <w:szCs w:val="21"/>
          <w:vertAlign w:val="superscript"/>
        </w:rPr>
        <w:t>3</w:t>
      </w:r>
      <w:r w:rsidRPr="00E42316">
        <w:rPr>
          <w:rFonts w:ascii="Arial" w:hAnsi="Arial" w:cs="Arial"/>
          <w:color w:val="0D0D0D"/>
          <w:spacing w:val="40"/>
          <w:sz w:val="21"/>
          <w:szCs w:val="21"/>
        </w:rPr>
        <w:t xml:space="preserve"> </w:t>
      </w:r>
      <w:r w:rsidRPr="00E42316">
        <w:rPr>
          <w:rFonts w:ascii="Arial" w:hAnsi="Arial" w:cs="Arial"/>
          <w:color w:val="0D0D0D"/>
          <w:sz w:val="21"/>
          <w:szCs w:val="21"/>
        </w:rPr>
        <w:t>і враховувати навантаження від конденсату у розмірі 0,3 кПа.</w:t>
      </w:r>
    </w:p>
    <w:p w14:paraId="53E32730" w14:textId="77777777" w:rsidR="0005794D" w:rsidRPr="00E42316" w:rsidRDefault="00026420" w:rsidP="00107D31">
      <w:pPr>
        <w:pStyle w:val="a5"/>
        <w:numPr>
          <w:ilvl w:val="2"/>
          <w:numId w:val="58"/>
        </w:numPr>
        <w:tabs>
          <w:tab w:val="left" w:pos="1922"/>
        </w:tabs>
        <w:spacing w:line="283" w:lineRule="auto"/>
        <w:ind w:left="0" w:firstLine="720"/>
        <w:rPr>
          <w:rFonts w:ascii="Arial" w:hAnsi="Arial" w:cs="Arial"/>
          <w:b/>
          <w:sz w:val="21"/>
          <w:szCs w:val="21"/>
        </w:rPr>
      </w:pPr>
      <w:r w:rsidRPr="00E42316">
        <w:rPr>
          <w:rFonts w:ascii="Arial" w:hAnsi="Arial" w:cs="Arial"/>
          <w:sz w:val="21"/>
          <w:szCs w:val="21"/>
        </w:rPr>
        <w:t>Плавучі покрівлі повинні мати обладнання для видалення дощових та талих вод за межі резервуарів.</w:t>
      </w:r>
    </w:p>
    <w:p w14:paraId="4C633766" w14:textId="05BEE580" w:rsidR="0005794D" w:rsidRPr="00E42316" w:rsidRDefault="00026420" w:rsidP="00107D31">
      <w:pPr>
        <w:pStyle w:val="a5"/>
        <w:numPr>
          <w:ilvl w:val="2"/>
          <w:numId w:val="58"/>
        </w:numPr>
        <w:tabs>
          <w:tab w:val="left" w:pos="1922"/>
        </w:tabs>
        <w:spacing w:line="283" w:lineRule="auto"/>
        <w:ind w:left="0" w:firstLine="720"/>
        <w:rPr>
          <w:rFonts w:ascii="Arial" w:hAnsi="Arial" w:cs="Arial"/>
          <w:b/>
          <w:sz w:val="21"/>
          <w:szCs w:val="21"/>
        </w:rPr>
      </w:pPr>
      <w:r w:rsidRPr="00E42316">
        <w:rPr>
          <w:rFonts w:ascii="Arial" w:hAnsi="Arial" w:cs="Arial"/>
          <w:sz w:val="21"/>
          <w:szCs w:val="21"/>
        </w:rPr>
        <w:t>У резервуарах з плавучими покрівлями або понтонами слід передбачати ущільнювачі (затвори) між стінкою резервуара і краєм плавучої покрівлі або понтоном, що забезпечує зменшення витрат рідини або газу від</w:t>
      </w:r>
      <w:r w:rsidRPr="00E42316">
        <w:rPr>
          <w:rFonts w:ascii="Arial" w:hAnsi="Arial" w:cs="Arial"/>
          <w:spacing w:val="40"/>
          <w:sz w:val="21"/>
          <w:szCs w:val="21"/>
        </w:rPr>
        <w:t xml:space="preserve"> </w:t>
      </w:r>
      <w:r w:rsidRPr="00E42316">
        <w:rPr>
          <w:rFonts w:ascii="Arial" w:hAnsi="Arial" w:cs="Arial"/>
          <w:sz w:val="21"/>
          <w:szCs w:val="21"/>
        </w:rPr>
        <w:t>70 до 99</w:t>
      </w:r>
      <w:r w:rsidR="00044428">
        <w:rPr>
          <w:rFonts w:ascii="Arial" w:hAnsi="Arial" w:cs="Arial"/>
          <w:sz w:val="21"/>
          <w:szCs w:val="21"/>
        </w:rPr>
        <w:t xml:space="preserve"> </w:t>
      </w:r>
      <w:r w:rsidRPr="00E42316">
        <w:rPr>
          <w:rFonts w:ascii="Arial" w:hAnsi="Arial" w:cs="Arial"/>
          <w:sz w:val="21"/>
          <w:szCs w:val="21"/>
        </w:rPr>
        <w:t>%  порівнян</w:t>
      </w:r>
      <w:r w:rsidR="00044428">
        <w:rPr>
          <w:rFonts w:ascii="Arial" w:hAnsi="Arial" w:cs="Arial"/>
          <w:sz w:val="21"/>
          <w:szCs w:val="21"/>
        </w:rPr>
        <w:t>о</w:t>
      </w:r>
      <w:r w:rsidRPr="00E42316">
        <w:rPr>
          <w:rFonts w:ascii="Arial" w:hAnsi="Arial" w:cs="Arial"/>
          <w:sz w:val="21"/>
          <w:szCs w:val="21"/>
        </w:rPr>
        <w:t xml:space="preserve"> з відкритою площею зазору, який не захищено яким-небудь затвором.</w:t>
      </w:r>
    </w:p>
    <w:p w14:paraId="15513187" w14:textId="2544A366" w:rsidR="0005794D" w:rsidRPr="000C2F7F" w:rsidRDefault="00026420" w:rsidP="00107D31">
      <w:pPr>
        <w:pStyle w:val="a5"/>
        <w:numPr>
          <w:ilvl w:val="2"/>
          <w:numId w:val="58"/>
        </w:numPr>
        <w:tabs>
          <w:tab w:val="left" w:pos="1922"/>
        </w:tabs>
        <w:spacing w:line="283" w:lineRule="auto"/>
        <w:ind w:left="0" w:firstLine="720"/>
        <w:rPr>
          <w:rFonts w:ascii="Arial" w:hAnsi="Arial" w:cs="Arial"/>
          <w:b/>
          <w:sz w:val="21"/>
          <w:szCs w:val="21"/>
        </w:rPr>
      </w:pPr>
      <w:r w:rsidRPr="000C2F7F">
        <w:rPr>
          <w:rFonts w:ascii="Arial" w:hAnsi="Arial" w:cs="Arial"/>
          <w:sz w:val="21"/>
          <w:szCs w:val="21"/>
        </w:rPr>
        <w:t>На</w:t>
      </w:r>
      <w:r w:rsidRPr="000C2F7F">
        <w:rPr>
          <w:rFonts w:ascii="Arial" w:hAnsi="Arial" w:cs="Arial"/>
          <w:spacing w:val="40"/>
          <w:sz w:val="21"/>
          <w:szCs w:val="21"/>
        </w:rPr>
        <w:t xml:space="preserve"> </w:t>
      </w:r>
      <w:r w:rsidRPr="000C2F7F">
        <w:rPr>
          <w:rFonts w:ascii="Arial" w:hAnsi="Arial" w:cs="Arial"/>
          <w:sz w:val="21"/>
          <w:szCs w:val="21"/>
        </w:rPr>
        <w:t>плавучих</w:t>
      </w:r>
      <w:r w:rsidRPr="000C2F7F">
        <w:rPr>
          <w:rFonts w:ascii="Arial" w:hAnsi="Arial" w:cs="Arial"/>
          <w:spacing w:val="40"/>
          <w:sz w:val="21"/>
          <w:szCs w:val="21"/>
        </w:rPr>
        <w:t xml:space="preserve"> </w:t>
      </w:r>
      <w:r w:rsidRPr="000C2F7F">
        <w:rPr>
          <w:rFonts w:ascii="Arial" w:hAnsi="Arial" w:cs="Arial"/>
          <w:sz w:val="21"/>
          <w:szCs w:val="21"/>
        </w:rPr>
        <w:t>покрівлях</w:t>
      </w:r>
      <w:r w:rsidRPr="000C2F7F">
        <w:rPr>
          <w:rFonts w:ascii="Arial" w:hAnsi="Arial" w:cs="Arial"/>
          <w:spacing w:val="40"/>
          <w:sz w:val="21"/>
          <w:szCs w:val="21"/>
        </w:rPr>
        <w:t xml:space="preserve"> </w:t>
      </w:r>
      <w:r w:rsidRPr="000C2F7F">
        <w:rPr>
          <w:rFonts w:ascii="Arial" w:hAnsi="Arial" w:cs="Arial"/>
          <w:sz w:val="21"/>
          <w:szCs w:val="21"/>
        </w:rPr>
        <w:t>резервуарів</w:t>
      </w:r>
      <w:r w:rsidRPr="000C2F7F">
        <w:rPr>
          <w:rFonts w:ascii="Arial" w:hAnsi="Arial" w:cs="Arial"/>
          <w:spacing w:val="40"/>
          <w:sz w:val="21"/>
          <w:szCs w:val="21"/>
        </w:rPr>
        <w:t xml:space="preserve"> </w:t>
      </w:r>
      <w:r w:rsidRPr="004D7D4A">
        <w:rPr>
          <w:rFonts w:ascii="Arial" w:hAnsi="Arial" w:cs="Arial"/>
          <w:sz w:val="21"/>
          <w:szCs w:val="21"/>
        </w:rPr>
        <w:t xml:space="preserve">геометричною </w:t>
      </w:r>
      <w:r w:rsidR="00044428" w:rsidRPr="004D7D4A">
        <w:rPr>
          <w:rFonts w:ascii="Arial" w:hAnsi="Arial" w:cs="Arial"/>
          <w:sz w:val="21"/>
          <w:szCs w:val="21"/>
        </w:rPr>
        <w:t>місткістю</w:t>
      </w:r>
      <w:r w:rsidR="00044428" w:rsidRPr="000C2F7F">
        <w:rPr>
          <w:rFonts w:ascii="Arial" w:hAnsi="Arial" w:cs="Arial"/>
          <w:spacing w:val="40"/>
          <w:sz w:val="21"/>
          <w:szCs w:val="21"/>
        </w:rPr>
        <w:t xml:space="preserve"> </w:t>
      </w:r>
      <w:r w:rsidRPr="000C2F7F">
        <w:rPr>
          <w:rFonts w:ascii="Arial" w:hAnsi="Arial" w:cs="Arial"/>
          <w:sz w:val="21"/>
          <w:szCs w:val="21"/>
        </w:rPr>
        <w:t>5 000 м</w:t>
      </w:r>
      <w:r w:rsidRPr="000C2F7F">
        <w:rPr>
          <w:rFonts w:ascii="Arial" w:hAnsi="Arial" w:cs="Arial"/>
          <w:sz w:val="21"/>
          <w:szCs w:val="21"/>
          <w:vertAlign w:val="superscript"/>
        </w:rPr>
        <w:t>3</w:t>
      </w:r>
      <w:r w:rsidRPr="000C2F7F">
        <w:rPr>
          <w:rFonts w:ascii="Arial" w:hAnsi="Arial" w:cs="Arial"/>
          <w:spacing w:val="40"/>
          <w:sz w:val="21"/>
          <w:szCs w:val="21"/>
        </w:rPr>
        <w:t xml:space="preserve"> </w:t>
      </w:r>
      <w:r w:rsidRPr="000C2F7F">
        <w:rPr>
          <w:rFonts w:ascii="Arial" w:hAnsi="Arial" w:cs="Arial"/>
          <w:sz w:val="21"/>
          <w:szCs w:val="21"/>
        </w:rPr>
        <w:t>і</w:t>
      </w:r>
      <w:r w:rsidRPr="000C2F7F">
        <w:rPr>
          <w:rFonts w:ascii="Arial" w:hAnsi="Arial" w:cs="Arial"/>
          <w:spacing w:val="40"/>
          <w:sz w:val="21"/>
          <w:szCs w:val="21"/>
        </w:rPr>
        <w:t xml:space="preserve"> </w:t>
      </w:r>
      <w:r w:rsidRPr="000C2F7F">
        <w:rPr>
          <w:rFonts w:ascii="Arial" w:hAnsi="Arial" w:cs="Arial"/>
          <w:sz w:val="21"/>
          <w:szCs w:val="21"/>
        </w:rPr>
        <w:t>більше</w:t>
      </w:r>
      <w:r w:rsidRPr="000C2F7F">
        <w:rPr>
          <w:rFonts w:ascii="Arial" w:hAnsi="Arial" w:cs="Arial"/>
          <w:spacing w:val="40"/>
          <w:sz w:val="21"/>
          <w:szCs w:val="21"/>
        </w:rPr>
        <w:t xml:space="preserve"> </w:t>
      </w:r>
      <w:r w:rsidRPr="000C2F7F">
        <w:rPr>
          <w:rFonts w:ascii="Arial" w:hAnsi="Arial" w:cs="Arial"/>
          <w:sz w:val="21"/>
          <w:szCs w:val="21"/>
        </w:rPr>
        <w:t>слід</w:t>
      </w:r>
      <w:r w:rsidRPr="000C2F7F">
        <w:rPr>
          <w:rFonts w:ascii="Arial" w:hAnsi="Arial" w:cs="Arial"/>
          <w:spacing w:val="40"/>
          <w:sz w:val="21"/>
          <w:szCs w:val="21"/>
        </w:rPr>
        <w:t xml:space="preserve"> </w:t>
      </w:r>
      <w:r w:rsidRPr="000C2F7F">
        <w:rPr>
          <w:rFonts w:ascii="Arial" w:hAnsi="Arial" w:cs="Arial"/>
          <w:sz w:val="21"/>
          <w:szCs w:val="21"/>
        </w:rPr>
        <w:t>передбачати</w:t>
      </w:r>
      <w:r w:rsidRPr="000C2F7F">
        <w:rPr>
          <w:rFonts w:ascii="Arial" w:hAnsi="Arial" w:cs="Arial"/>
          <w:spacing w:val="40"/>
          <w:sz w:val="21"/>
          <w:szCs w:val="21"/>
        </w:rPr>
        <w:t xml:space="preserve"> </w:t>
      </w:r>
      <w:r w:rsidRPr="000C2F7F">
        <w:rPr>
          <w:rFonts w:ascii="Arial" w:hAnsi="Arial" w:cs="Arial"/>
          <w:sz w:val="21"/>
          <w:szCs w:val="21"/>
        </w:rPr>
        <w:t>встановлення</w:t>
      </w:r>
      <w:r w:rsidRPr="000C2F7F">
        <w:rPr>
          <w:rFonts w:ascii="Arial" w:hAnsi="Arial" w:cs="Arial"/>
          <w:spacing w:val="40"/>
          <w:sz w:val="21"/>
          <w:szCs w:val="21"/>
        </w:rPr>
        <w:t xml:space="preserve"> </w:t>
      </w:r>
      <w:r w:rsidRPr="000C2F7F">
        <w:rPr>
          <w:rFonts w:ascii="Arial" w:hAnsi="Arial" w:cs="Arial"/>
          <w:sz w:val="21"/>
          <w:szCs w:val="21"/>
        </w:rPr>
        <w:t>для</w:t>
      </w:r>
      <w:r w:rsidRPr="000C2F7F">
        <w:rPr>
          <w:rFonts w:ascii="Arial" w:hAnsi="Arial" w:cs="Arial"/>
          <w:spacing w:val="40"/>
          <w:sz w:val="21"/>
          <w:szCs w:val="21"/>
        </w:rPr>
        <w:t xml:space="preserve"> </w:t>
      </w:r>
      <w:r w:rsidRPr="000C2F7F">
        <w:rPr>
          <w:rFonts w:ascii="Arial" w:hAnsi="Arial" w:cs="Arial"/>
          <w:sz w:val="21"/>
          <w:szCs w:val="21"/>
        </w:rPr>
        <w:t>утримання</w:t>
      </w:r>
      <w:r w:rsidRPr="000C2F7F">
        <w:rPr>
          <w:rFonts w:ascii="Arial" w:hAnsi="Arial" w:cs="Arial"/>
          <w:spacing w:val="40"/>
          <w:sz w:val="21"/>
          <w:szCs w:val="21"/>
        </w:rPr>
        <w:t xml:space="preserve"> </w:t>
      </w:r>
      <w:r w:rsidRPr="000C2F7F">
        <w:rPr>
          <w:rFonts w:ascii="Arial" w:hAnsi="Arial" w:cs="Arial"/>
          <w:sz w:val="21"/>
          <w:szCs w:val="21"/>
        </w:rPr>
        <w:t>піни сталевого кільцевого бар'єру заввишки не</w:t>
      </w:r>
      <w:r w:rsidR="00B95743" w:rsidRPr="000C2F7F">
        <w:rPr>
          <w:rFonts w:ascii="Arial" w:hAnsi="Arial" w:cs="Arial"/>
          <w:sz w:val="21"/>
          <w:szCs w:val="21"/>
        </w:rPr>
        <w:t xml:space="preserve"> </w:t>
      </w:r>
      <w:r w:rsidRPr="000C2F7F">
        <w:rPr>
          <w:rFonts w:ascii="Arial" w:hAnsi="Arial" w:cs="Arial"/>
          <w:sz w:val="21"/>
          <w:szCs w:val="21"/>
        </w:rPr>
        <w:t>менше</w:t>
      </w:r>
      <w:r w:rsidR="00044428" w:rsidRPr="000C2F7F">
        <w:rPr>
          <w:rFonts w:ascii="Arial" w:hAnsi="Arial" w:cs="Arial"/>
          <w:sz w:val="21"/>
          <w:szCs w:val="21"/>
        </w:rPr>
        <w:t xml:space="preserve"> ніж </w:t>
      </w:r>
      <w:r w:rsidRPr="000C2F7F">
        <w:rPr>
          <w:rFonts w:ascii="Arial" w:hAnsi="Arial" w:cs="Arial"/>
          <w:sz w:val="21"/>
          <w:szCs w:val="21"/>
        </w:rPr>
        <w:t xml:space="preserve"> 1 м. Кільцевий бар'єр слід встановлювати</w:t>
      </w:r>
      <w:r w:rsidRPr="000C2F7F">
        <w:rPr>
          <w:rFonts w:ascii="Arial" w:hAnsi="Arial" w:cs="Arial"/>
          <w:spacing w:val="40"/>
          <w:sz w:val="21"/>
          <w:szCs w:val="21"/>
        </w:rPr>
        <w:t xml:space="preserve"> </w:t>
      </w:r>
      <w:r w:rsidRPr="000C2F7F">
        <w:rPr>
          <w:rFonts w:ascii="Arial" w:hAnsi="Arial" w:cs="Arial"/>
          <w:sz w:val="21"/>
          <w:szCs w:val="21"/>
        </w:rPr>
        <w:t>на</w:t>
      </w:r>
      <w:r w:rsidRPr="000C2F7F">
        <w:rPr>
          <w:rFonts w:ascii="Arial" w:hAnsi="Arial" w:cs="Arial"/>
          <w:spacing w:val="40"/>
          <w:sz w:val="21"/>
          <w:szCs w:val="21"/>
        </w:rPr>
        <w:t xml:space="preserve"> </w:t>
      </w:r>
      <w:r w:rsidRPr="000C2F7F">
        <w:rPr>
          <w:rFonts w:ascii="Arial" w:hAnsi="Arial" w:cs="Arial"/>
          <w:sz w:val="21"/>
          <w:szCs w:val="21"/>
        </w:rPr>
        <w:t>відстані</w:t>
      </w:r>
      <w:r w:rsidRPr="000C2F7F">
        <w:rPr>
          <w:rFonts w:ascii="Arial" w:hAnsi="Arial" w:cs="Arial"/>
          <w:spacing w:val="40"/>
          <w:sz w:val="21"/>
          <w:szCs w:val="21"/>
        </w:rPr>
        <w:t xml:space="preserve"> </w:t>
      </w:r>
      <w:r w:rsidRPr="000C2F7F">
        <w:rPr>
          <w:rFonts w:ascii="Arial" w:hAnsi="Arial" w:cs="Arial"/>
          <w:sz w:val="21"/>
          <w:szCs w:val="21"/>
        </w:rPr>
        <w:t>не</w:t>
      </w:r>
      <w:r w:rsidRPr="000C2F7F">
        <w:rPr>
          <w:rFonts w:ascii="Arial" w:hAnsi="Arial" w:cs="Arial"/>
          <w:spacing w:val="40"/>
          <w:sz w:val="21"/>
          <w:szCs w:val="21"/>
        </w:rPr>
        <w:t xml:space="preserve"> </w:t>
      </w:r>
      <w:r w:rsidRPr="000C2F7F">
        <w:rPr>
          <w:rFonts w:ascii="Arial" w:hAnsi="Arial" w:cs="Arial"/>
          <w:sz w:val="21"/>
          <w:szCs w:val="21"/>
        </w:rPr>
        <w:t>менше</w:t>
      </w:r>
      <w:r w:rsidR="00044428" w:rsidRPr="000C2F7F">
        <w:rPr>
          <w:rFonts w:ascii="Arial" w:hAnsi="Arial" w:cs="Arial"/>
          <w:sz w:val="21"/>
          <w:szCs w:val="21"/>
        </w:rPr>
        <w:t xml:space="preserve"> ніж </w:t>
      </w:r>
      <w:r w:rsidRPr="000C2F7F">
        <w:rPr>
          <w:rFonts w:ascii="Arial" w:hAnsi="Arial" w:cs="Arial"/>
          <w:spacing w:val="40"/>
          <w:sz w:val="21"/>
          <w:szCs w:val="21"/>
        </w:rPr>
        <w:t xml:space="preserve"> </w:t>
      </w:r>
      <w:r w:rsidRPr="000C2F7F">
        <w:rPr>
          <w:rFonts w:ascii="Arial" w:hAnsi="Arial" w:cs="Arial"/>
          <w:sz w:val="21"/>
          <w:szCs w:val="21"/>
        </w:rPr>
        <w:t>2 м</w:t>
      </w:r>
      <w:r w:rsidRPr="000C2F7F">
        <w:rPr>
          <w:rFonts w:ascii="Arial" w:hAnsi="Arial" w:cs="Arial"/>
          <w:spacing w:val="40"/>
          <w:sz w:val="21"/>
          <w:szCs w:val="21"/>
        </w:rPr>
        <w:t xml:space="preserve"> </w:t>
      </w:r>
      <w:r w:rsidRPr="000C2F7F">
        <w:rPr>
          <w:rFonts w:ascii="Arial" w:hAnsi="Arial" w:cs="Arial"/>
          <w:sz w:val="21"/>
          <w:szCs w:val="21"/>
        </w:rPr>
        <w:t>від</w:t>
      </w:r>
      <w:r w:rsidRPr="000C2F7F">
        <w:rPr>
          <w:rFonts w:ascii="Arial" w:hAnsi="Arial" w:cs="Arial"/>
          <w:spacing w:val="40"/>
          <w:sz w:val="21"/>
          <w:szCs w:val="21"/>
        </w:rPr>
        <w:t xml:space="preserve"> </w:t>
      </w:r>
      <w:r w:rsidRPr="000C2F7F">
        <w:rPr>
          <w:rFonts w:ascii="Arial" w:hAnsi="Arial" w:cs="Arial"/>
          <w:sz w:val="21"/>
          <w:szCs w:val="21"/>
        </w:rPr>
        <w:t>стінки</w:t>
      </w:r>
      <w:r w:rsidRPr="000C2F7F">
        <w:rPr>
          <w:rFonts w:ascii="Arial" w:hAnsi="Arial" w:cs="Arial"/>
          <w:spacing w:val="40"/>
          <w:sz w:val="21"/>
          <w:szCs w:val="21"/>
        </w:rPr>
        <w:t xml:space="preserve"> </w:t>
      </w:r>
      <w:r w:rsidRPr="000C2F7F">
        <w:rPr>
          <w:rFonts w:ascii="Arial" w:hAnsi="Arial" w:cs="Arial"/>
          <w:sz w:val="21"/>
          <w:szCs w:val="21"/>
        </w:rPr>
        <w:t>резервуара</w:t>
      </w:r>
      <w:r w:rsidRPr="000C2F7F">
        <w:rPr>
          <w:rFonts w:ascii="Arial" w:hAnsi="Arial" w:cs="Arial"/>
          <w:spacing w:val="40"/>
          <w:sz w:val="21"/>
          <w:szCs w:val="21"/>
        </w:rPr>
        <w:t xml:space="preserve"> </w:t>
      </w:r>
      <w:r w:rsidRPr="000C2F7F">
        <w:rPr>
          <w:rFonts w:ascii="Arial" w:hAnsi="Arial" w:cs="Arial"/>
          <w:sz w:val="21"/>
          <w:szCs w:val="21"/>
        </w:rPr>
        <w:t>і</w:t>
      </w:r>
      <w:r w:rsidRPr="000C2F7F">
        <w:rPr>
          <w:rFonts w:ascii="Arial" w:hAnsi="Arial" w:cs="Arial"/>
          <w:spacing w:val="40"/>
          <w:sz w:val="21"/>
          <w:szCs w:val="21"/>
        </w:rPr>
        <w:t xml:space="preserve"> </w:t>
      </w:r>
      <w:r w:rsidRPr="000C2F7F">
        <w:rPr>
          <w:rFonts w:ascii="Arial" w:hAnsi="Arial" w:cs="Arial"/>
          <w:sz w:val="21"/>
          <w:szCs w:val="21"/>
        </w:rPr>
        <w:t>у</w:t>
      </w:r>
      <w:r w:rsidRPr="000C2F7F">
        <w:rPr>
          <w:rFonts w:ascii="Arial" w:hAnsi="Arial" w:cs="Arial"/>
          <w:spacing w:val="40"/>
          <w:sz w:val="21"/>
          <w:szCs w:val="21"/>
        </w:rPr>
        <w:t xml:space="preserve"> </w:t>
      </w:r>
      <w:r w:rsidRPr="000C2F7F">
        <w:rPr>
          <w:rFonts w:ascii="Arial" w:hAnsi="Arial" w:cs="Arial"/>
          <w:sz w:val="21"/>
          <w:szCs w:val="21"/>
        </w:rPr>
        <w:t>нижній його</w:t>
      </w:r>
      <w:r w:rsidRPr="000C2F7F">
        <w:rPr>
          <w:rFonts w:ascii="Arial" w:hAnsi="Arial" w:cs="Arial"/>
          <w:spacing w:val="40"/>
          <w:sz w:val="21"/>
          <w:szCs w:val="21"/>
        </w:rPr>
        <w:t xml:space="preserve"> </w:t>
      </w:r>
      <w:r w:rsidRPr="000C2F7F">
        <w:rPr>
          <w:rFonts w:ascii="Arial" w:hAnsi="Arial" w:cs="Arial"/>
          <w:sz w:val="21"/>
          <w:szCs w:val="21"/>
        </w:rPr>
        <w:t>частині</w:t>
      </w:r>
      <w:r w:rsidRPr="000C2F7F">
        <w:rPr>
          <w:rFonts w:ascii="Arial" w:hAnsi="Arial" w:cs="Arial"/>
          <w:spacing w:val="40"/>
          <w:sz w:val="21"/>
          <w:szCs w:val="21"/>
        </w:rPr>
        <w:t xml:space="preserve"> </w:t>
      </w:r>
      <w:r w:rsidRPr="000C2F7F">
        <w:rPr>
          <w:rFonts w:ascii="Arial" w:hAnsi="Arial" w:cs="Arial"/>
          <w:sz w:val="21"/>
          <w:szCs w:val="21"/>
        </w:rPr>
        <w:t>забезпечувати</w:t>
      </w:r>
      <w:r w:rsidRPr="000C2F7F">
        <w:rPr>
          <w:rFonts w:ascii="Arial" w:hAnsi="Arial" w:cs="Arial"/>
          <w:spacing w:val="40"/>
          <w:sz w:val="21"/>
          <w:szCs w:val="21"/>
        </w:rPr>
        <w:t xml:space="preserve"> </w:t>
      </w:r>
      <w:r w:rsidRPr="000C2F7F">
        <w:rPr>
          <w:rFonts w:ascii="Arial" w:hAnsi="Arial" w:cs="Arial"/>
          <w:sz w:val="21"/>
          <w:szCs w:val="21"/>
        </w:rPr>
        <w:t>щільне</w:t>
      </w:r>
      <w:r w:rsidRPr="000C2F7F">
        <w:rPr>
          <w:rFonts w:ascii="Arial" w:hAnsi="Arial" w:cs="Arial"/>
          <w:spacing w:val="40"/>
          <w:sz w:val="21"/>
          <w:szCs w:val="21"/>
        </w:rPr>
        <w:t xml:space="preserve"> </w:t>
      </w:r>
      <w:r w:rsidRPr="000C2F7F">
        <w:rPr>
          <w:rFonts w:ascii="Arial" w:hAnsi="Arial" w:cs="Arial"/>
          <w:sz w:val="21"/>
          <w:szCs w:val="21"/>
        </w:rPr>
        <w:t>примикання</w:t>
      </w:r>
      <w:r w:rsidRPr="000C2F7F">
        <w:rPr>
          <w:rFonts w:ascii="Arial" w:hAnsi="Arial" w:cs="Arial"/>
          <w:spacing w:val="40"/>
          <w:sz w:val="21"/>
          <w:szCs w:val="21"/>
        </w:rPr>
        <w:t xml:space="preserve"> </w:t>
      </w:r>
      <w:r w:rsidRPr="000C2F7F">
        <w:rPr>
          <w:rFonts w:ascii="Arial" w:hAnsi="Arial" w:cs="Arial"/>
          <w:sz w:val="21"/>
          <w:szCs w:val="21"/>
        </w:rPr>
        <w:t>до</w:t>
      </w:r>
      <w:r w:rsidRPr="000C2F7F">
        <w:rPr>
          <w:rFonts w:ascii="Arial" w:hAnsi="Arial" w:cs="Arial"/>
          <w:spacing w:val="40"/>
          <w:sz w:val="21"/>
          <w:szCs w:val="21"/>
        </w:rPr>
        <w:t xml:space="preserve"> </w:t>
      </w:r>
      <w:r w:rsidRPr="000C2F7F">
        <w:rPr>
          <w:rFonts w:ascii="Arial" w:hAnsi="Arial" w:cs="Arial"/>
          <w:sz w:val="21"/>
          <w:szCs w:val="21"/>
        </w:rPr>
        <w:t>поверхні</w:t>
      </w:r>
      <w:r w:rsidRPr="000C2F7F">
        <w:rPr>
          <w:rFonts w:ascii="Arial" w:hAnsi="Arial" w:cs="Arial"/>
          <w:spacing w:val="40"/>
          <w:sz w:val="21"/>
          <w:szCs w:val="21"/>
        </w:rPr>
        <w:t xml:space="preserve"> </w:t>
      </w:r>
      <w:r w:rsidRPr="000C2F7F">
        <w:rPr>
          <w:rFonts w:ascii="Arial" w:hAnsi="Arial" w:cs="Arial"/>
          <w:sz w:val="21"/>
          <w:szCs w:val="21"/>
        </w:rPr>
        <w:t xml:space="preserve">плавучої </w:t>
      </w:r>
      <w:r w:rsidRPr="000C2F7F">
        <w:rPr>
          <w:rFonts w:ascii="Arial" w:hAnsi="Arial" w:cs="Arial"/>
          <w:spacing w:val="-2"/>
          <w:sz w:val="21"/>
          <w:szCs w:val="21"/>
        </w:rPr>
        <w:t>покрівлі.</w:t>
      </w:r>
    </w:p>
    <w:p w14:paraId="66E5C9FA" w14:textId="553D376D" w:rsidR="0005794D" w:rsidRPr="00E42316" w:rsidRDefault="00026420" w:rsidP="00B95743">
      <w:pPr>
        <w:pStyle w:val="a3"/>
        <w:spacing w:line="283" w:lineRule="auto"/>
        <w:ind w:left="0" w:firstLine="720"/>
        <w:rPr>
          <w:rFonts w:ascii="Arial" w:hAnsi="Arial" w:cs="Arial"/>
          <w:sz w:val="21"/>
          <w:szCs w:val="21"/>
        </w:rPr>
      </w:pPr>
      <w:r w:rsidRPr="00E42316">
        <w:rPr>
          <w:rFonts w:ascii="Arial" w:hAnsi="Arial" w:cs="Arial"/>
          <w:sz w:val="21"/>
          <w:szCs w:val="21"/>
        </w:rPr>
        <w:t>Для стікання із кільцевого простору, який утворено бар'єром і стінкою резервуара, дощових та талих вод, а також розчину піноутворювача</w:t>
      </w:r>
      <w:r w:rsidRPr="00E42316">
        <w:rPr>
          <w:rFonts w:ascii="Arial" w:hAnsi="Arial" w:cs="Arial"/>
          <w:spacing w:val="40"/>
          <w:sz w:val="21"/>
          <w:szCs w:val="21"/>
        </w:rPr>
        <w:t xml:space="preserve"> </w:t>
      </w:r>
      <w:r w:rsidRPr="00E42316">
        <w:rPr>
          <w:rFonts w:ascii="Arial" w:hAnsi="Arial" w:cs="Arial"/>
          <w:sz w:val="21"/>
          <w:szCs w:val="21"/>
        </w:rPr>
        <w:t>після пожежі, у нижній частині бар'єра слід передбачити дренажні отвори</w:t>
      </w:r>
      <w:r w:rsidRPr="00E42316">
        <w:rPr>
          <w:rFonts w:ascii="Arial" w:hAnsi="Arial" w:cs="Arial"/>
          <w:spacing w:val="80"/>
          <w:sz w:val="21"/>
          <w:szCs w:val="21"/>
        </w:rPr>
        <w:t xml:space="preserve"> </w:t>
      </w:r>
      <w:r w:rsidRPr="00E42316">
        <w:rPr>
          <w:rFonts w:ascii="Arial" w:hAnsi="Arial" w:cs="Arial"/>
          <w:sz w:val="21"/>
          <w:szCs w:val="21"/>
        </w:rPr>
        <w:t xml:space="preserve">діаметром 30 мм, які розташовані на відстані </w:t>
      </w:r>
      <w:r w:rsidRPr="00E42316">
        <w:rPr>
          <w:rFonts w:ascii="Arial" w:hAnsi="Arial" w:cs="Arial"/>
          <w:color w:val="0D0D0D"/>
          <w:sz w:val="21"/>
          <w:szCs w:val="21"/>
        </w:rPr>
        <w:t>(1</w:t>
      </w:r>
      <w:r w:rsidR="00044428">
        <w:rPr>
          <w:rFonts w:ascii="Arial" w:hAnsi="Arial" w:cs="Arial"/>
          <w:color w:val="0D0D0D"/>
          <w:sz w:val="21"/>
          <w:szCs w:val="21"/>
        </w:rPr>
        <w:t>–</w:t>
      </w:r>
      <w:r w:rsidRPr="00E42316">
        <w:rPr>
          <w:rFonts w:ascii="Arial" w:hAnsi="Arial" w:cs="Arial"/>
          <w:color w:val="0D0D0D"/>
          <w:sz w:val="21"/>
          <w:szCs w:val="21"/>
        </w:rPr>
        <w:t xml:space="preserve">1,05) </w:t>
      </w:r>
      <w:r w:rsidRPr="00E42316">
        <w:rPr>
          <w:rFonts w:ascii="Arial" w:hAnsi="Arial" w:cs="Arial"/>
          <w:sz w:val="21"/>
          <w:szCs w:val="21"/>
        </w:rPr>
        <w:t>м один від одного</w:t>
      </w:r>
      <w:r w:rsidRPr="00E42316">
        <w:rPr>
          <w:rFonts w:ascii="Arial" w:hAnsi="Arial" w:cs="Arial"/>
          <w:spacing w:val="40"/>
          <w:sz w:val="21"/>
          <w:szCs w:val="21"/>
        </w:rPr>
        <w:t xml:space="preserve"> </w:t>
      </w:r>
      <w:r w:rsidRPr="00E42316">
        <w:rPr>
          <w:rFonts w:ascii="Arial" w:hAnsi="Arial" w:cs="Arial"/>
          <w:sz w:val="21"/>
          <w:szCs w:val="21"/>
        </w:rPr>
        <w:t xml:space="preserve">по </w:t>
      </w:r>
      <w:r w:rsidRPr="00E42316">
        <w:rPr>
          <w:rFonts w:ascii="Arial" w:hAnsi="Arial" w:cs="Arial"/>
          <w:spacing w:val="-2"/>
          <w:sz w:val="21"/>
          <w:szCs w:val="21"/>
        </w:rPr>
        <w:t>периметру.</w:t>
      </w:r>
    </w:p>
    <w:p w14:paraId="18827608" w14:textId="10A03253" w:rsidR="0005794D" w:rsidRPr="00E42316" w:rsidRDefault="00026420" w:rsidP="00107D31">
      <w:pPr>
        <w:pStyle w:val="a5"/>
        <w:numPr>
          <w:ilvl w:val="2"/>
          <w:numId w:val="58"/>
        </w:numPr>
        <w:tabs>
          <w:tab w:val="left" w:pos="1922"/>
        </w:tabs>
        <w:spacing w:line="283" w:lineRule="auto"/>
        <w:ind w:left="0" w:firstLine="720"/>
        <w:rPr>
          <w:rFonts w:ascii="Arial" w:hAnsi="Arial" w:cs="Arial"/>
          <w:b/>
          <w:sz w:val="21"/>
          <w:szCs w:val="21"/>
        </w:rPr>
      </w:pPr>
      <w:r w:rsidRPr="00E42316">
        <w:rPr>
          <w:rFonts w:ascii="Arial" w:hAnsi="Arial" w:cs="Arial"/>
          <w:sz w:val="21"/>
          <w:szCs w:val="21"/>
        </w:rPr>
        <w:t>Опорні сталеві стояки плавучих покрівель і понтонів слід проєктувати з можливістю зміни їх</w:t>
      </w:r>
      <w:r w:rsidR="00A27D11">
        <w:rPr>
          <w:rFonts w:ascii="Arial" w:hAnsi="Arial" w:cs="Arial"/>
          <w:sz w:val="21"/>
          <w:szCs w:val="21"/>
        </w:rPr>
        <w:t>ньої</w:t>
      </w:r>
      <w:r w:rsidRPr="00E42316">
        <w:rPr>
          <w:rFonts w:ascii="Arial" w:hAnsi="Arial" w:cs="Arial"/>
          <w:sz w:val="21"/>
          <w:szCs w:val="21"/>
        </w:rPr>
        <w:t xml:space="preserve"> висоти під плавучими конструкціями під час експлуатації резервуара.</w:t>
      </w:r>
    </w:p>
    <w:p w14:paraId="1A514456" w14:textId="72B2ECF7" w:rsidR="0005794D" w:rsidRPr="00E42316" w:rsidRDefault="00026420" w:rsidP="00B95743">
      <w:pPr>
        <w:pStyle w:val="a3"/>
        <w:spacing w:line="283" w:lineRule="auto"/>
        <w:ind w:left="0" w:firstLine="720"/>
        <w:rPr>
          <w:rFonts w:ascii="Arial" w:hAnsi="Arial" w:cs="Arial"/>
          <w:sz w:val="21"/>
          <w:szCs w:val="21"/>
        </w:rPr>
      </w:pPr>
      <w:r w:rsidRPr="00E42316">
        <w:rPr>
          <w:rFonts w:ascii="Arial" w:hAnsi="Arial" w:cs="Arial"/>
          <w:sz w:val="21"/>
          <w:szCs w:val="21"/>
        </w:rPr>
        <w:t>Висоту</w:t>
      </w:r>
      <w:r w:rsidRPr="00E42316">
        <w:rPr>
          <w:rFonts w:ascii="Arial" w:hAnsi="Arial" w:cs="Arial"/>
          <w:spacing w:val="20"/>
          <w:sz w:val="21"/>
          <w:szCs w:val="21"/>
        </w:rPr>
        <w:t xml:space="preserve">  </w:t>
      </w:r>
      <w:r w:rsidRPr="00E42316">
        <w:rPr>
          <w:rFonts w:ascii="Arial" w:hAnsi="Arial" w:cs="Arial"/>
          <w:sz w:val="21"/>
          <w:szCs w:val="21"/>
        </w:rPr>
        <w:t>опорних</w:t>
      </w:r>
      <w:r w:rsidRPr="00E42316">
        <w:rPr>
          <w:rFonts w:ascii="Arial" w:hAnsi="Arial" w:cs="Arial"/>
          <w:spacing w:val="25"/>
          <w:sz w:val="21"/>
          <w:szCs w:val="21"/>
        </w:rPr>
        <w:t xml:space="preserve">  </w:t>
      </w:r>
      <w:r w:rsidRPr="00E42316">
        <w:rPr>
          <w:rFonts w:ascii="Arial" w:hAnsi="Arial" w:cs="Arial"/>
          <w:sz w:val="21"/>
          <w:szCs w:val="21"/>
        </w:rPr>
        <w:t>стояків</w:t>
      </w:r>
      <w:r w:rsidRPr="00E42316">
        <w:rPr>
          <w:rFonts w:ascii="Arial" w:hAnsi="Arial" w:cs="Arial"/>
          <w:spacing w:val="27"/>
          <w:sz w:val="21"/>
          <w:szCs w:val="21"/>
        </w:rPr>
        <w:t xml:space="preserve">  </w:t>
      </w:r>
      <w:r w:rsidRPr="00E42316">
        <w:rPr>
          <w:rFonts w:ascii="Arial" w:hAnsi="Arial" w:cs="Arial"/>
          <w:sz w:val="21"/>
          <w:szCs w:val="21"/>
        </w:rPr>
        <w:t>слід</w:t>
      </w:r>
      <w:r w:rsidRPr="00E42316">
        <w:rPr>
          <w:rFonts w:ascii="Arial" w:hAnsi="Arial" w:cs="Arial"/>
          <w:spacing w:val="22"/>
          <w:sz w:val="21"/>
          <w:szCs w:val="21"/>
        </w:rPr>
        <w:t xml:space="preserve">  </w:t>
      </w:r>
      <w:r w:rsidRPr="00E42316">
        <w:rPr>
          <w:rFonts w:ascii="Arial" w:hAnsi="Arial" w:cs="Arial"/>
          <w:sz w:val="21"/>
          <w:szCs w:val="21"/>
        </w:rPr>
        <w:t>призначати</w:t>
      </w:r>
      <w:r w:rsidRPr="00E42316">
        <w:rPr>
          <w:rFonts w:ascii="Arial" w:hAnsi="Arial" w:cs="Arial"/>
          <w:spacing w:val="24"/>
          <w:sz w:val="21"/>
          <w:szCs w:val="21"/>
        </w:rPr>
        <w:t xml:space="preserve">  </w:t>
      </w:r>
      <w:r w:rsidRPr="00E42316">
        <w:rPr>
          <w:rFonts w:ascii="Arial" w:hAnsi="Arial" w:cs="Arial"/>
          <w:sz w:val="21"/>
          <w:szCs w:val="21"/>
        </w:rPr>
        <w:t>дотримуючись</w:t>
      </w:r>
      <w:r w:rsidRPr="00E42316">
        <w:rPr>
          <w:rFonts w:ascii="Arial" w:hAnsi="Arial" w:cs="Arial"/>
          <w:spacing w:val="28"/>
          <w:sz w:val="21"/>
          <w:szCs w:val="21"/>
        </w:rPr>
        <w:t xml:space="preserve"> </w:t>
      </w:r>
      <w:r w:rsidR="00A27D11" w:rsidRPr="004D7D4A">
        <w:rPr>
          <w:rFonts w:ascii="Arial" w:hAnsi="Arial" w:cs="Arial"/>
          <w:sz w:val="21"/>
          <w:szCs w:val="21"/>
        </w:rPr>
        <w:t xml:space="preserve">таких </w:t>
      </w:r>
      <w:r w:rsidRPr="00E42316">
        <w:rPr>
          <w:rFonts w:ascii="Arial" w:hAnsi="Arial" w:cs="Arial"/>
          <w:spacing w:val="-2"/>
          <w:sz w:val="21"/>
          <w:szCs w:val="21"/>
        </w:rPr>
        <w:t>умов:</w:t>
      </w:r>
    </w:p>
    <w:p w14:paraId="25042A0D" w14:textId="24B2D7EB" w:rsidR="0005794D" w:rsidRPr="00A27D11" w:rsidRDefault="00A27D11" w:rsidP="00107D31">
      <w:pPr>
        <w:pStyle w:val="a5"/>
        <w:tabs>
          <w:tab w:val="left" w:pos="1301"/>
          <w:tab w:val="left" w:pos="1521"/>
          <w:tab w:val="left" w:pos="2209"/>
          <w:tab w:val="left" w:pos="4107"/>
          <w:tab w:val="left" w:pos="4738"/>
          <w:tab w:val="left" w:pos="6466"/>
          <w:tab w:val="left" w:pos="7882"/>
          <w:tab w:val="left" w:pos="9510"/>
        </w:tabs>
        <w:spacing w:line="283" w:lineRule="auto"/>
        <w:ind w:left="0" w:firstLine="720"/>
        <w:rPr>
          <w:rFonts w:ascii="Arial" w:hAnsi="Arial" w:cs="Arial"/>
          <w:sz w:val="21"/>
          <w:szCs w:val="21"/>
        </w:rPr>
      </w:pPr>
      <w:r>
        <w:rPr>
          <w:rFonts w:ascii="Arial" w:hAnsi="Arial" w:cs="Arial"/>
          <w:sz w:val="21"/>
          <w:szCs w:val="21"/>
        </w:rPr>
        <w:t xml:space="preserve">— </w:t>
      </w:r>
      <w:r w:rsidR="00026420" w:rsidRPr="00A27D11">
        <w:rPr>
          <w:rFonts w:ascii="Arial" w:hAnsi="Arial" w:cs="Arial"/>
          <w:sz w:val="21"/>
          <w:szCs w:val="21"/>
        </w:rPr>
        <w:t>мінімальна</w:t>
      </w:r>
      <w:r w:rsidR="00026420" w:rsidRPr="00A27D11">
        <w:rPr>
          <w:rFonts w:ascii="Arial" w:hAnsi="Arial" w:cs="Arial"/>
          <w:spacing w:val="67"/>
          <w:sz w:val="21"/>
          <w:szCs w:val="21"/>
        </w:rPr>
        <w:t xml:space="preserve"> </w:t>
      </w:r>
      <w:r w:rsidR="00026420" w:rsidRPr="00A27D11">
        <w:rPr>
          <w:rFonts w:ascii="Arial" w:hAnsi="Arial" w:cs="Arial"/>
          <w:sz w:val="21"/>
          <w:szCs w:val="21"/>
        </w:rPr>
        <w:t>відстань</w:t>
      </w:r>
      <w:r w:rsidR="00026420" w:rsidRPr="00A27D11">
        <w:rPr>
          <w:rFonts w:ascii="Arial" w:hAnsi="Arial" w:cs="Arial"/>
          <w:spacing w:val="66"/>
          <w:sz w:val="21"/>
          <w:szCs w:val="21"/>
        </w:rPr>
        <w:t xml:space="preserve"> </w:t>
      </w:r>
      <w:r w:rsidR="00026420" w:rsidRPr="00A27D11">
        <w:rPr>
          <w:rFonts w:ascii="Arial" w:hAnsi="Arial" w:cs="Arial"/>
          <w:sz w:val="21"/>
          <w:szCs w:val="21"/>
        </w:rPr>
        <w:t>від</w:t>
      </w:r>
      <w:r w:rsidR="00026420" w:rsidRPr="00A27D11">
        <w:rPr>
          <w:rFonts w:ascii="Arial" w:hAnsi="Arial" w:cs="Arial"/>
          <w:spacing w:val="65"/>
          <w:sz w:val="21"/>
          <w:szCs w:val="21"/>
        </w:rPr>
        <w:t xml:space="preserve"> </w:t>
      </w:r>
      <w:r w:rsidR="00026420" w:rsidRPr="00A27D11">
        <w:rPr>
          <w:rFonts w:ascii="Arial" w:hAnsi="Arial" w:cs="Arial"/>
          <w:sz w:val="21"/>
          <w:szCs w:val="21"/>
        </w:rPr>
        <w:t>днища</w:t>
      </w:r>
      <w:r w:rsidR="00026420" w:rsidRPr="00A27D11">
        <w:rPr>
          <w:rFonts w:ascii="Arial" w:hAnsi="Arial" w:cs="Arial"/>
          <w:spacing w:val="64"/>
          <w:sz w:val="21"/>
          <w:szCs w:val="21"/>
        </w:rPr>
        <w:t xml:space="preserve"> </w:t>
      </w:r>
      <w:r w:rsidR="00026420" w:rsidRPr="00A27D11">
        <w:rPr>
          <w:rFonts w:ascii="Arial" w:hAnsi="Arial" w:cs="Arial"/>
          <w:sz w:val="21"/>
          <w:szCs w:val="21"/>
        </w:rPr>
        <w:t>резервуара</w:t>
      </w:r>
      <w:r w:rsidR="00026420" w:rsidRPr="00A27D11">
        <w:rPr>
          <w:rFonts w:ascii="Arial" w:hAnsi="Arial" w:cs="Arial"/>
          <w:spacing w:val="64"/>
          <w:sz w:val="21"/>
          <w:szCs w:val="21"/>
        </w:rPr>
        <w:t xml:space="preserve"> </w:t>
      </w:r>
      <w:r w:rsidR="00026420" w:rsidRPr="00A27D11">
        <w:rPr>
          <w:rFonts w:ascii="Arial" w:hAnsi="Arial" w:cs="Arial"/>
          <w:sz w:val="21"/>
          <w:szCs w:val="21"/>
        </w:rPr>
        <w:t>до</w:t>
      </w:r>
      <w:r w:rsidR="00026420" w:rsidRPr="00A27D11">
        <w:rPr>
          <w:rFonts w:ascii="Arial" w:hAnsi="Arial" w:cs="Arial"/>
          <w:spacing w:val="65"/>
          <w:sz w:val="21"/>
          <w:szCs w:val="21"/>
        </w:rPr>
        <w:t xml:space="preserve"> </w:t>
      </w:r>
      <w:r w:rsidR="00026420" w:rsidRPr="00A27D11">
        <w:rPr>
          <w:rFonts w:ascii="Arial" w:hAnsi="Arial" w:cs="Arial"/>
          <w:sz w:val="21"/>
          <w:szCs w:val="21"/>
        </w:rPr>
        <w:t>плавучої</w:t>
      </w:r>
      <w:r w:rsidR="00026420" w:rsidRPr="00A27D11">
        <w:rPr>
          <w:rFonts w:ascii="Arial" w:hAnsi="Arial" w:cs="Arial"/>
          <w:spacing w:val="65"/>
          <w:sz w:val="21"/>
          <w:szCs w:val="21"/>
        </w:rPr>
        <w:t xml:space="preserve"> </w:t>
      </w:r>
      <w:r w:rsidR="00026420" w:rsidRPr="00A27D11">
        <w:rPr>
          <w:rFonts w:ascii="Arial" w:hAnsi="Arial" w:cs="Arial"/>
          <w:sz w:val="21"/>
          <w:szCs w:val="21"/>
        </w:rPr>
        <w:t>покрівлі</w:t>
      </w:r>
      <w:r w:rsidR="00026420" w:rsidRPr="00A27D11">
        <w:rPr>
          <w:rFonts w:ascii="Arial" w:hAnsi="Arial" w:cs="Arial"/>
          <w:spacing w:val="65"/>
          <w:sz w:val="21"/>
          <w:szCs w:val="21"/>
        </w:rPr>
        <w:t xml:space="preserve"> </w:t>
      </w:r>
      <w:r w:rsidR="00026420" w:rsidRPr="00A27D11">
        <w:rPr>
          <w:rFonts w:ascii="Arial" w:hAnsi="Arial" w:cs="Arial"/>
          <w:spacing w:val="-5"/>
          <w:sz w:val="21"/>
          <w:szCs w:val="21"/>
        </w:rPr>
        <w:t>або</w:t>
      </w:r>
      <w:r w:rsidR="00B95743" w:rsidRPr="00A27D11">
        <w:rPr>
          <w:rFonts w:ascii="Arial" w:hAnsi="Arial" w:cs="Arial"/>
          <w:spacing w:val="-5"/>
          <w:sz w:val="21"/>
          <w:szCs w:val="21"/>
        </w:rPr>
        <w:t xml:space="preserve"> </w:t>
      </w:r>
      <w:r w:rsidR="00026420" w:rsidRPr="00A27D11">
        <w:rPr>
          <w:rFonts w:ascii="Arial" w:hAnsi="Arial" w:cs="Arial"/>
          <w:sz w:val="21"/>
          <w:szCs w:val="21"/>
        </w:rPr>
        <w:t>понтона</w:t>
      </w:r>
      <w:r w:rsidR="00026420" w:rsidRPr="00A27D11">
        <w:rPr>
          <w:rFonts w:ascii="Arial" w:hAnsi="Arial" w:cs="Arial"/>
          <w:spacing w:val="47"/>
          <w:w w:val="150"/>
          <w:sz w:val="21"/>
          <w:szCs w:val="21"/>
        </w:rPr>
        <w:t xml:space="preserve"> </w:t>
      </w:r>
      <w:r w:rsidR="00026420" w:rsidRPr="00A27D11">
        <w:rPr>
          <w:rFonts w:ascii="Arial" w:hAnsi="Arial" w:cs="Arial"/>
          <w:sz w:val="21"/>
          <w:szCs w:val="21"/>
        </w:rPr>
        <w:t>під</w:t>
      </w:r>
      <w:r w:rsidR="00026420" w:rsidRPr="00A27D11">
        <w:rPr>
          <w:rFonts w:ascii="Arial" w:hAnsi="Arial" w:cs="Arial"/>
          <w:spacing w:val="51"/>
          <w:w w:val="150"/>
          <w:sz w:val="21"/>
          <w:szCs w:val="21"/>
        </w:rPr>
        <w:t xml:space="preserve"> </w:t>
      </w:r>
      <w:r w:rsidR="00026420" w:rsidRPr="00A27D11">
        <w:rPr>
          <w:rFonts w:ascii="Arial" w:hAnsi="Arial" w:cs="Arial"/>
          <w:sz w:val="21"/>
          <w:szCs w:val="21"/>
        </w:rPr>
        <w:t>час</w:t>
      </w:r>
      <w:r w:rsidR="00026420" w:rsidRPr="00A27D11">
        <w:rPr>
          <w:rFonts w:ascii="Arial" w:hAnsi="Arial" w:cs="Arial"/>
          <w:spacing w:val="50"/>
          <w:w w:val="150"/>
          <w:sz w:val="21"/>
          <w:szCs w:val="21"/>
        </w:rPr>
        <w:t xml:space="preserve"> </w:t>
      </w:r>
      <w:r w:rsidR="00026420" w:rsidRPr="00A27D11">
        <w:rPr>
          <w:rFonts w:ascii="Arial" w:hAnsi="Arial" w:cs="Arial"/>
          <w:sz w:val="21"/>
          <w:szCs w:val="21"/>
        </w:rPr>
        <w:t>експлуатації</w:t>
      </w:r>
      <w:r w:rsidR="00026420" w:rsidRPr="00A27D11">
        <w:rPr>
          <w:rFonts w:ascii="Arial" w:hAnsi="Arial" w:cs="Arial"/>
          <w:spacing w:val="51"/>
          <w:w w:val="150"/>
          <w:sz w:val="21"/>
          <w:szCs w:val="21"/>
        </w:rPr>
        <w:t xml:space="preserve"> </w:t>
      </w:r>
      <w:r w:rsidR="00026420" w:rsidRPr="00A27D11">
        <w:rPr>
          <w:rFonts w:ascii="Arial" w:hAnsi="Arial" w:cs="Arial"/>
          <w:sz w:val="21"/>
          <w:szCs w:val="21"/>
        </w:rPr>
        <w:t>повинна</w:t>
      </w:r>
      <w:r w:rsidR="00026420" w:rsidRPr="00A27D11">
        <w:rPr>
          <w:rFonts w:ascii="Arial" w:hAnsi="Arial" w:cs="Arial"/>
          <w:spacing w:val="50"/>
          <w:w w:val="150"/>
          <w:sz w:val="21"/>
          <w:szCs w:val="21"/>
        </w:rPr>
        <w:t xml:space="preserve"> </w:t>
      </w:r>
      <w:r w:rsidR="00026420" w:rsidRPr="00A27D11">
        <w:rPr>
          <w:rFonts w:ascii="Arial" w:hAnsi="Arial" w:cs="Arial"/>
          <w:sz w:val="21"/>
          <w:szCs w:val="21"/>
        </w:rPr>
        <w:t>забезпечувати</w:t>
      </w:r>
      <w:r w:rsidR="00026420" w:rsidRPr="00A27D11">
        <w:rPr>
          <w:rFonts w:ascii="Arial" w:hAnsi="Arial" w:cs="Arial"/>
          <w:spacing w:val="63"/>
          <w:w w:val="150"/>
          <w:sz w:val="21"/>
          <w:szCs w:val="21"/>
        </w:rPr>
        <w:t xml:space="preserve"> </w:t>
      </w:r>
      <w:r w:rsidR="00026420" w:rsidRPr="00A27D11">
        <w:rPr>
          <w:rFonts w:ascii="Arial" w:hAnsi="Arial" w:cs="Arial"/>
          <w:sz w:val="21"/>
          <w:szCs w:val="21"/>
        </w:rPr>
        <w:t>зазор</w:t>
      </w:r>
      <w:r w:rsidR="00026420" w:rsidRPr="00A27D11">
        <w:rPr>
          <w:rFonts w:ascii="Arial" w:hAnsi="Arial" w:cs="Arial"/>
          <w:spacing w:val="53"/>
          <w:w w:val="150"/>
          <w:sz w:val="21"/>
          <w:szCs w:val="21"/>
        </w:rPr>
        <w:t xml:space="preserve"> </w:t>
      </w:r>
      <w:r w:rsidR="00026420" w:rsidRPr="00A27D11">
        <w:rPr>
          <w:rFonts w:ascii="Arial" w:hAnsi="Arial" w:cs="Arial"/>
          <w:color w:val="0D0D0D"/>
          <w:sz w:val="21"/>
          <w:szCs w:val="21"/>
        </w:rPr>
        <w:t>не</w:t>
      </w:r>
      <w:r w:rsidR="00026420" w:rsidRPr="00A27D11">
        <w:rPr>
          <w:rFonts w:ascii="Arial" w:hAnsi="Arial" w:cs="Arial"/>
          <w:color w:val="0D0D0D"/>
          <w:spacing w:val="50"/>
          <w:w w:val="150"/>
          <w:sz w:val="21"/>
          <w:szCs w:val="21"/>
        </w:rPr>
        <w:t xml:space="preserve"> </w:t>
      </w:r>
      <w:r w:rsidR="00026420" w:rsidRPr="00A27D11">
        <w:rPr>
          <w:rFonts w:ascii="Arial" w:hAnsi="Arial" w:cs="Arial"/>
          <w:color w:val="0D0D0D"/>
          <w:sz w:val="21"/>
          <w:szCs w:val="21"/>
        </w:rPr>
        <w:t>менше</w:t>
      </w:r>
      <w:r w:rsidR="00026420" w:rsidRPr="00A27D11">
        <w:rPr>
          <w:rFonts w:ascii="Arial" w:hAnsi="Arial" w:cs="Arial"/>
          <w:color w:val="0D0D0D"/>
          <w:spacing w:val="48"/>
          <w:w w:val="150"/>
          <w:sz w:val="21"/>
          <w:szCs w:val="21"/>
        </w:rPr>
        <w:t xml:space="preserve"> </w:t>
      </w:r>
      <w:r w:rsidR="00026420" w:rsidRPr="00A27D11">
        <w:rPr>
          <w:rFonts w:ascii="Arial" w:hAnsi="Arial" w:cs="Arial"/>
          <w:color w:val="0D0D0D"/>
          <w:spacing w:val="-5"/>
          <w:sz w:val="21"/>
          <w:szCs w:val="21"/>
        </w:rPr>
        <w:t>ніж</w:t>
      </w:r>
      <w:r w:rsidRPr="00A27D11">
        <w:rPr>
          <w:rFonts w:ascii="Arial" w:hAnsi="Arial" w:cs="Arial"/>
          <w:color w:val="0D0D0D"/>
          <w:spacing w:val="-5"/>
          <w:sz w:val="21"/>
          <w:szCs w:val="21"/>
        </w:rPr>
        <w:t xml:space="preserve"> </w:t>
      </w:r>
      <w:r w:rsidR="00026420" w:rsidRPr="00A27D11">
        <w:rPr>
          <w:rFonts w:ascii="Arial" w:hAnsi="Arial" w:cs="Arial"/>
          <w:sz w:val="21"/>
          <w:szCs w:val="21"/>
        </w:rPr>
        <w:t>100</w:t>
      </w:r>
      <w:r w:rsidR="00026420" w:rsidRPr="00A27D11">
        <w:rPr>
          <w:rFonts w:ascii="Arial" w:hAnsi="Arial" w:cs="Arial"/>
          <w:spacing w:val="6"/>
          <w:sz w:val="21"/>
          <w:szCs w:val="21"/>
        </w:rPr>
        <w:t xml:space="preserve"> </w:t>
      </w:r>
      <w:r w:rsidR="00026420" w:rsidRPr="00A27D11">
        <w:rPr>
          <w:rFonts w:ascii="Arial" w:hAnsi="Arial" w:cs="Arial"/>
          <w:spacing w:val="-5"/>
          <w:sz w:val="21"/>
          <w:szCs w:val="21"/>
        </w:rPr>
        <w:t>мм</w:t>
      </w:r>
      <w:r w:rsidR="00FC7B0F">
        <w:rPr>
          <w:rFonts w:ascii="Arial" w:hAnsi="Arial" w:cs="Arial"/>
          <w:spacing w:val="-5"/>
          <w:sz w:val="21"/>
          <w:szCs w:val="21"/>
        </w:rPr>
        <w:t xml:space="preserve"> </w:t>
      </w:r>
      <w:r w:rsidR="00026420" w:rsidRPr="00A27D11">
        <w:rPr>
          <w:rFonts w:ascii="Arial" w:hAnsi="Arial" w:cs="Arial"/>
          <w:spacing w:val="-5"/>
          <w:sz w:val="21"/>
          <w:szCs w:val="21"/>
        </w:rPr>
        <w:t>між</w:t>
      </w:r>
      <w:r w:rsidR="00B95743" w:rsidRPr="00A27D11">
        <w:rPr>
          <w:rFonts w:ascii="Arial" w:hAnsi="Arial" w:cs="Arial"/>
          <w:sz w:val="21"/>
          <w:szCs w:val="21"/>
        </w:rPr>
        <w:t xml:space="preserve"> </w:t>
      </w:r>
      <w:r w:rsidR="00026420" w:rsidRPr="00A27D11">
        <w:rPr>
          <w:rFonts w:ascii="Arial" w:hAnsi="Arial" w:cs="Arial"/>
          <w:spacing w:val="-2"/>
          <w:sz w:val="21"/>
          <w:szCs w:val="21"/>
        </w:rPr>
        <w:t>обладнанням,</w:t>
      </w:r>
      <w:r w:rsidR="00B95743" w:rsidRPr="00A27D11">
        <w:rPr>
          <w:rFonts w:ascii="Arial" w:hAnsi="Arial" w:cs="Arial"/>
          <w:sz w:val="21"/>
          <w:szCs w:val="21"/>
        </w:rPr>
        <w:t xml:space="preserve"> </w:t>
      </w:r>
      <w:r w:rsidR="00026420" w:rsidRPr="00A27D11">
        <w:rPr>
          <w:rFonts w:ascii="Arial" w:hAnsi="Arial" w:cs="Arial"/>
          <w:spacing w:val="-5"/>
          <w:sz w:val="21"/>
          <w:szCs w:val="21"/>
        </w:rPr>
        <w:t>яке</w:t>
      </w:r>
      <w:r w:rsidR="00B95743" w:rsidRPr="00A27D11">
        <w:rPr>
          <w:rFonts w:ascii="Arial" w:hAnsi="Arial" w:cs="Arial"/>
          <w:sz w:val="21"/>
          <w:szCs w:val="21"/>
        </w:rPr>
        <w:t xml:space="preserve"> </w:t>
      </w:r>
      <w:r w:rsidR="00026420" w:rsidRPr="00A27D11">
        <w:rPr>
          <w:rFonts w:ascii="Arial" w:hAnsi="Arial" w:cs="Arial"/>
          <w:spacing w:val="-2"/>
          <w:sz w:val="21"/>
          <w:szCs w:val="21"/>
        </w:rPr>
        <w:t>встановлене</w:t>
      </w:r>
      <w:r w:rsidR="00B95743" w:rsidRPr="00A27D11">
        <w:rPr>
          <w:rFonts w:ascii="Arial" w:hAnsi="Arial" w:cs="Arial"/>
          <w:sz w:val="21"/>
          <w:szCs w:val="21"/>
        </w:rPr>
        <w:t xml:space="preserve"> </w:t>
      </w:r>
      <w:r w:rsidR="00026420" w:rsidRPr="00A27D11">
        <w:rPr>
          <w:rFonts w:ascii="Arial" w:hAnsi="Arial" w:cs="Arial"/>
          <w:spacing w:val="-2"/>
          <w:sz w:val="21"/>
          <w:szCs w:val="21"/>
        </w:rPr>
        <w:t>всередині</w:t>
      </w:r>
      <w:r w:rsidR="00B95743" w:rsidRPr="00A27D11">
        <w:rPr>
          <w:rFonts w:ascii="Arial" w:hAnsi="Arial" w:cs="Arial"/>
          <w:sz w:val="21"/>
          <w:szCs w:val="21"/>
        </w:rPr>
        <w:t xml:space="preserve"> </w:t>
      </w:r>
      <w:r w:rsidR="00026420" w:rsidRPr="00A27D11">
        <w:rPr>
          <w:rFonts w:ascii="Arial" w:hAnsi="Arial" w:cs="Arial"/>
          <w:spacing w:val="-2"/>
          <w:sz w:val="21"/>
          <w:szCs w:val="21"/>
        </w:rPr>
        <w:t>резервуара,</w:t>
      </w:r>
      <w:r w:rsidR="00B95743" w:rsidRPr="00A27D11">
        <w:rPr>
          <w:rFonts w:ascii="Arial" w:hAnsi="Arial" w:cs="Arial"/>
          <w:sz w:val="21"/>
          <w:szCs w:val="21"/>
        </w:rPr>
        <w:t xml:space="preserve"> </w:t>
      </w:r>
      <w:r w:rsidR="00026420" w:rsidRPr="00A27D11">
        <w:rPr>
          <w:rFonts w:ascii="Arial" w:hAnsi="Arial" w:cs="Arial"/>
          <w:spacing w:val="-5"/>
          <w:sz w:val="21"/>
          <w:szCs w:val="21"/>
        </w:rPr>
        <w:t>або</w:t>
      </w:r>
      <w:r w:rsidR="00B95743" w:rsidRPr="00A27D11">
        <w:rPr>
          <w:rFonts w:ascii="Arial" w:hAnsi="Arial" w:cs="Arial"/>
          <w:sz w:val="21"/>
          <w:szCs w:val="21"/>
        </w:rPr>
        <w:t xml:space="preserve"> </w:t>
      </w:r>
      <w:r w:rsidR="00026420" w:rsidRPr="00A27D11">
        <w:rPr>
          <w:rFonts w:ascii="Arial" w:hAnsi="Arial" w:cs="Arial"/>
          <w:sz w:val="21"/>
          <w:szCs w:val="21"/>
        </w:rPr>
        <w:t>приймальним патрубком приймально-розподільного трубопроводу і днищем коробу плавучої пок</w:t>
      </w:r>
      <w:r w:rsidR="00026420" w:rsidRPr="00B1040E">
        <w:rPr>
          <w:rFonts w:ascii="Arial" w:hAnsi="Arial" w:cs="Arial"/>
          <w:sz w:val="21"/>
          <w:szCs w:val="21"/>
        </w:rPr>
        <w:t>рівлі</w:t>
      </w:r>
      <w:r>
        <w:rPr>
          <w:rFonts w:ascii="Arial" w:hAnsi="Arial" w:cs="Arial"/>
          <w:sz w:val="21"/>
          <w:szCs w:val="21"/>
        </w:rPr>
        <w:t>,</w:t>
      </w:r>
      <w:r w:rsidR="00026420" w:rsidRPr="00A27D11">
        <w:rPr>
          <w:rFonts w:ascii="Arial" w:hAnsi="Arial" w:cs="Arial"/>
          <w:sz w:val="21"/>
          <w:szCs w:val="21"/>
        </w:rPr>
        <w:t xml:space="preserve"> або скребком затвора;</w:t>
      </w:r>
    </w:p>
    <w:p w14:paraId="2BCE045F" w14:textId="5E8A988F" w:rsidR="0005794D" w:rsidRPr="00E42316" w:rsidRDefault="00A27D11" w:rsidP="00B95743">
      <w:pPr>
        <w:pStyle w:val="a3"/>
        <w:spacing w:line="283" w:lineRule="auto"/>
        <w:ind w:left="0" w:firstLine="72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 xml:space="preserve"> відстань від днища резервуара до плавучої покрівлі або понтона біля стінки резервуара </w:t>
      </w:r>
      <w:r>
        <w:rPr>
          <w:rFonts w:ascii="Arial" w:hAnsi="Arial" w:cs="Arial"/>
          <w:sz w:val="21"/>
          <w:szCs w:val="21"/>
        </w:rPr>
        <w:t xml:space="preserve">під час </w:t>
      </w:r>
      <w:r w:rsidR="00026420" w:rsidRPr="00E42316">
        <w:rPr>
          <w:rFonts w:ascii="Arial" w:hAnsi="Arial" w:cs="Arial"/>
          <w:sz w:val="21"/>
          <w:szCs w:val="21"/>
        </w:rPr>
        <w:t xml:space="preserve">ремонту повинна бути </w:t>
      </w:r>
      <w:r w:rsidR="00026420" w:rsidRPr="00E42316">
        <w:rPr>
          <w:rFonts w:ascii="Arial" w:hAnsi="Arial" w:cs="Arial"/>
          <w:color w:val="0D0D0D"/>
          <w:sz w:val="21"/>
          <w:szCs w:val="21"/>
        </w:rPr>
        <w:t xml:space="preserve">не менше ніж </w:t>
      </w:r>
      <w:r w:rsidR="00026420" w:rsidRPr="00E42316">
        <w:rPr>
          <w:rFonts w:ascii="Arial" w:hAnsi="Arial" w:cs="Arial"/>
          <w:sz w:val="21"/>
          <w:szCs w:val="21"/>
        </w:rPr>
        <w:t>2 м.</w:t>
      </w:r>
    </w:p>
    <w:p w14:paraId="198A8D93" w14:textId="77777777"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Неметалеві понтони слід проєктувати з матеріалів класу А1 (негорючі матеріали), які проводять струм, або застосовувати пристрої, що</w:t>
      </w:r>
      <w:r w:rsidRPr="00E42316">
        <w:rPr>
          <w:rFonts w:ascii="Arial" w:hAnsi="Arial" w:cs="Arial"/>
          <w:spacing w:val="80"/>
          <w:w w:val="150"/>
          <w:sz w:val="21"/>
          <w:szCs w:val="21"/>
        </w:rPr>
        <w:t xml:space="preserve"> </w:t>
      </w:r>
      <w:r w:rsidRPr="00E42316">
        <w:rPr>
          <w:rFonts w:ascii="Arial" w:hAnsi="Arial" w:cs="Arial"/>
          <w:sz w:val="21"/>
          <w:szCs w:val="21"/>
        </w:rPr>
        <w:t>забезпечують зняття статичної електрики.</w:t>
      </w:r>
    </w:p>
    <w:p w14:paraId="73660ACE" w14:textId="3521EA25"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Плавучі покрівлі і понтони повинні мати пристрої для видалення пароповітряної</w:t>
      </w:r>
      <w:r w:rsidRPr="00E42316">
        <w:rPr>
          <w:rFonts w:ascii="Arial" w:hAnsi="Arial" w:cs="Arial"/>
          <w:spacing w:val="40"/>
          <w:sz w:val="21"/>
          <w:szCs w:val="21"/>
        </w:rPr>
        <w:t xml:space="preserve"> </w:t>
      </w:r>
      <w:r w:rsidRPr="00E42316">
        <w:rPr>
          <w:rFonts w:ascii="Arial" w:hAnsi="Arial" w:cs="Arial"/>
          <w:sz w:val="21"/>
          <w:szCs w:val="21"/>
        </w:rPr>
        <w:t>суміші</w:t>
      </w:r>
      <w:r w:rsidRPr="00E42316">
        <w:rPr>
          <w:rFonts w:ascii="Arial" w:hAnsi="Arial" w:cs="Arial"/>
          <w:spacing w:val="40"/>
          <w:sz w:val="21"/>
          <w:szCs w:val="21"/>
        </w:rPr>
        <w:t xml:space="preserve"> </w:t>
      </w:r>
      <w:r w:rsidRPr="00E42316">
        <w:rPr>
          <w:rFonts w:ascii="Arial" w:hAnsi="Arial" w:cs="Arial"/>
          <w:sz w:val="21"/>
          <w:szCs w:val="21"/>
        </w:rPr>
        <w:t>і</w:t>
      </w:r>
      <w:r w:rsidRPr="00E42316">
        <w:rPr>
          <w:rFonts w:ascii="Arial" w:hAnsi="Arial" w:cs="Arial"/>
          <w:spacing w:val="40"/>
          <w:sz w:val="21"/>
          <w:szCs w:val="21"/>
        </w:rPr>
        <w:t xml:space="preserve"> </w:t>
      </w:r>
      <w:r w:rsidRPr="00E42316">
        <w:rPr>
          <w:rFonts w:ascii="Arial" w:hAnsi="Arial" w:cs="Arial"/>
          <w:sz w:val="21"/>
          <w:szCs w:val="21"/>
        </w:rPr>
        <w:t>регулювання</w:t>
      </w:r>
      <w:r w:rsidRPr="00E42316">
        <w:rPr>
          <w:rFonts w:ascii="Arial" w:hAnsi="Arial" w:cs="Arial"/>
          <w:spacing w:val="40"/>
          <w:sz w:val="21"/>
          <w:szCs w:val="21"/>
        </w:rPr>
        <w:t xml:space="preserve"> </w:t>
      </w:r>
      <w:r w:rsidRPr="00E42316">
        <w:rPr>
          <w:rFonts w:ascii="Arial" w:hAnsi="Arial" w:cs="Arial"/>
          <w:sz w:val="21"/>
          <w:szCs w:val="21"/>
        </w:rPr>
        <w:t>тиску</w:t>
      </w:r>
      <w:r w:rsidRPr="00E42316">
        <w:rPr>
          <w:rFonts w:ascii="Arial" w:hAnsi="Arial" w:cs="Arial"/>
          <w:spacing w:val="40"/>
          <w:sz w:val="21"/>
          <w:szCs w:val="21"/>
        </w:rPr>
        <w:t xml:space="preserve"> </w:t>
      </w:r>
      <w:r w:rsidRPr="00E42316">
        <w:rPr>
          <w:rFonts w:ascii="Arial" w:hAnsi="Arial" w:cs="Arial"/>
          <w:sz w:val="21"/>
          <w:szCs w:val="21"/>
        </w:rPr>
        <w:t>під</w:t>
      </w:r>
      <w:r w:rsidRPr="00E42316">
        <w:rPr>
          <w:rFonts w:ascii="Arial" w:hAnsi="Arial" w:cs="Arial"/>
          <w:spacing w:val="40"/>
          <w:sz w:val="21"/>
          <w:szCs w:val="21"/>
        </w:rPr>
        <w:t xml:space="preserve"> </w:t>
      </w:r>
      <w:r w:rsidRPr="00E42316">
        <w:rPr>
          <w:rFonts w:ascii="Arial" w:hAnsi="Arial" w:cs="Arial"/>
          <w:sz w:val="21"/>
          <w:szCs w:val="21"/>
        </w:rPr>
        <w:t>ними</w:t>
      </w:r>
      <w:r w:rsidRPr="00E42316">
        <w:rPr>
          <w:rFonts w:ascii="Arial" w:hAnsi="Arial" w:cs="Arial"/>
          <w:spacing w:val="40"/>
          <w:sz w:val="21"/>
          <w:szCs w:val="21"/>
        </w:rPr>
        <w:t xml:space="preserve"> </w:t>
      </w:r>
      <w:r w:rsidRPr="00E42316">
        <w:rPr>
          <w:rFonts w:ascii="Arial" w:hAnsi="Arial" w:cs="Arial"/>
          <w:sz w:val="21"/>
          <w:szCs w:val="21"/>
        </w:rPr>
        <w:t>на</w:t>
      </w:r>
      <w:r w:rsidRPr="00E42316">
        <w:rPr>
          <w:rFonts w:ascii="Arial" w:hAnsi="Arial" w:cs="Arial"/>
          <w:spacing w:val="40"/>
          <w:sz w:val="21"/>
          <w:szCs w:val="21"/>
        </w:rPr>
        <w:t xml:space="preserve"> </w:t>
      </w:r>
      <w:r w:rsidRPr="004D7D4A">
        <w:rPr>
          <w:rFonts w:ascii="Arial" w:hAnsi="Arial" w:cs="Arial"/>
          <w:sz w:val="21"/>
          <w:szCs w:val="21"/>
        </w:rPr>
        <w:t xml:space="preserve">плаву і </w:t>
      </w:r>
      <w:r w:rsidR="00A27D11" w:rsidRPr="004D7D4A">
        <w:rPr>
          <w:rFonts w:ascii="Arial" w:hAnsi="Arial" w:cs="Arial"/>
          <w:sz w:val="21"/>
          <w:szCs w:val="21"/>
        </w:rPr>
        <w:t xml:space="preserve">в разі </w:t>
      </w:r>
      <w:r w:rsidRPr="004D7D4A">
        <w:rPr>
          <w:rFonts w:ascii="Arial" w:hAnsi="Arial" w:cs="Arial"/>
          <w:sz w:val="21"/>
          <w:szCs w:val="21"/>
        </w:rPr>
        <w:t xml:space="preserve"> нижньо</w:t>
      </w:r>
      <w:r w:rsidR="00A27D11" w:rsidRPr="004D7D4A">
        <w:rPr>
          <w:rFonts w:ascii="Arial" w:hAnsi="Arial" w:cs="Arial"/>
          <w:sz w:val="21"/>
          <w:szCs w:val="21"/>
        </w:rPr>
        <w:t>го</w:t>
      </w:r>
      <w:r w:rsidRPr="00E42316">
        <w:rPr>
          <w:rFonts w:ascii="Arial" w:hAnsi="Arial" w:cs="Arial"/>
          <w:sz w:val="21"/>
          <w:szCs w:val="21"/>
        </w:rPr>
        <w:t xml:space="preserve"> фіксовано</w:t>
      </w:r>
      <w:r w:rsidR="00A27D11">
        <w:rPr>
          <w:rFonts w:ascii="Arial" w:hAnsi="Arial" w:cs="Arial"/>
          <w:sz w:val="21"/>
          <w:szCs w:val="21"/>
        </w:rPr>
        <w:t>го</w:t>
      </w:r>
      <w:r w:rsidRPr="00E42316">
        <w:rPr>
          <w:rFonts w:ascii="Arial" w:hAnsi="Arial" w:cs="Arial"/>
          <w:sz w:val="21"/>
          <w:szCs w:val="21"/>
        </w:rPr>
        <w:t xml:space="preserve"> їх</w:t>
      </w:r>
      <w:r w:rsidR="00A27D11">
        <w:rPr>
          <w:rFonts w:ascii="Arial" w:hAnsi="Arial" w:cs="Arial"/>
          <w:sz w:val="21"/>
          <w:szCs w:val="21"/>
        </w:rPr>
        <w:t>нього</w:t>
      </w:r>
      <w:r w:rsidRPr="00E42316">
        <w:rPr>
          <w:rFonts w:ascii="Arial" w:hAnsi="Arial" w:cs="Arial"/>
          <w:sz w:val="21"/>
          <w:szCs w:val="21"/>
        </w:rPr>
        <w:t xml:space="preserve"> положенн</w:t>
      </w:r>
      <w:r w:rsidR="00A27D11">
        <w:rPr>
          <w:rFonts w:ascii="Arial" w:hAnsi="Arial" w:cs="Arial"/>
          <w:sz w:val="21"/>
          <w:szCs w:val="21"/>
        </w:rPr>
        <w:t>я</w:t>
      </w:r>
      <w:r w:rsidRPr="00E42316">
        <w:rPr>
          <w:rFonts w:ascii="Arial" w:hAnsi="Arial" w:cs="Arial"/>
          <w:sz w:val="21"/>
          <w:szCs w:val="21"/>
        </w:rPr>
        <w:t>, а також пристрої для відведення статичної електрики.</w:t>
      </w:r>
    </w:p>
    <w:p w14:paraId="2CB968D7" w14:textId="712050F3" w:rsidR="0005794D" w:rsidRPr="00E42316" w:rsidRDefault="00026420" w:rsidP="00107D31">
      <w:pPr>
        <w:pStyle w:val="a5"/>
        <w:numPr>
          <w:ilvl w:val="2"/>
          <w:numId w:val="58"/>
        </w:numPr>
        <w:tabs>
          <w:tab w:val="left" w:pos="1923"/>
        </w:tabs>
        <w:spacing w:line="293" w:lineRule="auto"/>
        <w:ind w:left="0" w:firstLine="720"/>
        <w:rPr>
          <w:rFonts w:ascii="Arial" w:hAnsi="Arial" w:cs="Arial"/>
          <w:b/>
          <w:sz w:val="21"/>
          <w:szCs w:val="21"/>
        </w:rPr>
      </w:pPr>
      <w:r w:rsidRPr="00E42316">
        <w:rPr>
          <w:rFonts w:ascii="Arial" w:hAnsi="Arial" w:cs="Arial"/>
          <w:sz w:val="21"/>
          <w:szCs w:val="21"/>
        </w:rPr>
        <w:t>Резервуари</w:t>
      </w:r>
      <w:r w:rsidRPr="00E42316">
        <w:rPr>
          <w:rFonts w:ascii="Arial" w:hAnsi="Arial" w:cs="Arial"/>
          <w:spacing w:val="7"/>
          <w:sz w:val="21"/>
          <w:szCs w:val="21"/>
        </w:rPr>
        <w:t xml:space="preserve"> </w:t>
      </w:r>
      <w:r w:rsidRPr="00E42316">
        <w:rPr>
          <w:rFonts w:ascii="Arial" w:hAnsi="Arial" w:cs="Arial"/>
          <w:sz w:val="21"/>
          <w:szCs w:val="21"/>
        </w:rPr>
        <w:t>з</w:t>
      </w:r>
      <w:r w:rsidR="00A27D11">
        <w:rPr>
          <w:rFonts w:ascii="Arial" w:hAnsi="Arial" w:cs="Arial"/>
          <w:sz w:val="21"/>
          <w:szCs w:val="21"/>
        </w:rPr>
        <w:t>і</w:t>
      </w:r>
      <w:r w:rsidRPr="00E42316">
        <w:rPr>
          <w:rFonts w:ascii="Arial" w:hAnsi="Arial" w:cs="Arial"/>
          <w:spacing w:val="10"/>
          <w:sz w:val="21"/>
          <w:szCs w:val="21"/>
        </w:rPr>
        <w:t xml:space="preserve"> </w:t>
      </w:r>
      <w:r w:rsidRPr="00E42316">
        <w:rPr>
          <w:rFonts w:ascii="Arial" w:hAnsi="Arial" w:cs="Arial"/>
          <w:sz w:val="21"/>
          <w:szCs w:val="21"/>
        </w:rPr>
        <w:t>стаціонарними</w:t>
      </w:r>
      <w:r w:rsidRPr="00E42316">
        <w:rPr>
          <w:rFonts w:ascii="Arial" w:hAnsi="Arial" w:cs="Arial"/>
          <w:spacing w:val="10"/>
          <w:sz w:val="21"/>
          <w:szCs w:val="21"/>
        </w:rPr>
        <w:t xml:space="preserve"> </w:t>
      </w:r>
      <w:r w:rsidRPr="00E42316">
        <w:rPr>
          <w:rFonts w:ascii="Arial" w:hAnsi="Arial" w:cs="Arial"/>
          <w:sz w:val="21"/>
          <w:szCs w:val="21"/>
        </w:rPr>
        <w:t>покрівлями</w:t>
      </w:r>
      <w:r w:rsidRPr="00E42316">
        <w:rPr>
          <w:rFonts w:ascii="Arial" w:hAnsi="Arial" w:cs="Arial"/>
          <w:spacing w:val="11"/>
          <w:sz w:val="21"/>
          <w:szCs w:val="21"/>
        </w:rPr>
        <w:t xml:space="preserve"> </w:t>
      </w:r>
      <w:r w:rsidRPr="00E42316">
        <w:rPr>
          <w:rFonts w:ascii="Arial" w:hAnsi="Arial" w:cs="Arial"/>
          <w:sz w:val="21"/>
          <w:szCs w:val="21"/>
        </w:rPr>
        <w:t>слід</w:t>
      </w:r>
      <w:r w:rsidRPr="00E42316">
        <w:rPr>
          <w:rFonts w:ascii="Arial" w:hAnsi="Arial" w:cs="Arial"/>
          <w:spacing w:val="11"/>
          <w:sz w:val="21"/>
          <w:szCs w:val="21"/>
        </w:rPr>
        <w:t xml:space="preserve"> </w:t>
      </w:r>
      <w:r w:rsidRPr="00E42316">
        <w:rPr>
          <w:rFonts w:ascii="Arial" w:hAnsi="Arial" w:cs="Arial"/>
          <w:spacing w:val="-2"/>
          <w:sz w:val="21"/>
          <w:szCs w:val="21"/>
        </w:rPr>
        <w:t>проєктувати:</w:t>
      </w:r>
    </w:p>
    <w:p w14:paraId="5FF7B813" w14:textId="6AE304FF" w:rsidR="0005794D" w:rsidRPr="00E42316" w:rsidRDefault="007F5E7D" w:rsidP="00107D31">
      <w:pPr>
        <w:pStyle w:val="a5"/>
        <w:tabs>
          <w:tab w:val="left" w:pos="1300"/>
        </w:tabs>
        <w:spacing w:line="293" w:lineRule="auto"/>
        <w:ind w:left="720" w:firstLine="0"/>
        <w:rPr>
          <w:rFonts w:ascii="Arial" w:hAnsi="Arial" w:cs="Arial"/>
          <w:sz w:val="21"/>
          <w:szCs w:val="21"/>
        </w:rPr>
      </w:pPr>
      <w:r>
        <w:rPr>
          <w:rFonts w:ascii="Arial" w:hAnsi="Arial" w:cs="Arial"/>
          <w:sz w:val="21"/>
          <w:szCs w:val="21"/>
        </w:rPr>
        <w:t xml:space="preserve"> — </w:t>
      </w:r>
      <w:r w:rsidR="00026420" w:rsidRPr="00E42316">
        <w:rPr>
          <w:rFonts w:ascii="Arial" w:hAnsi="Arial" w:cs="Arial"/>
          <w:sz w:val="21"/>
          <w:szCs w:val="21"/>
        </w:rPr>
        <w:t>для</w:t>
      </w:r>
      <w:r w:rsidR="00026420" w:rsidRPr="00E42316">
        <w:rPr>
          <w:rFonts w:ascii="Arial" w:hAnsi="Arial" w:cs="Arial"/>
          <w:spacing w:val="40"/>
          <w:sz w:val="21"/>
          <w:szCs w:val="21"/>
        </w:rPr>
        <w:t xml:space="preserve"> </w:t>
      </w:r>
      <w:r w:rsidR="00026420" w:rsidRPr="00E42316">
        <w:rPr>
          <w:rFonts w:ascii="Arial" w:hAnsi="Arial" w:cs="Arial"/>
          <w:sz w:val="21"/>
          <w:szCs w:val="21"/>
        </w:rPr>
        <w:t>нафти</w:t>
      </w:r>
      <w:r w:rsidR="00026420" w:rsidRPr="00E42316">
        <w:rPr>
          <w:rFonts w:ascii="Arial" w:hAnsi="Arial" w:cs="Arial"/>
          <w:spacing w:val="40"/>
          <w:sz w:val="21"/>
          <w:szCs w:val="21"/>
        </w:rPr>
        <w:t xml:space="preserve"> </w:t>
      </w:r>
      <w:r w:rsidR="00026420" w:rsidRPr="00E42316">
        <w:rPr>
          <w:rFonts w:ascii="Arial" w:hAnsi="Arial" w:cs="Arial"/>
          <w:sz w:val="21"/>
          <w:szCs w:val="21"/>
        </w:rPr>
        <w:t>і</w:t>
      </w:r>
      <w:r w:rsidR="00026420" w:rsidRPr="00E42316">
        <w:rPr>
          <w:rFonts w:ascii="Arial" w:hAnsi="Arial" w:cs="Arial"/>
          <w:spacing w:val="40"/>
          <w:sz w:val="21"/>
          <w:szCs w:val="21"/>
        </w:rPr>
        <w:t xml:space="preserve"> </w:t>
      </w:r>
      <w:r w:rsidR="00026420" w:rsidRPr="00E42316">
        <w:rPr>
          <w:rFonts w:ascii="Arial" w:hAnsi="Arial" w:cs="Arial"/>
          <w:sz w:val="21"/>
          <w:szCs w:val="21"/>
        </w:rPr>
        <w:t>нафтопродуктів</w:t>
      </w:r>
      <w:r w:rsidR="00026420" w:rsidRPr="00E42316">
        <w:rPr>
          <w:rFonts w:ascii="Arial" w:hAnsi="Arial" w:cs="Arial"/>
          <w:spacing w:val="40"/>
          <w:sz w:val="21"/>
          <w:szCs w:val="21"/>
        </w:rPr>
        <w:t xml:space="preserve"> </w:t>
      </w:r>
      <w:r w:rsidR="00026420" w:rsidRPr="00E42316">
        <w:rPr>
          <w:rFonts w:ascii="Arial" w:hAnsi="Arial" w:cs="Arial"/>
          <w:sz w:val="21"/>
          <w:szCs w:val="21"/>
        </w:rPr>
        <w:t>з</w:t>
      </w:r>
      <w:r w:rsidR="00026420" w:rsidRPr="00E42316">
        <w:rPr>
          <w:rFonts w:ascii="Arial" w:hAnsi="Arial" w:cs="Arial"/>
          <w:spacing w:val="40"/>
          <w:sz w:val="21"/>
          <w:szCs w:val="21"/>
        </w:rPr>
        <w:t xml:space="preserve"> </w:t>
      </w:r>
      <w:r w:rsidR="00026420" w:rsidRPr="00E42316">
        <w:rPr>
          <w:rFonts w:ascii="Arial" w:hAnsi="Arial" w:cs="Arial"/>
          <w:sz w:val="21"/>
          <w:szCs w:val="21"/>
        </w:rPr>
        <w:t>тиском</w:t>
      </w:r>
      <w:r w:rsidR="00026420" w:rsidRPr="00E42316">
        <w:rPr>
          <w:rFonts w:ascii="Arial" w:hAnsi="Arial" w:cs="Arial"/>
          <w:spacing w:val="40"/>
          <w:sz w:val="21"/>
          <w:szCs w:val="21"/>
        </w:rPr>
        <w:t xml:space="preserve"> </w:t>
      </w:r>
      <w:r w:rsidR="00026420" w:rsidRPr="00E42316">
        <w:rPr>
          <w:rFonts w:ascii="Arial" w:hAnsi="Arial" w:cs="Arial"/>
          <w:sz w:val="21"/>
          <w:szCs w:val="21"/>
        </w:rPr>
        <w:t>насичених</w:t>
      </w:r>
      <w:r w:rsidR="00026420" w:rsidRPr="00E42316">
        <w:rPr>
          <w:rFonts w:ascii="Arial" w:hAnsi="Arial" w:cs="Arial"/>
          <w:spacing w:val="40"/>
          <w:sz w:val="21"/>
          <w:szCs w:val="21"/>
        </w:rPr>
        <w:t xml:space="preserve"> </w:t>
      </w:r>
      <w:r w:rsidR="00026420" w:rsidRPr="00E42316">
        <w:rPr>
          <w:rFonts w:ascii="Arial" w:hAnsi="Arial" w:cs="Arial"/>
          <w:color w:val="0D0D0D"/>
          <w:sz w:val="21"/>
          <w:szCs w:val="21"/>
        </w:rPr>
        <w:t>парів</w:t>
      </w:r>
      <w:r w:rsidR="00026420" w:rsidRPr="00E42316">
        <w:rPr>
          <w:rFonts w:ascii="Arial" w:hAnsi="Arial" w:cs="Arial"/>
          <w:color w:val="0D0D0D"/>
          <w:spacing w:val="40"/>
          <w:sz w:val="21"/>
          <w:szCs w:val="21"/>
        </w:rPr>
        <w:t xml:space="preserve"> </w:t>
      </w:r>
      <w:r w:rsidR="00026420" w:rsidRPr="00E42316">
        <w:rPr>
          <w:rFonts w:ascii="Arial" w:hAnsi="Arial" w:cs="Arial"/>
          <w:color w:val="0D0D0D"/>
          <w:sz w:val="21"/>
          <w:szCs w:val="21"/>
        </w:rPr>
        <w:t xml:space="preserve">26,6 </w:t>
      </w:r>
      <w:r w:rsidR="00026420" w:rsidRPr="00E42316">
        <w:rPr>
          <w:rFonts w:ascii="Arial" w:hAnsi="Arial" w:cs="Arial"/>
          <w:sz w:val="21"/>
          <w:szCs w:val="21"/>
        </w:rPr>
        <w:t>кПа</w:t>
      </w:r>
      <w:r w:rsidR="00026420" w:rsidRPr="00E42316">
        <w:rPr>
          <w:rFonts w:ascii="Arial" w:hAnsi="Arial" w:cs="Arial"/>
          <w:spacing w:val="40"/>
          <w:sz w:val="21"/>
          <w:szCs w:val="21"/>
        </w:rPr>
        <w:t xml:space="preserve"> </w:t>
      </w:r>
      <w:r w:rsidR="00026420" w:rsidRPr="00E42316">
        <w:rPr>
          <w:rFonts w:ascii="Arial" w:hAnsi="Arial" w:cs="Arial"/>
          <w:sz w:val="21"/>
          <w:szCs w:val="21"/>
        </w:rPr>
        <w:t xml:space="preserve">і </w:t>
      </w:r>
      <w:r w:rsidR="00026420" w:rsidRPr="00E42316">
        <w:rPr>
          <w:rFonts w:ascii="Arial" w:hAnsi="Arial" w:cs="Arial"/>
          <w:spacing w:val="-2"/>
          <w:sz w:val="21"/>
          <w:szCs w:val="21"/>
        </w:rPr>
        <w:t>нижче;</w:t>
      </w:r>
    </w:p>
    <w:p w14:paraId="3D5DA50B" w14:textId="1831B4F6" w:rsidR="0005794D" w:rsidRPr="00E42316" w:rsidRDefault="007F5E7D" w:rsidP="00107D31">
      <w:pPr>
        <w:pStyle w:val="a5"/>
        <w:tabs>
          <w:tab w:val="left" w:pos="1300"/>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для</w:t>
      </w:r>
      <w:r w:rsidR="00026420" w:rsidRPr="00E42316">
        <w:rPr>
          <w:rFonts w:ascii="Arial" w:hAnsi="Arial" w:cs="Arial"/>
          <w:spacing w:val="40"/>
          <w:sz w:val="21"/>
          <w:szCs w:val="21"/>
        </w:rPr>
        <w:t xml:space="preserve"> </w:t>
      </w:r>
      <w:r w:rsidR="00026420" w:rsidRPr="00E42316">
        <w:rPr>
          <w:rFonts w:ascii="Arial" w:hAnsi="Arial" w:cs="Arial"/>
          <w:sz w:val="21"/>
          <w:szCs w:val="21"/>
        </w:rPr>
        <w:t>легкозаймистих</w:t>
      </w:r>
      <w:r w:rsidR="00026420" w:rsidRPr="00E42316">
        <w:rPr>
          <w:rFonts w:ascii="Arial" w:hAnsi="Arial" w:cs="Arial"/>
          <w:spacing w:val="40"/>
          <w:sz w:val="21"/>
          <w:szCs w:val="21"/>
        </w:rPr>
        <w:t xml:space="preserve"> </w:t>
      </w:r>
      <w:r w:rsidR="00026420" w:rsidRPr="00E42316">
        <w:rPr>
          <w:rFonts w:ascii="Arial" w:hAnsi="Arial" w:cs="Arial"/>
          <w:sz w:val="21"/>
          <w:szCs w:val="21"/>
        </w:rPr>
        <w:t>нафтопродуктів</w:t>
      </w:r>
      <w:r w:rsidR="00026420" w:rsidRPr="00E42316">
        <w:rPr>
          <w:rFonts w:ascii="Arial" w:hAnsi="Arial" w:cs="Arial"/>
          <w:spacing w:val="40"/>
          <w:sz w:val="21"/>
          <w:szCs w:val="21"/>
        </w:rPr>
        <w:t xml:space="preserve"> </w:t>
      </w:r>
      <w:r w:rsidR="00026420" w:rsidRPr="00E42316">
        <w:rPr>
          <w:rFonts w:ascii="Arial" w:hAnsi="Arial" w:cs="Arial"/>
          <w:sz w:val="21"/>
          <w:szCs w:val="21"/>
        </w:rPr>
        <w:t>із</w:t>
      </w:r>
      <w:r w:rsidR="00026420" w:rsidRPr="00E42316">
        <w:rPr>
          <w:rFonts w:ascii="Arial" w:hAnsi="Arial" w:cs="Arial"/>
          <w:spacing w:val="40"/>
          <w:sz w:val="21"/>
          <w:szCs w:val="21"/>
        </w:rPr>
        <w:t xml:space="preserve"> </w:t>
      </w:r>
      <w:r w:rsidR="00026420" w:rsidRPr="00E42316">
        <w:rPr>
          <w:rFonts w:ascii="Arial" w:hAnsi="Arial" w:cs="Arial"/>
          <w:sz w:val="21"/>
          <w:szCs w:val="21"/>
        </w:rPr>
        <w:t>температурою</w:t>
      </w:r>
      <w:r w:rsidR="00026420" w:rsidRPr="00E42316">
        <w:rPr>
          <w:rFonts w:ascii="Arial" w:hAnsi="Arial" w:cs="Arial"/>
          <w:spacing w:val="40"/>
          <w:sz w:val="21"/>
          <w:szCs w:val="21"/>
        </w:rPr>
        <w:t xml:space="preserve"> </w:t>
      </w:r>
      <w:r w:rsidR="00026420" w:rsidRPr="00E42316">
        <w:rPr>
          <w:rFonts w:ascii="Arial" w:hAnsi="Arial" w:cs="Arial"/>
          <w:sz w:val="21"/>
          <w:szCs w:val="21"/>
        </w:rPr>
        <w:t>спалаху</w:t>
      </w:r>
      <w:r w:rsidR="00026420" w:rsidRPr="00E42316">
        <w:rPr>
          <w:rFonts w:ascii="Arial" w:hAnsi="Arial" w:cs="Arial"/>
          <w:spacing w:val="40"/>
          <w:sz w:val="21"/>
          <w:szCs w:val="21"/>
        </w:rPr>
        <w:t xml:space="preserve"> </w:t>
      </w:r>
      <w:r w:rsidR="00026420" w:rsidRPr="00E42316">
        <w:rPr>
          <w:rFonts w:ascii="Arial" w:hAnsi="Arial" w:cs="Arial"/>
          <w:sz w:val="21"/>
          <w:szCs w:val="21"/>
        </w:rPr>
        <w:t>парів 28 °С і нижче, з розрахунковим тиском у газовому просторі на 70 кПа вище атмосферного</w:t>
      </w:r>
      <w:r w:rsidR="00026420" w:rsidRPr="00E42316">
        <w:rPr>
          <w:rFonts w:ascii="Arial" w:hAnsi="Arial" w:cs="Arial"/>
          <w:spacing w:val="40"/>
          <w:sz w:val="21"/>
          <w:szCs w:val="21"/>
        </w:rPr>
        <w:t xml:space="preserve"> </w:t>
      </w:r>
      <w:r w:rsidR="00026420" w:rsidRPr="00E42316">
        <w:rPr>
          <w:rFonts w:ascii="Arial" w:hAnsi="Arial" w:cs="Arial"/>
          <w:sz w:val="21"/>
          <w:szCs w:val="21"/>
        </w:rPr>
        <w:t>і</w:t>
      </w:r>
      <w:r w:rsidR="00026420" w:rsidRPr="00E42316">
        <w:rPr>
          <w:rFonts w:ascii="Arial" w:hAnsi="Arial" w:cs="Arial"/>
          <w:spacing w:val="40"/>
          <w:sz w:val="21"/>
          <w:szCs w:val="21"/>
        </w:rPr>
        <w:t xml:space="preserve"> </w:t>
      </w:r>
      <w:r w:rsidR="00026420" w:rsidRPr="00E42316">
        <w:rPr>
          <w:rFonts w:ascii="Arial" w:hAnsi="Arial" w:cs="Arial"/>
          <w:sz w:val="21"/>
          <w:szCs w:val="21"/>
        </w:rPr>
        <w:t>нижче</w:t>
      </w:r>
      <w:r w:rsidR="00026420" w:rsidRPr="00E42316">
        <w:rPr>
          <w:rFonts w:ascii="Arial" w:hAnsi="Arial" w:cs="Arial"/>
          <w:spacing w:val="40"/>
          <w:sz w:val="21"/>
          <w:szCs w:val="21"/>
        </w:rPr>
        <w:t xml:space="preserve"> </w:t>
      </w:r>
      <w:r w:rsidR="00026420" w:rsidRPr="00E42316">
        <w:rPr>
          <w:rFonts w:ascii="Arial" w:hAnsi="Arial" w:cs="Arial"/>
          <w:sz w:val="21"/>
          <w:szCs w:val="21"/>
        </w:rPr>
        <w:t>атмосферного</w:t>
      </w:r>
      <w:r w:rsidR="00026420" w:rsidRPr="00E42316">
        <w:rPr>
          <w:rFonts w:ascii="Arial" w:hAnsi="Arial" w:cs="Arial"/>
          <w:spacing w:val="40"/>
          <w:sz w:val="21"/>
          <w:szCs w:val="21"/>
        </w:rPr>
        <w:t xml:space="preserve"> </w:t>
      </w:r>
      <w:r w:rsidR="00026420" w:rsidRPr="00E42316">
        <w:rPr>
          <w:rFonts w:ascii="Arial" w:hAnsi="Arial" w:cs="Arial"/>
          <w:sz w:val="21"/>
          <w:szCs w:val="21"/>
        </w:rPr>
        <w:t>за</w:t>
      </w:r>
      <w:r w:rsidR="00026420" w:rsidRPr="00E42316">
        <w:rPr>
          <w:rFonts w:ascii="Arial" w:hAnsi="Arial" w:cs="Arial"/>
          <w:spacing w:val="40"/>
          <w:sz w:val="21"/>
          <w:szCs w:val="21"/>
        </w:rPr>
        <w:t xml:space="preserve"> </w:t>
      </w:r>
      <w:r w:rsidR="00026420" w:rsidRPr="00E42316">
        <w:rPr>
          <w:rFonts w:ascii="Arial" w:hAnsi="Arial" w:cs="Arial"/>
          <w:sz w:val="21"/>
          <w:szCs w:val="21"/>
        </w:rPr>
        <w:t>технічним</w:t>
      </w:r>
      <w:r w:rsidR="00026420" w:rsidRPr="00E42316">
        <w:rPr>
          <w:rFonts w:ascii="Arial" w:hAnsi="Arial" w:cs="Arial"/>
          <w:spacing w:val="40"/>
          <w:sz w:val="21"/>
          <w:szCs w:val="21"/>
        </w:rPr>
        <w:t xml:space="preserve"> </w:t>
      </w:r>
      <w:r w:rsidR="00026420" w:rsidRPr="00E42316">
        <w:rPr>
          <w:rFonts w:ascii="Arial" w:hAnsi="Arial" w:cs="Arial"/>
          <w:sz w:val="21"/>
          <w:szCs w:val="21"/>
        </w:rPr>
        <w:t>завданням</w:t>
      </w:r>
      <w:r w:rsidR="00026420" w:rsidRPr="00E42316">
        <w:rPr>
          <w:rFonts w:ascii="Arial" w:hAnsi="Arial" w:cs="Arial"/>
          <w:spacing w:val="40"/>
          <w:sz w:val="21"/>
          <w:szCs w:val="21"/>
        </w:rPr>
        <w:t xml:space="preserve"> </w:t>
      </w:r>
      <w:r w:rsidR="00026420" w:rsidRPr="00E42316">
        <w:rPr>
          <w:rFonts w:ascii="Arial" w:hAnsi="Arial" w:cs="Arial"/>
          <w:sz w:val="21"/>
          <w:szCs w:val="21"/>
        </w:rPr>
        <w:t xml:space="preserve">на </w:t>
      </w:r>
      <w:r w:rsidR="00026420" w:rsidRPr="00E42316">
        <w:rPr>
          <w:rFonts w:ascii="Arial" w:hAnsi="Arial" w:cs="Arial"/>
          <w:spacing w:val="-2"/>
          <w:sz w:val="21"/>
          <w:szCs w:val="21"/>
        </w:rPr>
        <w:t>проєктування;</w:t>
      </w:r>
    </w:p>
    <w:p w14:paraId="4C915F4D" w14:textId="060223A9" w:rsidR="0005794D" w:rsidRPr="00E42316" w:rsidRDefault="007F5E7D" w:rsidP="00107D31">
      <w:pPr>
        <w:pStyle w:val="a5"/>
        <w:tabs>
          <w:tab w:val="left" w:pos="1300"/>
        </w:tabs>
        <w:spacing w:line="28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 xml:space="preserve">для нафтопродуктів, що підігріваються, з температурою зберігання від 20 °С до 90 °С включно з теплоізоляцією із матеріалів класу А1 (негорючі матеріали) </w:t>
      </w:r>
      <w:r w:rsidR="00A27D11">
        <w:rPr>
          <w:rFonts w:ascii="Arial" w:hAnsi="Arial" w:cs="Arial"/>
          <w:sz w:val="21"/>
          <w:szCs w:val="21"/>
        </w:rPr>
        <w:t xml:space="preserve">за </w:t>
      </w:r>
      <w:r w:rsidR="00026420" w:rsidRPr="00E42316">
        <w:rPr>
          <w:rFonts w:ascii="Arial" w:hAnsi="Arial" w:cs="Arial"/>
          <w:sz w:val="21"/>
          <w:szCs w:val="21"/>
        </w:rPr>
        <w:t xml:space="preserve"> відповідно</w:t>
      </w:r>
      <w:r w:rsidR="00A27D11">
        <w:rPr>
          <w:rFonts w:ascii="Arial" w:hAnsi="Arial" w:cs="Arial"/>
          <w:sz w:val="21"/>
          <w:szCs w:val="21"/>
        </w:rPr>
        <w:t>го</w:t>
      </w:r>
      <w:r w:rsidR="00026420" w:rsidRPr="00E42316">
        <w:rPr>
          <w:rFonts w:ascii="Arial" w:hAnsi="Arial" w:cs="Arial"/>
          <w:sz w:val="21"/>
          <w:szCs w:val="21"/>
        </w:rPr>
        <w:t xml:space="preserve"> обґрунтуванн</w:t>
      </w:r>
      <w:r w:rsidR="00A27D11">
        <w:rPr>
          <w:rFonts w:ascii="Arial" w:hAnsi="Arial" w:cs="Arial"/>
          <w:sz w:val="21"/>
          <w:szCs w:val="21"/>
        </w:rPr>
        <w:t>я</w:t>
      </w:r>
      <w:r w:rsidR="00026420" w:rsidRPr="00E42316">
        <w:rPr>
          <w:rFonts w:ascii="Arial" w:hAnsi="Arial" w:cs="Arial"/>
          <w:sz w:val="21"/>
          <w:szCs w:val="21"/>
        </w:rPr>
        <w:t>;</w:t>
      </w:r>
    </w:p>
    <w:p w14:paraId="0001F1AE" w14:textId="683C73B0" w:rsidR="0005794D" w:rsidRPr="00E42316" w:rsidRDefault="007F5E7D" w:rsidP="00107D31">
      <w:pPr>
        <w:pStyle w:val="a5"/>
        <w:tabs>
          <w:tab w:val="left" w:pos="1300"/>
        </w:tabs>
        <w:spacing w:line="28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для нафтопродуктів, що підігріваються, з температурою зберігання від 60 °С до 90 °С включно з обов'язковою теплоізоляцією із матеріалів класу А1 (негорючі матеріали) і пристроями для обігріву;</w:t>
      </w:r>
    </w:p>
    <w:p w14:paraId="65A1587B" w14:textId="0660FA70" w:rsidR="0005794D" w:rsidRPr="00E42316" w:rsidRDefault="007F5E7D" w:rsidP="00107D31">
      <w:pPr>
        <w:pStyle w:val="a5"/>
        <w:tabs>
          <w:tab w:val="left" w:pos="1300"/>
        </w:tabs>
        <w:spacing w:line="276"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 xml:space="preserve">для нафтопродуктів з температурою зберігання </w:t>
      </w:r>
      <w:r w:rsidR="00A27D11">
        <w:rPr>
          <w:rFonts w:ascii="Arial" w:hAnsi="Arial" w:cs="Arial"/>
          <w:sz w:val="21"/>
          <w:szCs w:val="21"/>
        </w:rPr>
        <w:t xml:space="preserve">понад </w:t>
      </w:r>
      <w:r w:rsidR="00026420" w:rsidRPr="00E42316">
        <w:rPr>
          <w:rFonts w:ascii="Arial" w:hAnsi="Arial" w:cs="Arial"/>
          <w:sz w:val="21"/>
          <w:szCs w:val="21"/>
        </w:rPr>
        <w:t xml:space="preserve">90 </w:t>
      </w:r>
      <w:r w:rsidR="00026420" w:rsidRPr="00E42316">
        <w:rPr>
          <w:rFonts w:ascii="Arial" w:hAnsi="Arial" w:cs="Arial"/>
          <w:sz w:val="21"/>
          <w:szCs w:val="21"/>
          <w:vertAlign w:val="superscript"/>
        </w:rPr>
        <w:t>о</w:t>
      </w:r>
      <w:r w:rsidR="00026420" w:rsidRPr="00E42316">
        <w:rPr>
          <w:rFonts w:ascii="Arial" w:hAnsi="Arial" w:cs="Arial"/>
          <w:sz w:val="21"/>
          <w:szCs w:val="21"/>
        </w:rPr>
        <w:t xml:space="preserve">С, за умов відсутності вологи, з </w:t>
      </w:r>
      <w:r w:rsidR="00A27D11">
        <w:rPr>
          <w:rFonts w:ascii="Arial" w:hAnsi="Arial" w:cs="Arial"/>
          <w:sz w:val="21"/>
          <w:szCs w:val="21"/>
        </w:rPr>
        <w:t>у</w:t>
      </w:r>
      <w:r w:rsidR="00026420" w:rsidRPr="00E42316">
        <w:rPr>
          <w:rFonts w:ascii="Arial" w:hAnsi="Arial" w:cs="Arial"/>
          <w:sz w:val="21"/>
          <w:szCs w:val="21"/>
        </w:rPr>
        <w:t>рахуванням додаткових вимог за пожежною безпекою (подачу під покрівлю інертних газів) і влаштуванням теплоізоляції із матеріалів класу А1 (негорючі матеріали) і зовнішніх систем підігріву.</w:t>
      </w:r>
    </w:p>
    <w:p w14:paraId="79CC5055" w14:textId="76DB3BDB" w:rsidR="0005794D" w:rsidRPr="00E42316" w:rsidRDefault="00026420" w:rsidP="00107D31">
      <w:pPr>
        <w:pStyle w:val="a5"/>
        <w:numPr>
          <w:ilvl w:val="2"/>
          <w:numId w:val="58"/>
        </w:numPr>
        <w:tabs>
          <w:tab w:val="left" w:pos="1922"/>
        </w:tabs>
        <w:spacing w:line="276" w:lineRule="auto"/>
        <w:ind w:left="0" w:firstLine="720"/>
        <w:rPr>
          <w:rFonts w:ascii="Arial" w:hAnsi="Arial" w:cs="Arial"/>
          <w:b/>
          <w:sz w:val="21"/>
          <w:szCs w:val="21"/>
        </w:rPr>
      </w:pPr>
      <w:r w:rsidRPr="00E42316">
        <w:rPr>
          <w:rFonts w:ascii="Arial" w:hAnsi="Arial" w:cs="Arial"/>
          <w:sz w:val="21"/>
          <w:szCs w:val="21"/>
        </w:rPr>
        <w:t>П</w:t>
      </w:r>
      <w:r w:rsidR="00A27D11">
        <w:rPr>
          <w:rFonts w:ascii="Arial" w:hAnsi="Arial" w:cs="Arial"/>
          <w:sz w:val="21"/>
          <w:szCs w:val="21"/>
        </w:rPr>
        <w:t xml:space="preserve">ід час </w:t>
      </w:r>
      <w:r w:rsidRPr="00E42316">
        <w:rPr>
          <w:rFonts w:ascii="Arial" w:hAnsi="Arial" w:cs="Arial"/>
          <w:sz w:val="21"/>
          <w:szCs w:val="21"/>
        </w:rPr>
        <w:t>розрахунку резервуарів з</w:t>
      </w:r>
      <w:r w:rsidR="00A27D11">
        <w:rPr>
          <w:rFonts w:ascii="Arial" w:hAnsi="Arial" w:cs="Arial"/>
          <w:sz w:val="21"/>
          <w:szCs w:val="21"/>
        </w:rPr>
        <w:t>і</w:t>
      </w:r>
      <w:r w:rsidRPr="00E42316">
        <w:rPr>
          <w:rFonts w:ascii="Arial" w:hAnsi="Arial" w:cs="Arial"/>
          <w:sz w:val="21"/>
          <w:szCs w:val="21"/>
        </w:rPr>
        <w:t xml:space="preserve"> стаціонарними покриттями тиск у газовому просторі слід приймати:</w:t>
      </w:r>
    </w:p>
    <w:p w14:paraId="28D38E84" w14:textId="7F71C1D8" w:rsidR="0005794D" w:rsidRPr="00B95743" w:rsidRDefault="007F5E7D" w:rsidP="00107D31">
      <w:pPr>
        <w:pStyle w:val="a5"/>
        <w:tabs>
          <w:tab w:val="left" w:pos="1301"/>
        </w:tabs>
        <w:spacing w:line="276"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у</w:t>
      </w:r>
      <w:r w:rsidR="00026420" w:rsidRPr="00E42316">
        <w:rPr>
          <w:rFonts w:ascii="Arial" w:hAnsi="Arial" w:cs="Arial"/>
          <w:spacing w:val="72"/>
          <w:sz w:val="21"/>
          <w:szCs w:val="21"/>
        </w:rPr>
        <w:t xml:space="preserve"> </w:t>
      </w:r>
      <w:r w:rsidR="00026420" w:rsidRPr="00E42316">
        <w:rPr>
          <w:rFonts w:ascii="Arial" w:hAnsi="Arial" w:cs="Arial"/>
          <w:sz w:val="21"/>
          <w:szCs w:val="21"/>
        </w:rPr>
        <w:t>разі</w:t>
      </w:r>
      <w:r w:rsidR="00026420" w:rsidRPr="00E42316">
        <w:rPr>
          <w:rFonts w:ascii="Arial" w:hAnsi="Arial" w:cs="Arial"/>
          <w:spacing w:val="75"/>
          <w:sz w:val="21"/>
          <w:szCs w:val="21"/>
        </w:rPr>
        <w:t xml:space="preserve"> </w:t>
      </w:r>
      <w:r w:rsidR="00026420" w:rsidRPr="00E42316">
        <w:rPr>
          <w:rFonts w:ascii="Arial" w:hAnsi="Arial" w:cs="Arial"/>
          <w:sz w:val="21"/>
          <w:szCs w:val="21"/>
        </w:rPr>
        <w:t>вогневих</w:t>
      </w:r>
      <w:r w:rsidR="00026420" w:rsidRPr="00E42316">
        <w:rPr>
          <w:rFonts w:ascii="Arial" w:hAnsi="Arial" w:cs="Arial"/>
          <w:spacing w:val="74"/>
          <w:sz w:val="21"/>
          <w:szCs w:val="21"/>
        </w:rPr>
        <w:t xml:space="preserve"> </w:t>
      </w:r>
      <w:r w:rsidR="00026420" w:rsidRPr="00E42316">
        <w:rPr>
          <w:rFonts w:ascii="Arial" w:hAnsi="Arial" w:cs="Arial"/>
          <w:sz w:val="21"/>
          <w:szCs w:val="21"/>
        </w:rPr>
        <w:t>запобіжників</w:t>
      </w:r>
      <w:r w:rsidR="00026420" w:rsidRPr="00E42316">
        <w:rPr>
          <w:rFonts w:ascii="Arial" w:hAnsi="Arial" w:cs="Arial"/>
          <w:spacing w:val="74"/>
          <w:sz w:val="21"/>
          <w:szCs w:val="21"/>
        </w:rPr>
        <w:t xml:space="preserve"> </w:t>
      </w:r>
      <w:r w:rsidR="00026420" w:rsidRPr="00E42316">
        <w:rPr>
          <w:rFonts w:ascii="Arial" w:hAnsi="Arial" w:cs="Arial"/>
          <w:sz w:val="21"/>
          <w:szCs w:val="21"/>
        </w:rPr>
        <w:t>і</w:t>
      </w:r>
      <w:r w:rsidR="00026420" w:rsidRPr="00E42316">
        <w:rPr>
          <w:rFonts w:ascii="Arial" w:hAnsi="Arial" w:cs="Arial"/>
          <w:spacing w:val="75"/>
          <w:sz w:val="21"/>
          <w:szCs w:val="21"/>
        </w:rPr>
        <w:t xml:space="preserve"> </w:t>
      </w:r>
      <w:r w:rsidR="00026420" w:rsidRPr="00E42316">
        <w:rPr>
          <w:rFonts w:ascii="Arial" w:hAnsi="Arial" w:cs="Arial"/>
          <w:sz w:val="21"/>
          <w:szCs w:val="21"/>
        </w:rPr>
        <w:t>вентиляційних</w:t>
      </w:r>
      <w:r w:rsidR="00026420" w:rsidRPr="00E42316">
        <w:rPr>
          <w:rFonts w:ascii="Arial" w:hAnsi="Arial" w:cs="Arial"/>
          <w:spacing w:val="74"/>
          <w:sz w:val="21"/>
          <w:szCs w:val="21"/>
        </w:rPr>
        <w:t xml:space="preserve"> </w:t>
      </w:r>
      <w:r w:rsidR="00026420" w:rsidRPr="00E42316">
        <w:rPr>
          <w:rFonts w:ascii="Arial" w:hAnsi="Arial" w:cs="Arial"/>
          <w:sz w:val="21"/>
          <w:szCs w:val="21"/>
        </w:rPr>
        <w:t>патрубків</w:t>
      </w:r>
      <w:r w:rsidR="00026420" w:rsidRPr="00E42316">
        <w:rPr>
          <w:rFonts w:ascii="Arial" w:hAnsi="Arial" w:cs="Arial"/>
          <w:spacing w:val="75"/>
          <w:sz w:val="21"/>
          <w:szCs w:val="21"/>
        </w:rPr>
        <w:t xml:space="preserve"> </w:t>
      </w:r>
      <w:r w:rsidR="00026420" w:rsidRPr="00E42316">
        <w:rPr>
          <w:rFonts w:ascii="Arial" w:hAnsi="Arial" w:cs="Arial"/>
          <w:spacing w:val="-5"/>
          <w:sz w:val="21"/>
          <w:szCs w:val="21"/>
        </w:rPr>
        <w:t>на</w:t>
      </w:r>
      <w:r w:rsidR="00B95743">
        <w:rPr>
          <w:rFonts w:ascii="Arial" w:hAnsi="Arial" w:cs="Arial"/>
          <w:spacing w:val="-5"/>
          <w:sz w:val="21"/>
          <w:szCs w:val="21"/>
        </w:rPr>
        <w:t xml:space="preserve"> </w:t>
      </w:r>
      <w:r w:rsidR="00026420" w:rsidRPr="00B95743">
        <w:rPr>
          <w:rFonts w:ascii="Arial" w:hAnsi="Arial" w:cs="Arial"/>
          <w:color w:val="0D0D0D"/>
          <w:sz w:val="21"/>
          <w:szCs w:val="21"/>
        </w:rPr>
        <w:t>0,2</w:t>
      </w:r>
      <w:r w:rsidR="00026420" w:rsidRPr="00B95743">
        <w:rPr>
          <w:rFonts w:ascii="Arial" w:hAnsi="Arial" w:cs="Arial"/>
          <w:color w:val="0D0D0D"/>
          <w:spacing w:val="6"/>
          <w:sz w:val="21"/>
          <w:szCs w:val="21"/>
        </w:rPr>
        <w:t xml:space="preserve"> </w:t>
      </w:r>
      <w:r w:rsidR="00026420" w:rsidRPr="00B95743">
        <w:rPr>
          <w:rFonts w:ascii="Arial" w:hAnsi="Arial" w:cs="Arial"/>
          <w:sz w:val="21"/>
          <w:szCs w:val="21"/>
        </w:rPr>
        <w:t>кПа</w:t>
      </w:r>
      <w:r w:rsidR="00026420" w:rsidRPr="00B95743">
        <w:rPr>
          <w:rFonts w:ascii="Arial" w:hAnsi="Arial" w:cs="Arial"/>
          <w:spacing w:val="6"/>
          <w:sz w:val="21"/>
          <w:szCs w:val="21"/>
        </w:rPr>
        <w:t xml:space="preserve"> </w:t>
      </w:r>
      <w:r w:rsidR="00026420" w:rsidRPr="00B95743">
        <w:rPr>
          <w:rFonts w:ascii="Arial" w:hAnsi="Arial" w:cs="Arial"/>
          <w:color w:val="0D0D0D"/>
          <w:sz w:val="21"/>
          <w:szCs w:val="21"/>
        </w:rPr>
        <w:t>вище</w:t>
      </w:r>
      <w:r w:rsidR="00026420" w:rsidRPr="00B95743">
        <w:rPr>
          <w:rFonts w:ascii="Arial" w:hAnsi="Arial" w:cs="Arial"/>
          <w:color w:val="0D0D0D"/>
          <w:spacing w:val="4"/>
          <w:sz w:val="21"/>
          <w:szCs w:val="21"/>
        </w:rPr>
        <w:t xml:space="preserve"> </w:t>
      </w:r>
      <w:r w:rsidR="00026420" w:rsidRPr="00B95743">
        <w:rPr>
          <w:rFonts w:ascii="Arial" w:hAnsi="Arial" w:cs="Arial"/>
          <w:color w:val="0D0D0D"/>
          <w:sz w:val="21"/>
          <w:szCs w:val="21"/>
        </w:rPr>
        <w:t>і</w:t>
      </w:r>
      <w:r w:rsidR="00026420" w:rsidRPr="00B95743">
        <w:rPr>
          <w:rFonts w:ascii="Arial" w:hAnsi="Arial" w:cs="Arial"/>
          <w:color w:val="0D0D0D"/>
          <w:spacing w:val="6"/>
          <w:sz w:val="21"/>
          <w:szCs w:val="21"/>
        </w:rPr>
        <w:t xml:space="preserve"> </w:t>
      </w:r>
      <w:r w:rsidR="00026420" w:rsidRPr="00B95743">
        <w:rPr>
          <w:rFonts w:ascii="Arial" w:hAnsi="Arial" w:cs="Arial"/>
          <w:color w:val="0D0D0D"/>
          <w:sz w:val="21"/>
          <w:szCs w:val="21"/>
        </w:rPr>
        <w:t>нижче</w:t>
      </w:r>
      <w:r w:rsidR="00026420" w:rsidRPr="00B95743">
        <w:rPr>
          <w:rFonts w:ascii="Arial" w:hAnsi="Arial" w:cs="Arial"/>
          <w:color w:val="0D0D0D"/>
          <w:spacing w:val="5"/>
          <w:sz w:val="21"/>
          <w:szCs w:val="21"/>
        </w:rPr>
        <w:t xml:space="preserve"> </w:t>
      </w:r>
      <w:r w:rsidR="00026420" w:rsidRPr="00B95743">
        <w:rPr>
          <w:rFonts w:ascii="Arial" w:hAnsi="Arial" w:cs="Arial"/>
          <w:color w:val="0D0D0D"/>
          <w:spacing w:val="-2"/>
          <w:sz w:val="21"/>
          <w:szCs w:val="21"/>
        </w:rPr>
        <w:t>атмосферного;</w:t>
      </w:r>
    </w:p>
    <w:p w14:paraId="570F3265" w14:textId="53943D77" w:rsidR="0005794D" w:rsidRPr="00E42316" w:rsidRDefault="007F5E7D" w:rsidP="00107D31">
      <w:pPr>
        <w:pStyle w:val="a5"/>
        <w:tabs>
          <w:tab w:val="left" w:pos="1300"/>
        </w:tabs>
        <w:spacing w:line="276"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 xml:space="preserve">у разі вогневих запобіжників і запобіжних клапанів </w:t>
      </w:r>
      <w:r w:rsidR="00A27D11">
        <w:rPr>
          <w:rFonts w:ascii="Arial" w:hAnsi="Arial" w:cs="Arial"/>
          <w:sz w:val="21"/>
          <w:szCs w:val="21"/>
        </w:rPr>
        <w:t>–</w:t>
      </w:r>
      <w:r w:rsidR="00026420" w:rsidRPr="00E42316">
        <w:rPr>
          <w:rFonts w:ascii="Arial" w:hAnsi="Arial" w:cs="Arial"/>
          <w:sz w:val="21"/>
          <w:szCs w:val="21"/>
        </w:rPr>
        <w:t xml:space="preserve"> </w:t>
      </w:r>
      <w:r w:rsidR="00026420" w:rsidRPr="00E42316">
        <w:rPr>
          <w:rFonts w:ascii="Arial" w:hAnsi="Arial" w:cs="Arial"/>
          <w:color w:val="1D1B11"/>
          <w:sz w:val="21"/>
          <w:szCs w:val="21"/>
        </w:rPr>
        <w:t xml:space="preserve">на </w:t>
      </w:r>
      <w:r w:rsidR="00026420" w:rsidRPr="00E42316">
        <w:rPr>
          <w:rFonts w:ascii="Arial" w:hAnsi="Arial" w:cs="Arial"/>
          <w:color w:val="0D0D0D"/>
          <w:sz w:val="21"/>
          <w:szCs w:val="21"/>
        </w:rPr>
        <w:t xml:space="preserve">2,5 кПа </w:t>
      </w:r>
      <w:r w:rsidR="00026420" w:rsidRPr="00E42316">
        <w:rPr>
          <w:rFonts w:ascii="Arial" w:hAnsi="Arial" w:cs="Arial"/>
          <w:sz w:val="21"/>
          <w:szCs w:val="21"/>
        </w:rPr>
        <w:t>або більше за завданням на проєктування і на</w:t>
      </w:r>
      <w:r w:rsidR="00026420" w:rsidRPr="00E42316">
        <w:rPr>
          <w:rFonts w:ascii="Arial" w:hAnsi="Arial" w:cs="Arial"/>
          <w:spacing w:val="37"/>
          <w:sz w:val="21"/>
          <w:szCs w:val="21"/>
        </w:rPr>
        <w:t xml:space="preserve"> </w:t>
      </w:r>
      <w:r w:rsidR="00026420" w:rsidRPr="00E42316">
        <w:rPr>
          <w:rFonts w:ascii="Arial" w:hAnsi="Arial" w:cs="Arial"/>
          <w:color w:val="1D1B11"/>
          <w:sz w:val="21"/>
          <w:szCs w:val="21"/>
        </w:rPr>
        <w:t xml:space="preserve">тиск 0,5 </w:t>
      </w:r>
      <w:r w:rsidR="00026420" w:rsidRPr="00E42316">
        <w:rPr>
          <w:rFonts w:ascii="Arial" w:hAnsi="Arial" w:cs="Arial"/>
          <w:sz w:val="21"/>
          <w:szCs w:val="21"/>
        </w:rPr>
        <w:t>кПа нижче атмосферного.</w:t>
      </w:r>
    </w:p>
    <w:p w14:paraId="7D0D41BA" w14:textId="77777777" w:rsidR="0005794D" w:rsidRPr="00E42316" w:rsidRDefault="00026420" w:rsidP="00107D31">
      <w:pPr>
        <w:pStyle w:val="a5"/>
        <w:numPr>
          <w:ilvl w:val="2"/>
          <w:numId w:val="58"/>
        </w:numPr>
        <w:tabs>
          <w:tab w:val="left" w:pos="1922"/>
        </w:tabs>
        <w:spacing w:line="283" w:lineRule="auto"/>
        <w:ind w:left="0" w:firstLine="720"/>
        <w:rPr>
          <w:rFonts w:ascii="Arial" w:hAnsi="Arial" w:cs="Arial"/>
          <w:b/>
          <w:sz w:val="21"/>
          <w:szCs w:val="21"/>
        </w:rPr>
      </w:pPr>
      <w:r w:rsidRPr="00E42316">
        <w:rPr>
          <w:rFonts w:ascii="Arial" w:hAnsi="Arial" w:cs="Arial"/>
          <w:sz w:val="21"/>
          <w:szCs w:val="21"/>
        </w:rPr>
        <w:t>Горизонтальні циліндричні резервуари із сталі слід проєктувати для нафтопродуктів із тиском вище атмосферного у газовому просторі резервуара, який дорівнює:</w:t>
      </w:r>
    </w:p>
    <w:p w14:paraId="009F7223" w14:textId="7906D046" w:rsidR="0005794D" w:rsidRPr="00E42316" w:rsidRDefault="007F5E7D" w:rsidP="00107D31">
      <w:pPr>
        <w:pStyle w:val="a5"/>
        <w:tabs>
          <w:tab w:val="left" w:pos="1301"/>
        </w:tabs>
        <w:spacing w:line="28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із</w:t>
      </w:r>
      <w:r w:rsidR="00026420" w:rsidRPr="00E42316">
        <w:rPr>
          <w:rFonts w:ascii="Arial" w:hAnsi="Arial" w:cs="Arial"/>
          <w:spacing w:val="2"/>
          <w:sz w:val="21"/>
          <w:szCs w:val="21"/>
        </w:rPr>
        <w:t xml:space="preserve"> </w:t>
      </w:r>
      <w:r w:rsidR="00026420" w:rsidRPr="00E42316">
        <w:rPr>
          <w:rFonts w:ascii="Arial" w:hAnsi="Arial" w:cs="Arial"/>
          <w:sz w:val="21"/>
          <w:szCs w:val="21"/>
        </w:rPr>
        <w:t>плоскими</w:t>
      </w:r>
      <w:r w:rsidR="00026420" w:rsidRPr="00E42316">
        <w:rPr>
          <w:rFonts w:ascii="Arial" w:hAnsi="Arial" w:cs="Arial"/>
          <w:spacing w:val="8"/>
          <w:sz w:val="21"/>
          <w:szCs w:val="21"/>
        </w:rPr>
        <w:t xml:space="preserve"> </w:t>
      </w:r>
      <w:r w:rsidR="00026420" w:rsidRPr="00E42316">
        <w:rPr>
          <w:rFonts w:ascii="Arial" w:hAnsi="Arial" w:cs="Arial"/>
          <w:sz w:val="21"/>
          <w:szCs w:val="21"/>
        </w:rPr>
        <w:t>торцевими</w:t>
      </w:r>
      <w:r w:rsidR="00026420" w:rsidRPr="00E42316">
        <w:rPr>
          <w:rFonts w:ascii="Arial" w:hAnsi="Arial" w:cs="Arial"/>
          <w:spacing w:val="7"/>
          <w:sz w:val="21"/>
          <w:szCs w:val="21"/>
        </w:rPr>
        <w:t xml:space="preserve"> </w:t>
      </w:r>
      <w:r w:rsidR="00026420" w:rsidRPr="00E42316">
        <w:rPr>
          <w:rFonts w:ascii="Arial" w:hAnsi="Arial" w:cs="Arial"/>
          <w:sz w:val="21"/>
          <w:szCs w:val="21"/>
        </w:rPr>
        <w:t>елементами</w:t>
      </w:r>
      <w:r w:rsidR="00026420" w:rsidRPr="00E42316">
        <w:rPr>
          <w:rFonts w:ascii="Arial" w:hAnsi="Arial" w:cs="Arial"/>
          <w:spacing w:val="17"/>
          <w:sz w:val="21"/>
          <w:szCs w:val="21"/>
        </w:rPr>
        <w:t xml:space="preserve"> </w:t>
      </w:r>
      <w:r w:rsidR="00A27D11">
        <w:rPr>
          <w:rFonts w:ascii="Arial" w:hAnsi="Arial" w:cs="Arial"/>
          <w:spacing w:val="17"/>
          <w:sz w:val="21"/>
          <w:szCs w:val="21"/>
        </w:rPr>
        <w:t>–</w:t>
      </w:r>
      <w:r w:rsidR="00026420" w:rsidRPr="00E42316">
        <w:rPr>
          <w:rFonts w:ascii="Arial" w:hAnsi="Arial" w:cs="Arial"/>
          <w:spacing w:val="5"/>
          <w:sz w:val="21"/>
          <w:szCs w:val="21"/>
        </w:rPr>
        <w:t xml:space="preserve"> </w:t>
      </w:r>
      <w:r w:rsidR="00026420" w:rsidRPr="00E42316">
        <w:rPr>
          <w:rFonts w:ascii="Arial" w:hAnsi="Arial" w:cs="Arial"/>
          <w:sz w:val="21"/>
          <w:szCs w:val="21"/>
        </w:rPr>
        <w:t>до</w:t>
      </w:r>
      <w:r w:rsidR="00026420" w:rsidRPr="00E42316">
        <w:rPr>
          <w:rFonts w:ascii="Arial" w:hAnsi="Arial" w:cs="Arial"/>
          <w:spacing w:val="9"/>
          <w:sz w:val="21"/>
          <w:szCs w:val="21"/>
        </w:rPr>
        <w:t xml:space="preserve"> </w:t>
      </w:r>
      <w:r w:rsidR="00026420" w:rsidRPr="00E42316">
        <w:rPr>
          <w:rFonts w:ascii="Arial" w:hAnsi="Arial" w:cs="Arial"/>
          <w:color w:val="0D0D0D"/>
          <w:sz w:val="21"/>
          <w:szCs w:val="21"/>
        </w:rPr>
        <w:t>40</w:t>
      </w:r>
      <w:r w:rsidR="00026420" w:rsidRPr="00E42316">
        <w:rPr>
          <w:rFonts w:ascii="Arial" w:hAnsi="Arial" w:cs="Arial"/>
          <w:color w:val="0D0D0D"/>
          <w:spacing w:val="7"/>
          <w:sz w:val="21"/>
          <w:szCs w:val="21"/>
        </w:rPr>
        <w:t xml:space="preserve"> </w:t>
      </w:r>
      <w:r w:rsidR="00026420" w:rsidRPr="00E42316">
        <w:rPr>
          <w:rFonts w:ascii="Arial" w:hAnsi="Arial" w:cs="Arial"/>
          <w:color w:val="0D0D0D"/>
          <w:spacing w:val="-4"/>
          <w:sz w:val="21"/>
          <w:szCs w:val="21"/>
        </w:rPr>
        <w:t>кПа;</w:t>
      </w:r>
    </w:p>
    <w:p w14:paraId="5CD9D5BB" w14:textId="157109AA" w:rsidR="0005794D" w:rsidRPr="00B95743" w:rsidRDefault="007F5E7D" w:rsidP="00107D31">
      <w:pPr>
        <w:pStyle w:val="a5"/>
        <w:tabs>
          <w:tab w:val="left" w:pos="1301"/>
        </w:tabs>
        <w:spacing w:line="28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із</w:t>
      </w:r>
      <w:r w:rsidR="00026420" w:rsidRPr="00E42316">
        <w:rPr>
          <w:rFonts w:ascii="Arial" w:hAnsi="Arial" w:cs="Arial"/>
          <w:spacing w:val="11"/>
          <w:sz w:val="21"/>
          <w:szCs w:val="21"/>
        </w:rPr>
        <w:t xml:space="preserve"> </w:t>
      </w:r>
      <w:r w:rsidR="00026420" w:rsidRPr="00E42316">
        <w:rPr>
          <w:rFonts w:ascii="Arial" w:hAnsi="Arial" w:cs="Arial"/>
          <w:sz w:val="21"/>
          <w:szCs w:val="21"/>
        </w:rPr>
        <w:t>конічними</w:t>
      </w:r>
      <w:r w:rsidR="00026420" w:rsidRPr="00E42316">
        <w:rPr>
          <w:rFonts w:ascii="Arial" w:hAnsi="Arial" w:cs="Arial"/>
          <w:spacing w:val="17"/>
          <w:sz w:val="21"/>
          <w:szCs w:val="21"/>
        </w:rPr>
        <w:t xml:space="preserve"> </w:t>
      </w:r>
      <w:r w:rsidR="00026420" w:rsidRPr="00E42316">
        <w:rPr>
          <w:rFonts w:ascii="Arial" w:hAnsi="Arial" w:cs="Arial"/>
          <w:sz w:val="21"/>
          <w:szCs w:val="21"/>
        </w:rPr>
        <w:t>(або</w:t>
      </w:r>
      <w:r w:rsidR="00026420" w:rsidRPr="00E42316">
        <w:rPr>
          <w:rFonts w:ascii="Arial" w:hAnsi="Arial" w:cs="Arial"/>
          <w:spacing w:val="10"/>
          <w:sz w:val="21"/>
          <w:szCs w:val="21"/>
        </w:rPr>
        <w:t xml:space="preserve"> </w:t>
      </w:r>
      <w:r w:rsidR="00026420" w:rsidRPr="00E42316">
        <w:rPr>
          <w:rFonts w:ascii="Arial" w:hAnsi="Arial" w:cs="Arial"/>
          <w:sz w:val="21"/>
          <w:szCs w:val="21"/>
        </w:rPr>
        <w:t>сферичними,</w:t>
      </w:r>
      <w:r w:rsidR="00026420" w:rsidRPr="00E42316">
        <w:rPr>
          <w:rFonts w:ascii="Arial" w:hAnsi="Arial" w:cs="Arial"/>
          <w:spacing w:val="16"/>
          <w:sz w:val="21"/>
          <w:szCs w:val="21"/>
        </w:rPr>
        <w:t xml:space="preserve"> </w:t>
      </w:r>
      <w:r w:rsidR="00026420" w:rsidRPr="00E42316">
        <w:rPr>
          <w:rFonts w:ascii="Arial" w:hAnsi="Arial" w:cs="Arial"/>
          <w:sz w:val="21"/>
          <w:szCs w:val="21"/>
        </w:rPr>
        <w:t>елептичними)</w:t>
      </w:r>
      <w:r w:rsidR="00026420" w:rsidRPr="00E42316">
        <w:rPr>
          <w:rFonts w:ascii="Arial" w:hAnsi="Arial" w:cs="Arial"/>
          <w:spacing w:val="15"/>
          <w:sz w:val="21"/>
          <w:szCs w:val="21"/>
        </w:rPr>
        <w:t xml:space="preserve"> </w:t>
      </w:r>
      <w:r w:rsidR="00026420" w:rsidRPr="00E42316">
        <w:rPr>
          <w:rFonts w:ascii="Arial" w:hAnsi="Arial" w:cs="Arial"/>
          <w:sz w:val="21"/>
          <w:szCs w:val="21"/>
        </w:rPr>
        <w:t>торцевими</w:t>
      </w:r>
      <w:r w:rsidR="00026420" w:rsidRPr="00E42316">
        <w:rPr>
          <w:rFonts w:ascii="Arial" w:hAnsi="Arial" w:cs="Arial"/>
          <w:spacing w:val="11"/>
          <w:sz w:val="21"/>
          <w:szCs w:val="21"/>
        </w:rPr>
        <w:t xml:space="preserve"> </w:t>
      </w:r>
      <w:r w:rsidR="00026420" w:rsidRPr="00E42316">
        <w:rPr>
          <w:rFonts w:ascii="Arial" w:hAnsi="Arial" w:cs="Arial"/>
          <w:sz w:val="21"/>
          <w:szCs w:val="21"/>
        </w:rPr>
        <w:t>елементами</w:t>
      </w:r>
      <w:r w:rsidR="00026420" w:rsidRPr="00E42316">
        <w:rPr>
          <w:rFonts w:ascii="Arial" w:hAnsi="Arial" w:cs="Arial"/>
          <w:spacing w:val="19"/>
          <w:sz w:val="21"/>
          <w:szCs w:val="21"/>
        </w:rPr>
        <w:t xml:space="preserve"> </w:t>
      </w:r>
      <w:r w:rsidR="00A27D11">
        <w:rPr>
          <w:rFonts w:ascii="Arial" w:hAnsi="Arial" w:cs="Arial"/>
          <w:spacing w:val="19"/>
          <w:sz w:val="21"/>
          <w:szCs w:val="21"/>
        </w:rPr>
        <w:t>–</w:t>
      </w:r>
      <w:r w:rsidR="00B95743">
        <w:rPr>
          <w:rFonts w:ascii="Arial" w:hAnsi="Arial" w:cs="Arial"/>
          <w:spacing w:val="-10"/>
          <w:sz w:val="21"/>
          <w:szCs w:val="21"/>
        </w:rPr>
        <w:t xml:space="preserve"> </w:t>
      </w:r>
      <w:r w:rsidR="00026420" w:rsidRPr="00B95743">
        <w:rPr>
          <w:rFonts w:ascii="Arial" w:hAnsi="Arial" w:cs="Arial"/>
          <w:color w:val="0D0D0D"/>
          <w:sz w:val="21"/>
          <w:szCs w:val="21"/>
        </w:rPr>
        <w:t>до</w:t>
      </w:r>
      <w:r w:rsidR="00026420" w:rsidRPr="00B95743">
        <w:rPr>
          <w:rFonts w:ascii="Arial" w:hAnsi="Arial" w:cs="Arial"/>
          <w:color w:val="0D0D0D"/>
          <w:spacing w:val="2"/>
          <w:sz w:val="21"/>
          <w:szCs w:val="21"/>
        </w:rPr>
        <w:t xml:space="preserve"> </w:t>
      </w:r>
      <w:r w:rsidR="00026420" w:rsidRPr="00B95743">
        <w:rPr>
          <w:rFonts w:ascii="Arial" w:hAnsi="Arial" w:cs="Arial"/>
          <w:color w:val="0D0D0D"/>
          <w:sz w:val="21"/>
          <w:szCs w:val="21"/>
        </w:rPr>
        <w:t>70</w:t>
      </w:r>
      <w:r w:rsidR="00026420" w:rsidRPr="00B95743">
        <w:rPr>
          <w:rFonts w:ascii="Arial" w:hAnsi="Arial" w:cs="Arial"/>
          <w:color w:val="0D0D0D"/>
          <w:spacing w:val="4"/>
          <w:sz w:val="21"/>
          <w:szCs w:val="21"/>
        </w:rPr>
        <w:t xml:space="preserve"> </w:t>
      </w:r>
      <w:r w:rsidR="00026420" w:rsidRPr="00B95743">
        <w:rPr>
          <w:rFonts w:ascii="Arial" w:hAnsi="Arial" w:cs="Arial"/>
          <w:color w:val="0D0D0D"/>
          <w:spacing w:val="-4"/>
          <w:sz w:val="21"/>
          <w:szCs w:val="21"/>
        </w:rPr>
        <w:t>кПа</w:t>
      </w:r>
      <w:r w:rsidR="00026420" w:rsidRPr="00B95743">
        <w:rPr>
          <w:rFonts w:ascii="Arial" w:hAnsi="Arial" w:cs="Arial"/>
          <w:spacing w:val="-4"/>
          <w:sz w:val="21"/>
          <w:szCs w:val="21"/>
        </w:rPr>
        <w:t>.</w:t>
      </w:r>
    </w:p>
    <w:p w14:paraId="4ADE4A77" w14:textId="393B66D3" w:rsidR="00B1040E" w:rsidRPr="00B1040E" w:rsidRDefault="00026420" w:rsidP="00B1040E">
      <w:pPr>
        <w:pStyle w:val="a3"/>
        <w:spacing w:line="283" w:lineRule="auto"/>
        <w:ind w:left="0" w:firstLine="720"/>
        <w:rPr>
          <w:rFonts w:ascii="Arial" w:hAnsi="Arial" w:cs="Arial"/>
          <w:sz w:val="21"/>
          <w:szCs w:val="21"/>
        </w:rPr>
      </w:pPr>
      <w:r w:rsidRPr="00B1040E">
        <w:rPr>
          <w:rFonts w:ascii="Arial" w:hAnsi="Arial" w:cs="Arial"/>
          <w:sz w:val="21"/>
          <w:szCs w:val="21"/>
        </w:rPr>
        <w:t>Резерв</w:t>
      </w:r>
      <w:r w:rsidRPr="009B4598">
        <w:rPr>
          <w:rFonts w:ascii="Arial" w:hAnsi="Arial" w:cs="Arial"/>
          <w:sz w:val="21"/>
          <w:szCs w:val="21"/>
        </w:rPr>
        <w:t>уари також слід розраховувати на тиск нижче атмосферного</w:t>
      </w:r>
      <w:r w:rsidR="00B1040E" w:rsidRPr="009B4598">
        <w:rPr>
          <w:rFonts w:ascii="Arial" w:hAnsi="Arial" w:cs="Arial"/>
          <w:sz w:val="21"/>
          <w:szCs w:val="21"/>
        </w:rPr>
        <w:t xml:space="preserve">, </w:t>
      </w:r>
      <w:r w:rsidR="00B1040E" w:rsidRPr="00107D31">
        <w:rPr>
          <w:rFonts w:ascii="Arial" w:hAnsi="Arial" w:cs="Arial"/>
          <w:sz w:val="21"/>
          <w:szCs w:val="21"/>
        </w:rPr>
        <w:t>що становить до 10 % від максимального розрахункового тиску, зазначеного в цьому пункті.</w:t>
      </w:r>
    </w:p>
    <w:p w14:paraId="314C5C3D" w14:textId="77777777" w:rsidR="0005794D" w:rsidRPr="00E42316" w:rsidRDefault="00026420" w:rsidP="00107D31">
      <w:pPr>
        <w:pStyle w:val="a3"/>
        <w:rPr>
          <w:rFonts w:ascii="Arial" w:hAnsi="Arial" w:cs="Arial"/>
          <w:b/>
          <w:sz w:val="21"/>
          <w:szCs w:val="21"/>
        </w:rPr>
      </w:pPr>
      <w:r w:rsidRPr="00E42316">
        <w:rPr>
          <w:rFonts w:ascii="Arial" w:hAnsi="Arial" w:cs="Arial"/>
          <w:sz w:val="21"/>
          <w:szCs w:val="21"/>
        </w:rPr>
        <w:t>Підземні сталеві резервуари траншейного типу дозволяється проєктувати тільки для світлих нафтопродуктів.</w:t>
      </w:r>
    </w:p>
    <w:p w14:paraId="597B4E20" w14:textId="164F48CD"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Граничні деформації основи резервуара, які відповідають</w:t>
      </w:r>
      <w:r w:rsidRPr="00E42316">
        <w:rPr>
          <w:rFonts w:ascii="Arial" w:hAnsi="Arial" w:cs="Arial"/>
          <w:spacing w:val="80"/>
          <w:sz w:val="21"/>
          <w:szCs w:val="21"/>
        </w:rPr>
        <w:t xml:space="preserve"> </w:t>
      </w:r>
      <w:r w:rsidRPr="00E42316">
        <w:rPr>
          <w:rFonts w:ascii="Arial" w:hAnsi="Arial" w:cs="Arial"/>
          <w:sz w:val="21"/>
          <w:szCs w:val="21"/>
        </w:rPr>
        <w:t xml:space="preserve">вимогам норм за експлуатаційної придатності (друга група граничних станів за технологічними вимогами), слід встановлювати згідно з правилами технологічної експлуатації обладнання або завданням на проєктування. При цьому максимальне абсолютне осідання не повинно перевищувати 0,2 м, а відносне осідання основи під днищем, яке дорівнює відношенню різниці осідань двох суміжних точок до відстані між ними, не повинно перевищувати </w:t>
      </w:r>
      <w:r w:rsidRPr="00E42316">
        <w:rPr>
          <w:rFonts w:ascii="Arial" w:hAnsi="Arial" w:cs="Arial"/>
          <w:spacing w:val="-2"/>
          <w:sz w:val="21"/>
          <w:szCs w:val="21"/>
        </w:rPr>
        <w:t>0,005.</w:t>
      </w:r>
    </w:p>
    <w:p w14:paraId="6A7103C7" w14:textId="619BBAC4"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У циліндричних вертикальних резервуарах різниця осідань під центральною</w:t>
      </w:r>
      <w:r w:rsidRPr="00E42316">
        <w:rPr>
          <w:rFonts w:ascii="Arial" w:hAnsi="Arial" w:cs="Arial"/>
          <w:spacing w:val="40"/>
          <w:sz w:val="21"/>
          <w:szCs w:val="21"/>
        </w:rPr>
        <w:t xml:space="preserve"> </w:t>
      </w:r>
      <w:r w:rsidRPr="00E42316">
        <w:rPr>
          <w:rFonts w:ascii="Arial" w:hAnsi="Arial" w:cs="Arial"/>
          <w:sz w:val="21"/>
          <w:szCs w:val="21"/>
        </w:rPr>
        <w:t>частиною</w:t>
      </w:r>
      <w:r w:rsidRPr="00E42316">
        <w:rPr>
          <w:rFonts w:ascii="Arial" w:hAnsi="Arial" w:cs="Arial"/>
          <w:spacing w:val="40"/>
          <w:sz w:val="21"/>
          <w:szCs w:val="21"/>
        </w:rPr>
        <w:t xml:space="preserve"> </w:t>
      </w:r>
      <w:r w:rsidRPr="00E42316">
        <w:rPr>
          <w:rFonts w:ascii="Arial" w:hAnsi="Arial" w:cs="Arial"/>
          <w:sz w:val="21"/>
          <w:szCs w:val="21"/>
        </w:rPr>
        <w:t>днища</w:t>
      </w:r>
      <w:r w:rsidRPr="00E42316">
        <w:rPr>
          <w:rFonts w:ascii="Arial" w:hAnsi="Arial" w:cs="Arial"/>
          <w:spacing w:val="40"/>
          <w:sz w:val="21"/>
          <w:szCs w:val="21"/>
        </w:rPr>
        <w:t xml:space="preserve"> </w:t>
      </w:r>
      <w:r w:rsidRPr="00E42316">
        <w:rPr>
          <w:rFonts w:ascii="Arial" w:hAnsi="Arial" w:cs="Arial"/>
          <w:sz w:val="21"/>
          <w:szCs w:val="21"/>
        </w:rPr>
        <w:t>і</w:t>
      </w:r>
      <w:r w:rsidRPr="00E42316">
        <w:rPr>
          <w:rFonts w:ascii="Arial" w:hAnsi="Arial" w:cs="Arial"/>
          <w:spacing w:val="40"/>
          <w:sz w:val="21"/>
          <w:szCs w:val="21"/>
        </w:rPr>
        <w:t xml:space="preserve"> </w:t>
      </w:r>
      <w:r w:rsidRPr="00E42316">
        <w:rPr>
          <w:rFonts w:ascii="Arial" w:hAnsi="Arial" w:cs="Arial"/>
          <w:sz w:val="21"/>
          <w:szCs w:val="21"/>
        </w:rPr>
        <w:t>під</w:t>
      </w:r>
      <w:r w:rsidRPr="00E42316">
        <w:rPr>
          <w:rFonts w:ascii="Arial" w:hAnsi="Arial" w:cs="Arial"/>
          <w:spacing w:val="40"/>
          <w:sz w:val="21"/>
          <w:szCs w:val="21"/>
        </w:rPr>
        <w:t xml:space="preserve"> </w:t>
      </w:r>
      <w:r w:rsidRPr="00E42316">
        <w:rPr>
          <w:rFonts w:ascii="Arial" w:hAnsi="Arial" w:cs="Arial"/>
          <w:sz w:val="21"/>
          <w:szCs w:val="21"/>
        </w:rPr>
        <w:t>стінкою</w:t>
      </w:r>
      <w:r w:rsidRPr="00E42316">
        <w:rPr>
          <w:rFonts w:ascii="Arial" w:hAnsi="Arial" w:cs="Arial"/>
          <w:spacing w:val="40"/>
          <w:sz w:val="21"/>
          <w:szCs w:val="21"/>
        </w:rPr>
        <w:t xml:space="preserve"> </w:t>
      </w:r>
      <w:r w:rsidRPr="00E42316">
        <w:rPr>
          <w:rFonts w:ascii="Arial" w:hAnsi="Arial" w:cs="Arial"/>
          <w:sz w:val="21"/>
          <w:szCs w:val="21"/>
        </w:rPr>
        <w:t>не</w:t>
      </w:r>
      <w:r w:rsidRPr="00E42316">
        <w:rPr>
          <w:rFonts w:ascii="Arial" w:hAnsi="Arial" w:cs="Arial"/>
          <w:spacing w:val="40"/>
          <w:sz w:val="21"/>
          <w:szCs w:val="21"/>
        </w:rPr>
        <w:t xml:space="preserve"> </w:t>
      </w:r>
      <w:r w:rsidRPr="00E42316">
        <w:rPr>
          <w:rFonts w:ascii="Arial" w:hAnsi="Arial" w:cs="Arial"/>
          <w:sz w:val="21"/>
          <w:szCs w:val="21"/>
        </w:rPr>
        <w:t>повинно</w:t>
      </w:r>
      <w:r w:rsidRPr="00E42316">
        <w:rPr>
          <w:rFonts w:ascii="Arial" w:hAnsi="Arial" w:cs="Arial"/>
          <w:spacing w:val="40"/>
          <w:sz w:val="21"/>
          <w:szCs w:val="21"/>
        </w:rPr>
        <w:t xml:space="preserve"> </w:t>
      </w:r>
      <w:r w:rsidRPr="00E42316">
        <w:rPr>
          <w:rFonts w:ascii="Arial" w:hAnsi="Arial" w:cs="Arial"/>
          <w:sz w:val="21"/>
          <w:szCs w:val="21"/>
        </w:rPr>
        <w:t xml:space="preserve">перевищувати </w:t>
      </w:r>
      <w:r w:rsidRPr="00E42316">
        <w:rPr>
          <w:rFonts w:ascii="Arial" w:hAnsi="Arial" w:cs="Arial"/>
          <w:position w:val="1"/>
          <w:sz w:val="21"/>
          <w:szCs w:val="21"/>
        </w:rPr>
        <w:t>0,003</w:t>
      </w:r>
      <w:r w:rsidRPr="00E42316">
        <w:rPr>
          <w:rFonts w:ascii="Arial" w:hAnsi="Arial" w:cs="Arial"/>
          <w:i/>
          <w:position w:val="1"/>
          <w:sz w:val="21"/>
          <w:szCs w:val="21"/>
        </w:rPr>
        <w:t xml:space="preserve">R </w:t>
      </w:r>
      <w:r w:rsidRPr="00E42316">
        <w:rPr>
          <w:rFonts w:ascii="Arial" w:hAnsi="Arial" w:cs="Arial"/>
          <w:sz w:val="21"/>
          <w:szCs w:val="21"/>
        </w:rPr>
        <w:t>(</w:t>
      </w:r>
      <w:r w:rsidRPr="00E42316">
        <w:rPr>
          <w:rFonts w:ascii="Arial" w:hAnsi="Arial" w:cs="Arial"/>
          <w:spacing w:val="-18"/>
          <w:sz w:val="21"/>
          <w:szCs w:val="21"/>
        </w:rPr>
        <w:t xml:space="preserve"> </w:t>
      </w:r>
      <w:r w:rsidRPr="00E42316">
        <w:rPr>
          <w:rFonts w:ascii="Arial" w:hAnsi="Arial" w:cs="Arial"/>
          <w:i/>
          <w:sz w:val="21"/>
          <w:szCs w:val="21"/>
        </w:rPr>
        <w:t xml:space="preserve">R </w:t>
      </w:r>
      <w:r w:rsidR="009B4598">
        <w:rPr>
          <w:rFonts w:ascii="Arial" w:hAnsi="Arial" w:cs="Arial"/>
          <w:i/>
          <w:sz w:val="21"/>
          <w:szCs w:val="21"/>
        </w:rPr>
        <w:t>–</w:t>
      </w:r>
      <w:r w:rsidRPr="00E42316">
        <w:rPr>
          <w:rFonts w:ascii="Arial" w:hAnsi="Arial" w:cs="Arial"/>
          <w:sz w:val="21"/>
          <w:szCs w:val="21"/>
        </w:rPr>
        <w:t xml:space="preserve"> радіус резервуара) і не повинно перевищувати 0,1 м. Крен резервуара (відношення горизонтального зміщення його верхньої осьової теоретичної точки покрівлі в робочому стані до висоти між цією точкою і проєктною позначкою верха центра днища резервуара) не повинен перевищувати 0,002 </w:t>
      </w:r>
      <w:r w:rsidR="009B4598">
        <w:rPr>
          <w:rFonts w:ascii="Arial" w:hAnsi="Arial" w:cs="Arial"/>
          <w:sz w:val="21"/>
          <w:szCs w:val="21"/>
        </w:rPr>
        <w:t>–</w:t>
      </w:r>
      <w:r w:rsidRPr="00E42316">
        <w:rPr>
          <w:rFonts w:ascii="Arial" w:hAnsi="Arial" w:cs="Arial"/>
          <w:sz w:val="21"/>
          <w:szCs w:val="21"/>
        </w:rPr>
        <w:t xml:space="preserve"> для резервуарів з понтоном або плавучою покрівлею і 0,004 </w:t>
      </w:r>
      <w:r w:rsidR="009B4598">
        <w:rPr>
          <w:rFonts w:ascii="Arial" w:hAnsi="Arial" w:cs="Arial"/>
          <w:sz w:val="21"/>
          <w:szCs w:val="21"/>
        </w:rPr>
        <w:t>–</w:t>
      </w:r>
      <w:r w:rsidRPr="00E42316">
        <w:rPr>
          <w:rFonts w:ascii="Arial" w:hAnsi="Arial" w:cs="Arial"/>
          <w:sz w:val="21"/>
          <w:szCs w:val="21"/>
        </w:rPr>
        <w:t xml:space="preserve"> для резервуарів без понтона або плавучої покрівлі.</w:t>
      </w:r>
    </w:p>
    <w:p w14:paraId="1381C22D" w14:textId="0ED9AB48"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Позначка низу днища наземних резервуарів п</w:t>
      </w:r>
      <w:r w:rsidR="009B4598">
        <w:rPr>
          <w:rFonts w:ascii="Arial" w:hAnsi="Arial" w:cs="Arial"/>
          <w:sz w:val="21"/>
          <w:szCs w:val="21"/>
        </w:rPr>
        <w:t xml:space="preserve">ід час </w:t>
      </w:r>
      <w:r w:rsidRPr="00E42316">
        <w:rPr>
          <w:rFonts w:ascii="Arial" w:hAnsi="Arial" w:cs="Arial"/>
          <w:sz w:val="21"/>
          <w:szCs w:val="21"/>
        </w:rPr>
        <w:t>проєктуванн</w:t>
      </w:r>
      <w:r w:rsidR="009B4598">
        <w:rPr>
          <w:rFonts w:ascii="Arial" w:hAnsi="Arial" w:cs="Arial"/>
          <w:sz w:val="21"/>
          <w:szCs w:val="21"/>
        </w:rPr>
        <w:t>я</w:t>
      </w:r>
      <w:r w:rsidRPr="00E42316">
        <w:rPr>
          <w:rFonts w:ascii="Arial" w:hAnsi="Arial" w:cs="Arial"/>
          <w:sz w:val="21"/>
          <w:szCs w:val="21"/>
        </w:rPr>
        <w:t xml:space="preserve"> приймається, </w:t>
      </w:r>
      <w:r w:rsidR="009B4598">
        <w:rPr>
          <w:rFonts w:ascii="Arial" w:hAnsi="Arial" w:cs="Arial"/>
          <w:sz w:val="21"/>
          <w:szCs w:val="21"/>
        </w:rPr>
        <w:t>зазвичай</w:t>
      </w:r>
      <w:r w:rsidRPr="00E42316">
        <w:rPr>
          <w:rFonts w:ascii="Arial" w:hAnsi="Arial" w:cs="Arial"/>
          <w:sz w:val="21"/>
          <w:szCs w:val="21"/>
        </w:rPr>
        <w:t>, на 0,5 м вище рівня планувальної позначки ґрунту біля резервуара на генплані.</w:t>
      </w:r>
    </w:p>
    <w:p w14:paraId="7402E36E" w14:textId="77777777"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Вздовж зовнішнього периметра резервуара слід проєктувати вимощення,</w:t>
      </w:r>
      <w:r w:rsidRPr="00E42316">
        <w:rPr>
          <w:rFonts w:ascii="Arial" w:hAnsi="Arial" w:cs="Arial"/>
          <w:spacing w:val="80"/>
          <w:sz w:val="21"/>
          <w:szCs w:val="21"/>
        </w:rPr>
        <w:t xml:space="preserve"> </w:t>
      </w:r>
      <w:r w:rsidRPr="00E42316">
        <w:rPr>
          <w:rFonts w:ascii="Arial" w:hAnsi="Arial" w:cs="Arial"/>
          <w:sz w:val="21"/>
          <w:szCs w:val="21"/>
        </w:rPr>
        <w:t>рівень якого не повинен бути вище крайки днища.</w:t>
      </w:r>
    </w:p>
    <w:p w14:paraId="2DDBDDCF" w14:textId="3F5B29A7"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 xml:space="preserve">Висота стінки вертикальних резервуарів, незалежно від типу матеріалів (сталевих, залізобетонних), що використовують для  будівництва </w:t>
      </w:r>
      <w:r w:rsidR="00FF420F">
        <w:rPr>
          <w:rFonts w:ascii="Arial" w:hAnsi="Arial" w:cs="Arial"/>
          <w:sz w:val="21"/>
          <w:szCs w:val="21"/>
        </w:rPr>
        <w:t xml:space="preserve">за </w:t>
      </w:r>
      <w:r w:rsidRPr="00E42316">
        <w:rPr>
          <w:rFonts w:ascii="Arial" w:hAnsi="Arial" w:cs="Arial"/>
          <w:sz w:val="21"/>
          <w:szCs w:val="21"/>
        </w:rPr>
        <w:t xml:space="preserve"> відповідно</w:t>
      </w:r>
      <w:r w:rsidR="00FF420F">
        <w:rPr>
          <w:rFonts w:ascii="Arial" w:hAnsi="Arial" w:cs="Arial"/>
          <w:sz w:val="21"/>
          <w:szCs w:val="21"/>
        </w:rPr>
        <w:t>го</w:t>
      </w:r>
      <w:r w:rsidRPr="00E42316">
        <w:rPr>
          <w:rFonts w:ascii="Arial" w:hAnsi="Arial" w:cs="Arial"/>
          <w:sz w:val="21"/>
          <w:szCs w:val="21"/>
        </w:rPr>
        <w:t xml:space="preserve"> техніко-економічно</w:t>
      </w:r>
      <w:r w:rsidR="00FF420F">
        <w:rPr>
          <w:rFonts w:ascii="Arial" w:hAnsi="Arial" w:cs="Arial"/>
          <w:sz w:val="21"/>
          <w:szCs w:val="21"/>
        </w:rPr>
        <w:t>го</w:t>
      </w:r>
      <w:r w:rsidRPr="00E42316">
        <w:rPr>
          <w:rFonts w:ascii="Arial" w:hAnsi="Arial" w:cs="Arial"/>
          <w:sz w:val="21"/>
          <w:szCs w:val="21"/>
        </w:rPr>
        <w:t xml:space="preserve"> обґрунтуванн</w:t>
      </w:r>
      <w:r w:rsidR="00FF420F">
        <w:rPr>
          <w:rFonts w:ascii="Arial" w:hAnsi="Arial" w:cs="Arial"/>
          <w:sz w:val="21"/>
          <w:szCs w:val="21"/>
        </w:rPr>
        <w:t>я</w:t>
      </w:r>
      <w:r w:rsidRPr="00E42316">
        <w:rPr>
          <w:rFonts w:ascii="Arial" w:hAnsi="Arial" w:cs="Arial"/>
          <w:sz w:val="21"/>
          <w:szCs w:val="21"/>
        </w:rPr>
        <w:t xml:space="preserve">, може бути прийнята більше </w:t>
      </w:r>
      <w:r w:rsidR="00FF420F">
        <w:rPr>
          <w:rFonts w:ascii="Arial" w:hAnsi="Arial" w:cs="Arial"/>
          <w:sz w:val="21"/>
          <w:szCs w:val="21"/>
        </w:rPr>
        <w:t xml:space="preserve">ніж </w:t>
      </w:r>
      <w:r w:rsidRPr="00E42316">
        <w:rPr>
          <w:rFonts w:ascii="Arial" w:hAnsi="Arial" w:cs="Arial"/>
          <w:sz w:val="21"/>
          <w:szCs w:val="21"/>
        </w:rPr>
        <w:t>18 м.</w:t>
      </w:r>
    </w:p>
    <w:p w14:paraId="66D928EF" w14:textId="77777777" w:rsidR="0005794D" w:rsidRPr="00E42316" w:rsidRDefault="00026420" w:rsidP="00107D31">
      <w:pPr>
        <w:pStyle w:val="4"/>
        <w:numPr>
          <w:ilvl w:val="1"/>
          <w:numId w:val="58"/>
        </w:numPr>
        <w:tabs>
          <w:tab w:val="left" w:pos="1932"/>
        </w:tabs>
        <w:spacing w:line="293" w:lineRule="auto"/>
        <w:ind w:left="0" w:firstLine="720"/>
        <w:rPr>
          <w:rFonts w:ascii="Arial" w:hAnsi="Arial" w:cs="Arial"/>
          <w:sz w:val="21"/>
          <w:szCs w:val="21"/>
        </w:rPr>
      </w:pPr>
      <w:r w:rsidRPr="00E42316">
        <w:rPr>
          <w:rFonts w:ascii="Arial" w:hAnsi="Arial" w:cs="Arial"/>
          <w:sz w:val="21"/>
          <w:szCs w:val="21"/>
        </w:rPr>
        <w:t>Сталеві</w:t>
      </w:r>
      <w:r w:rsidRPr="00E42316">
        <w:rPr>
          <w:rFonts w:ascii="Arial" w:hAnsi="Arial" w:cs="Arial"/>
          <w:spacing w:val="-4"/>
          <w:sz w:val="21"/>
          <w:szCs w:val="21"/>
        </w:rPr>
        <w:t xml:space="preserve"> </w:t>
      </w:r>
      <w:r w:rsidRPr="00E42316">
        <w:rPr>
          <w:rFonts w:ascii="Arial" w:hAnsi="Arial" w:cs="Arial"/>
          <w:spacing w:val="-2"/>
          <w:sz w:val="21"/>
          <w:szCs w:val="21"/>
        </w:rPr>
        <w:t>резервуари</w:t>
      </w:r>
    </w:p>
    <w:p w14:paraId="340457C1" w14:textId="19245F57" w:rsidR="0005794D" w:rsidRPr="00E42316" w:rsidRDefault="00026420" w:rsidP="00107D31">
      <w:pPr>
        <w:pStyle w:val="a5"/>
        <w:numPr>
          <w:ilvl w:val="2"/>
          <w:numId w:val="58"/>
        </w:numPr>
        <w:tabs>
          <w:tab w:val="left" w:pos="1781"/>
        </w:tabs>
        <w:spacing w:line="288" w:lineRule="auto"/>
        <w:ind w:left="0" w:firstLine="720"/>
        <w:rPr>
          <w:rFonts w:ascii="Arial" w:hAnsi="Arial" w:cs="Arial"/>
          <w:b/>
          <w:sz w:val="21"/>
          <w:szCs w:val="21"/>
        </w:rPr>
      </w:pPr>
      <w:r w:rsidRPr="00E42316">
        <w:rPr>
          <w:rFonts w:ascii="Arial" w:hAnsi="Arial" w:cs="Arial"/>
          <w:sz w:val="21"/>
          <w:szCs w:val="21"/>
        </w:rPr>
        <w:t xml:space="preserve">Основні розміри вертикальних і горизонтальних циліндричних резервуарів (діаметр, висота, довжина) слід визначати з урахуванням мінімальних питомих витрат сталі, промислових методів виготовлення і монтажу відповідно до </w:t>
      </w:r>
      <w:hyperlink r:id="rId233" w:history="1">
        <w:r w:rsidRPr="00BF27E2">
          <w:rPr>
            <w:rStyle w:val="af2"/>
            <w:rFonts w:ascii="Arial" w:hAnsi="Arial" w:cs="Arial"/>
            <w:sz w:val="21"/>
            <w:szCs w:val="21"/>
          </w:rPr>
          <w:t>ДСТУ Б В.2.6-183</w:t>
        </w:r>
      </w:hyperlink>
      <w:r w:rsidRPr="00E42316">
        <w:rPr>
          <w:rFonts w:ascii="Arial" w:hAnsi="Arial" w:cs="Arial"/>
          <w:sz w:val="21"/>
          <w:szCs w:val="21"/>
        </w:rPr>
        <w:t xml:space="preserve"> (для вертикальних резервуарів).</w:t>
      </w:r>
    </w:p>
    <w:p w14:paraId="25A7556A" w14:textId="5E664AAA" w:rsidR="0005794D" w:rsidRPr="00E42316" w:rsidRDefault="00026420" w:rsidP="00107D31">
      <w:pPr>
        <w:pStyle w:val="a3"/>
        <w:spacing w:line="288" w:lineRule="auto"/>
        <w:ind w:left="0" w:firstLine="720"/>
        <w:rPr>
          <w:rFonts w:ascii="Arial" w:hAnsi="Arial" w:cs="Arial"/>
          <w:sz w:val="21"/>
          <w:szCs w:val="21"/>
        </w:rPr>
      </w:pPr>
      <w:r w:rsidRPr="00E42316">
        <w:rPr>
          <w:rFonts w:ascii="Arial" w:hAnsi="Arial" w:cs="Arial"/>
          <w:sz w:val="21"/>
          <w:szCs w:val="21"/>
        </w:rPr>
        <w:t>Проєктувати сталеві конструкції вертикальних резервуарів, їх</w:t>
      </w:r>
      <w:r w:rsidR="00FF420F">
        <w:rPr>
          <w:rFonts w:ascii="Arial" w:hAnsi="Arial" w:cs="Arial"/>
          <w:sz w:val="21"/>
          <w:szCs w:val="21"/>
        </w:rPr>
        <w:t>ніх</w:t>
      </w:r>
      <w:r w:rsidRPr="00E42316">
        <w:rPr>
          <w:rFonts w:ascii="Arial" w:hAnsi="Arial" w:cs="Arial"/>
          <w:sz w:val="21"/>
          <w:szCs w:val="21"/>
        </w:rPr>
        <w:t xml:space="preserve"> основ та фундаментів слід згідно з </w:t>
      </w:r>
      <w:hyperlink r:id="rId234" w:history="1">
        <w:r w:rsidRPr="00BF27E2">
          <w:rPr>
            <w:rStyle w:val="af2"/>
            <w:rFonts w:ascii="Arial" w:hAnsi="Arial" w:cs="Arial"/>
            <w:sz w:val="21"/>
            <w:szCs w:val="21"/>
          </w:rPr>
          <w:t>ДСТУ Б В.2.6-183.</w:t>
        </w:r>
      </w:hyperlink>
    </w:p>
    <w:p w14:paraId="1F84963B" w14:textId="38880E95" w:rsidR="0005794D" w:rsidRPr="00E42316" w:rsidRDefault="00FF420F" w:rsidP="00E42316">
      <w:pPr>
        <w:pStyle w:val="a3"/>
        <w:spacing w:line="293" w:lineRule="auto"/>
        <w:ind w:left="0" w:firstLine="720"/>
        <w:rPr>
          <w:rFonts w:ascii="Arial" w:hAnsi="Arial" w:cs="Arial"/>
          <w:sz w:val="21"/>
          <w:szCs w:val="21"/>
        </w:rPr>
      </w:pPr>
      <w:r>
        <w:rPr>
          <w:rFonts w:ascii="Arial" w:hAnsi="Arial" w:cs="Arial"/>
          <w:sz w:val="21"/>
          <w:szCs w:val="21"/>
        </w:rPr>
        <w:t xml:space="preserve">У разі </w:t>
      </w:r>
      <w:r w:rsidR="00026420" w:rsidRPr="00E42316">
        <w:rPr>
          <w:rFonts w:ascii="Arial" w:hAnsi="Arial" w:cs="Arial"/>
          <w:sz w:val="21"/>
          <w:szCs w:val="21"/>
        </w:rPr>
        <w:t xml:space="preserve"> встановленн</w:t>
      </w:r>
      <w:r>
        <w:rPr>
          <w:rFonts w:ascii="Arial" w:hAnsi="Arial" w:cs="Arial"/>
          <w:sz w:val="21"/>
          <w:szCs w:val="21"/>
        </w:rPr>
        <w:t>я</w:t>
      </w:r>
      <w:r w:rsidR="00026420" w:rsidRPr="00E42316">
        <w:rPr>
          <w:rFonts w:ascii="Arial" w:hAnsi="Arial" w:cs="Arial"/>
          <w:sz w:val="21"/>
          <w:szCs w:val="21"/>
        </w:rPr>
        <w:t xml:space="preserve"> резервуарів на палях простір між днищем резервуарів</w:t>
      </w:r>
      <w:r w:rsidR="00026420" w:rsidRPr="00E42316">
        <w:rPr>
          <w:rFonts w:ascii="Arial" w:hAnsi="Arial" w:cs="Arial"/>
          <w:spacing w:val="40"/>
          <w:sz w:val="21"/>
          <w:szCs w:val="21"/>
        </w:rPr>
        <w:t xml:space="preserve"> </w:t>
      </w:r>
      <w:r w:rsidR="00026420" w:rsidRPr="00E42316">
        <w:rPr>
          <w:rFonts w:ascii="Arial" w:hAnsi="Arial" w:cs="Arial"/>
          <w:sz w:val="21"/>
          <w:szCs w:val="21"/>
        </w:rPr>
        <w:t>і рівнем ґрунту слід заповнювати ґрунтом.</w:t>
      </w:r>
    </w:p>
    <w:p w14:paraId="3C841D4A" w14:textId="56A43E0C"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Резервуари заввишки 12 м і більше (враховуючи висоту підсипки під днищем) необхідно обладнати стаціонарними кільцями водяного зрошення,</w:t>
      </w:r>
      <w:r w:rsidRPr="00E42316">
        <w:rPr>
          <w:rFonts w:ascii="Arial" w:hAnsi="Arial" w:cs="Arial"/>
          <w:spacing w:val="40"/>
          <w:sz w:val="21"/>
          <w:szCs w:val="21"/>
        </w:rPr>
        <w:t xml:space="preserve"> </w:t>
      </w:r>
      <w:r w:rsidRPr="00E42316">
        <w:rPr>
          <w:rFonts w:ascii="Arial" w:hAnsi="Arial" w:cs="Arial"/>
          <w:sz w:val="21"/>
          <w:szCs w:val="21"/>
        </w:rPr>
        <w:t>які</w:t>
      </w:r>
      <w:r w:rsidRPr="00E42316">
        <w:rPr>
          <w:rFonts w:ascii="Arial" w:hAnsi="Arial" w:cs="Arial"/>
          <w:spacing w:val="40"/>
          <w:sz w:val="21"/>
          <w:szCs w:val="21"/>
        </w:rPr>
        <w:t xml:space="preserve"> </w:t>
      </w:r>
      <w:r w:rsidRPr="00E42316">
        <w:rPr>
          <w:rFonts w:ascii="Arial" w:hAnsi="Arial" w:cs="Arial"/>
          <w:sz w:val="21"/>
          <w:szCs w:val="21"/>
        </w:rPr>
        <w:t>розміщують під кільцями жорсткості, якщо у кільцях жорсткості є отвори для ст</w:t>
      </w:r>
      <w:r w:rsidR="00FF420F">
        <w:rPr>
          <w:rFonts w:ascii="Arial" w:hAnsi="Arial" w:cs="Arial"/>
          <w:sz w:val="21"/>
          <w:szCs w:val="21"/>
        </w:rPr>
        <w:t xml:space="preserve">ікання </w:t>
      </w:r>
      <w:r w:rsidRPr="00E42316">
        <w:rPr>
          <w:rFonts w:ascii="Arial" w:hAnsi="Arial" w:cs="Arial"/>
          <w:sz w:val="21"/>
          <w:szCs w:val="21"/>
        </w:rPr>
        <w:t xml:space="preserve">води, то кільце зрошення розміщують тільки під верхнім кільцем </w:t>
      </w:r>
      <w:r w:rsidRPr="00E42316">
        <w:rPr>
          <w:rFonts w:ascii="Arial" w:hAnsi="Arial" w:cs="Arial"/>
          <w:spacing w:val="-2"/>
          <w:sz w:val="21"/>
          <w:szCs w:val="21"/>
        </w:rPr>
        <w:t>жорсткості.</w:t>
      </w:r>
    </w:p>
    <w:p w14:paraId="33648124" w14:textId="75ED3CFB" w:rsidR="002F170A" w:rsidRDefault="00026420" w:rsidP="00107D31">
      <w:pPr>
        <w:pStyle w:val="a5"/>
        <w:numPr>
          <w:ilvl w:val="2"/>
          <w:numId w:val="58"/>
        </w:numPr>
        <w:tabs>
          <w:tab w:val="left" w:pos="1781"/>
        </w:tabs>
        <w:spacing w:line="293" w:lineRule="auto"/>
        <w:ind w:left="0" w:firstLine="720"/>
        <w:rPr>
          <w:rFonts w:ascii="Arial" w:hAnsi="Arial" w:cs="Arial"/>
          <w:sz w:val="21"/>
          <w:szCs w:val="21"/>
        </w:rPr>
      </w:pPr>
      <w:r w:rsidRPr="00E42316">
        <w:rPr>
          <w:rFonts w:ascii="Arial" w:hAnsi="Arial" w:cs="Arial"/>
          <w:sz w:val="21"/>
          <w:szCs w:val="21"/>
        </w:rPr>
        <w:t>Конструкції</w:t>
      </w:r>
      <w:r w:rsidRPr="00E42316">
        <w:rPr>
          <w:rFonts w:ascii="Arial" w:hAnsi="Arial" w:cs="Arial"/>
          <w:spacing w:val="80"/>
          <w:w w:val="150"/>
          <w:sz w:val="21"/>
          <w:szCs w:val="21"/>
        </w:rPr>
        <w:t xml:space="preserve"> </w:t>
      </w:r>
      <w:r w:rsidRPr="00E42316">
        <w:rPr>
          <w:rFonts w:ascii="Arial" w:hAnsi="Arial" w:cs="Arial"/>
          <w:sz w:val="21"/>
          <w:szCs w:val="21"/>
        </w:rPr>
        <w:t>резервуарів</w:t>
      </w:r>
      <w:r w:rsidRPr="00E42316">
        <w:rPr>
          <w:rFonts w:ascii="Arial" w:hAnsi="Arial" w:cs="Arial"/>
          <w:spacing w:val="80"/>
          <w:w w:val="150"/>
          <w:sz w:val="21"/>
          <w:szCs w:val="21"/>
        </w:rPr>
        <w:t xml:space="preserve"> </w:t>
      </w:r>
      <w:r w:rsidRPr="00E42316">
        <w:rPr>
          <w:rFonts w:ascii="Arial" w:hAnsi="Arial" w:cs="Arial"/>
          <w:sz w:val="21"/>
          <w:szCs w:val="21"/>
        </w:rPr>
        <w:t>слід</w:t>
      </w:r>
      <w:r w:rsidRPr="00E42316">
        <w:rPr>
          <w:rFonts w:ascii="Arial" w:hAnsi="Arial" w:cs="Arial"/>
          <w:spacing w:val="80"/>
          <w:w w:val="150"/>
          <w:sz w:val="21"/>
          <w:szCs w:val="21"/>
        </w:rPr>
        <w:t xml:space="preserve"> </w:t>
      </w:r>
      <w:r w:rsidRPr="00E42316">
        <w:rPr>
          <w:rFonts w:ascii="Arial" w:hAnsi="Arial" w:cs="Arial"/>
          <w:sz w:val="21"/>
          <w:szCs w:val="21"/>
        </w:rPr>
        <w:t>розраховувати</w:t>
      </w:r>
      <w:r w:rsidRPr="00E42316">
        <w:rPr>
          <w:rFonts w:ascii="Arial" w:hAnsi="Arial" w:cs="Arial"/>
          <w:spacing w:val="80"/>
          <w:w w:val="150"/>
          <w:sz w:val="21"/>
          <w:szCs w:val="21"/>
        </w:rPr>
        <w:t xml:space="preserve"> </w:t>
      </w:r>
      <w:r w:rsidRPr="00E42316">
        <w:rPr>
          <w:rFonts w:ascii="Arial" w:hAnsi="Arial" w:cs="Arial"/>
          <w:sz w:val="21"/>
          <w:szCs w:val="21"/>
        </w:rPr>
        <w:t>згідно</w:t>
      </w:r>
      <w:r w:rsidRPr="00E42316">
        <w:rPr>
          <w:rFonts w:ascii="Arial" w:hAnsi="Arial" w:cs="Arial"/>
          <w:spacing w:val="80"/>
          <w:w w:val="150"/>
          <w:sz w:val="21"/>
          <w:szCs w:val="21"/>
        </w:rPr>
        <w:t xml:space="preserve"> </w:t>
      </w:r>
      <w:r w:rsidRPr="00E42316">
        <w:rPr>
          <w:rFonts w:ascii="Arial" w:hAnsi="Arial" w:cs="Arial"/>
          <w:sz w:val="21"/>
          <w:szCs w:val="21"/>
        </w:rPr>
        <w:t xml:space="preserve">з </w:t>
      </w:r>
      <w:hyperlink r:id="rId235" w:history="1">
        <w:r w:rsidRPr="00915109">
          <w:rPr>
            <w:rStyle w:val="af2"/>
            <w:rFonts w:ascii="Arial" w:hAnsi="Arial" w:cs="Arial"/>
            <w:sz w:val="21"/>
            <w:szCs w:val="21"/>
          </w:rPr>
          <w:t>ДБН В.2.6-198</w:t>
        </w:r>
      </w:hyperlink>
      <w:r w:rsidRPr="00E42316">
        <w:rPr>
          <w:rFonts w:ascii="Arial" w:hAnsi="Arial" w:cs="Arial"/>
          <w:sz w:val="21"/>
          <w:szCs w:val="21"/>
        </w:rPr>
        <w:t xml:space="preserve">. Марки сталей і матеріали для зварних з'єднань слід приймати відповідно до </w:t>
      </w:r>
      <w:hyperlink r:id="rId236" w:history="1">
        <w:r w:rsidRPr="00915109">
          <w:rPr>
            <w:rStyle w:val="af2"/>
            <w:rFonts w:ascii="Arial" w:hAnsi="Arial" w:cs="Arial"/>
            <w:sz w:val="21"/>
            <w:szCs w:val="21"/>
          </w:rPr>
          <w:t>ДБН В.2.6-198</w:t>
        </w:r>
      </w:hyperlink>
      <w:r w:rsidRPr="00E42316">
        <w:rPr>
          <w:rFonts w:ascii="Arial" w:hAnsi="Arial" w:cs="Arial"/>
          <w:sz w:val="21"/>
          <w:szCs w:val="21"/>
        </w:rPr>
        <w:t xml:space="preserve"> (див</w:t>
      </w:r>
      <w:r w:rsidR="00FF420F">
        <w:rPr>
          <w:rFonts w:ascii="Arial" w:hAnsi="Arial" w:cs="Arial"/>
          <w:sz w:val="21"/>
          <w:szCs w:val="21"/>
        </w:rPr>
        <w:t>.</w:t>
      </w:r>
      <w:r w:rsidRPr="00E42316">
        <w:rPr>
          <w:rFonts w:ascii="Arial" w:hAnsi="Arial" w:cs="Arial"/>
          <w:sz w:val="21"/>
          <w:szCs w:val="21"/>
        </w:rPr>
        <w:t xml:space="preserve"> </w:t>
      </w:r>
      <w:hyperlink w:anchor="_bookmark6" w:history="1">
        <w:r w:rsidRPr="00E42316">
          <w:rPr>
            <w:rFonts w:ascii="Arial" w:hAnsi="Arial" w:cs="Arial"/>
            <w:sz w:val="21"/>
            <w:szCs w:val="21"/>
          </w:rPr>
          <w:t>5.5</w:t>
        </w:r>
      </w:hyperlink>
      <w:r w:rsidRPr="00E42316">
        <w:rPr>
          <w:rFonts w:ascii="Arial" w:hAnsi="Arial" w:cs="Arial"/>
          <w:sz w:val="21"/>
          <w:szCs w:val="21"/>
        </w:rPr>
        <w:t xml:space="preserve">) та </w:t>
      </w:r>
      <w:r w:rsidR="00B95743">
        <w:rPr>
          <w:rFonts w:ascii="Arial" w:hAnsi="Arial" w:cs="Arial"/>
          <w:sz w:val="21"/>
          <w:szCs w:val="21"/>
        </w:rPr>
        <w:t xml:space="preserve">      </w:t>
      </w:r>
      <w:r w:rsidRPr="00E42316">
        <w:rPr>
          <w:rFonts w:ascii="Arial" w:hAnsi="Arial" w:cs="Arial"/>
          <w:sz w:val="21"/>
          <w:szCs w:val="21"/>
        </w:rPr>
        <w:t>ДСТУ Б В.2.6-183.</w:t>
      </w:r>
    </w:p>
    <w:p w14:paraId="1C3A284A" w14:textId="14263F69"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Вертикальні циліндричні резервуари з</w:t>
      </w:r>
      <w:r w:rsidR="00FF420F">
        <w:rPr>
          <w:rFonts w:ascii="Arial" w:hAnsi="Arial" w:cs="Arial"/>
          <w:sz w:val="21"/>
          <w:szCs w:val="21"/>
        </w:rPr>
        <w:t>і</w:t>
      </w:r>
      <w:r w:rsidRPr="00E42316">
        <w:rPr>
          <w:rFonts w:ascii="Arial" w:hAnsi="Arial" w:cs="Arial"/>
          <w:sz w:val="21"/>
          <w:szCs w:val="21"/>
        </w:rPr>
        <w:t xml:space="preserve"> стаціонарними металевими покриттями, відповідно вихідних даних, які нада</w:t>
      </w:r>
      <w:r w:rsidR="00FF420F">
        <w:rPr>
          <w:rFonts w:ascii="Arial" w:hAnsi="Arial" w:cs="Arial"/>
          <w:sz w:val="21"/>
          <w:szCs w:val="21"/>
        </w:rPr>
        <w:t xml:space="preserve">є </w:t>
      </w:r>
      <w:r w:rsidRPr="00E42316">
        <w:rPr>
          <w:rFonts w:ascii="Arial" w:hAnsi="Arial" w:cs="Arial"/>
          <w:sz w:val="21"/>
          <w:szCs w:val="21"/>
        </w:rPr>
        <w:t xml:space="preserve"> замовник</w:t>
      </w:r>
      <w:r w:rsidR="00FF420F">
        <w:rPr>
          <w:rFonts w:ascii="Arial" w:hAnsi="Arial" w:cs="Arial"/>
          <w:sz w:val="21"/>
          <w:szCs w:val="21"/>
        </w:rPr>
        <w:t xml:space="preserve"> </w:t>
      </w:r>
      <w:r w:rsidRPr="00E42316">
        <w:rPr>
          <w:rFonts w:ascii="Arial" w:hAnsi="Arial" w:cs="Arial"/>
          <w:sz w:val="21"/>
          <w:szCs w:val="21"/>
        </w:rPr>
        <w:t xml:space="preserve"> залежно</w:t>
      </w:r>
      <w:r w:rsidRPr="00E42316">
        <w:rPr>
          <w:rFonts w:ascii="Arial" w:hAnsi="Arial" w:cs="Arial"/>
          <w:spacing w:val="71"/>
          <w:w w:val="150"/>
          <w:sz w:val="21"/>
          <w:szCs w:val="21"/>
        </w:rPr>
        <w:t xml:space="preserve"> </w:t>
      </w:r>
      <w:r w:rsidRPr="00E42316">
        <w:rPr>
          <w:rFonts w:ascii="Arial" w:hAnsi="Arial" w:cs="Arial"/>
          <w:sz w:val="21"/>
          <w:szCs w:val="21"/>
        </w:rPr>
        <w:t>від</w:t>
      </w:r>
      <w:r w:rsidRPr="00E42316">
        <w:rPr>
          <w:rFonts w:ascii="Arial" w:hAnsi="Arial" w:cs="Arial"/>
          <w:spacing w:val="76"/>
          <w:w w:val="150"/>
          <w:sz w:val="21"/>
          <w:szCs w:val="21"/>
        </w:rPr>
        <w:t xml:space="preserve"> </w:t>
      </w:r>
      <w:r w:rsidRPr="00E42316">
        <w:rPr>
          <w:rFonts w:ascii="Arial" w:hAnsi="Arial" w:cs="Arial"/>
          <w:sz w:val="21"/>
          <w:szCs w:val="21"/>
        </w:rPr>
        <w:t>типу</w:t>
      </w:r>
      <w:r w:rsidRPr="00E42316">
        <w:rPr>
          <w:rFonts w:ascii="Arial" w:hAnsi="Arial" w:cs="Arial"/>
          <w:spacing w:val="74"/>
          <w:w w:val="150"/>
          <w:sz w:val="21"/>
          <w:szCs w:val="21"/>
        </w:rPr>
        <w:t xml:space="preserve"> </w:t>
      </w:r>
      <w:r w:rsidRPr="00E42316">
        <w:rPr>
          <w:rFonts w:ascii="Arial" w:hAnsi="Arial" w:cs="Arial"/>
          <w:sz w:val="21"/>
          <w:szCs w:val="21"/>
        </w:rPr>
        <w:t>продукту,</w:t>
      </w:r>
      <w:r w:rsidRPr="00E42316">
        <w:rPr>
          <w:rFonts w:ascii="Arial" w:hAnsi="Arial" w:cs="Arial"/>
          <w:spacing w:val="73"/>
          <w:w w:val="150"/>
          <w:sz w:val="21"/>
          <w:szCs w:val="21"/>
        </w:rPr>
        <w:t xml:space="preserve"> </w:t>
      </w:r>
      <w:r w:rsidRPr="00E42316">
        <w:rPr>
          <w:rFonts w:ascii="Arial" w:hAnsi="Arial" w:cs="Arial"/>
          <w:sz w:val="21"/>
          <w:szCs w:val="21"/>
        </w:rPr>
        <w:t>що</w:t>
      </w:r>
      <w:r w:rsidRPr="00E42316">
        <w:rPr>
          <w:rFonts w:ascii="Arial" w:hAnsi="Arial" w:cs="Arial"/>
          <w:spacing w:val="71"/>
          <w:w w:val="150"/>
          <w:sz w:val="21"/>
          <w:szCs w:val="21"/>
        </w:rPr>
        <w:t xml:space="preserve"> </w:t>
      </w:r>
      <w:r w:rsidRPr="00E42316">
        <w:rPr>
          <w:rFonts w:ascii="Arial" w:hAnsi="Arial" w:cs="Arial"/>
          <w:sz w:val="21"/>
          <w:szCs w:val="21"/>
        </w:rPr>
        <w:t>зберігається,</w:t>
      </w:r>
      <w:r w:rsidRPr="00E42316">
        <w:rPr>
          <w:rFonts w:ascii="Arial" w:hAnsi="Arial" w:cs="Arial"/>
          <w:spacing w:val="72"/>
          <w:w w:val="150"/>
          <w:sz w:val="21"/>
          <w:szCs w:val="21"/>
        </w:rPr>
        <w:t xml:space="preserve"> </w:t>
      </w:r>
      <w:r w:rsidRPr="00E42316">
        <w:rPr>
          <w:rFonts w:ascii="Arial" w:hAnsi="Arial" w:cs="Arial"/>
          <w:sz w:val="21"/>
          <w:szCs w:val="21"/>
        </w:rPr>
        <w:t>і</w:t>
      </w:r>
      <w:r w:rsidRPr="00E42316">
        <w:rPr>
          <w:rFonts w:ascii="Arial" w:hAnsi="Arial" w:cs="Arial"/>
          <w:spacing w:val="74"/>
          <w:w w:val="150"/>
          <w:sz w:val="21"/>
          <w:szCs w:val="21"/>
        </w:rPr>
        <w:t xml:space="preserve"> </w:t>
      </w:r>
      <w:r w:rsidRPr="00E42316">
        <w:rPr>
          <w:rFonts w:ascii="Arial" w:hAnsi="Arial" w:cs="Arial"/>
          <w:sz w:val="21"/>
          <w:szCs w:val="21"/>
        </w:rPr>
        <w:t>умов</w:t>
      </w:r>
      <w:r w:rsidRPr="00E42316">
        <w:rPr>
          <w:rFonts w:ascii="Arial" w:hAnsi="Arial" w:cs="Arial"/>
          <w:spacing w:val="74"/>
          <w:w w:val="150"/>
          <w:sz w:val="21"/>
          <w:szCs w:val="21"/>
        </w:rPr>
        <w:t xml:space="preserve"> </w:t>
      </w:r>
      <w:r w:rsidRPr="00E42316">
        <w:rPr>
          <w:rFonts w:ascii="Arial" w:hAnsi="Arial" w:cs="Arial"/>
          <w:sz w:val="21"/>
          <w:szCs w:val="21"/>
        </w:rPr>
        <w:t>його</w:t>
      </w:r>
      <w:r w:rsidRPr="00E42316">
        <w:rPr>
          <w:rFonts w:ascii="Arial" w:hAnsi="Arial" w:cs="Arial"/>
          <w:spacing w:val="74"/>
          <w:w w:val="150"/>
          <w:sz w:val="21"/>
          <w:szCs w:val="21"/>
        </w:rPr>
        <w:t xml:space="preserve"> </w:t>
      </w:r>
      <w:r w:rsidRPr="00E42316">
        <w:rPr>
          <w:rFonts w:ascii="Arial" w:hAnsi="Arial" w:cs="Arial"/>
          <w:spacing w:val="-2"/>
          <w:sz w:val="21"/>
          <w:szCs w:val="21"/>
        </w:rPr>
        <w:t>зберігання,</w:t>
      </w:r>
      <w:r w:rsidR="00AE632E" w:rsidRPr="00E42316">
        <w:rPr>
          <w:rFonts w:ascii="Arial" w:hAnsi="Arial" w:cs="Arial"/>
          <w:spacing w:val="-2"/>
          <w:sz w:val="21"/>
          <w:szCs w:val="21"/>
        </w:rPr>
        <w:t xml:space="preserve"> </w:t>
      </w:r>
      <w:r w:rsidRPr="00E42316">
        <w:rPr>
          <w:rFonts w:ascii="Arial" w:hAnsi="Arial" w:cs="Arial"/>
          <w:sz w:val="21"/>
          <w:szCs w:val="21"/>
        </w:rPr>
        <w:t>проєктуються з покрівельним настилом, що легко відкидається під час</w:t>
      </w:r>
      <w:r w:rsidRPr="00E42316">
        <w:rPr>
          <w:rFonts w:ascii="Arial" w:hAnsi="Arial" w:cs="Arial"/>
          <w:spacing w:val="80"/>
          <w:w w:val="150"/>
          <w:sz w:val="21"/>
          <w:szCs w:val="21"/>
        </w:rPr>
        <w:t xml:space="preserve"> </w:t>
      </w:r>
      <w:r w:rsidRPr="00E42316">
        <w:rPr>
          <w:rFonts w:ascii="Arial" w:hAnsi="Arial" w:cs="Arial"/>
          <w:spacing w:val="-2"/>
          <w:sz w:val="21"/>
          <w:szCs w:val="21"/>
        </w:rPr>
        <w:t>вибуху.</w:t>
      </w:r>
    </w:p>
    <w:p w14:paraId="7E286756" w14:textId="1A5B6E59" w:rsidR="0005794D" w:rsidRPr="00E42316" w:rsidRDefault="00FF420F" w:rsidP="00107D31">
      <w:pPr>
        <w:pStyle w:val="a5"/>
        <w:numPr>
          <w:ilvl w:val="2"/>
          <w:numId w:val="58"/>
        </w:numPr>
        <w:tabs>
          <w:tab w:val="left" w:pos="1781"/>
        </w:tabs>
        <w:spacing w:line="293" w:lineRule="auto"/>
        <w:ind w:left="0" w:firstLine="720"/>
        <w:rPr>
          <w:rFonts w:ascii="Arial" w:hAnsi="Arial" w:cs="Arial"/>
          <w:b/>
          <w:sz w:val="21"/>
          <w:szCs w:val="21"/>
        </w:rPr>
      </w:pPr>
      <w:r>
        <w:rPr>
          <w:rFonts w:ascii="Arial" w:hAnsi="Arial" w:cs="Arial"/>
          <w:sz w:val="21"/>
          <w:szCs w:val="21"/>
        </w:rPr>
        <w:t xml:space="preserve">За </w:t>
      </w:r>
      <w:r w:rsidR="00026420" w:rsidRPr="00E42316">
        <w:rPr>
          <w:rFonts w:ascii="Arial" w:hAnsi="Arial" w:cs="Arial"/>
          <w:sz w:val="21"/>
          <w:szCs w:val="21"/>
        </w:rPr>
        <w:t>розрахунку вертикальних циліндричних сталевих резервуарів необхідно враховувати зусилля, які виникають у цих конструкціях при взаємодії з основою.</w:t>
      </w:r>
    </w:p>
    <w:p w14:paraId="03F2F4A6" w14:textId="6B06C7BA" w:rsidR="0005794D" w:rsidRPr="00B95743" w:rsidRDefault="00026420" w:rsidP="00107D31">
      <w:pPr>
        <w:pStyle w:val="a5"/>
        <w:numPr>
          <w:ilvl w:val="2"/>
          <w:numId w:val="58"/>
        </w:numPr>
        <w:tabs>
          <w:tab w:val="left" w:pos="1782"/>
          <w:tab w:val="left" w:pos="6900"/>
        </w:tabs>
        <w:spacing w:line="293" w:lineRule="auto"/>
        <w:ind w:left="0" w:firstLine="720"/>
        <w:rPr>
          <w:rFonts w:ascii="Arial" w:hAnsi="Arial" w:cs="Arial"/>
          <w:b/>
          <w:sz w:val="21"/>
          <w:szCs w:val="21"/>
        </w:rPr>
      </w:pPr>
      <w:r w:rsidRPr="00E42316">
        <w:rPr>
          <w:rFonts w:ascii="Arial" w:hAnsi="Arial" w:cs="Arial"/>
          <w:sz w:val="21"/>
          <w:szCs w:val="21"/>
        </w:rPr>
        <w:t>Значення</w:t>
      </w:r>
      <w:r w:rsidRPr="00E42316">
        <w:rPr>
          <w:rFonts w:ascii="Arial" w:hAnsi="Arial" w:cs="Arial"/>
          <w:spacing w:val="64"/>
          <w:w w:val="150"/>
          <w:sz w:val="21"/>
          <w:szCs w:val="21"/>
        </w:rPr>
        <w:t xml:space="preserve"> </w:t>
      </w:r>
      <w:r w:rsidRPr="00E42316">
        <w:rPr>
          <w:rFonts w:ascii="Arial" w:hAnsi="Arial" w:cs="Arial"/>
          <w:sz w:val="21"/>
          <w:szCs w:val="21"/>
        </w:rPr>
        <w:t>коефіцієнта</w:t>
      </w:r>
      <w:r w:rsidRPr="00E42316">
        <w:rPr>
          <w:rFonts w:ascii="Arial" w:hAnsi="Arial" w:cs="Arial"/>
          <w:spacing w:val="61"/>
          <w:w w:val="150"/>
          <w:sz w:val="21"/>
          <w:szCs w:val="21"/>
        </w:rPr>
        <w:t xml:space="preserve"> </w:t>
      </w:r>
      <w:r w:rsidRPr="00E42316">
        <w:rPr>
          <w:rFonts w:ascii="Arial" w:hAnsi="Arial" w:cs="Arial"/>
          <w:sz w:val="21"/>
          <w:szCs w:val="21"/>
        </w:rPr>
        <w:t>умов</w:t>
      </w:r>
      <w:r w:rsidRPr="00E42316">
        <w:rPr>
          <w:rFonts w:ascii="Arial" w:hAnsi="Arial" w:cs="Arial"/>
          <w:spacing w:val="64"/>
          <w:w w:val="150"/>
          <w:sz w:val="21"/>
          <w:szCs w:val="21"/>
        </w:rPr>
        <w:t xml:space="preserve"> </w:t>
      </w:r>
      <w:r w:rsidRPr="00E42316">
        <w:rPr>
          <w:rFonts w:ascii="Arial" w:hAnsi="Arial" w:cs="Arial"/>
          <w:sz w:val="21"/>
          <w:szCs w:val="21"/>
        </w:rPr>
        <w:t>роботи</w:t>
      </w:r>
      <w:r w:rsidRPr="00E42316">
        <w:rPr>
          <w:rFonts w:ascii="Arial" w:hAnsi="Arial" w:cs="Arial"/>
          <w:spacing w:val="32"/>
          <w:sz w:val="21"/>
          <w:szCs w:val="21"/>
        </w:rPr>
        <w:t xml:space="preserve"> </w:t>
      </w:r>
      <w:r w:rsidR="00B95743">
        <w:rPr>
          <w:rFonts w:ascii="Symbol" w:hAnsi="Symbol"/>
          <w:position w:val="1"/>
          <w:sz w:val="30"/>
        </w:rPr>
        <w:t></w:t>
      </w:r>
      <w:r w:rsidR="00B95743">
        <w:rPr>
          <w:spacing w:val="-31"/>
          <w:position w:val="1"/>
          <w:sz w:val="30"/>
        </w:rPr>
        <w:t xml:space="preserve"> </w:t>
      </w:r>
      <w:r w:rsidR="00B95743">
        <w:rPr>
          <w:i/>
          <w:spacing w:val="-10"/>
          <w:position w:val="1"/>
          <w:sz w:val="30"/>
          <w:vertAlign w:val="subscript"/>
        </w:rPr>
        <w:t>c</w:t>
      </w:r>
      <w:r w:rsidR="00B95743" w:rsidRPr="00E42316">
        <w:rPr>
          <w:rFonts w:ascii="Arial" w:hAnsi="Arial" w:cs="Arial"/>
          <w:sz w:val="21"/>
          <w:szCs w:val="21"/>
        </w:rPr>
        <w:t xml:space="preserve"> </w:t>
      </w:r>
      <w:r w:rsidRPr="00E42316">
        <w:rPr>
          <w:rFonts w:ascii="Arial" w:hAnsi="Arial" w:cs="Arial"/>
          <w:sz w:val="21"/>
          <w:szCs w:val="21"/>
        </w:rPr>
        <w:t>слід</w:t>
      </w:r>
      <w:r w:rsidRPr="00E42316">
        <w:rPr>
          <w:rFonts w:ascii="Arial" w:hAnsi="Arial" w:cs="Arial"/>
          <w:spacing w:val="61"/>
          <w:w w:val="150"/>
          <w:sz w:val="21"/>
          <w:szCs w:val="21"/>
        </w:rPr>
        <w:t xml:space="preserve"> </w:t>
      </w:r>
      <w:r w:rsidRPr="00E42316">
        <w:rPr>
          <w:rFonts w:ascii="Arial" w:hAnsi="Arial" w:cs="Arial"/>
          <w:sz w:val="21"/>
          <w:szCs w:val="21"/>
        </w:rPr>
        <w:t>приймати</w:t>
      </w:r>
      <w:r w:rsidRPr="00E42316">
        <w:rPr>
          <w:rFonts w:ascii="Arial" w:hAnsi="Arial" w:cs="Arial"/>
          <w:spacing w:val="66"/>
          <w:w w:val="150"/>
          <w:sz w:val="21"/>
          <w:szCs w:val="21"/>
        </w:rPr>
        <w:t xml:space="preserve"> </w:t>
      </w:r>
      <w:r w:rsidRPr="00E42316">
        <w:rPr>
          <w:rFonts w:ascii="Arial" w:hAnsi="Arial" w:cs="Arial"/>
          <w:sz w:val="21"/>
          <w:szCs w:val="21"/>
        </w:rPr>
        <w:t>згідно</w:t>
      </w:r>
      <w:r w:rsidRPr="00E42316">
        <w:rPr>
          <w:rFonts w:ascii="Arial" w:hAnsi="Arial" w:cs="Arial"/>
          <w:spacing w:val="67"/>
          <w:w w:val="150"/>
          <w:sz w:val="21"/>
          <w:szCs w:val="21"/>
        </w:rPr>
        <w:t xml:space="preserve"> </w:t>
      </w:r>
      <w:r w:rsidRPr="00E42316">
        <w:rPr>
          <w:rFonts w:ascii="Arial" w:hAnsi="Arial" w:cs="Arial"/>
          <w:spacing w:val="-10"/>
          <w:sz w:val="21"/>
          <w:szCs w:val="21"/>
        </w:rPr>
        <w:t>з</w:t>
      </w:r>
      <w:r w:rsidR="00FF420F">
        <w:rPr>
          <w:rFonts w:ascii="Arial" w:hAnsi="Arial" w:cs="Arial"/>
          <w:spacing w:val="-10"/>
          <w:sz w:val="21"/>
          <w:szCs w:val="21"/>
        </w:rPr>
        <w:t xml:space="preserve"> </w:t>
      </w:r>
      <w:r w:rsidRPr="00B95743">
        <w:rPr>
          <w:rFonts w:ascii="Arial" w:hAnsi="Arial" w:cs="Arial"/>
          <w:sz w:val="21"/>
          <w:szCs w:val="21"/>
        </w:rPr>
        <w:t>таблицею</w:t>
      </w:r>
      <w:r w:rsidRPr="00B95743">
        <w:rPr>
          <w:rFonts w:ascii="Arial" w:hAnsi="Arial" w:cs="Arial"/>
          <w:spacing w:val="12"/>
          <w:sz w:val="21"/>
          <w:szCs w:val="21"/>
        </w:rPr>
        <w:t xml:space="preserve"> </w:t>
      </w:r>
      <w:r w:rsidRPr="00B95743">
        <w:rPr>
          <w:rFonts w:ascii="Arial" w:hAnsi="Arial" w:cs="Arial"/>
          <w:spacing w:val="-5"/>
          <w:sz w:val="21"/>
          <w:szCs w:val="21"/>
        </w:rPr>
        <w:t>6.</w:t>
      </w:r>
    </w:p>
    <w:p w14:paraId="1AA02FFE" w14:textId="137906D8"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b/>
          <w:sz w:val="21"/>
          <w:szCs w:val="21"/>
        </w:rPr>
        <w:t>Таблиця</w:t>
      </w:r>
      <w:r w:rsidRPr="00E42316">
        <w:rPr>
          <w:rFonts w:ascii="Arial" w:hAnsi="Arial" w:cs="Arial"/>
          <w:b/>
          <w:spacing w:val="6"/>
          <w:sz w:val="21"/>
          <w:szCs w:val="21"/>
        </w:rPr>
        <w:t xml:space="preserve"> </w:t>
      </w:r>
      <w:r w:rsidRPr="00E42316">
        <w:rPr>
          <w:rFonts w:ascii="Arial" w:hAnsi="Arial" w:cs="Arial"/>
          <w:b/>
          <w:sz w:val="21"/>
          <w:szCs w:val="21"/>
        </w:rPr>
        <w:t>6</w:t>
      </w:r>
      <w:r w:rsidRPr="00E42316">
        <w:rPr>
          <w:rFonts w:ascii="Arial" w:hAnsi="Arial" w:cs="Arial"/>
          <w:b/>
          <w:spacing w:val="4"/>
          <w:sz w:val="21"/>
          <w:szCs w:val="21"/>
        </w:rPr>
        <w:t xml:space="preserve"> </w:t>
      </w:r>
      <w:r w:rsidRPr="00E42316">
        <w:rPr>
          <w:rFonts w:ascii="Arial" w:hAnsi="Arial" w:cs="Arial"/>
          <w:sz w:val="21"/>
          <w:szCs w:val="21"/>
        </w:rPr>
        <w:t>–</w:t>
      </w:r>
      <w:r w:rsidRPr="00E42316">
        <w:rPr>
          <w:rFonts w:ascii="Arial" w:hAnsi="Arial" w:cs="Arial"/>
          <w:spacing w:val="5"/>
          <w:sz w:val="21"/>
          <w:szCs w:val="21"/>
        </w:rPr>
        <w:t xml:space="preserve"> </w:t>
      </w:r>
      <w:r w:rsidRPr="00E42316">
        <w:rPr>
          <w:rFonts w:ascii="Arial" w:hAnsi="Arial" w:cs="Arial"/>
          <w:sz w:val="21"/>
          <w:szCs w:val="21"/>
        </w:rPr>
        <w:t>Значення</w:t>
      </w:r>
      <w:r w:rsidRPr="00E42316">
        <w:rPr>
          <w:rFonts w:ascii="Arial" w:hAnsi="Arial" w:cs="Arial"/>
          <w:spacing w:val="3"/>
          <w:sz w:val="21"/>
          <w:szCs w:val="21"/>
        </w:rPr>
        <w:t xml:space="preserve"> </w:t>
      </w:r>
      <w:r w:rsidRPr="00E42316">
        <w:rPr>
          <w:rFonts w:ascii="Arial" w:hAnsi="Arial" w:cs="Arial"/>
          <w:sz w:val="21"/>
          <w:szCs w:val="21"/>
        </w:rPr>
        <w:t>коефіцієнтів</w:t>
      </w:r>
      <w:r w:rsidRPr="00E42316">
        <w:rPr>
          <w:rFonts w:ascii="Arial" w:hAnsi="Arial" w:cs="Arial"/>
          <w:spacing w:val="4"/>
          <w:sz w:val="21"/>
          <w:szCs w:val="21"/>
        </w:rPr>
        <w:t xml:space="preserve"> </w:t>
      </w:r>
      <w:r w:rsidRPr="00E42316">
        <w:rPr>
          <w:rFonts w:ascii="Arial" w:hAnsi="Arial" w:cs="Arial"/>
          <w:sz w:val="21"/>
          <w:szCs w:val="21"/>
        </w:rPr>
        <w:t>умов</w:t>
      </w:r>
      <w:r w:rsidRPr="00E42316">
        <w:rPr>
          <w:rFonts w:ascii="Arial" w:hAnsi="Arial" w:cs="Arial"/>
          <w:spacing w:val="5"/>
          <w:sz w:val="21"/>
          <w:szCs w:val="21"/>
        </w:rPr>
        <w:t xml:space="preserve"> </w:t>
      </w:r>
      <w:r w:rsidRPr="00E42316">
        <w:rPr>
          <w:rFonts w:ascii="Arial" w:hAnsi="Arial" w:cs="Arial"/>
          <w:sz w:val="21"/>
          <w:szCs w:val="21"/>
        </w:rPr>
        <w:t>роботи</w:t>
      </w:r>
      <w:r w:rsidR="0003480F">
        <w:rPr>
          <w:rFonts w:ascii="Arial" w:hAnsi="Arial" w:cs="Arial"/>
          <w:sz w:val="21"/>
          <w:szCs w:val="21"/>
        </w:rPr>
        <w:t xml:space="preserve"> </w:t>
      </w:r>
      <w:r w:rsidR="0003480F">
        <w:rPr>
          <w:rFonts w:ascii="Symbol" w:hAnsi="Symbol"/>
          <w:position w:val="1"/>
          <w:sz w:val="30"/>
        </w:rPr>
        <w:t></w:t>
      </w:r>
      <w:r w:rsidR="0003480F">
        <w:rPr>
          <w:spacing w:val="-31"/>
          <w:position w:val="1"/>
          <w:sz w:val="30"/>
        </w:rPr>
        <w:t xml:space="preserve"> </w:t>
      </w:r>
      <w:r w:rsidR="0003480F">
        <w:rPr>
          <w:i/>
          <w:spacing w:val="-10"/>
          <w:position w:val="1"/>
          <w:sz w:val="30"/>
          <w:vertAlign w:val="subscript"/>
        </w:rPr>
        <w:t>c</w:t>
      </w:r>
      <w:r w:rsidRPr="00E42316">
        <w:rPr>
          <w:rFonts w:ascii="Arial" w:hAnsi="Arial" w:cs="Arial"/>
          <w:spacing w:val="37"/>
          <w:sz w:val="21"/>
          <w:szCs w:val="21"/>
        </w:rPr>
        <w:t xml:space="preserve"> </w:t>
      </w:r>
      <w:r w:rsidRPr="00E42316">
        <w:rPr>
          <w:rFonts w:ascii="Arial" w:hAnsi="Arial" w:cs="Arial"/>
          <w:sz w:val="21"/>
          <w:szCs w:val="21"/>
        </w:rPr>
        <w:t>для</w:t>
      </w:r>
      <w:r w:rsidRPr="00E42316">
        <w:rPr>
          <w:rFonts w:ascii="Arial" w:hAnsi="Arial" w:cs="Arial"/>
          <w:spacing w:val="3"/>
          <w:sz w:val="21"/>
          <w:szCs w:val="21"/>
        </w:rPr>
        <w:t xml:space="preserve"> </w:t>
      </w:r>
      <w:r w:rsidRPr="00E42316">
        <w:rPr>
          <w:rFonts w:ascii="Arial" w:hAnsi="Arial" w:cs="Arial"/>
          <w:sz w:val="21"/>
          <w:szCs w:val="21"/>
        </w:rPr>
        <w:t>стінок</w:t>
      </w:r>
      <w:r w:rsidRPr="00E42316">
        <w:rPr>
          <w:rFonts w:ascii="Arial" w:hAnsi="Arial" w:cs="Arial"/>
          <w:spacing w:val="4"/>
          <w:sz w:val="21"/>
          <w:szCs w:val="21"/>
        </w:rPr>
        <w:t xml:space="preserve"> </w:t>
      </w:r>
      <w:r w:rsidRPr="00E42316">
        <w:rPr>
          <w:rFonts w:ascii="Arial" w:hAnsi="Arial" w:cs="Arial"/>
          <w:spacing w:val="-2"/>
          <w:sz w:val="21"/>
          <w:szCs w:val="21"/>
        </w:rPr>
        <w:t>резервуарів</w:t>
      </w:r>
    </w:p>
    <w:p w14:paraId="0E5DD2C8" w14:textId="77777777" w:rsidR="0005794D" w:rsidRPr="00E42316" w:rsidRDefault="0005794D" w:rsidP="00E42316">
      <w:pPr>
        <w:pStyle w:val="a3"/>
        <w:spacing w:line="293" w:lineRule="auto"/>
        <w:ind w:left="0" w:firstLine="720"/>
        <w:rPr>
          <w:rFonts w:ascii="Arial" w:hAnsi="Arial" w:cs="Arial"/>
          <w:sz w:val="21"/>
          <w:szCs w:val="21"/>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5"/>
        <w:gridCol w:w="2124"/>
        <w:gridCol w:w="2128"/>
      </w:tblGrid>
      <w:tr w:rsidR="0005794D" w:rsidRPr="00E42316" w14:paraId="3F3BD29B" w14:textId="77777777">
        <w:trPr>
          <w:trHeight w:val="537"/>
        </w:trPr>
        <w:tc>
          <w:tcPr>
            <w:tcW w:w="5355" w:type="dxa"/>
          </w:tcPr>
          <w:p w14:paraId="406BFC47" w14:textId="77777777" w:rsidR="0005794D" w:rsidRPr="00E42316" w:rsidRDefault="00026420" w:rsidP="0003480F">
            <w:pPr>
              <w:pStyle w:val="TableParagraph"/>
              <w:spacing w:line="293" w:lineRule="auto"/>
              <w:ind w:firstLine="720"/>
              <w:rPr>
                <w:rFonts w:ascii="Arial" w:hAnsi="Arial" w:cs="Arial"/>
                <w:sz w:val="21"/>
                <w:szCs w:val="21"/>
              </w:rPr>
            </w:pPr>
            <w:r w:rsidRPr="00E42316">
              <w:rPr>
                <w:rFonts w:ascii="Arial" w:hAnsi="Arial" w:cs="Arial"/>
                <w:color w:val="0D0D0D"/>
                <w:spacing w:val="-2"/>
                <w:sz w:val="21"/>
                <w:szCs w:val="21"/>
              </w:rPr>
              <w:t>Елементи</w:t>
            </w:r>
          </w:p>
        </w:tc>
        <w:tc>
          <w:tcPr>
            <w:tcW w:w="4252" w:type="dxa"/>
            <w:gridSpan w:val="2"/>
          </w:tcPr>
          <w:p w14:paraId="09B9FD6C" w14:textId="4B475908" w:rsidR="0005794D" w:rsidRPr="00E42316" w:rsidRDefault="0003480F" w:rsidP="0003480F">
            <w:pPr>
              <w:pStyle w:val="TableParagraph"/>
              <w:spacing w:line="293" w:lineRule="auto"/>
              <w:ind w:firstLine="720"/>
              <w:rPr>
                <w:rFonts w:ascii="Arial" w:hAnsi="Arial" w:cs="Arial"/>
                <w:i/>
                <w:sz w:val="21"/>
                <w:szCs w:val="21"/>
              </w:rPr>
            </w:pPr>
            <w:r>
              <w:rPr>
                <w:rFonts w:ascii="Symbol" w:hAnsi="Symbol"/>
                <w:position w:val="1"/>
                <w:sz w:val="30"/>
              </w:rPr>
              <w:t></w:t>
            </w:r>
            <w:r>
              <w:rPr>
                <w:spacing w:val="-31"/>
                <w:position w:val="1"/>
                <w:sz w:val="30"/>
              </w:rPr>
              <w:t xml:space="preserve"> </w:t>
            </w:r>
            <w:r>
              <w:rPr>
                <w:i/>
                <w:spacing w:val="-10"/>
                <w:position w:val="1"/>
                <w:sz w:val="30"/>
                <w:vertAlign w:val="subscript"/>
              </w:rPr>
              <w:t>c</w:t>
            </w:r>
          </w:p>
        </w:tc>
      </w:tr>
      <w:tr w:rsidR="0005794D" w:rsidRPr="00E42316" w14:paraId="12AC1E1B" w14:textId="77777777">
        <w:trPr>
          <w:trHeight w:val="551"/>
        </w:trPr>
        <w:tc>
          <w:tcPr>
            <w:tcW w:w="5355" w:type="dxa"/>
          </w:tcPr>
          <w:p w14:paraId="750B4AE3" w14:textId="77777777" w:rsidR="0005794D" w:rsidRPr="00E42316" w:rsidRDefault="00026420" w:rsidP="0003480F">
            <w:pPr>
              <w:pStyle w:val="TableParagraph"/>
              <w:spacing w:line="293" w:lineRule="auto"/>
              <w:ind w:firstLine="720"/>
              <w:jc w:val="left"/>
              <w:rPr>
                <w:rFonts w:ascii="Arial" w:hAnsi="Arial" w:cs="Arial"/>
                <w:sz w:val="21"/>
                <w:szCs w:val="21"/>
              </w:rPr>
            </w:pPr>
            <w:r w:rsidRPr="00E42316">
              <w:rPr>
                <w:rFonts w:ascii="Arial" w:hAnsi="Arial" w:cs="Arial"/>
                <w:color w:val="0D0D0D"/>
                <w:sz w:val="21"/>
                <w:szCs w:val="21"/>
              </w:rPr>
              <w:t>Стінки</w:t>
            </w:r>
            <w:r w:rsidRPr="00E42316">
              <w:rPr>
                <w:rFonts w:ascii="Arial" w:hAnsi="Arial" w:cs="Arial"/>
                <w:color w:val="0D0D0D"/>
                <w:spacing w:val="17"/>
                <w:sz w:val="21"/>
                <w:szCs w:val="21"/>
              </w:rPr>
              <w:t xml:space="preserve"> </w:t>
            </w:r>
            <w:r w:rsidRPr="00E42316">
              <w:rPr>
                <w:rFonts w:ascii="Arial" w:hAnsi="Arial" w:cs="Arial"/>
                <w:color w:val="0D0D0D"/>
                <w:sz w:val="21"/>
                <w:szCs w:val="21"/>
              </w:rPr>
              <w:t>вертикальних</w:t>
            </w:r>
            <w:r w:rsidRPr="00E42316">
              <w:rPr>
                <w:rFonts w:ascii="Arial" w:hAnsi="Arial" w:cs="Arial"/>
                <w:color w:val="0D0D0D"/>
                <w:spacing w:val="14"/>
                <w:sz w:val="21"/>
                <w:szCs w:val="21"/>
              </w:rPr>
              <w:t xml:space="preserve"> </w:t>
            </w:r>
            <w:r w:rsidRPr="00E42316">
              <w:rPr>
                <w:rFonts w:ascii="Arial" w:hAnsi="Arial" w:cs="Arial"/>
                <w:color w:val="0D0D0D"/>
                <w:sz w:val="21"/>
                <w:szCs w:val="21"/>
              </w:rPr>
              <w:t>циліндричних</w:t>
            </w:r>
            <w:r w:rsidRPr="00E42316">
              <w:rPr>
                <w:rFonts w:ascii="Arial" w:hAnsi="Arial" w:cs="Arial"/>
                <w:color w:val="0D0D0D"/>
                <w:spacing w:val="14"/>
                <w:sz w:val="21"/>
                <w:szCs w:val="21"/>
              </w:rPr>
              <w:t xml:space="preserve"> </w:t>
            </w:r>
            <w:r w:rsidRPr="00E42316">
              <w:rPr>
                <w:rFonts w:ascii="Arial" w:hAnsi="Arial" w:cs="Arial"/>
                <w:color w:val="0D0D0D"/>
                <w:spacing w:val="-2"/>
                <w:sz w:val="21"/>
                <w:szCs w:val="21"/>
              </w:rPr>
              <w:t>резервуарів:</w:t>
            </w:r>
          </w:p>
        </w:tc>
        <w:tc>
          <w:tcPr>
            <w:tcW w:w="2124" w:type="dxa"/>
          </w:tcPr>
          <w:p w14:paraId="4D44EAB6" w14:textId="14EDDA43" w:rsidR="0005794D" w:rsidRPr="00E42316" w:rsidRDefault="00026420" w:rsidP="00FF420F">
            <w:pPr>
              <w:pStyle w:val="TableParagraph"/>
              <w:spacing w:line="293" w:lineRule="auto"/>
              <w:ind w:firstLine="271"/>
              <w:rPr>
                <w:rFonts w:ascii="Arial" w:hAnsi="Arial" w:cs="Arial"/>
                <w:sz w:val="21"/>
                <w:szCs w:val="21"/>
              </w:rPr>
            </w:pPr>
            <w:r w:rsidRPr="00E42316">
              <w:rPr>
                <w:rFonts w:ascii="Arial" w:hAnsi="Arial" w:cs="Arial"/>
                <w:color w:val="0D0D0D"/>
                <w:sz w:val="21"/>
                <w:szCs w:val="21"/>
              </w:rPr>
              <w:t>п</w:t>
            </w:r>
            <w:r w:rsidR="00FF420F">
              <w:rPr>
                <w:rFonts w:ascii="Arial" w:hAnsi="Arial" w:cs="Arial"/>
                <w:color w:val="0D0D0D"/>
                <w:sz w:val="21"/>
                <w:szCs w:val="21"/>
              </w:rPr>
              <w:t xml:space="preserve">ід час </w:t>
            </w:r>
            <w:r w:rsidRPr="00E42316">
              <w:rPr>
                <w:rFonts w:ascii="Arial" w:hAnsi="Arial" w:cs="Arial"/>
                <w:color w:val="0D0D0D"/>
                <w:sz w:val="21"/>
                <w:szCs w:val="21"/>
              </w:rPr>
              <w:t>розрахунку на міцність</w:t>
            </w:r>
          </w:p>
        </w:tc>
        <w:tc>
          <w:tcPr>
            <w:tcW w:w="2128" w:type="dxa"/>
          </w:tcPr>
          <w:p w14:paraId="67ED38E2" w14:textId="02F8020A" w:rsidR="0005794D" w:rsidRPr="00E42316" w:rsidRDefault="00026420" w:rsidP="00FF420F">
            <w:pPr>
              <w:pStyle w:val="TableParagraph"/>
              <w:spacing w:line="293" w:lineRule="auto"/>
              <w:ind w:firstLine="130"/>
              <w:rPr>
                <w:rFonts w:ascii="Arial" w:hAnsi="Arial" w:cs="Arial"/>
                <w:sz w:val="21"/>
                <w:szCs w:val="21"/>
              </w:rPr>
            </w:pPr>
            <w:r w:rsidRPr="00E42316">
              <w:rPr>
                <w:rFonts w:ascii="Arial" w:hAnsi="Arial" w:cs="Arial"/>
                <w:color w:val="0D0D0D"/>
                <w:sz w:val="21"/>
                <w:szCs w:val="21"/>
              </w:rPr>
              <w:t>п</w:t>
            </w:r>
            <w:r w:rsidR="00FF420F">
              <w:rPr>
                <w:rFonts w:ascii="Arial" w:hAnsi="Arial" w:cs="Arial"/>
                <w:color w:val="0D0D0D"/>
                <w:sz w:val="21"/>
                <w:szCs w:val="21"/>
              </w:rPr>
              <w:t xml:space="preserve">ід час </w:t>
            </w:r>
            <w:r w:rsidRPr="00E42316">
              <w:rPr>
                <w:rFonts w:ascii="Arial" w:hAnsi="Arial" w:cs="Arial"/>
                <w:color w:val="0D0D0D"/>
                <w:sz w:val="21"/>
                <w:szCs w:val="21"/>
              </w:rPr>
              <w:t>розрахунку на стійкість</w:t>
            </w:r>
          </w:p>
        </w:tc>
      </w:tr>
      <w:tr w:rsidR="0005794D" w:rsidRPr="00E42316" w14:paraId="0C9C09F0" w14:textId="77777777">
        <w:trPr>
          <w:trHeight w:val="318"/>
        </w:trPr>
        <w:tc>
          <w:tcPr>
            <w:tcW w:w="5355" w:type="dxa"/>
          </w:tcPr>
          <w:p w14:paraId="700BA9C7" w14:textId="7F72E995" w:rsidR="0005794D" w:rsidRPr="00E42316" w:rsidRDefault="00FF420F" w:rsidP="00FF420F">
            <w:pPr>
              <w:pStyle w:val="TableParagraph"/>
              <w:spacing w:line="293" w:lineRule="auto"/>
              <w:ind w:firstLine="720"/>
              <w:jc w:val="both"/>
              <w:rPr>
                <w:rFonts w:ascii="Arial" w:hAnsi="Arial" w:cs="Arial"/>
                <w:sz w:val="21"/>
                <w:szCs w:val="21"/>
              </w:rPr>
            </w:pPr>
            <w:r>
              <w:rPr>
                <w:rFonts w:ascii="Arial" w:hAnsi="Arial" w:cs="Arial"/>
                <w:color w:val="0D0D0D"/>
                <w:sz w:val="21"/>
                <w:szCs w:val="21"/>
              </w:rPr>
              <w:t>—</w:t>
            </w:r>
            <w:r w:rsidR="00026420" w:rsidRPr="00E42316">
              <w:rPr>
                <w:rFonts w:ascii="Arial" w:hAnsi="Arial" w:cs="Arial"/>
                <w:color w:val="0D0D0D"/>
                <w:spacing w:val="8"/>
                <w:sz w:val="21"/>
                <w:szCs w:val="21"/>
              </w:rPr>
              <w:t xml:space="preserve"> </w:t>
            </w:r>
            <w:r w:rsidR="00026420" w:rsidRPr="00E42316">
              <w:rPr>
                <w:rFonts w:ascii="Arial" w:hAnsi="Arial" w:cs="Arial"/>
                <w:color w:val="0D0D0D"/>
                <w:sz w:val="21"/>
                <w:szCs w:val="21"/>
              </w:rPr>
              <w:t>нижня</w:t>
            </w:r>
            <w:r w:rsidR="00026420" w:rsidRPr="00E42316">
              <w:rPr>
                <w:rFonts w:ascii="Arial" w:hAnsi="Arial" w:cs="Arial"/>
                <w:color w:val="0D0D0D"/>
                <w:spacing w:val="7"/>
                <w:sz w:val="21"/>
                <w:szCs w:val="21"/>
              </w:rPr>
              <w:t xml:space="preserve"> </w:t>
            </w:r>
            <w:r w:rsidR="00026420" w:rsidRPr="00E42316">
              <w:rPr>
                <w:rFonts w:ascii="Arial" w:hAnsi="Arial" w:cs="Arial"/>
                <w:color w:val="0D0D0D"/>
                <w:sz w:val="21"/>
                <w:szCs w:val="21"/>
              </w:rPr>
              <w:t>зона</w:t>
            </w:r>
            <w:r w:rsidR="00026420" w:rsidRPr="00E42316">
              <w:rPr>
                <w:rFonts w:ascii="Arial" w:hAnsi="Arial" w:cs="Arial"/>
                <w:color w:val="0D0D0D"/>
                <w:spacing w:val="8"/>
                <w:sz w:val="21"/>
                <w:szCs w:val="21"/>
              </w:rPr>
              <w:t xml:space="preserve"> </w:t>
            </w:r>
            <w:r w:rsidR="00026420" w:rsidRPr="00E42316">
              <w:rPr>
                <w:rFonts w:ascii="Arial" w:hAnsi="Arial" w:cs="Arial"/>
                <w:color w:val="0D0D0D"/>
                <w:sz w:val="21"/>
                <w:szCs w:val="21"/>
              </w:rPr>
              <w:t>поясів</w:t>
            </w:r>
            <w:r w:rsidR="00026420" w:rsidRPr="00E42316">
              <w:rPr>
                <w:rFonts w:ascii="Arial" w:hAnsi="Arial" w:cs="Arial"/>
                <w:color w:val="0D0D0D"/>
                <w:spacing w:val="7"/>
                <w:sz w:val="21"/>
                <w:szCs w:val="21"/>
              </w:rPr>
              <w:t xml:space="preserve"> </w:t>
            </w:r>
            <w:r w:rsidR="00026420" w:rsidRPr="00E42316">
              <w:rPr>
                <w:rFonts w:ascii="Arial" w:hAnsi="Arial" w:cs="Arial"/>
                <w:color w:val="0D0D0D"/>
                <w:sz w:val="21"/>
                <w:szCs w:val="21"/>
              </w:rPr>
              <w:t>до</w:t>
            </w:r>
            <w:r w:rsidR="00026420" w:rsidRPr="00E42316">
              <w:rPr>
                <w:rFonts w:ascii="Arial" w:hAnsi="Arial" w:cs="Arial"/>
                <w:color w:val="0D0D0D"/>
                <w:spacing w:val="5"/>
                <w:sz w:val="21"/>
                <w:szCs w:val="21"/>
              </w:rPr>
              <w:t xml:space="preserve"> </w:t>
            </w:r>
            <w:r w:rsidR="00026420" w:rsidRPr="00E42316">
              <w:rPr>
                <w:rFonts w:ascii="Arial" w:hAnsi="Arial" w:cs="Arial"/>
                <w:color w:val="0D0D0D"/>
                <w:sz w:val="21"/>
                <w:szCs w:val="21"/>
              </w:rPr>
              <w:t>верха</w:t>
            </w:r>
            <w:r w:rsidR="00026420" w:rsidRPr="00E42316">
              <w:rPr>
                <w:rFonts w:ascii="Arial" w:hAnsi="Arial" w:cs="Arial"/>
                <w:color w:val="0D0D0D"/>
                <w:spacing w:val="8"/>
                <w:sz w:val="21"/>
                <w:szCs w:val="21"/>
              </w:rPr>
              <w:t xml:space="preserve"> </w:t>
            </w:r>
            <w:r w:rsidR="00026420" w:rsidRPr="00E42316">
              <w:rPr>
                <w:rFonts w:ascii="Arial" w:hAnsi="Arial" w:cs="Arial"/>
                <w:color w:val="0D0D0D"/>
                <w:spacing w:val="-2"/>
                <w:sz w:val="21"/>
                <w:szCs w:val="21"/>
              </w:rPr>
              <w:t>врізок</w:t>
            </w:r>
          </w:p>
        </w:tc>
        <w:tc>
          <w:tcPr>
            <w:tcW w:w="2124" w:type="dxa"/>
          </w:tcPr>
          <w:p w14:paraId="0A7D2B6F"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color w:val="0D0D0D"/>
                <w:spacing w:val="-5"/>
                <w:sz w:val="21"/>
                <w:szCs w:val="21"/>
              </w:rPr>
              <w:t>0,7</w:t>
            </w:r>
          </w:p>
        </w:tc>
        <w:tc>
          <w:tcPr>
            <w:tcW w:w="2128" w:type="dxa"/>
          </w:tcPr>
          <w:p w14:paraId="7EF809C7"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color w:val="0D0D0D"/>
                <w:spacing w:val="-5"/>
                <w:sz w:val="21"/>
                <w:szCs w:val="21"/>
              </w:rPr>
              <w:t>1,0</w:t>
            </w:r>
          </w:p>
        </w:tc>
      </w:tr>
      <w:tr w:rsidR="0005794D" w:rsidRPr="00E42316" w14:paraId="2777F100" w14:textId="77777777">
        <w:trPr>
          <w:trHeight w:val="316"/>
        </w:trPr>
        <w:tc>
          <w:tcPr>
            <w:tcW w:w="5355" w:type="dxa"/>
          </w:tcPr>
          <w:p w14:paraId="5935EC5D" w14:textId="767802EC" w:rsidR="0005794D" w:rsidRPr="00E42316" w:rsidRDefault="00FF420F" w:rsidP="00FF420F">
            <w:pPr>
              <w:pStyle w:val="TableParagraph"/>
              <w:spacing w:line="293" w:lineRule="auto"/>
              <w:ind w:firstLine="720"/>
              <w:jc w:val="both"/>
              <w:rPr>
                <w:rFonts w:ascii="Arial" w:hAnsi="Arial" w:cs="Arial"/>
                <w:sz w:val="21"/>
                <w:szCs w:val="21"/>
              </w:rPr>
            </w:pPr>
            <w:r>
              <w:rPr>
                <w:rFonts w:ascii="Arial" w:hAnsi="Arial" w:cs="Arial"/>
                <w:color w:val="0D0D0D"/>
                <w:sz w:val="21"/>
                <w:szCs w:val="21"/>
              </w:rPr>
              <w:t>—</w:t>
            </w:r>
            <w:r w:rsidR="00026420" w:rsidRPr="00E42316">
              <w:rPr>
                <w:rFonts w:ascii="Arial" w:hAnsi="Arial" w:cs="Arial"/>
                <w:color w:val="0D0D0D"/>
                <w:spacing w:val="7"/>
                <w:sz w:val="21"/>
                <w:szCs w:val="21"/>
              </w:rPr>
              <w:t xml:space="preserve"> </w:t>
            </w:r>
            <w:r w:rsidR="00026420" w:rsidRPr="00E42316">
              <w:rPr>
                <w:rFonts w:ascii="Arial" w:hAnsi="Arial" w:cs="Arial"/>
                <w:color w:val="0D0D0D"/>
                <w:sz w:val="21"/>
                <w:szCs w:val="21"/>
              </w:rPr>
              <w:t>решта</w:t>
            </w:r>
            <w:r w:rsidR="00026420" w:rsidRPr="00E42316">
              <w:rPr>
                <w:rFonts w:ascii="Arial" w:hAnsi="Arial" w:cs="Arial"/>
                <w:color w:val="0D0D0D"/>
                <w:spacing w:val="7"/>
                <w:sz w:val="21"/>
                <w:szCs w:val="21"/>
              </w:rPr>
              <w:t xml:space="preserve"> </w:t>
            </w:r>
            <w:r w:rsidR="00026420" w:rsidRPr="00E42316">
              <w:rPr>
                <w:rFonts w:ascii="Arial" w:hAnsi="Arial" w:cs="Arial"/>
                <w:color w:val="0D0D0D"/>
                <w:spacing w:val="-2"/>
                <w:sz w:val="21"/>
                <w:szCs w:val="21"/>
              </w:rPr>
              <w:t>поясів</w:t>
            </w:r>
          </w:p>
        </w:tc>
        <w:tc>
          <w:tcPr>
            <w:tcW w:w="2124" w:type="dxa"/>
          </w:tcPr>
          <w:p w14:paraId="04B9A420"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color w:val="0D0D0D"/>
                <w:spacing w:val="-5"/>
                <w:sz w:val="21"/>
                <w:szCs w:val="21"/>
              </w:rPr>
              <w:t>0,8</w:t>
            </w:r>
          </w:p>
        </w:tc>
        <w:tc>
          <w:tcPr>
            <w:tcW w:w="2128" w:type="dxa"/>
          </w:tcPr>
          <w:p w14:paraId="60DA0829"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color w:val="0D0D0D"/>
                <w:spacing w:val="-5"/>
                <w:sz w:val="21"/>
                <w:szCs w:val="21"/>
              </w:rPr>
              <w:t>1,0</w:t>
            </w:r>
          </w:p>
        </w:tc>
      </w:tr>
      <w:tr w:rsidR="0005794D" w:rsidRPr="00E42316" w14:paraId="78A093BB" w14:textId="77777777">
        <w:trPr>
          <w:trHeight w:val="316"/>
        </w:trPr>
        <w:tc>
          <w:tcPr>
            <w:tcW w:w="5355" w:type="dxa"/>
          </w:tcPr>
          <w:p w14:paraId="3F655A40" w14:textId="751509FF" w:rsidR="0005794D" w:rsidRPr="00E42316" w:rsidRDefault="00FF420F" w:rsidP="00FF420F">
            <w:pPr>
              <w:pStyle w:val="TableParagraph"/>
              <w:spacing w:line="293" w:lineRule="auto"/>
              <w:ind w:firstLine="720"/>
              <w:jc w:val="both"/>
              <w:rPr>
                <w:rFonts w:ascii="Arial" w:hAnsi="Arial" w:cs="Arial"/>
                <w:sz w:val="21"/>
                <w:szCs w:val="21"/>
              </w:rPr>
            </w:pPr>
            <w:r>
              <w:rPr>
                <w:rFonts w:ascii="Arial" w:hAnsi="Arial" w:cs="Arial"/>
                <w:color w:val="0D0D0D"/>
                <w:sz w:val="21"/>
                <w:szCs w:val="21"/>
              </w:rPr>
              <w:t>—</w:t>
            </w:r>
            <w:r w:rsidR="00026420" w:rsidRPr="00E42316">
              <w:rPr>
                <w:rFonts w:ascii="Arial" w:hAnsi="Arial" w:cs="Arial"/>
                <w:color w:val="0D0D0D"/>
                <w:spacing w:val="9"/>
                <w:sz w:val="21"/>
                <w:szCs w:val="21"/>
              </w:rPr>
              <w:t xml:space="preserve"> </w:t>
            </w:r>
            <w:r w:rsidR="00026420" w:rsidRPr="00E42316">
              <w:rPr>
                <w:rFonts w:ascii="Arial" w:hAnsi="Arial" w:cs="Arial"/>
                <w:color w:val="0D0D0D"/>
                <w:sz w:val="21"/>
                <w:szCs w:val="21"/>
              </w:rPr>
              <w:t>з'єднання</w:t>
            </w:r>
            <w:r w:rsidR="00026420" w:rsidRPr="00E42316">
              <w:rPr>
                <w:rFonts w:ascii="Arial" w:hAnsi="Arial" w:cs="Arial"/>
                <w:color w:val="0D0D0D"/>
                <w:spacing w:val="10"/>
                <w:sz w:val="21"/>
                <w:szCs w:val="21"/>
              </w:rPr>
              <w:t xml:space="preserve"> </w:t>
            </w:r>
            <w:r w:rsidR="00026420" w:rsidRPr="00E42316">
              <w:rPr>
                <w:rFonts w:ascii="Arial" w:hAnsi="Arial" w:cs="Arial"/>
                <w:color w:val="0D0D0D"/>
                <w:sz w:val="21"/>
                <w:szCs w:val="21"/>
              </w:rPr>
              <w:t>стінки</w:t>
            </w:r>
            <w:r w:rsidR="00026420" w:rsidRPr="00E42316">
              <w:rPr>
                <w:rFonts w:ascii="Arial" w:hAnsi="Arial" w:cs="Arial"/>
                <w:color w:val="0D0D0D"/>
                <w:spacing w:val="11"/>
                <w:sz w:val="21"/>
                <w:szCs w:val="21"/>
              </w:rPr>
              <w:t xml:space="preserve"> </w:t>
            </w:r>
            <w:r w:rsidR="00026420" w:rsidRPr="00E42316">
              <w:rPr>
                <w:rFonts w:ascii="Arial" w:hAnsi="Arial" w:cs="Arial"/>
                <w:color w:val="0D0D0D"/>
                <w:sz w:val="21"/>
                <w:szCs w:val="21"/>
              </w:rPr>
              <w:t>резервуара</w:t>
            </w:r>
            <w:r w:rsidR="00026420" w:rsidRPr="00E42316">
              <w:rPr>
                <w:rFonts w:ascii="Arial" w:hAnsi="Arial" w:cs="Arial"/>
                <w:color w:val="0D0D0D"/>
                <w:spacing w:val="9"/>
                <w:sz w:val="21"/>
                <w:szCs w:val="21"/>
              </w:rPr>
              <w:t xml:space="preserve"> </w:t>
            </w:r>
            <w:r w:rsidR="00026420" w:rsidRPr="00E42316">
              <w:rPr>
                <w:rFonts w:ascii="Arial" w:hAnsi="Arial" w:cs="Arial"/>
                <w:color w:val="0D0D0D"/>
                <w:sz w:val="21"/>
                <w:szCs w:val="21"/>
              </w:rPr>
              <w:t>з</w:t>
            </w:r>
            <w:r w:rsidR="00026420" w:rsidRPr="00E42316">
              <w:rPr>
                <w:rFonts w:ascii="Arial" w:hAnsi="Arial" w:cs="Arial"/>
                <w:color w:val="0D0D0D"/>
                <w:spacing w:val="11"/>
                <w:sz w:val="21"/>
                <w:szCs w:val="21"/>
              </w:rPr>
              <w:t xml:space="preserve"> </w:t>
            </w:r>
            <w:r w:rsidR="00026420" w:rsidRPr="00E42316">
              <w:rPr>
                <w:rFonts w:ascii="Arial" w:hAnsi="Arial" w:cs="Arial"/>
                <w:color w:val="0D0D0D"/>
                <w:spacing w:val="-2"/>
                <w:sz w:val="21"/>
                <w:szCs w:val="21"/>
              </w:rPr>
              <w:t>днищем</w:t>
            </w:r>
          </w:p>
        </w:tc>
        <w:tc>
          <w:tcPr>
            <w:tcW w:w="2124" w:type="dxa"/>
          </w:tcPr>
          <w:p w14:paraId="2E442D81"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color w:val="0D0D0D"/>
                <w:spacing w:val="-5"/>
                <w:sz w:val="21"/>
                <w:szCs w:val="21"/>
              </w:rPr>
              <w:t>1,2</w:t>
            </w:r>
          </w:p>
        </w:tc>
        <w:tc>
          <w:tcPr>
            <w:tcW w:w="2128" w:type="dxa"/>
          </w:tcPr>
          <w:p w14:paraId="0892890E"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color w:val="0D0D0D"/>
                <w:spacing w:val="-5"/>
                <w:sz w:val="21"/>
                <w:szCs w:val="21"/>
              </w:rPr>
              <w:t>1,0</w:t>
            </w:r>
          </w:p>
        </w:tc>
      </w:tr>
      <w:tr w:rsidR="0005794D" w:rsidRPr="00E42316" w14:paraId="5E7AE500" w14:textId="77777777">
        <w:trPr>
          <w:trHeight w:val="551"/>
        </w:trPr>
        <w:tc>
          <w:tcPr>
            <w:tcW w:w="5355" w:type="dxa"/>
          </w:tcPr>
          <w:p w14:paraId="43506F3C" w14:textId="432D7BFD" w:rsidR="0005794D" w:rsidRPr="00E42316" w:rsidRDefault="00026420" w:rsidP="00FF420F">
            <w:pPr>
              <w:pStyle w:val="TableParagraph"/>
              <w:spacing w:line="293" w:lineRule="auto"/>
              <w:ind w:firstLine="720"/>
              <w:jc w:val="both"/>
              <w:rPr>
                <w:rFonts w:ascii="Arial" w:hAnsi="Arial" w:cs="Arial"/>
                <w:sz w:val="21"/>
                <w:szCs w:val="21"/>
              </w:rPr>
            </w:pPr>
            <w:r w:rsidRPr="00E42316">
              <w:rPr>
                <w:rFonts w:ascii="Arial" w:hAnsi="Arial" w:cs="Arial"/>
                <w:color w:val="0D0D0D"/>
                <w:sz w:val="21"/>
                <w:szCs w:val="21"/>
              </w:rPr>
              <w:t>Сферичні та конічні покриття розпірної конструкції</w:t>
            </w:r>
            <w:r w:rsidRPr="00E42316">
              <w:rPr>
                <w:rFonts w:ascii="Arial" w:hAnsi="Arial" w:cs="Arial"/>
                <w:color w:val="0D0D0D"/>
                <w:spacing w:val="40"/>
                <w:sz w:val="21"/>
                <w:szCs w:val="21"/>
              </w:rPr>
              <w:t xml:space="preserve"> </w:t>
            </w:r>
            <w:r w:rsidRPr="00E42316">
              <w:rPr>
                <w:rFonts w:ascii="Arial" w:hAnsi="Arial" w:cs="Arial"/>
                <w:color w:val="0D0D0D"/>
                <w:sz w:val="21"/>
                <w:szCs w:val="21"/>
              </w:rPr>
              <w:t>п</w:t>
            </w:r>
            <w:r w:rsidR="00FF420F">
              <w:rPr>
                <w:rFonts w:ascii="Arial" w:hAnsi="Arial" w:cs="Arial"/>
                <w:color w:val="0D0D0D"/>
                <w:sz w:val="21"/>
                <w:szCs w:val="21"/>
              </w:rPr>
              <w:t xml:space="preserve">ід час </w:t>
            </w:r>
            <w:r w:rsidRPr="00E42316">
              <w:rPr>
                <w:rFonts w:ascii="Arial" w:hAnsi="Arial" w:cs="Arial"/>
                <w:color w:val="0D0D0D"/>
                <w:sz w:val="21"/>
                <w:szCs w:val="21"/>
              </w:rPr>
              <w:t>розрахунку:</w:t>
            </w:r>
          </w:p>
        </w:tc>
        <w:tc>
          <w:tcPr>
            <w:tcW w:w="2124" w:type="dxa"/>
          </w:tcPr>
          <w:p w14:paraId="7FC825D6" w14:textId="77777777" w:rsidR="0005794D" w:rsidRPr="00E42316" w:rsidRDefault="0005794D" w:rsidP="00E42316">
            <w:pPr>
              <w:pStyle w:val="TableParagraph"/>
              <w:spacing w:line="293" w:lineRule="auto"/>
              <w:ind w:firstLine="720"/>
              <w:jc w:val="both"/>
              <w:rPr>
                <w:rFonts w:ascii="Arial" w:hAnsi="Arial" w:cs="Arial"/>
                <w:sz w:val="21"/>
                <w:szCs w:val="21"/>
              </w:rPr>
            </w:pPr>
          </w:p>
        </w:tc>
        <w:tc>
          <w:tcPr>
            <w:tcW w:w="2128" w:type="dxa"/>
          </w:tcPr>
          <w:p w14:paraId="3C60892A" w14:textId="77777777" w:rsidR="0005794D" w:rsidRPr="00E42316" w:rsidRDefault="0005794D" w:rsidP="00E42316">
            <w:pPr>
              <w:pStyle w:val="TableParagraph"/>
              <w:spacing w:line="293" w:lineRule="auto"/>
              <w:ind w:firstLine="720"/>
              <w:jc w:val="both"/>
              <w:rPr>
                <w:rFonts w:ascii="Arial" w:hAnsi="Arial" w:cs="Arial"/>
                <w:sz w:val="21"/>
                <w:szCs w:val="21"/>
              </w:rPr>
            </w:pPr>
          </w:p>
        </w:tc>
      </w:tr>
      <w:tr w:rsidR="0005794D" w:rsidRPr="00E42316" w14:paraId="1BC44705" w14:textId="77777777">
        <w:trPr>
          <w:trHeight w:val="414"/>
        </w:trPr>
        <w:tc>
          <w:tcPr>
            <w:tcW w:w="5355" w:type="dxa"/>
          </w:tcPr>
          <w:p w14:paraId="2BB01B8D" w14:textId="1DF13756" w:rsidR="0005794D" w:rsidRPr="00E42316" w:rsidRDefault="00FF420F" w:rsidP="00FF420F">
            <w:pPr>
              <w:pStyle w:val="TableParagraph"/>
              <w:spacing w:line="293" w:lineRule="auto"/>
              <w:ind w:firstLine="720"/>
              <w:jc w:val="both"/>
              <w:rPr>
                <w:rFonts w:ascii="Arial" w:hAnsi="Arial" w:cs="Arial"/>
                <w:sz w:val="21"/>
                <w:szCs w:val="21"/>
              </w:rPr>
            </w:pPr>
            <w:r>
              <w:rPr>
                <w:rFonts w:ascii="Arial" w:hAnsi="Arial" w:cs="Arial"/>
                <w:color w:val="0D0D0D"/>
                <w:sz w:val="21"/>
                <w:szCs w:val="21"/>
              </w:rPr>
              <w:t>—</w:t>
            </w:r>
            <w:r w:rsidR="00026420" w:rsidRPr="00E42316">
              <w:rPr>
                <w:rFonts w:ascii="Arial" w:hAnsi="Arial" w:cs="Arial"/>
                <w:color w:val="0D0D0D"/>
                <w:spacing w:val="11"/>
                <w:sz w:val="21"/>
                <w:szCs w:val="21"/>
              </w:rPr>
              <w:t xml:space="preserve"> </w:t>
            </w:r>
            <w:r w:rsidR="00026420" w:rsidRPr="00E42316">
              <w:rPr>
                <w:rFonts w:ascii="Arial" w:hAnsi="Arial" w:cs="Arial"/>
                <w:color w:val="0D0D0D"/>
                <w:sz w:val="21"/>
                <w:szCs w:val="21"/>
              </w:rPr>
              <w:t>без</w:t>
            </w:r>
            <w:r w:rsidR="00026420" w:rsidRPr="00E42316">
              <w:rPr>
                <w:rFonts w:ascii="Arial" w:hAnsi="Arial" w:cs="Arial"/>
                <w:color w:val="0D0D0D"/>
                <w:spacing w:val="13"/>
                <w:sz w:val="21"/>
                <w:szCs w:val="21"/>
              </w:rPr>
              <w:t xml:space="preserve"> </w:t>
            </w:r>
            <w:r>
              <w:rPr>
                <w:rFonts w:ascii="Arial" w:hAnsi="Arial" w:cs="Arial"/>
                <w:color w:val="0D0D0D"/>
                <w:sz w:val="21"/>
                <w:szCs w:val="21"/>
              </w:rPr>
              <w:t>у</w:t>
            </w:r>
            <w:r w:rsidR="00026420" w:rsidRPr="00E42316">
              <w:rPr>
                <w:rFonts w:ascii="Arial" w:hAnsi="Arial" w:cs="Arial"/>
                <w:color w:val="0D0D0D"/>
                <w:sz w:val="21"/>
                <w:szCs w:val="21"/>
              </w:rPr>
              <w:t>рахування</w:t>
            </w:r>
            <w:r w:rsidR="00026420" w:rsidRPr="00E42316">
              <w:rPr>
                <w:rFonts w:ascii="Arial" w:hAnsi="Arial" w:cs="Arial"/>
                <w:color w:val="0D0D0D"/>
                <w:spacing w:val="9"/>
                <w:sz w:val="21"/>
                <w:szCs w:val="21"/>
              </w:rPr>
              <w:t xml:space="preserve"> </w:t>
            </w:r>
            <w:r w:rsidR="00026420" w:rsidRPr="00E42316">
              <w:rPr>
                <w:rFonts w:ascii="Arial" w:hAnsi="Arial" w:cs="Arial"/>
                <w:color w:val="0D0D0D"/>
                <w:sz w:val="21"/>
                <w:szCs w:val="21"/>
              </w:rPr>
              <w:t>згинальних</w:t>
            </w:r>
            <w:r w:rsidR="00026420" w:rsidRPr="00E42316">
              <w:rPr>
                <w:rFonts w:ascii="Arial" w:hAnsi="Arial" w:cs="Arial"/>
                <w:color w:val="0D0D0D"/>
                <w:spacing w:val="12"/>
                <w:sz w:val="21"/>
                <w:szCs w:val="21"/>
              </w:rPr>
              <w:t xml:space="preserve"> </w:t>
            </w:r>
            <w:r w:rsidR="00026420" w:rsidRPr="00E42316">
              <w:rPr>
                <w:rFonts w:ascii="Arial" w:hAnsi="Arial" w:cs="Arial"/>
                <w:color w:val="0D0D0D"/>
                <w:spacing w:val="-2"/>
                <w:sz w:val="21"/>
                <w:szCs w:val="21"/>
              </w:rPr>
              <w:t>моментів</w:t>
            </w:r>
          </w:p>
        </w:tc>
        <w:tc>
          <w:tcPr>
            <w:tcW w:w="2124" w:type="dxa"/>
          </w:tcPr>
          <w:p w14:paraId="1E1DAEF1" w14:textId="49E4A918" w:rsidR="0005794D" w:rsidRPr="00E42316" w:rsidRDefault="00026420" w:rsidP="00FF420F">
            <w:pPr>
              <w:pStyle w:val="TableParagraph"/>
              <w:spacing w:line="293" w:lineRule="auto"/>
              <w:ind w:firstLine="720"/>
              <w:jc w:val="both"/>
              <w:rPr>
                <w:rFonts w:ascii="Arial" w:hAnsi="Arial" w:cs="Arial"/>
                <w:sz w:val="21"/>
                <w:szCs w:val="21"/>
              </w:rPr>
            </w:pPr>
            <w:r w:rsidRPr="00E42316">
              <w:rPr>
                <w:rFonts w:ascii="Arial" w:hAnsi="Arial" w:cs="Arial"/>
                <w:color w:val="0D0D0D"/>
                <w:spacing w:val="-5"/>
                <w:sz w:val="21"/>
                <w:szCs w:val="21"/>
              </w:rPr>
              <w:t>0</w:t>
            </w:r>
            <w:r w:rsidR="00FF420F">
              <w:rPr>
                <w:rFonts w:ascii="Arial" w:hAnsi="Arial" w:cs="Arial"/>
                <w:color w:val="0D0D0D"/>
                <w:spacing w:val="-5"/>
                <w:sz w:val="21"/>
                <w:szCs w:val="21"/>
              </w:rPr>
              <w:t>,</w:t>
            </w:r>
            <w:r w:rsidRPr="00E42316">
              <w:rPr>
                <w:rFonts w:ascii="Arial" w:hAnsi="Arial" w:cs="Arial"/>
                <w:color w:val="0D0D0D"/>
                <w:spacing w:val="-5"/>
                <w:sz w:val="21"/>
                <w:szCs w:val="21"/>
              </w:rPr>
              <w:t>9</w:t>
            </w:r>
          </w:p>
        </w:tc>
        <w:tc>
          <w:tcPr>
            <w:tcW w:w="2128" w:type="dxa"/>
          </w:tcPr>
          <w:p w14:paraId="73CD084C" w14:textId="77777777" w:rsidR="0005794D" w:rsidRPr="00E42316" w:rsidRDefault="0005794D" w:rsidP="00E42316">
            <w:pPr>
              <w:pStyle w:val="TableParagraph"/>
              <w:spacing w:line="293" w:lineRule="auto"/>
              <w:ind w:firstLine="720"/>
              <w:jc w:val="both"/>
              <w:rPr>
                <w:rFonts w:ascii="Arial" w:hAnsi="Arial" w:cs="Arial"/>
                <w:sz w:val="21"/>
                <w:szCs w:val="21"/>
              </w:rPr>
            </w:pPr>
          </w:p>
        </w:tc>
      </w:tr>
      <w:tr w:rsidR="0005794D" w:rsidRPr="00E42316" w14:paraId="032D5C1A" w14:textId="77777777">
        <w:trPr>
          <w:trHeight w:val="414"/>
        </w:trPr>
        <w:tc>
          <w:tcPr>
            <w:tcW w:w="5355" w:type="dxa"/>
          </w:tcPr>
          <w:p w14:paraId="53E54496" w14:textId="19259376" w:rsidR="0005794D" w:rsidRPr="00E42316" w:rsidRDefault="00FF420F" w:rsidP="00FF420F">
            <w:pPr>
              <w:pStyle w:val="TableParagraph"/>
              <w:spacing w:line="293" w:lineRule="auto"/>
              <w:ind w:firstLine="720"/>
              <w:jc w:val="both"/>
              <w:rPr>
                <w:rFonts w:ascii="Arial" w:hAnsi="Arial" w:cs="Arial"/>
                <w:sz w:val="21"/>
                <w:szCs w:val="21"/>
              </w:rPr>
            </w:pPr>
            <w:r>
              <w:rPr>
                <w:rFonts w:ascii="Arial" w:hAnsi="Arial" w:cs="Arial"/>
                <w:color w:val="0D0D0D"/>
                <w:sz w:val="21"/>
                <w:szCs w:val="21"/>
              </w:rPr>
              <w:t>—</w:t>
            </w:r>
            <w:r w:rsidR="00026420" w:rsidRPr="00E42316">
              <w:rPr>
                <w:rFonts w:ascii="Arial" w:hAnsi="Arial" w:cs="Arial"/>
                <w:color w:val="0D0D0D"/>
                <w:spacing w:val="11"/>
                <w:sz w:val="21"/>
                <w:szCs w:val="21"/>
              </w:rPr>
              <w:t xml:space="preserve"> </w:t>
            </w:r>
            <w:r w:rsidR="00026420" w:rsidRPr="00E42316">
              <w:rPr>
                <w:rFonts w:ascii="Arial" w:hAnsi="Arial" w:cs="Arial"/>
                <w:color w:val="0D0D0D"/>
                <w:sz w:val="21"/>
                <w:szCs w:val="21"/>
              </w:rPr>
              <w:t>з</w:t>
            </w:r>
            <w:r w:rsidR="00026420" w:rsidRPr="00E42316">
              <w:rPr>
                <w:rFonts w:ascii="Arial" w:hAnsi="Arial" w:cs="Arial"/>
                <w:color w:val="0D0D0D"/>
                <w:spacing w:val="12"/>
                <w:sz w:val="21"/>
                <w:szCs w:val="21"/>
              </w:rPr>
              <w:t xml:space="preserve"> </w:t>
            </w:r>
            <w:r>
              <w:rPr>
                <w:rFonts w:ascii="Arial" w:hAnsi="Arial" w:cs="Arial"/>
                <w:color w:val="0D0D0D"/>
                <w:sz w:val="21"/>
                <w:szCs w:val="21"/>
              </w:rPr>
              <w:t>у</w:t>
            </w:r>
            <w:r w:rsidR="00026420" w:rsidRPr="00E42316">
              <w:rPr>
                <w:rFonts w:ascii="Arial" w:hAnsi="Arial" w:cs="Arial"/>
                <w:color w:val="0D0D0D"/>
                <w:sz w:val="21"/>
                <w:szCs w:val="21"/>
              </w:rPr>
              <w:t>рахуванням</w:t>
            </w:r>
            <w:r w:rsidR="00026420" w:rsidRPr="00E42316">
              <w:rPr>
                <w:rFonts w:ascii="Arial" w:hAnsi="Arial" w:cs="Arial"/>
                <w:color w:val="0D0D0D"/>
                <w:spacing w:val="8"/>
                <w:sz w:val="21"/>
                <w:szCs w:val="21"/>
              </w:rPr>
              <w:t xml:space="preserve"> </w:t>
            </w:r>
            <w:r w:rsidR="00026420" w:rsidRPr="00E42316">
              <w:rPr>
                <w:rFonts w:ascii="Arial" w:hAnsi="Arial" w:cs="Arial"/>
                <w:color w:val="0D0D0D"/>
                <w:sz w:val="21"/>
                <w:szCs w:val="21"/>
              </w:rPr>
              <w:t>згинальних</w:t>
            </w:r>
            <w:r w:rsidR="00026420" w:rsidRPr="00E42316">
              <w:rPr>
                <w:rFonts w:ascii="Arial" w:hAnsi="Arial" w:cs="Arial"/>
                <w:color w:val="0D0D0D"/>
                <w:spacing w:val="12"/>
                <w:sz w:val="21"/>
                <w:szCs w:val="21"/>
              </w:rPr>
              <w:t xml:space="preserve"> </w:t>
            </w:r>
            <w:r w:rsidR="00026420" w:rsidRPr="00E42316">
              <w:rPr>
                <w:rFonts w:ascii="Arial" w:hAnsi="Arial" w:cs="Arial"/>
                <w:color w:val="0D0D0D"/>
                <w:spacing w:val="-2"/>
                <w:sz w:val="21"/>
                <w:szCs w:val="21"/>
              </w:rPr>
              <w:t>моментів</w:t>
            </w:r>
          </w:p>
        </w:tc>
        <w:tc>
          <w:tcPr>
            <w:tcW w:w="2124" w:type="dxa"/>
          </w:tcPr>
          <w:p w14:paraId="1D850A0F" w14:textId="77777777" w:rsidR="0005794D" w:rsidRPr="00E42316" w:rsidRDefault="00026420" w:rsidP="00E42316">
            <w:pPr>
              <w:pStyle w:val="TableParagraph"/>
              <w:spacing w:line="293" w:lineRule="auto"/>
              <w:ind w:firstLine="720"/>
              <w:jc w:val="both"/>
              <w:rPr>
                <w:rFonts w:ascii="Arial" w:hAnsi="Arial" w:cs="Arial"/>
                <w:sz w:val="21"/>
                <w:szCs w:val="21"/>
              </w:rPr>
            </w:pPr>
            <w:r w:rsidRPr="00E42316">
              <w:rPr>
                <w:rFonts w:ascii="Arial" w:hAnsi="Arial" w:cs="Arial"/>
                <w:color w:val="0D0D0D"/>
                <w:spacing w:val="-5"/>
                <w:sz w:val="21"/>
                <w:szCs w:val="21"/>
              </w:rPr>
              <w:t>1,0</w:t>
            </w:r>
          </w:p>
        </w:tc>
        <w:tc>
          <w:tcPr>
            <w:tcW w:w="2128" w:type="dxa"/>
          </w:tcPr>
          <w:p w14:paraId="13DF9394" w14:textId="77777777" w:rsidR="0005794D" w:rsidRPr="00E42316" w:rsidRDefault="0005794D" w:rsidP="00E42316">
            <w:pPr>
              <w:pStyle w:val="TableParagraph"/>
              <w:spacing w:line="293" w:lineRule="auto"/>
              <w:ind w:firstLine="720"/>
              <w:jc w:val="both"/>
              <w:rPr>
                <w:rFonts w:ascii="Arial" w:hAnsi="Arial" w:cs="Arial"/>
                <w:sz w:val="21"/>
                <w:szCs w:val="21"/>
              </w:rPr>
            </w:pPr>
          </w:p>
        </w:tc>
      </w:tr>
    </w:tbl>
    <w:p w14:paraId="4FAF5AC4" w14:textId="75893138" w:rsidR="0003480F" w:rsidRDefault="00026420" w:rsidP="0003480F">
      <w:pPr>
        <w:pStyle w:val="a3"/>
        <w:spacing w:line="293" w:lineRule="auto"/>
        <w:ind w:left="0" w:firstLine="720"/>
        <w:rPr>
          <w:rFonts w:ascii="Arial" w:hAnsi="Arial" w:cs="Arial"/>
          <w:spacing w:val="-5"/>
          <w:sz w:val="21"/>
          <w:szCs w:val="21"/>
        </w:rPr>
      </w:pPr>
      <w:r w:rsidRPr="00E42316">
        <w:rPr>
          <w:rFonts w:ascii="Arial" w:hAnsi="Arial" w:cs="Arial"/>
          <w:color w:val="0D0D0D"/>
          <w:sz w:val="21"/>
          <w:szCs w:val="21"/>
        </w:rPr>
        <w:t>Коефіцієнти</w:t>
      </w:r>
      <w:r w:rsidRPr="00E42316">
        <w:rPr>
          <w:rFonts w:ascii="Arial" w:hAnsi="Arial" w:cs="Arial"/>
          <w:color w:val="0D0D0D"/>
          <w:spacing w:val="73"/>
          <w:sz w:val="21"/>
          <w:szCs w:val="21"/>
        </w:rPr>
        <w:t xml:space="preserve"> </w:t>
      </w:r>
      <w:r w:rsidRPr="00E42316">
        <w:rPr>
          <w:rFonts w:ascii="Arial" w:hAnsi="Arial" w:cs="Arial"/>
          <w:color w:val="0D0D0D"/>
          <w:sz w:val="21"/>
          <w:szCs w:val="21"/>
        </w:rPr>
        <w:t>надійності</w:t>
      </w:r>
      <w:r w:rsidRPr="00E42316">
        <w:rPr>
          <w:rFonts w:ascii="Arial" w:hAnsi="Arial" w:cs="Arial"/>
          <w:color w:val="0D0D0D"/>
          <w:spacing w:val="73"/>
          <w:sz w:val="21"/>
          <w:szCs w:val="21"/>
        </w:rPr>
        <w:t xml:space="preserve"> </w:t>
      </w:r>
      <w:r w:rsidRPr="00E42316">
        <w:rPr>
          <w:rFonts w:ascii="Arial" w:hAnsi="Arial" w:cs="Arial"/>
          <w:color w:val="0D0D0D"/>
          <w:sz w:val="21"/>
          <w:szCs w:val="21"/>
        </w:rPr>
        <w:t>за</w:t>
      </w:r>
      <w:r w:rsidRPr="00E42316">
        <w:rPr>
          <w:rFonts w:ascii="Arial" w:hAnsi="Arial" w:cs="Arial"/>
          <w:color w:val="0D0D0D"/>
          <w:spacing w:val="72"/>
          <w:sz w:val="21"/>
          <w:szCs w:val="21"/>
        </w:rPr>
        <w:t xml:space="preserve"> </w:t>
      </w:r>
      <w:r w:rsidRPr="00E42316">
        <w:rPr>
          <w:rFonts w:ascii="Arial" w:hAnsi="Arial" w:cs="Arial"/>
          <w:color w:val="0D0D0D"/>
          <w:sz w:val="21"/>
          <w:szCs w:val="21"/>
        </w:rPr>
        <w:t>навантаженням</w:t>
      </w:r>
      <w:r w:rsidRPr="00E42316">
        <w:rPr>
          <w:rFonts w:ascii="Arial" w:hAnsi="Arial" w:cs="Arial"/>
          <w:color w:val="0D0D0D"/>
          <w:spacing w:val="71"/>
          <w:w w:val="150"/>
          <w:sz w:val="21"/>
          <w:szCs w:val="21"/>
        </w:rPr>
        <w:t xml:space="preserve"> </w:t>
      </w:r>
      <w:r w:rsidR="0003480F">
        <w:rPr>
          <w:rFonts w:ascii="Symbol" w:hAnsi="Symbol"/>
          <w:position w:val="1"/>
          <w:sz w:val="30"/>
        </w:rPr>
        <w:t></w:t>
      </w:r>
      <w:r w:rsidR="0003480F">
        <w:rPr>
          <w:spacing w:val="-10"/>
          <w:position w:val="1"/>
          <w:sz w:val="30"/>
        </w:rPr>
        <w:t xml:space="preserve"> </w:t>
      </w:r>
      <w:r w:rsidR="0003480F">
        <w:rPr>
          <w:i/>
          <w:spacing w:val="-10"/>
          <w:position w:val="-6"/>
          <w:sz w:val="16"/>
        </w:rPr>
        <w:t>f</w:t>
      </w:r>
      <w:r w:rsidR="0003480F" w:rsidRPr="00E42316">
        <w:rPr>
          <w:rFonts w:ascii="Arial" w:hAnsi="Arial" w:cs="Arial"/>
          <w:color w:val="0D0D0D"/>
          <w:sz w:val="21"/>
          <w:szCs w:val="21"/>
        </w:rPr>
        <w:t xml:space="preserve"> </w:t>
      </w:r>
      <w:r w:rsidR="0003480F">
        <w:rPr>
          <w:rFonts w:ascii="Arial" w:hAnsi="Arial" w:cs="Arial"/>
          <w:color w:val="0D0D0D"/>
          <w:sz w:val="21"/>
          <w:szCs w:val="21"/>
        </w:rPr>
        <w:t xml:space="preserve"> </w:t>
      </w:r>
      <w:r w:rsidRPr="00E42316">
        <w:rPr>
          <w:rFonts w:ascii="Arial" w:hAnsi="Arial" w:cs="Arial"/>
          <w:color w:val="0D0D0D"/>
          <w:spacing w:val="-2"/>
          <w:sz w:val="21"/>
          <w:szCs w:val="21"/>
        </w:rPr>
        <w:t>прий</w:t>
      </w:r>
      <w:r w:rsidR="00FF420F">
        <w:rPr>
          <w:rFonts w:ascii="Arial" w:hAnsi="Arial" w:cs="Arial"/>
          <w:color w:val="0D0D0D"/>
          <w:spacing w:val="-2"/>
          <w:sz w:val="21"/>
          <w:szCs w:val="21"/>
        </w:rPr>
        <w:t xml:space="preserve">мають </w:t>
      </w:r>
      <w:r w:rsidR="0003480F">
        <w:rPr>
          <w:rFonts w:ascii="Arial" w:hAnsi="Arial" w:cs="Arial"/>
          <w:i/>
          <w:position w:val="-6"/>
          <w:sz w:val="21"/>
          <w:szCs w:val="21"/>
        </w:rPr>
        <w:t xml:space="preserve"> </w:t>
      </w:r>
      <w:r w:rsidRPr="00E42316">
        <w:rPr>
          <w:rFonts w:ascii="Arial" w:hAnsi="Arial" w:cs="Arial"/>
          <w:sz w:val="21"/>
          <w:szCs w:val="21"/>
        </w:rPr>
        <w:t>відповідно</w:t>
      </w:r>
      <w:r w:rsidRPr="00E42316">
        <w:rPr>
          <w:rFonts w:ascii="Arial" w:hAnsi="Arial" w:cs="Arial"/>
          <w:spacing w:val="46"/>
          <w:w w:val="150"/>
          <w:sz w:val="21"/>
          <w:szCs w:val="21"/>
        </w:rPr>
        <w:t xml:space="preserve"> </w:t>
      </w:r>
      <w:r w:rsidRPr="00E42316">
        <w:rPr>
          <w:rFonts w:ascii="Arial" w:hAnsi="Arial" w:cs="Arial"/>
          <w:sz w:val="21"/>
          <w:szCs w:val="21"/>
        </w:rPr>
        <w:t>до</w:t>
      </w:r>
      <w:r w:rsidRPr="00E42316">
        <w:rPr>
          <w:rFonts w:ascii="Arial" w:hAnsi="Arial" w:cs="Arial"/>
          <w:spacing w:val="47"/>
          <w:w w:val="150"/>
          <w:sz w:val="21"/>
          <w:szCs w:val="21"/>
        </w:rPr>
        <w:t xml:space="preserve"> </w:t>
      </w:r>
      <w:hyperlink r:id="rId237" w:history="1">
        <w:r w:rsidRPr="00BF27E2">
          <w:rPr>
            <w:rStyle w:val="af2"/>
            <w:rFonts w:ascii="Arial" w:hAnsi="Arial" w:cs="Arial"/>
            <w:sz w:val="21"/>
            <w:szCs w:val="21"/>
          </w:rPr>
          <w:t>ДБН</w:t>
        </w:r>
        <w:r w:rsidRPr="00BF27E2">
          <w:rPr>
            <w:rStyle w:val="af2"/>
            <w:rFonts w:ascii="Arial" w:hAnsi="Arial" w:cs="Arial"/>
            <w:spacing w:val="8"/>
            <w:sz w:val="21"/>
            <w:szCs w:val="21"/>
          </w:rPr>
          <w:t xml:space="preserve"> </w:t>
        </w:r>
        <w:r w:rsidRPr="00BF27E2">
          <w:rPr>
            <w:rStyle w:val="af2"/>
            <w:rFonts w:ascii="Arial" w:hAnsi="Arial" w:cs="Arial"/>
            <w:sz w:val="21"/>
            <w:szCs w:val="21"/>
          </w:rPr>
          <w:t>В.1.2-2</w:t>
        </w:r>
      </w:hyperlink>
      <w:r w:rsidRPr="00E42316">
        <w:rPr>
          <w:rFonts w:ascii="Arial" w:hAnsi="Arial" w:cs="Arial"/>
          <w:spacing w:val="49"/>
          <w:w w:val="150"/>
          <w:sz w:val="21"/>
          <w:szCs w:val="21"/>
        </w:rPr>
        <w:t xml:space="preserve"> </w:t>
      </w:r>
      <w:r w:rsidRPr="00E42316">
        <w:rPr>
          <w:rFonts w:ascii="Arial" w:hAnsi="Arial" w:cs="Arial"/>
          <w:sz w:val="21"/>
          <w:szCs w:val="21"/>
        </w:rPr>
        <w:t>з</w:t>
      </w:r>
      <w:r w:rsidRPr="00E42316">
        <w:rPr>
          <w:rFonts w:ascii="Arial" w:hAnsi="Arial" w:cs="Arial"/>
          <w:spacing w:val="79"/>
          <w:sz w:val="21"/>
          <w:szCs w:val="21"/>
        </w:rPr>
        <w:t xml:space="preserve"> </w:t>
      </w:r>
      <w:r w:rsidRPr="00E42316">
        <w:rPr>
          <w:rFonts w:ascii="Arial" w:hAnsi="Arial" w:cs="Arial"/>
          <w:sz w:val="21"/>
          <w:szCs w:val="21"/>
        </w:rPr>
        <w:t>урахуванням</w:t>
      </w:r>
      <w:r w:rsidRPr="00E42316">
        <w:rPr>
          <w:rFonts w:ascii="Arial" w:hAnsi="Arial" w:cs="Arial"/>
          <w:spacing w:val="48"/>
          <w:w w:val="150"/>
          <w:sz w:val="21"/>
          <w:szCs w:val="21"/>
        </w:rPr>
        <w:t xml:space="preserve"> </w:t>
      </w:r>
      <w:r w:rsidRPr="00E42316">
        <w:rPr>
          <w:rFonts w:ascii="Arial" w:hAnsi="Arial" w:cs="Arial"/>
          <w:sz w:val="21"/>
          <w:szCs w:val="21"/>
        </w:rPr>
        <w:t>додаткових</w:t>
      </w:r>
      <w:r w:rsidRPr="00E42316">
        <w:rPr>
          <w:rFonts w:ascii="Arial" w:hAnsi="Arial" w:cs="Arial"/>
          <w:spacing w:val="49"/>
          <w:w w:val="150"/>
          <w:sz w:val="21"/>
          <w:szCs w:val="21"/>
        </w:rPr>
        <w:t xml:space="preserve"> </w:t>
      </w:r>
      <w:r w:rsidRPr="00E42316">
        <w:rPr>
          <w:rFonts w:ascii="Arial" w:hAnsi="Arial" w:cs="Arial"/>
          <w:sz w:val="21"/>
          <w:szCs w:val="21"/>
        </w:rPr>
        <w:t>коефіцієнтів</w:t>
      </w:r>
      <w:r w:rsidRPr="00E42316">
        <w:rPr>
          <w:rFonts w:ascii="Arial" w:hAnsi="Arial" w:cs="Arial"/>
          <w:spacing w:val="76"/>
          <w:w w:val="150"/>
          <w:sz w:val="21"/>
          <w:szCs w:val="21"/>
        </w:rPr>
        <w:t xml:space="preserve"> </w:t>
      </w:r>
      <w:r w:rsidR="0003480F">
        <w:rPr>
          <w:rFonts w:ascii="Symbol" w:hAnsi="Symbol"/>
          <w:position w:val="1"/>
          <w:sz w:val="30"/>
        </w:rPr>
        <w:t></w:t>
      </w:r>
      <w:r w:rsidR="0003480F">
        <w:rPr>
          <w:spacing w:val="-10"/>
          <w:position w:val="1"/>
          <w:sz w:val="30"/>
        </w:rPr>
        <w:t xml:space="preserve"> </w:t>
      </w:r>
      <w:r w:rsidR="0003480F">
        <w:rPr>
          <w:i/>
          <w:spacing w:val="-10"/>
          <w:position w:val="-6"/>
          <w:sz w:val="16"/>
        </w:rPr>
        <w:t>f</w:t>
      </w:r>
      <w:r w:rsidR="0003480F" w:rsidRPr="00E42316">
        <w:rPr>
          <w:rFonts w:ascii="Arial" w:hAnsi="Arial" w:cs="Arial"/>
          <w:sz w:val="21"/>
          <w:szCs w:val="21"/>
        </w:rPr>
        <w:t xml:space="preserve"> </w:t>
      </w:r>
      <w:r w:rsidR="0003480F">
        <w:rPr>
          <w:rFonts w:ascii="Arial" w:hAnsi="Arial" w:cs="Arial"/>
          <w:sz w:val="21"/>
          <w:szCs w:val="21"/>
        </w:rPr>
        <w:t xml:space="preserve"> </w:t>
      </w:r>
      <w:r w:rsidR="00FF420F">
        <w:rPr>
          <w:rFonts w:ascii="Arial" w:hAnsi="Arial" w:cs="Arial"/>
          <w:sz w:val="21"/>
          <w:szCs w:val="21"/>
        </w:rPr>
        <w:t xml:space="preserve">, </w:t>
      </w:r>
      <w:r w:rsidR="0003480F">
        <w:rPr>
          <w:rFonts w:ascii="Arial" w:hAnsi="Arial" w:cs="Arial"/>
          <w:sz w:val="21"/>
          <w:szCs w:val="21"/>
        </w:rPr>
        <w:t xml:space="preserve">які </w:t>
      </w:r>
      <w:r w:rsidRPr="00E42316">
        <w:rPr>
          <w:rFonts w:ascii="Arial" w:hAnsi="Arial" w:cs="Arial"/>
          <w:sz w:val="21"/>
          <w:szCs w:val="21"/>
        </w:rPr>
        <w:t>наведен</w:t>
      </w:r>
      <w:r w:rsidR="00FF420F">
        <w:rPr>
          <w:rFonts w:ascii="Arial" w:hAnsi="Arial" w:cs="Arial"/>
          <w:sz w:val="21"/>
          <w:szCs w:val="21"/>
        </w:rPr>
        <w:t>о</w:t>
      </w:r>
      <w:r w:rsidRPr="00E42316">
        <w:rPr>
          <w:rFonts w:ascii="Arial" w:hAnsi="Arial" w:cs="Arial"/>
          <w:spacing w:val="9"/>
          <w:sz w:val="21"/>
          <w:szCs w:val="21"/>
        </w:rPr>
        <w:t xml:space="preserve"> </w:t>
      </w:r>
      <w:r w:rsidRPr="00E42316">
        <w:rPr>
          <w:rFonts w:ascii="Arial" w:hAnsi="Arial" w:cs="Arial"/>
          <w:sz w:val="21"/>
          <w:szCs w:val="21"/>
        </w:rPr>
        <w:t>в</w:t>
      </w:r>
      <w:r w:rsidRPr="00E42316">
        <w:rPr>
          <w:rFonts w:ascii="Arial" w:hAnsi="Arial" w:cs="Arial"/>
          <w:spacing w:val="6"/>
          <w:sz w:val="21"/>
          <w:szCs w:val="21"/>
        </w:rPr>
        <w:t xml:space="preserve"> </w:t>
      </w:r>
      <w:r w:rsidRPr="00E42316">
        <w:rPr>
          <w:rFonts w:ascii="Arial" w:hAnsi="Arial" w:cs="Arial"/>
          <w:sz w:val="21"/>
          <w:szCs w:val="21"/>
        </w:rPr>
        <w:t>таблиці</w:t>
      </w:r>
      <w:r w:rsidRPr="00E42316">
        <w:rPr>
          <w:rFonts w:ascii="Arial" w:hAnsi="Arial" w:cs="Arial"/>
          <w:spacing w:val="12"/>
          <w:sz w:val="21"/>
          <w:szCs w:val="21"/>
        </w:rPr>
        <w:t xml:space="preserve"> </w:t>
      </w:r>
      <w:r w:rsidRPr="00E42316">
        <w:rPr>
          <w:rFonts w:ascii="Arial" w:hAnsi="Arial" w:cs="Arial"/>
          <w:spacing w:val="-5"/>
          <w:sz w:val="21"/>
          <w:szCs w:val="21"/>
        </w:rPr>
        <w:t>7.</w:t>
      </w:r>
    </w:p>
    <w:p w14:paraId="3F9BF536" w14:textId="2708978B" w:rsidR="0005794D" w:rsidRPr="00E42316" w:rsidRDefault="00026420" w:rsidP="0003480F">
      <w:pPr>
        <w:spacing w:line="293" w:lineRule="auto"/>
        <w:ind w:firstLine="720"/>
        <w:jc w:val="both"/>
        <w:rPr>
          <w:rFonts w:ascii="Arial" w:hAnsi="Arial" w:cs="Arial"/>
          <w:sz w:val="21"/>
          <w:szCs w:val="21"/>
        </w:rPr>
      </w:pPr>
      <w:r w:rsidRPr="00E42316">
        <w:rPr>
          <w:rFonts w:ascii="Arial" w:hAnsi="Arial" w:cs="Arial"/>
          <w:b/>
          <w:sz w:val="21"/>
          <w:szCs w:val="21"/>
        </w:rPr>
        <w:t>Таблиця</w:t>
      </w:r>
      <w:r w:rsidRPr="00E42316">
        <w:rPr>
          <w:rFonts w:ascii="Arial" w:hAnsi="Arial" w:cs="Arial"/>
          <w:b/>
          <w:spacing w:val="7"/>
          <w:sz w:val="21"/>
          <w:szCs w:val="21"/>
        </w:rPr>
        <w:t xml:space="preserve"> </w:t>
      </w:r>
      <w:r w:rsidRPr="00E42316">
        <w:rPr>
          <w:rFonts w:ascii="Arial" w:hAnsi="Arial" w:cs="Arial"/>
          <w:b/>
          <w:sz w:val="21"/>
          <w:szCs w:val="21"/>
        </w:rPr>
        <w:t>7</w:t>
      </w:r>
      <w:r w:rsidRPr="00E42316">
        <w:rPr>
          <w:rFonts w:ascii="Arial" w:hAnsi="Arial" w:cs="Arial"/>
          <w:b/>
          <w:spacing w:val="6"/>
          <w:sz w:val="21"/>
          <w:szCs w:val="21"/>
        </w:rPr>
        <w:t xml:space="preserve"> </w:t>
      </w:r>
      <w:r w:rsidRPr="00E42316">
        <w:rPr>
          <w:rFonts w:ascii="Arial" w:hAnsi="Arial" w:cs="Arial"/>
          <w:sz w:val="21"/>
          <w:szCs w:val="21"/>
        </w:rPr>
        <w:t>–</w:t>
      </w:r>
      <w:r w:rsidRPr="00E42316">
        <w:rPr>
          <w:rFonts w:ascii="Arial" w:hAnsi="Arial" w:cs="Arial"/>
          <w:spacing w:val="6"/>
          <w:sz w:val="21"/>
          <w:szCs w:val="21"/>
        </w:rPr>
        <w:t xml:space="preserve"> </w:t>
      </w:r>
      <w:r w:rsidRPr="00E42316">
        <w:rPr>
          <w:rFonts w:ascii="Arial" w:hAnsi="Arial" w:cs="Arial"/>
          <w:color w:val="0D0D0D"/>
          <w:sz w:val="21"/>
          <w:szCs w:val="21"/>
        </w:rPr>
        <w:t>Коефіцієнти</w:t>
      </w:r>
      <w:r w:rsidRPr="00E42316">
        <w:rPr>
          <w:rFonts w:ascii="Arial" w:hAnsi="Arial" w:cs="Arial"/>
          <w:color w:val="0D0D0D"/>
          <w:spacing w:val="4"/>
          <w:sz w:val="21"/>
          <w:szCs w:val="21"/>
        </w:rPr>
        <w:t xml:space="preserve"> </w:t>
      </w:r>
      <w:r w:rsidRPr="00E42316">
        <w:rPr>
          <w:rFonts w:ascii="Arial" w:hAnsi="Arial" w:cs="Arial"/>
          <w:color w:val="0D0D0D"/>
          <w:sz w:val="21"/>
          <w:szCs w:val="21"/>
        </w:rPr>
        <w:t>надійності</w:t>
      </w:r>
      <w:r w:rsidRPr="00E42316">
        <w:rPr>
          <w:rFonts w:ascii="Arial" w:hAnsi="Arial" w:cs="Arial"/>
          <w:color w:val="0D0D0D"/>
          <w:spacing w:val="6"/>
          <w:sz w:val="21"/>
          <w:szCs w:val="21"/>
        </w:rPr>
        <w:t xml:space="preserve"> </w:t>
      </w:r>
      <w:r w:rsidRPr="00E42316">
        <w:rPr>
          <w:rFonts w:ascii="Arial" w:hAnsi="Arial" w:cs="Arial"/>
          <w:color w:val="0D0D0D"/>
          <w:sz w:val="21"/>
          <w:szCs w:val="21"/>
        </w:rPr>
        <w:t>за</w:t>
      </w:r>
      <w:r w:rsidRPr="00E42316">
        <w:rPr>
          <w:rFonts w:ascii="Arial" w:hAnsi="Arial" w:cs="Arial"/>
          <w:color w:val="0D0D0D"/>
          <w:spacing w:val="4"/>
          <w:sz w:val="21"/>
          <w:szCs w:val="21"/>
        </w:rPr>
        <w:t xml:space="preserve"> </w:t>
      </w:r>
      <w:r w:rsidRPr="00E42316">
        <w:rPr>
          <w:rFonts w:ascii="Arial" w:hAnsi="Arial" w:cs="Arial"/>
          <w:color w:val="0D0D0D"/>
          <w:sz w:val="21"/>
          <w:szCs w:val="21"/>
        </w:rPr>
        <w:t>навантаженням</w:t>
      </w:r>
      <w:r w:rsidRPr="00E42316">
        <w:rPr>
          <w:rFonts w:ascii="Arial" w:hAnsi="Arial" w:cs="Arial"/>
          <w:color w:val="0D0D0D"/>
          <w:spacing w:val="35"/>
          <w:sz w:val="21"/>
          <w:szCs w:val="21"/>
        </w:rPr>
        <w:t xml:space="preserve"> </w:t>
      </w:r>
      <w:r w:rsidR="0003480F">
        <w:rPr>
          <w:rFonts w:ascii="Symbol" w:hAnsi="Symbol"/>
          <w:position w:val="1"/>
          <w:sz w:val="30"/>
        </w:rPr>
        <w:t></w:t>
      </w:r>
      <w:r w:rsidR="0003480F">
        <w:rPr>
          <w:spacing w:val="-10"/>
          <w:position w:val="1"/>
          <w:sz w:val="30"/>
        </w:rPr>
        <w:t xml:space="preserve"> </w:t>
      </w:r>
      <w:r w:rsidR="0003480F">
        <w:rPr>
          <w:i/>
          <w:spacing w:val="-10"/>
          <w:position w:val="-6"/>
          <w:sz w:val="16"/>
        </w:rPr>
        <w:t>f</w:t>
      </w:r>
      <w:r w:rsidR="0003480F" w:rsidRPr="00E42316">
        <w:rPr>
          <w:rFonts w:ascii="Arial" w:hAnsi="Arial" w:cs="Arial"/>
          <w:color w:val="0D0D0D"/>
          <w:sz w:val="21"/>
          <w:szCs w:val="21"/>
        </w:rPr>
        <w:t xml:space="preserve"> </w:t>
      </w:r>
      <w:r w:rsidRPr="00E42316">
        <w:rPr>
          <w:rFonts w:ascii="Arial" w:hAnsi="Arial" w:cs="Arial"/>
          <w:color w:val="0D0D0D"/>
          <w:sz w:val="21"/>
          <w:szCs w:val="21"/>
        </w:rPr>
        <w:t>для</w:t>
      </w:r>
      <w:r w:rsidRPr="00E42316">
        <w:rPr>
          <w:rFonts w:ascii="Arial" w:hAnsi="Arial" w:cs="Arial"/>
          <w:color w:val="0D0D0D"/>
          <w:spacing w:val="7"/>
          <w:sz w:val="21"/>
          <w:szCs w:val="21"/>
        </w:rPr>
        <w:t xml:space="preserve"> </w:t>
      </w:r>
      <w:r w:rsidRPr="00E42316">
        <w:rPr>
          <w:rFonts w:ascii="Arial" w:hAnsi="Arial" w:cs="Arial"/>
          <w:color w:val="0D0D0D"/>
          <w:spacing w:val="-2"/>
          <w:sz w:val="21"/>
          <w:szCs w:val="21"/>
        </w:rPr>
        <w:t>стінок</w:t>
      </w:r>
      <w:r w:rsidR="0003480F">
        <w:rPr>
          <w:rFonts w:ascii="Arial" w:hAnsi="Arial" w:cs="Arial"/>
          <w:color w:val="0D0D0D"/>
          <w:spacing w:val="-2"/>
          <w:sz w:val="21"/>
          <w:szCs w:val="21"/>
        </w:rPr>
        <w:t xml:space="preserve"> </w:t>
      </w:r>
      <w:r w:rsidRPr="00E42316">
        <w:rPr>
          <w:rFonts w:ascii="Arial" w:hAnsi="Arial" w:cs="Arial"/>
          <w:color w:val="0D0D0D"/>
          <w:spacing w:val="-2"/>
          <w:sz w:val="21"/>
          <w:szCs w:val="21"/>
        </w:rPr>
        <w:t>резервуарів</w:t>
      </w:r>
    </w:p>
    <w:tbl>
      <w:tblPr>
        <w:tblStyle w:val="TableNormal"/>
        <w:tblW w:w="935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3"/>
        <w:gridCol w:w="1792"/>
      </w:tblGrid>
      <w:tr w:rsidR="0005794D" w:rsidRPr="00E42316" w14:paraId="3C7E9BDE" w14:textId="77777777" w:rsidTr="00382CC2">
        <w:trPr>
          <w:trHeight w:val="350"/>
        </w:trPr>
        <w:tc>
          <w:tcPr>
            <w:tcW w:w="7563" w:type="dxa"/>
          </w:tcPr>
          <w:p w14:paraId="6BD49B32" w14:textId="77777777" w:rsidR="0005794D" w:rsidRPr="00E42316" w:rsidRDefault="00026420" w:rsidP="0003480F">
            <w:pPr>
              <w:pStyle w:val="TableParagraph"/>
              <w:ind w:firstLine="720"/>
              <w:jc w:val="both"/>
              <w:rPr>
                <w:rFonts w:ascii="Arial" w:hAnsi="Arial" w:cs="Arial"/>
                <w:sz w:val="21"/>
                <w:szCs w:val="21"/>
              </w:rPr>
            </w:pPr>
            <w:r w:rsidRPr="00E42316">
              <w:rPr>
                <w:rFonts w:ascii="Arial" w:hAnsi="Arial" w:cs="Arial"/>
                <w:sz w:val="21"/>
                <w:szCs w:val="21"/>
              </w:rPr>
              <w:t>Характеристика</w:t>
            </w:r>
            <w:r w:rsidRPr="00E42316">
              <w:rPr>
                <w:rFonts w:ascii="Arial" w:hAnsi="Arial" w:cs="Arial"/>
                <w:spacing w:val="23"/>
                <w:sz w:val="21"/>
                <w:szCs w:val="21"/>
              </w:rPr>
              <w:t xml:space="preserve"> </w:t>
            </w:r>
            <w:r w:rsidRPr="00E42316">
              <w:rPr>
                <w:rFonts w:ascii="Arial" w:hAnsi="Arial" w:cs="Arial"/>
                <w:spacing w:val="-2"/>
                <w:sz w:val="21"/>
                <w:szCs w:val="21"/>
              </w:rPr>
              <w:t>навантаження</w:t>
            </w:r>
          </w:p>
        </w:tc>
        <w:tc>
          <w:tcPr>
            <w:tcW w:w="1792" w:type="dxa"/>
          </w:tcPr>
          <w:p w14:paraId="5652AB33" w14:textId="2E3AC46F" w:rsidR="0005794D" w:rsidRPr="00E42316" w:rsidRDefault="0003480F" w:rsidP="0003480F">
            <w:pPr>
              <w:pStyle w:val="TableParagraph"/>
              <w:ind w:firstLine="720"/>
              <w:jc w:val="both"/>
              <w:rPr>
                <w:rFonts w:ascii="Arial" w:hAnsi="Arial" w:cs="Arial"/>
                <w:i/>
                <w:position w:val="-6"/>
                <w:sz w:val="21"/>
                <w:szCs w:val="21"/>
              </w:rPr>
            </w:pPr>
            <w:r>
              <w:rPr>
                <w:rFonts w:ascii="Symbol" w:hAnsi="Symbol"/>
                <w:position w:val="1"/>
                <w:sz w:val="30"/>
              </w:rPr>
              <w:t></w:t>
            </w:r>
            <w:r>
              <w:rPr>
                <w:spacing w:val="-10"/>
                <w:position w:val="1"/>
                <w:sz w:val="30"/>
              </w:rPr>
              <w:t xml:space="preserve"> </w:t>
            </w:r>
            <w:r>
              <w:rPr>
                <w:i/>
                <w:spacing w:val="-10"/>
                <w:position w:val="-6"/>
                <w:sz w:val="16"/>
              </w:rPr>
              <w:t>f</w:t>
            </w:r>
          </w:p>
        </w:tc>
      </w:tr>
      <w:tr w:rsidR="0005794D" w:rsidRPr="00E42316" w14:paraId="4A1B7A61" w14:textId="77777777" w:rsidTr="00382CC2">
        <w:trPr>
          <w:trHeight w:val="316"/>
        </w:trPr>
        <w:tc>
          <w:tcPr>
            <w:tcW w:w="7563" w:type="dxa"/>
          </w:tcPr>
          <w:p w14:paraId="602E7368" w14:textId="77777777" w:rsidR="0005794D" w:rsidRPr="00E42316" w:rsidRDefault="00026420" w:rsidP="0003480F">
            <w:pPr>
              <w:pStyle w:val="TableParagraph"/>
              <w:ind w:firstLine="720"/>
              <w:jc w:val="both"/>
              <w:rPr>
                <w:rFonts w:ascii="Arial" w:hAnsi="Arial" w:cs="Arial"/>
                <w:sz w:val="21"/>
                <w:szCs w:val="21"/>
              </w:rPr>
            </w:pPr>
            <w:r w:rsidRPr="00E42316">
              <w:rPr>
                <w:rFonts w:ascii="Arial" w:hAnsi="Arial" w:cs="Arial"/>
                <w:sz w:val="21"/>
                <w:szCs w:val="21"/>
              </w:rPr>
              <w:t>Тиск</w:t>
            </w:r>
            <w:r w:rsidRPr="00E42316">
              <w:rPr>
                <w:rFonts w:ascii="Arial" w:hAnsi="Arial" w:cs="Arial"/>
                <w:spacing w:val="8"/>
                <w:sz w:val="21"/>
                <w:szCs w:val="21"/>
              </w:rPr>
              <w:t xml:space="preserve"> </w:t>
            </w:r>
            <w:r w:rsidRPr="00E42316">
              <w:rPr>
                <w:rFonts w:ascii="Arial" w:hAnsi="Arial" w:cs="Arial"/>
                <w:sz w:val="21"/>
                <w:szCs w:val="21"/>
              </w:rPr>
              <w:t>вище</w:t>
            </w:r>
            <w:r w:rsidRPr="00E42316">
              <w:rPr>
                <w:rFonts w:ascii="Arial" w:hAnsi="Arial" w:cs="Arial"/>
                <w:spacing w:val="71"/>
                <w:sz w:val="21"/>
                <w:szCs w:val="21"/>
              </w:rPr>
              <w:t xml:space="preserve"> </w:t>
            </w:r>
            <w:r w:rsidRPr="00E42316">
              <w:rPr>
                <w:rFonts w:ascii="Arial" w:hAnsi="Arial" w:cs="Arial"/>
                <w:sz w:val="21"/>
                <w:szCs w:val="21"/>
              </w:rPr>
              <w:t>або</w:t>
            </w:r>
            <w:r w:rsidRPr="00E42316">
              <w:rPr>
                <w:rFonts w:ascii="Arial" w:hAnsi="Arial" w:cs="Arial"/>
                <w:spacing w:val="5"/>
                <w:sz w:val="21"/>
                <w:szCs w:val="21"/>
              </w:rPr>
              <w:t xml:space="preserve"> </w:t>
            </w:r>
            <w:r w:rsidRPr="00E42316">
              <w:rPr>
                <w:rFonts w:ascii="Arial" w:hAnsi="Arial" w:cs="Arial"/>
                <w:sz w:val="21"/>
                <w:szCs w:val="21"/>
              </w:rPr>
              <w:t>нижче</w:t>
            </w:r>
            <w:r w:rsidRPr="00E42316">
              <w:rPr>
                <w:rFonts w:ascii="Arial" w:hAnsi="Arial" w:cs="Arial"/>
                <w:spacing w:val="5"/>
                <w:sz w:val="21"/>
                <w:szCs w:val="21"/>
              </w:rPr>
              <w:t xml:space="preserve"> </w:t>
            </w:r>
            <w:r w:rsidRPr="00E42316">
              <w:rPr>
                <w:rFonts w:ascii="Arial" w:hAnsi="Arial" w:cs="Arial"/>
                <w:spacing w:val="-2"/>
                <w:sz w:val="21"/>
                <w:szCs w:val="21"/>
              </w:rPr>
              <w:t>атмосферного</w:t>
            </w:r>
          </w:p>
        </w:tc>
        <w:tc>
          <w:tcPr>
            <w:tcW w:w="1792" w:type="dxa"/>
          </w:tcPr>
          <w:p w14:paraId="710E3BDD" w14:textId="77777777" w:rsidR="0005794D" w:rsidRPr="00E42316" w:rsidRDefault="00026420" w:rsidP="0003480F">
            <w:pPr>
              <w:pStyle w:val="TableParagraph"/>
              <w:ind w:firstLine="720"/>
              <w:jc w:val="both"/>
              <w:rPr>
                <w:rFonts w:ascii="Arial" w:hAnsi="Arial" w:cs="Arial"/>
                <w:sz w:val="21"/>
                <w:szCs w:val="21"/>
              </w:rPr>
            </w:pPr>
            <w:r w:rsidRPr="00E42316">
              <w:rPr>
                <w:rFonts w:ascii="Arial" w:hAnsi="Arial" w:cs="Arial"/>
                <w:spacing w:val="-5"/>
                <w:sz w:val="21"/>
                <w:szCs w:val="21"/>
              </w:rPr>
              <w:t>1,2</w:t>
            </w:r>
          </w:p>
        </w:tc>
      </w:tr>
      <w:tr w:rsidR="0005794D" w:rsidRPr="00E42316" w14:paraId="7EDF1895" w14:textId="77777777" w:rsidTr="00382CC2">
        <w:trPr>
          <w:trHeight w:val="459"/>
        </w:trPr>
        <w:tc>
          <w:tcPr>
            <w:tcW w:w="7563" w:type="dxa"/>
          </w:tcPr>
          <w:p w14:paraId="1B32C710" w14:textId="77777777" w:rsidR="0005794D" w:rsidRPr="00E42316" w:rsidRDefault="00026420" w:rsidP="0003480F">
            <w:pPr>
              <w:pStyle w:val="TableParagraph"/>
              <w:ind w:firstLine="720"/>
              <w:jc w:val="both"/>
              <w:rPr>
                <w:rFonts w:ascii="Arial" w:hAnsi="Arial" w:cs="Arial"/>
                <w:sz w:val="21"/>
                <w:szCs w:val="21"/>
              </w:rPr>
            </w:pPr>
            <w:r w:rsidRPr="00E42316">
              <w:rPr>
                <w:rFonts w:ascii="Arial" w:hAnsi="Arial" w:cs="Arial"/>
                <w:sz w:val="21"/>
                <w:szCs w:val="21"/>
              </w:rPr>
              <w:t>Вітрове</w:t>
            </w:r>
            <w:r w:rsidRPr="00E42316">
              <w:rPr>
                <w:rFonts w:ascii="Arial" w:hAnsi="Arial" w:cs="Arial"/>
                <w:spacing w:val="9"/>
                <w:sz w:val="21"/>
                <w:szCs w:val="21"/>
              </w:rPr>
              <w:t xml:space="preserve"> </w:t>
            </w:r>
            <w:r w:rsidRPr="00E42316">
              <w:rPr>
                <w:rFonts w:ascii="Arial" w:hAnsi="Arial" w:cs="Arial"/>
                <w:sz w:val="21"/>
                <w:szCs w:val="21"/>
              </w:rPr>
              <w:t>навантаження</w:t>
            </w:r>
            <w:r w:rsidRPr="00E42316">
              <w:rPr>
                <w:rFonts w:ascii="Arial" w:hAnsi="Arial" w:cs="Arial"/>
                <w:spacing w:val="11"/>
                <w:sz w:val="21"/>
                <w:szCs w:val="21"/>
              </w:rPr>
              <w:t xml:space="preserve"> </w:t>
            </w:r>
            <w:r w:rsidRPr="00E42316">
              <w:rPr>
                <w:rFonts w:ascii="Arial" w:hAnsi="Arial" w:cs="Arial"/>
                <w:sz w:val="21"/>
                <w:szCs w:val="21"/>
              </w:rPr>
              <w:t>на</w:t>
            </w:r>
            <w:r w:rsidRPr="00E42316">
              <w:rPr>
                <w:rFonts w:ascii="Arial" w:hAnsi="Arial" w:cs="Arial"/>
                <w:spacing w:val="11"/>
                <w:sz w:val="21"/>
                <w:szCs w:val="21"/>
              </w:rPr>
              <w:t xml:space="preserve"> </w:t>
            </w:r>
            <w:r w:rsidRPr="00E42316">
              <w:rPr>
                <w:rFonts w:ascii="Arial" w:hAnsi="Arial" w:cs="Arial"/>
                <w:sz w:val="21"/>
                <w:szCs w:val="21"/>
              </w:rPr>
              <w:t>вертикальні</w:t>
            </w:r>
            <w:r w:rsidRPr="00E42316">
              <w:rPr>
                <w:rFonts w:ascii="Arial" w:hAnsi="Arial" w:cs="Arial"/>
                <w:spacing w:val="13"/>
                <w:sz w:val="21"/>
                <w:szCs w:val="21"/>
              </w:rPr>
              <w:t xml:space="preserve"> </w:t>
            </w:r>
            <w:r w:rsidRPr="00E42316">
              <w:rPr>
                <w:rFonts w:ascii="Arial" w:hAnsi="Arial" w:cs="Arial"/>
                <w:sz w:val="21"/>
                <w:szCs w:val="21"/>
              </w:rPr>
              <w:t>стіни</w:t>
            </w:r>
            <w:r w:rsidRPr="00E42316">
              <w:rPr>
                <w:rFonts w:ascii="Arial" w:hAnsi="Arial" w:cs="Arial"/>
                <w:spacing w:val="12"/>
                <w:sz w:val="21"/>
                <w:szCs w:val="21"/>
              </w:rPr>
              <w:t xml:space="preserve"> </w:t>
            </w:r>
            <w:r w:rsidRPr="00E42316">
              <w:rPr>
                <w:rFonts w:ascii="Arial" w:hAnsi="Arial" w:cs="Arial"/>
                <w:spacing w:val="-2"/>
                <w:sz w:val="21"/>
                <w:szCs w:val="21"/>
              </w:rPr>
              <w:t>циліндричних</w:t>
            </w:r>
          </w:p>
          <w:p w14:paraId="060B72E7" w14:textId="3DE60D94" w:rsidR="0005794D" w:rsidRPr="00E42316" w:rsidRDefault="00026420" w:rsidP="00FF420F">
            <w:pPr>
              <w:pStyle w:val="TableParagraph"/>
              <w:ind w:firstLine="720"/>
              <w:jc w:val="both"/>
              <w:rPr>
                <w:rFonts w:ascii="Arial" w:hAnsi="Arial" w:cs="Arial"/>
                <w:sz w:val="21"/>
                <w:szCs w:val="21"/>
              </w:rPr>
            </w:pPr>
            <w:r w:rsidRPr="00E42316">
              <w:rPr>
                <w:rFonts w:ascii="Arial" w:hAnsi="Arial" w:cs="Arial"/>
                <w:sz w:val="21"/>
                <w:szCs w:val="21"/>
              </w:rPr>
              <w:t>резервуарів</w:t>
            </w:r>
            <w:r w:rsidRPr="00E42316">
              <w:rPr>
                <w:rFonts w:ascii="Arial" w:hAnsi="Arial" w:cs="Arial"/>
                <w:spacing w:val="9"/>
                <w:sz w:val="21"/>
                <w:szCs w:val="21"/>
              </w:rPr>
              <w:t xml:space="preserve"> </w:t>
            </w:r>
            <w:r w:rsidRPr="00E42316">
              <w:rPr>
                <w:rFonts w:ascii="Arial" w:hAnsi="Arial" w:cs="Arial"/>
                <w:sz w:val="21"/>
                <w:szCs w:val="21"/>
              </w:rPr>
              <w:t>п</w:t>
            </w:r>
            <w:r w:rsidR="00FF420F">
              <w:rPr>
                <w:rFonts w:ascii="Arial" w:hAnsi="Arial" w:cs="Arial"/>
                <w:sz w:val="21"/>
                <w:szCs w:val="21"/>
              </w:rPr>
              <w:t xml:space="preserve">ід час </w:t>
            </w:r>
            <w:r w:rsidRPr="00E42316">
              <w:rPr>
                <w:rFonts w:ascii="Arial" w:hAnsi="Arial" w:cs="Arial"/>
                <w:sz w:val="21"/>
                <w:szCs w:val="21"/>
              </w:rPr>
              <w:t>розрахунку</w:t>
            </w:r>
            <w:r w:rsidRPr="00E42316">
              <w:rPr>
                <w:rFonts w:ascii="Arial" w:hAnsi="Arial" w:cs="Arial"/>
                <w:spacing w:val="13"/>
                <w:sz w:val="21"/>
                <w:szCs w:val="21"/>
              </w:rPr>
              <w:t xml:space="preserve"> </w:t>
            </w:r>
            <w:r w:rsidRPr="00E42316">
              <w:rPr>
                <w:rFonts w:ascii="Arial" w:hAnsi="Arial" w:cs="Arial"/>
                <w:sz w:val="21"/>
                <w:szCs w:val="21"/>
              </w:rPr>
              <w:t>на</w:t>
            </w:r>
            <w:r w:rsidRPr="00E42316">
              <w:rPr>
                <w:rFonts w:ascii="Arial" w:hAnsi="Arial" w:cs="Arial"/>
                <w:spacing w:val="12"/>
                <w:sz w:val="21"/>
                <w:szCs w:val="21"/>
              </w:rPr>
              <w:t xml:space="preserve"> </w:t>
            </w:r>
            <w:r w:rsidRPr="00E42316">
              <w:rPr>
                <w:rFonts w:ascii="Arial" w:hAnsi="Arial" w:cs="Arial"/>
                <w:spacing w:val="-2"/>
                <w:sz w:val="21"/>
                <w:szCs w:val="21"/>
              </w:rPr>
              <w:t>стійкість</w:t>
            </w:r>
          </w:p>
        </w:tc>
        <w:tc>
          <w:tcPr>
            <w:tcW w:w="1792" w:type="dxa"/>
          </w:tcPr>
          <w:p w14:paraId="0043C357" w14:textId="77777777" w:rsidR="0005794D" w:rsidRPr="00E42316" w:rsidRDefault="0005794D" w:rsidP="0003480F">
            <w:pPr>
              <w:pStyle w:val="TableParagraph"/>
              <w:ind w:firstLine="720"/>
              <w:jc w:val="both"/>
              <w:rPr>
                <w:rFonts w:ascii="Arial" w:hAnsi="Arial" w:cs="Arial"/>
                <w:sz w:val="21"/>
                <w:szCs w:val="21"/>
              </w:rPr>
            </w:pPr>
          </w:p>
          <w:p w14:paraId="42A995A8" w14:textId="77777777" w:rsidR="0005794D" w:rsidRPr="00E42316" w:rsidRDefault="00026420" w:rsidP="0003480F">
            <w:pPr>
              <w:pStyle w:val="TableParagraph"/>
              <w:ind w:firstLine="720"/>
              <w:jc w:val="both"/>
              <w:rPr>
                <w:rFonts w:ascii="Arial" w:hAnsi="Arial" w:cs="Arial"/>
                <w:sz w:val="21"/>
                <w:szCs w:val="21"/>
              </w:rPr>
            </w:pPr>
            <w:r w:rsidRPr="00E42316">
              <w:rPr>
                <w:rFonts w:ascii="Arial" w:hAnsi="Arial" w:cs="Arial"/>
                <w:spacing w:val="-5"/>
                <w:sz w:val="21"/>
                <w:szCs w:val="21"/>
              </w:rPr>
              <w:t>0,5</w:t>
            </w:r>
          </w:p>
        </w:tc>
      </w:tr>
      <w:tr w:rsidR="0005794D" w:rsidRPr="00E42316" w14:paraId="0C817C58" w14:textId="77777777" w:rsidTr="00382CC2">
        <w:trPr>
          <w:trHeight w:val="316"/>
        </w:trPr>
        <w:tc>
          <w:tcPr>
            <w:tcW w:w="7563" w:type="dxa"/>
          </w:tcPr>
          <w:p w14:paraId="4FBF1074" w14:textId="77777777" w:rsidR="0005794D" w:rsidRPr="00E42316" w:rsidRDefault="00026420" w:rsidP="0003480F">
            <w:pPr>
              <w:pStyle w:val="TableParagraph"/>
              <w:ind w:firstLine="720"/>
              <w:jc w:val="both"/>
              <w:rPr>
                <w:rFonts w:ascii="Arial" w:hAnsi="Arial" w:cs="Arial"/>
                <w:sz w:val="21"/>
                <w:szCs w:val="21"/>
              </w:rPr>
            </w:pPr>
            <w:r w:rsidRPr="00E42316">
              <w:rPr>
                <w:rFonts w:ascii="Arial" w:hAnsi="Arial" w:cs="Arial"/>
                <w:sz w:val="21"/>
                <w:szCs w:val="21"/>
              </w:rPr>
              <w:t>Снігове</w:t>
            </w:r>
            <w:r w:rsidRPr="00E42316">
              <w:rPr>
                <w:rFonts w:ascii="Arial" w:hAnsi="Arial" w:cs="Arial"/>
                <w:spacing w:val="12"/>
                <w:sz w:val="21"/>
                <w:szCs w:val="21"/>
              </w:rPr>
              <w:t xml:space="preserve"> </w:t>
            </w:r>
            <w:r w:rsidRPr="00E42316">
              <w:rPr>
                <w:rFonts w:ascii="Arial" w:hAnsi="Arial" w:cs="Arial"/>
                <w:sz w:val="21"/>
                <w:szCs w:val="21"/>
              </w:rPr>
              <w:t>навантаження</w:t>
            </w:r>
            <w:r w:rsidRPr="00E42316">
              <w:rPr>
                <w:rFonts w:ascii="Arial" w:hAnsi="Arial" w:cs="Arial"/>
                <w:spacing w:val="11"/>
                <w:sz w:val="21"/>
                <w:szCs w:val="21"/>
              </w:rPr>
              <w:t xml:space="preserve"> </w:t>
            </w:r>
            <w:r w:rsidRPr="00E42316">
              <w:rPr>
                <w:rFonts w:ascii="Arial" w:hAnsi="Arial" w:cs="Arial"/>
                <w:sz w:val="21"/>
                <w:szCs w:val="21"/>
              </w:rPr>
              <w:t>на</w:t>
            </w:r>
            <w:r w:rsidRPr="00E42316">
              <w:rPr>
                <w:rFonts w:ascii="Arial" w:hAnsi="Arial" w:cs="Arial"/>
                <w:spacing w:val="13"/>
                <w:sz w:val="21"/>
                <w:szCs w:val="21"/>
              </w:rPr>
              <w:t xml:space="preserve"> </w:t>
            </w:r>
            <w:r w:rsidRPr="00E42316">
              <w:rPr>
                <w:rFonts w:ascii="Arial" w:hAnsi="Arial" w:cs="Arial"/>
                <w:sz w:val="21"/>
                <w:szCs w:val="21"/>
              </w:rPr>
              <w:t>сферичні</w:t>
            </w:r>
            <w:r w:rsidRPr="00E42316">
              <w:rPr>
                <w:rFonts w:ascii="Arial" w:hAnsi="Arial" w:cs="Arial"/>
                <w:spacing w:val="11"/>
                <w:sz w:val="21"/>
                <w:szCs w:val="21"/>
              </w:rPr>
              <w:t xml:space="preserve"> </w:t>
            </w:r>
            <w:r w:rsidRPr="00E42316">
              <w:rPr>
                <w:rFonts w:ascii="Arial" w:hAnsi="Arial" w:cs="Arial"/>
                <w:sz w:val="21"/>
                <w:szCs w:val="21"/>
              </w:rPr>
              <w:t>покриття</w:t>
            </w:r>
            <w:r w:rsidRPr="00E42316">
              <w:rPr>
                <w:rFonts w:ascii="Arial" w:hAnsi="Arial" w:cs="Arial"/>
                <w:spacing w:val="15"/>
                <w:sz w:val="21"/>
                <w:szCs w:val="21"/>
              </w:rPr>
              <w:t xml:space="preserve"> </w:t>
            </w:r>
            <w:r w:rsidRPr="00E42316">
              <w:rPr>
                <w:rFonts w:ascii="Arial" w:hAnsi="Arial" w:cs="Arial"/>
                <w:spacing w:val="-2"/>
                <w:sz w:val="21"/>
                <w:szCs w:val="21"/>
              </w:rPr>
              <w:t>резвуарів</w:t>
            </w:r>
          </w:p>
        </w:tc>
        <w:tc>
          <w:tcPr>
            <w:tcW w:w="1792" w:type="dxa"/>
          </w:tcPr>
          <w:p w14:paraId="6FE70396" w14:textId="77777777" w:rsidR="0005794D" w:rsidRPr="00E42316" w:rsidRDefault="00026420" w:rsidP="0003480F">
            <w:pPr>
              <w:pStyle w:val="TableParagraph"/>
              <w:ind w:firstLine="720"/>
              <w:jc w:val="both"/>
              <w:rPr>
                <w:rFonts w:ascii="Arial" w:hAnsi="Arial" w:cs="Arial"/>
                <w:sz w:val="21"/>
                <w:szCs w:val="21"/>
              </w:rPr>
            </w:pPr>
            <w:r w:rsidRPr="00E42316">
              <w:rPr>
                <w:rFonts w:ascii="Arial" w:hAnsi="Arial" w:cs="Arial"/>
                <w:spacing w:val="-5"/>
                <w:sz w:val="21"/>
                <w:szCs w:val="21"/>
              </w:rPr>
              <w:t>0,7</w:t>
            </w:r>
          </w:p>
        </w:tc>
      </w:tr>
      <w:tr w:rsidR="0005794D" w:rsidRPr="00E42316" w14:paraId="39903889" w14:textId="77777777" w:rsidTr="00382CC2">
        <w:trPr>
          <w:trHeight w:val="487"/>
        </w:trPr>
        <w:tc>
          <w:tcPr>
            <w:tcW w:w="9355" w:type="dxa"/>
            <w:gridSpan w:val="2"/>
          </w:tcPr>
          <w:p w14:paraId="5E8BF058" w14:textId="4C0D03E8" w:rsidR="0005794D" w:rsidRPr="00BF27E2" w:rsidRDefault="00026420" w:rsidP="00FF420F">
            <w:pPr>
              <w:pStyle w:val="TableParagraph"/>
              <w:jc w:val="both"/>
              <w:rPr>
                <w:rFonts w:ascii="Arial" w:hAnsi="Arial" w:cs="Arial"/>
                <w:sz w:val="20"/>
                <w:szCs w:val="20"/>
                <w:lang w:val="ru-RU"/>
              </w:rPr>
            </w:pPr>
            <w:r w:rsidRPr="0003480F">
              <w:rPr>
                <w:rFonts w:ascii="Arial" w:hAnsi="Arial" w:cs="Arial"/>
                <w:b/>
                <w:sz w:val="20"/>
                <w:szCs w:val="20"/>
              </w:rPr>
              <w:t>Примітка.</w:t>
            </w:r>
            <w:r w:rsidRPr="0003480F">
              <w:rPr>
                <w:rFonts w:ascii="Arial" w:hAnsi="Arial" w:cs="Arial"/>
                <w:b/>
                <w:spacing w:val="80"/>
                <w:sz w:val="20"/>
                <w:szCs w:val="20"/>
              </w:rPr>
              <w:t xml:space="preserve"> </w:t>
            </w:r>
            <w:r w:rsidRPr="0003480F">
              <w:rPr>
                <w:rFonts w:ascii="Arial" w:hAnsi="Arial" w:cs="Arial"/>
                <w:sz w:val="20"/>
                <w:szCs w:val="20"/>
              </w:rPr>
              <w:t>Вітрове</w:t>
            </w:r>
            <w:r w:rsidRPr="0003480F">
              <w:rPr>
                <w:rFonts w:ascii="Arial" w:hAnsi="Arial" w:cs="Arial"/>
                <w:spacing w:val="80"/>
                <w:sz w:val="20"/>
                <w:szCs w:val="20"/>
              </w:rPr>
              <w:t xml:space="preserve"> </w:t>
            </w:r>
            <w:r w:rsidRPr="0003480F">
              <w:rPr>
                <w:rFonts w:ascii="Arial" w:hAnsi="Arial" w:cs="Arial"/>
                <w:sz w:val="20"/>
                <w:szCs w:val="20"/>
              </w:rPr>
              <w:t>навантаження</w:t>
            </w:r>
            <w:r w:rsidRPr="0003480F">
              <w:rPr>
                <w:rFonts w:ascii="Arial" w:hAnsi="Arial" w:cs="Arial"/>
                <w:spacing w:val="80"/>
                <w:sz w:val="20"/>
                <w:szCs w:val="20"/>
              </w:rPr>
              <w:t xml:space="preserve"> </w:t>
            </w:r>
            <w:r w:rsidRPr="0003480F">
              <w:rPr>
                <w:rFonts w:ascii="Arial" w:hAnsi="Arial" w:cs="Arial"/>
                <w:sz w:val="20"/>
                <w:szCs w:val="20"/>
              </w:rPr>
              <w:t>умовно</w:t>
            </w:r>
            <w:r w:rsidRPr="0003480F">
              <w:rPr>
                <w:rFonts w:ascii="Arial" w:hAnsi="Arial" w:cs="Arial"/>
                <w:spacing w:val="80"/>
                <w:sz w:val="20"/>
                <w:szCs w:val="20"/>
              </w:rPr>
              <w:t xml:space="preserve"> </w:t>
            </w:r>
            <w:r w:rsidRPr="0003480F">
              <w:rPr>
                <w:rFonts w:ascii="Arial" w:hAnsi="Arial" w:cs="Arial"/>
                <w:sz w:val="20"/>
                <w:szCs w:val="20"/>
              </w:rPr>
              <w:t>приймається</w:t>
            </w:r>
            <w:r w:rsidRPr="0003480F">
              <w:rPr>
                <w:rFonts w:ascii="Arial" w:hAnsi="Arial" w:cs="Arial"/>
                <w:spacing w:val="80"/>
                <w:sz w:val="20"/>
                <w:szCs w:val="20"/>
              </w:rPr>
              <w:t xml:space="preserve"> </w:t>
            </w:r>
            <w:r w:rsidRPr="0003480F">
              <w:rPr>
                <w:rFonts w:ascii="Arial" w:hAnsi="Arial" w:cs="Arial"/>
                <w:sz w:val="20"/>
                <w:szCs w:val="20"/>
              </w:rPr>
              <w:t>рівномірно</w:t>
            </w:r>
            <w:r w:rsidRPr="0003480F">
              <w:rPr>
                <w:rFonts w:ascii="Arial" w:hAnsi="Arial" w:cs="Arial"/>
                <w:spacing w:val="80"/>
                <w:sz w:val="20"/>
                <w:szCs w:val="20"/>
              </w:rPr>
              <w:t xml:space="preserve"> </w:t>
            </w:r>
            <w:r w:rsidRPr="0003480F">
              <w:rPr>
                <w:rFonts w:ascii="Arial" w:hAnsi="Arial" w:cs="Arial"/>
                <w:sz w:val="20"/>
                <w:szCs w:val="20"/>
              </w:rPr>
              <w:t>р</w:t>
            </w:r>
            <w:r w:rsidR="00FF420F">
              <w:rPr>
                <w:rFonts w:ascii="Arial" w:hAnsi="Arial" w:cs="Arial"/>
                <w:sz w:val="20"/>
                <w:szCs w:val="20"/>
              </w:rPr>
              <w:t>озподі</w:t>
            </w:r>
            <w:r w:rsidRPr="0003480F">
              <w:rPr>
                <w:rFonts w:ascii="Arial" w:hAnsi="Arial" w:cs="Arial"/>
                <w:sz w:val="20"/>
                <w:szCs w:val="20"/>
              </w:rPr>
              <w:t>леним</w:t>
            </w:r>
            <w:r w:rsidRPr="0003480F">
              <w:rPr>
                <w:rFonts w:ascii="Arial" w:hAnsi="Arial" w:cs="Arial"/>
                <w:spacing w:val="80"/>
                <w:sz w:val="20"/>
                <w:szCs w:val="20"/>
              </w:rPr>
              <w:t xml:space="preserve"> </w:t>
            </w:r>
            <w:r w:rsidRPr="0003480F">
              <w:rPr>
                <w:rFonts w:ascii="Arial" w:hAnsi="Arial" w:cs="Arial"/>
                <w:sz w:val="20"/>
                <w:szCs w:val="20"/>
              </w:rPr>
              <w:t>по колу. Аерод</w:t>
            </w:r>
            <w:r w:rsidR="00FF420F">
              <w:rPr>
                <w:rFonts w:ascii="Arial" w:hAnsi="Arial" w:cs="Arial"/>
                <w:sz w:val="20"/>
                <w:szCs w:val="20"/>
              </w:rPr>
              <w:t>и</w:t>
            </w:r>
            <w:r w:rsidRPr="0003480F">
              <w:rPr>
                <w:rFonts w:ascii="Arial" w:hAnsi="Arial" w:cs="Arial"/>
                <w:sz w:val="20"/>
                <w:szCs w:val="20"/>
              </w:rPr>
              <w:t xml:space="preserve">намічний коефіцієнт слід визначати згідно з </w:t>
            </w:r>
            <w:hyperlink r:id="rId238" w:history="1">
              <w:r w:rsidRPr="00BF27E2">
                <w:rPr>
                  <w:rStyle w:val="af2"/>
                  <w:rFonts w:ascii="Arial" w:hAnsi="Arial" w:cs="Arial"/>
                  <w:sz w:val="20"/>
                  <w:szCs w:val="20"/>
                </w:rPr>
                <w:t>ДБН В.1.2-2</w:t>
              </w:r>
            </w:hyperlink>
            <w:r w:rsidR="00BF27E2">
              <w:rPr>
                <w:rFonts w:ascii="Arial" w:hAnsi="Arial" w:cs="Arial"/>
                <w:sz w:val="20"/>
                <w:szCs w:val="20"/>
                <w:lang w:val="ru-RU"/>
              </w:rPr>
              <w:t>.</w:t>
            </w:r>
          </w:p>
        </w:tc>
      </w:tr>
    </w:tbl>
    <w:p w14:paraId="6CD5AE11" w14:textId="77777777" w:rsidR="0005794D" w:rsidRPr="00E42316" w:rsidRDefault="00026420" w:rsidP="00107D31">
      <w:pPr>
        <w:pStyle w:val="a5"/>
        <w:numPr>
          <w:ilvl w:val="2"/>
          <w:numId w:val="58"/>
        </w:numPr>
        <w:tabs>
          <w:tab w:val="left" w:pos="1781"/>
        </w:tabs>
        <w:spacing w:before="120" w:line="293" w:lineRule="auto"/>
        <w:ind w:left="0" w:firstLine="720"/>
        <w:rPr>
          <w:rFonts w:ascii="Arial" w:hAnsi="Arial" w:cs="Arial"/>
          <w:b/>
          <w:sz w:val="21"/>
          <w:szCs w:val="21"/>
        </w:rPr>
      </w:pPr>
      <w:r w:rsidRPr="00E42316">
        <w:rPr>
          <w:rFonts w:ascii="Arial" w:hAnsi="Arial" w:cs="Arial"/>
          <w:sz w:val="21"/>
          <w:szCs w:val="21"/>
        </w:rPr>
        <w:t>У складі проєкту сталевого резервуара слід зазначити, що перед герметизацією необхідно встановити клапани, які унеможливлюють збільшення навантаження на днище, покриття і стінки від впливу перепаду тиску і температури повітря всередині і ззовні резервуара.</w:t>
      </w:r>
    </w:p>
    <w:p w14:paraId="44B3C132" w14:textId="77777777"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Горизонтальні резервуари необхідно проєктувати зі спиранням на окремі опори або суцільні штучні основи.</w:t>
      </w:r>
    </w:p>
    <w:p w14:paraId="3F077C6C" w14:textId="1A74211E"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 xml:space="preserve">Під підземними горизонтальними циліндричними сталевими резервуарами та резервуарами траншейного типу слід передбачати лоток з нахилом у напрямку колодязя для можливості виявлення витоків нафтопродуктів </w:t>
      </w:r>
      <w:r w:rsidR="00FF420F">
        <w:rPr>
          <w:rFonts w:ascii="Arial" w:hAnsi="Arial" w:cs="Arial"/>
          <w:sz w:val="21"/>
          <w:szCs w:val="21"/>
        </w:rPr>
        <w:t xml:space="preserve">у разі </w:t>
      </w:r>
      <w:r w:rsidRPr="00E42316">
        <w:rPr>
          <w:rFonts w:ascii="Arial" w:hAnsi="Arial" w:cs="Arial"/>
          <w:sz w:val="21"/>
          <w:szCs w:val="21"/>
        </w:rPr>
        <w:t>порушенн</w:t>
      </w:r>
      <w:r w:rsidR="00FF420F">
        <w:rPr>
          <w:rFonts w:ascii="Arial" w:hAnsi="Arial" w:cs="Arial"/>
          <w:sz w:val="21"/>
          <w:szCs w:val="21"/>
        </w:rPr>
        <w:t>я</w:t>
      </w:r>
      <w:r w:rsidRPr="00E42316">
        <w:rPr>
          <w:rFonts w:ascii="Arial" w:hAnsi="Arial" w:cs="Arial"/>
          <w:sz w:val="21"/>
          <w:szCs w:val="21"/>
        </w:rPr>
        <w:t xml:space="preserve"> герметичності резервуара.</w:t>
      </w:r>
    </w:p>
    <w:p w14:paraId="1D3D0C3C" w14:textId="77777777"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Підземні сталеві резервуари повинні мати на покрівлі люки-лази, які виступають над рівнем ґрунту не менше ніж на 0,2 м.</w:t>
      </w:r>
    </w:p>
    <w:p w14:paraId="4A0B1AD6" w14:textId="5FD6EAE2" w:rsidR="008424CC" w:rsidRDefault="00026420" w:rsidP="00107D31">
      <w:pPr>
        <w:pStyle w:val="a5"/>
        <w:numPr>
          <w:ilvl w:val="2"/>
          <w:numId w:val="58"/>
        </w:numPr>
        <w:tabs>
          <w:tab w:val="left" w:pos="1781"/>
        </w:tabs>
        <w:spacing w:line="293" w:lineRule="auto"/>
        <w:ind w:left="0" w:firstLine="720"/>
        <w:rPr>
          <w:rFonts w:ascii="Arial" w:hAnsi="Arial" w:cs="Arial"/>
          <w:sz w:val="21"/>
          <w:szCs w:val="21"/>
        </w:rPr>
      </w:pPr>
      <w:r w:rsidRPr="00E42316">
        <w:rPr>
          <w:rFonts w:ascii="Arial" w:hAnsi="Arial" w:cs="Arial"/>
          <w:sz w:val="21"/>
          <w:szCs w:val="21"/>
        </w:rPr>
        <w:t>П</w:t>
      </w:r>
      <w:r w:rsidR="00FF420F">
        <w:rPr>
          <w:rFonts w:ascii="Arial" w:hAnsi="Arial" w:cs="Arial"/>
          <w:sz w:val="21"/>
          <w:szCs w:val="21"/>
        </w:rPr>
        <w:t xml:space="preserve">ід час </w:t>
      </w:r>
      <w:r w:rsidRPr="00E42316">
        <w:rPr>
          <w:rFonts w:ascii="Arial" w:hAnsi="Arial" w:cs="Arial"/>
          <w:sz w:val="21"/>
          <w:szCs w:val="21"/>
        </w:rPr>
        <w:t>проєктуванн</w:t>
      </w:r>
      <w:r w:rsidR="00FF420F">
        <w:rPr>
          <w:rFonts w:ascii="Arial" w:hAnsi="Arial" w:cs="Arial"/>
          <w:sz w:val="21"/>
          <w:szCs w:val="21"/>
        </w:rPr>
        <w:t>я</w:t>
      </w:r>
      <w:r w:rsidRPr="00E42316">
        <w:rPr>
          <w:rFonts w:ascii="Arial" w:hAnsi="Arial" w:cs="Arial"/>
          <w:sz w:val="21"/>
          <w:szCs w:val="21"/>
        </w:rPr>
        <w:t xml:space="preserve"> підземних горизонтальних сталевих циліндричних резервуарів і резервуарів траншейного типу слід передбачати стаціонарні сходи (драбини). Сходи необхідно кріпити до патрубка люка-лаза. Між низом сходів (драбин) і днищем резервуара повинен бути передбачений зазор не менше</w:t>
      </w:r>
      <w:r w:rsidR="003C1E98">
        <w:rPr>
          <w:rFonts w:ascii="Arial" w:hAnsi="Arial" w:cs="Arial"/>
          <w:sz w:val="21"/>
          <w:szCs w:val="21"/>
        </w:rPr>
        <w:t xml:space="preserve"> ніж</w:t>
      </w:r>
      <w:r w:rsidRPr="00E42316">
        <w:rPr>
          <w:rFonts w:ascii="Arial" w:hAnsi="Arial" w:cs="Arial"/>
          <w:sz w:val="21"/>
          <w:szCs w:val="21"/>
        </w:rPr>
        <w:t xml:space="preserve"> 0,5 м.</w:t>
      </w:r>
    </w:p>
    <w:p w14:paraId="271150B2" w14:textId="58CDF49C"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 xml:space="preserve">Основи під надземні вертикальні резервуари </w:t>
      </w:r>
      <w:r w:rsidR="003C1E98">
        <w:rPr>
          <w:rFonts w:ascii="Arial" w:hAnsi="Arial" w:cs="Arial"/>
          <w:sz w:val="21"/>
          <w:szCs w:val="21"/>
        </w:rPr>
        <w:t xml:space="preserve">місткістю </w:t>
      </w:r>
      <w:r w:rsidRPr="00E42316">
        <w:rPr>
          <w:rFonts w:ascii="Arial" w:hAnsi="Arial" w:cs="Arial"/>
          <w:sz w:val="21"/>
          <w:szCs w:val="21"/>
        </w:rPr>
        <w:t>5 000 м</w:t>
      </w:r>
      <w:r w:rsidRPr="00E42316">
        <w:rPr>
          <w:rFonts w:ascii="Arial" w:hAnsi="Arial" w:cs="Arial"/>
          <w:sz w:val="21"/>
          <w:szCs w:val="21"/>
          <w:vertAlign w:val="superscript"/>
        </w:rPr>
        <w:t>3</w:t>
      </w:r>
      <w:r w:rsidRPr="00E42316">
        <w:rPr>
          <w:rFonts w:ascii="Arial" w:hAnsi="Arial" w:cs="Arial"/>
          <w:sz w:val="21"/>
          <w:szCs w:val="21"/>
        </w:rPr>
        <w:t xml:space="preserve"> і менше слід виконувати</w:t>
      </w:r>
      <w:r w:rsidR="003C1E98">
        <w:rPr>
          <w:rFonts w:ascii="Arial" w:hAnsi="Arial" w:cs="Arial"/>
          <w:sz w:val="21"/>
          <w:szCs w:val="21"/>
        </w:rPr>
        <w:t xml:space="preserve"> </w:t>
      </w:r>
      <w:r w:rsidRPr="00E42316">
        <w:rPr>
          <w:rFonts w:ascii="Arial" w:hAnsi="Arial" w:cs="Arial"/>
          <w:sz w:val="21"/>
          <w:szCs w:val="21"/>
        </w:rPr>
        <w:t xml:space="preserve">із застосуванням піщаних подушок з влаштуванням гідроізоляційного шару, а фундаменти під резервуари </w:t>
      </w:r>
      <w:r w:rsidR="003C1E98">
        <w:rPr>
          <w:rFonts w:ascii="Arial" w:hAnsi="Arial" w:cs="Arial"/>
          <w:sz w:val="21"/>
          <w:szCs w:val="21"/>
        </w:rPr>
        <w:t xml:space="preserve">місткістю </w:t>
      </w:r>
      <w:r w:rsidRPr="00E42316">
        <w:rPr>
          <w:rFonts w:ascii="Arial" w:hAnsi="Arial" w:cs="Arial"/>
          <w:sz w:val="21"/>
          <w:szCs w:val="21"/>
        </w:rPr>
        <w:t>10 000 м</w:t>
      </w:r>
      <w:r w:rsidRPr="00E42316">
        <w:rPr>
          <w:rFonts w:ascii="Arial" w:hAnsi="Arial" w:cs="Arial"/>
          <w:sz w:val="21"/>
          <w:szCs w:val="21"/>
          <w:vertAlign w:val="superscript"/>
        </w:rPr>
        <w:t>3</w:t>
      </w:r>
      <w:r w:rsidRPr="00E42316">
        <w:rPr>
          <w:rFonts w:ascii="Arial" w:hAnsi="Arial" w:cs="Arial"/>
          <w:sz w:val="21"/>
          <w:szCs w:val="21"/>
        </w:rPr>
        <w:t xml:space="preserve"> і більше – залізобетонними у вигляді кільця, суцільної плити або фундаментів із паль з ростверком.</w:t>
      </w:r>
    </w:p>
    <w:p w14:paraId="5E51850B" w14:textId="702DF0A4"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Резервуари,  призначені для етильованих бензинів, під днищем повинні мати суцільну бетонну або залізобетонну плиту з ухилом від центра</w:t>
      </w:r>
      <w:r w:rsidRPr="00E42316">
        <w:rPr>
          <w:rFonts w:ascii="Arial" w:hAnsi="Arial" w:cs="Arial"/>
          <w:spacing w:val="40"/>
          <w:sz w:val="21"/>
          <w:szCs w:val="21"/>
        </w:rPr>
        <w:t xml:space="preserve"> </w:t>
      </w:r>
      <w:r w:rsidRPr="00E42316">
        <w:rPr>
          <w:rFonts w:ascii="Arial" w:hAnsi="Arial" w:cs="Arial"/>
          <w:sz w:val="21"/>
          <w:szCs w:val="21"/>
        </w:rPr>
        <w:t>до периметра.</w:t>
      </w:r>
    </w:p>
    <w:p w14:paraId="7869E2AA" w14:textId="77777777" w:rsidR="0005794D" w:rsidRPr="00E42316" w:rsidRDefault="00026420" w:rsidP="00107D31">
      <w:pPr>
        <w:pStyle w:val="4"/>
        <w:numPr>
          <w:ilvl w:val="1"/>
          <w:numId w:val="58"/>
        </w:numPr>
        <w:tabs>
          <w:tab w:val="left" w:pos="1932"/>
        </w:tabs>
        <w:spacing w:before="60" w:after="60" w:line="293" w:lineRule="auto"/>
        <w:ind w:left="0" w:firstLine="720"/>
        <w:rPr>
          <w:rFonts w:ascii="Arial" w:hAnsi="Arial" w:cs="Arial"/>
          <w:sz w:val="21"/>
          <w:szCs w:val="21"/>
        </w:rPr>
      </w:pPr>
      <w:r w:rsidRPr="00E42316">
        <w:rPr>
          <w:rFonts w:ascii="Arial" w:hAnsi="Arial" w:cs="Arial"/>
          <w:sz w:val="21"/>
          <w:szCs w:val="21"/>
        </w:rPr>
        <w:t>Залізобетонні</w:t>
      </w:r>
      <w:r w:rsidRPr="00E42316">
        <w:rPr>
          <w:rFonts w:ascii="Arial" w:hAnsi="Arial" w:cs="Arial"/>
          <w:spacing w:val="-7"/>
          <w:sz w:val="21"/>
          <w:szCs w:val="21"/>
        </w:rPr>
        <w:t xml:space="preserve"> </w:t>
      </w:r>
      <w:r w:rsidRPr="00E42316">
        <w:rPr>
          <w:rFonts w:ascii="Arial" w:hAnsi="Arial" w:cs="Arial"/>
          <w:spacing w:val="-2"/>
          <w:sz w:val="21"/>
          <w:szCs w:val="21"/>
        </w:rPr>
        <w:t>резервуари</w:t>
      </w:r>
    </w:p>
    <w:p w14:paraId="112994A3" w14:textId="2D75B9F7"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 xml:space="preserve">Вимоги </w:t>
      </w:r>
      <w:r w:rsidR="003C1E98">
        <w:rPr>
          <w:rFonts w:ascii="Arial" w:hAnsi="Arial" w:cs="Arial"/>
          <w:sz w:val="21"/>
          <w:szCs w:val="21"/>
        </w:rPr>
        <w:t>цього</w:t>
      </w:r>
      <w:r w:rsidRPr="00E42316">
        <w:rPr>
          <w:rFonts w:ascii="Arial" w:hAnsi="Arial" w:cs="Arial"/>
          <w:sz w:val="21"/>
          <w:szCs w:val="21"/>
        </w:rPr>
        <w:t xml:space="preserve"> підрозділу поширюються на проєктування підземних залізобетонних резервуарів для нафти</w:t>
      </w:r>
      <w:r w:rsidRPr="00E42316">
        <w:rPr>
          <w:rFonts w:ascii="Arial" w:hAnsi="Arial" w:cs="Arial"/>
          <w:spacing w:val="80"/>
          <w:sz w:val="21"/>
          <w:szCs w:val="21"/>
        </w:rPr>
        <w:t xml:space="preserve"> </w:t>
      </w:r>
      <w:r w:rsidRPr="00E42316">
        <w:rPr>
          <w:rFonts w:ascii="Arial" w:hAnsi="Arial" w:cs="Arial"/>
          <w:sz w:val="21"/>
          <w:szCs w:val="21"/>
        </w:rPr>
        <w:t>і темних нафтопродуктів.</w:t>
      </w:r>
    </w:p>
    <w:p w14:paraId="0337F4E1" w14:textId="63E28CF6"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Основні координаційні розміри та їх</w:t>
      </w:r>
      <w:r w:rsidR="003C1E98">
        <w:rPr>
          <w:rFonts w:ascii="Arial" w:hAnsi="Arial" w:cs="Arial"/>
          <w:sz w:val="21"/>
          <w:szCs w:val="21"/>
        </w:rPr>
        <w:t>ні</w:t>
      </w:r>
      <w:r w:rsidR="00B262F1">
        <w:rPr>
          <w:rFonts w:ascii="Arial" w:hAnsi="Arial" w:cs="Arial"/>
          <w:sz w:val="21"/>
          <w:szCs w:val="21"/>
        </w:rPr>
        <w:t xml:space="preserve"> </w:t>
      </w:r>
      <w:r w:rsidRPr="00E42316">
        <w:rPr>
          <w:rFonts w:ascii="Arial" w:hAnsi="Arial" w:cs="Arial"/>
          <w:sz w:val="21"/>
          <w:szCs w:val="21"/>
        </w:rPr>
        <w:t xml:space="preserve"> поєднання в первинних об’ємно-планувальних елементах споруди</w:t>
      </w:r>
      <w:r w:rsidRPr="00E42316">
        <w:rPr>
          <w:rFonts w:ascii="Arial" w:hAnsi="Arial" w:cs="Arial"/>
          <w:spacing w:val="40"/>
          <w:sz w:val="21"/>
          <w:szCs w:val="21"/>
        </w:rPr>
        <w:t xml:space="preserve"> </w:t>
      </w:r>
      <w:r w:rsidRPr="00E42316">
        <w:rPr>
          <w:rFonts w:ascii="Arial" w:hAnsi="Arial" w:cs="Arial"/>
          <w:sz w:val="21"/>
          <w:szCs w:val="21"/>
        </w:rPr>
        <w:t xml:space="preserve">рекомендується приймати згідно з </w:t>
      </w:r>
      <w:hyperlink r:id="rId239" w:history="1">
        <w:r w:rsidRPr="00BF27E2">
          <w:rPr>
            <w:rStyle w:val="af2"/>
            <w:rFonts w:ascii="Arial" w:hAnsi="Arial" w:cs="Arial"/>
            <w:sz w:val="21"/>
            <w:szCs w:val="21"/>
          </w:rPr>
          <w:t>ДСТУ Б В.2.2-29.</w:t>
        </w:r>
      </w:hyperlink>
    </w:p>
    <w:p w14:paraId="2335BDDC" w14:textId="0505BD3B" w:rsidR="0005794D" w:rsidRPr="00B262F1" w:rsidRDefault="00026420" w:rsidP="00107D31">
      <w:pPr>
        <w:pStyle w:val="a5"/>
        <w:numPr>
          <w:ilvl w:val="2"/>
          <w:numId w:val="58"/>
        </w:numPr>
        <w:tabs>
          <w:tab w:val="left" w:pos="1781"/>
        </w:tabs>
        <w:spacing w:line="293" w:lineRule="auto"/>
        <w:ind w:left="0" w:firstLine="720"/>
        <w:rPr>
          <w:rFonts w:ascii="Arial" w:hAnsi="Arial" w:cs="Arial"/>
          <w:sz w:val="21"/>
          <w:szCs w:val="21"/>
        </w:rPr>
      </w:pPr>
      <w:r w:rsidRPr="00B262F1">
        <w:rPr>
          <w:rFonts w:ascii="Arial" w:hAnsi="Arial" w:cs="Arial"/>
          <w:sz w:val="21"/>
          <w:szCs w:val="21"/>
        </w:rPr>
        <w:t>У циліндричних резервуарах днища, стіни і покриття слід проєктувати</w:t>
      </w:r>
      <w:r w:rsidRPr="002420AF">
        <w:rPr>
          <w:rFonts w:ascii="Arial" w:hAnsi="Arial" w:cs="Arial"/>
          <w:spacing w:val="34"/>
          <w:sz w:val="21"/>
          <w:szCs w:val="21"/>
        </w:rPr>
        <w:t xml:space="preserve"> </w:t>
      </w:r>
      <w:r w:rsidRPr="002420AF">
        <w:rPr>
          <w:rFonts w:ascii="Arial" w:hAnsi="Arial" w:cs="Arial"/>
          <w:sz w:val="21"/>
          <w:szCs w:val="21"/>
        </w:rPr>
        <w:t>попередньо</w:t>
      </w:r>
      <w:r w:rsidRPr="002420AF">
        <w:rPr>
          <w:rFonts w:ascii="Arial" w:hAnsi="Arial" w:cs="Arial"/>
          <w:spacing w:val="34"/>
          <w:sz w:val="21"/>
          <w:szCs w:val="21"/>
        </w:rPr>
        <w:t xml:space="preserve"> </w:t>
      </w:r>
      <w:r w:rsidRPr="002420AF">
        <w:rPr>
          <w:rFonts w:ascii="Arial" w:hAnsi="Arial" w:cs="Arial"/>
          <w:sz w:val="21"/>
          <w:szCs w:val="21"/>
        </w:rPr>
        <w:t>напруженими</w:t>
      </w:r>
      <w:r w:rsidRPr="002420AF">
        <w:rPr>
          <w:rFonts w:ascii="Arial" w:hAnsi="Arial" w:cs="Arial"/>
          <w:spacing w:val="37"/>
          <w:sz w:val="21"/>
          <w:szCs w:val="21"/>
        </w:rPr>
        <w:t xml:space="preserve"> </w:t>
      </w:r>
      <w:r w:rsidRPr="002420AF">
        <w:rPr>
          <w:rFonts w:ascii="Arial" w:hAnsi="Arial" w:cs="Arial"/>
          <w:sz w:val="21"/>
          <w:szCs w:val="21"/>
        </w:rPr>
        <w:t>у</w:t>
      </w:r>
      <w:r w:rsidRPr="002420AF">
        <w:rPr>
          <w:rFonts w:ascii="Arial" w:hAnsi="Arial" w:cs="Arial"/>
          <w:spacing w:val="38"/>
          <w:sz w:val="21"/>
          <w:szCs w:val="21"/>
        </w:rPr>
        <w:t xml:space="preserve"> </w:t>
      </w:r>
      <w:r w:rsidRPr="002420AF">
        <w:rPr>
          <w:rFonts w:ascii="Arial" w:hAnsi="Arial" w:cs="Arial"/>
          <w:sz w:val="21"/>
          <w:szCs w:val="21"/>
        </w:rPr>
        <w:t>двох</w:t>
      </w:r>
      <w:r w:rsidRPr="002420AF">
        <w:rPr>
          <w:rFonts w:ascii="Arial" w:hAnsi="Arial" w:cs="Arial"/>
          <w:spacing w:val="38"/>
          <w:sz w:val="21"/>
          <w:szCs w:val="21"/>
        </w:rPr>
        <w:t xml:space="preserve"> </w:t>
      </w:r>
      <w:r w:rsidRPr="002420AF">
        <w:rPr>
          <w:rFonts w:ascii="Arial" w:hAnsi="Arial" w:cs="Arial"/>
          <w:sz w:val="21"/>
          <w:szCs w:val="21"/>
        </w:rPr>
        <w:t>напрямках,</w:t>
      </w:r>
      <w:r w:rsidRPr="002420AF">
        <w:rPr>
          <w:rFonts w:ascii="Arial" w:hAnsi="Arial" w:cs="Arial"/>
          <w:spacing w:val="33"/>
          <w:sz w:val="21"/>
          <w:szCs w:val="21"/>
        </w:rPr>
        <w:t xml:space="preserve"> </w:t>
      </w:r>
      <w:r w:rsidRPr="002420AF">
        <w:rPr>
          <w:rFonts w:ascii="Arial" w:hAnsi="Arial" w:cs="Arial"/>
          <w:sz w:val="21"/>
          <w:szCs w:val="21"/>
        </w:rPr>
        <w:t>а</w:t>
      </w:r>
      <w:r w:rsidRPr="002420AF">
        <w:rPr>
          <w:rFonts w:ascii="Arial" w:hAnsi="Arial" w:cs="Arial"/>
          <w:spacing w:val="39"/>
          <w:sz w:val="21"/>
          <w:szCs w:val="21"/>
        </w:rPr>
        <w:t xml:space="preserve"> </w:t>
      </w:r>
      <w:r w:rsidRPr="002420AF">
        <w:rPr>
          <w:rFonts w:ascii="Arial" w:hAnsi="Arial" w:cs="Arial"/>
          <w:sz w:val="21"/>
          <w:szCs w:val="21"/>
        </w:rPr>
        <w:t>вертикальні</w:t>
      </w:r>
      <w:r w:rsidRPr="002420AF">
        <w:rPr>
          <w:rFonts w:ascii="Arial" w:hAnsi="Arial" w:cs="Arial"/>
          <w:spacing w:val="37"/>
          <w:sz w:val="21"/>
          <w:szCs w:val="21"/>
        </w:rPr>
        <w:t xml:space="preserve"> </w:t>
      </w:r>
      <w:r w:rsidRPr="002420AF">
        <w:rPr>
          <w:rFonts w:ascii="Arial" w:hAnsi="Arial" w:cs="Arial"/>
          <w:sz w:val="21"/>
          <w:szCs w:val="21"/>
        </w:rPr>
        <w:t>шви</w:t>
      </w:r>
      <w:r w:rsidR="00B262F1" w:rsidRPr="002420AF">
        <w:rPr>
          <w:rFonts w:ascii="Arial" w:hAnsi="Arial" w:cs="Arial"/>
          <w:sz w:val="21"/>
          <w:szCs w:val="21"/>
        </w:rPr>
        <w:t xml:space="preserve"> </w:t>
      </w:r>
      <w:r w:rsidRPr="00B262F1">
        <w:rPr>
          <w:rFonts w:ascii="Arial" w:hAnsi="Arial" w:cs="Arial"/>
          <w:sz w:val="21"/>
          <w:szCs w:val="21"/>
        </w:rPr>
        <w:t>між збірними елементами стін допускається приймати стиснутими в одному напрямку (перпендикулярно довжині шва) за умови попереднього</w:t>
      </w:r>
      <w:r w:rsidRPr="00DF5F54">
        <w:rPr>
          <w:rFonts w:ascii="Arial" w:hAnsi="Arial" w:cs="Arial"/>
          <w:spacing w:val="80"/>
          <w:sz w:val="21"/>
          <w:szCs w:val="21"/>
        </w:rPr>
        <w:t xml:space="preserve"> </w:t>
      </w:r>
      <w:r w:rsidRPr="00DF5F54">
        <w:rPr>
          <w:rFonts w:ascii="Arial" w:hAnsi="Arial" w:cs="Arial"/>
          <w:sz w:val="21"/>
          <w:szCs w:val="21"/>
        </w:rPr>
        <w:t>напруження па</w:t>
      </w:r>
      <w:r w:rsidRPr="00B262F1">
        <w:rPr>
          <w:rFonts w:ascii="Arial" w:hAnsi="Arial" w:cs="Arial"/>
          <w:sz w:val="21"/>
          <w:szCs w:val="21"/>
        </w:rPr>
        <w:t>нелей у вертикальному напрямку. У резервуарах для</w:t>
      </w:r>
      <w:r w:rsidRPr="00B262F1">
        <w:rPr>
          <w:rFonts w:ascii="Arial" w:hAnsi="Arial" w:cs="Arial"/>
          <w:spacing w:val="80"/>
          <w:w w:val="150"/>
          <w:sz w:val="21"/>
          <w:szCs w:val="21"/>
        </w:rPr>
        <w:t xml:space="preserve"> </w:t>
      </w:r>
      <w:r w:rsidRPr="00B262F1">
        <w:rPr>
          <w:rFonts w:ascii="Arial" w:hAnsi="Arial" w:cs="Arial"/>
          <w:sz w:val="21"/>
          <w:szCs w:val="21"/>
        </w:rPr>
        <w:t>зберігання мазуту допускається застосовувати нестиснуті стіни.</w:t>
      </w:r>
    </w:p>
    <w:p w14:paraId="5FC16A33" w14:textId="483943F2"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Позначка закладення днища резервуара повинна бути на 1 м вище максимального рівня ґрунтових вод під час будівництва та експлуатації з можливим відхилом до плюс 0</w:t>
      </w:r>
      <w:r w:rsidR="002420AF">
        <w:rPr>
          <w:rFonts w:ascii="Arial" w:hAnsi="Arial" w:cs="Arial"/>
          <w:sz w:val="21"/>
          <w:szCs w:val="21"/>
        </w:rPr>
        <w:t>,</w:t>
      </w:r>
      <w:r w:rsidRPr="00E42316">
        <w:rPr>
          <w:rFonts w:ascii="Arial" w:hAnsi="Arial" w:cs="Arial"/>
          <w:sz w:val="21"/>
          <w:szCs w:val="21"/>
        </w:rPr>
        <w:t>02 м.</w:t>
      </w:r>
    </w:p>
    <w:p w14:paraId="1A141918" w14:textId="66AF528A"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 xml:space="preserve">Допускається розташування підошви фундаменту резервуара нижче рівня ґрунтових вод. При цьому слід виконати розрахунок резервуара на спливання і перевірку міцності, тріщиностійкості днища і стін від тиску ґрунтових вод </w:t>
      </w:r>
      <w:r w:rsidR="002420AF">
        <w:rPr>
          <w:rFonts w:ascii="Arial" w:hAnsi="Arial" w:cs="Arial"/>
          <w:sz w:val="21"/>
          <w:szCs w:val="21"/>
        </w:rPr>
        <w:t xml:space="preserve">за </w:t>
      </w:r>
      <w:r w:rsidRPr="00E42316">
        <w:rPr>
          <w:rFonts w:ascii="Arial" w:hAnsi="Arial" w:cs="Arial"/>
          <w:sz w:val="21"/>
          <w:szCs w:val="21"/>
        </w:rPr>
        <w:t>порожньо</w:t>
      </w:r>
      <w:r w:rsidR="002420AF">
        <w:rPr>
          <w:rFonts w:ascii="Arial" w:hAnsi="Arial" w:cs="Arial"/>
          <w:sz w:val="21"/>
          <w:szCs w:val="21"/>
        </w:rPr>
        <w:t>го</w:t>
      </w:r>
      <w:r w:rsidRPr="00E42316">
        <w:rPr>
          <w:rFonts w:ascii="Arial" w:hAnsi="Arial" w:cs="Arial"/>
          <w:sz w:val="21"/>
          <w:szCs w:val="21"/>
        </w:rPr>
        <w:t xml:space="preserve"> </w:t>
      </w:r>
      <w:r w:rsidRPr="00E42316">
        <w:rPr>
          <w:rFonts w:ascii="Arial" w:hAnsi="Arial" w:cs="Arial"/>
          <w:color w:val="0D0D0D"/>
          <w:sz w:val="21"/>
          <w:szCs w:val="21"/>
        </w:rPr>
        <w:t>та підсипано</w:t>
      </w:r>
      <w:r w:rsidR="002420AF">
        <w:rPr>
          <w:rFonts w:ascii="Arial" w:hAnsi="Arial" w:cs="Arial"/>
          <w:color w:val="0D0D0D"/>
          <w:sz w:val="21"/>
          <w:szCs w:val="21"/>
        </w:rPr>
        <w:t>го</w:t>
      </w:r>
      <w:r w:rsidRPr="00E42316">
        <w:rPr>
          <w:rFonts w:ascii="Arial" w:hAnsi="Arial" w:cs="Arial"/>
          <w:color w:val="0D0D0D"/>
          <w:sz w:val="21"/>
          <w:szCs w:val="21"/>
        </w:rPr>
        <w:t xml:space="preserve"> </w:t>
      </w:r>
      <w:r w:rsidRPr="00E42316">
        <w:rPr>
          <w:rFonts w:ascii="Arial" w:hAnsi="Arial" w:cs="Arial"/>
          <w:sz w:val="21"/>
          <w:szCs w:val="21"/>
        </w:rPr>
        <w:t>ґрунтом резервуарі.</w:t>
      </w:r>
    </w:p>
    <w:p w14:paraId="10137D25" w14:textId="77777777"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Для захисту довкілля під днищем резервуара слід передбачити дренажну систему з контрольними свердловинами для контролю за можливими витоками продукту.</w:t>
      </w:r>
    </w:p>
    <w:p w14:paraId="56B4BC99" w14:textId="77777777"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Якщо на ділянці є ґрунтові води, для їх відведення слід запроєктувати незалежну дренажну систему.</w:t>
      </w:r>
    </w:p>
    <w:p w14:paraId="6EB41059" w14:textId="6EFE77E2"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 xml:space="preserve">На поверхні ґрунту необхідно передбачити вимощення, яке </w:t>
      </w:r>
      <w:r w:rsidR="002420AF">
        <w:rPr>
          <w:rFonts w:ascii="Arial" w:hAnsi="Arial" w:cs="Arial"/>
          <w:sz w:val="21"/>
          <w:szCs w:val="21"/>
        </w:rPr>
        <w:t xml:space="preserve">унеможливлює </w:t>
      </w:r>
      <w:r w:rsidRPr="00E42316">
        <w:rPr>
          <w:rFonts w:ascii="Arial" w:hAnsi="Arial" w:cs="Arial"/>
          <w:sz w:val="21"/>
          <w:szCs w:val="21"/>
        </w:rPr>
        <w:t xml:space="preserve"> затікання верхніх вод між засипом і стіною резервуара.</w:t>
      </w:r>
    </w:p>
    <w:p w14:paraId="0CE40D36" w14:textId="77777777"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Збірні і монолітні конструкції залізобетонних резервуарів слід проєктувати з використанням бетону класу за міцністю на стискання не</w:t>
      </w:r>
      <w:r w:rsidRPr="00E42316">
        <w:rPr>
          <w:rFonts w:ascii="Arial" w:hAnsi="Arial" w:cs="Arial"/>
          <w:spacing w:val="80"/>
          <w:sz w:val="21"/>
          <w:szCs w:val="21"/>
        </w:rPr>
        <w:t xml:space="preserve"> </w:t>
      </w:r>
      <w:r w:rsidRPr="00E42316">
        <w:rPr>
          <w:rFonts w:ascii="Arial" w:hAnsi="Arial" w:cs="Arial"/>
          <w:sz w:val="21"/>
          <w:szCs w:val="21"/>
        </w:rPr>
        <w:t>менше ніж С20/25. Дозволяється застосовувати бетон вищих класів, якщо це економічно обґрунтовано.</w:t>
      </w:r>
    </w:p>
    <w:p w14:paraId="39AC0444" w14:textId="66C5267A" w:rsidR="0005794D" w:rsidRPr="00E42316" w:rsidRDefault="00026420" w:rsidP="0003480F">
      <w:pPr>
        <w:pStyle w:val="a3"/>
        <w:spacing w:line="293" w:lineRule="auto"/>
        <w:ind w:left="0" w:firstLine="720"/>
        <w:rPr>
          <w:rFonts w:ascii="Arial" w:hAnsi="Arial" w:cs="Arial"/>
          <w:sz w:val="21"/>
          <w:szCs w:val="21"/>
        </w:rPr>
      </w:pPr>
      <w:r w:rsidRPr="00E42316">
        <w:rPr>
          <w:rFonts w:ascii="Arial" w:hAnsi="Arial" w:cs="Arial"/>
          <w:sz w:val="21"/>
          <w:szCs w:val="21"/>
        </w:rPr>
        <w:t>У</w:t>
      </w:r>
      <w:r w:rsidRPr="00E42316">
        <w:rPr>
          <w:rFonts w:ascii="Arial" w:hAnsi="Arial" w:cs="Arial"/>
          <w:spacing w:val="5"/>
          <w:sz w:val="21"/>
          <w:szCs w:val="21"/>
        </w:rPr>
        <w:t xml:space="preserve"> </w:t>
      </w:r>
      <w:r w:rsidRPr="00E42316">
        <w:rPr>
          <w:rFonts w:ascii="Arial" w:hAnsi="Arial" w:cs="Arial"/>
          <w:sz w:val="21"/>
          <w:szCs w:val="21"/>
        </w:rPr>
        <w:t>проєкті</w:t>
      </w:r>
      <w:r w:rsidRPr="00E42316">
        <w:rPr>
          <w:rFonts w:ascii="Arial" w:hAnsi="Arial" w:cs="Arial"/>
          <w:spacing w:val="7"/>
          <w:sz w:val="21"/>
          <w:szCs w:val="21"/>
        </w:rPr>
        <w:t xml:space="preserve"> </w:t>
      </w:r>
      <w:r w:rsidRPr="00E42316">
        <w:rPr>
          <w:rFonts w:ascii="Arial" w:hAnsi="Arial" w:cs="Arial"/>
          <w:sz w:val="21"/>
          <w:szCs w:val="21"/>
        </w:rPr>
        <w:t>повинні</w:t>
      </w:r>
      <w:r w:rsidRPr="00E42316">
        <w:rPr>
          <w:rFonts w:ascii="Arial" w:hAnsi="Arial" w:cs="Arial"/>
          <w:spacing w:val="7"/>
          <w:sz w:val="21"/>
          <w:szCs w:val="21"/>
        </w:rPr>
        <w:t xml:space="preserve"> </w:t>
      </w:r>
      <w:r w:rsidRPr="00E42316">
        <w:rPr>
          <w:rFonts w:ascii="Arial" w:hAnsi="Arial" w:cs="Arial"/>
          <w:sz w:val="21"/>
          <w:szCs w:val="21"/>
        </w:rPr>
        <w:t>бути</w:t>
      </w:r>
      <w:r w:rsidRPr="00E42316">
        <w:rPr>
          <w:rFonts w:ascii="Arial" w:hAnsi="Arial" w:cs="Arial"/>
          <w:spacing w:val="8"/>
          <w:sz w:val="21"/>
          <w:szCs w:val="21"/>
        </w:rPr>
        <w:t xml:space="preserve"> </w:t>
      </w:r>
      <w:r w:rsidRPr="00E42316">
        <w:rPr>
          <w:rFonts w:ascii="Arial" w:hAnsi="Arial" w:cs="Arial"/>
          <w:sz w:val="21"/>
          <w:szCs w:val="21"/>
        </w:rPr>
        <w:t>вказані</w:t>
      </w:r>
      <w:r w:rsidRPr="00E42316">
        <w:rPr>
          <w:rFonts w:ascii="Arial" w:hAnsi="Arial" w:cs="Arial"/>
          <w:spacing w:val="9"/>
          <w:sz w:val="21"/>
          <w:szCs w:val="21"/>
        </w:rPr>
        <w:t xml:space="preserve"> </w:t>
      </w:r>
      <w:r w:rsidRPr="00E42316">
        <w:rPr>
          <w:rFonts w:ascii="Arial" w:hAnsi="Arial" w:cs="Arial"/>
          <w:sz w:val="21"/>
          <w:szCs w:val="21"/>
        </w:rPr>
        <w:t>вимоги</w:t>
      </w:r>
      <w:r w:rsidRPr="00E42316">
        <w:rPr>
          <w:rFonts w:ascii="Arial" w:hAnsi="Arial" w:cs="Arial"/>
          <w:spacing w:val="6"/>
          <w:sz w:val="21"/>
          <w:szCs w:val="21"/>
        </w:rPr>
        <w:t xml:space="preserve"> </w:t>
      </w:r>
      <w:r w:rsidRPr="00E42316">
        <w:rPr>
          <w:rFonts w:ascii="Arial" w:hAnsi="Arial" w:cs="Arial"/>
          <w:sz w:val="21"/>
          <w:szCs w:val="21"/>
        </w:rPr>
        <w:t>до</w:t>
      </w:r>
      <w:r w:rsidRPr="00E42316">
        <w:rPr>
          <w:rFonts w:ascii="Arial" w:hAnsi="Arial" w:cs="Arial"/>
          <w:spacing w:val="9"/>
          <w:sz w:val="21"/>
          <w:szCs w:val="21"/>
        </w:rPr>
        <w:t xml:space="preserve"> </w:t>
      </w:r>
      <w:r w:rsidRPr="00E42316">
        <w:rPr>
          <w:rFonts w:ascii="Arial" w:hAnsi="Arial" w:cs="Arial"/>
          <w:sz w:val="21"/>
          <w:szCs w:val="21"/>
        </w:rPr>
        <w:t>складу</w:t>
      </w:r>
      <w:r w:rsidRPr="00E42316">
        <w:rPr>
          <w:rFonts w:ascii="Arial" w:hAnsi="Arial" w:cs="Arial"/>
          <w:spacing w:val="7"/>
          <w:sz w:val="21"/>
          <w:szCs w:val="21"/>
        </w:rPr>
        <w:t xml:space="preserve"> </w:t>
      </w:r>
      <w:r w:rsidRPr="00E42316">
        <w:rPr>
          <w:rFonts w:ascii="Arial" w:hAnsi="Arial" w:cs="Arial"/>
          <w:sz w:val="21"/>
          <w:szCs w:val="21"/>
        </w:rPr>
        <w:t>бетону</w:t>
      </w:r>
      <w:r w:rsidRPr="00E42316">
        <w:rPr>
          <w:rFonts w:ascii="Arial" w:hAnsi="Arial" w:cs="Arial"/>
          <w:spacing w:val="8"/>
          <w:sz w:val="21"/>
          <w:szCs w:val="21"/>
        </w:rPr>
        <w:t xml:space="preserve"> </w:t>
      </w:r>
      <w:r w:rsidRPr="00E42316">
        <w:rPr>
          <w:rFonts w:ascii="Arial" w:hAnsi="Arial" w:cs="Arial"/>
          <w:sz w:val="21"/>
          <w:szCs w:val="21"/>
        </w:rPr>
        <w:t>згідно</w:t>
      </w:r>
      <w:r w:rsidRPr="00E42316">
        <w:rPr>
          <w:rFonts w:ascii="Arial" w:hAnsi="Arial" w:cs="Arial"/>
          <w:spacing w:val="8"/>
          <w:sz w:val="21"/>
          <w:szCs w:val="21"/>
        </w:rPr>
        <w:t xml:space="preserve"> </w:t>
      </w:r>
      <w:r w:rsidRPr="00E42316">
        <w:rPr>
          <w:rFonts w:ascii="Arial" w:hAnsi="Arial" w:cs="Arial"/>
          <w:sz w:val="21"/>
          <w:szCs w:val="21"/>
        </w:rPr>
        <w:t>з</w:t>
      </w:r>
      <w:r w:rsidRPr="00E42316">
        <w:rPr>
          <w:rFonts w:ascii="Arial" w:hAnsi="Arial" w:cs="Arial"/>
          <w:spacing w:val="8"/>
          <w:sz w:val="21"/>
          <w:szCs w:val="21"/>
        </w:rPr>
        <w:t xml:space="preserve"> </w:t>
      </w:r>
      <w:hyperlink w:anchor="_bookmark19" w:history="1">
        <w:r w:rsidRPr="00E42316">
          <w:rPr>
            <w:rFonts w:ascii="Arial" w:hAnsi="Arial" w:cs="Arial"/>
            <w:spacing w:val="-2"/>
            <w:sz w:val="21"/>
            <w:szCs w:val="21"/>
          </w:rPr>
          <w:t>7.3.10</w:t>
        </w:r>
      </w:hyperlink>
      <w:r w:rsidR="0003480F">
        <w:rPr>
          <w:rFonts w:ascii="Arial" w:hAnsi="Arial" w:cs="Arial"/>
          <w:sz w:val="21"/>
          <w:szCs w:val="21"/>
        </w:rPr>
        <w:t xml:space="preserve"> </w:t>
      </w:r>
      <w:r w:rsidRPr="00E42316">
        <w:rPr>
          <w:rFonts w:ascii="Arial" w:hAnsi="Arial" w:cs="Arial"/>
          <w:sz w:val="21"/>
          <w:szCs w:val="21"/>
        </w:rPr>
        <w:t>і</w:t>
      </w:r>
      <w:r w:rsidRPr="00E42316">
        <w:rPr>
          <w:rFonts w:ascii="Arial" w:hAnsi="Arial" w:cs="Arial"/>
          <w:spacing w:val="1"/>
          <w:sz w:val="21"/>
          <w:szCs w:val="21"/>
        </w:rPr>
        <w:t xml:space="preserve"> </w:t>
      </w:r>
      <w:hyperlink w:anchor="_bookmark20" w:history="1">
        <w:r w:rsidRPr="00E42316">
          <w:rPr>
            <w:rFonts w:ascii="Arial" w:hAnsi="Arial" w:cs="Arial"/>
            <w:spacing w:val="-2"/>
            <w:sz w:val="21"/>
            <w:szCs w:val="21"/>
          </w:rPr>
          <w:t>7.3.11</w:t>
        </w:r>
      </w:hyperlink>
      <w:r w:rsidRPr="00E42316">
        <w:rPr>
          <w:rFonts w:ascii="Arial" w:hAnsi="Arial" w:cs="Arial"/>
          <w:spacing w:val="-2"/>
          <w:sz w:val="21"/>
          <w:szCs w:val="21"/>
        </w:rPr>
        <w:t>.</w:t>
      </w:r>
    </w:p>
    <w:p w14:paraId="172C89A2" w14:textId="4434A1D1"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Залізобетонні конструкції покрівель резервуарів, що заливаються водою, повинні мати марку бетону за морозостійкістю не нижче F300 і за водонепроникністю не нижче W8. Решту залізобетонних конструкцій резервуара за морозостійкістю слід приймати відповідно до</w:t>
      </w:r>
      <w:r w:rsidR="0003480F">
        <w:rPr>
          <w:rFonts w:ascii="Arial" w:hAnsi="Arial" w:cs="Arial"/>
          <w:sz w:val="21"/>
          <w:szCs w:val="21"/>
        </w:rPr>
        <w:t xml:space="preserve">                 </w:t>
      </w:r>
      <w:r w:rsidRPr="00E42316">
        <w:rPr>
          <w:rFonts w:ascii="Arial" w:hAnsi="Arial" w:cs="Arial"/>
          <w:sz w:val="21"/>
          <w:szCs w:val="21"/>
        </w:rPr>
        <w:t xml:space="preserve"> </w:t>
      </w:r>
      <w:hyperlink r:id="rId240" w:history="1">
        <w:r w:rsidRPr="00882024">
          <w:rPr>
            <w:rStyle w:val="af2"/>
            <w:rFonts w:ascii="Arial" w:hAnsi="Arial" w:cs="Arial"/>
            <w:sz w:val="21"/>
            <w:szCs w:val="21"/>
          </w:rPr>
          <w:t>ДБН В.2.6-98</w:t>
        </w:r>
      </w:hyperlink>
      <w:r w:rsidRPr="00E42316">
        <w:rPr>
          <w:rFonts w:ascii="Arial" w:hAnsi="Arial" w:cs="Arial"/>
          <w:sz w:val="21"/>
          <w:szCs w:val="21"/>
        </w:rPr>
        <w:t>, а водонепроникність повинна відповідати марці не нижче W6.</w:t>
      </w:r>
    </w:p>
    <w:p w14:paraId="429ABED4" w14:textId="77777777"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Вузли і стики повинні бути заповнені</w:t>
      </w:r>
      <w:r w:rsidRPr="00E42316">
        <w:rPr>
          <w:rFonts w:ascii="Arial" w:hAnsi="Arial" w:cs="Arial"/>
          <w:spacing w:val="40"/>
          <w:sz w:val="21"/>
          <w:szCs w:val="21"/>
        </w:rPr>
        <w:t xml:space="preserve"> </w:t>
      </w:r>
      <w:r w:rsidRPr="00E42316">
        <w:rPr>
          <w:rFonts w:ascii="Arial" w:hAnsi="Arial" w:cs="Arial"/>
          <w:sz w:val="21"/>
          <w:szCs w:val="21"/>
        </w:rPr>
        <w:t>бетоном або розчином, проєктні класи міцності на стиск яких, марки морозостійкості і водонепроникності в момент попереднього напруження конструкції повинні бути не нижче класів і марок основних конструкцій.</w:t>
      </w:r>
    </w:p>
    <w:p w14:paraId="4597AA53" w14:textId="3AFC0B0E"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bookmarkStart w:id="11" w:name="_bookmark19"/>
      <w:bookmarkEnd w:id="11"/>
      <w:r w:rsidRPr="00E42316">
        <w:rPr>
          <w:rFonts w:ascii="Arial" w:hAnsi="Arial" w:cs="Arial"/>
          <w:sz w:val="21"/>
          <w:szCs w:val="21"/>
        </w:rPr>
        <w:t>П</w:t>
      </w:r>
      <w:r w:rsidR="002420AF">
        <w:rPr>
          <w:rFonts w:ascii="Arial" w:hAnsi="Arial" w:cs="Arial"/>
          <w:sz w:val="21"/>
          <w:szCs w:val="21"/>
        </w:rPr>
        <w:t xml:space="preserve">ід час </w:t>
      </w:r>
      <w:r w:rsidRPr="00E42316">
        <w:rPr>
          <w:rFonts w:ascii="Arial" w:hAnsi="Arial" w:cs="Arial"/>
          <w:sz w:val="21"/>
          <w:szCs w:val="21"/>
        </w:rPr>
        <w:t>проєктуванн</w:t>
      </w:r>
      <w:r w:rsidR="002420AF">
        <w:rPr>
          <w:rFonts w:ascii="Arial" w:hAnsi="Arial" w:cs="Arial"/>
          <w:sz w:val="21"/>
          <w:szCs w:val="21"/>
        </w:rPr>
        <w:t>я</w:t>
      </w:r>
      <w:r w:rsidRPr="00E42316">
        <w:rPr>
          <w:rFonts w:ascii="Arial" w:hAnsi="Arial" w:cs="Arial"/>
          <w:sz w:val="21"/>
          <w:szCs w:val="21"/>
        </w:rPr>
        <w:t xml:space="preserve"> резервуарів для нафти і темних</w:t>
      </w:r>
      <w:r w:rsidRPr="00E42316">
        <w:rPr>
          <w:rFonts w:ascii="Arial" w:hAnsi="Arial" w:cs="Arial"/>
          <w:spacing w:val="80"/>
          <w:w w:val="150"/>
          <w:sz w:val="21"/>
          <w:szCs w:val="21"/>
        </w:rPr>
        <w:t xml:space="preserve"> </w:t>
      </w:r>
      <w:r w:rsidRPr="00E42316">
        <w:rPr>
          <w:rFonts w:ascii="Arial" w:hAnsi="Arial" w:cs="Arial"/>
          <w:sz w:val="21"/>
          <w:szCs w:val="21"/>
        </w:rPr>
        <w:t>нафтопродуктів</w:t>
      </w:r>
      <w:r w:rsidRPr="00E42316">
        <w:rPr>
          <w:rFonts w:ascii="Arial" w:hAnsi="Arial" w:cs="Arial"/>
          <w:spacing w:val="40"/>
          <w:sz w:val="21"/>
          <w:szCs w:val="21"/>
        </w:rPr>
        <w:t xml:space="preserve">  </w:t>
      </w:r>
      <w:r w:rsidRPr="00E42316">
        <w:rPr>
          <w:rFonts w:ascii="Arial" w:hAnsi="Arial" w:cs="Arial"/>
          <w:sz w:val="21"/>
          <w:szCs w:val="21"/>
        </w:rPr>
        <w:t>їх</w:t>
      </w:r>
      <w:r w:rsidR="002420AF">
        <w:rPr>
          <w:rFonts w:ascii="Arial" w:hAnsi="Arial" w:cs="Arial"/>
          <w:sz w:val="21"/>
          <w:szCs w:val="21"/>
        </w:rPr>
        <w:t>ній</w:t>
      </w:r>
      <w:r w:rsidRPr="00E42316">
        <w:rPr>
          <w:rFonts w:ascii="Arial" w:hAnsi="Arial" w:cs="Arial"/>
          <w:spacing w:val="40"/>
          <w:sz w:val="21"/>
          <w:szCs w:val="21"/>
        </w:rPr>
        <w:t xml:space="preserve">  </w:t>
      </w:r>
      <w:r w:rsidRPr="00E42316">
        <w:rPr>
          <w:rFonts w:ascii="Arial" w:hAnsi="Arial" w:cs="Arial"/>
          <w:sz w:val="21"/>
          <w:szCs w:val="21"/>
        </w:rPr>
        <w:t>захист</w:t>
      </w:r>
      <w:r w:rsidRPr="00E42316">
        <w:rPr>
          <w:rFonts w:ascii="Arial" w:hAnsi="Arial" w:cs="Arial"/>
          <w:spacing w:val="40"/>
          <w:sz w:val="21"/>
          <w:szCs w:val="21"/>
        </w:rPr>
        <w:t xml:space="preserve">  </w:t>
      </w:r>
      <w:r w:rsidRPr="00E42316">
        <w:rPr>
          <w:rFonts w:ascii="Arial" w:hAnsi="Arial" w:cs="Arial"/>
          <w:sz w:val="21"/>
          <w:szCs w:val="21"/>
        </w:rPr>
        <w:t>від</w:t>
      </w:r>
      <w:r w:rsidRPr="00E42316">
        <w:rPr>
          <w:rFonts w:ascii="Arial" w:hAnsi="Arial" w:cs="Arial"/>
          <w:spacing w:val="40"/>
          <w:sz w:val="21"/>
          <w:szCs w:val="21"/>
        </w:rPr>
        <w:t xml:space="preserve">  </w:t>
      </w:r>
      <w:r w:rsidRPr="00E42316">
        <w:rPr>
          <w:rFonts w:ascii="Arial" w:hAnsi="Arial" w:cs="Arial"/>
          <w:sz w:val="21"/>
          <w:szCs w:val="21"/>
        </w:rPr>
        <w:t>корозії</w:t>
      </w:r>
      <w:r w:rsidRPr="00E42316">
        <w:rPr>
          <w:rFonts w:ascii="Arial" w:hAnsi="Arial" w:cs="Arial"/>
          <w:spacing w:val="40"/>
          <w:sz w:val="21"/>
          <w:szCs w:val="21"/>
        </w:rPr>
        <w:t xml:space="preserve"> </w:t>
      </w:r>
      <w:r w:rsidRPr="00E42316">
        <w:rPr>
          <w:rFonts w:ascii="Arial" w:hAnsi="Arial" w:cs="Arial"/>
          <w:sz w:val="21"/>
          <w:szCs w:val="21"/>
        </w:rPr>
        <w:t>слід</w:t>
      </w:r>
      <w:r w:rsidRPr="00E42316">
        <w:rPr>
          <w:rFonts w:ascii="Arial" w:hAnsi="Arial" w:cs="Arial"/>
          <w:spacing w:val="40"/>
          <w:sz w:val="21"/>
          <w:szCs w:val="21"/>
        </w:rPr>
        <w:t xml:space="preserve"> </w:t>
      </w:r>
      <w:r w:rsidRPr="00E42316">
        <w:rPr>
          <w:rFonts w:ascii="Arial" w:hAnsi="Arial" w:cs="Arial"/>
          <w:sz w:val="21"/>
          <w:szCs w:val="21"/>
        </w:rPr>
        <w:t>передбачати</w:t>
      </w:r>
      <w:r w:rsidRPr="00E42316">
        <w:rPr>
          <w:rFonts w:ascii="Arial" w:hAnsi="Arial" w:cs="Arial"/>
          <w:spacing w:val="40"/>
          <w:sz w:val="21"/>
          <w:szCs w:val="21"/>
        </w:rPr>
        <w:t xml:space="preserve"> </w:t>
      </w:r>
      <w:r w:rsidRPr="00E42316">
        <w:rPr>
          <w:rFonts w:ascii="Arial" w:hAnsi="Arial" w:cs="Arial"/>
          <w:sz w:val="21"/>
          <w:szCs w:val="21"/>
        </w:rPr>
        <w:t>згідно</w:t>
      </w:r>
      <w:r w:rsidRPr="00E42316">
        <w:rPr>
          <w:rFonts w:ascii="Arial" w:hAnsi="Arial" w:cs="Arial"/>
          <w:spacing w:val="40"/>
          <w:sz w:val="21"/>
          <w:szCs w:val="21"/>
        </w:rPr>
        <w:t xml:space="preserve"> </w:t>
      </w:r>
      <w:r w:rsidRPr="00E42316">
        <w:rPr>
          <w:rFonts w:ascii="Arial" w:hAnsi="Arial" w:cs="Arial"/>
          <w:sz w:val="21"/>
          <w:szCs w:val="21"/>
        </w:rPr>
        <w:t>з</w:t>
      </w:r>
      <w:r w:rsidRPr="00E42316">
        <w:rPr>
          <w:rFonts w:ascii="Arial" w:hAnsi="Arial" w:cs="Arial"/>
          <w:spacing w:val="80"/>
          <w:sz w:val="21"/>
          <w:szCs w:val="21"/>
        </w:rPr>
        <w:t xml:space="preserve"> </w:t>
      </w:r>
      <w:hyperlink r:id="rId241" w:history="1">
        <w:r w:rsidRPr="00BF27E2">
          <w:rPr>
            <w:rStyle w:val="af2"/>
            <w:rFonts w:ascii="Arial" w:hAnsi="Arial" w:cs="Arial"/>
            <w:sz w:val="21"/>
            <w:szCs w:val="21"/>
          </w:rPr>
          <w:t>ДСТУ Б В.2.6-145</w:t>
        </w:r>
      </w:hyperlink>
      <w:r w:rsidRPr="00E42316">
        <w:rPr>
          <w:rFonts w:ascii="Arial" w:hAnsi="Arial" w:cs="Arial"/>
          <w:sz w:val="21"/>
          <w:szCs w:val="21"/>
        </w:rPr>
        <w:t xml:space="preserve"> з використанням сульфатостійкого цементу відповідно до </w:t>
      </w:r>
      <w:hyperlink r:id="rId242" w:history="1">
        <w:r w:rsidRPr="00BF27E2">
          <w:rPr>
            <w:rStyle w:val="af2"/>
            <w:rFonts w:ascii="Arial" w:hAnsi="Arial" w:cs="Arial"/>
            <w:sz w:val="21"/>
            <w:szCs w:val="21"/>
          </w:rPr>
          <w:t>ДСТУ Б В.2.7-85.</w:t>
        </w:r>
      </w:hyperlink>
    </w:p>
    <w:p w14:paraId="666E0DCA" w14:textId="7240E40F"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bookmarkStart w:id="12" w:name="_bookmark20"/>
      <w:bookmarkEnd w:id="12"/>
      <w:r w:rsidRPr="00E42316">
        <w:rPr>
          <w:rFonts w:ascii="Arial" w:hAnsi="Arial" w:cs="Arial"/>
          <w:sz w:val="21"/>
          <w:szCs w:val="21"/>
        </w:rPr>
        <w:t xml:space="preserve">Конструкції резервуарів слід розраховувати на навантаження і впливи, що виникають під час їх зведення </w:t>
      </w:r>
      <w:r w:rsidR="002420AF">
        <w:rPr>
          <w:rFonts w:ascii="Arial" w:hAnsi="Arial" w:cs="Arial"/>
          <w:sz w:val="21"/>
          <w:szCs w:val="21"/>
        </w:rPr>
        <w:t>й</w:t>
      </w:r>
      <w:r w:rsidRPr="00E42316">
        <w:rPr>
          <w:rFonts w:ascii="Arial" w:hAnsi="Arial" w:cs="Arial"/>
          <w:sz w:val="21"/>
          <w:szCs w:val="21"/>
        </w:rPr>
        <w:t xml:space="preserve"> експлуатації:</w:t>
      </w:r>
    </w:p>
    <w:p w14:paraId="2713DDD8" w14:textId="18DAF2D1" w:rsidR="0005794D" w:rsidRPr="00E42316" w:rsidRDefault="007F5E7D" w:rsidP="00107D31">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навантаження</w:t>
      </w:r>
      <w:r w:rsidR="00026420" w:rsidRPr="00E42316">
        <w:rPr>
          <w:rFonts w:ascii="Arial" w:hAnsi="Arial" w:cs="Arial"/>
          <w:spacing w:val="6"/>
          <w:sz w:val="21"/>
          <w:szCs w:val="21"/>
        </w:rPr>
        <w:t xml:space="preserve"> </w:t>
      </w:r>
      <w:r w:rsidR="00026420" w:rsidRPr="00E42316">
        <w:rPr>
          <w:rFonts w:ascii="Arial" w:hAnsi="Arial" w:cs="Arial"/>
          <w:sz w:val="21"/>
          <w:szCs w:val="21"/>
        </w:rPr>
        <w:t>від</w:t>
      </w:r>
      <w:r w:rsidR="00026420" w:rsidRPr="00E42316">
        <w:rPr>
          <w:rFonts w:ascii="Arial" w:hAnsi="Arial" w:cs="Arial"/>
          <w:spacing w:val="8"/>
          <w:sz w:val="21"/>
          <w:szCs w:val="21"/>
        </w:rPr>
        <w:t xml:space="preserve"> </w:t>
      </w:r>
      <w:r w:rsidR="00026420" w:rsidRPr="00E42316">
        <w:rPr>
          <w:rFonts w:ascii="Arial" w:hAnsi="Arial" w:cs="Arial"/>
          <w:sz w:val="21"/>
          <w:szCs w:val="21"/>
        </w:rPr>
        <w:t>води</w:t>
      </w:r>
      <w:r w:rsidR="00026420" w:rsidRPr="00E42316">
        <w:rPr>
          <w:rFonts w:ascii="Arial" w:hAnsi="Arial" w:cs="Arial"/>
          <w:spacing w:val="7"/>
          <w:sz w:val="21"/>
          <w:szCs w:val="21"/>
        </w:rPr>
        <w:t xml:space="preserve"> </w:t>
      </w:r>
      <w:r w:rsidR="00026420" w:rsidRPr="00E42316">
        <w:rPr>
          <w:rFonts w:ascii="Arial" w:hAnsi="Arial" w:cs="Arial"/>
          <w:sz w:val="21"/>
          <w:szCs w:val="21"/>
        </w:rPr>
        <w:t>п</w:t>
      </w:r>
      <w:r w:rsidR="002420AF">
        <w:rPr>
          <w:rFonts w:ascii="Arial" w:hAnsi="Arial" w:cs="Arial"/>
          <w:sz w:val="21"/>
          <w:szCs w:val="21"/>
        </w:rPr>
        <w:t xml:space="preserve">ід час </w:t>
      </w:r>
      <w:r w:rsidR="00026420" w:rsidRPr="00E42316">
        <w:rPr>
          <w:rFonts w:ascii="Arial" w:hAnsi="Arial" w:cs="Arial"/>
          <w:sz w:val="21"/>
          <w:szCs w:val="21"/>
        </w:rPr>
        <w:t>випробуванн</w:t>
      </w:r>
      <w:r w:rsidR="002420AF">
        <w:rPr>
          <w:rFonts w:ascii="Arial" w:hAnsi="Arial" w:cs="Arial"/>
          <w:sz w:val="21"/>
          <w:szCs w:val="21"/>
        </w:rPr>
        <w:t>я</w:t>
      </w:r>
      <w:r w:rsidR="00026420" w:rsidRPr="00E42316">
        <w:rPr>
          <w:rFonts w:ascii="Arial" w:hAnsi="Arial" w:cs="Arial"/>
          <w:spacing w:val="7"/>
          <w:sz w:val="21"/>
          <w:szCs w:val="21"/>
        </w:rPr>
        <w:t xml:space="preserve"> </w:t>
      </w:r>
      <w:r w:rsidR="00026420" w:rsidRPr="00E42316">
        <w:rPr>
          <w:rFonts w:ascii="Arial" w:hAnsi="Arial" w:cs="Arial"/>
          <w:sz w:val="21"/>
          <w:szCs w:val="21"/>
        </w:rPr>
        <w:t>незасипаного</w:t>
      </w:r>
      <w:r w:rsidR="00026420" w:rsidRPr="00E42316">
        <w:rPr>
          <w:rFonts w:ascii="Arial" w:hAnsi="Arial" w:cs="Arial"/>
          <w:spacing w:val="9"/>
          <w:sz w:val="21"/>
          <w:szCs w:val="21"/>
        </w:rPr>
        <w:t xml:space="preserve"> </w:t>
      </w:r>
      <w:r w:rsidR="00026420" w:rsidRPr="00E42316">
        <w:rPr>
          <w:rFonts w:ascii="Arial" w:hAnsi="Arial" w:cs="Arial"/>
          <w:spacing w:val="-2"/>
          <w:sz w:val="21"/>
          <w:szCs w:val="21"/>
        </w:rPr>
        <w:t>резервуара;</w:t>
      </w:r>
    </w:p>
    <w:p w14:paraId="56DE7A26" w14:textId="3981130E" w:rsidR="007F5E7D" w:rsidRPr="00E42316" w:rsidRDefault="007F5E7D" w:rsidP="00107D31">
      <w:pPr>
        <w:pStyle w:val="a5"/>
        <w:tabs>
          <w:tab w:val="left" w:pos="1300"/>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 xml:space="preserve">навантаження від ґрунту (для заглибленого резервуара) </w:t>
      </w:r>
      <w:r w:rsidR="002420AF">
        <w:rPr>
          <w:rFonts w:ascii="Arial" w:hAnsi="Arial" w:cs="Arial"/>
          <w:sz w:val="21"/>
          <w:szCs w:val="21"/>
        </w:rPr>
        <w:t>у</w:t>
      </w:r>
      <w:r w:rsidR="00026420" w:rsidRPr="00E42316">
        <w:rPr>
          <w:rFonts w:ascii="Arial" w:hAnsi="Arial" w:cs="Arial"/>
          <w:sz w:val="21"/>
          <w:szCs w:val="21"/>
        </w:rPr>
        <w:t xml:space="preserve"> засипаному і порожньому резервуарі з урахуванням вакууму;</w:t>
      </w:r>
    </w:p>
    <w:p w14:paraId="69336C6D" w14:textId="2C85F1A4" w:rsidR="0005794D" w:rsidRPr="00E42316" w:rsidRDefault="007F5E7D" w:rsidP="00107D31">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перепади</w:t>
      </w:r>
      <w:r w:rsidR="00026420" w:rsidRPr="00E42316">
        <w:rPr>
          <w:rFonts w:ascii="Arial" w:hAnsi="Arial" w:cs="Arial"/>
          <w:spacing w:val="6"/>
          <w:sz w:val="21"/>
          <w:szCs w:val="21"/>
        </w:rPr>
        <w:t xml:space="preserve"> </w:t>
      </w:r>
      <w:r w:rsidR="00026420" w:rsidRPr="00E42316">
        <w:rPr>
          <w:rFonts w:ascii="Arial" w:hAnsi="Arial" w:cs="Arial"/>
          <w:sz w:val="21"/>
          <w:szCs w:val="21"/>
        </w:rPr>
        <w:t>температур</w:t>
      </w:r>
      <w:r w:rsidR="00026420" w:rsidRPr="00E42316">
        <w:rPr>
          <w:rFonts w:ascii="Arial" w:hAnsi="Arial" w:cs="Arial"/>
          <w:spacing w:val="8"/>
          <w:sz w:val="21"/>
          <w:szCs w:val="21"/>
        </w:rPr>
        <w:t xml:space="preserve"> </w:t>
      </w:r>
      <w:r w:rsidR="00026420" w:rsidRPr="00E42316">
        <w:rPr>
          <w:rFonts w:ascii="Arial" w:hAnsi="Arial" w:cs="Arial"/>
          <w:sz w:val="21"/>
          <w:szCs w:val="21"/>
        </w:rPr>
        <w:t>і</w:t>
      </w:r>
      <w:r w:rsidR="00026420" w:rsidRPr="00E42316">
        <w:rPr>
          <w:rFonts w:ascii="Arial" w:hAnsi="Arial" w:cs="Arial"/>
          <w:spacing w:val="8"/>
          <w:sz w:val="21"/>
          <w:szCs w:val="21"/>
        </w:rPr>
        <w:t xml:space="preserve"> </w:t>
      </w:r>
      <w:r w:rsidR="00026420" w:rsidRPr="00E42316">
        <w:rPr>
          <w:rFonts w:ascii="Arial" w:hAnsi="Arial" w:cs="Arial"/>
          <w:sz w:val="21"/>
          <w:szCs w:val="21"/>
        </w:rPr>
        <w:t>усадка</w:t>
      </w:r>
      <w:r w:rsidR="00026420" w:rsidRPr="00E42316">
        <w:rPr>
          <w:rFonts w:ascii="Arial" w:hAnsi="Arial" w:cs="Arial"/>
          <w:spacing w:val="7"/>
          <w:sz w:val="21"/>
          <w:szCs w:val="21"/>
        </w:rPr>
        <w:t xml:space="preserve"> </w:t>
      </w:r>
      <w:r w:rsidR="00026420" w:rsidRPr="00E42316">
        <w:rPr>
          <w:rFonts w:ascii="Arial" w:hAnsi="Arial" w:cs="Arial"/>
          <w:sz w:val="21"/>
          <w:szCs w:val="21"/>
        </w:rPr>
        <w:t>бетону</w:t>
      </w:r>
      <w:r w:rsidR="00026420" w:rsidRPr="00E42316">
        <w:rPr>
          <w:rFonts w:ascii="Arial" w:hAnsi="Arial" w:cs="Arial"/>
          <w:spacing w:val="7"/>
          <w:sz w:val="21"/>
          <w:szCs w:val="21"/>
        </w:rPr>
        <w:t xml:space="preserve"> </w:t>
      </w:r>
      <w:r w:rsidR="00026420" w:rsidRPr="00E42316">
        <w:rPr>
          <w:rFonts w:ascii="Arial" w:hAnsi="Arial" w:cs="Arial"/>
          <w:sz w:val="21"/>
          <w:szCs w:val="21"/>
        </w:rPr>
        <w:t>в</w:t>
      </w:r>
      <w:r w:rsidR="00026420" w:rsidRPr="00E42316">
        <w:rPr>
          <w:rFonts w:ascii="Arial" w:hAnsi="Arial" w:cs="Arial"/>
          <w:spacing w:val="7"/>
          <w:sz w:val="21"/>
          <w:szCs w:val="21"/>
        </w:rPr>
        <w:t xml:space="preserve"> </w:t>
      </w:r>
      <w:r w:rsidR="00026420" w:rsidRPr="00E42316">
        <w:rPr>
          <w:rFonts w:ascii="Arial" w:hAnsi="Arial" w:cs="Arial"/>
          <w:sz w:val="21"/>
          <w:szCs w:val="21"/>
        </w:rPr>
        <w:t>період</w:t>
      </w:r>
      <w:r w:rsidR="00026420" w:rsidRPr="00E42316">
        <w:rPr>
          <w:rFonts w:ascii="Arial" w:hAnsi="Arial" w:cs="Arial"/>
          <w:spacing w:val="8"/>
          <w:sz w:val="21"/>
          <w:szCs w:val="21"/>
        </w:rPr>
        <w:t xml:space="preserve"> </w:t>
      </w:r>
      <w:r w:rsidR="00026420" w:rsidRPr="00E42316">
        <w:rPr>
          <w:rFonts w:ascii="Arial" w:hAnsi="Arial" w:cs="Arial"/>
          <w:spacing w:val="-2"/>
          <w:sz w:val="21"/>
          <w:szCs w:val="21"/>
        </w:rPr>
        <w:t>будівництва.</w:t>
      </w:r>
    </w:p>
    <w:p w14:paraId="74D37BEB" w14:textId="77777777"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Експлуатаційні навантаження і зміни температур продукту, який зберігається, і зовнішнього середовища повинні бути передбачені у завданні</w:t>
      </w:r>
      <w:r w:rsidRPr="00E42316">
        <w:rPr>
          <w:rFonts w:ascii="Arial" w:hAnsi="Arial" w:cs="Arial"/>
          <w:spacing w:val="40"/>
          <w:sz w:val="21"/>
          <w:szCs w:val="21"/>
        </w:rPr>
        <w:t xml:space="preserve"> </w:t>
      </w:r>
      <w:r w:rsidRPr="00E42316">
        <w:rPr>
          <w:rFonts w:ascii="Arial" w:hAnsi="Arial" w:cs="Arial"/>
          <w:sz w:val="21"/>
          <w:szCs w:val="21"/>
        </w:rPr>
        <w:t>на проєктування.</w:t>
      </w:r>
    </w:p>
    <w:p w14:paraId="7045DCE8" w14:textId="0B41EDBE" w:rsidR="0005794D" w:rsidRPr="00E42316" w:rsidRDefault="00026420" w:rsidP="00107D31">
      <w:pPr>
        <w:pStyle w:val="a5"/>
        <w:numPr>
          <w:ilvl w:val="2"/>
          <w:numId w:val="58"/>
        </w:numPr>
        <w:tabs>
          <w:tab w:val="left" w:pos="1923"/>
        </w:tabs>
        <w:spacing w:line="293" w:lineRule="auto"/>
        <w:ind w:left="0" w:firstLine="720"/>
        <w:rPr>
          <w:rFonts w:ascii="Arial" w:hAnsi="Arial" w:cs="Arial"/>
          <w:b/>
          <w:sz w:val="21"/>
          <w:szCs w:val="21"/>
        </w:rPr>
      </w:pPr>
      <w:r w:rsidRPr="00E42316">
        <w:rPr>
          <w:rFonts w:ascii="Arial" w:hAnsi="Arial" w:cs="Arial"/>
          <w:sz w:val="21"/>
          <w:szCs w:val="21"/>
        </w:rPr>
        <w:t>П</w:t>
      </w:r>
      <w:r w:rsidR="002420AF">
        <w:rPr>
          <w:rFonts w:ascii="Arial" w:hAnsi="Arial" w:cs="Arial"/>
          <w:sz w:val="21"/>
          <w:szCs w:val="21"/>
        </w:rPr>
        <w:t xml:space="preserve">ід час </w:t>
      </w:r>
      <w:r w:rsidRPr="00E42316">
        <w:rPr>
          <w:rFonts w:ascii="Arial" w:hAnsi="Arial" w:cs="Arial"/>
          <w:sz w:val="21"/>
          <w:szCs w:val="21"/>
        </w:rPr>
        <w:t>проєктуванн</w:t>
      </w:r>
      <w:r w:rsidR="002420AF">
        <w:rPr>
          <w:rFonts w:ascii="Arial" w:hAnsi="Arial" w:cs="Arial"/>
          <w:sz w:val="21"/>
          <w:szCs w:val="21"/>
        </w:rPr>
        <w:t>я</w:t>
      </w:r>
      <w:r w:rsidRPr="00E42316">
        <w:rPr>
          <w:rFonts w:ascii="Arial" w:hAnsi="Arial" w:cs="Arial"/>
          <w:spacing w:val="10"/>
          <w:sz w:val="21"/>
          <w:szCs w:val="21"/>
        </w:rPr>
        <w:t xml:space="preserve"> </w:t>
      </w:r>
      <w:r w:rsidRPr="00E42316">
        <w:rPr>
          <w:rFonts w:ascii="Arial" w:hAnsi="Arial" w:cs="Arial"/>
          <w:sz w:val="21"/>
          <w:szCs w:val="21"/>
        </w:rPr>
        <w:t>резервуарів</w:t>
      </w:r>
      <w:r w:rsidRPr="00E42316">
        <w:rPr>
          <w:rFonts w:ascii="Arial" w:hAnsi="Arial" w:cs="Arial"/>
          <w:spacing w:val="10"/>
          <w:sz w:val="21"/>
          <w:szCs w:val="21"/>
        </w:rPr>
        <w:t xml:space="preserve"> </w:t>
      </w:r>
      <w:r w:rsidRPr="00E42316">
        <w:rPr>
          <w:rFonts w:ascii="Arial" w:hAnsi="Arial" w:cs="Arial"/>
          <w:sz w:val="21"/>
          <w:szCs w:val="21"/>
        </w:rPr>
        <w:t>слід</w:t>
      </w:r>
      <w:r w:rsidRPr="00E42316">
        <w:rPr>
          <w:rFonts w:ascii="Arial" w:hAnsi="Arial" w:cs="Arial"/>
          <w:spacing w:val="11"/>
          <w:sz w:val="21"/>
          <w:szCs w:val="21"/>
        </w:rPr>
        <w:t xml:space="preserve"> </w:t>
      </w:r>
      <w:r w:rsidRPr="00E42316">
        <w:rPr>
          <w:rFonts w:ascii="Arial" w:hAnsi="Arial" w:cs="Arial"/>
          <w:spacing w:val="-2"/>
          <w:sz w:val="21"/>
          <w:szCs w:val="21"/>
        </w:rPr>
        <w:t>враховувати:</w:t>
      </w:r>
    </w:p>
    <w:p w14:paraId="433897E8" w14:textId="102A0F89" w:rsidR="0005794D" w:rsidRPr="00E42316" w:rsidRDefault="007F5E7D" w:rsidP="00107D31">
      <w:pPr>
        <w:pStyle w:val="a5"/>
        <w:tabs>
          <w:tab w:val="left" w:pos="1300"/>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згинальні моменти, що виникають через нерівномірний розподіл температур</w:t>
      </w:r>
      <w:r w:rsidR="00026420" w:rsidRPr="00E42316">
        <w:rPr>
          <w:rFonts w:ascii="Arial" w:hAnsi="Arial" w:cs="Arial"/>
          <w:spacing w:val="40"/>
          <w:sz w:val="21"/>
          <w:szCs w:val="21"/>
        </w:rPr>
        <w:t xml:space="preserve"> </w:t>
      </w:r>
      <w:r w:rsidR="00026420" w:rsidRPr="00E42316">
        <w:rPr>
          <w:rFonts w:ascii="Arial" w:hAnsi="Arial" w:cs="Arial"/>
          <w:sz w:val="21"/>
          <w:szCs w:val="21"/>
        </w:rPr>
        <w:t>по</w:t>
      </w:r>
      <w:r w:rsidR="00026420" w:rsidRPr="00E42316">
        <w:rPr>
          <w:rFonts w:ascii="Arial" w:hAnsi="Arial" w:cs="Arial"/>
          <w:spacing w:val="40"/>
          <w:sz w:val="21"/>
          <w:szCs w:val="21"/>
        </w:rPr>
        <w:t xml:space="preserve"> </w:t>
      </w:r>
      <w:r w:rsidR="00026420" w:rsidRPr="00E42316">
        <w:rPr>
          <w:rFonts w:ascii="Arial" w:hAnsi="Arial" w:cs="Arial"/>
          <w:sz w:val="21"/>
          <w:szCs w:val="21"/>
        </w:rPr>
        <w:t>товщині</w:t>
      </w:r>
      <w:r w:rsidR="00026420" w:rsidRPr="00E42316">
        <w:rPr>
          <w:rFonts w:ascii="Arial" w:hAnsi="Arial" w:cs="Arial"/>
          <w:spacing w:val="40"/>
          <w:sz w:val="21"/>
          <w:szCs w:val="21"/>
        </w:rPr>
        <w:t xml:space="preserve"> </w:t>
      </w:r>
      <w:r w:rsidR="00026420" w:rsidRPr="00E42316">
        <w:rPr>
          <w:rFonts w:ascii="Arial" w:hAnsi="Arial" w:cs="Arial"/>
          <w:sz w:val="21"/>
          <w:szCs w:val="21"/>
        </w:rPr>
        <w:t>стінок</w:t>
      </w:r>
      <w:r w:rsidR="00026420" w:rsidRPr="00E42316">
        <w:rPr>
          <w:rFonts w:ascii="Arial" w:hAnsi="Arial" w:cs="Arial"/>
          <w:spacing w:val="40"/>
          <w:sz w:val="21"/>
          <w:szCs w:val="21"/>
        </w:rPr>
        <w:t xml:space="preserve"> </w:t>
      </w:r>
      <w:r w:rsidR="002420AF" w:rsidRPr="004D7D4A">
        <w:rPr>
          <w:rFonts w:ascii="Arial" w:hAnsi="Arial" w:cs="Arial"/>
          <w:sz w:val="21"/>
          <w:szCs w:val="21"/>
        </w:rPr>
        <w:t>у разі</w:t>
      </w:r>
      <w:r w:rsidR="002420AF">
        <w:rPr>
          <w:rFonts w:ascii="Arial" w:hAnsi="Arial" w:cs="Arial"/>
          <w:spacing w:val="40"/>
          <w:sz w:val="21"/>
          <w:szCs w:val="21"/>
        </w:rPr>
        <w:t xml:space="preserve"> </w:t>
      </w:r>
      <w:r w:rsidR="00026420" w:rsidRPr="00E42316">
        <w:rPr>
          <w:rFonts w:ascii="Arial" w:hAnsi="Arial" w:cs="Arial"/>
          <w:sz w:val="21"/>
          <w:szCs w:val="21"/>
        </w:rPr>
        <w:t>наповненн</w:t>
      </w:r>
      <w:r w:rsidR="002420AF">
        <w:rPr>
          <w:rFonts w:ascii="Arial" w:hAnsi="Arial" w:cs="Arial"/>
          <w:sz w:val="21"/>
          <w:szCs w:val="21"/>
        </w:rPr>
        <w:t>я</w:t>
      </w:r>
      <w:r w:rsidR="00026420" w:rsidRPr="00E42316">
        <w:rPr>
          <w:rFonts w:ascii="Arial" w:hAnsi="Arial" w:cs="Arial"/>
          <w:spacing w:val="40"/>
          <w:sz w:val="21"/>
          <w:szCs w:val="21"/>
        </w:rPr>
        <w:t xml:space="preserve"> </w:t>
      </w:r>
      <w:r w:rsidR="00026420" w:rsidRPr="00E42316">
        <w:rPr>
          <w:rFonts w:ascii="Arial" w:hAnsi="Arial" w:cs="Arial"/>
          <w:sz w:val="21"/>
          <w:szCs w:val="21"/>
        </w:rPr>
        <w:t>гарячими</w:t>
      </w:r>
      <w:r w:rsidR="00026420" w:rsidRPr="00E42316">
        <w:rPr>
          <w:rFonts w:ascii="Arial" w:hAnsi="Arial" w:cs="Arial"/>
          <w:spacing w:val="40"/>
          <w:sz w:val="21"/>
          <w:szCs w:val="21"/>
        </w:rPr>
        <w:t xml:space="preserve"> </w:t>
      </w:r>
      <w:r w:rsidR="00026420" w:rsidRPr="00E42316">
        <w:rPr>
          <w:rFonts w:ascii="Arial" w:hAnsi="Arial" w:cs="Arial"/>
          <w:sz w:val="21"/>
          <w:szCs w:val="21"/>
        </w:rPr>
        <w:t>нафтопродуктами або</w:t>
      </w:r>
      <w:r w:rsidR="002420AF">
        <w:rPr>
          <w:rFonts w:ascii="Arial" w:hAnsi="Arial" w:cs="Arial"/>
          <w:sz w:val="21"/>
          <w:szCs w:val="21"/>
        </w:rPr>
        <w:t xml:space="preserve"> в разі </w:t>
      </w:r>
      <w:r w:rsidR="00026420" w:rsidRPr="00E42316">
        <w:rPr>
          <w:rFonts w:ascii="Arial" w:hAnsi="Arial" w:cs="Arial"/>
          <w:sz w:val="21"/>
          <w:szCs w:val="21"/>
        </w:rPr>
        <w:t>зниженн</w:t>
      </w:r>
      <w:r w:rsidR="002420AF">
        <w:rPr>
          <w:rFonts w:ascii="Arial" w:hAnsi="Arial" w:cs="Arial"/>
          <w:sz w:val="21"/>
          <w:szCs w:val="21"/>
        </w:rPr>
        <w:t>я</w:t>
      </w:r>
      <w:r w:rsidR="00026420" w:rsidRPr="00E42316">
        <w:rPr>
          <w:rFonts w:ascii="Arial" w:hAnsi="Arial" w:cs="Arial"/>
          <w:sz w:val="21"/>
          <w:szCs w:val="21"/>
        </w:rPr>
        <w:t xml:space="preserve"> температури зовнішнього повітря до розрахункової зимової </w:t>
      </w:r>
      <w:r w:rsidR="00026420" w:rsidRPr="00E42316">
        <w:rPr>
          <w:rFonts w:ascii="Arial" w:hAnsi="Arial" w:cs="Arial"/>
          <w:spacing w:val="-2"/>
          <w:sz w:val="21"/>
          <w:szCs w:val="21"/>
        </w:rPr>
        <w:t>температури;</w:t>
      </w:r>
    </w:p>
    <w:p w14:paraId="6D288136" w14:textId="57285459" w:rsidR="0005794D" w:rsidRPr="00E42316" w:rsidRDefault="007F5E7D" w:rsidP="00107D31">
      <w:pPr>
        <w:pStyle w:val="a5"/>
        <w:tabs>
          <w:tab w:val="left" w:pos="1300"/>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 xml:space="preserve">температурні зусилля, що виникають </w:t>
      </w:r>
      <w:r w:rsidR="002420AF">
        <w:rPr>
          <w:rFonts w:ascii="Arial" w:hAnsi="Arial" w:cs="Arial"/>
          <w:sz w:val="21"/>
          <w:szCs w:val="21"/>
        </w:rPr>
        <w:t xml:space="preserve">у разі </w:t>
      </w:r>
      <w:r w:rsidR="00026420" w:rsidRPr="00E42316">
        <w:rPr>
          <w:rFonts w:ascii="Arial" w:hAnsi="Arial" w:cs="Arial"/>
          <w:sz w:val="21"/>
          <w:szCs w:val="21"/>
        </w:rPr>
        <w:t>змін</w:t>
      </w:r>
      <w:r w:rsidR="002420AF">
        <w:rPr>
          <w:rFonts w:ascii="Arial" w:hAnsi="Arial" w:cs="Arial"/>
          <w:sz w:val="21"/>
          <w:szCs w:val="21"/>
        </w:rPr>
        <w:t>и</w:t>
      </w:r>
      <w:r w:rsidR="00026420" w:rsidRPr="00E42316">
        <w:rPr>
          <w:rFonts w:ascii="Arial" w:hAnsi="Arial" w:cs="Arial"/>
          <w:sz w:val="21"/>
          <w:szCs w:val="21"/>
        </w:rPr>
        <w:t xml:space="preserve"> середньої температури стіни резервуарів у поздовжньому напрямку.</w:t>
      </w:r>
    </w:p>
    <w:p w14:paraId="45F1DDF7" w14:textId="3AB667A6"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У конструкціях резервуарів допускаються (</w:t>
      </w:r>
      <w:r w:rsidR="002420AF">
        <w:rPr>
          <w:rFonts w:ascii="Arial" w:hAnsi="Arial" w:cs="Arial"/>
          <w:sz w:val="21"/>
          <w:szCs w:val="21"/>
        </w:rPr>
        <w:t xml:space="preserve">у разі </w:t>
      </w:r>
      <w:r w:rsidRPr="00E42316">
        <w:rPr>
          <w:rFonts w:ascii="Arial" w:hAnsi="Arial" w:cs="Arial"/>
          <w:sz w:val="21"/>
          <w:szCs w:val="21"/>
        </w:rPr>
        <w:t>врахуванн</w:t>
      </w:r>
      <w:r w:rsidR="002420AF">
        <w:rPr>
          <w:rFonts w:ascii="Arial" w:hAnsi="Arial" w:cs="Arial"/>
          <w:sz w:val="21"/>
          <w:szCs w:val="21"/>
        </w:rPr>
        <w:t>я</w:t>
      </w:r>
      <w:r w:rsidRPr="00E42316">
        <w:rPr>
          <w:rFonts w:ascii="Arial" w:hAnsi="Arial" w:cs="Arial"/>
          <w:sz w:val="21"/>
          <w:szCs w:val="21"/>
        </w:rPr>
        <w:t xml:space="preserve"> найбільш невигідного сполучення експлуатаційних навантажень, </w:t>
      </w:r>
      <w:r w:rsidR="002420AF">
        <w:rPr>
          <w:rFonts w:ascii="Arial" w:hAnsi="Arial" w:cs="Arial"/>
          <w:sz w:val="21"/>
          <w:szCs w:val="21"/>
        </w:rPr>
        <w:t>зокрема</w:t>
      </w:r>
      <w:r w:rsidRPr="00E42316">
        <w:rPr>
          <w:rFonts w:ascii="Arial" w:hAnsi="Arial" w:cs="Arial"/>
          <w:sz w:val="21"/>
          <w:szCs w:val="21"/>
        </w:rPr>
        <w:t xml:space="preserve"> температурний вплив) </w:t>
      </w:r>
      <w:r w:rsidR="002420AF">
        <w:rPr>
          <w:rFonts w:ascii="Arial" w:hAnsi="Arial" w:cs="Arial"/>
          <w:sz w:val="21"/>
          <w:szCs w:val="21"/>
        </w:rPr>
        <w:t>за</w:t>
      </w:r>
      <w:r w:rsidRPr="00E42316">
        <w:rPr>
          <w:rFonts w:ascii="Arial" w:hAnsi="Arial" w:cs="Arial"/>
          <w:sz w:val="21"/>
          <w:szCs w:val="21"/>
        </w:rPr>
        <w:t xml:space="preserve"> позацентрово</w:t>
      </w:r>
      <w:r w:rsidR="002420AF">
        <w:rPr>
          <w:rFonts w:ascii="Arial" w:hAnsi="Arial" w:cs="Arial"/>
          <w:sz w:val="21"/>
          <w:szCs w:val="21"/>
        </w:rPr>
        <w:t>го</w:t>
      </w:r>
      <w:r w:rsidRPr="00E42316">
        <w:rPr>
          <w:rFonts w:ascii="Arial" w:hAnsi="Arial" w:cs="Arial"/>
          <w:sz w:val="21"/>
          <w:szCs w:val="21"/>
        </w:rPr>
        <w:t xml:space="preserve"> стиску наскрізні тріщини завширшки не більше</w:t>
      </w:r>
      <w:r w:rsidR="002420AF">
        <w:rPr>
          <w:rFonts w:ascii="Arial" w:hAnsi="Arial" w:cs="Arial"/>
          <w:sz w:val="21"/>
          <w:szCs w:val="21"/>
        </w:rPr>
        <w:t xml:space="preserve"> ніж</w:t>
      </w:r>
      <w:r w:rsidRPr="00E42316">
        <w:rPr>
          <w:rFonts w:ascii="Arial" w:hAnsi="Arial" w:cs="Arial"/>
          <w:sz w:val="21"/>
          <w:szCs w:val="21"/>
        </w:rPr>
        <w:t xml:space="preserve"> 0,1 мм. При цьому в огороджувальних конструкціях (стінах, днищі і покритті) напруження стиску у крайньому стиснутому</w:t>
      </w:r>
      <w:r w:rsidRPr="00E42316">
        <w:rPr>
          <w:rFonts w:ascii="Arial" w:hAnsi="Arial" w:cs="Arial"/>
          <w:spacing w:val="80"/>
          <w:sz w:val="21"/>
          <w:szCs w:val="21"/>
        </w:rPr>
        <w:t xml:space="preserve"> </w:t>
      </w:r>
      <w:r w:rsidRPr="00E42316">
        <w:rPr>
          <w:rFonts w:ascii="Arial" w:hAnsi="Arial" w:cs="Arial"/>
          <w:sz w:val="21"/>
          <w:szCs w:val="21"/>
        </w:rPr>
        <w:t xml:space="preserve">перерізі повинно бути не менше </w:t>
      </w:r>
      <w:r w:rsidR="002420AF">
        <w:rPr>
          <w:rFonts w:ascii="Arial" w:hAnsi="Arial" w:cs="Arial"/>
          <w:sz w:val="21"/>
          <w:szCs w:val="21"/>
        </w:rPr>
        <w:t xml:space="preserve">ніж </w:t>
      </w:r>
      <w:r w:rsidRPr="00E42316">
        <w:rPr>
          <w:rFonts w:ascii="Arial" w:hAnsi="Arial" w:cs="Arial"/>
          <w:sz w:val="21"/>
          <w:szCs w:val="21"/>
        </w:rPr>
        <w:t xml:space="preserve">0,05 </w:t>
      </w:r>
      <w:r w:rsidRPr="00BF27E2">
        <w:rPr>
          <w:i/>
          <w:position w:val="1"/>
          <w:sz w:val="21"/>
          <w:szCs w:val="21"/>
        </w:rPr>
        <w:t>f</w:t>
      </w:r>
      <w:r w:rsidRPr="00BF27E2">
        <w:rPr>
          <w:i/>
          <w:position w:val="-6"/>
          <w:sz w:val="21"/>
          <w:szCs w:val="21"/>
        </w:rPr>
        <w:t>ck</w:t>
      </w:r>
      <w:r w:rsidRPr="00E42316">
        <w:rPr>
          <w:rFonts w:ascii="Arial" w:hAnsi="Arial" w:cs="Arial"/>
          <w:i/>
          <w:spacing w:val="40"/>
          <w:position w:val="-6"/>
          <w:sz w:val="21"/>
          <w:szCs w:val="21"/>
        </w:rPr>
        <w:t xml:space="preserve"> </w:t>
      </w:r>
      <w:r w:rsidRPr="00E42316">
        <w:rPr>
          <w:rFonts w:ascii="Arial" w:hAnsi="Arial" w:cs="Arial"/>
          <w:sz w:val="21"/>
          <w:szCs w:val="21"/>
        </w:rPr>
        <w:t>.</w:t>
      </w:r>
    </w:p>
    <w:p w14:paraId="435C66D9" w14:textId="02B30C0C"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 xml:space="preserve">Розрахункові </w:t>
      </w:r>
      <w:r w:rsidR="002420AF">
        <w:rPr>
          <w:rFonts w:ascii="Arial" w:hAnsi="Arial" w:cs="Arial"/>
          <w:sz w:val="21"/>
          <w:szCs w:val="21"/>
        </w:rPr>
        <w:t>й</w:t>
      </w:r>
      <w:r w:rsidRPr="00E42316">
        <w:rPr>
          <w:rFonts w:ascii="Arial" w:hAnsi="Arial" w:cs="Arial"/>
          <w:sz w:val="21"/>
          <w:szCs w:val="21"/>
        </w:rPr>
        <w:t xml:space="preserve"> експлуатаційні опори бетону і сталі повинні прийматись відповідно до </w:t>
      </w:r>
      <w:hyperlink r:id="rId243" w:history="1">
        <w:r w:rsidRPr="00882024">
          <w:rPr>
            <w:rStyle w:val="af2"/>
            <w:rFonts w:ascii="Arial" w:hAnsi="Arial" w:cs="Arial"/>
            <w:sz w:val="21"/>
            <w:szCs w:val="21"/>
          </w:rPr>
          <w:t>ДБН В.2.6-98</w:t>
        </w:r>
      </w:hyperlink>
      <w:r w:rsidRPr="00E42316">
        <w:rPr>
          <w:rFonts w:ascii="Arial" w:hAnsi="Arial" w:cs="Arial"/>
          <w:sz w:val="21"/>
          <w:szCs w:val="21"/>
        </w:rPr>
        <w:t>.</w:t>
      </w:r>
    </w:p>
    <w:p w14:paraId="4AE259CA" w14:textId="585F768E"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 xml:space="preserve">У разі нагрівання конструкцій вище </w:t>
      </w:r>
      <w:r w:rsidR="002420AF">
        <w:rPr>
          <w:rFonts w:ascii="Arial" w:hAnsi="Arial" w:cs="Arial"/>
          <w:sz w:val="21"/>
          <w:szCs w:val="21"/>
        </w:rPr>
        <w:t xml:space="preserve">ніж </w:t>
      </w:r>
      <w:r w:rsidRPr="00E42316">
        <w:rPr>
          <w:rFonts w:ascii="Arial" w:hAnsi="Arial" w:cs="Arial"/>
          <w:sz w:val="21"/>
          <w:szCs w:val="21"/>
        </w:rPr>
        <w:t xml:space="preserve">50 °С необхідно враховувати зміну розрахункових опорів бетону </w:t>
      </w:r>
      <w:r w:rsidR="002420AF">
        <w:rPr>
          <w:rFonts w:ascii="Arial" w:hAnsi="Arial" w:cs="Arial"/>
          <w:sz w:val="21"/>
          <w:szCs w:val="21"/>
        </w:rPr>
        <w:t>й</w:t>
      </w:r>
      <w:r w:rsidRPr="00E42316">
        <w:rPr>
          <w:rFonts w:ascii="Arial" w:hAnsi="Arial" w:cs="Arial"/>
          <w:sz w:val="21"/>
          <w:szCs w:val="21"/>
        </w:rPr>
        <w:t xml:space="preserve"> арматури п</w:t>
      </w:r>
      <w:r w:rsidR="002420AF">
        <w:rPr>
          <w:rFonts w:ascii="Arial" w:hAnsi="Arial" w:cs="Arial"/>
          <w:sz w:val="21"/>
          <w:szCs w:val="21"/>
        </w:rPr>
        <w:t xml:space="preserve">ід час </w:t>
      </w:r>
      <w:r w:rsidRPr="00E42316">
        <w:rPr>
          <w:rFonts w:ascii="Arial" w:hAnsi="Arial" w:cs="Arial"/>
          <w:sz w:val="21"/>
          <w:szCs w:val="21"/>
        </w:rPr>
        <w:t>розрахунку за першою і другою групами граничних станів та початкового модуля пружності бетону</w:t>
      </w:r>
      <w:r w:rsidRPr="00E42316">
        <w:rPr>
          <w:rFonts w:ascii="Arial" w:hAnsi="Arial" w:cs="Arial"/>
          <w:spacing w:val="80"/>
          <w:sz w:val="21"/>
          <w:szCs w:val="21"/>
        </w:rPr>
        <w:t xml:space="preserve"> </w:t>
      </w:r>
      <w:r w:rsidRPr="00E42316">
        <w:rPr>
          <w:rFonts w:ascii="Arial" w:hAnsi="Arial" w:cs="Arial"/>
          <w:sz w:val="21"/>
          <w:szCs w:val="21"/>
        </w:rPr>
        <w:t xml:space="preserve">відповідно до </w:t>
      </w:r>
      <w:r w:rsidRPr="00E42316">
        <w:rPr>
          <w:rFonts w:ascii="Arial" w:hAnsi="Arial" w:cs="Arial"/>
          <w:color w:val="2C2C2C"/>
          <w:sz w:val="21"/>
          <w:szCs w:val="21"/>
        </w:rPr>
        <w:t>СНиП 2.03.04.</w:t>
      </w:r>
    </w:p>
    <w:p w14:paraId="689B74BF" w14:textId="77777777" w:rsidR="0005794D" w:rsidRPr="00E42316" w:rsidRDefault="00026420" w:rsidP="00107D31">
      <w:pPr>
        <w:pStyle w:val="4"/>
        <w:numPr>
          <w:ilvl w:val="1"/>
          <w:numId w:val="58"/>
        </w:numPr>
        <w:tabs>
          <w:tab w:val="left" w:pos="1932"/>
        </w:tabs>
        <w:spacing w:before="80" w:after="80" w:line="293" w:lineRule="auto"/>
        <w:ind w:left="0" w:firstLine="720"/>
        <w:rPr>
          <w:rFonts w:ascii="Arial" w:hAnsi="Arial" w:cs="Arial"/>
          <w:sz w:val="21"/>
          <w:szCs w:val="21"/>
        </w:rPr>
      </w:pPr>
      <w:r w:rsidRPr="00E42316">
        <w:rPr>
          <w:rFonts w:ascii="Arial" w:hAnsi="Arial" w:cs="Arial"/>
          <w:spacing w:val="-2"/>
          <w:sz w:val="21"/>
          <w:szCs w:val="21"/>
        </w:rPr>
        <w:t>Газгольдери</w:t>
      </w:r>
    </w:p>
    <w:p w14:paraId="2EDA9F7A" w14:textId="13FD613A"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 xml:space="preserve">Вимоги </w:t>
      </w:r>
      <w:r w:rsidR="002420AF">
        <w:rPr>
          <w:rFonts w:ascii="Arial" w:hAnsi="Arial" w:cs="Arial"/>
          <w:sz w:val="21"/>
          <w:szCs w:val="21"/>
        </w:rPr>
        <w:t>ць</w:t>
      </w:r>
      <w:r w:rsidRPr="00E42316">
        <w:rPr>
          <w:rFonts w:ascii="Arial" w:hAnsi="Arial" w:cs="Arial"/>
          <w:sz w:val="21"/>
          <w:szCs w:val="21"/>
        </w:rPr>
        <w:t>ого підрозділу слід враховувати</w:t>
      </w:r>
      <w:r w:rsidRPr="00E42316">
        <w:rPr>
          <w:rFonts w:ascii="Arial" w:hAnsi="Arial" w:cs="Arial"/>
          <w:spacing w:val="40"/>
          <w:sz w:val="21"/>
          <w:szCs w:val="21"/>
        </w:rPr>
        <w:t xml:space="preserve"> </w:t>
      </w:r>
      <w:r w:rsidRPr="00E42316">
        <w:rPr>
          <w:rFonts w:ascii="Arial" w:hAnsi="Arial" w:cs="Arial"/>
          <w:sz w:val="21"/>
          <w:szCs w:val="21"/>
        </w:rPr>
        <w:t>п</w:t>
      </w:r>
      <w:r w:rsidR="002420AF">
        <w:rPr>
          <w:rFonts w:ascii="Arial" w:hAnsi="Arial" w:cs="Arial"/>
          <w:sz w:val="21"/>
          <w:szCs w:val="21"/>
        </w:rPr>
        <w:t xml:space="preserve">ід час </w:t>
      </w:r>
      <w:r w:rsidRPr="00E42316">
        <w:rPr>
          <w:rFonts w:ascii="Arial" w:hAnsi="Arial" w:cs="Arial"/>
          <w:sz w:val="21"/>
          <w:szCs w:val="21"/>
        </w:rPr>
        <w:t>проєктуванн</w:t>
      </w:r>
      <w:r w:rsidR="002420AF">
        <w:rPr>
          <w:rFonts w:ascii="Arial" w:hAnsi="Arial" w:cs="Arial"/>
          <w:sz w:val="21"/>
          <w:szCs w:val="21"/>
        </w:rPr>
        <w:t>я</w:t>
      </w:r>
      <w:r w:rsidRPr="00E42316">
        <w:rPr>
          <w:rFonts w:ascii="Arial" w:hAnsi="Arial" w:cs="Arial"/>
          <w:sz w:val="21"/>
          <w:szCs w:val="21"/>
        </w:rPr>
        <w:t xml:space="preserve"> сталевих газгольдерів,  призначен</w:t>
      </w:r>
      <w:r w:rsidR="002420AF">
        <w:rPr>
          <w:rFonts w:ascii="Arial" w:hAnsi="Arial" w:cs="Arial"/>
          <w:sz w:val="21"/>
          <w:szCs w:val="21"/>
        </w:rPr>
        <w:t>их</w:t>
      </w:r>
      <w:r w:rsidRPr="00E42316">
        <w:rPr>
          <w:rFonts w:ascii="Arial" w:hAnsi="Arial" w:cs="Arial"/>
          <w:sz w:val="21"/>
          <w:szCs w:val="21"/>
        </w:rPr>
        <w:t xml:space="preserve"> для зберігання, змішування,</w:t>
      </w:r>
      <w:r w:rsidRPr="00E42316">
        <w:rPr>
          <w:rFonts w:ascii="Arial" w:hAnsi="Arial" w:cs="Arial"/>
          <w:spacing w:val="80"/>
          <w:sz w:val="21"/>
          <w:szCs w:val="21"/>
        </w:rPr>
        <w:t xml:space="preserve"> </w:t>
      </w:r>
      <w:r w:rsidRPr="00E42316">
        <w:rPr>
          <w:rFonts w:ascii="Arial" w:hAnsi="Arial" w:cs="Arial"/>
          <w:sz w:val="21"/>
          <w:szCs w:val="21"/>
        </w:rPr>
        <w:t>усереднення концентрацій та вирівнювання тиску і розподілу газів.</w:t>
      </w:r>
    </w:p>
    <w:p w14:paraId="1424C7DE" w14:textId="2AFE6479"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П</w:t>
      </w:r>
      <w:r w:rsidR="002420AF">
        <w:rPr>
          <w:rFonts w:ascii="Arial" w:hAnsi="Arial" w:cs="Arial"/>
          <w:sz w:val="21"/>
          <w:szCs w:val="21"/>
        </w:rPr>
        <w:t xml:space="preserve">ід час </w:t>
      </w:r>
      <w:r w:rsidRPr="00E42316">
        <w:rPr>
          <w:rFonts w:ascii="Arial" w:hAnsi="Arial" w:cs="Arial"/>
          <w:sz w:val="21"/>
          <w:szCs w:val="21"/>
        </w:rPr>
        <w:t>проєктуванн</w:t>
      </w:r>
      <w:r w:rsidR="002420AF">
        <w:rPr>
          <w:rFonts w:ascii="Arial" w:hAnsi="Arial" w:cs="Arial"/>
          <w:sz w:val="21"/>
          <w:szCs w:val="21"/>
        </w:rPr>
        <w:t>я</w:t>
      </w:r>
      <w:r w:rsidRPr="00E42316">
        <w:rPr>
          <w:rFonts w:ascii="Arial" w:hAnsi="Arial" w:cs="Arial"/>
          <w:sz w:val="21"/>
          <w:szCs w:val="21"/>
        </w:rPr>
        <w:t xml:space="preserve"> газгольдерів слід передбачати можливість поточного методу виготовлення і монтажу конструкцій</w:t>
      </w:r>
      <w:r w:rsidR="002420AF">
        <w:rPr>
          <w:rFonts w:ascii="Arial" w:hAnsi="Arial" w:cs="Arial"/>
          <w:sz w:val="21"/>
          <w:szCs w:val="21"/>
        </w:rPr>
        <w:t xml:space="preserve">, </w:t>
      </w:r>
      <w:r w:rsidRPr="00E42316">
        <w:rPr>
          <w:rFonts w:ascii="Arial" w:hAnsi="Arial" w:cs="Arial"/>
          <w:sz w:val="21"/>
          <w:szCs w:val="21"/>
        </w:rPr>
        <w:t xml:space="preserve"> їх</w:t>
      </w:r>
      <w:r w:rsidR="002420AF">
        <w:rPr>
          <w:rFonts w:ascii="Arial" w:hAnsi="Arial" w:cs="Arial"/>
          <w:sz w:val="21"/>
          <w:szCs w:val="21"/>
        </w:rPr>
        <w:t>ню</w:t>
      </w:r>
      <w:r w:rsidRPr="00E42316">
        <w:rPr>
          <w:rFonts w:ascii="Arial" w:hAnsi="Arial" w:cs="Arial"/>
          <w:sz w:val="21"/>
          <w:szCs w:val="21"/>
        </w:rPr>
        <w:t xml:space="preserve"> доступність для огляд</w:t>
      </w:r>
      <w:r w:rsidR="002420AF">
        <w:rPr>
          <w:rFonts w:ascii="Arial" w:hAnsi="Arial" w:cs="Arial"/>
          <w:sz w:val="21"/>
          <w:szCs w:val="21"/>
        </w:rPr>
        <w:t>ання</w:t>
      </w:r>
      <w:r w:rsidRPr="00E42316">
        <w:rPr>
          <w:rFonts w:ascii="Arial" w:hAnsi="Arial" w:cs="Arial"/>
          <w:sz w:val="21"/>
          <w:szCs w:val="21"/>
        </w:rPr>
        <w:t>, очищення, ремонту, відновлення протикорозійного захисту, фарбування, а також провітрювання і дегазації</w:t>
      </w:r>
      <w:r w:rsidR="002420AF">
        <w:rPr>
          <w:rFonts w:ascii="Arial" w:hAnsi="Arial" w:cs="Arial"/>
          <w:sz w:val="21"/>
          <w:szCs w:val="21"/>
        </w:rPr>
        <w:t>.</w:t>
      </w:r>
    </w:p>
    <w:p w14:paraId="62143A22" w14:textId="77777777" w:rsidR="0005794D" w:rsidRPr="00E42316" w:rsidRDefault="00026420" w:rsidP="00107D31">
      <w:pPr>
        <w:pStyle w:val="a5"/>
        <w:numPr>
          <w:ilvl w:val="2"/>
          <w:numId w:val="58"/>
        </w:numPr>
        <w:tabs>
          <w:tab w:val="left" w:pos="1782"/>
        </w:tabs>
        <w:spacing w:line="293" w:lineRule="auto"/>
        <w:ind w:left="0" w:firstLine="720"/>
        <w:rPr>
          <w:rFonts w:ascii="Arial" w:hAnsi="Arial" w:cs="Arial"/>
          <w:b/>
          <w:sz w:val="21"/>
          <w:szCs w:val="21"/>
        </w:rPr>
      </w:pPr>
      <w:r w:rsidRPr="00E42316">
        <w:rPr>
          <w:rFonts w:ascii="Arial" w:hAnsi="Arial" w:cs="Arial"/>
          <w:sz w:val="21"/>
          <w:szCs w:val="21"/>
        </w:rPr>
        <w:t>Газгольдери</w:t>
      </w:r>
      <w:r w:rsidRPr="00E42316">
        <w:rPr>
          <w:rFonts w:ascii="Arial" w:hAnsi="Arial" w:cs="Arial"/>
          <w:spacing w:val="11"/>
          <w:sz w:val="21"/>
          <w:szCs w:val="21"/>
        </w:rPr>
        <w:t xml:space="preserve"> </w:t>
      </w:r>
      <w:r w:rsidRPr="00E42316">
        <w:rPr>
          <w:rFonts w:ascii="Arial" w:hAnsi="Arial" w:cs="Arial"/>
          <w:sz w:val="21"/>
          <w:szCs w:val="21"/>
        </w:rPr>
        <w:t>слід</w:t>
      </w:r>
      <w:r w:rsidRPr="00E42316">
        <w:rPr>
          <w:rFonts w:ascii="Arial" w:hAnsi="Arial" w:cs="Arial"/>
          <w:spacing w:val="10"/>
          <w:sz w:val="21"/>
          <w:szCs w:val="21"/>
        </w:rPr>
        <w:t xml:space="preserve"> </w:t>
      </w:r>
      <w:r w:rsidRPr="00E42316">
        <w:rPr>
          <w:rFonts w:ascii="Arial" w:hAnsi="Arial" w:cs="Arial"/>
          <w:sz w:val="21"/>
          <w:szCs w:val="21"/>
        </w:rPr>
        <w:t>проєктувати</w:t>
      </w:r>
      <w:r w:rsidRPr="00E42316">
        <w:rPr>
          <w:rFonts w:ascii="Arial" w:hAnsi="Arial" w:cs="Arial"/>
          <w:spacing w:val="8"/>
          <w:sz w:val="21"/>
          <w:szCs w:val="21"/>
        </w:rPr>
        <w:t xml:space="preserve"> </w:t>
      </w:r>
      <w:r w:rsidRPr="00E42316">
        <w:rPr>
          <w:rFonts w:ascii="Arial" w:hAnsi="Arial" w:cs="Arial"/>
          <w:sz w:val="21"/>
          <w:szCs w:val="21"/>
        </w:rPr>
        <w:t>двох</w:t>
      </w:r>
      <w:r w:rsidRPr="00E42316">
        <w:rPr>
          <w:rFonts w:ascii="Arial" w:hAnsi="Arial" w:cs="Arial"/>
          <w:spacing w:val="12"/>
          <w:sz w:val="21"/>
          <w:szCs w:val="21"/>
        </w:rPr>
        <w:t xml:space="preserve"> </w:t>
      </w:r>
      <w:r w:rsidRPr="00E42316">
        <w:rPr>
          <w:rFonts w:ascii="Arial" w:hAnsi="Arial" w:cs="Arial"/>
          <w:spacing w:val="-2"/>
          <w:sz w:val="21"/>
          <w:szCs w:val="21"/>
        </w:rPr>
        <w:t>типів:</w:t>
      </w:r>
    </w:p>
    <w:p w14:paraId="3D0703D1" w14:textId="7C6131D2" w:rsidR="0005794D" w:rsidRPr="00E42316" w:rsidRDefault="007F5E7D" w:rsidP="00107D31">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низького</w:t>
      </w:r>
      <w:r w:rsidR="00026420" w:rsidRPr="00E42316">
        <w:rPr>
          <w:rFonts w:ascii="Arial" w:hAnsi="Arial" w:cs="Arial"/>
          <w:spacing w:val="6"/>
          <w:sz w:val="21"/>
          <w:szCs w:val="21"/>
        </w:rPr>
        <w:t xml:space="preserve"> </w:t>
      </w:r>
      <w:r w:rsidR="00026420" w:rsidRPr="00E42316">
        <w:rPr>
          <w:rFonts w:ascii="Arial" w:hAnsi="Arial" w:cs="Arial"/>
          <w:sz w:val="21"/>
          <w:szCs w:val="21"/>
        </w:rPr>
        <w:t>тиску</w:t>
      </w:r>
      <w:r w:rsidR="00026420" w:rsidRPr="00E42316">
        <w:rPr>
          <w:rFonts w:ascii="Arial" w:hAnsi="Arial" w:cs="Arial"/>
          <w:spacing w:val="10"/>
          <w:sz w:val="21"/>
          <w:szCs w:val="21"/>
        </w:rPr>
        <w:t xml:space="preserve"> </w:t>
      </w:r>
      <w:r w:rsidR="002420AF">
        <w:rPr>
          <w:rFonts w:ascii="Arial" w:hAnsi="Arial" w:cs="Arial"/>
          <w:spacing w:val="10"/>
          <w:sz w:val="21"/>
          <w:szCs w:val="21"/>
        </w:rPr>
        <w:t>–</w:t>
      </w:r>
      <w:r w:rsidR="00026420" w:rsidRPr="00E42316">
        <w:rPr>
          <w:rFonts w:ascii="Arial" w:hAnsi="Arial" w:cs="Arial"/>
          <w:color w:val="0D0D0D"/>
          <w:spacing w:val="4"/>
          <w:sz w:val="21"/>
          <w:szCs w:val="21"/>
        </w:rPr>
        <w:t xml:space="preserve"> </w:t>
      </w:r>
      <w:r w:rsidR="00026420" w:rsidRPr="00E42316">
        <w:rPr>
          <w:rFonts w:ascii="Arial" w:hAnsi="Arial" w:cs="Arial"/>
          <w:color w:val="0D0D0D"/>
          <w:sz w:val="21"/>
          <w:szCs w:val="21"/>
        </w:rPr>
        <w:t>не</w:t>
      </w:r>
      <w:r w:rsidR="00026420" w:rsidRPr="00E42316">
        <w:rPr>
          <w:rFonts w:ascii="Arial" w:hAnsi="Arial" w:cs="Arial"/>
          <w:color w:val="0D0D0D"/>
          <w:spacing w:val="5"/>
          <w:sz w:val="21"/>
          <w:szCs w:val="21"/>
        </w:rPr>
        <w:t xml:space="preserve"> </w:t>
      </w:r>
      <w:r w:rsidR="00026420" w:rsidRPr="00E42316">
        <w:rPr>
          <w:rFonts w:ascii="Arial" w:hAnsi="Arial" w:cs="Arial"/>
          <w:color w:val="0D0D0D"/>
          <w:sz w:val="21"/>
          <w:szCs w:val="21"/>
        </w:rPr>
        <w:t>вище</w:t>
      </w:r>
      <w:r w:rsidR="00026420" w:rsidRPr="00E42316">
        <w:rPr>
          <w:rFonts w:ascii="Arial" w:hAnsi="Arial" w:cs="Arial"/>
          <w:color w:val="0D0D0D"/>
          <w:spacing w:val="-5"/>
          <w:sz w:val="21"/>
          <w:szCs w:val="21"/>
        </w:rPr>
        <w:t xml:space="preserve"> </w:t>
      </w:r>
      <w:r w:rsidR="00026420" w:rsidRPr="00E42316">
        <w:rPr>
          <w:rFonts w:ascii="Arial" w:hAnsi="Arial" w:cs="Arial"/>
          <w:color w:val="0D0D0D"/>
          <w:sz w:val="21"/>
          <w:szCs w:val="21"/>
        </w:rPr>
        <w:t>4</w:t>
      </w:r>
      <w:r w:rsidR="00026420" w:rsidRPr="00E42316">
        <w:rPr>
          <w:rFonts w:ascii="Arial" w:hAnsi="Arial" w:cs="Arial"/>
          <w:color w:val="0D0D0D"/>
          <w:spacing w:val="8"/>
          <w:sz w:val="21"/>
          <w:szCs w:val="21"/>
        </w:rPr>
        <w:t xml:space="preserve"> </w:t>
      </w:r>
      <w:r w:rsidR="00026420" w:rsidRPr="00E42316">
        <w:rPr>
          <w:rFonts w:ascii="Arial" w:hAnsi="Arial" w:cs="Arial"/>
          <w:color w:val="0D0D0D"/>
          <w:spacing w:val="-4"/>
          <w:sz w:val="21"/>
          <w:szCs w:val="21"/>
        </w:rPr>
        <w:t>кПа;</w:t>
      </w:r>
    </w:p>
    <w:p w14:paraId="512A3E1E" w14:textId="37C14A83" w:rsidR="0005794D" w:rsidRPr="00E42316" w:rsidRDefault="007F5E7D" w:rsidP="00107D31">
      <w:pPr>
        <w:pStyle w:val="a5"/>
        <w:tabs>
          <w:tab w:val="left" w:pos="1301"/>
        </w:tabs>
        <w:spacing w:line="293" w:lineRule="auto"/>
        <w:ind w:left="720" w:firstLine="0"/>
        <w:rPr>
          <w:rFonts w:ascii="Arial" w:hAnsi="Arial" w:cs="Arial"/>
          <w:color w:val="0D0D0D"/>
          <w:sz w:val="21"/>
          <w:szCs w:val="21"/>
        </w:rPr>
      </w:pPr>
      <w:r>
        <w:rPr>
          <w:rFonts w:ascii="Arial" w:hAnsi="Arial" w:cs="Arial"/>
          <w:color w:val="0D0D0D"/>
          <w:sz w:val="21"/>
          <w:szCs w:val="21"/>
        </w:rPr>
        <w:t xml:space="preserve">— </w:t>
      </w:r>
      <w:r w:rsidR="00026420" w:rsidRPr="00E42316">
        <w:rPr>
          <w:rFonts w:ascii="Arial" w:hAnsi="Arial" w:cs="Arial"/>
          <w:color w:val="0D0D0D"/>
          <w:sz w:val="21"/>
          <w:szCs w:val="21"/>
        </w:rPr>
        <w:t>високого</w:t>
      </w:r>
      <w:r w:rsidR="00026420" w:rsidRPr="00E42316">
        <w:rPr>
          <w:rFonts w:ascii="Arial" w:hAnsi="Arial" w:cs="Arial"/>
          <w:color w:val="0D0D0D"/>
          <w:spacing w:val="6"/>
          <w:sz w:val="21"/>
          <w:szCs w:val="21"/>
        </w:rPr>
        <w:t xml:space="preserve"> </w:t>
      </w:r>
      <w:r w:rsidR="00026420" w:rsidRPr="00E42316">
        <w:rPr>
          <w:rFonts w:ascii="Arial" w:hAnsi="Arial" w:cs="Arial"/>
          <w:color w:val="0D0D0D"/>
          <w:sz w:val="21"/>
          <w:szCs w:val="21"/>
        </w:rPr>
        <w:t>тиску</w:t>
      </w:r>
      <w:r w:rsidR="00026420" w:rsidRPr="00E42316">
        <w:rPr>
          <w:rFonts w:ascii="Arial" w:hAnsi="Arial" w:cs="Arial"/>
          <w:color w:val="0D0D0D"/>
          <w:spacing w:val="8"/>
          <w:sz w:val="21"/>
          <w:szCs w:val="21"/>
        </w:rPr>
        <w:t xml:space="preserve"> </w:t>
      </w:r>
      <w:r w:rsidR="002420AF">
        <w:rPr>
          <w:rFonts w:ascii="Arial" w:hAnsi="Arial" w:cs="Arial"/>
          <w:color w:val="0D0D0D"/>
          <w:spacing w:val="8"/>
          <w:sz w:val="21"/>
          <w:szCs w:val="21"/>
        </w:rPr>
        <w:t>–</w:t>
      </w:r>
      <w:r w:rsidR="00026420" w:rsidRPr="00E42316">
        <w:rPr>
          <w:rFonts w:ascii="Arial" w:hAnsi="Arial" w:cs="Arial"/>
          <w:color w:val="0D0D0D"/>
          <w:spacing w:val="7"/>
          <w:sz w:val="21"/>
          <w:szCs w:val="21"/>
        </w:rPr>
        <w:t xml:space="preserve"> </w:t>
      </w:r>
      <w:r w:rsidR="00026420" w:rsidRPr="00E42316">
        <w:rPr>
          <w:rFonts w:ascii="Arial" w:hAnsi="Arial" w:cs="Arial"/>
          <w:color w:val="0D0D0D"/>
          <w:sz w:val="21"/>
          <w:szCs w:val="21"/>
        </w:rPr>
        <w:t>від</w:t>
      </w:r>
      <w:r w:rsidR="00026420" w:rsidRPr="00E42316">
        <w:rPr>
          <w:rFonts w:ascii="Arial" w:hAnsi="Arial" w:cs="Arial"/>
          <w:color w:val="0D0D0D"/>
          <w:spacing w:val="8"/>
          <w:sz w:val="21"/>
          <w:szCs w:val="21"/>
        </w:rPr>
        <w:t xml:space="preserve"> </w:t>
      </w:r>
      <w:r w:rsidR="00026420" w:rsidRPr="00E42316">
        <w:rPr>
          <w:rFonts w:ascii="Arial" w:hAnsi="Arial" w:cs="Arial"/>
          <w:color w:val="0D0D0D"/>
          <w:sz w:val="21"/>
          <w:szCs w:val="21"/>
        </w:rPr>
        <w:t>70</w:t>
      </w:r>
      <w:r w:rsidR="00026420" w:rsidRPr="00E42316">
        <w:rPr>
          <w:rFonts w:ascii="Arial" w:hAnsi="Arial" w:cs="Arial"/>
          <w:color w:val="0D0D0D"/>
          <w:spacing w:val="6"/>
          <w:sz w:val="21"/>
          <w:szCs w:val="21"/>
        </w:rPr>
        <w:t xml:space="preserve"> </w:t>
      </w:r>
      <w:r w:rsidR="00026420" w:rsidRPr="00E42316">
        <w:rPr>
          <w:rFonts w:ascii="Arial" w:hAnsi="Arial" w:cs="Arial"/>
          <w:color w:val="0D0D0D"/>
          <w:spacing w:val="-4"/>
          <w:sz w:val="21"/>
          <w:szCs w:val="21"/>
        </w:rPr>
        <w:t>кПа.</w:t>
      </w:r>
    </w:p>
    <w:p w14:paraId="5C9DF2E4" w14:textId="77777777" w:rsidR="0005794D" w:rsidRPr="00E42316" w:rsidRDefault="00026420" w:rsidP="00107D31">
      <w:pPr>
        <w:pStyle w:val="a5"/>
        <w:numPr>
          <w:ilvl w:val="2"/>
          <w:numId w:val="58"/>
        </w:numPr>
        <w:tabs>
          <w:tab w:val="left" w:pos="1782"/>
        </w:tabs>
        <w:spacing w:line="293" w:lineRule="auto"/>
        <w:ind w:left="0" w:firstLine="720"/>
        <w:rPr>
          <w:rFonts w:ascii="Arial" w:hAnsi="Arial" w:cs="Arial"/>
          <w:b/>
          <w:sz w:val="21"/>
          <w:szCs w:val="21"/>
        </w:rPr>
      </w:pPr>
      <w:r w:rsidRPr="00E42316">
        <w:rPr>
          <w:rFonts w:ascii="Arial" w:hAnsi="Arial" w:cs="Arial"/>
          <w:sz w:val="21"/>
          <w:szCs w:val="21"/>
        </w:rPr>
        <w:t>Місткість</w:t>
      </w:r>
      <w:r w:rsidRPr="00E42316">
        <w:rPr>
          <w:rFonts w:ascii="Arial" w:hAnsi="Arial" w:cs="Arial"/>
          <w:spacing w:val="8"/>
          <w:sz w:val="21"/>
          <w:szCs w:val="21"/>
        </w:rPr>
        <w:t xml:space="preserve"> </w:t>
      </w:r>
      <w:r w:rsidRPr="00E42316">
        <w:rPr>
          <w:rFonts w:ascii="Arial" w:hAnsi="Arial" w:cs="Arial"/>
          <w:sz w:val="21"/>
          <w:szCs w:val="21"/>
        </w:rPr>
        <w:t>газгольдерів</w:t>
      </w:r>
      <w:r w:rsidRPr="00E42316">
        <w:rPr>
          <w:rFonts w:ascii="Arial" w:hAnsi="Arial" w:cs="Arial"/>
          <w:spacing w:val="11"/>
          <w:sz w:val="21"/>
          <w:szCs w:val="21"/>
        </w:rPr>
        <w:t xml:space="preserve"> </w:t>
      </w:r>
      <w:r w:rsidRPr="00E42316">
        <w:rPr>
          <w:rFonts w:ascii="Arial" w:hAnsi="Arial" w:cs="Arial"/>
          <w:sz w:val="21"/>
          <w:szCs w:val="21"/>
        </w:rPr>
        <w:t>слід</w:t>
      </w:r>
      <w:r w:rsidRPr="00E42316">
        <w:rPr>
          <w:rFonts w:ascii="Arial" w:hAnsi="Arial" w:cs="Arial"/>
          <w:spacing w:val="12"/>
          <w:sz w:val="21"/>
          <w:szCs w:val="21"/>
        </w:rPr>
        <w:t xml:space="preserve"> </w:t>
      </w:r>
      <w:r w:rsidRPr="00E42316">
        <w:rPr>
          <w:rFonts w:ascii="Arial" w:hAnsi="Arial" w:cs="Arial"/>
          <w:sz w:val="21"/>
          <w:szCs w:val="21"/>
        </w:rPr>
        <w:t>приймати,</w:t>
      </w:r>
      <w:r w:rsidRPr="00E42316">
        <w:rPr>
          <w:rFonts w:ascii="Arial" w:hAnsi="Arial" w:cs="Arial"/>
          <w:spacing w:val="9"/>
          <w:sz w:val="21"/>
          <w:szCs w:val="21"/>
        </w:rPr>
        <w:t xml:space="preserve"> </w:t>
      </w:r>
      <w:r w:rsidRPr="00E42316">
        <w:rPr>
          <w:rFonts w:ascii="Arial" w:hAnsi="Arial" w:cs="Arial"/>
          <w:spacing w:val="-5"/>
          <w:sz w:val="21"/>
          <w:szCs w:val="21"/>
        </w:rPr>
        <w:t>м</w:t>
      </w:r>
      <w:r w:rsidRPr="00E42316">
        <w:rPr>
          <w:rFonts w:ascii="Arial" w:hAnsi="Arial" w:cs="Arial"/>
          <w:spacing w:val="-5"/>
          <w:sz w:val="21"/>
          <w:szCs w:val="21"/>
          <w:vertAlign w:val="superscript"/>
        </w:rPr>
        <w:t>3</w:t>
      </w:r>
      <w:r w:rsidRPr="00E42316">
        <w:rPr>
          <w:rFonts w:ascii="Arial" w:hAnsi="Arial" w:cs="Arial"/>
          <w:spacing w:val="-5"/>
          <w:sz w:val="21"/>
          <w:szCs w:val="21"/>
        </w:rPr>
        <w:t>:</w:t>
      </w:r>
    </w:p>
    <w:p w14:paraId="327C078B" w14:textId="0D545BEF" w:rsidR="0005794D" w:rsidRPr="00E42316" w:rsidRDefault="007F5E7D" w:rsidP="00107D31">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вологих</w:t>
      </w:r>
      <w:r w:rsidR="00026420" w:rsidRPr="00E42316">
        <w:rPr>
          <w:rFonts w:ascii="Arial" w:hAnsi="Arial" w:cs="Arial"/>
          <w:spacing w:val="7"/>
          <w:sz w:val="21"/>
          <w:szCs w:val="21"/>
        </w:rPr>
        <w:t xml:space="preserve"> </w:t>
      </w:r>
      <w:r w:rsidR="002420AF">
        <w:rPr>
          <w:rFonts w:ascii="Arial" w:hAnsi="Arial" w:cs="Arial"/>
          <w:spacing w:val="7"/>
          <w:sz w:val="21"/>
          <w:szCs w:val="21"/>
        </w:rPr>
        <w:t>–</w:t>
      </w:r>
      <w:r w:rsidR="00026420" w:rsidRPr="00E42316">
        <w:rPr>
          <w:rFonts w:ascii="Arial" w:hAnsi="Arial" w:cs="Arial"/>
          <w:spacing w:val="4"/>
          <w:sz w:val="21"/>
          <w:szCs w:val="21"/>
        </w:rPr>
        <w:t xml:space="preserve"> </w:t>
      </w:r>
      <w:r w:rsidR="00026420" w:rsidRPr="00E42316">
        <w:rPr>
          <w:rFonts w:ascii="Arial" w:hAnsi="Arial" w:cs="Arial"/>
          <w:sz w:val="21"/>
          <w:szCs w:val="21"/>
        </w:rPr>
        <w:t>до</w:t>
      </w:r>
      <w:r w:rsidR="00026420" w:rsidRPr="00E42316">
        <w:rPr>
          <w:rFonts w:ascii="Arial" w:hAnsi="Arial" w:cs="Arial"/>
          <w:spacing w:val="5"/>
          <w:sz w:val="21"/>
          <w:szCs w:val="21"/>
        </w:rPr>
        <w:t xml:space="preserve"> </w:t>
      </w:r>
      <w:r w:rsidR="00026420" w:rsidRPr="00E42316">
        <w:rPr>
          <w:rFonts w:ascii="Arial" w:hAnsi="Arial" w:cs="Arial"/>
          <w:sz w:val="21"/>
          <w:szCs w:val="21"/>
        </w:rPr>
        <w:t>50</w:t>
      </w:r>
      <w:r w:rsidR="00026420" w:rsidRPr="00E42316">
        <w:rPr>
          <w:rFonts w:ascii="Arial" w:hAnsi="Arial" w:cs="Arial"/>
          <w:spacing w:val="6"/>
          <w:sz w:val="21"/>
          <w:szCs w:val="21"/>
        </w:rPr>
        <w:t xml:space="preserve"> </w:t>
      </w:r>
      <w:r w:rsidR="00026420" w:rsidRPr="00E42316">
        <w:rPr>
          <w:rFonts w:ascii="Arial" w:hAnsi="Arial" w:cs="Arial"/>
          <w:spacing w:val="-4"/>
          <w:sz w:val="21"/>
          <w:szCs w:val="21"/>
        </w:rPr>
        <w:t>000;</w:t>
      </w:r>
    </w:p>
    <w:p w14:paraId="5B3A3CDB" w14:textId="78579937" w:rsidR="0005794D" w:rsidRPr="00E42316" w:rsidRDefault="007F5E7D" w:rsidP="00107D31">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сухих</w:t>
      </w:r>
      <w:r w:rsidR="00026420" w:rsidRPr="00E42316">
        <w:rPr>
          <w:rFonts w:ascii="Arial" w:hAnsi="Arial" w:cs="Arial"/>
          <w:spacing w:val="7"/>
          <w:sz w:val="21"/>
          <w:szCs w:val="21"/>
        </w:rPr>
        <w:t xml:space="preserve"> </w:t>
      </w:r>
      <w:r w:rsidR="00026420" w:rsidRPr="00E42316">
        <w:rPr>
          <w:rFonts w:ascii="Arial" w:hAnsi="Arial" w:cs="Arial"/>
          <w:sz w:val="21"/>
          <w:szCs w:val="21"/>
        </w:rPr>
        <w:t>із</w:t>
      </w:r>
      <w:r w:rsidR="00026420" w:rsidRPr="00E42316">
        <w:rPr>
          <w:rFonts w:ascii="Arial" w:hAnsi="Arial" w:cs="Arial"/>
          <w:spacing w:val="7"/>
          <w:sz w:val="21"/>
          <w:szCs w:val="21"/>
        </w:rPr>
        <w:t xml:space="preserve"> </w:t>
      </w:r>
      <w:r w:rsidR="00026420" w:rsidRPr="00E42316">
        <w:rPr>
          <w:rFonts w:ascii="Arial" w:hAnsi="Arial" w:cs="Arial"/>
          <w:sz w:val="21"/>
          <w:szCs w:val="21"/>
        </w:rPr>
        <w:t>гнучкою</w:t>
      </w:r>
      <w:r w:rsidR="00026420" w:rsidRPr="00E42316">
        <w:rPr>
          <w:rFonts w:ascii="Arial" w:hAnsi="Arial" w:cs="Arial"/>
          <w:spacing w:val="4"/>
          <w:sz w:val="21"/>
          <w:szCs w:val="21"/>
        </w:rPr>
        <w:t xml:space="preserve"> </w:t>
      </w:r>
      <w:r w:rsidR="00026420" w:rsidRPr="00E42316">
        <w:rPr>
          <w:rFonts w:ascii="Arial" w:hAnsi="Arial" w:cs="Arial"/>
          <w:sz w:val="21"/>
          <w:szCs w:val="21"/>
        </w:rPr>
        <w:t>секцією</w:t>
      </w:r>
      <w:r w:rsidR="00026420" w:rsidRPr="00E42316">
        <w:rPr>
          <w:rFonts w:ascii="Arial" w:hAnsi="Arial" w:cs="Arial"/>
          <w:spacing w:val="6"/>
          <w:sz w:val="21"/>
          <w:szCs w:val="21"/>
        </w:rPr>
        <w:t xml:space="preserve"> </w:t>
      </w:r>
      <w:r w:rsidR="002420AF">
        <w:rPr>
          <w:rFonts w:ascii="Arial" w:hAnsi="Arial" w:cs="Arial"/>
          <w:spacing w:val="6"/>
          <w:sz w:val="21"/>
          <w:szCs w:val="21"/>
        </w:rPr>
        <w:t>–</w:t>
      </w:r>
      <w:r w:rsidR="00026420" w:rsidRPr="00E42316">
        <w:rPr>
          <w:rFonts w:ascii="Arial" w:hAnsi="Arial" w:cs="Arial"/>
          <w:spacing w:val="5"/>
          <w:sz w:val="21"/>
          <w:szCs w:val="21"/>
        </w:rPr>
        <w:t xml:space="preserve"> </w:t>
      </w:r>
      <w:r w:rsidR="00026420" w:rsidRPr="00E42316">
        <w:rPr>
          <w:rFonts w:ascii="Arial" w:hAnsi="Arial" w:cs="Arial"/>
          <w:sz w:val="21"/>
          <w:szCs w:val="21"/>
        </w:rPr>
        <w:t>до</w:t>
      </w:r>
      <w:r w:rsidR="00026420" w:rsidRPr="00E42316">
        <w:rPr>
          <w:rFonts w:ascii="Arial" w:hAnsi="Arial" w:cs="Arial"/>
          <w:spacing w:val="7"/>
          <w:sz w:val="21"/>
          <w:szCs w:val="21"/>
        </w:rPr>
        <w:t xml:space="preserve"> </w:t>
      </w:r>
      <w:r w:rsidR="00026420" w:rsidRPr="00E42316">
        <w:rPr>
          <w:rFonts w:ascii="Arial" w:hAnsi="Arial" w:cs="Arial"/>
          <w:sz w:val="21"/>
          <w:szCs w:val="21"/>
        </w:rPr>
        <w:t>10</w:t>
      </w:r>
      <w:r w:rsidR="00026420" w:rsidRPr="00E42316">
        <w:rPr>
          <w:rFonts w:ascii="Arial" w:hAnsi="Arial" w:cs="Arial"/>
          <w:spacing w:val="8"/>
          <w:sz w:val="21"/>
          <w:szCs w:val="21"/>
        </w:rPr>
        <w:t xml:space="preserve"> </w:t>
      </w:r>
      <w:r w:rsidR="00026420" w:rsidRPr="00E42316">
        <w:rPr>
          <w:rFonts w:ascii="Arial" w:hAnsi="Arial" w:cs="Arial"/>
          <w:spacing w:val="-4"/>
          <w:sz w:val="21"/>
          <w:szCs w:val="21"/>
        </w:rPr>
        <w:t>000;</w:t>
      </w:r>
    </w:p>
    <w:p w14:paraId="643D83D5" w14:textId="01A34F14" w:rsidR="0005794D" w:rsidRPr="00E42316" w:rsidRDefault="007F5E7D" w:rsidP="00107D31">
      <w:pPr>
        <w:pStyle w:val="a5"/>
        <w:tabs>
          <w:tab w:val="left" w:pos="1300"/>
        </w:tabs>
        <w:spacing w:line="293" w:lineRule="auto"/>
        <w:ind w:left="720" w:firstLine="0"/>
        <w:rPr>
          <w:rFonts w:ascii="Arial" w:hAnsi="Arial" w:cs="Arial"/>
          <w:color w:val="0D0D0D"/>
          <w:sz w:val="21"/>
          <w:szCs w:val="21"/>
        </w:rPr>
      </w:pPr>
      <w:r>
        <w:rPr>
          <w:rFonts w:ascii="Arial" w:hAnsi="Arial" w:cs="Arial"/>
          <w:color w:val="0D0D0D"/>
          <w:sz w:val="21"/>
          <w:szCs w:val="21"/>
        </w:rPr>
        <w:t xml:space="preserve">— </w:t>
      </w:r>
      <w:r w:rsidR="00026420" w:rsidRPr="00E42316">
        <w:rPr>
          <w:rFonts w:ascii="Arial" w:hAnsi="Arial" w:cs="Arial"/>
          <w:color w:val="0D0D0D"/>
          <w:sz w:val="21"/>
          <w:szCs w:val="21"/>
        </w:rPr>
        <w:t xml:space="preserve">сферичних від </w:t>
      </w:r>
      <w:r w:rsidR="00026420" w:rsidRPr="00E42316">
        <w:rPr>
          <w:rFonts w:ascii="Arial" w:hAnsi="Arial" w:cs="Arial"/>
          <w:sz w:val="21"/>
          <w:szCs w:val="21"/>
        </w:rPr>
        <w:t xml:space="preserve">600 (для продуктів з тиском </w:t>
      </w:r>
      <w:r w:rsidR="00026420" w:rsidRPr="00E42316">
        <w:rPr>
          <w:rFonts w:ascii="Arial" w:hAnsi="Arial" w:cs="Arial"/>
          <w:color w:val="0D0D0D"/>
          <w:sz w:val="21"/>
          <w:szCs w:val="21"/>
        </w:rPr>
        <w:t xml:space="preserve">до 1800 кПа) </w:t>
      </w:r>
      <w:r w:rsidR="00026420" w:rsidRPr="00E42316">
        <w:rPr>
          <w:rFonts w:ascii="Arial" w:hAnsi="Arial" w:cs="Arial"/>
          <w:sz w:val="21"/>
          <w:szCs w:val="21"/>
        </w:rPr>
        <w:t xml:space="preserve">до 2 000 (для негорючих продуктів з тиском до </w:t>
      </w:r>
      <w:r w:rsidR="00026420" w:rsidRPr="00E42316">
        <w:rPr>
          <w:rFonts w:ascii="Arial" w:hAnsi="Arial" w:cs="Arial"/>
          <w:color w:val="0D0D0D"/>
          <w:sz w:val="21"/>
          <w:szCs w:val="21"/>
        </w:rPr>
        <w:t xml:space="preserve">1200 кПа, </w:t>
      </w:r>
      <w:r w:rsidR="00026420" w:rsidRPr="00E42316">
        <w:rPr>
          <w:rFonts w:ascii="Arial" w:hAnsi="Arial" w:cs="Arial"/>
          <w:sz w:val="21"/>
          <w:szCs w:val="21"/>
        </w:rPr>
        <w:t xml:space="preserve">і до 4 000 (для легкозаймистих і горючих продуктів з тиском </w:t>
      </w:r>
      <w:r w:rsidR="0003480F">
        <w:rPr>
          <w:rFonts w:ascii="Arial" w:hAnsi="Arial" w:cs="Arial"/>
          <w:sz w:val="21"/>
          <w:szCs w:val="21"/>
        </w:rPr>
        <w:t xml:space="preserve">               </w:t>
      </w:r>
      <w:r w:rsidR="00026420" w:rsidRPr="00E42316">
        <w:rPr>
          <w:rFonts w:ascii="Arial" w:hAnsi="Arial" w:cs="Arial"/>
          <w:sz w:val="21"/>
          <w:szCs w:val="21"/>
        </w:rPr>
        <w:t xml:space="preserve">до </w:t>
      </w:r>
      <w:r w:rsidR="00026420" w:rsidRPr="00E42316">
        <w:rPr>
          <w:rFonts w:ascii="Arial" w:hAnsi="Arial" w:cs="Arial"/>
          <w:color w:val="0D0D0D"/>
          <w:sz w:val="21"/>
          <w:szCs w:val="21"/>
        </w:rPr>
        <w:t>250 к</w:t>
      </w:r>
      <w:r w:rsidR="00026420" w:rsidRPr="00E42316">
        <w:rPr>
          <w:rFonts w:ascii="Arial" w:hAnsi="Arial" w:cs="Arial"/>
          <w:sz w:val="21"/>
          <w:szCs w:val="21"/>
        </w:rPr>
        <w:t>Па);</w:t>
      </w:r>
    </w:p>
    <w:p w14:paraId="26F78043" w14:textId="539DD86D" w:rsidR="0005794D" w:rsidRPr="00E42316" w:rsidRDefault="007F5E7D" w:rsidP="00107D31">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горизонтальних</w:t>
      </w:r>
      <w:r w:rsidR="00026420" w:rsidRPr="00E42316">
        <w:rPr>
          <w:rFonts w:ascii="Arial" w:hAnsi="Arial" w:cs="Arial"/>
          <w:spacing w:val="6"/>
          <w:sz w:val="21"/>
          <w:szCs w:val="21"/>
        </w:rPr>
        <w:t xml:space="preserve"> </w:t>
      </w:r>
      <w:r w:rsidR="00026420" w:rsidRPr="00E42316">
        <w:rPr>
          <w:rFonts w:ascii="Arial" w:hAnsi="Arial" w:cs="Arial"/>
          <w:sz w:val="21"/>
          <w:szCs w:val="21"/>
        </w:rPr>
        <w:t>циліндричних</w:t>
      </w:r>
      <w:r w:rsidR="00026420" w:rsidRPr="00E42316">
        <w:rPr>
          <w:rFonts w:ascii="Arial" w:hAnsi="Arial" w:cs="Arial"/>
          <w:spacing w:val="14"/>
          <w:sz w:val="21"/>
          <w:szCs w:val="21"/>
        </w:rPr>
        <w:t xml:space="preserve"> </w:t>
      </w:r>
      <w:r w:rsidR="002420AF">
        <w:rPr>
          <w:rFonts w:ascii="Arial" w:hAnsi="Arial" w:cs="Arial"/>
          <w:spacing w:val="14"/>
          <w:sz w:val="21"/>
          <w:szCs w:val="21"/>
        </w:rPr>
        <w:t>–</w:t>
      </w:r>
      <w:r w:rsidR="00026420" w:rsidRPr="00E42316">
        <w:rPr>
          <w:rFonts w:ascii="Arial" w:hAnsi="Arial" w:cs="Arial"/>
          <w:spacing w:val="8"/>
          <w:sz w:val="21"/>
          <w:szCs w:val="21"/>
        </w:rPr>
        <w:t xml:space="preserve"> </w:t>
      </w:r>
      <w:r w:rsidR="00026420" w:rsidRPr="00E42316">
        <w:rPr>
          <w:rFonts w:ascii="Arial" w:hAnsi="Arial" w:cs="Arial"/>
          <w:sz w:val="21"/>
          <w:szCs w:val="21"/>
        </w:rPr>
        <w:t>від</w:t>
      </w:r>
      <w:r w:rsidR="00026420" w:rsidRPr="00E42316">
        <w:rPr>
          <w:rFonts w:ascii="Arial" w:hAnsi="Arial" w:cs="Arial"/>
          <w:spacing w:val="7"/>
          <w:sz w:val="21"/>
          <w:szCs w:val="21"/>
        </w:rPr>
        <w:t xml:space="preserve"> </w:t>
      </w:r>
      <w:r w:rsidR="00026420" w:rsidRPr="00E42316">
        <w:rPr>
          <w:rFonts w:ascii="Arial" w:hAnsi="Arial" w:cs="Arial"/>
          <w:sz w:val="21"/>
          <w:szCs w:val="21"/>
        </w:rPr>
        <w:t>50</w:t>
      </w:r>
      <w:r w:rsidR="00026420" w:rsidRPr="00E42316">
        <w:rPr>
          <w:rFonts w:ascii="Arial" w:hAnsi="Arial" w:cs="Arial"/>
          <w:spacing w:val="8"/>
          <w:sz w:val="21"/>
          <w:szCs w:val="21"/>
        </w:rPr>
        <w:t xml:space="preserve"> </w:t>
      </w:r>
      <w:r w:rsidR="00026420" w:rsidRPr="00E42316">
        <w:rPr>
          <w:rFonts w:ascii="Arial" w:hAnsi="Arial" w:cs="Arial"/>
          <w:sz w:val="21"/>
          <w:szCs w:val="21"/>
        </w:rPr>
        <w:t>до</w:t>
      </w:r>
      <w:r w:rsidR="00026420" w:rsidRPr="00E42316">
        <w:rPr>
          <w:rFonts w:ascii="Arial" w:hAnsi="Arial" w:cs="Arial"/>
          <w:spacing w:val="7"/>
          <w:sz w:val="21"/>
          <w:szCs w:val="21"/>
        </w:rPr>
        <w:t xml:space="preserve"> </w:t>
      </w:r>
      <w:r w:rsidR="00026420" w:rsidRPr="00E42316">
        <w:rPr>
          <w:rFonts w:ascii="Arial" w:hAnsi="Arial" w:cs="Arial"/>
          <w:spacing w:val="-4"/>
          <w:sz w:val="21"/>
          <w:szCs w:val="21"/>
        </w:rPr>
        <w:t>300;</w:t>
      </w:r>
    </w:p>
    <w:p w14:paraId="000043D0" w14:textId="6984BAC4" w:rsidR="0005794D" w:rsidRPr="00E42316" w:rsidRDefault="007F5E7D" w:rsidP="00107D31">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вертикальних</w:t>
      </w:r>
      <w:r w:rsidR="00026420" w:rsidRPr="00E42316">
        <w:rPr>
          <w:rFonts w:ascii="Arial" w:hAnsi="Arial" w:cs="Arial"/>
          <w:spacing w:val="6"/>
          <w:sz w:val="21"/>
          <w:szCs w:val="21"/>
        </w:rPr>
        <w:t xml:space="preserve"> </w:t>
      </w:r>
      <w:r w:rsidR="00026420" w:rsidRPr="00E42316">
        <w:rPr>
          <w:rFonts w:ascii="Arial" w:hAnsi="Arial" w:cs="Arial"/>
          <w:sz w:val="21"/>
          <w:szCs w:val="21"/>
        </w:rPr>
        <w:t>циліндричних</w:t>
      </w:r>
      <w:r w:rsidR="00026420" w:rsidRPr="00E42316">
        <w:rPr>
          <w:rFonts w:ascii="Arial" w:hAnsi="Arial" w:cs="Arial"/>
          <w:spacing w:val="17"/>
          <w:sz w:val="21"/>
          <w:szCs w:val="21"/>
        </w:rPr>
        <w:t xml:space="preserve"> </w:t>
      </w:r>
      <w:r w:rsidR="002420AF">
        <w:rPr>
          <w:rFonts w:ascii="Arial" w:hAnsi="Arial" w:cs="Arial"/>
          <w:spacing w:val="17"/>
          <w:sz w:val="21"/>
          <w:szCs w:val="21"/>
        </w:rPr>
        <w:t>–</w:t>
      </w:r>
      <w:r w:rsidR="00026420" w:rsidRPr="00E42316">
        <w:rPr>
          <w:rFonts w:ascii="Arial" w:hAnsi="Arial" w:cs="Arial"/>
          <w:spacing w:val="7"/>
          <w:sz w:val="21"/>
          <w:szCs w:val="21"/>
        </w:rPr>
        <w:t xml:space="preserve"> </w:t>
      </w:r>
      <w:r w:rsidR="00026420" w:rsidRPr="00E42316">
        <w:rPr>
          <w:rFonts w:ascii="Arial" w:hAnsi="Arial" w:cs="Arial"/>
          <w:sz w:val="21"/>
          <w:szCs w:val="21"/>
        </w:rPr>
        <w:t>від</w:t>
      </w:r>
      <w:r w:rsidR="00026420" w:rsidRPr="00E42316">
        <w:rPr>
          <w:rFonts w:ascii="Arial" w:hAnsi="Arial" w:cs="Arial"/>
          <w:spacing w:val="7"/>
          <w:sz w:val="21"/>
          <w:szCs w:val="21"/>
        </w:rPr>
        <w:t xml:space="preserve"> </w:t>
      </w:r>
      <w:r w:rsidR="00026420" w:rsidRPr="00E42316">
        <w:rPr>
          <w:rFonts w:ascii="Arial" w:hAnsi="Arial" w:cs="Arial"/>
          <w:sz w:val="21"/>
          <w:szCs w:val="21"/>
        </w:rPr>
        <w:t>50</w:t>
      </w:r>
      <w:r w:rsidR="00026420" w:rsidRPr="00E42316">
        <w:rPr>
          <w:rFonts w:ascii="Arial" w:hAnsi="Arial" w:cs="Arial"/>
          <w:spacing w:val="6"/>
          <w:sz w:val="21"/>
          <w:szCs w:val="21"/>
        </w:rPr>
        <w:t xml:space="preserve"> </w:t>
      </w:r>
      <w:r w:rsidR="00026420" w:rsidRPr="00E42316">
        <w:rPr>
          <w:rFonts w:ascii="Arial" w:hAnsi="Arial" w:cs="Arial"/>
          <w:sz w:val="21"/>
          <w:szCs w:val="21"/>
        </w:rPr>
        <w:t>до</w:t>
      </w:r>
      <w:r w:rsidR="00026420" w:rsidRPr="00E42316">
        <w:rPr>
          <w:rFonts w:ascii="Arial" w:hAnsi="Arial" w:cs="Arial"/>
          <w:spacing w:val="7"/>
          <w:sz w:val="21"/>
          <w:szCs w:val="21"/>
        </w:rPr>
        <w:t xml:space="preserve"> </w:t>
      </w:r>
      <w:r w:rsidR="00026420" w:rsidRPr="00E42316">
        <w:rPr>
          <w:rFonts w:ascii="Arial" w:hAnsi="Arial" w:cs="Arial"/>
          <w:spacing w:val="-4"/>
          <w:sz w:val="21"/>
          <w:szCs w:val="21"/>
        </w:rPr>
        <w:t>200.</w:t>
      </w:r>
    </w:p>
    <w:p w14:paraId="25364241" w14:textId="1CCCD51B"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П</w:t>
      </w:r>
      <w:r w:rsidR="002420AF">
        <w:rPr>
          <w:rFonts w:ascii="Arial" w:hAnsi="Arial" w:cs="Arial"/>
          <w:sz w:val="21"/>
          <w:szCs w:val="21"/>
        </w:rPr>
        <w:t xml:space="preserve">ід час </w:t>
      </w:r>
      <w:r w:rsidRPr="00E42316">
        <w:rPr>
          <w:rFonts w:ascii="Arial" w:hAnsi="Arial" w:cs="Arial"/>
          <w:sz w:val="21"/>
          <w:szCs w:val="21"/>
        </w:rPr>
        <w:t xml:space="preserve"> проєктуванн</w:t>
      </w:r>
      <w:r w:rsidR="002420AF">
        <w:rPr>
          <w:rFonts w:ascii="Arial" w:hAnsi="Arial" w:cs="Arial"/>
          <w:sz w:val="21"/>
          <w:szCs w:val="21"/>
        </w:rPr>
        <w:t>я</w:t>
      </w:r>
      <w:r w:rsidRPr="00E42316">
        <w:rPr>
          <w:rFonts w:ascii="Arial" w:hAnsi="Arial" w:cs="Arial"/>
          <w:sz w:val="21"/>
          <w:szCs w:val="21"/>
        </w:rPr>
        <w:t xml:space="preserve"> газгольдерів слід приймати марки сталей і матеріали для зварних з'єднань відповідно до </w:t>
      </w:r>
      <w:hyperlink r:id="rId244" w:history="1">
        <w:r w:rsidRPr="00BF27E2">
          <w:rPr>
            <w:rStyle w:val="af2"/>
            <w:rFonts w:ascii="Arial" w:hAnsi="Arial" w:cs="Arial"/>
            <w:sz w:val="21"/>
            <w:szCs w:val="21"/>
          </w:rPr>
          <w:t>ДБН</w:t>
        </w:r>
        <w:r w:rsidRPr="00BF27E2">
          <w:rPr>
            <w:rStyle w:val="af2"/>
            <w:rFonts w:ascii="Arial" w:hAnsi="Arial" w:cs="Arial"/>
            <w:spacing w:val="40"/>
            <w:sz w:val="21"/>
            <w:szCs w:val="21"/>
          </w:rPr>
          <w:t xml:space="preserve"> </w:t>
        </w:r>
        <w:r w:rsidRPr="00BF27E2">
          <w:rPr>
            <w:rStyle w:val="af2"/>
            <w:rFonts w:ascii="Arial" w:hAnsi="Arial" w:cs="Arial"/>
            <w:sz w:val="21"/>
            <w:szCs w:val="21"/>
          </w:rPr>
          <w:t>В.2.6-198</w:t>
        </w:r>
      </w:hyperlink>
      <w:r w:rsidRPr="00E42316">
        <w:rPr>
          <w:rFonts w:ascii="Arial" w:hAnsi="Arial" w:cs="Arial"/>
          <w:sz w:val="21"/>
          <w:szCs w:val="21"/>
        </w:rPr>
        <w:t xml:space="preserve"> (див</w:t>
      </w:r>
      <w:r w:rsidR="002420AF">
        <w:rPr>
          <w:rFonts w:ascii="Arial" w:hAnsi="Arial" w:cs="Arial"/>
          <w:sz w:val="21"/>
          <w:szCs w:val="21"/>
        </w:rPr>
        <w:t>.</w:t>
      </w:r>
      <w:r w:rsidRPr="00E42316">
        <w:rPr>
          <w:rFonts w:ascii="Arial" w:hAnsi="Arial" w:cs="Arial"/>
          <w:sz w:val="21"/>
          <w:szCs w:val="21"/>
        </w:rPr>
        <w:t xml:space="preserve"> </w:t>
      </w:r>
      <w:hyperlink w:anchor="_bookmark6" w:history="1">
        <w:r w:rsidRPr="00E42316">
          <w:rPr>
            <w:rFonts w:ascii="Arial" w:hAnsi="Arial" w:cs="Arial"/>
            <w:sz w:val="21"/>
            <w:szCs w:val="21"/>
          </w:rPr>
          <w:t>5.5</w:t>
        </w:r>
      </w:hyperlink>
      <w:r w:rsidRPr="00E42316">
        <w:rPr>
          <w:rFonts w:ascii="Arial" w:hAnsi="Arial" w:cs="Arial"/>
          <w:sz w:val="21"/>
          <w:szCs w:val="21"/>
        </w:rPr>
        <w:t>).</w:t>
      </w:r>
    </w:p>
    <w:p w14:paraId="2D987A3A" w14:textId="77777777" w:rsidR="0005794D" w:rsidRPr="00E42316" w:rsidRDefault="00026420" w:rsidP="00107D31">
      <w:pPr>
        <w:pStyle w:val="a5"/>
        <w:numPr>
          <w:ilvl w:val="2"/>
          <w:numId w:val="58"/>
        </w:numPr>
        <w:tabs>
          <w:tab w:val="left" w:pos="1782"/>
        </w:tabs>
        <w:spacing w:line="293" w:lineRule="auto"/>
        <w:ind w:left="0" w:firstLine="720"/>
        <w:rPr>
          <w:rFonts w:ascii="Arial" w:hAnsi="Arial" w:cs="Arial"/>
          <w:b/>
          <w:sz w:val="21"/>
          <w:szCs w:val="21"/>
        </w:rPr>
      </w:pPr>
      <w:r w:rsidRPr="00E42316">
        <w:rPr>
          <w:rFonts w:ascii="Arial" w:hAnsi="Arial" w:cs="Arial"/>
          <w:sz w:val="21"/>
          <w:szCs w:val="21"/>
        </w:rPr>
        <w:t>Опори</w:t>
      </w:r>
      <w:r w:rsidRPr="00E42316">
        <w:rPr>
          <w:rFonts w:ascii="Arial" w:hAnsi="Arial" w:cs="Arial"/>
          <w:spacing w:val="6"/>
          <w:sz w:val="21"/>
          <w:szCs w:val="21"/>
        </w:rPr>
        <w:t xml:space="preserve"> </w:t>
      </w:r>
      <w:r w:rsidRPr="00E42316">
        <w:rPr>
          <w:rFonts w:ascii="Arial" w:hAnsi="Arial" w:cs="Arial"/>
          <w:sz w:val="21"/>
          <w:szCs w:val="21"/>
        </w:rPr>
        <w:t>газгольдерів</w:t>
      </w:r>
      <w:r w:rsidRPr="00E42316">
        <w:rPr>
          <w:rFonts w:ascii="Arial" w:hAnsi="Arial" w:cs="Arial"/>
          <w:spacing w:val="6"/>
          <w:sz w:val="21"/>
          <w:szCs w:val="21"/>
        </w:rPr>
        <w:t xml:space="preserve"> </w:t>
      </w:r>
      <w:r w:rsidRPr="00E42316">
        <w:rPr>
          <w:rFonts w:ascii="Arial" w:hAnsi="Arial" w:cs="Arial"/>
          <w:sz w:val="21"/>
          <w:szCs w:val="21"/>
        </w:rPr>
        <w:t>високого</w:t>
      </w:r>
      <w:r w:rsidRPr="00E42316">
        <w:rPr>
          <w:rFonts w:ascii="Arial" w:hAnsi="Arial" w:cs="Arial"/>
          <w:spacing w:val="8"/>
          <w:sz w:val="21"/>
          <w:szCs w:val="21"/>
        </w:rPr>
        <w:t xml:space="preserve"> </w:t>
      </w:r>
      <w:r w:rsidRPr="00E42316">
        <w:rPr>
          <w:rFonts w:ascii="Arial" w:hAnsi="Arial" w:cs="Arial"/>
          <w:sz w:val="21"/>
          <w:szCs w:val="21"/>
        </w:rPr>
        <w:t>тиску</w:t>
      </w:r>
      <w:r w:rsidRPr="00E42316">
        <w:rPr>
          <w:rFonts w:ascii="Arial" w:hAnsi="Arial" w:cs="Arial"/>
          <w:spacing w:val="10"/>
          <w:sz w:val="21"/>
          <w:szCs w:val="21"/>
        </w:rPr>
        <w:t xml:space="preserve"> </w:t>
      </w:r>
      <w:r w:rsidRPr="00E42316">
        <w:rPr>
          <w:rFonts w:ascii="Arial" w:hAnsi="Arial" w:cs="Arial"/>
          <w:sz w:val="21"/>
          <w:szCs w:val="21"/>
        </w:rPr>
        <w:t>слід</w:t>
      </w:r>
      <w:r w:rsidRPr="00E42316">
        <w:rPr>
          <w:rFonts w:ascii="Arial" w:hAnsi="Arial" w:cs="Arial"/>
          <w:spacing w:val="49"/>
          <w:w w:val="150"/>
          <w:sz w:val="21"/>
          <w:szCs w:val="21"/>
        </w:rPr>
        <w:t xml:space="preserve"> </w:t>
      </w:r>
      <w:r w:rsidRPr="00E42316">
        <w:rPr>
          <w:rFonts w:ascii="Arial" w:hAnsi="Arial" w:cs="Arial"/>
          <w:spacing w:val="-2"/>
          <w:sz w:val="21"/>
          <w:szCs w:val="21"/>
        </w:rPr>
        <w:t>проєктувати:</w:t>
      </w:r>
    </w:p>
    <w:p w14:paraId="4D95D6B1" w14:textId="2D50A58E" w:rsidR="0005794D" w:rsidRPr="00E42316" w:rsidRDefault="007F5E7D" w:rsidP="00107D31">
      <w:pPr>
        <w:pStyle w:val="a5"/>
        <w:tabs>
          <w:tab w:val="left" w:pos="1301"/>
        </w:tabs>
        <w:spacing w:line="293" w:lineRule="auto"/>
        <w:ind w:left="720" w:firstLine="0"/>
        <w:rPr>
          <w:rFonts w:ascii="Arial" w:hAnsi="Arial" w:cs="Arial"/>
          <w:color w:val="0D0D0D"/>
          <w:sz w:val="21"/>
          <w:szCs w:val="21"/>
        </w:rPr>
      </w:pPr>
      <w:r>
        <w:rPr>
          <w:rFonts w:ascii="Arial" w:hAnsi="Arial" w:cs="Arial"/>
          <w:color w:val="0D0D0D"/>
          <w:sz w:val="21"/>
          <w:szCs w:val="21"/>
        </w:rPr>
        <w:t xml:space="preserve">— </w:t>
      </w:r>
      <w:r w:rsidR="00026420" w:rsidRPr="00E42316">
        <w:rPr>
          <w:rFonts w:ascii="Arial" w:hAnsi="Arial" w:cs="Arial"/>
          <w:color w:val="0D0D0D"/>
          <w:sz w:val="21"/>
          <w:szCs w:val="21"/>
        </w:rPr>
        <w:t>кульові-стійкові</w:t>
      </w:r>
      <w:r w:rsidR="00026420" w:rsidRPr="00E42316">
        <w:rPr>
          <w:rFonts w:ascii="Arial" w:hAnsi="Arial" w:cs="Arial"/>
          <w:color w:val="0D0D0D"/>
          <w:spacing w:val="10"/>
          <w:sz w:val="21"/>
          <w:szCs w:val="21"/>
        </w:rPr>
        <w:t xml:space="preserve"> </w:t>
      </w:r>
      <w:r w:rsidR="00026420" w:rsidRPr="00E42316">
        <w:rPr>
          <w:rFonts w:ascii="Arial" w:hAnsi="Arial" w:cs="Arial"/>
          <w:sz w:val="21"/>
          <w:szCs w:val="21"/>
        </w:rPr>
        <w:t>або</w:t>
      </w:r>
      <w:r w:rsidR="00026420" w:rsidRPr="00E42316">
        <w:rPr>
          <w:rFonts w:ascii="Arial" w:hAnsi="Arial" w:cs="Arial"/>
          <w:spacing w:val="9"/>
          <w:sz w:val="21"/>
          <w:szCs w:val="21"/>
        </w:rPr>
        <w:t xml:space="preserve"> </w:t>
      </w:r>
      <w:r w:rsidR="00026420" w:rsidRPr="00E42316">
        <w:rPr>
          <w:rFonts w:ascii="Arial" w:hAnsi="Arial" w:cs="Arial"/>
          <w:sz w:val="21"/>
          <w:szCs w:val="21"/>
        </w:rPr>
        <w:t>суцільні</w:t>
      </w:r>
      <w:r w:rsidR="00026420" w:rsidRPr="00E42316">
        <w:rPr>
          <w:rFonts w:ascii="Arial" w:hAnsi="Arial" w:cs="Arial"/>
          <w:spacing w:val="11"/>
          <w:sz w:val="21"/>
          <w:szCs w:val="21"/>
        </w:rPr>
        <w:t xml:space="preserve"> </w:t>
      </w:r>
      <w:r w:rsidR="00026420" w:rsidRPr="00E42316">
        <w:rPr>
          <w:rFonts w:ascii="Arial" w:hAnsi="Arial" w:cs="Arial"/>
          <w:sz w:val="21"/>
          <w:szCs w:val="21"/>
        </w:rPr>
        <w:t>(циліндричні,</w:t>
      </w:r>
      <w:r w:rsidR="00026420" w:rsidRPr="00E42316">
        <w:rPr>
          <w:rFonts w:ascii="Arial" w:hAnsi="Arial" w:cs="Arial"/>
          <w:spacing w:val="6"/>
          <w:sz w:val="21"/>
          <w:szCs w:val="21"/>
        </w:rPr>
        <w:t xml:space="preserve"> </w:t>
      </w:r>
      <w:r w:rsidR="00026420" w:rsidRPr="00E42316">
        <w:rPr>
          <w:rFonts w:ascii="Arial" w:hAnsi="Arial" w:cs="Arial"/>
          <w:sz w:val="21"/>
          <w:szCs w:val="21"/>
        </w:rPr>
        <w:t>конічні</w:t>
      </w:r>
      <w:r w:rsidR="00026420" w:rsidRPr="00E42316">
        <w:rPr>
          <w:rFonts w:ascii="Arial" w:hAnsi="Arial" w:cs="Arial"/>
          <w:spacing w:val="21"/>
          <w:sz w:val="21"/>
          <w:szCs w:val="21"/>
        </w:rPr>
        <w:t xml:space="preserve"> </w:t>
      </w:r>
      <w:r w:rsidR="00026420" w:rsidRPr="00E42316">
        <w:rPr>
          <w:rFonts w:ascii="Arial" w:hAnsi="Arial" w:cs="Arial"/>
          <w:spacing w:val="-2"/>
          <w:sz w:val="21"/>
          <w:szCs w:val="21"/>
        </w:rPr>
        <w:t>тощо);</w:t>
      </w:r>
    </w:p>
    <w:p w14:paraId="0299AFE5" w14:textId="09EC0A09" w:rsidR="0005794D" w:rsidRPr="00E42316" w:rsidRDefault="007F5E7D" w:rsidP="00107D31">
      <w:pPr>
        <w:pStyle w:val="a5"/>
        <w:tabs>
          <w:tab w:val="left" w:pos="1373"/>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горизонтальні</w:t>
      </w:r>
      <w:r w:rsidR="00026420" w:rsidRPr="00E42316">
        <w:rPr>
          <w:rFonts w:ascii="Arial" w:hAnsi="Arial" w:cs="Arial"/>
          <w:spacing w:val="7"/>
          <w:sz w:val="21"/>
          <w:szCs w:val="21"/>
        </w:rPr>
        <w:t xml:space="preserve"> </w:t>
      </w:r>
      <w:r w:rsidR="00026420" w:rsidRPr="00E42316">
        <w:rPr>
          <w:rFonts w:ascii="Arial" w:hAnsi="Arial" w:cs="Arial"/>
          <w:sz w:val="21"/>
          <w:szCs w:val="21"/>
        </w:rPr>
        <w:t>циліндричні</w:t>
      </w:r>
      <w:r w:rsidR="00026420" w:rsidRPr="00E42316">
        <w:rPr>
          <w:rFonts w:ascii="Arial" w:hAnsi="Arial" w:cs="Arial"/>
          <w:spacing w:val="17"/>
          <w:sz w:val="21"/>
          <w:szCs w:val="21"/>
        </w:rPr>
        <w:t xml:space="preserve"> </w:t>
      </w:r>
      <w:r w:rsidR="002420AF">
        <w:rPr>
          <w:rFonts w:ascii="Arial" w:hAnsi="Arial" w:cs="Arial"/>
          <w:spacing w:val="17"/>
          <w:sz w:val="21"/>
          <w:szCs w:val="21"/>
        </w:rPr>
        <w:t>–</w:t>
      </w:r>
      <w:r w:rsidR="00026420" w:rsidRPr="00E42316">
        <w:rPr>
          <w:rFonts w:ascii="Arial" w:hAnsi="Arial" w:cs="Arial"/>
          <w:spacing w:val="9"/>
          <w:sz w:val="21"/>
          <w:szCs w:val="21"/>
        </w:rPr>
        <w:t xml:space="preserve"> </w:t>
      </w:r>
      <w:r w:rsidR="00026420" w:rsidRPr="00E42316">
        <w:rPr>
          <w:rFonts w:ascii="Arial" w:hAnsi="Arial" w:cs="Arial"/>
          <w:sz w:val="21"/>
          <w:szCs w:val="21"/>
        </w:rPr>
        <w:t>сідлоподібні</w:t>
      </w:r>
      <w:r w:rsidR="00026420" w:rsidRPr="00E42316">
        <w:rPr>
          <w:rFonts w:ascii="Arial" w:hAnsi="Arial" w:cs="Arial"/>
          <w:spacing w:val="13"/>
          <w:sz w:val="21"/>
          <w:szCs w:val="21"/>
        </w:rPr>
        <w:t xml:space="preserve"> </w:t>
      </w:r>
      <w:r w:rsidR="00026420" w:rsidRPr="00E42316">
        <w:rPr>
          <w:rFonts w:ascii="Arial" w:hAnsi="Arial" w:cs="Arial"/>
          <w:color w:val="0D0D0D"/>
          <w:sz w:val="21"/>
          <w:szCs w:val="21"/>
        </w:rPr>
        <w:t>або</w:t>
      </w:r>
      <w:r w:rsidR="00026420" w:rsidRPr="00E42316">
        <w:rPr>
          <w:rFonts w:ascii="Arial" w:hAnsi="Arial" w:cs="Arial"/>
          <w:color w:val="0D0D0D"/>
          <w:spacing w:val="9"/>
          <w:sz w:val="21"/>
          <w:szCs w:val="21"/>
        </w:rPr>
        <w:t xml:space="preserve"> </w:t>
      </w:r>
      <w:r w:rsidR="00026420" w:rsidRPr="00E42316">
        <w:rPr>
          <w:rFonts w:ascii="Arial" w:hAnsi="Arial" w:cs="Arial"/>
          <w:color w:val="0D0D0D"/>
          <w:spacing w:val="-2"/>
          <w:sz w:val="21"/>
          <w:szCs w:val="21"/>
        </w:rPr>
        <w:t>стійкові;</w:t>
      </w:r>
    </w:p>
    <w:p w14:paraId="5CFD9352" w14:textId="0B4E29B5" w:rsidR="0005794D" w:rsidRPr="00E42316" w:rsidRDefault="007F5E7D" w:rsidP="00107D31">
      <w:pPr>
        <w:pStyle w:val="a5"/>
        <w:tabs>
          <w:tab w:val="left" w:pos="1301"/>
        </w:tabs>
        <w:spacing w:line="293" w:lineRule="auto"/>
        <w:ind w:left="720" w:firstLine="0"/>
        <w:rPr>
          <w:rFonts w:ascii="Arial" w:hAnsi="Arial" w:cs="Arial"/>
          <w:color w:val="0D0D0D"/>
          <w:sz w:val="21"/>
          <w:szCs w:val="21"/>
        </w:rPr>
      </w:pPr>
      <w:r>
        <w:rPr>
          <w:rFonts w:ascii="Arial" w:hAnsi="Arial" w:cs="Arial"/>
          <w:color w:val="0D0D0D"/>
          <w:sz w:val="21"/>
          <w:szCs w:val="21"/>
        </w:rPr>
        <w:t xml:space="preserve">— </w:t>
      </w:r>
      <w:r w:rsidR="00026420" w:rsidRPr="00E42316">
        <w:rPr>
          <w:rFonts w:ascii="Arial" w:hAnsi="Arial" w:cs="Arial"/>
          <w:color w:val="0D0D0D"/>
          <w:sz w:val="21"/>
          <w:szCs w:val="21"/>
        </w:rPr>
        <w:t>вертикальні</w:t>
      </w:r>
      <w:r w:rsidR="00026420" w:rsidRPr="00E42316">
        <w:rPr>
          <w:rFonts w:ascii="Arial" w:hAnsi="Arial" w:cs="Arial"/>
          <w:color w:val="0D0D0D"/>
          <w:spacing w:val="7"/>
          <w:sz w:val="21"/>
          <w:szCs w:val="21"/>
        </w:rPr>
        <w:t xml:space="preserve"> </w:t>
      </w:r>
      <w:r w:rsidR="00026420" w:rsidRPr="00E42316">
        <w:rPr>
          <w:rFonts w:ascii="Arial" w:hAnsi="Arial" w:cs="Arial"/>
          <w:color w:val="0D0D0D"/>
          <w:sz w:val="21"/>
          <w:szCs w:val="21"/>
        </w:rPr>
        <w:t>циліндричні</w:t>
      </w:r>
      <w:r w:rsidR="002420AF">
        <w:rPr>
          <w:rFonts w:ascii="Arial" w:hAnsi="Arial" w:cs="Arial"/>
          <w:color w:val="0D0D0D"/>
          <w:sz w:val="21"/>
          <w:szCs w:val="21"/>
        </w:rPr>
        <w:t xml:space="preserve"> –</w:t>
      </w:r>
      <w:r w:rsidR="00026420" w:rsidRPr="00E42316">
        <w:rPr>
          <w:rFonts w:ascii="Arial" w:hAnsi="Arial" w:cs="Arial"/>
          <w:color w:val="0D0D0D"/>
          <w:spacing w:val="8"/>
          <w:sz w:val="21"/>
          <w:szCs w:val="21"/>
        </w:rPr>
        <w:t xml:space="preserve"> </w:t>
      </w:r>
      <w:r w:rsidR="00026420" w:rsidRPr="00E42316">
        <w:rPr>
          <w:rFonts w:ascii="Arial" w:hAnsi="Arial" w:cs="Arial"/>
          <w:color w:val="0D0D0D"/>
          <w:sz w:val="21"/>
          <w:szCs w:val="21"/>
        </w:rPr>
        <w:t>суцільні</w:t>
      </w:r>
      <w:r w:rsidR="00026420" w:rsidRPr="00E42316">
        <w:rPr>
          <w:rFonts w:ascii="Arial" w:hAnsi="Arial" w:cs="Arial"/>
          <w:color w:val="0D0D0D"/>
          <w:spacing w:val="10"/>
          <w:sz w:val="21"/>
          <w:szCs w:val="21"/>
        </w:rPr>
        <w:t xml:space="preserve"> </w:t>
      </w:r>
      <w:r w:rsidR="00026420" w:rsidRPr="00E42316">
        <w:rPr>
          <w:rFonts w:ascii="Arial" w:hAnsi="Arial" w:cs="Arial"/>
          <w:color w:val="0D0D0D"/>
          <w:sz w:val="21"/>
          <w:szCs w:val="21"/>
        </w:rPr>
        <w:t>або</w:t>
      </w:r>
      <w:r w:rsidR="00026420" w:rsidRPr="00E42316">
        <w:rPr>
          <w:rFonts w:ascii="Arial" w:hAnsi="Arial" w:cs="Arial"/>
          <w:color w:val="0D0D0D"/>
          <w:spacing w:val="9"/>
          <w:sz w:val="21"/>
          <w:szCs w:val="21"/>
        </w:rPr>
        <w:t xml:space="preserve"> </w:t>
      </w:r>
      <w:r w:rsidR="00026420" w:rsidRPr="00E42316">
        <w:rPr>
          <w:rFonts w:ascii="Arial" w:hAnsi="Arial" w:cs="Arial"/>
          <w:color w:val="0D0D0D"/>
          <w:spacing w:val="-2"/>
          <w:sz w:val="21"/>
          <w:szCs w:val="21"/>
        </w:rPr>
        <w:t>стійкові.</w:t>
      </w:r>
    </w:p>
    <w:p w14:paraId="0709944D" w14:textId="50A2A905" w:rsidR="0005794D" w:rsidRPr="00E42316" w:rsidRDefault="00026420" w:rsidP="00E42316">
      <w:pPr>
        <w:pStyle w:val="a3"/>
        <w:spacing w:line="293" w:lineRule="auto"/>
        <w:ind w:left="0" w:firstLine="720"/>
        <w:rPr>
          <w:rFonts w:ascii="Arial" w:hAnsi="Arial" w:cs="Arial"/>
          <w:sz w:val="21"/>
          <w:szCs w:val="21"/>
        </w:rPr>
      </w:pPr>
      <w:r w:rsidRPr="00E42316">
        <w:rPr>
          <w:rFonts w:ascii="Arial" w:hAnsi="Arial" w:cs="Arial"/>
          <w:sz w:val="21"/>
          <w:szCs w:val="21"/>
        </w:rPr>
        <w:t>Клас вогнестійкості нес</w:t>
      </w:r>
      <w:r w:rsidR="002C32F0">
        <w:rPr>
          <w:rFonts w:ascii="Arial" w:hAnsi="Arial" w:cs="Arial"/>
          <w:sz w:val="21"/>
          <w:szCs w:val="21"/>
        </w:rPr>
        <w:t>н</w:t>
      </w:r>
      <w:r w:rsidRPr="00E42316">
        <w:rPr>
          <w:rFonts w:ascii="Arial" w:hAnsi="Arial" w:cs="Arial"/>
          <w:sz w:val="21"/>
          <w:szCs w:val="21"/>
        </w:rPr>
        <w:t>их конструкцій під газгольдерами постійного об’єму повинен бути не менше R120</w:t>
      </w:r>
      <w:r w:rsidRPr="00E42316">
        <w:rPr>
          <w:rFonts w:ascii="Arial" w:hAnsi="Arial" w:cs="Arial"/>
          <w:color w:val="FF0000"/>
          <w:sz w:val="21"/>
          <w:szCs w:val="21"/>
        </w:rPr>
        <w:t>.</w:t>
      </w:r>
    </w:p>
    <w:p w14:paraId="158AFA7C" w14:textId="50E0008B" w:rsidR="008424CC" w:rsidRDefault="00026420" w:rsidP="00107D31">
      <w:pPr>
        <w:pStyle w:val="a5"/>
        <w:numPr>
          <w:ilvl w:val="2"/>
          <w:numId w:val="58"/>
        </w:numPr>
        <w:tabs>
          <w:tab w:val="left" w:pos="1781"/>
        </w:tabs>
        <w:spacing w:line="293" w:lineRule="auto"/>
        <w:ind w:left="0" w:firstLine="720"/>
        <w:rPr>
          <w:rFonts w:ascii="Arial" w:hAnsi="Arial" w:cs="Arial"/>
          <w:sz w:val="21"/>
          <w:szCs w:val="21"/>
        </w:rPr>
      </w:pPr>
      <w:r w:rsidRPr="00E42316">
        <w:rPr>
          <w:rFonts w:ascii="Arial" w:hAnsi="Arial" w:cs="Arial"/>
          <w:sz w:val="21"/>
          <w:szCs w:val="21"/>
        </w:rPr>
        <w:t>П</w:t>
      </w:r>
      <w:r w:rsidR="002C32F0">
        <w:rPr>
          <w:rFonts w:ascii="Arial" w:hAnsi="Arial" w:cs="Arial"/>
          <w:sz w:val="21"/>
          <w:szCs w:val="21"/>
        </w:rPr>
        <w:t xml:space="preserve">ід час </w:t>
      </w:r>
      <w:r w:rsidRPr="00E42316">
        <w:rPr>
          <w:rFonts w:ascii="Arial" w:hAnsi="Arial" w:cs="Arial"/>
          <w:sz w:val="21"/>
          <w:szCs w:val="21"/>
        </w:rPr>
        <w:t>проєктуванн</w:t>
      </w:r>
      <w:r w:rsidR="002C32F0">
        <w:rPr>
          <w:rFonts w:ascii="Arial" w:hAnsi="Arial" w:cs="Arial"/>
          <w:sz w:val="21"/>
          <w:szCs w:val="21"/>
        </w:rPr>
        <w:t>я</w:t>
      </w:r>
      <w:r w:rsidRPr="00E42316">
        <w:rPr>
          <w:rFonts w:ascii="Arial" w:hAnsi="Arial" w:cs="Arial"/>
          <w:sz w:val="21"/>
          <w:szCs w:val="21"/>
        </w:rPr>
        <w:t xml:space="preserve"> газгольдерів низького тиску (вологих і сухих) слід передбачати</w:t>
      </w:r>
      <w:r w:rsidR="002C32F0">
        <w:rPr>
          <w:rFonts w:ascii="Arial" w:hAnsi="Arial" w:cs="Arial"/>
          <w:sz w:val="21"/>
          <w:szCs w:val="21"/>
        </w:rPr>
        <w:t xml:space="preserve"> </w:t>
      </w:r>
      <w:r w:rsidRPr="00E42316">
        <w:rPr>
          <w:rFonts w:ascii="Arial" w:hAnsi="Arial" w:cs="Arial"/>
          <w:sz w:val="21"/>
          <w:szCs w:val="21"/>
        </w:rPr>
        <w:t>використання (виготовленн</w:t>
      </w:r>
      <w:r w:rsidR="002C32F0">
        <w:rPr>
          <w:rFonts w:ascii="Arial" w:hAnsi="Arial" w:cs="Arial"/>
          <w:sz w:val="21"/>
          <w:szCs w:val="21"/>
        </w:rPr>
        <w:t>я</w:t>
      </w:r>
      <w:r w:rsidRPr="00E42316">
        <w:rPr>
          <w:rFonts w:ascii="Arial" w:hAnsi="Arial" w:cs="Arial"/>
          <w:sz w:val="21"/>
          <w:szCs w:val="21"/>
        </w:rPr>
        <w:t xml:space="preserve"> і монтаж) способу рулонування.</w:t>
      </w:r>
    </w:p>
    <w:p w14:paraId="0FB8167B" w14:textId="77777777"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Висоту і діаметр</w:t>
      </w:r>
      <w:r w:rsidRPr="00E42316">
        <w:rPr>
          <w:rFonts w:ascii="Arial" w:hAnsi="Arial" w:cs="Arial"/>
          <w:spacing w:val="29"/>
          <w:sz w:val="21"/>
          <w:szCs w:val="21"/>
        </w:rPr>
        <w:t xml:space="preserve"> </w:t>
      </w:r>
      <w:r w:rsidRPr="00E42316">
        <w:rPr>
          <w:rFonts w:ascii="Arial" w:hAnsi="Arial" w:cs="Arial"/>
          <w:sz w:val="21"/>
          <w:szCs w:val="21"/>
        </w:rPr>
        <w:t>сухих газгольдерів і</w:t>
      </w:r>
      <w:r w:rsidRPr="00E42316">
        <w:rPr>
          <w:rFonts w:ascii="Arial" w:hAnsi="Arial" w:cs="Arial"/>
          <w:spacing w:val="29"/>
          <w:sz w:val="21"/>
          <w:szCs w:val="21"/>
        </w:rPr>
        <w:t xml:space="preserve"> </w:t>
      </w:r>
      <w:r w:rsidRPr="00E42316">
        <w:rPr>
          <w:rFonts w:ascii="Arial" w:hAnsi="Arial" w:cs="Arial"/>
          <w:sz w:val="21"/>
          <w:szCs w:val="21"/>
        </w:rPr>
        <w:t>ланок вологих</w:t>
      </w:r>
      <w:r w:rsidRPr="00E42316">
        <w:rPr>
          <w:rFonts w:ascii="Arial" w:hAnsi="Arial" w:cs="Arial"/>
          <w:spacing w:val="29"/>
          <w:sz w:val="21"/>
          <w:szCs w:val="21"/>
        </w:rPr>
        <w:t xml:space="preserve"> </w:t>
      </w:r>
      <w:r w:rsidRPr="00E42316">
        <w:rPr>
          <w:rFonts w:ascii="Arial" w:hAnsi="Arial" w:cs="Arial"/>
          <w:sz w:val="21"/>
          <w:szCs w:val="21"/>
        </w:rPr>
        <w:t>газгольдерів,</w:t>
      </w:r>
      <w:r w:rsidRPr="00E42316">
        <w:rPr>
          <w:rFonts w:ascii="Arial" w:hAnsi="Arial" w:cs="Arial"/>
          <w:spacing w:val="40"/>
          <w:sz w:val="21"/>
          <w:szCs w:val="21"/>
        </w:rPr>
        <w:t xml:space="preserve"> </w:t>
      </w:r>
      <w:r w:rsidRPr="00E42316">
        <w:rPr>
          <w:rFonts w:ascii="Arial" w:hAnsi="Arial" w:cs="Arial"/>
          <w:sz w:val="21"/>
          <w:szCs w:val="21"/>
        </w:rPr>
        <w:t>а також оболонок горизонтальних і вертикальних циліндричних газгольдерів можна</w:t>
      </w:r>
      <w:r w:rsidRPr="00E42316">
        <w:rPr>
          <w:rFonts w:ascii="Arial" w:hAnsi="Arial" w:cs="Arial"/>
          <w:spacing w:val="80"/>
          <w:sz w:val="21"/>
          <w:szCs w:val="21"/>
        </w:rPr>
        <w:t xml:space="preserve"> </w:t>
      </w:r>
      <w:r w:rsidRPr="00E42316">
        <w:rPr>
          <w:rFonts w:ascii="Arial" w:hAnsi="Arial" w:cs="Arial"/>
          <w:sz w:val="21"/>
          <w:szCs w:val="21"/>
        </w:rPr>
        <w:t>приймати кратними</w:t>
      </w:r>
      <w:r w:rsidRPr="00E42316">
        <w:rPr>
          <w:rFonts w:ascii="Arial" w:hAnsi="Arial" w:cs="Arial"/>
          <w:spacing w:val="80"/>
          <w:sz w:val="21"/>
          <w:szCs w:val="21"/>
        </w:rPr>
        <w:t xml:space="preserve"> </w:t>
      </w:r>
      <w:r w:rsidRPr="00E42316">
        <w:rPr>
          <w:rFonts w:ascii="Arial" w:hAnsi="Arial" w:cs="Arial"/>
          <w:sz w:val="21"/>
          <w:szCs w:val="21"/>
        </w:rPr>
        <w:t>ширині і довжині прокатної листової сталі.</w:t>
      </w:r>
    </w:p>
    <w:p w14:paraId="24431F56" w14:textId="77777777" w:rsidR="0005794D" w:rsidRPr="00E42316"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42316">
        <w:rPr>
          <w:rFonts w:ascii="Arial" w:hAnsi="Arial" w:cs="Arial"/>
          <w:sz w:val="21"/>
          <w:szCs w:val="21"/>
        </w:rPr>
        <w:t>Листові конструкції газгольдерів низького тиску слід проєктувати зі сталі не більше трьох марок.</w:t>
      </w:r>
    </w:p>
    <w:p w14:paraId="3E15F7FD" w14:textId="3DD96FE2" w:rsidR="0005794D" w:rsidRPr="00E42316" w:rsidRDefault="00026420" w:rsidP="00107D31">
      <w:pPr>
        <w:pStyle w:val="a5"/>
        <w:numPr>
          <w:ilvl w:val="2"/>
          <w:numId w:val="58"/>
        </w:numPr>
        <w:tabs>
          <w:tab w:val="left" w:pos="1923"/>
        </w:tabs>
        <w:spacing w:line="293" w:lineRule="auto"/>
        <w:ind w:left="0" w:firstLine="720"/>
        <w:rPr>
          <w:rFonts w:ascii="Arial" w:hAnsi="Arial" w:cs="Arial"/>
          <w:b/>
          <w:sz w:val="21"/>
          <w:szCs w:val="21"/>
        </w:rPr>
      </w:pPr>
      <w:r w:rsidRPr="00E42316">
        <w:rPr>
          <w:rFonts w:ascii="Arial" w:hAnsi="Arial" w:cs="Arial"/>
          <w:sz w:val="21"/>
          <w:szCs w:val="21"/>
        </w:rPr>
        <w:t>П</w:t>
      </w:r>
      <w:r w:rsidR="002C32F0">
        <w:rPr>
          <w:rFonts w:ascii="Arial" w:hAnsi="Arial" w:cs="Arial"/>
          <w:sz w:val="21"/>
          <w:szCs w:val="21"/>
        </w:rPr>
        <w:t xml:space="preserve">ід час </w:t>
      </w:r>
      <w:r w:rsidRPr="00E42316">
        <w:rPr>
          <w:rFonts w:ascii="Arial" w:hAnsi="Arial" w:cs="Arial"/>
          <w:sz w:val="21"/>
          <w:szCs w:val="21"/>
        </w:rPr>
        <w:t>проєктуванн</w:t>
      </w:r>
      <w:r w:rsidR="002C32F0">
        <w:rPr>
          <w:rFonts w:ascii="Arial" w:hAnsi="Arial" w:cs="Arial"/>
          <w:sz w:val="21"/>
          <w:szCs w:val="21"/>
        </w:rPr>
        <w:t>я</w:t>
      </w:r>
      <w:r w:rsidRPr="00E42316">
        <w:rPr>
          <w:rFonts w:ascii="Arial" w:hAnsi="Arial" w:cs="Arial"/>
          <w:spacing w:val="11"/>
          <w:sz w:val="21"/>
          <w:szCs w:val="21"/>
        </w:rPr>
        <w:t xml:space="preserve"> </w:t>
      </w:r>
      <w:r w:rsidRPr="00E42316">
        <w:rPr>
          <w:rFonts w:ascii="Arial" w:hAnsi="Arial" w:cs="Arial"/>
          <w:sz w:val="21"/>
          <w:szCs w:val="21"/>
        </w:rPr>
        <w:t>оболонок</w:t>
      </w:r>
      <w:r w:rsidRPr="00E42316">
        <w:rPr>
          <w:rFonts w:ascii="Arial" w:hAnsi="Arial" w:cs="Arial"/>
          <w:spacing w:val="11"/>
          <w:sz w:val="21"/>
          <w:szCs w:val="21"/>
        </w:rPr>
        <w:t xml:space="preserve"> </w:t>
      </w:r>
      <w:r w:rsidRPr="00E42316">
        <w:rPr>
          <w:rFonts w:ascii="Arial" w:hAnsi="Arial" w:cs="Arial"/>
          <w:sz w:val="21"/>
          <w:szCs w:val="21"/>
        </w:rPr>
        <w:t>сферичних</w:t>
      </w:r>
      <w:r w:rsidRPr="00E42316">
        <w:rPr>
          <w:rFonts w:ascii="Arial" w:hAnsi="Arial" w:cs="Arial"/>
          <w:spacing w:val="10"/>
          <w:sz w:val="21"/>
          <w:szCs w:val="21"/>
        </w:rPr>
        <w:t xml:space="preserve"> </w:t>
      </w:r>
      <w:r w:rsidRPr="00E42316">
        <w:rPr>
          <w:rFonts w:ascii="Arial" w:hAnsi="Arial" w:cs="Arial"/>
          <w:sz w:val="21"/>
          <w:szCs w:val="21"/>
        </w:rPr>
        <w:t>газгольдерів</w:t>
      </w:r>
      <w:r w:rsidRPr="00E42316">
        <w:rPr>
          <w:rFonts w:ascii="Arial" w:hAnsi="Arial" w:cs="Arial"/>
          <w:spacing w:val="12"/>
          <w:sz w:val="21"/>
          <w:szCs w:val="21"/>
        </w:rPr>
        <w:t xml:space="preserve"> </w:t>
      </w:r>
      <w:r w:rsidRPr="00E42316">
        <w:rPr>
          <w:rFonts w:ascii="Arial" w:hAnsi="Arial" w:cs="Arial"/>
          <w:spacing w:val="-2"/>
          <w:sz w:val="21"/>
          <w:szCs w:val="21"/>
        </w:rPr>
        <w:t>слід:</w:t>
      </w:r>
    </w:p>
    <w:p w14:paraId="65C8CE2F" w14:textId="59A607F1" w:rsidR="0005794D" w:rsidRPr="0003480F" w:rsidRDefault="007F5E7D" w:rsidP="00107D31">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приймати</w:t>
      </w:r>
      <w:r w:rsidR="00026420" w:rsidRPr="00E42316">
        <w:rPr>
          <w:rFonts w:ascii="Arial" w:hAnsi="Arial" w:cs="Arial"/>
          <w:spacing w:val="15"/>
          <w:sz w:val="21"/>
          <w:szCs w:val="21"/>
        </w:rPr>
        <w:t xml:space="preserve"> </w:t>
      </w:r>
      <w:r w:rsidR="00026420" w:rsidRPr="00E42316">
        <w:rPr>
          <w:rFonts w:ascii="Arial" w:hAnsi="Arial" w:cs="Arial"/>
          <w:sz w:val="21"/>
          <w:szCs w:val="21"/>
        </w:rPr>
        <w:t>форму</w:t>
      </w:r>
      <w:r w:rsidR="00026420" w:rsidRPr="00E42316">
        <w:rPr>
          <w:rFonts w:ascii="Arial" w:hAnsi="Arial" w:cs="Arial"/>
          <w:spacing w:val="19"/>
          <w:sz w:val="21"/>
          <w:szCs w:val="21"/>
        </w:rPr>
        <w:t xml:space="preserve"> </w:t>
      </w:r>
      <w:r w:rsidR="00026420" w:rsidRPr="00E42316">
        <w:rPr>
          <w:rFonts w:ascii="Arial" w:hAnsi="Arial" w:cs="Arial"/>
          <w:sz w:val="21"/>
          <w:szCs w:val="21"/>
        </w:rPr>
        <w:t>пелюсток,</w:t>
      </w:r>
      <w:r w:rsidR="00026420" w:rsidRPr="00E42316">
        <w:rPr>
          <w:rFonts w:ascii="Arial" w:hAnsi="Arial" w:cs="Arial"/>
          <w:spacing w:val="19"/>
          <w:sz w:val="21"/>
          <w:szCs w:val="21"/>
        </w:rPr>
        <w:t xml:space="preserve"> </w:t>
      </w:r>
      <w:r w:rsidR="00026420" w:rsidRPr="00E42316">
        <w:rPr>
          <w:rFonts w:ascii="Arial" w:hAnsi="Arial" w:cs="Arial"/>
          <w:sz w:val="21"/>
          <w:szCs w:val="21"/>
        </w:rPr>
        <w:t>яка</w:t>
      </w:r>
      <w:r w:rsidR="00026420" w:rsidRPr="00E42316">
        <w:rPr>
          <w:rFonts w:ascii="Arial" w:hAnsi="Arial" w:cs="Arial"/>
          <w:spacing w:val="19"/>
          <w:sz w:val="21"/>
          <w:szCs w:val="21"/>
        </w:rPr>
        <w:t xml:space="preserve"> </w:t>
      </w:r>
      <w:r w:rsidR="00026420" w:rsidRPr="00E42316">
        <w:rPr>
          <w:rFonts w:ascii="Arial" w:hAnsi="Arial" w:cs="Arial"/>
          <w:sz w:val="21"/>
          <w:szCs w:val="21"/>
        </w:rPr>
        <w:t>забезпечує</w:t>
      </w:r>
      <w:r w:rsidR="00026420" w:rsidRPr="00E42316">
        <w:rPr>
          <w:rFonts w:ascii="Arial" w:hAnsi="Arial" w:cs="Arial"/>
          <w:spacing w:val="15"/>
          <w:sz w:val="21"/>
          <w:szCs w:val="21"/>
        </w:rPr>
        <w:t xml:space="preserve"> </w:t>
      </w:r>
      <w:r w:rsidR="00026420" w:rsidRPr="00E42316">
        <w:rPr>
          <w:rFonts w:ascii="Arial" w:hAnsi="Arial" w:cs="Arial"/>
          <w:sz w:val="21"/>
          <w:szCs w:val="21"/>
        </w:rPr>
        <w:t>найменші</w:t>
      </w:r>
      <w:r w:rsidR="00026420" w:rsidRPr="00E42316">
        <w:rPr>
          <w:rFonts w:ascii="Arial" w:hAnsi="Arial" w:cs="Arial"/>
          <w:spacing w:val="17"/>
          <w:sz w:val="21"/>
          <w:szCs w:val="21"/>
        </w:rPr>
        <w:t xml:space="preserve"> </w:t>
      </w:r>
      <w:r w:rsidR="00026420" w:rsidRPr="00E42316">
        <w:rPr>
          <w:rFonts w:ascii="Arial" w:hAnsi="Arial" w:cs="Arial"/>
          <w:sz w:val="21"/>
          <w:szCs w:val="21"/>
        </w:rPr>
        <w:t>відходи</w:t>
      </w:r>
      <w:r w:rsidR="00026420" w:rsidRPr="00E42316">
        <w:rPr>
          <w:rFonts w:ascii="Arial" w:hAnsi="Arial" w:cs="Arial"/>
          <w:spacing w:val="17"/>
          <w:sz w:val="21"/>
          <w:szCs w:val="21"/>
        </w:rPr>
        <w:t xml:space="preserve"> </w:t>
      </w:r>
      <w:r w:rsidR="00026420" w:rsidRPr="00E42316">
        <w:rPr>
          <w:rFonts w:ascii="Arial" w:hAnsi="Arial" w:cs="Arial"/>
          <w:spacing w:val="-2"/>
          <w:sz w:val="21"/>
          <w:szCs w:val="21"/>
        </w:rPr>
        <w:t>листової</w:t>
      </w:r>
      <w:r w:rsidR="0003480F">
        <w:rPr>
          <w:rFonts w:ascii="Arial" w:hAnsi="Arial" w:cs="Arial"/>
          <w:spacing w:val="-2"/>
          <w:sz w:val="21"/>
          <w:szCs w:val="21"/>
        </w:rPr>
        <w:t xml:space="preserve"> </w:t>
      </w:r>
      <w:r w:rsidR="00026420" w:rsidRPr="0003480F">
        <w:rPr>
          <w:rFonts w:ascii="Arial" w:hAnsi="Arial" w:cs="Arial"/>
          <w:spacing w:val="-2"/>
          <w:sz w:val="21"/>
          <w:szCs w:val="21"/>
        </w:rPr>
        <w:t>сталі;</w:t>
      </w:r>
    </w:p>
    <w:p w14:paraId="4631A471" w14:textId="48FC6D40" w:rsidR="0005794D" w:rsidRPr="00E42316" w:rsidRDefault="007F5E7D" w:rsidP="00107D31">
      <w:pPr>
        <w:pStyle w:val="a5"/>
        <w:tabs>
          <w:tab w:val="left" w:pos="167"/>
        </w:tabs>
        <w:spacing w:line="293" w:lineRule="auto"/>
        <w:ind w:left="720" w:firstLine="0"/>
        <w:rPr>
          <w:rFonts w:ascii="Arial" w:hAnsi="Arial" w:cs="Arial"/>
          <w:sz w:val="21"/>
          <w:szCs w:val="21"/>
        </w:rPr>
      </w:pPr>
      <w:r>
        <w:rPr>
          <w:rFonts w:ascii="Arial" w:hAnsi="Arial" w:cs="Arial"/>
          <w:sz w:val="21"/>
          <w:szCs w:val="21"/>
        </w:rPr>
        <w:t xml:space="preserve">— </w:t>
      </w:r>
      <w:r w:rsidR="00026420" w:rsidRPr="00E42316">
        <w:rPr>
          <w:rFonts w:ascii="Arial" w:hAnsi="Arial" w:cs="Arial"/>
          <w:sz w:val="21"/>
          <w:szCs w:val="21"/>
        </w:rPr>
        <w:t>проєктувати</w:t>
      </w:r>
      <w:r w:rsidR="00026420" w:rsidRPr="00E42316">
        <w:rPr>
          <w:rFonts w:ascii="Arial" w:hAnsi="Arial" w:cs="Arial"/>
          <w:spacing w:val="50"/>
          <w:w w:val="150"/>
          <w:sz w:val="21"/>
          <w:szCs w:val="21"/>
        </w:rPr>
        <w:t xml:space="preserve"> </w:t>
      </w:r>
      <w:r w:rsidR="00026420" w:rsidRPr="00E42316">
        <w:rPr>
          <w:rFonts w:ascii="Arial" w:hAnsi="Arial" w:cs="Arial"/>
          <w:sz w:val="21"/>
          <w:szCs w:val="21"/>
        </w:rPr>
        <w:t>оболонки</w:t>
      </w:r>
      <w:r w:rsidR="002C32F0">
        <w:rPr>
          <w:rFonts w:ascii="Arial" w:hAnsi="Arial" w:cs="Arial"/>
          <w:sz w:val="21"/>
          <w:szCs w:val="21"/>
        </w:rPr>
        <w:t xml:space="preserve"> </w:t>
      </w:r>
      <w:r w:rsidR="00026420" w:rsidRPr="00E42316">
        <w:rPr>
          <w:rFonts w:ascii="Arial" w:hAnsi="Arial" w:cs="Arial"/>
          <w:sz w:val="21"/>
          <w:szCs w:val="21"/>
        </w:rPr>
        <w:t>з</w:t>
      </w:r>
      <w:r w:rsidR="002C32F0">
        <w:rPr>
          <w:rFonts w:ascii="Arial" w:hAnsi="Arial" w:cs="Arial"/>
          <w:sz w:val="21"/>
          <w:szCs w:val="21"/>
        </w:rPr>
        <w:t>і</w:t>
      </w:r>
      <w:r w:rsidR="00026420" w:rsidRPr="00E42316">
        <w:rPr>
          <w:rFonts w:ascii="Arial" w:hAnsi="Arial" w:cs="Arial"/>
          <w:spacing w:val="10"/>
          <w:sz w:val="21"/>
          <w:szCs w:val="21"/>
        </w:rPr>
        <w:t xml:space="preserve"> </w:t>
      </w:r>
      <w:r w:rsidR="00026420" w:rsidRPr="00E42316">
        <w:rPr>
          <w:rFonts w:ascii="Arial" w:hAnsi="Arial" w:cs="Arial"/>
          <w:sz w:val="21"/>
          <w:szCs w:val="21"/>
        </w:rPr>
        <w:t>сталі</w:t>
      </w:r>
      <w:r w:rsidR="00026420" w:rsidRPr="00E42316">
        <w:rPr>
          <w:rFonts w:ascii="Arial" w:hAnsi="Arial" w:cs="Arial"/>
          <w:spacing w:val="9"/>
          <w:sz w:val="21"/>
          <w:szCs w:val="21"/>
        </w:rPr>
        <w:t xml:space="preserve"> </w:t>
      </w:r>
      <w:r w:rsidR="00026420" w:rsidRPr="00E42316">
        <w:rPr>
          <w:rFonts w:ascii="Arial" w:hAnsi="Arial" w:cs="Arial"/>
          <w:sz w:val="21"/>
          <w:szCs w:val="21"/>
        </w:rPr>
        <w:t>однієї</w:t>
      </w:r>
      <w:r w:rsidR="00026420" w:rsidRPr="00E42316">
        <w:rPr>
          <w:rFonts w:ascii="Arial" w:hAnsi="Arial" w:cs="Arial"/>
          <w:spacing w:val="9"/>
          <w:sz w:val="21"/>
          <w:szCs w:val="21"/>
        </w:rPr>
        <w:t xml:space="preserve"> </w:t>
      </w:r>
      <w:r w:rsidR="00026420" w:rsidRPr="00E42316">
        <w:rPr>
          <w:rFonts w:ascii="Arial" w:hAnsi="Arial" w:cs="Arial"/>
          <w:spacing w:val="-2"/>
          <w:sz w:val="21"/>
          <w:szCs w:val="21"/>
        </w:rPr>
        <w:t>марки;</w:t>
      </w:r>
    </w:p>
    <w:p w14:paraId="797E59D1" w14:textId="6432A270" w:rsidR="0005794D" w:rsidRPr="00E42316" w:rsidRDefault="007F5E7D" w:rsidP="00107D31">
      <w:pPr>
        <w:pStyle w:val="a5"/>
        <w:tabs>
          <w:tab w:val="left" w:pos="167"/>
        </w:tabs>
        <w:spacing w:line="293" w:lineRule="auto"/>
        <w:ind w:left="720" w:firstLine="0"/>
        <w:rPr>
          <w:rFonts w:ascii="Arial" w:hAnsi="Arial" w:cs="Arial"/>
          <w:sz w:val="21"/>
          <w:szCs w:val="21"/>
        </w:rPr>
      </w:pPr>
      <w:r>
        <w:rPr>
          <w:rFonts w:ascii="Arial" w:hAnsi="Arial" w:cs="Arial"/>
          <w:sz w:val="21"/>
          <w:szCs w:val="21"/>
        </w:rPr>
        <w:t xml:space="preserve">— </w:t>
      </w:r>
      <w:r w:rsidR="002C32F0">
        <w:rPr>
          <w:rFonts w:ascii="Arial" w:hAnsi="Arial" w:cs="Arial"/>
          <w:sz w:val="21"/>
          <w:szCs w:val="21"/>
        </w:rPr>
        <w:t xml:space="preserve">кількість </w:t>
      </w:r>
      <w:r w:rsidR="00026420" w:rsidRPr="00E42316">
        <w:rPr>
          <w:rFonts w:ascii="Arial" w:hAnsi="Arial" w:cs="Arial"/>
          <w:sz w:val="21"/>
          <w:szCs w:val="21"/>
        </w:rPr>
        <w:t>пелюсток</w:t>
      </w:r>
      <w:r w:rsidR="00026420" w:rsidRPr="00E42316">
        <w:rPr>
          <w:rFonts w:ascii="Arial" w:hAnsi="Arial" w:cs="Arial"/>
          <w:spacing w:val="10"/>
          <w:sz w:val="21"/>
          <w:szCs w:val="21"/>
        </w:rPr>
        <w:t xml:space="preserve"> </w:t>
      </w:r>
      <w:r w:rsidR="00026420" w:rsidRPr="00E42316">
        <w:rPr>
          <w:rFonts w:ascii="Arial" w:hAnsi="Arial" w:cs="Arial"/>
          <w:sz w:val="21"/>
          <w:szCs w:val="21"/>
        </w:rPr>
        <w:t>оболонки</w:t>
      </w:r>
      <w:r w:rsidR="00026420" w:rsidRPr="00E42316">
        <w:rPr>
          <w:rFonts w:ascii="Arial" w:hAnsi="Arial" w:cs="Arial"/>
          <w:spacing w:val="8"/>
          <w:sz w:val="21"/>
          <w:szCs w:val="21"/>
        </w:rPr>
        <w:t xml:space="preserve"> </w:t>
      </w:r>
      <w:r w:rsidR="00026420" w:rsidRPr="00E42316">
        <w:rPr>
          <w:rFonts w:ascii="Arial" w:hAnsi="Arial" w:cs="Arial"/>
          <w:sz w:val="21"/>
          <w:szCs w:val="21"/>
        </w:rPr>
        <w:t>приймати</w:t>
      </w:r>
      <w:r w:rsidR="00026420" w:rsidRPr="00E42316">
        <w:rPr>
          <w:rFonts w:ascii="Arial" w:hAnsi="Arial" w:cs="Arial"/>
          <w:spacing w:val="8"/>
          <w:sz w:val="21"/>
          <w:szCs w:val="21"/>
        </w:rPr>
        <w:t xml:space="preserve"> </w:t>
      </w:r>
      <w:r w:rsidR="00026420" w:rsidRPr="00E42316">
        <w:rPr>
          <w:rFonts w:ascii="Arial" w:hAnsi="Arial" w:cs="Arial"/>
          <w:spacing w:val="-2"/>
          <w:sz w:val="21"/>
          <w:szCs w:val="21"/>
        </w:rPr>
        <w:t>парн</w:t>
      </w:r>
      <w:r w:rsidR="002C32F0">
        <w:rPr>
          <w:rFonts w:ascii="Arial" w:hAnsi="Arial" w:cs="Arial"/>
          <w:spacing w:val="-2"/>
          <w:sz w:val="21"/>
          <w:szCs w:val="21"/>
        </w:rPr>
        <w:t>ою</w:t>
      </w:r>
      <w:r w:rsidR="00026420" w:rsidRPr="00E42316">
        <w:rPr>
          <w:rFonts w:ascii="Arial" w:hAnsi="Arial" w:cs="Arial"/>
          <w:spacing w:val="-2"/>
          <w:sz w:val="21"/>
          <w:szCs w:val="21"/>
        </w:rPr>
        <w:t>;</w:t>
      </w:r>
    </w:p>
    <w:p w14:paraId="7F488DCC" w14:textId="6031CA54" w:rsidR="0005794D" w:rsidRPr="00E42316" w:rsidRDefault="007F5E7D" w:rsidP="00107D31">
      <w:pPr>
        <w:pStyle w:val="a5"/>
        <w:tabs>
          <w:tab w:val="left" w:pos="167"/>
        </w:tabs>
        <w:spacing w:line="293" w:lineRule="auto"/>
        <w:ind w:left="720" w:firstLine="0"/>
        <w:rPr>
          <w:rFonts w:ascii="Arial" w:hAnsi="Arial" w:cs="Arial"/>
          <w:sz w:val="21"/>
          <w:szCs w:val="21"/>
        </w:rPr>
      </w:pPr>
      <w:r>
        <w:rPr>
          <w:rFonts w:ascii="Arial" w:hAnsi="Arial" w:cs="Arial"/>
          <w:sz w:val="21"/>
          <w:szCs w:val="21"/>
        </w:rPr>
        <w:t xml:space="preserve">— </w:t>
      </w:r>
      <w:r w:rsidR="002C32F0">
        <w:rPr>
          <w:rFonts w:ascii="Arial" w:hAnsi="Arial" w:cs="Arial"/>
          <w:sz w:val="21"/>
          <w:szCs w:val="21"/>
        </w:rPr>
        <w:t xml:space="preserve">кількість </w:t>
      </w:r>
      <w:r w:rsidR="00026420" w:rsidRPr="00E42316">
        <w:rPr>
          <w:rFonts w:ascii="Arial" w:hAnsi="Arial" w:cs="Arial"/>
          <w:sz w:val="21"/>
          <w:szCs w:val="21"/>
        </w:rPr>
        <w:t>стійок</w:t>
      </w:r>
      <w:r w:rsidR="00026420" w:rsidRPr="00E42316">
        <w:rPr>
          <w:rFonts w:ascii="Arial" w:hAnsi="Arial" w:cs="Arial"/>
          <w:spacing w:val="8"/>
          <w:sz w:val="21"/>
          <w:szCs w:val="21"/>
        </w:rPr>
        <w:t xml:space="preserve"> </w:t>
      </w:r>
      <w:r w:rsidR="00026420" w:rsidRPr="00E42316">
        <w:rPr>
          <w:rFonts w:ascii="Arial" w:hAnsi="Arial" w:cs="Arial"/>
          <w:sz w:val="21"/>
          <w:szCs w:val="21"/>
        </w:rPr>
        <w:t>оболонки</w:t>
      </w:r>
      <w:r w:rsidR="002C32F0">
        <w:rPr>
          <w:rFonts w:ascii="Arial" w:hAnsi="Arial" w:cs="Arial"/>
          <w:sz w:val="21"/>
          <w:szCs w:val="21"/>
        </w:rPr>
        <w:t xml:space="preserve"> </w:t>
      </w:r>
      <w:r w:rsidR="00026420" w:rsidRPr="00E42316">
        <w:rPr>
          <w:rFonts w:ascii="Arial" w:hAnsi="Arial" w:cs="Arial"/>
          <w:sz w:val="21"/>
          <w:szCs w:val="21"/>
        </w:rPr>
        <w:t>приймати</w:t>
      </w:r>
      <w:r w:rsidR="00026420" w:rsidRPr="00E42316">
        <w:rPr>
          <w:rFonts w:ascii="Arial" w:hAnsi="Arial" w:cs="Arial"/>
          <w:spacing w:val="8"/>
          <w:sz w:val="21"/>
          <w:szCs w:val="21"/>
        </w:rPr>
        <w:t xml:space="preserve"> </w:t>
      </w:r>
      <w:r w:rsidR="00026420" w:rsidRPr="00E42316">
        <w:rPr>
          <w:rFonts w:ascii="Arial" w:hAnsi="Arial" w:cs="Arial"/>
          <w:spacing w:val="-2"/>
          <w:sz w:val="21"/>
          <w:szCs w:val="21"/>
        </w:rPr>
        <w:t>парн</w:t>
      </w:r>
      <w:r w:rsidR="002C32F0">
        <w:rPr>
          <w:rFonts w:ascii="Arial" w:hAnsi="Arial" w:cs="Arial"/>
          <w:spacing w:val="-2"/>
          <w:sz w:val="21"/>
          <w:szCs w:val="21"/>
        </w:rPr>
        <w:t>ою</w:t>
      </w:r>
      <w:r w:rsidR="00026420" w:rsidRPr="00E42316">
        <w:rPr>
          <w:rFonts w:ascii="Arial" w:hAnsi="Arial" w:cs="Arial"/>
          <w:spacing w:val="-2"/>
          <w:sz w:val="21"/>
          <w:szCs w:val="21"/>
        </w:rPr>
        <w:t>;</w:t>
      </w:r>
    </w:p>
    <w:p w14:paraId="74E4AC78" w14:textId="5FE92A0A" w:rsidR="0005794D" w:rsidRPr="00E42316" w:rsidRDefault="007F5E7D" w:rsidP="00030A1F">
      <w:pPr>
        <w:pStyle w:val="a5"/>
        <w:tabs>
          <w:tab w:val="left" w:pos="167"/>
          <w:tab w:val="left" w:pos="3210"/>
          <w:tab w:val="left" w:pos="4576"/>
          <w:tab w:val="left" w:pos="5974"/>
          <w:tab w:val="left" w:pos="6855"/>
          <w:tab w:val="left" w:pos="7174"/>
        </w:tabs>
        <w:spacing w:line="293" w:lineRule="auto"/>
        <w:ind w:left="720" w:firstLine="0"/>
        <w:rPr>
          <w:rFonts w:ascii="Arial" w:hAnsi="Arial" w:cs="Arial"/>
          <w:sz w:val="21"/>
          <w:szCs w:val="21"/>
        </w:rPr>
      </w:pPr>
      <w:r>
        <w:rPr>
          <w:rFonts w:ascii="Arial" w:hAnsi="Arial" w:cs="Arial"/>
          <w:spacing w:val="-2"/>
          <w:sz w:val="21"/>
          <w:szCs w:val="21"/>
        </w:rPr>
        <w:t xml:space="preserve">— </w:t>
      </w:r>
      <w:r w:rsidR="00026420" w:rsidRPr="00E42316">
        <w:rPr>
          <w:rFonts w:ascii="Arial" w:hAnsi="Arial" w:cs="Arial"/>
          <w:spacing w:val="-2"/>
          <w:sz w:val="21"/>
          <w:szCs w:val="21"/>
        </w:rPr>
        <w:t>зварювальні</w:t>
      </w:r>
      <w:r w:rsidR="0003480F">
        <w:rPr>
          <w:rFonts w:ascii="Arial" w:hAnsi="Arial" w:cs="Arial"/>
          <w:sz w:val="21"/>
          <w:szCs w:val="21"/>
        </w:rPr>
        <w:t xml:space="preserve"> </w:t>
      </w:r>
      <w:r w:rsidR="00026420" w:rsidRPr="00E42316">
        <w:rPr>
          <w:rFonts w:ascii="Arial" w:hAnsi="Arial" w:cs="Arial"/>
          <w:spacing w:val="-2"/>
          <w:sz w:val="21"/>
          <w:szCs w:val="21"/>
        </w:rPr>
        <w:t>з'єднання</w:t>
      </w:r>
      <w:r w:rsidR="0003480F">
        <w:rPr>
          <w:rFonts w:ascii="Arial" w:hAnsi="Arial" w:cs="Arial"/>
          <w:sz w:val="21"/>
          <w:szCs w:val="21"/>
        </w:rPr>
        <w:t xml:space="preserve"> </w:t>
      </w:r>
      <w:r w:rsidR="00026420" w:rsidRPr="00E42316">
        <w:rPr>
          <w:rFonts w:ascii="Arial" w:hAnsi="Arial" w:cs="Arial"/>
          <w:spacing w:val="-2"/>
          <w:sz w:val="21"/>
          <w:szCs w:val="21"/>
        </w:rPr>
        <w:t>пелюсток</w:t>
      </w:r>
      <w:r w:rsidR="0003480F">
        <w:rPr>
          <w:rFonts w:ascii="Arial" w:hAnsi="Arial" w:cs="Arial"/>
          <w:sz w:val="21"/>
          <w:szCs w:val="21"/>
        </w:rPr>
        <w:t xml:space="preserve"> </w:t>
      </w:r>
      <w:r w:rsidR="00026420" w:rsidRPr="00E42316">
        <w:rPr>
          <w:rFonts w:ascii="Arial" w:hAnsi="Arial" w:cs="Arial"/>
          <w:spacing w:val="-2"/>
          <w:sz w:val="21"/>
          <w:szCs w:val="21"/>
        </w:rPr>
        <w:t>приймати</w:t>
      </w:r>
      <w:r w:rsidR="0003480F">
        <w:rPr>
          <w:rFonts w:ascii="Arial" w:hAnsi="Arial" w:cs="Arial"/>
          <w:sz w:val="21"/>
          <w:szCs w:val="21"/>
        </w:rPr>
        <w:t xml:space="preserve"> </w:t>
      </w:r>
      <w:r w:rsidR="00026420" w:rsidRPr="00E42316">
        <w:rPr>
          <w:rFonts w:ascii="Arial" w:hAnsi="Arial" w:cs="Arial"/>
          <w:spacing w:val="-2"/>
          <w:sz w:val="21"/>
          <w:szCs w:val="21"/>
        </w:rPr>
        <w:t>встик</w:t>
      </w:r>
      <w:r w:rsidR="0003480F">
        <w:rPr>
          <w:rFonts w:ascii="Arial" w:hAnsi="Arial" w:cs="Arial"/>
          <w:sz w:val="21"/>
          <w:szCs w:val="21"/>
        </w:rPr>
        <w:t xml:space="preserve">  </w:t>
      </w:r>
      <w:r w:rsidR="00026420" w:rsidRPr="00E42316">
        <w:rPr>
          <w:rFonts w:ascii="Arial" w:hAnsi="Arial" w:cs="Arial"/>
          <w:spacing w:val="-10"/>
          <w:sz w:val="21"/>
          <w:szCs w:val="21"/>
        </w:rPr>
        <w:t>з</w:t>
      </w:r>
      <w:r w:rsidR="0003480F">
        <w:rPr>
          <w:rFonts w:ascii="Arial" w:hAnsi="Arial" w:cs="Arial"/>
          <w:sz w:val="21"/>
          <w:szCs w:val="21"/>
        </w:rPr>
        <w:t xml:space="preserve"> </w:t>
      </w:r>
      <w:r w:rsidR="00026420" w:rsidRPr="00E42316">
        <w:rPr>
          <w:rFonts w:ascii="Arial" w:hAnsi="Arial" w:cs="Arial"/>
          <w:spacing w:val="-2"/>
          <w:sz w:val="21"/>
          <w:szCs w:val="21"/>
        </w:rPr>
        <w:t>обробленими</w:t>
      </w:r>
      <w:r w:rsidR="0003480F">
        <w:rPr>
          <w:rFonts w:ascii="Arial" w:hAnsi="Arial" w:cs="Arial"/>
          <w:spacing w:val="-2"/>
          <w:sz w:val="21"/>
          <w:szCs w:val="21"/>
        </w:rPr>
        <w:t xml:space="preserve"> </w:t>
      </w:r>
      <w:r w:rsidR="00026420" w:rsidRPr="00E42316">
        <w:rPr>
          <w:rFonts w:ascii="Arial" w:hAnsi="Arial" w:cs="Arial"/>
          <w:spacing w:val="-2"/>
          <w:sz w:val="21"/>
          <w:szCs w:val="21"/>
        </w:rPr>
        <w:t>крайками.</w:t>
      </w:r>
    </w:p>
    <w:p w14:paraId="03B96704" w14:textId="0EFEA930" w:rsidR="0005794D" w:rsidRPr="00E42316" w:rsidRDefault="00026420" w:rsidP="00107D31">
      <w:pPr>
        <w:pStyle w:val="a5"/>
        <w:numPr>
          <w:ilvl w:val="2"/>
          <w:numId w:val="58"/>
        </w:numPr>
        <w:tabs>
          <w:tab w:val="left" w:pos="1922"/>
        </w:tabs>
        <w:spacing w:line="276" w:lineRule="auto"/>
        <w:ind w:left="0" w:firstLine="720"/>
        <w:rPr>
          <w:rFonts w:ascii="Arial" w:hAnsi="Arial" w:cs="Arial"/>
          <w:b/>
          <w:sz w:val="21"/>
          <w:szCs w:val="21"/>
        </w:rPr>
      </w:pPr>
      <w:r w:rsidRPr="00E42316">
        <w:rPr>
          <w:rFonts w:ascii="Arial" w:hAnsi="Arial" w:cs="Arial"/>
          <w:sz w:val="21"/>
          <w:szCs w:val="21"/>
        </w:rPr>
        <w:t>П</w:t>
      </w:r>
      <w:r w:rsidR="002C32F0">
        <w:rPr>
          <w:rFonts w:ascii="Arial" w:hAnsi="Arial" w:cs="Arial"/>
          <w:sz w:val="21"/>
          <w:szCs w:val="21"/>
        </w:rPr>
        <w:t xml:space="preserve">ід час </w:t>
      </w:r>
      <w:r w:rsidRPr="00E42316">
        <w:rPr>
          <w:rFonts w:ascii="Arial" w:hAnsi="Arial" w:cs="Arial"/>
          <w:sz w:val="21"/>
          <w:szCs w:val="21"/>
        </w:rPr>
        <w:t xml:space="preserve"> розрахунку газгольдерів низького тиску слід застосовувати коефіцієнти за умовами роботи відповідно до </w:t>
      </w:r>
      <w:hyperlink r:id="rId245" w:history="1">
        <w:r w:rsidRPr="00915109">
          <w:rPr>
            <w:rStyle w:val="af2"/>
            <w:rFonts w:ascii="Arial" w:hAnsi="Arial" w:cs="Arial"/>
            <w:sz w:val="21"/>
            <w:szCs w:val="21"/>
          </w:rPr>
          <w:t>ДБН В.2.6-198</w:t>
        </w:r>
      </w:hyperlink>
      <w:r w:rsidRPr="00E42316">
        <w:rPr>
          <w:rFonts w:ascii="Arial" w:hAnsi="Arial" w:cs="Arial"/>
          <w:sz w:val="21"/>
          <w:szCs w:val="21"/>
        </w:rPr>
        <w:t xml:space="preserve">, а також коефіцієнти надійності за навантаженням згідно з </w:t>
      </w:r>
      <w:hyperlink r:id="rId246" w:history="1">
        <w:r w:rsidRPr="00BF27E2">
          <w:rPr>
            <w:rStyle w:val="af2"/>
            <w:rFonts w:ascii="Arial" w:hAnsi="Arial" w:cs="Arial"/>
            <w:sz w:val="21"/>
            <w:szCs w:val="21"/>
          </w:rPr>
          <w:t>ДБН В.1.2-2</w:t>
        </w:r>
      </w:hyperlink>
      <w:r w:rsidRPr="00E42316">
        <w:rPr>
          <w:rFonts w:ascii="Arial" w:hAnsi="Arial" w:cs="Arial"/>
          <w:sz w:val="21"/>
          <w:szCs w:val="21"/>
        </w:rPr>
        <w:t>.</w:t>
      </w:r>
    </w:p>
    <w:p w14:paraId="23317227" w14:textId="5AAD4AF6" w:rsidR="00EF1695" w:rsidRDefault="00026420" w:rsidP="00EF1695">
      <w:pPr>
        <w:pStyle w:val="a3"/>
        <w:tabs>
          <w:tab w:val="left" w:pos="6070"/>
        </w:tabs>
        <w:spacing w:line="276" w:lineRule="auto"/>
        <w:ind w:left="0" w:firstLine="720"/>
        <w:rPr>
          <w:rFonts w:ascii="Arial" w:hAnsi="Arial" w:cs="Arial"/>
          <w:spacing w:val="-4"/>
          <w:sz w:val="21"/>
          <w:szCs w:val="21"/>
        </w:rPr>
      </w:pPr>
      <w:r w:rsidRPr="00E42316">
        <w:rPr>
          <w:rFonts w:ascii="Arial" w:hAnsi="Arial" w:cs="Arial"/>
          <w:sz w:val="21"/>
          <w:szCs w:val="21"/>
        </w:rPr>
        <w:t>Додаткові</w:t>
      </w:r>
      <w:r w:rsidRPr="00E42316">
        <w:rPr>
          <w:rFonts w:ascii="Arial" w:hAnsi="Arial" w:cs="Arial"/>
          <w:spacing w:val="19"/>
          <w:sz w:val="21"/>
          <w:szCs w:val="21"/>
        </w:rPr>
        <w:t xml:space="preserve"> </w:t>
      </w:r>
      <w:r w:rsidRPr="00E42316">
        <w:rPr>
          <w:rFonts w:ascii="Arial" w:hAnsi="Arial" w:cs="Arial"/>
          <w:sz w:val="21"/>
          <w:szCs w:val="21"/>
        </w:rPr>
        <w:t>коефіцієнти</w:t>
      </w:r>
      <w:r w:rsidRPr="00E42316">
        <w:rPr>
          <w:rFonts w:ascii="Arial" w:hAnsi="Arial" w:cs="Arial"/>
          <w:spacing w:val="20"/>
          <w:sz w:val="21"/>
          <w:szCs w:val="21"/>
        </w:rPr>
        <w:t xml:space="preserve"> </w:t>
      </w:r>
      <w:r w:rsidRPr="00E42316">
        <w:rPr>
          <w:rFonts w:ascii="Arial" w:hAnsi="Arial" w:cs="Arial"/>
          <w:sz w:val="21"/>
          <w:szCs w:val="21"/>
        </w:rPr>
        <w:t>умов</w:t>
      </w:r>
      <w:r w:rsidRPr="00E42316">
        <w:rPr>
          <w:rFonts w:ascii="Arial" w:hAnsi="Arial" w:cs="Arial"/>
          <w:spacing w:val="18"/>
          <w:sz w:val="21"/>
          <w:szCs w:val="21"/>
        </w:rPr>
        <w:t xml:space="preserve"> </w:t>
      </w:r>
      <w:r w:rsidRPr="00E42316">
        <w:rPr>
          <w:rFonts w:ascii="Arial" w:hAnsi="Arial" w:cs="Arial"/>
          <w:sz w:val="21"/>
          <w:szCs w:val="21"/>
        </w:rPr>
        <w:t>роботи</w:t>
      </w:r>
      <w:r w:rsidRPr="00E42316">
        <w:rPr>
          <w:rFonts w:ascii="Arial" w:hAnsi="Arial" w:cs="Arial"/>
          <w:spacing w:val="55"/>
          <w:sz w:val="21"/>
          <w:szCs w:val="21"/>
        </w:rPr>
        <w:t xml:space="preserve"> </w:t>
      </w:r>
      <w:r w:rsidR="00EF1695" w:rsidRPr="00EF1695">
        <w:rPr>
          <w:rFonts w:ascii="Symbol" w:hAnsi="Symbol"/>
          <w:position w:val="1"/>
          <w:sz w:val="24"/>
          <w:szCs w:val="24"/>
        </w:rPr>
        <w:t></w:t>
      </w:r>
      <w:r w:rsidR="00EF1695" w:rsidRPr="00EF1695">
        <w:rPr>
          <w:spacing w:val="-31"/>
          <w:position w:val="1"/>
          <w:sz w:val="24"/>
          <w:szCs w:val="24"/>
        </w:rPr>
        <w:t xml:space="preserve"> </w:t>
      </w:r>
      <w:r w:rsidR="00EF1695" w:rsidRPr="00EF1695">
        <w:rPr>
          <w:i/>
          <w:spacing w:val="-10"/>
          <w:position w:val="1"/>
          <w:sz w:val="24"/>
          <w:szCs w:val="24"/>
          <w:vertAlign w:val="subscript"/>
        </w:rPr>
        <w:t>c</w:t>
      </w:r>
      <w:r w:rsidR="00EF1695">
        <w:rPr>
          <w:rFonts w:ascii="Arial" w:hAnsi="Arial" w:cs="Arial"/>
          <w:i/>
          <w:position w:val="1"/>
          <w:sz w:val="21"/>
          <w:szCs w:val="21"/>
        </w:rPr>
        <w:t xml:space="preserve"> </w:t>
      </w:r>
      <w:r w:rsidRPr="00E42316">
        <w:rPr>
          <w:rFonts w:ascii="Arial" w:hAnsi="Arial" w:cs="Arial"/>
          <w:sz w:val="21"/>
          <w:szCs w:val="21"/>
        </w:rPr>
        <w:t>слід</w:t>
      </w:r>
      <w:r w:rsidRPr="00E42316">
        <w:rPr>
          <w:rFonts w:ascii="Arial" w:hAnsi="Arial" w:cs="Arial"/>
          <w:spacing w:val="18"/>
          <w:sz w:val="21"/>
          <w:szCs w:val="21"/>
        </w:rPr>
        <w:t xml:space="preserve"> </w:t>
      </w:r>
      <w:r w:rsidRPr="00E42316">
        <w:rPr>
          <w:rFonts w:ascii="Arial" w:hAnsi="Arial" w:cs="Arial"/>
          <w:sz w:val="21"/>
          <w:szCs w:val="21"/>
        </w:rPr>
        <w:t>приймати</w:t>
      </w:r>
      <w:r w:rsidRPr="00E42316">
        <w:rPr>
          <w:rFonts w:ascii="Arial" w:hAnsi="Arial" w:cs="Arial"/>
          <w:spacing w:val="21"/>
          <w:sz w:val="21"/>
          <w:szCs w:val="21"/>
        </w:rPr>
        <w:t xml:space="preserve"> </w:t>
      </w:r>
      <w:r w:rsidRPr="00E42316">
        <w:rPr>
          <w:rFonts w:ascii="Arial" w:hAnsi="Arial" w:cs="Arial"/>
          <w:sz w:val="21"/>
          <w:szCs w:val="21"/>
        </w:rPr>
        <w:t>за</w:t>
      </w:r>
      <w:r w:rsidRPr="00E42316">
        <w:rPr>
          <w:rFonts w:ascii="Arial" w:hAnsi="Arial" w:cs="Arial"/>
          <w:spacing w:val="21"/>
          <w:sz w:val="21"/>
          <w:szCs w:val="21"/>
        </w:rPr>
        <w:t xml:space="preserve"> </w:t>
      </w:r>
      <w:r w:rsidRPr="00E42316">
        <w:rPr>
          <w:rFonts w:ascii="Arial" w:hAnsi="Arial" w:cs="Arial"/>
          <w:sz w:val="21"/>
          <w:szCs w:val="21"/>
        </w:rPr>
        <w:t>таблицею</w:t>
      </w:r>
      <w:r w:rsidRPr="00E42316">
        <w:rPr>
          <w:rFonts w:ascii="Arial" w:hAnsi="Arial" w:cs="Arial"/>
          <w:spacing w:val="27"/>
          <w:sz w:val="21"/>
          <w:szCs w:val="21"/>
        </w:rPr>
        <w:t xml:space="preserve"> </w:t>
      </w:r>
      <w:r w:rsidRPr="00E42316">
        <w:rPr>
          <w:rFonts w:ascii="Arial" w:hAnsi="Arial" w:cs="Arial"/>
          <w:sz w:val="21"/>
          <w:szCs w:val="21"/>
        </w:rPr>
        <w:t>8,</w:t>
      </w:r>
      <w:r w:rsidRPr="00E42316">
        <w:rPr>
          <w:rFonts w:ascii="Arial" w:hAnsi="Arial" w:cs="Arial"/>
          <w:spacing w:val="20"/>
          <w:sz w:val="21"/>
          <w:szCs w:val="21"/>
        </w:rPr>
        <w:t xml:space="preserve"> </w:t>
      </w:r>
      <w:r w:rsidRPr="00E42316">
        <w:rPr>
          <w:rFonts w:ascii="Arial" w:hAnsi="Arial" w:cs="Arial"/>
          <w:spacing w:val="-10"/>
          <w:sz w:val="21"/>
          <w:szCs w:val="21"/>
        </w:rPr>
        <w:t>а</w:t>
      </w:r>
      <w:r w:rsidR="00EF1695">
        <w:rPr>
          <w:rFonts w:ascii="Arial" w:hAnsi="Arial" w:cs="Arial"/>
          <w:sz w:val="21"/>
          <w:szCs w:val="21"/>
        </w:rPr>
        <w:t xml:space="preserve"> </w:t>
      </w:r>
      <w:r w:rsidRPr="00E42316">
        <w:rPr>
          <w:rFonts w:ascii="Arial" w:hAnsi="Arial" w:cs="Arial"/>
          <w:sz w:val="21"/>
          <w:szCs w:val="21"/>
        </w:rPr>
        <w:t>додатковий</w:t>
      </w:r>
      <w:r w:rsidRPr="00E42316">
        <w:rPr>
          <w:rFonts w:ascii="Arial" w:hAnsi="Arial" w:cs="Arial"/>
          <w:spacing w:val="59"/>
          <w:sz w:val="21"/>
          <w:szCs w:val="21"/>
        </w:rPr>
        <w:t xml:space="preserve"> </w:t>
      </w:r>
      <w:r w:rsidRPr="00E42316">
        <w:rPr>
          <w:rFonts w:ascii="Arial" w:hAnsi="Arial" w:cs="Arial"/>
          <w:sz w:val="21"/>
          <w:szCs w:val="21"/>
        </w:rPr>
        <w:t>коефіцієнт</w:t>
      </w:r>
      <w:r w:rsidRPr="00E42316">
        <w:rPr>
          <w:rFonts w:ascii="Arial" w:hAnsi="Arial" w:cs="Arial"/>
          <w:spacing w:val="55"/>
          <w:sz w:val="21"/>
          <w:szCs w:val="21"/>
        </w:rPr>
        <w:t xml:space="preserve"> </w:t>
      </w:r>
      <w:r w:rsidRPr="00E42316">
        <w:rPr>
          <w:rFonts w:ascii="Arial" w:hAnsi="Arial" w:cs="Arial"/>
          <w:sz w:val="21"/>
          <w:szCs w:val="21"/>
        </w:rPr>
        <w:t>надійності</w:t>
      </w:r>
      <w:r w:rsidRPr="00E42316">
        <w:rPr>
          <w:rFonts w:ascii="Arial" w:hAnsi="Arial" w:cs="Arial"/>
          <w:spacing w:val="60"/>
          <w:sz w:val="21"/>
          <w:szCs w:val="21"/>
        </w:rPr>
        <w:t xml:space="preserve"> </w:t>
      </w:r>
      <w:r w:rsidRPr="00E42316">
        <w:rPr>
          <w:rFonts w:ascii="Arial" w:hAnsi="Arial" w:cs="Arial"/>
          <w:sz w:val="21"/>
          <w:szCs w:val="21"/>
        </w:rPr>
        <w:t>за</w:t>
      </w:r>
      <w:r w:rsidRPr="00E42316">
        <w:rPr>
          <w:rFonts w:ascii="Arial" w:hAnsi="Arial" w:cs="Arial"/>
          <w:spacing w:val="55"/>
          <w:sz w:val="21"/>
          <w:szCs w:val="21"/>
        </w:rPr>
        <w:t xml:space="preserve"> </w:t>
      </w:r>
      <w:r w:rsidRPr="00E42316">
        <w:rPr>
          <w:rFonts w:ascii="Arial" w:hAnsi="Arial" w:cs="Arial"/>
          <w:sz w:val="21"/>
          <w:szCs w:val="21"/>
        </w:rPr>
        <w:t>навантаженням</w:t>
      </w:r>
      <w:r w:rsidRPr="00E42316">
        <w:rPr>
          <w:rFonts w:ascii="Arial" w:hAnsi="Arial" w:cs="Arial"/>
          <w:spacing w:val="57"/>
          <w:w w:val="150"/>
          <w:sz w:val="21"/>
          <w:szCs w:val="21"/>
        </w:rPr>
        <w:t xml:space="preserve"> </w:t>
      </w:r>
      <w:r w:rsidR="00EF1695" w:rsidRPr="00EF1695">
        <w:rPr>
          <w:rFonts w:ascii="Symbol" w:hAnsi="Symbol"/>
          <w:position w:val="1"/>
          <w:sz w:val="24"/>
          <w:szCs w:val="24"/>
        </w:rPr>
        <w:t></w:t>
      </w:r>
      <w:r w:rsidR="00EF1695" w:rsidRPr="00EF1695">
        <w:rPr>
          <w:spacing w:val="-10"/>
          <w:position w:val="1"/>
          <w:sz w:val="24"/>
          <w:szCs w:val="24"/>
        </w:rPr>
        <w:t xml:space="preserve"> </w:t>
      </w:r>
      <w:r w:rsidR="00EF1695" w:rsidRPr="00EF1695">
        <w:rPr>
          <w:i/>
          <w:position w:val="-6"/>
          <w:sz w:val="24"/>
          <w:szCs w:val="24"/>
        </w:rPr>
        <w:t>f</w:t>
      </w:r>
      <w:r w:rsidR="00EF1695">
        <w:rPr>
          <w:i/>
          <w:spacing w:val="62"/>
          <w:position w:val="-6"/>
          <w:sz w:val="16"/>
        </w:rPr>
        <w:t xml:space="preserve"> </w:t>
      </w:r>
      <w:r w:rsidRPr="00E42316">
        <w:rPr>
          <w:rFonts w:ascii="Arial" w:hAnsi="Arial" w:cs="Arial"/>
          <w:sz w:val="21"/>
          <w:szCs w:val="21"/>
        </w:rPr>
        <w:t>п</w:t>
      </w:r>
      <w:r w:rsidR="002C32F0">
        <w:rPr>
          <w:rFonts w:ascii="Arial" w:hAnsi="Arial" w:cs="Arial"/>
          <w:sz w:val="21"/>
          <w:szCs w:val="21"/>
        </w:rPr>
        <w:t xml:space="preserve">ід час </w:t>
      </w:r>
      <w:r w:rsidRPr="00E42316">
        <w:rPr>
          <w:rFonts w:ascii="Arial" w:hAnsi="Arial" w:cs="Arial"/>
          <w:spacing w:val="57"/>
          <w:sz w:val="21"/>
          <w:szCs w:val="21"/>
        </w:rPr>
        <w:t xml:space="preserve"> </w:t>
      </w:r>
      <w:r w:rsidRPr="00E42316">
        <w:rPr>
          <w:rFonts w:ascii="Arial" w:hAnsi="Arial" w:cs="Arial"/>
          <w:sz w:val="21"/>
          <w:szCs w:val="21"/>
        </w:rPr>
        <w:t>розрахунку</w:t>
      </w:r>
      <w:r w:rsidRPr="00E42316">
        <w:rPr>
          <w:rFonts w:ascii="Arial" w:hAnsi="Arial" w:cs="Arial"/>
          <w:spacing w:val="57"/>
          <w:sz w:val="21"/>
          <w:szCs w:val="21"/>
        </w:rPr>
        <w:t xml:space="preserve"> </w:t>
      </w:r>
      <w:r w:rsidRPr="00E42316">
        <w:rPr>
          <w:rFonts w:ascii="Arial" w:hAnsi="Arial" w:cs="Arial"/>
          <w:spacing w:val="-5"/>
          <w:sz w:val="21"/>
          <w:szCs w:val="21"/>
        </w:rPr>
        <w:t>на</w:t>
      </w:r>
      <w:r w:rsidR="00EF1695">
        <w:rPr>
          <w:rFonts w:ascii="Arial" w:hAnsi="Arial" w:cs="Arial"/>
          <w:sz w:val="21"/>
          <w:szCs w:val="21"/>
        </w:rPr>
        <w:t xml:space="preserve"> </w:t>
      </w:r>
      <w:r w:rsidRPr="00E42316">
        <w:rPr>
          <w:rFonts w:ascii="Arial" w:hAnsi="Arial" w:cs="Arial"/>
          <w:sz w:val="21"/>
          <w:szCs w:val="21"/>
        </w:rPr>
        <w:t>надлишковий</w:t>
      </w:r>
      <w:r w:rsidRPr="00E42316">
        <w:rPr>
          <w:rFonts w:ascii="Arial" w:hAnsi="Arial" w:cs="Arial"/>
          <w:spacing w:val="48"/>
          <w:sz w:val="21"/>
          <w:szCs w:val="21"/>
        </w:rPr>
        <w:t xml:space="preserve"> </w:t>
      </w:r>
      <w:r w:rsidRPr="00E42316">
        <w:rPr>
          <w:rFonts w:ascii="Arial" w:hAnsi="Arial" w:cs="Arial"/>
          <w:sz w:val="21"/>
          <w:szCs w:val="21"/>
        </w:rPr>
        <w:t>тиск</w:t>
      </w:r>
      <w:r w:rsidRPr="00E42316">
        <w:rPr>
          <w:rFonts w:ascii="Arial" w:hAnsi="Arial" w:cs="Arial"/>
          <w:spacing w:val="45"/>
          <w:sz w:val="21"/>
          <w:szCs w:val="21"/>
        </w:rPr>
        <w:t xml:space="preserve"> </w:t>
      </w:r>
      <w:r w:rsidRPr="00E42316">
        <w:rPr>
          <w:rFonts w:ascii="Arial" w:hAnsi="Arial" w:cs="Arial"/>
          <w:sz w:val="21"/>
          <w:szCs w:val="21"/>
        </w:rPr>
        <w:t>у</w:t>
      </w:r>
      <w:r w:rsidRPr="00E42316">
        <w:rPr>
          <w:rFonts w:ascii="Arial" w:hAnsi="Arial" w:cs="Arial"/>
          <w:spacing w:val="48"/>
          <w:sz w:val="21"/>
          <w:szCs w:val="21"/>
        </w:rPr>
        <w:t xml:space="preserve"> </w:t>
      </w:r>
      <w:r w:rsidRPr="00E42316">
        <w:rPr>
          <w:rFonts w:ascii="Arial" w:hAnsi="Arial" w:cs="Arial"/>
          <w:sz w:val="21"/>
          <w:szCs w:val="21"/>
        </w:rPr>
        <w:t>газгольдерах</w:t>
      </w:r>
      <w:r w:rsidRPr="00E42316">
        <w:rPr>
          <w:rFonts w:ascii="Arial" w:hAnsi="Arial" w:cs="Arial"/>
          <w:spacing w:val="48"/>
          <w:sz w:val="21"/>
          <w:szCs w:val="21"/>
        </w:rPr>
        <w:t xml:space="preserve"> </w:t>
      </w:r>
      <w:r w:rsidRPr="00E42316">
        <w:rPr>
          <w:rFonts w:ascii="Arial" w:hAnsi="Arial" w:cs="Arial"/>
          <w:sz w:val="21"/>
          <w:szCs w:val="21"/>
        </w:rPr>
        <w:t>високого</w:t>
      </w:r>
      <w:r w:rsidRPr="00E42316">
        <w:rPr>
          <w:rFonts w:ascii="Arial" w:hAnsi="Arial" w:cs="Arial"/>
          <w:spacing w:val="48"/>
          <w:sz w:val="21"/>
          <w:szCs w:val="21"/>
        </w:rPr>
        <w:t xml:space="preserve"> </w:t>
      </w:r>
      <w:r w:rsidRPr="00E42316">
        <w:rPr>
          <w:rFonts w:ascii="Arial" w:hAnsi="Arial" w:cs="Arial"/>
          <w:sz w:val="21"/>
          <w:szCs w:val="21"/>
        </w:rPr>
        <w:t>тиску</w:t>
      </w:r>
      <w:r w:rsidRPr="00E42316">
        <w:rPr>
          <w:rFonts w:ascii="Arial" w:hAnsi="Arial" w:cs="Arial"/>
          <w:spacing w:val="48"/>
          <w:sz w:val="21"/>
          <w:szCs w:val="21"/>
        </w:rPr>
        <w:t xml:space="preserve"> </w:t>
      </w:r>
      <w:r w:rsidRPr="00E42316">
        <w:rPr>
          <w:rFonts w:ascii="Arial" w:hAnsi="Arial" w:cs="Arial"/>
          <w:sz w:val="21"/>
          <w:szCs w:val="21"/>
        </w:rPr>
        <w:t>слід</w:t>
      </w:r>
      <w:r w:rsidRPr="00E42316">
        <w:rPr>
          <w:rFonts w:ascii="Arial" w:hAnsi="Arial" w:cs="Arial"/>
          <w:spacing w:val="45"/>
          <w:sz w:val="21"/>
          <w:szCs w:val="21"/>
        </w:rPr>
        <w:t xml:space="preserve"> </w:t>
      </w:r>
      <w:r w:rsidRPr="00E42316">
        <w:rPr>
          <w:rFonts w:ascii="Arial" w:hAnsi="Arial" w:cs="Arial"/>
          <w:sz w:val="21"/>
          <w:szCs w:val="21"/>
        </w:rPr>
        <w:t>приймати</w:t>
      </w:r>
      <w:r w:rsidRPr="00E42316">
        <w:rPr>
          <w:rFonts w:ascii="Arial" w:hAnsi="Arial" w:cs="Arial"/>
          <w:spacing w:val="63"/>
          <w:sz w:val="21"/>
          <w:szCs w:val="21"/>
        </w:rPr>
        <w:t xml:space="preserve"> </w:t>
      </w:r>
      <w:r w:rsidRPr="00E42316">
        <w:rPr>
          <w:rFonts w:ascii="Arial" w:hAnsi="Arial" w:cs="Arial"/>
          <w:sz w:val="21"/>
          <w:szCs w:val="21"/>
        </w:rPr>
        <w:t>таким,</w:t>
      </w:r>
      <w:r w:rsidRPr="00E42316">
        <w:rPr>
          <w:rFonts w:ascii="Arial" w:hAnsi="Arial" w:cs="Arial"/>
          <w:spacing w:val="46"/>
          <w:sz w:val="21"/>
          <w:szCs w:val="21"/>
        </w:rPr>
        <w:t xml:space="preserve"> </w:t>
      </w:r>
      <w:r w:rsidRPr="00E42316">
        <w:rPr>
          <w:rFonts w:ascii="Arial" w:hAnsi="Arial" w:cs="Arial"/>
          <w:spacing w:val="-5"/>
          <w:sz w:val="21"/>
          <w:szCs w:val="21"/>
        </w:rPr>
        <w:t>що</w:t>
      </w:r>
      <w:r w:rsidR="00EF1695">
        <w:rPr>
          <w:rFonts w:ascii="Arial" w:hAnsi="Arial" w:cs="Arial"/>
          <w:spacing w:val="-5"/>
          <w:sz w:val="21"/>
          <w:szCs w:val="21"/>
        </w:rPr>
        <w:t xml:space="preserve"> </w:t>
      </w:r>
      <w:r w:rsidRPr="00E42316">
        <w:rPr>
          <w:rFonts w:ascii="Arial" w:hAnsi="Arial" w:cs="Arial"/>
          <w:sz w:val="21"/>
          <w:szCs w:val="21"/>
        </w:rPr>
        <w:t>дорівнює</w:t>
      </w:r>
      <w:r w:rsidRPr="00E42316">
        <w:rPr>
          <w:rFonts w:ascii="Arial" w:hAnsi="Arial" w:cs="Arial"/>
          <w:spacing w:val="23"/>
          <w:sz w:val="21"/>
          <w:szCs w:val="21"/>
        </w:rPr>
        <w:t xml:space="preserve"> </w:t>
      </w:r>
      <w:r w:rsidR="00EF1695" w:rsidRPr="00EF1695">
        <w:rPr>
          <w:rFonts w:ascii="Symbol" w:hAnsi="Symbol"/>
          <w:position w:val="1"/>
          <w:sz w:val="24"/>
          <w:szCs w:val="24"/>
        </w:rPr>
        <w:t></w:t>
      </w:r>
      <w:r w:rsidR="00EF1695" w:rsidRPr="00EF1695">
        <w:rPr>
          <w:spacing w:val="-12"/>
          <w:position w:val="1"/>
          <w:sz w:val="24"/>
          <w:szCs w:val="24"/>
        </w:rPr>
        <w:t xml:space="preserve"> </w:t>
      </w:r>
      <w:r w:rsidR="00EF1695" w:rsidRPr="00EF1695">
        <w:rPr>
          <w:i/>
          <w:position w:val="-6"/>
          <w:sz w:val="24"/>
          <w:szCs w:val="24"/>
        </w:rPr>
        <w:t>f</w:t>
      </w:r>
      <w:r w:rsidR="00EF1695">
        <w:rPr>
          <w:i/>
          <w:spacing w:val="32"/>
          <w:position w:val="-6"/>
          <w:sz w:val="16"/>
        </w:rPr>
        <w:t xml:space="preserve">  </w:t>
      </w:r>
      <w:r w:rsidR="00EF1695">
        <w:rPr>
          <w:spacing w:val="-4"/>
        </w:rPr>
        <w:t>=</w:t>
      </w:r>
      <w:r w:rsidR="002C32F0">
        <w:rPr>
          <w:spacing w:val="-4"/>
        </w:rPr>
        <w:t xml:space="preserve"> </w:t>
      </w:r>
      <w:r w:rsidR="00EF1695" w:rsidRPr="00EF1695">
        <w:rPr>
          <w:rFonts w:ascii="Arial" w:hAnsi="Arial" w:cs="Arial"/>
          <w:spacing w:val="-4"/>
          <w:sz w:val="21"/>
          <w:szCs w:val="21"/>
        </w:rPr>
        <w:t>1,2.</w:t>
      </w:r>
    </w:p>
    <w:p w14:paraId="50BE22E5" w14:textId="77D20591" w:rsidR="0005794D" w:rsidRPr="00E42316" w:rsidRDefault="00026420" w:rsidP="00EF1695">
      <w:pPr>
        <w:pStyle w:val="a3"/>
        <w:tabs>
          <w:tab w:val="left" w:pos="6070"/>
        </w:tabs>
        <w:spacing w:line="293" w:lineRule="auto"/>
        <w:ind w:left="0" w:firstLine="720"/>
        <w:rPr>
          <w:rFonts w:ascii="Arial" w:hAnsi="Arial" w:cs="Arial"/>
          <w:sz w:val="21"/>
          <w:szCs w:val="21"/>
        </w:rPr>
      </w:pPr>
      <w:r w:rsidRPr="00E42316">
        <w:rPr>
          <w:rFonts w:ascii="Arial" w:hAnsi="Arial" w:cs="Arial"/>
          <w:b/>
          <w:sz w:val="21"/>
          <w:szCs w:val="21"/>
        </w:rPr>
        <w:t>Таблиця</w:t>
      </w:r>
      <w:r w:rsidRPr="00E42316">
        <w:rPr>
          <w:rFonts w:ascii="Arial" w:hAnsi="Arial" w:cs="Arial"/>
          <w:b/>
          <w:spacing w:val="10"/>
          <w:sz w:val="21"/>
          <w:szCs w:val="21"/>
        </w:rPr>
        <w:t xml:space="preserve"> </w:t>
      </w:r>
      <w:r w:rsidRPr="00E42316">
        <w:rPr>
          <w:rFonts w:ascii="Arial" w:hAnsi="Arial" w:cs="Arial"/>
          <w:b/>
          <w:sz w:val="21"/>
          <w:szCs w:val="21"/>
        </w:rPr>
        <w:t>8</w:t>
      </w:r>
      <w:r w:rsidRPr="00E42316">
        <w:rPr>
          <w:rFonts w:ascii="Arial" w:hAnsi="Arial" w:cs="Arial"/>
          <w:b/>
          <w:spacing w:val="8"/>
          <w:sz w:val="21"/>
          <w:szCs w:val="21"/>
        </w:rPr>
        <w:t xml:space="preserve"> </w:t>
      </w:r>
      <w:r w:rsidRPr="00E42316">
        <w:rPr>
          <w:rFonts w:ascii="Arial" w:hAnsi="Arial" w:cs="Arial"/>
          <w:sz w:val="21"/>
          <w:szCs w:val="21"/>
        </w:rPr>
        <w:t>–</w:t>
      </w:r>
      <w:r w:rsidRPr="00E42316">
        <w:rPr>
          <w:rFonts w:ascii="Arial" w:hAnsi="Arial" w:cs="Arial"/>
          <w:spacing w:val="8"/>
          <w:sz w:val="21"/>
          <w:szCs w:val="21"/>
        </w:rPr>
        <w:t xml:space="preserve"> </w:t>
      </w:r>
      <w:r w:rsidRPr="00E42316">
        <w:rPr>
          <w:rFonts w:ascii="Arial" w:hAnsi="Arial" w:cs="Arial"/>
          <w:sz w:val="21"/>
          <w:szCs w:val="21"/>
        </w:rPr>
        <w:t>Додаткові</w:t>
      </w:r>
      <w:r w:rsidRPr="00E42316">
        <w:rPr>
          <w:rFonts w:ascii="Arial" w:hAnsi="Arial" w:cs="Arial"/>
          <w:spacing w:val="8"/>
          <w:sz w:val="21"/>
          <w:szCs w:val="21"/>
        </w:rPr>
        <w:t xml:space="preserve"> </w:t>
      </w:r>
      <w:r w:rsidRPr="00E42316">
        <w:rPr>
          <w:rFonts w:ascii="Arial" w:hAnsi="Arial" w:cs="Arial"/>
          <w:sz w:val="21"/>
          <w:szCs w:val="21"/>
        </w:rPr>
        <w:t>коефіцієнти</w:t>
      </w:r>
      <w:r w:rsidRPr="00E42316">
        <w:rPr>
          <w:rFonts w:ascii="Arial" w:hAnsi="Arial" w:cs="Arial"/>
          <w:spacing w:val="8"/>
          <w:sz w:val="21"/>
          <w:szCs w:val="21"/>
        </w:rPr>
        <w:t xml:space="preserve"> </w:t>
      </w:r>
      <w:r w:rsidRPr="00E42316">
        <w:rPr>
          <w:rFonts w:ascii="Arial" w:hAnsi="Arial" w:cs="Arial"/>
          <w:sz w:val="21"/>
          <w:szCs w:val="21"/>
        </w:rPr>
        <w:t>умов</w:t>
      </w:r>
      <w:r w:rsidRPr="00E42316">
        <w:rPr>
          <w:rFonts w:ascii="Arial" w:hAnsi="Arial" w:cs="Arial"/>
          <w:spacing w:val="12"/>
          <w:sz w:val="21"/>
          <w:szCs w:val="21"/>
        </w:rPr>
        <w:t xml:space="preserve"> </w:t>
      </w:r>
      <w:r w:rsidRPr="00E42316">
        <w:rPr>
          <w:rFonts w:ascii="Arial" w:hAnsi="Arial" w:cs="Arial"/>
          <w:spacing w:val="-2"/>
          <w:sz w:val="21"/>
          <w:szCs w:val="21"/>
        </w:rPr>
        <w:t>роботи</w:t>
      </w:r>
      <w:r w:rsidR="00EF1695">
        <w:rPr>
          <w:rFonts w:ascii="Arial" w:hAnsi="Arial" w:cs="Arial"/>
          <w:spacing w:val="-2"/>
          <w:sz w:val="21"/>
          <w:szCs w:val="21"/>
        </w:rPr>
        <w:t xml:space="preserve"> </w:t>
      </w:r>
      <w:r w:rsidR="00EF1695">
        <w:rPr>
          <w:rFonts w:ascii="Symbol" w:hAnsi="Symbol"/>
          <w:position w:val="1"/>
          <w:sz w:val="30"/>
        </w:rPr>
        <w:t></w:t>
      </w:r>
      <w:r w:rsidR="00EF1695">
        <w:rPr>
          <w:spacing w:val="-31"/>
          <w:position w:val="1"/>
          <w:sz w:val="30"/>
        </w:rPr>
        <w:t xml:space="preserve"> </w:t>
      </w:r>
      <w:r w:rsidR="00EF1695">
        <w:rPr>
          <w:i/>
          <w:spacing w:val="-10"/>
          <w:position w:val="1"/>
          <w:sz w:val="30"/>
          <w:vertAlign w:val="subscript"/>
        </w:rPr>
        <w:t>c</w:t>
      </w:r>
      <w:r w:rsidR="00EF1695">
        <w:rPr>
          <w:rFonts w:ascii="Arial" w:hAnsi="Arial" w:cs="Arial"/>
          <w:i/>
          <w:position w:val="1"/>
          <w:sz w:val="21"/>
          <w:szCs w:val="21"/>
        </w:rPr>
        <w:t xml:space="preserve"> </w:t>
      </w:r>
      <w:r w:rsidRPr="00E42316">
        <w:rPr>
          <w:rFonts w:ascii="Arial" w:hAnsi="Arial" w:cs="Arial"/>
          <w:sz w:val="21"/>
          <w:szCs w:val="21"/>
        </w:rPr>
        <w:t xml:space="preserve">для </w:t>
      </w:r>
      <w:r w:rsidRPr="00E42316">
        <w:rPr>
          <w:rFonts w:ascii="Arial" w:hAnsi="Arial" w:cs="Arial"/>
          <w:spacing w:val="-2"/>
          <w:sz w:val="21"/>
          <w:szCs w:val="21"/>
        </w:rPr>
        <w:t>газгольдерів</w:t>
      </w:r>
    </w:p>
    <w:tbl>
      <w:tblPr>
        <w:tblStyle w:val="TableNormal"/>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7"/>
        <w:gridCol w:w="2212"/>
      </w:tblGrid>
      <w:tr w:rsidR="0005794D" w:rsidRPr="00E42316" w14:paraId="5EDD1D70" w14:textId="77777777" w:rsidTr="008424CC">
        <w:trPr>
          <w:trHeight w:val="401"/>
        </w:trPr>
        <w:tc>
          <w:tcPr>
            <w:tcW w:w="7427" w:type="dxa"/>
          </w:tcPr>
          <w:p w14:paraId="2ADA5B5C" w14:textId="77777777" w:rsidR="0005794D" w:rsidRPr="00E42316" w:rsidRDefault="00026420" w:rsidP="00EF1695">
            <w:pPr>
              <w:pStyle w:val="TableParagraph"/>
              <w:spacing w:line="216" w:lineRule="auto"/>
              <w:ind w:firstLine="720"/>
              <w:rPr>
                <w:rFonts w:ascii="Arial" w:hAnsi="Arial" w:cs="Arial"/>
                <w:sz w:val="21"/>
                <w:szCs w:val="21"/>
              </w:rPr>
            </w:pPr>
            <w:r w:rsidRPr="00E42316">
              <w:rPr>
                <w:rFonts w:ascii="Arial" w:hAnsi="Arial" w:cs="Arial"/>
                <w:spacing w:val="-2"/>
                <w:sz w:val="21"/>
                <w:szCs w:val="21"/>
              </w:rPr>
              <w:t>Елементи</w:t>
            </w:r>
          </w:p>
        </w:tc>
        <w:tc>
          <w:tcPr>
            <w:tcW w:w="2212" w:type="dxa"/>
          </w:tcPr>
          <w:p w14:paraId="15EFA287" w14:textId="77777777" w:rsidR="0005794D" w:rsidRPr="00E42316" w:rsidRDefault="00026420" w:rsidP="008424CC">
            <w:pPr>
              <w:pStyle w:val="TableParagraph"/>
              <w:spacing w:line="216" w:lineRule="auto"/>
              <w:ind w:firstLine="367"/>
              <w:jc w:val="both"/>
              <w:rPr>
                <w:rFonts w:ascii="Arial" w:hAnsi="Arial" w:cs="Arial"/>
                <w:sz w:val="21"/>
                <w:szCs w:val="21"/>
              </w:rPr>
            </w:pPr>
            <w:r w:rsidRPr="00E42316">
              <w:rPr>
                <w:rFonts w:ascii="Arial" w:hAnsi="Arial" w:cs="Arial"/>
                <w:sz w:val="21"/>
                <w:szCs w:val="21"/>
              </w:rPr>
              <w:t>Коефіцієнт</w:t>
            </w:r>
            <w:r w:rsidRPr="00E42316">
              <w:rPr>
                <w:rFonts w:ascii="Arial" w:hAnsi="Arial" w:cs="Arial"/>
                <w:spacing w:val="49"/>
                <w:w w:val="150"/>
                <w:sz w:val="21"/>
                <w:szCs w:val="21"/>
              </w:rPr>
              <w:t xml:space="preserve"> </w:t>
            </w:r>
            <w:r w:rsidRPr="00E42316">
              <w:rPr>
                <w:rFonts w:ascii="Arial" w:hAnsi="Arial" w:cs="Arial"/>
                <w:spacing w:val="-4"/>
                <w:sz w:val="21"/>
                <w:szCs w:val="21"/>
              </w:rPr>
              <w:t>умов</w:t>
            </w:r>
          </w:p>
          <w:p w14:paraId="253AE12C" w14:textId="1CE15B23" w:rsidR="0005794D" w:rsidRPr="00E42316" w:rsidRDefault="00026420" w:rsidP="00EF1695">
            <w:pPr>
              <w:pStyle w:val="TableParagraph"/>
              <w:spacing w:line="216" w:lineRule="auto"/>
              <w:ind w:firstLine="720"/>
              <w:jc w:val="both"/>
              <w:rPr>
                <w:rFonts w:ascii="Arial" w:hAnsi="Arial" w:cs="Arial"/>
                <w:i/>
                <w:position w:val="1"/>
                <w:sz w:val="21"/>
                <w:szCs w:val="21"/>
              </w:rPr>
            </w:pPr>
            <w:r w:rsidRPr="00E42316">
              <w:rPr>
                <w:rFonts w:ascii="Arial" w:hAnsi="Arial" w:cs="Arial"/>
                <w:sz w:val="21"/>
                <w:szCs w:val="21"/>
              </w:rPr>
              <w:t>роботи</w:t>
            </w:r>
            <w:r w:rsidRPr="00E42316">
              <w:rPr>
                <w:rFonts w:ascii="Arial" w:hAnsi="Arial" w:cs="Arial"/>
                <w:spacing w:val="71"/>
                <w:sz w:val="21"/>
                <w:szCs w:val="21"/>
              </w:rPr>
              <w:t xml:space="preserve"> </w:t>
            </w:r>
            <w:r w:rsidR="00EF1695" w:rsidRPr="00EF1695">
              <w:rPr>
                <w:rFonts w:ascii="Symbol" w:hAnsi="Symbol"/>
                <w:position w:val="1"/>
                <w:sz w:val="24"/>
                <w:szCs w:val="24"/>
              </w:rPr>
              <w:t></w:t>
            </w:r>
            <w:r w:rsidR="00EF1695" w:rsidRPr="00EF1695">
              <w:rPr>
                <w:spacing w:val="-31"/>
                <w:position w:val="1"/>
                <w:sz w:val="24"/>
                <w:szCs w:val="24"/>
              </w:rPr>
              <w:t xml:space="preserve"> </w:t>
            </w:r>
            <w:r w:rsidR="00EF1695" w:rsidRPr="00EF1695">
              <w:rPr>
                <w:i/>
                <w:spacing w:val="-10"/>
                <w:position w:val="1"/>
                <w:sz w:val="24"/>
                <w:szCs w:val="24"/>
                <w:vertAlign w:val="subscript"/>
              </w:rPr>
              <w:t>c</w:t>
            </w:r>
          </w:p>
        </w:tc>
      </w:tr>
      <w:tr w:rsidR="0005794D" w:rsidRPr="00E42316" w14:paraId="1ADB405B" w14:textId="77777777" w:rsidTr="008424CC">
        <w:trPr>
          <w:trHeight w:val="416"/>
        </w:trPr>
        <w:tc>
          <w:tcPr>
            <w:tcW w:w="7427" w:type="dxa"/>
          </w:tcPr>
          <w:p w14:paraId="63BF4453" w14:textId="0F58E003" w:rsidR="0005794D" w:rsidRPr="00E42316" w:rsidRDefault="00026420" w:rsidP="00EF1695">
            <w:pPr>
              <w:pStyle w:val="TableParagraph"/>
              <w:tabs>
                <w:tab w:val="left" w:pos="2154"/>
                <w:tab w:val="left" w:pos="3482"/>
                <w:tab w:val="left" w:pos="4982"/>
                <w:tab w:val="left" w:pos="5639"/>
              </w:tabs>
              <w:spacing w:line="216" w:lineRule="auto"/>
              <w:ind w:firstLine="720"/>
              <w:jc w:val="both"/>
              <w:rPr>
                <w:rFonts w:ascii="Arial" w:hAnsi="Arial" w:cs="Arial"/>
                <w:sz w:val="21"/>
                <w:szCs w:val="21"/>
              </w:rPr>
            </w:pPr>
            <w:r w:rsidRPr="00E42316">
              <w:rPr>
                <w:rFonts w:ascii="Arial" w:hAnsi="Arial" w:cs="Arial"/>
                <w:spacing w:val="-2"/>
                <w:sz w:val="21"/>
                <w:szCs w:val="21"/>
              </w:rPr>
              <w:t>Оболонка</w:t>
            </w:r>
            <w:r w:rsidR="00E026C3">
              <w:rPr>
                <w:rFonts w:ascii="Arial" w:hAnsi="Arial" w:cs="Arial"/>
                <w:sz w:val="21"/>
                <w:szCs w:val="21"/>
              </w:rPr>
              <w:t xml:space="preserve"> </w:t>
            </w:r>
            <w:r w:rsidRPr="00E42316">
              <w:rPr>
                <w:rFonts w:ascii="Arial" w:hAnsi="Arial" w:cs="Arial"/>
                <w:spacing w:val="-2"/>
                <w:sz w:val="21"/>
                <w:szCs w:val="21"/>
              </w:rPr>
              <w:t>кульового</w:t>
            </w:r>
            <w:r w:rsidR="00E026C3">
              <w:rPr>
                <w:rFonts w:ascii="Arial" w:hAnsi="Arial" w:cs="Arial"/>
                <w:sz w:val="21"/>
                <w:szCs w:val="21"/>
              </w:rPr>
              <w:t xml:space="preserve"> </w:t>
            </w:r>
            <w:r w:rsidRPr="00E42316">
              <w:rPr>
                <w:rFonts w:ascii="Arial" w:hAnsi="Arial" w:cs="Arial"/>
                <w:spacing w:val="-2"/>
                <w:sz w:val="21"/>
                <w:szCs w:val="21"/>
              </w:rPr>
              <w:t>газгольдера</w:t>
            </w:r>
            <w:r w:rsidR="00E026C3">
              <w:rPr>
                <w:rFonts w:ascii="Arial" w:hAnsi="Arial" w:cs="Arial"/>
                <w:sz w:val="21"/>
                <w:szCs w:val="21"/>
              </w:rPr>
              <w:t xml:space="preserve"> </w:t>
            </w:r>
            <w:r w:rsidRPr="00E42316">
              <w:rPr>
                <w:rFonts w:ascii="Arial" w:hAnsi="Arial" w:cs="Arial"/>
                <w:spacing w:val="-5"/>
                <w:sz w:val="21"/>
                <w:szCs w:val="21"/>
              </w:rPr>
              <w:t>п</w:t>
            </w:r>
            <w:r w:rsidR="002C32F0">
              <w:rPr>
                <w:rFonts w:ascii="Arial" w:hAnsi="Arial" w:cs="Arial"/>
                <w:spacing w:val="-5"/>
                <w:sz w:val="21"/>
                <w:szCs w:val="21"/>
              </w:rPr>
              <w:t xml:space="preserve">ід час </w:t>
            </w:r>
            <w:r w:rsidRPr="00E42316">
              <w:rPr>
                <w:rFonts w:ascii="Arial" w:hAnsi="Arial" w:cs="Arial"/>
                <w:spacing w:val="-2"/>
                <w:sz w:val="21"/>
                <w:szCs w:val="21"/>
              </w:rPr>
              <w:t>розрахунку</w:t>
            </w:r>
            <w:r w:rsidR="002C32F0">
              <w:rPr>
                <w:rFonts w:ascii="Arial" w:hAnsi="Arial" w:cs="Arial"/>
                <w:spacing w:val="-2"/>
                <w:sz w:val="21"/>
                <w:szCs w:val="21"/>
              </w:rPr>
              <w:t xml:space="preserve"> на </w:t>
            </w:r>
          </w:p>
          <w:p w14:paraId="3BAD20E9" w14:textId="2EB4E354" w:rsidR="0005794D" w:rsidRPr="00E42316" w:rsidRDefault="00026420" w:rsidP="002C32F0">
            <w:pPr>
              <w:pStyle w:val="TableParagraph"/>
              <w:spacing w:line="216" w:lineRule="auto"/>
              <w:ind w:firstLine="720"/>
              <w:jc w:val="both"/>
              <w:rPr>
                <w:rFonts w:ascii="Arial" w:hAnsi="Arial" w:cs="Arial"/>
                <w:sz w:val="21"/>
                <w:szCs w:val="21"/>
              </w:rPr>
            </w:pPr>
            <w:r w:rsidRPr="00E42316">
              <w:rPr>
                <w:rFonts w:ascii="Arial" w:hAnsi="Arial" w:cs="Arial"/>
                <w:sz w:val="21"/>
                <w:szCs w:val="21"/>
              </w:rPr>
              <w:t>міцн</w:t>
            </w:r>
            <w:r w:rsidR="002C32F0">
              <w:rPr>
                <w:rFonts w:ascii="Arial" w:hAnsi="Arial" w:cs="Arial"/>
                <w:sz w:val="21"/>
                <w:szCs w:val="21"/>
              </w:rPr>
              <w:t xml:space="preserve">ість </w:t>
            </w:r>
            <w:r w:rsidRPr="00E42316">
              <w:rPr>
                <w:rFonts w:ascii="Arial" w:hAnsi="Arial" w:cs="Arial"/>
                <w:spacing w:val="7"/>
                <w:sz w:val="21"/>
                <w:szCs w:val="21"/>
              </w:rPr>
              <w:t xml:space="preserve"> </w:t>
            </w:r>
            <w:r w:rsidRPr="00E42316">
              <w:rPr>
                <w:rFonts w:ascii="Arial" w:hAnsi="Arial" w:cs="Arial"/>
                <w:sz w:val="21"/>
                <w:szCs w:val="21"/>
              </w:rPr>
              <w:t>і</w:t>
            </w:r>
            <w:r w:rsidRPr="00E42316">
              <w:rPr>
                <w:rFonts w:ascii="Arial" w:hAnsi="Arial" w:cs="Arial"/>
                <w:spacing w:val="10"/>
                <w:sz w:val="21"/>
                <w:szCs w:val="21"/>
              </w:rPr>
              <w:t xml:space="preserve"> </w:t>
            </w:r>
            <w:r w:rsidRPr="00E42316">
              <w:rPr>
                <w:rFonts w:ascii="Arial" w:hAnsi="Arial" w:cs="Arial"/>
                <w:spacing w:val="-2"/>
                <w:sz w:val="21"/>
                <w:szCs w:val="21"/>
              </w:rPr>
              <w:t>стійк</w:t>
            </w:r>
            <w:r w:rsidR="002C32F0">
              <w:rPr>
                <w:rFonts w:ascii="Arial" w:hAnsi="Arial" w:cs="Arial"/>
                <w:spacing w:val="-2"/>
                <w:sz w:val="21"/>
                <w:szCs w:val="21"/>
              </w:rPr>
              <w:t>ість</w:t>
            </w:r>
            <w:r w:rsidRPr="00E42316">
              <w:rPr>
                <w:rFonts w:ascii="Arial" w:hAnsi="Arial" w:cs="Arial"/>
                <w:spacing w:val="-2"/>
                <w:sz w:val="21"/>
                <w:szCs w:val="21"/>
              </w:rPr>
              <w:t>:</w:t>
            </w:r>
          </w:p>
        </w:tc>
        <w:tc>
          <w:tcPr>
            <w:tcW w:w="2212" w:type="dxa"/>
          </w:tcPr>
          <w:p w14:paraId="7BD44EAD" w14:textId="77777777" w:rsidR="0005794D" w:rsidRPr="00E42316" w:rsidRDefault="0005794D" w:rsidP="00EF1695">
            <w:pPr>
              <w:pStyle w:val="TableParagraph"/>
              <w:spacing w:line="216" w:lineRule="auto"/>
              <w:ind w:firstLine="720"/>
              <w:jc w:val="both"/>
              <w:rPr>
                <w:rFonts w:ascii="Arial" w:hAnsi="Arial" w:cs="Arial"/>
                <w:sz w:val="21"/>
                <w:szCs w:val="21"/>
              </w:rPr>
            </w:pPr>
          </w:p>
        </w:tc>
      </w:tr>
      <w:tr w:rsidR="0005794D" w:rsidRPr="00E42316" w14:paraId="0019D573" w14:textId="77777777" w:rsidTr="008424CC">
        <w:trPr>
          <w:trHeight w:val="251"/>
        </w:trPr>
        <w:tc>
          <w:tcPr>
            <w:tcW w:w="7427" w:type="dxa"/>
          </w:tcPr>
          <w:p w14:paraId="6840A01F" w14:textId="4DD1E886" w:rsidR="0005794D" w:rsidRPr="00E42316" w:rsidRDefault="002C32F0" w:rsidP="002C32F0">
            <w:pPr>
              <w:pStyle w:val="TableParagraph"/>
              <w:spacing w:line="216" w:lineRule="auto"/>
              <w:ind w:firstLine="720"/>
              <w:jc w:val="both"/>
              <w:rPr>
                <w:rFonts w:ascii="Arial" w:hAnsi="Arial" w:cs="Arial"/>
                <w:sz w:val="21"/>
                <w:szCs w:val="21"/>
              </w:rPr>
            </w:pPr>
            <w:r>
              <w:rPr>
                <w:rFonts w:ascii="Arial" w:hAnsi="Arial" w:cs="Arial"/>
                <w:color w:val="2C2C2C"/>
                <w:sz w:val="21"/>
                <w:szCs w:val="21"/>
              </w:rPr>
              <w:t>–</w:t>
            </w:r>
            <w:r w:rsidR="00026420" w:rsidRPr="00E42316">
              <w:rPr>
                <w:rFonts w:ascii="Arial" w:hAnsi="Arial" w:cs="Arial"/>
                <w:color w:val="2C2C2C"/>
                <w:spacing w:val="12"/>
                <w:sz w:val="21"/>
                <w:szCs w:val="21"/>
              </w:rPr>
              <w:t xml:space="preserve"> </w:t>
            </w:r>
            <w:r w:rsidR="00026420" w:rsidRPr="00E42316">
              <w:rPr>
                <w:rFonts w:ascii="Arial" w:hAnsi="Arial" w:cs="Arial"/>
                <w:color w:val="2C2C2C"/>
                <w:sz w:val="21"/>
                <w:szCs w:val="21"/>
              </w:rPr>
              <w:t>без</w:t>
            </w:r>
            <w:r w:rsidR="00026420" w:rsidRPr="00E42316">
              <w:rPr>
                <w:rFonts w:ascii="Arial" w:hAnsi="Arial" w:cs="Arial"/>
                <w:color w:val="2C2C2C"/>
                <w:spacing w:val="14"/>
                <w:sz w:val="21"/>
                <w:szCs w:val="21"/>
              </w:rPr>
              <w:t xml:space="preserve"> </w:t>
            </w:r>
            <w:r>
              <w:rPr>
                <w:rFonts w:ascii="Arial" w:hAnsi="Arial" w:cs="Arial"/>
                <w:sz w:val="21"/>
                <w:szCs w:val="21"/>
              </w:rPr>
              <w:t>у</w:t>
            </w:r>
            <w:r w:rsidR="00026420" w:rsidRPr="00E42316">
              <w:rPr>
                <w:rFonts w:ascii="Arial" w:hAnsi="Arial" w:cs="Arial"/>
                <w:sz w:val="21"/>
                <w:szCs w:val="21"/>
              </w:rPr>
              <w:t>рахуванням</w:t>
            </w:r>
            <w:r w:rsidR="00026420" w:rsidRPr="00E42316">
              <w:rPr>
                <w:rFonts w:ascii="Arial" w:hAnsi="Arial" w:cs="Arial"/>
                <w:spacing w:val="8"/>
                <w:sz w:val="21"/>
                <w:szCs w:val="21"/>
              </w:rPr>
              <w:t xml:space="preserve"> </w:t>
            </w:r>
            <w:r w:rsidR="00026420" w:rsidRPr="00E42316">
              <w:rPr>
                <w:rFonts w:ascii="Arial" w:hAnsi="Arial" w:cs="Arial"/>
                <w:sz w:val="21"/>
                <w:szCs w:val="21"/>
              </w:rPr>
              <w:t>згинальних</w:t>
            </w:r>
            <w:r w:rsidR="00026420" w:rsidRPr="00E42316">
              <w:rPr>
                <w:rFonts w:ascii="Arial" w:hAnsi="Arial" w:cs="Arial"/>
                <w:spacing w:val="13"/>
                <w:sz w:val="21"/>
                <w:szCs w:val="21"/>
              </w:rPr>
              <w:t xml:space="preserve"> </w:t>
            </w:r>
            <w:r w:rsidR="00026420" w:rsidRPr="00E42316">
              <w:rPr>
                <w:rFonts w:ascii="Arial" w:hAnsi="Arial" w:cs="Arial"/>
                <w:spacing w:val="-2"/>
                <w:sz w:val="21"/>
                <w:szCs w:val="21"/>
              </w:rPr>
              <w:t>моментів</w:t>
            </w:r>
            <w:r>
              <w:rPr>
                <w:rFonts w:ascii="Arial" w:hAnsi="Arial" w:cs="Arial"/>
                <w:spacing w:val="-2"/>
                <w:sz w:val="21"/>
                <w:szCs w:val="21"/>
              </w:rPr>
              <w:t>;</w:t>
            </w:r>
          </w:p>
        </w:tc>
        <w:tc>
          <w:tcPr>
            <w:tcW w:w="2212" w:type="dxa"/>
          </w:tcPr>
          <w:p w14:paraId="124BC6E4" w14:textId="77777777" w:rsidR="0005794D" w:rsidRPr="00E42316" w:rsidRDefault="00026420" w:rsidP="00EF1695">
            <w:pPr>
              <w:pStyle w:val="TableParagraph"/>
              <w:spacing w:line="216" w:lineRule="auto"/>
              <w:ind w:firstLine="720"/>
              <w:jc w:val="both"/>
              <w:rPr>
                <w:rFonts w:ascii="Arial" w:hAnsi="Arial" w:cs="Arial"/>
                <w:sz w:val="21"/>
                <w:szCs w:val="21"/>
              </w:rPr>
            </w:pPr>
            <w:r w:rsidRPr="00E42316">
              <w:rPr>
                <w:rFonts w:ascii="Arial" w:hAnsi="Arial" w:cs="Arial"/>
                <w:spacing w:val="-5"/>
                <w:sz w:val="21"/>
                <w:szCs w:val="21"/>
              </w:rPr>
              <w:t>0,6</w:t>
            </w:r>
          </w:p>
        </w:tc>
      </w:tr>
      <w:tr w:rsidR="0005794D" w:rsidRPr="00E42316" w14:paraId="1CF36F93" w14:textId="77777777" w:rsidTr="008424CC">
        <w:trPr>
          <w:trHeight w:val="284"/>
        </w:trPr>
        <w:tc>
          <w:tcPr>
            <w:tcW w:w="7427" w:type="dxa"/>
          </w:tcPr>
          <w:p w14:paraId="7A1E4E3A" w14:textId="05374A56" w:rsidR="0005794D" w:rsidRPr="00E42316" w:rsidRDefault="002C32F0" w:rsidP="002C32F0">
            <w:pPr>
              <w:pStyle w:val="TableParagraph"/>
              <w:spacing w:line="216" w:lineRule="auto"/>
              <w:ind w:firstLine="720"/>
              <w:jc w:val="both"/>
              <w:rPr>
                <w:rFonts w:ascii="Arial" w:hAnsi="Arial" w:cs="Arial"/>
                <w:sz w:val="21"/>
                <w:szCs w:val="21"/>
              </w:rPr>
            </w:pPr>
            <w:r>
              <w:rPr>
                <w:rFonts w:ascii="Arial" w:hAnsi="Arial" w:cs="Arial"/>
                <w:sz w:val="21"/>
                <w:szCs w:val="21"/>
              </w:rPr>
              <w:t>–</w:t>
            </w:r>
            <w:r w:rsidR="00026420" w:rsidRPr="00E42316">
              <w:rPr>
                <w:rFonts w:ascii="Arial" w:hAnsi="Arial" w:cs="Arial"/>
                <w:spacing w:val="11"/>
                <w:sz w:val="21"/>
                <w:szCs w:val="21"/>
              </w:rPr>
              <w:t xml:space="preserve"> </w:t>
            </w:r>
            <w:r w:rsidR="00026420" w:rsidRPr="00E42316">
              <w:rPr>
                <w:rFonts w:ascii="Arial" w:hAnsi="Arial" w:cs="Arial"/>
                <w:sz w:val="21"/>
                <w:szCs w:val="21"/>
              </w:rPr>
              <w:t>з</w:t>
            </w:r>
            <w:r w:rsidR="00026420" w:rsidRPr="00E42316">
              <w:rPr>
                <w:rFonts w:ascii="Arial" w:hAnsi="Arial" w:cs="Arial"/>
                <w:spacing w:val="12"/>
                <w:sz w:val="21"/>
                <w:szCs w:val="21"/>
              </w:rPr>
              <w:t xml:space="preserve"> </w:t>
            </w:r>
            <w:r>
              <w:rPr>
                <w:rFonts w:ascii="Arial" w:hAnsi="Arial" w:cs="Arial"/>
                <w:sz w:val="21"/>
                <w:szCs w:val="21"/>
              </w:rPr>
              <w:t>у</w:t>
            </w:r>
            <w:r w:rsidR="00026420" w:rsidRPr="00E42316">
              <w:rPr>
                <w:rFonts w:ascii="Arial" w:hAnsi="Arial" w:cs="Arial"/>
                <w:sz w:val="21"/>
                <w:szCs w:val="21"/>
              </w:rPr>
              <w:t>рахуванням</w:t>
            </w:r>
            <w:r w:rsidR="00026420" w:rsidRPr="00E42316">
              <w:rPr>
                <w:rFonts w:ascii="Arial" w:hAnsi="Arial" w:cs="Arial"/>
                <w:spacing w:val="8"/>
                <w:sz w:val="21"/>
                <w:szCs w:val="21"/>
              </w:rPr>
              <w:t xml:space="preserve"> </w:t>
            </w:r>
            <w:r w:rsidR="00026420" w:rsidRPr="00E42316">
              <w:rPr>
                <w:rFonts w:ascii="Arial" w:hAnsi="Arial" w:cs="Arial"/>
                <w:sz w:val="21"/>
                <w:szCs w:val="21"/>
              </w:rPr>
              <w:t>згинальних</w:t>
            </w:r>
            <w:r w:rsidR="00026420" w:rsidRPr="00E42316">
              <w:rPr>
                <w:rFonts w:ascii="Arial" w:hAnsi="Arial" w:cs="Arial"/>
                <w:spacing w:val="12"/>
                <w:sz w:val="21"/>
                <w:szCs w:val="21"/>
              </w:rPr>
              <w:t xml:space="preserve"> </w:t>
            </w:r>
            <w:r w:rsidR="00026420" w:rsidRPr="00E42316">
              <w:rPr>
                <w:rFonts w:ascii="Arial" w:hAnsi="Arial" w:cs="Arial"/>
                <w:spacing w:val="-2"/>
                <w:sz w:val="21"/>
                <w:szCs w:val="21"/>
              </w:rPr>
              <w:t>моментів</w:t>
            </w:r>
          </w:p>
        </w:tc>
        <w:tc>
          <w:tcPr>
            <w:tcW w:w="2212" w:type="dxa"/>
          </w:tcPr>
          <w:p w14:paraId="77AC02C6" w14:textId="77777777" w:rsidR="0005794D" w:rsidRPr="00E42316" w:rsidRDefault="00026420" w:rsidP="00EF1695">
            <w:pPr>
              <w:pStyle w:val="TableParagraph"/>
              <w:spacing w:line="216" w:lineRule="auto"/>
              <w:ind w:firstLine="720"/>
              <w:jc w:val="both"/>
              <w:rPr>
                <w:rFonts w:ascii="Arial" w:hAnsi="Arial" w:cs="Arial"/>
                <w:sz w:val="21"/>
                <w:szCs w:val="21"/>
              </w:rPr>
            </w:pPr>
            <w:r w:rsidRPr="00E42316">
              <w:rPr>
                <w:rFonts w:ascii="Arial" w:hAnsi="Arial" w:cs="Arial"/>
                <w:spacing w:val="-5"/>
                <w:sz w:val="21"/>
                <w:szCs w:val="21"/>
              </w:rPr>
              <w:t>0,9</w:t>
            </w:r>
          </w:p>
        </w:tc>
      </w:tr>
      <w:tr w:rsidR="0005794D" w:rsidRPr="00E42316" w14:paraId="6294ADB4" w14:textId="77777777" w:rsidTr="008424CC">
        <w:trPr>
          <w:trHeight w:val="273"/>
        </w:trPr>
        <w:tc>
          <w:tcPr>
            <w:tcW w:w="7427" w:type="dxa"/>
          </w:tcPr>
          <w:p w14:paraId="420C27CE" w14:textId="77777777" w:rsidR="0005794D" w:rsidRPr="00E42316" w:rsidRDefault="00026420" w:rsidP="00EF1695">
            <w:pPr>
              <w:pStyle w:val="TableParagraph"/>
              <w:spacing w:line="216" w:lineRule="auto"/>
              <w:ind w:firstLine="720"/>
              <w:jc w:val="both"/>
              <w:rPr>
                <w:rFonts w:ascii="Arial" w:hAnsi="Arial" w:cs="Arial"/>
                <w:sz w:val="21"/>
                <w:szCs w:val="21"/>
              </w:rPr>
            </w:pPr>
            <w:r w:rsidRPr="00E42316">
              <w:rPr>
                <w:rFonts w:ascii="Arial" w:hAnsi="Arial" w:cs="Arial"/>
                <w:color w:val="0D0D0D"/>
                <w:sz w:val="21"/>
                <w:szCs w:val="21"/>
              </w:rPr>
              <w:t>Ділянки</w:t>
            </w:r>
            <w:r w:rsidRPr="00E42316">
              <w:rPr>
                <w:rFonts w:ascii="Arial" w:hAnsi="Arial" w:cs="Arial"/>
                <w:color w:val="0D0D0D"/>
                <w:spacing w:val="14"/>
                <w:sz w:val="21"/>
                <w:szCs w:val="21"/>
              </w:rPr>
              <w:t xml:space="preserve"> </w:t>
            </w:r>
            <w:r w:rsidRPr="00E42316">
              <w:rPr>
                <w:rFonts w:ascii="Arial" w:hAnsi="Arial" w:cs="Arial"/>
                <w:color w:val="0D0D0D"/>
                <w:sz w:val="21"/>
                <w:szCs w:val="21"/>
              </w:rPr>
              <w:t>крайового</w:t>
            </w:r>
            <w:r w:rsidRPr="00E42316">
              <w:rPr>
                <w:rFonts w:ascii="Arial" w:hAnsi="Arial" w:cs="Arial"/>
                <w:color w:val="0D0D0D"/>
                <w:spacing w:val="13"/>
                <w:sz w:val="21"/>
                <w:szCs w:val="21"/>
              </w:rPr>
              <w:t xml:space="preserve"> </w:t>
            </w:r>
            <w:r w:rsidRPr="00E42316">
              <w:rPr>
                <w:rFonts w:ascii="Arial" w:hAnsi="Arial" w:cs="Arial"/>
                <w:color w:val="0D0D0D"/>
                <w:spacing w:val="-2"/>
                <w:sz w:val="21"/>
                <w:szCs w:val="21"/>
              </w:rPr>
              <w:t>ефекту</w:t>
            </w:r>
          </w:p>
        </w:tc>
        <w:tc>
          <w:tcPr>
            <w:tcW w:w="2212" w:type="dxa"/>
          </w:tcPr>
          <w:p w14:paraId="675FD5A9" w14:textId="77777777" w:rsidR="0005794D" w:rsidRPr="00E42316" w:rsidRDefault="00026420" w:rsidP="00EF1695">
            <w:pPr>
              <w:pStyle w:val="TableParagraph"/>
              <w:spacing w:line="216" w:lineRule="auto"/>
              <w:ind w:firstLine="720"/>
              <w:jc w:val="both"/>
              <w:rPr>
                <w:rFonts w:ascii="Arial" w:hAnsi="Arial" w:cs="Arial"/>
                <w:sz w:val="21"/>
                <w:szCs w:val="21"/>
              </w:rPr>
            </w:pPr>
            <w:r w:rsidRPr="00E42316">
              <w:rPr>
                <w:rFonts w:ascii="Arial" w:hAnsi="Arial" w:cs="Arial"/>
                <w:spacing w:val="-5"/>
                <w:sz w:val="21"/>
                <w:szCs w:val="21"/>
              </w:rPr>
              <w:t>1,2</w:t>
            </w:r>
          </w:p>
        </w:tc>
      </w:tr>
      <w:tr w:rsidR="0005794D" w:rsidRPr="00E42316" w14:paraId="46DA7802" w14:textId="77777777" w:rsidTr="008424CC">
        <w:trPr>
          <w:trHeight w:val="278"/>
        </w:trPr>
        <w:tc>
          <w:tcPr>
            <w:tcW w:w="7427" w:type="dxa"/>
          </w:tcPr>
          <w:p w14:paraId="7CD8AF26" w14:textId="77777777" w:rsidR="0005794D" w:rsidRPr="00E42316" w:rsidRDefault="00026420" w:rsidP="00EF1695">
            <w:pPr>
              <w:pStyle w:val="TableParagraph"/>
              <w:spacing w:line="216" w:lineRule="auto"/>
              <w:ind w:firstLine="720"/>
              <w:jc w:val="both"/>
              <w:rPr>
                <w:rFonts w:ascii="Arial" w:hAnsi="Arial" w:cs="Arial"/>
                <w:sz w:val="21"/>
                <w:szCs w:val="21"/>
              </w:rPr>
            </w:pPr>
            <w:r w:rsidRPr="00E42316">
              <w:rPr>
                <w:rFonts w:ascii="Arial" w:hAnsi="Arial" w:cs="Arial"/>
                <w:color w:val="0D0D0D"/>
                <w:sz w:val="21"/>
                <w:szCs w:val="21"/>
              </w:rPr>
              <w:t>Зовнішні</w:t>
            </w:r>
            <w:r w:rsidRPr="00E42316">
              <w:rPr>
                <w:rFonts w:ascii="Arial" w:hAnsi="Arial" w:cs="Arial"/>
                <w:color w:val="0D0D0D"/>
                <w:spacing w:val="12"/>
                <w:sz w:val="21"/>
                <w:szCs w:val="21"/>
              </w:rPr>
              <w:t xml:space="preserve"> </w:t>
            </w:r>
            <w:r w:rsidRPr="00E42316">
              <w:rPr>
                <w:rFonts w:ascii="Arial" w:hAnsi="Arial" w:cs="Arial"/>
                <w:color w:val="0D0D0D"/>
                <w:sz w:val="21"/>
                <w:szCs w:val="21"/>
              </w:rPr>
              <w:t>вертикальні</w:t>
            </w:r>
            <w:r w:rsidRPr="00E42316">
              <w:rPr>
                <w:rFonts w:ascii="Arial" w:hAnsi="Arial" w:cs="Arial"/>
                <w:color w:val="0D0D0D"/>
                <w:spacing w:val="12"/>
                <w:sz w:val="21"/>
                <w:szCs w:val="21"/>
              </w:rPr>
              <w:t xml:space="preserve"> </w:t>
            </w:r>
            <w:r w:rsidRPr="00E42316">
              <w:rPr>
                <w:rFonts w:ascii="Arial" w:hAnsi="Arial" w:cs="Arial"/>
                <w:color w:val="0D0D0D"/>
                <w:sz w:val="21"/>
                <w:szCs w:val="21"/>
              </w:rPr>
              <w:t>напрямні</w:t>
            </w:r>
            <w:r w:rsidRPr="00E42316">
              <w:rPr>
                <w:rFonts w:ascii="Arial" w:hAnsi="Arial" w:cs="Arial"/>
                <w:color w:val="0D0D0D"/>
                <w:spacing w:val="15"/>
                <w:sz w:val="21"/>
                <w:szCs w:val="21"/>
              </w:rPr>
              <w:t xml:space="preserve"> </w:t>
            </w:r>
            <w:r w:rsidRPr="00E42316">
              <w:rPr>
                <w:rFonts w:ascii="Arial" w:hAnsi="Arial" w:cs="Arial"/>
                <w:color w:val="0D0D0D"/>
                <w:sz w:val="21"/>
                <w:szCs w:val="21"/>
              </w:rPr>
              <w:t>вологих</w:t>
            </w:r>
            <w:r w:rsidRPr="00E42316">
              <w:rPr>
                <w:rFonts w:ascii="Arial" w:hAnsi="Arial" w:cs="Arial"/>
                <w:color w:val="0D0D0D"/>
                <w:spacing w:val="13"/>
                <w:sz w:val="21"/>
                <w:szCs w:val="21"/>
              </w:rPr>
              <w:t xml:space="preserve"> </w:t>
            </w:r>
            <w:r w:rsidRPr="00E42316">
              <w:rPr>
                <w:rFonts w:ascii="Arial" w:hAnsi="Arial" w:cs="Arial"/>
                <w:color w:val="0D0D0D"/>
                <w:spacing w:val="-2"/>
                <w:sz w:val="21"/>
                <w:szCs w:val="21"/>
              </w:rPr>
              <w:t>газгольдерів</w:t>
            </w:r>
          </w:p>
        </w:tc>
        <w:tc>
          <w:tcPr>
            <w:tcW w:w="2212" w:type="dxa"/>
          </w:tcPr>
          <w:p w14:paraId="1FC44010" w14:textId="77777777" w:rsidR="0005794D" w:rsidRPr="00E42316" w:rsidRDefault="00026420" w:rsidP="00EF1695">
            <w:pPr>
              <w:pStyle w:val="TableParagraph"/>
              <w:spacing w:line="216" w:lineRule="auto"/>
              <w:ind w:firstLine="720"/>
              <w:jc w:val="both"/>
              <w:rPr>
                <w:rFonts w:ascii="Arial" w:hAnsi="Arial" w:cs="Arial"/>
                <w:sz w:val="21"/>
                <w:szCs w:val="21"/>
              </w:rPr>
            </w:pPr>
            <w:r w:rsidRPr="00E42316">
              <w:rPr>
                <w:rFonts w:ascii="Arial" w:hAnsi="Arial" w:cs="Arial"/>
                <w:spacing w:val="-5"/>
                <w:sz w:val="21"/>
                <w:szCs w:val="21"/>
              </w:rPr>
              <w:t>0,9</w:t>
            </w:r>
          </w:p>
        </w:tc>
      </w:tr>
      <w:tr w:rsidR="0005794D" w:rsidRPr="00E42316" w14:paraId="2E5CE767" w14:textId="77777777" w:rsidTr="008424CC">
        <w:trPr>
          <w:trHeight w:val="481"/>
        </w:trPr>
        <w:tc>
          <w:tcPr>
            <w:tcW w:w="7427" w:type="dxa"/>
          </w:tcPr>
          <w:p w14:paraId="463AC888" w14:textId="77777777" w:rsidR="0005794D" w:rsidRPr="00E42316" w:rsidRDefault="00026420" w:rsidP="00EF1695">
            <w:pPr>
              <w:pStyle w:val="TableParagraph"/>
              <w:spacing w:line="216" w:lineRule="auto"/>
              <w:ind w:firstLine="720"/>
              <w:jc w:val="both"/>
              <w:rPr>
                <w:rFonts w:ascii="Arial" w:hAnsi="Arial" w:cs="Arial"/>
                <w:sz w:val="21"/>
                <w:szCs w:val="21"/>
              </w:rPr>
            </w:pPr>
            <w:r w:rsidRPr="00E42316">
              <w:rPr>
                <w:rFonts w:ascii="Arial" w:hAnsi="Arial" w:cs="Arial"/>
                <w:color w:val="0D0D0D"/>
                <w:sz w:val="21"/>
                <w:szCs w:val="21"/>
              </w:rPr>
              <w:t>Стиснуті</w:t>
            </w:r>
            <w:r w:rsidRPr="00E42316">
              <w:rPr>
                <w:rFonts w:ascii="Arial" w:hAnsi="Arial" w:cs="Arial"/>
                <w:color w:val="0D0D0D"/>
                <w:spacing w:val="80"/>
                <w:sz w:val="21"/>
                <w:szCs w:val="21"/>
              </w:rPr>
              <w:t xml:space="preserve"> </w:t>
            </w:r>
            <w:r w:rsidRPr="00E42316">
              <w:rPr>
                <w:rFonts w:ascii="Arial" w:hAnsi="Arial" w:cs="Arial"/>
                <w:color w:val="0D0D0D"/>
                <w:sz w:val="21"/>
                <w:szCs w:val="21"/>
              </w:rPr>
              <w:t>основні</w:t>
            </w:r>
            <w:r w:rsidRPr="00E42316">
              <w:rPr>
                <w:rFonts w:ascii="Arial" w:hAnsi="Arial" w:cs="Arial"/>
                <w:color w:val="0D0D0D"/>
                <w:spacing w:val="80"/>
                <w:sz w:val="21"/>
                <w:szCs w:val="21"/>
              </w:rPr>
              <w:t xml:space="preserve"> </w:t>
            </w:r>
            <w:r w:rsidRPr="00E42316">
              <w:rPr>
                <w:rFonts w:ascii="Arial" w:hAnsi="Arial" w:cs="Arial"/>
                <w:color w:val="0D0D0D"/>
                <w:sz w:val="21"/>
                <w:szCs w:val="21"/>
              </w:rPr>
              <w:t>елементи</w:t>
            </w:r>
            <w:r w:rsidRPr="00E42316">
              <w:rPr>
                <w:rFonts w:ascii="Arial" w:hAnsi="Arial" w:cs="Arial"/>
                <w:color w:val="0D0D0D"/>
                <w:spacing w:val="80"/>
                <w:sz w:val="21"/>
                <w:szCs w:val="21"/>
              </w:rPr>
              <w:t xml:space="preserve"> </w:t>
            </w:r>
            <w:r w:rsidRPr="00E42316">
              <w:rPr>
                <w:rFonts w:ascii="Arial" w:hAnsi="Arial" w:cs="Arial"/>
                <w:color w:val="0D0D0D"/>
                <w:sz w:val="21"/>
                <w:szCs w:val="21"/>
              </w:rPr>
              <w:t>купола</w:t>
            </w:r>
            <w:r w:rsidRPr="00E42316">
              <w:rPr>
                <w:rFonts w:ascii="Arial" w:hAnsi="Arial" w:cs="Arial"/>
                <w:color w:val="0D0D0D"/>
                <w:spacing w:val="80"/>
                <w:sz w:val="21"/>
                <w:szCs w:val="21"/>
              </w:rPr>
              <w:t xml:space="preserve"> </w:t>
            </w:r>
            <w:r w:rsidRPr="00E42316">
              <w:rPr>
                <w:rFonts w:ascii="Arial" w:hAnsi="Arial" w:cs="Arial"/>
                <w:color w:val="0D0D0D"/>
                <w:sz w:val="21"/>
                <w:szCs w:val="21"/>
              </w:rPr>
              <w:t>і</w:t>
            </w:r>
            <w:r w:rsidRPr="00E42316">
              <w:rPr>
                <w:rFonts w:ascii="Arial" w:hAnsi="Arial" w:cs="Arial"/>
                <w:color w:val="0D0D0D"/>
                <w:spacing w:val="80"/>
                <w:sz w:val="21"/>
                <w:szCs w:val="21"/>
              </w:rPr>
              <w:t xml:space="preserve"> </w:t>
            </w:r>
            <w:r w:rsidRPr="00E42316">
              <w:rPr>
                <w:rFonts w:ascii="Arial" w:hAnsi="Arial" w:cs="Arial"/>
                <w:color w:val="0D0D0D"/>
                <w:sz w:val="21"/>
                <w:szCs w:val="21"/>
              </w:rPr>
              <w:t>стиснутий</w:t>
            </w:r>
            <w:r w:rsidRPr="00E42316">
              <w:rPr>
                <w:rFonts w:ascii="Arial" w:hAnsi="Arial" w:cs="Arial"/>
                <w:color w:val="0D0D0D"/>
                <w:spacing w:val="80"/>
                <w:sz w:val="21"/>
                <w:szCs w:val="21"/>
              </w:rPr>
              <w:t xml:space="preserve"> </w:t>
            </w:r>
            <w:r w:rsidRPr="00E42316">
              <w:rPr>
                <w:rFonts w:ascii="Arial" w:hAnsi="Arial" w:cs="Arial"/>
                <w:color w:val="0D0D0D"/>
                <w:sz w:val="21"/>
                <w:szCs w:val="21"/>
              </w:rPr>
              <w:t>пояс жорсткості вологого газгольдера</w:t>
            </w:r>
          </w:p>
        </w:tc>
        <w:tc>
          <w:tcPr>
            <w:tcW w:w="2212" w:type="dxa"/>
          </w:tcPr>
          <w:p w14:paraId="582BE125" w14:textId="77777777" w:rsidR="0005794D" w:rsidRPr="00E42316" w:rsidRDefault="0005794D" w:rsidP="00EF1695">
            <w:pPr>
              <w:pStyle w:val="TableParagraph"/>
              <w:spacing w:line="216" w:lineRule="auto"/>
              <w:ind w:firstLine="720"/>
              <w:jc w:val="both"/>
              <w:rPr>
                <w:rFonts w:ascii="Arial" w:hAnsi="Arial" w:cs="Arial"/>
                <w:sz w:val="21"/>
                <w:szCs w:val="21"/>
              </w:rPr>
            </w:pPr>
          </w:p>
          <w:p w14:paraId="26693D2E" w14:textId="77777777" w:rsidR="0005794D" w:rsidRPr="00E42316" w:rsidRDefault="00026420" w:rsidP="00EF1695">
            <w:pPr>
              <w:pStyle w:val="TableParagraph"/>
              <w:spacing w:line="216" w:lineRule="auto"/>
              <w:ind w:firstLine="720"/>
              <w:jc w:val="both"/>
              <w:rPr>
                <w:rFonts w:ascii="Arial" w:hAnsi="Arial" w:cs="Arial"/>
                <w:sz w:val="21"/>
                <w:szCs w:val="21"/>
              </w:rPr>
            </w:pPr>
            <w:r w:rsidRPr="00E42316">
              <w:rPr>
                <w:rFonts w:ascii="Arial" w:hAnsi="Arial" w:cs="Arial"/>
                <w:spacing w:val="-5"/>
                <w:sz w:val="21"/>
                <w:szCs w:val="21"/>
              </w:rPr>
              <w:t>0,9</w:t>
            </w:r>
          </w:p>
        </w:tc>
      </w:tr>
    </w:tbl>
    <w:p w14:paraId="3D261E27" w14:textId="77777777" w:rsidR="0005794D" w:rsidRPr="00E42316" w:rsidRDefault="0005794D" w:rsidP="00E42316">
      <w:pPr>
        <w:pStyle w:val="a3"/>
        <w:spacing w:line="293" w:lineRule="auto"/>
        <w:ind w:left="0" w:firstLine="720"/>
        <w:rPr>
          <w:rFonts w:ascii="Arial" w:hAnsi="Arial" w:cs="Arial"/>
          <w:sz w:val="21"/>
          <w:szCs w:val="21"/>
        </w:rPr>
      </w:pPr>
    </w:p>
    <w:p w14:paraId="7A5F9FCC" w14:textId="5CE6F444" w:rsidR="0005794D" w:rsidRPr="00E42316" w:rsidRDefault="00026420" w:rsidP="00107D31">
      <w:pPr>
        <w:pStyle w:val="a5"/>
        <w:numPr>
          <w:ilvl w:val="2"/>
          <w:numId w:val="58"/>
        </w:numPr>
        <w:tabs>
          <w:tab w:val="left" w:pos="1922"/>
        </w:tabs>
        <w:spacing w:line="293" w:lineRule="auto"/>
        <w:ind w:left="0" w:firstLine="720"/>
        <w:rPr>
          <w:rFonts w:ascii="Arial" w:hAnsi="Arial" w:cs="Arial"/>
          <w:b/>
          <w:sz w:val="21"/>
          <w:szCs w:val="21"/>
        </w:rPr>
      </w:pPr>
      <w:r w:rsidRPr="00E42316">
        <w:rPr>
          <w:rFonts w:ascii="Arial" w:hAnsi="Arial" w:cs="Arial"/>
          <w:sz w:val="21"/>
          <w:szCs w:val="21"/>
        </w:rPr>
        <w:t>Для обслуговування установленої арматури, люків, приладів та інших</w:t>
      </w:r>
      <w:r w:rsidRPr="00E42316">
        <w:rPr>
          <w:rFonts w:ascii="Arial" w:hAnsi="Arial" w:cs="Arial"/>
          <w:spacing w:val="40"/>
          <w:sz w:val="21"/>
          <w:szCs w:val="21"/>
        </w:rPr>
        <w:t xml:space="preserve"> </w:t>
      </w:r>
      <w:r w:rsidRPr="00E42316">
        <w:rPr>
          <w:rFonts w:ascii="Arial" w:hAnsi="Arial" w:cs="Arial"/>
          <w:sz w:val="21"/>
          <w:szCs w:val="21"/>
        </w:rPr>
        <w:t>пристроїв</w:t>
      </w:r>
      <w:r w:rsidRPr="00E42316">
        <w:rPr>
          <w:rFonts w:ascii="Arial" w:hAnsi="Arial" w:cs="Arial"/>
          <w:spacing w:val="40"/>
          <w:sz w:val="21"/>
          <w:szCs w:val="21"/>
        </w:rPr>
        <w:t xml:space="preserve"> </w:t>
      </w:r>
      <w:r w:rsidRPr="00E42316">
        <w:rPr>
          <w:rFonts w:ascii="Arial" w:hAnsi="Arial" w:cs="Arial"/>
          <w:sz w:val="21"/>
          <w:szCs w:val="21"/>
        </w:rPr>
        <w:t>газгольдери</w:t>
      </w:r>
      <w:r w:rsidRPr="00E42316">
        <w:rPr>
          <w:rFonts w:ascii="Arial" w:hAnsi="Arial" w:cs="Arial"/>
          <w:spacing w:val="40"/>
          <w:sz w:val="21"/>
          <w:szCs w:val="21"/>
        </w:rPr>
        <w:t xml:space="preserve"> </w:t>
      </w:r>
      <w:r w:rsidRPr="00E42316">
        <w:rPr>
          <w:rFonts w:ascii="Arial" w:hAnsi="Arial" w:cs="Arial"/>
          <w:sz w:val="21"/>
          <w:szCs w:val="21"/>
        </w:rPr>
        <w:t>повинні</w:t>
      </w:r>
      <w:r w:rsidRPr="00E42316">
        <w:rPr>
          <w:rFonts w:ascii="Arial" w:hAnsi="Arial" w:cs="Arial"/>
          <w:spacing w:val="40"/>
          <w:sz w:val="21"/>
          <w:szCs w:val="21"/>
        </w:rPr>
        <w:t xml:space="preserve"> </w:t>
      </w:r>
      <w:r w:rsidRPr="00E42316">
        <w:rPr>
          <w:rFonts w:ascii="Arial" w:hAnsi="Arial" w:cs="Arial"/>
          <w:sz w:val="21"/>
          <w:szCs w:val="21"/>
        </w:rPr>
        <w:t>бути</w:t>
      </w:r>
      <w:r w:rsidRPr="00E42316">
        <w:rPr>
          <w:rFonts w:ascii="Arial" w:hAnsi="Arial" w:cs="Arial"/>
          <w:spacing w:val="40"/>
          <w:sz w:val="21"/>
          <w:szCs w:val="21"/>
        </w:rPr>
        <w:t xml:space="preserve"> </w:t>
      </w:r>
      <w:r w:rsidRPr="00E42316">
        <w:rPr>
          <w:rFonts w:ascii="Arial" w:hAnsi="Arial" w:cs="Arial"/>
          <w:sz w:val="21"/>
          <w:szCs w:val="21"/>
        </w:rPr>
        <w:t>обладнані</w:t>
      </w:r>
      <w:r w:rsidRPr="00E42316">
        <w:rPr>
          <w:rFonts w:ascii="Arial" w:hAnsi="Arial" w:cs="Arial"/>
          <w:spacing w:val="40"/>
          <w:sz w:val="21"/>
          <w:szCs w:val="21"/>
        </w:rPr>
        <w:t xml:space="preserve"> </w:t>
      </w:r>
      <w:r w:rsidRPr="00E42316">
        <w:rPr>
          <w:rFonts w:ascii="Arial" w:hAnsi="Arial" w:cs="Arial"/>
          <w:sz w:val="21"/>
          <w:szCs w:val="21"/>
        </w:rPr>
        <w:t>стаціонарними сходами</w:t>
      </w:r>
      <w:r w:rsidRPr="00FF1198">
        <w:rPr>
          <w:rFonts w:ascii="Arial" w:hAnsi="Arial" w:cs="Arial"/>
          <w:sz w:val="21"/>
          <w:szCs w:val="21"/>
        </w:rPr>
        <w:t>, площадками</w:t>
      </w:r>
      <w:r w:rsidRPr="00E42316">
        <w:rPr>
          <w:rFonts w:ascii="Arial" w:hAnsi="Arial" w:cs="Arial"/>
          <w:sz w:val="21"/>
          <w:szCs w:val="21"/>
        </w:rPr>
        <w:t>, переходами завширшки не менше</w:t>
      </w:r>
      <w:r w:rsidR="002C32F0">
        <w:rPr>
          <w:rFonts w:ascii="Arial" w:hAnsi="Arial" w:cs="Arial"/>
          <w:sz w:val="21"/>
          <w:szCs w:val="21"/>
        </w:rPr>
        <w:t xml:space="preserve"> ніж </w:t>
      </w:r>
      <w:r w:rsidRPr="00E42316">
        <w:rPr>
          <w:rFonts w:ascii="Arial" w:hAnsi="Arial" w:cs="Arial"/>
          <w:sz w:val="21"/>
          <w:szCs w:val="21"/>
        </w:rPr>
        <w:t xml:space="preserve"> 0,7 м з огорожами заввишки не менше </w:t>
      </w:r>
      <w:r w:rsidR="002C32F0">
        <w:rPr>
          <w:rFonts w:ascii="Arial" w:hAnsi="Arial" w:cs="Arial"/>
          <w:sz w:val="21"/>
          <w:szCs w:val="21"/>
        </w:rPr>
        <w:t xml:space="preserve">ніж </w:t>
      </w:r>
      <w:r w:rsidRPr="00E42316">
        <w:rPr>
          <w:rFonts w:ascii="Arial" w:hAnsi="Arial" w:cs="Arial"/>
          <w:sz w:val="21"/>
          <w:szCs w:val="21"/>
        </w:rPr>
        <w:t>1,2 м.</w:t>
      </w:r>
    </w:p>
    <w:p w14:paraId="71FE5032" w14:textId="5DCED304" w:rsidR="002C32F0" w:rsidRPr="00107D31" w:rsidRDefault="007F5E7D" w:rsidP="00107D31">
      <w:pPr>
        <w:pStyle w:val="afb"/>
        <w:spacing w:line="288" w:lineRule="auto"/>
        <w:jc w:val="both"/>
        <w:rPr>
          <w:rFonts w:ascii="Arial" w:hAnsi="Arial" w:cs="Arial"/>
          <w:sz w:val="21"/>
          <w:szCs w:val="21"/>
        </w:rPr>
      </w:pPr>
      <w:r>
        <w:rPr>
          <w:rFonts w:ascii="Arial" w:hAnsi="Arial" w:cs="Arial"/>
          <w:sz w:val="21"/>
          <w:szCs w:val="21"/>
        </w:rPr>
        <w:tab/>
      </w:r>
      <w:r w:rsidR="00026420" w:rsidRPr="00E42316">
        <w:rPr>
          <w:rFonts w:ascii="Arial" w:hAnsi="Arial" w:cs="Arial"/>
          <w:sz w:val="21"/>
          <w:szCs w:val="21"/>
        </w:rPr>
        <w:t xml:space="preserve">Верхня частина газгольдерів, яка нагрівається сонячними променями, повинна бути пофарбована у такий колір, коефіцієнт відбиття якого не менше </w:t>
      </w:r>
      <w:r w:rsidR="002C32F0">
        <w:rPr>
          <w:rFonts w:ascii="Arial" w:hAnsi="Arial" w:cs="Arial"/>
          <w:sz w:val="21"/>
          <w:szCs w:val="21"/>
        </w:rPr>
        <w:t xml:space="preserve">ніж </w:t>
      </w:r>
      <w:r w:rsidR="00026420" w:rsidRPr="00E42316">
        <w:rPr>
          <w:rFonts w:ascii="Arial" w:hAnsi="Arial" w:cs="Arial"/>
          <w:sz w:val="21"/>
          <w:szCs w:val="21"/>
        </w:rPr>
        <w:t>50</w:t>
      </w:r>
      <w:r w:rsidR="002C32F0">
        <w:rPr>
          <w:rFonts w:ascii="Arial" w:hAnsi="Arial" w:cs="Arial"/>
          <w:sz w:val="21"/>
          <w:szCs w:val="21"/>
        </w:rPr>
        <w:t xml:space="preserve"> </w:t>
      </w:r>
      <w:r w:rsidR="00026420" w:rsidRPr="00E42316">
        <w:rPr>
          <w:rFonts w:ascii="Arial" w:hAnsi="Arial" w:cs="Arial"/>
          <w:sz w:val="21"/>
          <w:szCs w:val="21"/>
        </w:rPr>
        <w:t xml:space="preserve">%. </w:t>
      </w:r>
      <w:r w:rsidR="002C32F0" w:rsidRPr="00107D31">
        <w:rPr>
          <w:rFonts w:ascii="Arial" w:hAnsi="Arial" w:cs="Arial"/>
          <w:bCs/>
          <w:sz w:val="21"/>
          <w:szCs w:val="21"/>
        </w:rPr>
        <w:t>На газгольдерах дозвол</w:t>
      </w:r>
      <w:r w:rsidR="002C32F0" w:rsidRPr="00107D31">
        <w:rPr>
          <w:rFonts w:ascii="Arial" w:hAnsi="Arial" w:cs="Arial"/>
          <w:bCs/>
          <w:sz w:val="21"/>
          <w:szCs w:val="21"/>
          <w:lang w:val="uk-UA"/>
        </w:rPr>
        <w:t xml:space="preserve">ено </w:t>
      </w:r>
      <w:r w:rsidR="002C32F0" w:rsidRPr="00107D31">
        <w:rPr>
          <w:rFonts w:ascii="Arial" w:hAnsi="Arial" w:cs="Arial"/>
          <w:bCs/>
          <w:sz w:val="21"/>
          <w:szCs w:val="21"/>
        </w:rPr>
        <w:t xml:space="preserve">розміщувати знаки, номери </w:t>
      </w:r>
      <w:r w:rsidR="002C32F0" w:rsidRPr="00107D31">
        <w:rPr>
          <w:rFonts w:ascii="Arial" w:hAnsi="Arial" w:cs="Arial"/>
          <w:bCs/>
          <w:sz w:val="21"/>
          <w:szCs w:val="21"/>
          <w:lang w:val="uk-UA"/>
        </w:rPr>
        <w:t>й</w:t>
      </w:r>
      <w:r w:rsidR="002C32F0" w:rsidRPr="00107D31">
        <w:rPr>
          <w:rFonts w:ascii="Arial" w:hAnsi="Arial" w:cs="Arial"/>
          <w:bCs/>
          <w:sz w:val="21"/>
          <w:szCs w:val="21"/>
        </w:rPr>
        <w:t xml:space="preserve"> інші позначення збережених матеріалів, а також логотип підприємства.</w:t>
      </w:r>
    </w:p>
    <w:p w14:paraId="3E356539" w14:textId="2A6FD7E2" w:rsidR="0005794D" w:rsidRPr="00E026C3" w:rsidRDefault="00026420" w:rsidP="00107D31">
      <w:pPr>
        <w:pStyle w:val="3"/>
        <w:numPr>
          <w:ilvl w:val="0"/>
          <w:numId w:val="58"/>
        </w:numPr>
        <w:tabs>
          <w:tab w:val="left" w:pos="1421"/>
        </w:tabs>
        <w:spacing w:before="240" w:after="120" w:line="288" w:lineRule="auto"/>
        <w:ind w:left="0" w:firstLine="720"/>
        <w:jc w:val="both"/>
        <w:rPr>
          <w:rFonts w:ascii="Arial" w:hAnsi="Arial" w:cs="Arial"/>
          <w:sz w:val="21"/>
          <w:szCs w:val="21"/>
        </w:rPr>
      </w:pPr>
      <w:r w:rsidRPr="00E026C3">
        <w:rPr>
          <w:rFonts w:ascii="Arial" w:hAnsi="Arial" w:cs="Arial"/>
          <w:sz w:val="21"/>
          <w:szCs w:val="21"/>
        </w:rPr>
        <w:t>ЄМНІСНІ</w:t>
      </w:r>
      <w:r w:rsidRPr="00E026C3">
        <w:rPr>
          <w:rFonts w:ascii="Arial" w:hAnsi="Arial" w:cs="Arial"/>
          <w:spacing w:val="-10"/>
          <w:sz w:val="21"/>
          <w:szCs w:val="21"/>
        </w:rPr>
        <w:t xml:space="preserve"> </w:t>
      </w:r>
      <w:r w:rsidRPr="00E026C3">
        <w:rPr>
          <w:rFonts w:ascii="Arial" w:hAnsi="Arial" w:cs="Arial"/>
          <w:sz w:val="21"/>
          <w:szCs w:val="21"/>
        </w:rPr>
        <w:t>СПОРУДИ</w:t>
      </w:r>
      <w:r w:rsidRPr="00E026C3">
        <w:rPr>
          <w:rFonts w:ascii="Arial" w:hAnsi="Arial" w:cs="Arial"/>
          <w:spacing w:val="-7"/>
          <w:sz w:val="21"/>
          <w:szCs w:val="21"/>
        </w:rPr>
        <w:t xml:space="preserve"> </w:t>
      </w:r>
      <w:r w:rsidRPr="00E026C3">
        <w:rPr>
          <w:rFonts w:ascii="Arial" w:hAnsi="Arial" w:cs="Arial"/>
          <w:sz w:val="21"/>
          <w:szCs w:val="21"/>
        </w:rPr>
        <w:t>ДЛЯ</w:t>
      </w:r>
      <w:r w:rsidRPr="00E026C3">
        <w:rPr>
          <w:rFonts w:ascii="Arial" w:hAnsi="Arial" w:cs="Arial"/>
          <w:spacing w:val="-8"/>
          <w:sz w:val="21"/>
          <w:szCs w:val="21"/>
        </w:rPr>
        <w:t xml:space="preserve"> </w:t>
      </w:r>
      <w:r w:rsidRPr="00E026C3">
        <w:rPr>
          <w:rFonts w:ascii="Arial" w:hAnsi="Arial" w:cs="Arial"/>
          <w:sz w:val="21"/>
          <w:szCs w:val="21"/>
        </w:rPr>
        <w:t>СИПКИХ</w:t>
      </w:r>
      <w:r w:rsidRPr="00E026C3">
        <w:rPr>
          <w:rFonts w:ascii="Arial" w:hAnsi="Arial" w:cs="Arial"/>
          <w:spacing w:val="-5"/>
          <w:sz w:val="21"/>
          <w:szCs w:val="21"/>
        </w:rPr>
        <w:t xml:space="preserve"> </w:t>
      </w:r>
      <w:r w:rsidRPr="00E026C3">
        <w:rPr>
          <w:rFonts w:ascii="Arial" w:hAnsi="Arial" w:cs="Arial"/>
          <w:spacing w:val="-2"/>
          <w:sz w:val="21"/>
          <w:szCs w:val="21"/>
        </w:rPr>
        <w:t>МАТЕРІАЛІВ</w:t>
      </w:r>
    </w:p>
    <w:p w14:paraId="21791878" w14:textId="77777777" w:rsidR="0005794D" w:rsidRPr="00E026C3" w:rsidRDefault="00026420" w:rsidP="00107D31">
      <w:pPr>
        <w:pStyle w:val="4"/>
        <w:numPr>
          <w:ilvl w:val="1"/>
          <w:numId w:val="58"/>
        </w:numPr>
        <w:tabs>
          <w:tab w:val="left" w:pos="1932"/>
        </w:tabs>
        <w:spacing w:after="80" w:line="288" w:lineRule="auto"/>
        <w:ind w:left="0" w:firstLine="720"/>
        <w:rPr>
          <w:rFonts w:ascii="Arial" w:hAnsi="Arial" w:cs="Arial"/>
          <w:sz w:val="21"/>
          <w:szCs w:val="21"/>
        </w:rPr>
      </w:pPr>
      <w:r w:rsidRPr="00E026C3">
        <w:rPr>
          <w:rFonts w:ascii="Arial" w:hAnsi="Arial" w:cs="Arial"/>
          <w:spacing w:val="-2"/>
          <w:sz w:val="21"/>
          <w:szCs w:val="21"/>
        </w:rPr>
        <w:t>Засіки</w:t>
      </w:r>
    </w:p>
    <w:p w14:paraId="3DAC887D" w14:textId="381FD3EA" w:rsidR="0005794D" w:rsidRPr="00E026C3"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026C3">
        <w:rPr>
          <w:rFonts w:ascii="Arial" w:hAnsi="Arial" w:cs="Arial"/>
          <w:sz w:val="21"/>
          <w:szCs w:val="21"/>
        </w:rPr>
        <w:t>Норм цього підрозділу слід дотримуватися п</w:t>
      </w:r>
      <w:r w:rsidR="002C32F0">
        <w:rPr>
          <w:rFonts w:ascii="Arial" w:hAnsi="Arial" w:cs="Arial"/>
          <w:sz w:val="21"/>
          <w:szCs w:val="21"/>
        </w:rPr>
        <w:t xml:space="preserve">ід час </w:t>
      </w:r>
      <w:r w:rsidRPr="00E026C3">
        <w:rPr>
          <w:rFonts w:ascii="Arial" w:hAnsi="Arial" w:cs="Arial"/>
          <w:sz w:val="21"/>
          <w:szCs w:val="21"/>
        </w:rPr>
        <w:t>проєктуванн</w:t>
      </w:r>
      <w:r w:rsidR="002C32F0">
        <w:rPr>
          <w:rFonts w:ascii="Arial" w:hAnsi="Arial" w:cs="Arial"/>
          <w:sz w:val="21"/>
          <w:szCs w:val="21"/>
        </w:rPr>
        <w:t>я</w:t>
      </w:r>
      <w:r w:rsidRPr="00E026C3">
        <w:rPr>
          <w:rFonts w:ascii="Arial" w:hAnsi="Arial" w:cs="Arial"/>
          <w:sz w:val="21"/>
          <w:szCs w:val="21"/>
        </w:rPr>
        <w:t xml:space="preserve"> відкритих засік</w:t>
      </w:r>
      <w:r w:rsidR="00FB3120">
        <w:rPr>
          <w:rFonts w:ascii="Arial" w:hAnsi="Arial" w:cs="Arial"/>
          <w:sz w:val="21"/>
          <w:szCs w:val="21"/>
        </w:rPr>
        <w:t>ів</w:t>
      </w:r>
      <w:r w:rsidRPr="00E026C3">
        <w:rPr>
          <w:rFonts w:ascii="Arial" w:hAnsi="Arial" w:cs="Arial"/>
          <w:sz w:val="21"/>
          <w:szCs w:val="21"/>
        </w:rPr>
        <w:t xml:space="preserve"> для сипких матеріалів більшості промислових підприємств.</w:t>
      </w:r>
    </w:p>
    <w:p w14:paraId="1EFCF589" w14:textId="12D05DA1" w:rsidR="0005794D" w:rsidRPr="00E026C3" w:rsidRDefault="00026420" w:rsidP="00030A1F">
      <w:pPr>
        <w:pStyle w:val="a3"/>
        <w:spacing w:line="293" w:lineRule="auto"/>
        <w:ind w:left="0" w:firstLine="720"/>
        <w:rPr>
          <w:rFonts w:ascii="Arial" w:hAnsi="Arial" w:cs="Arial"/>
          <w:sz w:val="21"/>
          <w:szCs w:val="21"/>
        </w:rPr>
      </w:pPr>
      <w:r w:rsidRPr="00E026C3">
        <w:rPr>
          <w:rFonts w:ascii="Arial" w:hAnsi="Arial" w:cs="Arial"/>
          <w:sz w:val="21"/>
          <w:szCs w:val="21"/>
        </w:rPr>
        <w:t>Зберігання та складування зернових і сільськогосподарської продукції прийма</w:t>
      </w:r>
      <w:r w:rsidR="002C32F0">
        <w:rPr>
          <w:rFonts w:ascii="Arial" w:hAnsi="Arial" w:cs="Arial"/>
          <w:sz w:val="21"/>
          <w:szCs w:val="21"/>
        </w:rPr>
        <w:t xml:space="preserve">ють за </w:t>
      </w:r>
      <w:r w:rsidRPr="00E026C3">
        <w:rPr>
          <w:rFonts w:ascii="Arial" w:hAnsi="Arial" w:cs="Arial"/>
          <w:sz w:val="21"/>
          <w:szCs w:val="21"/>
        </w:rPr>
        <w:t xml:space="preserve"> </w:t>
      </w:r>
      <w:r w:rsidR="00E026C3">
        <w:rPr>
          <w:rFonts w:ascii="Arial" w:hAnsi="Arial" w:cs="Arial"/>
          <w:sz w:val="21"/>
          <w:szCs w:val="21"/>
        </w:rPr>
        <w:t xml:space="preserve">           </w:t>
      </w:r>
      <w:hyperlink r:id="rId247" w:history="1">
        <w:r w:rsidRPr="00AC30A4">
          <w:rPr>
            <w:rStyle w:val="af2"/>
            <w:rFonts w:ascii="Arial" w:hAnsi="Arial" w:cs="Arial"/>
            <w:sz w:val="21"/>
            <w:szCs w:val="21"/>
          </w:rPr>
          <w:t>ДБН В.2.2-8</w:t>
        </w:r>
      </w:hyperlink>
      <w:r w:rsidRPr="00E026C3">
        <w:rPr>
          <w:rFonts w:ascii="Arial" w:hAnsi="Arial" w:cs="Arial"/>
          <w:sz w:val="21"/>
          <w:szCs w:val="21"/>
        </w:rPr>
        <w:t xml:space="preserve"> та </w:t>
      </w:r>
      <w:hyperlink r:id="rId248" w:history="1">
        <w:r w:rsidRPr="00AC30A4">
          <w:rPr>
            <w:rStyle w:val="af2"/>
            <w:rFonts w:ascii="Arial" w:hAnsi="Arial" w:cs="Arial"/>
            <w:sz w:val="21"/>
            <w:szCs w:val="21"/>
          </w:rPr>
          <w:t>ДБН В.2.2-12</w:t>
        </w:r>
      </w:hyperlink>
      <w:r w:rsidRPr="00E026C3">
        <w:rPr>
          <w:rFonts w:ascii="Arial" w:hAnsi="Arial" w:cs="Arial"/>
          <w:sz w:val="21"/>
          <w:szCs w:val="21"/>
        </w:rPr>
        <w:t>.</w:t>
      </w:r>
    </w:p>
    <w:p w14:paraId="69643F3D" w14:textId="5EA4B756" w:rsidR="0005794D" w:rsidRPr="00E026C3"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026C3">
        <w:rPr>
          <w:rFonts w:ascii="Arial" w:hAnsi="Arial" w:cs="Arial"/>
          <w:sz w:val="21"/>
          <w:szCs w:val="21"/>
        </w:rPr>
        <w:t>Засіки допускається розташовувати у будівлях і на відкритих майданчиках заглибленими або надземними,</w:t>
      </w:r>
      <w:r w:rsidR="002C32F0">
        <w:rPr>
          <w:rFonts w:ascii="Arial" w:hAnsi="Arial" w:cs="Arial"/>
          <w:sz w:val="21"/>
          <w:szCs w:val="21"/>
        </w:rPr>
        <w:t xml:space="preserve"> зазвичай</w:t>
      </w:r>
      <w:r w:rsidRPr="00E026C3">
        <w:rPr>
          <w:rFonts w:ascii="Arial" w:hAnsi="Arial" w:cs="Arial"/>
          <w:sz w:val="21"/>
          <w:szCs w:val="21"/>
        </w:rPr>
        <w:t xml:space="preserve">, зблокованими, </w:t>
      </w:r>
      <w:r w:rsidRPr="00E026C3">
        <w:rPr>
          <w:rFonts w:ascii="Arial" w:hAnsi="Arial" w:cs="Arial"/>
          <w:spacing w:val="-2"/>
          <w:sz w:val="21"/>
          <w:szCs w:val="21"/>
        </w:rPr>
        <w:t>багатосекційними.</w:t>
      </w:r>
    </w:p>
    <w:p w14:paraId="7F03E8F6" w14:textId="3D10BF52" w:rsidR="00E026C3" w:rsidRDefault="00026420" w:rsidP="00107D31">
      <w:pPr>
        <w:pStyle w:val="a5"/>
        <w:numPr>
          <w:ilvl w:val="2"/>
          <w:numId w:val="58"/>
        </w:numPr>
        <w:tabs>
          <w:tab w:val="left" w:pos="1781"/>
        </w:tabs>
        <w:spacing w:line="293" w:lineRule="auto"/>
        <w:ind w:left="0" w:firstLine="720"/>
        <w:rPr>
          <w:rFonts w:ascii="Arial" w:hAnsi="Arial" w:cs="Arial"/>
          <w:sz w:val="21"/>
          <w:szCs w:val="21"/>
        </w:rPr>
      </w:pPr>
      <w:r w:rsidRPr="00E026C3">
        <w:rPr>
          <w:rFonts w:ascii="Arial" w:hAnsi="Arial" w:cs="Arial"/>
          <w:sz w:val="21"/>
          <w:szCs w:val="21"/>
        </w:rPr>
        <w:t>Мінімальне заглиблення стін засік</w:t>
      </w:r>
      <w:r w:rsidR="00FB3120">
        <w:rPr>
          <w:rFonts w:ascii="Arial" w:hAnsi="Arial" w:cs="Arial"/>
          <w:sz w:val="21"/>
          <w:szCs w:val="21"/>
        </w:rPr>
        <w:t>ів</w:t>
      </w:r>
      <w:r w:rsidRPr="00E026C3">
        <w:rPr>
          <w:rFonts w:ascii="Arial" w:hAnsi="Arial" w:cs="Arial"/>
          <w:sz w:val="21"/>
          <w:szCs w:val="21"/>
        </w:rPr>
        <w:t xml:space="preserve"> від рівня підлоги або планувальної позначки ґрунту слід приймати 0,6 м, а підлоги </w:t>
      </w:r>
      <w:r w:rsidR="002C32F0">
        <w:rPr>
          <w:rFonts w:ascii="Arial" w:hAnsi="Arial" w:cs="Arial"/>
          <w:sz w:val="21"/>
          <w:szCs w:val="21"/>
        </w:rPr>
        <w:t>–</w:t>
      </w:r>
      <w:r w:rsidRPr="00E026C3">
        <w:rPr>
          <w:rFonts w:ascii="Arial" w:hAnsi="Arial" w:cs="Arial"/>
          <w:sz w:val="21"/>
          <w:szCs w:val="21"/>
        </w:rPr>
        <w:t xml:space="preserve"> 0,3 м</w:t>
      </w:r>
      <w:r w:rsidR="002C32F0">
        <w:rPr>
          <w:rFonts w:ascii="Arial" w:hAnsi="Arial" w:cs="Arial"/>
          <w:sz w:val="21"/>
          <w:szCs w:val="21"/>
        </w:rPr>
        <w:t>. М</w:t>
      </w:r>
      <w:r w:rsidRPr="00E026C3">
        <w:rPr>
          <w:rFonts w:ascii="Arial" w:hAnsi="Arial" w:cs="Arial"/>
          <w:sz w:val="21"/>
          <w:szCs w:val="21"/>
        </w:rPr>
        <w:t>інімальне</w:t>
      </w:r>
      <w:r w:rsidRPr="00E026C3">
        <w:rPr>
          <w:rFonts w:ascii="Arial" w:hAnsi="Arial" w:cs="Arial"/>
          <w:spacing w:val="40"/>
          <w:sz w:val="21"/>
          <w:szCs w:val="21"/>
        </w:rPr>
        <w:t xml:space="preserve"> </w:t>
      </w:r>
      <w:r w:rsidRPr="00E026C3">
        <w:rPr>
          <w:rFonts w:ascii="Arial" w:hAnsi="Arial" w:cs="Arial"/>
          <w:sz w:val="21"/>
          <w:szCs w:val="21"/>
        </w:rPr>
        <w:t>перевищення</w:t>
      </w:r>
      <w:r w:rsidRPr="00E026C3">
        <w:rPr>
          <w:rFonts w:ascii="Arial" w:hAnsi="Arial" w:cs="Arial"/>
          <w:spacing w:val="40"/>
          <w:sz w:val="21"/>
          <w:szCs w:val="21"/>
        </w:rPr>
        <w:t xml:space="preserve"> </w:t>
      </w:r>
      <w:r w:rsidRPr="00E026C3">
        <w:rPr>
          <w:rFonts w:ascii="Arial" w:hAnsi="Arial" w:cs="Arial"/>
          <w:sz w:val="21"/>
          <w:szCs w:val="21"/>
        </w:rPr>
        <w:t>верха</w:t>
      </w:r>
      <w:r w:rsidRPr="00E026C3">
        <w:rPr>
          <w:rFonts w:ascii="Arial" w:hAnsi="Arial" w:cs="Arial"/>
          <w:spacing w:val="40"/>
          <w:sz w:val="21"/>
          <w:szCs w:val="21"/>
        </w:rPr>
        <w:t xml:space="preserve"> </w:t>
      </w:r>
      <w:r w:rsidRPr="00E026C3">
        <w:rPr>
          <w:rFonts w:ascii="Arial" w:hAnsi="Arial" w:cs="Arial"/>
          <w:sz w:val="21"/>
          <w:szCs w:val="21"/>
        </w:rPr>
        <w:t>стін</w:t>
      </w:r>
      <w:r w:rsidRPr="00E026C3">
        <w:rPr>
          <w:rFonts w:ascii="Arial" w:hAnsi="Arial" w:cs="Arial"/>
          <w:spacing w:val="40"/>
          <w:sz w:val="21"/>
          <w:szCs w:val="21"/>
        </w:rPr>
        <w:t xml:space="preserve"> </w:t>
      </w:r>
      <w:r w:rsidRPr="00E026C3">
        <w:rPr>
          <w:rFonts w:ascii="Arial" w:hAnsi="Arial" w:cs="Arial"/>
          <w:sz w:val="21"/>
          <w:szCs w:val="21"/>
        </w:rPr>
        <w:t>засік</w:t>
      </w:r>
      <w:r w:rsidR="00C83E81">
        <w:rPr>
          <w:rFonts w:ascii="Arial" w:hAnsi="Arial" w:cs="Arial"/>
          <w:sz w:val="21"/>
          <w:szCs w:val="21"/>
        </w:rPr>
        <w:t>ів</w:t>
      </w:r>
      <w:r w:rsidRPr="00E026C3">
        <w:rPr>
          <w:rFonts w:ascii="Arial" w:hAnsi="Arial" w:cs="Arial"/>
          <w:spacing w:val="40"/>
          <w:sz w:val="21"/>
          <w:szCs w:val="21"/>
        </w:rPr>
        <w:t xml:space="preserve"> </w:t>
      </w:r>
      <w:r w:rsidRPr="00E026C3">
        <w:rPr>
          <w:rFonts w:ascii="Arial" w:hAnsi="Arial" w:cs="Arial"/>
          <w:sz w:val="21"/>
          <w:szCs w:val="21"/>
        </w:rPr>
        <w:t>над</w:t>
      </w:r>
      <w:r w:rsidRPr="00E026C3">
        <w:rPr>
          <w:rFonts w:ascii="Arial" w:hAnsi="Arial" w:cs="Arial"/>
          <w:spacing w:val="40"/>
          <w:sz w:val="21"/>
          <w:szCs w:val="21"/>
        </w:rPr>
        <w:t xml:space="preserve"> </w:t>
      </w:r>
      <w:r w:rsidRPr="00E026C3">
        <w:rPr>
          <w:rFonts w:ascii="Arial" w:hAnsi="Arial" w:cs="Arial"/>
          <w:sz w:val="21"/>
          <w:szCs w:val="21"/>
        </w:rPr>
        <w:t>рівнем</w:t>
      </w:r>
      <w:r w:rsidRPr="00E026C3">
        <w:rPr>
          <w:rFonts w:ascii="Arial" w:hAnsi="Arial" w:cs="Arial"/>
          <w:spacing w:val="40"/>
          <w:sz w:val="21"/>
          <w:szCs w:val="21"/>
        </w:rPr>
        <w:t xml:space="preserve"> </w:t>
      </w:r>
      <w:r w:rsidRPr="00E026C3">
        <w:rPr>
          <w:rFonts w:ascii="Arial" w:hAnsi="Arial" w:cs="Arial"/>
          <w:sz w:val="21"/>
          <w:szCs w:val="21"/>
        </w:rPr>
        <w:t>підлоги</w:t>
      </w:r>
      <w:r w:rsidRPr="00E026C3">
        <w:rPr>
          <w:rFonts w:ascii="Arial" w:hAnsi="Arial" w:cs="Arial"/>
          <w:spacing w:val="40"/>
          <w:sz w:val="21"/>
          <w:szCs w:val="21"/>
        </w:rPr>
        <w:t xml:space="preserve"> </w:t>
      </w:r>
      <w:r w:rsidRPr="00E026C3">
        <w:rPr>
          <w:rFonts w:ascii="Arial" w:hAnsi="Arial" w:cs="Arial"/>
          <w:sz w:val="21"/>
          <w:szCs w:val="21"/>
        </w:rPr>
        <w:t>або планувальної позначки ґрунту становить 1,2 м.</w:t>
      </w:r>
    </w:p>
    <w:p w14:paraId="540D28F1" w14:textId="46888BDF" w:rsidR="0005794D" w:rsidRPr="00E026C3"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026C3">
        <w:rPr>
          <w:rFonts w:ascii="Arial" w:hAnsi="Arial" w:cs="Arial"/>
          <w:sz w:val="21"/>
          <w:szCs w:val="21"/>
        </w:rPr>
        <w:t xml:space="preserve">У засіках для зберігання металевої шихти стіни з внутрішньої сторони і зверху повинні бути захищені дерев'яним брусом. У монолітних засіках допускається влаштовувати захист сталевими листовими та стрижневими елементами. </w:t>
      </w:r>
      <w:r w:rsidR="00C83E81">
        <w:rPr>
          <w:rFonts w:ascii="Arial" w:hAnsi="Arial" w:cs="Arial"/>
          <w:sz w:val="21"/>
          <w:szCs w:val="21"/>
        </w:rPr>
        <w:t>У</w:t>
      </w:r>
      <w:r w:rsidRPr="00E026C3">
        <w:rPr>
          <w:rFonts w:ascii="Arial" w:hAnsi="Arial" w:cs="Arial"/>
          <w:sz w:val="21"/>
          <w:szCs w:val="21"/>
        </w:rPr>
        <w:t xml:space="preserve"> засіках для сипких матеріалів захист слід передбачати тільки зверху стін.</w:t>
      </w:r>
    </w:p>
    <w:p w14:paraId="17E87DE5" w14:textId="51BC4CAA" w:rsidR="0005794D" w:rsidRPr="00E026C3"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026C3">
        <w:rPr>
          <w:rFonts w:ascii="Arial" w:hAnsi="Arial" w:cs="Arial"/>
          <w:sz w:val="21"/>
          <w:szCs w:val="21"/>
        </w:rPr>
        <w:t>Підлоги засік</w:t>
      </w:r>
      <w:r w:rsidR="00C83E81">
        <w:rPr>
          <w:rFonts w:ascii="Arial" w:hAnsi="Arial" w:cs="Arial"/>
          <w:sz w:val="21"/>
          <w:szCs w:val="21"/>
        </w:rPr>
        <w:t>ів</w:t>
      </w:r>
      <w:r w:rsidRPr="00E026C3">
        <w:rPr>
          <w:rFonts w:ascii="Arial" w:hAnsi="Arial" w:cs="Arial"/>
          <w:sz w:val="21"/>
          <w:szCs w:val="21"/>
        </w:rPr>
        <w:t xml:space="preserve"> належить</w:t>
      </w:r>
      <w:r w:rsidRPr="00E026C3">
        <w:rPr>
          <w:rFonts w:ascii="Arial" w:hAnsi="Arial" w:cs="Arial"/>
          <w:spacing w:val="40"/>
          <w:sz w:val="21"/>
          <w:szCs w:val="21"/>
        </w:rPr>
        <w:t xml:space="preserve"> </w:t>
      </w:r>
      <w:r w:rsidRPr="00E026C3">
        <w:rPr>
          <w:rFonts w:ascii="Arial" w:hAnsi="Arial" w:cs="Arial"/>
          <w:sz w:val="21"/>
          <w:szCs w:val="21"/>
        </w:rPr>
        <w:t xml:space="preserve">виконувати з каменю грубого околу або </w:t>
      </w:r>
      <w:r w:rsidRPr="00E026C3">
        <w:rPr>
          <w:rFonts w:ascii="Arial" w:hAnsi="Arial" w:cs="Arial"/>
          <w:spacing w:val="-2"/>
          <w:sz w:val="21"/>
          <w:szCs w:val="21"/>
        </w:rPr>
        <w:t>ґрунтовими.</w:t>
      </w:r>
    </w:p>
    <w:p w14:paraId="4D327396" w14:textId="49969303" w:rsidR="0005794D" w:rsidRPr="00E026C3" w:rsidRDefault="00C83E81" w:rsidP="00030A1F">
      <w:pPr>
        <w:pStyle w:val="a3"/>
        <w:spacing w:line="293" w:lineRule="auto"/>
        <w:ind w:left="0" w:firstLine="720"/>
        <w:rPr>
          <w:rFonts w:ascii="Arial" w:hAnsi="Arial" w:cs="Arial"/>
          <w:sz w:val="21"/>
          <w:szCs w:val="21"/>
        </w:rPr>
      </w:pPr>
      <w:r>
        <w:rPr>
          <w:rFonts w:ascii="Arial" w:hAnsi="Arial" w:cs="Arial"/>
          <w:color w:val="0D0D0D"/>
          <w:sz w:val="21"/>
          <w:szCs w:val="21"/>
        </w:rPr>
        <w:t xml:space="preserve">У разі </w:t>
      </w:r>
      <w:r w:rsidR="00026420" w:rsidRPr="00E026C3">
        <w:rPr>
          <w:rFonts w:ascii="Arial" w:hAnsi="Arial" w:cs="Arial"/>
          <w:color w:val="0D0D0D"/>
          <w:sz w:val="21"/>
          <w:szCs w:val="21"/>
        </w:rPr>
        <w:t xml:space="preserve"> заповненн</w:t>
      </w:r>
      <w:r>
        <w:rPr>
          <w:rFonts w:ascii="Arial" w:hAnsi="Arial" w:cs="Arial"/>
          <w:color w:val="0D0D0D"/>
          <w:sz w:val="21"/>
          <w:szCs w:val="21"/>
        </w:rPr>
        <w:t>я</w:t>
      </w:r>
      <w:r w:rsidR="00026420" w:rsidRPr="00E026C3">
        <w:rPr>
          <w:rFonts w:ascii="Arial" w:hAnsi="Arial" w:cs="Arial"/>
          <w:color w:val="0D0D0D"/>
          <w:sz w:val="21"/>
          <w:szCs w:val="21"/>
        </w:rPr>
        <w:t xml:space="preserve"> і вивантаженн</w:t>
      </w:r>
      <w:r>
        <w:rPr>
          <w:rFonts w:ascii="Arial" w:hAnsi="Arial" w:cs="Arial"/>
          <w:color w:val="0D0D0D"/>
          <w:sz w:val="21"/>
          <w:szCs w:val="21"/>
        </w:rPr>
        <w:t>я</w:t>
      </w:r>
      <w:r w:rsidR="00026420" w:rsidRPr="00E026C3">
        <w:rPr>
          <w:rFonts w:ascii="Arial" w:hAnsi="Arial" w:cs="Arial"/>
          <w:color w:val="0D0D0D"/>
          <w:sz w:val="21"/>
          <w:szCs w:val="21"/>
        </w:rPr>
        <w:t xml:space="preserve"> матеріалів грейферними кранами слід передбачати буферний шар матеріалу, що зберігається всередині засік</w:t>
      </w:r>
      <w:r>
        <w:rPr>
          <w:rFonts w:ascii="Arial" w:hAnsi="Arial" w:cs="Arial"/>
          <w:color w:val="0D0D0D"/>
          <w:sz w:val="21"/>
          <w:szCs w:val="21"/>
        </w:rPr>
        <w:t>ів</w:t>
      </w:r>
      <w:r w:rsidR="00026420" w:rsidRPr="00E026C3">
        <w:rPr>
          <w:rFonts w:ascii="Arial" w:hAnsi="Arial" w:cs="Arial"/>
          <w:color w:val="0D0D0D"/>
          <w:sz w:val="21"/>
          <w:szCs w:val="21"/>
        </w:rPr>
        <w:t xml:space="preserve">, завтовшки не менше </w:t>
      </w:r>
      <w:r>
        <w:rPr>
          <w:rFonts w:ascii="Arial" w:hAnsi="Arial" w:cs="Arial"/>
          <w:color w:val="0D0D0D"/>
          <w:sz w:val="21"/>
          <w:szCs w:val="21"/>
        </w:rPr>
        <w:t xml:space="preserve">ніж </w:t>
      </w:r>
      <w:r w:rsidR="00026420" w:rsidRPr="00E026C3">
        <w:rPr>
          <w:rFonts w:ascii="Arial" w:hAnsi="Arial" w:cs="Arial"/>
          <w:color w:val="0D0D0D"/>
          <w:sz w:val="21"/>
          <w:szCs w:val="21"/>
        </w:rPr>
        <w:t>0,3 м.</w:t>
      </w:r>
    </w:p>
    <w:p w14:paraId="23892094" w14:textId="129152E0" w:rsidR="0005794D" w:rsidRPr="00E026C3"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026C3">
        <w:rPr>
          <w:rFonts w:ascii="Arial" w:hAnsi="Arial" w:cs="Arial"/>
          <w:sz w:val="21"/>
          <w:szCs w:val="21"/>
        </w:rPr>
        <w:t>Горизонтальний тиск матеріалу на стіни засік</w:t>
      </w:r>
      <w:r w:rsidR="00C83E81">
        <w:rPr>
          <w:rFonts w:ascii="Arial" w:hAnsi="Arial" w:cs="Arial"/>
          <w:sz w:val="21"/>
          <w:szCs w:val="21"/>
        </w:rPr>
        <w:t>ів</w:t>
      </w:r>
      <w:r w:rsidRPr="00E026C3">
        <w:rPr>
          <w:rFonts w:ascii="Arial" w:hAnsi="Arial" w:cs="Arial"/>
          <w:sz w:val="21"/>
          <w:szCs w:val="21"/>
        </w:rPr>
        <w:t xml:space="preserve"> допускається визначати як для стін підпірних. Характеристики матеріалів, які зберігають</w:t>
      </w:r>
      <w:r w:rsidRPr="00E026C3">
        <w:rPr>
          <w:rFonts w:ascii="Arial" w:hAnsi="Arial" w:cs="Arial"/>
          <w:spacing w:val="40"/>
          <w:sz w:val="21"/>
          <w:szCs w:val="21"/>
        </w:rPr>
        <w:t xml:space="preserve"> </w:t>
      </w:r>
      <w:r w:rsidR="00C83E81">
        <w:rPr>
          <w:rFonts w:ascii="Arial" w:hAnsi="Arial" w:cs="Arial"/>
          <w:spacing w:val="40"/>
          <w:sz w:val="21"/>
          <w:szCs w:val="21"/>
        </w:rPr>
        <w:t>у</w:t>
      </w:r>
      <w:r w:rsidRPr="00E026C3">
        <w:rPr>
          <w:rFonts w:ascii="Arial" w:hAnsi="Arial" w:cs="Arial"/>
          <w:spacing w:val="80"/>
          <w:sz w:val="21"/>
          <w:szCs w:val="21"/>
        </w:rPr>
        <w:t xml:space="preserve"> </w:t>
      </w:r>
      <w:r w:rsidRPr="00E026C3">
        <w:rPr>
          <w:rFonts w:ascii="Arial" w:hAnsi="Arial" w:cs="Arial"/>
          <w:sz w:val="21"/>
          <w:szCs w:val="21"/>
        </w:rPr>
        <w:t>засіках</w:t>
      </w:r>
      <w:r w:rsidR="00C83E81">
        <w:rPr>
          <w:rFonts w:ascii="Arial" w:hAnsi="Arial" w:cs="Arial"/>
          <w:sz w:val="21"/>
          <w:szCs w:val="21"/>
        </w:rPr>
        <w:t xml:space="preserve">, </w:t>
      </w:r>
      <w:r w:rsidRPr="00E026C3">
        <w:rPr>
          <w:rFonts w:ascii="Arial" w:hAnsi="Arial" w:cs="Arial"/>
          <w:sz w:val="21"/>
          <w:szCs w:val="21"/>
        </w:rPr>
        <w:t xml:space="preserve"> слід приймати </w:t>
      </w:r>
      <w:r w:rsidR="00C83E81">
        <w:rPr>
          <w:rFonts w:ascii="Arial" w:hAnsi="Arial" w:cs="Arial"/>
          <w:sz w:val="21"/>
          <w:szCs w:val="21"/>
        </w:rPr>
        <w:t xml:space="preserve">згідно </w:t>
      </w:r>
      <w:r w:rsidRPr="00E026C3">
        <w:rPr>
          <w:rFonts w:ascii="Arial" w:hAnsi="Arial" w:cs="Arial"/>
          <w:sz w:val="21"/>
          <w:szCs w:val="21"/>
        </w:rPr>
        <w:t xml:space="preserve"> з таблицею</w:t>
      </w:r>
      <w:r w:rsidRPr="00E026C3">
        <w:rPr>
          <w:rFonts w:ascii="Arial" w:hAnsi="Arial" w:cs="Arial"/>
          <w:spacing w:val="40"/>
          <w:sz w:val="21"/>
          <w:szCs w:val="21"/>
        </w:rPr>
        <w:t xml:space="preserve"> </w:t>
      </w:r>
      <w:r w:rsidRPr="00E026C3">
        <w:rPr>
          <w:rFonts w:ascii="Arial" w:hAnsi="Arial" w:cs="Arial"/>
          <w:sz w:val="21"/>
          <w:szCs w:val="21"/>
        </w:rPr>
        <w:t>9.</w:t>
      </w:r>
    </w:p>
    <w:p w14:paraId="5EB3947F" w14:textId="663BA168" w:rsidR="0005794D" w:rsidRPr="00E026C3" w:rsidRDefault="00026420" w:rsidP="00107D31">
      <w:pPr>
        <w:pStyle w:val="a5"/>
        <w:numPr>
          <w:ilvl w:val="2"/>
          <w:numId w:val="58"/>
        </w:numPr>
        <w:tabs>
          <w:tab w:val="left" w:pos="1781"/>
        </w:tabs>
        <w:spacing w:line="293" w:lineRule="auto"/>
        <w:ind w:left="0" w:firstLine="720"/>
        <w:rPr>
          <w:rFonts w:ascii="Arial" w:hAnsi="Arial" w:cs="Arial"/>
          <w:b/>
          <w:sz w:val="21"/>
          <w:szCs w:val="21"/>
        </w:rPr>
      </w:pPr>
      <w:r w:rsidRPr="00E026C3">
        <w:rPr>
          <w:rFonts w:ascii="Arial" w:hAnsi="Arial" w:cs="Arial"/>
          <w:sz w:val="21"/>
          <w:szCs w:val="21"/>
        </w:rPr>
        <w:t>Стіни</w:t>
      </w:r>
      <w:r w:rsidRPr="00E026C3">
        <w:rPr>
          <w:rFonts w:ascii="Arial" w:hAnsi="Arial" w:cs="Arial"/>
          <w:spacing w:val="40"/>
          <w:sz w:val="21"/>
          <w:szCs w:val="21"/>
        </w:rPr>
        <w:t xml:space="preserve"> </w:t>
      </w:r>
      <w:r w:rsidRPr="00E026C3">
        <w:rPr>
          <w:rFonts w:ascii="Arial" w:hAnsi="Arial" w:cs="Arial"/>
          <w:sz w:val="21"/>
          <w:szCs w:val="21"/>
        </w:rPr>
        <w:t>у</w:t>
      </w:r>
      <w:r w:rsidRPr="00E026C3">
        <w:rPr>
          <w:rFonts w:ascii="Arial" w:hAnsi="Arial" w:cs="Arial"/>
          <w:spacing w:val="40"/>
          <w:sz w:val="21"/>
          <w:szCs w:val="21"/>
        </w:rPr>
        <w:t xml:space="preserve"> </w:t>
      </w:r>
      <w:r w:rsidRPr="00E026C3">
        <w:rPr>
          <w:rFonts w:ascii="Arial" w:hAnsi="Arial" w:cs="Arial"/>
          <w:sz w:val="21"/>
          <w:szCs w:val="21"/>
        </w:rPr>
        <w:t>засіках</w:t>
      </w:r>
      <w:r w:rsidRPr="00E026C3">
        <w:rPr>
          <w:rFonts w:ascii="Arial" w:hAnsi="Arial" w:cs="Arial"/>
          <w:spacing w:val="40"/>
          <w:sz w:val="21"/>
          <w:szCs w:val="21"/>
        </w:rPr>
        <w:t xml:space="preserve"> </w:t>
      </w:r>
      <w:r w:rsidRPr="00E026C3">
        <w:rPr>
          <w:rFonts w:ascii="Arial" w:hAnsi="Arial" w:cs="Arial"/>
          <w:sz w:val="21"/>
          <w:szCs w:val="21"/>
        </w:rPr>
        <w:t>повинні</w:t>
      </w:r>
      <w:r w:rsidRPr="00E026C3">
        <w:rPr>
          <w:rFonts w:ascii="Arial" w:hAnsi="Arial" w:cs="Arial"/>
          <w:spacing w:val="40"/>
          <w:sz w:val="21"/>
          <w:szCs w:val="21"/>
        </w:rPr>
        <w:t xml:space="preserve"> </w:t>
      </w:r>
      <w:r w:rsidRPr="00E026C3">
        <w:rPr>
          <w:rFonts w:ascii="Arial" w:hAnsi="Arial" w:cs="Arial"/>
          <w:sz w:val="21"/>
          <w:szCs w:val="21"/>
        </w:rPr>
        <w:t>бути</w:t>
      </w:r>
      <w:r w:rsidRPr="00E026C3">
        <w:rPr>
          <w:rFonts w:ascii="Arial" w:hAnsi="Arial" w:cs="Arial"/>
          <w:spacing w:val="40"/>
          <w:sz w:val="21"/>
          <w:szCs w:val="21"/>
        </w:rPr>
        <w:t xml:space="preserve"> </w:t>
      </w:r>
      <w:r w:rsidRPr="00E026C3">
        <w:rPr>
          <w:rFonts w:ascii="Arial" w:hAnsi="Arial" w:cs="Arial"/>
          <w:sz w:val="21"/>
          <w:szCs w:val="21"/>
        </w:rPr>
        <w:t>розраховані</w:t>
      </w:r>
      <w:r w:rsidRPr="00E026C3">
        <w:rPr>
          <w:rFonts w:ascii="Arial" w:hAnsi="Arial" w:cs="Arial"/>
          <w:spacing w:val="40"/>
          <w:sz w:val="21"/>
          <w:szCs w:val="21"/>
        </w:rPr>
        <w:t xml:space="preserve"> </w:t>
      </w:r>
      <w:r w:rsidRPr="00E026C3">
        <w:rPr>
          <w:rFonts w:ascii="Arial" w:hAnsi="Arial" w:cs="Arial"/>
          <w:sz w:val="21"/>
          <w:szCs w:val="21"/>
        </w:rPr>
        <w:t>також</w:t>
      </w:r>
      <w:r w:rsidRPr="00E026C3">
        <w:rPr>
          <w:rFonts w:ascii="Arial" w:hAnsi="Arial" w:cs="Arial"/>
          <w:spacing w:val="40"/>
          <w:sz w:val="21"/>
          <w:szCs w:val="21"/>
        </w:rPr>
        <w:t xml:space="preserve"> </w:t>
      </w:r>
      <w:r w:rsidRPr="00E026C3">
        <w:rPr>
          <w:rFonts w:ascii="Arial" w:hAnsi="Arial" w:cs="Arial"/>
          <w:sz w:val="21"/>
          <w:szCs w:val="21"/>
        </w:rPr>
        <w:t>на горизонтальний тиск ґрунту з врахуванням тимчасового характеристичного значення</w:t>
      </w:r>
      <w:r w:rsidRPr="00E026C3">
        <w:rPr>
          <w:rFonts w:ascii="Arial" w:hAnsi="Arial" w:cs="Arial"/>
          <w:spacing w:val="40"/>
          <w:sz w:val="21"/>
          <w:szCs w:val="21"/>
        </w:rPr>
        <w:t xml:space="preserve">  </w:t>
      </w:r>
      <w:r w:rsidRPr="00E026C3">
        <w:rPr>
          <w:rFonts w:ascii="Arial" w:hAnsi="Arial" w:cs="Arial"/>
          <w:sz w:val="21"/>
          <w:szCs w:val="21"/>
        </w:rPr>
        <w:t>навантаження</w:t>
      </w:r>
      <w:r w:rsidRPr="00E026C3">
        <w:rPr>
          <w:rFonts w:ascii="Arial" w:hAnsi="Arial" w:cs="Arial"/>
          <w:spacing w:val="40"/>
          <w:sz w:val="21"/>
          <w:szCs w:val="21"/>
        </w:rPr>
        <w:t xml:space="preserve">  </w:t>
      </w:r>
      <w:r w:rsidRPr="00E026C3">
        <w:rPr>
          <w:rFonts w:ascii="Arial" w:hAnsi="Arial" w:cs="Arial"/>
          <w:sz w:val="21"/>
          <w:szCs w:val="21"/>
        </w:rPr>
        <w:t>на</w:t>
      </w:r>
      <w:r w:rsidRPr="00E026C3">
        <w:rPr>
          <w:rFonts w:ascii="Arial" w:hAnsi="Arial" w:cs="Arial"/>
          <w:spacing w:val="40"/>
          <w:sz w:val="21"/>
          <w:szCs w:val="21"/>
        </w:rPr>
        <w:t xml:space="preserve">  </w:t>
      </w:r>
      <w:r w:rsidRPr="00E026C3">
        <w:rPr>
          <w:rFonts w:ascii="Arial" w:hAnsi="Arial" w:cs="Arial"/>
          <w:sz w:val="21"/>
          <w:szCs w:val="21"/>
        </w:rPr>
        <w:t>поверхні</w:t>
      </w:r>
      <w:r w:rsidRPr="00E026C3">
        <w:rPr>
          <w:rFonts w:ascii="Arial" w:hAnsi="Arial" w:cs="Arial"/>
          <w:spacing w:val="40"/>
          <w:sz w:val="21"/>
          <w:szCs w:val="21"/>
        </w:rPr>
        <w:t xml:space="preserve">  </w:t>
      </w:r>
      <w:r w:rsidRPr="00E026C3">
        <w:rPr>
          <w:rFonts w:ascii="Arial" w:hAnsi="Arial" w:cs="Arial"/>
          <w:sz w:val="21"/>
          <w:szCs w:val="21"/>
        </w:rPr>
        <w:t>ґрунту</w:t>
      </w:r>
      <w:r w:rsidRPr="00E026C3">
        <w:rPr>
          <w:rFonts w:ascii="Arial" w:hAnsi="Arial" w:cs="Arial"/>
          <w:spacing w:val="40"/>
          <w:sz w:val="21"/>
          <w:szCs w:val="21"/>
        </w:rPr>
        <w:t xml:space="preserve">  </w:t>
      </w:r>
      <w:r w:rsidRPr="00E026C3">
        <w:rPr>
          <w:rFonts w:ascii="Arial" w:hAnsi="Arial" w:cs="Arial"/>
          <w:sz w:val="21"/>
          <w:szCs w:val="21"/>
        </w:rPr>
        <w:t>інтенсивністю</w:t>
      </w:r>
      <w:r w:rsidRPr="00E026C3">
        <w:rPr>
          <w:rFonts w:ascii="Arial" w:hAnsi="Arial" w:cs="Arial"/>
          <w:spacing w:val="40"/>
          <w:sz w:val="21"/>
          <w:szCs w:val="21"/>
        </w:rPr>
        <w:t xml:space="preserve">  </w:t>
      </w:r>
      <w:r w:rsidRPr="00E026C3">
        <w:rPr>
          <w:rFonts w:ascii="Arial" w:hAnsi="Arial" w:cs="Arial"/>
          <w:sz w:val="21"/>
          <w:szCs w:val="21"/>
        </w:rPr>
        <w:t>не</w:t>
      </w:r>
      <w:r w:rsidRPr="00E026C3">
        <w:rPr>
          <w:rFonts w:ascii="Arial" w:hAnsi="Arial" w:cs="Arial"/>
          <w:spacing w:val="40"/>
          <w:sz w:val="21"/>
          <w:szCs w:val="21"/>
        </w:rPr>
        <w:t xml:space="preserve">  </w:t>
      </w:r>
      <w:r w:rsidRPr="00E026C3">
        <w:rPr>
          <w:rFonts w:ascii="Arial" w:hAnsi="Arial" w:cs="Arial"/>
          <w:sz w:val="21"/>
          <w:szCs w:val="21"/>
        </w:rPr>
        <w:t>менше</w:t>
      </w:r>
      <w:r w:rsidR="00C83E81">
        <w:rPr>
          <w:rFonts w:ascii="Arial" w:hAnsi="Arial" w:cs="Arial"/>
          <w:sz w:val="21"/>
          <w:szCs w:val="21"/>
        </w:rPr>
        <w:t xml:space="preserve"> ніж </w:t>
      </w:r>
      <w:r w:rsidRPr="00E026C3">
        <w:rPr>
          <w:rFonts w:ascii="Arial" w:hAnsi="Arial" w:cs="Arial"/>
          <w:sz w:val="21"/>
          <w:szCs w:val="21"/>
        </w:rPr>
        <w:t xml:space="preserve"> 20 кН/м</w:t>
      </w:r>
      <w:r w:rsidRPr="00E026C3">
        <w:rPr>
          <w:rFonts w:ascii="Arial" w:hAnsi="Arial" w:cs="Arial"/>
          <w:sz w:val="21"/>
          <w:szCs w:val="21"/>
          <w:vertAlign w:val="superscript"/>
        </w:rPr>
        <w:t>2</w:t>
      </w:r>
      <w:r w:rsidRPr="00E026C3">
        <w:rPr>
          <w:rFonts w:ascii="Arial" w:hAnsi="Arial" w:cs="Arial"/>
          <w:sz w:val="21"/>
          <w:szCs w:val="21"/>
        </w:rPr>
        <w:t xml:space="preserve"> </w:t>
      </w:r>
      <w:r w:rsidR="00C83E81">
        <w:rPr>
          <w:rFonts w:ascii="Arial" w:hAnsi="Arial" w:cs="Arial"/>
          <w:sz w:val="21"/>
          <w:szCs w:val="21"/>
        </w:rPr>
        <w:t xml:space="preserve"> у разі </w:t>
      </w:r>
      <w:r w:rsidRPr="00E026C3">
        <w:rPr>
          <w:rFonts w:ascii="Arial" w:hAnsi="Arial" w:cs="Arial"/>
          <w:sz w:val="21"/>
          <w:szCs w:val="21"/>
        </w:rPr>
        <w:t>порожньо</w:t>
      </w:r>
      <w:r w:rsidR="00C83E81">
        <w:rPr>
          <w:rFonts w:ascii="Arial" w:hAnsi="Arial" w:cs="Arial"/>
          <w:sz w:val="21"/>
          <w:szCs w:val="21"/>
        </w:rPr>
        <w:t>го</w:t>
      </w:r>
      <w:r w:rsidRPr="00E026C3">
        <w:rPr>
          <w:rFonts w:ascii="Arial" w:hAnsi="Arial" w:cs="Arial"/>
          <w:sz w:val="21"/>
          <w:szCs w:val="21"/>
        </w:rPr>
        <w:t xml:space="preserve"> засіку.</w:t>
      </w:r>
    </w:p>
    <w:p w14:paraId="2A54B7F6" w14:textId="1970011B" w:rsidR="0005794D" w:rsidRPr="00E026C3" w:rsidRDefault="00026420" w:rsidP="00E026C3">
      <w:pPr>
        <w:pStyle w:val="a3"/>
        <w:spacing w:before="80" w:after="80" w:line="288" w:lineRule="auto"/>
        <w:ind w:left="0" w:firstLine="720"/>
        <w:rPr>
          <w:rFonts w:ascii="Arial" w:hAnsi="Arial" w:cs="Arial"/>
          <w:sz w:val="21"/>
          <w:szCs w:val="21"/>
        </w:rPr>
      </w:pPr>
      <w:r w:rsidRPr="00E026C3">
        <w:rPr>
          <w:rFonts w:ascii="Arial" w:hAnsi="Arial" w:cs="Arial"/>
          <w:b/>
          <w:sz w:val="21"/>
          <w:szCs w:val="21"/>
        </w:rPr>
        <w:t>Таблица</w:t>
      </w:r>
      <w:r w:rsidRPr="00E026C3">
        <w:rPr>
          <w:rFonts w:ascii="Arial" w:hAnsi="Arial" w:cs="Arial"/>
          <w:b/>
          <w:spacing w:val="5"/>
          <w:sz w:val="21"/>
          <w:szCs w:val="21"/>
        </w:rPr>
        <w:t xml:space="preserve"> </w:t>
      </w:r>
      <w:r w:rsidRPr="00E026C3">
        <w:rPr>
          <w:rFonts w:ascii="Arial" w:hAnsi="Arial" w:cs="Arial"/>
          <w:b/>
          <w:sz w:val="21"/>
          <w:szCs w:val="21"/>
        </w:rPr>
        <w:t>9</w:t>
      </w:r>
      <w:r w:rsidRPr="00E026C3">
        <w:rPr>
          <w:rFonts w:ascii="Arial" w:hAnsi="Arial" w:cs="Arial"/>
          <w:b/>
          <w:spacing w:val="8"/>
          <w:sz w:val="21"/>
          <w:szCs w:val="21"/>
        </w:rPr>
        <w:t xml:space="preserve"> </w:t>
      </w:r>
      <w:r w:rsidRPr="00E026C3">
        <w:rPr>
          <w:rFonts w:ascii="Arial" w:hAnsi="Arial" w:cs="Arial"/>
          <w:sz w:val="21"/>
          <w:szCs w:val="21"/>
        </w:rPr>
        <w:t>–</w:t>
      </w:r>
      <w:r w:rsidRPr="00E026C3">
        <w:rPr>
          <w:rFonts w:ascii="Arial" w:hAnsi="Arial" w:cs="Arial"/>
          <w:spacing w:val="8"/>
          <w:sz w:val="21"/>
          <w:szCs w:val="21"/>
        </w:rPr>
        <w:t xml:space="preserve"> </w:t>
      </w:r>
      <w:r w:rsidRPr="00E026C3">
        <w:rPr>
          <w:rFonts w:ascii="Arial" w:hAnsi="Arial" w:cs="Arial"/>
          <w:color w:val="0D0D0D"/>
          <w:sz w:val="21"/>
          <w:szCs w:val="21"/>
        </w:rPr>
        <w:t>Характеристики</w:t>
      </w:r>
      <w:r w:rsidRPr="00E026C3">
        <w:rPr>
          <w:rFonts w:ascii="Arial" w:hAnsi="Arial" w:cs="Arial"/>
          <w:color w:val="0D0D0D"/>
          <w:spacing w:val="9"/>
          <w:sz w:val="21"/>
          <w:szCs w:val="21"/>
        </w:rPr>
        <w:t xml:space="preserve"> </w:t>
      </w:r>
      <w:r w:rsidRPr="00E026C3">
        <w:rPr>
          <w:rFonts w:ascii="Arial" w:hAnsi="Arial" w:cs="Arial"/>
          <w:color w:val="0D0D0D"/>
          <w:sz w:val="21"/>
          <w:szCs w:val="21"/>
        </w:rPr>
        <w:t>матеріалів,</w:t>
      </w:r>
      <w:r w:rsidRPr="00E026C3">
        <w:rPr>
          <w:rFonts w:ascii="Arial" w:hAnsi="Arial" w:cs="Arial"/>
          <w:color w:val="0D0D0D"/>
          <w:spacing w:val="8"/>
          <w:sz w:val="21"/>
          <w:szCs w:val="21"/>
        </w:rPr>
        <w:t xml:space="preserve"> </w:t>
      </w:r>
      <w:r w:rsidRPr="00E026C3">
        <w:rPr>
          <w:rFonts w:ascii="Arial" w:hAnsi="Arial" w:cs="Arial"/>
          <w:color w:val="0D0D0D"/>
          <w:sz w:val="21"/>
          <w:szCs w:val="21"/>
        </w:rPr>
        <w:t>які</w:t>
      </w:r>
      <w:r w:rsidRPr="00E026C3">
        <w:rPr>
          <w:rFonts w:ascii="Arial" w:hAnsi="Arial" w:cs="Arial"/>
          <w:color w:val="0D0D0D"/>
          <w:spacing w:val="10"/>
          <w:sz w:val="21"/>
          <w:szCs w:val="21"/>
        </w:rPr>
        <w:t xml:space="preserve"> </w:t>
      </w:r>
      <w:r w:rsidRPr="00E026C3">
        <w:rPr>
          <w:rFonts w:ascii="Arial" w:hAnsi="Arial" w:cs="Arial"/>
          <w:color w:val="0D0D0D"/>
          <w:sz w:val="21"/>
          <w:szCs w:val="21"/>
        </w:rPr>
        <w:t>зберігають</w:t>
      </w:r>
      <w:r w:rsidRPr="00E026C3">
        <w:rPr>
          <w:rFonts w:ascii="Arial" w:hAnsi="Arial" w:cs="Arial"/>
          <w:color w:val="0D0D0D"/>
          <w:spacing w:val="7"/>
          <w:sz w:val="21"/>
          <w:szCs w:val="21"/>
        </w:rPr>
        <w:t xml:space="preserve"> </w:t>
      </w:r>
      <w:r w:rsidR="00C83E81">
        <w:rPr>
          <w:rFonts w:ascii="Arial" w:hAnsi="Arial" w:cs="Arial"/>
          <w:color w:val="0D0D0D"/>
          <w:spacing w:val="7"/>
          <w:sz w:val="21"/>
          <w:szCs w:val="21"/>
        </w:rPr>
        <w:t>у</w:t>
      </w:r>
      <w:r w:rsidRPr="00E026C3">
        <w:rPr>
          <w:rFonts w:ascii="Arial" w:hAnsi="Arial" w:cs="Arial"/>
          <w:color w:val="0D0D0D"/>
          <w:spacing w:val="49"/>
          <w:w w:val="150"/>
          <w:sz w:val="21"/>
          <w:szCs w:val="21"/>
        </w:rPr>
        <w:t xml:space="preserve"> </w:t>
      </w:r>
      <w:r w:rsidRPr="00E026C3">
        <w:rPr>
          <w:rFonts w:ascii="Arial" w:hAnsi="Arial" w:cs="Arial"/>
          <w:color w:val="0D0D0D"/>
          <w:spacing w:val="-2"/>
          <w:sz w:val="21"/>
          <w:szCs w:val="21"/>
        </w:rPr>
        <w:t>засіках</w:t>
      </w:r>
    </w:p>
    <w:tbl>
      <w:tblPr>
        <w:tblStyle w:val="TableNormal"/>
        <w:tblW w:w="9066"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3259"/>
        <w:gridCol w:w="2682"/>
      </w:tblGrid>
      <w:tr w:rsidR="0005794D" w:rsidRPr="00E026C3" w14:paraId="57CC0E75" w14:textId="77777777" w:rsidTr="00E026C3">
        <w:trPr>
          <w:trHeight w:val="1001"/>
        </w:trPr>
        <w:tc>
          <w:tcPr>
            <w:tcW w:w="3125" w:type="dxa"/>
          </w:tcPr>
          <w:p w14:paraId="2A5DB5EC" w14:textId="77777777" w:rsidR="0005794D" w:rsidRPr="00E026C3" w:rsidRDefault="0005794D" w:rsidP="00E026C3">
            <w:pPr>
              <w:pStyle w:val="TableParagraph"/>
              <w:spacing w:line="288" w:lineRule="auto"/>
              <w:ind w:firstLine="720"/>
              <w:jc w:val="both"/>
              <w:rPr>
                <w:rFonts w:ascii="Arial" w:hAnsi="Arial" w:cs="Arial"/>
                <w:sz w:val="21"/>
                <w:szCs w:val="21"/>
              </w:rPr>
            </w:pPr>
          </w:p>
          <w:p w14:paraId="6818FA25"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spacing w:val="-2"/>
                <w:sz w:val="21"/>
                <w:szCs w:val="21"/>
              </w:rPr>
              <w:t>Матеріал</w:t>
            </w:r>
          </w:p>
        </w:tc>
        <w:tc>
          <w:tcPr>
            <w:tcW w:w="3259" w:type="dxa"/>
          </w:tcPr>
          <w:p w14:paraId="21414E5C" w14:textId="7058A372" w:rsidR="0005794D" w:rsidRPr="00E026C3" w:rsidRDefault="00026420" w:rsidP="00030A1F">
            <w:pPr>
              <w:pStyle w:val="TableParagraph"/>
              <w:spacing w:line="288" w:lineRule="auto"/>
              <w:ind w:firstLine="412"/>
              <w:rPr>
                <w:rFonts w:ascii="Arial" w:hAnsi="Arial" w:cs="Arial"/>
                <w:sz w:val="21"/>
                <w:szCs w:val="21"/>
              </w:rPr>
            </w:pPr>
            <w:r w:rsidRPr="00E026C3">
              <w:rPr>
                <w:rFonts w:ascii="Arial" w:hAnsi="Arial" w:cs="Arial"/>
                <w:sz w:val="21"/>
                <w:szCs w:val="21"/>
              </w:rPr>
              <w:t xml:space="preserve">Характеристичне значення </w:t>
            </w:r>
            <w:r w:rsidRPr="00E026C3">
              <w:rPr>
                <w:rFonts w:ascii="Arial" w:hAnsi="Arial" w:cs="Arial"/>
                <w:color w:val="0D0D0D"/>
                <w:sz w:val="21"/>
                <w:szCs w:val="21"/>
              </w:rPr>
              <w:t>істинної</w:t>
            </w:r>
            <w:r w:rsidRPr="00E026C3">
              <w:rPr>
                <w:rFonts w:ascii="Arial" w:hAnsi="Arial" w:cs="Arial"/>
                <w:color w:val="0D0D0D"/>
                <w:spacing w:val="4"/>
                <w:sz w:val="21"/>
                <w:szCs w:val="21"/>
              </w:rPr>
              <w:t xml:space="preserve"> </w:t>
            </w:r>
            <w:r w:rsidRPr="00E026C3">
              <w:rPr>
                <w:rFonts w:ascii="Arial" w:hAnsi="Arial" w:cs="Arial"/>
                <w:color w:val="0D0D0D"/>
                <w:sz w:val="21"/>
                <w:szCs w:val="21"/>
              </w:rPr>
              <w:t>густини,</w:t>
            </w:r>
            <w:r w:rsidRPr="00E026C3">
              <w:rPr>
                <w:rFonts w:ascii="Arial" w:hAnsi="Arial" w:cs="Arial"/>
                <w:color w:val="0D0D0D"/>
                <w:spacing w:val="-38"/>
                <w:sz w:val="21"/>
                <w:szCs w:val="21"/>
              </w:rPr>
              <w:t xml:space="preserve"> </w:t>
            </w:r>
            <w:r w:rsidR="00030A1F">
              <w:rPr>
                <w:rFonts w:ascii="Symbol" w:hAnsi="Symbol"/>
                <w:sz w:val="32"/>
              </w:rPr>
              <w:t></w:t>
            </w:r>
            <w:r w:rsidRPr="00E026C3">
              <w:rPr>
                <w:rFonts w:ascii="Arial" w:hAnsi="Arial" w:cs="Arial"/>
                <w:spacing w:val="4"/>
                <w:sz w:val="21"/>
                <w:szCs w:val="21"/>
              </w:rPr>
              <w:t xml:space="preserve"> </w:t>
            </w:r>
            <w:r w:rsidRPr="00E026C3">
              <w:rPr>
                <w:rFonts w:ascii="Arial" w:hAnsi="Arial" w:cs="Arial"/>
                <w:sz w:val="21"/>
                <w:szCs w:val="21"/>
              </w:rPr>
              <w:t>,</w:t>
            </w:r>
            <w:r w:rsidRPr="00E026C3">
              <w:rPr>
                <w:rFonts w:ascii="Arial" w:hAnsi="Arial" w:cs="Arial"/>
                <w:spacing w:val="6"/>
                <w:sz w:val="21"/>
                <w:szCs w:val="21"/>
              </w:rPr>
              <w:t xml:space="preserve"> </w:t>
            </w:r>
            <w:r w:rsidRPr="00E026C3">
              <w:rPr>
                <w:rFonts w:ascii="Arial" w:hAnsi="Arial" w:cs="Arial"/>
                <w:spacing w:val="-4"/>
                <w:sz w:val="21"/>
                <w:szCs w:val="21"/>
              </w:rPr>
              <w:t>кН/м</w:t>
            </w:r>
            <w:r w:rsidRPr="00E026C3">
              <w:rPr>
                <w:rFonts w:ascii="Arial" w:hAnsi="Arial" w:cs="Arial"/>
                <w:spacing w:val="-4"/>
                <w:sz w:val="21"/>
                <w:szCs w:val="21"/>
                <w:vertAlign w:val="superscript"/>
              </w:rPr>
              <w:t>3</w:t>
            </w:r>
          </w:p>
        </w:tc>
        <w:tc>
          <w:tcPr>
            <w:tcW w:w="2682" w:type="dxa"/>
          </w:tcPr>
          <w:p w14:paraId="6167EEFE" w14:textId="767EA921" w:rsidR="0005794D" w:rsidRPr="00E026C3" w:rsidRDefault="00026420" w:rsidP="00030A1F">
            <w:pPr>
              <w:pStyle w:val="TableParagraph"/>
              <w:spacing w:line="288" w:lineRule="auto"/>
              <w:ind w:firstLine="132"/>
              <w:rPr>
                <w:rFonts w:ascii="Arial" w:hAnsi="Arial" w:cs="Arial"/>
                <w:sz w:val="21"/>
                <w:szCs w:val="21"/>
              </w:rPr>
            </w:pPr>
            <w:r w:rsidRPr="00E026C3">
              <w:rPr>
                <w:rFonts w:ascii="Arial" w:hAnsi="Arial" w:cs="Arial"/>
                <w:sz w:val="21"/>
                <w:szCs w:val="21"/>
              </w:rPr>
              <w:t>Значення кута внутрішнь</w:t>
            </w:r>
            <w:r w:rsidR="00C83E81">
              <w:rPr>
                <w:rFonts w:ascii="Arial" w:hAnsi="Arial" w:cs="Arial"/>
                <w:sz w:val="21"/>
                <w:szCs w:val="21"/>
              </w:rPr>
              <w:t>о</w:t>
            </w:r>
            <w:r w:rsidRPr="00E026C3">
              <w:rPr>
                <w:rFonts w:ascii="Arial" w:hAnsi="Arial" w:cs="Arial"/>
                <w:sz w:val="21"/>
                <w:szCs w:val="21"/>
              </w:rPr>
              <w:t>го</w:t>
            </w:r>
            <w:r w:rsidRPr="00E026C3">
              <w:rPr>
                <w:rFonts w:ascii="Arial" w:hAnsi="Arial" w:cs="Arial"/>
                <w:spacing w:val="-5"/>
                <w:sz w:val="21"/>
                <w:szCs w:val="21"/>
              </w:rPr>
              <w:t xml:space="preserve"> </w:t>
            </w:r>
            <w:r w:rsidRPr="00E026C3">
              <w:rPr>
                <w:rFonts w:ascii="Arial" w:hAnsi="Arial" w:cs="Arial"/>
                <w:sz w:val="21"/>
                <w:szCs w:val="21"/>
              </w:rPr>
              <w:t>тертя</w:t>
            </w:r>
            <w:r w:rsidRPr="00E026C3">
              <w:rPr>
                <w:rFonts w:ascii="Arial" w:hAnsi="Arial" w:cs="Arial"/>
                <w:spacing w:val="15"/>
                <w:sz w:val="21"/>
                <w:szCs w:val="21"/>
              </w:rPr>
              <w:t xml:space="preserve"> </w:t>
            </w:r>
            <w:r w:rsidR="00030A1F">
              <w:rPr>
                <w:rFonts w:ascii="Symbol" w:hAnsi="Symbol"/>
                <w:sz w:val="32"/>
              </w:rPr>
              <w:t></w:t>
            </w:r>
            <w:r w:rsidRPr="00E026C3">
              <w:rPr>
                <w:rFonts w:ascii="Arial" w:hAnsi="Arial" w:cs="Arial"/>
                <w:spacing w:val="-20"/>
                <w:sz w:val="21"/>
                <w:szCs w:val="21"/>
              </w:rPr>
              <w:t xml:space="preserve"> </w:t>
            </w:r>
            <w:r w:rsidRPr="00E026C3">
              <w:rPr>
                <w:rFonts w:ascii="Arial" w:hAnsi="Arial" w:cs="Arial"/>
                <w:sz w:val="21"/>
                <w:szCs w:val="21"/>
              </w:rPr>
              <w:t>,</w:t>
            </w:r>
          </w:p>
          <w:p w14:paraId="6B4882BA" w14:textId="77777777" w:rsidR="0005794D" w:rsidRPr="00E026C3" w:rsidRDefault="00026420" w:rsidP="00030A1F">
            <w:pPr>
              <w:pStyle w:val="TableParagraph"/>
              <w:spacing w:line="288" w:lineRule="auto"/>
              <w:ind w:firstLine="274"/>
              <w:rPr>
                <w:rFonts w:ascii="Arial" w:hAnsi="Arial" w:cs="Arial"/>
                <w:sz w:val="21"/>
                <w:szCs w:val="21"/>
              </w:rPr>
            </w:pPr>
            <w:r w:rsidRPr="00E026C3">
              <w:rPr>
                <w:rFonts w:ascii="Arial" w:hAnsi="Arial" w:cs="Arial"/>
                <w:spacing w:val="-4"/>
                <w:sz w:val="21"/>
                <w:szCs w:val="21"/>
              </w:rPr>
              <w:t>град</w:t>
            </w:r>
          </w:p>
        </w:tc>
      </w:tr>
      <w:tr w:rsidR="0005794D" w:rsidRPr="00E026C3" w14:paraId="2F34FAA1" w14:textId="77777777" w:rsidTr="00E026C3">
        <w:trPr>
          <w:trHeight w:val="481"/>
        </w:trPr>
        <w:tc>
          <w:tcPr>
            <w:tcW w:w="3125" w:type="dxa"/>
          </w:tcPr>
          <w:p w14:paraId="4A538621"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sz w:val="21"/>
                <w:szCs w:val="21"/>
              </w:rPr>
              <w:t>Чушковий</w:t>
            </w:r>
            <w:r w:rsidRPr="00E026C3">
              <w:rPr>
                <w:rFonts w:ascii="Arial" w:hAnsi="Arial" w:cs="Arial"/>
                <w:spacing w:val="13"/>
                <w:sz w:val="21"/>
                <w:szCs w:val="21"/>
              </w:rPr>
              <w:t xml:space="preserve"> </w:t>
            </w:r>
            <w:r w:rsidRPr="00E026C3">
              <w:rPr>
                <w:rFonts w:ascii="Arial" w:hAnsi="Arial" w:cs="Arial"/>
                <w:spacing w:val="-2"/>
                <w:sz w:val="21"/>
                <w:szCs w:val="21"/>
              </w:rPr>
              <w:t>чавун</w:t>
            </w:r>
          </w:p>
        </w:tc>
        <w:tc>
          <w:tcPr>
            <w:tcW w:w="3259" w:type="dxa"/>
          </w:tcPr>
          <w:p w14:paraId="014D81D9"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spacing w:val="-4"/>
                <w:sz w:val="21"/>
                <w:szCs w:val="21"/>
              </w:rPr>
              <w:t>39,2</w:t>
            </w:r>
          </w:p>
        </w:tc>
        <w:tc>
          <w:tcPr>
            <w:tcW w:w="2682" w:type="dxa"/>
          </w:tcPr>
          <w:p w14:paraId="157B1DDA"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spacing w:val="-5"/>
                <w:sz w:val="21"/>
                <w:szCs w:val="21"/>
              </w:rPr>
              <w:t>45</w:t>
            </w:r>
            <w:r w:rsidRPr="00E026C3">
              <w:rPr>
                <w:rFonts w:ascii="Arial" w:hAnsi="Arial" w:cs="Arial"/>
                <w:spacing w:val="-5"/>
                <w:sz w:val="21"/>
                <w:szCs w:val="21"/>
                <w:vertAlign w:val="superscript"/>
              </w:rPr>
              <w:t>о</w:t>
            </w:r>
          </w:p>
        </w:tc>
      </w:tr>
      <w:tr w:rsidR="0005794D" w:rsidRPr="00E026C3" w14:paraId="2672959A" w14:textId="77777777" w:rsidTr="00E026C3">
        <w:trPr>
          <w:trHeight w:val="321"/>
        </w:trPr>
        <w:tc>
          <w:tcPr>
            <w:tcW w:w="3125" w:type="dxa"/>
          </w:tcPr>
          <w:p w14:paraId="1E7FCDF1"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2"/>
                <w:sz w:val="21"/>
                <w:szCs w:val="21"/>
              </w:rPr>
              <w:t>Відливки</w:t>
            </w:r>
          </w:p>
        </w:tc>
        <w:tc>
          <w:tcPr>
            <w:tcW w:w="3259" w:type="dxa"/>
          </w:tcPr>
          <w:p w14:paraId="280C5169"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34,3</w:t>
            </w:r>
          </w:p>
        </w:tc>
        <w:tc>
          <w:tcPr>
            <w:tcW w:w="2682" w:type="dxa"/>
            <w:vMerge w:val="restart"/>
          </w:tcPr>
          <w:p w14:paraId="7B9BE379" w14:textId="77777777" w:rsidR="0005794D" w:rsidRPr="00E026C3" w:rsidRDefault="0005794D" w:rsidP="00E026C3">
            <w:pPr>
              <w:pStyle w:val="TableParagraph"/>
              <w:spacing w:line="288" w:lineRule="auto"/>
              <w:ind w:firstLine="720"/>
              <w:jc w:val="both"/>
              <w:rPr>
                <w:rFonts w:ascii="Arial" w:hAnsi="Arial" w:cs="Arial"/>
                <w:sz w:val="21"/>
                <w:szCs w:val="21"/>
              </w:rPr>
            </w:pPr>
          </w:p>
        </w:tc>
      </w:tr>
      <w:tr w:rsidR="0005794D" w:rsidRPr="00E026C3" w14:paraId="37F10A3F" w14:textId="77777777" w:rsidTr="00E026C3">
        <w:trPr>
          <w:trHeight w:val="323"/>
        </w:trPr>
        <w:tc>
          <w:tcPr>
            <w:tcW w:w="3125" w:type="dxa"/>
          </w:tcPr>
          <w:p w14:paraId="14E201C0"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2"/>
                <w:sz w:val="21"/>
                <w:szCs w:val="21"/>
              </w:rPr>
              <w:t>Феросплави</w:t>
            </w:r>
          </w:p>
        </w:tc>
        <w:tc>
          <w:tcPr>
            <w:tcW w:w="3259" w:type="dxa"/>
          </w:tcPr>
          <w:p w14:paraId="3D69DD32"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39,2</w:t>
            </w:r>
          </w:p>
        </w:tc>
        <w:tc>
          <w:tcPr>
            <w:tcW w:w="2682" w:type="dxa"/>
            <w:vMerge/>
            <w:tcBorders>
              <w:top w:val="nil"/>
            </w:tcBorders>
          </w:tcPr>
          <w:p w14:paraId="215794B8"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63E3E246" w14:textId="77777777" w:rsidTr="00E026C3">
        <w:trPr>
          <w:trHeight w:val="321"/>
        </w:trPr>
        <w:tc>
          <w:tcPr>
            <w:tcW w:w="3125" w:type="dxa"/>
          </w:tcPr>
          <w:p w14:paraId="3522DD97"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z w:val="21"/>
                <w:szCs w:val="21"/>
              </w:rPr>
              <w:t>Метал</w:t>
            </w:r>
            <w:r w:rsidRPr="00E026C3">
              <w:rPr>
                <w:rFonts w:ascii="Arial" w:hAnsi="Arial" w:cs="Arial"/>
                <w:color w:val="0D0D0D"/>
                <w:spacing w:val="7"/>
                <w:sz w:val="21"/>
                <w:szCs w:val="21"/>
              </w:rPr>
              <w:t xml:space="preserve"> </w:t>
            </w:r>
            <w:r w:rsidRPr="00E026C3">
              <w:rPr>
                <w:rFonts w:ascii="Arial" w:hAnsi="Arial" w:cs="Arial"/>
                <w:color w:val="0D0D0D"/>
                <w:spacing w:val="-2"/>
                <w:sz w:val="21"/>
                <w:szCs w:val="21"/>
              </w:rPr>
              <w:t>переробний</w:t>
            </w:r>
          </w:p>
        </w:tc>
        <w:tc>
          <w:tcPr>
            <w:tcW w:w="3259" w:type="dxa"/>
          </w:tcPr>
          <w:p w14:paraId="159BC75E"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34,3</w:t>
            </w:r>
          </w:p>
        </w:tc>
        <w:tc>
          <w:tcPr>
            <w:tcW w:w="2682" w:type="dxa"/>
            <w:vMerge/>
            <w:tcBorders>
              <w:top w:val="nil"/>
            </w:tcBorders>
          </w:tcPr>
          <w:p w14:paraId="143C2F00"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697C8C32" w14:textId="77777777" w:rsidTr="00E026C3">
        <w:trPr>
          <w:trHeight w:val="321"/>
        </w:trPr>
        <w:tc>
          <w:tcPr>
            <w:tcW w:w="3125" w:type="dxa"/>
          </w:tcPr>
          <w:p w14:paraId="386C7803"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z w:val="21"/>
                <w:szCs w:val="21"/>
              </w:rPr>
              <w:t>Сталева</w:t>
            </w:r>
            <w:r w:rsidRPr="00E026C3">
              <w:rPr>
                <w:rFonts w:ascii="Arial" w:hAnsi="Arial" w:cs="Arial"/>
                <w:color w:val="0D0D0D"/>
                <w:spacing w:val="10"/>
                <w:sz w:val="21"/>
                <w:szCs w:val="21"/>
              </w:rPr>
              <w:t xml:space="preserve"> </w:t>
            </w:r>
            <w:r w:rsidRPr="00E026C3">
              <w:rPr>
                <w:rFonts w:ascii="Arial" w:hAnsi="Arial" w:cs="Arial"/>
                <w:color w:val="0D0D0D"/>
                <w:spacing w:val="-2"/>
                <w:sz w:val="21"/>
                <w:szCs w:val="21"/>
              </w:rPr>
              <w:t>стружка</w:t>
            </w:r>
          </w:p>
        </w:tc>
        <w:tc>
          <w:tcPr>
            <w:tcW w:w="3259" w:type="dxa"/>
          </w:tcPr>
          <w:p w14:paraId="3444EA1A"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19.6</w:t>
            </w:r>
          </w:p>
        </w:tc>
        <w:tc>
          <w:tcPr>
            <w:tcW w:w="2682" w:type="dxa"/>
          </w:tcPr>
          <w:p w14:paraId="52D5A735"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spacing w:val="-5"/>
                <w:sz w:val="21"/>
                <w:szCs w:val="21"/>
              </w:rPr>
              <w:t>50</w:t>
            </w:r>
            <w:r w:rsidRPr="00E026C3">
              <w:rPr>
                <w:rFonts w:ascii="Arial" w:hAnsi="Arial" w:cs="Arial"/>
                <w:spacing w:val="-5"/>
                <w:sz w:val="21"/>
                <w:szCs w:val="21"/>
                <w:vertAlign w:val="superscript"/>
              </w:rPr>
              <w:t>о</w:t>
            </w:r>
          </w:p>
        </w:tc>
      </w:tr>
      <w:tr w:rsidR="0005794D" w:rsidRPr="00E026C3" w14:paraId="04CC8E26" w14:textId="77777777" w:rsidTr="00E026C3">
        <w:trPr>
          <w:trHeight w:val="323"/>
        </w:trPr>
        <w:tc>
          <w:tcPr>
            <w:tcW w:w="3125" w:type="dxa"/>
          </w:tcPr>
          <w:p w14:paraId="6A1B423D"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z w:val="21"/>
                <w:szCs w:val="21"/>
              </w:rPr>
              <w:t>Чавунний</w:t>
            </w:r>
            <w:r w:rsidRPr="00E026C3">
              <w:rPr>
                <w:rFonts w:ascii="Arial" w:hAnsi="Arial" w:cs="Arial"/>
                <w:color w:val="0D0D0D"/>
                <w:spacing w:val="10"/>
                <w:sz w:val="21"/>
                <w:szCs w:val="21"/>
              </w:rPr>
              <w:t xml:space="preserve"> </w:t>
            </w:r>
            <w:r w:rsidRPr="00E026C3">
              <w:rPr>
                <w:rFonts w:ascii="Arial" w:hAnsi="Arial" w:cs="Arial"/>
                <w:color w:val="0D0D0D"/>
                <w:spacing w:val="-4"/>
                <w:sz w:val="21"/>
                <w:szCs w:val="21"/>
              </w:rPr>
              <w:t>брухт</w:t>
            </w:r>
          </w:p>
        </w:tc>
        <w:tc>
          <w:tcPr>
            <w:tcW w:w="3259" w:type="dxa"/>
          </w:tcPr>
          <w:p w14:paraId="32C90377"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5"/>
                <w:sz w:val="21"/>
                <w:szCs w:val="21"/>
              </w:rPr>
              <w:t>25</w:t>
            </w:r>
          </w:p>
        </w:tc>
        <w:tc>
          <w:tcPr>
            <w:tcW w:w="2682" w:type="dxa"/>
          </w:tcPr>
          <w:p w14:paraId="6496B5E2"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spacing w:val="-5"/>
                <w:sz w:val="21"/>
                <w:szCs w:val="21"/>
              </w:rPr>
              <w:t>45</w:t>
            </w:r>
            <w:r w:rsidRPr="00E026C3">
              <w:rPr>
                <w:rFonts w:ascii="Arial" w:hAnsi="Arial" w:cs="Arial"/>
                <w:spacing w:val="-5"/>
                <w:sz w:val="21"/>
                <w:szCs w:val="21"/>
                <w:vertAlign w:val="superscript"/>
              </w:rPr>
              <w:t>о</w:t>
            </w:r>
          </w:p>
        </w:tc>
      </w:tr>
      <w:tr w:rsidR="0005794D" w:rsidRPr="00E026C3" w14:paraId="63DCA169" w14:textId="77777777" w:rsidTr="00D2385C">
        <w:trPr>
          <w:trHeight w:val="263"/>
        </w:trPr>
        <w:tc>
          <w:tcPr>
            <w:tcW w:w="3125" w:type="dxa"/>
          </w:tcPr>
          <w:p w14:paraId="525A17E0"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z w:val="21"/>
                <w:szCs w:val="21"/>
              </w:rPr>
              <w:t>Сталевий</w:t>
            </w:r>
            <w:r w:rsidRPr="00E026C3">
              <w:rPr>
                <w:rFonts w:ascii="Arial" w:hAnsi="Arial" w:cs="Arial"/>
                <w:color w:val="0D0D0D"/>
                <w:spacing w:val="8"/>
                <w:sz w:val="21"/>
                <w:szCs w:val="21"/>
              </w:rPr>
              <w:t xml:space="preserve"> </w:t>
            </w:r>
            <w:r w:rsidRPr="00E026C3">
              <w:rPr>
                <w:rFonts w:ascii="Arial" w:hAnsi="Arial" w:cs="Arial"/>
                <w:color w:val="0D0D0D"/>
                <w:spacing w:val="-2"/>
                <w:sz w:val="21"/>
                <w:szCs w:val="21"/>
              </w:rPr>
              <w:t>брухт</w:t>
            </w:r>
          </w:p>
        </w:tc>
        <w:tc>
          <w:tcPr>
            <w:tcW w:w="3259" w:type="dxa"/>
          </w:tcPr>
          <w:p w14:paraId="6552DEA4"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19.6</w:t>
            </w:r>
          </w:p>
        </w:tc>
        <w:tc>
          <w:tcPr>
            <w:tcW w:w="2682" w:type="dxa"/>
          </w:tcPr>
          <w:p w14:paraId="3734137E" w14:textId="77777777" w:rsidR="0005794D" w:rsidRPr="00E026C3" w:rsidRDefault="0005794D" w:rsidP="00E026C3">
            <w:pPr>
              <w:pStyle w:val="TableParagraph"/>
              <w:spacing w:line="288" w:lineRule="auto"/>
              <w:ind w:firstLine="720"/>
              <w:jc w:val="both"/>
              <w:rPr>
                <w:rFonts w:ascii="Arial" w:hAnsi="Arial" w:cs="Arial"/>
                <w:sz w:val="21"/>
                <w:szCs w:val="21"/>
              </w:rPr>
            </w:pPr>
          </w:p>
        </w:tc>
      </w:tr>
      <w:tr w:rsidR="0005794D" w:rsidRPr="00E026C3" w14:paraId="63BD2883" w14:textId="77777777" w:rsidTr="00E026C3">
        <w:trPr>
          <w:trHeight w:val="321"/>
        </w:trPr>
        <w:tc>
          <w:tcPr>
            <w:tcW w:w="3125" w:type="dxa"/>
          </w:tcPr>
          <w:p w14:paraId="222934C7"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z w:val="21"/>
                <w:szCs w:val="21"/>
              </w:rPr>
              <w:t>Хромова</w:t>
            </w:r>
            <w:r w:rsidRPr="00E026C3">
              <w:rPr>
                <w:rFonts w:ascii="Arial" w:hAnsi="Arial" w:cs="Arial"/>
                <w:color w:val="0D0D0D"/>
                <w:spacing w:val="7"/>
                <w:sz w:val="21"/>
                <w:szCs w:val="21"/>
              </w:rPr>
              <w:t xml:space="preserve"> </w:t>
            </w:r>
            <w:r w:rsidRPr="00E026C3">
              <w:rPr>
                <w:rFonts w:ascii="Arial" w:hAnsi="Arial" w:cs="Arial"/>
                <w:color w:val="0D0D0D"/>
                <w:spacing w:val="-4"/>
                <w:sz w:val="21"/>
                <w:szCs w:val="21"/>
              </w:rPr>
              <w:t>руда</w:t>
            </w:r>
          </w:p>
        </w:tc>
        <w:tc>
          <w:tcPr>
            <w:tcW w:w="3259" w:type="dxa"/>
          </w:tcPr>
          <w:p w14:paraId="21DA84E5"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5"/>
                <w:sz w:val="21"/>
                <w:szCs w:val="21"/>
              </w:rPr>
              <w:t>27</w:t>
            </w:r>
          </w:p>
        </w:tc>
        <w:tc>
          <w:tcPr>
            <w:tcW w:w="2682" w:type="dxa"/>
            <w:vMerge w:val="restart"/>
          </w:tcPr>
          <w:p w14:paraId="57290D6C" w14:textId="77777777" w:rsidR="0005794D" w:rsidRPr="00E026C3" w:rsidRDefault="0005794D" w:rsidP="00E026C3">
            <w:pPr>
              <w:pStyle w:val="TableParagraph"/>
              <w:spacing w:line="288" w:lineRule="auto"/>
              <w:ind w:firstLine="720"/>
              <w:jc w:val="both"/>
              <w:rPr>
                <w:rFonts w:ascii="Arial" w:hAnsi="Arial" w:cs="Arial"/>
                <w:sz w:val="21"/>
                <w:szCs w:val="21"/>
              </w:rPr>
            </w:pPr>
          </w:p>
          <w:p w14:paraId="5CF4C5F8" w14:textId="77777777" w:rsidR="0005794D" w:rsidRPr="00E026C3" w:rsidRDefault="0005794D" w:rsidP="00E026C3">
            <w:pPr>
              <w:pStyle w:val="TableParagraph"/>
              <w:spacing w:line="288" w:lineRule="auto"/>
              <w:ind w:firstLine="720"/>
              <w:jc w:val="both"/>
              <w:rPr>
                <w:rFonts w:ascii="Arial" w:hAnsi="Arial" w:cs="Arial"/>
                <w:sz w:val="21"/>
                <w:szCs w:val="21"/>
              </w:rPr>
            </w:pPr>
          </w:p>
          <w:p w14:paraId="355B9DDA" w14:textId="77777777" w:rsidR="0005794D" w:rsidRPr="00E026C3" w:rsidRDefault="0005794D" w:rsidP="00E026C3">
            <w:pPr>
              <w:pStyle w:val="TableParagraph"/>
              <w:spacing w:line="288" w:lineRule="auto"/>
              <w:ind w:firstLine="720"/>
              <w:jc w:val="both"/>
              <w:rPr>
                <w:rFonts w:ascii="Arial" w:hAnsi="Arial" w:cs="Arial"/>
                <w:sz w:val="21"/>
                <w:szCs w:val="21"/>
              </w:rPr>
            </w:pPr>
          </w:p>
          <w:p w14:paraId="16C3771C"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spacing w:val="-5"/>
                <w:sz w:val="21"/>
                <w:szCs w:val="21"/>
              </w:rPr>
              <w:t>45</w:t>
            </w:r>
            <w:r w:rsidRPr="00E026C3">
              <w:rPr>
                <w:rFonts w:ascii="Arial" w:hAnsi="Arial" w:cs="Arial"/>
                <w:spacing w:val="-5"/>
                <w:sz w:val="21"/>
                <w:szCs w:val="21"/>
                <w:vertAlign w:val="superscript"/>
              </w:rPr>
              <w:t>о</w:t>
            </w:r>
          </w:p>
        </w:tc>
      </w:tr>
      <w:tr w:rsidR="0005794D" w:rsidRPr="00E026C3" w14:paraId="559CD5B5" w14:textId="77777777" w:rsidTr="00E026C3">
        <w:trPr>
          <w:trHeight w:val="323"/>
        </w:trPr>
        <w:tc>
          <w:tcPr>
            <w:tcW w:w="3125" w:type="dxa"/>
          </w:tcPr>
          <w:p w14:paraId="6AC82465"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z w:val="21"/>
                <w:szCs w:val="21"/>
              </w:rPr>
              <w:t>Марганцева</w:t>
            </w:r>
            <w:r w:rsidRPr="00E026C3">
              <w:rPr>
                <w:rFonts w:ascii="Arial" w:hAnsi="Arial" w:cs="Arial"/>
                <w:color w:val="0D0D0D"/>
                <w:spacing w:val="11"/>
                <w:sz w:val="21"/>
                <w:szCs w:val="21"/>
              </w:rPr>
              <w:t xml:space="preserve"> </w:t>
            </w:r>
            <w:r w:rsidRPr="00E026C3">
              <w:rPr>
                <w:rFonts w:ascii="Arial" w:hAnsi="Arial" w:cs="Arial"/>
                <w:color w:val="0D0D0D"/>
                <w:spacing w:val="-4"/>
                <w:sz w:val="21"/>
                <w:szCs w:val="21"/>
              </w:rPr>
              <w:t>руда</w:t>
            </w:r>
          </w:p>
        </w:tc>
        <w:tc>
          <w:tcPr>
            <w:tcW w:w="3259" w:type="dxa"/>
          </w:tcPr>
          <w:p w14:paraId="1B292BBB"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19,6</w:t>
            </w:r>
          </w:p>
        </w:tc>
        <w:tc>
          <w:tcPr>
            <w:tcW w:w="2682" w:type="dxa"/>
            <w:vMerge/>
            <w:tcBorders>
              <w:top w:val="nil"/>
            </w:tcBorders>
          </w:tcPr>
          <w:p w14:paraId="157F7449"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3E252368" w14:textId="77777777" w:rsidTr="00E026C3">
        <w:trPr>
          <w:trHeight w:val="321"/>
        </w:trPr>
        <w:tc>
          <w:tcPr>
            <w:tcW w:w="3125" w:type="dxa"/>
          </w:tcPr>
          <w:p w14:paraId="7CBF5BA3"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z w:val="21"/>
                <w:szCs w:val="21"/>
              </w:rPr>
              <w:t>Залізна</w:t>
            </w:r>
            <w:r w:rsidRPr="00E026C3">
              <w:rPr>
                <w:rFonts w:ascii="Arial" w:hAnsi="Arial" w:cs="Arial"/>
                <w:color w:val="0D0D0D"/>
                <w:spacing w:val="8"/>
                <w:sz w:val="21"/>
                <w:szCs w:val="21"/>
              </w:rPr>
              <w:t xml:space="preserve"> </w:t>
            </w:r>
            <w:r w:rsidRPr="00E026C3">
              <w:rPr>
                <w:rFonts w:ascii="Arial" w:hAnsi="Arial" w:cs="Arial"/>
                <w:color w:val="0D0D0D"/>
                <w:spacing w:val="-4"/>
                <w:sz w:val="21"/>
                <w:szCs w:val="21"/>
              </w:rPr>
              <w:t>руда</w:t>
            </w:r>
          </w:p>
        </w:tc>
        <w:tc>
          <w:tcPr>
            <w:tcW w:w="3259" w:type="dxa"/>
          </w:tcPr>
          <w:p w14:paraId="542B8914"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24,5</w:t>
            </w:r>
          </w:p>
        </w:tc>
        <w:tc>
          <w:tcPr>
            <w:tcW w:w="2682" w:type="dxa"/>
            <w:vMerge/>
            <w:tcBorders>
              <w:top w:val="nil"/>
            </w:tcBorders>
          </w:tcPr>
          <w:p w14:paraId="2536B0B0"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6172F8CC" w14:textId="77777777" w:rsidTr="00E026C3">
        <w:trPr>
          <w:trHeight w:val="321"/>
        </w:trPr>
        <w:tc>
          <w:tcPr>
            <w:tcW w:w="3125" w:type="dxa"/>
          </w:tcPr>
          <w:p w14:paraId="31CC33F5"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z w:val="21"/>
                <w:szCs w:val="21"/>
              </w:rPr>
              <w:t>Шлак</w:t>
            </w:r>
            <w:r w:rsidRPr="00E026C3">
              <w:rPr>
                <w:rFonts w:ascii="Arial" w:hAnsi="Arial" w:cs="Arial"/>
                <w:color w:val="0D0D0D"/>
                <w:spacing w:val="7"/>
                <w:sz w:val="21"/>
                <w:szCs w:val="21"/>
              </w:rPr>
              <w:t xml:space="preserve"> </w:t>
            </w:r>
            <w:r w:rsidRPr="00E026C3">
              <w:rPr>
                <w:rFonts w:ascii="Arial" w:hAnsi="Arial" w:cs="Arial"/>
                <w:color w:val="0D0D0D"/>
                <w:spacing w:val="-2"/>
                <w:sz w:val="21"/>
                <w:szCs w:val="21"/>
              </w:rPr>
              <w:t>переробний</w:t>
            </w:r>
          </w:p>
        </w:tc>
        <w:tc>
          <w:tcPr>
            <w:tcW w:w="3259" w:type="dxa"/>
          </w:tcPr>
          <w:p w14:paraId="01F21C6B"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17,7</w:t>
            </w:r>
          </w:p>
        </w:tc>
        <w:tc>
          <w:tcPr>
            <w:tcW w:w="2682" w:type="dxa"/>
            <w:vMerge/>
            <w:tcBorders>
              <w:top w:val="nil"/>
            </w:tcBorders>
          </w:tcPr>
          <w:p w14:paraId="4038E341"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5B84D402" w14:textId="77777777" w:rsidTr="00E026C3">
        <w:trPr>
          <w:trHeight w:val="323"/>
        </w:trPr>
        <w:tc>
          <w:tcPr>
            <w:tcW w:w="3125" w:type="dxa"/>
          </w:tcPr>
          <w:p w14:paraId="12BFA632"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2"/>
                <w:sz w:val="21"/>
                <w:szCs w:val="21"/>
              </w:rPr>
              <w:t>Кварцит</w:t>
            </w:r>
          </w:p>
        </w:tc>
        <w:tc>
          <w:tcPr>
            <w:tcW w:w="3259" w:type="dxa"/>
          </w:tcPr>
          <w:p w14:paraId="5D5777D9"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19,6</w:t>
            </w:r>
          </w:p>
        </w:tc>
        <w:tc>
          <w:tcPr>
            <w:tcW w:w="2682" w:type="dxa"/>
            <w:vMerge/>
            <w:tcBorders>
              <w:top w:val="nil"/>
            </w:tcBorders>
          </w:tcPr>
          <w:p w14:paraId="7F9D95B2"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6425FF79" w14:textId="77777777" w:rsidTr="00E026C3">
        <w:trPr>
          <w:trHeight w:val="321"/>
        </w:trPr>
        <w:tc>
          <w:tcPr>
            <w:tcW w:w="3125" w:type="dxa"/>
          </w:tcPr>
          <w:p w14:paraId="11C644CB"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2"/>
                <w:sz w:val="21"/>
                <w:szCs w:val="21"/>
              </w:rPr>
              <w:t>Шамот</w:t>
            </w:r>
          </w:p>
        </w:tc>
        <w:tc>
          <w:tcPr>
            <w:tcW w:w="3259" w:type="dxa"/>
          </w:tcPr>
          <w:p w14:paraId="7E49E115"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17,7</w:t>
            </w:r>
          </w:p>
        </w:tc>
        <w:tc>
          <w:tcPr>
            <w:tcW w:w="2682" w:type="dxa"/>
            <w:vMerge/>
            <w:tcBorders>
              <w:top w:val="nil"/>
            </w:tcBorders>
          </w:tcPr>
          <w:p w14:paraId="734CCB73"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212FFCF6" w14:textId="77777777" w:rsidTr="00E026C3">
        <w:trPr>
          <w:trHeight w:val="321"/>
        </w:trPr>
        <w:tc>
          <w:tcPr>
            <w:tcW w:w="3125" w:type="dxa"/>
          </w:tcPr>
          <w:p w14:paraId="20C6B92C"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2"/>
                <w:sz w:val="21"/>
                <w:szCs w:val="21"/>
              </w:rPr>
              <w:t>Дуніт</w:t>
            </w:r>
          </w:p>
        </w:tc>
        <w:tc>
          <w:tcPr>
            <w:tcW w:w="3259" w:type="dxa"/>
          </w:tcPr>
          <w:p w14:paraId="02BA9C43"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27,5</w:t>
            </w:r>
          </w:p>
        </w:tc>
        <w:tc>
          <w:tcPr>
            <w:tcW w:w="2682" w:type="dxa"/>
            <w:vMerge/>
            <w:tcBorders>
              <w:top w:val="nil"/>
            </w:tcBorders>
          </w:tcPr>
          <w:p w14:paraId="4C09708F"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114E1B53" w14:textId="77777777" w:rsidTr="00E026C3">
        <w:trPr>
          <w:trHeight w:val="323"/>
        </w:trPr>
        <w:tc>
          <w:tcPr>
            <w:tcW w:w="3125" w:type="dxa"/>
          </w:tcPr>
          <w:p w14:paraId="49084022"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2"/>
                <w:sz w:val="21"/>
                <w:szCs w:val="21"/>
              </w:rPr>
              <w:t>Хроміт</w:t>
            </w:r>
          </w:p>
        </w:tc>
        <w:tc>
          <w:tcPr>
            <w:tcW w:w="3259" w:type="dxa"/>
          </w:tcPr>
          <w:p w14:paraId="5C913F3A"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30,4</w:t>
            </w:r>
          </w:p>
        </w:tc>
        <w:tc>
          <w:tcPr>
            <w:tcW w:w="2682" w:type="dxa"/>
            <w:vMerge/>
            <w:tcBorders>
              <w:top w:val="nil"/>
            </w:tcBorders>
          </w:tcPr>
          <w:p w14:paraId="4B337CF8"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765B39C6" w14:textId="77777777" w:rsidTr="00E026C3">
        <w:trPr>
          <w:trHeight w:val="321"/>
        </w:trPr>
        <w:tc>
          <w:tcPr>
            <w:tcW w:w="3125" w:type="dxa"/>
          </w:tcPr>
          <w:p w14:paraId="7C7B01D6"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Шлак</w:t>
            </w:r>
          </w:p>
        </w:tc>
        <w:tc>
          <w:tcPr>
            <w:tcW w:w="3259" w:type="dxa"/>
          </w:tcPr>
          <w:p w14:paraId="160261E9"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11,8</w:t>
            </w:r>
          </w:p>
        </w:tc>
        <w:tc>
          <w:tcPr>
            <w:tcW w:w="2682" w:type="dxa"/>
          </w:tcPr>
          <w:p w14:paraId="7472E229"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spacing w:val="-5"/>
                <w:sz w:val="21"/>
                <w:szCs w:val="21"/>
              </w:rPr>
              <w:t>40</w:t>
            </w:r>
            <w:r w:rsidRPr="00E026C3">
              <w:rPr>
                <w:rFonts w:ascii="Arial" w:hAnsi="Arial" w:cs="Arial"/>
                <w:spacing w:val="-5"/>
                <w:sz w:val="21"/>
                <w:szCs w:val="21"/>
                <w:vertAlign w:val="superscript"/>
              </w:rPr>
              <w:t>о</w:t>
            </w:r>
          </w:p>
        </w:tc>
      </w:tr>
      <w:tr w:rsidR="0005794D" w:rsidRPr="00E026C3" w14:paraId="1D197CFF" w14:textId="77777777" w:rsidTr="00E026C3">
        <w:trPr>
          <w:trHeight w:val="321"/>
        </w:trPr>
        <w:tc>
          <w:tcPr>
            <w:tcW w:w="3125" w:type="dxa"/>
          </w:tcPr>
          <w:p w14:paraId="24C45CF0"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z w:val="21"/>
                <w:szCs w:val="21"/>
              </w:rPr>
              <w:t>Пісок</w:t>
            </w:r>
            <w:r w:rsidRPr="00E026C3">
              <w:rPr>
                <w:rFonts w:ascii="Arial" w:hAnsi="Arial" w:cs="Arial"/>
                <w:color w:val="0D0D0D"/>
                <w:spacing w:val="10"/>
                <w:sz w:val="21"/>
                <w:szCs w:val="21"/>
              </w:rPr>
              <w:t xml:space="preserve"> </w:t>
            </w:r>
            <w:r w:rsidRPr="00E026C3">
              <w:rPr>
                <w:rFonts w:ascii="Arial" w:hAnsi="Arial" w:cs="Arial"/>
                <w:color w:val="0D0D0D"/>
                <w:spacing w:val="-2"/>
                <w:sz w:val="21"/>
                <w:szCs w:val="21"/>
              </w:rPr>
              <w:t>вологий</w:t>
            </w:r>
          </w:p>
        </w:tc>
        <w:tc>
          <w:tcPr>
            <w:tcW w:w="3259" w:type="dxa"/>
          </w:tcPr>
          <w:p w14:paraId="1C2E2E58"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2"/>
                <w:sz w:val="21"/>
                <w:szCs w:val="21"/>
              </w:rPr>
              <w:t>17,65</w:t>
            </w:r>
          </w:p>
        </w:tc>
        <w:tc>
          <w:tcPr>
            <w:tcW w:w="2682" w:type="dxa"/>
            <w:vMerge w:val="restart"/>
          </w:tcPr>
          <w:p w14:paraId="32B4A090" w14:textId="77777777" w:rsidR="0005794D" w:rsidRPr="00E026C3" w:rsidRDefault="0005794D" w:rsidP="00E026C3">
            <w:pPr>
              <w:pStyle w:val="TableParagraph"/>
              <w:spacing w:line="288" w:lineRule="auto"/>
              <w:ind w:firstLine="720"/>
              <w:jc w:val="both"/>
              <w:rPr>
                <w:rFonts w:ascii="Arial" w:hAnsi="Arial" w:cs="Arial"/>
                <w:sz w:val="21"/>
                <w:szCs w:val="21"/>
              </w:rPr>
            </w:pPr>
          </w:p>
          <w:p w14:paraId="56808FCD"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spacing w:val="-5"/>
                <w:sz w:val="21"/>
                <w:szCs w:val="21"/>
              </w:rPr>
              <w:t>35</w:t>
            </w:r>
            <w:r w:rsidRPr="00E026C3">
              <w:rPr>
                <w:rFonts w:ascii="Arial" w:hAnsi="Arial" w:cs="Arial"/>
                <w:spacing w:val="-5"/>
                <w:sz w:val="21"/>
                <w:szCs w:val="21"/>
                <w:vertAlign w:val="superscript"/>
              </w:rPr>
              <w:t>о</w:t>
            </w:r>
          </w:p>
        </w:tc>
      </w:tr>
      <w:tr w:rsidR="0005794D" w:rsidRPr="00E026C3" w14:paraId="1915B2CC" w14:textId="77777777" w:rsidTr="00E026C3">
        <w:trPr>
          <w:trHeight w:val="323"/>
        </w:trPr>
        <w:tc>
          <w:tcPr>
            <w:tcW w:w="3125" w:type="dxa"/>
          </w:tcPr>
          <w:p w14:paraId="75DD0E16"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2"/>
                <w:sz w:val="21"/>
                <w:szCs w:val="21"/>
              </w:rPr>
              <w:t>Вапняк</w:t>
            </w:r>
          </w:p>
        </w:tc>
        <w:tc>
          <w:tcPr>
            <w:tcW w:w="3259" w:type="dxa"/>
          </w:tcPr>
          <w:p w14:paraId="3C725ED3"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16,7</w:t>
            </w:r>
          </w:p>
        </w:tc>
        <w:tc>
          <w:tcPr>
            <w:tcW w:w="2682" w:type="dxa"/>
            <w:vMerge/>
            <w:tcBorders>
              <w:top w:val="nil"/>
            </w:tcBorders>
          </w:tcPr>
          <w:p w14:paraId="0AAC8FCF"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4CE7FE11" w14:textId="77777777" w:rsidTr="00E026C3">
        <w:trPr>
          <w:trHeight w:val="321"/>
        </w:trPr>
        <w:tc>
          <w:tcPr>
            <w:tcW w:w="3125" w:type="dxa"/>
          </w:tcPr>
          <w:p w14:paraId="7078F13B"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2"/>
                <w:sz w:val="21"/>
                <w:szCs w:val="21"/>
              </w:rPr>
              <w:t>Глина</w:t>
            </w:r>
          </w:p>
        </w:tc>
        <w:tc>
          <w:tcPr>
            <w:tcW w:w="3259" w:type="dxa"/>
          </w:tcPr>
          <w:p w14:paraId="6ACB5C51"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17,7</w:t>
            </w:r>
          </w:p>
        </w:tc>
        <w:tc>
          <w:tcPr>
            <w:tcW w:w="2682" w:type="dxa"/>
            <w:vMerge/>
            <w:tcBorders>
              <w:top w:val="nil"/>
            </w:tcBorders>
          </w:tcPr>
          <w:p w14:paraId="16A1813F"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30C7B242" w14:textId="77777777" w:rsidTr="00E026C3">
        <w:trPr>
          <w:trHeight w:val="321"/>
        </w:trPr>
        <w:tc>
          <w:tcPr>
            <w:tcW w:w="3125" w:type="dxa"/>
          </w:tcPr>
          <w:p w14:paraId="7B0AA425"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z w:val="21"/>
                <w:szCs w:val="21"/>
              </w:rPr>
              <w:t>Каолін</w:t>
            </w:r>
            <w:r w:rsidRPr="00E026C3">
              <w:rPr>
                <w:rFonts w:ascii="Arial" w:hAnsi="Arial" w:cs="Arial"/>
                <w:color w:val="0D0D0D"/>
                <w:spacing w:val="9"/>
                <w:sz w:val="21"/>
                <w:szCs w:val="21"/>
              </w:rPr>
              <w:t xml:space="preserve"> </w:t>
            </w:r>
            <w:r w:rsidRPr="00E026C3">
              <w:rPr>
                <w:rFonts w:ascii="Arial" w:hAnsi="Arial" w:cs="Arial"/>
                <w:color w:val="0D0D0D"/>
                <w:spacing w:val="-2"/>
                <w:sz w:val="21"/>
                <w:szCs w:val="21"/>
              </w:rPr>
              <w:t>сірий</w:t>
            </w:r>
          </w:p>
        </w:tc>
        <w:tc>
          <w:tcPr>
            <w:tcW w:w="3259" w:type="dxa"/>
          </w:tcPr>
          <w:p w14:paraId="624814B4"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13,8</w:t>
            </w:r>
          </w:p>
        </w:tc>
        <w:tc>
          <w:tcPr>
            <w:tcW w:w="2682" w:type="dxa"/>
            <w:vMerge/>
            <w:tcBorders>
              <w:top w:val="nil"/>
            </w:tcBorders>
          </w:tcPr>
          <w:p w14:paraId="024F2193"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2051B805" w14:textId="77777777" w:rsidTr="00E026C3">
        <w:trPr>
          <w:trHeight w:val="323"/>
        </w:trPr>
        <w:tc>
          <w:tcPr>
            <w:tcW w:w="3125" w:type="dxa"/>
          </w:tcPr>
          <w:p w14:paraId="780E6E1C"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2"/>
                <w:sz w:val="21"/>
                <w:szCs w:val="21"/>
              </w:rPr>
              <w:t>Вапно</w:t>
            </w:r>
          </w:p>
        </w:tc>
        <w:tc>
          <w:tcPr>
            <w:tcW w:w="3259" w:type="dxa"/>
          </w:tcPr>
          <w:p w14:paraId="5CA31ABC"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5"/>
                <w:sz w:val="21"/>
                <w:szCs w:val="21"/>
              </w:rPr>
              <w:t>7,9</w:t>
            </w:r>
          </w:p>
        </w:tc>
        <w:tc>
          <w:tcPr>
            <w:tcW w:w="2682" w:type="dxa"/>
            <w:vMerge/>
            <w:tcBorders>
              <w:top w:val="nil"/>
            </w:tcBorders>
          </w:tcPr>
          <w:p w14:paraId="78459428" w14:textId="77777777" w:rsidR="0005794D" w:rsidRPr="00E026C3" w:rsidRDefault="0005794D" w:rsidP="00E026C3">
            <w:pPr>
              <w:spacing w:line="288" w:lineRule="auto"/>
              <w:ind w:firstLine="720"/>
              <w:jc w:val="both"/>
              <w:rPr>
                <w:rFonts w:ascii="Arial" w:hAnsi="Arial" w:cs="Arial"/>
                <w:sz w:val="21"/>
                <w:szCs w:val="21"/>
              </w:rPr>
            </w:pPr>
          </w:p>
        </w:tc>
      </w:tr>
      <w:tr w:rsidR="0005794D" w:rsidRPr="00E026C3" w14:paraId="0A1B603C" w14:textId="77777777" w:rsidTr="00E026C3">
        <w:trPr>
          <w:trHeight w:val="321"/>
        </w:trPr>
        <w:tc>
          <w:tcPr>
            <w:tcW w:w="3125" w:type="dxa"/>
          </w:tcPr>
          <w:p w14:paraId="7A0D6A76"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z w:val="21"/>
                <w:szCs w:val="21"/>
              </w:rPr>
              <w:t>Магнезитовий</w:t>
            </w:r>
            <w:r w:rsidRPr="00E026C3">
              <w:rPr>
                <w:rFonts w:ascii="Arial" w:hAnsi="Arial" w:cs="Arial"/>
                <w:color w:val="0D0D0D"/>
                <w:spacing w:val="14"/>
                <w:sz w:val="21"/>
                <w:szCs w:val="21"/>
              </w:rPr>
              <w:t xml:space="preserve"> </w:t>
            </w:r>
            <w:r w:rsidRPr="00E026C3">
              <w:rPr>
                <w:rFonts w:ascii="Arial" w:hAnsi="Arial" w:cs="Arial"/>
                <w:color w:val="0D0D0D"/>
                <w:spacing w:val="-2"/>
                <w:sz w:val="21"/>
                <w:szCs w:val="21"/>
              </w:rPr>
              <w:t>порошок</w:t>
            </w:r>
          </w:p>
        </w:tc>
        <w:tc>
          <w:tcPr>
            <w:tcW w:w="3259" w:type="dxa"/>
          </w:tcPr>
          <w:p w14:paraId="6FBA181E"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18,7</w:t>
            </w:r>
          </w:p>
        </w:tc>
        <w:tc>
          <w:tcPr>
            <w:tcW w:w="2682" w:type="dxa"/>
          </w:tcPr>
          <w:p w14:paraId="513C1C6D"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spacing w:val="-5"/>
                <w:sz w:val="21"/>
                <w:szCs w:val="21"/>
              </w:rPr>
              <w:t>33</w:t>
            </w:r>
            <w:r w:rsidRPr="00E026C3">
              <w:rPr>
                <w:rFonts w:ascii="Arial" w:hAnsi="Arial" w:cs="Arial"/>
                <w:spacing w:val="-5"/>
                <w:sz w:val="21"/>
                <w:szCs w:val="21"/>
                <w:vertAlign w:val="superscript"/>
              </w:rPr>
              <w:t>о</w:t>
            </w:r>
          </w:p>
        </w:tc>
      </w:tr>
      <w:tr w:rsidR="0005794D" w:rsidRPr="00E026C3" w14:paraId="30A9DCC1" w14:textId="77777777" w:rsidTr="00E026C3">
        <w:trPr>
          <w:trHeight w:val="321"/>
        </w:trPr>
        <w:tc>
          <w:tcPr>
            <w:tcW w:w="3125" w:type="dxa"/>
          </w:tcPr>
          <w:p w14:paraId="5747A115"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z w:val="21"/>
                <w:szCs w:val="21"/>
              </w:rPr>
              <w:t>Пісок</w:t>
            </w:r>
            <w:r w:rsidRPr="00E026C3">
              <w:rPr>
                <w:rFonts w:ascii="Arial" w:hAnsi="Arial" w:cs="Arial"/>
                <w:color w:val="0D0D0D"/>
                <w:spacing w:val="8"/>
                <w:sz w:val="21"/>
                <w:szCs w:val="21"/>
              </w:rPr>
              <w:t xml:space="preserve"> </w:t>
            </w:r>
            <w:r w:rsidRPr="00E026C3">
              <w:rPr>
                <w:rFonts w:ascii="Arial" w:hAnsi="Arial" w:cs="Arial"/>
                <w:color w:val="0D0D0D"/>
                <w:spacing w:val="-2"/>
                <w:sz w:val="21"/>
                <w:szCs w:val="21"/>
              </w:rPr>
              <w:t>сухий</w:t>
            </w:r>
          </w:p>
        </w:tc>
        <w:tc>
          <w:tcPr>
            <w:tcW w:w="3259" w:type="dxa"/>
          </w:tcPr>
          <w:p w14:paraId="71FB80D0"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4"/>
                <w:sz w:val="21"/>
                <w:szCs w:val="21"/>
              </w:rPr>
              <w:t>15,7</w:t>
            </w:r>
          </w:p>
        </w:tc>
        <w:tc>
          <w:tcPr>
            <w:tcW w:w="2682" w:type="dxa"/>
            <w:vMerge w:val="restart"/>
          </w:tcPr>
          <w:p w14:paraId="588991C3"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spacing w:val="-5"/>
                <w:sz w:val="21"/>
                <w:szCs w:val="21"/>
              </w:rPr>
              <w:t>30</w:t>
            </w:r>
            <w:r w:rsidRPr="00E026C3">
              <w:rPr>
                <w:rFonts w:ascii="Arial" w:hAnsi="Arial" w:cs="Arial"/>
                <w:spacing w:val="-5"/>
                <w:sz w:val="21"/>
                <w:szCs w:val="21"/>
                <w:vertAlign w:val="superscript"/>
              </w:rPr>
              <w:t>о</w:t>
            </w:r>
          </w:p>
        </w:tc>
      </w:tr>
      <w:tr w:rsidR="0005794D" w:rsidRPr="00E026C3" w14:paraId="4F9218CB" w14:textId="77777777" w:rsidTr="00E026C3">
        <w:trPr>
          <w:trHeight w:val="323"/>
        </w:trPr>
        <w:tc>
          <w:tcPr>
            <w:tcW w:w="3125" w:type="dxa"/>
          </w:tcPr>
          <w:p w14:paraId="7F8695B3"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sz w:val="21"/>
                <w:szCs w:val="21"/>
              </w:rPr>
              <w:t>Кокс</w:t>
            </w:r>
            <w:r w:rsidRPr="00E026C3">
              <w:rPr>
                <w:rFonts w:ascii="Arial" w:hAnsi="Arial" w:cs="Arial"/>
                <w:spacing w:val="3"/>
                <w:sz w:val="21"/>
                <w:szCs w:val="21"/>
              </w:rPr>
              <w:t xml:space="preserve"> </w:t>
            </w:r>
            <w:r w:rsidRPr="00E026C3">
              <w:rPr>
                <w:rFonts w:ascii="Arial" w:hAnsi="Arial" w:cs="Arial"/>
                <w:sz w:val="21"/>
                <w:szCs w:val="21"/>
              </w:rPr>
              <w:t>и</w:t>
            </w:r>
            <w:r w:rsidRPr="00E026C3">
              <w:rPr>
                <w:rFonts w:ascii="Arial" w:hAnsi="Arial" w:cs="Arial"/>
                <w:spacing w:val="6"/>
                <w:sz w:val="21"/>
                <w:szCs w:val="21"/>
              </w:rPr>
              <w:t xml:space="preserve"> </w:t>
            </w:r>
            <w:r w:rsidRPr="00E026C3">
              <w:rPr>
                <w:rFonts w:ascii="Arial" w:hAnsi="Arial" w:cs="Arial"/>
                <w:spacing w:val="-2"/>
                <w:sz w:val="21"/>
                <w:szCs w:val="21"/>
              </w:rPr>
              <w:t>коксит</w:t>
            </w:r>
          </w:p>
        </w:tc>
        <w:tc>
          <w:tcPr>
            <w:tcW w:w="3259" w:type="dxa"/>
          </w:tcPr>
          <w:p w14:paraId="692A0011" w14:textId="77777777" w:rsidR="0005794D" w:rsidRPr="00E026C3" w:rsidRDefault="00026420" w:rsidP="00E026C3">
            <w:pPr>
              <w:pStyle w:val="TableParagraph"/>
              <w:spacing w:line="288" w:lineRule="auto"/>
              <w:ind w:firstLine="720"/>
              <w:jc w:val="both"/>
              <w:rPr>
                <w:rFonts w:ascii="Arial" w:hAnsi="Arial" w:cs="Arial"/>
                <w:sz w:val="21"/>
                <w:szCs w:val="21"/>
              </w:rPr>
            </w:pPr>
            <w:r w:rsidRPr="00E026C3">
              <w:rPr>
                <w:rFonts w:ascii="Arial" w:hAnsi="Arial" w:cs="Arial"/>
                <w:color w:val="0D0D0D"/>
                <w:spacing w:val="-5"/>
                <w:sz w:val="21"/>
                <w:szCs w:val="21"/>
              </w:rPr>
              <w:t>7,9</w:t>
            </w:r>
          </w:p>
        </w:tc>
        <w:tc>
          <w:tcPr>
            <w:tcW w:w="2682" w:type="dxa"/>
            <w:vMerge/>
            <w:tcBorders>
              <w:top w:val="nil"/>
            </w:tcBorders>
          </w:tcPr>
          <w:p w14:paraId="0B5178C0" w14:textId="77777777" w:rsidR="0005794D" w:rsidRPr="00E026C3" w:rsidRDefault="0005794D" w:rsidP="00E026C3">
            <w:pPr>
              <w:spacing w:line="288" w:lineRule="auto"/>
              <w:ind w:firstLine="720"/>
              <w:jc w:val="both"/>
              <w:rPr>
                <w:rFonts w:ascii="Arial" w:hAnsi="Arial" w:cs="Arial"/>
                <w:sz w:val="21"/>
                <w:szCs w:val="21"/>
              </w:rPr>
            </w:pPr>
          </w:p>
        </w:tc>
      </w:tr>
    </w:tbl>
    <w:p w14:paraId="39668637" w14:textId="742B4787" w:rsidR="0005794D" w:rsidRPr="007D196E" w:rsidRDefault="00026420" w:rsidP="00107D31">
      <w:pPr>
        <w:pStyle w:val="a5"/>
        <w:numPr>
          <w:ilvl w:val="2"/>
          <w:numId w:val="58"/>
        </w:numPr>
        <w:tabs>
          <w:tab w:val="left" w:pos="1782"/>
          <w:tab w:val="left" w:pos="3452"/>
          <w:tab w:val="left" w:pos="5048"/>
          <w:tab w:val="left" w:pos="5604"/>
          <w:tab w:val="left" w:pos="7796"/>
          <w:tab w:val="left" w:pos="8547"/>
        </w:tabs>
        <w:spacing w:before="80"/>
        <w:ind w:left="0" w:firstLine="720"/>
        <w:rPr>
          <w:rFonts w:ascii="Arial" w:hAnsi="Arial" w:cs="Arial"/>
          <w:b/>
          <w:sz w:val="21"/>
          <w:szCs w:val="21"/>
        </w:rPr>
      </w:pPr>
      <w:r w:rsidRPr="00E026C3">
        <w:rPr>
          <w:rFonts w:ascii="Arial" w:hAnsi="Arial" w:cs="Arial"/>
          <w:color w:val="2C2C2C"/>
          <w:spacing w:val="-2"/>
          <w:sz w:val="21"/>
          <w:szCs w:val="21"/>
        </w:rPr>
        <w:t>Коефіцієнт</w:t>
      </w:r>
      <w:r w:rsidR="00EF1695" w:rsidRPr="00E026C3">
        <w:rPr>
          <w:rFonts w:ascii="Arial" w:hAnsi="Arial" w:cs="Arial"/>
          <w:color w:val="2C2C2C"/>
          <w:sz w:val="21"/>
          <w:szCs w:val="21"/>
        </w:rPr>
        <w:t xml:space="preserve"> </w:t>
      </w:r>
      <w:r w:rsidRPr="00E026C3">
        <w:rPr>
          <w:rFonts w:ascii="Arial" w:hAnsi="Arial" w:cs="Arial"/>
          <w:color w:val="2C2C2C"/>
          <w:spacing w:val="-2"/>
          <w:sz w:val="21"/>
          <w:szCs w:val="21"/>
        </w:rPr>
        <w:t>надійності</w:t>
      </w:r>
      <w:r w:rsidR="00EF1695" w:rsidRPr="00E026C3">
        <w:rPr>
          <w:rFonts w:ascii="Arial" w:hAnsi="Arial" w:cs="Arial"/>
          <w:color w:val="2C2C2C"/>
          <w:sz w:val="21"/>
          <w:szCs w:val="21"/>
        </w:rPr>
        <w:t xml:space="preserve"> </w:t>
      </w:r>
      <w:r w:rsidRPr="00E026C3">
        <w:rPr>
          <w:rFonts w:ascii="Arial" w:hAnsi="Arial" w:cs="Arial"/>
          <w:color w:val="2C2C2C"/>
          <w:spacing w:val="-5"/>
          <w:sz w:val="21"/>
          <w:szCs w:val="21"/>
        </w:rPr>
        <w:t>за</w:t>
      </w:r>
      <w:r w:rsidR="00EF1695" w:rsidRPr="00E026C3">
        <w:rPr>
          <w:rFonts w:ascii="Arial" w:hAnsi="Arial" w:cs="Arial"/>
          <w:color w:val="2C2C2C"/>
          <w:sz w:val="21"/>
          <w:szCs w:val="21"/>
        </w:rPr>
        <w:t xml:space="preserve"> </w:t>
      </w:r>
      <w:r w:rsidRPr="00E026C3">
        <w:rPr>
          <w:rFonts w:ascii="Arial" w:hAnsi="Arial" w:cs="Arial"/>
          <w:color w:val="2C2C2C"/>
          <w:spacing w:val="-2"/>
          <w:sz w:val="21"/>
          <w:szCs w:val="21"/>
        </w:rPr>
        <w:t>навантаженням</w:t>
      </w:r>
      <w:r w:rsidR="00EF1695" w:rsidRPr="00E026C3">
        <w:rPr>
          <w:rFonts w:ascii="Arial" w:hAnsi="Arial" w:cs="Arial"/>
          <w:color w:val="2C2C2C"/>
          <w:sz w:val="21"/>
          <w:szCs w:val="21"/>
        </w:rPr>
        <w:t xml:space="preserve"> </w:t>
      </w:r>
      <w:r w:rsidRPr="00E026C3">
        <w:rPr>
          <w:rFonts w:ascii="Arial" w:hAnsi="Arial" w:cs="Arial"/>
          <w:color w:val="2C2C2C"/>
          <w:spacing w:val="-5"/>
          <w:sz w:val="21"/>
          <w:szCs w:val="21"/>
        </w:rPr>
        <w:t>для</w:t>
      </w:r>
      <w:r w:rsidR="00EF1695" w:rsidRPr="00E026C3">
        <w:rPr>
          <w:rFonts w:ascii="Arial" w:hAnsi="Arial" w:cs="Arial"/>
          <w:color w:val="2C2C2C"/>
          <w:sz w:val="21"/>
          <w:szCs w:val="21"/>
        </w:rPr>
        <w:t xml:space="preserve"> </w:t>
      </w:r>
      <w:r w:rsidRPr="00E026C3">
        <w:rPr>
          <w:rFonts w:ascii="Arial" w:hAnsi="Arial" w:cs="Arial"/>
          <w:color w:val="0D0D0D"/>
          <w:spacing w:val="-2"/>
          <w:sz w:val="21"/>
          <w:szCs w:val="21"/>
        </w:rPr>
        <w:t>визначення</w:t>
      </w:r>
      <w:r w:rsidR="00030A1F">
        <w:rPr>
          <w:rFonts w:ascii="Arial" w:hAnsi="Arial" w:cs="Arial"/>
          <w:color w:val="0D0D0D"/>
          <w:spacing w:val="-2"/>
          <w:sz w:val="21"/>
          <w:szCs w:val="21"/>
        </w:rPr>
        <w:t xml:space="preserve"> </w:t>
      </w:r>
      <w:r w:rsidRPr="00030A1F">
        <w:rPr>
          <w:rFonts w:ascii="Arial" w:hAnsi="Arial" w:cs="Arial"/>
          <w:color w:val="0D0D0D"/>
          <w:sz w:val="21"/>
          <w:szCs w:val="21"/>
        </w:rPr>
        <w:t>розрахункової</w:t>
      </w:r>
      <w:r w:rsidRPr="00030A1F">
        <w:rPr>
          <w:rFonts w:ascii="Arial" w:hAnsi="Arial" w:cs="Arial"/>
          <w:color w:val="0D0D0D"/>
          <w:spacing w:val="8"/>
          <w:sz w:val="21"/>
          <w:szCs w:val="21"/>
        </w:rPr>
        <w:t xml:space="preserve"> </w:t>
      </w:r>
      <w:r w:rsidRPr="00030A1F">
        <w:rPr>
          <w:rFonts w:ascii="Arial" w:hAnsi="Arial" w:cs="Arial"/>
          <w:color w:val="0D0D0D"/>
          <w:sz w:val="21"/>
          <w:szCs w:val="21"/>
        </w:rPr>
        <w:t>ваги</w:t>
      </w:r>
      <w:r w:rsidRPr="00030A1F">
        <w:rPr>
          <w:rFonts w:ascii="Arial" w:hAnsi="Arial" w:cs="Arial"/>
          <w:color w:val="0D0D0D"/>
          <w:spacing w:val="7"/>
          <w:sz w:val="21"/>
          <w:szCs w:val="21"/>
        </w:rPr>
        <w:t xml:space="preserve"> </w:t>
      </w:r>
      <w:r w:rsidRPr="00030A1F">
        <w:rPr>
          <w:rFonts w:ascii="Arial" w:hAnsi="Arial" w:cs="Arial"/>
          <w:color w:val="0D0D0D"/>
          <w:sz w:val="21"/>
          <w:szCs w:val="21"/>
        </w:rPr>
        <w:t>матеріалів,</w:t>
      </w:r>
      <w:r w:rsidRPr="00030A1F">
        <w:rPr>
          <w:rFonts w:ascii="Arial" w:hAnsi="Arial" w:cs="Arial"/>
          <w:color w:val="0D0D0D"/>
          <w:spacing w:val="7"/>
          <w:sz w:val="21"/>
          <w:szCs w:val="21"/>
        </w:rPr>
        <w:t xml:space="preserve"> </w:t>
      </w:r>
      <w:r w:rsidRPr="00030A1F">
        <w:rPr>
          <w:rFonts w:ascii="Arial" w:hAnsi="Arial" w:cs="Arial"/>
          <w:color w:val="0D0D0D"/>
          <w:sz w:val="21"/>
          <w:szCs w:val="21"/>
        </w:rPr>
        <w:t>що</w:t>
      </w:r>
      <w:r w:rsidRPr="00030A1F">
        <w:rPr>
          <w:rFonts w:ascii="Arial" w:hAnsi="Arial" w:cs="Arial"/>
          <w:color w:val="0D0D0D"/>
          <w:spacing w:val="7"/>
          <w:sz w:val="21"/>
          <w:szCs w:val="21"/>
        </w:rPr>
        <w:t xml:space="preserve"> </w:t>
      </w:r>
      <w:r w:rsidRPr="00030A1F">
        <w:rPr>
          <w:rFonts w:ascii="Arial" w:hAnsi="Arial" w:cs="Arial"/>
          <w:color w:val="0D0D0D"/>
          <w:sz w:val="21"/>
          <w:szCs w:val="21"/>
        </w:rPr>
        <w:t>заповнюють</w:t>
      </w:r>
      <w:r w:rsidRPr="00030A1F">
        <w:rPr>
          <w:rFonts w:ascii="Arial" w:hAnsi="Arial" w:cs="Arial"/>
          <w:color w:val="0D0D0D"/>
          <w:spacing w:val="7"/>
          <w:sz w:val="21"/>
          <w:szCs w:val="21"/>
        </w:rPr>
        <w:t xml:space="preserve"> </w:t>
      </w:r>
      <w:r w:rsidRPr="00030A1F">
        <w:rPr>
          <w:rFonts w:ascii="Arial" w:hAnsi="Arial" w:cs="Arial"/>
          <w:color w:val="0D0D0D"/>
          <w:sz w:val="21"/>
          <w:szCs w:val="21"/>
        </w:rPr>
        <w:t>засіки,</w:t>
      </w:r>
      <w:r w:rsidRPr="00030A1F">
        <w:rPr>
          <w:rFonts w:ascii="Arial" w:hAnsi="Arial" w:cs="Arial"/>
          <w:color w:val="0D0D0D"/>
          <w:spacing w:val="6"/>
          <w:sz w:val="21"/>
          <w:szCs w:val="21"/>
        </w:rPr>
        <w:t xml:space="preserve"> </w:t>
      </w:r>
      <w:r w:rsidRPr="00030A1F">
        <w:rPr>
          <w:rFonts w:ascii="Arial" w:hAnsi="Arial" w:cs="Arial"/>
          <w:color w:val="0D0D0D"/>
          <w:sz w:val="21"/>
          <w:szCs w:val="21"/>
        </w:rPr>
        <w:t>слід</w:t>
      </w:r>
      <w:r w:rsidRPr="00030A1F">
        <w:rPr>
          <w:rFonts w:ascii="Arial" w:hAnsi="Arial" w:cs="Arial"/>
          <w:color w:val="0D0D0D"/>
          <w:spacing w:val="5"/>
          <w:sz w:val="21"/>
          <w:szCs w:val="21"/>
        </w:rPr>
        <w:t xml:space="preserve"> </w:t>
      </w:r>
      <w:r w:rsidRPr="00030A1F">
        <w:rPr>
          <w:rFonts w:ascii="Arial" w:hAnsi="Arial" w:cs="Arial"/>
          <w:color w:val="0D0D0D"/>
          <w:sz w:val="21"/>
          <w:szCs w:val="21"/>
        </w:rPr>
        <w:t>прийняти</w:t>
      </w:r>
      <w:r w:rsidRPr="00030A1F">
        <w:rPr>
          <w:rFonts w:ascii="Arial" w:hAnsi="Arial" w:cs="Arial"/>
          <w:color w:val="0D0D0D"/>
          <w:spacing w:val="46"/>
          <w:sz w:val="21"/>
          <w:szCs w:val="21"/>
        </w:rPr>
        <w:t xml:space="preserve"> </w:t>
      </w:r>
      <w:r w:rsidR="00030A1F" w:rsidRPr="00030A1F">
        <w:rPr>
          <w:rFonts w:ascii="Symbol" w:hAnsi="Symbol"/>
          <w:position w:val="1"/>
          <w:sz w:val="30"/>
        </w:rPr>
        <w:t></w:t>
      </w:r>
      <w:r w:rsidR="00030A1F" w:rsidRPr="00030A1F">
        <w:rPr>
          <w:spacing w:val="-9"/>
          <w:position w:val="1"/>
          <w:sz w:val="30"/>
        </w:rPr>
        <w:t xml:space="preserve"> </w:t>
      </w:r>
      <w:r w:rsidR="00030A1F" w:rsidRPr="00030A1F">
        <w:rPr>
          <w:i/>
          <w:position w:val="-6"/>
          <w:sz w:val="16"/>
        </w:rPr>
        <w:t>f</w:t>
      </w:r>
      <w:r w:rsidR="00030A1F" w:rsidRPr="00030A1F">
        <w:rPr>
          <w:i/>
          <w:spacing w:val="37"/>
          <w:position w:val="-6"/>
          <w:sz w:val="16"/>
        </w:rPr>
        <w:t xml:space="preserve"> </w:t>
      </w:r>
      <w:r w:rsidRPr="00030A1F">
        <w:rPr>
          <w:rFonts w:ascii="Arial" w:hAnsi="Arial" w:cs="Arial"/>
          <w:i/>
          <w:color w:val="0D0D0D"/>
          <w:spacing w:val="-2"/>
          <w:sz w:val="21"/>
          <w:szCs w:val="21"/>
        </w:rPr>
        <w:t>=</w:t>
      </w:r>
      <w:r w:rsidR="00C83E81">
        <w:rPr>
          <w:rFonts w:ascii="Arial" w:hAnsi="Arial" w:cs="Arial"/>
          <w:i/>
          <w:color w:val="0D0D0D"/>
          <w:spacing w:val="-2"/>
          <w:sz w:val="21"/>
          <w:szCs w:val="21"/>
        </w:rPr>
        <w:t xml:space="preserve"> </w:t>
      </w:r>
      <w:r w:rsidRPr="00030A1F">
        <w:rPr>
          <w:rFonts w:ascii="Arial" w:hAnsi="Arial" w:cs="Arial"/>
          <w:color w:val="0D0D0D"/>
          <w:spacing w:val="-2"/>
          <w:sz w:val="21"/>
          <w:szCs w:val="21"/>
        </w:rPr>
        <w:t>1,2.</w:t>
      </w:r>
    </w:p>
    <w:p w14:paraId="4560A1A3" w14:textId="77777777" w:rsidR="007D196E" w:rsidRPr="00030A1F" w:rsidRDefault="007D196E" w:rsidP="007D196E">
      <w:pPr>
        <w:pStyle w:val="a5"/>
        <w:tabs>
          <w:tab w:val="left" w:pos="1782"/>
          <w:tab w:val="left" w:pos="3452"/>
          <w:tab w:val="left" w:pos="5048"/>
          <w:tab w:val="left" w:pos="5604"/>
          <w:tab w:val="left" w:pos="7796"/>
          <w:tab w:val="left" w:pos="8547"/>
        </w:tabs>
        <w:spacing w:before="80"/>
        <w:ind w:left="720" w:firstLine="0"/>
        <w:rPr>
          <w:rFonts w:ascii="Arial" w:hAnsi="Arial" w:cs="Arial"/>
          <w:b/>
          <w:sz w:val="21"/>
          <w:szCs w:val="21"/>
        </w:rPr>
      </w:pPr>
    </w:p>
    <w:p w14:paraId="4C00E540" w14:textId="3FFCA207" w:rsidR="0005794D" w:rsidRPr="00E026C3" w:rsidRDefault="00026420" w:rsidP="007D196E">
      <w:pPr>
        <w:pStyle w:val="a3"/>
        <w:spacing w:line="293" w:lineRule="auto"/>
        <w:ind w:left="0" w:firstLine="720"/>
        <w:rPr>
          <w:rFonts w:ascii="Arial" w:hAnsi="Arial" w:cs="Arial"/>
          <w:sz w:val="21"/>
          <w:szCs w:val="21"/>
        </w:rPr>
      </w:pPr>
      <w:r w:rsidRPr="00E026C3">
        <w:rPr>
          <w:rFonts w:ascii="Arial" w:hAnsi="Arial" w:cs="Arial"/>
          <w:color w:val="0D0D0D"/>
          <w:sz w:val="21"/>
          <w:szCs w:val="21"/>
        </w:rPr>
        <w:t>Розрахунковий</w:t>
      </w:r>
      <w:r w:rsidRPr="00E026C3">
        <w:rPr>
          <w:rFonts w:ascii="Arial" w:hAnsi="Arial" w:cs="Arial"/>
          <w:color w:val="0D0D0D"/>
          <w:spacing w:val="80"/>
          <w:w w:val="150"/>
          <w:sz w:val="21"/>
          <w:szCs w:val="21"/>
        </w:rPr>
        <w:t xml:space="preserve"> </w:t>
      </w:r>
      <w:r w:rsidRPr="00E026C3">
        <w:rPr>
          <w:rFonts w:ascii="Arial" w:hAnsi="Arial" w:cs="Arial"/>
          <w:color w:val="0D0D0D"/>
          <w:sz w:val="21"/>
          <w:szCs w:val="21"/>
        </w:rPr>
        <w:t>кут</w:t>
      </w:r>
      <w:r w:rsidRPr="00E026C3">
        <w:rPr>
          <w:rFonts w:ascii="Arial" w:hAnsi="Arial" w:cs="Arial"/>
          <w:color w:val="0D0D0D"/>
          <w:spacing w:val="80"/>
          <w:sz w:val="21"/>
          <w:szCs w:val="21"/>
        </w:rPr>
        <w:t xml:space="preserve"> </w:t>
      </w:r>
      <w:r w:rsidRPr="00E026C3">
        <w:rPr>
          <w:rFonts w:ascii="Arial" w:hAnsi="Arial" w:cs="Arial"/>
          <w:color w:val="0D0D0D"/>
          <w:sz w:val="21"/>
          <w:szCs w:val="21"/>
        </w:rPr>
        <w:t>внутрішнього</w:t>
      </w:r>
      <w:r w:rsidRPr="00E026C3">
        <w:rPr>
          <w:rFonts w:ascii="Arial" w:hAnsi="Arial" w:cs="Arial"/>
          <w:color w:val="0D0D0D"/>
          <w:spacing w:val="80"/>
          <w:w w:val="150"/>
          <w:sz w:val="21"/>
          <w:szCs w:val="21"/>
        </w:rPr>
        <w:t xml:space="preserve"> </w:t>
      </w:r>
      <w:r w:rsidRPr="00E026C3">
        <w:rPr>
          <w:rFonts w:ascii="Arial" w:hAnsi="Arial" w:cs="Arial"/>
          <w:color w:val="0D0D0D"/>
          <w:sz w:val="21"/>
          <w:szCs w:val="21"/>
        </w:rPr>
        <w:t>тертя</w:t>
      </w:r>
      <w:r w:rsidRPr="00E026C3">
        <w:rPr>
          <w:rFonts w:ascii="Arial" w:hAnsi="Arial" w:cs="Arial"/>
          <w:color w:val="0D0D0D"/>
          <w:spacing w:val="80"/>
          <w:w w:val="150"/>
          <w:sz w:val="21"/>
          <w:szCs w:val="21"/>
        </w:rPr>
        <w:t xml:space="preserve"> </w:t>
      </w:r>
      <w:r w:rsidRPr="00E026C3">
        <w:rPr>
          <w:rFonts w:ascii="Arial" w:hAnsi="Arial" w:cs="Arial"/>
          <w:color w:val="0D0D0D"/>
          <w:sz w:val="21"/>
          <w:szCs w:val="21"/>
        </w:rPr>
        <w:t>визначається</w:t>
      </w:r>
      <w:r w:rsidRPr="00E026C3">
        <w:rPr>
          <w:rFonts w:ascii="Arial" w:hAnsi="Arial" w:cs="Arial"/>
          <w:color w:val="0D0D0D"/>
          <w:spacing w:val="80"/>
          <w:sz w:val="21"/>
          <w:szCs w:val="21"/>
        </w:rPr>
        <w:t xml:space="preserve"> </w:t>
      </w:r>
      <w:r w:rsidRPr="00E026C3">
        <w:rPr>
          <w:rFonts w:ascii="Arial" w:hAnsi="Arial" w:cs="Arial"/>
          <w:color w:val="0D0D0D"/>
          <w:sz w:val="21"/>
          <w:szCs w:val="21"/>
        </w:rPr>
        <w:t>діленням</w:t>
      </w:r>
      <w:r w:rsidRPr="00E026C3">
        <w:rPr>
          <w:rFonts w:ascii="Arial" w:hAnsi="Arial" w:cs="Arial"/>
          <w:color w:val="0D0D0D"/>
          <w:spacing w:val="80"/>
          <w:w w:val="150"/>
          <w:sz w:val="21"/>
          <w:szCs w:val="21"/>
        </w:rPr>
        <w:t xml:space="preserve"> </w:t>
      </w:r>
      <w:r w:rsidRPr="00E026C3">
        <w:rPr>
          <w:rFonts w:ascii="Arial" w:hAnsi="Arial" w:cs="Arial"/>
          <w:color w:val="0D0D0D"/>
          <w:sz w:val="21"/>
          <w:szCs w:val="21"/>
        </w:rPr>
        <w:t>значення характеристичного</w:t>
      </w:r>
      <w:r w:rsidRPr="00E026C3">
        <w:rPr>
          <w:rFonts w:ascii="Arial" w:hAnsi="Arial" w:cs="Arial"/>
          <w:color w:val="0D0D0D"/>
          <w:spacing w:val="77"/>
          <w:w w:val="150"/>
          <w:sz w:val="21"/>
          <w:szCs w:val="21"/>
        </w:rPr>
        <w:t xml:space="preserve"> </w:t>
      </w:r>
      <w:r w:rsidRPr="00E026C3">
        <w:rPr>
          <w:rFonts w:ascii="Arial" w:hAnsi="Arial" w:cs="Arial"/>
          <w:color w:val="0D0D0D"/>
          <w:sz w:val="21"/>
          <w:szCs w:val="21"/>
        </w:rPr>
        <w:t>кута</w:t>
      </w:r>
      <w:r w:rsidRPr="00E026C3">
        <w:rPr>
          <w:rFonts w:ascii="Arial" w:hAnsi="Arial" w:cs="Arial"/>
          <w:color w:val="0D0D0D"/>
          <w:spacing w:val="25"/>
          <w:sz w:val="21"/>
          <w:szCs w:val="21"/>
        </w:rPr>
        <w:t xml:space="preserve"> </w:t>
      </w:r>
      <w:r w:rsidRPr="00E026C3">
        <w:rPr>
          <w:rFonts w:ascii="Arial" w:hAnsi="Arial" w:cs="Arial"/>
          <w:color w:val="2C2C2C"/>
          <w:sz w:val="21"/>
          <w:szCs w:val="21"/>
        </w:rPr>
        <w:t>внутрішнього</w:t>
      </w:r>
      <w:r w:rsidRPr="00E026C3">
        <w:rPr>
          <w:rFonts w:ascii="Arial" w:hAnsi="Arial" w:cs="Arial"/>
          <w:color w:val="2C2C2C"/>
          <w:spacing w:val="23"/>
          <w:sz w:val="21"/>
          <w:szCs w:val="21"/>
        </w:rPr>
        <w:t xml:space="preserve"> </w:t>
      </w:r>
      <w:r w:rsidRPr="00E026C3">
        <w:rPr>
          <w:rFonts w:ascii="Arial" w:hAnsi="Arial" w:cs="Arial"/>
          <w:color w:val="2C2C2C"/>
          <w:sz w:val="21"/>
          <w:szCs w:val="21"/>
        </w:rPr>
        <w:t>тертя</w:t>
      </w:r>
      <w:r w:rsidRPr="00E026C3">
        <w:rPr>
          <w:rFonts w:ascii="Arial" w:hAnsi="Arial" w:cs="Arial"/>
          <w:color w:val="2C2C2C"/>
          <w:spacing w:val="79"/>
          <w:w w:val="150"/>
          <w:sz w:val="21"/>
          <w:szCs w:val="21"/>
        </w:rPr>
        <w:t xml:space="preserve"> </w:t>
      </w:r>
      <w:r w:rsidRPr="00E026C3">
        <w:rPr>
          <w:rFonts w:ascii="Arial" w:hAnsi="Arial" w:cs="Arial"/>
          <w:color w:val="2C2C2C"/>
          <w:sz w:val="21"/>
          <w:szCs w:val="21"/>
        </w:rPr>
        <w:t>на</w:t>
      </w:r>
      <w:r w:rsidRPr="00E026C3">
        <w:rPr>
          <w:rFonts w:ascii="Arial" w:hAnsi="Arial" w:cs="Arial"/>
          <w:color w:val="2C2C2C"/>
          <w:spacing w:val="22"/>
          <w:sz w:val="21"/>
          <w:szCs w:val="21"/>
        </w:rPr>
        <w:t xml:space="preserve"> </w:t>
      </w:r>
      <w:r w:rsidRPr="00E026C3">
        <w:rPr>
          <w:rFonts w:ascii="Arial" w:hAnsi="Arial" w:cs="Arial"/>
          <w:color w:val="2C2C2C"/>
          <w:sz w:val="21"/>
          <w:szCs w:val="21"/>
        </w:rPr>
        <w:t>коефіцієнт</w:t>
      </w:r>
      <w:r w:rsidRPr="00E026C3">
        <w:rPr>
          <w:rFonts w:ascii="Arial" w:hAnsi="Arial" w:cs="Arial"/>
          <w:color w:val="2C2C2C"/>
          <w:spacing w:val="22"/>
          <w:sz w:val="21"/>
          <w:szCs w:val="21"/>
        </w:rPr>
        <w:t xml:space="preserve"> </w:t>
      </w:r>
      <w:r w:rsidRPr="00E026C3">
        <w:rPr>
          <w:rFonts w:ascii="Arial" w:hAnsi="Arial" w:cs="Arial"/>
          <w:color w:val="2C2C2C"/>
          <w:sz w:val="21"/>
          <w:szCs w:val="21"/>
        </w:rPr>
        <w:t>надійності</w:t>
      </w:r>
      <w:r w:rsidR="00EF1695" w:rsidRPr="00E026C3">
        <w:rPr>
          <w:rFonts w:ascii="Arial" w:hAnsi="Arial" w:cs="Arial"/>
          <w:color w:val="2C2C2C"/>
          <w:spacing w:val="23"/>
          <w:sz w:val="21"/>
          <w:szCs w:val="21"/>
        </w:rPr>
        <w:t xml:space="preserve"> </w:t>
      </w:r>
      <w:r w:rsidRPr="00E026C3">
        <w:rPr>
          <w:rFonts w:ascii="Arial" w:hAnsi="Arial" w:cs="Arial"/>
          <w:color w:val="2C2C2C"/>
          <w:spacing w:val="-5"/>
          <w:sz w:val="21"/>
          <w:szCs w:val="21"/>
        </w:rPr>
        <w:t>за</w:t>
      </w:r>
      <w:r w:rsidR="00EF1695" w:rsidRPr="00E026C3">
        <w:rPr>
          <w:rFonts w:ascii="Arial" w:hAnsi="Arial" w:cs="Arial"/>
          <w:color w:val="2C2C2C"/>
          <w:spacing w:val="-5"/>
          <w:sz w:val="21"/>
          <w:szCs w:val="21"/>
        </w:rPr>
        <w:t xml:space="preserve"> </w:t>
      </w:r>
      <w:r w:rsidRPr="00E026C3">
        <w:rPr>
          <w:rFonts w:ascii="Arial" w:hAnsi="Arial" w:cs="Arial"/>
          <w:color w:val="2C2C2C"/>
          <w:sz w:val="21"/>
          <w:szCs w:val="21"/>
        </w:rPr>
        <w:t>навантаженням</w:t>
      </w:r>
      <w:r w:rsidRPr="00E026C3">
        <w:rPr>
          <w:rFonts w:ascii="Arial" w:hAnsi="Arial" w:cs="Arial"/>
          <w:color w:val="2C2C2C"/>
          <w:spacing w:val="26"/>
          <w:sz w:val="21"/>
          <w:szCs w:val="21"/>
        </w:rPr>
        <w:t xml:space="preserve"> </w:t>
      </w:r>
      <w:r w:rsidR="00030A1F">
        <w:rPr>
          <w:rFonts w:ascii="Arial" w:hAnsi="Arial" w:cs="Arial"/>
          <w:color w:val="2C2C2C"/>
          <w:spacing w:val="26"/>
          <w:sz w:val="21"/>
          <w:szCs w:val="21"/>
        </w:rPr>
        <w:t xml:space="preserve">             </w:t>
      </w:r>
      <w:r w:rsidR="00030A1F">
        <w:rPr>
          <w:rFonts w:ascii="Symbol" w:hAnsi="Symbol"/>
          <w:position w:val="1"/>
          <w:sz w:val="30"/>
        </w:rPr>
        <w:t></w:t>
      </w:r>
      <w:r w:rsidR="00030A1F">
        <w:rPr>
          <w:spacing w:val="-9"/>
          <w:position w:val="1"/>
          <w:sz w:val="30"/>
        </w:rPr>
        <w:t xml:space="preserve"> </w:t>
      </w:r>
      <w:r w:rsidR="00030A1F">
        <w:rPr>
          <w:i/>
          <w:position w:val="-6"/>
          <w:sz w:val="16"/>
        </w:rPr>
        <w:t>f</w:t>
      </w:r>
      <w:r w:rsidR="00030A1F">
        <w:rPr>
          <w:i/>
          <w:spacing w:val="37"/>
          <w:position w:val="-6"/>
          <w:sz w:val="16"/>
        </w:rPr>
        <w:t xml:space="preserve"> </w:t>
      </w:r>
      <w:r w:rsidRPr="00E026C3">
        <w:rPr>
          <w:rFonts w:ascii="Arial" w:hAnsi="Arial" w:cs="Arial"/>
          <w:i/>
          <w:spacing w:val="33"/>
          <w:position w:val="-6"/>
          <w:sz w:val="21"/>
          <w:szCs w:val="21"/>
        </w:rPr>
        <w:t xml:space="preserve"> </w:t>
      </w:r>
      <w:r w:rsidRPr="00E026C3">
        <w:rPr>
          <w:rFonts w:ascii="Arial" w:hAnsi="Arial" w:cs="Arial"/>
          <w:color w:val="2C2C2C"/>
          <w:spacing w:val="-4"/>
          <w:sz w:val="21"/>
          <w:szCs w:val="21"/>
        </w:rPr>
        <w:t>=1,1.</w:t>
      </w:r>
    </w:p>
    <w:p w14:paraId="5967A682" w14:textId="78E72160" w:rsidR="0005794D" w:rsidRPr="00E026C3" w:rsidRDefault="00026420" w:rsidP="00107D31">
      <w:pPr>
        <w:pStyle w:val="a5"/>
        <w:numPr>
          <w:ilvl w:val="2"/>
          <w:numId w:val="58"/>
        </w:numPr>
        <w:tabs>
          <w:tab w:val="left" w:pos="1781"/>
        </w:tabs>
        <w:spacing w:line="293" w:lineRule="auto"/>
        <w:ind w:left="0" w:firstLine="720"/>
        <w:rPr>
          <w:rFonts w:ascii="Arial" w:hAnsi="Arial" w:cs="Arial"/>
          <w:b/>
          <w:color w:val="2C2C2C"/>
          <w:sz w:val="21"/>
          <w:szCs w:val="21"/>
        </w:rPr>
      </w:pPr>
      <w:r w:rsidRPr="00E026C3">
        <w:rPr>
          <w:rFonts w:ascii="Arial" w:hAnsi="Arial" w:cs="Arial"/>
          <w:color w:val="2C2C2C"/>
          <w:sz w:val="21"/>
          <w:szCs w:val="21"/>
        </w:rPr>
        <w:t>Для огляд</w:t>
      </w:r>
      <w:r w:rsidR="00C83E81">
        <w:rPr>
          <w:rFonts w:ascii="Arial" w:hAnsi="Arial" w:cs="Arial"/>
          <w:color w:val="2C2C2C"/>
          <w:sz w:val="21"/>
          <w:szCs w:val="21"/>
        </w:rPr>
        <w:t>ання</w:t>
      </w:r>
      <w:r w:rsidRPr="00E026C3">
        <w:rPr>
          <w:rFonts w:ascii="Arial" w:hAnsi="Arial" w:cs="Arial"/>
          <w:color w:val="2C2C2C"/>
          <w:sz w:val="21"/>
          <w:szCs w:val="21"/>
        </w:rPr>
        <w:t>, ремонту, прибирання засіків вони повинні бути забезпечені переносними драбинами.</w:t>
      </w:r>
    </w:p>
    <w:p w14:paraId="786BB665" w14:textId="77777777" w:rsidR="0005794D" w:rsidRPr="00E026C3" w:rsidRDefault="00026420" w:rsidP="00107D31">
      <w:pPr>
        <w:pStyle w:val="4"/>
        <w:numPr>
          <w:ilvl w:val="1"/>
          <w:numId w:val="58"/>
        </w:numPr>
        <w:tabs>
          <w:tab w:val="left" w:pos="1932"/>
        </w:tabs>
        <w:spacing w:before="60" w:after="60" w:line="293" w:lineRule="auto"/>
        <w:ind w:left="0" w:firstLine="720"/>
        <w:rPr>
          <w:rFonts w:ascii="Arial" w:hAnsi="Arial" w:cs="Arial"/>
          <w:sz w:val="21"/>
          <w:szCs w:val="21"/>
        </w:rPr>
      </w:pPr>
      <w:r w:rsidRPr="00E026C3">
        <w:rPr>
          <w:rFonts w:ascii="Arial" w:hAnsi="Arial" w:cs="Arial"/>
          <w:spacing w:val="-2"/>
          <w:sz w:val="21"/>
          <w:szCs w:val="21"/>
        </w:rPr>
        <w:t>Бункери</w:t>
      </w:r>
    </w:p>
    <w:p w14:paraId="5741337B" w14:textId="3556C7E8" w:rsidR="0005794D" w:rsidRPr="00E026C3" w:rsidRDefault="00C83E81" w:rsidP="00107D31">
      <w:pPr>
        <w:pStyle w:val="a5"/>
        <w:numPr>
          <w:ilvl w:val="2"/>
          <w:numId w:val="58"/>
        </w:numPr>
        <w:tabs>
          <w:tab w:val="left" w:pos="1781"/>
        </w:tabs>
        <w:spacing w:line="293" w:lineRule="auto"/>
        <w:ind w:left="0" w:firstLine="720"/>
        <w:rPr>
          <w:rFonts w:ascii="Arial" w:hAnsi="Arial" w:cs="Arial"/>
          <w:b/>
          <w:color w:val="2C2C2C"/>
          <w:sz w:val="21"/>
          <w:szCs w:val="21"/>
        </w:rPr>
      </w:pPr>
      <w:r>
        <w:rPr>
          <w:rFonts w:ascii="Arial" w:hAnsi="Arial" w:cs="Arial"/>
          <w:color w:val="2C2C2C"/>
          <w:sz w:val="21"/>
          <w:szCs w:val="21"/>
        </w:rPr>
        <w:t>З</w:t>
      </w:r>
      <w:r w:rsidR="00026420" w:rsidRPr="00E026C3">
        <w:rPr>
          <w:rFonts w:ascii="Arial" w:hAnsi="Arial" w:cs="Arial"/>
          <w:color w:val="2C2C2C"/>
          <w:sz w:val="21"/>
          <w:szCs w:val="21"/>
        </w:rPr>
        <w:t>алежно від розташування випускного отвору бункери поділяють на симетричні, частково симетричні і несиметричні (рисунок 1).</w:t>
      </w:r>
    </w:p>
    <w:p w14:paraId="7B60DA02" w14:textId="5E11D49D" w:rsidR="0005794D" w:rsidRPr="00E026C3" w:rsidRDefault="00026420" w:rsidP="00030A1F">
      <w:pPr>
        <w:pStyle w:val="a3"/>
        <w:spacing w:line="293" w:lineRule="auto"/>
        <w:ind w:left="0" w:firstLine="720"/>
        <w:rPr>
          <w:rFonts w:ascii="Arial" w:hAnsi="Arial" w:cs="Arial"/>
          <w:sz w:val="21"/>
          <w:szCs w:val="21"/>
        </w:rPr>
      </w:pPr>
      <w:r w:rsidRPr="00E026C3">
        <w:rPr>
          <w:rFonts w:ascii="Arial" w:hAnsi="Arial" w:cs="Arial"/>
          <w:sz w:val="21"/>
          <w:szCs w:val="21"/>
        </w:rPr>
        <w:t xml:space="preserve">Сталеві гнучкі бункери </w:t>
      </w:r>
      <w:r w:rsidR="00C83E81">
        <w:rPr>
          <w:rFonts w:ascii="Arial" w:hAnsi="Arial" w:cs="Arial"/>
          <w:sz w:val="21"/>
          <w:szCs w:val="21"/>
        </w:rPr>
        <w:t xml:space="preserve">– це </w:t>
      </w:r>
      <w:r w:rsidRPr="00E026C3">
        <w:rPr>
          <w:rFonts w:ascii="Arial" w:hAnsi="Arial" w:cs="Arial"/>
          <w:sz w:val="21"/>
          <w:szCs w:val="21"/>
        </w:rPr>
        <w:t>параболічн</w:t>
      </w:r>
      <w:r w:rsidR="00C83E81">
        <w:rPr>
          <w:rFonts w:ascii="Arial" w:hAnsi="Arial" w:cs="Arial"/>
          <w:sz w:val="21"/>
          <w:szCs w:val="21"/>
        </w:rPr>
        <w:t>а</w:t>
      </w:r>
      <w:r w:rsidRPr="00E026C3">
        <w:rPr>
          <w:rFonts w:ascii="Arial" w:hAnsi="Arial" w:cs="Arial"/>
          <w:sz w:val="21"/>
          <w:szCs w:val="21"/>
        </w:rPr>
        <w:t xml:space="preserve"> оболонк</w:t>
      </w:r>
      <w:r w:rsidR="00C83E81">
        <w:rPr>
          <w:rFonts w:ascii="Arial" w:hAnsi="Arial" w:cs="Arial"/>
          <w:sz w:val="21"/>
          <w:szCs w:val="21"/>
        </w:rPr>
        <w:t>а</w:t>
      </w:r>
      <w:r w:rsidRPr="00E026C3">
        <w:rPr>
          <w:rFonts w:ascii="Arial" w:hAnsi="Arial" w:cs="Arial"/>
          <w:sz w:val="21"/>
          <w:szCs w:val="21"/>
        </w:rPr>
        <w:t>, закріплен</w:t>
      </w:r>
      <w:r w:rsidR="00C83E81">
        <w:rPr>
          <w:rFonts w:ascii="Arial" w:hAnsi="Arial" w:cs="Arial"/>
          <w:sz w:val="21"/>
          <w:szCs w:val="21"/>
        </w:rPr>
        <w:t>а</w:t>
      </w:r>
      <w:r w:rsidRPr="00E026C3">
        <w:rPr>
          <w:rFonts w:ascii="Arial" w:hAnsi="Arial" w:cs="Arial"/>
          <w:sz w:val="21"/>
          <w:szCs w:val="21"/>
        </w:rPr>
        <w:t xml:space="preserve"> до двох горизонтальних балок, які в опорних вузлах</w:t>
      </w:r>
      <w:r w:rsidRPr="00E026C3">
        <w:rPr>
          <w:rFonts w:ascii="Arial" w:hAnsi="Arial" w:cs="Arial"/>
          <w:spacing w:val="40"/>
          <w:sz w:val="21"/>
          <w:szCs w:val="21"/>
        </w:rPr>
        <w:t xml:space="preserve"> </w:t>
      </w:r>
      <w:r w:rsidRPr="00E026C3">
        <w:rPr>
          <w:rFonts w:ascii="Arial" w:hAnsi="Arial" w:cs="Arial"/>
          <w:sz w:val="21"/>
          <w:szCs w:val="21"/>
        </w:rPr>
        <w:t>спираються</w:t>
      </w:r>
      <w:r w:rsidRPr="00E026C3">
        <w:rPr>
          <w:rFonts w:ascii="Arial" w:hAnsi="Arial" w:cs="Arial"/>
          <w:spacing w:val="80"/>
          <w:sz w:val="21"/>
          <w:szCs w:val="21"/>
        </w:rPr>
        <w:t xml:space="preserve"> </w:t>
      </w:r>
      <w:r w:rsidRPr="00E026C3">
        <w:rPr>
          <w:rFonts w:ascii="Arial" w:hAnsi="Arial" w:cs="Arial"/>
          <w:sz w:val="21"/>
          <w:szCs w:val="21"/>
        </w:rPr>
        <w:t>на колони і поєднані розпірками, що розташовані перпендикулярно до повздовжньої</w:t>
      </w:r>
      <w:r w:rsidRPr="00E026C3">
        <w:rPr>
          <w:rFonts w:ascii="Arial" w:hAnsi="Arial" w:cs="Arial"/>
          <w:spacing w:val="33"/>
          <w:sz w:val="21"/>
          <w:szCs w:val="21"/>
        </w:rPr>
        <w:t xml:space="preserve">  </w:t>
      </w:r>
      <w:r w:rsidRPr="00E026C3">
        <w:rPr>
          <w:rFonts w:ascii="Arial" w:hAnsi="Arial" w:cs="Arial"/>
          <w:sz w:val="21"/>
          <w:szCs w:val="21"/>
        </w:rPr>
        <w:t>осі</w:t>
      </w:r>
      <w:r w:rsidRPr="00E026C3">
        <w:rPr>
          <w:rFonts w:ascii="Arial" w:hAnsi="Arial" w:cs="Arial"/>
          <w:spacing w:val="33"/>
          <w:sz w:val="21"/>
          <w:szCs w:val="21"/>
        </w:rPr>
        <w:t xml:space="preserve">  </w:t>
      </w:r>
      <w:r w:rsidRPr="00E026C3">
        <w:rPr>
          <w:rFonts w:ascii="Arial" w:hAnsi="Arial" w:cs="Arial"/>
          <w:sz w:val="21"/>
          <w:szCs w:val="21"/>
        </w:rPr>
        <w:t>оболонки.</w:t>
      </w:r>
      <w:r w:rsidRPr="00E026C3">
        <w:rPr>
          <w:rFonts w:ascii="Arial" w:hAnsi="Arial" w:cs="Arial"/>
          <w:spacing w:val="33"/>
          <w:sz w:val="21"/>
          <w:szCs w:val="21"/>
        </w:rPr>
        <w:t xml:space="preserve">  </w:t>
      </w:r>
      <w:r w:rsidRPr="00E026C3">
        <w:rPr>
          <w:rFonts w:ascii="Arial" w:hAnsi="Arial" w:cs="Arial"/>
          <w:sz w:val="21"/>
          <w:szCs w:val="21"/>
        </w:rPr>
        <w:t>По</w:t>
      </w:r>
      <w:r w:rsidRPr="00E026C3">
        <w:rPr>
          <w:rFonts w:ascii="Arial" w:hAnsi="Arial" w:cs="Arial"/>
          <w:spacing w:val="34"/>
          <w:sz w:val="21"/>
          <w:szCs w:val="21"/>
        </w:rPr>
        <w:t xml:space="preserve">  </w:t>
      </w:r>
      <w:r w:rsidRPr="00E026C3">
        <w:rPr>
          <w:rFonts w:ascii="Arial" w:hAnsi="Arial" w:cs="Arial"/>
          <w:sz w:val="21"/>
          <w:szCs w:val="21"/>
        </w:rPr>
        <w:t>торцях</w:t>
      </w:r>
      <w:r w:rsidRPr="00E026C3">
        <w:rPr>
          <w:rFonts w:ascii="Arial" w:hAnsi="Arial" w:cs="Arial"/>
          <w:spacing w:val="34"/>
          <w:sz w:val="21"/>
          <w:szCs w:val="21"/>
        </w:rPr>
        <w:t xml:space="preserve">  </w:t>
      </w:r>
      <w:r w:rsidRPr="00E026C3">
        <w:rPr>
          <w:rFonts w:ascii="Arial" w:hAnsi="Arial" w:cs="Arial"/>
          <w:sz w:val="21"/>
          <w:szCs w:val="21"/>
        </w:rPr>
        <w:t>бункера</w:t>
      </w:r>
      <w:r w:rsidRPr="00E026C3">
        <w:rPr>
          <w:rFonts w:ascii="Arial" w:hAnsi="Arial" w:cs="Arial"/>
          <w:spacing w:val="34"/>
          <w:sz w:val="21"/>
          <w:szCs w:val="21"/>
        </w:rPr>
        <w:t xml:space="preserve">  </w:t>
      </w:r>
      <w:r w:rsidRPr="00E026C3">
        <w:rPr>
          <w:rFonts w:ascii="Arial" w:hAnsi="Arial" w:cs="Arial"/>
          <w:sz w:val="21"/>
          <w:szCs w:val="21"/>
        </w:rPr>
        <w:t>встановлюють</w:t>
      </w:r>
      <w:r w:rsidRPr="00E026C3">
        <w:rPr>
          <w:rFonts w:ascii="Arial" w:hAnsi="Arial" w:cs="Arial"/>
          <w:spacing w:val="34"/>
          <w:sz w:val="21"/>
          <w:szCs w:val="21"/>
        </w:rPr>
        <w:t xml:space="preserve">  </w:t>
      </w:r>
      <w:r w:rsidRPr="00E026C3">
        <w:rPr>
          <w:rFonts w:ascii="Arial" w:hAnsi="Arial" w:cs="Arial"/>
          <w:spacing w:val="-2"/>
          <w:sz w:val="21"/>
          <w:szCs w:val="21"/>
        </w:rPr>
        <w:t>жорсткі</w:t>
      </w:r>
    </w:p>
    <w:p w14:paraId="6F8953ED" w14:textId="77777777" w:rsidR="0005794D" w:rsidRPr="00E026C3" w:rsidRDefault="00026420" w:rsidP="00030A1F">
      <w:pPr>
        <w:pStyle w:val="a3"/>
        <w:spacing w:line="293" w:lineRule="auto"/>
        <w:ind w:left="0" w:firstLine="720"/>
        <w:rPr>
          <w:rFonts w:ascii="Arial" w:hAnsi="Arial" w:cs="Arial"/>
          <w:sz w:val="21"/>
          <w:szCs w:val="21"/>
        </w:rPr>
      </w:pPr>
      <w:r w:rsidRPr="00E026C3">
        <w:rPr>
          <w:rFonts w:ascii="Arial" w:hAnsi="Arial" w:cs="Arial"/>
          <w:sz w:val="21"/>
          <w:szCs w:val="21"/>
        </w:rPr>
        <w:t>вертикальні стінки. Спряження гнучкої стінки бункера з торцевими виконується рухомим.</w:t>
      </w:r>
    </w:p>
    <w:p w14:paraId="0265955A" w14:textId="6D167AFA" w:rsidR="0005794D" w:rsidRPr="00E026C3" w:rsidRDefault="00026420" w:rsidP="00107D31">
      <w:pPr>
        <w:pStyle w:val="a5"/>
        <w:numPr>
          <w:ilvl w:val="2"/>
          <w:numId w:val="58"/>
        </w:numPr>
        <w:tabs>
          <w:tab w:val="left" w:pos="1782"/>
        </w:tabs>
        <w:spacing w:line="293" w:lineRule="auto"/>
        <w:ind w:left="0" w:firstLine="720"/>
        <w:rPr>
          <w:rFonts w:ascii="Arial" w:hAnsi="Arial" w:cs="Arial"/>
          <w:b/>
          <w:color w:val="2C2C2C"/>
          <w:sz w:val="21"/>
          <w:szCs w:val="21"/>
        </w:rPr>
      </w:pPr>
      <w:bookmarkStart w:id="13" w:name="_bookmark25"/>
      <w:bookmarkEnd w:id="13"/>
      <w:r w:rsidRPr="00E026C3">
        <w:rPr>
          <w:rFonts w:ascii="Arial" w:hAnsi="Arial" w:cs="Arial"/>
          <w:color w:val="2C2C2C"/>
          <w:sz w:val="21"/>
          <w:szCs w:val="21"/>
        </w:rPr>
        <w:t>Проєктування</w:t>
      </w:r>
      <w:r w:rsidRPr="00E026C3">
        <w:rPr>
          <w:rFonts w:ascii="Arial" w:hAnsi="Arial" w:cs="Arial"/>
          <w:color w:val="2C2C2C"/>
          <w:spacing w:val="8"/>
          <w:sz w:val="21"/>
          <w:szCs w:val="21"/>
        </w:rPr>
        <w:t xml:space="preserve"> </w:t>
      </w:r>
      <w:r w:rsidRPr="00E026C3">
        <w:rPr>
          <w:rFonts w:ascii="Arial" w:hAnsi="Arial" w:cs="Arial"/>
          <w:color w:val="2C2C2C"/>
          <w:sz w:val="21"/>
          <w:szCs w:val="21"/>
        </w:rPr>
        <w:t>бункера</w:t>
      </w:r>
      <w:r w:rsidRPr="00E026C3">
        <w:rPr>
          <w:rFonts w:ascii="Arial" w:hAnsi="Arial" w:cs="Arial"/>
          <w:color w:val="2C2C2C"/>
          <w:spacing w:val="9"/>
          <w:sz w:val="21"/>
          <w:szCs w:val="21"/>
        </w:rPr>
        <w:t xml:space="preserve"> </w:t>
      </w:r>
      <w:r w:rsidRPr="00E026C3">
        <w:rPr>
          <w:rFonts w:ascii="Arial" w:hAnsi="Arial" w:cs="Arial"/>
          <w:color w:val="2C2C2C"/>
          <w:sz w:val="21"/>
          <w:szCs w:val="21"/>
        </w:rPr>
        <w:t>повинно</w:t>
      </w:r>
      <w:r w:rsidRPr="00E026C3">
        <w:rPr>
          <w:rFonts w:ascii="Arial" w:hAnsi="Arial" w:cs="Arial"/>
          <w:color w:val="2C2C2C"/>
          <w:spacing w:val="10"/>
          <w:sz w:val="21"/>
          <w:szCs w:val="21"/>
        </w:rPr>
        <w:t xml:space="preserve"> </w:t>
      </w:r>
      <w:r w:rsidR="00C83E81" w:rsidRPr="004D7D4A">
        <w:rPr>
          <w:rFonts w:ascii="Arial" w:hAnsi="Arial" w:cs="Arial"/>
          <w:color w:val="2C2C2C"/>
          <w:sz w:val="21"/>
          <w:szCs w:val="21"/>
        </w:rPr>
        <w:t xml:space="preserve">охоплювати </w:t>
      </w:r>
      <w:r w:rsidRPr="004D7D4A">
        <w:rPr>
          <w:rFonts w:ascii="Arial" w:hAnsi="Arial" w:cs="Arial"/>
          <w:color w:val="2C2C2C"/>
          <w:sz w:val="21"/>
          <w:szCs w:val="21"/>
        </w:rPr>
        <w:t xml:space="preserve"> д</w:t>
      </w:r>
      <w:r w:rsidRPr="00E026C3">
        <w:rPr>
          <w:rFonts w:ascii="Arial" w:hAnsi="Arial" w:cs="Arial"/>
          <w:color w:val="2C2C2C"/>
          <w:sz w:val="21"/>
          <w:szCs w:val="21"/>
        </w:rPr>
        <w:t>ва</w:t>
      </w:r>
      <w:r w:rsidRPr="00E026C3">
        <w:rPr>
          <w:rFonts w:ascii="Arial" w:hAnsi="Arial" w:cs="Arial"/>
          <w:color w:val="2C2C2C"/>
          <w:spacing w:val="8"/>
          <w:sz w:val="21"/>
          <w:szCs w:val="21"/>
        </w:rPr>
        <w:t xml:space="preserve"> </w:t>
      </w:r>
      <w:r w:rsidRPr="00E026C3">
        <w:rPr>
          <w:rFonts w:ascii="Arial" w:hAnsi="Arial" w:cs="Arial"/>
          <w:color w:val="2C2C2C"/>
          <w:sz w:val="21"/>
          <w:szCs w:val="21"/>
        </w:rPr>
        <w:t>послідовних</w:t>
      </w:r>
      <w:r w:rsidRPr="00E026C3">
        <w:rPr>
          <w:rFonts w:ascii="Arial" w:hAnsi="Arial" w:cs="Arial"/>
          <w:color w:val="2C2C2C"/>
          <w:spacing w:val="11"/>
          <w:sz w:val="21"/>
          <w:szCs w:val="21"/>
        </w:rPr>
        <w:t xml:space="preserve"> </w:t>
      </w:r>
      <w:r w:rsidRPr="00E026C3">
        <w:rPr>
          <w:rFonts w:ascii="Arial" w:hAnsi="Arial" w:cs="Arial"/>
          <w:color w:val="2C2C2C"/>
          <w:spacing w:val="-2"/>
          <w:sz w:val="21"/>
          <w:szCs w:val="21"/>
        </w:rPr>
        <w:t>етапи:</w:t>
      </w:r>
    </w:p>
    <w:p w14:paraId="0E1F40B1" w14:textId="3B272692" w:rsidR="0005794D" w:rsidRPr="00E026C3" w:rsidRDefault="00026420" w:rsidP="00AD2EDF">
      <w:pPr>
        <w:pStyle w:val="a5"/>
        <w:numPr>
          <w:ilvl w:val="0"/>
          <w:numId w:val="30"/>
        </w:numPr>
        <w:tabs>
          <w:tab w:val="left" w:pos="1589"/>
        </w:tabs>
        <w:spacing w:line="293" w:lineRule="auto"/>
        <w:ind w:left="0" w:firstLine="720"/>
        <w:rPr>
          <w:rFonts w:ascii="Arial" w:hAnsi="Arial" w:cs="Arial"/>
          <w:color w:val="0D0D0D"/>
          <w:sz w:val="21"/>
          <w:szCs w:val="21"/>
        </w:rPr>
      </w:pPr>
      <w:r w:rsidRPr="00E026C3">
        <w:rPr>
          <w:rFonts w:ascii="Arial" w:hAnsi="Arial" w:cs="Arial"/>
          <w:color w:val="0D0D0D"/>
          <w:sz w:val="21"/>
          <w:szCs w:val="21"/>
        </w:rPr>
        <w:t xml:space="preserve">прийняття геометричних параметрів </w:t>
      </w:r>
      <w:r w:rsidR="00C83E81">
        <w:rPr>
          <w:rFonts w:ascii="Arial" w:hAnsi="Arial" w:cs="Arial"/>
          <w:color w:val="0D0D0D"/>
          <w:sz w:val="21"/>
          <w:szCs w:val="21"/>
        </w:rPr>
        <w:t>–</w:t>
      </w:r>
      <w:r w:rsidRPr="00E026C3">
        <w:rPr>
          <w:rFonts w:ascii="Arial" w:hAnsi="Arial" w:cs="Arial"/>
          <w:color w:val="0D0D0D"/>
          <w:sz w:val="21"/>
          <w:szCs w:val="21"/>
        </w:rPr>
        <w:t xml:space="preserve"> форми бункера і його розвантажувального</w:t>
      </w:r>
      <w:r w:rsidRPr="00E026C3">
        <w:rPr>
          <w:rFonts w:ascii="Arial" w:hAnsi="Arial" w:cs="Arial"/>
          <w:color w:val="0D0D0D"/>
          <w:spacing w:val="40"/>
          <w:sz w:val="21"/>
          <w:szCs w:val="21"/>
        </w:rPr>
        <w:t xml:space="preserve"> </w:t>
      </w:r>
      <w:r w:rsidRPr="00E026C3">
        <w:rPr>
          <w:rFonts w:ascii="Arial" w:hAnsi="Arial" w:cs="Arial"/>
          <w:color w:val="0D0D0D"/>
          <w:sz w:val="21"/>
          <w:szCs w:val="21"/>
        </w:rPr>
        <w:t>конуса,</w:t>
      </w:r>
      <w:r w:rsidRPr="00E026C3">
        <w:rPr>
          <w:rFonts w:ascii="Arial" w:hAnsi="Arial" w:cs="Arial"/>
          <w:color w:val="0D0D0D"/>
          <w:spacing w:val="40"/>
          <w:sz w:val="21"/>
          <w:szCs w:val="21"/>
        </w:rPr>
        <w:t xml:space="preserve"> </w:t>
      </w:r>
      <w:r w:rsidRPr="00E026C3">
        <w:rPr>
          <w:rFonts w:ascii="Arial" w:hAnsi="Arial" w:cs="Arial"/>
          <w:color w:val="0D0D0D"/>
          <w:sz w:val="21"/>
          <w:szCs w:val="21"/>
        </w:rPr>
        <w:t>кутів</w:t>
      </w:r>
      <w:r w:rsidRPr="00E026C3">
        <w:rPr>
          <w:rFonts w:ascii="Arial" w:hAnsi="Arial" w:cs="Arial"/>
          <w:color w:val="0D0D0D"/>
          <w:spacing w:val="40"/>
          <w:sz w:val="21"/>
          <w:szCs w:val="21"/>
        </w:rPr>
        <w:t xml:space="preserve"> </w:t>
      </w:r>
      <w:r w:rsidRPr="00E026C3">
        <w:rPr>
          <w:rFonts w:ascii="Arial" w:hAnsi="Arial" w:cs="Arial"/>
          <w:color w:val="0D0D0D"/>
          <w:sz w:val="21"/>
          <w:szCs w:val="21"/>
        </w:rPr>
        <w:t>нахилу</w:t>
      </w:r>
      <w:r w:rsidRPr="00E026C3">
        <w:rPr>
          <w:rFonts w:ascii="Arial" w:hAnsi="Arial" w:cs="Arial"/>
          <w:color w:val="0D0D0D"/>
          <w:spacing w:val="40"/>
          <w:sz w:val="21"/>
          <w:szCs w:val="21"/>
        </w:rPr>
        <w:t xml:space="preserve"> </w:t>
      </w:r>
      <w:r w:rsidRPr="00E026C3">
        <w:rPr>
          <w:rFonts w:ascii="Arial" w:hAnsi="Arial" w:cs="Arial"/>
          <w:color w:val="0D0D0D"/>
          <w:sz w:val="21"/>
          <w:szCs w:val="21"/>
        </w:rPr>
        <w:t>стінок,</w:t>
      </w:r>
      <w:r w:rsidRPr="00E026C3">
        <w:rPr>
          <w:rFonts w:ascii="Arial" w:hAnsi="Arial" w:cs="Arial"/>
          <w:color w:val="0D0D0D"/>
          <w:spacing w:val="40"/>
          <w:sz w:val="21"/>
          <w:szCs w:val="21"/>
        </w:rPr>
        <w:t xml:space="preserve"> </w:t>
      </w:r>
      <w:r w:rsidRPr="00E026C3">
        <w:rPr>
          <w:rFonts w:ascii="Arial" w:hAnsi="Arial" w:cs="Arial"/>
          <w:color w:val="0D0D0D"/>
          <w:sz w:val="21"/>
          <w:szCs w:val="21"/>
        </w:rPr>
        <w:t>розмірів</w:t>
      </w:r>
      <w:r w:rsidRPr="00E026C3">
        <w:rPr>
          <w:rFonts w:ascii="Arial" w:hAnsi="Arial" w:cs="Arial"/>
          <w:color w:val="0D0D0D"/>
          <w:spacing w:val="40"/>
          <w:sz w:val="21"/>
          <w:szCs w:val="21"/>
        </w:rPr>
        <w:t xml:space="preserve"> </w:t>
      </w:r>
      <w:r w:rsidRPr="00E026C3">
        <w:rPr>
          <w:rFonts w:ascii="Arial" w:hAnsi="Arial" w:cs="Arial"/>
          <w:color w:val="0D0D0D"/>
          <w:sz w:val="21"/>
          <w:szCs w:val="21"/>
        </w:rPr>
        <w:t>випускного отвору,</w:t>
      </w:r>
      <w:r w:rsidRPr="00E026C3">
        <w:rPr>
          <w:rFonts w:ascii="Arial" w:hAnsi="Arial" w:cs="Arial"/>
          <w:color w:val="0D0D0D"/>
          <w:spacing w:val="40"/>
          <w:sz w:val="21"/>
          <w:szCs w:val="21"/>
        </w:rPr>
        <w:t xml:space="preserve"> </w:t>
      </w:r>
      <w:r w:rsidRPr="00E026C3">
        <w:rPr>
          <w:rFonts w:ascii="Arial" w:hAnsi="Arial" w:cs="Arial"/>
          <w:color w:val="0D0D0D"/>
          <w:sz w:val="21"/>
          <w:szCs w:val="21"/>
        </w:rPr>
        <w:t>які</w:t>
      </w:r>
      <w:r w:rsidRPr="00E026C3">
        <w:rPr>
          <w:rFonts w:ascii="Arial" w:hAnsi="Arial" w:cs="Arial"/>
          <w:color w:val="0D0D0D"/>
          <w:spacing w:val="40"/>
          <w:sz w:val="21"/>
          <w:szCs w:val="21"/>
        </w:rPr>
        <w:t xml:space="preserve"> </w:t>
      </w:r>
      <w:r w:rsidRPr="00E026C3">
        <w:rPr>
          <w:rFonts w:ascii="Arial" w:hAnsi="Arial" w:cs="Arial"/>
          <w:color w:val="0D0D0D"/>
          <w:sz w:val="21"/>
          <w:szCs w:val="21"/>
        </w:rPr>
        <w:t>розраховують</w:t>
      </w:r>
      <w:r w:rsidRPr="00E026C3">
        <w:rPr>
          <w:rFonts w:ascii="Arial" w:hAnsi="Arial" w:cs="Arial"/>
          <w:color w:val="0D0D0D"/>
          <w:spacing w:val="40"/>
          <w:sz w:val="21"/>
          <w:szCs w:val="21"/>
        </w:rPr>
        <w:t xml:space="preserve"> </w:t>
      </w:r>
      <w:r w:rsidRPr="00E026C3">
        <w:rPr>
          <w:rFonts w:ascii="Arial" w:hAnsi="Arial" w:cs="Arial"/>
          <w:sz w:val="21"/>
          <w:szCs w:val="21"/>
        </w:rPr>
        <w:t>на</w:t>
      </w:r>
      <w:r w:rsidRPr="00E026C3">
        <w:rPr>
          <w:rFonts w:ascii="Arial" w:hAnsi="Arial" w:cs="Arial"/>
          <w:spacing w:val="40"/>
          <w:sz w:val="21"/>
          <w:szCs w:val="21"/>
        </w:rPr>
        <w:t xml:space="preserve"> </w:t>
      </w:r>
      <w:r w:rsidRPr="00E026C3">
        <w:rPr>
          <w:rFonts w:ascii="Arial" w:hAnsi="Arial" w:cs="Arial"/>
          <w:sz w:val="21"/>
          <w:szCs w:val="21"/>
        </w:rPr>
        <w:t>основі</w:t>
      </w:r>
      <w:r w:rsidRPr="00E026C3">
        <w:rPr>
          <w:rFonts w:ascii="Arial" w:hAnsi="Arial" w:cs="Arial"/>
          <w:spacing w:val="40"/>
          <w:sz w:val="21"/>
          <w:szCs w:val="21"/>
        </w:rPr>
        <w:t xml:space="preserve"> </w:t>
      </w:r>
      <w:r w:rsidRPr="00E026C3">
        <w:rPr>
          <w:rFonts w:ascii="Arial" w:hAnsi="Arial" w:cs="Arial"/>
          <w:sz w:val="21"/>
          <w:szCs w:val="21"/>
        </w:rPr>
        <w:t>фізико-механічних</w:t>
      </w:r>
      <w:r w:rsidRPr="00E026C3">
        <w:rPr>
          <w:rFonts w:ascii="Arial" w:hAnsi="Arial" w:cs="Arial"/>
          <w:spacing w:val="40"/>
          <w:sz w:val="21"/>
          <w:szCs w:val="21"/>
        </w:rPr>
        <w:t xml:space="preserve"> </w:t>
      </w:r>
      <w:r w:rsidRPr="00E026C3">
        <w:rPr>
          <w:rFonts w:ascii="Arial" w:hAnsi="Arial" w:cs="Arial"/>
          <w:sz w:val="21"/>
          <w:szCs w:val="21"/>
        </w:rPr>
        <w:t xml:space="preserve">характеристик сипкого матеріалу з урахуванням несприятливих  змін, при цьому слід не допускати </w:t>
      </w:r>
      <w:r w:rsidRPr="00E026C3">
        <w:rPr>
          <w:rFonts w:ascii="Arial" w:hAnsi="Arial" w:cs="Arial"/>
          <w:color w:val="0D0D0D"/>
          <w:sz w:val="21"/>
          <w:szCs w:val="21"/>
        </w:rPr>
        <w:t xml:space="preserve">утворення склепіння </w:t>
      </w:r>
      <w:r w:rsidRPr="00E026C3">
        <w:rPr>
          <w:rFonts w:ascii="Arial" w:hAnsi="Arial" w:cs="Arial"/>
          <w:sz w:val="21"/>
          <w:szCs w:val="21"/>
        </w:rPr>
        <w:t>із сипких матеріалів над випускними</w:t>
      </w:r>
      <w:r w:rsidRPr="00E026C3">
        <w:rPr>
          <w:rFonts w:ascii="Arial" w:hAnsi="Arial" w:cs="Arial"/>
          <w:spacing w:val="80"/>
          <w:sz w:val="21"/>
          <w:szCs w:val="21"/>
        </w:rPr>
        <w:t xml:space="preserve"> </w:t>
      </w:r>
      <w:r w:rsidRPr="00E026C3">
        <w:rPr>
          <w:rFonts w:ascii="Arial" w:hAnsi="Arial" w:cs="Arial"/>
          <w:sz w:val="21"/>
          <w:szCs w:val="21"/>
        </w:rPr>
        <w:t>отворами і зависання їх на стінках;</w:t>
      </w:r>
    </w:p>
    <w:p w14:paraId="6001731C" w14:textId="77777777" w:rsidR="0005794D" w:rsidRPr="00E026C3" w:rsidRDefault="00026420" w:rsidP="00AD2EDF">
      <w:pPr>
        <w:pStyle w:val="a5"/>
        <w:numPr>
          <w:ilvl w:val="0"/>
          <w:numId w:val="30"/>
        </w:numPr>
        <w:tabs>
          <w:tab w:val="left" w:pos="1493"/>
        </w:tabs>
        <w:spacing w:line="293" w:lineRule="auto"/>
        <w:ind w:left="0" w:firstLine="720"/>
        <w:rPr>
          <w:rFonts w:ascii="Arial" w:hAnsi="Arial" w:cs="Arial"/>
          <w:sz w:val="21"/>
          <w:szCs w:val="21"/>
        </w:rPr>
      </w:pPr>
      <w:r w:rsidRPr="00E026C3">
        <w:rPr>
          <w:rFonts w:ascii="Arial" w:hAnsi="Arial" w:cs="Arial"/>
          <w:sz w:val="21"/>
          <w:szCs w:val="21"/>
        </w:rPr>
        <w:t xml:space="preserve">розрахунок і проєктування конструкцій бункерів </w:t>
      </w:r>
      <w:r w:rsidRPr="00E026C3">
        <w:rPr>
          <w:rFonts w:ascii="Arial" w:hAnsi="Arial" w:cs="Arial"/>
          <w:color w:val="0D0D0D"/>
          <w:sz w:val="21"/>
          <w:szCs w:val="21"/>
        </w:rPr>
        <w:t xml:space="preserve">та захисту </w:t>
      </w:r>
      <w:r w:rsidRPr="00E026C3">
        <w:rPr>
          <w:rFonts w:ascii="Arial" w:hAnsi="Arial" w:cs="Arial"/>
          <w:sz w:val="21"/>
          <w:szCs w:val="21"/>
        </w:rPr>
        <w:t>їх від ударів і стирання.</w:t>
      </w:r>
    </w:p>
    <w:p w14:paraId="32A9DB7B" w14:textId="4D5E1B01" w:rsidR="0005794D" w:rsidRPr="00E026C3" w:rsidRDefault="00026420" w:rsidP="00107D31">
      <w:pPr>
        <w:pStyle w:val="a5"/>
        <w:numPr>
          <w:ilvl w:val="2"/>
          <w:numId w:val="58"/>
        </w:numPr>
        <w:tabs>
          <w:tab w:val="left" w:pos="1781"/>
        </w:tabs>
        <w:spacing w:line="293" w:lineRule="auto"/>
        <w:ind w:left="0" w:firstLine="720"/>
        <w:rPr>
          <w:rFonts w:ascii="Arial" w:hAnsi="Arial" w:cs="Arial"/>
          <w:b/>
          <w:color w:val="2C2C2C"/>
          <w:sz w:val="21"/>
          <w:szCs w:val="21"/>
        </w:rPr>
      </w:pPr>
      <w:r w:rsidRPr="00E026C3">
        <w:rPr>
          <w:rFonts w:ascii="Arial" w:hAnsi="Arial" w:cs="Arial"/>
          <w:color w:val="2C2C2C"/>
          <w:sz w:val="21"/>
          <w:szCs w:val="21"/>
        </w:rPr>
        <w:t xml:space="preserve">Визначення геометричних параметрів бункерів відрізняється для зв'язних (яким притаманні зчеплення, злежування) і незв'язних (яким не притаманні зчеплення, злежування) сипких матеріалів. До зв'язних </w:t>
      </w:r>
      <w:r w:rsidR="000D55B9">
        <w:rPr>
          <w:rFonts w:ascii="Arial" w:hAnsi="Arial" w:cs="Arial"/>
          <w:color w:val="2C2C2C"/>
          <w:sz w:val="21"/>
          <w:szCs w:val="21"/>
        </w:rPr>
        <w:t>належать</w:t>
      </w:r>
      <w:r w:rsidRPr="00E026C3">
        <w:rPr>
          <w:rFonts w:ascii="Arial" w:hAnsi="Arial" w:cs="Arial"/>
          <w:color w:val="2C2C2C"/>
          <w:sz w:val="21"/>
          <w:szCs w:val="21"/>
        </w:rPr>
        <w:t xml:space="preserve">, </w:t>
      </w:r>
      <w:r w:rsidR="000D55B9">
        <w:rPr>
          <w:rFonts w:ascii="Arial" w:hAnsi="Arial" w:cs="Arial"/>
          <w:color w:val="2C2C2C"/>
          <w:sz w:val="21"/>
          <w:szCs w:val="21"/>
        </w:rPr>
        <w:t>зазвичай</w:t>
      </w:r>
      <w:r w:rsidRPr="00E026C3">
        <w:rPr>
          <w:rFonts w:ascii="Arial" w:hAnsi="Arial" w:cs="Arial"/>
          <w:color w:val="2C2C2C"/>
          <w:sz w:val="21"/>
          <w:szCs w:val="21"/>
        </w:rPr>
        <w:t xml:space="preserve">, матеріали, які </w:t>
      </w:r>
      <w:r w:rsidR="000D55B9">
        <w:rPr>
          <w:rFonts w:ascii="Arial" w:hAnsi="Arial" w:cs="Arial"/>
          <w:color w:val="2C2C2C"/>
          <w:sz w:val="21"/>
          <w:szCs w:val="21"/>
        </w:rPr>
        <w:t xml:space="preserve">містять </w:t>
      </w:r>
      <w:r w:rsidRPr="00E026C3">
        <w:rPr>
          <w:rFonts w:ascii="Arial" w:hAnsi="Arial" w:cs="Arial"/>
          <w:color w:val="2C2C2C"/>
          <w:sz w:val="21"/>
          <w:szCs w:val="21"/>
        </w:rPr>
        <w:t xml:space="preserve"> фракції менше </w:t>
      </w:r>
      <w:r w:rsidR="000D55B9">
        <w:rPr>
          <w:rFonts w:ascii="Arial" w:hAnsi="Arial" w:cs="Arial"/>
          <w:color w:val="2C2C2C"/>
          <w:sz w:val="21"/>
          <w:szCs w:val="21"/>
        </w:rPr>
        <w:t xml:space="preserve">ніж </w:t>
      </w:r>
      <w:r w:rsidRPr="00E026C3">
        <w:rPr>
          <w:rFonts w:ascii="Arial" w:hAnsi="Arial" w:cs="Arial"/>
          <w:color w:val="2C2C2C"/>
          <w:sz w:val="21"/>
          <w:szCs w:val="21"/>
        </w:rPr>
        <w:t xml:space="preserve">2 мм з вологістю більше </w:t>
      </w:r>
      <w:r w:rsidR="000D55B9">
        <w:rPr>
          <w:rFonts w:ascii="Arial" w:hAnsi="Arial" w:cs="Arial"/>
          <w:color w:val="2C2C2C"/>
          <w:sz w:val="21"/>
          <w:szCs w:val="21"/>
        </w:rPr>
        <w:t xml:space="preserve">ніж </w:t>
      </w:r>
      <w:r w:rsidRPr="00E026C3">
        <w:rPr>
          <w:rFonts w:ascii="Arial" w:hAnsi="Arial" w:cs="Arial"/>
          <w:color w:val="2C2C2C"/>
          <w:sz w:val="21"/>
          <w:szCs w:val="21"/>
        </w:rPr>
        <w:t>2</w:t>
      </w:r>
      <w:r w:rsidR="000D55B9">
        <w:rPr>
          <w:rFonts w:ascii="Arial" w:hAnsi="Arial" w:cs="Arial"/>
          <w:color w:val="2C2C2C"/>
          <w:sz w:val="21"/>
          <w:szCs w:val="21"/>
        </w:rPr>
        <w:t xml:space="preserve"> </w:t>
      </w:r>
      <w:r w:rsidRPr="00E026C3">
        <w:rPr>
          <w:rFonts w:ascii="Arial" w:hAnsi="Arial" w:cs="Arial"/>
          <w:color w:val="2C2C2C"/>
          <w:sz w:val="21"/>
          <w:szCs w:val="21"/>
        </w:rPr>
        <w:t xml:space="preserve">%, а до незв'язних </w:t>
      </w:r>
      <w:r w:rsidR="000D55B9">
        <w:rPr>
          <w:rFonts w:ascii="Arial" w:hAnsi="Arial" w:cs="Arial"/>
          <w:color w:val="2C2C2C"/>
          <w:sz w:val="21"/>
          <w:szCs w:val="21"/>
        </w:rPr>
        <w:t>–</w:t>
      </w:r>
      <w:r w:rsidRPr="00E026C3">
        <w:rPr>
          <w:rFonts w:ascii="Arial" w:hAnsi="Arial" w:cs="Arial"/>
          <w:color w:val="2C2C2C"/>
          <w:sz w:val="21"/>
          <w:szCs w:val="21"/>
        </w:rPr>
        <w:t xml:space="preserve"> щебінь, галька та інші матеріали з фракціями</w:t>
      </w:r>
      <w:r w:rsidRPr="00E026C3">
        <w:rPr>
          <w:rFonts w:ascii="Arial" w:hAnsi="Arial" w:cs="Arial"/>
          <w:color w:val="2C2C2C"/>
          <w:spacing w:val="80"/>
          <w:sz w:val="21"/>
          <w:szCs w:val="21"/>
        </w:rPr>
        <w:t xml:space="preserve"> </w:t>
      </w:r>
      <w:r w:rsidRPr="00E026C3">
        <w:rPr>
          <w:rFonts w:ascii="Arial" w:hAnsi="Arial" w:cs="Arial"/>
          <w:color w:val="2C2C2C"/>
          <w:sz w:val="21"/>
          <w:szCs w:val="21"/>
        </w:rPr>
        <w:t>2</w:t>
      </w:r>
      <w:r w:rsidRPr="00E026C3">
        <w:rPr>
          <w:rFonts w:ascii="Arial" w:hAnsi="Arial" w:cs="Arial"/>
          <w:color w:val="2C2C2C"/>
          <w:spacing w:val="80"/>
          <w:sz w:val="21"/>
          <w:szCs w:val="21"/>
        </w:rPr>
        <w:t xml:space="preserve"> </w:t>
      </w:r>
      <w:r w:rsidRPr="00E026C3">
        <w:rPr>
          <w:rFonts w:ascii="Arial" w:hAnsi="Arial" w:cs="Arial"/>
          <w:color w:val="2C2C2C"/>
          <w:sz w:val="21"/>
          <w:szCs w:val="21"/>
        </w:rPr>
        <w:t>мм</w:t>
      </w:r>
      <w:r w:rsidRPr="00E026C3">
        <w:rPr>
          <w:rFonts w:ascii="Arial" w:hAnsi="Arial" w:cs="Arial"/>
          <w:color w:val="2C2C2C"/>
          <w:spacing w:val="80"/>
          <w:sz w:val="21"/>
          <w:szCs w:val="21"/>
        </w:rPr>
        <w:t xml:space="preserve"> </w:t>
      </w:r>
      <w:r w:rsidRPr="00E026C3">
        <w:rPr>
          <w:rFonts w:ascii="Arial" w:hAnsi="Arial" w:cs="Arial"/>
          <w:color w:val="2C2C2C"/>
          <w:sz w:val="21"/>
          <w:szCs w:val="21"/>
        </w:rPr>
        <w:t>і</w:t>
      </w:r>
      <w:r w:rsidRPr="00E026C3">
        <w:rPr>
          <w:rFonts w:ascii="Arial" w:hAnsi="Arial" w:cs="Arial"/>
          <w:color w:val="2C2C2C"/>
          <w:spacing w:val="80"/>
          <w:sz w:val="21"/>
          <w:szCs w:val="21"/>
        </w:rPr>
        <w:t xml:space="preserve"> </w:t>
      </w:r>
      <w:r w:rsidRPr="00E026C3">
        <w:rPr>
          <w:rFonts w:ascii="Arial" w:hAnsi="Arial" w:cs="Arial"/>
          <w:color w:val="2C2C2C"/>
          <w:sz w:val="21"/>
          <w:szCs w:val="21"/>
        </w:rPr>
        <w:t>більше,</w:t>
      </w:r>
      <w:r w:rsidRPr="00E026C3">
        <w:rPr>
          <w:rFonts w:ascii="Arial" w:hAnsi="Arial" w:cs="Arial"/>
          <w:color w:val="2C2C2C"/>
          <w:spacing w:val="80"/>
          <w:sz w:val="21"/>
          <w:szCs w:val="21"/>
        </w:rPr>
        <w:t xml:space="preserve"> </w:t>
      </w:r>
      <w:r w:rsidRPr="00E026C3">
        <w:rPr>
          <w:rFonts w:ascii="Arial" w:hAnsi="Arial" w:cs="Arial"/>
          <w:color w:val="2C2C2C"/>
          <w:sz w:val="21"/>
          <w:szCs w:val="21"/>
        </w:rPr>
        <w:t>а</w:t>
      </w:r>
      <w:r w:rsidRPr="00E026C3">
        <w:rPr>
          <w:rFonts w:ascii="Arial" w:hAnsi="Arial" w:cs="Arial"/>
          <w:color w:val="2C2C2C"/>
          <w:spacing w:val="80"/>
          <w:sz w:val="21"/>
          <w:szCs w:val="21"/>
        </w:rPr>
        <w:t xml:space="preserve"> </w:t>
      </w:r>
      <w:r w:rsidRPr="00E026C3">
        <w:rPr>
          <w:rFonts w:ascii="Arial" w:hAnsi="Arial" w:cs="Arial"/>
          <w:color w:val="2C2C2C"/>
          <w:sz w:val="21"/>
          <w:szCs w:val="21"/>
        </w:rPr>
        <w:t>також</w:t>
      </w:r>
      <w:r w:rsidRPr="00E026C3">
        <w:rPr>
          <w:rFonts w:ascii="Arial" w:hAnsi="Arial" w:cs="Arial"/>
          <w:color w:val="2C2C2C"/>
          <w:spacing w:val="80"/>
          <w:sz w:val="21"/>
          <w:szCs w:val="21"/>
        </w:rPr>
        <w:t xml:space="preserve"> </w:t>
      </w:r>
      <w:r w:rsidRPr="00E026C3">
        <w:rPr>
          <w:rFonts w:ascii="Arial" w:hAnsi="Arial" w:cs="Arial"/>
          <w:color w:val="2C2C2C"/>
          <w:sz w:val="21"/>
          <w:szCs w:val="21"/>
        </w:rPr>
        <w:t>пісок</w:t>
      </w:r>
      <w:r w:rsidRPr="00E026C3">
        <w:rPr>
          <w:rFonts w:ascii="Arial" w:hAnsi="Arial" w:cs="Arial"/>
          <w:color w:val="2C2C2C"/>
          <w:spacing w:val="80"/>
          <w:sz w:val="21"/>
          <w:szCs w:val="21"/>
        </w:rPr>
        <w:t xml:space="preserve"> </w:t>
      </w:r>
      <w:r w:rsidRPr="00E026C3">
        <w:rPr>
          <w:rFonts w:ascii="Arial" w:hAnsi="Arial" w:cs="Arial"/>
          <w:color w:val="2C2C2C"/>
          <w:sz w:val="21"/>
          <w:szCs w:val="21"/>
        </w:rPr>
        <w:t>фракцією</w:t>
      </w:r>
      <w:r w:rsidRPr="00E026C3">
        <w:rPr>
          <w:rFonts w:ascii="Arial" w:hAnsi="Arial" w:cs="Arial"/>
          <w:color w:val="2C2C2C"/>
          <w:spacing w:val="80"/>
          <w:sz w:val="21"/>
          <w:szCs w:val="21"/>
        </w:rPr>
        <w:t xml:space="preserve"> </w:t>
      </w:r>
      <w:r w:rsidRPr="00E026C3">
        <w:rPr>
          <w:rFonts w:ascii="Arial" w:hAnsi="Arial" w:cs="Arial"/>
          <w:color w:val="2C2C2C"/>
          <w:sz w:val="21"/>
          <w:szCs w:val="21"/>
        </w:rPr>
        <w:t>до</w:t>
      </w:r>
      <w:r w:rsidRPr="00E026C3">
        <w:rPr>
          <w:rFonts w:ascii="Arial" w:hAnsi="Arial" w:cs="Arial"/>
          <w:color w:val="2C2C2C"/>
          <w:spacing w:val="80"/>
          <w:sz w:val="21"/>
          <w:szCs w:val="21"/>
        </w:rPr>
        <w:t xml:space="preserve"> </w:t>
      </w:r>
      <w:r w:rsidRPr="00E026C3">
        <w:rPr>
          <w:rFonts w:ascii="Arial" w:hAnsi="Arial" w:cs="Arial"/>
          <w:color w:val="2C2C2C"/>
          <w:sz w:val="21"/>
          <w:szCs w:val="21"/>
        </w:rPr>
        <w:t>2</w:t>
      </w:r>
      <w:r w:rsidRPr="00E026C3">
        <w:rPr>
          <w:rFonts w:ascii="Arial" w:hAnsi="Arial" w:cs="Arial"/>
          <w:color w:val="2C2C2C"/>
          <w:spacing w:val="80"/>
          <w:sz w:val="21"/>
          <w:szCs w:val="21"/>
        </w:rPr>
        <w:t xml:space="preserve"> </w:t>
      </w:r>
      <w:r w:rsidRPr="00E026C3">
        <w:rPr>
          <w:rFonts w:ascii="Arial" w:hAnsi="Arial" w:cs="Arial"/>
          <w:color w:val="2C2C2C"/>
          <w:sz w:val="21"/>
          <w:szCs w:val="21"/>
        </w:rPr>
        <w:t>мм</w:t>
      </w:r>
      <w:r w:rsidRPr="00E026C3">
        <w:rPr>
          <w:rFonts w:ascii="Arial" w:hAnsi="Arial" w:cs="Arial"/>
          <w:color w:val="2C2C2C"/>
          <w:spacing w:val="80"/>
          <w:sz w:val="21"/>
          <w:szCs w:val="21"/>
        </w:rPr>
        <w:t xml:space="preserve"> </w:t>
      </w:r>
      <w:r w:rsidRPr="00E026C3">
        <w:rPr>
          <w:rFonts w:ascii="Arial" w:hAnsi="Arial" w:cs="Arial"/>
          <w:color w:val="2C2C2C"/>
          <w:sz w:val="21"/>
          <w:szCs w:val="21"/>
        </w:rPr>
        <w:t>і</w:t>
      </w:r>
      <w:r w:rsidRPr="00E026C3">
        <w:rPr>
          <w:rFonts w:ascii="Arial" w:hAnsi="Arial" w:cs="Arial"/>
          <w:color w:val="2C2C2C"/>
          <w:spacing w:val="80"/>
          <w:sz w:val="21"/>
          <w:szCs w:val="21"/>
        </w:rPr>
        <w:t xml:space="preserve"> </w:t>
      </w:r>
      <w:r w:rsidRPr="00E026C3">
        <w:rPr>
          <w:rFonts w:ascii="Arial" w:hAnsi="Arial" w:cs="Arial"/>
          <w:color w:val="2C2C2C"/>
          <w:sz w:val="21"/>
          <w:szCs w:val="21"/>
        </w:rPr>
        <w:t>вологістю до 2</w:t>
      </w:r>
      <w:r w:rsidR="000D55B9">
        <w:rPr>
          <w:rFonts w:ascii="Arial" w:hAnsi="Arial" w:cs="Arial"/>
          <w:color w:val="2C2C2C"/>
          <w:sz w:val="21"/>
          <w:szCs w:val="21"/>
        </w:rPr>
        <w:t xml:space="preserve"> </w:t>
      </w:r>
      <w:r w:rsidRPr="00E026C3">
        <w:rPr>
          <w:rFonts w:ascii="Arial" w:hAnsi="Arial" w:cs="Arial"/>
          <w:color w:val="2C2C2C"/>
          <w:sz w:val="21"/>
          <w:szCs w:val="21"/>
        </w:rPr>
        <w:t>%.</w:t>
      </w:r>
    </w:p>
    <w:p w14:paraId="3955BD26" w14:textId="5A4C3E5D" w:rsidR="0005794D" w:rsidRPr="00E026C3" w:rsidRDefault="00026420" w:rsidP="00107D31">
      <w:pPr>
        <w:pStyle w:val="a5"/>
        <w:numPr>
          <w:ilvl w:val="2"/>
          <w:numId w:val="58"/>
        </w:numPr>
        <w:tabs>
          <w:tab w:val="left" w:pos="1781"/>
        </w:tabs>
        <w:spacing w:line="293" w:lineRule="auto"/>
        <w:ind w:left="0" w:firstLine="720"/>
        <w:rPr>
          <w:rFonts w:ascii="Arial" w:hAnsi="Arial" w:cs="Arial"/>
          <w:b/>
          <w:color w:val="2C2C2C"/>
          <w:sz w:val="21"/>
          <w:szCs w:val="21"/>
        </w:rPr>
      </w:pPr>
      <w:r w:rsidRPr="00E026C3">
        <w:rPr>
          <w:rFonts w:ascii="Arial" w:hAnsi="Arial" w:cs="Arial"/>
          <w:color w:val="2C2C2C"/>
          <w:sz w:val="21"/>
          <w:szCs w:val="21"/>
        </w:rPr>
        <w:t>П</w:t>
      </w:r>
      <w:r w:rsidR="000D55B9">
        <w:rPr>
          <w:rFonts w:ascii="Arial" w:hAnsi="Arial" w:cs="Arial"/>
          <w:color w:val="2C2C2C"/>
          <w:sz w:val="21"/>
          <w:szCs w:val="21"/>
        </w:rPr>
        <w:t xml:space="preserve">ід час </w:t>
      </w:r>
      <w:r w:rsidRPr="00E026C3">
        <w:rPr>
          <w:rFonts w:ascii="Arial" w:hAnsi="Arial" w:cs="Arial"/>
          <w:color w:val="2C2C2C"/>
          <w:sz w:val="21"/>
          <w:szCs w:val="21"/>
        </w:rPr>
        <w:t xml:space="preserve"> проєктуванн</w:t>
      </w:r>
      <w:r w:rsidR="000D55B9">
        <w:rPr>
          <w:rFonts w:ascii="Arial" w:hAnsi="Arial" w:cs="Arial"/>
          <w:color w:val="2C2C2C"/>
          <w:sz w:val="21"/>
          <w:szCs w:val="21"/>
        </w:rPr>
        <w:t>я</w:t>
      </w:r>
      <w:r w:rsidRPr="00E026C3">
        <w:rPr>
          <w:rFonts w:ascii="Arial" w:hAnsi="Arial" w:cs="Arial"/>
          <w:color w:val="2C2C2C"/>
          <w:sz w:val="21"/>
          <w:szCs w:val="21"/>
        </w:rPr>
        <w:t xml:space="preserve"> бункерів необхідно враховувати, що існує дві можливі форми витоку сипкого матеріалу: гідравлічна, </w:t>
      </w:r>
      <w:r w:rsidR="000D55B9">
        <w:rPr>
          <w:rFonts w:ascii="Arial" w:hAnsi="Arial" w:cs="Arial"/>
          <w:color w:val="2C2C2C"/>
          <w:sz w:val="21"/>
          <w:szCs w:val="21"/>
        </w:rPr>
        <w:t xml:space="preserve">за </w:t>
      </w:r>
      <w:r w:rsidRPr="00E026C3">
        <w:rPr>
          <w:rFonts w:ascii="Arial" w:hAnsi="Arial" w:cs="Arial"/>
          <w:color w:val="2C2C2C"/>
          <w:sz w:val="21"/>
          <w:szCs w:val="21"/>
        </w:rPr>
        <w:t xml:space="preserve"> як</w:t>
      </w:r>
      <w:r w:rsidR="000D55B9">
        <w:rPr>
          <w:rFonts w:ascii="Arial" w:hAnsi="Arial" w:cs="Arial"/>
          <w:color w:val="2C2C2C"/>
          <w:sz w:val="21"/>
          <w:szCs w:val="21"/>
        </w:rPr>
        <w:t>ої</w:t>
      </w:r>
      <w:r w:rsidRPr="00E026C3">
        <w:rPr>
          <w:rFonts w:ascii="Arial" w:hAnsi="Arial" w:cs="Arial"/>
          <w:color w:val="2C2C2C"/>
          <w:sz w:val="21"/>
          <w:szCs w:val="21"/>
        </w:rPr>
        <w:t xml:space="preserve"> сипкий матеріал рухається по всьому об'єму бункера, і негідравлічна, </w:t>
      </w:r>
      <w:r w:rsidR="000D55B9">
        <w:rPr>
          <w:rFonts w:ascii="Arial" w:hAnsi="Arial" w:cs="Arial"/>
          <w:color w:val="2C2C2C"/>
          <w:sz w:val="21"/>
          <w:szCs w:val="21"/>
        </w:rPr>
        <w:t xml:space="preserve">за </w:t>
      </w:r>
      <w:r w:rsidRPr="00E026C3">
        <w:rPr>
          <w:rFonts w:ascii="Arial" w:hAnsi="Arial" w:cs="Arial"/>
          <w:color w:val="2C2C2C"/>
          <w:sz w:val="21"/>
          <w:szCs w:val="21"/>
        </w:rPr>
        <w:t>як</w:t>
      </w:r>
      <w:r w:rsidR="000D55B9">
        <w:rPr>
          <w:rFonts w:ascii="Arial" w:hAnsi="Arial" w:cs="Arial"/>
          <w:color w:val="2C2C2C"/>
          <w:sz w:val="21"/>
          <w:szCs w:val="21"/>
        </w:rPr>
        <w:t>ої</w:t>
      </w:r>
      <w:r w:rsidRPr="00E026C3">
        <w:rPr>
          <w:rFonts w:ascii="Arial" w:hAnsi="Arial" w:cs="Arial"/>
          <w:color w:val="2C2C2C"/>
          <w:sz w:val="21"/>
          <w:szCs w:val="21"/>
        </w:rPr>
        <w:t xml:space="preserve"> рухається тільки центральна частина над випускним отвором, а інша частина матеріалу нерухома.</w:t>
      </w:r>
    </w:p>
    <w:p w14:paraId="29462EE0" w14:textId="3A016CD9" w:rsidR="0005794D" w:rsidRPr="00E026C3" w:rsidRDefault="00026420" w:rsidP="00030A1F">
      <w:pPr>
        <w:pStyle w:val="a3"/>
        <w:spacing w:line="293" w:lineRule="auto"/>
        <w:ind w:left="0" w:firstLine="720"/>
        <w:rPr>
          <w:rFonts w:ascii="Arial" w:hAnsi="Arial" w:cs="Arial"/>
          <w:sz w:val="21"/>
          <w:szCs w:val="21"/>
        </w:rPr>
      </w:pPr>
      <w:r w:rsidRPr="00E026C3">
        <w:rPr>
          <w:rFonts w:ascii="Arial" w:hAnsi="Arial" w:cs="Arial"/>
          <w:color w:val="0D0D0D"/>
          <w:sz w:val="21"/>
          <w:szCs w:val="21"/>
        </w:rPr>
        <w:t xml:space="preserve">Для зв'язних або самозаймистих сипких матеріалів слід проєктувати бункери з гідравлічною формою витоку, а для незв'язних, </w:t>
      </w:r>
      <w:r w:rsidR="00FC411B">
        <w:rPr>
          <w:rFonts w:ascii="Arial" w:hAnsi="Arial" w:cs="Arial"/>
          <w:color w:val="0D0D0D"/>
          <w:sz w:val="21"/>
          <w:szCs w:val="21"/>
        </w:rPr>
        <w:t>зазвичай</w:t>
      </w:r>
      <w:r w:rsidRPr="00E026C3">
        <w:rPr>
          <w:rFonts w:ascii="Arial" w:hAnsi="Arial" w:cs="Arial"/>
          <w:color w:val="0D0D0D"/>
          <w:sz w:val="21"/>
          <w:szCs w:val="21"/>
        </w:rPr>
        <w:t xml:space="preserve">, </w:t>
      </w:r>
      <w:r w:rsidRPr="00E026C3">
        <w:rPr>
          <w:rFonts w:ascii="Arial" w:hAnsi="Arial" w:cs="Arial"/>
          <w:spacing w:val="-2"/>
          <w:sz w:val="21"/>
          <w:szCs w:val="21"/>
        </w:rPr>
        <w:t>негідравлічною.</w:t>
      </w:r>
    </w:p>
    <w:p w14:paraId="67BED9D7" w14:textId="77777777" w:rsidR="0005794D" w:rsidRDefault="0005794D" w:rsidP="00030A1F">
      <w:pPr>
        <w:pStyle w:val="a3"/>
        <w:spacing w:line="293" w:lineRule="auto"/>
        <w:ind w:left="0" w:firstLine="720"/>
        <w:rPr>
          <w:rFonts w:ascii="Arial" w:hAnsi="Arial" w:cs="Arial"/>
          <w:sz w:val="21"/>
          <w:szCs w:val="21"/>
        </w:rPr>
      </w:pPr>
    </w:p>
    <w:p w14:paraId="6817E330" w14:textId="77777777" w:rsidR="00EB0220" w:rsidRPr="00E026C3" w:rsidRDefault="00EB0220" w:rsidP="00030A1F">
      <w:pPr>
        <w:pStyle w:val="a3"/>
        <w:spacing w:line="293" w:lineRule="auto"/>
        <w:ind w:left="0" w:firstLine="720"/>
        <w:rPr>
          <w:rFonts w:ascii="Arial" w:hAnsi="Arial" w:cs="Arial"/>
          <w:sz w:val="21"/>
          <w:szCs w:val="21"/>
        </w:rPr>
      </w:pPr>
    </w:p>
    <w:p w14:paraId="1FB80B36" w14:textId="77777777" w:rsidR="0005794D" w:rsidRPr="00E026C3" w:rsidRDefault="00026420" w:rsidP="00E026C3">
      <w:pPr>
        <w:pStyle w:val="a3"/>
        <w:spacing w:line="288" w:lineRule="auto"/>
        <w:ind w:left="0" w:firstLine="720"/>
        <w:rPr>
          <w:rFonts w:ascii="Arial" w:hAnsi="Arial" w:cs="Arial"/>
          <w:sz w:val="21"/>
          <w:szCs w:val="21"/>
        </w:rPr>
      </w:pPr>
      <w:r w:rsidRPr="00E026C3">
        <w:rPr>
          <w:rFonts w:ascii="Arial" w:hAnsi="Arial" w:cs="Arial"/>
          <w:noProof/>
          <w:sz w:val="21"/>
          <w:szCs w:val="21"/>
          <w:lang w:val="ru-RU" w:eastAsia="ru-RU"/>
        </w:rPr>
        <w:drawing>
          <wp:inline distT="0" distB="0" distL="0" distR="0" wp14:anchorId="6025EB29" wp14:editId="29BB5FAF">
            <wp:extent cx="5501772" cy="148590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49" cstate="print"/>
                    <a:stretch>
                      <a:fillRect/>
                    </a:stretch>
                  </pic:blipFill>
                  <pic:spPr>
                    <a:xfrm>
                      <a:off x="0" y="0"/>
                      <a:ext cx="5501772" cy="1485900"/>
                    </a:xfrm>
                    <a:prstGeom prst="rect">
                      <a:avLst/>
                    </a:prstGeom>
                  </pic:spPr>
                </pic:pic>
              </a:graphicData>
            </a:graphic>
          </wp:inline>
        </w:drawing>
      </w:r>
    </w:p>
    <w:p w14:paraId="7A4EDFC1" w14:textId="77777777" w:rsidR="00FF1198" w:rsidRDefault="00FF1198" w:rsidP="00E026C3">
      <w:pPr>
        <w:pStyle w:val="a3"/>
        <w:spacing w:line="288" w:lineRule="auto"/>
        <w:ind w:left="0" w:firstLine="720"/>
        <w:rPr>
          <w:rFonts w:ascii="Arial" w:hAnsi="Arial" w:cs="Arial"/>
          <w:i/>
          <w:sz w:val="21"/>
          <w:szCs w:val="21"/>
        </w:rPr>
      </w:pPr>
    </w:p>
    <w:p w14:paraId="08AED05A" w14:textId="7A391105" w:rsidR="00EB0220" w:rsidRDefault="00FC411B" w:rsidP="00E026C3">
      <w:pPr>
        <w:pStyle w:val="a3"/>
        <w:spacing w:line="288" w:lineRule="auto"/>
        <w:ind w:left="0" w:firstLine="720"/>
        <w:rPr>
          <w:rFonts w:ascii="Arial" w:hAnsi="Arial" w:cs="Arial"/>
          <w:i/>
          <w:sz w:val="21"/>
          <w:szCs w:val="21"/>
        </w:rPr>
      </w:pPr>
      <w:r>
        <w:rPr>
          <w:rFonts w:ascii="Arial" w:hAnsi="Arial" w:cs="Arial"/>
          <w:i/>
          <w:sz w:val="21"/>
          <w:szCs w:val="21"/>
        </w:rPr>
        <w:t>Умовні познаки:</w:t>
      </w:r>
    </w:p>
    <w:p w14:paraId="68C06AFC" w14:textId="63B98C5C" w:rsidR="007F5E7D" w:rsidRDefault="00026420" w:rsidP="00E026C3">
      <w:pPr>
        <w:pStyle w:val="a3"/>
        <w:spacing w:line="288" w:lineRule="auto"/>
        <w:ind w:left="0" w:firstLine="720"/>
        <w:rPr>
          <w:rFonts w:ascii="Arial" w:hAnsi="Arial" w:cs="Arial"/>
          <w:spacing w:val="11"/>
          <w:sz w:val="21"/>
          <w:szCs w:val="21"/>
        </w:rPr>
      </w:pPr>
      <w:r w:rsidRPr="00E026C3">
        <w:rPr>
          <w:rFonts w:ascii="Arial" w:hAnsi="Arial" w:cs="Arial"/>
          <w:i/>
          <w:sz w:val="21"/>
          <w:szCs w:val="21"/>
        </w:rPr>
        <w:t>а</w:t>
      </w:r>
      <w:r w:rsidRPr="00E026C3">
        <w:rPr>
          <w:rFonts w:ascii="Arial" w:hAnsi="Arial" w:cs="Arial"/>
          <w:sz w:val="21"/>
          <w:szCs w:val="21"/>
        </w:rPr>
        <w:t>)</w:t>
      </w:r>
      <w:r w:rsidRPr="00E026C3">
        <w:rPr>
          <w:rFonts w:ascii="Arial" w:hAnsi="Arial" w:cs="Arial"/>
          <w:spacing w:val="6"/>
          <w:sz w:val="21"/>
          <w:szCs w:val="21"/>
        </w:rPr>
        <w:t xml:space="preserve"> </w:t>
      </w:r>
      <w:r w:rsidR="00FC411B">
        <w:rPr>
          <w:rFonts w:ascii="Arial" w:hAnsi="Arial" w:cs="Arial"/>
          <w:spacing w:val="6"/>
          <w:sz w:val="21"/>
          <w:szCs w:val="21"/>
        </w:rPr>
        <w:t>–</w:t>
      </w:r>
      <w:r w:rsidRPr="00E026C3">
        <w:rPr>
          <w:rFonts w:ascii="Arial" w:hAnsi="Arial" w:cs="Arial"/>
          <w:spacing w:val="7"/>
          <w:sz w:val="21"/>
          <w:szCs w:val="21"/>
        </w:rPr>
        <w:t xml:space="preserve"> </w:t>
      </w:r>
      <w:r w:rsidRPr="00E026C3">
        <w:rPr>
          <w:rFonts w:ascii="Arial" w:hAnsi="Arial" w:cs="Arial"/>
          <w:sz w:val="21"/>
          <w:szCs w:val="21"/>
        </w:rPr>
        <w:t>схема</w:t>
      </w:r>
      <w:r w:rsidRPr="00E026C3">
        <w:rPr>
          <w:rFonts w:ascii="Arial" w:hAnsi="Arial" w:cs="Arial"/>
          <w:spacing w:val="6"/>
          <w:sz w:val="21"/>
          <w:szCs w:val="21"/>
        </w:rPr>
        <w:t xml:space="preserve"> </w:t>
      </w:r>
      <w:r w:rsidRPr="00E026C3">
        <w:rPr>
          <w:rFonts w:ascii="Arial" w:hAnsi="Arial" w:cs="Arial"/>
          <w:sz w:val="21"/>
          <w:szCs w:val="21"/>
        </w:rPr>
        <w:t>бункера;</w:t>
      </w:r>
      <w:r w:rsidRPr="00E026C3">
        <w:rPr>
          <w:rFonts w:ascii="Arial" w:hAnsi="Arial" w:cs="Arial"/>
          <w:spacing w:val="11"/>
          <w:sz w:val="21"/>
          <w:szCs w:val="21"/>
        </w:rPr>
        <w:t xml:space="preserve"> </w:t>
      </w:r>
    </w:p>
    <w:p w14:paraId="7292E4FD" w14:textId="604A82DB" w:rsidR="0005794D" w:rsidRPr="00E026C3" w:rsidRDefault="00026420" w:rsidP="00E026C3">
      <w:pPr>
        <w:pStyle w:val="a3"/>
        <w:spacing w:line="288" w:lineRule="auto"/>
        <w:ind w:left="0" w:firstLine="720"/>
        <w:rPr>
          <w:rFonts w:ascii="Arial" w:hAnsi="Arial" w:cs="Arial"/>
          <w:sz w:val="21"/>
          <w:szCs w:val="21"/>
        </w:rPr>
      </w:pPr>
      <w:r w:rsidRPr="00E026C3">
        <w:rPr>
          <w:rFonts w:ascii="Arial" w:hAnsi="Arial" w:cs="Arial"/>
          <w:i/>
          <w:sz w:val="21"/>
          <w:szCs w:val="21"/>
        </w:rPr>
        <w:t>б</w:t>
      </w:r>
      <w:r w:rsidRPr="00E026C3">
        <w:rPr>
          <w:rFonts w:ascii="Arial" w:hAnsi="Arial" w:cs="Arial"/>
          <w:sz w:val="21"/>
          <w:szCs w:val="21"/>
        </w:rPr>
        <w:t>)</w:t>
      </w:r>
      <w:r w:rsidRPr="00E026C3">
        <w:rPr>
          <w:rFonts w:ascii="Arial" w:hAnsi="Arial" w:cs="Arial"/>
          <w:spacing w:val="9"/>
          <w:sz w:val="21"/>
          <w:szCs w:val="21"/>
        </w:rPr>
        <w:t xml:space="preserve"> </w:t>
      </w:r>
      <w:r w:rsidR="00FC411B">
        <w:rPr>
          <w:rFonts w:ascii="Arial" w:hAnsi="Arial" w:cs="Arial"/>
          <w:spacing w:val="9"/>
          <w:sz w:val="21"/>
          <w:szCs w:val="21"/>
        </w:rPr>
        <w:t>–</w:t>
      </w:r>
      <w:r w:rsidRPr="00E026C3">
        <w:rPr>
          <w:rFonts w:ascii="Arial" w:hAnsi="Arial" w:cs="Arial"/>
          <w:spacing w:val="8"/>
          <w:sz w:val="21"/>
          <w:szCs w:val="21"/>
        </w:rPr>
        <w:t xml:space="preserve"> </w:t>
      </w:r>
      <w:r w:rsidRPr="00E026C3">
        <w:rPr>
          <w:rFonts w:ascii="Arial" w:hAnsi="Arial" w:cs="Arial"/>
          <w:sz w:val="21"/>
          <w:szCs w:val="21"/>
        </w:rPr>
        <w:t>симетричний</w:t>
      </w:r>
      <w:r w:rsidRPr="00E026C3">
        <w:rPr>
          <w:rFonts w:ascii="Arial" w:hAnsi="Arial" w:cs="Arial"/>
          <w:spacing w:val="8"/>
          <w:sz w:val="21"/>
          <w:szCs w:val="21"/>
        </w:rPr>
        <w:t xml:space="preserve"> </w:t>
      </w:r>
      <w:r w:rsidRPr="00E026C3">
        <w:rPr>
          <w:rFonts w:ascii="Arial" w:hAnsi="Arial" w:cs="Arial"/>
          <w:sz w:val="21"/>
          <w:szCs w:val="21"/>
        </w:rPr>
        <w:t>пірамідальний</w:t>
      </w:r>
      <w:r w:rsidRPr="00E026C3">
        <w:rPr>
          <w:rFonts w:ascii="Arial" w:hAnsi="Arial" w:cs="Arial"/>
          <w:spacing w:val="9"/>
          <w:sz w:val="21"/>
          <w:szCs w:val="21"/>
        </w:rPr>
        <w:t xml:space="preserve"> </w:t>
      </w:r>
      <w:r w:rsidRPr="00E026C3">
        <w:rPr>
          <w:rFonts w:ascii="Arial" w:hAnsi="Arial" w:cs="Arial"/>
          <w:spacing w:val="-2"/>
          <w:sz w:val="21"/>
          <w:szCs w:val="21"/>
        </w:rPr>
        <w:t>бункер;</w:t>
      </w:r>
    </w:p>
    <w:p w14:paraId="0867BDF7" w14:textId="258AF8CE" w:rsidR="0005794D" w:rsidRPr="00E026C3" w:rsidRDefault="00026420" w:rsidP="00E026C3">
      <w:pPr>
        <w:pStyle w:val="a3"/>
        <w:spacing w:line="288" w:lineRule="auto"/>
        <w:ind w:left="0" w:firstLine="720"/>
        <w:rPr>
          <w:rFonts w:ascii="Arial" w:hAnsi="Arial" w:cs="Arial"/>
          <w:sz w:val="21"/>
          <w:szCs w:val="21"/>
        </w:rPr>
      </w:pPr>
      <w:r w:rsidRPr="00E026C3">
        <w:rPr>
          <w:rFonts w:ascii="Arial" w:hAnsi="Arial" w:cs="Arial"/>
          <w:i/>
          <w:sz w:val="21"/>
          <w:szCs w:val="21"/>
        </w:rPr>
        <w:t>в</w:t>
      </w:r>
      <w:r w:rsidRPr="00E026C3">
        <w:rPr>
          <w:rFonts w:ascii="Arial" w:hAnsi="Arial" w:cs="Arial"/>
          <w:sz w:val="21"/>
          <w:szCs w:val="21"/>
        </w:rPr>
        <w:t>)</w:t>
      </w:r>
      <w:r w:rsidRPr="00E026C3">
        <w:rPr>
          <w:rFonts w:ascii="Arial" w:hAnsi="Arial" w:cs="Arial"/>
          <w:spacing w:val="9"/>
          <w:sz w:val="21"/>
          <w:szCs w:val="21"/>
        </w:rPr>
        <w:t xml:space="preserve"> </w:t>
      </w:r>
      <w:r w:rsidR="00FC411B">
        <w:rPr>
          <w:rFonts w:ascii="Arial" w:hAnsi="Arial" w:cs="Arial"/>
          <w:spacing w:val="9"/>
          <w:sz w:val="21"/>
          <w:szCs w:val="21"/>
        </w:rPr>
        <w:t>–</w:t>
      </w:r>
      <w:r w:rsidRPr="00E026C3">
        <w:rPr>
          <w:rFonts w:ascii="Arial" w:hAnsi="Arial" w:cs="Arial"/>
          <w:spacing w:val="9"/>
          <w:sz w:val="21"/>
          <w:szCs w:val="21"/>
        </w:rPr>
        <w:t xml:space="preserve"> </w:t>
      </w:r>
      <w:r w:rsidRPr="00E026C3">
        <w:rPr>
          <w:rFonts w:ascii="Arial" w:hAnsi="Arial" w:cs="Arial"/>
          <w:sz w:val="21"/>
          <w:szCs w:val="21"/>
        </w:rPr>
        <w:t>частково</w:t>
      </w:r>
      <w:r w:rsidRPr="00E026C3">
        <w:rPr>
          <w:rFonts w:ascii="Arial" w:hAnsi="Arial" w:cs="Arial"/>
          <w:spacing w:val="10"/>
          <w:sz w:val="21"/>
          <w:szCs w:val="21"/>
        </w:rPr>
        <w:t xml:space="preserve"> </w:t>
      </w:r>
      <w:r w:rsidRPr="00E026C3">
        <w:rPr>
          <w:rFonts w:ascii="Arial" w:hAnsi="Arial" w:cs="Arial"/>
          <w:sz w:val="21"/>
          <w:szCs w:val="21"/>
        </w:rPr>
        <w:t>симетричний</w:t>
      </w:r>
      <w:r w:rsidRPr="00E026C3">
        <w:rPr>
          <w:rFonts w:ascii="Arial" w:hAnsi="Arial" w:cs="Arial"/>
          <w:spacing w:val="10"/>
          <w:sz w:val="21"/>
          <w:szCs w:val="21"/>
        </w:rPr>
        <w:t xml:space="preserve"> </w:t>
      </w:r>
      <w:r w:rsidRPr="00E026C3">
        <w:rPr>
          <w:rFonts w:ascii="Arial" w:hAnsi="Arial" w:cs="Arial"/>
          <w:sz w:val="21"/>
          <w:szCs w:val="21"/>
        </w:rPr>
        <w:t>пірамідальний</w:t>
      </w:r>
      <w:r w:rsidRPr="00E026C3">
        <w:rPr>
          <w:rFonts w:ascii="Arial" w:hAnsi="Arial" w:cs="Arial"/>
          <w:spacing w:val="10"/>
          <w:sz w:val="21"/>
          <w:szCs w:val="21"/>
        </w:rPr>
        <w:t xml:space="preserve"> </w:t>
      </w:r>
      <w:r w:rsidRPr="00E026C3">
        <w:rPr>
          <w:rFonts w:ascii="Arial" w:hAnsi="Arial" w:cs="Arial"/>
          <w:spacing w:val="-2"/>
          <w:sz w:val="21"/>
          <w:szCs w:val="21"/>
        </w:rPr>
        <w:t>бункер;</w:t>
      </w:r>
    </w:p>
    <w:p w14:paraId="0EEF708B" w14:textId="5F77CA3B" w:rsidR="0005794D" w:rsidRPr="00E026C3" w:rsidRDefault="00026420" w:rsidP="00E026C3">
      <w:pPr>
        <w:pStyle w:val="a3"/>
        <w:spacing w:line="288" w:lineRule="auto"/>
        <w:ind w:left="0" w:firstLine="720"/>
        <w:rPr>
          <w:rFonts w:ascii="Arial" w:hAnsi="Arial" w:cs="Arial"/>
          <w:sz w:val="21"/>
          <w:szCs w:val="21"/>
        </w:rPr>
      </w:pPr>
      <w:r w:rsidRPr="00E026C3">
        <w:rPr>
          <w:rFonts w:ascii="Arial" w:hAnsi="Arial" w:cs="Arial"/>
          <w:i/>
          <w:sz w:val="21"/>
          <w:szCs w:val="21"/>
        </w:rPr>
        <w:t>г</w:t>
      </w:r>
      <w:r w:rsidRPr="00E026C3">
        <w:rPr>
          <w:rFonts w:ascii="Arial" w:hAnsi="Arial" w:cs="Arial"/>
          <w:sz w:val="21"/>
          <w:szCs w:val="21"/>
        </w:rPr>
        <w:t>)</w:t>
      </w:r>
      <w:r w:rsidRPr="00E026C3">
        <w:rPr>
          <w:rFonts w:ascii="Arial" w:hAnsi="Arial" w:cs="Arial"/>
          <w:spacing w:val="10"/>
          <w:sz w:val="21"/>
          <w:szCs w:val="21"/>
        </w:rPr>
        <w:t xml:space="preserve"> </w:t>
      </w:r>
      <w:r w:rsidR="00FC411B">
        <w:rPr>
          <w:rFonts w:ascii="Arial" w:hAnsi="Arial" w:cs="Arial"/>
          <w:sz w:val="21"/>
          <w:szCs w:val="21"/>
        </w:rPr>
        <w:t>–</w:t>
      </w:r>
      <w:r w:rsidRPr="00E026C3">
        <w:rPr>
          <w:rFonts w:ascii="Arial" w:hAnsi="Arial" w:cs="Arial"/>
          <w:spacing w:val="9"/>
          <w:sz w:val="21"/>
          <w:szCs w:val="21"/>
        </w:rPr>
        <w:t xml:space="preserve"> </w:t>
      </w:r>
      <w:r w:rsidRPr="00E026C3">
        <w:rPr>
          <w:rFonts w:ascii="Arial" w:hAnsi="Arial" w:cs="Arial"/>
          <w:sz w:val="21"/>
          <w:szCs w:val="21"/>
        </w:rPr>
        <w:t>несиметричний</w:t>
      </w:r>
      <w:r w:rsidRPr="00E026C3">
        <w:rPr>
          <w:rFonts w:ascii="Arial" w:hAnsi="Arial" w:cs="Arial"/>
          <w:spacing w:val="10"/>
          <w:sz w:val="21"/>
          <w:szCs w:val="21"/>
        </w:rPr>
        <w:t xml:space="preserve"> </w:t>
      </w:r>
      <w:r w:rsidRPr="00E026C3">
        <w:rPr>
          <w:rFonts w:ascii="Arial" w:hAnsi="Arial" w:cs="Arial"/>
          <w:sz w:val="21"/>
          <w:szCs w:val="21"/>
        </w:rPr>
        <w:t>пірамідальний</w:t>
      </w:r>
      <w:r w:rsidRPr="00E026C3">
        <w:rPr>
          <w:rFonts w:ascii="Arial" w:hAnsi="Arial" w:cs="Arial"/>
          <w:spacing w:val="10"/>
          <w:sz w:val="21"/>
          <w:szCs w:val="21"/>
        </w:rPr>
        <w:t xml:space="preserve"> </w:t>
      </w:r>
      <w:r w:rsidRPr="00E026C3">
        <w:rPr>
          <w:rFonts w:ascii="Arial" w:hAnsi="Arial" w:cs="Arial"/>
          <w:spacing w:val="-2"/>
          <w:sz w:val="21"/>
          <w:szCs w:val="21"/>
        </w:rPr>
        <w:t>бункер</w:t>
      </w:r>
    </w:p>
    <w:p w14:paraId="12BD46BC" w14:textId="2CE7144C" w:rsidR="00030A1F" w:rsidRDefault="00026420" w:rsidP="00030A1F">
      <w:pPr>
        <w:spacing w:before="80" w:line="288" w:lineRule="auto"/>
        <w:ind w:firstLine="720"/>
        <w:jc w:val="center"/>
        <w:rPr>
          <w:rFonts w:ascii="Arial" w:hAnsi="Arial" w:cs="Arial"/>
          <w:spacing w:val="-2"/>
          <w:sz w:val="21"/>
          <w:szCs w:val="21"/>
        </w:rPr>
      </w:pPr>
      <w:r w:rsidRPr="00E026C3">
        <w:rPr>
          <w:rFonts w:ascii="Arial" w:hAnsi="Arial" w:cs="Arial"/>
          <w:b/>
          <w:sz w:val="21"/>
          <w:szCs w:val="21"/>
        </w:rPr>
        <w:t>Рисунок</w:t>
      </w:r>
      <w:r w:rsidRPr="00E026C3">
        <w:rPr>
          <w:rFonts w:ascii="Arial" w:hAnsi="Arial" w:cs="Arial"/>
          <w:b/>
          <w:spacing w:val="6"/>
          <w:sz w:val="21"/>
          <w:szCs w:val="21"/>
        </w:rPr>
        <w:t xml:space="preserve"> </w:t>
      </w:r>
      <w:r w:rsidRPr="00E026C3">
        <w:rPr>
          <w:rFonts w:ascii="Arial" w:hAnsi="Arial" w:cs="Arial"/>
          <w:b/>
          <w:sz w:val="21"/>
          <w:szCs w:val="21"/>
        </w:rPr>
        <w:t>1</w:t>
      </w:r>
      <w:r w:rsidRPr="00E026C3">
        <w:rPr>
          <w:rFonts w:ascii="Arial" w:hAnsi="Arial" w:cs="Arial"/>
          <w:b/>
          <w:spacing w:val="10"/>
          <w:sz w:val="21"/>
          <w:szCs w:val="21"/>
        </w:rPr>
        <w:t xml:space="preserve"> </w:t>
      </w:r>
      <w:r w:rsidRPr="00E026C3">
        <w:rPr>
          <w:rFonts w:ascii="Arial" w:hAnsi="Arial" w:cs="Arial"/>
          <w:sz w:val="21"/>
          <w:szCs w:val="21"/>
        </w:rPr>
        <w:t>–</w:t>
      </w:r>
      <w:r w:rsidRPr="00E026C3">
        <w:rPr>
          <w:rFonts w:ascii="Arial" w:hAnsi="Arial" w:cs="Arial"/>
          <w:spacing w:val="7"/>
          <w:sz w:val="21"/>
          <w:szCs w:val="21"/>
        </w:rPr>
        <w:t xml:space="preserve"> </w:t>
      </w:r>
      <w:r w:rsidRPr="00E026C3">
        <w:rPr>
          <w:rFonts w:ascii="Arial" w:hAnsi="Arial" w:cs="Arial"/>
          <w:sz w:val="21"/>
          <w:szCs w:val="21"/>
        </w:rPr>
        <w:t>Різновид</w:t>
      </w:r>
      <w:r w:rsidRPr="00E026C3">
        <w:rPr>
          <w:rFonts w:ascii="Arial" w:hAnsi="Arial" w:cs="Arial"/>
          <w:spacing w:val="10"/>
          <w:sz w:val="21"/>
          <w:szCs w:val="21"/>
        </w:rPr>
        <w:t xml:space="preserve"> </w:t>
      </w:r>
      <w:r w:rsidRPr="00E026C3">
        <w:rPr>
          <w:rFonts w:ascii="Arial" w:hAnsi="Arial" w:cs="Arial"/>
          <w:sz w:val="21"/>
          <w:szCs w:val="21"/>
        </w:rPr>
        <w:t>пірамідальних</w:t>
      </w:r>
      <w:r w:rsidRPr="00E026C3">
        <w:rPr>
          <w:rFonts w:ascii="Arial" w:hAnsi="Arial" w:cs="Arial"/>
          <w:spacing w:val="9"/>
          <w:sz w:val="21"/>
          <w:szCs w:val="21"/>
        </w:rPr>
        <w:t xml:space="preserve"> </w:t>
      </w:r>
      <w:r w:rsidRPr="00E026C3">
        <w:rPr>
          <w:rFonts w:ascii="Arial" w:hAnsi="Arial" w:cs="Arial"/>
          <w:spacing w:val="-2"/>
          <w:sz w:val="21"/>
          <w:szCs w:val="21"/>
        </w:rPr>
        <w:t>бункерів</w:t>
      </w:r>
      <w:r w:rsidR="00030A1F">
        <w:rPr>
          <w:rFonts w:ascii="Arial" w:hAnsi="Arial" w:cs="Arial"/>
          <w:spacing w:val="-2"/>
          <w:sz w:val="21"/>
          <w:szCs w:val="21"/>
        </w:rPr>
        <w:br w:type="page"/>
      </w:r>
    </w:p>
    <w:p w14:paraId="024F63A8" w14:textId="6066C69C" w:rsidR="0005794D" w:rsidRPr="00E026C3" w:rsidRDefault="00026420" w:rsidP="00107D31">
      <w:pPr>
        <w:pStyle w:val="a5"/>
        <w:numPr>
          <w:ilvl w:val="2"/>
          <w:numId w:val="58"/>
        </w:numPr>
        <w:tabs>
          <w:tab w:val="left" w:pos="1781"/>
        </w:tabs>
        <w:spacing w:line="293" w:lineRule="auto"/>
        <w:ind w:left="0" w:firstLine="720"/>
        <w:rPr>
          <w:rFonts w:ascii="Arial" w:hAnsi="Arial" w:cs="Arial"/>
          <w:b/>
          <w:color w:val="2C2C2C"/>
          <w:sz w:val="21"/>
          <w:szCs w:val="21"/>
        </w:rPr>
      </w:pPr>
      <w:r w:rsidRPr="00E026C3">
        <w:rPr>
          <w:rFonts w:ascii="Arial" w:hAnsi="Arial" w:cs="Arial"/>
          <w:color w:val="2C2C2C"/>
          <w:sz w:val="21"/>
          <w:szCs w:val="21"/>
        </w:rPr>
        <w:t>П</w:t>
      </w:r>
      <w:r w:rsidR="00B14544">
        <w:rPr>
          <w:rFonts w:ascii="Arial" w:hAnsi="Arial" w:cs="Arial"/>
          <w:color w:val="2C2C2C"/>
          <w:sz w:val="21"/>
          <w:szCs w:val="21"/>
        </w:rPr>
        <w:t xml:space="preserve">ід час </w:t>
      </w:r>
      <w:r w:rsidRPr="00E026C3">
        <w:rPr>
          <w:rFonts w:ascii="Arial" w:hAnsi="Arial" w:cs="Arial"/>
          <w:color w:val="2C2C2C"/>
          <w:sz w:val="21"/>
          <w:szCs w:val="21"/>
        </w:rPr>
        <w:t xml:space="preserve"> проєктуванн</w:t>
      </w:r>
      <w:r w:rsidR="00B14544">
        <w:rPr>
          <w:rFonts w:ascii="Arial" w:hAnsi="Arial" w:cs="Arial"/>
          <w:color w:val="2C2C2C"/>
          <w:sz w:val="21"/>
          <w:szCs w:val="21"/>
        </w:rPr>
        <w:t>я</w:t>
      </w:r>
      <w:r w:rsidRPr="00E026C3">
        <w:rPr>
          <w:rFonts w:ascii="Arial" w:hAnsi="Arial" w:cs="Arial"/>
          <w:color w:val="2C2C2C"/>
          <w:sz w:val="21"/>
          <w:szCs w:val="21"/>
        </w:rPr>
        <w:t xml:space="preserve"> геометричних параметрів для бункерів з негідравлічним випуском для незв'язних матеріалів (форма пірамідальна, конічна, з плоским горизонтальним днищем, параболічна </w:t>
      </w:r>
      <w:r w:rsidR="00B14544">
        <w:rPr>
          <w:rFonts w:ascii="Arial" w:hAnsi="Arial" w:cs="Arial"/>
          <w:color w:val="2C2C2C"/>
          <w:sz w:val="21"/>
          <w:szCs w:val="21"/>
        </w:rPr>
        <w:t>тощо</w:t>
      </w:r>
      <w:r w:rsidRPr="00E026C3">
        <w:rPr>
          <w:rFonts w:ascii="Arial" w:hAnsi="Arial" w:cs="Arial"/>
          <w:color w:val="2C2C2C"/>
          <w:sz w:val="21"/>
          <w:szCs w:val="21"/>
        </w:rPr>
        <w:t>) нормами визначається</w:t>
      </w:r>
      <w:r w:rsidRPr="00E026C3">
        <w:rPr>
          <w:rFonts w:ascii="Arial" w:hAnsi="Arial" w:cs="Arial"/>
          <w:color w:val="2C2C2C"/>
          <w:spacing w:val="40"/>
          <w:sz w:val="21"/>
          <w:szCs w:val="21"/>
        </w:rPr>
        <w:t xml:space="preserve"> </w:t>
      </w:r>
      <w:r w:rsidRPr="00E026C3">
        <w:rPr>
          <w:rFonts w:ascii="Arial" w:hAnsi="Arial" w:cs="Arial"/>
          <w:color w:val="2C2C2C"/>
          <w:sz w:val="21"/>
          <w:szCs w:val="21"/>
        </w:rPr>
        <w:t>тільки</w:t>
      </w:r>
      <w:r w:rsidRPr="00E026C3">
        <w:rPr>
          <w:rFonts w:ascii="Arial" w:hAnsi="Arial" w:cs="Arial"/>
          <w:color w:val="2C2C2C"/>
          <w:spacing w:val="40"/>
          <w:sz w:val="21"/>
          <w:szCs w:val="21"/>
        </w:rPr>
        <w:t xml:space="preserve"> </w:t>
      </w:r>
      <w:r w:rsidRPr="00E026C3">
        <w:rPr>
          <w:rFonts w:ascii="Arial" w:hAnsi="Arial" w:cs="Arial"/>
          <w:color w:val="2C2C2C"/>
          <w:sz w:val="21"/>
          <w:szCs w:val="21"/>
        </w:rPr>
        <w:t>один</w:t>
      </w:r>
      <w:r w:rsidRPr="00E026C3">
        <w:rPr>
          <w:rFonts w:ascii="Arial" w:hAnsi="Arial" w:cs="Arial"/>
          <w:color w:val="2C2C2C"/>
          <w:spacing w:val="40"/>
          <w:sz w:val="21"/>
          <w:szCs w:val="21"/>
        </w:rPr>
        <w:t xml:space="preserve"> </w:t>
      </w:r>
      <w:r w:rsidRPr="00E026C3">
        <w:rPr>
          <w:rFonts w:ascii="Arial" w:hAnsi="Arial" w:cs="Arial"/>
          <w:color w:val="2C2C2C"/>
          <w:sz w:val="21"/>
          <w:szCs w:val="21"/>
        </w:rPr>
        <w:t>параметр</w:t>
      </w:r>
      <w:r w:rsidRPr="00E026C3">
        <w:rPr>
          <w:rFonts w:ascii="Arial" w:hAnsi="Arial" w:cs="Arial"/>
          <w:color w:val="2C2C2C"/>
          <w:spacing w:val="40"/>
          <w:sz w:val="21"/>
          <w:szCs w:val="21"/>
        </w:rPr>
        <w:t xml:space="preserve"> </w:t>
      </w:r>
      <w:r w:rsidR="00B14544">
        <w:rPr>
          <w:rFonts w:ascii="Arial" w:hAnsi="Arial" w:cs="Arial"/>
          <w:color w:val="2C2C2C"/>
          <w:spacing w:val="40"/>
          <w:sz w:val="21"/>
          <w:szCs w:val="21"/>
        </w:rPr>
        <w:t>–</w:t>
      </w:r>
      <w:r w:rsidRPr="00E026C3">
        <w:rPr>
          <w:rFonts w:ascii="Arial" w:hAnsi="Arial" w:cs="Arial"/>
          <w:color w:val="2C2C2C"/>
          <w:spacing w:val="40"/>
          <w:sz w:val="21"/>
          <w:szCs w:val="21"/>
        </w:rPr>
        <w:t xml:space="preserve"> </w:t>
      </w:r>
      <w:r w:rsidRPr="00E026C3">
        <w:rPr>
          <w:rFonts w:ascii="Arial" w:hAnsi="Arial" w:cs="Arial"/>
          <w:color w:val="2C2C2C"/>
          <w:sz w:val="21"/>
          <w:szCs w:val="21"/>
        </w:rPr>
        <w:t>розмір</w:t>
      </w:r>
      <w:r w:rsidRPr="00E026C3">
        <w:rPr>
          <w:rFonts w:ascii="Arial" w:hAnsi="Arial" w:cs="Arial"/>
          <w:color w:val="2C2C2C"/>
          <w:spacing w:val="40"/>
          <w:sz w:val="21"/>
          <w:szCs w:val="21"/>
        </w:rPr>
        <w:t xml:space="preserve"> </w:t>
      </w:r>
      <w:r w:rsidRPr="00E026C3">
        <w:rPr>
          <w:rFonts w:ascii="Arial" w:hAnsi="Arial" w:cs="Arial"/>
          <w:color w:val="2C2C2C"/>
          <w:sz w:val="21"/>
          <w:szCs w:val="21"/>
        </w:rPr>
        <w:t>випускного</w:t>
      </w:r>
      <w:r w:rsidRPr="00E026C3">
        <w:rPr>
          <w:rFonts w:ascii="Arial" w:hAnsi="Arial" w:cs="Arial"/>
          <w:color w:val="2C2C2C"/>
          <w:spacing w:val="40"/>
          <w:sz w:val="21"/>
          <w:szCs w:val="21"/>
        </w:rPr>
        <w:t xml:space="preserve"> </w:t>
      </w:r>
      <w:r w:rsidRPr="00E026C3">
        <w:rPr>
          <w:rFonts w:ascii="Arial" w:hAnsi="Arial" w:cs="Arial"/>
          <w:color w:val="2C2C2C"/>
          <w:sz w:val="21"/>
          <w:szCs w:val="21"/>
        </w:rPr>
        <w:t>отвору,</w:t>
      </w:r>
      <w:r w:rsidRPr="00E026C3">
        <w:rPr>
          <w:rFonts w:ascii="Arial" w:hAnsi="Arial" w:cs="Arial"/>
          <w:color w:val="2C2C2C"/>
          <w:spacing w:val="40"/>
          <w:sz w:val="21"/>
          <w:szCs w:val="21"/>
        </w:rPr>
        <w:t xml:space="preserve"> </w:t>
      </w:r>
      <w:r w:rsidRPr="00E026C3">
        <w:rPr>
          <w:rFonts w:ascii="Arial" w:hAnsi="Arial" w:cs="Arial"/>
          <w:color w:val="2C2C2C"/>
          <w:sz w:val="21"/>
          <w:szCs w:val="21"/>
        </w:rPr>
        <w:t>який залежить від розміру максимальних частинок</w:t>
      </w:r>
      <w:r w:rsidRPr="00E026C3">
        <w:rPr>
          <w:rFonts w:ascii="Arial" w:hAnsi="Arial" w:cs="Arial"/>
          <w:color w:val="2C2C2C"/>
          <w:spacing w:val="40"/>
          <w:sz w:val="21"/>
          <w:szCs w:val="21"/>
        </w:rPr>
        <w:t xml:space="preserve"> </w:t>
      </w:r>
      <w:r w:rsidRPr="00E026C3">
        <w:rPr>
          <w:rFonts w:ascii="Arial" w:hAnsi="Arial" w:cs="Arial"/>
          <w:color w:val="2C2C2C"/>
          <w:sz w:val="21"/>
          <w:szCs w:val="21"/>
        </w:rPr>
        <w:t xml:space="preserve">сипкого матеріалу. Кут нахилу стінок розвантажувального конуса допускається приймати довільним, </w:t>
      </w:r>
      <w:r w:rsidR="00B14544">
        <w:rPr>
          <w:rFonts w:ascii="Arial" w:hAnsi="Arial" w:cs="Arial"/>
          <w:color w:val="2C2C2C"/>
          <w:sz w:val="21"/>
          <w:szCs w:val="21"/>
        </w:rPr>
        <w:t xml:space="preserve">крім </w:t>
      </w:r>
      <w:r w:rsidRPr="00E026C3">
        <w:rPr>
          <w:rFonts w:ascii="Arial" w:hAnsi="Arial" w:cs="Arial"/>
          <w:color w:val="2C2C2C"/>
          <w:sz w:val="21"/>
          <w:szCs w:val="21"/>
        </w:rPr>
        <w:t xml:space="preserve">випадків, коли за умовами технології вимагається повне випорожнення бункера. У цьому </w:t>
      </w:r>
      <w:r w:rsidR="00B14544">
        <w:rPr>
          <w:rFonts w:ascii="Arial" w:hAnsi="Arial" w:cs="Arial"/>
          <w:color w:val="2C2C2C"/>
          <w:sz w:val="21"/>
          <w:szCs w:val="21"/>
        </w:rPr>
        <w:t xml:space="preserve">разі </w:t>
      </w:r>
      <w:r w:rsidRPr="00E026C3">
        <w:rPr>
          <w:rFonts w:ascii="Arial" w:hAnsi="Arial" w:cs="Arial"/>
          <w:color w:val="2C2C2C"/>
          <w:sz w:val="21"/>
          <w:szCs w:val="21"/>
        </w:rPr>
        <w:t>кут нахилу стінок слід приймати за кутом природного укосу сипкого матеріалу з перевищенням останнього на 5</w:t>
      </w:r>
      <w:r w:rsidR="00B14544">
        <w:rPr>
          <w:rFonts w:ascii="Arial" w:hAnsi="Arial" w:cs="Arial"/>
          <w:color w:val="2C2C2C"/>
          <w:sz w:val="21"/>
          <w:szCs w:val="21"/>
        </w:rPr>
        <w:t>–</w:t>
      </w:r>
      <w:r w:rsidRPr="00E026C3">
        <w:rPr>
          <w:rFonts w:ascii="Arial" w:hAnsi="Arial" w:cs="Arial"/>
          <w:color w:val="2C2C2C"/>
          <w:sz w:val="21"/>
          <w:szCs w:val="21"/>
        </w:rPr>
        <w:t>7 градусів.</w:t>
      </w:r>
    </w:p>
    <w:p w14:paraId="3AAED0D7" w14:textId="77777777" w:rsidR="0005794D" w:rsidRPr="00E026C3" w:rsidRDefault="00026420" w:rsidP="00107D31">
      <w:pPr>
        <w:pStyle w:val="a5"/>
        <w:numPr>
          <w:ilvl w:val="2"/>
          <w:numId w:val="58"/>
        </w:numPr>
        <w:tabs>
          <w:tab w:val="left" w:pos="1781"/>
        </w:tabs>
        <w:spacing w:line="293" w:lineRule="auto"/>
        <w:ind w:left="0" w:firstLine="720"/>
        <w:rPr>
          <w:rFonts w:ascii="Arial" w:hAnsi="Arial" w:cs="Arial"/>
          <w:b/>
          <w:color w:val="2C2C2C"/>
          <w:sz w:val="21"/>
          <w:szCs w:val="21"/>
        </w:rPr>
      </w:pPr>
      <w:bookmarkStart w:id="14" w:name="_bookmark26"/>
      <w:bookmarkEnd w:id="14"/>
      <w:r w:rsidRPr="00E026C3">
        <w:rPr>
          <w:rFonts w:ascii="Arial" w:hAnsi="Arial" w:cs="Arial"/>
          <w:color w:val="2C2C2C"/>
          <w:sz w:val="21"/>
          <w:szCs w:val="21"/>
        </w:rPr>
        <w:t xml:space="preserve">Бункери для зв'язних матеріалів гідравлічного витоку слід проєктувати конічної, пірамідальної або лоткової форми. Інші форми (параболічні, з плоским днищем), а також несиметричні бункери не </w:t>
      </w:r>
      <w:r w:rsidRPr="00E026C3">
        <w:rPr>
          <w:rFonts w:ascii="Arial" w:hAnsi="Arial" w:cs="Arial"/>
          <w:color w:val="2C2C2C"/>
          <w:spacing w:val="-2"/>
          <w:sz w:val="21"/>
          <w:szCs w:val="21"/>
        </w:rPr>
        <w:t>допускаються.</w:t>
      </w:r>
    </w:p>
    <w:p w14:paraId="5F8E9369" w14:textId="61DE4056" w:rsidR="0005794D" w:rsidRPr="00E026C3" w:rsidRDefault="00026420" w:rsidP="001C2D8E">
      <w:pPr>
        <w:pStyle w:val="a3"/>
        <w:spacing w:line="293" w:lineRule="auto"/>
        <w:ind w:left="0" w:firstLine="720"/>
        <w:rPr>
          <w:rFonts w:ascii="Arial" w:hAnsi="Arial" w:cs="Arial"/>
          <w:sz w:val="21"/>
          <w:szCs w:val="21"/>
        </w:rPr>
      </w:pPr>
      <w:r w:rsidRPr="00E026C3">
        <w:rPr>
          <w:rFonts w:ascii="Arial" w:hAnsi="Arial" w:cs="Arial"/>
          <w:sz w:val="21"/>
          <w:szCs w:val="21"/>
        </w:rPr>
        <w:t>Кут нахилу стінок і розміри випускного отвору таких бункерів слід розраховувати</w:t>
      </w:r>
      <w:r w:rsidRPr="00E026C3">
        <w:rPr>
          <w:rFonts w:ascii="Arial" w:hAnsi="Arial" w:cs="Arial"/>
          <w:spacing w:val="40"/>
          <w:sz w:val="21"/>
          <w:szCs w:val="21"/>
        </w:rPr>
        <w:t xml:space="preserve"> </w:t>
      </w:r>
      <w:r w:rsidRPr="00E026C3">
        <w:rPr>
          <w:rFonts w:ascii="Arial" w:hAnsi="Arial" w:cs="Arial"/>
          <w:sz w:val="21"/>
          <w:szCs w:val="21"/>
        </w:rPr>
        <w:t>на</w:t>
      </w:r>
      <w:r w:rsidRPr="00E026C3">
        <w:rPr>
          <w:rFonts w:ascii="Arial" w:hAnsi="Arial" w:cs="Arial"/>
          <w:spacing w:val="40"/>
          <w:sz w:val="21"/>
          <w:szCs w:val="21"/>
        </w:rPr>
        <w:t xml:space="preserve"> </w:t>
      </w:r>
      <w:r w:rsidRPr="00E026C3">
        <w:rPr>
          <w:rFonts w:ascii="Arial" w:hAnsi="Arial" w:cs="Arial"/>
          <w:sz w:val="21"/>
          <w:szCs w:val="21"/>
        </w:rPr>
        <w:t>основі</w:t>
      </w:r>
      <w:r w:rsidRPr="00E026C3">
        <w:rPr>
          <w:rFonts w:ascii="Arial" w:hAnsi="Arial" w:cs="Arial"/>
          <w:spacing w:val="40"/>
          <w:sz w:val="21"/>
          <w:szCs w:val="21"/>
        </w:rPr>
        <w:t xml:space="preserve"> </w:t>
      </w:r>
      <w:r w:rsidRPr="00E026C3">
        <w:rPr>
          <w:rFonts w:ascii="Arial" w:hAnsi="Arial" w:cs="Arial"/>
          <w:sz w:val="21"/>
          <w:szCs w:val="21"/>
        </w:rPr>
        <w:t>фізико-механічних</w:t>
      </w:r>
      <w:r w:rsidRPr="00E026C3">
        <w:rPr>
          <w:rFonts w:ascii="Arial" w:hAnsi="Arial" w:cs="Arial"/>
          <w:spacing w:val="40"/>
          <w:sz w:val="21"/>
          <w:szCs w:val="21"/>
        </w:rPr>
        <w:t xml:space="preserve"> </w:t>
      </w:r>
      <w:r w:rsidRPr="00E026C3">
        <w:rPr>
          <w:rFonts w:ascii="Arial" w:hAnsi="Arial" w:cs="Arial"/>
          <w:sz w:val="21"/>
          <w:szCs w:val="21"/>
        </w:rPr>
        <w:t>характеристик</w:t>
      </w:r>
      <w:r w:rsidRPr="00E026C3">
        <w:rPr>
          <w:rFonts w:ascii="Arial" w:hAnsi="Arial" w:cs="Arial"/>
          <w:spacing w:val="40"/>
          <w:sz w:val="21"/>
          <w:szCs w:val="21"/>
        </w:rPr>
        <w:t xml:space="preserve"> </w:t>
      </w:r>
      <w:r w:rsidRPr="00E026C3">
        <w:rPr>
          <w:rFonts w:ascii="Arial" w:hAnsi="Arial" w:cs="Arial"/>
          <w:sz w:val="21"/>
          <w:szCs w:val="21"/>
        </w:rPr>
        <w:t xml:space="preserve">сипкого матеріалу: </w:t>
      </w:r>
      <w:r w:rsidRPr="00E026C3">
        <w:rPr>
          <w:rFonts w:ascii="Arial" w:hAnsi="Arial" w:cs="Arial"/>
          <w:color w:val="0D0D0D"/>
          <w:sz w:val="21"/>
          <w:szCs w:val="21"/>
        </w:rPr>
        <w:t xml:space="preserve">кута </w:t>
      </w:r>
      <w:r w:rsidRPr="00E026C3">
        <w:rPr>
          <w:rFonts w:ascii="Arial" w:hAnsi="Arial" w:cs="Arial"/>
          <w:sz w:val="21"/>
          <w:szCs w:val="21"/>
        </w:rPr>
        <w:t>внутрішнього тертя (кут природного укосу не допускається), питомого</w:t>
      </w:r>
      <w:r w:rsidRPr="00E026C3">
        <w:rPr>
          <w:rFonts w:ascii="Arial" w:hAnsi="Arial" w:cs="Arial"/>
          <w:spacing w:val="40"/>
          <w:sz w:val="21"/>
          <w:szCs w:val="21"/>
        </w:rPr>
        <w:t xml:space="preserve"> </w:t>
      </w:r>
      <w:r w:rsidRPr="00E026C3">
        <w:rPr>
          <w:rFonts w:ascii="Arial" w:hAnsi="Arial" w:cs="Arial"/>
          <w:sz w:val="21"/>
          <w:szCs w:val="21"/>
        </w:rPr>
        <w:t>зчеплення,</w:t>
      </w:r>
      <w:r w:rsidRPr="00E026C3">
        <w:rPr>
          <w:rFonts w:ascii="Arial" w:hAnsi="Arial" w:cs="Arial"/>
          <w:spacing w:val="40"/>
          <w:sz w:val="21"/>
          <w:szCs w:val="21"/>
        </w:rPr>
        <w:t xml:space="preserve"> </w:t>
      </w:r>
      <w:r w:rsidRPr="00E026C3">
        <w:rPr>
          <w:rFonts w:ascii="Arial" w:hAnsi="Arial" w:cs="Arial"/>
          <w:sz w:val="21"/>
          <w:szCs w:val="21"/>
        </w:rPr>
        <w:t>кута</w:t>
      </w:r>
      <w:r w:rsidRPr="00E026C3">
        <w:rPr>
          <w:rFonts w:ascii="Arial" w:hAnsi="Arial" w:cs="Arial"/>
          <w:spacing w:val="40"/>
          <w:sz w:val="21"/>
          <w:szCs w:val="21"/>
        </w:rPr>
        <w:t xml:space="preserve"> </w:t>
      </w:r>
      <w:r w:rsidRPr="00E026C3">
        <w:rPr>
          <w:rFonts w:ascii="Arial" w:hAnsi="Arial" w:cs="Arial"/>
          <w:sz w:val="21"/>
          <w:szCs w:val="21"/>
        </w:rPr>
        <w:t>зовнішнього</w:t>
      </w:r>
      <w:r w:rsidRPr="00E026C3">
        <w:rPr>
          <w:rFonts w:ascii="Arial" w:hAnsi="Arial" w:cs="Arial"/>
          <w:spacing w:val="40"/>
          <w:sz w:val="21"/>
          <w:szCs w:val="21"/>
        </w:rPr>
        <w:t xml:space="preserve"> </w:t>
      </w:r>
      <w:r w:rsidRPr="00E026C3">
        <w:rPr>
          <w:rFonts w:ascii="Arial" w:hAnsi="Arial" w:cs="Arial"/>
          <w:sz w:val="21"/>
          <w:szCs w:val="21"/>
        </w:rPr>
        <w:t>тертя,</w:t>
      </w:r>
      <w:r w:rsidRPr="00E026C3">
        <w:rPr>
          <w:rFonts w:ascii="Arial" w:hAnsi="Arial" w:cs="Arial"/>
          <w:spacing w:val="40"/>
          <w:sz w:val="21"/>
          <w:szCs w:val="21"/>
        </w:rPr>
        <w:t xml:space="preserve"> </w:t>
      </w:r>
      <w:r w:rsidRPr="00E026C3">
        <w:rPr>
          <w:rFonts w:ascii="Arial" w:hAnsi="Arial" w:cs="Arial"/>
          <w:sz w:val="21"/>
          <w:szCs w:val="21"/>
        </w:rPr>
        <w:t>ефективного</w:t>
      </w:r>
      <w:r w:rsidRPr="00E026C3">
        <w:rPr>
          <w:rFonts w:ascii="Arial" w:hAnsi="Arial" w:cs="Arial"/>
          <w:spacing w:val="40"/>
          <w:sz w:val="21"/>
          <w:szCs w:val="21"/>
        </w:rPr>
        <w:t xml:space="preserve"> </w:t>
      </w:r>
      <w:r w:rsidRPr="00E026C3">
        <w:rPr>
          <w:rFonts w:ascii="Arial" w:hAnsi="Arial" w:cs="Arial"/>
          <w:sz w:val="21"/>
          <w:szCs w:val="21"/>
        </w:rPr>
        <w:t>кута</w:t>
      </w:r>
      <w:r w:rsidRPr="00E026C3">
        <w:rPr>
          <w:rFonts w:ascii="Arial" w:hAnsi="Arial" w:cs="Arial"/>
          <w:spacing w:val="40"/>
          <w:sz w:val="21"/>
          <w:szCs w:val="21"/>
        </w:rPr>
        <w:t xml:space="preserve"> </w:t>
      </w:r>
      <w:r w:rsidRPr="00E026C3">
        <w:rPr>
          <w:rFonts w:ascii="Arial" w:hAnsi="Arial" w:cs="Arial"/>
          <w:sz w:val="21"/>
          <w:szCs w:val="21"/>
        </w:rPr>
        <w:t xml:space="preserve">тертя, функції витоку, які визначають з допомогою приладів, що вимірюють опір сипкого </w:t>
      </w:r>
      <w:r w:rsidRPr="00E026C3">
        <w:rPr>
          <w:rFonts w:ascii="Arial" w:hAnsi="Arial" w:cs="Arial"/>
          <w:color w:val="0D0D0D"/>
          <w:sz w:val="21"/>
          <w:szCs w:val="21"/>
        </w:rPr>
        <w:t xml:space="preserve">матеріалу </w:t>
      </w:r>
      <w:r w:rsidRPr="00E026C3">
        <w:rPr>
          <w:rFonts w:ascii="Arial" w:hAnsi="Arial" w:cs="Arial"/>
          <w:sz w:val="21"/>
          <w:szCs w:val="21"/>
        </w:rPr>
        <w:t>на зсув.</w:t>
      </w:r>
    </w:p>
    <w:p w14:paraId="2A059764" w14:textId="755F9BF5" w:rsidR="0005794D" w:rsidRPr="00E026C3" w:rsidRDefault="00026420" w:rsidP="001C2D8E">
      <w:pPr>
        <w:pStyle w:val="a3"/>
        <w:spacing w:line="293" w:lineRule="auto"/>
        <w:ind w:left="0" w:firstLine="720"/>
        <w:rPr>
          <w:rFonts w:ascii="Arial" w:hAnsi="Arial" w:cs="Arial"/>
          <w:sz w:val="21"/>
          <w:szCs w:val="21"/>
        </w:rPr>
      </w:pPr>
      <w:r w:rsidRPr="00E026C3">
        <w:rPr>
          <w:rFonts w:ascii="Arial" w:hAnsi="Arial" w:cs="Arial"/>
          <w:sz w:val="21"/>
          <w:szCs w:val="21"/>
        </w:rPr>
        <w:t>Кут нахилу стінок допускається вибирати згідно з рисунком 2  залежно від кута зовнішнього тертя (кут тертя сипкого матеріалу по матеріалу стінки бункера – див. таблицю 10).</w:t>
      </w:r>
    </w:p>
    <w:p w14:paraId="338DAA93" w14:textId="3EAB9E23" w:rsidR="0005794D" w:rsidRPr="00E026C3" w:rsidRDefault="00026420" w:rsidP="00107D31">
      <w:pPr>
        <w:pStyle w:val="a5"/>
        <w:numPr>
          <w:ilvl w:val="2"/>
          <w:numId w:val="58"/>
        </w:numPr>
        <w:tabs>
          <w:tab w:val="left" w:pos="1781"/>
        </w:tabs>
        <w:spacing w:line="293" w:lineRule="auto"/>
        <w:ind w:left="0" w:firstLine="720"/>
        <w:rPr>
          <w:rFonts w:ascii="Arial" w:hAnsi="Arial" w:cs="Arial"/>
          <w:b/>
          <w:color w:val="2C2C2C"/>
          <w:sz w:val="21"/>
          <w:szCs w:val="21"/>
        </w:rPr>
      </w:pPr>
      <w:r w:rsidRPr="00E026C3">
        <w:rPr>
          <w:rFonts w:ascii="Arial" w:hAnsi="Arial" w:cs="Arial"/>
          <w:color w:val="2C2C2C"/>
          <w:sz w:val="21"/>
          <w:szCs w:val="21"/>
        </w:rPr>
        <w:t>П</w:t>
      </w:r>
      <w:r w:rsidR="00B14544">
        <w:rPr>
          <w:rFonts w:ascii="Arial" w:hAnsi="Arial" w:cs="Arial"/>
          <w:color w:val="2C2C2C"/>
          <w:sz w:val="21"/>
          <w:szCs w:val="21"/>
        </w:rPr>
        <w:t xml:space="preserve">ід час </w:t>
      </w:r>
      <w:r w:rsidRPr="00E026C3">
        <w:rPr>
          <w:rFonts w:ascii="Arial" w:hAnsi="Arial" w:cs="Arial"/>
          <w:color w:val="2C2C2C"/>
          <w:sz w:val="21"/>
          <w:szCs w:val="21"/>
        </w:rPr>
        <w:t xml:space="preserve"> проєктуванн</w:t>
      </w:r>
      <w:r w:rsidR="00B14544">
        <w:rPr>
          <w:rFonts w:ascii="Arial" w:hAnsi="Arial" w:cs="Arial"/>
          <w:color w:val="2C2C2C"/>
          <w:sz w:val="21"/>
          <w:szCs w:val="21"/>
        </w:rPr>
        <w:t>я</w:t>
      </w:r>
      <w:r w:rsidRPr="00E026C3">
        <w:rPr>
          <w:rFonts w:ascii="Arial" w:hAnsi="Arial" w:cs="Arial"/>
          <w:color w:val="2C2C2C"/>
          <w:sz w:val="21"/>
          <w:szCs w:val="21"/>
        </w:rPr>
        <w:t xml:space="preserve"> бункерів для зв'язних сипких матеріалів</w:t>
      </w:r>
      <w:r w:rsidRPr="00E026C3">
        <w:rPr>
          <w:rFonts w:ascii="Arial" w:hAnsi="Arial" w:cs="Arial"/>
          <w:color w:val="2C2C2C"/>
          <w:spacing w:val="80"/>
          <w:w w:val="150"/>
          <w:sz w:val="21"/>
          <w:szCs w:val="21"/>
        </w:rPr>
        <w:t xml:space="preserve"> </w:t>
      </w:r>
      <w:r w:rsidRPr="00E026C3">
        <w:rPr>
          <w:rFonts w:ascii="Arial" w:hAnsi="Arial" w:cs="Arial"/>
          <w:color w:val="2C2C2C"/>
          <w:sz w:val="21"/>
          <w:szCs w:val="21"/>
        </w:rPr>
        <w:t>об'ємно-планувальне рішення бункерного прогону будівель слід встановлювати після визначення геометричних параметрів бункерів. Прогони бункерів</w:t>
      </w:r>
      <w:r w:rsidRPr="00E026C3">
        <w:rPr>
          <w:rFonts w:ascii="Arial" w:hAnsi="Arial" w:cs="Arial"/>
          <w:color w:val="2C2C2C"/>
          <w:spacing w:val="80"/>
          <w:sz w:val="21"/>
          <w:szCs w:val="21"/>
        </w:rPr>
        <w:t xml:space="preserve"> </w:t>
      </w:r>
      <w:r w:rsidRPr="00E026C3">
        <w:rPr>
          <w:rFonts w:ascii="Arial" w:hAnsi="Arial" w:cs="Arial"/>
          <w:color w:val="2C2C2C"/>
          <w:sz w:val="21"/>
          <w:szCs w:val="21"/>
        </w:rPr>
        <w:t>можуть мати уніфіковані сітки колон і висоти поверхів.</w:t>
      </w:r>
    </w:p>
    <w:p w14:paraId="5CD59BAC" w14:textId="77777777" w:rsidR="0005794D" w:rsidRPr="00E026C3" w:rsidRDefault="00026420" w:rsidP="00107D31">
      <w:pPr>
        <w:pStyle w:val="a5"/>
        <w:numPr>
          <w:ilvl w:val="2"/>
          <w:numId w:val="58"/>
        </w:numPr>
        <w:tabs>
          <w:tab w:val="left" w:pos="1781"/>
        </w:tabs>
        <w:spacing w:line="293" w:lineRule="auto"/>
        <w:ind w:left="0" w:firstLine="720"/>
        <w:rPr>
          <w:rFonts w:ascii="Arial" w:hAnsi="Arial" w:cs="Arial"/>
          <w:b/>
          <w:color w:val="2C2C2C"/>
          <w:sz w:val="21"/>
          <w:szCs w:val="21"/>
        </w:rPr>
      </w:pPr>
      <w:r w:rsidRPr="00E026C3">
        <w:rPr>
          <w:rFonts w:ascii="Arial" w:hAnsi="Arial" w:cs="Arial"/>
          <w:color w:val="2C2C2C"/>
          <w:sz w:val="21"/>
          <w:szCs w:val="21"/>
        </w:rPr>
        <w:t xml:space="preserve">Тиск сипкого матеріалу на стінки бункера слід приймати як для стіни підпірної без врахування сил тертя між сипким матеріалом і стінками </w:t>
      </w:r>
      <w:r w:rsidRPr="00E026C3">
        <w:rPr>
          <w:rFonts w:ascii="Arial" w:hAnsi="Arial" w:cs="Arial"/>
          <w:color w:val="2C2C2C"/>
          <w:spacing w:val="-2"/>
          <w:sz w:val="21"/>
          <w:szCs w:val="21"/>
        </w:rPr>
        <w:t>бункера.</w:t>
      </w:r>
    </w:p>
    <w:p w14:paraId="09C20043" w14:textId="705B7838" w:rsidR="0005794D" w:rsidRPr="007D196E" w:rsidRDefault="00026420" w:rsidP="004D7D4A">
      <w:pPr>
        <w:pStyle w:val="a3"/>
        <w:spacing w:line="288" w:lineRule="auto"/>
        <w:ind w:left="0" w:firstLine="2268"/>
        <w:rPr>
          <w:rFonts w:ascii="Arial" w:hAnsi="Arial" w:cs="Arial"/>
          <w:i/>
          <w:iCs/>
          <w:sz w:val="21"/>
          <w:szCs w:val="21"/>
        </w:rPr>
      </w:pPr>
      <w:r w:rsidRPr="007D196E">
        <w:rPr>
          <w:rFonts w:ascii="Arial" w:hAnsi="Arial" w:cs="Arial"/>
          <w:i/>
          <w:iCs/>
          <w:noProof/>
          <w:sz w:val="21"/>
          <w:szCs w:val="21"/>
          <w:lang w:val="ru-RU" w:eastAsia="ru-RU"/>
        </w:rPr>
        <w:drawing>
          <wp:anchor distT="0" distB="0" distL="0" distR="0" simplePos="0" relativeHeight="487593984" behindDoc="1" locked="0" layoutInCell="1" allowOverlap="1" wp14:anchorId="1452839C" wp14:editId="3C8FB2A4">
            <wp:simplePos x="0" y="0"/>
            <wp:positionH relativeFrom="page">
              <wp:posOffset>2839586</wp:posOffset>
            </wp:positionH>
            <wp:positionV relativeFrom="paragraph">
              <wp:posOffset>60273</wp:posOffset>
            </wp:positionV>
            <wp:extent cx="2609452" cy="3056096"/>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0" cstate="print"/>
                    <a:stretch>
                      <a:fillRect/>
                    </a:stretch>
                  </pic:blipFill>
                  <pic:spPr>
                    <a:xfrm>
                      <a:off x="0" y="0"/>
                      <a:ext cx="2609452" cy="3056096"/>
                    </a:xfrm>
                    <a:prstGeom prst="rect">
                      <a:avLst/>
                    </a:prstGeom>
                  </pic:spPr>
                </pic:pic>
              </a:graphicData>
            </a:graphic>
          </wp:anchor>
        </w:drawing>
      </w:r>
      <w:r w:rsidR="00B14544" w:rsidRPr="007D196E">
        <w:rPr>
          <w:rFonts w:ascii="Arial" w:hAnsi="Arial" w:cs="Arial"/>
          <w:i/>
          <w:iCs/>
          <w:sz w:val="21"/>
          <w:szCs w:val="21"/>
        </w:rPr>
        <w:t>Умовні познаки:</w:t>
      </w:r>
    </w:p>
    <w:p w14:paraId="46F930ED" w14:textId="58DE8658" w:rsidR="00B14544" w:rsidRDefault="00FF1198" w:rsidP="00107D31">
      <w:pPr>
        <w:pStyle w:val="a5"/>
        <w:ind w:left="357" w:firstLine="1911"/>
        <w:rPr>
          <w:rFonts w:ascii="Arial" w:hAnsi="Arial" w:cs="Arial"/>
          <w:color w:val="2C2C2C"/>
          <w:sz w:val="21"/>
          <w:szCs w:val="21"/>
        </w:rPr>
      </w:pPr>
      <w:r>
        <w:rPr>
          <w:rFonts w:ascii="Arial" w:hAnsi="Arial" w:cs="Arial"/>
          <w:color w:val="2C2C2C"/>
          <w:sz w:val="21"/>
          <w:szCs w:val="21"/>
        </w:rPr>
        <w:t>1</w:t>
      </w:r>
      <w:r w:rsidR="00B14544">
        <w:rPr>
          <w:rFonts w:ascii="Arial" w:hAnsi="Arial" w:cs="Arial"/>
          <w:color w:val="2C2C2C"/>
          <w:sz w:val="21"/>
          <w:szCs w:val="21"/>
        </w:rPr>
        <w:t>–</w:t>
      </w:r>
      <w:r>
        <w:rPr>
          <w:rFonts w:ascii="Arial" w:hAnsi="Arial" w:cs="Arial"/>
          <w:color w:val="2C2C2C"/>
          <w:sz w:val="21"/>
          <w:szCs w:val="21"/>
        </w:rPr>
        <w:t xml:space="preserve"> </w:t>
      </w:r>
      <w:r w:rsidR="00026420" w:rsidRPr="001C2D8E">
        <w:rPr>
          <w:rFonts w:ascii="Arial" w:hAnsi="Arial" w:cs="Arial"/>
          <w:color w:val="2C2C2C"/>
          <w:sz w:val="21"/>
          <w:szCs w:val="21"/>
        </w:rPr>
        <w:t xml:space="preserve">для бункерів з прямокутною формою випускного отвору </w:t>
      </w:r>
      <w:r w:rsidR="001C2D8E" w:rsidRPr="001C2D8E">
        <w:rPr>
          <w:rFonts w:ascii="Arial" w:hAnsi="Arial" w:cs="Arial"/>
          <w:color w:val="2C2C2C"/>
          <w:sz w:val="21"/>
          <w:szCs w:val="21"/>
        </w:rPr>
        <w:t xml:space="preserve">                                                    </w:t>
      </w:r>
      <w:r w:rsidR="00026420" w:rsidRPr="001C2D8E">
        <w:rPr>
          <w:rFonts w:ascii="Arial" w:hAnsi="Arial" w:cs="Arial"/>
          <w:color w:val="2C2C2C"/>
          <w:sz w:val="21"/>
          <w:szCs w:val="21"/>
        </w:rPr>
        <w:t>(відношення сторін 3:1</w:t>
      </w:r>
      <w:r w:rsidR="00026420" w:rsidRPr="001C2D8E">
        <w:rPr>
          <w:rFonts w:ascii="Arial" w:hAnsi="Arial" w:cs="Arial"/>
          <w:color w:val="2C2C2C"/>
          <w:spacing w:val="80"/>
          <w:sz w:val="21"/>
          <w:szCs w:val="21"/>
        </w:rPr>
        <w:t xml:space="preserve"> </w:t>
      </w:r>
      <w:r w:rsidR="00026420" w:rsidRPr="001C2D8E">
        <w:rPr>
          <w:rFonts w:ascii="Arial" w:hAnsi="Arial" w:cs="Arial"/>
          <w:color w:val="2C2C2C"/>
          <w:sz w:val="21"/>
          <w:szCs w:val="21"/>
        </w:rPr>
        <w:t xml:space="preserve">і більше); </w:t>
      </w:r>
      <w:r w:rsidR="001C2D8E">
        <w:rPr>
          <w:rFonts w:ascii="Arial" w:hAnsi="Arial" w:cs="Arial"/>
          <w:color w:val="2C2C2C"/>
          <w:sz w:val="21"/>
          <w:szCs w:val="21"/>
        </w:rPr>
        <w:t xml:space="preserve"> </w:t>
      </w:r>
    </w:p>
    <w:p w14:paraId="3874F8C0" w14:textId="5E81C4FE" w:rsidR="00B14544" w:rsidRPr="00107D31" w:rsidRDefault="00FF1198" w:rsidP="00107D31">
      <w:pPr>
        <w:ind w:firstLine="2268"/>
        <w:rPr>
          <w:rFonts w:ascii="Arial" w:hAnsi="Arial" w:cs="Arial"/>
          <w:color w:val="2C2C2C"/>
          <w:sz w:val="21"/>
          <w:szCs w:val="21"/>
        </w:rPr>
      </w:pPr>
      <w:r>
        <w:rPr>
          <w:rFonts w:ascii="Arial" w:hAnsi="Arial" w:cs="Arial"/>
          <w:color w:val="2C2C2C"/>
          <w:sz w:val="21"/>
          <w:szCs w:val="21"/>
        </w:rPr>
        <w:t>2</w:t>
      </w:r>
      <w:r w:rsidRPr="00107D31">
        <w:rPr>
          <w:rFonts w:ascii="Arial" w:hAnsi="Arial" w:cs="Arial"/>
          <w:color w:val="2C2C2C"/>
          <w:sz w:val="21"/>
          <w:szCs w:val="21"/>
        </w:rPr>
        <w:t xml:space="preserve"> </w:t>
      </w:r>
      <w:r w:rsidR="00B14544" w:rsidRPr="00107D31">
        <w:rPr>
          <w:rFonts w:ascii="Arial" w:hAnsi="Arial" w:cs="Arial"/>
          <w:color w:val="2C2C2C"/>
          <w:sz w:val="21"/>
          <w:szCs w:val="21"/>
        </w:rPr>
        <w:t>–</w:t>
      </w:r>
      <w:r w:rsidR="00026420" w:rsidRPr="00107D31">
        <w:rPr>
          <w:rFonts w:ascii="Arial" w:hAnsi="Arial" w:cs="Arial"/>
          <w:color w:val="2C2C2C"/>
          <w:sz w:val="21"/>
          <w:szCs w:val="21"/>
        </w:rPr>
        <w:t xml:space="preserve"> </w:t>
      </w:r>
      <w:r>
        <w:rPr>
          <w:rFonts w:ascii="Arial" w:hAnsi="Arial" w:cs="Arial"/>
          <w:color w:val="2C2C2C"/>
          <w:sz w:val="21"/>
          <w:szCs w:val="21"/>
        </w:rPr>
        <w:t xml:space="preserve">    </w:t>
      </w:r>
      <w:r w:rsidR="00026420" w:rsidRPr="00107D31">
        <w:rPr>
          <w:rFonts w:ascii="Arial" w:hAnsi="Arial" w:cs="Arial"/>
          <w:color w:val="2C2C2C"/>
          <w:sz w:val="21"/>
          <w:szCs w:val="21"/>
        </w:rPr>
        <w:t xml:space="preserve">для </w:t>
      </w:r>
      <w:r w:rsidR="00026420" w:rsidRPr="00107D31">
        <w:rPr>
          <w:rFonts w:ascii="Arial" w:hAnsi="Arial" w:cs="Arial"/>
          <w:sz w:val="21"/>
          <w:szCs w:val="21"/>
        </w:rPr>
        <w:t xml:space="preserve">воронок </w:t>
      </w:r>
      <w:r w:rsidR="00026420" w:rsidRPr="00107D31">
        <w:rPr>
          <w:rFonts w:ascii="Arial" w:hAnsi="Arial" w:cs="Arial"/>
          <w:color w:val="2C2C2C"/>
          <w:sz w:val="21"/>
          <w:szCs w:val="21"/>
        </w:rPr>
        <w:t>конічної форми з круглим отвором або пірамідальної форми з</w:t>
      </w:r>
      <w:r w:rsidR="001C2D8E" w:rsidRPr="00107D31">
        <w:rPr>
          <w:rFonts w:ascii="Arial" w:hAnsi="Arial" w:cs="Arial"/>
          <w:sz w:val="21"/>
          <w:szCs w:val="21"/>
        </w:rPr>
        <w:t xml:space="preserve"> </w:t>
      </w:r>
      <w:r w:rsidR="00026420" w:rsidRPr="00107D31">
        <w:rPr>
          <w:rFonts w:ascii="Arial" w:hAnsi="Arial" w:cs="Arial"/>
          <w:color w:val="2C2C2C"/>
          <w:sz w:val="21"/>
          <w:szCs w:val="21"/>
        </w:rPr>
        <w:t>квадратним</w:t>
      </w:r>
      <w:r w:rsidR="00026420" w:rsidRPr="00107D31">
        <w:rPr>
          <w:rFonts w:ascii="Arial" w:hAnsi="Arial" w:cs="Arial"/>
          <w:color w:val="2C2C2C"/>
          <w:spacing w:val="4"/>
          <w:sz w:val="21"/>
          <w:szCs w:val="21"/>
        </w:rPr>
        <w:t xml:space="preserve"> </w:t>
      </w:r>
      <w:r w:rsidR="00026420" w:rsidRPr="00107D31">
        <w:rPr>
          <w:rFonts w:ascii="Arial" w:hAnsi="Arial" w:cs="Arial"/>
          <w:color w:val="2C2C2C"/>
          <w:sz w:val="21"/>
          <w:szCs w:val="21"/>
        </w:rPr>
        <w:t>отвором;</w:t>
      </w:r>
      <w:r w:rsidR="00026420" w:rsidRPr="00107D31">
        <w:rPr>
          <w:rFonts w:ascii="Arial" w:hAnsi="Arial" w:cs="Arial"/>
          <w:color w:val="2C2C2C"/>
          <w:spacing w:val="22"/>
          <w:sz w:val="21"/>
          <w:szCs w:val="21"/>
        </w:rPr>
        <w:t xml:space="preserve"> </w:t>
      </w:r>
    </w:p>
    <w:p w14:paraId="22178E24" w14:textId="336F398A" w:rsidR="00B14544" w:rsidRDefault="001C2D8E" w:rsidP="00107D31">
      <w:pPr>
        <w:pStyle w:val="a5"/>
        <w:ind w:left="1211" w:firstLine="0"/>
        <w:jc w:val="center"/>
        <w:rPr>
          <w:rFonts w:ascii="Arial" w:hAnsi="Arial" w:cs="Arial"/>
          <w:color w:val="2C2C2C"/>
          <w:spacing w:val="30"/>
          <w:sz w:val="21"/>
          <w:szCs w:val="21"/>
        </w:rPr>
      </w:pPr>
      <w:r w:rsidRPr="001C2D8E">
        <w:rPr>
          <w:rFonts w:ascii="Symbol" w:hAnsi="Symbol"/>
          <w:spacing w:val="10"/>
          <w:sz w:val="28"/>
          <w:szCs w:val="28"/>
        </w:rPr>
        <w:t></w:t>
      </w:r>
      <w:r w:rsidR="00026420" w:rsidRPr="001C2D8E">
        <w:rPr>
          <w:rFonts w:ascii="Arial" w:hAnsi="Arial" w:cs="Arial"/>
          <w:spacing w:val="10"/>
          <w:sz w:val="21"/>
          <w:szCs w:val="21"/>
        </w:rPr>
        <w:t>`</w:t>
      </w:r>
      <w:r w:rsidR="00026420" w:rsidRPr="001C2D8E">
        <w:rPr>
          <w:rFonts w:ascii="Arial" w:hAnsi="Arial" w:cs="Arial"/>
          <w:spacing w:val="-13"/>
          <w:sz w:val="21"/>
          <w:szCs w:val="21"/>
        </w:rPr>
        <w:t xml:space="preserve"> </w:t>
      </w:r>
      <w:r w:rsidR="00B14544">
        <w:rPr>
          <w:rFonts w:ascii="Arial" w:hAnsi="Arial" w:cs="Arial"/>
          <w:color w:val="2C2C2C"/>
          <w:sz w:val="21"/>
          <w:szCs w:val="21"/>
        </w:rPr>
        <w:t>–</w:t>
      </w:r>
      <w:r w:rsidR="00026420" w:rsidRPr="001C2D8E">
        <w:rPr>
          <w:rFonts w:ascii="Arial" w:hAnsi="Arial" w:cs="Arial"/>
          <w:color w:val="2C2C2C"/>
          <w:spacing w:val="5"/>
          <w:sz w:val="21"/>
          <w:szCs w:val="21"/>
        </w:rPr>
        <w:t xml:space="preserve"> </w:t>
      </w:r>
      <w:r w:rsidR="00026420" w:rsidRPr="001C2D8E">
        <w:rPr>
          <w:rFonts w:ascii="Arial" w:hAnsi="Arial" w:cs="Arial"/>
          <w:color w:val="2C2C2C"/>
          <w:sz w:val="21"/>
          <w:szCs w:val="21"/>
        </w:rPr>
        <w:t>кут</w:t>
      </w:r>
      <w:r w:rsidR="00026420" w:rsidRPr="001C2D8E">
        <w:rPr>
          <w:rFonts w:ascii="Arial" w:hAnsi="Arial" w:cs="Arial"/>
          <w:color w:val="2C2C2C"/>
          <w:spacing w:val="3"/>
          <w:sz w:val="21"/>
          <w:szCs w:val="21"/>
        </w:rPr>
        <w:t xml:space="preserve"> </w:t>
      </w:r>
      <w:r w:rsidR="00026420" w:rsidRPr="001C2D8E">
        <w:rPr>
          <w:rFonts w:ascii="Arial" w:hAnsi="Arial" w:cs="Arial"/>
          <w:color w:val="2C2C2C"/>
          <w:sz w:val="21"/>
          <w:szCs w:val="21"/>
        </w:rPr>
        <w:t>тертя</w:t>
      </w:r>
      <w:r w:rsidR="00026420" w:rsidRPr="001C2D8E">
        <w:rPr>
          <w:rFonts w:ascii="Arial" w:hAnsi="Arial" w:cs="Arial"/>
          <w:color w:val="2C2C2C"/>
          <w:spacing w:val="6"/>
          <w:sz w:val="21"/>
          <w:szCs w:val="21"/>
        </w:rPr>
        <w:t xml:space="preserve"> </w:t>
      </w:r>
      <w:r w:rsidR="00026420" w:rsidRPr="001C2D8E">
        <w:rPr>
          <w:rFonts w:ascii="Arial" w:hAnsi="Arial" w:cs="Arial"/>
          <w:color w:val="2C2C2C"/>
          <w:sz w:val="21"/>
          <w:szCs w:val="21"/>
        </w:rPr>
        <w:t>насипного</w:t>
      </w:r>
      <w:r w:rsidR="00026420" w:rsidRPr="001C2D8E">
        <w:rPr>
          <w:rFonts w:ascii="Arial" w:hAnsi="Arial" w:cs="Arial"/>
          <w:color w:val="2C2C2C"/>
          <w:spacing w:val="6"/>
          <w:sz w:val="21"/>
          <w:szCs w:val="21"/>
        </w:rPr>
        <w:t xml:space="preserve"> </w:t>
      </w:r>
      <w:r w:rsidR="00026420" w:rsidRPr="001C2D8E">
        <w:rPr>
          <w:rFonts w:ascii="Arial" w:hAnsi="Arial" w:cs="Arial"/>
          <w:color w:val="2C2C2C"/>
          <w:sz w:val="21"/>
          <w:szCs w:val="21"/>
        </w:rPr>
        <w:t>матеріалу</w:t>
      </w:r>
      <w:r w:rsidR="00026420" w:rsidRPr="001C2D8E">
        <w:rPr>
          <w:rFonts w:ascii="Arial" w:hAnsi="Arial" w:cs="Arial"/>
          <w:color w:val="2C2C2C"/>
          <w:spacing w:val="3"/>
          <w:sz w:val="21"/>
          <w:szCs w:val="21"/>
        </w:rPr>
        <w:t xml:space="preserve"> </w:t>
      </w:r>
      <w:r w:rsidR="00026420" w:rsidRPr="001C2D8E">
        <w:rPr>
          <w:rFonts w:ascii="Arial" w:hAnsi="Arial" w:cs="Arial"/>
          <w:color w:val="2C2C2C"/>
          <w:sz w:val="21"/>
          <w:szCs w:val="21"/>
        </w:rPr>
        <w:t>по</w:t>
      </w:r>
      <w:r w:rsidR="00026420" w:rsidRPr="001C2D8E">
        <w:rPr>
          <w:rFonts w:ascii="Arial" w:hAnsi="Arial" w:cs="Arial"/>
          <w:color w:val="2C2C2C"/>
          <w:spacing w:val="5"/>
          <w:sz w:val="21"/>
          <w:szCs w:val="21"/>
        </w:rPr>
        <w:t xml:space="preserve"> </w:t>
      </w:r>
      <w:r w:rsidR="00026420" w:rsidRPr="001C2D8E">
        <w:rPr>
          <w:rFonts w:ascii="Arial" w:hAnsi="Arial" w:cs="Arial"/>
          <w:color w:val="2C2C2C"/>
          <w:sz w:val="21"/>
          <w:szCs w:val="21"/>
        </w:rPr>
        <w:t>стінках</w:t>
      </w:r>
      <w:r w:rsidR="00026420" w:rsidRPr="001C2D8E">
        <w:rPr>
          <w:rFonts w:ascii="Arial" w:hAnsi="Arial" w:cs="Arial"/>
          <w:color w:val="2C2C2C"/>
          <w:spacing w:val="5"/>
          <w:sz w:val="21"/>
          <w:szCs w:val="21"/>
        </w:rPr>
        <w:t xml:space="preserve"> </w:t>
      </w:r>
      <w:r w:rsidR="00026420" w:rsidRPr="001C2D8E">
        <w:rPr>
          <w:rFonts w:ascii="Arial" w:hAnsi="Arial" w:cs="Arial"/>
          <w:color w:val="2C2C2C"/>
          <w:sz w:val="21"/>
          <w:szCs w:val="21"/>
        </w:rPr>
        <w:t>бункера;</w:t>
      </w:r>
      <w:r w:rsidR="00026420" w:rsidRPr="001C2D8E">
        <w:rPr>
          <w:rFonts w:ascii="Arial" w:hAnsi="Arial" w:cs="Arial"/>
          <w:color w:val="2C2C2C"/>
          <w:spacing w:val="30"/>
          <w:sz w:val="21"/>
          <w:szCs w:val="21"/>
        </w:rPr>
        <w:t xml:space="preserve"> </w:t>
      </w:r>
    </w:p>
    <w:p w14:paraId="18B78E20" w14:textId="4CFF20E0" w:rsidR="0005794D" w:rsidRPr="00FF7874" w:rsidRDefault="00FF1198" w:rsidP="00107D31">
      <w:pPr>
        <w:pStyle w:val="a5"/>
        <w:ind w:left="1211" w:hanging="1920"/>
        <w:jc w:val="center"/>
        <w:rPr>
          <w:rFonts w:ascii="Arial" w:hAnsi="Arial" w:cs="Arial"/>
          <w:color w:val="2C2C2C"/>
          <w:sz w:val="21"/>
          <w:szCs w:val="21"/>
        </w:rPr>
      </w:pPr>
      <w:r>
        <w:rPr>
          <w:rFonts w:ascii="Symbol" w:hAnsi="Symbol"/>
          <w:sz w:val="24"/>
          <w:szCs w:val="24"/>
        </w:rPr>
        <w:t xml:space="preserve">  </w:t>
      </w:r>
      <w:r w:rsidR="001C2D8E" w:rsidRPr="001C2D8E">
        <w:rPr>
          <w:rFonts w:ascii="Symbol" w:hAnsi="Symbol"/>
          <w:sz w:val="24"/>
          <w:szCs w:val="24"/>
        </w:rPr>
        <w:t></w:t>
      </w:r>
      <w:r w:rsidR="00026420" w:rsidRPr="001C2D8E">
        <w:rPr>
          <w:rFonts w:ascii="Arial" w:hAnsi="Arial" w:cs="Arial"/>
          <w:spacing w:val="51"/>
          <w:sz w:val="21"/>
          <w:szCs w:val="21"/>
        </w:rPr>
        <w:t xml:space="preserve"> </w:t>
      </w:r>
      <w:r w:rsidR="00B14544">
        <w:rPr>
          <w:rFonts w:ascii="Arial" w:hAnsi="Arial" w:cs="Arial"/>
          <w:spacing w:val="51"/>
          <w:sz w:val="21"/>
          <w:szCs w:val="21"/>
        </w:rPr>
        <w:t>–</w:t>
      </w:r>
      <w:r w:rsidR="00026420" w:rsidRPr="001C2D8E">
        <w:rPr>
          <w:rFonts w:ascii="Arial" w:hAnsi="Arial" w:cs="Arial"/>
          <w:color w:val="2C2C2C"/>
          <w:spacing w:val="5"/>
          <w:sz w:val="21"/>
          <w:szCs w:val="21"/>
        </w:rPr>
        <w:t xml:space="preserve"> </w:t>
      </w:r>
      <w:r w:rsidR="00026420" w:rsidRPr="001C2D8E">
        <w:rPr>
          <w:rFonts w:ascii="Arial" w:hAnsi="Arial" w:cs="Arial"/>
          <w:color w:val="2C2C2C"/>
          <w:spacing w:val="-5"/>
          <w:sz w:val="21"/>
          <w:szCs w:val="21"/>
        </w:rPr>
        <w:t>кут</w:t>
      </w:r>
      <w:r w:rsidR="001C2D8E" w:rsidRPr="001C2D8E">
        <w:rPr>
          <w:rFonts w:ascii="Arial" w:hAnsi="Arial" w:cs="Arial"/>
          <w:sz w:val="21"/>
          <w:szCs w:val="21"/>
        </w:rPr>
        <w:t xml:space="preserve"> </w:t>
      </w:r>
      <w:r w:rsidR="00026420" w:rsidRPr="001C2D8E">
        <w:rPr>
          <w:rFonts w:ascii="Arial" w:hAnsi="Arial" w:cs="Arial"/>
          <w:color w:val="2C2C2C"/>
          <w:sz w:val="21"/>
          <w:szCs w:val="21"/>
        </w:rPr>
        <w:t>нахилу</w:t>
      </w:r>
      <w:r w:rsidR="00026420" w:rsidRPr="001C2D8E">
        <w:rPr>
          <w:rFonts w:ascii="Arial" w:hAnsi="Arial" w:cs="Arial"/>
          <w:color w:val="2C2C2C"/>
          <w:spacing w:val="9"/>
          <w:sz w:val="21"/>
          <w:szCs w:val="21"/>
        </w:rPr>
        <w:t xml:space="preserve"> </w:t>
      </w:r>
      <w:r w:rsidR="00026420" w:rsidRPr="001C2D8E">
        <w:rPr>
          <w:rFonts w:ascii="Arial" w:hAnsi="Arial" w:cs="Arial"/>
          <w:color w:val="2C2C2C"/>
          <w:sz w:val="21"/>
          <w:szCs w:val="21"/>
        </w:rPr>
        <w:t>стінки</w:t>
      </w:r>
      <w:r w:rsidR="00026420" w:rsidRPr="001C2D8E">
        <w:rPr>
          <w:rFonts w:ascii="Arial" w:hAnsi="Arial" w:cs="Arial"/>
          <w:color w:val="2C2C2C"/>
          <w:spacing w:val="9"/>
          <w:sz w:val="21"/>
          <w:szCs w:val="21"/>
        </w:rPr>
        <w:t xml:space="preserve"> </w:t>
      </w:r>
      <w:r w:rsidR="00026420" w:rsidRPr="001C2D8E">
        <w:rPr>
          <w:rFonts w:ascii="Arial" w:hAnsi="Arial" w:cs="Arial"/>
          <w:color w:val="2C2C2C"/>
          <w:sz w:val="21"/>
          <w:szCs w:val="21"/>
        </w:rPr>
        <w:t>до</w:t>
      </w:r>
      <w:r w:rsidR="00026420" w:rsidRPr="001C2D8E">
        <w:rPr>
          <w:rFonts w:ascii="Arial" w:hAnsi="Arial" w:cs="Arial"/>
          <w:color w:val="2C2C2C"/>
          <w:spacing w:val="10"/>
          <w:sz w:val="21"/>
          <w:szCs w:val="21"/>
        </w:rPr>
        <w:t xml:space="preserve"> </w:t>
      </w:r>
      <w:r w:rsidR="00026420" w:rsidRPr="001C2D8E">
        <w:rPr>
          <w:rFonts w:ascii="Arial" w:hAnsi="Arial" w:cs="Arial"/>
          <w:color w:val="2C2C2C"/>
          <w:spacing w:val="-2"/>
          <w:sz w:val="21"/>
          <w:szCs w:val="21"/>
        </w:rPr>
        <w:t>горизонталі</w:t>
      </w:r>
    </w:p>
    <w:p w14:paraId="55673115" w14:textId="77777777" w:rsidR="00FF7874" w:rsidRPr="001C2D8E" w:rsidRDefault="00FF7874" w:rsidP="00FF7874">
      <w:pPr>
        <w:pStyle w:val="a5"/>
        <w:ind w:left="851" w:firstLine="0"/>
        <w:rPr>
          <w:rFonts w:ascii="Arial" w:hAnsi="Arial" w:cs="Arial"/>
          <w:color w:val="2C2C2C"/>
          <w:sz w:val="21"/>
          <w:szCs w:val="21"/>
        </w:rPr>
      </w:pPr>
    </w:p>
    <w:p w14:paraId="54D417B9" w14:textId="77777777" w:rsidR="0005794D" w:rsidRPr="00E026C3" w:rsidRDefault="00026420" w:rsidP="00E026C3">
      <w:pPr>
        <w:pStyle w:val="a3"/>
        <w:spacing w:line="288" w:lineRule="auto"/>
        <w:ind w:left="0" w:firstLine="720"/>
        <w:rPr>
          <w:rFonts w:ascii="Arial" w:hAnsi="Arial" w:cs="Arial"/>
          <w:sz w:val="21"/>
          <w:szCs w:val="21"/>
        </w:rPr>
      </w:pPr>
      <w:r w:rsidRPr="00E026C3">
        <w:rPr>
          <w:rFonts w:ascii="Arial" w:hAnsi="Arial" w:cs="Arial"/>
          <w:b/>
          <w:sz w:val="21"/>
          <w:szCs w:val="21"/>
        </w:rPr>
        <w:t xml:space="preserve">Рисунок 2 </w:t>
      </w:r>
      <w:r w:rsidRPr="00E026C3">
        <w:rPr>
          <w:rFonts w:ascii="Arial" w:hAnsi="Arial" w:cs="Arial"/>
          <w:sz w:val="21"/>
          <w:szCs w:val="21"/>
        </w:rPr>
        <w:t xml:space="preserve">– Графіки для </w:t>
      </w:r>
      <w:r w:rsidRPr="00E026C3">
        <w:rPr>
          <w:rFonts w:ascii="Arial" w:hAnsi="Arial" w:cs="Arial"/>
          <w:color w:val="0D0D0D"/>
          <w:sz w:val="21"/>
          <w:szCs w:val="21"/>
        </w:rPr>
        <w:t>визначення кута нахилу стінок бункерів для зв'язних матеріалів</w:t>
      </w:r>
    </w:p>
    <w:p w14:paraId="679EF397" w14:textId="7AC17040" w:rsidR="001C2D8E" w:rsidRDefault="001C2D8E" w:rsidP="00E026C3">
      <w:pPr>
        <w:pStyle w:val="a3"/>
        <w:spacing w:line="288" w:lineRule="auto"/>
        <w:ind w:left="0" w:firstLine="720"/>
        <w:rPr>
          <w:rFonts w:ascii="Arial" w:hAnsi="Arial" w:cs="Arial"/>
          <w:sz w:val="21"/>
          <w:szCs w:val="21"/>
        </w:rPr>
      </w:pPr>
      <w:r>
        <w:rPr>
          <w:rFonts w:ascii="Arial" w:hAnsi="Arial" w:cs="Arial"/>
          <w:sz w:val="21"/>
          <w:szCs w:val="21"/>
        </w:rPr>
        <w:br w:type="page"/>
      </w:r>
    </w:p>
    <w:p w14:paraId="57F3CA76" w14:textId="07A8663E" w:rsidR="0005794D" w:rsidRPr="00107D31" w:rsidRDefault="00026420" w:rsidP="00107D31">
      <w:pPr>
        <w:pStyle w:val="a5"/>
        <w:numPr>
          <w:ilvl w:val="2"/>
          <w:numId w:val="58"/>
        </w:numPr>
        <w:tabs>
          <w:tab w:val="left" w:pos="1781"/>
        </w:tabs>
        <w:spacing w:line="293" w:lineRule="auto"/>
        <w:ind w:left="0" w:firstLine="709"/>
        <w:rPr>
          <w:rFonts w:ascii="Arial" w:hAnsi="Arial" w:cs="Arial"/>
          <w:b/>
          <w:color w:val="2C2C2C"/>
          <w:sz w:val="21"/>
          <w:szCs w:val="21"/>
        </w:rPr>
      </w:pPr>
      <w:r w:rsidRPr="00107D31">
        <w:rPr>
          <w:rFonts w:ascii="Arial" w:hAnsi="Arial" w:cs="Arial"/>
          <w:color w:val="2C2C2C"/>
          <w:sz w:val="21"/>
          <w:szCs w:val="21"/>
        </w:rPr>
        <w:t>Конструкції бункера слід розраховувати на дію тимчасового навантаження від ваги сипкого матеріалу, який заповнює бункер, постійного навантаження від власної ваги конструкцій, ваги футурування</w:t>
      </w:r>
      <w:r w:rsidR="00B14544" w:rsidRPr="00107D31">
        <w:rPr>
          <w:rFonts w:ascii="Arial" w:hAnsi="Arial" w:cs="Arial"/>
          <w:color w:val="2C2C2C"/>
          <w:sz w:val="21"/>
          <w:szCs w:val="21"/>
        </w:rPr>
        <w:t>,</w:t>
      </w:r>
      <w:r w:rsidRPr="00107D31">
        <w:rPr>
          <w:rFonts w:ascii="Arial" w:hAnsi="Arial" w:cs="Arial"/>
          <w:color w:val="2C2C2C"/>
          <w:sz w:val="21"/>
          <w:szCs w:val="21"/>
        </w:rPr>
        <w:t xml:space="preserve"> а також постійних і тимчасових навантажень надбункерного перекриття.</w:t>
      </w:r>
    </w:p>
    <w:p w14:paraId="3E3470D7" w14:textId="77777777" w:rsidR="0005794D" w:rsidRPr="00E026C3" w:rsidRDefault="00026420" w:rsidP="001C2D8E">
      <w:pPr>
        <w:pStyle w:val="a3"/>
        <w:spacing w:line="293" w:lineRule="auto"/>
        <w:ind w:left="0" w:firstLine="720"/>
        <w:rPr>
          <w:rFonts w:ascii="Arial" w:hAnsi="Arial" w:cs="Arial"/>
          <w:sz w:val="21"/>
          <w:szCs w:val="21"/>
        </w:rPr>
      </w:pPr>
      <w:r w:rsidRPr="00E026C3">
        <w:rPr>
          <w:rFonts w:ascii="Arial" w:hAnsi="Arial" w:cs="Arial"/>
          <w:color w:val="2C2C2C"/>
          <w:sz w:val="21"/>
          <w:szCs w:val="21"/>
        </w:rPr>
        <w:t xml:space="preserve">Напрямок тиску приймається перпендикулярно до поверхні </w:t>
      </w:r>
      <w:r w:rsidRPr="00E026C3">
        <w:rPr>
          <w:rFonts w:ascii="Arial" w:hAnsi="Arial" w:cs="Arial"/>
          <w:color w:val="0D0D0D"/>
          <w:sz w:val="21"/>
          <w:szCs w:val="21"/>
        </w:rPr>
        <w:t xml:space="preserve">стінки </w:t>
      </w:r>
      <w:r w:rsidRPr="00E026C3">
        <w:rPr>
          <w:rFonts w:ascii="Arial" w:hAnsi="Arial" w:cs="Arial"/>
          <w:color w:val="2C2C2C"/>
          <w:sz w:val="21"/>
          <w:szCs w:val="21"/>
        </w:rPr>
        <w:t>в заданій точці.</w:t>
      </w:r>
    </w:p>
    <w:p w14:paraId="7CD9BBCC" w14:textId="729CFEA0" w:rsidR="0005794D" w:rsidRPr="00E026C3"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E026C3">
        <w:rPr>
          <w:rFonts w:ascii="Arial" w:hAnsi="Arial" w:cs="Arial"/>
          <w:color w:val="2C2C2C"/>
          <w:sz w:val="21"/>
          <w:szCs w:val="21"/>
        </w:rPr>
        <w:t>Стінки бункера можна розраховувати на зусилля розтягу в горизонтальному і скатному напрямках</w:t>
      </w:r>
      <w:r w:rsidR="00B14544">
        <w:rPr>
          <w:rFonts w:ascii="Arial" w:hAnsi="Arial" w:cs="Arial"/>
          <w:color w:val="2C2C2C"/>
          <w:sz w:val="21"/>
          <w:szCs w:val="21"/>
        </w:rPr>
        <w:t xml:space="preserve">, </w:t>
      </w:r>
      <w:r w:rsidRPr="00E026C3">
        <w:rPr>
          <w:rFonts w:ascii="Arial" w:hAnsi="Arial" w:cs="Arial"/>
          <w:color w:val="2C2C2C"/>
          <w:sz w:val="21"/>
          <w:szCs w:val="21"/>
        </w:rPr>
        <w:t xml:space="preserve"> згинальні моменти від локального вигину із площини стінок.</w:t>
      </w:r>
    </w:p>
    <w:p w14:paraId="48067D31" w14:textId="0BE12462" w:rsidR="0005794D" w:rsidRPr="00E026C3"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E026C3">
        <w:rPr>
          <w:rFonts w:ascii="Arial" w:hAnsi="Arial" w:cs="Arial"/>
          <w:color w:val="2C2C2C"/>
          <w:sz w:val="21"/>
          <w:szCs w:val="21"/>
        </w:rPr>
        <w:t>П</w:t>
      </w:r>
      <w:r w:rsidR="00B14544">
        <w:rPr>
          <w:rFonts w:ascii="Arial" w:hAnsi="Arial" w:cs="Arial"/>
          <w:color w:val="2C2C2C"/>
          <w:sz w:val="21"/>
          <w:szCs w:val="21"/>
        </w:rPr>
        <w:t xml:space="preserve">ід час </w:t>
      </w:r>
      <w:r w:rsidRPr="00E026C3">
        <w:rPr>
          <w:rFonts w:ascii="Arial" w:hAnsi="Arial" w:cs="Arial"/>
          <w:color w:val="2C2C2C"/>
          <w:sz w:val="21"/>
          <w:szCs w:val="21"/>
        </w:rPr>
        <w:t>розрахунку конструкцій бункерів істинну густину сипкого матеріалу слід приймати за технологічним завданням на проєктування.</w:t>
      </w:r>
    </w:p>
    <w:p w14:paraId="3BFD92D9" w14:textId="704F77CA" w:rsidR="0005794D" w:rsidRPr="00E026C3" w:rsidRDefault="00026420" w:rsidP="001C2D8E">
      <w:pPr>
        <w:pStyle w:val="a3"/>
        <w:spacing w:before="120" w:line="293" w:lineRule="auto"/>
        <w:ind w:left="0" w:firstLine="720"/>
        <w:rPr>
          <w:rFonts w:ascii="Arial" w:hAnsi="Arial" w:cs="Arial"/>
          <w:sz w:val="21"/>
          <w:szCs w:val="21"/>
        </w:rPr>
      </w:pPr>
      <w:r w:rsidRPr="00E026C3">
        <w:rPr>
          <w:rFonts w:ascii="Arial" w:hAnsi="Arial" w:cs="Arial"/>
          <w:b/>
          <w:sz w:val="21"/>
          <w:szCs w:val="21"/>
        </w:rPr>
        <w:t xml:space="preserve">Таблиця 10 </w:t>
      </w:r>
      <w:r w:rsidRPr="00E026C3">
        <w:rPr>
          <w:rFonts w:ascii="Arial" w:hAnsi="Arial" w:cs="Arial"/>
          <w:sz w:val="21"/>
          <w:szCs w:val="21"/>
        </w:rPr>
        <w:t xml:space="preserve">– Коефіцієнт тертя </w:t>
      </w:r>
      <w:r w:rsidRPr="00E026C3">
        <w:rPr>
          <w:rFonts w:ascii="Arial" w:hAnsi="Arial" w:cs="Arial"/>
          <w:i/>
          <w:sz w:val="21"/>
          <w:szCs w:val="21"/>
        </w:rPr>
        <w:t xml:space="preserve">f </w:t>
      </w:r>
      <w:r w:rsidRPr="00E026C3">
        <w:rPr>
          <w:rFonts w:ascii="Arial" w:hAnsi="Arial" w:cs="Arial"/>
          <w:sz w:val="21"/>
          <w:szCs w:val="21"/>
        </w:rPr>
        <w:t xml:space="preserve">сипких матеріалів по матеріалу стінки </w:t>
      </w:r>
      <w:r w:rsidRPr="00E026C3">
        <w:rPr>
          <w:rFonts w:ascii="Arial" w:hAnsi="Arial" w:cs="Arial"/>
          <w:spacing w:val="-2"/>
          <w:sz w:val="21"/>
          <w:szCs w:val="21"/>
        </w:rPr>
        <w:t>бункера</w:t>
      </w:r>
    </w:p>
    <w:p w14:paraId="09F764B4" w14:textId="77777777" w:rsidR="0005794D" w:rsidRPr="00E026C3" w:rsidRDefault="0005794D">
      <w:pPr>
        <w:pStyle w:val="a3"/>
        <w:ind w:left="0" w:firstLine="0"/>
        <w:jc w:val="left"/>
        <w:rPr>
          <w:rFonts w:ascii="Arial" w:hAnsi="Arial" w:cs="Arial"/>
          <w:sz w:val="21"/>
          <w:szCs w:val="21"/>
        </w:rPr>
      </w:pPr>
    </w:p>
    <w:tbl>
      <w:tblPr>
        <w:tblStyle w:val="TableNormal"/>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0"/>
        <w:gridCol w:w="1695"/>
        <w:gridCol w:w="1512"/>
      </w:tblGrid>
      <w:tr w:rsidR="001C2D8E" w:rsidRPr="00D41FFC" w14:paraId="494652B5" w14:textId="77777777" w:rsidTr="00EB0220">
        <w:trPr>
          <w:trHeight w:val="383"/>
        </w:trPr>
        <w:tc>
          <w:tcPr>
            <w:tcW w:w="6440" w:type="dxa"/>
            <w:vMerge w:val="restart"/>
          </w:tcPr>
          <w:p w14:paraId="112C9433" w14:textId="77777777" w:rsidR="001C2D8E" w:rsidRPr="00D41FFC" w:rsidRDefault="001C2D8E" w:rsidP="00384BEF">
            <w:pPr>
              <w:pStyle w:val="TableParagraph"/>
              <w:spacing w:before="201"/>
              <w:ind w:left="18" w:right="12"/>
              <w:rPr>
                <w:rFonts w:ascii="Arial" w:hAnsi="Arial" w:cs="Arial"/>
                <w:sz w:val="21"/>
                <w:szCs w:val="21"/>
              </w:rPr>
            </w:pPr>
            <w:r w:rsidRPr="00D41FFC">
              <w:rPr>
                <w:rFonts w:ascii="Arial" w:hAnsi="Arial" w:cs="Arial"/>
                <w:sz w:val="21"/>
                <w:szCs w:val="21"/>
              </w:rPr>
              <w:t>Сипкі</w:t>
            </w:r>
            <w:r w:rsidRPr="00D41FFC">
              <w:rPr>
                <w:rFonts w:ascii="Arial" w:hAnsi="Arial" w:cs="Arial"/>
                <w:spacing w:val="10"/>
                <w:sz w:val="21"/>
                <w:szCs w:val="21"/>
              </w:rPr>
              <w:t xml:space="preserve"> </w:t>
            </w:r>
            <w:r w:rsidRPr="00D41FFC">
              <w:rPr>
                <w:rFonts w:ascii="Arial" w:hAnsi="Arial" w:cs="Arial"/>
                <w:spacing w:val="-2"/>
                <w:sz w:val="21"/>
                <w:szCs w:val="21"/>
              </w:rPr>
              <w:t>матеріали</w:t>
            </w:r>
          </w:p>
        </w:tc>
        <w:tc>
          <w:tcPr>
            <w:tcW w:w="3207" w:type="dxa"/>
            <w:gridSpan w:val="2"/>
          </w:tcPr>
          <w:p w14:paraId="763E260A" w14:textId="0E3CF808" w:rsidR="001C2D8E" w:rsidRPr="00D41FFC" w:rsidRDefault="001C2D8E" w:rsidP="00384BEF">
            <w:pPr>
              <w:pStyle w:val="TableParagraph"/>
              <w:spacing w:line="327" w:lineRule="exact"/>
              <w:ind w:left="350"/>
              <w:jc w:val="left"/>
              <w:rPr>
                <w:rFonts w:ascii="Arial" w:hAnsi="Arial" w:cs="Arial"/>
                <w:i/>
                <w:sz w:val="21"/>
                <w:szCs w:val="21"/>
              </w:rPr>
            </w:pPr>
            <w:r w:rsidRPr="00D41FFC">
              <w:rPr>
                <w:rFonts w:ascii="Arial" w:hAnsi="Arial" w:cs="Arial"/>
                <w:sz w:val="21"/>
                <w:szCs w:val="21"/>
              </w:rPr>
              <w:t>Коефіцієнт</w:t>
            </w:r>
            <w:r w:rsidRPr="00D41FFC">
              <w:rPr>
                <w:rFonts w:ascii="Arial" w:hAnsi="Arial" w:cs="Arial"/>
                <w:spacing w:val="8"/>
                <w:sz w:val="21"/>
                <w:szCs w:val="21"/>
              </w:rPr>
              <w:t xml:space="preserve"> </w:t>
            </w:r>
            <w:r w:rsidRPr="00D41FFC">
              <w:rPr>
                <w:rFonts w:ascii="Arial" w:hAnsi="Arial" w:cs="Arial"/>
                <w:sz w:val="21"/>
                <w:szCs w:val="21"/>
              </w:rPr>
              <w:t>тертя</w:t>
            </w:r>
            <w:r w:rsidRPr="00D41FFC">
              <w:rPr>
                <w:rFonts w:ascii="Arial" w:hAnsi="Arial" w:cs="Arial"/>
                <w:spacing w:val="34"/>
                <w:sz w:val="21"/>
                <w:szCs w:val="21"/>
              </w:rPr>
              <w:t xml:space="preserve"> </w:t>
            </w:r>
            <w:r w:rsidR="00FF7874" w:rsidRPr="00D41FFC">
              <w:rPr>
                <w:i/>
                <w:spacing w:val="-10"/>
                <w:sz w:val="24"/>
                <w:szCs w:val="24"/>
              </w:rPr>
              <w:t>f</w:t>
            </w:r>
          </w:p>
        </w:tc>
      </w:tr>
      <w:tr w:rsidR="001C2D8E" w:rsidRPr="00D41FFC" w14:paraId="20A1A365" w14:textId="77777777" w:rsidTr="00EB0220">
        <w:trPr>
          <w:trHeight w:val="320"/>
        </w:trPr>
        <w:tc>
          <w:tcPr>
            <w:tcW w:w="6440" w:type="dxa"/>
            <w:vMerge/>
          </w:tcPr>
          <w:p w14:paraId="29DFB402" w14:textId="77777777" w:rsidR="001C2D8E" w:rsidRPr="00D41FFC" w:rsidRDefault="001C2D8E" w:rsidP="00384BEF">
            <w:pPr>
              <w:rPr>
                <w:rFonts w:ascii="Arial" w:hAnsi="Arial" w:cs="Arial"/>
                <w:sz w:val="21"/>
                <w:szCs w:val="21"/>
              </w:rPr>
            </w:pPr>
          </w:p>
        </w:tc>
        <w:tc>
          <w:tcPr>
            <w:tcW w:w="1695" w:type="dxa"/>
          </w:tcPr>
          <w:p w14:paraId="06098ACB" w14:textId="77777777" w:rsidR="001C2D8E" w:rsidRPr="00D41FFC" w:rsidRDefault="001C2D8E" w:rsidP="00384BEF">
            <w:pPr>
              <w:pStyle w:val="TableParagraph"/>
              <w:spacing w:line="301" w:lineRule="exact"/>
              <w:ind w:left="237"/>
              <w:jc w:val="left"/>
              <w:rPr>
                <w:rFonts w:ascii="Arial" w:hAnsi="Arial" w:cs="Arial"/>
                <w:sz w:val="21"/>
                <w:szCs w:val="21"/>
              </w:rPr>
            </w:pPr>
            <w:r w:rsidRPr="00D41FFC">
              <w:rPr>
                <w:rFonts w:ascii="Arial" w:hAnsi="Arial" w:cs="Arial"/>
                <w:sz w:val="21"/>
                <w:szCs w:val="21"/>
              </w:rPr>
              <w:t>по</w:t>
            </w:r>
            <w:r w:rsidRPr="00D41FFC">
              <w:rPr>
                <w:rFonts w:ascii="Arial" w:hAnsi="Arial" w:cs="Arial"/>
                <w:spacing w:val="2"/>
                <w:sz w:val="21"/>
                <w:szCs w:val="21"/>
              </w:rPr>
              <w:t xml:space="preserve"> </w:t>
            </w:r>
            <w:r w:rsidRPr="00D41FFC">
              <w:rPr>
                <w:rFonts w:ascii="Arial" w:hAnsi="Arial" w:cs="Arial"/>
                <w:spacing w:val="-2"/>
                <w:sz w:val="21"/>
                <w:szCs w:val="21"/>
              </w:rPr>
              <w:t>бетону</w:t>
            </w:r>
          </w:p>
        </w:tc>
        <w:tc>
          <w:tcPr>
            <w:tcW w:w="1512" w:type="dxa"/>
          </w:tcPr>
          <w:p w14:paraId="371E4DF6" w14:textId="77777777" w:rsidR="001C2D8E" w:rsidRPr="00D41FFC" w:rsidRDefault="001C2D8E" w:rsidP="00384BEF">
            <w:pPr>
              <w:pStyle w:val="TableParagraph"/>
              <w:spacing w:line="301" w:lineRule="exact"/>
              <w:ind w:left="114"/>
              <w:jc w:val="left"/>
              <w:rPr>
                <w:rFonts w:ascii="Arial" w:hAnsi="Arial" w:cs="Arial"/>
                <w:sz w:val="21"/>
                <w:szCs w:val="21"/>
              </w:rPr>
            </w:pPr>
            <w:r w:rsidRPr="00D41FFC">
              <w:rPr>
                <w:rFonts w:ascii="Arial" w:hAnsi="Arial" w:cs="Arial"/>
                <w:sz w:val="21"/>
                <w:szCs w:val="21"/>
              </w:rPr>
              <w:t>по</w:t>
            </w:r>
            <w:r w:rsidRPr="00D41FFC">
              <w:rPr>
                <w:rFonts w:ascii="Arial" w:hAnsi="Arial" w:cs="Arial"/>
                <w:spacing w:val="2"/>
                <w:sz w:val="21"/>
                <w:szCs w:val="21"/>
              </w:rPr>
              <w:t xml:space="preserve"> </w:t>
            </w:r>
            <w:r w:rsidRPr="00D41FFC">
              <w:rPr>
                <w:rFonts w:ascii="Arial" w:hAnsi="Arial" w:cs="Arial"/>
                <w:spacing w:val="-2"/>
                <w:sz w:val="21"/>
                <w:szCs w:val="21"/>
              </w:rPr>
              <w:t>сталі</w:t>
            </w:r>
          </w:p>
        </w:tc>
      </w:tr>
      <w:tr w:rsidR="001C2D8E" w:rsidRPr="00D41FFC" w14:paraId="7DF0609B" w14:textId="77777777" w:rsidTr="00EB0220">
        <w:trPr>
          <w:trHeight w:val="397"/>
        </w:trPr>
        <w:tc>
          <w:tcPr>
            <w:tcW w:w="6440" w:type="dxa"/>
          </w:tcPr>
          <w:p w14:paraId="7406290A" w14:textId="77777777" w:rsidR="001C2D8E" w:rsidRPr="00D41FFC" w:rsidRDefault="001C2D8E" w:rsidP="00384BEF">
            <w:pPr>
              <w:pStyle w:val="TableParagraph"/>
              <w:spacing w:line="303" w:lineRule="exact"/>
              <w:ind w:left="18"/>
              <w:rPr>
                <w:rFonts w:ascii="Arial" w:hAnsi="Arial" w:cs="Arial"/>
                <w:sz w:val="21"/>
                <w:szCs w:val="21"/>
              </w:rPr>
            </w:pPr>
            <w:r w:rsidRPr="00D41FFC">
              <w:rPr>
                <w:rFonts w:ascii="Arial" w:hAnsi="Arial" w:cs="Arial"/>
                <w:spacing w:val="-10"/>
                <w:sz w:val="21"/>
                <w:szCs w:val="21"/>
              </w:rPr>
              <w:t>1</w:t>
            </w:r>
          </w:p>
        </w:tc>
        <w:tc>
          <w:tcPr>
            <w:tcW w:w="1695" w:type="dxa"/>
          </w:tcPr>
          <w:p w14:paraId="2B614C2F" w14:textId="77777777" w:rsidR="001C2D8E" w:rsidRPr="00D41FFC" w:rsidRDefault="001C2D8E" w:rsidP="00384BEF">
            <w:pPr>
              <w:pStyle w:val="TableParagraph"/>
              <w:spacing w:line="303" w:lineRule="exact"/>
              <w:ind w:left="178"/>
              <w:rPr>
                <w:rFonts w:ascii="Arial" w:hAnsi="Arial" w:cs="Arial"/>
                <w:sz w:val="21"/>
                <w:szCs w:val="21"/>
              </w:rPr>
            </w:pPr>
            <w:r w:rsidRPr="00D41FFC">
              <w:rPr>
                <w:rFonts w:ascii="Arial" w:hAnsi="Arial" w:cs="Arial"/>
                <w:spacing w:val="-10"/>
                <w:sz w:val="21"/>
                <w:szCs w:val="21"/>
              </w:rPr>
              <w:t>2</w:t>
            </w:r>
          </w:p>
        </w:tc>
        <w:tc>
          <w:tcPr>
            <w:tcW w:w="1512" w:type="dxa"/>
          </w:tcPr>
          <w:p w14:paraId="4EB4821D" w14:textId="77777777" w:rsidR="001C2D8E" w:rsidRPr="00D41FFC" w:rsidRDefault="001C2D8E" w:rsidP="00384BEF">
            <w:pPr>
              <w:pStyle w:val="TableParagraph"/>
              <w:spacing w:line="303" w:lineRule="exact"/>
              <w:ind w:left="856"/>
              <w:jc w:val="left"/>
              <w:rPr>
                <w:rFonts w:ascii="Arial" w:hAnsi="Arial" w:cs="Arial"/>
                <w:sz w:val="21"/>
                <w:szCs w:val="21"/>
              </w:rPr>
            </w:pPr>
            <w:r w:rsidRPr="00D41FFC">
              <w:rPr>
                <w:rFonts w:ascii="Arial" w:hAnsi="Arial" w:cs="Arial"/>
                <w:spacing w:val="-10"/>
                <w:sz w:val="21"/>
                <w:szCs w:val="21"/>
              </w:rPr>
              <w:t>3</w:t>
            </w:r>
          </w:p>
        </w:tc>
      </w:tr>
      <w:tr w:rsidR="001C2D8E" w:rsidRPr="00D41FFC" w14:paraId="46D9BE08" w14:textId="77777777" w:rsidTr="00EB0220">
        <w:trPr>
          <w:trHeight w:val="397"/>
        </w:trPr>
        <w:tc>
          <w:tcPr>
            <w:tcW w:w="6440" w:type="dxa"/>
          </w:tcPr>
          <w:p w14:paraId="09B724DB" w14:textId="77777777" w:rsidR="001C2D8E" w:rsidRPr="00D41FFC" w:rsidRDefault="001C2D8E" w:rsidP="00384BEF">
            <w:pPr>
              <w:pStyle w:val="TableParagraph"/>
              <w:spacing w:line="301" w:lineRule="exact"/>
              <w:ind w:left="856"/>
              <w:jc w:val="left"/>
              <w:rPr>
                <w:rFonts w:ascii="Arial" w:hAnsi="Arial" w:cs="Arial"/>
                <w:sz w:val="21"/>
                <w:szCs w:val="21"/>
              </w:rPr>
            </w:pPr>
            <w:r w:rsidRPr="00D41FFC">
              <w:rPr>
                <w:rFonts w:ascii="Arial" w:hAnsi="Arial" w:cs="Arial"/>
                <w:sz w:val="21"/>
                <w:szCs w:val="21"/>
              </w:rPr>
              <w:t>Апатитовий</w:t>
            </w:r>
            <w:r w:rsidRPr="00D41FFC">
              <w:rPr>
                <w:rFonts w:ascii="Arial" w:hAnsi="Arial" w:cs="Arial"/>
                <w:spacing w:val="15"/>
                <w:sz w:val="21"/>
                <w:szCs w:val="21"/>
              </w:rPr>
              <w:t xml:space="preserve"> </w:t>
            </w:r>
            <w:r w:rsidRPr="00D41FFC">
              <w:rPr>
                <w:rFonts w:ascii="Arial" w:hAnsi="Arial" w:cs="Arial"/>
                <w:spacing w:val="-2"/>
                <w:sz w:val="21"/>
                <w:szCs w:val="21"/>
              </w:rPr>
              <w:t>концентрат</w:t>
            </w:r>
          </w:p>
        </w:tc>
        <w:tc>
          <w:tcPr>
            <w:tcW w:w="1695" w:type="dxa"/>
          </w:tcPr>
          <w:p w14:paraId="520D937D" w14:textId="77777777" w:rsidR="001C2D8E" w:rsidRPr="00D41FFC" w:rsidRDefault="001C2D8E" w:rsidP="00384BEF">
            <w:pPr>
              <w:pStyle w:val="TableParagraph"/>
              <w:spacing w:line="301" w:lineRule="exact"/>
              <w:ind w:left="178" w:right="160"/>
              <w:rPr>
                <w:rFonts w:ascii="Arial" w:hAnsi="Arial" w:cs="Arial"/>
                <w:sz w:val="21"/>
                <w:szCs w:val="21"/>
              </w:rPr>
            </w:pPr>
            <w:r w:rsidRPr="00D41FFC">
              <w:rPr>
                <w:rFonts w:ascii="Arial" w:hAnsi="Arial" w:cs="Arial"/>
                <w:spacing w:val="-5"/>
                <w:sz w:val="21"/>
                <w:szCs w:val="21"/>
              </w:rPr>
              <w:t>0,6</w:t>
            </w:r>
          </w:p>
        </w:tc>
        <w:tc>
          <w:tcPr>
            <w:tcW w:w="1512" w:type="dxa"/>
          </w:tcPr>
          <w:p w14:paraId="6DE00982" w14:textId="77777777" w:rsidR="001C2D8E" w:rsidRPr="00D41FFC" w:rsidRDefault="001C2D8E" w:rsidP="00384BEF">
            <w:pPr>
              <w:pStyle w:val="TableParagraph"/>
              <w:spacing w:line="301" w:lineRule="exact"/>
              <w:ind w:left="506"/>
              <w:jc w:val="left"/>
              <w:rPr>
                <w:rFonts w:ascii="Arial" w:hAnsi="Arial" w:cs="Arial"/>
                <w:sz w:val="21"/>
                <w:szCs w:val="21"/>
              </w:rPr>
            </w:pPr>
            <w:r w:rsidRPr="00D41FFC">
              <w:rPr>
                <w:rFonts w:ascii="Arial" w:hAnsi="Arial" w:cs="Arial"/>
                <w:spacing w:val="-4"/>
                <w:sz w:val="21"/>
                <w:szCs w:val="21"/>
              </w:rPr>
              <w:t>0,35</w:t>
            </w:r>
          </w:p>
        </w:tc>
      </w:tr>
      <w:tr w:rsidR="001C2D8E" w:rsidRPr="00D41FFC" w14:paraId="58780EE5" w14:textId="77777777" w:rsidTr="00EB0220">
        <w:trPr>
          <w:trHeight w:val="397"/>
        </w:trPr>
        <w:tc>
          <w:tcPr>
            <w:tcW w:w="6440" w:type="dxa"/>
          </w:tcPr>
          <w:p w14:paraId="2A5C11D9" w14:textId="700AFA58" w:rsidR="001C2D8E" w:rsidRPr="00D41FFC" w:rsidRDefault="001C2D8E" w:rsidP="004D7D4A">
            <w:pPr>
              <w:pStyle w:val="TableParagraph"/>
              <w:spacing w:line="324" w:lineRule="exact"/>
              <w:ind w:left="148" w:firstLine="345"/>
              <w:jc w:val="left"/>
              <w:rPr>
                <w:rFonts w:ascii="Arial" w:hAnsi="Arial" w:cs="Arial"/>
                <w:sz w:val="21"/>
                <w:szCs w:val="21"/>
              </w:rPr>
            </w:pPr>
            <w:r w:rsidRPr="00D41FFC">
              <w:rPr>
                <w:rFonts w:ascii="Arial" w:hAnsi="Arial" w:cs="Arial"/>
                <w:sz w:val="21"/>
                <w:szCs w:val="21"/>
              </w:rPr>
              <w:t>Гіпс кусковий крупний з розмірами ребер більше</w:t>
            </w:r>
            <w:r w:rsidR="00B14544">
              <w:rPr>
                <w:rFonts w:ascii="Arial" w:hAnsi="Arial" w:cs="Arial"/>
                <w:sz w:val="21"/>
                <w:szCs w:val="21"/>
              </w:rPr>
              <w:t xml:space="preserve"> ніж </w:t>
            </w:r>
            <w:r w:rsidRPr="00D41FFC">
              <w:rPr>
                <w:rFonts w:ascii="Arial" w:hAnsi="Arial" w:cs="Arial"/>
                <w:sz w:val="21"/>
                <w:szCs w:val="21"/>
              </w:rPr>
              <w:t xml:space="preserve"> 0,1 м</w:t>
            </w:r>
          </w:p>
        </w:tc>
        <w:tc>
          <w:tcPr>
            <w:tcW w:w="1695" w:type="dxa"/>
            <w:vAlign w:val="center"/>
          </w:tcPr>
          <w:p w14:paraId="29257C9D" w14:textId="77777777" w:rsidR="001C2D8E" w:rsidRPr="00D41FFC" w:rsidRDefault="001C2D8E" w:rsidP="00FF7874">
            <w:pPr>
              <w:pStyle w:val="TableParagraph"/>
              <w:spacing w:before="160"/>
              <w:ind w:left="178" w:right="161"/>
              <w:rPr>
                <w:rFonts w:ascii="Arial" w:hAnsi="Arial" w:cs="Arial"/>
                <w:sz w:val="21"/>
                <w:szCs w:val="21"/>
              </w:rPr>
            </w:pPr>
            <w:r w:rsidRPr="00D41FFC">
              <w:rPr>
                <w:rFonts w:ascii="Arial" w:hAnsi="Arial" w:cs="Arial"/>
                <w:spacing w:val="-4"/>
                <w:sz w:val="21"/>
                <w:szCs w:val="21"/>
              </w:rPr>
              <w:t>0,45</w:t>
            </w:r>
          </w:p>
        </w:tc>
        <w:tc>
          <w:tcPr>
            <w:tcW w:w="1512" w:type="dxa"/>
          </w:tcPr>
          <w:p w14:paraId="1E2A5127" w14:textId="77777777" w:rsidR="001C2D8E" w:rsidRPr="00D41FFC" w:rsidRDefault="001C2D8E" w:rsidP="00384BEF">
            <w:pPr>
              <w:pStyle w:val="TableParagraph"/>
              <w:spacing w:before="160"/>
              <w:ind w:left="18"/>
              <w:rPr>
                <w:rFonts w:ascii="Arial" w:hAnsi="Arial" w:cs="Arial"/>
                <w:sz w:val="21"/>
                <w:szCs w:val="21"/>
              </w:rPr>
            </w:pPr>
            <w:r w:rsidRPr="00D41FFC">
              <w:rPr>
                <w:rFonts w:ascii="Arial" w:hAnsi="Arial" w:cs="Arial"/>
                <w:spacing w:val="-5"/>
                <w:sz w:val="21"/>
                <w:szCs w:val="21"/>
              </w:rPr>
              <w:t>0,3</w:t>
            </w:r>
          </w:p>
        </w:tc>
      </w:tr>
      <w:tr w:rsidR="001C2D8E" w:rsidRPr="00D41FFC" w14:paraId="2F0A8CFF" w14:textId="77777777" w:rsidTr="00EB0220">
        <w:trPr>
          <w:trHeight w:val="397"/>
        </w:trPr>
        <w:tc>
          <w:tcPr>
            <w:tcW w:w="6440" w:type="dxa"/>
          </w:tcPr>
          <w:p w14:paraId="10E05D35" w14:textId="16B4FECC" w:rsidR="001C2D8E" w:rsidRPr="00D41FFC" w:rsidRDefault="004D7D4A" w:rsidP="004D7D4A">
            <w:pPr>
              <w:pStyle w:val="TableParagraph"/>
              <w:spacing w:line="322" w:lineRule="exact"/>
              <w:ind w:left="148" w:firstLine="204"/>
              <w:jc w:val="left"/>
              <w:rPr>
                <w:rFonts w:ascii="Arial" w:hAnsi="Arial" w:cs="Arial"/>
                <w:sz w:val="21"/>
                <w:szCs w:val="21"/>
              </w:rPr>
            </w:pPr>
            <w:r>
              <w:rPr>
                <w:rFonts w:ascii="Arial" w:hAnsi="Arial" w:cs="Arial"/>
                <w:sz w:val="21"/>
                <w:szCs w:val="21"/>
                <w:lang w:val="ru-RU"/>
              </w:rPr>
              <w:t xml:space="preserve">  </w:t>
            </w:r>
            <w:r w:rsidR="001C2D8E" w:rsidRPr="00D41FFC">
              <w:rPr>
                <w:rFonts w:ascii="Arial" w:hAnsi="Arial" w:cs="Arial"/>
                <w:sz w:val="21"/>
                <w:szCs w:val="21"/>
              </w:rPr>
              <w:t xml:space="preserve">Гіпс </w:t>
            </w:r>
            <w:r w:rsidR="001C2D8E" w:rsidRPr="00D41FFC">
              <w:rPr>
                <w:rFonts w:ascii="Arial" w:hAnsi="Arial" w:cs="Arial"/>
                <w:color w:val="0D0D0D"/>
                <w:sz w:val="21"/>
                <w:szCs w:val="21"/>
              </w:rPr>
              <w:t xml:space="preserve">кусковий дрібний </w:t>
            </w:r>
            <w:r w:rsidR="001C2D8E" w:rsidRPr="00D41FFC">
              <w:rPr>
                <w:rFonts w:ascii="Arial" w:hAnsi="Arial" w:cs="Arial"/>
                <w:sz w:val="21"/>
                <w:szCs w:val="21"/>
              </w:rPr>
              <w:t>з розмірами ребер менше</w:t>
            </w:r>
            <w:r w:rsidR="00B14544">
              <w:rPr>
                <w:rFonts w:ascii="Arial" w:hAnsi="Arial" w:cs="Arial"/>
                <w:sz w:val="21"/>
                <w:szCs w:val="21"/>
              </w:rPr>
              <w:t xml:space="preserve"> ніж </w:t>
            </w:r>
            <w:r w:rsidR="001C2D8E" w:rsidRPr="00D41FFC">
              <w:rPr>
                <w:rFonts w:ascii="Arial" w:hAnsi="Arial" w:cs="Arial"/>
                <w:sz w:val="21"/>
                <w:szCs w:val="21"/>
              </w:rPr>
              <w:t xml:space="preserve"> 0,1 м</w:t>
            </w:r>
          </w:p>
        </w:tc>
        <w:tc>
          <w:tcPr>
            <w:tcW w:w="1695" w:type="dxa"/>
          </w:tcPr>
          <w:p w14:paraId="0A6470F5" w14:textId="77777777" w:rsidR="001C2D8E" w:rsidRPr="00D41FFC" w:rsidRDefault="001C2D8E" w:rsidP="00384BEF">
            <w:pPr>
              <w:pStyle w:val="TableParagraph"/>
              <w:spacing w:before="157"/>
              <w:ind w:left="178" w:right="161"/>
              <w:rPr>
                <w:rFonts w:ascii="Arial" w:hAnsi="Arial" w:cs="Arial"/>
                <w:sz w:val="21"/>
                <w:szCs w:val="21"/>
              </w:rPr>
            </w:pPr>
            <w:r w:rsidRPr="00D41FFC">
              <w:rPr>
                <w:rFonts w:ascii="Arial" w:hAnsi="Arial" w:cs="Arial"/>
                <w:spacing w:val="-4"/>
                <w:sz w:val="21"/>
                <w:szCs w:val="21"/>
              </w:rPr>
              <w:t>0,55</w:t>
            </w:r>
          </w:p>
        </w:tc>
        <w:tc>
          <w:tcPr>
            <w:tcW w:w="1512" w:type="dxa"/>
          </w:tcPr>
          <w:p w14:paraId="4A4E0B0B" w14:textId="77777777" w:rsidR="001C2D8E" w:rsidRPr="00D41FFC" w:rsidRDefault="001C2D8E" w:rsidP="00384BEF">
            <w:pPr>
              <w:pStyle w:val="TableParagraph"/>
              <w:spacing w:before="157"/>
              <w:ind w:left="506"/>
              <w:jc w:val="left"/>
              <w:rPr>
                <w:rFonts w:ascii="Arial" w:hAnsi="Arial" w:cs="Arial"/>
                <w:sz w:val="21"/>
                <w:szCs w:val="21"/>
              </w:rPr>
            </w:pPr>
            <w:r w:rsidRPr="00D41FFC">
              <w:rPr>
                <w:rFonts w:ascii="Arial" w:hAnsi="Arial" w:cs="Arial"/>
                <w:spacing w:val="-4"/>
                <w:sz w:val="21"/>
                <w:szCs w:val="21"/>
              </w:rPr>
              <w:t>0,35</w:t>
            </w:r>
          </w:p>
        </w:tc>
      </w:tr>
      <w:tr w:rsidR="001C2D8E" w:rsidRPr="00D41FFC" w14:paraId="7B6CF625" w14:textId="77777777" w:rsidTr="00EB0220">
        <w:trPr>
          <w:trHeight w:val="397"/>
        </w:trPr>
        <w:tc>
          <w:tcPr>
            <w:tcW w:w="6440" w:type="dxa"/>
          </w:tcPr>
          <w:p w14:paraId="42CFF0F9" w14:textId="77777777" w:rsidR="001C2D8E" w:rsidRPr="00D41FFC" w:rsidRDefault="001C2D8E" w:rsidP="00384BEF">
            <w:pPr>
              <w:pStyle w:val="TableParagraph"/>
              <w:spacing w:line="298" w:lineRule="exact"/>
              <w:ind w:left="856"/>
              <w:jc w:val="left"/>
              <w:rPr>
                <w:rFonts w:ascii="Arial" w:hAnsi="Arial" w:cs="Arial"/>
                <w:sz w:val="21"/>
                <w:szCs w:val="21"/>
              </w:rPr>
            </w:pPr>
            <w:r w:rsidRPr="00D41FFC">
              <w:rPr>
                <w:rFonts w:ascii="Arial" w:hAnsi="Arial" w:cs="Arial"/>
                <w:spacing w:val="-2"/>
                <w:sz w:val="21"/>
                <w:szCs w:val="21"/>
              </w:rPr>
              <w:t>Глинозем</w:t>
            </w:r>
          </w:p>
        </w:tc>
        <w:tc>
          <w:tcPr>
            <w:tcW w:w="1695" w:type="dxa"/>
          </w:tcPr>
          <w:p w14:paraId="3E5C4E3C" w14:textId="77777777" w:rsidR="001C2D8E" w:rsidRPr="00D41FFC" w:rsidRDefault="001C2D8E" w:rsidP="00384BEF">
            <w:pPr>
              <w:pStyle w:val="TableParagraph"/>
              <w:spacing w:line="298" w:lineRule="exact"/>
              <w:ind w:left="178" w:right="160"/>
              <w:rPr>
                <w:rFonts w:ascii="Arial" w:hAnsi="Arial" w:cs="Arial"/>
                <w:sz w:val="21"/>
                <w:szCs w:val="21"/>
              </w:rPr>
            </w:pPr>
            <w:r w:rsidRPr="00D41FFC">
              <w:rPr>
                <w:rFonts w:ascii="Arial" w:hAnsi="Arial" w:cs="Arial"/>
                <w:spacing w:val="-5"/>
                <w:sz w:val="21"/>
                <w:szCs w:val="21"/>
              </w:rPr>
              <w:t>0,5</w:t>
            </w:r>
          </w:p>
        </w:tc>
        <w:tc>
          <w:tcPr>
            <w:tcW w:w="1512" w:type="dxa"/>
          </w:tcPr>
          <w:p w14:paraId="76321C1A" w14:textId="77777777" w:rsidR="001C2D8E" w:rsidRPr="00D41FFC" w:rsidRDefault="001C2D8E" w:rsidP="00384BEF">
            <w:pPr>
              <w:pStyle w:val="TableParagraph"/>
              <w:spacing w:line="298" w:lineRule="exact"/>
              <w:ind w:left="18"/>
              <w:rPr>
                <w:rFonts w:ascii="Arial" w:hAnsi="Arial" w:cs="Arial"/>
                <w:sz w:val="21"/>
                <w:szCs w:val="21"/>
              </w:rPr>
            </w:pPr>
            <w:r w:rsidRPr="00D41FFC">
              <w:rPr>
                <w:rFonts w:ascii="Arial" w:hAnsi="Arial" w:cs="Arial"/>
                <w:spacing w:val="-5"/>
                <w:sz w:val="21"/>
                <w:szCs w:val="21"/>
              </w:rPr>
              <w:t>0,3</w:t>
            </w:r>
          </w:p>
        </w:tc>
      </w:tr>
      <w:tr w:rsidR="001C2D8E" w:rsidRPr="00D41FFC" w14:paraId="4BEB2AB1" w14:textId="77777777" w:rsidTr="00EB0220">
        <w:trPr>
          <w:trHeight w:val="397"/>
        </w:trPr>
        <w:tc>
          <w:tcPr>
            <w:tcW w:w="6440" w:type="dxa"/>
          </w:tcPr>
          <w:p w14:paraId="1E2BEE71" w14:textId="77777777" w:rsidR="001C2D8E" w:rsidRPr="00D41FFC" w:rsidRDefault="001C2D8E" w:rsidP="00384BEF">
            <w:pPr>
              <w:pStyle w:val="TableParagraph"/>
              <w:spacing w:line="322" w:lineRule="exact"/>
              <w:ind w:left="148" w:right="294" w:firstLine="707"/>
              <w:jc w:val="left"/>
              <w:rPr>
                <w:rFonts w:ascii="Arial" w:hAnsi="Arial" w:cs="Arial"/>
                <w:sz w:val="21"/>
                <w:szCs w:val="21"/>
              </w:rPr>
            </w:pPr>
            <w:r w:rsidRPr="00D41FFC">
              <w:rPr>
                <w:rFonts w:ascii="Arial" w:hAnsi="Arial" w:cs="Arial"/>
                <w:color w:val="0D0D0D"/>
                <w:sz w:val="21"/>
                <w:szCs w:val="21"/>
              </w:rPr>
              <w:t>Вапно випалене</w:t>
            </w:r>
            <w:r w:rsidRPr="00D41FFC">
              <w:rPr>
                <w:rFonts w:ascii="Arial" w:hAnsi="Arial" w:cs="Arial"/>
                <w:color w:val="0D0D0D"/>
                <w:spacing w:val="40"/>
                <w:sz w:val="21"/>
                <w:szCs w:val="21"/>
              </w:rPr>
              <w:t xml:space="preserve"> </w:t>
            </w:r>
            <w:r w:rsidRPr="00D41FFC">
              <w:rPr>
                <w:rFonts w:ascii="Arial" w:hAnsi="Arial" w:cs="Arial"/>
                <w:color w:val="0D0D0D"/>
                <w:sz w:val="21"/>
                <w:szCs w:val="21"/>
              </w:rPr>
              <w:t>дрібне з розмірами зерен до 0,1 м</w:t>
            </w:r>
          </w:p>
        </w:tc>
        <w:tc>
          <w:tcPr>
            <w:tcW w:w="1695" w:type="dxa"/>
            <w:vAlign w:val="center"/>
          </w:tcPr>
          <w:p w14:paraId="1667286A" w14:textId="77777777" w:rsidR="001C2D8E" w:rsidRPr="00D41FFC" w:rsidRDefault="001C2D8E" w:rsidP="00FF7874">
            <w:pPr>
              <w:pStyle w:val="TableParagraph"/>
              <w:spacing w:before="161"/>
              <w:ind w:left="178" w:right="161"/>
              <w:rPr>
                <w:rFonts w:ascii="Arial" w:hAnsi="Arial" w:cs="Arial"/>
                <w:sz w:val="21"/>
                <w:szCs w:val="21"/>
              </w:rPr>
            </w:pPr>
            <w:r w:rsidRPr="00D41FFC">
              <w:rPr>
                <w:rFonts w:ascii="Arial" w:hAnsi="Arial" w:cs="Arial"/>
                <w:spacing w:val="-4"/>
                <w:sz w:val="21"/>
                <w:szCs w:val="21"/>
              </w:rPr>
              <w:t>0,55</w:t>
            </w:r>
          </w:p>
        </w:tc>
        <w:tc>
          <w:tcPr>
            <w:tcW w:w="1512" w:type="dxa"/>
            <w:vAlign w:val="center"/>
          </w:tcPr>
          <w:p w14:paraId="0E86294D" w14:textId="77777777" w:rsidR="001C2D8E" w:rsidRPr="00D41FFC" w:rsidRDefault="001C2D8E" w:rsidP="00C4181D">
            <w:pPr>
              <w:pStyle w:val="TableParagraph"/>
              <w:spacing w:before="161"/>
              <w:ind w:left="506"/>
              <w:jc w:val="left"/>
              <w:rPr>
                <w:rFonts w:ascii="Arial" w:hAnsi="Arial" w:cs="Arial"/>
                <w:sz w:val="21"/>
                <w:szCs w:val="21"/>
              </w:rPr>
            </w:pPr>
            <w:r w:rsidRPr="00D41FFC">
              <w:rPr>
                <w:rFonts w:ascii="Arial" w:hAnsi="Arial" w:cs="Arial"/>
                <w:spacing w:val="-4"/>
                <w:sz w:val="21"/>
                <w:szCs w:val="21"/>
              </w:rPr>
              <w:t>0,35</w:t>
            </w:r>
          </w:p>
        </w:tc>
      </w:tr>
      <w:tr w:rsidR="001C2D8E" w:rsidRPr="00D41FFC" w14:paraId="5F243E2C" w14:textId="77777777" w:rsidTr="00EB0220">
        <w:trPr>
          <w:trHeight w:val="397"/>
        </w:trPr>
        <w:tc>
          <w:tcPr>
            <w:tcW w:w="6440" w:type="dxa"/>
          </w:tcPr>
          <w:p w14:paraId="17D1993A" w14:textId="573D7893" w:rsidR="001C2D8E" w:rsidRPr="00D41FFC" w:rsidRDefault="001C2D8E" w:rsidP="00B14544">
            <w:pPr>
              <w:pStyle w:val="TableParagraph"/>
              <w:spacing w:line="322" w:lineRule="exact"/>
              <w:ind w:left="148" w:firstLine="707"/>
              <w:jc w:val="left"/>
              <w:rPr>
                <w:rFonts w:ascii="Arial" w:hAnsi="Arial" w:cs="Arial"/>
                <w:sz w:val="21"/>
                <w:szCs w:val="21"/>
              </w:rPr>
            </w:pPr>
            <w:r w:rsidRPr="00D41FFC">
              <w:rPr>
                <w:rFonts w:ascii="Arial" w:hAnsi="Arial" w:cs="Arial"/>
                <w:color w:val="0D0D0D"/>
                <w:sz w:val="21"/>
                <w:szCs w:val="21"/>
              </w:rPr>
              <w:t xml:space="preserve">Вапно випалене крупне з розмірами зерен </w:t>
            </w:r>
            <w:r w:rsidR="00B14544">
              <w:rPr>
                <w:rFonts w:ascii="Arial" w:hAnsi="Arial" w:cs="Arial"/>
                <w:color w:val="0D0D0D"/>
                <w:sz w:val="21"/>
                <w:szCs w:val="21"/>
              </w:rPr>
              <w:t xml:space="preserve">понад </w:t>
            </w:r>
            <w:r w:rsidRPr="00D41FFC">
              <w:rPr>
                <w:rFonts w:ascii="Arial" w:hAnsi="Arial" w:cs="Arial"/>
                <w:color w:val="0D0D0D"/>
                <w:sz w:val="21"/>
                <w:szCs w:val="21"/>
              </w:rPr>
              <w:t>0,1 м</w:t>
            </w:r>
          </w:p>
        </w:tc>
        <w:tc>
          <w:tcPr>
            <w:tcW w:w="1695" w:type="dxa"/>
          </w:tcPr>
          <w:p w14:paraId="5EF00023" w14:textId="77777777" w:rsidR="001C2D8E" w:rsidRPr="00D41FFC" w:rsidRDefault="001C2D8E" w:rsidP="00384BEF">
            <w:pPr>
              <w:pStyle w:val="TableParagraph"/>
              <w:spacing w:before="161"/>
              <w:ind w:left="178" w:right="161"/>
              <w:rPr>
                <w:rFonts w:ascii="Arial" w:hAnsi="Arial" w:cs="Arial"/>
                <w:sz w:val="21"/>
                <w:szCs w:val="21"/>
              </w:rPr>
            </w:pPr>
            <w:r w:rsidRPr="00D41FFC">
              <w:rPr>
                <w:rFonts w:ascii="Arial" w:hAnsi="Arial" w:cs="Arial"/>
                <w:spacing w:val="-4"/>
                <w:sz w:val="21"/>
                <w:szCs w:val="21"/>
              </w:rPr>
              <w:t>0,45</w:t>
            </w:r>
          </w:p>
        </w:tc>
        <w:tc>
          <w:tcPr>
            <w:tcW w:w="1512" w:type="dxa"/>
          </w:tcPr>
          <w:p w14:paraId="38423627" w14:textId="77777777" w:rsidR="001C2D8E" w:rsidRPr="00D41FFC" w:rsidRDefault="001C2D8E" w:rsidP="00384BEF">
            <w:pPr>
              <w:pStyle w:val="TableParagraph"/>
              <w:spacing w:before="161"/>
              <w:ind w:left="18"/>
              <w:rPr>
                <w:rFonts w:ascii="Arial" w:hAnsi="Arial" w:cs="Arial"/>
                <w:sz w:val="21"/>
                <w:szCs w:val="21"/>
              </w:rPr>
            </w:pPr>
            <w:r w:rsidRPr="00D41FFC">
              <w:rPr>
                <w:rFonts w:ascii="Arial" w:hAnsi="Arial" w:cs="Arial"/>
                <w:spacing w:val="-5"/>
                <w:sz w:val="21"/>
                <w:szCs w:val="21"/>
              </w:rPr>
              <w:t>0,3</w:t>
            </w:r>
          </w:p>
        </w:tc>
      </w:tr>
      <w:tr w:rsidR="001C2D8E" w:rsidRPr="00D41FFC" w14:paraId="70E23482" w14:textId="77777777" w:rsidTr="00EB0220">
        <w:trPr>
          <w:trHeight w:val="397"/>
        </w:trPr>
        <w:tc>
          <w:tcPr>
            <w:tcW w:w="6440" w:type="dxa"/>
          </w:tcPr>
          <w:p w14:paraId="0C720D2E" w14:textId="77777777" w:rsidR="001C2D8E" w:rsidRPr="00D41FFC" w:rsidRDefault="001C2D8E" w:rsidP="00384BEF">
            <w:pPr>
              <w:pStyle w:val="TableParagraph"/>
              <w:spacing w:line="303" w:lineRule="exact"/>
              <w:ind w:left="856"/>
              <w:jc w:val="left"/>
              <w:rPr>
                <w:rFonts w:ascii="Arial" w:hAnsi="Arial" w:cs="Arial"/>
                <w:sz w:val="21"/>
                <w:szCs w:val="21"/>
              </w:rPr>
            </w:pPr>
            <w:r w:rsidRPr="00D41FFC">
              <w:rPr>
                <w:rFonts w:ascii="Arial" w:hAnsi="Arial" w:cs="Arial"/>
                <w:sz w:val="21"/>
                <w:szCs w:val="21"/>
              </w:rPr>
              <w:t>Кокс</w:t>
            </w:r>
            <w:r w:rsidRPr="00D41FFC">
              <w:rPr>
                <w:rFonts w:ascii="Arial" w:hAnsi="Arial" w:cs="Arial"/>
                <w:spacing w:val="4"/>
                <w:sz w:val="21"/>
                <w:szCs w:val="21"/>
              </w:rPr>
              <w:t xml:space="preserve"> </w:t>
            </w:r>
            <w:r w:rsidRPr="00D41FFC">
              <w:rPr>
                <w:rFonts w:ascii="Arial" w:hAnsi="Arial" w:cs="Arial"/>
                <w:sz w:val="21"/>
                <w:szCs w:val="21"/>
              </w:rPr>
              <w:t>і</w:t>
            </w:r>
            <w:r w:rsidRPr="00D41FFC">
              <w:rPr>
                <w:rFonts w:ascii="Arial" w:hAnsi="Arial" w:cs="Arial"/>
                <w:spacing w:val="7"/>
                <w:sz w:val="21"/>
                <w:szCs w:val="21"/>
              </w:rPr>
              <w:t xml:space="preserve"> </w:t>
            </w:r>
            <w:r w:rsidRPr="00D41FFC">
              <w:rPr>
                <w:rFonts w:ascii="Arial" w:hAnsi="Arial" w:cs="Arial"/>
                <w:spacing w:val="-2"/>
                <w:sz w:val="21"/>
                <w:szCs w:val="21"/>
              </w:rPr>
              <w:t>коксит</w:t>
            </w:r>
          </w:p>
        </w:tc>
        <w:tc>
          <w:tcPr>
            <w:tcW w:w="1695" w:type="dxa"/>
          </w:tcPr>
          <w:p w14:paraId="0E706678" w14:textId="77777777" w:rsidR="001C2D8E" w:rsidRPr="00D41FFC" w:rsidRDefault="001C2D8E" w:rsidP="00384BEF">
            <w:pPr>
              <w:pStyle w:val="TableParagraph"/>
              <w:spacing w:line="303" w:lineRule="exact"/>
              <w:ind w:left="178" w:right="161"/>
              <w:rPr>
                <w:rFonts w:ascii="Arial" w:hAnsi="Arial" w:cs="Arial"/>
                <w:sz w:val="21"/>
                <w:szCs w:val="21"/>
              </w:rPr>
            </w:pPr>
            <w:r w:rsidRPr="00D41FFC">
              <w:rPr>
                <w:rFonts w:ascii="Arial" w:hAnsi="Arial" w:cs="Arial"/>
                <w:spacing w:val="-4"/>
                <w:sz w:val="21"/>
                <w:szCs w:val="21"/>
              </w:rPr>
              <w:t>0,84</w:t>
            </w:r>
          </w:p>
        </w:tc>
        <w:tc>
          <w:tcPr>
            <w:tcW w:w="1512" w:type="dxa"/>
          </w:tcPr>
          <w:p w14:paraId="0917CB62" w14:textId="77777777" w:rsidR="001C2D8E" w:rsidRPr="00D41FFC" w:rsidRDefault="001C2D8E" w:rsidP="00384BEF">
            <w:pPr>
              <w:pStyle w:val="TableParagraph"/>
              <w:spacing w:line="303" w:lineRule="exact"/>
              <w:ind w:left="506"/>
              <w:jc w:val="left"/>
              <w:rPr>
                <w:rFonts w:ascii="Arial" w:hAnsi="Arial" w:cs="Arial"/>
                <w:sz w:val="21"/>
                <w:szCs w:val="21"/>
              </w:rPr>
            </w:pPr>
            <w:r w:rsidRPr="00D41FFC">
              <w:rPr>
                <w:rFonts w:ascii="Arial" w:hAnsi="Arial" w:cs="Arial"/>
                <w:spacing w:val="-4"/>
                <w:sz w:val="21"/>
                <w:szCs w:val="21"/>
              </w:rPr>
              <w:t>0,47</w:t>
            </w:r>
          </w:p>
        </w:tc>
      </w:tr>
      <w:tr w:rsidR="001C2D8E" w:rsidRPr="00D41FFC" w14:paraId="4FB721CC" w14:textId="77777777" w:rsidTr="00EB0220">
        <w:trPr>
          <w:trHeight w:val="397"/>
        </w:trPr>
        <w:tc>
          <w:tcPr>
            <w:tcW w:w="6440" w:type="dxa"/>
          </w:tcPr>
          <w:p w14:paraId="31054B20" w14:textId="77777777" w:rsidR="001C2D8E" w:rsidRPr="00D41FFC" w:rsidRDefault="001C2D8E" w:rsidP="00384BEF">
            <w:pPr>
              <w:pStyle w:val="TableParagraph"/>
              <w:spacing w:line="322" w:lineRule="exact"/>
              <w:ind w:left="148" w:right="294" w:firstLine="707"/>
              <w:jc w:val="left"/>
              <w:rPr>
                <w:rFonts w:ascii="Arial" w:hAnsi="Arial" w:cs="Arial"/>
                <w:sz w:val="21"/>
                <w:szCs w:val="21"/>
              </w:rPr>
            </w:pPr>
            <w:r w:rsidRPr="00D41FFC">
              <w:rPr>
                <w:rFonts w:ascii="Arial" w:hAnsi="Arial" w:cs="Arial"/>
                <w:sz w:val="21"/>
                <w:szCs w:val="21"/>
              </w:rPr>
              <w:t>Магнезитовий порошок з розмірами зерен до 0,01 м</w:t>
            </w:r>
          </w:p>
        </w:tc>
        <w:tc>
          <w:tcPr>
            <w:tcW w:w="1695" w:type="dxa"/>
          </w:tcPr>
          <w:p w14:paraId="331FD3AE" w14:textId="77777777" w:rsidR="001C2D8E" w:rsidRPr="00D41FFC" w:rsidRDefault="001C2D8E" w:rsidP="00384BEF">
            <w:pPr>
              <w:pStyle w:val="TableParagraph"/>
              <w:spacing w:before="160"/>
              <w:ind w:left="178" w:right="161"/>
              <w:rPr>
                <w:rFonts w:ascii="Arial" w:hAnsi="Arial" w:cs="Arial"/>
                <w:sz w:val="21"/>
                <w:szCs w:val="21"/>
              </w:rPr>
            </w:pPr>
            <w:r w:rsidRPr="00D41FFC">
              <w:rPr>
                <w:rFonts w:ascii="Arial" w:hAnsi="Arial" w:cs="Arial"/>
                <w:spacing w:val="-4"/>
                <w:sz w:val="21"/>
                <w:szCs w:val="21"/>
              </w:rPr>
              <w:t>0,53</w:t>
            </w:r>
          </w:p>
        </w:tc>
        <w:tc>
          <w:tcPr>
            <w:tcW w:w="1512" w:type="dxa"/>
          </w:tcPr>
          <w:p w14:paraId="670897DF" w14:textId="77777777" w:rsidR="001C2D8E" w:rsidRPr="00D41FFC" w:rsidRDefault="001C2D8E" w:rsidP="00384BEF">
            <w:pPr>
              <w:pStyle w:val="TableParagraph"/>
              <w:spacing w:before="160"/>
              <w:ind w:left="506"/>
              <w:jc w:val="left"/>
              <w:rPr>
                <w:rFonts w:ascii="Arial" w:hAnsi="Arial" w:cs="Arial"/>
                <w:sz w:val="21"/>
                <w:szCs w:val="21"/>
              </w:rPr>
            </w:pPr>
            <w:r w:rsidRPr="00D41FFC">
              <w:rPr>
                <w:rFonts w:ascii="Arial" w:hAnsi="Arial" w:cs="Arial"/>
                <w:spacing w:val="-4"/>
                <w:sz w:val="21"/>
                <w:szCs w:val="21"/>
              </w:rPr>
              <w:t>0,35</w:t>
            </w:r>
          </w:p>
        </w:tc>
      </w:tr>
      <w:tr w:rsidR="001C2D8E" w:rsidRPr="00D41FFC" w14:paraId="673BE544" w14:textId="77777777" w:rsidTr="00EB0220">
        <w:trPr>
          <w:trHeight w:val="397"/>
        </w:trPr>
        <w:tc>
          <w:tcPr>
            <w:tcW w:w="6440" w:type="dxa"/>
          </w:tcPr>
          <w:p w14:paraId="3F987C81" w14:textId="77777777" w:rsidR="001C2D8E" w:rsidRPr="00D41FFC" w:rsidRDefault="001C2D8E" w:rsidP="00384BEF">
            <w:pPr>
              <w:pStyle w:val="TableParagraph"/>
              <w:spacing w:line="301" w:lineRule="exact"/>
              <w:ind w:left="856"/>
              <w:jc w:val="left"/>
              <w:rPr>
                <w:rFonts w:ascii="Arial" w:hAnsi="Arial" w:cs="Arial"/>
                <w:sz w:val="21"/>
                <w:szCs w:val="21"/>
              </w:rPr>
            </w:pPr>
            <w:r w:rsidRPr="00D41FFC">
              <w:rPr>
                <w:rFonts w:ascii="Arial" w:hAnsi="Arial" w:cs="Arial"/>
                <w:sz w:val="21"/>
                <w:szCs w:val="21"/>
              </w:rPr>
              <w:t>Пісок</w:t>
            </w:r>
            <w:r w:rsidRPr="00D41FFC">
              <w:rPr>
                <w:rFonts w:ascii="Arial" w:hAnsi="Arial" w:cs="Arial"/>
                <w:spacing w:val="9"/>
                <w:sz w:val="21"/>
                <w:szCs w:val="21"/>
              </w:rPr>
              <w:t xml:space="preserve"> </w:t>
            </w:r>
            <w:r w:rsidRPr="00D41FFC">
              <w:rPr>
                <w:rFonts w:ascii="Arial" w:hAnsi="Arial" w:cs="Arial"/>
                <w:spacing w:val="-2"/>
                <w:sz w:val="21"/>
                <w:szCs w:val="21"/>
              </w:rPr>
              <w:t>сухий</w:t>
            </w:r>
          </w:p>
        </w:tc>
        <w:tc>
          <w:tcPr>
            <w:tcW w:w="1695" w:type="dxa"/>
          </w:tcPr>
          <w:p w14:paraId="57ED4232" w14:textId="77777777" w:rsidR="001C2D8E" w:rsidRPr="00D41FFC" w:rsidRDefault="001C2D8E" w:rsidP="00384BEF">
            <w:pPr>
              <w:pStyle w:val="TableParagraph"/>
              <w:spacing w:line="301" w:lineRule="exact"/>
              <w:ind w:left="178" w:right="160"/>
              <w:rPr>
                <w:rFonts w:ascii="Arial" w:hAnsi="Arial" w:cs="Arial"/>
                <w:sz w:val="21"/>
                <w:szCs w:val="21"/>
              </w:rPr>
            </w:pPr>
            <w:r w:rsidRPr="00D41FFC">
              <w:rPr>
                <w:rFonts w:ascii="Arial" w:hAnsi="Arial" w:cs="Arial"/>
                <w:spacing w:val="-5"/>
                <w:sz w:val="21"/>
                <w:szCs w:val="21"/>
              </w:rPr>
              <w:t>0,7</w:t>
            </w:r>
          </w:p>
        </w:tc>
        <w:tc>
          <w:tcPr>
            <w:tcW w:w="1512" w:type="dxa"/>
          </w:tcPr>
          <w:p w14:paraId="44115021" w14:textId="77777777" w:rsidR="001C2D8E" w:rsidRPr="00D41FFC" w:rsidRDefault="001C2D8E" w:rsidP="00384BEF">
            <w:pPr>
              <w:pStyle w:val="TableParagraph"/>
              <w:spacing w:line="301" w:lineRule="exact"/>
              <w:ind w:left="18"/>
              <w:rPr>
                <w:rFonts w:ascii="Arial" w:hAnsi="Arial" w:cs="Arial"/>
                <w:sz w:val="21"/>
                <w:szCs w:val="21"/>
              </w:rPr>
            </w:pPr>
            <w:r w:rsidRPr="00D41FFC">
              <w:rPr>
                <w:rFonts w:ascii="Arial" w:hAnsi="Arial" w:cs="Arial"/>
                <w:spacing w:val="-5"/>
                <w:sz w:val="21"/>
                <w:szCs w:val="21"/>
              </w:rPr>
              <w:t>0,5</w:t>
            </w:r>
          </w:p>
        </w:tc>
      </w:tr>
      <w:tr w:rsidR="001C2D8E" w:rsidRPr="00D41FFC" w14:paraId="0551F325" w14:textId="77777777" w:rsidTr="00EB0220">
        <w:trPr>
          <w:trHeight w:val="397"/>
        </w:trPr>
        <w:tc>
          <w:tcPr>
            <w:tcW w:w="6440" w:type="dxa"/>
          </w:tcPr>
          <w:p w14:paraId="7FD75564" w14:textId="77777777" w:rsidR="001C2D8E" w:rsidRPr="00D41FFC" w:rsidRDefault="001C2D8E" w:rsidP="00384BEF">
            <w:pPr>
              <w:pStyle w:val="TableParagraph"/>
              <w:spacing w:line="301" w:lineRule="exact"/>
              <w:ind w:left="856"/>
              <w:jc w:val="left"/>
              <w:rPr>
                <w:rFonts w:ascii="Arial" w:hAnsi="Arial" w:cs="Arial"/>
                <w:sz w:val="21"/>
                <w:szCs w:val="21"/>
              </w:rPr>
            </w:pPr>
            <w:r w:rsidRPr="00D41FFC">
              <w:rPr>
                <w:rFonts w:ascii="Arial" w:hAnsi="Arial" w:cs="Arial"/>
                <w:sz w:val="21"/>
                <w:szCs w:val="21"/>
              </w:rPr>
              <w:t>Пісок</w:t>
            </w:r>
            <w:r w:rsidRPr="00D41FFC">
              <w:rPr>
                <w:rFonts w:ascii="Arial" w:hAnsi="Arial" w:cs="Arial"/>
                <w:spacing w:val="11"/>
                <w:sz w:val="21"/>
                <w:szCs w:val="21"/>
              </w:rPr>
              <w:t xml:space="preserve"> </w:t>
            </w:r>
            <w:r w:rsidRPr="00D41FFC">
              <w:rPr>
                <w:rFonts w:ascii="Arial" w:hAnsi="Arial" w:cs="Arial"/>
                <w:spacing w:val="-2"/>
                <w:sz w:val="21"/>
                <w:szCs w:val="21"/>
              </w:rPr>
              <w:t>вологий</w:t>
            </w:r>
          </w:p>
        </w:tc>
        <w:tc>
          <w:tcPr>
            <w:tcW w:w="1695" w:type="dxa"/>
          </w:tcPr>
          <w:p w14:paraId="02F3C88E" w14:textId="77777777" w:rsidR="001C2D8E" w:rsidRPr="00D41FFC" w:rsidRDefault="001C2D8E" w:rsidP="00384BEF">
            <w:pPr>
              <w:pStyle w:val="TableParagraph"/>
              <w:spacing w:line="301" w:lineRule="exact"/>
              <w:ind w:left="178" w:right="161"/>
              <w:rPr>
                <w:rFonts w:ascii="Arial" w:hAnsi="Arial" w:cs="Arial"/>
                <w:sz w:val="21"/>
                <w:szCs w:val="21"/>
              </w:rPr>
            </w:pPr>
            <w:r w:rsidRPr="00D41FFC">
              <w:rPr>
                <w:rFonts w:ascii="Arial" w:hAnsi="Arial" w:cs="Arial"/>
                <w:spacing w:val="-4"/>
                <w:sz w:val="21"/>
                <w:szCs w:val="21"/>
              </w:rPr>
              <w:t>0,65</w:t>
            </w:r>
          </w:p>
        </w:tc>
        <w:tc>
          <w:tcPr>
            <w:tcW w:w="1512" w:type="dxa"/>
          </w:tcPr>
          <w:p w14:paraId="5D61A05D" w14:textId="77777777" w:rsidR="001C2D8E" w:rsidRPr="00D41FFC" w:rsidRDefault="001C2D8E" w:rsidP="00384BEF">
            <w:pPr>
              <w:pStyle w:val="TableParagraph"/>
              <w:spacing w:line="301" w:lineRule="exact"/>
              <w:ind w:left="18"/>
              <w:rPr>
                <w:rFonts w:ascii="Arial" w:hAnsi="Arial" w:cs="Arial"/>
                <w:sz w:val="21"/>
                <w:szCs w:val="21"/>
              </w:rPr>
            </w:pPr>
            <w:r w:rsidRPr="00D41FFC">
              <w:rPr>
                <w:rFonts w:ascii="Arial" w:hAnsi="Arial" w:cs="Arial"/>
                <w:spacing w:val="-5"/>
                <w:sz w:val="21"/>
                <w:szCs w:val="21"/>
              </w:rPr>
              <w:t>0,4</w:t>
            </w:r>
          </w:p>
        </w:tc>
      </w:tr>
      <w:tr w:rsidR="001C2D8E" w:rsidRPr="00D41FFC" w14:paraId="2F827070" w14:textId="77777777" w:rsidTr="00EB0220">
        <w:trPr>
          <w:trHeight w:val="397"/>
        </w:trPr>
        <w:tc>
          <w:tcPr>
            <w:tcW w:w="6440" w:type="dxa"/>
          </w:tcPr>
          <w:p w14:paraId="33E99760" w14:textId="77777777" w:rsidR="001C2D8E" w:rsidRPr="00D41FFC" w:rsidRDefault="001C2D8E" w:rsidP="00384BEF">
            <w:pPr>
              <w:pStyle w:val="TableParagraph"/>
              <w:spacing w:before="2" w:line="301" w:lineRule="exact"/>
              <w:ind w:left="856"/>
              <w:jc w:val="left"/>
              <w:rPr>
                <w:rFonts w:ascii="Arial" w:hAnsi="Arial" w:cs="Arial"/>
                <w:sz w:val="21"/>
                <w:szCs w:val="21"/>
              </w:rPr>
            </w:pPr>
            <w:r w:rsidRPr="00D41FFC">
              <w:rPr>
                <w:rFonts w:ascii="Arial" w:hAnsi="Arial" w:cs="Arial"/>
                <w:sz w:val="21"/>
                <w:szCs w:val="21"/>
              </w:rPr>
              <w:t>Пісок,</w:t>
            </w:r>
            <w:r w:rsidRPr="00D41FFC">
              <w:rPr>
                <w:rFonts w:ascii="Arial" w:hAnsi="Arial" w:cs="Arial"/>
                <w:spacing w:val="8"/>
                <w:sz w:val="21"/>
                <w:szCs w:val="21"/>
              </w:rPr>
              <w:t xml:space="preserve"> </w:t>
            </w:r>
            <w:r w:rsidRPr="00D41FFC">
              <w:rPr>
                <w:rFonts w:ascii="Arial" w:hAnsi="Arial" w:cs="Arial"/>
                <w:sz w:val="21"/>
                <w:szCs w:val="21"/>
              </w:rPr>
              <w:t>насичений</w:t>
            </w:r>
            <w:r w:rsidRPr="00D41FFC">
              <w:rPr>
                <w:rFonts w:ascii="Arial" w:hAnsi="Arial" w:cs="Arial"/>
                <w:spacing w:val="16"/>
                <w:sz w:val="21"/>
                <w:szCs w:val="21"/>
              </w:rPr>
              <w:t xml:space="preserve"> </w:t>
            </w:r>
            <w:r w:rsidRPr="00D41FFC">
              <w:rPr>
                <w:rFonts w:ascii="Arial" w:hAnsi="Arial" w:cs="Arial"/>
                <w:spacing w:val="-2"/>
                <w:sz w:val="21"/>
                <w:szCs w:val="21"/>
              </w:rPr>
              <w:t>водою</w:t>
            </w:r>
          </w:p>
        </w:tc>
        <w:tc>
          <w:tcPr>
            <w:tcW w:w="1695" w:type="dxa"/>
          </w:tcPr>
          <w:p w14:paraId="23611BE9" w14:textId="77777777" w:rsidR="001C2D8E" w:rsidRPr="00D41FFC" w:rsidRDefault="001C2D8E" w:rsidP="00384BEF">
            <w:pPr>
              <w:pStyle w:val="TableParagraph"/>
              <w:spacing w:before="2" w:line="301" w:lineRule="exact"/>
              <w:ind w:left="178" w:right="161"/>
              <w:rPr>
                <w:rFonts w:ascii="Arial" w:hAnsi="Arial" w:cs="Arial"/>
                <w:sz w:val="21"/>
                <w:szCs w:val="21"/>
              </w:rPr>
            </w:pPr>
            <w:r w:rsidRPr="00D41FFC">
              <w:rPr>
                <w:rFonts w:ascii="Arial" w:hAnsi="Arial" w:cs="Arial"/>
                <w:spacing w:val="-4"/>
                <w:sz w:val="21"/>
                <w:szCs w:val="21"/>
              </w:rPr>
              <w:t>0,45</w:t>
            </w:r>
          </w:p>
        </w:tc>
        <w:tc>
          <w:tcPr>
            <w:tcW w:w="1512" w:type="dxa"/>
          </w:tcPr>
          <w:p w14:paraId="5F7891E9" w14:textId="77777777" w:rsidR="001C2D8E" w:rsidRPr="00D41FFC" w:rsidRDefault="001C2D8E" w:rsidP="00384BEF">
            <w:pPr>
              <w:pStyle w:val="TableParagraph"/>
              <w:spacing w:before="2" w:line="301" w:lineRule="exact"/>
              <w:ind w:left="506"/>
              <w:jc w:val="left"/>
              <w:rPr>
                <w:rFonts w:ascii="Arial" w:hAnsi="Arial" w:cs="Arial"/>
                <w:sz w:val="21"/>
                <w:szCs w:val="21"/>
              </w:rPr>
            </w:pPr>
            <w:r w:rsidRPr="00D41FFC">
              <w:rPr>
                <w:rFonts w:ascii="Arial" w:hAnsi="Arial" w:cs="Arial"/>
                <w:spacing w:val="-4"/>
                <w:sz w:val="21"/>
                <w:szCs w:val="21"/>
              </w:rPr>
              <w:t>0,35</w:t>
            </w:r>
          </w:p>
        </w:tc>
      </w:tr>
      <w:tr w:rsidR="001C2D8E" w:rsidRPr="00D41FFC" w14:paraId="163011C5" w14:textId="77777777" w:rsidTr="00EB0220">
        <w:trPr>
          <w:trHeight w:val="397"/>
        </w:trPr>
        <w:tc>
          <w:tcPr>
            <w:tcW w:w="6440" w:type="dxa"/>
          </w:tcPr>
          <w:p w14:paraId="3A203588" w14:textId="77777777" w:rsidR="001C2D8E" w:rsidRPr="00D41FFC" w:rsidRDefault="001C2D8E" w:rsidP="00384BEF">
            <w:pPr>
              <w:pStyle w:val="TableParagraph"/>
              <w:spacing w:line="301" w:lineRule="exact"/>
              <w:ind w:left="856"/>
              <w:jc w:val="left"/>
              <w:rPr>
                <w:rFonts w:ascii="Arial" w:hAnsi="Arial" w:cs="Arial"/>
                <w:sz w:val="21"/>
                <w:szCs w:val="21"/>
              </w:rPr>
            </w:pPr>
            <w:r w:rsidRPr="00D41FFC">
              <w:rPr>
                <w:rFonts w:ascii="Arial" w:hAnsi="Arial" w:cs="Arial"/>
                <w:sz w:val="21"/>
                <w:szCs w:val="21"/>
              </w:rPr>
              <w:t>Вугілля</w:t>
            </w:r>
            <w:r w:rsidRPr="00D41FFC">
              <w:rPr>
                <w:rFonts w:ascii="Arial" w:hAnsi="Arial" w:cs="Arial"/>
                <w:spacing w:val="12"/>
                <w:sz w:val="21"/>
                <w:szCs w:val="21"/>
              </w:rPr>
              <w:t xml:space="preserve"> </w:t>
            </w:r>
            <w:r w:rsidRPr="00D41FFC">
              <w:rPr>
                <w:rFonts w:ascii="Arial" w:hAnsi="Arial" w:cs="Arial"/>
                <w:spacing w:val="-2"/>
                <w:sz w:val="21"/>
                <w:szCs w:val="21"/>
              </w:rPr>
              <w:t>антрацит</w:t>
            </w:r>
          </w:p>
        </w:tc>
        <w:tc>
          <w:tcPr>
            <w:tcW w:w="1695" w:type="dxa"/>
          </w:tcPr>
          <w:p w14:paraId="00B268C5" w14:textId="77777777" w:rsidR="001C2D8E" w:rsidRPr="00D41FFC" w:rsidRDefault="001C2D8E" w:rsidP="00384BEF">
            <w:pPr>
              <w:pStyle w:val="TableParagraph"/>
              <w:spacing w:line="301" w:lineRule="exact"/>
              <w:ind w:left="178" w:right="160"/>
              <w:rPr>
                <w:rFonts w:ascii="Arial" w:hAnsi="Arial" w:cs="Arial"/>
                <w:sz w:val="21"/>
                <w:szCs w:val="21"/>
              </w:rPr>
            </w:pPr>
            <w:r w:rsidRPr="00D41FFC">
              <w:rPr>
                <w:rFonts w:ascii="Arial" w:hAnsi="Arial" w:cs="Arial"/>
                <w:spacing w:val="-5"/>
                <w:sz w:val="21"/>
                <w:szCs w:val="21"/>
              </w:rPr>
              <w:t>0,5</w:t>
            </w:r>
          </w:p>
        </w:tc>
        <w:tc>
          <w:tcPr>
            <w:tcW w:w="1512" w:type="dxa"/>
          </w:tcPr>
          <w:p w14:paraId="5769F02F" w14:textId="77777777" w:rsidR="001C2D8E" w:rsidRPr="00D41FFC" w:rsidRDefault="001C2D8E" w:rsidP="00384BEF">
            <w:pPr>
              <w:pStyle w:val="TableParagraph"/>
              <w:spacing w:line="301" w:lineRule="exact"/>
              <w:ind w:left="18"/>
              <w:rPr>
                <w:rFonts w:ascii="Arial" w:hAnsi="Arial" w:cs="Arial"/>
                <w:sz w:val="21"/>
                <w:szCs w:val="21"/>
              </w:rPr>
            </w:pPr>
            <w:r w:rsidRPr="00D41FFC">
              <w:rPr>
                <w:rFonts w:ascii="Arial" w:hAnsi="Arial" w:cs="Arial"/>
                <w:spacing w:val="-5"/>
                <w:sz w:val="21"/>
                <w:szCs w:val="21"/>
              </w:rPr>
              <w:t>0,3</w:t>
            </w:r>
          </w:p>
        </w:tc>
      </w:tr>
      <w:tr w:rsidR="001C2D8E" w:rsidRPr="00D41FFC" w14:paraId="7A782142" w14:textId="77777777" w:rsidTr="00EB0220">
        <w:trPr>
          <w:trHeight w:val="397"/>
        </w:trPr>
        <w:tc>
          <w:tcPr>
            <w:tcW w:w="6440" w:type="dxa"/>
          </w:tcPr>
          <w:p w14:paraId="4D267793" w14:textId="77777777" w:rsidR="001C2D8E" w:rsidRPr="00D41FFC" w:rsidRDefault="001C2D8E" w:rsidP="00384BEF">
            <w:pPr>
              <w:pStyle w:val="TableParagraph"/>
              <w:spacing w:before="2" w:line="301" w:lineRule="exact"/>
              <w:ind w:left="856"/>
              <w:jc w:val="left"/>
              <w:rPr>
                <w:rFonts w:ascii="Arial" w:hAnsi="Arial" w:cs="Arial"/>
                <w:sz w:val="21"/>
                <w:szCs w:val="21"/>
              </w:rPr>
            </w:pPr>
            <w:r w:rsidRPr="00D41FFC">
              <w:rPr>
                <w:rFonts w:ascii="Arial" w:hAnsi="Arial" w:cs="Arial"/>
                <w:sz w:val="21"/>
                <w:szCs w:val="21"/>
              </w:rPr>
              <w:t>Вугілля</w:t>
            </w:r>
            <w:r w:rsidRPr="00D41FFC">
              <w:rPr>
                <w:rFonts w:ascii="Arial" w:hAnsi="Arial" w:cs="Arial"/>
                <w:spacing w:val="49"/>
                <w:w w:val="150"/>
                <w:sz w:val="21"/>
                <w:szCs w:val="21"/>
              </w:rPr>
              <w:t xml:space="preserve"> </w:t>
            </w:r>
            <w:r w:rsidRPr="00D41FFC">
              <w:rPr>
                <w:rFonts w:ascii="Arial" w:hAnsi="Arial" w:cs="Arial"/>
                <w:color w:val="0D0D0D"/>
                <w:spacing w:val="-2"/>
                <w:sz w:val="21"/>
                <w:szCs w:val="21"/>
              </w:rPr>
              <w:t>дрібне</w:t>
            </w:r>
          </w:p>
        </w:tc>
        <w:tc>
          <w:tcPr>
            <w:tcW w:w="1695" w:type="dxa"/>
          </w:tcPr>
          <w:p w14:paraId="57C62768" w14:textId="77777777" w:rsidR="001C2D8E" w:rsidRPr="00D41FFC" w:rsidRDefault="001C2D8E" w:rsidP="00384BEF">
            <w:pPr>
              <w:pStyle w:val="TableParagraph"/>
              <w:spacing w:before="2" w:line="301" w:lineRule="exact"/>
              <w:ind w:left="178" w:right="161"/>
              <w:rPr>
                <w:rFonts w:ascii="Arial" w:hAnsi="Arial" w:cs="Arial"/>
                <w:sz w:val="21"/>
                <w:szCs w:val="21"/>
              </w:rPr>
            </w:pPr>
            <w:r w:rsidRPr="00D41FFC">
              <w:rPr>
                <w:rFonts w:ascii="Arial" w:hAnsi="Arial" w:cs="Arial"/>
                <w:spacing w:val="-4"/>
                <w:sz w:val="21"/>
                <w:szCs w:val="21"/>
              </w:rPr>
              <w:t>0,65</w:t>
            </w:r>
          </w:p>
        </w:tc>
        <w:tc>
          <w:tcPr>
            <w:tcW w:w="1512" w:type="dxa"/>
          </w:tcPr>
          <w:p w14:paraId="67E294EC" w14:textId="77777777" w:rsidR="001C2D8E" w:rsidRPr="00D41FFC" w:rsidRDefault="001C2D8E" w:rsidP="00384BEF">
            <w:pPr>
              <w:pStyle w:val="TableParagraph"/>
              <w:spacing w:before="2" w:line="301" w:lineRule="exact"/>
              <w:ind w:left="506"/>
              <w:jc w:val="left"/>
              <w:rPr>
                <w:rFonts w:ascii="Arial" w:hAnsi="Arial" w:cs="Arial"/>
                <w:sz w:val="21"/>
                <w:szCs w:val="21"/>
              </w:rPr>
            </w:pPr>
            <w:r w:rsidRPr="00D41FFC">
              <w:rPr>
                <w:rFonts w:ascii="Arial" w:hAnsi="Arial" w:cs="Arial"/>
                <w:spacing w:val="-4"/>
                <w:sz w:val="21"/>
                <w:szCs w:val="21"/>
              </w:rPr>
              <w:t>0,35</w:t>
            </w:r>
          </w:p>
        </w:tc>
      </w:tr>
      <w:tr w:rsidR="001C2D8E" w:rsidRPr="00D41FFC" w14:paraId="5AB14B13" w14:textId="77777777" w:rsidTr="00EB0220">
        <w:trPr>
          <w:trHeight w:val="397"/>
        </w:trPr>
        <w:tc>
          <w:tcPr>
            <w:tcW w:w="6440" w:type="dxa"/>
          </w:tcPr>
          <w:p w14:paraId="6DA0E705" w14:textId="77777777" w:rsidR="001C2D8E" w:rsidRPr="00D41FFC" w:rsidRDefault="001C2D8E" w:rsidP="00384BEF">
            <w:pPr>
              <w:pStyle w:val="TableParagraph"/>
              <w:spacing w:line="301" w:lineRule="exact"/>
              <w:ind w:left="856"/>
              <w:jc w:val="left"/>
              <w:rPr>
                <w:rFonts w:ascii="Arial" w:hAnsi="Arial" w:cs="Arial"/>
                <w:sz w:val="21"/>
                <w:szCs w:val="21"/>
              </w:rPr>
            </w:pPr>
            <w:r w:rsidRPr="00D41FFC">
              <w:rPr>
                <w:rFonts w:ascii="Arial" w:hAnsi="Arial" w:cs="Arial"/>
                <w:sz w:val="21"/>
                <w:szCs w:val="21"/>
              </w:rPr>
              <w:t>Фосфоритна</w:t>
            </w:r>
            <w:r w:rsidRPr="00D41FFC">
              <w:rPr>
                <w:rFonts w:ascii="Arial" w:hAnsi="Arial" w:cs="Arial"/>
                <w:spacing w:val="11"/>
                <w:sz w:val="21"/>
                <w:szCs w:val="21"/>
              </w:rPr>
              <w:t xml:space="preserve"> </w:t>
            </w:r>
            <w:r w:rsidRPr="00D41FFC">
              <w:rPr>
                <w:rFonts w:ascii="Arial" w:hAnsi="Arial" w:cs="Arial"/>
                <w:spacing w:val="-4"/>
                <w:sz w:val="21"/>
                <w:szCs w:val="21"/>
              </w:rPr>
              <w:t>мука</w:t>
            </w:r>
          </w:p>
        </w:tc>
        <w:tc>
          <w:tcPr>
            <w:tcW w:w="1695" w:type="dxa"/>
          </w:tcPr>
          <w:p w14:paraId="50CBA95F" w14:textId="77777777" w:rsidR="001C2D8E" w:rsidRPr="00D41FFC" w:rsidRDefault="001C2D8E" w:rsidP="00384BEF">
            <w:pPr>
              <w:pStyle w:val="TableParagraph"/>
              <w:spacing w:line="301" w:lineRule="exact"/>
              <w:ind w:left="178" w:right="160"/>
              <w:rPr>
                <w:rFonts w:ascii="Arial" w:hAnsi="Arial" w:cs="Arial"/>
                <w:sz w:val="21"/>
                <w:szCs w:val="21"/>
              </w:rPr>
            </w:pPr>
            <w:r w:rsidRPr="00D41FFC">
              <w:rPr>
                <w:rFonts w:ascii="Arial" w:hAnsi="Arial" w:cs="Arial"/>
                <w:spacing w:val="-5"/>
                <w:sz w:val="21"/>
                <w:szCs w:val="21"/>
              </w:rPr>
              <w:t>0,5</w:t>
            </w:r>
          </w:p>
        </w:tc>
        <w:tc>
          <w:tcPr>
            <w:tcW w:w="1512" w:type="dxa"/>
          </w:tcPr>
          <w:p w14:paraId="302D7369" w14:textId="77777777" w:rsidR="001C2D8E" w:rsidRPr="00D41FFC" w:rsidRDefault="001C2D8E" w:rsidP="00384BEF">
            <w:pPr>
              <w:pStyle w:val="TableParagraph"/>
              <w:spacing w:line="301" w:lineRule="exact"/>
              <w:ind w:left="18"/>
              <w:rPr>
                <w:rFonts w:ascii="Arial" w:hAnsi="Arial" w:cs="Arial"/>
                <w:sz w:val="21"/>
                <w:szCs w:val="21"/>
              </w:rPr>
            </w:pPr>
            <w:r w:rsidRPr="00D41FFC">
              <w:rPr>
                <w:rFonts w:ascii="Arial" w:hAnsi="Arial" w:cs="Arial"/>
                <w:spacing w:val="-5"/>
                <w:sz w:val="21"/>
                <w:szCs w:val="21"/>
              </w:rPr>
              <w:t>0,3</w:t>
            </w:r>
          </w:p>
        </w:tc>
      </w:tr>
      <w:tr w:rsidR="001C2D8E" w:rsidRPr="00D41FFC" w14:paraId="14E18B3F" w14:textId="77777777" w:rsidTr="00EB0220">
        <w:trPr>
          <w:trHeight w:val="397"/>
        </w:trPr>
        <w:tc>
          <w:tcPr>
            <w:tcW w:w="6440" w:type="dxa"/>
          </w:tcPr>
          <w:p w14:paraId="5E9A0020" w14:textId="77777777" w:rsidR="001C2D8E" w:rsidRPr="00D41FFC" w:rsidRDefault="001C2D8E" w:rsidP="00384BEF">
            <w:pPr>
              <w:pStyle w:val="TableParagraph"/>
              <w:spacing w:before="2" w:line="301" w:lineRule="exact"/>
              <w:ind w:left="856"/>
              <w:jc w:val="left"/>
              <w:rPr>
                <w:rFonts w:ascii="Arial" w:hAnsi="Arial" w:cs="Arial"/>
                <w:sz w:val="21"/>
                <w:szCs w:val="21"/>
              </w:rPr>
            </w:pPr>
            <w:r w:rsidRPr="00D41FFC">
              <w:rPr>
                <w:rFonts w:ascii="Arial" w:hAnsi="Arial" w:cs="Arial"/>
                <w:spacing w:val="-2"/>
                <w:sz w:val="21"/>
                <w:szCs w:val="21"/>
              </w:rPr>
              <w:t>Цемент</w:t>
            </w:r>
          </w:p>
        </w:tc>
        <w:tc>
          <w:tcPr>
            <w:tcW w:w="1695" w:type="dxa"/>
          </w:tcPr>
          <w:p w14:paraId="5503BEDD" w14:textId="77777777" w:rsidR="001C2D8E" w:rsidRPr="00D41FFC" w:rsidRDefault="001C2D8E" w:rsidP="00384BEF">
            <w:pPr>
              <w:pStyle w:val="TableParagraph"/>
              <w:spacing w:before="2" w:line="301" w:lineRule="exact"/>
              <w:ind w:left="178" w:right="161"/>
              <w:rPr>
                <w:rFonts w:ascii="Arial" w:hAnsi="Arial" w:cs="Arial"/>
                <w:sz w:val="21"/>
                <w:szCs w:val="21"/>
              </w:rPr>
            </w:pPr>
            <w:r w:rsidRPr="00D41FFC">
              <w:rPr>
                <w:rFonts w:ascii="Arial" w:hAnsi="Arial" w:cs="Arial"/>
                <w:spacing w:val="-4"/>
                <w:sz w:val="21"/>
                <w:szCs w:val="21"/>
              </w:rPr>
              <w:t>0,58</w:t>
            </w:r>
          </w:p>
        </w:tc>
        <w:tc>
          <w:tcPr>
            <w:tcW w:w="1512" w:type="dxa"/>
          </w:tcPr>
          <w:p w14:paraId="0BBE0C10" w14:textId="77777777" w:rsidR="001C2D8E" w:rsidRPr="00D41FFC" w:rsidRDefault="001C2D8E" w:rsidP="00384BEF">
            <w:pPr>
              <w:pStyle w:val="TableParagraph"/>
              <w:spacing w:before="2" w:line="301" w:lineRule="exact"/>
              <w:ind w:left="18"/>
              <w:rPr>
                <w:rFonts w:ascii="Arial" w:hAnsi="Arial" w:cs="Arial"/>
                <w:sz w:val="21"/>
                <w:szCs w:val="21"/>
              </w:rPr>
            </w:pPr>
            <w:r w:rsidRPr="00D41FFC">
              <w:rPr>
                <w:rFonts w:ascii="Arial" w:hAnsi="Arial" w:cs="Arial"/>
                <w:spacing w:val="-5"/>
                <w:sz w:val="21"/>
                <w:szCs w:val="21"/>
              </w:rPr>
              <w:t>0,3</w:t>
            </w:r>
          </w:p>
        </w:tc>
      </w:tr>
    </w:tbl>
    <w:p w14:paraId="72DF0702" w14:textId="77777777" w:rsidR="0005794D" w:rsidRPr="00E026C3" w:rsidRDefault="0005794D">
      <w:pPr>
        <w:pStyle w:val="a3"/>
        <w:ind w:left="0" w:firstLine="0"/>
        <w:jc w:val="left"/>
        <w:rPr>
          <w:rFonts w:ascii="Arial" w:hAnsi="Arial" w:cs="Arial"/>
          <w:sz w:val="21"/>
          <w:szCs w:val="21"/>
        </w:rPr>
      </w:pPr>
    </w:p>
    <w:p w14:paraId="7CD6F210" w14:textId="6C478959" w:rsidR="0005794D" w:rsidRPr="00FF7874" w:rsidRDefault="00026420" w:rsidP="00FF7874">
      <w:pPr>
        <w:pStyle w:val="a3"/>
        <w:spacing w:line="293" w:lineRule="auto"/>
        <w:ind w:left="0" w:firstLine="720"/>
        <w:rPr>
          <w:rFonts w:ascii="Arial" w:hAnsi="Arial" w:cs="Arial"/>
          <w:sz w:val="21"/>
          <w:szCs w:val="21"/>
        </w:rPr>
      </w:pPr>
      <w:r w:rsidRPr="00FF7874">
        <w:rPr>
          <w:rFonts w:ascii="Arial" w:hAnsi="Arial" w:cs="Arial"/>
          <w:color w:val="0D0D0D"/>
          <w:sz w:val="21"/>
          <w:szCs w:val="21"/>
        </w:rPr>
        <w:t xml:space="preserve">Марки сталей і матеріали для зварних з'єднань елементів бункерів слід приймати відповідно до </w:t>
      </w:r>
      <w:hyperlink r:id="rId251" w:history="1">
        <w:r w:rsidRPr="00915109">
          <w:rPr>
            <w:rStyle w:val="af2"/>
            <w:rFonts w:ascii="Arial" w:hAnsi="Arial" w:cs="Arial"/>
            <w:sz w:val="21"/>
            <w:szCs w:val="21"/>
          </w:rPr>
          <w:t>ДБН В.2.6-198</w:t>
        </w:r>
      </w:hyperlink>
      <w:r w:rsidRPr="00FF7874">
        <w:rPr>
          <w:rFonts w:ascii="Arial" w:hAnsi="Arial" w:cs="Arial"/>
          <w:color w:val="0D0D0D"/>
          <w:sz w:val="21"/>
          <w:szCs w:val="21"/>
        </w:rPr>
        <w:t xml:space="preserve"> (див</w:t>
      </w:r>
      <w:r w:rsidR="00B14544">
        <w:rPr>
          <w:rFonts w:ascii="Arial" w:hAnsi="Arial" w:cs="Arial"/>
          <w:color w:val="0D0D0D"/>
          <w:sz w:val="21"/>
          <w:szCs w:val="21"/>
        </w:rPr>
        <w:t>.</w:t>
      </w:r>
      <w:r w:rsidRPr="00FF7874">
        <w:rPr>
          <w:rFonts w:ascii="Arial" w:hAnsi="Arial" w:cs="Arial"/>
          <w:color w:val="0D0D0D"/>
          <w:sz w:val="21"/>
          <w:szCs w:val="21"/>
        </w:rPr>
        <w:t xml:space="preserve"> </w:t>
      </w:r>
      <w:hyperlink w:anchor="_bookmark6" w:history="1">
        <w:r w:rsidRPr="00FF7874">
          <w:rPr>
            <w:rFonts w:ascii="Arial" w:hAnsi="Arial" w:cs="Arial"/>
            <w:sz w:val="21"/>
            <w:szCs w:val="21"/>
          </w:rPr>
          <w:t>5.5</w:t>
        </w:r>
      </w:hyperlink>
      <w:r w:rsidRPr="00FF7874">
        <w:rPr>
          <w:rFonts w:ascii="Arial" w:hAnsi="Arial" w:cs="Arial"/>
          <w:sz w:val="21"/>
          <w:szCs w:val="21"/>
        </w:rPr>
        <w:t>).</w:t>
      </w:r>
    </w:p>
    <w:p w14:paraId="5D113ACF" w14:textId="77777777" w:rsidR="0005794D" w:rsidRPr="00FF7874"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FF7874">
        <w:rPr>
          <w:rFonts w:ascii="Arial" w:hAnsi="Arial" w:cs="Arial"/>
          <w:color w:val="2C2C2C"/>
          <w:sz w:val="21"/>
          <w:szCs w:val="21"/>
        </w:rPr>
        <w:t>Внутрішні грані кутів бункерів для зв'язних матеріалів повинні бути запроєктовані з вутами або заокругленнями.</w:t>
      </w:r>
    </w:p>
    <w:p w14:paraId="0FA444F6" w14:textId="0FE33C7E" w:rsidR="0005794D" w:rsidRPr="00FF7874"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FF7874">
        <w:rPr>
          <w:rFonts w:ascii="Arial" w:hAnsi="Arial" w:cs="Arial"/>
          <w:color w:val="2C2C2C"/>
          <w:sz w:val="21"/>
          <w:szCs w:val="21"/>
        </w:rPr>
        <w:t>Бункери для пилуватих матеріалів повинні бути герметичними, а бункери,  призначені для матеріалів, які утворюють пил (сухі шматкові матеріали порід малої щільності, наприклад, вапняк)</w:t>
      </w:r>
      <w:r w:rsidR="00B14544">
        <w:rPr>
          <w:rFonts w:ascii="Arial" w:hAnsi="Arial" w:cs="Arial"/>
          <w:color w:val="2C2C2C"/>
          <w:sz w:val="21"/>
          <w:szCs w:val="21"/>
        </w:rPr>
        <w:t>, –</w:t>
      </w:r>
      <w:r w:rsidRPr="00FF7874">
        <w:rPr>
          <w:rFonts w:ascii="Arial" w:hAnsi="Arial" w:cs="Arial"/>
          <w:color w:val="2C2C2C"/>
          <w:sz w:val="21"/>
          <w:szCs w:val="21"/>
        </w:rPr>
        <w:t xml:space="preserve"> оснащ</w:t>
      </w:r>
      <w:r w:rsidR="00B14544">
        <w:rPr>
          <w:rFonts w:ascii="Arial" w:hAnsi="Arial" w:cs="Arial"/>
          <w:color w:val="2C2C2C"/>
          <w:sz w:val="21"/>
          <w:szCs w:val="21"/>
        </w:rPr>
        <w:t xml:space="preserve">ують </w:t>
      </w:r>
      <w:r w:rsidRPr="00FF7874">
        <w:rPr>
          <w:rFonts w:ascii="Arial" w:hAnsi="Arial" w:cs="Arial"/>
          <w:color w:val="2C2C2C"/>
          <w:sz w:val="21"/>
          <w:szCs w:val="21"/>
        </w:rPr>
        <w:t>аспіраційними установками.</w:t>
      </w:r>
    </w:p>
    <w:p w14:paraId="2BF64272" w14:textId="77777777" w:rsidR="0005794D" w:rsidRPr="00FF7874"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FF7874">
        <w:rPr>
          <w:rFonts w:ascii="Arial" w:hAnsi="Arial" w:cs="Arial"/>
          <w:color w:val="2C2C2C"/>
          <w:sz w:val="21"/>
          <w:szCs w:val="21"/>
        </w:rPr>
        <w:t>Внутрішні поверхні бункерів слід розділяти на ділянки, які можуть зношуватись (I і II зони) і які не зношуються (III зона).</w:t>
      </w:r>
    </w:p>
    <w:p w14:paraId="215FE848" w14:textId="554219AF" w:rsidR="00FF7874" w:rsidRDefault="00026420" w:rsidP="00FF7874">
      <w:pPr>
        <w:pStyle w:val="a3"/>
        <w:spacing w:line="293" w:lineRule="auto"/>
        <w:ind w:left="0" w:firstLine="720"/>
        <w:rPr>
          <w:rFonts w:ascii="Arial" w:hAnsi="Arial" w:cs="Arial"/>
          <w:sz w:val="21"/>
          <w:szCs w:val="21"/>
        </w:rPr>
      </w:pPr>
      <w:r w:rsidRPr="00F65263">
        <w:rPr>
          <w:rFonts w:ascii="Arial" w:hAnsi="Arial" w:cs="Arial"/>
          <w:sz w:val="21"/>
          <w:szCs w:val="21"/>
        </w:rPr>
        <w:t>І</w:t>
      </w:r>
      <w:r w:rsidRPr="00F65263">
        <w:rPr>
          <w:rFonts w:ascii="Arial" w:hAnsi="Arial" w:cs="Arial"/>
          <w:spacing w:val="40"/>
          <w:sz w:val="21"/>
          <w:szCs w:val="21"/>
        </w:rPr>
        <w:t xml:space="preserve"> </w:t>
      </w:r>
      <w:r w:rsidRPr="00F65263">
        <w:rPr>
          <w:rFonts w:ascii="Arial" w:hAnsi="Arial" w:cs="Arial"/>
          <w:sz w:val="21"/>
          <w:szCs w:val="21"/>
        </w:rPr>
        <w:t>зона</w:t>
      </w:r>
      <w:r w:rsidRPr="00F65263">
        <w:rPr>
          <w:rFonts w:ascii="Arial" w:hAnsi="Arial" w:cs="Arial"/>
          <w:spacing w:val="40"/>
          <w:sz w:val="21"/>
          <w:szCs w:val="21"/>
        </w:rPr>
        <w:t xml:space="preserve"> </w:t>
      </w:r>
      <w:r w:rsidR="00B14544" w:rsidRPr="00F65263">
        <w:rPr>
          <w:rFonts w:ascii="Arial" w:hAnsi="Arial" w:cs="Arial"/>
          <w:spacing w:val="40"/>
          <w:sz w:val="21"/>
          <w:szCs w:val="21"/>
        </w:rPr>
        <w:t>–</w:t>
      </w:r>
      <w:r w:rsidRPr="00F65263">
        <w:rPr>
          <w:rFonts w:ascii="Arial" w:hAnsi="Arial" w:cs="Arial"/>
          <w:spacing w:val="40"/>
          <w:sz w:val="21"/>
          <w:szCs w:val="21"/>
        </w:rPr>
        <w:t xml:space="preserve"> </w:t>
      </w:r>
      <w:r w:rsidR="00B14544" w:rsidRPr="00107D31">
        <w:rPr>
          <w:rFonts w:ascii="Arial" w:hAnsi="Arial" w:cs="Arial"/>
          <w:sz w:val="21"/>
          <w:szCs w:val="21"/>
        </w:rPr>
        <w:t xml:space="preserve">це ділянка, що піддається </w:t>
      </w:r>
      <w:r w:rsidR="00B14544" w:rsidRPr="00107D31">
        <w:rPr>
          <w:rFonts w:ascii="Arial" w:hAnsi="Arial" w:cs="Arial"/>
          <w:bCs/>
          <w:sz w:val="21"/>
          <w:szCs w:val="21"/>
        </w:rPr>
        <w:t>ударній дії</w:t>
      </w:r>
      <w:r w:rsidR="00B14544" w:rsidRPr="00107D31">
        <w:rPr>
          <w:rFonts w:ascii="Arial" w:hAnsi="Arial" w:cs="Arial"/>
          <w:sz w:val="21"/>
          <w:szCs w:val="21"/>
        </w:rPr>
        <w:t xml:space="preserve"> потоку сипкого матеріалу під час завантаження бункера та </w:t>
      </w:r>
      <w:r w:rsidR="00B14544" w:rsidRPr="00107D31">
        <w:rPr>
          <w:rFonts w:ascii="Arial" w:hAnsi="Arial" w:cs="Arial"/>
          <w:bCs/>
          <w:sz w:val="21"/>
          <w:szCs w:val="21"/>
        </w:rPr>
        <w:t>інтенсивному стиранню</w:t>
      </w:r>
      <w:r w:rsidR="00B14544" w:rsidRPr="00107D31">
        <w:rPr>
          <w:rFonts w:ascii="Arial" w:hAnsi="Arial" w:cs="Arial"/>
          <w:sz w:val="21"/>
          <w:szCs w:val="21"/>
        </w:rPr>
        <w:t xml:space="preserve"> при його вивантаженні</w:t>
      </w:r>
      <w:r w:rsidR="00F65263" w:rsidRPr="00107D31">
        <w:rPr>
          <w:rFonts w:ascii="Arial" w:hAnsi="Arial" w:cs="Arial"/>
          <w:sz w:val="21"/>
          <w:szCs w:val="21"/>
        </w:rPr>
        <w:t>.</w:t>
      </w:r>
      <w:r w:rsidR="00F65263">
        <w:t xml:space="preserve"> </w:t>
      </w:r>
      <w:r w:rsidRPr="00FF7874">
        <w:rPr>
          <w:rFonts w:ascii="Arial" w:hAnsi="Arial" w:cs="Arial"/>
          <w:sz w:val="21"/>
          <w:szCs w:val="21"/>
        </w:rPr>
        <w:t>Ця зона</w:t>
      </w:r>
      <w:r w:rsidRPr="00FF7874">
        <w:rPr>
          <w:rFonts w:ascii="Arial" w:hAnsi="Arial" w:cs="Arial"/>
          <w:spacing w:val="80"/>
          <w:sz w:val="21"/>
          <w:szCs w:val="21"/>
        </w:rPr>
        <w:t xml:space="preserve"> </w:t>
      </w:r>
      <w:r w:rsidRPr="00FF7874">
        <w:rPr>
          <w:rFonts w:ascii="Arial" w:hAnsi="Arial" w:cs="Arial"/>
          <w:sz w:val="21"/>
          <w:szCs w:val="21"/>
        </w:rPr>
        <w:t xml:space="preserve">повинна бути захищена, </w:t>
      </w:r>
      <w:r w:rsidR="00F65263">
        <w:rPr>
          <w:rFonts w:ascii="Arial" w:hAnsi="Arial" w:cs="Arial"/>
          <w:sz w:val="21"/>
          <w:szCs w:val="21"/>
        </w:rPr>
        <w:t>зазвичай</w:t>
      </w:r>
      <w:r w:rsidRPr="00FF7874">
        <w:rPr>
          <w:rFonts w:ascii="Arial" w:hAnsi="Arial" w:cs="Arial"/>
          <w:sz w:val="21"/>
          <w:szCs w:val="21"/>
        </w:rPr>
        <w:t xml:space="preserve">, із застосуванням принципу самозахисту або зносостійкого захисту на пружній </w:t>
      </w:r>
      <w:r w:rsidRPr="00FF7874">
        <w:rPr>
          <w:rFonts w:ascii="Arial" w:hAnsi="Arial" w:cs="Arial"/>
          <w:color w:val="0D0D0D"/>
          <w:sz w:val="21"/>
          <w:szCs w:val="21"/>
        </w:rPr>
        <w:t>основі чи</w:t>
      </w:r>
      <w:r w:rsidRPr="00FF7874">
        <w:rPr>
          <w:rFonts w:ascii="Arial" w:hAnsi="Arial" w:cs="Arial"/>
          <w:color w:val="0D0D0D"/>
          <w:spacing w:val="80"/>
          <w:sz w:val="21"/>
          <w:szCs w:val="21"/>
        </w:rPr>
        <w:t xml:space="preserve"> </w:t>
      </w:r>
      <w:r w:rsidRPr="00FF7874">
        <w:rPr>
          <w:rFonts w:ascii="Arial" w:hAnsi="Arial" w:cs="Arial"/>
          <w:sz w:val="21"/>
          <w:szCs w:val="21"/>
        </w:rPr>
        <w:t>гумою.</w:t>
      </w:r>
    </w:p>
    <w:p w14:paraId="775ED5F7" w14:textId="2B9DFD16" w:rsidR="0005794D" w:rsidRPr="00FF7874" w:rsidRDefault="00026420" w:rsidP="0097336F">
      <w:pPr>
        <w:pStyle w:val="a3"/>
        <w:spacing w:line="288" w:lineRule="auto"/>
        <w:ind w:left="0" w:firstLine="720"/>
        <w:rPr>
          <w:rFonts w:ascii="Arial" w:hAnsi="Arial" w:cs="Arial"/>
          <w:sz w:val="21"/>
          <w:szCs w:val="21"/>
        </w:rPr>
      </w:pPr>
      <w:r w:rsidRPr="00FF7874">
        <w:rPr>
          <w:rFonts w:ascii="Arial" w:hAnsi="Arial" w:cs="Arial"/>
          <w:sz w:val="21"/>
          <w:szCs w:val="21"/>
        </w:rPr>
        <w:t xml:space="preserve">ІІ зона </w:t>
      </w:r>
      <w:r w:rsidR="00863342">
        <w:rPr>
          <w:rFonts w:ascii="Arial" w:hAnsi="Arial" w:cs="Arial"/>
          <w:sz w:val="21"/>
          <w:szCs w:val="21"/>
        </w:rPr>
        <w:t>–</w:t>
      </w:r>
      <w:r w:rsidRPr="00FF7874">
        <w:rPr>
          <w:rFonts w:ascii="Arial" w:hAnsi="Arial" w:cs="Arial"/>
          <w:sz w:val="21"/>
          <w:szCs w:val="21"/>
        </w:rPr>
        <w:t xml:space="preserve"> це ділянка, як</w:t>
      </w:r>
      <w:r w:rsidR="00863342">
        <w:rPr>
          <w:rFonts w:ascii="Arial" w:hAnsi="Arial" w:cs="Arial"/>
          <w:sz w:val="21"/>
          <w:szCs w:val="21"/>
        </w:rPr>
        <w:t>у</w:t>
      </w:r>
      <w:r w:rsidRPr="00FF7874">
        <w:rPr>
          <w:rFonts w:ascii="Arial" w:hAnsi="Arial" w:cs="Arial"/>
          <w:sz w:val="21"/>
          <w:szCs w:val="21"/>
        </w:rPr>
        <w:t xml:space="preserve"> стирає сипки</w:t>
      </w:r>
      <w:r w:rsidR="00863342">
        <w:rPr>
          <w:rFonts w:ascii="Arial" w:hAnsi="Arial" w:cs="Arial"/>
          <w:sz w:val="21"/>
          <w:szCs w:val="21"/>
        </w:rPr>
        <w:t>й</w:t>
      </w:r>
      <w:r w:rsidRPr="00FF7874">
        <w:rPr>
          <w:rFonts w:ascii="Arial" w:hAnsi="Arial" w:cs="Arial"/>
          <w:sz w:val="21"/>
          <w:szCs w:val="21"/>
        </w:rPr>
        <w:t xml:space="preserve"> матеріал під час вивантаження бункера. Ця зона повинна бути захищена литим каменем, шлакоситалом, полімерними матеріалами, гумою та іншими матеріалами, а за температури сипкого матеріалу понад 50 °С </w:t>
      </w:r>
      <w:r w:rsidR="00863342">
        <w:rPr>
          <w:rFonts w:ascii="Arial" w:hAnsi="Arial" w:cs="Arial"/>
          <w:sz w:val="21"/>
          <w:szCs w:val="21"/>
        </w:rPr>
        <w:t>–</w:t>
      </w:r>
      <w:r w:rsidRPr="00FF7874">
        <w:rPr>
          <w:rFonts w:ascii="Arial" w:hAnsi="Arial" w:cs="Arial"/>
          <w:sz w:val="21"/>
          <w:szCs w:val="21"/>
        </w:rPr>
        <w:t xml:space="preserve"> шлакокам'яним і кам'яним литтям з термостійких сполук.</w:t>
      </w:r>
    </w:p>
    <w:p w14:paraId="0C434D55" w14:textId="6702F760" w:rsidR="0005794D" w:rsidRPr="00FF7874" w:rsidRDefault="00026420" w:rsidP="0097336F">
      <w:pPr>
        <w:pStyle w:val="a3"/>
        <w:spacing w:line="288" w:lineRule="auto"/>
        <w:ind w:left="0" w:firstLine="720"/>
        <w:rPr>
          <w:rFonts w:ascii="Arial" w:hAnsi="Arial" w:cs="Arial"/>
          <w:sz w:val="21"/>
          <w:szCs w:val="21"/>
        </w:rPr>
      </w:pPr>
      <w:r w:rsidRPr="00FF7874">
        <w:rPr>
          <w:rFonts w:ascii="Arial" w:hAnsi="Arial" w:cs="Arial"/>
          <w:color w:val="2C2C2C"/>
          <w:sz w:val="21"/>
          <w:szCs w:val="21"/>
        </w:rPr>
        <w:t>ІІІ</w:t>
      </w:r>
      <w:r w:rsidRPr="00FF7874">
        <w:rPr>
          <w:rFonts w:ascii="Arial" w:hAnsi="Arial" w:cs="Arial"/>
          <w:color w:val="2C2C2C"/>
          <w:spacing w:val="7"/>
          <w:sz w:val="21"/>
          <w:szCs w:val="21"/>
        </w:rPr>
        <w:t xml:space="preserve"> </w:t>
      </w:r>
      <w:r w:rsidRPr="00FF7874">
        <w:rPr>
          <w:rFonts w:ascii="Arial" w:hAnsi="Arial" w:cs="Arial"/>
          <w:color w:val="2C2C2C"/>
          <w:sz w:val="21"/>
          <w:szCs w:val="21"/>
        </w:rPr>
        <w:t>зона</w:t>
      </w:r>
      <w:r w:rsidRPr="00FF7874">
        <w:rPr>
          <w:rFonts w:ascii="Arial" w:hAnsi="Arial" w:cs="Arial"/>
          <w:color w:val="2C2C2C"/>
          <w:spacing w:val="9"/>
          <w:sz w:val="21"/>
          <w:szCs w:val="21"/>
        </w:rPr>
        <w:t xml:space="preserve"> </w:t>
      </w:r>
      <w:r w:rsidR="00863342">
        <w:rPr>
          <w:rFonts w:ascii="Arial" w:hAnsi="Arial" w:cs="Arial"/>
          <w:color w:val="2C2C2C"/>
          <w:spacing w:val="9"/>
          <w:sz w:val="21"/>
          <w:szCs w:val="21"/>
        </w:rPr>
        <w:t>–</w:t>
      </w:r>
      <w:r w:rsidRPr="00FF7874">
        <w:rPr>
          <w:rFonts w:ascii="Arial" w:hAnsi="Arial" w:cs="Arial"/>
          <w:color w:val="2C2C2C"/>
          <w:spacing w:val="6"/>
          <w:sz w:val="21"/>
          <w:szCs w:val="21"/>
        </w:rPr>
        <w:t xml:space="preserve"> </w:t>
      </w:r>
      <w:r w:rsidRPr="00FF7874">
        <w:rPr>
          <w:rFonts w:ascii="Arial" w:hAnsi="Arial" w:cs="Arial"/>
          <w:color w:val="2C2C2C"/>
          <w:sz w:val="21"/>
          <w:szCs w:val="21"/>
        </w:rPr>
        <w:t>це</w:t>
      </w:r>
      <w:r w:rsidRPr="00FF7874">
        <w:rPr>
          <w:rFonts w:ascii="Arial" w:hAnsi="Arial" w:cs="Arial"/>
          <w:color w:val="2C2C2C"/>
          <w:spacing w:val="6"/>
          <w:sz w:val="21"/>
          <w:szCs w:val="21"/>
        </w:rPr>
        <w:t xml:space="preserve"> </w:t>
      </w:r>
      <w:r w:rsidRPr="00FF7874">
        <w:rPr>
          <w:rFonts w:ascii="Arial" w:hAnsi="Arial" w:cs="Arial"/>
          <w:color w:val="2C2C2C"/>
          <w:sz w:val="21"/>
          <w:szCs w:val="21"/>
        </w:rPr>
        <w:t>ділянка,</w:t>
      </w:r>
      <w:r w:rsidRPr="00FF7874">
        <w:rPr>
          <w:rFonts w:ascii="Arial" w:hAnsi="Arial" w:cs="Arial"/>
          <w:color w:val="2C2C2C"/>
          <w:spacing w:val="7"/>
          <w:sz w:val="21"/>
          <w:szCs w:val="21"/>
        </w:rPr>
        <w:t xml:space="preserve"> </w:t>
      </w:r>
      <w:r w:rsidRPr="00FF7874">
        <w:rPr>
          <w:rFonts w:ascii="Arial" w:hAnsi="Arial" w:cs="Arial"/>
          <w:color w:val="2C2C2C"/>
          <w:sz w:val="21"/>
          <w:szCs w:val="21"/>
        </w:rPr>
        <w:t>яка</w:t>
      </w:r>
      <w:r w:rsidRPr="00FF7874">
        <w:rPr>
          <w:rFonts w:ascii="Arial" w:hAnsi="Arial" w:cs="Arial"/>
          <w:color w:val="2C2C2C"/>
          <w:spacing w:val="6"/>
          <w:sz w:val="21"/>
          <w:szCs w:val="21"/>
        </w:rPr>
        <w:t xml:space="preserve"> </w:t>
      </w:r>
      <w:r w:rsidRPr="00FF7874">
        <w:rPr>
          <w:rFonts w:ascii="Arial" w:hAnsi="Arial" w:cs="Arial"/>
          <w:color w:val="2C2C2C"/>
          <w:sz w:val="21"/>
          <w:szCs w:val="21"/>
        </w:rPr>
        <w:t>не</w:t>
      </w:r>
      <w:r w:rsidRPr="00FF7874">
        <w:rPr>
          <w:rFonts w:ascii="Arial" w:hAnsi="Arial" w:cs="Arial"/>
          <w:color w:val="2C2C2C"/>
          <w:spacing w:val="10"/>
          <w:sz w:val="21"/>
          <w:szCs w:val="21"/>
        </w:rPr>
        <w:t xml:space="preserve"> </w:t>
      </w:r>
      <w:r w:rsidRPr="00FF7874">
        <w:rPr>
          <w:rFonts w:ascii="Arial" w:hAnsi="Arial" w:cs="Arial"/>
          <w:color w:val="2C2C2C"/>
          <w:sz w:val="21"/>
          <w:szCs w:val="21"/>
        </w:rPr>
        <w:t>потребує</w:t>
      </w:r>
      <w:r w:rsidRPr="00FF7874">
        <w:rPr>
          <w:rFonts w:ascii="Arial" w:hAnsi="Arial" w:cs="Arial"/>
          <w:color w:val="2C2C2C"/>
          <w:spacing w:val="7"/>
          <w:sz w:val="21"/>
          <w:szCs w:val="21"/>
        </w:rPr>
        <w:t xml:space="preserve"> </w:t>
      </w:r>
      <w:r w:rsidRPr="00FF7874">
        <w:rPr>
          <w:rFonts w:ascii="Arial" w:hAnsi="Arial" w:cs="Arial"/>
          <w:color w:val="2C2C2C"/>
          <w:spacing w:val="-2"/>
          <w:sz w:val="21"/>
          <w:szCs w:val="21"/>
        </w:rPr>
        <w:t>захисту.</w:t>
      </w:r>
    </w:p>
    <w:p w14:paraId="0CFA7F3D" w14:textId="1743CB19" w:rsidR="0005794D" w:rsidRPr="00FF7874" w:rsidRDefault="00863342" w:rsidP="00107D31">
      <w:pPr>
        <w:pStyle w:val="a5"/>
        <w:numPr>
          <w:ilvl w:val="2"/>
          <w:numId w:val="58"/>
        </w:numPr>
        <w:tabs>
          <w:tab w:val="left" w:pos="1922"/>
        </w:tabs>
        <w:spacing w:line="288"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FF7874">
        <w:rPr>
          <w:rFonts w:ascii="Arial" w:hAnsi="Arial" w:cs="Arial"/>
          <w:color w:val="2C2C2C"/>
          <w:sz w:val="21"/>
          <w:szCs w:val="21"/>
        </w:rPr>
        <w:t>наповненн</w:t>
      </w:r>
      <w:r>
        <w:rPr>
          <w:rFonts w:ascii="Arial" w:hAnsi="Arial" w:cs="Arial"/>
          <w:color w:val="2C2C2C"/>
          <w:sz w:val="21"/>
          <w:szCs w:val="21"/>
        </w:rPr>
        <w:t>я</w:t>
      </w:r>
      <w:r w:rsidR="00026420" w:rsidRPr="00FF7874">
        <w:rPr>
          <w:rFonts w:ascii="Arial" w:hAnsi="Arial" w:cs="Arial"/>
          <w:color w:val="2C2C2C"/>
          <w:sz w:val="21"/>
          <w:szCs w:val="21"/>
        </w:rPr>
        <w:t xml:space="preserve"> бункера твердими великими шматками або абразивними матеріалами, що сприяють швидкому зносу поверхні конструкцій, необхідно забезпечити спеціальне захисне облицювання, для </w:t>
      </w:r>
      <w:r>
        <w:rPr>
          <w:rFonts w:ascii="Arial" w:hAnsi="Arial" w:cs="Arial"/>
          <w:color w:val="2C2C2C"/>
          <w:sz w:val="21"/>
          <w:szCs w:val="21"/>
        </w:rPr>
        <w:t>ць</w:t>
      </w:r>
      <w:r w:rsidR="00026420" w:rsidRPr="00FF7874">
        <w:rPr>
          <w:rFonts w:ascii="Arial" w:hAnsi="Arial" w:cs="Arial"/>
          <w:color w:val="2C2C2C"/>
          <w:sz w:val="21"/>
          <w:szCs w:val="21"/>
        </w:rPr>
        <w:t>ого найчастіше використовують сталеві листи, плити, грати із стрічкової сталі тощо.</w:t>
      </w:r>
    </w:p>
    <w:p w14:paraId="00EFF3F9" w14:textId="74F2D9A8" w:rsidR="0005794D" w:rsidRPr="00FF7874" w:rsidRDefault="00244F03" w:rsidP="0097336F">
      <w:pPr>
        <w:pStyle w:val="a3"/>
        <w:spacing w:line="288" w:lineRule="auto"/>
        <w:ind w:left="0" w:firstLine="720"/>
        <w:rPr>
          <w:rFonts w:ascii="Arial" w:hAnsi="Arial" w:cs="Arial"/>
          <w:sz w:val="21"/>
          <w:szCs w:val="21"/>
        </w:rPr>
      </w:pPr>
      <w:r w:rsidRPr="00107D31">
        <w:rPr>
          <w:rFonts w:ascii="Arial" w:hAnsi="Arial" w:cs="Arial"/>
          <w:sz w:val="21"/>
          <w:szCs w:val="21"/>
        </w:rPr>
        <w:t xml:space="preserve">Для захисту внутрішніх поверхонь бункерів від одночасного впливу стирання, високих температур і хімічної агресії, необхідно використовувати захисні плити </w:t>
      </w:r>
      <w:r w:rsidR="00026420" w:rsidRPr="00244F03">
        <w:rPr>
          <w:rFonts w:ascii="Arial" w:hAnsi="Arial" w:cs="Arial"/>
          <w:color w:val="2C2C2C"/>
          <w:sz w:val="21"/>
          <w:szCs w:val="21"/>
        </w:rPr>
        <w:t>із шлакокам'яного лиття, зносостійкого і термостійкого бетону (з наповненням</w:t>
      </w:r>
      <w:r w:rsidR="00026420" w:rsidRPr="00FF7874">
        <w:rPr>
          <w:rFonts w:ascii="Arial" w:hAnsi="Arial" w:cs="Arial"/>
          <w:color w:val="2C2C2C"/>
          <w:sz w:val="21"/>
          <w:szCs w:val="21"/>
        </w:rPr>
        <w:t xml:space="preserve"> швів розчином кислотостійких і жароміцних сполук), а також, в окремих випадках, листами з відповідних видів сталей (термостійких</w:t>
      </w:r>
      <w:r>
        <w:rPr>
          <w:rFonts w:ascii="Arial" w:hAnsi="Arial" w:cs="Arial"/>
          <w:color w:val="2C2C2C"/>
          <w:sz w:val="21"/>
          <w:szCs w:val="21"/>
        </w:rPr>
        <w:t xml:space="preserve"> тощо</w:t>
      </w:r>
      <w:r w:rsidR="00026420" w:rsidRPr="00FF7874">
        <w:rPr>
          <w:rFonts w:ascii="Arial" w:hAnsi="Arial" w:cs="Arial"/>
          <w:color w:val="2C2C2C"/>
          <w:sz w:val="21"/>
          <w:szCs w:val="21"/>
        </w:rPr>
        <w:t>).</w:t>
      </w:r>
    </w:p>
    <w:p w14:paraId="106F3C66" w14:textId="41F883B1" w:rsidR="0005794D" w:rsidRPr="00FF7874" w:rsidRDefault="00026420" w:rsidP="00107D31">
      <w:pPr>
        <w:pStyle w:val="a5"/>
        <w:numPr>
          <w:ilvl w:val="2"/>
          <w:numId w:val="58"/>
        </w:numPr>
        <w:tabs>
          <w:tab w:val="left" w:pos="1922"/>
        </w:tabs>
        <w:spacing w:line="288" w:lineRule="auto"/>
        <w:ind w:left="0" w:firstLine="720"/>
        <w:rPr>
          <w:rFonts w:ascii="Arial" w:hAnsi="Arial" w:cs="Arial"/>
          <w:b/>
          <w:color w:val="2C2C2C"/>
          <w:sz w:val="21"/>
          <w:szCs w:val="21"/>
        </w:rPr>
      </w:pPr>
      <w:r w:rsidRPr="00FF7874">
        <w:rPr>
          <w:rFonts w:ascii="Arial" w:hAnsi="Arial" w:cs="Arial"/>
          <w:color w:val="2C2C2C"/>
          <w:sz w:val="21"/>
          <w:szCs w:val="21"/>
        </w:rPr>
        <w:t>Металеві конструкції бункерів в агресивному і газовому середовищі</w:t>
      </w:r>
      <w:r w:rsidRPr="00FF7874">
        <w:rPr>
          <w:rFonts w:ascii="Arial" w:hAnsi="Arial" w:cs="Arial"/>
          <w:color w:val="2C2C2C"/>
          <w:spacing w:val="80"/>
          <w:sz w:val="21"/>
          <w:szCs w:val="21"/>
        </w:rPr>
        <w:t xml:space="preserve"> </w:t>
      </w:r>
      <w:r w:rsidRPr="00FF7874">
        <w:rPr>
          <w:rFonts w:ascii="Arial" w:hAnsi="Arial" w:cs="Arial"/>
          <w:color w:val="2C2C2C"/>
          <w:sz w:val="21"/>
          <w:szCs w:val="21"/>
        </w:rPr>
        <w:t>повинні</w:t>
      </w:r>
      <w:r w:rsidRPr="00FF7874">
        <w:rPr>
          <w:rFonts w:ascii="Arial" w:hAnsi="Arial" w:cs="Arial"/>
          <w:color w:val="2C2C2C"/>
          <w:spacing w:val="80"/>
          <w:sz w:val="21"/>
          <w:szCs w:val="21"/>
        </w:rPr>
        <w:t xml:space="preserve"> </w:t>
      </w:r>
      <w:r w:rsidRPr="00FF7874">
        <w:rPr>
          <w:rFonts w:ascii="Arial" w:hAnsi="Arial" w:cs="Arial"/>
          <w:color w:val="2C2C2C"/>
          <w:sz w:val="21"/>
          <w:szCs w:val="21"/>
        </w:rPr>
        <w:t>бути</w:t>
      </w:r>
      <w:r w:rsidRPr="00FF7874">
        <w:rPr>
          <w:rFonts w:ascii="Arial" w:hAnsi="Arial" w:cs="Arial"/>
          <w:color w:val="2C2C2C"/>
          <w:spacing w:val="80"/>
          <w:sz w:val="21"/>
          <w:szCs w:val="21"/>
        </w:rPr>
        <w:t xml:space="preserve"> </w:t>
      </w:r>
      <w:r w:rsidRPr="00FF7874">
        <w:rPr>
          <w:rFonts w:ascii="Arial" w:hAnsi="Arial" w:cs="Arial"/>
          <w:color w:val="2C2C2C"/>
          <w:sz w:val="21"/>
          <w:szCs w:val="21"/>
        </w:rPr>
        <w:t>захищені</w:t>
      </w:r>
      <w:r w:rsidRPr="00FF7874">
        <w:rPr>
          <w:rFonts w:ascii="Arial" w:hAnsi="Arial" w:cs="Arial"/>
          <w:color w:val="2C2C2C"/>
          <w:spacing w:val="80"/>
          <w:sz w:val="21"/>
          <w:szCs w:val="21"/>
        </w:rPr>
        <w:t xml:space="preserve"> </w:t>
      </w:r>
      <w:r w:rsidRPr="00FF7874">
        <w:rPr>
          <w:rFonts w:ascii="Arial" w:hAnsi="Arial" w:cs="Arial"/>
          <w:color w:val="2C2C2C"/>
          <w:sz w:val="21"/>
          <w:szCs w:val="21"/>
        </w:rPr>
        <w:t>від</w:t>
      </w:r>
      <w:r w:rsidRPr="00FF7874">
        <w:rPr>
          <w:rFonts w:ascii="Arial" w:hAnsi="Arial" w:cs="Arial"/>
          <w:color w:val="2C2C2C"/>
          <w:spacing w:val="80"/>
          <w:sz w:val="21"/>
          <w:szCs w:val="21"/>
        </w:rPr>
        <w:t xml:space="preserve"> </w:t>
      </w:r>
      <w:r w:rsidRPr="00FF7874">
        <w:rPr>
          <w:rFonts w:ascii="Arial" w:hAnsi="Arial" w:cs="Arial"/>
          <w:color w:val="2C2C2C"/>
          <w:sz w:val="21"/>
          <w:szCs w:val="21"/>
        </w:rPr>
        <w:t>корозії</w:t>
      </w:r>
      <w:r w:rsidRPr="00FF7874">
        <w:rPr>
          <w:rFonts w:ascii="Arial" w:hAnsi="Arial" w:cs="Arial"/>
          <w:color w:val="2C2C2C"/>
          <w:spacing w:val="80"/>
          <w:sz w:val="21"/>
          <w:szCs w:val="21"/>
        </w:rPr>
        <w:t xml:space="preserve"> </w:t>
      </w:r>
      <w:r w:rsidRPr="00FF7874">
        <w:rPr>
          <w:rFonts w:ascii="Arial" w:hAnsi="Arial" w:cs="Arial"/>
          <w:color w:val="2C2C2C"/>
          <w:sz w:val="21"/>
          <w:szCs w:val="21"/>
        </w:rPr>
        <w:t>відповідно</w:t>
      </w:r>
      <w:r w:rsidRPr="00FF7874">
        <w:rPr>
          <w:rFonts w:ascii="Arial" w:hAnsi="Arial" w:cs="Arial"/>
          <w:color w:val="2C2C2C"/>
          <w:spacing w:val="80"/>
          <w:sz w:val="21"/>
          <w:szCs w:val="21"/>
        </w:rPr>
        <w:t xml:space="preserve"> </w:t>
      </w:r>
      <w:r w:rsidRPr="00FF7874">
        <w:rPr>
          <w:rFonts w:ascii="Arial" w:hAnsi="Arial" w:cs="Arial"/>
          <w:color w:val="2C2C2C"/>
          <w:sz w:val="21"/>
          <w:szCs w:val="21"/>
        </w:rPr>
        <w:t xml:space="preserve">до </w:t>
      </w:r>
      <w:hyperlink r:id="rId252" w:history="1">
        <w:r w:rsidRPr="006A49BC">
          <w:rPr>
            <w:rStyle w:val="af2"/>
            <w:rFonts w:ascii="Arial" w:hAnsi="Arial" w:cs="Arial"/>
            <w:sz w:val="21"/>
            <w:szCs w:val="21"/>
          </w:rPr>
          <w:t>ДСТУ ISO 12944-2</w:t>
        </w:r>
      </w:hyperlink>
      <w:r w:rsidRPr="00FF7874">
        <w:rPr>
          <w:rFonts w:ascii="Arial" w:hAnsi="Arial" w:cs="Arial"/>
          <w:color w:val="2C2C2C"/>
          <w:sz w:val="21"/>
          <w:szCs w:val="21"/>
        </w:rPr>
        <w:t xml:space="preserve">, </w:t>
      </w:r>
      <w:hyperlink r:id="rId253" w:history="1">
        <w:r w:rsidRPr="006A49BC">
          <w:rPr>
            <w:rStyle w:val="af2"/>
            <w:rFonts w:ascii="Arial" w:hAnsi="Arial" w:cs="Arial"/>
            <w:sz w:val="21"/>
            <w:szCs w:val="21"/>
          </w:rPr>
          <w:t>ДСТУ ISO 12944-3</w:t>
        </w:r>
      </w:hyperlink>
      <w:r w:rsidRPr="00FF7874">
        <w:rPr>
          <w:rFonts w:ascii="Arial" w:hAnsi="Arial" w:cs="Arial"/>
          <w:color w:val="2C2C2C"/>
          <w:sz w:val="21"/>
          <w:szCs w:val="21"/>
        </w:rPr>
        <w:t>.</w:t>
      </w:r>
    </w:p>
    <w:p w14:paraId="697DA23D" w14:textId="7BBB63BC" w:rsidR="0005794D" w:rsidRPr="00FF7874" w:rsidRDefault="00244F03" w:rsidP="00107D31">
      <w:pPr>
        <w:pStyle w:val="a5"/>
        <w:numPr>
          <w:ilvl w:val="2"/>
          <w:numId w:val="58"/>
        </w:numPr>
        <w:tabs>
          <w:tab w:val="left" w:pos="1922"/>
        </w:tabs>
        <w:spacing w:line="288" w:lineRule="auto"/>
        <w:ind w:left="0" w:firstLine="720"/>
        <w:rPr>
          <w:rFonts w:ascii="Arial" w:hAnsi="Arial" w:cs="Arial"/>
          <w:b/>
          <w:color w:val="2C2C2C"/>
          <w:sz w:val="21"/>
          <w:szCs w:val="21"/>
        </w:rPr>
      </w:pPr>
      <w:r>
        <w:rPr>
          <w:rFonts w:ascii="Arial" w:hAnsi="Arial" w:cs="Arial"/>
          <w:color w:val="2C2C2C"/>
          <w:sz w:val="21"/>
          <w:szCs w:val="21"/>
        </w:rPr>
        <w:t xml:space="preserve">Під час </w:t>
      </w:r>
      <w:r w:rsidR="00026420" w:rsidRPr="00FF7874">
        <w:rPr>
          <w:rFonts w:ascii="Arial" w:hAnsi="Arial" w:cs="Arial"/>
          <w:color w:val="2C2C2C"/>
          <w:sz w:val="21"/>
          <w:szCs w:val="21"/>
        </w:rPr>
        <w:t xml:space="preserve"> проєктуванн</w:t>
      </w:r>
      <w:r>
        <w:rPr>
          <w:rFonts w:ascii="Arial" w:hAnsi="Arial" w:cs="Arial"/>
          <w:color w:val="2C2C2C"/>
          <w:sz w:val="21"/>
          <w:szCs w:val="21"/>
        </w:rPr>
        <w:t>я</w:t>
      </w:r>
      <w:r w:rsidR="00026420" w:rsidRPr="00FF7874">
        <w:rPr>
          <w:rFonts w:ascii="Arial" w:hAnsi="Arial" w:cs="Arial"/>
          <w:color w:val="2C2C2C"/>
          <w:sz w:val="21"/>
          <w:szCs w:val="21"/>
        </w:rPr>
        <w:t xml:space="preserve"> бункерів для вологих сипких матеріалів</w:t>
      </w:r>
      <w:r>
        <w:rPr>
          <w:rFonts w:ascii="Arial" w:hAnsi="Arial" w:cs="Arial"/>
          <w:color w:val="2C2C2C"/>
          <w:sz w:val="21"/>
          <w:szCs w:val="21"/>
        </w:rPr>
        <w:t xml:space="preserve"> у </w:t>
      </w:r>
      <w:r w:rsidR="00026420" w:rsidRPr="00FF7874">
        <w:rPr>
          <w:rFonts w:ascii="Arial" w:hAnsi="Arial" w:cs="Arial"/>
          <w:color w:val="2C2C2C"/>
          <w:sz w:val="21"/>
          <w:szCs w:val="21"/>
        </w:rPr>
        <w:t>неопалюваних приміщеннях слід забезпечувати ефективне нагрівання стінок бункера</w:t>
      </w:r>
      <w:r>
        <w:rPr>
          <w:rFonts w:ascii="Arial" w:hAnsi="Arial" w:cs="Arial"/>
          <w:color w:val="2C2C2C"/>
          <w:sz w:val="21"/>
          <w:szCs w:val="21"/>
        </w:rPr>
        <w:t xml:space="preserve"> для </w:t>
      </w:r>
      <w:r w:rsidR="00026420" w:rsidRPr="00FF7874">
        <w:rPr>
          <w:rFonts w:ascii="Arial" w:hAnsi="Arial" w:cs="Arial"/>
          <w:color w:val="2C2C2C"/>
          <w:sz w:val="21"/>
          <w:szCs w:val="21"/>
        </w:rPr>
        <w:t>запобіг</w:t>
      </w:r>
      <w:r>
        <w:rPr>
          <w:rFonts w:ascii="Arial" w:hAnsi="Arial" w:cs="Arial"/>
          <w:color w:val="2C2C2C"/>
          <w:sz w:val="21"/>
          <w:szCs w:val="21"/>
        </w:rPr>
        <w:t xml:space="preserve">ання </w:t>
      </w:r>
      <w:r w:rsidR="00026420" w:rsidRPr="00FF7874">
        <w:rPr>
          <w:rFonts w:ascii="Arial" w:hAnsi="Arial" w:cs="Arial"/>
          <w:color w:val="2C2C2C"/>
          <w:sz w:val="21"/>
          <w:szCs w:val="21"/>
        </w:rPr>
        <w:t xml:space="preserve"> замерзанню матеріалу</w:t>
      </w:r>
      <w:r>
        <w:rPr>
          <w:rFonts w:ascii="Arial" w:hAnsi="Arial" w:cs="Arial"/>
          <w:color w:val="2C2C2C"/>
          <w:sz w:val="21"/>
          <w:szCs w:val="21"/>
        </w:rPr>
        <w:t>.</w:t>
      </w:r>
    </w:p>
    <w:p w14:paraId="13C5DF15" w14:textId="4C5B34F6" w:rsidR="0005794D" w:rsidRPr="00ED24EE" w:rsidRDefault="00244F03" w:rsidP="00107D31">
      <w:pPr>
        <w:pStyle w:val="a5"/>
        <w:numPr>
          <w:ilvl w:val="2"/>
          <w:numId w:val="58"/>
        </w:numPr>
        <w:tabs>
          <w:tab w:val="left" w:pos="1922"/>
        </w:tabs>
        <w:spacing w:line="288" w:lineRule="auto"/>
        <w:ind w:left="0" w:firstLine="720"/>
        <w:rPr>
          <w:rFonts w:ascii="Arial" w:hAnsi="Arial" w:cs="Arial"/>
          <w:b/>
          <w:color w:val="2C2C2C"/>
          <w:sz w:val="21"/>
          <w:szCs w:val="21"/>
        </w:rPr>
      </w:pPr>
      <w:r w:rsidRPr="00107D31">
        <w:rPr>
          <w:rFonts w:ascii="Arial" w:hAnsi="Arial" w:cs="Arial"/>
          <w:sz w:val="21"/>
          <w:szCs w:val="21"/>
        </w:rPr>
        <w:t xml:space="preserve">Утеплення стінок бункерів для пилуватого матеріалу має виконуватися з </w:t>
      </w:r>
      <w:r w:rsidRPr="00107D31">
        <w:rPr>
          <w:rFonts w:ascii="Arial" w:hAnsi="Arial" w:cs="Arial"/>
          <w:bCs/>
          <w:sz w:val="21"/>
          <w:szCs w:val="21"/>
        </w:rPr>
        <w:t>зовнішнього боку</w:t>
      </w:r>
      <w:r w:rsidRPr="00107D31">
        <w:rPr>
          <w:rFonts w:ascii="Arial" w:hAnsi="Arial" w:cs="Arial"/>
          <w:sz w:val="21"/>
          <w:szCs w:val="21"/>
        </w:rPr>
        <w:t xml:space="preserve"> для запобігання утворенню конденсату. При цьому, згідно з нормативними вимогами, слід використовувати матеріали </w:t>
      </w:r>
      <w:r w:rsidRPr="00107D31">
        <w:rPr>
          <w:rFonts w:ascii="Arial" w:hAnsi="Arial" w:cs="Arial"/>
          <w:bCs/>
          <w:sz w:val="21"/>
          <w:szCs w:val="21"/>
        </w:rPr>
        <w:t>класу А1</w:t>
      </w:r>
      <w:r w:rsidRPr="00107D31">
        <w:rPr>
          <w:rFonts w:ascii="Arial" w:hAnsi="Arial" w:cs="Arial"/>
          <w:sz w:val="21"/>
          <w:szCs w:val="21"/>
        </w:rPr>
        <w:t xml:space="preserve"> (негорючі).</w:t>
      </w:r>
    </w:p>
    <w:p w14:paraId="290BED6A" w14:textId="69634B60" w:rsidR="0005794D" w:rsidRPr="00107D31" w:rsidRDefault="00026420" w:rsidP="00107D31">
      <w:pPr>
        <w:pStyle w:val="a5"/>
        <w:numPr>
          <w:ilvl w:val="2"/>
          <w:numId w:val="58"/>
        </w:numPr>
        <w:tabs>
          <w:tab w:val="left" w:pos="1922"/>
        </w:tabs>
        <w:spacing w:line="288" w:lineRule="auto"/>
        <w:ind w:left="0" w:firstLine="720"/>
        <w:rPr>
          <w:rFonts w:ascii="Arial" w:hAnsi="Arial" w:cs="Arial"/>
          <w:b/>
          <w:color w:val="2C2C2C"/>
          <w:sz w:val="21"/>
          <w:szCs w:val="21"/>
        </w:rPr>
      </w:pPr>
      <w:r w:rsidRPr="00FF7874">
        <w:rPr>
          <w:rFonts w:ascii="Arial" w:hAnsi="Arial" w:cs="Arial"/>
          <w:color w:val="2C2C2C"/>
          <w:sz w:val="21"/>
          <w:szCs w:val="21"/>
        </w:rPr>
        <w:t>П</w:t>
      </w:r>
      <w:r w:rsidR="00244F03">
        <w:rPr>
          <w:rFonts w:ascii="Arial" w:hAnsi="Arial" w:cs="Arial"/>
          <w:color w:val="2C2C2C"/>
          <w:sz w:val="21"/>
          <w:szCs w:val="21"/>
        </w:rPr>
        <w:t xml:space="preserve">ід час </w:t>
      </w:r>
      <w:r w:rsidRPr="00FF7874">
        <w:rPr>
          <w:rFonts w:ascii="Arial" w:hAnsi="Arial" w:cs="Arial"/>
          <w:color w:val="2C2C2C"/>
          <w:sz w:val="21"/>
          <w:szCs w:val="21"/>
        </w:rPr>
        <w:t>проєктуванн</w:t>
      </w:r>
      <w:r w:rsidR="00244F03">
        <w:rPr>
          <w:rFonts w:ascii="Arial" w:hAnsi="Arial" w:cs="Arial"/>
          <w:color w:val="2C2C2C"/>
          <w:sz w:val="21"/>
          <w:szCs w:val="21"/>
        </w:rPr>
        <w:t>я</w:t>
      </w:r>
      <w:r w:rsidRPr="00FF7874">
        <w:rPr>
          <w:rFonts w:ascii="Arial" w:hAnsi="Arial" w:cs="Arial"/>
          <w:color w:val="2C2C2C"/>
          <w:sz w:val="21"/>
          <w:szCs w:val="21"/>
        </w:rPr>
        <w:t xml:space="preserve"> бункерів для</w:t>
      </w:r>
      <w:r w:rsidRPr="00FF7874">
        <w:rPr>
          <w:rFonts w:ascii="Arial" w:hAnsi="Arial" w:cs="Arial"/>
          <w:color w:val="2C2C2C"/>
          <w:spacing w:val="40"/>
          <w:sz w:val="21"/>
          <w:szCs w:val="21"/>
        </w:rPr>
        <w:t xml:space="preserve"> </w:t>
      </w:r>
      <w:r w:rsidRPr="00FF7874">
        <w:rPr>
          <w:rFonts w:ascii="Arial" w:hAnsi="Arial" w:cs="Arial"/>
          <w:color w:val="2C2C2C"/>
          <w:sz w:val="21"/>
          <w:szCs w:val="21"/>
        </w:rPr>
        <w:t>зв'язних матеріалів, що перебувають у нагрітому або замерзлому стані, необхідно передбачати теплоізоляцію</w:t>
      </w:r>
      <w:r w:rsidR="00DF5F54">
        <w:rPr>
          <w:rFonts w:ascii="Arial" w:hAnsi="Arial" w:cs="Arial"/>
          <w:color w:val="2C2C2C"/>
          <w:sz w:val="21"/>
          <w:szCs w:val="21"/>
        </w:rPr>
        <w:t xml:space="preserve"> їхніх</w:t>
      </w:r>
      <w:r w:rsidRPr="00FF7874">
        <w:rPr>
          <w:rFonts w:ascii="Arial" w:hAnsi="Arial" w:cs="Arial"/>
          <w:color w:val="2C2C2C"/>
          <w:sz w:val="21"/>
          <w:szCs w:val="21"/>
        </w:rPr>
        <w:t xml:space="preserve"> стін</w:t>
      </w:r>
      <w:r w:rsidR="00DF5F54">
        <w:rPr>
          <w:rFonts w:ascii="Arial" w:hAnsi="Arial" w:cs="Arial"/>
          <w:color w:val="2C2C2C"/>
          <w:sz w:val="21"/>
          <w:szCs w:val="21"/>
        </w:rPr>
        <w:t xml:space="preserve">. Вона повинна відповідати </w:t>
      </w:r>
      <w:r w:rsidRPr="00FF7874">
        <w:rPr>
          <w:rFonts w:ascii="Arial" w:hAnsi="Arial" w:cs="Arial"/>
          <w:color w:val="2C2C2C"/>
          <w:sz w:val="21"/>
          <w:szCs w:val="21"/>
        </w:rPr>
        <w:t xml:space="preserve"> теплотехнічн</w:t>
      </w:r>
      <w:r w:rsidR="00DF5F54">
        <w:rPr>
          <w:rFonts w:ascii="Arial" w:hAnsi="Arial" w:cs="Arial"/>
          <w:color w:val="2C2C2C"/>
          <w:sz w:val="21"/>
          <w:szCs w:val="21"/>
        </w:rPr>
        <w:t xml:space="preserve">ому </w:t>
      </w:r>
      <w:r w:rsidRPr="00FF7874">
        <w:rPr>
          <w:rFonts w:ascii="Arial" w:hAnsi="Arial" w:cs="Arial"/>
          <w:color w:val="2C2C2C"/>
          <w:sz w:val="21"/>
          <w:szCs w:val="21"/>
        </w:rPr>
        <w:t xml:space="preserve"> розрахунк</w:t>
      </w:r>
      <w:r w:rsidR="00DF5F54">
        <w:rPr>
          <w:rFonts w:ascii="Arial" w:hAnsi="Arial" w:cs="Arial"/>
          <w:color w:val="2C2C2C"/>
          <w:sz w:val="21"/>
          <w:szCs w:val="21"/>
        </w:rPr>
        <w:t xml:space="preserve">у та запобігати </w:t>
      </w:r>
      <w:r w:rsidRPr="00FF7874">
        <w:rPr>
          <w:rFonts w:ascii="Arial" w:hAnsi="Arial" w:cs="Arial"/>
          <w:color w:val="2C2C2C"/>
          <w:sz w:val="21"/>
          <w:szCs w:val="21"/>
        </w:rPr>
        <w:t>конденсаці</w:t>
      </w:r>
      <w:r w:rsidR="00DF5F54">
        <w:rPr>
          <w:rFonts w:ascii="Arial" w:hAnsi="Arial" w:cs="Arial"/>
          <w:color w:val="2C2C2C"/>
          <w:sz w:val="21"/>
          <w:szCs w:val="21"/>
        </w:rPr>
        <w:t>ї</w:t>
      </w:r>
      <w:r w:rsidRPr="00FF7874">
        <w:rPr>
          <w:rFonts w:ascii="Arial" w:hAnsi="Arial" w:cs="Arial"/>
          <w:color w:val="2C2C2C"/>
          <w:sz w:val="21"/>
          <w:szCs w:val="21"/>
        </w:rPr>
        <w:t xml:space="preserve"> водяної пари </w:t>
      </w:r>
      <w:r w:rsidR="00DF5F54">
        <w:rPr>
          <w:rFonts w:ascii="Arial" w:hAnsi="Arial" w:cs="Arial"/>
          <w:color w:val="2C2C2C"/>
          <w:sz w:val="21"/>
          <w:szCs w:val="21"/>
        </w:rPr>
        <w:t>(для</w:t>
      </w:r>
      <w:r w:rsidRPr="00FF7874">
        <w:rPr>
          <w:rFonts w:ascii="Arial" w:hAnsi="Arial" w:cs="Arial"/>
          <w:color w:val="2C2C2C"/>
          <w:sz w:val="21"/>
          <w:szCs w:val="21"/>
        </w:rPr>
        <w:t xml:space="preserve"> нагріто</w:t>
      </w:r>
      <w:r w:rsidR="00DF5F54">
        <w:rPr>
          <w:rFonts w:ascii="Arial" w:hAnsi="Arial" w:cs="Arial"/>
          <w:color w:val="2C2C2C"/>
          <w:sz w:val="21"/>
          <w:szCs w:val="21"/>
        </w:rPr>
        <w:t>го</w:t>
      </w:r>
      <w:r w:rsidRPr="00FF7874">
        <w:rPr>
          <w:rFonts w:ascii="Arial" w:hAnsi="Arial" w:cs="Arial"/>
          <w:color w:val="2C2C2C"/>
          <w:sz w:val="21"/>
          <w:szCs w:val="21"/>
        </w:rPr>
        <w:t xml:space="preserve"> матеріал</w:t>
      </w:r>
      <w:r w:rsidR="00DF5F54">
        <w:rPr>
          <w:rFonts w:ascii="Arial" w:hAnsi="Arial" w:cs="Arial"/>
          <w:color w:val="2C2C2C"/>
          <w:sz w:val="21"/>
          <w:szCs w:val="21"/>
        </w:rPr>
        <w:t xml:space="preserve">у) і </w:t>
      </w:r>
      <w:r w:rsidRPr="00FF7874">
        <w:rPr>
          <w:rFonts w:ascii="Arial" w:hAnsi="Arial" w:cs="Arial"/>
          <w:color w:val="2C2C2C"/>
          <w:sz w:val="21"/>
          <w:szCs w:val="21"/>
        </w:rPr>
        <w:t>примерзанн</w:t>
      </w:r>
      <w:r w:rsidR="00DF5F54">
        <w:rPr>
          <w:rFonts w:ascii="Arial" w:hAnsi="Arial" w:cs="Arial"/>
          <w:color w:val="2C2C2C"/>
          <w:sz w:val="21"/>
          <w:szCs w:val="21"/>
        </w:rPr>
        <w:t>ю</w:t>
      </w:r>
      <w:r w:rsidRPr="00FF7874">
        <w:rPr>
          <w:rFonts w:ascii="Arial" w:hAnsi="Arial" w:cs="Arial"/>
          <w:color w:val="2C2C2C"/>
          <w:sz w:val="21"/>
          <w:szCs w:val="21"/>
        </w:rPr>
        <w:t xml:space="preserve"> до стін </w:t>
      </w:r>
      <w:r w:rsidR="00DF5F54">
        <w:rPr>
          <w:rFonts w:ascii="Arial" w:hAnsi="Arial" w:cs="Arial"/>
          <w:color w:val="2C2C2C"/>
          <w:sz w:val="21"/>
          <w:szCs w:val="21"/>
        </w:rPr>
        <w:t xml:space="preserve">(для </w:t>
      </w:r>
      <w:r w:rsidRPr="00FF7874">
        <w:rPr>
          <w:rFonts w:ascii="Arial" w:hAnsi="Arial" w:cs="Arial"/>
          <w:color w:val="2C2C2C"/>
          <w:sz w:val="21"/>
          <w:szCs w:val="21"/>
        </w:rPr>
        <w:t>змерзлого</w:t>
      </w:r>
      <w:r w:rsidR="00DF5F54">
        <w:rPr>
          <w:rFonts w:ascii="Arial" w:hAnsi="Arial" w:cs="Arial"/>
          <w:color w:val="2C2C2C"/>
          <w:sz w:val="21"/>
          <w:szCs w:val="21"/>
        </w:rPr>
        <w:t>)</w:t>
      </w:r>
      <w:r w:rsidRPr="00FF7874">
        <w:rPr>
          <w:rFonts w:ascii="Arial" w:hAnsi="Arial" w:cs="Arial"/>
          <w:color w:val="2C2C2C"/>
          <w:sz w:val="21"/>
          <w:szCs w:val="21"/>
        </w:rPr>
        <w:t>.</w:t>
      </w:r>
    </w:p>
    <w:p w14:paraId="0C28465B" w14:textId="4FF44E8A" w:rsidR="00DF5F54" w:rsidRPr="00107D31" w:rsidRDefault="00026420" w:rsidP="00107D31">
      <w:pPr>
        <w:pStyle w:val="a5"/>
        <w:numPr>
          <w:ilvl w:val="2"/>
          <w:numId w:val="58"/>
        </w:numPr>
        <w:tabs>
          <w:tab w:val="left" w:pos="1922"/>
        </w:tabs>
        <w:spacing w:line="288" w:lineRule="auto"/>
        <w:ind w:left="0" w:firstLine="720"/>
        <w:rPr>
          <w:rFonts w:ascii="Arial" w:hAnsi="Arial" w:cs="Arial"/>
          <w:b/>
          <w:color w:val="2C2C2C"/>
          <w:sz w:val="21"/>
          <w:szCs w:val="21"/>
        </w:rPr>
      </w:pPr>
      <w:r w:rsidRPr="00007688">
        <w:rPr>
          <w:rFonts w:ascii="Arial" w:hAnsi="Arial" w:cs="Arial"/>
          <w:color w:val="2C2C2C"/>
          <w:sz w:val="21"/>
          <w:szCs w:val="21"/>
        </w:rPr>
        <w:t>Бункери повинні мати перекриття</w:t>
      </w:r>
      <w:r w:rsidR="00DF5F54" w:rsidRPr="00007688">
        <w:rPr>
          <w:rFonts w:ascii="Arial" w:hAnsi="Arial" w:cs="Arial"/>
          <w:color w:val="2C2C2C"/>
          <w:sz w:val="21"/>
          <w:szCs w:val="21"/>
        </w:rPr>
        <w:t xml:space="preserve"> </w:t>
      </w:r>
      <w:r w:rsidR="00DF5F54" w:rsidRPr="00007688">
        <w:rPr>
          <w:rFonts w:ascii="Arial" w:hAnsi="Arial" w:cs="Arial"/>
          <w:sz w:val="21"/>
          <w:szCs w:val="21"/>
        </w:rPr>
        <w:t xml:space="preserve">з негорючих матеріалів класу </w:t>
      </w:r>
      <w:r w:rsidR="00DF5F54" w:rsidRPr="00007688">
        <w:rPr>
          <w:rFonts w:ascii="Arial" w:hAnsi="Arial" w:cs="Arial"/>
          <w:b/>
          <w:bCs/>
          <w:sz w:val="21"/>
          <w:szCs w:val="21"/>
        </w:rPr>
        <w:t>А1</w:t>
      </w:r>
      <w:r w:rsidR="00DF5F54" w:rsidRPr="00007688">
        <w:rPr>
          <w:rFonts w:ascii="Arial" w:hAnsi="Arial" w:cs="Arial"/>
          <w:color w:val="2C2C2C"/>
          <w:sz w:val="21"/>
          <w:szCs w:val="21"/>
        </w:rPr>
        <w:t>,</w:t>
      </w:r>
      <w:r w:rsidRPr="00007688">
        <w:rPr>
          <w:rFonts w:ascii="Arial" w:hAnsi="Arial" w:cs="Arial"/>
          <w:color w:val="2C2C2C"/>
          <w:spacing w:val="40"/>
          <w:sz w:val="21"/>
          <w:szCs w:val="21"/>
        </w:rPr>
        <w:t xml:space="preserve"> </w:t>
      </w:r>
      <w:r w:rsidR="00DF5F54" w:rsidRPr="00007688">
        <w:rPr>
          <w:rFonts w:ascii="Arial" w:hAnsi="Arial" w:cs="Arial"/>
          <w:sz w:val="21"/>
          <w:szCs w:val="21"/>
        </w:rPr>
        <w:t>обладнане</w:t>
      </w:r>
      <w:r w:rsidRPr="00007688">
        <w:rPr>
          <w:rFonts w:ascii="Arial" w:hAnsi="Arial" w:cs="Arial"/>
          <w:color w:val="2C2C2C"/>
          <w:sz w:val="21"/>
          <w:szCs w:val="21"/>
        </w:rPr>
        <w:t xml:space="preserve"> прорізами для завантаження. </w:t>
      </w:r>
      <w:r w:rsidR="00DF5F54" w:rsidRPr="00007688">
        <w:rPr>
          <w:rFonts w:ascii="Arial" w:hAnsi="Arial" w:cs="Arial"/>
          <w:sz w:val="21"/>
          <w:szCs w:val="21"/>
        </w:rPr>
        <w:t xml:space="preserve">Дозволяється не влаштовувати перекриття, якщо завантаження бункера здійснюється транспортом періодичної дії (вагони, автомобілі, грейфери). При цьому обов'язковою умовою є встановлення суцільної огорожі висотою не менше </w:t>
      </w:r>
      <w:r w:rsidR="00DF5F54" w:rsidRPr="00107D31">
        <w:rPr>
          <w:rFonts w:ascii="Arial" w:hAnsi="Arial" w:cs="Arial"/>
          <w:bCs/>
          <w:sz w:val="21"/>
          <w:szCs w:val="21"/>
        </w:rPr>
        <w:t>1 м</w:t>
      </w:r>
      <w:r w:rsidR="00DF5F54" w:rsidRPr="00007688">
        <w:rPr>
          <w:rFonts w:ascii="Arial" w:hAnsi="Arial" w:cs="Arial"/>
          <w:sz w:val="21"/>
          <w:szCs w:val="21"/>
        </w:rPr>
        <w:t xml:space="preserve"> по периметру, крім зони завантаження.</w:t>
      </w:r>
    </w:p>
    <w:p w14:paraId="499FCB9B" w14:textId="5243FAF9" w:rsidR="0005794D" w:rsidRPr="00FF7874" w:rsidRDefault="00026420" w:rsidP="00107D31">
      <w:pPr>
        <w:pStyle w:val="a5"/>
        <w:numPr>
          <w:ilvl w:val="2"/>
          <w:numId w:val="58"/>
        </w:numPr>
        <w:tabs>
          <w:tab w:val="left" w:pos="1922"/>
        </w:tabs>
        <w:spacing w:line="288" w:lineRule="auto"/>
        <w:ind w:left="0" w:firstLine="720"/>
        <w:rPr>
          <w:rFonts w:ascii="Arial" w:hAnsi="Arial" w:cs="Arial"/>
          <w:b/>
          <w:color w:val="2C2C2C"/>
          <w:sz w:val="21"/>
          <w:szCs w:val="21"/>
        </w:rPr>
      </w:pPr>
      <w:r w:rsidRPr="00FF7874">
        <w:rPr>
          <w:rFonts w:ascii="Arial" w:hAnsi="Arial" w:cs="Arial"/>
          <w:color w:val="2C2C2C"/>
          <w:sz w:val="21"/>
          <w:szCs w:val="21"/>
        </w:rPr>
        <w:t>Необхідність</w:t>
      </w:r>
      <w:r w:rsidRPr="00FF7874">
        <w:rPr>
          <w:rFonts w:ascii="Arial" w:hAnsi="Arial" w:cs="Arial"/>
          <w:color w:val="2C2C2C"/>
          <w:spacing w:val="40"/>
          <w:sz w:val="21"/>
          <w:szCs w:val="21"/>
        </w:rPr>
        <w:t xml:space="preserve"> </w:t>
      </w:r>
      <w:r w:rsidRPr="00FF7874">
        <w:rPr>
          <w:rFonts w:ascii="Arial" w:hAnsi="Arial" w:cs="Arial"/>
          <w:color w:val="2C2C2C"/>
          <w:sz w:val="21"/>
          <w:szCs w:val="21"/>
        </w:rPr>
        <w:t>влаштування</w:t>
      </w:r>
      <w:r w:rsidRPr="00FF7874">
        <w:rPr>
          <w:rFonts w:ascii="Arial" w:hAnsi="Arial" w:cs="Arial"/>
          <w:color w:val="2C2C2C"/>
          <w:spacing w:val="40"/>
          <w:sz w:val="21"/>
          <w:szCs w:val="21"/>
        </w:rPr>
        <w:t xml:space="preserve"> </w:t>
      </w:r>
      <w:r w:rsidRPr="00FF7874">
        <w:rPr>
          <w:rFonts w:ascii="Arial" w:hAnsi="Arial" w:cs="Arial"/>
          <w:color w:val="2C2C2C"/>
          <w:sz w:val="21"/>
          <w:szCs w:val="21"/>
        </w:rPr>
        <w:t>сталевих ґраток для перекриття технологічних прорізів і розмір клітин ґраток визначається технологічним завданням.</w:t>
      </w:r>
    </w:p>
    <w:p w14:paraId="1252D9D2" w14:textId="75E0F02B" w:rsidR="0005794D" w:rsidRPr="00FF7874" w:rsidRDefault="00DF5F54" w:rsidP="00107D31">
      <w:pPr>
        <w:pStyle w:val="a5"/>
        <w:numPr>
          <w:ilvl w:val="2"/>
          <w:numId w:val="58"/>
        </w:numPr>
        <w:tabs>
          <w:tab w:val="left" w:pos="1922"/>
        </w:tabs>
        <w:spacing w:line="288" w:lineRule="auto"/>
        <w:ind w:left="0" w:firstLine="720"/>
        <w:rPr>
          <w:rFonts w:ascii="Arial" w:hAnsi="Arial" w:cs="Arial"/>
          <w:b/>
          <w:color w:val="2C2C2C"/>
          <w:sz w:val="21"/>
          <w:szCs w:val="21"/>
        </w:rPr>
      </w:pPr>
      <w:r>
        <w:rPr>
          <w:rFonts w:ascii="Arial" w:hAnsi="Arial" w:cs="Arial"/>
          <w:color w:val="2C2C2C"/>
          <w:sz w:val="21"/>
          <w:szCs w:val="21"/>
        </w:rPr>
        <w:t>У</w:t>
      </w:r>
      <w:r w:rsidR="00026420" w:rsidRPr="00FF7874">
        <w:rPr>
          <w:rFonts w:ascii="Arial" w:hAnsi="Arial" w:cs="Arial"/>
          <w:color w:val="2C2C2C"/>
          <w:sz w:val="21"/>
          <w:szCs w:val="21"/>
        </w:rPr>
        <w:t xml:space="preserve"> бункерах, призначен</w:t>
      </w:r>
      <w:r>
        <w:rPr>
          <w:rFonts w:ascii="Arial" w:hAnsi="Arial" w:cs="Arial"/>
          <w:color w:val="2C2C2C"/>
          <w:sz w:val="21"/>
          <w:szCs w:val="21"/>
        </w:rPr>
        <w:t>их</w:t>
      </w:r>
      <w:r w:rsidR="00026420" w:rsidRPr="00FF7874">
        <w:rPr>
          <w:rFonts w:ascii="Arial" w:hAnsi="Arial" w:cs="Arial"/>
          <w:color w:val="2C2C2C"/>
          <w:sz w:val="21"/>
          <w:szCs w:val="21"/>
        </w:rPr>
        <w:t xml:space="preserve"> для гарячих сипких матеріалів, слід передбачати термоізоляцію із негорючих матеріалів.</w:t>
      </w:r>
    </w:p>
    <w:p w14:paraId="0F7AFEF8" w14:textId="3F379AA1" w:rsidR="0005794D" w:rsidRPr="00FF7874"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FF7874">
        <w:rPr>
          <w:rFonts w:ascii="Arial" w:hAnsi="Arial" w:cs="Arial"/>
          <w:color w:val="2C2C2C"/>
          <w:sz w:val="21"/>
          <w:szCs w:val="21"/>
        </w:rPr>
        <w:t>Бункери повинні бути оснащені пристроями для механічного очищ</w:t>
      </w:r>
      <w:r w:rsidR="00DF5F54">
        <w:rPr>
          <w:rFonts w:ascii="Arial" w:hAnsi="Arial" w:cs="Arial"/>
          <w:color w:val="2C2C2C"/>
          <w:sz w:val="21"/>
          <w:szCs w:val="21"/>
        </w:rPr>
        <w:t>а</w:t>
      </w:r>
      <w:r w:rsidRPr="00FF7874">
        <w:rPr>
          <w:rFonts w:ascii="Arial" w:hAnsi="Arial" w:cs="Arial"/>
          <w:color w:val="2C2C2C"/>
          <w:sz w:val="21"/>
          <w:szCs w:val="21"/>
        </w:rPr>
        <w:t>ння стінок</w:t>
      </w:r>
      <w:r w:rsidRPr="00FF7874">
        <w:rPr>
          <w:rFonts w:ascii="Arial" w:hAnsi="Arial" w:cs="Arial"/>
          <w:color w:val="2C2C2C"/>
          <w:spacing w:val="40"/>
          <w:sz w:val="21"/>
          <w:szCs w:val="21"/>
        </w:rPr>
        <w:t xml:space="preserve"> </w:t>
      </w:r>
      <w:r w:rsidRPr="00FF7874">
        <w:rPr>
          <w:rFonts w:ascii="Arial" w:hAnsi="Arial" w:cs="Arial"/>
          <w:color w:val="2C2C2C"/>
          <w:sz w:val="21"/>
          <w:szCs w:val="21"/>
        </w:rPr>
        <w:t>і видалення налиплого сипкого матеріалу для</w:t>
      </w:r>
      <w:r w:rsidR="00DF5F54">
        <w:rPr>
          <w:rFonts w:ascii="Arial" w:hAnsi="Arial" w:cs="Arial"/>
          <w:color w:val="2C2C2C"/>
          <w:sz w:val="21"/>
          <w:szCs w:val="21"/>
        </w:rPr>
        <w:t xml:space="preserve"> уникнення потреби </w:t>
      </w:r>
      <w:r w:rsidRPr="00FF7874">
        <w:rPr>
          <w:rFonts w:ascii="Arial" w:hAnsi="Arial" w:cs="Arial"/>
          <w:color w:val="2C2C2C"/>
          <w:sz w:val="21"/>
          <w:szCs w:val="21"/>
        </w:rPr>
        <w:t>спуску в них людей.</w:t>
      </w:r>
    </w:p>
    <w:p w14:paraId="7C9433FA" w14:textId="264857D4" w:rsidR="0005794D" w:rsidRPr="00FF7874" w:rsidRDefault="00026420" w:rsidP="00107D31">
      <w:pPr>
        <w:pStyle w:val="4"/>
        <w:numPr>
          <w:ilvl w:val="1"/>
          <w:numId w:val="58"/>
        </w:numPr>
        <w:tabs>
          <w:tab w:val="left" w:pos="1932"/>
        </w:tabs>
        <w:spacing w:before="40" w:after="40" w:line="293" w:lineRule="auto"/>
        <w:ind w:hanging="131"/>
        <w:rPr>
          <w:rFonts w:ascii="Arial" w:hAnsi="Arial" w:cs="Arial"/>
          <w:sz w:val="21"/>
          <w:szCs w:val="21"/>
        </w:rPr>
      </w:pPr>
      <w:r w:rsidRPr="00FF7874">
        <w:rPr>
          <w:rFonts w:ascii="Arial" w:hAnsi="Arial" w:cs="Arial"/>
          <w:sz w:val="21"/>
          <w:szCs w:val="21"/>
        </w:rPr>
        <w:t>Силоси</w:t>
      </w:r>
      <w:r w:rsidRPr="00FF7874">
        <w:rPr>
          <w:rFonts w:ascii="Arial" w:hAnsi="Arial" w:cs="Arial"/>
          <w:spacing w:val="-10"/>
          <w:sz w:val="21"/>
          <w:szCs w:val="21"/>
        </w:rPr>
        <w:t xml:space="preserve"> </w:t>
      </w:r>
      <w:r w:rsidRPr="00FF7874">
        <w:rPr>
          <w:rFonts w:ascii="Arial" w:hAnsi="Arial" w:cs="Arial"/>
          <w:sz w:val="21"/>
          <w:szCs w:val="21"/>
        </w:rPr>
        <w:t>і</w:t>
      </w:r>
      <w:r w:rsidRPr="00FF7874">
        <w:rPr>
          <w:rFonts w:ascii="Arial" w:hAnsi="Arial" w:cs="Arial"/>
          <w:spacing w:val="-5"/>
          <w:sz w:val="21"/>
          <w:szCs w:val="21"/>
        </w:rPr>
        <w:t xml:space="preserve"> </w:t>
      </w:r>
      <w:r w:rsidRPr="00FF7874">
        <w:rPr>
          <w:rFonts w:ascii="Arial" w:hAnsi="Arial" w:cs="Arial"/>
          <w:sz w:val="21"/>
          <w:szCs w:val="21"/>
        </w:rPr>
        <w:t>силосні</w:t>
      </w:r>
      <w:r w:rsidRPr="00FF7874">
        <w:rPr>
          <w:rFonts w:ascii="Arial" w:hAnsi="Arial" w:cs="Arial"/>
          <w:spacing w:val="-4"/>
          <w:sz w:val="21"/>
          <w:szCs w:val="21"/>
        </w:rPr>
        <w:t xml:space="preserve"> </w:t>
      </w:r>
      <w:r w:rsidRPr="00FF7874">
        <w:rPr>
          <w:rFonts w:ascii="Arial" w:hAnsi="Arial" w:cs="Arial"/>
          <w:sz w:val="21"/>
          <w:szCs w:val="21"/>
        </w:rPr>
        <w:t>корпуси</w:t>
      </w:r>
      <w:r w:rsidRPr="00FF7874">
        <w:rPr>
          <w:rFonts w:ascii="Arial" w:hAnsi="Arial" w:cs="Arial"/>
          <w:spacing w:val="-8"/>
          <w:sz w:val="21"/>
          <w:szCs w:val="21"/>
        </w:rPr>
        <w:t xml:space="preserve"> </w:t>
      </w:r>
      <w:r w:rsidRPr="00FF7874">
        <w:rPr>
          <w:rFonts w:ascii="Arial" w:hAnsi="Arial" w:cs="Arial"/>
          <w:sz w:val="21"/>
          <w:szCs w:val="21"/>
        </w:rPr>
        <w:t>для</w:t>
      </w:r>
      <w:r w:rsidRPr="00FF7874">
        <w:rPr>
          <w:rFonts w:ascii="Arial" w:hAnsi="Arial" w:cs="Arial"/>
          <w:spacing w:val="-6"/>
          <w:sz w:val="21"/>
          <w:szCs w:val="21"/>
        </w:rPr>
        <w:t xml:space="preserve"> </w:t>
      </w:r>
      <w:r w:rsidRPr="00FF7874">
        <w:rPr>
          <w:rFonts w:ascii="Arial" w:hAnsi="Arial" w:cs="Arial"/>
          <w:sz w:val="21"/>
          <w:szCs w:val="21"/>
        </w:rPr>
        <w:t>зберігання</w:t>
      </w:r>
      <w:r w:rsidRPr="00FF7874">
        <w:rPr>
          <w:rFonts w:ascii="Arial" w:hAnsi="Arial" w:cs="Arial"/>
          <w:spacing w:val="-8"/>
          <w:sz w:val="21"/>
          <w:szCs w:val="21"/>
        </w:rPr>
        <w:t xml:space="preserve"> </w:t>
      </w:r>
      <w:r w:rsidRPr="00FF7874">
        <w:rPr>
          <w:rFonts w:ascii="Arial" w:hAnsi="Arial" w:cs="Arial"/>
          <w:sz w:val="21"/>
          <w:szCs w:val="21"/>
        </w:rPr>
        <w:t>сипких</w:t>
      </w:r>
      <w:r w:rsidRPr="00FF7874">
        <w:rPr>
          <w:rFonts w:ascii="Arial" w:hAnsi="Arial" w:cs="Arial"/>
          <w:spacing w:val="-4"/>
          <w:sz w:val="21"/>
          <w:szCs w:val="21"/>
        </w:rPr>
        <w:t xml:space="preserve"> </w:t>
      </w:r>
      <w:r w:rsidRPr="00FF7874">
        <w:rPr>
          <w:rFonts w:ascii="Arial" w:hAnsi="Arial" w:cs="Arial"/>
          <w:spacing w:val="-2"/>
          <w:sz w:val="21"/>
          <w:szCs w:val="21"/>
        </w:rPr>
        <w:t>матеріалів</w:t>
      </w:r>
    </w:p>
    <w:p w14:paraId="7C7D79BA" w14:textId="315188AA" w:rsidR="0005794D" w:rsidRPr="007B7772" w:rsidRDefault="007F5E7D" w:rsidP="00107D31">
      <w:pPr>
        <w:pStyle w:val="a5"/>
        <w:spacing w:line="293" w:lineRule="auto"/>
        <w:ind w:left="0" w:firstLine="720"/>
        <w:rPr>
          <w:rFonts w:ascii="Arial" w:hAnsi="Arial" w:cs="Arial"/>
          <w:sz w:val="21"/>
          <w:szCs w:val="21"/>
        </w:rPr>
      </w:pPr>
      <w:r w:rsidRPr="00107D31">
        <w:rPr>
          <w:rFonts w:ascii="Arial" w:hAnsi="Arial" w:cs="Arial"/>
          <w:b/>
          <w:bCs/>
          <w:sz w:val="21"/>
          <w:szCs w:val="21"/>
        </w:rPr>
        <w:t>8.3.1</w:t>
      </w:r>
      <w:r w:rsidRPr="00107D31">
        <w:rPr>
          <w:rFonts w:ascii="Arial" w:hAnsi="Arial" w:cs="Arial"/>
          <w:sz w:val="21"/>
          <w:szCs w:val="21"/>
        </w:rPr>
        <w:t xml:space="preserve"> </w:t>
      </w:r>
      <w:r w:rsidR="00026420" w:rsidRPr="007B7772">
        <w:rPr>
          <w:rFonts w:ascii="Arial" w:hAnsi="Arial" w:cs="Arial"/>
          <w:color w:val="2C2C2C"/>
          <w:sz w:val="21"/>
          <w:szCs w:val="21"/>
        </w:rPr>
        <w:t>Форма</w:t>
      </w:r>
      <w:r w:rsidR="00026420" w:rsidRPr="007B7772">
        <w:rPr>
          <w:rFonts w:ascii="Arial" w:hAnsi="Arial" w:cs="Arial"/>
          <w:sz w:val="21"/>
          <w:szCs w:val="21"/>
        </w:rPr>
        <w:t xml:space="preserve">, розміри, розташування </w:t>
      </w:r>
      <w:r w:rsidR="007B7772" w:rsidRPr="007B7772">
        <w:rPr>
          <w:rFonts w:ascii="Arial" w:hAnsi="Arial" w:cs="Arial"/>
          <w:sz w:val="21"/>
          <w:szCs w:val="21"/>
        </w:rPr>
        <w:t xml:space="preserve">та </w:t>
      </w:r>
      <w:r w:rsidR="00026420" w:rsidRPr="007B7772">
        <w:rPr>
          <w:rFonts w:ascii="Arial" w:hAnsi="Arial" w:cs="Arial"/>
          <w:sz w:val="21"/>
          <w:szCs w:val="21"/>
        </w:rPr>
        <w:t xml:space="preserve">кількість </w:t>
      </w:r>
      <w:r w:rsidR="007B7772" w:rsidRPr="007B7772">
        <w:rPr>
          <w:rFonts w:ascii="Arial" w:hAnsi="Arial" w:cs="Arial"/>
          <w:sz w:val="21"/>
          <w:szCs w:val="21"/>
        </w:rPr>
        <w:t xml:space="preserve">силосів </w:t>
      </w:r>
      <w:r w:rsidR="00026420" w:rsidRPr="007B7772">
        <w:rPr>
          <w:rFonts w:ascii="Arial" w:hAnsi="Arial" w:cs="Arial"/>
          <w:sz w:val="21"/>
          <w:szCs w:val="21"/>
        </w:rPr>
        <w:t xml:space="preserve">визначають згідно </w:t>
      </w:r>
      <w:r w:rsidR="007B7772">
        <w:rPr>
          <w:rFonts w:ascii="Arial" w:hAnsi="Arial" w:cs="Arial"/>
          <w:sz w:val="21"/>
          <w:szCs w:val="21"/>
        </w:rPr>
        <w:t xml:space="preserve">з </w:t>
      </w:r>
      <w:r w:rsidR="00026420" w:rsidRPr="007B7772">
        <w:rPr>
          <w:rFonts w:ascii="Arial" w:hAnsi="Arial" w:cs="Arial"/>
          <w:sz w:val="21"/>
          <w:szCs w:val="21"/>
        </w:rPr>
        <w:t>вимог</w:t>
      </w:r>
      <w:r w:rsidR="007B7772">
        <w:rPr>
          <w:rFonts w:ascii="Arial" w:hAnsi="Arial" w:cs="Arial"/>
          <w:sz w:val="21"/>
          <w:szCs w:val="21"/>
        </w:rPr>
        <w:t>ами</w:t>
      </w:r>
      <w:r w:rsidR="00026420" w:rsidRPr="007B7772">
        <w:rPr>
          <w:rFonts w:ascii="Arial" w:hAnsi="Arial" w:cs="Arial"/>
          <w:sz w:val="21"/>
          <w:szCs w:val="21"/>
        </w:rPr>
        <w:t xml:space="preserve"> технологічної частини проєкту, а також із врахуванням систем протипожежного захисту відповідно до </w:t>
      </w:r>
      <w:hyperlink r:id="rId254" w:history="1">
        <w:r w:rsidR="00026420" w:rsidRPr="00CC0B52">
          <w:rPr>
            <w:rStyle w:val="af2"/>
            <w:rFonts w:ascii="Arial" w:hAnsi="Arial" w:cs="Arial"/>
            <w:sz w:val="21"/>
            <w:szCs w:val="21"/>
          </w:rPr>
          <w:t>ДБН В.2.5-56</w:t>
        </w:r>
      </w:hyperlink>
      <w:r w:rsidR="00026420" w:rsidRPr="007B7772">
        <w:rPr>
          <w:rFonts w:ascii="Arial" w:hAnsi="Arial" w:cs="Arial"/>
          <w:sz w:val="21"/>
          <w:szCs w:val="21"/>
        </w:rPr>
        <w:t xml:space="preserve">, </w:t>
      </w:r>
      <w:hyperlink r:id="rId255" w:history="1">
        <w:r w:rsidR="00026420" w:rsidRPr="00BF27E2">
          <w:rPr>
            <w:rStyle w:val="af2"/>
            <w:rFonts w:ascii="Arial" w:hAnsi="Arial" w:cs="Arial"/>
            <w:sz w:val="21"/>
            <w:szCs w:val="21"/>
          </w:rPr>
          <w:t>ДСТУ Б В.1.1-36</w:t>
        </w:r>
      </w:hyperlink>
      <w:r w:rsidR="00026420" w:rsidRPr="007B7772">
        <w:rPr>
          <w:rFonts w:ascii="Arial" w:hAnsi="Arial" w:cs="Arial"/>
          <w:sz w:val="21"/>
          <w:szCs w:val="21"/>
        </w:rPr>
        <w:t xml:space="preserve"> та [4].</w:t>
      </w:r>
      <w:r w:rsidR="007B7772">
        <w:rPr>
          <w:rFonts w:ascii="Arial" w:hAnsi="Arial" w:cs="Arial"/>
          <w:sz w:val="21"/>
          <w:szCs w:val="21"/>
        </w:rPr>
        <w:t xml:space="preserve"> </w:t>
      </w:r>
      <w:r w:rsidR="00026420" w:rsidRPr="007B7772">
        <w:rPr>
          <w:rFonts w:ascii="Arial" w:hAnsi="Arial" w:cs="Arial"/>
          <w:color w:val="2C2C2C"/>
          <w:sz w:val="21"/>
          <w:szCs w:val="21"/>
        </w:rPr>
        <w:t xml:space="preserve">Силоси для зберігання та переробки зерна слід проєктувати відповідно до </w:t>
      </w:r>
      <w:hyperlink r:id="rId256" w:history="1">
        <w:r w:rsidR="00026420" w:rsidRPr="00AC30A4">
          <w:rPr>
            <w:rStyle w:val="af2"/>
            <w:rFonts w:ascii="Arial" w:hAnsi="Arial" w:cs="Arial"/>
            <w:sz w:val="21"/>
            <w:szCs w:val="21"/>
          </w:rPr>
          <w:t>ДБН В.2.2-8</w:t>
        </w:r>
      </w:hyperlink>
      <w:r w:rsidR="00026420" w:rsidRPr="007B7772">
        <w:rPr>
          <w:rFonts w:ascii="Arial" w:hAnsi="Arial" w:cs="Arial"/>
          <w:sz w:val="21"/>
          <w:szCs w:val="21"/>
        </w:rPr>
        <w:t>.</w:t>
      </w:r>
    </w:p>
    <w:p w14:paraId="74B3BE97" w14:textId="1FF4C09F" w:rsidR="0005794D" w:rsidRPr="00FF7874" w:rsidRDefault="00026420" w:rsidP="00107D31">
      <w:pPr>
        <w:pStyle w:val="a5"/>
        <w:numPr>
          <w:ilvl w:val="2"/>
          <w:numId w:val="58"/>
        </w:numPr>
        <w:tabs>
          <w:tab w:val="left" w:pos="1781"/>
        </w:tabs>
        <w:spacing w:line="293" w:lineRule="auto"/>
        <w:ind w:left="0" w:firstLine="720"/>
        <w:rPr>
          <w:rFonts w:ascii="Arial" w:hAnsi="Arial" w:cs="Arial"/>
          <w:b/>
          <w:color w:val="2C2C2C"/>
          <w:sz w:val="21"/>
          <w:szCs w:val="21"/>
        </w:rPr>
      </w:pPr>
      <w:r w:rsidRPr="00FF7874">
        <w:rPr>
          <w:rFonts w:ascii="Arial" w:hAnsi="Arial" w:cs="Arial"/>
          <w:color w:val="2C2C2C"/>
          <w:sz w:val="21"/>
          <w:szCs w:val="21"/>
        </w:rPr>
        <w:t xml:space="preserve">Форму, розміри і розміщення силосів у плані слід приймати </w:t>
      </w:r>
      <w:r w:rsidR="007B7772">
        <w:rPr>
          <w:rFonts w:ascii="Arial" w:hAnsi="Arial" w:cs="Arial"/>
          <w:color w:val="2C2C2C"/>
          <w:sz w:val="21"/>
          <w:szCs w:val="21"/>
        </w:rPr>
        <w:t xml:space="preserve">згідно </w:t>
      </w:r>
      <w:r w:rsidRPr="00FF7874">
        <w:rPr>
          <w:rFonts w:ascii="Arial" w:hAnsi="Arial" w:cs="Arial"/>
          <w:color w:val="2C2C2C"/>
          <w:sz w:val="21"/>
          <w:szCs w:val="21"/>
        </w:rPr>
        <w:t xml:space="preserve"> з вимогами технології виробництва, уніфікації, ґрунтовими умовами і температурним режимом з урахуванням архітектурно- композиційних вимог.</w:t>
      </w:r>
    </w:p>
    <w:p w14:paraId="2EA3A7F5" w14:textId="0233B463" w:rsidR="007D196E" w:rsidRDefault="00026420" w:rsidP="00C4181D">
      <w:pPr>
        <w:pStyle w:val="a3"/>
        <w:spacing w:line="293" w:lineRule="auto"/>
        <w:ind w:left="0" w:firstLine="720"/>
        <w:rPr>
          <w:rFonts w:ascii="Arial" w:hAnsi="Arial" w:cs="Arial"/>
          <w:color w:val="2C2C2C"/>
          <w:sz w:val="21"/>
          <w:szCs w:val="21"/>
        </w:rPr>
      </w:pPr>
      <w:r w:rsidRPr="00FF7874">
        <w:rPr>
          <w:rFonts w:ascii="Arial" w:hAnsi="Arial" w:cs="Arial"/>
          <w:color w:val="2C2C2C"/>
          <w:sz w:val="21"/>
          <w:szCs w:val="21"/>
        </w:rPr>
        <w:t xml:space="preserve">Допускається блокування силосних корпусів з обслуговувальними будівлями </w:t>
      </w:r>
      <w:r w:rsidRPr="00FF7874">
        <w:rPr>
          <w:rFonts w:ascii="Arial" w:hAnsi="Arial" w:cs="Arial"/>
          <w:sz w:val="21"/>
          <w:szCs w:val="21"/>
        </w:rPr>
        <w:t>І і ІІ ступеню вогнестійкості</w:t>
      </w:r>
      <w:r w:rsidRPr="00FF7874">
        <w:rPr>
          <w:rFonts w:ascii="Arial" w:hAnsi="Arial" w:cs="Arial"/>
          <w:color w:val="2C2C2C"/>
          <w:sz w:val="21"/>
          <w:szCs w:val="21"/>
        </w:rPr>
        <w:t>. При цьому повинна бути врахована різниця осідання силосів і розташованих біля них</w:t>
      </w:r>
      <w:r w:rsidRPr="00FF7874">
        <w:rPr>
          <w:rFonts w:ascii="Arial" w:hAnsi="Arial" w:cs="Arial"/>
          <w:color w:val="2C2C2C"/>
          <w:spacing w:val="80"/>
          <w:sz w:val="21"/>
          <w:szCs w:val="21"/>
        </w:rPr>
        <w:t xml:space="preserve"> </w:t>
      </w:r>
      <w:r w:rsidRPr="00FF7874">
        <w:rPr>
          <w:rFonts w:ascii="Arial" w:hAnsi="Arial" w:cs="Arial"/>
          <w:color w:val="2C2C2C"/>
          <w:sz w:val="21"/>
          <w:szCs w:val="21"/>
        </w:rPr>
        <w:t>будівель.</w:t>
      </w:r>
      <w:r w:rsidR="007D196E">
        <w:rPr>
          <w:rFonts w:ascii="Arial" w:hAnsi="Arial" w:cs="Arial"/>
          <w:color w:val="2C2C2C"/>
          <w:sz w:val="21"/>
          <w:szCs w:val="21"/>
        </w:rPr>
        <w:br w:type="page"/>
      </w:r>
    </w:p>
    <w:p w14:paraId="576F3AA5" w14:textId="1CF39828" w:rsidR="0005794D" w:rsidRPr="00FF7874" w:rsidRDefault="00026420" w:rsidP="00107D31">
      <w:pPr>
        <w:pStyle w:val="a5"/>
        <w:numPr>
          <w:ilvl w:val="2"/>
          <w:numId w:val="58"/>
        </w:numPr>
        <w:tabs>
          <w:tab w:val="left" w:pos="1781"/>
        </w:tabs>
        <w:spacing w:line="283" w:lineRule="auto"/>
        <w:ind w:left="0" w:firstLine="720"/>
        <w:rPr>
          <w:rFonts w:ascii="Arial" w:hAnsi="Arial" w:cs="Arial"/>
          <w:b/>
          <w:color w:val="2C2C2C"/>
          <w:sz w:val="21"/>
          <w:szCs w:val="21"/>
        </w:rPr>
      </w:pPr>
      <w:r w:rsidRPr="00FF7874">
        <w:rPr>
          <w:rFonts w:ascii="Arial" w:hAnsi="Arial" w:cs="Arial"/>
          <w:color w:val="2C2C2C"/>
          <w:sz w:val="21"/>
          <w:szCs w:val="21"/>
        </w:rPr>
        <w:t xml:space="preserve">Форму розвантажувального конуса силосу, кути її нахилу, а також розмір випускного отвору слід визначати з </w:t>
      </w:r>
      <w:r w:rsidR="007B7772">
        <w:rPr>
          <w:rFonts w:ascii="Arial" w:hAnsi="Arial" w:cs="Arial"/>
          <w:color w:val="2C2C2C"/>
          <w:sz w:val="21"/>
          <w:szCs w:val="21"/>
        </w:rPr>
        <w:t>у</w:t>
      </w:r>
      <w:r w:rsidRPr="00FF7874">
        <w:rPr>
          <w:rFonts w:ascii="Arial" w:hAnsi="Arial" w:cs="Arial"/>
          <w:color w:val="2C2C2C"/>
          <w:sz w:val="21"/>
          <w:szCs w:val="21"/>
        </w:rPr>
        <w:t>рахуванням умов надійного витоку сипкого матеріалу відповідно до</w:t>
      </w:r>
      <w:r w:rsidR="00EB0220">
        <w:rPr>
          <w:rFonts w:ascii="Arial" w:hAnsi="Arial" w:cs="Arial"/>
          <w:color w:val="2C2C2C"/>
          <w:sz w:val="21"/>
          <w:szCs w:val="21"/>
        </w:rPr>
        <w:t xml:space="preserve"> </w:t>
      </w:r>
      <w:r w:rsidRPr="00FF7874">
        <w:rPr>
          <w:rFonts w:ascii="Arial" w:hAnsi="Arial" w:cs="Arial"/>
          <w:color w:val="2C2C2C"/>
          <w:sz w:val="21"/>
          <w:szCs w:val="21"/>
        </w:rPr>
        <w:t xml:space="preserve">вимог </w:t>
      </w:r>
      <w:hyperlink w:anchor="_bookmark25" w:history="1">
        <w:r w:rsidRPr="00FF7874">
          <w:rPr>
            <w:rFonts w:ascii="Arial" w:hAnsi="Arial" w:cs="Arial"/>
            <w:color w:val="2C2C2C"/>
            <w:sz w:val="21"/>
            <w:szCs w:val="21"/>
          </w:rPr>
          <w:t>8.2.2</w:t>
        </w:r>
      </w:hyperlink>
      <w:r w:rsidR="008D7E0E">
        <w:rPr>
          <w:rFonts w:ascii="Arial" w:hAnsi="Arial" w:cs="Arial"/>
          <w:color w:val="2C2C2C"/>
          <w:sz w:val="21"/>
          <w:szCs w:val="21"/>
          <w:lang w:val="ru-RU"/>
        </w:rPr>
        <w:t xml:space="preserve"> </w:t>
      </w:r>
      <w:r w:rsidRPr="00FF7874">
        <w:rPr>
          <w:rFonts w:ascii="Arial" w:hAnsi="Arial" w:cs="Arial"/>
          <w:color w:val="2C2C2C"/>
          <w:sz w:val="21"/>
          <w:szCs w:val="21"/>
        </w:rPr>
        <w:t>-</w:t>
      </w:r>
      <w:r w:rsidR="008D7E0E">
        <w:rPr>
          <w:rFonts w:ascii="Arial" w:hAnsi="Arial" w:cs="Arial"/>
          <w:color w:val="2C2C2C"/>
          <w:sz w:val="21"/>
          <w:szCs w:val="21"/>
          <w:lang w:val="ru-RU"/>
        </w:rPr>
        <w:t xml:space="preserve"> </w:t>
      </w:r>
      <w:hyperlink w:anchor="_bookmark26" w:history="1">
        <w:r w:rsidRPr="00FF7874">
          <w:rPr>
            <w:rFonts w:ascii="Arial" w:hAnsi="Arial" w:cs="Arial"/>
            <w:color w:val="2C2C2C"/>
            <w:sz w:val="21"/>
            <w:szCs w:val="21"/>
          </w:rPr>
          <w:t>8.2.6</w:t>
        </w:r>
      </w:hyperlink>
      <w:r w:rsidRPr="00FF7874">
        <w:rPr>
          <w:rFonts w:ascii="Arial" w:hAnsi="Arial" w:cs="Arial"/>
          <w:color w:val="2C2C2C"/>
          <w:sz w:val="21"/>
          <w:szCs w:val="21"/>
        </w:rPr>
        <w:t>.</w:t>
      </w:r>
    </w:p>
    <w:p w14:paraId="6129A135" w14:textId="7A766040" w:rsidR="0005794D" w:rsidRPr="00FF7874" w:rsidRDefault="00026420" w:rsidP="00107D31">
      <w:pPr>
        <w:pStyle w:val="a5"/>
        <w:numPr>
          <w:ilvl w:val="2"/>
          <w:numId w:val="58"/>
        </w:numPr>
        <w:tabs>
          <w:tab w:val="left" w:pos="1781"/>
        </w:tabs>
        <w:spacing w:line="283" w:lineRule="auto"/>
        <w:ind w:left="0" w:firstLine="720"/>
        <w:rPr>
          <w:rFonts w:ascii="Arial" w:hAnsi="Arial" w:cs="Arial"/>
          <w:b/>
          <w:color w:val="2C2C2C"/>
          <w:sz w:val="21"/>
          <w:szCs w:val="21"/>
        </w:rPr>
      </w:pPr>
      <w:r w:rsidRPr="00FF7874">
        <w:rPr>
          <w:rFonts w:ascii="Arial" w:hAnsi="Arial" w:cs="Arial"/>
          <w:color w:val="2C2C2C"/>
          <w:sz w:val="21"/>
          <w:szCs w:val="21"/>
        </w:rPr>
        <w:t xml:space="preserve">Силоси допускається проєктувати як окремо розташованими, так і зблокованими в корпуси. </w:t>
      </w:r>
      <w:r w:rsidR="007B7772">
        <w:rPr>
          <w:rFonts w:ascii="Arial" w:hAnsi="Arial" w:cs="Arial"/>
          <w:color w:val="2C2C2C"/>
          <w:sz w:val="21"/>
          <w:szCs w:val="21"/>
        </w:rPr>
        <w:t>Я</w:t>
      </w:r>
      <w:r w:rsidRPr="00FF7874">
        <w:rPr>
          <w:rFonts w:ascii="Arial" w:hAnsi="Arial" w:cs="Arial"/>
          <w:color w:val="2C2C2C"/>
          <w:sz w:val="21"/>
          <w:szCs w:val="21"/>
        </w:rPr>
        <w:t xml:space="preserve">кщо діаметр більше </w:t>
      </w:r>
      <w:r w:rsidR="007B7772">
        <w:rPr>
          <w:rFonts w:ascii="Arial" w:hAnsi="Arial" w:cs="Arial"/>
          <w:color w:val="2C2C2C"/>
          <w:sz w:val="21"/>
          <w:szCs w:val="21"/>
        </w:rPr>
        <w:t xml:space="preserve">ніж </w:t>
      </w:r>
      <w:r w:rsidRPr="00FF7874">
        <w:rPr>
          <w:rFonts w:ascii="Arial" w:hAnsi="Arial" w:cs="Arial"/>
          <w:color w:val="2C2C2C"/>
          <w:sz w:val="21"/>
          <w:szCs w:val="21"/>
        </w:rPr>
        <w:t>12 м</w:t>
      </w:r>
      <w:r w:rsidR="00E92E26">
        <w:rPr>
          <w:rFonts w:ascii="Arial" w:hAnsi="Arial" w:cs="Arial"/>
          <w:color w:val="2C2C2C"/>
          <w:sz w:val="21"/>
          <w:szCs w:val="21"/>
        </w:rPr>
        <w:t>,</w:t>
      </w:r>
      <w:r w:rsidRPr="00FF7874">
        <w:rPr>
          <w:rFonts w:ascii="Arial" w:hAnsi="Arial" w:cs="Arial"/>
          <w:color w:val="2C2C2C"/>
          <w:sz w:val="21"/>
          <w:szCs w:val="21"/>
        </w:rPr>
        <w:t xml:space="preserve"> силос слід проєктувати</w:t>
      </w:r>
      <w:r w:rsidR="007B7772">
        <w:rPr>
          <w:rFonts w:ascii="Arial" w:hAnsi="Arial" w:cs="Arial"/>
          <w:color w:val="2C2C2C"/>
          <w:sz w:val="21"/>
          <w:szCs w:val="21"/>
        </w:rPr>
        <w:t xml:space="preserve"> </w:t>
      </w:r>
      <w:r w:rsidRPr="00FF7874">
        <w:rPr>
          <w:rFonts w:ascii="Arial" w:hAnsi="Arial" w:cs="Arial"/>
          <w:color w:val="2C2C2C"/>
          <w:sz w:val="21"/>
          <w:szCs w:val="21"/>
        </w:rPr>
        <w:t>окремо розташованим.</w:t>
      </w:r>
    </w:p>
    <w:p w14:paraId="151A6338" w14:textId="77777777" w:rsidR="0005794D" w:rsidRPr="00FF7874" w:rsidRDefault="00026420" w:rsidP="00107D31">
      <w:pPr>
        <w:pStyle w:val="a5"/>
        <w:numPr>
          <w:ilvl w:val="2"/>
          <w:numId w:val="58"/>
        </w:numPr>
        <w:tabs>
          <w:tab w:val="left" w:pos="1781"/>
        </w:tabs>
        <w:spacing w:line="283" w:lineRule="auto"/>
        <w:ind w:left="0" w:firstLine="720"/>
        <w:rPr>
          <w:rFonts w:ascii="Arial" w:hAnsi="Arial" w:cs="Arial"/>
          <w:b/>
          <w:color w:val="2C2C2C"/>
          <w:sz w:val="21"/>
          <w:szCs w:val="21"/>
        </w:rPr>
      </w:pPr>
      <w:r w:rsidRPr="00FF7874">
        <w:rPr>
          <w:rFonts w:ascii="Arial" w:hAnsi="Arial" w:cs="Arial"/>
          <w:color w:val="2C2C2C"/>
          <w:sz w:val="21"/>
          <w:szCs w:val="21"/>
        </w:rPr>
        <w:t>Залізобетонні силосні корпуси завдовжки не більше ніж 48 м допускається проєктувати без деформаційних швів.</w:t>
      </w:r>
    </w:p>
    <w:p w14:paraId="305D2393" w14:textId="4AEA8AB5" w:rsidR="0005794D" w:rsidRPr="00E0127D" w:rsidRDefault="00026420" w:rsidP="00107D31">
      <w:pPr>
        <w:pStyle w:val="a5"/>
        <w:numPr>
          <w:ilvl w:val="2"/>
          <w:numId w:val="58"/>
        </w:numPr>
        <w:tabs>
          <w:tab w:val="left" w:pos="1781"/>
        </w:tabs>
        <w:spacing w:line="283" w:lineRule="auto"/>
        <w:ind w:left="0" w:firstLine="720"/>
        <w:rPr>
          <w:rFonts w:ascii="Arial" w:hAnsi="Arial" w:cs="Arial"/>
          <w:b/>
          <w:color w:val="2C2C2C"/>
          <w:sz w:val="21"/>
          <w:szCs w:val="21"/>
        </w:rPr>
      </w:pPr>
      <w:r w:rsidRPr="00E92E26">
        <w:rPr>
          <w:rFonts w:ascii="Arial" w:hAnsi="Arial" w:cs="Arial"/>
          <w:color w:val="2C2C2C"/>
          <w:sz w:val="21"/>
          <w:szCs w:val="21"/>
        </w:rPr>
        <w:t>П</w:t>
      </w:r>
      <w:r w:rsidR="007B7772" w:rsidRPr="00E92E26">
        <w:rPr>
          <w:rFonts w:ascii="Arial" w:hAnsi="Arial" w:cs="Arial"/>
          <w:color w:val="2C2C2C"/>
          <w:sz w:val="21"/>
          <w:szCs w:val="21"/>
        </w:rPr>
        <w:t xml:space="preserve">ід час </w:t>
      </w:r>
      <w:r w:rsidRPr="00E92E26">
        <w:rPr>
          <w:rFonts w:ascii="Arial" w:hAnsi="Arial" w:cs="Arial"/>
          <w:color w:val="2C2C2C"/>
          <w:sz w:val="21"/>
          <w:szCs w:val="21"/>
        </w:rPr>
        <w:t>проєктуванн</w:t>
      </w:r>
      <w:r w:rsidR="007B7772" w:rsidRPr="00E92E26">
        <w:rPr>
          <w:rFonts w:ascii="Arial" w:hAnsi="Arial" w:cs="Arial"/>
          <w:color w:val="2C2C2C"/>
          <w:sz w:val="21"/>
          <w:szCs w:val="21"/>
        </w:rPr>
        <w:t>я</w:t>
      </w:r>
      <w:r w:rsidRPr="00E92E26">
        <w:rPr>
          <w:rFonts w:ascii="Arial" w:hAnsi="Arial" w:cs="Arial"/>
          <w:color w:val="2C2C2C"/>
          <w:sz w:val="21"/>
          <w:szCs w:val="21"/>
        </w:rPr>
        <w:t xml:space="preserve"> сталевих силосних стінок слід передбачати індустріальні методи їх виготовлення і монтажу </w:t>
      </w:r>
      <w:r w:rsidR="007B7772" w:rsidRPr="00E92E26">
        <w:rPr>
          <w:rFonts w:ascii="Arial" w:hAnsi="Arial" w:cs="Arial"/>
          <w:color w:val="2C2C2C"/>
          <w:sz w:val="21"/>
          <w:szCs w:val="21"/>
        </w:rPr>
        <w:t xml:space="preserve">через </w:t>
      </w:r>
      <w:r w:rsidRPr="00E92E26">
        <w:rPr>
          <w:rFonts w:ascii="Arial" w:hAnsi="Arial" w:cs="Arial"/>
          <w:color w:val="2C2C2C"/>
          <w:sz w:val="21"/>
          <w:szCs w:val="21"/>
        </w:rPr>
        <w:t>застосування листів</w:t>
      </w:r>
      <w:r w:rsidRPr="00E92E26">
        <w:rPr>
          <w:rFonts w:ascii="Arial" w:hAnsi="Arial" w:cs="Arial"/>
          <w:color w:val="2C2C2C"/>
          <w:spacing w:val="80"/>
          <w:sz w:val="21"/>
          <w:szCs w:val="21"/>
        </w:rPr>
        <w:t xml:space="preserve"> </w:t>
      </w:r>
      <w:r w:rsidRPr="00E92E26">
        <w:rPr>
          <w:rFonts w:ascii="Arial" w:hAnsi="Arial" w:cs="Arial"/>
          <w:color w:val="2C2C2C"/>
          <w:sz w:val="21"/>
          <w:szCs w:val="21"/>
        </w:rPr>
        <w:t>і стрічок значних розмірів; спос</w:t>
      </w:r>
      <w:r w:rsidR="00E92E26">
        <w:rPr>
          <w:rFonts w:ascii="Arial" w:hAnsi="Arial" w:cs="Arial"/>
          <w:color w:val="2C2C2C"/>
          <w:sz w:val="21"/>
          <w:szCs w:val="21"/>
        </w:rPr>
        <w:t>іб</w:t>
      </w:r>
      <w:r w:rsidRPr="00E92E26">
        <w:rPr>
          <w:rFonts w:ascii="Arial" w:hAnsi="Arial" w:cs="Arial"/>
          <w:color w:val="2C2C2C"/>
          <w:sz w:val="21"/>
          <w:szCs w:val="21"/>
        </w:rPr>
        <w:t xml:space="preserve"> рулонування та навивання, виготовлення заготовок у вигляді «шкаралуп», автоматичн</w:t>
      </w:r>
      <w:r w:rsidR="00E92E26">
        <w:rPr>
          <w:rFonts w:ascii="Arial" w:hAnsi="Arial" w:cs="Arial"/>
          <w:color w:val="2C2C2C"/>
          <w:sz w:val="21"/>
          <w:szCs w:val="21"/>
        </w:rPr>
        <w:t>е</w:t>
      </w:r>
      <w:r w:rsidRPr="00E92E26">
        <w:rPr>
          <w:rFonts w:ascii="Arial" w:hAnsi="Arial" w:cs="Arial"/>
          <w:color w:val="2C2C2C"/>
          <w:sz w:val="21"/>
          <w:szCs w:val="21"/>
        </w:rPr>
        <w:t xml:space="preserve"> зварювання з мінімальною кількістю зварних швів, які виконуються на монтажі, а також іншими </w:t>
      </w:r>
      <w:r w:rsidRPr="00E0127D">
        <w:rPr>
          <w:rFonts w:ascii="Arial" w:hAnsi="Arial" w:cs="Arial"/>
          <w:color w:val="2C2C2C"/>
          <w:spacing w:val="-2"/>
          <w:sz w:val="21"/>
          <w:szCs w:val="21"/>
        </w:rPr>
        <w:t>методами.</w:t>
      </w:r>
    </w:p>
    <w:p w14:paraId="002A9C24" w14:textId="22D81BAC" w:rsidR="0005794D" w:rsidRPr="00FF7874" w:rsidRDefault="00026420" w:rsidP="00107D31">
      <w:pPr>
        <w:pStyle w:val="a3"/>
        <w:spacing w:line="283" w:lineRule="auto"/>
        <w:ind w:left="0" w:firstLine="720"/>
        <w:rPr>
          <w:rFonts w:ascii="Arial" w:hAnsi="Arial" w:cs="Arial"/>
          <w:sz w:val="21"/>
          <w:szCs w:val="21"/>
        </w:rPr>
      </w:pPr>
      <w:r w:rsidRPr="00FF7874">
        <w:rPr>
          <w:rFonts w:ascii="Arial" w:hAnsi="Arial" w:cs="Arial"/>
          <w:color w:val="0D0D0D"/>
          <w:sz w:val="21"/>
          <w:szCs w:val="21"/>
        </w:rPr>
        <w:t>Марки сталей і матеріали для зварних з'єднань силосів слід приймати відповідно до</w:t>
      </w:r>
      <w:r w:rsidR="00C4181D">
        <w:rPr>
          <w:rFonts w:ascii="Arial" w:hAnsi="Arial" w:cs="Arial"/>
          <w:color w:val="0D0D0D"/>
          <w:sz w:val="21"/>
          <w:szCs w:val="21"/>
        </w:rPr>
        <w:t xml:space="preserve">         </w:t>
      </w:r>
      <w:r w:rsidRPr="00FF7874">
        <w:rPr>
          <w:rFonts w:ascii="Arial" w:hAnsi="Arial" w:cs="Arial"/>
          <w:color w:val="0D0D0D"/>
          <w:sz w:val="21"/>
          <w:szCs w:val="21"/>
        </w:rPr>
        <w:t xml:space="preserve"> </w:t>
      </w:r>
      <w:hyperlink r:id="rId257" w:history="1">
        <w:r w:rsidRPr="00915109">
          <w:rPr>
            <w:rStyle w:val="af2"/>
            <w:rFonts w:ascii="Arial" w:hAnsi="Arial" w:cs="Arial"/>
            <w:sz w:val="21"/>
            <w:szCs w:val="21"/>
          </w:rPr>
          <w:t>ДБН В.2.6-198</w:t>
        </w:r>
      </w:hyperlink>
      <w:r w:rsidRPr="00FF7874">
        <w:rPr>
          <w:rFonts w:ascii="Arial" w:hAnsi="Arial" w:cs="Arial"/>
          <w:color w:val="0D0D0D"/>
          <w:sz w:val="21"/>
          <w:szCs w:val="21"/>
        </w:rPr>
        <w:t xml:space="preserve"> (див</w:t>
      </w:r>
      <w:r w:rsidR="00E92E26">
        <w:rPr>
          <w:rFonts w:ascii="Arial" w:hAnsi="Arial" w:cs="Arial"/>
          <w:color w:val="0D0D0D"/>
          <w:sz w:val="21"/>
          <w:szCs w:val="21"/>
        </w:rPr>
        <w:t>.</w:t>
      </w:r>
      <w:r w:rsidRPr="00FF7874">
        <w:rPr>
          <w:rFonts w:ascii="Arial" w:hAnsi="Arial" w:cs="Arial"/>
          <w:color w:val="0D0D0D"/>
          <w:sz w:val="21"/>
          <w:szCs w:val="21"/>
        </w:rPr>
        <w:t xml:space="preserve"> </w:t>
      </w:r>
      <w:hyperlink w:anchor="_bookmark6" w:history="1">
        <w:r w:rsidRPr="00FF7874">
          <w:rPr>
            <w:rFonts w:ascii="Arial" w:hAnsi="Arial" w:cs="Arial"/>
            <w:sz w:val="21"/>
            <w:szCs w:val="21"/>
          </w:rPr>
          <w:t>5.5</w:t>
        </w:r>
      </w:hyperlink>
      <w:r w:rsidRPr="00FF7874">
        <w:rPr>
          <w:rFonts w:ascii="Arial" w:hAnsi="Arial" w:cs="Arial"/>
          <w:sz w:val="21"/>
          <w:szCs w:val="21"/>
        </w:rPr>
        <w:t>).</w:t>
      </w:r>
    </w:p>
    <w:p w14:paraId="7DB4CD78" w14:textId="77777777" w:rsidR="0005794D" w:rsidRPr="00FF7874" w:rsidRDefault="00026420" w:rsidP="00107D31">
      <w:pPr>
        <w:pStyle w:val="a5"/>
        <w:numPr>
          <w:ilvl w:val="2"/>
          <w:numId w:val="58"/>
        </w:numPr>
        <w:tabs>
          <w:tab w:val="left" w:pos="1781"/>
        </w:tabs>
        <w:spacing w:line="283" w:lineRule="auto"/>
        <w:ind w:left="0" w:firstLine="720"/>
        <w:rPr>
          <w:rFonts w:ascii="Arial" w:hAnsi="Arial" w:cs="Arial"/>
          <w:b/>
          <w:color w:val="2C2C2C"/>
          <w:sz w:val="21"/>
          <w:szCs w:val="21"/>
        </w:rPr>
      </w:pPr>
      <w:r w:rsidRPr="00FF7874">
        <w:rPr>
          <w:rFonts w:ascii="Arial" w:hAnsi="Arial" w:cs="Arial"/>
          <w:color w:val="2C2C2C"/>
          <w:sz w:val="21"/>
          <w:szCs w:val="21"/>
        </w:rPr>
        <w:t>У проєкті повинні бути передбачені заходи, що забезпечують захист</w:t>
      </w:r>
      <w:r w:rsidRPr="00FF7874">
        <w:rPr>
          <w:rFonts w:ascii="Arial" w:hAnsi="Arial" w:cs="Arial"/>
          <w:color w:val="2C2C2C"/>
          <w:spacing w:val="40"/>
          <w:sz w:val="21"/>
          <w:szCs w:val="21"/>
        </w:rPr>
        <w:t xml:space="preserve"> </w:t>
      </w:r>
      <w:r w:rsidRPr="00FF7874">
        <w:rPr>
          <w:rFonts w:ascii="Arial" w:hAnsi="Arial" w:cs="Arial"/>
          <w:color w:val="2C2C2C"/>
          <w:sz w:val="21"/>
          <w:szCs w:val="21"/>
        </w:rPr>
        <w:t>з'єднань</w:t>
      </w:r>
      <w:r w:rsidRPr="00FF7874">
        <w:rPr>
          <w:rFonts w:ascii="Arial" w:hAnsi="Arial" w:cs="Arial"/>
          <w:color w:val="2C2C2C"/>
          <w:spacing w:val="40"/>
          <w:sz w:val="21"/>
          <w:szCs w:val="21"/>
        </w:rPr>
        <w:t xml:space="preserve"> </w:t>
      </w:r>
      <w:r w:rsidRPr="00FF7874">
        <w:rPr>
          <w:rFonts w:ascii="Arial" w:hAnsi="Arial" w:cs="Arial"/>
          <w:color w:val="2C2C2C"/>
          <w:sz w:val="21"/>
          <w:szCs w:val="21"/>
        </w:rPr>
        <w:t>збірних</w:t>
      </w:r>
      <w:r w:rsidRPr="00FF7874">
        <w:rPr>
          <w:rFonts w:ascii="Arial" w:hAnsi="Arial" w:cs="Arial"/>
          <w:color w:val="2C2C2C"/>
          <w:spacing w:val="40"/>
          <w:sz w:val="21"/>
          <w:szCs w:val="21"/>
        </w:rPr>
        <w:t xml:space="preserve"> </w:t>
      </w:r>
      <w:r w:rsidRPr="00FF7874">
        <w:rPr>
          <w:rFonts w:ascii="Arial" w:hAnsi="Arial" w:cs="Arial"/>
          <w:color w:val="2C2C2C"/>
          <w:sz w:val="21"/>
          <w:szCs w:val="21"/>
        </w:rPr>
        <w:t>елементів</w:t>
      </w:r>
      <w:r w:rsidRPr="00FF7874">
        <w:rPr>
          <w:rFonts w:ascii="Arial" w:hAnsi="Arial" w:cs="Arial"/>
          <w:color w:val="2C2C2C"/>
          <w:spacing w:val="40"/>
          <w:sz w:val="21"/>
          <w:szCs w:val="21"/>
        </w:rPr>
        <w:t xml:space="preserve"> </w:t>
      </w:r>
      <w:r w:rsidRPr="00FF7874">
        <w:rPr>
          <w:rFonts w:ascii="Arial" w:hAnsi="Arial" w:cs="Arial"/>
          <w:color w:val="2C2C2C"/>
          <w:sz w:val="21"/>
          <w:szCs w:val="21"/>
        </w:rPr>
        <w:t>від</w:t>
      </w:r>
      <w:r w:rsidRPr="00FF7874">
        <w:rPr>
          <w:rFonts w:ascii="Arial" w:hAnsi="Arial" w:cs="Arial"/>
          <w:color w:val="2C2C2C"/>
          <w:spacing w:val="40"/>
          <w:sz w:val="21"/>
          <w:szCs w:val="21"/>
        </w:rPr>
        <w:t xml:space="preserve"> </w:t>
      </w:r>
      <w:r w:rsidRPr="00FF7874">
        <w:rPr>
          <w:rFonts w:ascii="Arial" w:hAnsi="Arial" w:cs="Arial"/>
          <w:color w:val="2C2C2C"/>
          <w:sz w:val="21"/>
          <w:szCs w:val="21"/>
        </w:rPr>
        <w:t>проникнення</w:t>
      </w:r>
      <w:r w:rsidRPr="00FF7874">
        <w:rPr>
          <w:rFonts w:ascii="Arial" w:hAnsi="Arial" w:cs="Arial"/>
          <w:color w:val="2C2C2C"/>
          <w:spacing w:val="40"/>
          <w:sz w:val="21"/>
          <w:szCs w:val="21"/>
        </w:rPr>
        <w:t xml:space="preserve"> </w:t>
      </w:r>
      <w:r w:rsidRPr="00FF7874">
        <w:rPr>
          <w:rFonts w:ascii="Arial" w:hAnsi="Arial" w:cs="Arial"/>
          <w:color w:val="2C2C2C"/>
          <w:sz w:val="21"/>
          <w:szCs w:val="21"/>
        </w:rPr>
        <w:t>атмосферних</w:t>
      </w:r>
      <w:r w:rsidRPr="00FF7874">
        <w:rPr>
          <w:rFonts w:ascii="Arial" w:hAnsi="Arial" w:cs="Arial"/>
          <w:color w:val="2C2C2C"/>
          <w:spacing w:val="40"/>
          <w:sz w:val="21"/>
          <w:szCs w:val="21"/>
        </w:rPr>
        <w:t xml:space="preserve"> </w:t>
      </w:r>
      <w:r w:rsidRPr="00FF7874">
        <w:rPr>
          <w:rFonts w:ascii="Arial" w:hAnsi="Arial" w:cs="Arial"/>
          <w:color w:val="2C2C2C"/>
          <w:sz w:val="21"/>
          <w:szCs w:val="21"/>
        </w:rPr>
        <w:t>опадів</w:t>
      </w:r>
      <w:r w:rsidRPr="00FF7874">
        <w:rPr>
          <w:rFonts w:ascii="Arial" w:hAnsi="Arial" w:cs="Arial"/>
          <w:color w:val="2C2C2C"/>
          <w:spacing w:val="40"/>
          <w:sz w:val="21"/>
          <w:szCs w:val="21"/>
        </w:rPr>
        <w:t xml:space="preserve"> </w:t>
      </w:r>
      <w:r w:rsidRPr="00FF7874">
        <w:rPr>
          <w:rFonts w:ascii="Arial" w:hAnsi="Arial" w:cs="Arial"/>
          <w:color w:val="2C2C2C"/>
          <w:sz w:val="21"/>
          <w:szCs w:val="21"/>
        </w:rPr>
        <w:t>і пилу від дрібнодисперсних матеріалів, що зберігаються.</w:t>
      </w:r>
    </w:p>
    <w:p w14:paraId="1C3B5DDF" w14:textId="57AA47C3" w:rsidR="0005794D" w:rsidRPr="00FF7874" w:rsidRDefault="00026420" w:rsidP="00107D31">
      <w:pPr>
        <w:pStyle w:val="a5"/>
        <w:numPr>
          <w:ilvl w:val="2"/>
          <w:numId w:val="58"/>
        </w:numPr>
        <w:tabs>
          <w:tab w:val="left" w:pos="1781"/>
        </w:tabs>
        <w:spacing w:line="283" w:lineRule="auto"/>
        <w:ind w:left="0" w:firstLine="720"/>
        <w:rPr>
          <w:rFonts w:ascii="Arial" w:hAnsi="Arial" w:cs="Arial"/>
          <w:b/>
          <w:color w:val="2C2C2C"/>
          <w:sz w:val="21"/>
          <w:szCs w:val="21"/>
        </w:rPr>
      </w:pPr>
      <w:r w:rsidRPr="00FF7874">
        <w:rPr>
          <w:rFonts w:ascii="Arial" w:hAnsi="Arial" w:cs="Arial"/>
          <w:color w:val="2C2C2C"/>
          <w:sz w:val="21"/>
          <w:szCs w:val="21"/>
        </w:rPr>
        <w:t>Внутрішні поверхні стінок і днища силосів не повинні мати виступ</w:t>
      </w:r>
      <w:r w:rsidR="00E92E26">
        <w:rPr>
          <w:rFonts w:ascii="Arial" w:hAnsi="Arial" w:cs="Arial"/>
          <w:color w:val="2C2C2C"/>
          <w:sz w:val="21"/>
          <w:szCs w:val="21"/>
        </w:rPr>
        <w:t>н</w:t>
      </w:r>
      <w:r w:rsidRPr="00FF7874">
        <w:rPr>
          <w:rFonts w:ascii="Arial" w:hAnsi="Arial" w:cs="Arial"/>
          <w:color w:val="2C2C2C"/>
          <w:sz w:val="21"/>
          <w:szCs w:val="21"/>
        </w:rPr>
        <w:t>их горизонтальних ребер і западин.</w:t>
      </w:r>
    </w:p>
    <w:p w14:paraId="37F2118B" w14:textId="3B88D5C6" w:rsidR="0005794D" w:rsidRPr="00FF7874" w:rsidRDefault="00026420" w:rsidP="00107D31">
      <w:pPr>
        <w:pStyle w:val="a5"/>
        <w:numPr>
          <w:ilvl w:val="2"/>
          <w:numId w:val="58"/>
        </w:numPr>
        <w:tabs>
          <w:tab w:val="left" w:pos="1781"/>
        </w:tabs>
        <w:spacing w:line="283" w:lineRule="auto"/>
        <w:ind w:left="0" w:firstLine="720"/>
        <w:rPr>
          <w:rFonts w:ascii="Arial" w:hAnsi="Arial" w:cs="Arial"/>
          <w:b/>
          <w:color w:val="2C2C2C"/>
          <w:sz w:val="21"/>
          <w:szCs w:val="21"/>
        </w:rPr>
      </w:pPr>
      <w:r w:rsidRPr="00FF7874">
        <w:rPr>
          <w:rFonts w:ascii="Arial" w:hAnsi="Arial" w:cs="Arial"/>
          <w:color w:val="2C2C2C"/>
          <w:sz w:val="21"/>
          <w:szCs w:val="21"/>
        </w:rPr>
        <w:t>Стіни і днища силосів для абразивних і шматкових матеріалів слід захищати від стирання і руйнування п</w:t>
      </w:r>
      <w:r w:rsidR="00E92E26">
        <w:rPr>
          <w:rFonts w:ascii="Arial" w:hAnsi="Arial" w:cs="Arial"/>
          <w:color w:val="2C2C2C"/>
          <w:sz w:val="21"/>
          <w:szCs w:val="21"/>
        </w:rPr>
        <w:t xml:space="preserve">ід час </w:t>
      </w:r>
      <w:r w:rsidRPr="00FF7874">
        <w:rPr>
          <w:rFonts w:ascii="Arial" w:hAnsi="Arial" w:cs="Arial"/>
          <w:color w:val="2C2C2C"/>
          <w:sz w:val="21"/>
          <w:szCs w:val="21"/>
        </w:rPr>
        <w:t>завантаженн</w:t>
      </w:r>
      <w:r w:rsidR="00E92E26">
        <w:rPr>
          <w:rFonts w:ascii="Arial" w:hAnsi="Arial" w:cs="Arial"/>
          <w:color w:val="2C2C2C"/>
          <w:sz w:val="21"/>
          <w:szCs w:val="21"/>
        </w:rPr>
        <w:t>я</w:t>
      </w:r>
      <w:r w:rsidRPr="00FF7874">
        <w:rPr>
          <w:rFonts w:ascii="Arial" w:hAnsi="Arial" w:cs="Arial"/>
          <w:color w:val="2C2C2C"/>
          <w:sz w:val="21"/>
          <w:szCs w:val="21"/>
        </w:rPr>
        <w:t>.</w:t>
      </w:r>
    </w:p>
    <w:p w14:paraId="5C97DA6F" w14:textId="553E05F2" w:rsidR="0005794D" w:rsidRPr="00FF7874" w:rsidRDefault="00026420" w:rsidP="00C4181D">
      <w:pPr>
        <w:pStyle w:val="a3"/>
        <w:spacing w:line="293" w:lineRule="auto"/>
        <w:ind w:left="0" w:firstLine="720"/>
        <w:rPr>
          <w:rFonts w:ascii="Arial" w:hAnsi="Arial" w:cs="Arial"/>
          <w:sz w:val="21"/>
          <w:szCs w:val="21"/>
        </w:rPr>
      </w:pPr>
      <w:r w:rsidRPr="00FF7874">
        <w:rPr>
          <w:rFonts w:ascii="Arial" w:hAnsi="Arial" w:cs="Arial"/>
          <w:color w:val="2C2C2C"/>
          <w:sz w:val="21"/>
          <w:szCs w:val="21"/>
        </w:rPr>
        <w:t>Матеріал для захисту стін і днища силосів слід вибирати  залежно</w:t>
      </w:r>
      <w:r w:rsidRPr="00FF7874">
        <w:rPr>
          <w:rFonts w:ascii="Arial" w:hAnsi="Arial" w:cs="Arial"/>
          <w:color w:val="2C2C2C"/>
          <w:spacing w:val="40"/>
          <w:sz w:val="21"/>
          <w:szCs w:val="21"/>
        </w:rPr>
        <w:t xml:space="preserve"> </w:t>
      </w:r>
      <w:r w:rsidRPr="00FF7874">
        <w:rPr>
          <w:rFonts w:ascii="Arial" w:hAnsi="Arial" w:cs="Arial"/>
          <w:color w:val="2C2C2C"/>
          <w:sz w:val="21"/>
          <w:szCs w:val="21"/>
        </w:rPr>
        <w:t>від фізико-механічних властивостей матеріалу, що зберігається. П</w:t>
      </w:r>
      <w:r w:rsidR="00E92E26">
        <w:rPr>
          <w:rFonts w:ascii="Arial" w:hAnsi="Arial" w:cs="Arial"/>
          <w:color w:val="2C2C2C"/>
          <w:sz w:val="21"/>
          <w:szCs w:val="21"/>
        </w:rPr>
        <w:t xml:space="preserve">ід час </w:t>
      </w:r>
      <w:r w:rsidRPr="00FF7874">
        <w:rPr>
          <w:rFonts w:ascii="Arial" w:hAnsi="Arial" w:cs="Arial"/>
          <w:color w:val="2C2C2C"/>
          <w:sz w:val="21"/>
          <w:szCs w:val="21"/>
        </w:rPr>
        <w:t xml:space="preserve"> </w:t>
      </w:r>
      <w:r w:rsidRPr="00FF7874">
        <w:rPr>
          <w:rFonts w:ascii="Arial" w:hAnsi="Arial" w:cs="Arial"/>
          <w:sz w:val="21"/>
          <w:szCs w:val="21"/>
        </w:rPr>
        <w:t>проєктуванн</w:t>
      </w:r>
      <w:r w:rsidR="00E92E26">
        <w:rPr>
          <w:rFonts w:ascii="Arial" w:hAnsi="Arial" w:cs="Arial"/>
          <w:sz w:val="21"/>
          <w:szCs w:val="21"/>
        </w:rPr>
        <w:t>я</w:t>
      </w:r>
      <w:r w:rsidRPr="00FF7874">
        <w:rPr>
          <w:rFonts w:ascii="Arial" w:hAnsi="Arial" w:cs="Arial"/>
          <w:sz w:val="21"/>
          <w:szCs w:val="21"/>
        </w:rPr>
        <w:t xml:space="preserve"> </w:t>
      </w:r>
      <w:r w:rsidRPr="00FF7874">
        <w:rPr>
          <w:rFonts w:ascii="Arial" w:hAnsi="Arial" w:cs="Arial"/>
          <w:color w:val="2C2C2C"/>
          <w:sz w:val="21"/>
          <w:szCs w:val="21"/>
        </w:rPr>
        <w:t>силосів також необхідно враховувати хімічну агресивність матеріалу, що зберігається, та повітряного середовища.</w:t>
      </w:r>
    </w:p>
    <w:p w14:paraId="48A3C577" w14:textId="3BF6AE27" w:rsidR="0005794D" w:rsidRPr="00FF7874" w:rsidRDefault="00E92E26" w:rsidP="00107D31">
      <w:pPr>
        <w:pStyle w:val="a5"/>
        <w:numPr>
          <w:ilvl w:val="2"/>
          <w:numId w:val="58"/>
        </w:numPr>
        <w:tabs>
          <w:tab w:val="left" w:pos="1922"/>
        </w:tabs>
        <w:spacing w:line="293"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FF7874">
        <w:rPr>
          <w:rFonts w:ascii="Arial" w:hAnsi="Arial" w:cs="Arial"/>
          <w:color w:val="2C2C2C"/>
          <w:sz w:val="21"/>
          <w:szCs w:val="21"/>
        </w:rPr>
        <w:t>використанн</w:t>
      </w:r>
      <w:r>
        <w:rPr>
          <w:rFonts w:ascii="Arial" w:hAnsi="Arial" w:cs="Arial"/>
          <w:color w:val="2C2C2C"/>
          <w:sz w:val="21"/>
          <w:szCs w:val="21"/>
        </w:rPr>
        <w:t>я</w:t>
      </w:r>
      <w:r w:rsidR="00026420" w:rsidRPr="00FF7874">
        <w:rPr>
          <w:rFonts w:ascii="Arial" w:hAnsi="Arial" w:cs="Arial"/>
          <w:color w:val="2C2C2C"/>
          <w:sz w:val="21"/>
          <w:szCs w:val="21"/>
        </w:rPr>
        <w:t xml:space="preserve"> для завантаження силосів трубопровідного контейнерного</w:t>
      </w:r>
      <w:r w:rsidR="00026420" w:rsidRPr="00FF7874">
        <w:rPr>
          <w:rFonts w:ascii="Arial" w:hAnsi="Arial" w:cs="Arial"/>
          <w:color w:val="2C2C2C"/>
          <w:spacing w:val="40"/>
          <w:sz w:val="21"/>
          <w:szCs w:val="21"/>
        </w:rPr>
        <w:t xml:space="preserve"> </w:t>
      </w:r>
      <w:r w:rsidR="00026420" w:rsidRPr="00FF7874">
        <w:rPr>
          <w:rFonts w:ascii="Arial" w:hAnsi="Arial" w:cs="Arial"/>
          <w:color w:val="2C2C2C"/>
          <w:sz w:val="21"/>
          <w:szCs w:val="21"/>
        </w:rPr>
        <w:t>пневматичного транспорту на надсилосному перекритті</w:t>
      </w:r>
      <w:r w:rsidR="00026420" w:rsidRPr="00FF7874">
        <w:rPr>
          <w:rFonts w:ascii="Arial" w:hAnsi="Arial" w:cs="Arial"/>
          <w:color w:val="2C2C2C"/>
          <w:spacing w:val="40"/>
          <w:sz w:val="21"/>
          <w:szCs w:val="21"/>
        </w:rPr>
        <w:t xml:space="preserve"> </w:t>
      </w:r>
      <w:r w:rsidR="00026420" w:rsidRPr="00FF7874">
        <w:rPr>
          <w:rFonts w:ascii="Arial" w:hAnsi="Arial" w:cs="Arial"/>
          <w:color w:val="2C2C2C"/>
          <w:sz w:val="21"/>
          <w:szCs w:val="21"/>
        </w:rPr>
        <w:t>слід передбачати запобіжні клапани для запобігання виникненню надлишкового тиску в силосах.</w:t>
      </w:r>
    </w:p>
    <w:p w14:paraId="4DDB4AB5" w14:textId="289A8D60" w:rsidR="0005794D" w:rsidRPr="00FF7874"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FF7874">
        <w:rPr>
          <w:rFonts w:ascii="Arial" w:hAnsi="Arial" w:cs="Arial"/>
          <w:color w:val="2C2C2C"/>
          <w:sz w:val="21"/>
          <w:szCs w:val="21"/>
        </w:rPr>
        <w:t xml:space="preserve">Покриття окремо розташованих круглих силосів за відсутності надсилосного приміщення, а також силосів діаметром більше </w:t>
      </w:r>
      <w:r w:rsidR="00E92E26">
        <w:rPr>
          <w:rFonts w:ascii="Arial" w:hAnsi="Arial" w:cs="Arial"/>
          <w:color w:val="2C2C2C"/>
          <w:sz w:val="21"/>
          <w:szCs w:val="21"/>
        </w:rPr>
        <w:t xml:space="preserve">ніж </w:t>
      </w:r>
      <w:r w:rsidRPr="00FF7874">
        <w:rPr>
          <w:rFonts w:ascii="Arial" w:hAnsi="Arial" w:cs="Arial"/>
          <w:color w:val="2C2C2C"/>
          <w:sz w:val="21"/>
          <w:szCs w:val="21"/>
        </w:rPr>
        <w:t>12 м допускається проєктувати у вигляді оболонок.</w:t>
      </w:r>
    </w:p>
    <w:p w14:paraId="70CDF1D8" w14:textId="77777777" w:rsidR="0005794D" w:rsidRPr="00FF7874"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FF7874">
        <w:rPr>
          <w:rFonts w:ascii="Arial" w:hAnsi="Arial" w:cs="Arial"/>
          <w:color w:val="2C2C2C"/>
          <w:sz w:val="21"/>
          <w:szCs w:val="21"/>
        </w:rPr>
        <w:t xml:space="preserve">Надсилосні приміщення та конвеєрні галереї слід проєктувати з застосуванням легких стінових огороджень </w:t>
      </w:r>
      <w:r w:rsidRPr="00FF7874">
        <w:rPr>
          <w:rFonts w:ascii="Arial" w:hAnsi="Arial" w:cs="Arial"/>
          <w:sz w:val="21"/>
          <w:szCs w:val="21"/>
        </w:rPr>
        <w:t>із матеріалів класу А1 (негорючі матеріали)</w:t>
      </w:r>
      <w:r w:rsidRPr="00FF7874">
        <w:rPr>
          <w:rFonts w:ascii="Arial" w:hAnsi="Arial" w:cs="Arial"/>
          <w:color w:val="2C2C2C"/>
          <w:sz w:val="21"/>
          <w:szCs w:val="21"/>
        </w:rPr>
        <w:t xml:space="preserve">. Також допускається використання збірних залізобетонних </w:t>
      </w:r>
      <w:r w:rsidRPr="00FF7874">
        <w:rPr>
          <w:rFonts w:ascii="Arial" w:hAnsi="Arial" w:cs="Arial"/>
          <w:color w:val="2C2C2C"/>
          <w:spacing w:val="-2"/>
          <w:sz w:val="21"/>
          <w:szCs w:val="21"/>
        </w:rPr>
        <w:t>конструкцій.</w:t>
      </w:r>
    </w:p>
    <w:p w14:paraId="27C3E17C" w14:textId="09006242" w:rsidR="0005794D" w:rsidRPr="00FF7874"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FF7874">
        <w:rPr>
          <w:rFonts w:ascii="Arial" w:hAnsi="Arial" w:cs="Arial"/>
          <w:color w:val="2C2C2C"/>
          <w:sz w:val="21"/>
          <w:szCs w:val="21"/>
        </w:rPr>
        <w:t>П</w:t>
      </w:r>
      <w:r w:rsidR="00E92E26">
        <w:rPr>
          <w:rFonts w:ascii="Arial" w:hAnsi="Arial" w:cs="Arial"/>
          <w:color w:val="2C2C2C"/>
          <w:sz w:val="21"/>
          <w:szCs w:val="21"/>
        </w:rPr>
        <w:t xml:space="preserve">ід час </w:t>
      </w:r>
      <w:r w:rsidRPr="00FF7874">
        <w:rPr>
          <w:rFonts w:ascii="Arial" w:hAnsi="Arial" w:cs="Arial"/>
          <w:color w:val="2C2C2C"/>
          <w:sz w:val="21"/>
          <w:szCs w:val="21"/>
        </w:rPr>
        <w:t xml:space="preserve"> проєктуванн</w:t>
      </w:r>
      <w:r w:rsidR="00E92E26">
        <w:rPr>
          <w:rFonts w:ascii="Arial" w:hAnsi="Arial" w:cs="Arial"/>
          <w:color w:val="2C2C2C"/>
          <w:sz w:val="21"/>
          <w:szCs w:val="21"/>
        </w:rPr>
        <w:t>я</w:t>
      </w:r>
      <w:r w:rsidRPr="00FF7874">
        <w:rPr>
          <w:rFonts w:ascii="Arial" w:hAnsi="Arial" w:cs="Arial"/>
          <w:color w:val="2C2C2C"/>
          <w:sz w:val="21"/>
          <w:szCs w:val="21"/>
        </w:rPr>
        <w:t xml:space="preserve"> з'єднувальних галерей між силосами або між силосними корпусами слід враховувати можливі відносні зміщення силосів або силосних корпусів, </w:t>
      </w:r>
      <w:r w:rsidR="00E92E26">
        <w:rPr>
          <w:rFonts w:ascii="Arial" w:hAnsi="Arial" w:cs="Arial"/>
          <w:color w:val="2C2C2C"/>
          <w:sz w:val="21"/>
          <w:szCs w:val="21"/>
        </w:rPr>
        <w:t xml:space="preserve">спричинені </w:t>
      </w:r>
      <w:r w:rsidRPr="00FF7874">
        <w:rPr>
          <w:rFonts w:ascii="Arial" w:hAnsi="Arial" w:cs="Arial"/>
          <w:color w:val="2C2C2C"/>
          <w:sz w:val="21"/>
          <w:szCs w:val="21"/>
        </w:rPr>
        <w:t xml:space="preserve"> їх</w:t>
      </w:r>
      <w:r w:rsidR="00E92E26">
        <w:rPr>
          <w:rFonts w:ascii="Arial" w:hAnsi="Arial" w:cs="Arial"/>
          <w:color w:val="2C2C2C"/>
          <w:sz w:val="21"/>
          <w:szCs w:val="21"/>
        </w:rPr>
        <w:t>німи</w:t>
      </w:r>
      <w:r w:rsidRPr="00FF7874">
        <w:rPr>
          <w:rFonts w:ascii="Arial" w:hAnsi="Arial" w:cs="Arial"/>
          <w:color w:val="2C2C2C"/>
          <w:sz w:val="21"/>
          <w:szCs w:val="21"/>
        </w:rPr>
        <w:t xml:space="preserve"> кренами</w:t>
      </w:r>
      <w:r w:rsidRPr="00FF7874">
        <w:rPr>
          <w:rFonts w:ascii="Arial" w:hAnsi="Arial" w:cs="Arial"/>
          <w:color w:val="2C2C2C"/>
          <w:spacing w:val="40"/>
          <w:sz w:val="21"/>
          <w:szCs w:val="21"/>
        </w:rPr>
        <w:t xml:space="preserve"> </w:t>
      </w:r>
      <w:r w:rsidRPr="00FF7874">
        <w:rPr>
          <w:rFonts w:ascii="Arial" w:hAnsi="Arial" w:cs="Arial"/>
          <w:color w:val="2C2C2C"/>
          <w:sz w:val="21"/>
          <w:szCs w:val="21"/>
        </w:rPr>
        <w:t xml:space="preserve">від нерівномірних осідань </w:t>
      </w:r>
      <w:r w:rsidRPr="00FF7874">
        <w:rPr>
          <w:rFonts w:ascii="Arial" w:hAnsi="Arial" w:cs="Arial"/>
          <w:color w:val="2C2C2C"/>
          <w:spacing w:val="-2"/>
          <w:sz w:val="21"/>
          <w:szCs w:val="21"/>
        </w:rPr>
        <w:t>фундаментів.</w:t>
      </w:r>
    </w:p>
    <w:p w14:paraId="20AE08D2" w14:textId="243F109C" w:rsidR="0005794D" w:rsidRPr="00FF7874"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FF7874">
        <w:rPr>
          <w:rFonts w:ascii="Arial" w:hAnsi="Arial" w:cs="Arial"/>
          <w:color w:val="2C2C2C"/>
          <w:sz w:val="21"/>
          <w:szCs w:val="21"/>
        </w:rPr>
        <w:t xml:space="preserve">Конструкції силосів необхідно розраховувати на навантаження і впливи відповідно до </w:t>
      </w:r>
      <w:hyperlink r:id="rId258" w:history="1">
        <w:r w:rsidRPr="0059327B">
          <w:rPr>
            <w:rStyle w:val="af2"/>
            <w:rFonts w:ascii="Arial" w:hAnsi="Arial" w:cs="Arial"/>
            <w:sz w:val="21"/>
            <w:szCs w:val="21"/>
          </w:rPr>
          <w:t>ДБН В.1.1-12</w:t>
        </w:r>
      </w:hyperlink>
      <w:r w:rsidRPr="00FF7874">
        <w:rPr>
          <w:rFonts w:ascii="Arial" w:hAnsi="Arial" w:cs="Arial"/>
          <w:color w:val="2C2C2C"/>
          <w:sz w:val="21"/>
          <w:szCs w:val="21"/>
        </w:rPr>
        <w:t xml:space="preserve"> і </w:t>
      </w:r>
      <w:hyperlink r:id="rId259" w:history="1">
        <w:r w:rsidRPr="00BF27E2">
          <w:rPr>
            <w:rStyle w:val="af2"/>
            <w:rFonts w:ascii="Arial" w:hAnsi="Arial" w:cs="Arial"/>
            <w:sz w:val="21"/>
            <w:szCs w:val="21"/>
          </w:rPr>
          <w:t>ДБН В.1.2-2</w:t>
        </w:r>
      </w:hyperlink>
      <w:r w:rsidRPr="00FF7874">
        <w:rPr>
          <w:rFonts w:ascii="Arial" w:hAnsi="Arial" w:cs="Arial"/>
          <w:color w:val="2C2C2C"/>
          <w:sz w:val="21"/>
          <w:szCs w:val="21"/>
        </w:rPr>
        <w:t>. П</w:t>
      </w:r>
      <w:r w:rsidR="00E92E26">
        <w:rPr>
          <w:rFonts w:ascii="Arial" w:hAnsi="Arial" w:cs="Arial"/>
          <w:color w:val="2C2C2C"/>
          <w:sz w:val="21"/>
          <w:szCs w:val="21"/>
        </w:rPr>
        <w:t xml:space="preserve">ід час </w:t>
      </w:r>
      <w:r w:rsidRPr="00FF7874">
        <w:rPr>
          <w:rFonts w:ascii="Arial" w:hAnsi="Arial" w:cs="Arial"/>
          <w:color w:val="2C2C2C"/>
          <w:sz w:val="21"/>
          <w:szCs w:val="21"/>
        </w:rPr>
        <w:t xml:space="preserve">розрахунку силосів повинні бути також враховані </w:t>
      </w:r>
      <w:r w:rsidR="00E92E26">
        <w:rPr>
          <w:rFonts w:ascii="Arial" w:hAnsi="Arial" w:cs="Arial"/>
          <w:color w:val="2C2C2C"/>
          <w:sz w:val="21"/>
          <w:szCs w:val="21"/>
        </w:rPr>
        <w:t xml:space="preserve">такі </w:t>
      </w:r>
      <w:r w:rsidRPr="00FF7874">
        <w:rPr>
          <w:rFonts w:ascii="Arial" w:hAnsi="Arial" w:cs="Arial"/>
          <w:color w:val="2C2C2C"/>
          <w:sz w:val="21"/>
          <w:szCs w:val="21"/>
        </w:rPr>
        <w:t>навантаження і впливи:</w:t>
      </w:r>
    </w:p>
    <w:p w14:paraId="4F9531A9" w14:textId="468D7692" w:rsidR="0005794D" w:rsidRPr="00FF7874" w:rsidRDefault="00AD1BCC" w:rsidP="00107D31">
      <w:pPr>
        <w:pStyle w:val="a5"/>
        <w:tabs>
          <w:tab w:val="left" w:pos="1300"/>
        </w:tabs>
        <w:spacing w:line="293" w:lineRule="auto"/>
        <w:ind w:left="720" w:firstLine="0"/>
        <w:rPr>
          <w:rFonts w:ascii="Arial" w:hAnsi="Arial" w:cs="Arial"/>
          <w:color w:val="2C2C2C"/>
          <w:sz w:val="21"/>
          <w:szCs w:val="21"/>
        </w:rPr>
      </w:pPr>
      <w:r>
        <w:rPr>
          <w:rFonts w:ascii="Arial" w:hAnsi="Arial" w:cs="Arial"/>
          <w:i/>
          <w:color w:val="2C2C2C"/>
          <w:sz w:val="21"/>
          <w:szCs w:val="21"/>
        </w:rPr>
        <w:t xml:space="preserve">— </w:t>
      </w:r>
      <w:r w:rsidR="00026420" w:rsidRPr="00107D31">
        <w:rPr>
          <w:rFonts w:ascii="Arial" w:hAnsi="Arial" w:cs="Arial"/>
          <w:i/>
          <w:color w:val="2C2C2C"/>
          <w:sz w:val="21"/>
          <w:szCs w:val="21"/>
        </w:rPr>
        <w:t>змінні тривалі</w:t>
      </w:r>
      <w:r w:rsidR="00E92E26">
        <w:rPr>
          <w:rFonts w:ascii="Arial" w:hAnsi="Arial" w:cs="Arial"/>
          <w:b/>
          <w:color w:val="2C2C2C"/>
          <w:sz w:val="21"/>
          <w:szCs w:val="21"/>
        </w:rPr>
        <w:t xml:space="preserve"> –</w:t>
      </w:r>
      <w:r w:rsidR="00026420" w:rsidRPr="00FF7874">
        <w:rPr>
          <w:rFonts w:ascii="Arial" w:hAnsi="Arial" w:cs="Arial"/>
          <w:color w:val="2C2C2C"/>
          <w:sz w:val="21"/>
          <w:szCs w:val="21"/>
        </w:rPr>
        <w:t xml:space="preserve"> від ваги </w:t>
      </w:r>
      <w:r w:rsidR="00026420" w:rsidRPr="00FF7874">
        <w:rPr>
          <w:rFonts w:ascii="Arial" w:hAnsi="Arial" w:cs="Arial"/>
          <w:sz w:val="21"/>
          <w:szCs w:val="21"/>
        </w:rPr>
        <w:t xml:space="preserve">сипких </w:t>
      </w:r>
      <w:r w:rsidR="00026420" w:rsidRPr="00FF7874">
        <w:rPr>
          <w:rFonts w:ascii="Arial" w:hAnsi="Arial" w:cs="Arial"/>
          <w:color w:val="2C2C2C"/>
          <w:sz w:val="21"/>
          <w:szCs w:val="21"/>
        </w:rPr>
        <w:t xml:space="preserve">матеріалів, частин горизонтального тиску і тертя </w:t>
      </w:r>
      <w:r w:rsidR="00026420" w:rsidRPr="00FF7874">
        <w:rPr>
          <w:rFonts w:ascii="Arial" w:hAnsi="Arial" w:cs="Arial"/>
          <w:sz w:val="21"/>
          <w:szCs w:val="21"/>
        </w:rPr>
        <w:t xml:space="preserve">сипких </w:t>
      </w:r>
      <w:r w:rsidR="00026420" w:rsidRPr="00FF7874">
        <w:rPr>
          <w:rFonts w:ascii="Arial" w:hAnsi="Arial" w:cs="Arial"/>
          <w:color w:val="2C2C2C"/>
          <w:sz w:val="21"/>
          <w:szCs w:val="21"/>
        </w:rPr>
        <w:t xml:space="preserve">матеріалів на стіни силосів, розподіленої ваги технологічного обладнання (не менше </w:t>
      </w:r>
      <w:r w:rsidR="00502D3C">
        <w:rPr>
          <w:rFonts w:ascii="Arial" w:hAnsi="Arial" w:cs="Arial"/>
          <w:color w:val="2C2C2C"/>
          <w:sz w:val="21"/>
          <w:szCs w:val="21"/>
        </w:rPr>
        <w:t xml:space="preserve">ніж </w:t>
      </w:r>
      <w:r w:rsidR="00026420" w:rsidRPr="00FF7874">
        <w:rPr>
          <w:rFonts w:ascii="Arial" w:hAnsi="Arial" w:cs="Arial"/>
          <w:color w:val="0D0D0D"/>
          <w:sz w:val="21"/>
          <w:szCs w:val="21"/>
        </w:rPr>
        <w:t xml:space="preserve">2 кПа), </w:t>
      </w:r>
      <w:r w:rsidR="00026420" w:rsidRPr="00FF7874">
        <w:rPr>
          <w:rFonts w:ascii="Arial" w:hAnsi="Arial" w:cs="Arial"/>
          <w:color w:val="2C2C2C"/>
          <w:sz w:val="21"/>
          <w:szCs w:val="21"/>
        </w:rPr>
        <w:t>усадці і повзучості бетону,</w:t>
      </w:r>
      <w:r w:rsidR="00026420" w:rsidRPr="00FF7874">
        <w:rPr>
          <w:rFonts w:ascii="Arial" w:hAnsi="Arial" w:cs="Arial"/>
          <w:color w:val="2C2C2C"/>
          <w:spacing w:val="40"/>
          <w:sz w:val="21"/>
          <w:szCs w:val="21"/>
        </w:rPr>
        <w:t xml:space="preserve"> </w:t>
      </w:r>
      <w:r w:rsidR="00026420" w:rsidRPr="00FF7874">
        <w:rPr>
          <w:rFonts w:ascii="Arial" w:hAnsi="Arial" w:cs="Arial"/>
          <w:color w:val="2C2C2C"/>
          <w:sz w:val="21"/>
          <w:szCs w:val="21"/>
        </w:rPr>
        <w:t xml:space="preserve">крену і нерівномірного </w:t>
      </w:r>
      <w:r w:rsidR="00026420" w:rsidRPr="00FF7874">
        <w:rPr>
          <w:rFonts w:ascii="Arial" w:hAnsi="Arial" w:cs="Arial"/>
          <w:sz w:val="21"/>
          <w:szCs w:val="21"/>
        </w:rPr>
        <w:t>осідання</w:t>
      </w:r>
      <w:r w:rsidR="00026420" w:rsidRPr="00FF7874">
        <w:rPr>
          <w:rFonts w:ascii="Arial" w:hAnsi="Arial" w:cs="Arial"/>
          <w:color w:val="2C2C2C"/>
          <w:sz w:val="21"/>
          <w:szCs w:val="21"/>
        </w:rPr>
        <w:t>;</w:t>
      </w:r>
    </w:p>
    <w:p w14:paraId="7A04BF54" w14:textId="5A412CC4" w:rsidR="0005794D" w:rsidRPr="00C4181D" w:rsidRDefault="00AD1BCC" w:rsidP="00107D31">
      <w:pPr>
        <w:pStyle w:val="a5"/>
        <w:tabs>
          <w:tab w:val="left" w:pos="1300"/>
        </w:tabs>
        <w:spacing w:line="293" w:lineRule="auto"/>
        <w:ind w:left="720" w:firstLine="0"/>
        <w:rPr>
          <w:rFonts w:ascii="Arial" w:hAnsi="Arial" w:cs="Arial"/>
          <w:color w:val="2C2C2C"/>
          <w:sz w:val="21"/>
          <w:szCs w:val="21"/>
        </w:rPr>
      </w:pPr>
      <w:r>
        <w:rPr>
          <w:rFonts w:ascii="Arial" w:hAnsi="Arial" w:cs="Arial"/>
          <w:i/>
          <w:color w:val="2C2C2C"/>
          <w:sz w:val="21"/>
          <w:szCs w:val="21"/>
        </w:rPr>
        <w:t xml:space="preserve">— </w:t>
      </w:r>
      <w:r w:rsidR="00026420" w:rsidRPr="00107D31">
        <w:rPr>
          <w:rFonts w:ascii="Arial" w:hAnsi="Arial" w:cs="Arial"/>
          <w:i/>
          <w:color w:val="2C2C2C"/>
          <w:sz w:val="21"/>
          <w:szCs w:val="21"/>
        </w:rPr>
        <w:t>змінні короткочасні</w:t>
      </w:r>
      <w:r w:rsidR="00026420" w:rsidRPr="00FF7874">
        <w:rPr>
          <w:rFonts w:ascii="Arial" w:hAnsi="Arial" w:cs="Arial"/>
          <w:b/>
          <w:color w:val="2C2C2C"/>
          <w:sz w:val="21"/>
          <w:szCs w:val="21"/>
        </w:rPr>
        <w:t xml:space="preserve"> </w:t>
      </w:r>
      <w:r w:rsidR="00502D3C">
        <w:rPr>
          <w:rFonts w:ascii="Arial" w:hAnsi="Arial" w:cs="Arial"/>
          <w:b/>
          <w:color w:val="2C2C2C"/>
          <w:sz w:val="21"/>
          <w:szCs w:val="21"/>
        </w:rPr>
        <w:t>–</w:t>
      </w:r>
      <w:r w:rsidR="00026420" w:rsidRPr="00FF7874">
        <w:rPr>
          <w:rFonts w:ascii="Arial" w:hAnsi="Arial" w:cs="Arial"/>
          <w:color w:val="2C2C2C"/>
          <w:sz w:val="21"/>
          <w:szCs w:val="21"/>
        </w:rPr>
        <w:t xml:space="preserve"> під час виготовлення, транспортування і монтажу</w:t>
      </w:r>
      <w:r w:rsidR="00026420" w:rsidRPr="00FF7874">
        <w:rPr>
          <w:rFonts w:ascii="Arial" w:hAnsi="Arial" w:cs="Arial"/>
          <w:color w:val="2C2C2C"/>
          <w:spacing w:val="27"/>
          <w:sz w:val="21"/>
          <w:szCs w:val="21"/>
        </w:rPr>
        <w:t xml:space="preserve"> </w:t>
      </w:r>
      <w:r w:rsidR="00026420" w:rsidRPr="00FF7874">
        <w:rPr>
          <w:rFonts w:ascii="Arial" w:hAnsi="Arial" w:cs="Arial"/>
          <w:color w:val="2C2C2C"/>
          <w:sz w:val="21"/>
          <w:szCs w:val="21"/>
        </w:rPr>
        <w:t>збірних</w:t>
      </w:r>
      <w:r w:rsidR="00026420" w:rsidRPr="00FF7874">
        <w:rPr>
          <w:rFonts w:ascii="Arial" w:hAnsi="Arial" w:cs="Arial"/>
          <w:color w:val="2C2C2C"/>
          <w:spacing w:val="26"/>
          <w:sz w:val="21"/>
          <w:szCs w:val="21"/>
        </w:rPr>
        <w:t xml:space="preserve"> </w:t>
      </w:r>
      <w:r w:rsidR="00026420" w:rsidRPr="00007688">
        <w:rPr>
          <w:rFonts w:ascii="Arial" w:hAnsi="Arial" w:cs="Arial"/>
          <w:color w:val="2C2C2C"/>
          <w:sz w:val="21"/>
          <w:szCs w:val="21"/>
        </w:rPr>
        <w:t xml:space="preserve">конструкцій, </w:t>
      </w:r>
      <w:r w:rsidR="00502D3C" w:rsidRPr="00007688">
        <w:rPr>
          <w:rFonts w:ascii="Arial" w:hAnsi="Arial" w:cs="Arial"/>
          <w:color w:val="2C2C2C"/>
          <w:sz w:val="21"/>
          <w:szCs w:val="21"/>
        </w:rPr>
        <w:t xml:space="preserve">у разі </w:t>
      </w:r>
      <w:r w:rsidR="00026420" w:rsidRPr="00007688">
        <w:rPr>
          <w:rFonts w:ascii="Arial" w:hAnsi="Arial" w:cs="Arial"/>
          <w:color w:val="2C2C2C"/>
          <w:sz w:val="21"/>
          <w:szCs w:val="21"/>
        </w:rPr>
        <w:t>змін</w:t>
      </w:r>
      <w:r w:rsidR="00502D3C" w:rsidRPr="00007688">
        <w:rPr>
          <w:rFonts w:ascii="Arial" w:hAnsi="Arial" w:cs="Arial"/>
          <w:color w:val="2C2C2C"/>
          <w:sz w:val="21"/>
          <w:szCs w:val="21"/>
        </w:rPr>
        <w:t>и</w:t>
      </w:r>
      <w:r w:rsidR="00026420" w:rsidRPr="00007688">
        <w:rPr>
          <w:rFonts w:ascii="Arial" w:hAnsi="Arial" w:cs="Arial"/>
          <w:color w:val="2C2C2C"/>
          <w:sz w:val="21"/>
          <w:szCs w:val="21"/>
        </w:rPr>
        <w:t xml:space="preserve"> </w:t>
      </w:r>
      <w:r w:rsidR="00026420" w:rsidRPr="00007688">
        <w:rPr>
          <w:rFonts w:ascii="Arial" w:hAnsi="Arial" w:cs="Arial"/>
          <w:sz w:val="21"/>
          <w:szCs w:val="21"/>
        </w:rPr>
        <w:t xml:space="preserve">зовнішньої </w:t>
      </w:r>
      <w:r w:rsidR="00026420" w:rsidRPr="00007688">
        <w:rPr>
          <w:rFonts w:ascii="Arial" w:hAnsi="Arial" w:cs="Arial"/>
          <w:color w:val="2C2C2C"/>
          <w:sz w:val="21"/>
          <w:szCs w:val="21"/>
        </w:rPr>
        <w:t>температури повітря, від</w:t>
      </w:r>
      <w:r w:rsidR="00C4181D" w:rsidRPr="00007688">
        <w:rPr>
          <w:rFonts w:ascii="Arial" w:hAnsi="Arial" w:cs="Arial"/>
          <w:color w:val="2C2C2C"/>
          <w:sz w:val="21"/>
          <w:szCs w:val="21"/>
        </w:rPr>
        <w:t xml:space="preserve"> </w:t>
      </w:r>
      <w:r w:rsidR="00026420" w:rsidRPr="00007688">
        <w:rPr>
          <w:rFonts w:ascii="Arial" w:hAnsi="Arial" w:cs="Arial"/>
          <w:sz w:val="21"/>
          <w:szCs w:val="21"/>
        </w:rPr>
        <w:t>частини горизонтального нерівномірного тиску сипких</w:t>
      </w:r>
      <w:r w:rsidR="00026420" w:rsidRPr="00C4181D">
        <w:rPr>
          <w:rFonts w:ascii="Arial" w:hAnsi="Arial" w:cs="Arial"/>
          <w:sz w:val="21"/>
          <w:szCs w:val="21"/>
        </w:rPr>
        <w:t xml:space="preserve"> матеріалів, від тиску </w:t>
      </w:r>
      <w:r w:rsidR="00026420" w:rsidRPr="00C4181D">
        <w:rPr>
          <w:rFonts w:ascii="Arial" w:hAnsi="Arial" w:cs="Arial"/>
          <w:color w:val="0D0D0D"/>
          <w:sz w:val="21"/>
          <w:szCs w:val="21"/>
        </w:rPr>
        <w:t xml:space="preserve">повітря, яке подається до силосу, </w:t>
      </w:r>
      <w:r w:rsidR="00E0127D">
        <w:rPr>
          <w:rFonts w:ascii="Arial" w:hAnsi="Arial" w:cs="Arial"/>
          <w:color w:val="0D0D0D"/>
          <w:sz w:val="21"/>
          <w:szCs w:val="21"/>
        </w:rPr>
        <w:t xml:space="preserve">за </w:t>
      </w:r>
      <w:r w:rsidR="00026420" w:rsidRPr="00C4181D">
        <w:rPr>
          <w:rFonts w:ascii="Arial" w:hAnsi="Arial" w:cs="Arial"/>
          <w:color w:val="0D0D0D"/>
          <w:sz w:val="21"/>
          <w:szCs w:val="21"/>
        </w:rPr>
        <w:t>активн</w:t>
      </w:r>
      <w:r w:rsidR="00E0127D">
        <w:rPr>
          <w:rFonts w:ascii="Arial" w:hAnsi="Arial" w:cs="Arial"/>
          <w:color w:val="0D0D0D"/>
          <w:sz w:val="21"/>
          <w:szCs w:val="21"/>
        </w:rPr>
        <w:t>ої</w:t>
      </w:r>
      <w:r w:rsidR="00026420" w:rsidRPr="00C4181D">
        <w:rPr>
          <w:rFonts w:ascii="Arial" w:hAnsi="Arial" w:cs="Arial"/>
          <w:color w:val="0D0D0D"/>
          <w:sz w:val="21"/>
          <w:szCs w:val="21"/>
        </w:rPr>
        <w:t xml:space="preserve"> вентиляції та гомогенізації;</w:t>
      </w:r>
    </w:p>
    <w:p w14:paraId="232CF9F2" w14:textId="115F3951" w:rsidR="0005794D" w:rsidRPr="00FF7874" w:rsidRDefault="00AD1BCC" w:rsidP="00107D31">
      <w:pPr>
        <w:pStyle w:val="a5"/>
        <w:tabs>
          <w:tab w:val="left" w:pos="1301"/>
        </w:tabs>
        <w:spacing w:line="293" w:lineRule="auto"/>
        <w:ind w:left="720" w:firstLine="0"/>
        <w:rPr>
          <w:rFonts w:ascii="Arial" w:hAnsi="Arial" w:cs="Arial"/>
          <w:b/>
          <w:color w:val="0D0D0D"/>
          <w:sz w:val="21"/>
          <w:szCs w:val="21"/>
        </w:rPr>
      </w:pPr>
      <w:r>
        <w:rPr>
          <w:rFonts w:ascii="Arial" w:hAnsi="Arial" w:cs="Arial"/>
          <w:i/>
          <w:color w:val="0D0D0D"/>
          <w:sz w:val="21"/>
          <w:szCs w:val="21"/>
        </w:rPr>
        <w:t xml:space="preserve">— </w:t>
      </w:r>
      <w:r w:rsidR="00026420" w:rsidRPr="00107D31">
        <w:rPr>
          <w:rFonts w:ascii="Arial" w:hAnsi="Arial" w:cs="Arial"/>
          <w:i/>
          <w:color w:val="0D0D0D"/>
          <w:sz w:val="21"/>
          <w:szCs w:val="21"/>
        </w:rPr>
        <w:t>епізодичні</w:t>
      </w:r>
      <w:r w:rsidR="00026420" w:rsidRPr="00FF7874">
        <w:rPr>
          <w:rFonts w:ascii="Arial" w:hAnsi="Arial" w:cs="Arial"/>
          <w:b/>
          <w:color w:val="0D0D0D"/>
          <w:spacing w:val="9"/>
          <w:sz w:val="21"/>
          <w:szCs w:val="21"/>
        </w:rPr>
        <w:t xml:space="preserve"> </w:t>
      </w:r>
      <w:r w:rsidR="00E0127D">
        <w:rPr>
          <w:rFonts w:ascii="Arial" w:hAnsi="Arial" w:cs="Arial"/>
          <w:b/>
          <w:color w:val="0D0D0D"/>
          <w:spacing w:val="9"/>
          <w:sz w:val="21"/>
          <w:szCs w:val="21"/>
        </w:rPr>
        <w:t>–</w:t>
      </w:r>
      <w:r w:rsidR="00026420" w:rsidRPr="00FF7874">
        <w:rPr>
          <w:rFonts w:ascii="Arial" w:hAnsi="Arial" w:cs="Arial"/>
          <w:color w:val="0D0D0D"/>
          <w:spacing w:val="8"/>
          <w:sz w:val="21"/>
          <w:szCs w:val="21"/>
        </w:rPr>
        <w:t xml:space="preserve"> </w:t>
      </w:r>
      <w:r w:rsidR="00026420" w:rsidRPr="00FF7874">
        <w:rPr>
          <w:rFonts w:ascii="Arial" w:hAnsi="Arial" w:cs="Arial"/>
          <w:color w:val="0D0D0D"/>
          <w:sz w:val="21"/>
          <w:szCs w:val="21"/>
        </w:rPr>
        <w:t>сейсмічні</w:t>
      </w:r>
      <w:r w:rsidR="00026420" w:rsidRPr="00FF7874">
        <w:rPr>
          <w:rFonts w:ascii="Arial" w:hAnsi="Arial" w:cs="Arial"/>
          <w:color w:val="0D0D0D"/>
          <w:spacing w:val="8"/>
          <w:sz w:val="21"/>
          <w:szCs w:val="21"/>
        </w:rPr>
        <w:t xml:space="preserve"> </w:t>
      </w:r>
      <w:r w:rsidR="00026420" w:rsidRPr="00FF7874">
        <w:rPr>
          <w:rFonts w:ascii="Arial" w:hAnsi="Arial" w:cs="Arial"/>
          <w:color w:val="0D0D0D"/>
          <w:sz w:val="21"/>
          <w:szCs w:val="21"/>
        </w:rPr>
        <w:t>впливи,</w:t>
      </w:r>
      <w:r w:rsidR="00026420" w:rsidRPr="00FF7874">
        <w:rPr>
          <w:rFonts w:ascii="Arial" w:hAnsi="Arial" w:cs="Arial"/>
          <w:color w:val="0D0D0D"/>
          <w:spacing w:val="7"/>
          <w:sz w:val="21"/>
          <w:szCs w:val="21"/>
        </w:rPr>
        <w:t xml:space="preserve"> </w:t>
      </w:r>
      <w:r w:rsidR="00026420" w:rsidRPr="00FF7874">
        <w:rPr>
          <w:rFonts w:ascii="Arial" w:hAnsi="Arial" w:cs="Arial"/>
          <w:color w:val="0D0D0D"/>
          <w:sz w:val="21"/>
          <w:szCs w:val="21"/>
        </w:rPr>
        <w:t>впливи</w:t>
      </w:r>
      <w:r w:rsidR="00026420" w:rsidRPr="00FF7874">
        <w:rPr>
          <w:rFonts w:ascii="Arial" w:hAnsi="Arial" w:cs="Arial"/>
          <w:color w:val="0D0D0D"/>
          <w:spacing w:val="5"/>
          <w:sz w:val="21"/>
          <w:szCs w:val="21"/>
        </w:rPr>
        <w:t xml:space="preserve"> </w:t>
      </w:r>
      <w:r w:rsidR="00026420" w:rsidRPr="00FF7874">
        <w:rPr>
          <w:rFonts w:ascii="Arial" w:hAnsi="Arial" w:cs="Arial"/>
          <w:color w:val="0D0D0D"/>
          <w:sz w:val="21"/>
          <w:szCs w:val="21"/>
        </w:rPr>
        <w:t>від</w:t>
      </w:r>
      <w:r w:rsidR="00026420" w:rsidRPr="00FF7874">
        <w:rPr>
          <w:rFonts w:ascii="Arial" w:hAnsi="Arial" w:cs="Arial"/>
          <w:color w:val="0D0D0D"/>
          <w:spacing w:val="8"/>
          <w:sz w:val="21"/>
          <w:szCs w:val="21"/>
        </w:rPr>
        <w:t xml:space="preserve"> </w:t>
      </w:r>
      <w:r w:rsidR="00026420" w:rsidRPr="00FF7874">
        <w:rPr>
          <w:rFonts w:ascii="Arial" w:hAnsi="Arial" w:cs="Arial"/>
          <w:color w:val="0D0D0D"/>
          <w:sz w:val="21"/>
          <w:szCs w:val="21"/>
        </w:rPr>
        <w:t>тиску</w:t>
      </w:r>
      <w:r w:rsidR="00026420" w:rsidRPr="00FF7874">
        <w:rPr>
          <w:rFonts w:ascii="Arial" w:hAnsi="Arial" w:cs="Arial"/>
          <w:color w:val="0D0D0D"/>
          <w:spacing w:val="6"/>
          <w:sz w:val="21"/>
          <w:szCs w:val="21"/>
        </w:rPr>
        <w:t xml:space="preserve"> </w:t>
      </w:r>
      <w:r w:rsidR="00026420" w:rsidRPr="00FF7874">
        <w:rPr>
          <w:rFonts w:ascii="Arial" w:hAnsi="Arial" w:cs="Arial"/>
          <w:color w:val="0D0D0D"/>
          <w:sz w:val="21"/>
          <w:szCs w:val="21"/>
        </w:rPr>
        <w:t>під</w:t>
      </w:r>
      <w:r w:rsidR="00026420" w:rsidRPr="00FF7874">
        <w:rPr>
          <w:rFonts w:ascii="Arial" w:hAnsi="Arial" w:cs="Arial"/>
          <w:color w:val="0D0D0D"/>
          <w:spacing w:val="7"/>
          <w:sz w:val="21"/>
          <w:szCs w:val="21"/>
        </w:rPr>
        <w:t xml:space="preserve"> </w:t>
      </w:r>
      <w:r w:rsidR="00026420" w:rsidRPr="00FF7874">
        <w:rPr>
          <w:rFonts w:ascii="Arial" w:hAnsi="Arial" w:cs="Arial"/>
          <w:color w:val="0D0D0D"/>
          <w:sz w:val="21"/>
          <w:szCs w:val="21"/>
        </w:rPr>
        <w:t>час</w:t>
      </w:r>
      <w:r w:rsidR="00026420" w:rsidRPr="00FF7874">
        <w:rPr>
          <w:rFonts w:ascii="Arial" w:hAnsi="Arial" w:cs="Arial"/>
          <w:color w:val="0D0D0D"/>
          <w:spacing w:val="6"/>
          <w:sz w:val="21"/>
          <w:szCs w:val="21"/>
        </w:rPr>
        <w:t xml:space="preserve"> </w:t>
      </w:r>
      <w:r w:rsidR="00026420" w:rsidRPr="00FF7874">
        <w:rPr>
          <w:rFonts w:ascii="Arial" w:hAnsi="Arial" w:cs="Arial"/>
          <w:color w:val="0D0D0D"/>
          <w:sz w:val="21"/>
          <w:szCs w:val="21"/>
        </w:rPr>
        <w:t>вибуху</w:t>
      </w:r>
      <w:r w:rsidR="00026420" w:rsidRPr="00FF7874">
        <w:rPr>
          <w:rFonts w:ascii="Arial" w:hAnsi="Arial" w:cs="Arial"/>
          <w:color w:val="0D0D0D"/>
          <w:spacing w:val="8"/>
          <w:sz w:val="21"/>
          <w:szCs w:val="21"/>
        </w:rPr>
        <w:t xml:space="preserve"> </w:t>
      </w:r>
      <w:r w:rsidR="00026420" w:rsidRPr="00FF7874">
        <w:rPr>
          <w:rFonts w:ascii="Arial" w:hAnsi="Arial" w:cs="Arial"/>
          <w:color w:val="0D0D0D"/>
          <w:spacing w:val="-2"/>
          <w:sz w:val="21"/>
          <w:szCs w:val="21"/>
        </w:rPr>
        <w:t>тощо.</w:t>
      </w:r>
    </w:p>
    <w:p w14:paraId="0F7D7948" w14:textId="1BA0E548" w:rsidR="000102EF" w:rsidRDefault="00E0127D" w:rsidP="00C4181D">
      <w:pPr>
        <w:pStyle w:val="a3"/>
        <w:spacing w:line="293" w:lineRule="auto"/>
        <w:ind w:left="0" w:firstLine="720"/>
        <w:rPr>
          <w:rFonts w:ascii="Arial" w:hAnsi="Arial" w:cs="Arial"/>
          <w:color w:val="0D0D0D"/>
          <w:spacing w:val="-2"/>
          <w:sz w:val="21"/>
          <w:szCs w:val="21"/>
        </w:rPr>
      </w:pPr>
      <w:r>
        <w:rPr>
          <w:rFonts w:ascii="Arial" w:hAnsi="Arial" w:cs="Arial"/>
          <w:color w:val="0D0D0D"/>
          <w:sz w:val="21"/>
          <w:szCs w:val="21"/>
        </w:rPr>
        <w:t>З</w:t>
      </w:r>
      <w:r w:rsidR="00026420" w:rsidRPr="00FF7874">
        <w:rPr>
          <w:rFonts w:ascii="Arial" w:hAnsi="Arial" w:cs="Arial"/>
          <w:color w:val="0D0D0D"/>
          <w:sz w:val="21"/>
          <w:szCs w:val="21"/>
        </w:rPr>
        <w:t>алежно від призначення, зони розташування та швидкості завантаження</w:t>
      </w:r>
      <w:r w:rsidR="00026420" w:rsidRPr="00FF7874">
        <w:rPr>
          <w:rFonts w:ascii="Arial" w:hAnsi="Arial" w:cs="Arial"/>
          <w:color w:val="0D0D0D"/>
          <w:spacing w:val="40"/>
          <w:sz w:val="21"/>
          <w:szCs w:val="21"/>
        </w:rPr>
        <w:t xml:space="preserve"> </w:t>
      </w:r>
      <w:r w:rsidR="00026420" w:rsidRPr="00FF7874">
        <w:rPr>
          <w:rFonts w:ascii="Arial" w:hAnsi="Arial" w:cs="Arial"/>
          <w:color w:val="0D0D0D"/>
          <w:sz w:val="21"/>
          <w:szCs w:val="21"/>
        </w:rPr>
        <w:t>і</w:t>
      </w:r>
      <w:r w:rsidR="00026420" w:rsidRPr="00FF7874">
        <w:rPr>
          <w:rFonts w:ascii="Arial" w:hAnsi="Arial" w:cs="Arial"/>
          <w:color w:val="0D0D0D"/>
          <w:spacing w:val="40"/>
          <w:sz w:val="21"/>
          <w:szCs w:val="21"/>
        </w:rPr>
        <w:t xml:space="preserve"> </w:t>
      </w:r>
      <w:r w:rsidR="00026420" w:rsidRPr="00FF7874">
        <w:rPr>
          <w:rFonts w:ascii="Arial" w:hAnsi="Arial" w:cs="Arial"/>
          <w:color w:val="0D0D0D"/>
          <w:sz w:val="21"/>
          <w:szCs w:val="21"/>
        </w:rPr>
        <w:t>розвантаження</w:t>
      </w:r>
      <w:r w:rsidR="00026420" w:rsidRPr="00FF7874">
        <w:rPr>
          <w:rFonts w:ascii="Arial" w:hAnsi="Arial" w:cs="Arial"/>
          <w:color w:val="0D0D0D"/>
          <w:spacing w:val="40"/>
          <w:sz w:val="21"/>
          <w:szCs w:val="21"/>
        </w:rPr>
        <w:t xml:space="preserve"> </w:t>
      </w:r>
      <w:r w:rsidR="00026420" w:rsidRPr="00FF7874">
        <w:rPr>
          <w:rFonts w:ascii="Arial" w:hAnsi="Arial" w:cs="Arial"/>
          <w:color w:val="0D0D0D"/>
          <w:sz w:val="21"/>
          <w:szCs w:val="21"/>
        </w:rPr>
        <w:t>силосу</w:t>
      </w:r>
      <w:r w:rsidR="00026420" w:rsidRPr="00FF7874">
        <w:rPr>
          <w:rFonts w:ascii="Arial" w:hAnsi="Arial" w:cs="Arial"/>
          <w:color w:val="0D0D0D"/>
          <w:spacing w:val="40"/>
          <w:sz w:val="21"/>
          <w:szCs w:val="21"/>
        </w:rPr>
        <w:t xml:space="preserve"> </w:t>
      </w:r>
      <w:r w:rsidR="00026420" w:rsidRPr="00FF7874">
        <w:rPr>
          <w:rFonts w:ascii="Arial" w:hAnsi="Arial" w:cs="Arial"/>
          <w:color w:val="0D0D0D"/>
          <w:sz w:val="21"/>
          <w:szCs w:val="21"/>
        </w:rPr>
        <w:t>слід</w:t>
      </w:r>
      <w:r w:rsidR="00026420" w:rsidRPr="00FF7874">
        <w:rPr>
          <w:rFonts w:ascii="Arial" w:hAnsi="Arial" w:cs="Arial"/>
          <w:color w:val="0D0D0D"/>
          <w:spacing w:val="40"/>
          <w:sz w:val="21"/>
          <w:szCs w:val="21"/>
        </w:rPr>
        <w:t xml:space="preserve"> </w:t>
      </w:r>
      <w:r w:rsidR="00026420" w:rsidRPr="00FF7874">
        <w:rPr>
          <w:rFonts w:ascii="Arial" w:hAnsi="Arial" w:cs="Arial"/>
          <w:color w:val="0D0D0D"/>
          <w:sz w:val="21"/>
          <w:szCs w:val="21"/>
        </w:rPr>
        <w:t>враховувати</w:t>
      </w:r>
      <w:r w:rsidR="00026420" w:rsidRPr="00FF7874">
        <w:rPr>
          <w:rFonts w:ascii="Arial" w:hAnsi="Arial" w:cs="Arial"/>
          <w:color w:val="0D0D0D"/>
          <w:spacing w:val="40"/>
          <w:sz w:val="21"/>
          <w:szCs w:val="21"/>
        </w:rPr>
        <w:t xml:space="preserve"> </w:t>
      </w:r>
      <w:r w:rsidR="00026420" w:rsidRPr="00FF7874">
        <w:rPr>
          <w:rFonts w:ascii="Arial" w:hAnsi="Arial" w:cs="Arial"/>
          <w:color w:val="0D0D0D"/>
          <w:sz w:val="21"/>
          <w:szCs w:val="21"/>
        </w:rPr>
        <w:t>відповідні коефіцієнти динамічності або виконувати динамічний розрахунок</w:t>
      </w:r>
      <w:r w:rsidR="00026420" w:rsidRPr="00FF7874">
        <w:rPr>
          <w:rFonts w:ascii="Arial" w:hAnsi="Arial" w:cs="Arial"/>
          <w:color w:val="0D0D0D"/>
          <w:spacing w:val="80"/>
          <w:sz w:val="21"/>
          <w:szCs w:val="21"/>
        </w:rPr>
        <w:t xml:space="preserve"> </w:t>
      </w:r>
      <w:r w:rsidR="00026420" w:rsidRPr="00FF7874">
        <w:rPr>
          <w:rFonts w:ascii="Arial" w:hAnsi="Arial" w:cs="Arial"/>
          <w:color w:val="0D0D0D"/>
          <w:spacing w:val="-2"/>
          <w:sz w:val="21"/>
          <w:szCs w:val="21"/>
        </w:rPr>
        <w:t>конструкцій.</w:t>
      </w:r>
    </w:p>
    <w:p w14:paraId="5BA273C1" w14:textId="4615FDB6" w:rsidR="0005794D" w:rsidRPr="00FF7874"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FF7874">
        <w:rPr>
          <w:rFonts w:ascii="Arial" w:hAnsi="Arial" w:cs="Arial"/>
          <w:color w:val="2C2C2C"/>
          <w:sz w:val="21"/>
          <w:szCs w:val="21"/>
        </w:rPr>
        <w:t>Аеродинамічні коефіцієнти п</w:t>
      </w:r>
      <w:r w:rsidR="00E0127D">
        <w:rPr>
          <w:rFonts w:ascii="Arial" w:hAnsi="Arial" w:cs="Arial"/>
          <w:color w:val="2C2C2C"/>
          <w:sz w:val="21"/>
          <w:szCs w:val="21"/>
        </w:rPr>
        <w:t xml:space="preserve">ід час </w:t>
      </w:r>
      <w:r w:rsidRPr="00FF7874">
        <w:rPr>
          <w:rFonts w:ascii="Arial" w:hAnsi="Arial" w:cs="Arial"/>
          <w:color w:val="2C2C2C"/>
          <w:sz w:val="21"/>
          <w:szCs w:val="21"/>
        </w:rPr>
        <w:t xml:space="preserve">розрахунку силосів на вітрові навантаження визначають відповідно до </w:t>
      </w:r>
      <w:hyperlink r:id="rId260" w:history="1">
        <w:r w:rsidRPr="00BF27E2">
          <w:rPr>
            <w:rStyle w:val="af2"/>
            <w:rFonts w:ascii="Arial" w:hAnsi="Arial" w:cs="Arial"/>
            <w:sz w:val="21"/>
            <w:szCs w:val="21"/>
          </w:rPr>
          <w:t>ДБН В.1.2-2</w:t>
        </w:r>
      </w:hyperlink>
      <w:r w:rsidRPr="00FF7874">
        <w:rPr>
          <w:rFonts w:ascii="Arial" w:hAnsi="Arial" w:cs="Arial"/>
          <w:color w:val="2C2C2C"/>
          <w:sz w:val="21"/>
          <w:szCs w:val="21"/>
        </w:rPr>
        <w:t>.</w:t>
      </w:r>
    </w:p>
    <w:p w14:paraId="4EE6BBCF" w14:textId="2FC62A04" w:rsidR="0005794D" w:rsidRPr="00C4181D" w:rsidRDefault="00026420" w:rsidP="00827F66">
      <w:pPr>
        <w:pStyle w:val="a3"/>
        <w:spacing w:line="288" w:lineRule="auto"/>
        <w:ind w:left="0" w:firstLine="720"/>
        <w:rPr>
          <w:rFonts w:ascii="Arial" w:hAnsi="Arial" w:cs="Arial"/>
          <w:sz w:val="21"/>
          <w:szCs w:val="21"/>
        </w:rPr>
      </w:pPr>
      <w:r w:rsidRPr="00C4181D">
        <w:rPr>
          <w:rFonts w:ascii="Arial" w:hAnsi="Arial" w:cs="Arial"/>
          <w:color w:val="2C2C2C"/>
          <w:sz w:val="21"/>
          <w:szCs w:val="21"/>
        </w:rPr>
        <w:t>Допускається</w:t>
      </w:r>
      <w:r w:rsidRPr="00C4181D">
        <w:rPr>
          <w:rFonts w:ascii="Arial" w:hAnsi="Arial" w:cs="Arial"/>
          <w:color w:val="2C2C2C"/>
          <w:spacing w:val="40"/>
          <w:sz w:val="21"/>
          <w:szCs w:val="21"/>
        </w:rPr>
        <w:t xml:space="preserve"> </w:t>
      </w:r>
      <w:r w:rsidRPr="00C4181D">
        <w:rPr>
          <w:rFonts w:ascii="Arial" w:hAnsi="Arial" w:cs="Arial"/>
          <w:color w:val="2C2C2C"/>
          <w:sz w:val="21"/>
          <w:szCs w:val="21"/>
        </w:rPr>
        <w:t>аеродинамічні</w:t>
      </w:r>
      <w:r w:rsidRPr="00C4181D">
        <w:rPr>
          <w:rFonts w:ascii="Arial" w:hAnsi="Arial" w:cs="Arial"/>
          <w:color w:val="2C2C2C"/>
          <w:spacing w:val="40"/>
          <w:sz w:val="21"/>
          <w:szCs w:val="21"/>
        </w:rPr>
        <w:t xml:space="preserve"> </w:t>
      </w:r>
      <w:r w:rsidRPr="00C4181D">
        <w:rPr>
          <w:rFonts w:ascii="Arial" w:hAnsi="Arial" w:cs="Arial"/>
          <w:color w:val="2C2C2C"/>
          <w:sz w:val="21"/>
          <w:szCs w:val="21"/>
        </w:rPr>
        <w:t>коефіцієнти</w:t>
      </w:r>
      <w:r w:rsidRPr="00C4181D">
        <w:rPr>
          <w:rFonts w:ascii="Arial" w:hAnsi="Arial" w:cs="Arial"/>
          <w:color w:val="2C2C2C"/>
          <w:spacing w:val="40"/>
          <w:sz w:val="21"/>
          <w:szCs w:val="21"/>
        </w:rPr>
        <w:t xml:space="preserve"> </w:t>
      </w:r>
      <w:r w:rsidRPr="00C4181D">
        <w:rPr>
          <w:rFonts w:ascii="Arial" w:hAnsi="Arial" w:cs="Arial"/>
          <w:color w:val="2C2C2C"/>
          <w:sz w:val="21"/>
          <w:szCs w:val="21"/>
        </w:rPr>
        <w:t>загального</w:t>
      </w:r>
      <w:r w:rsidRPr="00C4181D">
        <w:rPr>
          <w:rFonts w:ascii="Arial" w:hAnsi="Arial" w:cs="Arial"/>
          <w:color w:val="2C2C2C"/>
          <w:spacing w:val="40"/>
          <w:sz w:val="21"/>
          <w:szCs w:val="21"/>
        </w:rPr>
        <w:t xml:space="preserve"> </w:t>
      </w:r>
      <w:r w:rsidRPr="00C4181D">
        <w:rPr>
          <w:rFonts w:ascii="Arial" w:hAnsi="Arial" w:cs="Arial"/>
          <w:color w:val="2C2C2C"/>
          <w:sz w:val="21"/>
          <w:szCs w:val="21"/>
        </w:rPr>
        <w:t>лобового опору п</w:t>
      </w:r>
      <w:r w:rsidR="00E0127D">
        <w:rPr>
          <w:rFonts w:ascii="Arial" w:hAnsi="Arial" w:cs="Arial"/>
          <w:color w:val="2C2C2C"/>
          <w:sz w:val="21"/>
          <w:szCs w:val="21"/>
        </w:rPr>
        <w:t xml:space="preserve">ід час </w:t>
      </w:r>
      <w:r w:rsidRPr="00C4181D">
        <w:rPr>
          <w:rFonts w:ascii="Arial" w:hAnsi="Arial" w:cs="Arial"/>
          <w:color w:val="2C2C2C"/>
          <w:sz w:val="21"/>
          <w:szCs w:val="21"/>
        </w:rPr>
        <w:t>розрахунку нижньої зони силосів (колон і фундаментів) приймати: для одиночного</w:t>
      </w:r>
      <w:r w:rsidRPr="00C4181D">
        <w:rPr>
          <w:rFonts w:ascii="Arial" w:hAnsi="Arial" w:cs="Arial"/>
          <w:color w:val="2C2C2C"/>
          <w:spacing w:val="58"/>
          <w:w w:val="150"/>
          <w:sz w:val="21"/>
          <w:szCs w:val="21"/>
        </w:rPr>
        <w:t xml:space="preserve"> </w:t>
      </w:r>
      <w:r w:rsidRPr="00C4181D">
        <w:rPr>
          <w:rFonts w:ascii="Arial" w:hAnsi="Arial" w:cs="Arial"/>
          <w:color w:val="2C2C2C"/>
          <w:sz w:val="21"/>
          <w:szCs w:val="21"/>
        </w:rPr>
        <w:t>круглого</w:t>
      </w:r>
      <w:r w:rsidRPr="00C4181D">
        <w:rPr>
          <w:rFonts w:ascii="Arial" w:hAnsi="Arial" w:cs="Arial"/>
          <w:color w:val="2C2C2C"/>
          <w:spacing w:val="63"/>
          <w:w w:val="150"/>
          <w:sz w:val="21"/>
          <w:szCs w:val="21"/>
        </w:rPr>
        <w:t xml:space="preserve"> </w:t>
      </w:r>
      <w:r w:rsidRPr="00C4181D">
        <w:rPr>
          <w:rFonts w:ascii="Arial" w:hAnsi="Arial" w:cs="Arial"/>
          <w:color w:val="2C2C2C"/>
          <w:sz w:val="21"/>
          <w:szCs w:val="21"/>
        </w:rPr>
        <w:t>силосу,</w:t>
      </w:r>
      <w:r w:rsidRPr="00C4181D">
        <w:rPr>
          <w:rFonts w:ascii="Arial" w:hAnsi="Arial" w:cs="Arial"/>
          <w:color w:val="2C2C2C"/>
          <w:spacing w:val="62"/>
          <w:w w:val="150"/>
          <w:sz w:val="21"/>
          <w:szCs w:val="21"/>
        </w:rPr>
        <w:t xml:space="preserve"> </w:t>
      </w:r>
      <w:r w:rsidRPr="00C4181D">
        <w:rPr>
          <w:rFonts w:ascii="Arial" w:hAnsi="Arial" w:cs="Arial"/>
          <w:color w:val="2C2C2C"/>
          <w:sz w:val="21"/>
          <w:szCs w:val="21"/>
        </w:rPr>
        <w:t>який</w:t>
      </w:r>
      <w:r w:rsidRPr="00C4181D">
        <w:rPr>
          <w:rFonts w:ascii="Arial" w:hAnsi="Arial" w:cs="Arial"/>
          <w:color w:val="2C2C2C"/>
          <w:spacing w:val="62"/>
          <w:w w:val="150"/>
          <w:sz w:val="21"/>
          <w:szCs w:val="21"/>
        </w:rPr>
        <w:t xml:space="preserve"> </w:t>
      </w:r>
      <w:r w:rsidRPr="00C4181D">
        <w:rPr>
          <w:rFonts w:ascii="Arial" w:hAnsi="Arial" w:cs="Arial"/>
          <w:color w:val="2C2C2C"/>
          <w:sz w:val="21"/>
          <w:szCs w:val="21"/>
        </w:rPr>
        <w:t>розташований</w:t>
      </w:r>
      <w:r w:rsidRPr="00C4181D">
        <w:rPr>
          <w:rFonts w:ascii="Arial" w:hAnsi="Arial" w:cs="Arial"/>
          <w:color w:val="2C2C2C"/>
          <w:spacing w:val="64"/>
          <w:w w:val="150"/>
          <w:sz w:val="21"/>
          <w:szCs w:val="21"/>
        </w:rPr>
        <w:t xml:space="preserve"> </w:t>
      </w:r>
      <w:r w:rsidRPr="00C4181D">
        <w:rPr>
          <w:rFonts w:ascii="Arial" w:hAnsi="Arial" w:cs="Arial"/>
          <w:color w:val="2C2C2C"/>
          <w:sz w:val="21"/>
          <w:szCs w:val="21"/>
        </w:rPr>
        <w:t>від</w:t>
      </w:r>
      <w:r w:rsidRPr="00C4181D">
        <w:rPr>
          <w:rFonts w:ascii="Arial" w:hAnsi="Arial" w:cs="Arial"/>
          <w:color w:val="2C2C2C"/>
          <w:spacing w:val="62"/>
          <w:w w:val="150"/>
          <w:sz w:val="21"/>
          <w:szCs w:val="21"/>
        </w:rPr>
        <w:t xml:space="preserve"> </w:t>
      </w:r>
      <w:r w:rsidRPr="00C4181D">
        <w:rPr>
          <w:rFonts w:ascii="Arial" w:hAnsi="Arial" w:cs="Arial"/>
          <w:color w:val="2C2C2C"/>
          <w:sz w:val="21"/>
          <w:szCs w:val="21"/>
        </w:rPr>
        <w:t>інших</w:t>
      </w:r>
      <w:r w:rsidRPr="00C4181D">
        <w:rPr>
          <w:rFonts w:ascii="Arial" w:hAnsi="Arial" w:cs="Arial"/>
          <w:color w:val="2C2C2C"/>
          <w:spacing w:val="61"/>
          <w:w w:val="150"/>
          <w:sz w:val="21"/>
          <w:szCs w:val="21"/>
        </w:rPr>
        <w:t xml:space="preserve"> </w:t>
      </w:r>
      <w:r w:rsidRPr="00C4181D">
        <w:rPr>
          <w:rFonts w:ascii="Arial" w:hAnsi="Arial" w:cs="Arial"/>
          <w:color w:val="2C2C2C"/>
          <w:sz w:val="21"/>
          <w:szCs w:val="21"/>
        </w:rPr>
        <w:t>на</w:t>
      </w:r>
      <w:r w:rsidRPr="00C4181D">
        <w:rPr>
          <w:rFonts w:ascii="Arial" w:hAnsi="Arial" w:cs="Arial"/>
          <w:color w:val="2C2C2C"/>
          <w:spacing w:val="62"/>
          <w:w w:val="150"/>
          <w:sz w:val="21"/>
          <w:szCs w:val="21"/>
        </w:rPr>
        <w:t xml:space="preserve"> </w:t>
      </w:r>
      <w:r w:rsidRPr="00C4181D">
        <w:rPr>
          <w:rFonts w:ascii="Arial" w:hAnsi="Arial" w:cs="Arial"/>
          <w:color w:val="2C2C2C"/>
          <w:spacing w:val="-2"/>
          <w:sz w:val="21"/>
          <w:szCs w:val="21"/>
        </w:rPr>
        <w:t>відстані</w:t>
      </w:r>
      <w:r w:rsidR="00C4181D" w:rsidRPr="00C4181D">
        <w:rPr>
          <w:rFonts w:ascii="Arial" w:hAnsi="Arial" w:cs="Arial"/>
          <w:sz w:val="21"/>
          <w:szCs w:val="21"/>
        </w:rPr>
        <w:t xml:space="preserve"> </w:t>
      </w:r>
      <w:r w:rsidRPr="00C4181D">
        <w:rPr>
          <w:rFonts w:ascii="Arial" w:hAnsi="Arial" w:cs="Arial"/>
          <w:color w:val="2C2C2C"/>
          <w:sz w:val="21"/>
          <w:szCs w:val="21"/>
        </w:rPr>
        <w:t>більше</w:t>
      </w:r>
      <w:r w:rsidR="00E0127D">
        <w:rPr>
          <w:rFonts w:ascii="Arial" w:hAnsi="Arial" w:cs="Arial"/>
          <w:color w:val="2C2C2C"/>
          <w:sz w:val="21"/>
          <w:szCs w:val="21"/>
        </w:rPr>
        <w:t xml:space="preserve"> ніж </w:t>
      </w:r>
      <w:r w:rsidRPr="00C4181D">
        <w:rPr>
          <w:rFonts w:ascii="Arial" w:hAnsi="Arial" w:cs="Arial"/>
          <w:color w:val="2C2C2C"/>
          <w:sz w:val="21"/>
          <w:szCs w:val="21"/>
        </w:rPr>
        <w:t>3</w:t>
      </w:r>
      <w:r w:rsidRPr="00C4181D">
        <w:rPr>
          <w:rFonts w:ascii="Arial" w:hAnsi="Arial" w:cs="Arial"/>
          <w:color w:val="2C2C2C"/>
          <w:spacing w:val="52"/>
          <w:w w:val="150"/>
          <w:sz w:val="21"/>
          <w:szCs w:val="21"/>
        </w:rPr>
        <w:t xml:space="preserve"> </w:t>
      </w:r>
      <w:r w:rsidRPr="00C4181D">
        <w:rPr>
          <w:rFonts w:ascii="Arial" w:hAnsi="Arial" w:cs="Arial"/>
          <w:color w:val="2C2C2C"/>
          <w:sz w:val="21"/>
          <w:szCs w:val="21"/>
        </w:rPr>
        <w:t>діаметр</w:t>
      </w:r>
      <w:r w:rsidR="00E0127D">
        <w:rPr>
          <w:rFonts w:ascii="Arial" w:hAnsi="Arial" w:cs="Arial"/>
          <w:color w:val="2C2C2C"/>
          <w:sz w:val="21"/>
          <w:szCs w:val="21"/>
        </w:rPr>
        <w:t>и</w:t>
      </w:r>
      <w:r w:rsidRPr="00C4181D">
        <w:rPr>
          <w:rFonts w:ascii="Arial" w:hAnsi="Arial" w:cs="Arial"/>
          <w:color w:val="2C2C2C"/>
          <w:spacing w:val="53"/>
          <w:w w:val="150"/>
          <w:sz w:val="21"/>
          <w:szCs w:val="21"/>
        </w:rPr>
        <w:t xml:space="preserve"> </w:t>
      </w:r>
      <w:r w:rsidRPr="00C4181D">
        <w:rPr>
          <w:rFonts w:ascii="Arial" w:hAnsi="Arial" w:cs="Arial"/>
          <w:color w:val="2C2C2C"/>
          <w:sz w:val="21"/>
          <w:szCs w:val="21"/>
        </w:rPr>
        <w:t>силосів</w:t>
      </w:r>
      <w:r w:rsidRPr="00C4181D">
        <w:rPr>
          <w:rFonts w:ascii="Arial" w:hAnsi="Arial" w:cs="Arial"/>
          <w:color w:val="2C2C2C"/>
          <w:spacing w:val="53"/>
          <w:w w:val="150"/>
          <w:sz w:val="21"/>
          <w:szCs w:val="21"/>
        </w:rPr>
        <w:t xml:space="preserve"> </w:t>
      </w:r>
      <w:r w:rsidRPr="00C4181D">
        <w:rPr>
          <w:rFonts w:ascii="Arial" w:hAnsi="Arial" w:cs="Arial"/>
          <w:color w:val="2C2C2C"/>
          <w:sz w:val="21"/>
          <w:szCs w:val="21"/>
        </w:rPr>
        <w:t>(по</w:t>
      </w:r>
      <w:r w:rsidRPr="00C4181D">
        <w:rPr>
          <w:rFonts w:ascii="Arial" w:hAnsi="Arial" w:cs="Arial"/>
          <w:color w:val="2C2C2C"/>
          <w:spacing w:val="55"/>
          <w:w w:val="150"/>
          <w:sz w:val="21"/>
          <w:szCs w:val="21"/>
        </w:rPr>
        <w:t xml:space="preserve"> </w:t>
      </w:r>
      <w:r w:rsidRPr="00C4181D">
        <w:rPr>
          <w:rFonts w:ascii="Arial" w:hAnsi="Arial" w:cs="Arial"/>
          <w:color w:val="2C2C2C"/>
          <w:sz w:val="21"/>
          <w:szCs w:val="21"/>
        </w:rPr>
        <w:t>центрах),</w:t>
      </w:r>
      <w:r>
        <w:rPr>
          <w:color w:val="2C2C2C"/>
          <w:spacing w:val="25"/>
        </w:rPr>
        <w:t xml:space="preserve"> </w:t>
      </w:r>
      <w:r w:rsidRPr="00C4181D">
        <w:rPr>
          <w:i/>
          <w:position w:val="1"/>
          <w:sz w:val="24"/>
          <w:szCs w:val="24"/>
        </w:rPr>
        <w:t>C</w:t>
      </w:r>
      <w:r>
        <w:rPr>
          <w:i/>
          <w:position w:val="-6"/>
          <w:sz w:val="17"/>
        </w:rPr>
        <w:t>aer</w:t>
      </w:r>
      <w:r>
        <w:rPr>
          <w:i/>
          <w:spacing w:val="10"/>
          <w:position w:val="-6"/>
          <w:sz w:val="17"/>
        </w:rPr>
        <w:t xml:space="preserve"> </w:t>
      </w:r>
      <w:r w:rsidRPr="00C4181D">
        <w:rPr>
          <w:rFonts w:ascii="Arial" w:hAnsi="Arial" w:cs="Arial"/>
          <w:sz w:val="21"/>
          <w:szCs w:val="21"/>
        </w:rPr>
        <w:t>=</w:t>
      </w:r>
      <w:r w:rsidRPr="00C4181D">
        <w:rPr>
          <w:rFonts w:ascii="Arial" w:hAnsi="Arial" w:cs="Arial"/>
          <w:spacing w:val="56"/>
          <w:w w:val="150"/>
          <w:sz w:val="21"/>
          <w:szCs w:val="21"/>
        </w:rPr>
        <w:t xml:space="preserve"> </w:t>
      </w:r>
      <w:r w:rsidRPr="00C4181D">
        <w:rPr>
          <w:rFonts w:ascii="Arial" w:hAnsi="Arial" w:cs="Arial"/>
          <w:sz w:val="21"/>
          <w:szCs w:val="21"/>
        </w:rPr>
        <w:t>0,7</w:t>
      </w:r>
      <w:r w:rsidRPr="00C4181D">
        <w:rPr>
          <w:rFonts w:ascii="Arial" w:hAnsi="Arial" w:cs="Arial"/>
          <w:color w:val="2C2C2C"/>
          <w:sz w:val="21"/>
          <w:szCs w:val="21"/>
        </w:rPr>
        <w:t>;</w:t>
      </w:r>
      <w:r w:rsidRPr="00C4181D">
        <w:rPr>
          <w:rFonts w:ascii="Arial" w:hAnsi="Arial" w:cs="Arial"/>
          <w:color w:val="2C2C2C"/>
          <w:spacing w:val="55"/>
          <w:w w:val="150"/>
          <w:sz w:val="21"/>
          <w:szCs w:val="21"/>
        </w:rPr>
        <w:t xml:space="preserve"> </w:t>
      </w:r>
      <w:r w:rsidR="00E0127D" w:rsidRPr="00A151D6">
        <w:rPr>
          <w:rFonts w:ascii="Arial" w:hAnsi="Arial" w:cs="Arial"/>
          <w:color w:val="2C2C2C"/>
          <w:sz w:val="21"/>
          <w:szCs w:val="21"/>
        </w:rPr>
        <w:t>за</w:t>
      </w:r>
      <w:r w:rsidRPr="00A151D6">
        <w:rPr>
          <w:rFonts w:ascii="Arial" w:hAnsi="Arial" w:cs="Arial"/>
          <w:color w:val="2C2C2C"/>
          <w:w w:val="150"/>
          <w:sz w:val="21"/>
          <w:szCs w:val="21"/>
        </w:rPr>
        <w:t xml:space="preserve"> </w:t>
      </w:r>
      <w:r w:rsidRPr="00A151D6">
        <w:rPr>
          <w:rFonts w:ascii="Arial" w:hAnsi="Arial" w:cs="Arial"/>
          <w:color w:val="2C2C2C"/>
          <w:sz w:val="21"/>
          <w:szCs w:val="21"/>
        </w:rPr>
        <w:t>менш</w:t>
      </w:r>
      <w:r w:rsidR="00E0127D" w:rsidRPr="00A151D6">
        <w:rPr>
          <w:rFonts w:ascii="Arial" w:hAnsi="Arial" w:cs="Arial"/>
          <w:color w:val="2C2C2C"/>
          <w:sz w:val="21"/>
          <w:szCs w:val="21"/>
        </w:rPr>
        <w:t>ої</w:t>
      </w:r>
      <w:r w:rsidRPr="00A151D6">
        <w:rPr>
          <w:rFonts w:ascii="Arial" w:hAnsi="Arial" w:cs="Arial"/>
          <w:color w:val="2C2C2C"/>
          <w:w w:val="150"/>
          <w:sz w:val="21"/>
          <w:szCs w:val="21"/>
        </w:rPr>
        <w:t xml:space="preserve"> </w:t>
      </w:r>
      <w:r w:rsidRPr="00A151D6">
        <w:rPr>
          <w:rFonts w:ascii="Arial" w:hAnsi="Arial" w:cs="Arial"/>
          <w:color w:val="2C2C2C"/>
          <w:sz w:val="21"/>
          <w:szCs w:val="21"/>
        </w:rPr>
        <w:t>відстані</w:t>
      </w:r>
      <w:r w:rsidR="00C4181D">
        <w:rPr>
          <w:color w:val="2C2C2C"/>
          <w:spacing w:val="-2"/>
        </w:rPr>
        <w:t xml:space="preserve"> </w:t>
      </w:r>
      <w:r w:rsidRPr="00C4181D">
        <w:rPr>
          <w:i/>
          <w:position w:val="1"/>
          <w:sz w:val="24"/>
          <w:szCs w:val="24"/>
        </w:rPr>
        <w:t>C</w:t>
      </w:r>
      <w:r>
        <w:rPr>
          <w:i/>
          <w:position w:val="-6"/>
          <w:sz w:val="17"/>
        </w:rPr>
        <w:t>aer</w:t>
      </w:r>
      <w:r>
        <w:rPr>
          <w:i/>
          <w:spacing w:val="1"/>
          <w:position w:val="-6"/>
          <w:sz w:val="17"/>
        </w:rPr>
        <w:t xml:space="preserve"> </w:t>
      </w:r>
      <w:r w:rsidRPr="00C4181D">
        <w:rPr>
          <w:rFonts w:ascii="Arial" w:hAnsi="Arial" w:cs="Arial"/>
          <w:sz w:val="21"/>
          <w:szCs w:val="21"/>
        </w:rPr>
        <w:t>=</w:t>
      </w:r>
      <w:r w:rsidR="00E0127D">
        <w:rPr>
          <w:rFonts w:ascii="Arial" w:hAnsi="Arial" w:cs="Arial"/>
          <w:sz w:val="21"/>
          <w:szCs w:val="21"/>
        </w:rPr>
        <w:t xml:space="preserve"> </w:t>
      </w:r>
      <w:r w:rsidRPr="00C4181D">
        <w:rPr>
          <w:rFonts w:ascii="Arial" w:hAnsi="Arial" w:cs="Arial"/>
          <w:sz w:val="21"/>
          <w:szCs w:val="21"/>
        </w:rPr>
        <w:t>1,3</w:t>
      </w:r>
      <w:r w:rsidRPr="00C4181D">
        <w:rPr>
          <w:rFonts w:ascii="Arial" w:hAnsi="Arial" w:cs="Arial"/>
          <w:color w:val="2C2C2C"/>
          <w:sz w:val="21"/>
          <w:szCs w:val="21"/>
        </w:rPr>
        <w:t>;</w:t>
      </w:r>
      <w:r w:rsidRPr="00C4181D">
        <w:rPr>
          <w:rFonts w:ascii="Arial" w:hAnsi="Arial" w:cs="Arial"/>
          <w:color w:val="2C2C2C"/>
          <w:spacing w:val="-5"/>
          <w:sz w:val="21"/>
          <w:szCs w:val="21"/>
        </w:rPr>
        <w:t xml:space="preserve"> </w:t>
      </w:r>
      <w:r w:rsidRPr="00C4181D">
        <w:rPr>
          <w:rFonts w:ascii="Arial" w:hAnsi="Arial" w:cs="Arial"/>
          <w:color w:val="2C2C2C"/>
          <w:sz w:val="21"/>
          <w:szCs w:val="21"/>
        </w:rPr>
        <w:t>для</w:t>
      </w:r>
      <w:r w:rsidRPr="00C4181D">
        <w:rPr>
          <w:rFonts w:ascii="Arial" w:hAnsi="Arial" w:cs="Arial"/>
          <w:color w:val="2C2C2C"/>
          <w:spacing w:val="-5"/>
          <w:sz w:val="21"/>
          <w:szCs w:val="21"/>
        </w:rPr>
        <w:t xml:space="preserve"> </w:t>
      </w:r>
      <w:r w:rsidRPr="00C4181D">
        <w:rPr>
          <w:rFonts w:ascii="Arial" w:hAnsi="Arial" w:cs="Arial"/>
          <w:color w:val="2C2C2C"/>
          <w:sz w:val="21"/>
          <w:szCs w:val="21"/>
        </w:rPr>
        <w:t>зблокованих</w:t>
      </w:r>
      <w:r w:rsidRPr="00C4181D">
        <w:rPr>
          <w:rFonts w:ascii="Arial" w:hAnsi="Arial" w:cs="Arial"/>
          <w:color w:val="2C2C2C"/>
          <w:spacing w:val="-5"/>
          <w:sz w:val="21"/>
          <w:szCs w:val="21"/>
        </w:rPr>
        <w:t xml:space="preserve"> </w:t>
      </w:r>
      <w:r w:rsidRPr="00C4181D">
        <w:rPr>
          <w:rFonts w:ascii="Arial" w:hAnsi="Arial" w:cs="Arial"/>
          <w:color w:val="2C2C2C"/>
          <w:sz w:val="21"/>
          <w:szCs w:val="21"/>
        </w:rPr>
        <w:t>силосів</w:t>
      </w:r>
      <w:r>
        <w:rPr>
          <w:color w:val="2C2C2C"/>
          <w:spacing w:val="21"/>
        </w:rPr>
        <w:t xml:space="preserve"> </w:t>
      </w:r>
      <w:r w:rsidRPr="00C4181D">
        <w:rPr>
          <w:i/>
          <w:position w:val="1"/>
          <w:sz w:val="24"/>
          <w:szCs w:val="24"/>
        </w:rPr>
        <w:t>C</w:t>
      </w:r>
      <w:r>
        <w:rPr>
          <w:i/>
          <w:position w:val="-6"/>
          <w:sz w:val="17"/>
        </w:rPr>
        <w:t>aer</w:t>
      </w:r>
      <w:r>
        <w:rPr>
          <w:i/>
          <w:spacing w:val="3"/>
          <w:position w:val="-6"/>
          <w:sz w:val="17"/>
        </w:rPr>
        <w:t xml:space="preserve"> </w:t>
      </w:r>
      <w:r w:rsidRPr="00C4181D">
        <w:rPr>
          <w:rFonts w:ascii="Arial" w:hAnsi="Arial" w:cs="Arial"/>
          <w:spacing w:val="-2"/>
          <w:sz w:val="21"/>
          <w:szCs w:val="21"/>
        </w:rPr>
        <w:t>=</w:t>
      </w:r>
      <w:r w:rsidR="00E0127D">
        <w:rPr>
          <w:rFonts w:ascii="Arial" w:hAnsi="Arial" w:cs="Arial"/>
          <w:spacing w:val="-2"/>
          <w:sz w:val="21"/>
          <w:szCs w:val="21"/>
        </w:rPr>
        <w:t xml:space="preserve"> </w:t>
      </w:r>
      <w:r w:rsidRPr="00C4181D">
        <w:rPr>
          <w:rFonts w:ascii="Arial" w:hAnsi="Arial" w:cs="Arial"/>
          <w:spacing w:val="-2"/>
          <w:sz w:val="21"/>
          <w:szCs w:val="21"/>
        </w:rPr>
        <w:t>1,4</w:t>
      </w:r>
      <w:r w:rsidRPr="00C4181D">
        <w:rPr>
          <w:rFonts w:ascii="Arial" w:hAnsi="Arial" w:cs="Arial"/>
          <w:color w:val="2C2C2C"/>
          <w:spacing w:val="-2"/>
          <w:sz w:val="21"/>
          <w:szCs w:val="21"/>
        </w:rPr>
        <w:t>.</w:t>
      </w:r>
    </w:p>
    <w:p w14:paraId="04BFC87F" w14:textId="51D83B7B" w:rsidR="0005794D" w:rsidRPr="00C4181D" w:rsidRDefault="00026420" w:rsidP="00107D31">
      <w:pPr>
        <w:pStyle w:val="a5"/>
        <w:numPr>
          <w:ilvl w:val="2"/>
          <w:numId w:val="58"/>
        </w:numPr>
        <w:tabs>
          <w:tab w:val="left" w:pos="1922"/>
        </w:tabs>
        <w:spacing w:line="288" w:lineRule="auto"/>
        <w:ind w:left="0" w:firstLine="720"/>
        <w:rPr>
          <w:rFonts w:ascii="Arial" w:hAnsi="Arial" w:cs="Arial"/>
          <w:b/>
          <w:color w:val="2C2C2C"/>
          <w:sz w:val="21"/>
          <w:szCs w:val="21"/>
        </w:rPr>
      </w:pPr>
      <w:r w:rsidRPr="00C4181D">
        <w:rPr>
          <w:rFonts w:ascii="Arial" w:hAnsi="Arial" w:cs="Arial"/>
          <w:color w:val="2C2C2C"/>
          <w:sz w:val="21"/>
          <w:szCs w:val="21"/>
        </w:rPr>
        <w:t xml:space="preserve">Коефіцієнти надійності за навантаженням для власної ваги конструкцій, корисного навантаження на перекриття поверхів, снігових та вітрових навантажень слід приймати відповідно до </w:t>
      </w:r>
      <w:hyperlink r:id="rId261" w:history="1">
        <w:r w:rsidRPr="00BF27E2">
          <w:rPr>
            <w:rStyle w:val="af2"/>
            <w:rFonts w:ascii="Arial" w:hAnsi="Arial" w:cs="Arial"/>
            <w:sz w:val="21"/>
            <w:szCs w:val="21"/>
          </w:rPr>
          <w:t>ДБН</w:t>
        </w:r>
        <w:r w:rsidRPr="00BF27E2">
          <w:rPr>
            <w:rStyle w:val="af2"/>
            <w:rFonts w:ascii="Arial" w:hAnsi="Arial" w:cs="Arial"/>
            <w:spacing w:val="40"/>
            <w:sz w:val="21"/>
            <w:szCs w:val="21"/>
          </w:rPr>
          <w:t xml:space="preserve"> </w:t>
        </w:r>
        <w:r w:rsidRPr="00BF27E2">
          <w:rPr>
            <w:rStyle w:val="af2"/>
            <w:rFonts w:ascii="Arial" w:hAnsi="Arial" w:cs="Arial"/>
            <w:sz w:val="21"/>
            <w:szCs w:val="21"/>
          </w:rPr>
          <w:t>В.1.2-2</w:t>
        </w:r>
      </w:hyperlink>
      <w:r w:rsidRPr="00C4181D">
        <w:rPr>
          <w:rFonts w:ascii="Arial" w:hAnsi="Arial" w:cs="Arial"/>
          <w:color w:val="2C2C2C"/>
          <w:sz w:val="21"/>
          <w:szCs w:val="21"/>
        </w:rPr>
        <w:t>, а також:</w:t>
      </w:r>
    </w:p>
    <w:p w14:paraId="4C7B70E0" w14:textId="4C670EA8" w:rsidR="0005794D" w:rsidRDefault="00AD1BCC" w:rsidP="00107D31">
      <w:pPr>
        <w:pStyle w:val="a5"/>
        <w:tabs>
          <w:tab w:val="left" w:pos="1301"/>
        </w:tabs>
        <w:spacing w:line="288" w:lineRule="auto"/>
        <w:ind w:left="720" w:firstLine="0"/>
        <w:rPr>
          <w:color w:val="2C2C2C"/>
          <w:sz w:val="28"/>
        </w:rPr>
      </w:pPr>
      <w:r>
        <w:rPr>
          <w:rFonts w:ascii="Arial" w:hAnsi="Arial" w:cs="Arial"/>
          <w:color w:val="2C2C2C"/>
          <w:sz w:val="21"/>
          <w:szCs w:val="21"/>
        </w:rPr>
        <w:t xml:space="preserve">— </w:t>
      </w:r>
      <w:r w:rsidR="00026420" w:rsidRPr="00C4181D">
        <w:rPr>
          <w:rFonts w:ascii="Arial" w:hAnsi="Arial" w:cs="Arial"/>
          <w:color w:val="2C2C2C"/>
          <w:sz w:val="21"/>
          <w:szCs w:val="21"/>
        </w:rPr>
        <w:t>для</w:t>
      </w:r>
      <w:r w:rsidR="00026420" w:rsidRPr="00C4181D">
        <w:rPr>
          <w:rFonts w:ascii="Arial" w:hAnsi="Arial" w:cs="Arial"/>
          <w:color w:val="2C2C2C"/>
          <w:spacing w:val="8"/>
          <w:sz w:val="21"/>
          <w:szCs w:val="21"/>
        </w:rPr>
        <w:t xml:space="preserve"> </w:t>
      </w:r>
      <w:r w:rsidR="00026420" w:rsidRPr="00C4181D">
        <w:rPr>
          <w:rFonts w:ascii="Arial" w:hAnsi="Arial" w:cs="Arial"/>
          <w:color w:val="2C2C2C"/>
          <w:sz w:val="21"/>
          <w:szCs w:val="21"/>
        </w:rPr>
        <w:t>горизонтальних</w:t>
      </w:r>
      <w:r w:rsidR="00026420" w:rsidRPr="00C4181D">
        <w:rPr>
          <w:rFonts w:ascii="Arial" w:hAnsi="Arial" w:cs="Arial"/>
          <w:color w:val="2C2C2C"/>
          <w:spacing w:val="7"/>
          <w:sz w:val="21"/>
          <w:szCs w:val="21"/>
        </w:rPr>
        <w:t xml:space="preserve"> </w:t>
      </w:r>
      <w:r w:rsidR="00026420" w:rsidRPr="00C4181D">
        <w:rPr>
          <w:rFonts w:ascii="Arial" w:hAnsi="Arial" w:cs="Arial"/>
          <w:color w:val="2C2C2C"/>
          <w:sz w:val="21"/>
          <w:szCs w:val="21"/>
        </w:rPr>
        <w:t>і</w:t>
      </w:r>
      <w:r w:rsidR="00026420" w:rsidRPr="00C4181D">
        <w:rPr>
          <w:rFonts w:ascii="Arial" w:hAnsi="Arial" w:cs="Arial"/>
          <w:color w:val="2C2C2C"/>
          <w:spacing w:val="9"/>
          <w:sz w:val="21"/>
          <w:szCs w:val="21"/>
        </w:rPr>
        <w:t xml:space="preserve"> </w:t>
      </w:r>
      <w:r w:rsidR="00026420" w:rsidRPr="00C4181D">
        <w:rPr>
          <w:rFonts w:ascii="Arial" w:hAnsi="Arial" w:cs="Arial"/>
          <w:color w:val="2C2C2C"/>
          <w:sz w:val="21"/>
          <w:szCs w:val="21"/>
        </w:rPr>
        <w:t>вертикальних</w:t>
      </w:r>
      <w:r w:rsidR="00026420" w:rsidRPr="00C4181D">
        <w:rPr>
          <w:rFonts w:ascii="Arial" w:hAnsi="Arial" w:cs="Arial"/>
          <w:color w:val="2C2C2C"/>
          <w:spacing w:val="9"/>
          <w:sz w:val="21"/>
          <w:szCs w:val="21"/>
        </w:rPr>
        <w:t xml:space="preserve"> </w:t>
      </w:r>
      <w:r w:rsidR="00026420" w:rsidRPr="00C4181D">
        <w:rPr>
          <w:rFonts w:ascii="Arial" w:hAnsi="Arial" w:cs="Arial"/>
          <w:color w:val="2C2C2C"/>
          <w:sz w:val="21"/>
          <w:szCs w:val="21"/>
        </w:rPr>
        <w:t>тисків</w:t>
      </w:r>
      <w:r w:rsidR="00026420" w:rsidRPr="00C4181D">
        <w:rPr>
          <w:rFonts w:ascii="Arial" w:hAnsi="Arial" w:cs="Arial"/>
          <w:color w:val="2C2C2C"/>
          <w:spacing w:val="7"/>
          <w:sz w:val="21"/>
          <w:szCs w:val="21"/>
        </w:rPr>
        <w:t xml:space="preserve"> </w:t>
      </w:r>
      <w:r w:rsidR="00026420" w:rsidRPr="00C4181D">
        <w:rPr>
          <w:rFonts w:ascii="Arial" w:hAnsi="Arial" w:cs="Arial"/>
          <w:sz w:val="21"/>
          <w:szCs w:val="21"/>
        </w:rPr>
        <w:t>сипких</w:t>
      </w:r>
      <w:r w:rsidR="00026420" w:rsidRPr="00C4181D">
        <w:rPr>
          <w:rFonts w:ascii="Arial" w:hAnsi="Arial" w:cs="Arial"/>
          <w:spacing w:val="9"/>
          <w:sz w:val="21"/>
          <w:szCs w:val="21"/>
        </w:rPr>
        <w:t xml:space="preserve"> </w:t>
      </w:r>
      <w:r w:rsidR="00026420" w:rsidRPr="00C4181D">
        <w:rPr>
          <w:rFonts w:ascii="Arial" w:hAnsi="Arial" w:cs="Arial"/>
          <w:color w:val="2C2C2C"/>
          <w:sz w:val="21"/>
          <w:szCs w:val="21"/>
        </w:rPr>
        <w:t>матеріалів</w:t>
      </w:r>
      <w:r w:rsidR="00026420">
        <w:rPr>
          <w:color w:val="2C2C2C"/>
          <w:spacing w:val="31"/>
          <w:sz w:val="28"/>
        </w:rPr>
        <w:t xml:space="preserve"> </w:t>
      </w:r>
      <w:r w:rsidR="00026420" w:rsidRPr="00827F66">
        <w:rPr>
          <w:rFonts w:ascii="Symbol" w:hAnsi="Symbol"/>
          <w:position w:val="1"/>
          <w:sz w:val="24"/>
          <w:szCs w:val="24"/>
        </w:rPr>
        <w:t></w:t>
      </w:r>
      <w:r w:rsidR="00026420" w:rsidRPr="00827F66">
        <w:rPr>
          <w:spacing w:val="-3"/>
          <w:position w:val="1"/>
          <w:sz w:val="24"/>
          <w:szCs w:val="24"/>
        </w:rPr>
        <w:t xml:space="preserve"> </w:t>
      </w:r>
      <w:r w:rsidR="00026420" w:rsidRPr="00827F66">
        <w:rPr>
          <w:i/>
          <w:position w:val="-6"/>
          <w:sz w:val="24"/>
          <w:szCs w:val="24"/>
        </w:rPr>
        <w:t>f</w:t>
      </w:r>
      <w:r w:rsidR="00026420">
        <w:rPr>
          <w:i/>
          <w:spacing w:val="73"/>
          <w:w w:val="150"/>
          <w:position w:val="-6"/>
          <w:sz w:val="16"/>
        </w:rPr>
        <w:t xml:space="preserve"> </w:t>
      </w:r>
      <w:r w:rsidR="00026420" w:rsidRPr="00C4181D">
        <w:rPr>
          <w:rFonts w:ascii="Symbol" w:hAnsi="Symbol"/>
          <w:position w:val="1"/>
        </w:rPr>
        <w:t></w:t>
      </w:r>
      <w:r w:rsidR="00026420">
        <w:rPr>
          <w:spacing w:val="-35"/>
          <w:position w:val="1"/>
          <w:sz w:val="28"/>
        </w:rPr>
        <w:t xml:space="preserve"> </w:t>
      </w:r>
      <w:r w:rsidR="00026420" w:rsidRPr="00C4181D">
        <w:rPr>
          <w:rFonts w:ascii="Arial" w:hAnsi="Arial" w:cs="Arial"/>
          <w:spacing w:val="-4"/>
          <w:position w:val="1"/>
          <w:sz w:val="21"/>
          <w:szCs w:val="21"/>
        </w:rPr>
        <w:t>1,3</w:t>
      </w:r>
      <w:r w:rsidR="00026420" w:rsidRPr="00C4181D">
        <w:rPr>
          <w:rFonts w:ascii="Arial" w:hAnsi="Arial" w:cs="Arial"/>
          <w:color w:val="2C2C2C"/>
          <w:spacing w:val="-4"/>
          <w:sz w:val="21"/>
          <w:szCs w:val="21"/>
        </w:rPr>
        <w:t>;</w:t>
      </w:r>
    </w:p>
    <w:p w14:paraId="36A618D1" w14:textId="1EF4C1C6" w:rsidR="0005794D" w:rsidRDefault="00AD1BCC" w:rsidP="00107D31">
      <w:pPr>
        <w:pStyle w:val="a5"/>
        <w:tabs>
          <w:tab w:val="left" w:pos="1301"/>
        </w:tabs>
        <w:spacing w:line="288" w:lineRule="auto"/>
        <w:ind w:left="720" w:firstLine="0"/>
        <w:rPr>
          <w:color w:val="2C2C2C"/>
          <w:sz w:val="28"/>
        </w:rPr>
      </w:pPr>
      <w:r>
        <w:rPr>
          <w:rFonts w:ascii="Arial" w:hAnsi="Arial" w:cs="Arial"/>
          <w:color w:val="2C2C2C"/>
          <w:sz w:val="21"/>
          <w:szCs w:val="21"/>
        </w:rPr>
        <w:t xml:space="preserve">— </w:t>
      </w:r>
      <w:r w:rsidR="00026420" w:rsidRPr="00C4181D">
        <w:rPr>
          <w:rFonts w:ascii="Arial" w:hAnsi="Arial" w:cs="Arial"/>
          <w:color w:val="2C2C2C"/>
          <w:sz w:val="21"/>
          <w:szCs w:val="21"/>
        </w:rPr>
        <w:t>для</w:t>
      </w:r>
      <w:r w:rsidR="00026420" w:rsidRPr="00C4181D">
        <w:rPr>
          <w:rFonts w:ascii="Arial" w:hAnsi="Arial" w:cs="Arial"/>
          <w:color w:val="2C2C2C"/>
          <w:spacing w:val="6"/>
          <w:sz w:val="21"/>
          <w:szCs w:val="21"/>
        </w:rPr>
        <w:t xml:space="preserve"> </w:t>
      </w:r>
      <w:r w:rsidR="00026420" w:rsidRPr="00C4181D">
        <w:rPr>
          <w:rFonts w:ascii="Arial" w:hAnsi="Arial" w:cs="Arial"/>
          <w:color w:val="2C2C2C"/>
          <w:sz w:val="21"/>
          <w:szCs w:val="21"/>
        </w:rPr>
        <w:t>температурних</w:t>
      </w:r>
      <w:r w:rsidR="00026420" w:rsidRPr="00C4181D">
        <w:rPr>
          <w:rFonts w:ascii="Arial" w:hAnsi="Arial" w:cs="Arial"/>
          <w:color w:val="2C2C2C"/>
          <w:spacing w:val="6"/>
          <w:sz w:val="21"/>
          <w:szCs w:val="21"/>
        </w:rPr>
        <w:t xml:space="preserve"> </w:t>
      </w:r>
      <w:r w:rsidR="00026420" w:rsidRPr="00C4181D">
        <w:rPr>
          <w:rFonts w:ascii="Arial" w:hAnsi="Arial" w:cs="Arial"/>
          <w:color w:val="2C2C2C"/>
          <w:sz w:val="21"/>
          <w:szCs w:val="21"/>
        </w:rPr>
        <w:t>впливів</w:t>
      </w:r>
      <w:r w:rsidR="00026420" w:rsidRPr="00C4181D">
        <w:rPr>
          <w:rFonts w:ascii="Arial" w:hAnsi="Arial" w:cs="Arial"/>
          <w:color w:val="2C2C2C"/>
          <w:spacing w:val="4"/>
          <w:sz w:val="21"/>
          <w:szCs w:val="21"/>
        </w:rPr>
        <w:t xml:space="preserve"> </w:t>
      </w:r>
      <w:r w:rsidR="00026420" w:rsidRPr="00C4181D">
        <w:rPr>
          <w:rFonts w:ascii="Arial" w:hAnsi="Arial" w:cs="Arial"/>
          <w:color w:val="2C2C2C"/>
          <w:sz w:val="21"/>
          <w:szCs w:val="21"/>
        </w:rPr>
        <w:t>і</w:t>
      </w:r>
      <w:r w:rsidR="00026420" w:rsidRPr="00C4181D">
        <w:rPr>
          <w:rFonts w:ascii="Arial" w:hAnsi="Arial" w:cs="Arial"/>
          <w:color w:val="2C2C2C"/>
          <w:spacing w:val="4"/>
          <w:sz w:val="21"/>
          <w:szCs w:val="21"/>
        </w:rPr>
        <w:t xml:space="preserve"> </w:t>
      </w:r>
      <w:r w:rsidR="00026420" w:rsidRPr="00C4181D">
        <w:rPr>
          <w:rFonts w:ascii="Arial" w:hAnsi="Arial" w:cs="Arial"/>
          <w:color w:val="2C2C2C"/>
          <w:sz w:val="21"/>
          <w:szCs w:val="21"/>
        </w:rPr>
        <w:t>для</w:t>
      </w:r>
      <w:r w:rsidR="00026420" w:rsidRPr="00C4181D">
        <w:rPr>
          <w:rFonts w:ascii="Arial" w:hAnsi="Arial" w:cs="Arial"/>
          <w:color w:val="2C2C2C"/>
          <w:spacing w:val="14"/>
          <w:sz w:val="21"/>
          <w:szCs w:val="21"/>
        </w:rPr>
        <w:t xml:space="preserve"> </w:t>
      </w:r>
      <w:r w:rsidR="00026420" w:rsidRPr="00C4181D">
        <w:rPr>
          <w:rFonts w:ascii="Arial" w:hAnsi="Arial" w:cs="Arial"/>
          <w:color w:val="2C2C2C"/>
          <w:sz w:val="21"/>
          <w:szCs w:val="21"/>
        </w:rPr>
        <w:t>тиску</w:t>
      </w:r>
      <w:r w:rsidR="00026420" w:rsidRPr="00C4181D">
        <w:rPr>
          <w:rFonts w:ascii="Arial" w:hAnsi="Arial" w:cs="Arial"/>
          <w:color w:val="2C2C2C"/>
          <w:spacing w:val="6"/>
          <w:sz w:val="21"/>
          <w:szCs w:val="21"/>
        </w:rPr>
        <w:t xml:space="preserve"> </w:t>
      </w:r>
      <w:r w:rsidR="00026420" w:rsidRPr="00C4181D">
        <w:rPr>
          <w:rFonts w:ascii="Arial" w:hAnsi="Arial" w:cs="Arial"/>
          <w:color w:val="2C2C2C"/>
          <w:sz w:val="21"/>
          <w:szCs w:val="21"/>
        </w:rPr>
        <w:t>повітря</w:t>
      </w:r>
      <w:r w:rsidR="00026420" w:rsidRPr="00C4181D">
        <w:rPr>
          <w:rFonts w:ascii="Arial" w:hAnsi="Arial" w:cs="Arial"/>
          <w:color w:val="2C2C2C"/>
          <w:spacing w:val="6"/>
          <w:sz w:val="21"/>
          <w:szCs w:val="21"/>
        </w:rPr>
        <w:t xml:space="preserve"> </w:t>
      </w:r>
      <w:r w:rsidR="00026420" w:rsidRPr="00C4181D">
        <w:rPr>
          <w:rFonts w:ascii="Arial" w:hAnsi="Arial" w:cs="Arial"/>
          <w:color w:val="2C2C2C"/>
          <w:sz w:val="21"/>
          <w:szCs w:val="21"/>
        </w:rPr>
        <w:t>в</w:t>
      </w:r>
      <w:r w:rsidR="00026420" w:rsidRPr="00C4181D">
        <w:rPr>
          <w:rFonts w:ascii="Arial" w:hAnsi="Arial" w:cs="Arial"/>
          <w:color w:val="2C2C2C"/>
          <w:spacing w:val="5"/>
          <w:sz w:val="21"/>
          <w:szCs w:val="21"/>
        </w:rPr>
        <w:t xml:space="preserve"> </w:t>
      </w:r>
      <w:r w:rsidR="00026420" w:rsidRPr="00C4181D">
        <w:rPr>
          <w:rFonts w:ascii="Arial" w:hAnsi="Arial" w:cs="Arial"/>
          <w:color w:val="2C2C2C"/>
          <w:sz w:val="21"/>
          <w:szCs w:val="21"/>
        </w:rPr>
        <w:t>силосі</w:t>
      </w:r>
      <w:r w:rsidR="00026420">
        <w:rPr>
          <w:color w:val="2C2C2C"/>
          <w:spacing w:val="32"/>
          <w:sz w:val="28"/>
        </w:rPr>
        <w:t xml:space="preserve"> </w:t>
      </w:r>
      <w:r w:rsidR="00026420" w:rsidRPr="00827F66">
        <w:rPr>
          <w:rFonts w:ascii="Symbol" w:hAnsi="Symbol"/>
          <w:position w:val="1"/>
          <w:sz w:val="24"/>
          <w:szCs w:val="24"/>
        </w:rPr>
        <w:t></w:t>
      </w:r>
      <w:r w:rsidR="00026420" w:rsidRPr="00827F66">
        <w:rPr>
          <w:spacing w:val="-4"/>
          <w:position w:val="1"/>
          <w:sz w:val="24"/>
          <w:szCs w:val="24"/>
        </w:rPr>
        <w:t xml:space="preserve"> </w:t>
      </w:r>
      <w:r w:rsidR="00026420" w:rsidRPr="00827F66">
        <w:rPr>
          <w:i/>
          <w:position w:val="-6"/>
          <w:sz w:val="24"/>
          <w:szCs w:val="24"/>
        </w:rPr>
        <w:t>f</w:t>
      </w:r>
      <w:r w:rsidR="00026420">
        <w:rPr>
          <w:i/>
          <w:spacing w:val="71"/>
          <w:w w:val="150"/>
          <w:position w:val="-6"/>
          <w:sz w:val="16"/>
        </w:rPr>
        <w:t xml:space="preserve"> </w:t>
      </w:r>
      <w:r w:rsidR="00026420" w:rsidRPr="00C4181D">
        <w:rPr>
          <w:rFonts w:ascii="Symbol" w:hAnsi="Symbol"/>
          <w:position w:val="1"/>
        </w:rPr>
        <w:t></w:t>
      </w:r>
      <w:r w:rsidR="00026420">
        <w:rPr>
          <w:spacing w:val="-35"/>
          <w:position w:val="1"/>
          <w:sz w:val="28"/>
        </w:rPr>
        <w:t xml:space="preserve"> </w:t>
      </w:r>
      <w:r w:rsidR="00026420" w:rsidRPr="00C4181D">
        <w:rPr>
          <w:rFonts w:ascii="Arial" w:hAnsi="Arial" w:cs="Arial"/>
          <w:spacing w:val="-4"/>
          <w:position w:val="1"/>
          <w:sz w:val="21"/>
          <w:szCs w:val="21"/>
        </w:rPr>
        <w:t>1,1</w:t>
      </w:r>
      <w:r w:rsidR="00026420" w:rsidRPr="00C4181D">
        <w:rPr>
          <w:rFonts w:ascii="Arial" w:hAnsi="Arial" w:cs="Arial"/>
          <w:color w:val="2C2C2C"/>
          <w:spacing w:val="-4"/>
          <w:sz w:val="21"/>
          <w:szCs w:val="21"/>
        </w:rPr>
        <w:t>.</w:t>
      </w:r>
    </w:p>
    <w:p w14:paraId="7893498E" w14:textId="72D0DFE6" w:rsidR="0005794D" w:rsidRPr="00C4181D" w:rsidRDefault="00026420" w:rsidP="00827F66">
      <w:pPr>
        <w:pStyle w:val="a3"/>
        <w:spacing w:line="288" w:lineRule="auto"/>
        <w:ind w:left="0" w:firstLine="720"/>
        <w:rPr>
          <w:rFonts w:ascii="Arial" w:hAnsi="Arial" w:cs="Arial"/>
          <w:sz w:val="21"/>
          <w:szCs w:val="21"/>
        </w:rPr>
      </w:pPr>
      <w:r w:rsidRPr="00C4181D">
        <w:rPr>
          <w:rFonts w:ascii="Arial" w:hAnsi="Arial" w:cs="Arial"/>
          <w:color w:val="2C2C2C"/>
          <w:sz w:val="21"/>
          <w:szCs w:val="21"/>
        </w:rPr>
        <w:t>Коефіцієнти умов роботи</w:t>
      </w:r>
      <w:r w:rsidRPr="00C4181D">
        <w:rPr>
          <w:rFonts w:ascii="Arial" w:hAnsi="Arial" w:cs="Arial"/>
          <w:color w:val="2C2C2C"/>
          <w:spacing w:val="40"/>
          <w:sz w:val="21"/>
          <w:szCs w:val="21"/>
        </w:rPr>
        <w:t xml:space="preserve"> </w:t>
      </w:r>
      <w:r w:rsidRPr="00C4181D">
        <w:rPr>
          <w:rFonts w:ascii="Arial" w:hAnsi="Arial" w:cs="Arial"/>
          <w:color w:val="2C2C2C"/>
          <w:sz w:val="21"/>
          <w:szCs w:val="21"/>
        </w:rPr>
        <w:t xml:space="preserve">для </w:t>
      </w:r>
      <w:r w:rsidRPr="00C4181D">
        <w:rPr>
          <w:rFonts w:ascii="Arial" w:hAnsi="Arial" w:cs="Arial"/>
          <w:color w:val="0D0D0D"/>
          <w:sz w:val="21"/>
          <w:szCs w:val="21"/>
        </w:rPr>
        <w:t>конструкцій залізобетонних силосів і їх</w:t>
      </w:r>
      <w:r w:rsidR="00E0127D">
        <w:rPr>
          <w:rFonts w:ascii="Arial" w:hAnsi="Arial" w:cs="Arial"/>
          <w:color w:val="0D0D0D"/>
          <w:sz w:val="21"/>
          <w:szCs w:val="21"/>
        </w:rPr>
        <w:t>ніх</w:t>
      </w:r>
      <w:r w:rsidRPr="00C4181D">
        <w:rPr>
          <w:rFonts w:ascii="Arial" w:hAnsi="Arial" w:cs="Arial"/>
          <w:color w:val="0D0D0D"/>
          <w:sz w:val="21"/>
          <w:szCs w:val="21"/>
        </w:rPr>
        <w:t xml:space="preserve"> елементів та коефіцієнт</w:t>
      </w:r>
      <w:r>
        <w:rPr>
          <w:color w:val="0D0D0D"/>
        </w:rPr>
        <w:t xml:space="preserve"> </w:t>
      </w:r>
      <w:r w:rsidRPr="000102EF">
        <w:rPr>
          <w:rFonts w:ascii="Symbol" w:hAnsi="Symbol"/>
          <w:sz w:val="24"/>
          <w:szCs w:val="24"/>
        </w:rPr>
        <w:t></w:t>
      </w:r>
      <w:r>
        <w:rPr>
          <w:color w:val="0D0D0D"/>
        </w:rPr>
        <w:t xml:space="preserve">, </w:t>
      </w:r>
      <w:r w:rsidRPr="00C4181D">
        <w:rPr>
          <w:rFonts w:ascii="Arial" w:hAnsi="Arial" w:cs="Arial"/>
          <w:color w:val="0D0D0D"/>
          <w:sz w:val="21"/>
          <w:szCs w:val="21"/>
        </w:rPr>
        <w:t xml:space="preserve">який враховує додаткові тиски </w:t>
      </w:r>
      <w:r w:rsidR="00E0127D">
        <w:rPr>
          <w:rFonts w:ascii="Arial" w:hAnsi="Arial" w:cs="Arial"/>
          <w:color w:val="0D0D0D"/>
          <w:sz w:val="21"/>
          <w:szCs w:val="21"/>
        </w:rPr>
        <w:t xml:space="preserve">у </w:t>
      </w:r>
      <w:r w:rsidR="00E0127D" w:rsidRPr="00007688">
        <w:rPr>
          <w:rFonts w:ascii="Arial" w:hAnsi="Arial" w:cs="Arial"/>
          <w:color w:val="0D0D0D"/>
          <w:sz w:val="21"/>
          <w:szCs w:val="21"/>
        </w:rPr>
        <w:t xml:space="preserve">разі </w:t>
      </w:r>
      <w:r w:rsidRPr="00007688">
        <w:rPr>
          <w:rFonts w:ascii="Arial" w:hAnsi="Arial" w:cs="Arial"/>
          <w:color w:val="0D0D0D"/>
          <w:sz w:val="21"/>
          <w:szCs w:val="21"/>
        </w:rPr>
        <w:t>наповненн</w:t>
      </w:r>
      <w:r w:rsidR="00E0127D" w:rsidRPr="00007688">
        <w:rPr>
          <w:rFonts w:ascii="Arial" w:hAnsi="Arial" w:cs="Arial"/>
          <w:color w:val="0D0D0D"/>
          <w:sz w:val="21"/>
          <w:szCs w:val="21"/>
        </w:rPr>
        <w:t>я</w:t>
      </w:r>
      <w:r w:rsidRPr="00007688">
        <w:rPr>
          <w:rFonts w:ascii="Arial" w:hAnsi="Arial" w:cs="Arial"/>
          <w:color w:val="0D0D0D"/>
          <w:sz w:val="21"/>
          <w:szCs w:val="21"/>
        </w:rPr>
        <w:t xml:space="preserve"> та випуску силосів, обваленню сипкого матеріалу і </w:t>
      </w:r>
      <w:r w:rsidR="00D94074" w:rsidRPr="00007688">
        <w:rPr>
          <w:rFonts w:ascii="Arial" w:hAnsi="Arial" w:cs="Arial"/>
          <w:color w:val="0D0D0D"/>
          <w:sz w:val="21"/>
          <w:szCs w:val="21"/>
        </w:rPr>
        <w:t>в</w:t>
      </w:r>
      <w:r w:rsidR="00E0127D" w:rsidRPr="00007688">
        <w:rPr>
          <w:rFonts w:ascii="Arial" w:hAnsi="Arial" w:cs="Arial"/>
          <w:color w:val="0D0D0D"/>
          <w:sz w:val="21"/>
          <w:szCs w:val="21"/>
        </w:rPr>
        <w:t xml:space="preserve"> разі </w:t>
      </w:r>
      <w:r w:rsidRPr="00007688">
        <w:rPr>
          <w:rFonts w:ascii="Arial" w:hAnsi="Arial" w:cs="Arial"/>
          <w:color w:val="0D0D0D"/>
          <w:sz w:val="21"/>
          <w:szCs w:val="21"/>
        </w:rPr>
        <w:t xml:space="preserve">дії пневматичних </w:t>
      </w:r>
      <w:r w:rsidRPr="00007688">
        <w:rPr>
          <w:rFonts w:ascii="Arial" w:hAnsi="Arial" w:cs="Arial"/>
          <w:sz w:val="21"/>
          <w:szCs w:val="21"/>
        </w:rPr>
        <w:t>сист</w:t>
      </w:r>
      <w:r w:rsidRPr="00C4181D">
        <w:rPr>
          <w:rFonts w:ascii="Arial" w:hAnsi="Arial" w:cs="Arial"/>
          <w:spacing w:val="-2"/>
          <w:sz w:val="21"/>
          <w:szCs w:val="21"/>
        </w:rPr>
        <w:t>ем</w:t>
      </w:r>
      <w:r w:rsidR="00C4181D" w:rsidRPr="00C4181D">
        <w:rPr>
          <w:rFonts w:ascii="Arial" w:hAnsi="Arial" w:cs="Arial"/>
          <w:sz w:val="21"/>
          <w:szCs w:val="21"/>
        </w:rPr>
        <w:t xml:space="preserve"> </w:t>
      </w:r>
      <w:r w:rsidRPr="00C4181D">
        <w:rPr>
          <w:rFonts w:ascii="Arial" w:hAnsi="Arial" w:cs="Arial"/>
          <w:sz w:val="21"/>
          <w:szCs w:val="21"/>
        </w:rPr>
        <w:t>випуску</w:t>
      </w:r>
      <w:r w:rsidRPr="00C4181D">
        <w:rPr>
          <w:rFonts w:ascii="Arial" w:hAnsi="Arial" w:cs="Arial"/>
          <w:spacing w:val="9"/>
          <w:sz w:val="21"/>
          <w:szCs w:val="21"/>
        </w:rPr>
        <w:t xml:space="preserve"> </w:t>
      </w:r>
      <w:r w:rsidRPr="00C4181D">
        <w:rPr>
          <w:rFonts w:ascii="Arial" w:hAnsi="Arial" w:cs="Arial"/>
          <w:color w:val="2C2C2C"/>
          <w:sz w:val="21"/>
          <w:szCs w:val="21"/>
        </w:rPr>
        <w:t>наведен</w:t>
      </w:r>
      <w:r w:rsidR="00E0127D">
        <w:rPr>
          <w:rFonts w:ascii="Arial" w:hAnsi="Arial" w:cs="Arial"/>
          <w:color w:val="2C2C2C"/>
          <w:sz w:val="21"/>
          <w:szCs w:val="21"/>
        </w:rPr>
        <w:t xml:space="preserve">о в </w:t>
      </w:r>
      <w:r w:rsidRPr="00C4181D">
        <w:rPr>
          <w:rFonts w:ascii="Arial" w:hAnsi="Arial" w:cs="Arial"/>
          <w:color w:val="2C2C2C"/>
          <w:sz w:val="21"/>
          <w:szCs w:val="21"/>
        </w:rPr>
        <w:t>таблиці</w:t>
      </w:r>
      <w:r w:rsidRPr="00C4181D">
        <w:rPr>
          <w:rFonts w:ascii="Arial" w:hAnsi="Arial" w:cs="Arial"/>
          <w:color w:val="2C2C2C"/>
          <w:spacing w:val="14"/>
          <w:sz w:val="21"/>
          <w:szCs w:val="21"/>
        </w:rPr>
        <w:t xml:space="preserve"> </w:t>
      </w:r>
      <w:r w:rsidRPr="00C4181D">
        <w:rPr>
          <w:rFonts w:ascii="Arial" w:hAnsi="Arial" w:cs="Arial"/>
          <w:color w:val="2C2C2C"/>
          <w:spacing w:val="-5"/>
          <w:sz w:val="21"/>
          <w:szCs w:val="21"/>
        </w:rPr>
        <w:t>11</w:t>
      </w:r>
      <w:r w:rsidRPr="00C4181D">
        <w:rPr>
          <w:rFonts w:ascii="Arial" w:hAnsi="Arial" w:cs="Arial"/>
          <w:spacing w:val="-5"/>
          <w:sz w:val="21"/>
          <w:szCs w:val="21"/>
        </w:rPr>
        <w:t>.</w:t>
      </w:r>
    </w:p>
    <w:p w14:paraId="4579B530" w14:textId="4C15D901" w:rsidR="0005794D" w:rsidRPr="00C4181D" w:rsidRDefault="00026420" w:rsidP="00107D31">
      <w:pPr>
        <w:pStyle w:val="a5"/>
        <w:numPr>
          <w:ilvl w:val="2"/>
          <w:numId w:val="58"/>
        </w:numPr>
        <w:tabs>
          <w:tab w:val="left" w:pos="1922"/>
        </w:tabs>
        <w:spacing w:line="288" w:lineRule="auto"/>
        <w:ind w:left="0" w:firstLine="720"/>
        <w:rPr>
          <w:rFonts w:ascii="Arial" w:hAnsi="Arial" w:cs="Arial"/>
          <w:b/>
          <w:color w:val="2C2C2C"/>
          <w:sz w:val="21"/>
          <w:szCs w:val="21"/>
        </w:rPr>
      </w:pPr>
      <w:r w:rsidRPr="00C4181D">
        <w:rPr>
          <w:rFonts w:ascii="Arial" w:hAnsi="Arial" w:cs="Arial"/>
          <w:color w:val="2C2C2C"/>
          <w:sz w:val="21"/>
          <w:szCs w:val="21"/>
        </w:rPr>
        <w:t xml:space="preserve">Для розрахунку на стискання нижньої силосної зони (колони підсилосного поверху і фундаменти) розрахункове навантаження від ваги сипких матеріалів враховують з </w:t>
      </w:r>
      <w:r w:rsidR="00827F66">
        <w:rPr>
          <w:rFonts w:ascii="Arial" w:hAnsi="Arial" w:cs="Arial"/>
          <w:color w:val="2C2C2C"/>
          <w:sz w:val="21"/>
          <w:szCs w:val="21"/>
        </w:rPr>
        <w:t xml:space="preserve">                    </w:t>
      </w:r>
      <w:r w:rsidRPr="00C4181D">
        <w:rPr>
          <w:rFonts w:ascii="Arial" w:hAnsi="Arial" w:cs="Arial"/>
          <w:color w:val="2C2C2C"/>
          <w:sz w:val="21"/>
          <w:szCs w:val="21"/>
        </w:rPr>
        <w:t>коефіцієнтом 0,9.</w:t>
      </w:r>
    </w:p>
    <w:p w14:paraId="6928BBCA" w14:textId="77777777" w:rsidR="0005794D" w:rsidRPr="00C4181D" w:rsidRDefault="00026420" w:rsidP="00827F66">
      <w:pPr>
        <w:pStyle w:val="a3"/>
        <w:spacing w:line="288" w:lineRule="auto"/>
        <w:ind w:left="0" w:firstLine="720"/>
        <w:rPr>
          <w:rFonts w:ascii="Arial" w:hAnsi="Arial" w:cs="Arial"/>
          <w:sz w:val="21"/>
          <w:szCs w:val="21"/>
        </w:rPr>
      </w:pPr>
      <w:r w:rsidRPr="00C4181D">
        <w:rPr>
          <w:rFonts w:ascii="Arial" w:hAnsi="Arial" w:cs="Arial"/>
          <w:color w:val="2C2C2C"/>
          <w:sz w:val="21"/>
          <w:szCs w:val="21"/>
        </w:rPr>
        <w:t>Колони підсилосного поверху слід проєктувати збірними або з монолітного залізобетону класом вогнестійкості не менше R45.</w:t>
      </w:r>
    </w:p>
    <w:p w14:paraId="2080C461" w14:textId="522A5E95" w:rsidR="0005794D" w:rsidRPr="00827F66" w:rsidRDefault="00026420" w:rsidP="00107D31">
      <w:pPr>
        <w:pStyle w:val="a5"/>
        <w:numPr>
          <w:ilvl w:val="2"/>
          <w:numId w:val="58"/>
        </w:numPr>
        <w:tabs>
          <w:tab w:val="left" w:pos="1922"/>
          <w:tab w:val="left" w:pos="2848"/>
          <w:tab w:val="left" w:pos="4046"/>
          <w:tab w:val="left" w:pos="6119"/>
          <w:tab w:val="left" w:pos="7243"/>
          <w:tab w:val="left" w:pos="8709"/>
          <w:tab w:val="left" w:pos="9220"/>
          <w:tab w:val="left" w:pos="9730"/>
        </w:tabs>
        <w:spacing w:line="293" w:lineRule="auto"/>
        <w:ind w:left="0" w:firstLine="720"/>
        <w:rPr>
          <w:rFonts w:ascii="Arial" w:hAnsi="Arial" w:cs="Arial"/>
          <w:b/>
          <w:sz w:val="21"/>
          <w:szCs w:val="21"/>
        </w:rPr>
      </w:pPr>
      <w:r w:rsidRPr="00C4181D">
        <w:rPr>
          <w:rFonts w:ascii="Arial" w:hAnsi="Arial" w:cs="Arial"/>
          <w:color w:val="2C2C2C"/>
          <w:spacing w:val="-2"/>
          <w:sz w:val="21"/>
          <w:szCs w:val="21"/>
        </w:rPr>
        <w:t>Стіни</w:t>
      </w:r>
      <w:r w:rsidRPr="00C4181D">
        <w:rPr>
          <w:rFonts w:ascii="Arial" w:hAnsi="Arial" w:cs="Arial"/>
          <w:color w:val="2C2C2C"/>
          <w:sz w:val="21"/>
          <w:szCs w:val="21"/>
        </w:rPr>
        <w:tab/>
      </w:r>
      <w:r w:rsidRPr="00C4181D">
        <w:rPr>
          <w:rFonts w:ascii="Arial" w:hAnsi="Arial" w:cs="Arial"/>
          <w:color w:val="2C2C2C"/>
          <w:spacing w:val="-2"/>
          <w:sz w:val="21"/>
          <w:szCs w:val="21"/>
        </w:rPr>
        <w:t>круглих</w:t>
      </w:r>
      <w:r w:rsidR="00862F79" w:rsidRPr="00C4181D">
        <w:rPr>
          <w:rFonts w:ascii="Arial" w:hAnsi="Arial" w:cs="Arial"/>
          <w:color w:val="2C2C2C"/>
          <w:sz w:val="21"/>
          <w:szCs w:val="21"/>
        </w:rPr>
        <w:t xml:space="preserve"> </w:t>
      </w:r>
      <w:r w:rsidRPr="00C4181D">
        <w:rPr>
          <w:rFonts w:ascii="Arial" w:hAnsi="Arial" w:cs="Arial"/>
          <w:color w:val="2C2C2C"/>
          <w:spacing w:val="-2"/>
          <w:sz w:val="21"/>
          <w:szCs w:val="21"/>
        </w:rPr>
        <w:t>залізобетонних</w:t>
      </w:r>
      <w:r w:rsidR="00862F79" w:rsidRPr="00C4181D">
        <w:rPr>
          <w:rFonts w:ascii="Arial" w:hAnsi="Arial" w:cs="Arial"/>
          <w:color w:val="2C2C2C"/>
          <w:sz w:val="21"/>
          <w:szCs w:val="21"/>
        </w:rPr>
        <w:t xml:space="preserve"> </w:t>
      </w:r>
      <w:r w:rsidRPr="00C4181D">
        <w:rPr>
          <w:rFonts w:ascii="Arial" w:hAnsi="Arial" w:cs="Arial"/>
          <w:color w:val="2C2C2C"/>
          <w:spacing w:val="-2"/>
          <w:sz w:val="21"/>
          <w:szCs w:val="21"/>
        </w:rPr>
        <w:t>силосів</w:t>
      </w:r>
      <w:r w:rsidR="00862F79" w:rsidRPr="00C4181D">
        <w:rPr>
          <w:rFonts w:ascii="Arial" w:hAnsi="Arial" w:cs="Arial"/>
          <w:color w:val="2C2C2C"/>
          <w:sz w:val="21"/>
          <w:szCs w:val="21"/>
        </w:rPr>
        <w:t xml:space="preserve"> </w:t>
      </w:r>
      <w:r w:rsidRPr="00C4181D">
        <w:rPr>
          <w:rFonts w:ascii="Arial" w:hAnsi="Arial" w:cs="Arial"/>
          <w:color w:val="2C2C2C"/>
          <w:spacing w:val="-2"/>
          <w:sz w:val="21"/>
          <w:szCs w:val="21"/>
        </w:rPr>
        <w:t>діаметром</w:t>
      </w:r>
      <w:r w:rsidR="00862F79" w:rsidRPr="00C4181D">
        <w:rPr>
          <w:rFonts w:ascii="Arial" w:hAnsi="Arial" w:cs="Arial"/>
          <w:color w:val="2C2C2C"/>
          <w:sz w:val="21"/>
          <w:szCs w:val="21"/>
        </w:rPr>
        <w:t xml:space="preserve"> </w:t>
      </w:r>
      <w:r w:rsidRPr="00C4181D">
        <w:rPr>
          <w:rFonts w:ascii="Arial" w:hAnsi="Arial" w:cs="Arial"/>
          <w:color w:val="2C2C2C"/>
          <w:spacing w:val="-6"/>
          <w:sz w:val="21"/>
          <w:szCs w:val="21"/>
        </w:rPr>
        <w:t>до</w:t>
      </w:r>
      <w:r w:rsidR="00862F79" w:rsidRPr="00C4181D">
        <w:rPr>
          <w:rFonts w:ascii="Arial" w:hAnsi="Arial" w:cs="Arial"/>
          <w:color w:val="2C2C2C"/>
          <w:sz w:val="21"/>
          <w:szCs w:val="21"/>
        </w:rPr>
        <w:t xml:space="preserve"> </w:t>
      </w:r>
      <w:r w:rsidRPr="00C4181D">
        <w:rPr>
          <w:rFonts w:ascii="Arial" w:hAnsi="Arial" w:cs="Arial"/>
          <w:color w:val="2C2C2C"/>
          <w:spacing w:val="-6"/>
          <w:sz w:val="21"/>
          <w:szCs w:val="21"/>
        </w:rPr>
        <w:t>12</w:t>
      </w:r>
      <w:r w:rsidR="00862F79" w:rsidRPr="00C4181D">
        <w:rPr>
          <w:rFonts w:ascii="Arial" w:hAnsi="Arial" w:cs="Arial"/>
          <w:color w:val="2C2C2C"/>
          <w:sz w:val="21"/>
          <w:szCs w:val="21"/>
        </w:rPr>
        <w:t xml:space="preserve"> </w:t>
      </w:r>
      <w:r w:rsidRPr="00C4181D">
        <w:rPr>
          <w:rFonts w:ascii="Arial" w:hAnsi="Arial" w:cs="Arial"/>
          <w:color w:val="2C2C2C"/>
          <w:spacing w:val="-10"/>
          <w:sz w:val="21"/>
          <w:szCs w:val="21"/>
        </w:rPr>
        <w:t xml:space="preserve">м </w:t>
      </w:r>
      <w:r w:rsidRPr="00C4181D">
        <w:rPr>
          <w:rFonts w:ascii="Arial" w:hAnsi="Arial" w:cs="Arial"/>
          <w:color w:val="2C2C2C"/>
          <w:sz w:val="21"/>
          <w:szCs w:val="21"/>
        </w:rPr>
        <w:t>включно,</w:t>
      </w:r>
      <w:r w:rsidRPr="00C4181D">
        <w:rPr>
          <w:rFonts w:ascii="Arial" w:hAnsi="Arial" w:cs="Arial"/>
          <w:color w:val="2C2C2C"/>
          <w:spacing w:val="62"/>
          <w:sz w:val="21"/>
          <w:szCs w:val="21"/>
        </w:rPr>
        <w:t xml:space="preserve"> </w:t>
      </w:r>
      <w:r w:rsidRPr="00C4181D">
        <w:rPr>
          <w:rFonts w:ascii="Arial" w:hAnsi="Arial" w:cs="Arial"/>
          <w:color w:val="2C2C2C"/>
          <w:sz w:val="21"/>
          <w:szCs w:val="21"/>
        </w:rPr>
        <w:t>квадратних</w:t>
      </w:r>
      <w:r w:rsidRPr="00C4181D">
        <w:rPr>
          <w:rFonts w:ascii="Arial" w:hAnsi="Arial" w:cs="Arial"/>
          <w:color w:val="2C2C2C"/>
          <w:spacing w:val="66"/>
          <w:sz w:val="21"/>
          <w:szCs w:val="21"/>
        </w:rPr>
        <w:t xml:space="preserve"> </w:t>
      </w:r>
      <w:r w:rsidRPr="00C4181D">
        <w:rPr>
          <w:rFonts w:ascii="Arial" w:hAnsi="Arial" w:cs="Arial"/>
          <w:color w:val="2C2C2C"/>
          <w:sz w:val="21"/>
          <w:szCs w:val="21"/>
        </w:rPr>
        <w:t>і</w:t>
      </w:r>
      <w:r w:rsidRPr="00C4181D">
        <w:rPr>
          <w:rFonts w:ascii="Arial" w:hAnsi="Arial" w:cs="Arial"/>
          <w:color w:val="2C2C2C"/>
          <w:spacing w:val="63"/>
          <w:sz w:val="21"/>
          <w:szCs w:val="21"/>
        </w:rPr>
        <w:t xml:space="preserve"> </w:t>
      </w:r>
      <w:r w:rsidRPr="00C4181D">
        <w:rPr>
          <w:rFonts w:ascii="Arial" w:hAnsi="Arial" w:cs="Arial"/>
          <w:color w:val="2C2C2C"/>
          <w:sz w:val="21"/>
          <w:szCs w:val="21"/>
        </w:rPr>
        <w:t>багатогранних</w:t>
      </w:r>
      <w:r w:rsidRPr="00C4181D">
        <w:rPr>
          <w:rFonts w:ascii="Arial" w:hAnsi="Arial" w:cs="Arial"/>
          <w:color w:val="2C2C2C"/>
          <w:spacing w:val="63"/>
          <w:sz w:val="21"/>
          <w:szCs w:val="21"/>
        </w:rPr>
        <w:t xml:space="preserve"> </w:t>
      </w:r>
      <w:r w:rsidRPr="00C4181D">
        <w:rPr>
          <w:rFonts w:ascii="Arial" w:hAnsi="Arial" w:cs="Arial"/>
          <w:color w:val="2C2C2C"/>
          <w:sz w:val="21"/>
          <w:szCs w:val="21"/>
        </w:rPr>
        <w:t>силосів</w:t>
      </w:r>
      <w:r w:rsidR="00D94074">
        <w:rPr>
          <w:rFonts w:ascii="Arial" w:hAnsi="Arial" w:cs="Arial"/>
          <w:color w:val="2C2C2C"/>
          <w:sz w:val="21"/>
          <w:szCs w:val="21"/>
        </w:rPr>
        <w:t>,</w:t>
      </w:r>
      <w:r w:rsidRPr="00C4181D">
        <w:rPr>
          <w:rFonts w:ascii="Arial" w:hAnsi="Arial" w:cs="Arial"/>
          <w:color w:val="2C2C2C"/>
          <w:spacing w:val="62"/>
          <w:sz w:val="21"/>
          <w:szCs w:val="21"/>
        </w:rPr>
        <w:t xml:space="preserve"> </w:t>
      </w:r>
      <w:r w:rsidRPr="00C4181D">
        <w:rPr>
          <w:rFonts w:ascii="Arial" w:hAnsi="Arial" w:cs="Arial"/>
          <w:color w:val="2C2C2C"/>
          <w:sz w:val="21"/>
          <w:szCs w:val="21"/>
        </w:rPr>
        <w:t>крім</w:t>
      </w:r>
      <w:r w:rsidRPr="00C4181D">
        <w:rPr>
          <w:rFonts w:ascii="Arial" w:hAnsi="Arial" w:cs="Arial"/>
          <w:color w:val="2C2C2C"/>
          <w:spacing w:val="64"/>
          <w:sz w:val="21"/>
          <w:szCs w:val="21"/>
        </w:rPr>
        <w:t xml:space="preserve"> </w:t>
      </w:r>
      <w:r w:rsidRPr="00C4181D">
        <w:rPr>
          <w:rFonts w:ascii="Arial" w:hAnsi="Arial" w:cs="Arial"/>
          <w:color w:val="2C2C2C"/>
          <w:sz w:val="21"/>
          <w:szCs w:val="21"/>
        </w:rPr>
        <w:t>розрахунку</w:t>
      </w:r>
      <w:r w:rsidRPr="00C4181D">
        <w:rPr>
          <w:rFonts w:ascii="Arial" w:hAnsi="Arial" w:cs="Arial"/>
          <w:color w:val="2C2C2C"/>
          <w:spacing w:val="64"/>
          <w:sz w:val="21"/>
          <w:szCs w:val="21"/>
        </w:rPr>
        <w:t xml:space="preserve"> </w:t>
      </w:r>
      <w:r w:rsidRPr="00C4181D">
        <w:rPr>
          <w:rFonts w:ascii="Arial" w:hAnsi="Arial" w:cs="Arial"/>
          <w:color w:val="2C2C2C"/>
          <w:sz w:val="21"/>
          <w:szCs w:val="21"/>
        </w:rPr>
        <w:t>на</w:t>
      </w:r>
      <w:r w:rsidRPr="00C4181D">
        <w:rPr>
          <w:rFonts w:ascii="Arial" w:hAnsi="Arial" w:cs="Arial"/>
          <w:color w:val="2C2C2C"/>
          <w:spacing w:val="62"/>
          <w:sz w:val="21"/>
          <w:szCs w:val="21"/>
        </w:rPr>
        <w:t xml:space="preserve"> </w:t>
      </w:r>
      <w:r w:rsidRPr="00C4181D">
        <w:rPr>
          <w:rFonts w:ascii="Arial" w:hAnsi="Arial" w:cs="Arial"/>
          <w:color w:val="2C2C2C"/>
          <w:spacing w:val="-2"/>
          <w:sz w:val="21"/>
          <w:szCs w:val="21"/>
        </w:rPr>
        <w:t>міцність</w:t>
      </w:r>
      <w:r w:rsidR="00D94074">
        <w:rPr>
          <w:rFonts w:ascii="Arial" w:hAnsi="Arial" w:cs="Arial"/>
          <w:color w:val="2C2C2C"/>
          <w:spacing w:val="-2"/>
          <w:sz w:val="21"/>
          <w:szCs w:val="21"/>
        </w:rPr>
        <w:t>,</w:t>
      </w:r>
      <w:r w:rsidR="00827F66">
        <w:rPr>
          <w:rFonts w:ascii="Arial" w:hAnsi="Arial" w:cs="Arial"/>
          <w:color w:val="2C2C2C"/>
          <w:spacing w:val="-2"/>
          <w:sz w:val="21"/>
          <w:szCs w:val="21"/>
        </w:rPr>
        <w:t xml:space="preserve"> </w:t>
      </w:r>
      <w:r w:rsidRPr="00827F66">
        <w:rPr>
          <w:rFonts w:ascii="Arial" w:hAnsi="Arial" w:cs="Arial"/>
          <w:color w:val="2C2C2C"/>
          <w:sz w:val="21"/>
          <w:szCs w:val="21"/>
        </w:rPr>
        <w:t>слід</w:t>
      </w:r>
      <w:r w:rsidRPr="00827F66">
        <w:rPr>
          <w:rFonts w:ascii="Arial" w:hAnsi="Arial" w:cs="Arial"/>
          <w:color w:val="2C2C2C"/>
          <w:spacing w:val="5"/>
          <w:sz w:val="21"/>
          <w:szCs w:val="21"/>
        </w:rPr>
        <w:t xml:space="preserve"> </w:t>
      </w:r>
      <w:r w:rsidRPr="00827F66">
        <w:rPr>
          <w:rFonts w:ascii="Arial" w:hAnsi="Arial" w:cs="Arial"/>
          <w:color w:val="2C2C2C"/>
          <w:sz w:val="21"/>
          <w:szCs w:val="21"/>
        </w:rPr>
        <w:t>розраховувати</w:t>
      </w:r>
      <w:r w:rsidRPr="00827F66">
        <w:rPr>
          <w:rFonts w:ascii="Arial" w:hAnsi="Arial" w:cs="Arial"/>
          <w:color w:val="2C2C2C"/>
          <w:spacing w:val="5"/>
          <w:sz w:val="21"/>
          <w:szCs w:val="21"/>
        </w:rPr>
        <w:t xml:space="preserve"> </w:t>
      </w:r>
      <w:r w:rsidRPr="00827F66">
        <w:rPr>
          <w:rFonts w:ascii="Arial" w:hAnsi="Arial" w:cs="Arial"/>
          <w:color w:val="2C2C2C"/>
          <w:sz w:val="21"/>
          <w:szCs w:val="21"/>
        </w:rPr>
        <w:t>на</w:t>
      </w:r>
      <w:r w:rsidRPr="00827F66">
        <w:rPr>
          <w:rFonts w:ascii="Arial" w:hAnsi="Arial" w:cs="Arial"/>
          <w:color w:val="2C2C2C"/>
          <w:spacing w:val="6"/>
          <w:sz w:val="21"/>
          <w:szCs w:val="21"/>
        </w:rPr>
        <w:t xml:space="preserve"> </w:t>
      </w:r>
      <w:r w:rsidRPr="00827F66">
        <w:rPr>
          <w:rFonts w:ascii="Arial" w:hAnsi="Arial" w:cs="Arial"/>
          <w:color w:val="2C2C2C"/>
          <w:sz w:val="21"/>
          <w:szCs w:val="21"/>
        </w:rPr>
        <w:t>витривалість</w:t>
      </w:r>
      <w:r w:rsidRPr="00827F66">
        <w:rPr>
          <w:rFonts w:ascii="Arial" w:hAnsi="Arial" w:cs="Arial"/>
          <w:color w:val="2C2C2C"/>
          <w:spacing w:val="6"/>
          <w:sz w:val="21"/>
          <w:szCs w:val="21"/>
        </w:rPr>
        <w:t xml:space="preserve"> </w:t>
      </w:r>
      <w:r w:rsidRPr="00827F66">
        <w:rPr>
          <w:rFonts w:ascii="Arial" w:hAnsi="Arial" w:cs="Arial"/>
          <w:color w:val="2C2C2C"/>
          <w:sz w:val="21"/>
          <w:szCs w:val="21"/>
        </w:rPr>
        <w:t>з</w:t>
      </w:r>
      <w:r w:rsidRPr="00827F66">
        <w:rPr>
          <w:rFonts w:ascii="Arial" w:hAnsi="Arial" w:cs="Arial"/>
          <w:color w:val="2C2C2C"/>
          <w:spacing w:val="3"/>
          <w:sz w:val="21"/>
          <w:szCs w:val="21"/>
        </w:rPr>
        <w:t xml:space="preserve"> </w:t>
      </w:r>
      <w:r w:rsidRPr="00827F66">
        <w:rPr>
          <w:rFonts w:ascii="Arial" w:hAnsi="Arial" w:cs="Arial"/>
          <w:color w:val="2C2C2C"/>
          <w:sz w:val="21"/>
          <w:szCs w:val="21"/>
        </w:rPr>
        <w:t>коефіцієнтами</w:t>
      </w:r>
      <w:r w:rsidRPr="00827F66">
        <w:rPr>
          <w:rFonts w:ascii="Arial" w:hAnsi="Arial" w:cs="Arial"/>
          <w:color w:val="2C2C2C"/>
          <w:spacing w:val="7"/>
          <w:sz w:val="21"/>
          <w:szCs w:val="21"/>
        </w:rPr>
        <w:t xml:space="preserve"> </w:t>
      </w:r>
      <w:r w:rsidRPr="00827F66">
        <w:rPr>
          <w:rFonts w:ascii="Arial" w:hAnsi="Arial" w:cs="Arial"/>
          <w:color w:val="2C2C2C"/>
          <w:sz w:val="21"/>
          <w:szCs w:val="21"/>
        </w:rPr>
        <w:t>асиметрії</w:t>
      </w:r>
      <w:r w:rsidRPr="00827F66">
        <w:rPr>
          <w:rFonts w:ascii="Arial" w:hAnsi="Arial" w:cs="Arial"/>
          <w:color w:val="2C2C2C"/>
          <w:spacing w:val="6"/>
          <w:sz w:val="21"/>
          <w:szCs w:val="21"/>
        </w:rPr>
        <w:t xml:space="preserve"> </w:t>
      </w:r>
      <w:r w:rsidRPr="00827F66">
        <w:rPr>
          <w:rFonts w:ascii="Arial" w:hAnsi="Arial" w:cs="Arial"/>
          <w:color w:val="2C2C2C"/>
          <w:sz w:val="21"/>
          <w:szCs w:val="21"/>
        </w:rPr>
        <w:t>циклу</w:t>
      </w:r>
      <w:r w:rsidRPr="00827F66">
        <w:rPr>
          <w:color w:val="2C2C2C"/>
          <w:spacing w:val="16"/>
        </w:rPr>
        <w:t xml:space="preserve"> </w:t>
      </w:r>
      <w:r w:rsidRPr="00827F66">
        <w:rPr>
          <w:i/>
          <w:position w:val="1"/>
          <w:sz w:val="24"/>
          <w:szCs w:val="24"/>
        </w:rPr>
        <w:t>p</w:t>
      </w:r>
      <w:r w:rsidRPr="00827F66">
        <w:rPr>
          <w:i/>
          <w:position w:val="-6"/>
          <w:sz w:val="24"/>
          <w:szCs w:val="24"/>
        </w:rPr>
        <w:t>s</w:t>
      </w:r>
      <w:r w:rsidRPr="00827F66">
        <w:rPr>
          <w:i/>
          <w:spacing w:val="62"/>
          <w:w w:val="150"/>
          <w:position w:val="-6"/>
          <w:sz w:val="17"/>
        </w:rPr>
        <w:t xml:space="preserve"> </w:t>
      </w:r>
      <w:r w:rsidRPr="00827F66">
        <w:rPr>
          <w:color w:val="0D0D0D"/>
        </w:rPr>
        <w:t>і</w:t>
      </w:r>
      <w:r w:rsidRPr="00827F66">
        <w:rPr>
          <w:color w:val="0D0D0D"/>
          <w:spacing w:val="47"/>
          <w:w w:val="150"/>
        </w:rPr>
        <w:t xml:space="preserve"> </w:t>
      </w:r>
      <w:r w:rsidRPr="00827F66">
        <w:rPr>
          <w:i/>
          <w:position w:val="1"/>
          <w:sz w:val="24"/>
          <w:szCs w:val="24"/>
        </w:rPr>
        <w:t>p</w:t>
      </w:r>
      <w:r w:rsidRPr="00827F66">
        <w:rPr>
          <w:i/>
          <w:position w:val="-6"/>
          <w:sz w:val="24"/>
          <w:szCs w:val="24"/>
        </w:rPr>
        <w:t>b</w:t>
      </w:r>
      <w:r w:rsidRPr="00827F66">
        <w:rPr>
          <w:i/>
          <w:spacing w:val="-10"/>
        </w:rPr>
        <w:t>:</w:t>
      </w:r>
    </w:p>
    <w:p w14:paraId="06FA907D" w14:textId="174DEA61" w:rsidR="0005794D" w:rsidRPr="00107D31" w:rsidRDefault="008B36F1" w:rsidP="00107D31">
      <w:pPr>
        <w:tabs>
          <w:tab w:val="left" w:pos="709"/>
          <w:tab w:val="left" w:pos="1301"/>
        </w:tabs>
        <w:spacing w:line="293" w:lineRule="auto"/>
        <w:ind w:left="709" w:firstLine="426"/>
        <w:rPr>
          <w:rFonts w:ascii="Arial" w:hAnsi="Arial" w:cs="Arial"/>
          <w:sz w:val="21"/>
          <w:szCs w:val="21"/>
        </w:rPr>
      </w:pPr>
      <w:r>
        <w:rPr>
          <w:rFonts w:ascii="Arial" w:hAnsi="Arial" w:cs="Arial"/>
          <w:sz w:val="21"/>
          <w:szCs w:val="21"/>
        </w:rPr>
        <w:t xml:space="preserve">— </w:t>
      </w:r>
      <w:r w:rsidR="00026420" w:rsidRPr="00107D31">
        <w:rPr>
          <w:rFonts w:ascii="Arial" w:hAnsi="Arial" w:cs="Arial"/>
          <w:sz w:val="21"/>
          <w:szCs w:val="21"/>
        </w:rPr>
        <w:t>для</w:t>
      </w:r>
      <w:r w:rsidR="00026420" w:rsidRPr="00107D31">
        <w:rPr>
          <w:rFonts w:ascii="Arial" w:hAnsi="Arial" w:cs="Arial"/>
          <w:spacing w:val="2"/>
          <w:sz w:val="21"/>
          <w:szCs w:val="21"/>
        </w:rPr>
        <w:t xml:space="preserve"> </w:t>
      </w:r>
      <w:r w:rsidR="00026420" w:rsidRPr="00107D31">
        <w:rPr>
          <w:rFonts w:ascii="Arial" w:hAnsi="Arial" w:cs="Arial"/>
          <w:sz w:val="21"/>
          <w:szCs w:val="21"/>
        </w:rPr>
        <w:t>стін</w:t>
      </w:r>
      <w:r w:rsidR="00026420" w:rsidRPr="00107D31">
        <w:rPr>
          <w:rFonts w:ascii="Arial" w:hAnsi="Arial" w:cs="Arial"/>
          <w:spacing w:val="5"/>
          <w:sz w:val="21"/>
          <w:szCs w:val="21"/>
        </w:rPr>
        <w:t xml:space="preserve"> </w:t>
      </w:r>
      <w:r w:rsidR="00026420" w:rsidRPr="00107D31">
        <w:rPr>
          <w:rFonts w:ascii="Arial" w:hAnsi="Arial" w:cs="Arial"/>
          <w:sz w:val="21"/>
          <w:szCs w:val="21"/>
        </w:rPr>
        <w:t>з</w:t>
      </w:r>
      <w:r w:rsidR="00026420" w:rsidRPr="00107D31">
        <w:rPr>
          <w:rFonts w:ascii="Arial" w:hAnsi="Arial" w:cs="Arial"/>
          <w:spacing w:val="2"/>
          <w:sz w:val="21"/>
          <w:szCs w:val="21"/>
        </w:rPr>
        <w:t xml:space="preserve"> </w:t>
      </w:r>
      <w:r w:rsidR="00026420" w:rsidRPr="00107D31">
        <w:rPr>
          <w:rFonts w:ascii="Arial" w:hAnsi="Arial" w:cs="Arial"/>
          <w:sz w:val="21"/>
          <w:szCs w:val="21"/>
        </w:rPr>
        <w:t>попереднім</w:t>
      </w:r>
      <w:r w:rsidR="00026420" w:rsidRPr="00107D31">
        <w:rPr>
          <w:rFonts w:ascii="Arial" w:hAnsi="Arial" w:cs="Arial"/>
          <w:spacing w:val="1"/>
          <w:sz w:val="21"/>
          <w:szCs w:val="21"/>
        </w:rPr>
        <w:t xml:space="preserve"> </w:t>
      </w:r>
      <w:r w:rsidR="00026420" w:rsidRPr="00107D31">
        <w:rPr>
          <w:rFonts w:ascii="Arial" w:hAnsi="Arial" w:cs="Arial"/>
          <w:sz w:val="21"/>
          <w:szCs w:val="21"/>
        </w:rPr>
        <w:t>напруженням</w:t>
      </w:r>
      <w:r w:rsidR="00026420" w:rsidRPr="00436FB2">
        <w:rPr>
          <w:spacing w:val="45"/>
          <w:w w:val="150"/>
          <w:sz w:val="28"/>
        </w:rPr>
        <w:t xml:space="preserve"> </w:t>
      </w:r>
      <w:r w:rsidR="00026420" w:rsidRPr="00436FB2">
        <w:rPr>
          <w:i/>
          <w:position w:val="1"/>
          <w:sz w:val="24"/>
          <w:szCs w:val="24"/>
        </w:rPr>
        <w:t>p</w:t>
      </w:r>
      <w:r w:rsidR="00026420" w:rsidRPr="008B36F1">
        <w:rPr>
          <w:i/>
          <w:position w:val="-6"/>
          <w:sz w:val="24"/>
          <w:szCs w:val="24"/>
        </w:rPr>
        <w:t>s</w:t>
      </w:r>
      <w:r w:rsidR="00026420" w:rsidRPr="008B36F1">
        <w:rPr>
          <w:i/>
          <w:spacing w:val="46"/>
          <w:position w:val="-6"/>
          <w:sz w:val="17"/>
        </w:rPr>
        <w:t xml:space="preserve"> </w:t>
      </w:r>
      <w:r w:rsidR="00026420" w:rsidRPr="008B36F1">
        <w:rPr>
          <w:rFonts w:ascii="Symbol" w:hAnsi="Symbol"/>
          <w:position w:val="1"/>
          <w:sz w:val="29"/>
        </w:rPr>
        <w:t></w:t>
      </w:r>
      <w:r w:rsidR="00026420" w:rsidRPr="00B01C5F">
        <w:rPr>
          <w:spacing w:val="-17"/>
          <w:position w:val="1"/>
          <w:sz w:val="29"/>
        </w:rPr>
        <w:t xml:space="preserve"> </w:t>
      </w:r>
      <w:r w:rsidR="00026420" w:rsidRPr="00107D31">
        <w:rPr>
          <w:rFonts w:ascii="Arial" w:hAnsi="Arial" w:cs="Arial"/>
          <w:position w:val="1"/>
          <w:sz w:val="21"/>
          <w:szCs w:val="21"/>
        </w:rPr>
        <w:t>0,85</w:t>
      </w:r>
      <w:r w:rsidR="00026420" w:rsidRPr="00107D31">
        <w:rPr>
          <w:rFonts w:ascii="Arial" w:hAnsi="Arial" w:cs="Arial"/>
          <w:spacing w:val="-46"/>
          <w:position w:val="1"/>
          <w:sz w:val="21"/>
          <w:szCs w:val="21"/>
        </w:rPr>
        <w:t xml:space="preserve"> </w:t>
      </w:r>
      <w:r w:rsidR="00026420" w:rsidRPr="00107D31">
        <w:rPr>
          <w:rFonts w:ascii="Arial" w:hAnsi="Arial" w:cs="Arial"/>
          <w:spacing w:val="-10"/>
          <w:sz w:val="21"/>
          <w:szCs w:val="21"/>
        </w:rPr>
        <w:t>;</w:t>
      </w:r>
    </w:p>
    <w:p w14:paraId="5585B751" w14:textId="2EEFD07C" w:rsidR="0005794D" w:rsidRDefault="00B01C5F" w:rsidP="00107D31">
      <w:pPr>
        <w:pStyle w:val="a5"/>
        <w:tabs>
          <w:tab w:val="left" w:pos="1301"/>
        </w:tabs>
        <w:spacing w:line="293" w:lineRule="auto"/>
        <w:ind w:left="720" w:firstLine="0"/>
        <w:rPr>
          <w:sz w:val="28"/>
        </w:rPr>
      </w:pPr>
      <w:r>
        <w:rPr>
          <w:rFonts w:ascii="Arial" w:hAnsi="Arial" w:cs="Arial"/>
          <w:sz w:val="21"/>
          <w:szCs w:val="21"/>
        </w:rPr>
        <w:t xml:space="preserve">       — </w:t>
      </w:r>
      <w:r w:rsidR="00026420" w:rsidRPr="00C4181D">
        <w:rPr>
          <w:rFonts w:ascii="Arial" w:hAnsi="Arial" w:cs="Arial"/>
          <w:sz w:val="21"/>
          <w:szCs w:val="21"/>
        </w:rPr>
        <w:t>для</w:t>
      </w:r>
      <w:r w:rsidR="00026420" w:rsidRPr="00C4181D">
        <w:rPr>
          <w:rFonts w:ascii="Arial" w:hAnsi="Arial" w:cs="Arial"/>
          <w:spacing w:val="3"/>
          <w:sz w:val="21"/>
          <w:szCs w:val="21"/>
        </w:rPr>
        <w:t xml:space="preserve"> </w:t>
      </w:r>
      <w:r w:rsidR="00026420" w:rsidRPr="00C4181D">
        <w:rPr>
          <w:rFonts w:ascii="Arial" w:hAnsi="Arial" w:cs="Arial"/>
          <w:sz w:val="21"/>
          <w:szCs w:val="21"/>
        </w:rPr>
        <w:t>стін</w:t>
      </w:r>
      <w:r w:rsidR="00026420" w:rsidRPr="00C4181D">
        <w:rPr>
          <w:rFonts w:ascii="Arial" w:hAnsi="Arial" w:cs="Arial"/>
          <w:spacing w:val="4"/>
          <w:sz w:val="21"/>
          <w:szCs w:val="21"/>
        </w:rPr>
        <w:t xml:space="preserve"> </w:t>
      </w:r>
      <w:r w:rsidR="00026420" w:rsidRPr="00C4181D">
        <w:rPr>
          <w:rFonts w:ascii="Arial" w:hAnsi="Arial" w:cs="Arial"/>
          <w:sz w:val="21"/>
          <w:szCs w:val="21"/>
        </w:rPr>
        <w:t>без попереднього</w:t>
      </w:r>
      <w:r w:rsidR="00026420" w:rsidRPr="00C4181D">
        <w:rPr>
          <w:rFonts w:ascii="Arial" w:hAnsi="Arial" w:cs="Arial"/>
          <w:spacing w:val="5"/>
          <w:sz w:val="21"/>
          <w:szCs w:val="21"/>
        </w:rPr>
        <w:t xml:space="preserve"> </w:t>
      </w:r>
      <w:r w:rsidR="00026420" w:rsidRPr="00C4181D">
        <w:rPr>
          <w:rFonts w:ascii="Arial" w:hAnsi="Arial" w:cs="Arial"/>
          <w:sz w:val="21"/>
          <w:szCs w:val="21"/>
        </w:rPr>
        <w:t>напруження</w:t>
      </w:r>
      <w:r w:rsidR="00026420">
        <w:rPr>
          <w:spacing w:val="73"/>
          <w:sz w:val="28"/>
        </w:rPr>
        <w:t xml:space="preserve"> </w:t>
      </w:r>
      <w:r w:rsidR="00026420" w:rsidRPr="00827F66">
        <w:rPr>
          <w:i/>
          <w:position w:val="1"/>
          <w:sz w:val="24"/>
          <w:szCs w:val="24"/>
        </w:rPr>
        <w:t>p</w:t>
      </w:r>
      <w:r w:rsidR="00026420" w:rsidRPr="00827F66">
        <w:rPr>
          <w:i/>
          <w:position w:val="-6"/>
          <w:sz w:val="24"/>
          <w:szCs w:val="24"/>
        </w:rPr>
        <w:t>s</w:t>
      </w:r>
      <w:r w:rsidR="00026420">
        <w:rPr>
          <w:i/>
          <w:spacing w:val="47"/>
          <w:position w:val="-6"/>
          <w:sz w:val="17"/>
        </w:rPr>
        <w:t xml:space="preserve"> </w:t>
      </w:r>
      <w:r w:rsidR="00026420">
        <w:rPr>
          <w:rFonts w:ascii="Symbol" w:hAnsi="Symbol"/>
          <w:position w:val="1"/>
          <w:sz w:val="29"/>
        </w:rPr>
        <w:t></w:t>
      </w:r>
      <w:r w:rsidR="00026420">
        <w:rPr>
          <w:spacing w:val="24"/>
          <w:position w:val="1"/>
          <w:sz w:val="29"/>
        </w:rPr>
        <w:t xml:space="preserve"> </w:t>
      </w:r>
      <w:r w:rsidR="00026420" w:rsidRPr="00827F66">
        <w:rPr>
          <w:i/>
          <w:position w:val="1"/>
          <w:sz w:val="24"/>
          <w:szCs w:val="24"/>
        </w:rPr>
        <w:t>p</w:t>
      </w:r>
      <w:r w:rsidR="00026420" w:rsidRPr="00827F66">
        <w:rPr>
          <w:i/>
          <w:position w:val="-6"/>
          <w:sz w:val="24"/>
          <w:szCs w:val="24"/>
        </w:rPr>
        <w:t>b</w:t>
      </w:r>
      <w:r w:rsidR="00026420">
        <w:rPr>
          <w:i/>
          <w:spacing w:val="44"/>
          <w:position w:val="-6"/>
          <w:sz w:val="17"/>
        </w:rPr>
        <w:t xml:space="preserve"> </w:t>
      </w:r>
      <w:r w:rsidR="00026420">
        <w:rPr>
          <w:rFonts w:ascii="Symbol" w:hAnsi="Symbol"/>
          <w:position w:val="1"/>
          <w:sz w:val="29"/>
        </w:rPr>
        <w:t></w:t>
      </w:r>
      <w:r w:rsidR="00026420">
        <w:rPr>
          <w:spacing w:val="-15"/>
          <w:position w:val="1"/>
          <w:sz w:val="29"/>
        </w:rPr>
        <w:t xml:space="preserve"> </w:t>
      </w:r>
      <w:r w:rsidR="00026420" w:rsidRPr="00C4181D">
        <w:rPr>
          <w:rFonts w:ascii="Arial" w:hAnsi="Arial" w:cs="Arial"/>
          <w:position w:val="1"/>
          <w:sz w:val="21"/>
          <w:szCs w:val="21"/>
        </w:rPr>
        <w:t>0,7</w:t>
      </w:r>
      <w:r w:rsidR="00026420" w:rsidRPr="00C4181D">
        <w:rPr>
          <w:rFonts w:ascii="Arial" w:hAnsi="Arial" w:cs="Arial"/>
          <w:spacing w:val="-34"/>
          <w:position w:val="1"/>
          <w:sz w:val="21"/>
          <w:szCs w:val="21"/>
        </w:rPr>
        <w:t xml:space="preserve"> </w:t>
      </w:r>
      <w:r w:rsidR="00026420" w:rsidRPr="00C4181D">
        <w:rPr>
          <w:rFonts w:ascii="Arial" w:hAnsi="Arial" w:cs="Arial"/>
          <w:spacing w:val="-10"/>
          <w:sz w:val="21"/>
          <w:szCs w:val="21"/>
        </w:rPr>
        <w:t>.</w:t>
      </w:r>
    </w:p>
    <w:p w14:paraId="05D68934" w14:textId="286F6CBC" w:rsidR="0005794D" w:rsidRPr="00C4181D"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C4181D">
        <w:rPr>
          <w:rFonts w:ascii="Arial" w:hAnsi="Arial" w:cs="Arial"/>
          <w:color w:val="2C2C2C"/>
          <w:sz w:val="21"/>
          <w:szCs w:val="21"/>
        </w:rPr>
        <w:t>Залізобетонні</w:t>
      </w:r>
      <w:r w:rsidRPr="00C4181D">
        <w:rPr>
          <w:rFonts w:ascii="Arial" w:hAnsi="Arial" w:cs="Arial"/>
          <w:color w:val="2C2C2C"/>
          <w:spacing w:val="40"/>
          <w:sz w:val="21"/>
          <w:szCs w:val="21"/>
        </w:rPr>
        <w:t xml:space="preserve"> </w:t>
      </w:r>
      <w:r w:rsidRPr="00C4181D">
        <w:rPr>
          <w:rFonts w:ascii="Arial" w:hAnsi="Arial" w:cs="Arial"/>
          <w:color w:val="2C2C2C"/>
          <w:sz w:val="21"/>
          <w:szCs w:val="21"/>
        </w:rPr>
        <w:t xml:space="preserve">силоси, які завантажуються гарячим сипким матеріалом </w:t>
      </w:r>
      <w:r w:rsidR="00827F66">
        <w:rPr>
          <w:rFonts w:ascii="Arial" w:hAnsi="Arial" w:cs="Arial"/>
          <w:color w:val="2C2C2C"/>
          <w:sz w:val="21"/>
          <w:szCs w:val="21"/>
        </w:rPr>
        <w:t xml:space="preserve">                               </w:t>
      </w:r>
      <w:r w:rsidRPr="00C4181D">
        <w:rPr>
          <w:rFonts w:ascii="Arial" w:hAnsi="Arial" w:cs="Arial"/>
          <w:color w:val="2C2C2C"/>
          <w:sz w:val="21"/>
          <w:szCs w:val="21"/>
        </w:rPr>
        <w:t xml:space="preserve">(з температурою вище </w:t>
      </w:r>
      <w:r w:rsidR="00D94074">
        <w:rPr>
          <w:rFonts w:ascii="Arial" w:hAnsi="Arial" w:cs="Arial"/>
          <w:color w:val="2C2C2C"/>
          <w:sz w:val="21"/>
          <w:szCs w:val="21"/>
        </w:rPr>
        <w:t xml:space="preserve">ніж </w:t>
      </w:r>
      <w:r w:rsidRPr="00C4181D">
        <w:rPr>
          <w:rFonts w:ascii="Arial" w:hAnsi="Arial" w:cs="Arial"/>
          <w:color w:val="2C2C2C"/>
          <w:sz w:val="21"/>
          <w:szCs w:val="21"/>
        </w:rPr>
        <w:t>100 °С у контакті з бетоном), повинні бути розраховані з урахуванням короткочасної та довгострокової дії температури</w:t>
      </w:r>
      <w:r w:rsidRPr="00C4181D">
        <w:rPr>
          <w:rFonts w:ascii="Arial" w:hAnsi="Arial" w:cs="Arial"/>
          <w:color w:val="2C2C2C"/>
          <w:spacing w:val="80"/>
          <w:sz w:val="21"/>
          <w:szCs w:val="21"/>
        </w:rPr>
        <w:t xml:space="preserve"> </w:t>
      </w:r>
      <w:r w:rsidRPr="00C4181D">
        <w:rPr>
          <w:rFonts w:ascii="Arial" w:hAnsi="Arial" w:cs="Arial"/>
          <w:color w:val="2C2C2C"/>
          <w:sz w:val="21"/>
          <w:szCs w:val="21"/>
        </w:rPr>
        <w:t>за граничними станами першої і другої груп.</w:t>
      </w:r>
    </w:p>
    <w:p w14:paraId="3ABD82C1" w14:textId="7CB6928A" w:rsidR="0005794D" w:rsidRPr="00827F66" w:rsidRDefault="00026420" w:rsidP="00107D31">
      <w:pPr>
        <w:pStyle w:val="a5"/>
        <w:numPr>
          <w:ilvl w:val="2"/>
          <w:numId w:val="58"/>
        </w:numPr>
        <w:tabs>
          <w:tab w:val="left" w:pos="1922"/>
        </w:tabs>
        <w:spacing w:line="288" w:lineRule="auto"/>
        <w:ind w:left="0" w:firstLine="720"/>
        <w:rPr>
          <w:b/>
          <w:sz w:val="28"/>
        </w:rPr>
      </w:pPr>
      <w:r w:rsidRPr="00C4181D">
        <w:rPr>
          <w:rFonts w:ascii="Arial" w:hAnsi="Arial" w:cs="Arial"/>
          <w:color w:val="2C2C2C"/>
          <w:sz w:val="21"/>
          <w:szCs w:val="21"/>
        </w:rPr>
        <w:t>Для змішувальних силосів з утворенням киплячого шару (гомогенізації) характеристичний тиск на днище і стіни (у межах висоти киплячого шару) від сипкого матеріалу і стиснутого повітря визначається як рівномірний</w:t>
      </w:r>
      <w:r w:rsidRPr="00C4181D">
        <w:rPr>
          <w:rFonts w:ascii="Arial" w:hAnsi="Arial" w:cs="Arial"/>
          <w:color w:val="2C2C2C"/>
          <w:spacing w:val="66"/>
          <w:sz w:val="21"/>
          <w:szCs w:val="21"/>
        </w:rPr>
        <w:t xml:space="preserve"> </w:t>
      </w:r>
      <w:r w:rsidRPr="00C4181D">
        <w:rPr>
          <w:rFonts w:ascii="Arial" w:hAnsi="Arial" w:cs="Arial"/>
          <w:color w:val="2C2C2C"/>
          <w:sz w:val="21"/>
          <w:szCs w:val="21"/>
        </w:rPr>
        <w:t>по</w:t>
      </w:r>
      <w:r w:rsidRPr="00C4181D">
        <w:rPr>
          <w:rFonts w:ascii="Arial" w:hAnsi="Arial" w:cs="Arial"/>
          <w:color w:val="2C2C2C"/>
          <w:spacing w:val="66"/>
          <w:sz w:val="21"/>
          <w:szCs w:val="21"/>
        </w:rPr>
        <w:t xml:space="preserve"> </w:t>
      </w:r>
      <w:r w:rsidRPr="00C4181D">
        <w:rPr>
          <w:rFonts w:ascii="Arial" w:hAnsi="Arial" w:cs="Arial"/>
          <w:color w:val="2C2C2C"/>
          <w:sz w:val="21"/>
          <w:szCs w:val="21"/>
        </w:rPr>
        <w:t>площі</w:t>
      </w:r>
      <w:r w:rsidRPr="00C4181D">
        <w:rPr>
          <w:rFonts w:ascii="Arial" w:hAnsi="Arial" w:cs="Arial"/>
          <w:color w:val="2C2C2C"/>
          <w:spacing w:val="68"/>
          <w:sz w:val="21"/>
          <w:szCs w:val="21"/>
        </w:rPr>
        <w:t xml:space="preserve"> </w:t>
      </w:r>
      <w:r w:rsidRPr="00C4181D">
        <w:rPr>
          <w:rFonts w:ascii="Arial" w:hAnsi="Arial" w:cs="Arial"/>
          <w:color w:val="2C2C2C"/>
          <w:sz w:val="21"/>
          <w:szCs w:val="21"/>
        </w:rPr>
        <w:t>днища</w:t>
      </w:r>
      <w:r w:rsidRPr="00C4181D">
        <w:rPr>
          <w:rFonts w:ascii="Arial" w:hAnsi="Arial" w:cs="Arial"/>
          <w:color w:val="2C2C2C"/>
          <w:spacing w:val="68"/>
          <w:sz w:val="21"/>
          <w:szCs w:val="21"/>
        </w:rPr>
        <w:t xml:space="preserve"> </w:t>
      </w:r>
      <w:r w:rsidRPr="00C4181D">
        <w:rPr>
          <w:rFonts w:ascii="Arial" w:hAnsi="Arial" w:cs="Arial"/>
          <w:color w:val="2C2C2C"/>
          <w:sz w:val="21"/>
          <w:szCs w:val="21"/>
        </w:rPr>
        <w:t>і</w:t>
      </w:r>
      <w:r w:rsidRPr="00C4181D">
        <w:rPr>
          <w:rFonts w:ascii="Arial" w:hAnsi="Arial" w:cs="Arial"/>
          <w:color w:val="2C2C2C"/>
          <w:spacing w:val="69"/>
          <w:sz w:val="21"/>
          <w:szCs w:val="21"/>
        </w:rPr>
        <w:t xml:space="preserve"> </w:t>
      </w:r>
      <w:r w:rsidRPr="00C4181D">
        <w:rPr>
          <w:rFonts w:ascii="Arial" w:hAnsi="Arial" w:cs="Arial"/>
          <w:color w:val="2C2C2C"/>
          <w:sz w:val="21"/>
          <w:szCs w:val="21"/>
        </w:rPr>
        <w:t>периметру</w:t>
      </w:r>
      <w:r w:rsidRPr="00C4181D">
        <w:rPr>
          <w:rFonts w:ascii="Arial" w:hAnsi="Arial" w:cs="Arial"/>
          <w:color w:val="2C2C2C"/>
          <w:spacing w:val="69"/>
          <w:sz w:val="21"/>
          <w:szCs w:val="21"/>
        </w:rPr>
        <w:t xml:space="preserve"> </w:t>
      </w:r>
      <w:r w:rsidRPr="00C4181D">
        <w:rPr>
          <w:rFonts w:ascii="Arial" w:hAnsi="Arial" w:cs="Arial"/>
          <w:color w:val="2C2C2C"/>
          <w:sz w:val="21"/>
          <w:szCs w:val="21"/>
        </w:rPr>
        <w:t>стін</w:t>
      </w:r>
      <w:r w:rsidRPr="00C4181D">
        <w:rPr>
          <w:rFonts w:ascii="Arial" w:hAnsi="Arial" w:cs="Arial"/>
          <w:color w:val="2C2C2C"/>
          <w:spacing w:val="69"/>
          <w:sz w:val="21"/>
          <w:szCs w:val="21"/>
        </w:rPr>
        <w:t xml:space="preserve"> </w:t>
      </w:r>
      <w:r w:rsidRPr="00C4181D">
        <w:rPr>
          <w:rFonts w:ascii="Arial" w:hAnsi="Arial" w:cs="Arial"/>
          <w:color w:val="2C2C2C"/>
          <w:sz w:val="21"/>
          <w:szCs w:val="21"/>
        </w:rPr>
        <w:t>гідростатичний</w:t>
      </w:r>
      <w:r w:rsidRPr="00C4181D">
        <w:rPr>
          <w:rFonts w:ascii="Arial" w:hAnsi="Arial" w:cs="Arial"/>
          <w:color w:val="2C2C2C"/>
          <w:spacing w:val="68"/>
          <w:sz w:val="21"/>
          <w:szCs w:val="21"/>
        </w:rPr>
        <w:t xml:space="preserve"> </w:t>
      </w:r>
      <w:r w:rsidRPr="00C4181D">
        <w:rPr>
          <w:rFonts w:ascii="Arial" w:hAnsi="Arial" w:cs="Arial"/>
          <w:color w:val="2C2C2C"/>
          <w:sz w:val="21"/>
          <w:szCs w:val="21"/>
        </w:rPr>
        <w:t>з</w:t>
      </w:r>
      <w:r w:rsidRPr="00C4181D">
        <w:rPr>
          <w:rFonts w:ascii="Arial" w:hAnsi="Arial" w:cs="Arial"/>
          <w:color w:val="2C2C2C"/>
          <w:spacing w:val="68"/>
          <w:sz w:val="21"/>
          <w:szCs w:val="21"/>
        </w:rPr>
        <w:t xml:space="preserve"> </w:t>
      </w:r>
      <w:r w:rsidRPr="00C4181D">
        <w:rPr>
          <w:rFonts w:ascii="Arial" w:hAnsi="Arial" w:cs="Arial"/>
          <w:color w:val="2C2C2C"/>
          <w:spacing w:val="-2"/>
          <w:sz w:val="21"/>
          <w:szCs w:val="21"/>
        </w:rPr>
        <w:t>істинною</w:t>
      </w:r>
      <w:r w:rsidR="00827F66">
        <w:rPr>
          <w:rFonts w:ascii="Arial" w:hAnsi="Arial" w:cs="Arial"/>
          <w:color w:val="2C2C2C"/>
          <w:spacing w:val="-2"/>
          <w:sz w:val="21"/>
          <w:szCs w:val="21"/>
        </w:rPr>
        <w:t xml:space="preserve"> </w:t>
      </w:r>
      <w:r w:rsidRPr="00827F66">
        <w:rPr>
          <w:rFonts w:ascii="Arial" w:hAnsi="Arial" w:cs="Arial"/>
          <w:color w:val="2C2C2C"/>
          <w:sz w:val="21"/>
          <w:szCs w:val="21"/>
        </w:rPr>
        <w:t>густиною,</w:t>
      </w:r>
      <w:r w:rsidRPr="00827F66">
        <w:rPr>
          <w:rFonts w:ascii="Arial" w:hAnsi="Arial" w:cs="Arial"/>
          <w:color w:val="2C2C2C"/>
          <w:spacing w:val="54"/>
          <w:w w:val="150"/>
          <w:sz w:val="21"/>
          <w:szCs w:val="21"/>
        </w:rPr>
        <w:t xml:space="preserve"> </w:t>
      </w:r>
      <w:r w:rsidRPr="00827F66">
        <w:rPr>
          <w:rFonts w:ascii="Arial" w:hAnsi="Arial" w:cs="Arial"/>
          <w:color w:val="2C2C2C"/>
          <w:sz w:val="21"/>
          <w:szCs w:val="21"/>
        </w:rPr>
        <w:t>що</w:t>
      </w:r>
      <w:r w:rsidRPr="00827F66">
        <w:rPr>
          <w:rFonts w:ascii="Arial" w:hAnsi="Arial" w:cs="Arial"/>
          <w:color w:val="2C2C2C"/>
          <w:spacing w:val="56"/>
          <w:w w:val="150"/>
          <w:sz w:val="21"/>
          <w:szCs w:val="21"/>
        </w:rPr>
        <w:t xml:space="preserve"> </w:t>
      </w:r>
      <w:r w:rsidRPr="00827F66">
        <w:rPr>
          <w:rFonts w:ascii="Arial" w:hAnsi="Arial" w:cs="Arial"/>
          <w:color w:val="2C2C2C"/>
          <w:sz w:val="21"/>
          <w:szCs w:val="21"/>
        </w:rPr>
        <w:t>дорівнює</w:t>
      </w:r>
      <w:r w:rsidRPr="00827F66">
        <w:rPr>
          <w:rFonts w:ascii="Arial" w:hAnsi="Arial" w:cs="Arial"/>
          <w:color w:val="2C2C2C"/>
          <w:spacing w:val="29"/>
          <w:sz w:val="21"/>
          <w:szCs w:val="21"/>
        </w:rPr>
        <w:t xml:space="preserve"> </w:t>
      </w:r>
      <w:r w:rsidRPr="00827F66">
        <w:rPr>
          <w:rFonts w:ascii="Arial" w:hAnsi="Arial" w:cs="Arial"/>
          <w:sz w:val="21"/>
          <w:szCs w:val="21"/>
        </w:rPr>
        <w:t>0,6</w:t>
      </w:r>
      <w:r w:rsidR="00C4181D" w:rsidRPr="00827F66">
        <w:rPr>
          <w:rFonts w:ascii="Arial" w:hAnsi="Arial" w:cs="Arial"/>
          <w:sz w:val="21"/>
          <w:szCs w:val="21"/>
        </w:rPr>
        <w:t xml:space="preserve"> </w:t>
      </w:r>
      <w:r w:rsidRPr="00827F66">
        <w:rPr>
          <w:rFonts w:ascii="Symbol" w:hAnsi="Symbol"/>
          <w:sz w:val="31"/>
        </w:rPr>
        <w:t></w:t>
      </w:r>
      <w:r w:rsidRPr="00827F66">
        <w:rPr>
          <w:color w:val="0D0D0D"/>
        </w:rPr>
        <w:t>,</w:t>
      </w:r>
      <w:r w:rsidRPr="00827F66">
        <w:rPr>
          <w:color w:val="0D0D0D"/>
          <w:spacing w:val="57"/>
          <w:w w:val="150"/>
        </w:rPr>
        <w:t xml:space="preserve"> </w:t>
      </w:r>
      <w:r w:rsidRPr="00827F66">
        <w:rPr>
          <w:rFonts w:ascii="Arial" w:hAnsi="Arial" w:cs="Arial"/>
          <w:color w:val="0D0D0D"/>
          <w:sz w:val="21"/>
          <w:szCs w:val="21"/>
        </w:rPr>
        <w:t>з</w:t>
      </w:r>
      <w:r w:rsidRPr="00827F66">
        <w:rPr>
          <w:rFonts w:ascii="Arial" w:hAnsi="Arial" w:cs="Arial"/>
          <w:color w:val="0D0D0D"/>
          <w:spacing w:val="58"/>
          <w:w w:val="150"/>
          <w:sz w:val="21"/>
          <w:szCs w:val="21"/>
        </w:rPr>
        <w:t xml:space="preserve"> </w:t>
      </w:r>
      <w:r w:rsidR="00D94074">
        <w:rPr>
          <w:rFonts w:ascii="Arial" w:hAnsi="Arial" w:cs="Arial"/>
          <w:sz w:val="21"/>
          <w:szCs w:val="21"/>
        </w:rPr>
        <w:t>у</w:t>
      </w:r>
      <w:r w:rsidRPr="00827F66">
        <w:rPr>
          <w:rFonts w:ascii="Arial" w:hAnsi="Arial" w:cs="Arial"/>
          <w:sz w:val="21"/>
          <w:szCs w:val="21"/>
        </w:rPr>
        <w:t>рахуванням</w:t>
      </w:r>
      <w:r w:rsidRPr="00827F66">
        <w:rPr>
          <w:rFonts w:ascii="Arial" w:hAnsi="Arial" w:cs="Arial"/>
          <w:spacing w:val="56"/>
          <w:w w:val="150"/>
          <w:sz w:val="21"/>
          <w:szCs w:val="21"/>
        </w:rPr>
        <w:t xml:space="preserve"> </w:t>
      </w:r>
      <w:r w:rsidRPr="00827F66">
        <w:rPr>
          <w:rFonts w:ascii="Arial" w:hAnsi="Arial" w:cs="Arial"/>
          <w:sz w:val="21"/>
          <w:szCs w:val="21"/>
        </w:rPr>
        <w:t>підвищеного</w:t>
      </w:r>
      <w:r w:rsidRPr="00827F66">
        <w:rPr>
          <w:rFonts w:ascii="Arial" w:hAnsi="Arial" w:cs="Arial"/>
          <w:spacing w:val="54"/>
          <w:w w:val="150"/>
          <w:sz w:val="21"/>
          <w:szCs w:val="21"/>
        </w:rPr>
        <w:t xml:space="preserve"> </w:t>
      </w:r>
      <w:r w:rsidRPr="00827F66">
        <w:rPr>
          <w:rFonts w:ascii="Arial" w:hAnsi="Arial" w:cs="Arial"/>
          <w:sz w:val="21"/>
          <w:szCs w:val="21"/>
        </w:rPr>
        <w:t>рівня</w:t>
      </w:r>
      <w:r w:rsidRPr="00827F66">
        <w:rPr>
          <w:rFonts w:ascii="Arial" w:hAnsi="Arial" w:cs="Arial"/>
          <w:spacing w:val="56"/>
          <w:w w:val="150"/>
          <w:sz w:val="21"/>
          <w:szCs w:val="21"/>
        </w:rPr>
        <w:t xml:space="preserve"> </w:t>
      </w:r>
      <w:r w:rsidRPr="00827F66">
        <w:rPr>
          <w:rFonts w:ascii="Arial" w:hAnsi="Arial" w:cs="Arial"/>
          <w:spacing w:val="-2"/>
          <w:sz w:val="21"/>
          <w:szCs w:val="21"/>
        </w:rPr>
        <w:t>сипкого</w:t>
      </w:r>
      <w:r w:rsidR="00827F66">
        <w:rPr>
          <w:rFonts w:ascii="Arial" w:hAnsi="Arial" w:cs="Arial"/>
          <w:spacing w:val="-2"/>
          <w:sz w:val="21"/>
          <w:szCs w:val="21"/>
        </w:rPr>
        <w:t xml:space="preserve"> </w:t>
      </w:r>
      <w:r w:rsidRPr="00827F66">
        <w:rPr>
          <w:rFonts w:ascii="Arial" w:hAnsi="Arial" w:cs="Arial"/>
          <w:sz w:val="21"/>
          <w:szCs w:val="21"/>
        </w:rPr>
        <w:t xml:space="preserve">матеріалу </w:t>
      </w:r>
      <w:r w:rsidR="00D94074">
        <w:rPr>
          <w:rFonts w:ascii="Arial" w:hAnsi="Arial" w:cs="Arial"/>
          <w:sz w:val="21"/>
          <w:szCs w:val="21"/>
        </w:rPr>
        <w:t xml:space="preserve">під час </w:t>
      </w:r>
      <w:r w:rsidRPr="00827F66">
        <w:rPr>
          <w:rFonts w:ascii="Arial" w:hAnsi="Arial" w:cs="Arial"/>
          <w:sz w:val="21"/>
          <w:szCs w:val="21"/>
        </w:rPr>
        <w:t xml:space="preserve">гомогенізації. </w:t>
      </w:r>
      <w:r w:rsidR="00D94074">
        <w:rPr>
          <w:rFonts w:ascii="Arial" w:hAnsi="Arial" w:cs="Arial"/>
          <w:sz w:val="21"/>
          <w:szCs w:val="21"/>
        </w:rPr>
        <w:t>У</w:t>
      </w:r>
      <w:r w:rsidRPr="00827F66">
        <w:rPr>
          <w:rFonts w:ascii="Arial" w:hAnsi="Arial" w:cs="Arial"/>
          <w:sz w:val="21"/>
          <w:szCs w:val="21"/>
        </w:rPr>
        <w:t xml:space="preserve"> розрахунку враховується більший із тисків, визначених без гомогенізації або з нею.</w:t>
      </w:r>
    </w:p>
    <w:p w14:paraId="134DFB9C" w14:textId="625FC242" w:rsidR="000102EF" w:rsidRPr="00D94074" w:rsidRDefault="00D94074" w:rsidP="00827F66">
      <w:pPr>
        <w:pStyle w:val="a3"/>
        <w:spacing w:line="288" w:lineRule="auto"/>
        <w:ind w:left="0" w:firstLine="720"/>
        <w:rPr>
          <w:rFonts w:ascii="Arial" w:hAnsi="Arial" w:cs="Arial"/>
          <w:spacing w:val="-2"/>
          <w:sz w:val="21"/>
          <w:szCs w:val="21"/>
        </w:rPr>
      </w:pPr>
      <w:r w:rsidRPr="00107D31">
        <w:rPr>
          <w:rFonts w:ascii="Arial" w:hAnsi="Arial" w:cs="Arial"/>
          <w:sz w:val="21"/>
          <w:szCs w:val="21"/>
        </w:rPr>
        <w:t>Надлишковий тиск повітря, що подається без утворення киплячого шару, слід враховувати у поєднанні з тиском сипкого матеріалу</w:t>
      </w:r>
      <w:r>
        <w:rPr>
          <w:rFonts w:ascii="Arial" w:hAnsi="Arial" w:cs="Arial"/>
          <w:sz w:val="21"/>
          <w:szCs w:val="21"/>
        </w:rPr>
        <w:t>.</w:t>
      </w:r>
      <w:r w:rsidR="000102EF" w:rsidRPr="00D94074">
        <w:rPr>
          <w:rFonts w:ascii="Arial" w:hAnsi="Arial" w:cs="Arial"/>
          <w:spacing w:val="-2"/>
          <w:sz w:val="21"/>
          <w:szCs w:val="21"/>
        </w:rPr>
        <w:br w:type="page"/>
      </w:r>
    </w:p>
    <w:p w14:paraId="5321A9CB" w14:textId="056A6876" w:rsidR="0005794D" w:rsidRPr="00827F66" w:rsidRDefault="00026420" w:rsidP="009D4C15">
      <w:pPr>
        <w:tabs>
          <w:tab w:val="left" w:pos="2509"/>
          <w:tab w:val="left" w:pos="3057"/>
          <w:tab w:val="left" w:pos="3460"/>
          <w:tab w:val="left" w:pos="5222"/>
          <w:tab w:val="left" w:pos="6080"/>
          <w:tab w:val="left" w:pos="7219"/>
          <w:tab w:val="left" w:pos="7757"/>
          <w:tab w:val="left" w:pos="8439"/>
        </w:tabs>
        <w:spacing w:line="288" w:lineRule="auto"/>
        <w:ind w:firstLine="720"/>
        <w:jc w:val="both"/>
        <w:rPr>
          <w:sz w:val="28"/>
        </w:rPr>
      </w:pPr>
      <w:r w:rsidRPr="00827F66">
        <w:rPr>
          <w:rFonts w:ascii="Arial" w:hAnsi="Arial" w:cs="Arial"/>
          <w:b/>
          <w:color w:val="2C2C2C"/>
          <w:spacing w:val="-2"/>
          <w:sz w:val="21"/>
          <w:szCs w:val="21"/>
        </w:rPr>
        <w:t>Таблиця</w:t>
      </w:r>
      <w:r w:rsidR="00C4181D" w:rsidRPr="00827F66">
        <w:rPr>
          <w:rFonts w:ascii="Arial" w:hAnsi="Arial" w:cs="Arial"/>
          <w:b/>
          <w:color w:val="2C2C2C"/>
          <w:sz w:val="21"/>
          <w:szCs w:val="21"/>
        </w:rPr>
        <w:t xml:space="preserve"> </w:t>
      </w:r>
      <w:r w:rsidRPr="00827F66">
        <w:rPr>
          <w:rFonts w:ascii="Arial" w:hAnsi="Arial" w:cs="Arial"/>
          <w:b/>
          <w:color w:val="2C2C2C"/>
          <w:spacing w:val="-5"/>
          <w:sz w:val="21"/>
          <w:szCs w:val="21"/>
        </w:rPr>
        <w:t>11</w:t>
      </w:r>
      <w:r w:rsidR="00827F66" w:rsidRPr="00827F66">
        <w:rPr>
          <w:rFonts w:ascii="Arial" w:hAnsi="Arial" w:cs="Arial"/>
          <w:b/>
          <w:color w:val="2C2C2C"/>
          <w:sz w:val="21"/>
          <w:szCs w:val="21"/>
        </w:rPr>
        <w:t xml:space="preserve"> </w:t>
      </w:r>
      <w:r w:rsidRPr="00827F66">
        <w:rPr>
          <w:rFonts w:ascii="Arial" w:hAnsi="Arial" w:cs="Arial"/>
          <w:spacing w:val="-10"/>
          <w:sz w:val="21"/>
          <w:szCs w:val="21"/>
        </w:rPr>
        <w:t>–</w:t>
      </w:r>
      <w:r w:rsidR="00827F66" w:rsidRPr="00827F66">
        <w:rPr>
          <w:rFonts w:ascii="Arial" w:hAnsi="Arial" w:cs="Arial"/>
          <w:sz w:val="21"/>
          <w:szCs w:val="21"/>
        </w:rPr>
        <w:t xml:space="preserve"> </w:t>
      </w:r>
      <w:r w:rsidRPr="00827F66">
        <w:rPr>
          <w:rFonts w:ascii="Arial" w:hAnsi="Arial" w:cs="Arial"/>
          <w:color w:val="2C2C2C"/>
          <w:spacing w:val="-2"/>
          <w:sz w:val="21"/>
          <w:szCs w:val="21"/>
        </w:rPr>
        <w:t>Коефіцієнти</w:t>
      </w:r>
      <w:r w:rsidR="00827F66" w:rsidRPr="00827F66">
        <w:rPr>
          <w:rFonts w:ascii="Arial" w:hAnsi="Arial" w:cs="Arial"/>
          <w:color w:val="2C2C2C"/>
          <w:sz w:val="21"/>
          <w:szCs w:val="21"/>
        </w:rPr>
        <w:t xml:space="preserve"> </w:t>
      </w:r>
      <w:r w:rsidRPr="00827F66">
        <w:rPr>
          <w:rFonts w:ascii="Arial" w:hAnsi="Arial" w:cs="Arial"/>
          <w:color w:val="2C2C2C"/>
          <w:spacing w:val="-4"/>
          <w:sz w:val="21"/>
          <w:szCs w:val="21"/>
        </w:rPr>
        <w:t>умов</w:t>
      </w:r>
      <w:r w:rsidR="00827F66" w:rsidRPr="00827F66">
        <w:rPr>
          <w:rFonts w:ascii="Arial" w:hAnsi="Arial" w:cs="Arial"/>
          <w:color w:val="2C2C2C"/>
          <w:sz w:val="21"/>
          <w:szCs w:val="21"/>
        </w:rPr>
        <w:t xml:space="preserve"> </w:t>
      </w:r>
      <w:r w:rsidRPr="00827F66">
        <w:rPr>
          <w:rFonts w:ascii="Arial" w:hAnsi="Arial" w:cs="Arial"/>
          <w:color w:val="2C2C2C"/>
          <w:spacing w:val="-2"/>
          <w:sz w:val="21"/>
          <w:szCs w:val="21"/>
        </w:rPr>
        <w:t>роботи</w:t>
      </w:r>
      <w:r w:rsidR="00827F66">
        <w:rPr>
          <w:color w:val="2C2C2C"/>
          <w:sz w:val="28"/>
        </w:rPr>
        <w:t xml:space="preserve"> </w:t>
      </w:r>
      <w:r>
        <w:rPr>
          <w:rFonts w:ascii="Symbol" w:hAnsi="Symbol"/>
          <w:spacing w:val="-8"/>
          <w:position w:val="1"/>
          <w:sz w:val="30"/>
        </w:rPr>
        <w:t></w:t>
      </w:r>
      <w:r>
        <w:rPr>
          <w:spacing w:val="-31"/>
          <w:position w:val="1"/>
          <w:sz w:val="30"/>
        </w:rPr>
        <w:t xml:space="preserve"> </w:t>
      </w:r>
      <w:r>
        <w:rPr>
          <w:i/>
          <w:spacing w:val="-10"/>
          <w:position w:val="1"/>
          <w:sz w:val="30"/>
          <w:vertAlign w:val="subscript"/>
        </w:rPr>
        <w:t>c</w:t>
      </w:r>
      <w:r w:rsidR="00827F66">
        <w:rPr>
          <w:i/>
          <w:position w:val="1"/>
          <w:sz w:val="30"/>
        </w:rPr>
        <w:t xml:space="preserve"> </w:t>
      </w:r>
      <w:r w:rsidRPr="00827F66">
        <w:rPr>
          <w:rFonts w:ascii="Arial" w:hAnsi="Arial" w:cs="Arial"/>
          <w:color w:val="2C2C2C"/>
          <w:spacing w:val="-5"/>
          <w:sz w:val="21"/>
          <w:szCs w:val="21"/>
        </w:rPr>
        <w:t>для</w:t>
      </w:r>
      <w:r w:rsidR="00827F66" w:rsidRPr="00827F66">
        <w:rPr>
          <w:rFonts w:ascii="Arial" w:hAnsi="Arial" w:cs="Arial"/>
          <w:color w:val="2C2C2C"/>
          <w:sz w:val="21"/>
          <w:szCs w:val="21"/>
        </w:rPr>
        <w:t xml:space="preserve"> </w:t>
      </w:r>
      <w:r w:rsidRPr="00827F66">
        <w:rPr>
          <w:rFonts w:ascii="Arial" w:hAnsi="Arial" w:cs="Arial"/>
          <w:color w:val="0D0D0D"/>
          <w:spacing w:val="-2"/>
          <w:sz w:val="21"/>
          <w:szCs w:val="21"/>
        </w:rPr>
        <w:t>конструкцій</w:t>
      </w:r>
      <w:r w:rsidR="00827F66" w:rsidRPr="00827F66">
        <w:rPr>
          <w:rFonts w:ascii="Arial" w:hAnsi="Arial" w:cs="Arial"/>
          <w:color w:val="0D0D0D"/>
          <w:spacing w:val="-2"/>
          <w:sz w:val="21"/>
          <w:szCs w:val="21"/>
        </w:rPr>
        <w:t xml:space="preserve"> </w:t>
      </w:r>
      <w:r w:rsidRPr="00827F66">
        <w:rPr>
          <w:rFonts w:ascii="Arial" w:hAnsi="Arial" w:cs="Arial"/>
          <w:color w:val="0D0D0D"/>
          <w:sz w:val="21"/>
          <w:szCs w:val="21"/>
        </w:rPr>
        <w:t>залізобетонних</w:t>
      </w:r>
      <w:r w:rsidRPr="00827F66">
        <w:rPr>
          <w:rFonts w:ascii="Arial" w:hAnsi="Arial" w:cs="Arial"/>
          <w:color w:val="0D0D0D"/>
          <w:spacing w:val="8"/>
          <w:sz w:val="21"/>
          <w:szCs w:val="21"/>
        </w:rPr>
        <w:t xml:space="preserve"> </w:t>
      </w:r>
      <w:r w:rsidRPr="00827F66">
        <w:rPr>
          <w:rFonts w:ascii="Arial" w:hAnsi="Arial" w:cs="Arial"/>
          <w:color w:val="0D0D0D"/>
          <w:sz w:val="21"/>
          <w:szCs w:val="21"/>
        </w:rPr>
        <w:t>силосів</w:t>
      </w:r>
      <w:r w:rsidRPr="00827F66">
        <w:rPr>
          <w:rFonts w:ascii="Arial" w:hAnsi="Arial" w:cs="Arial"/>
          <w:color w:val="0D0D0D"/>
          <w:spacing w:val="6"/>
          <w:sz w:val="21"/>
          <w:szCs w:val="21"/>
        </w:rPr>
        <w:t xml:space="preserve"> </w:t>
      </w:r>
      <w:r w:rsidR="009D4C15">
        <w:rPr>
          <w:rFonts w:ascii="Arial" w:hAnsi="Arial" w:cs="Arial"/>
          <w:color w:val="0D0D0D"/>
          <w:spacing w:val="6"/>
          <w:sz w:val="21"/>
          <w:szCs w:val="21"/>
        </w:rPr>
        <w:t xml:space="preserve">                      </w:t>
      </w:r>
      <w:r w:rsidRPr="00827F66">
        <w:rPr>
          <w:rFonts w:ascii="Arial" w:hAnsi="Arial" w:cs="Arial"/>
          <w:color w:val="0D0D0D"/>
          <w:sz w:val="21"/>
          <w:szCs w:val="21"/>
        </w:rPr>
        <w:t>і</w:t>
      </w:r>
      <w:r w:rsidRPr="00827F66">
        <w:rPr>
          <w:rFonts w:ascii="Arial" w:hAnsi="Arial" w:cs="Arial"/>
          <w:color w:val="0D0D0D"/>
          <w:spacing w:val="8"/>
          <w:sz w:val="21"/>
          <w:szCs w:val="21"/>
        </w:rPr>
        <w:t xml:space="preserve"> </w:t>
      </w:r>
      <w:r w:rsidRPr="00827F66">
        <w:rPr>
          <w:rFonts w:ascii="Arial" w:hAnsi="Arial" w:cs="Arial"/>
          <w:color w:val="0D0D0D"/>
          <w:sz w:val="21"/>
          <w:szCs w:val="21"/>
        </w:rPr>
        <w:t>їх</w:t>
      </w:r>
      <w:r w:rsidR="00D94074">
        <w:rPr>
          <w:rFonts w:ascii="Arial" w:hAnsi="Arial" w:cs="Arial"/>
          <w:color w:val="0D0D0D"/>
          <w:sz w:val="21"/>
          <w:szCs w:val="21"/>
        </w:rPr>
        <w:t>ніх</w:t>
      </w:r>
      <w:r w:rsidRPr="00827F66">
        <w:rPr>
          <w:rFonts w:ascii="Arial" w:hAnsi="Arial" w:cs="Arial"/>
          <w:color w:val="0D0D0D"/>
          <w:spacing w:val="8"/>
          <w:sz w:val="21"/>
          <w:szCs w:val="21"/>
        </w:rPr>
        <w:t xml:space="preserve"> </w:t>
      </w:r>
      <w:r w:rsidRPr="00827F66">
        <w:rPr>
          <w:rFonts w:ascii="Arial" w:hAnsi="Arial" w:cs="Arial"/>
          <w:color w:val="0D0D0D"/>
          <w:sz w:val="21"/>
          <w:szCs w:val="21"/>
        </w:rPr>
        <w:t>елементів</w:t>
      </w:r>
      <w:r w:rsidRPr="00827F66">
        <w:rPr>
          <w:rFonts w:ascii="Arial" w:hAnsi="Arial" w:cs="Arial"/>
          <w:color w:val="0D0D0D"/>
          <w:spacing w:val="6"/>
          <w:sz w:val="21"/>
          <w:szCs w:val="21"/>
        </w:rPr>
        <w:t xml:space="preserve"> </w:t>
      </w:r>
      <w:r w:rsidRPr="00827F66">
        <w:rPr>
          <w:rFonts w:ascii="Arial" w:hAnsi="Arial" w:cs="Arial"/>
          <w:color w:val="0D0D0D"/>
          <w:sz w:val="21"/>
          <w:szCs w:val="21"/>
        </w:rPr>
        <w:t>та</w:t>
      </w:r>
      <w:r w:rsidRPr="00827F66">
        <w:rPr>
          <w:rFonts w:ascii="Arial" w:hAnsi="Arial" w:cs="Arial"/>
          <w:color w:val="0D0D0D"/>
          <w:spacing w:val="9"/>
          <w:sz w:val="21"/>
          <w:szCs w:val="21"/>
        </w:rPr>
        <w:t xml:space="preserve"> </w:t>
      </w:r>
      <w:r w:rsidRPr="00827F66">
        <w:rPr>
          <w:rFonts w:ascii="Arial" w:hAnsi="Arial" w:cs="Arial"/>
          <w:color w:val="0D0D0D"/>
          <w:sz w:val="21"/>
          <w:szCs w:val="21"/>
        </w:rPr>
        <w:t>коефіцієнт</w:t>
      </w:r>
      <w:r>
        <w:rPr>
          <w:color w:val="0D0D0D"/>
          <w:spacing w:val="77"/>
          <w:w w:val="150"/>
        </w:rPr>
        <w:t xml:space="preserve"> </w:t>
      </w:r>
      <w:r w:rsidRPr="00827F66">
        <w:rPr>
          <w:rFonts w:ascii="Symbol" w:hAnsi="Symbol"/>
          <w:spacing w:val="-10"/>
          <w:sz w:val="28"/>
          <w:szCs w:val="28"/>
        </w:rPr>
        <w:t></w:t>
      </w:r>
    </w:p>
    <w:p w14:paraId="4D7BAF9B" w14:textId="77777777" w:rsidR="0005794D" w:rsidRDefault="0005794D">
      <w:pPr>
        <w:pStyle w:val="a3"/>
        <w:spacing w:before="2"/>
        <w:ind w:left="0" w:firstLine="0"/>
        <w:jc w:val="left"/>
        <w:rPr>
          <w:rFonts w:ascii="Symbol" w:hAnsi="Symbol"/>
          <w:sz w:val="12"/>
        </w:rPr>
      </w:pPr>
    </w:p>
    <w:tbl>
      <w:tblPr>
        <w:tblStyle w:val="TableNormal"/>
        <w:tblW w:w="9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4"/>
        <w:gridCol w:w="1032"/>
        <w:gridCol w:w="944"/>
        <w:gridCol w:w="1005"/>
      </w:tblGrid>
      <w:tr w:rsidR="0005794D" w:rsidRPr="000102EF" w14:paraId="64D68CC0" w14:textId="77777777" w:rsidTr="009D4C15">
        <w:trPr>
          <w:trHeight w:val="409"/>
        </w:trPr>
        <w:tc>
          <w:tcPr>
            <w:tcW w:w="6524" w:type="dxa"/>
            <w:vMerge w:val="restart"/>
          </w:tcPr>
          <w:p w14:paraId="1D0CA580" w14:textId="77777777" w:rsidR="0005794D" w:rsidRPr="000102EF" w:rsidRDefault="0005794D">
            <w:pPr>
              <w:pStyle w:val="TableParagraph"/>
              <w:spacing w:before="167"/>
              <w:jc w:val="left"/>
              <w:rPr>
                <w:rFonts w:ascii="Arial" w:hAnsi="Arial" w:cs="Arial"/>
                <w:sz w:val="21"/>
                <w:szCs w:val="21"/>
              </w:rPr>
            </w:pPr>
          </w:p>
          <w:p w14:paraId="0935F153" w14:textId="5E3633EF" w:rsidR="0005794D" w:rsidRPr="000102EF" w:rsidRDefault="00026420">
            <w:pPr>
              <w:pStyle w:val="TableParagraph"/>
              <w:spacing w:before="1"/>
              <w:ind w:left="2049"/>
              <w:jc w:val="left"/>
              <w:rPr>
                <w:rFonts w:ascii="Arial" w:hAnsi="Arial" w:cs="Arial"/>
                <w:sz w:val="21"/>
                <w:szCs w:val="21"/>
              </w:rPr>
            </w:pPr>
            <w:r w:rsidRPr="000102EF">
              <w:rPr>
                <w:rFonts w:ascii="Arial" w:hAnsi="Arial" w:cs="Arial"/>
                <w:color w:val="2C2C2C"/>
                <w:sz w:val="21"/>
                <w:szCs w:val="21"/>
              </w:rPr>
              <w:t>Конструкції</w:t>
            </w:r>
            <w:r w:rsidRPr="000102EF">
              <w:rPr>
                <w:rFonts w:ascii="Arial" w:hAnsi="Arial" w:cs="Arial"/>
                <w:color w:val="2C2C2C"/>
                <w:spacing w:val="8"/>
                <w:sz w:val="21"/>
                <w:szCs w:val="21"/>
              </w:rPr>
              <w:t xml:space="preserve"> </w:t>
            </w:r>
            <w:r w:rsidRPr="000102EF">
              <w:rPr>
                <w:rFonts w:ascii="Arial" w:hAnsi="Arial" w:cs="Arial"/>
                <w:color w:val="2C2C2C"/>
                <w:sz w:val="21"/>
                <w:szCs w:val="21"/>
              </w:rPr>
              <w:t>силосів</w:t>
            </w:r>
            <w:r w:rsidRPr="000102EF">
              <w:rPr>
                <w:rFonts w:ascii="Arial" w:hAnsi="Arial" w:cs="Arial"/>
                <w:color w:val="2C2C2C"/>
                <w:spacing w:val="10"/>
                <w:sz w:val="21"/>
                <w:szCs w:val="21"/>
              </w:rPr>
              <w:t xml:space="preserve"> </w:t>
            </w:r>
            <w:r w:rsidRPr="000102EF">
              <w:rPr>
                <w:rFonts w:ascii="Arial" w:hAnsi="Arial" w:cs="Arial"/>
                <w:color w:val="2C2C2C"/>
                <w:sz w:val="21"/>
                <w:szCs w:val="21"/>
              </w:rPr>
              <w:t>і</w:t>
            </w:r>
            <w:r w:rsidRPr="000102EF">
              <w:rPr>
                <w:rFonts w:ascii="Arial" w:hAnsi="Arial" w:cs="Arial"/>
                <w:color w:val="2C2C2C"/>
                <w:spacing w:val="6"/>
                <w:sz w:val="21"/>
                <w:szCs w:val="21"/>
              </w:rPr>
              <w:t xml:space="preserve"> </w:t>
            </w:r>
            <w:r w:rsidRPr="000102EF">
              <w:rPr>
                <w:rFonts w:ascii="Arial" w:hAnsi="Arial" w:cs="Arial"/>
                <w:color w:val="2C2C2C"/>
                <w:sz w:val="21"/>
                <w:szCs w:val="21"/>
              </w:rPr>
              <w:t>їх</w:t>
            </w:r>
            <w:r w:rsidR="00D94074">
              <w:rPr>
                <w:rFonts w:ascii="Arial" w:hAnsi="Arial" w:cs="Arial"/>
                <w:color w:val="2C2C2C"/>
                <w:sz w:val="21"/>
                <w:szCs w:val="21"/>
              </w:rPr>
              <w:t>ніх</w:t>
            </w:r>
            <w:r w:rsidRPr="000102EF">
              <w:rPr>
                <w:rFonts w:ascii="Arial" w:hAnsi="Arial" w:cs="Arial"/>
                <w:color w:val="2C2C2C"/>
                <w:spacing w:val="7"/>
                <w:sz w:val="21"/>
                <w:szCs w:val="21"/>
              </w:rPr>
              <w:t xml:space="preserve"> </w:t>
            </w:r>
            <w:r w:rsidRPr="000102EF">
              <w:rPr>
                <w:rFonts w:ascii="Arial" w:hAnsi="Arial" w:cs="Arial"/>
                <w:color w:val="2C2C2C"/>
                <w:spacing w:val="-2"/>
                <w:sz w:val="21"/>
                <w:szCs w:val="21"/>
              </w:rPr>
              <w:t>елементів</w:t>
            </w:r>
          </w:p>
        </w:tc>
        <w:tc>
          <w:tcPr>
            <w:tcW w:w="1976" w:type="dxa"/>
            <w:gridSpan w:val="2"/>
          </w:tcPr>
          <w:p w14:paraId="7577BE1D" w14:textId="77777777" w:rsidR="0005794D" w:rsidRPr="000102EF" w:rsidRDefault="00026420">
            <w:pPr>
              <w:pStyle w:val="TableParagraph"/>
              <w:spacing w:before="74"/>
              <w:ind w:left="419"/>
              <w:jc w:val="left"/>
              <w:rPr>
                <w:rFonts w:ascii="Arial" w:hAnsi="Arial" w:cs="Arial"/>
                <w:sz w:val="21"/>
                <w:szCs w:val="21"/>
              </w:rPr>
            </w:pPr>
            <w:r w:rsidRPr="000102EF">
              <w:rPr>
                <w:rFonts w:ascii="Arial" w:hAnsi="Arial" w:cs="Arial"/>
                <w:color w:val="2C2C2C"/>
                <w:spacing w:val="-2"/>
                <w:sz w:val="21"/>
                <w:szCs w:val="21"/>
              </w:rPr>
              <w:t>Коефіцієнти</w:t>
            </w:r>
          </w:p>
        </w:tc>
        <w:tc>
          <w:tcPr>
            <w:tcW w:w="1005" w:type="dxa"/>
            <w:vMerge w:val="restart"/>
          </w:tcPr>
          <w:p w14:paraId="0DC54AE3" w14:textId="3F05CA55" w:rsidR="0005794D" w:rsidRPr="000102EF" w:rsidRDefault="009D4C15">
            <w:pPr>
              <w:pStyle w:val="TableParagraph"/>
              <w:spacing w:line="353" w:lineRule="exact"/>
              <w:ind w:left="184"/>
              <w:jc w:val="left"/>
              <w:rPr>
                <w:rFonts w:ascii="Arial" w:hAnsi="Arial" w:cs="Arial"/>
                <w:i/>
                <w:position w:val="1"/>
                <w:sz w:val="21"/>
                <w:szCs w:val="21"/>
              </w:rPr>
            </w:pPr>
            <w:r w:rsidRPr="00827F66">
              <w:rPr>
                <w:rFonts w:ascii="Symbol" w:hAnsi="Symbol"/>
                <w:spacing w:val="-10"/>
                <w:sz w:val="28"/>
                <w:szCs w:val="28"/>
              </w:rPr>
              <w:t></w:t>
            </w:r>
            <w:r w:rsidR="00026420" w:rsidRPr="000102EF">
              <w:rPr>
                <w:rFonts w:ascii="Arial" w:hAnsi="Arial" w:cs="Arial"/>
                <w:spacing w:val="-8"/>
                <w:sz w:val="21"/>
                <w:szCs w:val="21"/>
              </w:rPr>
              <w:t xml:space="preserve"> </w:t>
            </w:r>
            <w:r w:rsidR="00026420" w:rsidRPr="000102EF">
              <w:rPr>
                <w:rFonts w:ascii="Arial" w:hAnsi="Arial" w:cs="Arial"/>
                <w:i/>
                <w:color w:val="0D0D0D"/>
                <w:w w:val="90"/>
                <w:sz w:val="21"/>
                <w:szCs w:val="21"/>
              </w:rPr>
              <w:t>/</w:t>
            </w:r>
            <w:r w:rsidR="00026420" w:rsidRPr="000102EF">
              <w:rPr>
                <w:rFonts w:ascii="Arial" w:hAnsi="Arial" w:cs="Arial"/>
                <w:i/>
                <w:color w:val="0D0D0D"/>
                <w:spacing w:val="-37"/>
                <w:w w:val="90"/>
                <w:sz w:val="21"/>
                <w:szCs w:val="21"/>
              </w:rPr>
              <w:t xml:space="preserve"> </w:t>
            </w:r>
            <w:r>
              <w:rPr>
                <w:rFonts w:ascii="Symbol" w:hAnsi="Symbol"/>
                <w:spacing w:val="-8"/>
                <w:position w:val="1"/>
                <w:sz w:val="30"/>
              </w:rPr>
              <w:t></w:t>
            </w:r>
            <w:r>
              <w:rPr>
                <w:spacing w:val="-31"/>
                <w:position w:val="1"/>
                <w:sz w:val="30"/>
              </w:rPr>
              <w:t xml:space="preserve"> </w:t>
            </w:r>
            <w:r>
              <w:rPr>
                <w:i/>
                <w:spacing w:val="-10"/>
                <w:position w:val="1"/>
                <w:sz w:val="30"/>
                <w:vertAlign w:val="subscript"/>
              </w:rPr>
              <w:t>c</w:t>
            </w:r>
          </w:p>
        </w:tc>
      </w:tr>
      <w:tr w:rsidR="0005794D" w:rsidRPr="000102EF" w14:paraId="5D957595" w14:textId="77777777" w:rsidTr="00C13BAE">
        <w:trPr>
          <w:trHeight w:val="349"/>
        </w:trPr>
        <w:tc>
          <w:tcPr>
            <w:tcW w:w="6524" w:type="dxa"/>
            <w:vMerge/>
          </w:tcPr>
          <w:p w14:paraId="15E29AFD" w14:textId="77777777" w:rsidR="0005794D" w:rsidRPr="000102EF" w:rsidRDefault="0005794D">
            <w:pPr>
              <w:rPr>
                <w:rFonts w:ascii="Arial" w:hAnsi="Arial" w:cs="Arial"/>
                <w:sz w:val="21"/>
                <w:szCs w:val="21"/>
              </w:rPr>
            </w:pPr>
          </w:p>
        </w:tc>
        <w:tc>
          <w:tcPr>
            <w:tcW w:w="1032" w:type="dxa"/>
          </w:tcPr>
          <w:p w14:paraId="31608B57" w14:textId="233A1928" w:rsidR="0005794D" w:rsidRPr="000102EF" w:rsidRDefault="009D4C15">
            <w:pPr>
              <w:pStyle w:val="TableParagraph"/>
              <w:spacing w:line="322" w:lineRule="exact"/>
              <w:ind w:left="306"/>
              <w:jc w:val="left"/>
              <w:rPr>
                <w:rFonts w:ascii="Arial" w:hAnsi="Arial" w:cs="Arial"/>
                <w:sz w:val="21"/>
                <w:szCs w:val="21"/>
              </w:rPr>
            </w:pPr>
            <w:r w:rsidRPr="00827F66">
              <w:rPr>
                <w:rFonts w:ascii="Symbol" w:hAnsi="Symbol"/>
                <w:spacing w:val="-10"/>
                <w:sz w:val="28"/>
                <w:szCs w:val="28"/>
              </w:rPr>
              <w:t></w:t>
            </w:r>
          </w:p>
        </w:tc>
        <w:tc>
          <w:tcPr>
            <w:tcW w:w="944" w:type="dxa"/>
          </w:tcPr>
          <w:p w14:paraId="5FCE619E" w14:textId="02BB65D5" w:rsidR="0005794D" w:rsidRPr="000102EF" w:rsidRDefault="009D4C15">
            <w:pPr>
              <w:pStyle w:val="TableParagraph"/>
              <w:spacing w:line="335" w:lineRule="exact"/>
              <w:ind w:left="71" w:right="141"/>
              <w:rPr>
                <w:rFonts w:ascii="Arial" w:hAnsi="Arial" w:cs="Arial"/>
                <w:i/>
                <w:sz w:val="21"/>
                <w:szCs w:val="21"/>
              </w:rPr>
            </w:pPr>
            <w:r>
              <w:rPr>
                <w:rFonts w:ascii="Symbol" w:hAnsi="Symbol"/>
                <w:spacing w:val="-8"/>
                <w:position w:val="1"/>
                <w:sz w:val="30"/>
              </w:rPr>
              <w:t></w:t>
            </w:r>
            <w:r>
              <w:rPr>
                <w:spacing w:val="-31"/>
                <w:position w:val="1"/>
                <w:sz w:val="30"/>
              </w:rPr>
              <w:t xml:space="preserve"> </w:t>
            </w:r>
            <w:r>
              <w:rPr>
                <w:i/>
                <w:spacing w:val="-10"/>
                <w:position w:val="1"/>
                <w:sz w:val="30"/>
                <w:vertAlign w:val="subscript"/>
              </w:rPr>
              <w:t>c</w:t>
            </w:r>
          </w:p>
        </w:tc>
        <w:tc>
          <w:tcPr>
            <w:tcW w:w="1005" w:type="dxa"/>
            <w:vMerge/>
          </w:tcPr>
          <w:p w14:paraId="0B83E283" w14:textId="77777777" w:rsidR="0005794D" w:rsidRPr="000102EF" w:rsidRDefault="0005794D">
            <w:pPr>
              <w:rPr>
                <w:rFonts w:ascii="Arial" w:hAnsi="Arial" w:cs="Arial"/>
                <w:sz w:val="21"/>
                <w:szCs w:val="21"/>
              </w:rPr>
            </w:pPr>
          </w:p>
        </w:tc>
      </w:tr>
      <w:tr w:rsidR="0005794D" w:rsidRPr="000102EF" w14:paraId="2793009B" w14:textId="77777777" w:rsidTr="009D4C15">
        <w:trPr>
          <w:trHeight w:val="337"/>
        </w:trPr>
        <w:tc>
          <w:tcPr>
            <w:tcW w:w="6524" w:type="dxa"/>
          </w:tcPr>
          <w:p w14:paraId="49CCC599" w14:textId="0EAC5245" w:rsidR="0005794D" w:rsidRPr="00007688" w:rsidRDefault="00026420" w:rsidP="00D94074">
            <w:pPr>
              <w:pStyle w:val="TableParagraph"/>
              <w:spacing w:before="72"/>
              <w:ind w:left="1235"/>
              <w:jc w:val="left"/>
              <w:rPr>
                <w:rFonts w:ascii="Arial" w:hAnsi="Arial" w:cs="Arial"/>
                <w:b/>
                <w:sz w:val="21"/>
                <w:szCs w:val="21"/>
              </w:rPr>
            </w:pPr>
            <w:r w:rsidRPr="00007688">
              <w:rPr>
                <w:rFonts w:ascii="Arial" w:hAnsi="Arial" w:cs="Arial"/>
                <w:b/>
                <w:color w:val="2C2C2C"/>
                <w:sz w:val="21"/>
                <w:szCs w:val="21"/>
              </w:rPr>
              <w:t xml:space="preserve">I </w:t>
            </w:r>
            <w:r w:rsidR="00D94074" w:rsidRPr="00007688">
              <w:rPr>
                <w:rFonts w:ascii="Arial" w:hAnsi="Arial" w:cs="Arial"/>
                <w:b/>
                <w:color w:val="2C2C2C"/>
                <w:sz w:val="21"/>
                <w:szCs w:val="21"/>
              </w:rPr>
              <w:t xml:space="preserve">У разі </w:t>
            </w:r>
            <w:r w:rsidRPr="00007688">
              <w:rPr>
                <w:rFonts w:ascii="Arial" w:hAnsi="Arial" w:cs="Arial"/>
                <w:b/>
                <w:color w:val="2C2C2C"/>
                <w:sz w:val="21"/>
                <w:szCs w:val="21"/>
              </w:rPr>
              <w:t>розрахунку горизонтальної арматури стін:</w:t>
            </w:r>
          </w:p>
        </w:tc>
        <w:tc>
          <w:tcPr>
            <w:tcW w:w="1032" w:type="dxa"/>
          </w:tcPr>
          <w:p w14:paraId="4FC54AB5" w14:textId="77777777" w:rsidR="0005794D" w:rsidRPr="000102EF" w:rsidRDefault="0005794D">
            <w:pPr>
              <w:pStyle w:val="TableParagraph"/>
              <w:jc w:val="left"/>
              <w:rPr>
                <w:rFonts w:ascii="Arial" w:hAnsi="Arial" w:cs="Arial"/>
                <w:sz w:val="21"/>
                <w:szCs w:val="21"/>
              </w:rPr>
            </w:pPr>
          </w:p>
        </w:tc>
        <w:tc>
          <w:tcPr>
            <w:tcW w:w="944" w:type="dxa"/>
          </w:tcPr>
          <w:p w14:paraId="5ECFF092" w14:textId="77777777" w:rsidR="0005794D" w:rsidRPr="000102EF" w:rsidRDefault="0005794D">
            <w:pPr>
              <w:pStyle w:val="TableParagraph"/>
              <w:jc w:val="left"/>
              <w:rPr>
                <w:rFonts w:ascii="Arial" w:hAnsi="Arial" w:cs="Arial"/>
                <w:sz w:val="21"/>
                <w:szCs w:val="21"/>
              </w:rPr>
            </w:pPr>
          </w:p>
        </w:tc>
        <w:tc>
          <w:tcPr>
            <w:tcW w:w="1005" w:type="dxa"/>
          </w:tcPr>
          <w:p w14:paraId="6A4D03AD" w14:textId="77777777" w:rsidR="0005794D" w:rsidRPr="000102EF" w:rsidRDefault="0005794D">
            <w:pPr>
              <w:pStyle w:val="TableParagraph"/>
              <w:jc w:val="left"/>
              <w:rPr>
                <w:rFonts w:ascii="Arial" w:hAnsi="Arial" w:cs="Arial"/>
                <w:sz w:val="21"/>
                <w:szCs w:val="21"/>
              </w:rPr>
            </w:pPr>
          </w:p>
        </w:tc>
      </w:tr>
      <w:tr w:rsidR="0005794D" w:rsidRPr="000102EF" w14:paraId="557F7669" w14:textId="77777777" w:rsidTr="009D4C15">
        <w:trPr>
          <w:trHeight w:val="945"/>
        </w:trPr>
        <w:tc>
          <w:tcPr>
            <w:tcW w:w="6524" w:type="dxa"/>
          </w:tcPr>
          <w:p w14:paraId="4D8AFE58" w14:textId="68ED2E3E" w:rsidR="0005794D" w:rsidRPr="000102EF" w:rsidRDefault="00026420" w:rsidP="00AD2EDF">
            <w:pPr>
              <w:pStyle w:val="TableParagraph"/>
              <w:numPr>
                <w:ilvl w:val="0"/>
                <w:numId w:val="29"/>
              </w:numPr>
              <w:tabs>
                <w:tab w:val="left" w:pos="332"/>
              </w:tabs>
              <w:spacing w:before="13"/>
              <w:ind w:hanging="898"/>
              <w:jc w:val="left"/>
              <w:rPr>
                <w:rFonts w:ascii="Arial" w:hAnsi="Arial" w:cs="Arial"/>
                <w:sz w:val="21"/>
                <w:szCs w:val="21"/>
              </w:rPr>
            </w:pPr>
            <w:r w:rsidRPr="000102EF">
              <w:rPr>
                <w:rFonts w:ascii="Arial" w:hAnsi="Arial" w:cs="Arial"/>
                <w:color w:val="2C2C2C"/>
                <w:sz w:val="21"/>
                <w:szCs w:val="21"/>
              </w:rPr>
              <w:t>Окремо</w:t>
            </w:r>
            <w:r w:rsidRPr="000102EF">
              <w:rPr>
                <w:rFonts w:ascii="Arial" w:hAnsi="Arial" w:cs="Arial"/>
                <w:color w:val="2C2C2C"/>
                <w:spacing w:val="16"/>
                <w:sz w:val="21"/>
                <w:szCs w:val="21"/>
              </w:rPr>
              <w:t xml:space="preserve"> </w:t>
            </w:r>
            <w:r w:rsidRPr="000102EF">
              <w:rPr>
                <w:rFonts w:ascii="Arial" w:hAnsi="Arial" w:cs="Arial"/>
                <w:color w:val="2C2C2C"/>
                <w:sz w:val="21"/>
                <w:szCs w:val="21"/>
              </w:rPr>
              <w:t>розташованого</w:t>
            </w:r>
            <w:r w:rsidRPr="000102EF">
              <w:rPr>
                <w:rFonts w:ascii="Arial" w:hAnsi="Arial" w:cs="Arial"/>
                <w:color w:val="2C2C2C"/>
                <w:spacing w:val="18"/>
                <w:sz w:val="21"/>
                <w:szCs w:val="21"/>
              </w:rPr>
              <w:t xml:space="preserve"> </w:t>
            </w:r>
            <w:r w:rsidRPr="000102EF">
              <w:rPr>
                <w:rFonts w:ascii="Arial" w:hAnsi="Arial" w:cs="Arial"/>
                <w:color w:val="2C2C2C"/>
                <w:sz w:val="21"/>
                <w:szCs w:val="21"/>
              </w:rPr>
              <w:t>круглого</w:t>
            </w:r>
            <w:r w:rsidRPr="000102EF">
              <w:rPr>
                <w:rFonts w:ascii="Arial" w:hAnsi="Arial" w:cs="Arial"/>
                <w:color w:val="2C2C2C"/>
                <w:spacing w:val="15"/>
                <w:sz w:val="21"/>
                <w:szCs w:val="21"/>
              </w:rPr>
              <w:t xml:space="preserve"> </w:t>
            </w:r>
            <w:r w:rsidRPr="000102EF">
              <w:rPr>
                <w:rFonts w:ascii="Arial" w:hAnsi="Arial" w:cs="Arial"/>
                <w:color w:val="2C2C2C"/>
                <w:sz w:val="21"/>
                <w:szCs w:val="21"/>
              </w:rPr>
              <w:t>залізобетонного</w:t>
            </w:r>
            <w:r w:rsidRPr="000102EF">
              <w:rPr>
                <w:rFonts w:ascii="Arial" w:hAnsi="Arial" w:cs="Arial"/>
                <w:color w:val="2C2C2C"/>
                <w:spacing w:val="19"/>
                <w:sz w:val="21"/>
                <w:szCs w:val="21"/>
              </w:rPr>
              <w:t xml:space="preserve"> </w:t>
            </w:r>
            <w:r w:rsidRPr="000102EF">
              <w:rPr>
                <w:rFonts w:ascii="Arial" w:hAnsi="Arial" w:cs="Arial"/>
                <w:color w:val="2C2C2C"/>
                <w:spacing w:val="-2"/>
                <w:sz w:val="21"/>
                <w:szCs w:val="21"/>
              </w:rPr>
              <w:t>силосу</w:t>
            </w:r>
          </w:p>
          <w:p w14:paraId="684C4D1C" w14:textId="03DCD0F3" w:rsidR="0005794D" w:rsidRPr="000102EF" w:rsidRDefault="00026420" w:rsidP="00D94074">
            <w:pPr>
              <w:pStyle w:val="TableParagraph"/>
              <w:numPr>
                <w:ilvl w:val="0"/>
                <w:numId w:val="29"/>
              </w:numPr>
              <w:tabs>
                <w:tab w:val="left" w:pos="332"/>
              </w:tabs>
              <w:spacing w:before="4" w:line="316" w:lineRule="exact"/>
              <w:ind w:left="148" w:right="1030" w:hanging="436"/>
              <w:rPr>
                <w:rFonts w:ascii="Arial" w:hAnsi="Arial" w:cs="Arial"/>
                <w:sz w:val="21"/>
                <w:szCs w:val="21"/>
              </w:rPr>
            </w:pPr>
            <w:r w:rsidRPr="000102EF">
              <w:rPr>
                <w:rFonts w:ascii="Arial" w:hAnsi="Arial" w:cs="Arial"/>
                <w:color w:val="2C2C2C"/>
                <w:sz w:val="21"/>
                <w:szCs w:val="21"/>
              </w:rPr>
              <w:t>Залізобетонного силосного корпусу з</w:t>
            </w:r>
            <w:r w:rsidR="00D94074">
              <w:rPr>
                <w:rFonts w:ascii="Arial" w:hAnsi="Arial" w:cs="Arial"/>
                <w:color w:val="2C2C2C"/>
                <w:sz w:val="21"/>
                <w:szCs w:val="21"/>
              </w:rPr>
              <w:t>і</w:t>
            </w:r>
            <w:r w:rsidRPr="000102EF">
              <w:rPr>
                <w:rFonts w:ascii="Arial" w:hAnsi="Arial" w:cs="Arial"/>
                <w:color w:val="2C2C2C"/>
                <w:sz w:val="21"/>
                <w:szCs w:val="21"/>
              </w:rPr>
              <w:t xml:space="preserve"> звичайним розташуванням круглих силосів:</w:t>
            </w:r>
          </w:p>
        </w:tc>
        <w:tc>
          <w:tcPr>
            <w:tcW w:w="1032" w:type="dxa"/>
          </w:tcPr>
          <w:p w14:paraId="52370E87" w14:textId="77777777" w:rsidR="0005794D" w:rsidRPr="000102EF" w:rsidRDefault="00026420">
            <w:pPr>
              <w:pStyle w:val="TableParagraph"/>
              <w:spacing w:before="49"/>
              <w:ind w:left="373"/>
              <w:jc w:val="left"/>
              <w:rPr>
                <w:rFonts w:ascii="Arial" w:hAnsi="Arial" w:cs="Arial"/>
                <w:sz w:val="21"/>
                <w:szCs w:val="21"/>
              </w:rPr>
            </w:pPr>
            <w:r w:rsidRPr="000102EF">
              <w:rPr>
                <w:rFonts w:ascii="Arial" w:hAnsi="Arial" w:cs="Arial"/>
                <w:color w:val="2C2C2C"/>
                <w:spacing w:val="-10"/>
                <w:sz w:val="21"/>
                <w:szCs w:val="21"/>
              </w:rPr>
              <w:t>2</w:t>
            </w:r>
          </w:p>
        </w:tc>
        <w:tc>
          <w:tcPr>
            <w:tcW w:w="944" w:type="dxa"/>
          </w:tcPr>
          <w:p w14:paraId="25352557" w14:textId="77777777" w:rsidR="0005794D" w:rsidRPr="000102EF" w:rsidRDefault="00026420">
            <w:pPr>
              <w:pStyle w:val="TableParagraph"/>
              <w:spacing w:before="49"/>
              <w:ind w:right="141"/>
              <w:rPr>
                <w:rFonts w:ascii="Arial" w:hAnsi="Arial" w:cs="Arial"/>
                <w:sz w:val="21"/>
                <w:szCs w:val="21"/>
              </w:rPr>
            </w:pPr>
            <w:r w:rsidRPr="000102EF">
              <w:rPr>
                <w:rFonts w:ascii="Arial" w:hAnsi="Arial" w:cs="Arial"/>
                <w:color w:val="2C2C2C"/>
                <w:spacing w:val="-10"/>
                <w:sz w:val="21"/>
                <w:szCs w:val="21"/>
              </w:rPr>
              <w:t>1</w:t>
            </w:r>
          </w:p>
        </w:tc>
        <w:tc>
          <w:tcPr>
            <w:tcW w:w="1005" w:type="dxa"/>
          </w:tcPr>
          <w:p w14:paraId="02E63B59" w14:textId="77777777" w:rsidR="0005794D" w:rsidRPr="000102EF" w:rsidRDefault="00026420">
            <w:pPr>
              <w:pStyle w:val="TableParagraph"/>
              <w:spacing w:before="49"/>
              <w:ind w:right="142"/>
              <w:rPr>
                <w:rFonts w:ascii="Arial" w:hAnsi="Arial" w:cs="Arial"/>
                <w:sz w:val="21"/>
                <w:szCs w:val="21"/>
              </w:rPr>
            </w:pPr>
            <w:r w:rsidRPr="000102EF">
              <w:rPr>
                <w:rFonts w:ascii="Arial" w:hAnsi="Arial" w:cs="Arial"/>
                <w:color w:val="2C2C2C"/>
                <w:spacing w:val="-10"/>
                <w:sz w:val="21"/>
                <w:szCs w:val="21"/>
              </w:rPr>
              <w:t>2</w:t>
            </w:r>
          </w:p>
        </w:tc>
      </w:tr>
      <w:tr w:rsidR="0005794D" w:rsidRPr="000102EF" w14:paraId="348781D5" w14:textId="77777777" w:rsidTr="009D4C15">
        <w:trPr>
          <w:trHeight w:val="314"/>
        </w:trPr>
        <w:tc>
          <w:tcPr>
            <w:tcW w:w="6524" w:type="dxa"/>
          </w:tcPr>
          <w:p w14:paraId="1891E6F5" w14:textId="4948B060" w:rsidR="0005794D" w:rsidRDefault="00D94074">
            <w:pPr>
              <w:pStyle w:val="TableParagraph"/>
              <w:spacing w:before="14"/>
              <w:ind w:left="856"/>
              <w:jc w:val="left"/>
              <w:rPr>
                <w:rFonts w:ascii="Arial" w:hAnsi="Arial" w:cs="Arial"/>
                <w:color w:val="2C2C2C"/>
                <w:spacing w:val="-2"/>
                <w:sz w:val="21"/>
                <w:szCs w:val="21"/>
              </w:rPr>
            </w:pPr>
            <w:r>
              <w:rPr>
                <w:rFonts w:ascii="Arial" w:hAnsi="Arial" w:cs="Arial"/>
                <w:color w:val="2C2C2C"/>
                <w:spacing w:val="-2"/>
                <w:sz w:val="21"/>
                <w:szCs w:val="21"/>
              </w:rPr>
              <w:t>— з</w:t>
            </w:r>
            <w:r w:rsidR="00026420" w:rsidRPr="000102EF">
              <w:rPr>
                <w:rFonts w:ascii="Arial" w:hAnsi="Arial" w:cs="Arial"/>
                <w:color w:val="2C2C2C"/>
                <w:spacing w:val="-2"/>
                <w:sz w:val="21"/>
                <w:szCs w:val="21"/>
              </w:rPr>
              <w:t>овнішніх</w:t>
            </w:r>
          </w:p>
          <w:p w14:paraId="3A2A1720" w14:textId="77777777" w:rsidR="00D94074" w:rsidRPr="000102EF" w:rsidRDefault="00D94074" w:rsidP="00D94074">
            <w:pPr>
              <w:pStyle w:val="TableParagraph"/>
              <w:spacing w:before="13"/>
              <w:ind w:left="856"/>
              <w:jc w:val="left"/>
              <w:rPr>
                <w:rFonts w:ascii="Arial" w:hAnsi="Arial" w:cs="Arial"/>
                <w:sz w:val="21"/>
                <w:szCs w:val="21"/>
              </w:rPr>
            </w:pPr>
            <w:r>
              <w:rPr>
                <w:rFonts w:ascii="Arial" w:hAnsi="Arial" w:cs="Arial"/>
                <w:color w:val="2C2C2C"/>
                <w:spacing w:val="-2"/>
                <w:sz w:val="21"/>
                <w:szCs w:val="21"/>
              </w:rPr>
              <w:t xml:space="preserve">— </w:t>
            </w:r>
            <w:r w:rsidRPr="000102EF">
              <w:rPr>
                <w:rFonts w:ascii="Arial" w:hAnsi="Arial" w:cs="Arial"/>
                <w:color w:val="2C2C2C"/>
                <w:spacing w:val="-2"/>
                <w:sz w:val="21"/>
                <w:szCs w:val="21"/>
              </w:rPr>
              <w:t>внутрішніх</w:t>
            </w:r>
          </w:p>
          <w:p w14:paraId="15EE7304" w14:textId="3AF19824" w:rsidR="00D94074" w:rsidRPr="000102EF" w:rsidRDefault="00D94074">
            <w:pPr>
              <w:pStyle w:val="TableParagraph"/>
              <w:spacing w:before="14"/>
              <w:ind w:left="856"/>
              <w:jc w:val="left"/>
              <w:rPr>
                <w:rFonts w:ascii="Arial" w:hAnsi="Arial" w:cs="Arial"/>
                <w:sz w:val="21"/>
                <w:szCs w:val="21"/>
              </w:rPr>
            </w:pPr>
          </w:p>
        </w:tc>
        <w:tc>
          <w:tcPr>
            <w:tcW w:w="1032" w:type="dxa"/>
          </w:tcPr>
          <w:p w14:paraId="7070F443" w14:textId="77777777" w:rsidR="0005794D" w:rsidRDefault="00026420">
            <w:pPr>
              <w:pStyle w:val="TableParagraph"/>
              <w:spacing w:before="49"/>
              <w:ind w:left="373"/>
              <w:jc w:val="left"/>
              <w:rPr>
                <w:rFonts w:ascii="Arial" w:hAnsi="Arial" w:cs="Arial"/>
                <w:color w:val="2C2C2C"/>
                <w:spacing w:val="-10"/>
                <w:sz w:val="21"/>
                <w:szCs w:val="21"/>
              </w:rPr>
            </w:pPr>
            <w:r w:rsidRPr="000102EF">
              <w:rPr>
                <w:rFonts w:ascii="Arial" w:hAnsi="Arial" w:cs="Arial"/>
                <w:color w:val="2C2C2C"/>
                <w:spacing w:val="-10"/>
                <w:sz w:val="21"/>
                <w:szCs w:val="21"/>
              </w:rPr>
              <w:t>2</w:t>
            </w:r>
          </w:p>
          <w:p w14:paraId="77BF14E6" w14:textId="385792AB" w:rsidR="00D94074" w:rsidRPr="000102EF" w:rsidRDefault="00D94074">
            <w:pPr>
              <w:pStyle w:val="TableParagraph"/>
              <w:spacing w:before="49"/>
              <w:ind w:left="373"/>
              <w:jc w:val="left"/>
              <w:rPr>
                <w:rFonts w:ascii="Arial" w:hAnsi="Arial" w:cs="Arial"/>
                <w:sz w:val="21"/>
                <w:szCs w:val="21"/>
              </w:rPr>
            </w:pPr>
            <w:r>
              <w:rPr>
                <w:rFonts w:ascii="Arial" w:hAnsi="Arial" w:cs="Arial"/>
                <w:color w:val="2C2C2C"/>
                <w:spacing w:val="-10"/>
                <w:sz w:val="21"/>
                <w:szCs w:val="21"/>
              </w:rPr>
              <w:t>2</w:t>
            </w:r>
          </w:p>
        </w:tc>
        <w:tc>
          <w:tcPr>
            <w:tcW w:w="944" w:type="dxa"/>
          </w:tcPr>
          <w:p w14:paraId="12A28C5B" w14:textId="77777777" w:rsidR="0005794D" w:rsidRDefault="00026420">
            <w:pPr>
              <w:pStyle w:val="TableParagraph"/>
              <w:spacing w:before="49"/>
              <w:ind w:right="141"/>
              <w:rPr>
                <w:rFonts w:ascii="Arial" w:hAnsi="Arial" w:cs="Arial"/>
                <w:color w:val="2C2C2C"/>
                <w:spacing w:val="-10"/>
                <w:sz w:val="21"/>
                <w:szCs w:val="21"/>
              </w:rPr>
            </w:pPr>
            <w:r w:rsidRPr="000102EF">
              <w:rPr>
                <w:rFonts w:ascii="Arial" w:hAnsi="Arial" w:cs="Arial"/>
                <w:color w:val="2C2C2C"/>
                <w:spacing w:val="-10"/>
                <w:sz w:val="21"/>
                <w:szCs w:val="21"/>
              </w:rPr>
              <w:t>1</w:t>
            </w:r>
          </w:p>
          <w:p w14:paraId="7891C173" w14:textId="00EF378F" w:rsidR="00D94074" w:rsidRPr="000102EF" w:rsidRDefault="00D94074">
            <w:pPr>
              <w:pStyle w:val="TableParagraph"/>
              <w:spacing w:before="49"/>
              <w:ind w:right="141"/>
              <w:rPr>
                <w:rFonts w:ascii="Arial" w:hAnsi="Arial" w:cs="Arial"/>
                <w:sz w:val="21"/>
                <w:szCs w:val="21"/>
              </w:rPr>
            </w:pPr>
            <w:r>
              <w:rPr>
                <w:rFonts w:ascii="Arial" w:hAnsi="Arial" w:cs="Arial"/>
                <w:color w:val="2C2C2C"/>
                <w:spacing w:val="-10"/>
                <w:sz w:val="21"/>
                <w:szCs w:val="21"/>
              </w:rPr>
              <w:t>2</w:t>
            </w:r>
          </w:p>
        </w:tc>
        <w:tc>
          <w:tcPr>
            <w:tcW w:w="1005" w:type="dxa"/>
          </w:tcPr>
          <w:p w14:paraId="74331AC6" w14:textId="77777777" w:rsidR="0005794D" w:rsidRDefault="00026420">
            <w:pPr>
              <w:pStyle w:val="TableParagraph"/>
              <w:spacing w:before="49"/>
              <w:ind w:right="142"/>
              <w:rPr>
                <w:rFonts w:ascii="Arial" w:hAnsi="Arial" w:cs="Arial"/>
                <w:color w:val="2C2C2C"/>
                <w:spacing w:val="-10"/>
                <w:sz w:val="21"/>
                <w:szCs w:val="21"/>
              </w:rPr>
            </w:pPr>
            <w:r w:rsidRPr="000102EF">
              <w:rPr>
                <w:rFonts w:ascii="Arial" w:hAnsi="Arial" w:cs="Arial"/>
                <w:color w:val="2C2C2C"/>
                <w:spacing w:val="-10"/>
                <w:sz w:val="21"/>
                <w:szCs w:val="21"/>
              </w:rPr>
              <w:t>2</w:t>
            </w:r>
          </w:p>
          <w:p w14:paraId="0AB74966" w14:textId="6797161D" w:rsidR="00D94074" w:rsidRPr="000102EF" w:rsidRDefault="00D94074">
            <w:pPr>
              <w:pStyle w:val="TableParagraph"/>
              <w:spacing w:before="49"/>
              <w:ind w:right="142"/>
              <w:rPr>
                <w:rFonts w:ascii="Arial" w:hAnsi="Arial" w:cs="Arial"/>
                <w:sz w:val="21"/>
                <w:szCs w:val="21"/>
              </w:rPr>
            </w:pPr>
            <w:r>
              <w:rPr>
                <w:rFonts w:ascii="Arial" w:hAnsi="Arial" w:cs="Arial"/>
                <w:color w:val="2C2C2C"/>
                <w:spacing w:val="-10"/>
                <w:sz w:val="21"/>
                <w:szCs w:val="21"/>
              </w:rPr>
              <w:t>1</w:t>
            </w:r>
          </w:p>
        </w:tc>
      </w:tr>
      <w:tr w:rsidR="0005794D" w:rsidRPr="000102EF" w14:paraId="7E482F24" w14:textId="77777777" w:rsidTr="00107D31">
        <w:trPr>
          <w:trHeight w:val="643"/>
        </w:trPr>
        <w:tc>
          <w:tcPr>
            <w:tcW w:w="6524" w:type="dxa"/>
          </w:tcPr>
          <w:p w14:paraId="246C5038" w14:textId="77777777" w:rsidR="0005794D" w:rsidRPr="000102EF" w:rsidRDefault="00026420">
            <w:pPr>
              <w:pStyle w:val="TableParagraph"/>
              <w:spacing w:line="316" w:lineRule="exact"/>
              <w:ind w:left="148"/>
              <w:jc w:val="left"/>
              <w:rPr>
                <w:rFonts w:ascii="Arial" w:hAnsi="Arial" w:cs="Arial"/>
                <w:sz w:val="21"/>
                <w:szCs w:val="21"/>
              </w:rPr>
            </w:pPr>
            <w:r w:rsidRPr="000102EF">
              <w:rPr>
                <w:rFonts w:ascii="Arial" w:hAnsi="Arial" w:cs="Arial"/>
                <w:color w:val="2C2C2C"/>
                <w:sz w:val="21"/>
                <w:szCs w:val="21"/>
              </w:rPr>
              <w:t>3 Залізобетонного силосного корпусу та квадратними силосами із сторонами до 4 м:</w:t>
            </w:r>
          </w:p>
        </w:tc>
        <w:tc>
          <w:tcPr>
            <w:tcW w:w="1032" w:type="dxa"/>
          </w:tcPr>
          <w:p w14:paraId="6A4E4411" w14:textId="03CBF096" w:rsidR="0005794D" w:rsidRPr="000102EF" w:rsidRDefault="0005794D">
            <w:pPr>
              <w:pStyle w:val="TableParagraph"/>
              <w:spacing w:before="49"/>
              <w:ind w:left="373"/>
              <w:jc w:val="left"/>
              <w:rPr>
                <w:rFonts w:ascii="Arial" w:hAnsi="Arial" w:cs="Arial"/>
                <w:sz w:val="21"/>
                <w:szCs w:val="21"/>
              </w:rPr>
            </w:pPr>
          </w:p>
        </w:tc>
        <w:tc>
          <w:tcPr>
            <w:tcW w:w="944" w:type="dxa"/>
          </w:tcPr>
          <w:p w14:paraId="57962434" w14:textId="41D95F77" w:rsidR="0005794D" w:rsidRPr="000102EF" w:rsidRDefault="0005794D">
            <w:pPr>
              <w:pStyle w:val="TableParagraph"/>
              <w:spacing w:before="49"/>
              <w:ind w:right="141"/>
              <w:rPr>
                <w:rFonts w:ascii="Arial" w:hAnsi="Arial" w:cs="Arial"/>
                <w:sz w:val="21"/>
                <w:szCs w:val="21"/>
              </w:rPr>
            </w:pPr>
          </w:p>
        </w:tc>
        <w:tc>
          <w:tcPr>
            <w:tcW w:w="1005" w:type="dxa"/>
          </w:tcPr>
          <w:p w14:paraId="35F7CB8A" w14:textId="4B30422E" w:rsidR="0005794D" w:rsidRPr="000102EF" w:rsidRDefault="0005794D">
            <w:pPr>
              <w:pStyle w:val="TableParagraph"/>
              <w:spacing w:before="49"/>
              <w:ind w:right="142"/>
              <w:rPr>
                <w:rFonts w:ascii="Arial" w:hAnsi="Arial" w:cs="Arial"/>
                <w:sz w:val="21"/>
                <w:szCs w:val="21"/>
              </w:rPr>
            </w:pPr>
          </w:p>
        </w:tc>
      </w:tr>
      <w:tr w:rsidR="0005794D" w14:paraId="658D0B4F" w14:textId="77777777" w:rsidTr="009D4C15">
        <w:trPr>
          <w:trHeight w:val="339"/>
        </w:trPr>
        <w:tc>
          <w:tcPr>
            <w:tcW w:w="6524" w:type="dxa"/>
          </w:tcPr>
          <w:p w14:paraId="45B8E7A4" w14:textId="1567B269" w:rsidR="0005794D" w:rsidRPr="009D4C15" w:rsidRDefault="00BD18AF">
            <w:pPr>
              <w:pStyle w:val="TableParagraph"/>
              <w:spacing w:before="38"/>
              <w:ind w:left="856"/>
              <w:jc w:val="left"/>
              <w:rPr>
                <w:rFonts w:ascii="Arial" w:hAnsi="Arial" w:cs="Arial"/>
                <w:sz w:val="21"/>
                <w:szCs w:val="21"/>
              </w:rPr>
            </w:pPr>
            <w:r>
              <w:rPr>
                <w:rFonts w:ascii="Arial" w:hAnsi="Arial" w:cs="Arial"/>
                <w:color w:val="2C2C2C"/>
                <w:spacing w:val="-2"/>
                <w:sz w:val="21"/>
                <w:szCs w:val="21"/>
              </w:rPr>
              <w:t>— з</w:t>
            </w:r>
            <w:r w:rsidR="00026420" w:rsidRPr="009D4C15">
              <w:rPr>
                <w:rFonts w:ascii="Arial" w:hAnsi="Arial" w:cs="Arial"/>
                <w:color w:val="2C2C2C"/>
                <w:spacing w:val="-2"/>
                <w:sz w:val="21"/>
                <w:szCs w:val="21"/>
              </w:rPr>
              <w:t>овнішніх</w:t>
            </w:r>
          </w:p>
        </w:tc>
        <w:tc>
          <w:tcPr>
            <w:tcW w:w="1032" w:type="dxa"/>
          </w:tcPr>
          <w:p w14:paraId="619B6946" w14:textId="77777777" w:rsidR="0005794D" w:rsidRPr="009D4C15" w:rsidRDefault="00026420">
            <w:pPr>
              <w:pStyle w:val="TableParagraph"/>
              <w:spacing w:before="73"/>
              <w:ind w:right="148"/>
              <w:rPr>
                <w:rFonts w:ascii="Arial" w:hAnsi="Arial" w:cs="Arial"/>
                <w:sz w:val="21"/>
                <w:szCs w:val="21"/>
              </w:rPr>
            </w:pPr>
            <w:r w:rsidRPr="009D4C15">
              <w:rPr>
                <w:rFonts w:ascii="Arial" w:hAnsi="Arial" w:cs="Arial"/>
                <w:color w:val="2C2C2C"/>
                <w:spacing w:val="-10"/>
                <w:sz w:val="21"/>
                <w:szCs w:val="21"/>
              </w:rPr>
              <w:t>2</w:t>
            </w:r>
          </w:p>
        </w:tc>
        <w:tc>
          <w:tcPr>
            <w:tcW w:w="944" w:type="dxa"/>
          </w:tcPr>
          <w:p w14:paraId="22229572" w14:textId="77777777" w:rsidR="0005794D" w:rsidRPr="009D4C15" w:rsidRDefault="00026420">
            <w:pPr>
              <w:pStyle w:val="TableParagraph"/>
              <w:spacing w:before="73"/>
              <w:ind w:left="4" w:right="146"/>
              <w:rPr>
                <w:rFonts w:ascii="Arial" w:hAnsi="Arial" w:cs="Arial"/>
                <w:sz w:val="21"/>
                <w:szCs w:val="21"/>
              </w:rPr>
            </w:pPr>
            <w:r w:rsidRPr="009D4C15">
              <w:rPr>
                <w:rFonts w:ascii="Arial" w:hAnsi="Arial" w:cs="Arial"/>
                <w:color w:val="2C2C2C"/>
                <w:spacing w:val="-4"/>
                <w:sz w:val="21"/>
                <w:szCs w:val="21"/>
              </w:rPr>
              <w:t>1,65</w:t>
            </w:r>
          </w:p>
        </w:tc>
        <w:tc>
          <w:tcPr>
            <w:tcW w:w="1005" w:type="dxa"/>
          </w:tcPr>
          <w:p w14:paraId="23CC0949" w14:textId="77777777" w:rsidR="0005794D" w:rsidRPr="009D4C15" w:rsidRDefault="00026420">
            <w:pPr>
              <w:pStyle w:val="TableParagraph"/>
              <w:spacing w:before="73"/>
              <w:ind w:left="2" w:right="148"/>
              <w:rPr>
                <w:rFonts w:ascii="Arial" w:hAnsi="Arial" w:cs="Arial"/>
                <w:sz w:val="21"/>
                <w:szCs w:val="21"/>
              </w:rPr>
            </w:pPr>
            <w:r w:rsidRPr="009D4C15">
              <w:rPr>
                <w:rFonts w:ascii="Arial" w:hAnsi="Arial" w:cs="Arial"/>
                <w:color w:val="2C2C2C"/>
                <w:spacing w:val="-5"/>
                <w:sz w:val="21"/>
                <w:szCs w:val="21"/>
              </w:rPr>
              <w:t>1,2</w:t>
            </w:r>
          </w:p>
        </w:tc>
      </w:tr>
      <w:tr w:rsidR="0005794D" w14:paraId="6D770A1E" w14:textId="77777777" w:rsidTr="009D4C15">
        <w:trPr>
          <w:trHeight w:val="315"/>
        </w:trPr>
        <w:tc>
          <w:tcPr>
            <w:tcW w:w="6524" w:type="dxa"/>
          </w:tcPr>
          <w:p w14:paraId="6EF7D513" w14:textId="46341580" w:rsidR="0005794D" w:rsidRPr="009D4C15" w:rsidRDefault="00BD18AF">
            <w:pPr>
              <w:pStyle w:val="TableParagraph"/>
              <w:spacing w:before="15"/>
              <w:ind w:left="856"/>
              <w:jc w:val="left"/>
              <w:rPr>
                <w:rFonts w:ascii="Arial" w:hAnsi="Arial" w:cs="Arial"/>
                <w:sz w:val="21"/>
                <w:szCs w:val="21"/>
              </w:rPr>
            </w:pPr>
            <w:r>
              <w:rPr>
                <w:rFonts w:ascii="Arial" w:hAnsi="Arial" w:cs="Arial"/>
                <w:color w:val="2C2C2C"/>
                <w:spacing w:val="-2"/>
                <w:sz w:val="21"/>
                <w:szCs w:val="21"/>
              </w:rPr>
              <w:t>— в</w:t>
            </w:r>
            <w:r w:rsidR="00026420" w:rsidRPr="009D4C15">
              <w:rPr>
                <w:rFonts w:ascii="Arial" w:hAnsi="Arial" w:cs="Arial"/>
                <w:color w:val="2C2C2C"/>
                <w:spacing w:val="-2"/>
                <w:sz w:val="21"/>
                <w:szCs w:val="21"/>
              </w:rPr>
              <w:t>нутрішніх</w:t>
            </w:r>
          </w:p>
        </w:tc>
        <w:tc>
          <w:tcPr>
            <w:tcW w:w="1032" w:type="dxa"/>
          </w:tcPr>
          <w:p w14:paraId="34B63203" w14:textId="77777777" w:rsidR="0005794D" w:rsidRPr="009D4C15" w:rsidRDefault="00026420">
            <w:pPr>
              <w:pStyle w:val="TableParagraph"/>
              <w:spacing w:before="50"/>
              <w:ind w:right="148"/>
              <w:rPr>
                <w:rFonts w:ascii="Arial" w:hAnsi="Arial" w:cs="Arial"/>
                <w:sz w:val="21"/>
                <w:szCs w:val="21"/>
              </w:rPr>
            </w:pPr>
            <w:r w:rsidRPr="009D4C15">
              <w:rPr>
                <w:rFonts w:ascii="Arial" w:hAnsi="Arial" w:cs="Arial"/>
                <w:color w:val="2C2C2C"/>
                <w:spacing w:val="-10"/>
                <w:sz w:val="21"/>
                <w:szCs w:val="21"/>
              </w:rPr>
              <w:t>2</w:t>
            </w:r>
          </w:p>
        </w:tc>
        <w:tc>
          <w:tcPr>
            <w:tcW w:w="944" w:type="dxa"/>
          </w:tcPr>
          <w:p w14:paraId="4CA97D86" w14:textId="77777777" w:rsidR="0005794D" w:rsidRPr="009D4C15" w:rsidRDefault="00026420">
            <w:pPr>
              <w:pStyle w:val="TableParagraph"/>
              <w:spacing w:before="50"/>
              <w:ind w:right="146"/>
              <w:rPr>
                <w:rFonts w:ascii="Arial" w:hAnsi="Arial" w:cs="Arial"/>
                <w:sz w:val="21"/>
                <w:szCs w:val="21"/>
              </w:rPr>
            </w:pPr>
            <w:r w:rsidRPr="009D4C15">
              <w:rPr>
                <w:rFonts w:ascii="Arial" w:hAnsi="Arial" w:cs="Arial"/>
                <w:color w:val="2C2C2C"/>
                <w:spacing w:val="-10"/>
                <w:sz w:val="21"/>
                <w:szCs w:val="21"/>
              </w:rPr>
              <w:t>2</w:t>
            </w:r>
          </w:p>
        </w:tc>
        <w:tc>
          <w:tcPr>
            <w:tcW w:w="1005" w:type="dxa"/>
          </w:tcPr>
          <w:p w14:paraId="1D414EC1" w14:textId="77777777" w:rsidR="0005794D" w:rsidRPr="009D4C15" w:rsidRDefault="00026420">
            <w:pPr>
              <w:pStyle w:val="TableParagraph"/>
              <w:spacing w:before="50"/>
              <w:ind w:right="148"/>
              <w:rPr>
                <w:rFonts w:ascii="Arial" w:hAnsi="Arial" w:cs="Arial"/>
                <w:sz w:val="21"/>
                <w:szCs w:val="21"/>
              </w:rPr>
            </w:pPr>
            <w:r w:rsidRPr="009D4C15">
              <w:rPr>
                <w:rFonts w:ascii="Arial" w:hAnsi="Arial" w:cs="Arial"/>
                <w:color w:val="2C2C2C"/>
                <w:spacing w:val="-10"/>
                <w:sz w:val="21"/>
                <w:szCs w:val="21"/>
              </w:rPr>
              <w:t>1</w:t>
            </w:r>
          </w:p>
        </w:tc>
      </w:tr>
      <w:tr w:rsidR="0005794D" w14:paraId="2BA73E2F" w14:textId="77777777" w:rsidTr="009D4C15">
        <w:trPr>
          <w:trHeight w:val="628"/>
        </w:trPr>
        <w:tc>
          <w:tcPr>
            <w:tcW w:w="6524" w:type="dxa"/>
          </w:tcPr>
          <w:p w14:paraId="37543CD0" w14:textId="73274DB9" w:rsidR="009D4C15" w:rsidRPr="009D4C15" w:rsidRDefault="00026420">
            <w:pPr>
              <w:pStyle w:val="TableParagraph"/>
              <w:spacing w:before="13"/>
              <w:ind w:left="14" w:right="11"/>
              <w:rPr>
                <w:rFonts w:ascii="Arial" w:hAnsi="Arial" w:cs="Arial"/>
                <w:b/>
                <w:color w:val="2C2C2C"/>
                <w:sz w:val="21"/>
                <w:szCs w:val="21"/>
              </w:rPr>
            </w:pPr>
            <w:r w:rsidRPr="009D4C15">
              <w:rPr>
                <w:rFonts w:ascii="Arial" w:hAnsi="Arial" w:cs="Arial"/>
                <w:b/>
                <w:color w:val="2C2C2C"/>
                <w:sz w:val="21"/>
                <w:szCs w:val="21"/>
              </w:rPr>
              <w:t>II</w:t>
            </w:r>
            <w:r w:rsidRPr="009D4C15">
              <w:rPr>
                <w:rFonts w:ascii="Arial" w:hAnsi="Arial" w:cs="Arial"/>
                <w:b/>
                <w:color w:val="2C2C2C"/>
                <w:spacing w:val="8"/>
                <w:sz w:val="21"/>
                <w:szCs w:val="21"/>
              </w:rPr>
              <w:t xml:space="preserve"> </w:t>
            </w:r>
            <w:r w:rsidR="00FE54AC">
              <w:rPr>
                <w:rFonts w:ascii="Arial" w:hAnsi="Arial" w:cs="Arial"/>
                <w:b/>
                <w:color w:val="2C2C2C"/>
                <w:spacing w:val="8"/>
                <w:sz w:val="21"/>
                <w:szCs w:val="21"/>
              </w:rPr>
              <w:t xml:space="preserve">У разі </w:t>
            </w:r>
            <w:r w:rsidRPr="009D4C15">
              <w:rPr>
                <w:rFonts w:ascii="Arial" w:hAnsi="Arial" w:cs="Arial"/>
                <w:b/>
                <w:color w:val="2C2C2C"/>
                <w:sz w:val="21"/>
                <w:szCs w:val="21"/>
              </w:rPr>
              <w:t>розрахунку</w:t>
            </w:r>
            <w:r w:rsidRPr="009D4C15">
              <w:rPr>
                <w:rFonts w:ascii="Arial" w:hAnsi="Arial" w:cs="Arial"/>
                <w:b/>
                <w:color w:val="2C2C2C"/>
                <w:spacing w:val="8"/>
                <w:sz w:val="21"/>
                <w:szCs w:val="21"/>
              </w:rPr>
              <w:t xml:space="preserve"> </w:t>
            </w:r>
            <w:r w:rsidRPr="009D4C15">
              <w:rPr>
                <w:rFonts w:ascii="Arial" w:hAnsi="Arial" w:cs="Arial"/>
                <w:b/>
                <w:color w:val="2C2C2C"/>
                <w:sz w:val="21"/>
                <w:szCs w:val="21"/>
              </w:rPr>
              <w:t>конструкцій</w:t>
            </w:r>
            <w:r w:rsidRPr="009D4C15">
              <w:rPr>
                <w:rFonts w:ascii="Arial" w:hAnsi="Arial" w:cs="Arial"/>
                <w:b/>
                <w:color w:val="2C2C2C"/>
                <w:spacing w:val="9"/>
                <w:sz w:val="21"/>
                <w:szCs w:val="21"/>
              </w:rPr>
              <w:t xml:space="preserve"> </w:t>
            </w:r>
            <w:r w:rsidRPr="009D4C15">
              <w:rPr>
                <w:rFonts w:ascii="Arial" w:hAnsi="Arial" w:cs="Arial"/>
                <w:b/>
                <w:color w:val="2C2C2C"/>
                <w:sz w:val="21"/>
                <w:szCs w:val="21"/>
              </w:rPr>
              <w:t>плити</w:t>
            </w:r>
            <w:r w:rsidRPr="009D4C15">
              <w:rPr>
                <w:rFonts w:ascii="Arial" w:hAnsi="Arial" w:cs="Arial"/>
                <w:b/>
                <w:color w:val="2C2C2C"/>
                <w:spacing w:val="12"/>
                <w:sz w:val="21"/>
                <w:szCs w:val="21"/>
              </w:rPr>
              <w:t xml:space="preserve"> </w:t>
            </w:r>
            <w:r w:rsidRPr="009D4C15">
              <w:rPr>
                <w:rFonts w:ascii="Arial" w:hAnsi="Arial" w:cs="Arial"/>
                <w:b/>
                <w:color w:val="2C2C2C"/>
                <w:sz w:val="21"/>
                <w:szCs w:val="21"/>
              </w:rPr>
              <w:t>та</w:t>
            </w:r>
            <w:r w:rsidRPr="009D4C15">
              <w:rPr>
                <w:rFonts w:ascii="Arial" w:hAnsi="Arial" w:cs="Arial"/>
                <w:b/>
                <w:color w:val="2C2C2C"/>
                <w:spacing w:val="8"/>
                <w:sz w:val="21"/>
                <w:szCs w:val="21"/>
              </w:rPr>
              <w:t xml:space="preserve"> </w:t>
            </w:r>
            <w:r w:rsidRPr="009D4C15">
              <w:rPr>
                <w:rFonts w:ascii="Arial" w:hAnsi="Arial" w:cs="Arial"/>
                <w:b/>
                <w:color w:val="2C2C2C"/>
                <w:sz w:val="21"/>
                <w:szCs w:val="21"/>
              </w:rPr>
              <w:t>балок</w:t>
            </w:r>
          </w:p>
          <w:p w14:paraId="51923179" w14:textId="665E8413" w:rsidR="0005794D" w:rsidRPr="009D4C15" w:rsidRDefault="00026420" w:rsidP="009D4C15">
            <w:pPr>
              <w:pStyle w:val="TableParagraph"/>
              <w:spacing w:before="13"/>
              <w:ind w:left="14" w:right="11"/>
              <w:rPr>
                <w:rFonts w:ascii="Arial" w:hAnsi="Arial" w:cs="Arial"/>
                <w:b/>
                <w:sz w:val="21"/>
                <w:szCs w:val="21"/>
              </w:rPr>
            </w:pPr>
            <w:r w:rsidRPr="009D4C15">
              <w:rPr>
                <w:rFonts w:ascii="Arial" w:hAnsi="Arial" w:cs="Arial"/>
                <w:b/>
                <w:color w:val="2C2C2C"/>
                <w:spacing w:val="10"/>
                <w:sz w:val="21"/>
                <w:szCs w:val="21"/>
              </w:rPr>
              <w:t xml:space="preserve"> </w:t>
            </w:r>
            <w:r w:rsidRPr="009D4C15">
              <w:rPr>
                <w:rFonts w:ascii="Arial" w:hAnsi="Arial" w:cs="Arial"/>
                <w:b/>
                <w:color w:val="2C2C2C"/>
                <w:sz w:val="21"/>
                <w:szCs w:val="21"/>
              </w:rPr>
              <w:t>днища</w:t>
            </w:r>
            <w:r w:rsidRPr="009D4C15">
              <w:rPr>
                <w:rFonts w:ascii="Arial" w:hAnsi="Arial" w:cs="Arial"/>
                <w:b/>
                <w:color w:val="2C2C2C"/>
                <w:spacing w:val="11"/>
                <w:sz w:val="21"/>
                <w:szCs w:val="21"/>
              </w:rPr>
              <w:t xml:space="preserve"> </w:t>
            </w:r>
            <w:r w:rsidRPr="009D4C15">
              <w:rPr>
                <w:rFonts w:ascii="Arial" w:hAnsi="Arial" w:cs="Arial"/>
                <w:b/>
                <w:color w:val="2C2C2C"/>
                <w:spacing w:val="-10"/>
                <w:sz w:val="21"/>
                <w:szCs w:val="21"/>
              </w:rPr>
              <w:t>і</w:t>
            </w:r>
            <w:r w:rsidR="009D4C15" w:rsidRPr="009D4C15">
              <w:rPr>
                <w:rFonts w:ascii="Arial" w:hAnsi="Arial" w:cs="Arial"/>
                <w:b/>
                <w:sz w:val="21"/>
                <w:szCs w:val="21"/>
              </w:rPr>
              <w:t xml:space="preserve"> </w:t>
            </w:r>
            <w:r w:rsidRPr="009D4C15">
              <w:rPr>
                <w:rFonts w:ascii="Arial" w:hAnsi="Arial" w:cs="Arial"/>
                <w:b/>
                <w:color w:val="2C2C2C"/>
                <w:spacing w:val="-2"/>
                <w:sz w:val="21"/>
                <w:szCs w:val="21"/>
              </w:rPr>
              <w:t>воронки</w:t>
            </w:r>
          </w:p>
        </w:tc>
        <w:tc>
          <w:tcPr>
            <w:tcW w:w="1032" w:type="dxa"/>
          </w:tcPr>
          <w:p w14:paraId="7080D71B" w14:textId="77777777" w:rsidR="0005794D" w:rsidRPr="009D4C15" w:rsidRDefault="0005794D">
            <w:pPr>
              <w:pStyle w:val="TableParagraph"/>
              <w:jc w:val="left"/>
              <w:rPr>
                <w:rFonts w:ascii="Arial" w:hAnsi="Arial" w:cs="Arial"/>
                <w:sz w:val="21"/>
                <w:szCs w:val="21"/>
              </w:rPr>
            </w:pPr>
          </w:p>
        </w:tc>
        <w:tc>
          <w:tcPr>
            <w:tcW w:w="944" w:type="dxa"/>
          </w:tcPr>
          <w:p w14:paraId="19C91315" w14:textId="77777777" w:rsidR="0005794D" w:rsidRPr="009D4C15" w:rsidRDefault="0005794D">
            <w:pPr>
              <w:pStyle w:val="TableParagraph"/>
              <w:jc w:val="left"/>
              <w:rPr>
                <w:rFonts w:ascii="Arial" w:hAnsi="Arial" w:cs="Arial"/>
                <w:sz w:val="21"/>
                <w:szCs w:val="21"/>
              </w:rPr>
            </w:pPr>
          </w:p>
        </w:tc>
        <w:tc>
          <w:tcPr>
            <w:tcW w:w="1005" w:type="dxa"/>
          </w:tcPr>
          <w:p w14:paraId="51EDD23D" w14:textId="77777777" w:rsidR="0005794D" w:rsidRPr="009D4C15" w:rsidRDefault="0005794D">
            <w:pPr>
              <w:pStyle w:val="TableParagraph"/>
              <w:jc w:val="left"/>
              <w:rPr>
                <w:rFonts w:ascii="Arial" w:hAnsi="Arial" w:cs="Arial"/>
                <w:sz w:val="21"/>
                <w:szCs w:val="21"/>
              </w:rPr>
            </w:pPr>
          </w:p>
        </w:tc>
      </w:tr>
      <w:tr w:rsidR="0005794D" w14:paraId="460ABC03" w14:textId="77777777" w:rsidTr="009D4C15">
        <w:trPr>
          <w:trHeight w:val="631"/>
        </w:trPr>
        <w:tc>
          <w:tcPr>
            <w:tcW w:w="6524" w:type="dxa"/>
          </w:tcPr>
          <w:p w14:paraId="4A096A9D" w14:textId="77777777" w:rsidR="0005794D" w:rsidRPr="009D4C15" w:rsidRDefault="00026420">
            <w:pPr>
              <w:pStyle w:val="TableParagraph"/>
              <w:spacing w:before="14"/>
              <w:ind w:left="141"/>
              <w:jc w:val="left"/>
              <w:rPr>
                <w:rFonts w:ascii="Arial" w:hAnsi="Arial" w:cs="Arial"/>
                <w:sz w:val="21"/>
                <w:szCs w:val="21"/>
              </w:rPr>
            </w:pPr>
            <w:r w:rsidRPr="009D4C15">
              <w:rPr>
                <w:rFonts w:ascii="Arial" w:hAnsi="Arial" w:cs="Arial"/>
                <w:color w:val="2C2C2C"/>
                <w:sz w:val="21"/>
                <w:szCs w:val="21"/>
              </w:rPr>
              <w:t>4</w:t>
            </w:r>
            <w:r w:rsidRPr="009D4C15">
              <w:rPr>
                <w:rFonts w:ascii="Arial" w:hAnsi="Arial" w:cs="Arial"/>
                <w:color w:val="2C2C2C"/>
                <w:spacing w:val="7"/>
                <w:sz w:val="21"/>
                <w:szCs w:val="21"/>
              </w:rPr>
              <w:t xml:space="preserve"> </w:t>
            </w:r>
            <w:r w:rsidRPr="009D4C15">
              <w:rPr>
                <w:rFonts w:ascii="Arial" w:hAnsi="Arial" w:cs="Arial"/>
                <w:color w:val="2C2C2C"/>
                <w:sz w:val="21"/>
                <w:szCs w:val="21"/>
              </w:rPr>
              <w:t>Плити</w:t>
            </w:r>
            <w:r w:rsidRPr="009D4C15">
              <w:rPr>
                <w:rFonts w:ascii="Arial" w:hAnsi="Arial" w:cs="Arial"/>
                <w:color w:val="2C2C2C"/>
                <w:spacing w:val="9"/>
                <w:sz w:val="21"/>
                <w:szCs w:val="21"/>
              </w:rPr>
              <w:t xml:space="preserve"> </w:t>
            </w:r>
            <w:r w:rsidRPr="009D4C15">
              <w:rPr>
                <w:rFonts w:ascii="Arial" w:hAnsi="Arial" w:cs="Arial"/>
                <w:color w:val="2C2C2C"/>
                <w:sz w:val="21"/>
                <w:szCs w:val="21"/>
              </w:rPr>
              <w:t>днища</w:t>
            </w:r>
            <w:r w:rsidRPr="009D4C15">
              <w:rPr>
                <w:rFonts w:ascii="Arial" w:hAnsi="Arial" w:cs="Arial"/>
                <w:color w:val="2C2C2C"/>
                <w:spacing w:val="9"/>
                <w:sz w:val="21"/>
                <w:szCs w:val="21"/>
              </w:rPr>
              <w:t xml:space="preserve"> </w:t>
            </w:r>
            <w:r w:rsidRPr="009D4C15">
              <w:rPr>
                <w:rFonts w:ascii="Arial" w:hAnsi="Arial" w:cs="Arial"/>
                <w:color w:val="2C2C2C"/>
                <w:sz w:val="21"/>
                <w:szCs w:val="21"/>
              </w:rPr>
              <w:t>без</w:t>
            </w:r>
            <w:r w:rsidRPr="009D4C15">
              <w:rPr>
                <w:rFonts w:ascii="Arial" w:hAnsi="Arial" w:cs="Arial"/>
                <w:color w:val="2C2C2C"/>
                <w:spacing w:val="9"/>
                <w:sz w:val="21"/>
                <w:szCs w:val="21"/>
              </w:rPr>
              <w:t xml:space="preserve"> </w:t>
            </w:r>
            <w:r w:rsidRPr="009D4C15">
              <w:rPr>
                <w:rFonts w:ascii="Arial" w:hAnsi="Arial" w:cs="Arial"/>
                <w:color w:val="2C2C2C"/>
                <w:sz w:val="21"/>
                <w:szCs w:val="21"/>
              </w:rPr>
              <w:t>забутка,</w:t>
            </w:r>
            <w:r w:rsidRPr="009D4C15">
              <w:rPr>
                <w:rFonts w:ascii="Arial" w:hAnsi="Arial" w:cs="Arial"/>
                <w:color w:val="2C2C2C"/>
                <w:spacing w:val="7"/>
                <w:sz w:val="21"/>
                <w:szCs w:val="21"/>
              </w:rPr>
              <w:t xml:space="preserve"> </w:t>
            </w:r>
            <w:r w:rsidRPr="009D4C15">
              <w:rPr>
                <w:rFonts w:ascii="Arial" w:hAnsi="Arial" w:cs="Arial"/>
                <w:color w:val="2C2C2C"/>
                <w:sz w:val="21"/>
                <w:szCs w:val="21"/>
              </w:rPr>
              <w:t>балок</w:t>
            </w:r>
            <w:r w:rsidRPr="009D4C15">
              <w:rPr>
                <w:rFonts w:ascii="Arial" w:hAnsi="Arial" w:cs="Arial"/>
                <w:color w:val="2C2C2C"/>
                <w:spacing w:val="8"/>
                <w:sz w:val="21"/>
                <w:szCs w:val="21"/>
              </w:rPr>
              <w:t xml:space="preserve"> </w:t>
            </w:r>
            <w:r w:rsidRPr="009D4C15">
              <w:rPr>
                <w:rFonts w:ascii="Arial" w:hAnsi="Arial" w:cs="Arial"/>
                <w:color w:val="2C2C2C"/>
                <w:sz w:val="21"/>
                <w:szCs w:val="21"/>
              </w:rPr>
              <w:t>днища,</w:t>
            </w:r>
            <w:r w:rsidRPr="009D4C15">
              <w:rPr>
                <w:rFonts w:ascii="Arial" w:hAnsi="Arial" w:cs="Arial"/>
                <w:color w:val="2C2C2C"/>
                <w:spacing w:val="8"/>
                <w:sz w:val="21"/>
                <w:szCs w:val="21"/>
              </w:rPr>
              <w:t xml:space="preserve"> </w:t>
            </w:r>
            <w:r w:rsidRPr="009D4C15">
              <w:rPr>
                <w:rFonts w:ascii="Arial" w:hAnsi="Arial" w:cs="Arial"/>
                <w:color w:val="2C2C2C"/>
                <w:spacing w:val="-2"/>
                <w:sz w:val="21"/>
                <w:szCs w:val="21"/>
              </w:rPr>
              <w:t>залізобетонної</w:t>
            </w:r>
          </w:p>
          <w:p w14:paraId="664BE532" w14:textId="77777777" w:rsidR="0005794D" w:rsidRPr="009D4C15" w:rsidRDefault="00026420">
            <w:pPr>
              <w:pStyle w:val="TableParagraph"/>
              <w:spacing w:before="41"/>
              <w:ind w:left="148"/>
              <w:jc w:val="left"/>
              <w:rPr>
                <w:rFonts w:ascii="Arial" w:hAnsi="Arial" w:cs="Arial"/>
                <w:sz w:val="21"/>
                <w:szCs w:val="21"/>
              </w:rPr>
            </w:pPr>
            <w:r w:rsidRPr="009D4C15">
              <w:rPr>
                <w:rFonts w:ascii="Arial" w:hAnsi="Arial" w:cs="Arial"/>
                <w:color w:val="2C2C2C"/>
                <w:sz w:val="21"/>
                <w:szCs w:val="21"/>
              </w:rPr>
              <w:t>воронка</w:t>
            </w:r>
            <w:r w:rsidRPr="009D4C15">
              <w:rPr>
                <w:rFonts w:ascii="Arial" w:hAnsi="Arial" w:cs="Arial"/>
                <w:color w:val="2C2C2C"/>
                <w:spacing w:val="13"/>
                <w:sz w:val="21"/>
                <w:szCs w:val="21"/>
              </w:rPr>
              <w:t xml:space="preserve"> </w:t>
            </w:r>
            <w:r w:rsidRPr="009D4C15">
              <w:rPr>
                <w:rFonts w:ascii="Arial" w:hAnsi="Arial" w:cs="Arial"/>
                <w:color w:val="2C2C2C"/>
                <w:spacing w:val="-2"/>
                <w:sz w:val="21"/>
                <w:szCs w:val="21"/>
              </w:rPr>
              <w:t>силосу</w:t>
            </w:r>
          </w:p>
        </w:tc>
        <w:tc>
          <w:tcPr>
            <w:tcW w:w="1032" w:type="dxa"/>
          </w:tcPr>
          <w:p w14:paraId="08A4990B" w14:textId="77777777" w:rsidR="0005794D" w:rsidRPr="009D4C15" w:rsidRDefault="00026420">
            <w:pPr>
              <w:pStyle w:val="TableParagraph"/>
              <w:spacing w:before="49"/>
              <w:ind w:right="148"/>
              <w:rPr>
                <w:rFonts w:ascii="Arial" w:hAnsi="Arial" w:cs="Arial"/>
                <w:sz w:val="21"/>
                <w:szCs w:val="21"/>
              </w:rPr>
            </w:pPr>
            <w:r w:rsidRPr="009D4C15">
              <w:rPr>
                <w:rFonts w:ascii="Arial" w:hAnsi="Arial" w:cs="Arial"/>
                <w:color w:val="2C2C2C"/>
                <w:spacing w:val="-10"/>
                <w:sz w:val="21"/>
                <w:szCs w:val="21"/>
              </w:rPr>
              <w:t>2</w:t>
            </w:r>
          </w:p>
        </w:tc>
        <w:tc>
          <w:tcPr>
            <w:tcW w:w="944" w:type="dxa"/>
          </w:tcPr>
          <w:p w14:paraId="2D8FE15C" w14:textId="77777777" w:rsidR="0005794D" w:rsidRPr="009D4C15" w:rsidRDefault="00026420">
            <w:pPr>
              <w:pStyle w:val="TableParagraph"/>
              <w:spacing w:before="49"/>
              <w:ind w:left="7" w:right="146"/>
              <w:rPr>
                <w:rFonts w:ascii="Arial" w:hAnsi="Arial" w:cs="Arial"/>
                <w:sz w:val="21"/>
                <w:szCs w:val="21"/>
              </w:rPr>
            </w:pPr>
            <w:r w:rsidRPr="009D4C15">
              <w:rPr>
                <w:rFonts w:ascii="Arial" w:hAnsi="Arial" w:cs="Arial"/>
                <w:color w:val="2C2C2C"/>
                <w:spacing w:val="-5"/>
                <w:sz w:val="21"/>
                <w:szCs w:val="21"/>
              </w:rPr>
              <w:t>1,3</w:t>
            </w:r>
          </w:p>
        </w:tc>
        <w:tc>
          <w:tcPr>
            <w:tcW w:w="1005" w:type="dxa"/>
          </w:tcPr>
          <w:p w14:paraId="03C56044" w14:textId="77777777" w:rsidR="0005794D" w:rsidRPr="009D4C15" w:rsidRDefault="00026420">
            <w:pPr>
              <w:pStyle w:val="TableParagraph"/>
              <w:spacing w:before="49"/>
              <w:ind w:left="2" w:right="148"/>
              <w:rPr>
                <w:rFonts w:ascii="Arial" w:hAnsi="Arial" w:cs="Arial"/>
                <w:sz w:val="21"/>
                <w:szCs w:val="21"/>
              </w:rPr>
            </w:pPr>
            <w:r w:rsidRPr="009D4C15">
              <w:rPr>
                <w:rFonts w:ascii="Arial" w:hAnsi="Arial" w:cs="Arial"/>
                <w:color w:val="2C2C2C"/>
                <w:spacing w:val="-5"/>
                <w:sz w:val="21"/>
                <w:szCs w:val="21"/>
              </w:rPr>
              <w:t>1,5</w:t>
            </w:r>
          </w:p>
        </w:tc>
      </w:tr>
      <w:tr w:rsidR="0005794D" w14:paraId="6E55BFE6" w14:textId="77777777" w:rsidTr="009D4C15">
        <w:trPr>
          <w:trHeight w:val="628"/>
        </w:trPr>
        <w:tc>
          <w:tcPr>
            <w:tcW w:w="6524" w:type="dxa"/>
          </w:tcPr>
          <w:p w14:paraId="177574E9" w14:textId="5984F138" w:rsidR="0005794D" w:rsidRPr="009D4C15" w:rsidRDefault="00026420" w:rsidP="00FE54AC">
            <w:pPr>
              <w:pStyle w:val="TableParagraph"/>
              <w:spacing w:before="14"/>
              <w:ind w:left="148"/>
              <w:jc w:val="left"/>
              <w:rPr>
                <w:rFonts w:ascii="Arial" w:hAnsi="Arial" w:cs="Arial"/>
                <w:sz w:val="21"/>
                <w:szCs w:val="21"/>
              </w:rPr>
            </w:pPr>
            <w:r w:rsidRPr="009D4C15">
              <w:rPr>
                <w:rFonts w:ascii="Arial" w:hAnsi="Arial" w:cs="Arial"/>
                <w:color w:val="2C2C2C"/>
                <w:sz w:val="21"/>
                <w:szCs w:val="21"/>
              </w:rPr>
              <w:t>5</w:t>
            </w:r>
            <w:r w:rsidRPr="009D4C15">
              <w:rPr>
                <w:rFonts w:ascii="Arial" w:hAnsi="Arial" w:cs="Arial"/>
                <w:color w:val="2C2C2C"/>
                <w:spacing w:val="7"/>
                <w:sz w:val="21"/>
                <w:szCs w:val="21"/>
              </w:rPr>
              <w:t xml:space="preserve"> </w:t>
            </w:r>
            <w:r w:rsidRPr="009D4C15">
              <w:rPr>
                <w:rFonts w:ascii="Arial" w:hAnsi="Arial" w:cs="Arial"/>
                <w:color w:val="2C2C2C"/>
                <w:sz w:val="21"/>
                <w:szCs w:val="21"/>
              </w:rPr>
              <w:t>Плити</w:t>
            </w:r>
            <w:r w:rsidRPr="009D4C15">
              <w:rPr>
                <w:rFonts w:ascii="Arial" w:hAnsi="Arial" w:cs="Arial"/>
                <w:color w:val="2C2C2C"/>
                <w:spacing w:val="8"/>
                <w:sz w:val="21"/>
                <w:szCs w:val="21"/>
              </w:rPr>
              <w:t xml:space="preserve"> </w:t>
            </w:r>
            <w:r w:rsidRPr="009D4C15">
              <w:rPr>
                <w:rFonts w:ascii="Arial" w:hAnsi="Arial" w:cs="Arial"/>
                <w:color w:val="2C2C2C"/>
                <w:sz w:val="21"/>
                <w:szCs w:val="21"/>
              </w:rPr>
              <w:t>днища</w:t>
            </w:r>
            <w:r w:rsidRPr="009D4C15">
              <w:rPr>
                <w:rFonts w:ascii="Arial" w:hAnsi="Arial" w:cs="Arial"/>
                <w:color w:val="2C2C2C"/>
                <w:spacing w:val="6"/>
                <w:sz w:val="21"/>
                <w:szCs w:val="21"/>
              </w:rPr>
              <w:t xml:space="preserve"> </w:t>
            </w:r>
            <w:r w:rsidRPr="009D4C15">
              <w:rPr>
                <w:rFonts w:ascii="Arial" w:hAnsi="Arial" w:cs="Arial"/>
                <w:color w:val="2C2C2C"/>
                <w:sz w:val="21"/>
                <w:szCs w:val="21"/>
              </w:rPr>
              <w:t>із</w:t>
            </w:r>
            <w:r w:rsidRPr="009D4C15">
              <w:rPr>
                <w:rFonts w:ascii="Arial" w:hAnsi="Arial" w:cs="Arial"/>
                <w:color w:val="2C2C2C"/>
                <w:spacing w:val="8"/>
                <w:sz w:val="21"/>
                <w:szCs w:val="21"/>
              </w:rPr>
              <w:t xml:space="preserve"> </w:t>
            </w:r>
            <w:r w:rsidRPr="009D4C15">
              <w:rPr>
                <w:rFonts w:ascii="Arial" w:hAnsi="Arial" w:cs="Arial"/>
                <w:color w:val="2C2C2C"/>
                <w:sz w:val="21"/>
                <w:szCs w:val="21"/>
              </w:rPr>
              <w:t>закутком</w:t>
            </w:r>
            <w:r w:rsidRPr="009D4C15">
              <w:rPr>
                <w:rFonts w:ascii="Arial" w:hAnsi="Arial" w:cs="Arial"/>
                <w:color w:val="2C2C2C"/>
                <w:spacing w:val="9"/>
                <w:sz w:val="21"/>
                <w:szCs w:val="21"/>
              </w:rPr>
              <w:t xml:space="preserve"> </w:t>
            </w:r>
            <w:r w:rsidR="00FE54AC">
              <w:rPr>
                <w:rFonts w:ascii="Arial" w:hAnsi="Arial" w:cs="Arial"/>
                <w:color w:val="2C2C2C"/>
                <w:spacing w:val="9"/>
                <w:sz w:val="21"/>
                <w:szCs w:val="21"/>
              </w:rPr>
              <w:t xml:space="preserve">за </w:t>
            </w:r>
            <w:r w:rsidRPr="009D4C15">
              <w:rPr>
                <w:rFonts w:ascii="Arial" w:hAnsi="Arial" w:cs="Arial"/>
                <w:color w:val="2C2C2C"/>
                <w:sz w:val="21"/>
                <w:szCs w:val="21"/>
              </w:rPr>
              <w:t>найбільш</w:t>
            </w:r>
            <w:r w:rsidR="00FE54AC">
              <w:rPr>
                <w:rFonts w:ascii="Arial" w:hAnsi="Arial" w:cs="Arial"/>
                <w:color w:val="2C2C2C"/>
                <w:sz w:val="21"/>
                <w:szCs w:val="21"/>
              </w:rPr>
              <w:t>ої</w:t>
            </w:r>
            <w:r w:rsidRPr="009D4C15">
              <w:rPr>
                <w:rFonts w:ascii="Arial" w:hAnsi="Arial" w:cs="Arial"/>
                <w:color w:val="2C2C2C"/>
                <w:spacing w:val="10"/>
                <w:sz w:val="21"/>
                <w:szCs w:val="21"/>
              </w:rPr>
              <w:t xml:space="preserve"> </w:t>
            </w:r>
            <w:r w:rsidRPr="009D4C15">
              <w:rPr>
                <w:rFonts w:ascii="Arial" w:hAnsi="Arial" w:cs="Arial"/>
                <w:color w:val="2C2C2C"/>
                <w:sz w:val="21"/>
                <w:szCs w:val="21"/>
              </w:rPr>
              <w:t>висоті</w:t>
            </w:r>
            <w:r w:rsidR="009D4C15">
              <w:rPr>
                <w:rFonts w:ascii="Arial" w:hAnsi="Arial" w:cs="Arial"/>
                <w:color w:val="2C2C2C"/>
                <w:sz w:val="21"/>
                <w:szCs w:val="21"/>
              </w:rPr>
              <w:t xml:space="preserve">                  </w:t>
            </w:r>
            <w:r w:rsidRPr="009D4C15">
              <w:rPr>
                <w:rFonts w:ascii="Arial" w:hAnsi="Arial" w:cs="Arial"/>
                <w:color w:val="2C2C2C"/>
                <w:spacing w:val="8"/>
                <w:sz w:val="21"/>
                <w:szCs w:val="21"/>
              </w:rPr>
              <w:t xml:space="preserve"> </w:t>
            </w:r>
            <w:r w:rsidRPr="009D4C15">
              <w:rPr>
                <w:rFonts w:ascii="Arial" w:hAnsi="Arial" w:cs="Arial"/>
                <w:color w:val="2C2C2C"/>
                <w:spacing w:val="-2"/>
                <w:sz w:val="21"/>
                <w:szCs w:val="21"/>
              </w:rPr>
              <w:t>забутки</w:t>
            </w:r>
            <w:r w:rsidR="009D4C15">
              <w:rPr>
                <w:rFonts w:ascii="Arial" w:hAnsi="Arial" w:cs="Arial"/>
                <w:sz w:val="21"/>
                <w:szCs w:val="21"/>
              </w:rPr>
              <w:t xml:space="preserve"> </w:t>
            </w:r>
            <w:r w:rsidRPr="009D4C15">
              <w:rPr>
                <w:rFonts w:ascii="Arial" w:hAnsi="Arial" w:cs="Arial"/>
                <w:color w:val="2C2C2C"/>
                <w:sz w:val="21"/>
                <w:szCs w:val="21"/>
              </w:rPr>
              <w:t>1,5</w:t>
            </w:r>
            <w:r w:rsidRPr="009D4C15">
              <w:rPr>
                <w:rFonts w:ascii="Arial" w:hAnsi="Arial" w:cs="Arial"/>
                <w:color w:val="2C2C2C"/>
                <w:spacing w:val="5"/>
                <w:sz w:val="21"/>
                <w:szCs w:val="21"/>
              </w:rPr>
              <w:t xml:space="preserve"> </w:t>
            </w:r>
            <w:r w:rsidRPr="009D4C15">
              <w:rPr>
                <w:rFonts w:ascii="Arial" w:hAnsi="Arial" w:cs="Arial"/>
                <w:color w:val="2C2C2C"/>
                <w:sz w:val="21"/>
                <w:szCs w:val="21"/>
              </w:rPr>
              <w:t>м*</w:t>
            </w:r>
            <w:r w:rsidRPr="009D4C15">
              <w:rPr>
                <w:rFonts w:ascii="Arial" w:hAnsi="Arial" w:cs="Arial"/>
                <w:color w:val="2C2C2C"/>
                <w:spacing w:val="6"/>
                <w:sz w:val="21"/>
                <w:szCs w:val="21"/>
              </w:rPr>
              <w:t xml:space="preserve"> </w:t>
            </w:r>
            <w:r w:rsidRPr="009D4C15">
              <w:rPr>
                <w:rFonts w:ascii="Arial" w:hAnsi="Arial" w:cs="Arial"/>
                <w:color w:val="2C2C2C"/>
                <w:sz w:val="21"/>
                <w:szCs w:val="21"/>
              </w:rPr>
              <w:t>і</w:t>
            </w:r>
            <w:r w:rsidRPr="009D4C15">
              <w:rPr>
                <w:rFonts w:ascii="Arial" w:hAnsi="Arial" w:cs="Arial"/>
                <w:color w:val="2C2C2C"/>
                <w:spacing w:val="4"/>
                <w:sz w:val="21"/>
                <w:szCs w:val="21"/>
              </w:rPr>
              <w:t xml:space="preserve"> </w:t>
            </w:r>
            <w:r w:rsidRPr="009D4C15">
              <w:rPr>
                <w:rFonts w:ascii="Arial" w:hAnsi="Arial" w:cs="Arial"/>
                <w:color w:val="2C2C2C"/>
                <w:spacing w:val="-2"/>
                <w:sz w:val="21"/>
                <w:szCs w:val="21"/>
              </w:rPr>
              <w:t>більше</w:t>
            </w:r>
          </w:p>
        </w:tc>
        <w:tc>
          <w:tcPr>
            <w:tcW w:w="1032" w:type="dxa"/>
          </w:tcPr>
          <w:p w14:paraId="1012DA66" w14:textId="77777777" w:rsidR="0005794D" w:rsidRPr="009D4C15" w:rsidRDefault="00026420">
            <w:pPr>
              <w:pStyle w:val="TableParagraph"/>
              <w:spacing w:before="49"/>
              <w:ind w:right="148"/>
              <w:rPr>
                <w:rFonts w:ascii="Arial" w:hAnsi="Arial" w:cs="Arial"/>
                <w:sz w:val="21"/>
                <w:szCs w:val="21"/>
              </w:rPr>
            </w:pPr>
            <w:r w:rsidRPr="009D4C15">
              <w:rPr>
                <w:rFonts w:ascii="Arial" w:hAnsi="Arial" w:cs="Arial"/>
                <w:color w:val="2C2C2C"/>
                <w:spacing w:val="-10"/>
                <w:sz w:val="21"/>
                <w:szCs w:val="21"/>
              </w:rPr>
              <w:t>2</w:t>
            </w:r>
          </w:p>
        </w:tc>
        <w:tc>
          <w:tcPr>
            <w:tcW w:w="944" w:type="dxa"/>
          </w:tcPr>
          <w:p w14:paraId="3E514708" w14:textId="77777777" w:rsidR="0005794D" w:rsidRPr="009D4C15" w:rsidRDefault="00026420">
            <w:pPr>
              <w:pStyle w:val="TableParagraph"/>
              <w:spacing w:before="49"/>
              <w:ind w:right="146"/>
              <w:rPr>
                <w:rFonts w:ascii="Arial" w:hAnsi="Arial" w:cs="Arial"/>
                <w:sz w:val="21"/>
                <w:szCs w:val="21"/>
              </w:rPr>
            </w:pPr>
            <w:r w:rsidRPr="009D4C15">
              <w:rPr>
                <w:rFonts w:ascii="Arial" w:hAnsi="Arial" w:cs="Arial"/>
                <w:color w:val="2C2C2C"/>
                <w:spacing w:val="-10"/>
                <w:sz w:val="21"/>
                <w:szCs w:val="21"/>
              </w:rPr>
              <w:t>2</w:t>
            </w:r>
          </w:p>
        </w:tc>
        <w:tc>
          <w:tcPr>
            <w:tcW w:w="1005" w:type="dxa"/>
          </w:tcPr>
          <w:p w14:paraId="4F1EDECA" w14:textId="77777777" w:rsidR="0005794D" w:rsidRPr="009D4C15" w:rsidRDefault="00026420">
            <w:pPr>
              <w:pStyle w:val="TableParagraph"/>
              <w:spacing w:before="49"/>
              <w:ind w:right="148"/>
              <w:rPr>
                <w:rFonts w:ascii="Arial" w:hAnsi="Arial" w:cs="Arial"/>
                <w:sz w:val="21"/>
                <w:szCs w:val="21"/>
              </w:rPr>
            </w:pPr>
            <w:r w:rsidRPr="009D4C15">
              <w:rPr>
                <w:rFonts w:ascii="Arial" w:hAnsi="Arial" w:cs="Arial"/>
                <w:color w:val="2C2C2C"/>
                <w:spacing w:val="-10"/>
                <w:sz w:val="21"/>
                <w:szCs w:val="21"/>
              </w:rPr>
              <w:t>1</w:t>
            </w:r>
          </w:p>
        </w:tc>
      </w:tr>
      <w:tr w:rsidR="0005794D" w14:paraId="457AFAFF" w14:textId="77777777" w:rsidTr="009D4C15">
        <w:trPr>
          <w:trHeight w:val="631"/>
        </w:trPr>
        <w:tc>
          <w:tcPr>
            <w:tcW w:w="6524" w:type="dxa"/>
          </w:tcPr>
          <w:p w14:paraId="4E5C9C05" w14:textId="77777777" w:rsidR="00FE54AC" w:rsidRDefault="00026420">
            <w:pPr>
              <w:pStyle w:val="TableParagraph"/>
              <w:spacing w:before="14"/>
              <w:ind w:left="141"/>
              <w:jc w:val="left"/>
              <w:rPr>
                <w:rFonts w:ascii="Arial" w:hAnsi="Arial" w:cs="Arial"/>
                <w:color w:val="2C2C2C"/>
                <w:spacing w:val="8"/>
                <w:sz w:val="21"/>
                <w:szCs w:val="21"/>
              </w:rPr>
            </w:pPr>
            <w:r w:rsidRPr="009D4C15">
              <w:rPr>
                <w:rFonts w:ascii="Arial" w:hAnsi="Arial" w:cs="Arial"/>
                <w:color w:val="2C2C2C"/>
                <w:sz w:val="21"/>
                <w:szCs w:val="21"/>
              </w:rPr>
              <w:t>6</w:t>
            </w:r>
            <w:r w:rsidRPr="009D4C15">
              <w:rPr>
                <w:rFonts w:ascii="Arial" w:hAnsi="Arial" w:cs="Arial"/>
                <w:color w:val="2C2C2C"/>
                <w:spacing w:val="7"/>
                <w:sz w:val="21"/>
                <w:szCs w:val="21"/>
              </w:rPr>
              <w:t xml:space="preserve"> </w:t>
            </w:r>
            <w:r w:rsidRPr="009D4C15">
              <w:rPr>
                <w:rFonts w:ascii="Arial" w:hAnsi="Arial" w:cs="Arial"/>
                <w:color w:val="2C2C2C"/>
                <w:sz w:val="21"/>
                <w:szCs w:val="21"/>
              </w:rPr>
              <w:t>Сталевої</w:t>
            </w:r>
            <w:r w:rsidRPr="009D4C15">
              <w:rPr>
                <w:rFonts w:ascii="Arial" w:hAnsi="Arial" w:cs="Arial"/>
                <w:color w:val="2C2C2C"/>
                <w:spacing w:val="10"/>
                <w:sz w:val="21"/>
                <w:szCs w:val="21"/>
              </w:rPr>
              <w:t xml:space="preserve"> </w:t>
            </w:r>
            <w:r w:rsidRPr="009D4C15">
              <w:rPr>
                <w:rFonts w:ascii="Arial" w:hAnsi="Arial" w:cs="Arial"/>
                <w:color w:val="2C2C2C"/>
                <w:sz w:val="21"/>
                <w:szCs w:val="21"/>
              </w:rPr>
              <w:t>воронки</w:t>
            </w:r>
            <w:r w:rsidRPr="009D4C15">
              <w:rPr>
                <w:rFonts w:ascii="Arial" w:hAnsi="Arial" w:cs="Arial"/>
                <w:color w:val="2C2C2C"/>
                <w:spacing w:val="8"/>
                <w:sz w:val="21"/>
                <w:szCs w:val="21"/>
              </w:rPr>
              <w:t xml:space="preserve"> </w:t>
            </w:r>
            <w:r w:rsidRPr="009D4C15">
              <w:rPr>
                <w:rFonts w:ascii="Arial" w:hAnsi="Arial" w:cs="Arial"/>
                <w:color w:val="2C2C2C"/>
                <w:sz w:val="21"/>
                <w:szCs w:val="21"/>
              </w:rPr>
              <w:t>і</w:t>
            </w:r>
            <w:r w:rsidRPr="009D4C15">
              <w:rPr>
                <w:rFonts w:ascii="Arial" w:hAnsi="Arial" w:cs="Arial"/>
                <w:color w:val="2C2C2C"/>
                <w:spacing w:val="10"/>
                <w:sz w:val="21"/>
                <w:szCs w:val="21"/>
              </w:rPr>
              <w:t xml:space="preserve"> </w:t>
            </w:r>
            <w:r w:rsidRPr="009D4C15">
              <w:rPr>
                <w:rFonts w:ascii="Arial" w:hAnsi="Arial" w:cs="Arial"/>
                <w:color w:val="2C2C2C"/>
                <w:sz w:val="21"/>
                <w:szCs w:val="21"/>
              </w:rPr>
              <w:t>сталевих</w:t>
            </w:r>
            <w:r w:rsidRPr="009D4C15">
              <w:rPr>
                <w:rFonts w:ascii="Arial" w:hAnsi="Arial" w:cs="Arial"/>
                <w:color w:val="2C2C2C"/>
                <w:spacing w:val="9"/>
                <w:sz w:val="21"/>
                <w:szCs w:val="21"/>
              </w:rPr>
              <w:t xml:space="preserve"> </w:t>
            </w:r>
            <w:r w:rsidRPr="009D4C15">
              <w:rPr>
                <w:rFonts w:ascii="Arial" w:hAnsi="Arial" w:cs="Arial"/>
                <w:color w:val="2C2C2C"/>
                <w:sz w:val="21"/>
                <w:szCs w:val="21"/>
              </w:rPr>
              <w:t>кільцевих</w:t>
            </w:r>
            <w:r w:rsidRPr="009D4C15">
              <w:rPr>
                <w:rFonts w:ascii="Arial" w:hAnsi="Arial" w:cs="Arial"/>
                <w:color w:val="2C2C2C"/>
                <w:spacing w:val="10"/>
                <w:sz w:val="21"/>
                <w:szCs w:val="21"/>
              </w:rPr>
              <w:t xml:space="preserve"> </w:t>
            </w:r>
            <w:r w:rsidRPr="009D4C15">
              <w:rPr>
                <w:rFonts w:ascii="Arial" w:hAnsi="Arial" w:cs="Arial"/>
                <w:color w:val="2C2C2C"/>
                <w:sz w:val="21"/>
                <w:szCs w:val="21"/>
              </w:rPr>
              <w:t>балок</w:t>
            </w:r>
            <w:r w:rsidRPr="009D4C15">
              <w:rPr>
                <w:rFonts w:ascii="Arial" w:hAnsi="Arial" w:cs="Arial"/>
                <w:color w:val="2C2C2C"/>
                <w:spacing w:val="8"/>
                <w:sz w:val="21"/>
                <w:szCs w:val="21"/>
              </w:rPr>
              <w:t xml:space="preserve"> </w:t>
            </w:r>
          </w:p>
          <w:p w14:paraId="76C71D76" w14:textId="5C26DA2B" w:rsidR="0005794D" w:rsidRPr="009D4C15" w:rsidRDefault="00026420" w:rsidP="00107D31">
            <w:pPr>
              <w:pStyle w:val="TableParagraph"/>
              <w:spacing w:before="14"/>
              <w:ind w:left="141"/>
              <w:jc w:val="left"/>
              <w:rPr>
                <w:rFonts w:ascii="Arial" w:hAnsi="Arial" w:cs="Arial"/>
                <w:sz w:val="21"/>
                <w:szCs w:val="21"/>
              </w:rPr>
            </w:pPr>
            <w:r w:rsidRPr="009D4C15">
              <w:rPr>
                <w:rFonts w:ascii="Arial" w:hAnsi="Arial" w:cs="Arial"/>
                <w:color w:val="2C2C2C"/>
                <w:spacing w:val="-10"/>
                <w:sz w:val="21"/>
                <w:szCs w:val="21"/>
              </w:rPr>
              <w:t>у</w:t>
            </w:r>
            <w:r w:rsidR="00FE54AC">
              <w:rPr>
                <w:rFonts w:ascii="Arial" w:hAnsi="Arial" w:cs="Arial"/>
                <w:color w:val="2C2C2C"/>
                <w:spacing w:val="-10"/>
                <w:sz w:val="21"/>
                <w:szCs w:val="21"/>
              </w:rPr>
              <w:t xml:space="preserve"> </w:t>
            </w:r>
            <w:r w:rsidRPr="009D4C15">
              <w:rPr>
                <w:rFonts w:ascii="Arial" w:hAnsi="Arial" w:cs="Arial"/>
                <w:color w:val="2C2C2C"/>
                <w:sz w:val="21"/>
                <w:szCs w:val="21"/>
              </w:rPr>
              <w:t>залізобетонному</w:t>
            </w:r>
            <w:r w:rsidRPr="009D4C15">
              <w:rPr>
                <w:rFonts w:ascii="Arial" w:hAnsi="Arial" w:cs="Arial"/>
                <w:color w:val="2C2C2C"/>
                <w:spacing w:val="13"/>
                <w:sz w:val="21"/>
                <w:szCs w:val="21"/>
              </w:rPr>
              <w:t xml:space="preserve"> </w:t>
            </w:r>
            <w:r w:rsidRPr="009D4C15">
              <w:rPr>
                <w:rFonts w:ascii="Arial" w:hAnsi="Arial" w:cs="Arial"/>
                <w:color w:val="2C2C2C"/>
                <w:sz w:val="21"/>
                <w:szCs w:val="21"/>
              </w:rPr>
              <w:t>або</w:t>
            </w:r>
            <w:r w:rsidRPr="009D4C15">
              <w:rPr>
                <w:rFonts w:ascii="Arial" w:hAnsi="Arial" w:cs="Arial"/>
                <w:color w:val="2C2C2C"/>
                <w:spacing w:val="13"/>
                <w:sz w:val="21"/>
                <w:szCs w:val="21"/>
              </w:rPr>
              <w:t xml:space="preserve"> </w:t>
            </w:r>
            <w:r w:rsidRPr="009D4C15">
              <w:rPr>
                <w:rFonts w:ascii="Arial" w:hAnsi="Arial" w:cs="Arial"/>
                <w:color w:val="2C2C2C"/>
                <w:sz w:val="21"/>
                <w:szCs w:val="21"/>
              </w:rPr>
              <w:t>сталевому</w:t>
            </w:r>
            <w:r w:rsidRPr="009D4C15">
              <w:rPr>
                <w:rFonts w:ascii="Arial" w:hAnsi="Arial" w:cs="Arial"/>
                <w:color w:val="2C2C2C"/>
                <w:spacing w:val="16"/>
                <w:sz w:val="21"/>
                <w:szCs w:val="21"/>
              </w:rPr>
              <w:t xml:space="preserve"> </w:t>
            </w:r>
            <w:r w:rsidRPr="009D4C15">
              <w:rPr>
                <w:rFonts w:ascii="Arial" w:hAnsi="Arial" w:cs="Arial"/>
                <w:color w:val="2C2C2C"/>
                <w:spacing w:val="-2"/>
                <w:sz w:val="21"/>
                <w:szCs w:val="21"/>
              </w:rPr>
              <w:t>силосі</w:t>
            </w:r>
          </w:p>
        </w:tc>
        <w:tc>
          <w:tcPr>
            <w:tcW w:w="1032" w:type="dxa"/>
          </w:tcPr>
          <w:p w14:paraId="4FC23F30" w14:textId="77777777" w:rsidR="0005794D" w:rsidRPr="009D4C15" w:rsidRDefault="00026420">
            <w:pPr>
              <w:pStyle w:val="TableParagraph"/>
              <w:spacing w:before="49"/>
              <w:ind w:right="148"/>
              <w:rPr>
                <w:rFonts w:ascii="Arial" w:hAnsi="Arial" w:cs="Arial"/>
                <w:sz w:val="21"/>
                <w:szCs w:val="21"/>
              </w:rPr>
            </w:pPr>
            <w:r w:rsidRPr="009D4C15">
              <w:rPr>
                <w:rFonts w:ascii="Arial" w:hAnsi="Arial" w:cs="Arial"/>
                <w:color w:val="2C2C2C"/>
                <w:spacing w:val="-10"/>
                <w:sz w:val="21"/>
                <w:szCs w:val="21"/>
              </w:rPr>
              <w:t>2</w:t>
            </w:r>
          </w:p>
        </w:tc>
        <w:tc>
          <w:tcPr>
            <w:tcW w:w="944" w:type="dxa"/>
          </w:tcPr>
          <w:p w14:paraId="69FEF013" w14:textId="77777777" w:rsidR="0005794D" w:rsidRPr="009D4C15" w:rsidRDefault="00026420">
            <w:pPr>
              <w:pStyle w:val="TableParagraph"/>
              <w:spacing w:before="49"/>
              <w:ind w:left="7" w:right="146"/>
              <w:rPr>
                <w:rFonts w:ascii="Arial" w:hAnsi="Arial" w:cs="Arial"/>
                <w:sz w:val="21"/>
                <w:szCs w:val="21"/>
              </w:rPr>
            </w:pPr>
            <w:r w:rsidRPr="009D4C15">
              <w:rPr>
                <w:rFonts w:ascii="Arial" w:hAnsi="Arial" w:cs="Arial"/>
                <w:color w:val="2C2C2C"/>
                <w:spacing w:val="-5"/>
                <w:sz w:val="21"/>
                <w:szCs w:val="21"/>
              </w:rPr>
              <w:t>0,8</w:t>
            </w:r>
          </w:p>
        </w:tc>
        <w:tc>
          <w:tcPr>
            <w:tcW w:w="1005" w:type="dxa"/>
          </w:tcPr>
          <w:p w14:paraId="744CE85C" w14:textId="77777777" w:rsidR="0005794D" w:rsidRPr="009D4C15" w:rsidRDefault="00026420">
            <w:pPr>
              <w:pStyle w:val="TableParagraph"/>
              <w:spacing w:before="49"/>
              <w:ind w:left="2" w:right="148"/>
              <w:rPr>
                <w:rFonts w:ascii="Arial" w:hAnsi="Arial" w:cs="Arial"/>
                <w:sz w:val="21"/>
                <w:szCs w:val="21"/>
              </w:rPr>
            </w:pPr>
            <w:r w:rsidRPr="009D4C15">
              <w:rPr>
                <w:rFonts w:ascii="Arial" w:hAnsi="Arial" w:cs="Arial"/>
                <w:color w:val="2C2C2C"/>
                <w:spacing w:val="-5"/>
                <w:sz w:val="21"/>
                <w:szCs w:val="21"/>
              </w:rPr>
              <w:t>2,5</w:t>
            </w:r>
          </w:p>
        </w:tc>
      </w:tr>
      <w:tr w:rsidR="0005794D" w14:paraId="1F7BBF06" w14:textId="77777777" w:rsidTr="009D4C15">
        <w:trPr>
          <w:trHeight w:val="605"/>
        </w:trPr>
        <w:tc>
          <w:tcPr>
            <w:tcW w:w="6524" w:type="dxa"/>
          </w:tcPr>
          <w:p w14:paraId="7DD29311" w14:textId="77777777" w:rsidR="00FE54AC" w:rsidRDefault="00026420">
            <w:pPr>
              <w:pStyle w:val="TableParagraph"/>
              <w:spacing w:before="14"/>
              <w:ind w:left="141"/>
              <w:jc w:val="left"/>
              <w:rPr>
                <w:rFonts w:ascii="Arial" w:hAnsi="Arial" w:cs="Arial"/>
                <w:color w:val="2C2C2C"/>
                <w:spacing w:val="12"/>
                <w:sz w:val="21"/>
                <w:szCs w:val="21"/>
              </w:rPr>
            </w:pPr>
            <w:r w:rsidRPr="009D4C15">
              <w:rPr>
                <w:rFonts w:ascii="Arial" w:hAnsi="Arial" w:cs="Arial"/>
                <w:color w:val="2C2C2C"/>
                <w:sz w:val="21"/>
                <w:szCs w:val="21"/>
              </w:rPr>
              <w:t>7</w:t>
            </w:r>
            <w:r w:rsidRPr="009D4C15">
              <w:rPr>
                <w:rFonts w:ascii="Arial" w:hAnsi="Arial" w:cs="Arial"/>
                <w:color w:val="2C2C2C"/>
                <w:spacing w:val="10"/>
                <w:sz w:val="21"/>
                <w:szCs w:val="21"/>
              </w:rPr>
              <w:t xml:space="preserve"> </w:t>
            </w:r>
            <w:r w:rsidRPr="009D4C15">
              <w:rPr>
                <w:rFonts w:ascii="Arial" w:hAnsi="Arial" w:cs="Arial"/>
                <w:color w:val="2C2C2C"/>
                <w:sz w:val="21"/>
                <w:szCs w:val="21"/>
              </w:rPr>
              <w:t>Вузлів</w:t>
            </w:r>
            <w:r w:rsidRPr="009D4C15">
              <w:rPr>
                <w:rFonts w:ascii="Arial" w:hAnsi="Arial" w:cs="Arial"/>
                <w:color w:val="2C2C2C"/>
                <w:spacing w:val="6"/>
                <w:sz w:val="21"/>
                <w:szCs w:val="21"/>
              </w:rPr>
              <w:t xml:space="preserve"> </w:t>
            </w:r>
            <w:r w:rsidRPr="009D4C15">
              <w:rPr>
                <w:rFonts w:ascii="Arial" w:hAnsi="Arial" w:cs="Arial"/>
                <w:color w:val="2C2C2C"/>
                <w:sz w:val="21"/>
                <w:szCs w:val="21"/>
              </w:rPr>
              <w:t>кріплення</w:t>
            </w:r>
            <w:r w:rsidRPr="009D4C15">
              <w:rPr>
                <w:rFonts w:ascii="Arial" w:hAnsi="Arial" w:cs="Arial"/>
                <w:color w:val="2C2C2C"/>
                <w:spacing w:val="11"/>
                <w:sz w:val="21"/>
                <w:szCs w:val="21"/>
              </w:rPr>
              <w:t xml:space="preserve"> </w:t>
            </w:r>
            <w:r w:rsidRPr="009D4C15">
              <w:rPr>
                <w:rFonts w:ascii="Arial" w:hAnsi="Arial" w:cs="Arial"/>
                <w:color w:val="2C2C2C"/>
                <w:sz w:val="21"/>
                <w:szCs w:val="21"/>
              </w:rPr>
              <w:t>сталевої</w:t>
            </w:r>
            <w:r w:rsidRPr="009D4C15">
              <w:rPr>
                <w:rFonts w:ascii="Arial" w:hAnsi="Arial" w:cs="Arial"/>
                <w:color w:val="2C2C2C"/>
                <w:spacing w:val="10"/>
                <w:sz w:val="21"/>
                <w:szCs w:val="21"/>
              </w:rPr>
              <w:t xml:space="preserve"> </w:t>
            </w:r>
            <w:r w:rsidRPr="009D4C15">
              <w:rPr>
                <w:rFonts w:ascii="Arial" w:hAnsi="Arial" w:cs="Arial"/>
                <w:color w:val="2C2C2C"/>
                <w:sz w:val="21"/>
                <w:szCs w:val="21"/>
              </w:rPr>
              <w:t>воронки</w:t>
            </w:r>
            <w:r w:rsidRPr="009D4C15">
              <w:rPr>
                <w:rFonts w:ascii="Arial" w:hAnsi="Arial" w:cs="Arial"/>
                <w:color w:val="2C2C2C"/>
                <w:spacing w:val="11"/>
                <w:sz w:val="21"/>
                <w:szCs w:val="21"/>
              </w:rPr>
              <w:t xml:space="preserve"> </w:t>
            </w:r>
            <w:r w:rsidRPr="009D4C15">
              <w:rPr>
                <w:rFonts w:ascii="Arial" w:hAnsi="Arial" w:cs="Arial"/>
                <w:color w:val="2C2C2C"/>
                <w:sz w:val="21"/>
                <w:szCs w:val="21"/>
              </w:rPr>
              <w:t>до</w:t>
            </w:r>
            <w:r w:rsidRPr="009D4C15">
              <w:rPr>
                <w:rFonts w:ascii="Arial" w:hAnsi="Arial" w:cs="Arial"/>
                <w:color w:val="2C2C2C"/>
                <w:spacing w:val="10"/>
                <w:sz w:val="21"/>
                <w:szCs w:val="21"/>
              </w:rPr>
              <w:t xml:space="preserve"> </w:t>
            </w:r>
            <w:r w:rsidRPr="009D4C15">
              <w:rPr>
                <w:rFonts w:ascii="Arial" w:hAnsi="Arial" w:cs="Arial"/>
                <w:color w:val="2C2C2C"/>
                <w:sz w:val="21"/>
                <w:szCs w:val="21"/>
              </w:rPr>
              <w:t>кільцевих</w:t>
            </w:r>
            <w:r w:rsidRPr="009D4C15">
              <w:rPr>
                <w:rFonts w:ascii="Arial" w:hAnsi="Arial" w:cs="Arial"/>
                <w:color w:val="2C2C2C"/>
                <w:spacing w:val="10"/>
                <w:sz w:val="21"/>
                <w:szCs w:val="21"/>
              </w:rPr>
              <w:t xml:space="preserve"> </w:t>
            </w:r>
            <w:r w:rsidRPr="009D4C15">
              <w:rPr>
                <w:rFonts w:ascii="Arial" w:hAnsi="Arial" w:cs="Arial"/>
                <w:color w:val="2C2C2C"/>
                <w:sz w:val="21"/>
                <w:szCs w:val="21"/>
              </w:rPr>
              <w:t>балок</w:t>
            </w:r>
            <w:r w:rsidRPr="009D4C15">
              <w:rPr>
                <w:rFonts w:ascii="Arial" w:hAnsi="Arial" w:cs="Arial"/>
                <w:color w:val="2C2C2C"/>
                <w:spacing w:val="12"/>
                <w:sz w:val="21"/>
                <w:szCs w:val="21"/>
              </w:rPr>
              <w:t xml:space="preserve"> </w:t>
            </w:r>
          </w:p>
          <w:p w14:paraId="6ECA7863" w14:textId="598C81E1" w:rsidR="0005794D" w:rsidRPr="009D4C15" w:rsidRDefault="00026420" w:rsidP="00107D31">
            <w:pPr>
              <w:pStyle w:val="TableParagraph"/>
              <w:spacing w:before="14"/>
              <w:ind w:left="141"/>
              <w:jc w:val="left"/>
              <w:rPr>
                <w:rFonts w:ascii="Arial" w:hAnsi="Arial" w:cs="Arial"/>
                <w:sz w:val="21"/>
                <w:szCs w:val="21"/>
              </w:rPr>
            </w:pPr>
            <w:r w:rsidRPr="009D4C15">
              <w:rPr>
                <w:rFonts w:ascii="Arial" w:hAnsi="Arial" w:cs="Arial"/>
                <w:color w:val="2C2C2C"/>
                <w:spacing w:val="-10"/>
                <w:sz w:val="21"/>
                <w:szCs w:val="21"/>
              </w:rPr>
              <w:t>і</w:t>
            </w:r>
            <w:r w:rsidR="00FE54AC">
              <w:rPr>
                <w:rFonts w:ascii="Arial" w:hAnsi="Arial" w:cs="Arial"/>
                <w:color w:val="2C2C2C"/>
                <w:spacing w:val="-10"/>
                <w:sz w:val="21"/>
                <w:szCs w:val="21"/>
              </w:rPr>
              <w:t xml:space="preserve"> </w:t>
            </w:r>
            <w:r w:rsidRPr="009D4C15">
              <w:rPr>
                <w:rFonts w:ascii="Arial" w:hAnsi="Arial" w:cs="Arial"/>
                <w:color w:val="2C2C2C"/>
                <w:sz w:val="21"/>
                <w:szCs w:val="21"/>
              </w:rPr>
              <w:t>стін</w:t>
            </w:r>
            <w:r w:rsidRPr="009D4C15">
              <w:rPr>
                <w:rFonts w:ascii="Arial" w:hAnsi="Arial" w:cs="Arial"/>
                <w:color w:val="2C2C2C"/>
                <w:spacing w:val="12"/>
                <w:sz w:val="21"/>
                <w:szCs w:val="21"/>
              </w:rPr>
              <w:t xml:space="preserve"> </w:t>
            </w:r>
            <w:r w:rsidRPr="009D4C15">
              <w:rPr>
                <w:rFonts w:ascii="Arial" w:hAnsi="Arial" w:cs="Arial"/>
                <w:color w:val="2C2C2C"/>
                <w:sz w:val="21"/>
                <w:szCs w:val="21"/>
              </w:rPr>
              <w:t>залізобетонного</w:t>
            </w:r>
            <w:r w:rsidRPr="009D4C15">
              <w:rPr>
                <w:rFonts w:ascii="Arial" w:hAnsi="Arial" w:cs="Arial"/>
                <w:color w:val="2C2C2C"/>
                <w:spacing w:val="13"/>
                <w:sz w:val="21"/>
                <w:szCs w:val="21"/>
              </w:rPr>
              <w:t xml:space="preserve"> </w:t>
            </w:r>
            <w:r w:rsidRPr="009D4C15">
              <w:rPr>
                <w:rFonts w:ascii="Arial" w:hAnsi="Arial" w:cs="Arial"/>
                <w:color w:val="2C2C2C"/>
                <w:sz w:val="21"/>
                <w:szCs w:val="21"/>
              </w:rPr>
              <w:t>або</w:t>
            </w:r>
            <w:r w:rsidRPr="009D4C15">
              <w:rPr>
                <w:rFonts w:ascii="Arial" w:hAnsi="Arial" w:cs="Arial"/>
                <w:color w:val="2C2C2C"/>
                <w:spacing w:val="14"/>
                <w:sz w:val="21"/>
                <w:szCs w:val="21"/>
              </w:rPr>
              <w:t xml:space="preserve"> </w:t>
            </w:r>
            <w:r w:rsidRPr="009D4C15">
              <w:rPr>
                <w:rFonts w:ascii="Arial" w:hAnsi="Arial" w:cs="Arial"/>
                <w:color w:val="2C2C2C"/>
                <w:sz w:val="21"/>
                <w:szCs w:val="21"/>
              </w:rPr>
              <w:t>сталевого</w:t>
            </w:r>
            <w:r w:rsidRPr="009D4C15">
              <w:rPr>
                <w:rFonts w:ascii="Arial" w:hAnsi="Arial" w:cs="Arial"/>
                <w:color w:val="2C2C2C"/>
                <w:spacing w:val="14"/>
                <w:sz w:val="21"/>
                <w:szCs w:val="21"/>
              </w:rPr>
              <w:t xml:space="preserve"> </w:t>
            </w:r>
            <w:r w:rsidRPr="009D4C15">
              <w:rPr>
                <w:rFonts w:ascii="Arial" w:hAnsi="Arial" w:cs="Arial"/>
                <w:color w:val="2C2C2C"/>
                <w:spacing w:val="-2"/>
                <w:sz w:val="21"/>
                <w:szCs w:val="21"/>
              </w:rPr>
              <w:t>силосу</w:t>
            </w:r>
          </w:p>
        </w:tc>
        <w:tc>
          <w:tcPr>
            <w:tcW w:w="1032" w:type="dxa"/>
          </w:tcPr>
          <w:p w14:paraId="68796061" w14:textId="77777777" w:rsidR="0005794D" w:rsidRPr="009D4C15" w:rsidRDefault="00026420">
            <w:pPr>
              <w:pStyle w:val="TableParagraph"/>
              <w:spacing w:before="49"/>
              <w:ind w:left="3" w:right="148"/>
              <w:rPr>
                <w:rFonts w:ascii="Arial" w:hAnsi="Arial" w:cs="Arial"/>
                <w:sz w:val="21"/>
                <w:szCs w:val="21"/>
              </w:rPr>
            </w:pPr>
            <w:r w:rsidRPr="009D4C15">
              <w:rPr>
                <w:rFonts w:ascii="Arial" w:hAnsi="Arial" w:cs="Arial"/>
                <w:color w:val="2C2C2C"/>
                <w:spacing w:val="-5"/>
                <w:sz w:val="21"/>
                <w:szCs w:val="21"/>
              </w:rPr>
              <w:t>1,5</w:t>
            </w:r>
          </w:p>
        </w:tc>
        <w:tc>
          <w:tcPr>
            <w:tcW w:w="944" w:type="dxa"/>
          </w:tcPr>
          <w:p w14:paraId="1373512B" w14:textId="77777777" w:rsidR="0005794D" w:rsidRPr="009D4C15" w:rsidRDefault="00026420">
            <w:pPr>
              <w:pStyle w:val="TableParagraph"/>
              <w:spacing w:before="49"/>
              <w:ind w:left="7" w:right="146"/>
              <w:rPr>
                <w:rFonts w:ascii="Arial" w:hAnsi="Arial" w:cs="Arial"/>
                <w:sz w:val="21"/>
                <w:szCs w:val="21"/>
              </w:rPr>
            </w:pPr>
            <w:r w:rsidRPr="009D4C15">
              <w:rPr>
                <w:rFonts w:ascii="Arial" w:hAnsi="Arial" w:cs="Arial"/>
                <w:color w:val="2C2C2C"/>
                <w:spacing w:val="-5"/>
                <w:sz w:val="21"/>
                <w:szCs w:val="21"/>
              </w:rPr>
              <w:t>0,8</w:t>
            </w:r>
          </w:p>
        </w:tc>
        <w:tc>
          <w:tcPr>
            <w:tcW w:w="1005" w:type="dxa"/>
          </w:tcPr>
          <w:p w14:paraId="49FD8FA0" w14:textId="77777777" w:rsidR="0005794D" w:rsidRPr="009D4C15" w:rsidRDefault="00026420">
            <w:pPr>
              <w:pStyle w:val="TableParagraph"/>
              <w:spacing w:before="49"/>
              <w:ind w:left="2" w:right="148"/>
              <w:rPr>
                <w:rFonts w:ascii="Arial" w:hAnsi="Arial" w:cs="Arial"/>
                <w:sz w:val="21"/>
                <w:szCs w:val="21"/>
              </w:rPr>
            </w:pPr>
            <w:r w:rsidRPr="009D4C15">
              <w:rPr>
                <w:rFonts w:ascii="Arial" w:hAnsi="Arial" w:cs="Arial"/>
                <w:spacing w:val="-5"/>
                <w:sz w:val="21"/>
                <w:szCs w:val="21"/>
              </w:rPr>
              <w:t>2,0</w:t>
            </w:r>
          </w:p>
        </w:tc>
      </w:tr>
      <w:tr w:rsidR="0005794D" w14:paraId="778B78E2" w14:textId="77777777" w:rsidTr="00C13BAE">
        <w:trPr>
          <w:trHeight w:val="2090"/>
        </w:trPr>
        <w:tc>
          <w:tcPr>
            <w:tcW w:w="6524" w:type="dxa"/>
          </w:tcPr>
          <w:p w14:paraId="695C111C" w14:textId="0AC85ADF" w:rsidR="0005794D" w:rsidRDefault="00026420">
            <w:pPr>
              <w:pStyle w:val="TableParagraph"/>
              <w:spacing w:line="342" w:lineRule="exact"/>
              <w:ind w:left="148"/>
              <w:jc w:val="left"/>
              <w:rPr>
                <w:i/>
                <w:position w:val="-5"/>
                <w:sz w:val="14"/>
              </w:rPr>
            </w:pPr>
            <w:r w:rsidRPr="001B7486">
              <w:rPr>
                <w:rFonts w:ascii="Arial" w:hAnsi="Arial" w:cs="Arial"/>
                <w:color w:val="2C2C2C"/>
                <w:sz w:val="21"/>
                <w:szCs w:val="21"/>
              </w:rPr>
              <w:t>*</w:t>
            </w:r>
            <w:r w:rsidR="00FE54AC">
              <w:rPr>
                <w:rFonts w:ascii="Arial" w:hAnsi="Arial" w:cs="Arial"/>
                <w:color w:val="2C2C2C"/>
                <w:sz w:val="21"/>
                <w:szCs w:val="21"/>
              </w:rPr>
              <w:t xml:space="preserve">За </w:t>
            </w:r>
            <w:r w:rsidRPr="001B7486">
              <w:rPr>
                <w:rFonts w:ascii="Arial" w:hAnsi="Arial" w:cs="Arial"/>
                <w:color w:val="2C2C2C"/>
                <w:sz w:val="21"/>
                <w:szCs w:val="21"/>
              </w:rPr>
              <w:t>висот</w:t>
            </w:r>
            <w:r w:rsidR="00FE54AC">
              <w:rPr>
                <w:rFonts w:ascii="Arial" w:hAnsi="Arial" w:cs="Arial"/>
                <w:color w:val="2C2C2C"/>
                <w:sz w:val="21"/>
                <w:szCs w:val="21"/>
              </w:rPr>
              <w:t>и</w:t>
            </w:r>
            <w:r w:rsidRPr="001B7486">
              <w:rPr>
                <w:rFonts w:ascii="Arial" w:hAnsi="Arial" w:cs="Arial"/>
                <w:color w:val="2C2C2C"/>
                <w:spacing w:val="78"/>
                <w:sz w:val="21"/>
                <w:szCs w:val="21"/>
              </w:rPr>
              <w:t xml:space="preserve"> </w:t>
            </w:r>
            <w:r w:rsidRPr="001B7486">
              <w:rPr>
                <w:rFonts w:ascii="Arial" w:hAnsi="Arial" w:cs="Arial"/>
                <w:color w:val="2C2C2C"/>
                <w:sz w:val="21"/>
                <w:szCs w:val="21"/>
              </w:rPr>
              <w:t>забутки</w:t>
            </w:r>
            <w:r>
              <w:rPr>
                <w:color w:val="2C2C2C"/>
                <w:spacing w:val="31"/>
                <w:sz w:val="24"/>
              </w:rPr>
              <w:t xml:space="preserve"> </w:t>
            </w:r>
            <w:r>
              <w:rPr>
                <w:i/>
                <w:sz w:val="24"/>
              </w:rPr>
              <w:t>h</w:t>
            </w:r>
            <w:r>
              <w:rPr>
                <w:i/>
                <w:spacing w:val="-11"/>
                <w:sz w:val="24"/>
              </w:rPr>
              <w:t xml:space="preserve"> </w:t>
            </w:r>
            <w:r>
              <w:rPr>
                <w:rFonts w:ascii="Symbol" w:hAnsi="Symbol"/>
                <w:sz w:val="24"/>
              </w:rPr>
              <w:t></w:t>
            </w:r>
            <w:r>
              <w:rPr>
                <w:spacing w:val="-36"/>
                <w:sz w:val="24"/>
              </w:rPr>
              <w:t xml:space="preserve"> </w:t>
            </w:r>
            <w:r>
              <w:rPr>
                <w:sz w:val="24"/>
              </w:rPr>
              <w:t>1,5</w:t>
            </w:r>
            <w:r>
              <w:rPr>
                <w:spacing w:val="72"/>
                <w:w w:val="150"/>
                <w:sz w:val="24"/>
              </w:rPr>
              <w:t xml:space="preserve"> </w:t>
            </w:r>
            <w:r w:rsidRPr="001B7486">
              <w:rPr>
                <w:rFonts w:ascii="Arial" w:hAnsi="Arial" w:cs="Arial"/>
                <w:color w:val="2C2C2C"/>
                <w:sz w:val="21"/>
                <w:szCs w:val="21"/>
              </w:rPr>
              <w:t>м</w:t>
            </w:r>
            <w:r w:rsidRPr="001B7486">
              <w:rPr>
                <w:rFonts w:ascii="Arial" w:hAnsi="Arial" w:cs="Arial"/>
                <w:color w:val="2C2C2C"/>
                <w:spacing w:val="50"/>
                <w:w w:val="150"/>
                <w:sz w:val="21"/>
                <w:szCs w:val="21"/>
              </w:rPr>
              <w:t xml:space="preserve"> </w:t>
            </w:r>
            <w:r w:rsidRPr="001B7486">
              <w:rPr>
                <w:rFonts w:ascii="Arial" w:hAnsi="Arial" w:cs="Arial"/>
                <w:color w:val="2C2C2C"/>
                <w:sz w:val="21"/>
                <w:szCs w:val="21"/>
              </w:rPr>
              <w:t>значення</w:t>
            </w:r>
            <w:r w:rsidRPr="001B7486">
              <w:rPr>
                <w:rFonts w:ascii="Arial" w:hAnsi="Arial" w:cs="Arial"/>
                <w:color w:val="2C2C2C"/>
                <w:spacing w:val="52"/>
                <w:w w:val="150"/>
                <w:sz w:val="21"/>
                <w:szCs w:val="21"/>
              </w:rPr>
              <w:t xml:space="preserve"> </w:t>
            </w:r>
            <w:r w:rsidRPr="001B7486">
              <w:rPr>
                <w:rFonts w:ascii="Arial" w:hAnsi="Arial" w:cs="Arial"/>
                <w:color w:val="2C2C2C"/>
                <w:sz w:val="21"/>
                <w:szCs w:val="21"/>
              </w:rPr>
              <w:t>коефіцієнта</w:t>
            </w:r>
            <w:r>
              <w:rPr>
                <w:color w:val="2C2C2C"/>
                <w:spacing w:val="77"/>
                <w:w w:val="150"/>
                <w:sz w:val="24"/>
              </w:rPr>
              <w:t xml:space="preserve"> </w:t>
            </w:r>
            <w:r>
              <w:rPr>
                <w:rFonts w:ascii="Symbol" w:hAnsi="Symbol"/>
                <w:sz w:val="26"/>
              </w:rPr>
              <w:t></w:t>
            </w:r>
            <w:r>
              <w:rPr>
                <w:spacing w:val="-33"/>
                <w:sz w:val="26"/>
              </w:rPr>
              <w:t xml:space="preserve"> </w:t>
            </w:r>
            <w:r>
              <w:rPr>
                <w:i/>
                <w:spacing w:val="-10"/>
                <w:position w:val="-5"/>
                <w:sz w:val="14"/>
              </w:rPr>
              <w:t>c</w:t>
            </w:r>
          </w:p>
          <w:p w14:paraId="0C094767" w14:textId="77777777" w:rsidR="0005794D" w:rsidRPr="001B7486" w:rsidRDefault="00026420">
            <w:pPr>
              <w:pStyle w:val="TableParagraph"/>
              <w:spacing w:before="24" w:line="269" w:lineRule="exact"/>
              <w:ind w:left="148"/>
              <w:jc w:val="left"/>
              <w:rPr>
                <w:rFonts w:ascii="Arial" w:hAnsi="Arial" w:cs="Arial"/>
                <w:sz w:val="21"/>
                <w:szCs w:val="21"/>
              </w:rPr>
            </w:pPr>
            <w:r w:rsidRPr="001B7486">
              <w:rPr>
                <w:rFonts w:ascii="Arial" w:hAnsi="Arial" w:cs="Arial"/>
                <w:color w:val="2C2C2C"/>
                <w:sz w:val="21"/>
                <w:szCs w:val="21"/>
              </w:rPr>
              <w:t>визначається</w:t>
            </w:r>
            <w:r w:rsidRPr="001B7486">
              <w:rPr>
                <w:rFonts w:ascii="Arial" w:hAnsi="Arial" w:cs="Arial"/>
                <w:color w:val="2C2C2C"/>
                <w:spacing w:val="64"/>
                <w:sz w:val="21"/>
                <w:szCs w:val="21"/>
              </w:rPr>
              <w:t xml:space="preserve"> </w:t>
            </w:r>
            <w:r w:rsidRPr="001B7486">
              <w:rPr>
                <w:rFonts w:ascii="Arial" w:hAnsi="Arial" w:cs="Arial"/>
                <w:color w:val="2C2C2C"/>
                <w:sz w:val="21"/>
                <w:szCs w:val="21"/>
              </w:rPr>
              <w:t>за</w:t>
            </w:r>
            <w:r w:rsidRPr="001B7486">
              <w:rPr>
                <w:rFonts w:ascii="Arial" w:hAnsi="Arial" w:cs="Arial"/>
                <w:color w:val="2C2C2C"/>
                <w:spacing w:val="63"/>
                <w:sz w:val="21"/>
                <w:szCs w:val="21"/>
              </w:rPr>
              <w:t xml:space="preserve"> </w:t>
            </w:r>
            <w:r w:rsidRPr="001B7486">
              <w:rPr>
                <w:rFonts w:ascii="Arial" w:hAnsi="Arial" w:cs="Arial"/>
                <w:color w:val="2C2C2C"/>
                <w:sz w:val="21"/>
                <w:szCs w:val="21"/>
              </w:rPr>
              <w:t>інтерполяцією</w:t>
            </w:r>
            <w:r w:rsidRPr="001B7486">
              <w:rPr>
                <w:rFonts w:ascii="Arial" w:hAnsi="Arial" w:cs="Arial"/>
                <w:color w:val="2C2C2C"/>
                <w:spacing w:val="67"/>
                <w:sz w:val="21"/>
                <w:szCs w:val="21"/>
              </w:rPr>
              <w:t xml:space="preserve"> </w:t>
            </w:r>
            <w:r w:rsidRPr="001B7486">
              <w:rPr>
                <w:rFonts w:ascii="Arial" w:hAnsi="Arial" w:cs="Arial"/>
                <w:color w:val="2C2C2C"/>
                <w:sz w:val="21"/>
                <w:szCs w:val="21"/>
              </w:rPr>
              <w:t>між</w:t>
            </w:r>
            <w:r w:rsidRPr="001B7486">
              <w:rPr>
                <w:rFonts w:ascii="Arial" w:hAnsi="Arial" w:cs="Arial"/>
                <w:color w:val="2C2C2C"/>
                <w:spacing w:val="64"/>
                <w:sz w:val="21"/>
                <w:szCs w:val="21"/>
              </w:rPr>
              <w:t xml:space="preserve"> </w:t>
            </w:r>
            <w:r w:rsidRPr="001B7486">
              <w:rPr>
                <w:rFonts w:ascii="Arial" w:hAnsi="Arial" w:cs="Arial"/>
                <w:color w:val="2C2C2C"/>
                <w:sz w:val="21"/>
                <w:szCs w:val="21"/>
              </w:rPr>
              <w:t>1,3</w:t>
            </w:r>
            <w:r w:rsidRPr="001B7486">
              <w:rPr>
                <w:rFonts w:ascii="Arial" w:hAnsi="Arial" w:cs="Arial"/>
                <w:color w:val="2C2C2C"/>
                <w:spacing w:val="65"/>
                <w:sz w:val="21"/>
                <w:szCs w:val="21"/>
              </w:rPr>
              <w:t xml:space="preserve"> </w:t>
            </w:r>
            <w:r w:rsidRPr="001B7486">
              <w:rPr>
                <w:rFonts w:ascii="Arial" w:hAnsi="Arial" w:cs="Arial"/>
                <w:color w:val="2C2C2C"/>
                <w:sz w:val="21"/>
                <w:szCs w:val="21"/>
              </w:rPr>
              <w:t>і</w:t>
            </w:r>
            <w:r w:rsidRPr="001B7486">
              <w:rPr>
                <w:rFonts w:ascii="Arial" w:hAnsi="Arial" w:cs="Arial"/>
                <w:color w:val="2C2C2C"/>
                <w:spacing w:val="67"/>
                <w:sz w:val="21"/>
                <w:szCs w:val="21"/>
              </w:rPr>
              <w:t xml:space="preserve"> </w:t>
            </w:r>
            <w:r w:rsidRPr="001B7486">
              <w:rPr>
                <w:rFonts w:ascii="Arial" w:hAnsi="Arial" w:cs="Arial"/>
                <w:color w:val="2C2C2C"/>
                <w:sz w:val="21"/>
                <w:szCs w:val="21"/>
              </w:rPr>
              <w:t>2</w:t>
            </w:r>
            <w:r w:rsidRPr="001B7486">
              <w:rPr>
                <w:rFonts w:ascii="Arial" w:hAnsi="Arial" w:cs="Arial"/>
                <w:color w:val="2C2C2C"/>
                <w:spacing w:val="64"/>
                <w:sz w:val="21"/>
                <w:szCs w:val="21"/>
              </w:rPr>
              <w:t xml:space="preserve"> </w:t>
            </w:r>
            <w:r w:rsidRPr="001B7486">
              <w:rPr>
                <w:rFonts w:ascii="Arial" w:hAnsi="Arial" w:cs="Arial"/>
                <w:color w:val="2C2C2C"/>
                <w:sz w:val="21"/>
                <w:szCs w:val="21"/>
              </w:rPr>
              <w:t>за</w:t>
            </w:r>
            <w:r w:rsidRPr="001B7486">
              <w:rPr>
                <w:rFonts w:ascii="Arial" w:hAnsi="Arial" w:cs="Arial"/>
                <w:color w:val="2C2C2C"/>
                <w:spacing w:val="67"/>
                <w:sz w:val="21"/>
                <w:szCs w:val="21"/>
              </w:rPr>
              <w:t xml:space="preserve"> </w:t>
            </w:r>
            <w:r w:rsidRPr="001B7486">
              <w:rPr>
                <w:rFonts w:ascii="Arial" w:hAnsi="Arial" w:cs="Arial"/>
                <w:color w:val="2C2C2C"/>
                <w:spacing w:val="-2"/>
                <w:sz w:val="21"/>
                <w:szCs w:val="21"/>
              </w:rPr>
              <w:t>формулою</w:t>
            </w:r>
          </w:p>
          <w:p w14:paraId="5B04E0EE" w14:textId="77777777" w:rsidR="0005794D" w:rsidRDefault="00026420">
            <w:pPr>
              <w:pStyle w:val="TableParagraph"/>
              <w:spacing w:line="309" w:lineRule="exact"/>
              <w:ind w:left="173"/>
              <w:jc w:val="left"/>
              <w:rPr>
                <w:sz w:val="24"/>
              </w:rPr>
            </w:pPr>
            <w:r>
              <w:rPr>
                <w:rFonts w:ascii="Symbol" w:hAnsi="Symbol"/>
                <w:spacing w:val="-4"/>
                <w:position w:val="1"/>
                <w:sz w:val="25"/>
              </w:rPr>
              <w:t></w:t>
            </w:r>
            <w:r>
              <w:rPr>
                <w:spacing w:val="-35"/>
                <w:position w:val="1"/>
                <w:sz w:val="25"/>
              </w:rPr>
              <w:t xml:space="preserve"> </w:t>
            </w:r>
            <w:r>
              <w:rPr>
                <w:i/>
                <w:spacing w:val="-4"/>
                <w:position w:val="1"/>
                <w:sz w:val="25"/>
                <w:vertAlign w:val="subscript"/>
              </w:rPr>
              <w:t>c</w:t>
            </w:r>
            <w:r>
              <w:rPr>
                <w:i/>
                <w:spacing w:val="7"/>
                <w:position w:val="1"/>
                <w:sz w:val="25"/>
              </w:rPr>
              <w:t xml:space="preserve"> </w:t>
            </w:r>
            <w:r>
              <w:rPr>
                <w:rFonts w:ascii="Symbol" w:hAnsi="Symbol"/>
                <w:spacing w:val="-4"/>
                <w:position w:val="1"/>
                <w:sz w:val="24"/>
              </w:rPr>
              <w:t></w:t>
            </w:r>
            <w:r>
              <w:rPr>
                <w:spacing w:val="-32"/>
                <w:position w:val="1"/>
                <w:sz w:val="24"/>
              </w:rPr>
              <w:t xml:space="preserve"> </w:t>
            </w:r>
            <w:r>
              <w:rPr>
                <w:spacing w:val="-4"/>
                <w:position w:val="1"/>
                <w:sz w:val="24"/>
              </w:rPr>
              <w:t>1,</w:t>
            </w:r>
            <w:r>
              <w:rPr>
                <w:spacing w:val="-38"/>
                <w:position w:val="1"/>
                <w:sz w:val="24"/>
              </w:rPr>
              <w:t xml:space="preserve"> </w:t>
            </w:r>
            <w:r>
              <w:rPr>
                <w:spacing w:val="-4"/>
                <w:position w:val="1"/>
                <w:sz w:val="24"/>
              </w:rPr>
              <w:t>3</w:t>
            </w:r>
            <w:r>
              <w:rPr>
                <w:spacing w:val="-31"/>
                <w:position w:val="1"/>
                <w:sz w:val="24"/>
              </w:rPr>
              <w:t xml:space="preserve"> </w:t>
            </w:r>
            <w:r>
              <w:rPr>
                <w:rFonts w:ascii="Symbol" w:hAnsi="Symbol"/>
                <w:spacing w:val="-4"/>
                <w:position w:val="1"/>
                <w:sz w:val="24"/>
              </w:rPr>
              <w:t></w:t>
            </w:r>
            <w:r>
              <w:rPr>
                <w:spacing w:val="-21"/>
                <w:position w:val="1"/>
                <w:sz w:val="24"/>
              </w:rPr>
              <w:t xml:space="preserve"> </w:t>
            </w:r>
            <w:r>
              <w:rPr>
                <w:spacing w:val="-4"/>
                <w:position w:val="1"/>
                <w:sz w:val="24"/>
              </w:rPr>
              <w:t>0,</w:t>
            </w:r>
            <w:r>
              <w:rPr>
                <w:spacing w:val="-31"/>
                <w:position w:val="1"/>
                <w:sz w:val="24"/>
              </w:rPr>
              <w:t xml:space="preserve"> </w:t>
            </w:r>
            <w:r>
              <w:rPr>
                <w:spacing w:val="-4"/>
                <w:position w:val="1"/>
                <w:sz w:val="24"/>
              </w:rPr>
              <w:t>47</w:t>
            </w:r>
            <w:r>
              <w:rPr>
                <w:i/>
                <w:spacing w:val="-4"/>
                <w:position w:val="1"/>
                <w:sz w:val="24"/>
              </w:rPr>
              <w:t>h</w:t>
            </w:r>
            <w:r>
              <w:rPr>
                <w:i/>
                <w:spacing w:val="-12"/>
                <w:position w:val="1"/>
                <w:sz w:val="24"/>
              </w:rPr>
              <w:t xml:space="preserve"> </w:t>
            </w:r>
            <w:r>
              <w:rPr>
                <w:color w:val="2C2C2C"/>
                <w:spacing w:val="-10"/>
                <w:sz w:val="24"/>
              </w:rPr>
              <w:t>.</w:t>
            </w:r>
          </w:p>
          <w:p w14:paraId="6535F23C" w14:textId="5C542EBA" w:rsidR="0005794D" w:rsidRPr="00C13BAE" w:rsidRDefault="00026420">
            <w:pPr>
              <w:pStyle w:val="TableParagraph"/>
              <w:tabs>
                <w:tab w:val="left" w:pos="1825"/>
              </w:tabs>
              <w:spacing w:before="103" w:line="256" w:lineRule="auto"/>
              <w:ind w:left="148" w:right="136"/>
              <w:jc w:val="left"/>
              <w:rPr>
                <w:position w:val="2"/>
                <w:sz w:val="20"/>
                <w:szCs w:val="20"/>
              </w:rPr>
            </w:pPr>
            <w:r w:rsidRPr="00C13BAE">
              <w:rPr>
                <w:rFonts w:ascii="Arial" w:hAnsi="Arial" w:cs="Arial"/>
                <w:b/>
                <w:color w:val="2C2C2C"/>
                <w:sz w:val="20"/>
                <w:szCs w:val="20"/>
              </w:rPr>
              <w:t>Примітка</w:t>
            </w:r>
            <w:r w:rsidRPr="00C13BAE">
              <w:rPr>
                <w:rFonts w:ascii="Arial" w:hAnsi="Arial" w:cs="Arial"/>
                <w:b/>
                <w:color w:val="2C2C2C"/>
                <w:spacing w:val="40"/>
                <w:sz w:val="20"/>
                <w:szCs w:val="20"/>
              </w:rPr>
              <w:t xml:space="preserve"> </w:t>
            </w:r>
            <w:r w:rsidRPr="00C13BAE">
              <w:rPr>
                <w:rFonts w:ascii="Arial" w:hAnsi="Arial" w:cs="Arial"/>
                <w:b/>
                <w:color w:val="2C2C2C"/>
                <w:sz w:val="20"/>
                <w:szCs w:val="20"/>
              </w:rPr>
              <w:t>1.</w:t>
            </w:r>
            <w:r w:rsidR="00C13BAE">
              <w:rPr>
                <w:rFonts w:ascii="Arial" w:hAnsi="Arial" w:cs="Arial"/>
                <w:b/>
                <w:color w:val="2C2C2C"/>
                <w:sz w:val="20"/>
                <w:szCs w:val="20"/>
              </w:rPr>
              <w:t xml:space="preserve"> </w:t>
            </w:r>
            <w:r w:rsidRPr="00C13BAE">
              <w:rPr>
                <w:rFonts w:ascii="Arial" w:hAnsi="Arial" w:cs="Arial"/>
                <w:color w:val="2C2C2C"/>
                <w:sz w:val="20"/>
                <w:szCs w:val="20"/>
              </w:rPr>
              <w:t>П</w:t>
            </w:r>
            <w:r w:rsidR="00FE54AC">
              <w:rPr>
                <w:rFonts w:ascii="Arial" w:hAnsi="Arial" w:cs="Arial"/>
                <w:color w:val="2C2C2C"/>
                <w:sz w:val="20"/>
                <w:szCs w:val="20"/>
              </w:rPr>
              <w:t xml:space="preserve">ід час </w:t>
            </w:r>
            <w:r w:rsidRPr="00C13BAE">
              <w:rPr>
                <w:rFonts w:ascii="Arial" w:hAnsi="Arial" w:cs="Arial"/>
                <w:color w:val="2C2C2C"/>
                <w:sz w:val="20"/>
                <w:szCs w:val="20"/>
              </w:rPr>
              <w:t>розрахунку</w:t>
            </w:r>
            <w:r w:rsidRPr="00C13BAE">
              <w:rPr>
                <w:rFonts w:ascii="Arial" w:hAnsi="Arial" w:cs="Arial"/>
                <w:color w:val="2C2C2C"/>
                <w:spacing w:val="40"/>
                <w:sz w:val="20"/>
                <w:szCs w:val="20"/>
              </w:rPr>
              <w:t xml:space="preserve"> </w:t>
            </w:r>
            <w:r w:rsidRPr="00C13BAE">
              <w:rPr>
                <w:rFonts w:ascii="Arial" w:hAnsi="Arial" w:cs="Arial"/>
                <w:color w:val="2C2C2C"/>
                <w:sz w:val="20"/>
                <w:szCs w:val="20"/>
              </w:rPr>
              <w:t>стінок</w:t>
            </w:r>
            <w:r w:rsidRPr="00C13BAE">
              <w:rPr>
                <w:rFonts w:ascii="Arial" w:hAnsi="Arial" w:cs="Arial"/>
                <w:color w:val="2C2C2C"/>
                <w:spacing w:val="40"/>
                <w:sz w:val="20"/>
                <w:szCs w:val="20"/>
              </w:rPr>
              <w:t xml:space="preserve"> </w:t>
            </w:r>
            <w:r w:rsidRPr="00C13BAE">
              <w:rPr>
                <w:rFonts w:ascii="Arial" w:hAnsi="Arial" w:cs="Arial"/>
                <w:color w:val="2C2C2C"/>
                <w:sz w:val="20"/>
                <w:szCs w:val="20"/>
              </w:rPr>
              <w:t>сталевого</w:t>
            </w:r>
            <w:r w:rsidRPr="00C13BAE">
              <w:rPr>
                <w:rFonts w:ascii="Arial" w:hAnsi="Arial" w:cs="Arial"/>
                <w:color w:val="2C2C2C"/>
                <w:spacing w:val="40"/>
                <w:sz w:val="20"/>
                <w:szCs w:val="20"/>
              </w:rPr>
              <w:t xml:space="preserve"> </w:t>
            </w:r>
            <w:r w:rsidRPr="00C13BAE">
              <w:rPr>
                <w:rFonts w:ascii="Arial" w:hAnsi="Arial" w:cs="Arial"/>
                <w:color w:val="2C2C2C"/>
                <w:sz w:val="20"/>
                <w:szCs w:val="20"/>
              </w:rPr>
              <w:t>силосу</w:t>
            </w:r>
            <w:r w:rsidRPr="00C13BAE">
              <w:rPr>
                <w:color w:val="2C2C2C"/>
                <w:sz w:val="20"/>
                <w:szCs w:val="20"/>
              </w:rPr>
              <w:t xml:space="preserve"> </w:t>
            </w:r>
            <w:r w:rsidRPr="00C13BAE">
              <w:rPr>
                <w:rFonts w:ascii="Arial" w:hAnsi="Arial" w:cs="Arial"/>
                <w:color w:val="2C2C2C"/>
                <w:position w:val="2"/>
                <w:sz w:val="20"/>
                <w:szCs w:val="20"/>
              </w:rPr>
              <w:t xml:space="preserve">коефіцієнти </w:t>
            </w:r>
            <w:r w:rsidRPr="00C13BAE">
              <w:rPr>
                <w:rFonts w:ascii="Symbol" w:hAnsi="Symbol"/>
                <w:position w:val="2"/>
                <w:sz w:val="20"/>
                <w:szCs w:val="20"/>
              </w:rPr>
              <w:t></w:t>
            </w:r>
            <w:r w:rsidRPr="00C13BAE">
              <w:rPr>
                <w:i/>
                <w:sz w:val="20"/>
                <w:szCs w:val="20"/>
              </w:rPr>
              <w:t>c</w:t>
            </w:r>
            <w:r w:rsidRPr="00C13BAE">
              <w:rPr>
                <w:i/>
                <w:spacing w:val="40"/>
                <w:sz w:val="20"/>
                <w:szCs w:val="20"/>
              </w:rPr>
              <w:t xml:space="preserve"> </w:t>
            </w:r>
            <w:r w:rsidRPr="00C13BAE">
              <w:rPr>
                <w:rFonts w:ascii="Arial" w:hAnsi="Arial" w:cs="Arial"/>
                <w:color w:val="2C2C2C"/>
                <w:position w:val="2"/>
                <w:sz w:val="20"/>
                <w:szCs w:val="20"/>
              </w:rPr>
              <w:t>слід множити на 0,8.</w:t>
            </w:r>
          </w:p>
          <w:p w14:paraId="619AD797" w14:textId="7ACABC8C" w:rsidR="0005794D" w:rsidRDefault="00026420" w:rsidP="00FE54AC">
            <w:pPr>
              <w:pStyle w:val="TableParagraph"/>
              <w:spacing w:before="26" w:line="232" w:lineRule="auto"/>
              <w:ind w:left="148"/>
              <w:jc w:val="left"/>
              <w:rPr>
                <w:sz w:val="21"/>
              </w:rPr>
            </w:pPr>
            <w:r w:rsidRPr="00C13BAE">
              <w:rPr>
                <w:rFonts w:ascii="Arial" w:hAnsi="Arial" w:cs="Arial"/>
                <w:b/>
                <w:color w:val="2C2C2C"/>
                <w:sz w:val="20"/>
                <w:szCs w:val="20"/>
              </w:rPr>
              <w:t>Примітка</w:t>
            </w:r>
            <w:r w:rsidRPr="00C13BAE">
              <w:rPr>
                <w:rFonts w:ascii="Arial" w:hAnsi="Arial" w:cs="Arial"/>
                <w:b/>
                <w:color w:val="2C2C2C"/>
                <w:spacing w:val="40"/>
                <w:sz w:val="20"/>
                <w:szCs w:val="20"/>
              </w:rPr>
              <w:t xml:space="preserve"> </w:t>
            </w:r>
            <w:r w:rsidRPr="00C13BAE">
              <w:rPr>
                <w:rFonts w:ascii="Arial" w:hAnsi="Arial" w:cs="Arial"/>
                <w:b/>
                <w:color w:val="2C2C2C"/>
                <w:sz w:val="20"/>
                <w:szCs w:val="20"/>
              </w:rPr>
              <w:t>2.</w:t>
            </w:r>
            <w:r w:rsidRPr="00C13BAE">
              <w:rPr>
                <w:rFonts w:ascii="Arial" w:hAnsi="Arial" w:cs="Arial"/>
                <w:b/>
                <w:color w:val="2C2C2C"/>
                <w:spacing w:val="40"/>
                <w:sz w:val="20"/>
                <w:szCs w:val="20"/>
              </w:rPr>
              <w:t xml:space="preserve"> </w:t>
            </w:r>
            <w:r w:rsidRPr="00C13BAE">
              <w:rPr>
                <w:rFonts w:ascii="Arial" w:hAnsi="Arial" w:cs="Arial"/>
                <w:color w:val="2C2C2C"/>
                <w:sz w:val="20"/>
                <w:szCs w:val="20"/>
              </w:rPr>
              <w:t>П</w:t>
            </w:r>
            <w:r w:rsidR="00FE54AC">
              <w:rPr>
                <w:rFonts w:ascii="Arial" w:hAnsi="Arial" w:cs="Arial"/>
                <w:color w:val="2C2C2C"/>
                <w:sz w:val="20"/>
                <w:szCs w:val="20"/>
              </w:rPr>
              <w:t xml:space="preserve">ід час </w:t>
            </w:r>
            <w:r w:rsidRPr="00C13BAE">
              <w:rPr>
                <w:rFonts w:ascii="Arial" w:hAnsi="Arial" w:cs="Arial"/>
                <w:color w:val="2C2C2C"/>
                <w:sz w:val="20"/>
                <w:szCs w:val="20"/>
              </w:rPr>
              <w:t>розрахунку</w:t>
            </w:r>
            <w:r w:rsidRPr="00C13BAE">
              <w:rPr>
                <w:rFonts w:ascii="Arial" w:hAnsi="Arial" w:cs="Arial"/>
                <w:color w:val="2C2C2C"/>
                <w:spacing w:val="40"/>
                <w:sz w:val="20"/>
                <w:szCs w:val="20"/>
              </w:rPr>
              <w:t xml:space="preserve"> </w:t>
            </w:r>
            <w:r w:rsidRPr="00C13BAE">
              <w:rPr>
                <w:rFonts w:ascii="Arial" w:hAnsi="Arial" w:cs="Arial"/>
                <w:color w:val="2C2C2C"/>
                <w:sz w:val="20"/>
                <w:szCs w:val="20"/>
              </w:rPr>
              <w:t>стінок</w:t>
            </w:r>
            <w:r w:rsidRPr="00C13BAE">
              <w:rPr>
                <w:rFonts w:ascii="Arial" w:hAnsi="Arial" w:cs="Arial"/>
                <w:color w:val="2C2C2C"/>
                <w:spacing w:val="40"/>
                <w:sz w:val="20"/>
                <w:szCs w:val="20"/>
              </w:rPr>
              <w:t xml:space="preserve"> </w:t>
            </w:r>
            <w:r w:rsidRPr="00C13BAE">
              <w:rPr>
                <w:rFonts w:ascii="Arial" w:hAnsi="Arial" w:cs="Arial"/>
                <w:color w:val="2C2C2C"/>
                <w:sz w:val="20"/>
                <w:szCs w:val="20"/>
              </w:rPr>
              <w:t>силосу</w:t>
            </w:r>
            <w:r w:rsidRPr="00C13BAE">
              <w:rPr>
                <w:rFonts w:ascii="Arial" w:hAnsi="Arial" w:cs="Arial"/>
                <w:color w:val="2C2C2C"/>
                <w:spacing w:val="40"/>
                <w:sz w:val="20"/>
                <w:szCs w:val="20"/>
              </w:rPr>
              <w:t xml:space="preserve"> </w:t>
            </w:r>
            <w:r w:rsidRPr="00C13BAE">
              <w:rPr>
                <w:rFonts w:ascii="Arial" w:hAnsi="Arial" w:cs="Arial"/>
                <w:color w:val="2C2C2C"/>
                <w:sz w:val="20"/>
                <w:szCs w:val="20"/>
              </w:rPr>
              <w:t>для</w:t>
            </w:r>
            <w:r w:rsidRPr="00C13BAE">
              <w:rPr>
                <w:rFonts w:ascii="Arial" w:hAnsi="Arial" w:cs="Arial"/>
                <w:color w:val="2C2C2C"/>
                <w:spacing w:val="40"/>
                <w:sz w:val="20"/>
                <w:szCs w:val="20"/>
              </w:rPr>
              <w:t xml:space="preserve"> </w:t>
            </w:r>
            <w:r w:rsidRPr="00C13BAE">
              <w:rPr>
                <w:rFonts w:ascii="Arial" w:hAnsi="Arial" w:cs="Arial"/>
                <w:color w:val="2C2C2C"/>
                <w:sz w:val="20"/>
                <w:szCs w:val="20"/>
              </w:rPr>
              <w:t xml:space="preserve">вугілля коефіцієнти </w:t>
            </w:r>
            <w:r w:rsidRPr="00C13BAE">
              <w:rPr>
                <w:rFonts w:ascii="Symbol" w:hAnsi="Symbol"/>
                <w:sz w:val="20"/>
                <w:szCs w:val="20"/>
              </w:rPr>
              <w:t></w:t>
            </w:r>
            <w:r w:rsidRPr="00C13BAE">
              <w:rPr>
                <w:spacing w:val="40"/>
                <w:sz w:val="20"/>
                <w:szCs w:val="20"/>
              </w:rPr>
              <w:t xml:space="preserve"> </w:t>
            </w:r>
            <w:r w:rsidRPr="00C13BAE">
              <w:rPr>
                <w:color w:val="2C2C2C"/>
                <w:sz w:val="20"/>
                <w:szCs w:val="20"/>
              </w:rPr>
              <w:t>і</w:t>
            </w:r>
            <w:r w:rsidRPr="00C13BAE">
              <w:rPr>
                <w:color w:val="2C2C2C"/>
                <w:spacing w:val="40"/>
                <w:sz w:val="20"/>
                <w:szCs w:val="20"/>
              </w:rPr>
              <w:t xml:space="preserve"> </w:t>
            </w:r>
            <w:r w:rsidRPr="00C13BAE">
              <w:rPr>
                <w:rFonts w:ascii="Symbol" w:hAnsi="Symbol"/>
                <w:sz w:val="20"/>
                <w:szCs w:val="20"/>
              </w:rPr>
              <w:t></w:t>
            </w:r>
            <w:r w:rsidRPr="00C13BAE">
              <w:rPr>
                <w:spacing w:val="-23"/>
                <w:sz w:val="20"/>
                <w:szCs w:val="20"/>
              </w:rPr>
              <w:t xml:space="preserve"> </w:t>
            </w:r>
            <w:r w:rsidRPr="00C13BAE">
              <w:rPr>
                <w:i/>
                <w:position w:val="-5"/>
                <w:sz w:val="20"/>
                <w:szCs w:val="20"/>
              </w:rPr>
              <w:t>c</w:t>
            </w:r>
            <w:r w:rsidRPr="00C13BAE">
              <w:rPr>
                <w:i/>
                <w:spacing w:val="40"/>
                <w:position w:val="-5"/>
                <w:sz w:val="20"/>
                <w:szCs w:val="20"/>
              </w:rPr>
              <w:t xml:space="preserve"> </w:t>
            </w:r>
            <w:r w:rsidRPr="00C13BAE">
              <w:rPr>
                <w:rFonts w:ascii="Arial" w:hAnsi="Arial" w:cs="Arial"/>
                <w:color w:val="2C2C2C"/>
                <w:sz w:val="20"/>
                <w:szCs w:val="20"/>
              </w:rPr>
              <w:t>дорівнюють 1.</w:t>
            </w:r>
          </w:p>
        </w:tc>
        <w:tc>
          <w:tcPr>
            <w:tcW w:w="1032" w:type="dxa"/>
          </w:tcPr>
          <w:p w14:paraId="0C4D95FF" w14:textId="77777777" w:rsidR="0005794D" w:rsidRDefault="0005794D">
            <w:pPr>
              <w:pStyle w:val="TableParagraph"/>
              <w:jc w:val="left"/>
              <w:rPr>
                <w:sz w:val="26"/>
              </w:rPr>
            </w:pPr>
          </w:p>
        </w:tc>
        <w:tc>
          <w:tcPr>
            <w:tcW w:w="944" w:type="dxa"/>
          </w:tcPr>
          <w:p w14:paraId="17801ED2" w14:textId="77777777" w:rsidR="0005794D" w:rsidRDefault="0005794D">
            <w:pPr>
              <w:pStyle w:val="TableParagraph"/>
              <w:jc w:val="left"/>
              <w:rPr>
                <w:sz w:val="26"/>
              </w:rPr>
            </w:pPr>
          </w:p>
        </w:tc>
        <w:tc>
          <w:tcPr>
            <w:tcW w:w="1005" w:type="dxa"/>
          </w:tcPr>
          <w:p w14:paraId="292B2732" w14:textId="77777777" w:rsidR="0005794D" w:rsidRDefault="0005794D">
            <w:pPr>
              <w:pStyle w:val="TableParagraph"/>
              <w:jc w:val="left"/>
              <w:rPr>
                <w:sz w:val="26"/>
              </w:rPr>
            </w:pPr>
          </w:p>
        </w:tc>
      </w:tr>
    </w:tbl>
    <w:p w14:paraId="4DB34E7E" w14:textId="19EAA8E8" w:rsidR="0005794D" w:rsidRPr="00C13BAE" w:rsidRDefault="00FE54AC" w:rsidP="00107D31">
      <w:pPr>
        <w:pStyle w:val="a5"/>
        <w:numPr>
          <w:ilvl w:val="2"/>
          <w:numId w:val="58"/>
        </w:numPr>
        <w:tabs>
          <w:tab w:val="left" w:pos="1922"/>
        </w:tabs>
        <w:spacing w:before="240" w:line="293"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C13BAE">
        <w:rPr>
          <w:rFonts w:ascii="Arial" w:hAnsi="Arial" w:cs="Arial"/>
          <w:color w:val="2C2C2C"/>
          <w:sz w:val="21"/>
          <w:szCs w:val="21"/>
        </w:rPr>
        <w:t>позацентрово</w:t>
      </w:r>
      <w:r>
        <w:rPr>
          <w:rFonts w:ascii="Arial" w:hAnsi="Arial" w:cs="Arial"/>
          <w:color w:val="2C2C2C"/>
          <w:sz w:val="21"/>
          <w:szCs w:val="21"/>
        </w:rPr>
        <w:t>го</w:t>
      </w:r>
      <w:r w:rsidR="00026420" w:rsidRPr="00C13BAE">
        <w:rPr>
          <w:rFonts w:ascii="Arial" w:hAnsi="Arial" w:cs="Arial"/>
          <w:color w:val="2C2C2C"/>
          <w:sz w:val="21"/>
          <w:szCs w:val="21"/>
        </w:rPr>
        <w:t xml:space="preserve"> завантаженн</w:t>
      </w:r>
      <w:r>
        <w:rPr>
          <w:rFonts w:ascii="Arial" w:hAnsi="Arial" w:cs="Arial"/>
          <w:color w:val="2C2C2C"/>
          <w:sz w:val="21"/>
          <w:szCs w:val="21"/>
        </w:rPr>
        <w:t>я</w:t>
      </w:r>
      <w:r w:rsidR="00026420" w:rsidRPr="00C13BAE">
        <w:rPr>
          <w:rFonts w:ascii="Arial" w:hAnsi="Arial" w:cs="Arial"/>
          <w:color w:val="2C2C2C"/>
          <w:sz w:val="21"/>
          <w:szCs w:val="21"/>
        </w:rPr>
        <w:t xml:space="preserve"> і розвантаженн</w:t>
      </w:r>
      <w:r>
        <w:rPr>
          <w:rFonts w:ascii="Arial" w:hAnsi="Arial" w:cs="Arial"/>
          <w:color w:val="2C2C2C"/>
          <w:sz w:val="21"/>
          <w:szCs w:val="21"/>
        </w:rPr>
        <w:t>я</w:t>
      </w:r>
      <w:r w:rsidR="00026420" w:rsidRPr="00C13BAE">
        <w:rPr>
          <w:rFonts w:ascii="Arial" w:hAnsi="Arial" w:cs="Arial"/>
          <w:color w:val="2C2C2C"/>
          <w:sz w:val="21"/>
          <w:szCs w:val="21"/>
        </w:rPr>
        <w:t xml:space="preserve"> матеріалу залізобетонного силосу діаметром 12 м і більше його стінки слід перевіряти</w:t>
      </w:r>
      <w:r w:rsidR="00026420" w:rsidRPr="00C13BAE">
        <w:rPr>
          <w:rFonts w:ascii="Arial" w:hAnsi="Arial" w:cs="Arial"/>
          <w:color w:val="2C2C2C"/>
          <w:spacing w:val="80"/>
          <w:sz w:val="21"/>
          <w:szCs w:val="21"/>
        </w:rPr>
        <w:t xml:space="preserve"> </w:t>
      </w:r>
      <w:r w:rsidR="00026420" w:rsidRPr="00C13BAE">
        <w:rPr>
          <w:rFonts w:ascii="Arial" w:hAnsi="Arial" w:cs="Arial"/>
          <w:color w:val="2C2C2C"/>
          <w:sz w:val="21"/>
          <w:szCs w:val="21"/>
        </w:rPr>
        <w:t>на дію несиметричного тиску сипкого матеріалу.</w:t>
      </w:r>
    </w:p>
    <w:p w14:paraId="43048097" w14:textId="38F47D40" w:rsidR="0005794D" w:rsidRPr="001B7486" w:rsidRDefault="00026420" w:rsidP="00107D31">
      <w:pPr>
        <w:pStyle w:val="a5"/>
        <w:numPr>
          <w:ilvl w:val="2"/>
          <w:numId w:val="58"/>
        </w:numPr>
        <w:tabs>
          <w:tab w:val="left" w:pos="1922"/>
        </w:tabs>
        <w:spacing w:line="293" w:lineRule="auto"/>
        <w:ind w:left="0" w:firstLine="720"/>
        <w:rPr>
          <w:rFonts w:ascii="Arial" w:hAnsi="Arial" w:cs="Arial"/>
          <w:b/>
          <w:color w:val="0D0D0D"/>
          <w:sz w:val="21"/>
          <w:szCs w:val="21"/>
        </w:rPr>
      </w:pPr>
      <w:r w:rsidRPr="001B7486">
        <w:rPr>
          <w:rFonts w:ascii="Arial" w:hAnsi="Arial" w:cs="Arial"/>
          <w:color w:val="2C2C2C"/>
          <w:sz w:val="21"/>
          <w:szCs w:val="21"/>
        </w:rPr>
        <w:t>Максимальна ширина розкриття вертикальних тріщин у стінах залізобетонних</w:t>
      </w:r>
      <w:r w:rsidRPr="001B7486">
        <w:rPr>
          <w:rFonts w:ascii="Arial" w:hAnsi="Arial" w:cs="Arial"/>
          <w:color w:val="2C2C2C"/>
          <w:spacing w:val="36"/>
          <w:sz w:val="21"/>
          <w:szCs w:val="21"/>
        </w:rPr>
        <w:t xml:space="preserve"> </w:t>
      </w:r>
      <w:r w:rsidRPr="001B7486">
        <w:rPr>
          <w:rFonts w:ascii="Arial" w:hAnsi="Arial" w:cs="Arial"/>
          <w:color w:val="2C2C2C"/>
          <w:sz w:val="21"/>
          <w:szCs w:val="21"/>
        </w:rPr>
        <w:t>силосів</w:t>
      </w:r>
      <w:r w:rsidRPr="001B7486">
        <w:rPr>
          <w:rFonts w:ascii="Arial" w:hAnsi="Arial" w:cs="Arial"/>
          <w:color w:val="2C2C2C"/>
          <w:spacing w:val="35"/>
          <w:sz w:val="21"/>
          <w:szCs w:val="21"/>
        </w:rPr>
        <w:t xml:space="preserve"> </w:t>
      </w:r>
      <w:r w:rsidRPr="001B7486">
        <w:rPr>
          <w:rFonts w:ascii="Arial" w:hAnsi="Arial" w:cs="Arial"/>
          <w:color w:val="2C2C2C"/>
          <w:sz w:val="21"/>
          <w:szCs w:val="21"/>
        </w:rPr>
        <w:t>визначається</w:t>
      </w:r>
      <w:r w:rsidRPr="001B7486">
        <w:rPr>
          <w:rFonts w:ascii="Arial" w:hAnsi="Arial" w:cs="Arial"/>
          <w:color w:val="2C2C2C"/>
          <w:spacing w:val="80"/>
          <w:w w:val="150"/>
          <w:sz w:val="21"/>
          <w:szCs w:val="21"/>
        </w:rPr>
        <w:t xml:space="preserve"> </w:t>
      </w:r>
      <w:r w:rsidRPr="001B7486">
        <w:rPr>
          <w:rFonts w:ascii="Arial" w:hAnsi="Arial" w:cs="Arial"/>
          <w:color w:val="2C2C2C"/>
          <w:sz w:val="21"/>
          <w:szCs w:val="21"/>
        </w:rPr>
        <w:t>згідно</w:t>
      </w:r>
      <w:r w:rsidRPr="001B7486">
        <w:rPr>
          <w:rFonts w:ascii="Arial" w:hAnsi="Arial" w:cs="Arial"/>
          <w:color w:val="2C2C2C"/>
          <w:spacing w:val="36"/>
          <w:sz w:val="21"/>
          <w:szCs w:val="21"/>
        </w:rPr>
        <w:t xml:space="preserve"> </w:t>
      </w:r>
      <w:r w:rsidRPr="001B7486">
        <w:rPr>
          <w:rFonts w:ascii="Arial" w:hAnsi="Arial" w:cs="Arial"/>
          <w:color w:val="2C2C2C"/>
          <w:sz w:val="21"/>
          <w:szCs w:val="21"/>
        </w:rPr>
        <w:t>з</w:t>
      </w:r>
      <w:r w:rsidRPr="001B7486">
        <w:rPr>
          <w:rFonts w:ascii="Arial" w:hAnsi="Arial" w:cs="Arial"/>
          <w:color w:val="2C2C2C"/>
          <w:spacing w:val="36"/>
          <w:sz w:val="21"/>
          <w:szCs w:val="21"/>
        </w:rPr>
        <w:t xml:space="preserve"> </w:t>
      </w:r>
      <w:hyperlink r:id="rId262" w:history="1">
        <w:r w:rsidRPr="00882024">
          <w:rPr>
            <w:rStyle w:val="af2"/>
            <w:rFonts w:ascii="Arial" w:hAnsi="Arial" w:cs="Arial"/>
            <w:sz w:val="21"/>
            <w:szCs w:val="21"/>
          </w:rPr>
          <w:t>ДБН</w:t>
        </w:r>
        <w:r w:rsidRPr="00882024">
          <w:rPr>
            <w:rStyle w:val="af2"/>
            <w:rFonts w:ascii="Arial" w:hAnsi="Arial" w:cs="Arial"/>
            <w:spacing w:val="17"/>
            <w:sz w:val="21"/>
            <w:szCs w:val="21"/>
          </w:rPr>
          <w:t xml:space="preserve"> </w:t>
        </w:r>
        <w:r w:rsidRPr="00882024">
          <w:rPr>
            <w:rStyle w:val="af2"/>
            <w:rFonts w:ascii="Arial" w:hAnsi="Arial" w:cs="Arial"/>
            <w:sz w:val="21"/>
            <w:szCs w:val="21"/>
          </w:rPr>
          <w:t>В.2.6-98</w:t>
        </w:r>
      </w:hyperlink>
      <w:r w:rsidRPr="001B7486">
        <w:rPr>
          <w:rFonts w:ascii="Arial" w:hAnsi="Arial" w:cs="Arial"/>
          <w:color w:val="2C2C2C"/>
          <w:sz w:val="21"/>
          <w:szCs w:val="21"/>
        </w:rPr>
        <w:t>,</w:t>
      </w:r>
      <w:r w:rsidRPr="001B7486">
        <w:rPr>
          <w:rFonts w:ascii="Arial" w:hAnsi="Arial" w:cs="Arial"/>
          <w:color w:val="2C2C2C"/>
          <w:spacing w:val="35"/>
          <w:sz w:val="21"/>
          <w:szCs w:val="21"/>
        </w:rPr>
        <w:t xml:space="preserve"> </w:t>
      </w:r>
      <w:r w:rsidRPr="001B7486">
        <w:rPr>
          <w:rFonts w:ascii="Arial" w:hAnsi="Arial" w:cs="Arial"/>
          <w:color w:val="2C2C2C"/>
          <w:sz w:val="21"/>
          <w:szCs w:val="21"/>
        </w:rPr>
        <w:t>при</w:t>
      </w:r>
      <w:r w:rsidRPr="001B7486">
        <w:rPr>
          <w:rFonts w:ascii="Arial" w:hAnsi="Arial" w:cs="Arial"/>
          <w:color w:val="2C2C2C"/>
          <w:spacing w:val="36"/>
          <w:sz w:val="21"/>
          <w:szCs w:val="21"/>
        </w:rPr>
        <w:t xml:space="preserve"> </w:t>
      </w:r>
      <w:r w:rsidRPr="001B7486">
        <w:rPr>
          <w:rFonts w:ascii="Arial" w:hAnsi="Arial" w:cs="Arial"/>
          <w:color w:val="2C2C2C"/>
          <w:sz w:val="21"/>
          <w:szCs w:val="21"/>
        </w:rPr>
        <w:t>цьому</w:t>
      </w:r>
      <w:r w:rsidR="001B7486">
        <w:rPr>
          <w:rFonts w:ascii="Arial" w:hAnsi="Arial" w:cs="Arial"/>
          <w:color w:val="2C2C2C"/>
          <w:sz w:val="21"/>
          <w:szCs w:val="21"/>
        </w:rPr>
        <w:t xml:space="preserve"> </w:t>
      </w:r>
      <w:r w:rsidRPr="001B7486">
        <w:rPr>
          <w:rFonts w:ascii="Arial" w:hAnsi="Arial" w:cs="Arial"/>
          <w:color w:val="2C2C2C"/>
          <w:sz w:val="21"/>
          <w:szCs w:val="21"/>
        </w:rPr>
        <w:t>приймається</w:t>
      </w:r>
      <w:r w:rsidRPr="001B7486">
        <w:rPr>
          <w:color w:val="2C2C2C"/>
          <w:spacing w:val="26"/>
        </w:rPr>
        <w:t xml:space="preserve"> </w:t>
      </w:r>
      <w:r w:rsidRPr="00C13BAE">
        <w:rPr>
          <w:rFonts w:ascii="Symbol" w:hAnsi="Symbol"/>
          <w:sz w:val="24"/>
          <w:szCs w:val="24"/>
        </w:rPr>
        <w:t></w:t>
      </w:r>
      <w:r w:rsidRPr="001B7486">
        <w:rPr>
          <w:spacing w:val="22"/>
          <w:sz w:val="31"/>
        </w:rPr>
        <w:t xml:space="preserve"> </w:t>
      </w:r>
      <w:r w:rsidRPr="001B7486">
        <w:rPr>
          <w:rFonts w:ascii="Symbol" w:hAnsi="Symbol"/>
          <w:sz w:val="29"/>
        </w:rPr>
        <w:t></w:t>
      </w:r>
      <w:r w:rsidR="00FE54AC">
        <w:rPr>
          <w:rFonts w:ascii="Symbol" w:hAnsi="Symbol"/>
          <w:sz w:val="29"/>
        </w:rPr>
        <w:t></w:t>
      </w:r>
      <w:r w:rsidRPr="001B7486">
        <w:rPr>
          <w:rFonts w:ascii="Arial" w:hAnsi="Arial" w:cs="Arial"/>
          <w:sz w:val="21"/>
          <w:szCs w:val="21"/>
        </w:rPr>
        <w:t>1,2</w:t>
      </w:r>
      <w:r w:rsidRPr="001B7486">
        <w:rPr>
          <w:rFonts w:ascii="Arial" w:hAnsi="Arial" w:cs="Arial"/>
          <w:spacing w:val="40"/>
          <w:sz w:val="21"/>
          <w:szCs w:val="21"/>
        </w:rPr>
        <w:t xml:space="preserve"> </w:t>
      </w:r>
      <w:r w:rsidRPr="001B7486">
        <w:rPr>
          <w:rFonts w:ascii="Arial" w:hAnsi="Arial" w:cs="Arial"/>
          <w:color w:val="0D0D0D"/>
          <w:sz w:val="21"/>
          <w:szCs w:val="21"/>
        </w:rPr>
        <w:t>мм</w:t>
      </w:r>
      <w:r w:rsidRPr="001B7486">
        <w:rPr>
          <w:rFonts w:ascii="Arial" w:hAnsi="Arial" w:cs="Arial"/>
          <w:color w:val="0D0D0D"/>
          <w:spacing w:val="6"/>
          <w:sz w:val="21"/>
          <w:szCs w:val="21"/>
        </w:rPr>
        <w:t xml:space="preserve"> </w:t>
      </w:r>
      <w:r w:rsidRPr="001B7486">
        <w:rPr>
          <w:rFonts w:ascii="Arial" w:hAnsi="Arial" w:cs="Arial"/>
          <w:color w:val="0D0D0D"/>
          <w:sz w:val="21"/>
          <w:szCs w:val="21"/>
        </w:rPr>
        <w:t>для</w:t>
      </w:r>
      <w:r w:rsidRPr="001B7486">
        <w:rPr>
          <w:rFonts w:ascii="Arial" w:hAnsi="Arial" w:cs="Arial"/>
          <w:color w:val="0D0D0D"/>
          <w:spacing w:val="6"/>
          <w:sz w:val="21"/>
          <w:szCs w:val="21"/>
        </w:rPr>
        <w:t xml:space="preserve"> </w:t>
      </w:r>
      <w:r w:rsidRPr="001B7486">
        <w:rPr>
          <w:rFonts w:ascii="Arial" w:hAnsi="Arial" w:cs="Arial"/>
          <w:color w:val="0D0D0D"/>
          <w:sz w:val="21"/>
          <w:szCs w:val="21"/>
        </w:rPr>
        <w:t>круглих</w:t>
      </w:r>
      <w:r w:rsidRPr="001B7486">
        <w:rPr>
          <w:rFonts w:ascii="Arial" w:hAnsi="Arial" w:cs="Arial"/>
          <w:color w:val="0D0D0D"/>
          <w:spacing w:val="6"/>
          <w:sz w:val="21"/>
          <w:szCs w:val="21"/>
        </w:rPr>
        <w:t xml:space="preserve"> </w:t>
      </w:r>
      <w:r w:rsidR="001B7486">
        <w:rPr>
          <w:rFonts w:ascii="Arial" w:hAnsi="Arial" w:cs="Arial"/>
          <w:color w:val="0D0D0D"/>
          <w:spacing w:val="6"/>
          <w:sz w:val="21"/>
          <w:szCs w:val="21"/>
        </w:rPr>
        <w:t xml:space="preserve">    </w:t>
      </w:r>
      <w:r w:rsidR="00C13BAE">
        <w:rPr>
          <w:rFonts w:ascii="Arial" w:hAnsi="Arial" w:cs="Arial"/>
          <w:color w:val="0D0D0D"/>
          <w:spacing w:val="6"/>
          <w:sz w:val="21"/>
          <w:szCs w:val="21"/>
        </w:rPr>
        <w:t xml:space="preserve">  </w:t>
      </w:r>
      <w:r w:rsidR="001B7486">
        <w:rPr>
          <w:rFonts w:ascii="Arial" w:hAnsi="Arial" w:cs="Arial"/>
          <w:color w:val="0D0D0D"/>
          <w:spacing w:val="6"/>
          <w:sz w:val="21"/>
          <w:szCs w:val="21"/>
        </w:rPr>
        <w:t xml:space="preserve">  </w:t>
      </w:r>
      <w:r w:rsidRPr="001B7486">
        <w:rPr>
          <w:rFonts w:ascii="Arial" w:hAnsi="Arial" w:cs="Arial"/>
          <w:color w:val="0D0D0D"/>
          <w:sz w:val="21"/>
          <w:szCs w:val="21"/>
        </w:rPr>
        <w:t>і</w:t>
      </w:r>
      <w:r w:rsidRPr="001B7486">
        <w:rPr>
          <w:color w:val="0D0D0D"/>
          <w:spacing w:val="26"/>
        </w:rPr>
        <w:t xml:space="preserve"> </w:t>
      </w:r>
      <w:r w:rsidRPr="00C13BAE">
        <w:rPr>
          <w:rFonts w:ascii="Symbol" w:hAnsi="Symbol"/>
          <w:sz w:val="24"/>
          <w:szCs w:val="24"/>
        </w:rPr>
        <w:t></w:t>
      </w:r>
      <w:r w:rsidRPr="001B7486">
        <w:rPr>
          <w:spacing w:val="21"/>
          <w:sz w:val="30"/>
        </w:rPr>
        <w:t xml:space="preserve"> </w:t>
      </w:r>
      <w:r w:rsidRPr="001B7486">
        <w:rPr>
          <w:rFonts w:ascii="Symbol" w:hAnsi="Symbol"/>
          <w:spacing w:val="11"/>
        </w:rPr>
        <w:t></w:t>
      </w:r>
      <w:r w:rsidR="00FE54AC">
        <w:rPr>
          <w:rFonts w:ascii="Symbol" w:hAnsi="Symbol"/>
          <w:spacing w:val="11"/>
        </w:rPr>
        <w:t></w:t>
      </w:r>
      <w:r w:rsidRPr="001B7486">
        <w:rPr>
          <w:rFonts w:ascii="Arial" w:hAnsi="Arial" w:cs="Arial"/>
          <w:spacing w:val="11"/>
          <w:sz w:val="21"/>
          <w:szCs w:val="21"/>
        </w:rPr>
        <w:t>1</w:t>
      </w:r>
      <w:r w:rsidRPr="001B7486">
        <w:rPr>
          <w:rFonts w:ascii="Arial" w:hAnsi="Arial" w:cs="Arial"/>
          <w:spacing w:val="13"/>
          <w:sz w:val="21"/>
          <w:szCs w:val="21"/>
        </w:rPr>
        <w:t xml:space="preserve"> </w:t>
      </w:r>
      <w:r w:rsidRPr="001B7486">
        <w:rPr>
          <w:rFonts w:ascii="Arial" w:hAnsi="Arial" w:cs="Arial"/>
          <w:color w:val="0D0D0D"/>
          <w:sz w:val="21"/>
          <w:szCs w:val="21"/>
        </w:rPr>
        <w:t>мм</w:t>
      </w:r>
      <w:r w:rsidRPr="001B7486">
        <w:rPr>
          <w:rFonts w:ascii="Arial" w:hAnsi="Arial" w:cs="Arial"/>
          <w:color w:val="0D0D0D"/>
          <w:spacing w:val="5"/>
          <w:sz w:val="21"/>
          <w:szCs w:val="21"/>
        </w:rPr>
        <w:t xml:space="preserve"> </w:t>
      </w:r>
      <w:r w:rsidRPr="001B7486">
        <w:rPr>
          <w:rFonts w:ascii="Arial" w:hAnsi="Arial" w:cs="Arial"/>
          <w:color w:val="0D0D0D"/>
          <w:sz w:val="21"/>
          <w:szCs w:val="21"/>
        </w:rPr>
        <w:t>для</w:t>
      </w:r>
      <w:r w:rsidRPr="001B7486">
        <w:rPr>
          <w:rFonts w:ascii="Arial" w:hAnsi="Arial" w:cs="Arial"/>
          <w:color w:val="0D0D0D"/>
          <w:spacing w:val="4"/>
          <w:sz w:val="21"/>
          <w:szCs w:val="21"/>
        </w:rPr>
        <w:t xml:space="preserve"> </w:t>
      </w:r>
      <w:r w:rsidRPr="001B7486">
        <w:rPr>
          <w:rFonts w:ascii="Arial" w:hAnsi="Arial" w:cs="Arial"/>
          <w:color w:val="0D0D0D"/>
          <w:sz w:val="21"/>
          <w:szCs w:val="21"/>
        </w:rPr>
        <w:t>квадратних</w:t>
      </w:r>
      <w:r w:rsidRPr="001B7486">
        <w:rPr>
          <w:rFonts w:ascii="Arial" w:hAnsi="Arial" w:cs="Arial"/>
          <w:color w:val="0D0D0D"/>
          <w:spacing w:val="6"/>
          <w:sz w:val="21"/>
          <w:szCs w:val="21"/>
        </w:rPr>
        <w:t xml:space="preserve"> </w:t>
      </w:r>
      <w:r w:rsidRPr="001B7486">
        <w:rPr>
          <w:rFonts w:ascii="Arial" w:hAnsi="Arial" w:cs="Arial"/>
          <w:color w:val="0D0D0D"/>
          <w:spacing w:val="-2"/>
          <w:sz w:val="21"/>
          <w:szCs w:val="21"/>
        </w:rPr>
        <w:t>силосів.</w:t>
      </w:r>
    </w:p>
    <w:p w14:paraId="1EC600D7" w14:textId="77777777"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Прогин від змінних тривалих характеристичних значень навантажень для стінок квадратних і багатогранних силосів не повинен перевищувати 1/200 прогону між осями стінок.</w:t>
      </w:r>
    </w:p>
    <w:p w14:paraId="2D1B05BC" w14:textId="5A5E9F00"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Навантаження від сипких матеріалів та добових температурних перепадів</w:t>
      </w:r>
      <w:r w:rsidRPr="00323C25">
        <w:rPr>
          <w:rFonts w:ascii="Arial" w:hAnsi="Arial" w:cs="Arial"/>
          <w:color w:val="2C2C2C"/>
          <w:spacing w:val="40"/>
          <w:sz w:val="21"/>
          <w:szCs w:val="21"/>
        </w:rPr>
        <w:t xml:space="preserve"> </w:t>
      </w:r>
      <w:r w:rsidRPr="00323C25">
        <w:rPr>
          <w:rFonts w:ascii="Arial" w:hAnsi="Arial" w:cs="Arial"/>
          <w:color w:val="2C2C2C"/>
          <w:sz w:val="21"/>
          <w:szCs w:val="21"/>
        </w:rPr>
        <w:t>зовнішнього</w:t>
      </w:r>
      <w:r w:rsidRPr="00323C25">
        <w:rPr>
          <w:rFonts w:ascii="Arial" w:hAnsi="Arial" w:cs="Arial"/>
          <w:color w:val="2C2C2C"/>
          <w:spacing w:val="40"/>
          <w:sz w:val="21"/>
          <w:szCs w:val="21"/>
        </w:rPr>
        <w:t xml:space="preserve"> </w:t>
      </w:r>
      <w:r w:rsidRPr="00323C25">
        <w:rPr>
          <w:rFonts w:ascii="Arial" w:hAnsi="Arial" w:cs="Arial"/>
          <w:color w:val="2C2C2C"/>
          <w:sz w:val="21"/>
          <w:szCs w:val="21"/>
        </w:rPr>
        <w:t>повітря</w:t>
      </w:r>
      <w:r w:rsidRPr="00323C25">
        <w:rPr>
          <w:rFonts w:ascii="Arial" w:hAnsi="Arial" w:cs="Arial"/>
          <w:color w:val="2C2C2C"/>
          <w:spacing w:val="40"/>
          <w:sz w:val="21"/>
          <w:szCs w:val="21"/>
        </w:rPr>
        <w:t xml:space="preserve"> </w:t>
      </w:r>
      <w:r w:rsidRPr="00323C25">
        <w:rPr>
          <w:rFonts w:ascii="Arial" w:hAnsi="Arial" w:cs="Arial"/>
          <w:color w:val="2C2C2C"/>
          <w:sz w:val="21"/>
          <w:szCs w:val="21"/>
        </w:rPr>
        <w:t>(вертикальні</w:t>
      </w:r>
      <w:r w:rsidRPr="00323C25">
        <w:rPr>
          <w:rFonts w:ascii="Arial" w:hAnsi="Arial" w:cs="Arial"/>
          <w:color w:val="2C2C2C"/>
          <w:spacing w:val="40"/>
          <w:sz w:val="21"/>
          <w:szCs w:val="21"/>
        </w:rPr>
        <w:t xml:space="preserve"> </w:t>
      </w:r>
      <w:r w:rsidRPr="00323C25">
        <w:rPr>
          <w:rFonts w:ascii="Arial" w:hAnsi="Arial" w:cs="Arial"/>
          <w:color w:val="2C2C2C"/>
          <w:sz w:val="21"/>
          <w:szCs w:val="21"/>
        </w:rPr>
        <w:t>та</w:t>
      </w:r>
      <w:r w:rsidRPr="00323C25">
        <w:rPr>
          <w:rFonts w:ascii="Arial" w:hAnsi="Arial" w:cs="Arial"/>
          <w:color w:val="2C2C2C"/>
          <w:spacing w:val="40"/>
          <w:sz w:val="21"/>
          <w:szCs w:val="21"/>
        </w:rPr>
        <w:t xml:space="preserve"> </w:t>
      </w:r>
      <w:r w:rsidRPr="00323C25">
        <w:rPr>
          <w:rFonts w:ascii="Arial" w:hAnsi="Arial" w:cs="Arial"/>
          <w:color w:val="2C2C2C"/>
          <w:sz w:val="21"/>
          <w:szCs w:val="21"/>
        </w:rPr>
        <w:t>горизонтальні</w:t>
      </w:r>
      <w:r w:rsidRPr="00323C25">
        <w:rPr>
          <w:rFonts w:ascii="Arial" w:hAnsi="Arial" w:cs="Arial"/>
          <w:color w:val="2C2C2C"/>
          <w:spacing w:val="40"/>
          <w:sz w:val="21"/>
          <w:szCs w:val="21"/>
        </w:rPr>
        <w:t xml:space="preserve"> </w:t>
      </w:r>
      <w:r w:rsidRPr="00323C25">
        <w:rPr>
          <w:rFonts w:ascii="Arial" w:hAnsi="Arial" w:cs="Arial"/>
          <w:color w:val="2C2C2C"/>
          <w:sz w:val="21"/>
          <w:szCs w:val="21"/>
        </w:rPr>
        <w:t>тиски)</w:t>
      </w:r>
      <w:r w:rsidRPr="00323C25">
        <w:rPr>
          <w:rFonts w:ascii="Arial" w:hAnsi="Arial" w:cs="Arial"/>
          <w:color w:val="2C2C2C"/>
          <w:spacing w:val="40"/>
          <w:sz w:val="21"/>
          <w:szCs w:val="21"/>
        </w:rPr>
        <w:t xml:space="preserve"> </w:t>
      </w:r>
      <w:r w:rsidRPr="00323C25">
        <w:rPr>
          <w:rFonts w:ascii="Arial" w:hAnsi="Arial" w:cs="Arial"/>
          <w:color w:val="2C2C2C"/>
          <w:sz w:val="21"/>
          <w:szCs w:val="21"/>
        </w:rPr>
        <w:t>на стінки та днище силосу, а також формули для</w:t>
      </w:r>
      <w:r w:rsidRPr="00323C25">
        <w:rPr>
          <w:rFonts w:ascii="Arial" w:hAnsi="Arial" w:cs="Arial"/>
          <w:color w:val="2C2C2C"/>
          <w:spacing w:val="40"/>
          <w:sz w:val="21"/>
          <w:szCs w:val="21"/>
        </w:rPr>
        <w:t xml:space="preserve"> </w:t>
      </w:r>
      <w:r w:rsidRPr="00323C25">
        <w:rPr>
          <w:rFonts w:ascii="Arial" w:hAnsi="Arial" w:cs="Arial"/>
          <w:color w:val="2C2C2C"/>
          <w:sz w:val="21"/>
          <w:szCs w:val="21"/>
        </w:rPr>
        <w:t xml:space="preserve">визначення осьових зусиль розтягу силами </w:t>
      </w:r>
      <w:r w:rsidRPr="00323C25">
        <w:rPr>
          <w:rFonts w:ascii="Arial" w:hAnsi="Arial" w:cs="Arial"/>
          <w:i/>
          <w:color w:val="2C2C2C"/>
          <w:sz w:val="21"/>
          <w:szCs w:val="21"/>
        </w:rPr>
        <w:t xml:space="preserve">N </w:t>
      </w:r>
      <w:r w:rsidRPr="00323C25">
        <w:rPr>
          <w:rFonts w:ascii="Arial" w:hAnsi="Arial" w:cs="Arial"/>
          <w:color w:val="2C2C2C"/>
          <w:sz w:val="21"/>
          <w:szCs w:val="21"/>
        </w:rPr>
        <w:t>стінки круглих силосів наведен</w:t>
      </w:r>
      <w:r w:rsidR="00FE54AC">
        <w:rPr>
          <w:rFonts w:ascii="Arial" w:hAnsi="Arial" w:cs="Arial"/>
          <w:color w:val="2C2C2C"/>
          <w:sz w:val="21"/>
          <w:szCs w:val="21"/>
        </w:rPr>
        <w:t xml:space="preserve">о в </w:t>
      </w:r>
      <w:r w:rsidRPr="00323C25">
        <w:rPr>
          <w:rFonts w:ascii="Arial" w:hAnsi="Arial" w:cs="Arial"/>
          <w:color w:val="2C2C2C"/>
          <w:sz w:val="21"/>
          <w:szCs w:val="21"/>
        </w:rPr>
        <w:t xml:space="preserve"> </w:t>
      </w:r>
      <w:r w:rsidR="00EB0220">
        <w:rPr>
          <w:rFonts w:ascii="Arial" w:hAnsi="Arial" w:cs="Arial"/>
          <w:color w:val="2C2C2C"/>
          <w:sz w:val="21"/>
          <w:szCs w:val="21"/>
        </w:rPr>
        <w:t>д</w:t>
      </w:r>
      <w:r w:rsidRPr="00323C25">
        <w:rPr>
          <w:rFonts w:ascii="Arial" w:hAnsi="Arial" w:cs="Arial"/>
          <w:color w:val="2C2C2C"/>
          <w:sz w:val="21"/>
          <w:szCs w:val="21"/>
        </w:rPr>
        <w:t>одатку В.</w:t>
      </w:r>
    </w:p>
    <w:p w14:paraId="00B7B7AC" w14:textId="4FA6835F"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П</w:t>
      </w:r>
      <w:r w:rsidR="00FE54AC">
        <w:rPr>
          <w:rFonts w:ascii="Arial" w:hAnsi="Arial" w:cs="Arial"/>
          <w:color w:val="2C2C2C"/>
          <w:sz w:val="21"/>
          <w:szCs w:val="21"/>
        </w:rPr>
        <w:t xml:space="preserve">ід час </w:t>
      </w:r>
      <w:r w:rsidRPr="00323C25">
        <w:rPr>
          <w:rFonts w:ascii="Arial" w:hAnsi="Arial" w:cs="Arial"/>
          <w:color w:val="2C2C2C"/>
          <w:sz w:val="21"/>
          <w:szCs w:val="21"/>
        </w:rPr>
        <w:t>розрахунку</w:t>
      </w:r>
      <w:r w:rsidRPr="00323C25">
        <w:rPr>
          <w:rFonts w:ascii="Arial" w:hAnsi="Arial" w:cs="Arial"/>
          <w:color w:val="2C2C2C"/>
          <w:spacing w:val="40"/>
          <w:sz w:val="21"/>
          <w:szCs w:val="21"/>
        </w:rPr>
        <w:t xml:space="preserve"> </w:t>
      </w:r>
      <w:r w:rsidRPr="00323C25">
        <w:rPr>
          <w:rFonts w:ascii="Arial" w:hAnsi="Arial" w:cs="Arial"/>
          <w:color w:val="2C2C2C"/>
          <w:sz w:val="21"/>
          <w:szCs w:val="21"/>
        </w:rPr>
        <w:t>стін</w:t>
      </w:r>
      <w:r w:rsidRPr="00323C25">
        <w:rPr>
          <w:rFonts w:ascii="Arial" w:hAnsi="Arial" w:cs="Arial"/>
          <w:color w:val="2C2C2C"/>
          <w:spacing w:val="40"/>
          <w:sz w:val="21"/>
          <w:szCs w:val="21"/>
        </w:rPr>
        <w:t xml:space="preserve"> </w:t>
      </w:r>
      <w:r w:rsidRPr="00323C25">
        <w:rPr>
          <w:rFonts w:ascii="Arial" w:hAnsi="Arial" w:cs="Arial"/>
          <w:color w:val="2C2C2C"/>
          <w:sz w:val="21"/>
          <w:szCs w:val="21"/>
        </w:rPr>
        <w:t>круглих</w:t>
      </w:r>
      <w:r w:rsidRPr="00323C25">
        <w:rPr>
          <w:rFonts w:ascii="Arial" w:hAnsi="Arial" w:cs="Arial"/>
          <w:color w:val="2C2C2C"/>
          <w:spacing w:val="40"/>
          <w:sz w:val="21"/>
          <w:szCs w:val="21"/>
        </w:rPr>
        <w:t xml:space="preserve"> </w:t>
      </w:r>
      <w:r w:rsidRPr="00323C25">
        <w:rPr>
          <w:rFonts w:ascii="Arial" w:hAnsi="Arial" w:cs="Arial"/>
          <w:color w:val="2C2C2C"/>
          <w:sz w:val="21"/>
          <w:szCs w:val="21"/>
        </w:rPr>
        <w:t>силосів</w:t>
      </w:r>
      <w:r w:rsidRPr="00323C25">
        <w:rPr>
          <w:rFonts w:ascii="Arial" w:hAnsi="Arial" w:cs="Arial"/>
          <w:color w:val="2C2C2C"/>
          <w:spacing w:val="40"/>
          <w:sz w:val="21"/>
          <w:szCs w:val="21"/>
        </w:rPr>
        <w:t xml:space="preserve"> </w:t>
      </w:r>
      <w:r w:rsidRPr="00323C25">
        <w:rPr>
          <w:rFonts w:ascii="Arial" w:hAnsi="Arial" w:cs="Arial"/>
          <w:color w:val="2C2C2C"/>
          <w:sz w:val="21"/>
          <w:szCs w:val="21"/>
        </w:rPr>
        <w:t>на</w:t>
      </w:r>
      <w:r w:rsidRPr="00323C25">
        <w:rPr>
          <w:rFonts w:ascii="Arial" w:hAnsi="Arial" w:cs="Arial"/>
          <w:color w:val="2C2C2C"/>
          <w:spacing w:val="40"/>
          <w:sz w:val="21"/>
          <w:szCs w:val="21"/>
        </w:rPr>
        <w:t xml:space="preserve"> </w:t>
      </w:r>
      <w:r w:rsidRPr="00323C25">
        <w:rPr>
          <w:rFonts w:ascii="Arial" w:hAnsi="Arial" w:cs="Arial"/>
          <w:color w:val="2C2C2C"/>
          <w:sz w:val="21"/>
          <w:szCs w:val="21"/>
        </w:rPr>
        <w:t>центральне розтягування за формулою (В.7)</w:t>
      </w:r>
      <w:r w:rsidRPr="00323C25">
        <w:rPr>
          <w:rFonts w:ascii="Arial" w:hAnsi="Arial" w:cs="Arial"/>
          <w:color w:val="2C2C2C"/>
          <w:spacing w:val="80"/>
          <w:sz w:val="21"/>
          <w:szCs w:val="21"/>
        </w:rPr>
        <w:t xml:space="preserve"> </w:t>
      </w:r>
      <w:r w:rsidR="00FE54AC">
        <w:rPr>
          <w:rFonts w:ascii="Arial" w:hAnsi="Arial" w:cs="Arial"/>
          <w:color w:val="2C2C2C"/>
          <w:sz w:val="21"/>
          <w:szCs w:val="21"/>
        </w:rPr>
        <w:t>д</w:t>
      </w:r>
      <w:r w:rsidRPr="00323C25">
        <w:rPr>
          <w:rFonts w:ascii="Arial" w:hAnsi="Arial" w:cs="Arial"/>
          <w:color w:val="2C2C2C"/>
          <w:sz w:val="21"/>
          <w:szCs w:val="21"/>
        </w:rPr>
        <w:t xml:space="preserve">одатка Е </w:t>
      </w:r>
      <w:r w:rsidR="00FE54AC">
        <w:rPr>
          <w:rFonts w:ascii="Arial" w:hAnsi="Arial" w:cs="Arial"/>
          <w:color w:val="2C2C2C"/>
          <w:sz w:val="21"/>
          <w:szCs w:val="21"/>
        </w:rPr>
        <w:t xml:space="preserve">опір </w:t>
      </w:r>
      <w:r w:rsidRPr="00323C25">
        <w:rPr>
          <w:rFonts w:ascii="Arial" w:hAnsi="Arial" w:cs="Arial"/>
          <w:color w:val="2C2C2C"/>
          <w:sz w:val="21"/>
          <w:szCs w:val="21"/>
        </w:rPr>
        <w:t>бетону не врахову</w:t>
      </w:r>
      <w:r w:rsidR="00FE54AC">
        <w:rPr>
          <w:rFonts w:ascii="Arial" w:hAnsi="Arial" w:cs="Arial"/>
          <w:color w:val="2C2C2C"/>
          <w:sz w:val="21"/>
          <w:szCs w:val="21"/>
        </w:rPr>
        <w:t>ють</w:t>
      </w:r>
      <w:r w:rsidRPr="00323C25">
        <w:rPr>
          <w:rFonts w:ascii="Arial" w:hAnsi="Arial" w:cs="Arial"/>
          <w:color w:val="2C2C2C"/>
          <w:sz w:val="21"/>
          <w:szCs w:val="21"/>
        </w:rPr>
        <w:t>.</w:t>
      </w:r>
    </w:p>
    <w:p w14:paraId="66989446" w14:textId="77777777" w:rsidR="0005794D" w:rsidRPr="00323C25" w:rsidRDefault="00026420" w:rsidP="00323C25">
      <w:pPr>
        <w:pStyle w:val="a3"/>
        <w:spacing w:line="293" w:lineRule="auto"/>
        <w:ind w:left="0" w:firstLine="720"/>
        <w:rPr>
          <w:rFonts w:ascii="Arial" w:hAnsi="Arial" w:cs="Arial"/>
          <w:sz w:val="21"/>
          <w:szCs w:val="21"/>
        </w:rPr>
      </w:pPr>
      <w:r w:rsidRPr="00323C25">
        <w:rPr>
          <w:rFonts w:ascii="Arial" w:hAnsi="Arial" w:cs="Arial"/>
          <w:color w:val="0D0D0D"/>
          <w:sz w:val="21"/>
          <w:szCs w:val="21"/>
        </w:rPr>
        <w:t xml:space="preserve">Стінки </w:t>
      </w:r>
      <w:r w:rsidRPr="00323C25">
        <w:rPr>
          <w:rFonts w:ascii="Arial" w:hAnsi="Arial" w:cs="Arial"/>
          <w:color w:val="2C2C2C"/>
          <w:sz w:val="21"/>
          <w:szCs w:val="21"/>
        </w:rPr>
        <w:t xml:space="preserve">квадратних і багатогранних силосів слід розраховувати на </w:t>
      </w:r>
      <w:r w:rsidRPr="00323C25">
        <w:rPr>
          <w:rFonts w:ascii="Arial" w:hAnsi="Arial" w:cs="Arial"/>
          <w:color w:val="0D0D0D"/>
          <w:sz w:val="21"/>
          <w:szCs w:val="21"/>
        </w:rPr>
        <w:t>позацентрове розтягування</w:t>
      </w:r>
      <w:r w:rsidRPr="00323C25">
        <w:rPr>
          <w:rFonts w:ascii="Arial" w:hAnsi="Arial" w:cs="Arial"/>
          <w:color w:val="2C2C2C"/>
          <w:sz w:val="21"/>
          <w:szCs w:val="21"/>
        </w:rPr>
        <w:t xml:space="preserve">. Осьове </w:t>
      </w:r>
      <w:r w:rsidRPr="00323C25">
        <w:rPr>
          <w:rFonts w:ascii="Arial" w:hAnsi="Arial" w:cs="Arial"/>
          <w:color w:val="0D0D0D"/>
          <w:sz w:val="21"/>
          <w:szCs w:val="21"/>
        </w:rPr>
        <w:t>зусилля розтягування</w:t>
      </w:r>
      <w:r>
        <w:rPr>
          <w:color w:val="0D0D0D"/>
        </w:rPr>
        <w:t xml:space="preserve"> </w:t>
      </w:r>
      <w:r w:rsidRPr="00323C25">
        <w:rPr>
          <w:rFonts w:ascii="Arial" w:hAnsi="Arial" w:cs="Arial"/>
          <w:color w:val="2C2C2C"/>
          <w:sz w:val="21"/>
          <w:szCs w:val="21"/>
        </w:rPr>
        <w:t>визначається за формулою (В.7), де</w:t>
      </w:r>
      <w:r>
        <w:rPr>
          <w:color w:val="2C2C2C"/>
        </w:rPr>
        <w:t xml:space="preserve"> </w:t>
      </w:r>
      <w:r w:rsidRPr="00323C25">
        <w:rPr>
          <w:i/>
          <w:sz w:val="24"/>
          <w:szCs w:val="24"/>
        </w:rPr>
        <w:t>d</w:t>
      </w:r>
      <w:r>
        <w:rPr>
          <w:i/>
          <w:spacing w:val="40"/>
        </w:rPr>
        <w:t xml:space="preserve"> </w:t>
      </w:r>
      <w:r w:rsidRPr="00323C25">
        <w:rPr>
          <w:rFonts w:ascii="Arial" w:hAnsi="Arial" w:cs="Arial"/>
          <w:color w:val="0D0D0D"/>
          <w:sz w:val="21"/>
          <w:szCs w:val="21"/>
        </w:rPr>
        <w:t xml:space="preserve">дорівнює внутрішньому диаметру силосу. </w:t>
      </w:r>
      <w:r w:rsidRPr="00323C25">
        <w:rPr>
          <w:rFonts w:ascii="Arial" w:hAnsi="Arial" w:cs="Arial"/>
          <w:sz w:val="21"/>
          <w:szCs w:val="21"/>
        </w:rPr>
        <w:t>Моме</w:t>
      </w:r>
      <w:r w:rsidRPr="00323C25">
        <w:rPr>
          <w:rFonts w:ascii="Arial" w:hAnsi="Arial" w:cs="Arial"/>
          <w:color w:val="2C2C2C"/>
          <w:sz w:val="21"/>
          <w:szCs w:val="21"/>
        </w:rPr>
        <w:t>нти згинання визначаються як для горизонтальної замкнутої рами, яка</w:t>
      </w:r>
      <w:r w:rsidRPr="00323C25">
        <w:rPr>
          <w:rFonts w:ascii="Arial" w:hAnsi="Arial" w:cs="Arial"/>
          <w:color w:val="2C2C2C"/>
          <w:spacing w:val="80"/>
          <w:sz w:val="21"/>
          <w:szCs w:val="21"/>
        </w:rPr>
        <w:t xml:space="preserve"> </w:t>
      </w:r>
      <w:r w:rsidRPr="00323C25">
        <w:rPr>
          <w:rFonts w:ascii="Arial" w:hAnsi="Arial" w:cs="Arial"/>
          <w:color w:val="2C2C2C"/>
          <w:sz w:val="21"/>
          <w:szCs w:val="21"/>
        </w:rPr>
        <w:t xml:space="preserve">завантажена по периметру рівномірно розподіленим розрахованим </w:t>
      </w:r>
      <w:r w:rsidRPr="00323C25">
        <w:rPr>
          <w:rFonts w:ascii="Arial" w:hAnsi="Arial" w:cs="Arial"/>
          <w:sz w:val="21"/>
          <w:szCs w:val="21"/>
        </w:rPr>
        <w:t xml:space="preserve">тиском сипкого </w:t>
      </w:r>
      <w:r w:rsidRPr="00323C25">
        <w:rPr>
          <w:rFonts w:ascii="Arial" w:hAnsi="Arial" w:cs="Arial"/>
          <w:color w:val="2C2C2C"/>
          <w:sz w:val="21"/>
          <w:szCs w:val="21"/>
        </w:rPr>
        <w:t>матеріалу.</w:t>
      </w:r>
    </w:p>
    <w:p w14:paraId="067D3DA1" w14:textId="420AC301"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Коефіцієнти умов роботи п</w:t>
      </w:r>
      <w:r w:rsidR="00616AB4">
        <w:rPr>
          <w:rFonts w:ascii="Arial" w:hAnsi="Arial" w:cs="Arial"/>
          <w:color w:val="2C2C2C"/>
          <w:sz w:val="21"/>
          <w:szCs w:val="21"/>
        </w:rPr>
        <w:t xml:space="preserve">ід час </w:t>
      </w:r>
      <w:r w:rsidRPr="00323C25">
        <w:rPr>
          <w:rFonts w:ascii="Arial" w:hAnsi="Arial" w:cs="Arial"/>
          <w:color w:val="2C2C2C"/>
          <w:sz w:val="21"/>
          <w:szCs w:val="21"/>
        </w:rPr>
        <w:t>розрахунку стін силосів слід визначати згідно з 3.1.2.5</w:t>
      </w:r>
      <w:r w:rsidRPr="00323C25">
        <w:rPr>
          <w:rFonts w:ascii="Arial" w:hAnsi="Arial" w:cs="Arial"/>
          <w:color w:val="2C2C2C"/>
          <w:spacing w:val="40"/>
          <w:sz w:val="21"/>
          <w:szCs w:val="21"/>
        </w:rPr>
        <w:t xml:space="preserve"> </w:t>
      </w:r>
      <w:hyperlink r:id="rId263" w:history="1">
        <w:r w:rsidRPr="00BF27E2">
          <w:rPr>
            <w:rStyle w:val="af2"/>
            <w:rFonts w:ascii="Arial" w:hAnsi="Arial" w:cs="Arial"/>
            <w:sz w:val="21"/>
            <w:szCs w:val="21"/>
          </w:rPr>
          <w:t>ДСТУ Б В.2.156</w:t>
        </w:r>
      </w:hyperlink>
      <w:r w:rsidRPr="00323C25">
        <w:rPr>
          <w:rFonts w:ascii="Arial" w:hAnsi="Arial" w:cs="Arial"/>
          <w:color w:val="2C2C2C"/>
          <w:sz w:val="21"/>
          <w:szCs w:val="21"/>
        </w:rPr>
        <w:t>.</w:t>
      </w:r>
    </w:p>
    <w:p w14:paraId="0DB1EC69" w14:textId="27D5A4F1"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 xml:space="preserve">Стіни сталевих круглих силосів розраховуються на такі  самі </w:t>
      </w:r>
      <w:r w:rsidR="00616AB4">
        <w:rPr>
          <w:rFonts w:ascii="Arial" w:hAnsi="Arial" w:cs="Arial"/>
          <w:color w:val="2C2C2C"/>
          <w:sz w:val="21"/>
          <w:szCs w:val="21"/>
        </w:rPr>
        <w:t xml:space="preserve">поєднання </w:t>
      </w:r>
      <w:r w:rsidRPr="00323C25">
        <w:rPr>
          <w:rFonts w:ascii="Arial" w:hAnsi="Arial" w:cs="Arial"/>
          <w:color w:val="2C2C2C"/>
          <w:sz w:val="21"/>
          <w:szCs w:val="21"/>
        </w:rPr>
        <w:t xml:space="preserve"> навантажень, що і стіни залізобетонних круглих силосів.</w:t>
      </w:r>
    </w:p>
    <w:p w14:paraId="5AD61BF8" w14:textId="7F7E9223" w:rsidR="0005794D" w:rsidRPr="00323C25" w:rsidRDefault="00026420" w:rsidP="00323C25">
      <w:pPr>
        <w:pStyle w:val="a3"/>
        <w:spacing w:line="293" w:lineRule="auto"/>
        <w:ind w:left="0" w:firstLine="720"/>
        <w:rPr>
          <w:rFonts w:ascii="Arial" w:hAnsi="Arial" w:cs="Arial"/>
          <w:sz w:val="21"/>
          <w:szCs w:val="21"/>
        </w:rPr>
      </w:pPr>
      <w:r w:rsidRPr="00323C25">
        <w:rPr>
          <w:rFonts w:ascii="Arial" w:hAnsi="Arial" w:cs="Arial"/>
          <w:color w:val="2C2C2C"/>
          <w:sz w:val="21"/>
          <w:szCs w:val="21"/>
        </w:rPr>
        <w:t>Додатково</w:t>
      </w:r>
      <w:r w:rsidRPr="00323C25">
        <w:rPr>
          <w:rFonts w:ascii="Arial" w:hAnsi="Arial" w:cs="Arial"/>
          <w:color w:val="2C2C2C"/>
          <w:spacing w:val="7"/>
          <w:sz w:val="21"/>
          <w:szCs w:val="21"/>
        </w:rPr>
        <w:t xml:space="preserve"> </w:t>
      </w:r>
      <w:r w:rsidRPr="00323C25">
        <w:rPr>
          <w:rFonts w:ascii="Arial" w:hAnsi="Arial" w:cs="Arial"/>
          <w:color w:val="2C2C2C"/>
          <w:sz w:val="21"/>
          <w:szCs w:val="21"/>
        </w:rPr>
        <w:t>стіни</w:t>
      </w:r>
      <w:r w:rsidRPr="00323C25">
        <w:rPr>
          <w:rFonts w:ascii="Arial" w:hAnsi="Arial" w:cs="Arial"/>
          <w:color w:val="2C2C2C"/>
          <w:spacing w:val="9"/>
          <w:sz w:val="21"/>
          <w:szCs w:val="21"/>
        </w:rPr>
        <w:t xml:space="preserve"> </w:t>
      </w:r>
      <w:r w:rsidRPr="00323C25">
        <w:rPr>
          <w:rFonts w:ascii="Arial" w:hAnsi="Arial" w:cs="Arial"/>
          <w:color w:val="2C2C2C"/>
          <w:sz w:val="21"/>
          <w:szCs w:val="21"/>
        </w:rPr>
        <w:t>сталевих</w:t>
      </w:r>
      <w:r w:rsidRPr="00323C25">
        <w:rPr>
          <w:rFonts w:ascii="Arial" w:hAnsi="Arial" w:cs="Arial"/>
          <w:color w:val="2C2C2C"/>
          <w:spacing w:val="9"/>
          <w:sz w:val="21"/>
          <w:szCs w:val="21"/>
        </w:rPr>
        <w:t xml:space="preserve"> </w:t>
      </w:r>
      <w:r w:rsidRPr="00323C25">
        <w:rPr>
          <w:rFonts w:ascii="Arial" w:hAnsi="Arial" w:cs="Arial"/>
          <w:color w:val="2C2C2C"/>
          <w:sz w:val="21"/>
          <w:szCs w:val="21"/>
        </w:rPr>
        <w:t>силосів</w:t>
      </w:r>
      <w:r w:rsidRPr="00323C25">
        <w:rPr>
          <w:rFonts w:ascii="Arial" w:hAnsi="Arial" w:cs="Arial"/>
          <w:color w:val="2C2C2C"/>
          <w:spacing w:val="6"/>
          <w:sz w:val="21"/>
          <w:szCs w:val="21"/>
        </w:rPr>
        <w:t xml:space="preserve"> </w:t>
      </w:r>
      <w:r w:rsidRPr="00323C25">
        <w:rPr>
          <w:rFonts w:ascii="Arial" w:hAnsi="Arial" w:cs="Arial"/>
          <w:color w:val="2C2C2C"/>
          <w:sz w:val="21"/>
          <w:szCs w:val="21"/>
        </w:rPr>
        <w:t>повинні</w:t>
      </w:r>
      <w:r w:rsidRPr="00323C25">
        <w:rPr>
          <w:rFonts w:ascii="Arial" w:hAnsi="Arial" w:cs="Arial"/>
          <w:color w:val="2C2C2C"/>
          <w:spacing w:val="7"/>
          <w:sz w:val="21"/>
          <w:szCs w:val="21"/>
        </w:rPr>
        <w:t xml:space="preserve"> </w:t>
      </w:r>
      <w:r w:rsidRPr="00323C25">
        <w:rPr>
          <w:rFonts w:ascii="Arial" w:hAnsi="Arial" w:cs="Arial"/>
          <w:color w:val="2C2C2C"/>
          <w:sz w:val="21"/>
          <w:szCs w:val="21"/>
        </w:rPr>
        <w:t>бути</w:t>
      </w:r>
      <w:r w:rsidRPr="00323C25">
        <w:rPr>
          <w:rFonts w:ascii="Arial" w:hAnsi="Arial" w:cs="Arial"/>
          <w:color w:val="2C2C2C"/>
          <w:spacing w:val="10"/>
          <w:sz w:val="21"/>
          <w:szCs w:val="21"/>
        </w:rPr>
        <w:t xml:space="preserve"> </w:t>
      </w:r>
      <w:r w:rsidRPr="00323C25">
        <w:rPr>
          <w:rFonts w:ascii="Arial" w:hAnsi="Arial" w:cs="Arial"/>
          <w:color w:val="2C2C2C"/>
          <w:sz w:val="21"/>
          <w:szCs w:val="21"/>
        </w:rPr>
        <w:t>перевірені</w:t>
      </w:r>
      <w:r w:rsidRPr="00323C25">
        <w:rPr>
          <w:rFonts w:ascii="Arial" w:hAnsi="Arial" w:cs="Arial"/>
          <w:color w:val="2C2C2C"/>
          <w:spacing w:val="8"/>
          <w:sz w:val="21"/>
          <w:szCs w:val="21"/>
        </w:rPr>
        <w:t xml:space="preserve"> </w:t>
      </w:r>
      <w:r w:rsidRPr="00323C25">
        <w:rPr>
          <w:rFonts w:ascii="Arial" w:hAnsi="Arial" w:cs="Arial"/>
          <w:color w:val="2C2C2C"/>
          <w:sz w:val="21"/>
          <w:szCs w:val="21"/>
        </w:rPr>
        <w:t>на</w:t>
      </w:r>
      <w:r w:rsidRPr="00323C25">
        <w:rPr>
          <w:rFonts w:ascii="Arial" w:hAnsi="Arial" w:cs="Arial"/>
          <w:color w:val="2C2C2C"/>
          <w:spacing w:val="8"/>
          <w:sz w:val="21"/>
          <w:szCs w:val="21"/>
        </w:rPr>
        <w:t xml:space="preserve"> </w:t>
      </w:r>
      <w:r w:rsidRPr="00323C25">
        <w:rPr>
          <w:rFonts w:ascii="Arial" w:hAnsi="Arial" w:cs="Arial"/>
          <w:color w:val="2C2C2C"/>
          <w:spacing w:val="-2"/>
          <w:sz w:val="21"/>
          <w:szCs w:val="21"/>
        </w:rPr>
        <w:t>стійкість</w:t>
      </w:r>
      <w:r w:rsidR="00323C25">
        <w:rPr>
          <w:rFonts w:ascii="Arial" w:hAnsi="Arial" w:cs="Arial"/>
          <w:sz w:val="21"/>
          <w:szCs w:val="21"/>
        </w:rPr>
        <w:t xml:space="preserve"> </w:t>
      </w:r>
      <w:r w:rsidRPr="00323C25">
        <w:rPr>
          <w:rFonts w:ascii="Arial" w:hAnsi="Arial" w:cs="Arial"/>
          <w:color w:val="2C2C2C"/>
          <w:sz w:val="21"/>
          <w:szCs w:val="21"/>
        </w:rPr>
        <w:t>з</w:t>
      </w:r>
      <w:r w:rsidRPr="00323C25">
        <w:rPr>
          <w:rFonts w:ascii="Arial" w:hAnsi="Arial" w:cs="Arial"/>
          <w:color w:val="2C2C2C"/>
          <w:spacing w:val="-2"/>
          <w:sz w:val="21"/>
          <w:szCs w:val="21"/>
        </w:rPr>
        <w:t xml:space="preserve"> </w:t>
      </w:r>
      <w:r w:rsidRPr="00323C25">
        <w:rPr>
          <w:rFonts w:ascii="Arial" w:hAnsi="Arial" w:cs="Arial"/>
          <w:color w:val="2C2C2C"/>
          <w:sz w:val="21"/>
          <w:szCs w:val="21"/>
        </w:rPr>
        <w:t>коефіцієнтом</w:t>
      </w:r>
      <w:r w:rsidRPr="00323C25">
        <w:rPr>
          <w:rFonts w:ascii="Arial" w:hAnsi="Arial" w:cs="Arial"/>
          <w:color w:val="2C2C2C"/>
          <w:spacing w:val="69"/>
          <w:sz w:val="21"/>
          <w:szCs w:val="21"/>
        </w:rPr>
        <w:t xml:space="preserve"> </w:t>
      </w:r>
      <w:r w:rsidRPr="00323C25">
        <w:rPr>
          <w:rFonts w:ascii="Arial" w:hAnsi="Arial" w:cs="Arial"/>
          <w:color w:val="2C2C2C"/>
          <w:sz w:val="21"/>
          <w:szCs w:val="21"/>
        </w:rPr>
        <w:t>умов</w:t>
      </w:r>
      <w:r w:rsidRPr="00323C25">
        <w:rPr>
          <w:rFonts w:ascii="Arial" w:hAnsi="Arial" w:cs="Arial"/>
          <w:color w:val="2C2C2C"/>
          <w:spacing w:val="1"/>
          <w:sz w:val="21"/>
          <w:szCs w:val="21"/>
        </w:rPr>
        <w:t xml:space="preserve"> </w:t>
      </w:r>
      <w:r w:rsidRPr="00323C25">
        <w:rPr>
          <w:rFonts w:ascii="Arial" w:hAnsi="Arial" w:cs="Arial"/>
          <w:color w:val="2C2C2C"/>
          <w:sz w:val="21"/>
          <w:szCs w:val="21"/>
        </w:rPr>
        <w:t>роботи,</w:t>
      </w:r>
      <w:r w:rsidRPr="00323C25">
        <w:rPr>
          <w:rFonts w:ascii="Arial" w:hAnsi="Arial" w:cs="Arial"/>
          <w:color w:val="2C2C2C"/>
          <w:spacing w:val="-1"/>
          <w:sz w:val="21"/>
          <w:szCs w:val="21"/>
        </w:rPr>
        <w:t xml:space="preserve"> </w:t>
      </w:r>
      <w:r w:rsidRPr="00323C25">
        <w:rPr>
          <w:rFonts w:ascii="Arial" w:hAnsi="Arial" w:cs="Arial"/>
          <w:color w:val="2C2C2C"/>
          <w:sz w:val="21"/>
          <w:szCs w:val="21"/>
        </w:rPr>
        <w:t>який</w:t>
      </w:r>
      <w:r w:rsidRPr="00323C25">
        <w:rPr>
          <w:rFonts w:ascii="Arial" w:hAnsi="Arial" w:cs="Arial"/>
          <w:color w:val="2C2C2C"/>
          <w:spacing w:val="1"/>
          <w:sz w:val="21"/>
          <w:szCs w:val="21"/>
        </w:rPr>
        <w:t xml:space="preserve"> </w:t>
      </w:r>
      <w:r w:rsidRPr="00323C25">
        <w:rPr>
          <w:rFonts w:ascii="Arial" w:hAnsi="Arial" w:cs="Arial"/>
          <w:color w:val="2C2C2C"/>
          <w:sz w:val="21"/>
          <w:szCs w:val="21"/>
        </w:rPr>
        <w:t>дорівнює</w:t>
      </w:r>
      <w:r w:rsidRPr="00323C25">
        <w:rPr>
          <w:rFonts w:ascii="Arial" w:hAnsi="Arial" w:cs="Arial"/>
          <w:color w:val="2C2C2C"/>
          <w:spacing w:val="31"/>
          <w:sz w:val="21"/>
          <w:szCs w:val="21"/>
        </w:rPr>
        <w:t xml:space="preserve"> </w:t>
      </w:r>
      <w:r>
        <w:rPr>
          <w:rFonts w:ascii="Symbol" w:hAnsi="Symbol"/>
          <w:position w:val="1"/>
          <w:sz w:val="30"/>
        </w:rPr>
        <w:t></w:t>
      </w:r>
      <w:r>
        <w:rPr>
          <w:spacing w:val="-42"/>
          <w:position w:val="1"/>
          <w:sz w:val="30"/>
        </w:rPr>
        <w:t xml:space="preserve"> </w:t>
      </w:r>
      <w:r>
        <w:rPr>
          <w:i/>
          <w:position w:val="1"/>
          <w:sz w:val="30"/>
          <w:vertAlign w:val="subscript"/>
        </w:rPr>
        <w:t>c</w:t>
      </w:r>
      <w:r>
        <w:rPr>
          <w:i/>
          <w:spacing w:val="9"/>
          <w:position w:val="1"/>
          <w:sz w:val="30"/>
        </w:rPr>
        <w:t xml:space="preserve"> </w:t>
      </w:r>
      <w:r>
        <w:rPr>
          <w:rFonts w:ascii="Symbol" w:hAnsi="Symbol"/>
          <w:position w:val="1"/>
          <w:sz w:val="29"/>
        </w:rPr>
        <w:t></w:t>
      </w:r>
      <w:r>
        <w:rPr>
          <w:spacing w:val="-41"/>
          <w:position w:val="1"/>
          <w:sz w:val="29"/>
        </w:rPr>
        <w:t xml:space="preserve"> </w:t>
      </w:r>
      <w:r w:rsidRPr="00323C25">
        <w:rPr>
          <w:rFonts w:ascii="Arial" w:hAnsi="Arial" w:cs="Arial"/>
          <w:spacing w:val="6"/>
          <w:position w:val="1"/>
          <w:sz w:val="21"/>
          <w:szCs w:val="21"/>
        </w:rPr>
        <w:t>1</w:t>
      </w:r>
      <w:r>
        <w:rPr>
          <w:color w:val="2C2C2C"/>
          <w:spacing w:val="6"/>
        </w:rPr>
        <w:t>.</w:t>
      </w:r>
    </w:p>
    <w:p w14:paraId="62FBE79C" w14:textId="77777777" w:rsidR="0005794D" w:rsidRPr="00323C25" w:rsidRDefault="00026420" w:rsidP="00323C25">
      <w:pPr>
        <w:pStyle w:val="a3"/>
        <w:spacing w:line="293" w:lineRule="auto"/>
        <w:ind w:left="0" w:firstLine="720"/>
        <w:rPr>
          <w:rFonts w:ascii="Arial" w:hAnsi="Arial" w:cs="Arial"/>
          <w:sz w:val="21"/>
          <w:szCs w:val="21"/>
        </w:rPr>
      </w:pPr>
      <w:r w:rsidRPr="00323C25">
        <w:rPr>
          <w:rFonts w:ascii="Arial" w:hAnsi="Arial" w:cs="Arial"/>
          <w:color w:val="2C2C2C"/>
          <w:sz w:val="21"/>
          <w:szCs w:val="21"/>
        </w:rPr>
        <w:t>Сталеві</w:t>
      </w:r>
      <w:r w:rsidRPr="00323C25">
        <w:rPr>
          <w:rFonts w:ascii="Arial" w:hAnsi="Arial" w:cs="Arial"/>
          <w:color w:val="2C2C2C"/>
          <w:spacing w:val="8"/>
          <w:sz w:val="21"/>
          <w:szCs w:val="21"/>
        </w:rPr>
        <w:t xml:space="preserve"> </w:t>
      </w:r>
      <w:r w:rsidRPr="00323C25">
        <w:rPr>
          <w:rFonts w:ascii="Arial" w:hAnsi="Arial" w:cs="Arial"/>
          <w:color w:val="2C2C2C"/>
          <w:sz w:val="21"/>
          <w:szCs w:val="21"/>
        </w:rPr>
        <w:t>стіни</w:t>
      </w:r>
      <w:r w:rsidRPr="00323C25">
        <w:rPr>
          <w:rFonts w:ascii="Arial" w:hAnsi="Arial" w:cs="Arial"/>
          <w:color w:val="2C2C2C"/>
          <w:spacing w:val="9"/>
          <w:sz w:val="21"/>
          <w:szCs w:val="21"/>
        </w:rPr>
        <w:t xml:space="preserve"> </w:t>
      </w:r>
      <w:r w:rsidRPr="00323C25">
        <w:rPr>
          <w:rFonts w:ascii="Arial" w:hAnsi="Arial" w:cs="Arial"/>
          <w:color w:val="2C2C2C"/>
          <w:sz w:val="21"/>
          <w:szCs w:val="21"/>
        </w:rPr>
        <w:t>на</w:t>
      </w:r>
      <w:r w:rsidRPr="00323C25">
        <w:rPr>
          <w:rFonts w:ascii="Arial" w:hAnsi="Arial" w:cs="Arial"/>
          <w:color w:val="2C2C2C"/>
          <w:spacing w:val="9"/>
          <w:sz w:val="21"/>
          <w:szCs w:val="21"/>
        </w:rPr>
        <w:t xml:space="preserve"> </w:t>
      </w:r>
      <w:r w:rsidRPr="00323C25">
        <w:rPr>
          <w:rFonts w:ascii="Arial" w:hAnsi="Arial" w:cs="Arial"/>
          <w:color w:val="2C2C2C"/>
          <w:sz w:val="21"/>
          <w:szCs w:val="21"/>
        </w:rPr>
        <w:t>витривалість</w:t>
      </w:r>
      <w:r w:rsidRPr="00323C25">
        <w:rPr>
          <w:rFonts w:ascii="Arial" w:hAnsi="Arial" w:cs="Arial"/>
          <w:color w:val="2C2C2C"/>
          <w:spacing w:val="7"/>
          <w:sz w:val="21"/>
          <w:szCs w:val="21"/>
        </w:rPr>
        <w:t xml:space="preserve"> </w:t>
      </w:r>
      <w:r w:rsidRPr="00323C25">
        <w:rPr>
          <w:rFonts w:ascii="Arial" w:hAnsi="Arial" w:cs="Arial"/>
          <w:color w:val="2C2C2C"/>
          <w:sz w:val="21"/>
          <w:szCs w:val="21"/>
        </w:rPr>
        <w:t>дозволяється</w:t>
      </w:r>
      <w:r w:rsidRPr="00323C25">
        <w:rPr>
          <w:rFonts w:ascii="Arial" w:hAnsi="Arial" w:cs="Arial"/>
          <w:color w:val="2C2C2C"/>
          <w:spacing w:val="8"/>
          <w:sz w:val="21"/>
          <w:szCs w:val="21"/>
        </w:rPr>
        <w:t xml:space="preserve"> </w:t>
      </w:r>
      <w:r w:rsidRPr="00323C25">
        <w:rPr>
          <w:rFonts w:ascii="Arial" w:hAnsi="Arial" w:cs="Arial"/>
          <w:color w:val="2C2C2C"/>
          <w:sz w:val="21"/>
          <w:szCs w:val="21"/>
        </w:rPr>
        <w:t>не</w:t>
      </w:r>
      <w:r w:rsidRPr="00323C25">
        <w:rPr>
          <w:rFonts w:ascii="Arial" w:hAnsi="Arial" w:cs="Arial"/>
          <w:color w:val="2C2C2C"/>
          <w:spacing w:val="8"/>
          <w:sz w:val="21"/>
          <w:szCs w:val="21"/>
        </w:rPr>
        <w:t xml:space="preserve"> </w:t>
      </w:r>
      <w:r w:rsidRPr="00323C25">
        <w:rPr>
          <w:rFonts w:ascii="Arial" w:hAnsi="Arial" w:cs="Arial"/>
          <w:color w:val="2C2C2C"/>
          <w:spacing w:val="-2"/>
          <w:sz w:val="21"/>
          <w:szCs w:val="21"/>
        </w:rPr>
        <w:t>розраховувати.</w:t>
      </w:r>
    </w:p>
    <w:p w14:paraId="74F148CD" w14:textId="77777777" w:rsidR="0005794D" w:rsidRDefault="00026420" w:rsidP="00107D31">
      <w:pPr>
        <w:pStyle w:val="a5"/>
        <w:numPr>
          <w:ilvl w:val="2"/>
          <w:numId w:val="58"/>
        </w:numPr>
        <w:tabs>
          <w:tab w:val="left" w:pos="1922"/>
        </w:tabs>
        <w:spacing w:line="288" w:lineRule="auto"/>
        <w:ind w:left="0" w:firstLine="720"/>
        <w:rPr>
          <w:b/>
          <w:sz w:val="28"/>
        </w:rPr>
      </w:pPr>
      <w:r w:rsidRPr="00323C25">
        <w:rPr>
          <w:rFonts w:ascii="Arial" w:hAnsi="Arial" w:cs="Arial"/>
          <w:color w:val="2C2C2C"/>
          <w:sz w:val="21"/>
          <w:szCs w:val="21"/>
        </w:rPr>
        <w:t>Місця зміни форми сталевого силосу, зокрема зони з’єднання циліндричної частини з конусом або з плоским днищем, а також місця різкої зміни навантажень повинні бути перевірені з урахуванням додаткових місцевих локальних напружень (крайовий ефект) і з урахуванням коефіцієнта умов роботи</w:t>
      </w:r>
      <w:r w:rsidRPr="00323C25">
        <w:rPr>
          <w:rFonts w:ascii="Arial" w:hAnsi="Arial" w:cs="Arial"/>
          <w:color w:val="2C2C2C"/>
          <w:spacing w:val="40"/>
          <w:sz w:val="21"/>
          <w:szCs w:val="21"/>
        </w:rPr>
        <w:t xml:space="preserve"> </w:t>
      </w:r>
      <w:r>
        <w:rPr>
          <w:rFonts w:ascii="Symbol" w:hAnsi="Symbol"/>
          <w:position w:val="1"/>
          <w:sz w:val="30"/>
        </w:rPr>
        <w:t></w:t>
      </w:r>
      <w:r>
        <w:rPr>
          <w:spacing w:val="-30"/>
          <w:position w:val="1"/>
          <w:sz w:val="30"/>
        </w:rPr>
        <w:t xml:space="preserve"> </w:t>
      </w:r>
      <w:r>
        <w:rPr>
          <w:i/>
          <w:position w:val="1"/>
          <w:sz w:val="30"/>
          <w:vertAlign w:val="subscript"/>
        </w:rPr>
        <w:t>c</w:t>
      </w:r>
      <w:r>
        <w:rPr>
          <w:i/>
          <w:position w:val="1"/>
          <w:sz w:val="30"/>
        </w:rPr>
        <w:t xml:space="preserve"> </w:t>
      </w:r>
      <w:r>
        <w:rPr>
          <w:rFonts w:ascii="Symbol" w:hAnsi="Symbol"/>
          <w:position w:val="1"/>
          <w:sz w:val="29"/>
        </w:rPr>
        <w:t></w:t>
      </w:r>
      <w:r>
        <w:rPr>
          <w:spacing w:val="-30"/>
          <w:position w:val="1"/>
          <w:sz w:val="29"/>
        </w:rPr>
        <w:t xml:space="preserve"> </w:t>
      </w:r>
      <w:r w:rsidRPr="00323C25">
        <w:rPr>
          <w:rFonts w:ascii="Arial" w:hAnsi="Arial" w:cs="Arial"/>
          <w:position w:val="1"/>
          <w:sz w:val="21"/>
          <w:szCs w:val="21"/>
        </w:rPr>
        <w:t>1,</w:t>
      </w:r>
      <w:r w:rsidRPr="00323C25">
        <w:rPr>
          <w:rFonts w:ascii="Arial" w:hAnsi="Arial" w:cs="Arial"/>
          <w:spacing w:val="-36"/>
          <w:position w:val="1"/>
          <w:sz w:val="21"/>
          <w:szCs w:val="21"/>
        </w:rPr>
        <w:t xml:space="preserve"> </w:t>
      </w:r>
      <w:r w:rsidRPr="00323C25">
        <w:rPr>
          <w:rFonts w:ascii="Arial" w:hAnsi="Arial" w:cs="Arial"/>
          <w:position w:val="1"/>
          <w:sz w:val="21"/>
          <w:szCs w:val="21"/>
        </w:rPr>
        <w:t>4</w:t>
      </w:r>
      <w:r w:rsidRPr="00323C25">
        <w:rPr>
          <w:rFonts w:ascii="Arial" w:hAnsi="Arial" w:cs="Arial"/>
          <w:spacing w:val="-32"/>
          <w:position w:val="1"/>
          <w:sz w:val="21"/>
          <w:szCs w:val="21"/>
        </w:rPr>
        <w:t xml:space="preserve"> </w:t>
      </w:r>
      <w:r w:rsidRPr="00323C25">
        <w:rPr>
          <w:rFonts w:ascii="Arial" w:hAnsi="Arial" w:cs="Arial"/>
          <w:color w:val="2C2C2C"/>
          <w:sz w:val="21"/>
          <w:szCs w:val="21"/>
        </w:rPr>
        <w:t>.</w:t>
      </w:r>
    </w:p>
    <w:p w14:paraId="1F268A4F" w14:textId="64016290" w:rsidR="0005794D" w:rsidRPr="00323C25" w:rsidRDefault="00616AB4" w:rsidP="00107D31">
      <w:pPr>
        <w:pStyle w:val="a5"/>
        <w:numPr>
          <w:ilvl w:val="2"/>
          <w:numId w:val="58"/>
        </w:numPr>
        <w:tabs>
          <w:tab w:val="left" w:pos="1922"/>
        </w:tabs>
        <w:spacing w:line="293"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323C25">
        <w:rPr>
          <w:rFonts w:ascii="Arial" w:hAnsi="Arial" w:cs="Arial"/>
          <w:color w:val="2C2C2C"/>
          <w:sz w:val="21"/>
          <w:szCs w:val="21"/>
        </w:rPr>
        <w:t>симетрично</w:t>
      </w:r>
      <w:r>
        <w:rPr>
          <w:rFonts w:ascii="Arial" w:hAnsi="Arial" w:cs="Arial"/>
          <w:color w:val="2C2C2C"/>
          <w:sz w:val="21"/>
          <w:szCs w:val="21"/>
        </w:rPr>
        <w:t>го</w:t>
      </w:r>
      <w:r w:rsidR="00026420" w:rsidRPr="00323C25">
        <w:rPr>
          <w:rFonts w:ascii="Arial" w:hAnsi="Arial" w:cs="Arial"/>
          <w:color w:val="2C2C2C"/>
          <w:spacing w:val="40"/>
          <w:sz w:val="21"/>
          <w:szCs w:val="21"/>
        </w:rPr>
        <w:t xml:space="preserve"> </w:t>
      </w:r>
      <w:r w:rsidR="00026420" w:rsidRPr="00323C25">
        <w:rPr>
          <w:rFonts w:ascii="Arial" w:hAnsi="Arial" w:cs="Arial"/>
          <w:color w:val="2C2C2C"/>
          <w:sz w:val="21"/>
          <w:szCs w:val="21"/>
        </w:rPr>
        <w:t>завантаженн</w:t>
      </w:r>
      <w:r>
        <w:rPr>
          <w:rFonts w:ascii="Arial" w:hAnsi="Arial" w:cs="Arial"/>
          <w:color w:val="2C2C2C"/>
          <w:sz w:val="21"/>
          <w:szCs w:val="21"/>
        </w:rPr>
        <w:t>я</w:t>
      </w:r>
      <w:r w:rsidR="00026420" w:rsidRPr="00323C25">
        <w:rPr>
          <w:rFonts w:ascii="Arial" w:hAnsi="Arial" w:cs="Arial"/>
          <w:color w:val="2C2C2C"/>
          <w:spacing w:val="40"/>
          <w:sz w:val="21"/>
          <w:szCs w:val="21"/>
        </w:rPr>
        <w:t xml:space="preserve"> </w:t>
      </w:r>
      <w:r w:rsidR="00026420" w:rsidRPr="00323C25">
        <w:rPr>
          <w:rFonts w:ascii="Arial" w:hAnsi="Arial" w:cs="Arial"/>
          <w:color w:val="2C2C2C"/>
          <w:sz w:val="21"/>
          <w:szCs w:val="21"/>
        </w:rPr>
        <w:t>і</w:t>
      </w:r>
      <w:r w:rsidR="00026420" w:rsidRPr="00323C25">
        <w:rPr>
          <w:rFonts w:ascii="Arial" w:hAnsi="Arial" w:cs="Arial"/>
          <w:color w:val="2C2C2C"/>
          <w:spacing w:val="40"/>
          <w:sz w:val="21"/>
          <w:szCs w:val="21"/>
        </w:rPr>
        <w:t xml:space="preserve"> </w:t>
      </w:r>
      <w:r w:rsidR="00026420" w:rsidRPr="00323C25">
        <w:rPr>
          <w:rFonts w:ascii="Arial" w:hAnsi="Arial" w:cs="Arial"/>
          <w:color w:val="2C2C2C"/>
          <w:sz w:val="21"/>
          <w:szCs w:val="21"/>
        </w:rPr>
        <w:t>вивантажен</w:t>
      </w:r>
      <w:r>
        <w:rPr>
          <w:rFonts w:ascii="Arial" w:hAnsi="Arial" w:cs="Arial"/>
          <w:color w:val="2C2C2C"/>
          <w:sz w:val="21"/>
          <w:szCs w:val="21"/>
        </w:rPr>
        <w:t>ня</w:t>
      </w:r>
      <w:r w:rsidR="00026420" w:rsidRPr="00323C25">
        <w:rPr>
          <w:rFonts w:ascii="Arial" w:hAnsi="Arial" w:cs="Arial"/>
          <w:color w:val="2C2C2C"/>
          <w:spacing w:val="40"/>
          <w:sz w:val="21"/>
          <w:szCs w:val="21"/>
        </w:rPr>
        <w:t xml:space="preserve"> </w:t>
      </w:r>
      <w:r w:rsidR="00026420" w:rsidRPr="00323C25">
        <w:rPr>
          <w:rFonts w:ascii="Arial" w:hAnsi="Arial" w:cs="Arial"/>
          <w:color w:val="2C2C2C"/>
          <w:sz w:val="21"/>
          <w:szCs w:val="21"/>
        </w:rPr>
        <w:t>сипкого матеріалу</w:t>
      </w:r>
      <w:r w:rsidR="00026420" w:rsidRPr="00323C25">
        <w:rPr>
          <w:rFonts w:ascii="Arial" w:hAnsi="Arial" w:cs="Arial"/>
          <w:color w:val="2C2C2C"/>
          <w:spacing w:val="80"/>
          <w:sz w:val="21"/>
          <w:szCs w:val="21"/>
        </w:rPr>
        <w:t xml:space="preserve"> </w:t>
      </w:r>
      <w:r w:rsidR="00026420" w:rsidRPr="00323C25">
        <w:rPr>
          <w:rFonts w:ascii="Arial" w:hAnsi="Arial" w:cs="Arial"/>
          <w:color w:val="2C2C2C"/>
          <w:sz w:val="21"/>
          <w:szCs w:val="21"/>
        </w:rPr>
        <w:t>стіни</w:t>
      </w:r>
      <w:r w:rsidR="00026420" w:rsidRPr="00323C25">
        <w:rPr>
          <w:rFonts w:ascii="Arial" w:hAnsi="Arial" w:cs="Arial"/>
          <w:color w:val="2C2C2C"/>
          <w:spacing w:val="80"/>
          <w:sz w:val="21"/>
          <w:szCs w:val="21"/>
        </w:rPr>
        <w:t xml:space="preserve"> </w:t>
      </w:r>
      <w:r w:rsidR="00026420" w:rsidRPr="00323C25">
        <w:rPr>
          <w:rFonts w:ascii="Arial" w:hAnsi="Arial" w:cs="Arial"/>
          <w:color w:val="2C2C2C"/>
          <w:sz w:val="21"/>
          <w:szCs w:val="21"/>
        </w:rPr>
        <w:t>сталевих</w:t>
      </w:r>
      <w:r w:rsidR="00026420" w:rsidRPr="00323C25">
        <w:rPr>
          <w:rFonts w:ascii="Arial" w:hAnsi="Arial" w:cs="Arial"/>
          <w:color w:val="2C2C2C"/>
          <w:spacing w:val="80"/>
          <w:sz w:val="21"/>
          <w:szCs w:val="21"/>
        </w:rPr>
        <w:t xml:space="preserve"> </w:t>
      </w:r>
      <w:r w:rsidR="00026420" w:rsidRPr="00323C25">
        <w:rPr>
          <w:rFonts w:ascii="Arial" w:hAnsi="Arial" w:cs="Arial"/>
          <w:color w:val="2C2C2C"/>
          <w:sz w:val="21"/>
          <w:szCs w:val="21"/>
        </w:rPr>
        <w:t>силосів</w:t>
      </w:r>
      <w:r w:rsidR="00026420" w:rsidRPr="00323C25">
        <w:rPr>
          <w:rFonts w:ascii="Arial" w:hAnsi="Arial" w:cs="Arial"/>
          <w:color w:val="2C2C2C"/>
          <w:spacing w:val="80"/>
          <w:sz w:val="21"/>
          <w:szCs w:val="21"/>
        </w:rPr>
        <w:t xml:space="preserve"> </w:t>
      </w:r>
      <w:r w:rsidR="00026420" w:rsidRPr="00323C25">
        <w:rPr>
          <w:rFonts w:ascii="Arial" w:hAnsi="Arial" w:cs="Arial"/>
          <w:color w:val="2C2C2C"/>
          <w:sz w:val="21"/>
          <w:szCs w:val="21"/>
        </w:rPr>
        <w:t>слід</w:t>
      </w:r>
      <w:r w:rsidR="00026420" w:rsidRPr="00323C25">
        <w:rPr>
          <w:rFonts w:ascii="Arial" w:hAnsi="Arial" w:cs="Arial"/>
          <w:color w:val="2C2C2C"/>
          <w:spacing w:val="80"/>
          <w:sz w:val="21"/>
          <w:szCs w:val="21"/>
        </w:rPr>
        <w:t xml:space="preserve"> </w:t>
      </w:r>
      <w:r w:rsidR="00026420" w:rsidRPr="00323C25">
        <w:rPr>
          <w:rFonts w:ascii="Arial" w:hAnsi="Arial" w:cs="Arial"/>
          <w:color w:val="2C2C2C"/>
          <w:sz w:val="21"/>
          <w:szCs w:val="21"/>
        </w:rPr>
        <w:t>перевіряти</w:t>
      </w:r>
      <w:r w:rsidR="00026420" w:rsidRPr="00323C25">
        <w:rPr>
          <w:rFonts w:ascii="Arial" w:hAnsi="Arial" w:cs="Arial"/>
          <w:color w:val="2C2C2C"/>
          <w:spacing w:val="80"/>
          <w:sz w:val="21"/>
          <w:szCs w:val="21"/>
        </w:rPr>
        <w:t xml:space="preserve"> </w:t>
      </w:r>
      <w:r w:rsidR="00026420" w:rsidRPr="00323C25">
        <w:rPr>
          <w:rFonts w:ascii="Arial" w:hAnsi="Arial" w:cs="Arial"/>
          <w:color w:val="2C2C2C"/>
          <w:sz w:val="21"/>
          <w:szCs w:val="21"/>
        </w:rPr>
        <w:t>на</w:t>
      </w:r>
      <w:r w:rsidR="00026420" w:rsidRPr="00323C25">
        <w:rPr>
          <w:rFonts w:ascii="Arial" w:hAnsi="Arial" w:cs="Arial"/>
          <w:color w:val="2C2C2C"/>
          <w:spacing w:val="80"/>
          <w:sz w:val="21"/>
          <w:szCs w:val="21"/>
        </w:rPr>
        <w:t xml:space="preserve"> </w:t>
      </w:r>
      <w:r w:rsidR="00026420" w:rsidRPr="00323C25">
        <w:rPr>
          <w:rFonts w:ascii="Arial" w:hAnsi="Arial" w:cs="Arial"/>
          <w:color w:val="2C2C2C"/>
          <w:sz w:val="21"/>
          <w:szCs w:val="21"/>
        </w:rPr>
        <w:t>міцність</w:t>
      </w:r>
      <w:r w:rsidR="00026420" w:rsidRPr="00323C25">
        <w:rPr>
          <w:rFonts w:ascii="Arial" w:hAnsi="Arial" w:cs="Arial"/>
          <w:color w:val="2C2C2C"/>
          <w:spacing w:val="80"/>
          <w:sz w:val="21"/>
          <w:szCs w:val="21"/>
        </w:rPr>
        <w:t xml:space="preserve"> </w:t>
      </w:r>
      <w:r w:rsidR="00026420" w:rsidRPr="00323C25">
        <w:rPr>
          <w:rFonts w:ascii="Arial" w:hAnsi="Arial" w:cs="Arial"/>
          <w:color w:val="2C2C2C"/>
          <w:sz w:val="21"/>
          <w:szCs w:val="21"/>
        </w:rPr>
        <w:t>відповідно</w:t>
      </w:r>
      <w:r w:rsidR="00323C25">
        <w:rPr>
          <w:rFonts w:ascii="Arial" w:hAnsi="Arial" w:cs="Arial"/>
          <w:color w:val="2C2C2C"/>
          <w:sz w:val="21"/>
          <w:szCs w:val="21"/>
        </w:rPr>
        <w:t xml:space="preserve"> </w:t>
      </w:r>
      <w:r w:rsidR="00026420" w:rsidRPr="00323C25">
        <w:rPr>
          <w:rFonts w:ascii="Arial" w:hAnsi="Arial" w:cs="Arial"/>
          <w:color w:val="2C2C2C"/>
          <w:sz w:val="21"/>
          <w:szCs w:val="21"/>
        </w:rPr>
        <w:t>до</w:t>
      </w:r>
      <w:r w:rsidR="00026420" w:rsidRPr="00323C25">
        <w:rPr>
          <w:rFonts w:ascii="Arial" w:hAnsi="Arial" w:cs="Arial"/>
          <w:color w:val="2C2C2C"/>
          <w:spacing w:val="4"/>
          <w:sz w:val="21"/>
          <w:szCs w:val="21"/>
        </w:rPr>
        <w:t xml:space="preserve"> </w:t>
      </w:r>
      <w:hyperlink r:id="rId264" w:history="1">
        <w:r w:rsidR="00026420" w:rsidRPr="00915109">
          <w:rPr>
            <w:rStyle w:val="af2"/>
            <w:rFonts w:ascii="Arial" w:hAnsi="Arial" w:cs="Arial"/>
            <w:sz w:val="21"/>
            <w:szCs w:val="21"/>
          </w:rPr>
          <w:t>ДБН</w:t>
        </w:r>
        <w:r w:rsidR="00026420" w:rsidRPr="00915109">
          <w:rPr>
            <w:rStyle w:val="af2"/>
            <w:rFonts w:ascii="Arial" w:hAnsi="Arial" w:cs="Arial"/>
            <w:spacing w:val="4"/>
            <w:sz w:val="21"/>
            <w:szCs w:val="21"/>
          </w:rPr>
          <w:t xml:space="preserve"> </w:t>
        </w:r>
        <w:r w:rsidR="00026420" w:rsidRPr="00915109">
          <w:rPr>
            <w:rStyle w:val="af2"/>
            <w:rFonts w:ascii="Arial" w:hAnsi="Arial" w:cs="Arial"/>
            <w:sz w:val="21"/>
            <w:szCs w:val="21"/>
          </w:rPr>
          <w:t>В.2.6-198</w:t>
        </w:r>
      </w:hyperlink>
      <w:r w:rsidR="00026420" w:rsidRPr="00323C25">
        <w:rPr>
          <w:rFonts w:ascii="Arial" w:hAnsi="Arial" w:cs="Arial"/>
          <w:color w:val="2C2C2C"/>
          <w:spacing w:val="5"/>
          <w:sz w:val="21"/>
          <w:szCs w:val="21"/>
        </w:rPr>
        <w:t xml:space="preserve"> </w:t>
      </w:r>
      <w:r w:rsidR="00026420" w:rsidRPr="00323C25">
        <w:rPr>
          <w:rFonts w:ascii="Arial" w:hAnsi="Arial" w:cs="Arial"/>
          <w:color w:val="2C2C2C"/>
          <w:sz w:val="21"/>
          <w:szCs w:val="21"/>
        </w:rPr>
        <w:t>з</w:t>
      </w:r>
      <w:r w:rsidR="00026420" w:rsidRPr="00323C25">
        <w:rPr>
          <w:rFonts w:ascii="Arial" w:hAnsi="Arial" w:cs="Arial"/>
          <w:color w:val="2C2C2C"/>
          <w:spacing w:val="1"/>
          <w:sz w:val="21"/>
          <w:szCs w:val="21"/>
        </w:rPr>
        <w:t xml:space="preserve"> </w:t>
      </w:r>
      <w:r w:rsidR="00026420" w:rsidRPr="00323C25">
        <w:rPr>
          <w:rFonts w:ascii="Arial" w:hAnsi="Arial" w:cs="Arial"/>
          <w:color w:val="2C2C2C"/>
          <w:sz w:val="21"/>
          <w:szCs w:val="21"/>
        </w:rPr>
        <w:t>коефіцієнтом</w:t>
      </w:r>
      <w:r w:rsidR="00026420" w:rsidRPr="00323C25">
        <w:rPr>
          <w:rFonts w:ascii="Arial" w:hAnsi="Arial" w:cs="Arial"/>
          <w:color w:val="2C2C2C"/>
          <w:spacing w:val="4"/>
          <w:sz w:val="21"/>
          <w:szCs w:val="21"/>
        </w:rPr>
        <w:t xml:space="preserve"> </w:t>
      </w:r>
      <w:r w:rsidR="00026420" w:rsidRPr="00323C25">
        <w:rPr>
          <w:rFonts w:ascii="Arial" w:hAnsi="Arial" w:cs="Arial"/>
          <w:color w:val="2C2C2C"/>
          <w:sz w:val="21"/>
          <w:szCs w:val="21"/>
        </w:rPr>
        <w:t>умов</w:t>
      </w:r>
      <w:r w:rsidR="00323C25">
        <w:rPr>
          <w:rFonts w:ascii="Arial" w:hAnsi="Arial" w:cs="Arial"/>
          <w:color w:val="2C2C2C"/>
          <w:sz w:val="21"/>
          <w:szCs w:val="21"/>
        </w:rPr>
        <w:t xml:space="preserve">           </w:t>
      </w:r>
      <w:r w:rsidR="00026420" w:rsidRPr="00323C25">
        <w:rPr>
          <w:rFonts w:ascii="Arial" w:hAnsi="Arial" w:cs="Arial"/>
          <w:color w:val="2C2C2C"/>
          <w:spacing w:val="2"/>
          <w:sz w:val="21"/>
          <w:szCs w:val="21"/>
        </w:rPr>
        <w:t xml:space="preserve"> </w:t>
      </w:r>
      <w:r w:rsidR="00026420" w:rsidRPr="00323C25">
        <w:rPr>
          <w:rFonts w:ascii="Arial" w:hAnsi="Arial" w:cs="Arial"/>
          <w:color w:val="2C2C2C"/>
          <w:sz w:val="21"/>
          <w:szCs w:val="21"/>
        </w:rPr>
        <w:t>роботи</w:t>
      </w:r>
      <w:r w:rsidR="00026420" w:rsidRPr="00323C25">
        <w:rPr>
          <w:color w:val="2C2C2C"/>
          <w:spacing w:val="34"/>
        </w:rPr>
        <w:t xml:space="preserve"> </w:t>
      </w:r>
      <w:r w:rsidR="00026420" w:rsidRPr="00323C25">
        <w:rPr>
          <w:rFonts w:ascii="Symbol" w:hAnsi="Symbol"/>
          <w:position w:val="1"/>
          <w:sz w:val="30"/>
        </w:rPr>
        <w:t></w:t>
      </w:r>
      <w:r w:rsidR="00026420" w:rsidRPr="00323C25">
        <w:rPr>
          <w:spacing w:val="-39"/>
          <w:position w:val="1"/>
          <w:sz w:val="30"/>
        </w:rPr>
        <w:t xml:space="preserve"> </w:t>
      </w:r>
      <w:r w:rsidR="00026420" w:rsidRPr="00323C25">
        <w:rPr>
          <w:i/>
          <w:position w:val="1"/>
          <w:sz w:val="30"/>
          <w:vertAlign w:val="subscript"/>
        </w:rPr>
        <w:t>c</w:t>
      </w:r>
      <w:r w:rsidR="00026420" w:rsidRPr="00323C25">
        <w:rPr>
          <w:i/>
          <w:spacing w:val="19"/>
          <w:position w:val="1"/>
          <w:sz w:val="30"/>
        </w:rPr>
        <w:t xml:space="preserve"> </w:t>
      </w:r>
      <w:r w:rsidR="00026420" w:rsidRPr="00323C25">
        <w:rPr>
          <w:rFonts w:ascii="Symbol" w:hAnsi="Symbol"/>
          <w:position w:val="1"/>
          <w:sz w:val="29"/>
        </w:rPr>
        <w:t></w:t>
      </w:r>
      <w:r w:rsidR="00026420" w:rsidRPr="00323C25">
        <w:rPr>
          <w:spacing w:val="-11"/>
          <w:position w:val="1"/>
          <w:sz w:val="29"/>
        </w:rPr>
        <w:t xml:space="preserve"> </w:t>
      </w:r>
      <w:r w:rsidR="00026420" w:rsidRPr="00323C25">
        <w:rPr>
          <w:rFonts w:ascii="Arial" w:hAnsi="Arial" w:cs="Arial"/>
          <w:position w:val="1"/>
          <w:sz w:val="21"/>
          <w:szCs w:val="21"/>
        </w:rPr>
        <w:t>0,8</w:t>
      </w:r>
      <w:r w:rsidR="00026420" w:rsidRPr="00323C25">
        <w:rPr>
          <w:rFonts w:ascii="Arial" w:hAnsi="Arial" w:cs="Arial"/>
          <w:spacing w:val="-35"/>
          <w:position w:val="1"/>
          <w:sz w:val="21"/>
          <w:szCs w:val="21"/>
        </w:rPr>
        <w:t xml:space="preserve"> </w:t>
      </w:r>
      <w:r w:rsidR="00026420" w:rsidRPr="00323C25">
        <w:rPr>
          <w:rFonts w:ascii="Arial" w:hAnsi="Arial" w:cs="Arial"/>
          <w:color w:val="2C2C2C"/>
          <w:spacing w:val="-10"/>
          <w:sz w:val="21"/>
          <w:szCs w:val="21"/>
        </w:rPr>
        <w:t>.</w:t>
      </w:r>
    </w:p>
    <w:p w14:paraId="2494BE89" w14:textId="242F259A"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 xml:space="preserve">У разі асиметричного завантаження або вивантаження сипких матеріалів стіни сталевих круглих силосів, які не сприймають кільцеві моменти згинання, перевіряють на стійкість і міцність від впливу кільцевих меридіональних і зсувних зусиль, які визначають розрахунком циліндричної </w:t>
      </w:r>
      <w:r w:rsidRPr="00323C25">
        <w:rPr>
          <w:rFonts w:ascii="Arial" w:hAnsi="Arial" w:cs="Arial"/>
          <w:color w:val="2C2C2C"/>
          <w:spacing w:val="-2"/>
          <w:sz w:val="21"/>
          <w:szCs w:val="21"/>
        </w:rPr>
        <w:t>оболонки.</w:t>
      </w:r>
    </w:p>
    <w:p w14:paraId="795E4C55" w14:textId="6234695C"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 xml:space="preserve">Стіни залізобетонних силосів слід проєктувати з бетону класу не нижче </w:t>
      </w:r>
      <w:r w:rsidR="00C13BAE" w:rsidRPr="00C13BAE">
        <w:rPr>
          <w:color w:val="2C2C2C"/>
          <w:sz w:val="24"/>
          <w:szCs w:val="24"/>
        </w:rPr>
        <w:t>С</w:t>
      </w:r>
      <w:r w:rsidRPr="00323C25">
        <w:rPr>
          <w:rFonts w:ascii="Arial" w:hAnsi="Arial" w:cs="Arial"/>
          <w:color w:val="2C2C2C"/>
          <w:sz w:val="21"/>
          <w:szCs w:val="21"/>
        </w:rPr>
        <w:t xml:space="preserve"> 16/20.</w:t>
      </w:r>
    </w:p>
    <w:p w14:paraId="31A34C6B" w14:textId="65C2FC0C" w:rsidR="0005794D" w:rsidRPr="00323C25" w:rsidRDefault="00AE255C" w:rsidP="00107D31">
      <w:pPr>
        <w:pStyle w:val="a5"/>
        <w:numPr>
          <w:ilvl w:val="2"/>
          <w:numId w:val="58"/>
        </w:numPr>
        <w:tabs>
          <w:tab w:val="left" w:pos="1923"/>
        </w:tabs>
        <w:spacing w:line="293"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323C25">
        <w:rPr>
          <w:rFonts w:ascii="Arial" w:hAnsi="Arial" w:cs="Arial"/>
          <w:color w:val="2C2C2C"/>
          <w:sz w:val="21"/>
          <w:szCs w:val="21"/>
        </w:rPr>
        <w:t>визначенн</w:t>
      </w:r>
      <w:r>
        <w:rPr>
          <w:rFonts w:ascii="Arial" w:hAnsi="Arial" w:cs="Arial"/>
          <w:color w:val="2C2C2C"/>
          <w:sz w:val="21"/>
          <w:szCs w:val="21"/>
        </w:rPr>
        <w:t>я</w:t>
      </w:r>
      <w:r w:rsidR="00026420" w:rsidRPr="00323C25">
        <w:rPr>
          <w:rFonts w:ascii="Arial" w:hAnsi="Arial" w:cs="Arial"/>
          <w:color w:val="2C2C2C"/>
          <w:spacing w:val="53"/>
          <w:sz w:val="21"/>
          <w:szCs w:val="21"/>
        </w:rPr>
        <w:t xml:space="preserve"> </w:t>
      </w:r>
      <w:r w:rsidR="00026420" w:rsidRPr="00323C25">
        <w:rPr>
          <w:rFonts w:ascii="Arial" w:hAnsi="Arial" w:cs="Arial"/>
          <w:color w:val="2C2C2C"/>
          <w:sz w:val="21"/>
          <w:szCs w:val="21"/>
        </w:rPr>
        <w:t>крену</w:t>
      </w:r>
      <w:r w:rsidR="00026420" w:rsidRPr="00323C25">
        <w:rPr>
          <w:rFonts w:ascii="Arial" w:hAnsi="Arial" w:cs="Arial"/>
          <w:color w:val="2C2C2C"/>
          <w:spacing w:val="53"/>
          <w:sz w:val="21"/>
          <w:szCs w:val="21"/>
        </w:rPr>
        <w:t xml:space="preserve"> </w:t>
      </w:r>
      <w:r w:rsidR="00026420" w:rsidRPr="00323C25">
        <w:rPr>
          <w:rFonts w:ascii="Arial" w:hAnsi="Arial" w:cs="Arial"/>
          <w:color w:val="2C2C2C"/>
          <w:sz w:val="21"/>
          <w:szCs w:val="21"/>
        </w:rPr>
        <w:t>фундаментів</w:t>
      </w:r>
      <w:r w:rsidR="00026420" w:rsidRPr="00323C25">
        <w:rPr>
          <w:rFonts w:ascii="Arial" w:hAnsi="Arial" w:cs="Arial"/>
          <w:color w:val="2C2C2C"/>
          <w:spacing w:val="51"/>
          <w:sz w:val="21"/>
          <w:szCs w:val="21"/>
        </w:rPr>
        <w:t xml:space="preserve"> </w:t>
      </w:r>
      <w:r w:rsidR="00026420" w:rsidRPr="00323C25">
        <w:rPr>
          <w:rFonts w:ascii="Arial" w:hAnsi="Arial" w:cs="Arial"/>
          <w:color w:val="2C2C2C"/>
          <w:sz w:val="21"/>
          <w:szCs w:val="21"/>
        </w:rPr>
        <w:t>корпусів</w:t>
      </w:r>
      <w:r w:rsidR="00026420" w:rsidRPr="00323C25">
        <w:rPr>
          <w:rFonts w:ascii="Arial" w:hAnsi="Arial" w:cs="Arial"/>
          <w:color w:val="2C2C2C"/>
          <w:spacing w:val="49"/>
          <w:sz w:val="21"/>
          <w:szCs w:val="21"/>
        </w:rPr>
        <w:t xml:space="preserve"> </w:t>
      </w:r>
      <w:r w:rsidR="00026420" w:rsidRPr="00323C25">
        <w:rPr>
          <w:rFonts w:ascii="Arial" w:hAnsi="Arial" w:cs="Arial"/>
          <w:color w:val="2C2C2C"/>
          <w:sz w:val="21"/>
          <w:szCs w:val="21"/>
        </w:rPr>
        <w:t>у</w:t>
      </w:r>
      <w:r w:rsidR="00026420" w:rsidRPr="00323C25">
        <w:rPr>
          <w:rFonts w:ascii="Arial" w:hAnsi="Arial" w:cs="Arial"/>
          <w:color w:val="2C2C2C"/>
          <w:spacing w:val="55"/>
          <w:sz w:val="21"/>
          <w:szCs w:val="21"/>
        </w:rPr>
        <w:t xml:space="preserve"> </w:t>
      </w:r>
      <w:r w:rsidR="00026420" w:rsidRPr="00323C25">
        <w:rPr>
          <w:rFonts w:ascii="Arial" w:hAnsi="Arial" w:cs="Arial"/>
          <w:color w:val="2C2C2C"/>
          <w:sz w:val="21"/>
          <w:szCs w:val="21"/>
        </w:rPr>
        <w:t>вигляді</w:t>
      </w:r>
      <w:r w:rsidR="00026420" w:rsidRPr="00323C25">
        <w:rPr>
          <w:rFonts w:ascii="Arial" w:hAnsi="Arial" w:cs="Arial"/>
          <w:color w:val="2C2C2C"/>
          <w:spacing w:val="54"/>
          <w:sz w:val="21"/>
          <w:szCs w:val="21"/>
        </w:rPr>
        <w:t xml:space="preserve"> </w:t>
      </w:r>
      <w:r w:rsidR="00026420" w:rsidRPr="00323C25">
        <w:rPr>
          <w:rFonts w:ascii="Arial" w:hAnsi="Arial" w:cs="Arial"/>
          <w:color w:val="2C2C2C"/>
          <w:spacing w:val="-2"/>
          <w:sz w:val="21"/>
          <w:szCs w:val="21"/>
        </w:rPr>
        <w:t>жорстко</w:t>
      </w:r>
    </w:p>
    <w:p w14:paraId="60B7824E" w14:textId="77777777" w:rsidR="0005794D" w:rsidRPr="00323C25" w:rsidRDefault="00026420" w:rsidP="00323C25">
      <w:pPr>
        <w:pStyle w:val="a3"/>
        <w:spacing w:line="293" w:lineRule="auto"/>
        <w:ind w:left="0" w:firstLine="720"/>
        <w:rPr>
          <w:rFonts w:ascii="Arial" w:hAnsi="Arial" w:cs="Arial"/>
          <w:sz w:val="21"/>
          <w:szCs w:val="21"/>
        </w:rPr>
      </w:pPr>
      <w:r w:rsidRPr="00323C25">
        <w:rPr>
          <w:rFonts w:ascii="Arial" w:hAnsi="Arial" w:cs="Arial"/>
          <w:noProof/>
          <w:sz w:val="21"/>
          <w:szCs w:val="21"/>
          <w:lang w:val="ru-RU" w:eastAsia="ru-RU"/>
        </w:rPr>
        <mc:AlternateContent>
          <mc:Choice Requires="wps">
            <w:drawing>
              <wp:anchor distT="0" distB="0" distL="0" distR="0" simplePos="0" relativeHeight="481380864" behindDoc="1" locked="0" layoutInCell="1" allowOverlap="1" wp14:anchorId="64D297B1" wp14:editId="7E125390">
                <wp:simplePos x="0" y="0"/>
                <wp:positionH relativeFrom="page">
                  <wp:posOffset>882700</wp:posOffset>
                </wp:positionH>
                <wp:positionV relativeFrom="paragraph">
                  <wp:posOffset>103560</wp:posOffset>
                </wp:positionV>
                <wp:extent cx="6068060" cy="30670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306705"/>
                        </a:xfrm>
                        <a:custGeom>
                          <a:avLst/>
                          <a:gdLst/>
                          <a:ahLst/>
                          <a:cxnLst/>
                          <a:rect l="l" t="t" r="r" b="b"/>
                          <a:pathLst>
                            <a:path w="6068060" h="306705">
                              <a:moveTo>
                                <a:pt x="6067933" y="0"/>
                              </a:moveTo>
                              <a:lnTo>
                                <a:pt x="0" y="0"/>
                              </a:lnTo>
                              <a:lnTo>
                                <a:pt x="0" y="306324"/>
                              </a:lnTo>
                              <a:lnTo>
                                <a:pt x="6067933" y="306324"/>
                              </a:lnTo>
                              <a:lnTo>
                                <a:pt x="606793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8E8D621" id="Graphic 31" o:spid="_x0000_s1026" style="position:absolute;margin-left:69.5pt;margin-top:8.15pt;width:477.8pt;height:24.15pt;z-index:-21935616;visibility:visible;mso-wrap-style:square;mso-wrap-distance-left:0;mso-wrap-distance-top:0;mso-wrap-distance-right:0;mso-wrap-distance-bottom:0;mso-position-horizontal:absolute;mso-position-horizontal-relative:page;mso-position-vertical:absolute;mso-position-vertical-relative:text;v-text-anchor:top" coordsize="606806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432JgIAAMUEAAAOAAAAZHJzL2Uyb0RvYy54bWysVFFv0zAQfkfiP1h+p8la6EbUdEKbipCm&#10;MWlFPLuO00Q4PuNzm+7fc3biLIInEH1wzvHny/d9d9fN7aXT7KwctmBKfrXIOVNGQtWaY8m/7Xfv&#10;bjhDL0wlNBhV8heF/Hb79s2mt4VaQgO6Uo5REoNFb0veeG+LLEPZqE7gAqwydFiD64SnrTtmlRM9&#10;Ze90tszzddaDq6wDqRDp7f1wyLcxf10r6b/WNSrPdMmJm4+ri+shrNl2I4qjE7Zp5UhD/AOLTrSG&#10;PjqluhdesJNr/0jVtdIBQu0XEroM6rqVKmogNVf5b2qeG2FV1ELmoJ1swv+XVj6en+2TC9TRPoD8&#10;geRI1lssppOwwRFzqV0XsEScXaKLL5OL6uKZpJfrfH2Tr8lsSWerfH2dfwg2Z6JIt+UJ/WcFMZM4&#10;P6AfqlClSDQpkheTQke1DFXUsYqeM6qi44yqeBiqaIUP9wK9ELJ+RqWZmITjDs5qDxHogwxifP1x&#10;teIsiSGurxht5ljSNUOls/S0Md+AIemr5ftRegKk5wCcf/gv4bF1iWdKKDWgGmwO6qPfkyOEm3uO&#10;oNtq12odLEB3PNxpx86CzN3F38h5BosdMTRBaIcDVC9PjvU0NyXHnyfhFGf6i6HGDEOWApeCQwqc&#10;13cQRzG679DvL9+Fs8xSWHJPPfQIqe1FkZqD+AfAgA03DXw6eajb0DmR28Bo3NCsRP3jXIdhnO8j&#10;6vXfZ/sLAAD//wMAUEsDBBQABgAIAAAAIQC3z1qQ4AAAAAoBAAAPAAAAZHJzL2Rvd25yZXYueG1s&#10;TI/BTsMwEETvSPyDtUhcEHVKSkRDnApV4gNaIgS3bewmUeO1Gztt4OvZnuhpd7Sj2TfFarK9OJkh&#10;dI4UzGcJCEO10x01CqqP98cXECEiaewdGQU/JsCqvL0pMNfuTBtz2sZGcAiFHBW0MfpcylC3xmKY&#10;OW+Ib3s3WIwsh0bqAc8cbnv5lCSZtNgRf2jRm3Vr6sN2tArG9fPvovqa47HZVw/Hjfefh/Rbqfu7&#10;6e0VRDRT/DfDBZ/RoWSmnRtJB9GzTpfcJfKSpSAuhmS5yEDsFGQ8ZVnI6wrlHwAAAP//AwBQSwEC&#10;LQAUAAYACAAAACEAtoM4kv4AAADhAQAAEwAAAAAAAAAAAAAAAAAAAAAAW0NvbnRlbnRfVHlwZXNd&#10;LnhtbFBLAQItABQABgAIAAAAIQA4/SH/1gAAAJQBAAALAAAAAAAAAAAAAAAAAC8BAABfcmVscy8u&#10;cmVsc1BLAQItABQABgAIAAAAIQDYX432JgIAAMUEAAAOAAAAAAAAAAAAAAAAAC4CAABkcnMvZTJv&#10;RG9jLnhtbFBLAQItABQABgAIAAAAIQC3z1qQ4AAAAAoBAAAPAAAAAAAAAAAAAAAAAIAEAABkcnMv&#10;ZG93bnJldi54bWxQSwUGAAAAAAQABADzAAAAjQUAAAAA&#10;" path="m6067933,l,,,306324r6067933,l6067933,xe" stroked="f">
                <v:path arrowok="t"/>
                <w10:wrap anchorx="page"/>
              </v:shape>
            </w:pict>
          </mc:Fallback>
        </mc:AlternateContent>
      </w:r>
      <w:r w:rsidRPr="00323C25">
        <w:rPr>
          <w:rFonts w:ascii="Arial" w:hAnsi="Arial" w:cs="Arial"/>
          <w:color w:val="2C2C2C"/>
          <w:sz w:val="21"/>
          <w:szCs w:val="21"/>
        </w:rPr>
        <w:t>зблокованих</w:t>
      </w:r>
      <w:r w:rsidRPr="00323C25">
        <w:rPr>
          <w:rFonts w:ascii="Arial" w:hAnsi="Arial" w:cs="Arial"/>
          <w:color w:val="2C2C2C"/>
          <w:spacing w:val="40"/>
          <w:sz w:val="21"/>
          <w:szCs w:val="21"/>
        </w:rPr>
        <w:t xml:space="preserve"> </w:t>
      </w:r>
      <w:r w:rsidRPr="00323C25">
        <w:rPr>
          <w:rFonts w:ascii="Arial" w:hAnsi="Arial" w:cs="Arial"/>
          <w:color w:val="2C2C2C"/>
          <w:sz w:val="21"/>
          <w:szCs w:val="21"/>
        </w:rPr>
        <w:t>силосів</w:t>
      </w:r>
      <w:r w:rsidRPr="00323C25">
        <w:rPr>
          <w:rFonts w:ascii="Arial" w:hAnsi="Arial" w:cs="Arial"/>
          <w:color w:val="2C2C2C"/>
          <w:spacing w:val="41"/>
          <w:sz w:val="21"/>
          <w:szCs w:val="21"/>
        </w:rPr>
        <w:t xml:space="preserve"> </w:t>
      </w:r>
      <w:r w:rsidRPr="00323C25">
        <w:rPr>
          <w:rFonts w:ascii="Arial" w:hAnsi="Arial" w:cs="Arial"/>
          <w:color w:val="2C2C2C"/>
          <w:sz w:val="21"/>
          <w:szCs w:val="21"/>
        </w:rPr>
        <w:t>на</w:t>
      </w:r>
      <w:r w:rsidRPr="00323C25">
        <w:rPr>
          <w:rFonts w:ascii="Arial" w:hAnsi="Arial" w:cs="Arial"/>
          <w:color w:val="2C2C2C"/>
          <w:spacing w:val="39"/>
          <w:sz w:val="21"/>
          <w:szCs w:val="21"/>
        </w:rPr>
        <w:t xml:space="preserve"> </w:t>
      </w:r>
      <w:r w:rsidRPr="00323C25">
        <w:rPr>
          <w:rFonts w:ascii="Arial" w:hAnsi="Arial" w:cs="Arial"/>
          <w:color w:val="2C2C2C"/>
          <w:sz w:val="21"/>
          <w:szCs w:val="21"/>
        </w:rPr>
        <w:t>загальній</w:t>
      </w:r>
      <w:r w:rsidRPr="00323C25">
        <w:rPr>
          <w:rFonts w:ascii="Arial" w:hAnsi="Arial" w:cs="Arial"/>
          <w:color w:val="2C2C2C"/>
          <w:spacing w:val="40"/>
          <w:sz w:val="21"/>
          <w:szCs w:val="21"/>
        </w:rPr>
        <w:t xml:space="preserve"> </w:t>
      </w:r>
      <w:r w:rsidRPr="00323C25">
        <w:rPr>
          <w:rFonts w:ascii="Arial" w:hAnsi="Arial" w:cs="Arial"/>
          <w:color w:val="2C2C2C"/>
          <w:sz w:val="21"/>
          <w:szCs w:val="21"/>
        </w:rPr>
        <w:t>фундаментній</w:t>
      </w:r>
      <w:r w:rsidRPr="00323C25">
        <w:rPr>
          <w:rFonts w:ascii="Arial" w:hAnsi="Arial" w:cs="Arial"/>
          <w:color w:val="2C2C2C"/>
          <w:spacing w:val="39"/>
          <w:sz w:val="21"/>
          <w:szCs w:val="21"/>
        </w:rPr>
        <w:t xml:space="preserve"> </w:t>
      </w:r>
      <w:r w:rsidRPr="00323C25">
        <w:rPr>
          <w:rFonts w:ascii="Arial" w:hAnsi="Arial" w:cs="Arial"/>
          <w:color w:val="2C2C2C"/>
          <w:sz w:val="21"/>
          <w:szCs w:val="21"/>
        </w:rPr>
        <w:t>плиті</w:t>
      </w:r>
      <w:r w:rsidRPr="00323C25">
        <w:rPr>
          <w:rFonts w:ascii="Arial" w:hAnsi="Arial" w:cs="Arial"/>
          <w:color w:val="2C2C2C"/>
          <w:spacing w:val="42"/>
          <w:sz w:val="21"/>
          <w:szCs w:val="21"/>
        </w:rPr>
        <w:t xml:space="preserve"> </w:t>
      </w:r>
      <w:r w:rsidRPr="00323C25">
        <w:rPr>
          <w:rFonts w:ascii="Arial" w:hAnsi="Arial" w:cs="Arial"/>
          <w:color w:val="2C2C2C"/>
          <w:sz w:val="21"/>
          <w:szCs w:val="21"/>
        </w:rPr>
        <w:t>за</w:t>
      </w:r>
      <w:r w:rsidRPr="00323C25">
        <w:rPr>
          <w:rFonts w:ascii="Arial" w:hAnsi="Arial" w:cs="Arial"/>
          <w:color w:val="2C2C2C"/>
          <w:spacing w:val="36"/>
          <w:sz w:val="21"/>
          <w:szCs w:val="21"/>
        </w:rPr>
        <w:t xml:space="preserve"> </w:t>
      </w:r>
      <w:r w:rsidRPr="00323C25">
        <w:rPr>
          <w:rFonts w:ascii="Arial" w:hAnsi="Arial" w:cs="Arial"/>
          <w:color w:val="2C2C2C"/>
          <w:sz w:val="21"/>
          <w:szCs w:val="21"/>
        </w:rPr>
        <w:t>відсутності</w:t>
      </w:r>
      <w:r w:rsidRPr="00323C25">
        <w:rPr>
          <w:rFonts w:ascii="Arial" w:hAnsi="Arial" w:cs="Arial"/>
          <w:color w:val="2C2C2C"/>
          <w:spacing w:val="42"/>
          <w:sz w:val="21"/>
          <w:szCs w:val="21"/>
        </w:rPr>
        <w:t xml:space="preserve"> </w:t>
      </w:r>
      <w:r w:rsidRPr="00323C25">
        <w:rPr>
          <w:rFonts w:ascii="Arial" w:hAnsi="Arial" w:cs="Arial"/>
          <w:color w:val="2C2C2C"/>
          <w:spacing w:val="-2"/>
          <w:sz w:val="21"/>
          <w:szCs w:val="21"/>
        </w:rPr>
        <w:t>впливу</w:t>
      </w:r>
    </w:p>
    <w:p w14:paraId="03714287" w14:textId="77777777" w:rsidR="0005794D" w:rsidRPr="00323C25" w:rsidRDefault="00026420" w:rsidP="00323C25">
      <w:pPr>
        <w:pStyle w:val="a3"/>
        <w:spacing w:line="293" w:lineRule="auto"/>
        <w:ind w:left="0" w:firstLine="720"/>
        <w:rPr>
          <w:rFonts w:ascii="Arial" w:hAnsi="Arial" w:cs="Arial"/>
          <w:sz w:val="21"/>
          <w:szCs w:val="21"/>
        </w:rPr>
      </w:pPr>
      <w:r w:rsidRPr="00323C25">
        <w:rPr>
          <w:rFonts w:ascii="Arial" w:hAnsi="Arial" w:cs="Arial"/>
          <w:color w:val="2C2C2C"/>
          <w:sz w:val="21"/>
          <w:szCs w:val="21"/>
        </w:rPr>
        <w:t>сусідніх корпусів враховується підвищений модуль деформації ґрунту. Збільшення</w:t>
      </w:r>
      <w:r w:rsidRPr="00323C25">
        <w:rPr>
          <w:rFonts w:ascii="Arial" w:hAnsi="Arial" w:cs="Arial"/>
          <w:color w:val="2C2C2C"/>
          <w:spacing w:val="40"/>
          <w:sz w:val="21"/>
          <w:szCs w:val="21"/>
        </w:rPr>
        <w:t xml:space="preserve"> </w:t>
      </w:r>
      <w:r w:rsidRPr="00323C25">
        <w:rPr>
          <w:rFonts w:ascii="Arial" w:hAnsi="Arial" w:cs="Arial"/>
          <w:color w:val="2C2C2C"/>
          <w:sz w:val="21"/>
          <w:szCs w:val="21"/>
        </w:rPr>
        <w:t>модуля</w:t>
      </w:r>
      <w:r w:rsidRPr="00323C25">
        <w:rPr>
          <w:rFonts w:ascii="Arial" w:hAnsi="Arial" w:cs="Arial"/>
          <w:color w:val="2C2C2C"/>
          <w:spacing w:val="40"/>
          <w:sz w:val="21"/>
          <w:szCs w:val="21"/>
        </w:rPr>
        <w:t xml:space="preserve"> </w:t>
      </w:r>
      <w:r w:rsidRPr="00323C25">
        <w:rPr>
          <w:rFonts w:ascii="Arial" w:hAnsi="Arial" w:cs="Arial"/>
          <w:color w:val="2C2C2C"/>
          <w:sz w:val="21"/>
          <w:szCs w:val="21"/>
        </w:rPr>
        <w:t>деформації</w:t>
      </w:r>
      <w:r w:rsidRPr="00323C25">
        <w:rPr>
          <w:rFonts w:ascii="Arial" w:hAnsi="Arial" w:cs="Arial"/>
          <w:color w:val="2C2C2C"/>
          <w:spacing w:val="40"/>
          <w:sz w:val="21"/>
          <w:szCs w:val="21"/>
        </w:rPr>
        <w:t xml:space="preserve"> </w:t>
      </w:r>
      <w:r w:rsidRPr="00323C25">
        <w:rPr>
          <w:rFonts w:ascii="Arial" w:hAnsi="Arial" w:cs="Arial"/>
          <w:color w:val="2C2C2C"/>
          <w:sz w:val="21"/>
          <w:szCs w:val="21"/>
        </w:rPr>
        <w:t>ґрунту</w:t>
      </w:r>
      <w:r w:rsidRPr="00323C25">
        <w:rPr>
          <w:rFonts w:ascii="Arial" w:hAnsi="Arial" w:cs="Arial"/>
          <w:color w:val="2C2C2C"/>
          <w:spacing w:val="40"/>
          <w:sz w:val="21"/>
          <w:szCs w:val="21"/>
        </w:rPr>
        <w:t xml:space="preserve"> </w:t>
      </w:r>
      <w:r w:rsidRPr="00323C25">
        <w:rPr>
          <w:rFonts w:ascii="Arial" w:hAnsi="Arial" w:cs="Arial"/>
          <w:color w:val="2C2C2C"/>
          <w:sz w:val="21"/>
          <w:szCs w:val="21"/>
        </w:rPr>
        <w:t>забезпечується</w:t>
      </w:r>
      <w:r w:rsidRPr="00323C25">
        <w:rPr>
          <w:rFonts w:ascii="Arial" w:hAnsi="Arial" w:cs="Arial"/>
          <w:color w:val="2C2C2C"/>
          <w:spacing w:val="40"/>
          <w:sz w:val="21"/>
          <w:szCs w:val="21"/>
        </w:rPr>
        <w:t xml:space="preserve"> </w:t>
      </w:r>
      <w:r w:rsidRPr="00323C25">
        <w:rPr>
          <w:rFonts w:ascii="Arial" w:hAnsi="Arial" w:cs="Arial"/>
          <w:color w:val="2C2C2C"/>
          <w:sz w:val="21"/>
          <w:szCs w:val="21"/>
        </w:rPr>
        <w:t>попереднім стисненням ґрунту первинним рівномірним завантаженням силосів</w:t>
      </w:r>
      <w:r w:rsidRPr="00323C25">
        <w:rPr>
          <w:rFonts w:ascii="Arial" w:hAnsi="Arial" w:cs="Arial"/>
          <w:color w:val="2C2C2C"/>
          <w:spacing w:val="80"/>
          <w:sz w:val="21"/>
          <w:szCs w:val="21"/>
        </w:rPr>
        <w:t xml:space="preserve"> </w:t>
      </w:r>
      <w:r w:rsidRPr="00323C25">
        <w:rPr>
          <w:rFonts w:ascii="Arial" w:hAnsi="Arial" w:cs="Arial"/>
          <w:color w:val="2C2C2C"/>
          <w:sz w:val="21"/>
          <w:szCs w:val="21"/>
        </w:rPr>
        <w:t>тривалістю не менше двох місяців.</w:t>
      </w:r>
    </w:p>
    <w:p w14:paraId="6A093CDD" w14:textId="5425671C" w:rsidR="0005794D" w:rsidRPr="00886E25" w:rsidRDefault="00AE255C"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886E25">
        <w:rPr>
          <w:rFonts w:ascii="Arial" w:hAnsi="Arial" w:cs="Arial"/>
          <w:color w:val="2C2C2C"/>
          <w:sz w:val="21"/>
          <w:szCs w:val="21"/>
        </w:rPr>
        <w:t xml:space="preserve">У разі </w:t>
      </w:r>
      <w:r w:rsidR="00026420" w:rsidRPr="00886E25">
        <w:rPr>
          <w:rFonts w:ascii="Arial" w:hAnsi="Arial" w:cs="Arial"/>
          <w:color w:val="2C2C2C"/>
          <w:sz w:val="21"/>
          <w:szCs w:val="21"/>
        </w:rPr>
        <w:t>визначенн</w:t>
      </w:r>
      <w:r w:rsidRPr="00886E25">
        <w:rPr>
          <w:rFonts w:ascii="Arial" w:hAnsi="Arial" w:cs="Arial"/>
          <w:color w:val="2C2C2C"/>
          <w:sz w:val="21"/>
          <w:szCs w:val="21"/>
        </w:rPr>
        <w:t>я</w:t>
      </w:r>
      <w:r w:rsidR="00026420" w:rsidRPr="00886E25">
        <w:rPr>
          <w:rFonts w:ascii="Arial" w:hAnsi="Arial" w:cs="Arial"/>
          <w:color w:val="2C2C2C"/>
          <w:sz w:val="21"/>
          <w:szCs w:val="21"/>
        </w:rPr>
        <w:t xml:space="preserve"> тиску на ґрунти під підошвою фундаменту слід враховувати </w:t>
      </w:r>
      <w:r w:rsidR="00886E25" w:rsidRPr="00886E25">
        <w:rPr>
          <w:rFonts w:ascii="Arial" w:hAnsi="Arial" w:cs="Arial"/>
          <w:color w:val="2C2C2C"/>
          <w:sz w:val="21"/>
          <w:szCs w:val="21"/>
        </w:rPr>
        <w:t xml:space="preserve">комбінації </w:t>
      </w:r>
      <w:r w:rsidR="00026420" w:rsidRPr="00886E25">
        <w:rPr>
          <w:rFonts w:ascii="Arial" w:hAnsi="Arial" w:cs="Arial"/>
          <w:color w:val="2C2C2C"/>
          <w:sz w:val="21"/>
          <w:szCs w:val="21"/>
        </w:rPr>
        <w:t xml:space="preserve">навантажень </w:t>
      </w:r>
      <w:r w:rsidR="00886E25" w:rsidRPr="00886E25">
        <w:rPr>
          <w:rFonts w:ascii="Arial" w:hAnsi="Arial" w:cs="Arial"/>
          <w:color w:val="2C2C2C"/>
          <w:sz w:val="21"/>
          <w:szCs w:val="21"/>
        </w:rPr>
        <w:t xml:space="preserve">як </w:t>
      </w:r>
      <w:r w:rsidRPr="00886E25">
        <w:rPr>
          <w:rFonts w:ascii="Arial" w:hAnsi="Arial" w:cs="Arial"/>
          <w:color w:val="2C2C2C"/>
          <w:sz w:val="21"/>
          <w:szCs w:val="21"/>
        </w:rPr>
        <w:t xml:space="preserve">за </w:t>
      </w:r>
      <w:r w:rsidR="00026420" w:rsidRPr="00886E25">
        <w:rPr>
          <w:rFonts w:ascii="Arial" w:hAnsi="Arial" w:cs="Arial"/>
          <w:color w:val="2C2C2C"/>
          <w:sz w:val="21"/>
          <w:szCs w:val="21"/>
        </w:rPr>
        <w:t xml:space="preserve"> повно</w:t>
      </w:r>
      <w:r w:rsidRPr="00886E25">
        <w:rPr>
          <w:rFonts w:ascii="Arial" w:hAnsi="Arial" w:cs="Arial"/>
          <w:color w:val="2C2C2C"/>
          <w:sz w:val="21"/>
          <w:szCs w:val="21"/>
        </w:rPr>
        <w:t>го</w:t>
      </w:r>
      <w:r w:rsidR="00026420" w:rsidRPr="00886E25">
        <w:rPr>
          <w:rFonts w:ascii="Arial" w:hAnsi="Arial" w:cs="Arial"/>
          <w:color w:val="2C2C2C"/>
          <w:sz w:val="21"/>
          <w:szCs w:val="21"/>
        </w:rPr>
        <w:t xml:space="preserve"> завантаженн</w:t>
      </w:r>
      <w:r w:rsidRPr="00886E25">
        <w:rPr>
          <w:rFonts w:ascii="Arial" w:hAnsi="Arial" w:cs="Arial"/>
          <w:color w:val="2C2C2C"/>
          <w:sz w:val="21"/>
          <w:szCs w:val="21"/>
        </w:rPr>
        <w:t>я</w:t>
      </w:r>
      <w:r w:rsidR="00026420" w:rsidRPr="00886E25">
        <w:rPr>
          <w:rFonts w:ascii="Arial" w:hAnsi="Arial" w:cs="Arial"/>
          <w:color w:val="2C2C2C"/>
          <w:sz w:val="21"/>
          <w:szCs w:val="21"/>
        </w:rPr>
        <w:t xml:space="preserve"> силосів сипкими матеріалами, </w:t>
      </w:r>
      <w:r w:rsidR="00886E25" w:rsidRPr="00886E25">
        <w:rPr>
          <w:rFonts w:ascii="Arial" w:hAnsi="Arial" w:cs="Arial"/>
          <w:color w:val="2C2C2C"/>
          <w:sz w:val="21"/>
          <w:szCs w:val="21"/>
        </w:rPr>
        <w:t xml:space="preserve">так і за  часткового їхнього </w:t>
      </w:r>
      <w:r w:rsidR="00026420" w:rsidRPr="00886E25">
        <w:rPr>
          <w:rFonts w:ascii="Arial" w:hAnsi="Arial" w:cs="Arial"/>
          <w:color w:val="2C2C2C"/>
          <w:sz w:val="21"/>
          <w:szCs w:val="21"/>
        </w:rPr>
        <w:t>вивантаженн</w:t>
      </w:r>
      <w:r w:rsidRPr="00886E25">
        <w:rPr>
          <w:rFonts w:ascii="Arial" w:hAnsi="Arial" w:cs="Arial"/>
          <w:color w:val="2C2C2C"/>
          <w:sz w:val="21"/>
          <w:szCs w:val="21"/>
        </w:rPr>
        <w:t>я</w:t>
      </w:r>
      <w:r w:rsidR="00886E25" w:rsidRPr="00886E25">
        <w:rPr>
          <w:rFonts w:ascii="Arial" w:hAnsi="Arial" w:cs="Arial"/>
          <w:color w:val="2C2C2C"/>
          <w:sz w:val="21"/>
          <w:szCs w:val="21"/>
        </w:rPr>
        <w:t xml:space="preserve">, що створює </w:t>
      </w:r>
      <w:r w:rsidR="00026420" w:rsidRPr="00886E25">
        <w:rPr>
          <w:rFonts w:ascii="Arial" w:hAnsi="Arial" w:cs="Arial"/>
          <w:color w:val="2C2C2C"/>
          <w:sz w:val="21"/>
          <w:szCs w:val="21"/>
        </w:rPr>
        <w:t>найбільш не</w:t>
      </w:r>
      <w:r w:rsidR="00886E25" w:rsidRPr="00886E25">
        <w:rPr>
          <w:rFonts w:ascii="Arial" w:hAnsi="Arial" w:cs="Arial"/>
          <w:color w:val="2C2C2C"/>
          <w:sz w:val="21"/>
          <w:szCs w:val="21"/>
        </w:rPr>
        <w:t xml:space="preserve">сприятливе поєднання </w:t>
      </w:r>
      <w:r w:rsidR="00026420" w:rsidRPr="00886E25">
        <w:rPr>
          <w:rFonts w:ascii="Arial" w:hAnsi="Arial" w:cs="Arial"/>
          <w:color w:val="2C2C2C"/>
          <w:spacing w:val="-2"/>
          <w:sz w:val="21"/>
          <w:szCs w:val="21"/>
        </w:rPr>
        <w:t>навантажень.</w:t>
      </w:r>
      <w:r w:rsidR="00886E25" w:rsidRPr="00886E25">
        <w:rPr>
          <w:rFonts w:ascii="Arial" w:hAnsi="Arial" w:cs="Arial"/>
          <w:color w:val="2C2C2C"/>
          <w:spacing w:val="-2"/>
          <w:sz w:val="21"/>
          <w:szCs w:val="21"/>
        </w:rPr>
        <w:t xml:space="preserve"> </w:t>
      </w:r>
      <w:r w:rsidR="00026420" w:rsidRPr="00886E25">
        <w:rPr>
          <w:rFonts w:ascii="Arial" w:hAnsi="Arial" w:cs="Arial"/>
          <w:color w:val="2C2C2C"/>
          <w:sz w:val="21"/>
          <w:szCs w:val="21"/>
        </w:rPr>
        <w:t>П</w:t>
      </w:r>
      <w:r w:rsidR="00886E25">
        <w:rPr>
          <w:rFonts w:ascii="Arial" w:hAnsi="Arial" w:cs="Arial"/>
          <w:color w:val="2C2C2C"/>
          <w:sz w:val="21"/>
          <w:szCs w:val="21"/>
        </w:rPr>
        <w:t xml:space="preserve">ід час </w:t>
      </w:r>
      <w:r w:rsidR="00026420" w:rsidRPr="00886E25">
        <w:rPr>
          <w:rFonts w:ascii="Arial" w:hAnsi="Arial" w:cs="Arial"/>
          <w:color w:val="2C2C2C"/>
          <w:sz w:val="21"/>
          <w:szCs w:val="21"/>
        </w:rPr>
        <w:t>розрахунку колон повинні бути враховані додаткові зусилля від</w:t>
      </w:r>
      <w:r w:rsidR="00026420" w:rsidRPr="00886E25">
        <w:rPr>
          <w:rFonts w:ascii="Arial" w:hAnsi="Arial" w:cs="Arial"/>
          <w:color w:val="2C2C2C"/>
          <w:spacing w:val="40"/>
          <w:sz w:val="21"/>
          <w:szCs w:val="21"/>
        </w:rPr>
        <w:t xml:space="preserve"> </w:t>
      </w:r>
      <w:r w:rsidR="00026420" w:rsidRPr="00886E25">
        <w:rPr>
          <w:rFonts w:ascii="Arial" w:hAnsi="Arial" w:cs="Arial"/>
          <w:color w:val="2C2C2C"/>
          <w:sz w:val="21"/>
          <w:szCs w:val="21"/>
        </w:rPr>
        <w:t>згинання</w:t>
      </w:r>
      <w:r w:rsidR="00026420" w:rsidRPr="00886E25">
        <w:rPr>
          <w:rFonts w:ascii="Arial" w:hAnsi="Arial" w:cs="Arial"/>
          <w:color w:val="2C2C2C"/>
          <w:spacing w:val="40"/>
          <w:sz w:val="21"/>
          <w:szCs w:val="21"/>
        </w:rPr>
        <w:t xml:space="preserve"> </w:t>
      </w:r>
      <w:r w:rsidR="00026420" w:rsidRPr="00886E25">
        <w:rPr>
          <w:rFonts w:ascii="Arial" w:hAnsi="Arial" w:cs="Arial"/>
          <w:color w:val="2C2C2C"/>
          <w:sz w:val="21"/>
          <w:szCs w:val="21"/>
        </w:rPr>
        <w:t>і</w:t>
      </w:r>
      <w:r w:rsidR="00026420" w:rsidRPr="00886E25">
        <w:rPr>
          <w:rFonts w:ascii="Arial" w:hAnsi="Arial" w:cs="Arial"/>
          <w:color w:val="2C2C2C"/>
          <w:spacing w:val="40"/>
          <w:sz w:val="21"/>
          <w:szCs w:val="21"/>
        </w:rPr>
        <w:t xml:space="preserve"> </w:t>
      </w:r>
      <w:r w:rsidR="00026420" w:rsidRPr="00886E25">
        <w:rPr>
          <w:rFonts w:ascii="Arial" w:hAnsi="Arial" w:cs="Arial"/>
          <w:color w:val="2C2C2C"/>
          <w:sz w:val="21"/>
          <w:szCs w:val="21"/>
        </w:rPr>
        <w:t>стиск</w:t>
      </w:r>
      <w:r w:rsidR="00886E25">
        <w:rPr>
          <w:rFonts w:ascii="Arial" w:hAnsi="Arial" w:cs="Arial"/>
          <w:color w:val="2C2C2C"/>
          <w:sz w:val="21"/>
          <w:szCs w:val="21"/>
        </w:rPr>
        <w:t xml:space="preserve">ання у разі </w:t>
      </w:r>
      <w:r w:rsidR="00026420" w:rsidRPr="00886E25">
        <w:rPr>
          <w:rFonts w:ascii="Arial" w:hAnsi="Arial" w:cs="Arial"/>
          <w:color w:val="2C2C2C"/>
          <w:spacing w:val="40"/>
          <w:sz w:val="21"/>
          <w:szCs w:val="21"/>
        </w:rPr>
        <w:t xml:space="preserve">  </w:t>
      </w:r>
      <w:r w:rsidR="00026420" w:rsidRPr="00886E25">
        <w:rPr>
          <w:rFonts w:ascii="Arial" w:hAnsi="Arial" w:cs="Arial"/>
          <w:color w:val="2C2C2C"/>
          <w:sz w:val="21"/>
          <w:szCs w:val="21"/>
        </w:rPr>
        <w:t>крен</w:t>
      </w:r>
      <w:r w:rsidR="00886E25">
        <w:rPr>
          <w:rFonts w:ascii="Arial" w:hAnsi="Arial" w:cs="Arial"/>
          <w:color w:val="2C2C2C"/>
          <w:sz w:val="21"/>
          <w:szCs w:val="21"/>
        </w:rPr>
        <w:t>у</w:t>
      </w:r>
      <w:r w:rsidR="00026420" w:rsidRPr="00886E25">
        <w:rPr>
          <w:rFonts w:ascii="Arial" w:hAnsi="Arial" w:cs="Arial"/>
          <w:color w:val="2C2C2C"/>
          <w:spacing w:val="40"/>
          <w:sz w:val="21"/>
          <w:szCs w:val="21"/>
        </w:rPr>
        <w:t xml:space="preserve"> </w:t>
      </w:r>
      <w:r w:rsidR="00026420" w:rsidRPr="00886E25">
        <w:rPr>
          <w:rFonts w:ascii="Arial" w:hAnsi="Arial" w:cs="Arial"/>
          <w:color w:val="2C2C2C"/>
          <w:sz w:val="21"/>
          <w:szCs w:val="21"/>
        </w:rPr>
        <w:t>корпусу</w:t>
      </w:r>
      <w:r w:rsidR="00026420" w:rsidRPr="00886E25">
        <w:rPr>
          <w:rFonts w:ascii="Arial" w:hAnsi="Arial" w:cs="Arial"/>
          <w:color w:val="2C2C2C"/>
          <w:spacing w:val="40"/>
          <w:sz w:val="21"/>
          <w:szCs w:val="21"/>
        </w:rPr>
        <w:t xml:space="preserve"> </w:t>
      </w:r>
      <w:r w:rsidR="00026420" w:rsidRPr="00886E25">
        <w:rPr>
          <w:rFonts w:ascii="Arial" w:hAnsi="Arial" w:cs="Arial"/>
          <w:color w:val="2C2C2C"/>
          <w:sz w:val="21"/>
          <w:szCs w:val="21"/>
        </w:rPr>
        <w:t>(прийнятим</w:t>
      </w:r>
      <w:r w:rsidR="00026420" w:rsidRPr="00886E25">
        <w:rPr>
          <w:rFonts w:ascii="Arial" w:hAnsi="Arial" w:cs="Arial"/>
          <w:color w:val="2C2C2C"/>
          <w:spacing w:val="40"/>
          <w:sz w:val="21"/>
          <w:szCs w:val="21"/>
        </w:rPr>
        <w:t xml:space="preserve"> </w:t>
      </w:r>
      <w:r w:rsidR="00026420" w:rsidRPr="00886E25">
        <w:rPr>
          <w:rFonts w:ascii="Arial" w:hAnsi="Arial" w:cs="Arial"/>
          <w:color w:val="2C2C2C"/>
          <w:sz w:val="21"/>
          <w:szCs w:val="21"/>
        </w:rPr>
        <w:t>0,004)</w:t>
      </w:r>
      <w:r w:rsidR="00026420" w:rsidRPr="00886E25">
        <w:rPr>
          <w:rFonts w:ascii="Arial" w:hAnsi="Arial" w:cs="Arial"/>
          <w:color w:val="2C2C2C"/>
          <w:spacing w:val="40"/>
          <w:sz w:val="21"/>
          <w:szCs w:val="21"/>
        </w:rPr>
        <w:t xml:space="preserve"> </w:t>
      </w:r>
      <w:r w:rsidR="00026420" w:rsidRPr="00886E25">
        <w:rPr>
          <w:rFonts w:ascii="Arial" w:hAnsi="Arial" w:cs="Arial"/>
          <w:color w:val="2C2C2C"/>
          <w:sz w:val="21"/>
          <w:szCs w:val="21"/>
        </w:rPr>
        <w:t xml:space="preserve">від нерівномірного осідання, а також додатковий момент вигину, спричинений відхиленням верха колон і зміщенням збірних плит днища і воронок у межах </w:t>
      </w:r>
      <w:r w:rsidR="00026420" w:rsidRPr="00886E25">
        <w:rPr>
          <w:rFonts w:ascii="Arial" w:hAnsi="Arial" w:cs="Arial"/>
          <w:color w:val="2C2C2C"/>
          <w:spacing w:val="-2"/>
          <w:sz w:val="21"/>
          <w:szCs w:val="21"/>
        </w:rPr>
        <w:t>допусків.</w:t>
      </w:r>
    </w:p>
    <w:p w14:paraId="7F70E0E5" w14:textId="00C2B081"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У надсилосних приміщеннях слід передбачати не менше двох евакуаційних виходів. Евакуаційні сходи повинні бути запроєктовані завширшки</w:t>
      </w:r>
      <w:r w:rsidRPr="00323C25">
        <w:rPr>
          <w:rFonts w:ascii="Arial" w:hAnsi="Arial" w:cs="Arial"/>
          <w:color w:val="2C2C2C"/>
          <w:spacing w:val="35"/>
          <w:sz w:val="21"/>
          <w:szCs w:val="21"/>
        </w:rPr>
        <w:t xml:space="preserve"> </w:t>
      </w:r>
      <w:r w:rsidRPr="00323C25">
        <w:rPr>
          <w:rFonts w:ascii="Arial" w:hAnsi="Arial" w:cs="Arial"/>
          <w:color w:val="2C2C2C"/>
          <w:sz w:val="21"/>
          <w:szCs w:val="21"/>
        </w:rPr>
        <w:t>маршу</w:t>
      </w:r>
      <w:r w:rsidRPr="00323C25">
        <w:rPr>
          <w:rFonts w:ascii="Arial" w:hAnsi="Arial" w:cs="Arial"/>
          <w:color w:val="2C2C2C"/>
          <w:spacing w:val="35"/>
          <w:sz w:val="21"/>
          <w:szCs w:val="21"/>
        </w:rPr>
        <w:t xml:space="preserve"> </w:t>
      </w:r>
      <w:r w:rsidRPr="00323C25">
        <w:rPr>
          <w:rFonts w:ascii="Arial" w:hAnsi="Arial" w:cs="Arial"/>
          <w:color w:val="2C2C2C"/>
          <w:sz w:val="21"/>
          <w:szCs w:val="21"/>
        </w:rPr>
        <w:t xml:space="preserve">не менше </w:t>
      </w:r>
      <w:r w:rsidR="00886E25">
        <w:rPr>
          <w:rFonts w:ascii="Arial" w:hAnsi="Arial" w:cs="Arial"/>
          <w:color w:val="2C2C2C"/>
          <w:sz w:val="21"/>
          <w:szCs w:val="21"/>
        </w:rPr>
        <w:t xml:space="preserve">ніж </w:t>
      </w:r>
      <w:r w:rsidRPr="00323C25">
        <w:rPr>
          <w:rFonts w:ascii="Arial" w:hAnsi="Arial" w:cs="Arial"/>
          <w:color w:val="2C2C2C"/>
          <w:sz w:val="21"/>
          <w:szCs w:val="21"/>
        </w:rPr>
        <w:t>1,0 м і</w:t>
      </w:r>
      <w:r w:rsidRPr="00323C25">
        <w:rPr>
          <w:rFonts w:ascii="Arial" w:hAnsi="Arial" w:cs="Arial"/>
          <w:color w:val="2C2C2C"/>
          <w:spacing w:val="35"/>
          <w:sz w:val="21"/>
          <w:szCs w:val="21"/>
        </w:rPr>
        <w:t xml:space="preserve"> </w:t>
      </w:r>
      <w:r w:rsidRPr="00323C25">
        <w:rPr>
          <w:rFonts w:ascii="Arial" w:hAnsi="Arial" w:cs="Arial"/>
          <w:color w:val="2C2C2C"/>
          <w:sz w:val="21"/>
          <w:szCs w:val="21"/>
        </w:rPr>
        <w:t>нахилом не більше 1:1.</w:t>
      </w:r>
      <w:r w:rsidRPr="00323C25">
        <w:rPr>
          <w:rFonts w:ascii="Arial" w:hAnsi="Arial" w:cs="Arial"/>
          <w:color w:val="2C2C2C"/>
          <w:spacing w:val="40"/>
          <w:sz w:val="21"/>
          <w:szCs w:val="21"/>
        </w:rPr>
        <w:t xml:space="preserve"> </w:t>
      </w:r>
      <w:r w:rsidRPr="00323C25">
        <w:rPr>
          <w:rFonts w:ascii="Arial" w:hAnsi="Arial" w:cs="Arial"/>
          <w:color w:val="2C2C2C"/>
          <w:sz w:val="21"/>
          <w:szCs w:val="21"/>
        </w:rPr>
        <w:t>Сходи</w:t>
      </w:r>
      <w:r w:rsidRPr="00323C25">
        <w:rPr>
          <w:rFonts w:ascii="Arial" w:hAnsi="Arial" w:cs="Arial"/>
          <w:color w:val="2C2C2C"/>
          <w:spacing w:val="37"/>
          <w:sz w:val="21"/>
          <w:szCs w:val="21"/>
        </w:rPr>
        <w:t xml:space="preserve"> </w:t>
      </w:r>
      <w:r w:rsidRPr="00323C25">
        <w:rPr>
          <w:rFonts w:ascii="Arial" w:hAnsi="Arial" w:cs="Arial"/>
          <w:color w:val="2C2C2C"/>
          <w:sz w:val="21"/>
          <w:szCs w:val="21"/>
        </w:rPr>
        <w:t>типу</w:t>
      </w:r>
      <w:r w:rsidRPr="00323C25">
        <w:rPr>
          <w:rFonts w:ascii="Arial" w:hAnsi="Arial" w:cs="Arial"/>
          <w:color w:val="2C2C2C"/>
          <w:spacing w:val="35"/>
          <w:sz w:val="21"/>
          <w:szCs w:val="21"/>
        </w:rPr>
        <w:t xml:space="preserve"> </w:t>
      </w:r>
      <w:r w:rsidRPr="00323C25">
        <w:rPr>
          <w:rFonts w:ascii="Arial" w:hAnsi="Arial" w:cs="Arial"/>
          <w:color w:val="2C2C2C"/>
          <w:sz w:val="21"/>
          <w:szCs w:val="21"/>
        </w:rPr>
        <w:t>С3, передбачені для евакуації людей, слід проєктувати</w:t>
      </w:r>
      <w:r w:rsidR="00886E25">
        <w:rPr>
          <w:rFonts w:ascii="Arial" w:hAnsi="Arial" w:cs="Arial"/>
          <w:color w:val="2C2C2C"/>
          <w:sz w:val="21"/>
          <w:szCs w:val="21"/>
        </w:rPr>
        <w:t xml:space="preserve"> </w:t>
      </w:r>
      <w:r w:rsidRPr="00323C25">
        <w:rPr>
          <w:rFonts w:ascii="Arial" w:hAnsi="Arial" w:cs="Arial"/>
          <w:color w:val="2C2C2C"/>
          <w:spacing w:val="80"/>
          <w:sz w:val="21"/>
          <w:szCs w:val="21"/>
        </w:rPr>
        <w:t xml:space="preserve"> </w:t>
      </w:r>
      <w:r w:rsidRPr="00323C25">
        <w:rPr>
          <w:rFonts w:ascii="Arial" w:hAnsi="Arial" w:cs="Arial"/>
          <w:color w:val="2C2C2C"/>
          <w:sz w:val="21"/>
          <w:szCs w:val="21"/>
        </w:rPr>
        <w:t xml:space="preserve">завширшки не менше </w:t>
      </w:r>
      <w:r w:rsidR="00886E25">
        <w:rPr>
          <w:rFonts w:ascii="Arial" w:hAnsi="Arial" w:cs="Arial"/>
          <w:color w:val="2C2C2C"/>
          <w:sz w:val="21"/>
          <w:szCs w:val="21"/>
        </w:rPr>
        <w:t xml:space="preserve">ніж </w:t>
      </w:r>
      <w:r w:rsidRPr="00323C25">
        <w:rPr>
          <w:rFonts w:ascii="Arial" w:hAnsi="Arial" w:cs="Arial"/>
          <w:color w:val="2C2C2C"/>
          <w:sz w:val="21"/>
          <w:szCs w:val="21"/>
        </w:rPr>
        <w:t>0,7 м з нахилом</w:t>
      </w:r>
      <w:r w:rsidRPr="00323C25">
        <w:rPr>
          <w:rFonts w:ascii="Arial" w:hAnsi="Arial" w:cs="Arial"/>
          <w:color w:val="2C2C2C"/>
          <w:spacing w:val="40"/>
          <w:sz w:val="21"/>
          <w:szCs w:val="21"/>
        </w:rPr>
        <w:t xml:space="preserve"> </w:t>
      </w:r>
      <w:r w:rsidRPr="00323C25">
        <w:rPr>
          <w:rFonts w:ascii="Arial" w:hAnsi="Arial" w:cs="Arial"/>
          <w:color w:val="2C2C2C"/>
          <w:sz w:val="21"/>
          <w:szCs w:val="21"/>
        </w:rPr>
        <w:t xml:space="preserve">маршів не більше 1:1 та огородженням заввишки не менше </w:t>
      </w:r>
      <w:r w:rsidR="00886E25">
        <w:rPr>
          <w:rFonts w:ascii="Arial" w:hAnsi="Arial" w:cs="Arial"/>
          <w:color w:val="2C2C2C"/>
          <w:sz w:val="21"/>
          <w:szCs w:val="21"/>
        </w:rPr>
        <w:t xml:space="preserve">ніж </w:t>
      </w:r>
      <w:r w:rsidRPr="00323C25">
        <w:rPr>
          <w:rFonts w:ascii="Arial" w:hAnsi="Arial" w:cs="Arial"/>
          <w:color w:val="2C2C2C"/>
          <w:sz w:val="21"/>
          <w:szCs w:val="21"/>
        </w:rPr>
        <w:t>1,2 м</w:t>
      </w:r>
      <w:r w:rsidRPr="00323C25">
        <w:rPr>
          <w:rFonts w:ascii="Arial" w:hAnsi="Arial" w:cs="Arial"/>
          <w:color w:val="2C2C2C"/>
          <w:spacing w:val="80"/>
          <w:sz w:val="21"/>
          <w:szCs w:val="21"/>
        </w:rPr>
        <w:t xml:space="preserve"> </w:t>
      </w:r>
      <w:r w:rsidRPr="00B525BA">
        <w:rPr>
          <w:rFonts w:ascii="Arial" w:hAnsi="Arial" w:cs="Arial"/>
          <w:color w:val="2C2C2C"/>
          <w:sz w:val="21"/>
          <w:szCs w:val="21"/>
        </w:rPr>
        <w:t>і площадками</w:t>
      </w:r>
      <w:r w:rsidRPr="00323C25">
        <w:rPr>
          <w:rFonts w:ascii="Arial" w:hAnsi="Arial" w:cs="Arial"/>
          <w:color w:val="2C2C2C"/>
          <w:sz w:val="21"/>
          <w:szCs w:val="21"/>
        </w:rPr>
        <w:t>, які розташовані на відстані не</w:t>
      </w:r>
      <w:r w:rsidRPr="00323C25">
        <w:rPr>
          <w:rFonts w:ascii="Arial" w:hAnsi="Arial" w:cs="Arial"/>
          <w:color w:val="2C2C2C"/>
          <w:spacing w:val="80"/>
          <w:w w:val="150"/>
          <w:sz w:val="21"/>
          <w:szCs w:val="21"/>
        </w:rPr>
        <w:t xml:space="preserve"> </w:t>
      </w:r>
      <w:r w:rsidRPr="00323C25">
        <w:rPr>
          <w:rFonts w:ascii="Arial" w:hAnsi="Arial" w:cs="Arial"/>
          <w:color w:val="2C2C2C"/>
          <w:sz w:val="21"/>
          <w:szCs w:val="21"/>
        </w:rPr>
        <w:t xml:space="preserve">більше </w:t>
      </w:r>
      <w:r w:rsidR="00886E25">
        <w:rPr>
          <w:rFonts w:ascii="Arial" w:hAnsi="Arial" w:cs="Arial"/>
          <w:color w:val="2C2C2C"/>
          <w:sz w:val="21"/>
          <w:szCs w:val="21"/>
        </w:rPr>
        <w:t xml:space="preserve">ніж </w:t>
      </w:r>
      <w:r w:rsidRPr="00323C25">
        <w:rPr>
          <w:rFonts w:ascii="Arial" w:hAnsi="Arial" w:cs="Arial"/>
          <w:color w:val="2C2C2C"/>
          <w:sz w:val="21"/>
          <w:szCs w:val="21"/>
        </w:rPr>
        <w:t>8 м.</w:t>
      </w:r>
    </w:p>
    <w:p w14:paraId="28709FA3" w14:textId="20C84D38" w:rsidR="0005794D" w:rsidRPr="00ED24EE"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 xml:space="preserve">Другий евакуаційний вихід допускається передбачати через зовнішні відкриті сходи, які повинні доходити до покриття надсилосного приміщення, мати ширину не менше </w:t>
      </w:r>
      <w:r w:rsidR="007D196E">
        <w:rPr>
          <w:rFonts w:ascii="Arial" w:hAnsi="Arial" w:cs="Arial"/>
          <w:color w:val="2C2C2C"/>
          <w:sz w:val="21"/>
          <w:szCs w:val="21"/>
          <w:lang w:val="ru-RU"/>
        </w:rPr>
        <w:t xml:space="preserve">            </w:t>
      </w:r>
      <w:r w:rsidR="00886E25">
        <w:rPr>
          <w:rFonts w:ascii="Arial" w:hAnsi="Arial" w:cs="Arial"/>
          <w:color w:val="2C2C2C"/>
          <w:sz w:val="21"/>
          <w:szCs w:val="21"/>
        </w:rPr>
        <w:t xml:space="preserve">ніж </w:t>
      </w:r>
      <w:r w:rsidRPr="00323C25">
        <w:rPr>
          <w:rFonts w:ascii="Arial" w:hAnsi="Arial" w:cs="Arial"/>
          <w:color w:val="2C2C2C"/>
          <w:sz w:val="21"/>
          <w:szCs w:val="21"/>
        </w:rPr>
        <w:t xml:space="preserve">0,7 м, нахил не більше 1:1. Перильну огорожу зовнішніх сходів слід приймати згідно з </w:t>
      </w:r>
      <w:hyperlink w:anchor="_bookmark8" w:history="1">
        <w:r w:rsidRPr="00323C25">
          <w:rPr>
            <w:rFonts w:ascii="Arial" w:hAnsi="Arial" w:cs="Arial"/>
            <w:color w:val="2C2C2C"/>
            <w:sz w:val="21"/>
            <w:szCs w:val="21"/>
          </w:rPr>
          <w:t>5.21</w:t>
        </w:r>
      </w:hyperlink>
      <w:r w:rsidRPr="00323C25">
        <w:rPr>
          <w:rFonts w:ascii="Arial" w:hAnsi="Arial" w:cs="Arial"/>
          <w:color w:val="2C2C2C"/>
          <w:sz w:val="21"/>
          <w:szCs w:val="21"/>
        </w:rPr>
        <w:t xml:space="preserve"> типу ПЗ заввишки не менше </w:t>
      </w:r>
      <w:r w:rsidR="00886E25">
        <w:rPr>
          <w:rFonts w:ascii="Arial" w:hAnsi="Arial" w:cs="Arial"/>
          <w:color w:val="2C2C2C"/>
          <w:sz w:val="21"/>
          <w:szCs w:val="21"/>
        </w:rPr>
        <w:t xml:space="preserve">ніж </w:t>
      </w:r>
      <w:r w:rsidRPr="00323C25">
        <w:rPr>
          <w:rFonts w:ascii="Arial" w:hAnsi="Arial" w:cs="Arial"/>
          <w:color w:val="2C2C2C"/>
          <w:sz w:val="21"/>
          <w:szCs w:val="21"/>
        </w:rPr>
        <w:t xml:space="preserve">1,2 м. Другий вихід також допускається передбачати через конвеєрні галереї, що ведуть до будівель або споруд і забезпечені евакуаційними виходами. </w:t>
      </w:r>
      <w:r w:rsidRPr="00ED24EE">
        <w:rPr>
          <w:rFonts w:ascii="Arial" w:hAnsi="Arial" w:cs="Arial"/>
          <w:color w:val="2C2C2C"/>
          <w:sz w:val="21"/>
          <w:szCs w:val="21"/>
        </w:rPr>
        <w:t xml:space="preserve">У цьому </w:t>
      </w:r>
      <w:r w:rsidR="00886E25" w:rsidRPr="00ED24EE">
        <w:rPr>
          <w:rFonts w:ascii="Arial" w:hAnsi="Arial" w:cs="Arial"/>
          <w:color w:val="2C2C2C"/>
          <w:sz w:val="21"/>
          <w:szCs w:val="21"/>
        </w:rPr>
        <w:t xml:space="preserve">разі </w:t>
      </w:r>
      <w:r w:rsidRPr="00ED24EE">
        <w:rPr>
          <w:rFonts w:ascii="Arial" w:hAnsi="Arial" w:cs="Arial"/>
          <w:color w:val="2C2C2C"/>
          <w:sz w:val="21"/>
          <w:szCs w:val="21"/>
        </w:rPr>
        <w:t xml:space="preserve"> </w:t>
      </w:r>
      <w:r w:rsidR="00886E25" w:rsidRPr="00ED24EE">
        <w:rPr>
          <w:rFonts w:ascii="Arial" w:hAnsi="Arial" w:cs="Arial"/>
          <w:color w:val="2C2C2C"/>
          <w:sz w:val="21"/>
          <w:szCs w:val="21"/>
        </w:rPr>
        <w:t>м</w:t>
      </w:r>
      <w:r w:rsidR="00886E25" w:rsidRPr="00107D31">
        <w:rPr>
          <w:rFonts w:ascii="Arial" w:hAnsi="Arial" w:cs="Arial"/>
          <w:sz w:val="21"/>
          <w:szCs w:val="21"/>
        </w:rPr>
        <w:t>атеріали, що транспортуються по конвеєрних галереях, а також самі галереї, повинні бути виготовлені з негорючих матеріалів</w:t>
      </w:r>
    </w:p>
    <w:p w14:paraId="6C1D2E4C" w14:textId="094EC8EA" w:rsidR="0005794D" w:rsidRPr="00323C25" w:rsidRDefault="00026420" w:rsidP="00C13BAE">
      <w:pPr>
        <w:pStyle w:val="a3"/>
        <w:spacing w:line="293" w:lineRule="auto"/>
        <w:ind w:left="0" w:firstLine="720"/>
        <w:rPr>
          <w:rFonts w:ascii="Arial" w:hAnsi="Arial" w:cs="Arial"/>
          <w:sz w:val="21"/>
          <w:szCs w:val="21"/>
        </w:rPr>
      </w:pPr>
      <w:r w:rsidRPr="00323C25">
        <w:rPr>
          <w:rFonts w:ascii="Arial" w:hAnsi="Arial" w:cs="Arial"/>
          <w:color w:val="2C2C2C"/>
          <w:sz w:val="21"/>
          <w:szCs w:val="21"/>
        </w:rPr>
        <w:t>У</w:t>
      </w:r>
      <w:r w:rsidRPr="00323C25">
        <w:rPr>
          <w:rFonts w:ascii="Arial" w:hAnsi="Arial" w:cs="Arial"/>
          <w:color w:val="2C2C2C"/>
          <w:spacing w:val="58"/>
          <w:w w:val="150"/>
          <w:sz w:val="21"/>
          <w:szCs w:val="21"/>
        </w:rPr>
        <w:t xml:space="preserve"> </w:t>
      </w:r>
      <w:r w:rsidRPr="00323C25">
        <w:rPr>
          <w:rFonts w:ascii="Arial" w:hAnsi="Arial" w:cs="Arial"/>
          <w:color w:val="2C2C2C"/>
          <w:sz w:val="21"/>
          <w:szCs w:val="21"/>
        </w:rPr>
        <w:t>надсилосних</w:t>
      </w:r>
      <w:r w:rsidRPr="00323C25">
        <w:rPr>
          <w:rFonts w:ascii="Arial" w:hAnsi="Arial" w:cs="Arial"/>
          <w:color w:val="2C2C2C"/>
          <w:spacing w:val="57"/>
          <w:w w:val="150"/>
          <w:sz w:val="21"/>
          <w:szCs w:val="21"/>
        </w:rPr>
        <w:t xml:space="preserve"> </w:t>
      </w:r>
      <w:r w:rsidRPr="00323C25">
        <w:rPr>
          <w:rFonts w:ascii="Arial" w:hAnsi="Arial" w:cs="Arial"/>
          <w:color w:val="2C2C2C"/>
          <w:sz w:val="21"/>
          <w:szCs w:val="21"/>
        </w:rPr>
        <w:t>приміщеннях</w:t>
      </w:r>
      <w:r w:rsidRPr="00323C25">
        <w:rPr>
          <w:rFonts w:ascii="Arial" w:hAnsi="Arial" w:cs="Arial"/>
          <w:color w:val="2C2C2C"/>
          <w:spacing w:val="59"/>
          <w:w w:val="150"/>
          <w:sz w:val="21"/>
          <w:szCs w:val="21"/>
        </w:rPr>
        <w:t xml:space="preserve"> </w:t>
      </w:r>
      <w:r w:rsidRPr="00323C25">
        <w:rPr>
          <w:rFonts w:ascii="Arial" w:hAnsi="Arial" w:cs="Arial"/>
          <w:color w:val="2C2C2C"/>
          <w:sz w:val="21"/>
          <w:szCs w:val="21"/>
        </w:rPr>
        <w:t>площею</w:t>
      </w:r>
      <w:r w:rsidRPr="00323C25">
        <w:rPr>
          <w:rFonts w:ascii="Arial" w:hAnsi="Arial" w:cs="Arial"/>
          <w:color w:val="2C2C2C"/>
          <w:spacing w:val="57"/>
          <w:w w:val="150"/>
          <w:sz w:val="21"/>
          <w:szCs w:val="21"/>
        </w:rPr>
        <w:t xml:space="preserve"> </w:t>
      </w:r>
      <w:r w:rsidRPr="00323C25">
        <w:rPr>
          <w:rFonts w:ascii="Arial" w:hAnsi="Arial" w:cs="Arial"/>
          <w:color w:val="2C2C2C"/>
          <w:sz w:val="21"/>
          <w:szCs w:val="21"/>
        </w:rPr>
        <w:t>до</w:t>
      </w:r>
      <w:r w:rsidRPr="00323C25">
        <w:rPr>
          <w:rFonts w:ascii="Arial" w:hAnsi="Arial" w:cs="Arial"/>
          <w:color w:val="2C2C2C"/>
          <w:spacing w:val="57"/>
          <w:w w:val="150"/>
          <w:sz w:val="21"/>
          <w:szCs w:val="21"/>
        </w:rPr>
        <w:t xml:space="preserve"> </w:t>
      </w:r>
      <w:r w:rsidRPr="00323C25">
        <w:rPr>
          <w:rFonts w:ascii="Arial" w:hAnsi="Arial" w:cs="Arial"/>
          <w:color w:val="2C2C2C"/>
          <w:sz w:val="21"/>
          <w:szCs w:val="21"/>
        </w:rPr>
        <w:t>300</w:t>
      </w:r>
      <w:r w:rsidRPr="00323C25">
        <w:rPr>
          <w:rFonts w:ascii="Arial" w:hAnsi="Arial" w:cs="Arial"/>
          <w:color w:val="2C2C2C"/>
          <w:spacing w:val="6"/>
          <w:sz w:val="21"/>
          <w:szCs w:val="21"/>
        </w:rPr>
        <w:t xml:space="preserve"> </w:t>
      </w:r>
      <w:r w:rsidRPr="00323C25">
        <w:rPr>
          <w:rFonts w:ascii="Arial" w:hAnsi="Arial" w:cs="Arial"/>
          <w:color w:val="2C2C2C"/>
          <w:sz w:val="21"/>
          <w:szCs w:val="21"/>
        </w:rPr>
        <w:t>м</w:t>
      </w:r>
      <w:r w:rsidRPr="00323C25">
        <w:rPr>
          <w:rFonts w:ascii="Arial" w:hAnsi="Arial" w:cs="Arial"/>
          <w:color w:val="2C2C2C"/>
          <w:sz w:val="21"/>
          <w:szCs w:val="21"/>
          <w:vertAlign w:val="superscript"/>
        </w:rPr>
        <w:t>2</w:t>
      </w:r>
      <w:r w:rsidRPr="00323C25">
        <w:rPr>
          <w:rFonts w:ascii="Arial" w:hAnsi="Arial" w:cs="Arial"/>
          <w:color w:val="2C2C2C"/>
          <w:sz w:val="21"/>
          <w:szCs w:val="21"/>
        </w:rPr>
        <w:t>,</w:t>
      </w:r>
      <w:r w:rsidRPr="00323C25">
        <w:rPr>
          <w:rFonts w:ascii="Arial" w:hAnsi="Arial" w:cs="Arial"/>
          <w:color w:val="2C2C2C"/>
          <w:spacing w:val="58"/>
          <w:w w:val="150"/>
          <w:sz w:val="21"/>
          <w:szCs w:val="21"/>
        </w:rPr>
        <w:t xml:space="preserve"> </w:t>
      </w:r>
      <w:r w:rsidRPr="00323C25">
        <w:rPr>
          <w:rFonts w:ascii="Arial" w:hAnsi="Arial" w:cs="Arial"/>
          <w:color w:val="2C2C2C"/>
          <w:sz w:val="21"/>
          <w:szCs w:val="21"/>
        </w:rPr>
        <w:t>в</w:t>
      </w:r>
      <w:r w:rsidRPr="00323C25">
        <w:rPr>
          <w:rFonts w:ascii="Arial" w:hAnsi="Arial" w:cs="Arial"/>
          <w:color w:val="2C2C2C"/>
          <w:spacing w:val="58"/>
          <w:w w:val="150"/>
          <w:sz w:val="21"/>
          <w:szCs w:val="21"/>
        </w:rPr>
        <w:t xml:space="preserve"> </w:t>
      </w:r>
      <w:r w:rsidRPr="00323C25">
        <w:rPr>
          <w:rFonts w:ascii="Arial" w:hAnsi="Arial" w:cs="Arial"/>
          <w:color w:val="2C2C2C"/>
          <w:sz w:val="21"/>
          <w:szCs w:val="21"/>
        </w:rPr>
        <w:t>яких</w:t>
      </w:r>
      <w:r w:rsidRPr="00323C25">
        <w:rPr>
          <w:rFonts w:ascii="Arial" w:hAnsi="Arial" w:cs="Arial"/>
          <w:color w:val="2C2C2C"/>
          <w:spacing w:val="57"/>
          <w:w w:val="150"/>
          <w:sz w:val="21"/>
          <w:szCs w:val="21"/>
        </w:rPr>
        <w:t xml:space="preserve"> </w:t>
      </w:r>
      <w:r w:rsidRPr="00323C25">
        <w:rPr>
          <w:rFonts w:ascii="Arial" w:hAnsi="Arial" w:cs="Arial"/>
          <w:color w:val="2C2C2C"/>
          <w:sz w:val="21"/>
          <w:szCs w:val="21"/>
        </w:rPr>
        <w:t>працює</w:t>
      </w:r>
      <w:r w:rsidRPr="00323C25">
        <w:rPr>
          <w:rFonts w:ascii="Arial" w:hAnsi="Arial" w:cs="Arial"/>
          <w:color w:val="2C2C2C"/>
          <w:spacing w:val="55"/>
          <w:w w:val="150"/>
          <w:sz w:val="21"/>
          <w:szCs w:val="21"/>
        </w:rPr>
        <w:t xml:space="preserve"> </w:t>
      </w:r>
      <w:r w:rsidRPr="00323C25">
        <w:rPr>
          <w:rFonts w:ascii="Arial" w:hAnsi="Arial" w:cs="Arial"/>
          <w:color w:val="2C2C2C"/>
          <w:spacing w:val="-5"/>
          <w:sz w:val="21"/>
          <w:szCs w:val="21"/>
        </w:rPr>
        <w:t>не</w:t>
      </w:r>
      <w:r w:rsidR="00C13BAE">
        <w:rPr>
          <w:rFonts w:ascii="Arial" w:hAnsi="Arial" w:cs="Arial"/>
          <w:sz w:val="21"/>
          <w:szCs w:val="21"/>
        </w:rPr>
        <w:t xml:space="preserve"> </w:t>
      </w:r>
      <w:r w:rsidRPr="00323C25">
        <w:rPr>
          <w:rFonts w:ascii="Arial" w:hAnsi="Arial" w:cs="Arial"/>
          <w:color w:val="2C2C2C"/>
          <w:sz w:val="21"/>
          <w:szCs w:val="21"/>
        </w:rPr>
        <w:t xml:space="preserve">більше 5 </w:t>
      </w:r>
      <w:r w:rsidRPr="00323C25">
        <w:rPr>
          <w:rFonts w:ascii="Arial" w:hAnsi="Arial" w:cs="Arial"/>
          <w:color w:val="0D0D0D"/>
          <w:sz w:val="21"/>
          <w:szCs w:val="21"/>
        </w:rPr>
        <w:t xml:space="preserve">працівників на </w:t>
      </w:r>
      <w:r w:rsidRPr="00323C25">
        <w:rPr>
          <w:rFonts w:ascii="Arial" w:hAnsi="Arial" w:cs="Arial"/>
          <w:color w:val="2C2C2C"/>
          <w:sz w:val="21"/>
          <w:szCs w:val="21"/>
        </w:rPr>
        <w:t xml:space="preserve">зміну, </w:t>
      </w:r>
      <w:r w:rsidR="00886E25">
        <w:rPr>
          <w:rFonts w:ascii="Arial" w:hAnsi="Arial" w:cs="Arial"/>
          <w:color w:val="2C2C2C"/>
          <w:sz w:val="21"/>
          <w:szCs w:val="21"/>
        </w:rPr>
        <w:t xml:space="preserve">у разі </w:t>
      </w:r>
      <w:r w:rsidRPr="00323C25">
        <w:rPr>
          <w:rFonts w:ascii="Arial" w:hAnsi="Arial" w:cs="Arial"/>
          <w:color w:val="2C2C2C"/>
          <w:sz w:val="21"/>
          <w:szCs w:val="21"/>
        </w:rPr>
        <w:t>зберіганн</w:t>
      </w:r>
      <w:r w:rsidR="00886E25">
        <w:rPr>
          <w:rFonts w:ascii="Arial" w:hAnsi="Arial" w:cs="Arial"/>
          <w:color w:val="2C2C2C"/>
          <w:sz w:val="21"/>
          <w:szCs w:val="21"/>
        </w:rPr>
        <w:t>я в</w:t>
      </w:r>
      <w:r w:rsidRPr="00323C25">
        <w:rPr>
          <w:rFonts w:ascii="Arial" w:hAnsi="Arial" w:cs="Arial"/>
          <w:color w:val="2C2C2C"/>
          <w:sz w:val="21"/>
          <w:szCs w:val="21"/>
        </w:rPr>
        <w:t xml:space="preserve"> силосах негорючих матеріалів допускається передбачати один евакуаційний вихід (без </w:t>
      </w:r>
      <w:r w:rsidR="00886E25">
        <w:rPr>
          <w:rFonts w:ascii="Arial" w:hAnsi="Arial" w:cs="Arial"/>
          <w:color w:val="2C2C2C"/>
          <w:sz w:val="21"/>
          <w:szCs w:val="21"/>
        </w:rPr>
        <w:t>у</w:t>
      </w:r>
      <w:r w:rsidRPr="00323C25">
        <w:rPr>
          <w:rFonts w:ascii="Arial" w:hAnsi="Arial" w:cs="Arial"/>
          <w:color w:val="2C2C2C"/>
          <w:sz w:val="21"/>
          <w:szCs w:val="21"/>
        </w:rPr>
        <w:t xml:space="preserve">лаштування другого) на </w:t>
      </w:r>
      <w:r w:rsidRPr="00323C25">
        <w:rPr>
          <w:rFonts w:ascii="Arial" w:hAnsi="Arial" w:cs="Arial"/>
          <w:sz w:val="21"/>
          <w:szCs w:val="21"/>
        </w:rPr>
        <w:t>сходи типу С3</w:t>
      </w:r>
      <w:r w:rsidRPr="00323C25">
        <w:rPr>
          <w:rFonts w:ascii="Arial" w:hAnsi="Arial" w:cs="Arial"/>
          <w:spacing w:val="-5"/>
          <w:sz w:val="21"/>
          <w:szCs w:val="21"/>
        </w:rPr>
        <w:t xml:space="preserve"> </w:t>
      </w:r>
      <w:r w:rsidRPr="00323C25">
        <w:rPr>
          <w:rFonts w:ascii="Arial" w:hAnsi="Arial" w:cs="Arial"/>
          <w:color w:val="2C2C2C"/>
          <w:sz w:val="21"/>
          <w:szCs w:val="21"/>
        </w:rPr>
        <w:t xml:space="preserve">з нахилом </w:t>
      </w:r>
      <w:r w:rsidRPr="00323C25">
        <w:rPr>
          <w:rFonts w:ascii="Arial" w:hAnsi="Arial" w:cs="Arial"/>
          <w:color w:val="0D0D0D"/>
          <w:sz w:val="21"/>
          <w:szCs w:val="21"/>
        </w:rPr>
        <w:t>не більше</w:t>
      </w:r>
      <w:r w:rsidRPr="00323C25">
        <w:rPr>
          <w:rFonts w:ascii="Arial" w:hAnsi="Arial" w:cs="Arial"/>
          <w:color w:val="0D0D0D"/>
          <w:spacing w:val="-4"/>
          <w:sz w:val="21"/>
          <w:szCs w:val="21"/>
        </w:rPr>
        <w:t xml:space="preserve"> </w:t>
      </w:r>
      <w:r w:rsidRPr="00323C25">
        <w:rPr>
          <w:rFonts w:ascii="Arial" w:hAnsi="Arial" w:cs="Arial"/>
          <w:color w:val="2C2C2C"/>
          <w:sz w:val="21"/>
          <w:szCs w:val="21"/>
        </w:rPr>
        <w:t xml:space="preserve">1:1. Огороджувальні конструкції сходів повинні виконуватись </w:t>
      </w:r>
      <w:r w:rsidRPr="00323C25">
        <w:rPr>
          <w:rFonts w:ascii="Arial" w:hAnsi="Arial" w:cs="Arial"/>
          <w:sz w:val="21"/>
          <w:szCs w:val="21"/>
        </w:rPr>
        <w:t xml:space="preserve">із матеріалів класу А1 (негорючі матеріали). </w:t>
      </w:r>
      <w:r w:rsidRPr="00323C25">
        <w:rPr>
          <w:rFonts w:ascii="Arial" w:hAnsi="Arial" w:cs="Arial"/>
          <w:color w:val="2C2C2C"/>
          <w:sz w:val="21"/>
          <w:szCs w:val="21"/>
        </w:rPr>
        <w:t xml:space="preserve">У разі площі надсилосних приміщень </w:t>
      </w:r>
      <w:r w:rsidR="00886E25">
        <w:rPr>
          <w:rFonts w:ascii="Arial" w:hAnsi="Arial" w:cs="Arial"/>
          <w:color w:val="2C2C2C"/>
          <w:sz w:val="21"/>
          <w:szCs w:val="21"/>
        </w:rPr>
        <w:t xml:space="preserve">понад </w:t>
      </w:r>
      <w:r w:rsidRPr="00323C25">
        <w:rPr>
          <w:rFonts w:ascii="Arial" w:hAnsi="Arial" w:cs="Arial"/>
          <w:color w:val="2C2C2C"/>
          <w:sz w:val="21"/>
          <w:szCs w:val="21"/>
        </w:rPr>
        <w:t>300 м</w:t>
      </w:r>
      <w:r w:rsidRPr="00323C25">
        <w:rPr>
          <w:rFonts w:ascii="Arial" w:hAnsi="Arial" w:cs="Arial"/>
          <w:color w:val="2C2C2C"/>
          <w:sz w:val="21"/>
          <w:szCs w:val="21"/>
          <w:vertAlign w:val="superscript"/>
        </w:rPr>
        <w:t>2</w:t>
      </w:r>
      <w:r w:rsidRPr="00323C25">
        <w:rPr>
          <w:rFonts w:ascii="Arial" w:hAnsi="Arial" w:cs="Arial"/>
          <w:color w:val="2C2C2C"/>
          <w:sz w:val="21"/>
          <w:szCs w:val="21"/>
        </w:rPr>
        <w:t xml:space="preserve"> як один із евакуаційних виходів слід передбачати сходову </w:t>
      </w:r>
      <w:r w:rsidRPr="00323C25">
        <w:rPr>
          <w:rFonts w:ascii="Arial" w:hAnsi="Arial" w:cs="Arial"/>
          <w:color w:val="0D0D0D"/>
          <w:sz w:val="21"/>
          <w:szCs w:val="21"/>
        </w:rPr>
        <w:t xml:space="preserve">клітку відповідно до </w:t>
      </w:r>
      <w:hyperlink r:id="rId265" w:history="1">
        <w:r w:rsidRPr="00306439">
          <w:rPr>
            <w:rStyle w:val="af2"/>
            <w:rFonts w:ascii="Arial" w:hAnsi="Arial" w:cs="Arial"/>
            <w:sz w:val="21"/>
            <w:szCs w:val="21"/>
          </w:rPr>
          <w:t>ДБН В.2.2</w:t>
        </w:r>
        <w:r w:rsidR="00306439" w:rsidRPr="00306439">
          <w:rPr>
            <w:rStyle w:val="af2"/>
            <w:rFonts w:ascii="Arial" w:hAnsi="Arial" w:cs="Arial"/>
            <w:sz w:val="21"/>
            <w:szCs w:val="21"/>
          </w:rPr>
          <w:t>-27</w:t>
        </w:r>
      </w:hyperlink>
      <w:r w:rsidRPr="00323C25">
        <w:rPr>
          <w:rFonts w:ascii="Arial" w:hAnsi="Arial" w:cs="Arial"/>
          <w:color w:val="0D0D0D"/>
          <w:sz w:val="21"/>
          <w:szCs w:val="21"/>
        </w:rPr>
        <w:t>.</w:t>
      </w:r>
    </w:p>
    <w:p w14:paraId="3686031C" w14:textId="447ED26C"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В усіх силосних корпусах може бути передбачений ліфт для підіймання людей на надсилосну галерею, що зазначається у завданні на про</w:t>
      </w:r>
      <w:r w:rsidR="00886E25">
        <w:rPr>
          <w:rFonts w:ascii="Arial" w:hAnsi="Arial" w:cs="Arial"/>
          <w:color w:val="2C2C2C"/>
          <w:sz w:val="21"/>
          <w:szCs w:val="21"/>
        </w:rPr>
        <w:t>є</w:t>
      </w:r>
      <w:r w:rsidRPr="00323C25">
        <w:rPr>
          <w:rFonts w:ascii="Arial" w:hAnsi="Arial" w:cs="Arial"/>
          <w:color w:val="2C2C2C"/>
          <w:sz w:val="21"/>
          <w:szCs w:val="21"/>
        </w:rPr>
        <w:t>ктування або технологічній частині про</w:t>
      </w:r>
      <w:r w:rsidR="00886E25">
        <w:rPr>
          <w:rFonts w:ascii="Arial" w:hAnsi="Arial" w:cs="Arial"/>
          <w:color w:val="2C2C2C"/>
          <w:sz w:val="21"/>
          <w:szCs w:val="21"/>
        </w:rPr>
        <w:t>є</w:t>
      </w:r>
      <w:r w:rsidRPr="00323C25">
        <w:rPr>
          <w:rFonts w:ascii="Arial" w:hAnsi="Arial" w:cs="Arial"/>
          <w:color w:val="2C2C2C"/>
          <w:sz w:val="21"/>
          <w:szCs w:val="21"/>
        </w:rPr>
        <w:t>кту.</w:t>
      </w:r>
    </w:p>
    <w:p w14:paraId="4E32196B" w14:textId="1FA123E7"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Відстань від найбільш віддаленої частини надсилосного приміщення до ближнього виходу на зовнішні сходи або сходову клітку повинна</w:t>
      </w:r>
      <w:r w:rsidRPr="00323C25">
        <w:rPr>
          <w:rFonts w:ascii="Arial" w:hAnsi="Arial" w:cs="Arial"/>
          <w:color w:val="2C2C2C"/>
          <w:spacing w:val="40"/>
          <w:sz w:val="21"/>
          <w:szCs w:val="21"/>
        </w:rPr>
        <w:t xml:space="preserve"> </w:t>
      </w:r>
      <w:r w:rsidRPr="00323C25">
        <w:rPr>
          <w:rFonts w:ascii="Arial" w:hAnsi="Arial" w:cs="Arial"/>
          <w:color w:val="2C2C2C"/>
          <w:sz w:val="21"/>
          <w:szCs w:val="21"/>
        </w:rPr>
        <w:t>бути</w:t>
      </w:r>
      <w:r w:rsidRPr="00323C25">
        <w:rPr>
          <w:rFonts w:ascii="Arial" w:hAnsi="Arial" w:cs="Arial"/>
          <w:color w:val="2C2C2C"/>
          <w:spacing w:val="40"/>
          <w:sz w:val="21"/>
          <w:szCs w:val="21"/>
        </w:rPr>
        <w:t xml:space="preserve"> </w:t>
      </w:r>
      <w:r w:rsidRPr="00323C25">
        <w:rPr>
          <w:rFonts w:ascii="Arial" w:hAnsi="Arial" w:cs="Arial"/>
          <w:color w:val="2C2C2C"/>
          <w:sz w:val="21"/>
          <w:szCs w:val="21"/>
        </w:rPr>
        <w:t>не</w:t>
      </w:r>
      <w:r w:rsidRPr="00323C25">
        <w:rPr>
          <w:rFonts w:ascii="Arial" w:hAnsi="Arial" w:cs="Arial"/>
          <w:color w:val="2C2C2C"/>
          <w:spacing w:val="40"/>
          <w:sz w:val="21"/>
          <w:szCs w:val="21"/>
        </w:rPr>
        <w:t xml:space="preserve"> </w:t>
      </w:r>
      <w:r w:rsidRPr="00323C25">
        <w:rPr>
          <w:rFonts w:ascii="Arial" w:hAnsi="Arial" w:cs="Arial"/>
          <w:color w:val="2C2C2C"/>
          <w:sz w:val="21"/>
          <w:szCs w:val="21"/>
        </w:rPr>
        <w:t>більше</w:t>
      </w:r>
      <w:r w:rsidRPr="00323C25">
        <w:rPr>
          <w:rFonts w:ascii="Arial" w:hAnsi="Arial" w:cs="Arial"/>
          <w:color w:val="2C2C2C"/>
          <w:spacing w:val="40"/>
          <w:sz w:val="21"/>
          <w:szCs w:val="21"/>
        </w:rPr>
        <w:t xml:space="preserve"> </w:t>
      </w:r>
      <w:r w:rsidR="00886E25">
        <w:rPr>
          <w:rFonts w:ascii="Arial" w:hAnsi="Arial" w:cs="Arial"/>
          <w:color w:val="2C2C2C"/>
          <w:spacing w:val="40"/>
          <w:sz w:val="21"/>
          <w:szCs w:val="21"/>
        </w:rPr>
        <w:t xml:space="preserve">ніж </w:t>
      </w:r>
      <w:r w:rsidRPr="00323C25">
        <w:rPr>
          <w:rFonts w:ascii="Arial" w:hAnsi="Arial" w:cs="Arial"/>
          <w:color w:val="2C2C2C"/>
          <w:sz w:val="21"/>
          <w:szCs w:val="21"/>
        </w:rPr>
        <w:t>75 м.</w:t>
      </w:r>
      <w:r w:rsidRPr="00323C25">
        <w:rPr>
          <w:rFonts w:ascii="Arial" w:hAnsi="Arial" w:cs="Arial"/>
          <w:color w:val="2C2C2C"/>
          <w:spacing w:val="40"/>
          <w:sz w:val="21"/>
          <w:szCs w:val="21"/>
        </w:rPr>
        <w:t xml:space="preserve"> </w:t>
      </w:r>
      <w:r w:rsidRPr="00323C25">
        <w:rPr>
          <w:rFonts w:ascii="Arial" w:hAnsi="Arial" w:cs="Arial"/>
          <w:color w:val="2C2C2C"/>
          <w:sz w:val="21"/>
          <w:szCs w:val="21"/>
        </w:rPr>
        <w:t>У</w:t>
      </w:r>
      <w:r w:rsidRPr="00323C25">
        <w:rPr>
          <w:rFonts w:ascii="Arial" w:hAnsi="Arial" w:cs="Arial"/>
          <w:color w:val="2C2C2C"/>
          <w:spacing w:val="40"/>
          <w:sz w:val="21"/>
          <w:szCs w:val="21"/>
        </w:rPr>
        <w:t xml:space="preserve"> </w:t>
      </w:r>
      <w:r w:rsidRPr="00323C25">
        <w:rPr>
          <w:rFonts w:ascii="Arial" w:hAnsi="Arial" w:cs="Arial"/>
          <w:color w:val="2C2C2C"/>
          <w:sz w:val="21"/>
          <w:szCs w:val="21"/>
        </w:rPr>
        <w:t>разі</w:t>
      </w:r>
      <w:r w:rsidRPr="00323C25">
        <w:rPr>
          <w:rFonts w:ascii="Arial" w:hAnsi="Arial" w:cs="Arial"/>
          <w:color w:val="2C2C2C"/>
          <w:spacing w:val="40"/>
          <w:sz w:val="21"/>
          <w:szCs w:val="21"/>
        </w:rPr>
        <w:t xml:space="preserve"> </w:t>
      </w:r>
      <w:r w:rsidRPr="00323C25">
        <w:rPr>
          <w:rFonts w:ascii="Arial" w:hAnsi="Arial" w:cs="Arial"/>
          <w:color w:val="2C2C2C"/>
          <w:sz w:val="21"/>
          <w:szCs w:val="21"/>
        </w:rPr>
        <w:t>зберігання</w:t>
      </w:r>
      <w:r w:rsidRPr="00323C25">
        <w:rPr>
          <w:rFonts w:ascii="Arial" w:hAnsi="Arial" w:cs="Arial"/>
          <w:color w:val="2C2C2C"/>
          <w:spacing w:val="40"/>
          <w:sz w:val="21"/>
          <w:szCs w:val="21"/>
        </w:rPr>
        <w:t xml:space="preserve"> </w:t>
      </w:r>
      <w:r w:rsidRPr="00323C25">
        <w:rPr>
          <w:rFonts w:ascii="Arial" w:hAnsi="Arial" w:cs="Arial"/>
          <w:color w:val="2C2C2C"/>
          <w:sz w:val="21"/>
          <w:szCs w:val="21"/>
        </w:rPr>
        <w:t>у</w:t>
      </w:r>
      <w:r w:rsidRPr="00323C25">
        <w:rPr>
          <w:rFonts w:ascii="Arial" w:hAnsi="Arial" w:cs="Arial"/>
          <w:color w:val="2C2C2C"/>
          <w:spacing w:val="40"/>
          <w:sz w:val="21"/>
          <w:szCs w:val="21"/>
        </w:rPr>
        <w:t xml:space="preserve"> </w:t>
      </w:r>
      <w:r w:rsidRPr="00323C25">
        <w:rPr>
          <w:rFonts w:ascii="Arial" w:hAnsi="Arial" w:cs="Arial"/>
          <w:color w:val="2C2C2C"/>
          <w:sz w:val="21"/>
          <w:szCs w:val="21"/>
        </w:rPr>
        <w:t>силосі</w:t>
      </w:r>
      <w:r w:rsidRPr="00323C25">
        <w:rPr>
          <w:rFonts w:ascii="Arial" w:hAnsi="Arial" w:cs="Arial"/>
          <w:color w:val="2C2C2C"/>
          <w:spacing w:val="40"/>
          <w:sz w:val="21"/>
          <w:szCs w:val="21"/>
        </w:rPr>
        <w:t xml:space="preserve"> </w:t>
      </w:r>
      <w:r w:rsidRPr="00323C25">
        <w:rPr>
          <w:rFonts w:ascii="Arial" w:hAnsi="Arial" w:cs="Arial"/>
          <w:color w:val="2C2C2C"/>
          <w:sz w:val="21"/>
          <w:szCs w:val="21"/>
        </w:rPr>
        <w:t>негорючих матеріалів цю відстань допускається збільшити до 100 м.</w:t>
      </w:r>
    </w:p>
    <w:p w14:paraId="73060C50" w14:textId="03EB1343"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 xml:space="preserve">По периметру зовнішніх стін силосних корпусів заввишки до верха карниза більше 10 м слід передбачати на покритті огорожі з ґраток заввишки не менше </w:t>
      </w:r>
      <w:r w:rsidR="00886E25">
        <w:rPr>
          <w:rFonts w:ascii="Arial" w:hAnsi="Arial" w:cs="Arial"/>
          <w:color w:val="2C2C2C"/>
          <w:sz w:val="21"/>
          <w:szCs w:val="21"/>
        </w:rPr>
        <w:t xml:space="preserve">ніж </w:t>
      </w:r>
      <w:r w:rsidRPr="00323C25">
        <w:rPr>
          <w:rFonts w:ascii="Arial" w:hAnsi="Arial" w:cs="Arial"/>
          <w:color w:val="2C2C2C"/>
          <w:sz w:val="21"/>
          <w:szCs w:val="21"/>
        </w:rPr>
        <w:t xml:space="preserve">0,6 м із </w:t>
      </w:r>
      <w:r w:rsidRPr="00323C25">
        <w:rPr>
          <w:rFonts w:ascii="Arial" w:hAnsi="Arial" w:cs="Arial"/>
          <w:sz w:val="21"/>
          <w:szCs w:val="21"/>
        </w:rPr>
        <w:t>матеріалів класу А1 (негорючі матеріали).</w:t>
      </w:r>
    </w:p>
    <w:p w14:paraId="4A134F39" w14:textId="2EF2F3D1" w:rsidR="0005794D" w:rsidRPr="00323C25" w:rsidRDefault="00886E25" w:rsidP="00107D31">
      <w:pPr>
        <w:pStyle w:val="a5"/>
        <w:numPr>
          <w:ilvl w:val="2"/>
          <w:numId w:val="58"/>
        </w:numPr>
        <w:tabs>
          <w:tab w:val="left" w:pos="1922"/>
        </w:tabs>
        <w:spacing w:line="293"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323C25">
        <w:rPr>
          <w:rFonts w:ascii="Arial" w:hAnsi="Arial" w:cs="Arial"/>
          <w:color w:val="2C2C2C"/>
          <w:sz w:val="21"/>
          <w:szCs w:val="21"/>
        </w:rPr>
        <w:t>проєктуванн</w:t>
      </w:r>
      <w:r>
        <w:rPr>
          <w:rFonts w:ascii="Arial" w:hAnsi="Arial" w:cs="Arial"/>
          <w:color w:val="2C2C2C"/>
          <w:sz w:val="21"/>
          <w:szCs w:val="21"/>
        </w:rPr>
        <w:t>я</w:t>
      </w:r>
      <w:r w:rsidR="00026420" w:rsidRPr="00323C25">
        <w:rPr>
          <w:rFonts w:ascii="Arial" w:hAnsi="Arial" w:cs="Arial"/>
          <w:color w:val="2C2C2C"/>
          <w:sz w:val="21"/>
          <w:szCs w:val="21"/>
        </w:rPr>
        <w:t xml:space="preserve"> силосів для сипких матеріалів, пил яких здатний утворювати вибухонебезпечні концентрації п</w:t>
      </w:r>
      <w:r>
        <w:rPr>
          <w:rFonts w:ascii="Arial" w:hAnsi="Arial" w:cs="Arial"/>
          <w:color w:val="2C2C2C"/>
          <w:sz w:val="21"/>
          <w:szCs w:val="21"/>
        </w:rPr>
        <w:t xml:space="preserve">ід час </w:t>
      </w:r>
      <w:r w:rsidR="00026420" w:rsidRPr="00323C25">
        <w:rPr>
          <w:rFonts w:ascii="Arial" w:hAnsi="Arial" w:cs="Arial"/>
          <w:color w:val="2C2C2C"/>
          <w:sz w:val="21"/>
          <w:szCs w:val="21"/>
        </w:rPr>
        <w:t>завантаженн</w:t>
      </w:r>
      <w:r>
        <w:rPr>
          <w:rFonts w:ascii="Arial" w:hAnsi="Arial" w:cs="Arial"/>
          <w:color w:val="2C2C2C"/>
          <w:sz w:val="21"/>
          <w:szCs w:val="21"/>
        </w:rPr>
        <w:t>я</w:t>
      </w:r>
      <w:r w:rsidR="00026420" w:rsidRPr="00323C25">
        <w:rPr>
          <w:rFonts w:ascii="Arial" w:hAnsi="Arial" w:cs="Arial"/>
          <w:color w:val="2C2C2C"/>
          <w:sz w:val="21"/>
          <w:szCs w:val="21"/>
        </w:rPr>
        <w:t xml:space="preserve"> або вивантаженн</w:t>
      </w:r>
      <w:r>
        <w:rPr>
          <w:rFonts w:ascii="Arial" w:hAnsi="Arial" w:cs="Arial"/>
          <w:color w:val="2C2C2C"/>
          <w:sz w:val="21"/>
          <w:szCs w:val="21"/>
        </w:rPr>
        <w:t>я</w:t>
      </w:r>
      <w:r w:rsidR="00026420" w:rsidRPr="00323C25">
        <w:rPr>
          <w:rFonts w:ascii="Arial" w:hAnsi="Arial" w:cs="Arial"/>
          <w:color w:val="2C2C2C"/>
          <w:sz w:val="21"/>
          <w:szCs w:val="21"/>
        </w:rPr>
        <w:t xml:space="preserve"> силосів, слід передбачати заходи, що унеможливлюють виникнення вибухів, а також запобігають появі електростатичних розрядів.</w:t>
      </w:r>
    </w:p>
    <w:p w14:paraId="61D328C7" w14:textId="77777777"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Силосні</w:t>
      </w:r>
      <w:r w:rsidRPr="00323C25">
        <w:rPr>
          <w:rFonts w:ascii="Arial" w:hAnsi="Arial" w:cs="Arial"/>
          <w:color w:val="2C2C2C"/>
          <w:spacing w:val="40"/>
          <w:sz w:val="21"/>
          <w:szCs w:val="21"/>
        </w:rPr>
        <w:t xml:space="preserve"> </w:t>
      </w:r>
      <w:r w:rsidRPr="00323C25">
        <w:rPr>
          <w:rFonts w:ascii="Arial" w:hAnsi="Arial" w:cs="Arial"/>
          <w:color w:val="2C2C2C"/>
          <w:sz w:val="21"/>
          <w:szCs w:val="21"/>
        </w:rPr>
        <w:t>корпуси,</w:t>
      </w:r>
      <w:r w:rsidRPr="00323C25">
        <w:rPr>
          <w:rFonts w:ascii="Arial" w:hAnsi="Arial" w:cs="Arial"/>
          <w:color w:val="2C2C2C"/>
          <w:spacing w:val="40"/>
          <w:sz w:val="21"/>
          <w:szCs w:val="21"/>
        </w:rPr>
        <w:t xml:space="preserve"> </w:t>
      </w:r>
      <w:r w:rsidRPr="00323C25">
        <w:rPr>
          <w:rFonts w:ascii="Arial" w:hAnsi="Arial" w:cs="Arial"/>
          <w:color w:val="2C2C2C"/>
          <w:sz w:val="21"/>
          <w:szCs w:val="21"/>
        </w:rPr>
        <w:t>окремо</w:t>
      </w:r>
      <w:r w:rsidRPr="00323C25">
        <w:rPr>
          <w:rFonts w:ascii="Arial" w:hAnsi="Arial" w:cs="Arial"/>
          <w:color w:val="2C2C2C"/>
          <w:spacing w:val="40"/>
          <w:sz w:val="21"/>
          <w:szCs w:val="21"/>
        </w:rPr>
        <w:t xml:space="preserve"> </w:t>
      </w:r>
      <w:r w:rsidRPr="00323C25">
        <w:rPr>
          <w:rFonts w:ascii="Arial" w:hAnsi="Arial" w:cs="Arial"/>
          <w:color w:val="2C2C2C"/>
          <w:sz w:val="21"/>
          <w:szCs w:val="21"/>
        </w:rPr>
        <w:t>розташовані</w:t>
      </w:r>
      <w:r w:rsidRPr="00323C25">
        <w:rPr>
          <w:rFonts w:ascii="Arial" w:hAnsi="Arial" w:cs="Arial"/>
          <w:color w:val="2C2C2C"/>
          <w:spacing w:val="40"/>
          <w:sz w:val="21"/>
          <w:szCs w:val="21"/>
        </w:rPr>
        <w:t xml:space="preserve"> </w:t>
      </w:r>
      <w:r w:rsidRPr="00323C25">
        <w:rPr>
          <w:rFonts w:ascii="Arial" w:hAnsi="Arial" w:cs="Arial"/>
          <w:color w:val="2C2C2C"/>
          <w:sz w:val="21"/>
          <w:szCs w:val="21"/>
        </w:rPr>
        <w:t>силоси,</w:t>
      </w:r>
      <w:r w:rsidRPr="00323C25">
        <w:rPr>
          <w:rFonts w:ascii="Arial" w:hAnsi="Arial" w:cs="Arial"/>
          <w:color w:val="2C2C2C"/>
          <w:spacing w:val="40"/>
          <w:sz w:val="21"/>
          <w:szCs w:val="21"/>
        </w:rPr>
        <w:t xml:space="preserve"> </w:t>
      </w:r>
      <w:r w:rsidRPr="00323C25">
        <w:rPr>
          <w:rFonts w:ascii="Arial" w:hAnsi="Arial" w:cs="Arial"/>
          <w:color w:val="2C2C2C"/>
          <w:sz w:val="21"/>
          <w:szCs w:val="21"/>
        </w:rPr>
        <w:t>надсилосні галереї, надбудови (вище рівня надсилосного покриття) повинні мати клас вогнестійкості не менше RЕІ15.</w:t>
      </w:r>
    </w:p>
    <w:p w14:paraId="7CD049C8" w14:textId="398073E4" w:rsidR="0005794D" w:rsidRPr="00323C25" w:rsidRDefault="00026420" w:rsidP="00107D31">
      <w:pPr>
        <w:pStyle w:val="a5"/>
        <w:numPr>
          <w:ilvl w:val="2"/>
          <w:numId w:val="58"/>
        </w:numPr>
        <w:tabs>
          <w:tab w:val="left" w:pos="1922"/>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Колони і перекриття надбудов, крім двох верхніх поверхів, а також нес</w:t>
      </w:r>
      <w:r w:rsidR="00886E25">
        <w:rPr>
          <w:rFonts w:ascii="Arial" w:hAnsi="Arial" w:cs="Arial"/>
          <w:color w:val="2C2C2C"/>
          <w:sz w:val="21"/>
          <w:szCs w:val="21"/>
        </w:rPr>
        <w:t>н</w:t>
      </w:r>
      <w:r w:rsidRPr="00323C25">
        <w:rPr>
          <w:rFonts w:ascii="Arial" w:hAnsi="Arial" w:cs="Arial"/>
          <w:color w:val="2C2C2C"/>
          <w:sz w:val="21"/>
          <w:szCs w:val="21"/>
        </w:rPr>
        <w:t>і конструкції підсилосних поверхів (колон і балок під стіни силосів) повинні мати клас вогнестійкості не менше RЕІ 45.</w:t>
      </w:r>
    </w:p>
    <w:p w14:paraId="5DAB88A6" w14:textId="77777777" w:rsidR="0005794D" w:rsidRPr="00323C25" w:rsidRDefault="00026420" w:rsidP="00107D31">
      <w:pPr>
        <w:pStyle w:val="4"/>
        <w:numPr>
          <w:ilvl w:val="1"/>
          <w:numId w:val="58"/>
        </w:numPr>
        <w:tabs>
          <w:tab w:val="left" w:pos="1932"/>
        </w:tabs>
        <w:spacing w:after="80" w:line="293" w:lineRule="auto"/>
        <w:ind w:left="0" w:firstLine="720"/>
        <w:rPr>
          <w:rFonts w:ascii="Arial" w:hAnsi="Arial" w:cs="Arial"/>
          <w:sz w:val="21"/>
          <w:szCs w:val="21"/>
        </w:rPr>
      </w:pPr>
      <w:r w:rsidRPr="00323C25">
        <w:rPr>
          <w:rFonts w:ascii="Arial" w:hAnsi="Arial" w:cs="Arial"/>
          <w:sz w:val="21"/>
          <w:szCs w:val="21"/>
        </w:rPr>
        <w:t>Башти</w:t>
      </w:r>
      <w:r w:rsidRPr="00323C25">
        <w:rPr>
          <w:rFonts w:ascii="Arial" w:hAnsi="Arial" w:cs="Arial"/>
          <w:spacing w:val="63"/>
          <w:sz w:val="21"/>
          <w:szCs w:val="21"/>
        </w:rPr>
        <w:t xml:space="preserve"> </w:t>
      </w:r>
      <w:r w:rsidRPr="00323C25">
        <w:rPr>
          <w:rFonts w:ascii="Arial" w:hAnsi="Arial" w:cs="Arial"/>
          <w:sz w:val="21"/>
          <w:szCs w:val="21"/>
        </w:rPr>
        <w:t>для</w:t>
      </w:r>
      <w:r w:rsidRPr="00323C25">
        <w:rPr>
          <w:rFonts w:ascii="Arial" w:hAnsi="Arial" w:cs="Arial"/>
          <w:spacing w:val="-3"/>
          <w:sz w:val="21"/>
          <w:szCs w:val="21"/>
        </w:rPr>
        <w:t xml:space="preserve"> </w:t>
      </w:r>
      <w:r w:rsidRPr="00323C25">
        <w:rPr>
          <w:rFonts w:ascii="Arial" w:hAnsi="Arial" w:cs="Arial"/>
          <w:sz w:val="21"/>
          <w:szCs w:val="21"/>
        </w:rPr>
        <w:t>вугілля</w:t>
      </w:r>
      <w:r w:rsidRPr="00323C25">
        <w:rPr>
          <w:rFonts w:ascii="Arial" w:hAnsi="Arial" w:cs="Arial"/>
          <w:spacing w:val="-4"/>
          <w:sz w:val="21"/>
          <w:szCs w:val="21"/>
        </w:rPr>
        <w:t xml:space="preserve"> </w:t>
      </w:r>
      <w:r w:rsidRPr="00323C25">
        <w:rPr>
          <w:rFonts w:ascii="Arial" w:hAnsi="Arial" w:cs="Arial"/>
          <w:spacing w:val="-2"/>
          <w:sz w:val="21"/>
          <w:szCs w:val="21"/>
        </w:rPr>
        <w:t>коксохімзаводів</w:t>
      </w:r>
    </w:p>
    <w:p w14:paraId="7A6217FC" w14:textId="485D4C78" w:rsidR="0005794D" w:rsidRPr="00612977" w:rsidRDefault="00026420" w:rsidP="00107D31">
      <w:pPr>
        <w:pStyle w:val="a5"/>
        <w:numPr>
          <w:ilvl w:val="2"/>
          <w:numId w:val="60"/>
        </w:numPr>
        <w:spacing w:line="293" w:lineRule="auto"/>
        <w:ind w:left="0" w:firstLine="709"/>
        <w:rPr>
          <w:rFonts w:ascii="Arial" w:hAnsi="Arial" w:cs="Arial"/>
          <w:sz w:val="21"/>
          <w:szCs w:val="21"/>
        </w:rPr>
      </w:pPr>
      <w:r w:rsidRPr="00886E25">
        <w:rPr>
          <w:rFonts w:ascii="Arial" w:hAnsi="Arial" w:cs="Arial"/>
          <w:color w:val="2C2C2C"/>
          <w:sz w:val="21"/>
          <w:szCs w:val="21"/>
        </w:rPr>
        <w:t>Норм цього підрозділу слід дотримуватись п</w:t>
      </w:r>
      <w:r w:rsidR="00886E25" w:rsidRPr="00886E25">
        <w:rPr>
          <w:rFonts w:ascii="Arial" w:hAnsi="Arial" w:cs="Arial"/>
          <w:color w:val="2C2C2C"/>
          <w:sz w:val="21"/>
          <w:szCs w:val="21"/>
        </w:rPr>
        <w:t xml:space="preserve">ід час </w:t>
      </w:r>
      <w:r w:rsidRPr="00886E25">
        <w:rPr>
          <w:rFonts w:ascii="Arial" w:hAnsi="Arial" w:cs="Arial"/>
          <w:color w:val="2C2C2C"/>
          <w:sz w:val="21"/>
          <w:szCs w:val="21"/>
        </w:rPr>
        <w:t xml:space="preserve"> проєктуванн</w:t>
      </w:r>
      <w:r w:rsidR="00886E25" w:rsidRPr="00886E25">
        <w:rPr>
          <w:rFonts w:ascii="Arial" w:hAnsi="Arial" w:cs="Arial"/>
          <w:color w:val="2C2C2C"/>
          <w:sz w:val="21"/>
          <w:szCs w:val="21"/>
        </w:rPr>
        <w:t>я</w:t>
      </w:r>
      <w:r w:rsidRPr="00BC5EF1">
        <w:rPr>
          <w:rFonts w:ascii="Arial" w:hAnsi="Arial" w:cs="Arial"/>
          <w:color w:val="2C2C2C"/>
          <w:sz w:val="21"/>
          <w:szCs w:val="21"/>
        </w:rPr>
        <w:t xml:space="preserve"> вугільних</w:t>
      </w:r>
      <w:r w:rsidRPr="00BC5EF1">
        <w:rPr>
          <w:rFonts w:ascii="Arial" w:hAnsi="Arial" w:cs="Arial"/>
          <w:color w:val="2C2C2C"/>
          <w:spacing w:val="80"/>
          <w:w w:val="150"/>
          <w:sz w:val="21"/>
          <w:szCs w:val="21"/>
        </w:rPr>
        <w:t xml:space="preserve"> </w:t>
      </w:r>
      <w:r w:rsidRPr="00BC5EF1">
        <w:rPr>
          <w:rFonts w:ascii="Arial" w:hAnsi="Arial" w:cs="Arial"/>
          <w:color w:val="2C2C2C"/>
          <w:sz w:val="21"/>
          <w:szCs w:val="21"/>
        </w:rPr>
        <w:t>башт</w:t>
      </w:r>
      <w:r w:rsidRPr="00BC5EF1">
        <w:rPr>
          <w:rFonts w:ascii="Arial" w:hAnsi="Arial" w:cs="Arial"/>
          <w:color w:val="2C2C2C"/>
          <w:spacing w:val="80"/>
          <w:w w:val="150"/>
          <w:sz w:val="21"/>
          <w:szCs w:val="21"/>
        </w:rPr>
        <w:t xml:space="preserve"> </w:t>
      </w:r>
      <w:r w:rsidRPr="00BC5EF1">
        <w:rPr>
          <w:rFonts w:ascii="Arial" w:hAnsi="Arial" w:cs="Arial"/>
          <w:color w:val="2C2C2C"/>
          <w:sz w:val="21"/>
          <w:szCs w:val="21"/>
        </w:rPr>
        <w:t>коксохімічних</w:t>
      </w:r>
      <w:r w:rsidRPr="00BC5EF1">
        <w:rPr>
          <w:rFonts w:ascii="Arial" w:hAnsi="Arial" w:cs="Arial"/>
          <w:color w:val="2C2C2C"/>
          <w:spacing w:val="80"/>
          <w:w w:val="150"/>
          <w:sz w:val="21"/>
          <w:szCs w:val="21"/>
        </w:rPr>
        <w:t xml:space="preserve"> </w:t>
      </w:r>
      <w:r w:rsidRPr="00BC5EF1">
        <w:rPr>
          <w:rFonts w:ascii="Arial" w:hAnsi="Arial" w:cs="Arial"/>
          <w:color w:val="2C2C2C"/>
          <w:sz w:val="21"/>
          <w:szCs w:val="21"/>
        </w:rPr>
        <w:t>заводів,</w:t>
      </w:r>
      <w:r w:rsidRPr="00BC5EF1">
        <w:rPr>
          <w:rFonts w:ascii="Arial" w:hAnsi="Arial" w:cs="Arial"/>
          <w:color w:val="2C2C2C"/>
          <w:spacing w:val="80"/>
          <w:w w:val="150"/>
          <w:sz w:val="21"/>
          <w:szCs w:val="21"/>
        </w:rPr>
        <w:t xml:space="preserve"> </w:t>
      </w:r>
      <w:r w:rsidRPr="00BC5EF1">
        <w:rPr>
          <w:rFonts w:ascii="Arial" w:hAnsi="Arial" w:cs="Arial"/>
          <w:color w:val="2C2C2C"/>
          <w:sz w:val="21"/>
          <w:szCs w:val="21"/>
        </w:rPr>
        <w:t>які</w:t>
      </w:r>
      <w:r w:rsidRPr="00BC5EF1">
        <w:rPr>
          <w:rFonts w:ascii="Arial" w:hAnsi="Arial" w:cs="Arial"/>
          <w:color w:val="2C2C2C"/>
          <w:spacing w:val="80"/>
          <w:w w:val="150"/>
          <w:sz w:val="21"/>
          <w:szCs w:val="21"/>
        </w:rPr>
        <w:t xml:space="preserve"> </w:t>
      </w:r>
      <w:r w:rsidRPr="00BC5EF1">
        <w:rPr>
          <w:rFonts w:ascii="Arial" w:hAnsi="Arial" w:cs="Arial"/>
          <w:color w:val="2C2C2C"/>
          <w:sz w:val="21"/>
          <w:szCs w:val="21"/>
        </w:rPr>
        <w:t>призначені</w:t>
      </w:r>
      <w:r w:rsidRPr="00BC5EF1">
        <w:rPr>
          <w:rFonts w:ascii="Arial" w:hAnsi="Arial" w:cs="Arial"/>
          <w:color w:val="2C2C2C"/>
          <w:spacing w:val="80"/>
          <w:w w:val="150"/>
          <w:sz w:val="21"/>
          <w:szCs w:val="21"/>
        </w:rPr>
        <w:t xml:space="preserve"> </w:t>
      </w:r>
      <w:r w:rsidRPr="00BC5EF1">
        <w:rPr>
          <w:rFonts w:ascii="Arial" w:hAnsi="Arial" w:cs="Arial"/>
          <w:color w:val="2C2C2C"/>
          <w:sz w:val="21"/>
          <w:szCs w:val="21"/>
        </w:rPr>
        <w:t>для</w:t>
      </w:r>
      <w:r w:rsidRPr="00BC5EF1">
        <w:rPr>
          <w:rFonts w:ascii="Arial" w:hAnsi="Arial" w:cs="Arial"/>
          <w:color w:val="2C2C2C"/>
          <w:spacing w:val="80"/>
          <w:w w:val="150"/>
          <w:sz w:val="21"/>
          <w:szCs w:val="21"/>
        </w:rPr>
        <w:t xml:space="preserve"> </w:t>
      </w:r>
      <w:r w:rsidRPr="00BC5EF1">
        <w:rPr>
          <w:rFonts w:ascii="Arial" w:hAnsi="Arial" w:cs="Arial"/>
          <w:color w:val="2C2C2C"/>
          <w:sz w:val="21"/>
          <w:szCs w:val="21"/>
        </w:rPr>
        <w:t>накопичення</w:t>
      </w:r>
      <w:r w:rsidR="00886E25" w:rsidRPr="00BC5EF1">
        <w:rPr>
          <w:rFonts w:ascii="Arial" w:hAnsi="Arial" w:cs="Arial"/>
          <w:color w:val="2C2C2C"/>
          <w:sz w:val="21"/>
          <w:szCs w:val="21"/>
        </w:rPr>
        <w:t xml:space="preserve"> </w:t>
      </w:r>
      <w:r w:rsidRPr="00886E25">
        <w:rPr>
          <w:rFonts w:ascii="Arial" w:hAnsi="Arial" w:cs="Arial"/>
          <w:color w:val="2C2C2C"/>
          <w:sz w:val="21"/>
          <w:szCs w:val="21"/>
        </w:rPr>
        <w:t>вугільної шихти перед коксуванням і завантаженням у вантажні вагони для розподілу по коксових печах.</w:t>
      </w:r>
    </w:p>
    <w:p w14:paraId="203F08A6" w14:textId="283C7932" w:rsidR="0005794D" w:rsidRPr="00323C25" w:rsidRDefault="00026420" w:rsidP="00107D31">
      <w:pPr>
        <w:pStyle w:val="a5"/>
        <w:numPr>
          <w:ilvl w:val="2"/>
          <w:numId w:val="60"/>
        </w:numPr>
        <w:tabs>
          <w:tab w:val="left" w:pos="1781"/>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Об'ємно-планувальні рішення вугільних башт і їх</w:t>
      </w:r>
      <w:r w:rsidR="00886E25">
        <w:rPr>
          <w:rFonts w:ascii="Arial" w:hAnsi="Arial" w:cs="Arial"/>
          <w:color w:val="2C2C2C"/>
          <w:sz w:val="21"/>
          <w:szCs w:val="21"/>
        </w:rPr>
        <w:t>ні</w:t>
      </w:r>
      <w:r w:rsidRPr="00323C25">
        <w:rPr>
          <w:rFonts w:ascii="Arial" w:hAnsi="Arial" w:cs="Arial"/>
          <w:color w:val="2C2C2C"/>
          <w:sz w:val="21"/>
          <w:szCs w:val="21"/>
        </w:rPr>
        <w:t xml:space="preserve"> габаритні</w:t>
      </w:r>
      <w:r w:rsidRPr="00323C25">
        <w:rPr>
          <w:rFonts w:ascii="Arial" w:hAnsi="Arial" w:cs="Arial"/>
          <w:color w:val="2C2C2C"/>
          <w:spacing w:val="40"/>
          <w:sz w:val="21"/>
          <w:szCs w:val="21"/>
        </w:rPr>
        <w:t xml:space="preserve"> </w:t>
      </w:r>
      <w:r w:rsidRPr="00323C25">
        <w:rPr>
          <w:rFonts w:ascii="Arial" w:hAnsi="Arial" w:cs="Arial"/>
          <w:color w:val="2C2C2C"/>
          <w:sz w:val="21"/>
          <w:szCs w:val="21"/>
        </w:rPr>
        <w:t>розміри повинні забезпечувати можливість раціональної компоновки з коксовими батареями і відповідне будівельному завданню взаємне розташування із пересувним технологічним обладнанням (коксовиштовхувачами, машинами для знімання дверей, гасильними і вантажними вагонами).</w:t>
      </w:r>
    </w:p>
    <w:p w14:paraId="2D3B8393" w14:textId="2CA8BFB4" w:rsidR="0005794D" w:rsidRPr="00323C25" w:rsidRDefault="00BC5EF1" w:rsidP="00323C25">
      <w:pPr>
        <w:pStyle w:val="a3"/>
        <w:spacing w:line="293" w:lineRule="auto"/>
        <w:ind w:left="0" w:firstLine="720"/>
        <w:rPr>
          <w:rFonts w:ascii="Arial" w:hAnsi="Arial" w:cs="Arial"/>
          <w:sz w:val="21"/>
          <w:szCs w:val="21"/>
        </w:rPr>
      </w:pPr>
      <w:r>
        <w:rPr>
          <w:rFonts w:ascii="Arial" w:hAnsi="Arial" w:cs="Arial"/>
          <w:color w:val="2C2C2C"/>
          <w:sz w:val="21"/>
          <w:szCs w:val="21"/>
        </w:rPr>
        <w:t>Зазвичай</w:t>
      </w:r>
      <w:r w:rsidR="00026420" w:rsidRPr="00323C25">
        <w:rPr>
          <w:rFonts w:ascii="Arial" w:hAnsi="Arial" w:cs="Arial"/>
          <w:color w:val="2C2C2C"/>
          <w:sz w:val="21"/>
          <w:szCs w:val="21"/>
        </w:rPr>
        <w:t>,</w:t>
      </w:r>
      <w:r w:rsidR="00026420" w:rsidRPr="00323C25">
        <w:rPr>
          <w:rFonts w:ascii="Arial" w:hAnsi="Arial" w:cs="Arial"/>
          <w:color w:val="2C2C2C"/>
          <w:spacing w:val="7"/>
          <w:sz w:val="21"/>
          <w:szCs w:val="21"/>
        </w:rPr>
        <w:t xml:space="preserve"> </w:t>
      </w:r>
      <w:r w:rsidR="00026420" w:rsidRPr="00323C25">
        <w:rPr>
          <w:rFonts w:ascii="Arial" w:hAnsi="Arial" w:cs="Arial"/>
          <w:color w:val="2C2C2C"/>
          <w:sz w:val="21"/>
          <w:szCs w:val="21"/>
        </w:rPr>
        <w:t>вугільні</w:t>
      </w:r>
      <w:r w:rsidR="00026420" w:rsidRPr="00323C25">
        <w:rPr>
          <w:rFonts w:ascii="Arial" w:hAnsi="Arial" w:cs="Arial"/>
          <w:color w:val="2C2C2C"/>
          <w:spacing w:val="12"/>
          <w:sz w:val="21"/>
          <w:szCs w:val="21"/>
        </w:rPr>
        <w:t xml:space="preserve"> </w:t>
      </w:r>
      <w:r w:rsidR="00026420" w:rsidRPr="00323C25">
        <w:rPr>
          <w:rFonts w:ascii="Arial" w:hAnsi="Arial" w:cs="Arial"/>
          <w:color w:val="2C2C2C"/>
          <w:sz w:val="21"/>
          <w:szCs w:val="21"/>
        </w:rPr>
        <w:t>башти</w:t>
      </w:r>
      <w:r w:rsidR="00026420" w:rsidRPr="00323C25">
        <w:rPr>
          <w:rFonts w:ascii="Arial" w:hAnsi="Arial" w:cs="Arial"/>
          <w:color w:val="2C2C2C"/>
          <w:spacing w:val="7"/>
          <w:sz w:val="21"/>
          <w:szCs w:val="21"/>
        </w:rPr>
        <w:t xml:space="preserve"> </w:t>
      </w:r>
      <w:r w:rsidR="00026420" w:rsidRPr="00323C25">
        <w:rPr>
          <w:rFonts w:ascii="Arial" w:hAnsi="Arial" w:cs="Arial"/>
          <w:color w:val="2C2C2C"/>
          <w:sz w:val="21"/>
          <w:szCs w:val="21"/>
        </w:rPr>
        <w:t>повинні</w:t>
      </w:r>
      <w:r w:rsidR="00026420" w:rsidRPr="00323C25">
        <w:rPr>
          <w:rFonts w:ascii="Arial" w:hAnsi="Arial" w:cs="Arial"/>
          <w:color w:val="2C2C2C"/>
          <w:spacing w:val="7"/>
          <w:sz w:val="21"/>
          <w:szCs w:val="21"/>
        </w:rPr>
        <w:t xml:space="preserve"> </w:t>
      </w:r>
      <w:r w:rsidR="00026420" w:rsidRPr="00323C25">
        <w:rPr>
          <w:rFonts w:ascii="Arial" w:hAnsi="Arial" w:cs="Arial"/>
          <w:color w:val="2C2C2C"/>
          <w:sz w:val="21"/>
          <w:szCs w:val="21"/>
        </w:rPr>
        <w:t>бути</w:t>
      </w:r>
      <w:r w:rsidR="00026420" w:rsidRPr="00323C25">
        <w:rPr>
          <w:rFonts w:ascii="Arial" w:hAnsi="Arial" w:cs="Arial"/>
          <w:color w:val="2C2C2C"/>
          <w:spacing w:val="8"/>
          <w:sz w:val="21"/>
          <w:szCs w:val="21"/>
        </w:rPr>
        <w:t xml:space="preserve"> </w:t>
      </w:r>
      <w:r w:rsidR="00026420" w:rsidRPr="00323C25">
        <w:rPr>
          <w:rFonts w:ascii="Arial" w:hAnsi="Arial" w:cs="Arial"/>
          <w:color w:val="2C2C2C"/>
          <w:sz w:val="21"/>
          <w:szCs w:val="21"/>
        </w:rPr>
        <w:t>прямокутними</w:t>
      </w:r>
      <w:r w:rsidR="00026420" w:rsidRPr="00323C25">
        <w:rPr>
          <w:rFonts w:ascii="Arial" w:hAnsi="Arial" w:cs="Arial"/>
          <w:color w:val="2C2C2C"/>
          <w:spacing w:val="15"/>
          <w:sz w:val="21"/>
          <w:szCs w:val="21"/>
        </w:rPr>
        <w:t xml:space="preserve"> </w:t>
      </w:r>
      <w:r w:rsidR="00026420" w:rsidRPr="00323C25">
        <w:rPr>
          <w:rFonts w:ascii="Arial" w:hAnsi="Arial" w:cs="Arial"/>
          <w:color w:val="2C2C2C"/>
          <w:sz w:val="21"/>
          <w:szCs w:val="21"/>
        </w:rPr>
        <w:t>в</w:t>
      </w:r>
      <w:r w:rsidR="00026420" w:rsidRPr="00323C25">
        <w:rPr>
          <w:rFonts w:ascii="Arial" w:hAnsi="Arial" w:cs="Arial"/>
          <w:color w:val="2C2C2C"/>
          <w:spacing w:val="5"/>
          <w:sz w:val="21"/>
          <w:szCs w:val="21"/>
        </w:rPr>
        <w:t xml:space="preserve"> </w:t>
      </w:r>
      <w:r w:rsidR="00026420" w:rsidRPr="00323C25">
        <w:rPr>
          <w:rFonts w:ascii="Arial" w:hAnsi="Arial" w:cs="Arial"/>
          <w:color w:val="2C2C2C"/>
          <w:spacing w:val="-2"/>
          <w:sz w:val="21"/>
          <w:szCs w:val="21"/>
        </w:rPr>
        <w:t>плані.</w:t>
      </w:r>
    </w:p>
    <w:p w14:paraId="5F336BE0" w14:textId="1B535AD3" w:rsidR="0005794D" w:rsidRPr="00323C25" w:rsidRDefault="00BC5EF1" w:rsidP="00107D31">
      <w:pPr>
        <w:pStyle w:val="a5"/>
        <w:numPr>
          <w:ilvl w:val="2"/>
          <w:numId w:val="60"/>
        </w:numPr>
        <w:tabs>
          <w:tab w:val="left" w:pos="1781"/>
        </w:tabs>
        <w:spacing w:line="293"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323C25">
        <w:rPr>
          <w:rFonts w:ascii="Arial" w:hAnsi="Arial" w:cs="Arial"/>
          <w:color w:val="2C2C2C"/>
          <w:sz w:val="21"/>
          <w:szCs w:val="21"/>
        </w:rPr>
        <w:t>проєктуванн</w:t>
      </w:r>
      <w:r>
        <w:rPr>
          <w:rFonts w:ascii="Arial" w:hAnsi="Arial" w:cs="Arial"/>
          <w:color w:val="2C2C2C"/>
          <w:sz w:val="21"/>
          <w:szCs w:val="21"/>
        </w:rPr>
        <w:t>я</w:t>
      </w:r>
      <w:r w:rsidR="00026420" w:rsidRPr="00323C25">
        <w:rPr>
          <w:rFonts w:ascii="Arial" w:hAnsi="Arial" w:cs="Arial"/>
          <w:color w:val="2C2C2C"/>
          <w:sz w:val="21"/>
          <w:szCs w:val="21"/>
        </w:rPr>
        <w:t xml:space="preserve"> декількох вугільних башт для одного підприємства, їх</w:t>
      </w:r>
      <w:r>
        <w:rPr>
          <w:rFonts w:ascii="Arial" w:hAnsi="Arial" w:cs="Arial"/>
          <w:color w:val="2C2C2C"/>
          <w:sz w:val="21"/>
          <w:szCs w:val="21"/>
        </w:rPr>
        <w:t>ню</w:t>
      </w:r>
      <w:r w:rsidR="00026420" w:rsidRPr="00323C25">
        <w:rPr>
          <w:rFonts w:ascii="Arial" w:hAnsi="Arial" w:cs="Arial"/>
          <w:color w:val="2C2C2C"/>
          <w:sz w:val="21"/>
          <w:szCs w:val="21"/>
        </w:rPr>
        <w:t xml:space="preserve"> конфігураці</w:t>
      </w:r>
      <w:r>
        <w:rPr>
          <w:rFonts w:ascii="Arial" w:hAnsi="Arial" w:cs="Arial"/>
          <w:color w:val="2C2C2C"/>
          <w:sz w:val="21"/>
          <w:szCs w:val="21"/>
        </w:rPr>
        <w:t>ю</w:t>
      </w:r>
      <w:r w:rsidR="00026420" w:rsidRPr="00323C25">
        <w:rPr>
          <w:rFonts w:ascii="Arial" w:hAnsi="Arial" w:cs="Arial"/>
          <w:color w:val="2C2C2C"/>
          <w:sz w:val="21"/>
          <w:szCs w:val="21"/>
        </w:rPr>
        <w:t xml:space="preserve"> і розміри горизонтального перерізу</w:t>
      </w:r>
      <w:r>
        <w:rPr>
          <w:rFonts w:ascii="Arial" w:hAnsi="Arial" w:cs="Arial"/>
          <w:color w:val="2C2C2C"/>
          <w:sz w:val="21"/>
          <w:szCs w:val="21"/>
        </w:rPr>
        <w:t xml:space="preserve"> має </w:t>
      </w:r>
      <w:r w:rsidR="00026420" w:rsidRPr="00323C25">
        <w:rPr>
          <w:rFonts w:ascii="Arial" w:hAnsi="Arial" w:cs="Arial"/>
          <w:color w:val="2C2C2C"/>
          <w:sz w:val="21"/>
          <w:szCs w:val="21"/>
        </w:rPr>
        <w:t xml:space="preserve">бути, </w:t>
      </w:r>
      <w:r>
        <w:rPr>
          <w:rFonts w:ascii="Arial" w:hAnsi="Arial" w:cs="Arial"/>
          <w:color w:val="2C2C2C"/>
          <w:sz w:val="21"/>
          <w:szCs w:val="21"/>
        </w:rPr>
        <w:t>зазвичай</w:t>
      </w:r>
      <w:r w:rsidR="00026420" w:rsidRPr="00323C25">
        <w:rPr>
          <w:rFonts w:ascii="Arial" w:hAnsi="Arial" w:cs="Arial"/>
          <w:color w:val="2C2C2C"/>
          <w:sz w:val="21"/>
          <w:szCs w:val="21"/>
        </w:rPr>
        <w:t>, уніфікован</w:t>
      </w:r>
      <w:r>
        <w:rPr>
          <w:rFonts w:ascii="Arial" w:hAnsi="Arial" w:cs="Arial"/>
          <w:color w:val="2C2C2C"/>
          <w:sz w:val="21"/>
          <w:szCs w:val="21"/>
        </w:rPr>
        <w:t>о</w:t>
      </w:r>
      <w:r w:rsidR="00026420" w:rsidRPr="00323C25">
        <w:rPr>
          <w:rFonts w:ascii="Arial" w:hAnsi="Arial" w:cs="Arial"/>
          <w:color w:val="2C2C2C"/>
          <w:sz w:val="21"/>
          <w:szCs w:val="21"/>
        </w:rPr>
        <w:t>.</w:t>
      </w:r>
    </w:p>
    <w:p w14:paraId="52BE6989" w14:textId="77777777" w:rsidR="0005794D" w:rsidRPr="00323C25" w:rsidRDefault="00026420" w:rsidP="00107D31">
      <w:pPr>
        <w:pStyle w:val="a5"/>
        <w:numPr>
          <w:ilvl w:val="2"/>
          <w:numId w:val="60"/>
        </w:numPr>
        <w:tabs>
          <w:tab w:val="left" w:pos="1781"/>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Нижня зона вугільної башти, вільна від технологічного</w:t>
      </w:r>
      <w:r w:rsidRPr="00323C25">
        <w:rPr>
          <w:rFonts w:ascii="Arial" w:hAnsi="Arial" w:cs="Arial"/>
          <w:color w:val="2C2C2C"/>
          <w:spacing w:val="80"/>
          <w:w w:val="150"/>
          <w:sz w:val="21"/>
          <w:szCs w:val="21"/>
        </w:rPr>
        <w:t xml:space="preserve"> </w:t>
      </w:r>
      <w:r w:rsidRPr="00323C25">
        <w:rPr>
          <w:rFonts w:ascii="Arial" w:hAnsi="Arial" w:cs="Arial"/>
          <w:color w:val="2C2C2C"/>
          <w:sz w:val="21"/>
          <w:szCs w:val="21"/>
        </w:rPr>
        <w:t>обладнання основного призначення, може бути використана для розміщення допоміжних приміщень: електричних пунктів, вентиляційних установок, приміщень КВП, службово-побутових приміщень коксового блока тощо.</w:t>
      </w:r>
    </w:p>
    <w:p w14:paraId="6DE37B97" w14:textId="77777777" w:rsidR="0005794D" w:rsidRPr="00323C25" w:rsidRDefault="00026420" w:rsidP="00107D31">
      <w:pPr>
        <w:pStyle w:val="a5"/>
        <w:numPr>
          <w:ilvl w:val="2"/>
          <w:numId w:val="60"/>
        </w:numPr>
        <w:tabs>
          <w:tab w:val="left" w:pos="1781"/>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Внутрішні габарити у наскрізній частині вугільної башти повинні забезпечувати наявність:</w:t>
      </w:r>
    </w:p>
    <w:p w14:paraId="4B09535B" w14:textId="76C1200A" w:rsidR="0005794D" w:rsidRPr="00323C25" w:rsidRDefault="00AD1BCC" w:rsidP="00107D31">
      <w:pPr>
        <w:pStyle w:val="a5"/>
        <w:tabs>
          <w:tab w:val="left" w:pos="1511"/>
        </w:tabs>
        <w:spacing w:line="293" w:lineRule="auto"/>
        <w:ind w:left="720" w:firstLine="0"/>
        <w:rPr>
          <w:rFonts w:ascii="Arial" w:hAnsi="Arial" w:cs="Arial"/>
          <w:color w:val="2C2C2C"/>
          <w:sz w:val="21"/>
          <w:szCs w:val="21"/>
        </w:rPr>
      </w:pPr>
      <w:r>
        <w:rPr>
          <w:rFonts w:ascii="Arial" w:hAnsi="Arial" w:cs="Arial"/>
          <w:color w:val="2C2C2C"/>
          <w:sz w:val="21"/>
          <w:szCs w:val="21"/>
        </w:rPr>
        <w:t xml:space="preserve">— </w:t>
      </w:r>
      <w:r w:rsidR="00026420" w:rsidRPr="00323C25">
        <w:rPr>
          <w:rFonts w:ascii="Arial" w:hAnsi="Arial" w:cs="Arial"/>
          <w:color w:val="2C2C2C"/>
          <w:sz w:val="21"/>
          <w:szCs w:val="21"/>
        </w:rPr>
        <w:t>визначених правилами безпеки зазорів між будівельними і технологічними конструкціями, але не менше 0,1 м;</w:t>
      </w:r>
    </w:p>
    <w:p w14:paraId="3FCF9B82" w14:textId="67D02206" w:rsidR="00C13BAE" w:rsidRDefault="00AD1BCC" w:rsidP="00107D31">
      <w:pPr>
        <w:pStyle w:val="a5"/>
        <w:tabs>
          <w:tab w:val="left" w:pos="1403"/>
        </w:tabs>
        <w:spacing w:line="293" w:lineRule="auto"/>
        <w:ind w:left="720" w:firstLine="0"/>
        <w:rPr>
          <w:rFonts w:ascii="Arial" w:hAnsi="Arial" w:cs="Arial"/>
          <w:color w:val="2C2C2C"/>
          <w:sz w:val="21"/>
          <w:szCs w:val="21"/>
        </w:rPr>
      </w:pPr>
      <w:r>
        <w:rPr>
          <w:rFonts w:ascii="Arial" w:hAnsi="Arial" w:cs="Arial"/>
          <w:color w:val="2C2C2C"/>
          <w:sz w:val="21"/>
          <w:szCs w:val="21"/>
        </w:rPr>
        <w:t xml:space="preserve">— </w:t>
      </w:r>
      <w:r w:rsidR="00026420" w:rsidRPr="00323C25">
        <w:rPr>
          <w:rFonts w:ascii="Arial" w:hAnsi="Arial" w:cs="Arial"/>
          <w:color w:val="2C2C2C"/>
          <w:sz w:val="21"/>
          <w:szCs w:val="21"/>
        </w:rPr>
        <w:t>проходів з обох боків завантажувального вагону завширшки не</w:t>
      </w:r>
      <w:r w:rsidR="00026420" w:rsidRPr="00323C25">
        <w:rPr>
          <w:rFonts w:ascii="Arial" w:hAnsi="Arial" w:cs="Arial"/>
          <w:color w:val="2C2C2C"/>
          <w:spacing w:val="40"/>
          <w:sz w:val="21"/>
          <w:szCs w:val="21"/>
        </w:rPr>
        <w:t xml:space="preserve"> </w:t>
      </w:r>
      <w:r w:rsidR="00026420" w:rsidRPr="00323C25">
        <w:rPr>
          <w:rFonts w:ascii="Arial" w:hAnsi="Arial" w:cs="Arial"/>
          <w:color w:val="2C2C2C"/>
          <w:sz w:val="21"/>
          <w:szCs w:val="21"/>
        </w:rPr>
        <w:t xml:space="preserve">менше </w:t>
      </w:r>
      <w:r w:rsidR="00BC5EF1">
        <w:rPr>
          <w:rFonts w:ascii="Arial" w:hAnsi="Arial" w:cs="Arial"/>
          <w:color w:val="2C2C2C"/>
          <w:sz w:val="21"/>
          <w:szCs w:val="21"/>
        </w:rPr>
        <w:t xml:space="preserve">ніж </w:t>
      </w:r>
      <w:r w:rsidR="00026420" w:rsidRPr="00323C25">
        <w:rPr>
          <w:rFonts w:ascii="Arial" w:hAnsi="Arial" w:cs="Arial"/>
          <w:color w:val="2C2C2C"/>
          <w:sz w:val="21"/>
          <w:szCs w:val="21"/>
        </w:rPr>
        <w:t xml:space="preserve">0,8 м і заввишки не менше </w:t>
      </w:r>
      <w:r w:rsidR="00BC5EF1">
        <w:rPr>
          <w:rFonts w:ascii="Arial" w:hAnsi="Arial" w:cs="Arial"/>
          <w:color w:val="2C2C2C"/>
          <w:sz w:val="21"/>
          <w:szCs w:val="21"/>
        </w:rPr>
        <w:t xml:space="preserve">ніж </w:t>
      </w:r>
      <w:r w:rsidR="00026420" w:rsidRPr="00323C25">
        <w:rPr>
          <w:rFonts w:ascii="Arial" w:hAnsi="Arial" w:cs="Arial"/>
          <w:color w:val="2C2C2C"/>
          <w:sz w:val="21"/>
          <w:szCs w:val="21"/>
        </w:rPr>
        <w:t>2,1 м.</w:t>
      </w:r>
      <w:r w:rsidR="00C13BAE">
        <w:rPr>
          <w:rFonts w:ascii="Arial" w:hAnsi="Arial" w:cs="Arial"/>
          <w:color w:val="2C2C2C"/>
          <w:sz w:val="21"/>
          <w:szCs w:val="21"/>
        </w:rPr>
        <w:br w:type="page"/>
      </w:r>
    </w:p>
    <w:p w14:paraId="1A8D8EB7" w14:textId="1420A0DF" w:rsidR="0005794D" w:rsidRPr="00323C25" w:rsidRDefault="00026420" w:rsidP="00107D31">
      <w:pPr>
        <w:pStyle w:val="a5"/>
        <w:numPr>
          <w:ilvl w:val="2"/>
          <w:numId w:val="60"/>
        </w:numPr>
        <w:tabs>
          <w:tab w:val="left" w:pos="1781"/>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 xml:space="preserve">Розмір надземної частини вугільної башти повинен забезпечувати можливість розміщення обладнання, призначене для розподілу шихти по комірках </w:t>
      </w:r>
      <w:r w:rsidR="006C67C9" w:rsidRPr="00B525BA">
        <w:rPr>
          <w:rFonts w:ascii="Arial" w:hAnsi="Arial" w:cs="Arial"/>
          <w:color w:val="2C2C2C"/>
          <w:sz w:val="21"/>
          <w:szCs w:val="21"/>
        </w:rPr>
        <w:t>сховища</w:t>
      </w:r>
      <w:r w:rsidR="00B525BA" w:rsidRPr="00107D31">
        <w:rPr>
          <w:rFonts w:ascii="Arial" w:hAnsi="Arial" w:cs="Arial"/>
          <w:color w:val="2C2C2C"/>
          <w:sz w:val="21"/>
          <w:szCs w:val="21"/>
        </w:rPr>
        <w:t xml:space="preserve"> </w:t>
      </w:r>
      <w:r w:rsidR="0056762B" w:rsidRPr="00B525BA">
        <w:rPr>
          <w:rFonts w:ascii="Arial" w:hAnsi="Arial" w:cs="Arial"/>
          <w:color w:val="2C2C2C"/>
          <w:sz w:val="21"/>
          <w:szCs w:val="21"/>
        </w:rPr>
        <w:t>бункера</w:t>
      </w:r>
      <w:r w:rsidRPr="00B525BA">
        <w:rPr>
          <w:rFonts w:ascii="Arial" w:hAnsi="Arial" w:cs="Arial"/>
          <w:color w:val="2C2C2C"/>
          <w:sz w:val="21"/>
          <w:szCs w:val="21"/>
        </w:rPr>
        <w:t>.</w:t>
      </w:r>
      <w:r w:rsidRPr="00323C25">
        <w:rPr>
          <w:rFonts w:ascii="Arial" w:hAnsi="Arial" w:cs="Arial"/>
          <w:color w:val="2C2C2C"/>
          <w:sz w:val="21"/>
          <w:szCs w:val="21"/>
        </w:rPr>
        <w:t xml:space="preserve"> При цьому між обладнанням і будівельними конструкціями слід передбачати проходи завширшки не менше </w:t>
      </w:r>
      <w:r w:rsidR="00355A37">
        <w:rPr>
          <w:rFonts w:ascii="Arial" w:hAnsi="Arial" w:cs="Arial"/>
          <w:color w:val="2C2C2C"/>
          <w:sz w:val="21"/>
          <w:szCs w:val="21"/>
        </w:rPr>
        <w:t xml:space="preserve">ніж </w:t>
      </w:r>
      <w:r w:rsidRPr="00323C25">
        <w:rPr>
          <w:rFonts w:ascii="Arial" w:hAnsi="Arial" w:cs="Arial"/>
          <w:color w:val="2C2C2C"/>
          <w:sz w:val="21"/>
          <w:szCs w:val="21"/>
        </w:rPr>
        <w:t>0,8 м.</w:t>
      </w:r>
    </w:p>
    <w:p w14:paraId="5D2C6E24" w14:textId="71245137" w:rsidR="0005794D" w:rsidRPr="00296E51" w:rsidRDefault="00026420" w:rsidP="00107D31">
      <w:pPr>
        <w:pStyle w:val="a5"/>
        <w:numPr>
          <w:ilvl w:val="2"/>
          <w:numId w:val="60"/>
        </w:numPr>
        <w:tabs>
          <w:tab w:val="left" w:pos="1781"/>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П</w:t>
      </w:r>
      <w:r w:rsidR="00355A37">
        <w:rPr>
          <w:rFonts w:ascii="Arial" w:hAnsi="Arial" w:cs="Arial"/>
          <w:color w:val="2C2C2C"/>
          <w:sz w:val="21"/>
          <w:szCs w:val="21"/>
        </w:rPr>
        <w:t xml:space="preserve">ід час </w:t>
      </w:r>
      <w:r w:rsidRPr="00323C25">
        <w:rPr>
          <w:rFonts w:ascii="Arial" w:hAnsi="Arial" w:cs="Arial"/>
          <w:color w:val="2C2C2C"/>
          <w:sz w:val="21"/>
          <w:szCs w:val="21"/>
        </w:rPr>
        <w:t>розрахунку вугільних башт і їх</w:t>
      </w:r>
      <w:r w:rsidR="00355A37">
        <w:rPr>
          <w:rFonts w:ascii="Arial" w:hAnsi="Arial" w:cs="Arial"/>
          <w:color w:val="2C2C2C"/>
          <w:sz w:val="21"/>
          <w:szCs w:val="21"/>
        </w:rPr>
        <w:t>ніх</w:t>
      </w:r>
      <w:r w:rsidRPr="00323C25">
        <w:rPr>
          <w:rFonts w:ascii="Arial" w:hAnsi="Arial" w:cs="Arial"/>
          <w:color w:val="2C2C2C"/>
          <w:sz w:val="21"/>
          <w:szCs w:val="21"/>
        </w:rPr>
        <w:t xml:space="preserve"> конструктивних елементів</w:t>
      </w:r>
      <w:r w:rsidRPr="00323C25">
        <w:rPr>
          <w:rFonts w:ascii="Arial" w:hAnsi="Arial" w:cs="Arial"/>
          <w:color w:val="2C2C2C"/>
          <w:spacing w:val="80"/>
          <w:w w:val="150"/>
          <w:sz w:val="21"/>
          <w:szCs w:val="21"/>
        </w:rPr>
        <w:t xml:space="preserve"> </w:t>
      </w:r>
      <w:r w:rsidRPr="00323C25">
        <w:rPr>
          <w:rFonts w:ascii="Arial" w:hAnsi="Arial" w:cs="Arial"/>
          <w:color w:val="2C2C2C"/>
          <w:sz w:val="21"/>
          <w:szCs w:val="21"/>
        </w:rPr>
        <w:t xml:space="preserve">слід враховувати </w:t>
      </w:r>
      <w:r w:rsidR="00355A37">
        <w:rPr>
          <w:rFonts w:ascii="Arial" w:hAnsi="Arial" w:cs="Arial"/>
          <w:color w:val="2C2C2C"/>
          <w:sz w:val="21"/>
          <w:szCs w:val="21"/>
        </w:rPr>
        <w:t>такі</w:t>
      </w:r>
      <w:r w:rsidRPr="00323C25">
        <w:rPr>
          <w:rFonts w:ascii="Arial" w:hAnsi="Arial" w:cs="Arial"/>
          <w:color w:val="2C2C2C"/>
          <w:sz w:val="21"/>
          <w:szCs w:val="21"/>
        </w:rPr>
        <w:t xml:space="preserve"> навантаження: власну вагу конструкцій, навантаження</w:t>
      </w:r>
      <w:r w:rsidRPr="00323C25">
        <w:rPr>
          <w:rFonts w:ascii="Arial" w:hAnsi="Arial" w:cs="Arial"/>
          <w:color w:val="2C2C2C"/>
          <w:spacing w:val="80"/>
          <w:w w:val="150"/>
          <w:sz w:val="21"/>
          <w:szCs w:val="21"/>
        </w:rPr>
        <w:t xml:space="preserve"> </w:t>
      </w:r>
      <w:r w:rsidRPr="00323C25">
        <w:rPr>
          <w:rFonts w:ascii="Arial" w:hAnsi="Arial" w:cs="Arial"/>
          <w:color w:val="2C2C2C"/>
          <w:sz w:val="21"/>
          <w:szCs w:val="21"/>
        </w:rPr>
        <w:t>від</w:t>
      </w:r>
      <w:r w:rsidRPr="00323C25">
        <w:rPr>
          <w:rFonts w:ascii="Arial" w:hAnsi="Arial" w:cs="Arial"/>
          <w:color w:val="2C2C2C"/>
          <w:spacing w:val="80"/>
          <w:w w:val="150"/>
          <w:sz w:val="21"/>
          <w:szCs w:val="21"/>
        </w:rPr>
        <w:t xml:space="preserve"> </w:t>
      </w:r>
      <w:r w:rsidRPr="00323C25">
        <w:rPr>
          <w:rFonts w:ascii="Arial" w:hAnsi="Arial" w:cs="Arial"/>
          <w:color w:val="2C2C2C"/>
          <w:sz w:val="21"/>
          <w:szCs w:val="21"/>
        </w:rPr>
        <w:t>стаціонарного</w:t>
      </w:r>
      <w:r w:rsidRPr="00323C25">
        <w:rPr>
          <w:rFonts w:ascii="Arial" w:hAnsi="Arial" w:cs="Arial"/>
          <w:color w:val="2C2C2C"/>
          <w:spacing w:val="79"/>
          <w:w w:val="150"/>
          <w:sz w:val="21"/>
          <w:szCs w:val="21"/>
        </w:rPr>
        <w:t xml:space="preserve"> </w:t>
      </w:r>
      <w:r w:rsidRPr="00323C25">
        <w:rPr>
          <w:rFonts w:ascii="Arial" w:hAnsi="Arial" w:cs="Arial"/>
          <w:color w:val="2C2C2C"/>
          <w:sz w:val="21"/>
          <w:szCs w:val="21"/>
        </w:rPr>
        <w:t>обладнання</w:t>
      </w:r>
      <w:r w:rsidRPr="00323C25">
        <w:rPr>
          <w:rFonts w:ascii="Arial" w:hAnsi="Arial" w:cs="Arial"/>
          <w:color w:val="2C2C2C"/>
          <w:spacing w:val="78"/>
          <w:w w:val="150"/>
          <w:sz w:val="21"/>
          <w:szCs w:val="21"/>
        </w:rPr>
        <w:t xml:space="preserve"> </w:t>
      </w:r>
      <w:r w:rsidRPr="00323C25">
        <w:rPr>
          <w:rFonts w:ascii="Arial" w:hAnsi="Arial" w:cs="Arial"/>
          <w:color w:val="2C2C2C"/>
          <w:sz w:val="21"/>
          <w:szCs w:val="21"/>
        </w:rPr>
        <w:t>і</w:t>
      </w:r>
      <w:r w:rsidRPr="00323C25">
        <w:rPr>
          <w:rFonts w:ascii="Arial" w:hAnsi="Arial" w:cs="Arial"/>
          <w:color w:val="2C2C2C"/>
          <w:spacing w:val="80"/>
          <w:w w:val="150"/>
          <w:sz w:val="21"/>
          <w:szCs w:val="21"/>
        </w:rPr>
        <w:t xml:space="preserve"> </w:t>
      </w:r>
      <w:r w:rsidRPr="00323C25">
        <w:rPr>
          <w:rFonts w:ascii="Arial" w:hAnsi="Arial" w:cs="Arial"/>
          <w:color w:val="2C2C2C"/>
          <w:sz w:val="21"/>
          <w:szCs w:val="21"/>
        </w:rPr>
        <w:t>завантажувального</w:t>
      </w:r>
      <w:r w:rsidRPr="00323C25">
        <w:rPr>
          <w:rFonts w:ascii="Arial" w:hAnsi="Arial" w:cs="Arial"/>
          <w:color w:val="2C2C2C"/>
          <w:spacing w:val="80"/>
          <w:w w:val="150"/>
          <w:sz w:val="21"/>
          <w:szCs w:val="21"/>
        </w:rPr>
        <w:t xml:space="preserve"> </w:t>
      </w:r>
      <w:r w:rsidRPr="00323C25">
        <w:rPr>
          <w:rFonts w:ascii="Arial" w:hAnsi="Arial" w:cs="Arial"/>
          <w:color w:val="2C2C2C"/>
          <w:sz w:val="21"/>
          <w:szCs w:val="21"/>
        </w:rPr>
        <w:t>вагона,</w:t>
      </w:r>
      <w:r w:rsidR="00296E51">
        <w:rPr>
          <w:rFonts w:ascii="Arial" w:hAnsi="Arial" w:cs="Arial"/>
          <w:color w:val="2C2C2C"/>
          <w:sz w:val="21"/>
          <w:szCs w:val="21"/>
        </w:rPr>
        <w:t xml:space="preserve"> </w:t>
      </w:r>
      <w:r w:rsidRPr="00296E51">
        <w:rPr>
          <w:rFonts w:ascii="Arial" w:hAnsi="Arial" w:cs="Arial"/>
          <w:color w:val="2C2C2C"/>
          <w:sz w:val="21"/>
          <w:szCs w:val="21"/>
        </w:rPr>
        <w:t xml:space="preserve">тиск матеріалу наповнення </w:t>
      </w:r>
      <w:r w:rsidR="00355A37">
        <w:rPr>
          <w:rFonts w:ascii="Arial" w:hAnsi="Arial" w:cs="Arial"/>
          <w:color w:val="2C2C2C"/>
          <w:sz w:val="21"/>
          <w:szCs w:val="21"/>
        </w:rPr>
        <w:t>місткостей</w:t>
      </w:r>
      <w:r w:rsidRPr="00296E51">
        <w:rPr>
          <w:rFonts w:ascii="Arial" w:hAnsi="Arial" w:cs="Arial"/>
          <w:color w:val="2C2C2C"/>
          <w:sz w:val="21"/>
          <w:szCs w:val="21"/>
        </w:rPr>
        <w:t>, вітрові навантаження, тиск ґрунту, навантаження</w:t>
      </w:r>
      <w:r w:rsidR="00355A37">
        <w:rPr>
          <w:rFonts w:ascii="Arial" w:hAnsi="Arial" w:cs="Arial"/>
          <w:color w:val="2C2C2C"/>
          <w:sz w:val="21"/>
          <w:szCs w:val="21"/>
        </w:rPr>
        <w:t xml:space="preserve"> від прилеглих </w:t>
      </w:r>
      <w:r w:rsidRPr="00296E51">
        <w:rPr>
          <w:rFonts w:ascii="Arial" w:hAnsi="Arial" w:cs="Arial"/>
          <w:color w:val="2C2C2C"/>
          <w:sz w:val="21"/>
          <w:szCs w:val="21"/>
        </w:rPr>
        <w:t>конструкці</w:t>
      </w:r>
      <w:r w:rsidR="00355A37">
        <w:rPr>
          <w:rFonts w:ascii="Arial" w:hAnsi="Arial" w:cs="Arial"/>
          <w:color w:val="2C2C2C"/>
          <w:sz w:val="21"/>
          <w:szCs w:val="21"/>
        </w:rPr>
        <w:t>й</w:t>
      </w:r>
      <w:r w:rsidRPr="00296E51">
        <w:rPr>
          <w:rFonts w:ascii="Arial" w:hAnsi="Arial" w:cs="Arial"/>
          <w:color w:val="2C2C2C"/>
          <w:sz w:val="21"/>
          <w:szCs w:val="21"/>
        </w:rPr>
        <w:t>.</w:t>
      </w:r>
    </w:p>
    <w:p w14:paraId="0C8A536B" w14:textId="7A1FC20B" w:rsidR="0005794D" w:rsidRPr="00323C25" w:rsidRDefault="00026420" w:rsidP="00323C25">
      <w:pPr>
        <w:pStyle w:val="a3"/>
        <w:spacing w:line="293" w:lineRule="auto"/>
        <w:ind w:left="0" w:firstLine="720"/>
        <w:rPr>
          <w:rFonts w:ascii="Arial" w:hAnsi="Arial" w:cs="Arial"/>
          <w:sz w:val="21"/>
          <w:szCs w:val="21"/>
        </w:rPr>
      </w:pPr>
      <w:r w:rsidRPr="00323C25">
        <w:rPr>
          <w:rFonts w:ascii="Arial" w:hAnsi="Arial" w:cs="Arial"/>
          <w:color w:val="2C2C2C"/>
          <w:sz w:val="21"/>
          <w:szCs w:val="21"/>
        </w:rPr>
        <w:t xml:space="preserve">За </w:t>
      </w:r>
      <w:r w:rsidR="00355A37">
        <w:rPr>
          <w:rFonts w:ascii="Arial" w:hAnsi="Arial" w:cs="Arial"/>
          <w:color w:val="2C2C2C"/>
          <w:sz w:val="21"/>
          <w:szCs w:val="21"/>
        </w:rPr>
        <w:t xml:space="preserve">потреби, </w:t>
      </w:r>
      <w:r w:rsidRPr="00323C25">
        <w:rPr>
          <w:rFonts w:ascii="Arial" w:hAnsi="Arial" w:cs="Arial"/>
          <w:color w:val="2C2C2C"/>
          <w:sz w:val="21"/>
          <w:szCs w:val="21"/>
        </w:rPr>
        <w:t xml:space="preserve"> враховують епізодичні навантаження і впливи (сейсмічні, вплив гірничих </w:t>
      </w:r>
      <w:r w:rsidRPr="00323C25">
        <w:rPr>
          <w:rFonts w:ascii="Arial" w:hAnsi="Arial" w:cs="Arial"/>
          <w:color w:val="0D0D0D"/>
          <w:sz w:val="21"/>
          <w:szCs w:val="21"/>
        </w:rPr>
        <w:t xml:space="preserve">виробіток </w:t>
      </w:r>
      <w:r w:rsidR="00355A37">
        <w:rPr>
          <w:rFonts w:ascii="Arial" w:hAnsi="Arial" w:cs="Arial"/>
          <w:color w:val="0D0D0D"/>
          <w:sz w:val="21"/>
          <w:szCs w:val="21"/>
        </w:rPr>
        <w:t>тощо</w:t>
      </w:r>
      <w:r w:rsidRPr="00323C25">
        <w:rPr>
          <w:rFonts w:ascii="Arial" w:hAnsi="Arial" w:cs="Arial"/>
          <w:color w:val="2C2C2C"/>
          <w:sz w:val="21"/>
          <w:szCs w:val="21"/>
        </w:rPr>
        <w:t>).</w:t>
      </w:r>
    </w:p>
    <w:p w14:paraId="31AED869" w14:textId="2D0F0EE7" w:rsidR="0005794D" w:rsidRPr="00323C25" w:rsidRDefault="00026420" w:rsidP="00107D31">
      <w:pPr>
        <w:pStyle w:val="a5"/>
        <w:numPr>
          <w:ilvl w:val="2"/>
          <w:numId w:val="60"/>
        </w:numPr>
        <w:tabs>
          <w:tab w:val="left" w:pos="1781"/>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 xml:space="preserve">Найбільший прогин стінок </w:t>
      </w:r>
      <w:r w:rsidR="0056762B" w:rsidRPr="00B525BA">
        <w:rPr>
          <w:rFonts w:ascii="Arial" w:hAnsi="Arial" w:cs="Arial"/>
          <w:color w:val="2C2C2C"/>
          <w:sz w:val="21"/>
          <w:szCs w:val="21"/>
        </w:rPr>
        <w:t>сховища</w:t>
      </w:r>
      <w:r w:rsidR="00B525BA" w:rsidRPr="00107D31">
        <w:rPr>
          <w:rFonts w:ascii="Arial" w:hAnsi="Arial" w:cs="Arial"/>
          <w:color w:val="2C2C2C"/>
          <w:sz w:val="21"/>
          <w:szCs w:val="21"/>
        </w:rPr>
        <w:t xml:space="preserve"> </w:t>
      </w:r>
      <w:r w:rsidR="0056762B" w:rsidRPr="00B525BA">
        <w:rPr>
          <w:rFonts w:ascii="Arial" w:hAnsi="Arial" w:cs="Arial"/>
          <w:color w:val="2C2C2C"/>
          <w:sz w:val="21"/>
          <w:szCs w:val="21"/>
        </w:rPr>
        <w:t>бункера</w:t>
      </w:r>
      <w:r w:rsidRPr="00323C25">
        <w:rPr>
          <w:rFonts w:ascii="Arial" w:hAnsi="Arial" w:cs="Arial"/>
          <w:color w:val="2C2C2C"/>
          <w:sz w:val="21"/>
          <w:szCs w:val="21"/>
        </w:rPr>
        <w:t xml:space="preserve"> не повинен перевищувати 1/200 меншого прогону.</w:t>
      </w:r>
    </w:p>
    <w:p w14:paraId="1BB0F1E3" w14:textId="16114D18" w:rsidR="0005794D" w:rsidRPr="00323C25" w:rsidRDefault="00026420" w:rsidP="00107D31">
      <w:pPr>
        <w:pStyle w:val="a5"/>
        <w:numPr>
          <w:ilvl w:val="2"/>
          <w:numId w:val="60"/>
        </w:numPr>
        <w:tabs>
          <w:tab w:val="left" w:pos="1781"/>
        </w:tabs>
        <w:spacing w:line="293" w:lineRule="auto"/>
        <w:ind w:left="0" w:firstLine="720"/>
        <w:rPr>
          <w:rFonts w:ascii="Arial" w:hAnsi="Arial" w:cs="Arial"/>
          <w:b/>
          <w:color w:val="2C2C2C"/>
          <w:sz w:val="21"/>
          <w:szCs w:val="21"/>
        </w:rPr>
      </w:pPr>
      <w:r w:rsidRPr="00323C25">
        <w:rPr>
          <w:rFonts w:ascii="Arial" w:hAnsi="Arial" w:cs="Arial"/>
          <w:color w:val="2C2C2C"/>
          <w:sz w:val="21"/>
          <w:szCs w:val="21"/>
        </w:rPr>
        <w:t>Розрахунковий горизонтальний тиск матеріалу заповнення на</w:t>
      </w:r>
      <w:r w:rsidRPr="00323C25">
        <w:rPr>
          <w:rFonts w:ascii="Arial" w:hAnsi="Arial" w:cs="Arial"/>
          <w:color w:val="2C2C2C"/>
          <w:spacing w:val="80"/>
          <w:sz w:val="21"/>
          <w:szCs w:val="21"/>
        </w:rPr>
        <w:t xml:space="preserve"> </w:t>
      </w:r>
      <w:r w:rsidRPr="00323C25">
        <w:rPr>
          <w:rFonts w:ascii="Arial" w:hAnsi="Arial" w:cs="Arial"/>
          <w:color w:val="2C2C2C"/>
          <w:sz w:val="21"/>
          <w:szCs w:val="21"/>
        </w:rPr>
        <w:t xml:space="preserve">стіни </w:t>
      </w:r>
      <w:r w:rsidR="0056762B" w:rsidRPr="00107D31">
        <w:rPr>
          <w:rFonts w:ascii="Arial" w:hAnsi="Arial" w:cs="Arial"/>
          <w:color w:val="2C2C2C"/>
          <w:sz w:val="21"/>
          <w:szCs w:val="21"/>
        </w:rPr>
        <w:t>сховища</w:t>
      </w:r>
      <w:r w:rsidR="00B525BA" w:rsidRPr="00107D31">
        <w:rPr>
          <w:rFonts w:ascii="Arial" w:hAnsi="Arial" w:cs="Arial"/>
          <w:color w:val="2C2C2C"/>
          <w:sz w:val="21"/>
          <w:szCs w:val="21"/>
        </w:rPr>
        <w:t xml:space="preserve"> </w:t>
      </w:r>
      <w:r w:rsidR="0056762B" w:rsidRPr="00107D31">
        <w:rPr>
          <w:rFonts w:ascii="Arial" w:hAnsi="Arial" w:cs="Arial"/>
          <w:color w:val="2C2C2C"/>
          <w:sz w:val="21"/>
          <w:szCs w:val="21"/>
        </w:rPr>
        <w:t>бункера</w:t>
      </w:r>
      <w:r w:rsidR="0056762B" w:rsidRPr="00B525BA">
        <w:rPr>
          <w:rFonts w:ascii="Arial" w:hAnsi="Arial" w:cs="Arial"/>
          <w:color w:val="2C2C2C"/>
          <w:sz w:val="21"/>
          <w:szCs w:val="21"/>
        </w:rPr>
        <w:t xml:space="preserve"> </w:t>
      </w:r>
      <w:r w:rsidRPr="00323C25">
        <w:rPr>
          <w:rFonts w:ascii="Arial" w:hAnsi="Arial" w:cs="Arial"/>
          <w:color w:val="2C2C2C"/>
          <w:sz w:val="21"/>
          <w:szCs w:val="21"/>
        </w:rPr>
        <w:t xml:space="preserve"> слід визначати  залежно від відношення геометричних розмірів як для прямокутного силосу або бункера.</w:t>
      </w:r>
    </w:p>
    <w:p w14:paraId="7D4A4FE8" w14:textId="2B98609D" w:rsidR="005D2D3C" w:rsidRPr="00296E51" w:rsidRDefault="00026420" w:rsidP="00296E51">
      <w:pPr>
        <w:pStyle w:val="a3"/>
        <w:spacing w:line="293" w:lineRule="auto"/>
        <w:ind w:left="0" w:firstLine="720"/>
        <w:rPr>
          <w:rFonts w:ascii="Arial" w:hAnsi="Arial" w:cs="Arial"/>
          <w:sz w:val="21"/>
          <w:szCs w:val="21"/>
        </w:rPr>
      </w:pPr>
      <w:r w:rsidRPr="00323C25">
        <w:rPr>
          <w:rFonts w:ascii="Arial" w:hAnsi="Arial" w:cs="Arial"/>
          <w:color w:val="0D0D0D"/>
          <w:sz w:val="21"/>
          <w:szCs w:val="21"/>
        </w:rPr>
        <w:t>Істинну</w:t>
      </w:r>
      <w:r w:rsidRPr="00323C25">
        <w:rPr>
          <w:rFonts w:ascii="Arial" w:hAnsi="Arial" w:cs="Arial"/>
          <w:color w:val="0D0D0D"/>
          <w:spacing w:val="70"/>
          <w:w w:val="150"/>
          <w:sz w:val="21"/>
          <w:szCs w:val="21"/>
        </w:rPr>
        <w:t xml:space="preserve"> </w:t>
      </w:r>
      <w:r w:rsidRPr="00323C25">
        <w:rPr>
          <w:rFonts w:ascii="Arial" w:hAnsi="Arial" w:cs="Arial"/>
          <w:color w:val="0D0D0D"/>
          <w:sz w:val="21"/>
          <w:szCs w:val="21"/>
        </w:rPr>
        <w:t>густину</w:t>
      </w:r>
      <w:r w:rsidRPr="00323C25">
        <w:rPr>
          <w:rFonts w:ascii="Arial" w:hAnsi="Arial" w:cs="Arial"/>
          <w:color w:val="0D0D0D"/>
          <w:spacing w:val="75"/>
          <w:w w:val="150"/>
          <w:sz w:val="21"/>
          <w:szCs w:val="21"/>
        </w:rPr>
        <w:t xml:space="preserve"> </w:t>
      </w:r>
      <w:r w:rsidRPr="00323C25">
        <w:rPr>
          <w:rFonts w:ascii="Arial" w:hAnsi="Arial" w:cs="Arial"/>
          <w:color w:val="0D0D0D"/>
          <w:sz w:val="21"/>
          <w:szCs w:val="21"/>
        </w:rPr>
        <w:t>вугільної</w:t>
      </w:r>
      <w:r w:rsidRPr="00323C25">
        <w:rPr>
          <w:rFonts w:ascii="Arial" w:hAnsi="Arial" w:cs="Arial"/>
          <w:color w:val="0D0D0D"/>
          <w:spacing w:val="71"/>
          <w:w w:val="150"/>
          <w:sz w:val="21"/>
          <w:szCs w:val="21"/>
        </w:rPr>
        <w:t xml:space="preserve"> </w:t>
      </w:r>
      <w:r w:rsidRPr="00323C25">
        <w:rPr>
          <w:rFonts w:ascii="Arial" w:hAnsi="Arial" w:cs="Arial"/>
          <w:color w:val="0D0D0D"/>
          <w:sz w:val="21"/>
          <w:szCs w:val="21"/>
        </w:rPr>
        <w:t>шихти</w:t>
      </w:r>
      <w:r w:rsidRPr="00323C25">
        <w:rPr>
          <w:rFonts w:ascii="Arial" w:hAnsi="Arial" w:cs="Arial"/>
          <w:color w:val="0D0D0D"/>
          <w:spacing w:val="69"/>
          <w:w w:val="150"/>
          <w:sz w:val="21"/>
          <w:szCs w:val="21"/>
        </w:rPr>
        <w:t xml:space="preserve"> </w:t>
      </w:r>
      <w:r w:rsidRPr="00323C25">
        <w:rPr>
          <w:rFonts w:ascii="Arial" w:hAnsi="Arial" w:cs="Arial"/>
          <w:color w:val="0D0D0D"/>
          <w:sz w:val="21"/>
          <w:szCs w:val="21"/>
        </w:rPr>
        <w:t>і</w:t>
      </w:r>
      <w:r w:rsidRPr="00323C25">
        <w:rPr>
          <w:rFonts w:ascii="Arial" w:hAnsi="Arial" w:cs="Arial"/>
          <w:color w:val="0D0D0D"/>
          <w:spacing w:val="73"/>
          <w:w w:val="150"/>
          <w:sz w:val="21"/>
          <w:szCs w:val="21"/>
        </w:rPr>
        <w:t xml:space="preserve"> </w:t>
      </w:r>
      <w:r w:rsidRPr="00323C25">
        <w:rPr>
          <w:rFonts w:ascii="Arial" w:hAnsi="Arial" w:cs="Arial"/>
          <w:color w:val="2C2C2C"/>
          <w:sz w:val="21"/>
          <w:szCs w:val="21"/>
        </w:rPr>
        <w:t>кут</w:t>
      </w:r>
      <w:r w:rsidRPr="00323C25">
        <w:rPr>
          <w:rFonts w:ascii="Arial" w:hAnsi="Arial" w:cs="Arial"/>
          <w:color w:val="2C2C2C"/>
          <w:spacing w:val="66"/>
          <w:w w:val="150"/>
          <w:sz w:val="21"/>
          <w:szCs w:val="21"/>
        </w:rPr>
        <w:t xml:space="preserve"> </w:t>
      </w:r>
      <w:r w:rsidRPr="00323C25">
        <w:rPr>
          <w:rFonts w:ascii="Arial" w:hAnsi="Arial" w:cs="Arial"/>
          <w:color w:val="2C2C2C"/>
          <w:sz w:val="21"/>
          <w:szCs w:val="21"/>
        </w:rPr>
        <w:t>її</w:t>
      </w:r>
      <w:r w:rsidRPr="00323C25">
        <w:rPr>
          <w:rFonts w:ascii="Arial" w:hAnsi="Arial" w:cs="Arial"/>
          <w:color w:val="2C2C2C"/>
          <w:spacing w:val="70"/>
          <w:w w:val="150"/>
          <w:sz w:val="21"/>
          <w:szCs w:val="21"/>
        </w:rPr>
        <w:t xml:space="preserve"> </w:t>
      </w:r>
      <w:r w:rsidRPr="00323C25">
        <w:rPr>
          <w:rFonts w:ascii="Arial" w:hAnsi="Arial" w:cs="Arial"/>
          <w:color w:val="2C2C2C"/>
          <w:sz w:val="21"/>
          <w:szCs w:val="21"/>
        </w:rPr>
        <w:t>внутрішнього</w:t>
      </w:r>
      <w:r w:rsidRPr="00323C25">
        <w:rPr>
          <w:rFonts w:ascii="Arial" w:hAnsi="Arial" w:cs="Arial"/>
          <w:color w:val="2C2C2C"/>
          <w:spacing w:val="73"/>
          <w:w w:val="150"/>
          <w:sz w:val="21"/>
          <w:szCs w:val="21"/>
        </w:rPr>
        <w:t xml:space="preserve"> </w:t>
      </w:r>
      <w:r w:rsidRPr="00323C25">
        <w:rPr>
          <w:rFonts w:ascii="Arial" w:hAnsi="Arial" w:cs="Arial"/>
          <w:color w:val="2C2C2C"/>
          <w:sz w:val="21"/>
          <w:szCs w:val="21"/>
        </w:rPr>
        <w:t>тертя</w:t>
      </w:r>
      <w:r w:rsidRPr="00323C25">
        <w:rPr>
          <w:rFonts w:ascii="Arial" w:hAnsi="Arial" w:cs="Arial"/>
          <w:color w:val="2C2C2C"/>
          <w:spacing w:val="76"/>
          <w:w w:val="150"/>
          <w:sz w:val="21"/>
          <w:szCs w:val="21"/>
        </w:rPr>
        <w:t xml:space="preserve"> </w:t>
      </w:r>
      <w:r w:rsidRPr="00323C25">
        <w:rPr>
          <w:rFonts w:ascii="Arial" w:hAnsi="Arial" w:cs="Arial"/>
          <w:spacing w:val="-4"/>
          <w:sz w:val="21"/>
          <w:szCs w:val="21"/>
        </w:rPr>
        <w:t>слід</w:t>
      </w:r>
      <w:r w:rsidR="00296E51">
        <w:rPr>
          <w:rFonts w:ascii="Arial" w:hAnsi="Arial" w:cs="Arial"/>
          <w:sz w:val="21"/>
          <w:szCs w:val="21"/>
        </w:rPr>
        <w:t xml:space="preserve"> </w:t>
      </w:r>
      <w:r w:rsidR="00296E51">
        <w:rPr>
          <w:rFonts w:ascii="Arial" w:hAnsi="Arial" w:cs="Arial"/>
          <w:spacing w:val="-2"/>
          <w:sz w:val="21"/>
          <w:szCs w:val="21"/>
        </w:rPr>
        <w:t>п</w:t>
      </w:r>
      <w:r w:rsidRPr="00323C25">
        <w:rPr>
          <w:rFonts w:ascii="Arial" w:hAnsi="Arial" w:cs="Arial"/>
          <w:spacing w:val="-2"/>
          <w:sz w:val="21"/>
          <w:szCs w:val="21"/>
        </w:rPr>
        <w:t>риймати</w:t>
      </w:r>
      <w:r w:rsidR="00C13BAE">
        <w:rPr>
          <w:rFonts w:ascii="Arial" w:hAnsi="Arial" w:cs="Arial"/>
          <w:sz w:val="21"/>
          <w:szCs w:val="21"/>
        </w:rPr>
        <w:t xml:space="preserve"> </w:t>
      </w:r>
      <w:r w:rsidRPr="00323C25">
        <w:rPr>
          <w:rFonts w:ascii="Arial" w:hAnsi="Arial" w:cs="Arial"/>
          <w:color w:val="2C2C2C"/>
          <w:sz w:val="21"/>
          <w:szCs w:val="21"/>
        </w:rPr>
        <w:t>згідно</w:t>
      </w:r>
      <w:r w:rsidRPr="00323C25">
        <w:rPr>
          <w:rFonts w:ascii="Arial" w:hAnsi="Arial" w:cs="Arial"/>
          <w:color w:val="2C2C2C"/>
          <w:spacing w:val="69"/>
          <w:w w:val="150"/>
          <w:sz w:val="21"/>
          <w:szCs w:val="21"/>
        </w:rPr>
        <w:t xml:space="preserve"> </w:t>
      </w:r>
      <w:r w:rsidRPr="00323C25">
        <w:rPr>
          <w:rFonts w:ascii="Arial" w:hAnsi="Arial" w:cs="Arial"/>
          <w:color w:val="2C2C2C"/>
          <w:sz w:val="21"/>
          <w:szCs w:val="21"/>
        </w:rPr>
        <w:t>з</w:t>
      </w:r>
      <w:r w:rsidRPr="00323C25">
        <w:rPr>
          <w:rFonts w:ascii="Arial" w:hAnsi="Arial" w:cs="Arial"/>
          <w:color w:val="2C2C2C"/>
          <w:spacing w:val="72"/>
          <w:w w:val="150"/>
          <w:sz w:val="21"/>
          <w:szCs w:val="21"/>
        </w:rPr>
        <w:t xml:space="preserve"> </w:t>
      </w:r>
      <w:r w:rsidRPr="00323C25">
        <w:rPr>
          <w:rFonts w:ascii="Arial" w:hAnsi="Arial" w:cs="Arial"/>
          <w:color w:val="2C2C2C"/>
          <w:sz w:val="21"/>
          <w:szCs w:val="21"/>
        </w:rPr>
        <w:t>технологічним</w:t>
      </w:r>
      <w:r w:rsidRPr="00323C25">
        <w:rPr>
          <w:rFonts w:ascii="Arial" w:hAnsi="Arial" w:cs="Arial"/>
          <w:color w:val="2C2C2C"/>
          <w:spacing w:val="73"/>
          <w:w w:val="150"/>
          <w:sz w:val="21"/>
          <w:szCs w:val="21"/>
        </w:rPr>
        <w:t xml:space="preserve"> </w:t>
      </w:r>
      <w:r w:rsidRPr="00323C25">
        <w:rPr>
          <w:rFonts w:ascii="Arial" w:hAnsi="Arial" w:cs="Arial"/>
          <w:color w:val="2C2C2C"/>
          <w:sz w:val="21"/>
          <w:szCs w:val="21"/>
        </w:rPr>
        <w:t>завданням</w:t>
      </w:r>
      <w:r w:rsidRPr="00323C25">
        <w:rPr>
          <w:rFonts w:ascii="Arial" w:hAnsi="Arial" w:cs="Arial"/>
          <w:color w:val="2C2C2C"/>
          <w:spacing w:val="71"/>
          <w:w w:val="150"/>
          <w:sz w:val="21"/>
          <w:szCs w:val="21"/>
        </w:rPr>
        <w:t xml:space="preserve"> </w:t>
      </w:r>
      <w:r w:rsidRPr="00323C25">
        <w:rPr>
          <w:rFonts w:ascii="Arial" w:hAnsi="Arial" w:cs="Arial"/>
          <w:color w:val="2C2C2C"/>
          <w:sz w:val="21"/>
          <w:szCs w:val="21"/>
        </w:rPr>
        <w:t>на</w:t>
      </w:r>
      <w:r w:rsidRPr="00323C25">
        <w:rPr>
          <w:rFonts w:ascii="Arial" w:hAnsi="Arial" w:cs="Arial"/>
          <w:color w:val="2C2C2C"/>
          <w:spacing w:val="76"/>
          <w:w w:val="150"/>
          <w:sz w:val="21"/>
          <w:szCs w:val="21"/>
        </w:rPr>
        <w:t xml:space="preserve"> </w:t>
      </w:r>
      <w:r w:rsidRPr="00323C25">
        <w:rPr>
          <w:rFonts w:ascii="Arial" w:hAnsi="Arial" w:cs="Arial"/>
          <w:color w:val="0D0D0D"/>
          <w:sz w:val="21"/>
          <w:szCs w:val="21"/>
        </w:rPr>
        <w:t>проєктування</w:t>
      </w:r>
      <w:r w:rsidRPr="00323C25">
        <w:rPr>
          <w:rFonts w:ascii="Arial" w:hAnsi="Arial" w:cs="Arial"/>
          <w:color w:val="0D0D0D"/>
          <w:spacing w:val="76"/>
          <w:w w:val="150"/>
          <w:sz w:val="21"/>
          <w:szCs w:val="21"/>
        </w:rPr>
        <w:t xml:space="preserve"> </w:t>
      </w:r>
      <w:r w:rsidRPr="00323C25">
        <w:rPr>
          <w:rFonts w:ascii="Arial" w:hAnsi="Arial" w:cs="Arial"/>
          <w:color w:val="2C2C2C"/>
          <w:spacing w:val="-2"/>
          <w:sz w:val="21"/>
          <w:szCs w:val="21"/>
        </w:rPr>
        <w:t>вугільної</w:t>
      </w:r>
      <w:r w:rsidR="00C13BAE">
        <w:rPr>
          <w:rFonts w:ascii="Arial" w:hAnsi="Arial" w:cs="Arial"/>
          <w:color w:val="2C2C2C"/>
          <w:spacing w:val="-2"/>
          <w:sz w:val="21"/>
          <w:szCs w:val="21"/>
        </w:rPr>
        <w:t xml:space="preserve"> </w:t>
      </w:r>
      <w:r w:rsidRPr="00323C25">
        <w:rPr>
          <w:rFonts w:ascii="Arial" w:hAnsi="Arial" w:cs="Arial"/>
          <w:color w:val="2C2C2C"/>
          <w:sz w:val="21"/>
          <w:szCs w:val="21"/>
        </w:rPr>
        <w:t>башти,</w:t>
      </w:r>
      <w:r w:rsidRPr="00323C25">
        <w:rPr>
          <w:rFonts w:ascii="Arial" w:hAnsi="Arial" w:cs="Arial"/>
          <w:color w:val="2C2C2C"/>
          <w:spacing w:val="78"/>
          <w:sz w:val="21"/>
          <w:szCs w:val="21"/>
        </w:rPr>
        <w:t xml:space="preserve"> </w:t>
      </w:r>
      <w:r w:rsidRPr="00323C25">
        <w:rPr>
          <w:rFonts w:ascii="Arial" w:hAnsi="Arial" w:cs="Arial"/>
          <w:color w:val="2C2C2C"/>
          <w:sz w:val="21"/>
          <w:szCs w:val="21"/>
        </w:rPr>
        <w:t>але</w:t>
      </w:r>
      <w:r w:rsidRPr="00323C25">
        <w:rPr>
          <w:rFonts w:ascii="Arial" w:hAnsi="Arial" w:cs="Arial"/>
          <w:color w:val="2C2C2C"/>
          <w:spacing w:val="45"/>
          <w:w w:val="150"/>
          <w:sz w:val="21"/>
          <w:szCs w:val="21"/>
        </w:rPr>
        <w:t xml:space="preserve"> </w:t>
      </w:r>
      <w:r w:rsidRPr="00323C25">
        <w:rPr>
          <w:rFonts w:ascii="Arial" w:hAnsi="Arial" w:cs="Arial"/>
          <w:color w:val="2C2C2C"/>
          <w:sz w:val="21"/>
          <w:szCs w:val="21"/>
        </w:rPr>
        <w:t>не</w:t>
      </w:r>
      <w:r w:rsidRPr="00323C25">
        <w:rPr>
          <w:rFonts w:ascii="Arial" w:hAnsi="Arial" w:cs="Arial"/>
          <w:color w:val="2C2C2C"/>
          <w:spacing w:val="47"/>
          <w:w w:val="150"/>
          <w:sz w:val="21"/>
          <w:szCs w:val="21"/>
        </w:rPr>
        <w:t xml:space="preserve"> </w:t>
      </w:r>
      <w:r w:rsidRPr="00323C25">
        <w:rPr>
          <w:rFonts w:ascii="Arial" w:hAnsi="Arial" w:cs="Arial"/>
          <w:color w:val="2C2C2C"/>
          <w:spacing w:val="-4"/>
          <w:sz w:val="21"/>
          <w:szCs w:val="21"/>
        </w:rPr>
        <w:t>менше</w:t>
      </w:r>
      <w:r w:rsidR="00C13BAE">
        <w:rPr>
          <w:rFonts w:ascii="Arial" w:hAnsi="Arial" w:cs="Arial"/>
          <w:color w:val="2C2C2C"/>
          <w:spacing w:val="-4"/>
          <w:sz w:val="21"/>
          <w:szCs w:val="21"/>
        </w:rPr>
        <w:t xml:space="preserve"> </w:t>
      </w:r>
      <w:r w:rsidR="00355A37">
        <w:rPr>
          <w:rFonts w:ascii="Arial" w:hAnsi="Arial" w:cs="Arial"/>
          <w:color w:val="2C2C2C"/>
          <w:spacing w:val="-4"/>
          <w:sz w:val="21"/>
          <w:szCs w:val="21"/>
        </w:rPr>
        <w:t xml:space="preserve">ніж </w:t>
      </w:r>
      <w:r w:rsidR="00C13BAE" w:rsidRPr="00C13BAE">
        <w:rPr>
          <w:rFonts w:ascii="Symbol" w:hAnsi="Symbol"/>
        </w:rPr>
        <w:t></w:t>
      </w:r>
      <w:r w:rsidR="00C13BAE">
        <w:rPr>
          <w:spacing w:val="5"/>
          <w:sz w:val="32"/>
        </w:rPr>
        <w:t xml:space="preserve"> </w:t>
      </w:r>
      <w:r w:rsidR="00C13BAE">
        <w:rPr>
          <w:rFonts w:ascii="Symbol" w:hAnsi="Symbol"/>
          <w:sz w:val="31"/>
        </w:rPr>
        <w:t></w:t>
      </w:r>
      <w:r w:rsidR="00C13BAE">
        <w:rPr>
          <w:spacing w:val="-36"/>
          <w:sz w:val="31"/>
        </w:rPr>
        <w:t xml:space="preserve"> </w:t>
      </w:r>
      <w:r w:rsidR="00C13BAE" w:rsidRPr="00C13BAE">
        <w:rPr>
          <w:rFonts w:ascii="Arial" w:hAnsi="Arial" w:cs="Arial"/>
          <w:spacing w:val="-9"/>
          <w:sz w:val="21"/>
          <w:szCs w:val="21"/>
        </w:rPr>
        <w:t>8,5</w:t>
      </w:r>
      <w:r w:rsidR="00C13BAE">
        <w:rPr>
          <w:rFonts w:ascii="Arial" w:hAnsi="Arial" w:cs="Arial"/>
          <w:spacing w:val="-9"/>
          <w:sz w:val="21"/>
          <w:szCs w:val="21"/>
        </w:rPr>
        <w:t xml:space="preserve"> </w:t>
      </w:r>
      <w:r w:rsidR="00C13BAE" w:rsidRPr="00C13BAE">
        <w:rPr>
          <w:rFonts w:ascii="Arial" w:hAnsi="Arial" w:cs="Arial"/>
          <w:color w:val="2C2C2C"/>
          <w:sz w:val="21"/>
          <w:szCs w:val="21"/>
        </w:rPr>
        <w:t>кН/м</w:t>
      </w:r>
      <w:r w:rsidR="00C13BAE" w:rsidRPr="00C13BAE">
        <w:rPr>
          <w:rFonts w:ascii="Arial" w:hAnsi="Arial" w:cs="Arial"/>
          <w:color w:val="2C2C2C"/>
          <w:sz w:val="21"/>
          <w:szCs w:val="21"/>
          <w:vertAlign w:val="superscript"/>
        </w:rPr>
        <w:t>3</w:t>
      </w:r>
      <w:r w:rsidR="005D2D3C">
        <w:rPr>
          <w:rFonts w:ascii="Arial" w:hAnsi="Arial" w:cs="Arial"/>
          <w:color w:val="2C2C2C"/>
          <w:sz w:val="21"/>
          <w:szCs w:val="21"/>
          <w:vertAlign w:val="superscript"/>
        </w:rPr>
        <w:t xml:space="preserve"> </w:t>
      </w:r>
      <w:r w:rsidRPr="00C13BAE">
        <w:rPr>
          <w:rFonts w:ascii="Arial" w:hAnsi="Arial" w:cs="Arial"/>
          <w:color w:val="2C2C2C"/>
          <w:sz w:val="21"/>
          <w:szCs w:val="21"/>
        </w:rPr>
        <w:t>,</w:t>
      </w:r>
      <w:r w:rsidRPr="00C13BAE">
        <w:rPr>
          <w:rFonts w:ascii="Arial" w:hAnsi="Arial" w:cs="Arial"/>
          <w:color w:val="2C2C2C"/>
          <w:spacing w:val="46"/>
          <w:w w:val="150"/>
          <w:sz w:val="21"/>
          <w:szCs w:val="21"/>
        </w:rPr>
        <w:t xml:space="preserve"> </w:t>
      </w:r>
      <w:r w:rsidRPr="00C13BAE">
        <w:rPr>
          <w:rFonts w:ascii="Arial" w:hAnsi="Arial" w:cs="Arial"/>
          <w:color w:val="2C2C2C"/>
          <w:sz w:val="21"/>
          <w:szCs w:val="21"/>
        </w:rPr>
        <w:t>а</w:t>
      </w:r>
      <w:r w:rsidRPr="00C13BAE">
        <w:rPr>
          <w:rFonts w:ascii="Arial" w:hAnsi="Arial" w:cs="Arial"/>
          <w:color w:val="2C2C2C"/>
          <w:spacing w:val="46"/>
          <w:w w:val="150"/>
          <w:sz w:val="21"/>
          <w:szCs w:val="21"/>
        </w:rPr>
        <w:t xml:space="preserve"> </w:t>
      </w:r>
      <w:r w:rsidRPr="00C13BAE">
        <w:rPr>
          <w:rFonts w:ascii="Arial" w:hAnsi="Arial" w:cs="Arial"/>
          <w:color w:val="2C2C2C"/>
          <w:sz w:val="21"/>
          <w:szCs w:val="21"/>
        </w:rPr>
        <w:t>кут</w:t>
      </w:r>
      <w:r w:rsidRPr="00C13BAE">
        <w:rPr>
          <w:rFonts w:ascii="Arial" w:hAnsi="Arial" w:cs="Arial"/>
          <w:color w:val="2C2C2C"/>
          <w:spacing w:val="79"/>
          <w:sz w:val="21"/>
          <w:szCs w:val="21"/>
        </w:rPr>
        <w:t xml:space="preserve"> </w:t>
      </w:r>
      <w:r w:rsidRPr="00C13BAE">
        <w:rPr>
          <w:rFonts w:ascii="Arial" w:hAnsi="Arial" w:cs="Arial"/>
          <w:color w:val="2C2C2C"/>
          <w:sz w:val="21"/>
          <w:szCs w:val="21"/>
        </w:rPr>
        <w:t>внутрішнього</w:t>
      </w:r>
      <w:r w:rsidRPr="00C13BAE">
        <w:rPr>
          <w:rFonts w:ascii="Arial" w:hAnsi="Arial" w:cs="Arial"/>
          <w:color w:val="2C2C2C"/>
          <w:spacing w:val="46"/>
          <w:w w:val="150"/>
          <w:sz w:val="21"/>
          <w:szCs w:val="21"/>
        </w:rPr>
        <w:t xml:space="preserve"> </w:t>
      </w:r>
      <w:r w:rsidRPr="00C13BAE">
        <w:rPr>
          <w:rFonts w:ascii="Arial" w:hAnsi="Arial" w:cs="Arial"/>
          <w:color w:val="2C2C2C"/>
          <w:sz w:val="21"/>
          <w:szCs w:val="21"/>
        </w:rPr>
        <w:t>тертя</w:t>
      </w:r>
      <w:r w:rsidRPr="00C13BAE">
        <w:rPr>
          <w:rFonts w:ascii="Arial" w:hAnsi="Arial" w:cs="Arial"/>
          <w:color w:val="2C2C2C"/>
          <w:spacing w:val="47"/>
          <w:w w:val="150"/>
          <w:sz w:val="21"/>
          <w:szCs w:val="21"/>
        </w:rPr>
        <w:t xml:space="preserve"> </w:t>
      </w:r>
      <w:r w:rsidRPr="00C13BAE">
        <w:rPr>
          <w:rFonts w:ascii="Arial" w:hAnsi="Arial" w:cs="Arial"/>
          <w:color w:val="2C2C2C"/>
          <w:sz w:val="21"/>
          <w:szCs w:val="21"/>
        </w:rPr>
        <w:t>не</w:t>
      </w:r>
      <w:r w:rsidRPr="00C13BAE">
        <w:rPr>
          <w:rFonts w:ascii="Arial" w:hAnsi="Arial" w:cs="Arial"/>
          <w:color w:val="2C2C2C"/>
          <w:spacing w:val="46"/>
          <w:w w:val="150"/>
          <w:sz w:val="21"/>
          <w:szCs w:val="21"/>
        </w:rPr>
        <w:t xml:space="preserve"> </w:t>
      </w:r>
      <w:r w:rsidRPr="00C13BAE">
        <w:rPr>
          <w:rFonts w:ascii="Arial" w:hAnsi="Arial" w:cs="Arial"/>
          <w:color w:val="2C2C2C"/>
          <w:spacing w:val="-2"/>
          <w:sz w:val="21"/>
          <w:szCs w:val="21"/>
        </w:rPr>
        <w:t>більше</w:t>
      </w:r>
      <w:r w:rsidR="00355A37">
        <w:rPr>
          <w:rFonts w:ascii="Arial" w:hAnsi="Arial" w:cs="Arial"/>
          <w:color w:val="2C2C2C"/>
          <w:spacing w:val="-2"/>
          <w:sz w:val="21"/>
          <w:szCs w:val="21"/>
        </w:rPr>
        <w:t xml:space="preserve"> ніж </w:t>
      </w:r>
      <w:r w:rsidR="005D2D3C">
        <w:rPr>
          <w:rFonts w:ascii="Arial" w:hAnsi="Arial" w:cs="Arial"/>
          <w:color w:val="2C2C2C"/>
          <w:spacing w:val="-2"/>
          <w:sz w:val="21"/>
          <w:szCs w:val="21"/>
        </w:rPr>
        <w:t xml:space="preserve"> </w:t>
      </w:r>
      <w:r w:rsidR="005D2D3C" w:rsidRPr="005D2D3C">
        <w:rPr>
          <w:rFonts w:ascii="Symbol" w:hAnsi="Symbol"/>
          <w:spacing w:val="-6"/>
        </w:rPr>
        <w:t></w:t>
      </w:r>
      <w:r w:rsidR="005D2D3C">
        <w:rPr>
          <w:spacing w:val="-13"/>
          <w:sz w:val="32"/>
        </w:rPr>
        <w:t xml:space="preserve"> </w:t>
      </w:r>
      <w:r w:rsidR="005D2D3C">
        <w:rPr>
          <w:rFonts w:ascii="Symbol" w:hAnsi="Symbol"/>
          <w:spacing w:val="-6"/>
          <w:sz w:val="31"/>
        </w:rPr>
        <w:t></w:t>
      </w:r>
      <w:r w:rsidR="005D2D3C">
        <w:rPr>
          <w:spacing w:val="-21"/>
          <w:sz w:val="31"/>
        </w:rPr>
        <w:t xml:space="preserve"> </w:t>
      </w:r>
      <w:r w:rsidR="005D2D3C" w:rsidRPr="005D2D3C">
        <w:rPr>
          <w:spacing w:val="-6"/>
          <w:sz w:val="24"/>
          <w:szCs w:val="24"/>
        </w:rPr>
        <w:t>40</w:t>
      </w:r>
      <w:r w:rsidR="005D2D3C" w:rsidRPr="005D2D3C">
        <w:rPr>
          <w:rFonts w:ascii="Symbol" w:hAnsi="Symbol"/>
          <w:spacing w:val="-6"/>
          <w:sz w:val="24"/>
          <w:szCs w:val="24"/>
        </w:rPr>
        <w:t></w:t>
      </w:r>
      <w:r w:rsidR="005D2D3C" w:rsidRPr="005D2D3C">
        <w:rPr>
          <w:color w:val="2C2C2C"/>
          <w:spacing w:val="-6"/>
          <w:sz w:val="24"/>
          <w:szCs w:val="24"/>
        </w:rPr>
        <w:t>.</w:t>
      </w:r>
    </w:p>
    <w:p w14:paraId="75E4C2C0" w14:textId="2B3D8095" w:rsidR="0005794D" w:rsidRPr="005D2D3C" w:rsidRDefault="00296E51" w:rsidP="00296E51">
      <w:pPr>
        <w:spacing w:line="293" w:lineRule="auto"/>
        <w:ind w:firstLine="720"/>
        <w:jc w:val="both"/>
        <w:rPr>
          <w:rFonts w:ascii="Arial" w:hAnsi="Arial" w:cs="Arial"/>
          <w:b/>
          <w:color w:val="2C2C2C"/>
          <w:sz w:val="21"/>
          <w:szCs w:val="21"/>
        </w:rPr>
      </w:pPr>
      <w:r w:rsidRPr="00296E51">
        <w:rPr>
          <w:rFonts w:ascii="Arial" w:hAnsi="Arial" w:cs="Arial"/>
          <w:b/>
          <w:bCs/>
          <w:color w:val="2C2C2C"/>
          <w:sz w:val="21"/>
          <w:szCs w:val="21"/>
        </w:rPr>
        <w:t>8.4.10</w:t>
      </w:r>
      <w:r w:rsidR="00ED24EE">
        <w:rPr>
          <w:rFonts w:ascii="Arial" w:hAnsi="Arial" w:cs="Arial"/>
          <w:b/>
          <w:bCs/>
          <w:color w:val="2C2C2C"/>
          <w:sz w:val="21"/>
          <w:szCs w:val="21"/>
        </w:rPr>
        <w:tab/>
      </w:r>
      <w:r>
        <w:rPr>
          <w:rFonts w:ascii="Arial" w:hAnsi="Arial" w:cs="Arial"/>
          <w:color w:val="2C2C2C"/>
          <w:sz w:val="21"/>
          <w:szCs w:val="21"/>
        </w:rPr>
        <w:t xml:space="preserve"> </w:t>
      </w:r>
      <w:r w:rsidR="00ED24EE">
        <w:rPr>
          <w:rFonts w:ascii="Arial" w:hAnsi="Arial" w:cs="Arial"/>
          <w:color w:val="2C2C2C"/>
          <w:sz w:val="21"/>
          <w:szCs w:val="21"/>
        </w:rPr>
        <w:t xml:space="preserve">       </w:t>
      </w:r>
      <w:r w:rsidR="00026420" w:rsidRPr="005D2D3C">
        <w:rPr>
          <w:rFonts w:ascii="Arial" w:hAnsi="Arial" w:cs="Arial"/>
          <w:color w:val="2C2C2C"/>
          <w:sz w:val="21"/>
          <w:szCs w:val="21"/>
        </w:rPr>
        <w:t>П</w:t>
      </w:r>
      <w:r w:rsidR="00355A37">
        <w:rPr>
          <w:rFonts w:ascii="Arial" w:hAnsi="Arial" w:cs="Arial"/>
          <w:color w:val="2C2C2C"/>
          <w:sz w:val="21"/>
          <w:szCs w:val="21"/>
        </w:rPr>
        <w:t xml:space="preserve">ід час </w:t>
      </w:r>
      <w:r w:rsidR="00026420" w:rsidRPr="005D2D3C">
        <w:rPr>
          <w:rFonts w:ascii="Arial" w:hAnsi="Arial" w:cs="Arial"/>
          <w:color w:val="2C2C2C"/>
          <w:sz w:val="21"/>
          <w:szCs w:val="21"/>
        </w:rPr>
        <w:t>розрахунку стін</w:t>
      </w:r>
      <w:r w:rsidR="0056762B">
        <w:rPr>
          <w:rFonts w:ascii="Arial" w:hAnsi="Arial" w:cs="Arial"/>
          <w:color w:val="2C2C2C"/>
          <w:sz w:val="21"/>
          <w:szCs w:val="21"/>
        </w:rPr>
        <w:t xml:space="preserve"> </w:t>
      </w:r>
      <w:r w:rsidR="0056762B" w:rsidRPr="00107D31">
        <w:rPr>
          <w:rFonts w:ascii="Arial" w:hAnsi="Arial" w:cs="Arial"/>
          <w:color w:val="2C2C2C"/>
          <w:sz w:val="21"/>
          <w:szCs w:val="21"/>
        </w:rPr>
        <w:t>сховища</w:t>
      </w:r>
      <w:r w:rsidR="00B525BA" w:rsidRPr="00107D31">
        <w:rPr>
          <w:rFonts w:ascii="Arial" w:hAnsi="Arial" w:cs="Arial"/>
          <w:color w:val="2C2C2C"/>
          <w:sz w:val="21"/>
          <w:szCs w:val="21"/>
        </w:rPr>
        <w:t xml:space="preserve"> </w:t>
      </w:r>
      <w:r w:rsidR="0056762B" w:rsidRPr="00107D31">
        <w:rPr>
          <w:rFonts w:ascii="Arial" w:hAnsi="Arial" w:cs="Arial"/>
          <w:color w:val="2C2C2C"/>
          <w:sz w:val="21"/>
          <w:szCs w:val="21"/>
        </w:rPr>
        <w:t>бункера</w:t>
      </w:r>
      <w:r w:rsidR="0056762B" w:rsidRPr="00323C25">
        <w:rPr>
          <w:rFonts w:ascii="Arial" w:hAnsi="Arial" w:cs="Arial"/>
          <w:color w:val="2C2C2C"/>
          <w:sz w:val="21"/>
          <w:szCs w:val="21"/>
        </w:rPr>
        <w:t xml:space="preserve"> </w:t>
      </w:r>
      <w:r w:rsidR="00026420" w:rsidRPr="005D2D3C">
        <w:rPr>
          <w:rFonts w:ascii="Arial" w:hAnsi="Arial" w:cs="Arial"/>
          <w:color w:val="2C2C2C"/>
          <w:sz w:val="21"/>
          <w:szCs w:val="21"/>
        </w:rPr>
        <w:t xml:space="preserve"> необхідно розглядати </w:t>
      </w:r>
      <w:r w:rsidR="00355A37">
        <w:rPr>
          <w:rFonts w:ascii="Arial" w:hAnsi="Arial" w:cs="Arial"/>
          <w:color w:val="2C2C2C"/>
          <w:sz w:val="21"/>
          <w:szCs w:val="21"/>
        </w:rPr>
        <w:t xml:space="preserve">такі поєднання </w:t>
      </w:r>
      <w:r w:rsidR="00026420" w:rsidRPr="005D2D3C">
        <w:rPr>
          <w:rFonts w:ascii="Arial" w:hAnsi="Arial" w:cs="Arial"/>
          <w:color w:val="2C2C2C"/>
          <w:sz w:val="21"/>
          <w:szCs w:val="21"/>
        </w:rPr>
        <w:t>навантажень:</w:t>
      </w:r>
    </w:p>
    <w:p w14:paraId="641033D0" w14:textId="0C2AF920" w:rsidR="0005794D" w:rsidRPr="005D2D3C" w:rsidRDefault="00AD1BCC" w:rsidP="00107D31">
      <w:pPr>
        <w:pStyle w:val="a5"/>
        <w:tabs>
          <w:tab w:val="left" w:pos="1331"/>
        </w:tabs>
        <w:spacing w:line="293" w:lineRule="auto"/>
        <w:ind w:left="720" w:firstLine="0"/>
        <w:rPr>
          <w:rFonts w:ascii="Arial" w:hAnsi="Arial" w:cs="Arial"/>
          <w:color w:val="2C2C2C"/>
          <w:sz w:val="21"/>
          <w:szCs w:val="21"/>
        </w:rPr>
      </w:pPr>
      <w:r>
        <w:rPr>
          <w:rFonts w:ascii="Arial" w:hAnsi="Arial" w:cs="Arial"/>
          <w:color w:val="2C2C2C"/>
          <w:sz w:val="21"/>
          <w:szCs w:val="21"/>
        </w:rPr>
        <w:t xml:space="preserve">— </w:t>
      </w:r>
      <w:r w:rsidR="00026420" w:rsidRPr="005D2D3C">
        <w:rPr>
          <w:rFonts w:ascii="Arial" w:hAnsi="Arial" w:cs="Arial"/>
          <w:color w:val="2C2C2C"/>
          <w:sz w:val="21"/>
          <w:szCs w:val="21"/>
        </w:rPr>
        <w:t xml:space="preserve">усі </w:t>
      </w:r>
      <w:r w:rsidR="00355A37">
        <w:rPr>
          <w:rFonts w:ascii="Arial" w:hAnsi="Arial" w:cs="Arial"/>
          <w:color w:val="2C2C2C"/>
          <w:sz w:val="21"/>
          <w:szCs w:val="21"/>
        </w:rPr>
        <w:t xml:space="preserve">місткості </w:t>
      </w:r>
      <w:r w:rsidR="00026420" w:rsidRPr="005D2D3C">
        <w:rPr>
          <w:rFonts w:ascii="Arial" w:hAnsi="Arial" w:cs="Arial"/>
          <w:color w:val="2C2C2C"/>
          <w:sz w:val="21"/>
          <w:szCs w:val="21"/>
        </w:rPr>
        <w:t>заповнен</w:t>
      </w:r>
      <w:r w:rsidR="00355A37">
        <w:rPr>
          <w:rFonts w:ascii="Arial" w:hAnsi="Arial" w:cs="Arial"/>
          <w:color w:val="2C2C2C"/>
          <w:sz w:val="21"/>
          <w:szCs w:val="21"/>
        </w:rPr>
        <w:t>о</w:t>
      </w:r>
      <w:r w:rsidR="00026420" w:rsidRPr="005D2D3C">
        <w:rPr>
          <w:rFonts w:ascii="Arial" w:hAnsi="Arial" w:cs="Arial"/>
          <w:color w:val="2C2C2C"/>
          <w:sz w:val="21"/>
          <w:szCs w:val="21"/>
        </w:rPr>
        <w:t>, на одну з</w:t>
      </w:r>
      <w:r w:rsidR="00355A37">
        <w:rPr>
          <w:rFonts w:ascii="Arial" w:hAnsi="Arial" w:cs="Arial"/>
          <w:color w:val="2C2C2C"/>
          <w:sz w:val="21"/>
          <w:szCs w:val="21"/>
        </w:rPr>
        <w:t>і</w:t>
      </w:r>
      <w:r w:rsidR="00026420" w:rsidRPr="005D2D3C">
        <w:rPr>
          <w:rFonts w:ascii="Arial" w:hAnsi="Arial" w:cs="Arial"/>
          <w:color w:val="2C2C2C"/>
          <w:sz w:val="21"/>
          <w:szCs w:val="21"/>
        </w:rPr>
        <w:t xml:space="preserve"> стін діє від'ємний тиск вітру, як на </w:t>
      </w:r>
      <w:r w:rsidR="00026420" w:rsidRPr="005D2D3C">
        <w:rPr>
          <w:rFonts w:ascii="Arial" w:hAnsi="Arial" w:cs="Arial"/>
          <w:color w:val="0D0D0D"/>
          <w:sz w:val="21"/>
          <w:szCs w:val="21"/>
        </w:rPr>
        <w:t>завітряну вертикальну поверхню;</w:t>
      </w:r>
    </w:p>
    <w:p w14:paraId="5CA09A56" w14:textId="17797F63" w:rsidR="0005794D" w:rsidRPr="005D2D3C" w:rsidRDefault="00AD1BCC" w:rsidP="00107D31">
      <w:pPr>
        <w:pStyle w:val="a5"/>
        <w:tabs>
          <w:tab w:val="left" w:pos="1391"/>
        </w:tabs>
        <w:spacing w:line="293" w:lineRule="auto"/>
        <w:ind w:left="720" w:firstLine="0"/>
        <w:rPr>
          <w:rFonts w:ascii="Arial" w:hAnsi="Arial" w:cs="Arial"/>
          <w:color w:val="0D0D0D"/>
          <w:sz w:val="21"/>
          <w:szCs w:val="21"/>
        </w:rPr>
      </w:pPr>
      <w:r>
        <w:rPr>
          <w:rFonts w:ascii="Arial" w:hAnsi="Arial" w:cs="Arial"/>
          <w:color w:val="0D0D0D"/>
          <w:sz w:val="21"/>
          <w:szCs w:val="21"/>
        </w:rPr>
        <w:t xml:space="preserve">— </w:t>
      </w:r>
      <w:r w:rsidR="00355A37">
        <w:rPr>
          <w:rFonts w:ascii="Arial" w:hAnsi="Arial" w:cs="Arial"/>
          <w:color w:val="0D0D0D"/>
          <w:sz w:val="21"/>
          <w:szCs w:val="21"/>
        </w:rPr>
        <w:t xml:space="preserve">місткості </w:t>
      </w:r>
      <w:r w:rsidR="00026420" w:rsidRPr="005D2D3C">
        <w:rPr>
          <w:rFonts w:ascii="Arial" w:hAnsi="Arial" w:cs="Arial"/>
          <w:color w:val="0D0D0D"/>
          <w:sz w:val="21"/>
          <w:szCs w:val="21"/>
        </w:rPr>
        <w:t>не заповнен</w:t>
      </w:r>
      <w:r w:rsidR="00355A37">
        <w:rPr>
          <w:rFonts w:ascii="Arial" w:hAnsi="Arial" w:cs="Arial"/>
          <w:color w:val="0D0D0D"/>
          <w:sz w:val="21"/>
          <w:szCs w:val="21"/>
        </w:rPr>
        <w:t>о</w:t>
      </w:r>
      <w:r w:rsidR="00026420" w:rsidRPr="005D2D3C">
        <w:rPr>
          <w:rFonts w:ascii="Arial" w:hAnsi="Arial" w:cs="Arial"/>
          <w:color w:val="0D0D0D"/>
          <w:sz w:val="21"/>
          <w:szCs w:val="21"/>
        </w:rPr>
        <w:t xml:space="preserve">, на стіну діє позитивний тиск вітру, як на підвітряну вертикальну </w:t>
      </w:r>
      <w:r w:rsidR="00026420" w:rsidRPr="005D2D3C">
        <w:rPr>
          <w:rFonts w:ascii="Arial" w:hAnsi="Arial" w:cs="Arial"/>
          <w:color w:val="2C2C2C"/>
          <w:sz w:val="21"/>
          <w:szCs w:val="21"/>
        </w:rPr>
        <w:t>поверхню;</w:t>
      </w:r>
    </w:p>
    <w:p w14:paraId="184DC50A" w14:textId="65E5694F" w:rsidR="0005794D" w:rsidRPr="005D2D3C" w:rsidRDefault="00AD1BCC" w:rsidP="00107D31">
      <w:pPr>
        <w:pStyle w:val="a5"/>
        <w:tabs>
          <w:tab w:val="left" w:pos="1334"/>
        </w:tabs>
        <w:spacing w:line="293" w:lineRule="auto"/>
        <w:ind w:left="720" w:firstLine="0"/>
        <w:rPr>
          <w:rFonts w:ascii="Arial" w:hAnsi="Arial" w:cs="Arial"/>
          <w:color w:val="2C2C2C"/>
          <w:sz w:val="21"/>
          <w:szCs w:val="21"/>
        </w:rPr>
      </w:pPr>
      <w:r>
        <w:rPr>
          <w:rFonts w:ascii="Arial" w:hAnsi="Arial" w:cs="Arial"/>
          <w:color w:val="2C2C2C"/>
          <w:sz w:val="21"/>
          <w:szCs w:val="21"/>
        </w:rPr>
        <w:t xml:space="preserve">— </w:t>
      </w:r>
      <w:r w:rsidR="00026420" w:rsidRPr="005D2D3C">
        <w:rPr>
          <w:rFonts w:ascii="Arial" w:hAnsi="Arial" w:cs="Arial"/>
          <w:color w:val="2C2C2C"/>
          <w:sz w:val="21"/>
          <w:szCs w:val="21"/>
        </w:rPr>
        <w:t>заповнен</w:t>
      </w:r>
      <w:r w:rsidR="00355A37">
        <w:rPr>
          <w:rFonts w:ascii="Arial" w:hAnsi="Arial" w:cs="Arial"/>
          <w:color w:val="2C2C2C"/>
          <w:sz w:val="21"/>
          <w:szCs w:val="21"/>
        </w:rPr>
        <w:t>о</w:t>
      </w:r>
      <w:r w:rsidR="00026420" w:rsidRPr="005D2D3C">
        <w:rPr>
          <w:rFonts w:ascii="Arial" w:hAnsi="Arial" w:cs="Arial"/>
          <w:color w:val="2C2C2C"/>
          <w:sz w:val="21"/>
          <w:szCs w:val="21"/>
        </w:rPr>
        <w:t xml:space="preserve"> одн</w:t>
      </w:r>
      <w:r w:rsidR="00355A37">
        <w:rPr>
          <w:rFonts w:ascii="Arial" w:hAnsi="Arial" w:cs="Arial"/>
          <w:color w:val="2C2C2C"/>
          <w:sz w:val="21"/>
          <w:szCs w:val="21"/>
        </w:rPr>
        <w:t>у</w:t>
      </w:r>
      <w:r w:rsidR="00026420" w:rsidRPr="005D2D3C">
        <w:rPr>
          <w:rFonts w:ascii="Arial" w:hAnsi="Arial" w:cs="Arial"/>
          <w:color w:val="2C2C2C"/>
          <w:sz w:val="21"/>
          <w:szCs w:val="21"/>
        </w:rPr>
        <w:t xml:space="preserve"> з </w:t>
      </w:r>
      <w:r w:rsidR="00355A37">
        <w:rPr>
          <w:rFonts w:ascii="Arial" w:hAnsi="Arial" w:cs="Arial"/>
          <w:color w:val="2C2C2C"/>
          <w:sz w:val="21"/>
          <w:szCs w:val="21"/>
        </w:rPr>
        <w:t xml:space="preserve">місткостей </w:t>
      </w:r>
      <w:r w:rsidR="00026420" w:rsidRPr="005D2D3C">
        <w:rPr>
          <w:rFonts w:ascii="Arial" w:hAnsi="Arial" w:cs="Arial"/>
          <w:color w:val="2C2C2C"/>
          <w:sz w:val="21"/>
          <w:szCs w:val="21"/>
        </w:rPr>
        <w:t xml:space="preserve">(для розрахунку внутрішньої поперечної </w:t>
      </w:r>
      <w:r w:rsidR="00026420" w:rsidRPr="005D2D3C">
        <w:rPr>
          <w:rFonts w:ascii="Arial" w:hAnsi="Arial" w:cs="Arial"/>
          <w:color w:val="2C2C2C"/>
          <w:spacing w:val="-2"/>
          <w:sz w:val="21"/>
          <w:szCs w:val="21"/>
        </w:rPr>
        <w:t>стіни).</w:t>
      </w:r>
    </w:p>
    <w:p w14:paraId="7A8CC468" w14:textId="2D05F96E" w:rsidR="0005794D" w:rsidRPr="00296E51" w:rsidRDefault="00026420" w:rsidP="00AD2EDF">
      <w:pPr>
        <w:pStyle w:val="a5"/>
        <w:numPr>
          <w:ilvl w:val="2"/>
          <w:numId w:val="40"/>
        </w:numPr>
        <w:tabs>
          <w:tab w:val="left" w:pos="1922"/>
        </w:tabs>
        <w:spacing w:line="293" w:lineRule="auto"/>
        <w:ind w:left="0" w:firstLine="720"/>
        <w:rPr>
          <w:rFonts w:ascii="Arial" w:hAnsi="Arial" w:cs="Arial"/>
          <w:b/>
          <w:color w:val="2C2C2C"/>
          <w:sz w:val="21"/>
          <w:szCs w:val="21"/>
        </w:rPr>
      </w:pPr>
      <w:r w:rsidRPr="00296E51">
        <w:rPr>
          <w:rFonts w:ascii="Arial" w:hAnsi="Arial" w:cs="Arial"/>
          <w:color w:val="2C2C2C"/>
          <w:sz w:val="21"/>
          <w:szCs w:val="21"/>
        </w:rPr>
        <w:t xml:space="preserve">Вугільну башту слід розраховувати як просторову систему з урахуванням фізичної, а для стін у зоні проїзду завантажувального вагона </w:t>
      </w:r>
      <w:r w:rsidR="00355A37">
        <w:rPr>
          <w:rFonts w:ascii="Arial" w:hAnsi="Arial" w:cs="Arial"/>
          <w:color w:val="2C2C2C"/>
          <w:sz w:val="21"/>
          <w:szCs w:val="21"/>
        </w:rPr>
        <w:t>–</w:t>
      </w:r>
      <w:r w:rsidRPr="00296E51">
        <w:rPr>
          <w:rFonts w:ascii="Arial" w:hAnsi="Arial" w:cs="Arial"/>
          <w:color w:val="2C2C2C"/>
          <w:sz w:val="21"/>
          <w:szCs w:val="21"/>
        </w:rPr>
        <w:t xml:space="preserve"> і геометричної нелінійності (за деформованою схемою з урахуванням несприятливих для конструкцій відхилень від вертикалі в межах, що</w:t>
      </w:r>
      <w:r w:rsidRPr="00296E51">
        <w:rPr>
          <w:rFonts w:ascii="Arial" w:hAnsi="Arial" w:cs="Arial"/>
          <w:color w:val="2C2C2C"/>
          <w:spacing w:val="80"/>
          <w:sz w:val="21"/>
          <w:szCs w:val="21"/>
        </w:rPr>
        <w:t xml:space="preserve"> </w:t>
      </w:r>
      <w:r w:rsidRPr="00296E51">
        <w:rPr>
          <w:rFonts w:ascii="Arial" w:hAnsi="Arial" w:cs="Arial"/>
          <w:color w:val="2C2C2C"/>
          <w:sz w:val="21"/>
          <w:szCs w:val="21"/>
        </w:rPr>
        <w:t>дозволені будівельними нормами і правилами на виконання робіт).</w:t>
      </w:r>
    </w:p>
    <w:p w14:paraId="346DF0B3" w14:textId="5EBA5E59" w:rsidR="0005794D" w:rsidRPr="00D677C5" w:rsidRDefault="00026420" w:rsidP="00AD2EDF">
      <w:pPr>
        <w:pStyle w:val="a5"/>
        <w:numPr>
          <w:ilvl w:val="2"/>
          <w:numId w:val="40"/>
        </w:numPr>
        <w:tabs>
          <w:tab w:val="left" w:pos="1922"/>
        </w:tabs>
        <w:spacing w:line="293" w:lineRule="auto"/>
        <w:ind w:left="0" w:firstLine="720"/>
        <w:rPr>
          <w:rFonts w:ascii="Arial" w:hAnsi="Arial" w:cs="Arial"/>
          <w:b/>
          <w:color w:val="2C2C2C"/>
          <w:sz w:val="21"/>
          <w:szCs w:val="21"/>
        </w:rPr>
      </w:pPr>
      <w:r w:rsidRPr="005D2D3C">
        <w:rPr>
          <w:rFonts w:ascii="Arial" w:hAnsi="Arial" w:cs="Arial"/>
          <w:color w:val="2C2C2C"/>
          <w:sz w:val="21"/>
          <w:szCs w:val="21"/>
        </w:rPr>
        <w:t xml:space="preserve">Допускається виконувати розрахунок стін вугільної башти, розділивши її на окремі елементи: поздовжні і поперечні стінки </w:t>
      </w:r>
      <w:r w:rsidR="0056762B" w:rsidRPr="00107D31">
        <w:rPr>
          <w:rFonts w:ascii="Arial" w:hAnsi="Arial" w:cs="Arial"/>
          <w:color w:val="2C2C2C"/>
          <w:sz w:val="21"/>
          <w:szCs w:val="21"/>
        </w:rPr>
        <w:t>сховища</w:t>
      </w:r>
      <w:r w:rsidR="00B525BA" w:rsidRPr="00107D31">
        <w:rPr>
          <w:rFonts w:ascii="Arial" w:hAnsi="Arial" w:cs="Arial"/>
          <w:color w:val="2C2C2C"/>
          <w:sz w:val="21"/>
          <w:szCs w:val="21"/>
        </w:rPr>
        <w:t xml:space="preserve"> </w:t>
      </w:r>
      <w:r w:rsidR="0056762B" w:rsidRPr="00107D31">
        <w:rPr>
          <w:rFonts w:ascii="Arial" w:hAnsi="Arial" w:cs="Arial"/>
          <w:color w:val="2C2C2C"/>
          <w:sz w:val="21"/>
          <w:szCs w:val="21"/>
        </w:rPr>
        <w:t>бункера</w:t>
      </w:r>
      <w:r w:rsidRPr="005D2D3C">
        <w:rPr>
          <w:rFonts w:ascii="Arial" w:hAnsi="Arial" w:cs="Arial"/>
          <w:color w:val="2C2C2C"/>
          <w:sz w:val="21"/>
          <w:szCs w:val="21"/>
        </w:rPr>
        <w:t>, поздовжні стіни у зоні проїзду завантажувального вагона, нижню зону</w:t>
      </w:r>
      <w:r w:rsidRPr="005D2D3C">
        <w:rPr>
          <w:rFonts w:ascii="Arial" w:hAnsi="Arial" w:cs="Arial"/>
          <w:color w:val="2C2C2C"/>
          <w:spacing w:val="65"/>
          <w:sz w:val="21"/>
          <w:szCs w:val="21"/>
        </w:rPr>
        <w:t xml:space="preserve"> </w:t>
      </w:r>
      <w:r w:rsidRPr="005D2D3C">
        <w:rPr>
          <w:rFonts w:ascii="Arial" w:hAnsi="Arial" w:cs="Arial"/>
          <w:color w:val="2C2C2C"/>
          <w:sz w:val="21"/>
          <w:szCs w:val="21"/>
        </w:rPr>
        <w:t>стін.</w:t>
      </w:r>
      <w:r w:rsidRPr="005D2D3C">
        <w:rPr>
          <w:rFonts w:ascii="Arial" w:hAnsi="Arial" w:cs="Arial"/>
          <w:color w:val="2C2C2C"/>
          <w:spacing w:val="64"/>
          <w:sz w:val="21"/>
          <w:szCs w:val="21"/>
        </w:rPr>
        <w:t xml:space="preserve"> </w:t>
      </w:r>
      <w:r w:rsidRPr="005D2D3C">
        <w:rPr>
          <w:rFonts w:ascii="Arial" w:hAnsi="Arial" w:cs="Arial"/>
          <w:color w:val="2C2C2C"/>
          <w:sz w:val="21"/>
          <w:szCs w:val="21"/>
        </w:rPr>
        <w:t>П</w:t>
      </w:r>
      <w:r w:rsidR="00355A37">
        <w:rPr>
          <w:rFonts w:ascii="Arial" w:hAnsi="Arial" w:cs="Arial"/>
          <w:color w:val="2C2C2C"/>
          <w:sz w:val="21"/>
          <w:szCs w:val="21"/>
        </w:rPr>
        <w:t xml:space="preserve">ід час </w:t>
      </w:r>
      <w:r w:rsidRPr="005D2D3C">
        <w:rPr>
          <w:rFonts w:ascii="Arial" w:hAnsi="Arial" w:cs="Arial"/>
          <w:color w:val="2C2C2C"/>
          <w:spacing w:val="65"/>
          <w:sz w:val="21"/>
          <w:szCs w:val="21"/>
        </w:rPr>
        <w:t xml:space="preserve"> </w:t>
      </w:r>
      <w:r w:rsidRPr="005D2D3C">
        <w:rPr>
          <w:rFonts w:ascii="Arial" w:hAnsi="Arial" w:cs="Arial"/>
          <w:color w:val="2C2C2C"/>
          <w:sz w:val="21"/>
          <w:szCs w:val="21"/>
        </w:rPr>
        <w:t>розрахунку</w:t>
      </w:r>
      <w:r w:rsidRPr="005D2D3C">
        <w:rPr>
          <w:rFonts w:ascii="Arial" w:hAnsi="Arial" w:cs="Arial"/>
          <w:color w:val="2C2C2C"/>
          <w:spacing w:val="65"/>
          <w:sz w:val="21"/>
          <w:szCs w:val="21"/>
        </w:rPr>
        <w:t xml:space="preserve"> </w:t>
      </w:r>
      <w:r w:rsidRPr="005D2D3C">
        <w:rPr>
          <w:rFonts w:ascii="Arial" w:hAnsi="Arial" w:cs="Arial"/>
          <w:color w:val="2C2C2C"/>
          <w:sz w:val="21"/>
          <w:szCs w:val="21"/>
        </w:rPr>
        <w:t>поперечних</w:t>
      </w:r>
      <w:r w:rsidRPr="005D2D3C">
        <w:rPr>
          <w:rFonts w:ascii="Arial" w:hAnsi="Arial" w:cs="Arial"/>
          <w:color w:val="2C2C2C"/>
          <w:spacing w:val="65"/>
          <w:sz w:val="21"/>
          <w:szCs w:val="21"/>
        </w:rPr>
        <w:t xml:space="preserve"> </w:t>
      </w:r>
      <w:r w:rsidRPr="00B525BA">
        <w:rPr>
          <w:rFonts w:ascii="Arial" w:hAnsi="Arial" w:cs="Arial"/>
          <w:color w:val="2C2C2C"/>
          <w:sz w:val="21"/>
          <w:szCs w:val="21"/>
        </w:rPr>
        <w:t>стін</w:t>
      </w:r>
      <w:r w:rsidRPr="00B525BA">
        <w:rPr>
          <w:rFonts w:ascii="Arial" w:hAnsi="Arial" w:cs="Arial"/>
          <w:color w:val="2C2C2C"/>
          <w:spacing w:val="66"/>
          <w:sz w:val="21"/>
          <w:szCs w:val="21"/>
        </w:rPr>
        <w:t xml:space="preserve"> </w:t>
      </w:r>
      <w:r w:rsidR="0056762B" w:rsidRPr="00107D31">
        <w:rPr>
          <w:rFonts w:ascii="Arial" w:hAnsi="Arial" w:cs="Arial"/>
          <w:color w:val="2C2C2C"/>
          <w:sz w:val="21"/>
          <w:szCs w:val="21"/>
        </w:rPr>
        <w:t>сховища</w:t>
      </w:r>
      <w:r w:rsidR="00B525BA" w:rsidRPr="00107D31">
        <w:rPr>
          <w:rFonts w:ascii="Arial" w:hAnsi="Arial" w:cs="Arial"/>
          <w:color w:val="2C2C2C"/>
          <w:sz w:val="21"/>
          <w:szCs w:val="21"/>
        </w:rPr>
        <w:t xml:space="preserve"> </w:t>
      </w:r>
      <w:r w:rsidR="0056762B" w:rsidRPr="00107D31">
        <w:rPr>
          <w:rFonts w:ascii="Arial" w:hAnsi="Arial" w:cs="Arial"/>
          <w:color w:val="2C2C2C"/>
          <w:sz w:val="21"/>
          <w:szCs w:val="21"/>
        </w:rPr>
        <w:t>бункера</w:t>
      </w:r>
      <w:r w:rsidR="0056762B" w:rsidRPr="005D2D3C">
        <w:rPr>
          <w:rFonts w:ascii="Arial" w:hAnsi="Arial" w:cs="Arial"/>
          <w:color w:val="2C2C2C"/>
          <w:sz w:val="21"/>
          <w:szCs w:val="21"/>
        </w:rPr>
        <w:t xml:space="preserve"> </w:t>
      </w:r>
      <w:r w:rsidRPr="005D2D3C">
        <w:rPr>
          <w:rFonts w:ascii="Arial" w:hAnsi="Arial" w:cs="Arial"/>
          <w:color w:val="2C2C2C"/>
          <w:sz w:val="21"/>
          <w:szCs w:val="21"/>
        </w:rPr>
        <w:t>слід</w:t>
      </w:r>
      <w:r w:rsidR="00D677C5">
        <w:rPr>
          <w:rFonts w:ascii="Arial" w:hAnsi="Arial" w:cs="Arial"/>
          <w:color w:val="2C2C2C"/>
          <w:sz w:val="21"/>
          <w:szCs w:val="21"/>
        </w:rPr>
        <w:t xml:space="preserve"> </w:t>
      </w:r>
      <w:r w:rsidRPr="00D677C5">
        <w:rPr>
          <w:rFonts w:ascii="Arial" w:hAnsi="Arial" w:cs="Arial"/>
          <w:color w:val="2C2C2C"/>
          <w:sz w:val="21"/>
          <w:szCs w:val="21"/>
        </w:rPr>
        <w:t xml:space="preserve">враховувати наявність прорізів для проїзду завантажувального вагона, які перетворюють ці стіни </w:t>
      </w:r>
      <w:r w:rsidR="00355A37">
        <w:rPr>
          <w:rFonts w:ascii="Arial" w:hAnsi="Arial" w:cs="Arial"/>
          <w:color w:val="2C2C2C"/>
          <w:sz w:val="21"/>
          <w:szCs w:val="21"/>
        </w:rPr>
        <w:t xml:space="preserve">за </w:t>
      </w:r>
      <w:r w:rsidRPr="00D677C5">
        <w:rPr>
          <w:rFonts w:ascii="Arial" w:hAnsi="Arial" w:cs="Arial"/>
          <w:color w:val="2C2C2C"/>
          <w:sz w:val="21"/>
          <w:szCs w:val="21"/>
        </w:rPr>
        <w:t xml:space="preserve"> поелементно</w:t>
      </w:r>
      <w:r w:rsidR="00355A37">
        <w:rPr>
          <w:rFonts w:ascii="Arial" w:hAnsi="Arial" w:cs="Arial"/>
          <w:color w:val="2C2C2C"/>
          <w:sz w:val="21"/>
          <w:szCs w:val="21"/>
        </w:rPr>
        <w:t>го</w:t>
      </w:r>
      <w:r w:rsidRPr="00D677C5">
        <w:rPr>
          <w:rFonts w:ascii="Arial" w:hAnsi="Arial" w:cs="Arial"/>
          <w:color w:val="2C2C2C"/>
          <w:sz w:val="21"/>
          <w:szCs w:val="21"/>
        </w:rPr>
        <w:t xml:space="preserve"> розрахунку у балки-стінки.</w:t>
      </w:r>
    </w:p>
    <w:p w14:paraId="78B7DED0" w14:textId="296411DF" w:rsidR="0005794D" w:rsidRPr="005D2D3C" w:rsidRDefault="00355A37" w:rsidP="00AD2EDF">
      <w:pPr>
        <w:pStyle w:val="a5"/>
        <w:numPr>
          <w:ilvl w:val="2"/>
          <w:numId w:val="40"/>
        </w:numPr>
        <w:tabs>
          <w:tab w:val="left" w:pos="1922"/>
        </w:tabs>
        <w:spacing w:line="293" w:lineRule="auto"/>
        <w:ind w:left="0" w:firstLine="720"/>
        <w:rPr>
          <w:rFonts w:ascii="Arial" w:hAnsi="Arial" w:cs="Arial"/>
          <w:b/>
          <w:sz w:val="21"/>
          <w:szCs w:val="21"/>
        </w:rPr>
      </w:pPr>
      <w:r>
        <w:rPr>
          <w:rFonts w:ascii="Arial" w:hAnsi="Arial" w:cs="Arial"/>
          <w:color w:val="2C2C2C"/>
          <w:sz w:val="21"/>
          <w:szCs w:val="21"/>
        </w:rPr>
        <w:t xml:space="preserve">У разі </w:t>
      </w:r>
      <w:r w:rsidR="00026420" w:rsidRPr="005D2D3C">
        <w:rPr>
          <w:rFonts w:ascii="Arial" w:hAnsi="Arial" w:cs="Arial"/>
          <w:color w:val="2C2C2C"/>
          <w:sz w:val="21"/>
          <w:szCs w:val="21"/>
        </w:rPr>
        <w:t>поелементно</w:t>
      </w:r>
      <w:r>
        <w:rPr>
          <w:rFonts w:ascii="Arial" w:hAnsi="Arial" w:cs="Arial"/>
          <w:color w:val="2C2C2C"/>
          <w:sz w:val="21"/>
          <w:szCs w:val="21"/>
        </w:rPr>
        <w:t>го</w:t>
      </w:r>
      <w:r w:rsidR="00026420" w:rsidRPr="005D2D3C">
        <w:rPr>
          <w:rFonts w:ascii="Arial" w:hAnsi="Arial" w:cs="Arial"/>
          <w:color w:val="2C2C2C"/>
          <w:sz w:val="21"/>
          <w:szCs w:val="21"/>
        </w:rPr>
        <w:t xml:space="preserve"> розрахунку стін розрахункову схему стін наскрізної частини слід приймати у вигляді однопрогонової одноповерхової рами</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з</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абсолютно</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жорстким</w:t>
      </w:r>
      <w:r w:rsidR="00026420" w:rsidRPr="005D2D3C">
        <w:rPr>
          <w:rFonts w:ascii="Arial" w:hAnsi="Arial" w:cs="Arial"/>
          <w:color w:val="2C2C2C"/>
          <w:spacing w:val="38"/>
          <w:sz w:val="21"/>
          <w:szCs w:val="21"/>
        </w:rPr>
        <w:t xml:space="preserve"> </w:t>
      </w:r>
      <w:r w:rsidR="00026420" w:rsidRPr="005D2D3C">
        <w:rPr>
          <w:rFonts w:ascii="Arial" w:hAnsi="Arial" w:cs="Arial"/>
          <w:color w:val="2C2C2C"/>
          <w:sz w:val="21"/>
          <w:szCs w:val="21"/>
        </w:rPr>
        <w:t>ригелем</w:t>
      </w:r>
      <w:r w:rsidR="00026420" w:rsidRPr="005D2D3C">
        <w:rPr>
          <w:rFonts w:ascii="Arial" w:hAnsi="Arial" w:cs="Arial"/>
          <w:color w:val="2C2C2C"/>
          <w:spacing w:val="38"/>
          <w:sz w:val="21"/>
          <w:szCs w:val="21"/>
        </w:rPr>
        <w:t xml:space="preserve"> </w:t>
      </w:r>
      <w:r w:rsidR="00026420" w:rsidRPr="005D2D3C">
        <w:rPr>
          <w:rFonts w:ascii="Arial" w:hAnsi="Arial" w:cs="Arial"/>
          <w:color w:val="2C2C2C"/>
          <w:sz w:val="21"/>
          <w:szCs w:val="21"/>
        </w:rPr>
        <w:t>і</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затиснутими</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стійками</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з</w:t>
      </w:r>
      <w:r w:rsidR="00026420" w:rsidRPr="005D2D3C">
        <w:rPr>
          <w:rFonts w:ascii="Arial" w:hAnsi="Arial" w:cs="Arial"/>
          <w:color w:val="2C2C2C"/>
          <w:spacing w:val="37"/>
          <w:sz w:val="21"/>
          <w:szCs w:val="21"/>
        </w:rPr>
        <w:t xml:space="preserve"> </w:t>
      </w:r>
      <w:r w:rsidR="00026420" w:rsidRPr="005D2D3C">
        <w:rPr>
          <w:rFonts w:ascii="Arial" w:hAnsi="Arial" w:cs="Arial"/>
          <w:color w:val="2C2C2C"/>
          <w:sz w:val="21"/>
          <w:szCs w:val="21"/>
        </w:rPr>
        <w:t>урахуванням їх відхилення від вертикалі відповідно до нормативних допусків на бетонування</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стін</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у</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пересувній</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опалубці.</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При</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цьому</w:t>
      </w:r>
      <w:r w:rsidR="00026420" w:rsidRPr="005D2D3C">
        <w:rPr>
          <w:rFonts w:ascii="Arial" w:hAnsi="Arial" w:cs="Arial"/>
          <w:color w:val="2C2C2C"/>
          <w:spacing w:val="40"/>
          <w:sz w:val="21"/>
          <w:szCs w:val="21"/>
        </w:rPr>
        <w:t xml:space="preserve"> </w:t>
      </w:r>
      <w:r w:rsidR="00026420" w:rsidRPr="005D2D3C">
        <w:rPr>
          <w:rFonts w:ascii="Arial" w:hAnsi="Arial" w:cs="Arial"/>
          <w:color w:val="2C2C2C"/>
          <w:sz w:val="21"/>
          <w:szCs w:val="21"/>
        </w:rPr>
        <w:t xml:space="preserve">допустиме </w:t>
      </w:r>
      <w:r w:rsidR="00026420" w:rsidRPr="005D2D3C">
        <w:rPr>
          <w:rFonts w:ascii="Arial" w:hAnsi="Arial" w:cs="Arial"/>
          <w:color w:val="2C2C2C"/>
          <w:position w:val="2"/>
          <w:sz w:val="21"/>
          <w:szCs w:val="21"/>
        </w:rPr>
        <w:t xml:space="preserve">горизонтальне поперечне зміщення верха прорізу </w:t>
      </w:r>
      <w:r w:rsidR="00D677C5" w:rsidRPr="00D677C5">
        <w:rPr>
          <w:rFonts w:ascii="Symbol" w:hAnsi="Symbol"/>
          <w:position w:val="2"/>
          <w:sz w:val="24"/>
          <w:szCs w:val="24"/>
        </w:rPr>
        <w:t></w:t>
      </w:r>
      <w:r w:rsidR="00D677C5">
        <w:rPr>
          <w:b/>
          <w:i/>
          <w:sz w:val="18"/>
        </w:rPr>
        <w:t>h</w:t>
      </w:r>
      <w:r w:rsidR="00026420" w:rsidRPr="005D2D3C">
        <w:rPr>
          <w:rFonts w:ascii="Arial" w:hAnsi="Arial" w:cs="Arial"/>
          <w:b/>
          <w:i/>
          <w:spacing w:val="40"/>
          <w:sz w:val="21"/>
          <w:szCs w:val="21"/>
        </w:rPr>
        <w:t xml:space="preserve"> </w:t>
      </w:r>
      <w:r w:rsidR="00026420" w:rsidRPr="005D2D3C">
        <w:rPr>
          <w:rFonts w:ascii="Arial" w:hAnsi="Arial" w:cs="Arial"/>
          <w:position w:val="2"/>
          <w:sz w:val="21"/>
          <w:szCs w:val="21"/>
        </w:rPr>
        <w:t xml:space="preserve">для проїзду </w:t>
      </w:r>
      <w:r w:rsidR="00026420" w:rsidRPr="005D2D3C">
        <w:rPr>
          <w:rFonts w:ascii="Arial" w:hAnsi="Arial" w:cs="Arial"/>
          <w:sz w:val="21"/>
          <w:szCs w:val="21"/>
        </w:rPr>
        <w:t>завантажувального вагона  відно</w:t>
      </w:r>
      <w:r w:rsidR="000B0EE3">
        <w:rPr>
          <w:rFonts w:ascii="Arial" w:hAnsi="Arial" w:cs="Arial"/>
          <w:sz w:val="21"/>
          <w:szCs w:val="21"/>
        </w:rPr>
        <w:t xml:space="preserve">сно </w:t>
      </w:r>
      <w:r w:rsidR="00026420" w:rsidRPr="005D2D3C">
        <w:rPr>
          <w:rFonts w:ascii="Arial" w:hAnsi="Arial" w:cs="Arial"/>
          <w:sz w:val="21"/>
          <w:szCs w:val="21"/>
        </w:rPr>
        <w:t>низу цього отвору визначається за формулою</w:t>
      </w:r>
      <w:r>
        <w:rPr>
          <w:rFonts w:ascii="Arial" w:hAnsi="Arial" w:cs="Arial"/>
          <w:sz w:val="21"/>
          <w:szCs w:val="21"/>
        </w:rPr>
        <w:t>:</w:t>
      </w:r>
    </w:p>
    <w:p w14:paraId="40EBBEF5" w14:textId="5994D57C" w:rsidR="0005794D" w:rsidRPr="005D2D3C" w:rsidRDefault="00D677C5" w:rsidP="00D677C5">
      <w:pPr>
        <w:spacing w:before="120" w:line="293" w:lineRule="auto"/>
        <w:ind w:firstLine="720"/>
        <w:jc w:val="right"/>
        <w:rPr>
          <w:rFonts w:ascii="Arial" w:hAnsi="Arial" w:cs="Arial"/>
          <w:sz w:val="21"/>
          <w:szCs w:val="21"/>
        </w:rPr>
      </w:pPr>
      <w:r w:rsidRPr="00EB0220">
        <w:rPr>
          <w:rFonts w:ascii="Symbol" w:hAnsi="Symbol"/>
          <w:spacing w:val="-12"/>
          <w:position w:val="1"/>
          <w:sz w:val="28"/>
          <w:szCs w:val="28"/>
        </w:rPr>
        <w:t></w:t>
      </w:r>
      <w:r w:rsidRPr="00EB0220">
        <w:rPr>
          <w:i/>
          <w:spacing w:val="-12"/>
          <w:position w:val="1"/>
          <w:sz w:val="28"/>
          <w:szCs w:val="28"/>
          <w:vertAlign w:val="subscript"/>
        </w:rPr>
        <w:t>h</w:t>
      </w:r>
      <w:r w:rsidRPr="00EB0220">
        <w:rPr>
          <w:i/>
          <w:spacing w:val="-6"/>
          <w:position w:val="1"/>
          <w:sz w:val="28"/>
          <w:szCs w:val="28"/>
        </w:rPr>
        <w:t xml:space="preserve"> </w:t>
      </w:r>
      <w:r w:rsidRPr="00EB0220">
        <w:rPr>
          <w:rFonts w:ascii="Symbol" w:hAnsi="Symbol"/>
          <w:spacing w:val="-12"/>
          <w:position w:val="1"/>
          <w:sz w:val="28"/>
          <w:szCs w:val="28"/>
        </w:rPr>
        <w:t></w:t>
      </w:r>
      <w:r w:rsidRPr="00EB0220">
        <w:rPr>
          <w:spacing w:val="-41"/>
          <w:position w:val="1"/>
          <w:sz w:val="28"/>
          <w:szCs w:val="28"/>
        </w:rPr>
        <w:t xml:space="preserve"> </w:t>
      </w:r>
      <w:r w:rsidRPr="00EB0220">
        <w:rPr>
          <w:spacing w:val="-12"/>
          <w:position w:val="1"/>
          <w:sz w:val="28"/>
          <w:szCs w:val="28"/>
        </w:rPr>
        <w:t>1,</w:t>
      </w:r>
      <w:r w:rsidRPr="00EB0220">
        <w:rPr>
          <w:spacing w:val="-45"/>
          <w:position w:val="1"/>
          <w:sz w:val="28"/>
          <w:szCs w:val="28"/>
        </w:rPr>
        <w:t xml:space="preserve"> </w:t>
      </w:r>
      <w:r w:rsidRPr="00EB0220">
        <w:rPr>
          <w:spacing w:val="-12"/>
          <w:position w:val="1"/>
          <w:sz w:val="28"/>
          <w:szCs w:val="28"/>
        </w:rPr>
        <w:t>2</w:t>
      </w:r>
      <w:r w:rsidRPr="00EB0220">
        <w:rPr>
          <w:rFonts w:ascii="Symbol" w:hAnsi="Symbol"/>
          <w:spacing w:val="-12"/>
          <w:position w:val="1"/>
          <w:sz w:val="28"/>
          <w:szCs w:val="28"/>
        </w:rPr>
        <w:t></w:t>
      </w:r>
      <w:r w:rsidRPr="00EB0220">
        <w:rPr>
          <w:rFonts w:ascii="Symbol" w:hAnsi="Symbol"/>
          <w:spacing w:val="-12"/>
          <w:position w:val="1"/>
          <w:sz w:val="28"/>
          <w:szCs w:val="28"/>
        </w:rPr>
        <w:t></w:t>
      </w:r>
      <w:r w:rsidRPr="00D677C5">
        <w:rPr>
          <w:spacing w:val="-6"/>
          <w:position w:val="1"/>
          <w:sz w:val="24"/>
          <w:szCs w:val="24"/>
        </w:rPr>
        <w:t xml:space="preserve"> </w:t>
      </w:r>
      <w:r w:rsidRPr="00D677C5">
        <w:rPr>
          <w:spacing w:val="-12"/>
          <w:sz w:val="24"/>
          <w:szCs w:val="24"/>
        </w:rPr>
        <w:t>,</w:t>
      </w:r>
      <w:r>
        <w:rPr>
          <w:rFonts w:ascii="Arial" w:hAnsi="Arial" w:cs="Arial"/>
          <w:spacing w:val="-5"/>
          <w:sz w:val="21"/>
          <w:szCs w:val="21"/>
        </w:rPr>
        <w:tab/>
      </w:r>
      <w:r>
        <w:rPr>
          <w:rFonts w:ascii="Arial" w:hAnsi="Arial" w:cs="Arial"/>
          <w:spacing w:val="-5"/>
          <w:sz w:val="21"/>
          <w:szCs w:val="21"/>
        </w:rPr>
        <w:tab/>
      </w:r>
      <w:r>
        <w:rPr>
          <w:rFonts w:ascii="Arial" w:hAnsi="Arial" w:cs="Arial"/>
          <w:spacing w:val="-5"/>
          <w:sz w:val="21"/>
          <w:szCs w:val="21"/>
        </w:rPr>
        <w:tab/>
      </w:r>
      <w:r>
        <w:rPr>
          <w:rFonts w:ascii="Arial" w:hAnsi="Arial" w:cs="Arial"/>
          <w:spacing w:val="-5"/>
          <w:sz w:val="21"/>
          <w:szCs w:val="21"/>
        </w:rPr>
        <w:tab/>
      </w:r>
      <w:r>
        <w:rPr>
          <w:rFonts w:ascii="Arial" w:hAnsi="Arial" w:cs="Arial"/>
          <w:spacing w:val="-5"/>
          <w:sz w:val="21"/>
          <w:szCs w:val="21"/>
        </w:rPr>
        <w:tab/>
      </w:r>
      <w:r>
        <w:rPr>
          <w:rFonts w:ascii="Arial" w:hAnsi="Arial" w:cs="Arial"/>
          <w:spacing w:val="-5"/>
          <w:sz w:val="21"/>
          <w:szCs w:val="21"/>
        </w:rPr>
        <w:tab/>
      </w:r>
      <w:r>
        <w:rPr>
          <w:rFonts w:ascii="Arial" w:hAnsi="Arial" w:cs="Arial"/>
          <w:spacing w:val="-5"/>
          <w:sz w:val="21"/>
          <w:szCs w:val="21"/>
        </w:rPr>
        <w:tab/>
      </w:r>
      <w:r w:rsidR="00026420" w:rsidRPr="005D2D3C">
        <w:rPr>
          <w:rFonts w:ascii="Arial" w:hAnsi="Arial" w:cs="Arial"/>
          <w:spacing w:val="-5"/>
          <w:sz w:val="21"/>
          <w:szCs w:val="21"/>
        </w:rPr>
        <w:t>(1)</w:t>
      </w:r>
    </w:p>
    <w:p w14:paraId="1F0C2136" w14:textId="7F0E7212" w:rsidR="0005794D" w:rsidRPr="00D677C5" w:rsidRDefault="00026420" w:rsidP="00D677C5">
      <w:pPr>
        <w:pStyle w:val="a3"/>
        <w:spacing w:line="328" w:lineRule="auto"/>
        <w:ind w:left="0"/>
        <w:rPr>
          <w:rFonts w:ascii="Arial" w:hAnsi="Arial" w:cs="Arial"/>
          <w:sz w:val="21"/>
          <w:szCs w:val="21"/>
        </w:rPr>
      </w:pPr>
      <w:r w:rsidRPr="00D677C5">
        <w:rPr>
          <w:rFonts w:ascii="Arial" w:hAnsi="Arial" w:cs="Arial"/>
          <w:sz w:val="21"/>
          <w:szCs w:val="21"/>
        </w:rPr>
        <w:t>де</w:t>
      </w:r>
      <w:r>
        <w:t xml:space="preserve"> </w:t>
      </w:r>
      <w:r w:rsidR="00D677C5">
        <w:t xml:space="preserve"> </w:t>
      </w:r>
      <w:r w:rsidRPr="00D677C5">
        <w:rPr>
          <w:rFonts w:ascii="Symbol" w:hAnsi="Symbol"/>
        </w:rPr>
        <w:t></w:t>
      </w:r>
      <w:r>
        <w:rPr>
          <w:spacing w:val="40"/>
          <w:sz w:val="33"/>
        </w:rPr>
        <w:t xml:space="preserve"> </w:t>
      </w:r>
      <w:r w:rsidR="00355A37">
        <w:rPr>
          <w:spacing w:val="40"/>
          <w:sz w:val="33"/>
        </w:rPr>
        <w:t>–</w:t>
      </w:r>
      <w:r>
        <w:t xml:space="preserve"> </w:t>
      </w:r>
      <w:r w:rsidRPr="00D677C5">
        <w:rPr>
          <w:rFonts w:ascii="Arial" w:hAnsi="Arial" w:cs="Arial"/>
          <w:sz w:val="21"/>
          <w:szCs w:val="21"/>
        </w:rPr>
        <w:t xml:space="preserve">допустиме горизонтальне зміщення, яке відповідає висоті стіни, рівній висоті </w:t>
      </w:r>
      <w:r w:rsidRPr="00D677C5">
        <w:rPr>
          <w:rFonts w:ascii="Arial" w:hAnsi="Arial" w:cs="Arial"/>
          <w:color w:val="0D0D0D"/>
          <w:sz w:val="21"/>
          <w:szCs w:val="21"/>
        </w:rPr>
        <w:t xml:space="preserve">прорізу </w:t>
      </w:r>
      <w:r w:rsidRPr="00D677C5">
        <w:rPr>
          <w:rFonts w:ascii="Arial" w:hAnsi="Arial" w:cs="Arial"/>
          <w:sz w:val="21"/>
          <w:szCs w:val="21"/>
        </w:rPr>
        <w:t>для проїзду завантажувального вагона;</w:t>
      </w:r>
    </w:p>
    <w:p w14:paraId="7D0D4218" w14:textId="683B297A" w:rsidR="00D677C5" w:rsidRDefault="00026420" w:rsidP="00D677C5">
      <w:pPr>
        <w:pStyle w:val="a3"/>
        <w:tabs>
          <w:tab w:val="left" w:pos="1547"/>
          <w:tab w:val="left" w:pos="7138"/>
          <w:tab w:val="left" w:pos="8871"/>
        </w:tabs>
        <w:spacing w:line="372" w:lineRule="exact"/>
        <w:ind w:left="1135" w:firstLine="0"/>
        <w:jc w:val="left"/>
        <w:rPr>
          <w:rFonts w:ascii="Arial" w:hAnsi="Arial" w:cs="Arial"/>
          <w:spacing w:val="-5"/>
          <w:sz w:val="21"/>
          <w:szCs w:val="21"/>
        </w:rPr>
      </w:pPr>
      <w:r w:rsidRPr="00D677C5">
        <w:rPr>
          <w:rFonts w:ascii="Symbol" w:hAnsi="Symbol"/>
          <w:spacing w:val="-10"/>
        </w:rPr>
        <w:t></w:t>
      </w:r>
      <w:r>
        <w:rPr>
          <w:sz w:val="32"/>
        </w:rPr>
        <w:tab/>
      </w:r>
      <w:r w:rsidR="00355A37">
        <w:rPr>
          <w:sz w:val="32"/>
        </w:rPr>
        <w:t>–</w:t>
      </w:r>
      <w:r>
        <w:rPr>
          <w:spacing w:val="30"/>
        </w:rPr>
        <w:t xml:space="preserve"> </w:t>
      </w:r>
      <w:r w:rsidRPr="00D677C5">
        <w:rPr>
          <w:rFonts w:ascii="Arial" w:hAnsi="Arial" w:cs="Arial"/>
          <w:sz w:val="21"/>
          <w:szCs w:val="21"/>
        </w:rPr>
        <w:t>коефіцієнт</w:t>
      </w:r>
      <w:r w:rsidRPr="00D677C5">
        <w:rPr>
          <w:rFonts w:ascii="Arial" w:hAnsi="Arial" w:cs="Arial"/>
          <w:spacing w:val="30"/>
          <w:sz w:val="21"/>
          <w:szCs w:val="21"/>
        </w:rPr>
        <w:t xml:space="preserve"> </w:t>
      </w:r>
      <w:r w:rsidRPr="00D677C5">
        <w:rPr>
          <w:rFonts w:ascii="Arial" w:hAnsi="Arial" w:cs="Arial"/>
          <w:sz w:val="21"/>
          <w:szCs w:val="21"/>
        </w:rPr>
        <w:t>збільшення</w:t>
      </w:r>
      <w:r w:rsidRPr="00D677C5">
        <w:rPr>
          <w:rFonts w:ascii="Arial" w:hAnsi="Arial" w:cs="Arial"/>
          <w:spacing w:val="31"/>
          <w:sz w:val="21"/>
          <w:szCs w:val="21"/>
        </w:rPr>
        <w:t xml:space="preserve"> </w:t>
      </w:r>
      <w:r w:rsidRPr="00D677C5">
        <w:rPr>
          <w:rFonts w:ascii="Arial" w:hAnsi="Arial" w:cs="Arial"/>
          <w:spacing w:val="-2"/>
          <w:sz w:val="21"/>
          <w:szCs w:val="21"/>
        </w:rPr>
        <w:t>ексцентриситету</w:t>
      </w:r>
      <w:r w:rsidR="00862F79" w:rsidRPr="00D677C5">
        <w:rPr>
          <w:rFonts w:ascii="Arial" w:hAnsi="Arial" w:cs="Arial"/>
          <w:sz w:val="21"/>
          <w:szCs w:val="21"/>
        </w:rPr>
        <w:t xml:space="preserve"> </w:t>
      </w:r>
      <w:r w:rsidRPr="00D677C5">
        <w:rPr>
          <w:rFonts w:ascii="Arial" w:hAnsi="Arial" w:cs="Arial"/>
          <w:color w:val="2C2C2C"/>
          <w:spacing w:val="-2"/>
          <w:sz w:val="21"/>
          <w:szCs w:val="21"/>
        </w:rPr>
        <w:t>приймається</w:t>
      </w:r>
      <w:r w:rsidR="00862F79" w:rsidRPr="00D677C5">
        <w:rPr>
          <w:rFonts w:ascii="Arial" w:hAnsi="Arial" w:cs="Arial"/>
          <w:color w:val="2C2C2C"/>
          <w:sz w:val="21"/>
          <w:szCs w:val="21"/>
        </w:rPr>
        <w:t xml:space="preserve"> </w:t>
      </w:r>
      <w:r w:rsidRPr="00D677C5">
        <w:rPr>
          <w:rFonts w:ascii="Arial" w:hAnsi="Arial" w:cs="Arial"/>
          <w:color w:val="2C2C2C"/>
          <w:sz w:val="21"/>
          <w:szCs w:val="21"/>
        </w:rPr>
        <w:t>згідно</w:t>
      </w:r>
      <w:r w:rsidRPr="00D677C5">
        <w:rPr>
          <w:rFonts w:ascii="Arial" w:hAnsi="Arial" w:cs="Arial"/>
          <w:color w:val="2C2C2C"/>
          <w:spacing w:val="30"/>
          <w:sz w:val="21"/>
          <w:szCs w:val="21"/>
        </w:rPr>
        <w:t xml:space="preserve"> </w:t>
      </w:r>
      <w:r w:rsidRPr="00D677C5">
        <w:rPr>
          <w:rFonts w:ascii="Arial" w:hAnsi="Arial" w:cs="Arial"/>
          <w:color w:val="2C2C2C"/>
          <w:spacing w:val="-10"/>
          <w:sz w:val="21"/>
          <w:szCs w:val="21"/>
        </w:rPr>
        <w:t>з</w:t>
      </w:r>
      <w:r w:rsidR="00D677C5">
        <w:rPr>
          <w:rFonts w:ascii="Arial" w:hAnsi="Arial" w:cs="Arial"/>
          <w:sz w:val="21"/>
          <w:szCs w:val="21"/>
        </w:rPr>
        <w:t xml:space="preserve"> </w:t>
      </w:r>
      <w:hyperlink r:id="rId266" w:history="1">
        <w:r w:rsidRPr="00882024">
          <w:rPr>
            <w:rStyle w:val="af2"/>
            <w:rFonts w:ascii="Arial" w:hAnsi="Arial" w:cs="Arial"/>
            <w:sz w:val="21"/>
            <w:szCs w:val="21"/>
          </w:rPr>
          <w:t>ДБН</w:t>
        </w:r>
        <w:r w:rsidRPr="00882024">
          <w:rPr>
            <w:rStyle w:val="af2"/>
            <w:rFonts w:ascii="Arial" w:hAnsi="Arial" w:cs="Arial"/>
            <w:spacing w:val="13"/>
            <w:sz w:val="21"/>
            <w:szCs w:val="21"/>
          </w:rPr>
          <w:t xml:space="preserve"> </w:t>
        </w:r>
        <w:r w:rsidRPr="00882024">
          <w:rPr>
            <w:rStyle w:val="af2"/>
            <w:rFonts w:ascii="Arial" w:hAnsi="Arial" w:cs="Arial"/>
            <w:sz w:val="21"/>
            <w:szCs w:val="21"/>
          </w:rPr>
          <w:t>В.2.6-</w:t>
        </w:r>
        <w:r w:rsidRPr="00882024">
          <w:rPr>
            <w:rStyle w:val="af2"/>
            <w:rFonts w:ascii="Arial" w:hAnsi="Arial" w:cs="Arial"/>
            <w:spacing w:val="-5"/>
            <w:sz w:val="21"/>
            <w:szCs w:val="21"/>
          </w:rPr>
          <w:t>98</w:t>
        </w:r>
      </w:hyperlink>
      <w:r w:rsidRPr="00D677C5">
        <w:rPr>
          <w:rFonts w:ascii="Arial" w:hAnsi="Arial" w:cs="Arial"/>
          <w:spacing w:val="-5"/>
          <w:sz w:val="21"/>
          <w:szCs w:val="21"/>
        </w:rPr>
        <w:t>.</w:t>
      </w:r>
      <w:r w:rsidR="00D677C5">
        <w:rPr>
          <w:rFonts w:ascii="Arial" w:hAnsi="Arial" w:cs="Arial"/>
          <w:spacing w:val="-5"/>
          <w:sz w:val="21"/>
          <w:szCs w:val="21"/>
        </w:rPr>
        <w:br w:type="page"/>
      </w:r>
    </w:p>
    <w:p w14:paraId="00AD7DF2" w14:textId="3BD713F7" w:rsidR="0005794D" w:rsidRPr="00D677C5" w:rsidRDefault="00355A37" w:rsidP="00AD2EDF">
      <w:pPr>
        <w:pStyle w:val="a5"/>
        <w:numPr>
          <w:ilvl w:val="2"/>
          <w:numId w:val="40"/>
        </w:numPr>
        <w:tabs>
          <w:tab w:val="left" w:pos="1922"/>
        </w:tabs>
        <w:spacing w:line="293" w:lineRule="auto"/>
        <w:ind w:left="0" w:firstLine="720"/>
        <w:rPr>
          <w:rFonts w:ascii="Arial" w:hAnsi="Arial" w:cs="Arial"/>
          <w:b/>
          <w:color w:val="2C2C2C"/>
          <w:sz w:val="21"/>
          <w:szCs w:val="21"/>
        </w:rPr>
      </w:pPr>
      <w:r w:rsidRPr="00107D31">
        <w:rPr>
          <w:rFonts w:ascii="Arial" w:hAnsi="Arial" w:cs="Arial"/>
          <w:sz w:val="21"/>
          <w:szCs w:val="21"/>
        </w:rPr>
        <w:t>Надємнісна частина вугільної башти повинна мати щонайменше два виходи. Сходову клітку дозволяється розміщувати за межами башти.</w:t>
      </w:r>
      <w:r w:rsidR="00254B41">
        <w:t xml:space="preserve"> </w:t>
      </w:r>
      <w:r w:rsidR="00026420" w:rsidRPr="00D677C5">
        <w:rPr>
          <w:rFonts w:ascii="Arial" w:hAnsi="Arial" w:cs="Arial"/>
          <w:color w:val="2C2C2C"/>
          <w:sz w:val="21"/>
          <w:szCs w:val="21"/>
        </w:rPr>
        <w:t>Як другий евакуаційний вихід допускається використовувати конвеєрну галерею для подачі шихти (</w:t>
      </w:r>
      <w:r w:rsidR="00254B41">
        <w:rPr>
          <w:rFonts w:ascii="Arial" w:hAnsi="Arial" w:cs="Arial"/>
          <w:color w:val="2C2C2C"/>
          <w:sz w:val="21"/>
          <w:szCs w:val="21"/>
        </w:rPr>
        <w:t xml:space="preserve">за </w:t>
      </w:r>
      <w:r w:rsidR="00026420" w:rsidRPr="00D677C5">
        <w:rPr>
          <w:rFonts w:ascii="Arial" w:hAnsi="Arial" w:cs="Arial"/>
          <w:color w:val="2C2C2C"/>
          <w:sz w:val="21"/>
          <w:szCs w:val="21"/>
        </w:rPr>
        <w:t>площі приміщень до 300 м</w:t>
      </w:r>
      <w:r w:rsidR="00026420" w:rsidRPr="00D677C5">
        <w:rPr>
          <w:rFonts w:ascii="Arial" w:hAnsi="Arial" w:cs="Arial"/>
          <w:color w:val="2C2C2C"/>
          <w:sz w:val="21"/>
          <w:szCs w:val="21"/>
          <w:vertAlign w:val="superscript"/>
        </w:rPr>
        <w:t>2</w:t>
      </w:r>
      <w:r w:rsidR="00026420" w:rsidRPr="00D677C5">
        <w:rPr>
          <w:rFonts w:ascii="Arial" w:hAnsi="Arial" w:cs="Arial"/>
          <w:color w:val="2C2C2C"/>
          <w:sz w:val="21"/>
          <w:szCs w:val="21"/>
        </w:rPr>
        <w:t xml:space="preserve">), яка повинна виготовлятись </w:t>
      </w:r>
      <w:r w:rsidR="00026420" w:rsidRPr="00D677C5">
        <w:rPr>
          <w:rFonts w:ascii="Arial" w:hAnsi="Arial" w:cs="Arial"/>
          <w:sz w:val="21"/>
          <w:szCs w:val="21"/>
        </w:rPr>
        <w:t xml:space="preserve">із матеріалів класу А1 (негорючі матеріали) і </w:t>
      </w:r>
      <w:r w:rsidR="00026420" w:rsidRPr="00D677C5">
        <w:rPr>
          <w:rFonts w:ascii="Arial" w:hAnsi="Arial" w:cs="Arial"/>
          <w:color w:val="2C2C2C"/>
          <w:sz w:val="21"/>
          <w:szCs w:val="21"/>
        </w:rPr>
        <w:t xml:space="preserve">відповідати вимогам, які висувають до шляхів евакуації згідно з </w:t>
      </w:r>
      <w:hyperlink r:id="rId267" w:history="1">
        <w:r w:rsidR="00026420" w:rsidRPr="00DD2BB7">
          <w:rPr>
            <w:rStyle w:val="af2"/>
            <w:rFonts w:ascii="Arial" w:hAnsi="Arial" w:cs="Arial"/>
            <w:sz w:val="21"/>
            <w:szCs w:val="21"/>
          </w:rPr>
          <w:t>ДБН В.1.1-7</w:t>
        </w:r>
      </w:hyperlink>
      <w:r w:rsidR="00026420" w:rsidRPr="00D677C5">
        <w:rPr>
          <w:rFonts w:ascii="Arial" w:hAnsi="Arial" w:cs="Arial"/>
          <w:color w:val="2C2C2C"/>
          <w:sz w:val="21"/>
          <w:szCs w:val="21"/>
        </w:rPr>
        <w:t>. Нес</w:t>
      </w:r>
      <w:r w:rsidR="00254B41">
        <w:rPr>
          <w:rFonts w:ascii="Arial" w:hAnsi="Arial" w:cs="Arial"/>
          <w:color w:val="2C2C2C"/>
          <w:sz w:val="21"/>
          <w:szCs w:val="21"/>
        </w:rPr>
        <w:t>н</w:t>
      </w:r>
      <w:r w:rsidR="00026420" w:rsidRPr="00D677C5">
        <w:rPr>
          <w:rFonts w:ascii="Arial" w:hAnsi="Arial" w:cs="Arial"/>
          <w:color w:val="2C2C2C"/>
          <w:sz w:val="21"/>
          <w:szCs w:val="21"/>
        </w:rPr>
        <w:t>і конструкції каркаса вугільної башти повинні мати клас вогнестійкості не менше R60.</w:t>
      </w:r>
    </w:p>
    <w:p w14:paraId="1AC55DB2" w14:textId="2D08DC11" w:rsidR="0005794D" w:rsidRPr="00D677C5" w:rsidRDefault="00026420" w:rsidP="00D677C5">
      <w:pPr>
        <w:pStyle w:val="a3"/>
        <w:spacing w:line="293" w:lineRule="auto"/>
        <w:ind w:left="0" w:firstLine="720"/>
        <w:rPr>
          <w:rFonts w:ascii="Arial" w:hAnsi="Arial" w:cs="Arial"/>
          <w:sz w:val="21"/>
          <w:szCs w:val="21"/>
        </w:rPr>
      </w:pPr>
      <w:r w:rsidRPr="00D677C5">
        <w:rPr>
          <w:rFonts w:ascii="Arial" w:hAnsi="Arial" w:cs="Arial"/>
          <w:color w:val="2C2C2C"/>
          <w:sz w:val="21"/>
          <w:szCs w:val="21"/>
        </w:rPr>
        <w:t xml:space="preserve">Сходи до рівня верха коксової батареї повинні бути із залізобетонних </w:t>
      </w:r>
      <w:r w:rsidRPr="00D677C5">
        <w:rPr>
          <w:rFonts w:ascii="Arial" w:hAnsi="Arial" w:cs="Arial"/>
          <w:color w:val="0D0D0D"/>
          <w:sz w:val="21"/>
          <w:szCs w:val="21"/>
        </w:rPr>
        <w:t xml:space="preserve">східців по сталевих косоурах, а вище </w:t>
      </w:r>
      <w:r w:rsidR="00254B41">
        <w:rPr>
          <w:rFonts w:ascii="Arial" w:hAnsi="Arial" w:cs="Arial"/>
          <w:color w:val="0D0D0D"/>
          <w:sz w:val="21"/>
          <w:szCs w:val="21"/>
        </w:rPr>
        <w:t>–</w:t>
      </w:r>
      <w:r w:rsidRPr="00D677C5">
        <w:rPr>
          <w:rFonts w:ascii="Arial" w:hAnsi="Arial" w:cs="Arial"/>
          <w:color w:val="0D0D0D"/>
          <w:sz w:val="21"/>
          <w:szCs w:val="21"/>
        </w:rPr>
        <w:t xml:space="preserve"> з</w:t>
      </w:r>
      <w:r w:rsidR="00254B41">
        <w:rPr>
          <w:rFonts w:ascii="Arial" w:hAnsi="Arial" w:cs="Arial"/>
          <w:color w:val="0D0D0D"/>
          <w:sz w:val="21"/>
          <w:szCs w:val="21"/>
        </w:rPr>
        <w:t>і</w:t>
      </w:r>
      <w:r w:rsidRPr="00D677C5">
        <w:rPr>
          <w:rFonts w:ascii="Arial" w:hAnsi="Arial" w:cs="Arial"/>
          <w:color w:val="0D0D0D"/>
          <w:sz w:val="21"/>
          <w:szCs w:val="21"/>
        </w:rPr>
        <w:t xml:space="preserve"> сталі з ухилом маршів не більше 1:1. Крім того</w:t>
      </w:r>
      <w:r w:rsidR="00254B41">
        <w:rPr>
          <w:rFonts w:ascii="Arial" w:hAnsi="Arial" w:cs="Arial"/>
          <w:color w:val="0D0D0D"/>
          <w:sz w:val="21"/>
          <w:szCs w:val="21"/>
        </w:rPr>
        <w:t>,</w:t>
      </w:r>
      <w:r w:rsidRPr="00D677C5">
        <w:rPr>
          <w:rFonts w:ascii="Arial" w:hAnsi="Arial" w:cs="Arial"/>
          <w:color w:val="0D0D0D"/>
          <w:sz w:val="21"/>
          <w:szCs w:val="21"/>
        </w:rPr>
        <w:t xml:space="preserve"> </w:t>
      </w:r>
      <w:r w:rsidRPr="00D677C5">
        <w:rPr>
          <w:rFonts w:ascii="Arial" w:hAnsi="Arial" w:cs="Arial"/>
          <w:color w:val="2C2C2C"/>
          <w:sz w:val="21"/>
          <w:szCs w:val="21"/>
        </w:rPr>
        <w:t xml:space="preserve">повинні передбачатись сходи для виходу на покрівлю </w:t>
      </w:r>
      <w:r w:rsidR="00254B41">
        <w:rPr>
          <w:rFonts w:ascii="Arial" w:hAnsi="Arial" w:cs="Arial"/>
          <w:color w:val="2C2C2C"/>
          <w:sz w:val="21"/>
          <w:szCs w:val="21"/>
        </w:rPr>
        <w:t>й</w:t>
      </w:r>
      <w:r w:rsidRPr="00D677C5">
        <w:rPr>
          <w:rFonts w:ascii="Arial" w:hAnsi="Arial" w:cs="Arial"/>
          <w:color w:val="2C2C2C"/>
          <w:spacing w:val="80"/>
          <w:sz w:val="21"/>
          <w:szCs w:val="21"/>
        </w:rPr>
        <w:t xml:space="preserve"> </w:t>
      </w:r>
      <w:r w:rsidRPr="00D677C5">
        <w:rPr>
          <w:rFonts w:ascii="Arial" w:hAnsi="Arial" w:cs="Arial"/>
          <w:color w:val="2C2C2C"/>
          <w:sz w:val="21"/>
          <w:szCs w:val="21"/>
        </w:rPr>
        <w:t xml:space="preserve">огородження покрівлі згідно з </w:t>
      </w:r>
      <w:hyperlink r:id="rId268" w:history="1">
        <w:r w:rsidRPr="00BF27E2">
          <w:rPr>
            <w:rStyle w:val="af2"/>
            <w:rFonts w:ascii="Arial" w:hAnsi="Arial" w:cs="Arial"/>
            <w:sz w:val="21"/>
            <w:szCs w:val="21"/>
          </w:rPr>
          <w:t>ДСТУ Б В.2.6-49.</w:t>
        </w:r>
      </w:hyperlink>
    </w:p>
    <w:p w14:paraId="6FAC36D3" w14:textId="47EF5649" w:rsidR="0005794D" w:rsidRPr="00D677C5" w:rsidRDefault="00254B41" w:rsidP="00AD2EDF">
      <w:pPr>
        <w:pStyle w:val="a5"/>
        <w:numPr>
          <w:ilvl w:val="2"/>
          <w:numId w:val="40"/>
        </w:numPr>
        <w:tabs>
          <w:tab w:val="left" w:pos="1922"/>
        </w:tabs>
        <w:spacing w:line="293" w:lineRule="auto"/>
        <w:ind w:left="0" w:firstLine="720"/>
        <w:rPr>
          <w:rFonts w:ascii="Arial" w:hAnsi="Arial" w:cs="Arial"/>
          <w:b/>
          <w:color w:val="2C2C2C"/>
          <w:sz w:val="21"/>
          <w:szCs w:val="21"/>
        </w:rPr>
      </w:pPr>
      <w:r>
        <w:rPr>
          <w:rFonts w:ascii="Arial" w:hAnsi="Arial" w:cs="Arial"/>
          <w:color w:val="2C2C2C"/>
          <w:sz w:val="21"/>
          <w:szCs w:val="21"/>
        </w:rPr>
        <w:t>У</w:t>
      </w:r>
      <w:r w:rsidR="00026420" w:rsidRPr="00D677C5">
        <w:rPr>
          <w:rFonts w:ascii="Arial" w:hAnsi="Arial" w:cs="Arial"/>
          <w:color w:val="2C2C2C"/>
          <w:sz w:val="21"/>
          <w:szCs w:val="21"/>
        </w:rPr>
        <w:t xml:space="preserve"> приміщеннях вугільної башти влаштовують внутрішній протипожежний водопровід (пожежні кран-комплекти) відповідно вимог до </w:t>
      </w:r>
      <w:hyperlink r:id="rId269" w:history="1">
        <w:r w:rsidR="00026420" w:rsidRPr="00B75B27">
          <w:rPr>
            <w:rStyle w:val="af2"/>
            <w:rFonts w:ascii="Arial" w:hAnsi="Arial" w:cs="Arial"/>
            <w:sz w:val="21"/>
            <w:szCs w:val="21"/>
          </w:rPr>
          <w:t>ДБН В.2.5-64</w:t>
        </w:r>
      </w:hyperlink>
      <w:r w:rsidR="00026420" w:rsidRPr="00D677C5">
        <w:rPr>
          <w:rFonts w:ascii="Arial" w:hAnsi="Arial" w:cs="Arial"/>
          <w:color w:val="2C2C2C"/>
          <w:sz w:val="21"/>
          <w:szCs w:val="21"/>
        </w:rPr>
        <w:t>.</w:t>
      </w:r>
    </w:p>
    <w:p w14:paraId="3CC03267" w14:textId="77777777" w:rsidR="0005794D" w:rsidRPr="00D677C5" w:rsidRDefault="00026420" w:rsidP="00AD2EDF">
      <w:pPr>
        <w:pStyle w:val="a5"/>
        <w:numPr>
          <w:ilvl w:val="2"/>
          <w:numId w:val="40"/>
        </w:numPr>
        <w:tabs>
          <w:tab w:val="left" w:pos="1922"/>
        </w:tabs>
        <w:spacing w:line="293" w:lineRule="auto"/>
        <w:ind w:left="0" w:firstLine="720"/>
        <w:rPr>
          <w:rFonts w:ascii="Arial" w:hAnsi="Arial" w:cs="Arial"/>
          <w:b/>
          <w:color w:val="2C2C2C"/>
          <w:sz w:val="21"/>
          <w:szCs w:val="21"/>
        </w:rPr>
      </w:pPr>
      <w:r w:rsidRPr="00D677C5">
        <w:rPr>
          <w:rFonts w:ascii="Arial" w:hAnsi="Arial" w:cs="Arial"/>
          <w:color w:val="2C2C2C"/>
          <w:sz w:val="21"/>
          <w:szCs w:val="21"/>
        </w:rPr>
        <w:t>Вугільні башти можуть мати вантажно-пасажирський ліфт до приміщень надємнісної частини.</w:t>
      </w:r>
    </w:p>
    <w:p w14:paraId="345A714F" w14:textId="77777777" w:rsidR="0005794D" w:rsidRPr="00D677C5" w:rsidRDefault="00026420" w:rsidP="00AD2EDF">
      <w:pPr>
        <w:pStyle w:val="3"/>
        <w:numPr>
          <w:ilvl w:val="0"/>
          <w:numId w:val="40"/>
        </w:numPr>
        <w:tabs>
          <w:tab w:val="left" w:pos="1490"/>
        </w:tabs>
        <w:spacing w:before="240" w:after="120" w:line="293" w:lineRule="auto"/>
        <w:ind w:left="0" w:firstLine="720"/>
        <w:jc w:val="both"/>
        <w:rPr>
          <w:rFonts w:ascii="Arial" w:hAnsi="Arial" w:cs="Arial"/>
          <w:sz w:val="21"/>
          <w:szCs w:val="21"/>
        </w:rPr>
      </w:pPr>
      <w:r w:rsidRPr="00D677C5">
        <w:rPr>
          <w:rFonts w:ascii="Arial" w:hAnsi="Arial" w:cs="Arial"/>
          <w:sz w:val="21"/>
          <w:szCs w:val="21"/>
        </w:rPr>
        <w:t>НАЗЕМНІ</w:t>
      </w:r>
      <w:r w:rsidRPr="00D677C5">
        <w:rPr>
          <w:rFonts w:ascii="Arial" w:hAnsi="Arial" w:cs="Arial"/>
          <w:spacing w:val="-9"/>
          <w:sz w:val="21"/>
          <w:szCs w:val="21"/>
        </w:rPr>
        <w:t xml:space="preserve"> </w:t>
      </w:r>
      <w:r w:rsidRPr="00D677C5">
        <w:rPr>
          <w:rFonts w:ascii="Arial" w:hAnsi="Arial" w:cs="Arial"/>
          <w:spacing w:val="-2"/>
          <w:sz w:val="21"/>
          <w:szCs w:val="21"/>
        </w:rPr>
        <w:t>СПОРУДИ</w:t>
      </w:r>
    </w:p>
    <w:p w14:paraId="0CB9C004" w14:textId="328CDE60" w:rsidR="0005794D" w:rsidRPr="00D677C5" w:rsidRDefault="00026420" w:rsidP="00AD2EDF">
      <w:pPr>
        <w:pStyle w:val="4"/>
        <w:numPr>
          <w:ilvl w:val="1"/>
          <w:numId w:val="41"/>
        </w:numPr>
        <w:tabs>
          <w:tab w:val="left" w:pos="1932"/>
        </w:tabs>
        <w:spacing w:after="80" w:line="293" w:lineRule="auto"/>
        <w:ind w:hanging="316"/>
        <w:rPr>
          <w:rFonts w:ascii="Arial" w:hAnsi="Arial" w:cs="Arial"/>
          <w:sz w:val="21"/>
          <w:szCs w:val="21"/>
        </w:rPr>
      </w:pPr>
      <w:r w:rsidRPr="00D677C5">
        <w:rPr>
          <w:rFonts w:ascii="Arial" w:hAnsi="Arial" w:cs="Arial"/>
          <w:sz w:val="21"/>
          <w:szCs w:val="21"/>
        </w:rPr>
        <w:t>Етажерки</w:t>
      </w:r>
      <w:r w:rsidRPr="00D677C5">
        <w:rPr>
          <w:rFonts w:ascii="Arial" w:hAnsi="Arial" w:cs="Arial"/>
          <w:spacing w:val="-7"/>
          <w:sz w:val="21"/>
          <w:szCs w:val="21"/>
        </w:rPr>
        <w:t xml:space="preserve"> </w:t>
      </w:r>
      <w:r w:rsidRPr="00B525BA">
        <w:rPr>
          <w:rFonts w:ascii="Arial" w:hAnsi="Arial" w:cs="Arial"/>
          <w:sz w:val="21"/>
          <w:szCs w:val="21"/>
        </w:rPr>
        <w:t>та</w:t>
      </w:r>
      <w:r w:rsidRPr="00B525BA">
        <w:rPr>
          <w:rFonts w:ascii="Arial" w:hAnsi="Arial" w:cs="Arial"/>
          <w:spacing w:val="-3"/>
          <w:sz w:val="21"/>
          <w:szCs w:val="21"/>
        </w:rPr>
        <w:t xml:space="preserve"> </w:t>
      </w:r>
      <w:r w:rsidRPr="00B525BA">
        <w:rPr>
          <w:rFonts w:ascii="Arial" w:hAnsi="Arial" w:cs="Arial"/>
          <w:spacing w:val="-2"/>
          <w:sz w:val="21"/>
          <w:szCs w:val="21"/>
        </w:rPr>
        <w:t>площадки</w:t>
      </w:r>
    </w:p>
    <w:p w14:paraId="4D080489" w14:textId="3B36D13D" w:rsidR="0005794D" w:rsidRPr="004F75C9"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 xml:space="preserve">Норм </w:t>
      </w:r>
      <w:r w:rsidR="00FD4888">
        <w:rPr>
          <w:rFonts w:ascii="Arial" w:hAnsi="Arial" w:cs="Arial"/>
          <w:color w:val="2C2C2C"/>
          <w:sz w:val="21"/>
          <w:szCs w:val="21"/>
        </w:rPr>
        <w:t>ць</w:t>
      </w:r>
      <w:r w:rsidRPr="004F75C9">
        <w:rPr>
          <w:rFonts w:ascii="Arial" w:hAnsi="Arial" w:cs="Arial"/>
          <w:color w:val="2C2C2C"/>
          <w:sz w:val="21"/>
          <w:szCs w:val="21"/>
        </w:rPr>
        <w:t>ого підрозділу слід дотримуватись п</w:t>
      </w:r>
      <w:r w:rsidR="00FD4888">
        <w:rPr>
          <w:rFonts w:ascii="Arial" w:hAnsi="Arial" w:cs="Arial"/>
          <w:color w:val="2C2C2C"/>
          <w:sz w:val="21"/>
          <w:szCs w:val="21"/>
        </w:rPr>
        <w:t xml:space="preserve">ід час </w:t>
      </w:r>
      <w:r w:rsidRPr="004F75C9">
        <w:rPr>
          <w:rFonts w:ascii="Arial" w:hAnsi="Arial" w:cs="Arial"/>
          <w:color w:val="2C2C2C"/>
          <w:sz w:val="21"/>
          <w:szCs w:val="21"/>
        </w:rPr>
        <w:t xml:space="preserve"> проєктуванн</w:t>
      </w:r>
      <w:r w:rsidR="00FD4888">
        <w:rPr>
          <w:rFonts w:ascii="Arial" w:hAnsi="Arial" w:cs="Arial"/>
          <w:color w:val="2C2C2C"/>
          <w:sz w:val="21"/>
          <w:szCs w:val="21"/>
        </w:rPr>
        <w:t>я</w:t>
      </w:r>
      <w:r w:rsidRPr="004F75C9">
        <w:rPr>
          <w:rFonts w:ascii="Arial" w:hAnsi="Arial" w:cs="Arial"/>
          <w:color w:val="2C2C2C"/>
          <w:sz w:val="21"/>
          <w:szCs w:val="21"/>
        </w:rPr>
        <w:t xml:space="preserve"> зовнішніх і розташованих усередині будівель етажерок і </w:t>
      </w:r>
      <w:r w:rsidRPr="00B525BA">
        <w:rPr>
          <w:rFonts w:ascii="Arial" w:hAnsi="Arial" w:cs="Arial"/>
          <w:color w:val="2C2C2C"/>
          <w:sz w:val="21"/>
          <w:szCs w:val="21"/>
        </w:rPr>
        <w:t>площадок,</w:t>
      </w:r>
      <w:r w:rsidRPr="004F75C9">
        <w:rPr>
          <w:rFonts w:ascii="Arial" w:hAnsi="Arial" w:cs="Arial"/>
          <w:color w:val="2C2C2C"/>
          <w:sz w:val="21"/>
          <w:szCs w:val="21"/>
        </w:rPr>
        <w:t xml:space="preserve"> які призначені для розміщення технологічного обладнання і прокладання трубопроводів, а також </w:t>
      </w:r>
      <w:r w:rsidRPr="00B525BA">
        <w:rPr>
          <w:rFonts w:ascii="Arial" w:hAnsi="Arial" w:cs="Arial"/>
          <w:color w:val="2C2C2C"/>
          <w:sz w:val="21"/>
          <w:szCs w:val="21"/>
        </w:rPr>
        <w:t>площадок</w:t>
      </w:r>
      <w:r w:rsidRPr="004F75C9">
        <w:rPr>
          <w:rFonts w:ascii="Arial" w:hAnsi="Arial" w:cs="Arial"/>
          <w:color w:val="2C2C2C"/>
          <w:sz w:val="21"/>
          <w:szCs w:val="21"/>
        </w:rPr>
        <w:t xml:space="preserve"> для обслуговування обладнання і розміщення матеріалів, необхідних для ремонту.</w:t>
      </w:r>
    </w:p>
    <w:p w14:paraId="47A2E69E" w14:textId="4FC847BA" w:rsidR="0005794D" w:rsidRPr="004F75C9"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Етажерки рекомендується проєктувати з таким розрахунком, щоб площі перекриттів використовува</w:t>
      </w:r>
      <w:r w:rsidR="00FD4888">
        <w:rPr>
          <w:rFonts w:ascii="Arial" w:hAnsi="Arial" w:cs="Arial"/>
          <w:color w:val="2C2C2C"/>
          <w:sz w:val="21"/>
          <w:szCs w:val="21"/>
        </w:rPr>
        <w:t xml:space="preserve">ти </w:t>
      </w:r>
      <w:r w:rsidRPr="004F75C9">
        <w:rPr>
          <w:rFonts w:ascii="Arial" w:hAnsi="Arial" w:cs="Arial"/>
          <w:color w:val="2C2C2C"/>
          <w:sz w:val="21"/>
          <w:szCs w:val="21"/>
        </w:rPr>
        <w:t xml:space="preserve"> не менше ніж на 70</w:t>
      </w:r>
      <w:r w:rsidR="00FD4888">
        <w:rPr>
          <w:rFonts w:ascii="Arial" w:hAnsi="Arial" w:cs="Arial"/>
          <w:color w:val="2C2C2C"/>
          <w:sz w:val="21"/>
          <w:szCs w:val="21"/>
        </w:rPr>
        <w:t>–</w:t>
      </w:r>
      <w:r w:rsidRPr="004F75C9">
        <w:rPr>
          <w:rFonts w:ascii="Arial" w:hAnsi="Arial" w:cs="Arial"/>
          <w:color w:val="2C2C2C"/>
          <w:sz w:val="21"/>
          <w:szCs w:val="21"/>
        </w:rPr>
        <w:t>80</w:t>
      </w:r>
      <w:r w:rsidR="00FD4888">
        <w:rPr>
          <w:rFonts w:ascii="Arial" w:hAnsi="Arial" w:cs="Arial"/>
          <w:color w:val="2C2C2C"/>
          <w:sz w:val="21"/>
          <w:szCs w:val="21"/>
        </w:rPr>
        <w:t xml:space="preserve"> </w:t>
      </w:r>
      <w:r w:rsidRPr="004F75C9">
        <w:rPr>
          <w:rFonts w:ascii="Arial" w:hAnsi="Arial" w:cs="Arial"/>
          <w:color w:val="2C2C2C"/>
          <w:sz w:val="21"/>
          <w:szCs w:val="21"/>
        </w:rPr>
        <w:t>% (до корисної площі слід враховувати площу під обладнанням у плані з додаванням</w:t>
      </w:r>
      <w:r w:rsidRPr="004F75C9">
        <w:rPr>
          <w:rFonts w:ascii="Arial" w:hAnsi="Arial" w:cs="Arial"/>
          <w:color w:val="2C2C2C"/>
          <w:spacing w:val="40"/>
          <w:sz w:val="21"/>
          <w:szCs w:val="21"/>
        </w:rPr>
        <w:t xml:space="preserve"> </w:t>
      </w:r>
      <w:r w:rsidRPr="004F75C9">
        <w:rPr>
          <w:rFonts w:ascii="Arial" w:hAnsi="Arial" w:cs="Arial"/>
          <w:color w:val="2C2C2C"/>
          <w:sz w:val="21"/>
          <w:szCs w:val="21"/>
        </w:rPr>
        <w:t>навколо</w:t>
      </w:r>
      <w:r w:rsidRPr="004F75C9">
        <w:rPr>
          <w:rFonts w:ascii="Arial" w:hAnsi="Arial" w:cs="Arial"/>
          <w:color w:val="2C2C2C"/>
          <w:spacing w:val="40"/>
          <w:sz w:val="21"/>
          <w:szCs w:val="21"/>
        </w:rPr>
        <w:t xml:space="preserve"> </w:t>
      </w:r>
      <w:r w:rsidRPr="004F75C9">
        <w:rPr>
          <w:rFonts w:ascii="Arial" w:hAnsi="Arial" w:cs="Arial"/>
          <w:color w:val="2C2C2C"/>
          <w:sz w:val="21"/>
          <w:szCs w:val="21"/>
        </w:rPr>
        <w:t>неї</w:t>
      </w:r>
      <w:r w:rsidRPr="004F75C9">
        <w:rPr>
          <w:rFonts w:ascii="Arial" w:hAnsi="Arial" w:cs="Arial"/>
          <w:color w:val="2C2C2C"/>
          <w:spacing w:val="40"/>
          <w:sz w:val="21"/>
          <w:szCs w:val="21"/>
        </w:rPr>
        <w:t xml:space="preserve"> </w:t>
      </w:r>
      <w:r w:rsidRPr="004F75C9">
        <w:rPr>
          <w:rFonts w:ascii="Arial" w:hAnsi="Arial" w:cs="Arial"/>
          <w:color w:val="2C2C2C"/>
          <w:sz w:val="21"/>
          <w:szCs w:val="21"/>
        </w:rPr>
        <w:t>площі,</w:t>
      </w:r>
      <w:r w:rsidRPr="004F75C9">
        <w:rPr>
          <w:rFonts w:ascii="Arial" w:hAnsi="Arial" w:cs="Arial"/>
          <w:color w:val="2C2C2C"/>
          <w:spacing w:val="40"/>
          <w:sz w:val="21"/>
          <w:szCs w:val="21"/>
        </w:rPr>
        <w:t xml:space="preserve"> </w:t>
      </w:r>
      <w:r w:rsidRPr="004F75C9">
        <w:rPr>
          <w:rFonts w:ascii="Arial" w:hAnsi="Arial" w:cs="Arial"/>
          <w:color w:val="2C2C2C"/>
          <w:sz w:val="21"/>
          <w:szCs w:val="21"/>
        </w:rPr>
        <w:t>що</w:t>
      </w:r>
      <w:r w:rsidRPr="004F75C9">
        <w:rPr>
          <w:rFonts w:ascii="Arial" w:hAnsi="Arial" w:cs="Arial"/>
          <w:color w:val="2C2C2C"/>
          <w:spacing w:val="40"/>
          <w:sz w:val="21"/>
          <w:szCs w:val="21"/>
        </w:rPr>
        <w:t xml:space="preserve"> </w:t>
      </w:r>
      <w:r w:rsidRPr="004F75C9">
        <w:rPr>
          <w:rFonts w:ascii="Arial" w:hAnsi="Arial" w:cs="Arial"/>
          <w:color w:val="2C2C2C"/>
          <w:sz w:val="21"/>
          <w:szCs w:val="21"/>
        </w:rPr>
        <w:t>забезпечує</w:t>
      </w:r>
      <w:r w:rsidRPr="004F75C9">
        <w:rPr>
          <w:rFonts w:ascii="Arial" w:hAnsi="Arial" w:cs="Arial"/>
          <w:color w:val="2C2C2C"/>
          <w:spacing w:val="40"/>
          <w:sz w:val="21"/>
          <w:szCs w:val="21"/>
        </w:rPr>
        <w:t xml:space="preserve"> </w:t>
      </w:r>
      <w:r w:rsidRPr="004F75C9">
        <w:rPr>
          <w:rFonts w:ascii="Arial" w:hAnsi="Arial" w:cs="Arial"/>
          <w:color w:val="2C2C2C"/>
          <w:sz w:val="21"/>
          <w:szCs w:val="21"/>
        </w:rPr>
        <w:t>прохід</w:t>
      </w:r>
      <w:r w:rsidRPr="004F75C9">
        <w:rPr>
          <w:rFonts w:ascii="Arial" w:hAnsi="Arial" w:cs="Arial"/>
          <w:color w:val="2C2C2C"/>
          <w:spacing w:val="40"/>
          <w:sz w:val="21"/>
          <w:szCs w:val="21"/>
        </w:rPr>
        <w:t xml:space="preserve"> </w:t>
      </w:r>
      <w:r w:rsidRPr="004F75C9">
        <w:rPr>
          <w:rFonts w:ascii="Arial" w:hAnsi="Arial" w:cs="Arial"/>
          <w:color w:val="2C2C2C"/>
          <w:sz w:val="21"/>
          <w:szCs w:val="21"/>
        </w:rPr>
        <w:t>завширшки</w:t>
      </w:r>
      <w:r w:rsidRPr="004F75C9">
        <w:rPr>
          <w:rFonts w:ascii="Arial" w:hAnsi="Arial" w:cs="Arial"/>
          <w:color w:val="2C2C2C"/>
          <w:spacing w:val="40"/>
          <w:sz w:val="21"/>
          <w:szCs w:val="21"/>
        </w:rPr>
        <w:t xml:space="preserve"> </w:t>
      </w:r>
      <w:r w:rsidRPr="004F75C9">
        <w:rPr>
          <w:rFonts w:ascii="Arial" w:hAnsi="Arial" w:cs="Arial"/>
          <w:color w:val="2C2C2C"/>
          <w:sz w:val="21"/>
          <w:szCs w:val="21"/>
        </w:rPr>
        <w:t>не</w:t>
      </w:r>
      <w:r w:rsidRPr="004F75C9">
        <w:rPr>
          <w:rFonts w:ascii="Arial" w:hAnsi="Arial" w:cs="Arial"/>
          <w:color w:val="2C2C2C"/>
          <w:spacing w:val="40"/>
          <w:sz w:val="21"/>
          <w:szCs w:val="21"/>
        </w:rPr>
        <w:t xml:space="preserve"> </w:t>
      </w:r>
      <w:r w:rsidRPr="004F75C9">
        <w:rPr>
          <w:rFonts w:ascii="Arial" w:hAnsi="Arial" w:cs="Arial"/>
          <w:color w:val="2C2C2C"/>
          <w:sz w:val="21"/>
          <w:szCs w:val="21"/>
        </w:rPr>
        <w:t xml:space="preserve">менше </w:t>
      </w:r>
      <w:r w:rsidR="00CF4818">
        <w:rPr>
          <w:rFonts w:ascii="Arial" w:hAnsi="Arial" w:cs="Arial"/>
          <w:color w:val="2C2C2C"/>
          <w:sz w:val="21"/>
          <w:szCs w:val="21"/>
        </w:rPr>
        <w:t xml:space="preserve">ніж </w:t>
      </w:r>
      <w:r w:rsidRPr="004F75C9">
        <w:rPr>
          <w:rFonts w:ascii="Arial" w:hAnsi="Arial" w:cs="Arial"/>
          <w:color w:val="2C2C2C"/>
          <w:sz w:val="21"/>
          <w:szCs w:val="21"/>
        </w:rPr>
        <w:t xml:space="preserve">1 м за умов постійного обслуговування обладнання і 0,8 м </w:t>
      </w:r>
      <w:r w:rsidR="00CF4818">
        <w:rPr>
          <w:rFonts w:ascii="Arial" w:hAnsi="Arial" w:cs="Arial"/>
          <w:color w:val="2C2C2C"/>
          <w:sz w:val="21"/>
          <w:szCs w:val="21"/>
        </w:rPr>
        <w:t xml:space="preserve">у разі </w:t>
      </w:r>
      <w:r w:rsidRPr="004F75C9">
        <w:rPr>
          <w:rFonts w:ascii="Arial" w:hAnsi="Arial" w:cs="Arial"/>
          <w:color w:val="2C2C2C"/>
          <w:sz w:val="21"/>
          <w:szCs w:val="21"/>
        </w:rPr>
        <w:t>його періодично</w:t>
      </w:r>
      <w:r w:rsidR="00CF4818">
        <w:rPr>
          <w:rFonts w:ascii="Arial" w:hAnsi="Arial" w:cs="Arial"/>
          <w:color w:val="2C2C2C"/>
          <w:sz w:val="21"/>
          <w:szCs w:val="21"/>
        </w:rPr>
        <w:t>го</w:t>
      </w:r>
      <w:r w:rsidRPr="004F75C9">
        <w:rPr>
          <w:rFonts w:ascii="Arial" w:hAnsi="Arial" w:cs="Arial"/>
          <w:color w:val="2C2C2C"/>
          <w:sz w:val="21"/>
          <w:szCs w:val="21"/>
        </w:rPr>
        <w:t xml:space="preserve"> обслуговуванн</w:t>
      </w:r>
      <w:r w:rsidR="00CF4818">
        <w:rPr>
          <w:rFonts w:ascii="Arial" w:hAnsi="Arial" w:cs="Arial"/>
          <w:color w:val="2C2C2C"/>
          <w:sz w:val="21"/>
          <w:szCs w:val="21"/>
        </w:rPr>
        <w:t>я</w:t>
      </w:r>
      <w:r w:rsidRPr="004F75C9">
        <w:rPr>
          <w:rFonts w:ascii="Arial" w:hAnsi="Arial" w:cs="Arial"/>
          <w:color w:val="2C2C2C"/>
          <w:sz w:val="21"/>
          <w:szCs w:val="21"/>
        </w:rPr>
        <w:t xml:space="preserve">, а також площі монтажних площадок, отворів і </w:t>
      </w:r>
      <w:r w:rsidRPr="004F75C9">
        <w:rPr>
          <w:rFonts w:ascii="Arial" w:hAnsi="Arial" w:cs="Arial"/>
          <w:color w:val="2C2C2C"/>
          <w:spacing w:val="-2"/>
          <w:sz w:val="21"/>
          <w:szCs w:val="21"/>
        </w:rPr>
        <w:t>сходів).</w:t>
      </w:r>
    </w:p>
    <w:p w14:paraId="4F7615FC" w14:textId="7F251502" w:rsidR="0005794D" w:rsidRPr="004F75C9"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Транзитні технологічні трубопроводи, які проходять поблизу етажерок, слід прокладати на спеціальних зовнішніх консолях або траверсах, які спирають на конструкції етажерок чи підвішують до конструкцій перекриттів, якщо це допускається технологічними і протипожежними вимогами, затверджен</w:t>
      </w:r>
      <w:r w:rsidR="00CF4818">
        <w:rPr>
          <w:rFonts w:ascii="Arial" w:hAnsi="Arial" w:cs="Arial"/>
          <w:color w:val="2C2C2C"/>
          <w:sz w:val="21"/>
          <w:szCs w:val="21"/>
        </w:rPr>
        <w:t xml:space="preserve">ими </w:t>
      </w:r>
      <w:r w:rsidRPr="004F75C9">
        <w:rPr>
          <w:rFonts w:ascii="Arial" w:hAnsi="Arial" w:cs="Arial"/>
          <w:color w:val="2C2C2C"/>
          <w:sz w:val="21"/>
          <w:szCs w:val="21"/>
        </w:rPr>
        <w:t xml:space="preserve"> у встановленому порядку.</w:t>
      </w:r>
    </w:p>
    <w:p w14:paraId="0036558B" w14:textId="49F3DDB9" w:rsidR="0005794D" w:rsidRPr="004F75C9"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Висот</w:t>
      </w:r>
      <w:r w:rsidR="00CF4818">
        <w:rPr>
          <w:rFonts w:ascii="Arial" w:hAnsi="Arial" w:cs="Arial"/>
          <w:color w:val="2C2C2C"/>
          <w:sz w:val="21"/>
          <w:szCs w:val="21"/>
        </w:rPr>
        <w:t>у</w:t>
      </w:r>
      <w:r w:rsidRPr="004F75C9">
        <w:rPr>
          <w:rFonts w:ascii="Arial" w:hAnsi="Arial" w:cs="Arial"/>
          <w:color w:val="2C2C2C"/>
          <w:sz w:val="21"/>
          <w:szCs w:val="21"/>
        </w:rPr>
        <w:t xml:space="preserve"> ярусів етажерок обира</w:t>
      </w:r>
      <w:r w:rsidR="00CF4818">
        <w:rPr>
          <w:rFonts w:ascii="Arial" w:hAnsi="Arial" w:cs="Arial"/>
          <w:color w:val="2C2C2C"/>
          <w:sz w:val="21"/>
          <w:szCs w:val="21"/>
        </w:rPr>
        <w:t>ють</w:t>
      </w:r>
      <w:r w:rsidRPr="004F75C9">
        <w:rPr>
          <w:rFonts w:ascii="Arial" w:hAnsi="Arial" w:cs="Arial"/>
          <w:color w:val="2C2C2C"/>
          <w:sz w:val="21"/>
          <w:szCs w:val="21"/>
        </w:rPr>
        <w:t xml:space="preserve">, виходячи з технологічних </w:t>
      </w:r>
      <w:r w:rsidRPr="004F75C9">
        <w:rPr>
          <w:rFonts w:ascii="Arial" w:hAnsi="Arial" w:cs="Arial"/>
          <w:color w:val="2C2C2C"/>
          <w:spacing w:val="-2"/>
          <w:sz w:val="21"/>
          <w:szCs w:val="21"/>
        </w:rPr>
        <w:t>вимог.</w:t>
      </w:r>
    </w:p>
    <w:p w14:paraId="3F7C65AD" w14:textId="2B8DF0F4" w:rsidR="0005794D" w:rsidRPr="004F75C9"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 xml:space="preserve">Марки сталей і матеріали для зварних з'єднань етажерок </w:t>
      </w:r>
      <w:r w:rsidRPr="00B525BA">
        <w:rPr>
          <w:rFonts w:ascii="Arial" w:hAnsi="Arial" w:cs="Arial"/>
          <w:color w:val="2C2C2C"/>
          <w:sz w:val="21"/>
          <w:szCs w:val="21"/>
        </w:rPr>
        <w:t>та площадок</w:t>
      </w:r>
      <w:r w:rsidRPr="004F75C9">
        <w:rPr>
          <w:rFonts w:ascii="Arial" w:hAnsi="Arial" w:cs="Arial"/>
          <w:color w:val="2C2C2C"/>
          <w:sz w:val="21"/>
          <w:szCs w:val="21"/>
        </w:rPr>
        <w:t xml:space="preserve"> слід приймати</w:t>
      </w:r>
      <w:r w:rsidRPr="004F75C9">
        <w:rPr>
          <w:rFonts w:ascii="Arial" w:hAnsi="Arial" w:cs="Arial"/>
          <w:color w:val="2C2C2C"/>
          <w:spacing w:val="80"/>
          <w:sz w:val="21"/>
          <w:szCs w:val="21"/>
        </w:rPr>
        <w:t xml:space="preserve"> </w:t>
      </w:r>
      <w:r w:rsidRPr="004F75C9">
        <w:rPr>
          <w:rFonts w:ascii="Arial" w:hAnsi="Arial" w:cs="Arial"/>
          <w:color w:val="2C2C2C"/>
          <w:sz w:val="21"/>
          <w:szCs w:val="21"/>
        </w:rPr>
        <w:t xml:space="preserve">відповідно до </w:t>
      </w:r>
      <w:hyperlink r:id="rId270" w:history="1">
        <w:r w:rsidRPr="00915109">
          <w:rPr>
            <w:rStyle w:val="af2"/>
            <w:rFonts w:ascii="Arial" w:hAnsi="Arial" w:cs="Arial"/>
            <w:sz w:val="21"/>
            <w:szCs w:val="21"/>
          </w:rPr>
          <w:t>ДБН В.2.6-198</w:t>
        </w:r>
      </w:hyperlink>
      <w:r w:rsidRPr="004F75C9">
        <w:rPr>
          <w:rFonts w:ascii="Arial" w:hAnsi="Arial" w:cs="Arial"/>
          <w:color w:val="2C2C2C"/>
          <w:sz w:val="21"/>
          <w:szCs w:val="21"/>
        </w:rPr>
        <w:t xml:space="preserve"> (див</w:t>
      </w:r>
      <w:r w:rsidR="00CF4818">
        <w:rPr>
          <w:rFonts w:ascii="Arial" w:hAnsi="Arial" w:cs="Arial"/>
          <w:color w:val="2C2C2C"/>
          <w:sz w:val="21"/>
          <w:szCs w:val="21"/>
        </w:rPr>
        <w:t>.</w:t>
      </w:r>
      <w:r w:rsidRPr="004F75C9">
        <w:rPr>
          <w:rFonts w:ascii="Arial" w:hAnsi="Arial" w:cs="Arial"/>
          <w:color w:val="2C2C2C"/>
          <w:sz w:val="21"/>
          <w:szCs w:val="21"/>
        </w:rPr>
        <w:t xml:space="preserve"> </w:t>
      </w:r>
      <w:hyperlink w:anchor="_bookmark6" w:history="1">
        <w:r w:rsidRPr="004F75C9">
          <w:rPr>
            <w:rFonts w:ascii="Arial" w:hAnsi="Arial" w:cs="Arial"/>
            <w:color w:val="2C2C2C"/>
            <w:sz w:val="21"/>
            <w:szCs w:val="21"/>
          </w:rPr>
          <w:t>5.5</w:t>
        </w:r>
      </w:hyperlink>
      <w:r w:rsidRPr="004F75C9">
        <w:rPr>
          <w:rFonts w:ascii="Arial" w:hAnsi="Arial" w:cs="Arial"/>
          <w:color w:val="2C2C2C"/>
          <w:sz w:val="21"/>
          <w:szCs w:val="21"/>
        </w:rPr>
        <w:t>).</w:t>
      </w:r>
    </w:p>
    <w:p w14:paraId="42AFA893" w14:textId="7F6185F2" w:rsidR="0005794D" w:rsidRPr="004F75C9" w:rsidRDefault="00026420" w:rsidP="00AD2EDF">
      <w:pPr>
        <w:pStyle w:val="a5"/>
        <w:numPr>
          <w:ilvl w:val="2"/>
          <w:numId w:val="42"/>
        </w:numPr>
        <w:tabs>
          <w:tab w:val="left" w:pos="1755"/>
        </w:tabs>
        <w:spacing w:line="293" w:lineRule="auto"/>
        <w:ind w:left="0" w:firstLine="720"/>
        <w:rPr>
          <w:rFonts w:ascii="Arial" w:hAnsi="Arial" w:cs="Arial"/>
          <w:b/>
          <w:color w:val="2C2C2C"/>
          <w:sz w:val="21"/>
          <w:szCs w:val="21"/>
        </w:rPr>
      </w:pPr>
      <w:r w:rsidRPr="00B525BA">
        <w:rPr>
          <w:rFonts w:ascii="Arial" w:hAnsi="Arial" w:cs="Arial"/>
          <w:color w:val="2C2C2C"/>
          <w:sz w:val="21"/>
          <w:szCs w:val="21"/>
        </w:rPr>
        <w:t>Площадки</w:t>
      </w:r>
      <w:r w:rsidRPr="004F75C9">
        <w:rPr>
          <w:rFonts w:ascii="Arial" w:hAnsi="Arial" w:cs="Arial"/>
          <w:color w:val="2C2C2C"/>
          <w:sz w:val="21"/>
          <w:szCs w:val="21"/>
        </w:rPr>
        <w:t xml:space="preserve"> і перекриття етажерок, на які встановлено технологічне обладнання,</w:t>
      </w:r>
      <w:r w:rsidRPr="004F75C9">
        <w:rPr>
          <w:rFonts w:ascii="Arial" w:hAnsi="Arial" w:cs="Arial"/>
          <w:color w:val="2C2C2C"/>
          <w:spacing w:val="-1"/>
          <w:sz w:val="21"/>
          <w:szCs w:val="21"/>
        </w:rPr>
        <w:t xml:space="preserve"> </w:t>
      </w:r>
      <w:r w:rsidRPr="004F75C9">
        <w:rPr>
          <w:rFonts w:ascii="Arial" w:hAnsi="Arial" w:cs="Arial"/>
          <w:color w:val="2C2C2C"/>
          <w:sz w:val="21"/>
          <w:szCs w:val="21"/>
        </w:rPr>
        <w:t>що містить</w:t>
      </w:r>
      <w:r w:rsidRPr="004F75C9">
        <w:rPr>
          <w:rFonts w:ascii="Arial" w:hAnsi="Arial" w:cs="Arial"/>
          <w:color w:val="2C2C2C"/>
          <w:spacing w:val="-2"/>
          <w:sz w:val="21"/>
          <w:szCs w:val="21"/>
        </w:rPr>
        <w:t xml:space="preserve"> </w:t>
      </w:r>
      <w:r w:rsidRPr="004F75C9">
        <w:rPr>
          <w:rFonts w:ascii="Arial" w:hAnsi="Arial" w:cs="Arial"/>
          <w:color w:val="2C2C2C"/>
          <w:sz w:val="21"/>
          <w:szCs w:val="21"/>
        </w:rPr>
        <w:t>легкозаймисті</w:t>
      </w:r>
      <w:r w:rsidRPr="004F75C9">
        <w:rPr>
          <w:rFonts w:ascii="Arial" w:hAnsi="Arial" w:cs="Arial"/>
          <w:color w:val="2C2C2C"/>
          <w:spacing w:val="-2"/>
          <w:sz w:val="21"/>
          <w:szCs w:val="21"/>
        </w:rPr>
        <w:t xml:space="preserve"> </w:t>
      </w:r>
      <w:r w:rsidRPr="004F75C9">
        <w:rPr>
          <w:rFonts w:ascii="Arial" w:hAnsi="Arial" w:cs="Arial"/>
          <w:color w:val="2C2C2C"/>
          <w:sz w:val="21"/>
          <w:szCs w:val="21"/>
        </w:rPr>
        <w:t>та горючі</w:t>
      </w:r>
      <w:r w:rsidRPr="004F75C9">
        <w:rPr>
          <w:rFonts w:ascii="Arial" w:hAnsi="Arial" w:cs="Arial"/>
          <w:color w:val="2C2C2C"/>
          <w:spacing w:val="-2"/>
          <w:sz w:val="21"/>
          <w:szCs w:val="21"/>
        </w:rPr>
        <w:t xml:space="preserve"> </w:t>
      </w:r>
      <w:r w:rsidRPr="004F75C9">
        <w:rPr>
          <w:rFonts w:ascii="Arial" w:hAnsi="Arial" w:cs="Arial"/>
          <w:color w:val="2C2C2C"/>
          <w:sz w:val="21"/>
          <w:szCs w:val="21"/>
        </w:rPr>
        <w:t>рідини,</w:t>
      </w:r>
      <w:r w:rsidRPr="004F75C9">
        <w:rPr>
          <w:rFonts w:ascii="Arial" w:hAnsi="Arial" w:cs="Arial"/>
          <w:color w:val="2C2C2C"/>
          <w:spacing w:val="-1"/>
          <w:sz w:val="21"/>
          <w:szCs w:val="21"/>
        </w:rPr>
        <w:t xml:space="preserve"> </w:t>
      </w:r>
      <w:r w:rsidRPr="004F75C9">
        <w:rPr>
          <w:rFonts w:ascii="Arial" w:hAnsi="Arial" w:cs="Arial"/>
          <w:color w:val="2C2C2C"/>
          <w:sz w:val="21"/>
          <w:szCs w:val="21"/>
        </w:rPr>
        <w:t>зріджені</w:t>
      </w:r>
      <w:r w:rsidRPr="004F75C9">
        <w:rPr>
          <w:rFonts w:ascii="Arial" w:hAnsi="Arial" w:cs="Arial"/>
          <w:color w:val="2C2C2C"/>
          <w:spacing w:val="40"/>
          <w:sz w:val="21"/>
          <w:szCs w:val="21"/>
        </w:rPr>
        <w:t xml:space="preserve"> </w:t>
      </w:r>
      <w:r w:rsidRPr="004F75C9">
        <w:rPr>
          <w:rFonts w:ascii="Arial" w:hAnsi="Arial" w:cs="Arial"/>
          <w:color w:val="2C2C2C"/>
          <w:sz w:val="21"/>
          <w:szCs w:val="21"/>
        </w:rPr>
        <w:t>горючі гази, слід</w:t>
      </w:r>
      <w:r w:rsidRPr="004F75C9">
        <w:rPr>
          <w:rFonts w:ascii="Arial" w:hAnsi="Arial" w:cs="Arial"/>
          <w:color w:val="2C2C2C"/>
          <w:spacing w:val="-6"/>
          <w:sz w:val="21"/>
          <w:szCs w:val="21"/>
        </w:rPr>
        <w:t xml:space="preserve"> </w:t>
      </w:r>
      <w:r w:rsidRPr="004F75C9">
        <w:rPr>
          <w:rFonts w:ascii="Arial" w:hAnsi="Arial" w:cs="Arial"/>
          <w:color w:val="2C2C2C"/>
          <w:sz w:val="21"/>
          <w:szCs w:val="21"/>
        </w:rPr>
        <w:t>проєктувати</w:t>
      </w:r>
      <w:r w:rsidRPr="004F75C9">
        <w:rPr>
          <w:rFonts w:ascii="Arial" w:hAnsi="Arial" w:cs="Arial"/>
          <w:color w:val="2C2C2C"/>
          <w:spacing w:val="-6"/>
          <w:sz w:val="21"/>
          <w:szCs w:val="21"/>
        </w:rPr>
        <w:t xml:space="preserve"> </w:t>
      </w:r>
      <w:r w:rsidRPr="004F75C9">
        <w:rPr>
          <w:rFonts w:ascii="Arial" w:hAnsi="Arial" w:cs="Arial"/>
          <w:color w:val="2C2C2C"/>
          <w:sz w:val="21"/>
          <w:szCs w:val="21"/>
        </w:rPr>
        <w:t>щільними,</w:t>
      </w:r>
      <w:r w:rsidRPr="004F75C9">
        <w:rPr>
          <w:rFonts w:ascii="Arial" w:hAnsi="Arial" w:cs="Arial"/>
          <w:color w:val="2C2C2C"/>
          <w:spacing w:val="-7"/>
          <w:sz w:val="21"/>
          <w:szCs w:val="21"/>
        </w:rPr>
        <w:t xml:space="preserve"> </w:t>
      </w:r>
      <w:r w:rsidRPr="004F75C9">
        <w:rPr>
          <w:rFonts w:ascii="Arial" w:hAnsi="Arial" w:cs="Arial"/>
          <w:color w:val="2C2C2C"/>
          <w:sz w:val="21"/>
          <w:szCs w:val="21"/>
        </w:rPr>
        <w:t>такими</w:t>
      </w:r>
      <w:r w:rsidRPr="004F75C9">
        <w:rPr>
          <w:rFonts w:ascii="Arial" w:hAnsi="Arial" w:cs="Arial"/>
          <w:color w:val="2C2C2C"/>
          <w:spacing w:val="-6"/>
          <w:sz w:val="21"/>
          <w:szCs w:val="21"/>
        </w:rPr>
        <w:t xml:space="preserve"> </w:t>
      </w:r>
      <w:r w:rsidRPr="004F75C9">
        <w:rPr>
          <w:rFonts w:ascii="Arial" w:hAnsi="Arial" w:cs="Arial"/>
          <w:color w:val="2C2C2C"/>
          <w:sz w:val="21"/>
          <w:szCs w:val="21"/>
        </w:rPr>
        <w:t>які</w:t>
      </w:r>
      <w:r w:rsidRPr="004F75C9">
        <w:rPr>
          <w:rFonts w:ascii="Arial" w:hAnsi="Arial" w:cs="Arial"/>
          <w:color w:val="2C2C2C"/>
          <w:spacing w:val="-8"/>
          <w:sz w:val="21"/>
          <w:szCs w:val="21"/>
        </w:rPr>
        <w:t xml:space="preserve"> </w:t>
      </w:r>
      <w:r w:rsidRPr="004F75C9">
        <w:rPr>
          <w:rFonts w:ascii="Arial" w:hAnsi="Arial" w:cs="Arial"/>
          <w:color w:val="2C2C2C"/>
          <w:sz w:val="21"/>
          <w:szCs w:val="21"/>
        </w:rPr>
        <w:t>не</w:t>
      </w:r>
      <w:r w:rsidRPr="004F75C9">
        <w:rPr>
          <w:rFonts w:ascii="Arial" w:hAnsi="Arial" w:cs="Arial"/>
          <w:color w:val="2C2C2C"/>
          <w:spacing w:val="-6"/>
          <w:sz w:val="21"/>
          <w:szCs w:val="21"/>
        </w:rPr>
        <w:t xml:space="preserve"> </w:t>
      </w:r>
      <w:r w:rsidRPr="004F75C9">
        <w:rPr>
          <w:rFonts w:ascii="Arial" w:hAnsi="Arial" w:cs="Arial"/>
          <w:color w:val="2C2C2C"/>
          <w:sz w:val="21"/>
          <w:szCs w:val="21"/>
        </w:rPr>
        <w:t>пропускають</w:t>
      </w:r>
      <w:r w:rsidRPr="004F75C9">
        <w:rPr>
          <w:rFonts w:ascii="Arial" w:hAnsi="Arial" w:cs="Arial"/>
          <w:color w:val="2C2C2C"/>
          <w:spacing w:val="-7"/>
          <w:sz w:val="21"/>
          <w:szCs w:val="21"/>
        </w:rPr>
        <w:t xml:space="preserve"> </w:t>
      </w:r>
      <w:r w:rsidRPr="004F75C9">
        <w:rPr>
          <w:rFonts w:ascii="Arial" w:hAnsi="Arial" w:cs="Arial"/>
          <w:color w:val="2C2C2C"/>
          <w:sz w:val="21"/>
          <w:szCs w:val="21"/>
        </w:rPr>
        <w:t>вологу,</w:t>
      </w:r>
      <w:r w:rsidRPr="004F75C9">
        <w:rPr>
          <w:rFonts w:ascii="Arial" w:hAnsi="Arial" w:cs="Arial"/>
          <w:color w:val="2C2C2C"/>
          <w:spacing w:val="-7"/>
          <w:sz w:val="21"/>
          <w:szCs w:val="21"/>
        </w:rPr>
        <w:t xml:space="preserve"> </w:t>
      </w:r>
      <w:r w:rsidRPr="004F75C9">
        <w:rPr>
          <w:rFonts w:ascii="Arial" w:hAnsi="Arial" w:cs="Arial"/>
          <w:color w:val="2C2C2C"/>
          <w:sz w:val="21"/>
          <w:szCs w:val="21"/>
        </w:rPr>
        <w:t>і</w:t>
      </w:r>
      <w:r w:rsidRPr="004F75C9">
        <w:rPr>
          <w:rFonts w:ascii="Arial" w:hAnsi="Arial" w:cs="Arial"/>
          <w:color w:val="2C2C2C"/>
          <w:spacing w:val="-6"/>
          <w:sz w:val="21"/>
          <w:szCs w:val="21"/>
        </w:rPr>
        <w:t xml:space="preserve"> </w:t>
      </w:r>
      <w:r w:rsidRPr="004F75C9">
        <w:rPr>
          <w:rFonts w:ascii="Arial" w:hAnsi="Arial" w:cs="Arial"/>
          <w:color w:val="2C2C2C"/>
          <w:sz w:val="21"/>
          <w:szCs w:val="21"/>
        </w:rPr>
        <w:t>огороджувати їх по периметру та у місцях отворів щільними бортами заввишки не менше</w:t>
      </w:r>
      <w:r w:rsidR="00CF4818">
        <w:rPr>
          <w:rFonts w:ascii="Arial" w:hAnsi="Arial" w:cs="Arial"/>
          <w:color w:val="2C2C2C"/>
          <w:sz w:val="21"/>
          <w:szCs w:val="21"/>
        </w:rPr>
        <w:t xml:space="preserve"> ніж</w:t>
      </w:r>
      <w:r w:rsidRPr="004F75C9">
        <w:rPr>
          <w:rFonts w:ascii="Arial" w:hAnsi="Arial" w:cs="Arial"/>
          <w:color w:val="2C2C2C"/>
          <w:spacing w:val="80"/>
          <w:sz w:val="21"/>
          <w:szCs w:val="21"/>
        </w:rPr>
        <w:t xml:space="preserve"> </w:t>
      </w:r>
      <w:r w:rsidRPr="004F75C9">
        <w:rPr>
          <w:rFonts w:ascii="Arial" w:hAnsi="Arial" w:cs="Arial"/>
          <w:color w:val="2C2C2C"/>
          <w:sz w:val="21"/>
          <w:szCs w:val="21"/>
        </w:rPr>
        <w:t>150</w:t>
      </w:r>
      <w:r w:rsidRPr="004F75C9">
        <w:rPr>
          <w:rFonts w:ascii="Arial" w:hAnsi="Arial" w:cs="Arial"/>
          <w:color w:val="2C2C2C"/>
          <w:spacing w:val="-11"/>
          <w:sz w:val="21"/>
          <w:szCs w:val="21"/>
        </w:rPr>
        <w:t xml:space="preserve"> </w:t>
      </w:r>
      <w:r w:rsidRPr="004F75C9">
        <w:rPr>
          <w:rFonts w:ascii="Arial" w:hAnsi="Arial" w:cs="Arial"/>
          <w:color w:val="2C2C2C"/>
          <w:sz w:val="21"/>
          <w:szCs w:val="21"/>
        </w:rPr>
        <w:t xml:space="preserve">мм з </w:t>
      </w:r>
      <w:r w:rsidR="00CF4818">
        <w:rPr>
          <w:rFonts w:ascii="Arial" w:hAnsi="Arial" w:cs="Arial"/>
          <w:color w:val="2C2C2C"/>
          <w:sz w:val="21"/>
          <w:szCs w:val="21"/>
        </w:rPr>
        <w:t>у</w:t>
      </w:r>
      <w:r w:rsidRPr="004F75C9">
        <w:rPr>
          <w:rFonts w:ascii="Arial" w:hAnsi="Arial" w:cs="Arial"/>
          <w:color w:val="2C2C2C"/>
          <w:sz w:val="21"/>
          <w:szCs w:val="21"/>
        </w:rPr>
        <w:t xml:space="preserve">лаштуванням пандусів і виходів на сходи. </w:t>
      </w:r>
      <w:r w:rsidRPr="00B525BA">
        <w:rPr>
          <w:rFonts w:ascii="Arial" w:hAnsi="Arial" w:cs="Arial"/>
          <w:color w:val="2C2C2C"/>
          <w:sz w:val="21"/>
          <w:szCs w:val="21"/>
        </w:rPr>
        <w:t>Огорожу площадок</w:t>
      </w:r>
      <w:r w:rsidRPr="004F75C9">
        <w:rPr>
          <w:rFonts w:ascii="Arial" w:hAnsi="Arial" w:cs="Arial"/>
          <w:color w:val="2C2C2C"/>
          <w:sz w:val="21"/>
          <w:szCs w:val="21"/>
        </w:rPr>
        <w:t xml:space="preserve"> слід приймати згідно з </w:t>
      </w:r>
      <w:hyperlink w:anchor="_bookmark8" w:history="1">
        <w:r w:rsidRPr="004F75C9">
          <w:rPr>
            <w:rFonts w:ascii="Arial" w:hAnsi="Arial" w:cs="Arial"/>
            <w:color w:val="2C2C2C"/>
            <w:sz w:val="21"/>
            <w:szCs w:val="21"/>
          </w:rPr>
          <w:t>5.21</w:t>
        </w:r>
      </w:hyperlink>
      <w:r w:rsidRPr="004F75C9">
        <w:rPr>
          <w:rFonts w:ascii="Arial" w:hAnsi="Arial" w:cs="Arial"/>
          <w:color w:val="2C2C2C"/>
          <w:sz w:val="21"/>
          <w:szCs w:val="21"/>
        </w:rPr>
        <w:t xml:space="preserve"> типу ПЗ заввишки не менше </w:t>
      </w:r>
      <w:r w:rsidR="00CF4818">
        <w:rPr>
          <w:rFonts w:ascii="Arial" w:hAnsi="Arial" w:cs="Arial"/>
          <w:color w:val="2C2C2C"/>
          <w:sz w:val="21"/>
          <w:szCs w:val="21"/>
        </w:rPr>
        <w:t xml:space="preserve">ніж </w:t>
      </w:r>
      <w:r w:rsidRPr="004F75C9">
        <w:rPr>
          <w:rFonts w:ascii="Arial" w:hAnsi="Arial" w:cs="Arial"/>
          <w:color w:val="2C2C2C"/>
          <w:sz w:val="21"/>
          <w:szCs w:val="21"/>
        </w:rPr>
        <w:t>1,2 м.</w:t>
      </w:r>
    </w:p>
    <w:p w14:paraId="67E2EEB6" w14:textId="77777777" w:rsidR="0005794D" w:rsidRPr="004F75C9" w:rsidRDefault="00026420" w:rsidP="004F75C9">
      <w:pPr>
        <w:pStyle w:val="a3"/>
        <w:spacing w:line="293" w:lineRule="auto"/>
        <w:ind w:left="0" w:firstLine="720"/>
        <w:rPr>
          <w:rFonts w:ascii="Arial" w:hAnsi="Arial" w:cs="Arial"/>
          <w:sz w:val="21"/>
          <w:szCs w:val="21"/>
        </w:rPr>
      </w:pPr>
      <w:r w:rsidRPr="004F75C9">
        <w:rPr>
          <w:rFonts w:ascii="Arial" w:hAnsi="Arial" w:cs="Arial"/>
          <w:color w:val="2C2C2C"/>
          <w:sz w:val="21"/>
          <w:szCs w:val="21"/>
        </w:rPr>
        <w:t xml:space="preserve">Допускається влаштування металевих піддонів під одним або групою </w:t>
      </w:r>
      <w:r w:rsidRPr="004F75C9">
        <w:rPr>
          <w:rFonts w:ascii="Arial" w:hAnsi="Arial" w:cs="Arial"/>
          <w:color w:val="2C2C2C"/>
          <w:spacing w:val="-2"/>
          <w:sz w:val="21"/>
          <w:szCs w:val="21"/>
        </w:rPr>
        <w:t>апаратів.</w:t>
      </w:r>
    </w:p>
    <w:p w14:paraId="07EC97C2" w14:textId="582DA50D" w:rsidR="0005794D" w:rsidRPr="004F75C9"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У сталевих етажерках, що потребують бетонування їх</w:t>
      </w:r>
      <w:r w:rsidR="00CF4818">
        <w:rPr>
          <w:rFonts w:ascii="Arial" w:hAnsi="Arial" w:cs="Arial"/>
          <w:color w:val="2C2C2C"/>
          <w:sz w:val="21"/>
          <w:szCs w:val="21"/>
        </w:rPr>
        <w:t>ніх</w:t>
      </w:r>
      <w:r w:rsidRPr="004F75C9">
        <w:rPr>
          <w:rFonts w:ascii="Arial" w:hAnsi="Arial" w:cs="Arial"/>
          <w:color w:val="2C2C2C"/>
          <w:sz w:val="21"/>
          <w:szCs w:val="21"/>
        </w:rPr>
        <w:t xml:space="preserve"> елементів, бетон повинен бути включений у спільну роботу із сталевим</w:t>
      </w:r>
      <w:r w:rsidRPr="004F75C9">
        <w:rPr>
          <w:rFonts w:ascii="Arial" w:hAnsi="Arial" w:cs="Arial"/>
          <w:color w:val="2C2C2C"/>
          <w:spacing w:val="40"/>
          <w:sz w:val="21"/>
          <w:szCs w:val="21"/>
        </w:rPr>
        <w:t xml:space="preserve"> </w:t>
      </w:r>
      <w:r w:rsidRPr="004F75C9">
        <w:rPr>
          <w:rFonts w:ascii="Arial" w:hAnsi="Arial" w:cs="Arial"/>
          <w:color w:val="2C2C2C"/>
          <w:sz w:val="21"/>
          <w:szCs w:val="21"/>
        </w:rPr>
        <w:t xml:space="preserve">каркасом відповідно до </w:t>
      </w:r>
      <w:hyperlink r:id="rId271" w:history="1">
        <w:r w:rsidRPr="00882024">
          <w:rPr>
            <w:rStyle w:val="af2"/>
            <w:rFonts w:ascii="Arial" w:hAnsi="Arial" w:cs="Arial"/>
            <w:sz w:val="21"/>
            <w:szCs w:val="21"/>
          </w:rPr>
          <w:t>ДБН В.2.6-160</w:t>
        </w:r>
      </w:hyperlink>
      <w:r w:rsidRPr="004F75C9">
        <w:rPr>
          <w:rFonts w:ascii="Arial" w:hAnsi="Arial" w:cs="Arial"/>
          <w:color w:val="2C2C2C"/>
          <w:sz w:val="21"/>
          <w:szCs w:val="21"/>
        </w:rPr>
        <w:t>.</w:t>
      </w:r>
    </w:p>
    <w:p w14:paraId="1A86A693" w14:textId="60E46702" w:rsidR="0005794D" w:rsidRPr="004F75C9"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Етажерки, на яких розміщ</w:t>
      </w:r>
      <w:r w:rsidR="00CF4818">
        <w:rPr>
          <w:rFonts w:ascii="Arial" w:hAnsi="Arial" w:cs="Arial"/>
          <w:color w:val="2C2C2C"/>
          <w:sz w:val="21"/>
          <w:szCs w:val="21"/>
        </w:rPr>
        <w:t>ено</w:t>
      </w:r>
      <w:r w:rsidRPr="004F75C9">
        <w:rPr>
          <w:rFonts w:ascii="Arial" w:hAnsi="Arial" w:cs="Arial"/>
          <w:color w:val="2C2C2C"/>
          <w:sz w:val="21"/>
          <w:szCs w:val="21"/>
        </w:rPr>
        <w:t xml:space="preserve"> обладнання, що </w:t>
      </w:r>
      <w:r w:rsidR="00CF4818">
        <w:rPr>
          <w:rFonts w:ascii="Arial" w:hAnsi="Arial" w:cs="Arial"/>
          <w:color w:val="2C2C2C"/>
          <w:sz w:val="21"/>
          <w:szCs w:val="21"/>
        </w:rPr>
        <w:t xml:space="preserve">може </w:t>
      </w:r>
      <w:r w:rsidRPr="004F75C9">
        <w:rPr>
          <w:rFonts w:ascii="Arial" w:hAnsi="Arial" w:cs="Arial"/>
          <w:color w:val="2C2C2C"/>
          <w:sz w:val="21"/>
          <w:szCs w:val="21"/>
        </w:rPr>
        <w:t>вібр</w:t>
      </w:r>
      <w:r w:rsidR="00CF4818">
        <w:rPr>
          <w:rFonts w:ascii="Arial" w:hAnsi="Arial" w:cs="Arial"/>
          <w:color w:val="2C2C2C"/>
          <w:sz w:val="21"/>
          <w:szCs w:val="21"/>
        </w:rPr>
        <w:t>увати</w:t>
      </w:r>
      <w:r w:rsidRPr="004F75C9">
        <w:rPr>
          <w:rFonts w:ascii="Arial" w:hAnsi="Arial" w:cs="Arial"/>
          <w:color w:val="2C2C2C"/>
          <w:sz w:val="21"/>
          <w:szCs w:val="21"/>
        </w:rPr>
        <w:t>, як правило, не повинні приєднуватись до каркаса будівлі, а обладнання на них слід встановлювати на віброгасниках.</w:t>
      </w:r>
    </w:p>
    <w:p w14:paraId="3AB1189D" w14:textId="739063EF" w:rsidR="0005794D" w:rsidRPr="004F75C9"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Зовнішні етажерки слід розраховувати на снігові та вітрові навантаження</w:t>
      </w:r>
      <w:r w:rsidRPr="004F75C9">
        <w:rPr>
          <w:rFonts w:ascii="Arial" w:hAnsi="Arial" w:cs="Arial"/>
          <w:color w:val="2C2C2C"/>
          <w:spacing w:val="40"/>
          <w:sz w:val="21"/>
          <w:szCs w:val="21"/>
        </w:rPr>
        <w:t xml:space="preserve"> </w:t>
      </w:r>
      <w:r w:rsidRPr="004F75C9">
        <w:rPr>
          <w:rFonts w:ascii="Arial" w:hAnsi="Arial" w:cs="Arial"/>
          <w:color w:val="2C2C2C"/>
          <w:sz w:val="21"/>
          <w:szCs w:val="21"/>
        </w:rPr>
        <w:t>відповідно</w:t>
      </w:r>
      <w:r w:rsidRPr="004F75C9">
        <w:rPr>
          <w:rFonts w:ascii="Arial" w:hAnsi="Arial" w:cs="Arial"/>
          <w:color w:val="2C2C2C"/>
          <w:spacing w:val="40"/>
          <w:sz w:val="21"/>
          <w:szCs w:val="21"/>
        </w:rPr>
        <w:t xml:space="preserve"> </w:t>
      </w:r>
      <w:r w:rsidRPr="004F75C9">
        <w:rPr>
          <w:rFonts w:ascii="Arial" w:hAnsi="Arial" w:cs="Arial"/>
          <w:color w:val="2C2C2C"/>
          <w:sz w:val="21"/>
          <w:szCs w:val="21"/>
        </w:rPr>
        <w:t>до</w:t>
      </w:r>
      <w:r w:rsidRPr="004F75C9">
        <w:rPr>
          <w:rFonts w:ascii="Arial" w:hAnsi="Arial" w:cs="Arial"/>
          <w:color w:val="2C2C2C"/>
          <w:spacing w:val="40"/>
          <w:sz w:val="21"/>
          <w:szCs w:val="21"/>
        </w:rPr>
        <w:t xml:space="preserve"> </w:t>
      </w:r>
      <w:hyperlink r:id="rId272" w:history="1">
        <w:r w:rsidRPr="00BF27E2">
          <w:rPr>
            <w:rStyle w:val="af2"/>
            <w:rFonts w:ascii="Arial" w:hAnsi="Arial" w:cs="Arial"/>
            <w:sz w:val="21"/>
            <w:szCs w:val="21"/>
          </w:rPr>
          <w:t>ДБН В.1.2-2</w:t>
        </w:r>
      </w:hyperlink>
      <w:r w:rsidRPr="004F75C9">
        <w:rPr>
          <w:rFonts w:ascii="Arial" w:hAnsi="Arial" w:cs="Arial"/>
          <w:color w:val="2C2C2C"/>
          <w:spacing w:val="40"/>
          <w:sz w:val="21"/>
          <w:szCs w:val="21"/>
        </w:rPr>
        <w:t xml:space="preserve"> </w:t>
      </w:r>
      <w:r w:rsidRPr="004F75C9">
        <w:rPr>
          <w:rFonts w:ascii="Arial" w:hAnsi="Arial" w:cs="Arial"/>
          <w:color w:val="2C2C2C"/>
          <w:sz w:val="21"/>
          <w:szCs w:val="21"/>
        </w:rPr>
        <w:t>з</w:t>
      </w:r>
      <w:r w:rsidRPr="004F75C9">
        <w:rPr>
          <w:rFonts w:ascii="Arial" w:hAnsi="Arial" w:cs="Arial"/>
          <w:color w:val="2C2C2C"/>
          <w:spacing w:val="40"/>
          <w:sz w:val="21"/>
          <w:szCs w:val="21"/>
        </w:rPr>
        <w:t xml:space="preserve"> </w:t>
      </w:r>
      <w:r w:rsidRPr="004F75C9">
        <w:rPr>
          <w:rFonts w:ascii="Arial" w:hAnsi="Arial" w:cs="Arial"/>
          <w:color w:val="2C2C2C"/>
          <w:sz w:val="21"/>
          <w:szCs w:val="21"/>
        </w:rPr>
        <w:t>урахуванням</w:t>
      </w:r>
      <w:r w:rsidRPr="004F75C9">
        <w:rPr>
          <w:rFonts w:ascii="Arial" w:hAnsi="Arial" w:cs="Arial"/>
          <w:color w:val="2C2C2C"/>
          <w:spacing w:val="40"/>
          <w:sz w:val="21"/>
          <w:szCs w:val="21"/>
        </w:rPr>
        <w:t xml:space="preserve"> </w:t>
      </w:r>
      <w:r w:rsidR="00CF4818">
        <w:rPr>
          <w:rFonts w:ascii="Arial" w:hAnsi="Arial" w:cs="Arial"/>
          <w:color w:val="2C2C2C"/>
          <w:spacing w:val="40"/>
          <w:sz w:val="21"/>
          <w:szCs w:val="21"/>
        </w:rPr>
        <w:t xml:space="preserve">таких </w:t>
      </w:r>
      <w:r w:rsidRPr="004F75C9">
        <w:rPr>
          <w:rFonts w:ascii="Arial" w:hAnsi="Arial" w:cs="Arial"/>
          <w:color w:val="2C2C2C"/>
          <w:sz w:val="21"/>
          <w:szCs w:val="21"/>
        </w:rPr>
        <w:t xml:space="preserve"> додаткових</w:t>
      </w:r>
      <w:r w:rsidRPr="004F75C9">
        <w:rPr>
          <w:rFonts w:ascii="Arial" w:hAnsi="Arial" w:cs="Arial"/>
          <w:color w:val="2C2C2C"/>
          <w:spacing w:val="40"/>
          <w:sz w:val="21"/>
          <w:szCs w:val="21"/>
        </w:rPr>
        <w:t xml:space="preserve"> </w:t>
      </w:r>
      <w:r w:rsidRPr="004F75C9">
        <w:rPr>
          <w:rFonts w:ascii="Arial" w:hAnsi="Arial" w:cs="Arial"/>
          <w:color w:val="2C2C2C"/>
          <w:sz w:val="21"/>
          <w:szCs w:val="21"/>
        </w:rPr>
        <w:t>вимог:</w:t>
      </w:r>
      <w:r w:rsidRPr="004F75C9">
        <w:rPr>
          <w:rFonts w:ascii="Arial" w:hAnsi="Arial" w:cs="Arial"/>
          <w:color w:val="2C2C2C"/>
          <w:spacing w:val="40"/>
          <w:sz w:val="21"/>
          <w:szCs w:val="21"/>
        </w:rPr>
        <w:t xml:space="preserve"> </w:t>
      </w:r>
      <w:r w:rsidRPr="004F75C9">
        <w:rPr>
          <w:rFonts w:ascii="Arial" w:hAnsi="Arial" w:cs="Arial"/>
          <w:color w:val="2C2C2C"/>
          <w:sz w:val="21"/>
          <w:szCs w:val="21"/>
        </w:rPr>
        <w:t>на</w:t>
      </w:r>
      <w:r w:rsidRPr="004F75C9">
        <w:rPr>
          <w:rFonts w:ascii="Arial" w:hAnsi="Arial" w:cs="Arial"/>
          <w:color w:val="2C2C2C"/>
          <w:spacing w:val="40"/>
          <w:sz w:val="21"/>
          <w:szCs w:val="21"/>
        </w:rPr>
        <w:t xml:space="preserve"> </w:t>
      </w:r>
      <w:r w:rsidRPr="004F75C9">
        <w:rPr>
          <w:rFonts w:ascii="Arial" w:hAnsi="Arial" w:cs="Arial"/>
          <w:color w:val="2C2C2C"/>
          <w:sz w:val="21"/>
          <w:szCs w:val="21"/>
        </w:rPr>
        <w:t>верхньому</w:t>
      </w:r>
      <w:r w:rsidRPr="004F75C9">
        <w:rPr>
          <w:rFonts w:ascii="Arial" w:hAnsi="Arial" w:cs="Arial"/>
          <w:color w:val="2C2C2C"/>
          <w:spacing w:val="40"/>
          <w:sz w:val="21"/>
          <w:szCs w:val="21"/>
        </w:rPr>
        <w:t xml:space="preserve"> </w:t>
      </w:r>
      <w:r w:rsidRPr="004F75C9">
        <w:rPr>
          <w:rFonts w:ascii="Arial" w:hAnsi="Arial" w:cs="Arial"/>
          <w:color w:val="2C2C2C"/>
          <w:sz w:val="21"/>
          <w:szCs w:val="21"/>
        </w:rPr>
        <w:t>ярусі</w:t>
      </w:r>
      <w:r w:rsidRPr="004F75C9">
        <w:rPr>
          <w:rFonts w:ascii="Arial" w:hAnsi="Arial" w:cs="Arial"/>
          <w:color w:val="2C2C2C"/>
          <w:spacing w:val="40"/>
          <w:sz w:val="21"/>
          <w:szCs w:val="21"/>
        </w:rPr>
        <w:t xml:space="preserve"> </w:t>
      </w:r>
      <w:r w:rsidRPr="004F75C9">
        <w:rPr>
          <w:rFonts w:ascii="Arial" w:hAnsi="Arial" w:cs="Arial"/>
          <w:color w:val="2C2C2C"/>
          <w:sz w:val="21"/>
          <w:szCs w:val="21"/>
        </w:rPr>
        <w:t>снігове</w:t>
      </w:r>
      <w:r w:rsidRPr="004F75C9">
        <w:rPr>
          <w:rFonts w:ascii="Arial" w:hAnsi="Arial" w:cs="Arial"/>
          <w:color w:val="2C2C2C"/>
          <w:spacing w:val="40"/>
          <w:sz w:val="21"/>
          <w:szCs w:val="21"/>
        </w:rPr>
        <w:t xml:space="preserve"> </w:t>
      </w:r>
      <w:r w:rsidRPr="004F75C9">
        <w:rPr>
          <w:rFonts w:ascii="Arial" w:hAnsi="Arial" w:cs="Arial"/>
          <w:color w:val="2C2C2C"/>
          <w:sz w:val="21"/>
          <w:szCs w:val="21"/>
        </w:rPr>
        <w:t>навантаження</w:t>
      </w:r>
      <w:r w:rsidRPr="004F75C9">
        <w:rPr>
          <w:rFonts w:ascii="Arial" w:hAnsi="Arial" w:cs="Arial"/>
          <w:color w:val="2C2C2C"/>
          <w:spacing w:val="40"/>
          <w:sz w:val="21"/>
          <w:szCs w:val="21"/>
        </w:rPr>
        <w:t xml:space="preserve"> </w:t>
      </w:r>
      <w:r w:rsidRPr="004F75C9">
        <w:rPr>
          <w:rFonts w:ascii="Arial" w:hAnsi="Arial" w:cs="Arial"/>
          <w:color w:val="2C2C2C"/>
          <w:sz w:val="21"/>
          <w:szCs w:val="21"/>
        </w:rPr>
        <w:t xml:space="preserve">слід враховувати повністю, а на проміжних ярусах </w:t>
      </w:r>
      <w:r w:rsidR="00CF4818">
        <w:rPr>
          <w:rFonts w:ascii="Arial" w:hAnsi="Arial" w:cs="Arial"/>
          <w:color w:val="2C2C2C"/>
          <w:sz w:val="21"/>
          <w:szCs w:val="21"/>
        </w:rPr>
        <w:t>–</w:t>
      </w:r>
      <w:r w:rsidRPr="004F75C9">
        <w:rPr>
          <w:rFonts w:ascii="Arial" w:hAnsi="Arial" w:cs="Arial"/>
          <w:color w:val="2C2C2C"/>
          <w:sz w:val="21"/>
          <w:szCs w:val="21"/>
        </w:rPr>
        <w:t xml:space="preserve"> 50</w:t>
      </w:r>
      <w:r w:rsidR="00CF4818">
        <w:rPr>
          <w:rFonts w:ascii="Arial" w:hAnsi="Arial" w:cs="Arial"/>
          <w:color w:val="2C2C2C"/>
          <w:sz w:val="21"/>
          <w:szCs w:val="21"/>
        </w:rPr>
        <w:t xml:space="preserve"> </w:t>
      </w:r>
      <w:r w:rsidRPr="004F75C9">
        <w:rPr>
          <w:rFonts w:ascii="Arial" w:hAnsi="Arial" w:cs="Arial"/>
          <w:color w:val="2C2C2C"/>
          <w:sz w:val="21"/>
          <w:szCs w:val="21"/>
        </w:rPr>
        <w:t>%.</w:t>
      </w:r>
    </w:p>
    <w:p w14:paraId="370A1641" w14:textId="7C40DE42" w:rsidR="003C085C" w:rsidRDefault="00026420" w:rsidP="004F75C9">
      <w:pPr>
        <w:pStyle w:val="a3"/>
        <w:spacing w:line="293" w:lineRule="auto"/>
        <w:ind w:left="0" w:firstLine="720"/>
        <w:rPr>
          <w:rFonts w:ascii="Arial" w:hAnsi="Arial" w:cs="Arial"/>
          <w:color w:val="0D0D0D"/>
          <w:spacing w:val="-2"/>
          <w:sz w:val="21"/>
          <w:szCs w:val="21"/>
        </w:rPr>
      </w:pPr>
      <w:r w:rsidRPr="004F75C9">
        <w:rPr>
          <w:rFonts w:ascii="Arial" w:hAnsi="Arial" w:cs="Arial"/>
          <w:color w:val="2C2C2C"/>
          <w:sz w:val="21"/>
          <w:szCs w:val="21"/>
        </w:rPr>
        <w:t xml:space="preserve">Вітрове навантаження слід </w:t>
      </w:r>
      <w:r w:rsidRPr="004F75C9">
        <w:rPr>
          <w:rFonts w:ascii="Arial" w:hAnsi="Arial" w:cs="Arial"/>
          <w:color w:val="0D0D0D"/>
          <w:sz w:val="21"/>
          <w:szCs w:val="21"/>
        </w:rPr>
        <w:t xml:space="preserve">визначати з урахуванням впливу вітру на </w:t>
      </w:r>
      <w:r w:rsidRPr="004F75C9">
        <w:rPr>
          <w:rFonts w:ascii="Arial" w:hAnsi="Arial" w:cs="Arial"/>
          <w:color w:val="0D0D0D"/>
          <w:spacing w:val="-2"/>
          <w:sz w:val="21"/>
          <w:szCs w:val="21"/>
        </w:rPr>
        <w:t>обладнання.</w:t>
      </w:r>
      <w:r w:rsidR="003C085C">
        <w:rPr>
          <w:rFonts w:ascii="Arial" w:hAnsi="Arial" w:cs="Arial"/>
          <w:color w:val="0D0D0D"/>
          <w:spacing w:val="-2"/>
          <w:sz w:val="21"/>
          <w:szCs w:val="21"/>
        </w:rPr>
        <w:br w:type="page"/>
      </w:r>
    </w:p>
    <w:p w14:paraId="19047F93" w14:textId="6B19BF52" w:rsidR="0005794D" w:rsidRDefault="00026420" w:rsidP="00AD2EDF">
      <w:pPr>
        <w:pStyle w:val="a5"/>
        <w:numPr>
          <w:ilvl w:val="2"/>
          <w:numId w:val="42"/>
        </w:numPr>
        <w:tabs>
          <w:tab w:val="left" w:pos="1922"/>
        </w:tabs>
        <w:spacing w:line="288" w:lineRule="auto"/>
        <w:ind w:left="0" w:firstLine="720"/>
        <w:rPr>
          <w:b/>
          <w:color w:val="2C2C2C"/>
          <w:sz w:val="28"/>
        </w:rPr>
      </w:pPr>
      <w:r w:rsidRPr="004F75C9">
        <w:rPr>
          <w:rFonts w:ascii="Arial" w:hAnsi="Arial" w:cs="Arial"/>
          <w:color w:val="2C2C2C"/>
          <w:sz w:val="21"/>
          <w:szCs w:val="21"/>
        </w:rPr>
        <w:t xml:space="preserve">Колони етажерок </w:t>
      </w:r>
      <w:r w:rsidRPr="00B525BA">
        <w:rPr>
          <w:rFonts w:ascii="Arial" w:hAnsi="Arial" w:cs="Arial"/>
          <w:color w:val="2C2C2C"/>
          <w:sz w:val="21"/>
          <w:szCs w:val="21"/>
        </w:rPr>
        <w:t>і площадок</w:t>
      </w:r>
      <w:r w:rsidRPr="004F75C9">
        <w:rPr>
          <w:rFonts w:ascii="Arial" w:hAnsi="Arial" w:cs="Arial"/>
          <w:color w:val="2C2C2C"/>
          <w:sz w:val="21"/>
          <w:szCs w:val="21"/>
        </w:rPr>
        <w:t xml:space="preserve">, які розміщені у будівлях І, ІІ і ІІІ ступенів вогнестійкості, слід </w:t>
      </w:r>
      <w:r w:rsidRPr="004F75C9">
        <w:rPr>
          <w:rFonts w:ascii="Arial" w:hAnsi="Arial" w:cs="Arial"/>
          <w:sz w:val="21"/>
          <w:szCs w:val="21"/>
        </w:rPr>
        <w:t>виконувати із матеріалів класу А1 (негорючі матеріали)</w:t>
      </w:r>
      <w:r w:rsidRPr="004F75C9">
        <w:rPr>
          <w:rFonts w:ascii="Arial" w:hAnsi="Arial" w:cs="Arial"/>
          <w:color w:val="2C2C2C"/>
          <w:sz w:val="21"/>
          <w:szCs w:val="21"/>
        </w:rPr>
        <w:t xml:space="preserve">, а у будівлях ІV ступеню вогнестійкості – матеріалів </w:t>
      </w:r>
      <w:r w:rsidRPr="004F75C9">
        <w:rPr>
          <w:rFonts w:ascii="Arial" w:hAnsi="Arial" w:cs="Arial"/>
          <w:sz w:val="21"/>
          <w:szCs w:val="21"/>
        </w:rPr>
        <w:t>не нижче класу</w:t>
      </w:r>
      <w:r w:rsidRPr="004F75C9">
        <w:rPr>
          <w:rFonts w:ascii="Arial" w:hAnsi="Arial" w:cs="Arial"/>
          <w:spacing w:val="31"/>
          <w:sz w:val="21"/>
          <w:szCs w:val="21"/>
        </w:rPr>
        <w:t xml:space="preserve"> </w:t>
      </w:r>
      <w:r w:rsidRPr="004F75C9">
        <w:rPr>
          <w:rFonts w:ascii="Arial" w:hAnsi="Arial" w:cs="Arial"/>
          <w:sz w:val="24"/>
          <w:szCs w:val="24"/>
        </w:rPr>
        <w:t>В-</w:t>
      </w:r>
      <w:r w:rsidRPr="004F75C9">
        <w:rPr>
          <w:sz w:val="24"/>
          <w:szCs w:val="24"/>
        </w:rPr>
        <w:t>s3,</w:t>
      </w:r>
      <w:r w:rsidRPr="004F75C9">
        <w:rPr>
          <w:spacing w:val="26"/>
          <w:sz w:val="24"/>
          <w:szCs w:val="24"/>
        </w:rPr>
        <w:t xml:space="preserve"> </w:t>
      </w:r>
      <w:r w:rsidRPr="004F75C9">
        <w:rPr>
          <w:sz w:val="24"/>
          <w:szCs w:val="24"/>
        </w:rPr>
        <w:t>d2</w:t>
      </w:r>
      <w:r w:rsidRPr="004F75C9">
        <w:rPr>
          <w:color w:val="2C2C2C"/>
          <w:sz w:val="24"/>
          <w:szCs w:val="24"/>
        </w:rPr>
        <w:t>.</w:t>
      </w:r>
      <w:r>
        <w:rPr>
          <w:color w:val="2C2C2C"/>
          <w:spacing w:val="26"/>
          <w:sz w:val="28"/>
        </w:rPr>
        <w:t xml:space="preserve"> </w:t>
      </w:r>
      <w:r w:rsidRPr="004F75C9">
        <w:rPr>
          <w:rFonts w:ascii="Arial" w:hAnsi="Arial" w:cs="Arial"/>
          <w:color w:val="2C2C2C"/>
          <w:sz w:val="21"/>
          <w:szCs w:val="21"/>
        </w:rPr>
        <w:t>Перекриття</w:t>
      </w:r>
      <w:r w:rsidRPr="004F75C9">
        <w:rPr>
          <w:rFonts w:ascii="Arial" w:hAnsi="Arial" w:cs="Arial"/>
          <w:color w:val="2C2C2C"/>
          <w:spacing w:val="26"/>
          <w:sz w:val="21"/>
          <w:szCs w:val="21"/>
        </w:rPr>
        <w:t xml:space="preserve"> </w:t>
      </w:r>
      <w:r w:rsidRPr="004F75C9">
        <w:rPr>
          <w:rFonts w:ascii="Arial" w:hAnsi="Arial" w:cs="Arial"/>
          <w:color w:val="2C2C2C"/>
          <w:sz w:val="21"/>
          <w:szCs w:val="21"/>
        </w:rPr>
        <w:t>етажерок</w:t>
      </w:r>
      <w:r w:rsidRPr="004F75C9">
        <w:rPr>
          <w:rFonts w:ascii="Arial" w:hAnsi="Arial" w:cs="Arial"/>
          <w:color w:val="2C2C2C"/>
          <w:spacing w:val="26"/>
          <w:sz w:val="21"/>
          <w:szCs w:val="21"/>
        </w:rPr>
        <w:t xml:space="preserve"> </w:t>
      </w:r>
      <w:r w:rsidRPr="00B525BA">
        <w:rPr>
          <w:rFonts w:ascii="Arial" w:hAnsi="Arial" w:cs="Arial"/>
          <w:color w:val="2C2C2C"/>
          <w:sz w:val="21"/>
          <w:szCs w:val="21"/>
        </w:rPr>
        <w:t>і</w:t>
      </w:r>
      <w:r w:rsidRPr="00223026">
        <w:rPr>
          <w:rFonts w:ascii="Arial" w:hAnsi="Arial" w:cs="Arial"/>
          <w:color w:val="2C2C2C"/>
          <w:spacing w:val="27"/>
          <w:sz w:val="21"/>
          <w:szCs w:val="21"/>
        </w:rPr>
        <w:t xml:space="preserve"> </w:t>
      </w:r>
      <w:r w:rsidRPr="00223026">
        <w:rPr>
          <w:rFonts w:ascii="Arial" w:hAnsi="Arial" w:cs="Arial"/>
          <w:color w:val="2C2C2C"/>
          <w:sz w:val="21"/>
          <w:szCs w:val="21"/>
        </w:rPr>
        <w:t>площадок</w:t>
      </w:r>
      <w:r w:rsidRPr="004F75C9">
        <w:rPr>
          <w:rFonts w:ascii="Arial" w:hAnsi="Arial" w:cs="Arial"/>
          <w:color w:val="2C2C2C"/>
          <w:sz w:val="21"/>
          <w:szCs w:val="21"/>
        </w:rPr>
        <w:t>, розміщених</w:t>
      </w:r>
      <w:r w:rsidRPr="004F75C9">
        <w:rPr>
          <w:rFonts w:ascii="Arial" w:hAnsi="Arial" w:cs="Arial"/>
          <w:color w:val="2C2C2C"/>
          <w:spacing w:val="27"/>
          <w:sz w:val="21"/>
          <w:szCs w:val="21"/>
        </w:rPr>
        <w:t xml:space="preserve"> </w:t>
      </w:r>
      <w:r w:rsidRPr="004F75C9">
        <w:rPr>
          <w:rFonts w:ascii="Arial" w:hAnsi="Arial" w:cs="Arial"/>
          <w:color w:val="2C2C2C"/>
          <w:sz w:val="21"/>
          <w:szCs w:val="21"/>
        </w:rPr>
        <w:t>у</w:t>
      </w:r>
      <w:r w:rsidRPr="004F75C9">
        <w:rPr>
          <w:rFonts w:ascii="Arial" w:hAnsi="Arial" w:cs="Arial"/>
          <w:color w:val="2C2C2C"/>
          <w:spacing w:val="27"/>
          <w:sz w:val="21"/>
          <w:szCs w:val="21"/>
        </w:rPr>
        <w:t xml:space="preserve"> </w:t>
      </w:r>
      <w:r w:rsidRPr="004F75C9">
        <w:rPr>
          <w:rFonts w:ascii="Arial" w:hAnsi="Arial" w:cs="Arial"/>
          <w:color w:val="2C2C2C"/>
          <w:sz w:val="21"/>
          <w:szCs w:val="21"/>
        </w:rPr>
        <w:t>будівлях</w:t>
      </w:r>
      <w:r w:rsidRPr="004F75C9">
        <w:rPr>
          <w:rFonts w:ascii="Arial" w:hAnsi="Arial" w:cs="Arial"/>
          <w:color w:val="2C2C2C"/>
          <w:spacing w:val="27"/>
          <w:sz w:val="21"/>
          <w:szCs w:val="21"/>
        </w:rPr>
        <w:t xml:space="preserve"> </w:t>
      </w:r>
      <w:r w:rsidRPr="004F75C9">
        <w:rPr>
          <w:rFonts w:ascii="Arial" w:hAnsi="Arial" w:cs="Arial"/>
          <w:color w:val="2C2C2C"/>
          <w:sz w:val="21"/>
          <w:szCs w:val="21"/>
        </w:rPr>
        <w:t>І</w:t>
      </w:r>
      <w:r w:rsidRPr="004F75C9">
        <w:rPr>
          <w:rFonts w:ascii="Arial" w:hAnsi="Arial" w:cs="Arial"/>
          <w:color w:val="2C2C2C"/>
          <w:spacing w:val="28"/>
          <w:sz w:val="21"/>
          <w:szCs w:val="21"/>
        </w:rPr>
        <w:t xml:space="preserve"> </w:t>
      </w:r>
      <w:r w:rsidRPr="004F75C9">
        <w:rPr>
          <w:rFonts w:ascii="Arial" w:hAnsi="Arial" w:cs="Arial"/>
          <w:color w:val="2C2C2C"/>
          <w:sz w:val="21"/>
          <w:szCs w:val="21"/>
        </w:rPr>
        <w:t xml:space="preserve">та ІІ ступенів вогнестійкості, слід виконувати </w:t>
      </w:r>
      <w:r w:rsidRPr="004F75C9">
        <w:rPr>
          <w:rFonts w:ascii="Arial" w:hAnsi="Arial" w:cs="Arial"/>
          <w:sz w:val="21"/>
          <w:szCs w:val="21"/>
        </w:rPr>
        <w:t>із матеріалів класу А1 (негорючі матеріали)</w:t>
      </w:r>
      <w:r w:rsidRPr="004F75C9">
        <w:rPr>
          <w:rFonts w:ascii="Arial" w:hAnsi="Arial" w:cs="Arial"/>
          <w:color w:val="2C2C2C"/>
          <w:sz w:val="21"/>
          <w:szCs w:val="21"/>
        </w:rPr>
        <w:t xml:space="preserve">, а </w:t>
      </w:r>
      <w:r w:rsidR="00EA3FD6">
        <w:rPr>
          <w:rFonts w:ascii="Arial" w:hAnsi="Arial" w:cs="Arial"/>
          <w:color w:val="2C2C2C"/>
          <w:sz w:val="21"/>
          <w:szCs w:val="21"/>
        </w:rPr>
        <w:t>в</w:t>
      </w:r>
      <w:r w:rsidRPr="004F75C9">
        <w:rPr>
          <w:rFonts w:ascii="Arial" w:hAnsi="Arial" w:cs="Arial"/>
          <w:color w:val="2C2C2C"/>
          <w:sz w:val="21"/>
          <w:szCs w:val="21"/>
        </w:rPr>
        <w:t xml:space="preserve"> будівлях ІІІ і ІV ступенів вогнестійкості </w:t>
      </w:r>
      <w:r w:rsidR="00EA3FD6">
        <w:rPr>
          <w:rFonts w:ascii="Arial" w:hAnsi="Arial" w:cs="Arial"/>
          <w:color w:val="2C2C2C"/>
          <w:sz w:val="21"/>
          <w:szCs w:val="21"/>
        </w:rPr>
        <w:t>–</w:t>
      </w:r>
      <w:r w:rsidRPr="004F75C9">
        <w:rPr>
          <w:rFonts w:ascii="Arial" w:hAnsi="Arial" w:cs="Arial"/>
          <w:color w:val="2C2C2C"/>
          <w:sz w:val="21"/>
          <w:szCs w:val="21"/>
        </w:rPr>
        <w:t xml:space="preserve"> матеріалів </w:t>
      </w:r>
      <w:r w:rsidRPr="004F75C9">
        <w:rPr>
          <w:rFonts w:ascii="Arial" w:hAnsi="Arial" w:cs="Arial"/>
          <w:sz w:val="21"/>
          <w:szCs w:val="21"/>
        </w:rPr>
        <w:t>не нижче класу</w:t>
      </w:r>
      <w:r>
        <w:rPr>
          <w:sz w:val="28"/>
        </w:rPr>
        <w:t xml:space="preserve"> </w:t>
      </w:r>
      <w:r w:rsidRPr="004F75C9">
        <w:rPr>
          <w:rFonts w:ascii="Arial MT" w:hAnsi="Arial MT"/>
          <w:sz w:val="24"/>
          <w:szCs w:val="24"/>
        </w:rPr>
        <w:t xml:space="preserve">C-s3, </w:t>
      </w:r>
      <w:r w:rsidR="003C085C" w:rsidRPr="004F75C9">
        <w:rPr>
          <w:sz w:val="24"/>
          <w:szCs w:val="24"/>
        </w:rPr>
        <w:t>d</w:t>
      </w:r>
      <w:r w:rsidRPr="004F75C9">
        <w:rPr>
          <w:rFonts w:ascii="Arial MT" w:hAnsi="Arial MT"/>
          <w:sz w:val="24"/>
          <w:szCs w:val="24"/>
        </w:rPr>
        <w:t>0</w:t>
      </w:r>
      <w:r w:rsidRPr="004F75C9">
        <w:rPr>
          <w:sz w:val="24"/>
          <w:szCs w:val="24"/>
        </w:rPr>
        <w:t>.</w:t>
      </w:r>
    </w:p>
    <w:p w14:paraId="43974BA8" w14:textId="4EEDF889" w:rsidR="0005794D" w:rsidRPr="00EA3FD6" w:rsidRDefault="00026420" w:rsidP="00107D31">
      <w:pPr>
        <w:pStyle w:val="a5"/>
        <w:numPr>
          <w:ilvl w:val="2"/>
          <w:numId w:val="42"/>
        </w:numPr>
        <w:tabs>
          <w:tab w:val="left" w:pos="1922"/>
        </w:tabs>
        <w:spacing w:line="293" w:lineRule="auto"/>
        <w:ind w:left="0" w:firstLine="720"/>
        <w:rPr>
          <w:rFonts w:ascii="Arial" w:hAnsi="Arial" w:cs="Arial"/>
          <w:sz w:val="21"/>
          <w:szCs w:val="21"/>
        </w:rPr>
      </w:pPr>
      <w:r w:rsidRPr="00EA3FD6">
        <w:rPr>
          <w:rFonts w:ascii="Arial" w:hAnsi="Arial" w:cs="Arial"/>
          <w:color w:val="2C2C2C"/>
          <w:sz w:val="21"/>
          <w:szCs w:val="21"/>
        </w:rPr>
        <w:t>Конструкції етажерок, які розміщені у будівлях з приміщеннями категорій</w:t>
      </w:r>
      <w:r w:rsidRPr="00EA3FD6">
        <w:rPr>
          <w:rFonts w:ascii="Arial" w:hAnsi="Arial" w:cs="Arial"/>
          <w:color w:val="2C2C2C"/>
          <w:spacing w:val="60"/>
          <w:sz w:val="21"/>
          <w:szCs w:val="21"/>
        </w:rPr>
        <w:t xml:space="preserve"> </w:t>
      </w:r>
      <w:r w:rsidRPr="00EA3FD6">
        <w:rPr>
          <w:rFonts w:ascii="Arial" w:hAnsi="Arial" w:cs="Arial"/>
          <w:color w:val="2C2C2C"/>
          <w:sz w:val="21"/>
          <w:szCs w:val="21"/>
        </w:rPr>
        <w:t>А,</w:t>
      </w:r>
      <w:r w:rsidRPr="00EA3FD6">
        <w:rPr>
          <w:rFonts w:ascii="Arial" w:hAnsi="Arial" w:cs="Arial"/>
          <w:color w:val="2C2C2C"/>
          <w:spacing w:val="58"/>
          <w:sz w:val="21"/>
          <w:szCs w:val="21"/>
        </w:rPr>
        <w:t xml:space="preserve"> </w:t>
      </w:r>
      <w:r w:rsidRPr="00EA3FD6">
        <w:rPr>
          <w:rFonts w:ascii="Arial" w:hAnsi="Arial" w:cs="Arial"/>
          <w:color w:val="2C2C2C"/>
          <w:sz w:val="21"/>
          <w:szCs w:val="21"/>
        </w:rPr>
        <w:t>Б</w:t>
      </w:r>
      <w:r w:rsidRPr="00EA3FD6">
        <w:rPr>
          <w:rFonts w:ascii="Arial" w:hAnsi="Arial" w:cs="Arial"/>
          <w:color w:val="2C2C2C"/>
          <w:spacing w:val="58"/>
          <w:sz w:val="21"/>
          <w:szCs w:val="21"/>
        </w:rPr>
        <w:t xml:space="preserve"> </w:t>
      </w:r>
      <w:r w:rsidRPr="00EA3FD6">
        <w:rPr>
          <w:rFonts w:ascii="Arial" w:hAnsi="Arial" w:cs="Arial"/>
          <w:color w:val="2C2C2C"/>
          <w:sz w:val="21"/>
          <w:szCs w:val="21"/>
        </w:rPr>
        <w:t>і</w:t>
      </w:r>
      <w:r w:rsidRPr="00EA3FD6">
        <w:rPr>
          <w:rFonts w:ascii="Arial" w:hAnsi="Arial" w:cs="Arial"/>
          <w:color w:val="2C2C2C"/>
          <w:spacing w:val="60"/>
          <w:sz w:val="21"/>
          <w:szCs w:val="21"/>
        </w:rPr>
        <w:t xml:space="preserve"> </w:t>
      </w:r>
      <w:r w:rsidRPr="00EA3FD6">
        <w:rPr>
          <w:rFonts w:ascii="Arial" w:hAnsi="Arial" w:cs="Arial"/>
          <w:color w:val="2C2C2C"/>
          <w:sz w:val="21"/>
          <w:szCs w:val="21"/>
        </w:rPr>
        <w:t>В,</w:t>
      </w:r>
      <w:r w:rsidRPr="00EA3FD6">
        <w:rPr>
          <w:rFonts w:ascii="Arial" w:hAnsi="Arial" w:cs="Arial"/>
          <w:color w:val="2C2C2C"/>
          <w:spacing w:val="56"/>
          <w:sz w:val="21"/>
          <w:szCs w:val="21"/>
        </w:rPr>
        <w:t xml:space="preserve"> </w:t>
      </w:r>
      <w:r w:rsidRPr="00EA3FD6">
        <w:rPr>
          <w:rFonts w:ascii="Arial" w:hAnsi="Arial" w:cs="Arial"/>
          <w:color w:val="2C2C2C"/>
          <w:sz w:val="21"/>
          <w:szCs w:val="21"/>
        </w:rPr>
        <w:t>повинні</w:t>
      </w:r>
      <w:r w:rsidRPr="00EA3FD6">
        <w:rPr>
          <w:rFonts w:ascii="Arial" w:hAnsi="Arial" w:cs="Arial"/>
          <w:color w:val="2C2C2C"/>
          <w:spacing w:val="60"/>
          <w:sz w:val="21"/>
          <w:szCs w:val="21"/>
        </w:rPr>
        <w:t xml:space="preserve"> </w:t>
      </w:r>
      <w:r w:rsidRPr="00EA3FD6">
        <w:rPr>
          <w:rFonts w:ascii="Arial" w:hAnsi="Arial" w:cs="Arial"/>
          <w:color w:val="2C2C2C"/>
          <w:sz w:val="21"/>
          <w:szCs w:val="21"/>
        </w:rPr>
        <w:t>мати</w:t>
      </w:r>
      <w:r w:rsidRPr="00EA3FD6">
        <w:rPr>
          <w:rFonts w:ascii="Arial" w:hAnsi="Arial" w:cs="Arial"/>
          <w:color w:val="2C2C2C"/>
          <w:spacing w:val="59"/>
          <w:sz w:val="21"/>
          <w:szCs w:val="21"/>
        </w:rPr>
        <w:t xml:space="preserve"> </w:t>
      </w:r>
      <w:r w:rsidRPr="00EA3FD6">
        <w:rPr>
          <w:rFonts w:ascii="Arial" w:hAnsi="Arial" w:cs="Arial"/>
          <w:color w:val="2C2C2C"/>
          <w:sz w:val="21"/>
          <w:szCs w:val="21"/>
        </w:rPr>
        <w:t>клас</w:t>
      </w:r>
      <w:r w:rsidRPr="00EA3FD6">
        <w:rPr>
          <w:rFonts w:ascii="Arial" w:hAnsi="Arial" w:cs="Arial"/>
          <w:color w:val="2C2C2C"/>
          <w:spacing w:val="57"/>
          <w:sz w:val="21"/>
          <w:szCs w:val="21"/>
        </w:rPr>
        <w:t xml:space="preserve"> </w:t>
      </w:r>
      <w:r w:rsidRPr="00EA3FD6">
        <w:rPr>
          <w:rFonts w:ascii="Arial" w:hAnsi="Arial" w:cs="Arial"/>
          <w:color w:val="2C2C2C"/>
          <w:sz w:val="21"/>
          <w:szCs w:val="21"/>
        </w:rPr>
        <w:t>вогнестійкості</w:t>
      </w:r>
      <w:r w:rsidRPr="00EA3FD6">
        <w:rPr>
          <w:rFonts w:ascii="Arial" w:hAnsi="Arial" w:cs="Arial"/>
          <w:color w:val="2C2C2C"/>
          <w:spacing w:val="58"/>
          <w:sz w:val="21"/>
          <w:szCs w:val="21"/>
        </w:rPr>
        <w:t xml:space="preserve"> </w:t>
      </w:r>
      <w:r w:rsidRPr="00EA3FD6">
        <w:rPr>
          <w:rFonts w:ascii="Arial" w:hAnsi="Arial" w:cs="Arial"/>
          <w:color w:val="2C2C2C"/>
          <w:sz w:val="21"/>
          <w:szCs w:val="21"/>
        </w:rPr>
        <w:t>не</w:t>
      </w:r>
      <w:r w:rsidRPr="00EA3FD6">
        <w:rPr>
          <w:rFonts w:ascii="Arial" w:hAnsi="Arial" w:cs="Arial"/>
          <w:color w:val="2C2C2C"/>
          <w:spacing w:val="56"/>
          <w:sz w:val="21"/>
          <w:szCs w:val="21"/>
        </w:rPr>
        <w:t xml:space="preserve"> </w:t>
      </w:r>
      <w:r w:rsidRPr="00EA3FD6">
        <w:rPr>
          <w:rFonts w:ascii="Arial" w:hAnsi="Arial" w:cs="Arial"/>
          <w:color w:val="2C2C2C"/>
          <w:sz w:val="21"/>
          <w:szCs w:val="21"/>
        </w:rPr>
        <w:t>менше</w:t>
      </w:r>
      <w:r w:rsidRPr="00EA3FD6">
        <w:rPr>
          <w:rFonts w:ascii="Arial" w:hAnsi="Arial" w:cs="Arial"/>
          <w:color w:val="2C2C2C"/>
          <w:spacing w:val="76"/>
          <w:sz w:val="21"/>
          <w:szCs w:val="21"/>
        </w:rPr>
        <w:t xml:space="preserve"> </w:t>
      </w:r>
      <w:r w:rsidRPr="00EA3FD6">
        <w:rPr>
          <w:rFonts w:ascii="Arial" w:hAnsi="Arial" w:cs="Arial"/>
          <w:color w:val="2C2C2C"/>
          <w:sz w:val="21"/>
          <w:szCs w:val="21"/>
        </w:rPr>
        <w:t>R</w:t>
      </w:r>
      <w:r w:rsidRPr="00EA3FD6">
        <w:rPr>
          <w:rFonts w:ascii="Arial" w:hAnsi="Arial" w:cs="Arial"/>
          <w:color w:val="2C2C2C"/>
          <w:spacing w:val="59"/>
          <w:sz w:val="21"/>
          <w:szCs w:val="21"/>
        </w:rPr>
        <w:t xml:space="preserve"> </w:t>
      </w:r>
      <w:r w:rsidRPr="00EA3FD6">
        <w:rPr>
          <w:rFonts w:ascii="Arial" w:hAnsi="Arial" w:cs="Arial"/>
          <w:color w:val="2C2C2C"/>
          <w:sz w:val="21"/>
          <w:szCs w:val="21"/>
        </w:rPr>
        <w:t>45.</w:t>
      </w:r>
      <w:r w:rsidRPr="00EA3FD6">
        <w:rPr>
          <w:rFonts w:ascii="Arial" w:hAnsi="Arial" w:cs="Arial"/>
          <w:color w:val="2C2C2C"/>
          <w:spacing w:val="56"/>
          <w:sz w:val="21"/>
          <w:szCs w:val="21"/>
        </w:rPr>
        <w:t xml:space="preserve"> </w:t>
      </w:r>
      <w:r w:rsidRPr="00EA3FD6">
        <w:rPr>
          <w:rFonts w:ascii="Arial" w:hAnsi="Arial" w:cs="Arial"/>
          <w:color w:val="2C2C2C"/>
          <w:sz w:val="21"/>
          <w:szCs w:val="21"/>
        </w:rPr>
        <w:t>При</w:t>
      </w:r>
      <w:r w:rsidR="00EA3FD6" w:rsidRPr="00EA3FD6">
        <w:rPr>
          <w:rFonts w:ascii="Arial" w:hAnsi="Arial" w:cs="Arial"/>
          <w:color w:val="2C2C2C"/>
          <w:sz w:val="21"/>
          <w:szCs w:val="21"/>
        </w:rPr>
        <w:t xml:space="preserve"> </w:t>
      </w:r>
      <w:r w:rsidRPr="00EA3FD6">
        <w:rPr>
          <w:rFonts w:ascii="Arial" w:hAnsi="Arial" w:cs="Arial"/>
          <w:color w:val="2C2C2C"/>
          <w:sz w:val="21"/>
          <w:szCs w:val="21"/>
        </w:rPr>
        <w:t xml:space="preserve">цьому необхідно влаштовувати автоматичні системи пожежогасіння під перекриттями відповідно </w:t>
      </w:r>
      <w:r w:rsidR="00EA3FD6">
        <w:rPr>
          <w:rFonts w:ascii="Arial" w:hAnsi="Arial" w:cs="Arial"/>
          <w:color w:val="2C2C2C"/>
          <w:sz w:val="21"/>
          <w:szCs w:val="21"/>
        </w:rPr>
        <w:t>до</w:t>
      </w:r>
      <w:r w:rsidRPr="00EA3FD6">
        <w:rPr>
          <w:rFonts w:ascii="Arial" w:hAnsi="Arial" w:cs="Arial"/>
          <w:color w:val="2C2C2C"/>
          <w:sz w:val="21"/>
          <w:szCs w:val="21"/>
        </w:rPr>
        <w:t xml:space="preserve"> </w:t>
      </w:r>
      <w:hyperlink r:id="rId273" w:history="1">
        <w:r w:rsidRPr="00CC0B52">
          <w:rPr>
            <w:rStyle w:val="af2"/>
            <w:rFonts w:ascii="Arial" w:hAnsi="Arial" w:cs="Arial"/>
            <w:sz w:val="21"/>
            <w:szCs w:val="21"/>
          </w:rPr>
          <w:t>ДБН В.2.5-56</w:t>
        </w:r>
      </w:hyperlink>
      <w:r w:rsidRPr="00EA3FD6">
        <w:rPr>
          <w:rFonts w:ascii="Arial" w:hAnsi="Arial" w:cs="Arial"/>
          <w:color w:val="2C2C2C"/>
          <w:sz w:val="21"/>
          <w:szCs w:val="21"/>
        </w:rPr>
        <w:t>.</w:t>
      </w:r>
    </w:p>
    <w:p w14:paraId="1E3E56A8" w14:textId="77777777" w:rsidR="0005794D" w:rsidRPr="004F75C9" w:rsidRDefault="00026420" w:rsidP="003C085C">
      <w:pPr>
        <w:pStyle w:val="a3"/>
        <w:spacing w:line="293" w:lineRule="auto"/>
        <w:ind w:left="0" w:firstLine="720"/>
        <w:rPr>
          <w:rFonts w:ascii="Arial" w:hAnsi="Arial" w:cs="Arial"/>
          <w:sz w:val="21"/>
          <w:szCs w:val="21"/>
        </w:rPr>
      </w:pPr>
      <w:r w:rsidRPr="004F75C9">
        <w:rPr>
          <w:rFonts w:ascii="Arial" w:hAnsi="Arial" w:cs="Arial"/>
          <w:sz w:val="21"/>
          <w:szCs w:val="21"/>
        </w:rPr>
        <w:t>У приміщеннях категорій А і Б слід передбачувати захист</w:t>
      </w:r>
      <w:r w:rsidRPr="004F75C9">
        <w:rPr>
          <w:rFonts w:ascii="Arial" w:hAnsi="Arial" w:cs="Arial"/>
          <w:spacing w:val="40"/>
          <w:sz w:val="21"/>
          <w:szCs w:val="21"/>
        </w:rPr>
        <w:t xml:space="preserve"> </w:t>
      </w:r>
      <w:r w:rsidRPr="004F75C9">
        <w:rPr>
          <w:rFonts w:ascii="Arial" w:hAnsi="Arial" w:cs="Arial"/>
          <w:sz w:val="21"/>
          <w:szCs w:val="21"/>
        </w:rPr>
        <w:t>відокремлених сталевих конструкцій від іскроутворення.</w:t>
      </w:r>
    </w:p>
    <w:p w14:paraId="588F30B7" w14:textId="1A646F59" w:rsidR="0005794D" w:rsidRPr="004F75C9" w:rsidRDefault="00026420" w:rsidP="00AD2EDF">
      <w:pPr>
        <w:pStyle w:val="a5"/>
        <w:numPr>
          <w:ilvl w:val="2"/>
          <w:numId w:val="42"/>
        </w:numPr>
        <w:tabs>
          <w:tab w:val="left" w:pos="1922"/>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Клас вогнестійкості конструкцій зовнішніх етажерок, на яких розташов</w:t>
      </w:r>
      <w:r w:rsidR="00EA3FD6">
        <w:rPr>
          <w:rFonts w:ascii="Arial" w:hAnsi="Arial" w:cs="Arial"/>
          <w:color w:val="2C2C2C"/>
          <w:sz w:val="21"/>
          <w:szCs w:val="21"/>
        </w:rPr>
        <w:t xml:space="preserve">ано </w:t>
      </w:r>
      <w:r w:rsidRPr="004F75C9">
        <w:rPr>
          <w:rFonts w:ascii="Arial" w:hAnsi="Arial" w:cs="Arial"/>
          <w:color w:val="2C2C2C"/>
          <w:sz w:val="21"/>
          <w:szCs w:val="21"/>
        </w:rPr>
        <w:t xml:space="preserve"> обладнання або трубопроводи, що містять легкозаймисті та горючі рідини, а також горючі гази, повинен бути не менше</w:t>
      </w:r>
      <w:r w:rsidRPr="004F75C9">
        <w:rPr>
          <w:rFonts w:ascii="Arial" w:hAnsi="Arial" w:cs="Arial"/>
          <w:color w:val="2C2C2C"/>
          <w:spacing w:val="40"/>
          <w:sz w:val="21"/>
          <w:szCs w:val="21"/>
        </w:rPr>
        <w:t xml:space="preserve"> </w:t>
      </w:r>
      <w:r w:rsidRPr="004F75C9">
        <w:rPr>
          <w:rFonts w:ascii="Arial" w:hAnsi="Arial" w:cs="Arial"/>
          <w:color w:val="2C2C2C"/>
          <w:sz w:val="21"/>
          <w:szCs w:val="21"/>
        </w:rPr>
        <w:t>R45.</w:t>
      </w:r>
    </w:p>
    <w:p w14:paraId="084CB37A" w14:textId="20E28FDF" w:rsidR="0005794D" w:rsidRPr="004F75C9" w:rsidRDefault="00026420" w:rsidP="003C085C">
      <w:pPr>
        <w:pStyle w:val="a3"/>
        <w:spacing w:line="293" w:lineRule="auto"/>
        <w:ind w:left="0" w:firstLine="720"/>
        <w:rPr>
          <w:rFonts w:ascii="Arial" w:hAnsi="Arial" w:cs="Arial"/>
          <w:sz w:val="21"/>
          <w:szCs w:val="21"/>
        </w:rPr>
      </w:pPr>
      <w:r w:rsidRPr="004F75C9">
        <w:rPr>
          <w:rFonts w:ascii="Arial" w:hAnsi="Arial" w:cs="Arial"/>
          <w:color w:val="0D0D0D"/>
          <w:sz w:val="21"/>
          <w:szCs w:val="21"/>
        </w:rPr>
        <w:t>Зовнішні етажерки, на яких розташов</w:t>
      </w:r>
      <w:r w:rsidR="00EA3FD6">
        <w:rPr>
          <w:rFonts w:ascii="Arial" w:hAnsi="Arial" w:cs="Arial"/>
          <w:color w:val="0D0D0D"/>
          <w:sz w:val="21"/>
          <w:szCs w:val="21"/>
        </w:rPr>
        <w:t xml:space="preserve">ано </w:t>
      </w:r>
      <w:r w:rsidRPr="004F75C9">
        <w:rPr>
          <w:rFonts w:ascii="Arial" w:hAnsi="Arial" w:cs="Arial"/>
          <w:color w:val="0D0D0D"/>
          <w:sz w:val="21"/>
          <w:szCs w:val="21"/>
        </w:rPr>
        <w:t xml:space="preserve"> обладнання або трубопроводи, які містять легкозаймисті та горючі рідини і горючі гази, слід</w:t>
      </w:r>
      <w:r w:rsidR="00EA3FD6">
        <w:rPr>
          <w:rFonts w:ascii="Arial" w:hAnsi="Arial" w:cs="Arial"/>
          <w:color w:val="0D0D0D"/>
          <w:sz w:val="21"/>
          <w:szCs w:val="21"/>
        </w:rPr>
        <w:t xml:space="preserve"> в</w:t>
      </w:r>
      <w:r w:rsidRPr="004F75C9">
        <w:rPr>
          <w:rFonts w:ascii="Arial" w:hAnsi="Arial" w:cs="Arial"/>
          <w:color w:val="0D0D0D"/>
          <w:sz w:val="21"/>
          <w:szCs w:val="21"/>
        </w:rPr>
        <w:t xml:space="preserve">иконувати залізобетонними. У сталевих етажерках перший ярус, </w:t>
      </w:r>
      <w:r w:rsidR="00EA3FD6">
        <w:rPr>
          <w:rFonts w:ascii="Arial" w:hAnsi="Arial" w:cs="Arial"/>
          <w:color w:val="0D0D0D"/>
          <w:sz w:val="21"/>
          <w:szCs w:val="21"/>
        </w:rPr>
        <w:t>охоплю</w:t>
      </w:r>
      <w:r w:rsidRPr="004F75C9">
        <w:rPr>
          <w:rFonts w:ascii="Arial" w:hAnsi="Arial" w:cs="Arial"/>
          <w:color w:val="0D0D0D"/>
          <w:sz w:val="21"/>
          <w:szCs w:val="21"/>
        </w:rPr>
        <w:t xml:space="preserve">ючи перекриття, на висоту не менше </w:t>
      </w:r>
      <w:r w:rsidR="00EA3FD6">
        <w:rPr>
          <w:rFonts w:ascii="Arial" w:hAnsi="Arial" w:cs="Arial"/>
          <w:color w:val="0D0D0D"/>
          <w:sz w:val="21"/>
          <w:szCs w:val="21"/>
        </w:rPr>
        <w:t xml:space="preserve">ніж </w:t>
      </w:r>
      <w:r w:rsidRPr="004F75C9">
        <w:rPr>
          <w:rFonts w:ascii="Arial" w:hAnsi="Arial" w:cs="Arial"/>
          <w:color w:val="0D0D0D"/>
          <w:sz w:val="21"/>
          <w:szCs w:val="21"/>
        </w:rPr>
        <w:t>4 м, слід захищати від впливів високої температури. Клас вогнестійкості захищених конструкцій повинен бути не менше</w:t>
      </w:r>
      <w:r w:rsidR="00ED24EE">
        <w:rPr>
          <w:rFonts w:ascii="Arial" w:hAnsi="Arial" w:cs="Arial"/>
          <w:color w:val="0D0D0D"/>
          <w:sz w:val="21"/>
          <w:szCs w:val="21"/>
        </w:rPr>
        <w:t xml:space="preserve">   </w:t>
      </w:r>
      <w:r w:rsidRPr="004F75C9">
        <w:rPr>
          <w:rFonts w:ascii="Arial" w:hAnsi="Arial" w:cs="Arial"/>
          <w:color w:val="0D0D0D"/>
          <w:sz w:val="21"/>
          <w:szCs w:val="21"/>
        </w:rPr>
        <w:t xml:space="preserve"> R 45.</w:t>
      </w:r>
    </w:p>
    <w:p w14:paraId="018DFE61" w14:textId="2EB61982" w:rsidR="0005794D" w:rsidRPr="004F75C9" w:rsidRDefault="00026420" w:rsidP="00AD2EDF">
      <w:pPr>
        <w:pStyle w:val="a5"/>
        <w:numPr>
          <w:ilvl w:val="2"/>
          <w:numId w:val="42"/>
        </w:numPr>
        <w:tabs>
          <w:tab w:val="left" w:pos="1922"/>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Площа одного ярусу окремо розташованої зовнішньої етажерки або площадки з обладнанням виробництв, що розміщують у приміщеннях категорій А</w:t>
      </w:r>
      <w:r w:rsidR="00EA3FD6">
        <w:rPr>
          <w:rFonts w:ascii="Arial" w:hAnsi="Arial" w:cs="Arial"/>
          <w:color w:val="2C2C2C"/>
          <w:sz w:val="21"/>
          <w:szCs w:val="21"/>
        </w:rPr>
        <w:t>,</w:t>
      </w:r>
      <w:r w:rsidRPr="004F75C9">
        <w:rPr>
          <w:rFonts w:ascii="Arial" w:hAnsi="Arial" w:cs="Arial"/>
          <w:color w:val="2C2C2C"/>
          <w:sz w:val="21"/>
          <w:szCs w:val="21"/>
        </w:rPr>
        <w:t xml:space="preserve"> Б і В, не повинна перевищувати:</w:t>
      </w:r>
    </w:p>
    <w:p w14:paraId="3F648569" w14:textId="1AFD5AA2" w:rsidR="0005794D" w:rsidRPr="004F75C9" w:rsidRDefault="00A36DC8" w:rsidP="003C085C">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w:t>
      </w:r>
      <w:r w:rsidR="00026420" w:rsidRPr="004F75C9">
        <w:rPr>
          <w:rFonts w:ascii="Arial" w:hAnsi="Arial" w:cs="Arial"/>
          <w:sz w:val="21"/>
          <w:szCs w:val="21"/>
        </w:rPr>
        <w:t>якщо</w:t>
      </w:r>
      <w:r w:rsidR="00026420" w:rsidRPr="004F75C9">
        <w:rPr>
          <w:rFonts w:ascii="Arial" w:hAnsi="Arial" w:cs="Arial"/>
          <w:spacing w:val="3"/>
          <w:sz w:val="21"/>
          <w:szCs w:val="21"/>
        </w:rPr>
        <w:t xml:space="preserve"> </w:t>
      </w:r>
      <w:r w:rsidR="00026420" w:rsidRPr="004F75C9">
        <w:rPr>
          <w:rFonts w:ascii="Arial" w:hAnsi="Arial" w:cs="Arial"/>
          <w:sz w:val="21"/>
          <w:szCs w:val="21"/>
        </w:rPr>
        <w:t>висота</w:t>
      </w:r>
      <w:r w:rsidR="00026420" w:rsidRPr="004F75C9">
        <w:rPr>
          <w:rFonts w:ascii="Arial" w:hAnsi="Arial" w:cs="Arial"/>
          <w:spacing w:val="8"/>
          <w:sz w:val="21"/>
          <w:szCs w:val="21"/>
        </w:rPr>
        <w:t xml:space="preserve"> </w:t>
      </w:r>
      <w:r w:rsidR="00026420" w:rsidRPr="004F75C9">
        <w:rPr>
          <w:rFonts w:ascii="Arial" w:hAnsi="Arial" w:cs="Arial"/>
          <w:sz w:val="21"/>
          <w:szCs w:val="21"/>
        </w:rPr>
        <w:t>етажерки</w:t>
      </w:r>
      <w:r w:rsidR="00026420" w:rsidRPr="004F75C9">
        <w:rPr>
          <w:rFonts w:ascii="Arial" w:hAnsi="Arial" w:cs="Arial"/>
          <w:spacing w:val="7"/>
          <w:sz w:val="21"/>
          <w:szCs w:val="21"/>
        </w:rPr>
        <w:t xml:space="preserve"> </w:t>
      </w:r>
      <w:r w:rsidR="00026420" w:rsidRPr="004F75C9">
        <w:rPr>
          <w:rFonts w:ascii="Arial" w:hAnsi="Arial" w:cs="Arial"/>
          <w:sz w:val="21"/>
          <w:szCs w:val="21"/>
        </w:rPr>
        <w:t>або</w:t>
      </w:r>
      <w:r w:rsidR="00026420" w:rsidRPr="004F75C9">
        <w:rPr>
          <w:rFonts w:ascii="Arial" w:hAnsi="Arial" w:cs="Arial"/>
          <w:spacing w:val="5"/>
          <w:sz w:val="21"/>
          <w:szCs w:val="21"/>
        </w:rPr>
        <w:t xml:space="preserve"> </w:t>
      </w:r>
      <w:r w:rsidR="00026420" w:rsidRPr="004F75C9">
        <w:rPr>
          <w:rFonts w:ascii="Arial" w:hAnsi="Arial" w:cs="Arial"/>
          <w:sz w:val="21"/>
          <w:szCs w:val="21"/>
        </w:rPr>
        <w:t>площадки</w:t>
      </w:r>
      <w:r w:rsidR="00026420" w:rsidRPr="004F75C9">
        <w:rPr>
          <w:rFonts w:ascii="Arial" w:hAnsi="Arial" w:cs="Arial"/>
          <w:spacing w:val="6"/>
          <w:sz w:val="21"/>
          <w:szCs w:val="21"/>
        </w:rPr>
        <w:t xml:space="preserve"> </w:t>
      </w:r>
      <w:r w:rsidR="00026420" w:rsidRPr="004F75C9">
        <w:rPr>
          <w:rFonts w:ascii="Arial" w:hAnsi="Arial" w:cs="Arial"/>
          <w:sz w:val="21"/>
          <w:szCs w:val="21"/>
        </w:rPr>
        <w:t>до</w:t>
      </w:r>
      <w:r w:rsidR="00026420" w:rsidRPr="004F75C9">
        <w:rPr>
          <w:rFonts w:ascii="Arial" w:hAnsi="Arial" w:cs="Arial"/>
          <w:spacing w:val="7"/>
          <w:sz w:val="21"/>
          <w:szCs w:val="21"/>
        </w:rPr>
        <w:t xml:space="preserve"> </w:t>
      </w:r>
      <w:r w:rsidR="00026420" w:rsidRPr="004F75C9">
        <w:rPr>
          <w:rFonts w:ascii="Arial" w:hAnsi="Arial" w:cs="Arial"/>
          <w:sz w:val="21"/>
          <w:szCs w:val="21"/>
        </w:rPr>
        <w:t>30</w:t>
      </w:r>
      <w:r w:rsidR="00026420" w:rsidRPr="004F75C9">
        <w:rPr>
          <w:rFonts w:ascii="Arial" w:hAnsi="Arial" w:cs="Arial"/>
          <w:spacing w:val="9"/>
          <w:sz w:val="21"/>
          <w:szCs w:val="21"/>
        </w:rPr>
        <w:t xml:space="preserve"> </w:t>
      </w:r>
      <w:r w:rsidR="00026420" w:rsidRPr="004F75C9">
        <w:rPr>
          <w:rFonts w:ascii="Arial" w:hAnsi="Arial" w:cs="Arial"/>
          <w:sz w:val="21"/>
          <w:szCs w:val="21"/>
        </w:rPr>
        <w:t>м</w:t>
      </w:r>
      <w:r w:rsidR="00026420" w:rsidRPr="004F75C9">
        <w:rPr>
          <w:rFonts w:ascii="Arial" w:hAnsi="Arial" w:cs="Arial"/>
          <w:spacing w:val="7"/>
          <w:sz w:val="21"/>
          <w:szCs w:val="21"/>
        </w:rPr>
        <w:t xml:space="preserve"> </w:t>
      </w:r>
      <w:r w:rsidR="00EA3FD6">
        <w:rPr>
          <w:rFonts w:ascii="Arial" w:hAnsi="Arial" w:cs="Arial"/>
          <w:spacing w:val="7"/>
          <w:sz w:val="21"/>
          <w:szCs w:val="21"/>
        </w:rPr>
        <w:t>–</w:t>
      </w:r>
      <w:r w:rsidR="00026420" w:rsidRPr="004F75C9">
        <w:rPr>
          <w:rFonts w:ascii="Arial" w:hAnsi="Arial" w:cs="Arial"/>
          <w:spacing w:val="5"/>
          <w:sz w:val="21"/>
          <w:szCs w:val="21"/>
        </w:rPr>
        <w:t xml:space="preserve"> </w:t>
      </w:r>
      <w:r w:rsidR="00026420" w:rsidRPr="004F75C9">
        <w:rPr>
          <w:rFonts w:ascii="Arial" w:hAnsi="Arial" w:cs="Arial"/>
          <w:sz w:val="21"/>
          <w:szCs w:val="21"/>
        </w:rPr>
        <w:t>5200</w:t>
      </w:r>
      <w:r w:rsidR="00026420" w:rsidRPr="004F75C9">
        <w:rPr>
          <w:rFonts w:ascii="Arial" w:hAnsi="Arial" w:cs="Arial"/>
          <w:spacing w:val="7"/>
          <w:sz w:val="21"/>
          <w:szCs w:val="21"/>
        </w:rPr>
        <w:t xml:space="preserve"> </w:t>
      </w:r>
      <w:r w:rsidR="00026420" w:rsidRPr="004F75C9">
        <w:rPr>
          <w:rFonts w:ascii="Arial" w:hAnsi="Arial" w:cs="Arial"/>
          <w:spacing w:val="-5"/>
          <w:sz w:val="21"/>
          <w:szCs w:val="21"/>
        </w:rPr>
        <w:t>м</w:t>
      </w:r>
      <w:r w:rsidR="00026420" w:rsidRPr="004F75C9">
        <w:rPr>
          <w:rFonts w:ascii="Arial" w:hAnsi="Arial" w:cs="Arial"/>
          <w:spacing w:val="-5"/>
          <w:sz w:val="21"/>
          <w:szCs w:val="21"/>
          <w:vertAlign w:val="superscript"/>
        </w:rPr>
        <w:t>2</w:t>
      </w:r>
      <w:r w:rsidR="00026420" w:rsidRPr="004F75C9">
        <w:rPr>
          <w:rFonts w:ascii="Arial" w:hAnsi="Arial" w:cs="Arial"/>
          <w:spacing w:val="-5"/>
          <w:sz w:val="21"/>
          <w:szCs w:val="21"/>
        </w:rPr>
        <w:t>;</w:t>
      </w:r>
    </w:p>
    <w:p w14:paraId="0E5EF380" w14:textId="048ABA7E" w:rsidR="0005794D" w:rsidRPr="004F75C9" w:rsidRDefault="00A36DC8" w:rsidP="003C085C">
      <w:pPr>
        <w:pStyle w:val="a5"/>
        <w:tabs>
          <w:tab w:val="left" w:pos="1301"/>
        </w:tabs>
        <w:spacing w:line="293" w:lineRule="auto"/>
        <w:ind w:left="720" w:firstLine="0"/>
        <w:rPr>
          <w:rFonts w:ascii="Arial" w:hAnsi="Arial" w:cs="Arial"/>
          <w:sz w:val="21"/>
          <w:szCs w:val="21"/>
        </w:rPr>
      </w:pPr>
      <w:r>
        <w:rPr>
          <w:rFonts w:ascii="Arial" w:hAnsi="Arial" w:cs="Arial"/>
          <w:sz w:val="21"/>
          <w:szCs w:val="21"/>
        </w:rPr>
        <w:t xml:space="preserve">– </w:t>
      </w:r>
      <w:r w:rsidR="00026420" w:rsidRPr="004F75C9">
        <w:rPr>
          <w:rFonts w:ascii="Arial" w:hAnsi="Arial" w:cs="Arial"/>
          <w:sz w:val="21"/>
          <w:szCs w:val="21"/>
        </w:rPr>
        <w:t>якщо</w:t>
      </w:r>
      <w:r w:rsidR="00026420" w:rsidRPr="004F75C9">
        <w:rPr>
          <w:rFonts w:ascii="Arial" w:hAnsi="Arial" w:cs="Arial"/>
          <w:spacing w:val="5"/>
          <w:sz w:val="21"/>
          <w:szCs w:val="21"/>
        </w:rPr>
        <w:t xml:space="preserve"> </w:t>
      </w:r>
      <w:r w:rsidR="00026420" w:rsidRPr="004F75C9">
        <w:rPr>
          <w:rFonts w:ascii="Arial" w:hAnsi="Arial" w:cs="Arial"/>
          <w:sz w:val="21"/>
          <w:szCs w:val="21"/>
        </w:rPr>
        <w:t>висота</w:t>
      </w:r>
      <w:r w:rsidR="00026420" w:rsidRPr="004F75C9">
        <w:rPr>
          <w:rFonts w:ascii="Arial" w:hAnsi="Arial" w:cs="Arial"/>
          <w:spacing w:val="4"/>
          <w:sz w:val="21"/>
          <w:szCs w:val="21"/>
        </w:rPr>
        <w:t xml:space="preserve"> </w:t>
      </w:r>
      <w:r w:rsidR="00026420" w:rsidRPr="004F75C9">
        <w:rPr>
          <w:rFonts w:ascii="Arial" w:hAnsi="Arial" w:cs="Arial"/>
          <w:sz w:val="21"/>
          <w:szCs w:val="21"/>
        </w:rPr>
        <w:t>30</w:t>
      </w:r>
      <w:r w:rsidR="00026420" w:rsidRPr="004F75C9">
        <w:rPr>
          <w:rFonts w:ascii="Arial" w:hAnsi="Arial" w:cs="Arial"/>
          <w:spacing w:val="7"/>
          <w:sz w:val="21"/>
          <w:szCs w:val="21"/>
        </w:rPr>
        <w:t xml:space="preserve"> </w:t>
      </w:r>
      <w:r w:rsidR="00026420" w:rsidRPr="004F75C9">
        <w:rPr>
          <w:rFonts w:ascii="Arial" w:hAnsi="Arial" w:cs="Arial"/>
          <w:sz w:val="21"/>
          <w:szCs w:val="21"/>
        </w:rPr>
        <w:t>м</w:t>
      </w:r>
      <w:r w:rsidR="00026420" w:rsidRPr="004F75C9">
        <w:rPr>
          <w:rFonts w:ascii="Arial" w:hAnsi="Arial" w:cs="Arial"/>
          <w:spacing w:val="78"/>
          <w:sz w:val="21"/>
          <w:szCs w:val="21"/>
        </w:rPr>
        <w:t xml:space="preserve"> </w:t>
      </w:r>
      <w:r w:rsidR="00026420" w:rsidRPr="004F75C9">
        <w:rPr>
          <w:rFonts w:ascii="Arial" w:hAnsi="Arial" w:cs="Arial"/>
          <w:sz w:val="21"/>
          <w:szCs w:val="21"/>
        </w:rPr>
        <w:t>і</w:t>
      </w:r>
      <w:r w:rsidR="00026420" w:rsidRPr="004F75C9">
        <w:rPr>
          <w:rFonts w:ascii="Arial" w:hAnsi="Arial" w:cs="Arial"/>
          <w:spacing w:val="4"/>
          <w:sz w:val="21"/>
          <w:szCs w:val="21"/>
        </w:rPr>
        <w:t xml:space="preserve"> </w:t>
      </w:r>
      <w:r w:rsidR="00026420" w:rsidRPr="004F75C9">
        <w:rPr>
          <w:rFonts w:ascii="Arial" w:hAnsi="Arial" w:cs="Arial"/>
          <w:sz w:val="21"/>
          <w:szCs w:val="21"/>
        </w:rPr>
        <w:t>більше</w:t>
      </w:r>
      <w:r w:rsidR="00026420" w:rsidRPr="004F75C9">
        <w:rPr>
          <w:rFonts w:ascii="Arial" w:hAnsi="Arial" w:cs="Arial"/>
          <w:spacing w:val="8"/>
          <w:sz w:val="21"/>
          <w:szCs w:val="21"/>
        </w:rPr>
        <w:t xml:space="preserve"> </w:t>
      </w:r>
      <w:r w:rsidR="00EA3FD6">
        <w:rPr>
          <w:rFonts w:ascii="Arial" w:hAnsi="Arial" w:cs="Arial"/>
          <w:spacing w:val="8"/>
          <w:sz w:val="21"/>
          <w:szCs w:val="21"/>
        </w:rPr>
        <w:t>–</w:t>
      </w:r>
      <w:r w:rsidR="00026420" w:rsidRPr="004F75C9">
        <w:rPr>
          <w:rFonts w:ascii="Arial" w:hAnsi="Arial" w:cs="Arial"/>
          <w:spacing w:val="4"/>
          <w:sz w:val="21"/>
          <w:szCs w:val="21"/>
        </w:rPr>
        <w:t xml:space="preserve"> </w:t>
      </w:r>
      <w:r w:rsidR="00026420" w:rsidRPr="004F75C9">
        <w:rPr>
          <w:rFonts w:ascii="Arial" w:hAnsi="Arial" w:cs="Arial"/>
          <w:sz w:val="21"/>
          <w:szCs w:val="21"/>
        </w:rPr>
        <w:t>3000</w:t>
      </w:r>
      <w:r w:rsidR="00026420" w:rsidRPr="004F75C9">
        <w:rPr>
          <w:rFonts w:ascii="Arial" w:hAnsi="Arial" w:cs="Arial"/>
          <w:spacing w:val="9"/>
          <w:sz w:val="21"/>
          <w:szCs w:val="21"/>
        </w:rPr>
        <w:t xml:space="preserve"> </w:t>
      </w:r>
      <w:r w:rsidR="00026420" w:rsidRPr="004F75C9">
        <w:rPr>
          <w:rFonts w:ascii="Arial" w:hAnsi="Arial" w:cs="Arial"/>
          <w:spacing w:val="-5"/>
          <w:sz w:val="21"/>
          <w:szCs w:val="21"/>
        </w:rPr>
        <w:t>м</w:t>
      </w:r>
      <w:r w:rsidR="00026420" w:rsidRPr="004F75C9">
        <w:rPr>
          <w:rFonts w:ascii="Arial" w:hAnsi="Arial" w:cs="Arial"/>
          <w:spacing w:val="-5"/>
          <w:sz w:val="21"/>
          <w:szCs w:val="21"/>
          <w:vertAlign w:val="superscript"/>
        </w:rPr>
        <w:t>2</w:t>
      </w:r>
      <w:r w:rsidR="00026420" w:rsidRPr="004F75C9">
        <w:rPr>
          <w:rFonts w:ascii="Arial" w:hAnsi="Arial" w:cs="Arial"/>
          <w:spacing w:val="-5"/>
          <w:sz w:val="21"/>
          <w:szCs w:val="21"/>
        </w:rPr>
        <w:t>.</w:t>
      </w:r>
    </w:p>
    <w:p w14:paraId="6BB03915" w14:textId="3921A7DC" w:rsidR="0005794D" w:rsidRPr="004F75C9" w:rsidRDefault="00026420" w:rsidP="003C085C">
      <w:pPr>
        <w:pStyle w:val="a3"/>
        <w:spacing w:line="293" w:lineRule="auto"/>
        <w:ind w:left="0" w:firstLine="720"/>
        <w:rPr>
          <w:rFonts w:ascii="Arial" w:hAnsi="Arial" w:cs="Arial"/>
          <w:sz w:val="21"/>
          <w:szCs w:val="21"/>
        </w:rPr>
      </w:pPr>
      <w:r w:rsidRPr="004F75C9">
        <w:rPr>
          <w:rFonts w:ascii="Arial" w:hAnsi="Arial" w:cs="Arial"/>
          <w:color w:val="0D0D0D"/>
          <w:sz w:val="21"/>
          <w:szCs w:val="21"/>
        </w:rPr>
        <w:t xml:space="preserve">У разі більшої </w:t>
      </w:r>
      <w:r w:rsidRPr="004F75C9">
        <w:rPr>
          <w:rFonts w:ascii="Arial" w:hAnsi="Arial" w:cs="Arial"/>
          <w:sz w:val="21"/>
          <w:szCs w:val="21"/>
        </w:rPr>
        <w:t>площі етажерки або площадки її слід поділяти на секції з розривами між ними не менше</w:t>
      </w:r>
      <w:r w:rsidR="00EA3FD6">
        <w:rPr>
          <w:rFonts w:ascii="Arial" w:hAnsi="Arial" w:cs="Arial"/>
          <w:sz w:val="21"/>
          <w:szCs w:val="21"/>
        </w:rPr>
        <w:t xml:space="preserve"> ніж </w:t>
      </w:r>
      <w:r w:rsidRPr="004F75C9">
        <w:rPr>
          <w:rFonts w:ascii="Arial" w:hAnsi="Arial" w:cs="Arial"/>
          <w:sz w:val="21"/>
          <w:szCs w:val="21"/>
        </w:rPr>
        <w:t xml:space="preserve"> 15 м.</w:t>
      </w:r>
    </w:p>
    <w:p w14:paraId="628AD4AF" w14:textId="77777777" w:rsidR="0005794D" w:rsidRPr="004F75C9" w:rsidRDefault="00026420" w:rsidP="003C085C">
      <w:pPr>
        <w:pStyle w:val="a3"/>
        <w:spacing w:line="293" w:lineRule="auto"/>
        <w:ind w:left="0" w:firstLine="720"/>
        <w:rPr>
          <w:rFonts w:ascii="Arial" w:hAnsi="Arial" w:cs="Arial"/>
          <w:sz w:val="21"/>
          <w:szCs w:val="21"/>
        </w:rPr>
      </w:pPr>
      <w:r w:rsidRPr="004F75C9">
        <w:rPr>
          <w:rFonts w:ascii="Arial" w:hAnsi="Arial" w:cs="Arial"/>
          <w:sz w:val="21"/>
          <w:szCs w:val="21"/>
        </w:rPr>
        <w:t>Площа</w:t>
      </w:r>
      <w:r w:rsidRPr="004F75C9">
        <w:rPr>
          <w:rFonts w:ascii="Arial" w:hAnsi="Arial" w:cs="Arial"/>
          <w:spacing w:val="40"/>
          <w:sz w:val="21"/>
          <w:szCs w:val="21"/>
        </w:rPr>
        <w:t xml:space="preserve"> </w:t>
      </w:r>
      <w:r w:rsidRPr="004F75C9">
        <w:rPr>
          <w:rFonts w:ascii="Arial" w:hAnsi="Arial" w:cs="Arial"/>
          <w:sz w:val="21"/>
          <w:szCs w:val="21"/>
        </w:rPr>
        <w:t>етажерок</w:t>
      </w:r>
      <w:r w:rsidRPr="004F75C9">
        <w:rPr>
          <w:rFonts w:ascii="Arial" w:hAnsi="Arial" w:cs="Arial"/>
          <w:spacing w:val="40"/>
          <w:sz w:val="21"/>
          <w:szCs w:val="21"/>
        </w:rPr>
        <w:t xml:space="preserve"> </w:t>
      </w:r>
      <w:r w:rsidRPr="004F75C9">
        <w:rPr>
          <w:rFonts w:ascii="Arial" w:hAnsi="Arial" w:cs="Arial"/>
          <w:sz w:val="21"/>
          <w:szCs w:val="21"/>
        </w:rPr>
        <w:t>і</w:t>
      </w:r>
      <w:r w:rsidRPr="004F75C9">
        <w:rPr>
          <w:rFonts w:ascii="Arial" w:hAnsi="Arial" w:cs="Arial"/>
          <w:spacing w:val="40"/>
          <w:sz w:val="21"/>
          <w:szCs w:val="21"/>
        </w:rPr>
        <w:t xml:space="preserve"> </w:t>
      </w:r>
      <w:r w:rsidRPr="004F75C9">
        <w:rPr>
          <w:rFonts w:ascii="Arial" w:hAnsi="Arial" w:cs="Arial"/>
          <w:sz w:val="21"/>
          <w:szCs w:val="21"/>
        </w:rPr>
        <w:t>площадок</w:t>
      </w:r>
      <w:r w:rsidRPr="004F75C9">
        <w:rPr>
          <w:rFonts w:ascii="Arial" w:hAnsi="Arial" w:cs="Arial"/>
          <w:spacing w:val="40"/>
          <w:sz w:val="21"/>
          <w:szCs w:val="21"/>
        </w:rPr>
        <w:t xml:space="preserve"> </w:t>
      </w:r>
      <w:r w:rsidRPr="004F75C9">
        <w:rPr>
          <w:rFonts w:ascii="Arial" w:hAnsi="Arial" w:cs="Arial"/>
          <w:sz w:val="21"/>
          <w:szCs w:val="21"/>
        </w:rPr>
        <w:t>з</w:t>
      </w:r>
      <w:r w:rsidRPr="004F75C9">
        <w:rPr>
          <w:rFonts w:ascii="Arial" w:hAnsi="Arial" w:cs="Arial"/>
          <w:spacing w:val="40"/>
          <w:sz w:val="21"/>
          <w:szCs w:val="21"/>
        </w:rPr>
        <w:t xml:space="preserve"> </w:t>
      </w:r>
      <w:r w:rsidRPr="004F75C9">
        <w:rPr>
          <w:rFonts w:ascii="Arial" w:hAnsi="Arial" w:cs="Arial"/>
          <w:sz w:val="21"/>
          <w:szCs w:val="21"/>
        </w:rPr>
        <w:t>обладнанням</w:t>
      </w:r>
      <w:r w:rsidRPr="004F75C9">
        <w:rPr>
          <w:rFonts w:ascii="Arial" w:hAnsi="Arial" w:cs="Arial"/>
          <w:spacing w:val="40"/>
          <w:sz w:val="21"/>
          <w:szCs w:val="21"/>
        </w:rPr>
        <w:t xml:space="preserve"> </w:t>
      </w:r>
      <w:r w:rsidRPr="004F75C9">
        <w:rPr>
          <w:rFonts w:ascii="Arial" w:hAnsi="Arial" w:cs="Arial"/>
          <w:sz w:val="21"/>
          <w:szCs w:val="21"/>
        </w:rPr>
        <w:t>виробництв,</w:t>
      </w:r>
      <w:r w:rsidRPr="004F75C9">
        <w:rPr>
          <w:rFonts w:ascii="Arial" w:hAnsi="Arial" w:cs="Arial"/>
          <w:spacing w:val="40"/>
          <w:sz w:val="21"/>
          <w:szCs w:val="21"/>
        </w:rPr>
        <w:t xml:space="preserve"> </w:t>
      </w:r>
      <w:r w:rsidRPr="004F75C9">
        <w:rPr>
          <w:rFonts w:ascii="Arial" w:hAnsi="Arial" w:cs="Arial"/>
          <w:sz w:val="21"/>
          <w:szCs w:val="21"/>
        </w:rPr>
        <w:t xml:space="preserve">що розміщають у приміщеннях категорій Г і </w:t>
      </w:r>
      <w:r w:rsidRPr="004F75C9">
        <w:rPr>
          <w:rFonts w:ascii="Arial" w:hAnsi="Arial" w:cs="Arial"/>
          <w:color w:val="0D0D0D"/>
          <w:sz w:val="21"/>
          <w:szCs w:val="21"/>
        </w:rPr>
        <w:t>Д, не обмежується</w:t>
      </w:r>
      <w:r w:rsidRPr="004F75C9">
        <w:rPr>
          <w:rFonts w:ascii="Arial" w:hAnsi="Arial" w:cs="Arial"/>
          <w:sz w:val="21"/>
          <w:szCs w:val="21"/>
        </w:rPr>
        <w:t>.</w:t>
      </w:r>
    </w:p>
    <w:p w14:paraId="030E39BC" w14:textId="50E29416" w:rsidR="0005794D" w:rsidRPr="004F75C9" w:rsidRDefault="00026420" w:rsidP="003C085C">
      <w:pPr>
        <w:pStyle w:val="a3"/>
        <w:spacing w:line="293" w:lineRule="auto"/>
        <w:ind w:left="0" w:firstLine="720"/>
        <w:rPr>
          <w:rFonts w:ascii="Arial" w:hAnsi="Arial" w:cs="Arial"/>
          <w:sz w:val="21"/>
          <w:szCs w:val="21"/>
        </w:rPr>
      </w:pPr>
      <w:r w:rsidRPr="004F75C9">
        <w:rPr>
          <w:rFonts w:ascii="Arial" w:hAnsi="Arial" w:cs="Arial"/>
          <w:color w:val="0D0D0D"/>
          <w:sz w:val="21"/>
          <w:szCs w:val="21"/>
        </w:rPr>
        <w:t xml:space="preserve">Граничні площі етажерок або площадок відносяться до етажерок або площадок з апаратами і </w:t>
      </w:r>
      <w:r w:rsidR="00EA3FD6">
        <w:rPr>
          <w:rFonts w:ascii="Arial" w:hAnsi="Arial" w:cs="Arial"/>
          <w:color w:val="0D0D0D"/>
          <w:sz w:val="21"/>
          <w:szCs w:val="21"/>
        </w:rPr>
        <w:t>місткостями</w:t>
      </w:r>
      <w:r w:rsidRPr="004F75C9">
        <w:rPr>
          <w:rFonts w:ascii="Arial" w:hAnsi="Arial" w:cs="Arial"/>
          <w:color w:val="0D0D0D"/>
          <w:sz w:val="21"/>
          <w:szCs w:val="21"/>
        </w:rPr>
        <w:t>, які містять легкозаймисті та горючі</w:t>
      </w:r>
      <w:r w:rsidRPr="004F75C9">
        <w:rPr>
          <w:rFonts w:ascii="Arial" w:hAnsi="Arial" w:cs="Arial"/>
          <w:color w:val="0D0D0D"/>
          <w:spacing w:val="80"/>
          <w:sz w:val="21"/>
          <w:szCs w:val="21"/>
        </w:rPr>
        <w:t xml:space="preserve"> </w:t>
      </w:r>
      <w:r w:rsidRPr="004F75C9">
        <w:rPr>
          <w:rFonts w:ascii="Arial" w:hAnsi="Arial" w:cs="Arial"/>
          <w:color w:val="0D0D0D"/>
          <w:sz w:val="21"/>
          <w:szCs w:val="21"/>
        </w:rPr>
        <w:t xml:space="preserve">рідини і зріджені </w:t>
      </w:r>
      <w:r w:rsidRPr="004F75C9">
        <w:rPr>
          <w:rFonts w:ascii="Arial" w:hAnsi="Arial" w:cs="Arial"/>
          <w:sz w:val="21"/>
          <w:szCs w:val="21"/>
        </w:rPr>
        <w:t xml:space="preserve">гази. Для етажерок і площадок з обладнанням, що містить горючі гази у </w:t>
      </w:r>
      <w:r w:rsidRPr="004F75C9">
        <w:rPr>
          <w:rFonts w:ascii="Arial" w:hAnsi="Arial" w:cs="Arial"/>
          <w:color w:val="2C2C2C"/>
          <w:sz w:val="21"/>
          <w:szCs w:val="21"/>
        </w:rPr>
        <w:t>не</w:t>
      </w:r>
      <w:r w:rsidRPr="004F75C9">
        <w:rPr>
          <w:rFonts w:ascii="Arial" w:hAnsi="Arial" w:cs="Arial"/>
          <w:sz w:val="21"/>
          <w:szCs w:val="21"/>
        </w:rPr>
        <w:t>зволоженому стані, граничн</w:t>
      </w:r>
      <w:r w:rsidR="00EA3FD6">
        <w:rPr>
          <w:rFonts w:ascii="Arial" w:hAnsi="Arial" w:cs="Arial"/>
          <w:sz w:val="21"/>
          <w:szCs w:val="21"/>
        </w:rPr>
        <w:t>у</w:t>
      </w:r>
      <w:r w:rsidRPr="004F75C9">
        <w:rPr>
          <w:rFonts w:ascii="Arial" w:hAnsi="Arial" w:cs="Arial"/>
          <w:sz w:val="21"/>
          <w:szCs w:val="21"/>
        </w:rPr>
        <w:t xml:space="preserve"> площ</w:t>
      </w:r>
      <w:r w:rsidR="00EA3FD6">
        <w:rPr>
          <w:rFonts w:ascii="Arial" w:hAnsi="Arial" w:cs="Arial"/>
          <w:sz w:val="21"/>
          <w:szCs w:val="21"/>
        </w:rPr>
        <w:t>у</w:t>
      </w:r>
      <w:r w:rsidRPr="004F75C9">
        <w:rPr>
          <w:rFonts w:ascii="Arial" w:hAnsi="Arial" w:cs="Arial"/>
          <w:sz w:val="21"/>
          <w:szCs w:val="21"/>
        </w:rPr>
        <w:t xml:space="preserve"> збільшу</w:t>
      </w:r>
      <w:r w:rsidR="00EA3FD6">
        <w:rPr>
          <w:rFonts w:ascii="Arial" w:hAnsi="Arial" w:cs="Arial"/>
          <w:sz w:val="21"/>
          <w:szCs w:val="21"/>
        </w:rPr>
        <w:t>ють</w:t>
      </w:r>
      <w:r w:rsidRPr="004F75C9">
        <w:rPr>
          <w:rFonts w:ascii="Arial" w:hAnsi="Arial" w:cs="Arial"/>
          <w:sz w:val="21"/>
          <w:szCs w:val="21"/>
        </w:rPr>
        <w:t xml:space="preserve"> у 1,5 раза.</w:t>
      </w:r>
    </w:p>
    <w:p w14:paraId="53C993F3" w14:textId="1B1202AF" w:rsidR="0005794D" w:rsidRPr="004F75C9" w:rsidRDefault="00026420" w:rsidP="003C085C">
      <w:pPr>
        <w:pStyle w:val="a3"/>
        <w:spacing w:line="293" w:lineRule="auto"/>
        <w:ind w:left="0" w:firstLine="720"/>
        <w:rPr>
          <w:rFonts w:ascii="Arial" w:hAnsi="Arial" w:cs="Arial"/>
          <w:sz w:val="21"/>
          <w:szCs w:val="21"/>
        </w:rPr>
      </w:pPr>
      <w:r w:rsidRPr="004F75C9">
        <w:rPr>
          <w:rFonts w:ascii="Arial" w:hAnsi="Arial" w:cs="Arial"/>
          <w:sz w:val="21"/>
          <w:szCs w:val="21"/>
        </w:rPr>
        <w:t xml:space="preserve">Ширина окремо розташованої етажерки або площадки повинна </w:t>
      </w:r>
      <w:r w:rsidRPr="00306439">
        <w:rPr>
          <w:rFonts w:ascii="Arial" w:hAnsi="Arial" w:cs="Arial"/>
          <w:sz w:val="21"/>
          <w:szCs w:val="21"/>
        </w:rPr>
        <w:t>бути</w:t>
      </w:r>
      <w:r w:rsidRPr="00107D31">
        <w:rPr>
          <w:rFonts w:ascii="Arial" w:hAnsi="Arial" w:cs="Arial"/>
          <w:sz w:val="21"/>
          <w:szCs w:val="21"/>
        </w:rPr>
        <w:t xml:space="preserve"> </w:t>
      </w:r>
      <w:r w:rsidR="00EA3FD6" w:rsidRPr="00107D31">
        <w:rPr>
          <w:rFonts w:ascii="Arial" w:hAnsi="Arial" w:cs="Arial"/>
          <w:sz w:val="21"/>
          <w:szCs w:val="21"/>
        </w:rPr>
        <w:t>за</w:t>
      </w:r>
      <w:r w:rsidR="00EA3FD6">
        <w:rPr>
          <w:rFonts w:ascii="Arial" w:hAnsi="Arial" w:cs="Arial"/>
          <w:spacing w:val="80"/>
          <w:w w:val="150"/>
          <w:sz w:val="21"/>
          <w:szCs w:val="21"/>
        </w:rPr>
        <w:t xml:space="preserve"> </w:t>
      </w:r>
      <w:r w:rsidRPr="004F75C9">
        <w:rPr>
          <w:rFonts w:ascii="Arial" w:hAnsi="Arial" w:cs="Arial"/>
          <w:sz w:val="21"/>
          <w:szCs w:val="21"/>
        </w:rPr>
        <w:t>висот</w:t>
      </w:r>
      <w:r w:rsidR="00EA3FD6">
        <w:rPr>
          <w:rFonts w:ascii="Arial" w:hAnsi="Arial" w:cs="Arial"/>
          <w:sz w:val="21"/>
          <w:szCs w:val="21"/>
        </w:rPr>
        <w:t>и</w:t>
      </w:r>
      <w:r w:rsidRPr="004F75C9">
        <w:rPr>
          <w:rFonts w:ascii="Arial" w:hAnsi="Arial" w:cs="Arial"/>
          <w:sz w:val="21"/>
          <w:szCs w:val="21"/>
        </w:rPr>
        <w:t xml:space="preserve"> етажерки або площадки разом з обладнанням на ній 18 м і менше </w:t>
      </w:r>
      <w:r w:rsidR="00EA3FD6">
        <w:rPr>
          <w:rFonts w:ascii="Arial" w:hAnsi="Arial" w:cs="Arial"/>
          <w:sz w:val="21"/>
          <w:szCs w:val="21"/>
        </w:rPr>
        <w:t>–</w:t>
      </w:r>
      <w:r w:rsidRPr="004F75C9">
        <w:rPr>
          <w:rFonts w:ascii="Arial" w:hAnsi="Arial" w:cs="Arial"/>
          <w:sz w:val="21"/>
          <w:szCs w:val="21"/>
        </w:rPr>
        <w:t xml:space="preserve"> не більше</w:t>
      </w:r>
      <w:r w:rsidR="00EA3FD6">
        <w:rPr>
          <w:rFonts w:ascii="Arial" w:hAnsi="Arial" w:cs="Arial"/>
          <w:sz w:val="21"/>
          <w:szCs w:val="21"/>
        </w:rPr>
        <w:t xml:space="preserve"> ніж</w:t>
      </w:r>
      <w:r w:rsidRPr="004F75C9">
        <w:rPr>
          <w:rFonts w:ascii="Arial" w:hAnsi="Arial" w:cs="Arial"/>
          <w:sz w:val="21"/>
          <w:szCs w:val="21"/>
        </w:rPr>
        <w:t xml:space="preserve"> 48 м, </w:t>
      </w:r>
      <w:r w:rsidR="00EA3FD6">
        <w:rPr>
          <w:rFonts w:ascii="Arial" w:hAnsi="Arial" w:cs="Arial"/>
          <w:sz w:val="21"/>
          <w:szCs w:val="21"/>
        </w:rPr>
        <w:t xml:space="preserve">понад </w:t>
      </w:r>
      <w:r w:rsidRPr="004F75C9">
        <w:rPr>
          <w:rFonts w:ascii="Arial" w:hAnsi="Arial" w:cs="Arial"/>
          <w:sz w:val="21"/>
          <w:szCs w:val="21"/>
        </w:rPr>
        <w:t>18 м</w:t>
      </w:r>
      <w:r w:rsidR="00EA3FD6">
        <w:rPr>
          <w:rFonts w:ascii="Arial" w:hAnsi="Arial" w:cs="Arial"/>
          <w:sz w:val="21"/>
          <w:szCs w:val="21"/>
        </w:rPr>
        <w:t xml:space="preserve">  –</w:t>
      </w:r>
      <w:r w:rsidRPr="004F75C9">
        <w:rPr>
          <w:rFonts w:ascii="Arial" w:hAnsi="Arial" w:cs="Arial"/>
          <w:sz w:val="21"/>
          <w:szCs w:val="21"/>
        </w:rPr>
        <w:t xml:space="preserve"> не </w:t>
      </w:r>
      <w:r w:rsidR="00A36DC8">
        <w:rPr>
          <w:rFonts w:ascii="Arial" w:hAnsi="Arial" w:cs="Arial"/>
          <w:sz w:val="21"/>
          <w:szCs w:val="21"/>
        </w:rPr>
        <w:t xml:space="preserve"> </w:t>
      </w:r>
      <w:r w:rsidRPr="004F75C9">
        <w:rPr>
          <w:rFonts w:ascii="Arial" w:hAnsi="Arial" w:cs="Arial"/>
          <w:sz w:val="21"/>
          <w:szCs w:val="21"/>
        </w:rPr>
        <w:t xml:space="preserve">більше </w:t>
      </w:r>
      <w:r w:rsidR="00EA3FD6">
        <w:rPr>
          <w:rFonts w:ascii="Arial" w:hAnsi="Arial" w:cs="Arial"/>
          <w:sz w:val="21"/>
          <w:szCs w:val="21"/>
        </w:rPr>
        <w:t xml:space="preserve">ніж </w:t>
      </w:r>
      <w:r w:rsidRPr="004F75C9">
        <w:rPr>
          <w:rFonts w:ascii="Arial" w:hAnsi="Arial" w:cs="Arial"/>
          <w:sz w:val="21"/>
          <w:szCs w:val="21"/>
        </w:rPr>
        <w:t>36 м.</w:t>
      </w:r>
    </w:p>
    <w:p w14:paraId="12A4148B" w14:textId="3C66C501" w:rsidR="0005794D" w:rsidRPr="00A36DC8" w:rsidRDefault="00026420" w:rsidP="003C085C">
      <w:pPr>
        <w:spacing w:line="293" w:lineRule="auto"/>
        <w:ind w:firstLine="720"/>
        <w:jc w:val="both"/>
        <w:rPr>
          <w:rFonts w:ascii="Arial" w:hAnsi="Arial" w:cs="Arial"/>
          <w:sz w:val="20"/>
          <w:szCs w:val="20"/>
        </w:rPr>
      </w:pPr>
      <w:r w:rsidRPr="00A36DC8">
        <w:rPr>
          <w:rFonts w:ascii="Arial" w:hAnsi="Arial" w:cs="Arial"/>
          <w:b/>
          <w:sz w:val="20"/>
          <w:szCs w:val="20"/>
        </w:rPr>
        <w:t xml:space="preserve">Примітка 1. </w:t>
      </w:r>
      <w:r w:rsidRPr="00A36DC8">
        <w:rPr>
          <w:rFonts w:ascii="Arial" w:hAnsi="Arial" w:cs="Arial"/>
          <w:sz w:val="20"/>
          <w:szCs w:val="20"/>
        </w:rPr>
        <w:t xml:space="preserve">Висотою етажерки або площадки з обладнанням слід вважати максимальну висоту обладнання або безпосередньо етажерки, </w:t>
      </w:r>
      <w:r w:rsidRPr="00A36DC8">
        <w:rPr>
          <w:rFonts w:ascii="Arial" w:hAnsi="Arial" w:cs="Arial"/>
          <w:color w:val="0D0D0D"/>
          <w:sz w:val="20"/>
          <w:szCs w:val="20"/>
        </w:rPr>
        <w:t xml:space="preserve">що займають не менше </w:t>
      </w:r>
      <w:r w:rsidR="00EA3FD6">
        <w:rPr>
          <w:rFonts w:ascii="Arial" w:hAnsi="Arial" w:cs="Arial"/>
          <w:color w:val="0D0D0D"/>
          <w:sz w:val="20"/>
          <w:szCs w:val="20"/>
        </w:rPr>
        <w:t xml:space="preserve">ніж </w:t>
      </w:r>
      <w:r w:rsidRPr="00A36DC8">
        <w:rPr>
          <w:rFonts w:ascii="Arial" w:hAnsi="Arial" w:cs="Arial"/>
          <w:color w:val="0D0D0D"/>
          <w:sz w:val="20"/>
          <w:szCs w:val="20"/>
        </w:rPr>
        <w:t>30% загальної площі етажерки або площадки.</w:t>
      </w:r>
    </w:p>
    <w:p w14:paraId="3BB4D99C" w14:textId="72BA9DA7" w:rsidR="0005794D" w:rsidRPr="004F75C9" w:rsidRDefault="00026420" w:rsidP="00AD2EDF">
      <w:pPr>
        <w:pStyle w:val="a5"/>
        <w:numPr>
          <w:ilvl w:val="2"/>
          <w:numId w:val="42"/>
        </w:numPr>
        <w:tabs>
          <w:tab w:val="left" w:pos="1922"/>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Зовнішні етажерки і площадки,  призначені для розміщення обладнання з легкозаймистими і горючими рідинами і газами, а також площадки обслуговування, у тому числі закріплені до технологічного обладнання, повинні мати з кожного ярусу відкриті сходи:</w:t>
      </w:r>
    </w:p>
    <w:p w14:paraId="240D0998" w14:textId="2921BECA" w:rsidR="0005794D" w:rsidRPr="004F75C9" w:rsidRDefault="00EA3FD6" w:rsidP="00394EDE">
      <w:pPr>
        <w:pStyle w:val="a5"/>
        <w:tabs>
          <w:tab w:val="left" w:pos="1300"/>
        </w:tabs>
        <w:spacing w:line="293" w:lineRule="auto"/>
        <w:ind w:left="0" w:firstLine="709"/>
        <w:rPr>
          <w:rFonts w:ascii="Arial" w:hAnsi="Arial" w:cs="Arial"/>
          <w:sz w:val="21"/>
          <w:szCs w:val="21"/>
        </w:rPr>
      </w:pPr>
      <w:r>
        <w:rPr>
          <w:rFonts w:ascii="Arial" w:hAnsi="Arial" w:cs="Arial"/>
          <w:sz w:val="21"/>
          <w:szCs w:val="21"/>
        </w:rPr>
        <w:t>—</w:t>
      </w:r>
      <w:r w:rsidR="00394EDE">
        <w:rPr>
          <w:rFonts w:ascii="Arial" w:hAnsi="Arial" w:cs="Arial"/>
          <w:sz w:val="21"/>
          <w:szCs w:val="21"/>
        </w:rPr>
        <w:t xml:space="preserve"> </w:t>
      </w:r>
      <w:r>
        <w:rPr>
          <w:rFonts w:ascii="Arial" w:hAnsi="Arial" w:cs="Arial"/>
          <w:sz w:val="21"/>
          <w:szCs w:val="21"/>
        </w:rPr>
        <w:t xml:space="preserve">за </w:t>
      </w:r>
      <w:r w:rsidR="00026420" w:rsidRPr="004F75C9">
        <w:rPr>
          <w:rFonts w:ascii="Arial" w:hAnsi="Arial" w:cs="Arial"/>
          <w:sz w:val="21"/>
          <w:szCs w:val="21"/>
        </w:rPr>
        <w:t xml:space="preserve"> довжин</w:t>
      </w:r>
      <w:r>
        <w:rPr>
          <w:rFonts w:ascii="Arial" w:hAnsi="Arial" w:cs="Arial"/>
          <w:sz w:val="21"/>
          <w:szCs w:val="21"/>
        </w:rPr>
        <w:t>и</w:t>
      </w:r>
      <w:r w:rsidR="00026420" w:rsidRPr="004F75C9">
        <w:rPr>
          <w:rFonts w:ascii="Arial" w:hAnsi="Arial" w:cs="Arial"/>
          <w:sz w:val="21"/>
          <w:szCs w:val="21"/>
        </w:rPr>
        <w:t xml:space="preserve"> етажерки або площадки до 18 м і площі до 108 м</w:t>
      </w:r>
      <w:r w:rsidR="00026420" w:rsidRPr="004F75C9">
        <w:rPr>
          <w:rFonts w:ascii="Arial" w:hAnsi="Arial" w:cs="Arial"/>
          <w:sz w:val="21"/>
          <w:szCs w:val="21"/>
          <w:vertAlign w:val="superscript"/>
        </w:rPr>
        <w:t>2</w:t>
      </w:r>
      <w:r w:rsidR="00026420" w:rsidRPr="004F75C9">
        <w:rPr>
          <w:rFonts w:ascii="Arial" w:hAnsi="Arial" w:cs="Arial"/>
          <w:sz w:val="21"/>
          <w:szCs w:val="21"/>
        </w:rPr>
        <w:t xml:space="preserve"> </w:t>
      </w:r>
      <w:r>
        <w:rPr>
          <w:rFonts w:ascii="Arial" w:hAnsi="Arial" w:cs="Arial"/>
          <w:sz w:val="21"/>
          <w:szCs w:val="21"/>
        </w:rPr>
        <w:t>–</w:t>
      </w:r>
      <w:r w:rsidR="00026420" w:rsidRPr="004F75C9">
        <w:rPr>
          <w:rFonts w:ascii="Arial" w:hAnsi="Arial" w:cs="Arial"/>
          <w:sz w:val="21"/>
          <w:szCs w:val="21"/>
        </w:rPr>
        <w:t xml:space="preserve"> одні сходи, </w:t>
      </w:r>
      <w:r w:rsidR="00026420" w:rsidRPr="004F75C9">
        <w:rPr>
          <w:rFonts w:ascii="Arial" w:hAnsi="Arial" w:cs="Arial"/>
          <w:color w:val="0D0D0D"/>
          <w:sz w:val="21"/>
          <w:szCs w:val="21"/>
        </w:rPr>
        <w:t>а</w:t>
      </w:r>
      <w:r>
        <w:rPr>
          <w:rFonts w:ascii="Arial" w:hAnsi="Arial" w:cs="Arial"/>
          <w:color w:val="0D0D0D"/>
          <w:sz w:val="21"/>
          <w:szCs w:val="21"/>
        </w:rPr>
        <w:t xml:space="preserve"> за </w:t>
      </w:r>
      <w:r w:rsidR="00026420" w:rsidRPr="004F75C9">
        <w:rPr>
          <w:rFonts w:ascii="Arial" w:hAnsi="Arial" w:cs="Arial"/>
          <w:color w:val="0D0D0D"/>
          <w:sz w:val="21"/>
          <w:szCs w:val="21"/>
        </w:rPr>
        <w:t xml:space="preserve"> площі </w:t>
      </w:r>
      <w:r>
        <w:rPr>
          <w:rFonts w:ascii="Arial" w:hAnsi="Arial" w:cs="Arial"/>
          <w:color w:val="0D0D0D"/>
          <w:sz w:val="21"/>
          <w:szCs w:val="21"/>
        </w:rPr>
        <w:t xml:space="preserve">понад </w:t>
      </w:r>
      <w:r w:rsidR="00026420" w:rsidRPr="004F75C9">
        <w:rPr>
          <w:rFonts w:ascii="Arial" w:hAnsi="Arial" w:cs="Arial"/>
          <w:color w:val="0D0D0D"/>
          <w:sz w:val="21"/>
          <w:szCs w:val="21"/>
        </w:rPr>
        <w:t>108 м</w:t>
      </w:r>
      <w:r w:rsidR="00026420" w:rsidRPr="004F75C9">
        <w:rPr>
          <w:rFonts w:ascii="Arial" w:hAnsi="Arial" w:cs="Arial"/>
          <w:color w:val="0D0D0D"/>
          <w:sz w:val="21"/>
          <w:szCs w:val="21"/>
          <w:vertAlign w:val="superscript"/>
        </w:rPr>
        <w:t>2</w:t>
      </w:r>
      <w:r w:rsidR="00026420" w:rsidRPr="004F75C9">
        <w:rPr>
          <w:rFonts w:ascii="Arial" w:hAnsi="Arial" w:cs="Arial"/>
          <w:color w:val="0D0D0D"/>
          <w:sz w:val="21"/>
          <w:szCs w:val="21"/>
        </w:rPr>
        <w:t xml:space="preserve"> </w:t>
      </w:r>
      <w:r>
        <w:rPr>
          <w:rFonts w:ascii="Arial" w:hAnsi="Arial" w:cs="Arial"/>
          <w:color w:val="0D0D0D"/>
          <w:sz w:val="21"/>
          <w:szCs w:val="21"/>
        </w:rPr>
        <w:t xml:space="preserve">– </w:t>
      </w:r>
      <w:r w:rsidR="00026420" w:rsidRPr="004F75C9">
        <w:rPr>
          <w:rFonts w:ascii="Arial" w:hAnsi="Arial" w:cs="Arial"/>
          <w:color w:val="0D0D0D"/>
          <w:sz w:val="21"/>
          <w:szCs w:val="21"/>
        </w:rPr>
        <w:t>не менше двох сходів</w:t>
      </w:r>
      <w:r w:rsidR="00026420" w:rsidRPr="004F75C9">
        <w:rPr>
          <w:rFonts w:ascii="Arial" w:hAnsi="Arial" w:cs="Arial"/>
          <w:sz w:val="21"/>
          <w:szCs w:val="21"/>
        </w:rPr>
        <w:t>;</w:t>
      </w:r>
    </w:p>
    <w:p w14:paraId="2335D07B" w14:textId="5307B9A9" w:rsidR="0005794D" w:rsidRPr="004F75C9" w:rsidRDefault="00EA3FD6" w:rsidP="00394EDE">
      <w:pPr>
        <w:pStyle w:val="a5"/>
        <w:tabs>
          <w:tab w:val="left" w:pos="1301"/>
        </w:tabs>
        <w:spacing w:line="293" w:lineRule="auto"/>
        <w:ind w:left="720" w:firstLine="0"/>
        <w:rPr>
          <w:rFonts w:ascii="Arial" w:hAnsi="Arial" w:cs="Arial"/>
          <w:sz w:val="21"/>
          <w:szCs w:val="21"/>
        </w:rPr>
      </w:pPr>
      <w:r>
        <w:rPr>
          <w:rFonts w:ascii="Arial" w:hAnsi="Arial" w:cs="Arial"/>
          <w:sz w:val="21"/>
          <w:szCs w:val="21"/>
        </w:rPr>
        <w:t>—</w:t>
      </w:r>
      <w:r w:rsidR="00394EDE">
        <w:rPr>
          <w:rFonts w:ascii="Arial" w:hAnsi="Arial" w:cs="Arial"/>
          <w:sz w:val="21"/>
          <w:szCs w:val="21"/>
        </w:rPr>
        <w:t xml:space="preserve"> </w:t>
      </w:r>
      <w:r>
        <w:rPr>
          <w:rFonts w:ascii="Arial" w:hAnsi="Arial" w:cs="Arial"/>
          <w:sz w:val="21"/>
          <w:szCs w:val="21"/>
        </w:rPr>
        <w:t xml:space="preserve">за </w:t>
      </w:r>
      <w:r w:rsidR="00026420" w:rsidRPr="004F75C9">
        <w:rPr>
          <w:rFonts w:ascii="Arial" w:hAnsi="Arial" w:cs="Arial"/>
          <w:sz w:val="21"/>
          <w:szCs w:val="21"/>
        </w:rPr>
        <w:t>довжин</w:t>
      </w:r>
      <w:r>
        <w:rPr>
          <w:rFonts w:ascii="Arial" w:hAnsi="Arial" w:cs="Arial"/>
          <w:sz w:val="21"/>
          <w:szCs w:val="21"/>
        </w:rPr>
        <w:t>и</w:t>
      </w:r>
      <w:r w:rsidR="00026420" w:rsidRPr="004F75C9">
        <w:rPr>
          <w:rFonts w:ascii="Arial" w:hAnsi="Arial" w:cs="Arial"/>
          <w:spacing w:val="15"/>
          <w:sz w:val="21"/>
          <w:szCs w:val="21"/>
        </w:rPr>
        <w:t xml:space="preserve"> </w:t>
      </w:r>
      <w:r w:rsidR="00026420" w:rsidRPr="004F75C9">
        <w:rPr>
          <w:rFonts w:ascii="Arial" w:hAnsi="Arial" w:cs="Arial"/>
          <w:sz w:val="21"/>
          <w:szCs w:val="21"/>
        </w:rPr>
        <w:t>етажерки</w:t>
      </w:r>
      <w:r w:rsidR="00026420" w:rsidRPr="004F75C9">
        <w:rPr>
          <w:rFonts w:ascii="Arial" w:hAnsi="Arial" w:cs="Arial"/>
          <w:spacing w:val="12"/>
          <w:sz w:val="21"/>
          <w:szCs w:val="21"/>
        </w:rPr>
        <w:t xml:space="preserve"> </w:t>
      </w:r>
      <w:r w:rsidR="00026420" w:rsidRPr="004F75C9">
        <w:rPr>
          <w:rFonts w:ascii="Arial" w:hAnsi="Arial" w:cs="Arial"/>
          <w:sz w:val="21"/>
          <w:szCs w:val="21"/>
        </w:rPr>
        <w:t>або</w:t>
      </w:r>
      <w:r w:rsidR="00026420" w:rsidRPr="004F75C9">
        <w:rPr>
          <w:rFonts w:ascii="Arial" w:hAnsi="Arial" w:cs="Arial"/>
          <w:spacing w:val="14"/>
          <w:sz w:val="21"/>
          <w:szCs w:val="21"/>
        </w:rPr>
        <w:t xml:space="preserve"> </w:t>
      </w:r>
      <w:r w:rsidR="00026420" w:rsidRPr="004F75C9">
        <w:rPr>
          <w:rFonts w:ascii="Arial" w:hAnsi="Arial" w:cs="Arial"/>
          <w:sz w:val="21"/>
          <w:szCs w:val="21"/>
        </w:rPr>
        <w:t>площадки</w:t>
      </w:r>
      <w:r w:rsidR="00026420" w:rsidRPr="004F75C9">
        <w:rPr>
          <w:rFonts w:ascii="Arial" w:hAnsi="Arial" w:cs="Arial"/>
          <w:spacing w:val="12"/>
          <w:sz w:val="21"/>
          <w:szCs w:val="21"/>
        </w:rPr>
        <w:t xml:space="preserve"> </w:t>
      </w:r>
      <w:r w:rsidR="00026420" w:rsidRPr="004F75C9">
        <w:rPr>
          <w:rFonts w:ascii="Arial" w:hAnsi="Arial" w:cs="Arial"/>
          <w:sz w:val="21"/>
          <w:szCs w:val="21"/>
        </w:rPr>
        <w:t>понад</w:t>
      </w:r>
      <w:r w:rsidR="00026420" w:rsidRPr="004F75C9">
        <w:rPr>
          <w:rFonts w:ascii="Arial" w:hAnsi="Arial" w:cs="Arial"/>
          <w:spacing w:val="12"/>
          <w:sz w:val="21"/>
          <w:szCs w:val="21"/>
        </w:rPr>
        <w:t xml:space="preserve"> </w:t>
      </w:r>
      <w:r w:rsidR="00026420" w:rsidRPr="004F75C9">
        <w:rPr>
          <w:rFonts w:ascii="Arial" w:hAnsi="Arial" w:cs="Arial"/>
          <w:sz w:val="21"/>
          <w:szCs w:val="21"/>
        </w:rPr>
        <w:t>18</w:t>
      </w:r>
      <w:r w:rsidR="00026420" w:rsidRPr="004F75C9">
        <w:rPr>
          <w:rFonts w:ascii="Arial" w:hAnsi="Arial" w:cs="Arial"/>
          <w:spacing w:val="16"/>
          <w:sz w:val="21"/>
          <w:szCs w:val="21"/>
        </w:rPr>
        <w:t xml:space="preserve"> </w:t>
      </w:r>
      <w:r w:rsidR="00026420" w:rsidRPr="004F75C9">
        <w:rPr>
          <w:rFonts w:ascii="Arial" w:hAnsi="Arial" w:cs="Arial"/>
          <w:sz w:val="21"/>
          <w:szCs w:val="21"/>
        </w:rPr>
        <w:t>м,</w:t>
      </w:r>
      <w:r w:rsidR="00026420" w:rsidRPr="004F75C9">
        <w:rPr>
          <w:rFonts w:ascii="Arial" w:hAnsi="Arial" w:cs="Arial"/>
          <w:spacing w:val="11"/>
          <w:sz w:val="21"/>
          <w:szCs w:val="21"/>
        </w:rPr>
        <w:t xml:space="preserve"> </w:t>
      </w:r>
      <w:r w:rsidR="00026420" w:rsidRPr="004F75C9">
        <w:rPr>
          <w:rFonts w:ascii="Arial" w:hAnsi="Arial" w:cs="Arial"/>
          <w:sz w:val="21"/>
          <w:szCs w:val="21"/>
        </w:rPr>
        <w:t>але</w:t>
      </w:r>
      <w:r w:rsidR="00026420" w:rsidRPr="004F75C9">
        <w:rPr>
          <w:rFonts w:ascii="Arial" w:hAnsi="Arial" w:cs="Arial"/>
          <w:spacing w:val="12"/>
          <w:sz w:val="21"/>
          <w:szCs w:val="21"/>
        </w:rPr>
        <w:t xml:space="preserve"> </w:t>
      </w:r>
      <w:r w:rsidR="00026420" w:rsidRPr="004F75C9">
        <w:rPr>
          <w:rFonts w:ascii="Arial" w:hAnsi="Arial" w:cs="Arial"/>
          <w:sz w:val="21"/>
          <w:szCs w:val="21"/>
        </w:rPr>
        <w:t>не</w:t>
      </w:r>
      <w:r w:rsidR="00026420" w:rsidRPr="004F75C9">
        <w:rPr>
          <w:rFonts w:ascii="Arial" w:hAnsi="Arial" w:cs="Arial"/>
          <w:spacing w:val="11"/>
          <w:sz w:val="21"/>
          <w:szCs w:val="21"/>
        </w:rPr>
        <w:t xml:space="preserve"> </w:t>
      </w:r>
      <w:r w:rsidR="00026420" w:rsidRPr="004F75C9">
        <w:rPr>
          <w:rFonts w:ascii="Arial" w:hAnsi="Arial" w:cs="Arial"/>
          <w:sz w:val="21"/>
          <w:szCs w:val="21"/>
        </w:rPr>
        <w:t>більше</w:t>
      </w:r>
      <w:r w:rsidR="00026420" w:rsidRPr="004F75C9">
        <w:rPr>
          <w:rFonts w:ascii="Arial" w:hAnsi="Arial" w:cs="Arial"/>
          <w:spacing w:val="11"/>
          <w:sz w:val="21"/>
          <w:szCs w:val="21"/>
        </w:rPr>
        <w:t xml:space="preserve"> </w:t>
      </w:r>
      <w:r w:rsidR="00026420" w:rsidRPr="004F75C9">
        <w:rPr>
          <w:rFonts w:ascii="Arial" w:hAnsi="Arial" w:cs="Arial"/>
          <w:sz w:val="21"/>
          <w:szCs w:val="21"/>
        </w:rPr>
        <w:t>80</w:t>
      </w:r>
      <w:r w:rsidR="00026420" w:rsidRPr="004F75C9">
        <w:rPr>
          <w:rFonts w:ascii="Arial" w:hAnsi="Arial" w:cs="Arial"/>
          <w:spacing w:val="13"/>
          <w:sz w:val="21"/>
          <w:szCs w:val="21"/>
        </w:rPr>
        <w:t xml:space="preserve"> </w:t>
      </w:r>
      <w:r w:rsidR="00026420" w:rsidRPr="004F75C9">
        <w:rPr>
          <w:rFonts w:ascii="Arial" w:hAnsi="Arial" w:cs="Arial"/>
          <w:sz w:val="21"/>
          <w:szCs w:val="21"/>
        </w:rPr>
        <w:t>м</w:t>
      </w:r>
      <w:r w:rsidR="00026420" w:rsidRPr="004F75C9">
        <w:rPr>
          <w:rFonts w:ascii="Arial" w:hAnsi="Arial" w:cs="Arial"/>
          <w:spacing w:val="60"/>
          <w:w w:val="150"/>
          <w:sz w:val="21"/>
          <w:szCs w:val="21"/>
        </w:rPr>
        <w:t xml:space="preserve"> </w:t>
      </w:r>
      <w:r>
        <w:rPr>
          <w:rFonts w:ascii="Arial" w:hAnsi="Arial" w:cs="Arial"/>
          <w:spacing w:val="60"/>
          <w:w w:val="150"/>
          <w:sz w:val="21"/>
          <w:szCs w:val="21"/>
        </w:rPr>
        <w:t>–</w:t>
      </w:r>
    </w:p>
    <w:p w14:paraId="628BC45D" w14:textId="77777777" w:rsidR="0005794D" w:rsidRPr="004F75C9" w:rsidRDefault="00026420" w:rsidP="00394EDE">
      <w:pPr>
        <w:pStyle w:val="a3"/>
        <w:spacing w:line="293" w:lineRule="auto"/>
        <w:ind w:left="0" w:firstLine="0"/>
        <w:rPr>
          <w:rFonts w:ascii="Arial" w:hAnsi="Arial" w:cs="Arial"/>
          <w:sz w:val="21"/>
          <w:szCs w:val="21"/>
        </w:rPr>
      </w:pPr>
      <w:r w:rsidRPr="004F75C9">
        <w:rPr>
          <w:rFonts w:ascii="Arial" w:hAnsi="Arial" w:cs="Arial"/>
          <w:sz w:val="21"/>
          <w:szCs w:val="21"/>
        </w:rPr>
        <w:t>не</w:t>
      </w:r>
      <w:r w:rsidRPr="004F75C9">
        <w:rPr>
          <w:rFonts w:ascii="Arial" w:hAnsi="Arial" w:cs="Arial"/>
          <w:spacing w:val="5"/>
          <w:sz w:val="21"/>
          <w:szCs w:val="21"/>
        </w:rPr>
        <w:t xml:space="preserve"> </w:t>
      </w:r>
      <w:r w:rsidRPr="004F75C9">
        <w:rPr>
          <w:rFonts w:ascii="Arial" w:hAnsi="Arial" w:cs="Arial"/>
          <w:sz w:val="21"/>
          <w:szCs w:val="21"/>
        </w:rPr>
        <w:t>менше</w:t>
      </w:r>
      <w:r w:rsidRPr="004F75C9">
        <w:rPr>
          <w:rFonts w:ascii="Arial" w:hAnsi="Arial" w:cs="Arial"/>
          <w:spacing w:val="4"/>
          <w:sz w:val="21"/>
          <w:szCs w:val="21"/>
        </w:rPr>
        <w:t xml:space="preserve"> </w:t>
      </w:r>
      <w:r w:rsidRPr="004F75C9">
        <w:rPr>
          <w:rFonts w:ascii="Arial" w:hAnsi="Arial" w:cs="Arial"/>
          <w:sz w:val="21"/>
          <w:szCs w:val="21"/>
        </w:rPr>
        <w:t>двох</w:t>
      </w:r>
      <w:r w:rsidRPr="004F75C9">
        <w:rPr>
          <w:rFonts w:ascii="Arial" w:hAnsi="Arial" w:cs="Arial"/>
          <w:spacing w:val="8"/>
          <w:sz w:val="21"/>
          <w:szCs w:val="21"/>
        </w:rPr>
        <w:t xml:space="preserve"> </w:t>
      </w:r>
      <w:r w:rsidRPr="004F75C9">
        <w:rPr>
          <w:rFonts w:ascii="Arial" w:hAnsi="Arial" w:cs="Arial"/>
          <w:spacing w:val="-2"/>
          <w:sz w:val="21"/>
          <w:szCs w:val="21"/>
        </w:rPr>
        <w:t>сходів;</w:t>
      </w:r>
    </w:p>
    <w:p w14:paraId="26F92124" w14:textId="14F70AD9" w:rsidR="0005794D" w:rsidRPr="004F75C9" w:rsidRDefault="00EA3FD6" w:rsidP="00394EDE">
      <w:pPr>
        <w:pStyle w:val="a5"/>
        <w:tabs>
          <w:tab w:val="left" w:pos="1300"/>
        </w:tabs>
        <w:spacing w:line="293" w:lineRule="auto"/>
        <w:ind w:left="0" w:firstLine="709"/>
        <w:rPr>
          <w:rFonts w:ascii="Arial" w:hAnsi="Arial" w:cs="Arial"/>
          <w:sz w:val="21"/>
          <w:szCs w:val="21"/>
        </w:rPr>
      </w:pPr>
      <w:r>
        <w:rPr>
          <w:rFonts w:ascii="Arial" w:hAnsi="Arial" w:cs="Arial"/>
          <w:sz w:val="21"/>
          <w:szCs w:val="21"/>
        </w:rPr>
        <w:t>—</w:t>
      </w:r>
      <w:r w:rsidR="00394EDE">
        <w:rPr>
          <w:rFonts w:ascii="Arial" w:hAnsi="Arial" w:cs="Arial"/>
          <w:sz w:val="21"/>
          <w:szCs w:val="21"/>
        </w:rPr>
        <w:t xml:space="preserve"> </w:t>
      </w:r>
      <w:r>
        <w:rPr>
          <w:rFonts w:ascii="Arial" w:hAnsi="Arial" w:cs="Arial"/>
          <w:sz w:val="21"/>
          <w:szCs w:val="21"/>
        </w:rPr>
        <w:t xml:space="preserve">за </w:t>
      </w:r>
      <w:r w:rsidR="00026420" w:rsidRPr="004F75C9">
        <w:rPr>
          <w:rFonts w:ascii="Arial" w:hAnsi="Arial" w:cs="Arial"/>
          <w:sz w:val="21"/>
          <w:szCs w:val="21"/>
        </w:rPr>
        <w:t xml:space="preserve"> довжин</w:t>
      </w:r>
      <w:r>
        <w:rPr>
          <w:rFonts w:ascii="Arial" w:hAnsi="Arial" w:cs="Arial"/>
          <w:sz w:val="21"/>
          <w:szCs w:val="21"/>
        </w:rPr>
        <w:t>и</w:t>
      </w:r>
      <w:r w:rsidR="00026420" w:rsidRPr="004F75C9">
        <w:rPr>
          <w:rFonts w:ascii="Arial" w:hAnsi="Arial" w:cs="Arial"/>
          <w:sz w:val="21"/>
          <w:szCs w:val="21"/>
        </w:rPr>
        <w:t xml:space="preserve"> етажерки або площадки понад 80 м кількість сходів визначається із розрахунку розташування їх на відстані не більше 80 м одних від інших незалежно від кількості ярусів етажерки.</w:t>
      </w:r>
    </w:p>
    <w:p w14:paraId="3E79377F" w14:textId="0250D64B" w:rsidR="0005794D" w:rsidRPr="004F75C9" w:rsidRDefault="00026420" w:rsidP="003C085C">
      <w:pPr>
        <w:pStyle w:val="a3"/>
        <w:spacing w:line="293" w:lineRule="auto"/>
        <w:ind w:left="0" w:firstLine="720"/>
        <w:rPr>
          <w:rFonts w:ascii="Arial" w:hAnsi="Arial" w:cs="Arial"/>
          <w:sz w:val="21"/>
          <w:szCs w:val="21"/>
        </w:rPr>
      </w:pPr>
      <w:r w:rsidRPr="004F75C9">
        <w:rPr>
          <w:rFonts w:ascii="Arial" w:hAnsi="Arial" w:cs="Arial"/>
          <w:sz w:val="21"/>
          <w:szCs w:val="21"/>
        </w:rPr>
        <w:t>Кількість відкритих сходів з перекриттів зовнішніх етажерок і</w:t>
      </w:r>
      <w:r w:rsidRPr="004F75C9">
        <w:rPr>
          <w:rFonts w:ascii="Arial" w:hAnsi="Arial" w:cs="Arial"/>
          <w:spacing w:val="40"/>
          <w:sz w:val="21"/>
          <w:szCs w:val="21"/>
        </w:rPr>
        <w:t xml:space="preserve"> </w:t>
      </w:r>
      <w:r w:rsidRPr="004F75C9">
        <w:rPr>
          <w:rFonts w:ascii="Arial" w:hAnsi="Arial" w:cs="Arial"/>
          <w:sz w:val="21"/>
          <w:szCs w:val="21"/>
        </w:rPr>
        <w:t>площадок,  призначен</w:t>
      </w:r>
      <w:r w:rsidR="00EA3FD6">
        <w:rPr>
          <w:rFonts w:ascii="Arial" w:hAnsi="Arial" w:cs="Arial"/>
          <w:sz w:val="21"/>
          <w:szCs w:val="21"/>
        </w:rPr>
        <w:t>их</w:t>
      </w:r>
      <w:r w:rsidRPr="004F75C9">
        <w:rPr>
          <w:rFonts w:ascii="Arial" w:hAnsi="Arial" w:cs="Arial"/>
          <w:sz w:val="21"/>
          <w:szCs w:val="21"/>
        </w:rPr>
        <w:t xml:space="preserve"> для розміщення обладнання з вибухобезпечними, пожежобезпечними виробництвами, повинно бути:</w:t>
      </w:r>
    </w:p>
    <w:p w14:paraId="4B52DFAC" w14:textId="716A7755" w:rsidR="0005794D" w:rsidRPr="004F75C9" w:rsidRDefault="0028145F" w:rsidP="00A36DC8">
      <w:pPr>
        <w:pStyle w:val="a5"/>
        <w:tabs>
          <w:tab w:val="left" w:pos="1301"/>
        </w:tabs>
        <w:spacing w:line="293" w:lineRule="auto"/>
        <w:ind w:left="720" w:firstLine="0"/>
        <w:rPr>
          <w:rFonts w:ascii="Arial" w:hAnsi="Arial" w:cs="Arial"/>
          <w:sz w:val="21"/>
          <w:szCs w:val="21"/>
        </w:rPr>
      </w:pPr>
      <w:r>
        <w:rPr>
          <w:rFonts w:ascii="Arial" w:hAnsi="Arial" w:cs="Arial"/>
          <w:sz w:val="21"/>
          <w:szCs w:val="21"/>
        </w:rPr>
        <w:t>—</w:t>
      </w:r>
      <w:r w:rsidR="00A36DC8">
        <w:rPr>
          <w:rFonts w:ascii="Arial" w:hAnsi="Arial" w:cs="Arial"/>
          <w:sz w:val="21"/>
          <w:szCs w:val="21"/>
        </w:rPr>
        <w:t xml:space="preserve"> </w:t>
      </w:r>
      <w:r>
        <w:rPr>
          <w:rFonts w:ascii="Arial" w:hAnsi="Arial" w:cs="Arial"/>
          <w:sz w:val="21"/>
          <w:szCs w:val="21"/>
        </w:rPr>
        <w:t>за</w:t>
      </w:r>
      <w:r w:rsidR="00026420" w:rsidRPr="004F75C9">
        <w:rPr>
          <w:rFonts w:ascii="Arial" w:hAnsi="Arial" w:cs="Arial"/>
          <w:spacing w:val="6"/>
          <w:sz w:val="21"/>
          <w:szCs w:val="21"/>
        </w:rPr>
        <w:t xml:space="preserve"> </w:t>
      </w:r>
      <w:r w:rsidR="00026420" w:rsidRPr="004F75C9">
        <w:rPr>
          <w:rFonts w:ascii="Arial" w:hAnsi="Arial" w:cs="Arial"/>
          <w:sz w:val="21"/>
          <w:szCs w:val="21"/>
        </w:rPr>
        <w:t>довжин</w:t>
      </w:r>
      <w:r>
        <w:rPr>
          <w:rFonts w:ascii="Arial" w:hAnsi="Arial" w:cs="Arial"/>
          <w:sz w:val="21"/>
          <w:szCs w:val="21"/>
        </w:rPr>
        <w:t>и</w:t>
      </w:r>
      <w:r w:rsidR="00026420" w:rsidRPr="004F75C9">
        <w:rPr>
          <w:rFonts w:ascii="Arial" w:hAnsi="Arial" w:cs="Arial"/>
          <w:spacing w:val="7"/>
          <w:sz w:val="21"/>
          <w:szCs w:val="21"/>
        </w:rPr>
        <w:t xml:space="preserve"> </w:t>
      </w:r>
      <w:r w:rsidR="00026420" w:rsidRPr="004F75C9">
        <w:rPr>
          <w:rFonts w:ascii="Arial" w:hAnsi="Arial" w:cs="Arial"/>
          <w:sz w:val="21"/>
          <w:szCs w:val="21"/>
        </w:rPr>
        <w:t>етажерки</w:t>
      </w:r>
      <w:r w:rsidR="00026420" w:rsidRPr="004F75C9">
        <w:rPr>
          <w:rFonts w:ascii="Arial" w:hAnsi="Arial" w:cs="Arial"/>
          <w:spacing w:val="6"/>
          <w:sz w:val="21"/>
          <w:szCs w:val="21"/>
        </w:rPr>
        <w:t xml:space="preserve"> </w:t>
      </w:r>
      <w:r w:rsidR="00026420" w:rsidRPr="004F75C9">
        <w:rPr>
          <w:rFonts w:ascii="Arial" w:hAnsi="Arial" w:cs="Arial"/>
          <w:sz w:val="21"/>
          <w:szCs w:val="21"/>
        </w:rPr>
        <w:t>або</w:t>
      </w:r>
      <w:r w:rsidR="00026420" w:rsidRPr="004F75C9">
        <w:rPr>
          <w:rFonts w:ascii="Arial" w:hAnsi="Arial" w:cs="Arial"/>
          <w:spacing w:val="5"/>
          <w:sz w:val="21"/>
          <w:szCs w:val="21"/>
        </w:rPr>
        <w:t xml:space="preserve"> </w:t>
      </w:r>
      <w:r w:rsidR="00026420" w:rsidRPr="004F75C9">
        <w:rPr>
          <w:rFonts w:ascii="Arial" w:hAnsi="Arial" w:cs="Arial"/>
          <w:sz w:val="21"/>
          <w:szCs w:val="21"/>
        </w:rPr>
        <w:t>площадки</w:t>
      </w:r>
      <w:r w:rsidR="00026420" w:rsidRPr="004F75C9">
        <w:rPr>
          <w:rFonts w:ascii="Arial" w:hAnsi="Arial" w:cs="Arial"/>
          <w:spacing w:val="12"/>
          <w:sz w:val="21"/>
          <w:szCs w:val="21"/>
        </w:rPr>
        <w:t xml:space="preserve"> </w:t>
      </w:r>
      <w:r w:rsidR="00026420" w:rsidRPr="004F75C9">
        <w:rPr>
          <w:rFonts w:ascii="Arial" w:hAnsi="Arial" w:cs="Arial"/>
          <w:color w:val="0D0D0D"/>
          <w:sz w:val="21"/>
          <w:szCs w:val="21"/>
        </w:rPr>
        <w:t>до</w:t>
      </w:r>
      <w:r w:rsidR="00026420" w:rsidRPr="004F75C9">
        <w:rPr>
          <w:rFonts w:ascii="Arial" w:hAnsi="Arial" w:cs="Arial"/>
          <w:color w:val="0D0D0D"/>
          <w:spacing w:val="5"/>
          <w:sz w:val="21"/>
          <w:szCs w:val="21"/>
        </w:rPr>
        <w:t xml:space="preserve"> </w:t>
      </w:r>
      <w:r w:rsidR="00026420" w:rsidRPr="004F75C9">
        <w:rPr>
          <w:rFonts w:ascii="Arial" w:hAnsi="Arial" w:cs="Arial"/>
          <w:sz w:val="21"/>
          <w:szCs w:val="21"/>
        </w:rPr>
        <w:t>180</w:t>
      </w:r>
      <w:r w:rsidR="00026420" w:rsidRPr="004F75C9">
        <w:rPr>
          <w:rFonts w:ascii="Arial" w:hAnsi="Arial" w:cs="Arial"/>
          <w:spacing w:val="5"/>
          <w:sz w:val="21"/>
          <w:szCs w:val="21"/>
        </w:rPr>
        <w:t xml:space="preserve"> </w:t>
      </w:r>
      <w:r w:rsidR="00026420" w:rsidRPr="004F75C9">
        <w:rPr>
          <w:rFonts w:ascii="Arial" w:hAnsi="Arial" w:cs="Arial"/>
          <w:sz w:val="21"/>
          <w:szCs w:val="21"/>
        </w:rPr>
        <w:t>м</w:t>
      </w:r>
      <w:r w:rsidR="00026420" w:rsidRPr="004F75C9">
        <w:rPr>
          <w:rFonts w:ascii="Arial" w:hAnsi="Arial" w:cs="Arial"/>
          <w:spacing w:val="6"/>
          <w:sz w:val="21"/>
          <w:szCs w:val="21"/>
        </w:rPr>
        <w:t xml:space="preserve"> </w:t>
      </w:r>
      <w:r>
        <w:rPr>
          <w:rFonts w:ascii="Arial" w:hAnsi="Arial" w:cs="Arial"/>
          <w:spacing w:val="6"/>
          <w:sz w:val="21"/>
          <w:szCs w:val="21"/>
        </w:rPr>
        <w:t>–</w:t>
      </w:r>
      <w:r w:rsidR="00026420" w:rsidRPr="004F75C9">
        <w:rPr>
          <w:rFonts w:ascii="Arial" w:hAnsi="Arial" w:cs="Arial"/>
          <w:spacing w:val="4"/>
          <w:sz w:val="21"/>
          <w:szCs w:val="21"/>
        </w:rPr>
        <w:t xml:space="preserve"> </w:t>
      </w:r>
      <w:r w:rsidR="00026420" w:rsidRPr="004F75C9">
        <w:rPr>
          <w:rFonts w:ascii="Arial" w:hAnsi="Arial" w:cs="Arial"/>
          <w:sz w:val="21"/>
          <w:szCs w:val="21"/>
        </w:rPr>
        <w:t>одні</w:t>
      </w:r>
      <w:r w:rsidR="00026420" w:rsidRPr="004F75C9">
        <w:rPr>
          <w:rFonts w:ascii="Arial" w:hAnsi="Arial" w:cs="Arial"/>
          <w:spacing w:val="8"/>
          <w:sz w:val="21"/>
          <w:szCs w:val="21"/>
        </w:rPr>
        <w:t xml:space="preserve"> </w:t>
      </w:r>
      <w:r w:rsidR="00026420" w:rsidRPr="004F75C9">
        <w:rPr>
          <w:rFonts w:ascii="Arial" w:hAnsi="Arial" w:cs="Arial"/>
          <w:spacing w:val="-2"/>
          <w:sz w:val="21"/>
          <w:szCs w:val="21"/>
        </w:rPr>
        <w:t>сходи;</w:t>
      </w:r>
    </w:p>
    <w:p w14:paraId="455BAFD6" w14:textId="678C540E" w:rsidR="0005794D" w:rsidRPr="004F75C9" w:rsidRDefault="0028145F" w:rsidP="00A36DC8">
      <w:pPr>
        <w:pStyle w:val="a5"/>
        <w:tabs>
          <w:tab w:val="left" w:pos="1300"/>
        </w:tabs>
        <w:spacing w:line="293" w:lineRule="auto"/>
        <w:ind w:left="0" w:firstLine="709"/>
        <w:rPr>
          <w:rFonts w:ascii="Arial" w:hAnsi="Arial" w:cs="Arial"/>
          <w:sz w:val="21"/>
          <w:szCs w:val="21"/>
        </w:rPr>
      </w:pPr>
      <w:r>
        <w:rPr>
          <w:rFonts w:ascii="Arial" w:hAnsi="Arial" w:cs="Arial"/>
          <w:sz w:val="21"/>
          <w:szCs w:val="21"/>
        </w:rPr>
        <w:t xml:space="preserve">— за </w:t>
      </w:r>
      <w:r w:rsidR="00026420" w:rsidRPr="004F75C9">
        <w:rPr>
          <w:rFonts w:ascii="Arial" w:hAnsi="Arial" w:cs="Arial"/>
          <w:sz w:val="21"/>
          <w:szCs w:val="21"/>
        </w:rPr>
        <w:t>довжин</w:t>
      </w:r>
      <w:r>
        <w:rPr>
          <w:rFonts w:ascii="Arial" w:hAnsi="Arial" w:cs="Arial"/>
          <w:sz w:val="21"/>
          <w:szCs w:val="21"/>
        </w:rPr>
        <w:t>и</w:t>
      </w:r>
      <w:r w:rsidR="00026420" w:rsidRPr="004F75C9">
        <w:rPr>
          <w:rFonts w:ascii="Arial" w:hAnsi="Arial" w:cs="Arial"/>
          <w:sz w:val="21"/>
          <w:szCs w:val="21"/>
        </w:rPr>
        <w:t xml:space="preserve"> етажерки або площадки понад 180 м кількість сходів визначається із розрахунку розташування їх на відстані одних від інших не більше 180 м незалежно від кількості ярусів етажерки.</w:t>
      </w:r>
    </w:p>
    <w:p w14:paraId="69758339" w14:textId="0D819294" w:rsidR="0005794D" w:rsidRPr="004F75C9" w:rsidRDefault="00026420" w:rsidP="00AD2EDF">
      <w:pPr>
        <w:pStyle w:val="a5"/>
        <w:numPr>
          <w:ilvl w:val="2"/>
          <w:numId w:val="42"/>
        </w:numPr>
        <w:tabs>
          <w:tab w:val="left" w:pos="1922"/>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 xml:space="preserve">Внутрішні етажерки і площадки повинні мати, </w:t>
      </w:r>
      <w:r w:rsidR="0028145F">
        <w:rPr>
          <w:rFonts w:ascii="Arial" w:hAnsi="Arial" w:cs="Arial"/>
          <w:color w:val="2C2C2C"/>
          <w:sz w:val="21"/>
          <w:szCs w:val="21"/>
        </w:rPr>
        <w:t>зазвичай</w:t>
      </w:r>
      <w:r w:rsidRPr="004F75C9">
        <w:rPr>
          <w:rFonts w:ascii="Arial" w:hAnsi="Arial" w:cs="Arial"/>
          <w:color w:val="2C2C2C"/>
          <w:sz w:val="21"/>
          <w:szCs w:val="21"/>
        </w:rPr>
        <w:t>, не менше двох відкритих сталевих сходів. Допускається проєктувати одні сходи</w:t>
      </w:r>
      <w:r w:rsidR="0028145F">
        <w:rPr>
          <w:rFonts w:ascii="Arial" w:hAnsi="Arial" w:cs="Arial"/>
          <w:color w:val="2C2C2C"/>
          <w:sz w:val="21"/>
          <w:szCs w:val="21"/>
        </w:rPr>
        <w:t>,</w:t>
      </w:r>
      <w:r w:rsidRPr="004F75C9">
        <w:rPr>
          <w:rFonts w:ascii="Arial" w:hAnsi="Arial" w:cs="Arial"/>
          <w:color w:val="2C2C2C"/>
          <w:sz w:val="21"/>
          <w:szCs w:val="21"/>
        </w:rPr>
        <w:t xml:space="preserve"> якщо площа підлоги кожного ярусу етажерки або площадки не більше 108 м</w:t>
      </w:r>
      <w:r w:rsidRPr="004F75C9">
        <w:rPr>
          <w:rFonts w:ascii="Arial" w:hAnsi="Arial" w:cs="Arial"/>
          <w:color w:val="2C2C2C"/>
          <w:sz w:val="21"/>
          <w:szCs w:val="21"/>
          <w:vertAlign w:val="superscript"/>
        </w:rPr>
        <w:t>2</w:t>
      </w:r>
      <w:r w:rsidRPr="004F75C9">
        <w:rPr>
          <w:rFonts w:ascii="Arial" w:hAnsi="Arial" w:cs="Arial"/>
          <w:color w:val="2C2C2C"/>
          <w:sz w:val="21"/>
          <w:szCs w:val="21"/>
        </w:rPr>
        <w:t xml:space="preserve"> для приміщень категорій В, Г і Д.</w:t>
      </w:r>
    </w:p>
    <w:p w14:paraId="5C3823C8" w14:textId="615D3C35" w:rsidR="0005794D" w:rsidRPr="004F75C9" w:rsidRDefault="00026420" w:rsidP="003C085C">
      <w:pPr>
        <w:pStyle w:val="a3"/>
        <w:spacing w:line="293" w:lineRule="auto"/>
        <w:ind w:left="0" w:firstLine="720"/>
        <w:rPr>
          <w:rFonts w:ascii="Arial" w:hAnsi="Arial" w:cs="Arial"/>
          <w:sz w:val="21"/>
          <w:szCs w:val="21"/>
        </w:rPr>
      </w:pPr>
      <w:r w:rsidRPr="004F75C9">
        <w:rPr>
          <w:rFonts w:ascii="Arial" w:hAnsi="Arial" w:cs="Arial"/>
          <w:color w:val="0D0D0D"/>
          <w:sz w:val="21"/>
          <w:szCs w:val="21"/>
        </w:rPr>
        <w:t xml:space="preserve">Відстань від найбільш віддаленого робочого місця до найближчого евакуаційного виходу </w:t>
      </w:r>
      <w:r w:rsidRPr="004F75C9">
        <w:rPr>
          <w:rFonts w:ascii="Arial" w:hAnsi="Arial" w:cs="Arial"/>
          <w:sz w:val="21"/>
          <w:szCs w:val="21"/>
        </w:rPr>
        <w:t>не повинна бути більше 25</w:t>
      </w:r>
      <w:r w:rsidR="0028145F">
        <w:rPr>
          <w:rFonts w:ascii="Arial" w:hAnsi="Arial" w:cs="Arial"/>
          <w:sz w:val="21"/>
          <w:szCs w:val="21"/>
        </w:rPr>
        <w:t xml:space="preserve"> </w:t>
      </w:r>
      <w:r w:rsidRPr="004F75C9">
        <w:rPr>
          <w:rFonts w:ascii="Arial" w:hAnsi="Arial" w:cs="Arial"/>
          <w:sz w:val="21"/>
          <w:szCs w:val="21"/>
        </w:rPr>
        <w:t xml:space="preserve">м, а </w:t>
      </w:r>
      <w:r w:rsidRPr="004F75C9">
        <w:rPr>
          <w:rFonts w:ascii="Arial" w:hAnsi="Arial" w:cs="Arial"/>
          <w:color w:val="0D0D0D"/>
          <w:sz w:val="21"/>
          <w:szCs w:val="21"/>
        </w:rPr>
        <w:t xml:space="preserve">також вимоги до сходів повинні прийматись відповідно до </w:t>
      </w:r>
      <w:r w:rsidR="00394EDE">
        <w:rPr>
          <w:rFonts w:ascii="Arial" w:hAnsi="Arial" w:cs="Arial"/>
          <w:color w:val="0D0D0D"/>
          <w:sz w:val="21"/>
          <w:szCs w:val="21"/>
        </w:rPr>
        <w:t xml:space="preserve">                </w:t>
      </w:r>
      <w:hyperlink r:id="rId274" w:history="1">
        <w:r w:rsidRPr="00DD2BB7">
          <w:rPr>
            <w:rStyle w:val="af2"/>
            <w:rFonts w:ascii="Arial" w:hAnsi="Arial" w:cs="Arial"/>
            <w:sz w:val="21"/>
            <w:szCs w:val="21"/>
          </w:rPr>
          <w:t>ДБН В.1.1-7</w:t>
        </w:r>
      </w:hyperlink>
      <w:r w:rsidRPr="004F75C9">
        <w:rPr>
          <w:rFonts w:ascii="Arial" w:hAnsi="Arial" w:cs="Arial"/>
          <w:color w:val="0D0D0D"/>
          <w:sz w:val="21"/>
          <w:szCs w:val="21"/>
        </w:rPr>
        <w:t xml:space="preserve"> і </w:t>
      </w:r>
      <w:hyperlink r:id="rId275" w:history="1">
        <w:r w:rsidRPr="006A49BC">
          <w:rPr>
            <w:rStyle w:val="af2"/>
            <w:rFonts w:ascii="Arial" w:hAnsi="Arial" w:cs="Arial"/>
            <w:sz w:val="21"/>
            <w:szCs w:val="21"/>
          </w:rPr>
          <w:t>ДБН В.2.2-27</w:t>
        </w:r>
      </w:hyperlink>
      <w:r w:rsidRPr="004F75C9">
        <w:rPr>
          <w:rFonts w:ascii="Arial" w:hAnsi="Arial" w:cs="Arial"/>
          <w:color w:val="0D0D0D"/>
          <w:sz w:val="21"/>
          <w:szCs w:val="21"/>
        </w:rPr>
        <w:t xml:space="preserve"> (приймається менша відстань).</w:t>
      </w:r>
    </w:p>
    <w:p w14:paraId="4DA78915" w14:textId="77777777" w:rsidR="0005794D" w:rsidRPr="004F75C9" w:rsidRDefault="00026420" w:rsidP="003C085C">
      <w:pPr>
        <w:pStyle w:val="a3"/>
        <w:spacing w:line="293" w:lineRule="auto"/>
        <w:ind w:left="0" w:firstLine="720"/>
        <w:rPr>
          <w:rFonts w:ascii="Arial" w:hAnsi="Arial" w:cs="Arial"/>
          <w:sz w:val="21"/>
          <w:szCs w:val="21"/>
        </w:rPr>
      </w:pPr>
      <w:r w:rsidRPr="004F75C9">
        <w:rPr>
          <w:rFonts w:ascii="Arial" w:hAnsi="Arial" w:cs="Arial"/>
          <w:color w:val="0D0D0D"/>
          <w:sz w:val="21"/>
          <w:szCs w:val="21"/>
        </w:rPr>
        <w:t xml:space="preserve">Етажерки і площадки допускається проєктувати з другим евакуаційним </w:t>
      </w:r>
      <w:r w:rsidRPr="004F75C9">
        <w:rPr>
          <w:rFonts w:ascii="Arial" w:hAnsi="Arial" w:cs="Arial"/>
          <w:sz w:val="21"/>
          <w:szCs w:val="21"/>
        </w:rPr>
        <w:t>виходом на сходи типу С3.</w:t>
      </w:r>
    </w:p>
    <w:p w14:paraId="2F42C25F" w14:textId="77777777" w:rsidR="0005794D" w:rsidRPr="004F75C9" w:rsidRDefault="00026420" w:rsidP="00AD2EDF">
      <w:pPr>
        <w:pStyle w:val="a5"/>
        <w:numPr>
          <w:ilvl w:val="2"/>
          <w:numId w:val="42"/>
        </w:numPr>
        <w:tabs>
          <w:tab w:val="left" w:pos="1922"/>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Відкриті сходи зовнішніх етажерок і площадок, які призначені</w:t>
      </w:r>
      <w:r w:rsidRPr="004F75C9">
        <w:rPr>
          <w:rFonts w:ascii="Arial" w:hAnsi="Arial" w:cs="Arial"/>
          <w:color w:val="2C2C2C"/>
          <w:spacing w:val="80"/>
          <w:sz w:val="21"/>
          <w:szCs w:val="21"/>
        </w:rPr>
        <w:t xml:space="preserve"> </w:t>
      </w:r>
      <w:r w:rsidRPr="004F75C9">
        <w:rPr>
          <w:rFonts w:ascii="Arial" w:hAnsi="Arial" w:cs="Arial"/>
          <w:color w:val="2C2C2C"/>
          <w:sz w:val="21"/>
          <w:szCs w:val="21"/>
        </w:rPr>
        <w:t>для</w:t>
      </w:r>
      <w:r w:rsidRPr="004F75C9">
        <w:rPr>
          <w:rFonts w:ascii="Arial" w:hAnsi="Arial" w:cs="Arial"/>
          <w:color w:val="2C2C2C"/>
          <w:spacing w:val="40"/>
          <w:sz w:val="21"/>
          <w:szCs w:val="21"/>
        </w:rPr>
        <w:t xml:space="preserve"> </w:t>
      </w:r>
      <w:r w:rsidRPr="004F75C9">
        <w:rPr>
          <w:rFonts w:ascii="Arial" w:hAnsi="Arial" w:cs="Arial"/>
          <w:color w:val="2C2C2C"/>
          <w:sz w:val="21"/>
          <w:szCs w:val="21"/>
        </w:rPr>
        <w:t>евакуації</w:t>
      </w:r>
      <w:r w:rsidRPr="004F75C9">
        <w:rPr>
          <w:rFonts w:ascii="Arial" w:hAnsi="Arial" w:cs="Arial"/>
          <w:color w:val="2C2C2C"/>
          <w:spacing w:val="40"/>
          <w:sz w:val="21"/>
          <w:szCs w:val="21"/>
        </w:rPr>
        <w:t xml:space="preserve"> </w:t>
      </w:r>
      <w:r w:rsidRPr="004F75C9">
        <w:rPr>
          <w:rFonts w:ascii="Arial" w:hAnsi="Arial" w:cs="Arial"/>
          <w:color w:val="2C2C2C"/>
          <w:sz w:val="21"/>
          <w:szCs w:val="21"/>
        </w:rPr>
        <w:t>людей,</w:t>
      </w:r>
      <w:r w:rsidRPr="004F75C9">
        <w:rPr>
          <w:rFonts w:ascii="Arial" w:hAnsi="Arial" w:cs="Arial"/>
          <w:color w:val="2C2C2C"/>
          <w:spacing w:val="40"/>
          <w:sz w:val="21"/>
          <w:szCs w:val="21"/>
        </w:rPr>
        <w:t xml:space="preserve"> </w:t>
      </w:r>
      <w:r w:rsidRPr="004F75C9">
        <w:rPr>
          <w:rFonts w:ascii="Arial" w:hAnsi="Arial" w:cs="Arial"/>
          <w:color w:val="2C2C2C"/>
          <w:sz w:val="21"/>
          <w:szCs w:val="21"/>
        </w:rPr>
        <w:t>слід</w:t>
      </w:r>
      <w:r w:rsidRPr="004F75C9">
        <w:rPr>
          <w:rFonts w:ascii="Arial" w:hAnsi="Arial" w:cs="Arial"/>
          <w:color w:val="2C2C2C"/>
          <w:spacing w:val="40"/>
          <w:sz w:val="21"/>
          <w:szCs w:val="21"/>
        </w:rPr>
        <w:t xml:space="preserve"> </w:t>
      </w:r>
      <w:r w:rsidRPr="004F75C9">
        <w:rPr>
          <w:rFonts w:ascii="Arial" w:hAnsi="Arial" w:cs="Arial"/>
          <w:color w:val="2C2C2C"/>
          <w:sz w:val="21"/>
          <w:szCs w:val="21"/>
        </w:rPr>
        <w:t>розташовувати</w:t>
      </w:r>
      <w:r w:rsidRPr="004F75C9">
        <w:rPr>
          <w:rFonts w:ascii="Arial" w:hAnsi="Arial" w:cs="Arial"/>
          <w:color w:val="2C2C2C"/>
          <w:spacing w:val="40"/>
          <w:sz w:val="21"/>
          <w:szCs w:val="21"/>
        </w:rPr>
        <w:t xml:space="preserve"> </w:t>
      </w:r>
      <w:r w:rsidRPr="004F75C9">
        <w:rPr>
          <w:rFonts w:ascii="Arial" w:hAnsi="Arial" w:cs="Arial"/>
          <w:color w:val="2C2C2C"/>
          <w:sz w:val="21"/>
          <w:szCs w:val="21"/>
        </w:rPr>
        <w:t>по</w:t>
      </w:r>
      <w:r w:rsidRPr="004F75C9">
        <w:rPr>
          <w:rFonts w:ascii="Arial" w:hAnsi="Arial" w:cs="Arial"/>
          <w:color w:val="2C2C2C"/>
          <w:spacing w:val="40"/>
          <w:sz w:val="21"/>
          <w:szCs w:val="21"/>
        </w:rPr>
        <w:t xml:space="preserve"> </w:t>
      </w:r>
      <w:r w:rsidRPr="004F75C9">
        <w:rPr>
          <w:rFonts w:ascii="Arial" w:hAnsi="Arial" w:cs="Arial"/>
          <w:color w:val="2C2C2C"/>
          <w:sz w:val="21"/>
          <w:szCs w:val="21"/>
        </w:rPr>
        <w:t>зовнішньому</w:t>
      </w:r>
      <w:r w:rsidRPr="004F75C9">
        <w:rPr>
          <w:rFonts w:ascii="Arial" w:hAnsi="Arial" w:cs="Arial"/>
          <w:color w:val="2C2C2C"/>
          <w:spacing w:val="40"/>
          <w:sz w:val="21"/>
          <w:szCs w:val="21"/>
        </w:rPr>
        <w:t xml:space="preserve"> </w:t>
      </w:r>
      <w:r w:rsidRPr="004F75C9">
        <w:rPr>
          <w:rFonts w:ascii="Arial" w:hAnsi="Arial" w:cs="Arial"/>
          <w:color w:val="2C2C2C"/>
          <w:sz w:val="21"/>
          <w:szCs w:val="21"/>
        </w:rPr>
        <w:t>периметру етажерок і площадок. Допускається для групи апаратів колонного типу розташовувати сходи між апаратами.</w:t>
      </w:r>
    </w:p>
    <w:p w14:paraId="1A21D228" w14:textId="20BF131E" w:rsidR="0005794D" w:rsidRPr="004F75C9" w:rsidRDefault="00026420" w:rsidP="00394EDE">
      <w:pPr>
        <w:pStyle w:val="a3"/>
        <w:spacing w:line="293" w:lineRule="auto"/>
        <w:ind w:left="0" w:firstLine="720"/>
        <w:rPr>
          <w:rFonts w:ascii="Arial" w:hAnsi="Arial" w:cs="Arial"/>
          <w:sz w:val="21"/>
          <w:szCs w:val="21"/>
        </w:rPr>
      </w:pPr>
      <w:r w:rsidRPr="004F75C9">
        <w:rPr>
          <w:rFonts w:ascii="Arial" w:hAnsi="Arial" w:cs="Arial"/>
          <w:sz w:val="21"/>
          <w:szCs w:val="21"/>
        </w:rPr>
        <w:t>Сходи</w:t>
      </w:r>
      <w:r w:rsidRPr="004F75C9">
        <w:rPr>
          <w:rFonts w:ascii="Arial" w:hAnsi="Arial" w:cs="Arial"/>
          <w:spacing w:val="29"/>
          <w:sz w:val="21"/>
          <w:szCs w:val="21"/>
        </w:rPr>
        <w:t xml:space="preserve"> </w:t>
      </w:r>
      <w:r w:rsidRPr="004F75C9">
        <w:rPr>
          <w:rFonts w:ascii="Arial" w:hAnsi="Arial" w:cs="Arial"/>
          <w:sz w:val="21"/>
          <w:szCs w:val="21"/>
        </w:rPr>
        <w:t>слід</w:t>
      </w:r>
      <w:r w:rsidRPr="004F75C9">
        <w:rPr>
          <w:rFonts w:ascii="Arial" w:hAnsi="Arial" w:cs="Arial"/>
          <w:spacing w:val="33"/>
          <w:sz w:val="21"/>
          <w:szCs w:val="21"/>
        </w:rPr>
        <w:t xml:space="preserve"> </w:t>
      </w:r>
      <w:r w:rsidRPr="004F75C9">
        <w:rPr>
          <w:rFonts w:ascii="Arial" w:hAnsi="Arial" w:cs="Arial"/>
          <w:color w:val="0D0D0D"/>
          <w:sz w:val="21"/>
          <w:szCs w:val="21"/>
        </w:rPr>
        <w:t>проєктувати</w:t>
      </w:r>
      <w:r w:rsidRPr="004F75C9">
        <w:rPr>
          <w:rFonts w:ascii="Arial" w:hAnsi="Arial" w:cs="Arial"/>
          <w:color w:val="0D0D0D"/>
          <w:spacing w:val="34"/>
          <w:sz w:val="21"/>
          <w:szCs w:val="21"/>
        </w:rPr>
        <w:t xml:space="preserve"> </w:t>
      </w:r>
      <w:r w:rsidRPr="004F75C9">
        <w:rPr>
          <w:rFonts w:ascii="Arial" w:hAnsi="Arial" w:cs="Arial"/>
          <w:sz w:val="21"/>
          <w:szCs w:val="21"/>
        </w:rPr>
        <w:t>сталевими</w:t>
      </w:r>
      <w:r w:rsidRPr="004F75C9">
        <w:rPr>
          <w:rFonts w:ascii="Arial" w:hAnsi="Arial" w:cs="Arial"/>
          <w:spacing w:val="36"/>
          <w:sz w:val="21"/>
          <w:szCs w:val="21"/>
        </w:rPr>
        <w:t xml:space="preserve"> </w:t>
      </w:r>
      <w:r w:rsidRPr="004F75C9">
        <w:rPr>
          <w:rFonts w:ascii="Arial" w:hAnsi="Arial" w:cs="Arial"/>
          <w:sz w:val="21"/>
          <w:szCs w:val="21"/>
        </w:rPr>
        <w:t>відповідно</w:t>
      </w:r>
      <w:r w:rsidRPr="004F75C9">
        <w:rPr>
          <w:rFonts w:ascii="Arial" w:hAnsi="Arial" w:cs="Arial"/>
          <w:spacing w:val="32"/>
          <w:sz w:val="21"/>
          <w:szCs w:val="21"/>
        </w:rPr>
        <w:t xml:space="preserve"> </w:t>
      </w:r>
      <w:r w:rsidRPr="004F75C9">
        <w:rPr>
          <w:rFonts w:ascii="Arial" w:hAnsi="Arial" w:cs="Arial"/>
          <w:sz w:val="21"/>
          <w:szCs w:val="21"/>
        </w:rPr>
        <w:t>до</w:t>
      </w:r>
      <w:r w:rsidRPr="004F75C9">
        <w:rPr>
          <w:rFonts w:ascii="Arial" w:hAnsi="Arial" w:cs="Arial"/>
          <w:spacing w:val="37"/>
          <w:sz w:val="21"/>
          <w:szCs w:val="21"/>
        </w:rPr>
        <w:t xml:space="preserve"> </w:t>
      </w:r>
      <w:r w:rsidRPr="004F75C9">
        <w:rPr>
          <w:rFonts w:ascii="Arial" w:hAnsi="Arial" w:cs="Arial"/>
          <w:sz w:val="21"/>
          <w:szCs w:val="21"/>
        </w:rPr>
        <w:t>вимог</w:t>
      </w:r>
      <w:r w:rsidRPr="004F75C9">
        <w:rPr>
          <w:rFonts w:ascii="Arial" w:hAnsi="Arial" w:cs="Arial"/>
          <w:spacing w:val="33"/>
          <w:sz w:val="21"/>
          <w:szCs w:val="21"/>
        </w:rPr>
        <w:t xml:space="preserve"> </w:t>
      </w:r>
      <w:hyperlink r:id="rId276" w:history="1">
        <w:r w:rsidRPr="006A49BC">
          <w:rPr>
            <w:rStyle w:val="af2"/>
            <w:rFonts w:ascii="Arial" w:hAnsi="Arial" w:cs="Arial"/>
            <w:sz w:val="21"/>
            <w:szCs w:val="21"/>
          </w:rPr>
          <w:t>ДСТУ</w:t>
        </w:r>
        <w:r w:rsidRPr="006A49BC">
          <w:rPr>
            <w:rStyle w:val="af2"/>
            <w:rFonts w:ascii="Arial" w:hAnsi="Arial" w:cs="Arial"/>
            <w:spacing w:val="8"/>
            <w:sz w:val="21"/>
            <w:szCs w:val="21"/>
          </w:rPr>
          <w:t xml:space="preserve"> </w:t>
        </w:r>
        <w:r w:rsidRPr="006A49BC">
          <w:rPr>
            <w:rStyle w:val="af2"/>
            <w:rFonts w:ascii="Arial" w:hAnsi="Arial" w:cs="Arial"/>
            <w:sz w:val="21"/>
            <w:szCs w:val="21"/>
          </w:rPr>
          <w:t>Б</w:t>
        </w:r>
        <w:r w:rsidRPr="006A49BC">
          <w:rPr>
            <w:rStyle w:val="af2"/>
            <w:rFonts w:ascii="Arial" w:hAnsi="Arial" w:cs="Arial"/>
            <w:spacing w:val="6"/>
            <w:sz w:val="21"/>
            <w:szCs w:val="21"/>
          </w:rPr>
          <w:t xml:space="preserve"> </w:t>
        </w:r>
        <w:r w:rsidRPr="006A49BC">
          <w:rPr>
            <w:rStyle w:val="af2"/>
            <w:rFonts w:ascii="Arial" w:hAnsi="Arial" w:cs="Arial"/>
            <w:spacing w:val="-2"/>
            <w:sz w:val="21"/>
            <w:szCs w:val="21"/>
          </w:rPr>
          <w:t>В.2.6-</w:t>
        </w:r>
        <w:r w:rsidRPr="006A49BC">
          <w:rPr>
            <w:rStyle w:val="af2"/>
            <w:rFonts w:ascii="Arial" w:hAnsi="Arial" w:cs="Arial"/>
            <w:spacing w:val="-5"/>
            <w:sz w:val="21"/>
            <w:szCs w:val="21"/>
          </w:rPr>
          <w:t>52.</w:t>
        </w:r>
      </w:hyperlink>
    </w:p>
    <w:p w14:paraId="644B6E55" w14:textId="4F098AE4" w:rsidR="0005794D" w:rsidRPr="004F75C9" w:rsidRDefault="0028145F" w:rsidP="003C085C">
      <w:pPr>
        <w:pStyle w:val="a3"/>
        <w:spacing w:line="293" w:lineRule="auto"/>
        <w:ind w:left="0" w:firstLine="720"/>
        <w:rPr>
          <w:rFonts w:ascii="Arial" w:hAnsi="Arial" w:cs="Arial"/>
          <w:sz w:val="21"/>
          <w:szCs w:val="21"/>
        </w:rPr>
      </w:pPr>
      <w:r>
        <w:rPr>
          <w:rFonts w:ascii="Arial" w:hAnsi="Arial" w:cs="Arial"/>
          <w:sz w:val="21"/>
          <w:szCs w:val="21"/>
        </w:rPr>
        <w:t xml:space="preserve">У разі </w:t>
      </w:r>
      <w:r w:rsidR="00026420" w:rsidRPr="004F75C9">
        <w:rPr>
          <w:rFonts w:ascii="Arial" w:hAnsi="Arial" w:cs="Arial"/>
          <w:sz w:val="21"/>
          <w:szCs w:val="21"/>
        </w:rPr>
        <w:t>розміщенн</w:t>
      </w:r>
      <w:r>
        <w:rPr>
          <w:rFonts w:ascii="Arial" w:hAnsi="Arial" w:cs="Arial"/>
          <w:sz w:val="21"/>
          <w:szCs w:val="21"/>
        </w:rPr>
        <w:t>я</w:t>
      </w:r>
      <w:r w:rsidR="00026420" w:rsidRPr="004F75C9">
        <w:rPr>
          <w:rFonts w:ascii="Arial" w:hAnsi="Arial" w:cs="Arial"/>
          <w:spacing w:val="56"/>
          <w:w w:val="150"/>
          <w:sz w:val="21"/>
          <w:szCs w:val="21"/>
        </w:rPr>
        <w:t xml:space="preserve"> </w:t>
      </w:r>
      <w:r w:rsidR="00026420" w:rsidRPr="004F75C9">
        <w:rPr>
          <w:rFonts w:ascii="Arial" w:hAnsi="Arial" w:cs="Arial"/>
          <w:sz w:val="21"/>
          <w:szCs w:val="21"/>
        </w:rPr>
        <w:t>на</w:t>
      </w:r>
      <w:r w:rsidR="00026420" w:rsidRPr="004F75C9">
        <w:rPr>
          <w:rFonts w:ascii="Arial" w:hAnsi="Arial" w:cs="Arial"/>
          <w:spacing w:val="56"/>
          <w:w w:val="150"/>
          <w:sz w:val="21"/>
          <w:szCs w:val="21"/>
        </w:rPr>
        <w:t xml:space="preserve"> </w:t>
      </w:r>
      <w:r w:rsidR="00026420" w:rsidRPr="004F75C9">
        <w:rPr>
          <w:rFonts w:ascii="Arial" w:hAnsi="Arial" w:cs="Arial"/>
          <w:sz w:val="21"/>
          <w:szCs w:val="21"/>
        </w:rPr>
        <w:t>зовнішніх</w:t>
      </w:r>
      <w:r w:rsidR="00026420" w:rsidRPr="004F75C9">
        <w:rPr>
          <w:rFonts w:ascii="Arial" w:hAnsi="Arial" w:cs="Arial"/>
          <w:spacing w:val="56"/>
          <w:w w:val="150"/>
          <w:sz w:val="21"/>
          <w:szCs w:val="21"/>
        </w:rPr>
        <w:t xml:space="preserve"> </w:t>
      </w:r>
      <w:r w:rsidR="00026420" w:rsidRPr="004F75C9">
        <w:rPr>
          <w:rFonts w:ascii="Arial" w:hAnsi="Arial" w:cs="Arial"/>
          <w:sz w:val="21"/>
          <w:szCs w:val="21"/>
        </w:rPr>
        <w:t>етажерках</w:t>
      </w:r>
      <w:r w:rsidR="00026420" w:rsidRPr="004F75C9">
        <w:rPr>
          <w:rFonts w:ascii="Arial" w:hAnsi="Arial" w:cs="Arial"/>
          <w:spacing w:val="57"/>
          <w:w w:val="150"/>
          <w:sz w:val="21"/>
          <w:szCs w:val="21"/>
        </w:rPr>
        <w:t xml:space="preserve"> </w:t>
      </w:r>
      <w:r w:rsidR="00026420" w:rsidRPr="004F75C9">
        <w:rPr>
          <w:rFonts w:ascii="Arial" w:hAnsi="Arial" w:cs="Arial"/>
          <w:sz w:val="21"/>
          <w:szCs w:val="21"/>
        </w:rPr>
        <w:t>і</w:t>
      </w:r>
      <w:r w:rsidR="00026420" w:rsidRPr="004F75C9">
        <w:rPr>
          <w:rFonts w:ascii="Arial" w:hAnsi="Arial" w:cs="Arial"/>
          <w:spacing w:val="57"/>
          <w:w w:val="150"/>
          <w:sz w:val="21"/>
          <w:szCs w:val="21"/>
        </w:rPr>
        <w:t xml:space="preserve"> </w:t>
      </w:r>
      <w:r w:rsidR="00026420" w:rsidRPr="004F75C9">
        <w:rPr>
          <w:rFonts w:ascii="Arial" w:hAnsi="Arial" w:cs="Arial"/>
          <w:sz w:val="21"/>
          <w:szCs w:val="21"/>
        </w:rPr>
        <w:t>площадках</w:t>
      </w:r>
      <w:r w:rsidR="00026420" w:rsidRPr="004F75C9">
        <w:rPr>
          <w:rFonts w:ascii="Arial" w:hAnsi="Arial" w:cs="Arial"/>
          <w:spacing w:val="54"/>
          <w:w w:val="150"/>
          <w:sz w:val="21"/>
          <w:szCs w:val="21"/>
        </w:rPr>
        <w:t xml:space="preserve"> </w:t>
      </w:r>
      <w:r w:rsidR="00026420" w:rsidRPr="004F75C9">
        <w:rPr>
          <w:rFonts w:ascii="Arial" w:hAnsi="Arial" w:cs="Arial"/>
          <w:sz w:val="21"/>
          <w:szCs w:val="21"/>
        </w:rPr>
        <w:t>обладнання</w:t>
      </w:r>
      <w:r w:rsidR="00026420" w:rsidRPr="004F75C9">
        <w:rPr>
          <w:rFonts w:ascii="Arial" w:hAnsi="Arial" w:cs="Arial"/>
          <w:spacing w:val="56"/>
          <w:w w:val="150"/>
          <w:sz w:val="21"/>
          <w:szCs w:val="21"/>
        </w:rPr>
        <w:t xml:space="preserve"> </w:t>
      </w:r>
      <w:r w:rsidR="00026420" w:rsidRPr="004F75C9">
        <w:rPr>
          <w:rFonts w:ascii="Arial" w:hAnsi="Arial" w:cs="Arial"/>
          <w:spacing w:val="-10"/>
          <w:sz w:val="21"/>
          <w:szCs w:val="21"/>
        </w:rPr>
        <w:t>з</w:t>
      </w:r>
      <w:r>
        <w:rPr>
          <w:rFonts w:ascii="Arial" w:hAnsi="Arial" w:cs="Arial"/>
          <w:spacing w:val="-10"/>
          <w:sz w:val="21"/>
          <w:szCs w:val="21"/>
        </w:rPr>
        <w:t xml:space="preserve"> </w:t>
      </w:r>
      <w:r w:rsidR="00026420" w:rsidRPr="004F75C9">
        <w:rPr>
          <w:rFonts w:ascii="Arial" w:hAnsi="Arial" w:cs="Arial"/>
          <w:sz w:val="21"/>
          <w:szCs w:val="21"/>
        </w:rPr>
        <w:t>легкозаймистими, горючими рідинами і горючими газами відкриті сходи повинні мати вогнезахисні екрани,</w:t>
      </w:r>
      <w:r w:rsidR="00026420" w:rsidRPr="004F75C9">
        <w:rPr>
          <w:rFonts w:ascii="Arial" w:hAnsi="Arial" w:cs="Arial"/>
          <w:spacing w:val="40"/>
          <w:sz w:val="21"/>
          <w:szCs w:val="21"/>
        </w:rPr>
        <w:t xml:space="preserve"> </w:t>
      </w:r>
      <w:r w:rsidR="00026420" w:rsidRPr="004F75C9">
        <w:rPr>
          <w:rFonts w:ascii="Arial" w:hAnsi="Arial" w:cs="Arial"/>
          <w:color w:val="0D0D0D"/>
          <w:sz w:val="21"/>
          <w:szCs w:val="21"/>
        </w:rPr>
        <w:t>які</w:t>
      </w:r>
      <w:r w:rsidR="00026420" w:rsidRPr="004F75C9">
        <w:rPr>
          <w:rFonts w:ascii="Arial" w:hAnsi="Arial" w:cs="Arial"/>
          <w:color w:val="0D0D0D"/>
          <w:spacing w:val="80"/>
          <w:sz w:val="21"/>
          <w:szCs w:val="21"/>
        </w:rPr>
        <w:t xml:space="preserve"> </w:t>
      </w:r>
      <w:r w:rsidR="00026420" w:rsidRPr="004F75C9">
        <w:rPr>
          <w:rFonts w:ascii="Arial" w:hAnsi="Arial" w:cs="Arial"/>
          <w:color w:val="0D0D0D"/>
          <w:sz w:val="21"/>
          <w:szCs w:val="21"/>
        </w:rPr>
        <w:t>виступають не менше</w:t>
      </w:r>
      <w:r w:rsidR="00026420" w:rsidRPr="004F75C9">
        <w:rPr>
          <w:rFonts w:ascii="Arial" w:hAnsi="Arial" w:cs="Arial"/>
          <w:color w:val="0D0D0D"/>
          <w:spacing w:val="40"/>
          <w:sz w:val="21"/>
          <w:szCs w:val="21"/>
        </w:rPr>
        <w:t xml:space="preserve"> </w:t>
      </w:r>
      <w:r w:rsidRPr="00107D31">
        <w:rPr>
          <w:rFonts w:ascii="Arial" w:hAnsi="Arial" w:cs="Arial"/>
          <w:color w:val="0D0D0D"/>
          <w:sz w:val="21"/>
          <w:szCs w:val="21"/>
        </w:rPr>
        <w:t>ніж</w:t>
      </w:r>
      <w:r>
        <w:rPr>
          <w:rFonts w:ascii="Arial" w:hAnsi="Arial" w:cs="Arial"/>
          <w:color w:val="0D0D0D"/>
          <w:spacing w:val="40"/>
          <w:sz w:val="21"/>
          <w:szCs w:val="21"/>
        </w:rPr>
        <w:t xml:space="preserve"> </w:t>
      </w:r>
      <w:r w:rsidR="00026420" w:rsidRPr="004F75C9">
        <w:rPr>
          <w:rFonts w:ascii="Arial" w:hAnsi="Arial" w:cs="Arial"/>
          <w:color w:val="0D0D0D"/>
          <w:sz w:val="21"/>
          <w:szCs w:val="21"/>
        </w:rPr>
        <w:t xml:space="preserve">на 1 м у кожен бік за межу сходів (з боку технологічного обладнання), </w:t>
      </w:r>
      <w:r w:rsidR="00026420" w:rsidRPr="004F75C9">
        <w:rPr>
          <w:rFonts w:ascii="Arial" w:hAnsi="Arial" w:cs="Arial"/>
          <w:sz w:val="21"/>
          <w:szCs w:val="21"/>
        </w:rPr>
        <w:t xml:space="preserve">виконувати із матеріалів класу А1 (негорючі матеріали) </w:t>
      </w:r>
      <w:r w:rsidR="00026420" w:rsidRPr="004F75C9">
        <w:rPr>
          <w:rFonts w:ascii="Arial" w:hAnsi="Arial" w:cs="Arial"/>
          <w:color w:val="0D0D0D"/>
          <w:sz w:val="21"/>
          <w:szCs w:val="21"/>
        </w:rPr>
        <w:t xml:space="preserve">та класом вогнестійкості не менше </w:t>
      </w:r>
      <w:r w:rsidR="00026420" w:rsidRPr="004F75C9">
        <w:rPr>
          <w:rFonts w:ascii="Arial" w:hAnsi="Arial" w:cs="Arial"/>
          <w:color w:val="0D0D0D"/>
          <w:spacing w:val="-2"/>
          <w:sz w:val="21"/>
          <w:szCs w:val="21"/>
        </w:rPr>
        <w:t>ЕІ15</w:t>
      </w:r>
      <w:r w:rsidR="00026420" w:rsidRPr="004F75C9">
        <w:rPr>
          <w:rFonts w:ascii="Arial" w:hAnsi="Arial" w:cs="Arial"/>
          <w:spacing w:val="-2"/>
          <w:sz w:val="21"/>
          <w:szCs w:val="21"/>
        </w:rPr>
        <w:t>.</w:t>
      </w:r>
    </w:p>
    <w:p w14:paraId="3CD4A6B8" w14:textId="521AC2E0" w:rsidR="0005794D" w:rsidRPr="00394EDE" w:rsidRDefault="00026420" w:rsidP="003C085C">
      <w:pPr>
        <w:spacing w:line="293" w:lineRule="auto"/>
        <w:ind w:firstLine="720"/>
        <w:jc w:val="both"/>
        <w:rPr>
          <w:rFonts w:ascii="Arial" w:hAnsi="Arial" w:cs="Arial"/>
          <w:sz w:val="20"/>
          <w:szCs w:val="20"/>
        </w:rPr>
      </w:pPr>
      <w:r w:rsidRPr="00394EDE">
        <w:rPr>
          <w:rFonts w:ascii="Arial" w:hAnsi="Arial" w:cs="Arial"/>
          <w:b/>
          <w:sz w:val="20"/>
          <w:szCs w:val="20"/>
        </w:rPr>
        <w:t xml:space="preserve">Примітка 1. </w:t>
      </w:r>
      <w:r w:rsidRPr="00394EDE">
        <w:rPr>
          <w:rFonts w:ascii="Arial" w:hAnsi="Arial" w:cs="Arial"/>
          <w:sz w:val="20"/>
          <w:szCs w:val="20"/>
        </w:rPr>
        <w:t xml:space="preserve">Для апаратів колонного типу, що не потребують щоденного обслуговування, </w:t>
      </w:r>
      <w:r w:rsidR="0028145F">
        <w:rPr>
          <w:rFonts w:ascii="Arial" w:hAnsi="Arial" w:cs="Arial"/>
          <w:sz w:val="20"/>
          <w:szCs w:val="20"/>
        </w:rPr>
        <w:t xml:space="preserve">за </w:t>
      </w:r>
      <w:r w:rsidRPr="00394EDE">
        <w:rPr>
          <w:rFonts w:ascii="Arial" w:hAnsi="Arial" w:cs="Arial"/>
          <w:sz w:val="20"/>
          <w:szCs w:val="20"/>
        </w:rPr>
        <w:t xml:space="preserve"> довжин</w:t>
      </w:r>
      <w:r w:rsidR="0028145F">
        <w:rPr>
          <w:rFonts w:ascii="Arial" w:hAnsi="Arial" w:cs="Arial"/>
          <w:sz w:val="20"/>
          <w:szCs w:val="20"/>
        </w:rPr>
        <w:t>и</w:t>
      </w:r>
      <w:r w:rsidRPr="00394EDE">
        <w:rPr>
          <w:rFonts w:ascii="Arial" w:hAnsi="Arial" w:cs="Arial"/>
          <w:sz w:val="20"/>
          <w:szCs w:val="20"/>
        </w:rPr>
        <w:t xml:space="preserve"> площадок, </w:t>
      </w:r>
      <w:r w:rsidRPr="00394EDE">
        <w:rPr>
          <w:rFonts w:ascii="Arial" w:hAnsi="Arial" w:cs="Arial"/>
          <w:color w:val="0D0D0D"/>
          <w:sz w:val="20"/>
          <w:szCs w:val="20"/>
        </w:rPr>
        <w:t xml:space="preserve">що об'єднують апарати, </w:t>
      </w:r>
      <w:r w:rsidRPr="00394EDE">
        <w:rPr>
          <w:rFonts w:ascii="Arial" w:hAnsi="Arial" w:cs="Arial"/>
          <w:sz w:val="20"/>
          <w:szCs w:val="20"/>
        </w:rPr>
        <w:t>до 24 м допускається улаштування одних маршових і</w:t>
      </w:r>
      <w:r w:rsidRPr="00394EDE">
        <w:rPr>
          <w:rFonts w:ascii="Arial" w:hAnsi="Arial" w:cs="Arial"/>
          <w:spacing w:val="40"/>
          <w:sz w:val="20"/>
          <w:szCs w:val="20"/>
        </w:rPr>
        <w:t xml:space="preserve"> </w:t>
      </w:r>
      <w:r w:rsidRPr="00394EDE">
        <w:rPr>
          <w:rFonts w:ascii="Arial" w:hAnsi="Arial" w:cs="Arial"/>
          <w:sz w:val="20"/>
          <w:szCs w:val="20"/>
        </w:rPr>
        <w:t>одних вертикальних сходів. Ухил</w:t>
      </w:r>
      <w:r w:rsidRPr="00394EDE">
        <w:rPr>
          <w:rFonts w:ascii="Arial" w:hAnsi="Arial" w:cs="Arial"/>
          <w:spacing w:val="40"/>
          <w:sz w:val="20"/>
          <w:szCs w:val="20"/>
        </w:rPr>
        <w:t xml:space="preserve"> </w:t>
      </w:r>
      <w:r w:rsidRPr="00394EDE">
        <w:rPr>
          <w:rFonts w:ascii="Arial" w:hAnsi="Arial" w:cs="Arial"/>
          <w:sz w:val="20"/>
          <w:szCs w:val="20"/>
        </w:rPr>
        <w:t>маршових сходів у</w:t>
      </w:r>
      <w:r w:rsidRPr="00394EDE">
        <w:rPr>
          <w:rFonts w:ascii="Arial" w:hAnsi="Arial" w:cs="Arial"/>
          <w:spacing w:val="40"/>
          <w:sz w:val="20"/>
          <w:szCs w:val="20"/>
        </w:rPr>
        <w:t xml:space="preserve"> </w:t>
      </w:r>
      <w:r w:rsidRPr="00394EDE">
        <w:rPr>
          <w:rFonts w:ascii="Arial" w:hAnsi="Arial" w:cs="Arial"/>
          <w:sz w:val="20"/>
          <w:szCs w:val="20"/>
        </w:rPr>
        <w:t xml:space="preserve">цьому </w:t>
      </w:r>
      <w:r w:rsidR="0028145F">
        <w:rPr>
          <w:rFonts w:ascii="Arial" w:hAnsi="Arial" w:cs="Arial"/>
          <w:sz w:val="20"/>
          <w:szCs w:val="20"/>
        </w:rPr>
        <w:t xml:space="preserve">разі </w:t>
      </w:r>
      <w:r w:rsidRPr="00394EDE">
        <w:rPr>
          <w:rFonts w:ascii="Arial" w:hAnsi="Arial" w:cs="Arial"/>
          <w:sz w:val="20"/>
          <w:szCs w:val="20"/>
        </w:rPr>
        <w:t xml:space="preserve"> слід приймати не більше 2:1.</w:t>
      </w:r>
    </w:p>
    <w:p w14:paraId="450CB3A4" w14:textId="67B2D9D3" w:rsidR="0005794D" w:rsidRPr="00394EDE" w:rsidRDefault="00026420" w:rsidP="003C085C">
      <w:pPr>
        <w:spacing w:line="293" w:lineRule="auto"/>
        <w:ind w:firstLine="720"/>
        <w:jc w:val="both"/>
        <w:rPr>
          <w:rFonts w:ascii="Arial" w:hAnsi="Arial" w:cs="Arial"/>
          <w:sz w:val="20"/>
          <w:szCs w:val="20"/>
        </w:rPr>
      </w:pPr>
      <w:r w:rsidRPr="00394EDE">
        <w:rPr>
          <w:rFonts w:ascii="Arial" w:hAnsi="Arial" w:cs="Arial"/>
          <w:b/>
          <w:sz w:val="20"/>
          <w:szCs w:val="20"/>
        </w:rPr>
        <w:t xml:space="preserve">Примітка 2. </w:t>
      </w:r>
      <w:r w:rsidR="0028145F" w:rsidRPr="00107D31">
        <w:rPr>
          <w:rFonts w:ascii="Arial" w:hAnsi="Arial" w:cs="Arial"/>
          <w:bCs/>
          <w:sz w:val="20"/>
          <w:szCs w:val="20"/>
        </w:rPr>
        <w:t>Якщо</w:t>
      </w:r>
      <w:r w:rsidR="0028145F">
        <w:rPr>
          <w:rFonts w:ascii="Arial" w:hAnsi="Arial" w:cs="Arial"/>
          <w:b/>
          <w:sz w:val="20"/>
          <w:szCs w:val="20"/>
        </w:rPr>
        <w:t xml:space="preserve"> </w:t>
      </w:r>
      <w:r w:rsidR="0028145F">
        <w:rPr>
          <w:rFonts w:ascii="Arial" w:hAnsi="Arial" w:cs="Arial"/>
          <w:sz w:val="20"/>
          <w:szCs w:val="20"/>
        </w:rPr>
        <w:t>в</w:t>
      </w:r>
      <w:r w:rsidRPr="00394EDE">
        <w:rPr>
          <w:rFonts w:ascii="Arial" w:hAnsi="Arial" w:cs="Arial"/>
          <w:sz w:val="20"/>
          <w:szCs w:val="20"/>
        </w:rPr>
        <w:t xml:space="preserve"> групі апаратів колонного типу є окремі апарати вище інших, а також для окремо розташованих апаратів колонного типу допускається на площадках цих апаратів влаштовувати вертикальні сходи, які повинні мати огорожу з сіткою і площадки через </w:t>
      </w:r>
      <w:r w:rsidRPr="00394EDE">
        <w:rPr>
          <w:rFonts w:ascii="Arial" w:hAnsi="Arial" w:cs="Arial"/>
          <w:color w:val="0D0D0D"/>
          <w:sz w:val="20"/>
          <w:szCs w:val="20"/>
        </w:rPr>
        <w:t>не більше</w:t>
      </w:r>
      <w:r w:rsidR="0028145F">
        <w:rPr>
          <w:rFonts w:ascii="Arial" w:hAnsi="Arial" w:cs="Arial"/>
          <w:color w:val="0D0D0D"/>
          <w:sz w:val="20"/>
          <w:szCs w:val="20"/>
        </w:rPr>
        <w:t xml:space="preserve"> ніж</w:t>
      </w:r>
      <w:r w:rsidRPr="00394EDE">
        <w:rPr>
          <w:rFonts w:ascii="Arial" w:hAnsi="Arial" w:cs="Arial"/>
          <w:color w:val="0D0D0D"/>
          <w:sz w:val="20"/>
          <w:szCs w:val="20"/>
        </w:rPr>
        <w:t xml:space="preserve"> 6 м по висоті</w:t>
      </w:r>
      <w:r w:rsidRPr="00394EDE">
        <w:rPr>
          <w:rFonts w:ascii="Arial" w:hAnsi="Arial" w:cs="Arial"/>
          <w:sz w:val="20"/>
          <w:szCs w:val="20"/>
        </w:rPr>
        <w:t>.</w:t>
      </w:r>
    </w:p>
    <w:p w14:paraId="13546968" w14:textId="77777777" w:rsidR="0005794D" w:rsidRPr="004F75C9" w:rsidRDefault="00026420" w:rsidP="00AD2EDF">
      <w:pPr>
        <w:pStyle w:val="a5"/>
        <w:numPr>
          <w:ilvl w:val="2"/>
          <w:numId w:val="42"/>
        </w:numPr>
        <w:tabs>
          <w:tab w:val="left" w:pos="1922"/>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Спирання площадок і сходів допускається виконувати безпосередньо на обладнання, коли це допустимо за його несною спроможністю і конструктивним рішенням, за винятком обладнання, яке є джерелом вібрації.</w:t>
      </w:r>
    </w:p>
    <w:p w14:paraId="285C718E" w14:textId="574D4242" w:rsidR="0005794D" w:rsidRPr="004F75C9" w:rsidRDefault="00026420" w:rsidP="00AD2EDF">
      <w:pPr>
        <w:pStyle w:val="a5"/>
        <w:numPr>
          <w:ilvl w:val="2"/>
          <w:numId w:val="42"/>
        </w:numPr>
        <w:tabs>
          <w:tab w:val="left" w:pos="1922"/>
        </w:tabs>
        <w:spacing w:line="293" w:lineRule="auto"/>
        <w:ind w:left="0" w:firstLine="720"/>
        <w:rPr>
          <w:rFonts w:ascii="Arial" w:hAnsi="Arial" w:cs="Arial"/>
          <w:b/>
          <w:color w:val="2C2C2C"/>
          <w:sz w:val="21"/>
          <w:szCs w:val="21"/>
        </w:rPr>
      </w:pPr>
      <w:r w:rsidRPr="004F75C9">
        <w:rPr>
          <w:rFonts w:ascii="Arial" w:hAnsi="Arial" w:cs="Arial"/>
          <w:color w:val="2C2C2C"/>
          <w:sz w:val="21"/>
          <w:szCs w:val="21"/>
        </w:rPr>
        <w:t xml:space="preserve">По зовнішньому периметру етажерок і площадок, відкритих отворів у перекриттях, сходах і площадках сходів (у тому числі площадках на стовпчастих апаратах) необхідно передбачати огорожу згідно з </w:t>
      </w:r>
      <w:hyperlink w:anchor="_bookmark8" w:history="1">
        <w:r w:rsidRPr="004F75C9">
          <w:rPr>
            <w:rFonts w:ascii="Arial" w:hAnsi="Arial" w:cs="Arial"/>
            <w:color w:val="2C2C2C"/>
            <w:sz w:val="21"/>
            <w:szCs w:val="21"/>
          </w:rPr>
          <w:t>5.21</w:t>
        </w:r>
      </w:hyperlink>
      <w:r w:rsidRPr="004F75C9">
        <w:rPr>
          <w:rFonts w:ascii="Arial" w:hAnsi="Arial" w:cs="Arial"/>
          <w:color w:val="2C2C2C"/>
          <w:sz w:val="21"/>
          <w:szCs w:val="21"/>
        </w:rPr>
        <w:t xml:space="preserve"> типу ПЗ заввишки не менше </w:t>
      </w:r>
      <w:r w:rsidR="0028145F">
        <w:rPr>
          <w:rFonts w:ascii="Arial" w:hAnsi="Arial" w:cs="Arial"/>
          <w:color w:val="2C2C2C"/>
          <w:sz w:val="21"/>
          <w:szCs w:val="21"/>
        </w:rPr>
        <w:t xml:space="preserve">ніж </w:t>
      </w:r>
      <w:r w:rsidRPr="004F75C9">
        <w:rPr>
          <w:rFonts w:ascii="Arial" w:hAnsi="Arial" w:cs="Arial"/>
          <w:color w:val="2C2C2C"/>
          <w:sz w:val="21"/>
          <w:szCs w:val="21"/>
        </w:rPr>
        <w:t>1,2 м.</w:t>
      </w:r>
    </w:p>
    <w:p w14:paraId="45260BE2" w14:textId="49F3B232" w:rsidR="0005794D" w:rsidRPr="004F75C9" w:rsidRDefault="00026420" w:rsidP="003C085C">
      <w:pPr>
        <w:pStyle w:val="a3"/>
        <w:spacing w:line="293" w:lineRule="auto"/>
        <w:ind w:left="0" w:firstLine="720"/>
        <w:rPr>
          <w:rFonts w:ascii="Arial" w:hAnsi="Arial" w:cs="Arial"/>
          <w:sz w:val="21"/>
          <w:szCs w:val="21"/>
        </w:rPr>
      </w:pPr>
      <w:r w:rsidRPr="004F75C9">
        <w:rPr>
          <w:rFonts w:ascii="Arial" w:hAnsi="Arial" w:cs="Arial"/>
          <w:color w:val="2C2C2C"/>
          <w:sz w:val="21"/>
          <w:szCs w:val="21"/>
        </w:rPr>
        <w:t>Нижня</w:t>
      </w:r>
      <w:r w:rsidRPr="004F75C9">
        <w:rPr>
          <w:rFonts w:ascii="Arial" w:hAnsi="Arial" w:cs="Arial"/>
          <w:color w:val="2C2C2C"/>
          <w:spacing w:val="40"/>
          <w:sz w:val="21"/>
          <w:szCs w:val="21"/>
        </w:rPr>
        <w:t xml:space="preserve"> </w:t>
      </w:r>
      <w:r w:rsidRPr="004F75C9">
        <w:rPr>
          <w:rFonts w:ascii="Arial" w:hAnsi="Arial" w:cs="Arial"/>
          <w:color w:val="2C2C2C"/>
          <w:sz w:val="21"/>
          <w:szCs w:val="21"/>
        </w:rPr>
        <w:t>частина</w:t>
      </w:r>
      <w:r w:rsidRPr="004F75C9">
        <w:rPr>
          <w:rFonts w:ascii="Arial" w:hAnsi="Arial" w:cs="Arial"/>
          <w:color w:val="2C2C2C"/>
          <w:spacing w:val="40"/>
          <w:sz w:val="21"/>
          <w:szCs w:val="21"/>
        </w:rPr>
        <w:t xml:space="preserve"> </w:t>
      </w:r>
      <w:r w:rsidRPr="004F75C9">
        <w:rPr>
          <w:rFonts w:ascii="Arial" w:hAnsi="Arial" w:cs="Arial"/>
          <w:color w:val="0D0D0D"/>
          <w:sz w:val="21"/>
          <w:szCs w:val="21"/>
        </w:rPr>
        <w:t>огорожі</w:t>
      </w:r>
      <w:r w:rsidRPr="004F75C9">
        <w:rPr>
          <w:rFonts w:ascii="Arial" w:hAnsi="Arial" w:cs="Arial"/>
          <w:color w:val="0D0D0D"/>
          <w:spacing w:val="40"/>
          <w:sz w:val="21"/>
          <w:szCs w:val="21"/>
        </w:rPr>
        <w:t xml:space="preserve"> </w:t>
      </w:r>
      <w:r w:rsidRPr="004F75C9">
        <w:rPr>
          <w:rFonts w:ascii="Arial" w:hAnsi="Arial" w:cs="Arial"/>
          <w:color w:val="2C2C2C"/>
          <w:sz w:val="21"/>
          <w:szCs w:val="21"/>
        </w:rPr>
        <w:t>повинна</w:t>
      </w:r>
      <w:r w:rsidRPr="004F75C9">
        <w:rPr>
          <w:rFonts w:ascii="Arial" w:hAnsi="Arial" w:cs="Arial"/>
          <w:color w:val="2C2C2C"/>
          <w:spacing w:val="40"/>
          <w:sz w:val="21"/>
          <w:szCs w:val="21"/>
        </w:rPr>
        <w:t xml:space="preserve"> </w:t>
      </w:r>
      <w:r w:rsidRPr="004F75C9">
        <w:rPr>
          <w:rFonts w:ascii="Arial" w:hAnsi="Arial" w:cs="Arial"/>
          <w:color w:val="2C2C2C"/>
          <w:sz w:val="21"/>
          <w:szCs w:val="21"/>
        </w:rPr>
        <w:t>мати</w:t>
      </w:r>
      <w:r w:rsidRPr="004F75C9">
        <w:rPr>
          <w:rFonts w:ascii="Arial" w:hAnsi="Arial" w:cs="Arial"/>
          <w:color w:val="2C2C2C"/>
          <w:spacing w:val="40"/>
          <w:sz w:val="21"/>
          <w:szCs w:val="21"/>
        </w:rPr>
        <w:t xml:space="preserve"> </w:t>
      </w:r>
      <w:r w:rsidRPr="004F75C9">
        <w:rPr>
          <w:rFonts w:ascii="Arial" w:hAnsi="Arial" w:cs="Arial"/>
          <w:color w:val="2C2C2C"/>
          <w:sz w:val="21"/>
          <w:szCs w:val="21"/>
        </w:rPr>
        <w:t>щільний</w:t>
      </w:r>
      <w:r w:rsidRPr="004F75C9">
        <w:rPr>
          <w:rFonts w:ascii="Arial" w:hAnsi="Arial" w:cs="Arial"/>
          <w:color w:val="2C2C2C"/>
          <w:spacing w:val="40"/>
          <w:sz w:val="21"/>
          <w:szCs w:val="21"/>
        </w:rPr>
        <w:t xml:space="preserve"> </w:t>
      </w:r>
      <w:r w:rsidRPr="004F75C9">
        <w:rPr>
          <w:rFonts w:ascii="Arial" w:hAnsi="Arial" w:cs="Arial"/>
          <w:color w:val="0D0D0D"/>
          <w:sz w:val="21"/>
          <w:szCs w:val="21"/>
        </w:rPr>
        <w:t>борт</w:t>
      </w:r>
      <w:r w:rsidRPr="004F75C9">
        <w:rPr>
          <w:rFonts w:ascii="Arial" w:hAnsi="Arial" w:cs="Arial"/>
          <w:color w:val="0D0D0D"/>
          <w:spacing w:val="40"/>
          <w:sz w:val="21"/>
          <w:szCs w:val="21"/>
        </w:rPr>
        <w:t xml:space="preserve"> </w:t>
      </w:r>
      <w:r w:rsidRPr="004F75C9">
        <w:rPr>
          <w:rFonts w:ascii="Arial" w:hAnsi="Arial" w:cs="Arial"/>
          <w:color w:val="0D0D0D"/>
          <w:sz w:val="21"/>
          <w:szCs w:val="21"/>
        </w:rPr>
        <w:t>заввишки</w:t>
      </w:r>
      <w:r w:rsidRPr="004F75C9">
        <w:rPr>
          <w:rFonts w:ascii="Arial" w:hAnsi="Arial" w:cs="Arial"/>
          <w:color w:val="0D0D0D"/>
          <w:spacing w:val="40"/>
          <w:sz w:val="21"/>
          <w:szCs w:val="21"/>
        </w:rPr>
        <w:t xml:space="preserve"> </w:t>
      </w:r>
      <w:r w:rsidRPr="004F75C9">
        <w:rPr>
          <w:rFonts w:ascii="Arial" w:hAnsi="Arial" w:cs="Arial"/>
          <w:sz w:val="21"/>
          <w:szCs w:val="21"/>
        </w:rPr>
        <w:t xml:space="preserve">не </w:t>
      </w:r>
      <w:r w:rsidRPr="004F75C9">
        <w:rPr>
          <w:rFonts w:ascii="Arial" w:hAnsi="Arial" w:cs="Arial"/>
          <w:color w:val="0D0D0D"/>
          <w:sz w:val="21"/>
          <w:szCs w:val="21"/>
        </w:rPr>
        <w:t xml:space="preserve">менше </w:t>
      </w:r>
      <w:r w:rsidR="0028145F">
        <w:rPr>
          <w:rFonts w:ascii="Arial" w:hAnsi="Arial" w:cs="Arial"/>
          <w:color w:val="0D0D0D"/>
          <w:sz w:val="21"/>
          <w:szCs w:val="21"/>
        </w:rPr>
        <w:t xml:space="preserve">ніж </w:t>
      </w:r>
      <w:r w:rsidRPr="004F75C9">
        <w:rPr>
          <w:rFonts w:ascii="Arial" w:hAnsi="Arial" w:cs="Arial"/>
          <w:sz w:val="21"/>
          <w:szCs w:val="21"/>
        </w:rPr>
        <w:t>0</w:t>
      </w:r>
      <w:r w:rsidRPr="004F75C9">
        <w:rPr>
          <w:rFonts w:ascii="Arial" w:hAnsi="Arial" w:cs="Arial"/>
          <w:color w:val="0D0D0D"/>
          <w:sz w:val="21"/>
          <w:szCs w:val="21"/>
        </w:rPr>
        <w:t>,14</w:t>
      </w:r>
      <w:r w:rsidRPr="004F75C9">
        <w:rPr>
          <w:rFonts w:ascii="Arial" w:hAnsi="Arial" w:cs="Arial"/>
          <w:color w:val="0D0D0D"/>
          <w:spacing w:val="40"/>
          <w:sz w:val="21"/>
          <w:szCs w:val="21"/>
        </w:rPr>
        <w:t xml:space="preserve"> </w:t>
      </w:r>
      <w:r w:rsidRPr="004F75C9">
        <w:rPr>
          <w:rFonts w:ascii="Arial" w:hAnsi="Arial" w:cs="Arial"/>
          <w:color w:val="0D0D0D"/>
          <w:sz w:val="21"/>
          <w:szCs w:val="21"/>
        </w:rPr>
        <w:t>м.</w:t>
      </w:r>
    </w:p>
    <w:p w14:paraId="5FA2BBE2" w14:textId="77777777" w:rsidR="0005794D" w:rsidRPr="00612977" w:rsidRDefault="00026420" w:rsidP="00AD2EDF">
      <w:pPr>
        <w:pStyle w:val="4"/>
        <w:numPr>
          <w:ilvl w:val="1"/>
          <w:numId w:val="42"/>
        </w:numPr>
        <w:tabs>
          <w:tab w:val="left" w:pos="1932"/>
        </w:tabs>
        <w:spacing w:before="80" w:after="80" w:line="293" w:lineRule="auto"/>
        <w:ind w:left="0" w:firstLine="720"/>
        <w:rPr>
          <w:rFonts w:ascii="Arial" w:hAnsi="Arial" w:cs="Arial"/>
          <w:sz w:val="21"/>
          <w:szCs w:val="21"/>
        </w:rPr>
      </w:pPr>
      <w:r w:rsidRPr="00612977">
        <w:rPr>
          <w:rFonts w:ascii="Arial" w:hAnsi="Arial" w:cs="Arial"/>
          <w:sz w:val="21"/>
          <w:szCs w:val="21"/>
        </w:rPr>
        <w:t>Відкриті</w:t>
      </w:r>
      <w:r w:rsidRPr="00612977">
        <w:rPr>
          <w:rFonts w:ascii="Arial" w:hAnsi="Arial" w:cs="Arial"/>
          <w:spacing w:val="-6"/>
          <w:sz w:val="21"/>
          <w:szCs w:val="21"/>
        </w:rPr>
        <w:t xml:space="preserve"> </w:t>
      </w:r>
      <w:r w:rsidRPr="00612977">
        <w:rPr>
          <w:rFonts w:ascii="Arial" w:hAnsi="Arial" w:cs="Arial"/>
          <w:sz w:val="21"/>
          <w:szCs w:val="21"/>
        </w:rPr>
        <w:t>кранові</w:t>
      </w:r>
      <w:r w:rsidRPr="00612977">
        <w:rPr>
          <w:rFonts w:ascii="Arial" w:hAnsi="Arial" w:cs="Arial"/>
          <w:spacing w:val="-6"/>
          <w:sz w:val="21"/>
          <w:szCs w:val="21"/>
        </w:rPr>
        <w:t xml:space="preserve"> </w:t>
      </w:r>
      <w:r w:rsidRPr="00612977">
        <w:rPr>
          <w:rFonts w:ascii="Arial" w:hAnsi="Arial" w:cs="Arial"/>
          <w:spacing w:val="-2"/>
          <w:sz w:val="21"/>
          <w:szCs w:val="21"/>
        </w:rPr>
        <w:t>естакади</w:t>
      </w:r>
    </w:p>
    <w:p w14:paraId="010EC4B1" w14:textId="71BE40AD" w:rsidR="0005794D" w:rsidRPr="007E71CD" w:rsidRDefault="00612977" w:rsidP="00AD2EDF">
      <w:pPr>
        <w:pStyle w:val="a5"/>
        <w:numPr>
          <w:ilvl w:val="2"/>
          <w:numId w:val="42"/>
        </w:numPr>
        <w:tabs>
          <w:tab w:val="left" w:pos="1781"/>
        </w:tabs>
        <w:spacing w:line="293" w:lineRule="auto"/>
        <w:ind w:left="0" w:firstLine="720"/>
        <w:rPr>
          <w:rFonts w:ascii="Arial" w:hAnsi="Arial" w:cs="Arial"/>
          <w:b/>
          <w:color w:val="2C2C2C"/>
          <w:sz w:val="21"/>
          <w:szCs w:val="21"/>
        </w:rPr>
      </w:pPr>
      <w:r>
        <w:rPr>
          <w:rFonts w:ascii="Arial" w:hAnsi="Arial" w:cs="Arial"/>
          <w:color w:val="2C2C2C"/>
          <w:sz w:val="21"/>
          <w:szCs w:val="21"/>
        </w:rPr>
        <w:t xml:space="preserve"> </w:t>
      </w:r>
      <w:r w:rsidR="00026420" w:rsidRPr="007E71CD">
        <w:rPr>
          <w:rFonts w:ascii="Arial" w:hAnsi="Arial" w:cs="Arial"/>
          <w:color w:val="2C2C2C"/>
          <w:sz w:val="21"/>
          <w:szCs w:val="21"/>
        </w:rPr>
        <w:t xml:space="preserve"> Вимоги цього підрозділу слід враховувати п</w:t>
      </w:r>
      <w:r>
        <w:rPr>
          <w:rFonts w:ascii="Arial" w:hAnsi="Arial" w:cs="Arial"/>
          <w:color w:val="2C2C2C"/>
          <w:sz w:val="21"/>
          <w:szCs w:val="21"/>
        </w:rPr>
        <w:t xml:space="preserve">ід час </w:t>
      </w:r>
      <w:r w:rsidR="00026420" w:rsidRPr="007E71CD">
        <w:rPr>
          <w:rFonts w:ascii="Arial" w:hAnsi="Arial" w:cs="Arial"/>
          <w:color w:val="2C2C2C"/>
          <w:sz w:val="21"/>
          <w:szCs w:val="21"/>
        </w:rPr>
        <w:t xml:space="preserve"> проєктуванн</w:t>
      </w:r>
      <w:r>
        <w:rPr>
          <w:rFonts w:ascii="Arial" w:hAnsi="Arial" w:cs="Arial"/>
          <w:color w:val="2C2C2C"/>
          <w:sz w:val="21"/>
          <w:szCs w:val="21"/>
        </w:rPr>
        <w:t>я</w:t>
      </w:r>
      <w:r w:rsidR="00026420" w:rsidRPr="007E71CD">
        <w:rPr>
          <w:rFonts w:ascii="Arial" w:hAnsi="Arial" w:cs="Arial"/>
          <w:color w:val="2C2C2C"/>
          <w:sz w:val="21"/>
          <w:szCs w:val="21"/>
        </w:rPr>
        <w:t xml:space="preserve"> відкритих кранових естакад, які призначені для обслуговування складів і виробництв, що можуть розташовуватись на відкритому повітрі, а також потребують підіймально-транспортного обладнання у вигляді мостових</w:t>
      </w:r>
      <w:r w:rsidR="00026420" w:rsidRPr="007E71CD">
        <w:rPr>
          <w:rFonts w:ascii="Arial" w:hAnsi="Arial" w:cs="Arial"/>
          <w:color w:val="2C2C2C"/>
          <w:spacing w:val="80"/>
          <w:w w:val="150"/>
          <w:sz w:val="21"/>
          <w:szCs w:val="21"/>
        </w:rPr>
        <w:t xml:space="preserve"> </w:t>
      </w:r>
      <w:r w:rsidR="00026420" w:rsidRPr="007E71CD">
        <w:rPr>
          <w:rFonts w:ascii="Arial" w:hAnsi="Arial" w:cs="Arial"/>
          <w:color w:val="2C2C2C"/>
          <w:sz w:val="21"/>
          <w:szCs w:val="21"/>
        </w:rPr>
        <w:t>кранів та кран-балок.</w:t>
      </w:r>
    </w:p>
    <w:p w14:paraId="2E9C69E2" w14:textId="2EA3C241" w:rsidR="0005794D" w:rsidRPr="007E71CD"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7E71CD">
        <w:rPr>
          <w:rFonts w:ascii="Arial" w:hAnsi="Arial" w:cs="Arial"/>
          <w:color w:val="2C2C2C"/>
          <w:sz w:val="21"/>
          <w:szCs w:val="21"/>
        </w:rPr>
        <w:t xml:space="preserve">Відкриті кранові естакади можуть бути оснащені мостовими електричними опорними кранами загального призначення (крюкові), вантажопідйомністю не більше </w:t>
      </w:r>
      <w:r w:rsidR="00612977">
        <w:rPr>
          <w:rFonts w:ascii="Arial" w:hAnsi="Arial" w:cs="Arial"/>
          <w:color w:val="2C2C2C"/>
          <w:sz w:val="21"/>
          <w:szCs w:val="21"/>
        </w:rPr>
        <w:t xml:space="preserve">ніж </w:t>
      </w:r>
      <w:r w:rsidRPr="007E71CD">
        <w:rPr>
          <w:rFonts w:ascii="Arial" w:hAnsi="Arial" w:cs="Arial"/>
          <w:color w:val="2C2C2C"/>
          <w:sz w:val="21"/>
          <w:szCs w:val="21"/>
        </w:rPr>
        <w:t xml:space="preserve">500 кН і спеціальними (магнітними, грейферними, магнітно-грейферними) вантажопідйомністю не більше </w:t>
      </w:r>
      <w:r w:rsidR="00612977">
        <w:rPr>
          <w:rFonts w:ascii="Arial" w:hAnsi="Arial" w:cs="Arial"/>
          <w:color w:val="2C2C2C"/>
          <w:sz w:val="21"/>
          <w:szCs w:val="21"/>
        </w:rPr>
        <w:t xml:space="preserve">ніж </w:t>
      </w:r>
      <w:r w:rsidRPr="007E71CD">
        <w:rPr>
          <w:rFonts w:ascii="Arial" w:hAnsi="Arial" w:cs="Arial"/>
          <w:color w:val="2C2C2C"/>
          <w:sz w:val="21"/>
          <w:szCs w:val="21"/>
        </w:rPr>
        <w:t>200 кН усіх груп режиму роботи кранів.</w:t>
      </w:r>
    </w:p>
    <w:p w14:paraId="4196C3B1" w14:textId="03F8D326" w:rsidR="0005794D" w:rsidRPr="007E71CD" w:rsidRDefault="00612977" w:rsidP="00AD2EDF">
      <w:pPr>
        <w:pStyle w:val="a5"/>
        <w:numPr>
          <w:ilvl w:val="2"/>
          <w:numId w:val="42"/>
        </w:numPr>
        <w:tabs>
          <w:tab w:val="left" w:pos="1781"/>
        </w:tabs>
        <w:spacing w:line="293"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7E71CD">
        <w:rPr>
          <w:rFonts w:ascii="Arial" w:hAnsi="Arial" w:cs="Arial"/>
          <w:color w:val="2C2C2C"/>
          <w:sz w:val="21"/>
          <w:szCs w:val="21"/>
        </w:rPr>
        <w:t>проєктуванн</w:t>
      </w:r>
      <w:r>
        <w:rPr>
          <w:rFonts w:ascii="Arial" w:hAnsi="Arial" w:cs="Arial"/>
          <w:color w:val="2C2C2C"/>
          <w:sz w:val="21"/>
          <w:szCs w:val="21"/>
        </w:rPr>
        <w:t>я</w:t>
      </w:r>
      <w:r w:rsidR="00026420" w:rsidRPr="007E71CD">
        <w:rPr>
          <w:rFonts w:ascii="Arial" w:hAnsi="Arial" w:cs="Arial"/>
          <w:color w:val="2C2C2C"/>
          <w:sz w:val="21"/>
          <w:szCs w:val="21"/>
        </w:rPr>
        <w:t xml:space="preserve"> відкритих кранових естакад основні параметри (вантажопідйомність, прогони, габарити наближення крана до будівельних конструкцій) слід приймати згідно з технологічною частиною проєкту і номенклатурою кранів заводів-виробників.</w:t>
      </w:r>
    </w:p>
    <w:p w14:paraId="4FDE324E" w14:textId="698A479B" w:rsidR="0005794D" w:rsidRPr="007E71CD"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7E71CD">
        <w:rPr>
          <w:rFonts w:ascii="Arial" w:hAnsi="Arial" w:cs="Arial"/>
          <w:color w:val="2C2C2C"/>
          <w:sz w:val="21"/>
          <w:szCs w:val="21"/>
        </w:rPr>
        <w:t>Відкриті кранові естакади проєктують однопрогоновими і багатопрогоновими.</w:t>
      </w:r>
    </w:p>
    <w:p w14:paraId="1A3CCA22" w14:textId="77777777" w:rsidR="0005794D" w:rsidRPr="007E71CD"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7E71CD">
        <w:rPr>
          <w:rFonts w:ascii="Arial" w:hAnsi="Arial" w:cs="Arial"/>
          <w:color w:val="2C2C2C"/>
          <w:sz w:val="21"/>
          <w:szCs w:val="21"/>
        </w:rPr>
        <w:t>Відкриті кранові естакади допускається проєктувати такими, що примикають до торців неопалюваних будівель із виходом мостових кранів із будівель на естакади, при цьому у місцях поєднання слід сполучати:</w:t>
      </w:r>
    </w:p>
    <w:p w14:paraId="29232E21" w14:textId="78E9E2BE" w:rsidR="0005794D" w:rsidRPr="007E71CD" w:rsidRDefault="00612977" w:rsidP="00631EA0">
      <w:pPr>
        <w:pStyle w:val="a5"/>
        <w:tabs>
          <w:tab w:val="left" w:pos="1301"/>
        </w:tabs>
        <w:spacing w:line="288" w:lineRule="auto"/>
        <w:ind w:left="0" w:firstLine="720"/>
        <w:rPr>
          <w:rFonts w:ascii="Arial" w:hAnsi="Arial" w:cs="Arial"/>
          <w:color w:val="0D0D0D"/>
          <w:sz w:val="21"/>
          <w:szCs w:val="21"/>
        </w:rPr>
      </w:pPr>
      <w:r>
        <w:rPr>
          <w:rFonts w:ascii="Arial" w:hAnsi="Arial" w:cs="Arial"/>
          <w:color w:val="0D0D0D"/>
          <w:sz w:val="21"/>
          <w:szCs w:val="21"/>
        </w:rPr>
        <w:t>—</w:t>
      </w:r>
      <w:r w:rsidR="007E71CD">
        <w:rPr>
          <w:rFonts w:ascii="Arial" w:hAnsi="Arial" w:cs="Arial"/>
          <w:color w:val="0D0D0D"/>
          <w:sz w:val="21"/>
          <w:szCs w:val="21"/>
        </w:rPr>
        <w:t xml:space="preserve"> </w:t>
      </w:r>
      <w:r w:rsidR="00026420" w:rsidRPr="007E71CD">
        <w:rPr>
          <w:rFonts w:ascii="Arial" w:hAnsi="Arial" w:cs="Arial"/>
          <w:color w:val="0D0D0D"/>
          <w:sz w:val="21"/>
          <w:szCs w:val="21"/>
        </w:rPr>
        <w:t>поздовжні</w:t>
      </w:r>
      <w:r w:rsidR="00026420" w:rsidRPr="007E71CD">
        <w:rPr>
          <w:rFonts w:ascii="Arial" w:hAnsi="Arial" w:cs="Arial"/>
          <w:color w:val="0D0D0D"/>
          <w:spacing w:val="9"/>
          <w:sz w:val="21"/>
          <w:szCs w:val="21"/>
        </w:rPr>
        <w:t xml:space="preserve"> </w:t>
      </w:r>
      <w:r w:rsidR="00026420" w:rsidRPr="007E71CD">
        <w:rPr>
          <w:rFonts w:ascii="Arial" w:hAnsi="Arial" w:cs="Arial"/>
          <w:color w:val="0D0D0D"/>
          <w:sz w:val="21"/>
          <w:szCs w:val="21"/>
        </w:rPr>
        <w:t>проєктні</w:t>
      </w:r>
      <w:r w:rsidR="00026420" w:rsidRPr="007E71CD">
        <w:rPr>
          <w:rFonts w:ascii="Arial" w:hAnsi="Arial" w:cs="Arial"/>
          <w:color w:val="0D0D0D"/>
          <w:spacing w:val="8"/>
          <w:sz w:val="21"/>
          <w:szCs w:val="21"/>
        </w:rPr>
        <w:t xml:space="preserve"> </w:t>
      </w:r>
      <w:r w:rsidR="00026420" w:rsidRPr="007E71CD">
        <w:rPr>
          <w:rFonts w:ascii="Arial" w:hAnsi="Arial" w:cs="Arial"/>
          <w:color w:val="0D0D0D"/>
          <w:sz w:val="21"/>
          <w:szCs w:val="21"/>
        </w:rPr>
        <w:t>осі</w:t>
      </w:r>
      <w:r w:rsidR="00026420" w:rsidRPr="007E71CD">
        <w:rPr>
          <w:rFonts w:ascii="Arial" w:hAnsi="Arial" w:cs="Arial"/>
          <w:color w:val="0D0D0D"/>
          <w:spacing w:val="8"/>
          <w:sz w:val="21"/>
          <w:szCs w:val="21"/>
        </w:rPr>
        <w:t xml:space="preserve"> </w:t>
      </w:r>
      <w:r w:rsidR="00026420" w:rsidRPr="007E71CD">
        <w:rPr>
          <w:rFonts w:ascii="Arial" w:hAnsi="Arial" w:cs="Arial"/>
          <w:color w:val="0D0D0D"/>
          <w:sz w:val="21"/>
          <w:szCs w:val="21"/>
        </w:rPr>
        <w:t>колон</w:t>
      </w:r>
      <w:r w:rsidR="00026420" w:rsidRPr="007E71CD">
        <w:rPr>
          <w:rFonts w:ascii="Arial" w:hAnsi="Arial" w:cs="Arial"/>
          <w:color w:val="0D0D0D"/>
          <w:spacing w:val="8"/>
          <w:sz w:val="21"/>
          <w:szCs w:val="21"/>
        </w:rPr>
        <w:t xml:space="preserve"> </w:t>
      </w:r>
      <w:r w:rsidR="00026420" w:rsidRPr="007E71CD">
        <w:rPr>
          <w:rFonts w:ascii="Arial" w:hAnsi="Arial" w:cs="Arial"/>
          <w:color w:val="0D0D0D"/>
          <w:sz w:val="21"/>
          <w:szCs w:val="21"/>
        </w:rPr>
        <w:t>естакад</w:t>
      </w:r>
      <w:r w:rsidR="00026420" w:rsidRPr="007E71CD">
        <w:rPr>
          <w:rFonts w:ascii="Arial" w:hAnsi="Arial" w:cs="Arial"/>
          <w:color w:val="0D0D0D"/>
          <w:spacing w:val="7"/>
          <w:sz w:val="21"/>
          <w:szCs w:val="21"/>
        </w:rPr>
        <w:t xml:space="preserve"> </w:t>
      </w:r>
      <w:r w:rsidR="00026420" w:rsidRPr="007E71CD">
        <w:rPr>
          <w:rFonts w:ascii="Arial" w:hAnsi="Arial" w:cs="Arial"/>
          <w:color w:val="0D0D0D"/>
          <w:sz w:val="21"/>
          <w:szCs w:val="21"/>
        </w:rPr>
        <w:t>і</w:t>
      </w:r>
      <w:r w:rsidR="00026420" w:rsidRPr="007E71CD">
        <w:rPr>
          <w:rFonts w:ascii="Arial" w:hAnsi="Arial" w:cs="Arial"/>
          <w:color w:val="0D0D0D"/>
          <w:spacing w:val="8"/>
          <w:sz w:val="21"/>
          <w:szCs w:val="21"/>
        </w:rPr>
        <w:t xml:space="preserve"> </w:t>
      </w:r>
      <w:r w:rsidR="00026420" w:rsidRPr="007E71CD">
        <w:rPr>
          <w:rFonts w:ascii="Arial" w:hAnsi="Arial" w:cs="Arial"/>
          <w:color w:val="0D0D0D"/>
          <w:spacing w:val="-2"/>
          <w:sz w:val="21"/>
          <w:szCs w:val="21"/>
        </w:rPr>
        <w:t>будівель;</w:t>
      </w:r>
    </w:p>
    <w:p w14:paraId="45AD6F2C" w14:textId="3FAC8045" w:rsidR="0005794D" w:rsidRPr="007E71CD" w:rsidRDefault="00612977" w:rsidP="00631EA0">
      <w:pPr>
        <w:tabs>
          <w:tab w:val="left" w:pos="1300"/>
        </w:tabs>
        <w:spacing w:line="288" w:lineRule="auto"/>
        <w:ind w:firstLine="720"/>
        <w:jc w:val="both"/>
        <w:rPr>
          <w:rFonts w:ascii="Arial" w:hAnsi="Arial" w:cs="Arial"/>
          <w:color w:val="0D0D0D"/>
          <w:sz w:val="21"/>
          <w:szCs w:val="21"/>
        </w:rPr>
      </w:pPr>
      <w:r>
        <w:rPr>
          <w:rFonts w:ascii="Arial" w:hAnsi="Arial" w:cs="Arial"/>
          <w:color w:val="0D0D0D"/>
          <w:sz w:val="21"/>
          <w:szCs w:val="21"/>
        </w:rPr>
        <w:t>—</w:t>
      </w:r>
      <w:r w:rsidR="007E71CD">
        <w:rPr>
          <w:rFonts w:ascii="Arial" w:hAnsi="Arial" w:cs="Arial"/>
          <w:color w:val="0D0D0D"/>
          <w:sz w:val="21"/>
          <w:szCs w:val="21"/>
        </w:rPr>
        <w:t xml:space="preserve"> </w:t>
      </w:r>
      <w:r w:rsidR="00026420" w:rsidRPr="007E71CD">
        <w:rPr>
          <w:rFonts w:ascii="Arial" w:hAnsi="Arial" w:cs="Arial"/>
          <w:color w:val="0D0D0D"/>
          <w:sz w:val="21"/>
          <w:szCs w:val="21"/>
        </w:rPr>
        <w:t>фундаменти колон естакад і будівель, якщо це дозволено</w:t>
      </w:r>
      <w:r w:rsidR="007E71CD">
        <w:rPr>
          <w:rFonts w:ascii="Arial" w:hAnsi="Arial" w:cs="Arial"/>
          <w:color w:val="0D0D0D"/>
          <w:sz w:val="21"/>
          <w:szCs w:val="21"/>
        </w:rPr>
        <w:t xml:space="preserve"> </w:t>
      </w:r>
      <w:r w:rsidR="00026420" w:rsidRPr="007E71CD">
        <w:rPr>
          <w:rFonts w:ascii="Arial" w:hAnsi="Arial" w:cs="Arial"/>
          <w:color w:val="0D0D0D"/>
          <w:sz w:val="21"/>
          <w:szCs w:val="21"/>
        </w:rPr>
        <w:t>конструктивними рішеннями.</w:t>
      </w:r>
    </w:p>
    <w:p w14:paraId="298EB3E4" w14:textId="1280FC38" w:rsidR="0005794D" w:rsidRPr="007E71CD" w:rsidRDefault="00026420" w:rsidP="00631EA0">
      <w:pPr>
        <w:pStyle w:val="a3"/>
        <w:spacing w:line="288" w:lineRule="auto"/>
        <w:ind w:left="0" w:firstLine="720"/>
        <w:rPr>
          <w:rFonts w:ascii="Arial" w:hAnsi="Arial" w:cs="Arial"/>
          <w:sz w:val="21"/>
          <w:szCs w:val="21"/>
        </w:rPr>
      </w:pPr>
      <w:r w:rsidRPr="007E71CD">
        <w:rPr>
          <w:rFonts w:ascii="Arial" w:hAnsi="Arial" w:cs="Arial"/>
          <w:color w:val="0D0D0D"/>
          <w:sz w:val="21"/>
          <w:szCs w:val="21"/>
        </w:rPr>
        <w:t>П</w:t>
      </w:r>
      <w:r w:rsidR="00612977">
        <w:rPr>
          <w:rFonts w:ascii="Arial" w:hAnsi="Arial" w:cs="Arial"/>
          <w:color w:val="0D0D0D"/>
          <w:sz w:val="21"/>
          <w:szCs w:val="21"/>
        </w:rPr>
        <w:t xml:space="preserve">ід час </w:t>
      </w:r>
      <w:r w:rsidRPr="007E71CD">
        <w:rPr>
          <w:rFonts w:ascii="Arial" w:hAnsi="Arial" w:cs="Arial"/>
          <w:color w:val="0D0D0D"/>
          <w:sz w:val="21"/>
          <w:szCs w:val="21"/>
        </w:rPr>
        <w:t xml:space="preserve"> проєктуванн</w:t>
      </w:r>
      <w:r w:rsidR="00612977">
        <w:rPr>
          <w:rFonts w:ascii="Arial" w:hAnsi="Arial" w:cs="Arial"/>
          <w:color w:val="0D0D0D"/>
          <w:sz w:val="21"/>
          <w:szCs w:val="21"/>
        </w:rPr>
        <w:t>я</w:t>
      </w:r>
      <w:r w:rsidRPr="007E71CD">
        <w:rPr>
          <w:rFonts w:ascii="Arial" w:hAnsi="Arial" w:cs="Arial"/>
          <w:color w:val="0D0D0D"/>
          <w:sz w:val="21"/>
          <w:szCs w:val="21"/>
        </w:rPr>
        <w:t xml:space="preserve"> відкритих кр</w:t>
      </w:r>
      <w:r w:rsidRPr="007E71CD">
        <w:rPr>
          <w:rFonts w:ascii="Arial" w:hAnsi="Arial" w:cs="Arial"/>
          <w:color w:val="2C2C2C"/>
          <w:sz w:val="21"/>
          <w:szCs w:val="21"/>
        </w:rPr>
        <w:t xml:space="preserve">анових </w:t>
      </w:r>
      <w:r w:rsidRPr="007E71CD">
        <w:rPr>
          <w:rFonts w:ascii="Arial" w:hAnsi="Arial" w:cs="Arial"/>
          <w:color w:val="0D0D0D"/>
          <w:sz w:val="21"/>
          <w:szCs w:val="21"/>
        </w:rPr>
        <w:t>естакад, які прибудовують</w:t>
      </w:r>
      <w:r w:rsidRPr="007E71CD">
        <w:rPr>
          <w:rFonts w:ascii="Arial" w:hAnsi="Arial" w:cs="Arial"/>
          <w:color w:val="0D0D0D"/>
          <w:spacing w:val="40"/>
          <w:sz w:val="21"/>
          <w:szCs w:val="21"/>
        </w:rPr>
        <w:t xml:space="preserve"> </w:t>
      </w:r>
      <w:r w:rsidRPr="007E71CD">
        <w:rPr>
          <w:rFonts w:ascii="Arial" w:hAnsi="Arial" w:cs="Arial"/>
          <w:color w:val="0D0D0D"/>
          <w:sz w:val="21"/>
          <w:szCs w:val="21"/>
        </w:rPr>
        <w:t xml:space="preserve">до поздовжніх стін, стік води з покрівлі будівлі на підкранові шляхи, тролеї </w:t>
      </w:r>
      <w:r w:rsidRPr="007E71CD">
        <w:rPr>
          <w:rFonts w:ascii="Arial" w:hAnsi="Arial" w:cs="Arial"/>
          <w:color w:val="2C2C2C"/>
          <w:sz w:val="21"/>
          <w:szCs w:val="21"/>
        </w:rPr>
        <w:t>і майданчики технічного обслуговування</w:t>
      </w:r>
      <w:r w:rsidRPr="007E71CD">
        <w:rPr>
          <w:rFonts w:ascii="Arial" w:hAnsi="Arial" w:cs="Arial"/>
          <w:color w:val="2C2C2C"/>
          <w:spacing w:val="40"/>
          <w:sz w:val="21"/>
          <w:szCs w:val="21"/>
        </w:rPr>
        <w:t xml:space="preserve"> </w:t>
      </w:r>
      <w:r w:rsidRPr="007E71CD">
        <w:rPr>
          <w:rFonts w:ascii="Arial" w:hAnsi="Arial" w:cs="Arial"/>
          <w:color w:val="2C2C2C"/>
          <w:sz w:val="21"/>
          <w:szCs w:val="21"/>
        </w:rPr>
        <w:t>не допускається.</w:t>
      </w:r>
    </w:p>
    <w:p w14:paraId="7C806240" w14:textId="57DC691B" w:rsidR="0005794D" w:rsidRPr="0009784F"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09784F">
        <w:rPr>
          <w:rFonts w:ascii="Arial" w:hAnsi="Arial" w:cs="Arial"/>
          <w:color w:val="2C2C2C"/>
          <w:sz w:val="21"/>
          <w:szCs w:val="21"/>
        </w:rPr>
        <w:t>Відкриті</w:t>
      </w:r>
      <w:r w:rsidRPr="0009784F">
        <w:rPr>
          <w:rFonts w:ascii="Arial" w:hAnsi="Arial" w:cs="Arial"/>
          <w:color w:val="2C2C2C"/>
          <w:spacing w:val="40"/>
          <w:sz w:val="21"/>
          <w:szCs w:val="21"/>
        </w:rPr>
        <w:t xml:space="preserve"> </w:t>
      </w:r>
      <w:r w:rsidRPr="0009784F">
        <w:rPr>
          <w:rFonts w:ascii="Arial" w:hAnsi="Arial" w:cs="Arial"/>
          <w:color w:val="2C2C2C"/>
          <w:sz w:val="21"/>
          <w:szCs w:val="21"/>
        </w:rPr>
        <w:t>кранові</w:t>
      </w:r>
      <w:r w:rsidRPr="0009784F">
        <w:rPr>
          <w:rFonts w:ascii="Arial" w:hAnsi="Arial" w:cs="Arial"/>
          <w:color w:val="2C2C2C"/>
          <w:spacing w:val="40"/>
          <w:sz w:val="21"/>
          <w:szCs w:val="21"/>
        </w:rPr>
        <w:t xml:space="preserve"> </w:t>
      </w:r>
      <w:r w:rsidRPr="0009784F">
        <w:rPr>
          <w:rFonts w:ascii="Arial" w:hAnsi="Arial" w:cs="Arial"/>
          <w:color w:val="2C2C2C"/>
          <w:sz w:val="21"/>
          <w:szCs w:val="21"/>
        </w:rPr>
        <w:t>естакади</w:t>
      </w:r>
      <w:r w:rsidRPr="0009784F">
        <w:rPr>
          <w:rFonts w:ascii="Arial" w:hAnsi="Arial" w:cs="Arial"/>
          <w:color w:val="2C2C2C"/>
          <w:spacing w:val="40"/>
          <w:sz w:val="21"/>
          <w:szCs w:val="21"/>
        </w:rPr>
        <w:t xml:space="preserve"> </w:t>
      </w:r>
      <w:r w:rsidRPr="0009784F">
        <w:rPr>
          <w:rFonts w:ascii="Arial" w:hAnsi="Arial" w:cs="Arial"/>
          <w:color w:val="2C2C2C"/>
          <w:sz w:val="21"/>
          <w:szCs w:val="21"/>
        </w:rPr>
        <w:t>слід</w:t>
      </w:r>
      <w:r w:rsidRPr="0009784F">
        <w:rPr>
          <w:rFonts w:ascii="Arial" w:hAnsi="Arial" w:cs="Arial"/>
          <w:color w:val="2C2C2C"/>
          <w:spacing w:val="40"/>
          <w:sz w:val="21"/>
          <w:szCs w:val="21"/>
        </w:rPr>
        <w:t xml:space="preserve"> </w:t>
      </w:r>
      <w:r w:rsidRPr="0009784F">
        <w:rPr>
          <w:rFonts w:ascii="Arial" w:hAnsi="Arial" w:cs="Arial"/>
          <w:color w:val="2C2C2C"/>
          <w:sz w:val="21"/>
          <w:szCs w:val="21"/>
        </w:rPr>
        <w:t>розташовувати</w:t>
      </w:r>
      <w:r w:rsidRPr="0009784F">
        <w:rPr>
          <w:rFonts w:ascii="Arial" w:hAnsi="Arial" w:cs="Arial"/>
          <w:color w:val="2C2C2C"/>
          <w:spacing w:val="40"/>
          <w:sz w:val="21"/>
          <w:szCs w:val="21"/>
        </w:rPr>
        <w:t xml:space="preserve"> </w:t>
      </w:r>
      <w:r w:rsidRPr="0009784F">
        <w:rPr>
          <w:rFonts w:ascii="Arial" w:hAnsi="Arial" w:cs="Arial"/>
          <w:color w:val="2C2C2C"/>
          <w:sz w:val="21"/>
          <w:szCs w:val="21"/>
        </w:rPr>
        <w:t>на горизонтальному майданчику, при цьому слід передбачати відв</w:t>
      </w:r>
      <w:r w:rsidR="00612977">
        <w:rPr>
          <w:rFonts w:ascii="Arial" w:hAnsi="Arial" w:cs="Arial"/>
          <w:color w:val="2C2C2C"/>
          <w:sz w:val="21"/>
          <w:szCs w:val="21"/>
        </w:rPr>
        <w:t xml:space="preserve">едення </w:t>
      </w:r>
      <w:r w:rsidRPr="0009784F">
        <w:rPr>
          <w:rFonts w:ascii="Arial" w:hAnsi="Arial" w:cs="Arial"/>
          <w:color w:val="2C2C2C"/>
          <w:sz w:val="21"/>
          <w:szCs w:val="21"/>
        </w:rPr>
        <w:t>атмосферних опадів із площадки за рахунок улаштування місцевих ухилів.</w:t>
      </w:r>
    </w:p>
    <w:p w14:paraId="64461DE5" w14:textId="77777777" w:rsidR="0005794D" w:rsidRPr="0009784F"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09784F">
        <w:rPr>
          <w:rFonts w:ascii="Arial" w:hAnsi="Arial" w:cs="Arial"/>
          <w:color w:val="2C2C2C"/>
          <w:sz w:val="21"/>
          <w:szCs w:val="21"/>
        </w:rPr>
        <w:t>На ділянці відкритої кранової естакади допускається прокладення автомобільних шляхів та залізничних колій уздовж і впоперек естакади.</w:t>
      </w:r>
    </w:p>
    <w:p w14:paraId="70F5C2B7" w14:textId="3DB927B8" w:rsidR="0005794D" w:rsidRPr="0009784F" w:rsidRDefault="00026420" w:rsidP="00D114A3">
      <w:pPr>
        <w:pStyle w:val="a3"/>
        <w:spacing w:line="293" w:lineRule="auto"/>
        <w:ind w:left="0" w:firstLine="720"/>
        <w:rPr>
          <w:rFonts w:ascii="Arial" w:hAnsi="Arial" w:cs="Arial"/>
          <w:sz w:val="21"/>
          <w:szCs w:val="21"/>
        </w:rPr>
      </w:pPr>
      <w:r w:rsidRPr="0009784F">
        <w:rPr>
          <w:rFonts w:ascii="Arial" w:hAnsi="Arial" w:cs="Arial"/>
          <w:color w:val="2C2C2C"/>
          <w:sz w:val="21"/>
          <w:szCs w:val="21"/>
        </w:rPr>
        <w:t xml:space="preserve">У разі улаштування на території естакади залізничних колій, мостовий кран повинен бути обладнаний кабіною </w:t>
      </w:r>
      <w:r w:rsidRPr="0009784F">
        <w:rPr>
          <w:rFonts w:ascii="Arial" w:hAnsi="Arial" w:cs="Arial"/>
          <w:sz w:val="21"/>
          <w:szCs w:val="21"/>
        </w:rPr>
        <w:t xml:space="preserve">керування </w:t>
      </w:r>
      <w:r w:rsidRPr="0009784F">
        <w:rPr>
          <w:rFonts w:ascii="Arial" w:hAnsi="Arial" w:cs="Arial"/>
          <w:color w:val="2C2C2C"/>
          <w:sz w:val="21"/>
          <w:szCs w:val="21"/>
        </w:rPr>
        <w:t>з можливістю огляд</w:t>
      </w:r>
      <w:r w:rsidR="008E2F44">
        <w:rPr>
          <w:rFonts w:ascii="Arial" w:hAnsi="Arial" w:cs="Arial"/>
          <w:color w:val="2C2C2C"/>
          <w:sz w:val="21"/>
          <w:szCs w:val="21"/>
        </w:rPr>
        <w:t xml:space="preserve">ання </w:t>
      </w:r>
      <w:r w:rsidRPr="0009784F">
        <w:rPr>
          <w:rFonts w:ascii="Arial" w:hAnsi="Arial" w:cs="Arial"/>
          <w:color w:val="2C2C2C"/>
          <w:sz w:val="21"/>
          <w:szCs w:val="21"/>
        </w:rPr>
        <w:t>зон завантаження і розвантаження, в тому числі підлоги напіввагону.</w:t>
      </w:r>
    </w:p>
    <w:p w14:paraId="1F3BCF3C" w14:textId="77777777" w:rsidR="0005794D" w:rsidRPr="0009784F"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09784F">
        <w:rPr>
          <w:rFonts w:ascii="Arial" w:hAnsi="Arial" w:cs="Arial"/>
          <w:color w:val="2C2C2C"/>
          <w:sz w:val="21"/>
          <w:szCs w:val="21"/>
        </w:rPr>
        <w:t>Відкриті кранові естакади слід проєктувати з колонами, що розташовані окремо (вільно).</w:t>
      </w:r>
    </w:p>
    <w:p w14:paraId="5489E1E0" w14:textId="2997AF85" w:rsidR="0005794D" w:rsidRPr="0009784F" w:rsidRDefault="00026420" w:rsidP="00D114A3">
      <w:pPr>
        <w:pStyle w:val="a3"/>
        <w:spacing w:line="293" w:lineRule="auto"/>
        <w:ind w:left="0" w:firstLine="720"/>
        <w:rPr>
          <w:rFonts w:ascii="Arial" w:hAnsi="Arial" w:cs="Arial"/>
          <w:sz w:val="21"/>
          <w:szCs w:val="21"/>
        </w:rPr>
      </w:pPr>
      <w:r w:rsidRPr="0009784F">
        <w:rPr>
          <w:rFonts w:ascii="Arial" w:hAnsi="Arial" w:cs="Arial"/>
          <w:color w:val="2C2C2C"/>
          <w:sz w:val="21"/>
          <w:szCs w:val="21"/>
        </w:rPr>
        <w:t xml:space="preserve">Естакади з колонами, що розкріпляються вище габариту крана жорсткими поперечними конструкціями, дозволяється приймати у </w:t>
      </w:r>
      <w:r w:rsidR="008E2F44">
        <w:rPr>
          <w:rFonts w:ascii="Arial" w:hAnsi="Arial" w:cs="Arial"/>
          <w:color w:val="2C2C2C"/>
          <w:sz w:val="21"/>
          <w:szCs w:val="21"/>
        </w:rPr>
        <w:t xml:space="preserve">разі </w:t>
      </w:r>
      <w:r w:rsidRPr="0009784F">
        <w:rPr>
          <w:rFonts w:ascii="Arial" w:hAnsi="Arial" w:cs="Arial"/>
          <w:color w:val="2C2C2C"/>
          <w:sz w:val="21"/>
          <w:szCs w:val="21"/>
        </w:rPr>
        <w:t xml:space="preserve"> нерівномірних деформацій основи або </w:t>
      </w:r>
      <w:r w:rsidR="008E2F44">
        <w:rPr>
          <w:rFonts w:ascii="Arial" w:hAnsi="Arial" w:cs="Arial"/>
          <w:color w:val="2C2C2C"/>
          <w:sz w:val="21"/>
          <w:szCs w:val="21"/>
        </w:rPr>
        <w:t xml:space="preserve">за  </w:t>
      </w:r>
      <w:r w:rsidRPr="0009784F">
        <w:rPr>
          <w:rFonts w:ascii="Arial" w:hAnsi="Arial" w:cs="Arial"/>
          <w:sz w:val="21"/>
          <w:szCs w:val="21"/>
        </w:rPr>
        <w:t>значенн</w:t>
      </w:r>
      <w:r w:rsidR="008E2F44">
        <w:rPr>
          <w:rFonts w:ascii="Arial" w:hAnsi="Arial" w:cs="Arial"/>
          <w:sz w:val="21"/>
          <w:szCs w:val="21"/>
        </w:rPr>
        <w:t>я</w:t>
      </w:r>
      <w:r w:rsidRPr="0009784F">
        <w:rPr>
          <w:rFonts w:ascii="Arial" w:hAnsi="Arial" w:cs="Arial"/>
          <w:sz w:val="21"/>
          <w:szCs w:val="21"/>
        </w:rPr>
        <w:t xml:space="preserve"> характеристичного </w:t>
      </w:r>
      <w:r w:rsidRPr="0009784F">
        <w:rPr>
          <w:rFonts w:ascii="Arial" w:hAnsi="Arial" w:cs="Arial"/>
          <w:color w:val="2C2C2C"/>
          <w:sz w:val="21"/>
          <w:szCs w:val="21"/>
        </w:rPr>
        <w:t xml:space="preserve">навантаження на основу естакади більше </w:t>
      </w:r>
      <w:r w:rsidR="008E2F44">
        <w:rPr>
          <w:rFonts w:ascii="Arial" w:hAnsi="Arial" w:cs="Arial"/>
          <w:color w:val="2C2C2C"/>
          <w:sz w:val="21"/>
          <w:szCs w:val="21"/>
        </w:rPr>
        <w:t xml:space="preserve">ніж </w:t>
      </w:r>
      <w:r w:rsidRPr="0009784F">
        <w:rPr>
          <w:rFonts w:ascii="Arial" w:hAnsi="Arial" w:cs="Arial"/>
          <w:color w:val="0D0D0D"/>
          <w:sz w:val="21"/>
          <w:szCs w:val="21"/>
        </w:rPr>
        <w:t xml:space="preserve">200 кПа. </w:t>
      </w:r>
      <w:r w:rsidRPr="0009784F">
        <w:rPr>
          <w:rFonts w:ascii="Arial" w:hAnsi="Arial" w:cs="Arial"/>
          <w:color w:val="2C2C2C"/>
          <w:sz w:val="21"/>
          <w:szCs w:val="21"/>
        </w:rPr>
        <w:t>При цьому слід дотримуватись габаритів наближення кранів до будівельних конструкцій</w:t>
      </w:r>
      <w:r w:rsidRPr="0009784F">
        <w:rPr>
          <w:rFonts w:ascii="Arial" w:hAnsi="Arial" w:cs="Arial"/>
          <w:sz w:val="21"/>
          <w:szCs w:val="21"/>
        </w:rPr>
        <w:t>.</w:t>
      </w:r>
    </w:p>
    <w:p w14:paraId="48AB273D" w14:textId="3B354C65" w:rsidR="0005794D" w:rsidRPr="0009784F" w:rsidRDefault="00026420" w:rsidP="0009784F">
      <w:pPr>
        <w:pStyle w:val="a3"/>
        <w:spacing w:line="293" w:lineRule="auto"/>
        <w:ind w:left="0" w:firstLine="720"/>
        <w:rPr>
          <w:rFonts w:ascii="Arial" w:hAnsi="Arial" w:cs="Arial"/>
          <w:sz w:val="21"/>
          <w:szCs w:val="21"/>
        </w:rPr>
      </w:pPr>
      <w:r w:rsidRPr="0009784F">
        <w:rPr>
          <w:rFonts w:ascii="Arial" w:hAnsi="Arial" w:cs="Arial"/>
          <w:color w:val="2C2C2C"/>
          <w:sz w:val="21"/>
          <w:szCs w:val="21"/>
        </w:rPr>
        <w:t>У поздовжньому напрямку стійкість естакади слід забезпечувати підкрановими балками і вертикальними</w:t>
      </w:r>
      <w:r w:rsidRPr="0009784F">
        <w:rPr>
          <w:rFonts w:ascii="Arial" w:hAnsi="Arial" w:cs="Arial"/>
          <w:color w:val="2C2C2C"/>
          <w:spacing w:val="40"/>
          <w:sz w:val="21"/>
          <w:szCs w:val="21"/>
        </w:rPr>
        <w:t xml:space="preserve"> </w:t>
      </w:r>
      <w:r w:rsidRPr="0009784F">
        <w:rPr>
          <w:rFonts w:ascii="Arial" w:hAnsi="Arial" w:cs="Arial"/>
          <w:color w:val="0D0D0D"/>
          <w:sz w:val="21"/>
          <w:szCs w:val="21"/>
        </w:rPr>
        <w:t xml:space="preserve">в'язями, </w:t>
      </w:r>
      <w:r w:rsidRPr="0009784F">
        <w:rPr>
          <w:rFonts w:ascii="Arial" w:hAnsi="Arial" w:cs="Arial"/>
          <w:color w:val="2C2C2C"/>
          <w:sz w:val="21"/>
          <w:szCs w:val="21"/>
        </w:rPr>
        <w:t>які встановлюють у кожному температурному блоці.</w:t>
      </w:r>
    </w:p>
    <w:p w14:paraId="690D3955" w14:textId="06C098AF" w:rsidR="0005794D" w:rsidRPr="0009784F" w:rsidRDefault="00026420" w:rsidP="00AD2EDF">
      <w:pPr>
        <w:pStyle w:val="a5"/>
        <w:numPr>
          <w:ilvl w:val="2"/>
          <w:numId w:val="42"/>
        </w:numPr>
        <w:tabs>
          <w:tab w:val="left" w:pos="1781"/>
        </w:tabs>
        <w:spacing w:line="293" w:lineRule="auto"/>
        <w:ind w:left="0" w:firstLine="720"/>
        <w:rPr>
          <w:rFonts w:ascii="Arial" w:hAnsi="Arial" w:cs="Arial"/>
          <w:b/>
          <w:color w:val="2C2C2C"/>
          <w:sz w:val="21"/>
          <w:szCs w:val="21"/>
        </w:rPr>
      </w:pPr>
      <w:r w:rsidRPr="0009784F">
        <w:rPr>
          <w:rFonts w:ascii="Arial" w:hAnsi="Arial" w:cs="Arial"/>
          <w:color w:val="2C2C2C"/>
          <w:sz w:val="21"/>
          <w:szCs w:val="21"/>
        </w:rPr>
        <w:t>Для фундаментів глибокого закладення (</w:t>
      </w:r>
      <w:r w:rsidR="008E2F44">
        <w:rPr>
          <w:rFonts w:ascii="Arial" w:hAnsi="Arial" w:cs="Arial"/>
          <w:color w:val="2C2C2C"/>
          <w:sz w:val="21"/>
          <w:szCs w:val="21"/>
        </w:rPr>
        <w:t xml:space="preserve">понад </w:t>
      </w:r>
      <w:r w:rsidRPr="0009784F">
        <w:rPr>
          <w:rFonts w:ascii="Arial" w:hAnsi="Arial" w:cs="Arial"/>
          <w:color w:val="2C2C2C"/>
          <w:sz w:val="21"/>
          <w:szCs w:val="21"/>
        </w:rPr>
        <w:t>5 м) допускається поєднувати колони поздовжнього ряду залізобетонною нерозрізною балкою</w:t>
      </w:r>
      <w:r w:rsidRPr="0009784F">
        <w:rPr>
          <w:rFonts w:ascii="Arial" w:hAnsi="Arial" w:cs="Arial"/>
          <w:color w:val="2C2C2C"/>
          <w:spacing w:val="80"/>
          <w:sz w:val="21"/>
          <w:szCs w:val="21"/>
        </w:rPr>
        <w:t xml:space="preserve"> </w:t>
      </w:r>
      <w:r w:rsidRPr="0009784F">
        <w:rPr>
          <w:rFonts w:ascii="Arial" w:hAnsi="Arial" w:cs="Arial"/>
          <w:color w:val="2C2C2C"/>
          <w:sz w:val="21"/>
          <w:szCs w:val="21"/>
        </w:rPr>
        <w:t>на рівні підлоги естакади.</w:t>
      </w:r>
    </w:p>
    <w:p w14:paraId="3B5D5A7B" w14:textId="25AD8B70" w:rsidR="0005794D" w:rsidRPr="0009784F" w:rsidRDefault="00026420" w:rsidP="00AD2EDF">
      <w:pPr>
        <w:pStyle w:val="a5"/>
        <w:numPr>
          <w:ilvl w:val="2"/>
          <w:numId w:val="42"/>
        </w:numPr>
        <w:tabs>
          <w:tab w:val="left" w:pos="1922"/>
        </w:tabs>
        <w:spacing w:line="293" w:lineRule="auto"/>
        <w:ind w:left="0" w:firstLine="720"/>
        <w:rPr>
          <w:rFonts w:ascii="Arial" w:hAnsi="Arial" w:cs="Arial"/>
          <w:b/>
          <w:color w:val="2C2C2C"/>
          <w:sz w:val="21"/>
          <w:szCs w:val="21"/>
        </w:rPr>
      </w:pPr>
      <w:r w:rsidRPr="0009784F">
        <w:rPr>
          <w:rFonts w:ascii="Arial" w:hAnsi="Arial" w:cs="Arial"/>
          <w:color w:val="2C2C2C"/>
          <w:sz w:val="21"/>
          <w:szCs w:val="21"/>
        </w:rPr>
        <w:t>Для</w:t>
      </w:r>
      <w:r w:rsidRPr="0009784F">
        <w:rPr>
          <w:rFonts w:ascii="Arial" w:hAnsi="Arial" w:cs="Arial"/>
          <w:color w:val="2C2C2C"/>
          <w:spacing w:val="40"/>
          <w:sz w:val="21"/>
          <w:szCs w:val="21"/>
        </w:rPr>
        <w:t xml:space="preserve"> </w:t>
      </w:r>
      <w:r w:rsidRPr="0009784F">
        <w:rPr>
          <w:rFonts w:ascii="Arial" w:hAnsi="Arial" w:cs="Arial"/>
          <w:color w:val="2C2C2C"/>
          <w:sz w:val="21"/>
          <w:szCs w:val="21"/>
        </w:rPr>
        <w:t>фундаментів</w:t>
      </w:r>
      <w:r w:rsidRPr="0009784F">
        <w:rPr>
          <w:rFonts w:ascii="Arial" w:hAnsi="Arial" w:cs="Arial"/>
          <w:color w:val="2C2C2C"/>
          <w:spacing w:val="40"/>
          <w:sz w:val="21"/>
          <w:szCs w:val="21"/>
        </w:rPr>
        <w:t xml:space="preserve"> </w:t>
      </w:r>
      <w:r w:rsidRPr="0009784F">
        <w:rPr>
          <w:rFonts w:ascii="Arial" w:hAnsi="Arial" w:cs="Arial"/>
          <w:color w:val="2C2C2C"/>
          <w:sz w:val="21"/>
          <w:szCs w:val="21"/>
        </w:rPr>
        <w:t>глибокого</w:t>
      </w:r>
      <w:r w:rsidRPr="0009784F">
        <w:rPr>
          <w:rFonts w:ascii="Arial" w:hAnsi="Arial" w:cs="Arial"/>
          <w:color w:val="2C2C2C"/>
          <w:spacing w:val="40"/>
          <w:sz w:val="21"/>
          <w:szCs w:val="21"/>
        </w:rPr>
        <w:t xml:space="preserve"> </w:t>
      </w:r>
      <w:r w:rsidRPr="0009784F">
        <w:rPr>
          <w:rFonts w:ascii="Arial" w:hAnsi="Arial" w:cs="Arial"/>
          <w:color w:val="2C2C2C"/>
          <w:sz w:val="21"/>
          <w:szCs w:val="21"/>
        </w:rPr>
        <w:t>закладення</w:t>
      </w:r>
      <w:r w:rsidRPr="0009784F">
        <w:rPr>
          <w:rFonts w:ascii="Arial" w:hAnsi="Arial" w:cs="Arial"/>
          <w:color w:val="2C2C2C"/>
          <w:spacing w:val="40"/>
          <w:sz w:val="21"/>
          <w:szCs w:val="21"/>
        </w:rPr>
        <w:t xml:space="preserve"> </w:t>
      </w:r>
      <w:r w:rsidRPr="0009784F">
        <w:rPr>
          <w:rFonts w:ascii="Arial" w:hAnsi="Arial" w:cs="Arial"/>
          <w:color w:val="2C2C2C"/>
          <w:sz w:val="21"/>
          <w:szCs w:val="21"/>
        </w:rPr>
        <w:t>(</w:t>
      </w:r>
      <w:r w:rsidR="008E2F44">
        <w:rPr>
          <w:rFonts w:ascii="Arial" w:hAnsi="Arial" w:cs="Arial"/>
          <w:color w:val="2C2C2C"/>
          <w:sz w:val="21"/>
          <w:szCs w:val="21"/>
        </w:rPr>
        <w:t xml:space="preserve">понад </w:t>
      </w:r>
      <w:r w:rsidRPr="0009784F">
        <w:rPr>
          <w:rFonts w:ascii="Arial" w:hAnsi="Arial" w:cs="Arial"/>
          <w:color w:val="2C2C2C"/>
          <w:sz w:val="21"/>
          <w:szCs w:val="21"/>
        </w:rPr>
        <w:t>5 м) допускається поєднувати колони поздовжнього ряду залізобетонною нерозрізною балкою на рівні підлоги естакади.</w:t>
      </w:r>
    </w:p>
    <w:p w14:paraId="0764EA0B" w14:textId="78EE0268" w:rsidR="0005794D" w:rsidRPr="0009784F" w:rsidRDefault="00026420" w:rsidP="00AD2EDF">
      <w:pPr>
        <w:pStyle w:val="a5"/>
        <w:numPr>
          <w:ilvl w:val="2"/>
          <w:numId w:val="42"/>
        </w:numPr>
        <w:tabs>
          <w:tab w:val="left" w:pos="1922"/>
        </w:tabs>
        <w:spacing w:line="293" w:lineRule="auto"/>
        <w:ind w:left="0" w:firstLine="720"/>
        <w:rPr>
          <w:rFonts w:ascii="Arial" w:hAnsi="Arial" w:cs="Arial"/>
          <w:b/>
          <w:color w:val="2C2C2C"/>
          <w:sz w:val="21"/>
          <w:szCs w:val="21"/>
        </w:rPr>
      </w:pPr>
      <w:r w:rsidRPr="0009784F">
        <w:rPr>
          <w:rFonts w:ascii="Arial" w:hAnsi="Arial" w:cs="Arial"/>
          <w:color w:val="2C2C2C"/>
          <w:sz w:val="21"/>
          <w:szCs w:val="21"/>
        </w:rPr>
        <w:t xml:space="preserve">Фундаменти під колони відкритих кранових естакад слід проєктувати залізобетонними монолітними або збірними </w:t>
      </w:r>
      <w:r w:rsidR="008E2F44">
        <w:rPr>
          <w:rFonts w:ascii="Arial" w:hAnsi="Arial" w:cs="Arial"/>
          <w:color w:val="2C2C2C"/>
          <w:sz w:val="21"/>
          <w:szCs w:val="21"/>
        </w:rPr>
        <w:t xml:space="preserve">відповідно до </w:t>
      </w:r>
      <w:r w:rsidRPr="0009784F">
        <w:rPr>
          <w:rFonts w:ascii="Arial" w:hAnsi="Arial" w:cs="Arial"/>
          <w:color w:val="2C2C2C"/>
          <w:sz w:val="21"/>
          <w:szCs w:val="21"/>
        </w:rPr>
        <w:t>загальни</w:t>
      </w:r>
      <w:r w:rsidR="008E2F44">
        <w:rPr>
          <w:rFonts w:ascii="Arial" w:hAnsi="Arial" w:cs="Arial"/>
          <w:color w:val="2C2C2C"/>
          <w:sz w:val="21"/>
          <w:szCs w:val="21"/>
        </w:rPr>
        <w:t>х</w:t>
      </w:r>
      <w:r w:rsidRPr="0009784F">
        <w:rPr>
          <w:rFonts w:ascii="Arial" w:hAnsi="Arial" w:cs="Arial"/>
          <w:color w:val="2C2C2C"/>
          <w:sz w:val="21"/>
          <w:szCs w:val="21"/>
        </w:rPr>
        <w:t xml:space="preserve"> вимог</w:t>
      </w:r>
      <w:r w:rsidR="008E2F44">
        <w:rPr>
          <w:rFonts w:ascii="Arial" w:hAnsi="Arial" w:cs="Arial"/>
          <w:color w:val="2C2C2C"/>
          <w:sz w:val="21"/>
          <w:szCs w:val="21"/>
        </w:rPr>
        <w:t xml:space="preserve"> </w:t>
      </w:r>
      <w:r w:rsidRPr="0009784F">
        <w:rPr>
          <w:rFonts w:ascii="Arial" w:hAnsi="Arial" w:cs="Arial"/>
          <w:color w:val="2C2C2C"/>
          <w:sz w:val="21"/>
          <w:szCs w:val="21"/>
        </w:rPr>
        <w:t xml:space="preserve"> до фундаментів одноповерхових промислових будівель згідно з </w:t>
      </w:r>
      <w:hyperlink r:id="rId277" w:history="1">
        <w:r w:rsidRPr="006A49BC">
          <w:rPr>
            <w:rStyle w:val="af2"/>
            <w:rFonts w:ascii="Arial" w:hAnsi="Arial" w:cs="Arial"/>
            <w:sz w:val="21"/>
            <w:szCs w:val="21"/>
          </w:rPr>
          <w:t>ДБН В.2.2-27</w:t>
        </w:r>
      </w:hyperlink>
      <w:r w:rsidRPr="0009784F">
        <w:rPr>
          <w:rFonts w:ascii="Arial" w:hAnsi="Arial" w:cs="Arial"/>
          <w:color w:val="2C2C2C"/>
          <w:sz w:val="21"/>
          <w:szCs w:val="21"/>
        </w:rPr>
        <w:t>.</w:t>
      </w:r>
    </w:p>
    <w:p w14:paraId="74892E23" w14:textId="77777777" w:rsidR="0005794D" w:rsidRDefault="00026420" w:rsidP="0009784F">
      <w:pPr>
        <w:pStyle w:val="a3"/>
        <w:spacing w:line="293" w:lineRule="auto"/>
        <w:ind w:left="0" w:firstLine="720"/>
        <w:rPr>
          <w:rFonts w:ascii="Arial" w:hAnsi="Arial" w:cs="Arial"/>
          <w:color w:val="0D0D0D"/>
          <w:sz w:val="21"/>
          <w:szCs w:val="21"/>
        </w:rPr>
      </w:pPr>
      <w:r w:rsidRPr="0009784F">
        <w:rPr>
          <w:rFonts w:ascii="Arial" w:hAnsi="Arial" w:cs="Arial"/>
          <w:color w:val="0D0D0D"/>
          <w:sz w:val="21"/>
          <w:szCs w:val="21"/>
        </w:rPr>
        <w:t>Закладання колон у стакани фундаментів повинно забезпечити</w:t>
      </w:r>
      <w:r w:rsidRPr="0009784F">
        <w:rPr>
          <w:rFonts w:ascii="Arial" w:hAnsi="Arial" w:cs="Arial"/>
          <w:color w:val="0D0D0D"/>
          <w:spacing w:val="40"/>
          <w:sz w:val="21"/>
          <w:szCs w:val="21"/>
        </w:rPr>
        <w:t xml:space="preserve"> </w:t>
      </w:r>
      <w:r w:rsidRPr="0009784F">
        <w:rPr>
          <w:rFonts w:ascii="Arial" w:hAnsi="Arial" w:cs="Arial"/>
          <w:color w:val="0D0D0D"/>
          <w:sz w:val="21"/>
          <w:szCs w:val="21"/>
        </w:rPr>
        <w:t>необхідне жорстке закріплення розтягнутої арматури, а також ущільнення бетонним розчином стиків колон з фундаментами.</w:t>
      </w:r>
    </w:p>
    <w:p w14:paraId="705DD68C" w14:textId="09948481" w:rsidR="00D114A3" w:rsidRPr="00F31B72" w:rsidRDefault="00D114A3" w:rsidP="00AD2EDF">
      <w:pPr>
        <w:pStyle w:val="a5"/>
        <w:numPr>
          <w:ilvl w:val="2"/>
          <w:numId w:val="42"/>
        </w:numPr>
        <w:tabs>
          <w:tab w:val="left" w:pos="1923"/>
        </w:tabs>
        <w:spacing w:line="293" w:lineRule="auto"/>
        <w:ind w:left="0" w:firstLine="709"/>
        <w:rPr>
          <w:rFonts w:ascii="Arial" w:hAnsi="Arial" w:cs="Arial"/>
          <w:b/>
          <w:color w:val="2C2C2C"/>
          <w:sz w:val="21"/>
          <w:szCs w:val="21"/>
        </w:rPr>
      </w:pPr>
      <w:r w:rsidRPr="0009784F">
        <w:rPr>
          <w:rFonts w:ascii="Arial" w:hAnsi="Arial" w:cs="Arial"/>
          <w:color w:val="2C2C2C"/>
          <w:sz w:val="21"/>
          <w:szCs w:val="21"/>
        </w:rPr>
        <w:t>Нерозрізні</w:t>
      </w:r>
      <w:r w:rsidRPr="0009784F">
        <w:rPr>
          <w:rFonts w:ascii="Arial" w:hAnsi="Arial" w:cs="Arial"/>
          <w:color w:val="2C2C2C"/>
          <w:spacing w:val="29"/>
          <w:sz w:val="21"/>
          <w:szCs w:val="21"/>
        </w:rPr>
        <w:t xml:space="preserve"> </w:t>
      </w:r>
      <w:r w:rsidRPr="0009784F">
        <w:rPr>
          <w:rFonts w:ascii="Arial" w:hAnsi="Arial" w:cs="Arial"/>
          <w:color w:val="2C2C2C"/>
          <w:sz w:val="21"/>
          <w:szCs w:val="21"/>
        </w:rPr>
        <w:t>підкранові</w:t>
      </w:r>
      <w:r w:rsidRPr="0009784F">
        <w:rPr>
          <w:rFonts w:ascii="Arial" w:hAnsi="Arial" w:cs="Arial"/>
          <w:color w:val="2C2C2C"/>
          <w:spacing w:val="30"/>
          <w:sz w:val="21"/>
          <w:szCs w:val="21"/>
        </w:rPr>
        <w:t xml:space="preserve"> </w:t>
      </w:r>
      <w:r w:rsidRPr="0009784F">
        <w:rPr>
          <w:rFonts w:ascii="Arial" w:hAnsi="Arial" w:cs="Arial"/>
          <w:color w:val="2C2C2C"/>
          <w:sz w:val="21"/>
          <w:szCs w:val="21"/>
        </w:rPr>
        <w:t>балки</w:t>
      </w:r>
      <w:r w:rsidRPr="0009784F">
        <w:rPr>
          <w:rFonts w:ascii="Arial" w:hAnsi="Arial" w:cs="Arial"/>
          <w:color w:val="2C2C2C"/>
          <w:spacing w:val="29"/>
          <w:sz w:val="21"/>
          <w:szCs w:val="21"/>
        </w:rPr>
        <w:t xml:space="preserve"> </w:t>
      </w:r>
      <w:r w:rsidRPr="0009784F">
        <w:rPr>
          <w:rFonts w:ascii="Arial" w:hAnsi="Arial" w:cs="Arial"/>
          <w:color w:val="2C2C2C"/>
          <w:sz w:val="21"/>
          <w:szCs w:val="21"/>
        </w:rPr>
        <w:t>допускається</w:t>
      </w:r>
      <w:r w:rsidRPr="0009784F">
        <w:rPr>
          <w:rFonts w:ascii="Arial" w:hAnsi="Arial" w:cs="Arial"/>
          <w:color w:val="2C2C2C"/>
          <w:spacing w:val="30"/>
          <w:sz w:val="21"/>
          <w:szCs w:val="21"/>
        </w:rPr>
        <w:t xml:space="preserve">  </w:t>
      </w:r>
      <w:r w:rsidRPr="0009784F">
        <w:rPr>
          <w:rFonts w:ascii="Arial" w:hAnsi="Arial" w:cs="Arial"/>
          <w:color w:val="2C2C2C"/>
          <w:sz w:val="21"/>
          <w:szCs w:val="21"/>
        </w:rPr>
        <w:t>застосовувати</w:t>
      </w:r>
      <w:r w:rsidRPr="0009784F">
        <w:rPr>
          <w:rFonts w:ascii="Arial" w:hAnsi="Arial" w:cs="Arial"/>
          <w:color w:val="2C2C2C"/>
          <w:spacing w:val="31"/>
          <w:sz w:val="21"/>
          <w:szCs w:val="21"/>
        </w:rPr>
        <w:t xml:space="preserve"> </w:t>
      </w:r>
      <w:r w:rsidR="008E2F44">
        <w:rPr>
          <w:rFonts w:ascii="Arial" w:hAnsi="Arial" w:cs="Arial"/>
          <w:color w:val="2C2C2C"/>
          <w:spacing w:val="31"/>
          <w:sz w:val="21"/>
          <w:szCs w:val="21"/>
        </w:rPr>
        <w:t xml:space="preserve">у разі </w:t>
      </w:r>
      <w:r w:rsidRPr="00F31B72">
        <w:rPr>
          <w:rFonts w:ascii="Arial" w:hAnsi="Arial" w:cs="Arial"/>
          <w:color w:val="2C2C2C"/>
          <w:sz w:val="21"/>
          <w:szCs w:val="21"/>
        </w:rPr>
        <w:t>значенн</w:t>
      </w:r>
      <w:r w:rsidR="008E2F44">
        <w:rPr>
          <w:rFonts w:ascii="Arial" w:hAnsi="Arial" w:cs="Arial"/>
          <w:color w:val="2C2C2C"/>
          <w:sz w:val="21"/>
          <w:szCs w:val="21"/>
        </w:rPr>
        <w:t>я</w:t>
      </w:r>
      <w:r w:rsidRPr="00F31B72">
        <w:rPr>
          <w:rFonts w:ascii="Arial" w:hAnsi="Arial" w:cs="Arial"/>
          <w:color w:val="2C2C2C"/>
          <w:spacing w:val="7"/>
          <w:sz w:val="21"/>
          <w:szCs w:val="21"/>
        </w:rPr>
        <w:t xml:space="preserve"> </w:t>
      </w:r>
      <w:r w:rsidRPr="00F31B72">
        <w:rPr>
          <w:rFonts w:ascii="Arial" w:hAnsi="Arial" w:cs="Arial"/>
          <w:color w:val="2C2C2C"/>
          <w:sz w:val="21"/>
          <w:szCs w:val="21"/>
        </w:rPr>
        <w:t>коефіцієнта</w:t>
      </w:r>
      <w:r w:rsidRPr="00F31B72">
        <w:rPr>
          <w:rFonts w:ascii="Arial" w:hAnsi="Arial" w:cs="Arial"/>
          <w:color w:val="2C2C2C"/>
          <w:spacing w:val="7"/>
          <w:sz w:val="21"/>
          <w:szCs w:val="21"/>
        </w:rPr>
        <w:t xml:space="preserve"> </w:t>
      </w:r>
      <w:r w:rsidRPr="00F31B72">
        <w:rPr>
          <w:rFonts w:ascii="Arial" w:hAnsi="Arial" w:cs="Arial"/>
          <w:color w:val="2C2C2C"/>
          <w:sz w:val="21"/>
          <w:szCs w:val="21"/>
        </w:rPr>
        <w:t>пружної</w:t>
      </w:r>
      <w:r w:rsidRPr="00F31B72">
        <w:rPr>
          <w:rFonts w:ascii="Arial" w:hAnsi="Arial" w:cs="Arial"/>
          <w:color w:val="2C2C2C"/>
          <w:spacing w:val="10"/>
          <w:sz w:val="21"/>
          <w:szCs w:val="21"/>
        </w:rPr>
        <w:t xml:space="preserve"> </w:t>
      </w:r>
      <w:r w:rsidRPr="00F31B72">
        <w:rPr>
          <w:rFonts w:ascii="Arial" w:hAnsi="Arial" w:cs="Arial"/>
          <w:color w:val="2C2C2C"/>
          <w:sz w:val="21"/>
          <w:szCs w:val="21"/>
        </w:rPr>
        <w:t>податливості</w:t>
      </w:r>
      <w:r w:rsidRPr="00F31B72">
        <w:rPr>
          <w:color w:val="2C2C2C"/>
          <w:spacing w:val="28"/>
        </w:rPr>
        <w:t xml:space="preserve">  </w:t>
      </w:r>
      <w:r w:rsidRPr="00F31B72">
        <w:rPr>
          <w:i/>
          <w:sz w:val="28"/>
          <w:szCs w:val="28"/>
        </w:rPr>
        <w:t>c</w:t>
      </w:r>
      <w:r w:rsidRPr="00F31B72">
        <w:rPr>
          <w:i/>
          <w:spacing w:val="-20"/>
          <w:sz w:val="28"/>
          <w:szCs w:val="28"/>
        </w:rPr>
        <w:t xml:space="preserve"> </w:t>
      </w:r>
      <w:r w:rsidRPr="00F31B72">
        <w:rPr>
          <w:rFonts w:ascii="Symbol" w:hAnsi="Symbol"/>
          <w:sz w:val="28"/>
          <w:szCs w:val="28"/>
        </w:rPr>
        <w:t></w:t>
      </w:r>
      <w:r w:rsidRPr="00F31B72">
        <w:rPr>
          <w:spacing w:val="-25"/>
          <w:sz w:val="28"/>
          <w:szCs w:val="28"/>
        </w:rPr>
        <w:t xml:space="preserve"> </w:t>
      </w:r>
      <w:r w:rsidRPr="00F31B72">
        <w:rPr>
          <w:rFonts w:ascii="Arial" w:hAnsi="Arial" w:cs="Arial"/>
          <w:spacing w:val="-4"/>
          <w:sz w:val="21"/>
          <w:szCs w:val="21"/>
        </w:rPr>
        <w:t>0</w:t>
      </w:r>
      <w:r w:rsidRPr="00F31B72">
        <w:rPr>
          <w:spacing w:val="-4"/>
          <w:sz w:val="30"/>
        </w:rPr>
        <w:t>,</w:t>
      </w:r>
      <w:r w:rsidRPr="00F31B72">
        <w:rPr>
          <w:rFonts w:ascii="Arial" w:hAnsi="Arial" w:cs="Arial"/>
          <w:spacing w:val="-4"/>
          <w:sz w:val="21"/>
          <w:szCs w:val="21"/>
        </w:rPr>
        <w:t>05</w:t>
      </w:r>
    </w:p>
    <w:p w14:paraId="2F249A62" w14:textId="4357BCC4" w:rsidR="00001C46" w:rsidRDefault="0097336F" w:rsidP="0097336F">
      <w:pPr>
        <w:pStyle w:val="a3"/>
        <w:tabs>
          <w:tab w:val="left" w:pos="4043"/>
        </w:tabs>
        <w:ind w:left="0" w:firstLine="0"/>
        <w:jc w:val="left"/>
      </w:pPr>
      <w:bookmarkStart w:id="15" w:name="_Hlk207304419"/>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Pr="0097336F">
        <w:rPr>
          <w:rFonts w:ascii="Symbol" w:hAnsi="Symbol"/>
          <w:sz w:val="24"/>
          <w:szCs w:val="24"/>
        </w:rPr>
        <w:t></w:t>
      </w:r>
      <w:r w:rsidR="00CA59EB" w:rsidRPr="00723950">
        <w:rPr>
          <w:color w:val="2D2D2D"/>
          <w:position w:val="-28"/>
          <w:sz w:val="18"/>
          <w:szCs w:val="18"/>
          <w:lang w:eastAsia="uk-UA"/>
        </w:rPr>
        <w:object w:dxaOrig="1800" w:dyaOrig="720" w14:anchorId="3FF9C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8pt;height:33pt" o:ole="">
            <v:imagedata r:id="rId278" o:title=""/>
          </v:shape>
          <o:OLEObject Type="Embed" ProgID="Equation.DSMT4" ShapeID="_x0000_i1025" DrawAspect="Content" ObjectID="_1837252796" r:id="rId279"/>
        </w:object>
      </w:r>
      <w:r w:rsidR="00001C46">
        <w:rPr>
          <w:spacing w:val="-27"/>
        </w:rPr>
        <w:t xml:space="preserve"> </w:t>
      </w:r>
      <w:r w:rsidR="00001C46">
        <w:rPr>
          <w:color w:val="2C2C2C"/>
          <w:spacing w:val="-10"/>
        </w:rPr>
        <w:t>,</w:t>
      </w:r>
      <w:r>
        <w:rPr>
          <w:color w:val="2C2C2C"/>
          <w:spacing w:val="-10"/>
        </w:rPr>
        <w:t xml:space="preserve">                                                           </w:t>
      </w:r>
      <w:r w:rsidR="00EB0220">
        <w:rPr>
          <w:color w:val="2C2C2C"/>
          <w:spacing w:val="-10"/>
        </w:rPr>
        <w:t xml:space="preserve">    </w:t>
      </w:r>
      <w:r>
        <w:rPr>
          <w:color w:val="2C2C2C"/>
          <w:spacing w:val="-10"/>
        </w:rPr>
        <w:t xml:space="preserve"> </w:t>
      </w:r>
      <w:r w:rsidR="00001C46" w:rsidRPr="0097336F">
        <w:rPr>
          <w:rFonts w:ascii="Arial" w:hAnsi="Arial" w:cs="Arial"/>
          <w:color w:val="2C2C2C"/>
          <w:spacing w:val="-5"/>
          <w:sz w:val="21"/>
          <w:szCs w:val="21"/>
        </w:rPr>
        <w:t>(2)</w:t>
      </w:r>
      <w:bookmarkEnd w:id="15"/>
    </w:p>
    <w:p w14:paraId="0D66904B" w14:textId="21AC0389" w:rsidR="0005794D" w:rsidRPr="0009784F" w:rsidRDefault="00026420" w:rsidP="0097336F">
      <w:pPr>
        <w:spacing w:line="288" w:lineRule="auto"/>
        <w:ind w:firstLine="567"/>
        <w:rPr>
          <w:rFonts w:ascii="Arial" w:hAnsi="Arial" w:cs="Arial"/>
          <w:sz w:val="21"/>
          <w:szCs w:val="21"/>
        </w:rPr>
      </w:pPr>
      <w:r>
        <w:rPr>
          <w:i/>
          <w:noProof/>
          <w:position w:val="18"/>
          <w:sz w:val="28"/>
          <w:lang w:val="ru-RU" w:eastAsia="ru-RU"/>
        </w:rPr>
        <mc:AlternateContent>
          <mc:Choice Requires="wps">
            <w:drawing>
              <wp:anchor distT="0" distB="0" distL="0" distR="0" simplePos="0" relativeHeight="481381376" behindDoc="1" locked="0" layoutInCell="1" allowOverlap="1" wp14:anchorId="201CBB98" wp14:editId="09556880">
                <wp:simplePos x="0" y="0"/>
                <wp:positionH relativeFrom="page">
                  <wp:posOffset>3946184</wp:posOffset>
                </wp:positionH>
                <wp:positionV relativeFrom="paragraph">
                  <wp:posOffset>293290</wp:posOffset>
                </wp:positionV>
                <wp:extent cx="211454"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4" cy="1270"/>
                        </a:xfrm>
                        <a:custGeom>
                          <a:avLst/>
                          <a:gdLst/>
                          <a:ahLst/>
                          <a:cxnLst/>
                          <a:rect l="l" t="t" r="r" b="b"/>
                          <a:pathLst>
                            <a:path w="211454">
                              <a:moveTo>
                                <a:pt x="0" y="0"/>
                              </a:moveTo>
                              <a:lnTo>
                                <a:pt x="210984" y="0"/>
                              </a:lnTo>
                            </a:path>
                          </a:pathLst>
                        </a:custGeom>
                        <a:ln w="896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3D3D01" id="Graphic 32" o:spid="_x0000_s1026" style="position:absolute;margin-left:310.7pt;margin-top:23.1pt;width:16.65pt;height:.1pt;z-index:-21935104;visibility:visible;mso-wrap-style:square;mso-wrap-distance-left:0;mso-wrap-distance-top:0;mso-wrap-distance-right:0;mso-wrap-distance-bottom:0;mso-position-horizontal:absolute;mso-position-horizontal-relative:page;mso-position-vertical:absolute;mso-position-vertical-relative:text;v-text-anchor:top" coordsize="2114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AWEwIAAFgEAAAOAAAAZHJzL2Uyb0RvYy54bWysVE1v2zAMvQ/YfxB0XxwbXZcacYqhQYcB&#10;RVegGXZWZDk2JksaqcTOvx8lfzTrbkV9ECjxiXzko7y+7VvNTgqwsabg6WLJmTLSlo05FPzn7v7T&#10;ijP0wpRCW6MKflbIbzcfP6w7l6vM1laXChgFMZh3ruC19y5PEpS1agUurFOGnJWFVnjawiEpQXQU&#10;vdVJtlxeJ52F0oGVCpFOt4OTb2L8qlLS/6gqVJ7pghM3H1eI6z6syWYt8gMIVzdypCHewKIVjaGk&#10;c6it8IIdofkvVNtIsGgrv5C2TWxVNVLFGqiadPmqmudaOBVroeagm9uE7xdWPp6e3RME6ugerPyN&#10;1JGkc5jPnrDBEdNX0AYsEWd97OJ57qLqPZN0mKXp1ecrziS50uxL7HEi8umqPKL/pmwMI04P6AcJ&#10;yskS9WTJ3kwmkJBBQh0l9JyRhMAZSbgfJHTCh3uBWzBZN/MIR609qZ2NTv+KNzF78WpzicrS5c2K&#10;CplKJOgAICMkoUYNRkxM9mVp2gQOq5vrLM4FWt2U943WgQTCYX+ngZ1EmMr4hSoowj8wB+i3AusB&#10;F10jTJtRpEGXoNDelucnYB2NcsHxz1GA4kx/NzQrYe4nAyZjPxng9Z2NryP2h3Lu+l8CHAvpC+5J&#10;1kc7TaLIJ8lC6TM23DT269Hbqgl6xgEaGI0bGt9Y4PjUwvu43EfUyw9h8xcAAP//AwBQSwMEFAAG&#10;AAgAAAAhAM+yDD3fAAAACQEAAA8AAABkcnMvZG93bnJldi54bWxMj01PwzAMhu9I/IfISNxYuqp0&#10;UOpOCPEhbmvZds4ar63WOKXJtvLvyU5wtP3o9fPmy8n04kSj6ywjzGcRCOLa6o4bhPXX290DCOcV&#10;a9VbJoQfcrAsrq9ylWl75pJOlW9ECGGXKYTW+yGT0tUtGeVmdiAOt70djfJhHBupR3UO4aaXcRSl&#10;0qiOw4dWDfTSUn2ojgbhs9x+N9XKfXD0Kh9Lu9geNvt3xNub6fkJhKfJ/8Fw0Q/qUASnnT2ydqJH&#10;SON5ElCEJI1BBCC9TxYgdpdFArLI5f8GxS8AAAD//wMAUEsBAi0AFAAGAAgAAAAhALaDOJL+AAAA&#10;4QEAABMAAAAAAAAAAAAAAAAAAAAAAFtDb250ZW50X1R5cGVzXS54bWxQSwECLQAUAAYACAAAACEA&#10;OP0h/9YAAACUAQAACwAAAAAAAAAAAAAAAAAvAQAAX3JlbHMvLnJlbHNQSwECLQAUAAYACAAAACEA&#10;HTcgFhMCAABYBAAADgAAAAAAAAAAAAAAAAAuAgAAZHJzL2Uyb0RvYy54bWxQSwECLQAUAAYACAAA&#10;ACEAz7IMPd8AAAAJAQAADwAAAAAAAAAAAAAAAABtBAAAZHJzL2Rvd25yZXYueG1sUEsFBgAAAAAE&#10;AAQA8wAAAHkFAAAAAA==&#10;" path="m,l210984,e" filled="f" strokeweight=".24894mm">
                <v:path arrowok="t"/>
                <w10:wrap anchorx="page"/>
              </v:shape>
            </w:pict>
          </mc:Fallback>
        </mc:AlternateContent>
      </w:r>
      <w:r w:rsidR="0097336F">
        <w:rPr>
          <w:rFonts w:ascii="Arial" w:hAnsi="Arial" w:cs="Arial"/>
          <w:color w:val="2C2C2C"/>
          <w:sz w:val="21"/>
          <w:szCs w:val="21"/>
        </w:rPr>
        <w:t xml:space="preserve"> </w:t>
      </w:r>
      <w:r w:rsidRPr="0009784F">
        <w:rPr>
          <w:rFonts w:ascii="Arial" w:hAnsi="Arial" w:cs="Arial"/>
          <w:color w:val="2C2C2C"/>
          <w:sz w:val="21"/>
          <w:szCs w:val="21"/>
        </w:rPr>
        <w:t>де</w:t>
      </w:r>
      <w:r w:rsidRPr="0009784F">
        <w:rPr>
          <w:rFonts w:ascii="Arial" w:hAnsi="Arial" w:cs="Arial"/>
          <w:color w:val="2C2C2C"/>
          <w:spacing w:val="40"/>
          <w:sz w:val="21"/>
          <w:szCs w:val="21"/>
        </w:rPr>
        <w:t xml:space="preserve"> </w:t>
      </w:r>
      <w:r>
        <w:rPr>
          <w:rFonts w:ascii="Symbol" w:hAnsi="Symbol"/>
          <w:sz w:val="30"/>
        </w:rPr>
        <w:t></w:t>
      </w:r>
      <w:r>
        <w:rPr>
          <w:spacing w:val="-14"/>
          <w:sz w:val="30"/>
        </w:rPr>
        <w:t xml:space="preserve"> </w:t>
      </w:r>
      <w:r w:rsidR="008E2F44">
        <w:rPr>
          <w:spacing w:val="-14"/>
          <w:sz w:val="30"/>
        </w:rPr>
        <w:t>–</w:t>
      </w:r>
      <w:r>
        <w:rPr>
          <w:color w:val="2C2C2C"/>
        </w:rPr>
        <w:t xml:space="preserve"> </w:t>
      </w:r>
      <w:r w:rsidRPr="0009784F">
        <w:rPr>
          <w:rFonts w:ascii="Arial" w:hAnsi="Arial" w:cs="Arial"/>
          <w:color w:val="2C2C2C"/>
          <w:sz w:val="21"/>
          <w:szCs w:val="21"/>
        </w:rPr>
        <w:t>переміщення опори від вертикальної одиничної сили, яка прикладена на рівні головки рейки з урахуванням деформації колони і осідання фундаменту, м;</w:t>
      </w:r>
    </w:p>
    <w:p w14:paraId="32BA3482" w14:textId="5F105ADC" w:rsidR="0005794D" w:rsidRDefault="00026420">
      <w:pPr>
        <w:pStyle w:val="a3"/>
        <w:spacing w:line="340" w:lineRule="exact"/>
        <w:ind w:left="1181" w:firstLine="0"/>
        <w:jc w:val="left"/>
      </w:pPr>
      <w:r w:rsidRPr="0009784F">
        <w:rPr>
          <w:i/>
        </w:rPr>
        <w:t>EI</w:t>
      </w:r>
      <w:r>
        <w:rPr>
          <w:i/>
          <w:spacing w:val="59"/>
          <w:sz w:val="30"/>
        </w:rPr>
        <w:t xml:space="preserve"> </w:t>
      </w:r>
      <w:r w:rsidR="008E2F44">
        <w:rPr>
          <w:i/>
          <w:spacing w:val="59"/>
          <w:sz w:val="30"/>
        </w:rPr>
        <w:t>–</w:t>
      </w:r>
      <w:r>
        <w:rPr>
          <w:color w:val="2C2C2C"/>
          <w:spacing w:val="-4"/>
        </w:rPr>
        <w:t xml:space="preserve"> </w:t>
      </w:r>
      <w:r w:rsidRPr="0009784F">
        <w:rPr>
          <w:rFonts w:ascii="Arial" w:hAnsi="Arial" w:cs="Arial"/>
          <w:color w:val="2C2C2C"/>
          <w:sz w:val="21"/>
          <w:szCs w:val="21"/>
        </w:rPr>
        <w:t>жорсткість</w:t>
      </w:r>
      <w:r w:rsidRPr="0009784F">
        <w:rPr>
          <w:rFonts w:ascii="Arial" w:hAnsi="Arial" w:cs="Arial"/>
          <w:color w:val="2C2C2C"/>
          <w:spacing w:val="-4"/>
          <w:sz w:val="21"/>
          <w:szCs w:val="21"/>
        </w:rPr>
        <w:t xml:space="preserve"> </w:t>
      </w:r>
      <w:r w:rsidRPr="0009784F">
        <w:rPr>
          <w:rFonts w:ascii="Arial" w:hAnsi="Arial" w:cs="Arial"/>
          <w:color w:val="2C2C2C"/>
          <w:sz w:val="21"/>
          <w:szCs w:val="21"/>
        </w:rPr>
        <w:t>підкранової</w:t>
      </w:r>
      <w:r w:rsidRPr="0009784F">
        <w:rPr>
          <w:rFonts w:ascii="Arial" w:hAnsi="Arial" w:cs="Arial"/>
          <w:color w:val="2C2C2C"/>
          <w:spacing w:val="-5"/>
          <w:sz w:val="21"/>
          <w:szCs w:val="21"/>
        </w:rPr>
        <w:t xml:space="preserve"> </w:t>
      </w:r>
      <w:r w:rsidRPr="0009784F">
        <w:rPr>
          <w:rFonts w:ascii="Arial" w:hAnsi="Arial" w:cs="Arial"/>
          <w:color w:val="2C2C2C"/>
          <w:sz w:val="21"/>
          <w:szCs w:val="21"/>
        </w:rPr>
        <w:t>балки,</w:t>
      </w:r>
      <w:r w:rsidRPr="0009784F">
        <w:rPr>
          <w:rFonts w:ascii="Arial" w:hAnsi="Arial" w:cs="Arial"/>
          <w:color w:val="2C2C2C"/>
          <w:spacing w:val="-4"/>
          <w:sz w:val="21"/>
          <w:szCs w:val="21"/>
        </w:rPr>
        <w:t xml:space="preserve"> </w:t>
      </w:r>
      <w:r w:rsidRPr="0009784F">
        <w:rPr>
          <w:rFonts w:ascii="Arial" w:hAnsi="Arial" w:cs="Arial"/>
          <w:color w:val="2C2C2C"/>
          <w:spacing w:val="-2"/>
          <w:sz w:val="21"/>
          <w:szCs w:val="21"/>
        </w:rPr>
        <w:t>kНм</w:t>
      </w:r>
      <w:r w:rsidRPr="0009784F">
        <w:rPr>
          <w:rFonts w:ascii="Arial" w:hAnsi="Arial" w:cs="Arial"/>
          <w:color w:val="2C2C2C"/>
          <w:spacing w:val="-2"/>
          <w:sz w:val="21"/>
          <w:szCs w:val="21"/>
          <w:vertAlign w:val="superscript"/>
        </w:rPr>
        <w:t>2</w:t>
      </w:r>
      <w:r w:rsidRPr="0009784F">
        <w:rPr>
          <w:rFonts w:ascii="Arial" w:hAnsi="Arial" w:cs="Arial"/>
          <w:color w:val="2C2C2C"/>
          <w:spacing w:val="-2"/>
          <w:sz w:val="21"/>
          <w:szCs w:val="21"/>
        </w:rPr>
        <w:t>);</w:t>
      </w:r>
    </w:p>
    <w:p w14:paraId="2C7D3FF6" w14:textId="117A9DB0" w:rsidR="0005794D" w:rsidRPr="0009784F" w:rsidRDefault="00026420">
      <w:pPr>
        <w:pStyle w:val="a3"/>
        <w:spacing w:before="159"/>
        <w:ind w:left="1161" w:firstLine="0"/>
        <w:jc w:val="left"/>
        <w:rPr>
          <w:rFonts w:ascii="Arial" w:hAnsi="Arial" w:cs="Arial"/>
          <w:sz w:val="21"/>
          <w:szCs w:val="21"/>
        </w:rPr>
      </w:pPr>
      <w:r w:rsidRPr="0009784F">
        <w:rPr>
          <w:i/>
        </w:rPr>
        <w:t>l</w:t>
      </w:r>
      <w:r>
        <w:rPr>
          <w:i/>
          <w:spacing w:val="57"/>
        </w:rPr>
        <w:t xml:space="preserve"> </w:t>
      </w:r>
      <w:r w:rsidR="008E2F44">
        <w:rPr>
          <w:i/>
          <w:spacing w:val="57"/>
        </w:rPr>
        <w:t>–</w:t>
      </w:r>
      <w:r>
        <w:rPr>
          <w:color w:val="0D0D0D"/>
          <w:spacing w:val="7"/>
        </w:rPr>
        <w:t xml:space="preserve"> </w:t>
      </w:r>
      <w:r w:rsidRPr="0009784F">
        <w:rPr>
          <w:rFonts w:ascii="Arial" w:hAnsi="Arial" w:cs="Arial"/>
          <w:color w:val="0D0D0D"/>
          <w:sz w:val="21"/>
          <w:szCs w:val="21"/>
        </w:rPr>
        <w:t>прогін</w:t>
      </w:r>
      <w:r w:rsidRPr="0009784F">
        <w:rPr>
          <w:rFonts w:ascii="Arial" w:hAnsi="Arial" w:cs="Arial"/>
          <w:color w:val="0D0D0D"/>
          <w:spacing w:val="6"/>
          <w:sz w:val="21"/>
          <w:szCs w:val="21"/>
        </w:rPr>
        <w:t xml:space="preserve"> </w:t>
      </w:r>
      <w:r w:rsidRPr="0009784F">
        <w:rPr>
          <w:rFonts w:ascii="Arial" w:hAnsi="Arial" w:cs="Arial"/>
          <w:color w:val="2C2C2C"/>
          <w:sz w:val="21"/>
          <w:szCs w:val="21"/>
        </w:rPr>
        <w:t>підкранової</w:t>
      </w:r>
      <w:r w:rsidRPr="0009784F">
        <w:rPr>
          <w:rFonts w:ascii="Arial" w:hAnsi="Arial" w:cs="Arial"/>
          <w:color w:val="2C2C2C"/>
          <w:spacing w:val="7"/>
          <w:sz w:val="21"/>
          <w:szCs w:val="21"/>
        </w:rPr>
        <w:t xml:space="preserve"> </w:t>
      </w:r>
      <w:r w:rsidRPr="0009784F">
        <w:rPr>
          <w:rFonts w:ascii="Arial" w:hAnsi="Arial" w:cs="Arial"/>
          <w:color w:val="2C2C2C"/>
          <w:sz w:val="21"/>
          <w:szCs w:val="21"/>
        </w:rPr>
        <w:t>балки,</w:t>
      </w:r>
      <w:r w:rsidRPr="0009784F">
        <w:rPr>
          <w:rFonts w:ascii="Arial" w:hAnsi="Arial" w:cs="Arial"/>
          <w:color w:val="2C2C2C"/>
          <w:spacing w:val="10"/>
          <w:sz w:val="21"/>
          <w:szCs w:val="21"/>
        </w:rPr>
        <w:t xml:space="preserve"> </w:t>
      </w:r>
      <w:r w:rsidRPr="0009784F">
        <w:rPr>
          <w:rFonts w:ascii="Arial" w:hAnsi="Arial" w:cs="Arial"/>
          <w:color w:val="2C2C2C"/>
          <w:spacing w:val="-5"/>
          <w:sz w:val="21"/>
          <w:szCs w:val="21"/>
        </w:rPr>
        <w:t>м.</w:t>
      </w:r>
    </w:p>
    <w:p w14:paraId="5C0B86F3" w14:textId="77777777" w:rsidR="0005794D" w:rsidRPr="0009784F" w:rsidRDefault="00026420" w:rsidP="00A44CD2">
      <w:pPr>
        <w:pStyle w:val="a3"/>
        <w:spacing w:line="293" w:lineRule="auto"/>
        <w:ind w:left="0" w:firstLine="720"/>
        <w:jc w:val="left"/>
        <w:rPr>
          <w:rFonts w:ascii="Arial" w:hAnsi="Arial" w:cs="Arial"/>
          <w:sz w:val="21"/>
          <w:szCs w:val="21"/>
        </w:rPr>
      </w:pPr>
      <w:r w:rsidRPr="0009784F">
        <w:rPr>
          <w:rFonts w:ascii="Arial" w:hAnsi="Arial" w:cs="Arial"/>
          <w:color w:val="2C2C2C"/>
          <w:sz w:val="21"/>
          <w:szCs w:val="21"/>
        </w:rPr>
        <w:t>У разі можливих значних нерівномірних осідань фундаментів естакади</w:t>
      </w:r>
      <w:r w:rsidRPr="0009784F">
        <w:rPr>
          <w:rFonts w:ascii="Arial" w:hAnsi="Arial" w:cs="Arial"/>
          <w:color w:val="2C2C2C"/>
          <w:spacing w:val="-1"/>
          <w:sz w:val="21"/>
          <w:szCs w:val="21"/>
        </w:rPr>
        <w:t xml:space="preserve"> </w:t>
      </w:r>
      <w:r w:rsidRPr="0009784F">
        <w:rPr>
          <w:rFonts w:ascii="Arial" w:hAnsi="Arial" w:cs="Arial"/>
          <w:color w:val="2C2C2C"/>
          <w:sz w:val="21"/>
          <w:szCs w:val="21"/>
        </w:rPr>
        <w:t>у складних ґрунтових умовах слід використовувати розрізні підкранові балки.</w:t>
      </w:r>
    </w:p>
    <w:p w14:paraId="66BF62E2" w14:textId="1C197859" w:rsidR="00A44CD2" w:rsidRDefault="00026420" w:rsidP="00A44CD2">
      <w:pPr>
        <w:pStyle w:val="a3"/>
        <w:spacing w:line="293" w:lineRule="auto"/>
        <w:ind w:left="0" w:firstLine="720"/>
        <w:jc w:val="left"/>
        <w:rPr>
          <w:rFonts w:ascii="Arial" w:hAnsi="Arial" w:cs="Arial"/>
          <w:sz w:val="21"/>
          <w:szCs w:val="21"/>
        </w:rPr>
      </w:pPr>
      <w:r w:rsidRPr="0009784F">
        <w:rPr>
          <w:rFonts w:ascii="Arial" w:hAnsi="Arial" w:cs="Arial"/>
          <w:color w:val="0D0D0D"/>
          <w:sz w:val="21"/>
          <w:szCs w:val="21"/>
        </w:rPr>
        <w:t>Марки сталей для естакад слід приймати</w:t>
      </w:r>
      <w:r w:rsidRPr="0009784F">
        <w:rPr>
          <w:rFonts w:ascii="Arial" w:hAnsi="Arial" w:cs="Arial"/>
          <w:color w:val="0D0D0D"/>
          <w:spacing w:val="80"/>
          <w:sz w:val="21"/>
          <w:szCs w:val="21"/>
        </w:rPr>
        <w:t xml:space="preserve"> </w:t>
      </w:r>
      <w:r w:rsidRPr="0009784F">
        <w:rPr>
          <w:rFonts w:ascii="Arial" w:hAnsi="Arial" w:cs="Arial"/>
          <w:color w:val="0D0D0D"/>
          <w:sz w:val="21"/>
          <w:szCs w:val="21"/>
        </w:rPr>
        <w:t xml:space="preserve">відповідно до </w:t>
      </w:r>
      <w:hyperlink r:id="rId280" w:history="1">
        <w:r w:rsidRPr="00915109">
          <w:rPr>
            <w:rStyle w:val="af2"/>
            <w:rFonts w:ascii="Arial" w:hAnsi="Arial" w:cs="Arial"/>
            <w:sz w:val="21"/>
            <w:szCs w:val="21"/>
          </w:rPr>
          <w:t>ДБН В.2.6-198</w:t>
        </w:r>
      </w:hyperlink>
      <w:r w:rsidR="00ED7E3A">
        <w:rPr>
          <w:rFonts w:ascii="Arial" w:hAnsi="Arial" w:cs="Arial"/>
          <w:color w:val="0D0D0D"/>
          <w:spacing w:val="80"/>
          <w:sz w:val="21"/>
          <w:szCs w:val="21"/>
        </w:rPr>
        <w:t xml:space="preserve"> </w:t>
      </w:r>
      <w:r w:rsidRPr="0009784F">
        <w:rPr>
          <w:rFonts w:ascii="Arial" w:hAnsi="Arial" w:cs="Arial"/>
          <w:color w:val="0D0D0D"/>
          <w:sz w:val="21"/>
          <w:szCs w:val="21"/>
        </w:rPr>
        <w:t xml:space="preserve">(див. </w:t>
      </w:r>
      <w:hyperlink w:anchor="_bookmark6" w:history="1">
        <w:r w:rsidRPr="0009784F">
          <w:rPr>
            <w:rFonts w:ascii="Arial" w:hAnsi="Arial" w:cs="Arial"/>
            <w:sz w:val="21"/>
            <w:szCs w:val="21"/>
          </w:rPr>
          <w:t>5.5</w:t>
        </w:r>
      </w:hyperlink>
      <w:r w:rsidRPr="0009784F">
        <w:rPr>
          <w:rFonts w:ascii="Arial" w:hAnsi="Arial" w:cs="Arial"/>
          <w:sz w:val="21"/>
          <w:szCs w:val="21"/>
        </w:rPr>
        <w:t>)</w:t>
      </w:r>
      <w:r w:rsidR="00A44CD2">
        <w:rPr>
          <w:rFonts w:ascii="Arial" w:hAnsi="Arial" w:cs="Arial"/>
          <w:sz w:val="21"/>
          <w:szCs w:val="21"/>
        </w:rPr>
        <w:br w:type="page"/>
      </w:r>
    </w:p>
    <w:p w14:paraId="2EE75D03" w14:textId="0727355B" w:rsidR="0043369D" w:rsidRPr="0043369D" w:rsidRDefault="0043369D" w:rsidP="00A44CD2">
      <w:pPr>
        <w:tabs>
          <w:tab w:val="left" w:pos="1922"/>
        </w:tabs>
        <w:spacing w:line="305" w:lineRule="auto"/>
        <w:ind w:firstLine="720"/>
        <w:rPr>
          <w:rFonts w:ascii="Arial" w:hAnsi="Arial" w:cs="Arial"/>
          <w:b/>
          <w:color w:val="2C2C2C"/>
          <w:sz w:val="21"/>
          <w:szCs w:val="21"/>
        </w:rPr>
      </w:pPr>
      <w:r w:rsidRPr="00A44CD2">
        <w:rPr>
          <w:rFonts w:ascii="Arial" w:hAnsi="Arial" w:cs="Arial"/>
          <w:b/>
          <w:bCs/>
          <w:color w:val="2C2C2C"/>
          <w:sz w:val="21"/>
          <w:szCs w:val="21"/>
        </w:rPr>
        <w:t>9.2.13</w:t>
      </w:r>
      <w:r w:rsidR="00A44CD2">
        <w:rPr>
          <w:rFonts w:ascii="Arial" w:hAnsi="Arial" w:cs="Arial"/>
          <w:color w:val="2C2C2C"/>
          <w:sz w:val="21"/>
          <w:szCs w:val="21"/>
        </w:rPr>
        <w:t xml:space="preserve"> </w:t>
      </w:r>
      <w:r w:rsidR="00ED24EE">
        <w:rPr>
          <w:rFonts w:ascii="Arial" w:hAnsi="Arial" w:cs="Arial"/>
          <w:color w:val="2C2C2C"/>
          <w:sz w:val="21"/>
          <w:szCs w:val="21"/>
        </w:rPr>
        <w:t xml:space="preserve">          </w:t>
      </w:r>
      <w:r w:rsidRPr="0043369D">
        <w:rPr>
          <w:rFonts w:ascii="Arial" w:hAnsi="Arial" w:cs="Arial"/>
          <w:color w:val="2C2C2C"/>
          <w:sz w:val="21"/>
          <w:szCs w:val="21"/>
        </w:rPr>
        <w:t>Конструкції гальм, кінцеві упори на підкранових балках, вертикальні в'язі по колонах, поперечні розпірки над крановим габаритом, площадки і сходи слід проєктувати зі сталі.</w:t>
      </w:r>
    </w:p>
    <w:p w14:paraId="233C1CAC" w14:textId="280034C4" w:rsidR="00F31B72" w:rsidRPr="00F31B72" w:rsidRDefault="00F31B72" w:rsidP="00AD2EDF">
      <w:pPr>
        <w:pStyle w:val="a5"/>
        <w:numPr>
          <w:ilvl w:val="2"/>
          <w:numId w:val="43"/>
        </w:numPr>
        <w:tabs>
          <w:tab w:val="left" w:pos="1922"/>
        </w:tabs>
        <w:spacing w:line="293" w:lineRule="auto"/>
        <w:ind w:left="0" w:firstLine="720"/>
        <w:rPr>
          <w:rFonts w:ascii="Arial" w:hAnsi="Arial" w:cs="Arial"/>
          <w:b/>
          <w:color w:val="2C2C2C"/>
          <w:sz w:val="21"/>
          <w:szCs w:val="21"/>
        </w:rPr>
      </w:pPr>
      <w:r w:rsidRPr="00F31B72">
        <w:rPr>
          <w:rFonts w:ascii="Arial" w:hAnsi="Arial" w:cs="Arial"/>
          <w:color w:val="2C2C2C"/>
          <w:sz w:val="21"/>
          <w:szCs w:val="21"/>
        </w:rPr>
        <w:t>Розрахункову схему естакади слід приймати у вигляді окремо розташованих поздовжніх рядів колон, жорстко з'єднаних з фундаментами на рівні їх</w:t>
      </w:r>
      <w:r w:rsidR="006A2745">
        <w:rPr>
          <w:rFonts w:ascii="Arial" w:hAnsi="Arial" w:cs="Arial"/>
          <w:color w:val="2C2C2C"/>
          <w:sz w:val="21"/>
          <w:szCs w:val="21"/>
        </w:rPr>
        <w:t>нього</w:t>
      </w:r>
      <w:r w:rsidRPr="00F31B72">
        <w:rPr>
          <w:rFonts w:ascii="Arial" w:hAnsi="Arial" w:cs="Arial"/>
          <w:color w:val="2C2C2C"/>
          <w:sz w:val="21"/>
          <w:szCs w:val="21"/>
        </w:rPr>
        <w:t xml:space="preserve"> обрізу і шарнірних з'єднань </w:t>
      </w:r>
      <w:r w:rsidR="006A2745">
        <w:rPr>
          <w:rFonts w:ascii="Arial" w:hAnsi="Arial" w:cs="Arial"/>
          <w:color w:val="2C2C2C"/>
          <w:sz w:val="21"/>
          <w:szCs w:val="21"/>
        </w:rPr>
        <w:t>у</w:t>
      </w:r>
      <w:r w:rsidRPr="00F31B72">
        <w:rPr>
          <w:rFonts w:ascii="Arial" w:hAnsi="Arial" w:cs="Arial"/>
          <w:color w:val="2C2C2C"/>
          <w:sz w:val="21"/>
          <w:szCs w:val="21"/>
        </w:rPr>
        <w:t xml:space="preserve"> межах температурного блока з підкрановими балками і вертикальними</w:t>
      </w:r>
      <w:r w:rsidRPr="00F31B72">
        <w:rPr>
          <w:rFonts w:ascii="Arial" w:hAnsi="Arial" w:cs="Arial"/>
          <w:color w:val="2C2C2C"/>
          <w:spacing w:val="40"/>
          <w:sz w:val="21"/>
          <w:szCs w:val="21"/>
        </w:rPr>
        <w:t xml:space="preserve"> </w:t>
      </w:r>
      <w:r w:rsidRPr="00F31B72">
        <w:rPr>
          <w:rFonts w:ascii="Arial" w:hAnsi="Arial" w:cs="Arial"/>
          <w:color w:val="2C2C2C"/>
          <w:sz w:val="21"/>
          <w:szCs w:val="21"/>
        </w:rPr>
        <w:t>в'язями.</w:t>
      </w:r>
    </w:p>
    <w:p w14:paraId="5424C188" w14:textId="175F8C92" w:rsidR="00F31B72" w:rsidRPr="00F31B72" w:rsidRDefault="00F31B72" w:rsidP="00F31B72">
      <w:pPr>
        <w:pStyle w:val="a3"/>
        <w:spacing w:line="293" w:lineRule="auto"/>
        <w:ind w:left="0" w:firstLine="720"/>
        <w:rPr>
          <w:rFonts w:ascii="Arial" w:hAnsi="Arial" w:cs="Arial"/>
          <w:sz w:val="21"/>
          <w:szCs w:val="21"/>
        </w:rPr>
      </w:pPr>
      <w:r w:rsidRPr="00F31B72">
        <w:rPr>
          <w:rFonts w:ascii="Arial" w:hAnsi="Arial" w:cs="Arial"/>
          <w:color w:val="2C2C2C"/>
          <w:sz w:val="21"/>
          <w:szCs w:val="21"/>
        </w:rPr>
        <w:t>Для ест</w:t>
      </w:r>
      <w:r w:rsidRPr="00F31B72">
        <w:rPr>
          <w:rFonts w:ascii="Arial" w:hAnsi="Arial" w:cs="Arial"/>
          <w:color w:val="0D0D0D"/>
          <w:sz w:val="21"/>
          <w:szCs w:val="21"/>
        </w:rPr>
        <w:t>а</w:t>
      </w:r>
      <w:r w:rsidRPr="00F31B72">
        <w:rPr>
          <w:rFonts w:ascii="Arial" w:hAnsi="Arial" w:cs="Arial"/>
          <w:color w:val="2C2C2C"/>
          <w:sz w:val="21"/>
          <w:szCs w:val="21"/>
        </w:rPr>
        <w:t xml:space="preserve">кад з розпірками розрахункову схему слід приймати у вигляді поперечної рами, </w:t>
      </w:r>
      <w:r w:rsidR="006A2745">
        <w:rPr>
          <w:rFonts w:ascii="Arial" w:hAnsi="Arial" w:cs="Arial"/>
          <w:color w:val="2C2C2C"/>
          <w:sz w:val="21"/>
          <w:szCs w:val="21"/>
        </w:rPr>
        <w:t>що</w:t>
      </w:r>
      <w:r w:rsidRPr="00F31B72">
        <w:rPr>
          <w:rFonts w:ascii="Arial" w:hAnsi="Arial" w:cs="Arial"/>
          <w:color w:val="2C2C2C"/>
          <w:sz w:val="21"/>
          <w:szCs w:val="21"/>
        </w:rPr>
        <w:t xml:space="preserve"> </w:t>
      </w:r>
      <w:r w:rsidR="006A2745">
        <w:rPr>
          <w:rFonts w:ascii="Arial" w:hAnsi="Arial" w:cs="Arial"/>
          <w:color w:val="2C2C2C"/>
          <w:sz w:val="21"/>
          <w:szCs w:val="21"/>
        </w:rPr>
        <w:t xml:space="preserve">охоплює </w:t>
      </w:r>
      <w:r w:rsidRPr="00F31B72">
        <w:rPr>
          <w:rFonts w:ascii="Arial" w:hAnsi="Arial" w:cs="Arial"/>
          <w:color w:val="2C2C2C"/>
          <w:sz w:val="21"/>
          <w:szCs w:val="21"/>
        </w:rPr>
        <w:t>колони і розпірки.</w:t>
      </w:r>
    </w:p>
    <w:p w14:paraId="21217073" w14:textId="77777777" w:rsidR="00F31B72" w:rsidRPr="00F31B72" w:rsidRDefault="00F31B72" w:rsidP="00F31B72">
      <w:pPr>
        <w:spacing w:line="293" w:lineRule="auto"/>
        <w:ind w:firstLine="720"/>
        <w:jc w:val="both"/>
        <w:rPr>
          <w:rFonts w:ascii="Arial" w:hAnsi="Arial" w:cs="Arial"/>
          <w:sz w:val="20"/>
          <w:szCs w:val="20"/>
        </w:rPr>
      </w:pPr>
      <w:r w:rsidRPr="00F31B72">
        <w:rPr>
          <w:rFonts w:ascii="Arial" w:hAnsi="Arial" w:cs="Arial"/>
          <w:b/>
          <w:color w:val="2C2C2C"/>
          <w:sz w:val="20"/>
          <w:szCs w:val="20"/>
        </w:rPr>
        <w:t>Примітка</w:t>
      </w:r>
      <w:r w:rsidRPr="00F31B72">
        <w:rPr>
          <w:rFonts w:ascii="Arial" w:hAnsi="Arial" w:cs="Arial"/>
          <w:color w:val="2C2C2C"/>
          <w:sz w:val="20"/>
          <w:szCs w:val="20"/>
        </w:rPr>
        <w:t>.</w:t>
      </w:r>
      <w:r w:rsidRPr="00F31B72">
        <w:rPr>
          <w:rFonts w:ascii="Arial" w:hAnsi="Arial" w:cs="Arial"/>
          <w:color w:val="2C2C2C"/>
          <w:spacing w:val="80"/>
          <w:sz w:val="20"/>
          <w:szCs w:val="20"/>
        </w:rPr>
        <w:t xml:space="preserve"> </w:t>
      </w:r>
      <w:r w:rsidRPr="00F31B72">
        <w:rPr>
          <w:rFonts w:ascii="Arial" w:hAnsi="Arial" w:cs="Arial"/>
          <w:color w:val="0D0D0D"/>
          <w:sz w:val="20"/>
          <w:szCs w:val="20"/>
        </w:rPr>
        <w:t>Зв’язок протилежних рядів несних конструкцій естакади мостом крана не враховується.</w:t>
      </w:r>
    </w:p>
    <w:p w14:paraId="4C9ED720" w14:textId="13C9B0E6" w:rsidR="006A2745" w:rsidRPr="00A44CD2" w:rsidRDefault="00F31B72" w:rsidP="006A2745">
      <w:pPr>
        <w:pStyle w:val="a5"/>
        <w:numPr>
          <w:ilvl w:val="2"/>
          <w:numId w:val="43"/>
        </w:numPr>
        <w:tabs>
          <w:tab w:val="left" w:pos="1922"/>
        </w:tabs>
        <w:spacing w:line="293" w:lineRule="auto"/>
        <w:ind w:left="0" w:firstLine="720"/>
        <w:rPr>
          <w:rFonts w:ascii="Arial" w:hAnsi="Arial" w:cs="Arial"/>
          <w:b/>
          <w:color w:val="2C2C2C"/>
          <w:sz w:val="21"/>
          <w:szCs w:val="21"/>
        </w:rPr>
      </w:pPr>
      <w:r w:rsidRPr="00F31B72">
        <w:rPr>
          <w:rFonts w:ascii="Arial" w:hAnsi="Arial" w:cs="Arial"/>
          <w:color w:val="2C2C2C"/>
          <w:sz w:val="21"/>
          <w:szCs w:val="21"/>
        </w:rPr>
        <w:t xml:space="preserve">Навантаження на відкриті кранові естакади необхідно визначати згідно з </w:t>
      </w:r>
      <w:r w:rsidR="00A44CD2">
        <w:rPr>
          <w:rFonts w:ascii="Arial" w:hAnsi="Arial" w:cs="Arial"/>
          <w:color w:val="2C2C2C"/>
          <w:sz w:val="21"/>
          <w:szCs w:val="21"/>
        </w:rPr>
        <w:t xml:space="preserve">                            </w:t>
      </w:r>
      <w:hyperlink r:id="rId281" w:history="1">
        <w:r w:rsidRPr="006A49BC">
          <w:rPr>
            <w:rStyle w:val="af2"/>
            <w:rFonts w:ascii="Arial" w:hAnsi="Arial" w:cs="Arial"/>
            <w:sz w:val="21"/>
            <w:szCs w:val="21"/>
          </w:rPr>
          <w:t>ДБН В.1.2-2</w:t>
        </w:r>
      </w:hyperlink>
      <w:r w:rsidR="006A2745">
        <w:rPr>
          <w:rFonts w:ascii="Arial" w:hAnsi="Arial" w:cs="Arial"/>
          <w:color w:val="2C2C2C"/>
          <w:sz w:val="21"/>
          <w:szCs w:val="21"/>
        </w:rPr>
        <w:t xml:space="preserve">. </w:t>
      </w:r>
      <w:r w:rsidR="006A2745" w:rsidRPr="00107D31">
        <w:rPr>
          <w:rFonts w:ascii="Arial" w:hAnsi="Arial" w:cs="Arial"/>
          <w:sz w:val="21"/>
          <w:szCs w:val="21"/>
        </w:rPr>
        <w:t>При цьому для перехідних галерей слід враховувати характерне значення вертикального навантаження від персоналу та ремонтних матеріалів, що дорівнює 2 кПа. Снігове навантаження при цьому не враховують</w:t>
      </w:r>
      <w:r w:rsidR="006A2745">
        <w:t>.</w:t>
      </w:r>
    </w:p>
    <w:p w14:paraId="61FB5E53" w14:textId="6F17241E" w:rsidR="00F31B72" w:rsidRPr="003C0829" w:rsidRDefault="00F31B72" w:rsidP="006A2745">
      <w:pPr>
        <w:pStyle w:val="a5"/>
        <w:numPr>
          <w:ilvl w:val="2"/>
          <w:numId w:val="43"/>
        </w:numPr>
        <w:tabs>
          <w:tab w:val="left" w:pos="1922"/>
        </w:tabs>
        <w:spacing w:line="293" w:lineRule="auto"/>
        <w:ind w:left="0" w:firstLine="720"/>
        <w:rPr>
          <w:rFonts w:ascii="Arial" w:hAnsi="Arial" w:cs="Arial"/>
          <w:b/>
          <w:color w:val="2C2C2C"/>
          <w:sz w:val="21"/>
          <w:szCs w:val="21"/>
        </w:rPr>
      </w:pPr>
      <w:r w:rsidRPr="006A2745">
        <w:rPr>
          <w:rFonts w:ascii="Arial" w:hAnsi="Arial" w:cs="Arial"/>
          <w:color w:val="2C2C2C"/>
          <w:sz w:val="21"/>
          <w:szCs w:val="21"/>
        </w:rPr>
        <w:t>Основи під фундаменти відкритої кранової естакади слід розраховувати на навантаження, що діють у площині моста крана, за граничними станами першої і другої груп відповідно до</w:t>
      </w:r>
      <w:r w:rsidRPr="006F0C7C">
        <w:rPr>
          <w:rFonts w:ascii="Arial" w:hAnsi="Arial" w:cs="Arial"/>
          <w:color w:val="2C2C2C"/>
          <w:spacing w:val="80"/>
          <w:sz w:val="21"/>
          <w:szCs w:val="21"/>
        </w:rPr>
        <w:t xml:space="preserve"> </w:t>
      </w:r>
      <w:hyperlink r:id="rId282" w:history="1">
        <w:r w:rsidRPr="003E025A">
          <w:rPr>
            <w:rStyle w:val="af2"/>
            <w:rFonts w:ascii="Arial" w:hAnsi="Arial" w:cs="Arial"/>
            <w:sz w:val="21"/>
            <w:szCs w:val="21"/>
          </w:rPr>
          <w:t>ДБН</w:t>
        </w:r>
        <w:r w:rsidRPr="003E025A">
          <w:rPr>
            <w:rStyle w:val="af2"/>
            <w:rFonts w:ascii="Arial" w:hAnsi="Arial" w:cs="Arial"/>
            <w:spacing w:val="40"/>
            <w:sz w:val="21"/>
            <w:szCs w:val="21"/>
          </w:rPr>
          <w:t xml:space="preserve"> </w:t>
        </w:r>
        <w:r w:rsidRPr="003E025A">
          <w:rPr>
            <w:rStyle w:val="af2"/>
            <w:rFonts w:ascii="Arial" w:hAnsi="Arial" w:cs="Arial"/>
            <w:sz w:val="21"/>
            <w:szCs w:val="21"/>
          </w:rPr>
          <w:t>В.2.1-10</w:t>
        </w:r>
      </w:hyperlink>
      <w:r w:rsidRPr="00883122">
        <w:rPr>
          <w:rFonts w:ascii="Arial" w:hAnsi="Arial" w:cs="Arial"/>
          <w:color w:val="2C2C2C"/>
          <w:sz w:val="21"/>
          <w:szCs w:val="21"/>
        </w:rPr>
        <w:t>.</w:t>
      </w:r>
    </w:p>
    <w:p w14:paraId="035E6F52" w14:textId="05C6A3D9" w:rsidR="00F31B72" w:rsidRPr="00F31B72" w:rsidRDefault="00F31B72" w:rsidP="00F31B72">
      <w:pPr>
        <w:pStyle w:val="a3"/>
        <w:spacing w:line="293" w:lineRule="auto"/>
        <w:ind w:left="0" w:firstLine="720"/>
        <w:rPr>
          <w:rFonts w:ascii="Arial" w:hAnsi="Arial" w:cs="Arial"/>
          <w:sz w:val="21"/>
          <w:szCs w:val="21"/>
        </w:rPr>
      </w:pPr>
      <w:r w:rsidRPr="00F31B72">
        <w:rPr>
          <w:rFonts w:ascii="Arial" w:hAnsi="Arial" w:cs="Arial"/>
          <w:color w:val="2C2C2C"/>
          <w:sz w:val="21"/>
          <w:szCs w:val="21"/>
        </w:rPr>
        <w:t>Крайові тиски на ґрунти під фундаментом слід приймати за</w:t>
      </w:r>
      <w:r w:rsidRPr="00F31B72">
        <w:rPr>
          <w:rFonts w:ascii="Arial" w:hAnsi="Arial" w:cs="Arial"/>
          <w:color w:val="2C2C2C"/>
          <w:spacing w:val="80"/>
          <w:sz w:val="21"/>
          <w:szCs w:val="21"/>
        </w:rPr>
        <w:t xml:space="preserve"> </w:t>
      </w:r>
      <w:r w:rsidRPr="00F31B72">
        <w:rPr>
          <w:rFonts w:ascii="Arial" w:hAnsi="Arial" w:cs="Arial"/>
          <w:color w:val="2C2C2C"/>
          <w:spacing w:val="-2"/>
          <w:sz w:val="21"/>
          <w:szCs w:val="21"/>
        </w:rPr>
        <w:t>відношенням</w:t>
      </w:r>
      <w:r w:rsidR="006A2745">
        <w:rPr>
          <w:rFonts w:ascii="Arial" w:hAnsi="Arial" w:cs="Arial"/>
          <w:color w:val="2C2C2C"/>
          <w:spacing w:val="-2"/>
          <w:sz w:val="21"/>
          <w:szCs w:val="21"/>
        </w:rPr>
        <w:t>:</w:t>
      </w:r>
    </w:p>
    <w:p w14:paraId="58E1561C" w14:textId="27CEC591" w:rsidR="00F31B72" w:rsidRPr="00F31B72" w:rsidRDefault="00D810CD" w:rsidP="00D810CD">
      <w:pPr>
        <w:tabs>
          <w:tab w:val="left" w:pos="9591"/>
        </w:tabs>
        <w:spacing w:line="293" w:lineRule="auto"/>
        <w:jc w:val="center"/>
        <w:rPr>
          <w:rFonts w:ascii="Arial" w:hAnsi="Arial" w:cs="Arial"/>
          <w:sz w:val="21"/>
          <w:szCs w:val="21"/>
        </w:rPr>
      </w:pPr>
      <w:r>
        <w:rPr>
          <w:i/>
          <w:sz w:val="20"/>
          <w:szCs w:val="20"/>
        </w:rPr>
        <w:t xml:space="preserve">                                                         </w:t>
      </w:r>
      <w:r w:rsidR="00CA59EB" w:rsidRPr="00D810CD">
        <w:rPr>
          <w:i/>
          <w:position w:val="-12"/>
          <w:sz w:val="20"/>
          <w:szCs w:val="20"/>
        </w:rPr>
        <w:object w:dxaOrig="1980" w:dyaOrig="380" w14:anchorId="769AD8B6">
          <v:shape id="_x0000_i1026" type="#_x0000_t75" style="width:95.4pt;height:18pt" o:ole="">
            <v:imagedata r:id="rId283" o:title=""/>
          </v:shape>
          <o:OLEObject Type="Embed" ProgID="Equation.DSMT4" ShapeID="_x0000_i1026" DrawAspect="Content" ObjectID="_1837252797" r:id="rId284"/>
        </w:object>
      </w:r>
      <w:r>
        <w:rPr>
          <w:i/>
          <w:sz w:val="20"/>
          <w:szCs w:val="20"/>
        </w:rPr>
        <w:t xml:space="preserve">                                                                                     </w:t>
      </w:r>
      <w:r w:rsidRPr="00F31B72">
        <w:rPr>
          <w:rFonts w:ascii="Arial" w:hAnsi="Arial" w:cs="Arial"/>
          <w:color w:val="2C2C2C"/>
          <w:spacing w:val="-5"/>
          <w:sz w:val="21"/>
          <w:szCs w:val="21"/>
        </w:rPr>
        <w:t xml:space="preserve"> </w:t>
      </w:r>
      <w:r w:rsidR="00F31B72" w:rsidRPr="00F31B72">
        <w:rPr>
          <w:rFonts w:ascii="Arial" w:hAnsi="Arial" w:cs="Arial"/>
          <w:color w:val="2C2C2C"/>
          <w:spacing w:val="-5"/>
          <w:sz w:val="21"/>
          <w:szCs w:val="21"/>
        </w:rPr>
        <w:t>(3)</w:t>
      </w:r>
    </w:p>
    <w:p w14:paraId="1C40EF89" w14:textId="4C77EF68" w:rsidR="00D810CD" w:rsidRPr="00D810CD" w:rsidRDefault="00D810CD" w:rsidP="00D810CD">
      <w:pPr>
        <w:ind w:firstLine="709"/>
        <w:rPr>
          <w:rFonts w:ascii="Arial" w:hAnsi="Arial" w:cs="Arial"/>
          <w:sz w:val="21"/>
          <w:szCs w:val="21"/>
        </w:rPr>
      </w:pPr>
      <w:r w:rsidRPr="00D810CD">
        <w:rPr>
          <w:rFonts w:ascii="Arial" w:hAnsi="Arial" w:cs="Arial"/>
          <w:color w:val="2D2D2D"/>
          <w:sz w:val="21"/>
          <w:szCs w:val="21"/>
        </w:rPr>
        <w:t>де</w:t>
      </w:r>
      <w:r>
        <w:rPr>
          <w:color w:val="2D2D2D"/>
        </w:rPr>
        <w:t xml:space="preserve"> </w:t>
      </w:r>
      <w:r w:rsidRPr="00691246">
        <w:rPr>
          <w:color w:val="2D2D2D"/>
          <w:position w:val="-12"/>
        </w:rPr>
        <w:object w:dxaOrig="499" w:dyaOrig="380" w14:anchorId="2F6725C0">
          <v:shape id="_x0000_i1027" type="#_x0000_t75" style="width:24pt;height:18pt" o:ole="">
            <v:imagedata r:id="rId285" o:title=""/>
          </v:shape>
          <o:OLEObject Type="Embed" ProgID="Equation.DSMT4" ShapeID="_x0000_i1027" DrawAspect="Content" ObjectID="_1837252798" r:id="rId286"/>
        </w:object>
      </w:r>
      <w:r>
        <w:rPr>
          <w:color w:val="2D2D2D"/>
        </w:rPr>
        <w:t xml:space="preserve">, </w:t>
      </w:r>
      <w:r w:rsidRPr="00691246">
        <w:rPr>
          <w:color w:val="2D2D2D"/>
          <w:position w:val="-12"/>
        </w:rPr>
        <w:object w:dxaOrig="540" w:dyaOrig="380" w14:anchorId="231FF684">
          <v:shape id="_x0000_i1028" type="#_x0000_t75" style="width:27pt;height:18pt" o:ole="">
            <v:imagedata r:id="rId287" o:title=""/>
          </v:shape>
          <o:OLEObject Type="Embed" ProgID="Equation.DSMT4" ShapeID="_x0000_i1028" DrawAspect="Content" ObjectID="_1837252799" r:id="rId288"/>
        </w:object>
      </w:r>
      <w:r>
        <w:rPr>
          <w:color w:val="2D2D2D"/>
        </w:rPr>
        <w:t xml:space="preserve"> </w:t>
      </w:r>
      <w:r w:rsidR="006A2745">
        <w:rPr>
          <w:color w:val="2D2D2D"/>
        </w:rPr>
        <w:t>–</w:t>
      </w:r>
      <w:r>
        <w:t xml:space="preserve"> </w:t>
      </w:r>
      <w:r w:rsidRPr="00D810CD">
        <w:rPr>
          <w:rFonts w:ascii="Arial" w:hAnsi="Arial" w:cs="Arial"/>
          <w:sz w:val="21"/>
          <w:szCs w:val="21"/>
        </w:rPr>
        <w:t>відповідно  мінімальний і максимальний тиск на ґрунт,</w:t>
      </w:r>
      <w:r w:rsidRPr="00D810CD">
        <w:rPr>
          <w:rFonts w:ascii="Arial" w:hAnsi="Arial" w:cs="Arial"/>
          <w:sz w:val="21"/>
          <w:szCs w:val="21"/>
          <w:lang w:val="ru-RU"/>
        </w:rPr>
        <w:t xml:space="preserve"> </w:t>
      </w:r>
      <w:r w:rsidRPr="00D810CD">
        <w:rPr>
          <w:rFonts w:ascii="Arial" w:hAnsi="Arial" w:cs="Arial"/>
          <w:color w:val="0D0D0D"/>
          <w:sz w:val="21"/>
          <w:szCs w:val="21"/>
          <w:lang w:val="ru-RU"/>
        </w:rPr>
        <w:t>кН/м</w:t>
      </w:r>
      <w:r w:rsidRPr="00D810CD">
        <w:rPr>
          <w:rFonts w:ascii="Arial" w:hAnsi="Arial" w:cs="Arial"/>
          <w:color w:val="0D0D0D"/>
          <w:sz w:val="21"/>
          <w:szCs w:val="21"/>
          <w:vertAlign w:val="superscript"/>
          <w:lang w:val="ru-RU"/>
        </w:rPr>
        <w:t>2</w:t>
      </w:r>
      <w:r w:rsidRPr="00D810CD">
        <w:rPr>
          <w:rFonts w:ascii="Arial" w:hAnsi="Arial" w:cs="Arial"/>
          <w:color w:val="0D0D0D"/>
          <w:sz w:val="21"/>
          <w:szCs w:val="21"/>
        </w:rPr>
        <w:t>.</w:t>
      </w:r>
    </w:p>
    <w:p w14:paraId="70BA4F5E" w14:textId="302834E9" w:rsidR="0005794D" w:rsidRPr="00D810CD" w:rsidRDefault="00026420" w:rsidP="009F606C">
      <w:pPr>
        <w:pStyle w:val="a3"/>
        <w:spacing w:line="293" w:lineRule="auto"/>
        <w:ind w:left="-142" w:firstLine="851"/>
        <w:rPr>
          <w:sz w:val="22"/>
          <w:szCs w:val="22"/>
        </w:rPr>
      </w:pPr>
      <w:r w:rsidRPr="00D810CD">
        <w:rPr>
          <w:rFonts w:ascii="Arial" w:hAnsi="Arial" w:cs="Arial"/>
          <w:color w:val="2C2C2C"/>
          <w:sz w:val="21"/>
          <w:szCs w:val="21"/>
        </w:rPr>
        <w:t>Для</w:t>
      </w:r>
      <w:r w:rsidRPr="00D810CD">
        <w:rPr>
          <w:rFonts w:ascii="Arial" w:hAnsi="Arial" w:cs="Arial"/>
          <w:color w:val="2C2C2C"/>
          <w:spacing w:val="36"/>
          <w:sz w:val="21"/>
          <w:szCs w:val="21"/>
        </w:rPr>
        <w:t xml:space="preserve"> </w:t>
      </w:r>
      <w:r w:rsidRPr="00D810CD">
        <w:rPr>
          <w:rFonts w:ascii="Arial" w:hAnsi="Arial" w:cs="Arial"/>
          <w:color w:val="2C2C2C"/>
          <w:sz w:val="21"/>
          <w:szCs w:val="21"/>
        </w:rPr>
        <w:t>ес</w:t>
      </w:r>
      <w:r w:rsidRPr="00D810CD">
        <w:rPr>
          <w:rFonts w:ascii="Arial" w:hAnsi="Arial" w:cs="Arial"/>
          <w:sz w:val="21"/>
          <w:szCs w:val="21"/>
        </w:rPr>
        <w:t>та</w:t>
      </w:r>
      <w:r w:rsidRPr="00D810CD">
        <w:rPr>
          <w:rFonts w:ascii="Arial" w:hAnsi="Arial" w:cs="Arial"/>
          <w:color w:val="2C2C2C"/>
          <w:sz w:val="21"/>
          <w:szCs w:val="21"/>
        </w:rPr>
        <w:t>кад</w:t>
      </w:r>
      <w:r w:rsidRPr="00D810CD">
        <w:rPr>
          <w:rFonts w:ascii="Arial" w:hAnsi="Arial" w:cs="Arial"/>
          <w:color w:val="2C2C2C"/>
          <w:spacing w:val="38"/>
          <w:sz w:val="21"/>
          <w:szCs w:val="21"/>
        </w:rPr>
        <w:t xml:space="preserve"> </w:t>
      </w:r>
      <w:r w:rsidRPr="00D810CD">
        <w:rPr>
          <w:rFonts w:ascii="Arial" w:hAnsi="Arial" w:cs="Arial"/>
          <w:color w:val="2C2C2C"/>
          <w:sz w:val="21"/>
          <w:szCs w:val="21"/>
        </w:rPr>
        <w:t>під</w:t>
      </w:r>
      <w:r w:rsidRPr="00D810CD">
        <w:rPr>
          <w:rFonts w:ascii="Arial" w:hAnsi="Arial" w:cs="Arial"/>
          <w:color w:val="2C2C2C"/>
          <w:spacing w:val="39"/>
          <w:sz w:val="21"/>
          <w:szCs w:val="21"/>
        </w:rPr>
        <w:t xml:space="preserve"> </w:t>
      </w:r>
      <w:r w:rsidRPr="00D810CD">
        <w:rPr>
          <w:rFonts w:ascii="Arial" w:hAnsi="Arial" w:cs="Arial"/>
          <w:color w:val="2C2C2C"/>
          <w:sz w:val="21"/>
          <w:szCs w:val="21"/>
        </w:rPr>
        <w:t>крани</w:t>
      </w:r>
      <w:r w:rsidRPr="00D810CD">
        <w:rPr>
          <w:rFonts w:ascii="Arial" w:hAnsi="Arial" w:cs="Arial"/>
          <w:color w:val="2C2C2C"/>
          <w:spacing w:val="38"/>
          <w:sz w:val="21"/>
          <w:szCs w:val="21"/>
        </w:rPr>
        <w:t xml:space="preserve"> </w:t>
      </w:r>
      <w:r w:rsidRPr="00D810CD">
        <w:rPr>
          <w:rFonts w:ascii="Arial" w:hAnsi="Arial" w:cs="Arial"/>
          <w:color w:val="2C2C2C"/>
          <w:sz w:val="21"/>
          <w:szCs w:val="21"/>
        </w:rPr>
        <w:t>загального</w:t>
      </w:r>
      <w:r w:rsidRPr="00D810CD">
        <w:rPr>
          <w:rFonts w:ascii="Arial" w:hAnsi="Arial" w:cs="Arial"/>
          <w:color w:val="2C2C2C"/>
          <w:spacing w:val="37"/>
          <w:sz w:val="21"/>
          <w:szCs w:val="21"/>
        </w:rPr>
        <w:t xml:space="preserve"> </w:t>
      </w:r>
      <w:r w:rsidRPr="00D810CD">
        <w:rPr>
          <w:rFonts w:ascii="Arial" w:hAnsi="Arial" w:cs="Arial"/>
          <w:color w:val="2C2C2C"/>
          <w:sz w:val="21"/>
          <w:szCs w:val="21"/>
        </w:rPr>
        <w:t>призначення</w:t>
      </w:r>
      <w:r w:rsidRPr="00D810CD">
        <w:rPr>
          <w:rFonts w:ascii="Arial" w:hAnsi="Arial" w:cs="Arial"/>
          <w:color w:val="2C2C2C"/>
          <w:spacing w:val="38"/>
          <w:sz w:val="21"/>
          <w:szCs w:val="21"/>
        </w:rPr>
        <w:t xml:space="preserve"> </w:t>
      </w:r>
      <w:r w:rsidRPr="00D810CD">
        <w:rPr>
          <w:rFonts w:ascii="Arial" w:hAnsi="Arial" w:cs="Arial"/>
          <w:color w:val="2C2C2C"/>
          <w:sz w:val="21"/>
          <w:szCs w:val="21"/>
        </w:rPr>
        <w:t>вантажністю</w:t>
      </w:r>
      <w:r w:rsidRPr="00D810CD">
        <w:rPr>
          <w:rFonts w:ascii="Arial" w:hAnsi="Arial" w:cs="Arial"/>
          <w:color w:val="2C2C2C"/>
          <w:spacing w:val="36"/>
          <w:sz w:val="21"/>
          <w:szCs w:val="21"/>
        </w:rPr>
        <w:t xml:space="preserve"> </w:t>
      </w:r>
      <w:r w:rsidRPr="00D810CD">
        <w:rPr>
          <w:rFonts w:ascii="Arial" w:hAnsi="Arial" w:cs="Arial"/>
          <w:color w:val="2C2C2C"/>
          <w:sz w:val="21"/>
          <w:szCs w:val="21"/>
        </w:rPr>
        <w:t>не</w:t>
      </w:r>
      <w:r w:rsidRPr="00D810CD">
        <w:rPr>
          <w:rFonts w:ascii="Arial" w:hAnsi="Arial" w:cs="Arial"/>
          <w:color w:val="2C2C2C"/>
          <w:spacing w:val="36"/>
          <w:sz w:val="21"/>
          <w:szCs w:val="21"/>
        </w:rPr>
        <w:t xml:space="preserve"> </w:t>
      </w:r>
      <w:r w:rsidRPr="00D810CD">
        <w:rPr>
          <w:rFonts w:ascii="Arial" w:hAnsi="Arial" w:cs="Arial"/>
          <w:color w:val="2C2C2C"/>
          <w:spacing w:val="-2"/>
          <w:sz w:val="21"/>
          <w:szCs w:val="21"/>
        </w:rPr>
        <w:t>більше</w:t>
      </w:r>
      <w:r w:rsidR="00D810CD" w:rsidRPr="00D810CD">
        <w:rPr>
          <w:rFonts w:ascii="Arial" w:hAnsi="Arial" w:cs="Arial"/>
          <w:sz w:val="21"/>
          <w:szCs w:val="21"/>
        </w:rPr>
        <w:t xml:space="preserve"> </w:t>
      </w:r>
      <w:r w:rsidR="006A2745">
        <w:rPr>
          <w:rFonts w:ascii="Arial" w:hAnsi="Arial" w:cs="Arial"/>
          <w:sz w:val="21"/>
          <w:szCs w:val="21"/>
        </w:rPr>
        <w:t xml:space="preserve">ніж </w:t>
      </w:r>
      <w:r w:rsidRPr="00D810CD">
        <w:rPr>
          <w:rFonts w:ascii="Arial" w:hAnsi="Arial" w:cs="Arial"/>
          <w:sz w:val="21"/>
          <w:szCs w:val="21"/>
        </w:rPr>
        <w:t>160</w:t>
      </w:r>
      <w:r w:rsidRPr="00D810CD">
        <w:rPr>
          <w:rFonts w:ascii="Arial" w:hAnsi="Arial" w:cs="Arial"/>
          <w:spacing w:val="7"/>
          <w:sz w:val="21"/>
          <w:szCs w:val="21"/>
        </w:rPr>
        <w:t xml:space="preserve"> </w:t>
      </w:r>
      <w:r w:rsidRPr="00D810CD">
        <w:rPr>
          <w:rFonts w:ascii="Arial" w:hAnsi="Arial" w:cs="Arial"/>
          <w:sz w:val="21"/>
          <w:szCs w:val="21"/>
        </w:rPr>
        <w:t>кН</w:t>
      </w:r>
      <w:r w:rsidRPr="00D810CD">
        <w:rPr>
          <w:rFonts w:ascii="Arial" w:hAnsi="Arial" w:cs="Arial"/>
          <w:spacing w:val="77"/>
          <w:sz w:val="21"/>
          <w:szCs w:val="21"/>
        </w:rPr>
        <w:t xml:space="preserve"> </w:t>
      </w:r>
      <w:r w:rsidR="006A2745" w:rsidRPr="001A5F5A">
        <w:rPr>
          <w:rFonts w:ascii="Arial" w:hAnsi="Arial" w:cs="Arial"/>
          <w:sz w:val="21"/>
          <w:szCs w:val="21"/>
        </w:rPr>
        <w:t>за</w:t>
      </w:r>
      <w:r w:rsidRPr="00D810CD">
        <w:rPr>
          <w:rFonts w:ascii="Arial" w:hAnsi="Arial" w:cs="Arial"/>
          <w:spacing w:val="27"/>
          <w:sz w:val="21"/>
          <w:szCs w:val="21"/>
        </w:rPr>
        <w:t xml:space="preserve">  </w:t>
      </w:r>
      <w:r w:rsidR="00D810CD">
        <w:rPr>
          <w:rFonts w:ascii="Arial" w:hAnsi="Arial" w:cs="Arial"/>
          <w:spacing w:val="27"/>
          <w:sz w:val="21"/>
          <w:szCs w:val="21"/>
        </w:rPr>
        <w:t xml:space="preserve">    </w:t>
      </w:r>
      <w:r w:rsidR="009F606C">
        <w:rPr>
          <w:rFonts w:ascii="Arial" w:hAnsi="Arial" w:cs="Arial"/>
          <w:spacing w:val="27"/>
          <w:sz w:val="21"/>
          <w:szCs w:val="21"/>
        </w:rPr>
        <w:t xml:space="preserve">    </w:t>
      </w:r>
      <w:r w:rsidR="00D810CD">
        <w:rPr>
          <w:rFonts w:ascii="Arial" w:hAnsi="Arial" w:cs="Arial"/>
          <w:spacing w:val="27"/>
          <w:sz w:val="21"/>
          <w:szCs w:val="21"/>
        </w:rPr>
        <w:t xml:space="preserve"> </w:t>
      </w:r>
      <w:r w:rsidR="00D810CD" w:rsidRPr="00D810CD">
        <w:rPr>
          <w:i/>
          <w:sz w:val="24"/>
          <w:szCs w:val="24"/>
        </w:rPr>
        <w:t>R</w:t>
      </w:r>
      <w:r w:rsidR="00D810CD">
        <w:rPr>
          <w:i/>
          <w:spacing w:val="-10"/>
        </w:rPr>
        <w:t xml:space="preserve"> </w:t>
      </w:r>
      <w:r w:rsidR="00D810CD">
        <w:rPr>
          <w:rFonts w:ascii="Symbol" w:hAnsi="Symbol"/>
        </w:rPr>
        <w:t></w:t>
      </w:r>
      <w:r w:rsidRPr="00D810CD">
        <w:rPr>
          <w:rFonts w:ascii="Arial" w:hAnsi="Arial" w:cs="Arial"/>
          <w:sz w:val="21"/>
          <w:szCs w:val="21"/>
        </w:rPr>
        <w:t>150</w:t>
      </w:r>
      <w:r w:rsidRPr="00D810CD">
        <w:rPr>
          <w:rFonts w:ascii="Arial" w:hAnsi="Arial" w:cs="Arial"/>
          <w:spacing w:val="67"/>
          <w:w w:val="150"/>
          <w:sz w:val="21"/>
          <w:szCs w:val="21"/>
        </w:rPr>
        <w:t xml:space="preserve"> </w:t>
      </w:r>
      <w:r w:rsidRPr="00D810CD">
        <w:rPr>
          <w:rFonts w:ascii="Arial" w:hAnsi="Arial" w:cs="Arial"/>
          <w:sz w:val="21"/>
          <w:szCs w:val="21"/>
        </w:rPr>
        <w:t>кН/м</w:t>
      </w:r>
      <w:r w:rsidRPr="00D810CD">
        <w:rPr>
          <w:rFonts w:ascii="Arial" w:hAnsi="Arial" w:cs="Arial"/>
          <w:sz w:val="21"/>
          <w:szCs w:val="21"/>
          <w:vertAlign w:val="superscript"/>
        </w:rPr>
        <w:t>2</w:t>
      </w:r>
      <w:r w:rsidRPr="00D810CD">
        <w:rPr>
          <w:rFonts w:ascii="Arial" w:hAnsi="Arial" w:cs="Arial"/>
          <w:spacing w:val="28"/>
          <w:sz w:val="21"/>
          <w:szCs w:val="21"/>
        </w:rPr>
        <w:t xml:space="preserve"> </w:t>
      </w:r>
      <w:r w:rsidRPr="00D810CD">
        <w:rPr>
          <w:rFonts w:ascii="Arial" w:hAnsi="Arial" w:cs="Arial"/>
          <w:sz w:val="21"/>
          <w:szCs w:val="21"/>
        </w:rPr>
        <w:t>допускається</w:t>
      </w:r>
      <w:r w:rsidRPr="00D810CD">
        <w:rPr>
          <w:rFonts w:ascii="Arial" w:hAnsi="Arial" w:cs="Arial"/>
          <w:spacing w:val="77"/>
          <w:sz w:val="21"/>
          <w:szCs w:val="21"/>
        </w:rPr>
        <w:t xml:space="preserve"> </w:t>
      </w:r>
      <w:r w:rsidRPr="00D810CD">
        <w:rPr>
          <w:rFonts w:ascii="Arial" w:hAnsi="Arial" w:cs="Arial"/>
          <w:sz w:val="21"/>
          <w:szCs w:val="21"/>
        </w:rPr>
        <w:t>трикутна</w:t>
      </w:r>
      <w:r w:rsidRPr="00D810CD">
        <w:rPr>
          <w:rFonts w:ascii="Arial" w:hAnsi="Arial" w:cs="Arial"/>
          <w:spacing w:val="76"/>
          <w:sz w:val="21"/>
          <w:szCs w:val="21"/>
        </w:rPr>
        <w:t xml:space="preserve"> </w:t>
      </w:r>
      <w:r w:rsidRPr="00D810CD">
        <w:rPr>
          <w:rFonts w:ascii="Arial" w:hAnsi="Arial" w:cs="Arial"/>
          <w:sz w:val="21"/>
          <w:szCs w:val="21"/>
        </w:rPr>
        <w:t>форма</w:t>
      </w:r>
      <w:r w:rsidRPr="00D810CD">
        <w:rPr>
          <w:rFonts w:ascii="Arial" w:hAnsi="Arial" w:cs="Arial"/>
          <w:spacing w:val="72"/>
          <w:sz w:val="21"/>
          <w:szCs w:val="21"/>
        </w:rPr>
        <w:t xml:space="preserve"> </w:t>
      </w:r>
      <w:r w:rsidRPr="00D810CD">
        <w:rPr>
          <w:rFonts w:ascii="Arial" w:hAnsi="Arial" w:cs="Arial"/>
          <w:sz w:val="21"/>
          <w:szCs w:val="21"/>
        </w:rPr>
        <w:t>епюри</w:t>
      </w:r>
      <w:r w:rsidRPr="00D810CD">
        <w:rPr>
          <w:rFonts w:ascii="Arial" w:hAnsi="Arial" w:cs="Arial"/>
          <w:spacing w:val="76"/>
          <w:sz w:val="21"/>
          <w:szCs w:val="21"/>
        </w:rPr>
        <w:t xml:space="preserve"> </w:t>
      </w:r>
      <w:r w:rsidRPr="00D810CD">
        <w:rPr>
          <w:rFonts w:ascii="Arial" w:hAnsi="Arial" w:cs="Arial"/>
          <w:sz w:val="21"/>
          <w:szCs w:val="21"/>
        </w:rPr>
        <w:t>тиску</w:t>
      </w:r>
      <w:r w:rsidRPr="00D810CD">
        <w:rPr>
          <w:rFonts w:ascii="Arial" w:hAnsi="Arial" w:cs="Arial"/>
          <w:spacing w:val="74"/>
          <w:sz w:val="21"/>
          <w:szCs w:val="21"/>
        </w:rPr>
        <w:t xml:space="preserve"> </w:t>
      </w:r>
      <w:r w:rsidRPr="00D810CD">
        <w:rPr>
          <w:rFonts w:ascii="Arial" w:hAnsi="Arial" w:cs="Arial"/>
          <w:spacing w:val="-5"/>
          <w:sz w:val="21"/>
          <w:szCs w:val="21"/>
        </w:rPr>
        <w:t>під</w:t>
      </w:r>
      <w:r w:rsidR="00D810CD" w:rsidRPr="00D810CD">
        <w:rPr>
          <w:rFonts w:ascii="Arial" w:hAnsi="Arial" w:cs="Arial"/>
          <w:spacing w:val="-5"/>
          <w:sz w:val="21"/>
          <w:szCs w:val="21"/>
        </w:rPr>
        <w:t xml:space="preserve"> </w:t>
      </w:r>
      <w:r w:rsidRPr="00D810CD">
        <w:rPr>
          <w:rFonts w:ascii="Arial" w:hAnsi="Arial" w:cs="Arial"/>
          <w:sz w:val="21"/>
          <w:szCs w:val="21"/>
        </w:rPr>
        <w:t>підошвою</w:t>
      </w:r>
      <w:r w:rsidRPr="00D810CD">
        <w:rPr>
          <w:rFonts w:ascii="Arial" w:hAnsi="Arial" w:cs="Arial"/>
          <w:spacing w:val="-16"/>
          <w:sz w:val="21"/>
          <w:szCs w:val="21"/>
        </w:rPr>
        <w:t xml:space="preserve"> </w:t>
      </w:r>
      <w:r w:rsidRPr="00D810CD">
        <w:rPr>
          <w:rFonts w:ascii="Arial" w:hAnsi="Arial" w:cs="Arial"/>
          <w:sz w:val="21"/>
          <w:szCs w:val="21"/>
        </w:rPr>
        <w:t>фундаменту</w:t>
      </w:r>
      <w:r>
        <w:rPr>
          <w:spacing w:val="28"/>
        </w:rPr>
        <w:t xml:space="preserve"> </w:t>
      </w:r>
      <w:r w:rsidRPr="00D810CD">
        <w:rPr>
          <w:position w:val="1"/>
          <w:sz w:val="20"/>
          <w:szCs w:val="20"/>
        </w:rPr>
        <w:t>(</w:t>
      </w:r>
      <w:r w:rsidRPr="00D810CD">
        <w:rPr>
          <w:spacing w:val="-31"/>
          <w:position w:val="1"/>
          <w:sz w:val="20"/>
          <w:szCs w:val="20"/>
        </w:rPr>
        <w:t xml:space="preserve"> </w:t>
      </w:r>
      <w:r w:rsidRPr="00D810CD">
        <w:rPr>
          <w:i/>
          <w:position w:val="1"/>
          <w:sz w:val="20"/>
          <w:szCs w:val="20"/>
        </w:rPr>
        <w:t>p</w:t>
      </w:r>
      <w:r w:rsidRPr="00D810CD">
        <w:rPr>
          <w:position w:val="-6"/>
          <w:sz w:val="20"/>
          <w:szCs w:val="20"/>
        </w:rPr>
        <w:t>min</w:t>
      </w:r>
      <w:r w:rsidRPr="00D810CD">
        <w:rPr>
          <w:spacing w:val="41"/>
          <w:position w:val="-6"/>
          <w:sz w:val="20"/>
          <w:szCs w:val="20"/>
        </w:rPr>
        <w:t xml:space="preserve"> </w:t>
      </w:r>
      <w:r w:rsidRPr="00D810CD">
        <w:rPr>
          <w:rFonts w:ascii="Symbol" w:hAnsi="Symbol"/>
          <w:position w:val="1"/>
          <w:sz w:val="20"/>
          <w:szCs w:val="20"/>
        </w:rPr>
        <w:t></w:t>
      </w:r>
      <w:r>
        <w:rPr>
          <w:spacing w:val="-18"/>
          <w:position w:val="1"/>
          <w:sz w:val="29"/>
        </w:rPr>
        <w:t xml:space="preserve"> </w:t>
      </w:r>
      <w:r w:rsidRPr="00D810CD">
        <w:rPr>
          <w:position w:val="1"/>
          <w:sz w:val="22"/>
          <w:szCs w:val="22"/>
        </w:rPr>
        <w:t>0)</w:t>
      </w:r>
    </w:p>
    <w:p w14:paraId="3683AF47" w14:textId="59EB8CB9" w:rsidR="0005794D" w:rsidRPr="00D810CD" w:rsidRDefault="00026420" w:rsidP="00AD2EDF">
      <w:pPr>
        <w:pStyle w:val="a5"/>
        <w:numPr>
          <w:ilvl w:val="2"/>
          <w:numId w:val="43"/>
        </w:numPr>
        <w:tabs>
          <w:tab w:val="left" w:pos="1922"/>
        </w:tabs>
        <w:spacing w:line="288" w:lineRule="auto"/>
        <w:ind w:left="0" w:firstLine="720"/>
        <w:rPr>
          <w:rFonts w:ascii="Arial" w:hAnsi="Arial" w:cs="Arial"/>
          <w:b/>
          <w:color w:val="2C2C2C"/>
          <w:sz w:val="21"/>
          <w:szCs w:val="21"/>
        </w:rPr>
      </w:pPr>
      <w:r w:rsidRPr="00D810CD">
        <w:rPr>
          <w:rFonts w:ascii="Arial" w:hAnsi="Arial" w:cs="Arial"/>
          <w:color w:val="2C2C2C"/>
          <w:sz w:val="21"/>
          <w:szCs w:val="21"/>
        </w:rPr>
        <w:t xml:space="preserve">Різниця деформацій основ суміжних колон від сумарного впливу постійної і кранових навантажень не повинна </w:t>
      </w:r>
      <w:r w:rsidR="006A2745">
        <w:rPr>
          <w:rFonts w:ascii="Arial" w:hAnsi="Arial" w:cs="Arial"/>
          <w:color w:val="2C2C2C"/>
          <w:sz w:val="21"/>
          <w:szCs w:val="21"/>
        </w:rPr>
        <w:t xml:space="preserve">спричинювати </w:t>
      </w:r>
      <w:r w:rsidRPr="00D810CD">
        <w:rPr>
          <w:rFonts w:ascii="Arial" w:hAnsi="Arial" w:cs="Arial"/>
          <w:color w:val="2C2C2C"/>
          <w:sz w:val="21"/>
          <w:szCs w:val="21"/>
        </w:rPr>
        <w:t xml:space="preserve"> вертикальн</w:t>
      </w:r>
      <w:r w:rsidR="006A2745">
        <w:rPr>
          <w:rFonts w:ascii="Arial" w:hAnsi="Arial" w:cs="Arial"/>
          <w:color w:val="2C2C2C"/>
          <w:sz w:val="21"/>
          <w:szCs w:val="21"/>
        </w:rPr>
        <w:t>е</w:t>
      </w:r>
      <w:r w:rsidRPr="00D810CD">
        <w:rPr>
          <w:rFonts w:ascii="Arial" w:hAnsi="Arial" w:cs="Arial"/>
          <w:color w:val="2C2C2C"/>
          <w:sz w:val="21"/>
          <w:szCs w:val="21"/>
        </w:rPr>
        <w:t xml:space="preserve"> осідання фундаментів, які обумовлюють ухили кранових шляхів, що перевищують 0,004 вздовж шляху і</w:t>
      </w:r>
      <w:r w:rsidRPr="00D810CD">
        <w:rPr>
          <w:rFonts w:ascii="Arial" w:hAnsi="Arial" w:cs="Arial"/>
          <w:color w:val="2C2C2C"/>
          <w:spacing w:val="80"/>
          <w:sz w:val="21"/>
          <w:szCs w:val="21"/>
        </w:rPr>
        <w:t xml:space="preserve"> </w:t>
      </w:r>
      <w:r w:rsidRPr="00D810CD">
        <w:rPr>
          <w:rFonts w:ascii="Arial" w:hAnsi="Arial" w:cs="Arial"/>
          <w:color w:val="2C2C2C"/>
          <w:sz w:val="21"/>
          <w:szCs w:val="21"/>
        </w:rPr>
        <w:t>0,003 впоперек прогону.</w:t>
      </w:r>
    </w:p>
    <w:p w14:paraId="74E80072" w14:textId="7266B6FA" w:rsidR="0005794D" w:rsidRPr="00D810CD" w:rsidRDefault="00026420" w:rsidP="00D810CD">
      <w:pPr>
        <w:pStyle w:val="a3"/>
        <w:spacing w:line="288" w:lineRule="auto"/>
        <w:ind w:left="0" w:firstLine="720"/>
        <w:rPr>
          <w:rFonts w:ascii="Arial" w:hAnsi="Arial" w:cs="Arial"/>
          <w:sz w:val="21"/>
          <w:szCs w:val="21"/>
        </w:rPr>
      </w:pPr>
      <w:r w:rsidRPr="00D810CD">
        <w:rPr>
          <w:rFonts w:ascii="Arial" w:hAnsi="Arial" w:cs="Arial"/>
          <w:sz w:val="21"/>
          <w:szCs w:val="21"/>
        </w:rPr>
        <w:t xml:space="preserve">Кількість і розташування кранів </w:t>
      </w:r>
      <w:r w:rsidR="006A2745">
        <w:rPr>
          <w:rFonts w:ascii="Arial" w:hAnsi="Arial" w:cs="Arial"/>
          <w:sz w:val="21"/>
          <w:szCs w:val="21"/>
        </w:rPr>
        <w:t xml:space="preserve">у разі </w:t>
      </w:r>
      <w:r w:rsidRPr="00D810CD">
        <w:rPr>
          <w:rFonts w:ascii="Arial" w:hAnsi="Arial" w:cs="Arial"/>
          <w:sz w:val="21"/>
          <w:szCs w:val="21"/>
        </w:rPr>
        <w:t>визначенн</w:t>
      </w:r>
      <w:r w:rsidR="006A2745">
        <w:rPr>
          <w:rFonts w:ascii="Arial" w:hAnsi="Arial" w:cs="Arial"/>
          <w:sz w:val="21"/>
          <w:szCs w:val="21"/>
        </w:rPr>
        <w:t>я</w:t>
      </w:r>
      <w:r w:rsidRPr="00D810CD">
        <w:rPr>
          <w:rFonts w:ascii="Arial" w:hAnsi="Arial" w:cs="Arial"/>
          <w:sz w:val="21"/>
          <w:szCs w:val="21"/>
        </w:rPr>
        <w:t xml:space="preserve"> деформацій основ суміжних колон відкритих кранових естакад повинні бути прийняті</w:t>
      </w:r>
      <w:r w:rsidRPr="00D810CD">
        <w:rPr>
          <w:rFonts w:ascii="Arial" w:hAnsi="Arial" w:cs="Arial"/>
          <w:spacing w:val="80"/>
          <w:sz w:val="21"/>
          <w:szCs w:val="21"/>
        </w:rPr>
        <w:t xml:space="preserve"> </w:t>
      </w:r>
      <w:r w:rsidRPr="00D810CD">
        <w:rPr>
          <w:rFonts w:ascii="Arial" w:hAnsi="Arial" w:cs="Arial"/>
          <w:sz w:val="21"/>
          <w:szCs w:val="21"/>
        </w:rPr>
        <w:t xml:space="preserve">відповідно до </w:t>
      </w:r>
      <w:hyperlink r:id="rId289" w:history="1">
        <w:r w:rsidRPr="006A49BC">
          <w:rPr>
            <w:rStyle w:val="af2"/>
            <w:rFonts w:ascii="Arial" w:hAnsi="Arial" w:cs="Arial"/>
            <w:sz w:val="21"/>
            <w:szCs w:val="21"/>
          </w:rPr>
          <w:t>ДБН В.1.2-2.</w:t>
        </w:r>
      </w:hyperlink>
    </w:p>
    <w:p w14:paraId="03660476" w14:textId="1DB7F750" w:rsidR="0005794D" w:rsidRPr="00D810CD" w:rsidRDefault="00026420" w:rsidP="00D810CD">
      <w:pPr>
        <w:pStyle w:val="a3"/>
        <w:spacing w:line="288" w:lineRule="auto"/>
        <w:ind w:left="0" w:firstLine="720"/>
        <w:rPr>
          <w:rFonts w:ascii="Arial" w:hAnsi="Arial" w:cs="Arial"/>
          <w:sz w:val="21"/>
          <w:szCs w:val="21"/>
        </w:rPr>
      </w:pPr>
      <w:r w:rsidRPr="00D810CD">
        <w:rPr>
          <w:rFonts w:ascii="Arial" w:hAnsi="Arial" w:cs="Arial"/>
          <w:sz w:val="21"/>
          <w:szCs w:val="21"/>
        </w:rPr>
        <w:t xml:space="preserve">Якщо навантаження на підлогу естакади від ваги матеріалів, виробів тощо, які </w:t>
      </w:r>
      <w:r w:rsidRPr="00D810CD">
        <w:rPr>
          <w:rFonts w:ascii="Arial" w:hAnsi="Arial" w:cs="Arial"/>
          <w:color w:val="0D0D0D"/>
          <w:sz w:val="21"/>
          <w:szCs w:val="21"/>
        </w:rPr>
        <w:t xml:space="preserve">складуються чи переробляються, </w:t>
      </w:r>
      <w:r w:rsidRPr="00D810CD">
        <w:rPr>
          <w:rFonts w:ascii="Arial" w:hAnsi="Arial" w:cs="Arial"/>
          <w:color w:val="2C2C2C"/>
          <w:sz w:val="21"/>
          <w:szCs w:val="21"/>
        </w:rPr>
        <w:t xml:space="preserve">становить </w:t>
      </w:r>
      <w:r w:rsidR="006A2745">
        <w:rPr>
          <w:rFonts w:ascii="Arial" w:hAnsi="Arial" w:cs="Arial"/>
          <w:color w:val="2C2C2C"/>
          <w:sz w:val="21"/>
          <w:szCs w:val="21"/>
        </w:rPr>
        <w:t xml:space="preserve">понад </w:t>
      </w:r>
      <w:r w:rsidRPr="00D810CD">
        <w:rPr>
          <w:rFonts w:ascii="Arial" w:hAnsi="Arial" w:cs="Arial"/>
          <w:sz w:val="21"/>
          <w:szCs w:val="21"/>
        </w:rPr>
        <w:t xml:space="preserve">50 кПа </w:t>
      </w:r>
      <w:r w:rsidRPr="00D810CD">
        <w:rPr>
          <w:rFonts w:ascii="Arial" w:hAnsi="Arial" w:cs="Arial"/>
          <w:color w:val="2C2C2C"/>
          <w:sz w:val="21"/>
          <w:szCs w:val="21"/>
        </w:rPr>
        <w:t xml:space="preserve">або біля естакади </w:t>
      </w:r>
      <w:r w:rsidR="006A2745">
        <w:rPr>
          <w:rFonts w:ascii="Arial" w:hAnsi="Arial" w:cs="Arial"/>
          <w:color w:val="2C2C2C"/>
          <w:sz w:val="21"/>
          <w:szCs w:val="21"/>
        </w:rPr>
        <w:t xml:space="preserve">є </w:t>
      </w:r>
      <w:r w:rsidRPr="00D810CD">
        <w:rPr>
          <w:rFonts w:ascii="Arial" w:hAnsi="Arial" w:cs="Arial"/>
          <w:color w:val="2C2C2C"/>
          <w:sz w:val="21"/>
          <w:szCs w:val="21"/>
        </w:rPr>
        <w:t xml:space="preserve"> будівлі і споруди, у яких активна зона деформованого ґрунту під фундаментами накладається на активну зону під фундаментами колон естакади, то деформація основи не повинна викликати додаткової різниці позначок головок підкранових рейок на сусідніх колонах (вздовж і впоперек естакади) більше ніж 20 мм і зміни відстані між крайніми рейками </w:t>
      </w:r>
      <w:r w:rsidRPr="00D810CD">
        <w:rPr>
          <w:rFonts w:ascii="Arial" w:hAnsi="Arial" w:cs="Arial"/>
          <w:color w:val="0D0D0D"/>
          <w:sz w:val="21"/>
          <w:szCs w:val="21"/>
        </w:rPr>
        <w:t xml:space="preserve">більше ніж </w:t>
      </w:r>
      <w:r w:rsidRPr="00D810CD">
        <w:rPr>
          <w:rFonts w:ascii="Arial" w:hAnsi="Arial" w:cs="Arial"/>
          <w:color w:val="2C2C2C"/>
          <w:sz w:val="21"/>
          <w:szCs w:val="21"/>
        </w:rPr>
        <w:t>на 10 мм.</w:t>
      </w:r>
    </w:p>
    <w:p w14:paraId="70DC32B5" w14:textId="0CB7C24D" w:rsidR="0005794D" w:rsidRPr="00E20539" w:rsidRDefault="00026420" w:rsidP="00107D31">
      <w:pPr>
        <w:pStyle w:val="a5"/>
        <w:numPr>
          <w:ilvl w:val="2"/>
          <w:numId w:val="43"/>
        </w:numPr>
        <w:tabs>
          <w:tab w:val="left" w:pos="1923"/>
        </w:tabs>
        <w:spacing w:line="288" w:lineRule="auto"/>
        <w:ind w:left="0" w:firstLine="720"/>
        <w:rPr>
          <w:rFonts w:ascii="Arial" w:hAnsi="Arial" w:cs="Arial"/>
          <w:sz w:val="21"/>
          <w:szCs w:val="21"/>
        </w:rPr>
      </w:pPr>
      <w:r w:rsidRPr="006A2745">
        <w:rPr>
          <w:rFonts w:ascii="Arial" w:hAnsi="Arial" w:cs="Arial"/>
          <w:color w:val="2C2C2C"/>
          <w:sz w:val="21"/>
          <w:szCs w:val="21"/>
        </w:rPr>
        <w:t>Вигини</w:t>
      </w:r>
      <w:r w:rsidRPr="006A2745">
        <w:rPr>
          <w:rFonts w:ascii="Arial" w:hAnsi="Arial" w:cs="Arial"/>
          <w:color w:val="2C2C2C"/>
          <w:spacing w:val="77"/>
          <w:sz w:val="21"/>
          <w:szCs w:val="21"/>
        </w:rPr>
        <w:t xml:space="preserve"> </w:t>
      </w:r>
      <w:r w:rsidRPr="006A2745">
        <w:rPr>
          <w:rFonts w:ascii="Arial" w:hAnsi="Arial" w:cs="Arial"/>
          <w:color w:val="2C2C2C"/>
          <w:sz w:val="21"/>
          <w:szCs w:val="21"/>
        </w:rPr>
        <w:t>та</w:t>
      </w:r>
      <w:r w:rsidRPr="006A2745">
        <w:rPr>
          <w:rFonts w:ascii="Arial" w:hAnsi="Arial" w:cs="Arial"/>
          <w:color w:val="2C2C2C"/>
          <w:spacing w:val="79"/>
          <w:sz w:val="21"/>
          <w:szCs w:val="21"/>
        </w:rPr>
        <w:t xml:space="preserve"> </w:t>
      </w:r>
      <w:r w:rsidRPr="006A2745">
        <w:rPr>
          <w:rFonts w:ascii="Arial" w:hAnsi="Arial" w:cs="Arial"/>
          <w:color w:val="2C2C2C"/>
          <w:sz w:val="21"/>
          <w:szCs w:val="21"/>
        </w:rPr>
        <w:t>переміщення</w:t>
      </w:r>
      <w:r w:rsidRPr="006A2745">
        <w:rPr>
          <w:rFonts w:ascii="Arial" w:hAnsi="Arial" w:cs="Arial"/>
          <w:color w:val="2C2C2C"/>
          <w:spacing w:val="78"/>
          <w:sz w:val="21"/>
          <w:szCs w:val="21"/>
        </w:rPr>
        <w:t xml:space="preserve"> </w:t>
      </w:r>
      <w:r w:rsidRPr="006A2745">
        <w:rPr>
          <w:rFonts w:ascii="Arial" w:hAnsi="Arial" w:cs="Arial"/>
          <w:color w:val="2C2C2C"/>
          <w:sz w:val="21"/>
          <w:szCs w:val="21"/>
        </w:rPr>
        <w:t>конструктивних</w:t>
      </w:r>
      <w:r w:rsidRPr="006A2745">
        <w:rPr>
          <w:rFonts w:ascii="Arial" w:hAnsi="Arial" w:cs="Arial"/>
          <w:color w:val="2C2C2C"/>
          <w:spacing w:val="45"/>
          <w:w w:val="150"/>
          <w:sz w:val="21"/>
          <w:szCs w:val="21"/>
        </w:rPr>
        <w:t xml:space="preserve"> </w:t>
      </w:r>
      <w:r w:rsidRPr="006A2745">
        <w:rPr>
          <w:rFonts w:ascii="Arial" w:hAnsi="Arial" w:cs="Arial"/>
          <w:color w:val="2C2C2C"/>
          <w:sz w:val="21"/>
          <w:szCs w:val="21"/>
        </w:rPr>
        <w:t>елементів</w:t>
      </w:r>
      <w:r w:rsidRPr="006A2745">
        <w:rPr>
          <w:rFonts w:ascii="Arial" w:hAnsi="Arial" w:cs="Arial"/>
          <w:color w:val="2C2C2C"/>
          <w:spacing w:val="77"/>
          <w:sz w:val="21"/>
          <w:szCs w:val="21"/>
        </w:rPr>
        <w:t xml:space="preserve"> </w:t>
      </w:r>
      <w:r w:rsidRPr="006A2745">
        <w:rPr>
          <w:rFonts w:ascii="Arial" w:hAnsi="Arial" w:cs="Arial"/>
          <w:color w:val="2C2C2C"/>
          <w:sz w:val="21"/>
          <w:szCs w:val="21"/>
        </w:rPr>
        <w:t>не</w:t>
      </w:r>
      <w:r w:rsidRPr="006A2745">
        <w:rPr>
          <w:rFonts w:ascii="Arial" w:hAnsi="Arial" w:cs="Arial"/>
          <w:color w:val="2C2C2C"/>
          <w:spacing w:val="79"/>
          <w:sz w:val="21"/>
          <w:szCs w:val="21"/>
        </w:rPr>
        <w:t xml:space="preserve"> </w:t>
      </w:r>
      <w:r w:rsidRPr="006A2745">
        <w:rPr>
          <w:rFonts w:ascii="Arial" w:hAnsi="Arial" w:cs="Arial"/>
          <w:color w:val="2C2C2C"/>
          <w:spacing w:val="-2"/>
          <w:sz w:val="21"/>
          <w:szCs w:val="21"/>
        </w:rPr>
        <w:t>повинні</w:t>
      </w:r>
      <w:r w:rsidR="006A2745" w:rsidRPr="006A2745">
        <w:rPr>
          <w:rFonts w:ascii="Arial" w:hAnsi="Arial" w:cs="Arial"/>
          <w:color w:val="2C2C2C"/>
          <w:spacing w:val="-2"/>
          <w:sz w:val="21"/>
          <w:szCs w:val="21"/>
        </w:rPr>
        <w:t xml:space="preserve"> </w:t>
      </w:r>
      <w:r w:rsidRPr="00D810CD">
        <w:rPr>
          <w:rFonts w:ascii="Arial" w:hAnsi="Arial" w:cs="Arial"/>
          <w:noProof/>
          <w:sz w:val="21"/>
          <w:szCs w:val="21"/>
          <w:lang w:val="ru-RU" w:eastAsia="ru-RU"/>
        </w:rPr>
        <mc:AlternateContent>
          <mc:Choice Requires="wps">
            <w:drawing>
              <wp:anchor distT="0" distB="0" distL="0" distR="0" simplePos="0" relativeHeight="481381888" behindDoc="1" locked="0" layoutInCell="1" allowOverlap="1" wp14:anchorId="2C96A568" wp14:editId="2A545562">
                <wp:simplePos x="0" y="0"/>
                <wp:positionH relativeFrom="page">
                  <wp:posOffset>882700</wp:posOffset>
                </wp:positionH>
                <wp:positionV relativeFrom="paragraph">
                  <wp:posOffset>103148</wp:posOffset>
                </wp:positionV>
                <wp:extent cx="6068060" cy="30670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306705"/>
                        </a:xfrm>
                        <a:custGeom>
                          <a:avLst/>
                          <a:gdLst/>
                          <a:ahLst/>
                          <a:cxnLst/>
                          <a:rect l="l" t="t" r="r" b="b"/>
                          <a:pathLst>
                            <a:path w="6068060" h="306705">
                              <a:moveTo>
                                <a:pt x="6067933" y="0"/>
                              </a:moveTo>
                              <a:lnTo>
                                <a:pt x="0" y="0"/>
                              </a:lnTo>
                              <a:lnTo>
                                <a:pt x="0" y="306324"/>
                              </a:lnTo>
                              <a:lnTo>
                                <a:pt x="6067933" y="306324"/>
                              </a:lnTo>
                              <a:lnTo>
                                <a:pt x="606793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5BFD207" id="Graphic 33" o:spid="_x0000_s1026" style="position:absolute;margin-left:69.5pt;margin-top:8.1pt;width:477.8pt;height:24.15pt;z-index:-21934592;visibility:visible;mso-wrap-style:square;mso-wrap-distance-left:0;mso-wrap-distance-top:0;mso-wrap-distance-right:0;mso-wrap-distance-bottom:0;mso-position-horizontal:absolute;mso-position-horizontal-relative:page;mso-position-vertical:absolute;mso-position-vertical-relative:text;v-text-anchor:top" coordsize="606806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432JgIAAMUEAAAOAAAAZHJzL2Uyb0RvYy54bWysVFFv0zAQfkfiP1h+p8la6EbUdEKbipCm&#10;MWlFPLuO00Q4PuNzm+7fc3biLIInEH1wzvHny/d9d9fN7aXT7KwctmBKfrXIOVNGQtWaY8m/7Xfv&#10;bjhDL0wlNBhV8heF/Hb79s2mt4VaQgO6Uo5REoNFb0veeG+LLEPZqE7gAqwydFiD64SnrTtmlRM9&#10;Ze90tszzddaDq6wDqRDp7f1wyLcxf10r6b/WNSrPdMmJm4+ri+shrNl2I4qjE7Zp5UhD/AOLTrSG&#10;PjqluhdesJNr/0jVtdIBQu0XEroM6rqVKmogNVf5b2qeG2FV1ELmoJ1swv+XVj6en+2TC9TRPoD8&#10;geRI1lssppOwwRFzqV0XsEScXaKLL5OL6uKZpJfrfH2Tr8lsSWerfH2dfwg2Z6JIt+UJ/WcFMZM4&#10;P6AfqlClSDQpkheTQke1DFXUsYqeM6qi44yqeBiqaIUP9wK9ELJ+RqWZmITjDs5qDxHogwxifP1x&#10;teIsiSGurxht5ljSNUOls/S0Md+AIemr5ftRegKk5wCcf/gv4bF1iWdKKDWgGmwO6qPfkyOEm3uO&#10;oNtq12odLEB3PNxpx86CzN3F38h5BosdMTRBaIcDVC9PjvU0NyXHnyfhFGf6i6HGDEOWApeCQwqc&#10;13cQRzG679DvL9+Fs8xSWHJPPfQIqe1FkZqD+AfAgA03DXw6eajb0DmR28Bo3NCsRP3jXIdhnO8j&#10;6vXfZ/sLAAD//wMAUEsDBBQABgAIAAAAIQABXvyz4AAAAAoBAAAPAAAAZHJzL2Rvd25yZXYueG1s&#10;TI/BbsIwEETvlfoP1lbqpSoOECIIcVCF1A+ARlV7W2KTRMTrEDuQ9uu7nMptRzuaeZNtRtuKi+l9&#10;40jBdBKBMFQ63VCloPh4f12C8AFJY+vIKPgxHjb540OGqXZX2pnLPlSCQ8inqKAOoUul9GVtLPqJ&#10;6wzx7+h6i4FlX0nd45XDbStnUZRIiw1xQ42d2damPO0Hq2DYLn7j4muK5+pYvJx3Xfd5mn8r9fw0&#10;vq1BBDOGfzPc8BkdcmY6uIG0Fy3r+Yq3BD6SGYibIVrFCYiDgiRegMwzeT8h/wMAAP//AwBQSwEC&#10;LQAUAAYACAAAACEAtoM4kv4AAADhAQAAEwAAAAAAAAAAAAAAAAAAAAAAW0NvbnRlbnRfVHlwZXNd&#10;LnhtbFBLAQItABQABgAIAAAAIQA4/SH/1gAAAJQBAAALAAAAAAAAAAAAAAAAAC8BAABfcmVscy8u&#10;cmVsc1BLAQItABQABgAIAAAAIQDYX432JgIAAMUEAAAOAAAAAAAAAAAAAAAAAC4CAABkcnMvZTJv&#10;RG9jLnhtbFBLAQItABQABgAIAAAAIQABXvyz4AAAAAoBAAAPAAAAAAAAAAAAAAAAAIAEAABkcnMv&#10;ZG93bnJldi54bWxQSwUGAAAAAAQABADzAAAAjQUAAAAA&#10;" path="m6067933,l,,,306324r6067933,l6067933,xe" stroked="f">
                <v:path arrowok="t"/>
                <w10:wrap anchorx="page"/>
              </v:shape>
            </w:pict>
          </mc:Fallback>
        </mc:AlternateContent>
      </w:r>
      <w:r w:rsidRPr="006A2745">
        <w:rPr>
          <w:rFonts w:ascii="Arial" w:hAnsi="Arial" w:cs="Arial"/>
          <w:color w:val="2C2C2C"/>
          <w:sz w:val="21"/>
          <w:szCs w:val="21"/>
        </w:rPr>
        <w:t>перевищувати</w:t>
      </w:r>
      <w:r w:rsidRPr="006A2745">
        <w:rPr>
          <w:rFonts w:ascii="Arial" w:hAnsi="Arial" w:cs="Arial"/>
          <w:color w:val="2C2C2C"/>
          <w:spacing w:val="9"/>
          <w:sz w:val="21"/>
          <w:szCs w:val="21"/>
        </w:rPr>
        <w:t xml:space="preserve"> </w:t>
      </w:r>
      <w:r w:rsidRPr="006A2745">
        <w:rPr>
          <w:rFonts w:ascii="Arial" w:hAnsi="Arial" w:cs="Arial"/>
          <w:color w:val="2C2C2C"/>
          <w:sz w:val="21"/>
          <w:szCs w:val="21"/>
        </w:rPr>
        <w:t>меж,</w:t>
      </w:r>
      <w:r w:rsidRPr="006A2745">
        <w:rPr>
          <w:rFonts w:ascii="Arial" w:hAnsi="Arial" w:cs="Arial"/>
          <w:color w:val="2C2C2C"/>
          <w:spacing w:val="6"/>
          <w:sz w:val="21"/>
          <w:szCs w:val="21"/>
        </w:rPr>
        <w:t xml:space="preserve"> </w:t>
      </w:r>
      <w:r w:rsidRPr="006A2745">
        <w:rPr>
          <w:rFonts w:ascii="Arial" w:hAnsi="Arial" w:cs="Arial"/>
          <w:color w:val="2C2C2C"/>
          <w:spacing w:val="11"/>
          <w:sz w:val="21"/>
          <w:szCs w:val="21"/>
        </w:rPr>
        <w:t xml:space="preserve"> </w:t>
      </w:r>
      <w:r w:rsidRPr="006F0C7C">
        <w:rPr>
          <w:rFonts w:ascii="Arial" w:hAnsi="Arial" w:cs="Arial"/>
          <w:color w:val="2C2C2C"/>
          <w:sz w:val="21"/>
          <w:szCs w:val="21"/>
        </w:rPr>
        <w:t>встановлені</w:t>
      </w:r>
      <w:r w:rsidRPr="006F0C7C">
        <w:rPr>
          <w:rFonts w:ascii="Arial" w:hAnsi="Arial" w:cs="Arial"/>
          <w:color w:val="2C2C2C"/>
          <w:spacing w:val="10"/>
          <w:sz w:val="21"/>
          <w:szCs w:val="21"/>
        </w:rPr>
        <w:t xml:space="preserve"> </w:t>
      </w:r>
      <w:r w:rsidRPr="00883122">
        <w:rPr>
          <w:rFonts w:ascii="Arial" w:hAnsi="Arial" w:cs="Arial"/>
          <w:color w:val="2C2C2C"/>
          <w:sz w:val="21"/>
          <w:szCs w:val="21"/>
        </w:rPr>
        <w:t>відповідно</w:t>
      </w:r>
      <w:r w:rsidRPr="00883122">
        <w:rPr>
          <w:rFonts w:ascii="Arial" w:hAnsi="Arial" w:cs="Arial"/>
          <w:color w:val="2C2C2C"/>
          <w:spacing w:val="9"/>
          <w:sz w:val="21"/>
          <w:szCs w:val="21"/>
        </w:rPr>
        <w:t xml:space="preserve"> </w:t>
      </w:r>
      <w:r w:rsidRPr="003C0829">
        <w:rPr>
          <w:rFonts w:ascii="Arial" w:hAnsi="Arial" w:cs="Arial"/>
          <w:color w:val="2C2C2C"/>
          <w:sz w:val="21"/>
          <w:szCs w:val="21"/>
        </w:rPr>
        <w:t>до</w:t>
      </w:r>
      <w:r w:rsidRPr="003C0829">
        <w:rPr>
          <w:rFonts w:ascii="Arial" w:hAnsi="Arial" w:cs="Arial"/>
          <w:color w:val="2C2C2C"/>
          <w:spacing w:val="10"/>
          <w:sz w:val="21"/>
          <w:szCs w:val="21"/>
        </w:rPr>
        <w:t xml:space="preserve"> </w:t>
      </w:r>
      <w:hyperlink r:id="rId290" w:history="1">
        <w:r w:rsidRPr="006A49BC">
          <w:rPr>
            <w:rStyle w:val="af2"/>
            <w:rFonts w:ascii="Arial" w:hAnsi="Arial" w:cs="Arial"/>
            <w:sz w:val="21"/>
            <w:szCs w:val="21"/>
          </w:rPr>
          <w:t>ДСТУ</w:t>
        </w:r>
        <w:r w:rsidRPr="006A49BC">
          <w:rPr>
            <w:rStyle w:val="af2"/>
            <w:rFonts w:ascii="Arial" w:hAnsi="Arial" w:cs="Arial"/>
            <w:spacing w:val="21"/>
            <w:sz w:val="21"/>
            <w:szCs w:val="21"/>
          </w:rPr>
          <w:t xml:space="preserve"> </w:t>
        </w:r>
        <w:r w:rsidRPr="006A49BC">
          <w:rPr>
            <w:rStyle w:val="af2"/>
            <w:rFonts w:ascii="Arial" w:hAnsi="Arial" w:cs="Arial"/>
            <w:sz w:val="21"/>
            <w:szCs w:val="21"/>
          </w:rPr>
          <w:t>Б</w:t>
        </w:r>
        <w:r w:rsidRPr="006A49BC">
          <w:rPr>
            <w:rStyle w:val="af2"/>
            <w:rFonts w:ascii="Arial" w:hAnsi="Arial" w:cs="Arial"/>
            <w:spacing w:val="7"/>
            <w:sz w:val="21"/>
            <w:szCs w:val="21"/>
          </w:rPr>
          <w:t xml:space="preserve"> </w:t>
        </w:r>
        <w:r w:rsidRPr="006A49BC">
          <w:rPr>
            <w:rStyle w:val="af2"/>
            <w:rFonts w:ascii="Arial" w:hAnsi="Arial" w:cs="Arial"/>
            <w:sz w:val="21"/>
            <w:szCs w:val="21"/>
          </w:rPr>
          <w:t>В.1.2-</w:t>
        </w:r>
        <w:r w:rsidRPr="006A49BC">
          <w:rPr>
            <w:rStyle w:val="af2"/>
            <w:rFonts w:ascii="Arial" w:hAnsi="Arial" w:cs="Arial"/>
            <w:spacing w:val="-5"/>
            <w:sz w:val="21"/>
            <w:szCs w:val="21"/>
          </w:rPr>
          <w:t>3.</w:t>
        </w:r>
      </w:hyperlink>
    </w:p>
    <w:p w14:paraId="64DC3F69" w14:textId="2C86D8D4" w:rsidR="0005794D" w:rsidRPr="00D810CD" w:rsidRDefault="00026420" w:rsidP="00AD2EDF">
      <w:pPr>
        <w:pStyle w:val="a5"/>
        <w:numPr>
          <w:ilvl w:val="2"/>
          <w:numId w:val="43"/>
        </w:numPr>
        <w:tabs>
          <w:tab w:val="left" w:pos="1922"/>
        </w:tabs>
        <w:spacing w:line="288" w:lineRule="auto"/>
        <w:ind w:left="0" w:firstLine="720"/>
        <w:rPr>
          <w:rFonts w:ascii="Arial" w:hAnsi="Arial" w:cs="Arial"/>
          <w:b/>
          <w:color w:val="2C2C2C"/>
          <w:sz w:val="21"/>
          <w:szCs w:val="21"/>
        </w:rPr>
      </w:pPr>
      <w:r w:rsidRPr="00D810CD">
        <w:rPr>
          <w:rFonts w:ascii="Arial" w:hAnsi="Arial" w:cs="Arial"/>
          <w:color w:val="2C2C2C"/>
          <w:sz w:val="21"/>
          <w:szCs w:val="21"/>
        </w:rPr>
        <w:t>Вздовж підкранових шляхів по кожному поздовжньому ряду колон для обслугову</w:t>
      </w:r>
      <w:r w:rsidR="006A2745">
        <w:rPr>
          <w:rFonts w:ascii="Arial" w:hAnsi="Arial" w:cs="Arial"/>
          <w:color w:val="2C2C2C"/>
          <w:sz w:val="21"/>
          <w:szCs w:val="21"/>
        </w:rPr>
        <w:t>вальн</w:t>
      </w:r>
      <w:r w:rsidRPr="00D810CD">
        <w:rPr>
          <w:rFonts w:ascii="Arial" w:hAnsi="Arial" w:cs="Arial"/>
          <w:color w:val="2C2C2C"/>
          <w:sz w:val="21"/>
          <w:szCs w:val="21"/>
        </w:rPr>
        <w:t xml:space="preserve">ого персоналу необхідно забезпечити проходи завширшки не менше </w:t>
      </w:r>
      <w:r w:rsidR="006A2745">
        <w:rPr>
          <w:rFonts w:ascii="Arial" w:hAnsi="Arial" w:cs="Arial"/>
          <w:color w:val="2C2C2C"/>
          <w:sz w:val="21"/>
          <w:szCs w:val="21"/>
        </w:rPr>
        <w:t xml:space="preserve">ніж </w:t>
      </w:r>
      <w:r w:rsidRPr="00D810CD">
        <w:rPr>
          <w:rFonts w:ascii="Arial" w:hAnsi="Arial" w:cs="Arial"/>
          <w:color w:val="2C2C2C"/>
          <w:sz w:val="21"/>
          <w:szCs w:val="21"/>
        </w:rPr>
        <w:t>0,5 м (у світлі), а у місцях обходу колони (</w:t>
      </w:r>
      <w:r w:rsidR="006A2745">
        <w:rPr>
          <w:rFonts w:ascii="Arial" w:hAnsi="Arial" w:cs="Arial"/>
          <w:color w:val="2C2C2C"/>
          <w:sz w:val="21"/>
          <w:szCs w:val="21"/>
        </w:rPr>
        <w:t xml:space="preserve">у разі </w:t>
      </w:r>
      <w:r w:rsidRPr="00D810CD">
        <w:rPr>
          <w:rFonts w:ascii="Arial" w:hAnsi="Arial" w:cs="Arial"/>
          <w:color w:val="2C2C2C"/>
          <w:sz w:val="21"/>
          <w:szCs w:val="21"/>
        </w:rPr>
        <w:t>влаштуванн</w:t>
      </w:r>
      <w:r w:rsidR="006A2745">
        <w:rPr>
          <w:rFonts w:ascii="Arial" w:hAnsi="Arial" w:cs="Arial"/>
          <w:color w:val="2C2C2C"/>
          <w:sz w:val="21"/>
          <w:szCs w:val="21"/>
        </w:rPr>
        <w:t>я</w:t>
      </w:r>
      <w:r w:rsidRPr="00D810CD">
        <w:rPr>
          <w:rFonts w:ascii="Arial" w:hAnsi="Arial" w:cs="Arial"/>
          <w:color w:val="2C2C2C"/>
          <w:sz w:val="21"/>
          <w:szCs w:val="21"/>
        </w:rPr>
        <w:t xml:space="preserve"> жорстких поперечних конструкцій над габаритом крана) </w:t>
      </w:r>
      <w:r w:rsidR="006A2745">
        <w:rPr>
          <w:rFonts w:ascii="Arial" w:hAnsi="Arial" w:cs="Arial"/>
          <w:color w:val="2C2C2C"/>
          <w:sz w:val="21"/>
          <w:szCs w:val="21"/>
        </w:rPr>
        <w:t>–</w:t>
      </w:r>
      <w:r w:rsidRPr="00D810CD">
        <w:rPr>
          <w:rFonts w:ascii="Arial" w:hAnsi="Arial" w:cs="Arial"/>
          <w:color w:val="2C2C2C"/>
          <w:sz w:val="21"/>
          <w:szCs w:val="21"/>
        </w:rPr>
        <w:t xml:space="preserve"> завширшки</w:t>
      </w:r>
      <w:r w:rsidRPr="00D810CD">
        <w:rPr>
          <w:rFonts w:ascii="Arial" w:hAnsi="Arial" w:cs="Arial"/>
          <w:color w:val="2C2C2C"/>
          <w:spacing w:val="80"/>
          <w:sz w:val="21"/>
          <w:szCs w:val="21"/>
        </w:rPr>
        <w:t xml:space="preserve"> </w:t>
      </w:r>
      <w:r w:rsidRPr="00D810CD">
        <w:rPr>
          <w:rFonts w:ascii="Arial" w:hAnsi="Arial" w:cs="Arial"/>
          <w:color w:val="2C2C2C"/>
          <w:sz w:val="21"/>
          <w:szCs w:val="21"/>
        </w:rPr>
        <w:t>не</w:t>
      </w:r>
      <w:r w:rsidRPr="00D810CD">
        <w:rPr>
          <w:rFonts w:ascii="Arial" w:hAnsi="Arial" w:cs="Arial"/>
          <w:color w:val="2C2C2C"/>
          <w:spacing w:val="80"/>
          <w:sz w:val="21"/>
          <w:szCs w:val="21"/>
        </w:rPr>
        <w:t xml:space="preserve"> </w:t>
      </w:r>
      <w:r w:rsidRPr="00D810CD">
        <w:rPr>
          <w:rFonts w:ascii="Arial" w:hAnsi="Arial" w:cs="Arial"/>
          <w:color w:val="2C2C2C"/>
          <w:sz w:val="21"/>
          <w:szCs w:val="21"/>
        </w:rPr>
        <w:t>менше</w:t>
      </w:r>
      <w:r w:rsidR="006A2745">
        <w:rPr>
          <w:rFonts w:ascii="Arial" w:hAnsi="Arial" w:cs="Arial"/>
          <w:color w:val="2C2C2C"/>
          <w:sz w:val="21"/>
          <w:szCs w:val="21"/>
        </w:rPr>
        <w:t xml:space="preserve"> ніж</w:t>
      </w:r>
      <w:r w:rsidRPr="00D810CD">
        <w:rPr>
          <w:rFonts w:ascii="Arial" w:hAnsi="Arial" w:cs="Arial"/>
          <w:color w:val="2C2C2C"/>
          <w:spacing w:val="80"/>
          <w:sz w:val="21"/>
          <w:szCs w:val="21"/>
        </w:rPr>
        <w:t xml:space="preserve"> </w:t>
      </w:r>
      <w:r w:rsidRPr="00D810CD">
        <w:rPr>
          <w:rFonts w:ascii="Arial" w:hAnsi="Arial" w:cs="Arial"/>
          <w:color w:val="2C2C2C"/>
          <w:sz w:val="21"/>
          <w:szCs w:val="21"/>
        </w:rPr>
        <w:t>0,4 м</w:t>
      </w:r>
      <w:r w:rsidRPr="00D810CD">
        <w:rPr>
          <w:rFonts w:ascii="Arial" w:hAnsi="Arial" w:cs="Arial"/>
          <w:color w:val="2C2C2C"/>
          <w:spacing w:val="80"/>
          <w:sz w:val="21"/>
          <w:szCs w:val="21"/>
        </w:rPr>
        <w:t xml:space="preserve"> </w:t>
      </w:r>
      <w:r w:rsidRPr="00D810CD">
        <w:rPr>
          <w:rFonts w:ascii="Arial" w:hAnsi="Arial" w:cs="Arial"/>
          <w:color w:val="2C2C2C"/>
          <w:sz w:val="21"/>
          <w:szCs w:val="21"/>
        </w:rPr>
        <w:t>або</w:t>
      </w:r>
      <w:r w:rsidRPr="00D810CD">
        <w:rPr>
          <w:rFonts w:ascii="Arial" w:hAnsi="Arial" w:cs="Arial"/>
          <w:color w:val="2C2C2C"/>
          <w:spacing w:val="80"/>
          <w:sz w:val="21"/>
          <w:szCs w:val="21"/>
        </w:rPr>
        <w:t xml:space="preserve"> </w:t>
      </w:r>
      <w:r w:rsidRPr="00D810CD">
        <w:rPr>
          <w:rFonts w:ascii="Arial" w:hAnsi="Arial" w:cs="Arial"/>
          <w:color w:val="2C2C2C"/>
          <w:sz w:val="21"/>
          <w:szCs w:val="21"/>
        </w:rPr>
        <w:t>влаштувати</w:t>
      </w:r>
      <w:r w:rsidRPr="00D810CD">
        <w:rPr>
          <w:rFonts w:ascii="Arial" w:hAnsi="Arial" w:cs="Arial"/>
          <w:color w:val="2C2C2C"/>
          <w:spacing w:val="80"/>
          <w:sz w:val="21"/>
          <w:szCs w:val="21"/>
        </w:rPr>
        <w:t xml:space="preserve"> </w:t>
      </w:r>
      <w:r w:rsidRPr="00D810CD">
        <w:rPr>
          <w:rFonts w:ascii="Arial" w:hAnsi="Arial" w:cs="Arial"/>
          <w:color w:val="2C2C2C"/>
          <w:sz w:val="21"/>
          <w:szCs w:val="21"/>
        </w:rPr>
        <w:t>прохід</w:t>
      </w:r>
      <w:r w:rsidRPr="00D810CD">
        <w:rPr>
          <w:rFonts w:ascii="Arial" w:hAnsi="Arial" w:cs="Arial"/>
          <w:color w:val="2C2C2C"/>
          <w:spacing w:val="80"/>
          <w:sz w:val="21"/>
          <w:szCs w:val="21"/>
        </w:rPr>
        <w:t xml:space="preserve"> </w:t>
      </w:r>
      <w:r w:rsidRPr="00D810CD">
        <w:rPr>
          <w:rFonts w:ascii="Arial" w:hAnsi="Arial" w:cs="Arial"/>
          <w:color w:val="2C2C2C"/>
          <w:sz w:val="21"/>
          <w:szCs w:val="21"/>
        </w:rPr>
        <w:t>розміром</w:t>
      </w:r>
      <w:r w:rsidRPr="00D810CD">
        <w:rPr>
          <w:rFonts w:ascii="Arial" w:hAnsi="Arial" w:cs="Arial"/>
          <w:color w:val="2C2C2C"/>
          <w:spacing w:val="80"/>
          <w:sz w:val="21"/>
          <w:szCs w:val="21"/>
        </w:rPr>
        <w:t xml:space="preserve"> </w:t>
      </w:r>
      <w:r w:rsidRPr="00D810CD">
        <w:rPr>
          <w:rFonts w:ascii="Arial" w:hAnsi="Arial" w:cs="Arial"/>
          <w:color w:val="2C2C2C"/>
          <w:sz w:val="21"/>
          <w:szCs w:val="21"/>
        </w:rPr>
        <w:t>не</w:t>
      </w:r>
      <w:r w:rsidRPr="00D810CD">
        <w:rPr>
          <w:rFonts w:ascii="Arial" w:hAnsi="Arial" w:cs="Arial"/>
          <w:color w:val="2C2C2C"/>
          <w:spacing w:val="80"/>
          <w:sz w:val="21"/>
          <w:szCs w:val="21"/>
        </w:rPr>
        <w:t xml:space="preserve"> </w:t>
      </w:r>
      <w:r w:rsidRPr="00D810CD">
        <w:rPr>
          <w:rFonts w:ascii="Arial" w:hAnsi="Arial" w:cs="Arial"/>
          <w:color w:val="2C2C2C"/>
          <w:sz w:val="21"/>
          <w:szCs w:val="21"/>
        </w:rPr>
        <w:t>менше 0,4</w:t>
      </w:r>
      <w:r w:rsidRPr="00D810CD">
        <w:rPr>
          <w:rFonts w:ascii="Arial" w:hAnsi="Arial" w:cs="Arial"/>
          <w:color w:val="2C2C2C"/>
          <w:spacing w:val="40"/>
          <w:sz w:val="21"/>
          <w:szCs w:val="21"/>
        </w:rPr>
        <w:t xml:space="preserve"> </w:t>
      </w:r>
      <w:r w:rsidRPr="00D810CD">
        <w:rPr>
          <w:rFonts w:ascii="Arial" w:hAnsi="Arial" w:cs="Arial"/>
          <w:color w:val="2C2C2C"/>
          <w:sz w:val="21"/>
          <w:szCs w:val="21"/>
        </w:rPr>
        <w:t>м × 1,8 м</w:t>
      </w:r>
      <w:r w:rsidRPr="00D810CD">
        <w:rPr>
          <w:rFonts w:ascii="Arial" w:hAnsi="Arial" w:cs="Arial"/>
          <w:color w:val="2C2C2C"/>
          <w:spacing w:val="40"/>
          <w:sz w:val="21"/>
          <w:szCs w:val="21"/>
        </w:rPr>
        <w:t xml:space="preserve"> </w:t>
      </w:r>
      <w:r w:rsidRPr="00D810CD">
        <w:rPr>
          <w:rFonts w:ascii="Arial" w:hAnsi="Arial" w:cs="Arial"/>
          <w:color w:val="2C2C2C"/>
          <w:sz w:val="21"/>
          <w:szCs w:val="21"/>
        </w:rPr>
        <w:t>у</w:t>
      </w:r>
      <w:r w:rsidRPr="00D810CD">
        <w:rPr>
          <w:rFonts w:ascii="Arial" w:hAnsi="Arial" w:cs="Arial"/>
          <w:color w:val="2C2C2C"/>
          <w:spacing w:val="40"/>
          <w:sz w:val="21"/>
          <w:szCs w:val="21"/>
        </w:rPr>
        <w:t xml:space="preserve"> </w:t>
      </w:r>
      <w:r w:rsidRPr="00D810CD">
        <w:rPr>
          <w:rFonts w:ascii="Arial" w:hAnsi="Arial" w:cs="Arial"/>
          <w:color w:val="2C2C2C"/>
          <w:sz w:val="21"/>
          <w:szCs w:val="21"/>
        </w:rPr>
        <w:t>стінці</w:t>
      </w:r>
      <w:r w:rsidRPr="00D810CD">
        <w:rPr>
          <w:rFonts w:ascii="Arial" w:hAnsi="Arial" w:cs="Arial"/>
          <w:color w:val="2C2C2C"/>
          <w:spacing w:val="40"/>
          <w:sz w:val="21"/>
          <w:szCs w:val="21"/>
        </w:rPr>
        <w:t xml:space="preserve"> </w:t>
      </w:r>
      <w:r w:rsidRPr="00D810CD">
        <w:rPr>
          <w:rFonts w:ascii="Arial" w:hAnsi="Arial" w:cs="Arial"/>
          <w:color w:val="2C2C2C"/>
          <w:sz w:val="21"/>
          <w:szCs w:val="21"/>
        </w:rPr>
        <w:t>колони.</w:t>
      </w:r>
      <w:r w:rsidRPr="00D810CD">
        <w:rPr>
          <w:rFonts w:ascii="Arial" w:hAnsi="Arial" w:cs="Arial"/>
          <w:color w:val="2C2C2C"/>
          <w:spacing w:val="40"/>
          <w:sz w:val="21"/>
          <w:szCs w:val="21"/>
        </w:rPr>
        <w:t xml:space="preserve"> </w:t>
      </w:r>
      <w:r w:rsidRPr="00D810CD">
        <w:rPr>
          <w:rFonts w:ascii="Arial" w:hAnsi="Arial" w:cs="Arial"/>
          <w:color w:val="2C2C2C"/>
          <w:sz w:val="21"/>
          <w:szCs w:val="21"/>
        </w:rPr>
        <w:t>Проходи</w:t>
      </w:r>
      <w:r w:rsidRPr="00D810CD">
        <w:rPr>
          <w:rFonts w:ascii="Arial" w:hAnsi="Arial" w:cs="Arial"/>
          <w:color w:val="2C2C2C"/>
          <w:spacing w:val="40"/>
          <w:sz w:val="21"/>
          <w:szCs w:val="21"/>
        </w:rPr>
        <w:t xml:space="preserve"> </w:t>
      </w:r>
      <w:r w:rsidRPr="00D810CD">
        <w:rPr>
          <w:rFonts w:ascii="Arial" w:hAnsi="Arial" w:cs="Arial"/>
          <w:color w:val="2C2C2C"/>
          <w:sz w:val="21"/>
          <w:szCs w:val="21"/>
        </w:rPr>
        <w:t>повинні</w:t>
      </w:r>
      <w:r w:rsidRPr="00D810CD">
        <w:rPr>
          <w:rFonts w:ascii="Arial" w:hAnsi="Arial" w:cs="Arial"/>
          <w:color w:val="2C2C2C"/>
          <w:spacing w:val="40"/>
          <w:sz w:val="21"/>
          <w:szCs w:val="21"/>
        </w:rPr>
        <w:t xml:space="preserve"> </w:t>
      </w:r>
      <w:r w:rsidRPr="00D810CD">
        <w:rPr>
          <w:rFonts w:ascii="Arial" w:hAnsi="Arial" w:cs="Arial"/>
          <w:color w:val="2C2C2C"/>
          <w:sz w:val="21"/>
          <w:szCs w:val="21"/>
        </w:rPr>
        <w:t>мати</w:t>
      </w:r>
      <w:r w:rsidRPr="00D810CD">
        <w:rPr>
          <w:rFonts w:ascii="Arial" w:hAnsi="Arial" w:cs="Arial"/>
          <w:color w:val="2C2C2C"/>
          <w:spacing w:val="40"/>
          <w:sz w:val="21"/>
          <w:szCs w:val="21"/>
        </w:rPr>
        <w:t xml:space="preserve"> </w:t>
      </w:r>
      <w:r w:rsidRPr="00D810CD">
        <w:rPr>
          <w:rFonts w:ascii="Arial" w:hAnsi="Arial" w:cs="Arial"/>
          <w:color w:val="2C2C2C"/>
          <w:sz w:val="21"/>
          <w:szCs w:val="21"/>
        </w:rPr>
        <w:t>постійну</w:t>
      </w:r>
      <w:r w:rsidRPr="00D810CD">
        <w:rPr>
          <w:rFonts w:ascii="Arial" w:hAnsi="Arial" w:cs="Arial"/>
          <w:color w:val="2C2C2C"/>
          <w:spacing w:val="40"/>
          <w:sz w:val="21"/>
          <w:szCs w:val="21"/>
        </w:rPr>
        <w:t xml:space="preserve"> </w:t>
      </w:r>
      <w:r w:rsidRPr="00D810CD">
        <w:rPr>
          <w:rFonts w:ascii="Arial" w:hAnsi="Arial" w:cs="Arial"/>
          <w:color w:val="2C2C2C"/>
          <w:sz w:val="21"/>
          <w:szCs w:val="21"/>
        </w:rPr>
        <w:t xml:space="preserve">огорожу (перила) заввишки не менше </w:t>
      </w:r>
      <w:r w:rsidR="006A2745">
        <w:rPr>
          <w:rFonts w:ascii="Arial" w:hAnsi="Arial" w:cs="Arial"/>
          <w:color w:val="2C2C2C"/>
          <w:sz w:val="21"/>
          <w:szCs w:val="21"/>
        </w:rPr>
        <w:t xml:space="preserve">ніж </w:t>
      </w:r>
      <w:r w:rsidRPr="00D810CD">
        <w:rPr>
          <w:rFonts w:ascii="Arial" w:hAnsi="Arial" w:cs="Arial"/>
          <w:color w:val="2C2C2C"/>
          <w:sz w:val="21"/>
          <w:szCs w:val="21"/>
        </w:rPr>
        <w:t>1 м.</w:t>
      </w:r>
    </w:p>
    <w:p w14:paraId="70798917" w14:textId="4C3910A3" w:rsidR="0005794D" w:rsidRPr="00D810CD" w:rsidRDefault="00026420" w:rsidP="00D810CD">
      <w:pPr>
        <w:pStyle w:val="a3"/>
        <w:spacing w:line="288" w:lineRule="auto"/>
        <w:ind w:left="0" w:firstLine="720"/>
        <w:rPr>
          <w:rFonts w:ascii="Arial" w:hAnsi="Arial" w:cs="Arial"/>
          <w:sz w:val="21"/>
          <w:szCs w:val="21"/>
        </w:rPr>
      </w:pPr>
      <w:r w:rsidRPr="00D810CD">
        <w:rPr>
          <w:rFonts w:ascii="Arial" w:hAnsi="Arial" w:cs="Arial"/>
          <w:color w:val="2C2C2C"/>
          <w:sz w:val="21"/>
          <w:szCs w:val="21"/>
        </w:rPr>
        <w:t>Перильні огорожі в крайніх рядах колон повинні встановлюватися</w:t>
      </w:r>
      <w:r w:rsidRPr="00D810CD">
        <w:rPr>
          <w:rFonts w:ascii="Arial" w:hAnsi="Arial" w:cs="Arial"/>
          <w:color w:val="2C2C2C"/>
          <w:spacing w:val="40"/>
          <w:sz w:val="21"/>
          <w:szCs w:val="21"/>
        </w:rPr>
        <w:t xml:space="preserve"> </w:t>
      </w:r>
      <w:r w:rsidRPr="00D810CD">
        <w:rPr>
          <w:rFonts w:ascii="Arial" w:hAnsi="Arial" w:cs="Arial"/>
          <w:color w:val="2C2C2C"/>
          <w:sz w:val="21"/>
          <w:szCs w:val="21"/>
        </w:rPr>
        <w:t xml:space="preserve">тільки ззовні, а в середніх рядах </w:t>
      </w:r>
      <w:r w:rsidR="006A2745">
        <w:rPr>
          <w:rFonts w:ascii="Arial" w:hAnsi="Arial" w:cs="Arial"/>
          <w:color w:val="2C2C2C"/>
          <w:sz w:val="21"/>
          <w:szCs w:val="21"/>
        </w:rPr>
        <w:t>–</w:t>
      </w:r>
      <w:r w:rsidRPr="00D810CD">
        <w:rPr>
          <w:rFonts w:ascii="Arial" w:hAnsi="Arial" w:cs="Arial"/>
          <w:color w:val="2C2C2C"/>
          <w:sz w:val="21"/>
          <w:szCs w:val="21"/>
        </w:rPr>
        <w:t xml:space="preserve"> з двох сторін, з улаштуванням у кожному кроці </w:t>
      </w:r>
      <w:r w:rsidRPr="00D810CD">
        <w:rPr>
          <w:rFonts w:ascii="Arial" w:hAnsi="Arial" w:cs="Arial"/>
          <w:color w:val="0D0D0D"/>
          <w:sz w:val="21"/>
          <w:szCs w:val="21"/>
        </w:rPr>
        <w:t>колон знімної ділянки для доступу до крана.</w:t>
      </w:r>
    </w:p>
    <w:p w14:paraId="018D316B" w14:textId="77777777" w:rsidR="0005794D" w:rsidRPr="00D810CD" w:rsidRDefault="00026420" w:rsidP="00D810CD">
      <w:pPr>
        <w:pStyle w:val="a3"/>
        <w:spacing w:line="288" w:lineRule="auto"/>
        <w:ind w:left="0" w:firstLine="720"/>
        <w:rPr>
          <w:rFonts w:ascii="Arial" w:hAnsi="Arial" w:cs="Arial"/>
          <w:sz w:val="21"/>
          <w:szCs w:val="21"/>
        </w:rPr>
      </w:pPr>
      <w:r w:rsidRPr="00D810CD">
        <w:rPr>
          <w:rFonts w:ascii="Arial" w:hAnsi="Arial" w:cs="Arial"/>
          <w:color w:val="0D0D0D"/>
          <w:sz w:val="21"/>
          <w:szCs w:val="21"/>
        </w:rPr>
        <w:t>По</w:t>
      </w:r>
      <w:r w:rsidRPr="00D810CD">
        <w:rPr>
          <w:rFonts w:ascii="Arial" w:hAnsi="Arial" w:cs="Arial"/>
          <w:color w:val="0D0D0D"/>
          <w:spacing w:val="40"/>
          <w:sz w:val="21"/>
          <w:szCs w:val="21"/>
        </w:rPr>
        <w:t xml:space="preserve"> </w:t>
      </w:r>
      <w:r w:rsidRPr="00D810CD">
        <w:rPr>
          <w:rFonts w:ascii="Arial" w:hAnsi="Arial" w:cs="Arial"/>
          <w:color w:val="0D0D0D"/>
          <w:sz w:val="21"/>
          <w:szCs w:val="21"/>
        </w:rPr>
        <w:t>всій довжині і ширині проходу</w:t>
      </w:r>
      <w:r w:rsidRPr="00D810CD">
        <w:rPr>
          <w:rFonts w:ascii="Arial" w:hAnsi="Arial" w:cs="Arial"/>
          <w:color w:val="0D0D0D"/>
          <w:spacing w:val="40"/>
          <w:sz w:val="21"/>
          <w:szCs w:val="21"/>
        </w:rPr>
        <w:t xml:space="preserve"> </w:t>
      </w:r>
      <w:r w:rsidRPr="00D810CD">
        <w:rPr>
          <w:rFonts w:ascii="Arial" w:hAnsi="Arial" w:cs="Arial"/>
          <w:color w:val="2C2C2C"/>
          <w:sz w:val="21"/>
          <w:szCs w:val="21"/>
        </w:rPr>
        <w:t>слід передбачати настил, який</w:t>
      </w:r>
      <w:r w:rsidRPr="00D810CD">
        <w:rPr>
          <w:rFonts w:ascii="Arial" w:hAnsi="Arial" w:cs="Arial"/>
          <w:color w:val="2C2C2C"/>
          <w:spacing w:val="40"/>
          <w:sz w:val="21"/>
          <w:szCs w:val="21"/>
        </w:rPr>
        <w:t xml:space="preserve"> </w:t>
      </w:r>
      <w:r w:rsidRPr="00D810CD">
        <w:rPr>
          <w:rFonts w:ascii="Arial" w:hAnsi="Arial" w:cs="Arial"/>
          <w:color w:val="2C2C2C"/>
          <w:sz w:val="21"/>
          <w:szCs w:val="21"/>
        </w:rPr>
        <w:t>щільно підходить до верхніх поясів підкранових балок.</w:t>
      </w:r>
    </w:p>
    <w:p w14:paraId="20AD854E" w14:textId="1E539B62" w:rsidR="001A5F5A" w:rsidRDefault="00026420" w:rsidP="00AD2EDF">
      <w:pPr>
        <w:pStyle w:val="a5"/>
        <w:numPr>
          <w:ilvl w:val="2"/>
          <w:numId w:val="43"/>
        </w:numPr>
        <w:tabs>
          <w:tab w:val="left" w:pos="1922"/>
        </w:tabs>
        <w:spacing w:line="288" w:lineRule="auto"/>
        <w:ind w:left="0" w:firstLine="720"/>
        <w:rPr>
          <w:rFonts w:ascii="Arial" w:hAnsi="Arial" w:cs="Arial"/>
          <w:color w:val="2C2C2C"/>
          <w:sz w:val="21"/>
          <w:szCs w:val="21"/>
        </w:rPr>
      </w:pPr>
      <w:r w:rsidRPr="00D810CD">
        <w:rPr>
          <w:rFonts w:ascii="Arial" w:hAnsi="Arial" w:cs="Arial"/>
          <w:color w:val="2C2C2C"/>
          <w:sz w:val="21"/>
          <w:szCs w:val="21"/>
        </w:rPr>
        <w:t xml:space="preserve">Кожен прогін естакади повинен бути обладнаний посадковими і ремонтними </w:t>
      </w:r>
      <w:r w:rsidR="006A2745">
        <w:rPr>
          <w:rFonts w:ascii="Arial" w:hAnsi="Arial" w:cs="Arial"/>
          <w:color w:val="2C2C2C"/>
          <w:sz w:val="21"/>
          <w:szCs w:val="21"/>
        </w:rPr>
        <w:t>майданчиками</w:t>
      </w:r>
      <w:r w:rsidRPr="00D810CD">
        <w:rPr>
          <w:rFonts w:ascii="Arial" w:hAnsi="Arial" w:cs="Arial"/>
          <w:color w:val="2C2C2C"/>
          <w:sz w:val="21"/>
          <w:szCs w:val="21"/>
        </w:rPr>
        <w:t>, а також сходами для підйому на естакаду.</w:t>
      </w:r>
      <w:r w:rsidR="001A5F5A">
        <w:rPr>
          <w:rFonts w:ascii="Arial" w:hAnsi="Arial" w:cs="Arial"/>
          <w:color w:val="2C2C2C"/>
          <w:sz w:val="21"/>
          <w:szCs w:val="21"/>
        </w:rPr>
        <w:br w:type="page"/>
      </w:r>
    </w:p>
    <w:p w14:paraId="3BDFB3FD" w14:textId="11AC8C38" w:rsidR="0005794D" w:rsidRPr="00D810CD" w:rsidRDefault="00026420" w:rsidP="00AD2EDF">
      <w:pPr>
        <w:pStyle w:val="a5"/>
        <w:numPr>
          <w:ilvl w:val="2"/>
          <w:numId w:val="43"/>
        </w:numPr>
        <w:tabs>
          <w:tab w:val="left" w:pos="1922"/>
        </w:tabs>
        <w:spacing w:line="288" w:lineRule="auto"/>
        <w:ind w:left="0" w:firstLine="720"/>
        <w:rPr>
          <w:rFonts w:ascii="Arial" w:hAnsi="Arial" w:cs="Arial"/>
          <w:b/>
          <w:color w:val="2C2C2C"/>
          <w:sz w:val="21"/>
          <w:szCs w:val="21"/>
        </w:rPr>
      </w:pPr>
      <w:r w:rsidRPr="00D810CD">
        <w:rPr>
          <w:rFonts w:ascii="Arial" w:hAnsi="Arial" w:cs="Arial"/>
          <w:color w:val="2C2C2C"/>
          <w:sz w:val="21"/>
          <w:szCs w:val="21"/>
        </w:rPr>
        <w:t>На кожний прохід вздовж підкранових шляхів і посадков</w:t>
      </w:r>
      <w:r w:rsidR="006A2745">
        <w:rPr>
          <w:rFonts w:ascii="Arial" w:hAnsi="Arial" w:cs="Arial"/>
          <w:color w:val="2C2C2C"/>
          <w:sz w:val="21"/>
          <w:szCs w:val="21"/>
        </w:rPr>
        <w:t xml:space="preserve">ий майданчик </w:t>
      </w:r>
      <w:r w:rsidRPr="00D810CD">
        <w:rPr>
          <w:rFonts w:ascii="Arial" w:hAnsi="Arial" w:cs="Arial"/>
          <w:color w:val="2C2C2C"/>
          <w:sz w:val="21"/>
          <w:szCs w:val="21"/>
        </w:rPr>
        <w:t xml:space="preserve"> слід проєктувати постійні сталеві сходи завширшки не менше </w:t>
      </w:r>
      <w:r w:rsidR="006A2745">
        <w:rPr>
          <w:rFonts w:ascii="Arial" w:hAnsi="Arial" w:cs="Arial"/>
          <w:color w:val="2C2C2C"/>
          <w:sz w:val="21"/>
          <w:szCs w:val="21"/>
        </w:rPr>
        <w:t xml:space="preserve">ніж </w:t>
      </w:r>
      <w:r w:rsidRPr="00D810CD">
        <w:rPr>
          <w:rFonts w:ascii="Arial" w:hAnsi="Arial" w:cs="Arial"/>
          <w:color w:val="2C2C2C"/>
          <w:sz w:val="21"/>
          <w:szCs w:val="21"/>
        </w:rPr>
        <w:t>0,7 м із кутом нахилу не більше</w:t>
      </w:r>
      <w:r w:rsidR="006A2745">
        <w:rPr>
          <w:rFonts w:ascii="Arial" w:hAnsi="Arial" w:cs="Arial"/>
          <w:color w:val="2C2C2C"/>
          <w:sz w:val="21"/>
          <w:szCs w:val="21"/>
        </w:rPr>
        <w:t xml:space="preserve"> ніж </w:t>
      </w:r>
      <w:r w:rsidRPr="00D810CD">
        <w:rPr>
          <w:rFonts w:ascii="Arial" w:hAnsi="Arial" w:cs="Arial"/>
          <w:color w:val="2C2C2C"/>
          <w:sz w:val="21"/>
          <w:szCs w:val="21"/>
        </w:rPr>
        <w:t xml:space="preserve"> 60 градусів з виходом на них через люки розміром не менше 0,5</w:t>
      </w:r>
      <w:r w:rsidRPr="00D810CD">
        <w:rPr>
          <w:rFonts w:ascii="Arial" w:hAnsi="Arial" w:cs="Arial"/>
          <w:color w:val="2C2C2C"/>
          <w:spacing w:val="40"/>
          <w:sz w:val="21"/>
          <w:szCs w:val="21"/>
        </w:rPr>
        <w:t xml:space="preserve"> </w:t>
      </w:r>
      <w:r w:rsidRPr="00D810CD">
        <w:rPr>
          <w:rFonts w:ascii="Arial" w:hAnsi="Arial" w:cs="Arial"/>
          <w:color w:val="2C2C2C"/>
          <w:sz w:val="21"/>
          <w:szCs w:val="21"/>
        </w:rPr>
        <w:t>м × 0,5 м. Кришки</w:t>
      </w:r>
      <w:r w:rsidRPr="00D810CD">
        <w:rPr>
          <w:rFonts w:ascii="Arial" w:hAnsi="Arial" w:cs="Arial"/>
          <w:color w:val="2C2C2C"/>
          <w:spacing w:val="40"/>
          <w:sz w:val="21"/>
          <w:szCs w:val="21"/>
        </w:rPr>
        <w:t xml:space="preserve"> </w:t>
      </w:r>
      <w:r w:rsidRPr="00D810CD">
        <w:rPr>
          <w:rFonts w:ascii="Arial" w:hAnsi="Arial" w:cs="Arial"/>
          <w:color w:val="2C2C2C"/>
          <w:sz w:val="21"/>
          <w:szCs w:val="21"/>
        </w:rPr>
        <w:t>люків повинні</w:t>
      </w:r>
      <w:r w:rsidRPr="00D810CD">
        <w:rPr>
          <w:rFonts w:ascii="Arial" w:hAnsi="Arial" w:cs="Arial"/>
          <w:color w:val="2C2C2C"/>
          <w:spacing w:val="40"/>
          <w:sz w:val="21"/>
          <w:szCs w:val="21"/>
        </w:rPr>
        <w:t xml:space="preserve"> </w:t>
      </w:r>
      <w:r w:rsidRPr="00D810CD">
        <w:rPr>
          <w:rFonts w:ascii="Arial" w:hAnsi="Arial" w:cs="Arial"/>
          <w:color w:val="2C2C2C"/>
          <w:sz w:val="21"/>
          <w:szCs w:val="21"/>
        </w:rPr>
        <w:t>бути</w:t>
      </w:r>
      <w:r w:rsidRPr="00D810CD">
        <w:rPr>
          <w:rFonts w:ascii="Arial" w:hAnsi="Arial" w:cs="Arial"/>
          <w:color w:val="2C2C2C"/>
          <w:spacing w:val="40"/>
          <w:sz w:val="21"/>
          <w:szCs w:val="21"/>
        </w:rPr>
        <w:t xml:space="preserve"> </w:t>
      </w:r>
      <w:r w:rsidRPr="00D810CD">
        <w:rPr>
          <w:rFonts w:ascii="Arial" w:hAnsi="Arial" w:cs="Arial"/>
          <w:color w:val="2C2C2C"/>
          <w:sz w:val="21"/>
          <w:szCs w:val="21"/>
        </w:rPr>
        <w:t>шарнірно</w:t>
      </w:r>
      <w:r w:rsidRPr="00D810CD">
        <w:rPr>
          <w:rFonts w:ascii="Arial" w:hAnsi="Arial" w:cs="Arial"/>
          <w:color w:val="2C2C2C"/>
          <w:spacing w:val="40"/>
          <w:sz w:val="21"/>
          <w:szCs w:val="21"/>
        </w:rPr>
        <w:t xml:space="preserve"> </w:t>
      </w:r>
      <w:r w:rsidRPr="00D810CD">
        <w:rPr>
          <w:rFonts w:ascii="Arial" w:hAnsi="Arial" w:cs="Arial"/>
          <w:color w:val="2C2C2C"/>
          <w:sz w:val="21"/>
          <w:szCs w:val="21"/>
        </w:rPr>
        <w:t xml:space="preserve">закріплені, легко і зручно відчинятись і зачинятись. Сходи слід передбачати на торцях естакади і не рідше ніж через 200 м по її довжині. Якщо довжина естакади менше </w:t>
      </w:r>
      <w:r w:rsidR="001A5F5A">
        <w:rPr>
          <w:rFonts w:ascii="Arial" w:hAnsi="Arial" w:cs="Arial"/>
          <w:color w:val="2C2C2C"/>
          <w:sz w:val="21"/>
          <w:szCs w:val="21"/>
          <w:lang w:val="ru-RU"/>
        </w:rPr>
        <w:t xml:space="preserve">                  </w:t>
      </w:r>
      <w:r w:rsidR="006A2745">
        <w:rPr>
          <w:rFonts w:ascii="Arial" w:hAnsi="Arial" w:cs="Arial"/>
          <w:color w:val="2C2C2C"/>
          <w:sz w:val="21"/>
          <w:szCs w:val="21"/>
        </w:rPr>
        <w:t xml:space="preserve">ніж </w:t>
      </w:r>
      <w:r w:rsidRPr="00D810CD">
        <w:rPr>
          <w:rFonts w:ascii="Arial" w:hAnsi="Arial" w:cs="Arial"/>
          <w:color w:val="2C2C2C"/>
          <w:sz w:val="21"/>
          <w:szCs w:val="21"/>
        </w:rPr>
        <w:t>200 м</w:t>
      </w:r>
      <w:r w:rsidR="006A2745">
        <w:rPr>
          <w:rFonts w:ascii="Arial" w:hAnsi="Arial" w:cs="Arial"/>
          <w:color w:val="2C2C2C"/>
          <w:sz w:val="21"/>
          <w:szCs w:val="21"/>
        </w:rPr>
        <w:t xml:space="preserve">, </w:t>
      </w:r>
      <w:r w:rsidRPr="00D810CD">
        <w:rPr>
          <w:rFonts w:ascii="Arial" w:hAnsi="Arial" w:cs="Arial"/>
          <w:color w:val="2C2C2C"/>
          <w:sz w:val="21"/>
          <w:szCs w:val="21"/>
        </w:rPr>
        <w:t xml:space="preserve"> допускається передбачати одні сходи. П</w:t>
      </w:r>
      <w:r w:rsidR="006A2745">
        <w:rPr>
          <w:rFonts w:ascii="Arial" w:hAnsi="Arial" w:cs="Arial"/>
          <w:color w:val="2C2C2C"/>
          <w:sz w:val="21"/>
          <w:szCs w:val="21"/>
        </w:rPr>
        <w:t xml:space="preserve">ід час </w:t>
      </w:r>
      <w:r w:rsidRPr="00D810CD">
        <w:rPr>
          <w:rFonts w:ascii="Arial" w:hAnsi="Arial" w:cs="Arial"/>
          <w:color w:val="2C2C2C"/>
          <w:sz w:val="21"/>
          <w:szCs w:val="21"/>
        </w:rPr>
        <w:t xml:space="preserve"> визначенн</w:t>
      </w:r>
      <w:r w:rsidR="006A2745">
        <w:rPr>
          <w:rFonts w:ascii="Arial" w:hAnsi="Arial" w:cs="Arial"/>
          <w:color w:val="2C2C2C"/>
          <w:sz w:val="21"/>
          <w:szCs w:val="21"/>
        </w:rPr>
        <w:t>я</w:t>
      </w:r>
      <w:r w:rsidRPr="00D810CD">
        <w:rPr>
          <w:rFonts w:ascii="Arial" w:hAnsi="Arial" w:cs="Arial"/>
          <w:color w:val="2C2C2C"/>
          <w:sz w:val="21"/>
          <w:szCs w:val="21"/>
        </w:rPr>
        <w:t xml:space="preserve"> кількості сходів слід враховувати сходи на посадкові, ремонтні та інші </w:t>
      </w:r>
      <w:r w:rsidR="006A2745">
        <w:rPr>
          <w:rFonts w:ascii="Arial" w:hAnsi="Arial" w:cs="Arial"/>
          <w:color w:val="2C2C2C"/>
          <w:sz w:val="21"/>
          <w:szCs w:val="21"/>
        </w:rPr>
        <w:t>майданчики.</w:t>
      </w:r>
    </w:p>
    <w:p w14:paraId="1008CE29" w14:textId="77777777" w:rsidR="0005794D" w:rsidRPr="007D4385" w:rsidRDefault="00026420" w:rsidP="00AD2EDF">
      <w:pPr>
        <w:pStyle w:val="4"/>
        <w:numPr>
          <w:ilvl w:val="1"/>
          <w:numId w:val="43"/>
        </w:numPr>
        <w:tabs>
          <w:tab w:val="left" w:pos="1932"/>
        </w:tabs>
        <w:spacing w:before="60" w:line="305" w:lineRule="auto"/>
        <w:ind w:left="0" w:firstLine="720"/>
        <w:rPr>
          <w:rFonts w:ascii="Arial" w:hAnsi="Arial" w:cs="Arial"/>
          <w:sz w:val="21"/>
          <w:szCs w:val="21"/>
        </w:rPr>
      </w:pPr>
      <w:r w:rsidRPr="007D4385">
        <w:rPr>
          <w:rFonts w:ascii="Arial" w:hAnsi="Arial" w:cs="Arial"/>
          <w:sz w:val="21"/>
          <w:szCs w:val="21"/>
        </w:rPr>
        <w:t>Автономні</w:t>
      </w:r>
      <w:r w:rsidRPr="007D4385">
        <w:rPr>
          <w:rFonts w:ascii="Arial" w:hAnsi="Arial" w:cs="Arial"/>
          <w:spacing w:val="-11"/>
          <w:sz w:val="21"/>
          <w:szCs w:val="21"/>
        </w:rPr>
        <w:t xml:space="preserve"> </w:t>
      </w:r>
      <w:r w:rsidRPr="007D4385">
        <w:rPr>
          <w:rFonts w:ascii="Arial" w:hAnsi="Arial" w:cs="Arial"/>
          <w:sz w:val="21"/>
          <w:szCs w:val="21"/>
        </w:rPr>
        <w:t>опори</w:t>
      </w:r>
      <w:r w:rsidRPr="007D4385">
        <w:rPr>
          <w:rFonts w:ascii="Arial" w:hAnsi="Arial" w:cs="Arial"/>
          <w:spacing w:val="-10"/>
          <w:sz w:val="21"/>
          <w:szCs w:val="21"/>
        </w:rPr>
        <w:t xml:space="preserve"> </w:t>
      </w:r>
      <w:r w:rsidRPr="007D4385">
        <w:rPr>
          <w:rFonts w:ascii="Arial" w:hAnsi="Arial" w:cs="Arial"/>
          <w:sz w:val="21"/>
          <w:szCs w:val="21"/>
        </w:rPr>
        <w:t>та</w:t>
      </w:r>
      <w:r w:rsidRPr="007D4385">
        <w:rPr>
          <w:rFonts w:ascii="Arial" w:hAnsi="Arial" w:cs="Arial"/>
          <w:spacing w:val="-4"/>
          <w:sz w:val="21"/>
          <w:szCs w:val="21"/>
        </w:rPr>
        <w:t xml:space="preserve"> </w:t>
      </w:r>
      <w:r w:rsidRPr="007D4385">
        <w:rPr>
          <w:rFonts w:ascii="Arial" w:hAnsi="Arial" w:cs="Arial"/>
          <w:sz w:val="21"/>
          <w:szCs w:val="21"/>
        </w:rPr>
        <w:t>естакади</w:t>
      </w:r>
      <w:r w:rsidRPr="007D4385">
        <w:rPr>
          <w:rFonts w:ascii="Arial" w:hAnsi="Arial" w:cs="Arial"/>
          <w:spacing w:val="-8"/>
          <w:sz w:val="21"/>
          <w:szCs w:val="21"/>
        </w:rPr>
        <w:t xml:space="preserve"> </w:t>
      </w:r>
      <w:r w:rsidRPr="007D4385">
        <w:rPr>
          <w:rFonts w:ascii="Arial" w:hAnsi="Arial" w:cs="Arial"/>
          <w:sz w:val="21"/>
          <w:szCs w:val="21"/>
        </w:rPr>
        <w:t>під</w:t>
      </w:r>
      <w:r w:rsidRPr="007D4385">
        <w:rPr>
          <w:rFonts w:ascii="Arial" w:hAnsi="Arial" w:cs="Arial"/>
          <w:spacing w:val="-6"/>
          <w:sz w:val="21"/>
          <w:szCs w:val="21"/>
        </w:rPr>
        <w:t xml:space="preserve"> </w:t>
      </w:r>
      <w:r w:rsidRPr="007D4385">
        <w:rPr>
          <w:rFonts w:ascii="Arial" w:hAnsi="Arial" w:cs="Arial"/>
          <w:sz w:val="21"/>
          <w:szCs w:val="21"/>
        </w:rPr>
        <w:t>технологічні</w:t>
      </w:r>
      <w:r w:rsidRPr="007D4385">
        <w:rPr>
          <w:rFonts w:ascii="Arial" w:hAnsi="Arial" w:cs="Arial"/>
          <w:spacing w:val="-7"/>
          <w:sz w:val="21"/>
          <w:szCs w:val="21"/>
        </w:rPr>
        <w:t xml:space="preserve"> </w:t>
      </w:r>
      <w:r w:rsidRPr="007D4385">
        <w:rPr>
          <w:rFonts w:ascii="Arial" w:hAnsi="Arial" w:cs="Arial"/>
          <w:spacing w:val="-2"/>
          <w:sz w:val="21"/>
          <w:szCs w:val="21"/>
        </w:rPr>
        <w:t>трубопроводи</w:t>
      </w:r>
    </w:p>
    <w:p w14:paraId="3CD9C393" w14:textId="0885D4FB" w:rsidR="0005794D" w:rsidRPr="007D4385" w:rsidRDefault="00026420" w:rsidP="00AD2EDF">
      <w:pPr>
        <w:pStyle w:val="a5"/>
        <w:numPr>
          <w:ilvl w:val="2"/>
          <w:numId w:val="44"/>
        </w:numPr>
        <w:tabs>
          <w:tab w:val="left" w:pos="1781"/>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 xml:space="preserve">Норм </w:t>
      </w:r>
      <w:r w:rsidR="00CA78CD">
        <w:rPr>
          <w:rFonts w:ascii="Arial" w:hAnsi="Arial" w:cs="Arial"/>
          <w:color w:val="2C2C2C"/>
          <w:sz w:val="21"/>
          <w:szCs w:val="21"/>
        </w:rPr>
        <w:t>ць</w:t>
      </w:r>
      <w:r w:rsidRPr="007D4385">
        <w:rPr>
          <w:rFonts w:ascii="Arial" w:hAnsi="Arial" w:cs="Arial"/>
          <w:color w:val="2C2C2C"/>
          <w:sz w:val="21"/>
          <w:szCs w:val="21"/>
        </w:rPr>
        <w:t>ого підрозділу слід дотримуватись п</w:t>
      </w:r>
      <w:r w:rsidR="00CA78CD">
        <w:rPr>
          <w:rFonts w:ascii="Arial" w:hAnsi="Arial" w:cs="Arial"/>
          <w:color w:val="2C2C2C"/>
          <w:sz w:val="21"/>
          <w:szCs w:val="21"/>
        </w:rPr>
        <w:t xml:space="preserve">ід час </w:t>
      </w:r>
      <w:r w:rsidRPr="007D4385">
        <w:rPr>
          <w:rFonts w:ascii="Arial" w:hAnsi="Arial" w:cs="Arial"/>
          <w:color w:val="2C2C2C"/>
          <w:sz w:val="21"/>
          <w:szCs w:val="21"/>
        </w:rPr>
        <w:t xml:space="preserve"> проєктуванн</w:t>
      </w:r>
      <w:r w:rsidR="00CA78CD">
        <w:rPr>
          <w:rFonts w:ascii="Arial" w:hAnsi="Arial" w:cs="Arial"/>
          <w:color w:val="2C2C2C"/>
          <w:sz w:val="21"/>
          <w:szCs w:val="21"/>
        </w:rPr>
        <w:t>я</w:t>
      </w:r>
      <w:r w:rsidRPr="007D4385">
        <w:rPr>
          <w:rFonts w:ascii="Arial" w:hAnsi="Arial" w:cs="Arial"/>
          <w:color w:val="2C2C2C"/>
          <w:sz w:val="21"/>
          <w:szCs w:val="21"/>
        </w:rPr>
        <w:t xml:space="preserve"> автономних опор, а також естакад під технологічні трубопроводи.</w:t>
      </w:r>
    </w:p>
    <w:p w14:paraId="685184D6" w14:textId="10FDBE50" w:rsidR="0005794D" w:rsidRPr="007D4385" w:rsidRDefault="00026420" w:rsidP="007D4385">
      <w:pPr>
        <w:pStyle w:val="a3"/>
        <w:spacing w:line="305" w:lineRule="auto"/>
        <w:ind w:left="0" w:firstLine="720"/>
        <w:rPr>
          <w:rFonts w:ascii="Arial" w:hAnsi="Arial" w:cs="Arial"/>
          <w:sz w:val="21"/>
          <w:szCs w:val="21"/>
        </w:rPr>
      </w:pPr>
      <w:r w:rsidRPr="007D4385">
        <w:rPr>
          <w:rFonts w:ascii="Arial" w:hAnsi="Arial" w:cs="Arial"/>
          <w:color w:val="2C2C2C"/>
          <w:sz w:val="21"/>
          <w:szCs w:val="21"/>
        </w:rPr>
        <w:t xml:space="preserve">Висоту (відстань від планувальної позначки ґрунту до верха траверси) автономних опор і </w:t>
      </w:r>
      <w:r w:rsidRPr="007D4385">
        <w:rPr>
          <w:rFonts w:ascii="Arial" w:hAnsi="Arial" w:cs="Arial"/>
          <w:color w:val="0D0D0D"/>
          <w:sz w:val="21"/>
          <w:szCs w:val="21"/>
        </w:rPr>
        <w:t>естакад слід приймати: низьких опор  залежно від планування ґрунту і ухилів естакад; високих автономних опор і естакад</w:t>
      </w:r>
      <w:r w:rsidRPr="007D4385">
        <w:rPr>
          <w:rFonts w:ascii="Arial" w:hAnsi="Arial" w:cs="Arial"/>
          <w:color w:val="0D0D0D"/>
          <w:spacing w:val="80"/>
          <w:w w:val="150"/>
          <w:sz w:val="21"/>
          <w:szCs w:val="21"/>
        </w:rPr>
        <w:t xml:space="preserve"> </w:t>
      </w:r>
      <w:r w:rsidRPr="007D4385">
        <w:rPr>
          <w:rFonts w:ascii="Arial" w:hAnsi="Arial" w:cs="Arial"/>
          <w:color w:val="0D0D0D"/>
          <w:sz w:val="21"/>
          <w:szCs w:val="21"/>
        </w:rPr>
        <w:t>такою,</w:t>
      </w:r>
      <w:r w:rsidRPr="007D4385">
        <w:rPr>
          <w:rFonts w:ascii="Arial" w:hAnsi="Arial" w:cs="Arial"/>
          <w:color w:val="0D0D0D"/>
          <w:spacing w:val="19"/>
          <w:sz w:val="21"/>
          <w:szCs w:val="21"/>
        </w:rPr>
        <w:t xml:space="preserve"> </w:t>
      </w:r>
      <w:r w:rsidRPr="007D4385">
        <w:rPr>
          <w:rFonts w:ascii="Arial" w:hAnsi="Arial" w:cs="Arial"/>
          <w:color w:val="0D0D0D"/>
          <w:sz w:val="21"/>
          <w:szCs w:val="21"/>
        </w:rPr>
        <w:t>що</w:t>
      </w:r>
      <w:r w:rsidRPr="007D4385">
        <w:rPr>
          <w:rFonts w:ascii="Arial" w:hAnsi="Arial" w:cs="Arial"/>
          <w:color w:val="0D0D0D"/>
          <w:spacing w:val="22"/>
          <w:sz w:val="21"/>
          <w:szCs w:val="21"/>
        </w:rPr>
        <w:t xml:space="preserve"> </w:t>
      </w:r>
      <w:r w:rsidRPr="007D4385">
        <w:rPr>
          <w:rFonts w:ascii="Arial" w:hAnsi="Arial" w:cs="Arial"/>
          <w:color w:val="0D0D0D"/>
          <w:sz w:val="21"/>
          <w:szCs w:val="21"/>
        </w:rPr>
        <w:t>забезпечує</w:t>
      </w:r>
      <w:r w:rsidRPr="007D4385">
        <w:rPr>
          <w:rFonts w:ascii="Arial" w:hAnsi="Arial" w:cs="Arial"/>
          <w:color w:val="0D0D0D"/>
          <w:spacing w:val="19"/>
          <w:sz w:val="21"/>
          <w:szCs w:val="21"/>
        </w:rPr>
        <w:t xml:space="preserve"> </w:t>
      </w:r>
      <w:r w:rsidRPr="007D4385">
        <w:rPr>
          <w:rFonts w:ascii="Arial" w:hAnsi="Arial" w:cs="Arial"/>
          <w:color w:val="0D0D0D"/>
          <w:sz w:val="21"/>
          <w:szCs w:val="21"/>
        </w:rPr>
        <w:t>проїзд</w:t>
      </w:r>
      <w:r w:rsidRPr="007D4385">
        <w:rPr>
          <w:rFonts w:ascii="Arial" w:hAnsi="Arial" w:cs="Arial"/>
          <w:color w:val="0D0D0D"/>
          <w:spacing w:val="21"/>
          <w:sz w:val="21"/>
          <w:szCs w:val="21"/>
        </w:rPr>
        <w:t xml:space="preserve"> </w:t>
      </w:r>
      <w:r w:rsidRPr="007D4385">
        <w:rPr>
          <w:rFonts w:ascii="Arial" w:hAnsi="Arial" w:cs="Arial"/>
          <w:color w:val="0D0D0D"/>
          <w:sz w:val="21"/>
          <w:szCs w:val="21"/>
        </w:rPr>
        <w:t>під</w:t>
      </w:r>
      <w:r w:rsidRPr="007D4385">
        <w:rPr>
          <w:rFonts w:ascii="Arial" w:hAnsi="Arial" w:cs="Arial"/>
          <w:color w:val="0D0D0D"/>
          <w:spacing w:val="22"/>
          <w:sz w:val="21"/>
          <w:szCs w:val="21"/>
        </w:rPr>
        <w:t xml:space="preserve"> </w:t>
      </w:r>
      <w:r w:rsidRPr="007D4385">
        <w:rPr>
          <w:rFonts w:ascii="Arial" w:hAnsi="Arial" w:cs="Arial"/>
          <w:color w:val="0D0D0D"/>
          <w:sz w:val="21"/>
          <w:szCs w:val="21"/>
        </w:rPr>
        <w:t>трубопроводами</w:t>
      </w:r>
      <w:r w:rsidRPr="007D4385">
        <w:rPr>
          <w:rFonts w:ascii="Arial" w:hAnsi="Arial" w:cs="Arial"/>
          <w:color w:val="0D0D0D"/>
          <w:spacing w:val="23"/>
          <w:sz w:val="21"/>
          <w:szCs w:val="21"/>
        </w:rPr>
        <w:t xml:space="preserve"> </w:t>
      </w:r>
      <w:r w:rsidRPr="007D4385">
        <w:rPr>
          <w:rFonts w:ascii="Arial" w:hAnsi="Arial" w:cs="Arial"/>
          <w:color w:val="0D0D0D"/>
          <w:sz w:val="21"/>
          <w:szCs w:val="21"/>
        </w:rPr>
        <w:t>і</w:t>
      </w:r>
      <w:r w:rsidRPr="007D4385">
        <w:rPr>
          <w:rFonts w:ascii="Arial" w:hAnsi="Arial" w:cs="Arial"/>
          <w:color w:val="0D0D0D"/>
          <w:spacing w:val="20"/>
          <w:sz w:val="21"/>
          <w:szCs w:val="21"/>
        </w:rPr>
        <w:t xml:space="preserve"> </w:t>
      </w:r>
      <w:r w:rsidRPr="007D4385">
        <w:rPr>
          <w:rFonts w:ascii="Arial" w:hAnsi="Arial" w:cs="Arial"/>
          <w:color w:val="0D0D0D"/>
          <w:sz w:val="21"/>
          <w:szCs w:val="21"/>
        </w:rPr>
        <w:t>естакадами</w:t>
      </w:r>
      <w:r w:rsidRPr="007D4385">
        <w:rPr>
          <w:rFonts w:ascii="Arial" w:hAnsi="Arial" w:cs="Arial"/>
          <w:color w:val="0D0D0D"/>
          <w:spacing w:val="37"/>
          <w:sz w:val="21"/>
          <w:szCs w:val="21"/>
        </w:rPr>
        <w:t xml:space="preserve"> </w:t>
      </w:r>
      <w:r w:rsidRPr="007D4385">
        <w:rPr>
          <w:rFonts w:ascii="Arial" w:hAnsi="Arial" w:cs="Arial"/>
          <w:color w:val="2C2C2C"/>
          <w:sz w:val="21"/>
          <w:szCs w:val="21"/>
        </w:rPr>
        <w:t>залізничного</w:t>
      </w:r>
      <w:r w:rsidRPr="007D4385">
        <w:rPr>
          <w:rFonts w:ascii="Arial" w:hAnsi="Arial" w:cs="Arial"/>
          <w:color w:val="2C2C2C"/>
          <w:spacing w:val="21"/>
          <w:sz w:val="21"/>
          <w:szCs w:val="21"/>
        </w:rPr>
        <w:t xml:space="preserve"> </w:t>
      </w:r>
      <w:r w:rsidR="00CA78CD">
        <w:rPr>
          <w:rFonts w:ascii="Arial" w:hAnsi="Arial" w:cs="Arial"/>
          <w:color w:val="2C2C2C"/>
          <w:spacing w:val="-10"/>
          <w:sz w:val="21"/>
          <w:szCs w:val="21"/>
        </w:rPr>
        <w:t xml:space="preserve">й </w:t>
      </w:r>
      <w:r w:rsidRPr="007D4385">
        <w:rPr>
          <w:rFonts w:ascii="Arial" w:hAnsi="Arial" w:cs="Arial"/>
          <w:color w:val="2C2C2C"/>
          <w:sz w:val="21"/>
          <w:szCs w:val="21"/>
        </w:rPr>
        <w:t xml:space="preserve">автомобільного транспорту відповідно із габаритами наближення будівель </w:t>
      </w:r>
      <w:r w:rsidRPr="007D4385">
        <w:rPr>
          <w:rFonts w:ascii="Arial" w:hAnsi="Arial" w:cs="Arial"/>
          <w:color w:val="0D0D0D"/>
          <w:sz w:val="21"/>
          <w:szCs w:val="21"/>
        </w:rPr>
        <w:t xml:space="preserve">відповідно до </w:t>
      </w:r>
      <w:hyperlink r:id="rId291" w:history="1">
        <w:r w:rsidRPr="006A49BC">
          <w:rPr>
            <w:rStyle w:val="af2"/>
            <w:rFonts w:ascii="Arial" w:hAnsi="Arial" w:cs="Arial"/>
            <w:sz w:val="21"/>
            <w:szCs w:val="21"/>
          </w:rPr>
          <w:t>ДСТУ Б В.2.3-29</w:t>
        </w:r>
      </w:hyperlink>
      <w:r w:rsidRPr="007D4385">
        <w:rPr>
          <w:rFonts w:ascii="Arial" w:hAnsi="Arial" w:cs="Arial"/>
          <w:color w:val="0D0D0D"/>
          <w:sz w:val="21"/>
          <w:szCs w:val="21"/>
        </w:rPr>
        <w:t xml:space="preserve"> і </w:t>
      </w:r>
      <w:hyperlink r:id="rId292" w:history="1">
        <w:r w:rsidRPr="006A49BC">
          <w:rPr>
            <w:rStyle w:val="af2"/>
            <w:rFonts w:ascii="Arial" w:hAnsi="Arial" w:cs="Arial"/>
            <w:sz w:val="21"/>
            <w:szCs w:val="21"/>
          </w:rPr>
          <w:t>ДБН В.2.3-4.</w:t>
        </w:r>
      </w:hyperlink>
    </w:p>
    <w:p w14:paraId="1A61F8AF" w14:textId="77777777" w:rsidR="0005794D" w:rsidRPr="007D4385" w:rsidRDefault="00026420" w:rsidP="00AD2EDF">
      <w:pPr>
        <w:pStyle w:val="a5"/>
        <w:numPr>
          <w:ilvl w:val="2"/>
          <w:numId w:val="44"/>
        </w:numPr>
        <w:tabs>
          <w:tab w:val="left" w:pos="1781"/>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Прокладення</w:t>
      </w:r>
      <w:r w:rsidRPr="007D4385">
        <w:rPr>
          <w:rFonts w:ascii="Arial" w:hAnsi="Arial" w:cs="Arial"/>
          <w:color w:val="2C2C2C"/>
          <w:spacing w:val="40"/>
          <w:sz w:val="21"/>
          <w:szCs w:val="21"/>
        </w:rPr>
        <w:t xml:space="preserve"> </w:t>
      </w:r>
      <w:r w:rsidRPr="007D4385">
        <w:rPr>
          <w:rFonts w:ascii="Arial" w:hAnsi="Arial" w:cs="Arial"/>
          <w:color w:val="2C2C2C"/>
          <w:sz w:val="21"/>
          <w:szCs w:val="21"/>
        </w:rPr>
        <w:t>трубопроводів</w:t>
      </w:r>
      <w:r w:rsidRPr="007D4385">
        <w:rPr>
          <w:rFonts w:ascii="Arial" w:hAnsi="Arial" w:cs="Arial"/>
          <w:color w:val="2C2C2C"/>
          <w:spacing w:val="40"/>
          <w:sz w:val="21"/>
          <w:szCs w:val="21"/>
        </w:rPr>
        <w:t xml:space="preserve"> </w:t>
      </w:r>
      <w:r w:rsidRPr="007D4385">
        <w:rPr>
          <w:rFonts w:ascii="Arial" w:hAnsi="Arial" w:cs="Arial"/>
          <w:color w:val="2C2C2C"/>
          <w:sz w:val="21"/>
          <w:szCs w:val="21"/>
        </w:rPr>
        <w:t>слід</w:t>
      </w:r>
      <w:r w:rsidRPr="007D4385">
        <w:rPr>
          <w:rFonts w:ascii="Arial" w:hAnsi="Arial" w:cs="Arial"/>
          <w:color w:val="2C2C2C"/>
          <w:spacing w:val="40"/>
          <w:sz w:val="21"/>
          <w:szCs w:val="21"/>
        </w:rPr>
        <w:t xml:space="preserve"> </w:t>
      </w:r>
      <w:r w:rsidRPr="007D4385">
        <w:rPr>
          <w:rFonts w:ascii="Arial" w:hAnsi="Arial" w:cs="Arial"/>
          <w:color w:val="2C2C2C"/>
          <w:sz w:val="21"/>
          <w:szCs w:val="21"/>
        </w:rPr>
        <w:t>передбачати</w:t>
      </w:r>
      <w:r w:rsidRPr="007D4385">
        <w:rPr>
          <w:rFonts w:ascii="Arial" w:hAnsi="Arial" w:cs="Arial"/>
          <w:color w:val="2C2C2C"/>
          <w:spacing w:val="40"/>
          <w:sz w:val="21"/>
          <w:szCs w:val="21"/>
        </w:rPr>
        <w:t xml:space="preserve"> </w:t>
      </w:r>
      <w:r w:rsidRPr="007D4385">
        <w:rPr>
          <w:rFonts w:ascii="Arial" w:hAnsi="Arial" w:cs="Arial"/>
          <w:color w:val="2C2C2C"/>
          <w:sz w:val="21"/>
          <w:szCs w:val="21"/>
        </w:rPr>
        <w:t>на</w:t>
      </w:r>
      <w:r w:rsidRPr="007D4385">
        <w:rPr>
          <w:rFonts w:ascii="Arial" w:hAnsi="Arial" w:cs="Arial"/>
          <w:color w:val="2C2C2C"/>
          <w:spacing w:val="40"/>
          <w:sz w:val="21"/>
          <w:szCs w:val="21"/>
        </w:rPr>
        <w:t xml:space="preserve"> </w:t>
      </w:r>
      <w:r w:rsidRPr="007D4385">
        <w:rPr>
          <w:rFonts w:ascii="Arial" w:hAnsi="Arial" w:cs="Arial"/>
          <w:color w:val="2C2C2C"/>
          <w:sz w:val="21"/>
          <w:szCs w:val="21"/>
        </w:rPr>
        <w:t>територіях,</w:t>
      </w:r>
      <w:r w:rsidRPr="007D4385">
        <w:rPr>
          <w:rFonts w:ascii="Arial" w:hAnsi="Arial" w:cs="Arial"/>
          <w:color w:val="2C2C2C"/>
          <w:spacing w:val="40"/>
          <w:sz w:val="21"/>
          <w:szCs w:val="21"/>
        </w:rPr>
        <w:t xml:space="preserve"> </w:t>
      </w:r>
      <w:r w:rsidRPr="007D4385">
        <w:rPr>
          <w:rFonts w:ascii="Arial" w:hAnsi="Arial" w:cs="Arial"/>
          <w:color w:val="2C2C2C"/>
          <w:sz w:val="21"/>
          <w:szCs w:val="21"/>
        </w:rPr>
        <w:t xml:space="preserve">які не підлягають забудові, ззовні орних земель і за відсутності перетину з </w:t>
      </w:r>
      <w:r w:rsidRPr="007D4385">
        <w:rPr>
          <w:rFonts w:ascii="Arial" w:hAnsi="Arial" w:cs="Arial"/>
          <w:color w:val="2C2C2C"/>
          <w:spacing w:val="-2"/>
          <w:sz w:val="21"/>
          <w:szCs w:val="21"/>
        </w:rPr>
        <w:t>дорогами.</w:t>
      </w:r>
    </w:p>
    <w:p w14:paraId="3B8E1D7A" w14:textId="0F0997A8" w:rsidR="0005794D" w:rsidRPr="007D4385" w:rsidRDefault="00026420" w:rsidP="00AD2EDF">
      <w:pPr>
        <w:pStyle w:val="a5"/>
        <w:numPr>
          <w:ilvl w:val="2"/>
          <w:numId w:val="44"/>
        </w:numPr>
        <w:tabs>
          <w:tab w:val="left" w:pos="1781"/>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П</w:t>
      </w:r>
      <w:r w:rsidR="00CA78CD">
        <w:rPr>
          <w:rFonts w:ascii="Arial" w:hAnsi="Arial" w:cs="Arial"/>
          <w:color w:val="2C2C2C"/>
          <w:sz w:val="21"/>
          <w:szCs w:val="21"/>
        </w:rPr>
        <w:t xml:space="preserve">ід час </w:t>
      </w:r>
      <w:r w:rsidRPr="007D4385">
        <w:rPr>
          <w:rFonts w:ascii="Arial" w:hAnsi="Arial" w:cs="Arial"/>
          <w:color w:val="2C2C2C"/>
          <w:sz w:val="21"/>
          <w:szCs w:val="21"/>
        </w:rPr>
        <w:t xml:space="preserve"> проєктуванн</w:t>
      </w:r>
      <w:r w:rsidR="00CA78CD">
        <w:rPr>
          <w:rFonts w:ascii="Arial" w:hAnsi="Arial" w:cs="Arial"/>
          <w:color w:val="2C2C2C"/>
          <w:sz w:val="21"/>
          <w:szCs w:val="21"/>
        </w:rPr>
        <w:t>я</w:t>
      </w:r>
      <w:r w:rsidRPr="007D4385">
        <w:rPr>
          <w:rFonts w:ascii="Arial" w:hAnsi="Arial" w:cs="Arial"/>
          <w:color w:val="2C2C2C"/>
          <w:sz w:val="21"/>
          <w:szCs w:val="21"/>
        </w:rPr>
        <w:t xml:space="preserve"> автономних опор і естакад ухил трубопроводів слід створювати за рахунок зміни позначки верхнього обрізу фундаменту або довжини колон з урахуванням рельєфу поверхні ґрунту вздовж траси.</w:t>
      </w:r>
    </w:p>
    <w:p w14:paraId="560DAB3C" w14:textId="77777777" w:rsidR="0005794D" w:rsidRPr="007D4385" w:rsidRDefault="00026420" w:rsidP="00AD2EDF">
      <w:pPr>
        <w:pStyle w:val="a5"/>
        <w:numPr>
          <w:ilvl w:val="2"/>
          <w:numId w:val="44"/>
        </w:numPr>
        <w:tabs>
          <w:tab w:val="left" w:pos="1781"/>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Відстань між автономними опорами під трубопроводи слід визначати на основі розрахунку труб на міцність і жорсткість.</w:t>
      </w:r>
    </w:p>
    <w:p w14:paraId="656EF56F" w14:textId="7E0BC70B" w:rsidR="0005794D" w:rsidRPr="007D4385" w:rsidRDefault="00026420" w:rsidP="00AD2EDF">
      <w:pPr>
        <w:pStyle w:val="a5"/>
        <w:numPr>
          <w:ilvl w:val="2"/>
          <w:numId w:val="44"/>
        </w:numPr>
        <w:tabs>
          <w:tab w:val="left" w:pos="1781"/>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Автономні опори та естакади зазвичай слід проєктувати з</w:t>
      </w:r>
      <w:r w:rsidR="00CA78CD">
        <w:rPr>
          <w:rFonts w:ascii="Arial" w:hAnsi="Arial" w:cs="Arial"/>
          <w:color w:val="2C2C2C"/>
          <w:sz w:val="21"/>
          <w:szCs w:val="21"/>
        </w:rPr>
        <w:t>і</w:t>
      </w:r>
      <w:r w:rsidRPr="007D4385">
        <w:rPr>
          <w:rFonts w:ascii="Arial" w:hAnsi="Arial" w:cs="Arial"/>
          <w:color w:val="2C2C2C"/>
          <w:sz w:val="21"/>
          <w:szCs w:val="21"/>
        </w:rPr>
        <w:t xml:space="preserve"> збірних уніфікованих залізобетонних або сталевих конструкцій.</w:t>
      </w:r>
    </w:p>
    <w:p w14:paraId="6CCA9EF4" w14:textId="119F3B78" w:rsidR="0005794D" w:rsidRPr="007D4385" w:rsidRDefault="00026420" w:rsidP="007D4385">
      <w:pPr>
        <w:pStyle w:val="a3"/>
        <w:spacing w:line="305" w:lineRule="auto"/>
        <w:ind w:left="0" w:firstLine="720"/>
        <w:rPr>
          <w:rFonts w:ascii="Arial" w:hAnsi="Arial" w:cs="Arial"/>
          <w:sz w:val="21"/>
          <w:szCs w:val="21"/>
        </w:rPr>
      </w:pPr>
      <w:r w:rsidRPr="007D4385">
        <w:rPr>
          <w:rFonts w:ascii="Arial" w:hAnsi="Arial" w:cs="Arial"/>
          <w:color w:val="0D0D0D"/>
          <w:sz w:val="21"/>
          <w:szCs w:val="21"/>
        </w:rPr>
        <w:t>Марки</w:t>
      </w:r>
      <w:r w:rsidRPr="007D4385">
        <w:rPr>
          <w:rFonts w:ascii="Arial" w:hAnsi="Arial" w:cs="Arial"/>
          <w:color w:val="0D0D0D"/>
          <w:spacing w:val="40"/>
          <w:sz w:val="21"/>
          <w:szCs w:val="21"/>
        </w:rPr>
        <w:t xml:space="preserve"> </w:t>
      </w:r>
      <w:r w:rsidRPr="007D4385">
        <w:rPr>
          <w:rFonts w:ascii="Arial" w:hAnsi="Arial" w:cs="Arial"/>
          <w:color w:val="0D0D0D"/>
          <w:sz w:val="21"/>
          <w:szCs w:val="21"/>
        </w:rPr>
        <w:t>сталей</w:t>
      </w:r>
      <w:r w:rsidRPr="007D4385">
        <w:rPr>
          <w:rFonts w:ascii="Arial" w:hAnsi="Arial" w:cs="Arial"/>
          <w:color w:val="0D0D0D"/>
          <w:spacing w:val="40"/>
          <w:sz w:val="21"/>
          <w:szCs w:val="21"/>
        </w:rPr>
        <w:t xml:space="preserve"> </w:t>
      </w:r>
      <w:r w:rsidRPr="007D4385">
        <w:rPr>
          <w:rFonts w:ascii="Arial" w:hAnsi="Arial" w:cs="Arial"/>
          <w:color w:val="0D0D0D"/>
          <w:sz w:val="21"/>
          <w:szCs w:val="21"/>
        </w:rPr>
        <w:t>і</w:t>
      </w:r>
      <w:r w:rsidRPr="007D4385">
        <w:rPr>
          <w:rFonts w:ascii="Arial" w:hAnsi="Arial" w:cs="Arial"/>
          <w:color w:val="0D0D0D"/>
          <w:spacing w:val="40"/>
          <w:sz w:val="21"/>
          <w:szCs w:val="21"/>
        </w:rPr>
        <w:t xml:space="preserve"> </w:t>
      </w:r>
      <w:r w:rsidRPr="007D4385">
        <w:rPr>
          <w:rFonts w:ascii="Arial" w:hAnsi="Arial" w:cs="Arial"/>
          <w:color w:val="0D0D0D"/>
          <w:sz w:val="21"/>
          <w:szCs w:val="21"/>
        </w:rPr>
        <w:t>матеріали</w:t>
      </w:r>
      <w:r w:rsidRPr="007D4385">
        <w:rPr>
          <w:rFonts w:ascii="Arial" w:hAnsi="Arial" w:cs="Arial"/>
          <w:color w:val="0D0D0D"/>
          <w:spacing w:val="40"/>
          <w:sz w:val="21"/>
          <w:szCs w:val="21"/>
        </w:rPr>
        <w:t xml:space="preserve"> </w:t>
      </w:r>
      <w:r w:rsidRPr="007D4385">
        <w:rPr>
          <w:rFonts w:ascii="Arial" w:hAnsi="Arial" w:cs="Arial"/>
          <w:color w:val="0D0D0D"/>
          <w:sz w:val="21"/>
          <w:szCs w:val="21"/>
        </w:rPr>
        <w:t>для</w:t>
      </w:r>
      <w:r w:rsidRPr="007D4385">
        <w:rPr>
          <w:rFonts w:ascii="Arial" w:hAnsi="Arial" w:cs="Arial"/>
          <w:color w:val="0D0D0D"/>
          <w:spacing w:val="40"/>
          <w:sz w:val="21"/>
          <w:szCs w:val="21"/>
        </w:rPr>
        <w:t xml:space="preserve"> </w:t>
      </w:r>
      <w:r w:rsidRPr="007D4385">
        <w:rPr>
          <w:rFonts w:ascii="Arial" w:hAnsi="Arial" w:cs="Arial"/>
          <w:color w:val="0D0D0D"/>
          <w:sz w:val="21"/>
          <w:szCs w:val="21"/>
        </w:rPr>
        <w:t>зварних</w:t>
      </w:r>
      <w:r w:rsidRPr="007D4385">
        <w:rPr>
          <w:rFonts w:ascii="Arial" w:hAnsi="Arial" w:cs="Arial"/>
          <w:color w:val="0D0D0D"/>
          <w:spacing w:val="40"/>
          <w:sz w:val="21"/>
          <w:szCs w:val="21"/>
        </w:rPr>
        <w:t xml:space="preserve"> </w:t>
      </w:r>
      <w:r w:rsidRPr="007D4385">
        <w:rPr>
          <w:rFonts w:ascii="Arial" w:hAnsi="Arial" w:cs="Arial"/>
          <w:color w:val="0D0D0D"/>
          <w:sz w:val="21"/>
          <w:szCs w:val="21"/>
        </w:rPr>
        <w:t>з'єднань</w:t>
      </w:r>
      <w:r w:rsidRPr="007D4385">
        <w:rPr>
          <w:rFonts w:ascii="Arial" w:hAnsi="Arial" w:cs="Arial"/>
          <w:color w:val="0D0D0D"/>
          <w:spacing w:val="40"/>
          <w:sz w:val="21"/>
          <w:szCs w:val="21"/>
        </w:rPr>
        <w:t xml:space="preserve"> </w:t>
      </w:r>
      <w:r w:rsidRPr="007D4385">
        <w:rPr>
          <w:rFonts w:ascii="Arial" w:hAnsi="Arial" w:cs="Arial"/>
          <w:color w:val="0D0D0D"/>
          <w:sz w:val="21"/>
          <w:szCs w:val="21"/>
        </w:rPr>
        <w:t>конструкцій</w:t>
      </w:r>
      <w:r w:rsidRPr="007D4385">
        <w:rPr>
          <w:rFonts w:ascii="Arial" w:hAnsi="Arial" w:cs="Arial"/>
          <w:color w:val="0D0D0D"/>
          <w:spacing w:val="40"/>
          <w:sz w:val="21"/>
          <w:szCs w:val="21"/>
        </w:rPr>
        <w:t xml:space="preserve"> </w:t>
      </w:r>
      <w:r w:rsidRPr="007D4385">
        <w:rPr>
          <w:rFonts w:ascii="Arial" w:hAnsi="Arial" w:cs="Arial"/>
          <w:color w:val="0D0D0D"/>
          <w:sz w:val="21"/>
          <w:szCs w:val="21"/>
        </w:rPr>
        <w:t xml:space="preserve">естакад слід приймати відповідно до </w:t>
      </w:r>
      <w:hyperlink r:id="rId293" w:history="1">
        <w:r w:rsidRPr="00915109">
          <w:rPr>
            <w:rStyle w:val="af2"/>
            <w:rFonts w:ascii="Arial" w:hAnsi="Arial" w:cs="Arial"/>
            <w:sz w:val="21"/>
            <w:szCs w:val="21"/>
          </w:rPr>
          <w:t>ДБН В.2.6-198</w:t>
        </w:r>
      </w:hyperlink>
      <w:r w:rsidRPr="007D4385">
        <w:rPr>
          <w:rFonts w:ascii="Arial" w:hAnsi="Arial" w:cs="Arial"/>
          <w:color w:val="0D0D0D"/>
          <w:sz w:val="21"/>
          <w:szCs w:val="21"/>
        </w:rPr>
        <w:t xml:space="preserve"> (див. </w:t>
      </w:r>
      <w:hyperlink w:anchor="_bookmark6" w:history="1">
        <w:r w:rsidRPr="007D4385">
          <w:rPr>
            <w:rFonts w:ascii="Arial" w:hAnsi="Arial" w:cs="Arial"/>
            <w:sz w:val="21"/>
            <w:szCs w:val="21"/>
          </w:rPr>
          <w:t>5.5</w:t>
        </w:r>
      </w:hyperlink>
      <w:r w:rsidRPr="007D4385">
        <w:rPr>
          <w:rFonts w:ascii="Arial" w:hAnsi="Arial" w:cs="Arial"/>
          <w:sz w:val="21"/>
          <w:szCs w:val="21"/>
        </w:rPr>
        <w:t>).</w:t>
      </w:r>
    </w:p>
    <w:p w14:paraId="3440EB9B" w14:textId="3CD3731B" w:rsidR="0005794D" w:rsidRPr="007D4385" w:rsidRDefault="00026420" w:rsidP="00AD2EDF">
      <w:pPr>
        <w:pStyle w:val="a5"/>
        <w:numPr>
          <w:ilvl w:val="2"/>
          <w:numId w:val="44"/>
        </w:numPr>
        <w:tabs>
          <w:tab w:val="left" w:pos="1781"/>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 xml:space="preserve">Автономні опори </w:t>
      </w:r>
      <w:r w:rsidR="007A25E2">
        <w:rPr>
          <w:rFonts w:ascii="Arial" w:hAnsi="Arial" w:cs="Arial"/>
          <w:color w:val="2C2C2C"/>
          <w:sz w:val="21"/>
          <w:szCs w:val="21"/>
        </w:rPr>
        <w:t>й</w:t>
      </w:r>
      <w:r w:rsidRPr="007D4385">
        <w:rPr>
          <w:rFonts w:ascii="Arial" w:hAnsi="Arial" w:cs="Arial"/>
          <w:color w:val="2C2C2C"/>
          <w:sz w:val="21"/>
          <w:szCs w:val="21"/>
        </w:rPr>
        <w:t xml:space="preserve"> естакади, на яких прокладають трубопроводи з негорючими речовинами, рідинами або газами, допускається проєктувати із матеріалів </w:t>
      </w:r>
      <w:r w:rsidRPr="007D4385">
        <w:rPr>
          <w:rFonts w:ascii="Arial" w:hAnsi="Arial" w:cs="Arial"/>
          <w:sz w:val="21"/>
          <w:szCs w:val="21"/>
        </w:rPr>
        <w:t>не нижче В-s3, d0 (групи горючості Г1)</w:t>
      </w:r>
      <w:r w:rsidRPr="007D4385">
        <w:rPr>
          <w:rFonts w:ascii="Arial" w:hAnsi="Arial" w:cs="Arial"/>
          <w:color w:val="2C2C2C"/>
          <w:sz w:val="21"/>
          <w:szCs w:val="21"/>
        </w:rPr>
        <w:t>.</w:t>
      </w:r>
    </w:p>
    <w:p w14:paraId="399B619D" w14:textId="77777777" w:rsidR="0005794D" w:rsidRPr="007D4385" w:rsidRDefault="00026420" w:rsidP="00AD2EDF">
      <w:pPr>
        <w:pStyle w:val="a5"/>
        <w:numPr>
          <w:ilvl w:val="2"/>
          <w:numId w:val="44"/>
        </w:numPr>
        <w:tabs>
          <w:tab w:val="left" w:pos="1781"/>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Конструкції автономних опор та естакад під трубопроводи з легкозаймистими і горючими</w:t>
      </w:r>
      <w:r w:rsidRPr="007D4385">
        <w:rPr>
          <w:rFonts w:ascii="Arial" w:hAnsi="Arial" w:cs="Arial"/>
          <w:color w:val="2C2C2C"/>
          <w:spacing w:val="40"/>
          <w:sz w:val="21"/>
          <w:szCs w:val="21"/>
        </w:rPr>
        <w:t xml:space="preserve"> </w:t>
      </w:r>
      <w:r w:rsidRPr="007D4385">
        <w:rPr>
          <w:rFonts w:ascii="Arial" w:hAnsi="Arial" w:cs="Arial"/>
          <w:color w:val="2C2C2C"/>
          <w:sz w:val="21"/>
          <w:szCs w:val="21"/>
        </w:rPr>
        <w:t xml:space="preserve">речовинами, рідинами або газами повинні проєктуватись </w:t>
      </w:r>
      <w:r w:rsidRPr="007D4385">
        <w:rPr>
          <w:rFonts w:ascii="Arial" w:hAnsi="Arial" w:cs="Arial"/>
          <w:sz w:val="21"/>
          <w:szCs w:val="21"/>
        </w:rPr>
        <w:t xml:space="preserve">із матеріалів класу А1 (негорючі матеріали) </w:t>
      </w:r>
      <w:r w:rsidRPr="007D4385">
        <w:rPr>
          <w:rFonts w:ascii="Arial" w:hAnsi="Arial" w:cs="Arial"/>
          <w:color w:val="2C2C2C"/>
          <w:sz w:val="21"/>
          <w:szCs w:val="21"/>
        </w:rPr>
        <w:t>та класом вогнестійкості не менше R45.</w:t>
      </w:r>
    </w:p>
    <w:p w14:paraId="18FCA8BE" w14:textId="77777777" w:rsidR="0005794D" w:rsidRPr="007D4385" w:rsidRDefault="00026420" w:rsidP="00AD2EDF">
      <w:pPr>
        <w:pStyle w:val="a5"/>
        <w:numPr>
          <w:ilvl w:val="2"/>
          <w:numId w:val="44"/>
        </w:numPr>
        <w:tabs>
          <w:tab w:val="left" w:pos="1781"/>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На естакадах повинні бути передбачені прохідні містки для обслуговування трубопроводів, якщо це потрібно за умовами експлуатації.</w:t>
      </w:r>
    </w:p>
    <w:p w14:paraId="2FE2394C" w14:textId="16F3B45E" w:rsidR="0005794D" w:rsidRPr="007D4385" w:rsidRDefault="00026420" w:rsidP="00AD2EDF">
      <w:pPr>
        <w:pStyle w:val="a5"/>
        <w:numPr>
          <w:ilvl w:val="2"/>
          <w:numId w:val="44"/>
        </w:numPr>
        <w:tabs>
          <w:tab w:val="left" w:pos="1781"/>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 xml:space="preserve">Залізобетонні опори допускається проєктувати: закладеними </w:t>
      </w:r>
      <w:r w:rsidR="007A25E2">
        <w:rPr>
          <w:rFonts w:ascii="Arial" w:hAnsi="Arial" w:cs="Arial"/>
          <w:color w:val="2C2C2C"/>
          <w:sz w:val="21"/>
          <w:szCs w:val="21"/>
        </w:rPr>
        <w:t>в</w:t>
      </w:r>
      <w:r w:rsidRPr="007D4385">
        <w:rPr>
          <w:rFonts w:ascii="Arial" w:hAnsi="Arial" w:cs="Arial"/>
          <w:color w:val="2C2C2C"/>
          <w:sz w:val="21"/>
          <w:szCs w:val="21"/>
        </w:rPr>
        <w:t xml:space="preserve"> окремі фундаменти; у вигляді паль-колон і паль-колон, що об'єднані в плоскі або просторові системи; у вигляді колон, що встановлені на однопальові фундаменти із паль-оболонок</w:t>
      </w:r>
      <w:r w:rsidRPr="007D4385">
        <w:rPr>
          <w:rFonts w:ascii="Arial" w:hAnsi="Arial" w:cs="Arial"/>
          <w:color w:val="2C2C2C"/>
          <w:spacing w:val="40"/>
          <w:sz w:val="21"/>
          <w:szCs w:val="21"/>
        </w:rPr>
        <w:t xml:space="preserve"> </w:t>
      </w:r>
      <w:r w:rsidRPr="007D4385">
        <w:rPr>
          <w:rFonts w:ascii="Arial" w:hAnsi="Arial" w:cs="Arial"/>
          <w:color w:val="2C2C2C"/>
          <w:sz w:val="21"/>
          <w:szCs w:val="21"/>
        </w:rPr>
        <w:t>або буронабивних паль.</w:t>
      </w:r>
    </w:p>
    <w:p w14:paraId="14BCDBE6" w14:textId="1E5B40A9" w:rsidR="0005794D" w:rsidRPr="007D4385" w:rsidRDefault="00026420" w:rsidP="007D4385">
      <w:pPr>
        <w:pStyle w:val="a3"/>
        <w:tabs>
          <w:tab w:val="left" w:pos="2081"/>
          <w:tab w:val="left" w:pos="4317"/>
          <w:tab w:val="left" w:pos="6562"/>
          <w:tab w:val="left" w:pos="7957"/>
        </w:tabs>
        <w:spacing w:line="305" w:lineRule="auto"/>
        <w:ind w:left="0" w:firstLine="720"/>
        <w:rPr>
          <w:rFonts w:ascii="Arial" w:hAnsi="Arial" w:cs="Arial"/>
          <w:sz w:val="21"/>
          <w:szCs w:val="21"/>
        </w:rPr>
      </w:pPr>
      <w:r w:rsidRPr="007D4385">
        <w:rPr>
          <w:rFonts w:ascii="Arial" w:hAnsi="Arial" w:cs="Arial"/>
          <w:color w:val="2C2C2C"/>
          <w:spacing w:val="-4"/>
          <w:sz w:val="21"/>
          <w:szCs w:val="21"/>
        </w:rPr>
        <w:t>Для</w:t>
      </w:r>
      <w:r w:rsidR="00862F79" w:rsidRPr="007D4385">
        <w:rPr>
          <w:rFonts w:ascii="Arial" w:hAnsi="Arial" w:cs="Arial"/>
          <w:color w:val="2C2C2C"/>
          <w:sz w:val="21"/>
          <w:szCs w:val="21"/>
        </w:rPr>
        <w:t xml:space="preserve"> </w:t>
      </w:r>
      <w:r w:rsidRPr="007D4385">
        <w:rPr>
          <w:rFonts w:ascii="Arial" w:hAnsi="Arial" w:cs="Arial"/>
          <w:color w:val="2C2C2C"/>
          <w:spacing w:val="-2"/>
          <w:sz w:val="21"/>
          <w:szCs w:val="21"/>
        </w:rPr>
        <w:t>технологічних</w:t>
      </w:r>
      <w:r w:rsidR="00862F79" w:rsidRPr="007D4385">
        <w:rPr>
          <w:rFonts w:ascii="Arial" w:hAnsi="Arial" w:cs="Arial"/>
          <w:color w:val="2C2C2C"/>
          <w:sz w:val="21"/>
          <w:szCs w:val="21"/>
        </w:rPr>
        <w:t xml:space="preserve"> </w:t>
      </w:r>
      <w:r w:rsidRPr="007D4385">
        <w:rPr>
          <w:rFonts w:ascii="Arial" w:hAnsi="Arial" w:cs="Arial"/>
          <w:color w:val="2C2C2C"/>
          <w:spacing w:val="-2"/>
          <w:sz w:val="21"/>
          <w:szCs w:val="21"/>
        </w:rPr>
        <w:t>трубопроводів</w:t>
      </w:r>
      <w:r w:rsidR="00862F79" w:rsidRPr="007D4385">
        <w:rPr>
          <w:rFonts w:ascii="Arial" w:hAnsi="Arial" w:cs="Arial"/>
          <w:color w:val="2C2C2C"/>
          <w:sz w:val="21"/>
          <w:szCs w:val="21"/>
        </w:rPr>
        <w:t xml:space="preserve"> </w:t>
      </w:r>
      <w:r w:rsidRPr="007D4385">
        <w:rPr>
          <w:rFonts w:ascii="Arial" w:hAnsi="Arial" w:cs="Arial"/>
          <w:color w:val="2C2C2C"/>
          <w:spacing w:val="-2"/>
          <w:sz w:val="21"/>
          <w:szCs w:val="21"/>
        </w:rPr>
        <w:t>можуть</w:t>
      </w:r>
      <w:r w:rsidR="00862F79" w:rsidRPr="007D4385">
        <w:rPr>
          <w:rFonts w:ascii="Arial" w:hAnsi="Arial" w:cs="Arial"/>
          <w:color w:val="2C2C2C"/>
          <w:sz w:val="21"/>
          <w:szCs w:val="21"/>
        </w:rPr>
        <w:t xml:space="preserve"> </w:t>
      </w:r>
      <w:r w:rsidRPr="007D4385">
        <w:rPr>
          <w:rFonts w:ascii="Arial" w:hAnsi="Arial" w:cs="Arial"/>
          <w:color w:val="2C2C2C"/>
          <w:spacing w:val="-2"/>
          <w:sz w:val="21"/>
          <w:szCs w:val="21"/>
        </w:rPr>
        <w:t xml:space="preserve">застосовуватись </w:t>
      </w:r>
      <w:r w:rsidRPr="007D4385">
        <w:rPr>
          <w:rFonts w:ascii="Arial" w:hAnsi="Arial" w:cs="Arial"/>
          <w:color w:val="2C2C2C"/>
          <w:sz w:val="21"/>
          <w:szCs w:val="21"/>
        </w:rPr>
        <w:t>залізобетонні збірні та монолітні фундаменти, що використовують для</w:t>
      </w:r>
      <w:r w:rsidRPr="007D4385">
        <w:rPr>
          <w:rFonts w:ascii="Arial" w:hAnsi="Arial" w:cs="Arial"/>
          <w:color w:val="2C2C2C"/>
          <w:spacing w:val="40"/>
          <w:sz w:val="21"/>
          <w:szCs w:val="21"/>
        </w:rPr>
        <w:t xml:space="preserve"> </w:t>
      </w:r>
      <w:r w:rsidRPr="007D4385">
        <w:rPr>
          <w:rFonts w:ascii="Arial" w:hAnsi="Arial" w:cs="Arial"/>
          <w:color w:val="2C2C2C"/>
          <w:sz w:val="21"/>
          <w:szCs w:val="21"/>
        </w:rPr>
        <w:t>колон одноповерхових промислових будівель.</w:t>
      </w:r>
    </w:p>
    <w:p w14:paraId="17304F14" w14:textId="77777777" w:rsidR="0005794D" w:rsidRPr="007D4385" w:rsidRDefault="00026420" w:rsidP="007D4385">
      <w:pPr>
        <w:pStyle w:val="a3"/>
        <w:spacing w:line="288" w:lineRule="auto"/>
        <w:ind w:left="0" w:firstLine="720"/>
        <w:rPr>
          <w:rFonts w:ascii="Arial" w:hAnsi="Arial" w:cs="Arial"/>
          <w:sz w:val="21"/>
          <w:szCs w:val="21"/>
        </w:rPr>
      </w:pPr>
      <w:r w:rsidRPr="007D4385">
        <w:rPr>
          <w:rFonts w:ascii="Arial" w:hAnsi="Arial" w:cs="Arial"/>
          <w:color w:val="2C2C2C"/>
          <w:sz w:val="21"/>
          <w:szCs w:val="21"/>
        </w:rPr>
        <w:t xml:space="preserve">Колони сталевих опор слід передбачати жорстко з’єднаними з фундаментами. </w:t>
      </w:r>
      <w:r w:rsidRPr="007D4385">
        <w:rPr>
          <w:rFonts w:ascii="Arial" w:hAnsi="Arial" w:cs="Arial"/>
          <w:sz w:val="21"/>
          <w:szCs w:val="21"/>
        </w:rPr>
        <w:t>Допускається шарнірне спирання на фундаменти за умови забезпечення стійкості опор у поздовжньому напрямку</w:t>
      </w:r>
      <w:r w:rsidRPr="007D4385">
        <w:rPr>
          <w:rFonts w:ascii="Arial" w:hAnsi="Arial" w:cs="Arial"/>
          <w:color w:val="538DD3"/>
          <w:sz w:val="21"/>
          <w:szCs w:val="21"/>
        </w:rPr>
        <w:t>.</w:t>
      </w:r>
    </w:p>
    <w:p w14:paraId="335682D1" w14:textId="77777777" w:rsidR="0005794D" w:rsidRPr="007D4385" w:rsidRDefault="00026420" w:rsidP="00AD2EDF">
      <w:pPr>
        <w:pStyle w:val="a5"/>
        <w:numPr>
          <w:ilvl w:val="2"/>
          <w:numId w:val="44"/>
        </w:numPr>
        <w:tabs>
          <w:tab w:val="left" w:pos="1922"/>
        </w:tabs>
        <w:spacing w:line="288" w:lineRule="auto"/>
        <w:ind w:left="0" w:firstLine="720"/>
        <w:rPr>
          <w:rFonts w:ascii="Arial" w:hAnsi="Arial" w:cs="Arial"/>
          <w:b/>
          <w:color w:val="2C2C2C"/>
          <w:sz w:val="21"/>
          <w:szCs w:val="21"/>
        </w:rPr>
      </w:pPr>
      <w:r w:rsidRPr="007D4385">
        <w:rPr>
          <w:rFonts w:ascii="Arial" w:hAnsi="Arial" w:cs="Arial"/>
          <w:color w:val="2C2C2C"/>
          <w:sz w:val="21"/>
          <w:szCs w:val="21"/>
        </w:rPr>
        <w:t>Поздовжню стійкість автономних опор і естакад слід забезпечувати влаштуванням анкерних опор із встановленням однієї анкерної опори у кожному температурному блоці.</w:t>
      </w:r>
    </w:p>
    <w:p w14:paraId="18E54985" w14:textId="2DCC43F3" w:rsidR="0005794D" w:rsidRPr="007D4385" w:rsidRDefault="00026420" w:rsidP="007D4385">
      <w:pPr>
        <w:pStyle w:val="a3"/>
        <w:spacing w:line="288" w:lineRule="auto"/>
        <w:ind w:left="0" w:firstLine="720"/>
        <w:rPr>
          <w:rFonts w:ascii="Arial" w:hAnsi="Arial" w:cs="Arial"/>
          <w:sz w:val="21"/>
          <w:szCs w:val="21"/>
        </w:rPr>
      </w:pPr>
      <w:r w:rsidRPr="007D4385">
        <w:rPr>
          <w:rFonts w:ascii="Arial" w:hAnsi="Arial" w:cs="Arial"/>
          <w:color w:val="2C2C2C"/>
          <w:sz w:val="21"/>
          <w:szCs w:val="21"/>
        </w:rPr>
        <w:t xml:space="preserve">Естакади із залізобетонними опорами слід, </w:t>
      </w:r>
      <w:r w:rsidR="007A25E2">
        <w:rPr>
          <w:rFonts w:ascii="Arial" w:hAnsi="Arial" w:cs="Arial"/>
          <w:color w:val="2C2C2C"/>
          <w:sz w:val="21"/>
          <w:szCs w:val="21"/>
        </w:rPr>
        <w:t>зазвичай</w:t>
      </w:r>
      <w:r w:rsidRPr="007D4385">
        <w:rPr>
          <w:rFonts w:ascii="Arial" w:hAnsi="Arial" w:cs="Arial"/>
          <w:color w:val="2C2C2C"/>
          <w:sz w:val="21"/>
          <w:szCs w:val="21"/>
        </w:rPr>
        <w:t xml:space="preserve">, </w:t>
      </w:r>
      <w:r w:rsidRPr="007D4385">
        <w:rPr>
          <w:rFonts w:ascii="Arial" w:hAnsi="Arial" w:cs="Arial"/>
          <w:color w:val="0D0D0D"/>
          <w:sz w:val="21"/>
          <w:szCs w:val="21"/>
        </w:rPr>
        <w:t xml:space="preserve">проєктувати </w:t>
      </w:r>
      <w:r w:rsidRPr="007D4385">
        <w:rPr>
          <w:rFonts w:ascii="Arial" w:hAnsi="Arial" w:cs="Arial"/>
          <w:color w:val="2C2C2C"/>
          <w:sz w:val="21"/>
          <w:szCs w:val="21"/>
        </w:rPr>
        <w:t>без анкерних опор. При цьому горизонтальні навантаження на температурний блок, що діють вздовж траси, слід передавати на усі опори.</w:t>
      </w:r>
    </w:p>
    <w:p w14:paraId="2F4232A2" w14:textId="10578FBB" w:rsidR="0005794D" w:rsidRPr="007D4385" w:rsidRDefault="00026420" w:rsidP="00AD2EDF">
      <w:pPr>
        <w:pStyle w:val="a5"/>
        <w:numPr>
          <w:ilvl w:val="2"/>
          <w:numId w:val="44"/>
        </w:numPr>
        <w:tabs>
          <w:tab w:val="left" w:pos="1922"/>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 xml:space="preserve">У поздовжньому напрямку автономні опори </w:t>
      </w:r>
      <w:r w:rsidR="007A25E2">
        <w:rPr>
          <w:rFonts w:ascii="Arial" w:hAnsi="Arial" w:cs="Arial"/>
          <w:color w:val="2C2C2C"/>
          <w:sz w:val="21"/>
          <w:szCs w:val="21"/>
        </w:rPr>
        <w:t>й</w:t>
      </w:r>
      <w:r w:rsidRPr="007D4385">
        <w:rPr>
          <w:rFonts w:ascii="Arial" w:hAnsi="Arial" w:cs="Arial"/>
          <w:color w:val="2C2C2C"/>
          <w:sz w:val="21"/>
          <w:szCs w:val="21"/>
        </w:rPr>
        <w:t xml:space="preserve"> естакади слід розділяти на температурні блоки, довжина яких не повинна перевищувати граничних відстаней між нерухомими опорними частинами трубопроводів.</w:t>
      </w:r>
    </w:p>
    <w:p w14:paraId="199D36FD" w14:textId="77777777" w:rsidR="0005794D" w:rsidRPr="007D4385" w:rsidRDefault="00026420" w:rsidP="00AD2EDF">
      <w:pPr>
        <w:pStyle w:val="a5"/>
        <w:numPr>
          <w:ilvl w:val="2"/>
          <w:numId w:val="44"/>
        </w:numPr>
        <w:tabs>
          <w:tab w:val="left" w:pos="1922"/>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Температурні шви естакад слід поєднувати з компенсаторними пристроями трубопроводу. При цьому необхідно, за результатами</w:t>
      </w:r>
      <w:r w:rsidRPr="007D4385">
        <w:rPr>
          <w:rFonts w:ascii="Arial" w:hAnsi="Arial" w:cs="Arial"/>
          <w:color w:val="2C2C2C"/>
          <w:spacing w:val="40"/>
          <w:sz w:val="21"/>
          <w:szCs w:val="21"/>
        </w:rPr>
        <w:t xml:space="preserve"> </w:t>
      </w:r>
      <w:r w:rsidRPr="007D4385">
        <w:rPr>
          <w:rFonts w:ascii="Arial" w:hAnsi="Arial" w:cs="Arial"/>
          <w:color w:val="2C2C2C"/>
          <w:sz w:val="21"/>
          <w:szCs w:val="21"/>
        </w:rPr>
        <w:t xml:space="preserve">розрахунків, передбачати максимально можливу довжину температурних </w:t>
      </w:r>
      <w:r w:rsidRPr="007D4385">
        <w:rPr>
          <w:rFonts w:ascii="Arial" w:hAnsi="Arial" w:cs="Arial"/>
          <w:color w:val="2C2C2C"/>
          <w:spacing w:val="-2"/>
          <w:sz w:val="21"/>
          <w:szCs w:val="21"/>
        </w:rPr>
        <w:t>блоків.</w:t>
      </w:r>
    </w:p>
    <w:p w14:paraId="3F533BFC" w14:textId="2FB59E0D" w:rsidR="0005794D" w:rsidRPr="007D4385" w:rsidRDefault="00026420" w:rsidP="00161E82">
      <w:pPr>
        <w:pStyle w:val="a3"/>
        <w:spacing w:line="305" w:lineRule="auto"/>
        <w:ind w:left="0" w:firstLine="720"/>
        <w:rPr>
          <w:rFonts w:ascii="Arial" w:hAnsi="Arial" w:cs="Arial"/>
          <w:sz w:val="21"/>
          <w:szCs w:val="21"/>
        </w:rPr>
      </w:pPr>
      <w:r w:rsidRPr="007D4385">
        <w:rPr>
          <w:rFonts w:ascii="Arial" w:hAnsi="Arial" w:cs="Arial"/>
          <w:color w:val="2C2C2C"/>
          <w:sz w:val="21"/>
          <w:szCs w:val="21"/>
        </w:rPr>
        <w:t xml:space="preserve">Автономні опори </w:t>
      </w:r>
      <w:r w:rsidR="00233C01">
        <w:rPr>
          <w:rFonts w:ascii="Arial" w:hAnsi="Arial" w:cs="Arial"/>
          <w:color w:val="2C2C2C"/>
          <w:sz w:val="21"/>
          <w:szCs w:val="21"/>
        </w:rPr>
        <w:t>й</w:t>
      </w:r>
      <w:r w:rsidRPr="007D4385">
        <w:rPr>
          <w:rFonts w:ascii="Arial" w:hAnsi="Arial" w:cs="Arial"/>
          <w:color w:val="2C2C2C"/>
          <w:sz w:val="21"/>
          <w:szCs w:val="21"/>
        </w:rPr>
        <w:t xml:space="preserve"> естакади слід розраховувати на навантаження від ваги трубопроводів з ізоляцією продукту, що транспортується, людей та ремонтних матеріалів на </w:t>
      </w:r>
      <w:r w:rsidR="00233C01">
        <w:rPr>
          <w:rFonts w:ascii="Arial" w:hAnsi="Arial" w:cs="Arial"/>
          <w:color w:val="2C2C2C"/>
          <w:sz w:val="21"/>
          <w:szCs w:val="21"/>
        </w:rPr>
        <w:t xml:space="preserve">майданчиках </w:t>
      </w:r>
      <w:r w:rsidRPr="007D4385">
        <w:rPr>
          <w:rFonts w:ascii="Arial" w:hAnsi="Arial" w:cs="Arial"/>
          <w:color w:val="2C2C2C"/>
          <w:sz w:val="21"/>
          <w:szCs w:val="21"/>
        </w:rPr>
        <w:t xml:space="preserve"> обслуговування та перехідних </w:t>
      </w:r>
      <w:r w:rsidRPr="007D4385">
        <w:rPr>
          <w:rFonts w:ascii="Arial" w:hAnsi="Arial" w:cs="Arial"/>
          <w:color w:val="0D0D0D"/>
          <w:sz w:val="21"/>
          <w:szCs w:val="21"/>
        </w:rPr>
        <w:t xml:space="preserve">містках, </w:t>
      </w:r>
      <w:r w:rsidRPr="007D4385">
        <w:rPr>
          <w:rFonts w:ascii="Arial" w:hAnsi="Arial" w:cs="Arial"/>
          <w:color w:val="2C2C2C"/>
          <w:sz w:val="21"/>
          <w:szCs w:val="21"/>
        </w:rPr>
        <w:t>відкладень промислового пилу, на горизонтальні навантаження та впливи від трубопроводів, а також на снігові та вітрові навантаження.</w:t>
      </w:r>
    </w:p>
    <w:p w14:paraId="77311599" w14:textId="05AF7C8F" w:rsidR="0005794D" w:rsidRPr="007D4385" w:rsidRDefault="00026420" w:rsidP="00161E82">
      <w:pPr>
        <w:pStyle w:val="a3"/>
        <w:spacing w:line="305" w:lineRule="auto"/>
        <w:ind w:left="0" w:firstLine="720"/>
        <w:rPr>
          <w:rFonts w:ascii="Arial" w:hAnsi="Arial" w:cs="Arial"/>
          <w:sz w:val="21"/>
          <w:szCs w:val="21"/>
        </w:rPr>
      </w:pPr>
      <w:r w:rsidRPr="007D4385">
        <w:rPr>
          <w:rFonts w:ascii="Arial" w:hAnsi="Arial" w:cs="Arial"/>
          <w:color w:val="2C2C2C"/>
          <w:sz w:val="21"/>
          <w:szCs w:val="21"/>
        </w:rPr>
        <w:t xml:space="preserve">При цьому додаткове характеристичне значення вертикального навантаження від ваги води в паропровідних трубах </w:t>
      </w:r>
      <w:r w:rsidR="00233C01">
        <w:rPr>
          <w:rFonts w:ascii="Arial" w:hAnsi="Arial" w:cs="Arial"/>
          <w:color w:val="2C2C2C"/>
          <w:sz w:val="21"/>
          <w:szCs w:val="21"/>
        </w:rPr>
        <w:t xml:space="preserve">у разі </w:t>
      </w:r>
      <w:r w:rsidRPr="007D4385">
        <w:rPr>
          <w:rFonts w:ascii="Arial" w:hAnsi="Arial" w:cs="Arial"/>
          <w:color w:val="2C2C2C"/>
          <w:sz w:val="21"/>
          <w:szCs w:val="21"/>
        </w:rPr>
        <w:t>гідравлічних випробуван</w:t>
      </w:r>
      <w:r w:rsidR="00233C01">
        <w:rPr>
          <w:rFonts w:ascii="Arial" w:hAnsi="Arial" w:cs="Arial"/>
          <w:color w:val="2C2C2C"/>
          <w:sz w:val="21"/>
          <w:szCs w:val="21"/>
        </w:rPr>
        <w:t>ь</w:t>
      </w:r>
      <w:r w:rsidRPr="007D4385">
        <w:rPr>
          <w:rFonts w:ascii="Arial" w:hAnsi="Arial" w:cs="Arial"/>
          <w:color w:val="2C2C2C"/>
          <w:sz w:val="21"/>
          <w:szCs w:val="21"/>
        </w:rPr>
        <w:t xml:space="preserve"> слід враховувати </w:t>
      </w:r>
      <w:r w:rsidR="00233C01">
        <w:rPr>
          <w:rFonts w:ascii="Arial" w:hAnsi="Arial" w:cs="Arial"/>
          <w:color w:val="2C2C2C"/>
          <w:sz w:val="21"/>
          <w:szCs w:val="21"/>
        </w:rPr>
        <w:t xml:space="preserve">за </w:t>
      </w:r>
      <w:r w:rsidRPr="007D4385">
        <w:rPr>
          <w:rFonts w:ascii="Arial" w:hAnsi="Arial" w:cs="Arial"/>
          <w:color w:val="2C2C2C"/>
          <w:sz w:val="21"/>
          <w:szCs w:val="21"/>
        </w:rPr>
        <w:t xml:space="preserve"> наповненн</w:t>
      </w:r>
      <w:r w:rsidR="00233C01">
        <w:rPr>
          <w:rFonts w:ascii="Arial" w:hAnsi="Arial" w:cs="Arial"/>
          <w:color w:val="2C2C2C"/>
          <w:sz w:val="21"/>
          <w:szCs w:val="21"/>
        </w:rPr>
        <w:t>я</w:t>
      </w:r>
      <w:r w:rsidRPr="007D4385">
        <w:rPr>
          <w:rFonts w:ascii="Arial" w:hAnsi="Arial" w:cs="Arial"/>
          <w:color w:val="2C2C2C"/>
          <w:sz w:val="21"/>
          <w:szCs w:val="21"/>
        </w:rPr>
        <w:t xml:space="preserve"> водою тільки одного </w:t>
      </w:r>
      <w:r w:rsidRPr="007D4385">
        <w:rPr>
          <w:rFonts w:ascii="Arial" w:hAnsi="Arial" w:cs="Arial"/>
          <w:color w:val="2C2C2C"/>
          <w:spacing w:val="-2"/>
          <w:sz w:val="21"/>
          <w:szCs w:val="21"/>
        </w:rPr>
        <w:t>паропроводу.</w:t>
      </w:r>
    </w:p>
    <w:p w14:paraId="311693BB" w14:textId="11477A11" w:rsidR="0005794D" w:rsidRPr="007D4385" w:rsidRDefault="00026420" w:rsidP="007D4385">
      <w:pPr>
        <w:pStyle w:val="a3"/>
        <w:spacing w:line="305" w:lineRule="auto"/>
        <w:ind w:left="0" w:firstLine="720"/>
        <w:rPr>
          <w:rFonts w:ascii="Arial" w:hAnsi="Arial" w:cs="Arial"/>
          <w:sz w:val="21"/>
          <w:szCs w:val="21"/>
        </w:rPr>
      </w:pPr>
      <w:r w:rsidRPr="007D4385">
        <w:rPr>
          <w:rFonts w:ascii="Arial" w:hAnsi="Arial" w:cs="Arial"/>
          <w:color w:val="2C2C2C"/>
          <w:sz w:val="21"/>
          <w:szCs w:val="21"/>
        </w:rPr>
        <w:t xml:space="preserve">Коефіцієнти надійності за навантаженнями визначають відповідно до </w:t>
      </w:r>
      <w:hyperlink r:id="rId294" w:history="1">
        <w:r w:rsidRPr="006A49BC">
          <w:rPr>
            <w:rStyle w:val="af2"/>
            <w:rFonts w:ascii="Arial" w:hAnsi="Arial" w:cs="Arial"/>
            <w:sz w:val="21"/>
            <w:szCs w:val="21"/>
          </w:rPr>
          <w:t>ДБН В.1.2-2</w:t>
        </w:r>
      </w:hyperlink>
      <w:r w:rsidRPr="007D4385">
        <w:rPr>
          <w:rFonts w:ascii="Arial" w:hAnsi="Arial" w:cs="Arial"/>
          <w:color w:val="2C2C2C"/>
          <w:sz w:val="21"/>
          <w:szCs w:val="21"/>
        </w:rPr>
        <w:t xml:space="preserve"> з урахуванням вимог </w:t>
      </w:r>
      <w:r w:rsidR="00233C01">
        <w:rPr>
          <w:rFonts w:ascii="Arial" w:hAnsi="Arial" w:cs="Arial"/>
          <w:color w:val="2C2C2C"/>
          <w:sz w:val="21"/>
          <w:szCs w:val="21"/>
        </w:rPr>
        <w:t>цього</w:t>
      </w:r>
      <w:r w:rsidRPr="007D4385">
        <w:rPr>
          <w:rFonts w:ascii="Arial" w:hAnsi="Arial" w:cs="Arial"/>
          <w:color w:val="2C2C2C"/>
          <w:sz w:val="21"/>
          <w:szCs w:val="21"/>
        </w:rPr>
        <w:t xml:space="preserve"> підрозділу.</w:t>
      </w:r>
    </w:p>
    <w:p w14:paraId="4A2E3E3B" w14:textId="0E435077" w:rsidR="0005794D" w:rsidRPr="007D4385" w:rsidRDefault="00026420" w:rsidP="00AD2EDF">
      <w:pPr>
        <w:pStyle w:val="a5"/>
        <w:numPr>
          <w:ilvl w:val="2"/>
          <w:numId w:val="44"/>
        </w:numPr>
        <w:tabs>
          <w:tab w:val="left" w:pos="1922"/>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 xml:space="preserve">Характеристичне навантаження від працівників та ремонтних матеріалів на </w:t>
      </w:r>
      <w:r w:rsidR="00233C01">
        <w:rPr>
          <w:rFonts w:ascii="Arial" w:hAnsi="Arial" w:cs="Arial"/>
          <w:color w:val="2C2C2C"/>
          <w:sz w:val="21"/>
          <w:szCs w:val="21"/>
        </w:rPr>
        <w:t>майданчиках</w:t>
      </w:r>
      <w:r w:rsidRPr="007D4385">
        <w:rPr>
          <w:rFonts w:ascii="Arial" w:hAnsi="Arial" w:cs="Arial"/>
          <w:color w:val="2C2C2C"/>
          <w:sz w:val="21"/>
          <w:szCs w:val="21"/>
        </w:rPr>
        <w:t>, містках і сходах прийма</w:t>
      </w:r>
      <w:r w:rsidR="00233C01">
        <w:rPr>
          <w:rFonts w:ascii="Arial" w:hAnsi="Arial" w:cs="Arial"/>
          <w:color w:val="2C2C2C"/>
          <w:sz w:val="21"/>
          <w:szCs w:val="21"/>
        </w:rPr>
        <w:t xml:space="preserve">ють </w:t>
      </w:r>
      <w:r w:rsidRPr="007D4385">
        <w:rPr>
          <w:rFonts w:ascii="Arial" w:hAnsi="Arial" w:cs="Arial"/>
          <w:color w:val="2C2C2C"/>
          <w:sz w:val="21"/>
          <w:szCs w:val="21"/>
        </w:rPr>
        <w:t xml:space="preserve">рівномірно розподіленим, не нижче </w:t>
      </w:r>
      <w:r w:rsidR="00233C01">
        <w:rPr>
          <w:rFonts w:ascii="Arial" w:hAnsi="Arial" w:cs="Arial"/>
          <w:color w:val="2C2C2C"/>
          <w:sz w:val="21"/>
          <w:szCs w:val="21"/>
        </w:rPr>
        <w:t xml:space="preserve">ніж </w:t>
      </w:r>
      <w:r w:rsidRPr="007D4385">
        <w:rPr>
          <w:rFonts w:ascii="Arial" w:hAnsi="Arial" w:cs="Arial"/>
          <w:color w:val="2C2C2C"/>
          <w:sz w:val="21"/>
          <w:szCs w:val="21"/>
        </w:rPr>
        <w:t>0,75 кПа.</w:t>
      </w:r>
    </w:p>
    <w:p w14:paraId="4EC924CC" w14:textId="144C9313" w:rsidR="0005794D" w:rsidRPr="007D4385" w:rsidRDefault="00026420" w:rsidP="007D4385">
      <w:pPr>
        <w:pStyle w:val="a3"/>
        <w:spacing w:line="305" w:lineRule="auto"/>
        <w:ind w:left="0" w:firstLine="720"/>
        <w:rPr>
          <w:rFonts w:ascii="Arial" w:hAnsi="Arial" w:cs="Arial"/>
          <w:sz w:val="21"/>
          <w:szCs w:val="21"/>
        </w:rPr>
      </w:pPr>
      <w:r w:rsidRPr="007D4385">
        <w:rPr>
          <w:rFonts w:ascii="Arial" w:hAnsi="Arial" w:cs="Arial"/>
          <w:color w:val="2C2C2C"/>
          <w:sz w:val="21"/>
          <w:szCs w:val="21"/>
        </w:rPr>
        <w:t>Навантаження від відкладень промислового пилу слід враховувати тільки</w:t>
      </w:r>
      <w:r w:rsidRPr="007D4385">
        <w:rPr>
          <w:rFonts w:ascii="Arial" w:hAnsi="Arial" w:cs="Arial"/>
          <w:color w:val="2C2C2C"/>
          <w:spacing w:val="40"/>
          <w:sz w:val="21"/>
          <w:szCs w:val="21"/>
        </w:rPr>
        <w:t xml:space="preserve"> </w:t>
      </w:r>
      <w:r w:rsidRPr="007D4385">
        <w:rPr>
          <w:rFonts w:ascii="Arial" w:hAnsi="Arial" w:cs="Arial"/>
          <w:color w:val="2C2C2C"/>
          <w:sz w:val="21"/>
          <w:szCs w:val="21"/>
        </w:rPr>
        <w:t>для</w:t>
      </w:r>
      <w:r w:rsidRPr="007D4385">
        <w:rPr>
          <w:rFonts w:ascii="Arial" w:hAnsi="Arial" w:cs="Arial"/>
          <w:color w:val="2C2C2C"/>
          <w:spacing w:val="40"/>
          <w:sz w:val="21"/>
          <w:szCs w:val="21"/>
        </w:rPr>
        <w:t xml:space="preserve"> </w:t>
      </w:r>
      <w:r w:rsidRPr="007D4385">
        <w:rPr>
          <w:rFonts w:ascii="Arial" w:hAnsi="Arial" w:cs="Arial"/>
          <w:color w:val="2C2C2C"/>
          <w:sz w:val="21"/>
          <w:szCs w:val="21"/>
        </w:rPr>
        <w:t>трубопроводів</w:t>
      </w:r>
      <w:r w:rsidRPr="007D4385">
        <w:rPr>
          <w:rFonts w:ascii="Arial" w:hAnsi="Arial" w:cs="Arial"/>
          <w:color w:val="2C2C2C"/>
          <w:spacing w:val="40"/>
          <w:sz w:val="21"/>
          <w:szCs w:val="21"/>
        </w:rPr>
        <w:t xml:space="preserve"> </w:t>
      </w:r>
      <w:r w:rsidRPr="007D4385">
        <w:rPr>
          <w:rFonts w:ascii="Arial" w:hAnsi="Arial" w:cs="Arial"/>
          <w:color w:val="2C2C2C"/>
          <w:sz w:val="21"/>
          <w:szCs w:val="21"/>
        </w:rPr>
        <w:t>і</w:t>
      </w:r>
      <w:r w:rsidRPr="007D4385">
        <w:rPr>
          <w:rFonts w:ascii="Arial" w:hAnsi="Arial" w:cs="Arial"/>
          <w:color w:val="2C2C2C"/>
          <w:spacing w:val="40"/>
          <w:sz w:val="21"/>
          <w:szCs w:val="21"/>
        </w:rPr>
        <w:t xml:space="preserve"> </w:t>
      </w:r>
      <w:r w:rsidRPr="007D4385">
        <w:rPr>
          <w:rFonts w:ascii="Arial" w:hAnsi="Arial" w:cs="Arial"/>
          <w:color w:val="2C2C2C"/>
          <w:sz w:val="21"/>
          <w:szCs w:val="21"/>
        </w:rPr>
        <w:t>об'єктів</w:t>
      </w:r>
      <w:r w:rsidRPr="007D4385">
        <w:rPr>
          <w:rFonts w:ascii="Arial" w:hAnsi="Arial" w:cs="Arial"/>
          <w:color w:val="2C2C2C"/>
          <w:spacing w:val="40"/>
          <w:sz w:val="21"/>
          <w:szCs w:val="21"/>
        </w:rPr>
        <w:t xml:space="preserve"> </w:t>
      </w:r>
      <w:r w:rsidRPr="007D4385">
        <w:rPr>
          <w:rFonts w:ascii="Arial" w:hAnsi="Arial" w:cs="Arial"/>
          <w:color w:val="2C2C2C"/>
          <w:sz w:val="21"/>
          <w:szCs w:val="21"/>
        </w:rPr>
        <w:t>технічного</w:t>
      </w:r>
      <w:r w:rsidRPr="007D4385">
        <w:rPr>
          <w:rFonts w:ascii="Arial" w:hAnsi="Arial" w:cs="Arial"/>
          <w:color w:val="2C2C2C"/>
          <w:spacing w:val="40"/>
          <w:sz w:val="21"/>
          <w:szCs w:val="21"/>
        </w:rPr>
        <w:t xml:space="preserve"> </w:t>
      </w:r>
      <w:r w:rsidRPr="007D4385">
        <w:rPr>
          <w:rFonts w:ascii="Arial" w:hAnsi="Arial" w:cs="Arial"/>
          <w:color w:val="2C2C2C"/>
          <w:sz w:val="21"/>
          <w:szCs w:val="21"/>
        </w:rPr>
        <w:t xml:space="preserve">обслуговування, розташованих на відстані не більше </w:t>
      </w:r>
      <w:r w:rsidR="00233C01">
        <w:rPr>
          <w:rFonts w:ascii="Arial" w:hAnsi="Arial" w:cs="Arial"/>
          <w:color w:val="2C2C2C"/>
          <w:sz w:val="21"/>
          <w:szCs w:val="21"/>
        </w:rPr>
        <w:t xml:space="preserve">ніж </w:t>
      </w:r>
      <w:r w:rsidRPr="007D4385">
        <w:rPr>
          <w:rFonts w:ascii="Arial" w:hAnsi="Arial" w:cs="Arial"/>
          <w:color w:val="2C2C2C"/>
          <w:sz w:val="21"/>
          <w:szCs w:val="21"/>
        </w:rPr>
        <w:t xml:space="preserve">100 м від джерела, що виділяє пил, і </w:t>
      </w:r>
      <w:r w:rsidRPr="007D4385">
        <w:rPr>
          <w:rFonts w:ascii="Arial" w:hAnsi="Arial" w:cs="Arial"/>
          <w:color w:val="2C2C2C"/>
          <w:spacing w:val="-2"/>
          <w:sz w:val="21"/>
          <w:szCs w:val="21"/>
        </w:rPr>
        <w:t>приймати:</w:t>
      </w:r>
    </w:p>
    <w:p w14:paraId="1595966E" w14:textId="797F0F4D" w:rsidR="0005794D" w:rsidRPr="007D4385" w:rsidRDefault="00D73325" w:rsidP="007D4385">
      <w:pPr>
        <w:pStyle w:val="a5"/>
        <w:tabs>
          <w:tab w:val="left" w:pos="1301"/>
        </w:tabs>
        <w:spacing w:line="305" w:lineRule="auto"/>
        <w:ind w:left="720" w:firstLine="0"/>
        <w:rPr>
          <w:rFonts w:ascii="Arial" w:hAnsi="Arial" w:cs="Arial"/>
          <w:color w:val="2C2C2C"/>
          <w:sz w:val="21"/>
          <w:szCs w:val="21"/>
        </w:rPr>
      </w:pPr>
      <w:r>
        <w:rPr>
          <w:rFonts w:ascii="Arial" w:hAnsi="Arial" w:cs="Arial"/>
          <w:sz w:val="21"/>
          <w:szCs w:val="21"/>
        </w:rPr>
        <w:t xml:space="preserve">— </w:t>
      </w:r>
      <w:r w:rsidR="00026420" w:rsidRPr="007D4385">
        <w:rPr>
          <w:rFonts w:ascii="Arial" w:hAnsi="Arial" w:cs="Arial"/>
          <w:sz w:val="21"/>
          <w:szCs w:val="21"/>
        </w:rPr>
        <w:t>1</w:t>
      </w:r>
      <w:r w:rsidR="00026420" w:rsidRPr="007D4385">
        <w:rPr>
          <w:rFonts w:ascii="Arial" w:hAnsi="Arial" w:cs="Arial"/>
          <w:spacing w:val="7"/>
          <w:sz w:val="21"/>
          <w:szCs w:val="21"/>
        </w:rPr>
        <w:t xml:space="preserve"> </w:t>
      </w:r>
      <w:r w:rsidR="00026420" w:rsidRPr="007D4385">
        <w:rPr>
          <w:rFonts w:ascii="Arial" w:hAnsi="Arial" w:cs="Arial"/>
          <w:sz w:val="21"/>
          <w:szCs w:val="21"/>
        </w:rPr>
        <w:t>кПа</w:t>
      </w:r>
      <w:r w:rsidR="00026420" w:rsidRPr="007D4385">
        <w:rPr>
          <w:rFonts w:ascii="Arial" w:hAnsi="Arial" w:cs="Arial"/>
          <w:spacing w:val="9"/>
          <w:sz w:val="21"/>
          <w:szCs w:val="21"/>
        </w:rPr>
        <w:t xml:space="preserve"> </w:t>
      </w:r>
      <w:r w:rsidR="00026420" w:rsidRPr="007D4385">
        <w:rPr>
          <w:rFonts w:ascii="Arial" w:hAnsi="Arial" w:cs="Arial"/>
          <w:color w:val="2C2C2C"/>
          <w:sz w:val="21"/>
          <w:szCs w:val="21"/>
        </w:rPr>
        <w:t>для</w:t>
      </w:r>
      <w:r w:rsidR="00026420" w:rsidRPr="007D4385">
        <w:rPr>
          <w:rFonts w:ascii="Arial" w:hAnsi="Arial" w:cs="Arial"/>
          <w:color w:val="2C2C2C"/>
          <w:spacing w:val="10"/>
          <w:sz w:val="21"/>
          <w:szCs w:val="21"/>
        </w:rPr>
        <w:t xml:space="preserve"> </w:t>
      </w:r>
      <w:r w:rsidR="00651D6A">
        <w:rPr>
          <w:rFonts w:ascii="Arial" w:hAnsi="Arial" w:cs="Arial"/>
          <w:color w:val="2C2C2C"/>
          <w:spacing w:val="10"/>
          <w:sz w:val="21"/>
          <w:szCs w:val="21"/>
        </w:rPr>
        <w:t>майданчиків</w:t>
      </w:r>
      <w:r w:rsidR="00651D6A">
        <w:rPr>
          <w:rFonts w:ascii="Arial" w:hAnsi="Arial" w:cs="Arial"/>
          <w:color w:val="2C2C2C"/>
          <w:spacing w:val="8"/>
          <w:sz w:val="21"/>
          <w:szCs w:val="21"/>
        </w:rPr>
        <w:t xml:space="preserve"> </w:t>
      </w:r>
      <w:r w:rsidR="00026420" w:rsidRPr="007D4385">
        <w:rPr>
          <w:rFonts w:ascii="Arial" w:hAnsi="Arial" w:cs="Arial"/>
          <w:color w:val="2C2C2C"/>
          <w:sz w:val="21"/>
          <w:szCs w:val="21"/>
        </w:rPr>
        <w:t>обслуговування</w:t>
      </w:r>
      <w:r w:rsidR="00026420" w:rsidRPr="007D4385">
        <w:rPr>
          <w:rFonts w:ascii="Arial" w:hAnsi="Arial" w:cs="Arial"/>
          <w:color w:val="2C2C2C"/>
          <w:spacing w:val="16"/>
          <w:sz w:val="21"/>
          <w:szCs w:val="21"/>
        </w:rPr>
        <w:t xml:space="preserve"> </w:t>
      </w:r>
      <w:r w:rsidR="00651D6A">
        <w:rPr>
          <w:rFonts w:ascii="Arial" w:hAnsi="Arial" w:cs="Arial"/>
          <w:color w:val="2C2C2C"/>
          <w:spacing w:val="16"/>
          <w:sz w:val="21"/>
          <w:szCs w:val="21"/>
        </w:rPr>
        <w:t>й</w:t>
      </w:r>
      <w:r w:rsidR="00026420" w:rsidRPr="007D4385">
        <w:rPr>
          <w:rFonts w:ascii="Arial" w:hAnsi="Arial" w:cs="Arial"/>
          <w:color w:val="2C2C2C"/>
          <w:spacing w:val="10"/>
          <w:sz w:val="21"/>
          <w:szCs w:val="21"/>
        </w:rPr>
        <w:t xml:space="preserve"> </w:t>
      </w:r>
      <w:r w:rsidR="00026420" w:rsidRPr="007D4385">
        <w:rPr>
          <w:rFonts w:ascii="Arial" w:hAnsi="Arial" w:cs="Arial"/>
          <w:sz w:val="21"/>
          <w:szCs w:val="21"/>
        </w:rPr>
        <w:t>елементів</w:t>
      </w:r>
      <w:r w:rsidR="00026420" w:rsidRPr="007D4385">
        <w:rPr>
          <w:rFonts w:ascii="Arial" w:hAnsi="Arial" w:cs="Arial"/>
          <w:spacing w:val="8"/>
          <w:sz w:val="21"/>
          <w:szCs w:val="21"/>
        </w:rPr>
        <w:t xml:space="preserve"> </w:t>
      </w:r>
      <w:r w:rsidR="00026420" w:rsidRPr="007D4385">
        <w:rPr>
          <w:rFonts w:ascii="Arial" w:hAnsi="Arial" w:cs="Arial"/>
          <w:sz w:val="21"/>
          <w:szCs w:val="21"/>
        </w:rPr>
        <w:t>прогонової</w:t>
      </w:r>
      <w:r w:rsidR="00026420" w:rsidRPr="007D4385">
        <w:rPr>
          <w:rFonts w:ascii="Arial" w:hAnsi="Arial" w:cs="Arial"/>
          <w:spacing w:val="12"/>
          <w:sz w:val="21"/>
          <w:szCs w:val="21"/>
        </w:rPr>
        <w:t xml:space="preserve"> </w:t>
      </w:r>
      <w:r w:rsidR="00026420" w:rsidRPr="007D4385">
        <w:rPr>
          <w:rFonts w:ascii="Arial" w:hAnsi="Arial" w:cs="Arial"/>
          <w:spacing w:val="-2"/>
          <w:sz w:val="21"/>
          <w:szCs w:val="21"/>
        </w:rPr>
        <w:t>споруди;</w:t>
      </w:r>
    </w:p>
    <w:p w14:paraId="44C5902D" w14:textId="38F491B8" w:rsidR="0005794D" w:rsidRPr="007D4385" w:rsidRDefault="00D73325" w:rsidP="00161E82">
      <w:pPr>
        <w:pStyle w:val="a5"/>
        <w:tabs>
          <w:tab w:val="left" w:pos="1301"/>
        </w:tabs>
        <w:spacing w:line="288" w:lineRule="auto"/>
        <w:ind w:left="0" w:firstLine="709"/>
        <w:rPr>
          <w:rFonts w:ascii="Arial" w:hAnsi="Arial" w:cs="Arial"/>
          <w:sz w:val="21"/>
          <w:szCs w:val="21"/>
        </w:rPr>
      </w:pPr>
      <w:r>
        <w:rPr>
          <w:rFonts w:ascii="Arial" w:hAnsi="Arial" w:cs="Arial"/>
          <w:sz w:val="21"/>
          <w:szCs w:val="21"/>
        </w:rPr>
        <w:t xml:space="preserve">— </w:t>
      </w:r>
      <w:r w:rsidR="00026420" w:rsidRPr="007D4385">
        <w:rPr>
          <w:rFonts w:ascii="Arial" w:hAnsi="Arial" w:cs="Arial"/>
          <w:sz w:val="21"/>
          <w:szCs w:val="21"/>
        </w:rPr>
        <w:t xml:space="preserve">0,45 кПа для трубопроводів (горизонтальної </w:t>
      </w:r>
      <w:r w:rsidR="00026420" w:rsidRPr="007D4385">
        <w:rPr>
          <w:rFonts w:ascii="Arial" w:hAnsi="Arial" w:cs="Arial"/>
          <w:color w:val="2C2C2C"/>
          <w:sz w:val="21"/>
          <w:szCs w:val="21"/>
        </w:rPr>
        <w:t>про</w:t>
      </w:r>
      <w:r w:rsidR="00651D6A">
        <w:rPr>
          <w:rFonts w:ascii="Arial" w:hAnsi="Arial" w:cs="Arial"/>
          <w:color w:val="2C2C2C"/>
          <w:sz w:val="21"/>
          <w:szCs w:val="21"/>
        </w:rPr>
        <w:t>є</w:t>
      </w:r>
      <w:r w:rsidR="00026420" w:rsidRPr="007D4385">
        <w:rPr>
          <w:rFonts w:ascii="Arial" w:hAnsi="Arial" w:cs="Arial"/>
          <w:color w:val="2C2C2C"/>
          <w:sz w:val="21"/>
          <w:szCs w:val="21"/>
        </w:rPr>
        <w:t xml:space="preserve">кції трубопроводів). </w:t>
      </w:r>
      <w:r w:rsidR="00026420" w:rsidRPr="007D4385">
        <w:rPr>
          <w:rFonts w:ascii="Arial" w:hAnsi="Arial" w:cs="Arial"/>
          <w:sz w:val="21"/>
          <w:szCs w:val="21"/>
        </w:rPr>
        <w:t xml:space="preserve">При цьому </w:t>
      </w:r>
      <w:r w:rsidR="00026420" w:rsidRPr="007D4385">
        <w:rPr>
          <w:rFonts w:ascii="Arial" w:hAnsi="Arial" w:cs="Arial"/>
          <w:color w:val="2C2C2C"/>
          <w:sz w:val="21"/>
          <w:szCs w:val="21"/>
        </w:rPr>
        <w:t>коефіцієнти надійності за навантаженням слід приймати: від</w:t>
      </w:r>
      <w:r w:rsidR="00161E82">
        <w:rPr>
          <w:rFonts w:ascii="Arial" w:hAnsi="Arial" w:cs="Arial"/>
          <w:color w:val="2C2C2C"/>
          <w:sz w:val="21"/>
          <w:szCs w:val="21"/>
        </w:rPr>
        <w:t xml:space="preserve"> </w:t>
      </w:r>
      <w:r>
        <w:rPr>
          <w:rFonts w:ascii="Arial" w:hAnsi="Arial" w:cs="Arial"/>
          <w:color w:val="2C2C2C"/>
          <w:spacing w:val="-2"/>
          <w:sz w:val="21"/>
          <w:szCs w:val="21"/>
        </w:rPr>
        <w:t>п</w:t>
      </w:r>
      <w:r w:rsidR="00026420" w:rsidRPr="007D4385">
        <w:rPr>
          <w:rFonts w:ascii="Arial" w:hAnsi="Arial" w:cs="Arial"/>
          <w:color w:val="2C2C2C"/>
          <w:spacing w:val="-2"/>
          <w:sz w:val="21"/>
          <w:szCs w:val="21"/>
        </w:rPr>
        <w:t>рацівників</w:t>
      </w:r>
      <w:r>
        <w:rPr>
          <w:rFonts w:ascii="Arial" w:hAnsi="Arial" w:cs="Arial"/>
          <w:color w:val="2C2C2C"/>
          <w:sz w:val="21"/>
          <w:szCs w:val="21"/>
        </w:rPr>
        <w:t xml:space="preserve"> </w:t>
      </w:r>
      <w:r w:rsidR="00026420" w:rsidRPr="007D4385">
        <w:rPr>
          <w:rFonts w:ascii="Arial" w:hAnsi="Arial" w:cs="Arial"/>
          <w:color w:val="2C2C2C"/>
          <w:spacing w:val="-5"/>
          <w:sz w:val="21"/>
          <w:szCs w:val="21"/>
        </w:rPr>
        <w:t>та</w:t>
      </w:r>
      <w:r>
        <w:rPr>
          <w:rFonts w:ascii="Arial" w:hAnsi="Arial" w:cs="Arial"/>
          <w:color w:val="2C2C2C"/>
          <w:sz w:val="21"/>
          <w:szCs w:val="21"/>
        </w:rPr>
        <w:t xml:space="preserve"> </w:t>
      </w:r>
      <w:r w:rsidR="00026420" w:rsidRPr="007D4385">
        <w:rPr>
          <w:rFonts w:ascii="Arial" w:hAnsi="Arial" w:cs="Arial"/>
          <w:color w:val="2C2C2C"/>
          <w:spacing w:val="-2"/>
          <w:sz w:val="21"/>
          <w:szCs w:val="21"/>
        </w:rPr>
        <w:t>ремонтних</w:t>
      </w:r>
      <w:r>
        <w:rPr>
          <w:rFonts w:ascii="Arial" w:hAnsi="Arial" w:cs="Arial"/>
          <w:color w:val="2C2C2C"/>
          <w:sz w:val="21"/>
          <w:szCs w:val="21"/>
        </w:rPr>
        <w:t xml:space="preserve"> </w:t>
      </w:r>
      <w:r w:rsidR="00026420" w:rsidRPr="007D4385">
        <w:rPr>
          <w:rFonts w:ascii="Arial" w:hAnsi="Arial" w:cs="Arial"/>
          <w:color w:val="2C2C2C"/>
          <w:spacing w:val="-2"/>
          <w:sz w:val="21"/>
          <w:szCs w:val="21"/>
        </w:rPr>
        <w:t>матеріалів</w:t>
      </w:r>
      <w:r>
        <w:rPr>
          <w:rFonts w:ascii="Arial" w:hAnsi="Arial" w:cs="Arial"/>
          <w:color w:val="2C2C2C"/>
          <w:spacing w:val="-2"/>
          <w:sz w:val="21"/>
          <w:szCs w:val="21"/>
        </w:rPr>
        <w:t xml:space="preserve"> </w:t>
      </w:r>
      <w:r w:rsidR="00651D6A">
        <w:rPr>
          <w:rFonts w:ascii="Arial" w:hAnsi="Arial" w:cs="Arial"/>
          <w:color w:val="2C2C2C"/>
          <w:spacing w:val="-10"/>
          <w:sz w:val="21"/>
          <w:szCs w:val="21"/>
        </w:rPr>
        <w:t>–</w:t>
      </w:r>
      <w:r>
        <w:rPr>
          <w:rFonts w:ascii="Arial" w:hAnsi="Arial" w:cs="Arial"/>
          <w:color w:val="2C2C2C"/>
          <w:sz w:val="21"/>
          <w:szCs w:val="21"/>
        </w:rPr>
        <w:t xml:space="preserve"> </w:t>
      </w:r>
      <w:r>
        <w:rPr>
          <w:rFonts w:ascii="Symbol" w:hAnsi="Symbol"/>
          <w:position w:val="1"/>
          <w:sz w:val="30"/>
        </w:rPr>
        <w:t></w:t>
      </w:r>
      <w:r>
        <w:rPr>
          <w:spacing w:val="-19"/>
          <w:position w:val="1"/>
          <w:sz w:val="30"/>
        </w:rPr>
        <w:t xml:space="preserve"> </w:t>
      </w:r>
      <w:r>
        <w:rPr>
          <w:i/>
          <w:position w:val="-6"/>
          <w:sz w:val="16"/>
        </w:rPr>
        <w:t>f</w:t>
      </w:r>
      <w:r>
        <w:rPr>
          <w:i/>
          <w:spacing w:val="75"/>
          <w:position w:val="-6"/>
          <w:sz w:val="16"/>
        </w:rPr>
        <w:t xml:space="preserve"> </w:t>
      </w:r>
      <w:r>
        <w:rPr>
          <w:rFonts w:ascii="Symbol" w:hAnsi="Symbol"/>
          <w:position w:val="1"/>
        </w:rPr>
        <w:t></w:t>
      </w:r>
      <w:r>
        <w:rPr>
          <w:spacing w:val="-36"/>
          <w:position w:val="1"/>
        </w:rPr>
        <w:t xml:space="preserve"> </w:t>
      </w:r>
      <w:r w:rsidRPr="00D73325">
        <w:rPr>
          <w:rFonts w:ascii="Arial" w:hAnsi="Arial" w:cs="Arial"/>
          <w:position w:val="1"/>
          <w:sz w:val="21"/>
          <w:szCs w:val="21"/>
        </w:rPr>
        <w:t>1,</w:t>
      </w:r>
      <w:r w:rsidRPr="00D73325">
        <w:rPr>
          <w:rFonts w:ascii="Arial" w:hAnsi="Arial" w:cs="Arial"/>
          <w:spacing w:val="-41"/>
          <w:position w:val="1"/>
          <w:sz w:val="21"/>
          <w:szCs w:val="21"/>
        </w:rPr>
        <w:t xml:space="preserve"> </w:t>
      </w:r>
      <w:r w:rsidRPr="00D73325">
        <w:rPr>
          <w:rFonts w:ascii="Arial" w:hAnsi="Arial" w:cs="Arial"/>
          <w:position w:val="1"/>
          <w:sz w:val="21"/>
          <w:szCs w:val="21"/>
        </w:rPr>
        <w:t>4</w:t>
      </w:r>
      <w:r w:rsidR="00026420" w:rsidRPr="007D4385">
        <w:rPr>
          <w:rFonts w:ascii="Arial" w:hAnsi="Arial" w:cs="Arial"/>
          <w:color w:val="2C2C2C"/>
          <w:spacing w:val="-10"/>
          <w:sz w:val="21"/>
          <w:szCs w:val="21"/>
        </w:rPr>
        <w:t>,</w:t>
      </w:r>
      <w:r>
        <w:rPr>
          <w:rFonts w:ascii="Arial" w:hAnsi="Arial" w:cs="Arial"/>
          <w:color w:val="2C2C2C"/>
          <w:sz w:val="21"/>
          <w:szCs w:val="21"/>
        </w:rPr>
        <w:t xml:space="preserve"> </w:t>
      </w:r>
      <w:r w:rsidR="00026420" w:rsidRPr="007D4385">
        <w:rPr>
          <w:rFonts w:ascii="Arial" w:hAnsi="Arial" w:cs="Arial"/>
          <w:color w:val="2C2C2C"/>
          <w:spacing w:val="-5"/>
          <w:sz w:val="21"/>
          <w:szCs w:val="21"/>
        </w:rPr>
        <w:t>від</w:t>
      </w:r>
      <w:r>
        <w:rPr>
          <w:rFonts w:ascii="Arial" w:hAnsi="Arial" w:cs="Arial"/>
          <w:color w:val="2C2C2C"/>
          <w:sz w:val="21"/>
          <w:szCs w:val="21"/>
        </w:rPr>
        <w:t xml:space="preserve"> </w:t>
      </w:r>
      <w:r w:rsidR="00026420" w:rsidRPr="007D4385">
        <w:rPr>
          <w:rFonts w:ascii="Arial" w:hAnsi="Arial" w:cs="Arial"/>
          <w:color w:val="2C2C2C"/>
          <w:spacing w:val="-4"/>
          <w:sz w:val="21"/>
          <w:szCs w:val="21"/>
        </w:rPr>
        <w:t>ваги</w:t>
      </w:r>
      <w:r>
        <w:rPr>
          <w:rFonts w:ascii="Arial" w:hAnsi="Arial" w:cs="Arial"/>
          <w:color w:val="2C2C2C"/>
          <w:sz w:val="21"/>
          <w:szCs w:val="21"/>
        </w:rPr>
        <w:t xml:space="preserve"> </w:t>
      </w:r>
      <w:r w:rsidR="00026420" w:rsidRPr="007D4385">
        <w:rPr>
          <w:rFonts w:ascii="Arial" w:hAnsi="Arial" w:cs="Arial"/>
          <w:color w:val="2C2C2C"/>
          <w:spacing w:val="-2"/>
          <w:sz w:val="21"/>
          <w:szCs w:val="21"/>
        </w:rPr>
        <w:t>відкладень</w:t>
      </w:r>
      <w:r>
        <w:rPr>
          <w:rFonts w:ascii="Arial" w:hAnsi="Arial" w:cs="Arial"/>
          <w:sz w:val="21"/>
          <w:szCs w:val="21"/>
        </w:rPr>
        <w:t xml:space="preserve"> </w:t>
      </w:r>
      <w:r w:rsidR="00026420" w:rsidRPr="007D4385">
        <w:rPr>
          <w:rFonts w:ascii="Arial" w:hAnsi="Arial" w:cs="Arial"/>
          <w:color w:val="2C2C2C"/>
          <w:sz w:val="21"/>
          <w:szCs w:val="21"/>
        </w:rPr>
        <w:t>промислового</w:t>
      </w:r>
      <w:r w:rsidR="00026420" w:rsidRPr="007D4385">
        <w:rPr>
          <w:rFonts w:ascii="Arial" w:hAnsi="Arial" w:cs="Arial"/>
          <w:color w:val="2C2C2C"/>
          <w:spacing w:val="-1"/>
          <w:sz w:val="21"/>
          <w:szCs w:val="21"/>
        </w:rPr>
        <w:t xml:space="preserve"> </w:t>
      </w:r>
      <w:r w:rsidR="00026420" w:rsidRPr="007D4385">
        <w:rPr>
          <w:rFonts w:ascii="Arial" w:hAnsi="Arial" w:cs="Arial"/>
          <w:color w:val="2C2C2C"/>
          <w:sz w:val="21"/>
          <w:szCs w:val="21"/>
        </w:rPr>
        <w:t>пилу</w:t>
      </w:r>
      <w:r w:rsidR="00026420" w:rsidRPr="007D4385">
        <w:rPr>
          <w:rFonts w:ascii="Arial" w:hAnsi="Arial" w:cs="Arial"/>
          <w:color w:val="2C2C2C"/>
          <w:spacing w:val="5"/>
          <w:sz w:val="21"/>
          <w:szCs w:val="21"/>
        </w:rPr>
        <w:t xml:space="preserve"> </w:t>
      </w:r>
      <w:r w:rsidR="00651D6A">
        <w:rPr>
          <w:rFonts w:ascii="Arial" w:hAnsi="Arial" w:cs="Arial"/>
          <w:color w:val="2C2C2C"/>
          <w:spacing w:val="5"/>
          <w:sz w:val="21"/>
          <w:szCs w:val="21"/>
        </w:rPr>
        <w:t>–</w:t>
      </w:r>
      <w:r w:rsidR="00026420" w:rsidRPr="007D4385">
        <w:rPr>
          <w:rFonts w:ascii="Arial" w:hAnsi="Arial" w:cs="Arial"/>
          <w:color w:val="2C2C2C"/>
          <w:spacing w:val="26"/>
          <w:sz w:val="21"/>
          <w:szCs w:val="21"/>
        </w:rPr>
        <w:t xml:space="preserve"> </w:t>
      </w:r>
      <w:r>
        <w:rPr>
          <w:rFonts w:ascii="Symbol" w:hAnsi="Symbol"/>
          <w:position w:val="1"/>
          <w:sz w:val="30"/>
        </w:rPr>
        <w:t></w:t>
      </w:r>
      <w:r>
        <w:rPr>
          <w:spacing w:val="-8"/>
          <w:position w:val="1"/>
          <w:sz w:val="30"/>
        </w:rPr>
        <w:t xml:space="preserve"> </w:t>
      </w:r>
      <w:r>
        <w:rPr>
          <w:i/>
          <w:position w:val="-6"/>
          <w:sz w:val="16"/>
        </w:rPr>
        <w:t>f</w:t>
      </w:r>
      <w:r>
        <w:rPr>
          <w:i/>
          <w:spacing w:val="65"/>
          <w:w w:val="150"/>
          <w:position w:val="-6"/>
          <w:sz w:val="16"/>
        </w:rPr>
        <w:t xml:space="preserve"> </w:t>
      </w:r>
      <w:r>
        <w:rPr>
          <w:rFonts w:ascii="Symbol" w:hAnsi="Symbol"/>
          <w:position w:val="1"/>
        </w:rPr>
        <w:t></w:t>
      </w:r>
      <w:r>
        <w:rPr>
          <w:spacing w:val="-36"/>
          <w:position w:val="1"/>
        </w:rPr>
        <w:t xml:space="preserve"> </w:t>
      </w:r>
      <w:r w:rsidR="00026420" w:rsidRPr="007D4385">
        <w:rPr>
          <w:rFonts w:ascii="Arial" w:hAnsi="Arial" w:cs="Arial"/>
          <w:position w:val="1"/>
          <w:sz w:val="21"/>
          <w:szCs w:val="21"/>
        </w:rPr>
        <w:t>1,</w:t>
      </w:r>
      <w:r w:rsidR="00026420" w:rsidRPr="007D4385">
        <w:rPr>
          <w:rFonts w:ascii="Arial" w:hAnsi="Arial" w:cs="Arial"/>
          <w:spacing w:val="-41"/>
          <w:position w:val="1"/>
          <w:sz w:val="21"/>
          <w:szCs w:val="21"/>
        </w:rPr>
        <w:t xml:space="preserve"> </w:t>
      </w:r>
      <w:r w:rsidR="00026420" w:rsidRPr="007D4385">
        <w:rPr>
          <w:rFonts w:ascii="Arial" w:hAnsi="Arial" w:cs="Arial"/>
          <w:position w:val="1"/>
          <w:sz w:val="21"/>
          <w:szCs w:val="21"/>
        </w:rPr>
        <w:t>2</w:t>
      </w:r>
      <w:r w:rsidR="00026420" w:rsidRPr="007D4385">
        <w:rPr>
          <w:rFonts w:ascii="Arial" w:hAnsi="Arial" w:cs="Arial"/>
          <w:spacing w:val="-40"/>
          <w:position w:val="1"/>
          <w:sz w:val="21"/>
          <w:szCs w:val="21"/>
        </w:rPr>
        <w:t xml:space="preserve"> </w:t>
      </w:r>
      <w:r w:rsidR="00026420" w:rsidRPr="007D4385">
        <w:rPr>
          <w:rFonts w:ascii="Arial" w:hAnsi="Arial" w:cs="Arial"/>
          <w:color w:val="2C2C2C"/>
          <w:spacing w:val="-10"/>
          <w:sz w:val="21"/>
          <w:szCs w:val="21"/>
        </w:rPr>
        <w:t>.</w:t>
      </w:r>
    </w:p>
    <w:p w14:paraId="6A38EBC8" w14:textId="76877A95" w:rsidR="0005794D" w:rsidRPr="007D4385" w:rsidRDefault="00026420" w:rsidP="00AD2EDF">
      <w:pPr>
        <w:pStyle w:val="a5"/>
        <w:numPr>
          <w:ilvl w:val="2"/>
          <w:numId w:val="44"/>
        </w:numPr>
        <w:tabs>
          <w:tab w:val="left" w:pos="1922"/>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 xml:space="preserve">Розрахунок будівельних конструкцій автономних опор і естакад слід виконувати як для плоских конструкцій. За </w:t>
      </w:r>
      <w:r w:rsidR="00651D6A">
        <w:rPr>
          <w:rFonts w:ascii="Arial" w:hAnsi="Arial" w:cs="Arial"/>
          <w:color w:val="2C2C2C"/>
          <w:sz w:val="21"/>
          <w:szCs w:val="21"/>
        </w:rPr>
        <w:t xml:space="preserve">потреби </w:t>
      </w:r>
      <w:r w:rsidRPr="007D4385">
        <w:rPr>
          <w:rFonts w:ascii="Arial" w:hAnsi="Arial" w:cs="Arial"/>
          <w:color w:val="2C2C2C"/>
          <w:sz w:val="21"/>
          <w:szCs w:val="21"/>
        </w:rPr>
        <w:t xml:space="preserve">  уточнен</w:t>
      </w:r>
      <w:r w:rsidR="00651D6A">
        <w:rPr>
          <w:rFonts w:ascii="Arial" w:hAnsi="Arial" w:cs="Arial"/>
          <w:color w:val="2C2C2C"/>
          <w:sz w:val="21"/>
          <w:szCs w:val="21"/>
        </w:rPr>
        <w:t xml:space="preserve">ня </w:t>
      </w:r>
      <w:r w:rsidRPr="007D4385">
        <w:rPr>
          <w:rFonts w:ascii="Arial" w:hAnsi="Arial" w:cs="Arial"/>
          <w:color w:val="2C2C2C"/>
          <w:sz w:val="21"/>
          <w:szCs w:val="21"/>
        </w:rPr>
        <w:t xml:space="preserve"> розрахунків і врахування додаткових чинників, розрахунок будівельних конструкцій автономних опор і естакад слід проводити як для просторових систем з урахуванням їх</w:t>
      </w:r>
      <w:r w:rsidR="00651D6A">
        <w:rPr>
          <w:rFonts w:ascii="Arial" w:hAnsi="Arial" w:cs="Arial"/>
          <w:color w:val="2C2C2C"/>
          <w:sz w:val="21"/>
          <w:szCs w:val="21"/>
        </w:rPr>
        <w:t>ньої</w:t>
      </w:r>
      <w:r w:rsidRPr="007D4385">
        <w:rPr>
          <w:rFonts w:ascii="Arial" w:hAnsi="Arial" w:cs="Arial"/>
          <w:color w:val="2C2C2C"/>
          <w:sz w:val="21"/>
          <w:szCs w:val="21"/>
        </w:rPr>
        <w:t xml:space="preserve"> спільної роботи з трубопроводами.</w:t>
      </w:r>
    </w:p>
    <w:p w14:paraId="24BA44E7" w14:textId="50989F78" w:rsidR="0005794D" w:rsidRPr="007D4385" w:rsidRDefault="00026420" w:rsidP="00AD2EDF">
      <w:pPr>
        <w:pStyle w:val="a5"/>
        <w:numPr>
          <w:ilvl w:val="2"/>
          <w:numId w:val="44"/>
        </w:numPr>
        <w:tabs>
          <w:tab w:val="left" w:pos="1922"/>
        </w:tabs>
        <w:spacing w:line="305" w:lineRule="auto"/>
        <w:ind w:left="0" w:firstLine="720"/>
        <w:rPr>
          <w:rFonts w:ascii="Arial" w:hAnsi="Arial" w:cs="Arial"/>
          <w:b/>
          <w:color w:val="2C2C2C"/>
          <w:sz w:val="21"/>
          <w:szCs w:val="21"/>
        </w:rPr>
      </w:pPr>
      <w:r w:rsidRPr="007D4385">
        <w:rPr>
          <w:rFonts w:ascii="Arial" w:hAnsi="Arial" w:cs="Arial"/>
          <w:color w:val="2C2C2C"/>
          <w:sz w:val="21"/>
          <w:szCs w:val="21"/>
        </w:rPr>
        <w:t>П</w:t>
      </w:r>
      <w:r w:rsidR="00651D6A">
        <w:rPr>
          <w:rFonts w:ascii="Arial" w:hAnsi="Arial" w:cs="Arial"/>
          <w:color w:val="2C2C2C"/>
          <w:sz w:val="21"/>
          <w:szCs w:val="21"/>
        </w:rPr>
        <w:t xml:space="preserve">ід час </w:t>
      </w:r>
      <w:r w:rsidRPr="007D4385">
        <w:rPr>
          <w:rFonts w:ascii="Arial" w:hAnsi="Arial" w:cs="Arial"/>
          <w:color w:val="2C2C2C"/>
          <w:sz w:val="21"/>
          <w:szCs w:val="21"/>
        </w:rPr>
        <w:t>прокладанн</w:t>
      </w:r>
      <w:r w:rsidR="00651D6A">
        <w:rPr>
          <w:rFonts w:ascii="Arial" w:hAnsi="Arial" w:cs="Arial"/>
          <w:color w:val="2C2C2C"/>
          <w:sz w:val="21"/>
          <w:szCs w:val="21"/>
        </w:rPr>
        <w:t>я</w:t>
      </w:r>
      <w:r w:rsidRPr="007D4385">
        <w:rPr>
          <w:rFonts w:ascii="Arial" w:hAnsi="Arial" w:cs="Arial"/>
          <w:color w:val="2C2C2C"/>
          <w:sz w:val="21"/>
          <w:szCs w:val="21"/>
        </w:rPr>
        <w:t xml:space="preserve"> трубопроводів на естакаді поздовжнє горизонтальне навантаження від сил тертя в рухомих опорних частинах труб сприймається прогоновою спорудою та анкерними опорами і на проміжні опори не передається.</w:t>
      </w:r>
    </w:p>
    <w:p w14:paraId="18F22551" w14:textId="77777777" w:rsidR="0005794D" w:rsidRPr="007D4385" w:rsidRDefault="00026420" w:rsidP="00AD2EDF">
      <w:pPr>
        <w:pStyle w:val="a5"/>
        <w:numPr>
          <w:ilvl w:val="2"/>
          <w:numId w:val="44"/>
        </w:numPr>
        <w:tabs>
          <w:tab w:val="left" w:pos="1922"/>
        </w:tabs>
        <w:spacing w:line="293" w:lineRule="auto"/>
        <w:ind w:left="0" w:firstLine="720"/>
        <w:rPr>
          <w:rFonts w:ascii="Arial" w:hAnsi="Arial" w:cs="Arial"/>
          <w:b/>
          <w:color w:val="2C2C2C"/>
          <w:sz w:val="21"/>
          <w:szCs w:val="21"/>
        </w:rPr>
      </w:pPr>
      <w:r w:rsidRPr="007D4385">
        <w:rPr>
          <w:rFonts w:ascii="Arial" w:hAnsi="Arial" w:cs="Arial"/>
          <w:color w:val="2C2C2C"/>
          <w:sz w:val="21"/>
          <w:szCs w:val="21"/>
        </w:rPr>
        <w:t>Характеристичне вертикальне навантаження від трубопроводів</w:t>
      </w:r>
      <w:r w:rsidRPr="007D4385">
        <w:rPr>
          <w:rFonts w:ascii="Arial" w:hAnsi="Arial" w:cs="Arial"/>
          <w:color w:val="2C2C2C"/>
          <w:spacing w:val="80"/>
          <w:w w:val="150"/>
          <w:sz w:val="21"/>
          <w:szCs w:val="21"/>
        </w:rPr>
        <w:t xml:space="preserve"> </w:t>
      </w:r>
      <w:r w:rsidRPr="007D4385">
        <w:rPr>
          <w:rFonts w:ascii="Arial" w:hAnsi="Arial" w:cs="Arial"/>
          <w:color w:val="2C2C2C"/>
          <w:sz w:val="21"/>
          <w:szCs w:val="21"/>
        </w:rPr>
        <w:t>на автономні опори і естакади слід приймати як суму вертикальних навантажень від усіх трубопроводів.</w:t>
      </w:r>
    </w:p>
    <w:p w14:paraId="1C8E4E46" w14:textId="0E3BF13A" w:rsidR="0005794D" w:rsidRPr="007D4385" w:rsidRDefault="00026420" w:rsidP="00161E82">
      <w:pPr>
        <w:pStyle w:val="a3"/>
        <w:spacing w:line="293" w:lineRule="auto"/>
        <w:ind w:left="0" w:firstLine="720"/>
        <w:rPr>
          <w:rFonts w:ascii="Arial" w:hAnsi="Arial" w:cs="Arial"/>
          <w:sz w:val="21"/>
          <w:szCs w:val="21"/>
        </w:rPr>
      </w:pPr>
      <w:r w:rsidRPr="007D4385">
        <w:rPr>
          <w:rFonts w:ascii="Arial" w:hAnsi="Arial" w:cs="Arial"/>
          <w:color w:val="2C2C2C"/>
          <w:sz w:val="21"/>
          <w:szCs w:val="21"/>
        </w:rPr>
        <w:t>Розрахункова сила тертя одного трубопроводу на опорі визначається множенням</w:t>
      </w:r>
      <w:r w:rsidRPr="007D4385">
        <w:rPr>
          <w:rFonts w:ascii="Arial" w:hAnsi="Arial" w:cs="Arial"/>
          <w:color w:val="2C2C2C"/>
          <w:spacing w:val="40"/>
          <w:sz w:val="21"/>
          <w:szCs w:val="21"/>
        </w:rPr>
        <w:t xml:space="preserve"> </w:t>
      </w:r>
      <w:r w:rsidRPr="007D4385">
        <w:rPr>
          <w:rFonts w:ascii="Arial" w:hAnsi="Arial" w:cs="Arial"/>
          <w:color w:val="2C2C2C"/>
          <w:sz w:val="21"/>
          <w:szCs w:val="21"/>
        </w:rPr>
        <w:t>розрахункового</w:t>
      </w:r>
      <w:r w:rsidRPr="007D4385">
        <w:rPr>
          <w:rFonts w:ascii="Arial" w:hAnsi="Arial" w:cs="Arial"/>
          <w:color w:val="2C2C2C"/>
          <w:spacing w:val="40"/>
          <w:sz w:val="21"/>
          <w:szCs w:val="21"/>
        </w:rPr>
        <w:t xml:space="preserve"> </w:t>
      </w:r>
      <w:r w:rsidRPr="007D4385">
        <w:rPr>
          <w:rFonts w:ascii="Arial" w:hAnsi="Arial" w:cs="Arial"/>
          <w:color w:val="2C2C2C"/>
          <w:sz w:val="21"/>
          <w:szCs w:val="21"/>
        </w:rPr>
        <w:t>вертикального</w:t>
      </w:r>
      <w:r w:rsidRPr="007D4385">
        <w:rPr>
          <w:rFonts w:ascii="Arial" w:hAnsi="Arial" w:cs="Arial"/>
          <w:color w:val="2C2C2C"/>
          <w:spacing w:val="40"/>
          <w:sz w:val="21"/>
          <w:szCs w:val="21"/>
        </w:rPr>
        <w:t xml:space="preserve"> </w:t>
      </w:r>
      <w:r w:rsidRPr="007D4385">
        <w:rPr>
          <w:rFonts w:ascii="Arial" w:hAnsi="Arial" w:cs="Arial"/>
          <w:color w:val="2C2C2C"/>
          <w:sz w:val="21"/>
          <w:szCs w:val="21"/>
        </w:rPr>
        <w:t>навантаження</w:t>
      </w:r>
      <w:r w:rsidRPr="007D4385">
        <w:rPr>
          <w:rFonts w:ascii="Arial" w:hAnsi="Arial" w:cs="Arial"/>
          <w:color w:val="2C2C2C"/>
          <w:spacing w:val="40"/>
          <w:sz w:val="21"/>
          <w:szCs w:val="21"/>
        </w:rPr>
        <w:t xml:space="preserve"> </w:t>
      </w:r>
      <w:r w:rsidRPr="007D4385">
        <w:rPr>
          <w:rFonts w:ascii="Arial" w:hAnsi="Arial" w:cs="Arial"/>
          <w:color w:val="2C2C2C"/>
          <w:sz w:val="21"/>
          <w:szCs w:val="21"/>
        </w:rPr>
        <w:t>від</w:t>
      </w:r>
      <w:r w:rsidRPr="007D4385">
        <w:rPr>
          <w:rFonts w:ascii="Arial" w:hAnsi="Arial" w:cs="Arial"/>
          <w:color w:val="2C2C2C"/>
          <w:spacing w:val="40"/>
          <w:sz w:val="21"/>
          <w:szCs w:val="21"/>
        </w:rPr>
        <w:t xml:space="preserve"> </w:t>
      </w:r>
      <w:r w:rsidRPr="007D4385">
        <w:rPr>
          <w:rFonts w:ascii="Arial" w:hAnsi="Arial" w:cs="Arial"/>
          <w:color w:val="2C2C2C"/>
          <w:sz w:val="21"/>
          <w:szCs w:val="21"/>
        </w:rPr>
        <w:t>трубопроводу на коефіцієнт тертя, який прийма</w:t>
      </w:r>
      <w:r w:rsidR="00651D6A">
        <w:rPr>
          <w:rFonts w:ascii="Arial" w:hAnsi="Arial" w:cs="Arial"/>
          <w:color w:val="2C2C2C"/>
          <w:sz w:val="21"/>
          <w:szCs w:val="21"/>
        </w:rPr>
        <w:t xml:space="preserve">ють таким, що дорівнює </w:t>
      </w:r>
      <w:r w:rsidRPr="007D4385">
        <w:rPr>
          <w:rFonts w:ascii="Arial" w:hAnsi="Arial" w:cs="Arial"/>
          <w:color w:val="2C2C2C"/>
          <w:sz w:val="21"/>
          <w:szCs w:val="21"/>
        </w:rPr>
        <w:t xml:space="preserve">в опорних частинах «сталь по сталі»: </w:t>
      </w:r>
      <w:r w:rsidRPr="007D4385">
        <w:rPr>
          <w:rFonts w:ascii="Arial" w:hAnsi="Arial" w:cs="Arial"/>
          <w:sz w:val="21"/>
          <w:szCs w:val="21"/>
        </w:rPr>
        <w:t xml:space="preserve">ковзні </w:t>
      </w:r>
      <w:r w:rsidR="00651D6A">
        <w:rPr>
          <w:rFonts w:ascii="Arial" w:hAnsi="Arial" w:cs="Arial"/>
          <w:sz w:val="21"/>
          <w:szCs w:val="21"/>
        </w:rPr>
        <w:t>–</w:t>
      </w:r>
      <w:r w:rsidRPr="007D4385">
        <w:rPr>
          <w:rFonts w:ascii="Arial" w:hAnsi="Arial" w:cs="Arial"/>
          <w:color w:val="2C2C2C"/>
          <w:sz w:val="21"/>
          <w:szCs w:val="21"/>
        </w:rPr>
        <w:t xml:space="preserve"> 0,3;</w:t>
      </w:r>
      <w:r w:rsidRPr="007D4385">
        <w:rPr>
          <w:rFonts w:ascii="Arial" w:hAnsi="Arial" w:cs="Arial"/>
          <w:color w:val="2C2C2C"/>
          <w:spacing w:val="40"/>
          <w:sz w:val="21"/>
          <w:szCs w:val="21"/>
        </w:rPr>
        <w:t xml:space="preserve"> </w:t>
      </w:r>
      <w:r w:rsidRPr="007D4385">
        <w:rPr>
          <w:rFonts w:ascii="Arial" w:hAnsi="Arial" w:cs="Arial"/>
          <w:color w:val="2C2C2C"/>
          <w:sz w:val="21"/>
          <w:szCs w:val="21"/>
        </w:rPr>
        <w:t xml:space="preserve">каткові вздовж осі трубопроводу </w:t>
      </w:r>
      <w:r w:rsidR="00651D6A">
        <w:rPr>
          <w:rFonts w:ascii="Arial" w:hAnsi="Arial" w:cs="Arial"/>
          <w:color w:val="2C2C2C"/>
          <w:sz w:val="21"/>
          <w:szCs w:val="21"/>
        </w:rPr>
        <w:t>–</w:t>
      </w:r>
      <w:r w:rsidRPr="007D4385">
        <w:rPr>
          <w:rFonts w:ascii="Arial" w:hAnsi="Arial" w:cs="Arial"/>
          <w:color w:val="2C2C2C"/>
          <w:sz w:val="21"/>
          <w:szCs w:val="21"/>
        </w:rPr>
        <w:t xml:space="preserve"> 0,1; ковза</w:t>
      </w:r>
      <w:r w:rsidR="00651D6A">
        <w:rPr>
          <w:rFonts w:ascii="Arial" w:hAnsi="Arial" w:cs="Arial"/>
          <w:color w:val="2C2C2C"/>
          <w:sz w:val="21"/>
          <w:szCs w:val="21"/>
        </w:rPr>
        <w:t>льн</w:t>
      </w:r>
      <w:r w:rsidRPr="007D4385">
        <w:rPr>
          <w:rFonts w:ascii="Arial" w:hAnsi="Arial" w:cs="Arial"/>
          <w:color w:val="2C2C2C"/>
          <w:sz w:val="21"/>
          <w:szCs w:val="21"/>
        </w:rPr>
        <w:t xml:space="preserve">і поперек осі </w:t>
      </w:r>
      <w:r w:rsidR="00651D6A">
        <w:rPr>
          <w:rFonts w:ascii="Arial" w:hAnsi="Arial" w:cs="Arial"/>
          <w:color w:val="2C2C2C"/>
          <w:sz w:val="21"/>
          <w:szCs w:val="21"/>
        </w:rPr>
        <w:t>–</w:t>
      </w:r>
      <w:r w:rsidRPr="007D4385">
        <w:rPr>
          <w:rFonts w:ascii="Arial" w:hAnsi="Arial" w:cs="Arial"/>
          <w:color w:val="2C2C2C"/>
          <w:sz w:val="21"/>
          <w:szCs w:val="21"/>
        </w:rPr>
        <w:t xml:space="preserve"> 0,3; кульові </w:t>
      </w:r>
      <w:r w:rsidR="00651D6A">
        <w:rPr>
          <w:rFonts w:ascii="Arial" w:hAnsi="Arial" w:cs="Arial"/>
          <w:color w:val="2C2C2C"/>
          <w:sz w:val="21"/>
          <w:szCs w:val="21"/>
        </w:rPr>
        <w:t>–</w:t>
      </w:r>
      <w:r w:rsidRPr="007D4385">
        <w:rPr>
          <w:rFonts w:ascii="Arial" w:hAnsi="Arial" w:cs="Arial"/>
          <w:color w:val="2C2C2C"/>
          <w:sz w:val="21"/>
          <w:szCs w:val="21"/>
        </w:rPr>
        <w:t xml:space="preserve"> 0,1.</w:t>
      </w:r>
    </w:p>
    <w:p w14:paraId="1A5D8F9A" w14:textId="77777777" w:rsidR="0005794D" w:rsidRPr="009F606C" w:rsidRDefault="00026420" w:rsidP="00AD2EDF">
      <w:pPr>
        <w:pStyle w:val="a5"/>
        <w:numPr>
          <w:ilvl w:val="2"/>
          <w:numId w:val="44"/>
        </w:numPr>
        <w:tabs>
          <w:tab w:val="left" w:pos="1922"/>
        </w:tabs>
        <w:spacing w:line="293" w:lineRule="auto"/>
        <w:ind w:left="0" w:firstLine="720"/>
        <w:rPr>
          <w:rFonts w:ascii="Arial" w:hAnsi="Arial" w:cs="Arial"/>
          <w:b/>
          <w:color w:val="2C2C2C"/>
          <w:sz w:val="21"/>
          <w:szCs w:val="21"/>
        </w:rPr>
      </w:pPr>
      <w:r w:rsidRPr="007D4385">
        <w:rPr>
          <w:rFonts w:ascii="Arial" w:hAnsi="Arial" w:cs="Arial"/>
          <w:color w:val="2C2C2C"/>
          <w:sz w:val="21"/>
          <w:szCs w:val="21"/>
        </w:rPr>
        <w:t xml:space="preserve">За відсутності уточненого компонування трубопроводів значення інтенсивності вертикального навантаження на одиницю довжини траверси </w:t>
      </w:r>
      <w:r w:rsidRPr="007D4385">
        <w:rPr>
          <w:rFonts w:ascii="Arial" w:hAnsi="Arial" w:cs="Arial"/>
          <w:i/>
          <w:color w:val="2C2C2C"/>
          <w:sz w:val="21"/>
          <w:szCs w:val="21"/>
        </w:rPr>
        <w:t xml:space="preserve">p </w:t>
      </w:r>
      <w:r w:rsidRPr="007D4385">
        <w:rPr>
          <w:rFonts w:ascii="Arial" w:hAnsi="Arial" w:cs="Arial"/>
          <w:color w:val="2C2C2C"/>
          <w:sz w:val="21"/>
          <w:szCs w:val="21"/>
        </w:rPr>
        <w:t>автономної опори та естакади слід визначати за</w:t>
      </w:r>
      <w:r w:rsidRPr="007D4385">
        <w:rPr>
          <w:rFonts w:ascii="Arial" w:hAnsi="Arial" w:cs="Arial"/>
          <w:color w:val="2C2C2C"/>
          <w:spacing w:val="80"/>
          <w:sz w:val="21"/>
          <w:szCs w:val="21"/>
        </w:rPr>
        <w:t xml:space="preserve"> </w:t>
      </w:r>
      <w:r w:rsidRPr="007D4385">
        <w:rPr>
          <w:rFonts w:ascii="Arial" w:hAnsi="Arial" w:cs="Arial"/>
          <w:color w:val="2C2C2C"/>
          <w:sz w:val="21"/>
          <w:szCs w:val="21"/>
        </w:rPr>
        <w:t>формулою:</w:t>
      </w:r>
    </w:p>
    <w:p w14:paraId="725BE37C" w14:textId="77777777" w:rsidR="009F606C" w:rsidRPr="007D4385" w:rsidRDefault="009F606C" w:rsidP="009F606C">
      <w:pPr>
        <w:pStyle w:val="a5"/>
        <w:tabs>
          <w:tab w:val="left" w:pos="1922"/>
        </w:tabs>
        <w:spacing w:line="293" w:lineRule="auto"/>
        <w:ind w:left="720" w:firstLine="0"/>
        <w:rPr>
          <w:rFonts w:ascii="Arial" w:hAnsi="Arial" w:cs="Arial"/>
          <w:b/>
          <w:color w:val="2C2C2C"/>
          <w:sz w:val="21"/>
          <w:szCs w:val="21"/>
        </w:rPr>
      </w:pPr>
    </w:p>
    <w:p w14:paraId="5A2BEF49" w14:textId="510C85FC" w:rsidR="00D73325" w:rsidRPr="00D03DB7" w:rsidRDefault="00D73325" w:rsidP="00D73325">
      <w:pPr>
        <w:jc w:val="center"/>
        <w:rPr>
          <w:color w:val="2D2D2D"/>
          <w:lang w:eastAsia="uk-UA"/>
        </w:rPr>
      </w:pPr>
      <w:r>
        <w:rPr>
          <w:color w:val="2D2D2D"/>
          <w:lang w:eastAsia="uk-UA"/>
        </w:rPr>
        <w:t xml:space="preserve">                                                                        </w:t>
      </w:r>
      <w:r w:rsidRPr="00D03DB7">
        <w:rPr>
          <w:color w:val="2D2D2D"/>
          <w:position w:val="-12"/>
          <w:lang w:eastAsia="uk-UA"/>
        </w:rPr>
        <w:object w:dxaOrig="1200" w:dyaOrig="360" w14:anchorId="71295843">
          <v:shape id="_x0000_i1029" type="#_x0000_t75" style="width:60pt;height:18pt" o:ole="">
            <v:imagedata r:id="rId295" o:title=""/>
          </v:shape>
          <o:OLEObject Type="Embed" ProgID="Equation.DSMT4" ShapeID="_x0000_i1029" DrawAspect="Content" ObjectID="_1837252800" r:id="rId296"/>
        </w:object>
      </w:r>
      <w:r>
        <w:rPr>
          <w:color w:val="2D2D2D"/>
          <w:lang w:eastAsia="uk-UA"/>
        </w:rPr>
        <w:t>,</w:t>
      </w:r>
      <w:r w:rsidRPr="00D03DB7">
        <w:rPr>
          <w:color w:val="2D2D2D"/>
          <w:lang w:eastAsia="uk-UA"/>
        </w:rPr>
        <w:t xml:space="preserve">      </w:t>
      </w:r>
      <w:r>
        <w:rPr>
          <w:color w:val="2D2D2D"/>
          <w:lang w:eastAsia="uk-UA"/>
        </w:rPr>
        <w:t xml:space="preserve">   </w:t>
      </w:r>
      <w:r w:rsidRPr="00D03DB7">
        <w:rPr>
          <w:color w:val="2D2D2D"/>
          <w:lang w:eastAsia="uk-UA"/>
        </w:rPr>
        <w:t xml:space="preserve">     </w:t>
      </w:r>
      <w:r>
        <w:rPr>
          <w:color w:val="2D2D2D"/>
          <w:lang w:eastAsia="uk-UA"/>
        </w:rPr>
        <w:t xml:space="preserve">                    </w:t>
      </w:r>
      <w:r w:rsidRPr="00D03DB7">
        <w:rPr>
          <w:color w:val="2D2D2D"/>
          <w:lang w:eastAsia="uk-UA"/>
        </w:rPr>
        <w:t xml:space="preserve">                                       (</w:t>
      </w:r>
      <w:r>
        <w:rPr>
          <w:color w:val="2D2D2D"/>
          <w:lang w:eastAsia="uk-UA"/>
        </w:rPr>
        <w:t>4</w:t>
      </w:r>
      <w:r w:rsidRPr="00D03DB7">
        <w:rPr>
          <w:color w:val="2D2D2D"/>
          <w:lang w:eastAsia="uk-UA"/>
        </w:rPr>
        <w:t>)</w:t>
      </w:r>
    </w:p>
    <w:p w14:paraId="33F99B7E" w14:textId="77777777" w:rsidR="00161E82" w:rsidRDefault="00161E82" w:rsidP="00161E82">
      <w:pPr>
        <w:pStyle w:val="a3"/>
        <w:spacing w:line="295" w:lineRule="auto"/>
        <w:ind w:left="0" w:firstLine="720"/>
        <w:jc w:val="left"/>
        <w:rPr>
          <w:rFonts w:ascii="Arial" w:hAnsi="Arial" w:cs="Arial"/>
          <w:color w:val="0D0D0D"/>
          <w:sz w:val="21"/>
          <w:szCs w:val="21"/>
        </w:rPr>
      </w:pPr>
    </w:p>
    <w:p w14:paraId="7B3275A6" w14:textId="2CA20541" w:rsidR="0005794D" w:rsidRPr="00161E82" w:rsidRDefault="00026420" w:rsidP="00161E82">
      <w:pPr>
        <w:pStyle w:val="a3"/>
        <w:spacing w:line="295" w:lineRule="auto"/>
        <w:ind w:left="0" w:firstLine="720"/>
        <w:jc w:val="left"/>
        <w:rPr>
          <w:rFonts w:ascii="Arial" w:hAnsi="Arial" w:cs="Arial"/>
          <w:sz w:val="21"/>
          <w:szCs w:val="21"/>
        </w:rPr>
      </w:pPr>
      <w:r w:rsidRPr="00161E82">
        <w:rPr>
          <w:rFonts w:ascii="Arial" w:hAnsi="Arial" w:cs="Arial"/>
          <w:color w:val="0D0D0D"/>
          <w:sz w:val="21"/>
          <w:szCs w:val="21"/>
        </w:rPr>
        <w:t>де</w:t>
      </w:r>
      <w:r>
        <w:rPr>
          <w:color w:val="0D0D0D"/>
          <w:spacing w:val="31"/>
        </w:rPr>
        <w:t xml:space="preserve"> </w:t>
      </w:r>
      <w:r>
        <w:rPr>
          <w:i/>
        </w:rPr>
        <w:t>q</w:t>
      </w:r>
      <w:r>
        <w:rPr>
          <w:i/>
          <w:spacing w:val="38"/>
        </w:rPr>
        <w:t xml:space="preserve"> </w:t>
      </w:r>
      <w:r w:rsidR="00651D6A">
        <w:rPr>
          <w:i/>
          <w:spacing w:val="38"/>
        </w:rPr>
        <w:t>–</w:t>
      </w:r>
      <w:r>
        <w:rPr>
          <w:color w:val="0D0D0D"/>
          <w:spacing w:val="-3"/>
        </w:rPr>
        <w:t xml:space="preserve"> </w:t>
      </w:r>
      <w:r w:rsidRPr="00161E82">
        <w:rPr>
          <w:rFonts w:ascii="Arial" w:hAnsi="Arial" w:cs="Arial"/>
          <w:color w:val="0D0D0D"/>
          <w:sz w:val="21"/>
          <w:szCs w:val="21"/>
        </w:rPr>
        <w:t>вертикальне</w:t>
      </w:r>
      <w:r w:rsidRPr="00161E82">
        <w:rPr>
          <w:rFonts w:ascii="Arial" w:hAnsi="Arial" w:cs="Arial"/>
          <w:color w:val="0D0D0D"/>
          <w:spacing w:val="-2"/>
          <w:sz w:val="21"/>
          <w:szCs w:val="21"/>
        </w:rPr>
        <w:t xml:space="preserve"> </w:t>
      </w:r>
      <w:r w:rsidRPr="00161E82">
        <w:rPr>
          <w:rFonts w:ascii="Arial" w:hAnsi="Arial" w:cs="Arial"/>
          <w:color w:val="0D0D0D"/>
          <w:sz w:val="21"/>
          <w:szCs w:val="21"/>
        </w:rPr>
        <w:t>навантаження</w:t>
      </w:r>
      <w:r w:rsidRPr="00161E82">
        <w:rPr>
          <w:rFonts w:ascii="Arial" w:hAnsi="Arial" w:cs="Arial"/>
          <w:color w:val="0D0D0D"/>
          <w:spacing w:val="-2"/>
          <w:sz w:val="21"/>
          <w:szCs w:val="21"/>
        </w:rPr>
        <w:t xml:space="preserve"> </w:t>
      </w:r>
      <w:r w:rsidRPr="00161E82">
        <w:rPr>
          <w:rFonts w:ascii="Arial" w:hAnsi="Arial" w:cs="Arial"/>
          <w:color w:val="0D0D0D"/>
          <w:sz w:val="21"/>
          <w:szCs w:val="21"/>
        </w:rPr>
        <w:t>від</w:t>
      </w:r>
      <w:r w:rsidRPr="00161E82">
        <w:rPr>
          <w:rFonts w:ascii="Arial" w:hAnsi="Arial" w:cs="Arial"/>
          <w:color w:val="0D0D0D"/>
          <w:spacing w:val="-1"/>
          <w:sz w:val="21"/>
          <w:szCs w:val="21"/>
        </w:rPr>
        <w:t xml:space="preserve"> </w:t>
      </w:r>
      <w:r w:rsidRPr="00161E82">
        <w:rPr>
          <w:rFonts w:ascii="Arial" w:hAnsi="Arial" w:cs="Arial"/>
          <w:color w:val="0D0D0D"/>
          <w:sz w:val="21"/>
          <w:szCs w:val="21"/>
        </w:rPr>
        <w:t>трубопроводів</w:t>
      </w:r>
      <w:r w:rsidRPr="00161E82">
        <w:rPr>
          <w:rFonts w:ascii="Arial" w:hAnsi="Arial" w:cs="Arial"/>
          <w:color w:val="0D0D0D"/>
          <w:spacing w:val="-6"/>
          <w:sz w:val="21"/>
          <w:szCs w:val="21"/>
        </w:rPr>
        <w:t xml:space="preserve"> </w:t>
      </w:r>
      <w:r w:rsidRPr="00161E82">
        <w:rPr>
          <w:rFonts w:ascii="Arial" w:hAnsi="Arial" w:cs="Arial"/>
          <w:color w:val="0D0D0D"/>
          <w:sz w:val="21"/>
          <w:szCs w:val="21"/>
        </w:rPr>
        <w:t>на</w:t>
      </w:r>
      <w:r w:rsidRPr="00161E82">
        <w:rPr>
          <w:rFonts w:ascii="Arial" w:hAnsi="Arial" w:cs="Arial"/>
          <w:color w:val="0D0D0D"/>
          <w:spacing w:val="-2"/>
          <w:sz w:val="21"/>
          <w:szCs w:val="21"/>
        </w:rPr>
        <w:t xml:space="preserve"> </w:t>
      </w:r>
      <w:r w:rsidRPr="00161E82">
        <w:rPr>
          <w:rFonts w:ascii="Arial" w:hAnsi="Arial" w:cs="Arial"/>
          <w:color w:val="0D0D0D"/>
          <w:sz w:val="21"/>
          <w:szCs w:val="21"/>
        </w:rPr>
        <w:t>1</w:t>
      </w:r>
      <w:r w:rsidRPr="00161E82">
        <w:rPr>
          <w:rFonts w:ascii="Arial" w:hAnsi="Arial" w:cs="Arial"/>
          <w:color w:val="0D0D0D"/>
          <w:spacing w:val="-2"/>
          <w:sz w:val="21"/>
          <w:szCs w:val="21"/>
        </w:rPr>
        <w:t xml:space="preserve"> </w:t>
      </w:r>
      <w:r w:rsidRPr="00161E82">
        <w:rPr>
          <w:rFonts w:ascii="Arial" w:hAnsi="Arial" w:cs="Arial"/>
          <w:color w:val="0D0D0D"/>
          <w:sz w:val="21"/>
          <w:szCs w:val="21"/>
        </w:rPr>
        <w:t>м</w:t>
      </w:r>
      <w:r w:rsidRPr="00161E82">
        <w:rPr>
          <w:rFonts w:ascii="Arial" w:hAnsi="Arial" w:cs="Arial"/>
          <w:color w:val="0D0D0D"/>
          <w:spacing w:val="-5"/>
          <w:sz w:val="21"/>
          <w:szCs w:val="21"/>
        </w:rPr>
        <w:t xml:space="preserve"> </w:t>
      </w:r>
      <w:r w:rsidRPr="00161E82">
        <w:rPr>
          <w:rFonts w:ascii="Arial" w:hAnsi="Arial" w:cs="Arial"/>
          <w:color w:val="0D0D0D"/>
          <w:sz w:val="21"/>
          <w:szCs w:val="21"/>
        </w:rPr>
        <w:t>довжини траси, kH/м;</w:t>
      </w:r>
    </w:p>
    <w:p w14:paraId="59D860E8" w14:textId="5EB05784" w:rsidR="0005794D" w:rsidRPr="00161E82" w:rsidRDefault="00026420" w:rsidP="00161E82">
      <w:pPr>
        <w:pStyle w:val="a3"/>
        <w:spacing w:line="295" w:lineRule="auto"/>
        <w:ind w:left="0" w:firstLine="720"/>
        <w:jc w:val="left"/>
        <w:rPr>
          <w:rFonts w:ascii="Arial" w:hAnsi="Arial" w:cs="Arial"/>
          <w:position w:val="1"/>
          <w:sz w:val="21"/>
          <w:szCs w:val="21"/>
        </w:rPr>
      </w:pPr>
      <w:r>
        <w:rPr>
          <w:rFonts w:ascii="Symbol" w:hAnsi="Symbol"/>
          <w:sz w:val="27"/>
        </w:rPr>
        <w:t></w:t>
      </w:r>
      <w:r>
        <w:rPr>
          <w:spacing w:val="72"/>
          <w:sz w:val="27"/>
        </w:rPr>
        <w:t xml:space="preserve"> </w:t>
      </w:r>
      <w:r w:rsidR="00651D6A">
        <w:rPr>
          <w:spacing w:val="72"/>
          <w:sz w:val="27"/>
        </w:rPr>
        <w:t>–</w:t>
      </w:r>
      <w:r>
        <w:rPr>
          <w:color w:val="0D0D0D"/>
          <w:spacing w:val="1"/>
          <w:position w:val="1"/>
        </w:rPr>
        <w:t xml:space="preserve"> </w:t>
      </w:r>
      <w:r w:rsidRPr="00161E82">
        <w:rPr>
          <w:rFonts w:ascii="Arial" w:hAnsi="Arial" w:cs="Arial"/>
          <w:color w:val="0D0D0D"/>
          <w:position w:val="1"/>
          <w:sz w:val="21"/>
          <w:szCs w:val="21"/>
        </w:rPr>
        <w:t>крок</w:t>
      </w:r>
      <w:r w:rsidRPr="00161E82">
        <w:rPr>
          <w:rFonts w:ascii="Arial" w:hAnsi="Arial" w:cs="Arial"/>
          <w:color w:val="0D0D0D"/>
          <w:spacing w:val="2"/>
          <w:position w:val="1"/>
          <w:sz w:val="21"/>
          <w:szCs w:val="21"/>
        </w:rPr>
        <w:t xml:space="preserve"> </w:t>
      </w:r>
      <w:r w:rsidRPr="00161E82">
        <w:rPr>
          <w:rFonts w:ascii="Arial" w:hAnsi="Arial" w:cs="Arial"/>
          <w:color w:val="0D0D0D"/>
          <w:position w:val="1"/>
          <w:sz w:val="21"/>
          <w:szCs w:val="21"/>
        </w:rPr>
        <w:t>траверс,</w:t>
      </w:r>
      <w:r w:rsidRPr="00161E82">
        <w:rPr>
          <w:rFonts w:ascii="Arial" w:hAnsi="Arial" w:cs="Arial"/>
          <w:color w:val="0D0D0D"/>
          <w:spacing w:val="1"/>
          <w:position w:val="1"/>
          <w:sz w:val="21"/>
          <w:szCs w:val="21"/>
        </w:rPr>
        <w:t xml:space="preserve"> </w:t>
      </w:r>
      <w:r w:rsidRPr="00161E82">
        <w:rPr>
          <w:rFonts w:ascii="Arial" w:hAnsi="Arial" w:cs="Arial"/>
          <w:color w:val="0D0D0D"/>
          <w:spacing w:val="-7"/>
          <w:position w:val="1"/>
          <w:sz w:val="21"/>
          <w:szCs w:val="21"/>
        </w:rPr>
        <w:t>м;</w:t>
      </w:r>
    </w:p>
    <w:p w14:paraId="5D0A8B02" w14:textId="2E1A590B" w:rsidR="0005794D" w:rsidRPr="00161E82" w:rsidRDefault="00026420" w:rsidP="00161E82">
      <w:pPr>
        <w:pStyle w:val="a3"/>
        <w:spacing w:line="295" w:lineRule="auto"/>
        <w:ind w:left="0" w:firstLine="720"/>
        <w:jc w:val="left"/>
        <w:rPr>
          <w:rFonts w:ascii="Arial" w:hAnsi="Arial" w:cs="Arial"/>
          <w:sz w:val="21"/>
          <w:szCs w:val="21"/>
        </w:rPr>
      </w:pPr>
      <w:r>
        <w:rPr>
          <w:i/>
        </w:rPr>
        <w:t>b</w:t>
      </w:r>
      <w:r>
        <w:rPr>
          <w:i/>
          <w:spacing w:val="25"/>
        </w:rPr>
        <w:t xml:space="preserve"> </w:t>
      </w:r>
      <w:r w:rsidR="00651D6A">
        <w:rPr>
          <w:i/>
          <w:spacing w:val="25"/>
        </w:rPr>
        <w:t>–</w:t>
      </w:r>
      <w:r>
        <w:rPr>
          <w:color w:val="0D0D0D"/>
          <w:spacing w:val="-5"/>
        </w:rPr>
        <w:t xml:space="preserve"> </w:t>
      </w:r>
      <w:r w:rsidRPr="00161E82">
        <w:rPr>
          <w:rFonts w:ascii="Arial" w:hAnsi="Arial" w:cs="Arial"/>
          <w:color w:val="0D0D0D"/>
          <w:sz w:val="21"/>
          <w:szCs w:val="21"/>
        </w:rPr>
        <w:t>довжина</w:t>
      </w:r>
      <w:r w:rsidRPr="00161E82">
        <w:rPr>
          <w:rFonts w:ascii="Arial" w:hAnsi="Arial" w:cs="Arial"/>
          <w:color w:val="0D0D0D"/>
          <w:spacing w:val="-3"/>
          <w:sz w:val="21"/>
          <w:szCs w:val="21"/>
        </w:rPr>
        <w:t xml:space="preserve"> </w:t>
      </w:r>
      <w:r w:rsidRPr="00161E82">
        <w:rPr>
          <w:rFonts w:ascii="Arial" w:hAnsi="Arial" w:cs="Arial"/>
          <w:color w:val="0D0D0D"/>
          <w:sz w:val="21"/>
          <w:szCs w:val="21"/>
        </w:rPr>
        <w:t>траверси,</w:t>
      </w:r>
      <w:r w:rsidRPr="00161E82">
        <w:rPr>
          <w:rFonts w:ascii="Arial" w:hAnsi="Arial" w:cs="Arial"/>
          <w:color w:val="0D0D0D"/>
          <w:spacing w:val="-5"/>
          <w:sz w:val="21"/>
          <w:szCs w:val="21"/>
        </w:rPr>
        <w:t xml:space="preserve"> м.</w:t>
      </w:r>
    </w:p>
    <w:p w14:paraId="7883A6B0" w14:textId="77777777" w:rsidR="0005794D" w:rsidRPr="00161E82" w:rsidRDefault="00026420" w:rsidP="00161E82">
      <w:pPr>
        <w:pStyle w:val="a3"/>
        <w:spacing w:line="295" w:lineRule="auto"/>
        <w:ind w:left="0" w:firstLine="426"/>
        <w:jc w:val="left"/>
        <w:rPr>
          <w:rFonts w:ascii="Arial" w:hAnsi="Arial" w:cs="Arial"/>
          <w:sz w:val="21"/>
          <w:szCs w:val="21"/>
        </w:rPr>
      </w:pPr>
      <w:r w:rsidRPr="00161E82">
        <w:rPr>
          <w:rFonts w:ascii="Arial" w:hAnsi="Arial" w:cs="Arial"/>
          <w:color w:val="2C2C2C"/>
          <w:sz w:val="21"/>
          <w:szCs w:val="21"/>
        </w:rPr>
        <w:t>Розподіл</w:t>
      </w:r>
      <w:r w:rsidRPr="00161E82">
        <w:rPr>
          <w:rFonts w:ascii="Arial" w:hAnsi="Arial" w:cs="Arial"/>
          <w:color w:val="2C2C2C"/>
          <w:spacing w:val="80"/>
          <w:sz w:val="21"/>
          <w:szCs w:val="21"/>
        </w:rPr>
        <w:t xml:space="preserve"> </w:t>
      </w:r>
      <w:r w:rsidRPr="00161E82">
        <w:rPr>
          <w:rFonts w:ascii="Arial" w:hAnsi="Arial" w:cs="Arial"/>
          <w:color w:val="2C2C2C"/>
          <w:sz w:val="21"/>
          <w:szCs w:val="21"/>
        </w:rPr>
        <w:t>цього</w:t>
      </w:r>
      <w:r w:rsidRPr="00161E82">
        <w:rPr>
          <w:rFonts w:ascii="Arial" w:hAnsi="Arial" w:cs="Arial"/>
          <w:color w:val="2C2C2C"/>
          <w:spacing w:val="80"/>
          <w:sz w:val="21"/>
          <w:szCs w:val="21"/>
        </w:rPr>
        <w:t xml:space="preserve"> </w:t>
      </w:r>
      <w:r w:rsidRPr="00161E82">
        <w:rPr>
          <w:rFonts w:ascii="Arial" w:hAnsi="Arial" w:cs="Arial"/>
          <w:color w:val="2C2C2C"/>
          <w:sz w:val="21"/>
          <w:szCs w:val="21"/>
        </w:rPr>
        <w:t>навантаження</w:t>
      </w:r>
      <w:r w:rsidRPr="00161E82">
        <w:rPr>
          <w:rFonts w:ascii="Arial" w:hAnsi="Arial" w:cs="Arial"/>
          <w:color w:val="2C2C2C"/>
          <w:spacing w:val="80"/>
          <w:sz w:val="21"/>
          <w:szCs w:val="21"/>
        </w:rPr>
        <w:t xml:space="preserve"> </w:t>
      </w:r>
      <w:r w:rsidRPr="00161E82">
        <w:rPr>
          <w:rFonts w:ascii="Arial" w:hAnsi="Arial" w:cs="Arial"/>
          <w:color w:val="2C2C2C"/>
          <w:sz w:val="21"/>
          <w:szCs w:val="21"/>
        </w:rPr>
        <w:t>по</w:t>
      </w:r>
      <w:r w:rsidRPr="00161E82">
        <w:rPr>
          <w:rFonts w:ascii="Arial" w:hAnsi="Arial" w:cs="Arial"/>
          <w:color w:val="2C2C2C"/>
          <w:spacing w:val="80"/>
          <w:sz w:val="21"/>
          <w:szCs w:val="21"/>
        </w:rPr>
        <w:t xml:space="preserve"> </w:t>
      </w:r>
      <w:r w:rsidRPr="00161E82">
        <w:rPr>
          <w:rFonts w:ascii="Arial" w:hAnsi="Arial" w:cs="Arial"/>
          <w:color w:val="2C2C2C"/>
          <w:sz w:val="21"/>
          <w:szCs w:val="21"/>
        </w:rPr>
        <w:t>довжині</w:t>
      </w:r>
      <w:r w:rsidRPr="00161E82">
        <w:rPr>
          <w:rFonts w:ascii="Arial" w:hAnsi="Arial" w:cs="Arial"/>
          <w:color w:val="2C2C2C"/>
          <w:spacing w:val="80"/>
          <w:sz w:val="21"/>
          <w:szCs w:val="21"/>
        </w:rPr>
        <w:t xml:space="preserve"> </w:t>
      </w:r>
      <w:r w:rsidRPr="00161E82">
        <w:rPr>
          <w:rFonts w:ascii="Arial" w:hAnsi="Arial" w:cs="Arial"/>
          <w:color w:val="2C2C2C"/>
          <w:sz w:val="21"/>
          <w:szCs w:val="21"/>
        </w:rPr>
        <w:t>траверси</w:t>
      </w:r>
      <w:r w:rsidRPr="00161E82">
        <w:rPr>
          <w:rFonts w:ascii="Arial" w:hAnsi="Arial" w:cs="Arial"/>
          <w:color w:val="2C2C2C"/>
          <w:spacing w:val="80"/>
          <w:w w:val="150"/>
          <w:sz w:val="21"/>
          <w:szCs w:val="21"/>
        </w:rPr>
        <w:t xml:space="preserve"> </w:t>
      </w:r>
      <w:r w:rsidRPr="00161E82">
        <w:rPr>
          <w:rFonts w:ascii="Arial" w:hAnsi="Arial" w:cs="Arial"/>
          <w:color w:val="2C2C2C"/>
          <w:sz w:val="21"/>
          <w:szCs w:val="21"/>
        </w:rPr>
        <w:t>слід</w:t>
      </w:r>
      <w:r>
        <w:rPr>
          <w:color w:val="2C2C2C"/>
          <w:spacing w:val="80"/>
        </w:rPr>
        <w:t xml:space="preserve"> </w:t>
      </w:r>
      <w:r w:rsidRPr="00161E82">
        <w:rPr>
          <w:rFonts w:ascii="Arial" w:hAnsi="Arial" w:cs="Arial"/>
          <w:color w:val="2C2C2C"/>
          <w:sz w:val="21"/>
          <w:szCs w:val="21"/>
        </w:rPr>
        <w:t>приймати</w:t>
      </w:r>
      <w:r w:rsidRPr="00161E82">
        <w:rPr>
          <w:rFonts w:ascii="Arial" w:hAnsi="Arial" w:cs="Arial"/>
          <w:color w:val="2C2C2C"/>
          <w:spacing w:val="80"/>
          <w:sz w:val="21"/>
          <w:szCs w:val="21"/>
        </w:rPr>
        <w:t xml:space="preserve"> </w:t>
      </w:r>
      <w:r w:rsidRPr="00161E82">
        <w:rPr>
          <w:rFonts w:ascii="Arial" w:hAnsi="Arial" w:cs="Arial"/>
          <w:color w:val="2C2C2C"/>
          <w:sz w:val="21"/>
          <w:szCs w:val="21"/>
        </w:rPr>
        <w:t>згідно з рисунком 3.</w:t>
      </w:r>
    </w:p>
    <w:p w14:paraId="6D9E9B68" w14:textId="77777777" w:rsidR="0005794D" w:rsidRDefault="00026420">
      <w:pPr>
        <w:pStyle w:val="a3"/>
        <w:spacing w:before="4"/>
        <w:ind w:left="0" w:firstLine="0"/>
        <w:jc w:val="left"/>
        <w:rPr>
          <w:sz w:val="6"/>
        </w:rPr>
      </w:pPr>
      <w:r>
        <w:rPr>
          <w:noProof/>
          <w:sz w:val="6"/>
          <w:lang w:val="ru-RU" w:eastAsia="ru-RU"/>
        </w:rPr>
        <w:drawing>
          <wp:anchor distT="0" distB="0" distL="0" distR="0" simplePos="0" relativeHeight="487596544" behindDoc="1" locked="0" layoutInCell="1" allowOverlap="1" wp14:anchorId="005C58D6" wp14:editId="71C8C11D">
            <wp:simplePos x="0" y="0"/>
            <wp:positionH relativeFrom="page">
              <wp:posOffset>2436398</wp:posOffset>
            </wp:positionH>
            <wp:positionV relativeFrom="paragraph">
              <wp:posOffset>62090</wp:posOffset>
            </wp:positionV>
            <wp:extent cx="3384733" cy="2040254"/>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97" cstate="print"/>
                    <a:stretch>
                      <a:fillRect/>
                    </a:stretch>
                  </pic:blipFill>
                  <pic:spPr>
                    <a:xfrm>
                      <a:off x="0" y="0"/>
                      <a:ext cx="3384733" cy="2040254"/>
                    </a:xfrm>
                    <a:prstGeom prst="rect">
                      <a:avLst/>
                    </a:prstGeom>
                  </pic:spPr>
                </pic:pic>
              </a:graphicData>
            </a:graphic>
          </wp:anchor>
        </w:drawing>
      </w:r>
    </w:p>
    <w:p w14:paraId="43342893" w14:textId="1D09FDD4" w:rsidR="00651D6A" w:rsidRPr="00107D31" w:rsidRDefault="00223026" w:rsidP="00107D31">
      <w:pPr>
        <w:spacing w:line="315" w:lineRule="atLeast"/>
        <w:ind w:firstLine="2552"/>
        <w:rPr>
          <w:rFonts w:ascii="Arial" w:hAnsi="Arial" w:cs="Arial"/>
          <w:i/>
          <w:iCs/>
          <w:color w:val="2D2D2D"/>
          <w:sz w:val="21"/>
          <w:szCs w:val="21"/>
          <w:lang w:eastAsia="uk-UA"/>
        </w:rPr>
      </w:pPr>
      <w:r>
        <w:rPr>
          <w:rFonts w:ascii="Arial" w:hAnsi="Arial" w:cs="Arial"/>
          <w:i/>
          <w:iCs/>
          <w:color w:val="2D2D2D"/>
          <w:sz w:val="21"/>
          <w:szCs w:val="21"/>
          <w:lang w:eastAsia="uk-UA"/>
        </w:rPr>
        <w:t xml:space="preserve"> </w:t>
      </w:r>
      <w:r w:rsidR="00651D6A" w:rsidRPr="00107D31">
        <w:rPr>
          <w:rFonts w:ascii="Arial" w:hAnsi="Arial" w:cs="Arial"/>
          <w:i/>
          <w:iCs/>
          <w:color w:val="2D2D2D"/>
          <w:sz w:val="21"/>
          <w:szCs w:val="21"/>
          <w:lang w:eastAsia="uk-UA"/>
        </w:rPr>
        <w:t>Умовні познаки:</w:t>
      </w:r>
    </w:p>
    <w:p w14:paraId="610042A1" w14:textId="43D6B8AA" w:rsidR="00161E82" w:rsidRDefault="00223026" w:rsidP="00161E82">
      <w:pPr>
        <w:spacing w:line="315" w:lineRule="atLeast"/>
        <w:jc w:val="center"/>
        <w:rPr>
          <w:color w:val="0D0D0D"/>
          <w:sz w:val="24"/>
          <w:szCs w:val="24"/>
          <w:lang w:eastAsia="uk-UA"/>
        </w:rPr>
      </w:pPr>
      <w:r>
        <w:rPr>
          <w:i/>
          <w:iCs/>
          <w:color w:val="2D2D2D"/>
          <w:sz w:val="24"/>
          <w:szCs w:val="24"/>
          <w:lang w:eastAsia="uk-UA"/>
        </w:rPr>
        <w:t xml:space="preserve">  </w:t>
      </w:r>
      <w:r w:rsidR="00161E82" w:rsidRPr="00953AC4">
        <w:rPr>
          <w:i/>
          <w:iCs/>
          <w:color w:val="2D2D2D"/>
          <w:sz w:val="24"/>
          <w:szCs w:val="24"/>
          <w:lang w:eastAsia="uk-UA"/>
        </w:rPr>
        <w:t>а</w:t>
      </w:r>
      <w:r w:rsidR="00161E82">
        <w:rPr>
          <w:i/>
          <w:iCs/>
          <w:color w:val="2D2D2D"/>
          <w:sz w:val="24"/>
          <w:szCs w:val="24"/>
          <w:lang w:eastAsia="uk-UA"/>
        </w:rPr>
        <w:t>)</w:t>
      </w:r>
      <w:r w:rsidR="00161E82" w:rsidRPr="00953AC4">
        <w:rPr>
          <w:color w:val="2D2D2D"/>
          <w:sz w:val="24"/>
          <w:szCs w:val="24"/>
          <w:lang w:eastAsia="uk-UA"/>
        </w:rPr>
        <w:t> </w:t>
      </w:r>
      <w:r w:rsidR="00651D6A">
        <w:rPr>
          <w:color w:val="2D2D2D"/>
          <w:sz w:val="24"/>
          <w:szCs w:val="24"/>
          <w:lang w:eastAsia="uk-UA"/>
        </w:rPr>
        <w:t>–</w:t>
      </w:r>
      <w:r w:rsidR="00161E82" w:rsidRPr="00953AC4">
        <w:rPr>
          <w:color w:val="2D2D2D"/>
          <w:sz w:val="24"/>
          <w:szCs w:val="24"/>
          <w:lang w:eastAsia="uk-UA"/>
        </w:rPr>
        <w:t xml:space="preserve"> </w:t>
      </w:r>
      <w:r w:rsidR="00161E82" w:rsidRPr="00DF341B">
        <w:rPr>
          <w:rFonts w:ascii="Arial" w:hAnsi="Arial" w:cs="Arial"/>
          <w:color w:val="2D2D2D"/>
          <w:sz w:val="21"/>
          <w:szCs w:val="21"/>
          <w:lang w:eastAsia="uk-UA"/>
        </w:rPr>
        <w:t xml:space="preserve">схема навантаження </w:t>
      </w:r>
      <w:r w:rsidR="00161E82" w:rsidRPr="00DF341B">
        <w:rPr>
          <w:rFonts w:ascii="Arial" w:hAnsi="Arial" w:cs="Arial"/>
          <w:color w:val="0D0D0D"/>
          <w:sz w:val="21"/>
          <w:szCs w:val="21"/>
          <w:lang w:eastAsia="uk-UA"/>
        </w:rPr>
        <w:t>для одностійкових опор;</w:t>
      </w:r>
    </w:p>
    <w:p w14:paraId="620916F1" w14:textId="1F77180B" w:rsidR="00161E82" w:rsidRPr="00DF341B" w:rsidRDefault="00161E82" w:rsidP="00107D31">
      <w:pPr>
        <w:ind w:firstLine="2410"/>
        <w:rPr>
          <w:rFonts w:ascii="Arial" w:hAnsi="Arial" w:cs="Arial"/>
          <w:color w:val="0D0D0D"/>
          <w:sz w:val="21"/>
          <w:szCs w:val="21"/>
          <w:lang w:eastAsia="uk-UA"/>
        </w:rPr>
      </w:pPr>
      <w:r w:rsidRPr="000E5E2F">
        <w:rPr>
          <w:i/>
          <w:iCs/>
          <w:color w:val="0D0D0D"/>
          <w:sz w:val="24"/>
          <w:szCs w:val="24"/>
          <w:lang w:eastAsia="uk-UA"/>
        </w:rPr>
        <w:t>б)</w:t>
      </w:r>
      <w:r w:rsidRPr="000E5E2F">
        <w:rPr>
          <w:color w:val="0D0D0D"/>
          <w:sz w:val="24"/>
          <w:szCs w:val="24"/>
          <w:lang w:eastAsia="uk-UA"/>
        </w:rPr>
        <w:t xml:space="preserve"> – </w:t>
      </w:r>
      <w:r w:rsidRPr="00DF341B">
        <w:rPr>
          <w:rFonts w:ascii="Arial" w:hAnsi="Arial" w:cs="Arial"/>
          <w:color w:val="0D0D0D"/>
          <w:sz w:val="21"/>
          <w:szCs w:val="21"/>
          <w:lang w:eastAsia="uk-UA"/>
        </w:rPr>
        <w:t>те саме, для дв</w:t>
      </w:r>
      <w:r w:rsidR="00651D6A">
        <w:rPr>
          <w:rFonts w:ascii="Arial" w:hAnsi="Arial" w:cs="Arial"/>
          <w:color w:val="0D0D0D"/>
          <w:sz w:val="21"/>
          <w:szCs w:val="21"/>
          <w:lang w:eastAsia="uk-UA"/>
        </w:rPr>
        <w:t>о</w:t>
      </w:r>
      <w:r w:rsidRPr="00DF341B">
        <w:rPr>
          <w:rFonts w:ascii="Arial" w:hAnsi="Arial" w:cs="Arial"/>
          <w:color w:val="0D0D0D"/>
          <w:sz w:val="21"/>
          <w:szCs w:val="21"/>
          <w:lang w:eastAsia="uk-UA"/>
        </w:rPr>
        <w:t xml:space="preserve">стійкових  </w:t>
      </w:r>
      <w:r w:rsidR="00651D6A">
        <w:rPr>
          <w:rFonts w:ascii="Arial" w:hAnsi="Arial" w:cs="Arial"/>
          <w:color w:val="0D0D0D"/>
          <w:sz w:val="21"/>
          <w:szCs w:val="21"/>
          <w:lang w:eastAsia="uk-UA"/>
        </w:rPr>
        <w:t>о</w:t>
      </w:r>
      <w:r w:rsidRPr="00DF341B">
        <w:rPr>
          <w:rFonts w:ascii="Arial" w:hAnsi="Arial" w:cs="Arial"/>
          <w:color w:val="0D0D0D"/>
          <w:sz w:val="21"/>
          <w:szCs w:val="21"/>
          <w:lang w:eastAsia="uk-UA"/>
        </w:rPr>
        <w:t>пор</w:t>
      </w:r>
    </w:p>
    <w:p w14:paraId="27CEB855" w14:textId="77777777" w:rsidR="00161E82" w:rsidRDefault="00161E82" w:rsidP="00161E82">
      <w:pPr>
        <w:jc w:val="center"/>
        <w:rPr>
          <w:color w:val="0D0D0D"/>
          <w:sz w:val="24"/>
          <w:szCs w:val="24"/>
          <w:lang w:eastAsia="uk-UA"/>
        </w:rPr>
      </w:pPr>
    </w:p>
    <w:p w14:paraId="05C09203" w14:textId="28B0DAA3" w:rsidR="00161E82" w:rsidRPr="00161E82" w:rsidRDefault="00161E82" w:rsidP="00161E82">
      <w:pPr>
        <w:jc w:val="center"/>
        <w:rPr>
          <w:rFonts w:ascii="Arial" w:hAnsi="Arial" w:cs="Arial"/>
          <w:sz w:val="21"/>
          <w:szCs w:val="21"/>
          <w:lang w:val="ru-RU"/>
        </w:rPr>
      </w:pPr>
      <w:r w:rsidRPr="00161E82">
        <w:rPr>
          <w:rFonts w:ascii="Arial" w:hAnsi="Arial" w:cs="Arial"/>
          <w:b/>
          <w:color w:val="242424"/>
          <w:sz w:val="21"/>
          <w:szCs w:val="21"/>
        </w:rPr>
        <w:t xml:space="preserve">Рисунок </w:t>
      </w:r>
      <w:r w:rsidRPr="00161E82">
        <w:rPr>
          <w:rFonts w:ascii="Arial" w:hAnsi="Arial" w:cs="Arial"/>
          <w:b/>
          <w:color w:val="242424"/>
          <w:sz w:val="21"/>
          <w:szCs w:val="21"/>
          <w:lang w:val="ru-RU"/>
        </w:rPr>
        <w:t>3</w:t>
      </w:r>
      <w:r w:rsidRPr="00161E82">
        <w:rPr>
          <w:rFonts w:ascii="Arial" w:hAnsi="Arial" w:cs="Arial"/>
          <w:color w:val="242424"/>
          <w:sz w:val="21"/>
          <w:szCs w:val="21"/>
        </w:rPr>
        <w:t xml:space="preserve"> </w:t>
      </w:r>
      <w:r w:rsidRPr="00161E82">
        <w:rPr>
          <w:rFonts w:ascii="Arial" w:hAnsi="Arial" w:cs="Arial"/>
          <w:bCs/>
          <w:sz w:val="21"/>
          <w:szCs w:val="21"/>
        </w:rPr>
        <w:t>–</w:t>
      </w:r>
      <w:r w:rsidRPr="00161E82">
        <w:rPr>
          <w:rFonts w:ascii="Arial" w:hAnsi="Arial" w:cs="Arial"/>
          <w:color w:val="242424"/>
          <w:sz w:val="21"/>
          <w:szCs w:val="21"/>
        </w:rPr>
        <w:t xml:space="preserve"> Розподіл інтенсивності вертикального навантаження на траверси для                              автономних опор і естакад</w:t>
      </w:r>
    </w:p>
    <w:p w14:paraId="43F4146E" w14:textId="77777777" w:rsidR="00161E82" w:rsidRPr="00161E82" w:rsidRDefault="00161E82" w:rsidP="00161E82">
      <w:pPr>
        <w:jc w:val="center"/>
        <w:rPr>
          <w:rFonts w:ascii="Arial" w:hAnsi="Arial" w:cs="Arial"/>
          <w:b/>
          <w:color w:val="242424"/>
          <w:sz w:val="21"/>
          <w:szCs w:val="21"/>
          <w:lang w:val="ru-RU"/>
        </w:rPr>
      </w:pPr>
    </w:p>
    <w:p w14:paraId="25CADE38" w14:textId="3ECCA97F" w:rsidR="0005794D" w:rsidRPr="00161E82" w:rsidRDefault="00026420" w:rsidP="00161E82">
      <w:pPr>
        <w:pStyle w:val="a3"/>
        <w:spacing w:line="293" w:lineRule="auto"/>
        <w:ind w:left="0" w:firstLine="720"/>
        <w:rPr>
          <w:rFonts w:ascii="Arial" w:hAnsi="Arial" w:cs="Arial"/>
          <w:sz w:val="21"/>
          <w:szCs w:val="21"/>
        </w:rPr>
      </w:pPr>
      <w:r w:rsidRPr="00161E82">
        <w:rPr>
          <w:rFonts w:ascii="Arial" w:hAnsi="Arial" w:cs="Arial"/>
          <w:sz w:val="21"/>
          <w:szCs w:val="21"/>
        </w:rPr>
        <w:t>Характеристичне</w:t>
      </w:r>
      <w:r w:rsidRPr="00161E82">
        <w:rPr>
          <w:rFonts w:ascii="Arial" w:hAnsi="Arial" w:cs="Arial"/>
          <w:spacing w:val="56"/>
          <w:w w:val="150"/>
          <w:sz w:val="21"/>
          <w:szCs w:val="21"/>
        </w:rPr>
        <w:t xml:space="preserve"> </w:t>
      </w:r>
      <w:r w:rsidRPr="00161E82">
        <w:rPr>
          <w:rFonts w:ascii="Arial" w:hAnsi="Arial" w:cs="Arial"/>
          <w:color w:val="2C2C2C"/>
          <w:sz w:val="21"/>
          <w:szCs w:val="21"/>
        </w:rPr>
        <w:t>значення</w:t>
      </w:r>
      <w:r w:rsidRPr="00161E82">
        <w:rPr>
          <w:rFonts w:ascii="Arial" w:hAnsi="Arial" w:cs="Arial"/>
          <w:color w:val="2C2C2C"/>
          <w:spacing w:val="55"/>
          <w:w w:val="150"/>
          <w:sz w:val="21"/>
          <w:szCs w:val="21"/>
        </w:rPr>
        <w:t xml:space="preserve"> </w:t>
      </w:r>
      <w:r w:rsidRPr="00161E82">
        <w:rPr>
          <w:rFonts w:ascii="Arial" w:hAnsi="Arial" w:cs="Arial"/>
          <w:color w:val="2C2C2C"/>
          <w:sz w:val="21"/>
          <w:szCs w:val="21"/>
        </w:rPr>
        <w:t>інтенсивності</w:t>
      </w:r>
      <w:r w:rsidRPr="00161E82">
        <w:rPr>
          <w:rFonts w:ascii="Arial" w:hAnsi="Arial" w:cs="Arial"/>
          <w:color w:val="2C2C2C"/>
          <w:spacing w:val="55"/>
          <w:w w:val="150"/>
          <w:sz w:val="21"/>
          <w:szCs w:val="21"/>
        </w:rPr>
        <w:t xml:space="preserve"> </w:t>
      </w:r>
      <w:r w:rsidRPr="00161E82">
        <w:rPr>
          <w:rFonts w:ascii="Arial" w:hAnsi="Arial" w:cs="Arial"/>
          <w:color w:val="2C2C2C"/>
          <w:spacing w:val="-2"/>
          <w:sz w:val="21"/>
          <w:szCs w:val="21"/>
        </w:rPr>
        <w:t>горизонтального</w:t>
      </w:r>
      <w:r w:rsidR="00161E82">
        <w:rPr>
          <w:rFonts w:ascii="Arial" w:hAnsi="Arial" w:cs="Arial"/>
          <w:sz w:val="21"/>
          <w:szCs w:val="21"/>
        </w:rPr>
        <w:t xml:space="preserve"> </w:t>
      </w:r>
      <w:r w:rsidRPr="00161E82">
        <w:rPr>
          <w:rFonts w:ascii="Arial" w:hAnsi="Arial" w:cs="Arial"/>
          <w:color w:val="2C2C2C"/>
          <w:sz w:val="21"/>
          <w:szCs w:val="21"/>
        </w:rPr>
        <w:t>навантаження на одиницю довжини траверси автономних опор і ес</w:t>
      </w:r>
      <w:r w:rsidRPr="00161E82">
        <w:rPr>
          <w:rFonts w:ascii="Arial" w:hAnsi="Arial" w:cs="Arial"/>
          <w:color w:val="0D0D0D"/>
          <w:sz w:val="21"/>
          <w:szCs w:val="21"/>
        </w:rPr>
        <w:t>та</w:t>
      </w:r>
      <w:r w:rsidRPr="00161E82">
        <w:rPr>
          <w:rFonts w:ascii="Arial" w:hAnsi="Arial" w:cs="Arial"/>
          <w:color w:val="2C2C2C"/>
          <w:sz w:val="21"/>
          <w:szCs w:val="21"/>
        </w:rPr>
        <w:t>кад за відсутності</w:t>
      </w:r>
      <w:r w:rsidRPr="00161E82">
        <w:rPr>
          <w:rFonts w:ascii="Arial" w:hAnsi="Arial" w:cs="Arial"/>
          <w:color w:val="2C2C2C"/>
          <w:spacing w:val="40"/>
          <w:sz w:val="21"/>
          <w:szCs w:val="21"/>
        </w:rPr>
        <w:t xml:space="preserve"> </w:t>
      </w:r>
      <w:r w:rsidRPr="00161E82">
        <w:rPr>
          <w:rFonts w:ascii="Arial" w:hAnsi="Arial" w:cs="Arial"/>
          <w:color w:val="2C2C2C"/>
          <w:sz w:val="21"/>
          <w:szCs w:val="21"/>
        </w:rPr>
        <w:t>уточненого</w:t>
      </w:r>
      <w:r w:rsidRPr="00161E82">
        <w:rPr>
          <w:rFonts w:ascii="Arial" w:hAnsi="Arial" w:cs="Arial"/>
          <w:color w:val="2C2C2C"/>
          <w:spacing w:val="40"/>
          <w:sz w:val="21"/>
          <w:szCs w:val="21"/>
        </w:rPr>
        <w:t xml:space="preserve"> </w:t>
      </w:r>
      <w:r w:rsidRPr="00161E82">
        <w:rPr>
          <w:rFonts w:ascii="Arial" w:hAnsi="Arial" w:cs="Arial"/>
          <w:color w:val="2C2C2C"/>
          <w:sz w:val="21"/>
          <w:szCs w:val="21"/>
        </w:rPr>
        <w:t>компонування</w:t>
      </w:r>
      <w:r w:rsidRPr="00161E82">
        <w:rPr>
          <w:rFonts w:ascii="Arial" w:hAnsi="Arial" w:cs="Arial"/>
          <w:color w:val="2C2C2C"/>
          <w:spacing w:val="40"/>
          <w:sz w:val="21"/>
          <w:szCs w:val="21"/>
        </w:rPr>
        <w:t xml:space="preserve"> </w:t>
      </w:r>
      <w:r w:rsidRPr="00161E82">
        <w:rPr>
          <w:rFonts w:ascii="Arial" w:hAnsi="Arial" w:cs="Arial"/>
          <w:color w:val="2C2C2C"/>
          <w:sz w:val="21"/>
          <w:szCs w:val="21"/>
        </w:rPr>
        <w:t>трубопроводів</w:t>
      </w:r>
      <w:r w:rsidRPr="00161E82">
        <w:rPr>
          <w:rFonts w:ascii="Arial" w:hAnsi="Arial" w:cs="Arial"/>
          <w:color w:val="2C2C2C"/>
          <w:spacing w:val="40"/>
          <w:sz w:val="21"/>
          <w:szCs w:val="21"/>
        </w:rPr>
        <w:t xml:space="preserve"> </w:t>
      </w:r>
      <w:r w:rsidRPr="00161E82">
        <w:rPr>
          <w:rFonts w:ascii="Arial" w:hAnsi="Arial" w:cs="Arial"/>
          <w:color w:val="2C2C2C"/>
          <w:sz w:val="21"/>
          <w:szCs w:val="21"/>
        </w:rPr>
        <w:t>визначається</w:t>
      </w:r>
      <w:r w:rsidRPr="00161E82">
        <w:rPr>
          <w:rFonts w:ascii="Arial" w:hAnsi="Arial" w:cs="Arial"/>
          <w:color w:val="2C2C2C"/>
          <w:spacing w:val="40"/>
          <w:sz w:val="21"/>
          <w:szCs w:val="21"/>
        </w:rPr>
        <w:t xml:space="preserve"> </w:t>
      </w:r>
      <w:r w:rsidRPr="00161E82">
        <w:rPr>
          <w:rFonts w:ascii="Arial" w:hAnsi="Arial" w:cs="Arial"/>
          <w:color w:val="2C2C2C"/>
          <w:sz w:val="21"/>
          <w:szCs w:val="21"/>
        </w:rPr>
        <w:t>відповідно до рисунка</w:t>
      </w:r>
      <w:r w:rsidRPr="00161E82">
        <w:rPr>
          <w:rFonts w:ascii="Arial" w:hAnsi="Arial" w:cs="Arial"/>
          <w:color w:val="2C2C2C"/>
          <w:spacing w:val="23"/>
          <w:sz w:val="21"/>
          <w:szCs w:val="21"/>
        </w:rPr>
        <w:t xml:space="preserve"> </w:t>
      </w:r>
      <w:r w:rsidRPr="00161E82">
        <w:rPr>
          <w:rFonts w:ascii="Arial" w:hAnsi="Arial" w:cs="Arial"/>
          <w:color w:val="2C2C2C"/>
          <w:sz w:val="21"/>
          <w:szCs w:val="21"/>
        </w:rPr>
        <w:t>4. При цьому коефіцієнт</w:t>
      </w:r>
      <w:r w:rsidRPr="00161E82">
        <w:rPr>
          <w:rFonts w:ascii="Arial" w:hAnsi="Arial" w:cs="Arial"/>
          <w:color w:val="2C2C2C"/>
          <w:spacing w:val="80"/>
          <w:sz w:val="21"/>
          <w:szCs w:val="21"/>
        </w:rPr>
        <w:t xml:space="preserve"> </w:t>
      </w:r>
      <w:r w:rsidRPr="00161E82">
        <w:rPr>
          <w:rFonts w:ascii="Arial" w:hAnsi="Arial" w:cs="Arial"/>
          <w:color w:val="2C2C2C"/>
          <w:sz w:val="21"/>
          <w:szCs w:val="21"/>
        </w:rPr>
        <w:t>надійності за навантаженням</w:t>
      </w:r>
      <w:r w:rsidR="00161E82">
        <w:rPr>
          <w:rFonts w:ascii="Arial" w:hAnsi="Arial" w:cs="Arial"/>
          <w:sz w:val="21"/>
          <w:szCs w:val="21"/>
        </w:rPr>
        <w:t xml:space="preserve"> </w:t>
      </w:r>
      <w:r w:rsidRPr="00161E82">
        <w:rPr>
          <w:rFonts w:ascii="Arial" w:hAnsi="Arial" w:cs="Arial"/>
          <w:color w:val="2C2C2C"/>
          <w:sz w:val="21"/>
          <w:szCs w:val="21"/>
        </w:rPr>
        <w:t>слід</w:t>
      </w:r>
      <w:r w:rsidRPr="00161E82">
        <w:rPr>
          <w:rFonts w:ascii="Arial" w:hAnsi="Arial" w:cs="Arial"/>
          <w:color w:val="2C2C2C"/>
          <w:spacing w:val="3"/>
          <w:sz w:val="21"/>
          <w:szCs w:val="21"/>
        </w:rPr>
        <w:t xml:space="preserve"> </w:t>
      </w:r>
      <w:r w:rsidRPr="00161E82">
        <w:rPr>
          <w:rFonts w:ascii="Arial" w:hAnsi="Arial" w:cs="Arial"/>
          <w:color w:val="2C2C2C"/>
          <w:sz w:val="21"/>
          <w:szCs w:val="21"/>
        </w:rPr>
        <w:t>приймати</w:t>
      </w:r>
      <w:r w:rsidRPr="00161E82">
        <w:rPr>
          <w:rFonts w:ascii="Arial" w:hAnsi="Arial" w:cs="Arial"/>
          <w:color w:val="2C2C2C"/>
          <w:spacing w:val="4"/>
          <w:sz w:val="21"/>
          <w:szCs w:val="21"/>
        </w:rPr>
        <w:t xml:space="preserve"> </w:t>
      </w:r>
      <w:r w:rsidRPr="00161E82">
        <w:rPr>
          <w:rFonts w:ascii="Arial" w:hAnsi="Arial" w:cs="Arial"/>
          <w:color w:val="2C2C2C"/>
          <w:sz w:val="21"/>
          <w:szCs w:val="21"/>
        </w:rPr>
        <w:t>на</w:t>
      </w:r>
      <w:r w:rsidRPr="00161E82">
        <w:rPr>
          <w:rFonts w:ascii="Arial" w:hAnsi="Arial" w:cs="Arial"/>
          <w:color w:val="2C2C2C"/>
          <w:spacing w:val="5"/>
          <w:sz w:val="21"/>
          <w:szCs w:val="21"/>
        </w:rPr>
        <w:t xml:space="preserve"> </w:t>
      </w:r>
      <w:r w:rsidRPr="00161E82">
        <w:rPr>
          <w:rFonts w:ascii="Arial" w:hAnsi="Arial" w:cs="Arial"/>
          <w:color w:val="2C2C2C"/>
          <w:sz w:val="21"/>
          <w:szCs w:val="21"/>
        </w:rPr>
        <w:t>рівні</w:t>
      </w:r>
      <w:r w:rsidRPr="00161E82">
        <w:rPr>
          <w:rFonts w:ascii="Arial" w:hAnsi="Arial" w:cs="Arial"/>
          <w:color w:val="2C2C2C"/>
          <w:spacing w:val="33"/>
          <w:sz w:val="21"/>
          <w:szCs w:val="21"/>
        </w:rPr>
        <w:t xml:space="preserve"> </w:t>
      </w:r>
      <w:r w:rsidR="00DF341B">
        <w:rPr>
          <w:rFonts w:ascii="Symbol" w:hAnsi="Symbol"/>
          <w:position w:val="1"/>
          <w:sz w:val="30"/>
        </w:rPr>
        <w:t></w:t>
      </w:r>
      <w:r w:rsidR="00DF341B">
        <w:rPr>
          <w:spacing w:val="-5"/>
          <w:position w:val="1"/>
          <w:sz w:val="30"/>
        </w:rPr>
        <w:t xml:space="preserve"> </w:t>
      </w:r>
      <w:r w:rsidR="00DF341B">
        <w:rPr>
          <w:i/>
          <w:spacing w:val="-10"/>
          <w:position w:val="-6"/>
          <w:sz w:val="16"/>
        </w:rPr>
        <w:t>f</w:t>
      </w:r>
      <w:r w:rsidR="00DF341B" w:rsidRPr="00161E82">
        <w:rPr>
          <w:rFonts w:ascii="Arial" w:hAnsi="Arial" w:cs="Arial"/>
          <w:spacing w:val="-4"/>
          <w:position w:val="1"/>
          <w:sz w:val="21"/>
          <w:szCs w:val="21"/>
        </w:rPr>
        <w:t xml:space="preserve"> </w:t>
      </w:r>
      <w:r w:rsidR="00DF341B">
        <w:rPr>
          <w:rFonts w:ascii="Arial" w:hAnsi="Arial" w:cs="Arial"/>
          <w:spacing w:val="-4"/>
          <w:position w:val="1"/>
          <w:sz w:val="21"/>
          <w:szCs w:val="21"/>
        </w:rPr>
        <w:t xml:space="preserve"> =</w:t>
      </w:r>
      <w:r w:rsidR="00651D6A">
        <w:rPr>
          <w:rFonts w:ascii="Arial" w:hAnsi="Arial" w:cs="Arial"/>
          <w:spacing w:val="-4"/>
          <w:position w:val="1"/>
          <w:sz w:val="21"/>
          <w:szCs w:val="21"/>
        </w:rPr>
        <w:t xml:space="preserve"> </w:t>
      </w:r>
      <w:r w:rsidRPr="00161E82">
        <w:rPr>
          <w:rFonts w:ascii="Arial" w:hAnsi="Arial" w:cs="Arial"/>
          <w:spacing w:val="-4"/>
          <w:position w:val="1"/>
          <w:sz w:val="21"/>
          <w:szCs w:val="21"/>
        </w:rPr>
        <w:t>1,1</w:t>
      </w:r>
      <w:r w:rsidRPr="00161E82">
        <w:rPr>
          <w:rFonts w:ascii="Arial" w:hAnsi="Arial" w:cs="Arial"/>
          <w:spacing w:val="-4"/>
          <w:sz w:val="21"/>
          <w:szCs w:val="21"/>
        </w:rPr>
        <w:t>.</w:t>
      </w:r>
    </w:p>
    <w:p w14:paraId="28CCA32F" w14:textId="77777777" w:rsidR="0005794D" w:rsidRPr="00161E82" w:rsidRDefault="00026420" w:rsidP="00AD2EDF">
      <w:pPr>
        <w:pStyle w:val="a5"/>
        <w:numPr>
          <w:ilvl w:val="2"/>
          <w:numId w:val="44"/>
        </w:numPr>
        <w:tabs>
          <w:tab w:val="left" w:pos="1922"/>
        </w:tabs>
        <w:spacing w:line="293" w:lineRule="auto"/>
        <w:ind w:left="0" w:firstLine="720"/>
        <w:rPr>
          <w:rFonts w:ascii="Arial" w:hAnsi="Arial" w:cs="Arial"/>
          <w:b/>
          <w:color w:val="2C2C2C"/>
          <w:sz w:val="21"/>
          <w:szCs w:val="21"/>
        </w:rPr>
      </w:pPr>
      <w:r w:rsidRPr="00161E82">
        <w:rPr>
          <w:rFonts w:ascii="Arial" w:hAnsi="Arial" w:cs="Arial"/>
          <w:color w:val="2C2C2C"/>
          <w:sz w:val="21"/>
          <w:szCs w:val="21"/>
        </w:rPr>
        <w:t>Розподіл вертикальних і горизонтальних навантажень за відсутності уточненого компонування трубопроводів на ярусах для багатоярусних автономних опор і естакад слід приймати:</w:t>
      </w:r>
    </w:p>
    <w:p w14:paraId="4D9D176B" w14:textId="2D6F7712" w:rsidR="0005794D" w:rsidRPr="00161E82" w:rsidRDefault="00DF341B" w:rsidP="004A2D1E">
      <w:pPr>
        <w:pStyle w:val="a5"/>
        <w:tabs>
          <w:tab w:val="left" w:pos="1391"/>
        </w:tabs>
        <w:spacing w:line="293" w:lineRule="auto"/>
        <w:ind w:left="0" w:firstLine="851"/>
        <w:rPr>
          <w:rFonts w:ascii="Arial" w:hAnsi="Arial" w:cs="Arial"/>
          <w:color w:val="252525"/>
          <w:sz w:val="21"/>
          <w:szCs w:val="21"/>
        </w:rPr>
      </w:pPr>
      <w:r>
        <w:rPr>
          <w:rFonts w:ascii="Arial" w:hAnsi="Arial" w:cs="Arial"/>
          <w:color w:val="252525"/>
          <w:sz w:val="21"/>
          <w:szCs w:val="21"/>
        </w:rPr>
        <w:t xml:space="preserve">— </w:t>
      </w:r>
      <w:r w:rsidR="00026420" w:rsidRPr="00161E82">
        <w:rPr>
          <w:rFonts w:ascii="Arial" w:hAnsi="Arial" w:cs="Arial"/>
          <w:color w:val="252525"/>
          <w:sz w:val="21"/>
          <w:szCs w:val="21"/>
        </w:rPr>
        <w:t xml:space="preserve">у двоярусних </w:t>
      </w:r>
      <w:r w:rsidR="00026420" w:rsidRPr="00161E82">
        <w:rPr>
          <w:rFonts w:ascii="Arial" w:hAnsi="Arial" w:cs="Arial"/>
          <w:color w:val="0D0D0D"/>
          <w:sz w:val="21"/>
          <w:szCs w:val="21"/>
        </w:rPr>
        <w:t xml:space="preserve">опорах і естакадах: на верхньому ярусі </w:t>
      </w:r>
      <w:r w:rsidR="00651D6A">
        <w:rPr>
          <w:rFonts w:ascii="Arial" w:hAnsi="Arial" w:cs="Arial"/>
          <w:color w:val="0D0D0D"/>
          <w:sz w:val="21"/>
          <w:szCs w:val="21"/>
        </w:rPr>
        <w:t>–</w:t>
      </w:r>
      <w:r w:rsidR="00026420" w:rsidRPr="00161E82">
        <w:rPr>
          <w:rFonts w:ascii="Arial" w:hAnsi="Arial" w:cs="Arial"/>
          <w:color w:val="0D0D0D"/>
          <w:sz w:val="21"/>
          <w:szCs w:val="21"/>
        </w:rPr>
        <w:t xml:space="preserve"> 60</w:t>
      </w:r>
      <w:r w:rsidR="00651D6A">
        <w:rPr>
          <w:rFonts w:ascii="Arial" w:hAnsi="Arial" w:cs="Arial"/>
          <w:color w:val="0D0D0D"/>
          <w:sz w:val="21"/>
          <w:szCs w:val="21"/>
        </w:rPr>
        <w:t xml:space="preserve"> </w:t>
      </w:r>
      <w:r w:rsidR="00026420" w:rsidRPr="00161E82">
        <w:rPr>
          <w:rFonts w:ascii="Arial" w:hAnsi="Arial" w:cs="Arial"/>
          <w:color w:val="0D0D0D"/>
          <w:sz w:val="21"/>
          <w:szCs w:val="21"/>
        </w:rPr>
        <w:t xml:space="preserve">%, на нижньому ярусі </w:t>
      </w:r>
      <w:r w:rsidR="00651D6A">
        <w:rPr>
          <w:rFonts w:ascii="Arial" w:hAnsi="Arial" w:cs="Arial"/>
          <w:color w:val="0D0D0D"/>
          <w:sz w:val="21"/>
          <w:szCs w:val="21"/>
        </w:rPr>
        <w:t>–</w:t>
      </w:r>
      <w:r w:rsidR="00026420" w:rsidRPr="00161E82">
        <w:rPr>
          <w:rFonts w:ascii="Arial" w:hAnsi="Arial" w:cs="Arial"/>
          <w:color w:val="0D0D0D"/>
          <w:sz w:val="21"/>
          <w:szCs w:val="21"/>
        </w:rPr>
        <w:t xml:space="preserve"> 40</w:t>
      </w:r>
      <w:r w:rsidR="00651D6A">
        <w:rPr>
          <w:rFonts w:ascii="Arial" w:hAnsi="Arial" w:cs="Arial"/>
          <w:color w:val="0D0D0D"/>
          <w:sz w:val="21"/>
          <w:szCs w:val="21"/>
        </w:rPr>
        <w:t xml:space="preserve"> </w:t>
      </w:r>
      <w:r w:rsidR="00026420" w:rsidRPr="00161E82">
        <w:rPr>
          <w:rFonts w:ascii="Arial" w:hAnsi="Arial" w:cs="Arial"/>
          <w:color w:val="0D0D0D"/>
          <w:sz w:val="21"/>
          <w:szCs w:val="21"/>
        </w:rPr>
        <w:t xml:space="preserve">%; у триярусних опорах і естакадах </w:t>
      </w:r>
      <w:r w:rsidR="00026420" w:rsidRPr="00161E82">
        <w:rPr>
          <w:rFonts w:ascii="Arial" w:hAnsi="Arial" w:cs="Arial"/>
          <w:color w:val="2C2C2C"/>
          <w:sz w:val="21"/>
          <w:szCs w:val="21"/>
        </w:rPr>
        <w:t xml:space="preserve">на верхньому ярусі </w:t>
      </w:r>
      <w:r w:rsidR="00651D6A">
        <w:rPr>
          <w:rFonts w:ascii="Arial" w:hAnsi="Arial" w:cs="Arial"/>
          <w:color w:val="2C2C2C"/>
          <w:sz w:val="21"/>
          <w:szCs w:val="21"/>
        </w:rPr>
        <w:t>–</w:t>
      </w:r>
      <w:r w:rsidR="00026420" w:rsidRPr="00161E82">
        <w:rPr>
          <w:rFonts w:ascii="Arial" w:hAnsi="Arial" w:cs="Arial"/>
          <w:color w:val="2C2C2C"/>
          <w:sz w:val="21"/>
          <w:szCs w:val="21"/>
        </w:rPr>
        <w:t xml:space="preserve"> 40</w:t>
      </w:r>
      <w:r w:rsidR="00651D6A">
        <w:rPr>
          <w:rFonts w:ascii="Arial" w:hAnsi="Arial" w:cs="Arial"/>
          <w:color w:val="2C2C2C"/>
          <w:sz w:val="21"/>
          <w:szCs w:val="21"/>
        </w:rPr>
        <w:t xml:space="preserve"> </w:t>
      </w:r>
      <w:r w:rsidR="00026420" w:rsidRPr="00161E82">
        <w:rPr>
          <w:rFonts w:ascii="Arial" w:hAnsi="Arial" w:cs="Arial"/>
          <w:color w:val="2C2C2C"/>
          <w:sz w:val="21"/>
          <w:szCs w:val="21"/>
        </w:rPr>
        <w:t xml:space="preserve">%, на середньому ярусі </w:t>
      </w:r>
      <w:r w:rsidR="00651D6A">
        <w:rPr>
          <w:rFonts w:ascii="Arial" w:hAnsi="Arial" w:cs="Arial"/>
          <w:color w:val="2C2C2C"/>
          <w:sz w:val="21"/>
          <w:szCs w:val="21"/>
        </w:rPr>
        <w:t>–</w:t>
      </w:r>
      <w:r w:rsidR="00026420" w:rsidRPr="00161E82">
        <w:rPr>
          <w:rFonts w:ascii="Arial" w:hAnsi="Arial" w:cs="Arial"/>
          <w:color w:val="2C2C2C"/>
          <w:sz w:val="21"/>
          <w:szCs w:val="21"/>
        </w:rPr>
        <w:t xml:space="preserve"> 30</w:t>
      </w:r>
      <w:r w:rsidR="00651D6A">
        <w:rPr>
          <w:rFonts w:ascii="Arial" w:hAnsi="Arial" w:cs="Arial"/>
          <w:color w:val="2C2C2C"/>
          <w:sz w:val="21"/>
          <w:szCs w:val="21"/>
        </w:rPr>
        <w:t xml:space="preserve"> </w:t>
      </w:r>
      <w:r w:rsidR="00026420" w:rsidRPr="00161E82">
        <w:rPr>
          <w:rFonts w:ascii="Arial" w:hAnsi="Arial" w:cs="Arial"/>
          <w:color w:val="2C2C2C"/>
          <w:sz w:val="21"/>
          <w:szCs w:val="21"/>
        </w:rPr>
        <w:t xml:space="preserve">%, на нижньому ярусі </w:t>
      </w:r>
      <w:r w:rsidR="00651D6A">
        <w:rPr>
          <w:rFonts w:ascii="Arial" w:hAnsi="Arial" w:cs="Arial"/>
          <w:color w:val="2C2C2C"/>
          <w:sz w:val="21"/>
          <w:szCs w:val="21"/>
        </w:rPr>
        <w:t>–</w:t>
      </w:r>
      <w:r w:rsidR="00026420" w:rsidRPr="00161E82">
        <w:rPr>
          <w:rFonts w:ascii="Arial" w:hAnsi="Arial" w:cs="Arial"/>
          <w:color w:val="2C2C2C"/>
          <w:sz w:val="21"/>
          <w:szCs w:val="21"/>
        </w:rPr>
        <w:t xml:space="preserve"> 30</w:t>
      </w:r>
      <w:r w:rsidR="00651D6A">
        <w:rPr>
          <w:rFonts w:ascii="Arial" w:hAnsi="Arial" w:cs="Arial"/>
          <w:color w:val="2C2C2C"/>
          <w:sz w:val="21"/>
          <w:szCs w:val="21"/>
        </w:rPr>
        <w:t xml:space="preserve"> </w:t>
      </w:r>
      <w:r w:rsidR="00026420" w:rsidRPr="00161E82">
        <w:rPr>
          <w:rFonts w:ascii="Arial" w:hAnsi="Arial" w:cs="Arial"/>
          <w:color w:val="2C2C2C"/>
          <w:sz w:val="21"/>
          <w:szCs w:val="21"/>
        </w:rPr>
        <w:t>%.</w:t>
      </w:r>
    </w:p>
    <w:p w14:paraId="50E06829" w14:textId="77777777" w:rsidR="0005794D" w:rsidRPr="00161E82" w:rsidRDefault="0005794D" w:rsidP="00161E82">
      <w:pPr>
        <w:pStyle w:val="a3"/>
        <w:spacing w:line="293" w:lineRule="auto"/>
        <w:ind w:left="0" w:firstLine="720"/>
        <w:rPr>
          <w:rFonts w:ascii="Arial" w:hAnsi="Arial" w:cs="Arial"/>
          <w:sz w:val="21"/>
          <w:szCs w:val="21"/>
        </w:rPr>
      </w:pPr>
    </w:p>
    <w:p w14:paraId="4C08CB01" w14:textId="77777777" w:rsidR="0005794D" w:rsidRDefault="00026420">
      <w:pPr>
        <w:pStyle w:val="a3"/>
        <w:ind w:left="1312" w:firstLine="0"/>
        <w:jc w:val="left"/>
        <w:rPr>
          <w:sz w:val="20"/>
        </w:rPr>
      </w:pPr>
      <w:r>
        <w:rPr>
          <w:noProof/>
          <w:sz w:val="20"/>
          <w:lang w:val="ru-RU" w:eastAsia="ru-RU"/>
        </w:rPr>
        <w:drawing>
          <wp:inline distT="0" distB="0" distL="0" distR="0" wp14:anchorId="3DA5584B" wp14:editId="0B39068C">
            <wp:extent cx="4460684" cy="195091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98" cstate="print"/>
                    <a:stretch>
                      <a:fillRect/>
                    </a:stretch>
                  </pic:blipFill>
                  <pic:spPr>
                    <a:xfrm>
                      <a:off x="0" y="0"/>
                      <a:ext cx="4460684" cy="1950910"/>
                    </a:xfrm>
                    <a:prstGeom prst="rect">
                      <a:avLst/>
                    </a:prstGeom>
                  </pic:spPr>
                </pic:pic>
              </a:graphicData>
            </a:graphic>
          </wp:inline>
        </w:drawing>
      </w:r>
    </w:p>
    <w:p w14:paraId="0860C49A" w14:textId="4BAF3B82" w:rsidR="0005794D" w:rsidRPr="00225270" w:rsidRDefault="00651D6A" w:rsidP="00223026">
      <w:pPr>
        <w:pStyle w:val="a3"/>
        <w:ind w:left="0" w:firstLine="1560"/>
        <w:jc w:val="left"/>
        <w:rPr>
          <w:rFonts w:ascii="Arial" w:hAnsi="Arial" w:cs="Arial"/>
          <w:i/>
          <w:iCs/>
          <w:sz w:val="21"/>
          <w:szCs w:val="21"/>
        </w:rPr>
      </w:pPr>
      <w:r w:rsidRPr="00225270">
        <w:rPr>
          <w:rFonts w:ascii="Arial" w:hAnsi="Arial" w:cs="Arial"/>
          <w:i/>
          <w:iCs/>
          <w:sz w:val="21"/>
          <w:szCs w:val="21"/>
        </w:rPr>
        <w:t>Умовні познаки:</w:t>
      </w:r>
    </w:p>
    <w:p w14:paraId="1919F45B" w14:textId="2837B1E0" w:rsidR="00DF341B" w:rsidRPr="00DF341B" w:rsidRDefault="00223026" w:rsidP="00DF341B">
      <w:pPr>
        <w:ind w:hanging="709"/>
        <w:jc w:val="center"/>
        <w:rPr>
          <w:rFonts w:ascii="Arial" w:hAnsi="Arial" w:cs="Arial"/>
          <w:color w:val="0D0D0D"/>
          <w:sz w:val="21"/>
          <w:szCs w:val="21"/>
        </w:rPr>
      </w:pPr>
      <w:r>
        <w:rPr>
          <w:i/>
          <w:iCs/>
          <w:color w:val="2D2D2D"/>
          <w:sz w:val="24"/>
          <w:szCs w:val="24"/>
        </w:rPr>
        <w:t xml:space="preserve">  </w:t>
      </w:r>
      <w:r w:rsidR="00DF341B" w:rsidRPr="005C5ED5">
        <w:rPr>
          <w:i/>
          <w:iCs/>
          <w:color w:val="2D2D2D"/>
          <w:sz w:val="24"/>
          <w:szCs w:val="24"/>
        </w:rPr>
        <w:t>a</w:t>
      </w:r>
      <w:r w:rsidR="00DF341B">
        <w:rPr>
          <w:i/>
          <w:iCs/>
          <w:color w:val="2D2D2D"/>
          <w:sz w:val="24"/>
          <w:szCs w:val="24"/>
        </w:rPr>
        <w:t>)</w:t>
      </w:r>
      <w:r w:rsidR="00DF341B" w:rsidRPr="005C5ED5">
        <w:rPr>
          <w:color w:val="2D2D2D"/>
          <w:sz w:val="24"/>
          <w:szCs w:val="24"/>
        </w:rPr>
        <w:t xml:space="preserve"> </w:t>
      </w:r>
      <w:r w:rsidR="00651D6A">
        <w:rPr>
          <w:color w:val="2D2D2D"/>
          <w:sz w:val="24"/>
          <w:szCs w:val="24"/>
        </w:rPr>
        <w:t>–</w:t>
      </w:r>
      <w:r w:rsidR="00DF341B" w:rsidRPr="005C5ED5">
        <w:rPr>
          <w:color w:val="2D2D2D"/>
          <w:sz w:val="24"/>
          <w:szCs w:val="24"/>
        </w:rPr>
        <w:t xml:space="preserve"> </w:t>
      </w:r>
      <w:r w:rsidR="00DF341B" w:rsidRPr="00DF341B">
        <w:rPr>
          <w:rFonts w:ascii="Arial" w:hAnsi="Arial" w:cs="Arial"/>
          <w:color w:val="0D0D0D"/>
          <w:sz w:val="21"/>
          <w:szCs w:val="21"/>
        </w:rPr>
        <w:t xml:space="preserve">схема розподілу навантаження для </w:t>
      </w:r>
      <w:r w:rsidR="00DF341B" w:rsidRPr="00DF341B">
        <w:rPr>
          <w:rFonts w:ascii="Arial" w:hAnsi="Arial" w:cs="Arial"/>
          <w:color w:val="0D0D0D"/>
          <w:sz w:val="21"/>
          <w:szCs w:val="21"/>
          <w:lang w:eastAsia="uk-UA"/>
        </w:rPr>
        <w:t>одностійкових</w:t>
      </w:r>
      <w:r w:rsidR="00DF341B" w:rsidRPr="00DF341B">
        <w:rPr>
          <w:rFonts w:ascii="Arial" w:hAnsi="Arial" w:cs="Arial"/>
          <w:color w:val="0D0D0D"/>
          <w:sz w:val="21"/>
          <w:szCs w:val="21"/>
        </w:rPr>
        <w:t xml:space="preserve"> опор; </w:t>
      </w:r>
    </w:p>
    <w:p w14:paraId="10F1E654" w14:textId="1D40FE6B" w:rsidR="00DF341B" w:rsidRPr="00DF341B" w:rsidRDefault="00DF341B" w:rsidP="00107D31">
      <w:pPr>
        <w:ind w:firstLine="1560"/>
        <w:rPr>
          <w:rFonts w:ascii="Arial" w:hAnsi="Arial" w:cs="Arial"/>
          <w:color w:val="0D0D0D"/>
          <w:sz w:val="21"/>
          <w:szCs w:val="21"/>
        </w:rPr>
      </w:pPr>
      <w:r w:rsidRPr="00272971">
        <w:rPr>
          <w:i/>
          <w:iCs/>
          <w:color w:val="0D0D0D"/>
          <w:sz w:val="24"/>
          <w:szCs w:val="24"/>
        </w:rPr>
        <w:t>б)</w:t>
      </w:r>
      <w:r w:rsidRPr="00272971">
        <w:rPr>
          <w:color w:val="0D0D0D"/>
          <w:sz w:val="24"/>
          <w:szCs w:val="24"/>
        </w:rPr>
        <w:t xml:space="preserve"> </w:t>
      </w:r>
      <w:r w:rsidR="00651D6A">
        <w:rPr>
          <w:color w:val="0D0D0D"/>
          <w:sz w:val="24"/>
          <w:szCs w:val="24"/>
        </w:rPr>
        <w:t>–</w:t>
      </w:r>
      <w:r w:rsidRPr="00272971">
        <w:rPr>
          <w:color w:val="0D0D0D"/>
          <w:sz w:val="24"/>
          <w:szCs w:val="24"/>
        </w:rPr>
        <w:t xml:space="preserve"> </w:t>
      </w:r>
      <w:r w:rsidRPr="00DF341B">
        <w:rPr>
          <w:rFonts w:ascii="Arial" w:hAnsi="Arial" w:cs="Arial"/>
          <w:color w:val="0D0D0D"/>
          <w:sz w:val="21"/>
          <w:szCs w:val="21"/>
        </w:rPr>
        <w:t xml:space="preserve">те саме для </w:t>
      </w:r>
      <w:r w:rsidRPr="00DF341B">
        <w:rPr>
          <w:rFonts w:ascii="Arial" w:hAnsi="Arial" w:cs="Arial"/>
          <w:color w:val="0D0D0D"/>
          <w:sz w:val="21"/>
          <w:szCs w:val="21"/>
          <w:lang w:eastAsia="uk-UA"/>
        </w:rPr>
        <w:t>дв</w:t>
      </w:r>
      <w:r w:rsidR="00651D6A">
        <w:rPr>
          <w:rFonts w:ascii="Arial" w:hAnsi="Arial" w:cs="Arial"/>
          <w:color w:val="0D0D0D"/>
          <w:sz w:val="21"/>
          <w:szCs w:val="21"/>
          <w:lang w:eastAsia="uk-UA"/>
        </w:rPr>
        <w:t>о</w:t>
      </w:r>
      <w:r w:rsidRPr="00DF341B">
        <w:rPr>
          <w:rFonts w:ascii="Arial" w:hAnsi="Arial" w:cs="Arial"/>
          <w:color w:val="0D0D0D"/>
          <w:sz w:val="21"/>
          <w:szCs w:val="21"/>
          <w:lang w:eastAsia="uk-UA"/>
        </w:rPr>
        <w:t xml:space="preserve">стійкових </w:t>
      </w:r>
      <w:r w:rsidRPr="00DF341B">
        <w:rPr>
          <w:rFonts w:ascii="Arial" w:hAnsi="Arial" w:cs="Arial"/>
          <w:color w:val="0D0D0D"/>
          <w:sz w:val="21"/>
          <w:szCs w:val="21"/>
        </w:rPr>
        <w:t>опор і естакад</w:t>
      </w:r>
    </w:p>
    <w:p w14:paraId="13C01789" w14:textId="66409770" w:rsidR="00DF341B" w:rsidRPr="00DF341B" w:rsidRDefault="00DF341B" w:rsidP="00DF341B">
      <w:pPr>
        <w:ind w:hanging="709"/>
        <w:jc w:val="center"/>
        <w:rPr>
          <w:rFonts w:ascii="Arial" w:hAnsi="Arial" w:cs="Arial"/>
          <w:bCs/>
          <w:color w:val="0D0D0D"/>
          <w:sz w:val="21"/>
          <w:szCs w:val="21"/>
        </w:rPr>
      </w:pPr>
      <w:r w:rsidRPr="009A6DB7">
        <w:rPr>
          <w:color w:val="0D0D0D"/>
          <w:sz w:val="24"/>
          <w:szCs w:val="24"/>
        </w:rPr>
        <w:br/>
      </w:r>
      <w:r w:rsidRPr="00DF341B">
        <w:rPr>
          <w:rFonts w:ascii="Arial" w:hAnsi="Arial" w:cs="Arial"/>
          <w:b/>
          <w:bCs/>
          <w:iCs/>
          <w:color w:val="0D0D0D"/>
          <w:sz w:val="21"/>
          <w:szCs w:val="21"/>
        </w:rPr>
        <w:t xml:space="preserve">Рисунок </w:t>
      </w:r>
      <w:r w:rsidRPr="00DF341B">
        <w:rPr>
          <w:rFonts w:ascii="Arial" w:hAnsi="Arial" w:cs="Arial"/>
          <w:b/>
          <w:bCs/>
          <w:iCs/>
          <w:color w:val="0D0D0D"/>
          <w:sz w:val="21"/>
          <w:szCs w:val="21"/>
          <w:lang w:val="ru-RU"/>
        </w:rPr>
        <w:t>4</w:t>
      </w:r>
      <w:r w:rsidRPr="00DF341B">
        <w:rPr>
          <w:rFonts w:ascii="Arial" w:hAnsi="Arial" w:cs="Arial"/>
          <w:b/>
          <w:bCs/>
          <w:color w:val="0D0D0D"/>
          <w:sz w:val="21"/>
          <w:szCs w:val="21"/>
        </w:rPr>
        <w:t xml:space="preserve"> </w:t>
      </w:r>
      <w:r w:rsidRPr="00DF341B">
        <w:rPr>
          <w:rFonts w:ascii="Arial" w:hAnsi="Arial" w:cs="Arial"/>
          <w:bCs/>
          <w:sz w:val="21"/>
          <w:szCs w:val="21"/>
        </w:rPr>
        <w:t>–</w:t>
      </w:r>
      <w:r w:rsidRPr="00DF341B">
        <w:rPr>
          <w:rFonts w:ascii="Arial" w:hAnsi="Arial" w:cs="Arial"/>
          <w:b/>
          <w:bCs/>
          <w:color w:val="0D0D0D"/>
          <w:sz w:val="21"/>
          <w:szCs w:val="21"/>
        </w:rPr>
        <w:t xml:space="preserve"> </w:t>
      </w:r>
      <w:r w:rsidRPr="00DF341B">
        <w:rPr>
          <w:rFonts w:ascii="Arial" w:hAnsi="Arial" w:cs="Arial"/>
          <w:bCs/>
          <w:color w:val="0D0D0D"/>
          <w:sz w:val="21"/>
          <w:szCs w:val="21"/>
        </w:rPr>
        <w:t>Розподіл горизонтальної інтенсивності навантаження п</w:t>
      </w:r>
      <w:r w:rsidR="00651D6A">
        <w:rPr>
          <w:rFonts w:ascii="Arial" w:hAnsi="Arial" w:cs="Arial"/>
          <w:bCs/>
          <w:color w:val="0D0D0D"/>
          <w:sz w:val="21"/>
          <w:szCs w:val="21"/>
        </w:rPr>
        <w:t xml:space="preserve">ід час </w:t>
      </w:r>
      <w:r w:rsidRPr="00DF341B">
        <w:rPr>
          <w:rFonts w:ascii="Arial" w:hAnsi="Arial" w:cs="Arial"/>
          <w:bCs/>
          <w:color w:val="0D0D0D"/>
          <w:sz w:val="21"/>
          <w:szCs w:val="21"/>
        </w:rPr>
        <w:t>розрахунку  автономних  опор і естакад</w:t>
      </w:r>
    </w:p>
    <w:p w14:paraId="464FDCEA" w14:textId="56FE84CB" w:rsidR="004A2D1E" w:rsidRDefault="00026420" w:rsidP="004A2D1E">
      <w:pPr>
        <w:spacing w:line="300" w:lineRule="auto"/>
        <w:ind w:left="425" w:right="992" w:firstLine="567"/>
        <w:jc w:val="both"/>
        <w:rPr>
          <w:rFonts w:ascii="Arial" w:hAnsi="Arial" w:cs="Arial"/>
          <w:color w:val="2C2C2C"/>
          <w:sz w:val="20"/>
          <w:szCs w:val="20"/>
        </w:rPr>
      </w:pPr>
      <w:r w:rsidRPr="00DF341B">
        <w:rPr>
          <w:rFonts w:ascii="Arial" w:hAnsi="Arial" w:cs="Arial"/>
          <w:b/>
          <w:color w:val="2C2C2C"/>
          <w:sz w:val="20"/>
          <w:szCs w:val="20"/>
        </w:rPr>
        <w:t>Примітка</w:t>
      </w:r>
      <w:r w:rsidRPr="00DF341B">
        <w:rPr>
          <w:rFonts w:ascii="Arial" w:hAnsi="Arial" w:cs="Arial"/>
          <w:b/>
          <w:color w:val="0D0D0D"/>
          <w:sz w:val="20"/>
          <w:szCs w:val="20"/>
        </w:rPr>
        <w:t xml:space="preserve">. </w:t>
      </w:r>
      <w:r w:rsidRPr="00DF341B">
        <w:rPr>
          <w:rFonts w:ascii="Arial" w:hAnsi="Arial" w:cs="Arial"/>
          <w:color w:val="2C2C2C"/>
          <w:sz w:val="20"/>
          <w:szCs w:val="20"/>
        </w:rPr>
        <w:t xml:space="preserve">У дужках наведено значення навантаження, </w:t>
      </w:r>
      <w:r w:rsidR="00651D6A">
        <w:rPr>
          <w:rFonts w:ascii="Arial" w:hAnsi="Arial" w:cs="Arial"/>
          <w:color w:val="2C2C2C"/>
          <w:sz w:val="20"/>
          <w:szCs w:val="20"/>
        </w:rPr>
        <w:t xml:space="preserve">якщо </w:t>
      </w:r>
      <w:r w:rsidRPr="00DF341B">
        <w:rPr>
          <w:rFonts w:ascii="Arial" w:hAnsi="Arial" w:cs="Arial"/>
          <w:color w:val="2C2C2C"/>
          <w:sz w:val="20"/>
          <w:szCs w:val="20"/>
        </w:rPr>
        <w:t xml:space="preserve"> трубопроводи жорстко кріпляться до траверси у горизонтальному напрямку</w:t>
      </w:r>
      <w:r w:rsidR="004A2D1E">
        <w:rPr>
          <w:rFonts w:ascii="Arial" w:hAnsi="Arial" w:cs="Arial"/>
          <w:color w:val="2C2C2C"/>
          <w:sz w:val="20"/>
          <w:szCs w:val="20"/>
        </w:rPr>
        <w:br w:type="page"/>
      </w:r>
    </w:p>
    <w:p w14:paraId="3171F969" w14:textId="77777777" w:rsidR="0005794D" w:rsidRPr="009F606C" w:rsidRDefault="00026420" w:rsidP="00AD2EDF">
      <w:pPr>
        <w:pStyle w:val="a5"/>
        <w:numPr>
          <w:ilvl w:val="2"/>
          <w:numId w:val="44"/>
        </w:numPr>
        <w:tabs>
          <w:tab w:val="left" w:pos="1922"/>
        </w:tabs>
        <w:spacing w:line="293" w:lineRule="auto"/>
        <w:ind w:left="0" w:firstLine="851"/>
        <w:rPr>
          <w:rFonts w:ascii="Arial" w:hAnsi="Arial" w:cs="Arial"/>
          <w:b/>
          <w:color w:val="2C2C2C"/>
          <w:sz w:val="21"/>
          <w:szCs w:val="21"/>
        </w:rPr>
      </w:pPr>
      <w:r w:rsidRPr="009F606C">
        <w:rPr>
          <w:rFonts w:ascii="Arial" w:hAnsi="Arial" w:cs="Arial"/>
          <w:color w:val="2C2C2C"/>
          <w:sz w:val="21"/>
          <w:szCs w:val="21"/>
        </w:rPr>
        <w:t>Характеристичні значення навантажень для розрахунку колон і фундаментів автономних опор за відсутності уточненої компоновки трубопроводів слід приймати:</w:t>
      </w:r>
    </w:p>
    <w:p w14:paraId="0E763A8D" w14:textId="19B8E644" w:rsidR="0005794D" w:rsidRPr="004A2D1E" w:rsidRDefault="009F606C" w:rsidP="004A2D1E">
      <w:pPr>
        <w:pStyle w:val="a5"/>
        <w:tabs>
          <w:tab w:val="left" w:pos="1301"/>
        </w:tabs>
        <w:spacing w:line="293" w:lineRule="auto"/>
        <w:ind w:left="0" w:firstLine="720"/>
        <w:rPr>
          <w:rFonts w:ascii="Arial" w:hAnsi="Arial" w:cs="Arial"/>
          <w:color w:val="2C2C2C"/>
          <w:sz w:val="21"/>
          <w:szCs w:val="21"/>
        </w:rPr>
      </w:pPr>
      <w:r w:rsidRPr="009F606C">
        <w:rPr>
          <w:rFonts w:ascii="Arial" w:hAnsi="Arial" w:cs="Arial"/>
          <w:color w:val="2C2C2C"/>
          <w:sz w:val="21"/>
          <w:szCs w:val="21"/>
        </w:rPr>
        <w:t xml:space="preserve"> </w:t>
      </w:r>
      <w:r w:rsidR="00651D6A">
        <w:rPr>
          <w:rFonts w:ascii="Arial" w:hAnsi="Arial" w:cs="Arial"/>
          <w:color w:val="2C2C2C"/>
          <w:sz w:val="21"/>
          <w:szCs w:val="21"/>
        </w:rPr>
        <w:t>—</w:t>
      </w:r>
      <w:r w:rsidRPr="009F606C">
        <w:rPr>
          <w:rFonts w:ascii="Arial" w:hAnsi="Arial" w:cs="Arial"/>
          <w:color w:val="2C2C2C"/>
          <w:sz w:val="21"/>
          <w:szCs w:val="21"/>
        </w:rPr>
        <w:t xml:space="preserve"> </w:t>
      </w:r>
      <w:r w:rsidR="00026420" w:rsidRPr="009F606C">
        <w:rPr>
          <w:rFonts w:ascii="Arial" w:hAnsi="Arial" w:cs="Arial"/>
          <w:color w:val="2C2C2C"/>
          <w:sz w:val="21"/>
          <w:szCs w:val="21"/>
        </w:rPr>
        <w:t>вертикальні</w:t>
      </w:r>
      <w:r w:rsidR="00026420" w:rsidRPr="009F606C">
        <w:rPr>
          <w:rFonts w:ascii="Arial" w:hAnsi="Arial" w:cs="Arial"/>
          <w:color w:val="2C2C2C"/>
          <w:spacing w:val="10"/>
          <w:sz w:val="21"/>
          <w:szCs w:val="21"/>
        </w:rPr>
        <w:t xml:space="preserve"> </w:t>
      </w:r>
      <w:r w:rsidR="00026420" w:rsidRPr="009F606C">
        <w:rPr>
          <w:rFonts w:ascii="Arial" w:hAnsi="Arial" w:cs="Arial"/>
          <w:color w:val="2C2C2C"/>
          <w:sz w:val="21"/>
          <w:szCs w:val="21"/>
        </w:rPr>
        <w:t>та</w:t>
      </w:r>
      <w:r w:rsidR="00026420" w:rsidRPr="009F606C">
        <w:rPr>
          <w:rFonts w:ascii="Arial" w:hAnsi="Arial" w:cs="Arial"/>
          <w:color w:val="2C2C2C"/>
          <w:spacing w:val="11"/>
          <w:sz w:val="21"/>
          <w:szCs w:val="21"/>
        </w:rPr>
        <w:t xml:space="preserve"> </w:t>
      </w:r>
      <w:r w:rsidR="00026420" w:rsidRPr="009F606C">
        <w:rPr>
          <w:rFonts w:ascii="Arial" w:hAnsi="Arial" w:cs="Arial"/>
          <w:color w:val="2C2C2C"/>
          <w:sz w:val="21"/>
          <w:szCs w:val="21"/>
        </w:rPr>
        <w:t>горизонтальні</w:t>
      </w:r>
      <w:r w:rsidR="00026420" w:rsidRPr="009F606C">
        <w:rPr>
          <w:rFonts w:ascii="Arial" w:hAnsi="Arial" w:cs="Arial"/>
          <w:color w:val="2C2C2C"/>
          <w:spacing w:val="13"/>
          <w:sz w:val="21"/>
          <w:szCs w:val="21"/>
        </w:rPr>
        <w:t xml:space="preserve"> </w:t>
      </w:r>
      <w:r w:rsidR="00026420" w:rsidRPr="009F606C">
        <w:rPr>
          <w:rFonts w:ascii="Arial" w:hAnsi="Arial" w:cs="Arial"/>
          <w:color w:val="2C2C2C"/>
          <w:sz w:val="21"/>
          <w:szCs w:val="21"/>
        </w:rPr>
        <w:t>технологічні</w:t>
      </w:r>
      <w:r w:rsidR="00026420" w:rsidRPr="009F606C">
        <w:rPr>
          <w:rFonts w:ascii="Arial" w:hAnsi="Arial" w:cs="Arial"/>
          <w:color w:val="2C2C2C"/>
          <w:spacing w:val="12"/>
          <w:sz w:val="21"/>
          <w:szCs w:val="21"/>
        </w:rPr>
        <w:t xml:space="preserve"> </w:t>
      </w:r>
      <w:r w:rsidR="00026420" w:rsidRPr="009F606C">
        <w:rPr>
          <w:rFonts w:ascii="Arial" w:hAnsi="Arial" w:cs="Arial"/>
          <w:color w:val="2C2C2C"/>
          <w:sz w:val="21"/>
          <w:szCs w:val="21"/>
        </w:rPr>
        <w:t>навантаження</w:t>
      </w:r>
      <w:r w:rsidR="00026420" w:rsidRPr="009F606C">
        <w:rPr>
          <w:rFonts w:ascii="Arial" w:hAnsi="Arial" w:cs="Arial"/>
          <w:color w:val="2C2C2C"/>
          <w:spacing w:val="10"/>
          <w:sz w:val="21"/>
          <w:szCs w:val="21"/>
        </w:rPr>
        <w:t xml:space="preserve"> </w:t>
      </w:r>
      <w:r w:rsidR="00026420" w:rsidRPr="009F606C">
        <w:rPr>
          <w:rFonts w:ascii="Arial" w:hAnsi="Arial" w:cs="Arial"/>
          <w:color w:val="2C2C2C"/>
          <w:sz w:val="21"/>
          <w:szCs w:val="21"/>
        </w:rPr>
        <w:t>вздовж</w:t>
      </w:r>
      <w:r w:rsidR="00026420" w:rsidRPr="009F606C">
        <w:rPr>
          <w:rFonts w:ascii="Arial" w:hAnsi="Arial" w:cs="Arial"/>
          <w:color w:val="2C2C2C"/>
          <w:spacing w:val="12"/>
          <w:sz w:val="21"/>
          <w:szCs w:val="21"/>
        </w:rPr>
        <w:t xml:space="preserve"> </w:t>
      </w:r>
      <w:r w:rsidR="00026420" w:rsidRPr="009F606C">
        <w:rPr>
          <w:rFonts w:ascii="Arial" w:hAnsi="Arial" w:cs="Arial"/>
          <w:color w:val="2C2C2C"/>
          <w:spacing w:val="-2"/>
          <w:sz w:val="21"/>
          <w:szCs w:val="21"/>
        </w:rPr>
        <w:t>траси</w:t>
      </w:r>
      <w:r w:rsidR="004A2D1E">
        <w:rPr>
          <w:rFonts w:ascii="Arial" w:hAnsi="Arial" w:cs="Arial"/>
          <w:color w:val="2C2C2C"/>
          <w:spacing w:val="-2"/>
          <w:sz w:val="21"/>
          <w:szCs w:val="21"/>
        </w:rPr>
        <w:t xml:space="preserve"> </w:t>
      </w:r>
      <w:r w:rsidR="00026420" w:rsidRPr="009F606C">
        <w:rPr>
          <w:rFonts w:ascii="Arial" w:hAnsi="Arial" w:cs="Arial"/>
          <w:color w:val="2C2C2C"/>
          <w:sz w:val="21"/>
          <w:szCs w:val="21"/>
        </w:rPr>
        <w:t>на</w:t>
      </w:r>
      <w:r w:rsidR="00026420" w:rsidRPr="009F606C">
        <w:rPr>
          <w:rFonts w:ascii="Arial" w:hAnsi="Arial" w:cs="Arial"/>
          <w:color w:val="2C2C2C"/>
          <w:spacing w:val="75"/>
          <w:sz w:val="21"/>
          <w:szCs w:val="21"/>
        </w:rPr>
        <w:t xml:space="preserve"> </w:t>
      </w:r>
      <w:r w:rsidR="00026420" w:rsidRPr="009F606C">
        <w:rPr>
          <w:rFonts w:ascii="Arial" w:hAnsi="Arial" w:cs="Arial"/>
          <w:color w:val="2C2C2C"/>
          <w:sz w:val="21"/>
          <w:szCs w:val="21"/>
        </w:rPr>
        <w:t>проміжну</w:t>
      </w:r>
      <w:r w:rsidR="00026420" w:rsidRPr="009F606C">
        <w:rPr>
          <w:rFonts w:ascii="Arial" w:hAnsi="Arial" w:cs="Arial"/>
          <w:color w:val="2C2C2C"/>
          <w:spacing w:val="74"/>
          <w:sz w:val="21"/>
          <w:szCs w:val="21"/>
        </w:rPr>
        <w:t xml:space="preserve"> </w:t>
      </w:r>
      <w:r w:rsidR="00026420" w:rsidRPr="009F606C">
        <w:rPr>
          <w:rFonts w:ascii="Arial" w:hAnsi="Arial" w:cs="Arial"/>
          <w:color w:val="2C2C2C"/>
          <w:sz w:val="21"/>
          <w:szCs w:val="21"/>
        </w:rPr>
        <w:t>опору</w:t>
      </w:r>
      <w:r w:rsidR="00026420" w:rsidRPr="009F606C">
        <w:rPr>
          <w:rFonts w:ascii="Arial" w:hAnsi="Arial" w:cs="Arial"/>
          <w:color w:val="2C2C2C"/>
          <w:spacing w:val="47"/>
          <w:w w:val="150"/>
          <w:sz w:val="21"/>
          <w:szCs w:val="21"/>
        </w:rPr>
        <w:t xml:space="preserve"> </w:t>
      </w:r>
      <w:r w:rsidR="00026420" w:rsidRPr="009F606C">
        <w:rPr>
          <w:rFonts w:ascii="Arial" w:hAnsi="Arial" w:cs="Arial"/>
          <w:color w:val="2C2C2C"/>
          <w:spacing w:val="76"/>
          <w:sz w:val="21"/>
          <w:szCs w:val="21"/>
        </w:rPr>
        <w:t xml:space="preserve"> </w:t>
      </w:r>
      <w:r w:rsidR="00026420" w:rsidRPr="009F606C">
        <w:rPr>
          <w:rFonts w:ascii="Arial" w:hAnsi="Arial" w:cs="Arial"/>
          <w:color w:val="2C2C2C"/>
          <w:sz w:val="21"/>
          <w:szCs w:val="21"/>
        </w:rPr>
        <w:t>відповідно</w:t>
      </w:r>
      <w:r w:rsidR="00026420" w:rsidRPr="009F606C">
        <w:rPr>
          <w:rFonts w:ascii="Arial" w:hAnsi="Arial" w:cs="Arial"/>
          <w:color w:val="2C2C2C"/>
          <w:spacing w:val="77"/>
          <w:sz w:val="21"/>
          <w:szCs w:val="21"/>
        </w:rPr>
        <w:t xml:space="preserve"> </w:t>
      </w:r>
      <w:r w:rsidR="00026420" w:rsidRPr="009F606C">
        <w:rPr>
          <w:rFonts w:ascii="Arial" w:hAnsi="Arial" w:cs="Arial"/>
          <w:color w:val="2C2C2C"/>
          <w:sz w:val="21"/>
          <w:szCs w:val="21"/>
        </w:rPr>
        <w:t>до</w:t>
      </w:r>
      <w:r w:rsidR="00026420" w:rsidRPr="009F606C">
        <w:rPr>
          <w:rFonts w:ascii="Arial" w:hAnsi="Arial" w:cs="Arial"/>
          <w:color w:val="2C2C2C"/>
          <w:spacing w:val="74"/>
          <w:sz w:val="21"/>
          <w:szCs w:val="21"/>
        </w:rPr>
        <w:t xml:space="preserve"> </w:t>
      </w:r>
      <w:r w:rsidR="00026420" w:rsidRPr="009F606C">
        <w:rPr>
          <w:rFonts w:ascii="Arial" w:hAnsi="Arial" w:cs="Arial"/>
          <w:color w:val="2C2C2C"/>
          <w:sz w:val="21"/>
          <w:szCs w:val="21"/>
        </w:rPr>
        <w:t>рисунка</w:t>
      </w:r>
      <w:r w:rsidR="00026420" w:rsidRPr="009F606C">
        <w:rPr>
          <w:rFonts w:ascii="Arial" w:hAnsi="Arial" w:cs="Arial"/>
          <w:color w:val="2C2C2C"/>
          <w:spacing w:val="79"/>
          <w:sz w:val="21"/>
          <w:szCs w:val="21"/>
        </w:rPr>
        <w:t xml:space="preserve"> </w:t>
      </w:r>
      <w:r w:rsidR="00026420" w:rsidRPr="009F606C">
        <w:rPr>
          <w:rFonts w:ascii="Arial" w:hAnsi="Arial" w:cs="Arial"/>
          <w:color w:val="2C2C2C"/>
          <w:sz w:val="21"/>
          <w:szCs w:val="21"/>
        </w:rPr>
        <w:t>5</w:t>
      </w:r>
      <w:r w:rsidR="00026420">
        <w:rPr>
          <w:color w:val="2C2C2C"/>
          <w:spacing w:val="77"/>
        </w:rPr>
        <w:t xml:space="preserve"> </w:t>
      </w:r>
      <w:r w:rsidR="00026420">
        <w:rPr>
          <w:color w:val="2C2C2C"/>
        </w:rPr>
        <w:t>(</w:t>
      </w:r>
      <w:r w:rsidR="00026420">
        <w:rPr>
          <w:color w:val="2C2C2C"/>
          <w:spacing w:val="-25"/>
        </w:rPr>
        <w:t xml:space="preserve"> </w:t>
      </w:r>
      <w:r w:rsidR="00026420" w:rsidRPr="004A2D1E">
        <w:rPr>
          <w:i/>
          <w:sz w:val="24"/>
          <w:szCs w:val="24"/>
        </w:rPr>
        <w:t>P</w:t>
      </w:r>
      <w:r w:rsidR="00026420" w:rsidRPr="004A2D1E">
        <w:rPr>
          <w:i/>
          <w:spacing w:val="-13"/>
          <w:sz w:val="24"/>
          <w:szCs w:val="24"/>
        </w:rPr>
        <w:t xml:space="preserve"> </w:t>
      </w:r>
      <w:r w:rsidR="00026420" w:rsidRPr="004A2D1E">
        <w:rPr>
          <w:rFonts w:ascii="Symbol" w:hAnsi="Symbol"/>
          <w:sz w:val="24"/>
          <w:szCs w:val="24"/>
        </w:rPr>
        <w:t></w:t>
      </w:r>
      <w:r w:rsidR="00026420" w:rsidRPr="004A2D1E">
        <w:rPr>
          <w:spacing w:val="18"/>
          <w:sz w:val="24"/>
          <w:szCs w:val="24"/>
        </w:rPr>
        <w:t xml:space="preserve"> </w:t>
      </w:r>
      <w:r w:rsidR="00026420" w:rsidRPr="004A2D1E">
        <w:rPr>
          <w:i/>
          <w:spacing w:val="-5"/>
          <w:sz w:val="24"/>
          <w:szCs w:val="24"/>
        </w:rPr>
        <w:t>pb</w:t>
      </w:r>
      <w:r>
        <w:rPr>
          <w:i/>
          <w:spacing w:val="-5"/>
          <w:sz w:val="29"/>
        </w:rPr>
        <w:t xml:space="preserve"> </w:t>
      </w:r>
      <w:r w:rsidR="004A2D1E">
        <w:rPr>
          <w:rFonts w:ascii="Arial" w:hAnsi="Arial" w:cs="Arial"/>
          <w:i/>
          <w:spacing w:val="-5"/>
          <w:sz w:val="21"/>
          <w:szCs w:val="21"/>
        </w:rPr>
        <w:t>–</w:t>
      </w:r>
      <w:r w:rsidRPr="009F606C">
        <w:rPr>
          <w:rFonts w:ascii="Arial" w:hAnsi="Arial" w:cs="Arial"/>
          <w:i/>
          <w:spacing w:val="-5"/>
          <w:sz w:val="21"/>
          <w:szCs w:val="21"/>
        </w:rPr>
        <w:t xml:space="preserve"> </w:t>
      </w:r>
      <w:r w:rsidR="00026420" w:rsidRPr="009F606C">
        <w:rPr>
          <w:rFonts w:ascii="Arial" w:hAnsi="Arial" w:cs="Arial"/>
          <w:color w:val="0D0D0D"/>
          <w:spacing w:val="-2"/>
          <w:sz w:val="21"/>
          <w:szCs w:val="21"/>
        </w:rPr>
        <w:t>характеристичне</w:t>
      </w:r>
      <w:r w:rsidR="004A2D1E">
        <w:rPr>
          <w:rFonts w:ascii="Arial" w:hAnsi="Arial" w:cs="Arial"/>
          <w:color w:val="0D0D0D"/>
          <w:spacing w:val="-2"/>
          <w:sz w:val="21"/>
          <w:szCs w:val="21"/>
        </w:rPr>
        <w:t xml:space="preserve"> </w:t>
      </w:r>
      <w:r w:rsidR="00026420" w:rsidRPr="009F606C">
        <w:rPr>
          <w:rFonts w:ascii="Arial" w:hAnsi="Arial" w:cs="Arial"/>
          <w:color w:val="0D0D0D"/>
          <w:sz w:val="21"/>
          <w:szCs w:val="21"/>
        </w:rPr>
        <w:t>вертикальне</w:t>
      </w:r>
      <w:r w:rsidR="00026420" w:rsidRPr="009F606C">
        <w:rPr>
          <w:rFonts w:ascii="Arial" w:hAnsi="Arial" w:cs="Arial"/>
          <w:color w:val="0D0D0D"/>
          <w:spacing w:val="40"/>
          <w:sz w:val="21"/>
          <w:szCs w:val="21"/>
        </w:rPr>
        <w:t xml:space="preserve"> </w:t>
      </w:r>
      <w:r w:rsidR="00026420" w:rsidRPr="009F606C">
        <w:rPr>
          <w:rFonts w:ascii="Arial" w:hAnsi="Arial" w:cs="Arial"/>
          <w:color w:val="0D0D0D"/>
          <w:sz w:val="21"/>
          <w:szCs w:val="21"/>
        </w:rPr>
        <w:t>навантаження</w:t>
      </w:r>
      <w:r w:rsidR="00026420" w:rsidRPr="009F606C">
        <w:rPr>
          <w:rFonts w:ascii="Arial" w:hAnsi="Arial" w:cs="Arial"/>
          <w:color w:val="0D0D0D"/>
          <w:spacing w:val="40"/>
          <w:sz w:val="21"/>
          <w:szCs w:val="21"/>
        </w:rPr>
        <w:t xml:space="preserve"> </w:t>
      </w:r>
      <w:r w:rsidR="00026420" w:rsidRPr="009F606C">
        <w:rPr>
          <w:rFonts w:ascii="Arial" w:hAnsi="Arial" w:cs="Arial"/>
          <w:color w:val="0D0D0D"/>
          <w:sz w:val="21"/>
          <w:szCs w:val="21"/>
        </w:rPr>
        <w:t>на</w:t>
      </w:r>
      <w:r w:rsidR="00026420" w:rsidRPr="009F606C">
        <w:rPr>
          <w:rFonts w:ascii="Arial" w:hAnsi="Arial" w:cs="Arial"/>
          <w:color w:val="0D0D0D"/>
          <w:spacing w:val="40"/>
          <w:sz w:val="21"/>
          <w:szCs w:val="21"/>
        </w:rPr>
        <w:t xml:space="preserve"> </w:t>
      </w:r>
      <w:r w:rsidR="00026420" w:rsidRPr="009F606C">
        <w:rPr>
          <w:rFonts w:ascii="Arial" w:hAnsi="Arial" w:cs="Arial"/>
          <w:color w:val="0D0D0D"/>
          <w:sz w:val="21"/>
          <w:szCs w:val="21"/>
        </w:rPr>
        <w:t>опору</w:t>
      </w:r>
      <w:r w:rsidR="00026420" w:rsidRPr="009F606C">
        <w:rPr>
          <w:rFonts w:ascii="Arial" w:hAnsi="Arial" w:cs="Arial"/>
          <w:color w:val="0D0D0D"/>
          <w:spacing w:val="40"/>
          <w:sz w:val="21"/>
          <w:szCs w:val="21"/>
        </w:rPr>
        <w:t xml:space="preserve"> </w:t>
      </w:r>
      <w:r w:rsidR="00026420" w:rsidRPr="009F606C">
        <w:rPr>
          <w:rFonts w:ascii="Arial" w:hAnsi="Arial" w:cs="Arial"/>
          <w:color w:val="0D0D0D"/>
          <w:sz w:val="21"/>
          <w:szCs w:val="21"/>
        </w:rPr>
        <w:t>або</w:t>
      </w:r>
      <w:r w:rsidR="00026420" w:rsidRPr="009F606C">
        <w:rPr>
          <w:rFonts w:ascii="Arial" w:hAnsi="Arial" w:cs="Arial"/>
          <w:color w:val="0D0D0D"/>
          <w:spacing w:val="40"/>
          <w:sz w:val="21"/>
          <w:szCs w:val="21"/>
        </w:rPr>
        <w:t xml:space="preserve"> </w:t>
      </w:r>
      <w:r w:rsidR="00026420" w:rsidRPr="009F606C">
        <w:rPr>
          <w:rFonts w:ascii="Arial" w:hAnsi="Arial" w:cs="Arial"/>
          <w:color w:val="0D0D0D"/>
          <w:sz w:val="21"/>
          <w:szCs w:val="21"/>
        </w:rPr>
        <w:t>на</w:t>
      </w:r>
      <w:r w:rsidR="00026420" w:rsidRPr="009F606C">
        <w:rPr>
          <w:rFonts w:ascii="Arial" w:hAnsi="Arial" w:cs="Arial"/>
          <w:color w:val="0D0D0D"/>
          <w:spacing w:val="40"/>
          <w:sz w:val="21"/>
          <w:szCs w:val="21"/>
        </w:rPr>
        <w:t xml:space="preserve"> </w:t>
      </w:r>
      <w:r w:rsidR="00026420" w:rsidRPr="009F606C">
        <w:rPr>
          <w:rFonts w:ascii="Arial" w:hAnsi="Arial" w:cs="Arial"/>
          <w:color w:val="0D0D0D"/>
          <w:sz w:val="21"/>
          <w:szCs w:val="21"/>
        </w:rPr>
        <w:t>відповідний</w:t>
      </w:r>
      <w:r w:rsidR="00026420" w:rsidRPr="009F606C">
        <w:rPr>
          <w:rFonts w:ascii="Arial" w:hAnsi="Arial" w:cs="Arial"/>
          <w:color w:val="0D0D0D"/>
          <w:spacing w:val="40"/>
          <w:sz w:val="21"/>
          <w:szCs w:val="21"/>
        </w:rPr>
        <w:t xml:space="preserve"> </w:t>
      </w:r>
      <w:r w:rsidR="00026420" w:rsidRPr="009F606C">
        <w:rPr>
          <w:rFonts w:ascii="Arial" w:hAnsi="Arial" w:cs="Arial"/>
          <w:color w:val="0D0D0D"/>
          <w:sz w:val="21"/>
          <w:szCs w:val="21"/>
        </w:rPr>
        <w:t>ярус</w:t>
      </w:r>
      <w:r w:rsidR="00026420" w:rsidRPr="009F606C">
        <w:rPr>
          <w:rFonts w:ascii="Arial" w:hAnsi="Arial" w:cs="Arial"/>
          <w:color w:val="0D0D0D"/>
          <w:spacing w:val="40"/>
          <w:sz w:val="21"/>
          <w:szCs w:val="21"/>
        </w:rPr>
        <w:t xml:space="preserve"> </w:t>
      </w:r>
      <w:r w:rsidR="00026420" w:rsidRPr="009F606C">
        <w:rPr>
          <w:rFonts w:ascii="Arial" w:hAnsi="Arial" w:cs="Arial"/>
          <w:color w:val="0D0D0D"/>
          <w:sz w:val="21"/>
          <w:szCs w:val="21"/>
        </w:rPr>
        <w:t>опори</w:t>
      </w:r>
      <w:r w:rsidR="00026420" w:rsidRPr="009F606C">
        <w:rPr>
          <w:rFonts w:ascii="Arial" w:hAnsi="Arial" w:cs="Arial"/>
          <w:color w:val="0D0D0D"/>
          <w:spacing w:val="40"/>
          <w:sz w:val="21"/>
          <w:szCs w:val="21"/>
        </w:rPr>
        <w:t xml:space="preserve"> </w:t>
      </w:r>
      <w:r w:rsidR="00026420" w:rsidRPr="009F606C">
        <w:rPr>
          <w:rFonts w:ascii="Arial" w:hAnsi="Arial" w:cs="Arial"/>
          <w:color w:val="0D0D0D"/>
          <w:sz w:val="21"/>
          <w:szCs w:val="21"/>
        </w:rPr>
        <w:t>в</w:t>
      </w:r>
      <w:r w:rsidR="00026420" w:rsidRPr="009F606C">
        <w:rPr>
          <w:rFonts w:ascii="Arial" w:hAnsi="Arial" w:cs="Arial"/>
          <w:color w:val="0D0D0D"/>
          <w:spacing w:val="40"/>
          <w:sz w:val="21"/>
          <w:szCs w:val="21"/>
        </w:rPr>
        <w:t xml:space="preserve"> </w:t>
      </w:r>
      <w:r w:rsidR="00026420" w:rsidRPr="009F606C">
        <w:rPr>
          <w:rFonts w:ascii="Arial" w:hAnsi="Arial" w:cs="Arial"/>
          <w:color w:val="0D0D0D"/>
          <w:sz w:val="21"/>
          <w:szCs w:val="21"/>
        </w:rPr>
        <w:t>kH,</w:t>
      </w:r>
      <w:r w:rsidR="00026420" w:rsidRPr="009F606C">
        <w:rPr>
          <w:rFonts w:ascii="Arial" w:hAnsi="Arial" w:cs="Arial"/>
          <w:color w:val="0D0D0D"/>
          <w:spacing w:val="80"/>
          <w:sz w:val="21"/>
          <w:szCs w:val="21"/>
        </w:rPr>
        <w:t xml:space="preserve"> </w:t>
      </w:r>
      <w:r w:rsidR="00026420" w:rsidRPr="009F606C">
        <w:rPr>
          <w:rFonts w:ascii="Arial" w:hAnsi="Arial" w:cs="Arial"/>
          <w:color w:val="0D0D0D"/>
          <w:sz w:val="21"/>
          <w:szCs w:val="21"/>
        </w:rPr>
        <w:t xml:space="preserve">де </w:t>
      </w:r>
      <w:r w:rsidR="00651D6A">
        <w:rPr>
          <w:rFonts w:ascii="Arial" w:hAnsi="Arial" w:cs="Arial"/>
          <w:color w:val="0D0D0D"/>
          <w:sz w:val="21"/>
          <w:szCs w:val="21"/>
        </w:rPr>
        <w:t>–</w:t>
      </w:r>
      <w:r w:rsidR="00026420">
        <w:rPr>
          <w:color w:val="0D0D0D"/>
        </w:rPr>
        <w:t xml:space="preserve"> </w:t>
      </w:r>
      <w:r w:rsidR="00026420">
        <w:rPr>
          <w:i/>
          <w:color w:val="0D0D0D"/>
        </w:rPr>
        <w:t xml:space="preserve">р </w:t>
      </w:r>
      <w:r w:rsidR="00026420" w:rsidRPr="009F606C">
        <w:rPr>
          <w:rFonts w:ascii="Arial" w:hAnsi="Arial" w:cs="Arial"/>
          <w:color w:val="0D0D0D"/>
          <w:sz w:val="21"/>
          <w:szCs w:val="21"/>
        </w:rPr>
        <w:t xml:space="preserve">характеристичне значення </w:t>
      </w:r>
      <w:r w:rsidR="00026420" w:rsidRPr="009F606C">
        <w:rPr>
          <w:rFonts w:ascii="Arial" w:hAnsi="Arial" w:cs="Arial"/>
          <w:color w:val="2C2C2C"/>
          <w:sz w:val="21"/>
          <w:szCs w:val="21"/>
        </w:rPr>
        <w:t>інтенсивності вертикального навантаження</w:t>
      </w:r>
      <w:r w:rsidR="00026420" w:rsidRPr="009F606C">
        <w:rPr>
          <w:rFonts w:ascii="Arial" w:hAnsi="Arial" w:cs="Arial"/>
          <w:color w:val="2C2C2C"/>
          <w:spacing w:val="80"/>
          <w:sz w:val="21"/>
          <w:szCs w:val="21"/>
        </w:rPr>
        <w:t xml:space="preserve"> </w:t>
      </w:r>
      <w:r w:rsidR="00026420" w:rsidRPr="009F606C">
        <w:rPr>
          <w:rFonts w:ascii="Arial" w:hAnsi="Arial" w:cs="Arial"/>
          <w:color w:val="2C2C2C"/>
          <w:sz w:val="21"/>
          <w:szCs w:val="21"/>
        </w:rPr>
        <w:t xml:space="preserve">на траверсу, яке визначається за формулою </w:t>
      </w:r>
      <w:r w:rsidR="00026420" w:rsidRPr="009F606C">
        <w:rPr>
          <w:rFonts w:ascii="Arial" w:hAnsi="Arial" w:cs="Arial"/>
          <w:color w:val="1D1B11"/>
          <w:sz w:val="21"/>
          <w:szCs w:val="21"/>
        </w:rPr>
        <w:t>(4))</w:t>
      </w:r>
      <w:r w:rsidR="00026420" w:rsidRPr="009F606C">
        <w:rPr>
          <w:rFonts w:ascii="Arial" w:hAnsi="Arial" w:cs="Arial"/>
          <w:color w:val="2C2C2C"/>
          <w:sz w:val="21"/>
          <w:szCs w:val="21"/>
        </w:rPr>
        <w:t>;</w:t>
      </w:r>
    </w:p>
    <w:p w14:paraId="68B0DD08" w14:textId="663F56C2" w:rsidR="0005794D" w:rsidRDefault="00651D6A" w:rsidP="004A2D1E">
      <w:pPr>
        <w:pStyle w:val="a5"/>
        <w:tabs>
          <w:tab w:val="left" w:pos="1300"/>
        </w:tabs>
        <w:spacing w:line="293" w:lineRule="auto"/>
        <w:ind w:left="0" w:firstLine="709"/>
        <w:rPr>
          <w:position w:val="1"/>
          <w:sz w:val="28"/>
        </w:rPr>
      </w:pPr>
      <w:r>
        <w:rPr>
          <w:rFonts w:ascii="Arial" w:hAnsi="Arial" w:cs="Arial"/>
          <w:color w:val="2C2C2C"/>
          <w:sz w:val="21"/>
          <w:szCs w:val="21"/>
        </w:rPr>
        <w:t xml:space="preserve">— </w:t>
      </w:r>
      <w:r w:rsidR="00026420" w:rsidRPr="009F606C">
        <w:rPr>
          <w:rFonts w:ascii="Arial" w:hAnsi="Arial" w:cs="Arial"/>
          <w:color w:val="2C2C2C"/>
          <w:sz w:val="21"/>
          <w:szCs w:val="21"/>
        </w:rPr>
        <w:t>горизонтальне</w:t>
      </w:r>
      <w:r w:rsidR="00026420" w:rsidRPr="009F606C">
        <w:rPr>
          <w:rFonts w:ascii="Arial" w:hAnsi="Arial" w:cs="Arial"/>
          <w:color w:val="2C2C2C"/>
          <w:spacing w:val="80"/>
          <w:w w:val="150"/>
          <w:sz w:val="21"/>
          <w:szCs w:val="21"/>
        </w:rPr>
        <w:t xml:space="preserve"> </w:t>
      </w:r>
      <w:r w:rsidR="00026420" w:rsidRPr="009F606C">
        <w:rPr>
          <w:rFonts w:ascii="Arial" w:hAnsi="Arial" w:cs="Arial"/>
          <w:color w:val="2C2C2C"/>
          <w:sz w:val="21"/>
          <w:szCs w:val="21"/>
        </w:rPr>
        <w:t>технологічне</w:t>
      </w:r>
      <w:r w:rsidR="00026420" w:rsidRPr="009F606C">
        <w:rPr>
          <w:rFonts w:ascii="Arial" w:hAnsi="Arial" w:cs="Arial"/>
          <w:color w:val="2C2C2C"/>
          <w:spacing w:val="80"/>
          <w:w w:val="150"/>
          <w:sz w:val="21"/>
          <w:szCs w:val="21"/>
        </w:rPr>
        <w:t xml:space="preserve"> </w:t>
      </w:r>
      <w:r w:rsidR="00026420" w:rsidRPr="009F606C">
        <w:rPr>
          <w:rFonts w:ascii="Arial" w:hAnsi="Arial" w:cs="Arial"/>
          <w:color w:val="2C2C2C"/>
          <w:sz w:val="21"/>
          <w:szCs w:val="21"/>
        </w:rPr>
        <w:t>навантаження</w:t>
      </w:r>
      <w:r w:rsidR="00026420" w:rsidRPr="009F606C">
        <w:rPr>
          <w:rFonts w:ascii="Arial" w:hAnsi="Arial" w:cs="Arial"/>
          <w:color w:val="2C2C2C"/>
          <w:spacing w:val="80"/>
          <w:w w:val="150"/>
          <w:sz w:val="21"/>
          <w:szCs w:val="21"/>
        </w:rPr>
        <w:t xml:space="preserve"> </w:t>
      </w:r>
      <w:r w:rsidR="00026420" w:rsidRPr="009F606C">
        <w:rPr>
          <w:rFonts w:ascii="Arial" w:hAnsi="Arial" w:cs="Arial"/>
          <w:color w:val="2C2C2C"/>
          <w:sz w:val="21"/>
          <w:szCs w:val="21"/>
        </w:rPr>
        <w:t>вздовж</w:t>
      </w:r>
      <w:r w:rsidR="00026420" w:rsidRPr="009F606C">
        <w:rPr>
          <w:rFonts w:ascii="Arial" w:hAnsi="Arial" w:cs="Arial"/>
          <w:color w:val="2C2C2C"/>
          <w:spacing w:val="80"/>
          <w:w w:val="150"/>
          <w:sz w:val="21"/>
          <w:szCs w:val="21"/>
        </w:rPr>
        <w:t xml:space="preserve"> </w:t>
      </w:r>
      <w:r w:rsidR="00026420" w:rsidRPr="009F606C">
        <w:rPr>
          <w:rFonts w:ascii="Arial" w:hAnsi="Arial" w:cs="Arial"/>
          <w:color w:val="2C2C2C"/>
          <w:sz w:val="21"/>
          <w:szCs w:val="21"/>
        </w:rPr>
        <w:t>траси</w:t>
      </w:r>
      <w:r w:rsidR="00026420" w:rsidRPr="009F606C">
        <w:rPr>
          <w:rFonts w:ascii="Arial" w:hAnsi="Arial" w:cs="Arial"/>
          <w:color w:val="2C2C2C"/>
          <w:spacing w:val="80"/>
          <w:w w:val="150"/>
          <w:sz w:val="21"/>
          <w:szCs w:val="21"/>
        </w:rPr>
        <w:t xml:space="preserve"> </w:t>
      </w:r>
      <w:r w:rsidR="00026420" w:rsidRPr="009F606C">
        <w:rPr>
          <w:rFonts w:ascii="Arial" w:hAnsi="Arial" w:cs="Arial"/>
          <w:color w:val="2C2C2C"/>
          <w:sz w:val="21"/>
          <w:szCs w:val="21"/>
        </w:rPr>
        <w:t>на анкерну</w:t>
      </w:r>
      <w:r w:rsidR="00026420" w:rsidRPr="009F606C">
        <w:rPr>
          <w:rFonts w:ascii="Arial" w:hAnsi="Arial" w:cs="Arial"/>
          <w:color w:val="2C2C2C"/>
          <w:spacing w:val="80"/>
          <w:sz w:val="21"/>
          <w:szCs w:val="21"/>
        </w:rPr>
        <w:t xml:space="preserve"> </w:t>
      </w:r>
      <w:r w:rsidR="00026420" w:rsidRPr="009F606C">
        <w:rPr>
          <w:rFonts w:ascii="Arial" w:hAnsi="Arial" w:cs="Arial"/>
          <w:color w:val="2C2C2C"/>
          <w:sz w:val="21"/>
          <w:szCs w:val="21"/>
        </w:rPr>
        <w:t>проміжну</w:t>
      </w:r>
      <w:r w:rsidR="00026420" w:rsidRPr="009F606C">
        <w:rPr>
          <w:rFonts w:ascii="Arial" w:hAnsi="Arial" w:cs="Arial"/>
          <w:color w:val="2C2C2C"/>
          <w:spacing w:val="80"/>
          <w:sz w:val="21"/>
          <w:szCs w:val="21"/>
        </w:rPr>
        <w:t xml:space="preserve"> </w:t>
      </w:r>
      <w:r w:rsidR="00026420" w:rsidRPr="009F606C">
        <w:rPr>
          <w:rFonts w:ascii="Arial" w:hAnsi="Arial" w:cs="Arial"/>
          <w:color w:val="2C2C2C"/>
          <w:sz w:val="21"/>
          <w:szCs w:val="21"/>
        </w:rPr>
        <w:t>опору,</w:t>
      </w:r>
      <w:r w:rsidR="00026420" w:rsidRPr="009F606C">
        <w:rPr>
          <w:rFonts w:ascii="Arial" w:hAnsi="Arial" w:cs="Arial"/>
          <w:color w:val="2C2C2C"/>
          <w:spacing w:val="80"/>
          <w:sz w:val="21"/>
          <w:szCs w:val="21"/>
        </w:rPr>
        <w:t xml:space="preserve"> </w:t>
      </w:r>
      <w:r w:rsidR="00026420" w:rsidRPr="009F606C">
        <w:rPr>
          <w:rFonts w:ascii="Arial" w:hAnsi="Arial" w:cs="Arial"/>
          <w:color w:val="2C2C2C"/>
          <w:sz w:val="21"/>
          <w:szCs w:val="21"/>
        </w:rPr>
        <w:t>як</w:t>
      </w:r>
      <w:r>
        <w:rPr>
          <w:rFonts w:ascii="Arial" w:hAnsi="Arial" w:cs="Arial"/>
          <w:color w:val="2C2C2C"/>
          <w:sz w:val="21"/>
          <w:szCs w:val="21"/>
        </w:rPr>
        <w:t>у</w:t>
      </w:r>
      <w:r w:rsidR="00026420" w:rsidRPr="009F606C">
        <w:rPr>
          <w:rFonts w:ascii="Arial" w:hAnsi="Arial" w:cs="Arial"/>
          <w:color w:val="2C2C2C"/>
          <w:spacing w:val="80"/>
          <w:sz w:val="21"/>
          <w:szCs w:val="21"/>
        </w:rPr>
        <w:t xml:space="preserve"> </w:t>
      </w:r>
      <w:r w:rsidR="00026420" w:rsidRPr="009F606C">
        <w:rPr>
          <w:rFonts w:ascii="Arial" w:hAnsi="Arial" w:cs="Arial"/>
          <w:color w:val="2C2C2C"/>
          <w:sz w:val="21"/>
          <w:szCs w:val="21"/>
        </w:rPr>
        <w:t>встановлен</w:t>
      </w:r>
      <w:r>
        <w:rPr>
          <w:rFonts w:ascii="Arial" w:hAnsi="Arial" w:cs="Arial"/>
          <w:color w:val="2C2C2C"/>
          <w:sz w:val="21"/>
          <w:szCs w:val="21"/>
        </w:rPr>
        <w:t>о</w:t>
      </w:r>
      <w:r w:rsidR="00026420" w:rsidRPr="009F606C">
        <w:rPr>
          <w:rFonts w:ascii="Arial" w:hAnsi="Arial" w:cs="Arial"/>
          <w:color w:val="2C2C2C"/>
          <w:spacing w:val="80"/>
          <w:sz w:val="21"/>
          <w:szCs w:val="21"/>
        </w:rPr>
        <w:t xml:space="preserve"> </w:t>
      </w:r>
      <w:r w:rsidR="00026420" w:rsidRPr="009F606C">
        <w:rPr>
          <w:rFonts w:ascii="Arial" w:hAnsi="Arial" w:cs="Arial"/>
          <w:color w:val="2C2C2C"/>
          <w:sz w:val="21"/>
          <w:szCs w:val="21"/>
        </w:rPr>
        <w:t>всередині</w:t>
      </w:r>
      <w:r w:rsidR="00026420" w:rsidRPr="009F606C">
        <w:rPr>
          <w:rFonts w:ascii="Arial" w:hAnsi="Arial" w:cs="Arial"/>
          <w:color w:val="2C2C2C"/>
          <w:spacing w:val="80"/>
          <w:sz w:val="21"/>
          <w:szCs w:val="21"/>
        </w:rPr>
        <w:t xml:space="preserve"> </w:t>
      </w:r>
      <w:r w:rsidR="00026420" w:rsidRPr="009F606C">
        <w:rPr>
          <w:rFonts w:ascii="Arial" w:hAnsi="Arial" w:cs="Arial"/>
          <w:color w:val="2C2C2C"/>
          <w:sz w:val="21"/>
          <w:szCs w:val="21"/>
        </w:rPr>
        <w:t>температурного</w:t>
      </w:r>
      <w:r w:rsidR="00026420" w:rsidRPr="009F606C">
        <w:rPr>
          <w:rFonts w:ascii="Arial" w:hAnsi="Arial" w:cs="Arial"/>
          <w:color w:val="2C2C2C"/>
          <w:spacing w:val="80"/>
          <w:sz w:val="21"/>
          <w:szCs w:val="21"/>
        </w:rPr>
        <w:t xml:space="preserve"> </w:t>
      </w:r>
      <w:r w:rsidR="00026420" w:rsidRPr="009F606C">
        <w:rPr>
          <w:rFonts w:ascii="Arial" w:hAnsi="Arial" w:cs="Arial"/>
          <w:color w:val="2C2C2C"/>
          <w:position w:val="1"/>
          <w:sz w:val="21"/>
          <w:szCs w:val="21"/>
        </w:rPr>
        <w:t>блока</w:t>
      </w:r>
      <w:r w:rsidR="00026420">
        <w:rPr>
          <w:color w:val="2C2C2C"/>
          <w:position w:val="1"/>
          <w:sz w:val="28"/>
        </w:rPr>
        <w:t xml:space="preserve"> </w:t>
      </w:r>
      <w:r>
        <w:rPr>
          <w:color w:val="2C2C2C"/>
          <w:position w:val="1"/>
          <w:sz w:val="28"/>
        </w:rPr>
        <w:t>–</w:t>
      </w:r>
      <w:r w:rsidR="00026420">
        <w:rPr>
          <w:color w:val="2C2C2C"/>
          <w:spacing w:val="-32"/>
          <w:position w:val="1"/>
          <w:sz w:val="28"/>
        </w:rPr>
        <w:t xml:space="preserve"> </w:t>
      </w:r>
      <w:r w:rsidR="00026420" w:rsidRPr="004A2D1E">
        <w:rPr>
          <w:rFonts w:ascii="Symbol" w:hAnsi="Symbol"/>
        </w:rPr>
        <w:t></w:t>
      </w:r>
      <w:r w:rsidR="00026420" w:rsidRPr="004A2D1E">
        <w:rPr>
          <w:position w:val="2"/>
        </w:rPr>
        <w:t>0,03</w:t>
      </w:r>
      <w:r w:rsidR="00026420" w:rsidRPr="004A2D1E">
        <w:rPr>
          <w:i/>
          <w:position w:val="2"/>
        </w:rPr>
        <w:t xml:space="preserve">l </w:t>
      </w:r>
      <w:r w:rsidR="00026420" w:rsidRPr="004A2D1E">
        <w:rPr>
          <w:rFonts w:ascii="Symbol" w:hAnsi="Symbol"/>
          <w:position w:val="2"/>
        </w:rPr>
        <w:t></w:t>
      </w:r>
      <w:r w:rsidR="00026420" w:rsidRPr="004A2D1E">
        <w:rPr>
          <w:position w:val="2"/>
        </w:rPr>
        <w:t xml:space="preserve"> </w:t>
      </w:r>
      <w:r w:rsidR="00026420" w:rsidRPr="004A2D1E">
        <w:rPr>
          <w:spacing w:val="14"/>
          <w:position w:val="2"/>
        </w:rPr>
        <w:t>2</w:t>
      </w:r>
      <w:r w:rsidR="00026420" w:rsidRPr="004A2D1E">
        <w:rPr>
          <w:rFonts w:ascii="Symbol" w:hAnsi="Symbol"/>
          <w:spacing w:val="14"/>
        </w:rPr>
        <w:t></w:t>
      </w:r>
      <w:r w:rsidR="00026420" w:rsidRPr="004A2D1E">
        <w:rPr>
          <w:i/>
          <w:spacing w:val="14"/>
          <w:position w:val="2"/>
        </w:rPr>
        <w:t>q</w:t>
      </w:r>
      <w:r w:rsidR="00026420">
        <w:rPr>
          <w:color w:val="2C2C2C"/>
          <w:position w:val="1"/>
          <w:sz w:val="28"/>
        </w:rPr>
        <w:t>;</w:t>
      </w:r>
    </w:p>
    <w:p w14:paraId="641C6361" w14:textId="15E7FFA7" w:rsidR="0005794D" w:rsidRPr="004A2D1E" w:rsidRDefault="00651D6A" w:rsidP="004A2D1E">
      <w:pPr>
        <w:pStyle w:val="a5"/>
        <w:tabs>
          <w:tab w:val="left" w:pos="1300"/>
        </w:tabs>
        <w:spacing w:line="293" w:lineRule="auto"/>
        <w:ind w:left="720" w:firstLine="0"/>
        <w:rPr>
          <w:position w:val="1"/>
          <w:sz w:val="24"/>
          <w:szCs w:val="24"/>
        </w:rPr>
      </w:pPr>
      <w:r>
        <w:rPr>
          <w:rFonts w:ascii="Arial" w:hAnsi="Arial" w:cs="Arial"/>
          <w:color w:val="2C2C2C"/>
          <w:sz w:val="21"/>
          <w:szCs w:val="21"/>
        </w:rPr>
        <w:t xml:space="preserve">— </w:t>
      </w:r>
      <w:r w:rsidR="00026420" w:rsidRPr="009F606C">
        <w:rPr>
          <w:rFonts w:ascii="Arial" w:hAnsi="Arial" w:cs="Arial"/>
          <w:color w:val="2C2C2C"/>
          <w:sz w:val="21"/>
          <w:szCs w:val="21"/>
        </w:rPr>
        <w:t xml:space="preserve">горизонтальне технологічне навантаження вздовж траси на кінцеву </w:t>
      </w:r>
      <w:r w:rsidR="00026420" w:rsidRPr="009F606C">
        <w:rPr>
          <w:rFonts w:ascii="Arial" w:hAnsi="Arial" w:cs="Arial"/>
          <w:color w:val="2C2C2C"/>
          <w:position w:val="1"/>
          <w:sz w:val="21"/>
          <w:szCs w:val="21"/>
        </w:rPr>
        <w:t>опору</w:t>
      </w:r>
      <w:r w:rsidR="00026420">
        <w:rPr>
          <w:color w:val="2C2C2C"/>
          <w:position w:val="1"/>
          <w:sz w:val="28"/>
        </w:rPr>
        <w:t xml:space="preserve"> </w:t>
      </w:r>
      <w:r>
        <w:rPr>
          <w:color w:val="2C2C2C"/>
          <w:position w:val="1"/>
          <w:sz w:val="28"/>
        </w:rPr>
        <w:t>–</w:t>
      </w:r>
      <w:r w:rsidR="00026420">
        <w:rPr>
          <w:color w:val="2C2C2C"/>
          <w:spacing w:val="40"/>
          <w:position w:val="1"/>
          <w:sz w:val="28"/>
        </w:rPr>
        <w:t xml:space="preserve"> </w:t>
      </w:r>
      <w:r w:rsidR="00026420" w:rsidRPr="004A2D1E">
        <w:rPr>
          <w:rFonts w:ascii="Symbol" w:hAnsi="Symbol"/>
          <w:sz w:val="24"/>
          <w:szCs w:val="24"/>
        </w:rPr>
        <w:t></w:t>
      </w:r>
      <w:r w:rsidR="00026420" w:rsidRPr="004A2D1E">
        <w:rPr>
          <w:position w:val="2"/>
          <w:sz w:val="24"/>
          <w:szCs w:val="24"/>
        </w:rPr>
        <w:t>0,15</w:t>
      </w:r>
      <w:r w:rsidR="00026420" w:rsidRPr="004A2D1E">
        <w:rPr>
          <w:i/>
          <w:position w:val="2"/>
          <w:sz w:val="24"/>
          <w:szCs w:val="24"/>
        </w:rPr>
        <w:t xml:space="preserve">l </w:t>
      </w:r>
      <w:r w:rsidR="00026420" w:rsidRPr="004A2D1E">
        <w:rPr>
          <w:rFonts w:ascii="Symbol" w:hAnsi="Symbol"/>
          <w:position w:val="2"/>
          <w:sz w:val="24"/>
          <w:szCs w:val="24"/>
        </w:rPr>
        <w:t></w:t>
      </w:r>
      <w:r w:rsidR="00026420" w:rsidRPr="004A2D1E">
        <w:rPr>
          <w:position w:val="2"/>
          <w:sz w:val="24"/>
          <w:szCs w:val="24"/>
        </w:rPr>
        <w:t xml:space="preserve"> </w:t>
      </w:r>
      <w:r w:rsidR="00026420" w:rsidRPr="004A2D1E">
        <w:rPr>
          <w:spacing w:val="14"/>
          <w:position w:val="2"/>
          <w:sz w:val="24"/>
          <w:szCs w:val="24"/>
        </w:rPr>
        <w:t>4</w:t>
      </w:r>
      <w:r w:rsidR="00026420" w:rsidRPr="004A2D1E">
        <w:rPr>
          <w:rFonts w:ascii="Symbol" w:hAnsi="Symbol"/>
          <w:spacing w:val="14"/>
          <w:sz w:val="24"/>
          <w:szCs w:val="24"/>
        </w:rPr>
        <w:t></w:t>
      </w:r>
      <w:r w:rsidR="00026420" w:rsidRPr="004A2D1E">
        <w:rPr>
          <w:i/>
          <w:spacing w:val="14"/>
          <w:position w:val="2"/>
          <w:sz w:val="24"/>
          <w:szCs w:val="24"/>
        </w:rPr>
        <w:t>q</w:t>
      </w:r>
      <w:r w:rsidR="00026420" w:rsidRPr="004A2D1E">
        <w:rPr>
          <w:color w:val="2C2C2C"/>
          <w:position w:val="1"/>
          <w:sz w:val="24"/>
          <w:szCs w:val="24"/>
        </w:rPr>
        <w:t>;</w:t>
      </w:r>
    </w:p>
    <w:p w14:paraId="301D7A86" w14:textId="4E7692F9" w:rsidR="0005794D" w:rsidRDefault="00651D6A" w:rsidP="00107D31">
      <w:pPr>
        <w:pStyle w:val="a5"/>
        <w:tabs>
          <w:tab w:val="left" w:pos="1300"/>
        </w:tabs>
        <w:spacing w:line="293" w:lineRule="auto"/>
        <w:ind w:left="720" w:firstLine="0"/>
        <w:rPr>
          <w:sz w:val="28"/>
        </w:rPr>
      </w:pPr>
      <w:r>
        <w:rPr>
          <w:rFonts w:ascii="Arial" w:hAnsi="Arial" w:cs="Arial"/>
          <w:color w:val="2C2C2C"/>
          <w:sz w:val="21"/>
          <w:szCs w:val="21"/>
        </w:rPr>
        <w:t xml:space="preserve">— </w:t>
      </w:r>
      <w:r w:rsidR="00026420" w:rsidRPr="009F606C">
        <w:rPr>
          <w:rFonts w:ascii="Arial" w:hAnsi="Arial" w:cs="Arial"/>
          <w:color w:val="2C2C2C"/>
          <w:sz w:val="21"/>
          <w:szCs w:val="21"/>
        </w:rPr>
        <w:t>горизонтальне</w:t>
      </w:r>
      <w:r w:rsidR="00026420" w:rsidRPr="009F606C">
        <w:rPr>
          <w:rFonts w:ascii="Arial" w:hAnsi="Arial" w:cs="Arial"/>
          <w:color w:val="2C2C2C"/>
          <w:spacing w:val="40"/>
          <w:sz w:val="21"/>
          <w:szCs w:val="21"/>
        </w:rPr>
        <w:t xml:space="preserve"> </w:t>
      </w:r>
      <w:r w:rsidR="00026420" w:rsidRPr="009F606C">
        <w:rPr>
          <w:rFonts w:ascii="Arial" w:hAnsi="Arial" w:cs="Arial"/>
          <w:color w:val="2C2C2C"/>
          <w:sz w:val="21"/>
          <w:szCs w:val="21"/>
        </w:rPr>
        <w:t>навантаження</w:t>
      </w:r>
      <w:r w:rsidR="00026420" w:rsidRPr="009F606C">
        <w:rPr>
          <w:rFonts w:ascii="Arial" w:hAnsi="Arial" w:cs="Arial"/>
          <w:color w:val="2C2C2C"/>
          <w:spacing w:val="40"/>
          <w:sz w:val="21"/>
          <w:szCs w:val="21"/>
        </w:rPr>
        <w:t xml:space="preserve"> </w:t>
      </w:r>
      <w:r w:rsidR="00026420" w:rsidRPr="009F606C">
        <w:rPr>
          <w:rFonts w:ascii="Arial" w:hAnsi="Arial" w:cs="Arial"/>
          <w:color w:val="2C2C2C"/>
          <w:sz w:val="21"/>
          <w:szCs w:val="21"/>
        </w:rPr>
        <w:t>поперек</w:t>
      </w:r>
      <w:r w:rsidR="00026420" w:rsidRPr="009F606C">
        <w:rPr>
          <w:rFonts w:ascii="Arial" w:hAnsi="Arial" w:cs="Arial"/>
          <w:color w:val="2C2C2C"/>
          <w:spacing w:val="40"/>
          <w:sz w:val="21"/>
          <w:szCs w:val="21"/>
        </w:rPr>
        <w:t xml:space="preserve"> </w:t>
      </w:r>
      <w:r w:rsidR="00026420" w:rsidRPr="009F606C">
        <w:rPr>
          <w:rFonts w:ascii="Arial" w:hAnsi="Arial" w:cs="Arial"/>
          <w:color w:val="2C2C2C"/>
          <w:sz w:val="21"/>
          <w:szCs w:val="21"/>
        </w:rPr>
        <w:t>траси</w:t>
      </w:r>
      <w:r w:rsidR="00026420" w:rsidRPr="009F606C">
        <w:rPr>
          <w:rFonts w:ascii="Arial" w:hAnsi="Arial" w:cs="Arial"/>
          <w:color w:val="2C2C2C"/>
          <w:spacing w:val="40"/>
          <w:sz w:val="21"/>
          <w:szCs w:val="21"/>
        </w:rPr>
        <w:t xml:space="preserve"> </w:t>
      </w:r>
      <w:r w:rsidR="00026420" w:rsidRPr="009F606C">
        <w:rPr>
          <w:rFonts w:ascii="Arial" w:hAnsi="Arial" w:cs="Arial"/>
          <w:color w:val="2C2C2C"/>
          <w:sz w:val="21"/>
          <w:szCs w:val="21"/>
        </w:rPr>
        <w:t>від</w:t>
      </w:r>
      <w:r w:rsidR="00026420" w:rsidRPr="009F606C">
        <w:rPr>
          <w:rFonts w:ascii="Arial" w:hAnsi="Arial" w:cs="Arial"/>
          <w:color w:val="2C2C2C"/>
          <w:spacing w:val="40"/>
          <w:sz w:val="21"/>
          <w:szCs w:val="21"/>
        </w:rPr>
        <w:t xml:space="preserve"> </w:t>
      </w:r>
      <w:r w:rsidR="00026420" w:rsidRPr="009F606C">
        <w:rPr>
          <w:rFonts w:ascii="Arial" w:hAnsi="Arial" w:cs="Arial"/>
          <w:color w:val="2C2C2C"/>
          <w:sz w:val="21"/>
          <w:szCs w:val="21"/>
        </w:rPr>
        <w:t>відводів трубопроводів на проміжну опору</w:t>
      </w:r>
      <w:r w:rsidR="00026420">
        <w:rPr>
          <w:color w:val="2C2C2C"/>
          <w:sz w:val="28"/>
        </w:rPr>
        <w:t xml:space="preserve"> </w:t>
      </w:r>
      <w:r>
        <w:rPr>
          <w:color w:val="2C2C2C"/>
          <w:sz w:val="28"/>
        </w:rPr>
        <w:t>–</w:t>
      </w:r>
      <w:r w:rsidR="00026420">
        <w:rPr>
          <w:color w:val="2C2C2C"/>
          <w:sz w:val="28"/>
        </w:rPr>
        <w:t xml:space="preserve"> </w:t>
      </w:r>
      <w:r w:rsidR="00026420" w:rsidRPr="004A2D1E">
        <w:rPr>
          <w:sz w:val="24"/>
          <w:szCs w:val="24"/>
        </w:rPr>
        <w:t>1,5</w:t>
      </w:r>
      <w:r w:rsidR="00026420" w:rsidRPr="004A2D1E">
        <w:rPr>
          <w:i/>
          <w:sz w:val="24"/>
          <w:szCs w:val="24"/>
        </w:rPr>
        <w:t>q</w:t>
      </w:r>
      <w:r w:rsidR="00026420">
        <w:rPr>
          <w:color w:val="2C2C2C"/>
          <w:sz w:val="28"/>
        </w:rPr>
        <w:t>;</w:t>
      </w:r>
    </w:p>
    <w:p w14:paraId="74524077" w14:textId="35F137BF" w:rsidR="004A2D1E" w:rsidRDefault="00026420" w:rsidP="004A2D1E">
      <w:pPr>
        <w:pStyle w:val="a3"/>
        <w:spacing w:line="293" w:lineRule="auto"/>
        <w:ind w:left="0" w:firstLine="720"/>
        <w:rPr>
          <w:color w:val="2C2C2C"/>
        </w:rPr>
      </w:pPr>
      <w:r w:rsidRPr="009F606C">
        <w:rPr>
          <w:rFonts w:ascii="Arial" w:hAnsi="Arial" w:cs="Arial"/>
          <w:color w:val="2C2C2C"/>
          <w:sz w:val="21"/>
          <w:szCs w:val="21"/>
        </w:rPr>
        <w:t>тут</w:t>
      </w:r>
      <w:r>
        <w:rPr>
          <w:color w:val="2C2C2C"/>
        </w:rPr>
        <w:t xml:space="preserve"> </w:t>
      </w:r>
      <w:r>
        <w:rPr>
          <w:i/>
        </w:rPr>
        <w:t>l</w:t>
      </w:r>
      <w:r>
        <w:rPr>
          <w:i/>
          <w:spacing w:val="40"/>
        </w:rPr>
        <w:t xml:space="preserve"> </w:t>
      </w:r>
      <w:r w:rsidR="00651D6A">
        <w:rPr>
          <w:i/>
          <w:spacing w:val="40"/>
        </w:rPr>
        <w:t>–</w:t>
      </w:r>
      <w:r>
        <w:rPr>
          <w:color w:val="2C2C2C"/>
        </w:rPr>
        <w:t xml:space="preserve"> </w:t>
      </w:r>
      <w:r w:rsidRPr="009F606C">
        <w:rPr>
          <w:rFonts w:ascii="Arial" w:hAnsi="Arial" w:cs="Arial"/>
          <w:color w:val="2C2C2C"/>
          <w:sz w:val="21"/>
          <w:szCs w:val="21"/>
        </w:rPr>
        <w:t>максимальна відстань від анкерної опори до кінця</w:t>
      </w:r>
      <w:r w:rsidRPr="009F606C">
        <w:rPr>
          <w:rFonts w:ascii="Arial" w:hAnsi="Arial" w:cs="Arial"/>
          <w:color w:val="2C2C2C"/>
          <w:spacing w:val="40"/>
          <w:sz w:val="21"/>
          <w:szCs w:val="21"/>
        </w:rPr>
        <w:t xml:space="preserve"> </w:t>
      </w:r>
      <w:r w:rsidRPr="009F606C">
        <w:rPr>
          <w:rFonts w:ascii="Arial" w:hAnsi="Arial" w:cs="Arial"/>
          <w:color w:val="2C2C2C"/>
          <w:sz w:val="21"/>
          <w:szCs w:val="21"/>
        </w:rPr>
        <w:t>температурного блока, м</w:t>
      </w:r>
      <w:r>
        <w:rPr>
          <w:color w:val="2C2C2C"/>
        </w:rPr>
        <w:t>;</w:t>
      </w:r>
    </w:p>
    <w:p w14:paraId="77AF45EF" w14:textId="1755A6B0" w:rsidR="0005794D" w:rsidRPr="004A2D1E" w:rsidRDefault="00026420" w:rsidP="004A2D1E">
      <w:pPr>
        <w:pStyle w:val="a3"/>
        <w:spacing w:line="293" w:lineRule="auto"/>
        <w:ind w:left="0" w:firstLine="720"/>
        <w:rPr>
          <w:rFonts w:ascii="Arial" w:hAnsi="Arial" w:cs="Arial"/>
          <w:sz w:val="21"/>
          <w:szCs w:val="21"/>
        </w:rPr>
      </w:pPr>
      <w:r>
        <w:rPr>
          <w:i/>
        </w:rPr>
        <w:t>q</w:t>
      </w:r>
      <w:r w:rsidR="00651D6A">
        <w:rPr>
          <w:i/>
        </w:rPr>
        <w:t xml:space="preserve"> –</w:t>
      </w:r>
      <w:r>
        <w:rPr>
          <w:color w:val="2C2C2C"/>
        </w:rPr>
        <w:t xml:space="preserve"> </w:t>
      </w:r>
      <w:r w:rsidRPr="009F606C">
        <w:rPr>
          <w:rFonts w:ascii="Arial" w:hAnsi="Arial" w:cs="Arial"/>
          <w:color w:val="0D0D0D"/>
          <w:sz w:val="21"/>
          <w:szCs w:val="21"/>
        </w:rPr>
        <w:t xml:space="preserve">характеристичне вертикальне </w:t>
      </w:r>
      <w:r w:rsidRPr="009F606C">
        <w:rPr>
          <w:rFonts w:ascii="Arial" w:hAnsi="Arial" w:cs="Arial"/>
          <w:color w:val="2C2C2C"/>
          <w:sz w:val="21"/>
          <w:szCs w:val="21"/>
        </w:rPr>
        <w:t>навантаження від</w:t>
      </w:r>
      <w:r>
        <w:rPr>
          <w:color w:val="2C2C2C"/>
        </w:rPr>
        <w:t xml:space="preserve"> </w:t>
      </w:r>
      <w:r w:rsidRPr="004A2D1E">
        <w:rPr>
          <w:rFonts w:ascii="Arial" w:hAnsi="Arial" w:cs="Arial"/>
          <w:color w:val="2C2C2C"/>
          <w:sz w:val="21"/>
          <w:szCs w:val="21"/>
        </w:rPr>
        <w:t>трубопроводів на</w:t>
      </w:r>
      <w:r>
        <w:rPr>
          <w:color w:val="2C2C2C"/>
        </w:rPr>
        <w:t xml:space="preserve"> </w:t>
      </w:r>
      <w:r w:rsidRPr="004A2D1E">
        <w:rPr>
          <w:rFonts w:ascii="Arial" w:hAnsi="Arial" w:cs="Arial"/>
          <w:color w:val="2C2C2C"/>
          <w:sz w:val="21"/>
          <w:szCs w:val="21"/>
        </w:rPr>
        <w:t>1 м</w:t>
      </w:r>
      <w:r>
        <w:rPr>
          <w:color w:val="2C2C2C"/>
        </w:rPr>
        <w:t xml:space="preserve"> </w:t>
      </w:r>
      <w:r w:rsidRPr="004A2D1E">
        <w:rPr>
          <w:rFonts w:ascii="Arial" w:hAnsi="Arial" w:cs="Arial"/>
          <w:color w:val="2C2C2C"/>
          <w:sz w:val="21"/>
          <w:szCs w:val="21"/>
        </w:rPr>
        <w:t>довжини траси.</w:t>
      </w:r>
    </w:p>
    <w:p w14:paraId="3A6A0453" w14:textId="4DBD154A" w:rsidR="004A2D1E" w:rsidRDefault="008E7892" w:rsidP="004A2D1E">
      <w:pPr>
        <w:pStyle w:val="a3"/>
        <w:spacing w:before="201" w:line="360" w:lineRule="auto"/>
        <w:ind w:left="717" w:right="1282" w:firstLine="0"/>
        <w:jc w:val="center"/>
        <w:rPr>
          <w:rFonts w:ascii="Arial" w:hAnsi="Arial" w:cs="Arial"/>
          <w:i/>
          <w:color w:val="2C2C2C"/>
          <w:sz w:val="21"/>
          <w:szCs w:val="21"/>
        </w:rPr>
      </w:pPr>
      <w:r>
        <w:rPr>
          <w:noProof/>
          <w:lang w:val="ru-RU" w:eastAsia="ru-RU"/>
        </w:rPr>
        <w:drawing>
          <wp:anchor distT="0" distB="0" distL="0" distR="0" simplePos="0" relativeHeight="487597056" behindDoc="1" locked="0" layoutInCell="1" allowOverlap="1" wp14:anchorId="25BCDF69" wp14:editId="45518945">
            <wp:simplePos x="0" y="0"/>
            <wp:positionH relativeFrom="page">
              <wp:posOffset>2607945</wp:posOffset>
            </wp:positionH>
            <wp:positionV relativeFrom="paragraph">
              <wp:posOffset>347345</wp:posOffset>
            </wp:positionV>
            <wp:extent cx="2634615" cy="2467610"/>
            <wp:effectExtent l="0" t="0" r="0" b="889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99" cstate="print"/>
                    <a:stretch>
                      <a:fillRect/>
                    </a:stretch>
                  </pic:blipFill>
                  <pic:spPr>
                    <a:xfrm>
                      <a:off x="0" y="0"/>
                      <a:ext cx="2634615" cy="2467610"/>
                    </a:xfrm>
                    <a:prstGeom prst="rect">
                      <a:avLst/>
                    </a:prstGeom>
                  </pic:spPr>
                </pic:pic>
              </a:graphicData>
            </a:graphic>
            <wp14:sizeRelV relativeFrom="margin">
              <wp14:pctHeight>0</wp14:pctHeight>
            </wp14:sizeRelV>
          </wp:anchor>
        </w:drawing>
      </w:r>
    </w:p>
    <w:p w14:paraId="5060A487" w14:textId="2479EEDE" w:rsidR="00651D6A" w:rsidRDefault="00651D6A" w:rsidP="00107D31">
      <w:pPr>
        <w:pStyle w:val="a3"/>
        <w:spacing w:before="120"/>
        <w:ind w:left="714" w:right="1281" w:firstLine="1554"/>
        <w:rPr>
          <w:rFonts w:ascii="Arial" w:hAnsi="Arial" w:cs="Arial"/>
          <w:i/>
          <w:color w:val="2C2C2C"/>
          <w:sz w:val="21"/>
          <w:szCs w:val="21"/>
        </w:rPr>
      </w:pPr>
      <w:r>
        <w:rPr>
          <w:rFonts w:ascii="Arial" w:hAnsi="Arial" w:cs="Arial"/>
          <w:i/>
          <w:color w:val="2C2C2C"/>
          <w:sz w:val="21"/>
          <w:szCs w:val="21"/>
        </w:rPr>
        <w:t>Умовні познаки:</w:t>
      </w:r>
    </w:p>
    <w:p w14:paraId="74CD86FF" w14:textId="77777777" w:rsidR="00651D6A" w:rsidRDefault="004A2D1E" w:rsidP="00D96A35">
      <w:pPr>
        <w:pStyle w:val="a3"/>
        <w:ind w:left="714" w:right="1281" w:firstLine="0"/>
        <w:jc w:val="center"/>
        <w:rPr>
          <w:rFonts w:ascii="Arial" w:hAnsi="Arial" w:cs="Arial"/>
          <w:color w:val="2C2C2C"/>
          <w:sz w:val="21"/>
          <w:szCs w:val="21"/>
        </w:rPr>
      </w:pPr>
      <w:r w:rsidRPr="004A2D1E">
        <w:rPr>
          <w:rFonts w:ascii="Arial" w:hAnsi="Arial" w:cs="Arial"/>
          <w:i/>
          <w:color w:val="2C2C2C"/>
          <w:sz w:val="21"/>
          <w:szCs w:val="21"/>
        </w:rPr>
        <w:t>а</w:t>
      </w:r>
      <w:r w:rsidRPr="004A2D1E">
        <w:rPr>
          <w:rFonts w:ascii="Arial" w:hAnsi="Arial" w:cs="Arial"/>
          <w:color w:val="2C2C2C"/>
          <w:sz w:val="21"/>
          <w:szCs w:val="21"/>
        </w:rPr>
        <w:t xml:space="preserve">) схема розподілу вертикального навантаження; </w:t>
      </w:r>
    </w:p>
    <w:p w14:paraId="6B45EAF5" w14:textId="0BC0E85D" w:rsidR="004A2D1E" w:rsidRDefault="004A2D1E" w:rsidP="00107D31">
      <w:pPr>
        <w:pStyle w:val="a3"/>
        <w:ind w:left="714" w:right="1281" w:hanging="714"/>
        <w:jc w:val="center"/>
        <w:rPr>
          <w:b/>
          <w:color w:val="2C2C2C"/>
        </w:rPr>
      </w:pPr>
      <w:r w:rsidRPr="004A2D1E">
        <w:rPr>
          <w:rFonts w:ascii="Arial" w:hAnsi="Arial" w:cs="Arial"/>
          <w:i/>
          <w:color w:val="2C2C2C"/>
          <w:sz w:val="21"/>
          <w:szCs w:val="21"/>
        </w:rPr>
        <w:t>б</w:t>
      </w:r>
      <w:r w:rsidRPr="004A2D1E">
        <w:rPr>
          <w:rFonts w:ascii="Arial" w:hAnsi="Arial" w:cs="Arial"/>
          <w:color w:val="2C2C2C"/>
          <w:sz w:val="21"/>
          <w:szCs w:val="21"/>
        </w:rPr>
        <w:t xml:space="preserve">) те саме горизонтального </w:t>
      </w:r>
      <w:r w:rsidRPr="004A2D1E">
        <w:rPr>
          <w:rFonts w:ascii="Arial" w:hAnsi="Arial" w:cs="Arial"/>
          <w:color w:val="2C2C2C"/>
          <w:spacing w:val="-2"/>
          <w:sz w:val="21"/>
          <w:szCs w:val="21"/>
        </w:rPr>
        <w:t>навантаження</w:t>
      </w:r>
      <w:r>
        <w:rPr>
          <w:color w:val="2C2C2C"/>
          <w:spacing w:val="-2"/>
        </w:rPr>
        <w:t>.</w:t>
      </w:r>
      <w:r w:rsidRPr="004A2D1E">
        <w:rPr>
          <w:b/>
          <w:color w:val="2C2C2C"/>
        </w:rPr>
        <w:t xml:space="preserve"> </w:t>
      </w:r>
    </w:p>
    <w:p w14:paraId="7A012B77" w14:textId="0BF5AEF7" w:rsidR="004A2D1E" w:rsidRPr="004A2D1E" w:rsidRDefault="004A2D1E" w:rsidP="00107D31">
      <w:pPr>
        <w:pStyle w:val="a3"/>
        <w:spacing w:before="120" w:line="293" w:lineRule="auto"/>
        <w:ind w:left="0" w:firstLine="720"/>
        <w:jc w:val="center"/>
        <w:rPr>
          <w:rFonts w:ascii="Arial" w:hAnsi="Arial" w:cs="Arial"/>
          <w:color w:val="2C2C2C"/>
          <w:sz w:val="21"/>
          <w:szCs w:val="21"/>
        </w:rPr>
      </w:pPr>
      <w:r w:rsidRPr="004A2D1E">
        <w:rPr>
          <w:rFonts w:ascii="Arial" w:hAnsi="Arial" w:cs="Arial"/>
          <w:b/>
          <w:color w:val="2C2C2C"/>
          <w:sz w:val="21"/>
          <w:szCs w:val="21"/>
        </w:rPr>
        <w:t xml:space="preserve">Рисунок 5 </w:t>
      </w:r>
      <w:r w:rsidRPr="004A2D1E">
        <w:rPr>
          <w:rFonts w:ascii="Arial" w:hAnsi="Arial" w:cs="Arial"/>
          <w:sz w:val="21"/>
          <w:szCs w:val="21"/>
        </w:rPr>
        <w:t xml:space="preserve">– </w:t>
      </w:r>
      <w:r w:rsidRPr="004A2D1E">
        <w:rPr>
          <w:rFonts w:ascii="Arial" w:hAnsi="Arial" w:cs="Arial"/>
          <w:color w:val="2C2C2C"/>
          <w:sz w:val="21"/>
          <w:szCs w:val="21"/>
        </w:rPr>
        <w:t xml:space="preserve">Розподіл навантаження для розрахунку колон і </w:t>
      </w:r>
    </w:p>
    <w:p w14:paraId="2B99DFA1" w14:textId="77777777" w:rsidR="004A2D1E" w:rsidRPr="004A2D1E" w:rsidRDefault="00026420" w:rsidP="00107D31">
      <w:pPr>
        <w:pStyle w:val="a3"/>
        <w:spacing w:line="293" w:lineRule="auto"/>
        <w:ind w:left="0" w:firstLine="720"/>
        <w:jc w:val="center"/>
        <w:rPr>
          <w:rFonts w:ascii="Arial" w:hAnsi="Arial" w:cs="Arial"/>
          <w:color w:val="2C2C2C"/>
          <w:sz w:val="21"/>
          <w:szCs w:val="21"/>
        </w:rPr>
      </w:pPr>
      <w:r w:rsidRPr="004A2D1E">
        <w:rPr>
          <w:rFonts w:ascii="Arial" w:hAnsi="Arial" w:cs="Arial"/>
          <w:color w:val="2C2C2C"/>
          <w:sz w:val="21"/>
          <w:szCs w:val="21"/>
        </w:rPr>
        <w:t xml:space="preserve">фундаментів проміжних автономних </w:t>
      </w:r>
      <w:r w:rsidRPr="004A2D1E">
        <w:rPr>
          <w:rFonts w:ascii="Arial" w:hAnsi="Arial" w:cs="Arial"/>
          <w:color w:val="0D0D0D"/>
          <w:sz w:val="21"/>
          <w:szCs w:val="21"/>
        </w:rPr>
        <w:t xml:space="preserve">опор по поперечному перерізу </w:t>
      </w:r>
      <w:r w:rsidRPr="004A2D1E">
        <w:rPr>
          <w:rFonts w:ascii="Arial" w:hAnsi="Arial" w:cs="Arial"/>
          <w:color w:val="2C2C2C"/>
          <w:sz w:val="21"/>
          <w:szCs w:val="21"/>
        </w:rPr>
        <w:t>траси</w:t>
      </w:r>
    </w:p>
    <w:p w14:paraId="37DA11A4" w14:textId="48C24A02" w:rsidR="006F0C7C" w:rsidRPr="00ED24EE" w:rsidRDefault="00F1210E" w:rsidP="00107D31">
      <w:pPr>
        <w:pStyle w:val="a3"/>
        <w:spacing w:before="120" w:line="293" w:lineRule="auto"/>
        <w:ind w:left="0" w:firstLine="720"/>
        <w:rPr>
          <w:rFonts w:ascii="Arial" w:hAnsi="Arial" w:cs="Arial"/>
          <w:color w:val="2C2C2C"/>
          <w:sz w:val="21"/>
          <w:szCs w:val="21"/>
        </w:rPr>
      </w:pPr>
      <w:r w:rsidRPr="00F1210E">
        <w:rPr>
          <w:rFonts w:ascii="Arial" w:hAnsi="Arial" w:cs="Arial"/>
          <w:b/>
          <w:bCs/>
          <w:color w:val="2C2C2C"/>
          <w:sz w:val="21"/>
          <w:szCs w:val="21"/>
        </w:rPr>
        <w:t>9.3.20</w:t>
      </w:r>
      <w:r>
        <w:rPr>
          <w:color w:val="2C2C2C"/>
        </w:rPr>
        <w:t xml:space="preserve"> </w:t>
      </w:r>
      <w:r w:rsidR="00ED24EE">
        <w:rPr>
          <w:color w:val="2C2C2C"/>
        </w:rPr>
        <w:t xml:space="preserve">   </w:t>
      </w:r>
      <w:r w:rsidR="00651D6A" w:rsidRPr="00107D31">
        <w:rPr>
          <w:rFonts w:ascii="Arial" w:hAnsi="Arial" w:cs="Arial"/>
          <w:color w:val="2C2C2C"/>
          <w:sz w:val="21"/>
          <w:szCs w:val="21"/>
        </w:rPr>
        <w:t xml:space="preserve">За </w:t>
      </w:r>
      <w:r w:rsidR="00026420" w:rsidRPr="00ED24EE">
        <w:rPr>
          <w:rFonts w:ascii="Arial" w:hAnsi="Arial" w:cs="Arial"/>
          <w:color w:val="2C2C2C"/>
          <w:sz w:val="21"/>
          <w:szCs w:val="21"/>
        </w:rPr>
        <w:t xml:space="preserve"> задан</w:t>
      </w:r>
      <w:r w:rsidR="006F0C7C" w:rsidRPr="00ED24EE">
        <w:rPr>
          <w:rFonts w:ascii="Arial" w:hAnsi="Arial" w:cs="Arial"/>
          <w:color w:val="2C2C2C"/>
          <w:sz w:val="21"/>
          <w:szCs w:val="21"/>
        </w:rPr>
        <w:t xml:space="preserve">им планом прокладання </w:t>
      </w:r>
      <w:r w:rsidR="00026420" w:rsidRPr="00ED24EE">
        <w:rPr>
          <w:rFonts w:ascii="Arial" w:hAnsi="Arial" w:cs="Arial"/>
          <w:color w:val="2C2C2C"/>
          <w:sz w:val="21"/>
          <w:szCs w:val="21"/>
        </w:rPr>
        <w:t xml:space="preserve"> труб трубопроводу розрахункове горизонтальне технологічне навантаження вздовж траси на проміжні окремо розташовані опори, що діє у місцях рухомого спирання трубопроводів, слід визначати </w:t>
      </w:r>
      <w:r w:rsidR="00651D6A" w:rsidRPr="00ED24EE">
        <w:rPr>
          <w:rFonts w:ascii="Arial" w:hAnsi="Arial" w:cs="Arial"/>
          <w:color w:val="2C2C2C"/>
          <w:sz w:val="21"/>
          <w:szCs w:val="21"/>
        </w:rPr>
        <w:t>так</w:t>
      </w:r>
      <w:r w:rsidR="00026420" w:rsidRPr="00ED24EE">
        <w:rPr>
          <w:rFonts w:ascii="Arial" w:hAnsi="Arial" w:cs="Arial"/>
          <w:color w:val="2C2C2C"/>
          <w:sz w:val="21"/>
          <w:szCs w:val="21"/>
        </w:rPr>
        <w:t>:</w:t>
      </w:r>
    </w:p>
    <w:p w14:paraId="28FC773A" w14:textId="5C4BAAFD" w:rsidR="0005794D" w:rsidRPr="00ED24EE" w:rsidRDefault="00026420" w:rsidP="00F1210E">
      <w:pPr>
        <w:pStyle w:val="a3"/>
        <w:spacing w:line="293" w:lineRule="auto"/>
        <w:ind w:left="0" w:firstLine="720"/>
        <w:rPr>
          <w:rFonts w:ascii="Arial" w:hAnsi="Arial" w:cs="Arial"/>
          <w:sz w:val="21"/>
          <w:szCs w:val="21"/>
        </w:rPr>
      </w:pPr>
      <w:r w:rsidRPr="00ED24EE">
        <w:rPr>
          <w:rFonts w:ascii="Arial" w:hAnsi="Arial" w:cs="Arial"/>
          <w:color w:val="2C2C2C"/>
          <w:sz w:val="21"/>
          <w:szCs w:val="21"/>
        </w:rPr>
        <w:t>a) п</w:t>
      </w:r>
      <w:r w:rsidR="006F0C7C" w:rsidRPr="00ED24EE">
        <w:rPr>
          <w:rFonts w:ascii="Arial" w:hAnsi="Arial" w:cs="Arial"/>
          <w:color w:val="2C2C2C"/>
          <w:sz w:val="21"/>
          <w:szCs w:val="21"/>
        </w:rPr>
        <w:t xml:space="preserve">ід час </w:t>
      </w:r>
      <w:r w:rsidRPr="00ED24EE">
        <w:rPr>
          <w:rFonts w:ascii="Arial" w:hAnsi="Arial" w:cs="Arial"/>
          <w:color w:val="2C2C2C"/>
          <w:sz w:val="21"/>
          <w:szCs w:val="21"/>
        </w:rPr>
        <w:t>прокладанн</w:t>
      </w:r>
      <w:r w:rsidR="006F0C7C" w:rsidRPr="00ED24EE">
        <w:rPr>
          <w:rFonts w:ascii="Arial" w:hAnsi="Arial" w:cs="Arial"/>
          <w:color w:val="2C2C2C"/>
          <w:sz w:val="21"/>
          <w:szCs w:val="21"/>
        </w:rPr>
        <w:t>я</w:t>
      </w:r>
      <w:r w:rsidRPr="00ED24EE">
        <w:rPr>
          <w:rFonts w:ascii="Arial" w:hAnsi="Arial" w:cs="Arial"/>
          <w:color w:val="2C2C2C"/>
          <w:sz w:val="21"/>
          <w:szCs w:val="21"/>
        </w:rPr>
        <w:t xml:space="preserve"> одного трубопроводу горизонтальне технологічне навантаження на траверси, колони і фундаменти дорівнює розрахунковому значенню відповідної сили тертя і </w:t>
      </w:r>
      <w:r w:rsidRPr="00ED24EE">
        <w:rPr>
          <w:rFonts w:ascii="Arial" w:hAnsi="Arial" w:cs="Arial"/>
          <w:color w:val="0D0D0D"/>
          <w:sz w:val="21"/>
          <w:szCs w:val="21"/>
        </w:rPr>
        <w:t>вважається прикладеним у місці його спирання (у</w:t>
      </w:r>
      <w:r w:rsidR="006F0C7C" w:rsidRPr="00ED24EE">
        <w:rPr>
          <w:rFonts w:ascii="Arial" w:hAnsi="Arial" w:cs="Arial"/>
          <w:color w:val="0D0D0D"/>
          <w:sz w:val="21"/>
          <w:szCs w:val="21"/>
        </w:rPr>
        <w:t xml:space="preserve"> разі </w:t>
      </w:r>
      <w:r w:rsidRPr="00ED24EE">
        <w:rPr>
          <w:rFonts w:ascii="Arial" w:hAnsi="Arial" w:cs="Arial"/>
          <w:color w:val="0D0D0D"/>
          <w:sz w:val="21"/>
          <w:szCs w:val="21"/>
        </w:rPr>
        <w:t xml:space="preserve"> з тепловими водопровідними мережами замість кожного </w:t>
      </w:r>
      <w:r w:rsidRPr="00ED24EE">
        <w:rPr>
          <w:rFonts w:ascii="Arial" w:hAnsi="Arial" w:cs="Arial"/>
          <w:color w:val="2C2C2C"/>
          <w:sz w:val="21"/>
          <w:szCs w:val="21"/>
        </w:rPr>
        <w:t xml:space="preserve">окремого трубопроводу приймається одна система: подавальний і зворотний </w:t>
      </w:r>
      <w:r w:rsidRPr="00ED24EE">
        <w:rPr>
          <w:rFonts w:ascii="Arial" w:hAnsi="Arial" w:cs="Arial"/>
          <w:color w:val="2C2C2C"/>
          <w:spacing w:val="-2"/>
          <w:sz w:val="21"/>
          <w:szCs w:val="21"/>
        </w:rPr>
        <w:t>трубопроводи);</w:t>
      </w:r>
    </w:p>
    <w:p w14:paraId="25FB3958" w14:textId="2F20AC4E" w:rsidR="0005794D" w:rsidRPr="00F1210E" w:rsidRDefault="00026420" w:rsidP="00F1210E">
      <w:pPr>
        <w:pStyle w:val="a3"/>
        <w:spacing w:line="293" w:lineRule="auto"/>
        <w:ind w:left="0" w:firstLine="720"/>
        <w:rPr>
          <w:rFonts w:ascii="Arial" w:hAnsi="Arial" w:cs="Arial"/>
          <w:sz w:val="21"/>
          <w:szCs w:val="21"/>
        </w:rPr>
      </w:pPr>
      <w:r w:rsidRPr="00ED24EE">
        <w:rPr>
          <w:rFonts w:ascii="Arial" w:hAnsi="Arial" w:cs="Arial"/>
          <w:color w:val="2C2C2C"/>
          <w:sz w:val="21"/>
          <w:szCs w:val="21"/>
        </w:rPr>
        <w:t>б) п</w:t>
      </w:r>
      <w:r w:rsidR="006F0C7C" w:rsidRPr="00ED24EE">
        <w:rPr>
          <w:rFonts w:ascii="Arial" w:hAnsi="Arial" w:cs="Arial"/>
          <w:color w:val="2C2C2C"/>
          <w:sz w:val="21"/>
          <w:szCs w:val="21"/>
        </w:rPr>
        <w:t xml:space="preserve">ід час </w:t>
      </w:r>
      <w:r w:rsidRPr="00ED24EE">
        <w:rPr>
          <w:rFonts w:ascii="Arial" w:hAnsi="Arial" w:cs="Arial"/>
          <w:color w:val="2C2C2C"/>
          <w:sz w:val="21"/>
          <w:szCs w:val="21"/>
        </w:rPr>
        <w:t>прокладанн</w:t>
      </w:r>
      <w:r w:rsidR="006F0C7C" w:rsidRPr="00ED24EE">
        <w:rPr>
          <w:rFonts w:ascii="Arial" w:hAnsi="Arial" w:cs="Arial"/>
          <w:color w:val="2C2C2C"/>
          <w:sz w:val="21"/>
          <w:szCs w:val="21"/>
        </w:rPr>
        <w:t>я</w:t>
      </w:r>
      <w:r w:rsidRPr="00ED24EE">
        <w:rPr>
          <w:rFonts w:ascii="Arial" w:hAnsi="Arial" w:cs="Arial"/>
          <w:color w:val="2C2C2C"/>
          <w:sz w:val="21"/>
          <w:szCs w:val="21"/>
        </w:rPr>
        <w:t xml:space="preserve"> від двох до чотирьох трубопроводів горизонтальне технологічне</w:t>
      </w:r>
      <w:r w:rsidRPr="00ED24EE">
        <w:rPr>
          <w:rFonts w:ascii="Arial" w:hAnsi="Arial" w:cs="Arial"/>
          <w:color w:val="2C2C2C"/>
          <w:spacing w:val="40"/>
          <w:sz w:val="21"/>
          <w:szCs w:val="21"/>
        </w:rPr>
        <w:t xml:space="preserve"> </w:t>
      </w:r>
      <w:r w:rsidRPr="00ED24EE">
        <w:rPr>
          <w:rFonts w:ascii="Arial" w:hAnsi="Arial" w:cs="Arial"/>
          <w:color w:val="2C2C2C"/>
          <w:sz w:val="21"/>
          <w:szCs w:val="21"/>
        </w:rPr>
        <w:t>навантаження</w:t>
      </w:r>
      <w:r w:rsidRPr="00ED24EE">
        <w:rPr>
          <w:rFonts w:ascii="Arial" w:hAnsi="Arial" w:cs="Arial"/>
          <w:color w:val="2C2C2C"/>
          <w:spacing w:val="40"/>
          <w:sz w:val="21"/>
          <w:szCs w:val="21"/>
        </w:rPr>
        <w:t xml:space="preserve"> </w:t>
      </w:r>
      <w:r w:rsidRPr="00ED24EE">
        <w:rPr>
          <w:rFonts w:ascii="Arial" w:hAnsi="Arial" w:cs="Arial"/>
          <w:color w:val="2C2C2C"/>
          <w:sz w:val="21"/>
          <w:szCs w:val="21"/>
        </w:rPr>
        <w:t>на</w:t>
      </w:r>
      <w:r w:rsidRPr="00F1210E">
        <w:rPr>
          <w:rFonts w:ascii="Arial" w:hAnsi="Arial" w:cs="Arial"/>
          <w:color w:val="2C2C2C"/>
          <w:spacing w:val="40"/>
          <w:sz w:val="21"/>
          <w:szCs w:val="21"/>
        </w:rPr>
        <w:t xml:space="preserve"> </w:t>
      </w:r>
      <w:r w:rsidRPr="00F1210E">
        <w:rPr>
          <w:rFonts w:ascii="Arial" w:hAnsi="Arial" w:cs="Arial"/>
          <w:color w:val="2C2C2C"/>
          <w:sz w:val="21"/>
          <w:szCs w:val="21"/>
        </w:rPr>
        <w:t>траверси,</w:t>
      </w:r>
      <w:r w:rsidRPr="00F1210E">
        <w:rPr>
          <w:rFonts w:ascii="Arial" w:hAnsi="Arial" w:cs="Arial"/>
          <w:color w:val="2C2C2C"/>
          <w:spacing w:val="40"/>
          <w:sz w:val="21"/>
          <w:szCs w:val="21"/>
        </w:rPr>
        <w:t xml:space="preserve"> </w:t>
      </w:r>
      <w:r w:rsidRPr="00F1210E">
        <w:rPr>
          <w:rFonts w:ascii="Arial" w:hAnsi="Arial" w:cs="Arial"/>
          <w:color w:val="2C2C2C"/>
          <w:sz w:val="21"/>
          <w:szCs w:val="21"/>
        </w:rPr>
        <w:t>колони</w:t>
      </w:r>
      <w:r w:rsidRPr="00F1210E">
        <w:rPr>
          <w:rFonts w:ascii="Arial" w:hAnsi="Arial" w:cs="Arial"/>
          <w:color w:val="2C2C2C"/>
          <w:spacing w:val="40"/>
          <w:sz w:val="21"/>
          <w:szCs w:val="21"/>
        </w:rPr>
        <w:t xml:space="preserve"> </w:t>
      </w:r>
      <w:r w:rsidRPr="00F1210E">
        <w:rPr>
          <w:rFonts w:ascii="Arial" w:hAnsi="Arial" w:cs="Arial"/>
          <w:color w:val="2C2C2C"/>
          <w:sz w:val="21"/>
          <w:szCs w:val="21"/>
        </w:rPr>
        <w:t>і</w:t>
      </w:r>
      <w:r w:rsidRPr="00F1210E">
        <w:rPr>
          <w:rFonts w:ascii="Arial" w:hAnsi="Arial" w:cs="Arial"/>
          <w:color w:val="2C2C2C"/>
          <w:spacing w:val="40"/>
          <w:sz w:val="21"/>
          <w:szCs w:val="21"/>
        </w:rPr>
        <w:t xml:space="preserve"> </w:t>
      </w:r>
      <w:r w:rsidRPr="00F1210E">
        <w:rPr>
          <w:rFonts w:ascii="Arial" w:hAnsi="Arial" w:cs="Arial"/>
          <w:color w:val="2C2C2C"/>
          <w:sz w:val="21"/>
          <w:szCs w:val="21"/>
        </w:rPr>
        <w:t>фундаменти</w:t>
      </w:r>
      <w:r w:rsidRPr="00F1210E">
        <w:rPr>
          <w:rFonts w:ascii="Arial" w:hAnsi="Arial" w:cs="Arial"/>
          <w:color w:val="2C2C2C"/>
          <w:spacing w:val="40"/>
          <w:sz w:val="21"/>
          <w:szCs w:val="21"/>
        </w:rPr>
        <w:t xml:space="preserve"> </w:t>
      </w:r>
      <w:r w:rsidRPr="00F1210E">
        <w:rPr>
          <w:rFonts w:ascii="Arial" w:hAnsi="Arial" w:cs="Arial"/>
          <w:color w:val="2C2C2C"/>
          <w:sz w:val="21"/>
          <w:szCs w:val="21"/>
        </w:rPr>
        <w:t>враховується</w:t>
      </w:r>
      <w:r w:rsidR="00862F79" w:rsidRPr="00F1210E">
        <w:rPr>
          <w:rFonts w:ascii="Arial" w:hAnsi="Arial" w:cs="Arial"/>
          <w:color w:val="2C2C2C"/>
          <w:sz w:val="21"/>
          <w:szCs w:val="21"/>
        </w:rPr>
        <w:t xml:space="preserve"> </w:t>
      </w:r>
      <w:r w:rsidRPr="00F1210E">
        <w:rPr>
          <w:rFonts w:ascii="Arial" w:hAnsi="Arial" w:cs="Arial"/>
          <w:color w:val="2C2C2C"/>
          <w:sz w:val="21"/>
          <w:szCs w:val="21"/>
        </w:rPr>
        <w:t>тільки від двох трубопроводів, що мають</w:t>
      </w:r>
      <w:r w:rsidRPr="00F1210E">
        <w:rPr>
          <w:rFonts w:ascii="Arial" w:hAnsi="Arial" w:cs="Arial"/>
          <w:color w:val="2C2C2C"/>
          <w:spacing w:val="40"/>
          <w:sz w:val="21"/>
          <w:szCs w:val="21"/>
        </w:rPr>
        <w:t xml:space="preserve"> </w:t>
      </w:r>
      <w:r w:rsidRPr="00F1210E">
        <w:rPr>
          <w:rFonts w:ascii="Arial" w:hAnsi="Arial" w:cs="Arial"/>
          <w:color w:val="2C2C2C"/>
          <w:sz w:val="21"/>
          <w:szCs w:val="21"/>
        </w:rPr>
        <w:t xml:space="preserve">найбільш негативний вплив; значення кожного горизонтального навантаження дорівнює розрахунковому значенню відповідної сили тертя, яка прикладена </w:t>
      </w:r>
      <w:r w:rsidRPr="00F1210E">
        <w:rPr>
          <w:rFonts w:ascii="Arial" w:hAnsi="Arial" w:cs="Arial"/>
          <w:sz w:val="21"/>
          <w:szCs w:val="21"/>
        </w:rPr>
        <w:t xml:space="preserve">в місцях спирання </w:t>
      </w:r>
      <w:r w:rsidRPr="00F1210E">
        <w:rPr>
          <w:rFonts w:ascii="Arial" w:hAnsi="Arial" w:cs="Arial"/>
          <w:color w:val="2C2C2C"/>
          <w:spacing w:val="-2"/>
          <w:sz w:val="21"/>
          <w:szCs w:val="21"/>
        </w:rPr>
        <w:t>трубопроводів;</w:t>
      </w:r>
    </w:p>
    <w:p w14:paraId="31D3A46F" w14:textId="1CE3D41D" w:rsidR="0005794D" w:rsidRPr="00F1210E" w:rsidRDefault="00026420" w:rsidP="00F1210E">
      <w:pPr>
        <w:pStyle w:val="a3"/>
        <w:spacing w:line="293" w:lineRule="auto"/>
        <w:ind w:left="0" w:firstLine="720"/>
        <w:rPr>
          <w:rFonts w:ascii="Arial" w:hAnsi="Arial" w:cs="Arial"/>
          <w:sz w:val="21"/>
          <w:szCs w:val="21"/>
        </w:rPr>
      </w:pPr>
      <w:r w:rsidRPr="00F1210E">
        <w:rPr>
          <w:rFonts w:ascii="Arial" w:hAnsi="Arial" w:cs="Arial"/>
          <w:color w:val="2C2C2C"/>
          <w:sz w:val="21"/>
          <w:szCs w:val="21"/>
        </w:rPr>
        <w:t>в) п</w:t>
      </w:r>
      <w:r w:rsidR="006F0C7C">
        <w:rPr>
          <w:rFonts w:ascii="Arial" w:hAnsi="Arial" w:cs="Arial"/>
          <w:color w:val="2C2C2C"/>
          <w:sz w:val="21"/>
          <w:szCs w:val="21"/>
        </w:rPr>
        <w:t xml:space="preserve">ід час </w:t>
      </w:r>
      <w:r w:rsidRPr="00F1210E">
        <w:rPr>
          <w:rFonts w:ascii="Arial" w:hAnsi="Arial" w:cs="Arial"/>
          <w:color w:val="2C2C2C"/>
          <w:sz w:val="21"/>
          <w:szCs w:val="21"/>
        </w:rPr>
        <w:t xml:space="preserve"> прокладанн</w:t>
      </w:r>
      <w:r w:rsidR="006F0C7C">
        <w:rPr>
          <w:rFonts w:ascii="Arial" w:hAnsi="Arial" w:cs="Arial"/>
          <w:color w:val="2C2C2C"/>
          <w:sz w:val="21"/>
          <w:szCs w:val="21"/>
        </w:rPr>
        <w:t xml:space="preserve">я понад </w:t>
      </w:r>
      <w:r w:rsidRPr="00F1210E">
        <w:rPr>
          <w:rFonts w:ascii="Arial" w:hAnsi="Arial" w:cs="Arial"/>
          <w:color w:val="2C2C2C"/>
          <w:sz w:val="21"/>
          <w:szCs w:val="21"/>
        </w:rPr>
        <w:t xml:space="preserve">чотирьох трубопроводів на автономних опорах, </w:t>
      </w:r>
      <w:r w:rsidR="005B1EFD">
        <w:rPr>
          <w:rFonts w:ascii="Arial" w:hAnsi="Arial" w:cs="Arial"/>
          <w:color w:val="2C2C2C"/>
          <w:sz w:val="21"/>
          <w:szCs w:val="21"/>
        </w:rPr>
        <w:t xml:space="preserve">якщо </w:t>
      </w:r>
      <w:r w:rsidRPr="00F1210E">
        <w:rPr>
          <w:rFonts w:ascii="Arial" w:hAnsi="Arial" w:cs="Arial"/>
          <w:color w:val="2C2C2C"/>
          <w:sz w:val="21"/>
          <w:szCs w:val="21"/>
        </w:rPr>
        <w:t xml:space="preserve"> жорсткість опори не </w:t>
      </w:r>
      <w:r w:rsidRPr="00F1210E">
        <w:rPr>
          <w:rFonts w:ascii="Arial" w:hAnsi="Arial" w:cs="Arial"/>
          <w:sz w:val="21"/>
          <w:szCs w:val="21"/>
        </w:rPr>
        <w:t xml:space="preserve">перевищує 600 кН/см, а розподіл вертикального навантаження </w:t>
      </w:r>
      <w:r w:rsidR="005B1EFD">
        <w:rPr>
          <w:rFonts w:ascii="Arial" w:hAnsi="Arial" w:cs="Arial"/>
          <w:sz w:val="21"/>
          <w:szCs w:val="21"/>
        </w:rPr>
        <w:t xml:space="preserve">перебуває </w:t>
      </w:r>
      <w:r w:rsidRPr="00F1210E">
        <w:rPr>
          <w:rFonts w:ascii="Arial" w:hAnsi="Arial" w:cs="Arial"/>
          <w:sz w:val="21"/>
          <w:szCs w:val="21"/>
        </w:rPr>
        <w:t xml:space="preserve"> в межах, зазначених на рисунку 4, </w:t>
      </w:r>
      <w:r w:rsidRPr="00F1210E">
        <w:rPr>
          <w:rFonts w:ascii="Arial" w:hAnsi="Arial" w:cs="Arial"/>
          <w:color w:val="2C2C2C"/>
          <w:sz w:val="21"/>
          <w:szCs w:val="21"/>
        </w:rPr>
        <w:t xml:space="preserve">розраховане горизонтальне навантаження, що передається з траверси на найбільш завантажену колону і фундамент, слід визначати </w:t>
      </w:r>
      <w:r w:rsidRPr="00F1210E">
        <w:rPr>
          <w:rFonts w:ascii="Arial" w:hAnsi="Arial" w:cs="Arial"/>
          <w:color w:val="0D0D0D"/>
          <w:sz w:val="21"/>
          <w:szCs w:val="21"/>
        </w:rPr>
        <w:t>як добуток суми розрахункових значень сил тертя від кожного трубопроводу на коефіцієнт одночасності (сполучення), значення якого приймається за та</w:t>
      </w:r>
      <w:r w:rsidRPr="00F1210E">
        <w:rPr>
          <w:rFonts w:ascii="Arial" w:hAnsi="Arial" w:cs="Arial"/>
          <w:color w:val="2C2C2C"/>
          <w:sz w:val="21"/>
          <w:szCs w:val="21"/>
        </w:rPr>
        <w:t>блицею 12 (</w:t>
      </w:r>
      <w:r w:rsidR="005B1EFD">
        <w:rPr>
          <w:rFonts w:ascii="Arial" w:hAnsi="Arial" w:cs="Arial"/>
          <w:color w:val="2C2C2C"/>
          <w:sz w:val="21"/>
          <w:szCs w:val="21"/>
        </w:rPr>
        <w:t xml:space="preserve">у разі </w:t>
      </w:r>
      <w:r w:rsidRPr="00F1210E">
        <w:rPr>
          <w:rFonts w:ascii="Arial" w:hAnsi="Arial" w:cs="Arial"/>
          <w:color w:val="2C2C2C"/>
          <w:sz w:val="21"/>
          <w:szCs w:val="21"/>
        </w:rPr>
        <w:t>визначенн</w:t>
      </w:r>
      <w:r w:rsidR="005B1EFD">
        <w:rPr>
          <w:rFonts w:ascii="Arial" w:hAnsi="Arial" w:cs="Arial"/>
          <w:color w:val="2C2C2C"/>
          <w:sz w:val="21"/>
          <w:szCs w:val="21"/>
        </w:rPr>
        <w:t>я</w:t>
      </w:r>
      <w:r w:rsidRPr="00F1210E">
        <w:rPr>
          <w:rFonts w:ascii="Arial" w:hAnsi="Arial" w:cs="Arial"/>
          <w:color w:val="2C2C2C"/>
          <w:sz w:val="21"/>
          <w:szCs w:val="21"/>
        </w:rPr>
        <w:t xml:space="preserve"> горизонтального зусилля, що діє на рівні верхніх граней траверс д</w:t>
      </w:r>
      <w:r w:rsidRPr="00F1210E">
        <w:rPr>
          <w:rFonts w:ascii="Arial" w:hAnsi="Arial" w:cs="Arial"/>
          <w:color w:val="0D0D0D"/>
          <w:sz w:val="21"/>
          <w:szCs w:val="21"/>
        </w:rPr>
        <w:t xml:space="preserve">воярусних </w:t>
      </w:r>
      <w:r w:rsidRPr="00F1210E">
        <w:rPr>
          <w:rFonts w:ascii="Arial" w:hAnsi="Arial" w:cs="Arial"/>
          <w:color w:val="2C2C2C"/>
          <w:sz w:val="21"/>
          <w:szCs w:val="21"/>
        </w:rPr>
        <w:t>опор, враховується тільки кількість трубопроводів, які базуються на траверсі другого ярусу, а у рівні нижнього ярусу за підпунктом "г)";</w:t>
      </w:r>
    </w:p>
    <w:p w14:paraId="1F580A65" w14:textId="794037F3" w:rsidR="0005794D" w:rsidRPr="00F1210E" w:rsidRDefault="00026420" w:rsidP="00F1210E">
      <w:pPr>
        <w:pStyle w:val="a3"/>
        <w:spacing w:line="293" w:lineRule="auto"/>
        <w:ind w:left="0" w:firstLine="720"/>
        <w:rPr>
          <w:rFonts w:ascii="Arial" w:hAnsi="Arial" w:cs="Arial"/>
          <w:sz w:val="21"/>
          <w:szCs w:val="21"/>
        </w:rPr>
      </w:pPr>
      <w:r w:rsidRPr="00F1210E">
        <w:rPr>
          <w:rFonts w:ascii="Arial" w:hAnsi="Arial" w:cs="Arial"/>
          <w:sz w:val="21"/>
          <w:szCs w:val="21"/>
        </w:rPr>
        <w:t xml:space="preserve">г) </w:t>
      </w:r>
      <w:r w:rsidRPr="00F1210E">
        <w:rPr>
          <w:rFonts w:ascii="Arial" w:hAnsi="Arial" w:cs="Arial"/>
          <w:color w:val="2C2C2C"/>
          <w:sz w:val="21"/>
          <w:szCs w:val="21"/>
        </w:rPr>
        <w:t>п</w:t>
      </w:r>
      <w:r w:rsidR="005B1EFD">
        <w:rPr>
          <w:rFonts w:ascii="Arial" w:hAnsi="Arial" w:cs="Arial"/>
          <w:color w:val="2C2C2C"/>
          <w:sz w:val="21"/>
          <w:szCs w:val="21"/>
        </w:rPr>
        <w:t xml:space="preserve">ід час </w:t>
      </w:r>
      <w:r w:rsidRPr="00F1210E">
        <w:rPr>
          <w:rFonts w:ascii="Arial" w:hAnsi="Arial" w:cs="Arial"/>
          <w:color w:val="2C2C2C"/>
          <w:sz w:val="21"/>
          <w:szCs w:val="21"/>
        </w:rPr>
        <w:t xml:space="preserve"> прокладанн</w:t>
      </w:r>
      <w:r w:rsidR="005B1EFD">
        <w:rPr>
          <w:rFonts w:ascii="Arial" w:hAnsi="Arial" w:cs="Arial"/>
          <w:color w:val="2C2C2C"/>
          <w:sz w:val="21"/>
          <w:szCs w:val="21"/>
        </w:rPr>
        <w:t>я</w:t>
      </w:r>
      <w:r w:rsidRPr="00F1210E">
        <w:rPr>
          <w:rFonts w:ascii="Arial" w:hAnsi="Arial" w:cs="Arial"/>
          <w:color w:val="2C2C2C"/>
          <w:sz w:val="21"/>
          <w:szCs w:val="21"/>
        </w:rPr>
        <w:t xml:space="preserve"> </w:t>
      </w:r>
      <w:r w:rsidR="005B1EFD">
        <w:rPr>
          <w:rFonts w:ascii="Arial" w:hAnsi="Arial" w:cs="Arial"/>
          <w:color w:val="2C2C2C"/>
          <w:sz w:val="21"/>
          <w:szCs w:val="21"/>
        </w:rPr>
        <w:t xml:space="preserve">понад  </w:t>
      </w:r>
      <w:r w:rsidRPr="00F1210E">
        <w:rPr>
          <w:rFonts w:ascii="Arial" w:hAnsi="Arial" w:cs="Arial"/>
          <w:color w:val="2C2C2C"/>
          <w:sz w:val="21"/>
          <w:szCs w:val="21"/>
        </w:rPr>
        <w:t xml:space="preserve">чотирьох трубопроводів розрахункове горизонтальне навантаження на траверси, а також на колони і фундаменти опор, до яких не можуть бути застосовані умови за підпунктом "в)", враховується або від двох трубопроводів, як у підпункті "б)", або від усіх трубопроводів, в останньому випадку розрахункове горизонтальне навантаження від кожного трубопроводу приймається </w:t>
      </w:r>
      <w:r w:rsidRPr="00F1210E">
        <w:rPr>
          <w:rFonts w:ascii="Arial" w:hAnsi="Arial" w:cs="Arial"/>
          <w:color w:val="0D0D0D"/>
          <w:sz w:val="21"/>
          <w:szCs w:val="21"/>
        </w:rPr>
        <w:t xml:space="preserve">таким, </w:t>
      </w:r>
      <w:r w:rsidRPr="00F1210E">
        <w:rPr>
          <w:rFonts w:ascii="Arial" w:hAnsi="Arial" w:cs="Arial"/>
          <w:color w:val="2C2C2C"/>
          <w:sz w:val="21"/>
          <w:szCs w:val="21"/>
        </w:rPr>
        <w:t xml:space="preserve">що дорівнює </w:t>
      </w:r>
      <w:r w:rsidRPr="00F1210E">
        <w:rPr>
          <w:rFonts w:ascii="Arial" w:hAnsi="Arial" w:cs="Arial"/>
          <w:color w:val="0D0D0D"/>
          <w:sz w:val="21"/>
          <w:szCs w:val="21"/>
        </w:rPr>
        <w:t xml:space="preserve">добутку </w:t>
      </w:r>
      <w:r w:rsidRPr="00F1210E">
        <w:rPr>
          <w:rFonts w:ascii="Arial" w:hAnsi="Arial" w:cs="Arial"/>
          <w:color w:val="2C2C2C"/>
          <w:sz w:val="21"/>
          <w:szCs w:val="21"/>
        </w:rPr>
        <w:t>розрахункового значення відповідної сили тертя на коефіцієнт, що дорівнює</w:t>
      </w:r>
      <w:r w:rsidRPr="00F1210E">
        <w:rPr>
          <w:rFonts w:ascii="Arial" w:hAnsi="Arial" w:cs="Arial"/>
          <w:color w:val="2C2C2C"/>
          <w:spacing w:val="24"/>
          <w:sz w:val="21"/>
          <w:szCs w:val="21"/>
        </w:rPr>
        <w:t xml:space="preserve"> </w:t>
      </w:r>
      <w:r w:rsidRPr="00F1210E">
        <w:rPr>
          <w:rFonts w:ascii="Arial" w:hAnsi="Arial" w:cs="Arial"/>
          <w:color w:val="2C2C2C"/>
          <w:sz w:val="21"/>
          <w:szCs w:val="21"/>
        </w:rPr>
        <w:t>0,5;</w:t>
      </w:r>
      <w:r w:rsidRPr="00F1210E">
        <w:rPr>
          <w:rFonts w:ascii="Arial" w:hAnsi="Arial" w:cs="Arial"/>
          <w:color w:val="2C2C2C"/>
          <w:spacing w:val="24"/>
          <w:sz w:val="21"/>
          <w:szCs w:val="21"/>
        </w:rPr>
        <w:t xml:space="preserve"> </w:t>
      </w:r>
      <w:r w:rsidRPr="00F1210E">
        <w:rPr>
          <w:rFonts w:ascii="Arial" w:hAnsi="Arial" w:cs="Arial"/>
          <w:color w:val="2C2C2C"/>
          <w:sz w:val="21"/>
          <w:szCs w:val="21"/>
        </w:rPr>
        <w:t>розподіл</w:t>
      </w:r>
      <w:r w:rsidRPr="00F1210E">
        <w:rPr>
          <w:rFonts w:ascii="Arial" w:hAnsi="Arial" w:cs="Arial"/>
          <w:color w:val="2C2C2C"/>
          <w:spacing w:val="24"/>
          <w:sz w:val="21"/>
          <w:szCs w:val="21"/>
        </w:rPr>
        <w:t xml:space="preserve"> </w:t>
      </w:r>
      <w:r w:rsidRPr="00F1210E">
        <w:rPr>
          <w:rFonts w:ascii="Arial" w:hAnsi="Arial" w:cs="Arial"/>
          <w:color w:val="2C2C2C"/>
          <w:sz w:val="21"/>
          <w:szCs w:val="21"/>
        </w:rPr>
        <w:t>його</w:t>
      </w:r>
      <w:r w:rsidRPr="00F1210E">
        <w:rPr>
          <w:rFonts w:ascii="Arial" w:hAnsi="Arial" w:cs="Arial"/>
          <w:color w:val="2C2C2C"/>
          <w:spacing w:val="26"/>
          <w:sz w:val="21"/>
          <w:szCs w:val="21"/>
        </w:rPr>
        <w:t xml:space="preserve"> </w:t>
      </w:r>
      <w:r w:rsidRPr="00F1210E">
        <w:rPr>
          <w:rFonts w:ascii="Arial" w:hAnsi="Arial" w:cs="Arial"/>
          <w:color w:val="2C2C2C"/>
          <w:sz w:val="21"/>
          <w:szCs w:val="21"/>
        </w:rPr>
        <w:t>по</w:t>
      </w:r>
      <w:r w:rsidRPr="00F1210E">
        <w:rPr>
          <w:rFonts w:ascii="Arial" w:hAnsi="Arial" w:cs="Arial"/>
          <w:color w:val="2C2C2C"/>
          <w:spacing w:val="26"/>
          <w:sz w:val="21"/>
          <w:szCs w:val="21"/>
        </w:rPr>
        <w:t xml:space="preserve"> </w:t>
      </w:r>
      <w:r w:rsidRPr="00F1210E">
        <w:rPr>
          <w:rFonts w:ascii="Arial" w:hAnsi="Arial" w:cs="Arial"/>
          <w:color w:val="2C2C2C"/>
          <w:sz w:val="21"/>
          <w:szCs w:val="21"/>
        </w:rPr>
        <w:t>перерізу</w:t>
      </w:r>
      <w:r w:rsidRPr="00F1210E">
        <w:rPr>
          <w:rFonts w:ascii="Arial" w:hAnsi="Arial" w:cs="Arial"/>
          <w:color w:val="2C2C2C"/>
          <w:spacing w:val="35"/>
          <w:sz w:val="21"/>
          <w:szCs w:val="21"/>
        </w:rPr>
        <w:t xml:space="preserve"> </w:t>
      </w:r>
      <w:r w:rsidRPr="00F1210E">
        <w:rPr>
          <w:rFonts w:ascii="Arial" w:hAnsi="Arial" w:cs="Arial"/>
          <w:color w:val="2C2C2C"/>
          <w:sz w:val="21"/>
          <w:szCs w:val="21"/>
        </w:rPr>
        <w:t>траси</w:t>
      </w:r>
      <w:r w:rsidRPr="00F1210E">
        <w:rPr>
          <w:rFonts w:ascii="Arial" w:hAnsi="Arial" w:cs="Arial"/>
          <w:color w:val="2C2C2C"/>
          <w:spacing w:val="27"/>
          <w:sz w:val="21"/>
          <w:szCs w:val="21"/>
        </w:rPr>
        <w:t xml:space="preserve"> </w:t>
      </w:r>
      <w:r w:rsidRPr="00F1210E">
        <w:rPr>
          <w:rFonts w:ascii="Arial" w:hAnsi="Arial" w:cs="Arial"/>
          <w:color w:val="2C2C2C"/>
          <w:sz w:val="21"/>
          <w:szCs w:val="21"/>
        </w:rPr>
        <w:t>приймається</w:t>
      </w:r>
      <w:r w:rsidRPr="00F1210E">
        <w:rPr>
          <w:rFonts w:ascii="Arial" w:hAnsi="Arial" w:cs="Arial"/>
          <w:color w:val="2C2C2C"/>
          <w:spacing w:val="29"/>
          <w:sz w:val="21"/>
          <w:szCs w:val="21"/>
        </w:rPr>
        <w:t xml:space="preserve"> </w:t>
      </w:r>
      <w:r w:rsidRPr="00F1210E">
        <w:rPr>
          <w:rFonts w:ascii="Arial" w:hAnsi="Arial" w:cs="Arial"/>
          <w:color w:val="2C2C2C"/>
          <w:sz w:val="21"/>
          <w:szCs w:val="21"/>
        </w:rPr>
        <w:t>за</w:t>
      </w:r>
      <w:r w:rsidRPr="00F1210E">
        <w:rPr>
          <w:rFonts w:ascii="Arial" w:hAnsi="Arial" w:cs="Arial"/>
          <w:color w:val="2C2C2C"/>
          <w:spacing w:val="25"/>
          <w:sz w:val="21"/>
          <w:szCs w:val="21"/>
        </w:rPr>
        <w:t xml:space="preserve"> </w:t>
      </w:r>
      <w:r w:rsidRPr="00F1210E">
        <w:rPr>
          <w:rFonts w:ascii="Arial" w:hAnsi="Arial" w:cs="Arial"/>
          <w:sz w:val="21"/>
          <w:szCs w:val="21"/>
        </w:rPr>
        <w:t>рисунком 5.</w:t>
      </w:r>
      <w:r w:rsidRPr="00F1210E">
        <w:rPr>
          <w:rFonts w:ascii="Arial" w:hAnsi="Arial" w:cs="Arial"/>
          <w:i/>
          <w:sz w:val="21"/>
          <w:szCs w:val="21"/>
        </w:rPr>
        <w:t>б)</w:t>
      </w:r>
      <w:r w:rsidRPr="00F1210E">
        <w:rPr>
          <w:rFonts w:ascii="Arial" w:hAnsi="Arial" w:cs="Arial"/>
          <w:sz w:val="21"/>
          <w:szCs w:val="21"/>
        </w:rPr>
        <w:t xml:space="preserve">; </w:t>
      </w:r>
      <w:r w:rsidRPr="00F1210E">
        <w:rPr>
          <w:rFonts w:ascii="Arial" w:hAnsi="Arial" w:cs="Arial"/>
          <w:color w:val="2C2C2C"/>
          <w:sz w:val="21"/>
          <w:szCs w:val="21"/>
        </w:rPr>
        <w:t xml:space="preserve">з двох навантажень, знайдених за цими методами, приймається найбільш </w:t>
      </w:r>
      <w:r w:rsidRPr="00F1210E">
        <w:rPr>
          <w:rFonts w:ascii="Arial" w:hAnsi="Arial" w:cs="Arial"/>
          <w:color w:val="2C2C2C"/>
          <w:spacing w:val="-2"/>
          <w:sz w:val="21"/>
          <w:szCs w:val="21"/>
        </w:rPr>
        <w:t>несприятливе.</w:t>
      </w:r>
    </w:p>
    <w:p w14:paraId="0F9396E4" w14:textId="77777777" w:rsidR="0005794D" w:rsidRPr="00F1210E" w:rsidRDefault="00026420" w:rsidP="00107D31">
      <w:pPr>
        <w:pStyle w:val="a3"/>
        <w:spacing w:after="120" w:line="293" w:lineRule="auto"/>
        <w:ind w:left="0" w:firstLine="720"/>
        <w:rPr>
          <w:rFonts w:ascii="Arial" w:hAnsi="Arial" w:cs="Arial"/>
          <w:sz w:val="21"/>
          <w:szCs w:val="21"/>
        </w:rPr>
      </w:pPr>
      <w:r w:rsidRPr="00F1210E">
        <w:rPr>
          <w:rFonts w:ascii="Arial" w:hAnsi="Arial" w:cs="Arial"/>
          <w:b/>
          <w:color w:val="2C2C2C"/>
          <w:sz w:val="21"/>
          <w:szCs w:val="21"/>
        </w:rPr>
        <w:t>Таблиця 12</w:t>
      </w:r>
      <w:r w:rsidRPr="00F1210E">
        <w:rPr>
          <w:rFonts w:ascii="Arial" w:hAnsi="Arial" w:cs="Arial"/>
          <w:b/>
          <w:color w:val="2C2C2C"/>
          <w:spacing w:val="40"/>
          <w:sz w:val="21"/>
          <w:szCs w:val="21"/>
        </w:rPr>
        <w:t xml:space="preserve"> </w:t>
      </w:r>
      <w:r w:rsidRPr="00F1210E">
        <w:rPr>
          <w:rFonts w:ascii="Arial" w:hAnsi="Arial" w:cs="Arial"/>
          <w:sz w:val="21"/>
          <w:szCs w:val="21"/>
        </w:rPr>
        <w:t xml:space="preserve">– </w:t>
      </w:r>
      <w:r w:rsidRPr="00F1210E">
        <w:rPr>
          <w:rFonts w:ascii="Arial" w:hAnsi="Arial" w:cs="Arial"/>
          <w:color w:val="0D0D0D"/>
          <w:sz w:val="21"/>
          <w:szCs w:val="21"/>
        </w:rPr>
        <w:t>Коефіцієнти одночасності (сполучення)</w:t>
      </w:r>
      <w:r w:rsidRPr="00F1210E">
        <w:rPr>
          <w:rFonts w:ascii="Arial" w:hAnsi="Arial" w:cs="Arial"/>
          <w:color w:val="0D0D0D"/>
          <w:spacing w:val="-1"/>
          <w:sz w:val="21"/>
          <w:szCs w:val="21"/>
        </w:rPr>
        <w:t xml:space="preserve"> </w:t>
      </w:r>
      <w:r w:rsidRPr="00F1210E">
        <w:rPr>
          <w:rFonts w:ascii="Arial" w:hAnsi="Arial" w:cs="Arial"/>
          <w:color w:val="0D0D0D"/>
          <w:sz w:val="21"/>
          <w:szCs w:val="21"/>
        </w:rPr>
        <w:t xml:space="preserve">для розрахунку </w:t>
      </w:r>
      <w:r w:rsidRPr="00F1210E">
        <w:rPr>
          <w:rFonts w:ascii="Arial" w:hAnsi="Arial" w:cs="Arial"/>
          <w:color w:val="0D0D0D"/>
          <w:spacing w:val="-2"/>
          <w:sz w:val="21"/>
          <w:szCs w:val="21"/>
        </w:rPr>
        <w:t>трубопроводів</w:t>
      </w: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43"/>
        <w:gridCol w:w="919"/>
        <w:gridCol w:w="608"/>
        <w:gridCol w:w="940"/>
        <w:gridCol w:w="921"/>
        <w:gridCol w:w="919"/>
        <w:gridCol w:w="918"/>
      </w:tblGrid>
      <w:tr w:rsidR="0005794D" w:rsidRPr="00F1210E" w14:paraId="27E8A894" w14:textId="77777777" w:rsidTr="00B8233B">
        <w:trPr>
          <w:trHeight w:val="628"/>
        </w:trPr>
        <w:tc>
          <w:tcPr>
            <w:tcW w:w="4143" w:type="dxa"/>
          </w:tcPr>
          <w:p w14:paraId="2C106645" w14:textId="77777777" w:rsidR="0005794D" w:rsidRPr="00F1210E" w:rsidRDefault="00026420" w:rsidP="00F1210E">
            <w:pPr>
              <w:pStyle w:val="TableParagraph"/>
              <w:spacing w:line="293" w:lineRule="auto"/>
              <w:ind w:firstLine="720"/>
              <w:jc w:val="both"/>
              <w:rPr>
                <w:rFonts w:ascii="Arial" w:hAnsi="Arial" w:cs="Arial"/>
                <w:sz w:val="21"/>
                <w:szCs w:val="21"/>
              </w:rPr>
            </w:pPr>
            <w:r w:rsidRPr="00F1210E">
              <w:rPr>
                <w:rFonts w:ascii="Arial" w:hAnsi="Arial" w:cs="Arial"/>
                <w:color w:val="0D0D0D"/>
                <w:sz w:val="21"/>
                <w:szCs w:val="21"/>
              </w:rPr>
              <w:t>Загальна кількість трубопроводів на траверсі</w:t>
            </w:r>
          </w:p>
        </w:tc>
        <w:tc>
          <w:tcPr>
            <w:tcW w:w="919" w:type="dxa"/>
            <w:vAlign w:val="center"/>
          </w:tcPr>
          <w:p w14:paraId="0C303CD0" w14:textId="77777777" w:rsidR="0005794D" w:rsidRPr="00F1210E" w:rsidRDefault="00026420" w:rsidP="00874D2E">
            <w:pPr>
              <w:pStyle w:val="TableParagraph"/>
              <w:spacing w:line="293" w:lineRule="auto"/>
              <w:ind w:firstLine="388"/>
              <w:jc w:val="left"/>
              <w:rPr>
                <w:rFonts w:ascii="Arial" w:hAnsi="Arial" w:cs="Arial"/>
                <w:sz w:val="21"/>
                <w:szCs w:val="21"/>
              </w:rPr>
            </w:pPr>
            <w:r w:rsidRPr="00F1210E">
              <w:rPr>
                <w:rFonts w:ascii="Arial" w:hAnsi="Arial" w:cs="Arial"/>
                <w:color w:val="0D0D0D"/>
                <w:spacing w:val="-10"/>
                <w:sz w:val="21"/>
                <w:szCs w:val="21"/>
              </w:rPr>
              <w:t>5</w:t>
            </w:r>
          </w:p>
        </w:tc>
        <w:tc>
          <w:tcPr>
            <w:tcW w:w="608" w:type="dxa"/>
            <w:vAlign w:val="center"/>
          </w:tcPr>
          <w:p w14:paraId="31999F93" w14:textId="77777777" w:rsidR="0005794D" w:rsidRPr="00F1210E" w:rsidRDefault="00026420" w:rsidP="00874D2E">
            <w:pPr>
              <w:pStyle w:val="TableParagraph"/>
              <w:spacing w:line="293" w:lineRule="auto"/>
              <w:ind w:firstLine="187"/>
              <w:rPr>
                <w:rFonts w:ascii="Arial" w:hAnsi="Arial" w:cs="Arial"/>
                <w:sz w:val="21"/>
                <w:szCs w:val="21"/>
              </w:rPr>
            </w:pPr>
            <w:r w:rsidRPr="00F1210E">
              <w:rPr>
                <w:rFonts w:ascii="Arial" w:hAnsi="Arial" w:cs="Arial"/>
                <w:color w:val="0D0D0D"/>
                <w:spacing w:val="-10"/>
                <w:sz w:val="21"/>
                <w:szCs w:val="21"/>
              </w:rPr>
              <w:t>6</w:t>
            </w:r>
          </w:p>
        </w:tc>
        <w:tc>
          <w:tcPr>
            <w:tcW w:w="940" w:type="dxa"/>
            <w:vAlign w:val="center"/>
          </w:tcPr>
          <w:p w14:paraId="6D8BA417" w14:textId="77777777" w:rsidR="0005794D" w:rsidRPr="00F1210E" w:rsidRDefault="00026420" w:rsidP="00B8233B">
            <w:pPr>
              <w:pStyle w:val="TableParagraph"/>
              <w:spacing w:line="293" w:lineRule="auto"/>
              <w:ind w:firstLine="2"/>
              <w:rPr>
                <w:rFonts w:ascii="Arial" w:hAnsi="Arial" w:cs="Arial"/>
                <w:sz w:val="21"/>
                <w:szCs w:val="21"/>
              </w:rPr>
            </w:pPr>
            <w:r w:rsidRPr="00F1210E">
              <w:rPr>
                <w:rFonts w:ascii="Arial" w:hAnsi="Arial" w:cs="Arial"/>
                <w:color w:val="0D0D0D"/>
                <w:spacing w:val="-10"/>
                <w:sz w:val="21"/>
                <w:szCs w:val="21"/>
              </w:rPr>
              <w:t>7</w:t>
            </w:r>
          </w:p>
        </w:tc>
        <w:tc>
          <w:tcPr>
            <w:tcW w:w="921" w:type="dxa"/>
            <w:vAlign w:val="center"/>
          </w:tcPr>
          <w:p w14:paraId="2122F075" w14:textId="77777777" w:rsidR="0005794D" w:rsidRPr="00F1210E" w:rsidRDefault="00026420" w:rsidP="00874D2E">
            <w:pPr>
              <w:pStyle w:val="TableParagraph"/>
              <w:spacing w:line="293" w:lineRule="auto"/>
              <w:rPr>
                <w:rFonts w:ascii="Arial" w:hAnsi="Arial" w:cs="Arial"/>
                <w:sz w:val="21"/>
                <w:szCs w:val="21"/>
              </w:rPr>
            </w:pPr>
            <w:r w:rsidRPr="00F1210E">
              <w:rPr>
                <w:rFonts w:ascii="Arial" w:hAnsi="Arial" w:cs="Arial"/>
                <w:color w:val="0D0D0D"/>
                <w:spacing w:val="-10"/>
                <w:sz w:val="21"/>
                <w:szCs w:val="21"/>
              </w:rPr>
              <w:t>8</w:t>
            </w:r>
          </w:p>
        </w:tc>
        <w:tc>
          <w:tcPr>
            <w:tcW w:w="919" w:type="dxa"/>
            <w:vAlign w:val="center"/>
          </w:tcPr>
          <w:p w14:paraId="546F73C5" w14:textId="77777777" w:rsidR="0005794D" w:rsidRPr="00F1210E" w:rsidRDefault="00026420" w:rsidP="00874D2E">
            <w:pPr>
              <w:pStyle w:val="TableParagraph"/>
              <w:spacing w:line="293" w:lineRule="auto"/>
              <w:ind w:firstLine="127"/>
              <w:rPr>
                <w:rFonts w:ascii="Arial" w:hAnsi="Arial" w:cs="Arial"/>
                <w:sz w:val="21"/>
                <w:szCs w:val="21"/>
              </w:rPr>
            </w:pPr>
            <w:r w:rsidRPr="00F1210E">
              <w:rPr>
                <w:rFonts w:ascii="Arial" w:hAnsi="Arial" w:cs="Arial"/>
                <w:color w:val="0D0D0D"/>
                <w:spacing w:val="-10"/>
                <w:sz w:val="21"/>
                <w:szCs w:val="21"/>
              </w:rPr>
              <w:t>9</w:t>
            </w:r>
          </w:p>
        </w:tc>
        <w:tc>
          <w:tcPr>
            <w:tcW w:w="918" w:type="dxa"/>
            <w:vAlign w:val="center"/>
          </w:tcPr>
          <w:p w14:paraId="52B94068" w14:textId="77777777" w:rsidR="0005794D" w:rsidRPr="00F1210E" w:rsidRDefault="00026420" w:rsidP="00874D2E">
            <w:pPr>
              <w:pStyle w:val="TableParagraph"/>
              <w:spacing w:line="293" w:lineRule="auto"/>
              <w:ind w:firstLine="57"/>
              <w:rPr>
                <w:rFonts w:ascii="Arial" w:hAnsi="Arial" w:cs="Arial"/>
                <w:sz w:val="21"/>
                <w:szCs w:val="21"/>
              </w:rPr>
            </w:pPr>
            <w:r w:rsidRPr="00F1210E">
              <w:rPr>
                <w:rFonts w:ascii="Arial" w:hAnsi="Arial" w:cs="Arial"/>
                <w:color w:val="0D0D0D"/>
                <w:spacing w:val="-5"/>
                <w:sz w:val="21"/>
                <w:szCs w:val="21"/>
              </w:rPr>
              <w:t>10</w:t>
            </w:r>
          </w:p>
        </w:tc>
      </w:tr>
      <w:tr w:rsidR="0005794D" w:rsidRPr="00F1210E" w14:paraId="38B9FE6D" w14:textId="77777777" w:rsidTr="00B8233B">
        <w:trPr>
          <w:trHeight w:val="630"/>
        </w:trPr>
        <w:tc>
          <w:tcPr>
            <w:tcW w:w="4143" w:type="dxa"/>
          </w:tcPr>
          <w:p w14:paraId="23980498" w14:textId="77777777" w:rsidR="0005794D" w:rsidRPr="00F1210E" w:rsidRDefault="00026420" w:rsidP="00107D31">
            <w:pPr>
              <w:pStyle w:val="TableParagraph"/>
              <w:spacing w:line="293" w:lineRule="auto"/>
              <w:ind w:firstLine="720"/>
              <w:jc w:val="left"/>
              <w:rPr>
                <w:rFonts w:ascii="Arial" w:hAnsi="Arial" w:cs="Arial"/>
                <w:sz w:val="21"/>
                <w:szCs w:val="21"/>
              </w:rPr>
            </w:pPr>
            <w:r w:rsidRPr="00F1210E">
              <w:rPr>
                <w:rFonts w:ascii="Arial" w:hAnsi="Arial" w:cs="Arial"/>
                <w:color w:val="0D0D0D"/>
                <w:sz w:val="21"/>
                <w:szCs w:val="21"/>
              </w:rPr>
              <w:t>Коефіцієнти</w:t>
            </w:r>
            <w:r w:rsidRPr="00F1210E">
              <w:rPr>
                <w:rFonts w:ascii="Arial" w:hAnsi="Arial" w:cs="Arial"/>
                <w:color w:val="0D0D0D"/>
                <w:spacing w:val="40"/>
                <w:sz w:val="21"/>
                <w:szCs w:val="21"/>
              </w:rPr>
              <w:t xml:space="preserve"> </w:t>
            </w:r>
            <w:r w:rsidRPr="00F1210E">
              <w:rPr>
                <w:rFonts w:ascii="Arial" w:hAnsi="Arial" w:cs="Arial"/>
                <w:color w:val="0D0D0D"/>
                <w:sz w:val="21"/>
                <w:szCs w:val="21"/>
              </w:rPr>
              <w:t xml:space="preserve">одночасності </w:t>
            </w:r>
            <w:r w:rsidRPr="00F1210E">
              <w:rPr>
                <w:rFonts w:ascii="Arial" w:hAnsi="Arial" w:cs="Arial"/>
                <w:color w:val="0D0D0D"/>
                <w:spacing w:val="-2"/>
                <w:sz w:val="21"/>
                <w:szCs w:val="21"/>
              </w:rPr>
              <w:t>(сполучення)</w:t>
            </w:r>
          </w:p>
        </w:tc>
        <w:tc>
          <w:tcPr>
            <w:tcW w:w="919" w:type="dxa"/>
            <w:vAlign w:val="center"/>
          </w:tcPr>
          <w:p w14:paraId="19F4F1FE" w14:textId="77777777" w:rsidR="0005794D" w:rsidRPr="00F1210E" w:rsidRDefault="00026420" w:rsidP="00874D2E">
            <w:pPr>
              <w:pStyle w:val="TableParagraph"/>
              <w:spacing w:line="293" w:lineRule="auto"/>
              <w:rPr>
                <w:rFonts w:ascii="Arial" w:hAnsi="Arial" w:cs="Arial"/>
                <w:sz w:val="21"/>
                <w:szCs w:val="21"/>
              </w:rPr>
            </w:pPr>
            <w:r w:rsidRPr="00F1210E">
              <w:rPr>
                <w:rFonts w:ascii="Arial" w:hAnsi="Arial" w:cs="Arial"/>
                <w:color w:val="0D0D0D"/>
                <w:spacing w:val="-4"/>
                <w:sz w:val="21"/>
                <w:szCs w:val="21"/>
              </w:rPr>
              <w:t>0,25</w:t>
            </w:r>
          </w:p>
        </w:tc>
        <w:tc>
          <w:tcPr>
            <w:tcW w:w="608" w:type="dxa"/>
            <w:vAlign w:val="center"/>
          </w:tcPr>
          <w:p w14:paraId="64F46EA5" w14:textId="77777777" w:rsidR="0005794D" w:rsidRPr="00F1210E" w:rsidRDefault="00026420" w:rsidP="00874D2E">
            <w:pPr>
              <w:pStyle w:val="TableParagraph"/>
              <w:spacing w:line="293" w:lineRule="auto"/>
              <w:rPr>
                <w:rFonts w:ascii="Arial" w:hAnsi="Arial" w:cs="Arial"/>
                <w:sz w:val="21"/>
                <w:szCs w:val="21"/>
              </w:rPr>
            </w:pPr>
            <w:r w:rsidRPr="00F1210E">
              <w:rPr>
                <w:rFonts w:ascii="Arial" w:hAnsi="Arial" w:cs="Arial"/>
                <w:color w:val="0D0D0D"/>
                <w:spacing w:val="-5"/>
                <w:sz w:val="21"/>
                <w:szCs w:val="21"/>
              </w:rPr>
              <w:t>0,2</w:t>
            </w:r>
          </w:p>
        </w:tc>
        <w:tc>
          <w:tcPr>
            <w:tcW w:w="940" w:type="dxa"/>
            <w:vAlign w:val="center"/>
          </w:tcPr>
          <w:p w14:paraId="104593D3" w14:textId="7507E50C" w:rsidR="0005794D" w:rsidRPr="00F1210E" w:rsidRDefault="00B8233B" w:rsidP="00B8233B">
            <w:pPr>
              <w:pStyle w:val="TableParagraph"/>
              <w:spacing w:line="293" w:lineRule="auto"/>
              <w:ind w:firstLine="110"/>
              <w:jc w:val="left"/>
              <w:rPr>
                <w:rFonts w:ascii="Arial" w:hAnsi="Arial" w:cs="Arial"/>
                <w:sz w:val="21"/>
                <w:szCs w:val="21"/>
              </w:rPr>
            </w:pPr>
            <w:r>
              <w:rPr>
                <w:rFonts w:ascii="Arial" w:hAnsi="Arial" w:cs="Arial"/>
                <w:color w:val="0D0D0D"/>
                <w:spacing w:val="-4"/>
                <w:sz w:val="21"/>
                <w:szCs w:val="21"/>
              </w:rPr>
              <w:t>0</w:t>
            </w:r>
            <w:r w:rsidR="00026420" w:rsidRPr="00F1210E">
              <w:rPr>
                <w:rFonts w:ascii="Arial" w:hAnsi="Arial" w:cs="Arial"/>
                <w:color w:val="0D0D0D"/>
                <w:spacing w:val="-4"/>
                <w:sz w:val="21"/>
                <w:szCs w:val="21"/>
              </w:rPr>
              <w:t>,15</w:t>
            </w:r>
          </w:p>
        </w:tc>
        <w:tc>
          <w:tcPr>
            <w:tcW w:w="921" w:type="dxa"/>
            <w:vAlign w:val="center"/>
          </w:tcPr>
          <w:p w14:paraId="5844BDFF" w14:textId="46F78285" w:rsidR="0005794D" w:rsidRPr="00F1210E" w:rsidRDefault="00B8233B" w:rsidP="00874D2E">
            <w:pPr>
              <w:pStyle w:val="TableParagraph"/>
              <w:spacing w:line="293" w:lineRule="auto"/>
              <w:ind w:firstLine="54"/>
              <w:jc w:val="left"/>
              <w:rPr>
                <w:rFonts w:ascii="Arial" w:hAnsi="Arial" w:cs="Arial"/>
                <w:sz w:val="21"/>
                <w:szCs w:val="21"/>
              </w:rPr>
            </w:pPr>
            <w:r>
              <w:rPr>
                <w:rFonts w:ascii="Arial" w:hAnsi="Arial" w:cs="Arial"/>
                <w:color w:val="0D0D0D"/>
                <w:spacing w:val="-4"/>
                <w:sz w:val="21"/>
                <w:szCs w:val="21"/>
              </w:rPr>
              <w:t xml:space="preserve">   </w:t>
            </w:r>
            <w:r w:rsidR="00874D2E">
              <w:rPr>
                <w:rFonts w:ascii="Arial" w:hAnsi="Arial" w:cs="Arial"/>
                <w:color w:val="0D0D0D"/>
                <w:spacing w:val="-4"/>
                <w:sz w:val="21"/>
                <w:szCs w:val="21"/>
              </w:rPr>
              <w:t xml:space="preserve"> </w:t>
            </w:r>
            <w:r w:rsidR="00026420" w:rsidRPr="00F1210E">
              <w:rPr>
                <w:rFonts w:ascii="Arial" w:hAnsi="Arial" w:cs="Arial"/>
                <w:color w:val="0D0D0D"/>
                <w:spacing w:val="-4"/>
                <w:sz w:val="21"/>
                <w:szCs w:val="21"/>
              </w:rPr>
              <w:t>0,12</w:t>
            </w:r>
          </w:p>
        </w:tc>
        <w:tc>
          <w:tcPr>
            <w:tcW w:w="919" w:type="dxa"/>
            <w:vAlign w:val="center"/>
          </w:tcPr>
          <w:p w14:paraId="6039D041" w14:textId="77777777" w:rsidR="0005794D" w:rsidRPr="00F1210E" w:rsidRDefault="00026420" w:rsidP="00874D2E">
            <w:pPr>
              <w:pStyle w:val="TableParagraph"/>
              <w:spacing w:line="293" w:lineRule="auto"/>
              <w:ind w:firstLine="127"/>
              <w:rPr>
                <w:rFonts w:ascii="Arial" w:hAnsi="Arial" w:cs="Arial"/>
                <w:sz w:val="21"/>
                <w:szCs w:val="21"/>
              </w:rPr>
            </w:pPr>
            <w:r w:rsidRPr="00F1210E">
              <w:rPr>
                <w:rFonts w:ascii="Arial" w:hAnsi="Arial" w:cs="Arial"/>
                <w:color w:val="0D0D0D"/>
                <w:spacing w:val="-4"/>
                <w:sz w:val="21"/>
                <w:szCs w:val="21"/>
              </w:rPr>
              <w:t>0,09</w:t>
            </w:r>
          </w:p>
        </w:tc>
        <w:tc>
          <w:tcPr>
            <w:tcW w:w="918" w:type="dxa"/>
            <w:vAlign w:val="center"/>
          </w:tcPr>
          <w:p w14:paraId="24F727AE" w14:textId="77777777" w:rsidR="0005794D" w:rsidRPr="00F1210E" w:rsidRDefault="00026420" w:rsidP="00874D2E">
            <w:pPr>
              <w:pStyle w:val="TableParagraph"/>
              <w:spacing w:line="293" w:lineRule="auto"/>
              <w:ind w:firstLine="199"/>
              <w:rPr>
                <w:rFonts w:ascii="Arial" w:hAnsi="Arial" w:cs="Arial"/>
                <w:sz w:val="21"/>
                <w:szCs w:val="21"/>
              </w:rPr>
            </w:pPr>
            <w:r w:rsidRPr="00F1210E">
              <w:rPr>
                <w:rFonts w:ascii="Arial" w:hAnsi="Arial" w:cs="Arial"/>
                <w:color w:val="0D0D0D"/>
                <w:spacing w:val="-4"/>
                <w:sz w:val="21"/>
                <w:szCs w:val="21"/>
              </w:rPr>
              <w:t>0,05</w:t>
            </w:r>
          </w:p>
        </w:tc>
      </w:tr>
      <w:tr w:rsidR="00874D2E" w:rsidRPr="00ED24EE" w14:paraId="53F0B623" w14:textId="77777777" w:rsidTr="00874D2E">
        <w:trPr>
          <w:trHeight w:val="2024"/>
        </w:trPr>
        <w:tc>
          <w:tcPr>
            <w:tcW w:w="9368" w:type="dxa"/>
            <w:gridSpan w:val="7"/>
          </w:tcPr>
          <w:p w14:paraId="1D3B62DA" w14:textId="06124CBC" w:rsidR="00874D2E" w:rsidRPr="00225270" w:rsidRDefault="00874D2E" w:rsidP="00874D2E">
            <w:pPr>
              <w:spacing w:line="288" w:lineRule="auto"/>
              <w:ind w:left="62" w:right="69" w:firstLine="220"/>
              <w:rPr>
                <w:rFonts w:ascii="Arial" w:hAnsi="Arial" w:cs="Arial"/>
                <w:color w:val="0D0D0D"/>
                <w:sz w:val="20"/>
                <w:szCs w:val="20"/>
              </w:rPr>
            </w:pPr>
            <w:r w:rsidRPr="00225270">
              <w:rPr>
                <w:rFonts w:ascii="Arial" w:hAnsi="Arial" w:cs="Arial"/>
                <w:b/>
                <w:color w:val="0D0D0D"/>
                <w:sz w:val="20"/>
                <w:szCs w:val="20"/>
              </w:rPr>
              <w:t>Примітка</w:t>
            </w:r>
            <w:r w:rsidRPr="00225270">
              <w:rPr>
                <w:rFonts w:ascii="Arial" w:hAnsi="Arial" w:cs="Arial"/>
                <w:b/>
                <w:color w:val="0D0D0D"/>
                <w:spacing w:val="40"/>
                <w:sz w:val="20"/>
                <w:szCs w:val="20"/>
              </w:rPr>
              <w:t xml:space="preserve"> </w:t>
            </w:r>
            <w:r w:rsidRPr="00225270">
              <w:rPr>
                <w:rFonts w:ascii="Arial" w:hAnsi="Arial" w:cs="Arial"/>
                <w:b/>
                <w:color w:val="0D0D0D"/>
                <w:sz w:val="20"/>
                <w:szCs w:val="20"/>
              </w:rPr>
              <w:t>1.</w:t>
            </w:r>
            <w:r w:rsidRPr="00225270">
              <w:rPr>
                <w:rFonts w:ascii="Arial" w:hAnsi="Arial" w:cs="Arial"/>
                <w:b/>
                <w:color w:val="0D0D0D"/>
                <w:spacing w:val="40"/>
                <w:sz w:val="20"/>
                <w:szCs w:val="20"/>
              </w:rPr>
              <w:t xml:space="preserve"> </w:t>
            </w:r>
            <w:r w:rsidRPr="00225270">
              <w:rPr>
                <w:rFonts w:ascii="Arial" w:hAnsi="Arial" w:cs="Arial"/>
                <w:color w:val="0D0D0D"/>
                <w:sz w:val="20"/>
                <w:szCs w:val="20"/>
              </w:rPr>
              <w:t xml:space="preserve">Якщо </w:t>
            </w:r>
            <w:r w:rsidR="005B1EFD" w:rsidRPr="00225270">
              <w:rPr>
                <w:rFonts w:ascii="Arial" w:hAnsi="Arial" w:cs="Arial"/>
                <w:color w:val="0D0D0D"/>
                <w:sz w:val="20"/>
                <w:szCs w:val="20"/>
              </w:rPr>
              <w:t xml:space="preserve">кількість </w:t>
            </w:r>
            <w:r w:rsidRPr="00225270">
              <w:rPr>
                <w:rFonts w:ascii="Arial" w:hAnsi="Arial" w:cs="Arial"/>
                <w:color w:val="0D0D0D"/>
                <w:sz w:val="20"/>
                <w:szCs w:val="20"/>
              </w:rPr>
              <w:t xml:space="preserve"> трубопроводів </w:t>
            </w:r>
            <w:r w:rsidR="005B1EFD" w:rsidRPr="00225270">
              <w:rPr>
                <w:rFonts w:ascii="Arial" w:hAnsi="Arial" w:cs="Arial"/>
                <w:color w:val="0D0D0D"/>
                <w:sz w:val="20"/>
                <w:szCs w:val="20"/>
              </w:rPr>
              <w:t xml:space="preserve">понад </w:t>
            </w:r>
            <w:r w:rsidRPr="00225270">
              <w:rPr>
                <w:rFonts w:ascii="Arial" w:hAnsi="Arial" w:cs="Arial"/>
                <w:color w:val="0D0D0D"/>
                <w:sz w:val="20"/>
                <w:szCs w:val="20"/>
              </w:rPr>
              <w:t xml:space="preserve">10, зусилля, що розглядається, враховується тільки від 10 найбільш несприятливих для розрахунку трубопроводів. </w:t>
            </w:r>
          </w:p>
          <w:p w14:paraId="5C7AF188" w14:textId="5EC21BF3" w:rsidR="005B1EFD" w:rsidRPr="00225270" w:rsidRDefault="00874D2E" w:rsidP="00107D31">
            <w:pPr>
              <w:spacing w:line="288" w:lineRule="auto"/>
              <w:ind w:left="62" w:right="69" w:firstLine="220"/>
              <w:rPr>
                <w:rFonts w:ascii="Arial" w:hAnsi="Arial" w:cs="Arial"/>
                <w:sz w:val="20"/>
                <w:szCs w:val="20"/>
              </w:rPr>
            </w:pPr>
            <w:r w:rsidRPr="00225270">
              <w:rPr>
                <w:rFonts w:ascii="Arial" w:hAnsi="Arial" w:cs="Arial"/>
                <w:b/>
                <w:color w:val="0D0D0D"/>
                <w:sz w:val="20"/>
                <w:szCs w:val="20"/>
              </w:rPr>
              <w:t xml:space="preserve">Примітка 2. </w:t>
            </w:r>
            <w:r w:rsidR="005B1EFD" w:rsidRPr="00225270">
              <w:rPr>
                <w:rFonts w:ascii="Arial" w:hAnsi="Arial" w:cs="Arial"/>
                <w:sz w:val="20"/>
                <w:szCs w:val="20"/>
              </w:rPr>
              <w:t>Рекомендовані коефіцієнти одночасності (сполучення) не застосовують, якщо на окремо розташованих опорах є лише неізольовані трубопроводи.</w:t>
            </w:r>
          </w:p>
          <w:p w14:paraId="4F498E9B" w14:textId="18F01106" w:rsidR="00874D2E" w:rsidRPr="00107D31" w:rsidRDefault="00874D2E" w:rsidP="00107D31">
            <w:pPr>
              <w:spacing w:line="288" w:lineRule="auto"/>
              <w:ind w:left="62" w:right="69" w:firstLine="220"/>
              <w:rPr>
                <w:rFonts w:ascii="Arial" w:hAnsi="Arial" w:cs="Arial"/>
                <w:sz w:val="21"/>
                <w:szCs w:val="21"/>
              </w:rPr>
            </w:pPr>
            <w:r w:rsidRPr="00225270">
              <w:rPr>
                <w:rFonts w:ascii="Arial" w:hAnsi="Arial" w:cs="Arial"/>
                <w:b/>
                <w:color w:val="2C2C2C"/>
                <w:sz w:val="20"/>
                <w:szCs w:val="20"/>
              </w:rPr>
              <w:t xml:space="preserve">Примітка 3. </w:t>
            </w:r>
            <w:r w:rsidRPr="00225270">
              <w:rPr>
                <w:rFonts w:ascii="Arial" w:hAnsi="Arial" w:cs="Arial"/>
                <w:color w:val="2C2C2C"/>
                <w:sz w:val="20"/>
                <w:szCs w:val="20"/>
              </w:rPr>
              <w:t xml:space="preserve">Під жорсткістю опори приймається горизонтальна сила (кН),  прикладена до верху опори і спричиняє її зміщення на </w:t>
            </w:r>
            <w:r w:rsidRPr="00225270">
              <w:rPr>
                <w:rFonts w:ascii="Arial" w:hAnsi="Arial" w:cs="Arial"/>
                <w:sz w:val="20"/>
                <w:szCs w:val="20"/>
              </w:rPr>
              <w:t>1</w:t>
            </w:r>
            <w:r w:rsidR="005B1EFD" w:rsidRPr="00225270">
              <w:rPr>
                <w:rFonts w:ascii="Arial" w:hAnsi="Arial" w:cs="Arial"/>
                <w:sz w:val="20"/>
                <w:szCs w:val="20"/>
              </w:rPr>
              <w:t xml:space="preserve"> </w:t>
            </w:r>
            <w:r w:rsidRPr="00225270">
              <w:rPr>
                <w:rFonts w:ascii="Arial" w:hAnsi="Arial" w:cs="Arial"/>
                <w:sz w:val="20"/>
                <w:szCs w:val="20"/>
              </w:rPr>
              <w:t>см</w:t>
            </w:r>
            <w:r w:rsidRPr="00225270">
              <w:rPr>
                <w:rFonts w:ascii="Arial" w:hAnsi="Arial" w:cs="Arial"/>
                <w:color w:val="2C2C2C"/>
                <w:sz w:val="20"/>
                <w:szCs w:val="20"/>
              </w:rPr>
              <w:t>.</w:t>
            </w:r>
          </w:p>
        </w:tc>
      </w:tr>
    </w:tbl>
    <w:p w14:paraId="5B5DB682" w14:textId="7F6211B7" w:rsidR="0005794D" w:rsidRPr="00ED24EE" w:rsidRDefault="0005794D" w:rsidP="00F1210E">
      <w:pPr>
        <w:pStyle w:val="a3"/>
        <w:spacing w:line="293" w:lineRule="auto"/>
        <w:ind w:left="0" w:firstLine="720"/>
        <w:rPr>
          <w:rFonts w:ascii="Arial" w:hAnsi="Arial" w:cs="Arial"/>
          <w:sz w:val="21"/>
          <w:szCs w:val="21"/>
        </w:rPr>
      </w:pPr>
    </w:p>
    <w:p w14:paraId="352F741E" w14:textId="1150A861" w:rsidR="0005794D" w:rsidRPr="00ED24EE" w:rsidRDefault="005B1EFD" w:rsidP="00AD2EDF">
      <w:pPr>
        <w:pStyle w:val="a5"/>
        <w:numPr>
          <w:ilvl w:val="2"/>
          <w:numId w:val="45"/>
        </w:numPr>
        <w:tabs>
          <w:tab w:val="left" w:pos="1922"/>
        </w:tabs>
        <w:spacing w:line="293" w:lineRule="auto"/>
        <w:ind w:left="0" w:firstLine="709"/>
        <w:rPr>
          <w:rFonts w:ascii="Arial" w:hAnsi="Arial" w:cs="Arial"/>
          <w:b/>
          <w:color w:val="2C2C2C"/>
          <w:sz w:val="21"/>
          <w:szCs w:val="21"/>
        </w:rPr>
      </w:pPr>
      <w:r w:rsidRPr="00107D31">
        <w:rPr>
          <w:rFonts w:ascii="Arial" w:hAnsi="Arial" w:cs="Arial"/>
          <w:color w:val="2C2C2C"/>
          <w:sz w:val="21"/>
          <w:szCs w:val="21"/>
        </w:rPr>
        <w:t xml:space="preserve">За </w:t>
      </w:r>
      <w:r w:rsidRPr="00ED24EE">
        <w:rPr>
          <w:rFonts w:ascii="Arial" w:hAnsi="Arial" w:cs="Arial"/>
          <w:color w:val="2C2C2C"/>
          <w:sz w:val="21"/>
          <w:szCs w:val="21"/>
        </w:rPr>
        <w:t xml:space="preserve"> заданим планом прокладання  </w:t>
      </w:r>
      <w:r w:rsidR="00026420" w:rsidRPr="00ED24EE">
        <w:rPr>
          <w:rFonts w:ascii="Arial" w:hAnsi="Arial" w:cs="Arial"/>
          <w:color w:val="2C2C2C"/>
          <w:sz w:val="21"/>
          <w:szCs w:val="21"/>
        </w:rPr>
        <w:t>трубопроводів розрахункове</w:t>
      </w:r>
      <w:r w:rsidR="00026420" w:rsidRPr="00ED24EE">
        <w:rPr>
          <w:rFonts w:ascii="Arial" w:hAnsi="Arial" w:cs="Arial"/>
          <w:color w:val="2C2C2C"/>
          <w:spacing w:val="80"/>
          <w:sz w:val="21"/>
          <w:szCs w:val="21"/>
        </w:rPr>
        <w:t xml:space="preserve"> </w:t>
      </w:r>
      <w:r w:rsidR="00026420" w:rsidRPr="00ED24EE">
        <w:rPr>
          <w:rFonts w:ascii="Arial" w:hAnsi="Arial" w:cs="Arial"/>
          <w:color w:val="2C2C2C"/>
          <w:sz w:val="21"/>
          <w:szCs w:val="21"/>
        </w:rPr>
        <w:t>горизонтальне технологічне навантаження вздовж траси на кінцеві анкерні окремо</w:t>
      </w:r>
      <w:r w:rsidR="00026420" w:rsidRPr="00ED24EE">
        <w:rPr>
          <w:rFonts w:ascii="Arial" w:hAnsi="Arial" w:cs="Arial"/>
          <w:color w:val="2C2C2C"/>
          <w:spacing w:val="40"/>
          <w:sz w:val="21"/>
          <w:szCs w:val="21"/>
        </w:rPr>
        <w:t xml:space="preserve"> </w:t>
      </w:r>
      <w:r w:rsidR="00026420" w:rsidRPr="00ED24EE">
        <w:rPr>
          <w:rFonts w:ascii="Arial" w:hAnsi="Arial" w:cs="Arial"/>
          <w:color w:val="2C2C2C"/>
          <w:sz w:val="21"/>
          <w:szCs w:val="21"/>
        </w:rPr>
        <w:t>розташовані</w:t>
      </w:r>
      <w:r w:rsidR="00026420" w:rsidRPr="00ED24EE">
        <w:rPr>
          <w:rFonts w:ascii="Arial" w:hAnsi="Arial" w:cs="Arial"/>
          <w:color w:val="2C2C2C"/>
          <w:spacing w:val="40"/>
          <w:sz w:val="21"/>
          <w:szCs w:val="21"/>
        </w:rPr>
        <w:t xml:space="preserve"> </w:t>
      </w:r>
      <w:r w:rsidR="00026420" w:rsidRPr="00ED24EE">
        <w:rPr>
          <w:rFonts w:ascii="Arial" w:hAnsi="Arial" w:cs="Arial"/>
          <w:color w:val="2C2C2C"/>
          <w:sz w:val="21"/>
          <w:szCs w:val="21"/>
        </w:rPr>
        <w:t>опори</w:t>
      </w:r>
      <w:r w:rsidR="00026420" w:rsidRPr="00ED24EE">
        <w:rPr>
          <w:rFonts w:ascii="Arial" w:hAnsi="Arial" w:cs="Arial"/>
          <w:color w:val="2C2C2C"/>
          <w:spacing w:val="40"/>
          <w:sz w:val="21"/>
          <w:szCs w:val="21"/>
        </w:rPr>
        <w:t xml:space="preserve"> </w:t>
      </w:r>
      <w:r w:rsidR="00026420" w:rsidRPr="00ED24EE">
        <w:rPr>
          <w:rFonts w:ascii="Arial" w:hAnsi="Arial" w:cs="Arial"/>
          <w:color w:val="2C2C2C"/>
          <w:sz w:val="21"/>
          <w:szCs w:val="21"/>
        </w:rPr>
        <w:t>визначається</w:t>
      </w:r>
      <w:r w:rsidR="00026420" w:rsidRPr="00ED24EE">
        <w:rPr>
          <w:rFonts w:ascii="Arial" w:hAnsi="Arial" w:cs="Arial"/>
          <w:color w:val="2C2C2C"/>
          <w:spacing w:val="40"/>
          <w:sz w:val="21"/>
          <w:szCs w:val="21"/>
        </w:rPr>
        <w:t xml:space="preserve"> </w:t>
      </w:r>
      <w:r w:rsidR="00026420" w:rsidRPr="00ED24EE">
        <w:rPr>
          <w:rFonts w:ascii="Arial" w:hAnsi="Arial" w:cs="Arial"/>
          <w:color w:val="2C2C2C"/>
          <w:sz w:val="21"/>
          <w:szCs w:val="21"/>
        </w:rPr>
        <w:t>виходячи</w:t>
      </w:r>
      <w:r w:rsidR="00026420" w:rsidRPr="00ED24EE">
        <w:rPr>
          <w:rFonts w:ascii="Arial" w:hAnsi="Arial" w:cs="Arial"/>
          <w:color w:val="2C2C2C"/>
          <w:spacing w:val="40"/>
          <w:sz w:val="21"/>
          <w:szCs w:val="21"/>
        </w:rPr>
        <w:t xml:space="preserve"> </w:t>
      </w:r>
      <w:r w:rsidR="00026420" w:rsidRPr="00ED24EE">
        <w:rPr>
          <w:rFonts w:ascii="Arial" w:hAnsi="Arial" w:cs="Arial"/>
          <w:color w:val="2C2C2C"/>
          <w:sz w:val="21"/>
          <w:szCs w:val="21"/>
        </w:rPr>
        <w:t>із</w:t>
      </w:r>
      <w:r w:rsidR="00026420" w:rsidRPr="00ED24EE">
        <w:rPr>
          <w:rFonts w:ascii="Arial" w:hAnsi="Arial" w:cs="Arial"/>
          <w:color w:val="2C2C2C"/>
          <w:spacing w:val="40"/>
          <w:sz w:val="21"/>
          <w:szCs w:val="21"/>
        </w:rPr>
        <w:t xml:space="preserve"> </w:t>
      </w:r>
      <w:r w:rsidR="00026420" w:rsidRPr="00ED24EE">
        <w:rPr>
          <w:rFonts w:ascii="Arial" w:hAnsi="Arial" w:cs="Arial"/>
          <w:color w:val="2C2C2C"/>
          <w:sz w:val="21"/>
          <w:szCs w:val="21"/>
        </w:rPr>
        <w:t>зусиль,</w:t>
      </w:r>
      <w:r w:rsidR="00026420" w:rsidRPr="00ED24EE">
        <w:rPr>
          <w:rFonts w:ascii="Arial" w:hAnsi="Arial" w:cs="Arial"/>
          <w:color w:val="2C2C2C"/>
          <w:spacing w:val="40"/>
          <w:sz w:val="21"/>
          <w:szCs w:val="21"/>
        </w:rPr>
        <w:t xml:space="preserve"> </w:t>
      </w:r>
      <w:r w:rsidR="00026420" w:rsidRPr="00ED24EE">
        <w:rPr>
          <w:rFonts w:ascii="Arial" w:hAnsi="Arial" w:cs="Arial"/>
          <w:color w:val="2C2C2C"/>
          <w:sz w:val="21"/>
          <w:szCs w:val="21"/>
        </w:rPr>
        <w:t>які</w:t>
      </w:r>
      <w:r w:rsidR="00026420" w:rsidRPr="00ED24EE">
        <w:rPr>
          <w:rFonts w:ascii="Arial" w:hAnsi="Arial" w:cs="Arial"/>
          <w:color w:val="2C2C2C"/>
          <w:spacing w:val="40"/>
          <w:sz w:val="21"/>
          <w:szCs w:val="21"/>
        </w:rPr>
        <w:t xml:space="preserve"> </w:t>
      </w:r>
      <w:r w:rsidR="00026420" w:rsidRPr="00ED24EE">
        <w:rPr>
          <w:rFonts w:ascii="Arial" w:hAnsi="Arial" w:cs="Arial"/>
          <w:color w:val="2C2C2C"/>
          <w:sz w:val="21"/>
          <w:szCs w:val="21"/>
        </w:rPr>
        <w:t>діють</w:t>
      </w:r>
      <w:r w:rsidR="00026420" w:rsidRPr="00ED24EE">
        <w:rPr>
          <w:rFonts w:ascii="Arial" w:hAnsi="Arial" w:cs="Arial"/>
          <w:color w:val="2C2C2C"/>
          <w:spacing w:val="40"/>
          <w:sz w:val="21"/>
          <w:szCs w:val="21"/>
        </w:rPr>
        <w:t xml:space="preserve"> </w:t>
      </w:r>
      <w:r w:rsidR="00026420" w:rsidRPr="00ED24EE">
        <w:rPr>
          <w:rFonts w:ascii="Arial" w:hAnsi="Arial" w:cs="Arial"/>
          <w:color w:val="2C2C2C"/>
          <w:sz w:val="21"/>
          <w:szCs w:val="21"/>
        </w:rPr>
        <w:t xml:space="preserve">по один бік від анкерної опори, і складається із суми зусиль у компенсаторах, суми горизонтальних навантажень від проміжних опор (див. 9.3.20), розташованих на ділянці від осі компенсатора до анкерної опори, суми незбалансованих осьових зусиль, </w:t>
      </w:r>
      <w:r w:rsidR="00A00341" w:rsidRPr="00ED24EE">
        <w:rPr>
          <w:rFonts w:ascii="Arial" w:hAnsi="Arial" w:cs="Arial"/>
          <w:color w:val="2C2C2C"/>
          <w:sz w:val="21"/>
          <w:szCs w:val="21"/>
        </w:rPr>
        <w:t xml:space="preserve">спричинені </w:t>
      </w:r>
      <w:r w:rsidR="00026420" w:rsidRPr="00ED24EE">
        <w:rPr>
          <w:rFonts w:ascii="Arial" w:hAnsi="Arial" w:cs="Arial"/>
          <w:color w:val="2C2C2C"/>
          <w:sz w:val="21"/>
          <w:szCs w:val="21"/>
        </w:rPr>
        <w:t xml:space="preserve"> дією внутрішнього тиску на запірні пристрої.</w:t>
      </w:r>
    </w:p>
    <w:p w14:paraId="78866309" w14:textId="77777777" w:rsidR="0005794D" w:rsidRPr="00F1210E" w:rsidRDefault="00026420" w:rsidP="00F1210E">
      <w:pPr>
        <w:pStyle w:val="a3"/>
        <w:spacing w:line="293" w:lineRule="auto"/>
        <w:ind w:left="0" w:firstLine="720"/>
        <w:rPr>
          <w:rFonts w:ascii="Arial" w:hAnsi="Arial" w:cs="Arial"/>
          <w:sz w:val="21"/>
          <w:szCs w:val="21"/>
        </w:rPr>
      </w:pPr>
      <w:r w:rsidRPr="00ED24EE">
        <w:rPr>
          <w:rFonts w:ascii="Arial" w:hAnsi="Arial" w:cs="Arial"/>
          <w:color w:val="2C2C2C"/>
          <w:sz w:val="21"/>
          <w:szCs w:val="21"/>
        </w:rPr>
        <w:t>Навантаження на проміжні автономні анкерні опори визначається як різниця вище вказаних навантажень, що діють у протилежних напрямках</w:t>
      </w:r>
      <w:r w:rsidRPr="00F1210E">
        <w:rPr>
          <w:rFonts w:ascii="Arial" w:hAnsi="Arial" w:cs="Arial"/>
          <w:color w:val="2C2C2C"/>
          <w:sz w:val="21"/>
          <w:szCs w:val="21"/>
        </w:rPr>
        <w:t xml:space="preserve"> праворуч і ліворуч від анкерної опори. При цьому менше (від’ємне) навантаження слід множити на коефіцієнт 0,8 (якщо протилежні</w:t>
      </w:r>
      <w:r w:rsidRPr="00F1210E">
        <w:rPr>
          <w:rFonts w:ascii="Arial" w:hAnsi="Arial" w:cs="Arial"/>
          <w:color w:val="2C2C2C"/>
          <w:spacing w:val="80"/>
          <w:sz w:val="21"/>
          <w:szCs w:val="21"/>
        </w:rPr>
        <w:t xml:space="preserve"> </w:t>
      </w:r>
      <w:r w:rsidRPr="00F1210E">
        <w:rPr>
          <w:rFonts w:ascii="Arial" w:hAnsi="Arial" w:cs="Arial"/>
          <w:color w:val="2C2C2C"/>
          <w:sz w:val="21"/>
          <w:szCs w:val="21"/>
        </w:rPr>
        <w:t>навантаження</w:t>
      </w:r>
      <w:r w:rsidRPr="00F1210E">
        <w:rPr>
          <w:rFonts w:ascii="Arial" w:hAnsi="Arial" w:cs="Arial"/>
          <w:color w:val="2C2C2C"/>
          <w:spacing w:val="40"/>
          <w:sz w:val="21"/>
          <w:szCs w:val="21"/>
        </w:rPr>
        <w:t xml:space="preserve"> </w:t>
      </w:r>
      <w:r w:rsidRPr="00F1210E">
        <w:rPr>
          <w:rFonts w:ascii="Arial" w:hAnsi="Arial" w:cs="Arial"/>
          <w:color w:val="2C2C2C"/>
          <w:sz w:val="21"/>
          <w:szCs w:val="21"/>
        </w:rPr>
        <w:t>рівні,</w:t>
      </w:r>
      <w:r w:rsidRPr="00F1210E">
        <w:rPr>
          <w:rFonts w:ascii="Arial" w:hAnsi="Arial" w:cs="Arial"/>
          <w:color w:val="2C2C2C"/>
          <w:spacing w:val="40"/>
          <w:sz w:val="21"/>
          <w:szCs w:val="21"/>
        </w:rPr>
        <w:t xml:space="preserve"> </w:t>
      </w:r>
      <w:r w:rsidRPr="00F1210E">
        <w:rPr>
          <w:rFonts w:ascii="Arial" w:hAnsi="Arial" w:cs="Arial"/>
          <w:color w:val="2C2C2C"/>
          <w:sz w:val="21"/>
          <w:szCs w:val="21"/>
        </w:rPr>
        <w:t>то</w:t>
      </w:r>
      <w:r w:rsidRPr="00F1210E">
        <w:rPr>
          <w:rFonts w:ascii="Arial" w:hAnsi="Arial" w:cs="Arial"/>
          <w:color w:val="2C2C2C"/>
          <w:spacing w:val="40"/>
          <w:sz w:val="21"/>
          <w:szCs w:val="21"/>
        </w:rPr>
        <w:t xml:space="preserve"> </w:t>
      </w:r>
      <w:r w:rsidRPr="00F1210E">
        <w:rPr>
          <w:rFonts w:ascii="Arial" w:hAnsi="Arial" w:cs="Arial"/>
          <w:color w:val="2C2C2C"/>
          <w:sz w:val="21"/>
          <w:szCs w:val="21"/>
        </w:rPr>
        <w:t>враховане</w:t>
      </w:r>
      <w:r w:rsidRPr="00F1210E">
        <w:rPr>
          <w:rFonts w:ascii="Arial" w:hAnsi="Arial" w:cs="Arial"/>
          <w:color w:val="2C2C2C"/>
          <w:spacing w:val="40"/>
          <w:sz w:val="21"/>
          <w:szCs w:val="21"/>
        </w:rPr>
        <w:t xml:space="preserve"> </w:t>
      </w:r>
      <w:r w:rsidRPr="00F1210E">
        <w:rPr>
          <w:rFonts w:ascii="Arial" w:hAnsi="Arial" w:cs="Arial"/>
          <w:color w:val="2C2C2C"/>
          <w:sz w:val="21"/>
          <w:szCs w:val="21"/>
        </w:rPr>
        <w:t>у</w:t>
      </w:r>
      <w:r w:rsidRPr="00F1210E">
        <w:rPr>
          <w:rFonts w:ascii="Arial" w:hAnsi="Arial" w:cs="Arial"/>
          <w:color w:val="2C2C2C"/>
          <w:spacing w:val="40"/>
          <w:sz w:val="21"/>
          <w:szCs w:val="21"/>
        </w:rPr>
        <w:t xml:space="preserve"> </w:t>
      </w:r>
      <w:r w:rsidRPr="00F1210E">
        <w:rPr>
          <w:rFonts w:ascii="Arial" w:hAnsi="Arial" w:cs="Arial"/>
          <w:color w:val="2C2C2C"/>
          <w:sz w:val="21"/>
          <w:szCs w:val="21"/>
        </w:rPr>
        <w:t>розрахунку</w:t>
      </w:r>
      <w:r w:rsidRPr="00F1210E">
        <w:rPr>
          <w:rFonts w:ascii="Arial" w:hAnsi="Arial" w:cs="Arial"/>
          <w:color w:val="2C2C2C"/>
          <w:spacing w:val="40"/>
          <w:sz w:val="21"/>
          <w:szCs w:val="21"/>
        </w:rPr>
        <w:t xml:space="preserve"> </w:t>
      </w:r>
      <w:r w:rsidRPr="00F1210E">
        <w:rPr>
          <w:rFonts w:ascii="Arial" w:hAnsi="Arial" w:cs="Arial"/>
          <w:color w:val="2C2C2C"/>
          <w:sz w:val="21"/>
          <w:szCs w:val="21"/>
        </w:rPr>
        <w:t>навантаження</w:t>
      </w:r>
      <w:r w:rsidRPr="00F1210E">
        <w:rPr>
          <w:rFonts w:ascii="Arial" w:hAnsi="Arial" w:cs="Arial"/>
          <w:color w:val="2C2C2C"/>
          <w:spacing w:val="40"/>
          <w:sz w:val="21"/>
          <w:szCs w:val="21"/>
        </w:rPr>
        <w:t xml:space="preserve"> </w:t>
      </w:r>
      <w:r w:rsidRPr="00F1210E">
        <w:rPr>
          <w:rFonts w:ascii="Arial" w:hAnsi="Arial" w:cs="Arial"/>
          <w:color w:val="2C2C2C"/>
          <w:sz w:val="21"/>
          <w:szCs w:val="21"/>
        </w:rPr>
        <w:t>дорівнює</w:t>
      </w:r>
      <w:r w:rsidRPr="00F1210E">
        <w:rPr>
          <w:rFonts w:ascii="Arial" w:hAnsi="Arial" w:cs="Arial"/>
          <w:color w:val="2C2C2C"/>
          <w:spacing w:val="40"/>
          <w:sz w:val="21"/>
          <w:szCs w:val="21"/>
        </w:rPr>
        <w:t xml:space="preserve"> </w:t>
      </w:r>
      <w:r w:rsidRPr="00F1210E">
        <w:rPr>
          <w:rFonts w:ascii="Arial" w:hAnsi="Arial" w:cs="Arial"/>
          <w:color w:val="2C2C2C"/>
          <w:sz w:val="21"/>
          <w:szCs w:val="21"/>
        </w:rPr>
        <w:t>0,2 від усього навантаження, яке діє з одного боку).</w:t>
      </w:r>
    </w:p>
    <w:p w14:paraId="02CBBD9E" w14:textId="2FA1C04D" w:rsidR="0005794D" w:rsidRPr="008E7892" w:rsidRDefault="00026420" w:rsidP="00AD2EDF">
      <w:pPr>
        <w:pStyle w:val="a5"/>
        <w:numPr>
          <w:ilvl w:val="2"/>
          <w:numId w:val="45"/>
        </w:numPr>
        <w:tabs>
          <w:tab w:val="left" w:pos="1922"/>
        </w:tabs>
        <w:spacing w:line="293" w:lineRule="auto"/>
        <w:ind w:left="0" w:firstLine="720"/>
        <w:rPr>
          <w:rFonts w:ascii="Arial" w:hAnsi="Arial" w:cs="Arial"/>
          <w:b/>
          <w:color w:val="2C2C2C"/>
          <w:sz w:val="21"/>
          <w:szCs w:val="21"/>
        </w:rPr>
      </w:pPr>
      <w:r w:rsidRPr="00F1210E">
        <w:rPr>
          <w:rFonts w:ascii="Arial" w:hAnsi="Arial" w:cs="Arial"/>
          <w:color w:val="2C2C2C"/>
          <w:sz w:val="21"/>
          <w:szCs w:val="21"/>
        </w:rPr>
        <w:t>Проміжні автономні опори,  розташовані під П-подібними компенсаторами на відстані не більше 40</w:t>
      </w:r>
      <w:r w:rsidR="00B8233B" w:rsidRPr="00B8233B">
        <w:rPr>
          <w:i/>
          <w:color w:val="2C2C2C"/>
          <w:sz w:val="28"/>
        </w:rPr>
        <w:t xml:space="preserve"> </w:t>
      </w:r>
      <w:r w:rsidR="00B8233B" w:rsidRPr="00B8233B">
        <w:rPr>
          <w:i/>
          <w:color w:val="2C2C2C"/>
          <w:sz w:val="24"/>
          <w:szCs w:val="24"/>
        </w:rPr>
        <w:t>d</w:t>
      </w:r>
      <w:r w:rsidRPr="00F1210E">
        <w:rPr>
          <w:rFonts w:ascii="Arial" w:hAnsi="Arial" w:cs="Arial"/>
          <w:i/>
          <w:color w:val="2C2C2C"/>
          <w:sz w:val="21"/>
          <w:szCs w:val="21"/>
        </w:rPr>
        <w:t xml:space="preserve"> </w:t>
      </w:r>
      <w:r w:rsidRPr="00F1210E">
        <w:rPr>
          <w:rFonts w:ascii="Arial" w:hAnsi="Arial" w:cs="Arial"/>
          <w:color w:val="2C2C2C"/>
          <w:sz w:val="21"/>
          <w:szCs w:val="21"/>
        </w:rPr>
        <w:t>(</w:t>
      </w:r>
      <w:r w:rsidR="00B8233B" w:rsidRPr="00B8233B">
        <w:rPr>
          <w:i/>
          <w:color w:val="2C2C2C"/>
          <w:sz w:val="24"/>
          <w:szCs w:val="24"/>
        </w:rPr>
        <w:t>d</w:t>
      </w:r>
      <w:r w:rsidRPr="00F1210E">
        <w:rPr>
          <w:rFonts w:ascii="Arial" w:hAnsi="Arial" w:cs="Arial"/>
          <w:i/>
          <w:color w:val="2C2C2C"/>
          <w:sz w:val="21"/>
          <w:szCs w:val="21"/>
        </w:rPr>
        <w:t xml:space="preserve"> </w:t>
      </w:r>
      <w:r w:rsidRPr="00F1210E">
        <w:rPr>
          <w:rFonts w:ascii="Arial" w:hAnsi="Arial" w:cs="Arial"/>
          <w:color w:val="2C2C2C"/>
          <w:sz w:val="21"/>
          <w:szCs w:val="21"/>
        </w:rPr>
        <w:t xml:space="preserve">– внутрішній діаметр найбільшого трубопроводу) від кута повороту трубопроводу, </w:t>
      </w:r>
      <w:r w:rsidR="00101004">
        <w:rPr>
          <w:rFonts w:ascii="Arial" w:hAnsi="Arial" w:cs="Arial"/>
          <w:color w:val="2C2C2C"/>
          <w:sz w:val="21"/>
          <w:szCs w:val="21"/>
        </w:rPr>
        <w:t xml:space="preserve">за </w:t>
      </w:r>
      <w:r w:rsidRPr="00F1210E">
        <w:rPr>
          <w:rFonts w:ascii="Arial" w:hAnsi="Arial" w:cs="Arial"/>
          <w:color w:val="2C2C2C"/>
          <w:sz w:val="21"/>
          <w:szCs w:val="21"/>
        </w:rPr>
        <w:t xml:space="preserve"> рухомо</w:t>
      </w:r>
      <w:r w:rsidR="00101004">
        <w:rPr>
          <w:rFonts w:ascii="Arial" w:hAnsi="Arial" w:cs="Arial"/>
          <w:color w:val="2C2C2C"/>
          <w:sz w:val="21"/>
          <w:szCs w:val="21"/>
        </w:rPr>
        <w:t>го</w:t>
      </w:r>
      <w:r w:rsidRPr="00F1210E">
        <w:rPr>
          <w:rFonts w:ascii="Arial" w:hAnsi="Arial" w:cs="Arial"/>
          <w:color w:val="2C2C2C"/>
          <w:sz w:val="21"/>
          <w:szCs w:val="21"/>
        </w:rPr>
        <w:t xml:space="preserve"> обпиранн</w:t>
      </w:r>
      <w:r w:rsidR="00101004">
        <w:rPr>
          <w:rFonts w:ascii="Arial" w:hAnsi="Arial" w:cs="Arial"/>
          <w:color w:val="2C2C2C"/>
          <w:sz w:val="21"/>
          <w:szCs w:val="21"/>
        </w:rPr>
        <w:t>я</w:t>
      </w:r>
      <w:r w:rsidRPr="00F1210E">
        <w:rPr>
          <w:rFonts w:ascii="Arial" w:hAnsi="Arial" w:cs="Arial"/>
          <w:color w:val="2C2C2C"/>
          <w:sz w:val="21"/>
          <w:szCs w:val="21"/>
        </w:rPr>
        <w:t xml:space="preserve"> трубопроводу повинні бути розраховані на горизонтальне навантаження, яке</w:t>
      </w:r>
      <w:r w:rsidRPr="00F1210E">
        <w:rPr>
          <w:rFonts w:ascii="Arial" w:hAnsi="Arial" w:cs="Arial"/>
          <w:color w:val="2C2C2C"/>
          <w:spacing w:val="80"/>
          <w:sz w:val="21"/>
          <w:szCs w:val="21"/>
        </w:rPr>
        <w:t xml:space="preserve"> </w:t>
      </w:r>
      <w:r w:rsidRPr="00F1210E">
        <w:rPr>
          <w:rFonts w:ascii="Arial" w:hAnsi="Arial" w:cs="Arial"/>
          <w:color w:val="2C2C2C"/>
          <w:sz w:val="21"/>
          <w:szCs w:val="21"/>
        </w:rPr>
        <w:t xml:space="preserve">спрямоване під кутом до осі траси. При цьому розрахункове значення навантаження слід прийняти таким </w:t>
      </w:r>
      <w:r w:rsidR="00101004">
        <w:rPr>
          <w:rFonts w:ascii="Arial" w:hAnsi="Arial" w:cs="Arial"/>
          <w:color w:val="2C2C2C"/>
          <w:sz w:val="21"/>
          <w:szCs w:val="21"/>
        </w:rPr>
        <w:t>самим</w:t>
      </w:r>
      <w:r w:rsidRPr="00F1210E">
        <w:rPr>
          <w:rFonts w:ascii="Arial" w:hAnsi="Arial" w:cs="Arial"/>
          <w:color w:val="2C2C2C"/>
          <w:sz w:val="21"/>
          <w:szCs w:val="21"/>
        </w:rPr>
        <w:t>, як п</w:t>
      </w:r>
      <w:r w:rsidR="00101004">
        <w:rPr>
          <w:rFonts w:ascii="Arial" w:hAnsi="Arial" w:cs="Arial"/>
          <w:color w:val="2C2C2C"/>
          <w:sz w:val="21"/>
          <w:szCs w:val="21"/>
        </w:rPr>
        <w:t xml:space="preserve">ід час </w:t>
      </w:r>
      <w:r w:rsidRPr="00F1210E">
        <w:rPr>
          <w:rFonts w:ascii="Arial" w:hAnsi="Arial" w:cs="Arial"/>
          <w:color w:val="2C2C2C"/>
          <w:sz w:val="21"/>
          <w:szCs w:val="21"/>
        </w:rPr>
        <w:t xml:space="preserve"> розрахунку вздовж траси, а кут його напрямку до осі трубопроводу приймається 45° при опорних частинах, що ковзають, і 70° при каткових опорних</w:t>
      </w:r>
      <w:r w:rsidRPr="00F1210E">
        <w:rPr>
          <w:rFonts w:ascii="Arial" w:hAnsi="Arial" w:cs="Arial"/>
          <w:color w:val="2C2C2C"/>
          <w:spacing w:val="69"/>
          <w:sz w:val="21"/>
          <w:szCs w:val="21"/>
        </w:rPr>
        <w:t xml:space="preserve"> </w:t>
      </w:r>
      <w:r w:rsidRPr="00F1210E">
        <w:rPr>
          <w:rFonts w:ascii="Arial" w:hAnsi="Arial" w:cs="Arial"/>
          <w:color w:val="2C2C2C"/>
          <w:sz w:val="21"/>
          <w:szCs w:val="21"/>
        </w:rPr>
        <w:t>частинах.</w:t>
      </w:r>
      <w:r w:rsidRPr="00F1210E">
        <w:rPr>
          <w:rFonts w:ascii="Arial" w:hAnsi="Arial" w:cs="Arial"/>
          <w:color w:val="2C2C2C"/>
          <w:spacing w:val="70"/>
          <w:sz w:val="21"/>
          <w:szCs w:val="21"/>
        </w:rPr>
        <w:t xml:space="preserve"> </w:t>
      </w:r>
      <w:r w:rsidRPr="00F1210E">
        <w:rPr>
          <w:rFonts w:ascii="Arial" w:hAnsi="Arial" w:cs="Arial"/>
          <w:color w:val="2C2C2C"/>
          <w:sz w:val="21"/>
          <w:szCs w:val="21"/>
        </w:rPr>
        <w:t>Для</w:t>
      </w:r>
      <w:r w:rsidRPr="00F1210E">
        <w:rPr>
          <w:rFonts w:ascii="Arial" w:hAnsi="Arial" w:cs="Arial"/>
          <w:color w:val="2C2C2C"/>
          <w:spacing w:val="74"/>
          <w:sz w:val="21"/>
          <w:szCs w:val="21"/>
        </w:rPr>
        <w:t xml:space="preserve"> </w:t>
      </w:r>
      <w:r w:rsidRPr="00F1210E">
        <w:rPr>
          <w:rFonts w:ascii="Arial" w:hAnsi="Arial" w:cs="Arial"/>
          <w:color w:val="2C2C2C"/>
          <w:sz w:val="21"/>
          <w:szCs w:val="21"/>
        </w:rPr>
        <w:t>опор,</w:t>
      </w:r>
      <w:r w:rsidRPr="00F1210E">
        <w:rPr>
          <w:rFonts w:ascii="Arial" w:hAnsi="Arial" w:cs="Arial"/>
          <w:color w:val="2C2C2C"/>
          <w:spacing w:val="72"/>
          <w:sz w:val="21"/>
          <w:szCs w:val="21"/>
        </w:rPr>
        <w:t xml:space="preserve"> </w:t>
      </w:r>
      <w:r w:rsidRPr="00F1210E">
        <w:rPr>
          <w:rFonts w:ascii="Arial" w:hAnsi="Arial" w:cs="Arial"/>
          <w:color w:val="2C2C2C"/>
          <w:sz w:val="21"/>
          <w:szCs w:val="21"/>
        </w:rPr>
        <w:t>які</w:t>
      </w:r>
      <w:r w:rsidRPr="00F1210E">
        <w:rPr>
          <w:rFonts w:ascii="Arial" w:hAnsi="Arial" w:cs="Arial"/>
          <w:color w:val="2C2C2C"/>
          <w:spacing w:val="72"/>
          <w:sz w:val="21"/>
          <w:szCs w:val="21"/>
        </w:rPr>
        <w:t xml:space="preserve"> </w:t>
      </w:r>
      <w:r w:rsidRPr="00F1210E">
        <w:rPr>
          <w:rFonts w:ascii="Arial" w:hAnsi="Arial" w:cs="Arial"/>
          <w:color w:val="2C2C2C"/>
          <w:sz w:val="21"/>
          <w:szCs w:val="21"/>
        </w:rPr>
        <w:t>розташовані</w:t>
      </w:r>
      <w:r w:rsidRPr="00F1210E">
        <w:rPr>
          <w:rFonts w:ascii="Arial" w:hAnsi="Arial" w:cs="Arial"/>
          <w:color w:val="2C2C2C"/>
          <w:spacing w:val="74"/>
          <w:sz w:val="21"/>
          <w:szCs w:val="21"/>
        </w:rPr>
        <w:t xml:space="preserve"> </w:t>
      </w:r>
      <w:r w:rsidRPr="00F1210E">
        <w:rPr>
          <w:rFonts w:ascii="Arial" w:hAnsi="Arial" w:cs="Arial"/>
          <w:color w:val="2C2C2C"/>
          <w:sz w:val="21"/>
          <w:szCs w:val="21"/>
        </w:rPr>
        <w:t>під</w:t>
      </w:r>
      <w:r w:rsidRPr="00F1210E">
        <w:rPr>
          <w:rFonts w:ascii="Arial" w:hAnsi="Arial" w:cs="Arial"/>
          <w:color w:val="2C2C2C"/>
          <w:spacing w:val="75"/>
          <w:sz w:val="21"/>
          <w:szCs w:val="21"/>
        </w:rPr>
        <w:t xml:space="preserve"> </w:t>
      </w:r>
      <w:r w:rsidRPr="00F1210E">
        <w:rPr>
          <w:rFonts w:ascii="Arial" w:hAnsi="Arial" w:cs="Arial"/>
          <w:color w:val="2C2C2C"/>
          <w:sz w:val="21"/>
          <w:szCs w:val="21"/>
        </w:rPr>
        <w:t>«спинкою»</w:t>
      </w:r>
      <w:r w:rsidRPr="00F1210E">
        <w:rPr>
          <w:rFonts w:ascii="Arial" w:hAnsi="Arial" w:cs="Arial"/>
          <w:color w:val="2C2C2C"/>
          <w:spacing w:val="72"/>
          <w:sz w:val="21"/>
          <w:szCs w:val="21"/>
        </w:rPr>
        <w:t xml:space="preserve"> </w:t>
      </w:r>
      <w:r w:rsidRPr="00F1210E">
        <w:rPr>
          <w:rFonts w:ascii="Arial" w:hAnsi="Arial" w:cs="Arial"/>
          <w:color w:val="2C2C2C"/>
          <w:spacing w:val="10"/>
          <w:sz w:val="21"/>
          <w:szCs w:val="21"/>
        </w:rPr>
        <w:t>П-</w:t>
      </w:r>
      <w:r w:rsidRPr="00F1210E">
        <w:rPr>
          <w:rFonts w:ascii="Arial" w:hAnsi="Arial" w:cs="Arial"/>
          <w:color w:val="2C2C2C"/>
          <w:spacing w:val="-2"/>
          <w:sz w:val="21"/>
          <w:szCs w:val="21"/>
        </w:rPr>
        <w:t>подібного</w:t>
      </w:r>
      <w:r w:rsidR="00B8233B">
        <w:rPr>
          <w:rFonts w:ascii="Arial" w:hAnsi="Arial" w:cs="Arial"/>
          <w:color w:val="2C2C2C"/>
          <w:spacing w:val="-2"/>
          <w:sz w:val="21"/>
          <w:szCs w:val="21"/>
        </w:rPr>
        <w:t xml:space="preserve"> </w:t>
      </w:r>
      <w:r w:rsidRPr="00B8233B">
        <w:rPr>
          <w:rFonts w:ascii="Arial" w:hAnsi="Arial" w:cs="Arial"/>
          <w:color w:val="2C2C2C"/>
          <w:sz w:val="21"/>
          <w:szCs w:val="21"/>
        </w:rPr>
        <w:t>компенсатора,</w:t>
      </w:r>
      <w:r w:rsidRPr="00B8233B">
        <w:rPr>
          <w:rFonts w:ascii="Arial" w:hAnsi="Arial" w:cs="Arial"/>
          <w:color w:val="2C2C2C"/>
          <w:spacing w:val="40"/>
          <w:sz w:val="21"/>
          <w:szCs w:val="21"/>
        </w:rPr>
        <w:t xml:space="preserve"> </w:t>
      </w:r>
      <w:r w:rsidRPr="00B8233B">
        <w:rPr>
          <w:rFonts w:ascii="Arial" w:hAnsi="Arial" w:cs="Arial"/>
          <w:color w:val="2C2C2C"/>
          <w:sz w:val="21"/>
          <w:szCs w:val="21"/>
        </w:rPr>
        <w:t>наведений</w:t>
      </w:r>
      <w:r w:rsidRPr="00B8233B">
        <w:rPr>
          <w:rFonts w:ascii="Arial" w:hAnsi="Arial" w:cs="Arial"/>
          <w:color w:val="2C2C2C"/>
          <w:spacing w:val="40"/>
          <w:sz w:val="21"/>
          <w:szCs w:val="21"/>
        </w:rPr>
        <w:t xml:space="preserve"> </w:t>
      </w:r>
      <w:r w:rsidRPr="00B8233B">
        <w:rPr>
          <w:rFonts w:ascii="Arial" w:hAnsi="Arial" w:cs="Arial"/>
          <w:color w:val="2C2C2C"/>
          <w:sz w:val="21"/>
          <w:szCs w:val="21"/>
        </w:rPr>
        <w:t>вище</w:t>
      </w:r>
      <w:r w:rsidRPr="00B8233B">
        <w:rPr>
          <w:rFonts w:ascii="Arial" w:hAnsi="Arial" w:cs="Arial"/>
          <w:color w:val="2C2C2C"/>
          <w:spacing w:val="40"/>
          <w:sz w:val="21"/>
          <w:szCs w:val="21"/>
        </w:rPr>
        <w:t xml:space="preserve"> </w:t>
      </w:r>
      <w:r w:rsidRPr="00B8233B">
        <w:rPr>
          <w:rFonts w:ascii="Arial" w:hAnsi="Arial" w:cs="Arial"/>
          <w:color w:val="2C2C2C"/>
          <w:sz w:val="21"/>
          <w:szCs w:val="21"/>
        </w:rPr>
        <w:t>кут</w:t>
      </w:r>
      <w:r w:rsidRPr="00B8233B">
        <w:rPr>
          <w:rFonts w:ascii="Arial" w:hAnsi="Arial" w:cs="Arial"/>
          <w:color w:val="2C2C2C"/>
          <w:spacing w:val="40"/>
          <w:sz w:val="21"/>
          <w:szCs w:val="21"/>
        </w:rPr>
        <w:t xml:space="preserve"> </w:t>
      </w:r>
      <w:r w:rsidRPr="00B8233B">
        <w:rPr>
          <w:rFonts w:ascii="Arial" w:hAnsi="Arial" w:cs="Arial"/>
          <w:color w:val="2C2C2C"/>
          <w:sz w:val="21"/>
          <w:szCs w:val="21"/>
        </w:rPr>
        <w:t>слід</w:t>
      </w:r>
      <w:r w:rsidRPr="00B8233B">
        <w:rPr>
          <w:rFonts w:ascii="Arial" w:hAnsi="Arial" w:cs="Arial"/>
          <w:color w:val="2C2C2C"/>
          <w:spacing w:val="40"/>
          <w:sz w:val="21"/>
          <w:szCs w:val="21"/>
        </w:rPr>
        <w:t xml:space="preserve"> </w:t>
      </w:r>
      <w:r w:rsidRPr="00B8233B">
        <w:rPr>
          <w:rFonts w:ascii="Arial" w:hAnsi="Arial" w:cs="Arial"/>
          <w:color w:val="2C2C2C"/>
          <w:sz w:val="21"/>
          <w:szCs w:val="21"/>
        </w:rPr>
        <w:t>відрахувати</w:t>
      </w:r>
      <w:r w:rsidRPr="00B8233B">
        <w:rPr>
          <w:rFonts w:ascii="Arial" w:hAnsi="Arial" w:cs="Arial"/>
          <w:color w:val="2C2C2C"/>
          <w:spacing w:val="40"/>
          <w:sz w:val="21"/>
          <w:szCs w:val="21"/>
        </w:rPr>
        <w:t xml:space="preserve"> </w:t>
      </w:r>
      <w:r w:rsidRPr="00B8233B">
        <w:rPr>
          <w:rFonts w:ascii="Arial" w:hAnsi="Arial" w:cs="Arial"/>
          <w:color w:val="2C2C2C"/>
          <w:sz w:val="21"/>
          <w:szCs w:val="21"/>
        </w:rPr>
        <w:t>від</w:t>
      </w:r>
      <w:r w:rsidRPr="00B8233B">
        <w:rPr>
          <w:rFonts w:ascii="Arial" w:hAnsi="Arial" w:cs="Arial"/>
          <w:color w:val="2C2C2C"/>
          <w:spacing w:val="40"/>
          <w:sz w:val="21"/>
          <w:szCs w:val="21"/>
        </w:rPr>
        <w:t xml:space="preserve"> </w:t>
      </w:r>
      <w:r w:rsidRPr="00B8233B">
        <w:rPr>
          <w:rFonts w:ascii="Arial" w:hAnsi="Arial" w:cs="Arial"/>
          <w:color w:val="2C2C2C"/>
          <w:sz w:val="21"/>
          <w:szCs w:val="21"/>
        </w:rPr>
        <w:t>осі,</w:t>
      </w:r>
      <w:r w:rsidRPr="00B8233B">
        <w:rPr>
          <w:rFonts w:ascii="Arial" w:hAnsi="Arial" w:cs="Arial"/>
          <w:color w:val="2C2C2C"/>
          <w:spacing w:val="40"/>
          <w:sz w:val="21"/>
          <w:szCs w:val="21"/>
        </w:rPr>
        <w:t xml:space="preserve"> </w:t>
      </w:r>
      <w:r w:rsidRPr="00B8233B">
        <w:rPr>
          <w:rFonts w:ascii="Arial" w:hAnsi="Arial" w:cs="Arial"/>
          <w:color w:val="2C2C2C"/>
          <w:sz w:val="21"/>
          <w:szCs w:val="21"/>
        </w:rPr>
        <w:t>яка</w:t>
      </w:r>
      <w:r w:rsidRPr="00B8233B">
        <w:rPr>
          <w:rFonts w:ascii="Arial" w:hAnsi="Arial" w:cs="Arial"/>
          <w:color w:val="2C2C2C"/>
          <w:spacing w:val="40"/>
          <w:sz w:val="21"/>
          <w:szCs w:val="21"/>
        </w:rPr>
        <w:t xml:space="preserve"> </w:t>
      </w:r>
      <w:r w:rsidRPr="00B8233B">
        <w:rPr>
          <w:rFonts w:ascii="Arial" w:hAnsi="Arial" w:cs="Arial"/>
          <w:color w:val="2C2C2C"/>
          <w:sz w:val="21"/>
          <w:szCs w:val="21"/>
        </w:rPr>
        <w:t>є нормальною до осі трубопроводу.</w:t>
      </w:r>
    </w:p>
    <w:p w14:paraId="5D360A53" w14:textId="6E385974" w:rsidR="0005794D" w:rsidRPr="00F1210E" w:rsidRDefault="00101004" w:rsidP="00AD2EDF">
      <w:pPr>
        <w:pStyle w:val="a5"/>
        <w:numPr>
          <w:ilvl w:val="2"/>
          <w:numId w:val="45"/>
        </w:numPr>
        <w:tabs>
          <w:tab w:val="left" w:pos="1922"/>
        </w:tabs>
        <w:spacing w:line="293" w:lineRule="auto"/>
        <w:ind w:left="0" w:firstLine="720"/>
        <w:rPr>
          <w:rFonts w:ascii="Arial" w:hAnsi="Arial" w:cs="Arial"/>
          <w:b/>
          <w:color w:val="2C2C2C"/>
          <w:sz w:val="21"/>
          <w:szCs w:val="21"/>
        </w:rPr>
      </w:pPr>
      <w:r w:rsidRPr="00107D31">
        <w:rPr>
          <w:rFonts w:ascii="Arial" w:hAnsi="Arial" w:cs="Arial"/>
          <w:sz w:val="21"/>
          <w:szCs w:val="21"/>
        </w:rPr>
        <w:t>Нормативне технологічне навантаження на естакаду вздовж траси за відсутності заданої схеми трубопроводів слід приймати</w:t>
      </w:r>
      <w:r w:rsidR="00026420" w:rsidRPr="00ED24EE">
        <w:rPr>
          <w:rFonts w:ascii="Arial" w:hAnsi="Arial" w:cs="Arial"/>
          <w:color w:val="2C2C2C"/>
          <w:sz w:val="21"/>
          <w:szCs w:val="21"/>
        </w:rPr>
        <w:t xml:space="preserve">: </w:t>
      </w:r>
      <w:r w:rsidRPr="00ED24EE">
        <w:rPr>
          <w:rFonts w:ascii="Arial" w:hAnsi="Arial" w:cs="Arial"/>
          <w:color w:val="2C2C2C"/>
          <w:sz w:val="21"/>
          <w:szCs w:val="21"/>
        </w:rPr>
        <w:t>за</w:t>
      </w:r>
      <w:r>
        <w:rPr>
          <w:rFonts w:ascii="Arial" w:hAnsi="Arial" w:cs="Arial"/>
          <w:color w:val="2C2C2C"/>
          <w:sz w:val="21"/>
          <w:szCs w:val="21"/>
        </w:rPr>
        <w:t xml:space="preserve"> </w:t>
      </w:r>
      <w:r w:rsidR="00026420" w:rsidRPr="00F1210E">
        <w:rPr>
          <w:rFonts w:ascii="Arial" w:hAnsi="Arial" w:cs="Arial"/>
          <w:color w:val="2C2C2C"/>
          <w:sz w:val="21"/>
          <w:szCs w:val="21"/>
        </w:rPr>
        <w:t xml:space="preserve"> розрахунку опор кінцевого (кутового) температурного блока – 4</w:t>
      </w:r>
      <w:r w:rsidR="00B8233B" w:rsidRPr="00B8233B">
        <w:rPr>
          <w:i/>
          <w:color w:val="2C2C2C"/>
          <w:sz w:val="24"/>
          <w:szCs w:val="24"/>
        </w:rPr>
        <w:t xml:space="preserve"> </w:t>
      </w:r>
      <w:r w:rsidR="00B8233B" w:rsidRPr="00A608A7">
        <w:rPr>
          <w:i/>
          <w:color w:val="2C2C2C"/>
          <w:sz w:val="24"/>
          <w:szCs w:val="24"/>
        </w:rPr>
        <w:t>q</w:t>
      </w:r>
      <w:r w:rsidR="00026420" w:rsidRPr="00F1210E">
        <w:rPr>
          <w:rFonts w:ascii="Arial" w:hAnsi="Arial" w:cs="Arial"/>
          <w:color w:val="2C2C2C"/>
          <w:sz w:val="21"/>
          <w:szCs w:val="21"/>
        </w:rPr>
        <w:t xml:space="preserve">; </w:t>
      </w:r>
      <w:r>
        <w:rPr>
          <w:rFonts w:ascii="Arial" w:hAnsi="Arial" w:cs="Arial"/>
          <w:color w:val="2C2C2C"/>
          <w:sz w:val="21"/>
          <w:szCs w:val="21"/>
        </w:rPr>
        <w:t xml:space="preserve">за </w:t>
      </w:r>
      <w:r w:rsidR="00026420" w:rsidRPr="00F1210E">
        <w:rPr>
          <w:rFonts w:ascii="Arial" w:hAnsi="Arial" w:cs="Arial"/>
          <w:color w:val="2C2C2C"/>
          <w:sz w:val="21"/>
          <w:szCs w:val="21"/>
        </w:rPr>
        <w:t>розрахунку опор проміжного блока – 2</w:t>
      </w:r>
      <w:r w:rsidR="00B8233B" w:rsidRPr="00B8233B">
        <w:rPr>
          <w:i/>
          <w:color w:val="2C2C2C"/>
          <w:sz w:val="24"/>
          <w:szCs w:val="24"/>
        </w:rPr>
        <w:t xml:space="preserve"> </w:t>
      </w:r>
      <w:r w:rsidR="00B8233B" w:rsidRPr="00A608A7">
        <w:rPr>
          <w:i/>
          <w:color w:val="2C2C2C"/>
          <w:sz w:val="24"/>
          <w:szCs w:val="24"/>
        </w:rPr>
        <w:t>q</w:t>
      </w:r>
      <w:r w:rsidR="00026420" w:rsidRPr="00F1210E">
        <w:rPr>
          <w:rFonts w:ascii="Arial" w:hAnsi="Arial" w:cs="Arial"/>
          <w:color w:val="2C2C2C"/>
          <w:sz w:val="21"/>
          <w:szCs w:val="21"/>
        </w:rPr>
        <w:t>.</w:t>
      </w:r>
    </w:p>
    <w:p w14:paraId="1EAD1556" w14:textId="5FD3D067" w:rsidR="0005794D" w:rsidRPr="00F1210E" w:rsidRDefault="00026420" w:rsidP="00B8233B">
      <w:pPr>
        <w:pStyle w:val="a3"/>
        <w:spacing w:line="293" w:lineRule="auto"/>
        <w:ind w:left="0" w:firstLine="720"/>
        <w:rPr>
          <w:rFonts w:ascii="Arial" w:hAnsi="Arial" w:cs="Arial"/>
          <w:sz w:val="21"/>
          <w:szCs w:val="21"/>
        </w:rPr>
      </w:pPr>
      <w:r w:rsidRPr="00F1210E">
        <w:rPr>
          <w:rFonts w:ascii="Arial" w:hAnsi="Arial" w:cs="Arial"/>
          <w:color w:val="2C2C2C"/>
          <w:sz w:val="21"/>
          <w:szCs w:val="21"/>
        </w:rPr>
        <w:t>Характеристичне горизонтальне технологічне навантаження від кожної поперечної</w:t>
      </w:r>
      <w:r w:rsidRPr="00F1210E">
        <w:rPr>
          <w:rFonts w:ascii="Arial" w:hAnsi="Arial" w:cs="Arial"/>
          <w:color w:val="2C2C2C"/>
          <w:spacing w:val="80"/>
          <w:sz w:val="21"/>
          <w:szCs w:val="21"/>
        </w:rPr>
        <w:t xml:space="preserve"> </w:t>
      </w:r>
      <w:r w:rsidRPr="00F1210E">
        <w:rPr>
          <w:rFonts w:ascii="Arial" w:hAnsi="Arial" w:cs="Arial"/>
          <w:color w:val="2C2C2C"/>
          <w:sz w:val="21"/>
          <w:szCs w:val="21"/>
        </w:rPr>
        <w:t>гілки</w:t>
      </w:r>
      <w:r w:rsidRPr="00F1210E">
        <w:rPr>
          <w:rFonts w:ascii="Arial" w:hAnsi="Arial" w:cs="Arial"/>
          <w:color w:val="2C2C2C"/>
          <w:spacing w:val="80"/>
          <w:sz w:val="21"/>
          <w:szCs w:val="21"/>
        </w:rPr>
        <w:t xml:space="preserve"> </w:t>
      </w:r>
      <w:r w:rsidRPr="00F1210E">
        <w:rPr>
          <w:rFonts w:ascii="Arial" w:hAnsi="Arial" w:cs="Arial"/>
          <w:color w:val="2C2C2C"/>
          <w:sz w:val="21"/>
          <w:szCs w:val="21"/>
        </w:rPr>
        <w:t>трубопроводів</w:t>
      </w:r>
      <w:r w:rsidRPr="00F1210E">
        <w:rPr>
          <w:rFonts w:ascii="Arial" w:hAnsi="Arial" w:cs="Arial"/>
          <w:color w:val="2C2C2C"/>
          <w:spacing w:val="80"/>
          <w:sz w:val="21"/>
          <w:szCs w:val="21"/>
        </w:rPr>
        <w:t xml:space="preserve"> </w:t>
      </w:r>
      <w:r w:rsidRPr="00F1210E">
        <w:rPr>
          <w:rFonts w:ascii="Arial" w:hAnsi="Arial" w:cs="Arial"/>
          <w:color w:val="2C2C2C"/>
          <w:sz w:val="21"/>
          <w:szCs w:val="21"/>
        </w:rPr>
        <w:t>на</w:t>
      </w:r>
      <w:r w:rsidRPr="00F1210E">
        <w:rPr>
          <w:rFonts w:ascii="Arial" w:hAnsi="Arial" w:cs="Arial"/>
          <w:color w:val="2C2C2C"/>
          <w:spacing w:val="80"/>
          <w:sz w:val="21"/>
          <w:szCs w:val="21"/>
        </w:rPr>
        <w:t xml:space="preserve"> </w:t>
      </w:r>
      <w:r w:rsidRPr="00F1210E">
        <w:rPr>
          <w:rFonts w:ascii="Arial" w:hAnsi="Arial" w:cs="Arial"/>
          <w:color w:val="2C2C2C"/>
          <w:sz w:val="21"/>
          <w:szCs w:val="21"/>
        </w:rPr>
        <w:t>опору,</w:t>
      </w:r>
      <w:r w:rsidRPr="00F1210E">
        <w:rPr>
          <w:rFonts w:ascii="Arial" w:hAnsi="Arial" w:cs="Arial"/>
          <w:color w:val="2C2C2C"/>
          <w:spacing w:val="80"/>
          <w:sz w:val="21"/>
          <w:szCs w:val="21"/>
        </w:rPr>
        <w:t xml:space="preserve"> </w:t>
      </w:r>
      <w:r w:rsidRPr="00F1210E">
        <w:rPr>
          <w:rFonts w:ascii="Arial" w:hAnsi="Arial" w:cs="Arial"/>
          <w:color w:val="2C2C2C"/>
          <w:sz w:val="21"/>
          <w:szCs w:val="21"/>
        </w:rPr>
        <w:t>найближчу</w:t>
      </w:r>
      <w:r w:rsidRPr="00F1210E">
        <w:rPr>
          <w:rFonts w:ascii="Arial" w:hAnsi="Arial" w:cs="Arial"/>
          <w:color w:val="2C2C2C"/>
          <w:spacing w:val="80"/>
          <w:sz w:val="21"/>
          <w:szCs w:val="21"/>
        </w:rPr>
        <w:t xml:space="preserve"> </w:t>
      </w:r>
      <w:r w:rsidRPr="00F1210E">
        <w:rPr>
          <w:rFonts w:ascii="Arial" w:hAnsi="Arial" w:cs="Arial"/>
          <w:color w:val="2C2C2C"/>
          <w:sz w:val="21"/>
          <w:szCs w:val="21"/>
        </w:rPr>
        <w:t>до</w:t>
      </w:r>
      <w:r w:rsidRPr="00F1210E">
        <w:rPr>
          <w:rFonts w:ascii="Arial" w:hAnsi="Arial" w:cs="Arial"/>
          <w:color w:val="2C2C2C"/>
          <w:spacing w:val="80"/>
          <w:sz w:val="21"/>
          <w:szCs w:val="21"/>
        </w:rPr>
        <w:t xml:space="preserve"> </w:t>
      </w:r>
      <w:r w:rsidRPr="00F1210E">
        <w:rPr>
          <w:rFonts w:ascii="Arial" w:hAnsi="Arial" w:cs="Arial"/>
          <w:color w:val="2C2C2C"/>
          <w:sz w:val="21"/>
          <w:szCs w:val="21"/>
        </w:rPr>
        <w:t>відгалуження, слід</w:t>
      </w:r>
      <w:r w:rsidRPr="00F1210E">
        <w:rPr>
          <w:rFonts w:ascii="Arial" w:hAnsi="Arial" w:cs="Arial"/>
          <w:color w:val="2C2C2C"/>
          <w:spacing w:val="60"/>
          <w:sz w:val="21"/>
          <w:szCs w:val="21"/>
        </w:rPr>
        <w:t xml:space="preserve"> </w:t>
      </w:r>
      <w:r w:rsidRPr="00F1210E">
        <w:rPr>
          <w:rFonts w:ascii="Arial" w:hAnsi="Arial" w:cs="Arial"/>
          <w:color w:val="2C2C2C"/>
          <w:sz w:val="21"/>
          <w:szCs w:val="21"/>
        </w:rPr>
        <w:t>приймати</w:t>
      </w:r>
      <w:r w:rsidRPr="00F1210E">
        <w:rPr>
          <w:rFonts w:ascii="Arial" w:hAnsi="Arial" w:cs="Arial"/>
          <w:color w:val="2C2C2C"/>
          <w:spacing w:val="62"/>
          <w:sz w:val="21"/>
          <w:szCs w:val="21"/>
        </w:rPr>
        <w:t xml:space="preserve"> </w:t>
      </w:r>
      <w:r w:rsidRPr="00F1210E">
        <w:rPr>
          <w:rFonts w:ascii="Arial" w:hAnsi="Arial" w:cs="Arial"/>
          <w:color w:val="2C2C2C"/>
          <w:spacing w:val="61"/>
          <w:sz w:val="21"/>
          <w:szCs w:val="21"/>
        </w:rPr>
        <w:t xml:space="preserve"> </w:t>
      </w:r>
      <w:r w:rsidRPr="00F1210E">
        <w:rPr>
          <w:rFonts w:ascii="Arial" w:hAnsi="Arial" w:cs="Arial"/>
          <w:color w:val="2C2C2C"/>
          <w:sz w:val="21"/>
          <w:szCs w:val="21"/>
        </w:rPr>
        <w:t>залежно</w:t>
      </w:r>
      <w:r w:rsidRPr="00F1210E">
        <w:rPr>
          <w:rFonts w:ascii="Arial" w:hAnsi="Arial" w:cs="Arial"/>
          <w:color w:val="2C2C2C"/>
          <w:spacing w:val="63"/>
          <w:sz w:val="21"/>
          <w:szCs w:val="21"/>
        </w:rPr>
        <w:t xml:space="preserve"> </w:t>
      </w:r>
      <w:r w:rsidRPr="00F1210E">
        <w:rPr>
          <w:rFonts w:ascii="Arial" w:hAnsi="Arial" w:cs="Arial"/>
          <w:color w:val="2C2C2C"/>
          <w:sz w:val="21"/>
          <w:szCs w:val="21"/>
        </w:rPr>
        <w:t>від</w:t>
      </w:r>
      <w:r w:rsidRPr="00F1210E">
        <w:rPr>
          <w:rFonts w:ascii="Arial" w:hAnsi="Arial" w:cs="Arial"/>
          <w:color w:val="2C2C2C"/>
          <w:spacing w:val="62"/>
          <w:sz w:val="21"/>
          <w:szCs w:val="21"/>
        </w:rPr>
        <w:t xml:space="preserve"> </w:t>
      </w:r>
      <w:r w:rsidRPr="00F1210E">
        <w:rPr>
          <w:rFonts w:ascii="Arial" w:hAnsi="Arial" w:cs="Arial"/>
          <w:color w:val="2C2C2C"/>
          <w:sz w:val="21"/>
          <w:szCs w:val="21"/>
        </w:rPr>
        <w:t>вертикального</w:t>
      </w:r>
      <w:r w:rsidRPr="00F1210E">
        <w:rPr>
          <w:rFonts w:ascii="Arial" w:hAnsi="Arial" w:cs="Arial"/>
          <w:color w:val="2C2C2C"/>
          <w:spacing w:val="60"/>
          <w:sz w:val="21"/>
          <w:szCs w:val="21"/>
        </w:rPr>
        <w:t xml:space="preserve"> </w:t>
      </w:r>
      <w:r w:rsidRPr="00F1210E">
        <w:rPr>
          <w:rFonts w:ascii="Arial" w:hAnsi="Arial" w:cs="Arial"/>
          <w:color w:val="2C2C2C"/>
          <w:sz w:val="21"/>
          <w:szCs w:val="21"/>
        </w:rPr>
        <w:t>навантаження</w:t>
      </w:r>
      <w:r w:rsidRPr="00F1210E">
        <w:rPr>
          <w:rFonts w:ascii="Arial" w:hAnsi="Arial" w:cs="Arial"/>
          <w:color w:val="2C2C2C"/>
          <w:spacing w:val="77"/>
          <w:sz w:val="21"/>
          <w:szCs w:val="21"/>
        </w:rPr>
        <w:t xml:space="preserve"> </w:t>
      </w:r>
      <w:r w:rsidR="00B8233B" w:rsidRPr="00A608A7">
        <w:rPr>
          <w:i/>
          <w:color w:val="2C2C2C"/>
          <w:sz w:val="24"/>
          <w:szCs w:val="24"/>
        </w:rPr>
        <w:t>q</w:t>
      </w:r>
      <w:r w:rsidRPr="00F1210E">
        <w:rPr>
          <w:rFonts w:ascii="Arial" w:hAnsi="Arial" w:cs="Arial"/>
          <w:i/>
          <w:color w:val="2C2C2C"/>
          <w:spacing w:val="63"/>
          <w:sz w:val="21"/>
          <w:szCs w:val="21"/>
        </w:rPr>
        <w:t xml:space="preserve"> </w:t>
      </w:r>
      <w:r w:rsidRPr="00F1210E">
        <w:rPr>
          <w:rFonts w:ascii="Arial" w:hAnsi="Arial" w:cs="Arial"/>
          <w:color w:val="2C2C2C"/>
          <w:sz w:val="21"/>
          <w:szCs w:val="21"/>
        </w:rPr>
        <w:t>на</w:t>
      </w:r>
      <w:r w:rsidRPr="00F1210E">
        <w:rPr>
          <w:rFonts w:ascii="Arial" w:hAnsi="Arial" w:cs="Arial"/>
          <w:color w:val="2C2C2C"/>
          <w:spacing w:val="60"/>
          <w:sz w:val="21"/>
          <w:szCs w:val="21"/>
        </w:rPr>
        <w:t xml:space="preserve"> </w:t>
      </w:r>
      <w:r w:rsidRPr="00F1210E">
        <w:rPr>
          <w:rFonts w:ascii="Arial" w:hAnsi="Arial" w:cs="Arial"/>
          <w:color w:val="2C2C2C"/>
          <w:spacing w:val="-2"/>
          <w:sz w:val="21"/>
          <w:szCs w:val="21"/>
        </w:rPr>
        <w:t>основну</w:t>
      </w:r>
      <w:r w:rsidR="00B8233B">
        <w:rPr>
          <w:rFonts w:ascii="Arial" w:hAnsi="Arial" w:cs="Arial"/>
          <w:sz w:val="21"/>
          <w:szCs w:val="21"/>
        </w:rPr>
        <w:t xml:space="preserve"> </w:t>
      </w:r>
      <w:r w:rsidRPr="00F1210E">
        <w:rPr>
          <w:rFonts w:ascii="Arial" w:hAnsi="Arial" w:cs="Arial"/>
          <w:color w:val="2C2C2C"/>
          <w:spacing w:val="-2"/>
          <w:sz w:val="21"/>
          <w:szCs w:val="21"/>
        </w:rPr>
        <w:t>трасу.</w:t>
      </w:r>
      <w:r w:rsidR="00B8233B">
        <w:rPr>
          <w:rFonts w:ascii="Arial" w:hAnsi="Arial" w:cs="Arial"/>
          <w:color w:val="2C2C2C"/>
          <w:sz w:val="21"/>
          <w:szCs w:val="21"/>
        </w:rPr>
        <w:t xml:space="preserve"> </w:t>
      </w:r>
      <w:r w:rsidRPr="00F1210E">
        <w:rPr>
          <w:rFonts w:ascii="Arial" w:hAnsi="Arial" w:cs="Arial"/>
          <w:color w:val="2C2C2C"/>
          <w:sz w:val="21"/>
          <w:szCs w:val="21"/>
        </w:rPr>
        <w:t>При</w:t>
      </w:r>
      <w:r w:rsidRPr="00F1210E">
        <w:rPr>
          <w:rFonts w:ascii="Arial" w:hAnsi="Arial" w:cs="Arial"/>
          <w:color w:val="2C2C2C"/>
          <w:spacing w:val="-29"/>
          <w:sz w:val="21"/>
          <w:szCs w:val="21"/>
        </w:rPr>
        <w:t xml:space="preserve"> </w:t>
      </w:r>
      <w:r w:rsidR="00B8233B" w:rsidRPr="00A608A7">
        <w:rPr>
          <w:i/>
          <w:color w:val="2C2C2C"/>
          <w:sz w:val="24"/>
          <w:szCs w:val="24"/>
        </w:rPr>
        <w:t>q</w:t>
      </w:r>
      <w:r w:rsidRPr="00F1210E">
        <w:rPr>
          <w:rFonts w:ascii="Arial" w:hAnsi="Arial" w:cs="Arial"/>
          <w:i/>
          <w:spacing w:val="-12"/>
          <w:sz w:val="21"/>
          <w:szCs w:val="21"/>
        </w:rPr>
        <w:t xml:space="preserve"> </w:t>
      </w:r>
      <w:r w:rsidR="00B8233B" w:rsidRPr="00B8233B">
        <w:rPr>
          <w:rFonts w:ascii="Symbol" w:hAnsi="Symbol"/>
          <w:sz w:val="24"/>
          <w:szCs w:val="24"/>
        </w:rPr>
        <w:t></w:t>
      </w:r>
      <w:r w:rsidRPr="00F1210E">
        <w:rPr>
          <w:rFonts w:ascii="Arial" w:hAnsi="Arial" w:cs="Arial"/>
          <w:sz w:val="21"/>
          <w:szCs w:val="21"/>
        </w:rPr>
        <w:t>49</w:t>
      </w:r>
      <w:r w:rsidRPr="00F1210E">
        <w:rPr>
          <w:rFonts w:ascii="Arial" w:hAnsi="Arial" w:cs="Arial"/>
          <w:spacing w:val="25"/>
          <w:sz w:val="21"/>
          <w:szCs w:val="21"/>
        </w:rPr>
        <w:t xml:space="preserve"> </w:t>
      </w:r>
      <w:r w:rsidRPr="00F1210E">
        <w:rPr>
          <w:rFonts w:ascii="Arial" w:hAnsi="Arial" w:cs="Arial"/>
          <w:color w:val="2C2C2C"/>
          <w:spacing w:val="-4"/>
          <w:sz w:val="21"/>
          <w:szCs w:val="21"/>
        </w:rPr>
        <w:t>кН/</w:t>
      </w:r>
      <w:r w:rsidRPr="00F1210E">
        <w:rPr>
          <w:rFonts w:ascii="Arial" w:hAnsi="Arial" w:cs="Arial"/>
          <w:spacing w:val="-4"/>
          <w:sz w:val="21"/>
          <w:szCs w:val="21"/>
        </w:rPr>
        <w:t>м,</w:t>
      </w:r>
      <w:r w:rsidR="00B8233B">
        <w:rPr>
          <w:rFonts w:ascii="Arial" w:hAnsi="Arial" w:cs="Arial"/>
          <w:sz w:val="21"/>
          <w:szCs w:val="21"/>
        </w:rPr>
        <w:t xml:space="preserve"> </w:t>
      </w:r>
      <w:r w:rsidR="00B8233B" w:rsidRPr="00A608A7">
        <w:rPr>
          <w:i/>
          <w:color w:val="2C2C2C"/>
          <w:sz w:val="24"/>
          <w:szCs w:val="24"/>
        </w:rPr>
        <w:t>q</w:t>
      </w:r>
      <w:r w:rsidRPr="00F1210E">
        <w:rPr>
          <w:rFonts w:ascii="Arial" w:hAnsi="Arial" w:cs="Arial"/>
          <w:i/>
          <w:spacing w:val="-12"/>
          <w:sz w:val="21"/>
          <w:szCs w:val="21"/>
        </w:rPr>
        <w:t xml:space="preserve"> </w:t>
      </w:r>
      <w:r w:rsidR="00B8233B">
        <w:rPr>
          <w:rFonts w:ascii="Symbol" w:hAnsi="Symbol"/>
        </w:rPr>
        <w:t></w:t>
      </w:r>
      <w:r w:rsidRPr="00F1210E">
        <w:rPr>
          <w:rFonts w:ascii="Arial" w:hAnsi="Arial" w:cs="Arial"/>
          <w:spacing w:val="41"/>
          <w:sz w:val="21"/>
          <w:szCs w:val="21"/>
        </w:rPr>
        <w:t xml:space="preserve"> </w:t>
      </w:r>
      <w:r w:rsidRPr="00F1210E">
        <w:rPr>
          <w:rFonts w:ascii="Arial" w:hAnsi="Arial" w:cs="Arial"/>
          <w:color w:val="2C2C2C"/>
          <w:sz w:val="21"/>
          <w:szCs w:val="21"/>
        </w:rPr>
        <w:t>від</w:t>
      </w:r>
      <w:r w:rsidRPr="00F1210E">
        <w:rPr>
          <w:rFonts w:ascii="Arial" w:hAnsi="Arial" w:cs="Arial"/>
          <w:color w:val="2C2C2C"/>
          <w:spacing w:val="5"/>
          <w:sz w:val="21"/>
          <w:szCs w:val="21"/>
        </w:rPr>
        <w:t xml:space="preserve"> </w:t>
      </w:r>
      <w:r w:rsidRPr="00F1210E">
        <w:rPr>
          <w:rFonts w:ascii="Arial" w:hAnsi="Arial" w:cs="Arial"/>
          <w:color w:val="2C2C2C"/>
          <w:sz w:val="21"/>
          <w:szCs w:val="21"/>
        </w:rPr>
        <w:t>49</w:t>
      </w:r>
      <w:r w:rsidRPr="00F1210E">
        <w:rPr>
          <w:rFonts w:ascii="Arial" w:hAnsi="Arial" w:cs="Arial"/>
          <w:color w:val="2C2C2C"/>
          <w:spacing w:val="7"/>
          <w:sz w:val="21"/>
          <w:szCs w:val="21"/>
        </w:rPr>
        <w:t xml:space="preserve"> </w:t>
      </w:r>
      <w:r w:rsidRPr="00F1210E">
        <w:rPr>
          <w:rFonts w:ascii="Arial" w:hAnsi="Arial" w:cs="Arial"/>
          <w:sz w:val="21"/>
          <w:szCs w:val="21"/>
        </w:rPr>
        <w:t>до</w:t>
      </w:r>
      <w:r w:rsidRPr="00F1210E">
        <w:rPr>
          <w:rFonts w:ascii="Arial" w:hAnsi="Arial" w:cs="Arial"/>
          <w:spacing w:val="5"/>
          <w:sz w:val="21"/>
          <w:szCs w:val="21"/>
        </w:rPr>
        <w:t xml:space="preserve"> </w:t>
      </w:r>
      <w:r w:rsidRPr="00F1210E">
        <w:rPr>
          <w:rFonts w:ascii="Arial" w:hAnsi="Arial" w:cs="Arial"/>
          <w:sz w:val="21"/>
          <w:szCs w:val="21"/>
        </w:rPr>
        <w:t>90</w:t>
      </w:r>
      <w:r w:rsidRPr="00F1210E">
        <w:rPr>
          <w:rFonts w:ascii="Arial" w:hAnsi="Arial" w:cs="Arial"/>
          <w:spacing w:val="6"/>
          <w:sz w:val="21"/>
          <w:szCs w:val="21"/>
        </w:rPr>
        <w:t xml:space="preserve"> </w:t>
      </w:r>
      <w:r w:rsidRPr="00F1210E">
        <w:rPr>
          <w:rFonts w:ascii="Arial" w:hAnsi="Arial" w:cs="Arial"/>
          <w:spacing w:val="-4"/>
          <w:sz w:val="21"/>
          <w:szCs w:val="21"/>
        </w:rPr>
        <w:t>кН/м</w:t>
      </w:r>
      <w:r w:rsidR="00B8233B">
        <w:rPr>
          <w:rFonts w:ascii="Arial" w:hAnsi="Arial" w:cs="Arial"/>
          <w:spacing w:val="-4"/>
          <w:sz w:val="21"/>
          <w:szCs w:val="21"/>
        </w:rPr>
        <w:t xml:space="preserve">      </w:t>
      </w:r>
      <w:r w:rsidR="00B8233B">
        <w:rPr>
          <w:rFonts w:ascii="Arial" w:hAnsi="Arial" w:cs="Arial"/>
          <w:sz w:val="21"/>
          <w:szCs w:val="21"/>
        </w:rPr>
        <w:t xml:space="preserve"> </w:t>
      </w:r>
      <w:r w:rsidRPr="00F1210E">
        <w:rPr>
          <w:rFonts w:ascii="Arial" w:hAnsi="Arial" w:cs="Arial"/>
          <w:spacing w:val="-2"/>
          <w:sz w:val="21"/>
          <w:szCs w:val="21"/>
        </w:rPr>
        <w:t>включно,</w:t>
      </w:r>
      <w:r w:rsidR="00B8233B">
        <w:rPr>
          <w:rFonts w:ascii="Arial" w:hAnsi="Arial" w:cs="Arial"/>
          <w:spacing w:val="-2"/>
          <w:sz w:val="21"/>
          <w:szCs w:val="21"/>
        </w:rPr>
        <w:t xml:space="preserve"> </w:t>
      </w:r>
      <w:r w:rsidR="00B8233B" w:rsidRPr="00A608A7">
        <w:rPr>
          <w:i/>
          <w:color w:val="2C2C2C"/>
          <w:sz w:val="24"/>
          <w:szCs w:val="24"/>
        </w:rPr>
        <w:t>q</w:t>
      </w:r>
      <w:r w:rsidRPr="00F1210E">
        <w:rPr>
          <w:rFonts w:ascii="Arial" w:hAnsi="Arial" w:cs="Arial"/>
          <w:i/>
          <w:spacing w:val="-5"/>
          <w:sz w:val="21"/>
          <w:szCs w:val="21"/>
        </w:rPr>
        <w:t xml:space="preserve"> </w:t>
      </w:r>
      <w:r w:rsidR="00B8233B" w:rsidRPr="00B8233B">
        <w:rPr>
          <w:rFonts w:ascii="Symbol" w:hAnsi="Symbol"/>
          <w:sz w:val="24"/>
          <w:szCs w:val="24"/>
        </w:rPr>
        <w:t></w:t>
      </w:r>
      <w:r w:rsidRPr="00F1210E">
        <w:rPr>
          <w:rFonts w:ascii="Arial" w:hAnsi="Arial" w:cs="Arial"/>
          <w:spacing w:val="-21"/>
          <w:sz w:val="21"/>
          <w:szCs w:val="21"/>
        </w:rPr>
        <w:t xml:space="preserve"> </w:t>
      </w:r>
      <w:r w:rsidRPr="00F1210E">
        <w:rPr>
          <w:rFonts w:ascii="Arial" w:hAnsi="Arial" w:cs="Arial"/>
          <w:spacing w:val="-5"/>
          <w:sz w:val="21"/>
          <w:szCs w:val="21"/>
        </w:rPr>
        <w:t>98</w:t>
      </w:r>
      <w:r w:rsidR="001739FC" w:rsidRPr="00F1210E">
        <w:rPr>
          <w:rFonts w:ascii="Arial" w:hAnsi="Arial" w:cs="Arial"/>
          <w:spacing w:val="-5"/>
          <w:sz w:val="21"/>
          <w:szCs w:val="21"/>
        </w:rPr>
        <w:t xml:space="preserve"> </w:t>
      </w:r>
      <w:r w:rsidRPr="00F1210E">
        <w:rPr>
          <w:rFonts w:ascii="Arial" w:hAnsi="Arial" w:cs="Arial"/>
          <w:color w:val="2C2C2C"/>
          <w:spacing w:val="-4"/>
          <w:sz w:val="21"/>
          <w:szCs w:val="21"/>
        </w:rPr>
        <w:t>кН/</w:t>
      </w:r>
      <w:r w:rsidRPr="00F1210E">
        <w:rPr>
          <w:rFonts w:ascii="Arial" w:hAnsi="Arial" w:cs="Arial"/>
          <w:spacing w:val="-4"/>
          <w:sz w:val="21"/>
          <w:szCs w:val="21"/>
        </w:rPr>
        <w:t>м</w:t>
      </w:r>
      <w:r w:rsidR="00B8233B">
        <w:rPr>
          <w:rFonts w:ascii="Arial" w:hAnsi="Arial" w:cs="Arial"/>
          <w:spacing w:val="-4"/>
          <w:sz w:val="21"/>
          <w:szCs w:val="21"/>
        </w:rPr>
        <w:t xml:space="preserve"> </w:t>
      </w:r>
      <w:r w:rsidRPr="00F1210E">
        <w:rPr>
          <w:rFonts w:ascii="Arial" w:hAnsi="Arial" w:cs="Arial"/>
          <w:sz w:val="21"/>
          <w:szCs w:val="21"/>
        </w:rPr>
        <w:t>поперечн</w:t>
      </w:r>
      <w:r w:rsidRPr="00F1210E">
        <w:rPr>
          <w:rFonts w:ascii="Arial" w:hAnsi="Arial" w:cs="Arial"/>
          <w:color w:val="2C2C2C"/>
          <w:sz w:val="21"/>
          <w:szCs w:val="21"/>
        </w:rPr>
        <w:t>е</w:t>
      </w:r>
      <w:r w:rsidRPr="00F1210E">
        <w:rPr>
          <w:rFonts w:ascii="Arial" w:hAnsi="Arial" w:cs="Arial"/>
          <w:color w:val="2C2C2C"/>
          <w:spacing w:val="40"/>
          <w:sz w:val="21"/>
          <w:szCs w:val="21"/>
        </w:rPr>
        <w:t xml:space="preserve"> </w:t>
      </w:r>
      <w:r w:rsidRPr="00F1210E">
        <w:rPr>
          <w:rFonts w:ascii="Arial" w:hAnsi="Arial" w:cs="Arial"/>
          <w:sz w:val="21"/>
          <w:szCs w:val="21"/>
        </w:rPr>
        <w:t>навантаження</w:t>
      </w:r>
      <w:r w:rsidRPr="00F1210E">
        <w:rPr>
          <w:rFonts w:ascii="Arial" w:hAnsi="Arial" w:cs="Arial"/>
          <w:spacing w:val="40"/>
          <w:sz w:val="21"/>
          <w:szCs w:val="21"/>
        </w:rPr>
        <w:t xml:space="preserve"> </w:t>
      </w:r>
      <w:r w:rsidRPr="00F1210E">
        <w:rPr>
          <w:rFonts w:ascii="Arial" w:hAnsi="Arial" w:cs="Arial"/>
          <w:sz w:val="21"/>
          <w:szCs w:val="21"/>
        </w:rPr>
        <w:t>від</w:t>
      </w:r>
      <w:r w:rsidRPr="00F1210E">
        <w:rPr>
          <w:rFonts w:ascii="Arial" w:hAnsi="Arial" w:cs="Arial"/>
          <w:spacing w:val="40"/>
          <w:sz w:val="21"/>
          <w:szCs w:val="21"/>
        </w:rPr>
        <w:t xml:space="preserve"> </w:t>
      </w:r>
      <w:r w:rsidRPr="00F1210E">
        <w:rPr>
          <w:rFonts w:ascii="Arial" w:hAnsi="Arial" w:cs="Arial"/>
          <w:color w:val="2C2C2C"/>
          <w:sz w:val="21"/>
          <w:szCs w:val="21"/>
        </w:rPr>
        <w:t>поперечних</w:t>
      </w:r>
      <w:r w:rsidRPr="00F1210E">
        <w:rPr>
          <w:rFonts w:ascii="Arial" w:hAnsi="Arial" w:cs="Arial"/>
          <w:color w:val="2C2C2C"/>
          <w:spacing w:val="40"/>
          <w:sz w:val="21"/>
          <w:szCs w:val="21"/>
        </w:rPr>
        <w:t xml:space="preserve"> </w:t>
      </w:r>
      <w:r w:rsidRPr="00F1210E">
        <w:rPr>
          <w:rFonts w:ascii="Arial" w:hAnsi="Arial" w:cs="Arial"/>
          <w:sz w:val="21"/>
          <w:szCs w:val="21"/>
        </w:rPr>
        <w:t>гілок</w:t>
      </w:r>
      <w:r w:rsidRPr="00F1210E">
        <w:rPr>
          <w:rFonts w:ascii="Arial" w:hAnsi="Arial" w:cs="Arial"/>
          <w:spacing w:val="40"/>
          <w:sz w:val="21"/>
          <w:szCs w:val="21"/>
        </w:rPr>
        <w:t xml:space="preserve"> </w:t>
      </w:r>
      <w:r w:rsidRPr="00F1210E">
        <w:rPr>
          <w:rFonts w:ascii="Arial" w:hAnsi="Arial" w:cs="Arial"/>
          <w:sz w:val="21"/>
          <w:szCs w:val="21"/>
        </w:rPr>
        <w:t>трубопроводів</w:t>
      </w:r>
      <w:r w:rsidRPr="00F1210E">
        <w:rPr>
          <w:rFonts w:ascii="Arial" w:hAnsi="Arial" w:cs="Arial"/>
          <w:spacing w:val="40"/>
          <w:sz w:val="21"/>
          <w:szCs w:val="21"/>
        </w:rPr>
        <w:t xml:space="preserve"> </w:t>
      </w:r>
      <w:r w:rsidRPr="00F1210E">
        <w:rPr>
          <w:rFonts w:ascii="Arial" w:hAnsi="Arial" w:cs="Arial"/>
          <w:sz w:val="21"/>
          <w:szCs w:val="21"/>
        </w:rPr>
        <w:t>приймається</w:t>
      </w:r>
      <w:r w:rsidRPr="00F1210E">
        <w:rPr>
          <w:rFonts w:ascii="Arial" w:hAnsi="Arial" w:cs="Arial"/>
          <w:spacing w:val="40"/>
          <w:sz w:val="21"/>
          <w:szCs w:val="21"/>
        </w:rPr>
        <w:t xml:space="preserve"> </w:t>
      </w:r>
      <w:r w:rsidRPr="00F1210E">
        <w:rPr>
          <w:rFonts w:ascii="Arial" w:hAnsi="Arial" w:cs="Arial"/>
          <w:color w:val="2C2C2C"/>
          <w:sz w:val="21"/>
          <w:szCs w:val="21"/>
        </w:rPr>
        <w:t>відповідно</w:t>
      </w:r>
      <w:r w:rsidRPr="00F1210E">
        <w:rPr>
          <w:rFonts w:ascii="Arial" w:hAnsi="Arial" w:cs="Arial"/>
          <w:color w:val="2C2C2C"/>
          <w:spacing w:val="40"/>
          <w:sz w:val="21"/>
          <w:szCs w:val="21"/>
        </w:rPr>
        <w:t xml:space="preserve"> </w:t>
      </w:r>
      <w:r w:rsidR="00B8233B" w:rsidRPr="00A608A7">
        <w:rPr>
          <w:i/>
          <w:color w:val="2C2C2C"/>
          <w:sz w:val="24"/>
          <w:szCs w:val="24"/>
        </w:rPr>
        <w:t>q</w:t>
      </w:r>
      <w:r w:rsidRPr="00F1210E">
        <w:rPr>
          <w:rFonts w:ascii="Arial" w:hAnsi="Arial" w:cs="Arial"/>
          <w:color w:val="2C2C2C"/>
          <w:sz w:val="21"/>
          <w:szCs w:val="21"/>
        </w:rPr>
        <w:t>,</w:t>
      </w:r>
      <w:r w:rsidRPr="00F1210E">
        <w:rPr>
          <w:rFonts w:ascii="Arial" w:hAnsi="Arial" w:cs="Arial"/>
          <w:color w:val="2C2C2C"/>
          <w:spacing w:val="40"/>
          <w:sz w:val="21"/>
          <w:szCs w:val="21"/>
        </w:rPr>
        <w:t xml:space="preserve"> </w:t>
      </w:r>
      <w:r w:rsidRPr="00F1210E">
        <w:rPr>
          <w:rFonts w:ascii="Arial" w:hAnsi="Arial" w:cs="Arial"/>
          <w:sz w:val="21"/>
          <w:szCs w:val="21"/>
        </w:rPr>
        <w:t>0,8</w:t>
      </w:r>
      <w:r w:rsidR="00B8233B" w:rsidRPr="00B8233B">
        <w:rPr>
          <w:i/>
          <w:color w:val="2C2C2C"/>
          <w:sz w:val="24"/>
          <w:szCs w:val="24"/>
        </w:rPr>
        <w:t xml:space="preserve"> </w:t>
      </w:r>
      <w:r w:rsidR="00B8233B" w:rsidRPr="00A608A7">
        <w:rPr>
          <w:i/>
          <w:color w:val="2C2C2C"/>
          <w:sz w:val="24"/>
          <w:szCs w:val="24"/>
        </w:rPr>
        <w:t>q</w:t>
      </w:r>
      <w:r w:rsidRPr="00F1210E">
        <w:rPr>
          <w:rFonts w:ascii="Arial" w:hAnsi="Arial" w:cs="Arial"/>
          <w:color w:val="2C2C2C"/>
          <w:sz w:val="21"/>
          <w:szCs w:val="21"/>
        </w:rPr>
        <w:t>,</w:t>
      </w:r>
      <w:r w:rsidRPr="00F1210E">
        <w:rPr>
          <w:rFonts w:ascii="Arial" w:hAnsi="Arial" w:cs="Arial"/>
          <w:color w:val="2C2C2C"/>
          <w:spacing w:val="40"/>
          <w:sz w:val="21"/>
          <w:szCs w:val="21"/>
        </w:rPr>
        <w:t xml:space="preserve"> </w:t>
      </w:r>
      <w:r w:rsidRPr="00F1210E">
        <w:rPr>
          <w:rFonts w:ascii="Arial" w:hAnsi="Arial" w:cs="Arial"/>
          <w:sz w:val="21"/>
          <w:szCs w:val="21"/>
        </w:rPr>
        <w:t>0,5</w:t>
      </w:r>
      <w:r w:rsidR="00B8233B" w:rsidRPr="00B8233B">
        <w:rPr>
          <w:i/>
          <w:color w:val="2C2C2C"/>
          <w:sz w:val="24"/>
          <w:szCs w:val="24"/>
        </w:rPr>
        <w:t xml:space="preserve"> </w:t>
      </w:r>
      <w:r w:rsidR="00B8233B" w:rsidRPr="00A608A7">
        <w:rPr>
          <w:i/>
          <w:color w:val="2C2C2C"/>
          <w:sz w:val="24"/>
          <w:szCs w:val="24"/>
        </w:rPr>
        <w:t>q</w:t>
      </w:r>
      <w:r w:rsidRPr="00F1210E">
        <w:rPr>
          <w:rFonts w:ascii="Arial" w:hAnsi="Arial" w:cs="Arial"/>
          <w:i/>
          <w:spacing w:val="-19"/>
          <w:sz w:val="21"/>
          <w:szCs w:val="21"/>
        </w:rPr>
        <w:t xml:space="preserve"> </w:t>
      </w:r>
      <w:r w:rsidRPr="00F1210E">
        <w:rPr>
          <w:rFonts w:ascii="Arial" w:hAnsi="Arial" w:cs="Arial"/>
          <w:color w:val="2C2C2C"/>
          <w:sz w:val="21"/>
          <w:szCs w:val="21"/>
        </w:rPr>
        <w:t>.</w:t>
      </w:r>
    </w:p>
    <w:p w14:paraId="4D1AD19B" w14:textId="74DAED1A" w:rsidR="0005794D" w:rsidRPr="00B8233B" w:rsidRDefault="00026420" w:rsidP="00AD2EDF">
      <w:pPr>
        <w:pStyle w:val="a5"/>
        <w:numPr>
          <w:ilvl w:val="2"/>
          <w:numId w:val="45"/>
        </w:numPr>
        <w:tabs>
          <w:tab w:val="left" w:pos="1923"/>
          <w:tab w:val="left" w:pos="3755"/>
          <w:tab w:val="left" w:pos="5047"/>
          <w:tab w:val="left" w:pos="6016"/>
          <w:tab w:val="left" w:pos="7010"/>
          <w:tab w:val="left" w:pos="8675"/>
          <w:tab w:val="left" w:pos="9473"/>
        </w:tabs>
        <w:spacing w:line="293" w:lineRule="auto"/>
        <w:ind w:left="0" w:firstLine="720"/>
        <w:rPr>
          <w:rFonts w:ascii="Arial" w:hAnsi="Arial" w:cs="Arial"/>
          <w:b/>
          <w:color w:val="2C2C2C"/>
          <w:sz w:val="21"/>
          <w:szCs w:val="21"/>
        </w:rPr>
      </w:pPr>
      <w:r w:rsidRPr="00F1210E">
        <w:rPr>
          <w:rFonts w:ascii="Arial" w:hAnsi="Arial" w:cs="Arial"/>
          <w:color w:val="2C2C2C"/>
          <w:spacing w:val="-2"/>
          <w:sz w:val="21"/>
          <w:szCs w:val="21"/>
        </w:rPr>
        <w:t>Розрахункові</w:t>
      </w:r>
      <w:r w:rsidR="00862F79" w:rsidRPr="00F1210E">
        <w:rPr>
          <w:rFonts w:ascii="Arial" w:hAnsi="Arial" w:cs="Arial"/>
          <w:color w:val="2C2C2C"/>
          <w:sz w:val="21"/>
          <w:szCs w:val="21"/>
        </w:rPr>
        <w:t xml:space="preserve"> </w:t>
      </w:r>
      <w:r w:rsidRPr="00F1210E">
        <w:rPr>
          <w:rFonts w:ascii="Arial" w:hAnsi="Arial" w:cs="Arial"/>
          <w:color w:val="2C2C2C"/>
          <w:spacing w:val="-2"/>
          <w:sz w:val="21"/>
          <w:szCs w:val="21"/>
        </w:rPr>
        <w:t>довжини</w:t>
      </w:r>
      <w:r w:rsidR="00862F79" w:rsidRPr="00F1210E">
        <w:rPr>
          <w:rFonts w:ascii="Arial" w:hAnsi="Arial" w:cs="Arial"/>
          <w:color w:val="2C2C2C"/>
          <w:sz w:val="21"/>
          <w:szCs w:val="21"/>
        </w:rPr>
        <w:t xml:space="preserve"> </w:t>
      </w:r>
      <w:r w:rsidRPr="00F1210E">
        <w:rPr>
          <w:rFonts w:ascii="Arial" w:hAnsi="Arial" w:cs="Arial"/>
          <w:color w:val="2C2C2C"/>
          <w:spacing w:val="-4"/>
          <w:sz w:val="21"/>
          <w:szCs w:val="21"/>
        </w:rPr>
        <w:t>колон</w:t>
      </w:r>
      <w:r w:rsidR="00862F79" w:rsidRPr="00F1210E">
        <w:rPr>
          <w:rFonts w:ascii="Arial" w:hAnsi="Arial" w:cs="Arial"/>
          <w:color w:val="2C2C2C"/>
          <w:sz w:val="21"/>
          <w:szCs w:val="21"/>
        </w:rPr>
        <w:t xml:space="preserve"> </w:t>
      </w:r>
      <w:r w:rsidR="00B8233B" w:rsidRPr="00B8233B">
        <w:rPr>
          <w:i/>
          <w:position w:val="1"/>
          <w:sz w:val="24"/>
          <w:szCs w:val="24"/>
        </w:rPr>
        <w:t>l</w:t>
      </w:r>
      <w:r w:rsidR="00B8233B" w:rsidRPr="00B8233B">
        <w:rPr>
          <w:position w:val="1"/>
          <w:sz w:val="24"/>
          <w:szCs w:val="24"/>
          <w:vertAlign w:val="subscript"/>
        </w:rPr>
        <w:t>0</w:t>
      </w:r>
      <w:r w:rsidR="00B8233B" w:rsidRPr="00B8233B">
        <w:rPr>
          <w:spacing w:val="2"/>
          <w:position w:val="1"/>
          <w:sz w:val="24"/>
          <w:szCs w:val="24"/>
        </w:rPr>
        <w:t xml:space="preserve"> </w:t>
      </w:r>
      <w:r w:rsidR="00B8233B" w:rsidRPr="00B8233B">
        <w:rPr>
          <w:rFonts w:ascii="Symbol" w:hAnsi="Symbol"/>
          <w:position w:val="1"/>
          <w:sz w:val="24"/>
          <w:szCs w:val="24"/>
        </w:rPr>
        <w:t></w:t>
      </w:r>
      <w:r w:rsidR="00B8233B" w:rsidRPr="00B8233B">
        <w:rPr>
          <w:spacing w:val="-13"/>
          <w:position w:val="1"/>
          <w:sz w:val="24"/>
          <w:szCs w:val="24"/>
        </w:rPr>
        <w:t xml:space="preserve"> </w:t>
      </w:r>
      <w:r w:rsidR="00B8233B" w:rsidRPr="00B8233B">
        <w:rPr>
          <w:rFonts w:ascii="Symbol" w:hAnsi="Symbol"/>
          <w:spacing w:val="-5"/>
          <w:position w:val="1"/>
          <w:sz w:val="24"/>
          <w:szCs w:val="24"/>
        </w:rPr>
        <w:t></w:t>
      </w:r>
      <w:r w:rsidR="00B8233B" w:rsidRPr="00B8233B">
        <w:rPr>
          <w:i/>
          <w:spacing w:val="-5"/>
          <w:position w:val="1"/>
          <w:sz w:val="24"/>
          <w:szCs w:val="24"/>
        </w:rPr>
        <w:t>l</w:t>
      </w:r>
      <w:r w:rsidR="00B8233B" w:rsidRPr="00F1210E">
        <w:rPr>
          <w:rFonts w:ascii="Arial" w:hAnsi="Arial" w:cs="Arial"/>
          <w:color w:val="2C2C2C"/>
          <w:spacing w:val="-2"/>
          <w:sz w:val="21"/>
          <w:szCs w:val="21"/>
        </w:rPr>
        <w:t xml:space="preserve"> </w:t>
      </w:r>
      <w:r w:rsidRPr="00F1210E">
        <w:rPr>
          <w:rFonts w:ascii="Arial" w:hAnsi="Arial" w:cs="Arial"/>
          <w:color w:val="2C2C2C"/>
          <w:spacing w:val="-2"/>
          <w:sz w:val="21"/>
          <w:szCs w:val="21"/>
        </w:rPr>
        <w:t>автономних</w:t>
      </w:r>
      <w:r w:rsidR="00862F79" w:rsidRPr="00F1210E">
        <w:rPr>
          <w:rFonts w:ascii="Arial" w:hAnsi="Arial" w:cs="Arial"/>
          <w:color w:val="2C2C2C"/>
          <w:sz w:val="21"/>
          <w:szCs w:val="21"/>
        </w:rPr>
        <w:t xml:space="preserve"> </w:t>
      </w:r>
      <w:r w:rsidRPr="00F1210E">
        <w:rPr>
          <w:rFonts w:ascii="Arial" w:hAnsi="Arial" w:cs="Arial"/>
          <w:color w:val="2C2C2C"/>
          <w:spacing w:val="-4"/>
          <w:sz w:val="21"/>
          <w:szCs w:val="21"/>
        </w:rPr>
        <w:t>опор</w:t>
      </w:r>
      <w:r w:rsidR="00862F79" w:rsidRPr="00F1210E">
        <w:rPr>
          <w:rFonts w:ascii="Arial" w:hAnsi="Arial" w:cs="Arial"/>
          <w:color w:val="2C2C2C"/>
          <w:sz w:val="21"/>
          <w:szCs w:val="21"/>
        </w:rPr>
        <w:t xml:space="preserve"> </w:t>
      </w:r>
      <w:r w:rsidRPr="00F1210E">
        <w:rPr>
          <w:rFonts w:ascii="Arial" w:hAnsi="Arial" w:cs="Arial"/>
          <w:color w:val="2C2C2C"/>
          <w:spacing w:val="-5"/>
          <w:sz w:val="21"/>
          <w:szCs w:val="21"/>
        </w:rPr>
        <w:t>п</w:t>
      </w:r>
      <w:r w:rsidR="00101004">
        <w:rPr>
          <w:rFonts w:ascii="Arial" w:hAnsi="Arial" w:cs="Arial"/>
          <w:color w:val="2C2C2C"/>
          <w:spacing w:val="-5"/>
          <w:sz w:val="21"/>
          <w:szCs w:val="21"/>
        </w:rPr>
        <w:t xml:space="preserve">ід час </w:t>
      </w:r>
      <w:r w:rsidR="00B8233B">
        <w:rPr>
          <w:rFonts w:ascii="Arial" w:hAnsi="Arial" w:cs="Arial"/>
          <w:color w:val="2C2C2C"/>
          <w:spacing w:val="-5"/>
          <w:sz w:val="21"/>
          <w:szCs w:val="21"/>
        </w:rPr>
        <w:t xml:space="preserve"> </w:t>
      </w:r>
      <w:r w:rsidRPr="00B8233B">
        <w:rPr>
          <w:rFonts w:ascii="Arial" w:hAnsi="Arial" w:cs="Arial"/>
          <w:color w:val="2C2C2C"/>
          <w:sz w:val="21"/>
          <w:szCs w:val="21"/>
        </w:rPr>
        <w:t>перевір</w:t>
      </w:r>
      <w:r w:rsidR="00101004">
        <w:rPr>
          <w:rFonts w:ascii="Arial" w:hAnsi="Arial" w:cs="Arial"/>
          <w:color w:val="2C2C2C"/>
          <w:sz w:val="21"/>
          <w:szCs w:val="21"/>
        </w:rPr>
        <w:t xml:space="preserve">яння </w:t>
      </w:r>
      <w:r w:rsidRPr="00B8233B">
        <w:rPr>
          <w:rFonts w:ascii="Arial" w:hAnsi="Arial" w:cs="Arial"/>
          <w:color w:val="2C2C2C"/>
          <w:spacing w:val="8"/>
          <w:sz w:val="21"/>
          <w:szCs w:val="21"/>
        </w:rPr>
        <w:t xml:space="preserve"> </w:t>
      </w:r>
      <w:r w:rsidRPr="00B8233B">
        <w:rPr>
          <w:rFonts w:ascii="Arial" w:hAnsi="Arial" w:cs="Arial"/>
          <w:color w:val="2C2C2C"/>
          <w:sz w:val="21"/>
          <w:szCs w:val="21"/>
        </w:rPr>
        <w:t>стійкості</w:t>
      </w:r>
      <w:r w:rsidRPr="00B8233B">
        <w:rPr>
          <w:rFonts w:ascii="Arial" w:hAnsi="Arial" w:cs="Arial"/>
          <w:color w:val="2C2C2C"/>
          <w:spacing w:val="11"/>
          <w:sz w:val="21"/>
          <w:szCs w:val="21"/>
        </w:rPr>
        <w:t xml:space="preserve"> </w:t>
      </w:r>
      <w:r w:rsidRPr="00B8233B">
        <w:rPr>
          <w:rFonts w:ascii="Arial" w:hAnsi="Arial" w:cs="Arial"/>
          <w:color w:val="2C2C2C"/>
          <w:sz w:val="21"/>
          <w:szCs w:val="21"/>
        </w:rPr>
        <w:t>допускається</w:t>
      </w:r>
      <w:r w:rsidRPr="00B8233B">
        <w:rPr>
          <w:rFonts w:ascii="Arial" w:hAnsi="Arial" w:cs="Arial"/>
          <w:color w:val="2C2C2C"/>
          <w:spacing w:val="12"/>
          <w:sz w:val="21"/>
          <w:szCs w:val="21"/>
        </w:rPr>
        <w:t xml:space="preserve"> </w:t>
      </w:r>
      <w:r w:rsidRPr="00B8233B">
        <w:rPr>
          <w:rFonts w:ascii="Arial" w:hAnsi="Arial" w:cs="Arial"/>
          <w:color w:val="2C2C2C"/>
          <w:sz w:val="21"/>
          <w:szCs w:val="21"/>
        </w:rPr>
        <w:t>визначати</w:t>
      </w:r>
      <w:r w:rsidRPr="00B8233B">
        <w:rPr>
          <w:rFonts w:ascii="Arial" w:hAnsi="Arial" w:cs="Arial"/>
          <w:color w:val="2C2C2C"/>
          <w:spacing w:val="11"/>
          <w:sz w:val="21"/>
          <w:szCs w:val="21"/>
        </w:rPr>
        <w:t xml:space="preserve"> </w:t>
      </w:r>
      <w:r w:rsidRPr="00B8233B">
        <w:rPr>
          <w:rFonts w:ascii="Arial" w:hAnsi="Arial" w:cs="Arial"/>
          <w:color w:val="2C2C2C"/>
          <w:sz w:val="21"/>
          <w:szCs w:val="21"/>
        </w:rPr>
        <w:t>за</w:t>
      </w:r>
      <w:r w:rsidRPr="00B8233B">
        <w:rPr>
          <w:rFonts w:ascii="Arial" w:hAnsi="Arial" w:cs="Arial"/>
          <w:color w:val="2C2C2C"/>
          <w:spacing w:val="10"/>
          <w:sz w:val="21"/>
          <w:szCs w:val="21"/>
        </w:rPr>
        <w:t xml:space="preserve"> </w:t>
      </w:r>
      <w:r w:rsidRPr="00B8233B">
        <w:rPr>
          <w:rFonts w:ascii="Arial" w:hAnsi="Arial" w:cs="Arial"/>
          <w:color w:val="2C2C2C"/>
          <w:sz w:val="21"/>
          <w:szCs w:val="21"/>
        </w:rPr>
        <w:t>рисунком</w:t>
      </w:r>
      <w:r w:rsidRPr="00B8233B">
        <w:rPr>
          <w:rFonts w:ascii="Arial" w:hAnsi="Arial" w:cs="Arial"/>
          <w:color w:val="2C2C2C"/>
          <w:spacing w:val="22"/>
          <w:sz w:val="21"/>
          <w:szCs w:val="21"/>
        </w:rPr>
        <w:t xml:space="preserve"> </w:t>
      </w:r>
      <w:r w:rsidRPr="00B8233B">
        <w:rPr>
          <w:rFonts w:ascii="Arial" w:hAnsi="Arial" w:cs="Arial"/>
          <w:color w:val="2C2C2C"/>
          <w:spacing w:val="-5"/>
          <w:sz w:val="21"/>
          <w:szCs w:val="21"/>
        </w:rPr>
        <w:t>6.</w:t>
      </w:r>
    </w:p>
    <w:p w14:paraId="778C7632" w14:textId="77777777" w:rsidR="00193FD8" w:rsidRDefault="00193FD8" w:rsidP="00F1210E">
      <w:pPr>
        <w:pStyle w:val="a3"/>
        <w:spacing w:line="293" w:lineRule="auto"/>
        <w:ind w:left="0" w:firstLine="720"/>
        <w:rPr>
          <w:rFonts w:ascii="Arial" w:hAnsi="Arial" w:cs="Arial"/>
          <w:sz w:val="21"/>
          <w:szCs w:val="21"/>
        </w:rPr>
      </w:pPr>
    </w:p>
    <w:p w14:paraId="18E7FB9B" w14:textId="37634CF7" w:rsidR="0005794D" w:rsidRPr="00F1210E" w:rsidRDefault="00026420" w:rsidP="00F1210E">
      <w:pPr>
        <w:pStyle w:val="a3"/>
        <w:spacing w:line="293" w:lineRule="auto"/>
        <w:ind w:left="0" w:firstLine="720"/>
        <w:rPr>
          <w:rFonts w:ascii="Arial" w:hAnsi="Arial" w:cs="Arial"/>
          <w:sz w:val="21"/>
          <w:szCs w:val="21"/>
        </w:rPr>
      </w:pPr>
      <w:r w:rsidRPr="00F1210E">
        <w:rPr>
          <w:rFonts w:ascii="Arial" w:hAnsi="Arial" w:cs="Arial"/>
          <w:noProof/>
          <w:sz w:val="21"/>
          <w:szCs w:val="21"/>
          <w:lang w:val="ru-RU" w:eastAsia="ru-RU"/>
        </w:rPr>
        <w:drawing>
          <wp:inline distT="0" distB="0" distL="0" distR="0" wp14:anchorId="41AD490A" wp14:editId="33AD8769">
            <wp:extent cx="3800423" cy="2610231"/>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3800423" cy="2610231"/>
                    </a:xfrm>
                    <a:prstGeom prst="rect">
                      <a:avLst/>
                    </a:prstGeom>
                  </pic:spPr>
                </pic:pic>
              </a:graphicData>
            </a:graphic>
          </wp:inline>
        </w:drawing>
      </w:r>
    </w:p>
    <w:p w14:paraId="19524F9B" w14:textId="482B97B4" w:rsidR="00193FD8" w:rsidRPr="00107D31" w:rsidRDefault="00101004" w:rsidP="00107D31">
      <w:pPr>
        <w:pStyle w:val="a3"/>
        <w:spacing w:before="120" w:line="293" w:lineRule="auto"/>
        <w:ind w:left="0" w:firstLine="720"/>
        <w:rPr>
          <w:rFonts w:ascii="Arial" w:hAnsi="Arial" w:cs="Arial"/>
          <w:bCs/>
          <w:i/>
          <w:iCs/>
          <w:color w:val="2C2C2C"/>
          <w:sz w:val="21"/>
          <w:szCs w:val="21"/>
        </w:rPr>
      </w:pPr>
      <w:r w:rsidRPr="00107D31">
        <w:rPr>
          <w:rFonts w:ascii="Arial" w:hAnsi="Arial" w:cs="Arial"/>
          <w:bCs/>
          <w:i/>
          <w:iCs/>
          <w:color w:val="2C2C2C"/>
          <w:sz w:val="21"/>
          <w:szCs w:val="21"/>
        </w:rPr>
        <w:t>Умовні познаки:</w:t>
      </w:r>
    </w:p>
    <w:p w14:paraId="7EAEDFA0" w14:textId="77777777" w:rsidR="00225270" w:rsidRDefault="00193FD8" w:rsidP="00193FD8">
      <w:pPr>
        <w:pStyle w:val="a3"/>
        <w:spacing w:line="293" w:lineRule="auto"/>
        <w:ind w:left="0" w:firstLine="720"/>
        <w:rPr>
          <w:rFonts w:ascii="Arial" w:hAnsi="Arial" w:cs="Arial"/>
          <w:color w:val="0D0D0D"/>
          <w:sz w:val="20"/>
          <w:szCs w:val="20"/>
          <w:lang w:val="ru-RU"/>
        </w:rPr>
      </w:pPr>
      <w:r w:rsidRPr="00193FD8">
        <w:rPr>
          <w:rFonts w:ascii="Arial" w:hAnsi="Arial" w:cs="Arial"/>
          <w:i/>
          <w:iCs/>
          <w:color w:val="0D0D0D"/>
          <w:sz w:val="20"/>
          <w:szCs w:val="20"/>
        </w:rPr>
        <w:t>а)</w:t>
      </w:r>
      <w:r w:rsidRPr="00193FD8">
        <w:rPr>
          <w:rFonts w:ascii="Arial" w:hAnsi="Arial" w:cs="Arial"/>
          <w:color w:val="0D0D0D"/>
          <w:spacing w:val="7"/>
          <w:sz w:val="20"/>
          <w:szCs w:val="20"/>
        </w:rPr>
        <w:t xml:space="preserve"> </w:t>
      </w:r>
      <w:r w:rsidR="00101004">
        <w:rPr>
          <w:rFonts w:ascii="Arial" w:hAnsi="Arial" w:cs="Arial"/>
          <w:color w:val="0D0D0D"/>
          <w:spacing w:val="7"/>
          <w:sz w:val="20"/>
          <w:szCs w:val="20"/>
        </w:rPr>
        <w:t>– у</w:t>
      </w:r>
      <w:r w:rsidRPr="00193FD8">
        <w:rPr>
          <w:rFonts w:ascii="Arial" w:hAnsi="Arial" w:cs="Arial"/>
          <w:color w:val="0D0D0D"/>
          <w:spacing w:val="7"/>
          <w:sz w:val="20"/>
          <w:szCs w:val="20"/>
        </w:rPr>
        <w:t xml:space="preserve"> </w:t>
      </w:r>
      <w:r w:rsidRPr="00193FD8">
        <w:rPr>
          <w:rFonts w:ascii="Arial" w:hAnsi="Arial" w:cs="Arial"/>
          <w:color w:val="0D0D0D"/>
          <w:sz w:val="20"/>
          <w:szCs w:val="20"/>
        </w:rPr>
        <w:t>площині,</w:t>
      </w:r>
      <w:r w:rsidRPr="00193FD8">
        <w:rPr>
          <w:rFonts w:ascii="Arial" w:hAnsi="Arial" w:cs="Arial"/>
          <w:color w:val="0D0D0D"/>
          <w:spacing w:val="7"/>
          <w:sz w:val="20"/>
          <w:szCs w:val="20"/>
        </w:rPr>
        <w:t xml:space="preserve"> </w:t>
      </w:r>
      <w:r w:rsidRPr="00193FD8">
        <w:rPr>
          <w:rFonts w:ascii="Arial" w:hAnsi="Arial" w:cs="Arial"/>
          <w:color w:val="0D0D0D"/>
          <w:sz w:val="20"/>
          <w:szCs w:val="20"/>
        </w:rPr>
        <w:t>що</w:t>
      </w:r>
      <w:r w:rsidRPr="00193FD8">
        <w:rPr>
          <w:rFonts w:ascii="Arial" w:hAnsi="Arial" w:cs="Arial"/>
          <w:color w:val="0D0D0D"/>
          <w:spacing w:val="7"/>
          <w:sz w:val="20"/>
          <w:szCs w:val="20"/>
        </w:rPr>
        <w:t xml:space="preserve"> </w:t>
      </w:r>
      <w:r w:rsidRPr="00193FD8">
        <w:rPr>
          <w:rFonts w:ascii="Arial" w:hAnsi="Arial" w:cs="Arial"/>
          <w:color w:val="0D0D0D"/>
          <w:sz w:val="20"/>
          <w:szCs w:val="20"/>
        </w:rPr>
        <w:t>перпендикулярна</w:t>
      </w:r>
      <w:r w:rsidRPr="00193FD8">
        <w:rPr>
          <w:rFonts w:ascii="Arial" w:hAnsi="Arial" w:cs="Arial"/>
          <w:color w:val="0D0D0D"/>
          <w:spacing w:val="6"/>
          <w:sz w:val="20"/>
          <w:szCs w:val="20"/>
        </w:rPr>
        <w:t xml:space="preserve"> </w:t>
      </w:r>
      <w:r w:rsidRPr="00193FD8">
        <w:rPr>
          <w:rFonts w:ascii="Arial" w:hAnsi="Arial" w:cs="Arial"/>
          <w:color w:val="0D0D0D"/>
          <w:sz w:val="20"/>
          <w:szCs w:val="20"/>
        </w:rPr>
        <w:t>до</w:t>
      </w:r>
      <w:r w:rsidRPr="00193FD8">
        <w:rPr>
          <w:rFonts w:ascii="Arial" w:hAnsi="Arial" w:cs="Arial"/>
          <w:color w:val="0D0D0D"/>
          <w:spacing w:val="9"/>
          <w:sz w:val="20"/>
          <w:szCs w:val="20"/>
        </w:rPr>
        <w:t xml:space="preserve"> </w:t>
      </w:r>
      <w:r w:rsidRPr="00193FD8">
        <w:rPr>
          <w:rFonts w:ascii="Arial" w:hAnsi="Arial" w:cs="Arial"/>
          <w:color w:val="0D0D0D"/>
          <w:spacing w:val="-5"/>
          <w:sz w:val="20"/>
          <w:szCs w:val="20"/>
        </w:rPr>
        <w:t>осі</w:t>
      </w:r>
      <w:r w:rsidRPr="00193FD8">
        <w:rPr>
          <w:rFonts w:ascii="Arial" w:hAnsi="Arial" w:cs="Arial"/>
          <w:sz w:val="20"/>
          <w:szCs w:val="20"/>
        </w:rPr>
        <w:t xml:space="preserve"> </w:t>
      </w:r>
      <w:r w:rsidRPr="00193FD8">
        <w:rPr>
          <w:rFonts w:ascii="Arial" w:hAnsi="Arial" w:cs="Arial"/>
          <w:color w:val="0D0D0D"/>
          <w:sz w:val="20"/>
          <w:szCs w:val="20"/>
        </w:rPr>
        <w:t>трубопроводів;</w:t>
      </w:r>
    </w:p>
    <w:p w14:paraId="5D64BD63" w14:textId="15C5FDC8" w:rsidR="00193FD8" w:rsidRPr="00193FD8" w:rsidRDefault="00193FD8" w:rsidP="00193FD8">
      <w:pPr>
        <w:pStyle w:val="a3"/>
        <w:spacing w:line="293" w:lineRule="auto"/>
        <w:ind w:left="0" w:firstLine="720"/>
        <w:rPr>
          <w:rFonts w:ascii="Arial" w:hAnsi="Arial" w:cs="Arial"/>
          <w:sz w:val="20"/>
          <w:szCs w:val="20"/>
        </w:rPr>
      </w:pPr>
      <w:r w:rsidRPr="00193FD8">
        <w:rPr>
          <w:rFonts w:ascii="Arial" w:hAnsi="Arial" w:cs="Arial"/>
          <w:i/>
          <w:iCs/>
          <w:color w:val="0D0D0D"/>
          <w:sz w:val="20"/>
          <w:szCs w:val="20"/>
        </w:rPr>
        <w:t>б)</w:t>
      </w:r>
      <w:r w:rsidRPr="00193FD8">
        <w:rPr>
          <w:rFonts w:ascii="Arial" w:hAnsi="Arial" w:cs="Arial"/>
          <w:color w:val="0D0D0D"/>
          <w:spacing w:val="7"/>
          <w:sz w:val="20"/>
          <w:szCs w:val="20"/>
        </w:rPr>
        <w:t xml:space="preserve"> </w:t>
      </w:r>
      <w:r w:rsidR="00101004">
        <w:rPr>
          <w:rFonts w:ascii="Arial" w:hAnsi="Arial" w:cs="Arial"/>
          <w:color w:val="0D0D0D"/>
          <w:spacing w:val="7"/>
          <w:sz w:val="20"/>
          <w:szCs w:val="20"/>
        </w:rPr>
        <w:t>– у</w:t>
      </w:r>
      <w:r w:rsidR="00101004">
        <w:rPr>
          <w:rFonts w:ascii="Arial" w:hAnsi="Arial" w:cs="Arial"/>
          <w:color w:val="0D0D0D"/>
          <w:spacing w:val="6"/>
          <w:sz w:val="20"/>
          <w:szCs w:val="20"/>
        </w:rPr>
        <w:t xml:space="preserve"> </w:t>
      </w:r>
      <w:r w:rsidRPr="00193FD8">
        <w:rPr>
          <w:rFonts w:ascii="Arial" w:hAnsi="Arial" w:cs="Arial"/>
          <w:color w:val="0D0D0D"/>
          <w:sz w:val="20"/>
          <w:szCs w:val="20"/>
        </w:rPr>
        <w:t>площині</w:t>
      </w:r>
      <w:r w:rsidRPr="00193FD8">
        <w:rPr>
          <w:rFonts w:ascii="Arial" w:hAnsi="Arial" w:cs="Arial"/>
          <w:color w:val="0D0D0D"/>
          <w:spacing w:val="7"/>
          <w:sz w:val="20"/>
          <w:szCs w:val="20"/>
        </w:rPr>
        <w:t xml:space="preserve"> </w:t>
      </w:r>
      <w:r w:rsidRPr="00193FD8">
        <w:rPr>
          <w:rFonts w:ascii="Arial" w:hAnsi="Arial" w:cs="Arial"/>
          <w:color w:val="0D0D0D"/>
          <w:sz w:val="20"/>
          <w:szCs w:val="20"/>
        </w:rPr>
        <w:t>осі</w:t>
      </w:r>
      <w:r w:rsidRPr="00193FD8">
        <w:rPr>
          <w:rFonts w:ascii="Arial" w:hAnsi="Arial" w:cs="Arial"/>
          <w:color w:val="0D0D0D"/>
          <w:spacing w:val="10"/>
          <w:sz w:val="20"/>
          <w:szCs w:val="20"/>
        </w:rPr>
        <w:t xml:space="preserve"> </w:t>
      </w:r>
      <w:r w:rsidRPr="00193FD8">
        <w:rPr>
          <w:rFonts w:ascii="Arial" w:hAnsi="Arial" w:cs="Arial"/>
          <w:color w:val="0D0D0D"/>
          <w:spacing w:val="-2"/>
          <w:sz w:val="20"/>
          <w:szCs w:val="20"/>
        </w:rPr>
        <w:t>трубопроводів</w:t>
      </w:r>
    </w:p>
    <w:p w14:paraId="7F073D20" w14:textId="4AD96BAA" w:rsidR="00193FD8" w:rsidRDefault="00026420" w:rsidP="008E7892">
      <w:pPr>
        <w:pStyle w:val="a3"/>
        <w:spacing w:before="120" w:line="293" w:lineRule="auto"/>
        <w:ind w:left="0" w:firstLine="720"/>
        <w:jc w:val="center"/>
        <w:rPr>
          <w:rFonts w:ascii="Arial" w:hAnsi="Arial" w:cs="Arial"/>
          <w:color w:val="0D0D0D"/>
          <w:sz w:val="21"/>
          <w:szCs w:val="21"/>
        </w:rPr>
      </w:pPr>
      <w:r w:rsidRPr="00F1210E">
        <w:rPr>
          <w:rFonts w:ascii="Arial" w:hAnsi="Arial" w:cs="Arial"/>
          <w:b/>
          <w:color w:val="2C2C2C"/>
          <w:sz w:val="21"/>
          <w:szCs w:val="21"/>
        </w:rPr>
        <w:t xml:space="preserve">Рисунок 6 </w:t>
      </w:r>
      <w:r w:rsidRPr="00F1210E">
        <w:rPr>
          <w:rFonts w:ascii="Arial" w:hAnsi="Arial" w:cs="Arial"/>
          <w:sz w:val="21"/>
          <w:szCs w:val="21"/>
        </w:rPr>
        <w:t xml:space="preserve">– </w:t>
      </w:r>
      <w:r w:rsidRPr="00F1210E">
        <w:rPr>
          <w:rFonts w:ascii="Arial" w:hAnsi="Arial" w:cs="Arial"/>
          <w:color w:val="2C2C2C"/>
          <w:sz w:val="21"/>
          <w:szCs w:val="21"/>
        </w:rPr>
        <w:t xml:space="preserve">Значення коефіцієнтів для визначення </w:t>
      </w:r>
      <w:r w:rsidRPr="00F1210E">
        <w:rPr>
          <w:rFonts w:ascii="Arial" w:hAnsi="Arial" w:cs="Arial"/>
          <w:color w:val="0D0D0D"/>
          <w:sz w:val="21"/>
          <w:szCs w:val="21"/>
        </w:rPr>
        <w:t>р</w:t>
      </w:r>
      <w:r w:rsidR="00101004">
        <w:rPr>
          <w:rFonts w:ascii="Arial" w:hAnsi="Arial" w:cs="Arial"/>
          <w:color w:val="0D0D0D"/>
          <w:sz w:val="21"/>
          <w:szCs w:val="21"/>
        </w:rPr>
        <w:t>о</w:t>
      </w:r>
      <w:r w:rsidRPr="00F1210E">
        <w:rPr>
          <w:rFonts w:ascii="Arial" w:hAnsi="Arial" w:cs="Arial"/>
          <w:color w:val="0D0D0D"/>
          <w:sz w:val="21"/>
          <w:szCs w:val="21"/>
        </w:rPr>
        <w:t>зрахункових</w:t>
      </w:r>
    </w:p>
    <w:p w14:paraId="29098427" w14:textId="520E05F4" w:rsidR="00193FD8" w:rsidRDefault="00026420" w:rsidP="00193FD8">
      <w:pPr>
        <w:pStyle w:val="a3"/>
        <w:spacing w:line="293" w:lineRule="auto"/>
        <w:ind w:left="0" w:firstLine="720"/>
        <w:jc w:val="center"/>
        <w:rPr>
          <w:rFonts w:ascii="Arial" w:hAnsi="Arial" w:cs="Arial"/>
          <w:color w:val="0D0D0D"/>
          <w:sz w:val="21"/>
          <w:szCs w:val="21"/>
        </w:rPr>
      </w:pPr>
      <w:r w:rsidRPr="00F1210E">
        <w:rPr>
          <w:rFonts w:ascii="Arial" w:hAnsi="Arial" w:cs="Arial"/>
          <w:color w:val="0D0D0D"/>
          <w:sz w:val="21"/>
          <w:szCs w:val="21"/>
        </w:rPr>
        <w:t>довжин</w:t>
      </w:r>
      <w:r w:rsidRPr="00F1210E">
        <w:rPr>
          <w:rFonts w:ascii="Arial" w:hAnsi="Arial" w:cs="Arial"/>
          <w:color w:val="0D0D0D"/>
          <w:spacing w:val="8"/>
          <w:sz w:val="21"/>
          <w:szCs w:val="21"/>
        </w:rPr>
        <w:t xml:space="preserve"> </w:t>
      </w:r>
      <w:r w:rsidRPr="00F1210E">
        <w:rPr>
          <w:rFonts w:ascii="Arial" w:hAnsi="Arial" w:cs="Arial"/>
          <w:color w:val="0D0D0D"/>
          <w:sz w:val="21"/>
          <w:szCs w:val="21"/>
        </w:rPr>
        <w:t>колон</w:t>
      </w:r>
      <w:r w:rsidRPr="00F1210E">
        <w:rPr>
          <w:rFonts w:ascii="Arial" w:hAnsi="Arial" w:cs="Arial"/>
          <w:color w:val="0D0D0D"/>
          <w:spacing w:val="8"/>
          <w:sz w:val="21"/>
          <w:szCs w:val="21"/>
        </w:rPr>
        <w:t xml:space="preserve"> </w:t>
      </w:r>
      <w:r w:rsidRPr="00F1210E">
        <w:rPr>
          <w:rFonts w:ascii="Arial" w:hAnsi="Arial" w:cs="Arial"/>
          <w:color w:val="0D0D0D"/>
          <w:sz w:val="21"/>
          <w:szCs w:val="21"/>
        </w:rPr>
        <w:t>опор</w:t>
      </w:r>
    </w:p>
    <w:p w14:paraId="59DDC256" w14:textId="3F398F17" w:rsidR="0005794D" w:rsidRPr="00F1210E" w:rsidRDefault="00193FD8" w:rsidP="00193FD8">
      <w:pPr>
        <w:pStyle w:val="a3"/>
        <w:spacing w:before="120" w:line="293" w:lineRule="auto"/>
        <w:ind w:left="0" w:firstLine="720"/>
        <w:rPr>
          <w:rFonts w:ascii="Arial" w:hAnsi="Arial" w:cs="Arial"/>
          <w:b/>
          <w:color w:val="2C2C2C"/>
          <w:sz w:val="21"/>
          <w:szCs w:val="21"/>
        </w:rPr>
      </w:pPr>
      <w:r w:rsidRPr="00193FD8">
        <w:rPr>
          <w:rFonts w:ascii="Arial" w:hAnsi="Arial" w:cs="Arial"/>
          <w:b/>
          <w:bCs/>
          <w:color w:val="2C2C2C"/>
          <w:sz w:val="21"/>
          <w:szCs w:val="21"/>
        </w:rPr>
        <w:t>9.3.25</w:t>
      </w:r>
      <w:r w:rsidR="00ED24EE">
        <w:rPr>
          <w:rFonts w:ascii="Arial" w:hAnsi="Arial" w:cs="Arial"/>
          <w:b/>
          <w:bCs/>
          <w:color w:val="2C2C2C"/>
          <w:sz w:val="21"/>
          <w:szCs w:val="21"/>
        </w:rPr>
        <w:t xml:space="preserve">     </w:t>
      </w:r>
      <w:r>
        <w:rPr>
          <w:rFonts w:ascii="Arial" w:hAnsi="Arial" w:cs="Arial"/>
          <w:color w:val="2C2C2C"/>
          <w:sz w:val="21"/>
          <w:szCs w:val="21"/>
        </w:rPr>
        <w:t xml:space="preserve"> </w:t>
      </w:r>
      <w:r w:rsidR="00026420" w:rsidRPr="00F1210E">
        <w:rPr>
          <w:rFonts w:ascii="Arial" w:hAnsi="Arial" w:cs="Arial"/>
          <w:color w:val="2C2C2C"/>
          <w:sz w:val="21"/>
          <w:szCs w:val="21"/>
        </w:rPr>
        <w:t>Значення граничних вертикальних і горизонтальних відносних переміщень елементів конструкцій автономних опор і естакад</w:t>
      </w:r>
      <w:r w:rsidR="00026420" w:rsidRPr="00F1210E">
        <w:rPr>
          <w:rFonts w:ascii="Arial" w:hAnsi="Arial" w:cs="Arial"/>
          <w:color w:val="2C2C2C"/>
          <w:spacing w:val="40"/>
          <w:sz w:val="21"/>
          <w:szCs w:val="21"/>
        </w:rPr>
        <w:t xml:space="preserve"> </w:t>
      </w:r>
      <w:r w:rsidR="00026420" w:rsidRPr="00F1210E">
        <w:rPr>
          <w:rFonts w:ascii="Arial" w:hAnsi="Arial" w:cs="Arial"/>
          <w:color w:val="2C2C2C"/>
          <w:sz w:val="21"/>
          <w:szCs w:val="21"/>
        </w:rPr>
        <w:t>встановлюються технологічними вимогами і не повинні перевищувати 1/150 прогону і 1/75 виносу консолі.</w:t>
      </w:r>
    </w:p>
    <w:p w14:paraId="4D41961B" w14:textId="1891FF75" w:rsidR="0005794D" w:rsidRPr="00F1210E" w:rsidRDefault="00026420" w:rsidP="00F1210E">
      <w:pPr>
        <w:pStyle w:val="a3"/>
        <w:spacing w:line="293" w:lineRule="auto"/>
        <w:ind w:left="0" w:firstLine="720"/>
        <w:rPr>
          <w:rFonts w:ascii="Arial" w:hAnsi="Arial" w:cs="Arial"/>
          <w:sz w:val="21"/>
          <w:szCs w:val="21"/>
        </w:rPr>
      </w:pPr>
      <w:r w:rsidRPr="00F1210E">
        <w:rPr>
          <w:rFonts w:ascii="Arial" w:hAnsi="Arial" w:cs="Arial"/>
          <w:color w:val="0D0D0D"/>
          <w:sz w:val="21"/>
          <w:szCs w:val="21"/>
        </w:rPr>
        <w:t xml:space="preserve">Вигини та переміщення конструктивних елементів не повинні перевищувати меж, які встановлені відповідно до </w:t>
      </w:r>
      <w:hyperlink r:id="rId301" w:history="1">
        <w:r w:rsidRPr="006A49BC">
          <w:rPr>
            <w:rStyle w:val="af2"/>
            <w:rFonts w:ascii="Arial" w:hAnsi="Arial" w:cs="Arial"/>
            <w:sz w:val="21"/>
            <w:szCs w:val="21"/>
          </w:rPr>
          <w:t>ДСТУ Б В.1.2-3.</w:t>
        </w:r>
      </w:hyperlink>
    </w:p>
    <w:p w14:paraId="68287986" w14:textId="77777777" w:rsidR="0005794D" w:rsidRPr="00F1210E" w:rsidRDefault="00026420" w:rsidP="00AD2EDF">
      <w:pPr>
        <w:pStyle w:val="a5"/>
        <w:numPr>
          <w:ilvl w:val="2"/>
          <w:numId w:val="46"/>
        </w:numPr>
        <w:tabs>
          <w:tab w:val="left" w:pos="1922"/>
        </w:tabs>
        <w:spacing w:line="293" w:lineRule="auto"/>
        <w:ind w:left="0" w:firstLine="851"/>
        <w:rPr>
          <w:rFonts w:ascii="Arial" w:hAnsi="Arial" w:cs="Arial"/>
          <w:b/>
          <w:color w:val="2C2C2C"/>
          <w:sz w:val="21"/>
          <w:szCs w:val="21"/>
        </w:rPr>
      </w:pPr>
      <w:r w:rsidRPr="00F1210E">
        <w:rPr>
          <w:rFonts w:ascii="Arial" w:hAnsi="Arial" w:cs="Arial"/>
          <w:color w:val="2C2C2C"/>
          <w:sz w:val="21"/>
          <w:szCs w:val="21"/>
        </w:rPr>
        <w:t>Розмір підошви окремих фундаментів допускається визначати виходячи з того, що розмір зони відриву не повинен перевищувати 0,33</w:t>
      </w:r>
      <w:r w:rsidRPr="00F1210E">
        <w:rPr>
          <w:rFonts w:ascii="Arial" w:hAnsi="Arial" w:cs="Arial"/>
          <w:color w:val="2C2C2C"/>
          <w:spacing w:val="80"/>
          <w:sz w:val="21"/>
          <w:szCs w:val="21"/>
        </w:rPr>
        <w:t xml:space="preserve"> </w:t>
      </w:r>
      <w:r w:rsidRPr="00F1210E">
        <w:rPr>
          <w:rFonts w:ascii="Arial" w:hAnsi="Arial" w:cs="Arial"/>
          <w:color w:val="2C2C2C"/>
          <w:sz w:val="21"/>
          <w:szCs w:val="21"/>
        </w:rPr>
        <w:t>повної площі фундаменту.</w:t>
      </w:r>
    </w:p>
    <w:p w14:paraId="73CB0336" w14:textId="28ECED2E" w:rsidR="0005794D" w:rsidRPr="00F1210E" w:rsidRDefault="00026420" w:rsidP="00F1210E">
      <w:pPr>
        <w:pStyle w:val="a3"/>
        <w:spacing w:line="293" w:lineRule="auto"/>
        <w:ind w:left="0" w:firstLine="720"/>
        <w:rPr>
          <w:rFonts w:ascii="Arial" w:hAnsi="Arial" w:cs="Arial"/>
          <w:sz w:val="21"/>
          <w:szCs w:val="21"/>
        </w:rPr>
      </w:pPr>
      <w:r w:rsidRPr="00F1210E">
        <w:rPr>
          <w:rFonts w:ascii="Arial" w:hAnsi="Arial" w:cs="Arial"/>
          <w:color w:val="2C2C2C"/>
          <w:sz w:val="21"/>
          <w:szCs w:val="21"/>
        </w:rPr>
        <w:t>Найбільший тиск</w:t>
      </w:r>
      <w:r w:rsidRPr="00F1210E">
        <w:rPr>
          <w:rFonts w:ascii="Arial" w:hAnsi="Arial" w:cs="Arial"/>
          <w:color w:val="2C2C2C"/>
          <w:spacing w:val="40"/>
          <w:sz w:val="21"/>
          <w:szCs w:val="21"/>
        </w:rPr>
        <w:t xml:space="preserve"> </w:t>
      </w:r>
      <w:r w:rsidRPr="00F1210E">
        <w:rPr>
          <w:rFonts w:ascii="Arial" w:hAnsi="Arial" w:cs="Arial"/>
          <w:color w:val="2C2C2C"/>
          <w:sz w:val="21"/>
          <w:szCs w:val="21"/>
        </w:rPr>
        <w:t>ґрунту на краю підошви не повинен перевищувати</w:t>
      </w:r>
      <w:r w:rsidRPr="00F1210E">
        <w:rPr>
          <w:rFonts w:ascii="Arial" w:hAnsi="Arial" w:cs="Arial"/>
          <w:color w:val="2C2C2C"/>
          <w:spacing w:val="80"/>
          <w:sz w:val="21"/>
          <w:szCs w:val="21"/>
        </w:rPr>
        <w:t xml:space="preserve"> </w:t>
      </w:r>
      <w:r w:rsidR="00E07CAA">
        <w:rPr>
          <w:rFonts w:ascii="Arial" w:hAnsi="Arial" w:cs="Arial"/>
          <w:color w:val="2C2C2C"/>
          <w:spacing w:val="80"/>
          <w:sz w:val="21"/>
          <w:szCs w:val="21"/>
        </w:rPr>
        <w:t xml:space="preserve">у разі </w:t>
      </w:r>
      <w:r w:rsidRPr="00F1210E">
        <w:rPr>
          <w:rFonts w:ascii="Arial" w:hAnsi="Arial" w:cs="Arial"/>
          <w:color w:val="2C2C2C"/>
          <w:sz w:val="21"/>
          <w:szCs w:val="21"/>
        </w:rPr>
        <w:t xml:space="preserve"> дії згинального моменту в одному напрямку </w:t>
      </w:r>
      <w:r w:rsidRPr="00F1210E">
        <w:rPr>
          <w:rFonts w:ascii="Arial" w:hAnsi="Arial" w:cs="Arial"/>
          <w:sz w:val="21"/>
          <w:szCs w:val="21"/>
        </w:rPr>
        <w:t>1,2</w:t>
      </w:r>
      <w:r w:rsidRPr="00193FD8">
        <w:rPr>
          <w:i/>
          <w:sz w:val="21"/>
          <w:szCs w:val="21"/>
        </w:rPr>
        <w:t>R</w:t>
      </w:r>
      <w:r w:rsidRPr="00F1210E">
        <w:rPr>
          <w:rFonts w:ascii="Arial" w:hAnsi="Arial" w:cs="Arial"/>
          <w:i/>
          <w:spacing w:val="-19"/>
          <w:sz w:val="21"/>
          <w:szCs w:val="21"/>
        </w:rPr>
        <w:t xml:space="preserve"> </w:t>
      </w:r>
      <w:r w:rsidRPr="00F1210E">
        <w:rPr>
          <w:rFonts w:ascii="Arial" w:hAnsi="Arial" w:cs="Arial"/>
          <w:color w:val="2C2C2C"/>
          <w:sz w:val="21"/>
          <w:szCs w:val="21"/>
        </w:rPr>
        <w:t xml:space="preserve">, а </w:t>
      </w:r>
      <w:r w:rsidR="00E07CAA">
        <w:rPr>
          <w:rFonts w:ascii="Arial" w:hAnsi="Arial" w:cs="Arial"/>
          <w:color w:val="2C2C2C"/>
          <w:sz w:val="21"/>
          <w:szCs w:val="21"/>
        </w:rPr>
        <w:t xml:space="preserve">за </w:t>
      </w:r>
      <w:r w:rsidRPr="00F1210E">
        <w:rPr>
          <w:rFonts w:ascii="Arial" w:hAnsi="Arial" w:cs="Arial"/>
          <w:color w:val="2C2C2C"/>
          <w:sz w:val="21"/>
          <w:szCs w:val="21"/>
        </w:rPr>
        <w:t xml:space="preserve"> дії згинальних моментів у двох напрямках</w:t>
      </w:r>
      <w:r w:rsidR="00ED24EE">
        <w:rPr>
          <w:rFonts w:ascii="Arial" w:hAnsi="Arial" w:cs="Arial"/>
          <w:color w:val="2C2C2C"/>
          <w:sz w:val="21"/>
          <w:szCs w:val="21"/>
        </w:rPr>
        <w:t xml:space="preserve">           </w:t>
      </w:r>
      <w:r w:rsidRPr="00F1210E">
        <w:rPr>
          <w:rFonts w:ascii="Arial" w:hAnsi="Arial" w:cs="Arial"/>
          <w:color w:val="2C2C2C"/>
          <w:sz w:val="21"/>
          <w:szCs w:val="21"/>
        </w:rPr>
        <w:t xml:space="preserve"> </w:t>
      </w:r>
      <w:r w:rsidR="00E07CAA">
        <w:rPr>
          <w:rFonts w:ascii="Arial" w:hAnsi="Arial" w:cs="Arial"/>
          <w:color w:val="2C2C2C"/>
          <w:sz w:val="21"/>
          <w:szCs w:val="21"/>
        </w:rPr>
        <w:t>–</w:t>
      </w:r>
      <w:r w:rsidRPr="00F1210E">
        <w:rPr>
          <w:rFonts w:ascii="Arial" w:hAnsi="Arial" w:cs="Arial"/>
          <w:color w:val="2C2C2C"/>
          <w:sz w:val="21"/>
          <w:szCs w:val="21"/>
        </w:rPr>
        <w:t xml:space="preserve"> </w:t>
      </w:r>
      <w:r w:rsidRPr="00F1210E">
        <w:rPr>
          <w:rFonts w:ascii="Arial" w:hAnsi="Arial" w:cs="Arial"/>
          <w:position w:val="1"/>
          <w:sz w:val="21"/>
          <w:szCs w:val="21"/>
        </w:rPr>
        <w:t>1,5</w:t>
      </w:r>
      <w:r w:rsidRPr="00193FD8">
        <w:rPr>
          <w:i/>
          <w:position w:val="1"/>
          <w:sz w:val="21"/>
          <w:szCs w:val="21"/>
        </w:rPr>
        <w:t>R</w:t>
      </w:r>
      <w:r w:rsidRPr="00F1210E">
        <w:rPr>
          <w:rFonts w:ascii="Arial" w:hAnsi="Arial" w:cs="Arial"/>
          <w:i/>
          <w:spacing w:val="-21"/>
          <w:position w:val="1"/>
          <w:sz w:val="21"/>
          <w:szCs w:val="21"/>
        </w:rPr>
        <w:t xml:space="preserve"> </w:t>
      </w:r>
      <w:r w:rsidRPr="00F1210E">
        <w:rPr>
          <w:rFonts w:ascii="Arial" w:hAnsi="Arial" w:cs="Arial"/>
          <w:color w:val="2C2C2C"/>
          <w:sz w:val="21"/>
          <w:szCs w:val="21"/>
        </w:rPr>
        <w:t>, де</w:t>
      </w:r>
      <w:r w:rsidRPr="00F1210E">
        <w:rPr>
          <w:rFonts w:ascii="Arial" w:hAnsi="Arial" w:cs="Arial"/>
          <w:color w:val="2C2C2C"/>
          <w:spacing w:val="40"/>
          <w:sz w:val="21"/>
          <w:szCs w:val="21"/>
        </w:rPr>
        <w:t xml:space="preserve"> </w:t>
      </w:r>
      <w:r w:rsidRPr="00193FD8">
        <w:rPr>
          <w:i/>
          <w:sz w:val="21"/>
          <w:szCs w:val="21"/>
        </w:rPr>
        <w:t>R</w:t>
      </w:r>
      <w:r w:rsidRPr="00F1210E">
        <w:rPr>
          <w:rFonts w:ascii="Arial" w:hAnsi="Arial" w:cs="Arial"/>
          <w:i/>
          <w:spacing w:val="40"/>
          <w:sz w:val="21"/>
          <w:szCs w:val="21"/>
        </w:rPr>
        <w:t xml:space="preserve"> </w:t>
      </w:r>
      <w:r w:rsidR="00E07CAA">
        <w:rPr>
          <w:rFonts w:ascii="Arial" w:hAnsi="Arial" w:cs="Arial"/>
          <w:i/>
          <w:spacing w:val="40"/>
          <w:sz w:val="21"/>
          <w:szCs w:val="21"/>
        </w:rPr>
        <w:t>–</w:t>
      </w:r>
      <w:r w:rsidRPr="00F1210E">
        <w:rPr>
          <w:rFonts w:ascii="Arial" w:hAnsi="Arial" w:cs="Arial"/>
          <w:color w:val="2C2C2C"/>
          <w:sz w:val="21"/>
          <w:szCs w:val="21"/>
        </w:rPr>
        <w:t xml:space="preserve"> розрахунковий тиск на ґрунт.</w:t>
      </w:r>
    </w:p>
    <w:p w14:paraId="4E472048" w14:textId="57431EF7" w:rsidR="008E7892" w:rsidRDefault="00026420" w:rsidP="00AD2EDF">
      <w:pPr>
        <w:pStyle w:val="a5"/>
        <w:numPr>
          <w:ilvl w:val="2"/>
          <w:numId w:val="46"/>
        </w:numPr>
        <w:tabs>
          <w:tab w:val="left" w:pos="1922"/>
        </w:tabs>
        <w:spacing w:line="293" w:lineRule="auto"/>
        <w:ind w:left="0" w:firstLine="720"/>
        <w:rPr>
          <w:rFonts w:ascii="Arial" w:hAnsi="Arial" w:cs="Arial"/>
          <w:color w:val="2C2C2C"/>
          <w:sz w:val="21"/>
          <w:szCs w:val="21"/>
        </w:rPr>
      </w:pPr>
      <w:r w:rsidRPr="00F1210E">
        <w:rPr>
          <w:rFonts w:ascii="Arial" w:hAnsi="Arial" w:cs="Arial"/>
          <w:color w:val="2C2C2C"/>
          <w:sz w:val="21"/>
          <w:szCs w:val="21"/>
        </w:rPr>
        <w:t xml:space="preserve">Розрахунок опор з використанням колон, </w:t>
      </w:r>
      <w:r w:rsidR="00E07CAA">
        <w:rPr>
          <w:rFonts w:ascii="Arial" w:hAnsi="Arial" w:cs="Arial"/>
          <w:color w:val="2C2C2C"/>
          <w:sz w:val="21"/>
          <w:szCs w:val="21"/>
        </w:rPr>
        <w:t>у</w:t>
      </w:r>
      <w:r w:rsidRPr="00F1210E">
        <w:rPr>
          <w:rFonts w:ascii="Arial" w:hAnsi="Arial" w:cs="Arial"/>
          <w:color w:val="2C2C2C"/>
          <w:sz w:val="21"/>
          <w:szCs w:val="21"/>
        </w:rPr>
        <w:t>становлених на однопальові фундаменти із паль-оболонок і буронабивних паль, паль-колон,</w:t>
      </w:r>
      <w:r w:rsidRPr="00F1210E">
        <w:rPr>
          <w:rFonts w:ascii="Arial" w:hAnsi="Arial" w:cs="Arial"/>
          <w:color w:val="2C2C2C"/>
          <w:spacing w:val="40"/>
          <w:sz w:val="21"/>
          <w:szCs w:val="21"/>
        </w:rPr>
        <w:t xml:space="preserve"> </w:t>
      </w:r>
      <w:r w:rsidRPr="00F1210E">
        <w:rPr>
          <w:rFonts w:ascii="Arial" w:hAnsi="Arial" w:cs="Arial"/>
          <w:color w:val="2C2C2C"/>
          <w:sz w:val="21"/>
          <w:szCs w:val="21"/>
        </w:rPr>
        <w:t xml:space="preserve">на спільну дію вертикальних і горизонтальних навантажень </w:t>
      </w:r>
      <w:r w:rsidR="00E07CAA">
        <w:rPr>
          <w:rFonts w:ascii="Arial" w:hAnsi="Arial" w:cs="Arial"/>
          <w:color w:val="2C2C2C"/>
          <w:sz w:val="21"/>
          <w:szCs w:val="21"/>
        </w:rPr>
        <w:t xml:space="preserve">виконують </w:t>
      </w:r>
      <w:r w:rsidRPr="00F1210E">
        <w:rPr>
          <w:rFonts w:ascii="Arial" w:hAnsi="Arial" w:cs="Arial"/>
          <w:color w:val="2C2C2C"/>
          <w:sz w:val="21"/>
          <w:szCs w:val="21"/>
        </w:rPr>
        <w:t xml:space="preserve"> відповідно до </w:t>
      </w:r>
      <w:hyperlink r:id="rId302" w:history="1">
        <w:r w:rsidRPr="003E025A">
          <w:rPr>
            <w:rStyle w:val="af2"/>
            <w:rFonts w:ascii="Arial" w:hAnsi="Arial" w:cs="Arial"/>
            <w:sz w:val="21"/>
            <w:szCs w:val="21"/>
          </w:rPr>
          <w:t>ДБН В.2.1-10</w:t>
        </w:r>
      </w:hyperlink>
      <w:r w:rsidRPr="00F1210E">
        <w:rPr>
          <w:rFonts w:ascii="Arial" w:hAnsi="Arial" w:cs="Arial"/>
          <w:color w:val="2C2C2C"/>
          <w:sz w:val="21"/>
          <w:szCs w:val="21"/>
        </w:rPr>
        <w:t>. При цьому граничне значення горизонтального переміщення верха опори задається у завданні на проєктування, а за відсутності таких вимог у завданні на проєктування прийма</w:t>
      </w:r>
      <w:r w:rsidR="00E07CAA">
        <w:rPr>
          <w:rFonts w:ascii="Arial" w:hAnsi="Arial" w:cs="Arial"/>
          <w:color w:val="2C2C2C"/>
          <w:sz w:val="21"/>
          <w:szCs w:val="21"/>
        </w:rPr>
        <w:t>ють</w:t>
      </w:r>
      <w:r w:rsidRPr="00F1210E">
        <w:rPr>
          <w:rFonts w:ascii="Arial" w:hAnsi="Arial" w:cs="Arial"/>
          <w:color w:val="2C2C2C"/>
          <w:sz w:val="21"/>
          <w:szCs w:val="21"/>
        </w:rPr>
        <w:t xml:space="preserve"> таким, що дорівнює 1/75 відстані від верха опори до поверхні ґрунту.</w:t>
      </w:r>
      <w:r w:rsidR="008E7892">
        <w:rPr>
          <w:rFonts w:ascii="Arial" w:hAnsi="Arial" w:cs="Arial"/>
          <w:color w:val="2C2C2C"/>
          <w:sz w:val="21"/>
          <w:szCs w:val="21"/>
        </w:rPr>
        <w:br w:type="page"/>
      </w:r>
    </w:p>
    <w:p w14:paraId="19AE5921" w14:textId="6C363E37" w:rsidR="0005794D" w:rsidRPr="00F1210E" w:rsidRDefault="00026420" w:rsidP="00F1210E">
      <w:pPr>
        <w:pStyle w:val="a3"/>
        <w:spacing w:line="293" w:lineRule="auto"/>
        <w:ind w:left="0" w:firstLine="720"/>
        <w:rPr>
          <w:rFonts w:ascii="Arial" w:hAnsi="Arial" w:cs="Arial"/>
          <w:sz w:val="21"/>
          <w:szCs w:val="21"/>
        </w:rPr>
      </w:pPr>
      <w:r w:rsidRPr="00F1210E">
        <w:rPr>
          <w:rFonts w:ascii="Arial" w:hAnsi="Arial" w:cs="Arial"/>
          <w:sz w:val="21"/>
          <w:szCs w:val="21"/>
        </w:rPr>
        <w:t>П</w:t>
      </w:r>
      <w:r w:rsidR="00E07CAA">
        <w:rPr>
          <w:rFonts w:ascii="Arial" w:hAnsi="Arial" w:cs="Arial"/>
          <w:sz w:val="21"/>
          <w:szCs w:val="21"/>
        </w:rPr>
        <w:t xml:space="preserve">ід час </w:t>
      </w:r>
      <w:r w:rsidRPr="00F1210E">
        <w:rPr>
          <w:rFonts w:ascii="Arial" w:hAnsi="Arial" w:cs="Arial"/>
          <w:sz w:val="21"/>
          <w:szCs w:val="21"/>
        </w:rPr>
        <w:t>переві</w:t>
      </w:r>
      <w:r w:rsidR="00E07CAA">
        <w:rPr>
          <w:rFonts w:ascii="Arial" w:hAnsi="Arial" w:cs="Arial"/>
          <w:sz w:val="21"/>
          <w:szCs w:val="21"/>
        </w:rPr>
        <w:t>ки</w:t>
      </w:r>
      <w:r w:rsidRPr="00F1210E">
        <w:rPr>
          <w:rFonts w:ascii="Arial" w:hAnsi="Arial" w:cs="Arial"/>
          <w:sz w:val="21"/>
          <w:szCs w:val="21"/>
        </w:rPr>
        <w:t xml:space="preserve"> міцності розрахункову довжину колон-паль слід</w:t>
      </w:r>
      <w:r w:rsidRPr="00F1210E">
        <w:rPr>
          <w:rFonts w:ascii="Arial" w:hAnsi="Arial" w:cs="Arial"/>
          <w:spacing w:val="40"/>
          <w:sz w:val="21"/>
          <w:szCs w:val="21"/>
        </w:rPr>
        <w:t xml:space="preserve"> </w:t>
      </w:r>
      <w:r w:rsidRPr="00F1210E">
        <w:rPr>
          <w:rFonts w:ascii="Arial" w:hAnsi="Arial" w:cs="Arial"/>
          <w:sz w:val="21"/>
          <w:szCs w:val="21"/>
        </w:rPr>
        <w:t>визначати</w:t>
      </w:r>
      <w:r w:rsidRPr="00F1210E">
        <w:rPr>
          <w:rFonts w:ascii="Arial" w:hAnsi="Arial" w:cs="Arial"/>
          <w:spacing w:val="40"/>
          <w:sz w:val="21"/>
          <w:szCs w:val="21"/>
        </w:rPr>
        <w:t xml:space="preserve"> </w:t>
      </w:r>
      <w:r w:rsidRPr="00F1210E">
        <w:rPr>
          <w:rFonts w:ascii="Arial" w:hAnsi="Arial" w:cs="Arial"/>
          <w:sz w:val="21"/>
          <w:szCs w:val="21"/>
        </w:rPr>
        <w:t>розглядаючи</w:t>
      </w:r>
      <w:r w:rsidRPr="00F1210E">
        <w:rPr>
          <w:rFonts w:ascii="Arial" w:hAnsi="Arial" w:cs="Arial"/>
          <w:spacing w:val="40"/>
          <w:sz w:val="21"/>
          <w:szCs w:val="21"/>
        </w:rPr>
        <w:t xml:space="preserve"> </w:t>
      </w:r>
      <w:r w:rsidRPr="00F1210E">
        <w:rPr>
          <w:rFonts w:ascii="Arial" w:hAnsi="Arial" w:cs="Arial"/>
          <w:sz w:val="21"/>
          <w:szCs w:val="21"/>
        </w:rPr>
        <w:t>палю як</w:t>
      </w:r>
      <w:r w:rsidRPr="00F1210E">
        <w:rPr>
          <w:rFonts w:ascii="Arial" w:hAnsi="Arial" w:cs="Arial"/>
          <w:spacing w:val="40"/>
          <w:sz w:val="21"/>
          <w:szCs w:val="21"/>
        </w:rPr>
        <w:t xml:space="preserve"> </w:t>
      </w:r>
      <w:r w:rsidRPr="00F1210E">
        <w:rPr>
          <w:rFonts w:ascii="Arial" w:hAnsi="Arial" w:cs="Arial"/>
          <w:sz w:val="21"/>
          <w:szCs w:val="21"/>
        </w:rPr>
        <w:t>жорстко</w:t>
      </w:r>
      <w:r w:rsidRPr="00F1210E">
        <w:rPr>
          <w:rFonts w:ascii="Arial" w:hAnsi="Arial" w:cs="Arial"/>
          <w:spacing w:val="40"/>
          <w:sz w:val="21"/>
          <w:szCs w:val="21"/>
        </w:rPr>
        <w:t xml:space="preserve"> </w:t>
      </w:r>
      <w:r w:rsidRPr="00F1210E">
        <w:rPr>
          <w:rFonts w:ascii="Arial" w:hAnsi="Arial" w:cs="Arial"/>
          <w:sz w:val="21"/>
          <w:szCs w:val="21"/>
        </w:rPr>
        <w:t>защемлену</w:t>
      </w:r>
      <w:r w:rsidRPr="00F1210E">
        <w:rPr>
          <w:rFonts w:ascii="Arial" w:hAnsi="Arial" w:cs="Arial"/>
          <w:spacing w:val="40"/>
          <w:sz w:val="21"/>
          <w:szCs w:val="21"/>
        </w:rPr>
        <w:t xml:space="preserve"> </w:t>
      </w:r>
      <w:r w:rsidRPr="00F1210E">
        <w:rPr>
          <w:rFonts w:ascii="Arial" w:hAnsi="Arial" w:cs="Arial"/>
          <w:sz w:val="21"/>
          <w:szCs w:val="21"/>
        </w:rPr>
        <w:t>в перерізі, на</w:t>
      </w:r>
      <w:r w:rsidRPr="00F1210E">
        <w:rPr>
          <w:rFonts w:ascii="Arial" w:hAnsi="Arial" w:cs="Arial"/>
          <w:spacing w:val="40"/>
          <w:sz w:val="21"/>
          <w:szCs w:val="21"/>
        </w:rPr>
        <w:t xml:space="preserve"> </w:t>
      </w:r>
      <w:r w:rsidRPr="00F1210E">
        <w:rPr>
          <w:rFonts w:ascii="Arial" w:hAnsi="Arial" w:cs="Arial"/>
          <w:sz w:val="21"/>
          <w:szCs w:val="21"/>
        </w:rPr>
        <w:t xml:space="preserve">відстані від поверхні ґрунту, яка визначається згідно з </w:t>
      </w:r>
      <w:hyperlink r:id="rId303" w:history="1">
        <w:r w:rsidRPr="003E025A">
          <w:rPr>
            <w:rStyle w:val="af2"/>
            <w:rFonts w:ascii="Arial" w:hAnsi="Arial" w:cs="Arial"/>
            <w:sz w:val="21"/>
            <w:szCs w:val="21"/>
          </w:rPr>
          <w:t>ДБН В.2.1-10</w:t>
        </w:r>
      </w:hyperlink>
      <w:r w:rsidRPr="00F1210E">
        <w:rPr>
          <w:rFonts w:ascii="Arial" w:hAnsi="Arial" w:cs="Arial"/>
          <w:sz w:val="21"/>
          <w:szCs w:val="21"/>
        </w:rPr>
        <w:t xml:space="preserve">. </w:t>
      </w:r>
      <w:r w:rsidR="00E07CAA">
        <w:rPr>
          <w:rFonts w:ascii="Arial" w:hAnsi="Arial" w:cs="Arial"/>
          <w:color w:val="2C2C2C"/>
          <w:sz w:val="21"/>
          <w:szCs w:val="21"/>
        </w:rPr>
        <w:t>Р</w:t>
      </w:r>
      <w:r w:rsidRPr="00F1210E">
        <w:rPr>
          <w:rFonts w:ascii="Arial" w:hAnsi="Arial" w:cs="Arial"/>
          <w:color w:val="2C2C2C"/>
          <w:sz w:val="21"/>
          <w:szCs w:val="21"/>
        </w:rPr>
        <w:t xml:space="preserve">озрахункову довжину колон, </w:t>
      </w:r>
      <w:r w:rsidR="00E07CAA">
        <w:rPr>
          <w:rFonts w:ascii="Arial" w:hAnsi="Arial" w:cs="Arial"/>
          <w:color w:val="2C2C2C"/>
          <w:sz w:val="21"/>
          <w:szCs w:val="21"/>
        </w:rPr>
        <w:t>у</w:t>
      </w:r>
      <w:r w:rsidRPr="00F1210E">
        <w:rPr>
          <w:rFonts w:ascii="Arial" w:hAnsi="Arial" w:cs="Arial"/>
          <w:color w:val="2C2C2C"/>
          <w:sz w:val="21"/>
          <w:szCs w:val="21"/>
        </w:rPr>
        <w:t>становлених на</w:t>
      </w:r>
      <w:r w:rsidRPr="00F1210E">
        <w:rPr>
          <w:rFonts w:ascii="Arial" w:hAnsi="Arial" w:cs="Arial"/>
          <w:color w:val="2C2C2C"/>
          <w:spacing w:val="80"/>
          <w:sz w:val="21"/>
          <w:szCs w:val="21"/>
        </w:rPr>
        <w:t xml:space="preserve"> </w:t>
      </w:r>
      <w:r w:rsidRPr="00F1210E">
        <w:rPr>
          <w:rFonts w:ascii="Arial" w:hAnsi="Arial" w:cs="Arial"/>
          <w:color w:val="2C2C2C"/>
          <w:sz w:val="21"/>
          <w:szCs w:val="21"/>
        </w:rPr>
        <w:t>фундаменти з паль-оболонок</w:t>
      </w:r>
      <w:r w:rsidRPr="00F1210E">
        <w:rPr>
          <w:rFonts w:ascii="Arial" w:hAnsi="Arial" w:cs="Arial"/>
          <w:color w:val="2C2C2C"/>
          <w:spacing w:val="40"/>
          <w:sz w:val="21"/>
          <w:szCs w:val="21"/>
        </w:rPr>
        <w:t xml:space="preserve"> </w:t>
      </w:r>
      <w:r w:rsidR="00E07CAA">
        <w:rPr>
          <w:rFonts w:ascii="Arial" w:hAnsi="Arial" w:cs="Arial"/>
          <w:color w:val="2C2C2C"/>
          <w:spacing w:val="40"/>
          <w:sz w:val="21"/>
          <w:szCs w:val="21"/>
        </w:rPr>
        <w:t xml:space="preserve">та </w:t>
      </w:r>
      <w:r w:rsidRPr="00F1210E">
        <w:rPr>
          <w:rFonts w:ascii="Arial" w:hAnsi="Arial" w:cs="Arial"/>
          <w:color w:val="2C2C2C"/>
          <w:spacing w:val="80"/>
          <w:w w:val="150"/>
          <w:sz w:val="21"/>
          <w:szCs w:val="21"/>
        </w:rPr>
        <w:t xml:space="preserve"> </w:t>
      </w:r>
      <w:r w:rsidRPr="00F1210E">
        <w:rPr>
          <w:rFonts w:ascii="Arial" w:hAnsi="Arial" w:cs="Arial"/>
          <w:color w:val="2C2C2C"/>
          <w:sz w:val="21"/>
          <w:szCs w:val="21"/>
        </w:rPr>
        <w:t>паль,</w:t>
      </w:r>
      <w:r w:rsidRPr="00F1210E">
        <w:rPr>
          <w:rFonts w:ascii="Arial" w:hAnsi="Arial" w:cs="Arial"/>
          <w:color w:val="2C2C2C"/>
          <w:spacing w:val="40"/>
          <w:sz w:val="21"/>
          <w:szCs w:val="21"/>
        </w:rPr>
        <w:t xml:space="preserve"> </w:t>
      </w:r>
      <w:r w:rsidR="00E07CAA">
        <w:rPr>
          <w:rFonts w:ascii="Arial" w:hAnsi="Arial" w:cs="Arial"/>
          <w:color w:val="2C2C2C"/>
          <w:spacing w:val="40"/>
          <w:sz w:val="21"/>
          <w:szCs w:val="21"/>
        </w:rPr>
        <w:t xml:space="preserve">дозволено </w:t>
      </w:r>
      <w:r w:rsidRPr="00F1210E">
        <w:rPr>
          <w:rFonts w:ascii="Arial" w:hAnsi="Arial" w:cs="Arial"/>
          <w:color w:val="2C2C2C"/>
          <w:sz w:val="21"/>
          <w:szCs w:val="21"/>
        </w:rPr>
        <w:t>приймати</w:t>
      </w:r>
      <w:r w:rsidR="00E07CAA">
        <w:rPr>
          <w:rFonts w:ascii="Arial" w:hAnsi="Arial" w:cs="Arial"/>
          <w:color w:val="2C2C2C"/>
          <w:sz w:val="21"/>
          <w:szCs w:val="21"/>
        </w:rPr>
        <w:t>,</w:t>
      </w:r>
      <w:r w:rsidRPr="00F1210E">
        <w:rPr>
          <w:rFonts w:ascii="Arial" w:hAnsi="Arial" w:cs="Arial"/>
          <w:color w:val="2C2C2C"/>
          <w:spacing w:val="40"/>
          <w:sz w:val="21"/>
          <w:szCs w:val="21"/>
        </w:rPr>
        <w:t xml:space="preserve"> </w:t>
      </w:r>
      <w:r w:rsidRPr="00F1210E">
        <w:rPr>
          <w:rFonts w:ascii="Arial" w:hAnsi="Arial" w:cs="Arial"/>
          <w:color w:val="2C2C2C"/>
          <w:sz w:val="21"/>
          <w:szCs w:val="21"/>
        </w:rPr>
        <w:t>розглядаючи</w:t>
      </w:r>
      <w:r w:rsidRPr="00F1210E">
        <w:rPr>
          <w:rFonts w:ascii="Arial" w:hAnsi="Arial" w:cs="Arial"/>
          <w:color w:val="2C2C2C"/>
          <w:spacing w:val="40"/>
          <w:sz w:val="21"/>
          <w:szCs w:val="21"/>
        </w:rPr>
        <w:t xml:space="preserve"> </w:t>
      </w:r>
      <w:r w:rsidRPr="00F1210E">
        <w:rPr>
          <w:rFonts w:ascii="Arial" w:hAnsi="Arial" w:cs="Arial"/>
          <w:color w:val="2C2C2C"/>
          <w:sz w:val="21"/>
          <w:szCs w:val="21"/>
        </w:rPr>
        <w:t>колону</w:t>
      </w:r>
      <w:r w:rsidRPr="00F1210E">
        <w:rPr>
          <w:rFonts w:ascii="Arial" w:hAnsi="Arial" w:cs="Arial"/>
          <w:color w:val="2C2C2C"/>
          <w:spacing w:val="40"/>
          <w:sz w:val="21"/>
          <w:szCs w:val="21"/>
        </w:rPr>
        <w:t xml:space="preserve"> </w:t>
      </w:r>
      <w:r w:rsidRPr="00F1210E">
        <w:rPr>
          <w:rFonts w:ascii="Arial" w:hAnsi="Arial" w:cs="Arial"/>
          <w:color w:val="2C2C2C"/>
          <w:sz w:val="21"/>
          <w:szCs w:val="21"/>
        </w:rPr>
        <w:t>як жорстко зак</w:t>
      </w:r>
      <w:r w:rsidR="00241C91">
        <w:rPr>
          <w:rFonts w:ascii="Arial" w:hAnsi="Arial" w:cs="Arial"/>
          <w:color w:val="2C2C2C"/>
          <w:sz w:val="21"/>
          <w:szCs w:val="21"/>
        </w:rPr>
        <w:t xml:space="preserve">ріплену </w:t>
      </w:r>
      <w:r w:rsidRPr="00F1210E">
        <w:rPr>
          <w:rFonts w:ascii="Arial" w:hAnsi="Arial" w:cs="Arial"/>
          <w:color w:val="2C2C2C"/>
          <w:sz w:val="21"/>
          <w:szCs w:val="21"/>
        </w:rPr>
        <w:t>на рівні поверхні ґрунту.</w:t>
      </w:r>
    </w:p>
    <w:p w14:paraId="509DFAD7" w14:textId="77FDB08C" w:rsidR="0005794D" w:rsidRPr="008E7892" w:rsidRDefault="00026420" w:rsidP="00AD2EDF">
      <w:pPr>
        <w:pStyle w:val="4"/>
        <w:numPr>
          <w:ilvl w:val="1"/>
          <w:numId w:val="46"/>
        </w:numPr>
        <w:tabs>
          <w:tab w:val="left" w:pos="1932"/>
        </w:tabs>
        <w:spacing w:before="60" w:line="293" w:lineRule="auto"/>
        <w:ind w:left="0" w:firstLine="720"/>
        <w:rPr>
          <w:rFonts w:ascii="Arial" w:hAnsi="Arial" w:cs="Arial"/>
          <w:sz w:val="21"/>
          <w:szCs w:val="21"/>
        </w:rPr>
      </w:pPr>
      <w:r w:rsidRPr="008E7892">
        <w:rPr>
          <w:rFonts w:ascii="Arial" w:hAnsi="Arial" w:cs="Arial"/>
          <w:sz w:val="21"/>
          <w:szCs w:val="21"/>
        </w:rPr>
        <w:t>Конвеєрні</w:t>
      </w:r>
      <w:r w:rsidRPr="008E7892">
        <w:rPr>
          <w:rFonts w:ascii="Arial" w:hAnsi="Arial" w:cs="Arial"/>
          <w:spacing w:val="-8"/>
          <w:sz w:val="21"/>
          <w:szCs w:val="21"/>
        </w:rPr>
        <w:t xml:space="preserve"> </w:t>
      </w:r>
      <w:r w:rsidRPr="008E7892">
        <w:rPr>
          <w:rFonts w:ascii="Arial" w:hAnsi="Arial" w:cs="Arial"/>
          <w:sz w:val="21"/>
          <w:szCs w:val="21"/>
        </w:rPr>
        <w:t>та</w:t>
      </w:r>
      <w:r w:rsidRPr="008E7892">
        <w:rPr>
          <w:rFonts w:ascii="Arial" w:hAnsi="Arial" w:cs="Arial"/>
          <w:spacing w:val="-4"/>
          <w:sz w:val="21"/>
          <w:szCs w:val="21"/>
        </w:rPr>
        <w:t xml:space="preserve"> </w:t>
      </w:r>
      <w:r w:rsidRPr="008E7892">
        <w:rPr>
          <w:rFonts w:ascii="Arial" w:hAnsi="Arial" w:cs="Arial"/>
          <w:sz w:val="21"/>
          <w:szCs w:val="21"/>
        </w:rPr>
        <w:t>пішохідні</w:t>
      </w:r>
      <w:r w:rsidRPr="008E7892">
        <w:rPr>
          <w:rFonts w:ascii="Arial" w:hAnsi="Arial" w:cs="Arial"/>
          <w:spacing w:val="-4"/>
          <w:sz w:val="21"/>
          <w:szCs w:val="21"/>
        </w:rPr>
        <w:t xml:space="preserve"> </w:t>
      </w:r>
      <w:r w:rsidRPr="008E7892">
        <w:rPr>
          <w:rFonts w:ascii="Arial" w:hAnsi="Arial" w:cs="Arial"/>
          <w:sz w:val="21"/>
          <w:szCs w:val="21"/>
        </w:rPr>
        <w:t>галереї</w:t>
      </w:r>
      <w:r w:rsidRPr="008E7892">
        <w:rPr>
          <w:rFonts w:ascii="Arial" w:hAnsi="Arial" w:cs="Arial"/>
          <w:spacing w:val="-4"/>
          <w:sz w:val="21"/>
          <w:szCs w:val="21"/>
        </w:rPr>
        <w:t xml:space="preserve"> </w:t>
      </w:r>
      <w:r w:rsidR="00241C91">
        <w:rPr>
          <w:rFonts w:ascii="Arial" w:hAnsi="Arial" w:cs="Arial"/>
          <w:spacing w:val="-4"/>
          <w:sz w:val="21"/>
          <w:szCs w:val="21"/>
        </w:rPr>
        <w:t>й</w:t>
      </w:r>
      <w:r w:rsidRPr="008E7892">
        <w:rPr>
          <w:rFonts w:ascii="Arial" w:hAnsi="Arial" w:cs="Arial"/>
          <w:spacing w:val="-4"/>
          <w:sz w:val="21"/>
          <w:szCs w:val="21"/>
        </w:rPr>
        <w:t xml:space="preserve"> </w:t>
      </w:r>
      <w:r w:rsidRPr="008E7892">
        <w:rPr>
          <w:rFonts w:ascii="Arial" w:hAnsi="Arial" w:cs="Arial"/>
          <w:spacing w:val="-2"/>
          <w:sz w:val="21"/>
          <w:szCs w:val="21"/>
        </w:rPr>
        <w:t>естакади</w:t>
      </w:r>
    </w:p>
    <w:p w14:paraId="57ACD841" w14:textId="28E2F847" w:rsidR="0005794D" w:rsidRPr="008E7892" w:rsidRDefault="00026420" w:rsidP="00AD2EDF">
      <w:pPr>
        <w:pStyle w:val="a5"/>
        <w:numPr>
          <w:ilvl w:val="2"/>
          <w:numId w:val="47"/>
        </w:numPr>
        <w:tabs>
          <w:tab w:val="left" w:pos="1781"/>
        </w:tabs>
        <w:spacing w:line="293" w:lineRule="auto"/>
        <w:ind w:left="0" w:firstLine="709"/>
        <w:rPr>
          <w:rFonts w:ascii="Arial" w:hAnsi="Arial" w:cs="Arial"/>
          <w:b/>
          <w:color w:val="0D0D0D"/>
          <w:sz w:val="21"/>
          <w:szCs w:val="21"/>
        </w:rPr>
      </w:pPr>
      <w:r w:rsidRPr="008E7892">
        <w:rPr>
          <w:rFonts w:ascii="Arial" w:hAnsi="Arial" w:cs="Arial"/>
          <w:color w:val="2C2C2C"/>
          <w:sz w:val="21"/>
          <w:szCs w:val="21"/>
        </w:rPr>
        <w:t>Внутрішні розміри галерей і естакад можна приймати відповідно</w:t>
      </w:r>
      <w:r w:rsidRPr="008E7892">
        <w:rPr>
          <w:rFonts w:ascii="Arial" w:hAnsi="Arial" w:cs="Arial"/>
          <w:color w:val="2C2C2C"/>
          <w:spacing w:val="40"/>
          <w:sz w:val="21"/>
          <w:szCs w:val="21"/>
        </w:rPr>
        <w:t xml:space="preserve"> </w:t>
      </w:r>
      <w:r w:rsidRPr="008E7892">
        <w:rPr>
          <w:rFonts w:ascii="Arial" w:hAnsi="Arial" w:cs="Arial"/>
          <w:color w:val="2C2C2C"/>
          <w:sz w:val="21"/>
          <w:szCs w:val="21"/>
        </w:rPr>
        <w:t xml:space="preserve">до </w:t>
      </w:r>
      <w:hyperlink w:anchor="_bookmark7" w:history="1">
        <w:r w:rsidRPr="008E7892">
          <w:rPr>
            <w:rFonts w:ascii="Arial" w:hAnsi="Arial" w:cs="Arial"/>
            <w:color w:val="2C2C2C"/>
            <w:sz w:val="21"/>
            <w:szCs w:val="21"/>
          </w:rPr>
          <w:t>5.8</w:t>
        </w:r>
      </w:hyperlink>
      <w:r w:rsidRPr="008E7892">
        <w:rPr>
          <w:rFonts w:ascii="Arial" w:hAnsi="Arial" w:cs="Arial"/>
          <w:color w:val="2C2C2C"/>
          <w:sz w:val="21"/>
          <w:szCs w:val="21"/>
        </w:rPr>
        <w:t xml:space="preserve">. </w:t>
      </w:r>
      <w:r w:rsidRPr="008E7892">
        <w:rPr>
          <w:rFonts w:ascii="Arial" w:hAnsi="Arial" w:cs="Arial"/>
          <w:color w:val="0D0D0D"/>
          <w:sz w:val="21"/>
          <w:szCs w:val="21"/>
        </w:rPr>
        <w:t xml:space="preserve">Геометричні параметри галерей (модульні розміри прогонів, кроків колон та висот поверхів) слід приймати згідно з </w:t>
      </w:r>
      <w:hyperlink r:id="rId304" w:history="1">
        <w:r w:rsidRPr="006A49BC">
          <w:rPr>
            <w:rStyle w:val="af2"/>
            <w:rFonts w:ascii="Arial" w:hAnsi="Arial" w:cs="Arial"/>
            <w:sz w:val="21"/>
            <w:szCs w:val="21"/>
          </w:rPr>
          <w:t>ДСТУ Б В.2.2-29</w:t>
        </w:r>
      </w:hyperlink>
      <w:r w:rsidRPr="008E7892">
        <w:rPr>
          <w:rFonts w:ascii="Arial" w:hAnsi="Arial" w:cs="Arial"/>
          <w:color w:val="0D0D0D"/>
          <w:sz w:val="21"/>
          <w:szCs w:val="21"/>
        </w:rPr>
        <w:t>.</w:t>
      </w:r>
    </w:p>
    <w:p w14:paraId="1CF120C3" w14:textId="77777777" w:rsidR="0005794D" w:rsidRPr="008E7892"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8E7892">
        <w:rPr>
          <w:rFonts w:ascii="Arial" w:hAnsi="Arial" w:cs="Arial"/>
          <w:color w:val="2C2C2C"/>
          <w:sz w:val="21"/>
          <w:szCs w:val="21"/>
        </w:rPr>
        <w:t>Несні конструкції галерей слід проєктувати збірними залізобетонними, монолітними</w:t>
      </w:r>
      <w:r w:rsidRPr="008E7892">
        <w:rPr>
          <w:rFonts w:ascii="Arial" w:hAnsi="Arial" w:cs="Arial"/>
          <w:color w:val="2C2C2C"/>
          <w:spacing w:val="40"/>
          <w:sz w:val="21"/>
          <w:szCs w:val="21"/>
        </w:rPr>
        <w:t xml:space="preserve"> </w:t>
      </w:r>
      <w:r w:rsidRPr="008E7892">
        <w:rPr>
          <w:rFonts w:ascii="Arial" w:hAnsi="Arial" w:cs="Arial"/>
          <w:color w:val="2C2C2C"/>
          <w:sz w:val="21"/>
          <w:szCs w:val="21"/>
        </w:rPr>
        <w:t>або сталевими.</w:t>
      </w:r>
    </w:p>
    <w:p w14:paraId="6982A8F0" w14:textId="59335B54" w:rsidR="0005794D" w:rsidRPr="008E7892" w:rsidRDefault="00026420" w:rsidP="008E7892">
      <w:pPr>
        <w:pStyle w:val="a3"/>
        <w:spacing w:line="293" w:lineRule="auto"/>
        <w:ind w:left="0" w:firstLine="720"/>
        <w:rPr>
          <w:rFonts w:ascii="Arial" w:hAnsi="Arial" w:cs="Arial"/>
          <w:sz w:val="21"/>
          <w:szCs w:val="21"/>
        </w:rPr>
      </w:pPr>
      <w:r w:rsidRPr="008E7892">
        <w:rPr>
          <w:rFonts w:ascii="Arial" w:hAnsi="Arial" w:cs="Arial"/>
          <w:color w:val="0D0D0D"/>
          <w:sz w:val="21"/>
          <w:szCs w:val="21"/>
        </w:rPr>
        <w:t xml:space="preserve">Марки сталей і матеріали для зварних з’єднань естакад слід приймати відповідно до </w:t>
      </w:r>
      <w:r w:rsidR="008E7892">
        <w:rPr>
          <w:rFonts w:ascii="Arial" w:hAnsi="Arial" w:cs="Arial"/>
          <w:color w:val="0D0D0D"/>
          <w:sz w:val="21"/>
          <w:szCs w:val="21"/>
        </w:rPr>
        <w:t xml:space="preserve">                   </w:t>
      </w:r>
      <w:hyperlink r:id="rId305" w:history="1">
        <w:r w:rsidRPr="00915109">
          <w:rPr>
            <w:rStyle w:val="af2"/>
            <w:rFonts w:ascii="Arial" w:hAnsi="Arial" w:cs="Arial"/>
            <w:sz w:val="21"/>
            <w:szCs w:val="21"/>
          </w:rPr>
          <w:t>ДБН В.2.6-198</w:t>
        </w:r>
      </w:hyperlink>
      <w:r w:rsidRPr="008E7892">
        <w:rPr>
          <w:rFonts w:ascii="Arial" w:hAnsi="Arial" w:cs="Arial"/>
          <w:color w:val="0D0D0D"/>
          <w:sz w:val="21"/>
          <w:szCs w:val="21"/>
        </w:rPr>
        <w:t xml:space="preserve"> (див. </w:t>
      </w:r>
      <w:hyperlink w:anchor="_bookmark6" w:history="1">
        <w:r w:rsidRPr="008E7892">
          <w:rPr>
            <w:rFonts w:ascii="Arial" w:hAnsi="Arial" w:cs="Arial"/>
            <w:sz w:val="21"/>
            <w:szCs w:val="21"/>
          </w:rPr>
          <w:t>5.5</w:t>
        </w:r>
      </w:hyperlink>
      <w:r w:rsidRPr="008E7892">
        <w:rPr>
          <w:rFonts w:ascii="Arial" w:hAnsi="Arial" w:cs="Arial"/>
          <w:sz w:val="21"/>
          <w:szCs w:val="21"/>
        </w:rPr>
        <w:t>).</w:t>
      </w:r>
    </w:p>
    <w:p w14:paraId="616D87B4" w14:textId="5A6AF2B4" w:rsidR="0005794D" w:rsidRPr="008E7892"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8E7892">
        <w:rPr>
          <w:rFonts w:ascii="Arial" w:hAnsi="Arial" w:cs="Arial"/>
          <w:color w:val="2C2C2C"/>
          <w:sz w:val="21"/>
          <w:szCs w:val="21"/>
        </w:rPr>
        <w:t>Конструкції прогонів, опор галерей і естакад слід розраховувати</w:t>
      </w:r>
      <w:r w:rsidRPr="008E7892">
        <w:rPr>
          <w:rFonts w:ascii="Arial" w:hAnsi="Arial" w:cs="Arial"/>
          <w:color w:val="2C2C2C"/>
          <w:spacing w:val="80"/>
          <w:w w:val="150"/>
          <w:sz w:val="21"/>
          <w:szCs w:val="21"/>
        </w:rPr>
        <w:t xml:space="preserve"> </w:t>
      </w:r>
      <w:r w:rsidRPr="008E7892">
        <w:rPr>
          <w:rFonts w:ascii="Arial" w:hAnsi="Arial" w:cs="Arial"/>
          <w:color w:val="2C2C2C"/>
          <w:sz w:val="21"/>
          <w:szCs w:val="21"/>
        </w:rPr>
        <w:t xml:space="preserve">на </w:t>
      </w:r>
      <w:r w:rsidR="00241C91">
        <w:rPr>
          <w:rFonts w:ascii="Arial" w:hAnsi="Arial" w:cs="Arial"/>
          <w:color w:val="2C2C2C"/>
          <w:sz w:val="21"/>
          <w:szCs w:val="21"/>
        </w:rPr>
        <w:t>такі</w:t>
      </w:r>
      <w:r w:rsidRPr="008E7892">
        <w:rPr>
          <w:rFonts w:ascii="Arial" w:hAnsi="Arial" w:cs="Arial"/>
          <w:color w:val="2C2C2C"/>
          <w:sz w:val="21"/>
          <w:szCs w:val="21"/>
        </w:rPr>
        <w:t xml:space="preserve"> навантаження:</w:t>
      </w:r>
    </w:p>
    <w:p w14:paraId="41FBEEA4" w14:textId="72430321" w:rsidR="0005794D" w:rsidRPr="008E7892" w:rsidRDefault="008E7892" w:rsidP="008E7892">
      <w:pPr>
        <w:pStyle w:val="a5"/>
        <w:tabs>
          <w:tab w:val="left" w:pos="1300"/>
        </w:tabs>
        <w:spacing w:line="293" w:lineRule="auto"/>
        <w:ind w:left="0" w:firstLine="720"/>
        <w:rPr>
          <w:rFonts w:ascii="Arial" w:hAnsi="Arial" w:cs="Arial"/>
          <w:color w:val="2C2C2C"/>
          <w:sz w:val="21"/>
          <w:szCs w:val="21"/>
        </w:rPr>
      </w:pPr>
      <w:r>
        <w:rPr>
          <w:rFonts w:ascii="Arial" w:hAnsi="Arial" w:cs="Arial"/>
          <w:color w:val="2C2C2C"/>
          <w:sz w:val="21"/>
          <w:szCs w:val="21"/>
        </w:rPr>
        <w:t xml:space="preserve">— </w:t>
      </w:r>
      <w:r w:rsidR="00026420" w:rsidRPr="008E7892">
        <w:rPr>
          <w:rFonts w:ascii="Arial" w:hAnsi="Arial" w:cs="Arial"/>
          <w:color w:val="2C2C2C"/>
          <w:sz w:val="21"/>
          <w:szCs w:val="21"/>
        </w:rPr>
        <w:t>від власної ваги галереї, конвеєра, вантажу, який</w:t>
      </w:r>
      <w:r w:rsidR="00026420" w:rsidRPr="008E7892">
        <w:rPr>
          <w:rFonts w:ascii="Arial" w:hAnsi="Arial" w:cs="Arial"/>
          <w:color w:val="2C2C2C"/>
          <w:spacing w:val="40"/>
          <w:sz w:val="21"/>
          <w:szCs w:val="21"/>
        </w:rPr>
        <w:t xml:space="preserve"> </w:t>
      </w:r>
      <w:r w:rsidR="00026420" w:rsidRPr="008E7892">
        <w:rPr>
          <w:rFonts w:ascii="Arial" w:hAnsi="Arial" w:cs="Arial"/>
          <w:color w:val="2C2C2C"/>
          <w:sz w:val="21"/>
          <w:szCs w:val="21"/>
        </w:rPr>
        <w:t xml:space="preserve">транспортується на </w:t>
      </w:r>
      <w:r w:rsidR="00026420" w:rsidRPr="008E7892">
        <w:rPr>
          <w:rFonts w:ascii="Arial" w:hAnsi="Arial" w:cs="Arial"/>
          <w:color w:val="0D0D0D"/>
          <w:sz w:val="21"/>
          <w:szCs w:val="21"/>
        </w:rPr>
        <w:t>стрічці</w:t>
      </w:r>
      <w:r w:rsidR="00026420" w:rsidRPr="008E7892">
        <w:rPr>
          <w:rFonts w:ascii="Arial" w:hAnsi="Arial" w:cs="Arial"/>
          <w:color w:val="0D0D0D"/>
          <w:spacing w:val="40"/>
          <w:sz w:val="21"/>
          <w:szCs w:val="21"/>
        </w:rPr>
        <w:t xml:space="preserve"> </w:t>
      </w:r>
      <w:r w:rsidR="00026420" w:rsidRPr="008E7892">
        <w:rPr>
          <w:rFonts w:ascii="Arial" w:hAnsi="Arial" w:cs="Arial"/>
          <w:color w:val="0D0D0D"/>
          <w:sz w:val="21"/>
          <w:szCs w:val="21"/>
        </w:rPr>
        <w:t>конвеєра,</w:t>
      </w:r>
      <w:r w:rsidR="00026420" w:rsidRPr="008E7892">
        <w:rPr>
          <w:rFonts w:ascii="Arial" w:hAnsi="Arial" w:cs="Arial"/>
          <w:color w:val="0D0D0D"/>
          <w:spacing w:val="40"/>
          <w:sz w:val="21"/>
          <w:szCs w:val="21"/>
        </w:rPr>
        <w:t xml:space="preserve"> </w:t>
      </w:r>
      <w:r w:rsidR="00026420" w:rsidRPr="008E7892">
        <w:rPr>
          <w:rFonts w:ascii="Arial" w:hAnsi="Arial" w:cs="Arial"/>
          <w:color w:val="0D0D0D"/>
          <w:sz w:val="21"/>
          <w:szCs w:val="21"/>
        </w:rPr>
        <w:t>ваги</w:t>
      </w:r>
      <w:r w:rsidR="00026420" w:rsidRPr="008E7892">
        <w:rPr>
          <w:rFonts w:ascii="Arial" w:hAnsi="Arial" w:cs="Arial"/>
          <w:color w:val="0D0D0D"/>
          <w:spacing w:val="40"/>
          <w:sz w:val="21"/>
          <w:szCs w:val="21"/>
        </w:rPr>
        <w:t xml:space="preserve"> </w:t>
      </w:r>
      <w:r w:rsidR="00026420" w:rsidRPr="008E7892">
        <w:rPr>
          <w:rFonts w:ascii="Arial" w:hAnsi="Arial" w:cs="Arial"/>
          <w:color w:val="0D0D0D"/>
          <w:sz w:val="21"/>
          <w:szCs w:val="21"/>
        </w:rPr>
        <w:t>розсипаного</w:t>
      </w:r>
      <w:r w:rsidR="00026420" w:rsidRPr="008E7892">
        <w:rPr>
          <w:rFonts w:ascii="Arial" w:hAnsi="Arial" w:cs="Arial"/>
          <w:color w:val="0D0D0D"/>
          <w:spacing w:val="40"/>
          <w:sz w:val="21"/>
          <w:szCs w:val="21"/>
        </w:rPr>
        <w:t xml:space="preserve"> </w:t>
      </w:r>
      <w:r w:rsidR="00026420" w:rsidRPr="008E7892">
        <w:rPr>
          <w:rFonts w:ascii="Arial" w:hAnsi="Arial" w:cs="Arial"/>
          <w:color w:val="0D0D0D"/>
          <w:sz w:val="21"/>
          <w:szCs w:val="21"/>
        </w:rPr>
        <w:t>матеріалу,</w:t>
      </w:r>
      <w:r w:rsidR="00026420" w:rsidRPr="008E7892">
        <w:rPr>
          <w:rFonts w:ascii="Arial" w:hAnsi="Arial" w:cs="Arial"/>
          <w:color w:val="0D0D0D"/>
          <w:spacing w:val="40"/>
          <w:sz w:val="21"/>
          <w:szCs w:val="21"/>
        </w:rPr>
        <w:t xml:space="preserve"> </w:t>
      </w:r>
      <w:r w:rsidR="00026420" w:rsidRPr="008E7892">
        <w:rPr>
          <w:rFonts w:ascii="Arial" w:hAnsi="Arial" w:cs="Arial"/>
          <w:color w:val="2C2C2C"/>
          <w:sz w:val="21"/>
          <w:szCs w:val="21"/>
        </w:rPr>
        <w:t>ремонтних</w:t>
      </w:r>
      <w:r w:rsidR="00026420" w:rsidRPr="008E7892">
        <w:rPr>
          <w:rFonts w:ascii="Arial" w:hAnsi="Arial" w:cs="Arial"/>
          <w:color w:val="2C2C2C"/>
          <w:spacing w:val="40"/>
          <w:sz w:val="21"/>
          <w:szCs w:val="21"/>
        </w:rPr>
        <w:t xml:space="preserve"> </w:t>
      </w:r>
      <w:r w:rsidR="00026420" w:rsidRPr="008E7892">
        <w:rPr>
          <w:rFonts w:ascii="Arial" w:hAnsi="Arial" w:cs="Arial"/>
          <w:color w:val="2C2C2C"/>
          <w:sz w:val="21"/>
          <w:szCs w:val="21"/>
        </w:rPr>
        <w:t>матеріалів</w:t>
      </w:r>
      <w:r w:rsidR="00026420" w:rsidRPr="008E7892">
        <w:rPr>
          <w:rFonts w:ascii="Arial" w:hAnsi="Arial" w:cs="Arial"/>
          <w:color w:val="2C2C2C"/>
          <w:spacing w:val="40"/>
          <w:sz w:val="21"/>
          <w:szCs w:val="21"/>
        </w:rPr>
        <w:t xml:space="preserve"> </w:t>
      </w:r>
      <w:r w:rsidR="00026420" w:rsidRPr="008E7892">
        <w:rPr>
          <w:rFonts w:ascii="Arial" w:hAnsi="Arial" w:cs="Arial"/>
          <w:color w:val="2C2C2C"/>
          <w:sz w:val="21"/>
          <w:szCs w:val="21"/>
        </w:rPr>
        <w:t xml:space="preserve">та </w:t>
      </w:r>
      <w:r w:rsidR="00026420" w:rsidRPr="008E7892">
        <w:rPr>
          <w:rFonts w:ascii="Arial" w:hAnsi="Arial" w:cs="Arial"/>
          <w:color w:val="2C2C2C"/>
          <w:spacing w:val="-2"/>
          <w:sz w:val="21"/>
          <w:szCs w:val="21"/>
        </w:rPr>
        <w:t>людей;</w:t>
      </w:r>
    </w:p>
    <w:p w14:paraId="78FED2C8" w14:textId="3DE889E6" w:rsidR="0005794D" w:rsidRPr="008E7892" w:rsidRDefault="008E7892" w:rsidP="008E7892">
      <w:pPr>
        <w:pStyle w:val="a5"/>
        <w:tabs>
          <w:tab w:val="left" w:pos="1301"/>
        </w:tabs>
        <w:spacing w:line="293" w:lineRule="auto"/>
        <w:ind w:left="720" w:firstLine="0"/>
        <w:rPr>
          <w:rFonts w:ascii="Arial" w:hAnsi="Arial" w:cs="Arial"/>
          <w:color w:val="2C2C2C"/>
          <w:sz w:val="21"/>
          <w:szCs w:val="21"/>
        </w:rPr>
      </w:pPr>
      <w:r>
        <w:rPr>
          <w:rFonts w:ascii="Arial" w:hAnsi="Arial" w:cs="Arial"/>
          <w:color w:val="2C2C2C"/>
          <w:sz w:val="21"/>
          <w:szCs w:val="21"/>
        </w:rPr>
        <w:t xml:space="preserve">— </w:t>
      </w:r>
      <w:r w:rsidR="00026420" w:rsidRPr="008E7892">
        <w:rPr>
          <w:rFonts w:ascii="Arial" w:hAnsi="Arial" w:cs="Arial"/>
          <w:color w:val="2C2C2C"/>
          <w:sz w:val="21"/>
          <w:szCs w:val="21"/>
        </w:rPr>
        <w:t>від</w:t>
      </w:r>
      <w:r w:rsidR="00026420" w:rsidRPr="008E7892">
        <w:rPr>
          <w:rFonts w:ascii="Arial" w:hAnsi="Arial" w:cs="Arial"/>
          <w:color w:val="2C2C2C"/>
          <w:spacing w:val="8"/>
          <w:sz w:val="21"/>
          <w:szCs w:val="21"/>
        </w:rPr>
        <w:t xml:space="preserve"> </w:t>
      </w:r>
      <w:r w:rsidR="00026420" w:rsidRPr="008E7892">
        <w:rPr>
          <w:rFonts w:ascii="Arial" w:hAnsi="Arial" w:cs="Arial"/>
          <w:color w:val="2C2C2C"/>
          <w:sz w:val="21"/>
          <w:szCs w:val="21"/>
        </w:rPr>
        <w:t>атмосферних</w:t>
      </w:r>
      <w:r w:rsidR="00026420" w:rsidRPr="008E7892">
        <w:rPr>
          <w:rFonts w:ascii="Arial" w:hAnsi="Arial" w:cs="Arial"/>
          <w:color w:val="2C2C2C"/>
          <w:spacing w:val="10"/>
          <w:sz w:val="21"/>
          <w:szCs w:val="21"/>
        </w:rPr>
        <w:t xml:space="preserve"> </w:t>
      </w:r>
      <w:r w:rsidR="00026420" w:rsidRPr="008E7892">
        <w:rPr>
          <w:rFonts w:ascii="Arial" w:hAnsi="Arial" w:cs="Arial"/>
          <w:color w:val="2C2C2C"/>
          <w:sz w:val="21"/>
          <w:szCs w:val="21"/>
        </w:rPr>
        <w:t>впливів</w:t>
      </w:r>
      <w:r w:rsidR="00026420" w:rsidRPr="008E7892">
        <w:rPr>
          <w:rFonts w:ascii="Arial" w:hAnsi="Arial" w:cs="Arial"/>
          <w:color w:val="2C2C2C"/>
          <w:spacing w:val="7"/>
          <w:sz w:val="21"/>
          <w:szCs w:val="21"/>
        </w:rPr>
        <w:t xml:space="preserve"> </w:t>
      </w:r>
      <w:r w:rsidR="00026420" w:rsidRPr="008E7892">
        <w:rPr>
          <w:rFonts w:ascii="Arial" w:hAnsi="Arial" w:cs="Arial"/>
          <w:color w:val="2C2C2C"/>
          <w:sz w:val="21"/>
          <w:szCs w:val="21"/>
        </w:rPr>
        <w:t>(сніг,</w:t>
      </w:r>
      <w:r w:rsidR="00026420" w:rsidRPr="008E7892">
        <w:rPr>
          <w:rFonts w:ascii="Arial" w:hAnsi="Arial" w:cs="Arial"/>
          <w:color w:val="2C2C2C"/>
          <w:spacing w:val="9"/>
          <w:sz w:val="21"/>
          <w:szCs w:val="21"/>
        </w:rPr>
        <w:t xml:space="preserve"> </w:t>
      </w:r>
      <w:r w:rsidR="00026420" w:rsidRPr="008E7892">
        <w:rPr>
          <w:rFonts w:ascii="Arial" w:hAnsi="Arial" w:cs="Arial"/>
          <w:color w:val="2C2C2C"/>
          <w:sz w:val="21"/>
          <w:szCs w:val="21"/>
        </w:rPr>
        <w:t>вітер,</w:t>
      </w:r>
      <w:r w:rsidR="00026420" w:rsidRPr="008E7892">
        <w:rPr>
          <w:rFonts w:ascii="Arial" w:hAnsi="Arial" w:cs="Arial"/>
          <w:color w:val="2C2C2C"/>
          <w:spacing w:val="6"/>
          <w:sz w:val="21"/>
          <w:szCs w:val="21"/>
        </w:rPr>
        <w:t xml:space="preserve"> </w:t>
      </w:r>
      <w:r w:rsidR="00026420" w:rsidRPr="008E7892">
        <w:rPr>
          <w:rFonts w:ascii="Arial" w:hAnsi="Arial" w:cs="Arial"/>
          <w:color w:val="2C2C2C"/>
          <w:sz w:val="21"/>
          <w:szCs w:val="21"/>
        </w:rPr>
        <w:t>перепад</w:t>
      </w:r>
      <w:r w:rsidR="00241C91">
        <w:rPr>
          <w:rFonts w:ascii="Arial" w:hAnsi="Arial" w:cs="Arial"/>
          <w:color w:val="2C2C2C"/>
          <w:sz w:val="21"/>
          <w:szCs w:val="21"/>
        </w:rPr>
        <w:t>и</w:t>
      </w:r>
      <w:r w:rsidR="00026420" w:rsidRPr="008E7892">
        <w:rPr>
          <w:rFonts w:ascii="Arial" w:hAnsi="Arial" w:cs="Arial"/>
          <w:color w:val="2C2C2C"/>
          <w:spacing w:val="12"/>
          <w:sz w:val="21"/>
          <w:szCs w:val="21"/>
        </w:rPr>
        <w:t xml:space="preserve"> </w:t>
      </w:r>
      <w:r w:rsidR="00026420" w:rsidRPr="008E7892">
        <w:rPr>
          <w:rFonts w:ascii="Arial" w:hAnsi="Arial" w:cs="Arial"/>
          <w:color w:val="2C2C2C"/>
          <w:spacing w:val="-2"/>
          <w:sz w:val="21"/>
          <w:szCs w:val="21"/>
        </w:rPr>
        <w:t>температур);</w:t>
      </w:r>
    </w:p>
    <w:p w14:paraId="62E92E40" w14:textId="2535FF77" w:rsidR="0005794D" w:rsidRPr="008E7892" w:rsidRDefault="008E7892" w:rsidP="008E7892">
      <w:pPr>
        <w:pStyle w:val="a5"/>
        <w:tabs>
          <w:tab w:val="left" w:pos="1301"/>
        </w:tabs>
        <w:spacing w:line="293" w:lineRule="auto"/>
        <w:ind w:left="720" w:firstLine="0"/>
        <w:rPr>
          <w:rFonts w:ascii="Arial" w:hAnsi="Arial" w:cs="Arial"/>
          <w:color w:val="2C2C2C"/>
          <w:sz w:val="21"/>
          <w:szCs w:val="21"/>
        </w:rPr>
      </w:pPr>
      <w:r>
        <w:rPr>
          <w:rFonts w:ascii="Arial" w:hAnsi="Arial" w:cs="Arial"/>
          <w:color w:val="2C2C2C"/>
          <w:sz w:val="21"/>
          <w:szCs w:val="21"/>
        </w:rPr>
        <w:t xml:space="preserve">— </w:t>
      </w:r>
      <w:r w:rsidR="00026420" w:rsidRPr="008E7892">
        <w:rPr>
          <w:rFonts w:ascii="Arial" w:hAnsi="Arial" w:cs="Arial"/>
          <w:color w:val="2C2C2C"/>
          <w:sz w:val="21"/>
          <w:szCs w:val="21"/>
        </w:rPr>
        <w:t>вздовж</w:t>
      </w:r>
      <w:r w:rsidR="00026420" w:rsidRPr="008E7892">
        <w:rPr>
          <w:rFonts w:ascii="Arial" w:hAnsi="Arial" w:cs="Arial"/>
          <w:color w:val="2C2C2C"/>
          <w:spacing w:val="7"/>
          <w:sz w:val="21"/>
          <w:szCs w:val="21"/>
        </w:rPr>
        <w:t xml:space="preserve"> </w:t>
      </w:r>
      <w:r w:rsidR="00026420" w:rsidRPr="008E7892">
        <w:rPr>
          <w:rFonts w:ascii="Arial" w:hAnsi="Arial" w:cs="Arial"/>
          <w:color w:val="2C2C2C"/>
          <w:sz w:val="21"/>
          <w:szCs w:val="21"/>
        </w:rPr>
        <w:t>конвеєра,</w:t>
      </w:r>
      <w:r w:rsidR="00026420" w:rsidRPr="008E7892">
        <w:rPr>
          <w:rFonts w:ascii="Arial" w:hAnsi="Arial" w:cs="Arial"/>
          <w:color w:val="2C2C2C"/>
          <w:spacing w:val="8"/>
          <w:sz w:val="21"/>
          <w:szCs w:val="21"/>
        </w:rPr>
        <w:t xml:space="preserve"> </w:t>
      </w:r>
      <w:r w:rsidR="00026420" w:rsidRPr="008E7892">
        <w:rPr>
          <w:rFonts w:ascii="Arial" w:hAnsi="Arial" w:cs="Arial"/>
          <w:color w:val="2C2C2C"/>
          <w:sz w:val="21"/>
          <w:szCs w:val="21"/>
        </w:rPr>
        <w:t>що</w:t>
      </w:r>
      <w:r w:rsidR="00026420" w:rsidRPr="008E7892">
        <w:rPr>
          <w:rFonts w:ascii="Arial" w:hAnsi="Arial" w:cs="Arial"/>
          <w:color w:val="2C2C2C"/>
          <w:spacing w:val="10"/>
          <w:sz w:val="21"/>
          <w:szCs w:val="21"/>
        </w:rPr>
        <w:t xml:space="preserve"> </w:t>
      </w:r>
      <w:r w:rsidR="00026420" w:rsidRPr="008E7892">
        <w:rPr>
          <w:rFonts w:ascii="Arial" w:hAnsi="Arial" w:cs="Arial"/>
          <w:color w:val="2C2C2C"/>
          <w:sz w:val="21"/>
          <w:szCs w:val="21"/>
        </w:rPr>
        <w:t>передаються</w:t>
      </w:r>
      <w:r w:rsidR="00026420" w:rsidRPr="008E7892">
        <w:rPr>
          <w:rFonts w:ascii="Arial" w:hAnsi="Arial" w:cs="Arial"/>
          <w:color w:val="2C2C2C"/>
          <w:spacing w:val="14"/>
          <w:sz w:val="21"/>
          <w:szCs w:val="21"/>
        </w:rPr>
        <w:t xml:space="preserve"> </w:t>
      </w:r>
      <w:r w:rsidR="00026420" w:rsidRPr="008E7892">
        <w:rPr>
          <w:rFonts w:ascii="Arial" w:hAnsi="Arial" w:cs="Arial"/>
          <w:color w:val="2C2C2C"/>
          <w:sz w:val="21"/>
          <w:szCs w:val="21"/>
        </w:rPr>
        <w:t>від</w:t>
      </w:r>
      <w:r w:rsidR="00026420" w:rsidRPr="008E7892">
        <w:rPr>
          <w:rFonts w:ascii="Arial" w:hAnsi="Arial" w:cs="Arial"/>
          <w:color w:val="2C2C2C"/>
          <w:spacing w:val="9"/>
          <w:sz w:val="21"/>
          <w:szCs w:val="21"/>
        </w:rPr>
        <w:t xml:space="preserve"> </w:t>
      </w:r>
      <w:r w:rsidR="00026420" w:rsidRPr="008E7892">
        <w:rPr>
          <w:rFonts w:ascii="Arial" w:hAnsi="Arial" w:cs="Arial"/>
          <w:color w:val="2C2C2C"/>
          <w:sz w:val="21"/>
          <w:szCs w:val="21"/>
        </w:rPr>
        <w:t>стрічкових</w:t>
      </w:r>
      <w:r w:rsidR="00026420" w:rsidRPr="008E7892">
        <w:rPr>
          <w:rFonts w:ascii="Arial" w:hAnsi="Arial" w:cs="Arial"/>
          <w:color w:val="2C2C2C"/>
          <w:spacing w:val="12"/>
          <w:sz w:val="21"/>
          <w:szCs w:val="21"/>
        </w:rPr>
        <w:t xml:space="preserve"> </w:t>
      </w:r>
      <w:r w:rsidR="00026420" w:rsidRPr="008E7892">
        <w:rPr>
          <w:rFonts w:ascii="Arial" w:hAnsi="Arial" w:cs="Arial"/>
          <w:color w:val="2C2C2C"/>
          <w:spacing w:val="-2"/>
          <w:sz w:val="21"/>
          <w:szCs w:val="21"/>
        </w:rPr>
        <w:t>конвеєрів;</w:t>
      </w:r>
    </w:p>
    <w:p w14:paraId="26A04729" w14:textId="0BDAAE4E" w:rsidR="0005794D" w:rsidRPr="008E7892" w:rsidRDefault="008E7892" w:rsidP="008E7892">
      <w:pPr>
        <w:pStyle w:val="a5"/>
        <w:tabs>
          <w:tab w:val="left" w:pos="1301"/>
        </w:tabs>
        <w:spacing w:line="293" w:lineRule="auto"/>
        <w:ind w:left="720" w:firstLine="0"/>
        <w:rPr>
          <w:rFonts w:ascii="Arial" w:hAnsi="Arial" w:cs="Arial"/>
          <w:color w:val="2C2C2C"/>
          <w:sz w:val="21"/>
          <w:szCs w:val="21"/>
        </w:rPr>
      </w:pPr>
      <w:r>
        <w:rPr>
          <w:rFonts w:ascii="Arial" w:hAnsi="Arial" w:cs="Arial"/>
          <w:color w:val="2C2C2C"/>
          <w:sz w:val="21"/>
          <w:szCs w:val="21"/>
        </w:rPr>
        <w:t xml:space="preserve">— </w:t>
      </w:r>
      <w:r w:rsidR="00026420" w:rsidRPr="008E7892">
        <w:rPr>
          <w:rFonts w:ascii="Arial" w:hAnsi="Arial" w:cs="Arial"/>
          <w:color w:val="2C2C2C"/>
          <w:sz w:val="21"/>
          <w:szCs w:val="21"/>
        </w:rPr>
        <w:t>динамічні,</w:t>
      </w:r>
      <w:r w:rsidR="00026420" w:rsidRPr="008E7892">
        <w:rPr>
          <w:rFonts w:ascii="Arial" w:hAnsi="Arial" w:cs="Arial"/>
          <w:color w:val="2C2C2C"/>
          <w:spacing w:val="7"/>
          <w:sz w:val="21"/>
          <w:szCs w:val="21"/>
        </w:rPr>
        <w:t xml:space="preserve"> </w:t>
      </w:r>
      <w:r w:rsidR="00026420" w:rsidRPr="008E7892">
        <w:rPr>
          <w:rFonts w:ascii="Arial" w:hAnsi="Arial" w:cs="Arial"/>
          <w:color w:val="2C2C2C"/>
          <w:sz w:val="21"/>
          <w:szCs w:val="21"/>
        </w:rPr>
        <w:t>які</w:t>
      </w:r>
      <w:r w:rsidR="00026420" w:rsidRPr="008E7892">
        <w:rPr>
          <w:rFonts w:ascii="Arial" w:hAnsi="Arial" w:cs="Arial"/>
          <w:color w:val="2C2C2C"/>
          <w:spacing w:val="11"/>
          <w:sz w:val="21"/>
          <w:szCs w:val="21"/>
        </w:rPr>
        <w:t xml:space="preserve"> </w:t>
      </w:r>
      <w:r w:rsidR="00026420" w:rsidRPr="008E7892">
        <w:rPr>
          <w:rFonts w:ascii="Arial" w:hAnsi="Arial" w:cs="Arial"/>
          <w:color w:val="2C2C2C"/>
          <w:sz w:val="21"/>
          <w:szCs w:val="21"/>
        </w:rPr>
        <w:t>створені</w:t>
      </w:r>
      <w:r w:rsidR="00026420" w:rsidRPr="008E7892">
        <w:rPr>
          <w:rFonts w:ascii="Arial" w:hAnsi="Arial" w:cs="Arial"/>
          <w:color w:val="2C2C2C"/>
          <w:spacing w:val="10"/>
          <w:sz w:val="21"/>
          <w:szCs w:val="21"/>
        </w:rPr>
        <w:t xml:space="preserve"> </w:t>
      </w:r>
      <w:r w:rsidR="00026420" w:rsidRPr="008E7892">
        <w:rPr>
          <w:rFonts w:ascii="Arial" w:hAnsi="Arial" w:cs="Arial"/>
          <w:color w:val="2C2C2C"/>
          <w:sz w:val="21"/>
          <w:szCs w:val="21"/>
        </w:rPr>
        <w:t>рухомими</w:t>
      </w:r>
      <w:r w:rsidR="00026420" w:rsidRPr="008E7892">
        <w:rPr>
          <w:rFonts w:ascii="Arial" w:hAnsi="Arial" w:cs="Arial"/>
          <w:color w:val="2C2C2C"/>
          <w:spacing w:val="9"/>
          <w:sz w:val="21"/>
          <w:szCs w:val="21"/>
        </w:rPr>
        <w:t xml:space="preserve"> </w:t>
      </w:r>
      <w:r w:rsidR="00026420" w:rsidRPr="008E7892">
        <w:rPr>
          <w:rFonts w:ascii="Arial" w:hAnsi="Arial" w:cs="Arial"/>
          <w:color w:val="2C2C2C"/>
          <w:sz w:val="21"/>
          <w:szCs w:val="21"/>
        </w:rPr>
        <w:t>частинами</w:t>
      </w:r>
      <w:r w:rsidR="00026420" w:rsidRPr="008E7892">
        <w:rPr>
          <w:rFonts w:ascii="Arial" w:hAnsi="Arial" w:cs="Arial"/>
          <w:color w:val="2C2C2C"/>
          <w:spacing w:val="15"/>
          <w:sz w:val="21"/>
          <w:szCs w:val="21"/>
        </w:rPr>
        <w:t xml:space="preserve"> </w:t>
      </w:r>
      <w:r w:rsidR="00026420" w:rsidRPr="008E7892">
        <w:rPr>
          <w:rFonts w:ascii="Arial" w:hAnsi="Arial" w:cs="Arial"/>
          <w:color w:val="2C2C2C"/>
          <w:spacing w:val="-2"/>
          <w:sz w:val="21"/>
          <w:szCs w:val="21"/>
        </w:rPr>
        <w:t>конвеєра.</w:t>
      </w:r>
    </w:p>
    <w:p w14:paraId="6DD6B7AC" w14:textId="79A77769" w:rsidR="0005794D" w:rsidRPr="008E7892"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8E7892">
        <w:rPr>
          <w:rFonts w:ascii="Arial" w:hAnsi="Arial" w:cs="Arial"/>
          <w:color w:val="2C2C2C"/>
          <w:sz w:val="21"/>
          <w:szCs w:val="21"/>
        </w:rPr>
        <w:t xml:space="preserve">Характеристичні значення навантажень від ваги розсипаного матеріалу, людей і ремонтних матеріалів для розрахунку конструкцій конвеєрних галерей слід приймати за </w:t>
      </w:r>
      <w:r w:rsidR="008E7892">
        <w:rPr>
          <w:rFonts w:ascii="Arial" w:hAnsi="Arial" w:cs="Arial"/>
          <w:color w:val="2C2C2C"/>
          <w:sz w:val="21"/>
          <w:szCs w:val="21"/>
        </w:rPr>
        <w:t xml:space="preserve">     </w:t>
      </w:r>
      <w:r w:rsidRPr="008E7892">
        <w:rPr>
          <w:rFonts w:ascii="Arial" w:hAnsi="Arial" w:cs="Arial"/>
          <w:color w:val="2C2C2C"/>
          <w:sz w:val="21"/>
          <w:szCs w:val="21"/>
        </w:rPr>
        <w:t>таблицею 13.</w:t>
      </w:r>
    </w:p>
    <w:p w14:paraId="61514222" w14:textId="53EDC95E" w:rsidR="0005794D" w:rsidRPr="008E7892" w:rsidRDefault="00026420" w:rsidP="008E7892">
      <w:pPr>
        <w:pStyle w:val="a3"/>
        <w:spacing w:line="293" w:lineRule="auto"/>
        <w:ind w:left="0" w:firstLine="720"/>
        <w:rPr>
          <w:rFonts w:ascii="Arial" w:hAnsi="Arial" w:cs="Arial"/>
          <w:sz w:val="21"/>
          <w:szCs w:val="21"/>
        </w:rPr>
      </w:pPr>
      <w:r w:rsidRPr="008E7892">
        <w:rPr>
          <w:rFonts w:ascii="Arial" w:hAnsi="Arial" w:cs="Arial"/>
          <w:color w:val="2C2C2C"/>
          <w:sz w:val="21"/>
          <w:szCs w:val="21"/>
        </w:rPr>
        <w:t xml:space="preserve">Коефіцієнти надійності за навантаженнями визначаються відповідно до </w:t>
      </w:r>
      <w:hyperlink r:id="rId306" w:history="1">
        <w:r w:rsidRPr="006A49BC">
          <w:rPr>
            <w:rStyle w:val="af2"/>
            <w:rFonts w:ascii="Arial" w:hAnsi="Arial" w:cs="Arial"/>
            <w:sz w:val="21"/>
            <w:szCs w:val="21"/>
          </w:rPr>
          <w:t>ДБН В.1.2-2</w:t>
        </w:r>
      </w:hyperlink>
      <w:r w:rsidRPr="008E7892">
        <w:rPr>
          <w:rFonts w:ascii="Arial" w:hAnsi="Arial" w:cs="Arial"/>
          <w:color w:val="2C2C2C"/>
          <w:spacing w:val="40"/>
          <w:sz w:val="21"/>
          <w:szCs w:val="21"/>
        </w:rPr>
        <w:t xml:space="preserve"> </w:t>
      </w:r>
      <w:r w:rsidRPr="008E7892">
        <w:rPr>
          <w:rFonts w:ascii="Arial" w:hAnsi="Arial" w:cs="Arial"/>
          <w:color w:val="2C2C2C"/>
          <w:sz w:val="21"/>
          <w:szCs w:val="21"/>
        </w:rPr>
        <w:t xml:space="preserve">з урахуванням вимог </w:t>
      </w:r>
      <w:r w:rsidR="00241C91">
        <w:rPr>
          <w:rFonts w:ascii="Arial" w:hAnsi="Arial" w:cs="Arial"/>
          <w:color w:val="2C2C2C"/>
          <w:sz w:val="21"/>
          <w:szCs w:val="21"/>
        </w:rPr>
        <w:t>цьо</w:t>
      </w:r>
      <w:r w:rsidRPr="008E7892">
        <w:rPr>
          <w:rFonts w:ascii="Arial" w:hAnsi="Arial" w:cs="Arial"/>
          <w:color w:val="2C2C2C"/>
          <w:sz w:val="21"/>
          <w:szCs w:val="21"/>
        </w:rPr>
        <w:t>го підрозділу.</w:t>
      </w:r>
    </w:p>
    <w:p w14:paraId="05630DEA" w14:textId="77777777" w:rsidR="0005794D" w:rsidRPr="008E7892" w:rsidRDefault="00026420" w:rsidP="00D47E1E">
      <w:pPr>
        <w:pStyle w:val="a3"/>
        <w:spacing w:before="120" w:after="60" w:line="293" w:lineRule="auto"/>
        <w:ind w:left="0" w:firstLine="720"/>
        <w:rPr>
          <w:rFonts w:ascii="Arial" w:hAnsi="Arial" w:cs="Arial"/>
          <w:sz w:val="21"/>
          <w:szCs w:val="21"/>
        </w:rPr>
      </w:pPr>
      <w:r w:rsidRPr="008E7892">
        <w:rPr>
          <w:rFonts w:ascii="Arial" w:hAnsi="Arial" w:cs="Arial"/>
          <w:b/>
          <w:color w:val="2C2C2C"/>
          <w:sz w:val="21"/>
          <w:szCs w:val="21"/>
        </w:rPr>
        <w:t xml:space="preserve">Таблиця 13 </w:t>
      </w:r>
      <w:r w:rsidRPr="008E7892">
        <w:rPr>
          <w:rFonts w:ascii="Arial" w:hAnsi="Arial" w:cs="Arial"/>
          <w:sz w:val="21"/>
          <w:szCs w:val="21"/>
        </w:rPr>
        <w:t xml:space="preserve">– </w:t>
      </w:r>
      <w:r w:rsidRPr="008E7892">
        <w:rPr>
          <w:rFonts w:ascii="Arial" w:hAnsi="Arial" w:cs="Arial"/>
          <w:color w:val="2C2C2C"/>
          <w:sz w:val="21"/>
          <w:szCs w:val="21"/>
        </w:rPr>
        <w:t xml:space="preserve">Характеристичні значення навантажень від ваги </w:t>
      </w:r>
      <w:r w:rsidRPr="008E7892">
        <w:rPr>
          <w:rFonts w:ascii="Arial" w:hAnsi="Arial" w:cs="Arial"/>
          <w:color w:val="0D0D0D"/>
          <w:sz w:val="21"/>
          <w:szCs w:val="21"/>
        </w:rPr>
        <w:t>розсипаного матеріалу</w:t>
      </w:r>
    </w:p>
    <w:tbl>
      <w:tblPr>
        <w:tblStyle w:val="TableNormal"/>
        <w:tblW w:w="0" w:type="auto"/>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3"/>
        <w:gridCol w:w="2734"/>
        <w:gridCol w:w="1486"/>
        <w:gridCol w:w="2583"/>
      </w:tblGrid>
      <w:tr w:rsidR="0005794D" w:rsidRPr="008E7892" w14:paraId="3D743657" w14:textId="77777777" w:rsidTr="00CA59EB">
        <w:trPr>
          <w:trHeight w:val="415"/>
        </w:trPr>
        <w:tc>
          <w:tcPr>
            <w:tcW w:w="2413" w:type="dxa"/>
            <w:tcBorders>
              <w:top w:val="single" w:sz="4" w:space="0" w:color="auto"/>
              <w:left w:val="single" w:sz="4" w:space="0" w:color="auto"/>
              <w:bottom w:val="single" w:sz="4" w:space="0" w:color="auto"/>
              <w:right w:val="single" w:sz="4" w:space="0" w:color="auto"/>
            </w:tcBorders>
          </w:tcPr>
          <w:p w14:paraId="44196B47" w14:textId="77777777" w:rsidR="0005794D" w:rsidRPr="008E7892" w:rsidRDefault="00026420" w:rsidP="000D0F78">
            <w:pPr>
              <w:pStyle w:val="TableParagraph"/>
              <w:spacing w:line="293" w:lineRule="auto"/>
              <w:jc w:val="both"/>
              <w:rPr>
                <w:rFonts w:ascii="Arial" w:hAnsi="Arial" w:cs="Arial"/>
                <w:sz w:val="21"/>
                <w:szCs w:val="21"/>
              </w:rPr>
            </w:pPr>
            <w:r w:rsidRPr="008E7892">
              <w:rPr>
                <w:rFonts w:ascii="Arial" w:hAnsi="Arial" w:cs="Arial"/>
                <w:color w:val="2C2C2C"/>
                <w:sz w:val="21"/>
                <w:szCs w:val="21"/>
              </w:rPr>
              <w:t>Елементи</w:t>
            </w:r>
            <w:r w:rsidRPr="008E7892">
              <w:rPr>
                <w:rFonts w:ascii="Arial" w:hAnsi="Arial" w:cs="Arial"/>
                <w:color w:val="2C2C2C"/>
                <w:spacing w:val="14"/>
                <w:sz w:val="21"/>
                <w:szCs w:val="21"/>
              </w:rPr>
              <w:t xml:space="preserve"> </w:t>
            </w:r>
            <w:r w:rsidRPr="008E7892">
              <w:rPr>
                <w:rFonts w:ascii="Arial" w:hAnsi="Arial" w:cs="Arial"/>
                <w:color w:val="2C2C2C"/>
                <w:spacing w:val="-2"/>
                <w:sz w:val="21"/>
                <w:szCs w:val="21"/>
              </w:rPr>
              <w:t>галерей</w:t>
            </w:r>
          </w:p>
        </w:tc>
        <w:tc>
          <w:tcPr>
            <w:tcW w:w="2734" w:type="dxa"/>
            <w:tcBorders>
              <w:left w:val="single" w:sz="4" w:space="0" w:color="auto"/>
            </w:tcBorders>
          </w:tcPr>
          <w:p w14:paraId="1E354F26" w14:textId="77777777" w:rsidR="0005794D" w:rsidRPr="008E7892" w:rsidRDefault="00026420" w:rsidP="008E7892">
            <w:pPr>
              <w:pStyle w:val="TableParagraph"/>
              <w:spacing w:line="293" w:lineRule="auto"/>
              <w:ind w:firstLine="720"/>
              <w:jc w:val="both"/>
              <w:rPr>
                <w:rFonts w:ascii="Arial" w:hAnsi="Arial" w:cs="Arial"/>
                <w:sz w:val="21"/>
                <w:szCs w:val="21"/>
              </w:rPr>
            </w:pPr>
            <w:r w:rsidRPr="008E7892">
              <w:rPr>
                <w:rFonts w:ascii="Arial" w:hAnsi="Arial" w:cs="Arial"/>
                <w:color w:val="2C2C2C"/>
                <w:sz w:val="21"/>
                <w:szCs w:val="21"/>
              </w:rPr>
              <w:t>Вид</w:t>
            </w:r>
            <w:r w:rsidRPr="008E7892">
              <w:rPr>
                <w:rFonts w:ascii="Arial" w:hAnsi="Arial" w:cs="Arial"/>
                <w:color w:val="2C2C2C"/>
                <w:spacing w:val="7"/>
                <w:sz w:val="21"/>
                <w:szCs w:val="21"/>
              </w:rPr>
              <w:t xml:space="preserve"> </w:t>
            </w:r>
            <w:r w:rsidRPr="008E7892">
              <w:rPr>
                <w:rFonts w:ascii="Arial" w:hAnsi="Arial" w:cs="Arial"/>
                <w:color w:val="2C2C2C"/>
                <w:spacing w:val="-2"/>
                <w:sz w:val="21"/>
                <w:szCs w:val="21"/>
              </w:rPr>
              <w:t>навантаження</w:t>
            </w:r>
          </w:p>
        </w:tc>
        <w:tc>
          <w:tcPr>
            <w:tcW w:w="1486" w:type="dxa"/>
          </w:tcPr>
          <w:p w14:paraId="7E2A1BCC" w14:textId="77777777" w:rsidR="0005794D" w:rsidRPr="008E7892" w:rsidRDefault="00026420" w:rsidP="008E7892">
            <w:pPr>
              <w:pStyle w:val="TableParagraph"/>
              <w:spacing w:line="293" w:lineRule="auto"/>
              <w:jc w:val="both"/>
              <w:rPr>
                <w:rFonts w:ascii="Arial" w:hAnsi="Arial" w:cs="Arial"/>
                <w:sz w:val="21"/>
                <w:szCs w:val="21"/>
              </w:rPr>
            </w:pPr>
            <w:r w:rsidRPr="008E7892">
              <w:rPr>
                <w:rFonts w:ascii="Arial" w:hAnsi="Arial" w:cs="Arial"/>
                <w:color w:val="2C2C2C"/>
                <w:spacing w:val="-2"/>
                <w:sz w:val="21"/>
                <w:szCs w:val="21"/>
              </w:rPr>
              <w:t>Одиниці виміру</w:t>
            </w:r>
          </w:p>
        </w:tc>
        <w:tc>
          <w:tcPr>
            <w:tcW w:w="2583" w:type="dxa"/>
          </w:tcPr>
          <w:p w14:paraId="30796DC0" w14:textId="77777777" w:rsidR="0005794D" w:rsidRPr="008E7892" w:rsidRDefault="00026420" w:rsidP="000D0F78">
            <w:pPr>
              <w:pStyle w:val="TableParagraph"/>
              <w:spacing w:line="293" w:lineRule="auto"/>
              <w:jc w:val="both"/>
              <w:rPr>
                <w:rFonts w:ascii="Arial" w:hAnsi="Arial" w:cs="Arial"/>
                <w:sz w:val="21"/>
                <w:szCs w:val="21"/>
              </w:rPr>
            </w:pPr>
            <w:r w:rsidRPr="008E7892">
              <w:rPr>
                <w:rFonts w:ascii="Arial" w:hAnsi="Arial" w:cs="Arial"/>
                <w:color w:val="2C2C2C"/>
                <w:spacing w:val="-2"/>
                <w:sz w:val="21"/>
                <w:szCs w:val="21"/>
              </w:rPr>
              <w:t>Значення навантаження</w:t>
            </w:r>
          </w:p>
        </w:tc>
      </w:tr>
      <w:tr w:rsidR="0005794D" w:rsidRPr="008E7892" w14:paraId="682BBA5B" w14:textId="77777777" w:rsidTr="00CA59EB">
        <w:trPr>
          <w:trHeight w:val="716"/>
        </w:trPr>
        <w:tc>
          <w:tcPr>
            <w:tcW w:w="2413" w:type="dxa"/>
            <w:vMerge w:val="restart"/>
            <w:tcBorders>
              <w:top w:val="single" w:sz="4" w:space="0" w:color="auto"/>
              <w:left w:val="single" w:sz="4" w:space="0" w:color="auto"/>
              <w:bottom w:val="single" w:sz="4" w:space="0" w:color="auto"/>
              <w:right w:val="single" w:sz="4" w:space="0" w:color="auto"/>
            </w:tcBorders>
          </w:tcPr>
          <w:p w14:paraId="2E558E69" w14:textId="77777777" w:rsidR="0005794D" w:rsidRPr="008E7892" w:rsidRDefault="00026420" w:rsidP="008E7892">
            <w:pPr>
              <w:pStyle w:val="TableParagraph"/>
              <w:spacing w:line="293" w:lineRule="auto"/>
              <w:jc w:val="both"/>
              <w:rPr>
                <w:rFonts w:ascii="Arial" w:hAnsi="Arial" w:cs="Arial"/>
                <w:sz w:val="21"/>
                <w:szCs w:val="21"/>
              </w:rPr>
            </w:pPr>
            <w:r w:rsidRPr="008E7892">
              <w:rPr>
                <w:rFonts w:ascii="Arial" w:hAnsi="Arial" w:cs="Arial"/>
                <w:color w:val="2C2C2C"/>
                <w:sz w:val="21"/>
                <w:szCs w:val="21"/>
              </w:rPr>
              <w:t>1 Основні</w:t>
            </w:r>
            <w:r w:rsidRPr="008E7892">
              <w:rPr>
                <w:rFonts w:ascii="Arial" w:hAnsi="Arial" w:cs="Arial"/>
                <w:color w:val="2C2C2C"/>
                <w:spacing w:val="40"/>
                <w:sz w:val="21"/>
                <w:szCs w:val="21"/>
              </w:rPr>
              <w:t xml:space="preserve"> </w:t>
            </w:r>
            <w:r w:rsidRPr="008E7892">
              <w:rPr>
                <w:rFonts w:ascii="Arial" w:hAnsi="Arial" w:cs="Arial"/>
                <w:color w:val="2C2C2C"/>
                <w:spacing w:val="-2"/>
                <w:sz w:val="21"/>
                <w:szCs w:val="21"/>
              </w:rPr>
              <w:t xml:space="preserve">поздовжні </w:t>
            </w:r>
            <w:r w:rsidRPr="008E7892">
              <w:rPr>
                <w:rFonts w:ascii="Arial" w:hAnsi="Arial" w:cs="Arial"/>
                <w:color w:val="2C2C2C"/>
                <w:sz w:val="21"/>
                <w:szCs w:val="21"/>
              </w:rPr>
              <w:t>конструкції</w:t>
            </w:r>
            <w:r w:rsidRPr="008E7892">
              <w:rPr>
                <w:rFonts w:ascii="Arial" w:hAnsi="Arial" w:cs="Arial"/>
                <w:color w:val="2C2C2C"/>
                <w:spacing w:val="-6"/>
                <w:sz w:val="21"/>
                <w:szCs w:val="21"/>
              </w:rPr>
              <w:t xml:space="preserve"> </w:t>
            </w:r>
            <w:r w:rsidRPr="008E7892">
              <w:rPr>
                <w:rFonts w:ascii="Arial" w:hAnsi="Arial" w:cs="Arial"/>
                <w:color w:val="2C2C2C"/>
                <w:sz w:val="21"/>
                <w:szCs w:val="21"/>
              </w:rPr>
              <w:t>галерей</w:t>
            </w:r>
          </w:p>
        </w:tc>
        <w:tc>
          <w:tcPr>
            <w:tcW w:w="2734" w:type="dxa"/>
            <w:tcBorders>
              <w:left w:val="single" w:sz="4" w:space="0" w:color="auto"/>
            </w:tcBorders>
          </w:tcPr>
          <w:p w14:paraId="23450DB7" w14:textId="77777777" w:rsidR="0005794D" w:rsidRPr="008E7892" w:rsidRDefault="00026420" w:rsidP="008E7892">
            <w:pPr>
              <w:pStyle w:val="TableParagraph"/>
              <w:spacing w:line="293" w:lineRule="auto"/>
              <w:ind w:firstLine="720"/>
              <w:jc w:val="both"/>
              <w:rPr>
                <w:rFonts w:ascii="Arial" w:hAnsi="Arial" w:cs="Arial"/>
                <w:sz w:val="21"/>
                <w:szCs w:val="21"/>
              </w:rPr>
            </w:pPr>
            <w:r w:rsidRPr="008E7892">
              <w:rPr>
                <w:rFonts w:ascii="Arial" w:hAnsi="Arial" w:cs="Arial"/>
                <w:color w:val="2C2C2C"/>
                <w:sz w:val="21"/>
                <w:szCs w:val="21"/>
              </w:rPr>
              <w:t>Від ваги ремонтних матеріалів</w:t>
            </w:r>
            <w:r w:rsidRPr="008E7892">
              <w:rPr>
                <w:rFonts w:ascii="Arial" w:hAnsi="Arial" w:cs="Arial"/>
                <w:color w:val="2C2C2C"/>
                <w:spacing w:val="-3"/>
                <w:sz w:val="21"/>
                <w:szCs w:val="21"/>
              </w:rPr>
              <w:t xml:space="preserve"> </w:t>
            </w:r>
            <w:r w:rsidRPr="008E7892">
              <w:rPr>
                <w:rFonts w:ascii="Arial" w:hAnsi="Arial" w:cs="Arial"/>
                <w:color w:val="2C2C2C"/>
                <w:sz w:val="21"/>
                <w:szCs w:val="21"/>
              </w:rPr>
              <w:t>і</w:t>
            </w:r>
            <w:r w:rsidRPr="008E7892">
              <w:rPr>
                <w:rFonts w:ascii="Arial" w:hAnsi="Arial" w:cs="Arial"/>
                <w:color w:val="2C2C2C"/>
                <w:spacing w:val="-4"/>
                <w:sz w:val="21"/>
                <w:szCs w:val="21"/>
              </w:rPr>
              <w:t xml:space="preserve"> </w:t>
            </w:r>
            <w:r w:rsidRPr="008E7892">
              <w:rPr>
                <w:rFonts w:ascii="Arial" w:hAnsi="Arial" w:cs="Arial"/>
                <w:color w:val="2C2C2C"/>
                <w:sz w:val="21"/>
                <w:szCs w:val="21"/>
              </w:rPr>
              <w:t>людей</w:t>
            </w:r>
          </w:p>
        </w:tc>
        <w:tc>
          <w:tcPr>
            <w:tcW w:w="1486" w:type="dxa"/>
          </w:tcPr>
          <w:p w14:paraId="2B2BE878" w14:textId="77777777" w:rsidR="0005794D" w:rsidRPr="008E7892" w:rsidRDefault="00026420" w:rsidP="000D0F78">
            <w:pPr>
              <w:pStyle w:val="TableParagraph"/>
              <w:spacing w:line="293" w:lineRule="auto"/>
              <w:ind w:firstLine="490"/>
              <w:jc w:val="both"/>
              <w:rPr>
                <w:rFonts w:ascii="Arial" w:hAnsi="Arial" w:cs="Arial"/>
                <w:sz w:val="21"/>
                <w:szCs w:val="21"/>
              </w:rPr>
            </w:pPr>
            <w:r w:rsidRPr="008E7892">
              <w:rPr>
                <w:rFonts w:ascii="Arial" w:hAnsi="Arial" w:cs="Arial"/>
                <w:spacing w:val="-4"/>
                <w:sz w:val="21"/>
                <w:szCs w:val="21"/>
              </w:rPr>
              <w:t>кН/м</w:t>
            </w:r>
          </w:p>
        </w:tc>
        <w:tc>
          <w:tcPr>
            <w:tcW w:w="2583" w:type="dxa"/>
          </w:tcPr>
          <w:p w14:paraId="4E8205E8" w14:textId="748E6B96" w:rsidR="0005794D" w:rsidRPr="008E7892" w:rsidRDefault="00026420" w:rsidP="008E7892">
            <w:pPr>
              <w:pStyle w:val="TableParagraph"/>
              <w:spacing w:line="293" w:lineRule="auto"/>
              <w:ind w:firstLine="720"/>
              <w:jc w:val="both"/>
              <w:rPr>
                <w:rFonts w:ascii="Arial" w:hAnsi="Arial" w:cs="Arial"/>
                <w:sz w:val="21"/>
                <w:szCs w:val="21"/>
              </w:rPr>
            </w:pPr>
            <w:r w:rsidRPr="008E7892">
              <w:rPr>
                <w:rFonts w:ascii="Arial" w:hAnsi="Arial" w:cs="Arial"/>
                <w:color w:val="2C2C2C"/>
                <w:sz w:val="21"/>
                <w:szCs w:val="21"/>
              </w:rPr>
              <w:t>1,5</w:t>
            </w:r>
            <w:r w:rsidRPr="008E7892">
              <w:rPr>
                <w:rFonts w:ascii="Arial" w:hAnsi="Arial" w:cs="Arial"/>
                <w:color w:val="2C2C2C"/>
                <w:spacing w:val="-22"/>
                <w:sz w:val="21"/>
                <w:szCs w:val="21"/>
              </w:rPr>
              <w:t xml:space="preserve"> </w:t>
            </w:r>
            <w:r w:rsidR="000D0F78" w:rsidRPr="003266F4">
              <w:rPr>
                <w:i/>
                <w:sz w:val="24"/>
                <w:szCs w:val="24"/>
              </w:rPr>
              <w:t>q</w:t>
            </w:r>
            <w:r w:rsidR="00241C91">
              <w:rPr>
                <w:i/>
                <w:sz w:val="24"/>
                <w:szCs w:val="24"/>
              </w:rPr>
              <w:t>,</w:t>
            </w:r>
            <w:r w:rsidRPr="008E7892">
              <w:rPr>
                <w:rFonts w:ascii="Arial" w:hAnsi="Arial" w:cs="Arial"/>
                <w:i/>
                <w:spacing w:val="71"/>
                <w:w w:val="150"/>
                <w:sz w:val="21"/>
                <w:szCs w:val="21"/>
              </w:rPr>
              <w:t xml:space="preserve"> </w:t>
            </w:r>
            <w:r w:rsidRPr="008E7892">
              <w:rPr>
                <w:rFonts w:ascii="Arial" w:hAnsi="Arial" w:cs="Arial"/>
                <w:color w:val="2C2C2C"/>
                <w:spacing w:val="-5"/>
                <w:sz w:val="21"/>
                <w:szCs w:val="21"/>
              </w:rPr>
              <w:t>але</w:t>
            </w:r>
          </w:p>
          <w:p w14:paraId="6D29659A" w14:textId="16C260F7" w:rsidR="0005794D" w:rsidRPr="008E7892" w:rsidRDefault="00026420" w:rsidP="008E7892">
            <w:pPr>
              <w:pStyle w:val="TableParagraph"/>
              <w:spacing w:line="293" w:lineRule="auto"/>
              <w:ind w:firstLine="720"/>
              <w:jc w:val="both"/>
              <w:rPr>
                <w:rFonts w:ascii="Arial" w:hAnsi="Arial" w:cs="Arial"/>
                <w:i/>
                <w:sz w:val="21"/>
                <w:szCs w:val="21"/>
              </w:rPr>
            </w:pPr>
            <w:r w:rsidRPr="008E7892">
              <w:rPr>
                <w:rFonts w:ascii="Arial" w:hAnsi="Arial" w:cs="Arial"/>
                <w:color w:val="2C2C2C"/>
                <w:sz w:val="21"/>
                <w:szCs w:val="21"/>
              </w:rPr>
              <w:t>не</w:t>
            </w:r>
            <w:r w:rsidRPr="008E7892">
              <w:rPr>
                <w:rFonts w:ascii="Arial" w:hAnsi="Arial" w:cs="Arial"/>
                <w:color w:val="2C2C2C"/>
                <w:spacing w:val="8"/>
                <w:sz w:val="21"/>
                <w:szCs w:val="21"/>
              </w:rPr>
              <w:t xml:space="preserve"> </w:t>
            </w:r>
            <w:r w:rsidRPr="008E7892">
              <w:rPr>
                <w:rFonts w:ascii="Arial" w:hAnsi="Arial" w:cs="Arial"/>
                <w:color w:val="2C2C2C"/>
                <w:sz w:val="21"/>
                <w:szCs w:val="21"/>
              </w:rPr>
              <w:t>менше</w:t>
            </w:r>
            <w:r w:rsidR="00241C91">
              <w:rPr>
                <w:rFonts w:ascii="Arial" w:hAnsi="Arial" w:cs="Arial"/>
                <w:color w:val="2C2C2C"/>
                <w:sz w:val="21"/>
                <w:szCs w:val="21"/>
              </w:rPr>
              <w:t xml:space="preserve"> ніж</w:t>
            </w:r>
            <w:r w:rsidRPr="008E7892">
              <w:rPr>
                <w:rFonts w:ascii="Arial" w:hAnsi="Arial" w:cs="Arial"/>
                <w:color w:val="2C2C2C"/>
                <w:spacing w:val="12"/>
                <w:sz w:val="21"/>
                <w:szCs w:val="21"/>
              </w:rPr>
              <w:t xml:space="preserve"> </w:t>
            </w:r>
            <w:r w:rsidRPr="008E7892">
              <w:rPr>
                <w:rFonts w:ascii="Arial" w:hAnsi="Arial" w:cs="Arial"/>
                <w:color w:val="2C2C2C"/>
                <w:sz w:val="21"/>
                <w:szCs w:val="21"/>
              </w:rPr>
              <w:t>0,15</w:t>
            </w:r>
            <w:r w:rsidRPr="008E7892">
              <w:rPr>
                <w:rFonts w:ascii="Arial" w:hAnsi="Arial" w:cs="Arial"/>
                <w:color w:val="2C2C2C"/>
                <w:spacing w:val="-29"/>
                <w:sz w:val="21"/>
                <w:szCs w:val="21"/>
              </w:rPr>
              <w:t xml:space="preserve"> </w:t>
            </w:r>
            <w:r w:rsidR="000D0F78" w:rsidRPr="003266F4">
              <w:rPr>
                <w:i/>
                <w:spacing w:val="-10"/>
                <w:sz w:val="24"/>
                <w:szCs w:val="24"/>
              </w:rPr>
              <w:t>b</w:t>
            </w:r>
          </w:p>
        </w:tc>
      </w:tr>
      <w:tr w:rsidR="0005794D" w:rsidRPr="008E7892" w14:paraId="5FE33D7D" w14:textId="77777777" w:rsidTr="00CA59EB">
        <w:trPr>
          <w:trHeight w:val="944"/>
        </w:trPr>
        <w:tc>
          <w:tcPr>
            <w:tcW w:w="2413" w:type="dxa"/>
            <w:vMerge/>
            <w:tcBorders>
              <w:top w:val="single" w:sz="4" w:space="0" w:color="auto"/>
              <w:left w:val="single" w:sz="4" w:space="0" w:color="auto"/>
              <w:bottom w:val="single" w:sz="4" w:space="0" w:color="auto"/>
              <w:right w:val="single" w:sz="4" w:space="0" w:color="auto"/>
            </w:tcBorders>
          </w:tcPr>
          <w:p w14:paraId="7099272C" w14:textId="77777777" w:rsidR="0005794D" w:rsidRPr="008E7892" w:rsidRDefault="0005794D" w:rsidP="008E7892">
            <w:pPr>
              <w:spacing w:line="293" w:lineRule="auto"/>
              <w:ind w:firstLine="720"/>
              <w:jc w:val="both"/>
              <w:rPr>
                <w:rFonts w:ascii="Arial" w:hAnsi="Arial" w:cs="Arial"/>
                <w:sz w:val="21"/>
                <w:szCs w:val="21"/>
              </w:rPr>
            </w:pPr>
          </w:p>
        </w:tc>
        <w:tc>
          <w:tcPr>
            <w:tcW w:w="2734" w:type="dxa"/>
            <w:tcBorders>
              <w:left w:val="single" w:sz="4" w:space="0" w:color="auto"/>
            </w:tcBorders>
          </w:tcPr>
          <w:p w14:paraId="3E80B553" w14:textId="77777777" w:rsidR="0005794D" w:rsidRPr="008E7892" w:rsidRDefault="00026420" w:rsidP="008E7892">
            <w:pPr>
              <w:pStyle w:val="TableParagraph"/>
              <w:spacing w:line="293" w:lineRule="auto"/>
              <w:ind w:firstLine="720"/>
              <w:jc w:val="both"/>
              <w:rPr>
                <w:rFonts w:ascii="Arial" w:hAnsi="Arial" w:cs="Arial"/>
                <w:sz w:val="21"/>
                <w:szCs w:val="21"/>
              </w:rPr>
            </w:pPr>
            <w:r w:rsidRPr="008E7892">
              <w:rPr>
                <w:rFonts w:ascii="Arial" w:hAnsi="Arial" w:cs="Arial"/>
                <w:color w:val="0D0D0D"/>
                <w:spacing w:val="-2"/>
                <w:sz w:val="21"/>
                <w:szCs w:val="21"/>
              </w:rPr>
              <w:t>Додаткове</w:t>
            </w:r>
          </w:p>
          <w:p w14:paraId="6AB9122F" w14:textId="77777777" w:rsidR="0005794D" w:rsidRPr="008E7892" w:rsidRDefault="00026420" w:rsidP="008E7892">
            <w:pPr>
              <w:pStyle w:val="TableParagraph"/>
              <w:spacing w:line="293" w:lineRule="auto"/>
              <w:ind w:firstLine="720"/>
              <w:jc w:val="both"/>
              <w:rPr>
                <w:rFonts w:ascii="Arial" w:hAnsi="Arial" w:cs="Arial"/>
                <w:sz w:val="21"/>
                <w:szCs w:val="21"/>
              </w:rPr>
            </w:pPr>
            <w:r w:rsidRPr="008E7892">
              <w:rPr>
                <w:rFonts w:ascii="Arial" w:hAnsi="Arial" w:cs="Arial"/>
                <w:color w:val="0D0D0D"/>
                <w:sz w:val="21"/>
                <w:szCs w:val="21"/>
              </w:rPr>
              <w:t>навантаження від ваги розсипаного</w:t>
            </w:r>
            <w:r w:rsidRPr="008E7892">
              <w:rPr>
                <w:rFonts w:ascii="Arial" w:hAnsi="Arial" w:cs="Arial"/>
                <w:color w:val="0D0D0D"/>
                <w:spacing w:val="20"/>
                <w:sz w:val="21"/>
                <w:szCs w:val="21"/>
              </w:rPr>
              <w:t xml:space="preserve"> </w:t>
            </w:r>
            <w:r w:rsidRPr="008E7892">
              <w:rPr>
                <w:rFonts w:ascii="Arial" w:hAnsi="Arial" w:cs="Arial"/>
                <w:color w:val="0D0D0D"/>
                <w:spacing w:val="-2"/>
                <w:sz w:val="21"/>
                <w:szCs w:val="21"/>
              </w:rPr>
              <w:t>матеріалу</w:t>
            </w:r>
          </w:p>
        </w:tc>
        <w:tc>
          <w:tcPr>
            <w:tcW w:w="1486" w:type="dxa"/>
          </w:tcPr>
          <w:p w14:paraId="58FB7787" w14:textId="77777777" w:rsidR="0005794D" w:rsidRPr="008E7892" w:rsidRDefault="0005794D" w:rsidP="008E7892">
            <w:pPr>
              <w:pStyle w:val="TableParagraph"/>
              <w:spacing w:line="293" w:lineRule="auto"/>
              <w:ind w:firstLine="720"/>
              <w:jc w:val="both"/>
              <w:rPr>
                <w:rFonts w:ascii="Arial" w:hAnsi="Arial" w:cs="Arial"/>
                <w:sz w:val="21"/>
                <w:szCs w:val="21"/>
              </w:rPr>
            </w:pPr>
          </w:p>
          <w:p w14:paraId="422569CF" w14:textId="77777777" w:rsidR="0005794D" w:rsidRPr="008E7892" w:rsidRDefault="00026420" w:rsidP="000D0F78">
            <w:pPr>
              <w:pStyle w:val="TableParagraph"/>
              <w:spacing w:line="293" w:lineRule="auto"/>
              <w:ind w:firstLine="348"/>
              <w:jc w:val="both"/>
              <w:rPr>
                <w:rFonts w:ascii="Arial" w:hAnsi="Arial" w:cs="Arial"/>
                <w:sz w:val="21"/>
                <w:szCs w:val="21"/>
              </w:rPr>
            </w:pPr>
            <w:r w:rsidRPr="008E7892">
              <w:rPr>
                <w:rFonts w:ascii="Arial" w:hAnsi="Arial" w:cs="Arial"/>
                <w:sz w:val="21"/>
                <w:szCs w:val="21"/>
              </w:rPr>
              <w:t>Те</w:t>
            </w:r>
            <w:r w:rsidRPr="008E7892">
              <w:rPr>
                <w:rFonts w:ascii="Arial" w:hAnsi="Arial" w:cs="Arial"/>
                <w:spacing w:val="4"/>
                <w:sz w:val="21"/>
                <w:szCs w:val="21"/>
              </w:rPr>
              <w:t xml:space="preserve"> </w:t>
            </w:r>
            <w:r w:rsidRPr="008E7892">
              <w:rPr>
                <w:rFonts w:ascii="Arial" w:hAnsi="Arial" w:cs="Arial"/>
                <w:spacing w:val="-4"/>
                <w:sz w:val="21"/>
                <w:szCs w:val="21"/>
              </w:rPr>
              <w:t>саме</w:t>
            </w:r>
          </w:p>
        </w:tc>
        <w:tc>
          <w:tcPr>
            <w:tcW w:w="2583" w:type="dxa"/>
          </w:tcPr>
          <w:p w14:paraId="3058F607" w14:textId="2F11B0DE" w:rsidR="0005794D" w:rsidRPr="008E7892" w:rsidRDefault="00026420" w:rsidP="008E7892">
            <w:pPr>
              <w:pStyle w:val="TableParagraph"/>
              <w:spacing w:line="293" w:lineRule="auto"/>
              <w:ind w:firstLine="720"/>
              <w:jc w:val="both"/>
              <w:rPr>
                <w:rFonts w:ascii="Arial" w:hAnsi="Arial" w:cs="Arial"/>
                <w:i/>
                <w:sz w:val="21"/>
                <w:szCs w:val="21"/>
              </w:rPr>
            </w:pPr>
            <w:r w:rsidRPr="008E7892">
              <w:rPr>
                <w:rFonts w:ascii="Arial" w:hAnsi="Arial" w:cs="Arial"/>
                <w:sz w:val="21"/>
                <w:szCs w:val="21"/>
              </w:rPr>
              <w:t>0,15</w:t>
            </w:r>
            <w:r w:rsidRPr="008E7892">
              <w:rPr>
                <w:rFonts w:ascii="Arial" w:hAnsi="Arial" w:cs="Arial"/>
                <w:spacing w:val="15"/>
                <w:sz w:val="21"/>
                <w:szCs w:val="21"/>
              </w:rPr>
              <w:t xml:space="preserve"> </w:t>
            </w:r>
            <w:r w:rsidR="000D0F78" w:rsidRPr="003266F4">
              <w:rPr>
                <w:rFonts w:ascii="Symbol" w:hAnsi="Symbol"/>
                <w:spacing w:val="14"/>
                <w:position w:val="1"/>
                <w:sz w:val="24"/>
                <w:szCs w:val="24"/>
              </w:rPr>
              <w:t></w:t>
            </w:r>
            <w:r w:rsidR="000D0F78" w:rsidRPr="003266F4">
              <w:rPr>
                <w:i/>
                <w:spacing w:val="14"/>
                <w:position w:val="1"/>
                <w:sz w:val="24"/>
                <w:szCs w:val="24"/>
                <w:vertAlign w:val="subscript"/>
              </w:rPr>
              <w:t>b</w:t>
            </w:r>
            <w:r w:rsidR="000D0F78" w:rsidRPr="003266F4">
              <w:rPr>
                <w:i/>
                <w:spacing w:val="17"/>
                <w:position w:val="1"/>
                <w:sz w:val="24"/>
                <w:szCs w:val="24"/>
              </w:rPr>
              <w:t xml:space="preserve"> </w:t>
            </w:r>
            <w:r w:rsidR="000D0F78" w:rsidRPr="003266F4">
              <w:rPr>
                <w:i/>
                <w:spacing w:val="-10"/>
                <w:sz w:val="24"/>
                <w:szCs w:val="24"/>
              </w:rPr>
              <w:t>B</w:t>
            </w:r>
          </w:p>
        </w:tc>
      </w:tr>
      <w:tr w:rsidR="0005794D" w:rsidRPr="008E7892" w14:paraId="430CE285" w14:textId="77777777" w:rsidTr="00CA59EB">
        <w:trPr>
          <w:trHeight w:val="1028"/>
        </w:trPr>
        <w:tc>
          <w:tcPr>
            <w:tcW w:w="2413" w:type="dxa"/>
            <w:tcBorders>
              <w:top w:val="single" w:sz="4" w:space="0" w:color="auto"/>
              <w:left w:val="single" w:sz="4" w:space="0" w:color="auto"/>
              <w:bottom w:val="single" w:sz="4" w:space="0" w:color="auto"/>
              <w:right w:val="single" w:sz="4" w:space="0" w:color="auto"/>
            </w:tcBorders>
          </w:tcPr>
          <w:p w14:paraId="2BBAC12C" w14:textId="77777777" w:rsidR="0005794D" w:rsidRPr="008E7892" w:rsidRDefault="00026420" w:rsidP="008E7892">
            <w:pPr>
              <w:pStyle w:val="TableParagraph"/>
              <w:spacing w:line="293" w:lineRule="auto"/>
              <w:jc w:val="both"/>
              <w:rPr>
                <w:rFonts w:ascii="Arial" w:hAnsi="Arial" w:cs="Arial"/>
                <w:sz w:val="21"/>
                <w:szCs w:val="21"/>
              </w:rPr>
            </w:pPr>
            <w:r w:rsidRPr="008E7892">
              <w:rPr>
                <w:rFonts w:ascii="Arial" w:hAnsi="Arial" w:cs="Arial"/>
                <w:sz w:val="21"/>
                <w:szCs w:val="21"/>
              </w:rPr>
              <w:t>2 Елементи покриття</w:t>
            </w:r>
            <w:r w:rsidRPr="008E7892">
              <w:rPr>
                <w:rFonts w:ascii="Arial" w:hAnsi="Arial" w:cs="Arial"/>
                <w:spacing w:val="-15"/>
                <w:sz w:val="21"/>
                <w:szCs w:val="21"/>
              </w:rPr>
              <w:t xml:space="preserve"> </w:t>
            </w:r>
            <w:r w:rsidRPr="008E7892">
              <w:rPr>
                <w:rFonts w:ascii="Arial" w:hAnsi="Arial" w:cs="Arial"/>
                <w:sz w:val="21"/>
                <w:szCs w:val="21"/>
              </w:rPr>
              <w:t xml:space="preserve">та </w:t>
            </w:r>
            <w:r w:rsidRPr="008E7892">
              <w:rPr>
                <w:rFonts w:ascii="Arial" w:hAnsi="Arial" w:cs="Arial"/>
                <w:spacing w:val="-2"/>
                <w:sz w:val="21"/>
                <w:szCs w:val="21"/>
              </w:rPr>
              <w:t>перекриття</w:t>
            </w:r>
          </w:p>
        </w:tc>
        <w:tc>
          <w:tcPr>
            <w:tcW w:w="2734" w:type="dxa"/>
            <w:tcBorders>
              <w:left w:val="single" w:sz="4" w:space="0" w:color="auto"/>
            </w:tcBorders>
          </w:tcPr>
          <w:p w14:paraId="369189E1" w14:textId="734DB36D" w:rsidR="0005794D" w:rsidRPr="008E7892" w:rsidRDefault="00026420" w:rsidP="008E7892">
            <w:pPr>
              <w:pStyle w:val="TableParagraph"/>
              <w:spacing w:line="293" w:lineRule="auto"/>
              <w:ind w:firstLine="720"/>
              <w:jc w:val="left"/>
              <w:rPr>
                <w:rFonts w:ascii="Arial" w:hAnsi="Arial" w:cs="Arial"/>
                <w:sz w:val="21"/>
                <w:szCs w:val="21"/>
              </w:rPr>
            </w:pPr>
            <w:r w:rsidRPr="008E7892">
              <w:rPr>
                <w:rFonts w:ascii="Arial" w:hAnsi="Arial" w:cs="Arial"/>
                <w:color w:val="0D0D0D"/>
                <w:sz w:val="21"/>
                <w:szCs w:val="21"/>
              </w:rPr>
              <w:t xml:space="preserve">Від </w:t>
            </w:r>
            <w:r w:rsidR="008E7892">
              <w:rPr>
                <w:rFonts w:ascii="Arial" w:hAnsi="Arial" w:cs="Arial"/>
                <w:color w:val="0D0D0D"/>
                <w:sz w:val="21"/>
                <w:szCs w:val="21"/>
              </w:rPr>
              <w:t xml:space="preserve"> </w:t>
            </w:r>
            <w:r w:rsidRPr="008E7892">
              <w:rPr>
                <w:rFonts w:ascii="Arial" w:hAnsi="Arial" w:cs="Arial"/>
                <w:color w:val="0D0D0D"/>
                <w:sz w:val="21"/>
                <w:szCs w:val="21"/>
              </w:rPr>
              <w:t>ваги розсипаного матеріалу,</w:t>
            </w:r>
            <w:r w:rsidRPr="008E7892">
              <w:rPr>
                <w:rFonts w:ascii="Arial" w:hAnsi="Arial" w:cs="Arial"/>
                <w:color w:val="0D0D0D"/>
                <w:spacing w:val="-3"/>
                <w:sz w:val="21"/>
                <w:szCs w:val="21"/>
              </w:rPr>
              <w:t xml:space="preserve"> </w:t>
            </w:r>
            <w:r w:rsidRPr="008E7892">
              <w:rPr>
                <w:rFonts w:ascii="Arial" w:hAnsi="Arial" w:cs="Arial"/>
                <w:color w:val="0D0D0D"/>
                <w:sz w:val="21"/>
                <w:szCs w:val="21"/>
              </w:rPr>
              <w:t>ремонтних матеріалів і людей</w:t>
            </w:r>
          </w:p>
        </w:tc>
        <w:tc>
          <w:tcPr>
            <w:tcW w:w="1486" w:type="dxa"/>
          </w:tcPr>
          <w:p w14:paraId="08634EDD" w14:textId="77777777" w:rsidR="0005794D" w:rsidRPr="008E7892" w:rsidRDefault="0005794D" w:rsidP="008E7892">
            <w:pPr>
              <w:pStyle w:val="TableParagraph"/>
              <w:spacing w:line="293" w:lineRule="auto"/>
              <w:ind w:firstLine="720"/>
              <w:jc w:val="both"/>
              <w:rPr>
                <w:rFonts w:ascii="Arial" w:hAnsi="Arial" w:cs="Arial"/>
                <w:sz w:val="21"/>
                <w:szCs w:val="21"/>
              </w:rPr>
            </w:pPr>
          </w:p>
          <w:p w14:paraId="64D52AC2" w14:textId="77777777" w:rsidR="0005794D" w:rsidRPr="008E7892" w:rsidRDefault="00026420" w:rsidP="000D0F78">
            <w:pPr>
              <w:pStyle w:val="TableParagraph"/>
              <w:spacing w:line="293" w:lineRule="auto"/>
              <w:ind w:firstLine="490"/>
              <w:jc w:val="both"/>
              <w:rPr>
                <w:rFonts w:ascii="Arial" w:hAnsi="Arial" w:cs="Arial"/>
                <w:sz w:val="21"/>
                <w:szCs w:val="21"/>
              </w:rPr>
            </w:pPr>
            <w:r w:rsidRPr="008E7892">
              <w:rPr>
                <w:rFonts w:ascii="Arial" w:hAnsi="Arial" w:cs="Arial"/>
                <w:spacing w:val="-2"/>
                <w:sz w:val="21"/>
                <w:szCs w:val="21"/>
              </w:rPr>
              <w:t>кН/м</w:t>
            </w:r>
            <w:r w:rsidRPr="008E7892">
              <w:rPr>
                <w:rFonts w:ascii="Arial" w:hAnsi="Arial" w:cs="Arial"/>
                <w:spacing w:val="-2"/>
                <w:sz w:val="21"/>
                <w:szCs w:val="21"/>
                <w:vertAlign w:val="superscript"/>
              </w:rPr>
              <w:t>2</w:t>
            </w:r>
          </w:p>
        </w:tc>
        <w:tc>
          <w:tcPr>
            <w:tcW w:w="2583" w:type="dxa"/>
          </w:tcPr>
          <w:p w14:paraId="60D63056" w14:textId="443C5F01" w:rsidR="0005794D" w:rsidRPr="008E7892" w:rsidRDefault="000D0F78" w:rsidP="000D0F78">
            <w:pPr>
              <w:pStyle w:val="TableParagraph"/>
              <w:spacing w:line="293" w:lineRule="auto"/>
              <w:jc w:val="both"/>
              <w:rPr>
                <w:rFonts w:ascii="Arial" w:hAnsi="Arial" w:cs="Arial"/>
                <w:sz w:val="21"/>
                <w:szCs w:val="21"/>
              </w:rPr>
            </w:pPr>
            <w:r>
              <w:rPr>
                <w:rFonts w:ascii="Arial" w:hAnsi="Arial" w:cs="Arial"/>
                <w:sz w:val="21"/>
                <w:szCs w:val="21"/>
              </w:rPr>
              <w:t xml:space="preserve">  </w:t>
            </w:r>
            <w:r w:rsidR="00026420" w:rsidRPr="008E7892">
              <w:rPr>
                <w:rFonts w:ascii="Arial" w:hAnsi="Arial" w:cs="Arial"/>
                <w:sz w:val="21"/>
                <w:szCs w:val="21"/>
              </w:rPr>
              <w:t>0,12</w:t>
            </w:r>
            <w:r w:rsidR="00026420" w:rsidRPr="008E7892">
              <w:rPr>
                <w:rFonts w:ascii="Arial" w:hAnsi="Arial" w:cs="Arial"/>
                <w:spacing w:val="-38"/>
                <w:sz w:val="21"/>
                <w:szCs w:val="21"/>
              </w:rPr>
              <w:t xml:space="preserve"> </w:t>
            </w:r>
            <w:r w:rsidRPr="003266F4">
              <w:rPr>
                <w:rFonts w:ascii="Symbol" w:hAnsi="Symbol"/>
                <w:spacing w:val="14"/>
                <w:position w:val="1"/>
                <w:sz w:val="24"/>
                <w:szCs w:val="24"/>
              </w:rPr>
              <w:t></w:t>
            </w:r>
            <w:r w:rsidRPr="003266F4">
              <w:rPr>
                <w:i/>
                <w:spacing w:val="14"/>
                <w:position w:val="1"/>
                <w:sz w:val="24"/>
                <w:szCs w:val="24"/>
                <w:vertAlign w:val="subscript"/>
              </w:rPr>
              <w:t>b</w:t>
            </w:r>
            <w:r w:rsidR="00241C91">
              <w:rPr>
                <w:i/>
                <w:spacing w:val="14"/>
                <w:position w:val="1"/>
                <w:sz w:val="24"/>
                <w:szCs w:val="24"/>
                <w:vertAlign w:val="subscript"/>
              </w:rPr>
              <w:t xml:space="preserve">, </w:t>
            </w:r>
            <w:r w:rsidR="00026420" w:rsidRPr="008E7892">
              <w:rPr>
                <w:rFonts w:ascii="Arial" w:hAnsi="Arial" w:cs="Arial"/>
                <w:i/>
                <w:spacing w:val="-20"/>
                <w:position w:val="1"/>
                <w:sz w:val="21"/>
                <w:szCs w:val="21"/>
              </w:rPr>
              <w:t xml:space="preserve"> </w:t>
            </w:r>
            <w:r w:rsidR="00026420" w:rsidRPr="008E7892">
              <w:rPr>
                <w:rFonts w:ascii="Arial" w:hAnsi="Arial" w:cs="Arial"/>
                <w:sz w:val="21"/>
                <w:szCs w:val="21"/>
              </w:rPr>
              <w:t>але</w:t>
            </w:r>
            <w:r w:rsidR="00026420" w:rsidRPr="008E7892">
              <w:rPr>
                <w:rFonts w:ascii="Arial" w:hAnsi="Arial" w:cs="Arial"/>
                <w:spacing w:val="-6"/>
                <w:sz w:val="21"/>
                <w:szCs w:val="21"/>
              </w:rPr>
              <w:t xml:space="preserve"> </w:t>
            </w:r>
            <w:r w:rsidR="00026420" w:rsidRPr="008E7892">
              <w:rPr>
                <w:rFonts w:ascii="Arial" w:hAnsi="Arial" w:cs="Arial"/>
                <w:sz w:val="21"/>
                <w:szCs w:val="21"/>
              </w:rPr>
              <w:t>не</w:t>
            </w:r>
            <w:r w:rsidR="00026420" w:rsidRPr="008E7892">
              <w:rPr>
                <w:rFonts w:ascii="Arial" w:hAnsi="Arial" w:cs="Arial"/>
                <w:spacing w:val="-2"/>
                <w:sz w:val="21"/>
                <w:szCs w:val="21"/>
              </w:rPr>
              <w:t xml:space="preserve"> </w:t>
            </w:r>
            <w:r w:rsidR="00026420" w:rsidRPr="008E7892">
              <w:rPr>
                <w:rFonts w:ascii="Arial" w:hAnsi="Arial" w:cs="Arial"/>
                <w:spacing w:val="-4"/>
                <w:sz w:val="21"/>
                <w:szCs w:val="21"/>
              </w:rPr>
              <w:t>менше</w:t>
            </w:r>
            <w:r w:rsidR="00241C91">
              <w:rPr>
                <w:rFonts w:ascii="Arial" w:hAnsi="Arial" w:cs="Arial"/>
                <w:spacing w:val="-4"/>
                <w:sz w:val="21"/>
                <w:szCs w:val="21"/>
              </w:rPr>
              <w:t xml:space="preserve"> ніж</w:t>
            </w:r>
          </w:p>
          <w:p w14:paraId="1409479C" w14:textId="77777777" w:rsidR="0005794D" w:rsidRPr="008E7892" w:rsidRDefault="00026420" w:rsidP="008E7892">
            <w:pPr>
              <w:pStyle w:val="TableParagraph"/>
              <w:spacing w:line="293" w:lineRule="auto"/>
              <w:ind w:firstLine="720"/>
              <w:jc w:val="both"/>
              <w:rPr>
                <w:rFonts w:ascii="Arial" w:hAnsi="Arial" w:cs="Arial"/>
                <w:sz w:val="21"/>
                <w:szCs w:val="21"/>
              </w:rPr>
            </w:pPr>
            <w:r w:rsidRPr="008E7892">
              <w:rPr>
                <w:rFonts w:ascii="Arial" w:hAnsi="Arial" w:cs="Arial"/>
                <w:sz w:val="21"/>
                <w:szCs w:val="21"/>
              </w:rPr>
              <w:t>1,5</w:t>
            </w:r>
            <w:r w:rsidRPr="008E7892">
              <w:rPr>
                <w:rFonts w:ascii="Arial" w:hAnsi="Arial" w:cs="Arial"/>
                <w:spacing w:val="6"/>
                <w:sz w:val="21"/>
                <w:szCs w:val="21"/>
              </w:rPr>
              <w:t xml:space="preserve"> </w:t>
            </w:r>
            <w:r w:rsidRPr="008E7892">
              <w:rPr>
                <w:rFonts w:ascii="Arial" w:hAnsi="Arial" w:cs="Arial"/>
                <w:spacing w:val="-2"/>
                <w:sz w:val="21"/>
                <w:szCs w:val="21"/>
              </w:rPr>
              <w:t>кН/м</w:t>
            </w:r>
            <w:r w:rsidRPr="008E7892">
              <w:rPr>
                <w:rFonts w:ascii="Arial" w:hAnsi="Arial" w:cs="Arial"/>
                <w:spacing w:val="-2"/>
                <w:sz w:val="21"/>
                <w:szCs w:val="21"/>
                <w:vertAlign w:val="superscript"/>
              </w:rPr>
              <w:t>2</w:t>
            </w:r>
          </w:p>
        </w:tc>
      </w:tr>
      <w:tr w:rsidR="0005794D" w:rsidRPr="008E7892" w14:paraId="06C779E9" w14:textId="77777777" w:rsidTr="00CA59EB">
        <w:trPr>
          <w:trHeight w:val="1398"/>
        </w:trPr>
        <w:tc>
          <w:tcPr>
            <w:tcW w:w="9216" w:type="dxa"/>
            <w:gridSpan w:val="4"/>
            <w:tcBorders>
              <w:top w:val="single" w:sz="4" w:space="0" w:color="auto"/>
              <w:left w:val="single" w:sz="4" w:space="0" w:color="auto"/>
              <w:bottom w:val="single" w:sz="4" w:space="0" w:color="auto"/>
              <w:right w:val="single" w:sz="4" w:space="0" w:color="auto"/>
            </w:tcBorders>
          </w:tcPr>
          <w:p w14:paraId="605AE0A8" w14:textId="6452FD27" w:rsidR="0005794D" w:rsidRPr="008E7892" w:rsidRDefault="00241C91" w:rsidP="000D0F78">
            <w:pPr>
              <w:pStyle w:val="TableParagraph"/>
              <w:ind w:firstLine="720"/>
              <w:jc w:val="both"/>
              <w:rPr>
                <w:rFonts w:ascii="Arial" w:hAnsi="Arial" w:cs="Arial"/>
                <w:sz w:val="21"/>
                <w:szCs w:val="21"/>
              </w:rPr>
            </w:pPr>
            <w:r>
              <w:rPr>
                <w:rFonts w:ascii="Arial" w:hAnsi="Arial" w:cs="Arial"/>
                <w:sz w:val="21"/>
                <w:szCs w:val="21"/>
              </w:rPr>
              <w:t>У</w:t>
            </w:r>
            <w:r w:rsidR="00026420" w:rsidRPr="008E7892">
              <w:rPr>
                <w:rFonts w:ascii="Arial" w:hAnsi="Arial" w:cs="Arial"/>
                <w:sz w:val="21"/>
                <w:szCs w:val="21"/>
              </w:rPr>
              <w:t>сі</w:t>
            </w:r>
            <w:r w:rsidR="00026420" w:rsidRPr="008E7892">
              <w:rPr>
                <w:rFonts w:ascii="Arial" w:hAnsi="Arial" w:cs="Arial"/>
                <w:spacing w:val="12"/>
                <w:sz w:val="21"/>
                <w:szCs w:val="21"/>
              </w:rPr>
              <w:t xml:space="preserve"> </w:t>
            </w:r>
            <w:r w:rsidR="00026420" w:rsidRPr="008E7892">
              <w:rPr>
                <w:rFonts w:ascii="Arial" w:hAnsi="Arial" w:cs="Arial"/>
                <w:sz w:val="21"/>
                <w:szCs w:val="21"/>
              </w:rPr>
              <w:t>навантаження</w:t>
            </w:r>
            <w:r w:rsidR="00026420" w:rsidRPr="008E7892">
              <w:rPr>
                <w:rFonts w:ascii="Arial" w:hAnsi="Arial" w:cs="Arial"/>
                <w:spacing w:val="13"/>
                <w:sz w:val="21"/>
                <w:szCs w:val="21"/>
              </w:rPr>
              <w:t xml:space="preserve"> </w:t>
            </w:r>
            <w:r w:rsidR="00026420" w:rsidRPr="008E7892">
              <w:rPr>
                <w:rFonts w:ascii="Arial" w:hAnsi="Arial" w:cs="Arial"/>
                <w:sz w:val="21"/>
                <w:szCs w:val="21"/>
              </w:rPr>
              <w:t>змінні</w:t>
            </w:r>
            <w:r w:rsidR="00026420" w:rsidRPr="008E7892">
              <w:rPr>
                <w:rFonts w:ascii="Arial" w:hAnsi="Arial" w:cs="Arial"/>
                <w:spacing w:val="11"/>
                <w:sz w:val="21"/>
                <w:szCs w:val="21"/>
              </w:rPr>
              <w:t xml:space="preserve"> </w:t>
            </w:r>
            <w:r w:rsidR="00026420" w:rsidRPr="008E7892">
              <w:rPr>
                <w:rFonts w:ascii="Arial" w:hAnsi="Arial" w:cs="Arial"/>
                <w:spacing w:val="-2"/>
                <w:sz w:val="21"/>
                <w:szCs w:val="21"/>
              </w:rPr>
              <w:t>короткочасні.</w:t>
            </w:r>
          </w:p>
          <w:p w14:paraId="19696CCB" w14:textId="5EC6B17C" w:rsidR="0005794D" w:rsidRPr="008E7892" w:rsidRDefault="00026420" w:rsidP="000D0F78">
            <w:pPr>
              <w:pStyle w:val="TableParagraph"/>
              <w:ind w:firstLine="720"/>
              <w:jc w:val="both"/>
              <w:rPr>
                <w:rFonts w:ascii="Arial" w:hAnsi="Arial" w:cs="Arial"/>
                <w:sz w:val="21"/>
                <w:szCs w:val="21"/>
              </w:rPr>
            </w:pPr>
            <w:r w:rsidRPr="008E7892">
              <w:rPr>
                <w:rFonts w:ascii="Arial" w:hAnsi="Arial" w:cs="Arial"/>
                <w:sz w:val="21"/>
                <w:szCs w:val="21"/>
              </w:rPr>
              <w:t>тут</w:t>
            </w:r>
            <w:r w:rsidRPr="008E7892">
              <w:rPr>
                <w:rFonts w:ascii="Arial" w:hAnsi="Arial" w:cs="Arial"/>
                <w:spacing w:val="46"/>
                <w:sz w:val="21"/>
                <w:szCs w:val="21"/>
              </w:rPr>
              <w:t xml:space="preserve"> </w:t>
            </w:r>
            <w:r w:rsidR="000D0F78" w:rsidRPr="003266F4">
              <w:rPr>
                <w:i/>
                <w:sz w:val="24"/>
                <w:szCs w:val="24"/>
              </w:rPr>
              <w:t>q</w:t>
            </w:r>
            <w:r w:rsidRPr="008E7892">
              <w:rPr>
                <w:rFonts w:ascii="Arial" w:hAnsi="Arial" w:cs="Arial"/>
                <w:i/>
                <w:spacing w:val="46"/>
                <w:sz w:val="21"/>
                <w:szCs w:val="21"/>
              </w:rPr>
              <w:t xml:space="preserve"> </w:t>
            </w:r>
            <w:r w:rsidR="00241C91">
              <w:rPr>
                <w:rFonts w:ascii="Arial" w:hAnsi="Arial" w:cs="Arial"/>
                <w:i/>
                <w:spacing w:val="46"/>
                <w:sz w:val="21"/>
                <w:szCs w:val="21"/>
              </w:rPr>
              <w:t>–</w:t>
            </w:r>
            <w:r w:rsidRPr="008E7892">
              <w:rPr>
                <w:rFonts w:ascii="Arial" w:hAnsi="Arial" w:cs="Arial"/>
                <w:spacing w:val="8"/>
                <w:sz w:val="21"/>
                <w:szCs w:val="21"/>
              </w:rPr>
              <w:t xml:space="preserve"> </w:t>
            </w:r>
            <w:r w:rsidRPr="008E7892">
              <w:rPr>
                <w:rFonts w:ascii="Arial" w:hAnsi="Arial" w:cs="Arial"/>
                <w:sz w:val="21"/>
                <w:szCs w:val="21"/>
              </w:rPr>
              <w:t>погонна</w:t>
            </w:r>
            <w:r w:rsidRPr="008E7892">
              <w:rPr>
                <w:rFonts w:ascii="Arial" w:hAnsi="Arial" w:cs="Arial"/>
                <w:spacing w:val="6"/>
                <w:sz w:val="21"/>
                <w:szCs w:val="21"/>
              </w:rPr>
              <w:t xml:space="preserve"> </w:t>
            </w:r>
            <w:r w:rsidRPr="008E7892">
              <w:rPr>
                <w:rFonts w:ascii="Arial" w:hAnsi="Arial" w:cs="Arial"/>
                <w:sz w:val="21"/>
                <w:szCs w:val="21"/>
              </w:rPr>
              <w:t>вага</w:t>
            </w:r>
            <w:r w:rsidRPr="008E7892">
              <w:rPr>
                <w:rFonts w:ascii="Arial" w:hAnsi="Arial" w:cs="Arial"/>
                <w:spacing w:val="6"/>
                <w:sz w:val="21"/>
                <w:szCs w:val="21"/>
              </w:rPr>
              <w:t xml:space="preserve"> </w:t>
            </w:r>
            <w:r w:rsidRPr="008E7892">
              <w:rPr>
                <w:rFonts w:ascii="Arial" w:hAnsi="Arial" w:cs="Arial"/>
                <w:sz w:val="21"/>
                <w:szCs w:val="21"/>
              </w:rPr>
              <w:t>роликових</w:t>
            </w:r>
            <w:r w:rsidRPr="008E7892">
              <w:rPr>
                <w:rFonts w:ascii="Arial" w:hAnsi="Arial" w:cs="Arial"/>
                <w:spacing w:val="8"/>
                <w:sz w:val="21"/>
                <w:szCs w:val="21"/>
              </w:rPr>
              <w:t xml:space="preserve"> </w:t>
            </w:r>
            <w:r w:rsidRPr="008E7892">
              <w:rPr>
                <w:rFonts w:ascii="Arial" w:hAnsi="Arial" w:cs="Arial"/>
                <w:sz w:val="21"/>
                <w:szCs w:val="21"/>
              </w:rPr>
              <w:t>опор,</w:t>
            </w:r>
            <w:r w:rsidRPr="008E7892">
              <w:rPr>
                <w:rFonts w:ascii="Arial" w:hAnsi="Arial" w:cs="Arial"/>
                <w:spacing w:val="7"/>
                <w:sz w:val="21"/>
                <w:szCs w:val="21"/>
              </w:rPr>
              <w:t xml:space="preserve"> </w:t>
            </w:r>
            <w:r w:rsidRPr="008E7892">
              <w:rPr>
                <w:rFonts w:ascii="Arial" w:hAnsi="Arial" w:cs="Arial"/>
                <w:spacing w:val="-4"/>
                <w:sz w:val="21"/>
                <w:szCs w:val="21"/>
              </w:rPr>
              <w:t>кН/м;</w:t>
            </w:r>
          </w:p>
          <w:p w14:paraId="7C7F6077" w14:textId="0793C69B" w:rsidR="0005794D" w:rsidRPr="008E7892" w:rsidRDefault="000D0F78" w:rsidP="000D0F78">
            <w:pPr>
              <w:pStyle w:val="TableParagraph"/>
              <w:ind w:firstLine="720"/>
              <w:jc w:val="both"/>
              <w:rPr>
                <w:rFonts w:ascii="Arial" w:hAnsi="Arial" w:cs="Arial"/>
                <w:sz w:val="21"/>
                <w:szCs w:val="21"/>
              </w:rPr>
            </w:pPr>
            <w:r w:rsidRPr="003266F4">
              <w:rPr>
                <w:rFonts w:ascii="Symbol" w:hAnsi="Symbol"/>
                <w:spacing w:val="14"/>
                <w:position w:val="1"/>
                <w:sz w:val="24"/>
                <w:szCs w:val="24"/>
              </w:rPr>
              <w:t></w:t>
            </w:r>
            <w:r w:rsidRPr="003266F4">
              <w:rPr>
                <w:i/>
                <w:spacing w:val="14"/>
                <w:position w:val="1"/>
                <w:sz w:val="24"/>
                <w:szCs w:val="24"/>
                <w:vertAlign w:val="subscript"/>
              </w:rPr>
              <w:t>b</w:t>
            </w:r>
            <w:r w:rsidR="00026420" w:rsidRPr="008E7892">
              <w:rPr>
                <w:rFonts w:ascii="Arial" w:hAnsi="Arial" w:cs="Arial"/>
                <w:i/>
                <w:spacing w:val="51"/>
                <w:position w:val="1"/>
                <w:sz w:val="21"/>
                <w:szCs w:val="21"/>
              </w:rPr>
              <w:t xml:space="preserve"> </w:t>
            </w:r>
            <w:r w:rsidR="00241C91">
              <w:rPr>
                <w:rFonts w:ascii="Arial" w:hAnsi="Arial" w:cs="Arial"/>
                <w:i/>
                <w:spacing w:val="51"/>
                <w:position w:val="1"/>
                <w:sz w:val="21"/>
                <w:szCs w:val="21"/>
              </w:rPr>
              <w:t>–</w:t>
            </w:r>
            <w:r w:rsidR="00026420" w:rsidRPr="008E7892">
              <w:rPr>
                <w:rFonts w:ascii="Arial" w:hAnsi="Arial" w:cs="Arial"/>
                <w:spacing w:val="9"/>
                <w:sz w:val="21"/>
                <w:szCs w:val="21"/>
              </w:rPr>
              <w:t xml:space="preserve"> </w:t>
            </w:r>
            <w:r w:rsidR="00026420" w:rsidRPr="008E7892">
              <w:rPr>
                <w:rFonts w:ascii="Arial" w:hAnsi="Arial" w:cs="Arial"/>
                <w:sz w:val="21"/>
                <w:szCs w:val="21"/>
              </w:rPr>
              <w:t>характеристичне</w:t>
            </w:r>
            <w:r w:rsidR="00026420" w:rsidRPr="008E7892">
              <w:rPr>
                <w:rFonts w:ascii="Arial" w:hAnsi="Arial" w:cs="Arial"/>
                <w:spacing w:val="10"/>
                <w:sz w:val="21"/>
                <w:szCs w:val="21"/>
              </w:rPr>
              <w:t xml:space="preserve"> </w:t>
            </w:r>
            <w:r w:rsidR="00026420" w:rsidRPr="008E7892">
              <w:rPr>
                <w:rFonts w:ascii="Arial" w:hAnsi="Arial" w:cs="Arial"/>
                <w:color w:val="0D0D0D"/>
                <w:sz w:val="21"/>
                <w:szCs w:val="21"/>
              </w:rPr>
              <w:t>значення</w:t>
            </w:r>
            <w:r w:rsidR="00026420" w:rsidRPr="008E7892">
              <w:rPr>
                <w:rFonts w:ascii="Arial" w:hAnsi="Arial" w:cs="Arial"/>
                <w:color w:val="0D0D0D"/>
                <w:spacing w:val="7"/>
                <w:sz w:val="21"/>
                <w:szCs w:val="21"/>
              </w:rPr>
              <w:t xml:space="preserve"> </w:t>
            </w:r>
            <w:r w:rsidR="00026420" w:rsidRPr="008E7892">
              <w:rPr>
                <w:rFonts w:ascii="Arial" w:hAnsi="Arial" w:cs="Arial"/>
                <w:color w:val="0D0D0D"/>
                <w:sz w:val="21"/>
                <w:szCs w:val="21"/>
              </w:rPr>
              <w:t>істинної</w:t>
            </w:r>
            <w:r w:rsidR="00026420" w:rsidRPr="008E7892">
              <w:rPr>
                <w:rFonts w:ascii="Arial" w:hAnsi="Arial" w:cs="Arial"/>
                <w:color w:val="0D0D0D"/>
                <w:spacing w:val="8"/>
                <w:sz w:val="21"/>
                <w:szCs w:val="21"/>
              </w:rPr>
              <w:t xml:space="preserve"> </w:t>
            </w:r>
            <w:r w:rsidR="00026420" w:rsidRPr="008E7892">
              <w:rPr>
                <w:rFonts w:ascii="Arial" w:hAnsi="Arial" w:cs="Arial"/>
                <w:color w:val="0D0D0D"/>
                <w:sz w:val="21"/>
                <w:szCs w:val="21"/>
              </w:rPr>
              <w:t>густини</w:t>
            </w:r>
            <w:r w:rsidR="00026420" w:rsidRPr="008E7892">
              <w:rPr>
                <w:rFonts w:ascii="Arial" w:hAnsi="Arial" w:cs="Arial"/>
                <w:color w:val="0D0D0D"/>
                <w:spacing w:val="14"/>
                <w:sz w:val="21"/>
                <w:szCs w:val="21"/>
              </w:rPr>
              <w:t xml:space="preserve"> </w:t>
            </w:r>
            <w:r w:rsidR="00026420" w:rsidRPr="008E7892">
              <w:rPr>
                <w:rFonts w:ascii="Arial" w:hAnsi="Arial" w:cs="Arial"/>
                <w:sz w:val="21"/>
                <w:szCs w:val="21"/>
              </w:rPr>
              <w:t>насипного</w:t>
            </w:r>
            <w:r w:rsidR="00026420" w:rsidRPr="008E7892">
              <w:rPr>
                <w:rFonts w:ascii="Arial" w:hAnsi="Arial" w:cs="Arial"/>
                <w:spacing w:val="9"/>
                <w:sz w:val="21"/>
                <w:szCs w:val="21"/>
              </w:rPr>
              <w:t xml:space="preserve"> </w:t>
            </w:r>
            <w:r w:rsidR="00026420" w:rsidRPr="008E7892">
              <w:rPr>
                <w:rFonts w:ascii="Arial" w:hAnsi="Arial" w:cs="Arial"/>
                <w:sz w:val="21"/>
                <w:szCs w:val="21"/>
              </w:rPr>
              <w:t>вантажу</w:t>
            </w:r>
            <w:r w:rsidR="00026420" w:rsidRPr="008E7892">
              <w:rPr>
                <w:rFonts w:ascii="Arial" w:hAnsi="Arial" w:cs="Arial"/>
                <w:spacing w:val="8"/>
                <w:sz w:val="21"/>
                <w:szCs w:val="21"/>
              </w:rPr>
              <w:t xml:space="preserve"> </w:t>
            </w:r>
            <w:r w:rsidR="00026420" w:rsidRPr="008E7892">
              <w:rPr>
                <w:rFonts w:ascii="Arial" w:hAnsi="Arial" w:cs="Arial"/>
                <w:sz w:val="21"/>
                <w:szCs w:val="21"/>
              </w:rPr>
              <w:t>на</w:t>
            </w:r>
            <w:r w:rsidR="00026420" w:rsidRPr="008E7892">
              <w:rPr>
                <w:rFonts w:ascii="Arial" w:hAnsi="Arial" w:cs="Arial"/>
                <w:spacing w:val="6"/>
                <w:sz w:val="21"/>
                <w:szCs w:val="21"/>
              </w:rPr>
              <w:t xml:space="preserve"> </w:t>
            </w:r>
            <w:r w:rsidR="00026420" w:rsidRPr="008E7892">
              <w:rPr>
                <w:rFonts w:ascii="Arial" w:hAnsi="Arial" w:cs="Arial"/>
                <w:sz w:val="21"/>
                <w:szCs w:val="21"/>
              </w:rPr>
              <w:t>стрічці,</w:t>
            </w:r>
            <w:r w:rsidR="00026420" w:rsidRPr="008E7892">
              <w:rPr>
                <w:rFonts w:ascii="Arial" w:hAnsi="Arial" w:cs="Arial"/>
                <w:spacing w:val="7"/>
                <w:sz w:val="21"/>
                <w:szCs w:val="21"/>
              </w:rPr>
              <w:t xml:space="preserve"> </w:t>
            </w:r>
            <w:r w:rsidR="00026420" w:rsidRPr="008E7892">
              <w:rPr>
                <w:rFonts w:ascii="Arial" w:hAnsi="Arial" w:cs="Arial"/>
                <w:spacing w:val="-2"/>
                <w:sz w:val="21"/>
                <w:szCs w:val="21"/>
              </w:rPr>
              <w:t>кН/м</w:t>
            </w:r>
            <w:r w:rsidR="00026420" w:rsidRPr="008E7892">
              <w:rPr>
                <w:rFonts w:ascii="Arial" w:hAnsi="Arial" w:cs="Arial"/>
                <w:spacing w:val="-2"/>
                <w:sz w:val="21"/>
                <w:szCs w:val="21"/>
                <w:vertAlign w:val="superscript"/>
              </w:rPr>
              <w:t>2</w:t>
            </w:r>
            <w:r w:rsidR="00026420" w:rsidRPr="008E7892">
              <w:rPr>
                <w:rFonts w:ascii="Arial" w:hAnsi="Arial" w:cs="Arial"/>
                <w:spacing w:val="-2"/>
                <w:sz w:val="21"/>
                <w:szCs w:val="21"/>
              </w:rPr>
              <w:t>;</w:t>
            </w:r>
          </w:p>
          <w:p w14:paraId="3DA4A254" w14:textId="4B36D2A5" w:rsidR="0005794D" w:rsidRPr="008E7892" w:rsidRDefault="000D0F78" w:rsidP="000D0F78">
            <w:pPr>
              <w:pStyle w:val="TableParagraph"/>
              <w:ind w:firstLine="720"/>
              <w:jc w:val="both"/>
              <w:rPr>
                <w:rFonts w:ascii="Arial" w:hAnsi="Arial" w:cs="Arial"/>
                <w:sz w:val="21"/>
                <w:szCs w:val="21"/>
              </w:rPr>
            </w:pPr>
            <w:r w:rsidRPr="003266F4">
              <w:rPr>
                <w:i/>
                <w:spacing w:val="-10"/>
                <w:sz w:val="24"/>
                <w:szCs w:val="24"/>
              </w:rPr>
              <w:t>B</w:t>
            </w:r>
            <w:r w:rsidR="00026420" w:rsidRPr="008E7892">
              <w:rPr>
                <w:rFonts w:ascii="Arial" w:hAnsi="Arial" w:cs="Arial"/>
                <w:i/>
                <w:spacing w:val="64"/>
                <w:sz w:val="21"/>
                <w:szCs w:val="21"/>
              </w:rPr>
              <w:t xml:space="preserve"> </w:t>
            </w:r>
            <w:r w:rsidR="00241C91">
              <w:rPr>
                <w:rFonts w:ascii="Arial" w:hAnsi="Arial" w:cs="Arial"/>
                <w:i/>
                <w:spacing w:val="64"/>
                <w:sz w:val="21"/>
                <w:szCs w:val="21"/>
              </w:rPr>
              <w:t>–</w:t>
            </w:r>
            <w:r w:rsidR="00026420" w:rsidRPr="008E7892">
              <w:rPr>
                <w:rFonts w:ascii="Arial" w:hAnsi="Arial" w:cs="Arial"/>
                <w:spacing w:val="12"/>
                <w:sz w:val="21"/>
                <w:szCs w:val="21"/>
              </w:rPr>
              <w:t xml:space="preserve"> </w:t>
            </w:r>
            <w:r w:rsidR="00026420" w:rsidRPr="008E7892">
              <w:rPr>
                <w:rFonts w:ascii="Arial" w:hAnsi="Arial" w:cs="Arial"/>
                <w:sz w:val="21"/>
                <w:szCs w:val="21"/>
              </w:rPr>
              <w:t>сумарна</w:t>
            </w:r>
            <w:r w:rsidR="00026420" w:rsidRPr="008E7892">
              <w:rPr>
                <w:rFonts w:ascii="Arial" w:hAnsi="Arial" w:cs="Arial"/>
                <w:spacing w:val="11"/>
                <w:sz w:val="21"/>
                <w:szCs w:val="21"/>
              </w:rPr>
              <w:t xml:space="preserve"> </w:t>
            </w:r>
            <w:r w:rsidR="00026420" w:rsidRPr="008E7892">
              <w:rPr>
                <w:rFonts w:ascii="Arial" w:hAnsi="Arial" w:cs="Arial"/>
                <w:sz w:val="21"/>
                <w:szCs w:val="21"/>
              </w:rPr>
              <w:t>ширина</w:t>
            </w:r>
            <w:r w:rsidR="00026420" w:rsidRPr="008E7892">
              <w:rPr>
                <w:rFonts w:ascii="Arial" w:hAnsi="Arial" w:cs="Arial"/>
                <w:spacing w:val="11"/>
                <w:sz w:val="21"/>
                <w:szCs w:val="21"/>
              </w:rPr>
              <w:t xml:space="preserve"> </w:t>
            </w:r>
            <w:r w:rsidR="00026420" w:rsidRPr="008E7892">
              <w:rPr>
                <w:rFonts w:ascii="Arial" w:hAnsi="Arial" w:cs="Arial"/>
                <w:sz w:val="21"/>
                <w:szCs w:val="21"/>
              </w:rPr>
              <w:t>стрічок</w:t>
            </w:r>
            <w:r w:rsidR="00026420" w:rsidRPr="008E7892">
              <w:rPr>
                <w:rFonts w:ascii="Arial" w:hAnsi="Arial" w:cs="Arial"/>
                <w:spacing w:val="14"/>
                <w:sz w:val="21"/>
                <w:szCs w:val="21"/>
              </w:rPr>
              <w:t xml:space="preserve"> </w:t>
            </w:r>
            <w:r w:rsidR="00026420" w:rsidRPr="008E7892">
              <w:rPr>
                <w:rFonts w:ascii="Arial" w:hAnsi="Arial" w:cs="Arial"/>
                <w:sz w:val="21"/>
                <w:szCs w:val="21"/>
              </w:rPr>
              <w:t>конвеєрів,</w:t>
            </w:r>
            <w:r w:rsidR="00026420" w:rsidRPr="008E7892">
              <w:rPr>
                <w:rFonts w:ascii="Arial" w:hAnsi="Arial" w:cs="Arial"/>
                <w:spacing w:val="12"/>
                <w:sz w:val="21"/>
                <w:szCs w:val="21"/>
              </w:rPr>
              <w:t xml:space="preserve"> </w:t>
            </w:r>
            <w:r w:rsidR="00026420" w:rsidRPr="008E7892">
              <w:rPr>
                <w:rFonts w:ascii="Arial" w:hAnsi="Arial" w:cs="Arial"/>
                <w:spacing w:val="-5"/>
                <w:sz w:val="21"/>
                <w:szCs w:val="21"/>
              </w:rPr>
              <w:t>м;</w:t>
            </w:r>
          </w:p>
          <w:p w14:paraId="6FF435F9" w14:textId="113BCF79" w:rsidR="0005794D" w:rsidRPr="008E7892" w:rsidRDefault="000D0F78" w:rsidP="00241C91">
            <w:pPr>
              <w:pStyle w:val="TableParagraph"/>
              <w:ind w:firstLine="720"/>
              <w:jc w:val="both"/>
              <w:rPr>
                <w:rFonts w:ascii="Arial" w:hAnsi="Arial" w:cs="Arial"/>
                <w:sz w:val="21"/>
                <w:szCs w:val="21"/>
              </w:rPr>
            </w:pPr>
            <w:r w:rsidRPr="003266F4">
              <w:rPr>
                <w:i/>
                <w:spacing w:val="-10"/>
                <w:sz w:val="24"/>
                <w:szCs w:val="24"/>
              </w:rPr>
              <w:t>b</w:t>
            </w:r>
            <w:r w:rsidR="00026420" w:rsidRPr="008E7892">
              <w:rPr>
                <w:rFonts w:ascii="Arial" w:hAnsi="Arial" w:cs="Arial"/>
                <w:i/>
                <w:spacing w:val="52"/>
                <w:sz w:val="21"/>
                <w:szCs w:val="21"/>
              </w:rPr>
              <w:t xml:space="preserve"> </w:t>
            </w:r>
            <w:r w:rsidR="00241C91">
              <w:rPr>
                <w:rFonts w:ascii="Arial" w:hAnsi="Arial" w:cs="Arial"/>
                <w:i/>
                <w:spacing w:val="52"/>
                <w:sz w:val="21"/>
                <w:szCs w:val="21"/>
              </w:rPr>
              <w:t>–</w:t>
            </w:r>
            <w:r w:rsidR="00026420" w:rsidRPr="008E7892">
              <w:rPr>
                <w:rFonts w:ascii="Arial" w:hAnsi="Arial" w:cs="Arial"/>
                <w:spacing w:val="8"/>
                <w:sz w:val="21"/>
                <w:szCs w:val="21"/>
              </w:rPr>
              <w:t xml:space="preserve"> </w:t>
            </w:r>
            <w:r w:rsidR="00026420" w:rsidRPr="008E7892">
              <w:rPr>
                <w:rFonts w:ascii="Arial" w:hAnsi="Arial" w:cs="Arial"/>
                <w:sz w:val="21"/>
                <w:szCs w:val="21"/>
              </w:rPr>
              <w:t>загальна</w:t>
            </w:r>
            <w:r w:rsidR="00026420" w:rsidRPr="008E7892">
              <w:rPr>
                <w:rFonts w:ascii="Arial" w:hAnsi="Arial" w:cs="Arial"/>
                <w:spacing w:val="7"/>
                <w:sz w:val="21"/>
                <w:szCs w:val="21"/>
              </w:rPr>
              <w:t xml:space="preserve"> </w:t>
            </w:r>
            <w:r w:rsidR="00026420" w:rsidRPr="008E7892">
              <w:rPr>
                <w:rFonts w:ascii="Arial" w:hAnsi="Arial" w:cs="Arial"/>
                <w:sz w:val="21"/>
                <w:szCs w:val="21"/>
              </w:rPr>
              <w:t>ширина</w:t>
            </w:r>
            <w:r w:rsidR="00026420" w:rsidRPr="008E7892">
              <w:rPr>
                <w:rFonts w:ascii="Arial" w:hAnsi="Arial" w:cs="Arial"/>
                <w:spacing w:val="5"/>
                <w:sz w:val="21"/>
                <w:szCs w:val="21"/>
              </w:rPr>
              <w:t xml:space="preserve"> </w:t>
            </w:r>
            <w:r w:rsidR="00026420" w:rsidRPr="008E7892">
              <w:rPr>
                <w:rFonts w:ascii="Arial" w:hAnsi="Arial" w:cs="Arial"/>
                <w:sz w:val="21"/>
                <w:szCs w:val="21"/>
              </w:rPr>
              <w:t>проходів,</w:t>
            </w:r>
            <w:r w:rsidR="00026420" w:rsidRPr="008E7892">
              <w:rPr>
                <w:rFonts w:ascii="Arial" w:hAnsi="Arial" w:cs="Arial"/>
                <w:spacing w:val="14"/>
                <w:sz w:val="21"/>
                <w:szCs w:val="21"/>
              </w:rPr>
              <w:t xml:space="preserve"> </w:t>
            </w:r>
            <w:r w:rsidR="00026420" w:rsidRPr="008E7892">
              <w:rPr>
                <w:rFonts w:ascii="Arial" w:hAnsi="Arial" w:cs="Arial"/>
                <w:spacing w:val="-5"/>
                <w:sz w:val="21"/>
                <w:szCs w:val="21"/>
              </w:rPr>
              <w:t>м.</w:t>
            </w:r>
          </w:p>
        </w:tc>
      </w:tr>
    </w:tbl>
    <w:p w14:paraId="27EB292E" w14:textId="3E930C08" w:rsidR="0005794D" w:rsidRPr="008E7892" w:rsidRDefault="00026420" w:rsidP="00AD2EDF">
      <w:pPr>
        <w:pStyle w:val="a5"/>
        <w:numPr>
          <w:ilvl w:val="2"/>
          <w:numId w:val="47"/>
        </w:numPr>
        <w:tabs>
          <w:tab w:val="left" w:pos="1781"/>
        </w:tabs>
        <w:spacing w:before="120" w:line="293" w:lineRule="auto"/>
        <w:ind w:left="0" w:firstLine="720"/>
        <w:rPr>
          <w:rFonts w:ascii="Arial" w:hAnsi="Arial" w:cs="Arial"/>
          <w:b/>
          <w:color w:val="2C2C2C"/>
          <w:sz w:val="21"/>
          <w:szCs w:val="21"/>
        </w:rPr>
      </w:pPr>
      <w:r w:rsidRPr="008E7892">
        <w:rPr>
          <w:rFonts w:ascii="Arial" w:hAnsi="Arial" w:cs="Arial"/>
          <w:color w:val="2C2C2C"/>
          <w:sz w:val="21"/>
          <w:szCs w:val="21"/>
        </w:rPr>
        <w:t>У місцях примикання галерей до вузлів перевантаження і будівель (за наявності перепаду висот) навантаження від снігу і відкладень промислового пилу слід приймати діючими одночасно і розташованими на площі</w:t>
      </w:r>
      <w:r w:rsidRPr="008E7892">
        <w:rPr>
          <w:rFonts w:ascii="Arial" w:hAnsi="Arial" w:cs="Arial"/>
          <w:color w:val="2C2C2C"/>
          <w:spacing w:val="80"/>
          <w:w w:val="150"/>
          <w:sz w:val="21"/>
          <w:szCs w:val="21"/>
        </w:rPr>
        <w:t xml:space="preserve"> </w:t>
      </w:r>
      <w:r w:rsidRPr="008E7892">
        <w:rPr>
          <w:rFonts w:ascii="Arial" w:hAnsi="Arial" w:cs="Arial"/>
          <w:color w:val="2C2C2C"/>
          <w:sz w:val="21"/>
          <w:szCs w:val="21"/>
        </w:rPr>
        <w:t>квадрата</w:t>
      </w:r>
      <w:r w:rsidRPr="008E7892">
        <w:rPr>
          <w:rFonts w:ascii="Arial" w:hAnsi="Arial" w:cs="Arial"/>
          <w:color w:val="2C2C2C"/>
          <w:spacing w:val="80"/>
          <w:w w:val="150"/>
          <w:sz w:val="21"/>
          <w:szCs w:val="21"/>
        </w:rPr>
        <w:t xml:space="preserve"> </w:t>
      </w:r>
      <w:r w:rsidRPr="008E7892">
        <w:rPr>
          <w:rFonts w:ascii="Arial" w:hAnsi="Arial" w:cs="Arial"/>
          <w:color w:val="2C2C2C"/>
          <w:sz w:val="21"/>
          <w:szCs w:val="21"/>
        </w:rPr>
        <w:t>зі</w:t>
      </w:r>
      <w:r w:rsidRPr="008E7892">
        <w:rPr>
          <w:rFonts w:ascii="Arial" w:hAnsi="Arial" w:cs="Arial"/>
          <w:color w:val="2C2C2C"/>
          <w:spacing w:val="80"/>
          <w:w w:val="150"/>
          <w:sz w:val="21"/>
          <w:szCs w:val="21"/>
        </w:rPr>
        <w:t xml:space="preserve"> </w:t>
      </w:r>
      <w:r w:rsidRPr="008E7892">
        <w:rPr>
          <w:rFonts w:ascii="Arial" w:hAnsi="Arial" w:cs="Arial"/>
          <w:color w:val="2C2C2C"/>
          <w:sz w:val="21"/>
          <w:szCs w:val="21"/>
        </w:rPr>
        <w:t>стороною,</w:t>
      </w:r>
      <w:r w:rsidRPr="008E7892">
        <w:rPr>
          <w:rFonts w:ascii="Arial" w:hAnsi="Arial" w:cs="Arial"/>
          <w:color w:val="2C2C2C"/>
          <w:spacing w:val="80"/>
          <w:w w:val="150"/>
          <w:sz w:val="21"/>
          <w:szCs w:val="21"/>
        </w:rPr>
        <w:t xml:space="preserve"> </w:t>
      </w:r>
      <w:r w:rsidRPr="008E7892">
        <w:rPr>
          <w:rFonts w:ascii="Arial" w:hAnsi="Arial" w:cs="Arial"/>
          <w:color w:val="2C2C2C"/>
          <w:sz w:val="21"/>
          <w:szCs w:val="21"/>
        </w:rPr>
        <w:t>що</w:t>
      </w:r>
      <w:r w:rsidRPr="008E7892">
        <w:rPr>
          <w:rFonts w:ascii="Arial" w:hAnsi="Arial" w:cs="Arial"/>
          <w:color w:val="2C2C2C"/>
          <w:spacing w:val="80"/>
          <w:w w:val="150"/>
          <w:sz w:val="21"/>
          <w:szCs w:val="21"/>
        </w:rPr>
        <w:t xml:space="preserve"> </w:t>
      </w:r>
      <w:r w:rsidRPr="008E7892">
        <w:rPr>
          <w:rFonts w:ascii="Arial" w:hAnsi="Arial" w:cs="Arial"/>
          <w:color w:val="2C2C2C"/>
          <w:sz w:val="21"/>
          <w:szCs w:val="21"/>
        </w:rPr>
        <w:t>дорівнює</w:t>
      </w:r>
      <w:r w:rsidRPr="008E7892">
        <w:rPr>
          <w:rFonts w:ascii="Arial" w:hAnsi="Arial" w:cs="Arial"/>
          <w:color w:val="2C2C2C"/>
          <w:spacing w:val="80"/>
          <w:w w:val="150"/>
          <w:sz w:val="21"/>
          <w:szCs w:val="21"/>
        </w:rPr>
        <w:t xml:space="preserve"> </w:t>
      </w:r>
      <w:r w:rsidRPr="008E7892">
        <w:rPr>
          <w:rFonts w:ascii="Arial" w:hAnsi="Arial" w:cs="Arial"/>
          <w:color w:val="2C2C2C"/>
          <w:sz w:val="21"/>
          <w:szCs w:val="21"/>
        </w:rPr>
        <w:t>ширині</w:t>
      </w:r>
      <w:r w:rsidRPr="008E7892">
        <w:rPr>
          <w:rFonts w:ascii="Arial" w:hAnsi="Arial" w:cs="Arial"/>
          <w:color w:val="2C2C2C"/>
          <w:spacing w:val="80"/>
          <w:w w:val="150"/>
          <w:sz w:val="21"/>
          <w:szCs w:val="21"/>
        </w:rPr>
        <w:t xml:space="preserve"> </w:t>
      </w:r>
      <w:r w:rsidRPr="008E7892">
        <w:rPr>
          <w:rFonts w:ascii="Arial" w:hAnsi="Arial" w:cs="Arial"/>
          <w:color w:val="2C2C2C"/>
          <w:sz w:val="21"/>
          <w:szCs w:val="21"/>
        </w:rPr>
        <w:t>галереї.</w:t>
      </w:r>
      <w:r w:rsidRPr="008E7892">
        <w:rPr>
          <w:rFonts w:ascii="Arial" w:hAnsi="Arial" w:cs="Arial"/>
          <w:color w:val="2C2C2C"/>
          <w:spacing w:val="34"/>
          <w:sz w:val="21"/>
          <w:szCs w:val="21"/>
        </w:rPr>
        <w:t xml:space="preserve">  </w:t>
      </w:r>
      <w:r w:rsidRPr="008E7892">
        <w:rPr>
          <w:rFonts w:ascii="Arial" w:hAnsi="Arial" w:cs="Arial"/>
          <w:color w:val="2C2C2C"/>
          <w:sz w:val="21"/>
          <w:szCs w:val="21"/>
        </w:rPr>
        <w:t>При</w:t>
      </w:r>
      <w:r w:rsidRPr="008E7892">
        <w:rPr>
          <w:rFonts w:ascii="Arial" w:hAnsi="Arial" w:cs="Arial"/>
          <w:color w:val="2C2C2C"/>
          <w:spacing w:val="80"/>
          <w:w w:val="150"/>
          <w:sz w:val="21"/>
          <w:szCs w:val="21"/>
        </w:rPr>
        <w:t xml:space="preserve"> </w:t>
      </w:r>
      <w:r w:rsidRPr="008E7892">
        <w:rPr>
          <w:rFonts w:ascii="Arial" w:hAnsi="Arial" w:cs="Arial"/>
          <w:color w:val="2C2C2C"/>
          <w:sz w:val="21"/>
          <w:szCs w:val="21"/>
        </w:rPr>
        <w:t>цьому</w:t>
      </w:r>
      <w:r w:rsidR="008E7892">
        <w:rPr>
          <w:rFonts w:ascii="Arial" w:hAnsi="Arial" w:cs="Arial"/>
          <w:color w:val="2C2C2C"/>
          <w:sz w:val="21"/>
          <w:szCs w:val="21"/>
        </w:rPr>
        <w:t xml:space="preserve"> </w:t>
      </w:r>
      <w:r w:rsidRPr="008E7892">
        <w:rPr>
          <w:rFonts w:ascii="Arial" w:hAnsi="Arial" w:cs="Arial"/>
          <w:color w:val="2C2C2C"/>
          <w:sz w:val="21"/>
          <w:szCs w:val="21"/>
        </w:rPr>
        <w:t>коефіцієнт</w:t>
      </w:r>
      <w:r w:rsidRPr="008E7892">
        <w:rPr>
          <w:rFonts w:ascii="Arial" w:hAnsi="Arial" w:cs="Arial"/>
          <w:color w:val="2C2C2C"/>
          <w:spacing w:val="61"/>
          <w:w w:val="150"/>
          <w:sz w:val="21"/>
          <w:szCs w:val="21"/>
        </w:rPr>
        <w:t xml:space="preserve"> </w:t>
      </w:r>
      <w:r w:rsidR="000D0F78" w:rsidRPr="00F50AFB">
        <w:rPr>
          <w:color w:val="2D2D2D"/>
          <w:position w:val="-12"/>
        </w:rPr>
        <w:object w:dxaOrig="320" w:dyaOrig="380" w14:anchorId="3AA13EA2">
          <v:shape id="_x0000_i1030" type="#_x0000_t75" style="width:17.4pt;height:18pt" o:ole="">
            <v:imagedata r:id="rId307" o:title=""/>
          </v:shape>
          <o:OLEObject Type="Embed" ProgID="Equation.DSMT4" ShapeID="_x0000_i1030" DrawAspect="Content" ObjectID="_1837252801" r:id="rId308"/>
        </w:object>
      </w:r>
      <w:r w:rsidR="008E7892">
        <w:rPr>
          <w:rFonts w:ascii="Arial" w:hAnsi="Arial" w:cs="Arial"/>
          <w:i/>
          <w:spacing w:val="-9"/>
          <w:position w:val="-6"/>
          <w:sz w:val="21"/>
          <w:szCs w:val="21"/>
        </w:rPr>
        <w:t xml:space="preserve"> </w:t>
      </w:r>
      <w:r w:rsidRPr="008E7892">
        <w:rPr>
          <w:rFonts w:ascii="Arial" w:hAnsi="Arial" w:cs="Arial"/>
          <w:color w:val="2C2C2C"/>
          <w:sz w:val="21"/>
          <w:szCs w:val="21"/>
        </w:rPr>
        <w:t>переходу</w:t>
      </w:r>
      <w:r w:rsidRPr="008E7892">
        <w:rPr>
          <w:rFonts w:ascii="Arial" w:hAnsi="Arial" w:cs="Arial"/>
          <w:color w:val="2C2C2C"/>
          <w:spacing w:val="50"/>
          <w:sz w:val="21"/>
          <w:szCs w:val="21"/>
        </w:rPr>
        <w:t xml:space="preserve"> </w:t>
      </w:r>
      <w:r w:rsidRPr="008E7892">
        <w:rPr>
          <w:rFonts w:ascii="Arial" w:hAnsi="Arial" w:cs="Arial"/>
          <w:color w:val="2C2C2C"/>
          <w:sz w:val="21"/>
          <w:szCs w:val="21"/>
        </w:rPr>
        <w:t>від</w:t>
      </w:r>
      <w:r w:rsidRPr="008E7892">
        <w:rPr>
          <w:rFonts w:ascii="Arial" w:hAnsi="Arial" w:cs="Arial"/>
          <w:color w:val="2C2C2C"/>
          <w:spacing w:val="50"/>
          <w:sz w:val="21"/>
          <w:szCs w:val="21"/>
        </w:rPr>
        <w:t xml:space="preserve"> </w:t>
      </w:r>
      <w:r w:rsidRPr="008E7892">
        <w:rPr>
          <w:rFonts w:ascii="Arial" w:hAnsi="Arial" w:cs="Arial"/>
          <w:color w:val="2C2C2C"/>
          <w:sz w:val="21"/>
          <w:szCs w:val="21"/>
        </w:rPr>
        <w:t>ваги</w:t>
      </w:r>
      <w:r w:rsidRPr="008E7892">
        <w:rPr>
          <w:rFonts w:ascii="Arial" w:hAnsi="Arial" w:cs="Arial"/>
          <w:color w:val="2C2C2C"/>
          <w:spacing w:val="49"/>
          <w:sz w:val="21"/>
          <w:szCs w:val="21"/>
        </w:rPr>
        <w:t xml:space="preserve"> </w:t>
      </w:r>
      <w:r w:rsidRPr="008E7892">
        <w:rPr>
          <w:rFonts w:ascii="Arial" w:hAnsi="Arial" w:cs="Arial"/>
          <w:color w:val="2C2C2C"/>
          <w:sz w:val="21"/>
          <w:szCs w:val="21"/>
        </w:rPr>
        <w:t>снігового</w:t>
      </w:r>
      <w:r w:rsidRPr="008E7892">
        <w:rPr>
          <w:rFonts w:ascii="Arial" w:hAnsi="Arial" w:cs="Arial"/>
          <w:color w:val="2C2C2C"/>
          <w:spacing w:val="50"/>
          <w:sz w:val="21"/>
          <w:szCs w:val="21"/>
        </w:rPr>
        <w:t xml:space="preserve"> </w:t>
      </w:r>
      <w:r w:rsidRPr="008E7892">
        <w:rPr>
          <w:rFonts w:ascii="Arial" w:hAnsi="Arial" w:cs="Arial"/>
          <w:color w:val="2C2C2C"/>
          <w:sz w:val="21"/>
          <w:szCs w:val="21"/>
        </w:rPr>
        <w:t>покриву</w:t>
      </w:r>
      <w:r w:rsidRPr="008E7892">
        <w:rPr>
          <w:rFonts w:ascii="Arial" w:hAnsi="Arial" w:cs="Arial"/>
          <w:color w:val="2C2C2C"/>
          <w:spacing w:val="49"/>
          <w:sz w:val="21"/>
          <w:szCs w:val="21"/>
        </w:rPr>
        <w:t xml:space="preserve"> </w:t>
      </w:r>
      <w:r w:rsidRPr="008E7892">
        <w:rPr>
          <w:rFonts w:ascii="Arial" w:hAnsi="Arial" w:cs="Arial"/>
          <w:color w:val="2C2C2C"/>
          <w:sz w:val="21"/>
          <w:szCs w:val="21"/>
        </w:rPr>
        <w:t>на</w:t>
      </w:r>
      <w:r w:rsidRPr="008E7892">
        <w:rPr>
          <w:rFonts w:ascii="Arial" w:hAnsi="Arial" w:cs="Arial"/>
          <w:color w:val="2C2C2C"/>
          <w:spacing w:val="48"/>
          <w:sz w:val="21"/>
          <w:szCs w:val="21"/>
        </w:rPr>
        <w:t xml:space="preserve"> </w:t>
      </w:r>
      <w:r w:rsidRPr="008E7892">
        <w:rPr>
          <w:rFonts w:ascii="Arial" w:hAnsi="Arial" w:cs="Arial"/>
          <w:color w:val="2C2C2C"/>
          <w:sz w:val="21"/>
          <w:szCs w:val="21"/>
        </w:rPr>
        <w:t>галереї</w:t>
      </w:r>
      <w:r w:rsidRPr="008E7892">
        <w:rPr>
          <w:rFonts w:ascii="Arial" w:hAnsi="Arial" w:cs="Arial"/>
          <w:color w:val="2C2C2C"/>
          <w:spacing w:val="51"/>
          <w:sz w:val="21"/>
          <w:szCs w:val="21"/>
        </w:rPr>
        <w:t xml:space="preserve"> </w:t>
      </w:r>
      <w:r w:rsidRPr="008E7892">
        <w:rPr>
          <w:rFonts w:ascii="Arial" w:hAnsi="Arial" w:cs="Arial"/>
          <w:color w:val="2C2C2C"/>
          <w:sz w:val="21"/>
          <w:szCs w:val="21"/>
        </w:rPr>
        <w:t>до</w:t>
      </w:r>
      <w:r w:rsidRPr="008E7892">
        <w:rPr>
          <w:rFonts w:ascii="Arial" w:hAnsi="Arial" w:cs="Arial"/>
          <w:color w:val="2C2C2C"/>
          <w:spacing w:val="53"/>
          <w:sz w:val="21"/>
          <w:szCs w:val="21"/>
        </w:rPr>
        <w:t xml:space="preserve"> </w:t>
      </w:r>
      <w:r w:rsidRPr="008E7892">
        <w:rPr>
          <w:rFonts w:ascii="Arial" w:hAnsi="Arial" w:cs="Arial"/>
          <w:color w:val="2C2C2C"/>
          <w:spacing w:val="-2"/>
          <w:sz w:val="21"/>
          <w:szCs w:val="21"/>
        </w:rPr>
        <w:t>снігового</w:t>
      </w:r>
    </w:p>
    <w:p w14:paraId="6ACEF728" w14:textId="3130E16C" w:rsidR="0005794D" w:rsidRPr="008E7892" w:rsidRDefault="00026420" w:rsidP="008E7892">
      <w:pPr>
        <w:pStyle w:val="a3"/>
        <w:spacing w:line="293" w:lineRule="auto"/>
        <w:ind w:left="0" w:firstLine="0"/>
        <w:rPr>
          <w:rFonts w:ascii="Arial" w:hAnsi="Arial" w:cs="Arial"/>
          <w:i/>
          <w:position w:val="-6"/>
          <w:sz w:val="21"/>
          <w:szCs w:val="21"/>
        </w:rPr>
      </w:pPr>
      <w:r w:rsidRPr="008E7892">
        <w:rPr>
          <w:rFonts w:ascii="Arial" w:hAnsi="Arial" w:cs="Arial"/>
          <w:color w:val="2C2C2C"/>
          <w:sz w:val="21"/>
          <w:szCs w:val="21"/>
        </w:rPr>
        <w:t>навантаження</w:t>
      </w:r>
      <w:r w:rsidRPr="008E7892">
        <w:rPr>
          <w:rFonts w:ascii="Arial" w:hAnsi="Arial" w:cs="Arial"/>
          <w:color w:val="2C2C2C"/>
          <w:spacing w:val="9"/>
          <w:sz w:val="21"/>
          <w:szCs w:val="21"/>
        </w:rPr>
        <w:t xml:space="preserve"> </w:t>
      </w:r>
      <w:r w:rsidRPr="008E7892">
        <w:rPr>
          <w:rFonts w:ascii="Arial" w:hAnsi="Arial" w:cs="Arial"/>
          <w:color w:val="2C2C2C"/>
          <w:sz w:val="21"/>
          <w:szCs w:val="21"/>
        </w:rPr>
        <w:t>на</w:t>
      </w:r>
      <w:r w:rsidRPr="008E7892">
        <w:rPr>
          <w:rFonts w:ascii="Arial" w:hAnsi="Arial" w:cs="Arial"/>
          <w:color w:val="2C2C2C"/>
          <w:spacing w:val="7"/>
          <w:sz w:val="21"/>
          <w:szCs w:val="21"/>
        </w:rPr>
        <w:t xml:space="preserve"> </w:t>
      </w:r>
      <w:r w:rsidRPr="008E7892">
        <w:rPr>
          <w:rFonts w:ascii="Arial" w:hAnsi="Arial" w:cs="Arial"/>
          <w:color w:val="2C2C2C"/>
          <w:sz w:val="21"/>
          <w:szCs w:val="21"/>
        </w:rPr>
        <w:t>обумовленій</w:t>
      </w:r>
      <w:r w:rsidRPr="008E7892">
        <w:rPr>
          <w:rFonts w:ascii="Arial" w:hAnsi="Arial" w:cs="Arial"/>
          <w:color w:val="2C2C2C"/>
          <w:spacing w:val="9"/>
          <w:sz w:val="21"/>
          <w:szCs w:val="21"/>
        </w:rPr>
        <w:t xml:space="preserve"> </w:t>
      </w:r>
      <w:r w:rsidRPr="008E7892">
        <w:rPr>
          <w:rFonts w:ascii="Arial" w:hAnsi="Arial" w:cs="Arial"/>
          <w:color w:val="2C2C2C"/>
          <w:sz w:val="21"/>
          <w:szCs w:val="21"/>
        </w:rPr>
        <w:t>площі</w:t>
      </w:r>
      <w:r w:rsidRPr="008E7892">
        <w:rPr>
          <w:rFonts w:ascii="Arial" w:hAnsi="Arial" w:cs="Arial"/>
          <w:color w:val="2C2C2C"/>
          <w:spacing w:val="8"/>
          <w:sz w:val="21"/>
          <w:szCs w:val="21"/>
        </w:rPr>
        <w:t xml:space="preserve"> </w:t>
      </w:r>
      <w:r w:rsidRPr="008E7892">
        <w:rPr>
          <w:rFonts w:ascii="Arial" w:hAnsi="Arial" w:cs="Arial"/>
          <w:color w:val="2C2C2C"/>
          <w:sz w:val="21"/>
          <w:szCs w:val="21"/>
        </w:rPr>
        <w:t>квадрата</w:t>
      </w:r>
      <w:r w:rsidRPr="008E7892">
        <w:rPr>
          <w:rFonts w:ascii="Arial" w:hAnsi="Arial" w:cs="Arial"/>
          <w:color w:val="2C2C2C"/>
          <w:spacing w:val="9"/>
          <w:sz w:val="21"/>
          <w:szCs w:val="21"/>
        </w:rPr>
        <w:t xml:space="preserve"> </w:t>
      </w:r>
      <w:r w:rsidRPr="008E7892">
        <w:rPr>
          <w:rFonts w:ascii="Arial" w:hAnsi="Arial" w:cs="Arial"/>
          <w:color w:val="2C2C2C"/>
          <w:sz w:val="21"/>
          <w:szCs w:val="21"/>
        </w:rPr>
        <w:t>слід</w:t>
      </w:r>
      <w:r w:rsidRPr="008E7892">
        <w:rPr>
          <w:rFonts w:ascii="Arial" w:hAnsi="Arial" w:cs="Arial"/>
          <w:color w:val="2C2C2C"/>
          <w:spacing w:val="8"/>
          <w:sz w:val="21"/>
          <w:szCs w:val="21"/>
        </w:rPr>
        <w:t xml:space="preserve"> </w:t>
      </w:r>
      <w:r w:rsidRPr="008E7892">
        <w:rPr>
          <w:rFonts w:ascii="Arial" w:hAnsi="Arial" w:cs="Arial"/>
          <w:color w:val="2C2C2C"/>
          <w:sz w:val="21"/>
          <w:szCs w:val="21"/>
        </w:rPr>
        <w:t>приймати</w:t>
      </w:r>
      <w:r w:rsidRPr="008E7892">
        <w:rPr>
          <w:rFonts w:ascii="Arial" w:hAnsi="Arial" w:cs="Arial"/>
          <w:color w:val="2C2C2C"/>
          <w:spacing w:val="62"/>
          <w:sz w:val="21"/>
          <w:szCs w:val="21"/>
        </w:rPr>
        <w:t xml:space="preserve"> </w:t>
      </w:r>
      <w:r w:rsidR="000D0F78" w:rsidRPr="00F50AFB">
        <w:rPr>
          <w:color w:val="2D2D2D"/>
          <w:position w:val="-12"/>
        </w:rPr>
        <w:object w:dxaOrig="320" w:dyaOrig="380" w14:anchorId="0719A775">
          <v:shape id="_x0000_i1031" type="#_x0000_t75" style="width:17.4pt;height:18pt" o:ole="">
            <v:imagedata r:id="rId307" o:title=""/>
          </v:shape>
          <o:OLEObject Type="Embed" ProgID="Equation.DSMT4" ShapeID="_x0000_i1031" DrawAspect="Content" ObjectID="_1837252802" r:id="rId309"/>
        </w:object>
      </w:r>
      <w:r w:rsidR="000D0F78" w:rsidRPr="00A304B2">
        <w:rPr>
          <w:color w:val="2D2D2D"/>
        </w:rPr>
        <w:t xml:space="preserve"> =</w:t>
      </w:r>
      <w:r w:rsidR="000D0F78" w:rsidRPr="000D0F78">
        <w:rPr>
          <w:rFonts w:ascii="Arial" w:hAnsi="Arial" w:cs="Arial"/>
          <w:color w:val="2D2D2D"/>
          <w:sz w:val="21"/>
          <w:szCs w:val="21"/>
        </w:rPr>
        <w:t>2</w:t>
      </w:r>
      <w:r w:rsidRPr="008E7892">
        <w:rPr>
          <w:rFonts w:ascii="Arial" w:hAnsi="Arial" w:cs="Arial"/>
          <w:color w:val="2C2C2C"/>
          <w:spacing w:val="-5"/>
          <w:sz w:val="21"/>
          <w:szCs w:val="21"/>
        </w:rPr>
        <w:t>.</w:t>
      </w:r>
    </w:p>
    <w:p w14:paraId="300967CF" w14:textId="1D47C25D" w:rsidR="0005794D" w:rsidRPr="008E7892"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8E7892">
        <w:rPr>
          <w:rFonts w:ascii="Arial" w:hAnsi="Arial" w:cs="Arial"/>
          <w:color w:val="2C2C2C"/>
          <w:sz w:val="21"/>
          <w:szCs w:val="21"/>
        </w:rPr>
        <w:t>Для зручності очищення підлог</w:t>
      </w:r>
      <w:r w:rsidR="00241C91">
        <w:rPr>
          <w:rFonts w:ascii="Arial" w:hAnsi="Arial" w:cs="Arial"/>
          <w:color w:val="2C2C2C"/>
          <w:sz w:val="21"/>
          <w:szCs w:val="21"/>
        </w:rPr>
        <w:t>и</w:t>
      </w:r>
      <w:r w:rsidRPr="008E7892">
        <w:rPr>
          <w:rFonts w:ascii="Arial" w:hAnsi="Arial" w:cs="Arial"/>
          <w:color w:val="2C2C2C"/>
          <w:sz w:val="21"/>
          <w:szCs w:val="21"/>
        </w:rPr>
        <w:t xml:space="preserve"> від пилу і розсипаного матеріалу у галереях конвеєри зазвичай повинні проєктуватися підвісними.</w:t>
      </w:r>
    </w:p>
    <w:p w14:paraId="73E049F6" w14:textId="77777777" w:rsidR="0005794D" w:rsidRPr="008E7892"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8E7892">
        <w:rPr>
          <w:rFonts w:ascii="Arial" w:hAnsi="Arial" w:cs="Arial"/>
          <w:color w:val="2C2C2C"/>
          <w:sz w:val="21"/>
          <w:szCs w:val="21"/>
        </w:rPr>
        <w:t>Для гідрозмиву розсипаного матеріалу огороджувальні</w:t>
      </w:r>
      <w:r w:rsidRPr="008E7892">
        <w:rPr>
          <w:rFonts w:ascii="Arial" w:hAnsi="Arial" w:cs="Arial"/>
          <w:color w:val="2C2C2C"/>
          <w:spacing w:val="80"/>
          <w:w w:val="150"/>
          <w:sz w:val="21"/>
          <w:szCs w:val="21"/>
        </w:rPr>
        <w:t xml:space="preserve"> </w:t>
      </w:r>
      <w:r w:rsidRPr="008E7892">
        <w:rPr>
          <w:rFonts w:ascii="Arial" w:hAnsi="Arial" w:cs="Arial"/>
          <w:color w:val="2C2C2C"/>
          <w:sz w:val="21"/>
          <w:szCs w:val="21"/>
        </w:rPr>
        <w:t>конструкції галерей слід проєктувати утепленими і вологостійкими.</w:t>
      </w:r>
    </w:p>
    <w:p w14:paraId="339FA8C7" w14:textId="434AD347" w:rsidR="0017234D" w:rsidRPr="00107D31" w:rsidRDefault="00026420" w:rsidP="0017234D">
      <w:pPr>
        <w:pStyle w:val="a5"/>
        <w:numPr>
          <w:ilvl w:val="2"/>
          <w:numId w:val="47"/>
        </w:numPr>
        <w:tabs>
          <w:tab w:val="left" w:pos="1781"/>
        </w:tabs>
        <w:spacing w:line="293" w:lineRule="auto"/>
        <w:ind w:left="0" w:firstLine="720"/>
        <w:rPr>
          <w:rFonts w:ascii="Arial" w:hAnsi="Arial" w:cs="Arial"/>
          <w:b/>
          <w:color w:val="2C2C2C"/>
          <w:sz w:val="21"/>
          <w:szCs w:val="21"/>
        </w:rPr>
      </w:pPr>
      <w:r w:rsidRPr="0017234D">
        <w:rPr>
          <w:rFonts w:ascii="Arial" w:hAnsi="Arial" w:cs="Arial"/>
          <w:color w:val="2C2C2C"/>
          <w:sz w:val="21"/>
          <w:szCs w:val="21"/>
        </w:rPr>
        <w:t>У галереях,  призначен</w:t>
      </w:r>
      <w:r w:rsidR="00241C91" w:rsidRPr="0017234D">
        <w:rPr>
          <w:rFonts w:ascii="Arial" w:hAnsi="Arial" w:cs="Arial"/>
          <w:color w:val="2C2C2C"/>
          <w:sz w:val="21"/>
          <w:szCs w:val="21"/>
        </w:rPr>
        <w:t>их</w:t>
      </w:r>
      <w:r w:rsidRPr="00AD49BF">
        <w:rPr>
          <w:rFonts w:ascii="Arial" w:hAnsi="Arial" w:cs="Arial"/>
          <w:color w:val="2C2C2C"/>
          <w:sz w:val="21"/>
          <w:szCs w:val="21"/>
        </w:rPr>
        <w:t xml:space="preserve"> для транспортування абразивних</w:t>
      </w:r>
      <w:r w:rsidRPr="00AD49BF">
        <w:rPr>
          <w:rFonts w:ascii="Arial" w:hAnsi="Arial" w:cs="Arial"/>
          <w:color w:val="2C2C2C"/>
          <w:spacing w:val="80"/>
          <w:sz w:val="21"/>
          <w:szCs w:val="21"/>
        </w:rPr>
        <w:t xml:space="preserve"> </w:t>
      </w:r>
      <w:r w:rsidRPr="00AD49BF">
        <w:rPr>
          <w:rFonts w:ascii="Arial" w:hAnsi="Arial" w:cs="Arial"/>
          <w:color w:val="2C2C2C"/>
          <w:sz w:val="21"/>
          <w:szCs w:val="21"/>
        </w:rPr>
        <w:t xml:space="preserve">сипких матеріалів (руд чорних і кольорових </w:t>
      </w:r>
      <w:r w:rsidRPr="00883122">
        <w:rPr>
          <w:rFonts w:ascii="Arial" w:hAnsi="Arial" w:cs="Arial"/>
          <w:color w:val="2C2C2C"/>
          <w:sz w:val="21"/>
          <w:szCs w:val="21"/>
        </w:rPr>
        <w:t>металів, коксу, піску, щебеню), покриття підлоги повинні</w:t>
      </w:r>
      <w:r w:rsidRPr="00883122">
        <w:rPr>
          <w:rFonts w:ascii="Arial" w:hAnsi="Arial" w:cs="Arial"/>
          <w:color w:val="2C2C2C"/>
          <w:spacing w:val="40"/>
          <w:sz w:val="21"/>
          <w:szCs w:val="21"/>
        </w:rPr>
        <w:t xml:space="preserve"> </w:t>
      </w:r>
      <w:r w:rsidRPr="00883122">
        <w:rPr>
          <w:rFonts w:ascii="Arial" w:hAnsi="Arial" w:cs="Arial"/>
          <w:color w:val="2C2C2C"/>
          <w:sz w:val="21"/>
          <w:szCs w:val="21"/>
        </w:rPr>
        <w:t>бути</w:t>
      </w:r>
      <w:r w:rsidRPr="00883122">
        <w:rPr>
          <w:rFonts w:ascii="Arial" w:hAnsi="Arial" w:cs="Arial"/>
          <w:color w:val="2C2C2C"/>
          <w:spacing w:val="40"/>
          <w:sz w:val="21"/>
          <w:szCs w:val="21"/>
        </w:rPr>
        <w:t xml:space="preserve"> </w:t>
      </w:r>
      <w:r w:rsidRPr="00883122">
        <w:rPr>
          <w:rFonts w:ascii="Arial" w:hAnsi="Arial" w:cs="Arial"/>
          <w:color w:val="2C2C2C"/>
          <w:sz w:val="21"/>
          <w:szCs w:val="21"/>
        </w:rPr>
        <w:t>запроєктовані</w:t>
      </w:r>
      <w:r w:rsidRPr="00883122">
        <w:rPr>
          <w:rFonts w:ascii="Arial" w:hAnsi="Arial" w:cs="Arial"/>
          <w:color w:val="2C2C2C"/>
          <w:spacing w:val="40"/>
          <w:sz w:val="21"/>
          <w:szCs w:val="21"/>
        </w:rPr>
        <w:t xml:space="preserve"> </w:t>
      </w:r>
      <w:r w:rsidRPr="00883122">
        <w:rPr>
          <w:rFonts w:ascii="Arial" w:hAnsi="Arial" w:cs="Arial"/>
          <w:color w:val="2C2C2C"/>
          <w:sz w:val="21"/>
          <w:szCs w:val="21"/>
        </w:rPr>
        <w:t>стійкими</w:t>
      </w:r>
      <w:r w:rsidRPr="00883122">
        <w:rPr>
          <w:rFonts w:ascii="Arial" w:hAnsi="Arial" w:cs="Arial"/>
          <w:color w:val="2C2C2C"/>
          <w:spacing w:val="40"/>
          <w:sz w:val="21"/>
          <w:szCs w:val="21"/>
        </w:rPr>
        <w:t xml:space="preserve"> </w:t>
      </w:r>
      <w:r w:rsidRPr="00883122">
        <w:rPr>
          <w:rFonts w:ascii="Arial" w:hAnsi="Arial" w:cs="Arial"/>
          <w:color w:val="2C2C2C"/>
          <w:sz w:val="21"/>
          <w:szCs w:val="21"/>
        </w:rPr>
        <w:t>до</w:t>
      </w:r>
      <w:r w:rsidRPr="00883122">
        <w:rPr>
          <w:rFonts w:ascii="Arial" w:hAnsi="Arial" w:cs="Arial"/>
          <w:color w:val="2C2C2C"/>
          <w:spacing w:val="40"/>
          <w:sz w:val="21"/>
          <w:szCs w:val="21"/>
        </w:rPr>
        <w:t xml:space="preserve"> </w:t>
      </w:r>
      <w:r w:rsidRPr="00883122">
        <w:rPr>
          <w:rFonts w:ascii="Arial" w:hAnsi="Arial" w:cs="Arial"/>
          <w:color w:val="2C2C2C"/>
          <w:sz w:val="21"/>
          <w:szCs w:val="21"/>
        </w:rPr>
        <w:t>абразивного впливу шламу п</w:t>
      </w:r>
      <w:r w:rsidR="0017234D" w:rsidRPr="00883122">
        <w:rPr>
          <w:rFonts w:ascii="Arial" w:hAnsi="Arial" w:cs="Arial"/>
          <w:color w:val="2C2C2C"/>
          <w:sz w:val="21"/>
          <w:szCs w:val="21"/>
        </w:rPr>
        <w:t xml:space="preserve">ід час </w:t>
      </w:r>
      <w:r w:rsidRPr="00883122">
        <w:rPr>
          <w:rFonts w:ascii="Arial" w:hAnsi="Arial" w:cs="Arial"/>
          <w:color w:val="2C2C2C"/>
          <w:sz w:val="21"/>
          <w:szCs w:val="21"/>
        </w:rPr>
        <w:t>гідро</w:t>
      </w:r>
      <w:r w:rsidR="0017234D" w:rsidRPr="00883122">
        <w:rPr>
          <w:rFonts w:ascii="Arial" w:hAnsi="Arial" w:cs="Arial"/>
          <w:color w:val="2C2C2C"/>
          <w:sz w:val="21"/>
          <w:szCs w:val="21"/>
        </w:rPr>
        <w:t xml:space="preserve">миття </w:t>
      </w:r>
      <w:r w:rsidRPr="00883122">
        <w:rPr>
          <w:rFonts w:ascii="Arial" w:hAnsi="Arial" w:cs="Arial"/>
          <w:color w:val="2C2C2C"/>
          <w:sz w:val="21"/>
          <w:szCs w:val="21"/>
        </w:rPr>
        <w:t xml:space="preserve"> пилу і розсипаного матеріалу відповідно до СниП 2.03.13</w:t>
      </w:r>
      <w:r w:rsidRPr="00D96A35">
        <w:rPr>
          <w:rFonts w:ascii="Arial" w:hAnsi="Arial" w:cs="Arial"/>
          <w:color w:val="2C2C2C"/>
          <w:sz w:val="21"/>
          <w:szCs w:val="21"/>
        </w:rPr>
        <w:t>.</w:t>
      </w:r>
    </w:p>
    <w:p w14:paraId="643B5990" w14:textId="09EBDD09" w:rsidR="00AD49BF" w:rsidRPr="00D96A35" w:rsidRDefault="00026420" w:rsidP="00107D31">
      <w:pPr>
        <w:pStyle w:val="a5"/>
        <w:numPr>
          <w:ilvl w:val="2"/>
          <w:numId w:val="47"/>
        </w:numPr>
        <w:tabs>
          <w:tab w:val="left" w:pos="1781"/>
        </w:tabs>
        <w:spacing w:line="293" w:lineRule="auto"/>
        <w:ind w:left="0" w:firstLine="720"/>
        <w:rPr>
          <w:rFonts w:ascii="Arial" w:hAnsi="Arial" w:cs="Arial"/>
          <w:b/>
          <w:color w:val="2C2C2C"/>
          <w:sz w:val="21"/>
          <w:szCs w:val="21"/>
        </w:rPr>
      </w:pPr>
      <w:r w:rsidRPr="00D96A35">
        <w:rPr>
          <w:rFonts w:ascii="Arial" w:hAnsi="Arial" w:cs="Arial"/>
          <w:color w:val="2C2C2C"/>
          <w:sz w:val="21"/>
          <w:szCs w:val="21"/>
        </w:rPr>
        <w:t xml:space="preserve">Галереї </w:t>
      </w:r>
      <w:r w:rsidR="00AD49BF" w:rsidRPr="00D96A35">
        <w:rPr>
          <w:rFonts w:ascii="Arial" w:hAnsi="Arial" w:cs="Arial"/>
          <w:color w:val="2C2C2C"/>
          <w:sz w:val="21"/>
          <w:szCs w:val="21"/>
        </w:rPr>
        <w:t>й</w:t>
      </w:r>
      <w:r w:rsidRPr="00D96A35">
        <w:rPr>
          <w:rFonts w:ascii="Arial" w:hAnsi="Arial" w:cs="Arial"/>
          <w:color w:val="2C2C2C"/>
          <w:sz w:val="21"/>
          <w:szCs w:val="21"/>
        </w:rPr>
        <w:t xml:space="preserve"> естакади,  призначені для транспортування негорючих </w:t>
      </w:r>
      <w:r w:rsidR="00AD49BF" w:rsidRPr="00D96A35">
        <w:rPr>
          <w:rFonts w:ascii="Arial" w:hAnsi="Arial" w:cs="Arial"/>
          <w:color w:val="2C2C2C"/>
          <w:sz w:val="21"/>
          <w:szCs w:val="21"/>
        </w:rPr>
        <w:t xml:space="preserve">матеріалів, що не </w:t>
      </w:r>
      <w:r w:rsidRPr="00D96A35">
        <w:rPr>
          <w:rFonts w:ascii="Arial" w:hAnsi="Arial" w:cs="Arial"/>
          <w:color w:val="2C2C2C"/>
          <w:sz w:val="21"/>
          <w:szCs w:val="21"/>
        </w:rPr>
        <w:t>підл</w:t>
      </w:r>
      <w:r w:rsidR="00AD49BF" w:rsidRPr="00D96A35">
        <w:rPr>
          <w:rFonts w:ascii="Arial" w:hAnsi="Arial" w:cs="Arial"/>
          <w:color w:val="2C2C2C"/>
          <w:sz w:val="21"/>
          <w:szCs w:val="21"/>
        </w:rPr>
        <w:t xml:space="preserve">ягають </w:t>
      </w:r>
      <w:r w:rsidRPr="00D96A35">
        <w:rPr>
          <w:rFonts w:ascii="Arial" w:hAnsi="Arial" w:cs="Arial"/>
          <w:color w:val="2C2C2C"/>
          <w:sz w:val="21"/>
          <w:szCs w:val="21"/>
        </w:rPr>
        <w:t>нагріванню</w:t>
      </w:r>
      <w:r w:rsidR="00AD49BF" w:rsidRPr="00D96A35">
        <w:rPr>
          <w:rFonts w:ascii="Arial" w:hAnsi="Arial" w:cs="Arial"/>
          <w:color w:val="2C2C2C"/>
          <w:sz w:val="21"/>
          <w:szCs w:val="21"/>
        </w:rPr>
        <w:t xml:space="preserve">, </w:t>
      </w:r>
      <w:r w:rsidRPr="00D96A35">
        <w:rPr>
          <w:rFonts w:ascii="Arial" w:hAnsi="Arial" w:cs="Arial"/>
          <w:color w:val="2C2C2C"/>
          <w:sz w:val="21"/>
          <w:szCs w:val="21"/>
        </w:rPr>
        <w:t xml:space="preserve">або шматкових горючих матеріалів (торф, деревина), </w:t>
      </w:r>
      <w:r w:rsidR="00AD49BF" w:rsidRPr="00107D31">
        <w:rPr>
          <w:rFonts w:ascii="Arial" w:hAnsi="Arial" w:cs="Arial"/>
          <w:sz w:val="21"/>
          <w:szCs w:val="21"/>
        </w:rPr>
        <w:t>допускається проєктувати з матеріалів із групою горючості не нижче</w:t>
      </w:r>
      <w:r w:rsidR="00AD49BF" w:rsidRPr="00D96A35">
        <w:t xml:space="preserve"> </w:t>
      </w:r>
      <w:r w:rsidR="00AD49BF" w:rsidRPr="00107D31">
        <w:rPr>
          <w:sz w:val="24"/>
          <w:szCs w:val="24"/>
        </w:rPr>
        <w:t>А2-s2, d0</w:t>
      </w:r>
      <w:r w:rsidR="00AD49BF" w:rsidRPr="00D96A35">
        <w:t xml:space="preserve"> (група горючості Г1), </w:t>
      </w:r>
      <w:r w:rsidR="00AD49BF" w:rsidRPr="00107D31">
        <w:rPr>
          <w:rFonts w:ascii="Arial" w:hAnsi="Arial" w:cs="Arial"/>
          <w:sz w:val="21"/>
          <w:szCs w:val="21"/>
        </w:rPr>
        <w:t xml:space="preserve">якщо висота галереї або естакади не перевищує 10 м. </w:t>
      </w:r>
    </w:p>
    <w:p w14:paraId="4E5B0D8A" w14:textId="2768D367" w:rsidR="0005794D" w:rsidRPr="008E7892" w:rsidRDefault="00026420" w:rsidP="00107D31">
      <w:pPr>
        <w:rPr>
          <w:rFonts w:ascii="Arial" w:hAnsi="Arial" w:cs="Arial"/>
          <w:b/>
          <w:sz w:val="21"/>
          <w:szCs w:val="21"/>
        </w:rPr>
      </w:pPr>
      <w:r w:rsidRPr="008E7892">
        <w:rPr>
          <w:rFonts w:ascii="Arial" w:hAnsi="Arial" w:cs="Arial"/>
          <w:color w:val="2C2C2C"/>
          <w:sz w:val="21"/>
          <w:szCs w:val="21"/>
        </w:rPr>
        <w:t xml:space="preserve">Конструкції галерей і естакад для пішоходів слід передбачати з </w:t>
      </w:r>
      <w:r w:rsidRPr="008E7892">
        <w:rPr>
          <w:rFonts w:ascii="Arial" w:hAnsi="Arial" w:cs="Arial"/>
          <w:sz w:val="21"/>
          <w:szCs w:val="21"/>
        </w:rPr>
        <w:t>матеріалів</w:t>
      </w:r>
      <w:r w:rsidRPr="008E7892">
        <w:rPr>
          <w:rFonts w:ascii="Arial" w:hAnsi="Arial" w:cs="Arial"/>
          <w:spacing w:val="40"/>
          <w:sz w:val="21"/>
          <w:szCs w:val="21"/>
        </w:rPr>
        <w:t xml:space="preserve"> </w:t>
      </w:r>
      <w:r w:rsidRPr="008E7892">
        <w:rPr>
          <w:rFonts w:ascii="Arial" w:hAnsi="Arial" w:cs="Arial"/>
          <w:sz w:val="21"/>
          <w:szCs w:val="21"/>
        </w:rPr>
        <w:t>ере п А1 (негорючі матеріали).</w:t>
      </w:r>
    </w:p>
    <w:p w14:paraId="60584F73" w14:textId="388B6089" w:rsidR="0005794D" w:rsidRPr="008E7892" w:rsidRDefault="00026420" w:rsidP="008E7892">
      <w:pPr>
        <w:pStyle w:val="a3"/>
        <w:spacing w:line="293" w:lineRule="auto"/>
        <w:ind w:left="0" w:firstLine="720"/>
        <w:rPr>
          <w:rFonts w:ascii="Arial" w:hAnsi="Arial" w:cs="Arial"/>
          <w:sz w:val="21"/>
          <w:szCs w:val="21"/>
        </w:rPr>
      </w:pPr>
      <w:r w:rsidRPr="008E7892">
        <w:rPr>
          <w:rFonts w:ascii="Arial" w:hAnsi="Arial" w:cs="Arial"/>
          <w:color w:val="2C2C2C"/>
          <w:sz w:val="21"/>
          <w:szCs w:val="21"/>
        </w:rPr>
        <w:t>Виходи</w:t>
      </w:r>
      <w:r w:rsidRPr="008E7892">
        <w:rPr>
          <w:rFonts w:ascii="Arial" w:hAnsi="Arial" w:cs="Arial"/>
          <w:color w:val="2C2C2C"/>
          <w:spacing w:val="21"/>
          <w:sz w:val="21"/>
          <w:szCs w:val="21"/>
        </w:rPr>
        <w:t xml:space="preserve"> </w:t>
      </w:r>
      <w:r w:rsidRPr="008E7892">
        <w:rPr>
          <w:rFonts w:ascii="Arial" w:hAnsi="Arial" w:cs="Arial"/>
          <w:color w:val="2C2C2C"/>
          <w:sz w:val="21"/>
          <w:szCs w:val="21"/>
        </w:rPr>
        <w:t>з</w:t>
      </w:r>
      <w:r w:rsidRPr="008E7892">
        <w:rPr>
          <w:rFonts w:ascii="Arial" w:hAnsi="Arial" w:cs="Arial"/>
          <w:color w:val="2C2C2C"/>
          <w:spacing w:val="25"/>
          <w:sz w:val="21"/>
          <w:szCs w:val="21"/>
        </w:rPr>
        <w:t xml:space="preserve"> </w:t>
      </w:r>
      <w:r w:rsidRPr="008E7892">
        <w:rPr>
          <w:rFonts w:ascii="Arial" w:hAnsi="Arial" w:cs="Arial"/>
          <w:color w:val="2C2C2C"/>
          <w:sz w:val="21"/>
          <w:szCs w:val="21"/>
        </w:rPr>
        <w:t>галерей</w:t>
      </w:r>
      <w:r w:rsidRPr="008E7892">
        <w:rPr>
          <w:rFonts w:ascii="Arial" w:hAnsi="Arial" w:cs="Arial"/>
          <w:color w:val="2C2C2C"/>
          <w:spacing w:val="24"/>
          <w:sz w:val="21"/>
          <w:szCs w:val="21"/>
        </w:rPr>
        <w:t xml:space="preserve"> </w:t>
      </w:r>
      <w:r w:rsidRPr="008E7892">
        <w:rPr>
          <w:rFonts w:ascii="Arial" w:hAnsi="Arial" w:cs="Arial"/>
          <w:color w:val="2C2C2C"/>
          <w:sz w:val="21"/>
          <w:szCs w:val="21"/>
        </w:rPr>
        <w:t>для</w:t>
      </w:r>
      <w:r w:rsidRPr="008E7892">
        <w:rPr>
          <w:rFonts w:ascii="Arial" w:hAnsi="Arial" w:cs="Arial"/>
          <w:color w:val="2C2C2C"/>
          <w:spacing w:val="22"/>
          <w:sz w:val="21"/>
          <w:szCs w:val="21"/>
        </w:rPr>
        <w:t xml:space="preserve"> </w:t>
      </w:r>
      <w:r w:rsidRPr="008E7892">
        <w:rPr>
          <w:rFonts w:ascii="Arial" w:hAnsi="Arial" w:cs="Arial"/>
          <w:color w:val="2C2C2C"/>
          <w:sz w:val="21"/>
          <w:szCs w:val="21"/>
        </w:rPr>
        <w:t>пішоходів</w:t>
      </w:r>
      <w:r w:rsidRPr="008E7892">
        <w:rPr>
          <w:rFonts w:ascii="Arial" w:hAnsi="Arial" w:cs="Arial"/>
          <w:color w:val="2C2C2C"/>
          <w:spacing w:val="25"/>
          <w:sz w:val="21"/>
          <w:szCs w:val="21"/>
        </w:rPr>
        <w:t xml:space="preserve"> </w:t>
      </w:r>
      <w:r w:rsidRPr="008E7892">
        <w:rPr>
          <w:rFonts w:ascii="Arial" w:hAnsi="Arial" w:cs="Arial"/>
          <w:color w:val="2C2C2C"/>
          <w:sz w:val="21"/>
          <w:szCs w:val="21"/>
        </w:rPr>
        <w:t>слід</w:t>
      </w:r>
      <w:r w:rsidRPr="008E7892">
        <w:rPr>
          <w:rFonts w:ascii="Arial" w:hAnsi="Arial" w:cs="Arial"/>
          <w:color w:val="2C2C2C"/>
          <w:spacing w:val="24"/>
          <w:sz w:val="21"/>
          <w:szCs w:val="21"/>
        </w:rPr>
        <w:t xml:space="preserve"> </w:t>
      </w:r>
      <w:r w:rsidRPr="008E7892">
        <w:rPr>
          <w:rFonts w:ascii="Arial" w:hAnsi="Arial" w:cs="Arial"/>
          <w:color w:val="2C2C2C"/>
          <w:sz w:val="21"/>
          <w:szCs w:val="21"/>
        </w:rPr>
        <w:t>передбачати</w:t>
      </w:r>
      <w:r w:rsidRPr="008E7892">
        <w:rPr>
          <w:rFonts w:ascii="Arial" w:hAnsi="Arial" w:cs="Arial"/>
          <w:color w:val="2C2C2C"/>
          <w:spacing w:val="25"/>
          <w:sz w:val="21"/>
          <w:szCs w:val="21"/>
        </w:rPr>
        <w:t xml:space="preserve"> </w:t>
      </w:r>
      <w:r w:rsidRPr="008E7892">
        <w:rPr>
          <w:rFonts w:ascii="Arial" w:hAnsi="Arial" w:cs="Arial"/>
          <w:color w:val="2C2C2C"/>
          <w:sz w:val="21"/>
          <w:szCs w:val="21"/>
        </w:rPr>
        <w:t>не</w:t>
      </w:r>
      <w:r w:rsidRPr="008E7892">
        <w:rPr>
          <w:rFonts w:ascii="Arial" w:hAnsi="Arial" w:cs="Arial"/>
          <w:color w:val="2C2C2C"/>
          <w:spacing w:val="25"/>
          <w:sz w:val="21"/>
          <w:szCs w:val="21"/>
        </w:rPr>
        <w:t xml:space="preserve"> </w:t>
      </w:r>
      <w:r w:rsidRPr="008E7892">
        <w:rPr>
          <w:rFonts w:ascii="Arial" w:hAnsi="Arial" w:cs="Arial"/>
          <w:color w:val="2C2C2C"/>
          <w:sz w:val="21"/>
          <w:szCs w:val="21"/>
        </w:rPr>
        <w:t>більше</w:t>
      </w:r>
      <w:r w:rsidRPr="008E7892">
        <w:rPr>
          <w:rFonts w:ascii="Arial" w:hAnsi="Arial" w:cs="Arial"/>
          <w:color w:val="2C2C2C"/>
          <w:spacing w:val="25"/>
          <w:sz w:val="21"/>
          <w:szCs w:val="21"/>
        </w:rPr>
        <w:t xml:space="preserve"> </w:t>
      </w:r>
      <w:r w:rsidRPr="008E7892">
        <w:rPr>
          <w:rFonts w:ascii="Arial" w:hAnsi="Arial" w:cs="Arial"/>
          <w:color w:val="2C2C2C"/>
          <w:sz w:val="21"/>
          <w:szCs w:val="21"/>
        </w:rPr>
        <w:t>ніж</w:t>
      </w:r>
      <w:r w:rsidRPr="008E7892">
        <w:rPr>
          <w:rFonts w:ascii="Arial" w:hAnsi="Arial" w:cs="Arial"/>
          <w:color w:val="2C2C2C"/>
          <w:spacing w:val="26"/>
          <w:sz w:val="21"/>
          <w:szCs w:val="21"/>
        </w:rPr>
        <w:t xml:space="preserve"> </w:t>
      </w:r>
      <w:r w:rsidRPr="008E7892">
        <w:rPr>
          <w:rFonts w:ascii="Arial" w:hAnsi="Arial" w:cs="Arial"/>
          <w:color w:val="2C2C2C"/>
          <w:spacing w:val="-2"/>
          <w:sz w:val="21"/>
          <w:szCs w:val="21"/>
        </w:rPr>
        <w:t>через</w:t>
      </w:r>
      <w:r w:rsidR="00AD49BF">
        <w:rPr>
          <w:rFonts w:ascii="Arial" w:hAnsi="Arial" w:cs="Arial"/>
          <w:color w:val="2C2C2C"/>
          <w:spacing w:val="-2"/>
          <w:sz w:val="21"/>
          <w:szCs w:val="21"/>
        </w:rPr>
        <w:t xml:space="preserve"> </w:t>
      </w:r>
      <w:r w:rsidRPr="008E7892">
        <w:rPr>
          <w:rFonts w:ascii="Arial" w:hAnsi="Arial" w:cs="Arial"/>
          <w:color w:val="2C2C2C"/>
          <w:sz w:val="21"/>
          <w:szCs w:val="21"/>
        </w:rPr>
        <w:t>120</w:t>
      </w:r>
      <w:r w:rsidRPr="008E7892">
        <w:rPr>
          <w:rFonts w:ascii="Arial" w:hAnsi="Arial" w:cs="Arial"/>
          <w:color w:val="2C2C2C"/>
          <w:spacing w:val="6"/>
          <w:sz w:val="21"/>
          <w:szCs w:val="21"/>
        </w:rPr>
        <w:t xml:space="preserve"> </w:t>
      </w:r>
      <w:r w:rsidRPr="008E7892">
        <w:rPr>
          <w:rFonts w:ascii="Arial" w:hAnsi="Arial" w:cs="Arial"/>
          <w:color w:val="2C2C2C"/>
          <w:spacing w:val="-5"/>
          <w:sz w:val="21"/>
          <w:szCs w:val="21"/>
        </w:rPr>
        <w:t>м.</w:t>
      </w:r>
    </w:p>
    <w:p w14:paraId="36ECCAA4" w14:textId="55A57318" w:rsidR="0005794D" w:rsidRPr="008E7892" w:rsidRDefault="008E7892" w:rsidP="00AD2EDF">
      <w:pPr>
        <w:pStyle w:val="a5"/>
        <w:numPr>
          <w:ilvl w:val="2"/>
          <w:numId w:val="47"/>
        </w:numPr>
        <w:tabs>
          <w:tab w:val="left" w:pos="1922"/>
        </w:tabs>
        <w:spacing w:line="293" w:lineRule="auto"/>
        <w:ind w:left="0" w:firstLine="720"/>
        <w:rPr>
          <w:rFonts w:ascii="Arial" w:hAnsi="Arial" w:cs="Arial"/>
          <w:b/>
          <w:color w:val="2C2C2C"/>
          <w:sz w:val="21"/>
          <w:szCs w:val="21"/>
        </w:rPr>
      </w:pPr>
      <w:r>
        <w:rPr>
          <w:rFonts w:ascii="Arial" w:hAnsi="Arial" w:cs="Arial"/>
          <w:color w:val="2C2C2C"/>
          <w:sz w:val="21"/>
          <w:szCs w:val="21"/>
        </w:rPr>
        <w:t xml:space="preserve"> </w:t>
      </w:r>
      <w:r w:rsidR="00AD49BF">
        <w:rPr>
          <w:rFonts w:ascii="Arial" w:hAnsi="Arial" w:cs="Arial"/>
          <w:color w:val="2C2C2C"/>
          <w:sz w:val="21"/>
          <w:szCs w:val="21"/>
        </w:rPr>
        <w:t>У</w:t>
      </w:r>
      <w:r w:rsidR="00026420" w:rsidRPr="008E7892">
        <w:rPr>
          <w:rFonts w:ascii="Arial" w:hAnsi="Arial" w:cs="Arial"/>
          <w:color w:val="2C2C2C"/>
          <w:sz w:val="21"/>
          <w:szCs w:val="21"/>
        </w:rPr>
        <w:t xml:space="preserve"> місцях примикання галерей до вузлів перевантаження, які суміщ</w:t>
      </w:r>
      <w:r w:rsidR="00AD49BF">
        <w:rPr>
          <w:rFonts w:ascii="Arial" w:hAnsi="Arial" w:cs="Arial"/>
          <w:color w:val="2C2C2C"/>
          <w:sz w:val="21"/>
          <w:szCs w:val="21"/>
        </w:rPr>
        <w:t>а</w:t>
      </w:r>
      <w:r w:rsidR="00026420" w:rsidRPr="008E7892">
        <w:rPr>
          <w:rFonts w:ascii="Arial" w:hAnsi="Arial" w:cs="Arial"/>
          <w:color w:val="2C2C2C"/>
          <w:sz w:val="21"/>
          <w:szCs w:val="21"/>
        </w:rPr>
        <w:t>ють з протипожежними секціями, слід передбачати протипожежні перегородки 1-го типу.</w:t>
      </w:r>
    </w:p>
    <w:p w14:paraId="3526C394" w14:textId="136E4DC5" w:rsidR="0005794D" w:rsidRPr="008E7892" w:rsidRDefault="00026420" w:rsidP="008E7892">
      <w:pPr>
        <w:pStyle w:val="a3"/>
        <w:spacing w:line="293" w:lineRule="auto"/>
        <w:ind w:left="0" w:firstLine="720"/>
        <w:rPr>
          <w:rFonts w:ascii="Arial" w:hAnsi="Arial" w:cs="Arial"/>
          <w:sz w:val="21"/>
          <w:szCs w:val="21"/>
        </w:rPr>
      </w:pPr>
      <w:r w:rsidRPr="008E7892">
        <w:rPr>
          <w:rFonts w:ascii="Arial" w:hAnsi="Arial" w:cs="Arial"/>
          <w:color w:val="2C2C2C"/>
          <w:sz w:val="21"/>
          <w:szCs w:val="21"/>
        </w:rPr>
        <w:t xml:space="preserve">У галереях </w:t>
      </w:r>
      <w:r w:rsidRPr="008E7892">
        <w:rPr>
          <w:rFonts w:ascii="Arial" w:hAnsi="Arial" w:cs="Arial"/>
          <w:color w:val="0D0D0D"/>
          <w:sz w:val="21"/>
          <w:szCs w:val="21"/>
        </w:rPr>
        <w:t>з опаленням</w:t>
      </w:r>
      <w:r w:rsidRPr="008E7892">
        <w:rPr>
          <w:rFonts w:ascii="Arial" w:hAnsi="Arial" w:cs="Arial"/>
          <w:color w:val="2C2C2C"/>
          <w:sz w:val="21"/>
          <w:szCs w:val="21"/>
        </w:rPr>
        <w:t>,  призначен</w:t>
      </w:r>
      <w:r w:rsidR="00E20539">
        <w:rPr>
          <w:rFonts w:ascii="Arial" w:hAnsi="Arial" w:cs="Arial"/>
          <w:color w:val="2C2C2C"/>
          <w:sz w:val="21"/>
          <w:szCs w:val="21"/>
        </w:rPr>
        <w:t>и</w:t>
      </w:r>
      <w:r w:rsidR="00AD49BF">
        <w:rPr>
          <w:rFonts w:ascii="Arial" w:hAnsi="Arial" w:cs="Arial"/>
          <w:color w:val="2C2C2C"/>
          <w:sz w:val="21"/>
          <w:szCs w:val="21"/>
        </w:rPr>
        <w:t>х</w:t>
      </w:r>
      <w:r w:rsidRPr="008E7892">
        <w:rPr>
          <w:rFonts w:ascii="Arial" w:hAnsi="Arial" w:cs="Arial"/>
          <w:color w:val="2C2C2C"/>
          <w:sz w:val="21"/>
          <w:szCs w:val="21"/>
        </w:rPr>
        <w:t xml:space="preserve"> для транспортування горючих матеріалів, слід передбачати влаштування водяної завіси.</w:t>
      </w:r>
    </w:p>
    <w:p w14:paraId="221260A8" w14:textId="2C256C01" w:rsidR="0005794D" w:rsidRPr="00AD49BF" w:rsidRDefault="00026420" w:rsidP="00107D31">
      <w:pPr>
        <w:pStyle w:val="a5"/>
        <w:numPr>
          <w:ilvl w:val="2"/>
          <w:numId w:val="47"/>
        </w:numPr>
        <w:tabs>
          <w:tab w:val="left" w:pos="1922"/>
        </w:tabs>
        <w:spacing w:line="293" w:lineRule="auto"/>
        <w:ind w:left="0" w:firstLine="720"/>
        <w:rPr>
          <w:rFonts w:ascii="Arial" w:hAnsi="Arial" w:cs="Arial"/>
          <w:sz w:val="21"/>
          <w:szCs w:val="21"/>
        </w:rPr>
      </w:pPr>
      <w:r w:rsidRPr="008E7892">
        <w:rPr>
          <w:rFonts w:ascii="Arial" w:hAnsi="Arial" w:cs="Arial"/>
          <w:b/>
          <w:noProof/>
          <w:sz w:val="21"/>
          <w:szCs w:val="21"/>
          <w:lang w:val="ru-RU" w:eastAsia="ru-RU"/>
        </w:rPr>
        <mc:AlternateContent>
          <mc:Choice Requires="wps">
            <w:drawing>
              <wp:anchor distT="0" distB="0" distL="0" distR="0" simplePos="0" relativeHeight="481384448" behindDoc="1" locked="0" layoutInCell="1" allowOverlap="1" wp14:anchorId="054B32FB" wp14:editId="30EF7C4F">
                <wp:simplePos x="0" y="0"/>
                <wp:positionH relativeFrom="page">
                  <wp:posOffset>882700</wp:posOffset>
                </wp:positionH>
                <wp:positionV relativeFrom="paragraph">
                  <wp:posOffset>1226289</wp:posOffset>
                </wp:positionV>
                <wp:extent cx="6068060" cy="30797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307975"/>
                        </a:xfrm>
                        <a:custGeom>
                          <a:avLst/>
                          <a:gdLst/>
                          <a:ahLst/>
                          <a:cxnLst/>
                          <a:rect l="l" t="t" r="r" b="b"/>
                          <a:pathLst>
                            <a:path w="6068060" h="307975">
                              <a:moveTo>
                                <a:pt x="6067933" y="0"/>
                              </a:moveTo>
                              <a:lnTo>
                                <a:pt x="0" y="0"/>
                              </a:lnTo>
                              <a:lnTo>
                                <a:pt x="0" y="307847"/>
                              </a:lnTo>
                              <a:lnTo>
                                <a:pt x="6067933" y="307847"/>
                              </a:lnTo>
                              <a:lnTo>
                                <a:pt x="606793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0D10EBE" id="Graphic 39" o:spid="_x0000_s1026" style="position:absolute;margin-left:69.5pt;margin-top:96.55pt;width:477.8pt;height:24.25pt;z-index:-21932032;visibility:visible;mso-wrap-style:square;mso-wrap-distance-left:0;mso-wrap-distance-top:0;mso-wrap-distance-right:0;mso-wrap-distance-bottom:0;mso-position-horizontal:absolute;mso-position-horizontal-relative:page;mso-position-vertical:absolute;mso-position-vertical-relative:text;v-text-anchor:top" coordsize="6068060,30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OUDJwIAAMUEAAAOAAAAZHJzL2Uyb0RvYy54bWysVMFu2zAMvQ/YPwi6L3abLUmNOMXQIsOA&#10;oivQDDsrshwbk01NVGL370fJlmt0pw3LQaasJ/q9RzLb277R7KIs1tDm/GqRcqZaCUXdnnL+/bD/&#10;sOEMnWgLoaFVOX9RyG93799tO5Opa6hAF8oyStJi1pmcV86ZLElQVqoRuACjWjoswTbC0daeksKK&#10;jrI3OrlO01XSgS2MBakQ6e39cMh3IX9ZKum+lSUqx3TOiZsLqw3r0a/JbiuykxWmquVIQ/wDi0bU&#10;LX10SnUvnGBnW/+RqqmlBYTSLSQ0CZRlLVXQQGqu0jdqnithVNBC5qCZbML/l1Y+Xp7Nk/XU0TyA&#10;/InkSNIZzKYTv8ER05e28Vgizvrg4svkouodk/Ryla426YrMlnS2TNc360/e5kRk8bY8o/uiIGQS&#10;lwd0QxWKGIkqRrJvY2iplr6KOlTRcUZVtJxRFY9DFY1w/p6n50PWzahUExN/3MBFHSAAnZdBjNc3&#10;yyVnUQxxfcXodo4lXTNUPItPE/INGJK++bgepUdAfA7A+Yf/Eh5al3jGhFIDqsFmrz74PTlCuLnn&#10;CLou9rXW3gK0p+OdtuwiyNx9+I2cZ7DQEUMT+HY4QvHyZFlHc5Nz/HUWVnGmv7bUmH7IYmBjcIyB&#10;dfoOwigG9y26Q/9DWMMMhTl31EOPENteZLE5iL8HDFh/s4XPZwdl7TsncBsYjRualaB/nGs/jPN9&#10;QL3+++x+AwAA//8DAFBLAwQUAAYACAAAACEAAYB1BuIAAAAMAQAADwAAAGRycy9kb3ducmV2Lnht&#10;bEyPzU7DMBCE70i8g7VIXBB1fqooCXEqQMCJSwutOLrxkgRiO7KdNvD03Z7gtqMdzXxTrWY9sAM6&#10;31sjIF5EwNA0VvWmFfD+9nybA/NBGiUHa1DAD3pY1ZcXlSyVPZo1HjahZRRifCkFdCGMJee+6VBL&#10;v7AjGvp9WqdlIOlarpw8UrgeeBJFGdeyN9TQyREfO2y+N5MWkO/Sh6+n32T8yN220XY9DS+vN0Jc&#10;X833d8ACzuHPDGd8QoeamPZ2MsqzgXRa0JZAR5HGwM6OqFhmwPYCkmWcAa8r/n9EfQIAAP//AwBQ&#10;SwECLQAUAAYACAAAACEAtoM4kv4AAADhAQAAEwAAAAAAAAAAAAAAAAAAAAAAW0NvbnRlbnRfVHlw&#10;ZXNdLnhtbFBLAQItABQABgAIAAAAIQA4/SH/1gAAAJQBAAALAAAAAAAAAAAAAAAAAC8BAABfcmVs&#10;cy8ucmVsc1BLAQItABQABgAIAAAAIQC3ZOUDJwIAAMUEAAAOAAAAAAAAAAAAAAAAAC4CAABkcnMv&#10;ZTJvRG9jLnhtbFBLAQItABQABgAIAAAAIQABgHUG4gAAAAwBAAAPAAAAAAAAAAAAAAAAAIEEAABk&#10;cnMvZG93bnJldi54bWxQSwUGAAAAAAQABADzAAAAkAUAAAAA&#10;" path="m6067933,l,,,307847r6067933,l6067933,xe" stroked="f">
                <v:path arrowok="t"/>
                <w10:wrap anchorx="page"/>
              </v:shape>
            </w:pict>
          </mc:Fallback>
        </mc:AlternateContent>
      </w:r>
      <w:r w:rsidRPr="00AD49BF">
        <w:rPr>
          <w:rFonts w:ascii="Arial" w:hAnsi="Arial" w:cs="Arial"/>
          <w:color w:val="2C2C2C"/>
          <w:sz w:val="21"/>
          <w:szCs w:val="21"/>
        </w:rPr>
        <w:t>Евакуаційні виходи з галерей з конструкціями із горючих матеріалів слід передбачати не більше ніж через 100 м. Для галерей</w:t>
      </w:r>
      <w:r w:rsidR="00AD49BF" w:rsidRPr="00AD49BF">
        <w:rPr>
          <w:rFonts w:ascii="Arial" w:hAnsi="Arial" w:cs="Arial"/>
          <w:color w:val="2C2C2C"/>
          <w:sz w:val="21"/>
          <w:szCs w:val="21"/>
        </w:rPr>
        <w:t>,</w:t>
      </w:r>
      <w:r w:rsidRPr="00AD49BF">
        <w:rPr>
          <w:rFonts w:ascii="Arial" w:hAnsi="Arial" w:cs="Arial"/>
          <w:color w:val="2C2C2C"/>
          <w:sz w:val="21"/>
          <w:szCs w:val="21"/>
        </w:rPr>
        <w:t xml:space="preserve"> конструкції яких</w:t>
      </w:r>
      <w:r w:rsidRPr="00AD49BF">
        <w:rPr>
          <w:rFonts w:ascii="Arial" w:hAnsi="Arial" w:cs="Arial"/>
          <w:color w:val="2C2C2C"/>
          <w:spacing w:val="40"/>
          <w:sz w:val="21"/>
          <w:szCs w:val="21"/>
        </w:rPr>
        <w:t xml:space="preserve"> </w:t>
      </w:r>
      <w:r w:rsidRPr="00AD49BF">
        <w:rPr>
          <w:rFonts w:ascii="Arial" w:hAnsi="Arial" w:cs="Arial"/>
          <w:color w:val="2C2C2C"/>
          <w:sz w:val="21"/>
          <w:szCs w:val="21"/>
        </w:rPr>
        <w:t>виконан</w:t>
      </w:r>
      <w:r w:rsidR="00AD49BF" w:rsidRPr="00AD49BF">
        <w:rPr>
          <w:rFonts w:ascii="Arial" w:hAnsi="Arial" w:cs="Arial"/>
          <w:color w:val="2C2C2C"/>
          <w:sz w:val="21"/>
          <w:szCs w:val="21"/>
        </w:rPr>
        <w:t>о</w:t>
      </w:r>
      <w:r w:rsidRPr="00AD49BF">
        <w:rPr>
          <w:rFonts w:ascii="Arial" w:hAnsi="Arial" w:cs="Arial"/>
          <w:color w:val="2C2C2C"/>
          <w:spacing w:val="40"/>
          <w:sz w:val="21"/>
          <w:szCs w:val="21"/>
        </w:rPr>
        <w:t xml:space="preserve"> </w:t>
      </w:r>
      <w:r w:rsidRPr="00AD49BF">
        <w:rPr>
          <w:rFonts w:ascii="Arial" w:hAnsi="Arial" w:cs="Arial"/>
          <w:color w:val="2C2C2C"/>
          <w:sz w:val="21"/>
          <w:szCs w:val="21"/>
        </w:rPr>
        <w:t>з</w:t>
      </w:r>
      <w:r w:rsidRPr="00AD49BF">
        <w:rPr>
          <w:rFonts w:ascii="Arial" w:hAnsi="Arial" w:cs="Arial"/>
          <w:color w:val="2C2C2C"/>
          <w:spacing w:val="40"/>
          <w:sz w:val="21"/>
          <w:szCs w:val="21"/>
        </w:rPr>
        <w:t xml:space="preserve"> </w:t>
      </w:r>
      <w:r w:rsidRPr="00AD49BF">
        <w:rPr>
          <w:rFonts w:ascii="Arial" w:hAnsi="Arial" w:cs="Arial"/>
          <w:sz w:val="21"/>
          <w:szCs w:val="21"/>
        </w:rPr>
        <w:t>матеріалів класу А1</w:t>
      </w:r>
      <w:r w:rsidRPr="00AD49BF">
        <w:rPr>
          <w:rFonts w:ascii="Arial" w:hAnsi="Arial" w:cs="Arial"/>
          <w:spacing w:val="40"/>
          <w:sz w:val="21"/>
          <w:szCs w:val="21"/>
        </w:rPr>
        <w:t xml:space="preserve"> </w:t>
      </w:r>
      <w:r w:rsidRPr="00AD49BF">
        <w:rPr>
          <w:rFonts w:ascii="Arial" w:hAnsi="Arial" w:cs="Arial"/>
          <w:sz w:val="21"/>
          <w:szCs w:val="21"/>
        </w:rPr>
        <w:t>(негорючі матеріали)</w:t>
      </w:r>
      <w:r w:rsidRPr="00AD49BF">
        <w:rPr>
          <w:rFonts w:ascii="Arial" w:hAnsi="Arial" w:cs="Arial"/>
          <w:color w:val="2C2C2C"/>
          <w:sz w:val="21"/>
          <w:szCs w:val="21"/>
        </w:rPr>
        <w:t xml:space="preserve">, а також для галерей з конструкціями із матеріалів класу </w:t>
      </w:r>
      <w:r w:rsidRPr="00883122">
        <w:rPr>
          <w:rFonts w:ascii="Arial" w:hAnsi="Arial" w:cs="Arial"/>
          <w:sz w:val="21"/>
          <w:szCs w:val="21"/>
        </w:rPr>
        <w:t>не нижче А2-s1, d0 (групи</w:t>
      </w:r>
      <w:r w:rsidRPr="00883122">
        <w:rPr>
          <w:rFonts w:ascii="Arial" w:hAnsi="Arial" w:cs="Arial"/>
          <w:spacing w:val="80"/>
          <w:w w:val="150"/>
          <w:sz w:val="21"/>
          <w:szCs w:val="21"/>
        </w:rPr>
        <w:t xml:space="preserve"> </w:t>
      </w:r>
      <w:r w:rsidRPr="00883122">
        <w:rPr>
          <w:rFonts w:ascii="Arial" w:hAnsi="Arial" w:cs="Arial"/>
          <w:sz w:val="21"/>
          <w:szCs w:val="21"/>
        </w:rPr>
        <w:t>горючості</w:t>
      </w:r>
      <w:r w:rsidRPr="00883122">
        <w:rPr>
          <w:rFonts w:ascii="Arial" w:hAnsi="Arial" w:cs="Arial"/>
          <w:spacing w:val="80"/>
          <w:w w:val="150"/>
          <w:sz w:val="21"/>
          <w:szCs w:val="21"/>
        </w:rPr>
        <w:t xml:space="preserve"> </w:t>
      </w:r>
      <w:r w:rsidRPr="00883122">
        <w:rPr>
          <w:rFonts w:ascii="Arial" w:hAnsi="Arial" w:cs="Arial"/>
          <w:sz w:val="21"/>
          <w:szCs w:val="21"/>
        </w:rPr>
        <w:t>Г1)</w:t>
      </w:r>
      <w:r w:rsidRPr="00883122">
        <w:rPr>
          <w:rFonts w:ascii="Arial" w:hAnsi="Arial" w:cs="Arial"/>
          <w:color w:val="2C2C2C"/>
          <w:sz w:val="21"/>
          <w:szCs w:val="21"/>
        </w:rPr>
        <w:t>,</w:t>
      </w:r>
      <w:r w:rsidRPr="00883122">
        <w:rPr>
          <w:rFonts w:ascii="Arial" w:hAnsi="Arial" w:cs="Arial"/>
          <w:color w:val="2C2C2C"/>
          <w:spacing w:val="80"/>
          <w:w w:val="150"/>
          <w:sz w:val="21"/>
          <w:szCs w:val="21"/>
        </w:rPr>
        <w:t xml:space="preserve"> </w:t>
      </w:r>
      <w:r w:rsidRPr="00883122">
        <w:rPr>
          <w:rFonts w:ascii="Arial" w:hAnsi="Arial" w:cs="Arial"/>
          <w:color w:val="2C2C2C"/>
          <w:sz w:val="21"/>
          <w:szCs w:val="21"/>
        </w:rPr>
        <w:t>але</w:t>
      </w:r>
      <w:r w:rsidRPr="00883122">
        <w:rPr>
          <w:rFonts w:ascii="Arial" w:hAnsi="Arial" w:cs="Arial"/>
          <w:color w:val="2C2C2C"/>
          <w:spacing w:val="80"/>
          <w:w w:val="150"/>
          <w:sz w:val="21"/>
          <w:szCs w:val="21"/>
        </w:rPr>
        <w:t xml:space="preserve"> </w:t>
      </w:r>
      <w:r w:rsidRPr="00883122">
        <w:rPr>
          <w:rFonts w:ascii="Arial" w:hAnsi="Arial" w:cs="Arial"/>
          <w:color w:val="2C2C2C"/>
          <w:sz w:val="21"/>
          <w:szCs w:val="21"/>
        </w:rPr>
        <w:t>призначених</w:t>
      </w:r>
      <w:r w:rsidRPr="00883122">
        <w:rPr>
          <w:rFonts w:ascii="Arial" w:hAnsi="Arial" w:cs="Arial"/>
          <w:color w:val="2C2C2C"/>
          <w:spacing w:val="80"/>
          <w:w w:val="150"/>
          <w:sz w:val="21"/>
          <w:szCs w:val="21"/>
        </w:rPr>
        <w:t xml:space="preserve"> </w:t>
      </w:r>
      <w:r w:rsidRPr="00883122">
        <w:rPr>
          <w:rFonts w:ascii="Arial" w:hAnsi="Arial" w:cs="Arial"/>
          <w:color w:val="2C2C2C"/>
          <w:sz w:val="21"/>
          <w:szCs w:val="21"/>
        </w:rPr>
        <w:t>для</w:t>
      </w:r>
      <w:r w:rsidRPr="00883122">
        <w:rPr>
          <w:rFonts w:ascii="Arial" w:hAnsi="Arial" w:cs="Arial"/>
          <w:color w:val="2C2C2C"/>
          <w:spacing w:val="80"/>
          <w:w w:val="150"/>
          <w:sz w:val="21"/>
          <w:szCs w:val="21"/>
        </w:rPr>
        <w:t xml:space="preserve"> </w:t>
      </w:r>
      <w:r w:rsidRPr="00883122">
        <w:rPr>
          <w:rFonts w:ascii="Arial" w:hAnsi="Arial" w:cs="Arial"/>
          <w:color w:val="2C2C2C"/>
          <w:sz w:val="21"/>
          <w:szCs w:val="21"/>
        </w:rPr>
        <w:t>транспортування</w:t>
      </w:r>
      <w:r w:rsidRPr="00883122">
        <w:rPr>
          <w:rFonts w:ascii="Arial" w:hAnsi="Arial" w:cs="Arial"/>
          <w:color w:val="2C2C2C"/>
          <w:spacing w:val="80"/>
          <w:w w:val="150"/>
          <w:sz w:val="21"/>
          <w:szCs w:val="21"/>
        </w:rPr>
        <w:t xml:space="preserve"> </w:t>
      </w:r>
      <w:r w:rsidRPr="00883122">
        <w:rPr>
          <w:rFonts w:ascii="Arial" w:hAnsi="Arial" w:cs="Arial"/>
          <w:color w:val="2C2C2C"/>
          <w:sz w:val="21"/>
          <w:szCs w:val="21"/>
        </w:rPr>
        <w:t>негорючих</w:t>
      </w:r>
      <w:r w:rsidR="00AD49BF" w:rsidRPr="00883122">
        <w:rPr>
          <w:rFonts w:ascii="Arial" w:hAnsi="Arial" w:cs="Arial"/>
          <w:color w:val="2C2C2C"/>
          <w:sz w:val="21"/>
          <w:szCs w:val="21"/>
        </w:rPr>
        <w:t xml:space="preserve"> </w:t>
      </w:r>
      <w:r w:rsidRPr="00AD49BF">
        <w:rPr>
          <w:rFonts w:ascii="Arial" w:hAnsi="Arial" w:cs="Arial"/>
          <w:color w:val="2C2C2C"/>
          <w:sz w:val="21"/>
          <w:szCs w:val="21"/>
        </w:rPr>
        <w:t>вантажів,</w:t>
      </w:r>
      <w:r w:rsidRPr="00AD49BF">
        <w:rPr>
          <w:rFonts w:ascii="Arial" w:hAnsi="Arial" w:cs="Arial"/>
          <w:color w:val="2C2C2C"/>
          <w:spacing w:val="40"/>
          <w:sz w:val="21"/>
          <w:szCs w:val="21"/>
        </w:rPr>
        <w:t xml:space="preserve"> </w:t>
      </w:r>
      <w:r w:rsidRPr="00AD49BF">
        <w:rPr>
          <w:rFonts w:ascii="Arial" w:hAnsi="Arial" w:cs="Arial"/>
          <w:color w:val="2C2C2C"/>
          <w:sz w:val="21"/>
          <w:szCs w:val="21"/>
        </w:rPr>
        <w:t>відстань</w:t>
      </w:r>
      <w:r w:rsidRPr="00AD49BF">
        <w:rPr>
          <w:rFonts w:ascii="Arial" w:hAnsi="Arial" w:cs="Arial"/>
          <w:color w:val="2C2C2C"/>
          <w:spacing w:val="40"/>
          <w:sz w:val="21"/>
          <w:szCs w:val="21"/>
        </w:rPr>
        <w:t xml:space="preserve"> </w:t>
      </w:r>
      <w:r w:rsidRPr="00AD49BF">
        <w:rPr>
          <w:rFonts w:ascii="Arial" w:hAnsi="Arial" w:cs="Arial"/>
          <w:color w:val="2C2C2C"/>
          <w:sz w:val="21"/>
          <w:szCs w:val="21"/>
        </w:rPr>
        <w:t>між</w:t>
      </w:r>
      <w:r w:rsidRPr="00AD49BF">
        <w:rPr>
          <w:rFonts w:ascii="Arial" w:hAnsi="Arial" w:cs="Arial"/>
          <w:color w:val="2C2C2C"/>
          <w:spacing w:val="40"/>
          <w:sz w:val="21"/>
          <w:szCs w:val="21"/>
        </w:rPr>
        <w:t xml:space="preserve"> </w:t>
      </w:r>
      <w:r w:rsidRPr="00883122">
        <w:rPr>
          <w:rFonts w:ascii="Arial" w:hAnsi="Arial" w:cs="Arial"/>
          <w:color w:val="2C2C2C"/>
          <w:sz w:val="21"/>
          <w:szCs w:val="21"/>
        </w:rPr>
        <w:t>евакуаційними</w:t>
      </w:r>
      <w:r w:rsidRPr="00883122">
        <w:rPr>
          <w:rFonts w:ascii="Arial" w:hAnsi="Arial" w:cs="Arial"/>
          <w:color w:val="2C2C2C"/>
          <w:spacing w:val="40"/>
          <w:sz w:val="21"/>
          <w:szCs w:val="21"/>
        </w:rPr>
        <w:t xml:space="preserve"> </w:t>
      </w:r>
      <w:r w:rsidRPr="00883122">
        <w:rPr>
          <w:rFonts w:ascii="Arial" w:hAnsi="Arial" w:cs="Arial"/>
          <w:color w:val="2C2C2C"/>
          <w:sz w:val="21"/>
          <w:szCs w:val="21"/>
        </w:rPr>
        <w:t>виходами</w:t>
      </w:r>
      <w:r w:rsidRPr="00883122">
        <w:rPr>
          <w:rFonts w:ascii="Arial" w:hAnsi="Arial" w:cs="Arial"/>
          <w:color w:val="2C2C2C"/>
          <w:spacing w:val="40"/>
          <w:sz w:val="21"/>
          <w:szCs w:val="21"/>
        </w:rPr>
        <w:t xml:space="preserve"> </w:t>
      </w:r>
      <w:r w:rsidRPr="00883122">
        <w:rPr>
          <w:rFonts w:ascii="Arial" w:hAnsi="Arial" w:cs="Arial"/>
          <w:color w:val="2C2C2C"/>
          <w:sz w:val="21"/>
          <w:szCs w:val="21"/>
        </w:rPr>
        <w:t>допускається</w:t>
      </w:r>
      <w:r w:rsidRPr="00883122">
        <w:rPr>
          <w:rFonts w:ascii="Arial" w:hAnsi="Arial" w:cs="Arial"/>
          <w:color w:val="2C2C2C"/>
          <w:spacing w:val="40"/>
          <w:sz w:val="21"/>
          <w:szCs w:val="21"/>
        </w:rPr>
        <w:t xml:space="preserve"> </w:t>
      </w:r>
      <w:r w:rsidRPr="00883122">
        <w:rPr>
          <w:rFonts w:ascii="Arial" w:hAnsi="Arial" w:cs="Arial"/>
          <w:color w:val="2C2C2C"/>
          <w:sz w:val="21"/>
          <w:szCs w:val="21"/>
        </w:rPr>
        <w:t xml:space="preserve">збільшувати до 200 м. Відстань від торця галереї до виходу має бути не більше </w:t>
      </w:r>
      <w:r w:rsidR="00AD49BF">
        <w:rPr>
          <w:rFonts w:ascii="Arial" w:hAnsi="Arial" w:cs="Arial"/>
          <w:color w:val="2C2C2C"/>
          <w:sz w:val="21"/>
          <w:szCs w:val="21"/>
        </w:rPr>
        <w:t xml:space="preserve">ніж </w:t>
      </w:r>
      <w:r w:rsidRPr="00AD49BF">
        <w:rPr>
          <w:rFonts w:ascii="Arial" w:hAnsi="Arial" w:cs="Arial"/>
          <w:color w:val="2C2C2C"/>
          <w:sz w:val="21"/>
          <w:szCs w:val="21"/>
        </w:rPr>
        <w:t>25</w:t>
      </w:r>
      <w:r w:rsidRPr="00AD49BF">
        <w:rPr>
          <w:rFonts w:ascii="Arial" w:hAnsi="Arial" w:cs="Arial"/>
          <w:color w:val="2C2C2C"/>
          <w:spacing w:val="40"/>
          <w:sz w:val="21"/>
          <w:szCs w:val="21"/>
        </w:rPr>
        <w:t xml:space="preserve"> </w:t>
      </w:r>
      <w:r w:rsidRPr="00AD49BF">
        <w:rPr>
          <w:rFonts w:ascii="Arial" w:hAnsi="Arial" w:cs="Arial"/>
          <w:color w:val="2C2C2C"/>
          <w:sz w:val="21"/>
          <w:szCs w:val="21"/>
        </w:rPr>
        <w:t>м.</w:t>
      </w:r>
    </w:p>
    <w:p w14:paraId="3612C5C1" w14:textId="32AD1C6F" w:rsidR="0005794D" w:rsidRPr="008E7892" w:rsidRDefault="00026420" w:rsidP="00AD2EDF">
      <w:pPr>
        <w:pStyle w:val="a5"/>
        <w:numPr>
          <w:ilvl w:val="2"/>
          <w:numId w:val="47"/>
        </w:numPr>
        <w:tabs>
          <w:tab w:val="left" w:pos="1922"/>
        </w:tabs>
        <w:spacing w:line="293" w:lineRule="auto"/>
        <w:ind w:left="0" w:firstLine="720"/>
        <w:rPr>
          <w:rFonts w:ascii="Arial" w:hAnsi="Arial" w:cs="Arial"/>
          <w:b/>
          <w:color w:val="2C2C2C"/>
          <w:sz w:val="21"/>
          <w:szCs w:val="21"/>
        </w:rPr>
      </w:pPr>
      <w:r w:rsidRPr="008E7892">
        <w:rPr>
          <w:rFonts w:ascii="Arial" w:hAnsi="Arial" w:cs="Arial"/>
          <w:color w:val="2C2C2C"/>
          <w:sz w:val="21"/>
          <w:szCs w:val="21"/>
        </w:rPr>
        <w:t>Виходи з галерей допускається поєднувати з вузлами перевантаження. У вільних об'ємах вузлів перевантаження дозволяється розміщувати допоміжні приміщення, призначені для працівників цього вузла перевантаження.</w:t>
      </w:r>
    </w:p>
    <w:p w14:paraId="09394F5A" w14:textId="4F77D40F" w:rsidR="0005794D" w:rsidRPr="008E7892" w:rsidRDefault="00026420" w:rsidP="008E7892">
      <w:pPr>
        <w:pStyle w:val="a3"/>
        <w:spacing w:line="293" w:lineRule="auto"/>
        <w:ind w:left="0" w:firstLine="720"/>
        <w:rPr>
          <w:rFonts w:ascii="Arial" w:hAnsi="Arial" w:cs="Arial"/>
          <w:sz w:val="21"/>
          <w:szCs w:val="21"/>
        </w:rPr>
      </w:pPr>
      <w:r w:rsidRPr="008E7892">
        <w:rPr>
          <w:rFonts w:ascii="Arial" w:hAnsi="Arial" w:cs="Arial"/>
          <w:color w:val="2C2C2C"/>
          <w:sz w:val="21"/>
          <w:szCs w:val="21"/>
        </w:rPr>
        <w:t>Для</w:t>
      </w:r>
      <w:r w:rsidRPr="008E7892">
        <w:rPr>
          <w:rFonts w:ascii="Arial" w:hAnsi="Arial" w:cs="Arial"/>
          <w:color w:val="2C2C2C"/>
          <w:spacing w:val="40"/>
          <w:sz w:val="21"/>
          <w:szCs w:val="21"/>
        </w:rPr>
        <w:t xml:space="preserve"> </w:t>
      </w:r>
      <w:r w:rsidRPr="008E7892">
        <w:rPr>
          <w:rFonts w:ascii="Arial" w:hAnsi="Arial" w:cs="Arial"/>
          <w:color w:val="2C2C2C"/>
          <w:sz w:val="21"/>
          <w:szCs w:val="21"/>
        </w:rPr>
        <w:t>приміщень</w:t>
      </w:r>
      <w:r w:rsidRPr="008E7892">
        <w:rPr>
          <w:rFonts w:ascii="Arial" w:hAnsi="Arial" w:cs="Arial"/>
          <w:color w:val="2C2C2C"/>
          <w:spacing w:val="40"/>
          <w:sz w:val="21"/>
          <w:szCs w:val="21"/>
        </w:rPr>
        <w:t xml:space="preserve"> </w:t>
      </w:r>
      <w:r w:rsidRPr="008E7892">
        <w:rPr>
          <w:rFonts w:ascii="Arial" w:hAnsi="Arial" w:cs="Arial"/>
          <w:color w:val="2C2C2C"/>
          <w:sz w:val="21"/>
          <w:szCs w:val="21"/>
        </w:rPr>
        <w:t>вузлів</w:t>
      </w:r>
      <w:r w:rsidRPr="008E7892">
        <w:rPr>
          <w:rFonts w:ascii="Arial" w:hAnsi="Arial" w:cs="Arial"/>
          <w:color w:val="2C2C2C"/>
          <w:spacing w:val="40"/>
          <w:sz w:val="21"/>
          <w:szCs w:val="21"/>
        </w:rPr>
        <w:t xml:space="preserve"> </w:t>
      </w:r>
      <w:r w:rsidRPr="008E7892">
        <w:rPr>
          <w:rFonts w:ascii="Arial" w:hAnsi="Arial" w:cs="Arial"/>
          <w:color w:val="2C2C2C"/>
          <w:sz w:val="21"/>
          <w:szCs w:val="21"/>
        </w:rPr>
        <w:t>перевантаження</w:t>
      </w:r>
      <w:r w:rsidRPr="008E7892">
        <w:rPr>
          <w:rFonts w:ascii="Arial" w:hAnsi="Arial" w:cs="Arial"/>
          <w:color w:val="2C2C2C"/>
          <w:spacing w:val="40"/>
          <w:sz w:val="21"/>
          <w:szCs w:val="21"/>
        </w:rPr>
        <w:t xml:space="preserve"> </w:t>
      </w:r>
      <w:r w:rsidRPr="008E7892">
        <w:rPr>
          <w:rFonts w:ascii="Arial" w:hAnsi="Arial" w:cs="Arial"/>
          <w:color w:val="2C2C2C"/>
          <w:sz w:val="21"/>
          <w:szCs w:val="21"/>
        </w:rPr>
        <w:t>площею</w:t>
      </w:r>
      <w:r w:rsidRPr="008E7892">
        <w:rPr>
          <w:rFonts w:ascii="Arial" w:hAnsi="Arial" w:cs="Arial"/>
          <w:color w:val="2C2C2C"/>
          <w:spacing w:val="40"/>
          <w:sz w:val="21"/>
          <w:szCs w:val="21"/>
        </w:rPr>
        <w:t xml:space="preserve"> </w:t>
      </w:r>
      <w:r w:rsidRPr="008E7892">
        <w:rPr>
          <w:rFonts w:ascii="Arial" w:hAnsi="Arial" w:cs="Arial"/>
          <w:color w:val="0D0D0D"/>
          <w:sz w:val="21"/>
          <w:szCs w:val="21"/>
        </w:rPr>
        <w:t>не</w:t>
      </w:r>
      <w:r w:rsidRPr="008E7892">
        <w:rPr>
          <w:rFonts w:ascii="Arial" w:hAnsi="Arial" w:cs="Arial"/>
          <w:color w:val="0D0D0D"/>
          <w:spacing w:val="40"/>
          <w:sz w:val="21"/>
          <w:szCs w:val="21"/>
        </w:rPr>
        <w:t xml:space="preserve"> </w:t>
      </w:r>
      <w:r w:rsidRPr="008E7892">
        <w:rPr>
          <w:rFonts w:ascii="Arial" w:hAnsi="Arial" w:cs="Arial"/>
          <w:color w:val="0D0D0D"/>
          <w:sz w:val="21"/>
          <w:szCs w:val="21"/>
        </w:rPr>
        <w:t>більше</w:t>
      </w:r>
      <w:r w:rsidRPr="008E7892">
        <w:rPr>
          <w:rFonts w:ascii="Arial" w:hAnsi="Arial" w:cs="Arial"/>
          <w:color w:val="0D0D0D"/>
          <w:spacing w:val="40"/>
          <w:sz w:val="21"/>
          <w:szCs w:val="21"/>
        </w:rPr>
        <w:t xml:space="preserve"> </w:t>
      </w:r>
      <w:r w:rsidRPr="008E7892">
        <w:rPr>
          <w:rFonts w:ascii="Arial" w:hAnsi="Arial" w:cs="Arial"/>
          <w:color w:val="0D0D0D"/>
          <w:sz w:val="21"/>
          <w:szCs w:val="21"/>
        </w:rPr>
        <w:t>ніж</w:t>
      </w:r>
      <w:r w:rsidRPr="008E7892">
        <w:rPr>
          <w:rFonts w:ascii="Arial" w:hAnsi="Arial" w:cs="Arial"/>
          <w:color w:val="0D0D0D"/>
          <w:spacing w:val="40"/>
          <w:sz w:val="21"/>
          <w:szCs w:val="21"/>
        </w:rPr>
        <w:t xml:space="preserve"> </w:t>
      </w:r>
      <w:r w:rsidRPr="008E7892">
        <w:rPr>
          <w:rFonts w:ascii="Arial" w:hAnsi="Arial" w:cs="Arial"/>
          <w:color w:val="2C2C2C"/>
          <w:sz w:val="21"/>
          <w:szCs w:val="21"/>
        </w:rPr>
        <w:t>300</w:t>
      </w:r>
      <w:r w:rsidRPr="008E7892">
        <w:rPr>
          <w:rFonts w:ascii="Arial" w:hAnsi="Arial" w:cs="Arial"/>
          <w:color w:val="2C2C2C"/>
          <w:spacing w:val="40"/>
          <w:sz w:val="21"/>
          <w:szCs w:val="21"/>
        </w:rPr>
        <w:t xml:space="preserve"> </w:t>
      </w:r>
      <w:r w:rsidRPr="008E7892">
        <w:rPr>
          <w:rFonts w:ascii="Arial" w:hAnsi="Arial" w:cs="Arial"/>
          <w:color w:val="2C2C2C"/>
          <w:sz w:val="21"/>
          <w:szCs w:val="21"/>
        </w:rPr>
        <w:t>м</w:t>
      </w:r>
      <w:r w:rsidRPr="008E7892">
        <w:rPr>
          <w:rFonts w:ascii="Arial" w:hAnsi="Arial" w:cs="Arial"/>
          <w:color w:val="2C2C2C"/>
          <w:sz w:val="21"/>
          <w:szCs w:val="21"/>
          <w:vertAlign w:val="superscript"/>
        </w:rPr>
        <w:t>2</w:t>
      </w:r>
      <w:r w:rsidRPr="008E7892">
        <w:rPr>
          <w:rFonts w:ascii="Arial" w:hAnsi="Arial" w:cs="Arial"/>
          <w:color w:val="2C2C2C"/>
          <w:sz w:val="21"/>
          <w:szCs w:val="21"/>
        </w:rPr>
        <w:t xml:space="preserve">, де працює не більше 5 </w:t>
      </w:r>
      <w:r w:rsidR="00883122">
        <w:rPr>
          <w:rFonts w:ascii="Arial" w:hAnsi="Arial" w:cs="Arial"/>
          <w:color w:val="2C2C2C"/>
          <w:sz w:val="21"/>
          <w:szCs w:val="21"/>
        </w:rPr>
        <w:t xml:space="preserve">людей </w:t>
      </w:r>
      <w:r w:rsidRPr="008E7892">
        <w:rPr>
          <w:rFonts w:ascii="Arial" w:hAnsi="Arial" w:cs="Arial"/>
          <w:color w:val="2C2C2C"/>
          <w:sz w:val="21"/>
          <w:szCs w:val="21"/>
        </w:rPr>
        <w:t xml:space="preserve">у зміну, </w:t>
      </w:r>
      <w:r w:rsidRPr="00B168D6">
        <w:rPr>
          <w:rFonts w:ascii="Arial" w:hAnsi="Arial" w:cs="Arial"/>
          <w:color w:val="2C2C2C"/>
          <w:sz w:val="21"/>
          <w:szCs w:val="21"/>
        </w:rPr>
        <w:t xml:space="preserve">дозволяється передбачати один евакуаційний вихід </w:t>
      </w:r>
      <w:r w:rsidRPr="00B168D6">
        <w:rPr>
          <w:rFonts w:ascii="Arial" w:hAnsi="Arial" w:cs="Arial"/>
          <w:sz w:val="21"/>
          <w:szCs w:val="21"/>
        </w:rPr>
        <w:t xml:space="preserve">на сходи типу С3 з ухилом не більше ніж 1:1, </w:t>
      </w:r>
      <w:r w:rsidRPr="00B168D6">
        <w:rPr>
          <w:rFonts w:ascii="Arial" w:hAnsi="Arial" w:cs="Arial"/>
          <w:color w:val="2C2C2C"/>
          <w:sz w:val="21"/>
          <w:szCs w:val="21"/>
        </w:rPr>
        <w:t xml:space="preserve">завширшки не менше </w:t>
      </w:r>
      <w:r w:rsidR="00883122" w:rsidRPr="00B168D6">
        <w:rPr>
          <w:rFonts w:ascii="Arial" w:hAnsi="Arial" w:cs="Arial"/>
          <w:color w:val="2C2C2C"/>
          <w:sz w:val="21"/>
          <w:szCs w:val="21"/>
        </w:rPr>
        <w:t xml:space="preserve">ніж </w:t>
      </w:r>
      <w:r w:rsidRPr="00B168D6">
        <w:rPr>
          <w:rFonts w:ascii="Arial" w:hAnsi="Arial" w:cs="Arial"/>
          <w:color w:val="2C2C2C"/>
          <w:sz w:val="21"/>
          <w:szCs w:val="21"/>
        </w:rPr>
        <w:t>0</w:t>
      </w:r>
      <w:r w:rsidRPr="008E7892">
        <w:rPr>
          <w:rFonts w:ascii="Arial" w:hAnsi="Arial" w:cs="Arial"/>
          <w:color w:val="2C2C2C"/>
          <w:sz w:val="21"/>
          <w:szCs w:val="21"/>
        </w:rPr>
        <w:t>,7</w:t>
      </w:r>
      <w:r w:rsidRPr="008E7892">
        <w:rPr>
          <w:rFonts w:ascii="Arial" w:hAnsi="Arial" w:cs="Arial"/>
          <w:color w:val="2C2C2C"/>
          <w:spacing w:val="40"/>
          <w:sz w:val="21"/>
          <w:szCs w:val="21"/>
        </w:rPr>
        <w:t xml:space="preserve"> </w:t>
      </w:r>
      <w:r w:rsidRPr="008E7892">
        <w:rPr>
          <w:rFonts w:ascii="Arial" w:hAnsi="Arial" w:cs="Arial"/>
          <w:color w:val="2C2C2C"/>
          <w:sz w:val="21"/>
          <w:szCs w:val="21"/>
        </w:rPr>
        <w:t>м.</w:t>
      </w:r>
      <w:r w:rsidRPr="008E7892">
        <w:rPr>
          <w:rFonts w:ascii="Arial" w:hAnsi="Arial" w:cs="Arial"/>
          <w:color w:val="2C2C2C"/>
          <w:spacing w:val="40"/>
          <w:sz w:val="21"/>
          <w:szCs w:val="21"/>
        </w:rPr>
        <w:t xml:space="preserve"> </w:t>
      </w:r>
      <w:r w:rsidRPr="008E7892">
        <w:rPr>
          <w:rFonts w:ascii="Arial" w:hAnsi="Arial" w:cs="Arial"/>
          <w:color w:val="2C2C2C"/>
          <w:sz w:val="21"/>
          <w:szCs w:val="21"/>
        </w:rPr>
        <w:t>Огороджувальні</w:t>
      </w:r>
      <w:r w:rsidRPr="008E7892">
        <w:rPr>
          <w:rFonts w:ascii="Arial" w:hAnsi="Arial" w:cs="Arial"/>
          <w:color w:val="2C2C2C"/>
          <w:spacing w:val="40"/>
          <w:sz w:val="21"/>
          <w:szCs w:val="21"/>
        </w:rPr>
        <w:t xml:space="preserve"> </w:t>
      </w:r>
      <w:r w:rsidRPr="008E7892">
        <w:rPr>
          <w:rFonts w:ascii="Arial" w:hAnsi="Arial" w:cs="Arial"/>
          <w:color w:val="2C2C2C"/>
          <w:sz w:val="21"/>
          <w:szCs w:val="21"/>
        </w:rPr>
        <w:t>конструкції</w:t>
      </w:r>
      <w:r w:rsidRPr="008E7892">
        <w:rPr>
          <w:rFonts w:ascii="Arial" w:hAnsi="Arial" w:cs="Arial"/>
          <w:color w:val="2C2C2C"/>
          <w:spacing w:val="40"/>
          <w:sz w:val="21"/>
          <w:szCs w:val="21"/>
        </w:rPr>
        <w:t xml:space="preserve"> </w:t>
      </w:r>
      <w:r w:rsidRPr="008E7892">
        <w:rPr>
          <w:rFonts w:ascii="Arial" w:hAnsi="Arial" w:cs="Arial"/>
          <w:color w:val="2C2C2C"/>
          <w:sz w:val="21"/>
          <w:szCs w:val="21"/>
        </w:rPr>
        <w:t>сходів</w:t>
      </w:r>
      <w:r w:rsidRPr="008E7892">
        <w:rPr>
          <w:rFonts w:ascii="Arial" w:hAnsi="Arial" w:cs="Arial"/>
          <w:color w:val="2C2C2C"/>
          <w:spacing w:val="40"/>
          <w:sz w:val="21"/>
          <w:szCs w:val="21"/>
        </w:rPr>
        <w:t xml:space="preserve"> </w:t>
      </w:r>
      <w:r w:rsidRPr="008E7892">
        <w:rPr>
          <w:rFonts w:ascii="Arial" w:hAnsi="Arial" w:cs="Arial"/>
          <w:color w:val="2C2C2C"/>
          <w:sz w:val="21"/>
          <w:szCs w:val="21"/>
        </w:rPr>
        <w:t>повинні</w:t>
      </w:r>
      <w:r w:rsidRPr="008E7892">
        <w:rPr>
          <w:rFonts w:ascii="Arial" w:hAnsi="Arial" w:cs="Arial"/>
          <w:color w:val="2C2C2C"/>
          <w:spacing w:val="40"/>
          <w:sz w:val="21"/>
          <w:szCs w:val="21"/>
        </w:rPr>
        <w:t xml:space="preserve"> </w:t>
      </w:r>
      <w:r w:rsidRPr="008E7892">
        <w:rPr>
          <w:rFonts w:ascii="Arial" w:hAnsi="Arial" w:cs="Arial"/>
          <w:color w:val="2C2C2C"/>
          <w:sz w:val="21"/>
          <w:szCs w:val="21"/>
        </w:rPr>
        <w:t>бути</w:t>
      </w:r>
      <w:r w:rsidRPr="008E7892">
        <w:rPr>
          <w:rFonts w:ascii="Arial" w:hAnsi="Arial" w:cs="Arial"/>
          <w:color w:val="2C2C2C"/>
          <w:spacing w:val="40"/>
          <w:sz w:val="21"/>
          <w:szCs w:val="21"/>
        </w:rPr>
        <w:t xml:space="preserve"> </w:t>
      </w:r>
      <w:r w:rsidRPr="008E7892">
        <w:rPr>
          <w:rFonts w:ascii="Arial" w:hAnsi="Arial" w:cs="Arial"/>
          <w:color w:val="0D0D0D"/>
          <w:sz w:val="21"/>
          <w:szCs w:val="21"/>
        </w:rPr>
        <w:t xml:space="preserve">із </w:t>
      </w:r>
      <w:r w:rsidRPr="008E7892">
        <w:rPr>
          <w:rFonts w:ascii="Arial" w:hAnsi="Arial" w:cs="Arial"/>
          <w:sz w:val="21"/>
          <w:szCs w:val="21"/>
        </w:rPr>
        <w:t>матеріалів класу А1 (негорючі матеріали)</w:t>
      </w:r>
      <w:r w:rsidRPr="008E7892">
        <w:rPr>
          <w:rFonts w:ascii="Arial" w:hAnsi="Arial" w:cs="Arial"/>
          <w:color w:val="2C2C2C"/>
          <w:sz w:val="21"/>
          <w:szCs w:val="21"/>
        </w:rPr>
        <w:t>.</w:t>
      </w:r>
    </w:p>
    <w:p w14:paraId="76A5DD66" w14:textId="430F32A5" w:rsidR="0005794D" w:rsidRPr="00641108" w:rsidRDefault="00026420" w:rsidP="00AD2EDF">
      <w:pPr>
        <w:pStyle w:val="4"/>
        <w:numPr>
          <w:ilvl w:val="1"/>
          <w:numId w:val="47"/>
        </w:numPr>
        <w:tabs>
          <w:tab w:val="left" w:pos="1932"/>
        </w:tabs>
        <w:spacing w:before="60" w:after="60" w:line="293" w:lineRule="auto"/>
        <w:ind w:left="0" w:firstLine="720"/>
        <w:rPr>
          <w:rFonts w:ascii="Arial" w:hAnsi="Arial" w:cs="Arial"/>
          <w:sz w:val="21"/>
          <w:szCs w:val="21"/>
        </w:rPr>
      </w:pPr>
      <w:r w:rsidRPr="00641108">
        <w:rPr>
          <w:rFonts w:ascii="Arial" w:hAnsi="Arial" w:cs="Arial"/>
          <w:sz w:val="21"/>
          <w:szCs w:val="21"/>
        </w:rPr>
        <w:t>Кабельні</w:t>
      </w:r>
      <w:r w:rsidRPr="00641108">
        <w:rPr>
          <w:rFonts w:ascii="Arial" w:hAnsi="Arial" w:cs="Arial"/>
          <w:spacing w:val="-8"/>
          <w:sz w:val="21"/>
          <w:szCs w:val="21"/>
        </w:rPr>
        <w:t xml:space="preserve"> </w:t>
      </w:r>
      <w:r w:rsidRPr="00641108">
        <w:rPr>
          <w:rFonts w:ascii="Arial" w:hAnsi="Arial" w:cs="Arial"/>
          <w:sz w:val="21"/>
          <w:szCs w:val="21"/>
        </w:rPr>
        <w:t>та</w:t>
      </w:r>
      <w:r w:rsidRPr="00641108">
        <w:rPr>
          <w:rFonts w:ascii="Arial" w:hAnsi="Arial" w:cs="Arial"/>
          <w:spacing w:val="-4"/>
          <w:sz w:val="21"/>
          <w:szCs w:val="21"/>
        </w:rPr>
        <w:t xml:space="preserve"> </w:t>
      </w:r>
      <w:r w:rsidRPr="00641108">
        <w:rPr>
          <w:rFonts w:ascii="Arial" w:hAnsi="Arial" w:cs="Arial"/>
          <w:sz w:val="21"/>
          <w:szCs w:val="21"/>
        </w:rPr>
        <w:t>комбіновані</w:t>
      </w:r>
      <w:r w:rsidRPr="00641108">
        <w:rPr>
          <w:rFonts w:ascii="Arial" w:hAnsi="Arial" w:cs="Arial"/>
          <w:spacing w:val="-4"/>
          <w:sz w:val="21"/>
          <w:szCs w:val="21"/>
        </w:rPr>
        <w:t xml:space="preserve"> </w:t>
      </w:r>
      <w:r w:rsidRPr="00641108">
        <w:rPr>
          <w:rFonts w:ascii="Arial" w:hAnsi="Arial" w:cs="Arial"/>
          <w:sz w:val="21"/>
          <w:szCs w:val="21"/>
        </w:rPr>
        <w:t>галереї</w:t>
      </w:r>
      <w:r w:rsidRPr="00641108">
        <w:rPr>
          <w:rFonts w:ascii="Arial" w:hAnsi="Arial" w:cs="Arial"/>
          <w:spacing w:val="-4"/>
          <w:sz w:val="21"/>
          <w:szCs w:val="21"/>
        </w:rPr>
        <w:t xml:space="preserve"> </w:t>
      </w:r>
      <w:r w:rsidR="00883122">
        <w:rPr>
          <w:rFonts w:ascii="Arial" w:hAnsi="Arial" w:cs="Arial"/>
          <w:spacing w:val="-4"/>
          <w:sz w:val="21"/>
          <w:szCs w:val="21"/>
        </w:rPr>
        <w:t>й</w:t>
      </w:r>
      <w:r w:rsidRPr="00641108">
        <w:rPr>
          <w:rFonts w:ascii="Arial" w:hAnsi="Arial" w:cs="Arial"/>
          <w:spacing w:val="-3"/>
          <w:sz w:val="21"/>
          <w:szCs w:val="21"/>
        </w:rPr>
        <w:t xml:space="preserve"> </w:t>
      </w:r>
      <w:r w:rsidRPr="00641108">
        <w:rPr>
          <w:rFonts w:ascii="Arial" w:hAnsi="Arial" w:cs="Arial"/>
          <w:spacing w:val="-2"/>
          <w:sz w:val="21"/>
          <w:szCs w:val="21"/>
        </w:rPr>
        <w:t>естакади</w:t>
      </w:r>
    </w:p>
    <w:p w14:paraId="542B8A9D" w14:textId="23AACDAE" w:rsidR="0005794D" w:rsidRPr="00641108"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Проєктування об’ємно-планувальних і конструктивних рішень кабельних і комбінованих галерей і естакад слід виконувати, враховуючи вимоги</w:t>
      </w:r>
      <w:r w:rsidRPr="00641108">
        <w:rPr>
          <w:rFonts w:ascii="Arial" w:hAnsi="Arial" w:cs="Arial"/>
          <w:color w:val="2C2C2C"/>
          <w:spacing w:val="80"/>
          <w:w w:val="150"/>
          <w:sz w:val="21"/>
          <w:szCs w:val="21"/>
        </w:rPr>
        <w:t xml:space="preserve"> </w:t>
      </w:r>
      <w:r w:rsidRPr="00641108">
        <w:rPr>
          <w:rFonts w:ascii="Arial" w:hAnsi="Arial" w:cs="Arial"/>
          <w:color w:val="2C2C2C"/>
          <w:sz w:val="21"/>
          <w:szCs w:val="21"/>
        </w:rPr>
        <w:t>щодо</w:t>
      </w:r>
      <w:r w:rsidRPr="00641108">
        <w:rPr>
          <w:rFonts w:ascii="Arial" w:hAnsi="Arial" w:cs="Arial"/>
          <w:color w:val="2C2C2C"/>
          <w:spacing w:val="80"/>
          <w:w w:val="150"/>
          <w:sz w:val="21"/>
          <w:szCs w:val="21"/>
        </w:rPr>
        <w:t xml:space="preserve"> </w:t>
      </w:r>
      <w:r w:rsidRPr="00641108">
        <w:rPr>
          <w:rFonts w:ascii="Arial" w:hAnsi="Arial" w:cs="Arial"/>
          <w:color w:val="2C2C2C"/>
          <w:sz w:val="21"/>
          <w:szCs w:val="21"/>
        </w:rPr>
        <w:t>обмеження</w:t>
      </w:r>
      <w:r w:rsidRPr="00641108">
        <w:rPr>
          <w:rFonts w:ascii="Arial" w:hAnsi="Arial" w:cs="Arial"/>
          <w:color w:val="2C2C2C"/>
          <w:spacing w:val="80"/>
          <w:w w:val="150"/>
          <w:sz w:val="21"/>
          <w:szCs w:val="21"/>
        </w:rPr>
        <w:t xml:space="preserve"> </w:t>
      </w:r>
      <w:r w:rsidRPr="00641108">
        <w:rPr>
          <w:rFonts w:ascii="Arial" w:hAnsi="Arial" w:cs="Arial"/>
          <w:color w:val="2C2C2C"/>
          <w:sz w:val="21"/>
          <w:szCs w:val="21"/>
        </w:rPr>
        <w:t>поширення</w:t>
      </w:r>
      <w:r w:rsidRPr="00641108">
        <w:rPr>
          <w:rFonts w:ascii="Arial" w:hAnsi="Arial" w:cs="Arial"/>
          <w:color w:val="2C2C2C"/>
          <w:spacing w:val="80"/>
          <w:w w:val="150"/>
          <w:sz w:val="21"/>
          <w:szCs w:val="21"/>
        </w:rPr>
        <w:t xml:space="preserve"> </w:t>
      </w:r>
      <w:r w:rsidRPr="00641108">
        <w:rPr>
          <w:rFonts w:ascii="Arial" w:hAnsi="Arial" w:cs="Arial"/>
          <w:color w:val="2C2C2C"/>
          <w:sz w:val="21"/>
          <w:szCs w:val="21"/>
        </w:rPr>
        <w:t>пожежі</w:t>
      </w:r>
      <w:r w:rsidRPr="00641108">
        <w:rPr>
          <w:rFonts w:ascii="Arial" w:hAnsi="Arial" w:cs="Arial"/>
          <w:color w:val="2C2C2C"/>
          <w:spacing w:val="80"/>
          <w:w w:val="150"/>
          <w:sz w:val="21"/>
          <w:szCs w:val="21"/>
        </w:rPr>
        <w:t xml:space="preserve"> </w:t>
      </w:r>
      <w:r w:rsidRPr="00641108">
        <w:rPr>
          <w:rFonts w:ascii="Arial" w:hAnsi="Arial" w:cs="Arial"/>
          <w:color w:val="2C2C2C"/>
          <w:sz w:val="21"/>
          <w:szCs w:val="21"/>
        </w:rPr>
        <w:t>відповідно</w:t>
      </w:r>
      <w:r w:rsidRPr="00641108">
        <w:rPr>
          <w:rFonts w:ascii="Arial" w:hAnsi="Arial" w:cs="Arial"/>
          <w:color w:val="2C2C2C"/>
          <w:spacing w:val="80"/>
          <w:sz w:val="21"/>
          <w:szCs w:val="21"/>
        </w:rPr>
        <w:t xml:space="preserve"> </w:t>
      </w:r>
      <w:r w:rsidRPr="00641108">
        <w:rPr>
          <w:rFonts w:ascii="Arial" w:hAnsi="Arial" w:cs="Arial"/>
          <w:color w:val="2C2C2C"/>
          <w:sz w:val="21"/>
          <w:szCs w:val="21"/>
        </w:rPr>
        <w:t xml:space="preserve">до </w:t>
      </w:r>
      <w:hyperlink r:id="rId310" w:history="1">
        <w:r w:rsidRPr="00DD2BB7">
          <w:rPr>
            <w:rStyle w:val="af2"/>
            <w:rFonts w:ascii="Arial" w:hAnsi="Arial" w:cs="Arial"/>
            <w:sz w:val="21"/>
            <w:szCs w:val="21"/>
          </w:rPr>
          <w:t>ДБН В.1.1-7</w:t>
        </w:r>
      </w:hyperlink>
      <w:r w:rsidRPr="00641108">
        <w:rPr>
          <w:rFonts w:ascii="Arial" w:hAnsi="Arial" w:cs="Arial"/>
          <w:color w:val="2C2C2C"/>
          <w:sz w:val="21"/>
          <w:szCs w:val="21"/>
        </w:rPr>
        <w:t>.</w:t>
      </w:r>
    </w:p>
    <w:p w14:paraId="25718CEB" w14:textId="3916ACB3" w:rsidR="0005794D" w:rsidRPr="00641108" w:rsidRDefault="00026420" w:rsidP="00641108">
      <w:pPr>
        <w:spacing w:line="293" w:lineRule="auto"/>
        <w:ind w:firstLine="720"/>
        <w:jc w:val="both"/>
        <w:rPr>
          <w:rFonts w:ascii="Arial" w:hAnsi="Arial" w:cs="Arial"/>
          <w:sz w:val="20"/>
          <w:szCs w:val="20"/>
        </w:rPr>
      </w:pPr>
      <w:r w:rsidRPr="00641108">
        <w:rPr>
          <w:rFonts w:ascii="Arial" w:hAnsi="Arial" w:cs="Arial"/>
          <w:b/>
          <w:color w:val="2C2C2C"/>
          <w:sz w:val="20"/>
          <w:szCs w:val="20"/>
        </w:rPr>
        <w:t>Примітка 1</w:t>
      </w:r>
      <w:r w:rsidRPr="00641108">
        <w:rPr>
          <w:rFonts w:ascii="Arial" w:hAnsi="Arial" w:cs="Arial"/>
          <w:b/>
          <w:color w:val="0D0D0D"/>
          <w:sz w:val="20"/>
          <w:szCs w:val="20"/>
        </w:rPr>
        <w:t xml:space="preserve">. </w:t>
      </w:r>
      <w:r w:rsidRPr="00641108">
        <w:rPr>
          <w:rFonts w:ascii="Arial" w:hAnsi="Arial" w:cs="Arial"/>
          <w:color w:val="0D0D0D"/>
          <w:sz w:val="20"/>
          <w:szCs w:val="20"/>
        </w:rPr>
        <w:t xml:space="preserve">Комбіновані галереї </w:t>
      </w:r>
      <w:r w:rsidR="00AF1E1B">
        <w:rPr>
          <w:rFonts w:ascii="Arial" w:hAnsi="Arial" w:cs="Arial"/>
          <w:color w:val="0D0D0D"/>
          <w:sz w:val="20"/>
          <w:szCs w:val="20"/>
        </w:rPr>
        <w:t>й</w:t>
      </w:r>
      <w:r w:rsidRPr="00641108">
        <w:rPr>
          <w:rFonts w:ascii="Arial" w:hAnsi="Arial" w:cs="Arial"/>
          <w:color w:val="0D0D0D"/>
          <w:sz w:val="20"/>
          <w:szCs w:val="20"/>
        </w:rPr>
        <w:t xml:space="preserve"> естакади призначені для установки стрічкових конвеєрів, прокладання транзитних кабелів та інших комунікацій.</w:t>
      </w:r>
    </w:p>
    <w:p w14:paraId="1037CBB8" w14:textId="5800E6D9" w:rsidR="0005794D" w:rsidRPr="00641108" w:rsidRDefault="00026420" w:rsidP="00641108">
      <w:pPr>
        <w:spacing w:line="293" w:lineRule="auto"/>
        <w:ind w:firstLine="720"/>
        <w:jc w:val="both"/>
        <w:rPr>
          <w:rFonts w:ascii="Arial" w:hAnsi="Arial" w:cs="Arial"/>
          <w:sz w:val="20"/>
          <w:szCs w:val="20"/>
        </w:rPr>
      </w:pPr>
      <w:r w:rsidRPr="00641108">
        <w:rPr>
          <w:rFonts w:ascii="Arial" w:hAnsi="Arial" w:cs="Arial"/>
          <w:b/>
          <w:color w:val="0D0D0D"/>
          <w:sz w:val="20"/>
          <w:szCs w:val="20"/>
        </w:rPr>
        <w:t xml:space="preserve">Примітка 2. </w:t>
      </w:r>
      <w:r w:rsidRPr="00641108">
        <w:rPr>
          <w:rFonts w:ascii="Arial" w:hAnsi="Arial" w:cs="Arial"/>
          <w:color w:val="0D0D0D"/>
          <w:sz w:val="20"/>
          <w:szCs w:val="20"/>
        </w:rPr>
        <w:t>Кабельн</w:t>
      </w:r>
      <w:r w:rsidR="00883122">
        <w:rPr>
          <w:rFonts w:ascii="Arial" w:hAnsi="Arial" w:cs="Arial"/>
          <w:color w:val="0D0D0D"/>
          <w:sz w:val="20"/>
          <w:szCs w:val="20"/>
        </w:rPr>
        <w:t>у</w:t>
      </w:r>
      <w:r w:rsidRPr="00641108">
        <w:rPr>
          <w:rFonts w:ascii="Arial" w:hAnsi="Arial" w:cs="Arial"/>
          <w:color w:val="0D0D0D"/>
          <w:sz w:val="20"/>
          <w:szCs w:val="20"/>
        </w:rPr>
        <w:t xml:space="preserve"> електропроводк</w:t>
      </w:r>
      <w:r w:rsidR="00883122">
        <w:rPr>
          <w:rFonts w:ascii="Arial" w:hAnsi="Arial" w:cs="Arial"/>
          <w:color w:val="0D0D0D"/>
          <w:sz w:val="20"/>
          <w:szCs w:val="20"/>
        </w:rPr>
        <w:t>у</w:t>
      </w:r>
      <w:r w:rsidRPr="00641108">
        <w:rPr>
          <w:rFonts w:ascii="Arial" w:hAnsi="Arial" w:cs="Arial"/>
          <w:color w:val="0D0D0D"/>
          <w:sz w:val="20"/>
          <w:szCs w:val="20"/>
        </w:rPr>
        <w:t xml:space="preserve"> зазвичай  розташову</w:t>
      </w:r>
      <w:r w:rsidR="00883122">
        <w:rPr>
          <w:rFonts w:ascii="Arial" w:hAnsi="Arial" w:cs="Arial"/>
          <w:color w:val="0D0D0D"/>
          <w:sz w:val="20"/>
          <w:szCs w:val="20"/>
        </w:rPr>
        <w:t xml:space="preserve">ють </w:t>
      </w:r>
      <w:r w:rsidRPr="00641108">
        <w:rPr>
          <w:rFonts w:ascii="Arial" w:hAnsi="Arial" w:cs="Arial"/>
          <w:color w:val="0D0D0D"/>
          <w:sz w:val="20"/>
          <w:szCs w:val="20"/>
        </w:rPr>
        <w:t>на відкритих естакадах.</w:t>
      </w:r>
    </w:p>
    <w:p w14:paraId="478F1C19" w14:textId="1A20B478" w:rsidR="0005794D" w:rsidRPr="00641108"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 xml:space="preserve">Ширину проходів у прохідних кабельних галереях і естакадах слід приймати не менше </w:t>
      </w:r>
      <w:r w:rsidR="00641108">
        <w:rPr>
          <w:rFonts w:ascii="Arial" w:hAnsi="Arial" w:cs="Arial"/>
          <w:color w:val="2C2C2C"/>
          <w:sz w:val="21"/>
          <w:szCs w:val="21"/>
        </w:rPr>
        <w:t xml:space="preserve">ніж </w:t>
      </w:r>
      <w:r w:rsidRPr="00641108">
        <w:rPr>
          <w:rFonts w:ascii="Arial" w:hAnsi="Arial" w:cs="Arial"/>
          <w:color w:val="2C2C2C"/>
          <w:sz w:val="21"/>
          <w:szCs w:val="21"/>
        </w:rPr>
        <w:t xml:space="preserve">0,9 м – </w:t>
      </w:r>
      <w:r w:rsidR="00883122">
        <w:rPr>
          <w:rFonts w:ascii="Arial" w:hAnsi="Arial" w:cs="Arial"/>
          <w:color w:val="2C2C2C"/>
          <w:sz w:val="21"/>
          <w:szCs w:val="21"/>
        </w:rPr>
        <w:t>за</w:t>
      </w:r>
      <w:r w:rsidRPr="00641108">
        <w:rPr>
          <w:rFonts w:ascii="Arial" w:hAnsi="Arial" w:cs="Arial"/>
          <w:color w:val="2C2C2C"/>
          <w:sz w:val="21"/>
          <w:szCs w:val="21"/>
        </w:rPr>
        <w:t xml:space="preserve"> однобічно</w:t>
      </w:r>
      <w:r w:rsidR="00883122">
        <w:rPr>
          <w:rFonts w:ascii="Arial" w:hAnsi="Arial" w:cs="Arial"/>
          <w:color w:val="2C2C2C"/>
          <w:sz w:val="21"/>
          <w:szCs w:val="21"/>
        </w:rPr>
        <w:t>го</w:t>
      </w:r>
      <w:r w:rsidRPr="00641108">
        <w:rPr>
          <w:rFonts w:ascii="Arial" w:hAnsi="Arial" w:cs="Arial"/>
          <w:color w:val="2C2C2C"/>
          <w:sz w:val="21"/>
          <w:szCs w:val="21"/>
        </w:rPr>
        <w:t xml:space="preserve"> розташуванн</w:t>
      </w:r>
      <w:r w:rsidR="00883122">
        <w:rPr>
          <w:rFonts w:ascii="Arial" w:hAnsi="Arial" w:cs="Arial"/>
          <w:color w:val="2C2C2C"/>
          <w:sz w:val="21"/>
          <w:szCs w:val="21"/>
        </w:rPr>
        <w:t>я</w:t>
      </w:r>
      <w:r w:rsidRPr="00641108">
        <w:rPr>
          <w:rFonts w:ascii="Arial" w:hAnsi="Arial" w:cs="Arial"/>
          <w:color w:val="2C2C2C"/>
          <w:sz w:val="21"/>
          <w:szCs w:val="21"/>
        </w:rPr>
        <w:t xml:space="preserve"> кабелів, 1 м – </w:t>
      </w:r>
      <w:r w:rsidR="00883122">
        <w:rPr>
          <w:rFonts w:ascii="Arial" w:hAnsi="Arial" w:cs="Arial"/>
          <w:color w:val="2C2C2C"/>
          <w:sz w:val="21"/>
          <w:szCs w:val="21"/>
        </w:rPr>
        <w:t xml:space="preserve">за </w:t>
      </w:r>
      <w:r w:rsidRPr="00641108">
        <w:rPr>
          <w:rFonts w:ascii="Arial" w:hAnsi="Arial" w:cs="Arial"/>
          <w:color w:val="2C2C2C"/>
          <w:spacing w:val="-2"/>
          <w:sz w:val="21"/>
          <w:szCs w:val="21"/>
        </w:rPr>
        <w:t>двобічно</w:t>
      </w:r>
      <w:r w:rsidR="00883122">
        <w:rPr>
          <w:rFonts w:ascii="Arial" w:hAnsi="Arial" w:cs="Arial"/>
          <w:color w:val="2C2C2C"/>
          <w:spacing w:val="-2"/>
          <w:sz w:val="21"/>
          <w:szCs w:val="21"/>
        </w:rPr>
        <w:t>го</w:t>
      </w:r>
      <w:r w:rsidRPr="00641108">
        <w:rPr>
          <w:rFonts w:ascii="Arial" w:hAnsi="Arial" w:cs="Arial"/>
          <w:color w:val="2C2C2C"/>
          <w:spacing w:val="-2"/>
          <w:sz w:val="21"/>
          <w:szCs w:val="21"/>
        </w:rPr>
        <w:t>.</w:t>
      </w:r>
    </w:p>
    <w:p w14:paraId="5835C525" w14:textId="3865B97C" w:rsidR="0005794D" w:rsidRPr="00641108"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П</w:t>
      </w:r>
      <w:r w:rsidR="00883122">
        <w:rPr>
          <w:rFonts w:ascii="Arial" w:hAnsi="Arial" w:cs="Arial"/>
          <w:color w:val="2C2C2C"/>
          <w:sz w:val="21"/>
          <w:szCs w:val="21"/>
        </w:rPr>
        <w:t xml:space="preserve">ід час </w:t>
      </w:r>
      <w:r w:rsidRPr="00641108">
        <w:rPr>
          <w:rFonts w:ascii="Arial" w:hAnsi="Arial" w:cs="Arial"/>
          <w:color w:val="2C2C2C"/>
          <w:sz w:val="21"/>
          <w:szCs w:val="21"/>
        </w:rPr>
        <w:t>проєктуванн</w:t>
      </w:r>
      <w:r w:rsidR="00883122">
        <w:rPr>
          <w:rFonts w:ascii="Arial" w:hAnsi="Arial" w:cs="Arial"/>
          <w:color w:val="2C2C2C"/>
          <w:sz w:val="21"/>
          <w:szCs w:val="21"/>
        </w:rPr>
        <w:t>я</w:t>
      </w:r>
      <w:r w:rsidRPr="00641108">
        <w:rPr>
          <w:rFonts w:ascii="Arial" w:hAnsi="Arial" w:cs="Arial"/>
          <w:color w:val="2C2C2C"/>
          <w:sz w:val="21"/>
          <w:szCs w:val="21"/>
        </w:rPr>
        <w:t xml:space="preserve"> кабельних естакад і галерей з </w:t>
      </w:r>
      <w:r w:rsidR="00883122">
        <w:rPr>
          <w:rFonts w:ascii="Arial" w:hAnsi="Arial" w:cs="Arial"/>
          <w:color w:val="2C2C2C"/>
          <w:sz w:val="21"/>
          <w:szCs w:val="21"/>
        </w:rPr>
        <w:t xml:space="preserve">кількістю </w:t>
      </w:r>
      <w:r w:rsidRPr="00641108">
        <w:rPr>
          <w:rFonts w:ascii="Arial" w:hAnsi="Arial" w:cs="Arial"/>
          <w:color w:val="2C2C2C"/>
          <w:sz w:val="21"/>
          <w:szCs w:val="21"/>
        </w:rPr>
        <w:t xml:space="preserve">кабелів не менше </w:t>
      </w:r>
      <w:r w:rsidR="00883122">
        <w:rPr>
          <w:rFonts w:ascii="Arial" w:hAnsi="Arial" w:cs="Arial"/>
          <w:color w:val="2C2C2C"/>
          <w:sz w:val="21"/>
          <w:szCs w:val="21"/>
        </w:rPr>
        <w:t xml:space="preserve">ніж </w:t>
      </w:r>
      <w:r w:rsidRPr="00641108">
        <w:rPr>
          <w:rFonts w:ascii="Arial" w:hAnsi="Arial" w:cs="Arial"/>
          <w:color w:val="2C2C2C"/>
          <w:sz w:val="21"/>
          <w:szCs w:val="21"/>
        </w:rPr>
        <w:t>12, а також комбінованих галерей і естакад,  призначен</w:t>
      </w:r>
      <w:r w:rsidR="00883122">
        <w:rPr>
          <w:rFonts w:ascii="Arial" w:hAnsi="Arial" w:cs="Arial"/>
          <w:color w:val="2C2C2C"/>
          <w:sz w:val="21"/>
          <w:szCs w:val="21"/>
        </w:rPr>
        <w:t>их</w:t>
      </w:r>
      <w:r w:rsidRPr="00641108">
        <w:rPr>
          <w:rFonts w:ascii="Arial" w:hAnsi="Arial" w:cs="Arial"/>
          <w:color w:val="2C2C2C"/>
          <w:sz w:val="21"/>
          <w:szCs w:val="21"/>
        </w:rPr>
        <w:t xml:space="preserve"> для прокладання (крім інших комунікацій транзитних кабелів для постачання електричних приймачів І та ІІ категорій), необхідно передбачати нес</w:t>
      </w:r>
      <w:r w:rsidR="00883122">
        <w:rPr>
          <w:rFonts w:ascii="Arial" w:hAnsi="Arial" w:cs="Arial"/>
          <w:color w:val="2C2C2C"/>
          <w:sz w:val="21"/>
          <w:szCs w:val="21"/>
        </w:rPr>
        <w:t>н</w:t>
      </w:r>
      <w:r w:rsidRPr="00641108">
        <w:rPr>
          <w:rFonts w:ascii="Arial" w:hAnsi="Arial" w:cs="Arial"/>
          <w:color w:val="2C2C2C"/>
          <w:sz w:val="21"/>
          <w:szCs w:val="21"/>
        </w:rPr>
        <w:t xml:space="preserve">і </w:t>
      </w:r>
      <w:r w:rsidRPr="00ED24EE">
        <w:rPr>
          <w:rFonts w:ascii="Arial" w:hAnsi="Arial" w:cs="Arial"/>
          <w:color w:val="2C2C2C"/>
          <w:sz w:val="21"/>
          <w:szCs w:val="21"/>
        </w:rPr>
        <w:t>будівельні конструкції з</w:t>
      </w:r>
      <w:r w:rsidRPr="00ED24EE">
        <w:rPr>
          <w:rFonts w:ascii="Arial" w:hAnsi="Arial" w:cs="Arial"/>
          <w:color w:val="2C2C2C"/>
          <w:spacing w:val="80"/>
          <w:sz w:val="21"/>
          <w:szCs w:val="21"/>
        </w:rPr>
        <w:t xml:space="preserve"> </w:t>
      </w:r>
      <w:r w:rsidRPr="00ED24EE">
        <w:rPr>
          <w:rFonts w:ascii="Arial" w:hAnsi="Arial" w:cs="Arial"/>
          <w:sz w:val="21"/>
          <w:szCs w:val="21"/>
        </w:rPr>
        <w:t xml:space="preserve">ере пі </w:t>
      </w:r>
      <w:r w:rsidRPr="00ED24EE">
        <w:rPr>
          <w:rFonts w:ascii="Arial" w:hAnsi="Arial" w:cs="Arial"/>
          <w:color w:val="2C2C2C"/>
          <w:sz w:val="21"/>
          <w:szCs w:val="21"/>
        </w:rPr>
        <w:t>вогнестійкості</w:t>
      </w:r>
      <w:r w:rsidRPr="00641108">
        <w:rPr>
          <w:rFonts w:ascii="Arial" w:hAnsi="Arial" w:cs="Arial"/>
          <w:color w:val="2C2C2C"/>
          <w:sz w:val="21"/>
          <w:szCs w:val="21"/>
        </w:rPr>
        <w:t xml:space="preserve"> не менше R45.</w:t>
      </w:r>
    </w:p>
    <w:p w14:paraId="21D90305" w14:textId="226F19BF" w:rsidR="00ED24EE" w:rsidRDefault="00026420" w:rsidP="00641108">
      <w:pPr>
        <w:pStyle w:val="a3"/>
        <w:spacing w:line="293" w:lineRule="auto"/>
        <w:ind w:left="0" w:firstLine="720"/>
        <w:rPr>
          <w:rFonts w:ascii="Arial" w:hAnsi="Arial" w:cs="Arial"/>
          <w:sz w:val="21"/>
          <w:szCs w:val="21"/>
        </w:rPr>
      </w:pPr>
      <w:r w:rsidRPr="00641108">
        <w:rPr>
          <w:rFonts w:ascii="Arial" w:hAnsi="Arial" w:cs="Arial"/>
          <w:color w:val="0D0D0D"/>
          <w:sz w:val="21"/>
          <w:szCs w:val="21"/>
        </w:rPr>
        <w:t xml:space="preserve">Огороджувальні конструкції галерей слід приймати із </w:t>
      </w:r>
      <w:r w:rsidRPr="00641108">
        <w:rPr>
          <w:rFonts w:ascii="Arial" w:hAnsi="Arial" w:cs="Arial"/>
          <w:sz w:val="21"/>
          <w:szCs w:val="21"/>
        </w:rPr>
        <w:t>матеріалів класу А1 (негорючі матеріали)</w:t>
      </w:r>
      <w:r w:rsidRPr="00641108">
        <w:rPr>
          <w:rFonts w:ascii="Arial" w:hAnsi="Arial" w:cs="Arial"/>
          <w:color w:val="2C2C2C"/>
          <w:sz w:val="21"/>
          <w:szCs w:val="21"/>
        </w:rPr>
        <w:t xml:space="preserve">, </w:t>
      </w:r>
      <w:r w:rsidRPr="00641108">
        <w:rPr>
          <w:rFonts w:ascii="Arial" w:hAnsi="Arial" w:cs="Arial"/>
          <w:color w:val="0D0D0D"/>
          <w:sz w:val="21"/>
          <w:szCs w:val="21"/>
        </w:rPr>
        <w:t>з класом</w:t>
      </w:r>
      <w:r w:rsidRPr="00641108">
        <w:rPr>
          <w:rFonts w:ascii="Arial" w:hAnsi="Arial" w:cs="Arial"/>
          <w:color w:val="0D0D0D"/>
          <w:spacing w:val="80"/>
          <w:sz w:val="21"/>
          <w:szCs w:val="21"/>
        </w:rPr>
        <w:t xml:space="preserve"> </w:t>
      </w:r>
      <w:r w:rsidRPr="00641108">
        <w:rPr>
          <w:rFonts w:ascii="Arial" w:hAnsi="Arial" w:cs="Arial"/>
          <w:color w:val="0D0D0D"/>
          <w:sz w:val="21"/>
          <w:szCs w:val="21"/>
        </w:rPr>
        <w:t xml:space="preserve">вогнестійкості не менше </w:t>
      </w:r>
      <w:r w:rsidRPr="00107D31">
        <w:rPr>
          <w:rFonts w:ascii="Arial" w:hAnsi="Arial" w:cs="Arial"/>
          <w:sz w:val="21"/>
          <w:szCs w:val="21"/>
        </w:rPr>
        <w:t>ЕІ</w:t>
      </w:r>
      <w:r w:rsidRPr="00223026">
        <w:rPr>
          <w:rFonts w:ascii="Arial" w:hAnsi="Arial" w:cs="Arial"/>
          <w:sz w:val="21"/>
          <w:szCs w:val="21"/>
        </w:rPr>
        <w:t xml:space="preserve"> 15</w:t>
      </w:r>
      <w:r w:rsidRPr="00641108">
        <w:rPr>
          <w:rFonts w:ascii="Arial" w:hAnsi="Arial" w:cs="Arial"/>
          <w:sz w:val="21"/>
          <w:szCs w:val="21"/>
        </w:rPr>
        <w:t>.</w:t>
      </w:r>
      <w:r w:rsidR="00ED24EE">
        <w:rPr>
          <w:rFonts w:ascii="Arial" w:hAnsi="Arial" w:cs="Arial"/>
          <w:sz w:val="21"/>
          <w:szCs w:val="21"/>
        </w:rPr>
        <w:br w:type="page"/>
      </w:r>
    </w:p>
    <w:p w14:paraId="797B64D1" w14:textId="77777777" w:rsidR="0005794D" w:rsidRPr="00641108"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Закриті кабельні і комбіновані галереї у місцях сполучень між собою і у місцях примикання їх до виробничих приміщень і споруд, слід розділяти глухими протипожежними перегородками</w:t>
      </w:r>
      <w:r w:rsidRPr="00641108">
        <w:rPr>
          <w:rFonts w:ascii="Arial" w:hAnsi="Arial" w:cs="Arial"/>
          <w:color w:val="2C2C2C"/>
          <w:spacing w:val="40"/>
          <w:sz w:val="21"/>
          <w:szCs w:val="21"/>
        </w:rPr>
        <w:t xml:space="preserve"> </w:t>
      </w:r>
      <w:r w:rsidRPr="00641108">
        <w:rPr>
          <w:rFonts w:ascii="Arial" w:hAnsi="Arial" w:cs="Arial"/>
          <w:color w:val="2C2C2C"/>
          <w:sz w:val="21"/>
          <w:szCs w:val="21"/>
        </w:rPr>
        <w:t>1-го типу.</w:t>
      </w:r>
    </w:p>
    <w:p w14:paraId="0DD78D7B" w14:textId="42875A0B" w:rsidR="0005794D" w:rsidRPr="00641108" w:rsidRDefault="00883122"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ED24EE">
        <w:rPr>
          <w:rFonts w:ascii="Arial" w:hAnsi="Arial" w:cs="Arial"/>
          <w:color w:val="2C2C2C"/>
          <w:sz w:val="21"/>
          <w:szCs w:val="21"/>
        </w:rPr>
        <w:t xml:space="preserve">У разі </w:t>
      </w:r>
      <w:r w:rsidR="00026420" w:rsidRPr="00ED24EE">
        <w:rPr>
          <w:rFonts w:ascii="Arial" w:hAnsi="Arial" w:cs="Arial"/>
          <w:color w:val="2C2C2C"/>
          <w:sz w:val="21"/>
          <w:szCs w:val="21"/>
        </w:rPr>
        <w:t>розміщенн</w:t>
      </w:r>
      <w:r w:rsidRPr="00ED24EE">
        <w:rPr>
          <w:rFonts w:ascii="Arial" w:hAnsi="Arial" w:cs="Arial"/>
          <w:color w:val="2C2C2C"/>
          <w:sz w:val="21"/>
          <w:szCs w:val="21"/>
        </w:rPr>
        <w:t>я</w:t>
      </w:r>
      <w:r w:rsidR="00026420" w:rsidRPr="00ED24EE">
        <w:rPr>
          <w:rFonts w:ascii="Arial" w:hAnsi="Arial" w:cs="Arial"/>
          <w:color w:val="2C2C2C"/>
          <w:sz w:val="21"/>
          <w:szCs w:val="21"/>
        </w:rPr>
        <w:t xml:space="preserve"> кабельних і комбінованих галерей і естакад</w:t>
      </w:r>
      <w:r w:rsidR="00026420" w:rsidRPr="00107D31">
        <w:rPr>
          <w:rFonts w:ascii="Arial" w:hAnsi="Arial" w:cs="Arial"/>
          <w:color w:val="2C2C2C"/>
          <w:sz w:val="21"/>
          <w:szCs w:val="21"/>
        </w:rPr>
        <w:t xml:space="preserve"> </w:t>
      </w:r>
      <w:r w:rsidRPr="00107D31">
        <w:rPr>
          <w:rFonts w:ascii="Arial" w:hAnsi="Arial" w:cs="Arial"/>
          <w:color w:val="2C2C2C"/>
          <w:sz w:val="21"/>
          <w:szCs w:val="21"/>
        </w:rPr>
        <w:t>поблизу</w:t>
      </w:r>
      <w:r>
        <w:rPr>
          <w:rFonts w:ascii="Arial" w:hAnsi="Arial" w:cs="Arial"/>
          <w:color w:val="2C2C2C"/>
          <w:spacing w:val="80"/>
          <w:sz w:val="21"/>
          <w:szCs w:val="21"/>
        </w:rPr>
        <w:t xml:space="preserve"> </w:t>
      </w:r>
      <w:r w:rsidR="00026420" w:rsidRPr="00641108">
        <w:rPr>
          <w:rFonts w:ascii="Arial" w:hAnsi="Arial" w:cs="Arial"/>
          <w:color w:val="2C2C2C"/>
          <w:sz w:val="21"/>
          <w:szCs w:val="21"/>
        </w:rPr>
        <w:t xml:space="preserve"> будів</w:t>
      </w:r>
      <w:r>
        <w:rPr>
          <w:rFonts w:ascii="Arial" w:hAnsi="Arial" w:cs="Arial"/>
          <w:color w:val="2C2C2C"/>
          <w:sz w:val="21"/>
          <w:szCs w:val="21"/>
        </w:rPr>
        <w:t xml:space="preserve">ель </w:t>
      </w:r>
      <w:r w:rsidR="00026420" w:rsidRPr="00641108">
        <w:rPr>
          <w:rFonts w:ascii="Arial" w:hAnsi="Arial" w:cs="Arial"/>
          <w:color w:val="2C2C2C"/>
          <w:sz w:val="21"/>
          <w:szCs w:val="21"/>
        </w:rPr>
        <w:t xml:space="preserve">і споруд з глухими протипожежними стінами 3-го типу відстань між ними не нормується. У цьому </w:t>
      </w:r>
      <w:r>
        <w:rPr>
          <w:rFonts w:ascii="Arial" w:hAnsi="Arial" w:cs="Arial"/>
          <w:color w:val="2C2C2C"/>
          <w:sz w:val="21"/>
          <w:szCs w:val="21"/>
        </w:rPr>
        <w:t xml:space="preserve">разі </w:t>
      </w:r>
      <w:r w:rsidR="00026420" w:rsidRPr="00641108">
        <w:rPr>
          <w:rFonts w:ascii="Arial" w:hAnsi="Arial" w:cs="Arial"/>
          <w:color w:val="2C2C2C"/>
          <w:sz w:val="21"/>
          <w:szCs w:val="21"/>
        </w:rPr>
        <w:t xml:space="preserve"> стін</w:t>
      </w:r>
      <w:r>
        <w:rPr>
          <w:rFonts w:ascii="Arial" w:hAnsi="Arial" w:cs="Arial"/>
          <w:color w:val="2C2C2C"/>
          <w:sz w:val="21"/>
          <w:szCs w:val="21"/>
        </w:rPr>
        <w:t>у</w:t>
      </w:r>
      <w:r w:rsidR="00026420" w:rsidRPr="00641108">
        <w:rPr>
          <w:rFonts w:ascii="Arial" w:hAnsi="Arial" w:cs="Arial"/>
          <w:color w:val="2C2C2C"/>
          <w:sz w:val="21"/>
          <w:szCs w:val="21"/>
        </w:rPr>
        <w:t xml:space="preserve"> будівлі мож</w:t>
      </w:r>
      <w:r>
        <w:rPr>
          <w:rFonts w:ascii="Arial" w:hAnsi="Arial" w:cs="Arial"/>
          <w:color w:val="2C2C2C"/>
          <w:sz w:val="21"/>
          <w:szCs w:val="21"/>
        </w:rPr>
        <w:t xml:space="preserve">на </w:t>
      </w:r>
      <w:r w:rsidR="00026420" w:rsidRPr="00641108">
        <w:rPr>
          <w:rFonts w:ascii="Arial" w:hAnsi="Arial" w:cs="Arial"/>
          <w:color w:val="2C2C2C"/>
          <w:sz w:val="21"/>
          <w:szCs w:val="21"/>
        </w:rPr>
        <w:t xml:space="preserve"> використ</w:t>
      </w:r>
      <w:r>
        <w:rPr>
          <w:rFonts w:ascii="Arial" w:hAnsi="Arial" w:cs="Arial"/>
          <w:color w:val="2C2C2C"/>
          <w:sz w:val="21"/>
          <w:szCs w:val="21"/>
        </w:rPr>
        <w:t xml:space="preserve">овувати  </w:t>
      </w:r>
      <w:r w:rsidR="00026420" w:rsidRPr="00641108">
        <w:rPr>
          <w:rFonts w:ascii="Arial" w:hAnsi="Arial" w:cs="Arial"/>
          <w:color w:val="2C2C2C"/>
          <w:sz w:val="21"/>
          <w:szCs w:val="21"/>
        </w:rPr>
        <w:t>як огороджу</w:t>
      </w:r>
      <w:r>
        <w:rPr>
          <w:rFonts w:ascii="Arial" w:hAnsi="Arial" w:cs="Arial"/>
          <w:color w:val="2C2C2C"/>
          <w:sz w:val="21"/>
          <w:szCs w:val="21"/>
        </w:rPr>
        <w:t>вальну</w:t>
      </w:r>
      <w:r w:rsidR="00026420" w:rsidRPr="00641108">
        <w:rPr>
          <w:rFonts w:ascii="Arial" w:hAnsi="Arial" w:cs="Arial"/>
          <w:color w:val="2C2C2C"/>
          <w:sz w:val="21"/>
          <w:szCs w:val="21"/>
        </w:rPr>
        <w:t xml:space="preserve"> конструкці</w:t>
      </w:r>
      <w:r>
        <w:rPr>
          <w:rFonts w:ascii="Arial" w:hAnsi="Arial" w:cs="Arial"/>
          <w:color w:val="2C2C2C"/>
          <w:sz w:val="21"/>
          <w:szCs w:val="21"/>
        </w:rPr>
        <w:t>ю</w:t>
      </w:r>
      <w:r w:rsidR="00026420" w:rsidRPr="00641108">
        <w:rPr>
          <w:rFonts w:ascii="Arial" w:hAnsi="Arial" w:cs="Arial"/>
          <w:color w:val="2C2C2C"/>
          <w:sz w:val="21"/>
          <w:szCs w:val="21"/>
        </w:rPr>
        <w:t xml:space="preserve"> галереї. </w:t>
      </w:r>
      <w:r>
        <w:rPr>
          <w:rFonts w:ascii="Arial" w:hAnsi="Arial" w:cs="Arial"/>
          <w:color w:val="2C2C2C"/>
          <w:sz w:val="21"/>
          <w:szCs w:val="21"/>
        </w:rPr>
        <w:t xml:space="preserve">У разі </w:t>
      </w:r>
      <w:r w:rsidR="00026420" w:rsidRPr="00641108">
        <w:rPr>
          <w:rFonts w:ascii="Arial" w:hAnsi="Arial" w:cs="Arial"/>
          <w:color w:val="2C2C2C"/>
          <w:sz w:val="21"/>
          <w:szCs w:val="21"/>
        </w:rPr>
        <w:t>розташуванн</w:t>
      </w:r>
      <w:r>
        <w:rPr>
          <w:rFonts w:ascii="Arial" w:hAnsi="Arial" w:cs="Arial"/>
          <w:color w:val="2C2C2C"/>
          <w:sz w:val="21"/>
          <w:szCs w:val="21"/>
        </w:rPr>
        <w:t>я</w:t>
      </w:r>
      <w:r w:rsidR="00026420" w:rsidRPr="00641108">
        <w:rPr>
          <w:rFonts w:ascii="Arial" w:hAnsi="Arial" w:cs="Arial"/>
          <w:color w:val="2C2C2C"/>
          <w:sz w:val="21"/>
          <w:szCs w:val="21"/>
        </w:rPr>
        <w:t xml:space="preserve"> галереї безпосередньо</w:t>
      </w:r>
      <w:r w:rsidR="00026420" w:rsidRPr="00641108">
        <w:rPr>
          <w:rFonts w:ascii="Arial" w:hAnsi="Arial" w:cs="Arial"/>
          <w:color w:val="2C2C2C"/>
          <w:spacing w:val="27"/>
          <w:sz w:val="21"/>
          <w:szCs w:val="21"/>
        </w:rPr>
        <w:t xml:space="preserve"> </w:t>
      </w:r>
      <w:r w:rsidR="00026420" w:rsidRPr="00641108">
        <w:rPr>
          <w:rFonts w:ascii="Arial" w:hAnsi="Arial" w:cs="Arial"/>
          <w:color w:val="2C2C2C"/>
          <w:sz w:val="21"/>
          <w:szCs w:val="21"/>
        </w:rPr>
        <w:t>біля</w:t>
      </w:r>
      <w:r w:rsidR="00026420" w:rsidRPr="00641108">
        <w:rPr>
          <w:rFonts w:ascii="Arial" w:hAnsi="Arial" w:cs="Arial"/>
          <w:color w:val="2C2C2C"/>
          <w:spacing w:val="26"/>
          <w:sz w:val="21"/>
          <w:szCs w:val="21"/>
        </w:rPr>
        <w:t xml:space="preserve"> </w:t>
      </w:r>
      <w:r w:rsidR="00026420" w:rsidRPr="00641108">
        <w:rPr>
          <w:rFonts w:ascii="Arial" w:hAnsi="Arial" w:cs="Arial"/>
          <w:color w:val="2C2C2C"/>
          <w:sz w:val="21"/>
          <w:szCs w:val="21"/>
        </w:rPr>
        <w:t>стін</w:t>
      </w:r>
      <w:r w:rsidR="00026420" w:rsidRPr="00641108">
        <w:rPr>
          <w:rFonts w:ascii="Arial" w:hAnsi="Arial" w:cs="Arial"/>
          <w:color w:val="2C2C2C"/>
          <w:spacing w:val="27"/>
          <w:sz w:val="21"/>
          <w:szCs w:val="21"/>
        </w:rPr>
        <w:t xml:space="preserve"> </w:t>
      </w:r>
      <w:r w:rsidR="00026420" w:rsidRPr="00641108">
        <w:rPr>
          <w:rFonts w:ascii="Arial" w:hAnsi="Arial" w:cs="Arial"/>
          <w:color w:val="2C2C2C"/>
          <w:sz w:val="21"/>
          <w:szCs w:val="21"/>
        </w:rPr>
        <w:t>будівлі</w:t>
      </w:r>
      <w:r w:rsidR="00026420" w:rsidRPr="00641108">
        <w:rPr>
          <w:rFonts w:ascii="Arial" w:hAnsi="Arial" w:cs="Arial"/>
          <w:color w:val="2C2C2C"/>
          <w:spacing w:val="29"/>
          <w:sz w:val="21"/>
          <w:szCs w:val="21"/>
        </w:rPr>
        <w:t xml:space="preserve"> </w:t>
      </w:r>
      <w:r w:rsidR="00026420" w:rsidRPr="00641108">
        <w:rPr>
          <w:rFonts w:ascii="Arial" w:hAnsi="Arial" w:cs="Arial"/>
          <w:color w:val="2C2C2C"/>
          <w:sz w:val="21"/>
          <w:szCs w:val="21"/>
        </w:rPr>
        <w:t>кабелі</w:t>
      </w:r>
      <w:r w:rsidR="00026420" w:rsidRPr="00641108">
        <w:rPr>
          <w:rFonts w:ascii="Arial" w:hAnsi="Arial" w:cs="Arial"/>
          <w:color w:val="2C2C2C"/>
          <w:spacing w:val="27"/>
          <w:sz w:val="21"/>
          <w:szCs w:val="21"/>
        </w:rPr>
        <w:t xml:space="preserve"> </w:t>
      </w:r>
      <w:r w:rsidR="00026420" w:rsidRPr="00641108">
        <w:rPr>
          <w:rFonts w:ascii="Arial" w:hAnsi="Arial" w:cs="Arial"/>
          <w:color w:val="2C2C2C"/>
          <w:sz w:val="21"/>
          <w:szCs w:val="21"/>
        </w:rPr>
        <w:t>повинні</w:t>
      </w:r>
      <w:r w:rsidR="00026420" w:rsidRPr="00641108">
        <w:rPr>
          <w:rFonts w:ascii="Arial" w:hAnsi="Arial" w:cs="Arial"/>
          <w:color w:val="2C2C2C"/>
          <w:spacing w:val="29"/>
          <w:sz w:val="21"/>
          <w:szCs w:val="21"/>
        </w:rPr>
        <w:t xml:space="preserve"> </w:t>
      </w:r>
      <w:r w:rsidR="00026420" w:rsidRPr="00641108">
        <w:rPr>
          <w:rFonts w:ascii="Arial" w:hAnsi="Arial" w:cs="Arial"/>
          <w:color w:val="2C2C2C"/>
          <w:sz w:val="21"/>
          <w:szCs w:val="21"/>
        </w:rPr>
        <w:t>бути</w:t>
      </w:r>
      <w:r w:rsidR="00026420" w:rsidRPr="00641108">
        <w:rPr>
          <w:rFonts w:ascii="Arial" w:hAnsi="Arial" w:cs="Arial"/>
          <w:color w:val="2C2C2C"/>
          <w:spacing w:val="29"/>
          <w:sz w:val="21"/>
          <w:szCs w:val="21"/>
        </w:rPr>
        <w:t xml:space="preserve"> </w:t>
      </w:r>
      <w:r w:rsidR="00026420" w:rsidRPr="00641108">
        <w:rPr>
          <w:rFonts w:ascii="Arial" w:hAnsi="Arial" w:cs="Arial"/>
          <w:color w:val="2C2C2C"/>
          <w:sz w:val="21"/>
          <w:szCs w:val="21"/>
        </w:rPr>
        <w:t>захищені</w:t>
      </w:r>
      <w:r w:rsidR="00026420" w:rsidRPr="00641108">
        <w:rPr>
          <w:rFonts w:ascii="Arial" w:hAnsi="Arial" w:cs="Arial"/>
          <w:color w:val="2C2C2C"/>
          <w:spacing w:val="29"/>
          <w:sz w:val="21"/>
          <w:szCs w:val="21"/>
        </w:rPr>
        <w:t xml:space="preserve"> </w:t>
      </w:r>
      <w:r w:rsidR="00026420" w:rsidRPr="00641108">
        <w:rPr>
          <w:rFonts w:ascii="Arial" w:hAnsi="Arial" w:cs="Arial"/>
          <w:color w:val="2C2C2C"/>
          <w:sz w:val="21"/>
          <w:szCs w:val="21"/>
        </w:rPr>
        <w:t>від</w:t>
      </w:r>
      <w:r w:rsidR="00026420" w:rsidRPr="00641108">
        <w:rPr>
          <w:rFonts w:ascii="Arial" w:hAnsi="Arial" w:cs="Arial"/>
          <w:color w:val="2C2C2C"/>
          <w:spacing w:val="27"/>
          <w:sz w:val="21"/>
          <w:szCs w:val="21"/>
        </w:rPr>
        <w:t xml:space="preserve"> </w:t>
      </w:r>
      <w:r w:rsidR="00026420" w:rsidRPr="00641108">
        <w:rPr>
          <w:rFonts w:ascii="Arial" w:hAnsi="Arial" w:cs="Arial"/>
          <w:color w:val="2C2C2C"/>
          <w:sz w:val="21"/>
          <w:szCs w:val="21"/>
        </w:rPr>
        <w:t>ст</w:t>
      </w:r>
      <w:r>
        <w:rPr>
          <w:rFonts w:ascii="Arial" w:hAnsi="Arial" w:cs="Arial"/>
          <w:color w:val="2C2C2C"/>
          <w:sz w:val="21"/>
          <w:szCs w:val="21"/>
        </w:rPr>
        <w:t xml:space="preserve">ікання </w:t>
      </w:r>
      <w:r w:rsidR="00026420" w:rsidRPr="00641108">
        <w:rPr>
          <w:rFonts w:ascii="Arial" w:hAnsi="Arial" w:cs="Arial"/>
          <w:color w:val="2C2C2C"/>
          <w:sz w:val="21"/>
          <w:szCs w:val="21"/>
        </w:rPr>
        <w:t>води з покрівлі і від снігу, що сповзає з неї.</w:t>
      </w:r>
    </w:p>
    <w:p w14:paraId="215B5C5C" w14:textId="67F9B9C8" w:rsidR="0005794D" w:rsidRPr="00641108" w:rsidRDefault="00883122" w:rsidP="00AD2EDF">
      <w:pPr>
        <w:pStyle w:val="a5"/>
        <w:numPr>
          <w:ilvl w:val="2"/>
          <w:numId w:val="47"/>
        </w:numPr>
        <w:tabs>
          <w:tab w:val="left" w:pos="1781"/>
        </w:tabs>
        <w:spacing w:line="293"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641108">
        <w:rPr>
          <w:rFonts w:ascii="Arial" w:hAnsi="Arial" w:cs="Arial"/>
          <w:color w:val="2C2C2C"/>
          <w:sz w:val="21"/>
          <w:szCs w:val="21"/>
        </w:rPr>
        <w:t>суміщенн</w:t>
      </w:r>
      <w:r>
        <w:rPr>
          <w:rFonts w:ascii="Arial" w:hAnsi="Arial" w:cs="Arial"/>
          <w:color w:val="2C2C2C"/>
          <w:sz w:val="21"/>
          <w:szCs w:val="21"/>
        </w:rPr>
        <w:t>я</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кабелів і</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трубопроводів в одній галереї</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 xml:space="preserve">або естакаді відстань між трубопроводами і кабельними конструкціями повинна бути не менше </w:t>
      </w:r>
      <w:r>
        <w:rPr>
          <w:rFonts w:ascii="Arial" w:hAnsi="Arial" w:cs="Arial"/>
          <w:color w:val="2C2C2C"/>
          <w:sz w:val="21"/>
          <w:szCs w:val="21"/>
        </w:rPr>
        <w:t xml:space="preserve">ніж </w:t>
      </w:r>
      <w:r w:rsidR="00026420" w:rsidRPr="00641108">
        <w:rPr>
          <w:rFonts w:ascii="Arial" w:hAnsi="Arial" w:cs="Arial"/>
          <w:color w:val="2C2C2C"/>
          <w:sz w:val="21"/>
          <w:szCs w:val="21"/>
        </w:rPr>
        <w:t>0,5 м. Умови суміщеного прокладання кабелів із трубопроводами</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з</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горючими</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газами,</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з</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горючими</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і</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легкозаймистими рідинами повинні відповідати вимогам згідно з [2] у вибухонебезпечних</w:t>
      </w:r>
      <w:r w:rsidR="00026420" w:rsidRPr="00641108">
        <w:rPr>
          <w:rFonts w:ascii="Arial" w:hAnsi="Arial" w:cs="Arial"/>
          <w:color w:val="2C2C2C"/>
          <w:spacing w:val="80"/>
          <w:sz w:val="21"/>
          <w:szCs w:val="21"/>
        </w:rPr>
        <w:t xml:space="preserve"> </w:t>
      </w:r>
      <w:r w:rsidR="00026420" w:rsidRPr="00641108">
        <w:rPr>
          <w:rFonts w:ascii="Arial" w:hAnsi="Arial" w:cs="Arial"/>
          <w:color w:val="2C2C2C"/>
          <w:spacing w:val="-2"/>
          <w:sz w:val="21"/>
          <w:szCs w:val="21"/>
        </w:rPr>
        <w:t>зонах.</w:t>
      </w:r>
    </w:p>
    <w:p w14:paraId="48F3037F" w14:textId="77777777" w:rsidR="0005794D" w:rsidRPr="00641108"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Кабельні галереї мають бути вентильованими, необхідність вентиляції з механічним приводом повинна визначатись розрахунком.</w:t>
      </w:r>
    </w:p>
    <w:p w14:paraId="2DDA0351" w14:textId="4128C993" w:rsidR="0005794D" w:rsidRPr="00641108" w:rsidRDefault="00026420" w:rsidP="00641108">
      <w:pPr>
        <w:pStyle w:val="a3"/>
        <w:spacing w:line="293" w:lineRule="auto"/>
        <w:ind w:left="0" w:firstLine="720"/>
        <w:rPr>
          <w:rFonts w:ascii="Arial" w:hAnsi="Arial" w:cs="Arial"/>
          <w:sz w:val="21"/>
          <w:szCs w:val="21"/>
        </w:rPr>
      </w:pPr>
      <w:r w:rsidRPr="00641108">
        <w:rPr>
          <w:rFonts w:ascii="Arial" w:hAnsi="Arial" w:cs="Arial"/>
          <w:sz w:val="21"/>
          <w:szCs w:val="21"/>
        </w:rPr>
        <w:t xml:space="preserve">Заходи щодо обмеження поширення пожежі системами вентиляції повинні відповідати вимогам </w:t>
      </w:r>
      <w:hyperlink r:id="rId311" w:history="1">
        <w:r w:rsidRPr="00B75B27">
          <w:rPr>
            <w:rStyle w:val="af2"/>
            <w:rFonts w:ascii="Arial" w:hAnsi="Arial" w:cs="Arial"/>
            <w:sz w:val="21"/>
            <w:szCs w:val="21"/>
          </w:rPr>
          <w:t>ДБН В.2.5-67</w:t>
        </w:r>
      </w:hyperlink>
      <w:r w:rsidRPr="00641108">
        <w:rPr>
          <w:rFonts w:ascii="Arial" w:hAnsi="Arial" w:cs="Arial"/>
          <w:sz w:val="21"/>
          <w:szCs w:val="21"/>
        </w:rPr>
        <w:t>.</w:t>
      </w:r>
    </w:p>
    <w:p w14:paraId="1FBE0EA6" w14:textId="015FDCA0" w:rsidR="0005794D" w:rsidRPr="00641108" w:rsidRDefault="00883122" w:rsidP="00AD2EDF">
      <w:pPr>
        <w:pStyle w:val="a5"/>
        <w:numPr>
          <w:ilvl w:val="2"/>
          <w:numId w:val="47"/>
        </w:numPr>
        <w:tabs>
          <w:tab w:val="left" w:pos="1781"/>
        </w:tabs>
        <w:spacing w:line="293"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641108">
        <w:rPr>
          <w:rFonts w:ascii="Arial" w:hAnsi="Arial" w:cs="Arial"/>
          <w:color w:val="2C2C2C"/>
          <w:sz w:val="21"/>
          <w:szCs w:val="21"/>
        </w:rPr>
        <w:t>прокладанн</w:t>
      </w:r>
      <w:r>
        <w:rPr>
          <w:rFonts w:ascii="Arial" w:hAnsi="Arial" w:cs="Arial"/>
          <w:color w:val="2C2C2C"/>
          <w:sz w:val="21"/>
          <w:szCs w:val="21"/>
        </w:rPr>
        <w:t>я</w:t>
      </w:r>
      <w:r w:rsidR="00026420" w:rsidRPr="00641108">
        <w:rPr>
          <w:rFonts w:ascii="Arial" w:hAnsi="Arial" w:cs="Arial"/>
          <w:color w:val="2C2C2C"/>
          <w:sz w:val="21"/>
          <w:szCs w:val="21"/>
        </w:rPr>
        <w:t xml:space="preserve"> в галереях кабелів, заповнен</w:t>
      </w:r>
      <w:r>
        <w:rPr>
          <w:rFonts w:ascii="Arial" w:hAnsi="Arial" w:cs="Arial"/>
          <w:color w:val="2C2C2C"/>
          <w:sz w:val="21"/>
          <w:szCs w:val="21"/>
        </w:rPr>
        <w:t>их</w:t>
      </w:r>
      <w:r w:rsidR="00026420" w:rsidRPr="00641108">
        <w:rPr>
          <w:rFonts w:ascii="Arial" w:hAnsi="Arial" w:cs="Arial"/>
          <w:color w:val="2C2C2C"/>
          <w:sz w:val="21"/>
          <w:szCs w:val="21"/>
        </w:rPr>
        <w:t xml:space="preserve"> мастилом, галереї повинні мати опалення.</w:t>
      </w:r>
    </w:p>
    <w:p w14:paraId="5944B013" w14:textId="504B498B" w:rsidR="0005794D" w:rsidRPr="00641108"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 xml:space="preserve">Гранична довжина відсіків кабельних і комбінованих (з прокладанням кабелів) </w:t>
      </w:r>
      <w:r w:rsidR="00641108">
        <w:rPr>
          <w:rFonts w:ascii="Arial" w:hAnsi="Arial" w:cs="Arial"/>
          <w:color w:val="2C2C2C"/>
          <w:sz w:val="21"/>
          <w:szCs w:val="21"/>
        </w:rPr>
        <w:t xml:space="preserve">      </w:t>
      </w:r>
      <w:r w:rsidRPr="00641108">
        <w:rPr>
          <w:rFonts w:ascii="Arial" w:hAnsi="Arial" w:cs="Arial"/>
          <w:color w:val="2C2C2C"/>
          <w:sz w:val="21"/>
          <w:szCs w:val="21"/>
        </w:rPr>
        <w:t>галерей – 150 м, а у галереях з наповненими мастилом кабелями – 120 м.</w:t>
      </w:r>
    </w:p>
    <w:p w14:paraId="3B23A477" w14:textId="0D942339" w:rsidR="0005794D" w:rsidRPr="00641108" w:rsidRDefault="00026420" w:rsidP="00AD2EDF">
      <w:pPr>
        <w:pStyle w:val="a5"/>
        <w:numPr>
          <w:ilvl w:val="2"/>
          <w:numId w:val="47"/>
        </w:numPr>
        <w:tabs>
          <w:tab w:val="left" w:pos="1922"/>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 xml:space="preserve">Відстані між виходами у кабельних і комбінованих галереях повинні бути не більше </w:t>
      </w:r>
      <w:r w:rsidR="00641108">
        <w:rPr>
          <w:rFonts w:ascii="Arial" w:hAnsi="Arial" w:cs="Arial"/>
          <w:color w:val="2C2C2C"/>
          <w:sz w:val="21"/>
          <w:szCs w:val="21"/>
        </w:rPr>
        <w:t xml:space="preserve">ніж </w:t>
      </w:r>
      <w:r w:rsidRPr="00641108">
        <w:rPr>
          <w:rFonts w:ascii="Arial" w:hAnsi="Arial" w:cs="Arial"/>
          <w:color w:val="2C2C2C"/>
          <w:sz w:val="21"/>
          <w:szCs w:val="21"/>
        </w:rPr>
        <w:t xml:space="preserve">150 м, а на естакадах не більше </w:t>
      </w:r>
      <w:r w:rsidR="00883122">
        <w:rPr>
          <w:rFonts w:ascii="Arial" w:hAnsi="Arial" w:cs="Arial"/>
          <w:color w:val="2C2C2C"/>
          <w:sz w:val="21"/>
          <w:szCs w:val="21"/>
        </w:rPr>
        <w:t xml:space="preserve">ніж </w:t>
      </w:r>
      <w:r w:rsidRPr="00641108">
        <w:rPr>
          <w:rFonts w:ascii="Arial" w:hAnsi="Arial" w:cs="Arial"/>
          <w:color w:val="2C2C2C"/>
          <w:sz w:val="21"/>
          <w:szCs w:val="21"/>
        </w:rPr>
        <w:t>300 м. Відстань від торця естакад або галерей до виходу не повинна перевищувати 25</w:t>
      </w:r>
      <w:r w:rsidRPr="00641108">
        <w:rPr>
          <w:rFonts w:ascii="Arial" w:hAnsi="Arial" w:cs="Arial"/>
          <w:color w:val="2C2C2C"/>
          <w:spacing w:val="40"/>
          <w:sz w:val="21"/>
          <w:szCs w:val="21"/>
        </w:rPr>
        <w:t xml:space="preserve"> </w:t>
      </w:r>
      <w:r w:rsidRPr="00641108">
        <w:rPr>
          <w:rFonts w:ascii="Arial" w:hAnsi="Arial" w:cs="Arial"/>
          <w:color w:val="2C2C2C"/>
          <w:sz w:val="21"/>
          <w:szCs w:val="21"/>
        </w:rPr>
        <w:t>м.</w:t>
      </w:r>
    </w:p>
    <w:p w14:paraId="616941B8" w14:textId="77777777" w:rsidR="0005794D" w:rsidRPr="00641108" w:rsidRDefault="00026420" w:rsidP="00AD2EDF">
      <w:pPr>
        <w:pStyle w:val="a5"/>
        <w:numPr>
          <w:ilvl w:val="2"/>
          <w:numId w:val="47"/>
        </w:numPr>
        <w:tabs>
          <w:tab w:val="left" w:pos="1922"/>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Для виходу з галерей і естакад слід передбачати відкриті сталеві сходи з ухилом не більше ніж 1:1.</w:t>
      </w:r>
    </w:p>
    <w:p w14:paraId="2B790DFA" w14:textId="77777777" w:rsidR="0005794D" w:rsidRPr="00641108" w:rsidRDefault="00026420" w:rsidP="00641108">
      <w:pPr>
        <w:pStyle w:val="a3"/>
        <w:spacing w:line="293" w:lineRule="auto"/>
        <w:ind w:left="0" w:firstLine="720"/>
        <w:rPr>
          <w:rFonts w:ascii="Arial" w:hAnsi="Arial" w:cs="Arial"/>
          <w:sz w:val="21"/>
          <w:szCs w:val="21"/>
        </w:rPr>
      </w:pPr>
      <w:r w:rsidRPr="00641108">
        <w:rPr>
          <w:rFonts w:ascii="Arial" w:hAnsi="Arial" w:cs="Arial"/>
          <w:color w:val="2C2C2C"/>
          <w:sz w:val="21"/>
          <w:szCs w:val="21"/>
        </w:rPr>
        <w:t>Виходи повинні мати двері для запобігання вільному доступу на</w:t>
      </w:r>
      <w:r w:rsidRPr="00641108">
        <w:rPr>
          <w:rFonts w:ascii="Arial" w:hAnsi="Arial" w:cs="Arial"/>
          <w:color w:val="2C2C2C"/>
          <w:spacing w:val="40"/>
          <w:sz w:val="21"/>
          <w:szCs w:val="21"/>
        </w:rPr>
        <w:t xml:space="preserve"> </w:t>
      </w:r>
      <w:r w:rsidRPr="00641108">
        <w:rPr>
          <w:rFonts w:ascii="Arial" w:hAnsi="Arial" w:cs="Arial"/>
          <w:color w:val="2C2C2C"/>
          <w:sz w:val="21"/>
          <w:szCs w:val="21"/>
        </w:rPr>
        <w:t>галерею або ес</w:t>
      </w:r>
      <w:r w:rsidRPr="00641108">
        <w:rPr>
          <w:rFonts w:ascii="Arial" w:hAnsi="Arial" w:cs="Arial"/>
          <w:color w:val="0D0D0D"/>
          <w:sz w:val="21"/>
          <w:szCs w:val="21"/>
        </w:rPr>
        <w:t>так</w:t>
      </w:r>
      <w:r w:rsidRPr="00641108">
        <w:rPr>
          <w:rFonts w:ascii="Arial" w:hAnsi="Arial" w:cs="Arial"/>
          <w:color w:val="2C2C2C"/>
          <w:sz w:val="21"/>
          <w:szCs w:val="21"/>
        </w:rPr>
        <w:t xml:space="preserve">аду особам, не пов’язаним з обслуговуванням кабельного господарства. Двері повинні </w:t>
      </w:r>
      <w:r w:rsidRPr="00641108">
        <w:rPr>
          <w:rFonts w:ascii="Arial" w:hAnsi="Arial" w:cs="Arial"/>
          <w:sz w:val="21"/>
          <w:szCs w:val="21"/>
        </w:rPr>
        <w:t xml:space="preserve">відчинятися </w:t>
      </w:r>
      <w:r w:rsidRPr="00641108">
        <w:rPr>
          <w:rFonts w:ascii="Arial" w:hAnsi="Arial" w:cs="Arial"/>
          <w:color w:val="2C2C2C"/>
          <w:sz w:val="21"/>
          <w:szCs w:val="21"/>
        </w:rPr>
        <w:t xml:space="preserve">назовні і </w:t>
      </w:r>
      <w:r w:rsidRPr="00641108">
        <w:rPr>
          <w:rFonts w:ascii="Arial" w:hAnsi="Arial" w:cs="Arial"/>
          <w:color w:val="0D0D0D"/>
          <w:sz w:val="21"/>
          <w:szCs w:val="21"/>
        </w:rPr>
        <w:t>мати замки</w:t>
      </w:r>
      <w:r w:rsidRPr="00641108">
        <w:rPr>
          <w:rFonts w:ascii="Arial" w:hAnsi="Arial" w:cs="Arial"/>
          <w:color w:val="2C2C2C"/>
          <w:sz w:val="21"/>
          <w:szCs w:val="21"/>
        </w:rPr>
        <w:t xml:space="preserve">, що самі </w:t>
      </w:r>
      <w:r w:rsidRPr="00641108">
        <w:rPr>
          <w:rFonts w:ascii="Arial" w:hAnsi="Arial" w:cs="Arial"/>
          <w:sz w:val="21"/>
          <w:szCs w:val="21"/>
        </w:rPr>
        <w:t>зачиняються</w:t>
      </w:r>
      <w:r w:rsidRPr="00641108">
        <w:rPr>
          <w:rFonts w:ascii="Arial" w:hAnsi="Arial" w:cs="Arial"/>
          <w:color w:val="2C2C2C"/>
          <w:sz w:val="21"/>
          <w:szCs w:val="21"/>
        </w:rPr>
        <w:t xml:space="preserve">. Замки повинні </w:t>
      </w:r>
      <w:r w:rsidRPr="00641108">
        <w:rPr>
          <w:rFonts w:ascii="Arial" w:hAnsi="Arial" w:cs="Arial"/>
          <w:sz w:val="21"/>
          <w:szCs w:val="21"/>
        </w:rPr>
        <w:t xml:space="preserve">відчинятися </w:t>
      </w:r>
      <w:r w:rsidRPr="00641108">
        <w:rPr>
          <w:rFonts w:ascii="Arial" w:hAnsi="Arial" w:cs="Arial"/>
          <w:color w:val="2C2C2C"/>
          <w:sz w:val="21"/>
          <w:szCs w:val="21"/>
        </w:rPr>
        <w:t xml:space="preserve">без ключа зсередини галереї або </w:t>
      </w:r>
      <w:r w:rsidRPr="00641108">
        <w:rPr>
          <w:rFonts w:ascii="Arial" w:hAnsi="Arial" w:cs="Arial"/>
          <w:color w:val="2C2C2C"/>
          <w:spacing w:val="-2"/>
          <w:sz w:val="21"/>
          <w:szCs w:val="21"/>
        </w:rPr>
        <w:t>естакади.</w:t>
      </w:r>
    </w:p>
    <w:p w14:paraId="5E19F74D" w14:textId="559F8B10" w:rsidR="0005794D" w:rsidRPr="00641108" w:rsidRDefault="00026420" w:rsidP="00641108">
      <w:pPr>
        <w:pStyle w:val="a3"/>
        <w:spacing w:line="293" w:lineRule="auto"/>
        <w:ind w:left="0" w:firstLine="720"/>
        <w:rPr>
          <w:rFonts w:ascii="Arial" w:hAnsi="Arial" w:cs="Arial"/>
          <w:sz w:val="21"/>
          <w:szCs w:val="21"/>
        </w:rPr>
      </w:pPr>
      <w:r w:rsidRPr="00641108">
        <w:rPr>
          <w:rFonts w:ascii="Arial" w:hAnsi="Arial" w:cs="Arial"/>
          <w:color w:val="2C2C2C"/>
          <w:sz w:val="21"/>
          <w:szCs w:val="21"/>
        </w:rPr>
        <w:t>Двері, які ведуть назовні (на територію підприємства, населеного</w:t>
      </w:r>
      <w:r w:rsidRPr="00641108">
        <w:rPr>
          <w:rFonts w:ascii="Arial" w:hAnsi="Arial" w:cs="Arial"/>
          <w:color w:val="2C2C2C"/>
          <w:spacing w:val="80"/>
          <w:sz w:val="21"/>
          <w:szCs w:val="21"/>
        </w:rPr>
        <w:t xml:space="preserve"> </w:t>
      </w:r>
      <w:r w:rsidRPr="00641108">
        <w:rPr>
          <w:rFonts w:ascii="Arial" w:hAnsi="Arial" w:cs="Arial"/>
          <w:color w:val="2C2C2C"/>
          <w:sz w:val="21"/>
          <w:szCs w:val="21"/>
        </w:rPr>
        <w:t xml:space="preserve">пункту </w:t>
      </w:r>
      <w:r w:rsidR="00883122">
        <w:rPr>
          <w:rFonts w:ascii="Arial" w:hAnsi="Arial" w:cs="Arial"/>
          <w:color w:val="2C2C2C"/>
          <w:sz w:val="21"/>
          <w:szCs w:val="21"/>
        </w:rPr>
        <w:t>тощо</w:t>
      </w:r>
      <w:r w:rsidRPr="00641108">
        <w:rPr>
          <w:rFonts w:ascii="Arial" w:hAnsi="Arial" w:cs="Arial"/>
          <w:color w:val="2C2C2C"/>
          <w:sz w:val="21"/>
          <w:szCs w:val="21"/>
        </w:rPr>
        <w:t>), допускається застосовувати із горючого матеріалу.</w:t>
      </w:r>
    </w:p>
    <w:p w14:paraId="253129C1" w14:textId="77777777" w:rsidR="0005794D" w:rsidRPr="00641108" w:rsidRDefault="00026420" w:rsidP="00641108">
      <w:pPr>
        <w:pStyle w:val="a3"/>
        <w:spacing w:line="293" w:lineRule="auto"/>
        <w:ind w:left="0" w:firstLine="720"/>
        <w:rPr>
          <w:rFonts w:ascii="Arial" w:hAnsi="Arial" w:cs="Arial"/>
          <w:sz w:val="21"/>
          <w:szCs w:val="21"/>
        </w:rPr>
      </w:pPr>
      <w:r w:rsidRPr="00641108">
        <w:rPr>
          <w:rFonts w:ascii="Arial" w:hAnsi="Arial" w:cs="Arial"/>
          <w:color w:val="2C2C2C"/>
          <w:sz w:val="21"/>
          <w:szCs w:val="21"/>
        </w:rPr>
        <w:t>Внутрішні</w:t>
      </w:r>
      <w:r w:rsidRPr="00641108">
        <w:rPr>
          <w:rFonts w:ascii="Arial" w:hAnsi="Arial" w:cs="Arial"/>
          <w:color w:val="2C2C2C"/>
          <w:spacing w:val="5"/>
          <w:sz w:val="21"/>
          <w:szCs w:val="21"/>
        </w:rPr>
        <w:t xml:space="preserve"> </w:t>
      </w:r>
      <w:r w:rsidRPr="00641108">
        <w:rPr>
          <w:rFonts w:ascii="Arial" w:hAnsi="Arial" w:cs="Arial"/>
          <w:color w:val="2C2C2C"/>
          <w:sz w:val="21"/>
          <w:szCs w:val="21"/>
        </w:rPr>
        <w:t>двері</w:t>
      </w:r>
      <w:r w:rsidRPr="00641108">
        <w:rPr>
          <w:rFonts w:ascii="Arial" w:hAnsi="Arial" w:cs="Arial"/>
          <w:color w:val="2C2C2C"/>
          <w:spacing w:val="8"/>
          <w:sz w:val="21"/>
          <w:szCs w:val="21"/>
        </w:rPr>
        <w:t xml:space="preserve"> </w:t>
      </w:r>
      <w:r w:rsidRPr="00641108">
        <w:rPr>
          <w:rFonts w:ascii="Arial" w:hAnsi="Arial" w:cs="Arial"/>
          <w:color w:val="2C2C2C"/>
          <w:sz w:val="21"/>
          <w:szCs w:val="21"/>
        </w:rPr>
        <w:t>повинні</w:t>
      </w:r>
      <w:r w:rsidRPr="00641108">
        <w:rPr>
          <w:rFonts w:ascii="Arial" w:hAnsi="Arial" w:cs="Arial"/>
          <w:color w:val="2C2C2C"/>
          <w:spacing w:val="16"/>
          <w:sz w:val="21"/>
          <w:szCs w:val="21"/>
        </w:rPr>
        <w:t xml:space="preserve"> </w:t>
      </w:r>
      <w:r w:rsidRPr="00641108">
        <w:rPr>
          <w:rFonts w:ascii="Arial" w:hAnsi="Arial" w:cs="Arial"/>
          <w:color w:val="2C2C2C"/>
          <w:sz w:val="21"/>
          <w:szCs w:val="21"/>
        </w:rPr>
        <w:t>самі</w:t>
      </w:r>
      <w:r w:rsidRPr="00641108">
        <w:rPr>
          <w:rFonts w:ascii="Arial" w:hAnsi="Arial" w:cs="Arial"/>
          <w:color w:val="2C2C2C"/>
          <w:spacing w:val="10"/>
          <w:sz w:val="21"/>
          <w:szCs w:val="21"/>
        </w:rPr>
        <w:t xml:space="preserve"> </w:t>
      </w:r>
      <w:r w:rsidRPr="00641108">
        <w:rPr>
          <w:rFonts w:ascii="Arial" w:hAnsi="Arial" w:cs="Arial"/>
          <w:color w:val="2C2C2C"/>
          <w:sz w:val="21"/>
          <w:szCs w:val="21"/>
        </w:rPr>
        <w:t>зачинятись,</w:t>
      </w:r>
      <w:r w:rsidRPr="00641108">
        <w:rPr>
          <w:rFonts w:ascii="Arial" w:hAnsi="Arial" w:cs="Arial"/>
          <w:color w:val="2C2C2C"/>
          <w:spacing w:val="8"/>
          <w:sz w:val="21"/>
          <w:szCs w:val="21"/>
        </w:rPr>
        <w:t xml:space="preserve"> </w:t>
      </w:r>
      <w:r w:rsidRPr="00641108">
        <w:rPr>
          <w:rFonts w:ascii="Arial" w:hAnsi="Arial" w:cs="Arial"/>
          <w:color w:val="2C2C2C"/>
          <w:sz w:val="21"/>
          <w:szCs w:val="21"/>
        </w:rPr>
        <w:t>з</w:t>
      </w:r>
      <w:r w:rsidRPr="00641108">
        <w:rPr>
          <w:rFonts w:ascii="Arial" w:hAnsi="Arial" w:cs="Arial"/>
          <w:color w:val="2C2C2C"/>
          <w:spacing w:val="8"/>
          <w:sz w:val="21"/>
          <w:szCs w:val="21"/>
        </w:rPr>
        <w:t xml:space="preserve"> </w:t>
      </w:r>
      <w:r w:rsidRPr="00641108">
        <w:rPr>
          <w:rFonts w:ascii="Arial" w:hAnsi="Arial" w:cs="Arial"/>
          <w:color w:val="2C2C2C"/>
          <w:sz w:val="21"/>
          <w:szCs w:val="21"/>
        </w:rPr>
        <w:t>ущільненням</w:t>
      </w:r>
      <w:r w:rsidRPr="00641108">
        <w:rPr>
          <w:rFonts w:ascii="Arial" w:hAnsi="Arial" w:cs="Arial"/>
          <w:color w:val="2C2C2C"/>
          <w:spacing w:val="9"/>
          <w:sz w:val="21"/>
          <w:szCs w:val="21"/>
        </w:rPr>
        <w:t xml:space="preserve"> </w:t>
      </w:r>
      <w:r w:rsidRPr="00641108">
        <w:rPr>
          <w:rFonts w:ascii="Arial" w:hAnsi="Arial" w:cs="Arial"/>
          <w:color w:val="2C2C2C"/>
          <w:sz w:val="21"/>
          <w:szCs w:val="21"/>
        </w:rPr>
        <w:t>у</w:t>
      </w:r>
      <w:r w:rsidRPr="00641108">
        <w:rPr>
          <w:rFonts w:ascii="Arial" w:hAnsi="Arial" w:cs="Arial"/>
          <w:color w:val="2C2C2C"/>
          <w:spacing w:val="8"/>
          <w:sz w:val="21"/>
          <w:szCs w:val="21"/>
        </w:rPr>
        <w:t xml:space="preserve"> </w:t>
      </w:r>
      <w:r w:rsidRPr="00641108">
        <w:rPr>
          <w:rFonts w:ascii="Arial" w:hAnsi="Arial" w:cs="Arial"/>
          <w:color w:val="2C2C2C"/>
          <w:spacing w:val="-2"/>
          <w:sz w:val="21"/>
          <w:szCs w:val="21"/>
        </w:rPr>
        <w:t>стулках.</w:t>
      </w:r>
    </w:p>
    <w:p w14:paraId="6A1B905A" w14:textId="64A6D3B5" w:rsidR="0005794D" w:rsidRPr="00641108" w:rsidRDefault="00026420" w:rsidP="00AD2EDF">
      <w:pPr>
        <w:pStyle w:val="a5"/>
        <w:numPr>
          <w:ilvl w:val="2"/>
          <w:numId w:val="47"/>
        </w:numPr>
        <w:tabs>
          <w:tab w:val="left" w:pos="1922"/>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 xml:space="preserve">У </w:t>
      </w:r>
      <w:r w:rsidR="00883122">
        <w:rPr>
          <w:rFonts w:ascii="Arial" w:hAnsi="Arial" w:cs="Arial"/>
          <w:color w:val="2C2C2C"/>
          <w:sz w:val="21"/>
          <w:szCs w:val="21"/>
        </w:rPr>
        <w:t xml:space="preserve">разі </w:t>
      </w:r>
      <w:r w:rsidRPr="00641108">
        <w:rPr>
          <w:rFonts w:ascii="Arial" w:hAnsi="Arial" w:cs="Arial"/>
          <w:color w:val="2C2C2C"/>
          <w:sz w:val="21"/>
          <w:szCs w:val="21"/>
        </w:rPr>
        <w:t xml:space="preserve"> перепаду висоти галереї або естакади необхідно у проході передбачати пандус з ухилом не більше 12 градусів або сходи з ухилом не більше ніж 1:1. Відстань від початку або кінця пандуса або сходів до дверей повинна бути не менше</w:t>
      </w:r>
      <w:r w:rsidR="003C0829">
        <w:rPr>
          <w:rFonts w:ascii="Arial" w:hAnsi="Arial" w:cs="Arial"/>
          <w:color w:val="2C2C2C"/>
          <w:sz w:val="21"/>
          <w:szCs w:val="21"/>
        </w:rPr>
        <w:t xml:space="preserve"> ніж</w:t>
      </w:r>
      <w:r w:rsidRPr="00641108">
        <w:rPr>
          <w:rFonts w:ascii="Arial" w:hAnsi="Arial" w:cs="Arial"/>
          <w:color w:val="2C2C2C"/>
          <w:sz w:val="21"/>
          <w:szCs w:val="21"/>
        </w:rPr>
        <w:t xml:space="preserve"> 1,5 м.</w:t>
      </w:r>
    </w:p>
    <w:p w14:paraId="3E7DB239" w14:textId="77777777" w:rsidR="0005794D" w:rsidRPr="00641108" w:rsidRDefault="00026420" w:rsidP="00AD2EDF">
      <w:pPr>
        <w:pStyle w:val="4"/>
        <w:numPr>
          <w:ilvl w:val="1"/>
          <w:numId w:val="47"/>
        </w:numPr>
        <w:tabs>
          <w:tab w:val="left" w:pos="1932"/>
        </w:tabs>
        <w:spacing w:line="293" w:lineRule="auto"/>
        <w:ind w:left="0" w:firstLine="720"/>
        <w:rPr>
          <w:rFonts w:ascii="Arial" w:hAnsi="Arial" w:cs="Arial"/>
          <w:sz w:val="21"/>
          <w:szCs w:val="21"/>
        </w:rPr>
      </w:pPr>
      <w:r w:rsidRPr="00641108">
        <w:rPr>
          <w:rFonts w:ascii="Arial" w:hAnsi="Arial" w:cs="Arial"/>
          <w:sz w:val="21"/>
          <w:szCs w:val="21"/>
        </w:rPr>
        <w:t>Розвантажувальні</w:t>
      </w:r>
      <w:r w:rsidRPr="00641108">
        <w:rPr>
          <w:rFonts w:ascii="Arial" w:hAnsi="Arial" w:cs="Arial"/>
          <w:spacing w:val="-15"/>
          <w:sz w:val="21"/>
          <w:szCs w:val="21"/>
        </w:rPr>
        <w:t xml:space="preserve"> </w:t>
      </w:r>
      <w:r w:rsidRPr="00641108">
        <w:rPr>
          <w:rFonts w:ascii="Arial" w:hAnsi="Arial" w:cs="Arial"/>
          <w:sz w:val="21"/>
          <w:szCs w:val="21"/>
        </w:rPr>
        <w:t>залізничні</w:t>
      </w:r>
      <w:r w:rsidRPr="00641108">
        <w:rPr>
          <w:rFonts w:ascii="Arial" w:hAnsi="Arial" w:cs="Arial"/>
          <w:spacing w:val="-10"/>
          <w:sz w:val="21"/>
          <w:szCs w:val="21"/>
        </w:rPr>
        <w:t xml:space="preserve"> </w:t>
      </w:r>
      <w:r w:rsidRPr="00641108">
        <w:rPr>
          <w:rFonts w:ascii="Arial" w:hAnsi="Arial" w:cs="Arial"/>
          <w:spacing w:val="-2"/>
          <w:sz w:val="21"/>
          <w:szCs w:val="21"/>
        </w:rPr>
        <w:t>естакади</w:t>
      </w:r>
    </w:p>
    <w:p w14:paraId="772B1343" w14:textId="7DF78EEB" w:rsidR="0005794D" w:rsidRPr="00D96A35"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D96A35">
        <w:rPr>
          <w:rFonts w:ascii="Arial" w:hAnsi="Arial" w:cs="Arial"/>
          <w:color w:val="2C2C2C"/>
          <w:sz w:val="21"/>
          <w:szCs w:val="21"/>
        </w:rPr>
        <w:t xml:space="preserve">Вимоги </w:t>
      </w:r>
      <w:r w:rsidR="003C0829" w:rsidRPr="00D96A35">
        <w:rPr>
          <w:rFonts w:ascii="Arial" w:hAnsi="Arial" w:cs="Arial"/>
          <w:color w:val="2C2C2C"/>
          <w:sz w:val="21"/>
          <w:szCs w:val="21"/>
        </w:rPr>
        <w:t>цьо</w:t>
      </w:r>
      <w:r w:rsidRPr="00D96A35">
        <w:rPr>
          <w:rFonts w:ascii="Arial" w:hAnsi="Arial" w:cs="Arial"/>
          <w:color w:val="2C2C2C"/>
          <w:sz w:val="21"/>
          <w:szCs w:val="21"/>
        </w:rPr>
        <w:t xml:space="preserve">го підрозділу слід враховувати </w:t>
      </w:r>
      <w:r w:rsidR="003C0829" w:rsidRPr="00D96A35">
        <w:rPr>
          <w:rFonts w:ascii="Arial" w:hAnsi="Arial" w:cs="Arial"/>
          <w:color w:val="2C2C2C"/>
          <w:sz w:val="21"/>
          <w:szCs w:val="21"/>
        </w:rPr>
        <w:t xml:space="preserve">у разі  </w:t>
      </w:r>
      <w:r w:rsidRPr="00D96A35">
        <w:rPr>
          <w:rFonts w:ascii="Arial" w:hAnsi="Arial" w:cs="Arial"/>
          <w:color w:val="2C2C2C"/>
          <w:sz w:val="21"/>
          <w:szCs w:val="21"/>
        </w:rPr>
        <w:t>проєктуванн</w:t>
      </w:r>
      <w:r w:rsidR="003C0829" w:rsidRPr="00D96A35">
        <w:rPr>
          <w:rFonts w:ascii="Arial" w:hAnsi="Arial" w:cs="Arial"/>
          <w:color w:val="2C2C2C"/>
          <w:sz w:val="21"/>
          <w:szCs w:val="21"/>
        </w:rPr>
        <w:t>я</w:t>
      </w:r>
      <w:r w:rsidRPr="00D96A35">
        <w:rPr>
          <w:rFonts w:ascii="Arial" w:hAnsi="Arial" w:cs="Arial"/>
          <w:color w:val="2C2C2C"/>
          <w:sz w:val="21"/>
          <w:szCs w:val="21"/>
        </w:rPr>
        <w:t xml:space="preserve"> естакад під залізницю, що призначені для вивантаження з вагонів сипких матеріалів. П</w:t>
      </w:r>
      <w:r w:rsidR="003C0829" w:rsidRPr="00D96A35">
        <w:rPr>
          <w:rFonts w:ascii="Arial" w:hAnsi="Arial" w:cs="Arial"/>
          <w:color w:val="2C2C2C"/>
          <w:sz w:val="21"/>
          <w:szCs w:val="21"/>
        </w:rPr>
        <w:t xml:space="preserve">ід час </w:t>
      </w:r>
      <w:r w:rsidRPr="00D96A35">
        <w:rPr>
          <w:rFonts w:ascii="Arial" w:hAnsi="Arial" w:cs="Arial"/>
          <w:color w:val="2C2C2C"/>
          <w:sz w:val="21"/>
          <w:szCs w:val="21"/>
        </w:rPr>
        <w:t>проєктуванн</w:t>
      </w:r>
      <w:r w:rsidR="003C0829" w:rsidRPr="00D96A35">
        <w:rPr>
          <w:rFonts w:ascii="Arial" w:hAnsi="Arial" w:cs="Arial"/>
          <w:color w:val="2C2C2C"/>
          <w:sz w:val="21"/>
          <w:szCs w:val="21"/>
        </w:rPr>
        <w:t>я</w:t>
      </w:r>
      <w:r w:rsidRPr="00D96A35">
        <w:rPr>
          <w:rFonts w:ascii="Arial" w:hAnsi="Arial" w:cs="Arial"/>
          <w:color w:val="2C2C2C"/>
          <w:sz w:val="21"/>
          <w:szCs w:val="21"/>
        </w:rPr>
        <w:t xml:space="preserve"> залізничних зливо-наливних естакад легкозаймистих і горючих рідин і зріджених вуглеводневих газів слід керуватися положеннями ВБН B.2.2-58.1.</w:t>
      </w:r>
    </w:p>
    <w:p w14:paraId="4A8EFA62" w14:textId="77777777" w:rsidR="0005794D" w:rsidRPr="00641108"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Естакади можуть використовуватись як тупикові, так і прохідні. У кінці тупикових естакад необхідно передбачати колійний упор.</w:t>
      </w:r>
    </w:p>
    <w:p w14:paraId="6A2863FB" w14:textId="1D32B85F" w:rsidR="0005794D" w:rsidRPr="00641108"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Залізничні колії на розвантажувальних естакадах слід розташовувати</w:t>
      </w:r>
      <w:r w:rsidRPr="00641108">
        <w:rPr>
          <w:rFonts w:ascii="Arial" w:hAnsi="Arial" w:cs="Arial"/>
          <w:color w:val="2C2C2C"/>
          <w:spacing w:val="40"/>
          <w:sz w:val="21"/>
          <w:szCs w:val="21"/>
        </w:rPr>
        <w:t xml:space="preserve"> </w:t>
      </w:r>
      <w:r w:rsidRPr="00641108">
        <w:rPr>
          <w:rFonts w:ascii="Arial" w:hAnsi="Arial" w:cs="Arial"/>
          <w:color w:val="2C2C2C"/>
          <w:sz w:val="21"/>
          <w:szCs w:val="21"/>
        </w:rPr>
        <w:t>в поздовжньому профілі на</w:t>
      </w:r>
      <w:r w:rsidRPr="00641108">
        <w:rPr>
          <w:rFonts w:ascii="Arial" w:hAnsi="Arial" w:cs="Arial"/>
          <w:color w:val="2C2C2C"/>
          <w:spacing w:val="40"/>
          <w:sz w:val="21"/>
          <w:szCs w:val="21"/>
        </w:rPr>
        <w:t xml:space="preserve"> </w:t>
      </w:r>
      <w:r w:rsidRPr="00641108">
        <w:rPr>
          <w:rFonts w:ascii="Arial" w:hAnsi="Arial" w:cs="Arial"/>
          <w:color w:val="2C2C2C"/>
          <w:sz w:val="21"/>
          <w:szCs w:val="21"/>
        </w:rPr>
        <w:t>горизонтальн</w:t>
      </w:r>
      <w:r w:rsidR="003C0829">
        <w:rPr>
          <w:rFonts w:ascii="Arial" w:hAnsi="Arial" w:cs="Arial"/>
          <w:color w:val="2C2C2C"/>
          <w:sz w:val="21"/>
          <w:szCs w:val="21"/>
        </w:rPr>
        <w:t>ому майданчику</w:t>
      </w:r>
      <w:r w:rsidRPr="00641108">
        <w:rPr>
          <w:rFonts w:ascii="Arial" w:hAnsi="Arial" w:cs="Arial"/>
          <w:color w:val="2C2C2C"/>
          <w:sz w:val="21"/>
          <w:szCs w:val="21"/>
        </w:rPr>
        <w:t>, а</w:t>
      </w:r>
      <w:r w:rsidRPr="00641108">
        <w:rPr>
          <w:rFonts w:ascii="Arial" w:hAnsi="Arial" w:cs="Arial"/>
          <w:color w:val="2C2C2C"/>
          <w:spacing w:val="40"/>
          <w:sz w:val="21"/>
          <w:szCs w:val="21"/>
        </w:rPr>
        <w:t xml:space="preserve"> </w:t>
      </w:r>
      <w:r w:rsidRPr="00641108">
        <w:rPr>
          <w:rFonts w:ascii="Arial" w:hAnsi="Arial" w:cs="Arial"/>
          <w:color w:val="2C2C2C"/>
          <w:sz w:val="21"/>
          <w:szCs w:val="21"/>
        </w:rPr>
        <w:t>в плані – на прямій ділянці.</w:t>
      </w:r>
    </w:p>
    <w:p w14:paraId="2A9080FB" w14:textId="383A4393" w:rsidR="0005794D" w:rsidRPr="00641108" w:rsidRDefault="00026420" w:rsidP="00641108">
      <w:pPr>
        <w:pStyle w:val="a3"/>
        <w:spacing w:line="293" w:lineRule="auto"/>
        <w:ind w:left="0" w:firstLine="720"/>
        <w:rPr>
          <w:rFonts w:ascii="Arial" w:hAnsi="Arial" w:cs="Arial"/>
          <w:sz w:val="21"/>
          <w:szCs w:val="21"/>
        </w:rPr>
      </w:pPr>
      <w:r w:rsidRPr="00ED24EE">
        <w:rPr>
          <w:rFonts w:ascii="Arial" w:hAnsi="Arial" w:cs="Arial"/>
          <w:color w:val="2C2C2C"/>
          <w:sz w:val="21"/>
          <w:szCs w:val="21"/>
        </w:rPr>
        <w:t>З</w:t>
      </w:r>
      <w:r w:rsidRPr="00107D31">
        <w:rPr>
          <w:rFonts w:ascii="Arial" w:hAnsi="Arial" w:cs="Arial"/>
          <w:color w:val="2C2C2C"/>
          <w:sz w:val="21"/>
          <w:szCs w:val="21"/>
        </w:rPr>
        <w:t xml:space="preserve"> </w:t>
      </w:r>
      <w:r w:rsidR="003C0829" w:rsidRPr="00107D31">
        <w:rPr>
          <w:rFonts w:ascii="Arial" w:hAnsi="Arial" w:cs="Arial"/>
          <w:color w:val="2C2C2C"/>
          <w:sz w:val="21"/>
          <w:szCs w:val="21"/>
        </w:rPr>
        <w:t xml:space="preserve">майданчика </w:t>
      </w:r>
      <w:r w:rsidRPr="00ED24EE">
        <w:rPr>
          <w:rFonts w:ascii="Arial" w:hAnsi="Arial" w:cs="Arial"/>
          <w:color w:val="2C2C2C"/>
          <w:sz w:val="21"/>
          <w:szCs w:val="21"/>
        </w:rPr>
        <w:t>слід</w:t>
      </w:r>
      <w:r w:rsidRPr="00107D31">
        <w:rPr>
          <w:rFonts w:ascii="Arial" w:hAnsi="Arial" w:cs="Arial"/>
          <w:color w:val="2C2C2C"/>
          <w:sz w:val="21"/>
          <w:szCs w:val="21"/>
        </w:rPr>
        <w:t xml:space="preserve"> </w:t>
      </w:r>
      <w:r w:rsidRPr="00ED24EE">
        <w:rPr>
          <w:rFonts w:ascii="Arial" w:hAnsi="Arial" w:cs="Arial"/>
          <w:color w:val="2C2C2C"/>
          <w:sz w:val="21"/>
          <w:szCs w:val="21"/>
        </w:rPr>
        <w:t>забезпечити</w:t>
      </w:r>
      <w:r w:rsidRPr="00107D31">
        <w:rPr>
          <w:rFonts w:ascii="Arial" w:hAnsi="Arial" w:cs="Arial"/>
          <w:color w:val="2C2C2C"/>
          <w:sz w:val="21"/>
          <w:szCs w:val="21"/>
        </w:rPr>
        <w:t xml:space="preserve"> </w:t>
      </w:r>
      <w:r w:rsidRPr="00ED24EE">
        <w:rPr>
          <w:rFonts w:ascii="Arial" w:hAnsi="Arial" w:cs="Arial"/>
          <w:color w:val="2C2C2C"/>
          <w:sz w:val="21"/>
          <w:szCs w:val="21"/>
        </w:rPr>
        <w:t>відв</w:t>
      </w:r>
      <w:r w:rsidR="003C0829" w:rsidRPr="00ED24EE">
        <w:rPr>
          <w:rFonts w:ascii="Arial" w:hAnsi="Arial" w:cs="Arial"/>
          <w:color w:val="2C2C2C"/>
          <w:sz w:val="21"/>
          <w:szCs w:val="21"/>
        </w:rPr>
        <w:t xml:space="preserve">едення </w:t>
      </w:r>
      <w:r w:rsidRPr="00ED24EE">
        <w:rPr>
          <w:rFonts w:ascii="Arial" w:hAnsi="Arial" w:cs="Arial"/>
          <w:color w:val="2C2C2C"/>
          <w:sz w:val="21"/>
          <w:szCs w:val="21"/>
        </w:rPr>
        <w:t>води</w:t>
      </w:r>
      <w:r w:rsidRPr="00107D31">
        <w:rPr>
          <w:rFonts w:ascii="Arial" w:hAnsi="Arial" w:cs="Arial"/>
          <w:color w:val="2C2C2C"/>
          <w:sz w:val="21"/>
          <w:szCs w:val="21"/>
        </w:rPr>
        <w:t xml:space="preserve"> </w:t>
      </w:r>
      <w:r w:rsidRPr="00ED24EE">
        <w:rPr>
          <w:rFonts w:ascii="Arial" w:hAnsi="Arial" w:cs="Arial"/>
          <w:color w:val="2C2C2C"/>
          <w:sz w:val="21"/>
          <w:szCs w:val="21"/>
        </w:rPr>
        <w:t>і,</w:t>
      </w:r>
      <w:r w:rsidRPr="00107D31">
        <w:rPr>
          <w:rFonts w:ascii="Arial" w:hAnsi="Arial" w:cs="Arial"/>
          <w:color w:val="2C2C2C"/>
          <w:sz w:val="21"/>
          <w:szCs w:val="21"/>
        </w:rPr>
        <w:t xml:space="preserve"> </w:t>
      </w:r>
      <w:r w:rsidRPr="00ED24EE">
        <w:rPr>
          <w:rFonts w:ascii="Arial" w:hAnsi="Arial" w:cs="Arial"/>
          <w:color w:val="2C2C2C"/>
          <w:sz w:val="21"/>
          <w:szCs w:val="21"/>
        </w:rPr>
        <w:t>за</w:t>
      </w:r>
      <w:r w:rsidRPr="00107D31">
        <w:rPr>
          <w:rFonts w:ascii="Arial" w:hAnsi="Arial" w:cs="Arial"/>
          <w:color w:val="2C2C2C"/>
          <w:sz w:val="21"/>
          <w:szCs w:val="21"/>
        </w:rPr>
        <w:t xml:space="preserve"> </w:t>
      </w:r>
      <w:r w:rsidR="003C0829" w:rsidRPr="00107D31">
        <w:rPr>
          <w:rFonts w:ascii="Arial" w:hAnsi="Arial" w:cs="Arial"/>
          <w:color w:val="2C2C2C"/>
          <w:sz w:val="21"/>
          <w:szCs w:val="21"/>
        </w:rPr>
        <w:t>потреби</w:t>
      </w:r>
      <w:r w:rsidRPr="00ED24EE">
        <w:rPr>
          <w:rFonts w:ascii="Arial" w:hAnsi="Arial" w:cs="Arial"/>
          <w:color w:val="2C2C2C"/>
          <w:sz w:val="21"/>
          <w:szCs w:val="21"/>
        </w:rPr>
        <w:t>, передбачити тверде суцільне покриття в зоні первинного штабеля</w:t>
      </w:r>
      <w:r w:rsidRPr="00641108">
        <w:rPr>
          <w:rFonts w:ascii="Arial" w:hAnsi="Arial" w:cs="Arial"/>
          <w:color w:val="2C2C2C"/>
          <w:sz w:val="21"/>
          <w:szCs w:val="21"/>
        </w:rPr>
        <w:t>.</w:t>
      </w:r>
    </w:p>
    <w:p w14:paraId="04B0ED23" w14:textId="6CE0B4AF" w:rsidR="0005794D" w:rsidRPr="00641108" w:rsidRDefault="00026420" w:rsidP="00AD2EDF">
      <w:pPr>
        <w:pStyle w:val="a5"/>
        <w:numPr>
          <w:ilvl w:val="2"/>
          <w:numId w:val="47"/>
        </w:numPr>
        <w:tabs>
          <w:tab w:val="left" w:pos="1781"/>
        </w:tabs>
        <w:spacing w:line="293" w:lineRule="auto"/>
        <w:ind w:left="0" w:firstLine="720"/>
        <w:rPr>
          <w:rFonts w:ascii="Arial" w:hAnsi="Arial" w:cs="Arial"/>
          <w:b/>
          <w:sz w:val="21"/>
          <w:szCs w:val="21"/>
        </w:rPr>
      </w:pPr>
      <w:r w:rsidRPr="00641108">
        <w:rPr>
          <w:rFonts w:ascii="Arial" w:hAnsi="Arial" w:cs="Arial"/>
          <w:color w:val="2C2C2C"/>
          <w:sz w:val="21"/>
          <w:szCs w:val="21"/>
        </w:rPr>
        <w:t xml:space="preserve">Висоту естакади (відстань від головки рейки на естакаді до планувальної позначки </w:t>
      </w:r>
      <w:r w:rsidRPr="00D96A35">
        <w:rPr>
          <w:rFonts w:ascii="Arial" w:hAnsi="Arial" w:cs="Arial"/>
          <w:color w:val="2C2C2C"/>
          <w:sz w:val="21"/>
          <w:szCs w:val="21"/>
        </w:rPr>
        <w:t>ґрунту)</w:t>
      </w:r>
      <w:r w:rsidRPr="00D96A35">
        <w:rPr>
          <w:rFonts w:ascii="Arial" w:hAnsi="Arial" w:cs="Arial"/>
          <w:color w:val="2C2C2C"/>
          <w:spacing w:val="40"/>
          <w:sz w:val="21"/>
          <w:szCs w:val="21"/>
        </w:rPr>
        <w:t xml:space="preserve"> </w:t>
      </w:r>
      <w:r w:rsidRPr="00D96A35">
        <w:rPr>
          <w:rFonts w:ascii="Arial" w:hAnsi="Arial" w:cs="Arial"/>
          <w:color w:val="2C2C2C"/>
          <w:sz w:val="21"/>
          <w:szCs w:val="21"/>
        </w:rPr>
        <w:t>слід приймати з урахуванням місцевих будівельних умов і обсягів</w:t>
      </w:r>
      <w:r w:rsidRPr="00D96A35">
        <w:rPr>
          <w:rFonts w:ascii="Arial" w:hAnsi="Arial" w:cs="Arial"/>
          <w:color w:val="2C2C2C"/>
          <w:spacing w:val="80"/>
          <w:sz w:val="21"/>
          <w:szCs w:val="21"/>
        </w:rPr>
        <w:t xml:space="preserve"> </w:t>
      </w:r>
      <w:r w:rsidRPr="00D96A35">
        <w:rPr>
          <w:rFonts w:ascii="Arial" w:hAnsi="Arial" w:cs="Arial"/>
          <w:sz w:val="21"/>
          <w:szCs w:val="21"/>
        </w:rPr>
        <w:t>сипкого матеріал</w:t>
      </w:r>
      <w:r w:rsidR="003C0829" w:rsidRPr="00D96A35">
        <w:rPr>
          <w:rFonts w:ascii="Arial" w:hAnsi="Arial" w:cs="Arial"/>
          <w:sz w:val="21"/>
          <w:szCs w:val="21"/>
        </w:rPr>
        <w:t>у ,що підлягає переробці</w:t>
      </w:r>
      <w:r w:rsidRPr="00D96A35">
        <w:rPr>
          <w:rFonts w:ascii="Arial" w:hAnsi="Arial" w:cs="Arial"/>
          <w:sz w:val="21"/>
          <w:szCs w:val="21"/>
        </w:rPr>
        <w:t>.</w:t>
      </w:r>
      <w:r w:rsidR="003C0829">
        <w:t xml:space="preserve"> </w:t>
      </w:r>
    </w:p>
    <w:p w14:paraId="3A515505" w14:textId="77777777" w:rsidR="0005794D" w:rsidRPr="00641108" w:rsidRDefault="00026420" w:rsidP="00641108">
      <w:pPr>
        <w:pStyle w:val="a3"/>
        <w:spacing w:line="293" w:lineRule="auto"/>
        <w:ind w:left="0" w:firstLine="720"/>
        <w:rPr>
          <w:rFonts w:ascii="Arial" w:hAnsi="Arial" w:cs="Arial"/>
          <w:sz w:val="21"/>
          <w:szCs w:val="21"/>
        </w:rPr>
      </w:pPr>
      <w:r w:rsidRPr="00641108">
        <w:rPr>
          <w:rFonts w:ascii="Arial" w:hAnsi="Arial" w:cs="Arial"/>
          <w:color w:val="2C2C2C"/>
          <w:sz w:val="21"/>
          <w:szCs w:val="21"/>
        </w:rPr>
        <w:t>Довжину естакади слід призначати відповідно до технологічних розрахунків і з урахуванням місцевих умов будівництва.</w:t>
      </w:r>
    </w:p>
    <w:p w14:paraId="75069B44" w14:textId="4A6CE47B" w:rsidR="0042704D" w:rsidRPr="00641108" w:rsidRDefault="00026420" w:rsidP="0042704D">
      <w:pPr>
        <w:pStyle w:val="a5"/>
        <w:numPr>
          <w:ilvl w:val="2"/>
          <w:numId w:val="47"/>
        </w:numPr>
        <w:tabs>
          <w:tab w:val="left" w:pos="1781"/>
        </w:tabs>
        <w:spacing w:line="293" w:lineRule="auto"/>
        <w:ind w:left="0" w:firstLine="720"/>
        <w:rPr>
          <w:rFonts w:ascii="Arial" w:hAnsi="Arial" w:cs="Arial"/>
          <w:b/>
          <w:color w:val="2C2C2C"/>
          <w:sz w:val="21"/>
          <w:szCs w:val="21"/>
        </w:rPr>
      </w:pPr>
      <w:r w:rsidRPr="0042704D">
        <w:rPr>
          <w:rFonts w:ascii="Arial" w:hAnsi="Arial" w:cs="Arial"/>
          <w:color w:val="2C2C2C"/>
          <w:sz w:val="21"/>
          <w:szCs w:val="21"/>
        </w:rPr>
        <w:t xml:space="preserve">Естакади заввишки не більше ніж 3 м зазвичай </w:t>
      </w:r>
      <w:r w:rsidR="003C0829" w:rsidRPr="0042704D">
        <w:rPr>
          <w:rFonts w:ascii="Arial" w:hAnsi="Arial" w:cs="Arial"/>
          <w:color w:val="2C2C2C"/>
          <w:sz w:val="21"/>
          <w:szCs w:val="21"/>
        </w:rPr>
        <w:t xml:space="preserve">треба виконувати </w:t>
      </w:r>
      <w:r w:rsidRPr="0042704D">
        <w:rPr>
          <w:rFonts w:ascii="Arial" w:hAnsi="Arial" w:cs="Arial"/>
          <w:color w:val="2C2C2C"/>
          <w:sz w:val="21"/>
          <w:szCs w:val="21"/>
        </w:rPr>
        <w:t xml:space="preserve">з залізобетонних конструкцій або </w:t>
      </w:r>
      <w:r w:rsidR="0042704D" w:rsidRPr="0042704D">
        <w:rPr>
          <w:rFonts w:ascii="Arial" w:hAnsi="Arial" w:cs="Arial"/>
          <w:color w:val="2C2C2C"/>
          <w:sz w:val="21"/>
          <w:szCs w:val="21"/>
        </w:rPr>
        <w:t xml:space="preserve">у вигляді </w:t>
      </w:r>
      <w:r w:rsidRPr="0042704D">
        <w:rPr>
          <w:rFonts w:ascii="Arial" w:hAnsi="Arial" w:cs="Arial"/>
          <w:color w:val="2C2C2C"/>
          <w:sz w:val="21"/>
          <w:szCs w:val="21"/>
        </w:rPr>
        <w:t>бетонних  підпірних</w:t>
      </w:r>
      <w:r w:rsidR="0042704D" w:rsidRPr="0042704D">
        <w:rPr>
          <w:rFonts w:ascii="Arial" w:hAnsi="Arial" w:cs="Arial"/>
          <w:color w:val="2C2C2C"/>
          <w:sz w:val="21"/>
          <w:szCs w:val="21"/>
        </w:rPr>
        <w:t xml:space="preserve"> стін</w:t>
      </w:r>
      <w:r w:rsidRPr="0042704D">
        <w:rPr>
          <w:rFonts w:ascii="Arial" w:hAnsi="Arial" w:cs="Arial"/>
          <w:color w:val="2C2C2C"/>
          <w:sz w:val="21"/>
          <w:szCs w:val="21"/>
        </w:rPr>
        <w:t xml:space="preserve">, </w:t>
      </w:r>
      <w:r w:rsidRPr="00E20539">
        <w:rPr>
          <w:rFonts w:ascii="Arial" w:hAnsi="Arial" w:cs="Arial"/>
          <w:color w:val="2C2C2C"/>
          <w:sz w:val="21"/>
          <w:szCs w:val="21"/>
        </w:rPr>
        <w:t>розташован</w:t>
      </w:r>
      <w:r w:rsidR="0042704D">
        <w:rPr>
          <w:rFonts w:ascii="Arial" w:hAnsi="Arial" w:cs="Arial"/>
          <w:color w:val="2C2C2C"/>
          <w:sz w:val="21"/>
          <w:szCs w:val="21"/>
        </w:rPr>
        <w:t>и</w:t>
      </w:r>
      <w:r w:rsidR="0042704D" w:rsidRPr="0042704D">
        <w:rPr>
          <w:rFonts w:ascii="Arial" w:hAnsi="Arial" w:cs="Arial"/>
          <w:color w:val="2C2C2C"/>
          <w:sz w:val="21"/>
          <w:szCs w:val="21"/>
        </w:rPr>
        <w:t>х</w:t>
      </w:r>
      <w:r w:rsidRPr="0042704D">
        <w:rPr>
          <w:rFonts w:ascii="Arial" w:hAnsi="Arial" w:cs="Arial"/>
          <w:color w:val="2C2C2C"/>
          <w:sz w:val="21"/>
          <w:szCs w:val="21"/>
        </w:rPr>
        <w:t xml:space="preserve"> з обох боків залізничної ко</w:t>
      </w:r>
      <w:r w:rsidRPr="00E20539">
        <w:rPr>
          <w:rFonts w:ascii="Arial" w:hAnsi="Arial" w:cs="Arial"/>
          <w:color w:val="2C2C2C"/>
          <w:sz w:val="21"/>
          <w:szCs w:val="21"/>
        </w:rPr>
        <w:t>лії</w:t>
      </w:r>
      <w:r w:rsidR="0042704D" w:rsidRPr="00E20539">
        <w:rPr>
          <w:rFonts w:ascii="Arial" w:hAnsi="Arial" w:cs="Arial"/>
          <w:color w:val="2C2C2C"/>
          <w:sz w:val="21"/>
          <w:szCs w:val="21"/>
        </w:rPr>
        <w:t xml:space="preserve">. </w:t>
      </w:r>
      <w:r w:rsidR="0042704D" w:rsidRPr="00107D31">
        <w:rPr>
          <w:rFonts w:ascii="Arial" w:hAnsi="Arial" w:cs="Arial"/>
          <w:sz w:val="21"/>
          <w:szCs w:val="21"/>
        </w:rPr>
        <w:t>Простір між ними повинен бути заповнений утрамбованим дренажним матеріалом.</w:t>
      </w:r>
    </w:p>
    <w:p w14:paraId="6426D94D" w14:textId="4E601F87" w:rsidR="00E96F68" w:rsidRPr="00ED24EE" w:rsidRDefault="00026420" w:rsidP="00107D31">
      <w:pPr>
        <w:pStyle w:val="a5"/>
        <w:spacing w:line="293" w:lineRule="auto"/>
        <w:ind w:left="0" w:firstLine="720"/>
        <w:rPr>
          <w:rFonts w:ascii="Arial" w:hAnsi="Arial" w:cs="Arial"/>
          <w:color w:val="2C2C2C"/>
          <w:sz w:val="21"/>
          <w:szCs w:val="21"/>
        </w:rPr>
      </w:pPr>
      <w:r w:rsidRPr="00ED24EE">
        <w:rPr>
          <w:rFonts w:ascii="Arial" w:hAnsi="Arial" w:cs="Arial"/>
          <w:color w:val="0D0D0D"/>
          <w:sz w:val="21"/>
          <w:szCs w:val="21"/>
        </w:rPr>
        <w:t xml:space="preserve">Естакади </w:t>
      </w:r>
      <w:r w:rsidRPr="00ED24EE">
        <w:rPr>
          <w:rFonts w:ascii="Arial" w:hAnsi="Arial" w:cs="Arial"/>
          <w:color w:val="2C2C2C"/>
          <w:sz w:val="21"/>
          <w:szCs w:val="21"/>
        </w:rPr>
        <w:t xml:space="preserve">заввишки </w:t>
      </w:r>
      <w:r w:rsidRPr="00ED24EE">
        <w:rPr>
          <w:rFonts w:ascii="Arial" w:hAnsi="Arial" w:cs="Arial"/>
          <w:color w:val="0D0D0D"/>
          <w:sz w:val="21"/>
          <w:szCs w:val="21"/>
        </w:rPr>
        <w:t>понад 3 м слід</w:t>
      </w:r>
      <w:r w:rsidRPr="00107D31">
        <w:rPr>
          <w:rFonts w:ascii="Arial" w:hAnsi="Arial" w:cs="Arial"/>
          <w:color w:val="0D0D0D"/>
          <w:sz w:val="21"/>
          <w:szCs w:val="21"/>
        </w:rPr>
        <w:t xml:space="preserve"> </w:t>
      </w:r>
      <w:r w:rsidR="00E96F68" w:rsidRPr="00107D31">
        <w:rPr>
          <w:rFonts w:ascii="Arial" w:hAnsi="Arial" w:cs="Arial"/>
          <w:color w:val="0D0D0D"/>
          <w:sz w:val="21"/>
          <w:szCs w:val="21"/>
        </w:rPr>
        <w:t xml:space="preserve">проєктувати </w:t>
      </w:r>
      <w:r w:rsidRPr="00ED24EE">
        <w:rPr>
          <w:rFonts w:ascii="Arial" w:hAnsi="Arial" w:cs="Arial"/>
          <w:color w:val="0D0D0D"/>
          <w:sz w:val="21"/>
          <w:szCs w:val="21"/>
        </w:rPr>
        <w:t xml:space="preserve"> балкової </w:t>
      </w:r>
      <w:r w:rsidRPr="00ED24EE">
        <w:rPr>
          <w:rFonts w:ascii="Arial" w:hAnsi="Arial" w:cs="Arial"/>
          <w:color w:val="2C2C2C"/>
          <w:sz w:val="21"/>
          <w:szCs w:val="21"/>
        </w:rPr>
        <w:t>конструкції з залізобетонними</w:t>
      </w:r>
      <w:r w:rsidRPr="00107D31">
        <w:rPr>
          <w:rFonts w:ascii="Arial" w:hAnsi="Arial" w:cs="Arial"/>
          <w:color w:val="2C2C2C"/>
          <w:sz w:val="21"/>
          <w:szCs w:val="21"/>
        </w:rPr>
        <w:t xml:space="preserve"> </w:t>
      </w:r>
      <w:r w:rsidRPr="00ED24EE">
        <w:rPr>
          <w:rFonts w:ascii="Arial" w:hAnsi="Arial" w:cs="Arial"/>
          <w:color w:val="2C2C2C"/>
          <w:sz w:val="21"/>
          <w:szCs w:val="21"/>
        </w:rPr>
        <w:t>монолітними</w:t>
      </w:r>
      <w:r w:rsidRPr="00107D31">
        <w:rPr>
          <w:rFonts w:ascii="Arial" w:hAnsi="Arial" w:cs="Arial"/>
          <w:color w:val="2C2C2C"/>
          <w:sz w:val="21"/>
          <w:szCs w:val="21"/>
        </w:rPr>
        <w:t xml:space="preserve"> </w:t>
      </w:r>
      <w:r w:rsidRPr="00ED24EE">
        <w:rPr>
          <w:rFonts w:ascii="Arial" w:hAnsi="Arial" w:cs="Arial"/>
          <w:color w:val="2C2C2C"/>
          <w:sz w:val="21"/>
          <w:szCs w:val="21"/>
        </w:rPr>
        <w:t>або</w:t>
      </w:r>
      <w:r w:rsidRPr="00107D31">
        <w:rPr>
          <w:rFonts w:ascii="Arial" w:hAnsi="Arial" w:cs="Arial"/>
          <w:color w:val="2C2C2C"/>
          <w:sz w:val="21"/>
          <w:szCs w:val="21"/>
        </w:rPr>
        <w:t xml:space="preserve"> </w:t>
      </w:r>
      <w:r w:rsidRPr="00ED24EE">
        <w:rPr>
          <w:rFonts w:ascii="Arial" w:hAnsi="Arial" w:cs="Arial"/>
          <w:color w:val="2C2C2C"/>
          <w:sz w:val="21"/>
          <w:szCs w:val="21"/>
        </w:rPr>
        <w:t>збірними</w:t>
      </w:r>
      <w:r w:rsidRPr="00107D31">
        <w:rPr>
          <w:rFonts w:ascii="Arial" w:hAnsi="Arial" w:cs="Arial"/>
          <w:color w:val="2C2C2C"/>
          <w:sz w:val="21"/>
          <w:szCs w:val="21"/>
        </w:rPr>
        <w:t xml:space="preserve"> </w:t>
      </w:r>
      <w:r w:rsidRPr="00ED24EE">
        <w:rPr>
          <w:rFonts w:ascii="Arial" w:hAnsi="Arial" w:cs="Arial"/>
          <w:color w:val="2C2C2C"/>
          <w:sz w:val="21"/>
          <w:szCs w:val="21"/>
        </w:rPr>
        <w:t>опорами</w:t>
      </w:r>
      <w:r w:rsidRPr="00107D31">
        <w:rPr>
          <w:rFonts w:ascii="Arial" w:hAnsi="Arial" w:cs="Arial"/>
          <w:color w:val="2C2C2C"/>
          <w:sz w:val="21"/>
          <w:szCs w:val="21"/>
        </w:rPr>
        <w:t xml:space="preserve"> </w:t>
      </w:r>
      <w:r w:rsidRPr="00ED24EE">
        <w:rPr>
          <w:rFonts w:ascii="Arial" w:hAnsi="Arial" w:cs="Arial"/>
          <w:color w:val="2C2C2C"/>
          <w:sz w:val="21"/>
          <w:szCs w:val="21"/>
        </w:rPr>
        <w:t>кроком</w:t>
      </w:r>
      <w:r w:rsidRPr="00107D31">
        <w:rPr>
          <w:rFonts w:ascii="Arial" w:hAnsi="Arial" w:cs="Arial"/>
          <w:color w:val="2C2C2C"/>
          <w:sz w:val="21"/>
          <w:szCs w:val="21"/>
        </w:rPr>
        <w:t xml:space="preserve"> </w:t>
      </w:r>
      <w:r w:rsidRPr="00ED24EE">
        <w:rPr>
          <w:rFonts w:ascii="Arial" w:hAnsi="Arial" w:cs="Arial"/>
          <w:color w:val="2C2C2C"/>
          <w:sz w:val="21"/>
          <w:szCs w:val="21"/>
        </w:rPr>
        <w:t>12 м</w:t>
      </w:r>
      <w:r w:rsidRPr="00107D31">
        <w:rPr>
          <w:rFonts w:ascii="Arial" w:hAnsi="Arial" w:cs="Arial"/>
          <w:color w:val="2C2C2C"/>
          <w:sz w:val="21"/>
          <w:szCs w:val="21"/>
        </w:rPr>
        <w:t xml:space="preserve"> </w:t>
      </w:r>
      <w:r w:rsidRPr="00ED24EE">
        <w:rPr>
          <w:rFonts w:ascii="Arial" w:hAnsi="Arial" w:cs="Arial"/>
          <w:color w:val="2C2C2C"/>
          <w:sz w:val="21"/>
          <w:szCs w:val="21"/>
        </w:rPr>
        <w:t xml:space="preserve">і сталевими або збірними попередньо напруженими залізобетонними </w:t>
      </w:r>
      <w:r w:rsidRPr="00ED24EE">
        <w:rPr>
          <w:rFonts w:ascii="Arial" w:hAnsi="Arial" w:cs="Arial"/>
          <w:sz w:val="21"/>
          <w:szCs w:val="21"/>
        </w:rPr>
        <w:t xml:space="preserve">прогоновими </w:t>
      </w:r>
      <w:r w:rsidRPr="00ED24EE">
        <w:rPr>
          <w:rFonts w:ascii="Arial" w:hAnsi="Arial" w:cs="Arial"/>
          <w:color w:val="2C2C2C"/>
          <w:sz w:val="21"/>
          <w:szCs w:val="21"/>
        </w:rPr>
        <w:t>конструкціями.</w:t>
      </w:r>
    </w:p>
    <w:p w14:paraId="41F28DE9" w14:textId="22A280E8" w:rsidR="0005794D" w:rsidRPr="00641108" w:rsidRDefault="00026420" w:rsidP="00641108">
      <w:pPr>
        <w:pStyle w:val="a3"/>
        <w:spacing w:line="293" w:lineRule="auto"/>
        <w:ind w:left="0" w:firstLine="720"/>
        <w:rPr>
          <w:rFonts w:ascii="Arial" w:hAnsi="Arial" w:cs="Arial"/>
          <w:sz w:val="21"/>
          <w:szCs w:val="21"/>
        </w:rPr>
      </w:pPr>
      <w:r w:rsidRPr="00641108">
        <w:rPr>
          <w:rFonts w:ascii="Arial" w:hAnsi="Arial" w:cs="Arial"/>
          <w:color w:val="0D0D0D"/>
          <w:sz w:val="21"/>
          <w:szCs w:val="21"/>
        </w:rPr>
        <w:t>Марки сталей і матеріали для зварних з’єднань прогонових конструкцій естакад слід приймати</w:t>
      </w:r>
      <w:r w:rsidRPr="00641108">
        <w:rPr>
          <w:rFonts w:ascii="Arial" w:hAnsi="Arial" w:cs="Arial"/>
          <w:color w:val="0D0D0D"/>
          <w:spacing w:val="80"/>
          <w:sz w:val="21"/>
          <w:szCs w:val="21"/>
        </w:rPr>
        <w:t xml:space="preserve"> </w:t>
      </w:r>
      <w:r w:rsidRPr="00641108">
        <w:rPr>
          <w:rFonts w:ascii="Arial" w:hAnsi="Arial" w:cs="Arial"/>
          <w:color w:val="0D0D0D"/>
          <w:sz w:val="21"/>
          <w:szCs w:val="21"/>
        </w:rPr>
        <w:t xml:space="preserve">відповідно до </w:t>
      </w:r>
      <w:hyperlink r:id="rId312" w:history="1">
        <w:r w:rsidRPr="00915109">
          <w:rPr>
            <w:rStyle w:val="af2"/>
            <w:rFonts w:ascii="Arial" w:hAnsi="Arial" w:cs="Arial"/>
            <w:sz w:val="21"/>
            <w:szCs w:val="21"/>
          </w:rPr>
          <w:t>ДБН В.2.6-198</w:t>
        </w:r>
      </w:hyperlink>
      <w:r w:rsidRPr="00641108">
        <w:rPr>
          <w:rFonts w:ascii="Arial" w:hAnsi="Arial" w:cs="Arial"/>
          <w:color w:val="0D0D0D"/>
          <w:sz w:val="21"/>
          <w:szCs w:val="21"/>
        </w:rPr>
        <w:t xml:space="preserve"> (див. </w:t>
      </w:r>
      <w:hyperlink w:anchor="_bookmark6" w:history="1">
        <w:r w:rsidRPr="00641108">
          <w:rPr>
            <w:rFonts w:ascii="Arial" w:hAnsi="Arial" w:cs="Arial"/>
            <w:sz w:val="21"/>
            <w:szCs w:val="21"/>
          </w:rPr>
          <w:t>5.5</w:t>
        </w:r>
      </w:hyperlink>
      <w:r w:rsidRPr="00641108">
        <w:rPr>
          <w:rFonts w:ascii="Arial" w:hAnsi="Arial" w:cs="Arial"/>
          <w:sz w:val="21"/>
          <w:szCs w:val="21"/>
        </w:rPr>
        <w:t>).</w:t>
      </w:r>
    </w:p>
    <w:p w14:paraId="113AF372" w14:textId="58A64DFE" w:rsidR="0005794D" w:rsidRPr="00641108"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 xml:space="preserve">Естакади слід розраховувати відповідно до </w:t>
      </w:r>
      <w:hyperlink r:id="rId313" w:history="1">
        <w:r w:rsidRPr="004C608F">
          <w:rPr>
            <w:rStyle w:val="af2"/>
            <w:rFonts w:ascii="Arial" w:hAnsi="Arial" w:cs="Arial"/>
            <w:sz w:val="21"/>
            <w:szCs w:val="21"/>
          </w:rPr>
          <w:t>ДБН В.1.2-15</w:t>
        </w:r>
      </w:hyperlink>
      <w:r w:rsidRPr="00641108">
        <w:rPr>
          <w:rFonts w:ascii="Arial" w:hAnsi="Arial" w:cs="Arial"/>
          <w:color w:val="2C2C2C"/>
          <w:sz w:val="21"/>
          <w:szCs w:val="21"/>
        </w:rPr>
        <w:t xml:space="preserve"> на </w:t>
      </w:r>
      <w:r w:rsidR="00E96F68">
        <w:rPr>
          <w:rFonts w:ascii="Arial" w:hAnsi="Arial" w:cs="Arial"/>
          <w:color w:val="2C2C2C"/>
          <w:sz w:val="21"/>
          <w:szCs w:val="21"/>
        </w:rPr>
        <w:t xml:space="preserve">такі </w:t>
      </w:r>
      <w:r w:rsidRPr="00641108">
        <w:rPr>
          <w:rFonts w:ascii="Arial" w:hAnsi="Arial" w:cs="Arial"/>
          <w:color w:val="2C2C2C"/>
          <w:sz w:val="21"/>
          <w:szCs w:val="21"/>
        </w:rPr>
        <w:t>тимчасові навантаження:</w:t>
      </w:r>
    </w:p>
    <w:p w14:paraId="1D9A210D" w14:textId="5A022853" w:rsidR="0005794D" w:rsidRPr="00641108" w:rsidRDefault="00E96F68" w:rsidP="00641108">
      <w:pPr>
        <w:pStyle w:val="a5"/>
        <w:tabs>
          <w:tab w:val="left" w:pos="1301"/>
        </w:tabs>
        <w:spacing w:line="293" w:lineRule="auto"/>
        <w:ind w:left="720" w:firstLine="0"/>
        <w:rPr>
          <w:rFonts w:ascii="Arial" w:hAnsi="Arial" w:cs="Arial"/>
          <w:sz w:val="21"/>
          <w:szCs w:val="21"/>
        </w:rPr>
      </w:pPr>
      <w:r>
        <w:rPr>
          <w:rFonts w:ascii="Arial" w:hAnsi="Arial" w:cs="Arial"/>
          <w:sz w:val="21"/>
          <w:szCs w:val="21"/>
        </w:rPr>
        <w:t>—</w:t>
      </w:r>
      <w:r w:rsidR="00641108">
        <w:rPr>
          <w:rFonts w:ascii="Arial" w:hAnsi="Arial" w:cs="Arial"/>
          <w:sz w:val="21"/>
          <w:szCs w:val="21"/>
        </w:rPr>
        <w:t xml:space="preserve"> </w:t>
      </w:r>
      <w:r w:rsidR="00026420" w:rsidRPr="00641108">
        <w:rPr>
          <w:rFonts w:ascii="Arial" w:hAnsi="Arial" w:cs="Arial"/>
          <w:sz w:val="21"/>
          <w:szCs w:val="21"/>
        </w:rPr>
        <w:t>характеристичне</w:t>
      </w:r>
      <w:r w:rsidR="00026420" w:rsidRPr="00641108">
        <w:rPr>
          <w:rFonts w:ascii="Arial" w:hAnsi="Arial" w:cs="Arial"/>
          <w:spacing w:val="7"/>
          <w:sz w:val="21"/>
          <w:szCs w:val="21"/>
        </w:rPr>
        <w:t xml:space="preserve"> </w:t>
      </w:r>
      <w:r w:rsidR="00026420" w:rsidRPr="00641108">
        <w:rPr>
          <w:rFonts w:ascii="Arial" w:hAnsi="Arial" w:cs="Arial"/>
          <w:sz w:val="21"/>
          <w:szCs w:val="21"/>
        </w:rPr>
        <w:t>тимчасове</w:t>
      </w:r>
      <w:r w:rsidR="00026420" w:rsidRPr="00641108">
        <w:rPr>
          <w:rFonts w:ascii="Arial" w:hAnsi="Arial" w:cs="Arial"/>
          <w:spacing w:val="10"/>
          <w:sz w:val="21"/>
          <w:szCs w:val="21"/>
        </w:rPr>
        <w:t xml:space="preserve"> </w:t>
      </w:r>
      <w:r w:rsidR="00026420" w:rsidRPr="00641108">
        <w:rPr>
          <w:rFonts w:ascii="Arial" w:hAnsi="Arial" w:cs="Arial"/>
          <w:sz w:val="21"/>
          <w:szCs w:val="21"/>
        </w:rPr>
        <w:t>вертикальне</w:t>
      </w:r>
      <w:r w:rsidR="00026420" w:rsidRPr="00641108">
        <w:rPr>
          <w:rFonts w:ascii="Arial" w:hAnsi="Arial" w:cs="Arial"/>
          <w:spacing w:val="8"/>
          <w:sz w:val="21"/>
          <w:szCs w:val="21"/>
        </w:rPr>
        <w:t xml:space="preserve"> </w:t>
      </w:r>
      <w:r w:rsidR="00026420" w:rsidRPr="00641108">
        <w:rPr>
          <w:rFonts w:ascii="Arial" w:hAnsi="Arial" w:cs="Arial"/>
          <w:sz w:val="21"/>
          <w:szCs w:val="21"/>
        </w:rPr>
        <w:t>навантаження</w:t>
      </w:r>
      <w:r w:rsidR="00026420" w:rsidRPr="00641108">
        <w:rPr>
          <w:rFonts w:ascii="Arial" w:hAnsi="Arial" w:cs="Arial"/>
          <w:spacing w:val="25"/>
          <w:sz w:val="21"/>
          <w:szCs w:val="21"/>
        </w:rPr>
        <w:t xml:space="preserve"> </w:t>
      </w:r>
      <w:r w:rsidR="00026420" w:rsidRPr="00641108">
        <w:rPr>
          <w:rFonts w:ascii="Arial" w:hAnsi="Arial" w:cs="Arial"/>
          <w:sz w:val="21"/>
          <w:szCs w:val="21"/>
        </w:rPr>
        <w:t>СК</w:t>
      </w:r>
      <w:r w:rsidR="00026420" w:rsidRPr="00641108">
        <w:rPr>
          <w:rFonts w:ascii="Arial" w:hAnsi="Arial" w:cs="Arial"/>
          <w:spacing w:val="10"/>
          <w:sz w:val="21"/>
          <w:szCs w:val="21"/>
        </w:rPr>
        <w:t xml:space="preserve"> </w:t>
      </w:r>
      <w:r>
        <w:rPr>
          <w:rFonts w:ascii="Arial" w:hAnsi="Arial" w:cs="Arial"/>
          <w:spacing w:val="10"/>
          <w:sz w:val="21"/>
          <w:szCs w:val="21"/>
        </w:rPr>
        <w:t>за</w:t>
      </w:r>
      <w:r>
        <w:rPr>
          <w:rFonts w:ascii="Arial" w:hAnsi="Arial" w:cs="Arial"/>
          <w:spacing w:val="13"/>
          <w:sz w:val="21"/>
          <w:szCs w:val="21"/>
        </w:rPr>
        <w:t xml:space="preserve"> </w:t>
      </w:r>
      <w:r w:rsidR="00026420" w:rsidRPr="00641108">
        <w:rPr>
          <w:rFonts w:ascii="Arial" w:hAnsi="Arial" w:cs="Arial"/>
          <w:i/>
          <w:spacing w:val="-2"/>
          <w:sz w:val="21"/>
          <w:szCs w:val="21"/>
        </w:rPr>
        <w:t>К</w:t>
      </w:r>
      <w:r>
        <w:rPr>
          <w:rFonts w:ascii="Arial" w:hAnsi="Arial" w:cs="Arial"/>
          <w:i/>
          <w:spacing w:val="-2"/>
          <w:sz w:val="21"/>
          <w:szCs w:val="21"/>
        </w:rPr>
        <w:t xml:space="preserve"> </w:t>
      </w:r>
      <w:r w:rsidR="00026420" w:rsidRPr="00641108">
        <w:rPr>
          <w:rFonts w:ascii="Arial" w:hAnsi="Arial" w:cs="Arial"/>
          <w:spacing w:val="-2"/>
          <w:sz w:val="21"/>
          <w:szCs w:val="21"/>
        </w:rPr>
        <w:t>=</w:t>
      </w:r>
      <w:r>
        <w:rPr>
          <w:rFonts w:ascii="Arial" w:hAnsi="Arial" w:cs="Arial"/>
          <w:spacing w:val="-2"/>
          <w:sz w:val="21"/>
          <w:szCs w:val="21"/>
        </w:rPr>
        <w:t xml:space="preserve"> </w:t>
      </w:r>
      <w:r w:rsidR="00026420" w:rsidRPr="00641108">
        <w:rPr>
          <w:rFonts w:ascii="Arial" w:hAnsi="Arial" w:cs="Arial"/>
          <w:spacing w:val="-2"/>
          <w:sz w:val="21"/>
          <w:szCs w:val="21"/>
        </w:rPr>
        <w:t>14;</w:t>
      </w:r>
    </w:p>
    <w:p w14:paraId="3CF2B1E3" w14:textId="487C7921" w:rsidR="0005794D" w:rsidRPr="00641108" w:rsidRDefault="00E96F68" w:rsidP="00641108">
      <w:pPr>
        <w:pStyle w:val="a5"/>
        <w:tabs>
          <w:tab w:val="left" w:pos="1300"/>
        </w:tabs>
        <w:spacing w:line="293" w:lineRule="auto"/>
        <w:ind w:left="0" w:firstLine="720"/>
        <w:rPr>
          <w:rFonts w:ascii="Arial" w:hAnsi="Arial" w:cs="Arial"/>
          <w:sz w:val="21"/>
          <w:szCs w:val="21"/>
        </w:rPr>
      </w:pPr>
      <w:r>
        <w:rPr>
          <w:rFonts w:ascii="Arial" w:hAnsi="Arial" w:cs="Arial"/>
          <w:sz w:val="21"/>
          <w:szCs w:val="21"/>
        </w:rPr>
        <w:t>—</w:t>
      </w:r>
      <w:r w:rsidR="00641108">
        <w:rPr>
          <w:rFonts w:ascii="Arial" w:hAnsi="Arial" w:cs="Arial"/>
          <w:sz w:val="21"/>
          <w:szCs w:val="21"/>
        </w:rPr>
        <w:t xml:space="preserve"> </w:t>
      </w:r>
      <w:r w:rsidR="00026420" w:rsidRPr="00641108">
        <w:rPr>
          <w:rFonts w:ascii="Arial" w:hAnsi="Arial" w:cs="Arial"/>
          <w:sz w:val="21"/>
          <w:szCs w:val="21"/>
        </w:rPr>
        <w:t xml:space="preserve">характеристичне </w:t>
      </w:r>
      <w:r w:rsidR="00026420" w:rsidRPr="00641108">
        <w:rPr>
          <w:rFonts w:ascii="Arial" w:hAnsi="Arial" w:cs="Arial"/>
          <w:color w:val="2C2C2C"/>
          <w:sz w:val="21"/>
          <w:szCs w:val="21"/>
        </w:rPr>
        <w:t>горизонтальне поперечне навантаження від ударів рухомого складу слід визначати  залежно від передбачуваної швидкості руху на ес</w:t>
      </w:r>
      <w:r w:rsidR="00026420" w:rsidRPr="00641108">
        <w:rPr>
          <w:rFonts w:ascii="Arial" w:hAnsi="Arial" w:cs="Arial"/>
          <w:color w:val="0D0D0D"/>
          <w:sz w:val="21"/>
          <w:szCs w:val="21"/>
        </w:rPr>
        <w:t>так</w:t>
      </w:r>
      <w:r w:rsidR="00026420" w:rsidRPr="00641108">
        <w:rPr>
          <w:rFonts w:ascii="Arial" w:hAnsi="Arial" w:cs="Arial"/>
          <w:color w:val="2C2C2C"/>
          <w:sz w:val="21"/>
          <w:szCs w:val="21"/>
        </w:rPr>
        <w:t>аді;</w:t>
      </w:r>
    </w:p>
    <w:p w14:paraId="459F13DA" w14:textId="68C8BA51" w:rsidR="0005794D" w:rsidRPr="00641108" w:rsidRDefault="00E96F68" w:rsidP="00641108">
      <w:pPr>
        <w:pStyle w:val="a5"/>
        <w:tabs>
          <w:tab w:val="left" w:pos="1300"/>
        </w:tabs>
        <w:spacing w:line="288" w:lineRule="auto"/>
        <w:ind w:left="0" w:firstLine="709"/>
        <w:rPr>
          <w:rFonts w:ascii="Arial" w:hAnsi="Arial" w:cs="Arial"/>
          <w:color w:val="2C2C2C"/>
          <w:sz w:val="21"/>
          <w:szCs w:val="21"/>
        </w:rPr>
      </w:pPr>
      <w:r>
        <w:rPr>
          <w:rFonts w:ascii="Arial" w:hAnsi="Arial" w:cs="Arial"/>
          <w:color w:val="2C2C2C"/>
          <w:sz w:val="21"/>
          <w:szCs w:val="21"/>
        </w:rPr>
        <w:t>—</w:t>
      </w:r>
      <w:r w:rsidR="00641108">
        <w:rPr>
          <w:rFonts w:ascii="Arial" w:hAnsi="Arial" w:cs="Arial"/>
          <w:color w:val="2C2C2C"/>
          <w:sz w:val="21"/>
          <w:szCs w:val="21"/>
        </w:rPr>
        <w:t xml:space="preserve"> </w:t>
      </w:r>
      <w:r>
        <w:rPr>
          <w:rFonts w:ascii="Arial" w:hAnsi="Arial" w:cs="Arial"/>
          <w:color w:val="2C2C2C"/>
          <w:sz w:val="21"/>
          <w:szCs w:val="21"/>
        </w:rPr>
        <w:t xml:space="preserve"> у разі </w:t>
      </w:r>
      <w:r w:rsidR="00026420" w:rsidRPr="00641108">
        <w:rPr>
          <w:rFonts w:ascii="Arial" w:hAnsi="Arial" w:cs="Arial"/>
          <w:color w:val="2C2C2C"/>
          <w:sz w:val="21"/>
          <w:szCs w:val="21"/>
        </w:rPr>
        <w:t>оброб</w:t>
      </w:r>
      <w:r>
        <w:rPr>
          <w:rFonts w:ascii="Arial" w:hAnsi="Arial" w:cs="Arial"/>
          <w:color w:val="2C2C2C"/>
          <w:sz w:val="21"/>
          <w:szCs w:val="21"/>
        </w:rPr>
        <w:t xml:space="preserve">лення </w:t>
      </w:r>
      <w:r w:rsidR="00026420" w:rsidRPr="00641108">
        <w:rPr>
          <w:rFonts w:ascii="Arial" w:hAnsi="Arial" w:cs="Arial"/>
          <w:color w:val="2C2C2C"/>
          <w:sz w:val="21"/>
          <w:szCs w:val="21"/>
        </w:rPr>
        <w:t>і</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розвантаженні</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на</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ес</w:t>
      </w:r>
      <w:r w:rsidR="00026420" w:rsidRPr="00641108">
        <w:rPr>
          <w:rFonts w:ascii="Arial" w:hAnsi="Arial" w:cs="Arial"/>
          <w:color w:val="0D0D0D"/>
          <w:sz w:val="21"/>
          <w:szCs w:val="21"/>
        </w:rPr>
        <w:t>так</w:t>
      </w:r>
      <w:r w:rsidR="00026420" w:rsidRPr="00641108">
        <w:rPr>
          <w:rFonts w:ascii="Arial" w:hAnsi="Arial" w:cs="Arial"/>
          <w:color w:val="2C2C2C"/>
          <w:sz w:val="21"/>
          <w:szCs w:val="21"/>
        </w:rPr>
        <w:t>аді</w:t>
      </w:r>
      <w:r w:rsidR="00026420" w:rsidRPr="00641108">
        <w:rPr>
          <w:rFonts w:ascii="Arial" w:hAnsi="Arial" w:cs="Arial"/>
          <w:color w:val="2C2C2C"/>
          <w:spacing w:val="80"/>
          <w:w w:val="150"/>
          <w:sz w:val="21"/>
          <w:szCs w:val="21"/>
        </w:rPr>
        <w:t xml:space="preserve"> </w:t>
      </w:r>
      <w:r w:rsidR="00026420" w:rsidRPr="00641108">
        <w:rPr>
          <w:rFonts w:ascii="Arial" w:hAnsi="Arial" w:cs="Arial"/>
          <w:color w:val="2C2C2C"/>
          <w:sz w:val="21"/>
          <w:szCs w:val="21"/>
        </w:rPr>
        <w:t>вагонів-самоскидів додатково слід виконувати розрахунки на навантаження від вагонів-самоскидів у момент розвантаження, приймаючи характеристичне значення вертикального тиску на упорну рейку 80</w:t>
      </w:r>
      <w:r>
        <w:rPr>
          <w:rFonts w:ascii="Arial" w:hAnsi="Arial" w:cs="Arial"/>
          <w:color w:val="2C2C2C"/>
          <w:sz w:val="21"/>
          <w:szCs w:val="21"/>
        </w:rPr>
        <w:t xml:space="preserve"> </w:t>
      </w:r>
      <w:r w:rsidR="00026420" w:rsidRPr="00641108">
        <w:rPr>
          <w:rFonts w:ascii="Arial" w:hAnsi="Arial" w:cs="Arial"/>
          <w:color w:val="2C2C2C"/>
          <w:sz w:val="21"/>
          <w:szCs w:val="21"/>
        </w:rPr>
        <w:t>%, а на рейку, напроти напрямку розвантаження – 20</w:t>
      </w:r>
      <w:r>
        <w:rPr>
          <w:rFonts w:ascii="Arial" w:hAnsi="Arial" w:cs="Arial"/>
          <w:color w:val="2C2C2C"/>
          <w:sz w:val="21"/>
          <w:szCs w:val="21"/>
        </w:rPr>
        <w:t xml:space="preserve"> </w:t>
      </w:r>
      <w:r w:rsidR="00026420" w:rsidRPr="00641108">
        <w:rPr>
          <w:rFonts w:ascii="Arial" w:hAnsi="Arial" w:cs="Arial"/>
          <w:color w:val="2C2C2C"/>
          <w:sz w:val="21"/>
          <w:szCs w:val="21"/>
        </w:rPr>
        <w:t>% від повного тимчасового вертикального навантаження. Характеристичне значення</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горизонтальної сили від поперечного удару, яка прикладається до головки упорної рейки, слід приймати у розмірі 20</w:t>
      </w:r>
      <w:r>
        <w:rPr>
          <w:rFonts w:ascii="Arial" w:hAnsi="Arial" w:cs="Arial"/>
          <w:color w:val="2C2C2C"/>
          <w:sz w:val="21"/>
          <w:szCs w:val="21"/>
        </w:rPr>
        <w:t xml:space="preserve"> </w:t>
      </w:r>
      <w:r w:rsidR="00026420" w:rsidRPr="00641108">
        <w:rPr>
          <w:rFonts w:ascii="Arial" w:hAnsi="Arial" w:cs="Arial"/>
          <w:color w:val="2C2C2C"/>
          <w:sz w:val="21"/>
          <w:szCs w:val="21"/>
        </w:rPr>
        <w:t>% тимчасового вертикального навантаження на упорну рейку.</w:t>
      </w:r>
    </w:p>
    <w:p w14:paraId="5D19F4A9" w14:textId="77A098ED" w:rsidR="0005794D" w:rsidRPr="00641108" w:rsidRDefault="00026420" w:rsidP="00641108">
      <w:pPr>
        <w:pStyle w:val="a3"/>
        <w:spacing w:line="288" w:lineRule="auto"/>
        <w:ind w:left="0" w:firstLine="720"/>
        <w:rPr>
          <w:rFonts w:ascii="Arial" w:hAnsi="Arial" w:cs="Arial"/>
          <w:sz w:val="21"/>
          <w:szCs w:val="21"/>
        </w:rPr>
      </w:pPr>
      <w:r w:rsidRPr="00641108">
        <w:rPr>
          <w:rFonts w:ascii="Arial" w:hAnsi="Arial" w:cs="Arial"/>
          <w:color w:val="2C2C2C"/>
          <w:sz w:val="21"/>
          <w:szCs w:val="21"/>
        </w:rPr>
        <w:t>Розрахункове значення вертикального тиску і горизонтальної сили від поперечного</w:t>
      </w:r>
      <w:r w:rsidRPr="00641108">
        <w:rPr>
          <w:rFonts w:ascii="Arial" w:hAnsi="Arial" w:cs="Arial"/>
          <w:color w:val="2C2C2C"/>
          <w:spacing w:val="61"/>
          <w:sz w:val="21"/>
          <w:szCs w:val="21"/>
        </w:rPr>
        <w:t xml:space="preserve"> </w:t>
      </w:r>
      <w:r w:rsidRPr="00641108">
        <w:rPr>
          <w:rFonts w:ascii="Arial" w:hAnsi="Arial" w:cs="Arial"/>
          <w:color w:val="2C2C2C"/>
          <w:sz w:val="21"/>
          <w:szCs w:val="21"/>
        </w:rPr>
        <w:t>удару</w:t>
      </w:r>
      <w:r w:rsidRPr="00641108">
        <w:rPr>
          <w:rFonts w:ascii="Arial" w:hAnsi="Arial" w:cs="Arial"/>
          <w:color w:val="2C2C2C"/>
          <w:spacing w:val="63"/>
          <w:sz w:val="21"/>
          <w:szCs w:val="21"/>
        </w:rPr>
        <w:t xml:space="preserve"> </w:t>
      </w:r>
      <w:r w:rsidRPr="00641108">
        <w:rPr>
          <w:rFonts w:ascii="Arial" w:hAnsi="Arial" w:cs="Arial"/>
          <w:color w:val="2C2C2C"/>
          <w:sz w:val="21"/>
          <w:szCs w:val="21"/>
        </w:rPr>
        <w:t>слід</w:t>
      </w:r>
      <w:r w:rsidRPr="00641108">
        <w:rPr>
          <w:rFonts w:ascii="Arial" w:hAnsi="Arial" w:cs="Arial"/>
          <w:color w:val="2C2C2C"/>
          <w:spacing w:val="63"/>
          <w:sz w:val="21"/>
          <w:szCs w:val="21"/>
        </w:rPr>
        <w:t xml:space="preserve"> </w:t>
      </w:r>
      <w:r w:rsidRPr="00641108">
        <w:rPr>
          <w:rFonts w:ascii="Arial" w:hAnsi="Arial" w:cs="Arial"/>
          <w:color w:val="2C2C2C"/>
          <w:sz w:val="21"/>
          <w:szCs w:val="21"/>
        </w:rPr>
        <w:t>приймати</w:t>
      </w:r>
      <w:r w:rsidRPr="00641108">
        <w:rPr>
          <w:rFonts w:ascii="Arial" w:hAnsi="Arial" w:cs="Arial"/>
          <w:color w:val="2C2C2C"/>
          <w:spacing w:val="64"/>
          <w:sz w:val="21"/>
          <w:szCs w:val="21"/>
        </w:rPr>
        <w:t xml:space="preserve"> </w:t>
      </w:r>
      <w:r w:rsidRPr="00641108">
        <w:rPr>
          <w:rFonts w:ascii="Arial" w:hAnsi="Arial" w:cs="Arial"/>
          <w:color w:val="2C2C2C"/>
          <w:sz w:val="21"/>
          <w:szCs w:val="21"/>
        </w:rPr>
        <w:t>з</w:t>
      </w:r>
      <w:r w:rsidRPr="00641108">
        <w:rPr>
          <w:rFonts w:ascii="Arial" w:hAnsi="Arial" w:cs="Arial"/>
          <w:color w:val="2C2C2C"/>
          <w:spacing w:val="62"/>
          <w:sz w:val="21"/>
          <w:szCs w:val="21"/>
        </w:rPr>
        <w:t xml:space="preserve"> </w:t>
      </w:r>
      <w:r w:rsidRPr="00641108">
        <w:rPr>
          <w:rFonts w:ascii="Arial" w:hAnsi="Arial" w:cs="Arial"/>
          <w:color w:val="2C2C2C"/>
          <w:sz w:val="21"/>
          <w:szCs w:val="21"/>
        </w:rPr>
        <w:t>коефіцієнтом</w:t>
      </w:r>
      <w:r w:rsidRPr="00641108">
        <w:rPr>
          <w:rFonts w:ascii="Arial" w:hAnsi="Arial" w:cs="Arial"/>
          <w:color w:val="2C2C2C"/>
          <w:spacing w:val="62"/>
          <w:sz w:val="21"/>
          <w:szCs w:val="21"/>
        </w:rPr>
        <w:t xml:space="preserve"> </w:t>
      </w:r>
      <w:r w:rsidRPr="00641108">
        <w:rPr>
          <w:rFonts w:ascii="Arial" w:hAnsi="Arial" w:cs="Arial"/>
          <w:color w:val="2C2C2C"/>
          <w:sz w:val="21"/>
          <w:szCs w:val="21"/>
        </w:rPr>
        <w:t>надійності</w:t>
      </w:r>
      <w:r w:rsidRPr="00641108">
        <w:rPr>
          <w:rFonts w:ascii="Arial" w:hAnsi="Arial" w:cs="Arial"/>
          <w:color w:val="2C2C2C"/>
          <w:spacing w:val="64"/>
          <w:sz w:val="21"/>
          <w:szCs w:val="21"/>
        </w:rPr>
        <w:t xml:space="preserve"> </w:t>
      </w:r>
      <w:r w:rsidRPr="00641108">
        <w:rPr>
          <w:rFonts w:ascii="Arial" w:hAnsi="Arial" w:cs="Arial"/>
          <w:color w:val="2C2C2C"/>
          <w:spacing w:val="-2"/>
          <w:sz w:val="21"/>
          <w:szCs w:val="21"/>
        </w:rPr>
        <w:t>навантаження</w:t>
      </w:r>
      <w:r w:rsidR="00E96F68">
        <w:rPr>
          <w:rFonts w:ascii="Arial" w:hAnsi="Arial" w:cs="Arial"/>
          <w:color w:val="2C2C2C"/>
          <w:spacing w:val="-2"/>
          <w:sz w:val="21"/>
          <w:szCs w:val="21"/>
        </w:rPr>
        <w:t xml:space="preserve"> </w:t>
      </w:r>
      <w:r w:rsidR="00641108">
        <w:rPr>
          <w:rFonts w:ascii="Symbol" w:hAnsi="Symbol"/>
          <w:position w:val="1"/>
          <w:sz w:val="30"/>
        </w:rPr>
        <w:t></w:t>
      </w:r>
      <w:r w:rsidR="00641108">
        <w:rPr>
          <w:spacing w:val="-12"/>
          <w:position w:val="1"/>
          <w:sz w:val="30"/>
        </w:rPr>
        <w:t xml:space="preserve"> </w:t>
      </w:r>
      <w:r w:rsidR="00641108">
        <w:rPr>
          <w:i/>
          <w:position w:val="-6"/>
          <w:sz w:val="16"/>
        </w:rPr>
        <w:t>f</w:t>
      </w:r>
      <w:r w:rsidR="00641108">
        <w:rPr>
          <w:i/>
          <w:spacing w:val="62"/>
          <w:w w:val="150"/>
          <w:position w:val="-6"/>
          <w:sz w:val="16"/>
        </w:rPr>
        <w:t xml:space="preserve"> </w:t>
      </w:r>
      <w:r w:rsidR="00641108">
        <w:rPr>
          <w:rFonts w:ascii="Symbol" w:hAnsi="Symbol"/>
          <w:position w:val="1"/>
        </w:rPr>
        <w:t></w:t>
      </w:r>
      <w:r w:rsidR="00641108">
        <w:rPr>
          <w:spacing w:val="-40"/>
          <w:position w:val="1"/>
        </w:rPr>
        <w:t xml:space="preserve"> </w:t>
      </w:r>
      <w:r w:rsidRPr="00641108">
        <w:rPr>
          <w:rFonts w:ascii="Arial" w:hAnsi="Arial" w:cs="Arial"/>
          <w:position w:val="1"/>
          <w:sz w:val="21"/>
          <w:szCs w:val="21"/>
        </w:rPr>
        <w:t>1,</w:t>
      </w:r>
      <w:r w:rsidRPr="00641108">
        <w:rPr>
          <w:rFonts w:ascii="Arial" w:hAnsi="Arial" w:cs="Arial"/>
          <w:spacing w:val="-44"/>
          <w:position w:val="1"/>
          <w:sz w:val="21"/>
          <w:szCs w:val="21"/>
        </w:rPr>
        <w:t xml:space="preserve"> </w:t>
      </w:r>
      <w:r w:rsidRPr="00641108">
        <w:rPr>
          <w:rFonts w:ascii="Arial" w:hAnsi="Arial" w:cs="Arial"/>
          <w:position w:val="1"/>
          <w:sz w:val="21"/>
          <w:szCs w:val="21"/>
        </w:rPr>
        <w:t>25</w:t>
      </w:r>
      <w:r w:rsidRPr="00641108">
        <w:rPr>
          <w:rFonts w:ascii="Arial" w:hAnsi="Arial" w:cs="Arial"/>
          <w:spacing w:val="-36"/>
          <w:position w:val="1"/>
          <w:sz w:val="21"/>
          <w:szCs w:val="21"/>
        </w:rPr>
        <w:t xml:space="preserve"> </w:t>
      </w:r>
      <w:r w:rsidRPr="00641108">
        <w:rPr>
          <w:rFonts w:ascii="Arial" w:hAnsi="Arial" w:cs="Arial"/>
          <w:color w:val="2C2C2C"/>
          <w:sz w:val="21"/>
          <w:szCs w:val="21"/>
        </w:rPr>
        <w:t>.</w:t>
      </w:r>
      <w:r w:rsidRPr="00641108">
        <w:rPr>
          <w:rFonts w:ascii="Arial" w:hAnsi="Arial" w:cs="Arial"/>
          <w:color w:val="2C2C2C"/>
          <w:spacing w:val="63"/>
          <w:sz w:val="21"/>
          <w:szCs w:val="21"/>
        </w:rPr>
        <w:t xml:space="preserve"> </w:t>
      </w:r>
      <w:r w:rsidRPr="00641108">
        <w:rPr>
          <w:rFonts w:ascii="Arial" w:hAnsi="Arial" w:cs="Arial"/>
          <w:color w:val="2C2C2C"/>
          <w:sz w:val="21"/>
          <w:szCs w:val="21"/>
        </w:rPr>
        <w:t>Розрахункове</w:t>
      </w:r>
      <w:r w:rsidRPr="00641108">
        <w:rPr>
          <w:rFonts w:ascii="Arial" w:hAnsi="Arial" w:cs="Arial"/>
          <w:color w:val="2C2C2C"/>
          <w:spacing w:val="63"/>
          <w:sz w:val="21"/>
          <w:szCs w:val="21"/>
        </w:rPr>
        <w:t xml:space="preserve"> </w:t>
      </w:r>
      <w:r w:rsidRPr="00641108">
        <w:rPr>
          <w:rFonts w:ascii="Arial" w:hAnsi="Arial" w:cs="Arial"/>
          <w:color w:val="2C2C2C"/>
          <w:sz w:val="21"/>
          <w:szCs w:val="21"/>
        </w:rPr>
        <w:t>горизонтальне</w:t>
      </w:r>
      <w:r w:rsidRPr="00641108">
        <w:rPr>
          <w:rFonts w:ascii="Arial" w:hAnsi="Arial" w:cs="Arial"/>
          <w:color w:val="2C2C2C"/>
          <w:spacing w:val="63"/>
          <w:sz w:val="21"/>
          <w:szCs w:val="21"/>
        </w:rPr>
        <w:t xml:space="preserve"> </w:t>
      </w:r>
      <w:r w:rsidRPr="00641108">
        <w:rPr>
          <w:rFonts w:ascii="Arial" w:hAnsi="Arial" w:cs="Arial"/>
          <w:color w:val="2C2C2C"/>
          <w:sz w:val="21"/>
          <w:szCs w:val="21"/>
        </w:rPr>
        <w:t>навантаження</w:t>
      </w:r>
      <w:r w:rsidRPr="00641108">
        <w:rPr>
          <w:rFonts w:ascii="Arial" w:hAnsi="Arial" w:cs="Arial"/>
          <w:color w:val="2C2C2C"/>
          <w:spacing w:val="64"/>
          <w:sz w:val="21"/>
          <w:szCs w:val="21"/>
        </w:rPr>
        <w:t xml:space="preserve"> </w:t>
      </w:r>
      <w:r w:rsidRPr="00641108">
        <w:rPr>
          <w:rFonts w:ascii="Arial" w:hAnsi="Arial" w:cs="Arial"/>
          <w:color w:val="2C2C2C"/>
          <w:sz w:val="21"/>
          <w:szCs w:val="21"/>
        </w:rPr>
        <w:t>на</w:t>
      </w:r>
      <w:r w:rsidRPr="00641108">
        <w:rPr>
          <w:rFonts w:ascii="Arial" w:hAnsi="Arial" w:cs="Arial"/>
          <w:color w:val="2C2C2C"/>
          <w:spacing w:val="62"/>
          <w:sz w:val="21"/>
          <w:szCs w:val="21"/>
        </w:rPr>
        <w:t xml:space="preserve"> </w:t>
      </w:r>
      <w:r w:rsidRPr="00641108">
        <w:rPr>
          <w:rFonts w:ascii="Arial" w:hAnsi="Arial" w:cs="Arial"/>
          <w:color w:val="2C2C2C"/>
          <w:sz w:val="21"/>
          <w:szCs w:val="21"/>
        </w:rPr>
        <w:t>протилежну</w:t>
      </w:r>
      <w:r w:rsidRPr="00641108">
        <w:rPr>
          <w:rFonts w:ascii="Arial" w:hAnsi="Arial" w:cs="Arial"/>
          <w:color w:val="2C2C2C"/>
          <w:spacing w:val="62"/>
          <w:sz w:val="21"/>
          <w:szCs w:val="21"/>
        </w:rPr>
        <w:t xml:space="preserve"> </w:t>
      </w:r>
      <w:r w:rsidRPr="00641108">
        <w:rPr>
          <w:rFonts w:ascii="Arial" w:hAnsi="Arial" w:cs="Arial"/>
          <w:color w:val="2C2C2C"/>
          <w:spacing w:val="-2"/>
          <w:sz w:val="21"/>
          <w:szCs w:val="21"/>
        </w:rPr>
        <w:t>рейку</w:t>
      </w:r>
      <w:r w:rsidR="00641108">
        <w:rPr>
          <w:rFonts w:ascii="Arial" w:hAnsi="Arial" w:cs="Arial"/>
          <w:sz w:val="21"/>
          <w:szCs w:val="21"/>
        </w:rPr>
        <w:t xml:space="preserve"> </w:t>
      </w:r>
      <w:r w:rsidRPr="00641108">
        <w:rPr>
          <w:rFonts w:ascii="Arial" w:hAnsi="Arial" w:cs="Arial"/>
          <w:color w:val="2C2C2C"/>
          <w:sz w:val="21"/>
          <w:szCs w:val="21"/>
        </w:rPr>
        <w:t>слід</w:t>
      </w:r>
      <w:r w:rsidRPr="00641108">
        <w:rPr>
          <w:rFonts w:ascii="Arial" w:hAnsi="Arial" w:cs="Arial"/>
          <w:color w:val="2C2C2C"/>
          <w:spacing w:val="7"/>
          <w:sz w:val="21"/>
          <w:szCs w:val="21"/>
        </w:rPr>
        <w:t xml:space="preserve"> </w:t>
      </w:r>
      <w:r w:rsidRPr="00D96A35">
        <w:rPr>
          <w:rFonts w:ascii="Arial" w:hAnsi="Arial" w:cs="Arial"/>
          <w:color w:val="2C2C2C"/>
          <w:sz w:val="21"/>
          <w:szCs w:val="21"/>
        </w:rPr>
        <w:t xml:space="preserve">приймати </w:t>
      </w:r>
      <w:r w:rsidR="007D64D6" w:rsidRPr="00D96A35">
        <w:rPr>
          <w:rFonts w:ascii="Arial" w:hAnsi="Arial" w:cs="Arial"/>
          <w:color w:val="2C2C2C"/>
          <w:sz w:val="21"/>
          <w:szCs w:val="21"/>
        </w:rPr>
        <w:t xml:space="preserve">рівним </w:t>
      </w:r>
      <w:r w:rsidRPr="00D96A35">
        <w:rPr>
          <w:rFonts w:ascii="Arial" w:hAnsi="Arial" w:cs="Arial"/>
          <w:color w:val="2C2C2C"/>
          <w:sz w:val="21"/>
          <w:szCs w:val="21"/>
        </w:rPr>
        <w:t>нулю</w:t>
      </w:r>
      <w:r w:rsidRPr="00641108">
        <w:rPr>
          <w:rFonts w:ascii="Arial" w:hAnsi="Arial" w:cs="Arial"/>
          <w:color w:val="2C2C2C"/>
          <w:spacing w:val="-4"/>
          <w:sz w:val="21"/>
          <w:szCs w:val="21"/>
        </w:rPr>
        <w:t>.</w:t>
      </w:r>
    </w:p>
    <w:p w14:paraId="70F2A2C8" w14:textId="454C26BF" w:rsidR="0005794D" w:rsidRPr="00641108" w:rsidRDefault="00026420" w:rsidP="00641108">
      <w:pPr>
        <w:pStyle w:val="a3"/>
        <w:spacing w:line="288" w:lineRule="auto"/>
        <w:ind w:left="0" w:firstLine="720"/>
        <w:rPr>
          <w:rFonts w:ascii="Arial" w:hAnsi="Arial" w:cs="Arial"/>
          <w:sz w:val="21"/>
          <w:szCs w:val="21"/>
        </w:rPr>
      </w:pPr>
      <w:r w:rsidRPr="00641108">
        <w:rPr>
          <w:rFonts w:ascii="Arial" w:hAnsi="Arial" w:cs="Arial"/>
          <w:color w:val="2C2C2C"/>
          <w:sz w:val="21"/>
          <w:szCs w:val="21"/>
        </w:rPr>
        <w:t>Естакади масивні або утворені з</w:t>
      </w:r>
      <w:r w:rsidR="007D64D6">
        <w:rPr>
          <w:rFonts w:ascii="Arial" w:hAnsi="Arial" w:cs="Arial"/>
          <w:color w:val="2C2C2C"/>
          <w:sz w:val="21"/>
          <w:szCs w:val="21"/>
        </w:rPr>
        <w:t>і</w:t>
      </w:r>
      <w:r w:rsidRPr="00641108">
        <w:rPr>
          <w:rFonts w:ascii="Arial" w:hAnsi="Arial" w:cs="Arial"/>
          <w:color w:val="2C2C2C"/>
          <w:sz w:val="21"/>
          <w:szCs w:val="21"/>
        </w:rPr>
        <w:t xml:space="preserve"> стін підпірних з засипкою слід розраховувати без урахування динамічного коефіцієнта.</w:t>
      </w:r>
    </w:p>
    <w:p w14:paraId="275BCDC4" w14:textId="77777777" w:rsidR="0005794D" w:rsidRPr="00641108" w:rsidRDefault="00026420" w:rsidP="00641108">
      <w:pPr>
        <w:pStyle w:val="a3"/>
        <w:spacing w:line="288" w:lineRule="auto"/>
        <w:ind w:left="0" w:firstLine="720"/>
        <w:rPr>
          <w:rFonts w:ascii="Arial" w:hAnsi="Arial" w:cs="Arial"/>
          <w:sz w:val="21"/>
          <w:szCs w:val="21"/>
        </w:rPr>
      </w:pPr>
      <w:r w:rsidRPr="00641108">
        <w:rPr>
          <w:rFonts w:ascii="Arial" w:hAnsi="Arial" w:cs="Arial"/>
          <w:color w:val="2C2C2C"/>
          <w:sz w:val="21"/>
          <w:szCs w:val="21"/>
        </w:rPr>
        <w:t xml:space="preserve">Елементи </w:t>
      </w:r>
      <w:r w:rsidRPr="00641108">
        <w:rPr>
          <w:rFonts w:ascii="Arial" w:hAnsi="Arial" w:cs="Arial"/>
          <w:sz w:val="21"/>
          <w:szCs w:val="21"/>
        </w:rPr>
        <w:t>прогонови</w:t>
      </w:r>
      <w:r w:rsidRPr="00641108">
        <w:rPr>
          <w:rFonts w:ascii="Arial" w:hAnsi="Arial" w:cs="Arial"/>
          <w:color w:val="2C2C2C"/>
          <w:sz w:val="21"/>
          <w:szCs w:val="21"/>
        </w:rPr>
        <w:t>х конструкцій і опори е</w:t>
      </w:r>
      <w:r w:rsidRPr="00641108">
        <w:rPr>
          <w:rFonts w:ascii="Arial" w:hAnsi="Arial" w:cs="Arial"/>
          <w:color w:val="0D0D0D"/>
          <w:sz w:val="21"/>
          <w:szCs w:val="21"/>
        </w:rPr>
        <w:t>ста</w:t>
      </w:r>
      <w:r w:rsidRPr="00641108">
        <w:rPr>
          <w:rFonts w:ascii="Arial" w:hAnsi="Arial" w:cs="Arial"/>
          <w:color w:val="2C2C2C"/>
          <w:sz w:val="21"/>
          <w:szCs w:val="21"/>
        </w:rPr>
        <w:t>кад балкової конструкції слід розраховувати з урахуванням динамічного коефіцієнта, який</w:t>
      </w:r>
      <w:r w:rsidRPr="00641108">
        <w:rPr>
          <w:rFonts w:ascii="Arial" w:hAnsi="Arial" w:cs="Arial"/>
          <w:color w:val="2C2C2C"/>
          <w:spacing w:val="80"/>
          <w:sz w:val="21"/>
          <w:szCs w:val="21"/>
        </w:rPr>
        <w:t xml:space="preserve"> </w:t>
      </w:r>
      <w:r w:rsidRPr="00641108">
        <w:rPr>
          <w:rFonts w:ascii="Arial" w:hAnsi="Arial" w:cs="Arial"/>
          <w:color w:val="2C2C2C"/>
          <w:spacing w:val="-2"/>
          <w:sz w:val="21"/>
          <w:szCs w:val="21"/>
        </w:rPr>
        <w:t>приймається:</w:t>
      </w:r>
    </w:p>
    <w:p w14:paraId="07F19C77" w14:textId="6717C4B1" w:rsidR="0005794D" w:rsidRPr="00641108" w:rsidRDefault="007D64D6" w:rsidP="00641108">
      <w:pPr>
        <w:pStyle w:val="a5"/>
        <w:tabs>
          <w:tab w:val="left" w:pos="1300"/>
        </w:tabs>
        <w:spacing w:line="288" w:lineRule="auto"/>
        <w:ind w:left="0" w:firstLine="720"/>
        <w:rPr>
          <w:rFonts w:ascii="Arial" w:hAnsi="Arial" w:cs="Arial"/>
          <w:color w:val="2C2C2C"/>
          <w:sz w:val="21"/>
          <w:szCs w:val="21"/>
        </w:rPr>
      </w:pPr>
      <w:r>
        <w:rPr>
          <w:rFonts w:ascii="Arial" w:hAnsi="Arial" w:cs="Arial"/>
          <w:color w:val="2C2C2C"/>
          <w:sz w:val="21"/>
          <w:szCs w:val="21"/>
        </w:rPr>
        <w:t>—</w:t>
      </w:r>
      <w:r w:rsidR="00641108">
        <w:rPr>
          <w:rFonts w:ascii="Arial" w:hAnsi="Arial" w:cs="Arial"/>
          <w:color w:val="2C2C2C"/>
          <w:sz w:val="21"/>
          <w:szCs w:val="21"/>
        </w:rPr>
        <w:t xml:space="preserve"> </w:t>
      </w:r>
      <w:r w:rsidR="00026420" w:rsidRPr="00641108">
        <w:rPr>
          <w:rFonts w:ascii="Arial" w:hAnsi="Arial" w:cs="Arial"/>
          <w:color w:val="2C2C2C"/>
          <w:sz w:val="21"/>
          <w:szCs w:val="21"/>
        </w:rPr>
        <w:t>для вагонів-самоскидів у момент розвантаження – 1,1 до</w:t>
      </w:r>
      <w:r w:rsidR="00026420" w:rsidRPr="00641108">
        <w:rPr>
          <w:rFonts w:ascii="Arial" w:hAnsi="Arial" w:cs="Arial"/>
          <w:color w:val="2C2C2C"/>
          <w:spacing w:val="80"/>
          <w:sz w:val="21"/>
          <w:szCs w:val="21"/>
        </w:rPr>
        <w:t xml:space="preserve"> </w:t>
      </w:r>
      <w:r w:rsidR="00026420" w:rsidRPr="00641108">
        <w:rPr>
          <w:rFonts w:ascii="Arial" w:hAnsi="Arial" w:cs="Arial"/>
          <w:color w:val="2C2C2C"/>
          <w:sz w:val="21"/>
          <w:szCs w:val="21"/>
        </w:rPr>
        <w:t>вертикального тиску на упорну рейку;</w:t>
      </w:r>
    </w:p>
    <w:p w14:paraId="5B0C46EA" w14:textId="15E1993D" w:rsidR="0005794D" w:rsidRPr="00641108" w:rsidRDefault="007D64D6" w:rsidP="00641108">
      <w:pPr>
        <w:pStyle w:val="a5"/>
        <w:tabs>
          <w:tab w:val="left" w:pos="1302"/>
        </w:tabs>
        <w:spacing w:line="288" w:lineRule="auto"/>
        <w:ind w:left="720" w:firstLine="0"/>
        <w:rPr>
          <w:rFonts w:ascii="Arial" w:hAnsi="Arial" w:cs="Arial"/>
          <w:color w:val="2C2C2C"/>
          <w:sz w:val="21"/>
          <w:szCs w:val="21"/>
        </w:rPr>
      </w:pPr>
      <w:r>
        <w:rPr>
          <w:rFonts w:ascii="Arial" w:hAnsi="Arial" w:cs="Arial"/>
          <w:color w:val="2C2C2C"/>
          <w:sz w:val="21"/>
          <w:szCs w:val="21"/>
        </w:rPr>
        <w:t>—</w:t>
      </w:r>
      <w:r w:rsidR="00641108">
        <w:rPr>
          <w:rFonts w:ascii="Arial" w:hAnsi="Arial" w:cs="Arial"/>
          <w:color w:val="2C2C2C"/>
          <w:sz w:val="21"/>
          <w:szCs w:val="21"/>
        </w:rPr>
        <w:t xml:space="preserve"> </w:t>
      </w:r>
      <w:r w:rsidR="00026420" w:rsidRPr="00641108">
        <w:rPr>
          <w:rFonts w:ascii="Arial" w:hAnsi="Arial" w:cs="Arial"/>
          <w:color w:val="2C2C2C"/>
          <w:sz w:val="21"/>
          <w:szCs w:val="21"/>
        </w:rPr>
        <w:t xml:space="preserve">для інших видів рухомого складу – відповідно до </w:t>
      </w:r>
      <w:hyperlink r:id="rId314" w:history="1">
        <w:r w:rsidR="00026420" w:rsidRPr="004C608F">
          <w:rPr>
            <w:rStyle w:val="af2"/>
            <w:rFonts w:ascii="Arial" w:hAnsi="Arial" w:cs="Arial"/>
            <w:sz w:val="21"/>
            <w:szCs w:val="21"/>
          </w:rPr>
          <w:t>ДБН В.1.2-15</w:t>
        </w:r>
      </w:hyperlink>
      <w:r w:rsidR="00026420" w:rsidRPr="00641108">
        <w:rPr>
          <w:rFonts w:ascii="Arial" w:hAnsi="Arial" w:cs="Arial"/>
          <w:sz w:val="21"/>
          <w:szCs w:val="21"/>
        </w:rPr>
        <w:t xml:space="preserve">, </w:t>
      </w:r>
      <w:r w:rsidR="00026420" w:rsidRPr="00641108">
        <w:rPr>
          <w:rFonts w:ascii="Arial" w:hAnsi="Arial" w:cs="Arial"/>
          <w:color w:val="2C2C2C"/>
          <w:sz w:val="21"/>
          <w:szCs w:val="21"/>
        </w:rPr>
        <w:t xml:space="preserve">але не менше </w:t>
      </w:r>
      <w:r>
        <w:rPr>
          <w:rFonts w:ascii="Arial" w:hAnsi="Arial" w:cs="Arial"/>
          <w:color w:val="2C2C2C"/>
          <w:sz w:val="21"/>
          <w:szCs w:val="21"/>
        </w:rPr>
        <w:t xml:space="preserve">ніж </w:t>
      </w:r>
      <w:r w:rsidR="00026420" w:rsidRPr="00641108">
        <w:rPr>
          <w:rFonts w:ascii="Arial" w:hAnsi="Arial" w:cs="Arial"/>
          <w:sz w:val="21"/>
          <w:szCs w:val="21"/>
        </w:rPr>
        <w:t>1,1</w:t>
      </w:r>
      <w:r w:rsidR="00026420" w:rsidRPr="00641108">
        <w:rPr>
          <w:rFonts w:ascii="Arial" w:hAnsi="Arial" w:cs="Arial"/>
          <w:color w:val="2C2C2C"/>
          <w:sz w:val="21"/>
          <w:szCs w:val="21"/>
        </w:rPr>
        <w:t>.</w:t>
      </w:r>
    </w:p>
    <w:p w14:paraId="01095601" w14:textId="0B685264" w:rsidR="0005794D" w:rsidRPr="00641108"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641108">
        <w:rPr>
          <w:rFonts w:ascii="Arial" w:hAnsi="Arial" w:cs="Arial"/>
          <w:color w:val="2C2C2C"/>
          <w:sz w:val="21"/>
          <w:szCs w:val="21"/>
        </w:rPr>
        <w:t>За умовами самоочищення та надійності в експлуатації верхню споруду залізниці на естакадах слід приймати посиленої конструкції, передбачивши</w:t>
      </w:r>
      <w:r w:rsidRPr="00641108">
        <w:rPr>
          <w:rFonts w:ascii="Arial" w:hAnsi="Arial" w:cs="Arial"/>
          <w:color w:val="2C2C2C"/>
          <w:spacing w:val="40"/>
          <w:sz w:val="21"/>
          <w:szCs w:val="21"/>
        </w:rPr>
        <w:t xml:space="preserve"> </w:t>
      </w:r>
      <w:r w:rsidRPr="00641108">
        <w:rPr>
          <w:rFonts w:ascii="Arial" w:hAnsi="Arial" w:cs="Arial"/>
          <w:color w:val="2C2C2C"/>
          <w:sz w:val="21"/>
          <w:szCs w:val="21"/>
        </w:rPr>
        <w:t>захисні заходи щодо її елементів, а також безперешкодну їх</w:t>
      </w:r>
      <w:r w:rsidR="007D64D6">
        <w:rPr>
          <w:rFonts w:ascii="Arial" w:hAnsi="Arial" w:cs="Arial"/>
          <w:color w:val="2C2C2C"/>
          <w:sz w:val="21"/>
          <w:szCs w:val="21"/>
        </w:rPr>
        <w:t>ню</w:t>
      </w:r>
      <w:r w:rsidRPr="00641108">
        <w:rPr>
          <w:rFonts w:ascii="Arial" w:hAnsi="Arial" w:cs="Arial"/>
          <w:color w:val="2C2C2C"/>
          <w:sz w:val="21"/>
          <w:szCs w:val="21"/>
        </w:rPr>
        <w:t xml:space="preserve"> заміну під час ремонтних робіт.</w:t>
      </w:r>
    </w:p>
    <w:p w14:paraId="5E35136B" w14:textId="08581EE0" w:rsidR="0005794D" w:rsidRPr="00ED24EE" w:rsidRDefault="00026420" w:rsidP="00AD2EDF">
      <w:pPr>
        <w:pStyle w:val="a5"/>
        <w:numPr>
          <w:ilvl w:val="2"/>
          <w:numId w:val="47"/>
        </w:numPr>
        <w:tabs>
          <w:tab w:val="left" w:pos="1781"/>
        </w:tabs>
        <w:spacing w:line="293" w:lineRule="auto"/>
        <w:ind w:left="0" w:firstLine="720"/>
        <w:rPr>
          <w:rFonts w:ascii="Arial" w:hAnsi="Arial" w:cs="Arial"/>
          <w:b/>
          <w:color w:val="2C2C2C"/>
          <w:sz w:val="21"/>
          <w:szCs w:val="21"/>
        </w:rPr>
      </w:pPr>
      <w:r w:rsidRPr="00ED24EE">
        <w:rPr>
          <w:rFonts w:ascii="Arial" w:hAnsi="Arial" w:cs="Arial"/>
          <w:color w:val="2C2C2C"/>
          <w:sz w:val="21"/>
          <w:szCs w:val="21"/>
        </w:rPr>
        <w:t>Естакади заввишки не більше ніж 3 м повинні бути обладнані пересувними</w:t>
      </w:r>
      <w:r w:rsidR="00227F84">
        <w:rPr>
          <w:rFonts w:ascii="Arial" w:hAnsi="Arial" w:cs="Arial"/>
          <w:color w:val="2C2C2C"/>
          <w:sz w:val="21"/>
          <w:szCs w:val="21"/>
        </w:rPr>
        <w:t xml:space="preserve"> площад</w:t>
      </w:r>
      <w:r w:rsidR="007D64D6" w:rsidRPr="00107D31">
        <w:rPr>
          <w:rFonts w:ascii="Arial" w:hAnsi="Arial" w:cs="Arial"/>
          <w:color w:val="2C2C2C"/>
          <w:sz w:val="21"/>
          <w:szCs w:val="21"/>
        </w:rPr>
        <w:t xml:space="preserve">ками для </w:t>
      </w:r>
      <w:r w:rsidRPr="00107D31">
        <w:rPr>
          <w:rFonts w:ascii="Arial" w:hAnsi="Arial" w:cs="Arial"/>
          <w:color w:val="2C2C2C"/>
          <w:sz w:val="21"/>
          <w:szCs w:val="21"/>
        </w:rPr>
        <w:t xml:space="preserve"> </w:t>
      </w:r>
      <w:r w:rsidRPr="00ED24EE">
        <w:rPr>
          <w:rFonts w:ascii="Arial" w:hAnsi="Arial" w:cs="Arial"/>
          <w:color w:val="2C2C2C"/>
          <w:sz w:val="21"/>
          <w:szCs w:val="21"/>
        </w:rPr>
        <w:t>обслуговування.</w:t>
      </w:r>
      <w:r w:rsidRPr="00107D31">
        <w:rPr>
          <w:rFonts w:ascii="Arial" w:hAnsi="Arial" w:cs="Arial"/>
          <w:color w:val="2C2C2C"/>
          <w:sz w:val="21"/>
          <w:szCs w:val="21"/>
        </w:rPr>
        <w:t xml:space="preserve"> </w:t>
      </w:r>
      <w:r w:rsidRPr="00ED24EE">
        <w:rPr>
          <w:rFonts w:ascii="Arial" w:hAnsi="Arial" w:cs="Arial"/>
          <w:color w:val="2C2C2C"/>
          <w:sz w:val="21"/>
          <w:szCs w:val="21"/>
        </w:rPr>
        <w:t>Для</w:t>
      </w:r>
      <w:r w:rsidRPr="00107D31">
        <w:rPr>
          <w:rFonts w:ascii="Arial" w:hAnsi="Arial" w:cs="Arial"/>
          <w:color w:val="2C2C2C"/>
          <w:sz w:val="21"/>
          <w:szCs w:val="21"/>
        </w:rPr>
        <w:t xml:space="preserve"> </w:t>
      </w:r>
      <w:r w:rsidRPr="00ED24EE">
        <w:rPr>
          <w:rFonts w:ascii="Arial" w:hAnsi="Arial" w:cs="Arial"/>
          <w:color w:val="2C2C2C"/>
          <w:sz w:val="21"/>
          <w:szCs w:val="21"/>
        </w:rPr>
        <w:t>естакад</w:t>
      </w:r>
      <w:r w:rsidRPr="00107D31">
        <w:rPr>
          <w:rFonts w:ascii="Arial" w:hAnsi="Arial" w:cs="Arial"/>
          <w:color w:val="2C2C2C"/>
          <w:sz w:val="21"/>
          <w:szCs w:val="21"/>
        </w:rPr>
        <w:t xml:space="preserve"> </w:t>
      </w:r>
      <w:r w:rsidRPr="00ED24EE">
        <w:rPr>
          <w:rFonts w:ascii="Arial" w:hAnsi="Arial" w:cs="Arial"/>
          <w:color w:val="2C2C2C"/>
          <w:sz w:val="21"/>
          <w:szCs w:val="21"/>
        </w:rPr>
        <w:t>заввишки</w:t>
      </w:r>
      <w:r w:rsidRPr="00107D31">
        <w:rPr>
          <w:rFonts w:ascii="Arial" w:hAnsi="Arial" w:cs="Arial"/>
          <w:color w:val="2C2C2C"/>
          <w:sz w:val="21"/>
          <w:szCs w:val="21"/>
        </w:rPr>
        <w:t xml:space="preserve"> </w:t>
      </w:r>
      <w:r w:rsidRPr="00ED24EE">
        <w:rPr>
          <w:rFonts w:ascii="Arial" w:hAnsi="Arial" w:cs="Arial"/>
          <w:color w:val="2C2C2C"/>
          <w:sz w:val="21"/>
          <w:szCs w:val="21"/>
        </w:rPr>
        <w:t>3 м</w:t>
      </w:r>
      <w:r w:rsidRPr="00107D31">
        <w:rPr>
          <w:rFonts w:ascii="Arial" w:hAnsi="Arial" w:cs="Arial"/>
          <w:color w:val="2C2C2C"/>
          <w:sz w:val="21"/>
          <w:szCs w:val="21"/>
        </w:rPr>
        <w:t xml:space="preserve"> </w:t>
      </w:r>
      <w:r w:rsidRPr="00ED24EE">
        <w:rPr>
          <w:rFonts w:ascii="Arial" w:hAnsi="Arial" w:cs="Arial"/>
          <w:color w:val="2C2C2C"/>
          <w:sz w:val="21"/>
          <w:szCs w:val="21"/>
        </w:rPr>
        <w:t xml:space="preserve">і більше слід передбачати, </w:t>
      </w:r>
      <w:r w:rsidR="007D64D6" w:rsidRPr="00ED24EE">
        <w:rPr>
          <w:rFonts w:ascii="Arial" w:hAnsi="Arial" w:cs="Arial"/>
          <w:color w:val="2C2C2C"/>
          <w:sz w:val="21"/>
          <w:szCs w:val="21"/>
        </w:rPr>
        <w:t>зазвичай</w:t>
      </w:r>
      <w:r w:rsidRPr="00ED24EE">
        <w:rPr>
          <w:rFonts w:ascii="Arial" w:hAnsi="Arial" w:cs="Arial"/>
          <w:color w:val="2C2C2C"/>
          <w:sz w:val="21"/>
          <w:szCs w:val="21"/>
        </w:rPr>
        <w:t>, стаціонарні</w:t>
      </w:r>
      <w:r w:rsidR="00227F84">
        <w:rPr>
          <w:rFonts w:ascii="Arial" w:hAnsi="Arial" w:cs="Arial"/>
          <w:color w:val="2C2C2C"/>
          <w:sz w:val="21"/>
          <w:szCs w:val="21"/>
        </w:rPr>
        <w:t xml:space="preserve"> площад</w:t>
      </w:r>
      <w:r w:rsidR="007D64D6" w:rsidRPr="00ED24EE">
        <w:rPr>
          <w:rFonts w:ascii="Arial" w:hAnsi="Arial" w:cs="Arial"/>
          <w:color w:val="2C2C2C"/>
          <w:sz w:val="21"/>
          <w:szCs w:val="21"/>
        </w:rPr>
        <w:t>ки</w:t>
      </w:r>
      <w:r w:rsidRPr="00ED24EE">
        <w:rPr>
          <w:rFonts w:ascii="Arial" w:hAnsi="Arial" w:cs="Arial"/>
          <w:color w:val="2C2C2C"/>
          <w:sz w:val="21"/>
          <w:szCs w:val="21"/>
        </w:rPr>
        <w:t>.</w:t>
      </w:r>
    </w:p>
    <w:p w14:paraId="3536CC69" w14:textId="2B9F5C7B" w:rsidR="0005794D" w:rsidRPr="00ED24EE" w:rsidRDefault="00026420" w:rsidP="00641108">
      <w:pPr>
        <w:pStyle w:val="a3"/>
        <w:spacing w:line="293" w:lineRule="auto"/>
        <w:ind w:left="0" w:firstLine="720"/>
        <w:rPr>
          <w:rFonts w:ascii="Arial" w:hAnsi="Arial" w:cs="Arial"/>
          <w:sz w:val="21"/>
          <w:szCs w:val="21"/>
        </w:rPr>
      </w:pPr>
      <w:r w:rsidRPr="00ED24EE">
        <w:rPr>
          <w:rFonts w:ascii="Arial" w:hAnsi="Arial" w:cs="Arial"/>
          <w:color w:val="2C2C2C"/>
          <w:sz w:val="21"/>
          <w:szCs w:val="21"/>
        </w:rPr>
        <w:t>Естакади, призначені для розвантаження тільки вагонів-самоскидів, дозвол</w:t>
      </w:r>
      <w:r w:rsidR="007D64D6" w:rsidRPr="00ED24EE">
        <w:rPr>
          <w:rFonts w:ascii="Arial" w:hAnsi="Arial" w:cs="Arial"/>
          <w:color w:val="2C2C2C"/>
          <w:sz w:val="21"/>
          <w:szCs w:val="21"/>
        </w:rPr>
        <w:t xml:space="preserve">ено </w:t>
      </w:r>
      <w:r w:rsidRPr="00ED24EE">
        <w:rPr>
          <w:rFonts w:ascii="Arial" w:hAnsi="Arial" w:cs="Arial"/>
          <w:color w:val="2C2C2C"/>
          <w:sz w:val="21"/>
          <w:szCs w:val="21"/>
        </w:rPr>
        <w:t xml:space="preserve"> облаштовувати</w:t>
      </w:r>
      <w:r w:rsidR="00227F84">
        <w:rPr>
          <w:rFonts w:ascii="Arial" w:hAnsi="Arial" w:cs="Arial"/>
          <w:color w:val="2C2C2C"/>
          <w:sz w:val="21"/>
          <w:szCs w:val="21"/>
        </w:rPr>
        <w:t xml:space="preserve"> площадки</w:t>
      </w:r>
      <w:r w:rsidR="007D64D6" w:rsidRPr="00ED24EE">
        <w:rPr>
          <w:rFonts w:ascii="Arial" w:hAnsi="Arial" w:cs="Arial"/>
          <w:color w:val="2C2C2C"/>
          <w:sz w:val="21"/>
          <w:szCs w:val="21"/>
        </w:rPr>
        <w:t xml:space="preserve"> для </w:t>
      </w:r>
      <w:r w:rsidRPr="00ED24EE">
        <w:rPr>
          <w:rFonts w:ascii="Arial" w:hAnsi="Arial" w:cs="Arial"/>
          <w:color w:val="2C2C2C"/>
          <w:sz w:val="21"/>
          <w:szCs w:val="21"/>
        </w:rPr>
        <w:t>обслуговування з боку, який розташований протилежно зоні розвантаження.</w:t>
      </w:r>
    </w:p>
    <w:p w14:paraId="4B3A81F8" w14:textId="770F7F96" w:rsidR="007D64D6" w:rsidRPr="00ED24EE" w:rsidRDefault="00026420" w:rsidP="00107D31">
      <w:pPr>
        <w:spacing w:line="293" w:lineRule="auto"/>
        <w:ind w:firstLine="720"/>
        <w:jc w:val="both"/>
        <w:rPr>
          <w:rFonts w:ascii="Arial" w:hAnsi="Arial" w:cs="Arial"/>
          <w:color w:val="2C2C2C"/>
          <w:sz w:val="21"/>
          <w:szCs w:val="21"/>
        </w:rPr>
      </w:pPr>
      <w:r w:rsidRPr="00641108">
        <w:rPr>
          <w:rFonts w:ascii="Arial" w:hAnsi="Arial" w:cs="Arial"/>
          <w:b/>
          <w:color w:val="2C2C2C"/>
          <w:sz w:val="20"/>
          <w:szCs w:val="20"/>
        </w:rPr>
        <w:t xml:space="preserve">Примітка. </w:t>
      </w:r>
      <w:r w:rsidR="007D64D6" w:rsidRPr="00107D31">
        <w:rPr>
          <w:rFonts w:ascii="Arial" w:hAnsi="Arial" w:cs="Arial"/>
          <w:sz w:val="21"/>
          <w:szCs w:val="21"/>
        </w:rPr>
        <w:t>Естакади для електропневматичної дистанційної системи керування розвантаженням вагонів-самоскидів слід проєктувати бе</w:t>
      </w:r>
      <w:r w:rsidR="00227F84">
        <w:rPr>
          <w:rFonts w:ascii="Arial" w:hAnsi="Arial" w:cs="Arial"/>
          <w:sz w:val="21"/>
          <w:szCs w:val="21"/>
        </w:rPr>
        <w:t xml:space="preserve">з площадки </w:t>
      </w:r>
      <w:r w:rsidR="007D64D6" w:rsidRPr="00107D31">
        <w:rPr>
          <w:rFonts w:ascii="Arial" w:hAnsi="Arial" w:cs="Arial"/>
          <w:sz w:val="21"/>
          <w:szCs w:val="21"/>
        </w:rPr>
        <w:t xml:space="preserve"> для обслуговування.</w:t>
      </w:r>
    </w:p>
    <w:p w14:paraId="212CFB0D" w14:textId="55A4D30A" w:rsidR="00225270" w:rsidRDefault="00026420" w:rsidP="00107D31">
      <w:pPr>
        <w:spacing w:line="293" w:lineRule="auto"/>
        <w:ind w:firstLine="720"/>
        <w:jc w:val="both"/>
        <w:rPr>
          <w:rFonts w:ascii="Arial" w:hAnsi="Arial" w:cs="Arial"/>
          <w:color w:val="2C2C2C"/>
          <w:sz w:val="21"/>
          <w:szCs w:val="21"/>
        </w:rPr>
      </w:pPr>
      <w:r w:rsidRPr="00641108">
        <w:rPr>
          <w:rFonts w:ascii="Arial" w:hAnsi="Arial" w:cs="Arial"/>
          <w:color w:val="2C2C2C"/>
          <w:sz w:val="21"/>
          <w:szCs w:val="21"/>
        </w:rPr>
        <w:t>Для обслуговування та ремонту естакади на її кінцях слід передбачати сталеві сходи завширшки не менше</w:t>
      </w:r>
      <w:r w:rsidR="007D64D6">
        <w:rPr>
          <w:rFonts w:ascii="Arial" w:hAnsi="Arial" w:cs="Arial"/>
          <w:color w:val="2C2C2C"/>
          <w:sz w:val="21"/>
          <w:szCs w:val="21"/>
        </w:rPr>
        <w:t xml:space="preserve"> ніж</w:t>
      </w:r>
      <w:r w:rsidRPr="00641108">
        <w:rPr>
          <w:rFonts w:ascii="Arial" w:hAnsi="Arial" w:cs="Arial"/>
          <w:color w:val="2C2C2C"/>
          <w:sz w:val="21"/>
          <w:szCs w:val="21"/>
        </w:rPr>
        <w:t xml:space="preserve"> 0,7 м, з ухилом не більше</w:t>
      </w:r>
      <w:r w:rsidR="007D64D6">
        <w:rPr>
          <w:rFonts w:ascii="Arial" w:hAnsi="Arial" w:cs="Arial"/>
          <w:color w:val="2C2C2C"/>
          <w:sz w:val="21"/>
          <w:szCs w:val="21"/>
        </w:rPr>
        <w:t xml:space="preserve"> ніж</w:t>
      </w:r>
      <w:r w:rsidRPr="00641108">
        <w:rPr>
          <w:rFonts w:ascii="Arial" w:hAnsi="Arial" w:cs="Arial"/>
          <w:color w:val="2C2C2C"/>
          <w:sz w:val="21"/>
          <w:szCs w:val="21"/>
        </w:rPr>
        <w:t xml:space="preserve"> 60 градусів із огорожею відповідно до </w:t>
      </w:r>
      <w:r w:rsidR="00641108">
        <w:rPr>
          <w:rFonts w:ascii="Arial" w:hAnsi="Arial" w:cs="Arial"/>
          <w:color w:val="2C2C2C"/>
          <w:sz w:val="21"/>
          <w:szCs w:val="21"/>
        </w:rPr>
        <w:t xml:space="preserve">                     </w:t>
      </w:r>
      <w:hyperlink r:id="rId315" w:history="1">
        <w:r w:rsidRPr="00D96A35">
          <w:rPr>
            <w:rStyle w:val="af2"/>
            <w:rFonts w:ascii="Arial" w:hAnsi="Arial" w:cs="Arial"/>
            <w:sz w:val="21"/>
            <w:szCs w:val="21"/>
          </w:rPr>
          <w:t>ДСТУ Б В.2.6-52</w:t>
        </w:r>
      </w:hyperlink>
      <w:r w:rsidRPr="00641108">
        <w:rPr>
          <w:rFonts w:ascii="Arial" w:hAnsi="Arial" w:cs="Arial"/>
          <w:color w:val="2C2C2C"/>
          <w:sz w:val="21"/>
          <w:szCs w:val="21"/>
        </w:rPr>
        <w:t>.</w:t>
      </w:r>
      <w:r w:rsidR="00225270">
        <w:rPr>
          <w:rFonts w:ascii="Arial" w:hAnsi="Arial" w:cs="Arial"/>
          <w:color w:val="2C2C2C"/>
          <w:sz w:val="21"/>
          <w:szCs w:val="21"/>
        </w:rPr>
        <w:br w:type="page"/>
      </w:r>
    </w:p>
    <w:p w14:paraId="55A7ECBA" w14:textId="02FDE8BF" w:rsidR="0005794D" w:rsidRPr="00641108" w:rsidRDefault="007D64D6" w:rsidP="00AD2EDF">
      <w:pPr>
        <w:pStyle w:val="a5"/>
        <w:numPr>
          <w:ilvl w:val="2"/>
          <w:numId w:val="47"/>
        </w:numPr>
        <w:tabs>
          <w:tab w:val="left" w:pos="1922"/>
        </w:tabs>
        <w:spacing w:line="293" w:lineRule="auto"/>
        <w:ind w:left="0" w:firstLine="720"/>
        <w:rPr>
          <w:rFonts w:ascii="Arial" w:hAnsi="Arial" w:cs="Arial"/>
          <w:b/>
          <w:color w:val="2C2C2C"/>
          <w:sz w:val="21"/>
          <w:szCs w:val="21"/>
        </w:rPr>
      </w:pPr>
      <w:r>
        <w:rPr>
          <w:rFonts w:ascii="Arial" w:hAnsi="Arial" w:cs="Arial"/>
          <w:color w:val="2C2C2C"/>
          <w:sz w:val="21"/>
          <w:szCs w:val="21"/>
        </w:rPr>
        <w:t xml:space="preserve">За </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інтенсивн</w:t>
      </w:r>
      <w:r>
        <w:rPr>
          <w:rFonts w:ascii="Arial" w:hAnsi="Arial" w:cs="Arial"/>
          <w:color w:val="2C2C2C"/>
          <w:sz w:val="21"/>
          <w:szCs w:val="21"/>
        </w:rPr>
        <w:t xml:space="preserve">ої </w:t>
      </w:r>
      <w:r w:rsidR="00026420" w:rsidRPr="00641108">
        <w:rPr>
          <w:rFonts w:ascii="Arial" w:hAnsi="Arial" w:cs="Arial"/>
          <w:color w:val="2C2C2C"/>
          <w:sz w:val="21"/>
          <w:szCs w:val="21"/>
        </w:rPr>
        <w:t>експлуатації</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конструкцій</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естакад</w:t>
      </w:r>
      <w:r w:rsidR="00026420" w:rsidRPr="00641108">
        <w:rPr>
          <w:rFonts w:ascii="Arial" w:hAnsi="Arial" w:cs="Arial"/>
          <w:color w:val="2C2C2C"/>
          <w:spacing w:val="40"/>
          <w:sz w:val="21"/>
          <w:szCs w:val="21"/>
        </w:rPr>
        <w:t xml:space="preserve"> </w:t>
      </w:r>
      <w:r w:rsidR="00026420" w:rsidRPr="00641108">
        <w:rPr>
          <w:rFonts w:ascii="Arial" w:hAnsi="Arial" w:cs="Arial"/>
          <w:color w:val="2C2C2C"/>
          <w:sz w:val="21"/>
          <w:szCs w:val="21"/>
        </w:rPr>
        <w:t>(вивантаження матеріалу шматками вагою понад 0,49 кН , вивантаження матеріалу з температурою понад 50 °С, вивантаження хімічно активних матеріалів) необхідно передбачити механічний, протикорозійний і термічний захист елементів конструкцій естакади.</w:t>
      </w:r>
    </w:p>
    <w:p w14:paraId="516C7A96" w14:textId="77777777" w:rsidR="0005794D" w:rsidRPr="00641108" w:rsidRDefault="00026420" w:rsidP="00B168D6">
      <w:pPr>
        <w:pStyle w:val="3"/>
        <w:numPr>
          <w:ilvl w:val="0"/>
          <w:numId w:val="47"/>
        </w:numPr>
        <w:tabs>
          <w:tab w:val="left" w:pos="1563"/>
        </w:tabs>
        <w:spacing w:before="120" w:line="293" w:lineRule="auto"/>
        <w:ind w:left="57" w:firstLine="720"/>
        <w:jc w:val="both"/>
        <w:rPr>
          <w:rFonts w:ascii="Arial" w:hAnsi="Arial" w:cs="Arial"/>
          <w:sz w:val="21"/>
          <w:szCs w:val="21"/>
        </w:rPr>
      </w:pPr>
      <w:r w:rsidRPr="00641108">
        <w:rPr>
          <w:rFonts w:ascii="Arial" w:hAnsi="Arial" w:cs="Arial"/>
          <w:sz w:val="21"/>
          <w:szCs w:val="21"/>
        </w:rPr>
        <w:t>ВИСОТНІ</w:t>
      </w:r>
      <w:r w:rsidRPr="00641108">
        <w:rPr>
          <w:rFonts w:ascii="Arial" w:hAnsi="Arial" w:cs="Arial"/>
          <w:spacing w:val="-10"/>
          <w:sz w:val="21"/>
          <w:szCs w:val="21"/>
        </w:rPr>
        <w:t xml:space="preserve"> </w:t>
      </w:r>
      <w:r w:rsidRPr="00641108">
        <w:rPr>
          <w:rFonts w:ascii="Arial" w:hAnsi="Arial" w:cs="Arial"/>
          <w:spacing w:val="-2"/>
          <w:sz w:val="21"/>
          <w:szCs w:val="21"/>
        </w:rPr>
        <w:t>СПОРУДИ</w:t>
      </w:r>
    </w:p>
    <w:p w14:paraId="49A79D44" w14:textId="138B2EB7" w:rsidR="0005794D" w:rsidRPr="00641108" w:rsidRDefault="00026420" w:rsidP="00B168D6">
      <w:pPr>
        <w:pStyle w:val="4"/>
        <w:numPr>
          <w:ilvl w:val="1"/>
          <w:numId w:val="48"/>
        </w:numPr>
        <w:tabs>
          <w:tab w:val="left" w:pos="2071"/>
        </w:tabs>
        <w:spacing w:line="293" w:lineRule="auto"/>
        <w:ind w:left="57" w:firstLine="652"/>
        <w:rPr>
          <w:rFonts w:ascii="Arial" w:hAnsi="Arial" w:cs="Arial"/>
          <w:sz w:val="21"/>
          <w:szCs w:val="21"/>
        </w:rPr>
      </w:pPr>
      <w:r w:rsidRPr="00641108">
        <w:rPr>
          <w:rFonts w:ascii="Arial" w:hAnsi="Arial" w:cs="Arial"/>
          <w:sz w:val="21"/>
          <w:szCs w:val="21"/>
        </w:rPr>
        <w:t>Градирні</w:t>
      </w:r>
    </w:p>
    <w:p w14:paraId="3E490C33" w14:textId="5D631245" w:rsidR="0005794D" w:rsidRPr="00D96A35"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Норм</w:t>
      </w:r>
      <w:r w:rsidRPr="00445313">
        <w:rPr>
          <w:rFonts w:ascii="Arial" w:hAnsi="Arial" w:cs="Arial"/>
          <w:color w:val="2C2C2C"/>
          <w:spacing w:val="80"/>
          <w:sz w:val="21"/>
          <w:szCs w:val="21"/>
        </w:rPr>
        <w:t xml:space="preserve"> </w:t>
      </w:r>
      <w:r w:rsidR="007D64D6" w:rsidRPr="00D96A35">
        <w:rPr>
          <w:rFonts w:ascii="Arial" w:hAnsi="Arial" w:cs="Arial"/>
          <w:color w:val="2C2C2C"/>
          <w:sz w:val="21"/>
          <w:szCs w:val="21"/>
        </w:rPr>
        <w:t xml:space="preserve">цього </w:t>
      </w:r>
      <w:r w:rsidRPr="00D96A35">
        <w:rPr>
          <w:rFonts w:ascii="Arial" w:hAnsi="Arial" w:cs="Arial"/>
          <w:color w:val="2C2C2C"/>
          <w:sz w:val="21"/>
          <w:szCs w:val="21"/>
        </w:rPr>
        <w:t>підрозділу слід дотримуватись п</w:t>
      </w:r>
      <w:r w:rsidR="007D64D6" w:rsidRPr="00D96A35">
        <w:rPr>
          <w:rFonts w:ascii="Arial" w:hAnsi="Arial" w:cs="Arial"/>
          <w:color w:val="2C2C2C"/>
          <w:sz w:val="21"/>
          <w:szCs w:val="21"/>
        </w:rPr>
        <w:t xml:space="preserve">ід час </w:t>
      </w:r>
      <w:r w:rsidRPr="00D96A35">
        <w:rPr>
          <w:rFonts w:ascii="Arial" w:hAnsi="Arial" w:cs="Arial"/>
          <w:color w:val="2C2C2C"/>
          <w:sz w:val="21"/>
          <w:szCs w:val="21"/>
        </w:rPr>
        <w:t xml:space="preserve"> проєктуванн</w:t>
      </w:r>
      <w:r w:rsidR="007D64D6" w:rsidRPr="00D96A35">
        <w:rPr>
          <w:rFonts w:ascii="Arial" w:hAnsi="Arial" w:cs="Arial"/>
          <w:color w:val="2C2C2C"/>
          <w:sz w:val="21"/>
          <w:szCs w:val="21"/>
        </w:rPr>
        <w:t>я</w:t>
      </w:r>
      <w:r w:rsidRPr="00D96A35">
        <w:rPr>
          <w:rFonts w:ascii="Arial" w:hAnsi="Arial" w:cs="Arial"/>
          <w:color w:val="2C2C2C"/>
          <w:sz w:val="21"/>
          <w:szCs w:val="21"/>
        </w:rPr>
        <w:t xml:space="preserve"> конструкцій вентиляторних і баштових градирень.</w:t>
      </w:r>
    </w:p>
    <w:p w14:paraId="1365D9D8" w14:textId="38877CE6"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D96A35">
        <w:rPr>
          <w:rFonts w:ascii="Arial" w:hAnsi="Arial" w:cs="Arial"/>
          <w:color w:val="2C2C2C"/>
          <w:sz w:val="21"/>
          <w:szCs w:val="21"/>
        </w:rPr>
        <w:t>Основні габаритні розміри (у плані</w:t>
      </w:r>
      <w:r w:rsidR="007D64D6" w:rsidRPr="00D96A35">
        <w:rPr>
          <w:rFonts w:ascii="Arial" w:hAnsi="Arial" w:cs="Arial"/>
          <w:color w:val="2C2C2C"/>
          <w:sz w:val="21"/>
          <w:szCs w:val="21"/>
        </w:rPr>
        <w:t xml:space="preserve">, </w:t>
      </w:r>
      <w:r w:rsidRPr="00D96A35">
        <w:rPr>
          <w:rFonts w:ascii="Arial" w:hAnsi="Arial" w:cs="Arial"/>
          <w:color w:val="2C2C2C"/>
          <w:sz w:val="21"/>
          <w:szCs w:val="21"/>
        </w:rPr>
        <w:t xml:space="preserve"> по висоті, розміри отворів для надходження повітря </w:t>
      </w:r>
      <w:r w:rsidR="007D64D6" w:rsidRPr="00D96A35">
        <w:rPr>
          <w:rFonts w:ascii="Arial" w:hAnsi="Arial" w:cs="Arial"/>
          <w:color w:val="2C2C2C"/>
          <w:sz w:val="21"/>
          <w:szCs w:val="21"/>
        </w:rPr>
        <w:t>тощо</w:t>
      </w:r>
      <w:r w:rsidRPr="00D96A35">
        <w:rPr>
          <w:rFonts w:ascii="Arial" w:hAnsi="Arial" w:cs="Arial"/>
          <w:color w:val="2C2C2C"/>
          <w:sz w:val="21"/>
          <w:szCs w:val="21"/>
        </w:rPr>
        <w:t xml:space="preserve">), а також </w:t>
      </w:r>
      <w:r w:rsidR="007D64D6" w:rsidRPr="00D96A35">
        <w:rPr>
          <w:rFonts w:ascii="Arial" w:hAnsi="Arial" w:cs="Arial"/>
          <w:color w:val="2C2C2C"/>
          <w:sz w:val="21"/>
          <w:szCs w:val="21"/>
        </w:rPr>
        <w:t>розміри</w:t>
      </w:r>
      <w:r w:rsidR="007D64D6">
        <w:rPr>
          <w:rFonts w:ascii="Arial" w:hAnsi="Arial" w:cs="Arial"/>
          <w:color w:val="2C2C2C"/>
          <w:spacing w:val="40"/>
          <w:sz w:val="21"/>
          <w:szCs w:val="21"/>
        </w:rPr>
        <w:t xml:space="preserve"> </w:t>
      </w:r>
      <w:r w:rsidRPr="00445313">
        <w:rPr>
          <w:rFonts w:ascii="Arial" w:hAnsi="Arial" w:cs="Arial"/>
          <w:color w:val="2C2C2C"/>
          <w:sz w:val="21"/>
          <w:szCs w:val="21"/>
        </w:rPr>
        <w:t>градирень слід приймати відповідно до техніко-економічних розрахунків.</w:t>
      </w:r>
    </w:p>
    <w:p w14:paraId="4562FABA" w14:textId="77777777" w:rsidR="0005794D" w:rsidRPr="00445313" w:rsidRDefault="00026420" w:rsidP="00AD2EDF">
      <w:pPr>
        <w:pStyle w:val="a5"/>
        <w:numPr>
          <w:ilvl w:val="2"/>
          <w:numId w:val="48"/>
        </w:numPr>
        <w:tabs>
          <w:tab w:val="left" w:pos="1924"/>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Форму</w:t>
      </w:r>
      <w:r w:rsidRPr="00445313">
        <w:rPr>
          <w:rFonts w:ascii="Arial" w:hAnsi="Arial" w:cs="Arial"/>
          <w:color w:val="2C2C2C"/>
          <w:spacing w:val="8"/>
          <w:sz w:val="21"/>
          <w:szCs w:val="21"/>
        </w:rPr>
        <w:t xml:space="preserve"> </w:t>
      </w:r>
      <w:r w:rsidRPr="00445313">
        <w:rPr>
          <w:rFonts w:ascii="Arial" w:hAnsi="Arial" w:cs="Arial"/>
          <w:color w:val="2C2C2C"/>
          <w:sz w:val="21"/>
          <w:szCs w:val="21"/>
        </w:rPr>
        <w:t>градирень</w:t>
      </w:r>
      <w:r w:rsidRPr="00445313">
        <w:rPr>
          <w:rFonts w:ascii="Arial" w:hAnsi="Arial" w:cs="Arial"/>
          <w:color w:val="2C2C2C"/>
          <w:spacing w:val="5"/>
          <w:sz w:val="21"/>
          <w:szCs w:val="21"/>
        </w:rPr>
        <w:t xml:space="preserve"> </w:t>
      </w:r>
      <w:r w:rsidRPr="00445313">
        <w:rPr>
          <w:rFonts w:ascii="Arial" w:hAnsi="Arial" w:cs="Arial"/>
          <w:color w:val="2C2C2C"/>
          <w:sz w:val="21"/>
          <w:szCs w:val="21"/>
        </w:rPr>
        <w:t>у</w:t>
      </w:r>
      <w:r w:rsidRPr="00445313">
        <w:rPr>
          <w:rFonts w:ascii="Arial" w:hAnsi="Arial" w:cs="Arial"/>
          <w:color w:val="2C2C2C"/>
          <w:spacing w:val="7"/>
          <w:sz w:val="21"/>
          <w:szCs w:val="21"/>
        </w:rPr>
        <w:t xml:space="preserve"> </w:t>
      </w:r>
      <w:r w:rsidRPr="00445313">
        <w:rPr>
          <w:rFonts w:ascii="Arial" w:hAnsi="Arial" w:cs="Arial"/>
          <w:color w:val="2C2C2C"/>
          <w:sz w:val="21"/>
          <w:szCs w:val="21"/>
        </w:rPr>
        <w:t>плані</w:t>
      </w:r>
      <w:r w:rsidRPr="00445313">
        <w:rPr>
          <w:rFonts w:ascii="Arial" w:hAnsi="Arial" w:cs="Arial"/>
          <w:color w:val="2C2C2C"/>
          <w:spacing w:val="9"/>
          <w:sz w:val="21"/>
          <w:szCs w:val="21"/>
        </w:rPr>
        <w:t xml:space="preserve"> </w:t>
      </w:r>
      <w:r w:rsidRPr="00445313">
        <w:rPr>
          <w:rFonts w:ascii="Arial" w:hAnsi="Arial" w:cs="Arial"/>
          <w:color w:val="2C2C2C"/>
          <w:sz w:val="21"/>
          <w:szCs w:val="21"/>
        </w:rPr>
        <w:t>слід</w:t>
      </w:r>
      <w:r w:rsidRPr="00445313">
        <w:rPr>
          <w:rFonts w:ascii="Arial" w:hAnsi="Arial" w:cs="Arial"/>
          <w:color w:val="2C2C2C"/>
          <w:spacing w:val="7"/>
          <w:sz w:val="21"/>
          <w:szCs w:val="21"/>
        </w:rPr>
        <w:t xml:space="preserve"> </w:t>
      </w:r>
      <w:r w:rsidRPr="00445313">
        <w:rPr>
          <w:rFonts w:ascii="Arial" w:hAnsi="Arial" w:cs="Arial"/>
          <w:color w:val="2C2C2C"/>
          <w:sz w:val="21"/>
          <w:szCs w:val="21"/>
        </w:rPr>
        <w:t>приймати</w:t>
      </w:r>
      <w:r w:rsidRPr="00445313">
        <w:rPr>
          <w:rFonts w:ascii="Arial" w:hAnsi="Arial" w:cs="Arial"/>
          <w:color w:val="2C2C2C"/>
          <w:spacing w:val="7"/>
          <w:sz w:val="21"/>
          <w:szCs w:val="21"/>
        </w:rPr>
        <w:t xml:space="preserve"> </w:t>
      </w:r>
      <w:r w:rsidRPr="00445313">
        <w:rPr>
          <w:rFonts w:ascii="Arial" w:hAnsi="Arial" w:cs="Arial"/>
          <w:color w:val="2C2C2C"/>
          <w:spacing w:val="-4"/>
          <w:sz w:val="21"/>
          <w:szCs w:val="21"/>
        </w:rPr>
        <w:t>для:</w:t>
      </w:r>
    </w:p>
    <w:p w14:paraId="01398173" w14:textId="40CF4AD0" w:rsidR="0005794D" w:rsidRPr="00445313" w:rsidRDefault="007D64D6" w:rsidP="00445313">
      <w:pPr>
        <w:pStyle w:val="a5"/>
        <w:tabs>
          <w:tab w:val="left" w:pos="1301"/>
        </w:tabs>
        <w:spacing w:line="305" w:lineRule="auto"/>
        <w:ind w:left="720" w:firstLine="0"/>
        <w:rPr>
          <w:rFonts w:ascii="Arial" w:hAnsi="Arial" w:cs="Arial"/>
          <w:color w:val="2C2C2C"/>
          <w:sz w:val="21"/>
          <w:szCs w:val="21"/>
        </w:rPr>
      </w:pPr>
      <w:r>
        <w:rPr>
          <w:rFonts w:ascii="Arial" w:hAnsi="Arial" w:cs="Arial"/>
          <w:color w:val="2C2C2C"/>
          <w:sz w:val="21"/>
          <w:szCs w:val="21"/>
        </w:rPr>
        <w:t>—</w:t>
      </w:r>
      <w:r w:rsidR="00445313">
        <w:rPr>
          <w:rFonts w:ascii="Arial" w:hAnsi="Arial" w:cs="Arial"/>
          <w:color w:val="2C2C2C"/>
          <w:sz w:val="21"/>
          <w:szCs w:val="21"/>
        </w:rPr>
        <w:t xml:space="preserve"> </w:t>
      </w:r>
      <w:r w:rsidR="00026420" w:rsidRPr="00445313">
        <w:rPr>
          <w:rFonts w:ascii="Arial" w:hAnsi="Arial" w:cs="Arial"/>
          <w:color w:val="2C2C2C"/>
          <w:sz w:val="21"/>
          <w:szCs w:val="21"/>
        </w:rPr>
        <w:t>вентиляторних</w:t>
      </w:r>
      <w:r w:rsidR="00026420" w:rsidRPr="00445313">
        <w:rPr>
          <w:rFonts w:ascii="Arial" w:hAnsi="Arial" w:cs="Arial"/>
          <w:color w:val="2C2C2C"/>
          <w:spacing w:val="13"/>
          <w:sz w:val="21"/>
          <w:szCs w:val="21"/>
        </w:rPr>
        <w:t xml:space="preserve"> </w:t>
      </w:r>
      <w:r w:rsidR="00026420" w:rsidRPr="00445313">
        <w:rPr>
          <w:rFonts w:ascii="Arial" w:hAnsi="Arial" w:cs="Arial"/>
          <w:color w:val="2C2C2C"/>
          <w:sz w:val="21"/>
          <w:szCs w:val="21"/>
        </w:rPr>
        <w:t>секційних</w:t>
      </w:r>
      <w:r w:rsidR="00026420" w:rsidRPr="00445313">
        <w:rPr>
          <w:rFonts w:ascii="Arial" w:hAnsi="Arial" w:cs="Arial"/>
          <w:color w:val="2C2C2C"/>
          <w:spacing w:val="9"/>
          <w:sz w:val="21"/>
          <w:szCs w:val="21"/>
        </w:rPr>
        <w:t xml:space="preserve"> </w:t>
      </w:r>
      <w:r w:rsidR="00026420" w:rsidRPr="00445313">
        <w:rPr>
          <w:rFonts w:ascii="Arial" w:hAnsi="Arial" w:cs="Arial"/>
          <w:color w:val="2C2C2C"/>
          <w:sz w:val="21"/>
          <w:szCs w:val="21"/>
        </w:rPr>
        <w:t>–</w:t>
      </w:r>
      <w:r w:rsidR="00026420" w:rsidRPr="00445313">
        <w:rPr>
          <w:rFonts w:ascii="Arial" w:hAnsi="Arial" w:cs="Arial"/>
          <w:color w:val="2C2C2C"/>
          <w:spacing w:val="9"/>
          <w:sz w:val="21"/>
          <w:szCs w:val="21"/>
        </w:rPr>
        <w:t xml:space="preserve"> </w:t>
      </w:r>
      <w:r w:rsidR="00026420" w:rsidRPr="00445313">
        <w:rPr>
          <w:rFonts w:ascii="Arial" w:hAnsi="Arial" w:cs="Arial"/>
          <w:color w:val="2C2C2C"/>
          <w:sz w:val="21"/>
          <w:szCs w:val="21"/>
        </w:rPr>
        <w:t>квадратну</w:t>
      </w:r>
      <w:r w:rsidR="00026420" w:rsidRPr="00445313">
        <w:rPr>
          <w:rFonts w:ascii="Arial" w:hAnsi="Arial" w:cs="Arial"/>
          <w:color w:val="2C2C2C"/>
          <w:spacing w:val="9"/>
          <w:sz w:val="21"/>
          <w:szCs w:val="21"/>
        </w:rPr>
        <w:t xml:space="preserve"> </w:t>
      </w:r>
      <w:r w:rsidR="00026420" w:rsidRPr="00445313">
        <w:rPr>
          <w:rFonts w:ascii="Arial" w:hAnsi="Arial" w:cs="Arial"/>
          <w:color w:val="2C2C2C"/>
          <w:sz w:val="21"/>
          <w:szCs w:val="21"/>
        </w:rPr>
        <w:t>або</w:t>
      </w:r>
      <w:r w:rsidR="00026420" w:rsidRPr="00445313">
        <w:rPr>
          <w:rFonts w:ascii="Arial" w:hAnsi="Arial" w:cs="Arial"/>
          <w:color w:val="2C2C2C"/>
          <w:spacing w:val="10"/>
          <w:sz w:val="21"/>
          <w:szCs w:val="21"/>
        </w:rPr>
        <w:t xml:space="preserve"> </w:t>
      </w:r>
      <w:r w:rsidR="00026420" w:rsidRPr="00445313">
        <w:rPr>
          <w:rFonts w:ascii="Arial" w:hAnsi="Arial" w:cs="Arial"/>
          <w:color w:val="2C2C2C"/>
          <w:spacing w:val="-2"/>
          <w:sz w:val="21"/>
          <w:szCs w:val="21"/>
        </w:rPr>
        <w:t>прямокутну;</w:t>
      </w:r>
    </w:p>
    <w:p w14:paraId="1627BE05" w14:textId="6B75DD6F" w:rsidR="0005794D" w:rsidRPr="00445313" w:rsidRDefault="007D64D6" w:rsidP="00445313">
      <w:pPr>
        <w:pStyle w:val="a5"/>
        <w:tabs>
          <w:tab w:val="left" w:pos="1301"/>
        </w:tabs>
        <w:spacing w:line="305" w:lineRule="auto"/>
        <w:ind w:left="720" w:firstLine="0"/>
        <w:rPr>
          <w:rFonts w:ascii="Arial" w:hAnsi="Arial" w:cs="Arial"/>
          <w:color w:val="2C2C2C"/>
          <w:sz w:val="21"/>
          <w:szCs w:val="21"/>
        </w:rPr>
      </w:pPr>
      <w:r>
        <w:rPr>
          <w:rFonts w:ascii="Arial" w:hAnsi="Arial" w:cs="Arial"/>
          <w:color w:val="2C2C2C"/>
          <w:sz w:val="21"/>
          <w:szCs w:val="21"/>
        </w:rPr>
        <w:t>—</w:t>
      </w:r>
      <w:r w:rsidR="00445313">
        <w:rPr>
          <w:rFonts w:ascii="Arial" w:hAnsi="Arial" w:cs="Arial"/>
          <w:color w:val="2C2C2C"/>
          <w:sz w:val="21"/>
          <w:szCs w:val="21"/>
        </w:rPr>
        <w:t xml:space="preserve"> </w:t>
      </w:r>
      <w:r w:rsidR="00026420" w:rsidRPr="00445313">
        <w:rPr>
          <w:rFonts w:ascii="Arial" w:hAnsi="Arial" w:cs="Arial"/>
          <w:color w:val="2C2C2C"/>
          <w:sz w:val="21"/>
          <w:szCs w:val="21"/>
        </w:rPr>
        <w:t>баштових</w:t>
      </w:r>
      <w:r w:rsidR="00026420" w:rsidRPr="00445313">
        <w:rPr>
          <w:rFonts w:ascii="Arial" w:hAnsi="Arial" w:cs="Arial"/>
          <w:color w:val="2C2C2C"/>
          <w:spacing w:val="6"/>
          <w:sz w:val="21"/>
          <w:szCs w:val="21"/>
        </w:rPr>
        <w:t xml:space="preserve"> </w:t>
      </w:r>
      <w:r w:rsidR="00026420" w:rsidRPr="00445313">
        <w:rPr>
          <w:rFonts w:ascii="Arial" w:hAnsi="Arial" w:cs="Arial"/>
          <w:color w:val="2C2C2C"/>
          <w:sz w:val="21"/>
          <w:szCs w:val="21"/>
        </w:rPr>
        <w:t>і</w:t>
      </w:r>
      <w:r w:rsidR="00026420" w:rsidRPr="00445313">
        <w:rPr>
          <w:rFonts w:ascii="Arial" w:hAnsi="Arial" w:cs="Arial"/>
          <w:color w:val="2C2C2C"/>
          <w:spacing w:val="9"/>
          <w:sz w:val="21"/>
          <w:szCs w:val="21"/>
        </w:rPr>
        <w:t xml:space="preserve"> </w:t>
      </w:r>
      <w:r w:rsidR="00026420" w:rsidRPr="00445313">
        <w:rPr>
          <w:rFonts w:ascii="Arial" w:hAnsi="Arial" w:cs="Arial"/>
          <w:color w:val="2C2C2C"/>
          <w:sz w:val="21"/>
          <w:szCs w:val="21"/>
        </w:rPr>
        <w:t>односекційних</w:t>
      </w:r>
      <w:r w:rsidR="00026420" w:rsidRPr="00445313">
        <w:rPr>
          <w:rFonts w:ascii="Arial" w:hAnsi="Arial" w:cs="Arial"/>
          <w:color w:val="2C2C2C"/>
          <w:spacing w:val="12"/>
          <w:sz w:val="21"/>
          <w:szCs w:val="21"/>
        </w:rPr>
        <w:t xml:space="preserve"> </w:t>
      </w:r>
      <w:r w:rsidR="00026420" w:rsidRPr="00445313">
        <w:rPr>
          <w:rFonts w:ascii="Arial" w:hAnsi="Arial" w:cs="Arial"/>
          <w:color w:val="2C2C2C"/>
          <w:sz w:val="21"/>
          <w:szCs w:val="21"/>
        </w:rPr>
        <w:t>–</w:t>
      </w:r>
      <w:r w:rsidR="00026420" w:rsidRPr="00445313">
        <w:rPr>
          <w:rFonts w:ascii="Arial" w:hAnsi="Arial" w:cs="Arial"/>
          <w:color w:val="2C2C2C"/>
          <w:spacing w:val="11"/>
          <w:sz w:val="21"/>
          <w:szCs w:val="21"/>
        </w:rPr>
        <w:t xml:space="preserve"> </w:t>
      </w:r>
      <w:r w:rsidR="00026420" w:rsidRPr="00445313">
        <w:rPr>
          <w:rFonts w:ascii="Arial" w:hAnsi="Arial" w:cs="Arial"/>
          <w:color w:val="2C2C2C"/>
          <w:sz w:val="21"/>
          <w:szCs w:val="21"/>
        </w:rPr>
        <w:t>круглу,</w:t>
      </w:r>
      <w:r w:rsidR="00026420" w:rsidRPr="00445313">
        <w:rPr>
          <w:rFonts w:ascii="Arial" w:hAnsi="Arial" w:cs="Arial"/>
          <w:color w:val="2C2C2C"/>
          <w:spacing w:val="6"/>
          <w:sz w:val="21"/>
          <w:szCs w:val="21"/>
        </w:rPr>
        <w:t xml:space="preserve"> </w:t>
      </w:r>
      <w:r w:rsidR="00026420" w:rsidRPr="00445313">
        <w:rPr>
          <w:rFonts w:ascii="Arial" w:hAnsi="Arial" w:cs="Arial"/>
          <w:color w:val="2C2C2C"/>
          <w:sz w:val="21"/>
          <w:szCs w:val="21"/>
        </w:rPr>
        <w:t>багатокутну</w:t>
      </w:r>
      <w:r w:rsidR="00026420" w:rsidRPr="00445313">
        <w:rPr>
          <w:rFonts w:ascii="Arial" w:hAnsi="Arial" w:cs="Arial"/>
          <w:color w:val="2C2C2C"/>
          <w:spacing w:val="12"/>
          <w:sz w:val="21"/>
          <w:szCs w:val="21"/>
        </w:rPr>
        <w:t xml:space="preserve"> </w:t>
      </w:r>
      <w:r w:rsidR="00026420" w:rsidRPr="00445313">
        <w:rPr>
          <w:rFonts w:ascii="Arial" w:hAnsi="Arial" w:cs="Arial"/>
          <w:color w:val="2C2C2C"/>
          <w:sz w:val="21"/>
          <w:szCs w:val="21"/>
        </w:rPr>
        <w:t>або</w:t>
      </w:r>
      <w:r w:rsidR="00026420" w:rsidRPr="00445313">
        <w:rPr>
          <w:rFonts w:ascii="Arial" w:hAnsi="Arial" w:cs="Arial"/>
          <w:color w:val="2C2C2C"/>
          <w:spacing w:val="9"/>
          <w:sz w:val="21"/>
          <w:szCs w:val="21"/>
        </w:rPr>
        <w:t xml:space="preserve"> </w:t>
      </w:r>
      <w:r w:rsidR="00026420" w:rsidRPr="00445313">
        <w:rPr>
          <w:rFonts w:ascii="Arial" w:hAnsi="Arial" w:cs="Arial"/>
          <w:color w:val="2C2C2C"/>
          <w:spacing w:val="-2"/>
          <w:sz w:val="21"/>
          <w:szCs w:val="21"/>
        </w:rPr>
        <w:t>квадратну.</w:t>
      </w:r>
    </w:p>
    <w:p w14:paraId="0DB183DD" w14:textId="23BCDD4B"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Висоту</w:t>
      </w:r>
      <w:r w:rsidRPr="00445313">
        <w:rPr>
          <w:rFonts w:ascii="Arial" w:hAnsi="Arial" w:cs="Arial"/>
          <w:color w:val="2C2C2C"/>
          <w:spacing w:val="40"/>
          <w:sz w:val="21"/>
          <w:szCs w:val="21"/>
        </w:rPr>
        <w:t xml:space="preserve"> </w:t>
      </w:r>
      <w:r w:rsidRPr="00445313">
        <w:rPr>
          <w:rFonts w:ascii="Arial" w:hAnsi="Arial" w:cs="Arial"/>
          <w:color w:val="2C2C2C"/>
          <w:sz w:val="21"/>
          <w:szCs w:val="21"/>
        </w:rPr>
        <w:t>рівня</w:t>
      </w:r>
      <w:r w:rsidRPr="00445313">
        <w:rPr>
          <w:rFonts w:ascii="Arial" w:hAnsi="Arial" w:cs="Arial"/>
          <w:color w:val="2C2C2C"/>
          <w:spacing w:val="40"/>
          <w:sz w:val="21"/>
          <w:szCs w:val="21"/>
        </w:rPr>
        <w:t xml:space="preserve"> </w:t>
      </w:r>
      <w:r w:rsidRPr="00445313">
        <w:rPr>
          <w:rFonts w:ascii="Arial" w:hAnsi="Arial" w:cs="Arial"/>
          <w:color w:val="2C2C2C"/>
          <w:sz w:val="21"/>
          <w:szCs w:val="21"/>
        </w:rPr>
        <w:t>води</w:t>
      </w:r>
      <w:r w:rsidRPr="00445313">
        <w:rPr>
          <w:rFonts w:ascii="Arial" w:hAnsi="Arial" w:cs="Arial"/>
          <w:color w:val="2C2C2C"/>
          <w:spacing w:val="40"/>
          <w:sz w:val="21"/>
          <w:szCs w:val="21"/>
        </w:rPr>
        <w:t xml:space="preserve"> </w:t>
      </w:r>
      <w:r w:rsidRPr="00445313">
        <w:rPr>
          <w:rFonts w:ascii="Arial" w:hAnsi="Arial" w:cs="Arial"/>
          <w:color w:val="2C2C2C"/>
          <w:sz w:val="21"/>
          <w:szCs w:val="21"/>
        </w:rPr>
        <w:t>у</w:t>
      </w:r>
      <w:r w:rsidRPr="00445313">
        <w:rPr>
          <w:rFonts w:ascii="Arial" w:hAnsi="Arial" w:cs="Arial"/>
          <w:color w:val="2C2C2C"/>
          <w:spacing w:val="40"/>
          <w:sz w:val="21"/>
          <w:szCs w:val="21"/>
        </w:rPr>
        <w:t xml:space="preserve"> </w:t>
      </w:r>
      <w:r w:rsidRPr="00445313">
        <w:rPr>
          <w:rFonts w:ascii="Arial" w:hAnsi="Arial" w:cs="Arial"/>
          <w:color w:val="2C2C2C"/>
          <w:sz w:val="21"/>
          <w:szCs w:val="21"/>
        </w:rPr>
        <w:t>водоймах</w:t>
      </w:r>
      <w:r w:rsidRPr="00445313">
        <w:rPr>
          <w:rFonts w:ascii="Arial" w:hAnsi="Arial" w:cs="Arial"/>
          <w:color w:val="2C2C2C"/>
          <w:spacing w:val="40"/>
          <w:sz w:val="21"/>
          <w:szCs w:val="21"/>
        </w:rPr>
        <w:t xml:space="preserve"> </w:t>
      </w:r>
      <w:r w:rsidRPr="00445313">
        <w:rPr>
          <w:rFonts w:ascii="Arial" w:hAnsi="Arial" w:cs="Arial"/>
          <w:color w:val="2C2C2C"/>
          <w:sz w:val="21"/>
          <w:szCs w:val="21"/>
        </w:rPr>
        <w:t>градирень</w:t>
      </w:r>
      <w:r w:rsidRPr="00445313">
        <w:rPr>
          <w:rFonts w:ascii="Arial" w:hAnsi="Arial" w:cs="Arial"/>
          <w:color w:val="2C2C2C"/>
          <w:spacing w:val="40"/>
          <w:sz w:val="21"/>
          <w:szCs w:val="21"/>
        </w:rPr>
        <w:t xml:space="preserve"> </w:t>
      </w:r>
      <w:r w:rsidRPr="00445313">
        <w:rPr>
          <w:rFonts w:ascii="Arial" w:hAnsi="Arial" w:cs="Arial"/>
          <w:color w:val="2C2C2C"/>
          <w:sz w:val="21"/>
          <w:szCs w:val="21"/>
        </w:rPr>
        <w:t>слід</w:t>
      </w:r>
      <w:r w:rsidRPr="00445313">
        <w:rPr>
          <w:rFonts w:ascii="Arial" w:hAnsi="Arial" w:cs="Arial"/>
          <w:color w:val="2C2C2C"/>
          <w:spacing w:val="40"/>
          <w:sz w:val="21"/>
          <w:szCs w:val="21"/>
        </w:rPr>
        <w:t xml:space="preserve"> </w:t>
      </w:r>
      <w:r w:rsidRPr="00445313">
        <w:rPr>
          <w:rFonts w:ascii="Arial" w:hAnsi="Arial" w:cs="Arial"/>
          <w:color w:val="2C2C2C"/>
          <w:sz w:val="21"/>
          <w:szCs w:val="21"/>
        </w:rPr>
        <w:t>приймати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не менше </w:t>
      </w:r>
      <w:r w:rsidR="007D64D6">
        <w:rPr>
          <w:rFonts w:ascii="Arial" w:hAnsi="Arial" w:cs="Arial"/>
          <w:color w:val="2C2C2C"/>
          <w:sz w:val="21"/>
          <w:szCs w:val="21"/>
        </w:rPr>
        <w:t xml:space="preserve">ніж </w:t>
      </w:r>
      <w:r w:rsidRPr="00445313">
        <w:rPr>
          <w:rFonts w:ascii="Arial" w:hAnsi="Arial" w:cs="Arial"/>
          <w:color w:val="2C2C2C"/>
          <w:sz w:val="21"/>
          <w:szCs w:val="21"/>
        </w:rPr>
        <w:t>1,7 м, а відстань від найвищого рівня води у водоймі до верху його борту</w:t>
      </w:r>
      <w:r w:rsidR="007D64D6">
        <w:rPr>
          <w:rFonts w:ascii="Arial" w:hAnsi="Arial" w:cs="Arial"/>
          <w:color w:val="2C2C2C"/>
          <w:sz w:val="21"/>
          <w:szCs w:val="21"/>
        </w:rPr>
        <w:t xml:space="preserve"> –</w:t>
      </w:r>
      <w:r w:rsidRPr="00445313">
        <w:rPr>
          <w:rFonts w:ascii="Arial" w:hAnsi="Arial" w:cs="Arial"/>
          <w:color w:val="2C2C2C"/>
          <w:sz w:val="21"/>
          <w:szCs w:val="21"/>
        </w:rPr>
        <w:t xml:space="preserve"> не менше 0,3 м.</w:t>
      </w:r>
    </w:p>
    <w:p w14:paraId="6E1C5D2F" w14:textId="63856D83" w:rsidR="0005794D" w:rsidRPr="00445313" w:rsidRDefault="00026420" w:rsidP="00B168D6">
      <w:pPr>
        <w:pStyle w:val="a3"/>
        <w:spacing w:line="293" w:lineRule="auto"/>
        <w:ind w:left="0" w:firstLine="720"/>
        <w:rPr>
          <w:rFonts w:ascii="Arial" w:hAnsi="Arial" w:cs="Arial"/>
          <w:sz w:val="21"/>
          <w:szCs w:val="21"/>
        </w:rPr>
      </w:pPr>
      <w:r w:rsidRPr="00445313">
        <w:rPr>
          <w:rFonts w:ascii="Arial" w:hAnsi="Arial" w:cs="Arial"/>
          <w:color w:val="2C2C2C"/>
          <w:sz w:val="21"/>
          <w:szCs w:val="21"/>
        </w:rPr>
        <w:t>Для градирень,  розташован</w:t>
      </w:r>
      <w:r w:rsidR="003A4BA3">
        <w:rPr>
          <w:rFonts w:ascii="Arial" w:hAnsi="Arial" w:cs="Arial"/>
          <w:color w:val="2C2C2C"/>
          <w:sz w:val="21"/>
          <w:szCs w:val="21"/>
        </w:rPr>
        <w:t>их</w:t>
      </w:r>
      <w:r w:rsidRPr="00445313">
        <w:rPr>
          <w:rFonts w:ascii="Arial" w:hAnsi="Arial" w:cs="Arial"/>
          <w:color w:val="2C2C2C"/>
          <w:sz w:val="21"/>
          <w:szCs w:val="21"/>
        </w:rPr>
        <w:t xml:space="preserve"> на покриттях будівель, допускається влаштування </w:t>
      </w:r>
      <w:r w:rsidRPr="00445313">
        <w:rPr>
          <w:rFonts w:ascii="Arial" w:hAnsi="Arial" w:cs="Arial"/>
          <w:color w:val="0D0D0D"/>
          <w:sz w:val="21"/>
          <w:szCs w:val="21"/>
        </w:rPr>
        <w:t>піддонів з</w:t>
      </w:r>
      <w:r w:rsidRPr="00445313">
        <w:rPr>
          <w:rFonts w:ascii="Arial" w:hAnsi="Arial" w:cs="Arial"/>
          <w:color w:val="0D0D0D"/>
          <w:spacing w:val="80"/>
          <w:sz w:val="21"/>
          <w:szCs w:val="21"/>
        </w:rPr>
        <w:t xml:space="preserve"> </w:t>
      </w:r>
      <w:r w:rsidRPr="00445313">
        <w:rPr>
          <w:rFonts w:ascii="Arial" w:hAnsi="Arial" w:cs="Arial"/>
          <w:color w:val="0D0D0D"/>
          <w:sz w:val="21"/>
          <w:szCs w:val="21"/>
        </w:rPr>
        <w:t xml:space="preserve">глибиною </w:t>
      </w:r>
      <w:r w:rsidRPr="00445313">
        <w:rPr>
          <w:rFonts w:ascii="Arial" w:hAnsi="Arial" w:cs="Arial"/>
          <w:color w:val="2C2C2C"/>
          <w:sz w:val="21"/>
          <w:szCs w:val="21"/>
        </w:rPr>
        <w:t xml:space="preserve">води не менше </w:t>
      </w:r>
      <w:r w:rsidR="003A4BA3">
        <w:rPr>
          <w:rFonts w:ascii="Arial" w:hAnsi="Arial" w:cs="Arial"/>
          <w:color w:val="2C2C2C"/>
          <w:sz w:val="21"/>
          <w:szCs w:val="21"/>
        </w:rPr>
        <w:t xml:space="preserve">ніж </w:t>
      </w:r>
      <w:r w:rsidRPr="00445313">
        <w:rPr>
          <w:rFonts w:ascii="Arial" w:hAnsi="Arial" w:cs="Arial"/>
          <w:color w:val="2C2C2C"/>
          <w:sz w:val="21"/>
          <w:szCs w:val="21"/>
        </w:rPr>
        <w:t>0,15 м.</w:t>
      </w:r>
    </w:p>
    <w:p w14:paraId="512FB67E" w14:textId="3D10913F" w:rsidR="0005794D" w:rsidRPr="00445313" w:rsidRDefault="00026420" w:rsidP="00B168D6">
      <w:pPr>
        <w:spacing w:line="293" w:lineRule="auto"/>
        <w:ind w:firstLine="720"/>
        <w:jc w:val="both"/>
        <w:rPr>
          <w:rFonts w:ascii="Arial" w:hAnsi="Arial" w:cs="Arial"/>
          <w:sz w:val="20"/>
          <w:szCs w:val="20"/>
        </w:rPr>
      </w:pPr>
      <w:r w:rsidRPr="00445313">
        <w:rPr>
          <w:rFonts w:ascii="Arial" w:hAnsi="Arial" w:cs="Arial"/>
          <w:b/>
          <w:color w:val="0D0D0D"/>
          <w:sz w:val="20"/>
          <w:szCs w:val="20"/>
        </w:rPr>
        <w:t xml:space="preserve">Примітка 1. </w:t>
      </w:r>
      <w:r w:rsidRPr="00445313">
        <w:rPr>
          <w:rFonts w:ascii="Arial" w:hAnsi="Arial" w:cs="Arial"/>
          <w:color w:val="0D0D0D"/>
          <w:sz w:val="20"/>
          <w:szCs w:val="20"/>
        </w:rPr>
        <w:t xml:space="preserve">Вимоги </w:t>
      </w:r>
      <w:r w:rsidR="00A01F48">
        <w:rPr>
          <w:rFonts w:ascii="Arial" w:hAnsi="Arial" w:cs="Arial"/>
          <w:color w:val="0D0D0D"/>
          <w:sz w:val="20"/>
          <w:szCs w:val="20"/>
        </w:rPr>
        <w:t>цьо</w:t>
      </w:r>
      <w:r w:rsidRPr="00445313">
        <w:rPr>
          <w:rFonts w:ascii="Arial" w:hAnsi="Arial" w:cs="Arial"/>
          <w:color w:val="0D0D0D"/>
          <w:sz w:val="20"/>
          <w:szCs w:val="20"/>
        </w:rPr>
        <w:t>го пункту не відносять до градирен</w:t>
      </w:r>
      <w:r w:rsidR="00A01F48">
        <w:rPr>
          <w:rFonts w:ascii="Arial" w:hAnsi="Arial" w:cs="Arial"/>
          <w:color w:val="0D0D0D"/>
          <w:sz w:val="20"/>
          <w:szCs w:val="20"/>
        </w:rPr>
        <w:t>ь</w:t>
      </w:r>
      <w:r w:rsidRPr="00445313">
        <w:rPr>
          <w:rFonts w:ascii="Arial" w:hAnsi="Arial" w:cs="Arial"/>
          <w:color w:val="0D0D0D"/>
          <w:sz w:val="20"/>
          <w:szCs w:val="20"/>
        </w:rPr>
        <w:t xml:space="preserve"> повно</w:t>
      </w:r>
      <w:r w:rsidR="006E7702">
        <w:rPr>
          <w:rFonts w:ascii="Arial" w:hAnsi="Arial" w:cs="Arial"/>
          <w:color w:val="0D0D0D"/>
          <w:sz w:val="20"/>
          <w:szCs w:val="20"/>
        </w:rPr>
        <w:t xml:space="preserve">го </w:t>
      </w:r>
      <w:r w:rsidRPr="00445313">
        <w:rPr>
          <w:rFonts w:ascii="Arial" w:hAnsi="Arial" w:cs="Arial"/>
          <w:color w:val="0D0D0D"/>
          <w:sz w:val="20"/>
          <w:szCs w:val="20"/>
        </w:rPr>
        <w:t xml:space="preserve"> комплектно</w:t>
      </w:r>
      <w:r w:rsidR="006E7702">
        <w:rPr>
          <w:rFonts w:ascii="Arial" w:hAnsi="Arial" w:cs="Arial"/>
          <w:color w:val="0D0D0D"/>
          <w:sz w:val="20"/>
          <w:szCs w:val="20"/>
        </w:rPr>
        <w:t>го</w:t>
      </w:r>
      <w:r w:rsidRPr="00445313">
        <w:rPr>
          <w:rFonts w:ascii="Arial" w:hAnsi="Arial" w:cs="Arial"/>
          <w:color w:val="0D0D0D"/>
          <w:sz w:val="20"/>
          <w:szCs w:val="20"/>
        </w:rPr>
        <w:t xml:space="preserve"> заводсько</w:t>
      </w:r>
      <w:r w:rsidR="006E7702">
        <w:rPr>
          <w:rFonts w:ascii="Arial" w:hAnsi="Arial" w:cs="Arial"/>
          <w:color w:val="0D0D0D"/>
          <w:sz w:val="20"/>
          <w:szCs w:val="20"/>
        </w:rPr>
        <w:t>го</w:t>
      </w:r>
      <w:r w:rsidRPr="00445313">
        <w:rPr>
          <w:rFonts w:ascii="Arial" w:hAnsi="Arial" w:cs="Arial"/>
          <w:color w:val="0D0D0D"/>
          <w:sz w:val="20"/>
          <w:szCs w:val="20"/>
        </w:rPr>
        <w:t xml:space="preserve"> поста</w:t>
      </w:r>
      <w:r w:rsidR="006E7702">
        <w:rPr>
          <w:rFonts w:ascii="Arial" w:hAnsi="Arial" w:cs="Arial"/>
          <w:color w:val="0D0D0D"/>
          <w:sz w:val="20"/>
          <w:szCs w:val="20"/>
        </w:rPr>
        <w:t>чання</w:t>
      </w:r>
      <w:r w:rsidRPr="00445313">
        <w:rPr>
          <w:rFonts w:ascii="Arial" w:hAnsi="Arial" w:cs="Arial"/>
          <w:color w:val="0D0D0D"/>
          <w:sz w:val="20"/>
          <w:szCs w:val="20"/>
        </w:rPr>
        <w:t>.</w:t>
      </w:r>
    </w:p>
    <w:p w14:paraId="2E78DCE9" w14:textId="77777777" w:rsidR="0005794D" w:rsidRPr="00445313" w:rsidRDefault="00026420" w:rsidP="00B168D6">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Верх фундаментів градирень, а також верхню частину стін водозбірних резервуарів градирень слід приймати вище планувальної</w:t>
      </w:r>
      <w:r w:rsidRPr="00445313">
        <w:rPr>
          <w:rFonts w:ascii="Arial" w:hAnsi="Arial" w:cs="Arial"/>
          <w:color w:val="2C2C2C"/>
          <w:spacing w:val="40"/>
          <w:sz w:val="21"/>
          <w:szCs w:val="21"/>
        </w:rPr>
        <w:t xml:space="preserve"> </w:t>
      </w:r>
      <w:r w:rsidRPr="00445313">
        <w:rPr>
          <w:rFonts w:ascii="Arial" w:hAnsi="Arial" w:cs="Arial"/>
          <w:color w:val="2C2C2C"/>
          <w:sz w:val="21"/>
          <w:szCs w:val="21"/>
        </w:rPr>
        <w:t>позначки навколо градирні не менше ніж на 0,2 м.</w:t>
      </w:r>
    </w:p>
    <w:p w14:paraId="6DBFA804" w14:textId="77777777" w:rsidR="0005794D" w:rsidRPr="00445313" w:rsidRDefault="00026420" w:rsidP="00B168D6">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Сталеві конструкції градирень повинні бути доступні для періодичних оглядів, а також повторного нанесення протикорозійних покриттів без демонтажу обладнання.</w:t>
      </w:r>
    </w:p>
    <w:p w14:paraId="6C9D8555" w14:textId="1B7DA111" w:rsidR="0005794D" w:rsidRPr="00445313" w:rsidRDefault="00026420" w:rsidP="00B168D6">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Зрошувачі слід проєктувати</w:t>
      </w:r>
      <w:r w:rsidR="006E7702">
        <w:rPr>
          <w:rFonts w:ascii="Arial" w:hAnsi="Arial" w:cs="Arial"/>
          <w:color w:val="2C2C2C"/>
          <w:sz w:val="21"/>
          <w:szCs w:val="21"/>
        </w:rPr>
        <w:t xml:space="preserve"> </w:t>
      </w:r>
      <w:r w:rsidRPr="00445313">
        <w:rPr>
          <w:rFonts w:ascii="Arial" w:hAnsi="Arial" w:cs="Arial"/>
          <w:color w:val="2C2C2C"/>
          <w:sz w:val="21"/>
          <w:szCs w:val="21"/>
        </w:rPr>
        <w:t xml:space="preserve">у вигляді блоків із полімерних матеріалів, дерева або інших матеріалів. Конструкція </w:t>
      </w:r>
      <w:r w:rsidR="006E7702">
        <w:rPr>
          <w:rFonts w:ascii="Arial" w:hAnsi="Arial" w:cs="Arial"/>
          <w:color w:val="2C2C2C"/>
          <w:sz w:val="21"/>
          <w:szCs w:val="21"/>
        </w:rPr>
        <w:t>й</w:t>
      </w:r>
      <w:r w:rsidRPr="00445313">
        <w:rPr>
          <w:rFonts w:ascii="Arial" w:hAnsi="Arial" w:cs="Arial"/>
          <w:color w:val="2C2C2C"/>
          <w:sz w:val="21"/>
          <w:szCs w:val="21"/>
        </w:rPr>
        <w:t xml:space="preserve"> облаштування блоків повинні забезпечити рівномірний розподіл потоку</w:t>
      </w:r>
      <w:r w:rsidRPr="00445313">
        <w:rPr>
          <w:rFonts w:ascii="Arial" w:hAnsi="Arial" w:cs="Arial"/>
          <w:color w:val="2C2C2C"/>
          <w:spacing w:val="26"/>
          <w:sz w:val="21"/>
          <w:szCs w:val="21"/>
        </w:rPr>
        <w:t xml:space="preserve"> </w:t>
      </w:r>
      <w:r w:rsidRPr="00445313">
        <w:rPr>
          <w:rFonts w:ascii="Arial" w:hAnsi="Arial" w:cs="Arial"/>
          <w:color w:val="2C2C2C"/>
          <w:sz w:val="21"/>
          <w:szCs w:val="21"/>
        </w:rPr>
        <w:t>води</w:t>
      </w:r>
      <w:r w:rsidRPr="00445313">
        <w:rPr>
          <w:rFonts w:ascii="Arial" w:hAnsi="Arial" w:cs="Arial"/>
          <w:color w:val="2C2C2C"/>
          <w:spacing w:val="80"/>
          <w:sz w:val="21"/>
          <w:szCs w:val="21"/>
        </w:rPr>
        <w:t xml:space="preserve"> </w:t>
      </w:r>
      <w:r w:rsidRPr="00445313">
        <w:rPr>
          <w:rFonts w:ascii="Arial" w:hAnsi="Arial" w:cs="Arial"/>
          <w:color w:val="2C2C2C"/>
          <w:sz w:val="21"/>
          <w:szCs w:val="21"/>
        </w:rPr>
        <w:t>і повітря по всій площі градирні.</w:t>
      </w:r>
    </w:p>
    <w:p w14:paraId="7210ECA9" w14:textId="3E1ED1AA" w:rsidR="0005794D" w:rsidRPr="00445313" w:rsidRDefault="00026420" w:rsidP="00B168D6">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 xml:space="preserve">Проєктування несних дерев'яних конструкцій градирень слід виконувати згідно з </w:t>
      </w:r>
      <w:r w:rsidR="00445313">
        <w:rPr>
          <w:rFonts w:ascii="Arial" w:hAnsi="Arial" w:cs="Arial"/>
          <w:color w:val="2C2C2C"/>
          <w:sz w:val="21"/>
          <w:szCs w:val="21"/>
        </w:rPr>
        <w:t xml:space="preserve"> </w:t>
      </w:r>
      <w:hyperlink r:id="rId316" w:history="1">
        <w:r w:rsidRPr="004C608F">
          <w:rPr>
            <w:rStyle w:val="af2"/>
            <w:rFonts w:ascii="Arial" w:hAnsi="Arial" w:cs="Arial"/>
            <w:sz w:val="21"/>
            <w:szCs w:val="21"/>
          </w:rPr>
          <w:t>ДБН В.2.6-161</w:t>
        </w:r>
      </w:hyperlink>
      <w:r w:rsidRPr="00445313">
        <w:rPr>
          <w:rFonts w:ascii="Arial" w:hAnsi="Arial" w:cs="Arial"/>
          <w:color w:val="2C2C2C"/>
          <w:sz w:val="21"/>
          <w:szCs w:val="21"/>
        </w:rPr>
        <w:t>.</w:t>
      </w:r>
    </w:p>
    <w:p w14:paraId="2A277957" w14:textId="2F67809E"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Для</w:t>
      </w:r>
      <w:r w:rsidRPr="00445313">
        <w:rPr>
          <w:rFonts w:ascii="Arial" w:hAnsi="Arial" w:cs="Arial"/>
          <w:color w:val="2C2C2C"/>
          <w:spacing w:val="32"/>
          <w:sz w:val="21"/>
          <w:szCs w:val="21"/>
        </w:rPr>
        <w:t xml:space="preserve"> </w:t>
      </w:r>
      <w:r w:rsidRPr="00445313">
        <w:rPr>
          <w:rFonts w:ascii="Arial" w:hAnsi="Arial" w:cs="Arial"/>
          <w:color w:val="2C2C2C"/>
          <w:sz w:val="21"/>
          <w:szCs w:val="21"/>
        </w:rPr>
        <w:t>дерев'яних</w:t>
      </w:r>
      <w:r w:rsidRPr="00445313">
        <w:rPr>
          <w:rFonts w:ascii="Arial" w:hAnsi="Arial" w:cs="Arial"/>
          <w:color w:val="2C2C2C"/>
          <w:spacing w:val="37"/>
          <w:sz w:val="21"/>
          <w:szCs w:val="21"/>
        </w:rPr>
        <w:t xml:space="preserve"> </w:t>
      </w:r>
      <w:r w:rsidRPr="00445313">
        <w:rPr>
          <w:rFonts w:ascii="Arial" w:hAnsi="Arial" w:cs="Arial"/>
          <w:color w:val="2C2C2C"/>
          <w:sz w:val="21"/>
          <w:szCs w:val="21"/>
        </w:rPr>
        <w:t>конструкцій</w:t>
      </w:r>
      <w:r w:rsidRPr="00445313">
        <w:rPr>
          <w:rFonts w:ascii="Arial" w:hAnsi="Arial" w:cs="Arial"/>
          <w:color w:val="2C2C2C"/>
          <w:spacing w:val="37"/>
          <w:sz w:val="21"/>
          <w:szCs w:val="21"/>
        </w:rPr>
        <w:t xml:space="preserve"> </w:t>
      </w:r>
      <w:r w:rsidRPr="00445313">
        <w:rPr>
          <w:rFonts w:ascii="Arial" w:hAnsi="Arial" w:cs="Arial"/>
          <w:color w:val="2C2C2C"/>
          <w:sz w:val="21"/>
          <w:szCs w:val="21"/>
        </w:rPr>
        <w:t>градирень</w:t>
      </w:r>
      <w:r w:rsidRPr="00445313">
        <w:rPr>
          <w:rFonts w:ascii="Arial" w:hAnsi="Arial" w:cs="Arial"/>
          <w:color w:val="2C2C2C"/>
          <w:spacing w:val="33"/>
          <w:sz w:val="21"/>
          <w:szCs w:val="21"/>
        </w:rPr>
        <w:t xml:space="preserve"> </w:t>
      </w:r>
      <w:r w:rsidRPr="00445313">
        <w:rPr>
          <w:rFonts w:ascii="Arial" w:hAnsi="Arial" w:cs="Arial"/>
          <w:color w:val="2C2C2C"/>
          <w:sz w:val="21"/>
          <w:szCs w:val="21"/>
        </w:rPr>
        <w:t>слід</w:t>
      </w:r>
      <w:r w:rsidR="006E7702">
        <w:rPr>
          <w:rFonts w:ascii="Arial" w:hAnsi="Arial" w:cs="Arial"/>
          <w:color w:val="2C2C2C"/>
          <w:sz w:val="21"/>
          <w:szCs w:val="21"/>
        </w:rPr>
        <w:t xml:space="preserve"> </w:t>
      </w:r>
      <w:r w:rsidRPr="00445313">
        <w:rPr>
          <w:rFonts w:ascii="Arial" w:hAnsi="Arial" w:cs="Arial"/>
          <w:color w:val="2C2C2C"/>
          <w:spacing w:val="36"/>
          <w:sz w:val="21"/>
          <w:szCs w:val="21"/>
        </w:rPr>
        <w:t xml:space="preserve"> </w:t>
      </w:r>
      <w:r w:rsidRPr="00445313">
        <w:rPr>
          <w:rFonts w:ascii="Arial" w:hAnsi="Arial" w:cs="Arial"/>
          <w:color w:val="2C2C2C"/>
          <w:spacing w:val="-2"/>
          <w:sz w:val="21"/>
          <w:szCs w:val="21"/>
        </w:rPr>
        <w:t>застосовувати</w:t>
      </w:r>
      <w:r w:rsidR="00445313">
        <w:rPr>
          <w:rFonts w:ascii="Arial" w:hAnsi="Arial" w:cs="Arial"/>
          <w:sz w:val="21"/>
          <w:szCs w:val="21"/>
        </w:rPr>
        <w:t xml:space="preserve"> </w:t>
      </w:r>
      <w:r w:rsidRPr="00445313">
        <w:rPr>
          <w:rFonts w:ascii="Arial" w:hAnsi="Arial" w:cs="Arial"/>
          <w:color w:val="2C2C2C"/>
          <w:sz w:val="21"/>
          <w:szCs w:val="21"/>
        </w:rPr>
        <w:t xml:space="preserve">модифіковану деревину м'яких листяних порід згідно з </w:t>
      </w:r>
      <w:hyperlink r:id="rId317" w:history="1">
        <w:r w:rsidRPr="004C608F">
          <w:rPr>
            <w:rStyle w:val="af2"/>
            <w:rFonts w:ascii="Arial" w:hAnsi="Arial" w:cs="Arial"/>
            <w:sz w:val="21"/>
            <w:szCs w:val="21"/>
          </w:rPr>
          <w:t>ДСТУ EN 1316-1</w:t>
        </w:r>
      </w:hyperlink>
      <w:r w:rsidRPr="00445313">
        <w:rPr>
          <w:rFonts w:ascii="Arial" w:hAnsi="Arial" w:cs="Arial"/>
          <w:color w:val="2C2C2C"/>
          <w:sz w:val="21"/>
          <w:szCs w:val="21"/>
        </w:rPr>
        <w:t xml:space="preserve">. Допускається використовувати деревину хвойних порід не нижче 2-го сорту згідно з </w:t>
      </w:r>
      <w:hyperlink r:id="rId318" w:history="1">
        <w:r w:rsidRPr="004C608F">
          <w:rPr>
            <w:rStyle w:val="af2"/>
            <w:rFonts w:ascii="Arial" w:hAnsi="Arial" w:cs="Arial"/>
            <w:sz w:val="21"/>
            <w:szCs w:val="21"/>
          </w:rPr>
          <w:t>ДСТУ EN 1315-1,</w:t>
        </w:r>
      </w:hyperlink>
      <w:r w:rsidRPr="00445313">
        <w:rPr>
          <w:rFonts w:ascii="Arial" w:hAnsi="Arial" w:cs="Arial"/>
          <w:color w:val="0D0D0D"/>
          <w:sz w:val="21"/>
          <w:szCs w:val="21"/>
        </w:rPr>
        <w:t xml:space="preserve"> оброблену антисептиками</w:t>
      </w:r>
      <w:r w:rsidRPr="00445313">
        <w:rPr>
          <w:rFonts w:ascii="Arial" w:hAnsi="Arial" w:cs="Arial"/>
          <w:color w:val="2C2C2C"/>
          <w:sz w:val="21"/>
          <w:szCs w:val="21"/>
        </w:rPr>
        <w:t>, що не вимиваються.</w:t>
      </w:r>
    </w:p>
    <w:p w14:paraId="4766C45D" w14:textId="6D762A92"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З'єднання збірних залізобетонних елементів градирень слід проєктувати без</w:t>
      </w:r>
      <w:r w:rsidRPr="00445313">
        <w:rPr>
          <w:rFonts w:ascii="Arial" w:hAnsi="Arial" w:cs="Arial"/>
          <w:color w:val="2C2C2C"/>
          <w:spacing w:val="80"/>
          <w:sz w:val="21"/>
          <w:szCs w:val="21"/>
        </w:rPr>
        <w:t xml:space="preserve"> </w:t>
      </w:r>
      <w:r w:rsidRPr="00445313">
        <w:rPr>
          <w:rFonts w:ascii="Arial" w:hAnsi="Arial" w:cs="Arial"/>
          <w:color w:val="2C2C2C"/>
          <w:sz w:val="21"/>
          <w:szCs w:val="21"/>
        </w:rPr>
        <w:t>відкритих сталевих закладних та накладних деталей. У деяких випадках допускається застосування сталевих закладних та накладних деталей і їх</w:t>
      </w:r>
      <w:r w:rsidR="006E7702">
        <w:rPr>
          <w:rFonts w:ascii="Arial" w:hAnsi="Arial" w:cs="Arial"/>
          <w:color w:val="2C2C2C"/>
          <w:sz w:val="21"/>
          <w:szCs w:val="21"/>
        </w:rPr>
        <w:t>ніх</w:t>
      </w:r>
      <w:r w:rsidRPr="00445313">
        <w:rPr>
          <w:rFonts w:ascii="Arial" w:hAnsi="Arial" w:cs="Arial"/>
          <w:color w:val="2C2C2C"/>
          <w:sz w:val="21"/>
          <w:szCs w:val="21"/>
        </w:rPr>
        <w:t xml:space="preserve"> зварних з'єднань за умови захисту їх лакофарбовими покриттями відповідно до </w:t>
      </w:r>
      <w:hyperlink r:id="rId319" w:history="1">
        <w:r w:rsidRPr="004C608F">
          <w:rPr>
            <w:rStyle w:val="af2"/>
            <w:rFonts w:ascii="Arial" w:hAnsi="Arial" w:cs="Arial"/>
            <w:sz w:val="21"/>
            <w:szCs w:val="21"/>
          </w:rPr>
          <w:t>ДСТУ Б В.2.6-145</w:t>
        </w:r>
      </w:hyperlink>
      <w:r w:rsidRPr="00445313">
        <w:rPr>
          <w:rFonts w:ascii="Arial" w:hAnsi="Arial" w:cs="Arial"/>
          <w:color w:val="2C2C2C"/>
          <w:sz w:val="21"/>
          <w:szCs w:val="21"/>
        </w:rPr>
        <w:t>.</w:t>
      </w:r>
    </w:p>
    <w:p w14:paraId="4C8801BF" w14:textId="27180962"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Бетон для конструкцій градирень і матеріали для його приготування слід приймати відповідно до </w:t>
      </w:r>
      <w:hyperlink r:id="rId320" w:history="1">
        <w:r w:rsidRPr="004C608F">
          <w:rPr>
            <w:rStyle w:val="af2"/>
            <w:rFonts w:ascii="Arial" w:hAnsi="Arial" w:cs="Arial"/>
            <w:sz w:val="21"/>
            <w:szCs w:val="21"/>
          </w:rPr>
          <w:t>ДСТУ 9208</w:t>
        </w:r>
      </w:hyperlink>
      <w:r w:rsidRPr="00445313">
        <w:rPr>
          <w:rFonts w:ascii="Arial" w:hAnsi="Arial" w:cs="Arial"/>
          <w:color w:val="2C2C2C"/>
          <w:sz w:val="21"/>
          <w:szCs w:val="21"/>
        </w:rPr>
        <w:t>.</w:t>
      </w:r>
    </w:p>
    <w:p w14:paraId="18B7CDB0" w14:textId="30BE04EA"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Бетон залізобетонних конструкцій градирень необхідно приймати не нижче </w:t>
      </w:r>
      <w:r w:rsidR="006E7702">
        <w:rPr>
          <w:rFonts w:ascii="Arial" w:hAnsi="Arial" w:cs="Arial"/>
          <w:color w:val="2C2C2C"/>
          <w:sz w:val="21"/>
          <w:szCs w:val="21"/>
        </w:rPr>
        <w:t xml:space="preserve">таких </w:t>
      </w:r>
      <w:r w:rsidRPr="00445313">
        <w:rPr>
          <w:rFonts w:ascii="Arial" w:hAnsi="Arial" w:cs="Arial"/>
          <w:color w:val="2C2C2C"/>
          <w:sz w:val="21"/>
          <w:szCs w:val="21"/>
        </w:rPr>
        <w:t xml:space="preserve"> класів міцності на стиск для:</w:t>
      </w:r>
    </w:p>
    <w:p w14:paraId="40FC49DB" w14:textId="5107AE0F" w:rsidR="006E7702" w:rsidRDefault="006E7702" w:rsidP="00445313">
      <w:pPr>
        <w:pStyle w:val="a5"/>
        <w:tabs>
          <w:tab w:val="left" w:pos="1287"/>
        </w:tabs>
        <w:spacing w:line="305" w:lineRule="auto"/>
        <w:ind w:left="720" w:firstLine="0"/>
        <w:rPr>
          <w:rFonts w:ascii="Arial" w:hAnsi="Arial" w:cs="Arial"/>
          <w:color w:val="2C2C2C"/>
          <w:spacing w:val="-4"/>
          <w:sz w:val="21"/>
          <w:szCs w:val="21"/>
        </w:rPr>
      </w:pPr>
      <w:r>
        <w:rPr>
          <w:rFonts w:ascii="Arial" w:hAnsi="Arial" w:cs="Arial"/>
          <w:color w:val="2C2C2C"/>
          <w:sz w:val="21"/>
          <w:szCs w:val="21"/>
        </w:rPr>
        <w:t>—</w:t>
      </w:r>
      <w:r w:rsidR="00445313">
        <w:rPr>
          <w:rFonts w:ascii="Arial" w:hAnsi="Arial" w:cs="Arial"/>
          <w:color w:val="2C2C2C"/>
          <w:sz w:val="21"/>
          <w:szCs w:val="21"/>
        </w:rPr>
        <w:t xml:space="preserve"> </w:t>
      </w:r>
      <w:r w:rsidR="00026420" w:rsidRPr="00445313">
        <w:rPr>
          <w:rFonts w:ascii="Arial" w:hAnsi="Arial" w:cs="Arial"/>
          <w:color w:val="2C2C2C"/>
          <w:sz w:val="21"/>
          <w:szCs w:val="21"/>
        </w:rPr>
        <w:t xml:space="preserve">плит днища водозбірних резервуарів </w:t>
      </w:r>
      <w:r w:rsidR="00026420" w:rsidRPr="00445313">
        <w:rPr>
          <w:rFonts w:ascii="Arial" w:hAnsi="Arial" w:cs="Arial"/>
          <w:color w:val="0D0D0D"/>
          <w:sz w:val="21"/>
          <w:szCs w:val="21"/>
        </w:rPr>
        <w:t>С20/25 (застосування класу міцності бетону С12/15 або С16/20 потребує об</w:t>
      </w:r>
      <w:r>
        <w:rPr>
          <w:rFonts w:ascii="Arial" w:hAnsi="Arial" w:cs="Arial"/>
          <w:color w:val="0D0D0D"/>
          <w:sz w:val="21"/>
          <w:szCs w:val="21"/>
        </w:rPr>
        <w:t>ґ</w:t>
      </w:r>
      <w:r w:rsidR="00026420" w:rsidRPr="00445313">
        <w:rPr>
          <w:rFonts w:ascii="Arial" w:hAnsi="Arial" w:cs="Arial"/>
          <w:color w:val="0D0D0D"/>
          <w:sz w:val="21"/>
          <w:szCs w:val="21"/>
        </w:rPr>
        <w:t xml:space="preserve">рунтвання </w:t>
      </w:r>
      <w:r>
        <w:rPr>
          <w:rFonts w:ascii="Arial" w:hAnsi="Arial" w:cs="Arial"/>
          <w:color w:val="0D0D0D"/>
          <w:sz w:val="21"/>
          <w:szCs w:val="21"/>
        </w:rPr>
        <w:t xml:space="preserve">для </w:t>
      </w:r>
      <w:r w:rsidR="00026420" w:rsidRPr="00445313">
        <w:rPr>
          <w:rFonts w:ascii="Arial" w:hAnsi="Arial" w:cs="Arial"/>
          <w:color w:val="0D0D0D"/>
          <w:sz w:val="21"/>
          <w:szCs w:val="21"/>
        </w:rPr>
        <w:t>тривалої експлуатації за морозостійкістю, водопроникністю і протикорозійним захистом);</w:t>
      </w:r>
    </w:p>
    <w:p w14:paraId="533F6AE0" w14:textId="4B71086A" w:rsidR="0005794D" w:rsidRPr="00445313" w:rsidRDefault="006E7702" w:rsidP="00445313">
      <w:pPr>
        <w:pStyle w:val="a5"/>
        <w:tabs>
          <w:tab w:val="left" w:pos="1287"/>
        </w:tabs>
        <w:spacing w:line="305" w:lineRule="auto"/>
        <w:ind w:left="720" w:firstLine="0"/>
        <w:rPr>
          <w:rFonts w:ascii="Arial" w:hAnsi="Arial" w:cs="Arial"/>
          <w:color w:val="2C2C2C"/>
          <w:sz w:val="21"/>
          <w:szCs w:val="21"/>
        </w:rPr>
      </w:pPr>
      <w:r>
        <w:rPr>
          <w:rFonts w:ascii="Arial" w:hAnsi="Arial" w:cs="Arial"/>
          <w:color w:val="2C2C2C"/>
          <w:spacing w:val="-4"/>
          <w:sz w:val="21"/>
          <w:szCs w:val="21"/>
        </w:rPr>
        <w:t>—</w:t>
      </w:r>
      <w:r w:rsidR="00445313">
        <w:rPr>
          <w:rFonts w:ascii="Arial" w:hAnsi="Arial" w:cs="Arial"/>
          <w:color w:val="2C2C2C"/>
          <w:spacing w:val="-4"/>
          <w:sz w:val="21"/>
          <w:szCs w:val="21"/>
        </w:rPr>
        <w:t xml:space="preserve"> </w:t>
      </w:r>
      <w:r w:rsidR="00026420" w:rsidRPr="00445313">
        <w:rPr>
          <w:rFonts w:ascii="Arial" w:hAnsi="Arial" w:cs="Arial"/>
          <w:color w:val="2C2C2C"/>
          <w:spacing w:val="-4"/>
          <w:sz w:val="21"/>
          <w:szCs w:val="21"/>
        </w:rPr>
        <w:t>монолітних</w:t>
      </w:r>
      <w:r w:rsidR="00026420" w:rsidRPr="00445313">
        <w:rPr>
          <w:rFonts w:ascii="Arial" w:hAnsi="Arial" w:cs="Arial"/>
          <w:color w:val="2C2C2C"/>
          <w:spacing w:val="-9"/>
          <w:sz w:val="21"/>
          <w:szCs w:val="21"/>
        </w:rPr>
        <w:t xml:space="preserve"> </w:t>
      </w:r>
      <w:r w:rsidR="00026420" w:rsidRPr="00445313">
        <w:rPr>
          <w:rFonts w:ascii="Arial" w:hAnsi="Arial" w:cs="Arial"/>
          <w:color w:val="2C2C2C"/>
          <w:spacing w:val="-4"/>
          <w:sz w:val="21"/>
          <w:szCs w:val="21"/>
        </w:rPr>
        <w:t>фундаментів</w:t>
      </w:r>
      <w:r w:rsidR="00026420" w:rsidRPr="00445313">
        <w:rPr>
          <w:rFonts w:ascii="Arial" w:hAnsi="Arial" w:cs="Arial"/>
          <w:color w:val="2C2C2C"/>
          <w:spacing w:val="-11"/>
          <w:sz w:val="21"/>
          <w:szCs w:val="21"/>
        </w:rPr>
        <w:t xml:space="preserve"> </w:t>
      </w:r>
      <w:r w:rsidR="00026420" w:rsidRPr="00445313">
        <w:rPr>
          <w:rFonts w:ascii="Arial" w:hAnsi="Arial" w:cs="Arial"/>
          <w:color w:val="2C2C2C"/>
          <w:spacing w:val="-4"/>
          <w:sz w:val="21"/>
          <w:szCs w:val="21"/>
        </w:rPr>
        <w:t>(окремо</w:t>
      </w:r>
      <w:r w:rsidR="00026420" w:rsidRPr="00445313">
        <w:rPr>
          <w:rFonts w:ascii="Arial" w:hAnsi="Arial" w:cs="Arial"/>
          <w:color w:val="2C2C2C"/>
          <w:spacing w:val="-9"/>
          <w:sz w:val="21"/>
          <w:szCs w:val="21"/>
        </w:rPr>
        <w:t xml:space="preserve"> </w:t>
      </w:r>
      <w:r w:rsidR="00026420" w:rsidRPr="00445313">
        <w:rPr>
          <w:rFonts w:ascii="Arial" w:hAnsi="Arial" w:cs="Arial"/>
          <w:color w:val="2C2C2C"/>
          <w:spacing w:val="-4"/>
          <w:sz w:val="21"/>
          <w:szCs w:val="21"/>
        </w:rPr>
        <w:t>розташованих</w:t>
      </w:r>
      <w:r w:rsidR="00026420" w:rsidRPr="00445313">
        <w:rPr>
          <w:rFonts w:ascii="Arial" w:hAnsi="Arial" w:cs="Arial"/>
          <w:color w:val="2C2C2C"/>
          <w:spacing w:val="-9"/>
          <w:sz w:val="21"/>
          <w:szCs w:val="21"/>
        </w:rPr>
        <w:t xml:space="preserve"> </w:t>
      </w:r>
      <w:r w:rsidR="00026420" w:rsidRPr="00445313">
        <w:rPr>
          <w:rFonts w:ascii="Arial" w:hAnsi="Arial" w:cs="Arial"/>
          <w:color w:val="2C2C2C"/>
          <w:spacing w:val="-4"/>
          <w:sz w:val="21"/>
          <w:szCs w:val="21"/>
        </w:rPr>
        <w:t>і</w:t>
      </w:r>
      <w:r w:rsidR="00026420" w:rsidRPr="00445313">
        <w:rPr>
          <w:rFonts w:ascii="Arial" w:hAnsi="Arial" w:cs="Arial"/>
          <w:color w:val="2C2C2C"/>
          <w:spacing w:val="56"/>
          <w:sz w:val="21"/>
          <w:szCs w:val="21"/>
        </w:rPr>
        <w:t xml:space="preserve"> </w:t>
      </w:r>
      <w:r w:rsidR="00026420" w:rsidRPr="00445313">
        <w:rPr>
          <w:rFonts w:ascii="Arial" w:hAnsi="Arial" w:cs="Arial"/>
          <w:color w:val="2C2C2C"/>
          <w:spacing w:val="-4"/>
          <w:sz w:val="21"/>
          <w:szCs w:val="21"/>
        </w:rPr>
        <w:t>стрічкових)</w:t>
      </w:r>
      <w:r w:rsidR="00026420" w:rsidRPr="00445313">
        <w:rPr>
          <w:rFonts w:ascii="Arial" w:hAnsi="Arial" w:cs="Arial"/>
          <w:color w:val="2C2C2C"/>
          <w:spacing w:val="-7"/>
          <w:sz w:val="21"/>
          <w:szCs w:val="21"/>
        </w:rPr>
        <w:t xml:space="preserve"> </w:t>
      </w:r>
      <w:r>
        <w:rPr>
          <w:rFonts w:ascii="Arial" w:hAnsi="Arial" w:cs="Arial"/>
          <w:color w:val="2C2C2C"/>
          <w:spacing w:val="-7"/>
          <w:sz w:val="21"/>
          <w:szCs w:val="21"/>
        </w:rPr>
        <w:t>–</w:t>
      </w:r>
      <w:r w:rsidR="00026420" w:rsidRPr="00445313">
        <w:rPr>
          <w:rFonts w:ascii="Arial" w:hAnsi="Arial" w:cs="Arial"/>
          <w:color w:val="2C2C2C"/>
          <w:spacing w:val="-10"/>
          <w:sz w:val="21"/>
          <w:szCs w:val="21"/>
        </w:rPr>
        <w:t xml:space="preserve"> </w:t>
      </w:r>
      <w:r w:rsidR="00026420" w:rsidRPr="00445313">
        <w:rPr>
          <w:rFonts w:ascii="Arial" w:hAnsi="Arial" w:cs="Arial"/>
          <w:color w:val="2C2C2C"/>
          <w:spacing w:val="-4"/>
          <w:sz w:val="21"/>
          <w:szCs w:val="21"/>
        </w:rPr>
        <w:t>С20/25;</w:t>
      </w:r>
    </w:p>
    <w:p w14:paraId="42F4039E" w14:textId="5F9DF60E" w:rsidR="0005794D" w:rsidRPr="00445313" w:rsidRDefault="006E7702" w:rsidP="00445313">
      <w:pPr>
        <w:pStyle w:val="a5"/>
        <w:tabs>
          <w:tab w:val="left" w:pos="1300"/>
        </w:tabs>
        <w:spacing w:line="305" w:lineRule="auto"/>
        <w:ind w:left="720" w:firstLine="0"/>
        <w:rPr>
          <w:rFonts w:ascii="Arial" w:hAnsi="Arial" w:cs="Arial"/>
          <w:color w:val="2C2C2C"/>
          <w:sz w:val="21"/>
          <w:szCs w:val="21"/>
        </w:rPr>
      </w:pPr>
      <w:r>
        <w:rPr>
          <w:rFonts w:ascii="Arial" w:hAnsi="Arial" w:cs="Arial"/>
          <w:color w:val="2C2C2C"/>
          <w:sz w:val="21"/>
          <w:szCs w:val="21"/>
        </w:rPr>
        <w:t>—</w:t>
      </w:r>
      <w:r w:rsidR="00445313">
        <w:rPr>
          <w:rFonts w:ascii="Arial" w:hAnsi="Arial" w:cs="Arial"/>
          <w:color w:val="2C2C2C"/>
          <w:sz w:val="21"/>
          <w:szCs w:val="21"/>
        </w:rPr>
        <w:t xml:space="preserve"> </w:t>
      </w:r>
      <w:r w:rsidR="00026420" w:rsidRPr="00445313">
        <w:rPr>
          <w:rFonts w:ascii="Arial" w:hAnsi="Arial" w:cs="Arial"/>
          <w:color w:val="2C2C2C"/>
          <w:sz w:val="21"/>
          <w:szCs w:val="21"/>
        </w:rPr>
        <w:t xml:space="preserve">монолітних стін водозбірних резервуарів і оболонок баштових градирень </w:t>
      </w:r>
      <w:r>
        <w:rPr>
          <w:rFonts w:ascii="Arial" w:hAnsi="Arial" w:cs="Arial"/>
          <w:color w:val="2C2C2C"/>
          <w:sz w:val="21"/>
          <w:szCs w:val="21"/>
        </w:rPr>
        <w:t>–</w:t>
      </w:r>
      <w:r w:rsidR="00026420" w:rsidRPr="00445313">
        <w:rPr>
          <w:rFonts w:ascii="Arial" w:hAnsi="Arial" w:cs="Arial"/>
          <w:color w:val="2C2C2C"/>
          <w:sz w:val="21"/>
          <w:szCs w:val="21"/>
        </w:rPr>
        <w:t xml:space="preserve"> С20/25;</w:t>
      </w:r>
    </w:p>
    <w:p w14:paraId="263BA1FC" w14:textId="637362AA" w:rsidR="0005794D" w:rsidRPr="00445313" w:rsidRDefault="006E7702" w:rsidP="00445313">
      <w:pPr>
        <w:pStyle w:val="a5"/>
        <w:tabs>
          <w:tab w:val="left" w:pos="1301"/>
        </w:tabs>
        <w:spacing w:line="305" w:lineRule="auto"/>
        <w:ind w:left="720" w:firstLine="0"/>
        <w:rPr>
          <w:rFonts w:ascii="Arial" w:hAnsi="Arial" w:cs="Arial"/>
          <w:color w:val="2C2C2C"/>
          <w:sz w:val="21"/>
          <w:szCs w:val="21"/>
        </w:rPr>
      </w:pPr>
      <w:r>
        <w:rPr>
          <w:rFonts w:ascii="Arial" w:hAnsi="Arial" w:cs="Arial"/>
          <w:color w:val="2C2C2C"/>
          <w:sz w:val="21"/>
          <w:szCs w:val="21"/>
        </w:rPr>
        <w:t>—</w:t>
      </w:r>
      <w:r w:rsidR="00445313">
        <w:rPr>
          <w:rFonts w:ascii="Arial" w:hAnsi="Arial" w:cs="Arial"/>
          <w:color w:val="2C2C2C"/>
          <w:sz w:val="21"/>
          <w:szCs w:val="21"/>
        </w:rPr>
        <w:t xml:space="preserve"> </w:t>
      </w:r>
      <w:r w:rsidR="00026420" w:rsidRPr="00445313">
        <w:rPr>
          <w:rFonts w:ascii="Arial" w:hAnsi="Arial" w:cs="Arial"/>
          <w:color w:val="2C2C2C"/>
          <w:sz w:val="21"/>
          <w:szCs w:val="21"/>
        </w:rPr>
        <w:t>збірних</w:t>
      </w:r>
      <w:r w:rsidR="00026420" w:rsidRPr="00445313">
        <w:rPr>
          <w:rFonts w:ascii="Arial" w:hAnsi="Arial" w:cs="Arial"/>
          <w:color w:val="2C2C2C"/>
          <w:spacing w:val="7"/>
          <w:sz w:val="21"/>
          <w:szCs w:val="21"/>
        </w:rPr>
        <w:t xml:space="preserve"> </w:t>
      </w:r>
      <w:r w:rsidR="00026420" w:rsidRPr="00445313">
        <w:rPr>
          <w:rFonts w:ascii="Arial" w:hAnsi="Arial" w:cs="Arial"/>
          <w:color w:val="2C2C2C"/>
          <w:sz w:val="21"/>
          <w:szCs w:val="21"/>
        </w:rPr>
        <w:t>елементів</w:t>
      </w:r>
      <w:r w:rsidR="00026420" w:rsidRPr="00445313">
        <w:rPr>
          <w:rFonts w:ascii="Arial" w:hAnsi="Arial" w:cs="Arial"/>
          <w:color w:val="2C2C2C"/>
          <w:spacing w:val="7"/>
          <w:sz w:val="21"/>
          <w:szCs w:val="21"/>
        </w:rPr>
        <w:t xml:space="preserve"> </w:t>
      </w:r>
      <w:r w:rsidR="00026420" w:rsidRPr="00445313">
        <w:rPr>
          <w:rFonts w:ascii="Arial" w:hAnsi="Arial" w:cs="Arial"/>
          <w:color w:val="2C2C2C"/>
          <w:sz w:val="21"/>
          <w:szCs w:val="21"/>
        </w:rPr>
        <w:t>похилої</w:t>
      </w:r>
      <w:r w:rsidR="00026420" w:rsidRPr="00445313">
        <w:rPr>
          <w:rFonts w:ascii="Arial" w:hAnsi="Arial" w:cs="Arial"/>
          <w:color w:val="2C2C2C"/>
          <w:spacing w:val="11"/>
          <w:sz w:val="21"/>
          <w:szCs w:val="21"/>
        </w:rPr>
        <w:t xml:space="preserve"> </w:t>
      </w:r>
      <w:r w:rsidR="00026420" w:rsidRPr="00445313">
        <w:rPr>
          <w:rFonts w:ascii="Arial" w:hAnsi="Arial" w:cs="Arial"/>
          <w:color w:val="2C2C2C"/>
          <w:sz w:val="21"/>
          <w:szCs w:val="21"/>
        </w:rPr>
        <w:t>колонади</w:t>
      </w:r>
      <w:r w:rsidR="00026420" w:rsidRPr="00445313">
        <w:rPr>
          <w:rFonts w:ascii="Arial" w:hAnsi="Arial" w:cs="Arial"/>
          <w:color w:val="2C2C2C"/>
          <w:spacing w:val="9"/>
          <w:sz w:val="21"/>
          <w:szCs w:val="21"/>
        </w:rPr>
        <w:t xml:space="preserve"> </w:t>
      </w:r>
      <w:r w:rsidR="00026420" w:rsidRPr="00445313">
        <w:rPr>
          <w:rFonts w:ascii="Arial" w:hAnsi="Arial" w:cs="Arial"/>
          <w:color w:val="2C2C2C"/>
          <w:sz w:val="21"/>
          <w:szCs w:val="21"/>
        </w:rPr>
        <w:t>баштових</w:t>
      </w:r>
      <w:r w:rsidR="00026420" w:rsidRPr="00445313">
        <w:rPr>
          <w:rFonts w:ascii="Arial" w:hAnsi="Arial" w:cs="Arial"/>
          <w:color w:val="2C2C2C"/>
          <w:spacing w:val="9"/>
          <w:sz w:val="21"/>
          <w:szCs w:val="21"/>
        </w:rPr>
        <w:t xml:space="preserve"> </w:t>
      </w:r>
      <w:r w:rsidR="00026420" w:rsidRPr="00445313">
        <w:rPr>
          <w:rFonts w:ascii="Arial" w:hAnsi="Arial" w:cs="Arial"/>
          <w:color w:val="2C2C2C"/>
          <w:sz w:val="21"/>
          <w:szCs w:val="21"/>
        </w:rPr>
        <w:t>градирень</w:t>
      </w:r>
      <w:r w:rsidR="00026420" w:rsidRPr="00445313">
        <w:rPr>
          <w:rFonts w:ascii="Arial" w:hAnsi="Arial" w:cs="Arial"/>
          <w:color w:val="2C2C2C"/>
          <w:spacing w:val="20"/>
          <w:sz w:val="21"/>
          <w:szCs w:val="21"/>
        </w:rPr>
        <w:t xml:space="preserve"> </w:t>
      </w:r>
      <w:r>
        <w:rPr>
          <w:rFonts w:ascii="Arial" w:hAnsi="Arial" w:cs="Arial"/>
          <w:color w:val="2C2C2C"/>
          <w:spacing w:val="20"/>
          <w:sz w:val="21"/>
          <w:szCs w:val="21"/>
        </w:rPr>
        <w:t>–</w:t>
      </w:r>
      <w:r w:rsidR="00026420" w:rsidRPr="00445313">
        <w:rPr>
          <w:rFonts w:ascii="Arial" w:hAnsi="Arial" w:cs="Arial"/>
          <w:color w:val="2C2C2C"/>
          <w:spacing w:val="10"/>
          <w:sz w:val="21"/>
          <w:szCs w:val="21"/>
        </w:rPr>
        <w:t xml:space="preserve"> </w:t>
      </w:r>
      <w:r w:rsidR="00026420" w:rsidRPr="00445313">
        <w:rPr>
          <w:rFonts w:ascii="Arial" w:hAnsi="Arial" w:cs="Arial"/>
          <w:color w:val="2C2C2C"/>
          <w:spacing w:val="-2"/>
          <w:sz w:val="21"/>
          <w:szCs w:val="21"/>
        </w:rPr>
        <w:t>С25/30;</w:t>
      </w:r>
    </w:p>
    <w:p w14:paraId="58C2155D" w14:textId="205EEC0B" w:rsidR="0005794D" w:rsidRPr="00445313" w:rsidRDefault="006E7702" w:rsidP="00445313">
      <w:pPr>
        <w:pStyle w:val="a5"/>
        <w:tabs>
          <w:tab w:val="left" w:pos="1300"/>
        </w:tabs>
        <w:spacing w:line="305" w:lineRule="auto"/>
        <w:ind w:left="0" w:firstLine="709"/>
        <w:rPr>
          <w:rFonts w:ascii="Arial" w:hAnsi="Arial" w:cs="Arial"/>
          <w:color w:val="2C2C2C"/>
          <w:sz w:val="21"/>
          <w:szCs w:val="21"/>
        </w:rPr>
      </w:pPr>
      <w:r>
        <w:rPr>
          <w:rFonts w:ascii="Arial" w:hAnsi="Arial" w:cs="Arial"/>
          <w:color w:val="2C2C2C"/>
          <w:sz w:val="21"/>
          <w:szCs w:val="21"/>
        </w:rPr>
        <w:t>—</w:t>
      </w:r>
      <w:r w:rsidR="00445313">
        <w:rPr>
          <w:rFonts w:ascii="Arial" w:hAnsi="Arial" w:cs="Arial"/>
          <w:color w:val="2C2C2C"/>
          <w:sz w:val="21"/>
          <w:szCs w:val="21"/>
        </w:rPr>
        <w:t xml:space="preserve"> </w:t>
      </w:r>
      <w:r w:rsidR="00026420" w:rsidRPr="00445313">
        <w:rPr>
          <w:rFonts w:ascii="Arial" w:hAnsi="Arial" w:cs="Arial"/>
          <w:color w:val="2C2C2C"/>
          <w:sz w:val="21"/>
          <w:szCs w:val="21"/>
        </w:rPr>
        <w:t xml:space="preserve">збірних стін водозбірних резервуарів </w:t>
      </w:r>
      <w:r>
        <w:rPr>
          <w:rFonts w:ascii="Arial" w:hAnsi="Arial" w:cs="Arial"/>
          <w:color w:val="2C2C2C"/>
          <w:sz w:val="21"/>
          <w:szCs w:val="21"/>
        </w:rPr>
        <w:t>–</w:t>
      </w:r>
      <w:r w:rsidR="00026420" w:rsidRPr="00445313">
        <w:rPr>
          <w:rFonts w:ascii="Arial" w:hAnsi="Arial" w:cs="Arial"/>
          <w:color w:val="2C2C2C"/>
          <w:sz w:val="21"/>
          <w:szCs w:val="21"/>
        </w:rPr>
        <w:t xml:space="preserve"> С20/25 і збірних конструкцій водоохолоджувальних пристроїв </w:t>
      </w:r>
      <w:r>
        <w:rPr>
          <w:rFonts w:ascii="Arial" w:hAnsi="Arial" w:cs="Arial"/>
          <w:color w:val="2C2C2C"/>
          <w:sz w:val="21"/>
          <w:szCs w:val="21"/>
        </w:rPr>
        <w:t>–</w:t>
      </w:r>
      <w:r w:rsidR="00026420" w:rsidRPr="00445313">
        <w:rPr>
          <w:rFonts w:ascii="Arial" w:hAnsi="Arial" w:cs="Arial"/>
          <w:color w:val="2C2C2C"/>
          <w:sz w:val="21"/>
          <w:szCs w:val="21"/>
        </w:rPr>
        <w:t xml:space="preserve"> С25/30.</w:t>
      </w:r>
    </w:p>
    <w:p w14:paraId="28BA824E" w14:textId="7492322B"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Марки сталей і матеріали для зварних з'єднань градирень слід приймати відповідно до </w:t>
      </w:r>
      <w:hyperlink r:id="rId321" w:history="1">
        <w:r w:rsidRPr="00915109">
          <w:rPr>
            <w:rStyle w:val="af2"/>
            <w:rFonts w:ascii="Arial" w:hAnsi="Arial" w:cs="Arial"/>
            <w:sz w:val="21"/>
            <w:szCs w:val="21"/>
          </w:rPr>
          <w:t>ДБН В.2.6-198</w:t>
        </w:r>
      </w:hyperlink>
      <w:r w:rsidRPr="00445313">
        <w:rPr>
          <w:rFonts w:ascii="Arial" w:hAnsi="Arial" w:cs="Arial"/>
          <w:color w:val="2C2C2C"/>
          <w:sz w:val="21"/>
          <w:szCs w:val="21"/>
        </w:rPr>
        <w:t xml:space="preserve"> (див</w:t>
      </w:r>
      <w:r w:rsidR="006E7702">
        <w:rPr>
          <w:rFonts w:ascii="Arial" w:hAnsi="Arial" w:cs="Arial"/>
          <w:color w:val="2C2C2C"/>
          <w:sz w:val="21"/>
          <w:szCs w:val="21"/>
        </w:rPr>
        <w:t xml:space="preserve">. </w:t>
      </w:r>
      <w:hyperlink w:anchor="_bookmark6" w:history="1">
        <w:r w:rsidRPr="00445313">
          <w:rPr>
            <w:rFonts w:ascii="Arial" w:hAnsi="Arial" w:cs="Arial"/>
            <w:color w:val="2C2C2C"/>
            <w:sz w:val="21"/>
            <w:szCs w:val="21"/>
          </w:rPr>
          <w:t>5.5</w:t>
        </w:r>
      </w:hyperlink>
      <w:r w:rsidRPr="00445313">
        <w:rPr>
          <w:rFonts w:ascii="Arial" w:hAnsi="Arial" w:cs="Arial"/>
          <w:color w:val="2C2C2C"/>
          <w:sz w:val="21"/>
          <w:szCs w:val="21"/>
        </w:rPr>
        <w:t>).</w:t>
      </w:r>
    </w:p>
    <w:p w14:paraId="1625A4EF" w14:textId="14012A14"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Класи бетону за міцністю на стиск і марки за морозостійкістю і за</w:t>
      </w:r>
      <w:r w:rsidRPr="00445313">
        <w:rPr>
          <w:rFonts w:ascii="Arial" w:hAnsi="Arial" w:cs="Arial"/>
          <w:color w:val="2C2C2C"/>
          <w:spacing w:val="40"/>
          <w:sz w:val="21"/>
          <w:szCs w:val="21"/>
        </w:rPr>
        <w:t xml:space="preserve"> </w:t>
      </w:r>
      <w:r w:rsidRPr="00445313">
        <w:rPr>
          <w:rFonts w:ascii="Arial" w:hAnsi="Arial" w:cs="Arial"/>
          <w:color w:val="2C2C2C"/>
          <w:sz w:val="21"/>
          <w:szCs w:val="21"/>
        </w:rPr>
        <w:t>водонепроникністю</w:t>
      </w:r>
      <w:r w:rsidRPr="00445313">
        <w:rPr>
          <w:rFonts w:ascii="Arial" w:hAnsi="Arial" w:cs="Arial"/>
          <w:color w:val="2C2C2C"/>
          <w:spacing w:val="40"/>
          <w:sz w:val="21"/>
          <w:szCs w:val="21"/>
        </w:rPr>
        <w:t xml:space="preserve"> </w:t>
      </w:r>
      <w:r w:rsidRPr="00445313">
        <w:rPr>
          <w:rFonts w:ascii="Arial" w:hAnsi="Arial" w:cs="Arial"/>
          <w:color w:val="2C2C2C"/>
          <w:sz w:val="21"/>
          <w:szCs w:val="21"/>
        </w:rPr>
        <w:t>залізобетонних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конструкцій</w:t>
      </w:r>
      <w:r w:rsidRPr="00445313">
        <w:rPr>
          <w:rFonts w:ascii="Arial" w:hAnsi="Arial" w:cs="Arial"/>
          <w:color w:val="2C2C2C"/>
          <w:spacing w:val="40"/>
          <w:sz w:val="21"/>
          <w:szCs w:val="21"/>
        </w:rPr>
        <w:t xml:space="preserve"> </w:t>
      </w:r>
      <w:r w:rsidRPr="00445313">
        <w:rPr>
          <w:rFonts w:ascii="Arial" w:hAnsi="Arial" w:cs="Arial"/>
          <w:color w:val="2C2C2C"/>
          <w:sz w:val="21"/>
          <w:szCs w:val="21"/>
        </w:rPr>
        <w:t>градирень</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залежно від умов експлуатації і значень розрахункових зимових температур повітря в районі будівництва слід приймати за таблицею 14 з можливим зниженням марок на одну ступінь для градирень заввишки менше </w:t>
      </w:r>
      <w:r w:rsidR="00ED24EE">
        <w:rPr>
          <w:rFonts w:ascii="Arial" w:hAnsi="Arial" w:cs="Arial"/>
          <w:color w:val="2C2C2C"/>
          <w:sz w:val="21"/>
          <w:szCs w:val="21"/>
        </w:rPr>
        <w:t xml:space="preserve">            </w:t>
      </w:r>
      <w:r w:rsidR="00B8574A">
        <w:rPr>
          <w:rFonts w:ascii="Arial" w:hAnsi="Arial" w:cs="Arial"/>
          <w:color w:val="2C2C2C"/>
          <w:sz w:val="21"/>
          <w:szCs w:val="21"/>
        </w:rPr>
        <w:t xml:space="preserve">ніж </w:t>
      </w:r>
      <w:r w:rsidRPr="00445313">
        <w:rPr>
          <w:rFonts w:ascii="Arial" w:hAnsi="Arial" w:cs="Arial"/>
          <w:color w:val="2C2C2C"/>
          <w:sz w:val="21"/>
          <w:szCs w:val="21"/>
        </w:rPr>
        <w:t>100 м.</w:t>
      </w:r>
    </w:p>
    <w:p w14:paraId="393150CD" w14:textId="77777777" w:rsidR="0005794D" w:rsidRPr="00445313" w:rsidRDefault="00026420" w:rsidP="00107D31">
      <w:pPr>
        <w:pStyle w:val="a3"/>
        <w:spacing w:before="120" w:line="288" w:lineRule="auto"/>
        <w:ind w:left="0" w:firstLine="720"/>
        <w:rPr>
          <w:rFonts w:ascii="Arial" w:hAnsi="Arial" w:cs="Arial"/>
          <w:sz w:val="21"/>
          <w:szCs w:val="21"/>
        </w:rPr>
      </w:pPr>
      <w:r w:rsidRPr="00445313">
        <w:rPr>
          <w:rFonts w:ascii="Arial" w:hAnsi="Arial" w:cs="Arial"/>
          <w:b/>
          <w:sz w:val="21"/>
          <w:szCs w:val="21"/>
        </w:rPr>
        <w:t xml:space="preserve">Таблиця 14 </w:t>
      </w:r>
      <w:r w:rsidRPr="00445313">
        <w:rPr>
          <w:rFonts w:ascii="Arial" w:hAnsi="Arial" w:cs="Arial"/>
          <w:sz w:val="21"/>
          <w:szCs w:val="21"/>
        </w:rPr>
        <w:t xml:space="preserve">– </w:t>
      </w:r>
      <w:r w:rsidRPr="00445313">
        <w:rPr>
          <w:rFonts w:ascii="Arial" w:hAnsi="Arial" w:cs="Arial"/>
          <w:color w:val="0D0D0D"/>
          <w:sz w:val="21"/>
          <w:szCs w:val="21"/>
        </w:rPr>
        <w:t>Класи бетону за міцністю на стиск, марки за морозостійкістю, водонепроникністю залізобетонних конструкцій градирень</w:t>
      </w:r>
    </w:p>
    <w:tbl>
      <w:tblPr>
        <w:tblStyle w:val="TableNormal"/>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4"/>
        <w:gridCol w:w="2127"/>
        <w:gridCol w:w="845"/>
        <w:gridCol w:w="852"/>
        <w:gridCol w:w="1136"/>
        <w:gridCol w:w="1133"/>
      </w:tblGrid>
      <w:tr w:rsidR="0005794D" w:rsidRPr="00445313" w14:paraId="497FBD85" w14:textId="77777777" w:rsidTr="00445313">
        <w:trPr>
          <w:trHeight w:val="944"/>
        </w:trPr>
        <w:tc>
          <w:tcPr>
            <w:tcW w:w="3344" w:type="dxa"/>
            <w:vMerge w:val="restart"/>
          </w:tcPr>
          <w:p w14:paraId="33F593ED" w14:textId="77777777" w:rsidR="0005794D" w:rsidRPr="00445313" w:rsidRDefault="0005794D" w:rsidP="00445313">
            <w:pPr>
              <w:pStyle w:val="TableParagraph"/>
              <w:spacing w:line="305" w:lineRule="auto"/>
              <w:ind w:firstLine="720"/>
              <w:jc w:val="both"/>
              <w:rPr>
                <w:rFonts w:ascii="Arial" w:hAnsi="Arial" w:cs="Arial"/>
                <w:sz w:val="21"/>
                <w:szCs w:val="21"/>
              </w:rPr>
            </w:pPr>
          </w:p>
          <w:p w14:paraId="6F38C190" w14:textId="77777777" w:rsidR="0005794D" w:rsidRPr="00445313" w:rsidRDefault="0005794D" w:rsidP="00445313">
            <w:pPr>
              <w:pStyle w:val="TableParagraph"/>
              <w:spacing w:line="305" w:lineRule="auto"/>
              <w:ind w:firstLine="720"/>
              <w:jc w:val="both"/>
              <w:rPr>
                <w:rFonts w:ascii="Arial" w:hAnsi="Arial" w:cs="Arial"/>
                <w:sz w:val="21"/>
                <w:szCs w:val="21"/>
              </w:rPr>
            </w:pPr>
          </w:p>
          <w:p w14:paraId="6F66A2AD" w14:textId="77777777" w:rsidR="0005794D" w:rsidRPr="00445313" w:rsidRDefault="0005794D" w:rsidP="00445313">
            <w:pPr>
              <w:pStyle w:val="TableParagraph"/>
              <w:spacing w:line="305" w:lineRule="auto"/>
              <w:ind w:firstLine="720"/>
              <w:jc w:val="both"/>
              <w:rPr>
                <w:rFonts w:ascii="Arial" w:hAnsi="Arial" w:cs="Arial"/>
                <w:sz w:val="21"/>
                <w:szCs w:val="21"/>
              </w:rPr>
            </w:pPr>
          </w:p>
          <w:p w14:paraId="4F7BC04E" w14:textId="17206AF7" w:rsidR="0005794D" w:rsidRPr="006A5841" w:rsidRDefault="00445313" w:rsidP="006A5841">
            <w:pPr>
              <w:pStyle w:val="TableParagraph"/>
              <w:spacing w:line="305" w:lineRule="auto"/>
              <w:ind w:left="1272" w:hanging="552"/>
              <w:jc w:val="both"/>
              <w:rPr>
                <w:rFonts w:ascii="Arial" w:hAnsi="Arial" w:cs="Arial"/>
                <w:sz w:val="21"/>
                <w:szCs w:val="21"/>
              </w:rPr>
            </w:pPr>
            <w:r w:rsidRPr="006A5841">
              <w:rPr>
                <w:rFonts w:ascii="Arial" w:hAnsi="Arial" w:cs="Arial"/>
                <w:color w:val="2C2C2C"/>
                <w:spacing w:val="-2"/>
                <w:sz w:val="21"/>
                <w:szCs w:val="21"/>
              </w:rPr>
              <w:t>Конструктивний елемент</w:t>
            </w:r>
            <w:r w:rsidRPr="006A5841">
              <w:rPr>
                <w:rFonts w:ascii="Arial" w:hAnsi="Arial" w:cs="Arial"/>
                <w:color w:val="2C2C2C"/>
                <w:spacing w:val="40"/>
                <w:sz w:val="21"/>
                <w:szCs w:val="21"/>
              </w:rPr>
              <w:t xml:space="preserve"> </w:t>
            </w:r>
            <w:r w:rsidRPr="006A5841">
              <w:rPr>
                <w:rFonts w:ascii="Arial" w:hAnsi="Arial" w:cs="Arial"/>
                <w:color w:val="2C2C2C"/>
                <w:spacing w:val="-2"/>
                <w:sz w:val="21"/>
                <w:szCs w:val="21"/>
              </w:rPr>
              <w:t>градирні</w:t>
            </w:r>
          </w:p>
        </w:tc>
        <w:tc>
          <w:tcPr>
            <w:tcW w:w="2127" w:type="dxa"/>
            <w:vMerge w:val="restart"/>
          </w:tcPr>
          <w:p w14:paraId="0EAF5282" w14:textId="35E71B65" w:rsidR="00445313" w:rsidRPr="0026721E" w:rsidRDefault="00445313" w:rsidP="00445313">
            <w:pPr>
              <w:pStyle w:val="TableParagraph"/>
              <w:spacing w:before="51" w:line="273" w:lineRule="auto"/>
              <w:ind w:left="119" w:right="177" w:hanging="1"/>
              <w:rPr>
                <w:rFonts w:ascii="Arial" w:hAnsi="Arial" w:cs="Arial"/>
                <w:sz w:val="21"/>
                <w:szCs w:val="21"/>
              </w:rPr>
            </w:pPr>
            <w:r w:rsidRPr="0026721E">
              <w:rPr>
                <w:rFonts w:ascii="Arial" w:hAnsi="Arial" w:cs="Arial"/>
                <w:color w:val="2C2C2C"/>
                <w:spacing w:val="-2"/>
                <w:sz w:val="21"/>
                <w:szCs w:val="21"/>
              </w:rPr>
              <w:t xml:space="preserve">Температура </w:t>
            </w:r>
            <w:r w:rsidRPr="0026721E">
              <w:rPr>
                <w:rFonts w:ascii="Arial" w:hAnsi="Arial" w:cs="Arial"/>
                <w:color w:val="2C2C2C"/>
                <w:sz w:val="21"/>
                <w:szCs w:val="21"/>
              </w:rPr>
              <w:t>повітря</w:t>
            </w:r>
            <w:r w:rsidRPr="0026721E">
              <w:rPr>
                <w:rFonts w:ascii="Arial" w:hAnsi="Arial" w:cs="Arial"/>
                <w:color w:val="2C2C2C"/>
                <w:spacing w:val="-7"/>
                <w:sz w:val="21"/>
                <w:szCs w:val="21"/>
              </w:rPr>
              <w:t xml:space="preserve"> </w:t>
            </w:r>
            <w:r w:rsidRPr="0026721E">
              <w:rPr>
                <w:rFonts w:ascii="Arial" w:hAnsi="Arial" w:cs="Arial"/>
                <w:color w:val="2C2C2C"/>
                <w:spacing w:val="-2"/>
                <w:sz w:val="21"/>
                <w:szCs w:val="21"/>
              </w:rPr>
              <w:t>найхолодн</w:t>
            </w:r>
            <w:r w:rsidR="00B8574A">
              <w:rPr>
                <w:rFonts w:ascii="Arial" w:hAnsi="Arial" w:cs="Arial"/>
                <w:color w:val="2C2C2C"/>
                <w:spacing w:val="-2"/>
                <w:sz w:val="21"/>
                <w:szCs w:val="21"/>
              </w:rPr>
              <w:t>іш</w:t>
            </w:r>
            <w:r w:rsidRPr="0026721E">
              <w:rPr>
                <w:rFonts w:ascii="Arial" w:hAnsi="Arial" w:cs="Arial"/>
                <w:color w:val="2C2C2C"/>
                <w:spacing w:val="-2"/>
                <w:sz w:val="21"/>
                <w:szCs w:val="21"/>
              </w:rPr>
              <w:t xml:space="preserve">ої п'ятиденки </w:t>
            </w:r>
            <w:r w:rsidR="00B8574A">
              <w:rPr>
                <w:rFonts w:ascii="Arial" w:hAnsi="Arial" w:cs="Arial"/>
                <w:color w:val="2C2C2C"/>
                <w:spacing w:val="-2"/>
                <w:sz w:val="21"/>
                <w:szCs w:val="21"/>
              </w:rPr>
              <w:t xml:space="preserve">з </w:t>
            </w:r>
            <w:r w:rsidR="00B8574A" w:rsidRPr="00107D31">
              <w:rPr>
                <w:rFonts w:ascii="Arial" w:hAnsi="Arial" w:cs="Arial"/>
                <w:sz w:val="21"/>
                <w:szCs w:val="21"/>
              </w:rPr>
              <w:t xml:space="preserve">імовірністю </w:t>
            </w:r>
            <w:r w:rsidRPr="0026721E">
              <w:rPr>
                <w:rFonts w:ascii="Arial" w:hAnsi="Arial" w:cs="Arial"/>
                <w:color w:val="2C2C2C"/>
                <w:spacing w:val="-2"/>
                <w:sz w:val="21"/>
                <w:szCs w:val="21"/>
              </w:rPr>
              <w:t>забезпечен</w:t>
            </w:r>
            <w:r w:rsidR="00B8574A">
              <w:rPr>
                <w:rFonts w:ascii="Arial" w:hAnsi="Arial" w:cs="Arial"/>
                <w:color w:val="2C2C2C"/>
                <w:spacing w:val="-2"/>
                <w:sz w:val="21"/>
                <w:szCs w:val="21"/>
              </w:rPr>
              <w:t xml:space="preserve">ня </w:t>
            </w:r>
          </w:p>
          <w:p w14:paraId="76FCF4CE" w14:textId="77777777" w:rsidR="00445313" w:rsidRPr="0026721E" w:rsidRDefault="00445313" w:rsidP="00445313">
            <w:pPr>
              <w:pStyle w:val="TableParagraph"/>
              <w:spacing w:before="4"/>
              <w:ind w:left="378"/>
              <w:jc w:val="left"/>
              <w:rPr>
                <w:rFonts w:ascii="Arial" w:hAnsi="Arial" w:cs="Arial"/>
                <w:sz w:val="21"/>
                <w:szCs w:val="21"/>
              </w:rPr>
            </w:pPr>
            <w:r w:rsidRPr="0026721E">
              <w:rPr>
                <w:rFonts w:ascii="Arial" w:hAnsi="Arial" w:cs="Arial"/>
                <w:color w:val="2C2C2C"/>
                <w:sz w:val="21"/>
                <w:szCs w:val="21"/>
              </w:rPr>
              <w:t>0.92</w:t>
            </w:r>
            <w:r w:rsidRPr="0026721E">
              <w:rPr>
                <w:rFonts w:ascii="Arial" w:hAnsi="Arial" w:cs="Arial"/>
                <w:color w:val="2C2C2C"/>
                <w:spacing w:val="10"/>
                <w:sz w:val="21"/>
                <w:szCs w:val="21"/>
              </w:rPr>
              <w:t xml:space="preserve"> </w:t>
            </w:r>
            <w:r w:rsidRPr="0026721E">
              <w:rPr>
                <w:rFonts w:ascii="Arial" w:hAnsi="Arial" w:cs="Arial"/>
                <w:color w:val="2C2C2C"/>
                <w:sz w:val="21"/>
                <w:szCs w:val="21"/>
              </w:rPr>
              <w:t>згідно</w:t>
            </w:r>
            <w:r w:rsidRPr="0026721E">
              <w:rPr>
                <w:rFonts w:ascii="Arial" w:hAnsi="Arial" w:cs="Arial"/>
                <w:color w:val="2C2C2C"/>
                <w:spacing w:val="8"/>
                <w:sz w:val="21"/>
                <w:szCs w:val="21"/>
              </w:rPr>
              <w:t xml:space="preserve"> </w:t>
            </w:r>
            <w:r w:rsidRPr="0026721E">
              <w:rPr>
                <w:rFonts w:ascii="Arial" w:hAnsi="Arial" w:cs="Arial"/>
                <w:color w:val="2C2C2C"/>
                <w:spacing w:val="-10"/>
                <w:sz w:val="21"/>
                <w:szCs w:val="21"/>
              </w:rPr>
              <w:t>з</w:t>
            </w:r>
          </w:p>
          <w:p w14:paraId="4054EBEC" w14:textId="72906A6F" w:rsidR="0005794D" w:rsidRDefault="00445313" w:rsidP="00445313">
            <w:pPr>
              <w:pStyle w:val="TableParagraph"/>
              <w:spacing w:line="305" w:lineRule="auto"/>
              <w:jc w:val="left"/>
              <w:rPr>
                <w:rFonts w:ascii="Arial" w:hAnsi="Arial" w:cs="Arial"/>
                <w:spacing w:val="-5"/>
                <w:sz w:val="21"/>
                <w:szCs w:val="21"/>
              </w:rPr>
            </w:pPr>
            <w:hyperlink r:id="rId322" w:history="1">
              <w:r w:rsidRPr="004C608F">
                <w:rPr>
                  <w:rStyle w:val="af2"/>
                  <w:rFonts w:ascii="Arial" w:hAnsi="Arial" w:cs="Arial"/>
                  <w:sz w:val="21"/>
                  <w:szCs w:val="21"/>
                </w:rPr>
                <w:t>ДСТУ-Н</w:t>
              </w:r>
              <w:r w:rsidRPr="004C608F">
                <w:rPr>
                  <w:rStyle w:val="af2"/>
                  <w:rFonts w:ascii="Arial" w:hAnsi="Arial" w:cs="Arial"/>
                  <w:spacing w:val="13"/>
                  <w:sz w:val="21"/>
                  <w:szCs w:val="21"/>
                </w:rPr>
                <w:t xml:space="preserve"> </w:t>
              </w:r>
              <w:r w:rsidRPr="004C608F">
                <w:rPr>
                  <w:rStyle w:val="af2"/>
                  <w:rFonts w:ascii="Arial" w:hAnsi="Arial" w:cs="Arial"/>
                  <w:sz w:val="21"/>
                  <w:szCs w:val="21"/>
                </w:rPr>
                <w:t>Б</w:t>
              </w:r>
              <w:r w:rsidRPr="004C608F">
                <w:rPr>
                  <w:rStyle w:val="af2"/>
                  <w:rFonts w:ascii="Arial" w:hAnsi="Arial" w:cs="Arial"/>
                  <w:spacing w:val="13"/>
                  <w:sz w:val="21"/>
                  <w:szCs w:val="21"/>
                </w:rPr>
                <w:t xml:space="preserve"> </w:t>
              </w:r>
              <w:r w:rsidRPr="004C608F">
                <w:rPr>
                  <w:rStyle w:val="af2"/>
                  <w:rFonts w:ascii="Arial" w:hAnsi="Arial" w:cs="Arial"/>
                  <w:sz w:val="21"/>
                  <w:szCs w:val="21"/>
                </w:rPr>
                <w:t>В.1.1-</w:t>
              </w:r>
              <w:r w:rsidRPr="004C608F">
                <w:rPr>
                  <w:rStyle w:val="af2"/>
                  <w:rFonts w:ascii="Arial" w:hAnsi="Arial" w:cs="Arial"/>
                  <w:spacing w:val="-5"/>
                  <w:sz w:val="21"/>
                  <w:szCs w:val="21"/>
                </w:rPr>
                <w:t>27</w:t>
              </w:r>
            </w:hyperlink>
          </w:p>
          <w:p w14:paraId="08437E80" w14:textId="022A1487" w:rsidR="00B8574A" w:rsidRPr="00445313" w:rsidRDefault="00B8574A" w:rsidP="00B8574A">
            <w:pPr>
              <w:pStyle w:val="TableParagraph"/>
              <w:spacing w:line="305" w:lineRule="auto"/>
              <w:jc w:val="left"/>
              <w:rPr>
                <w:rFonts w:ascii="Arial" w:hAnsi="Arial" w:cs="Arial"/>
                <w:sz w:val="21"/>
                <w:szCs w:val="21"/>
              </w:rPr>
            </w:pPr>
          </w:p>
        </w:tc>
        <w:tc>
          <w:tcPr>
            <w:tcW w:w="3966" w:type="dxa"/>
            <w:gridSpan w:val="4"/>
          </w:tcPr>
          <w:p w14:paraId="2058A44E" w14:textId="77777777" w:rsidR="0005794D" w:rsidRPr="00445313" w:rsidRDefault="00026420" w:rsidP="00445313">
            <w:pPr>
              <w:pStyle w:val="TableParagraph"/>
              <w:spacing w:line="305" w:lineRule="auto"/>
              <w:ind w:firstLine="720"/>
              <w:rPr>
                <w:rFonts w:ascii="Arial" w:hAnsi="Arial" w:cs="Arial"/>
                <w:sz w:val="21"/>
                <w:szCs w:val="21"/>
              </w:rPr>
            </w:pPr>
            <w:r w:rsidRPr="00445313">
              <w:rPr>
                <w:rFonts w:ascii="Arial" w:hAnsi="Arial" w:cs="Arial"/>
                <w:color w:val="2C2C2C"/>
                <w:sz w:val="21"/>
                <w:szCs w:val="21"/>
              </w:rPr>
              <w:t>Мінімальні марки і класи бетону терміном після</w:t>
            </w:r>
          </w:p>
          <w:p w14:paraId="03A419D5" w14:textId="77777777" w:rsidR="0005794D" w:rsidRPr="00445313" w:rsidRDefault="00026420" w:rsidP="00445313">
            <w:pPr>
              <w:pStyle w:val="TableParagraph"/>
              <w:spacing w:line="305" w:lineRule="auto"/>
              <w:ind w:firstLine="720"/>
              <w:rPr>
                <w:rFonts w:ascii="Arial" w:hAnsi="Arial" w:cs="Arial"/>
                <w:sz w:val="21"/>
                <w:szCs w:val="21"/>
              </w:rPr>
            </w:pPr>
            <w:r w:rsidRPr="00445313">
              <w:rPr>
                <w:rFonts w:ascii="Arial" w:hAnsi="Arial" w:cs="Arial"/>
                <w:color w:val="2C2C2C"/>
                <w:sz w:val="21"/>
                <w:szCs w:val="21"/>
              </w:rPr>
              <w:t>виготовлення</w:t>
            </w:r>
            <w:r w:rsidRPr="00445313">
              <w:rPr>
                <w:rFonts w:ascii="Arial" w:hAnsi="Arial" w:cs="Arial"/>
                <w:color w:val="2C2C2C"/>
                <w:spacing w:val="14"/>
                <w:sz w:val="21"/>
                <w:szCs w:val="21"/>
              </w:rPr>
              <w:t xml:space="preserve"> </w:t>
            </w:r>
            <w:r w:rsidRPr="00445313">
              <w:rPr>
                <w:rFonts w:ascii="Arial" w:hAnsi="Arial" w:cs="Arial"/>
                <w:color w:val="2C2C2C"/>
                <w:sz w:val="21"/>
                <w:szCs w:val="21"/>
              </w:rPr>
              <w:t>28</w:t>
            </w:r>
            <w:r w:rsidRPr="00445313">
              <w:rPr>
                <w:rFonts w:ascii="Arial" w:hAnsi="Arial" w:cs="Arial"/>
                <w:color w:val="2C2C2C"/>
                <w:spacing w:val="12"/>
                <w:sz w:val="21"/>
                <w:szCs w:val="21"/>
              </w:rPr>
              <w:t xml:space="preserve"> </w:t>
            </w:r>
            <w:r w:rsidRPr="00445313">
              <w:rPr>
                <w:rFonts w:ascii="Arial" w:hAnsi="Arial" w:cs="Arial"/>
                <w:color w:val="2C2C2C"/>
                <w:spacing w:val="-5"/>
                <w:sz w:val="21"/>
                <w:szCs w:val="21"/>
              </w:rPr>
              <w:t>діб</w:t>
            </w:r>
          </w:p>
        </w:tc>
      </w:tr>
      <w:tr w:rsidR="0005794D" w:rsidRPr="00445313" w14:paraId="3A0E7513" w14:textId="77777777" w:rsidTr="006A5841">
        <w:trPr>
          <w:trHeight w:val="944"/>
        </w:trPr>
        <w:tc>
          <w:tcPr>
            <w:tcW w:w="3344" w:type="dxa"/>
            <w:vMerge/>
          </w:tcPr>
          <w:p w14:paraId="4496798C" w14:textId="77777777" w:rsidR="0005794D" w:rsidRPr="00445313" w:rsidRDefault="0005794D" w:rsidP="00445313">
            <w:pPr>
              <w:spacing w:line="305" w:lineRule="auto"/>
              <w:ind w:firstLine="720"/>
              <w:jc w:val="both"/>
              <w:rPr>
                <w:rFonts w:ascii="Arial" w:hAnsi="Arial" w:cs="Arial"/>
                <w:sz w:val="21"/>
                <w:szCs w:val="21"/>
              </w:rPr>
            </w:pPr>
          </w:p>
        </w:tc>
        <w:tc>
          <w:tcPr>
            <w:tcW w:w="2127" w:type="dxa"/>
            <w:vMerge/>
          </w:tcPr>
          <w:p w14:paraId="5BC1CEB8" w14:textId="77777777" w:rsidR="0005794D" w:rsidRPr="00445313" w:rsidRDefault="0005794D" w:rsidP="00445313">
            <w:pPr>
              <w:spacing w:line="305" w:lineRule="auto"/>
              <w:ind w:firstLine="720"/>
              <w:jc w:val="both"/>
              <w:rPr>
                <w:rFonts w:ascii="Arial" w:hAnsi="Arial" w:cs="Arial"/>
                <w:sz w:val="21"/>
                <w:szCs w:val="21"/>
              </w:rPr>
            </w:pPr>
          </w:p>
        </w:tc>
        <w:tc>
          <w:tcPr>
            <w:tcW w:w="845" w:type="dxa"/>
            <w:vMerge w:val="restart"/>
            <w:vAlign w:val="center"/>
          </w:tcPr>
          <w:p w14:paraId="35244109" w14:textId="3ABFC15F" w:rsidR="0005794D" w:rsidRPr="00445313" w:rsidRDefault="006A5841" w:rsidP="006A5841">
            <w:pPr>
              <w:pStyle w:val="TableParagraph"/>
              <w:spacing w:line="305" w:lineRule="auto"/>
              <w:ind w:firstLine="189"/>
              <w:rPr>
                <w:rFonts w:ascii="Arial" w:hAnsi="Arial" w:cs="Arial"/>
                <w:sz w:val="21"/>
                <w:szCs w:val="21"/>
              </w:rPr>
            </w:pPr>
            <w:r w:rsidRPr="00065C5F">
              <w:rPr>
                <w:rFonts w:ascii="Arial" w:hAnsi="Arial" w:cs="Arial"/>
                <w:color w:val="2C2C2C"/>
                <w:sz w:val="21"/>
                <w:szCs w:val="21"/>
              </w:rPr>
              <w:t xml:space="preserve">за мо- </w:t>
            </w:r>
            <w:r>
              <w:rPr>
                <w:rFonts w:ascii="Arial" w:hAnsi="Arial" w:cs="Arial"/>
                <w:color w:val="2C2C2C"/>
                <w:sz w:val="21"/>
                <w:szCs w:val="21"/>
              </w:rPr>
              <w:t xml:space="preserve"> </w:t>
            </w:r>
            <w:r w:rsidRPr="00065C5F">
              <w:rPr>
                <w:rFonts w:ascii="Arial" w:hAnsi="Arial" w:cs="Arial"/>
                <w:color w:val="2C2C2C"/>
                <w:spacing w:val="-2"/>
                <w:sz w:val="21"/>
                <w:szCs w:val="21"/>
              </w:rPr>
              <w:t xml:space="preserve">розо- стійкі- </w:t>
            </w:r>
            <w:r w:rsidRPr="00065C5F">
              <w:rPr>
                <w:rFonts w:ascii="Arial" w:hAnsi="Arial" w:cs="Arial"/>
                <w:color w:val="2C2C2C"/>
                <w:spacing w:val="-4"/>
                <w:sz w:val="21"/>
                <w:szCs w:val="21"/>
              </w:rPr>
              <w:t>стю</w:t>
            </w:r>
          </w:p>
        </w:tc>
        <w:tc>
          <w:tcPr>
            <w:tcW w:w="852" w:type="dxa"/>
            <w:vMerge w:val="restart"/>
            <w:vAlign w:val="center"/>
          </w:tcPr>
          <w:p w14:paraId="4ADFC817" w14:textId="77777777" w:rsidR="0005794D" w:rsidRPr="00445313" w:rsidRDefault="00026420" w:rsidP="006A5841">
            <w:pPr>
              <w:pStyle w:val="TableParagraph"/>
              <w:spacing w:line="305" w:lineRule="auto"/>
              <w:ind w:firstLine="209"/>
              <w:rPr>
                <w:rFonts w:ascii="Arial" w:hAnsi="Arial" w:cs="Arial"/>
                <w:sz w:val="21"/>
                <w:szCs w:val="21"/>
              </w:rPr>
            </w:pPr>
            <w:r w:rsidRPr="00445313">
              <w:rPr>
                <w:rFonts w:ascii="Arial" w:hAnsi="Arial" w:cs="Arial"/>
                <w:color w:val="2C2C2C"/>
                <w:spacing w:val="-6"/>
                <w:sz w:val="21"/>
                <w:szCs w:val="21"/>
              </w:rPr>
              <w:t xml:space="preserve">за </w:t>
            </w:r>
            <w:r w:rsidRPr="00445313">
              <w:rPr>
                <w:rFonts w:ascii="Arial" w:hAnsi="Arial" w:cs="Arial"/>
                <w:color w:val="2C2C2C"/>
                <w:spacing w:val="-2"/>
                <w:sz w:val="21"/>
                <w:szCs w:val="21"/>
              </w:rPr>
              <w:t xml:space="preserve">водо- непро- </w:t>
            </w:r>
            <w:r w:rsidRPr="00445313">
              <w:rPr>
                <w:rFonts w:ascii="Arial" w:hAnsi="Arial" w:cs="Arial"/>
                <w:color w:val="2C2C2C"/>
                <w:spacing w:val="-4"/>
                <w:sz w:val="21"/>
                <w:szCs w:val="21"/>
              </w:rPr>
              <w:t>ник-</w:t>
            </w:r>
          </w:p>
          <w:p w14:paraId="060C01AF" w14:textId="77777777" w:rsidR="0005794D" w:rsidRPr="00445313" w:rsidRDefault="00026420" w:rsidP="006A5841">
            <w:pPr>
              <w:pStyle w:val="TableParagraph"/>
              <w:spacing w:line="305" w:lineRule="auto"/>
              <w:ind w:firstLine="67"/>
              <w:rPr>
                <w:rFonts w:ascii="Arial" w:hAnsi="Arial" w:cs="Arial"/>
                <w:sz w:val="21"/>
                <w:szCs w:val="21"/>
              </w:rPr>
            </w:pPr>
            <w:r w:rsidRPr="00445313">
              <w:rPr>
                <w:rFonts w:ascii="Arial" w:hAnsi="Arial" w:cs="Arial"/>
                <w:color w:val="2C2C2C"/>
                <w:spacing w:val="-2"/>
                <w:sz w:val="21"/>
                <w:szCs w:val="21"/>
              </w:rPr>
              <w:t>ністю</w:t>
            </w:r>
          </w:p>
        </w:tc>
        <w:tc>
          <w:tcPr>
            <w:tcW w:w="2269" w:type="dxa"/>
            <w:gridSpan w:val="2"/>
          </w:tcPr>
          <w:p w14:paraId="15A95C8F" w14:textId="77777777" w:rsidR="0005794D" w:rsidRPr="00445313" w:rsidRDefault="00026420" w:rsidP="006A5841">
            <w:pPr>
              <w:pStyle w:val="TableParagraph"/>
              <w:spacing w:line="305" w:lineRule="auto"/>
              <w:ind w:firstLine="60"/>
              <w:jc w:val="both"/>
              <w:rPr>
                <w:rFonts w:ascii="Arial" w:hAnsi="Arial" w:cs="Arial"/>
                <w:sz w:val="21"/>
                <w:szCs w:val="21"/>
              </w:rPr>
            </w:pPr>
            <w:r w:rsidRPr="00445313">
              <w:rPr>
                <w:rFonts w:ascii="Arial" w:hAnsi="Arial" w:cs="Arial"/>
                <w:color w:val="2C2C2C"/>
                <w:sz w:val="21"/>
                <w:szCs w:val="21"/>
              </w:rPr>
              <w:t>за</w:t>
            </w:r>
            <w:r w:rsidRPr="00445313">
              <w:rPr>
                <w:rFonts w:ascii="Arial" w:hAnsi="Arial" w:cs="Arial"/>
                <w:color w:val="2C2C2C"/>
                <w:spacing w:val="-15"/>
                <w:sz w:val="21"/>
                <w:szCs w:val="21"/>
              </w:rPr>
              <w:t xml:space="preserve"> </w:t>
            </w:r>
            <w:r w:rsidRPr="00445313">
              <w:rPr>
                <w:rFonts w:ascii="Arial" w:hAnsi="Arial" w:cs="Arial"/>
                <w:color w:val="2C2C2C"/>
                <w:sz w:val="21"/>
                <w:szCs w:val="21"/>
              </w:rPr>
              <w:t>міцністю на стиск</w:t>
            </w:r>
          </w:p>
          <w:p w14:paraId="1D50A674" w14:textId="77777777" w:rsidR="0005794D" w:rsidRPr="00445313" w:rsidRDefault="00026420" w:rsidP="006A5841">
            <w:pPr>
              <w:pStyle w:val="TableParagraph"/>
              <w:spacing w:line="305" w:lineRule="auto"/>
              <w:ind w:firstLine="344"/>
              <w:jc w:val="both"/>
              <w:rPr>
                <w:rFonts w:ascii="Arial" w:hAnsi="Arial" w:cs="Arial"/>
                <w:sz w:val="21"/>
                <w:szCs w:val="21"/>
              </w:rPr>
            </w:pPr>
            <w:r w:rsidRPr="00445313">
              <w:rPr>
                <w:rFonts w:ascii="Arial" w:hAnsi="Arial" w:cs="Arial"/>
                <w:color w:val="2C2C2C"/>
                <w:sz w:val="21"/>
                <w:szCs w:val="21"/>
              </w:rPr>
              <w:t>в</w:t>
            </w:r>
            <w:r w:rsidRPr="00445313">
              <w:rPr>
                <w:rFonts w:ascii="Arial" w:hAnsi="Arial" w:cs="Arial"/>
                <w:color w:val="2C2C2C"/>
                <w:spacing w:val="4"/>
                <w:sz w:val="21"/>
                <w:szCs w:val="21"/>
              </w:rPr>
              <w:t xml:space="preserve"> </w:t>
            </w:r>
            <w:r w:rsidRPr="00445313">
              <w:rPr>
                <w:rFonts w:ascii="Arial" w:hAnsi="Arial" w:cs="Arial"/>
                <w:color w:val="2C2C2C"/>
                <w:spacing w:val="-2"/>
                <w:sz w:val="21"/>
                <w:szCs w:val="21"/>
              </w:rPr>
              <w:t>конструкціях</w:t>
            </w:r>
          </w:p>
        </w:tc>
      </w:tr>
      <w:tr w:rsidR="0005794D" w:rsidRPr="00445313" w14:paraId="7C235E51" w14:textId="77777777" w:rsidTr="00445313">
        <w:trPr>
          <w:trHeight w:val="630"/>
        </w:trPr>
        <w:tc>
          <w:tcPr>
            <w:tcW w:w="3344" w:type="dxa"/>
            <w:vMerge/>
          </w:tcPr>
          <w:p w14:paraId="57AE37F0" w14:textId="77777777" w:rsidR="0005794D" w:rsidRPr="00445313" w:rsidRDefault="0005794D" w:rsidP="00445313">
            <w:pPr>
              <w:spacing w:line="305" w:lineRule="auto"/>
              <w:ind w:firstLine="720"/>
              <w:jc w:val="both"/>
              <w:rPr>
                <w:rFonts w:ascii="Arial" w:hAnsi="Arial" w:cs="Arial"/>
                <w:sz w:val="21"/>
                <w:szCs w:val="21"/>
              </w:rPr>
            </w:pPr>
          </w:p>
        </w:tc>
        <w:tc>
          <w:tcPr>
            <w:tcW w:w="2127" w:type="dxa"/>
            <w:vMerge/>
          </w:tcPr>
          <w:p w14:paraId="51A4CA74" w14:textId="77777777" w:rsidR="0005794D" w:rsidRPr="00445313" w:rsidRDefault="0005794D" w:rsidP="00445313">
            <w:pPr>
              <w:spacing w:line="305" w:lineRule="auto"/>
              <w:ind w:firstLine="720"/>
              <w:jc w:val="both"/>
              <w:rPr>
                <w:rFonts w:ascii="Arial" w:hAnsi="Arial" w:cs="Arial"/>
                <w:sz w:val="21"/>
                <w:szCs w:val="21"/>
              </w:rPr>
            </w:pPr>
          </w:p>
        </w:tc>
        <w:tc>
          <w:tcPr>
            <w:tcW w:w="845" w:type="dxa"/>
            <w:vMerge/>
          </w:tcPr>
          <w:p w14:paraId="39F79CEE" w14:textId="77777777" w:rsidR="0005794D" w:rsidRPr="00445313" w:rsidRDefault="0005794D" w:rsidP="00445313">
            <w:pPr>
              <w:spacing w:line="305" w:lineRule="auto"/>
              <w:ind w:firstLine="720"/>
              <w:jc w:val="both"/>
              <w:rPr>
                <w:rFonts w:ascii="Arial" w:hAnsi="Arial" w:cs="Arial"/>
                <w:sz w:val="21"/>
                <w:szCs w:val="21"/>
              </w:rPr>
            </w:pPr>
          </w:p>
        </w:tc>
        <w:tc>
          <w:tcPr>
            <w:tcW w:w="852" w:type="dxa"/>
            <w:vMerge/>
          </w:tcPr>
          <w:p w14:paraId="6B4C39AA" w14:textId="77777777" w:rsidR="0005794D" w:rsidRPr="00445313" w:rsidRDefault="0005794D" w:rsidP="00445313">
            <w:pPr>
              <w:spacing w:line="305" w:lineRule="auto"/>
              <w:ind w:firstLine="720"/>
              <w:jc w:val="both"/>
              <w:rPr>
                <w:rFonts w:ascii="Arial" w:hAnsi="Arial" w:cs="Arial"/>
                <w:sz w:val="21"/>
                <w:szCs w:val="21"/>
              </w:rPr>
            </w:pPr>
          </w:p>
        </w:tc>
        <w:tc>
          <w:tcPr>
            <w:tcW w:w="1136" w:type="dxa"/>
          </w:tcPr>
          <w:p w14:paraId="664D1B7A" w14:textId="77777777" w:rsidR="0005794D" w:rsidRPr="00445313" w:rsidRDefault="00026420" w:rsidP="006A5841">
            <w:pPr>
              <w:pStyle w:val="TableParagraph"/>
              <w:spacing w:line="305" w:lineRule="auto"/>
              <w:ind w:firstLine="344"/>
              <w:jc w:val="both"/>
              <w:rPr>
                <w:rFonts w:ascii="Arial" w:hAnsi="Arial" w:cs="Arial"/>
                <w:sz w:val="21"/>
                <w:szCs w:val="21"/>
              </w:rPr>
            </w:pPr>
            <w:r w:rsidRPr="00445313">
              <w:rPr>
                <w:rFonts w:ascii="Arial" w:hAnsi="Arial" w:cs="Arial"/>
                <w:color w:val="2C2C2C"/>
                <w:spacing w:val="-2"/>
                <w:sz w:val="21"/>
                <w:szCs w:val="21"/>
              </w:rPr>
              <w:t>збірні</w:t>
            </w:r>
          </w:p>
        </w:tc>
        <w:tc>
          <w:tcPr>
            <w:tcW w:w="1133" w:type="dxa"/>
          </w:tcPr>
          <w:p w14:paraId="372406BD" w14:textId="389611A1" w:rsidR="0005794D" w:rsidRPr="00445313" w:rsidRDefault="00026420" w:rsidP="006A5841">
            <w:pPr>
              <w:pStyle w:val="TableParagraph"/>
              <w:spacing w:line="305" w:lineRule="auto"/>
              <w:ind w:left="62"/>
              <w:jc w:val="both"/>
              <w:rPr>
                <w:rFonts w:ascii="Arial" w:hAnsi="Arial" w:cs="Arial"/>
                <w:sz w:val="21"/>
                <w:szCs w:val="21"/>
              </w:rPr>
            </w:pPr>
            <w:r w:rsidRPr="00445313">
              <w:rPr>
                <w:rFonts w:ascii="Arial" w:hAnsi="Arial" w:cs="Arial"/>
                <w:color w:val="2C2C2C"/>
                <w:spacing w:val="-2"/>
                <w:sz w:val="21"/>
                <w:szCs w:val="21"/>
              </w:rPr>
              <w:t xml:space="preserve">моно- </w:t>
            </w:r>
            <w:r w:rsidR="006A5841">
              <w:rPr>
                <w:rFonts w:ascii="Arial" w:hAnsi="Arial" w:cs="Arial"/>
                <w:color w:val="2C2C2C"/>
                <w:spacing w:val="-2"/>
                <w:sz w:val="21"/>
                <w:szCs w:val="21"/>
              </w:rPr>
              <w:t xml:space="preserve">   </w:t>
            </w:r>
            <w:r w:rsidRPr="00445313">
              <w:rPr>
                <w:rFonts w:ascii="Arial" w:hAnsi="Arial" w:cs="Arial"/>
                <w:color w:val="2C2C2C"/>
                <w:spacing w:val="-2"/>
                <w:sz w:val="21"/>
                <w:szCs w:val="21"/>
              </w:rPr>
              <w:t>літні</w:t>
            </w:r>
          </w:p>
        </w:tc>
      </w:tr>
      <w:tr w:rsidR="0005794D" w:rsidRPr="00445313" w14:paraId="6C91F1F8" w14:textId="77777777" w:rsidTr="006A5841">
        <w:trPr>
          <w:trHeight w:val="628"/>
        </w:trPr>
        <w:tc>
          <w:tcPr>
            <w:tcW w:w="3344" w:type="dxa"/>
            <w:vMerge w:val="restart"/>
            <w:vAlign w:val="center"/>
          </w:tcPr>
          <w:p w14:paraId="64EE33DF" w14:textId="254DF685" w:rsidR="0005794D" w:rsidRPr="00445313" w:rsidRDefault="00026420" w:rsidP="00B168D6">
            <w:pPr>
              <w:pStyle w:val="TableParagraph"/>
              <w:spacing w:line="276" w:lineRule="auto"/>
              <w:ind w:firstLine="280"/>
              <w:rPr>
                <w:rFonts w:ascii="Arial" w:hAnsi="Arial" w:cs="Arial"/>
                <w:sz w:val="21"/>
                <w:szCs w:val="21"/>
              </w:rPr>
            </w:pPr>
            <w:r w:rsidRPr="00445313">
              <w:rPr>
                <w:rFonts w:ascii="Arial" w:hAnsi="Arial" w:cs="Arial"/>
                <w:color w:val="2C2C2C"/>
                <w:sz w:val="21"/>
                <w:szCs w:val="21"/>
              </w:rPr>
              <w:t>Оболонка</w:t>
            </w:r>
            <w:r w:rsidRPr="00445313">
              <w:rPr>
                <w:rFonts w:ascii="Arial" w:hAnsi="Arial" w:cs="Arial"/>
                <w:color w:val="2C2C2C"/>
                <w:spacing w:val="-3"/>
                <w:sz w:val="21"/>
                <w:szCs w:val="21"/>
              </w:rPr>
              <w:t xml:space="preserve"> </w:t>
            </w:r>
            <w:r w:rsidRPr="00445313">
              <w:rPr>
                <w:rFonts w:ascii="Arial" w:hAnsi="Arial" w:cs="Arial"/>
                <w:color w:val="2C2C2C"/>
                <w:sz w:val="21"/>
                <w:szCs w:val="21"/>
              </w:rPr>
              <w:t xml:space="preserve">вихлопної </w:t>
            </w:r>
            <w:r w:rsidRPr="00445313">
              <w:rPr>
                <w:rFonts w:ascii="Arial" w:hAnsi="Arial" w:cs="Arial"/>
                <w:color w:val="2C2C2C"/>
                <w:spacing w:val="-2"/>
                <w:sz w:val="21"/>
                <w:szCs w:val="21"/>
              </w:rPr>
              <w:t>башти,</w:t>
            </w:r>
            <w:r w:rsidR="006A5841">
              <w:rPr>
                <w:rFonts w:ascii="Arial" w:hAnsi="Arial" w:cs="Arial"/>
                <w:sz w:val="21"/>
                <w:szCs w:val="21"/>
              </w:rPr>
              <w:t xml:space="preserve"> </w:t>
            </w:r>
            <w:r w:rsidRPr="00445313">
              <w:rPr>
                <w:rFonts w:ascii="Arial" w:hAnsi="Arial" w:cs="Arial"/>
                <w:color w:val="2C2C2C"/>
                <w:sz w:val="21"/>
                <w:szCs w:val="21"/>
              </w:rPr>
              <w:t>опорна</w:t>
            </w:r>
            <w:r w:rsidRPr="00445313">
              <w:rPr>
                <w:rFonts w:ascii="Arial" w:hAnsi="Arial" w:cs="Arial"/>
                <w:color w:val="2C2C2C"/>
                <w:spacing w:val="13"/>
                <w:sz w:val="21"/>
                <w:szCs w:val="21"/>
              </w:rPr>
              <w:t xml:space="preserve"> </w:t>
            </w:r>
            <w:r w:rsidRPr="00445313">
              <w:rPr>
                <w:rFonts w:ascii="Arial" w:hAnsi="Arial" w:cs="Arial"/>
                <w:color w:val="2C2C2C"/>
                <w:spacing w:val="-2"/>
                <w:sz w:val="21"/>
                <w:szCs w:val="21"/>
              </w:rPr>
              <w:t>колонада</w:t>
            </w:r>
          </w:p>
        </w:tc>
        <w:tc>
          <w:tcPr>
            <w:tcW w:w="2127" w:type="dxa"/>
          </w:tcPr>
          <w:p w14:paraId="2148DA64" w14:textId="77777777" w:rsidR="0005794D" w:rsidRPr="00445313" w:rsidRDefault="00026420" w:rsidP="006A5841">
            <w:pPr>
              <w:pStyle w:val="TableParagraph"/>
              <w:spacing w:line="305" w:lineRule="auto"/>
              <w:ind w:firstLine="198"/>
              <w:jc w:val="both"/>
              <w:rPr>
                <w:rFonts w:ascii="Arial" w:hAnsi="Arial" w:cs="Arial"/>
                <w:sz w:val="21"/>
                <w:szCs w:val="21"/>
              </w:rPr>
            </w:pPr>
            <w:r w:rsidRPr="00445313">
              <w:rPr>
                <w:rFonts w:ascii="Arial" w:hAnsi="Arial" w:cs="Arial"/>
                <w:color w:val="2C2C2C"/>
                <w:sz w:val="21"/>
                <w:szCs w:val="21"/>
              </w:rPr>
              <w:t>Від мінус</w:t>
            </w:r>
            <w:r w:rsidRPr="00445313">
              <w:rPr>
                <w:rFonts w:ascii="Arial" w:hAnsi="Arial" w:cs="Arial"/>
                <w:color w:val="2C2C2C"/>
                <w:spacing w:val="-1"/>
                <w:sz w:val="21"/>
                <w:szCs w:val="21"/>
              </w:rPr>
              <w:t xml:space="preserve"> </w:t>
            </w:r>
            <w:r w:rsidRPr="00445313">
              <w:rPr>
                <w:rFonts w:ascii="Arial" w:hAnsi="Arial" w:cs="Arial"/>
                <w:color w:val="2C2C2C"/>
                <w:sz w:val="21"/>
                <w:szCs w:val="21"/>
              </w:rPr>
              <w:t>20</w:t>
            </w:r>
            <w:r w:rsidRPr="00445313">
              <w:rPr>
                <w:rFonts w:ascii="Arial" w:hAnsi="Arial" w:cs="Arial"/>
                <w:color w:val="2C2C2C"/>
                <w:spacing w:val="-1"/>
                <w:sz w:val="21"/>
                <w:szCs w:val="21"/>
              </w:rPr>
              <w:t xml:space="preserve"> </w:t>
            </w:r>
            <w:r w:rsidRPr="00445313">
              <w:rPr>
                <w:rFonts w:ascii="Arial" w:hAnsi="Arial" w:cs="Arial"/>
                <w:color w:val="2C2C2C"/>
                <w:sz w:val="21"/>
                <w:szCs w:val="21"/>
                <w:vertAlign w:val="superscript"/>
              </w:rPr>
              <w:t>о</w:t>
            </w:r>
            <w:r w:rsidRPr="00445313">
              <w:rPr>
                <w:rFonts w:ascii="Arial" w:hAnsi="Arial" w:cs="Arial"/>
                <w:color w:val="2C2C2C"/>
                <w:sz w:val="21"/>
                <w:szCs w:val="21"/>
              </w:rPr>
              <w:t>С</w:t>
            </w:r>
            <w:r w:rsidRPr="00445313">
              <w:rPr>
                <w:rFonts w:ascii="Arial" w:hAnsi="Arial" w:cs="Arial"/>
                <w:color w:val="2C2C2C"/>
                <w:spacing w:val="-1"/>
                <w:sz w:val="21"/>
                <w:szCs w:val="21"/>
              </w:rPr>
              <w:t xml:space="preserve"> </w:t>
            </w:r>
            <w:r w:rsidRPr="00445313">
              <w:rPr>
                <w:rFonts w:ascii="Arial" w:hAnsi="Arial" w:cs="Arial"/>
                <w:color w:val="2C2C2C"/>
                <w:sz w:val="21"/>
                <w:szCs w:val="21"/>
              </w:rPr>
              <w:t xml:space="preserve">до мінус 28 </w:t>
            </w:r>
            <w:r w:rsidRPr="00445313">
              <w:rPr>
                <w:rFonts w:ascii="Arial" w:hAnsi="Arial" w:cs="Arial"/>
                <w:color w:val="2C2C2C"/>
                <w:sz w:val="21"/>
                <w:szCs w:val="21"/>
                <w:vertAlign w:val="superscript"/>
              </w:rPr>
              <w:t>о</w:t>
            </w:r>
            <w:r w:rsidRPr="00445313">
              <w:rPr>
                <w:rFonts w:ascii="Arial" w:hAnsi="Arial" w:cs="Arial"/>
                <w:color w:val="2C2C2C"/>
                <w:sz w:val="21"/>
                <w:szCs w:val="21"/>
              </w:rPr>
              <w:t>С</w:t>
            </w:r>
          </w:p>
        </w:tc>
        <w:tc>
          <w:tcPr>
            <w:tcW w:w="845" w:type="dxa"/>
          </w:tcPr>
          <w:p w14:paraId="02EEE2C8" w14:textId="3E55A583" w:rsidR="0005794D" w:rsidRPr="00445313" w:rsidRDefault="006A5841" w:rsidP="006A5841">
            <w:pPr>
              <w:pStyle w:val="TableParagraph"/>
              <w:spacing w:line="305" w:lineRule="auto"/>
              <w:ind w:firstLine="56"/>
              <w:jc w:val="both"/>
              <w:rPr>
                <w:rFonts w:ascii="Arial" w:hAnsi="Arial" w:cs="Arial"/>
                <w:sz w:val="21"/>
                <w:szCs w:val="21"/>
              </w:rPr>
            </w:pPr>
            <w:r>
              <w:rPr>
                <w:rFonts w:ascii="Arial" w:hAnsi="Arial" w:cs="Arial"/>
                <w:color w:val="2C2C2C"/>
                <w:spacing w:val="-4"/>
                <w:sz w:val="21"/>
                <w:szCs w:val="21"/>
              </w:rPr>
              <w:t xml:space="preserve"> </w:t>
            </w:r>
            <w:r w:rsidR="00026420" w:rsidRPr="00445313">
              <w:rPr>
                <w:rFonts w:ascii="Arial" w:hAnsi="Arial" w:cs="Arial"/>
                <w:color w:val="2C2C2C"/>
                <w:spacing w:val="-4"/>
                <w:sz w:val="21"/>
                <w:szCs w:val="21"/>
              </w:rPr>
              <w:t>F400</w:t>
            </w:r>
          </w:p>
        </w:tc>
        <w:tc>
          <w:tcPr>
            <w:tcW w:w="852" w:type="dxa"/>
          </w:tcPr>
          <w:p w14:paraId="217ECBD4" w14:textId="77777777" w:rsidR="0005794D" w:rsidRPr="00445313" w:rsidRDefault="00026420" w:rsidP="006A5841">
            <w:pPr>
              <w:pStyle w:val="TableParagraph"/>
              <w:spacing w:line="305" w:lineRule="auto"/>
              <w:ind w:firstLine="209"/>
              <w:jc w:val="both"/>
              <w:rPr>
                <w:rFonts w:ascii="Arial" w:hAnsi="Arial" w:cs="Arial"/>
                <w:sz w:val="21"/>
                <w:szCs w:val="21"/>
              </w:rPr>
            </w:pPr>
            <w:r w:rsidRPr="00445313">
              <w:rPr>
                <w:rFonts w:ascii="Arial" w:hAnsi="Arial" w:cs="Arial"/>
                <w:color w:val="2C2C2C"/>
                <w:spacing w:val="-5"/>
                <w:sz w:val="21"/>
                <w:szCs w:val="21"/>
              </w:rPr>
              <w:t>W8</w:t>
            </w:r>
          </w:p>
        </w:tc>
        <w:tc>
          <w:tcPr>
            <w:tcW w:w="1136" w:type="dxa"/>
          </w:tcPr>
          <w:p w14:paraId="185E4E33" w14:textId="77777777" w:rsidR="0005794D" w:rsidRPr="00445313" w:rsidRDefault="00026420" w:rsidP="006A5841">
            <w:pPr>
              <w:pStyle w:val="TableParagraph"/>
              <w:spacing w:line="305" w:lineRule="auto"/>
              <w:ind w:firstLine="202"/>
              <w:jc w:val="both"/>
              <w:rPr>
                <w:rFonts w:ascii="Arial" w:hAnsi="Arial" w:cs="Arial"/>
                <w:sz w:val="21"/>
                <w:szCs w:val="21"/>
              </w:rPr>
            </w:pPr>
            <w:r w:rsidRPr="00445313">
              <w:rPr>
                <w:rFonts w:ascii="Arial" w:hAnsi="Arial" w:cs="Arial"/>
                <w:color w:val="0D0D0D"/>
                <w:spacing w:val="-2"/>
                <w:sz w:val="21"/>
                <w:szCs w:val="21"/>
              </w:rPr>
              <w:t>С25/30</w:t>
            </w:r>
          </w:p>
        </w:tc>
        <w:tc>
          <w:tcPr>
            <w:tcW w:w="1133" w:type="dxa"/>
          </w:tcPr>
          <w:p w14:paraId="74EABE42" w14:textId="77777777" w:rsidR="0005794D" w:rsidRPr="00445313" w:rsidRDefault="00026420" w:rsidP="006A5841">
            <w:pPr>
              <w:pStyle w:val="TableParagraph"/>
              <w:spacing w:line="305" w:lineRule="auto"/>
              <w:ind w:firstLine="204"/>
              <w:jc w:val="both"/>
              <w:rPr>
                <w:rFonts w:ascii="Arial" w:hAnsi="Arial" w:cs="Arial"/>
                <w:sz w:val="21"/>
                <w:szCs w:val="21"/>
              </w:rPr>
            </w:pPr>
            <w:r w:rsidRPr="00445313">
              <w:rPr>
                <w:rFonts w:ascii="Arial" w:hAnsi="Arial" w:cs="Arial"/>
                <w:color w:val="0D0D0D"/>
                <w:spacing w:val="-2"/>
                <w:sz w:val="21"/>
                <w:szCs w:val="21"/>
              </w:rPr>
              <w:t>С25/30</w:t>
            </w:r>
          </w:p>
        </w:tc>
      </w:tr>
      <w:tr w:rsidR="0005794D" w:rsidRPr="00445313" w14:paraId="0005D83F" w14:textId="77777777" w:rsidTr="00445313">
        <w:trPr>
          <w:trHeight w:val="314"/>
        </w:trPr>
        <w:tc>
          <w:tcPr>
            <w:tcW w:w="3344" w:type="dxa"/>
            <w:vMerge/>
          </w:tcPr>
          <w:p w14:paraId="35FCAB02" w14:textId="77777777" w:rsidR="0005794D" w:rsidRPr="00445313" w:rsidRDefault="0005794D" w:rsidP="00B168D6">
            <w:pPr>
              <w:spacing w:line="276" w:lineRule="auto"/>
              <w:ind w:firstLine="720"/>
              <w:jc w:val="both"/>
              <w:rPr>
                <w:rFonts w:ascii="Arial" w:hAnsi="Arial" w:cs="Arial"/>
                <w:sz w:val="21"/>
                <w:szCs w:val="21"/>
              </w:rPr>
            </w:pPr>
          </w:p>
        </w:tc>
        <w:tc>
          <w:tcPr>
            <w:tcW w:w="2127" w:type="dxa"/>
          </w:tcPr>
          <w:p w14:paraId="39394591" w14:textId="45A80BD8" w:rsidR="0005794D" w:rsidRPr="00445313" w:rsidRDefault="00026420" w:rsidP="006A5841">
            <w:pPr>
              <w:pStyle w:val="TableParagraph"/>
              <w:spacing w:line="305" w:lineRule="auto"/>
              <w:ind w:firstLine="198"/>
              <w:jc w:val="both"/>
              <w:rPr>
                <w:rFonts w:ascii="Arial" w:hAnsi="Arial" w:cs="Arial"/>
                <w:sz w:val="21"/>
                <w:szCs w:val="21"/>
              </w:rPr>
            </w:pPr>
            <w:r w:rsidRPr="00445313">
              <w:rPr>
                <w:rFonts w:ascii="Arial" w:hAnsi="Arial" w:cs="Arial"/>
                <w:color w:val="2C2C2C"/>
                <w:sz w:val="21"/>
                <w:szCs w:val="21"/>
              </w:rPr>
              <w:t>Вище</w:t>
            </w:r>
            <w:r w:rsidRPr="00445313">
              <w:rPr>
                <w:rFonts w:ascii="Arial" w:hAnsi="Arial" w:cs="Arial"/>
                <w:color w:val="2C2C2C"/>
                <w:spacing w:val="6"/>
                <w:sz w:val="21"/>
                <w:szCs w:val="21"/>
              </w:rPr>
              <w:t xml:space="preserve"> </w:t>
            </w:r>
            <w:r w:rsidRPr="00445313">
              <w:rPr>
                <w:rFonts w:ascii="Arial" w:hAnsi="Arial" w:cs="Arial"/>
                <w:color w:val="2C2C2C"/>
                <w:sz w:val="21"/>
                <w:szCs w:val="21"/>
              </w:rPr>
              <w:t>мінус</w:t>
            </w:r>
            <w:r w:rsidRPr="00445313">
              <w:rPr>
                <w:rFonts w:ascii="Arial" w:hAnsi="Arial" w:cs="Arial"/>
                <w:color w:val="2C2C2C"/>
                <w:spacing w:val="7"/>
                <w:sz w:val="21"/>
                <w:szCs w:val="21"/>
              </w:rPr>
              <w:t xml:space="preserve"> </w:t>
            </w:r>
            <w:r w:rsidRPr="00445313">
              <w:rPr>
                <w:rFonts w:ascii="Arial" w:hAnsi="Arial" w:cs="Arial"/>
                <w:color w:val="2C2C2C"/>
                <w:sz w:val="21"/>
                <w:szCs w:val="21"/>
              </w:rPr>
              <w:t>20</w:t>
            </w:r>
            <w:r w:rsidRPr="00445313">
              <w:rPr>
                <w:rFonts w:ascii="Arial" w:hAnsi="Arial" w:cs="Arial"/>
                <w:color w:val="2C2C2C"/>
                <w:spacing w:val="9"/>
                <w:sz w:val="21"/>
                <w:szCs w:val="21"/>
              </w:rPr>
              <w:t xml:space="preserve"> </w:t>
            </w:r>
            <w:r w:rsidRPr="00445313">
              <w:rPr>
                <w:rFonts w:ascii="Arial" w:hAnsi="Arial" w:cs="Arial"/>
                <w:color w:val="2C2C2C"/>
                <w:spacing w:val="-5"/>
                <w:sz w:val="21"/>
                <w:szCs w:val="21"/>
                <w:vertAlign w:val="superscript"/>
              </w:rPr>
              <w:t>о</w:t>
            </w:r>
            <w:r w:rsidRPr="00445313">
              <w:rPr>
                <w:rFonts w:ascii="Arial" w:hAnsi="Arial" w:cs="Arial"/>
                <w:color w:val="2C2C2C"/>
                <w:spacing w:val="-5"/>
                <w:sz w:val="21"/>
                <w:szCs w:val="21"/>
              </w:rPr>
              <w:t>С</w:t>
            </w:r>
          </w:p>
        </w:tc>
        <w:tc>
          <w:tcPr>
            <w:tcW w:w="845" w:type="dxa"/>
          </w:tcPr>
          <w:p w14:paraId="652E9D58" w14:textId="4D833A05" w:rsidR="0005794D" w:rsidRPr="00445313" w:rsidRDefault="006A5841" w:rsidP="006A5841">
            <w:pPr>
              <w:pStyle w:val="TableParagraph"/>
              <w:spacing w:line="305" w:lineRule="auto"/>
              <w:ind w:firstLine="56"/>
              <w:jc w:val="both"/>
              <w:rPr>
                <w:rFonts w:ascii="Arial" w:hAnsi="Arial" w:cs="Arial"/>
                <w:sz w:val="21"/>
                <w:szCs w:val="21"/>
              </w:rPr>
            </w:pPr>
            <w:r>
              <w:rPr>
                <w:rFonts w:ascii="Arial" w:hAnsi="Arial" w:cs="Arial"/>
                <w:color w:val="2C2C2C"/>
                <w:spacing w:val="-4"/>
                <w:sz w:val="21"/>
                <w:szCs w:val="21"/>
              </w:rPr>
              <w:t xml:space="preserve"> </w:t>
            </w:r>
            <w:r w:rsidR="00026420" w:rsidRPr="00445313">
              <w:rPr>
                <w:rFonts w:ascii="Arial" w:hAnsi="Arial" w:cs="Arial"/>
                <w:color w:val="2C2C2C"/>
                <w:spacing w:val="-4"/>
                <w:sz w:val="21"/>
                <w:szCs w:val="21"/>
              </w:rPr>
              <w:t>F300</w:t>
            </w:r>
          </w:p>
        </w:tc>
        <w:tc>
          <w:tcPr>
            <w:tcW w:w="852" w:type="dxa"/>
          </w:tcPr>
          <w:p w14:paraId="485738B9" w14:textId="77777777" w:rsidR="0005794D" w:rsidRPr="00445313" w:rsidRDefault="00026420" w:rsidP="006A5841">
            <w:pPr>
              <w:pStyle w:val="TableParagraph"/>
              <w:spacing w:line="305" w:lineRule="auto"/>
              <w:ind w:firstLine="209"/>
              <w:jc w:val="both"/>
              <w:rPr>
                <w:rFonts w:ascii="Arial" w:hAnsi="Arial" w:cs="Arial"/>
                <w:sz w:val="21"/>
                <w:szCs w:val="21"/>
              </w:rPr>
            </w:pPr>
            <w:r w:rsidRPr="00445313">
              <w:rPr>
                <w:rFonts w:ascii="Arial" w:hAnsi="Arial" w:cs="Arial"/>
                <w:color w:val="2C2C2C"/>
                <w:spacing w:val="-5"/>
                <w:sz w:val="21"/>
                <w:szCs w:val="21"/>
              </w:rPr>
              <w:t>W8</w:t>
            </w:r>
          </w:p>
        </w:tc>
        <w:tc>
          <w:tcPr>
            <w:tcW w:w="1136" w:type="dxa"/>
          </w:tcPr>
          <w:p w14:paraId="5527DF6E" w14:textId="77777777" w:rsidR="0005794D" w:rsidRPr="00445313" w:rsidRDefault="00026420" w:rsidP="006A5841">
            <w:pPr>
              <w:pStyle w:val="TableParagraph"/>
              <w:spacing w:line="305" w:lineRule="auto"/>
              <w:ind w:firstLine="202"/>
              <w:jc w:val="both"/>
              <w:rPr>
                <w:rFonts w:ascii="Arial" w:hAnsi="Arial" w:cs="Arial"/>
                <w:sz w:val="21"/>
                <w:szCs w:val="21"/>
              </w:rPr>
            </w:pPr>
            <w:r w:rsidRPr="00445313">
              <w:rPr>
                <w:rFonts w:ascii="Arial" w:hAnsi="Arial" w:cs="Arial"/>
                <w:color w:val="0D0D0D"/>
                <w:spacing w:val="-2"/>
                <w:sz w:val="21"/>
                <w:szCs w:val="21"/>
              </w:rPr>
              <w:t>С25/30</w:t>
            </w:r>
          </w:p>
        </w:tc>
        <w:tc>
          <w:tcPr>
            <w:tcW w:w="1133" w:type="dxa"/>
          </w:tcPr>
          <w:p w14:paraId="75B37113" w14:textId="77777777" w:rsidR="0005794D" w:rsidRPr="00445313" w:rsidRDefault="00026420" w:rsidP="006A5841">
            <w:pPr>
              <w:pStyle w:val="TableParagraph"/>
              <w:spacing w:line="305" w:lineRule="auto"/>
              <w:ind w:firstLine="204"/>
              <w:jc w:val="both"/>
              <w:rPr>
                <w:rFonts w:ascii="Arial" w:hAnsi="Arial" w:cs="Arial"/>
                <w:sz w:val="21"/>
                <w:szCs w:val="21"/>
              </w:rPr>
            </w:pPr>
            <w:r w:rsidRPr="00445313">
              <w:rPr>
                <w:rFonts w:ascii="Arial" w:hAnsi="Arial" w:cs="Arial"/>
                <w:color w:val="0D0D0D"/>
                <w:spacing w:val="-2"/>
                <w:sz w:val="21"/>
                <w:szCs w:val="21"/>
              </w:rPr>
              <w:t>С20/25</w:t>
            </w:r>
          </w:p>
        </w:tc>
      </w:tr>
      <w:tr w:rsidR="0005794D" w:rsidRPr="00445313" w14:paraId="45942940" w14:textId="77777777" w:rsidTr="006A5841">
        <w:trPr>
          <w:trHeight w:val="315"/>
        </w:trPr>
        <w:tc>
          <w:tcPr>
            <w:tcW w:w="3344" w:type="dxa"/>
            <w:vMerge w:val="restart"/>
            <w:vAlign w:val="center"/>
          </w:tcPr>
          <w:p w14:paraId="7B45A38D" w14:textId="77777777" w:rsidR="0005794D" w:rsidRPr="00445313" w:rsidRDefault="00026420" w:rsidP="00B168D6">
            <w:pPr>
              <w:pStyle w:val="TableParagraph"/>
              <w:spacing w:line="276" w:lineRule="auto"/>
              <w:ind w:firstLine="720"/>
              <w:rPr>
                <w:rFonts w:ascii="Arial" w:hAnsi="Arial" w:cs="Arial"/>
                <w:sz w:val="21"/>
                <w:szCs w:val="21"/>
              </w:rPr>
            </w:pPr>
            <w:r w:rsidRPr="00445313">
              <w:rPr>
                <w:rFonts w:ascii="Arial" w:hAnsi="Arial" w:cs="Arial"/>
                <w:color w:val="0D0D0D"/>
                <w:sz w:val="21"/>
                <w:szCs w:val="21"/>
              </w:rPr>
              <w:t xml:space="preserve">Стіни басейна для води, </w:t>
            </w:r>
            <w:r w:rsidRPr="00445313">
              <w:rPr>
                <w:rFonts w:ascii="Arial" w:hAnsi="Arial" w:cs="Arial"/>
                <w:color w:val="0D0D0D"/>
                <w:spacing w:val="-2"/>
                <w:sz w:val="21"/>
                <w:szCs w:val="21"/>
              </w:rPr>
              <w:t>підколонники</w:t>
            </w:r>
            <w:r w:rsidRPr="00445313">
              <w:rPr>
                <w:rFonts w:ascii="Arial" w:hAnsi="Arial" w:cs="Arial"/>
                <w:color w:val="0D0D0D"/>
                <w:spacing w:val="80"/>
                <w:sz w:val="21"/>
                <w:szCs w:val="21"/>
              </w:rPr>
              <w:t xml:space="preserve"> </w:t>
            </w:r>
            <w:r w:rsidRPr="00445313">
              <w:rPr>
                <w:rFonts w:ascii="Arial" w:hAnsi="Arial" w:cs="Arial"/>
                <w:color w:val="0D0D0D"/>
                <w:sz w:val="21"/>
                <w:szCs w:val="21"/>
              </w:rPr>
              <w:t>кільцевого фундаменту, опори трубопроводів, каркас охолоджувалього</w:t>
            </w:r>
          </w:p>
          <w:p w14:paraId="39A0610B" w14:textId="77777777" w:rsidR="0005794D" w:rsidRPr="00445313" w:rsidRDefault="00026420" w:rsidP="00B168D6">
            <w:pPr>
              <w:pStyle w:val="TableParagraph"/>
              <w:spacing w:line="276" w:lineRule="auto"/>
              <w:ind w:firstLine="138"/>
              <w:rPr>
                <w:rFonts w:ascii="Arial" w:hAnsi="Arial" w:cs="Arial"/>
                <w:sz w:val="21"/>
                <w:szCs w:val="21"/>
              </w:rPr>
            </w:pPr>
            <w:r w:rsidRPr="00445313">
              <w:rPr>
                <w:rFonts w:ascii="Arial" w:hAnsi="Arial" w:cs="Arial"/>
                <w:color w:val="0D0D0D"/>
                <w:sz w:val="21"/>
                <w:szCs w:val="21"/>
              </w:rPr>
              <w:t>пристрою</w:t>
            </w:r>
            <w:r w:rsidRPr="00445313">
              <w:rPr>
                <w:rFonts w:ascii="Arial" w:hAnsi="Arial" w:cs="Arial"/>
                <w:color w:val="0D0D0D"/>
                <w:spacing w:val="8"/>
                <w:sz w:val="21"/>
                <w:szCs w:val="21"/>
              </w:rPr>
              <w:t xml:space="preserve"> </w:t>
            </w:r>
            <w:r w:rsidRPr="00445313">
              <w:rPr>
                <w:rFonts w:ascii="Arial" w:hAnsi="Arial" w:cs="Arial"/>
                <w:color w:val="0D0D0D"/>
                <w:sz w:val="21"/>
                <w:szCs w:val="21"/>
              </w:rPr>
              <w:t>для</w:t>
            </w:r>
            <w:r w:rsidRPr="00445313">
              <w:rPr>
                <w:rFonts w:ascii="Arial" w:hAnsi="Arial" w:cs="Arial"/>
                <w:color w:val="0D0D0D"/>
                <w:spacing w:val="11"/>
                <w:sz w:val="21"/>
                <w:szCs w:val="21"/>
              </w:rPr>
              <w:t xml:space="preserve"> </w:t>
            </w:r>
            <w:r w:rsidRPr="00445313">
              <w:rPr>
                <w:rFonts w:ascii="Arial" w:hAnsi="Arial" w:cs="Arial"/>
                <w:color w:val="0D0D0D"/>
                <w:spacing w:val="-4"/>
                <w:sz w:val="21"/>
                <w:szCs w:val="21"/>
              </w:rPr>
              <w:t>води</w:t>
            </w:r>
          </w:p>
        </w:tc>
        <w:tc>
          <w:tcPr>
            <w:tcW w:w="2127" w:type="dxa"/>
          </w:tcPr>
          <w:p w14:paraId="58B7BE55" w14:textId="77777777" w:rsidR="0005794D" w:rsidRPr="00445313" w:rsidRDefault="00026420" w:rsidP="006A5841">
            <w:pPr>
              <w:pStyle w:val="TableParagraph"/>
              <w:spacing w:line="305" w:lineRule="auto"/>
              <w:ind w:firstLine="198"/>
              <w:jc w:val="both"/>
              <w:rPr>
                <w:rFonts w:ascii="Arial" w:hAnsi="Arial" w:cs="Arial"/>
                <w:sz w:val="21"/>
                <w:szCs w:val="21"/>
              </w:rPr>
            </w:pPr>
            <w:r w:rsidRPr="00445313">
              <w:rPr>
                <w:rFonts w:ascii="Arial" w:hAnsi="Arial" w:cs="Arial"/>
                <w:color w:val="0D0D0D"/>
                <w:sz w:val="21"/>
                <w:szCs w:val="21"/>
              </w:rPr>
              <w:t>Нижче</w:t>
            </w:r>
            <w:r w:rsidRPr="00445313">
              <w:rPr>
                <w:rFonts w:ascii="Arial" w:hAnsi="Arial" w:cs="Arial"/>
                <w:color w:val="0D0D0D"/>
                <w:spacing w:val="7"/>
                <w:sz w:val="21"/>
                <w:szCs w:val="21"/>
              </w:rPr>
              <w:t xml:space="preserve"> </w:t>
            </w:r>
            <w:r w:rsidRPr="00445313">
              <w:rPr>
                <w:rFonts w:ascii="Arial" w:hAnsi="Arial" w:cs="Arial"/>
                <w:color w:val="0D0D0D"/>
                <w:sz w:val="21"/>
                <w:szCs w:val="21"/>
              </w:rPr>
              <w:t>мінус</w:t>
            </w:r>
            <w:r w:rsidRPr="00445313">
              <w:rPr>
                <w:rFonts w:ascii="Arial" w:hAnsi="Arial" w:cs="Arial"/>
                <w:color w:val="0D0D0D"/>
                <w:spacing w:val="7"/>
                <w:sz w:val="21"/>
                <w:szCs w:val="21"/>
              </w:rPr>
              <w:t xml:space="preserve"> </w:t>
            </w:r>
            <w:r w:rsidRPr="00445313">
              <w:rPr>
                <w:rFonts w:ascii="Arial" w:hAnsi="Arial" w:cs="Arial"/>
                <w:color w:val="0D0D0D"/>
                <w:sz w:val="21"/>
                <w:szCs w:val="21"/>
              </w:rPr>
              <w:t>20</w:t>
            </w:r>
            <w:r w:rsidRPr="00445313">
              <w:rPr>
                <w:rFonts w:ascii="Arial" w:hAnsi="Arial" w:cs="Arial"/>
                <w:color w:val="0D0D0D"/>
                <w:spacing w:val="10"/>
                <w:sz w:val="21"/>
                <w:szCs w:val="21"/>
              </w:rPr>
              <w:t xml:space="preserve"> </w:t>
            </w:r>
            <w:r w:rsidRPr="00445313">
              <w:rPr>
                <w:rFonts w:ascii="Arial" w:hAnsi="Arial" w:cs="Arial"/>
                <w:color w:val="0D0D0D"/>
                <w:spacing w:val="-5"/>
                <w:sz w:val="21"/>
                <w:szCs w:val="21"/>
                <w:vertAlign w:val="superscript"/>
              </w:rPr>
              <w:t>о</w:t>
            </w:r>
            <w:r w:rsidRPr="00445313">
              <w:rPr>
                <w:rFonts w:ascii="Arial" w:hAnsi="Arial" w:cs="Arial"/>
                <w:color w:val="0D0D0D"/>
                <w:spacing w:val="-5"/>
                <w:sz w:val="21"/>
                <w:szCs w:val="21"/>
              </w:rPr>
              <w:t>С</w:t>
            </w:r>
          </w:p>
        </w:tc>
        <w:tc>
          <w:tcPr>
            <w:tcW w:w="845" w:type="dxa"/>
          </w:tcPr>
          <w:p w14:paraId="1C0DACD4" w14:textId="242C2B3B" w:rsidR="0005794D" w:rsidRPr="00445313" w:rsidRDefault="006A5841" w:rsidP="006A5841">
            <w:pPr>
              <w:pStyle w:val="TableParagraph"/>
              <w:spacing w:line="305" w:lineRule="auto"/>
              <w:ind w:firstLine="56"/>
              <w:jc w:val="both"/>
              <w:rPr>
                <w:rFonts w:ascii="Arial" w:hAnsi="Arial" w:cs="Arial"/>
                <w:sz w:val="21"/>
                <w:szCs w:val="21"/>
              </w:rPr>
            </w:pPr>
            <w:r>
              <w:rPr>
                <w:rFonts w:ascii="Arial" w:hAnsi="Arial" w:cs="Arial"/>
                <w:color w:val="0D0D0D"/>
                <w:spacing w:val="-4"/>
                <w:sz w:val="21"/>
                <w:szCs w:val="21"/>
              </w:rPr>
              <w:t xml:space="preserve"> </w:t>
            </w:r>
            <w:r w:rsidR="00026420" w:rsidRPr="00445313">
              <w:rPr>
                <w:rFonts w:ascii="Arial" w:hAnsi="Arial" w:cs="Arial"/>
                <w:color w:val="0D0D0D"/>
                <w:spacing w:val="-4"/>
                <w:sz w:val="21"/>
                <w:szCs w:val="21"/>
              </w:rPr>
              <w:t>F300</w:t>
            </w:r>
          </w:p>
        </w:tc>
        <w:tc>
          <w:tcPr>
            <w:tcW w:w="852" w:type="dxa"/>
          </w:tcPr>
          <w:p w14:paraId="53AC14B6" w14:textId="77777777" w:rsidR="0005794D" w:rsidRPr="00445313" w:rsidRDefault="00026420" w:rsidP="006A5841">
            <w:pPr>
              <w:pStyle w:val="TableParagraph"/>
              <w:spacing w:line="305" w:lineRule="auto"/>
              <w:ind w:firstLine="209"/>
              <w:jc w:val="both"/>
              <w:rPr>
                <w:rFonts w:ascii="Arial" w:hAnsi="Arial" w:cs="Arial"/>
                <w:sz w:val="21"/>
                <w:szCs w:val="21"/>
              </w:rPr>
            </w:pPr>
            <w:r w:rsidRPr="00445313">
              <w:rPr>
                <w:rFonts w:ascii="Arial" w:hAnsi="Arial" w:cs="Arial"/>
                <w:color w:val="0D0D0D"/>
                <w:spacing w:val="-5"/>
                <w:sz w:val="21"/>
                <w:szCs w:val="21"/>
              </w:rPr>
              <w:t>W8</w:t>
            </w:r>
          </w:p>
        </w:tc>
        <w:tc>
          <w:tcPr>
            <w:tcW w:w="1136" w:type="dxa"/>
          </w:tcPr>
          <w:p w14:paraId="0BA35FD7" w14:textId="77777777" w:rsidR="0005794D" w:rsidRPr="00445313" w:rsidRDefault="00026420" w:rsidP="006A5841">
            <w:pPr>
              <w:pStyle w:val="TableParagraph"/>
              <w:spacing w:line="305" w:lineRule="auto"/>
              <w:ind w:firstLine="202"/>
              <w:jc w:val="both"/>
              <w:rPr>
                <w:rFonts w:ascii="Arial" w:hAnsi="Arial" w:cs="Arial"/>
                <w:sz w:val="21"/>
                <w:szCs w:val="21"/>
              </w:rPr>
            </w:pPr>
            <w:r w:rsidRPr="00445313">
              <w:rPr>
                <w:rFonts w:ascii="Arial" w:hAnsi="Arial" w:cs="Arial"/>
                <w:color w:val="0D0D0D"/>
                <w:spacing w:val="-2"/>
                <w:sz w:val="21"/>
                <w:szCs w:val="21"/>
              </w:rPr>
              <w:t>С25/30</w:t>
            </w:r>
          </w:p>
        </w:tc>
        <w:tc>
          <w:tcPr>
            <w:tcW w:w="1133" w:type="dxa"/>
          </w:tcPr>
          <w:p w14:paraId="15A066CB" w14:textId="77777777" w:rsidR="0005794D" w:rsidRPr="00445313" w:rsidRDefault="00026420" w:rsidP="006A5841">
            <w:pPr>
              <w:pStyle w:val="TableParagraph"/>
              <w:spacing w:line="305" w:lineRule="auto"/>
              <w:ind w:firstLine="204"/>
              <w:jc w:val="both"/>
              <w:rPr>
                <w:rFonts w:ascii="Arial" w:hAnsi="Arial" w:cs="Arial"/>
                <w:sz w:val="21"/>
                <w:szCs w:val="21"/>
              </w:rPr>
            </w:pPr>
            <w:r w:rsidRPr="00445313">
              <w:rPr>
                <w:rFonts w:ascii="Arial" w:hAnsi="Arial" w:cs="Arial"/>
                <w:color w:val="0D0D0D"/>
                <w:spacing w:val="-2"/>
                <w:sz w:val="21"/>
                <w:szCs w:val="21"/>
              </w:rPr>
              <w:t>С20/25</w:t>
            </w:r>
          </w:p>
        </w:tc>
      </w:tr>
      <w:tr w:rsidR="0005794D" w:rsidRPr="00445313" w14:paraId="1CFC0DC5" w14:textId="77777777" w:rsidTr="00B168D6">
        <w:trPr>
          <w:trHeight w:val="1352"/>
        </w:trPr>
        <w:tc>
          <w:tcPr>
            <w:tcW w:w="3344" w:type="dxa"/>
            <w:vMerge/>
          </w:tcPr>
          <w:p w14:paraId="5FFF5C3B" w14:textId="77777777" w:rsidR="0005794D" w:rsidRPr="00445313" w:rsidRDefault="0005794D" w:rsidP="00B168D6">
            <w:pPr>
              <w:spacing w:line="276" w:lineRule="auto"/>
              <w:ind w:firstLine="720"/>
              <w:jc w:val="both"/>
              <w:rPr>
                <w:rFonts w:ascii="Arial" w:hAnsi="Arial" w:cs="Arial"/>
                <w:sz w:val="21"/>
                <w:szCs w:val="21"/>
              </w:rPr>
            </w:pPr>
          </w:p>
        </w:tc>
        <w:tc>
          <w:tcPr>
            <w:tcW w:w="2127" w:type="dxa"/>
          </w:tcPr>
          <w:p w14:paraId="6282376C" w14:textId="77777777" w:rsidR="0005794D" w:rsidRPr="00445313" w:rsidRDefault="0005794D" w:rsidP="00445313">
            <w:pPr>
              <w:pStyle w:val="TableParagraph"/>
              <w:spacing w:line="305" w:lineRule="auto"/>
              <w:ind w:firstLine="720"/>
              <w:jc w:val="both"/>
              <w:rPr>
                <w:rFonts w:ascii="Arial" w:hAnsi="Arial" w:cs="Arial"/>
                <w:sz w:val="21"/>
                <w:szCs w:val="21"/>
              </w:rPr>
            </w:pPr>
          </w:p>
          <w:p w14:paraId="38950AF8" w14:textId="77777777" w:rsidR="0005794D" w:rsidRPr="00445313" w:rsidRDefault="00026420" w:rsidP="006A5841">
            <w:pPr>
              <w:pStyle w:val="TableParagraph"/>
              <w:spacing w:line="305" w:lineRule="auto"/>
              <w:ind w:firstLine="198"/>
              <w:jc w:val="both"/>
              <w:rPr>
                <w:rFonts w:ascii="Arial" w:hAnsi="Arial" w:cs="Arial"/>
                <w:sz w:val="21"/>
                <w:szCs w:val="21"/>
              </w:rPr>
            </w:pPr>
            <w:r w:rsidRPr="00445313">
              <w:rPr>
                <w:rFonts w:ascii="Arial" w:hAnsi="Arial" w:cs="Arial"/>
                <w:color w:val="0D0D0D"/>
                <w:sz w:val="21"/>
                <w:szCs w:val="21"/>
              </w:rPr>
              <w:t>Мінус</w:t>
            </w:r>
            <w:r w:rsidRPr="00445313">
              <w:rPr>
                <w:rFonts w:ascii="Arial" w:hAnsi="Arial" w:cs="Arial"/>
                <w:color w:val="0D0D0D"/>
                <w:spacing w:val="-5"/>
                <w:sz w:val="21"/>
                <w:szCs w:val="21"/>
              </w:rPr>
              <w:t xml:space="preserve"> </w:t>
            </w:r>
            <w:r w:rsidRPr="00445313">
              <w:rPr>
                <w:rFonts w:ascii="Arial" w:hAnsi="Arial" w:cs="Arial"/>
                <w:color w:val="0D0D0D"/>
                <w:sz w:val="21"/>
                <w:szCs w:val="21"/>
              </w:rPr>
              <w:t>20</w:t>
            </w:r>
            <w:r w:rsidRPr="00445313">
              <w:rPr>
                <w:rFonts w:ascii="Arial" w:hAnsi="Arial" w:cs="Arial"/>
                <w:color w:val="0D0D0D"/>
                <w:spacing w:val="-4"/>
                <w:sz w:val="21"/>
                <w:szCs w:val="21"/>
              </w:rPr>
              <w:t xml:space="preserve"> </w:t>
            </w:r>
            <w:r w:rsidRPr="00445313">
              <w:rPr>
                <w:rFonts w:ascii="Arial" w:hAnsi="Arial" w:cs="Arial"/>
                <w:color w:val="0D0D0D"/>
                <w:sz w:val="21"/>
                <w:szCs w:val="21"/>
                <w:vertAlign w:val="superscript"/>
              </w:rPr>
              <w:t>о</w:t>
            </w:r>
            <w:r w:rsidRPr="00445313">
              <w:rPr>
                <w:rFonts w:ascii="Arial" w:hAnsi="Arial" w:cs="Arial"/>
                <w:color w:val="0D0D0D"/>
                <w:sz w:val="21"/>
                <w:szCs w:val="21"/>
              </w:rPr>
              <w:t>С</w:t>
            </w:r>
            <w:r w:rsidRPr="00445313">
              <w:rPr>
                <w:rFonts w:ascii="Arial" w:hAnsi="Arial" w:cs="Arial"/>
                <w:color w:val="0D0D0D"/>
                <w:spacing w:val="-4"/>
                <w:sz w:val="21"/>
                <w:szCs w:val="21"/>
              </w:rPr>
              <w:t xml:space="preserve"> </w:t>
            </w:r>
            <w:r w:rsidRPr="00445313">
              <w:rPr>
                <w:rFonts w:ascii="Arial" w:hAnsi="Arial" w:cs="Arial"/>
                <w:color w:val="0D0D0D"/>
                <w:sz w:val="21"/>
                <w:szCs w:val="21"/>
              </w:rPr>
              <w:t xml:space="preserve">і </w:t>
            </w:r>
            <w:r w:rsidRPr="00445313">
              <w:rPr>
                <w:rFonts w:ascii="Arial" w:hAnsi="Arial" w:cs="Arial"/>
                <w:color w:val="0D0D0D"/>
                <w:spacing w:val="-4"/>
                <w:sz w:val="21"/>
                <w:szCs w:val="21"/>
              </w:rPr>
              <w:t>вище</w:t>
            </w:r>
          </w:p>
        </w:tc>
        <w:tc>
          <w:tcPr>
            <w:tcW w:w="845" w:type="dxa"/>
          </w:tcPr>
          <w:p w14:paraId="48D292AD" w14:textId="77777777" w:rsidR="0005794D" w:rsidRPr="00445313" w:rsidRDefault="0005794D" w:rsidP="00445313">
            <w:pPr>
              <w:pStyle w:val="TableParagraph"/>
              <w:spacing w:line="305" w:lineRule="auto"/>
              <w:ind w:firstLine="720"/>
              <w:jc w:val="both"/>
              <w:rPr>
                <w:rFonts w:ascii="Arial" w:hAnsi="Arial" w:cs="Arial"/>
                <w:sz w:val="21"/>
                <w:szCs w:val="21"/>
              </w:rPr>
            </w:pPr>
          </w:p>
          <w:p w14:paraId="5151D4BB" w14:textId="77777777" w:rsidR="0005794D" w:rsidRPr="00445313" w:rsidRDefault="0005794D" w:rsidP="00445313">
            <w:pPr>
              <w:pStyle w:val="TableParagraph"/>
              <w:spacing w:line="305" w:lineRule="auto"/>
              <w:ind w:firstLine="720"/>
              <w:jc w:val="both"/>
              <w:rPr>
                <w:rFonts w:ascii="Arial" w:hAnsi="Arial" w:cs="Arial"/>
                <w:sz w:val="21"/>
                <w:szCs w:val="21"/>
              </w:rPr>
            </w:pPr>
          </w:p>
          <w:p w14:paraId="4B5AFAA0" w14:textId="77777777" w:rsidR="0005794D" w:rsidRPr="00445313" w:rsidRDefault="00026420" w:rsidP="006A5841">
            <w:pPr>
              <w:pStyle w:val="TableParagraph"/>
              <w:spacing w:line="305" w:lineRule="auto"/>
              <w:ind w:firstLine="198"/>
              <w:jc w:val="both"/>
              <w:rPr>
                <w:rFonts w:ascii="Arial" w:hAnsi="Arial" w:cs="Arial"/>
                <w:sz w:val="21"/>
                <w:szCs w:val="21"/>
              </w:rPr>
            </w:pPr>
            <w:r w:rsidRPr="00445313">
              <w:rPr>
                <w:rFonts w:ascii="Arial" w:hAnsi="Arial" w:cs="Arial"/>
                <w:color w:val="0D0D0D"/>
                <w:spacing w:val="-4"/>
                <w:sz w:val="21"/>
                <w:szCs w:val="21"/>
              </w:rPr>
              <w:t>F300</w:t>
            </w:r>
          </w:p>
        </w:tc>
        <w:tc>
          <w:tcPr>
            <w:tcW w:w="852" w:type="dxa"/>
          </w:tcPr>
          <w:p w14:paraId="7C4DAD27" w14:textId="77777777" w:rsidR="0005794D" w:rsidRPr="00445313" w:rsidRDefault="0005794D" w:rsidP="00445313">
            <w:pPr>
              <w:pStyle w:val="TableParagraph"/>
              <w:spacing w:line="305" w:lineRule="auto"/>
              <w:ind w:firstLine="720"/>
              <w:jc w:val="both"/>
              <w:rPr>
                <w:rFonts w:ascii="Arial" w:hAnsi="Arial" w:cs="Arial"/>
                <w:sz w:val="21"/>
                <w:szCs w:val="21"/>
              </w:rPr>
            </w:pPr>
          </w:p>
          <w:p w14:paraId="4AF8B9FD" w14:textId="77777777" w:rsidR="0005794D" w:rsidRPr="00445313" w:rsidRDefault="0005794D" w:rsidP="00445313">
            <w:pPr>
              <w:pStyle w:val="TableParagraph"/>
              <w:spacing w:line="305" w:lineRule="auto"/>
              <w:ind w:firstLine="720"/>
              <w:jc w:val="both"/>
              <w:rPr>
                <w:rFonts w:ascii="Arial" w:hAnsi="Arial" w:cs="Arial"/>
                <w:sz w:val="21"/>
                <w:szCs w:val="21"/>
              </w:rPr>
            </w:pPr>
          </w:p>
          <w:p w14:paraId="4303EC76" w14:textId="77777777" w:rsidR="0005794D" w:rsidRPr="00445313" w:rsidRDefault="00026420" w:rsidP="006A5841">
            <w:pPr>
              <w:pStyle w:val="TableParagraph"/>
              <w:spacing w:line="305" w:lineRule="auto"/>
              <w:ind w:firstLine="350"/>
              <w:jc w:val="both"/>
              <w:rPr>
                <w:rFonts w:ascii="Arial" w:hAnsi="Arial" w:cs="Arial"/>
                <w:sz w:val="21"/>
                <w:szCs w:val="21"/>
              </w:rPr>
            </w:pPr>
            <w:r w:rsidRPr="00445313">
              <w:rPr>
                <w:rFonts w:ascii="Arial" w:hAnsi="Arial" w:cs="Arial"/>
                <w:color w:val="0D0D0D"/>
                <w:spacing w:val="-5"/>
                <w:sz w:val="21"/>
                <w:szCs w:val="21"/>
              </w:rPr>
              <w:t>W8</w:t>
            </w:r>
          </w:p>
        </w:tc>
        <w:tc>
          <w:tcPr>
            <w:tcW w:w="1136" w:type="dxa"/>
          </w:tcPr>
          <w:p w14:paraId="089344A3" w14:textId="77777777" w:rsidR="0005794D" w:rsidRPr="00445313" w:rsidRDefault="0005794D" w:rsidP="00445313">
            <w:pPr>
              <w:pStyle w:val="TableParagraph"/>
              <w:spacing w:line="305" w:lineRule="auto"/>
              <w:ind w:firstLine="720"/>
              <w:jc w:val="both"/>
              <w:rPr>
                <w:rFonts w:ascii="Arial" w:hAnsi="Arial" w:cs="Arial"/>
                <w:sz w:val="21"/>
                <w:szCs w:val="21"/>
              </w:rPr>
            </w:pPr>
          </w:p>
          <w:p w14:paraId="14BCC58F" w14:textId="77777777" w:rsidR="0005794D" w:rsidRPr="00445313" w:rsidRDefault="0005794D" w:rsidP="00445313">
            <w:pPr>
              <w:pStyle w:val="TableParagraph"/>
              <w:spacing w:line="305" w:lineRule="auto"/>
              <w:ind w:firstLine="720"/>
              <w:jc w:val="both"/>
              <w:rPr>
                <w:rFonts w:ascii="Arial" w:hAnsi="Arial" w:cs="Arial"/>
                <w:sz w:val="21"/>
                <w:szCs w:val="21"/>
              </w:rPr>
            </w:pPr>
          </w:p>
          <w:p w14:paraId="28F3B619" w14:textId="77777777" w:rsidR="0005794D" w:rsidRPr="00445313" w:rsidRDefault="00026420" w:rsidP="006A5841">
            <w:pPr>
              <w:pStyle w:val="TableParagraph"/>
              <w:spacing w:line="305" w:lineRule="auto"/>
              <w:ind w:firstLine="202"/>
              <w:jc w:val="both"/>
              <w:rPr>
                <w:rFonts w:ascii="Arial" w:hAnsi="Arial" w:cs="Arial"/>
                <w:sz w:val="21"/>
                <w:szCs w:val="21"/>
              </w:rPr>
            </w:pPr>
            <w:r w:rsidRPr="00445313">
              <w:rPr>
                <w:rFonts w:ascii="Arial" w:hAnsi="Arial" w:cs="Arial"/>
                <w:color w:val="0D0D0D"/>
                <w:spacing w:val="-2"/>
                <w:sz w:val="21"/>
                <w:szCs w:val="21"/>
              </w:rPr>
              <w:t>С20/25</w:t>
            </w:r>
          </w:p>
        </w:tc>
        <w:tc>
          <w:tcPr>
            <w:tcW w:w="1133" w:type="dxa"/>
          </w:tcPr>
          <w:p w14:paraId="289DAAEF" w14:textId="77777777" w:rsidR="0005794D" w:rsidRPr="00445313" w:rsidRDefault="0005794D" w:rsidP="00445313">
            <w:pPr>
              <w:pStyle w:val="TableParagraph"/>
              <w:spacing w:line="305" w:lineRule="auto"/>
              <w:ind w:firstLine="720"/>
              <w:jc w:val="both"/>
              <w:rPr>
                <w:rFonts w:ascii="Arial" w:hAnsi="Arial" w:cs="Arial"/>
                <w:sz w:val="21"/>
                <w:szCs w:val="21"/>
              </w:rPr>
            </w:pPr>
          </w:p>
          <w:p w14:paraId="43B36219" w14:textId="77777777" w:rsidR="0005794D" w:rsidRPr="00445313" w:rsidRDefault="0005794D" w:rsidP="00445313">
            <w:pPr>
              <w:pStyle w:val="TableParagraph"/>
              <w:spacing w:line="305" w:lineRule="auto"/>
              <w:ind w:firstLine="720"/>
              <w:jc w:val="both"/>
              <w:rPr>
                <w:rFonts w:ascii="Arial" w:hAnsi="Arial" w:cs="Arial"/>
                <w:sz w:val="21"/>
                <w:szCs w:val="21"/>
              </w:rPr>
            </w:pPr>
          </w:p>
          <w:p w14:paraId="53C739AA" w14:textId="77777777" w:rsidR="0005794D" w:rsidRPr="00445313" w:rsidRDefault="00026420" w:rsidP="006A5841">
            <w:pPr>
              <w:pStyle w:val="TableParagraph"/>
              <w:spacing w:line="305" w:lineRule="auto"/>
              <w:ind w:firstLine="204"/>
              <w:jc w:val="both"/>
              <w:rPr>
                <w:rFonts w:ascii="Arial" w:hAnsi="Arial" w:cs="Arial"/>
                <w:sz w:val="21"/>
                <w:szCs w:val="21"/>
              </w:rPr>
            </w:pPr>
            <w:r w:rsidRPr="00445313">
              <w:rPr>
                <w:rFonts w:ascii="Arial" w:hAnsi="Arial" w:cs="Arial"/>
                <w:color w:val="0D0D0D"/>
                <w:spacing w:val="-2"/>
                <w:sz w:val="21"/>
                <w:szCs w:val="21"/>
              </w:rPr>
              <w:t>С16/20</w:t>
            </w:r>
          </w:p>
        </w:tc>
      </w:tr>
      <w:tr w:rsidR="0005794D" w:rsidRPr="00445313" w14:paraId="09FDB4CE" w14:textId="77777777" w:rsidTr="006A5841">
        <w:trPr>
          <w:trHeight w:val="316"/>
        </w:trPr>
        <w:tc>
          <w:tcPr>
            <w:tcW w:w="3344" w:type="dxa"/>
            <w:vMerge w:val="restart"/>
            <w:vAlign w:val="center"/>
          </w:tcPr>
          <w:p w14:paraId="0CA8FE55" w14:textId="77777777" w:rsidR="0005794D" w:rsidRPr="00445313" w:rsidRDefault="00026420" w:rsidP="00B168D6">
            <w:pPr>
              <w:pStyle w:val="TableParagraph"/>
              <w:spacing w:line="276" w:lineRule="auto"/>
              <w:ind w:firstLine="563"/>
              <w:rPr>
                <w:rFonts w:ascii="Arial" w:hAnsi="Arial" w:cs="Arial"/>
                <w:sz w:val="21"/>
                <w:szCs w:val="21"/>
              </w:rPr>
            </w:pPr>
            <w:r w:rsidRPr="00445313">
              <w:rPr>
                <w:rFonts w:ascii="Arial" w:hAnsi="Arial" w:cs="Arial"/>
                <w:color w:val="0D0D0D"/>
                <w:sz w:val="21"/>
                <w:szCs w:val="21"/>
              </w:rPr>
              <w:t>Днище басейну для водозбору, плита кільцевого фундаменту</w:t>
            </w:r>
          </w:p>
        </w:tc>
        <w:tc>
          <w:tcPr>
            <w:tcW w:w="2127" w:type="dxa"/>
          </w:tcPr>
          <w:p w14:paraId="4A31CC75" w14:textId="77777777" w:rsidR="0005794D" w:rsidRPr="00445313" w:rsidRDefault="00026420" w:rsidP="006A5841">
            <w:pPr>
              <w:pStyle w:val="TableParagraph"/>
              <w:spacing w:line="305" w:lineRule="auto"/>
              <w:ind w:firstLine="198"/>
              <w:jc w:val="both"/>
              <w:rPr>
                <w:rFonts w:ascii="Arial" w:hAnsi="Arial" w:cs="Arial"/>
                <w:sz w:val="21"/>
                <w:szCs w:val="21"/>
              </w:rPr>
            </w:pPr>
            <w:r w:rsidRPr="00445313">
              <w:rPr>
                <w:rFonts w:ascii="Arial" w:hAnsi="Arial" w:cs="Arial"/>
                <w:color w:val="0D0D0D"/>
                <w:sz w:val="21"/>
                <w:szCs w:val="21"/>
              </w:rPr>
              <w:t>Нижче</w:t>
            </w:r>
            <w:r w:rsidRPr="00445313">
              <w:rPr>
                <w:rFonts w:ascii="Arial" w:hAnsi="Arial" w:cs="Arial"/>
                <w:color w:val="0D0D0D"/>
                <w:spacing w:val="7"/>
                <w:sz w:val="21"/>
                <w:szCs w:val="21"/>
              </w:rPr>
              <w:t xml:space="preserve"> </w:t>
            </w:r>
            <w:r w:rsidRPr="00445313">
              <w:rPr>
                <w:rFonts w:ascii="Arial" w:hAnsi="Arial" w:cs="Arial"/>
                <w:color w:val="0D0D0D"/>
                <w:sz w:val="21"/>
                <w:szCs w:val="21"/>
              </w:rPr>
              <w:t>мінус</w:t>
            </w:r>
            <w:r w:rsidRPr="00445313">
              <w:rPr>
                <w:rFonts w:ascii="Arial" w:hAnsi="Arial" w:cs="Arial"/>
                <w:color w:val="0D0D0D"/>
                <w:spacing w:val="7"/>
                <w:sz w:val="21"/>
                <w:szCs w:val="21"/>
              </w:rPr>
              <w:t xml:space="preserve"> </w:t>
            </w:r>
            <w:r w:rsidRPr="00445313">
              <w:rPr>
                <w:rFonts w:ascii="Arial" w:hAnsi="Arial" w:cs="Arial"/>
                <w:color w:val="0D0D0D"/>
                <w:sz w:val="21"/>
                <w:szCs w:val="21"/>
              </w:rPr>
              <w:t>20</w:t>
            </w:r>
            <w:r w:rsidRPr="00445313">
              <w:rPr>
                <w:rFonts w:ascii="Arial" w:hAnsi="Arial" w:cs="Arial"/>
                <w:color w:val="0D0D0D"/>
                <w:spacing w:val="10"/>
                <w:sz w:val="21"/>
                <w:szCs w:val="21"/>
              </w:rPr>
              <w:t xml:space="preserve"> </w:t>
            </w:r>
            <w:r w:rsidRPr="00445313">
              <w:rPr>
                <w:rFonts w:ascii="Arial" w:hAnsi="Arial" w:cs="Arial"/>
                <w:color w:val="0D0D0D"/>
                <w:spacing w:val="-5"/>
                <w:sz w:val="21"/>
                <w:szCs w:val="21"/>
                <w:vertAlign w:val="superscript"/>
              </w:rPr>
              <w:t>о</w:t>
            </w:r>
            <w:r w:rsidRPr="00445313">
              <w:rPr>
                <w:rFonts w:ascii="Arial" w:hAnsi="Arial" w:cs="Arial"/>
                <w:color w:val="0D0D0D"/>
                <w:spacing w:val="-5"/>
                <w:sz w:val="21"/>
                <w:szCs w:val="21"/>
              </w:rPr>
              <w:t>С</w:t>
            </w:r>
          </w:p>
        </w:tc>
        <w:tc>
          <w:tcPr>
            <w:tcW w:w="845" w:type="dxa"/>
          </w:tcPr>
          <w:p w14:paraId="737D8C94" w14:textId="77777777" w:rsidR="0005794D" w:rsidRPr="00445313" w:rsidRDefault="00026420" w:rsidP="006A5841">
            <w:pPr>
              <w:pStyle w:val="TableParagraph"/>
              <w:spacing w:line="305" w:lineRule="auto"/>
              <w:ind w:firstLine="198"/>
              <w:jc w:val="both"/>
              <w:rPr>
                <w:rFonts w:ascii="Arial" w:hAnsi="Arial" w:cs="Arial"/>
                <w:sz w:val="21"/>
                <w:szCs w:val="21"/>
              </w:rPr>
            </w:pPr>
            <w:r w:rsidRPr="00445313">
              <w:rPr>
                <w:rFonts w:ascii="Arial" w:hAnsi="Arial" w:cs="Arial"/>
                <w:color w:val="0D0D0D"/>
                <w:spacing w:val="-4"/>
                <w:sz w:val="21"/>
                <w:szCs w:val="21"/>
              </w:rPr>
              <w:t>F200</w:t>
            </w:r>
          </w:p>
        </w:tc>
        <w:tc>
          <w:tcPr>
            <w:tcW w:w="852" w:type="dxa"/>
          </w:tcPr>
          <w:p w14:paraId="3286EF12" w14:textId="77777777" w:rsidR="0005794D" w:rsidRPr="00445313" w:rsidRDefault="00026420" w:rsidP="006A5841">
            <w:pPr>
              <w:pStyle w:val="TableParagraph"/>
              <w:spacing w:line="305" w:lineRule="auto"/>
              <w:ind w:firstLine="350"/>
              <w:jc w:val="both"/>
              <w:rPr>
                <w:rFonts w:ascii="Arial" w:hAnsi="Arial" w:cs="Arial"/>
                <w:sz w:val="21"/>
                <w:szCs w:val="21"/>
              </w:rPr>
            </w:pPr>
            <w:r w:rsidRPr="00445313">
              <w:rPr>
                <w:rFonts w:ascii="Arial" w:hAnsi="Arial" w:cs="Arial"/>
                <w:color w:val="0D0D0D"/>
                <w:spacing w:val="-5"/>
                <w:sz w:val="21"/>
                <w:szCs w:val="21"/>
              </w:rPr>
              <w:t>W6</w:t>
            </w:r>
          </w:p>
        </w:tc>
        <w:tc>
          <w:tcPr>
            <w:tcW w:w="1136" w:type="dxa"/>
          </w:tcPr>
          <w:p w14:paraId="7D8E4F31" w14:textId="77777777" w:rsidR="0005794D" w:rsidRPr="00445313" w:rsidRDefault="00026420" w:rsidP="006A5841">
            <w:pPr>
              <w:pStyle w:val="TableParagraph"/>
              <w:spacing w:line="305" w:lineRule="auto"/>
              <w:ind w:firstLine="344"/>
              <w:jc w:val="both"/>
              <w:rPr>
                <w:rFonts w:ascii="Arial" w:hAnsi="Arial" w:cs="Arial"/>
                <w:sz w:val="21"/>
                <w:szCs w:val="21"/>
              </w:rPr>
            </w:pPr>
            <w:r w:rsidRPr="00445313">
              <w:rPr>
                <w:rFonts w:ascii="Arial" w:hAnsi="Arial" w:cs="Arial"/>
                <w:color w:val="0D0D0D"/>
                <w:spacing w:val="-2"/>
                <w:sz w:val="21"/>
                <w:szCs w:val="21"/>
              </w:rPr>
              <w:t>С16/20*</w:t>
            </w:r>
          </w:p>
        </w:tc>
        <w:tc>
          <w:tcPr>
            <w:tcW w:w="1133" w:type="dxa"/>
          </w:tcPr>
          <w:p w14:paraId="5780F9D8" w14:textId="77777777" w:rsidR="0005794D" w:rsidRPr="00445313" w:rsidRDefault="00026420" w:rsidP="006A5841">
            <w:pPr>
              <w:pStyle w:val="TableParagraph"/>
              <w:spacing w:line="305" w:lineRule="auto"/>
              <w:ind w:firstLine="204"/>
              <w:jc w:val="both"/>
              <w:rPr>
                <w:rFonts w:ascii="Arial" w:hAnsi="Arial" w:cs="Arial"/>
                <w:sz w:val="21"/>
                <w:szCs w:val="21"/>
              </w:rPr>
            </w:pPr>
            <w:r w:rsidRPr="00445313">
              <w:rPr>
                <w:rFonts w:ascii="Arial" w:hAnsi="Arial" w:cs="Arial"/>
                <w:color w:val="0D0D0D"/>
                <w:spacing w:val="-2"/>
                <w:sz w:val="21"/>
                <w:szCs w:val="21"/>
              </w:rPr>
              <w:t>С16/20*</w:t>
            </w:r>
          </w:p>
        </w:tc>
      </w:tr>
      <w:tr w:rsidR="0005794D" w:rsidRPr="00445313" w14:paraId="14DA5233" w14:textId="77777777" w:rsidTr="00445313">
        <w:trPr>
          <w:trHeight w:val="628"/>
        </w:trPr>
        <w:tc>
          <w:tcPr>
            <w:tcW w:w="3344" w:type="dxa"/>
            <w:vMerge/>
          </w:tcPr>
          <w:p w14:paraId="650DF470" w14:textId="77777777" w:rsidR="0005794D" w:rsidRPr="00445313" w:rsidRDefault="0005794D" w:rsidP="00445313">
            <w:pPr>
              <w:spacing w:line="305" w:lineRule="auto"/>
              <w:ind w:firstLine="720"/>
              <w:jc w:val="both"/>
              <w:rPr>
                <w:rFonts w:ascii="Arial" w:hAnsi="Arial" w:cs="Arial"/>
                <w:sz w:val="21"/>
                <w:szCs w:val="21"/>
              </w:rPr>
            </w:pPr>
          </w:p>
        </w:tc>
        <w:tc>
          <w:tcPr>
            <w:tcW w:w="2127" w:type="dxa"/>
          </w:tcPr>
          <w:p w14:paraId="63674FF7" w14:textId="77777777" w:rsidR="0005794D" w:rsidRPr="00445313" w:rsidRDefault="00026420" w:rsidP="006A5841">
            <w:pPr>
              <w:pStyle w:val="TableParagraph"/>
              <w:spacing w:line="305" w:lineRule="auto"/>
              <w:ind w:firstLine="198"/>
              <w:jc w:val="both"/>
              <w:rPr>
                <w:rFonts w:ascii="Arial" w:hAnsi="Arial" w:cs="Arial"/>
                <w:sz w:val="21"/>
                <w:szCs w:val="21"/>
              </w:rPr>
            </w:pPr>
            <w:r w:rsidRPr="00445313">
              <w:rPr>
                <w:rFonts w:ascii="Arial" w:hAnsi="Arial" w:cs="Arial"/>
                <w:color w:val="0D0D0D"/>
                <w:sz w:val="21"/>
                <w:szCs w:val="21"/>
              </w:rPr>
              <w:t>Мінус</w:t>
            </w:r>
            <w:r w:rsidRPr="00445313">
              <w:rPr>
                <w:rFonts w:ascii="Arial" w:hAnsi="Arial" w:cs="Arial"/>
                <w:color w:val="0D0D0D"/>
                <w:spacing w:val="-4"/>
                <w:sz w:val="21"/>
                <w:szCs w:val="21"/>
              </w:rPr>
              <w:t xml:space="preserve"> </w:t>
            </w:r>
            <w:r w:rsidRPr="00445313">
              <w:rPr>
                <w:rFonts w:ascii="Arial" w:hAnsi="Arial" w:cs="Arial"/>
                <w:color w:val="0D0D0D"/>
                <w:sz w:val="21"/>
                <w:szCs w:val="21"/>
              </w:rPr>
              <w:t>20</w:t>
            </w:r>
            <w:r w:rsidRPr="00445313">
              <w:rPr>
                <w:rFonts w:ascii="Arial" w:hAnsi="Arial" w:cs="Arial"/>
                <w:color w:val="0D0D0D"/>
                <w:spacing w:val="-2"/>
                <w:sz w:val="21"/>
                <w:szCs w:val="21"/>
              </w:rPr>
              <w:t xml:space="preserve"> </w:t>
            </w:r>
            <w:r w:rsidRPr="00445313">
              <w:rPr>
                <w:rFonts w:ascii="Arial" w:hAnsi="Arial" w:cs="Arial"/>
                <w:color w:val="0D0D0D"/>
                <w:sz w:val="21"/>
                <w:szCs w:val="21"/>
                <w:vertAlign w:val="superscript"/>
              </w:rPr>
              <w:t>о</w:t>
            </w:r>
            <w:r w:rsidRPr="00445313">
              <w:rPr>
                <w:rFonts w:ascii="Arial" w:hAnsi="Arial" w:cs="Arial"/>
                <w:color w:val="0D0D0D"/>
                <w:sz w:val="21"/>
                <w:szCs w:val="21"/>
              </w:rPr>
              <w:t>С</w:t>
            </w:r>
            <w:r w:rsidRPr="00445313">
              <w:rPr>
                <w:rFonts w:ascii="Arial" w:hAnsi="Arial" w:cs="Arial"/>
                <w:color w:val="0D0D0D"/>
                <w:spacing w:val="40"/>
                <w:sz w:val="21"/>
                <w:szCs w:val="21"/>
              </w:rPr>
              <w:t xml:space="preserve"> </w:t>
            </w:r>
            <w:r w:rsidRPr="00445313">
              <w:rPr>
                <w:rFonts w:ascii="Arial" w:hAnsi="Arial" w:cs="Arial"/>
                <w:color w:val="0D0D0D"/>
                <w:sz w:val="21"/>
                <w:szCs w:val="21"/>
              </w:rPr>
              <w:t xml:space="preserve">і </w:t>
            </w:r>
            <w:r w:rsidRPr="00445313">
              <w:rPr>
                <w:rFonts w:ascii="Arial" w:hAnsi="Arial" w:cs="Arial"/>
                <w:color w:val="0D0D0D"/>
                <w:spacing w:val="-4"/>
                <w:sz w:val="21"/>
                <w:szCs w:val="21"/>
              </w:rPr>
              <w:t>вище</w:t>
            </w:r>
          </w:p>
        </w:tc>
        <w:tc>
          <w:tcPr>
            <w:tcW w:w="845" w:type="dxa"/>
          </w:tcPr>
          <w:p w14:paraId="0D73AA6C" w14:textId="77777777" w:rsidR="0005794D" w:rsidRPr="00445313" w:rsidRDefault="00026420" w:rsidP="006A5841">
            <w:pPr>
              <w:pStyle w:val="TableParagraph"/>
              <w:spacing w:line="305" w:lineRule="auto"/>
              <w:ind w:firstLine="198"/>
              <w:jc w:val="both"/>
              <w:rPr>
                <w:rFonts w:ascii="Arial" w:hAnsi="Arial" w:cs="Arial"/>
                <w:sz w:val="21"/>
                <w:szCs w:val="21"/>
              </w:rPr>
            </w:pPr>
            <w:r w:rsidRPr="00445313">
              <w:rPr>
                <w:rFonts w:ascii="Arial" w:hAnsi="Arial" w:cs="Arial"/>
                <w:color w:val="0D0D0D"/>
                <w:spacing w:val="-4"/>
                <w:sz w:val="21"/>
                <w:szCs w:val="21"/>
              </w:rPr>
              <w:t>F100</w:t>
            </w:r>
          </w:p>
        </w:tc>
        <w:tc>
          <w:tcPr>
            <w:tcW w:w="852" w:type="dxa"/>
          </w:tcPr>
          <w:p w14:paraId="295DB618" w14:textId="77777777" w:rsidR="0005794D" w:rsidRPr="00445313" w:rsidRDefault="00026420" w:rsidP="006A5841">
            <w:pPr>
              <w:pStyle w:val="TableParagraph"/>
              <w:spacing w:line="305" w:lineRule="auto"/>
              <w:ind w:firstLine="350"/>
              <w:jc w:val="both"/>
              <w:rPr>
                <w:rFonts w:ascii="Arial" w:hAnsi="Arial" w:cs="Arial"/>
                <w:sz w:val="21"/>
                <w:szCs w:val="21"/>
              </w:rPr>
            </w:pPr>
            <w:r w:rsidRPr="00445313">
              <w:rPr>
                <w:rFonts w:ascii="Arial" w:hAnsi="Arial" w:cs="Arial"/>
                <w:color w:val="0D0D0D"/>
                <w:spacing w:val="-5"/>
                <w:sz w:val="21"/>
                <w:szCs w:val="21"/>
              </w:rPr>
              <w:t>W6</w:t>
            </w:r>
          </w:p>
        </w:tc>
        <w:tc>
          <w:tcPr>
            <w:tcW w:w="1136" w:type="dxa"/>
          </w:tcPr>
          <w:p w14:paraId="0B1F8DCA" w14:textId="77777777" w:rsidR="0005794D" w:rsidRPr="00445313" w:rsidRDefault="00026420" w:rsidP="006A5841">
            <w:pPr>
              <w:pStyle w:val="TableParagraph"/>
              <w:spacing w:line="305" w:lineRule="auto"/>
              <w:ind w:firstLine="344"/>
              <w:jc w:val="both"/>
              <w:rPr>
                <w:rFonts w:ascii="Arial" w:hAnsi="Arial" w:cs="Arial"/>
                <w:sz w:val="21"/>
                <w:szCs w:val="21"/>
              </w:rPr>
            </w:pPr>
            <w:r w:rsidRPr="00445313">
              <w:rPr>
                <w:rFonts w:ascii="Arial" w:hAnsi="Arial" w:cs="Arial"/>
                <w:color w:val="0D0D0D"/>
                <w:spacing w:val="-2"/>
                <w:sz w:val="21"/>
                <w:szCs w:val="21"/>
              </w:rPr>
              <w:t>С16/20*</w:t>
            </w:r>
          </w:p>
        </w:tc>
        <w:tc>
          <w:tcPr>
            <w:tcW w:w="1133" w:type="dxa"/>
          </w:tcPr>
          <w:p w14:paraId="548F3468" w14:textId="77777777" w:rsidR="0005794D" w:rsidRPr="00445313" w:rsidRDefault="00026420" w:rsidP="006A5841">
            <w:pPr>
              <w:pStyle w:val="TableParagraph"/>
              <w:spacing w:line="305" w:lineRule="auto"/>
              <w:ind w:firstLine="204"/>
              <w:jc w:val="both"/>
              <w:rPr>
                <w:rFonts w:ascii="Arial" w:hAnsi="Arial" w:cs="Arial"/>
                <w:sz w:val="21"/>
                <w:szCs w:val="21"/>
              </w:rPr>
            </w:pPr>
            <w:r w:rsidRPr="00445313">
              <w:rPr>
                <w:rFonts w:ascii="Arial" w:hAnsi="Arial" w:cs="Arial"/>
                <w:color w:val="0D0D0D"/>
                <w:spacing w:val="-2"/>
                <w:sz w:val="21"/>
                <w:szCs w:val="21"/>
              </w:rPr>
              <w:t>С16/20*</w:t>
            </w:r>
          </w:p>
        </w:tc>
      </w:tr>
      <w:tr w:rsidR="0005794D" w:rsidRPr="00445313" w14:paraId="712821DA" w14:textId="77777777" w:rsidTr="006A5841">
        <w:trPr>
          <w:trHeight w:val="645"/>
        </w:trPr>
        <w:tc>
          <w:tcPr>
            <w:tcW w:w="9437" w:type="dxa"/>
            <w:gridSpan w:val="6"/>
          </w:tcPr>
          <w:p w14:paraId="3463BBCB" w14:textId="31745E9E" w:rsidR="0005794D" w:rsidRPr="00445313" w:rsidRDefault="00026420" w:rsidP="00107D31">
            <w:pPr>
              <w:pStyle w:val="TableParagraph"/>
              <w:spacing w:line="305" w:lineRule="auto"/>
              <w:ind w:firstLine="720"/>
              <w:jc w:val="both"/>
              <w:rPr>
                <w:rFonts w:ascii="Arial" w:hAnsi="Arial" w:cs="Arial"/>
                <w:sz w:val="21"/>
                <w:szCs w:val="21"/>
              </w:rPr>
            </w:pPr>
            <w:r w:rsidRPr="00445313">
              <w:rPr>
                <w:rFonts w:ascii="Arial" w:hAnsi="Arial" w:cs="Arial"/>
                <w:sz w:val="21"/>
                <w:szCs w:val="21"/>
              </w:rPr>
              <w:t>*</w:t>
            </w:r>
            <w:r w:rsidRPr="00445313">
              <w:rPr>
                <w:rFonts w:ascii="Arial" w:hAnsi="Arial" w:cs="Arial"/>
                <w:sz w:val="21"/>
                <w:szCs w:val="21"/>
                <w:vertAlign w:val="superscript"/>
              </w:rPr>
              <w:t>)</w:t>
            </w:r>
            <w:r w:rsidR="00B8574A" w:rsidRPr="00107D31">
              <w:rPr>
                <w:rFonts w:ascii="Arial" w:hAnsi="Arial" w:cs="Arial"/>
                <w:color w:val="0D0D0D"/>
                <w:sz w:val="21"/>
                <w:szCs w:val="21"/>
              </w:rPr>
              <w:t xml:space="preserve">Використання </w:t>
            </w:r>
            <w:r w:rsidRPr="00ED24EE">
              <w:rPr>
                <w:rFonts w:ascii="Arial" w:hAnsi="Arial" w:cs="Arial"/>
                <w:color w:val="0D0D0D"/>
                <w:sz w:val="21"/>
                <w:szCs w:val="21"/>
              </w:rPr>
              <w:t>бетону</w:t>
            </w:r>
            <w:r w:rsidRPr="00107D31">
              <w:rPr>
                <w:rFonts w:ascii="Arial" w:hAnsi="Arial" w:cs="Arial"/>
                <w:color w:val="0D0D0D"/>
                <w:sz w:val="21"/>
                <w:szCs w:val="21"/>
              </w:rPr>
              <w:t xml:space="preserve"> </w:t>
            </w:r>
            <w:r w:rsidR="00B8574A" w:rsidRPr="00107D31">
              <w:rPr>
                <w:rFonts w:ascii="Arial" w:hAnsi="Arial" w:cs="Arial"/>
                <w:color w:val="0D0D0D"/>
                <w:sz w:val="21"/>
                <w:szCs w:val="21"/>
              </w:rPr>
              <w:t xml:space="preserve">класу </w:t>
            </w:r>
            <w:r w:rsidRPr="00ED24EE">
              <w:rPr>
                <w:rFonts w:ascii="Arial" w:hAnsi="Arial" w:cs="Arial"/>
                <w:color w:val="0D0D0D"/>
                <w:sz w:val="21"/>
                <w:szCs w:val="21"/>
              </w:rPr>
              <w:t>С16/20</w:t>
            </w:r>
            <w:r w:rsidRPr="00107D31">
              <w:rPr>
                <w:rFonts w:ascii="Arial" w:hAnsi="Arial" w:cs="Arial"/>
                <w:color w:val="0D0D0D"/>
                <w:sz w:val="21"/>
                <w:szCs w:val="21"/>
              </w:rPr>
              <w:t xml:space="preserve"> </w:t>
            </w:r>
            <w:r w:rsidR="00B8574A" w:rsidRPr="00107D31">
              <w:rPr>
                <w:rFonts w:ascii="Arial" w:hAnsi="Arial" w:cs="Arial"/>
                <w:color w:val="0D0D0D"/>
                <w:sz w:val="21"/>
                <w:szCs w:val="21"/>
              </w:rPr>
              <w:t xml:space="preserve">необхідно </w:t>
            </w:r>
            <w:r w:rsidRPr="00107D31">
              <w:rPr>
                <w:rFonts w:ascii="Arial" w:hAnsi="Arial" w:cs="Arial"/>
                <w:color w:val="0D0D0D"/>
                <w:sz w:val="21"/>
                <w:szCs w:val="21"/>
              </w:rPr>
              <w:t xml:space="preserve"> </w:t>
            </w:r>
            <w:r w:rsidRPr="00ED24EE">
              <w:rPr>
                <w:rFonts w:ascii="Arial" w:hAnsi="Arial" w:cs="Arial"/>
                <w:color w:val="0D0D0D"/>
                <w:sz w:val="21"/>
                <w:szCs w:val="21"/>
              </w:rPr>
              <w:t>об</w:t>
            </w:r>
            <w:r w:rsidR="00B8574A" w:rsidRPr="00ED24EE">
              <w:rPr>
                <w:rFonts w:ascii="Arial" w:hAnsi="Arial" w:cs="Arial"/>
                <w:color w:val="0D0D0D"/>
                <w:sz w:val="21"/>
                <w:szCs w:val="21"/>
              </w:rPr>
              <w:t>ґ</w:t>
            </w:r>
            <w:r w:rsidRPr="00ED24EE">
              <w:rPr>
                <w:rFonts w:ascii="Arial" w:hAnsi="Arial" w:cs="Arial"/>
                <w:color w:val="0D0D0D"/>
                <w:sz w:val="21"/>
                <w:szCs w:val="21"/>
              </w:rPr>
              <w:t>рунтува</w:t>
            </w:r>
            <w:r w:rsidR="00B8574A" w:rsidRPr="00ED24EE">
              <w:rPr>
                <w:rFonts w:ascii="Arial" w:hAnsi="Arial" w:cs="Arial"/>
                <w:color w:val="0D0D0D"/>
                <w:sz w:val="21"/>
                <w:szCs w:val="21"/>
              </w:rPr>
              <w:t xml:space="preserve">ти </w:t>
            </w:r>
            <w:r w:rsidRPr="00ED24EE">
              <w:rPr>
                <w:rFonts w:ascii="Arial" w:hAnsi="Arial" w:cs="Arial"/>
                <w:color w:val="0D0D0D"/>
                <w:sz w:val="21"/>
                <w:szCs w:val="21"/>
              </w:rPr>
              <w:t>з</w:t>
            </w:r>
            <w:r w:rsidRPr="00107D31">
              <w:rPr>
                <w:rFonts w:ascii="Arial" w:hAnsi="Arial" w:cs="Arial"/>
                <w:color w:val="0D0D0D"/>
                <w:sz w:val="21"/>
                <w:szCs w:val="21"/>
              </w:rPr>
              <w:t xml:space="preserve"> </w:t>
            </w:r>
            <w:r w:rsidR="00B8574A" w:rsidRPr="00107D31">
              <w:rPr>
                <w:rFonts w:ascii="Arial" w:hAnsi="Arial" w:cs="Arial"/>
                <w:color w:val="0D0D0D"/>
                <w:sz w:val="21"/>
                <w:szCs w:val="21"/>
              </w:rPr>
              <w:t xml:space="preserve">урахуванням його </w:t>
            </w:r>
            <w:r w:rsidRPr="00107D31">
              <w:rPr>
                <w:rFonts w:ascii="Arial" w:hAnsi="Arial" w:cs="Arial"/>
                <w:color w:val="0D0D0D"/>
                <w:sz w:val="21"/>
                <w:szCs w:val="21"/>
              </w:rPr>
              <w:t xml:space="preserve"> морозостійк</w:t>
            </w:r>
            <w:r w:rsidR="00B8574A" w:rsidRPr="00107D31">
              <w:rPr>
                <w:rFonts w:ascii="Arial" w:hAnsi="Arial" w:cs="Arial"/>
                <w:color w:val="0D0D0D"/>
                <w:sz w:val="21"/>
                <w:szCs w:val="21"/>
              </w:rPr>
              <w:t>ості</w:t>
            </w:r>
            <w:r w:rsidRPr="00107D31">
              <w:rPr>
                <w:rFonts w:ascii="Arial" w:hAnsi="Arial" w:cs="Arial"/>
                <w:color w:val="0D0D0D"/>
                <w:sz w:val="21"/>
                <w:szCs w:val="21"/>
              </w:rPr>
              <w:t>, водо</w:t>
            </w:r>
            <w:r w:rsidR="00B8574A" w:rsidRPr="00107D31">
              <w:rPr>
                <w:rFonts w:ascii="Arial" w:hAnsi="Arial" w:cs="Arial"/>
                <w:color w:val="0D0D0D"/>
                <w:sz w:val="21"/>
                <w:szCs w:val="21"/>
              </w:rPr>
              <w:t>не</w:t>
            </w:r>
            <w:r w:rsidRPr="00107D31">
              <w:rPr>
                <w:rFonts w:ascii="Arial" w:hAnsi="Arial" w:cs="Arial"/>
                <w:color w:val="0D0D0D"/>
                <w:sz w:val="21"/>
                <w:szCs w:val="21"/>
              </w:rPr>
              <w:t>проникн</w:t>
            </w:r>
            <w:r w:rsidR="00B8574A" w:rsidRPr="00107D31">
              <w:rPr>
                <w:rFonts w:ascii="Arial" w:hAnsi="Arial" w:cs="Arial"/>
                <w:color w:val="0D0D0D"/>
                <w:sz w:val="21"/>
                <w:szCs w:val="21"/>
              </w:rPr>
              <w:t>ості</w:t>
            </w:r>
            <w:r w:rsidRPr="00107D31">
              <w:rPr>
                <w:rFonts w:ascii="Arial" w:hAnsi="Arial" w:cs="Arial"/>
                <w:color w:val="0D0D0D"/>
                <w:sz w:val="21"/>
                <w:szCs w:val="21"/>
              </w:rPr>
              <w:t xml:space="preserve"> </w:t>
            </w:r>
            <w:r w:rsidR="00B8574A" w:rsidRPr="00107D31">
              <w:rPr>
                <w:rFonts w:ascii="Arial" w:hAnsi="Arial" w:cs="Arial"/>
                <w:color w:val="0D0D0D"/>
                <w:sz w:val="21"/>
                <w:szCs w:val="21"/>
              </w:rPr>
              <w:t>й</w:t>
            </w:r>
            <w:r w:rsidRPr="00107D31">
              <w:rPr>
                <w:rFonts w:ascii="Arial" w:hAnsi="Arial" w:cs="Arial"/>
                <w:color w:val="0D0D0D"/>
                <w:sz w:val="21"/>
                <w:szCs w:val="21"/>
              </w:rPr>
              <w:t xml:space="preserve"> </w:t>
            </w:r>
            <w:r w:rsidR="00B8574A" w:rsidRPr="00107D31">
              <w:rPr>
                <w:rFonts w:ascii="Arial" w:hAnsi="Arial" w:cs="Arial"/>
                <w:color w:val="0D0D0D"/>
                <w:sz w:val="21"/>
                <w:szCs w:val="21"/>
              </w:rPr>
              <w:t>анти</w:t>
            </w:r>
            <w:r w:rsidRPr="00107D31">
              <w:rPr>
                <w:rFonts w:ascii="Arial" w:hAnsi="Arial" w:cs="Arial"/>
                <w:color w:val="0D0D0D"/>
                <w:sz w:val="21"/>
                <w:szCs w:val="21"/>
              </w:rPr>
              <w:t>корозійн</w:t>
            </w:r>
            <w:r w:rsidR="00B8574A" w:rsidRPr="00107D31">
              <w:rPr>
                <w:rFonts w:ascii="Arial" w:hAnsi="Arial" w:cs="Arial"/>
                <w:color w:val="0D0D0D"/>
                <w:sz w:val="21"/>
                <w:szCs w:val="21"/>
              </w:rPr>
              <w:t xml:space="preserve">ого </w:t>
            </w:r>
            <w:r w:rsidRPr="00107D31">
              <w:rPr>
                <w:rFonts w:ascii="Arial" w:hAnsi="Arial" w:cs="Arial"/>
                <w:color w:val="0D0D0D"/>
                <w:sz w:val="21"/>
                <w:szCs w:val="21"/>
              </w:rPr>
              <w:t xml:space="preserve"> захист</w:t>
            </w:r>
            <w:r w:rsidR="00B8574A" w:rsidRPr="00107D31">
              <w:rPr>
                <w:rFonts w:ascii="Arial" w:hAnsi="Arial" w:cs="Arial"/>
                <w:color w:val="0D0D0D"/>
                <w:sz w:val="21"/>
                <w:szCs w:val="21"/>
              </w:rPr>
              <w:t xml:space="preserve">у для </w:t>
            </w:r>
            <w:r w:rsidR="00B8574A" w:rsidRPr="00107D31">
              <w:rPr>
                <w:rFonts w:ascii="Arial" w:hAnsi="Arial" w:cs="Arial"/>
                <w:sz w:val="21"/>
                <w:szCs w:val="21"/>
              </w:rPr>
              <w:t>забезпечення довговічної експлуатації.</w:t>
            </w:r>
          </w:p>
        </w:tc>
      </w:tr>
    </w:tbl>
    <w:p w14:paraId="565F2BFB" w14:textId="19A6D526" w:rsidR="0005794D" w:rsidRPr="00445313" w:rsidRDefault="00026420" w:rsidP="00AD2EDF">
      <w:pPr>
        <w:pStyle w:val="a5"/>
        <w:numPr>
          <w:ilvl w:val="2"/>
          <w:numId w:val="48"/>
        </w:numPr>
        <w:tabs>
          <w:tab w:val="left" w:pos="2066"/>
        </w:tabs>
        <w:spacing w:before="120" w:line="305" w:lineRule="auto"/>
        <w:ind w:left="0" w:firstLine="720"/>
        <w:rPr>
          <w:rFonts w:ascii="Arial" w:hAnsi="Arial" w:cs="Arial"/>
          <w:b/>
          <w:color w:val="2C2C2C"/>
          <w:sz w:val="21"/>
          <w:szCs w:val="21"/>
        </w:rPr>
      </w:pPr>
      <w:r w:rsidRPr="00445313">
        <w:rPr>
          <w:rFonts w:ascii="Arial" w:hAnsi="Arial" w:cs="Arial"/>
          <w:color w:val="2C2C2C"/>
          <w:sz w:val="21"/>
          <w:szCs w:val="21"/>
        </w:rPr>
        <w:t>Дозволен</w:t>
      </w:r>
      <w:r w:rsidR="00B8574A">
        <w:rPr>
          <w:rFonts w:ascii="Arial" w:hAnsi="Arial" w:cs="Arial"/>
          <w:color w:val="2C2C2C"/>
          <w:sz w:val="21"/>
          <w:szCs w:val="21"/>
        </w:rPr>
        <w:t>у</w:t>
      </w:r>
      <w:r w:rsidRPr="00445313">
        <w:rPr>
          <w:rFonts w:ascii="Arial" w:hAnsi="Arial" w:cs="Arial"/>
          <w:color w:val="2C2C2C"/>
          <w:sz w:val="21"/>
          <w:szCs w:val="21"/>
        </w:rPr>
        <w:t xml:space="preserve"> ширин</w:t>
      </w:r>
      <w:r w:rsidR="00B8574A">
        <w:rPr>
          <w:rFonts w:ascii="Arial" w:hAnsi="Arial" w:cs="Arial"/>
          <w:color w:val="2C2C2C"/>
          <w:sz w:val="21"/>
          <w:szCs w:val="21"/>
        </w:rPr>
        <w:t>у</w:t>
      </w:r>
      <w:r w:rsidRPr="00445313">
        <w:rPr>
          <w:rFonts w:ascii="Arial" w:hAnsi="Arial" w:cs="Arial"/>
          <w:color w:val="2C2C2C"/>
          <w:sz w:val="21"/>
          <w:szCs w:val="21"/>
        </w:rPr>
        <w:t xml:space="preserve"> довготривалого розкриття тріщин </w:t>
      </w:r>
      <w:r w:rsidR="00B8574A">
        <w:rPr>
          <w:rFonts w:ascii="Arial" w:hAnsi="Arial" w:cs="Arial"/>
          <w:color w:val="2C2C2C"/>
          <w:sz w:val="21"/>
          <w:szCs w:val="21"/>
        </w:rPr>
        <w:t>у</w:t>
      </w:r>
      <w:r w:rsidRPr="00445313">
        <w:rPr>
          <w:rFonts w:ascii="Arial" w:hAnsi="Arial" w:cs="Arial"/>
          <w:color w:val="2C2C2C"/>
          <w:sz w:val="21"/>
          <w:szCs w:val="21"/>
        </w:rPr>
        <w:t xml:space="preserve"> монолітних і збірних залізобетонних градирнях наведен</w:t>
      </w:r>
      <w:r w:rsidR="0058072F">
        <w:rPr>
          <w:rFonts w:ascii="Arial" w:hAnsi="Arial" w:cs="Arial"/>
          <w:color w:val="2C2C2C"/>
          <w:sz w:val="21"/>
          <w:szCs w:val="21"/>
        </w:rPr>
        <w:t>о</w:t>
      </w:r>
      <w:r w:rsidRPr="00445313">
        <w:rPr>
          <w:rFonts w:ascii="Arial" w:hAnsi="Arial" w:cs="Arial"/>
          <w:color w:val="2C2C2C"/>
          <w:sz w:val="21"/>
          <w:szCs w:val="21"/>
        </w:rPr>
        <w:t xml:space="preserve"> в таблиці 15.</w:t>
      </w:r>
    </w:p>
    <w:p w14:paraId="1C271FD7" w14:textId="304BD617" w:rsidR="0005794D" w:rsidRPr="00445313" w:rsidRDefault="00026420" w:rsidP="00225270">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Для градирень повинні бути передбачені проїзди і майданчики для установки пожежних машин </w:t>
      </w:r>
      <w:r w:rsidR="0058072F">
        <w:rPr>
          <w:rFonts w:ascii="Arial" w:hAnsi="Arial" w:cs="Arial"/>
          <w:color w:val="2C2C2C"/>
          <w:sz w:val="21"/>
          <w:szCs w:val="21"/>
        </w:rPr>
        <w:t xml:space="preserve">для </w:t>
      </w:r>
      <w:r w:rsidRPr="00445313">
        <w:rPr>
          <w:rFonts w:ascii="Arial" w:hAnsi="Arial" w:cs="Arial"/>
          <w:color w:val="2C2C2C"/>
          <w:sz w:val="21"/>
          <w:szCs w:val="21"/>
        </w:rPr>
        <w:t>використання водозбірних резервуарів градирень як резервного джерела води під час пожеж.</w:t>
      </w:r>
    </w:p>
    <w:p w14:paraId="23FD44E9" w14:textId="68610E8A" w:rsidR="0005794D" w:rsidRPr="00445313" w:rsidRDefault="00026420" w:rsidP="00225270">
      <w:pPr>
        <w:pStyle w:val="a3"/>
        <w:spacing w:line="305" w:lineRule="auto"/>
        <w:ind w:left="0" w:firstLine="720"/>
        <w:rPr>
          <w:rFonts w:ascii="Arial" w:hAnsi="Arial" w:cs="Arial"/>
          <w:sz w:val="21"/>
          <w:szCs w:val="21"/>
        </w:rPr>
      </w:pPr>
      <w:r w:rsidRPr="00445313">
        <w:rPr>
          <w:rFonts w:ascii="Arial" w:hAnsi="Arial" w:cs="Arial"/>
          <w:b/>
          <w:color w:val="2C2C2C"/>
          <w:sz w:val="21"/>
          <w:szCs w:val="21"/>
        </w:rPr>
        <w:t xml:space="preserve">Таблиця 15 </w:t>
      </w:r>
      <w:r w:rsidRPr="00445313">
        <w:rPr>
          <w:rFonts w:ascii="Arial" w:hAnsi="Arial" w:cs="Arial"/>
          <w:sz w:val="21"/>
          <w:szCs w:val="21"/>
        </w:rPr>
        <w:t xml:space="preserve">– </w:t>
      </w:r>
      <w:r w:rsidRPr="00445313">
        <w:rPr>
          <w:rFonts w:ascii="Arial" w:hAnsi="Arial" w:cs="Arial"/>
          <w:color w:val="252525"/>
          <w:sz w:val="21"/>
          <w:szCs w:val="21"/>
        </w:rPr>
        <w:t xml:space="preserve">Дозволена ширина довготривалого розкриття тріщин </w:t>
      </w:r>
      <w:r w:rsidR="0058072F">
        <w:rPr>
          <w:rFonts w:ascii="Arial" w:hAnsi="Arial" w:cs="Arial"/>
          <w:color w:val="252525"/>
          <w:sz w:val="21"/>
          <w:szCs w:val="21"/>
        </w:rPr>
        <w:t>у</w:t>
      </w:r>
      <w:r w:rsidRPr="00445313">
        <w:rPr>
          <w:rFonts w:ascii="Arial" w:hAnsi="Arial" w:cs="Arial"/>
          <w:color w:val="252525"/>
          <w:sz w:val="21"/>
          <w:szCs w:val="21"/>
        </w:rPr>
        <w:t xml:space="preserve"> монолітних і збірних залізобетонних градирнях</w:t>
      </w:r>
    </w:p>
    <w:tbl>
      <w:tblPr>
        <w:tblStyle w:val="TableNormal"/>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7"/>
        <w:gridCol w:w="3082"/>
        <w:gridCol w:w="2788"/>
      </w:tblGrid>
      <w:tr w:rsidR="0005794D" w:rsidRPr="00445313" w14:paraId="0E27E8F0" w14:textId="77777777" w:rsidTr="00107D31">
        <w:trPr>
          <w:trHeight w:val="630"/>
        </w:trPr>
        <w:tc>
          <w:tcPr>
            <w:tcW w:w="3627" w:type="dxa"/>
            <w:vMerge w:val="restart"/>
            <w:vAlign w:val="center"/>
          </w:tcPr>
          <w:p w14:paraId="46497543" w14:textId="77777777" w:rsidR="0005794D" w:rsidRPr="00445313" w:rsidRDefault="00026420" w:rsidP="006A5841">
            <w:pPr>
              <w:pStyle w:val="TableParagraph"/>
              <w:spacing w:line="305" w:lineRule="auto"/>
              <w:ind w:firstLine="720"/>
              <w:rPr>
                <w:rFonts w:ascii="Arial" w:hAnsi="Arial" w:cs="Arial"/>
                <w:sz w:val="21"/>
                <w:szCs w:val="21"/>
              </w:rPr>
            </w:pPr>
            <w:r w:rsidRPr="00445313">
              <w:rPr>
                <w:rFonts w:ascii="Arial" w:hAnsi="Arial" w:cs="Arial"/>
                <w:color w:val="2C2C2C"/>
                <w:sz w:val="21"/>
                <w:szCs w:val="21"/>
              </w:rPr>
              <w:t xml:space="preserve">Конструктивні елементи </w:t>
            </w:r>
            <w:r w:rsidRPr="00445313">
              <w:rPr>
                <w:rFonts w:ascii="Arial" w:hAnsi="Arial" w:cs="Arial"/>
                <w:color w:val="2C2C2C"/>
                <w:spacing w:val="-2"/>
                <w:sz w:val="21"/>
                <w:szCs w:val="21"/>
              </w:rPr>
              <w:t>градирень</w:t>
            </w:r>
          </w:p>
        </w:tc>
        <w:tc>
          <w:tcPr>
            <w:tcW w:w="5870" w:type="dxa"/>
            <w:gridSpan w:val="2"/>
          </w:tcPr>
          <w:p w14:paraId="0B246449" w14:textId="3228F6B9"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C2C2C"/>
                <w:sz w:val="21"/>
                <w:szCs w:val="21"/>
              </w:rPr>
              <w:t>Гранично</w:t>
            </w:r>
            <w:r w:rsidRPr="00445313">
              <w:rPr>
                <w:rFonts w:ascii="Arial" w:hAnsi="Arial" w:cs="Arial"/>
                <w:color w:val="2C2C2C"/>
                <w:spacing w:val="10"/>
                <w:sz w:val="21"/>
                <w:szCs w:val="21"/>
              </w:rPr>
              <w:t xml:space="preserve"> </w:t>
            </w:r>
            <w:r w:rsidRPr="00445313">
              <w:rPr>
                <w:rFonts w:ascii="Arial" w:hAnsi="Arial" w:cs="Arial"/>
                <w:color w:val="2C2C2C"/>
                <w:sz w:val="21"/>
                <w:szCs w:val="21"/>
              </w:rPr>
              <w:t>допустима</w:t>
            </w:r>
            <w:r w:rsidRPr="00445313">
              <w:rPr>
                <w:rFonts w:ascii="Arial" w:hAnsi="Arial" w:cs="Arial"/>
                <w:color w:val="2C2C2C"/>
                <w:spacing w:val="10"/>
                <w:sz w:val="21"/>
                <w:szCs w:val="21"/>
              </w:rPr>
              <w:t xml:space="preserve"> </w:t>
            </w:r>
            <w:r w:rsidRPr="00445313">
              <w:rPr>
                <w:rFonts w:ascii="Arial" w:hAnsi="Arial" w:cs="Arial"/>
                <w:color w:val="2C2C2C"/>
                <w:sz w:val="21"/>
                <w:szCs w:val="21"/>
              </w:rPr>
              <w:t>ширина</w:t>
            </w:r>
            <w:r w:rsidRPr="00445313">
              <w:rPr>
                <w:rFonts w:ascii="Arial" w:hAnsi="Arial" w:cs="Arial"/>
                <w:color w:val="2C2C2C"/>
                <w:spacing w:val="14"/>
                <w:sz w:val="21"/>
                <w:szCs w:val="21"/>
              </w:rPr>
              <w:t xml:space="preserve"> </w:t>
            </w:r>
            <w:r w:rsidRPr="00445313">
              <w:rPr>
                <w:rFonts w:ascii="Arial" w:hAnsi="Arial" w:cs="Arial"/>
                <w:color w:val="2C2C2C"/>
                <w:sz w:val="21"/>
                <w:szCs w:val="21"/>
              </w:rPr>
              <w:t>тріщини</w:t>
            </w:r>
            <w:r w:rsidRPr="00445313">
              <w:rPr>
                <w:rFonts w:ascii="Arial" w:hAnsi="Arial" w:cs="Arial"/>
                <w:color w:val="2C2C2C"/>
                <w:spacing w:val="16"/>
                <w:sz w:val="21"/>
                <w:szCs w:val="21"/>
              </w:rPr>
              <w:t xml:space="preserve"> </w:t>
            </w:r>
            <w:r w:rsidR="006A5841" w:rsidRPr="00065C5F">
              <w:rPr>
                <w:rFonts w:ascii="Symbol" w:hAnsi="Symbol"/>
                <w:position w:val="3"/>
                <w:sz w:val="24"/>
                <w:szCs w:val="24"/>
              </w:rPr>
              <w:t></w:t>
            </w:r>
            <w:r w:rsidRPr="00445313">
              <w:rPr>
                <w:rFonts w:ascii="Arial" w:hAnsi="Arial" w:cs="Arial"/>
                <w:spacing w:val="26"/>
                <w:position w:val="3"/>
                <w:sz w:val="21"/>
                <w:szCs w:val="21"/>
              </w:rPr>
              <w:t xml:space="preserve"> </w:t>
            </w:r>
            <w:r w:rsidRPr="00445313">
              <w:rPr>
                <w:rFonts w:ascii="Arial" w:hAnsi="Arial" w:cs="Arial"/>
                <w:color w:val="2C2C2C"/>
                <w:sz w:val="21"/>
                <w:szCs w:val="21"/>
              </w:rPr>
              <w:t>,</w:t>
            </w:r>
            <w:r w:rsidRPr="00445313">
              <w:rPr>
                <w:rFonts w:ascii="Arial" w:hAnsi="Arial" w:cs="Arial"/>
                <w:color w:val="2C2C2C"/>
                <w:spacing w:val="10"/>
                <w:sz w:val="21"/>
                <w:szCs w:val="21"/>
              </w:rPr>
              <w:t xml:space="preserve"> </w:t>
            </w:r>
            <w:r w:rsidRPr="00445313">
              <w:rPr>
                <w:rFonts w:ascii="Arial" w:hAnsi="Arial" w:cs="Arial"/>
                <w:color w:val="2C2C2C"/>
                <w:spacing w:val="-5"/>
                <w:sz w:val="21"/>
                <w:szCs w:val="21"/>
              </w:rPr>
              <w:t>мм</w:t>
            </w:r>
          </w:p>
        </w:tc>
      </w:tr>
      <w:tr w:rsidR="0005794D" w:rsidRPr="00445313" w14:paraId="76D445B6" w14:textId="77777777" w:rsidTr="00107D31">
        <w:trPr>
          <w:trHeight w:val="316"/>
        </w:trPr>
        <w:tc>
          <w:tcPr>
            <w:tcW w:w="3627" w:type="dxa"/>
            <w:vMerge/>
          </w:tcPr>
          <w:p w14:paraId="2C1FFD4E" w14:textId="77777777" w:rsidR="0005794D" w:rsidRPr="00445313" w:rsidRDefault="0005794D" w:rsidP="00445313">
            <w:pPr>
              <w:spacing w:line="305" w:lineRule="auto"/>
              <w:ind w:firstLine="720"/>
              <w:jc w:val="both"/>
              <w:rPr>
                <w:rFonts w:ascii="Arial" w:hAnsi="Arial" w:cs="Arial"/>
                <w:sz w:val="21"/>
                <w:szCs w:val="21"/>
              </w:rPr>
            </w:pPr>
          </w:p>
        </w:tc>
        <w:tc>
          <w:tcPr>
            <w:tcW w:w="3082" w:type="dxa"/>
            <w:vAlign w:val="center"/>
          </w:tcPr>
          <w:p w14:paraId="62456310" w14:textId="725B6ADD" w:rsidR="0005794D" w:rsidRPr="00445313" w:rsidRDefault="0058072F" w:rsidP="0058072F">
            <w:pPr>
              <w:pStyle w:val="TableParagraph"/>
              <w:spacing w:line="305" w:lineRule="auto"/>
              <w:rPr>
                <w:rFonts w:ascii="Arial" w:hAnsi="Arial" w:cs="Arial"/>
                <w:sz w:val="21"/>
                <w:szCs w:val="21"/>
              </w:rPr>
            </w:pPr>
            <w:r>
              <w:rPr>
                <w:rFonts w:ascii="Arial" w:hAnsi="Arial" w:cs="Arial"/>
                <w:color w:val="0D0D0D"/>
                <w:sz w:val="21"/>
                <w:szCs w:val="21"/>
              </w:rPr>
              <w:t xml:space="preserve">за </w:t>
            </w:r>
            <w:r w:rsidR="00026420" w:rsidRPr="00445313">
              <w:rPr>
                <w:rFonts w:ascii="Arial" w:hAnsi="Arial" w:cs="Arial"/>
                <w:color w:val="0D0D0D"/>
                <w:sz w:val="21"/>
                <w:szCs w:val="21"/>
              </w:rPr>
              <w:t>тривало</w:t>
            </w:r>
            <w:r>
              <w:rPr>
                <w:rFonts w:ascii="Arial" w:hAnsi="Arial" w:cs="Arial"/>
                <w:color w:val="0D0D0D"/>
                <w:sz w:val="21"/>
                <w:szCs w:val="21"/>
              </w:rPr>
              <w:t>го</w:t>
            </w:r>
            <w:r w:rsidR="00026420" w:rsidRPr="00445313">
              <w:rPr>
                <w:rFonts w:ascii="Arial" w:hAnsi="Arial" w:cs="Arial"/>
                <w:color w:val="0D0D0D"/>
                <w:spacing w:val="13"/>
                <w:sz w:val="21"/>
                <w:szCs w:val="21"/>
              </w:rPr>
              <w:t xml:space="preserve"> </w:t>
            </w:r>
            <w:r w:rsidR="00026420" w:rsidRPr="00445313">
              <w:rPr>
                <w:rFonts w:ascii="Arial" w:hAnsi="Arial" w:cs="Arial"/>
                <w:color w:val="0D0D0D"/>
                <w:spacing w:val="-2"/>
                <w:sz w:val="21"/>
                <w:szCs w:val="21"/>
              </w:rPr>
              <w:t>розкритт</w:t>
            </w:r>
            <w:r>
              <w:rPr>
                <w:rFonts w:ascii="Arial" w:hAnsi="Arial" w:cs="Arial"/>
                <w:color w:val="0D0D0D"/>
                <w:spacing w:val="-2"/>
                <w:sz w:val="21"/>
                <w:szCs w:val="21"/>
              </w:rPr>
              <w:t>я</w:t>
            </w:r>
          </w:p>
        </w:tc>
        <w:tc>
          <w:tcPr>
            <w:tcW w:w="2788" w:type="dxa"/>
            <w:vAlign w:val="center"/>
          </w:tcPr>
          <w:p w14:paraId="1AF652D4" w14:textId="028B865D" w:rsidR="0005794D" w:rsidRPr="00445313" w:rsidRDefault="00026420" w:rsidP="0058072F">
            <w:pPr>
              <w:pStyle w:val="TableParagraph"/>
              <w:spacing w:line="305" w:lineRule="auto"/>
              <w:rPr>
                <w:rFonts w:ascii="Arial" w:hAnsi="Arial" w:cs="Arial"/>
                <w:sz w:val="21"/>
                <w:szCs w:val="21"/>
              </w:rPr>
            </w:pPr>
            <w:r w:rsidRPr="00445313">
              <w:rPr>
                <w:rFonts w:ascii="Arial" w:hAnsi="Arial" w:cs="Arial"/>
                <w:color w:val="0D0D0D"/>
                <w:sz w:val="21"/>
                <w:szCs w:val="21"/>
              </w:rPr>
              <w:t>з</w:t>
            </w:r>
            <w:r w:rsidR="0058072F">
              <w:rPr>
                <w:rFonts w:ascii="Arial" w:hAnsi="Arial" w:cs="Arial"/>
                <w:color w:val="0D0D0D"/>
                <w:sz w:val="21"/>
                <w:szCs w:val="21"/>
              </w:rPr>
              <w:t>а</w:t>
            </w:r>
            <w:r w:rsidRPr="00445313">
              <w:rPr>
                <w:rFonts w:ascii="Arial" w:hAnsi="Arial" w:cs="Arial"/>
                <w:color w:val="0D0D0D"/>
                <w:spacing w:val="12"/>
                <w:sz w:val="21"/>
                <w:szCs w:val="21"/>
              </w:rPr>
              <w:t xml:space="preserve"> </w:t>
            </w:r>
            <w:r w:rsidRPr="00445313">
              <w:rPr>
                <w:rFonts w:ascii="Arial" w:hAnsi="Arial" w:cs="Arial"/>
                <w:color w:val="0D0D0D"/>
                <w:sz w:val="21"/>
                <w:szCs w:val="21"/>
              </w:rPr>
              <w:t>нетривал</w:t>
            </w:r>
            <w:r w:rsidR="0058072F">
              <w:rPr>
                <w:rFonts w:ascii="Arial" w:hAnsi="Arial" w:cs="Arial"/>
                <w:color w:val="0D0D0D"/>
                <w:sz w:val="21"/>
                <w:szCs w:val="21"/>
              </w:rPr>
              <w:t>ого</w:t>
            </w:r>
            <w:r w:rsidR="0058072F">
              <w:rPr>
                <w:rFonts w:ascii="Arial" w:hAnsi="Arial" w:cs="Arial"/>
                <w:color w:val="0D0D0D"/>
                <w:spacing w:val="10"/>
                <w:sz w:val="21"/>
                <w:szCs w:val="21"/>
              </w:rPr>
              <w:t xml:space="preserve"> </w:t>
            </w:r>
            <w:r w:rsidRPr="00445313">
              <w:rPr>
                <w:rFonts w:ascii="Arial" w:hAnsi="Arial" w:cs="Arial"/>
                <w:color w:val="0D0D0D"/>
                <w:spacing w:val="-2"/>
                <w:sz w:val="21"/>
                <w:szCs w:val="21"/>
              </w:rPr>
              <w:t>розкриття</w:t>
            </w:r>
          </w:p>
        </w:tc>
      </w:tr>
      <w:tr w:rsidR="0005794D" w:rsidRPr="00445313" w14:paraId="7469E052" w14:textId="77777777" w:rsidTr="00107D31">
        <w:trPr>
          <w:trHeight w:val="315"/>
        </w:trPr>
        <w:tc>
          <w:tcPr>
            <w:tcW w:w="3627" w:type="dxa"/>
          </w:tcPr>
          <w:p w14:paraId="488347E2"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0D0D0D"/>
                <w:sz w:val="21"/>
                <w:szCs w:val="21"/>
              </w:rPr>
              <w:t>Оболонка</w:t>
            </w:r>
            <w:r w:rsidRPr="00445313">
              <w:rPr>
                <w:rFonts w:ascii="Arial" w:hAnsi="Arial" w:cs="Arial"/>
                <w:color w:val="0D0D0D"/>
                <w:spacing w:val="13"/>
                <w:sz w:val="21"/>
                <w:szCs w:val="21"/>
              </w:rPr>
              <w:t xml:space="preserve"> </w:t>
            </w:r>
            <w:r w:rsidRPr="00445313">
              <w:rPr>
                <w:rFonts w:ascii="Arial" w:hAnsi="Arial" w:cs="Arial"/>
                <w:color w:val="0D0D0D"/>
                <w:sz w:val="21"/>
                <w:szCs w:val="21"/>
              </w:rPr>
              <w:t>витяжної</w:t>
            </w:r>
            <w:r w:rsidRPr="00445313">
              <w:rPr>
                <w:rFonts w:ascii="Arial" w:hAnsi="Arial" w:cs="Arial"/>
                <w:color w:val="0D0D0D"/>
                <w:spacing w:val="13"/>
                <w:sz w:val="21"/>
                <w:szCs w:val="21"/>
              </w:rPr>
              <w:t xml:space="preserve"> </w:t>
            </w:r>
            <w:r w:rsidRPr="00445313">
              <w:rPr>
                <w:rFonts w:ascii="Arial" w:hAnsi="Arial" w:cs="Arial"/>
                <w:color w:val="0D0D0D"/>
                <w:spacing w:val="-2"/>
                <w:sz w:val="21"/>
                <w:szCs w:val="21"/>
              </w:rPr>
              <w:t>башти</w:t>
            </w:r>
          </w:p>
        </w:tc>
        <w:tc>
          <w:tcPr>
            <w:tcW w:w="3082" w:type="dxa"/>
          </w:tcPr>
          <w:p w14:paraId="6F69912D"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0D0D0D"/>
                <w:spacing w:val="-4"/>
                <w:sz w:val="21"/>
                <w:szCs w:val="21"/>
              </w:rPr>
              <w:t>0,15</w:t>
            </w:r>
          </w:p>
        </w:tc>
        <w:tc>
          <w:tcPr>
            <w:tcW w:w="2788" w:type="dxa"/>
          </w:tcPr>
          <w:p w14:paraId="3FF350A7"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0D0D0D"/>
                <w:spacing w:val="-5"/>
                <w:sz w:val="21"/>
                <w:szCs w:val="21"/>
              </w:rPr>
              <w:t>0,2</w:t>
            </w:r>
          </w:p>
        </w:tc>
      </w:tr>
      <w:tr w:rsidR="0005794D" w:rsidRPr="00445313" w14:paraId="10AD12EA" w14:textId="77777777" w:rsidTr="00107D31">
        <w:trPr>
          <w:trHeight w:val="318"/>
        </w:trPr>
        <w:tc>
          <w:tcPr>
            <w:tcW w:w="3627" w:type="dxa"/>
          </w:tcPr>
          <w:p w14:paraId="1CCF98D6"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0D0D0D"/>
                <w:sz w:val="21"/>
                <w:szCs w:val="21"/>
              </w:rPr>
              <w:t>Опорна</w:t>
            </w:r>
            <w:r w:rsidRPr="00445313">
              <w:rPr>
                <w:rFonts w:ascii="Arial" w:hAnsi="Arial" w:cs="Arial"/>
                <w:color w:val="0D0D0D"/>
                <w:spacing w:val="11"/>
                <w:sz w:val="21"/>
                <w:szCs w:val="21"/>
              </w:rPr>
              <w:t xml:space="preserve"> </w:t>
            </w:r>
            <w:r w:rsidRPr="00445313">
              <w:rPr>
                <w:rFonts w:ascii="Arial" w:hAnsi="Arial" w:cs="Arial"/>
                <w:color w:val="0D0D0D"/>
                <w:spacing w:val="-2"/>
                <w:sz w:val="21"/>
                <w:szCs w:val="21"/>
              </w:rPr>
              <w:t>колонада</w:t>
            </w:r>
          </w:p>
        </w:tc>
        <w:tc>
          <w:tcPr>
            <w:tcW w:w="3082" w:type="dxa"/>
          </w:tcPr>
          <w:p w14:paraId="632704B5"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0D0D0D"/>
                <w:spacing w:val="-5"/>
                <w:sz w:val="21"/>
                <w:szCs w:val="21"/>
              </w:rPr>
              <w:t>0,1</w:t>
            </w:r>
          </w:p>
        </w:tc>
        <w:tc>
          <w:tcPr>
            <w:tcW w:w="2788" w:type="dxa"/>
          </w:tcPr>
          <w:p w14:paraId="6AEC9215"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0D0D0D"/>
                <w:spacing w:val="-4"/>
                <w:sz w:val="21"/>
                <w:szCs w:val="21"/>
              </w:rPr>
              <w:t>0,15</w:t>
            </w:r>
          </w:p>
        </w:tc>
      </w:tr>
    </w:tbl>
    <w:p w14:paraId="54B20E62" w14:textId="3D425FCF" w:rsidR="0005794D" w:rsidRPr="006A5841" w:rsidRDefault="00026420" w:rsidP="00AD2EDF">
      <w:pPr>
        <w:pStyle w:val="a5"/>
        <w:numPr>
          <w:ilvl w:val="2"/>
          <w:numId w:val="48"/>
        </w:numPr>
        <w:tabs>
          <w:tab w:val="left" w:pos="2066"/>
        </w:tabs>
        <w:spacing w:before="120" w:line="305" w:lineRule="auto"/>
        <w:ind w:left="0" w:firstLine="720"/>
        <w:rPr>
          <w:rFonts w:ascii="Arial" w:hAnsi="Arial" w:cs="Arial"/>
          <w:b/>
          <w:color w:val="2C2C2C"/>
          <w:sz w:val="21"/>
          <w:szCs w:val="21"/>
        </w:rPr>
      </w:pPr>
      <w:r w:rsidRPr="00445313">
        <w:rPr>
          <w:rFonts w:ascii="Arial" w:hAnsi="Arial" w:cs="Arial"/>
          <w:color w:val="2C2C2C"/>
          <w:sz w:val="21"/>
          <w:szCs w:val="21"/>
        </w:rPr>
        <w:t>Навколо градирень слід виконати вимощ</w:t>
      </w:r>
      <w:r w:rsidR="0058072F">
        <w:rPr>
          <w:rFonts w:ascii="Arial" w:hAnsi="Arial" w:cs="Arial"/>
          <w:color w:val="2C2C2C"/>
          <w:sz w:val="21"/>
          <w:szCs w:val="21"/>
        </w:rPr>
        <w:t>е</w:t>
      </w:r>
      <w:r w:rsidRPr="00445313">
        <w:rPr>
          <w:rFonts w:ascii="Arial" w:hAnsi="Arial" w:cs="Arial"/>
          <w:color w:val="2C2C2C"/>
          <w:sz w:val="21"/>
          <w:szCs w:val="21"/>
        </w:rPr>
        <w:t>ння завширшки не менше</w:t>
      </w:r>
      <w:r w:rsidRPr="00445313">
        <w:rPr>
          <w:rFonts w:ascii="Arial" w:hAnsi="Arial" w:cs="Arial"/>
          <w:color w:val="2C2C2C"/>
          <w:spacing w:val="24"/>
          <w:sz w:val="21"/>
          <w:szCs w:val="21"/>
        </w:rPr>
        <w:t xml:space="preserve"> </w:t>
      </w:r>
      <w:r w:rsidR="0058072F">
        <w:rPr>
          <w:rFonts w:ascii="Arial" w:hAnsi="Arial" w:cs="Arial"/>
          <w:color w:val="2C2C2C"/>
          <w:spacing w:val="24"/>
          <w:sz w:val="21"/>
          <w:szCs w:val="21"/>
        </w:rPr>
        <w:t xml:space="preserve">ніж </w:t>
      </w:r>
      <w:r w:rsidRPr="00445313">
        <w:rPr>
          <w:rFonts w:ascii="Arial" w:hAnsi="Arial" w:cs="Arial"/>
          <w:color w:val="2C2C2C"/>
          <w:sz w:val="21"/>
          <w:szCs w:val="21"/>
        </w:rPr>
        <w:t>2,5 м</w:t>
      </w:r>
      <w:r w:rsidRPr="00445313">
        <w:rPr>
          <w:rFonts w:ascii="Arial" w:hAnsi="Arial" w:cs="Arial"/>
          <w:color w:val="2C2C2C"/>
          <w:spacing w:val="24"/>
          <w:sz w:val="21"/>
          <w:szCs w:val="21"/>
        </w:rPr>
        <w:t xml:space="preserve"> </w:t>
      </w:r>
      <w:r w:rsidRPr="00445313">
        <w:rPr>
          <w:rFonts w:ascii="Arial" w:hAnsi="Arial" w:cs="Arial"/>
          <w:color w:val="2C2C2C"/>
          <w:sz w:val="21"/>
          <w:szCs w:val="21"/>
        </w:rPr>
        <w:t>і</w:t>
      </w:r>
      <w:r w:rsidRPr="00445313">
        <w:rPr>
          <w:rFonts w:ascii="Arial" w:hAnsi="Arial" w:cs="Arial"/>
          <w:color w:val="2C2C2C"/>
          <w:spacing w:val="25"/>
          <w:sz w:val="21"/>
          <w:szCs w:val="21"/>
        </w:rPr>
        <w:t xml:space="preserve"> </w:t>
      </w:r>
      <w:r w:rsidRPr="00445313">
        <w:rPr>
          <w:rFonts w:ascii="Arial" w:hAnsi="Arial" w:cs="Arial"/>
          <w:color w:val="2C2C2C"/>
          <w:sz w:val="21"/>
          <w:szCs w:val="21"/>
        </w:rPr>
        <w:t>організувати</w:t>
      </w:r>
      <w:r w:rsidRPr="00445313">
        <w:rPr>
          <w:rFonts w:ascii="Arial" w:hAnsi="Arial" w:cs="Arial"/>
          <w:color w:val="2C2C2C"/>
          <w:spacing w:val="24"/>
          <w:sz w:val="21"/>
          <w:szCs w:val="21"/>
        </w:rPr>
        <w:t xml:space="preserve"> </w:t>
      </w:r>
      <w:r w:rsidRPr="00445313">
        <w:rPr>
          <w:rFonts w:ascii="Arial" w:hAnsi="Arial" w:cs="Arial"/>
          <w:color w:val="2C2C2C"/>
          <w:sz w:val="21"/>
          <w:szCs w:val="21"/>
        </w:rPr>
        <w:t>кювети</w:t>
      </w:r>
      <w:r w:rsidRPr="00445313">
        <w:rPr>
          <w:rFonts w:ascii="Arial" w:hAnsi="Arial" w:cs="Arial"/>
          <w:color w:val="2C2C2C"/>
          <w:spacing w:val="24"/>
          <w:sz w:val="21"/>
          <w:szCs w:val="21"/>
        </w:rPr>
        <w:t xml:space="preserve"> </w:t>
      </w:r>
      <w:r w:rsidRPr="00445313">
        <w:rPr>
          <w:rFonts w:ascii="Arial" w:hAnsi="Arial" w:cs="Arial"/>
          <w:color w:val="2C2C2C"/>
          <w:sz w:val="21"/>
          <w:szCs w:val="21"/>
        </w:rPr>
        <w:t>для</w:t>
      </w:r>
      <w:r w:rsidRPr="00445313">
        <w:rPr>
          <w:rFonts w:ascii="Arial" w:hAnsi="Arial" w:cs="Arial"/>
          <w:color w:val="2C2C2C"/>
          <w:spacing w:val="21"/>
          <w:sz w:val="21"/>
          <w:szCs w:val="21"/>
        </w:rPr>
        <w:t xml:space="preserve"> </w:t>
      </w:r>
      <w:r w:rsidRPr="00445313">
        <w:rPr>
          <w:rFonts w:ascii="Arial" w:hAnsi="Arial" w:cs="Arial"/>
          <w:color w:val="2C2C2C"/>
          <w:sz w:val="21"/>
          <w:szCs w:val="21"/>
        </w:rPr>
        <w:t>зб</w:t>
      </w:r>
      <w:r w:rsidR="0058072F">
        <w:rPr>
          <w:rFonts w:ascii="Arial" w:hAnsi="Arial" w:cs="Arial"/>
          <w:color w:val="2C2C2C"/>
          <w:sz w:val="21"/>
          <w:szCs w:val="21"/>
        </w:rPr>
        <w:t xml:space="preserve">ирання </w:t>
      </w:r>
      <w:r w:rsidRPr="00445313">
        <w:rPr>
          <w:rFonts w:ascii="Arial" w:hAnsi="Arial" w:cs="Arial"/>
          <w:color w:val="2C2C2C"/>
          <w:spacing w:val="25"/>
          <w:sz w:val="21"/>
          <w:szCs w:val="21"/>
        </w:rPr>
        <w:t xml:space="preserve"> </w:t>
      </w:r>
      <w:r w:rsidRPr="00445313">
        <w:rPr>
          <w:rFonts w:ascii="Arial" w:hAnsi="Arial" w:cs="Arial"/>
          <w:color w:val="2C2C2C"/>
          <w:sz w:val="21"/>
          <w:szCs w:val="21"/>
        </w:rPr>
        <w:t>і</w:t>
      </w:r>
      <w:r w:rsidRPr="00445313">
        <w:rPr>
          <w:rFonts w:ascii="Arial" w:hAnsi="Arial" w:cs="Arial"/>
          <w:color w:val="2C2C2C"/>
          <w:spacing w:val="27"/>
          <w:sz w:val="21"/>
          <w:szCs w:val="21"/>
        </w:rPr>
        <w:t xml:space="preserve"> </w:t>
      </w:r>
      <w:r w:rsidRPr="00445313">
        <w:rPr>
          <w:rFonts w:ascii="Arial" w:hAnsi="Arial" w:cs="Arial"/>
          <w:color w:val="2C2C2C"/>
          <w:sz w:val="21"/>
          <w:szCs w:val="21"/>
        </w:rPr>
        <w:t>відведення</w:t>
      </w:r>
      <w:r w:rsidRPr="00445313">
        <w:rPr>
          <w:rFonts w:ascii="Arial" w:hAnsi="Arial" w:cs="Arial"/>
          <w:color w:val="2C2C2C"/>
          <w:spacing w:val="24"/>
          <w:sz w:val="21"/>
          <w:szCs w:val="21"/>
        </w:rPr>
        <w:t xml:space="preserve"> </w:t>
      </w:r>
      <w:r w:rsidRPr="00445313">
        <w:rPr>
          <w:rFonts w:ascii="Arial" w:hAnsi="Arial" w:cs="Arial"/>
          <w:color w:val="2C2C2C"/>
          <w:sz w:val="21"/>
          <w:szCs w:val="21"/>
        </w:rPr>
        <w:t>атмосферних</w:t>
      </w:r>
      <w:r w:rsidRPr="00445313">
        <w:rPr>
          <w:rFonts w:ascii="Arial" w:hAnsi="Arial" w:cs="Arial"/>
          <w:color w:val="2C2C2C"/>
          <w:spacing w:val="27"/>
          <w:sz w:val="21"/>
          <w:szCs w:val="21"/>
        </w:rPr>
        <w:t xml:space="preserve"> </w:t>
      </w:r>
      <w:r w:rsidRPr="00445313">
        <w:rPr>
          <w:rFonts w:ascii="Arial" w:hAnsi="Arial" w:cs="Arial"/>
          <w:color w:val="2C2C2C"/>
          <w:sz w:val="21"/>
          <w:szCs w:val="21"/>
        </w:rPr>
        <w:t>вод</w:t>
      </w:r>
      <w:r w:rsidRPr="00445313">
        <w:rPr>
          <w:rFonts w:ascii="Arial" w:hAnsi="Arial" w:cs="Arial"/>
          <w:color w:val="2C2C2C"/>
          <w:spacing w:val="26"/>
          <w:sz w:val="21"/>
          <w:szCs w:val="21"/>
        </w:rPr>
        <w:t xml:space="preserve"> </w:t>
      </w:r>
      <w:r w:rsidRPr="00445313">
        <w:rPr>
          <w:rFonts w:ascii="Arial" w:hAnsi="Arial" w:cs="Arial"/>
          <w:color w:val="2C2C2C"/>
          <w:sz w:val="21"/>
          <w:szCs w:val="21"/>
        </w:rPr>
        <w:t>і</w:t>
      </w:r>
      <w:r w:rsidR="006A5841">
        <w:rPr>
          <w:rFonts w:ascii="Arial" w:hAnsi="Arial" w:cs="Arial"/>
          <w:color w:val="2C2C2C"/>
          <w:sz w:val="21"/>
          <w:szCs w:val="21"/>
        </w:rPr>
        <w:t xml:space="preserve"> </w:t>
      </w:r>
      <w:r w:rsidRPr="006A5841">
        <w:rPr>
          <w:rFonts w:ascii="Arial" w:hAnsi="Arial" w:cs="Arial"/>
          <w:color w:val="2C2C2C"/>
          <w:sz w:val="21"/>
          <w:szCs w:val="21"/>
        </w:rPr>
        <w:t>вод,  принесен</w:t>
      </w:r>
      <w:r w:rsidR="0058072F">
        <w:rPr>
          <w:rFonts w:ascii="Arial" w:hAnsi="Arial" w:cs="Arial"/>
          <w:color w:val="2C2C2C"/>
          <w:sz w:val="21"/>
          <w:szCs w:val="21"/>
        </w:rPr>
        <w:t>их</w:t>
      </w:r>
      <w:r w:rsidRPr="006A5841">
        <w:rPr>
          <w:rFonts w:ascii="Arial" w:hAnsi="Arial" w:cs="Arial"/>
          <w:color w:val="2C2C2C"/>
          <w:sz w:val="21"/>
          <w:szCs w:val="21"/>
        </w:rPr>
        <w:t xml:space="preserve"> вітром з повітряних отворів у градирнях. Площа, прилегла до градирень, повинна бути спланована, мати трав'яний покрив або щебінь.</w:t>
      </w:r>
    </w:p>
    <w:p w14:paraId="4DDEA25D" w14:textId="77777777" w:rsidR="0005794D" w:rsidRPr="00445313" w:rsidRDefault="00026420" w:rsidP="00AD2EDF">
      <w:pPr>
        <w:pStyle w:val="4"/>
        <w:numPr>
          <w:ilvl w:val="1"/>
          <w:numId w:val="48"/>
        </w:numPr>
        <w:tabs>
          <w:tab w:val="left" w:pos="2071"/>
        </w:tabs>
        <w:spacing w:after="40" w:line="305" w:lineRule="auto"/>
        <w:ind w:left="0" w:firstLine="720"/>
        <w:rPr>
          <w:rFonts w:ascii="Arial" w:hAnsi="Arial" w:cs="Arial"/>
          <w:sz w:val="21"/>
          <w:szCs w:val="21"/>
        </w:rPr>
      </w:pPr>
      <w:r w:rsidRPr="00445313">
        <w:rPr>
          <w:rFonts w:ascii="Arial" w:hAnsi="Arial" w:cs="Arial"/>
          <w:sz w:val="21"/>
          <w:szCs w:val="21"/>
        </w:rPr>
        <w:t>Вентиляторні</w:t>
      </w:r>
      <w:r w:rsidRPr="00445313">
        <w:rPr>
          <w:rFonts w:ascii="Arial" w:hAnsi="Arial" w:cs="Arial"/>
          <w:spacing w:val="-10"/>
          <w:sz w:val="21"/>
          <w:szCs w:val="21"/>
        </w:rPr>
        <w:t xml:space="preserve"> </w:t>
      </w:r>
      <w:r w:rsidRPr="00445313">
        <w:rPr>
          <w:rFonts w:ascii="Arial" w:hAnsi="Arial" w:cs="Arial"/>
          <w:spacing w:val="-2"/>
          <w:sz w:val="21"/>
          <w:szCs w:val="21"/>
        </w:rPr>
        <w:t>градирні</w:t>
      </w:r>
    </w:p>
    <w:p w14:paraId="71079EAD" w14:textId="3263601A"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Вентиляторні градирні, які збирають з окремих секцій, складаються</w:t>
      </w:r>
      <w:r w:rsidRPr="00445313">
        <w:rPr>
          <w:rFonts w:ascii="Arial" w:hAnsi="Arial" w:cs="Arial"/>
          <w:color w:val="2C2C2C"/>
          <w:spacing w:val="40"/>
          <w:sz w:val="21"/>
          <w:szCs w:val="21"/>
        </w:rPr>
        <w:t xml:space="preserve"> </w:t>
      </w:r>
      <w:r w:rsidRPr="00445313">
        <w:rPr>
          <w:rFonts w:ascii="Arial" w:hAnsi="Arial" w:cs="Arial"/>
          <w:color w:val="2C2C2C"/>
          <w:sz w:val="21"/>
          <w:szCs w:val="21"/>
        </w:rPr>
        <w:t>з</w:t>
      </w:r>
      <w:r w:rsidRPr="00445313">
        <w:rPr>
          <w:rFonts w:ascii="Arial" w:hAnsi="Arial" w:cs="Arial"/>
          <w:color w:val="2C2C2C"/>
          <w:spacing w:val="40"/>
          <w:sz w:val="21"/>
          <w:szCs w:val="21"/>
        </w:rPr>
        <w:t xml:space="preserve"> </w:t>
      </w:r>
      <w:r w:rsidRPr="00445313">
        <w:rPr>
          <w:rFonts w:ascii="Arial" w:hAnsi="Arial" w:cs="Arial"/>
          <w:color w:val="2C2C2C"/>
          <w:sz w:val="21"/>
          <w:szCs w:val="21"/>
        </w:rPr>
        <w:t>каркаса,</w:t>
      </w:r>
      <w:r w:rsidRPr="00445313">
        <w:rPr>
          <w:rFonts w:ascii="Arial" w:hAnsi="Arial" w:cs="Arial"/>
          <w:color w:val="2C2C2C"/>
          <w:spacing w:val="40"/>
          <w:sz w:val="21"/>
          <w:szCs w:val="21"/>
        </w:rPr>
        <w:t xml:space="preserve"> </w:t>
      </w:r>
      <w:r w:rsidRPr="00445313">
        <w:rPr>
          <w:rFonts w:ascii="Arial" w:hAnsi="Arial" w:cs="Arial"/>
          <w:color w:val="2C2C2C"/>
          <w:sz w:val="21"/>
          <w:szCs w:val="21"/>
        </w:rPr>
        <w:t>що</w:t>
      </w:r>
      <w:r w:rsidRPr="00445313">
        <w:rPr>
          <w:rFonts w:ascii="Arial" w:hAnsi="Arial" w:cs="Arial"/>
          <w:color w:val="2C2C2C"/>
          <w:spacing w:val="40"/>
          <w:sz w:val="21"/>
          <w:szCs w:val="21"/>
        </w:rPr>
        <w:t xml:space="preserve"> </w:t>
      </w:r>
      <w:r w:rsidR="0058072F">
        <w:rPr>
          <w:rFonts w:ascii="Arial" w:hAnsi="Arial" w:cs="Arial"/>
          <w:color w:val="2C2C2C"/>
          <w:sz w:val="21"/>
          <w:szCs w:val="21"/>
        </w:rPr>
        <w:t xml:space="preserve">тримає </w:t>
      </w:r>
      <w:r w:rsidRPr="00445313">
        <w:rPr>
          <w:rFonts w:ascii="Arial" w:hAnsi="Arial" w:cs="Arial"/>
          <w:color w:val="2C2C2C"/>
          <w:sz w:val="21"/>
          <w:szCs w:val="21"/>
        </w:rPr>
        <w:t>зрошувальні</w:t>
      </w:r>
      <w:r w:rsidRPr="00445313">
        <w:rPr>
          <w:rFonts w:ascii="Arial" w:hAnsi="Arial" w:cs="Arial"/>
          <w:color w:val="2C2C2C"/>
          <w:spacing w:val="40"/>
          <w:sz w:val="21"/>
          <w:szCs w:val="21"/>
        </w:rPr>
        <w:t xml:space="preserve"> </w:t>
      </w:r>
      <w:r w:rsidRPr="00445313">
        <w:rPr>
          <w:rFonts w:ascii="Arial" w:hAnsi="Arial" w:cs="Arial"/>
          <w:color w:val="2C2C2C"/>
          <w:sz w:val="21"/>
          <w:szCs w:val="21"/>
        </w:rPr>
        <w:t>блоки,</w:t>
      </w:r>
      <w:r w:rsidRPr="00445313">
        <w:rPr>
          <w:rFonts w:ascii="Arial" w:hAnsi="Arial" w:cs="Arial"/>
          <w:color w:val="2C2C2C"/>
          <w:spacing w:val="40"/>
          <w:sz w:val="21"/>
          <w:szCs w:val="21"/>
        </w:rPr>
        <w:t xml:space="preserve"> </w:t>
      </w:r>
      <w:r w:rsidRPr="00445313">
        <w:rPr>
          <w:rFonts w:ascii="Arial" w:hAnsi="Arial" w:cs="Arial"/>
          <w:color w:val="2C2C2C"/>
          <w:sz w:val="21"/>
          <w:szCs w:val="21"/>
        </w:rPr>
        <w:t>уловлювача</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води, системи розподілу води, вентиляторної установки, а також водозбірного </w:t>
      </w:r>
      <w:r w:rsidRPr="00445313">
        <w:rPr>
          <w:rFonts w:ascii="Arial" w:hAnsi="Arial" w:cs="Arial"/>
          <w:color w:val="2C2C2C"/>
          <w:spacing w:val="-2"/>
          <w:sz w:val="21"/>
          <w:szCs w:val="21"/>
        </w:rPr>
        <w:t>басейну.</w:t>
      </w:r>
    </w:p>
    <w:p w14:paraId="7ED9D8B6" w14:textId="40FC3294" w:rsidR="0005794D" w:rsidRPr="00445313" w:rsidRDefault="00026420" w:rsidP="00A94337">
      <w:pPr>
        <w:pStyle w:val="a3"/>
        <w:spacing w:line="293" w:lineRule="auto"/>
        <w:ind w:left="0" w:firstLine="720"/>
        <w:rPr>
          <w:rFonts w:ascii="Arial" w:hAnsi="Arial" w:cs="Arial"/>
          <w:sz w:val="21"/>
          <w:szCs w:val="21"/>
        </w:rPr>
      </w:pPr>
      <w:r w:rsidRPr="00445313">
        <w:rPr>
          <w:rFonts w:ascii="Arial" w:hAnsi="Arial" w:cs="Arial"/>
          <w:color w:val="2C2C2C"/>
          <w:sz w:val="21"/>
          <w:szCs w:val="21"/>
        </w:rPr>
        <w:t>Секційні</w:t>
      </w:r>
      <w:r w:rsidRPr="00445313">
        <w:rPr>
          <w:rFonts w:ascii="Arial" w:hAnsi="Arial" w:cs="Arial"/>
          <w:color w:val="2C2C2C"/>
          <w:spacing w:val="43"/>
          <w:sz w:val="21"/>
          <w:szCs w:val="21"/>
        </w:rPr>
        <w:t xml:space="preserve"> </w:t>
      </w:r>
      <w:r w:rsidRPr="00445313">
        <w:rPr>
          <w:rFonts w:ascii="Arial" w:hAnsi="Arial" w:cs="Arial"/>
          <w:color w:val="2C2C2C"/>
          <w:sz w:val="21"/>
          <w:szCs w:val="21"/>
        </w:rPr>
        <w:t>градирні</w:t>
      </w:r>
      <w:r w:rsidRPr="00445313">
        <w:rPr>
          <w:rFonts w:ascii="Arial" w:hAnsi="Arial" w:cs="Arial"/>
          <w:color w:val="2C2C2C"/>
          <w:spacing w:val="46"/>
          <w:sz w:val="21"/>
          <w:szCs w:val="21"/>
        </w:rPr>
        <w:t xml:space="preserve"> </w:t>
      </w:r>
      <w:r w:rsidRPr="00445313">
        <w:rPr>
          <w:rFonts w:ascii="Arial" w:hAnsi="Arial" w:cs="Arial"/>
          <w:color w:val="2C2C2C"/>
          <w:sz w:val="21"/>
          <w:szCs w:val="21"/>
        </w:rPr>
        <w:t>слід</w:t>
      </w:r>
      <w:r w:rsidRPr="00445313">
        <w:rPr>
          <w:rFonts w:ascii="Arial" w:hAnsi="Arial" w:cs="Arial"/>
          <w:color w:val="2C2C2C"/>
          <w:spacing w:val="45"/>
          <w:sz w:val="21"/>
          <w:szCs w:val="21"/>
        </w:rPr>
        <w:t xml:space="preserve"> </w:t>
      </w:r>
      <w:r w:rsidRPr="00445313">
        <w:rPr>
          <w:rFonts w:ascii="Arial" w:hAnsi="Arial" w:cs="Arial"/>
          <w:color w:val="0D0D0D"/>
          <w:sz w:val="21"/>
          <w:szCs w:val="21"/>
        </w:rPr>
        <w:t>проєктувати</w:t>
      </w:r>
      <w:r w:rsidR="0058072F">
        <w:rPr>
          <w:rFonts w:ascii="Arial" w:hAnsi="Arial" w:cs="Arial"/>
          <w:color w:val="0D0D0D"/>
          <w:sz w:val="21"/>
          <w:szCs w:val="21"/>
        </w:rPr>
        <w:t xml:space="preserve"> </w:t>
      </w:r>
      <w:r w:rsidRPr="00445313">
        <w:rPr>
          <w:rFonts w:ascii="Arial" w:hAnsi="Arial" w:cs="Arial"/>
          <w:color w:val="2C2C2C"/>
          <w:sz w:val="21"/>
          <w:szCs w:val="21"/>
        </w:rPr>
        <w:t>з</w:t>
      </w:r>
      <w:r w:rsidRPr="00445313">
        <w:rPr>
          <w:rFonts w:ascii="Arial" w:hAnsi="Arial" w:cs="Arial"/>
          <w:color w:val="2C2C2C"/>
          <w:spacing w:val="41"/>
          <w:sz w:val="21"/>
          <w:szCs w:val="21"/>
        </w:rPr>
        <w:t xml:space="preserve"> </w:t>
      </w:r>
      <w:r w:rsidRPr="00445313">
        <w:rPr>
          <w:rFonts w:ascii="Arial" w:hAnsi="Arial" w:cs="Arial"/>
          <w:color w:val="2C2C2C"/>
          <w:sz w:val="21"/>
          <w:szCs w:val="21"/>
        </w:rPr>
        <w:t>секціями</w:t>
      </w:r>
      <w:r w:rsidRPr="00445313">
        <w:rPr>
          <w:rFonts w:ascii="Arial" w:hAnsi="Arial" w:cs="Arial"/>
          <w:color w:val="2C2C2C"/>
          <w:spacing w:val="41"/>
          <w:sz w:val="21"/>
          <w:szCs w:val="21"/>
        </w:rPr>
        <w:t xml:space="preserve"> </w:t>
      </w:r>
      <w:r w:rsidRPr="00445313">
        <w:rPr>
          <w:rFonts w:ascii="Arial" w:hAnsi="Arial" w:cs="Arial"/>
          <w:color w:val="2C2C2C"/>
          <w:sz w:val="21"/>
          <w:szCs w:val="21"/>
        </w:rPr>
        <w:t>не</w:t>
      </w:r>
      <w:r w:rsidRPr="00445313">
        <w:rPr>
          <w:rFonts w:ascii="Arial" w:hAnsi="Arial" w:cs="Arial"/>
          <w:color w:val="2C2C2C"/>
          <w:spacing w:val="43"/>
          <w:sz w:val="21"/>
          <w:szCs w:val="21"/>
        </w:rPr>
        <w:t xml:space="preserve"> </w:t>
      </w:r>
      <w:r w:rsidRPr="00445313">
        <w:rPr>
          <w:rFonts w:ascii="Arial" w:hAnsi="Arial" w:cs="Arial"/>
          <w:color w:val="2C2C2C"/>
          <w:spacing w:val="-2"/>
          <w:sz w:val="21"/>
          <w:szCs w:val="21"/>
        </w:rPr>
        <w:t>більше</w:t>
      </w:r>
      <w:r w:rsidR="00F978C0">
        <w:rPr>
          <w:rFonts w:ascii="Arial" w:hAnsi="Arial" w:cs="Arial"/>
          <w:sz w:val="21"/>
          <w:szCs w:val="21"/>
        </w:rPr>
        <w:t xml:space="preserve"> </w:t>
      </w:r>
      <w:r w:rsidR="0058072F">
        <w:rPr>
          <w:rFonts w:ascii="Arial" w:hAnsi="Arial" w:cs="Arial"/>
          <w:sz w:val="21"/>
          <w:szCs w:val="21"/>
        </w:rPr>
        <w:t xml:space="preserve">ніж </w:t>
      </w:r>
      <w:r w:rsidRPr="00445313">
        <w:rPr>
          <w:rFonts w:ascii="Arial" w:hAnsi="Arial" w:cs="Arial"/>
          <w:color w:val="2C2C2C"/>
          <w:sz w:val="21"/>
          <w:szCs w:val="21"/>
        </w:rPr>
        <w:t>400</w:t>
      </w:r>
      <w:r w:rsidRPr="00445313">
        <w:rPr>
          <w:rFonts w:ascii="Arial" w:hAnsi="Arial" w:cs="Arial"/>
          <w:color w:val="2C2C2C"/>
          <w:spacing w:val="3"/>
          <w:sz w:val="21"/>
          <w:szCs w:val="21"/>
        </w:rPr>
        <w:t xml:space="preserve"> </w:t>
      </w:r>
      <w:r w:rsidRPr="00445313">
        <w:rPr>
          <w:rFonts w:ascii="Arial" w:hAnsi="Arial" w:cs="Arial"/>
          <w:color w:val="2C2C2C"/>
          <w:sz w:val="21"/>
          <w:szCs w:val="21"/>
        </w:rPr>
        <w:t>м</w:t>
      </w:r>
      <w:r w:rsidRPr="00445313">
        <w:rPr>
          <w:rFonts w:ascii="Arial" w:hAnsi="Arial" w:cs="Arial"/>
          <w:color w:val="2C2C2C"/>
          <w:sz w:val="21"/>
          <w:szCs w:val="21"/>
          <w:vertAlign w:val="superscript"/>
        </w:rPr>
        <w:t>2</w:t>
      </w:r>
      <w:r w:rsidRPr="00445313">
        <w:rPr>
          <w:rFonts w:ascii="Arial" w:hAnsi="Arial" w:cs="Arial"/>
          <w:color w:val="2C2C2C"/>
          <w:sz w:val="21"/>
          <w:szCs w:val="21"/>
        </w:rPr>
        <w:t>,</w:t>
      </w:r>
      <w:r w:rsidRPr="00445313">
        <w:rPr>
          <w:rFonts w:ascii="Arial" w:hAnsi="Arial" w:cs="Arial"/>
          <w:color w:val="2C2C2C"/>
          <w:spacing w:val="3"/>
          <w:sz w:val="21"/>
          <w:szCs w:val="21"/>
        </w:rPr>
        <w:t xml:space="preserve"> </w:t>
      </w:r>
      <w:r w:rsidRPr="00445313">
        <w:rPr>
          <w:rFonts w:ascii="Arial" w:hAnsi="Arial" w:cs="Arial"/>
          <w:color w:val="2C2C2C"/>
          <w:sz w:val="21"/>
          <w:szCs w:val="21"/>
        </w:rPr>
        <w:t>а</w:t>
      </w:r>
      <w:r w:rsidRPr="00445313">
        <w:rPr>
          <w:rFonts w:ascii="Arial" w:hAnsi="Arial" w:cs="Arial"/>
          <w:color w:val="2C2C2C"/>
          <w:spacing w:val="4"/>
          <w:sz w:val="21"/>
          <w:szCs w:val="21"/>
        </w:rPr>
        <w:t xml:space="preserve"> </w:t>
      </w:r>
      <w:r w:rsidRPr="00445313">
        <w:rPr>
          <w:rFonts w:ascii="Arial" w:hAnsi="Arial" w:cs="Arial"/>
          <w:color w:val="2C2C2C"/>
          <w:sz w:val="21"/>
          <w:szCs w:val="21"/>
        </w:rPr>
        <w:t>баштові</w:t>
      </w:r>
      <w:r w:rsidRPr="00445313">
        <w:rPr>
          <w:rFonts w:ascii="Arial" w:hAnsi="Arial" w:cs="Arial"/>
          <w:color w:val="2C2C2C"/>
          <w:spacing w:val="6"/>
          <w:sz w:val="21"/>
          <w:szCs w:val="21"/>
        </w:rPr>
        <w:t xml:space="preserve"> </w:t>
      </w:r>
      <w:r w:rsidRPr="00445313">
        <w:rPr>
          <w:rFonts w:ascii="Arial" w:hAnsi="Arial" w:cs="Arial"/>
          <w:color w:val="2C2C2C"/>
          <w:sz w:val="21"/>
          <w:szCs w:val="21"/>
        </w:rPr>
        <w:t>вентиляційні</w:t>
      </w:r>
      <w:r w:rsidRPr="00445313">
        <w:rPr>
          <w:rFonts w:ascii="Arial" w:hAnsi="Arial" w:cs="Arial"/>
          <w:color w:val="2C2C2C"/>
          <w:spacing w:val="8"/>
          <w:sz w:val="21"/>
          <w:szCs w:val="21"/>
        </w:rPr>
        <w:t xml:space="preserve"> </w:t>
      </w:r>
      <w:r w:rsidRPr="00445313">
        <w:rPr>
          <w:rFonts w:ascii="Arial" w:hAnsi="Arial" w:cs="Arial"/>
          <w:color w:val="2C2C2C"/>
          <w:sz w:val="21"/>
          <w:szCs w:val="21"/>
        </w:rPr>
        <w:t>градирні</w:t>
      </w:r>
      <w:r w:rsidRPr="00445313">
        <w:rPr>
          <w:rFonts w:ascii="Arial" w:hAnsi="Arial" w:cs="Arial"/>
          <w:color w:val="2C2C2C"/>
          <w:spacing w:val="13"/>
          <w:sz w:val="21"/>
          <w:szCs w:val="21"/>
        </w:rPr>
        <w:t xml:space="preserve"> </w:t>
      </w:r>
      <w:r w:rsidR="0058072F">
        <w:rPr>
          <w:rFonts w:ascii="Arial" w:hAnsi="Arial" w:cs="Arial"/>
          <w:color w:val="2C2C2C"/>
          <w:spacing w:val="13"/>
          <w:sz w:val="21"/>
          <w:szCs w:val="21"/>
        </w:rPr>
        <w:t>–</w:t>
      </w:r>
      <w:r w:rsidRPr="00445313">
        <w:rPr>
          <w:rFonts w:ascii="Arial" w:hAnsi="Arial" w:cs="Arial"/>
          <w:color w:val="2C2C2C"/>
          <w:spacing w:val="46"/>
          <w:w w:val="150"/>
          <w:sz w:val="21"/>
          <w:szCs w:val="21"/>
        </w:rPr>
        <w:t xml:space="preserve"> </w:t>
      </w:r>
      <w:r w:rsidRPr="00445313">
        <w:rPr>
          <w:rFonts w:ascii="Arial" w:hAnsi="Arial" w:cs="Arial"/>
          <w:color w:val="2C2C2C"/>
          <w:sz w:val="21"/>
          <w:szCs w:val="21"/>
        </w:rPr>
        <w:t>400</w:t>
      </w:r>
      <w:r w:rsidRPr="00445313">
        <w:rPr>
          <w:rFonts w:ascii="Arial" w:hAnsi="Arial" w:cs="Arial"/>
          <w:color w:val="2C2C2C"/>
          <w:spacing w:val="7"/>
          <w:sz w:val="21"/>
          <w:szCs w:val="21"/>
        </w:rPr>
        <w:t xml:space="preserve"> </w:t>
      </w:r>
      <w:r w:rsidRPr="00445313">
        <w:rPr>
          <w:rFonts w:ascii="Arial" w:hAnsi="Arial" w:cs="Arial"/>
          <w:color w:val="2C2C2C"/>
          <w:sz w:val="21"/>
          <w:szCs w:val="21"/>
        </w:rPr>
        <w:t>м</w:t>
      </w:r>
      <w:r w:rsidRPr="00445313">
        <w:rPr>
          <w:rFonts w:ascii="Arial" w:hAnsi="Arial" w:cs="Arial"/>
          <w:color w:val="2C2C2C"/>
          <w:sz w:val="21"/>
          <w:szCs w:val="21"/>
          <w:vertAlign w:val="superscript"/>
        </w:rPr>
        <w:t>2</w:t>
      </w:r>
      <w:r w:rsidRPr="00445313">
        <w:rPr>
          <w:rFonts w:ascii="Arial" w:hAnsi="Arial" w:cs="Arial"/>
          <w:color w:val="2C2C2C"/>
          <w:spacing w:val="6"/>
          <w:sz w:val="21"/>
          <w:szCs w:val="21"/>
        </w:rPr>
        <w:t xml:space="preserve"> </w:t>
      </w:r>
      <w:r w:rsidRPr="00445313">
        <w:rPr>
          <w:rFonts w:ascii="Arial" w:hAnsi="Arial" w:cs="Arial"/>
          <w:color w:val="2C2C2C"/>
          <w:sz w:val="21"/>
          <w:szCs w:val="21"/>
        </w:rPr>
        <w:t>і</w:t>
      </w:r>
      <w:r w:rsidRPr="00445313">
        <w:rPr>
          <w:rFonts w:ascii="Arial" w:hAnsi="Arial" w:cs="Arial"/>
          <w:color w:val="2C2C2C"/>
          <w:spacing w:val="8"/>
          <w:sz w:val="21"/>
          <w:szCs w:val="21"/>
        </w:rPr>
        <w:t xml:space="preserve"> </w:t>
      </w:r>
      <w:r w:rsidRPr="00445313">
        <w:rPr>
          <w:rFonts w:ascii="Arial" w:hAnsi="Arial" w:cs="Arial"/>
          <w:color w:val="2C2C2C"/>
          <w:spacing w:val="-2"/>
          <w:sz w:val="21"/>
          <w:szCs w:val="21"/>
        </w:rPr>
        <w:t>більше.</w:t>
      </w:r>
    </w:p>
    <w:p w14:paraId="065BC059" w14:textId="3F16E1DC" w:rsidR="0005794D" w:rsidRPr="00445313" w:rsidRDefault="00026420" w:rsidP="00A94337">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Геометричні параметри градирень (розміри прогонів, сітки</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 xml:space="preserve">колон) приймають згідно </w:t>
      </w:r>
      <w:r w:rsidR="0058072F">
        <w:rPr>
          <w:rFonts w:ascii="Arial" w:hAnsi="Arial" w:cs="Arial"/>
          <w:color w:val="2C2C2C"/>
          <w:sz w:val="21"/>
          <w:szCs w:val="21"/>
        </w:rPr>
        <w:t xml:space="preserve">з </w:t>
      </w:r>
      <w:r w:rsidRPr="00445313">
        <w:rPr>
          <w:rFonts w:ascii="Arial" w:hAnsi="Arial" w:cs="Arial"/>
          <w:color w:val="2C2C2C"/>
          <w:sz w:val="21"/>
          <w:szCs w:val="21"/>
        </w:rPr>
        <w:t>вимог</w:t>
      </w:r>
      <w:r w:rsidR="0058072F">
        <w:rPr>
          <w:rFonts w:ascii="Arial" w:hAnsi="Arial" w:cs="Arial"/>
          <w:color w:val="2C2C2C"/>
          <w:sz w:val="21"/>
          <w:szCs w:val="21"/>
        </w:rPr>
        <w:t>ами</w:t>
      </w:r>
      <w:r w:rsidRPr="00445313">
        <w:rPr>
          <w:rFonts w:ascii="Arial" w:hAnsi="Arial" w:cs="Arial"/>
          <w:color w:val="2C2C2C"/>
          <w:sz w:val="21"/>
          <w:szCs w:val="21"/>
        </w:rPr>
        <w:t xml:space="preserve"> технологічної частини та з врахуванням номенклатури</w:t>
      </w:r>
      <w:r w:rsidRPr="00445313">
        <w:rPr>
          <w:rFonts w:ascii="Arial" w:hAnsi="Arial" w:cs="Arial"/>
          <w:color w:val="2C2C2C"/>
          <w:spacing w:val="40"/>
          <w:sz w:val="21"/>
          <w:szCs w:val="21"/>
        </w:rPr>
        <w:t xml:space="preserve"> </w:t>
      </w:r>
      <w:r w:rsidRPr="00445313">
        <w:rPr>
          <w:rFonts w:ascii="Arial" w:hAnsi="Arial" w:cs="Arial"/>
          <w:color w:val="2C2C2C"/>
          <w:sz w:val="21"/>
          <w:szCs w:val="21"/>
        </w:rPr>
        <w:t>заводів-виробників обладнання градирен</w:t>
      </w:r>
      <w:r w:rsidR="0058072F">
        <w:rPr>
          <w:rFonts w:ascii="Arial" w:hAnsi="Arial" w:cs="Arial"/>
          <w:color w:val="2C2C2C"/>
          <w:sz w:val="21"/>
          <w:szCs w:val="21"/>
        </w:rPr>
        <w:t>ь</w:t>
      </w:r>
      <w:r w:rsidRPr="00445313">
        <w:rPr>
          <w:rFonts w:ascii="Arial" w:hAnsi="Arial" w:cs="Arial"/>
          <w:color w:val="2C2C2C"/>
          <w:sz w:val="21"/>
          <w:szCs w:val="21"/>
        </w:rPr>
        <w:t>.</w:t>
      </w:r>
    </w:p>
    <w:p w14:paraId="08EEBE1F" w14:textId="262D2252" w:rsidR="0005794D" w:rsidRPr="00445313" w:rsidRDefault="00026420" w:rsidP="00A94337">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Огороджувальні конструкції секційних градирень слід передбачати з деревини, полімерних листів, залізобетону або</w:t>
      </w:r>
      <w:r w:rsidRPr="00445313">
        <w:rPr>
          <w:rFonts w:ascii="Arial" w:hAnsi="Arial" w:cs="Arial"/>
          <w:color w:val="2C2C2C"/>
          <w:spacing w:val="40"/>
          <w:sz w:val="21"/>
          <w:szCs w:val="21"/>
        </w:rPr>
        <w:t xml:space="preserve"> </w:t>
      </w:r>
      <w:r w:rsidRPr="00445313">
        <w:rPr>
          <w:rFonts w:ascii="Arial" w:hAnsi="Arial" w:cs="Arial"/>
          <w:color w:val="2C2C2C"/>
          <w:sz w:val="21"/>
          <w:szCs w:val="21"/>
        </w:rPr>
        <w:t>з</w:t>
      </w:r>
      <w:r w:rsidR="005F02C3">
        <w:rPr>
          <w:rFonts w:ascii="Arial" w:hAnsi="Arial" w:cs="Arial"/>
          <w:color w:val="2C2C2C"/>
          <w:sz w:val="21"/>
          <w:szCs w:val="21"/>
        </w:rPr>
        <w:t>і</w:t>
      </w:r>
      <w:r w:rsidRPr="00445313">
        <w:rPr>
          <w:rFonts w:ascii="Arial" w:hAnsi="Arial" w:cs="Arial"/>
          <w:color w:val="2C2C2C"/>
          <w:sz w:val="21"/>
          <w:szCs w:val="21"/>
        </w:rPr>
        <w:t xml:space="preserve"> сталі. При цьому слід забезпечувати герметичність огороджувальних конструкцій (обтискання стиків, склеювання, ущільнення герметиками тощо).</w:t>
      </w:r>
    </w:p>
    <w:p w14:paraId="1A02083D" w14:textId="6D65A460" w:rsidR="0005794D" w:rsidRPr="00F978C0" w:rsidRDefault="005F02C3" w:rsidP="00107D31">
      <w:pPr>
        <w:pStyle w:val="a3"/>
        <w:spacing w:line="293" w:lineRule="auto"/>
        <w:ind w:left="0" w:firstLine="720"/>
        <w:rPr>
          <w:rFonts w:ascii="Arial" w:hAnsi="Arial" w:cs="Arial"/>
          <w:b/>
          <w:color w:val="2C2C2C"/>
          <w:sz w:val="21"/>
          <w:szCs w:val="21"/>
        </w:rPr>
      </w:pPr>
      <w:r w:rsidRPr="00107D31">
        <w:rPr>
          <w:rFonts w:ascii="Arial" w:hAnsi="Arial" w:cs="Arial"/>
          <w:sz w:val="21"/>
          <w:szCs w:val="21"/>
        </w:rPr>
        <w:t>За умови встановлення на покритті споруди градирень заввишки 15 м і більше, їхній каркас та обшивка повинні бути виконані з негорючих матеріалів класу А1.</w:t>
      </w:r>
      <w:r w:rsidRPr="005F02C3">
        <w:rPr>
          <w:rFonts w:ascii="Arial" w:hAnsi="Arial" w:cs="Arial"/>
          <w:color w:val="2C2C2C"/>
          <w:sz w:val="21"/>
          <w:szCs w:val="21"/>
        </w:rPr>
        <w:t xml:space="preserve"> </w:t>
      </w:r>
      <w:r w:rsidR="00026420" w:rsidRPr="00445313">
        <w:rPr>
          <w:rFonts w:ascii="Arial" w:hAnsi="Arial" w:cs="Arial"/>
          <w:color w:val="2C2C2C"/>
          <w:sz w:val="21"/>
          <w:szCs w:val="21"/>
        </w:rPr>
        <w:t>Розрахунок конструкції градирень слід виконувати на основні та епізодичні сполучення навантажень відповідно до</w:t>
      </w:r>
      <w:r w:rsidR="006A49BC" w:rsidRPr="006A49BC">
        <w:rPr>
          <w:rFonts w:ascii="Arial" w:hAnsi="Arial" w:cs="Arial"/>
          <w:color w:val="2C2C2C"/>
          <w:sz w:val="21"/>
          <w:szCs w:val="21"/>
        </w:rPr>
        <w:t xml:space="preserve">                   </w:t>
      </w:r>
      <w:r w:rsidR="00026420" w:rsidRPr="00445313">
        <w:rPr>
          <w:rFonts w:ascii="Arial" w:hAnsi="Arial" w:cs="Arial"/>
          <w:color w:val="2C2C2C"/>
          <w:sz w:val="21"/>
          <w:szCs w:val="21"/>
        </w:rPr>
        <w:t xml:space="preserve"> </w:t>
      </w:r>
      <w:hyperlink r:id="rId323" w:history="1">
        <w:r w:rsidR="00026420" w:rsidRPr="006A49BC">
          <w:rPr>
            <w:rStyle w:val="af2"/>
            <w:rFonts w:ascii="Arial" w:hAnsi="Arial" w:cs="Arial"/>
            <w:sz w:val="21"/>
            <w:szCs w:val="21"/>
          </w:rPr>
          <w:t>ДБН В.1.2-2</w:t>
        </w:r>
      </w:hyperlink>
      <w:r w:rsidR="00026420" w:rsidRPr="00445313">
        <w:rPr>
          <w:rFonts w:ascii="Arial" w:hAnsi="Arial" w:cs="Arial"/>
          <w:color w:val="2C2C2C"/>
          <w:sz w:val="21"/>
          <w:szCs w:val="21"/>
        </w:rPr>
        <w:t>, а також додатково до основних сполучень</w:t>
      </w:r>
      <w:r w:rsidR="00026420" w:rsidRPr="00445313">
        <w:rPr>
          <w:rFonts w:ascii="Arial" w:hAnsi="Arial" w:cs="Arial"/>
          <w:color w:val="2C2C2C"/>
          <w:spacing w:val="40"/>
          <w:sz w:val="21"/>
          <w:szCs w:val="21"/>
        </w:rPr>
        <w:t xml:space="preserve"> </w:t>
      </w:r>
      <w:r>
        <w:rPr>
          <w:rFonts w:ascii="Arial" w:hAnsi="Arial" w:cs="Arial"/>
          <w:color w:val="2C2C2C"/>
          <w:spacing w:val="40"/>
          <w:sz w:val="21"/>
          <w:szCs w:val="21"/>
        </w:rPr>
        <w:t>–</w:t>
      </w:r>
      <w:r w:rsidR="00026420" w:rsidRPr="00445313">
        <w:rPr>
          <w:rFonts w:ascii="Arial" w:hAnsi="Arial" w:cs="Arial"/>
          <w:color w:val="2C2C2C"/>
          <w:sz w:val="21"/>
          <w:szCs w:val="21"/>
        </w:rPr>
        <w:t xml:space="preserve"> на змінне навантаження від ваги льоду,</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що</w:t>
      </w:r>
      <w:r w:rsidR="00026420" w:rsidRPr="00445313">
        <w:rPr>
          <w:rFonts w:ascii="Arial" w:hAnsi="Arial" w:cs="Arial"/>
          <w:color w:val="2C2C2C"/>
          <w:spacing w:val="33"/>
          <w:sz w:val="21"/>
          <w:szCs w:val="21"/>
        </w:rPr>
        <w:t xml:space="preserve"> </w:t>
      </w:r>
      <w:r w:rsidR="00026420" w:rsidRPr="00445313">
        <w:rPr>
          <w:rFonts w:ascii="Arial" w:hAnsi="Arial" w:cs="Arial"/>
          <w:color w:val="2C2C2C"/>
          <w:sz w:val="21"/>
          <w:szCs w:val="21"/>
        </w:rPr>
        <w:t>утворюється</w:t>
      </w:r>
      <w:r w:rsidR="00026420" w:rsidRPr="00445313">
        <w:rPr>
          <w:rFonts w:ascii="Arial" w:hAnsi="Arial" w:cs="Arial"/>
          <w:color w:val="2C2C2C"/>
          <w:spacing w:val="35"/>
          <w:sz w:val="21"/>
          <w:szCs w:val="21"/>
        </w:rPr>
        <w:t xml:space="preserve"> </w:t>
      </w:r>
      <w:r w:rsidR="00026420" w:rsidRPr="00445313">
        <w:rPr>
          <w:rFonts w:ascii="Arial" w:hAnsi="Arial" w:cs="Arial"/>
          <w:color w:val="2C2C2C"/>
          <w:sz w:val="21"/>
          <w:szCs w:val="21"/>
        </w:rPr>
        <w:t>в</w:t>
      </w:r>
      <w:r w:rsidR="00026420" w:rsidRPr="00445313">
        <w:rPr>
          <w:rFonts w:ascii="Arial" w:hAnsi="Arial" w:cs="Arial"/>
          <w:color w:val="2C2C2C"/>
          <w:spacing w:val="33"/>
          <w:sz w:val="21"/>
          <w:szCs w:val="21"/>
        </w:rPr>
        <w:t xml:space="preserve"> </w:t>
      </w:r>
      <w:r w:rsidR="00026420" w:rsidRPr="00445313">
        <w:rPr>
          <w:rFonts w:ascii="Arial" w:hAnsi="Arial" w:cs="Arial"/>
          <w:color w:val="2C2C2C"/>
          <w:sz w:val="21"/>
          <w:szCs w:val="21"/>
        </w:rPr>
        <w:t>зоні</w:t>
      </w:r>
      <w:r w:rsidR="00026420" w:rsidRPr="00445313">
        <w:rPr>
          <w:rFonts w:ascii="Arial" w:hAnsi="Arial" w:cs="Arial"/>
          <w:color w:val="2C2C2C"/>
          <w:spacing w:val="33"/>
          <w:sz w:val="21"/>
          <w:szCs w:val="21"/>
        </w:rPr>
        <w:t xml:space="preserve"> </w:t>
      </w:r>
      <w:r w:rsidR="00026420" w:rsidRPr="00445313">
        <w:rPr>
          <w:rFonts w:ascii="Arial" w:hAnsi="Arial" w:cs="Arial"/>
          <w:color w:val="2C2C2C"/>
          <w:sz w:val="21"/>
          <w:szCs w:val="21"/>
        </w:rPr>
        <w:t>розташування</w:t>
      </w:r>
      <w:r w:rsidR="00026420" w:rsidRPr="00445313">
        <w:rPr>
          <w:rFonts w:ascii="Arial" w:hAnsi="Arial" w:cs="Arial"/>
          <w:color w:val="2C2C2C"/>
          <w:spacing w:val="34"/>
          <w:sz w:val="21"/>
          <w:szCs w:val="21"/>
        </w:rPr>
        <w:t xml:space="preserve"> </w:t>
      </w:r>
      <w:r w:rsidR="00026420" w:rsidRPr="00445313">
        <w:rPr>
          <w:rFonts w:ascii="Arial" w:hAnsi="Arial" w:cs="Arial"/>
          <w:color w:val="2C2C2C"/>
          <w:sz w:val="21"/>
          <w:szCs w:val="21"/>
        </w:rPr>
        <w:t>зрошувача,</w:t>
      </w:r>
      <w:r w:rsidR="00026420" w:rsidRPr="00445313">
        <w:rPr>
          <w:rFonts w:ascii="Arial" w:hAnsi="Arial" w:cs="Arial"/>
          <w:color w:val="2C2C2C"/>
          <w:spacing w:val="33"/>
          <w:sz w:val="21"/>
          <w:szCs w:val="21"/>
        </w:rPr>
        <w:t xml:space="preserve"> </w:t>
      </w:r>
      <w:r w:rsidR="00026420" w:rsidRPr="00445313">
        <w:rPr>
          <w:rFonts w:ascii="Arial" w:hAnsi="Arial" w:cs="Arial"/>
          <w:color w:val="2C2C2C"/>
          <w:sz w:val="21"/>
          <w:szCs w:val="21"/>
        </w:rPr>
        <w:t>яке</w:t>
      </w:r>
      <w:r w:rsidR="00026420" w:rsidRPr="00445313">
        <w:rPr>
          <w:rFonts w:ascii="Arial" w:hAnsi="Arial" w:cs="Arial"/>
          <w:color w:val="2C2C2C"/>
          <w:spacing w:val="32"/>
          <w:sz w:val="21"/>
          <w:szCs w:val="21"/>
        </w:rPr>
        <w:t xml:space="preserve"> </w:t>
      </w:r>
      <w:r w:rsidR="00026420" w:rsidRPr="00445313">
        <w:rPr>
          <w:rFonts w:ascii="Arial" w:hAnsi="Arial" w:cs="Arial"/>
          <w:color w:val="2C2C2C"/>
          <w:sz w:val="21"/>
          <w:szCs w:val="21"/>
        </w:rPr>
        <w:t>приймається</w:t>
      </w:r>
      <w:r w:rsidR="00026420" w:rsidRPr="00445313">
        <w:rPr>
          <w:rFonts w:ascii="Arial" w:hAnsi="Arial" w:cs="Arial"/>
          <w:color w:val="2C2C2C"/>
          <w:spacing w:val="35"/>
          <w:sz w:val="21"/>
          <w:szCs w:val="21"/>
        </w:rPr>
        <w:t xml:space="preserve"> </w:t>
      </w:r>
      <w:r w:rsidR="00026420" w:rsidRPr="00445313">
        <w:rPr>
          <w:rFonts w:ascii="Arial" w:hAnsi="Arial" w:cs="Arial"/>
          <w:color w:val="2C2C2C"/>
          <w:sz w:val="21"/>
          <w:szCs w:val="21"/>
        </w:rPr>
        <w:t>таким,</w:t>
      </w:r>
      <w:r w:rsidR="00026420" w:rsidRPr="00445313">
        <w:rPr>
          <w:rFonts w:ascii="Arial" w:hAnsi="Arial" w:cs="Arial"/>
          <w:color w:val="2C2C2C"/>
          <w:spacing w:val="33"/>
          <w:sz w:val="21"/>
          <w:szCs w:val="21"/>
        </w:rPr>
        <w:t xml:space="preserve"> </w:t>
      </w:r>
      <w:r w:rsidR="00026420" w:rsidRPr="00445313">
        <w:rPr>
          <w:rFonts w:ascii="Arial" w:hAnsi="Arial" w:cs="Arial"/>
          <w:color w:val="2C2C2C"/>
          <w:sz w:val="21"/>
          <w:szCs w:val="21"/>
        </w:rPr>
        <w:t>що</w:t>
      </w:r>
      <w:r w:rsidR="00F978C0">
        <w:rPr>
          <w:rFonts w:ascii="Arial" w:hAnsi="Arial" w:cs="Arial"/>
          <w:color w:val="2C2C2C"/>
          <w:sz w:val="21"/>
          <w:szCs w:val="21"/>
        </w:rPr>
        <w:t xml:space="preserve"> </w:t>
      </w:r>
      <w:r w:rsidR="00026420" w:rsidRPr="00F978C0">
        <w:rPr>
          <w:rFonts w:ascii="Arial" w:hAnsi="Arial" w:cs="Arial"/>
          <w:color w:val="2C2C2C"/>
          <w:spacing w:val="-2"/>
          <w:sz w:val="21"/>
          <w:szCs w:val="21"/>
        </w:rPr>
        <w:t>дорівнює</w:t>
      </w:r>
      <w:r w:rsidR="00F978C0">
        <w:rPr>
          <w:rFonts w:ascii="Arial" w:hAnsi="Arial" w:cs="Arial"/>
          <w:color w:val="2C2C2C"/>
          <w:sz w:val="21"/>
          <w:szCs w:val="21"/>
        </w:rPr>
        <w:t xml:space="preserve"> </w:t>
      </w:r>
      <w:r w:rsidR="00026420" w:rsidRPr="00F978C0">
        <w:rPr>
          <w:rFonts w:ascii="Arial" w:hAnsi="Arial" w:cs="Arial"/>
          <w:sz w:val="21"/>
          <w:szCs w:val="21"/>
        </w:rPr>
        <w:t>2</w:t>
      </w:r>
      <w:r w:rsidR="00026420" w:rsidRPr="00F978C0">
        <w:rPr>
          <w:rFonts w:ascii="Arial" w:hAnsi="Arial" w:cs="Arial"/>
          <w:spacing w:val="3"/>
          <w:sz w:val="21"/>
          <w:szCs w:val="21"/>
        </w:rPr>
        <w:t xml:space="preserve"> </w:t>
      </w:r>
      <w:r w:rsidR="00026420" w:rsidRPr="00F978C0">
        <w:rPr>
          <w:rFonts w:ascii="Arial" w:hAnsi="Arial" w:cs="Arial"/>
          <w:color w:val="2C2C2C"/>
          <w:spacing w:val="-5"/>
          <w:sz w:val="21"/>
          <w:szCs w:val="21"/>
        </w:rPr>
        <w:t>кПа</w:t>
      </w:r>
      <w:r w:rsidR="00F978C0">
        <w:rPr>
          <w:rFonts w:ascii="Arial" w:hAnsi="Arial" w:cs="Arial"/>
          <w:color w:val="2C2C2C"/>
          <w:sz w:val="21"/>
          <w:szCs w:val="21"/>
        </w:rPr>
        <w:t xml:space="preserve"> </w:t>
      </w:r>
      <w:r w:rsidR="00026420" w:rsidRPr="00F978C0">
        <w:rPr>
          <w:rFonts w:ascii="Arial" w:hAnsi="Arial" w:cs="Arial"/>
          <w:spacing w:val="-10"/>
          <w:sz w:val="21"/>
          <w:szCs w:val="21"/>
        </w:rPr>
        <w:t>з</w:t>
      </w:r>
      <w:r w:rsidR="00F978C0">
        <w:rPr>
          <w:rFonts w:ascii="Arial" w:hAnsi="Arial" w:cs="Arial"/>
          <w:sz w:val="21"/>
          <w:szCs w:val="21"/>
        </w:rPr>
        <w:t xml:space="preserve"> </w:t>
      </w:r>
      <w:r w:rsidR="00026420" w:rsidRPr="00F978C0">
        <w:rPr>
          <w:rFonts w:ascii="Arial" w:hAnsi="Arial" w:cs="Arial"/>
          <w:color w:val="2C2C2C"/>
          <w:spacing w:val="-2"/>
          <w:sz w:val="21"/>
          <w:szCs w:val="21"/>
        </w:rPr>
        <w:t>коефіцієнтом</w:t>
      </w:r>
      <w:r w:rsidR="00F978C0">
        <w:rPr>
          <w:rFonts w:ascii="Arial" w:hAnsi="Arial" w:cs="Arial"/>
          <w:color w:val="2C2C2C"/>
          <w:sz w:val="21"/>
          <w:szCs w:val="21"/>
        </w:rPr>
        <w:t xml:space="preserve"> </w:t>
      </w:r>
      <w:r w:rsidR="00026420" w:rsidRPr="00F978C0">
        <w:rPr>
          <w:rFonts w:ascii="Arial" w:hAnsi="Arial" w:cs="Arial"/>
          <w:color w:val="2C2C2C"/>
          <w:spacing w:val="-2"/>
          <w:sz w:val="21"/>
          <w:szCs w:val="21"/>
        </w:rPr>
        <w:t>надійності</w:t>
      </w:r>
      <w:r>
        <w:rPr>
          <w:rFonts w:ascii="Arial" w:hAnsi="Arial" w:cs="Arial"/>
          <w:color w:val="2C2C2C"/>
          <w:sz w:val="21"/>
          <w:szCs w:val="21"/>
        </w:rPr>
        <w:t xml:space="preserve"> </w:t>
      </w:r>
      <w:r w:rsidR="00026420" w:rsidRPr="00F978C0">
        <w:rPr>
          <w:rFonts w:ascii="Arial" w:hAnsi="Arial" w:cs="Arial"/>
          <w:color w:val="2C2C2C"/>
          <w:spacing w:val="-5"/>
          <w:sz w:val="21"/>
          <w:szCs w:val="21"/>
        </w:rPr>
        <w:t>за</w:t>
      </w:r>
      <w:r w:rsidR="00F978C0">
        <w:rPr>
          <w:rFonts w:ascii="Arial" w:hAnsi="Arial" w:cs="Arial"/>
          <w:color w:val="2C2C2C"/>
          <w:sz w:val="21"/>
          <w:szCs w:val="21"/>
        </w:rPr>
        <w:t xml:space="preserve"> </w:t>
      </w:r>
      <w:r w:rsidR="00026420" w:rsidRPr="00F978C0">
        <w:rPr>
          <w:rFonts w:ascii="Arial" w:hAnsi="Arial" w:cs="Arial"/>
          <w:color w:val="2C2C2C"/>
          <w:spacing w:val="-2"/>
          <w:sz w:val="21"/>
          <w:szCs w:val="21"/>
        </w:rPr>
        <w:t>навантаженням</w:t>
      </w:r>
      <w:r w:rsidR="00F978C0">
        <w:rPr>
          <w:rFonts w:ascii="Arial" w:hAnsi="Arial" w:cs="Arial"/>
          <w:color w:val="2C2C2C"/>
          <w:spacing w:val="-2"/>
          <w:sz w:val="21"/>
          <w:szCs w:val="21"/>
        </w:rPr>
        <w:t xml:space="preserve">  </w:t>
      </w:r>
      <w:r w:rsidR="00F978C0" w:rsidRPr="00F978C0">
        <w:rPr>
          <w:rFonts w:ascii="Symbol" w:hAnsi="Symbol"/>
          <w:position w:val="1"/>
          <w:sz w:val="24"/>
          <w:szCs w:val="24"/>
        </w:rPr>
        <w:t></w:t>
      </w:r>
      <w:r w:rsidR="00F978C0" w:rsidRPr="00F978C0">
        <w:rPr>
          <w:spacing w:val="-19"/>
          <w:position w:val="1"/>
          <w:sz w:val="24"/>
          <w:szCs w:val="24"/>
        </w:rPr>
        <w:t xml:space="preserve"> </w:t>
      </w:r>
      <w:r w:rsidR="00F978C0" w:rsidRPr="00F978C0">
        <w:rPr>
          <w:i/>
          <w:position w:val="-6"/>
          <w:sz w:val="24"/>
          <w:szCs w:val="24"/>
        </w:rPr>
        <w:t>f</w:t>
      </w:r>
      <w:r w:rsidR="00F978C0" w:rsidRPr="00F16844">
        <w:rPr>
          <w:i/>
          <w:spacing w:val="75"/>
          <w:position w:val="-6"/>
        </w:rPr>
        <w:t xml:space="preserve"> </w:t>
      </w:r>
      <w:r w:rsidR="00F978C0" w:rsidRPr="00F16844">
        <w:rPr>
          <w:rFonts w:ascii="Symbol" w:hAnsi="Symbol"/>
          <w:position w:val="1"/>
        </w:rPr>
        <w:t></w:t>
      </w:r>
      <w:r w:rsidR="00F978C0">
        <w:rPr>
          <w:spacing w:val="-36"/>
          <w:position w:val="1"/>
        </w:rPr>
        <w:t xml:space="preserve"> </w:t>
      </w:r>
      <w:r w:rsidR="00026420" w:rsidRPr="00F978C0">
        <w:rPr>
          <w:rFonts w:ascii="Arial" w:hAnsi="Arial" w:cs="Arial"/>
          <w:position w:val="1"/>
          <w:sz w:val="21"/>
          <w:szCs w:val="21"/>
        </w:rPr>
        <w:t>1,</w:t>
      </w:r>
      <w:r w:rsidR="00026420" w:rsidRPr="00F978C0">
        <w:rPr>
          <w:rFonts w:ascii="Arial" w:hAnsi="Arial" w:cs="Arial"/>
          <w:spacing w:val="-41"/>
          <w:position w:val="1"/>
          <w:sz w:val="21"/>
          <w:szCs w:val="21"/>
        </w:rPr>
        <w:t xml:space="preserve"> </w:t>
      </w:r>
      <w:r w:rsidR="00026420" w:rsidRPr="00F978C0">
        <w:rPr>
          <w:rFonts w:ascii="Arial" w:hAnsi="Arial" w:cs="Arial"/>
          <w:position w:val="1"/>
          <w:sz w:val="21"/>
          <w:szCs w:val="21"/>
        </w:rPr>
        <w:t>4</w:t>
      </w:r>
      <w:r w:rsidR="00026420" w:rsidRPr="00F978C0">
        <w:rPr>
          <w:rFonts w:ascii="Arial" w:hAnsi="Arial" w:cs="Arial"/>
          <w:spacing w:val="-38"/>
          <w:position w:val="1"/>
          <w:sz w:val="21"/>
          <w:szCs w:val="21"/>
        </w:rPr>
        <w:t xml:space="preserve"> </w:t>
      </w:r>
      <w:r w:rsidR="00026420" w:rsidRPr="00F978C0">
        <w:rPr>
          <w:rFonts w:ascii="Arial" w:hAnsi="Arial" w:cs="Arial"/>
          <w:color w:val="2C2C2C"/>
          <w:spacing w:val="-10"/>
          <w:sz w:val="21"/>
          <w:szCs w:val="21"/>
        </w:rPr>
        <w:t>.</w:t>
      </w:r>
    </w:p>
    <w:p w14:paraId="16C5FC20" w14:textId="4ACE031B" w:rsidR="0005794D" w:rsidRPr="00445313" w:rsidRDefault="00026420" w:rsidP="00A94337">
      <w:pPr>
        <w:pStyle w:val="a3"/>
        <w:spacing w:line="293" w:lineRule="auto"/>
        <w:ind w:left="0" w:firstLine="720"/>
        <w:rPr>
          <w:rFonts w:ascii="Arial" w:hAnsi="Arial" w:cs="Arial"/>
          <w:sz w:val="21"/>
          <w:szCs w:val="21"/>
        </w:rPr>
      </w:pPr>
      <w:r w:rsidRPr="00445313">
        <w:rPr>
          <w:rFonts w:ascii="Arial" w:hAnsi="Arial" w:cs="Arial"/>
          <w:color w:val="2C2C2C"/>
          <w:sz w:val="21"/>
          <w:szCs w:val="21"/>
        </w:rPr>
        <w:t>Навантаження від</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ваги льоду не слід враховувати для градирень, що експлуатуються тільки влітку. </w:t>
      </w:r>
      <w:r w:rsidR="005F02C3">
        <w:rPr>
          <w:rFonts w:ascii="Arial" w:hAnsi="Arial" w:cs="Arial"/>
          <w:color w:val="2C2C2C"/>
          <w:sz w:val="21"/>
          <w:szCs w:val="21"/>
        </w:rPr>
        <w:t xml:space="preserve">У разі </w:t>
      </w:r>
      <w:r w:rsidRPr="00445313">
        <w:rPr>
          <w:rFonts w:ascii="Arial" w:hAnsi="Arial" w:cs="Arial"/>
          <w:color w:val="2C2C2C"/>
          <w:sz w:val="21"/>
          <w:szCs w:val="21"/>
        </w:rPr>
        <w:t xml:space="preserve">розрахунку на </w:t>
      </w:r>
      <w:r w:rsidRPr="00445313">
        <w:rPr>
          <w:rFonts w:ascii="Arial" w:hAnsi="Arial" w:cs="Arial"/>
          <w:sz w:val="21"/>
          <w:szCs w:val="21"/>
        </w:rPr>
        <w:t>епізодичні с</w:t>
      </w:r>
      <w:r w:rsidRPr="00445313">
        <w:rPr>
          <w:rFonts w:ascii="Arial" w:hAnsi="Arial" w:cs="Arial"/>
          <w:color w:val="0D0D0D"/>
          <w:sz w:val="21"/>
          <w:szCs w:val="21"/>
        </w:rPr>
        <w:t xml:space="preserve">получення навантажень необхідно враховувати навантаження, </w:t>
      </w:r>
      <w:r w:rsidR="005F02C3">
        <w:rPr>
          <w:rFonts w:ascii="Arial" w:hAnsi="Arial" w:cs="Arial"/>
          <w:color w:val="0D0D0D"/>
          <w:sz w:val="21"/>
          <w:szCs w:val="21"/>
        </w:rPr>
        <w:t xml:space="preserve">зумовлене </w:t>
      </w:r>
      <w:r w:rsidRPr="00445313">
        <w:rPr>
          <w:rFonts w:ascii="Arial" w:hAnsi="Arial" w:cs="Arial"/>
          <w:color w:val="2C2C2C"/>
          <w:sz w:val="21"/>
          <w:szCs w:val="21"/>
        </w:rPr>
        <w:t>розривом</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однієї лопаті вентилятора (поломка обладнання).</w:t>
      </w:r>
    </w:p>
    <w:p w14:paraId="1D56CCFE" w14:textId="77777777" w:rsidR="0005794D" w:rsidRPr="00445313" w:rsidRDefault="00026420" w:rsidP="00AD2EDF">
      <w:pPr>
        <w:pStyle w:val="4"/>
        <w:numPr>
          <w:ilvl w:val="1"/>
          <w:numId w:val="48"/>
        </w:numPr>
        <w:tabs>
          <w:tab w:val="left" w:pos="2071"/>
        </w:tabs>
        <w:spacing w:before="60" w:line="305" w:lineRule="auto"/>
        <w:ind w:left="0" w:firstLine="720"/>
        <w:rPr>
          <w:rFonts w:ascii="Arial" w:hAnsi="Arial" w:cs="Arial"/>
          <w:sz w:val="21"/>
          <w:szCs w:val="21"/>
        </w:rPr>
      </w:pPr>
      <w:r w:rsidRPr="00445313">
        <w:rPr>
          <w:rFonts w:ascii="Arial" w:hAnsi="Arial" w:cs="Arial"/>
          <w:sz w:val="21"/>
          <w:szCs w:val="21"/>
        </w:rPr>
        <w:t>Баштові</w:t>
      </w:r>
      <w:r w:rsidRPr="00445313">
        <w:rPr>
          <w:rFonts w:ascii="Arial" w:hAnsi="Arial" w:cs="Arial"/>
          <w:spacing w:val="-5"/>
          <w:sz w:val="21"/>
          <w:szCs w:val="21"/>
        </w:rPr>
        <w:t xml:space="preserve"> </w:t>
      </w:r>
      <w:r w:rsidRPr="00445313">
        <w:rPr>
          <w:rFonts w:ascii="Arial" w:hAnsi="Arial" w:cs="Arial"/>
          <w:spacing w:val="-2"/>
          <w:sz w:val="21"/>
          <w:szCs w:val="21"/>
        </w:rPr>
        <w:t>градирні</w:t>
      </w:r>
    </w:p>
    <w:p w14:paraId="2602FF85" w14:textId="608268ED"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Баштові градирні повинні проєктуватись </w:t>
      </w:r>
      <w:r w:rsidR="005F02C3">
        <w:rPr>
          <w:rFonts w:ascii="Arial" w:hAnsi="Arial" w:cs="Arial"/>
          <w:color w:val="2C2C2C"/>
          <w:sz w:val="21"/>
          <w:szCs w:val="21"/>
        </w:rPr>
        <w:t>у</w:t>
      </w:r>
      <w:r w:rsidRPr="00445313">
        <w:rPr>
          <w:rFonts w:ascii="Arial" w:hAnsi="Arial" w:cs="Arial"/>
          <w:color w:val="2C2C2C"/>
          <w:sz w:val="21"/>
          <w:szCs w:val="21"/>
        </w:rPr>
        <w:t xml:space="preserve"> системах зворотного виробничого водопостачання </w:t>
      </w:r>
      <w:r w:rsidR="005F02C3">
        <w:rPr>
          <w:rFonts w:ascii="Arial" w:hAnsi="Arial" w:cs="Arial"/>
          <w:color w:val="2C2C2C"/>
          <w:sz w:val="21"/>
          <w:szCs w:val="21"/>
        </w:rPr>
        <w:t xml:space="preserve">за </w:t>
      </w:r>
      <w:r w:rsidRPr="00445313">
        <w:rPr>
          <w:rFonts w:ascii="Arial" w:hAnsi="Arial" w:cs="Arial"/>
          <w:color w:val="2C2C2C"/>
          <w:sz w:val="21"/>
          <w:szCs w:val="21"/>
        </w:rPr>
        <w:t xml:space="preserve"> витратах охолодженої води, </w:t>
      </w:r>
      <w:r w:rsidR="005F02C3">
        <w:rPr>
          <w:rFonts w:ascii="Arial" w:hAnsi="Arial" w:cs="Arial"/>
          <w:color w:val="2C2C2C"/>
          <w:sz w:val="21"/>
          <w:szCs w:val="21"/>
        </w:rPr>
        <w:t>зазвичай</w:t>
      </w:r>
      <w:r w:rsidRPr="00445313">
        <w:rPr>
          <w:rFonts w:ascii="Arial" w:hAnsi="Arial" w:cs="Arial"/>
          <w:color w:val="2C2C2C"/>
          <w:sz w:val="21"/>
          <w:szCs w:val="21"/>
        </w:rPr>
        <w:t>, понад 10 000 м</w:t>
      </w:r>
      <w:r w:rsidRPr="00445313">
        <w:rPr>
          <w:rFonts w:ascii="Arial" w:hAnsi="Arial" w:cs="Arial"/>
          <w:color w:val="2C2C2C"/>
          <w:sz w:val="21"/>
          <w:szCs w:val="21"/>
          <w:vertAlign w:val="superscript"/>
        </w:rPr>
        <w:t>3</w:t>
      </w:r>
      <w:r w:rsidRPr="00445313">
        <w:rPr>
          <w:rFonts w:ascii="Arial" w:hAnsi="Arial" w:cs="Arial"/>
          <w:color w:val="2C2C2C"/>
          <w:sz w:val="21"/>
          <w:szCs w:val="21"/>
        </w:rPr>
        <w:t xml:space="preserve"> на годину. Температура води, що надходить до градирні, не повинна перевищувати плюс 50 °С.</w:t>
      </w:r>
    </w:p>
    <w:p w14:paraId="5C116396" w14:textId="77777777"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Витяжні башти градирень слід проєктувати гіперболічної, циліндричної, конусної або пірамідальної форми.</w:t>
      </w:r>
    </w:p>
    <w:p w14:paraId="22265C44" w14:textId="77777777"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Сітку колон зрошувача рекомендується призначати з</w:t>
      </w:r>
      <w:r w:rsidRPr="00445313">
        <w:rPr>
          <w:rFonts w:ascii="Arial" w:hAnsi="Arial" w:cs="Arial"/>
          <w:color w:val="2C2C2C"/>
          <w:spacing w:val="80"/>
          <w:sz w:val="21"/>
          <w:szCs w:val="21"/>
        </w:rPr>
        <w:t xml:space="preserve"> </w:t>
      </w:r>
      <w:r w:rsidRPr="00445313">
        <w:rPr>
          <w:rFonts w:ascii="Arial" w:hAnsi="Arial" w:cs="Arial"/>
          <w:color w:val="2C2C2C"/>
          <w:sz w:val="21"/>
          <w:szCs w:val="21"/>
        </w:rPr>
        <w:t>урахуванням технологічних вимог і матеріалу конструкцій каркаса.</w:t>
      </w:r>
    </w:p>
    <w:p w14:paraId="34AE7053" w14:textId="36E6582A"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Витяжні башти градирень слід проєктувати із монолітного або збірного залізобетону, а також із застосуванням </w:t>
      </w:r>
      <w:r w:rsidR="005F02C3">
        <w:rPr>
          <w:rFonts w:ascii="Arial" w:hAnsi="Arial" w:cs="Arial"/>
          <w:color w:val="2C2C2C"/>
          <w:sz w:val="21"/>
          <w:szCs w:val="21"/>
        </w:rPr>
        <w:t>ґ</w:t>
      </w:r>
      <w:r w:rsidRPr="00445313">
        <w:rPr>
          <w:rFonts w:ascii="Arial" w:hAnsi="Arial" w:cs="Arial"/>
          <w:color w:val="2C2C2C"/>
          <w:sz w:val="21"/>
          <w:szCs w:val="21"/>
        </w:rPr>
        <w:t>ратчастого каркаса з</w:t>
      </w:r>
      <w:r w:rsidR="005F02C3">
        <w:rPr>
          <w:rFonts w:ascii="Arial" w:hAnsi="Arial" w:cs="Arial"/>
          <w:color w:val="2C2C2C"/>
          <w:sz w:val="21"/>
          <w:szCs w:val="21"/>
        </w:rPr>
        <w:t>і</w:t>
      </w:r>
      <w:r w:rsidRPr="00445313">
        <w:rPr>
          <w:rFonts w:ascii="Arial" w:hAnsi="Arial" w:cs="Arial"/>
          <w:color w:val="2C2C2C"/>
          <w:sz w:val="21"/>
          <w:szCs w:val="21"/>
        </w:rPr>
        <w:t xml:space="preserve"> сталі або деревини з обшивками. Каркаси і обшивка з деревини та інших горючих матеріалів допускаються </w:t>
      </w:r>
      <w:r w:rsidR="005F02C3">
        <w:rPr>
          <w:rFonts w:ascii="Arial" w:hAnsi="Arial" w:cs="Arial"/>
          <w:color w:val="2C2C2C"/>
          <w:sz w:val="21"/>
          <w:szCs w:val="21"/>
        </w:rPr>
        <w:t xml:space="preserve">за </w:t>
      </w:r>
      <w:r w:rsidRPr="00445313">
        <w:rPr>
          <w:rFonts w:ascii="Arial" w:hAnsi="Arial" w:cs="Arial"/>
          <w:color w:val="2C2C2C"/>
          <w:sz w:val="21"/>
          <w:szCs w:val="21"/>
        </w:rPr>
        <w:t>площі поперечного перерізу в нижній частині витяжної башти не більше ніж 100 м</w:t>
      </w:r>
      <w:r w:rsidRPr="00445313">
        <w:rPr>
          <w:rFonts w:ascii="Arial" w:hAnsi="Arial" w:cs="Arial"/>
          <w:color w:val="2C2C2C"/>
          <w:sz w:val="21"/>
          <w:szCs w:val="21"/>
          <w:vertAlign w:val="superscript"/>
        </w:rPr>
        <w:t>2</w:t>
      </w:r>
      <w:r w:rsidRPr="00445313">
        <w:rPr>
          <w:rFonts w:ascii="Arial" w:hAnsi="Arial" w:cs="Arial"/>
          <w:color w:val="2C2C2C"/>
          <w:sz w:val="21"/>
          <w:szCs w:val="21"/>
        </w:rPr>
        <w:t xml:space="preserve"> і заввишки не більше ніж 15 м.</w:t>
      </w:r>
    </w:p>
    <w:p w14:paraId="2317EEE7" w14:textId="3DD10BA4"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Витяжні башти з</w:t>
      </w:r>
      <w:r w:rsidR="005F02C3">
        <w:rPr>
          <w:rFonts w:ascii="Arial" w:hAnsi="Arial" w:cs="Arial"/>
          <w:color w:val="2C2C2C"/>
          <w:sz w:val="21"/>
          <w:szCs w:val="21"/>
        </w:rPr>
        <w:t>і</w:t>
      </w:r>
      <w:r w:rsidRPr="00445313">
        <w:rPr>
          <w:rFonts w:ascii="Arial" w:hAnsi="Arial" w:cs="Arial"/>
          <w:color w:val="2C2C2C"/>
          <w:sz w:val="21"/>
          <w:szCs w:val="21"/>
        </w:rPr>
        <w:t xml:space="preserve"> сталевим каркасом повинні бути запроєктовані</w:t>
      </w:r>
      <w:r w:rsidRPr="00445313">
        <w:rPr>
          <w:rFonts w:ascii="Arial" w:hAnsi="Arial" w:cs="Arial"/>
          <w:color w:val="2C2C2C"/>
          <w:spacing w:val="80"/>
          <w:sz w:val="21"/>
          <w:szCs w:val="21"/>
        </w:rPr>
        <w:t xml:space="preserve"> </w:t>
      </w:r>
      <w:r w:rsidRPr="00445313">
        <w:rPr>
          <w:rFonts w:ascii="Arial" w:hAnsi="Arial" w:cs="Arial"/>
          <w:color w:val="2C2C2C"/>
          <w:sz w:val="21"/>
          <w:szCs w:val="21"/>
        </w:rPr>
        <w:t>з урахуванням їх</w:t>
      </w:r>
      <w:r w:rsidR="005F02C3">
        <w:rPr>
          <w:rFonts w:ascii="Arial" w:hAnsi="Arial" w:cs="Arial"/>
          <w:color w:val="2C2C2C"/>
          <w:sz w:val="21"/>
          <w:szCs w:val="21"/>
        </w:rPr>
        <w:t>нього</w:t>
      </w:r>
      <w:r w:rsidRPr="00445313">
        <w:rPr>
          <w:rFonts w:ascii="Arial" w:hAnsi="Arial" w:cs="Arial"/>
          <w:color w:val="2C2C2C"/>
          <w:sz w:val="21"/>
          <w:szCs w:val="21"/>
        </w:rPr>
        <w:t xml:space="preserve"> монтажу укрупненими блоками.</w:t>
      </w:r>
    </w:p>
    <w:p w14:paraId="6834EA15" w14:textId="236F0F71" w:rsidR="0005794D" w:rsidRPr="00445313" w:rsidRDefault="00026420" w:rsidP="00AD2EDF">
      <w:pPr>
        <w:pStyle w:val="a5"/>
        <w:numPr>
          <w:ilvl w:val="2"/>
          <w:numId w:val="48"/>
        </w:numPr>
        <w:tabs>
          <w:tab w:val="left" w:pos="1923"/>
        </w:tabs>
        <w:spacing w:line="288" w:lineRule="auto"/>
        <w:ind w:left="0" w:firstLine="720"/>
        <w:rPr>
          <w:rFonts w:ascii="Arial" w:hAnsi="Arial" w:cs="Arial"/>
          <w:b/>
          <w:color w:val="2C2C2C"/>
          <w:sz w:val="21"/>
          <w:szCs w:val="21"/>
        </w:rPr>
      </w:pPr>
      <w:r w:rsidRPr="00445313">
        <w:rPr>
          <w:rFonts w:ascii="Arial" w:hAnsi="Arial" w:cs="Arial"/>
          <w:color w:val="2C2C2C"/>
          <w:sz w:val="21"/>
          <w:szCs w:val="21"/>
        </w:rPr>
        <w:t>Обшивку сталевих каркасів баштових градирень слід</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передбачати із</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застосуванням алюмінієвих гофрованих листів завтовшки не менше </w:t>
      </w:r>
      <w:r w:rsidR="005F02C3">
        <w:rPr>
          <w:rFonts w:ascii="Arial" w:hAnsi="Arial" w:cs="Arial"/>
          <w:color w:val="2C2C2C"/>
          <w:sz w:val="21"/>
          <w:szCs w:val="21"/>
        </w:rPr>
        <w:t xml:space="preserve">ніж </w:t>
      </w:r>
      <w:r w:rsidRPr="00445313">
        <w:rPr>
          <w:rFonts w:ascii="Arial" w:hAnsi="Arial" w:cs="Arial"/>
          <w:color w:val="2C2C2C"/>
          <w:sz w:val="21"/>
          <w:szCs w:val="21"/>
        </w:rPr>
        <w:t>1 мм, сталевих гофрованих листів з цинковим чи протикорозійним лакофарбовим покриттям або пластикових хвилястих листів.</w:t>
      </w:r>
    </w:p>
    <w:p w14:paraId="5105237C" w14:textId="77777777" w:rsidR="0005794D" w:rsidRPr="00445313" w:rsidRDefault="00026420" w:rsidP="00AD2EDF">
      <w:pPr>
        <w:pStyle w:val="a5"/>
        <w:numPr>
          <w:ilvl w:val="2"/>
          <w:numId w:val="48"/>
        </w:numPr>
        <w:tabs>
          <w:tab w:val="left" w:pos="1923"/>
        </w:tabs>
        <w:spacing w:line="288" w:lineRule="auto"/>
        <w:ind w:left="0" w:firstLine="720"/>
        <w:rPr>
          <w:rFonts w:ascii="Arial" w:hAnsi="Arial" w:cs="Arial"/>
          <w:b/>
          <w:color w:val="2C2C2C"/>
          <w:sz w:val="21"/>
          <w:szCs w:val="21"/>
        </w:rPr>
      </w:pPr>
      <w:r w:rsidRPr="00445313">
        <w:rPr>
          <w:rFonts w:ascii="Arial" w:hAnsi="Arial" w:cs="Arial"/>
          <w:color w:val="2C2C2C"/>
          <w:sz w:val="21"/>
          <w:szCs w:val="21"/>
        </w:rPr>
        <w:t>Кріплення обшивки до каркасів баштових градирень слід виконувати із застосуванням метизів із цинковим покриттям.</w:t>
      </w:r>
    </w:p>
    <w:p w14:paraId="4D2F2F8D" w14:textId="6F7648B1" w:rsidR="0005794D" w:rsidRPr="00445313" w:rsidRDefault="00026420" w:rsidP="00AD2EDF">
      <w:pPr>
        <w:pStyle w:val="a5"/>
        <w:numPr>
          <w:ilvl w:val="2"/>
          <w:numId w:val="48"/>
        </w:numPr>
        <w:tabs>
          <w:tab w:val="left" w:pos="1923"/>
        </w:tabs>
        <w:spacing w:line="288" w:lineRule="auto"/>
        <w:ind w:left="0" w:firstLine="720"/>
        <w:rPr>
          <w:rFonts w:ascii="Arial" w:hAnsi="Arial" w:cs="Arial"/>
          <w:b/>
          <w:color w:val="2C2C2C"/>
          <w:sz w:val="21"/>
          <w:szCs w:val="21"/>
        </w:rPr>
      </w:pPr>
      <w:r w:rsidRPr="00445313">
        <w:rPr>
          <w:rFonts w:ascii="Arial" w:hAnsi="Arial" w:cs="Arial"/>
          <w:color w:val="2C2C2C"/>
          <w:sz w:val="21"/>
          <w:szCs w:val="21"/>
        </w:rPr>
        <w:t>Товщину залізобетонної монолітної оболонки витяжної башти слід приймати не менше</w:t>
      </w:r>
      <w:r w:rsidR="005F02C3">
        <w:rPr>
          <w:rFonts w:ascii="Arial" w:hAnsi="Arial" w:cs="Arial"/>
          <w:color w:val="2C2C2C"/>
          <w:sz w:val="21"/>
          <w:szCs w:val="21"/>
        </w:rPr>
        <w:t xml:space="preserve"> ніж </w:t>
      </w:r>
      <w:r w:rsidRPr="00445313">
        <w:rPr>
          <w:rFonts w:ascii="Arial" w:hAnsi="Arial" w:cs="Arial"/>
          <w:color w:val="2C2C2C"/>
          <w:sz w:val="21"/>
          <w:szCs w:val="21"/>
        </w:rPr>
        <w:t>0,16 м.</w:t>
      </w:r>
    </w:p>
    <w:p w14:paraId="26401675" w14:textId="20FD4BB3" w:rsidR="0005794D" w:rsidRPr="00445313" w:rsidRDefault="00026420" w:rsidP="00F978C0">
      <w:pPr>
        <w:pStyle w:val="a3"/>
        <w:spacing w:line="288" w:lineRule="auto"/>
        <w:ind w:left="0" w:firstLine="720"/>
        <w:rPr>
          <w:rFonts w:ascii="Arial" w:hAnsi="Arial" w:cs="Arial"/>
          <w:sz w:val="21"/>
          <w:szCs w:val="21"/>
        </w:rPr>
      </w:pPr>
      <w:r w:rsidRPr="00445313">
        <w:rPr>
          <w:rFonts w:ascii="Arial" w:hAnsi="Arial" w:cs="Arial"/>
          <w:color w:val="2C2C2C"/>
          <w:sz w:val="21"/>
          <w:szCs w:val="21"/>
        </w:rPr>
        <w:t>Товщину захисного шару бетону для монолітних оболонок завтовшки</w:t>
      </w:r>
      <w:r w:rsidRPr="00445313">
        <w:rPr>
          <w:rFonts w:ascii="Arial" w:hAnsi="Arial" w:cs="Arial"/>
          <w:color w:val="2C2C2C"/>
          <w:spacing w:val="40"/>
          <w:sz w:val="21"/>
          <w:szCs w:val="21"/>
        </w:rPr>
        <w:t xml:space="preserve"> </w:t>
      </w:r>
      <w:r w:rsidR="005F02C3">
        <w:rPr>
          <w:rFonts w:ascii="Arial" w:hAnsi="Arial" w:cs="Arial"/>
          <w:color w:val="2C2C2C"/>
          <w:spacing w:val="40"/>
          <w:sz w:val="21"/>
          <w:szCs w:val="21"/>
        </w:rPr>
        <w:t>(</w:t>
      </w:r>
      <w:r w:rsidRPr="00445313">
        <w:rPr>
          <w:rFonts w:ascii="Arial" w:hAnsi="Arial" w:cs="Arial"/>
          <w:color w:val="2C2C2C"/>
          <w:sz w:val="21"/>
          <w:szCs w:val="21"/>
        </w:rPr>
        <w:t>0,16</w:t>
      </w:r>
      <w:r w:rsidR="005F02C3">
        <w:rPr>
          <w:rFonts w:ascii="Arial" w:hAnsi="Arial" w:cs="Arial"/>
          <w:color w:val="2C2C2C"/>
          <w:sz w:val="21"/>
          <w:szCs w:val="21"/>
        </w:rPr>
        <w:t>–</w:t>
      </w:r>
      <w:r w:rsidRPr="00445313">
        <w:rPr>
          <w:rFonts w:ascii="Arial" w:hAnsi="Arial" w:cs="Arial"/>
          <w:color w:val="2C2C2C"/>
          <w:sz w:val="21"/>
          <w:szCs w:val="21"/>
        </w:rPr>
        <w:t>0,2</w:t>
      </w:r>
      <w:r w:rsidR="005F02C3">
        <w:rPr>
          <w:rFonts w:ascii="Arial" w:hAnsi="Arial" w:cs="Arial"/>
          <w:color w:val="2C2C2C"/>
          <w:sz w:val="21"/>
          <w:szCs w:val="21"/>
        </w:rPr>
        <w:t>)</w:t>
      </w:r>
      <w:r w:rsidRPr="00445313">
        <w:rPr>
          <w:rFonts w:ascii="Arial" w:hAnsi="Arial" w:cs="Arial"/>
          <w:color w:val="2C2C2C"/>
          <w:sz w:val="21"/>
          <w:szCs w:val="21"/>
        </w:rPr>
        <w:t xml:space="preserve"> м,</w:t>
      </w:r>
      <w:r w:rsidRPr="00445313">
        <w:rPr>
          <w:rFonts w:ascii="Arial" w:hAnsi="Arial" w:cs="Arial"/>
          <w:color w:val="2C2C2C"/>
          <w:spacing w:val="40"/>
          <w:sz w:val="21"/>
          <w:szCs w:val="21"/>
        </w:rPr>
        <w:t xml:space="preserve"> </w:t>
      </w:r>
      <w:r w:rsidRPr="00445313">
        <w:rPr>
          <w:rFonts w:ascii="Arial" w:hAnsi="Arial" w:cs="Arial"/>
          <w:color w:val="2C2C2C"/>
          <w:sz w:val="21"/>
          <w:szCs w:val="21"/>
        </w:rPr>
        <w:t>а</w:t>
      </w:r>
      <w:r w:rsidRPr="00445313">
        <w:rPr>
          <w:rFonts w:ascii="Arial" w:hAnsi="Arial" w:cs="Arial"/>
          <w:color w:val="2C2C2C"/>
          <w:spacing w:val="40"/>
          <w:sz w:val="21"/>
          <w:szCs w:val="21"/>
        </w:rPr>
        <w:t xml:space="preserve"> </w:t>
      </w:r>
      <w:r w:rsidRPr="00445313">
        <w:rPr>
          <w:rFonts w:ascii="Arial" w:hAnsi="Arial" w:cs="Arial"/>
          <w:color w:val="2C2C2C"/>
          <w:sz w:val="21"/>
          <w:szCs w:val="21"/>
        </w:rPr>
        <w:t>також</w:t>
      </w:r>
      <w:r w:rsidRPr="00445313">
        <w:rPr>
          <w:rFonts w:ascii="Arial" w:hAnsi="Arial" w:cs="Arial"/>
          <w:color w:val="2C2C2C"/>
          <w:spacing w:val="40"/>
          <w:sz w:val="21"/>
          <w:szCs w:val="21"/>
        </w:rPr>
        <w:t xml:space="preserve"> </w:t>
      </w:r>
      <w:r w:rsidRPr="00445313">
        <w:rPr>
          <w:rFonts w:ascii="Arial" w:hAnsi="Arial" w:cs="Arial"/>
          <w:color w:val="2C2C2C"/>
          <w:sz w:val="21"/>
          <w:szCs w:val="21"/>
        </w:rPr>
        <w:t>для</w:t>
      </w:r>
      <w:r w:rsidRPr="00445313">
        <w:rPr>
          <w:rFonts w:ascii="Arial" w:hAnsi="Arial" w:cs="Arial"/>
          <w:color w:val="2C2C2C"/>
          <w:spacing w:val="40"/>
          <w:sz w:val="21"/>
          <w:szCs w:val="21"/>
        </w:rPr>
        <w:t xml:space="preserve"> </w:t>
      </w:r>
      <w:r w:rsidRPr="00445313">
        <w:rPr>
          <w:rFonts w:ascii="Arial" w:hAnsi="Arial" w:cs="Arial"/>
          <w:color w:val="2C2C2C"/>
          <w:sz w:val="21"/>
          <w:szCs w:val="21"/>
        </w:rPr>
        <w:t>збірних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елементів</w:t>
      </w:r>
      <w:r w:rsidRPr="00445313">
        <w:rPr>
          <w:rFonts w:ascii="Arial" w:hAnsi="Arial" w:cs="Arial"/>
          <w:color w:val="2C2C2C"/>
          <w:spacing w:val="74"/>
          <w:sz w:val="21"/>
          <w:szCs w:val="21"/>
        </w:rPr>
        <w:t xml:space="preserve"> </w:t>
      </w:r>
      <w:r w:rsidRPr="00445313">
        <w:rPr>
          <w:rFonts w:ascii="Arial" w:hAnsi="Arial" w:cs="Arial"/>
          <w:color w:val="2C2C2C"/>
          <w:sz w:val="21"/>
          <w:szCs w:val="21"/>
        </w:rPr>
        <w:t>слід</w:t>
      </w:r>
      <w:r w:rsidRPr="00445313">
        <w:rPr>
          <w:rFonts w:ascii="Arial" w:hAnsi="Arial" w:cs="Arial"/>
          <w:color w:val="2C2C2C"/>
          <w:spacing w:val="40"/>
          <w:sz w:val="21"/>
          <w:szCs w:val="21"/>
        </w:rPr>
        <w:t xml:space="preserve"> </w:t>
      </w:r>
      <w:r w:rsidRPr="00445313">
        <w:rPr>
          <w:rFonts w:ascii="Arial" w:hAnsi="Arial" w:cs="Arial"/>
          <w:color w:val="2C2C2C"/>
          <w:sz w:val="21"/>
          <w:szCs w:val="21"/>
        </w:rPr>
        <w:t>приймати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не</w:t>
      </w:r>
      <w:r w:rsidRPr="00445313">
        <w:rPr>
          <w:rFonts w:ascii="Arial" w:hAnsi="Arial" w:cs="Arial"/>
          <w:color w:val="2C2C2C"/>
          <w:spacing w:val="40"/>
          <w:sz w:val="21"/>
          <w:szCs w:val="21"/>
        </w:rPr>
        <w:t xml:space="preserve"> </w:t>
      </w:r>
      <w:r w:rsidRPr="00445313">
        <w:rPr>
          <w:rFonts w:ascii="Arial" w:hAnsi="Arial" w:cs="Arial"/>
          <w:color w:val="2C2C2C"/>
          <w:sz w:val="21"/>
          <w:szCs w:val="21"/>
        </w:rPr>
        <w:t>менше</w:t>
      </w:r>
      <w:r w:rsidRPr="00445313">
        <w:rPr>
          <w:rFonts w:ascii="Arial" w:hAnsi="Arial" w:cs="Arial"/>
          <w:color w:val="2C2C2C"/>
          <w:spacing w:val="40"/>
          <w:sz w:val="21"/>
          <w:szCs w:val="21"/>
        </w:rPr>
        <w:t xml:space="preserve"> </w:t>
      </w:r>
      <w:r w:rsidRPr="00445313">
        <w:rPr>
          <w:rFonts w:ascii="Arial" w:hAnsi="Arial" w:cs="Arial"/>
          <w:color w:val="2C2C2C"/>
          <w:sz w:val="21"/>
          <w:szCs w:val="21"/>
        </w:rPr>
        <w:t>25 мм, а для оболонок більше 0,2 м</w:t>
      </w:r>
      <w:r w:rsidR="005F02C3">
        <w:rPr>
          <w:rFonts w:ascii="Arial" w:hAnsi="Arial" w:cs="Arial"/>
          <w:color w:val="2C2C2C"/>
          <w:sz w:val="21"/>
          <w:szCs w:val="21"/>
        </w:rPr>
        <w:t xml:space="preserve"> –</w:t>
      </w:r>
      <w:r w:rsidRPr="00445313">
        <w:rPr>
          <w:rFonts w:ascii="Arial" w:hAnsi="Arial" w:cs="Arial"/>
          <w:color w:val="2C2C2C"/>
          <w:sz w:val="21"/>
          <w:szCs w:val="21"/>
        </w:rPr>
        <w:t xml:space="preserve"> не менше </w:t>
      </w:r>
      <w:r w:rsidR="005F02C3">
        <w:rPr>
          <w:rFonts w:ascii="Arial" w:hAnsi="Arial" w:cs="Arial"/>
          <w:color w:val="2C2C2C"/>
          <w:sz w:val="21"/>
          <w:szCs w:val="21"/>
        </w:rPr>
        <w:t xml:space="preserve">ніж </w:t>
      </w:r>
      <w:r w:rsidRPr="00445313">
        <w:rPr>
          <w:rFonts w:ascii="Arial" w:hAnsi="Arial" w:cs="Arial"/>
          <w:color w:val="2C2C2C"/>
          <w:sz w:val="21"/>
          <w:szCs w:val="21"/>
        </w:rPr>
        <w:t>35 мм.</w:t>
      </w:r>
    </w:p>
    <w:p w14:paraId="03AA3F01" w14:textId="77777777" w:rsidR="0005794D" w:rsidRPr="00445313" w:rsidRDefault="00026420" w:rsidP="00AD2EDF">
      <w:pPr>
        <w:pStyle w:val="a5"/>
        <w:numPr>
          <w:ilvl w:val="2"/>
          <w:numId w:val="48"/>
        </w:numPr>
        <w:tabs>
          <w:tab w:val="left" w:pos="1923"/>
        </w:tabs>
        <w:spacing w:line="288" w:lineRule="auto"/>
        <w:ind w:left="0" w:firstLine="720"/>
        <w:rPr>
          <w:rFonts w:ascii="Arial" w:hAnsi="Arial" w:cs="Arial"/>
          <w:b/>
          <w:color w:val="2C2C2C"/>
          <w:sz w:val="21"/>
          <w:szCs w:val="21"/>
        </w:rPr>
      </w:pPr>
      <w:r w:rsidRPr="00445313">
        <w:rPr>
          <w:rFonts w:ascii="Arial" w:hAnsi="Arial" w:cs="Arial"/>
          <w:color w:val="2C2C2C"/>
          <w:sz w:val="21"/>
          <w:szCs w:val="21"/>
        </w:rPr>
        <w:t>Опори під залізобетонну башту і зрошувальні пристрої слід виконувати зі збірного залізобетону.</w:t>
      </w:r>
    </w:p>
    <w:p w14:paraId="68FD189F" w14:textId="1A2FB246"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У верхній частині залізобетонної оболонки витяжної башти слід передбачати кільце жорсткості, ширина якого повинна бути не менше </w:t>
      </w:r>
      <w:r w:rsidR="005F02C3">
        <w:rPr>
          <w:rFonts w:ascii="Arial" w:hAnsi="Arial" w:cs="Arial"/>
          <w:color w:val="2C2C2C"/>
          <w:sz w:val="21"/>
          <w:szCs w:val="21"/>
        </w:rPr>
        <w:t xml:space="preserve">ніж </w:t>
      </w:r>
      <w:r w:rsidRPr="00445313">
        <w:rPr>
          <w:rFonts w:ascii="Arial" w:hAnsi="Arial" w:cs="Arial"/>
          <w:color w:val="2C2C2C"/>
          <w:sz w:val="21"/>
          <w:szCs w:val="21"/>
        </w:rPr>
        <w:t>1</w:t>
      </w:r>
      <w:r w:rsidRPr="00445313">
        <w:rPr>
          <w:rFonts w:ascii="Arial" w:hAnsi="Arial" w:cs="Arial"/>
          <w:color w:val="2C2C2C"/>
          <w:spacing w:val="40"/>
          <w:sz w:val="21"/>
          <w:szCs w:val="21"/>
        </w:rPr>
        <w:t xml:space="preserve"> </w:t>
      </w:r>
      <w:r w:rsidRPr="00445313">
        <w:rPr>
          <w:rFonts w:ascii="Arial" w:hAnsi="Arial" w:cs="Arial"/>
          <w:color w:val="2C2C2C"/>
          <w:sz w:val="21"/>
          <w:szCs w:val="21"/>
        </w:rPr>
        <w:t>м.</w:t>
      </w:r>
    </w:p>
    <w:p w14:paraId="50A67316" w14:textId="27CF9494"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У верхній частині витяжних башт слід передбачати </w:t>
      </w:r>
      <w:r w:rsidR="00227F84">
        <w:rPr>
          <w:rFonts w:ascii="Arial" w:hAnsi="Arial" w:cs="Arial"/>
          <w:color w:val="2C2C2C"/>
          <w:sz w:val="21"/>
          <w:szCs w:val="21"/>
        </w:rPr>
        <w:t>площадки</w:t>
      </w:r>
      <w:r w:rsidRPr="00445313">
        <w:rPr>
          <w:rFonts w:ascii="Arial" w:hAnsi="Arial" w:cs="Arial"/>
          <w:color w:val="2C2C2C"/>
          <w:sz w:val="21"/>
          <w:szCs w:val="21"/>
        </w:rPr>
        <w:t xml:space="preserve"> для підвішування люльок п</w:t>
      </w:r>
      <w:r w:rsidR="005F02C3">
        <w:rPr>
          <w:rFonts w:ascii="Arial" w:hAnsi="Arial" w:cs="Arial"/>
          <w:color w:val="2C2C2C"/>
          <w:sz w:val="21"/>
          <w:szCs w:val="21"/>
        </w:rPr>
        <w:t>ід час</w:t>
      </w:r>
      <w:r w:rsidRPr="00445313">
        <w:rPr>
          <w:rFonts w:ascii="Arial" w:hAnsi="Arial" w:cs="Arial"/>
          <w:color w:val="2C2C2C"/>
          <w:sz w:val="21"/>
          <w:szCs w:val="21"/>
        </w:rPr>
        <w:t xml:space="preserve"> виконанн</w:t>
      </w:r>
      <w:r w:rsidR="005F02C3">
        <w:rPr>
          <w:rFonts w:ascii="Arial" w:hAnsi="Arial" w:cs="Arial"/>
          <w:color w:val="2C2C2C"/>
          <w:sz w:val="21"/>
          <w:szCs w:val="21"/>
        </w:rPr>
        <w:t>я</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ремонтних робіт, а також для встановлення освітлювальних приладів для забезпечення безпеки повітряних суден. У градирнях із залізобетонними витяжними баштами допускається поєднувати ці </w:t>
      </w:r>
      <w:r w:rsidR="00227F84">
        <w:rPr>
          <w:rFonts w:ascii="Arial" w:hAnsi="Arial" w:cs="Arial"/>
          <w:color w:val="2C2C2C"/>
          <w:sz w:val="21"/>
          <w:szCs w:val="21"/>
        </w:rPr>
        <w:t>площад</w:t>
      </w:r>
      <w:r w:rsidR="00E53A08">
        <w:rPr>
          <w:rFonts w:ascii="Arial" w:hAnsi="Arial" w:cs="Arial"/>
          <w:color w:val="2C2C2C"/>
          <w:sz w:val="21"/>
          <w:szCs w:val="21"/>
        </w:rPr>
        <w:t>ки</w:t>
      </w:r>
      <w:r w:rsidRPr="00445313">
        <w:rPr>
          <w:rFonts w:ascii="Arial" w:hAnsi="Arial" w:cs="Arial"/>
          <w:color w:val="2C2C2C"/>
          <w:sz w:val="21"/>
          <w:szCs w:val="21"/>
        </w:rPr>
        <w:t xml:space="preserve"> з кільцями жорсткості.</w:t>
      </w:r>
    </w:p>
    <w:p w14:paraId="1C99FF57" w14:textId="7777777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Для входу на верхню </w:t>
      </w:r>
      <w:r w:rsidRPr="00B86142">
        <w:rPr>
          <w:rFonts w:ascii="Arial" w:hAnsi="Arial" w:cs="Arial"/>
          <w:color w:val="2C2C2C"/>
          <w:sz w:val="21"/>
          <w:szCs w:val="21"/>
        </w:rPr>
        <w:t>площадку</w:t>
      </w:r>
      <w:r w:rsidRPr="00445313">
        <w:rPr>
          <w:rFonts w:ascii="Arial" w:hAnsi="Arial" w:cs="Arial"/>
          <w:color w:val="2C2C2C"/>
          <w:sz w:val="21"/>
          <w:szCs w:val="21"/>
        </w:rPr>
        <w:t xml:space="preserve"> витяжної башти та охолоджувального агрегата для води необхідно передбачити сходи з</w:t>
      </w:r>
      <w:r w:rsidRPr="00445313">
        <w:rPr>
          <w:rFonts w:ascii="Arial" w:hAnsi="Arial" w:cs="Arial"/>
          <w:color w:val="2C2C2C"/>
          <w:spacing w:val="40"/>
          <w:sz w:val="21"/>
          <w:szCs w:val="21"/>
        </w:rPr>
        <w:t xml:space="preserve"> </w:t>
      </w:r>
      <w:r w:rsidRPr="00445313">
        <w:rPr>
          <w:rFonts w:ascii="Arial" w:hAnsi="Arial" w:cs="Arial"/>
          <w:color w:val="2C2C2C"/>
          <w:sz w:val="21"/>
          <w:szCs w:val="21"/>
        </w:rPr>
        <w:t>огорожею та проміжними площадками.</w:t>
      </w:r>
    </w:p>
    <w:p w14:paraId="3063EC1B" w14:textId="6183C95B" w:rsidR="0005794D" w:rsidRPr="00F978C0" w:rsidRDefault="00026420" w:rsidP="00AD2EDF">
      <w:pPr>
        <w:pStyle w:val="a5"/>
        <w:numPr>
          <w:ilvl w:val="2"/>
          <w:numId w:val="48"/>
        </w:numPr>
        <w:tabs>
          <w:tab w:val="left" w:pos="2067"/>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На</w:t>
      </w:r>
      <w:r w:rsidRPr="00445313">
        <w:rPr>
          <w:rFonts w:ascii="Arial" w:hAnsi="Arial" w:cs="Arial"/>
          <w:color w:val="2C2C2C"/>
          <w:spacing w:val="64"/>
          <w:sz w:val="21"/>
          <w:szCs w:val="21"/>
        </w:rPr>
        <w:t xml:space="preserve"> </w:t>
      </w:r>
      <w:r w:rsidRPr="00445313">
        <w:rPr>
          <w:rFonts w:ascii="Arial" w:hAnsi="Arial" w:cs="Arial"/>
          <w:color w:val="2C2C2C"/>
          <w:sz w:val="21"/>
          <w:szCs w:val="21"/>
        </w:rPr>
        <w:t>площадках</w:t>
      </w:r>
      <w:r w:rsidRPr="00445313">
        <w:rPr>
          <w:rFonts w:ascii="Arial" w:hAnsi="Arial" w:cs="Arial"/>
          <w:color w:val="2C2C2C"/>
          <w:spacing w:val="66"/>
          <w:sz w:val="21"/>
          <w:szCs w:val="21"/>
        </w:rPr>
        <w:t xml:space="preserve"> </w:t>
      </w:r>
      <w:r w:rsidRPr="00445313">
        <w:rPr>
          <w:rFonts w:ascii="Arial" w:hAnsi="Arial" w:cs="Arial"/>
          <w:color w:val="2C2C2C"/>
          <w:sz w:val="21"/>
          <w:szCs w:val="21"/>
        </w:rPr>
        <w:t>має</w:t>
      </w:r>
      <w:r w:rsidRPr="00445313">
        <w:rPr>
          <w:rFonts w:ascii="Arial" w:hAnsi="Arial" w:cs="Arial"/>
          <w:color w:val="2C2C2C"/>
          <w:spacing w:val="66"/>
          <w:sz w:val="21"/>
          <w:szCs w:val="21"/>
        </w:rPr>
        <w:t xml:space="preserve"> </w:t>
      </w:r>
      <w:r w:rsidRPr="00445313">
        <w:rPr>
          <w:rFonts w:ascii="Arial" w:hAnsi="Arial" w:cs="Arial"/>
          <w:color w:val="2C2C2C"/>
          <w:sz w:val="21"/>
          <w:szCs w:val="21"/>
        </w:rPr>
        <w:t>бути</w:t>
      </w:r>
      <w:r w:rsidRPr="00445313">
        <w:rPr>
          <w:rFonts w:ascii="Arial" w:hAnsi="Arial" w:cs="Arial"/>
          <w:color w:val="2C2C2C"/>
          <w:spacing w:val="66"/>
          <w:sz w:val="21"/>
          <w:szCs w:val="21"/>
        </w:rPr>
        <w:t xml:space="preserve"> </w:t>
      </w:r>
      <w:r w:rsidRPr="00445313">
        <w:rPr>
          <w:rFonts w:ascii="Arial" w:hAnsi="Arial" w:cs="Arial"/>
          <w:color w:val="2C2C2C"/>
          <w:sz w:val="21"/>
          <w:szCs w:val="21"/>
        </w:rPr>
        <w:t>огорожа,</w:t>
      </w:r>
      <w:r w:rsidRPr="00445313">
        <w:rPr>
          <w:rFonts w:ascii="Arial" w:hAnsi="Arial" w:cs="Arial"/>
          <w:color w:val="2C2C2C"/>
          <w:spacing w:val="68"/>
          <w:sz w:val="21"/>
          <w:szCs w:val="21"/>
        </w:rPr>
        <w:t xml:space="preserve"> </w:t>
      </w:r>
      <w:r w:rsidRPr="00445313">
        <w:rPr>
          <w:rFonts w:ascii="Arial" w:hAnsi="Arial" w:cs="Arial"/>
          <w:color w:val="2C2C2C"/>
          <w:sz w:val="21"/>
          <w:szCs w:val="21"/>
        </w:rPr>
        <w:t>яку</w:t>
      </w:r>
      <w:r w:rsidRPr="00445313">
        <w:rPr>
          <w:rFonts w:ascii="Arial" w:hAnsi="Arial" w:cs="Arial"/>
          <w:color w:val="2C2C2C"/>
          <w:spacing w:val="67"/>
          <w:sz w:val="21"/>
          <w:szCs w:val="21"/>
        </w:rPr>
        <w:t xml:space="preserve"> </w:t>
      </w:r>
      <w:r w:rsidRPr="00445313">
        <w:rPr>
          <w:rFonts w:ascii="Arial" w:hAnsi="Arial" w:cs="Arial"/>
          <w:color w:val="2C2C2C"/>
          <w:sz w:val="21"/>
          <w:szCs w:val="21"/>
        </w:rPr>
        <w:t>слід</w:t>
      </w:r>
      <w:r w:rsidRPr="00445313">
        <w:rPr>
          <w:rFonts w:ascii="Arial" w:hAnsi="Arial" w:cs="Arial"/>
          <w:color w:val="2C2C2C"/>
          <w:spacing w:val="67"/>
          <w:sz w:val="21"/>
          <w:szCs w:val="21"/>
        </w:rPr>
        <w:t xml:space="preserve"> </w:t>
      </w:r>
      <w:r w:rsidRPr="00445313">
        <w:rPr>
          <w:rFonts w:ascii="Arial" w:hAnsi="Arial" w:cs="Arial"/>
          <w:color w:val="2C2C2C"/>
          <w:sz w:val="21"/>
          <w:szCs w:val="21"/>
        </w:rPr>
        <w:t>приймати</w:t>
      </w:r>
      <w:r w:rsidRPr="00445313">
        <w:rPr>
          <w:rFonts w:ascii="Arial" w:hAnsi="Arial" w:cs="Arial"/>
          <w:color w:val="2C2C2C"/>
          <w:spacing w:val="68"/>
          <w:sz w:val="21"/>
          <w:szCs w:val="21"/>
        </w:rPr>
        <w:t xml:space="preserve"> </w:t>
      </w:r>
      <w:r w:rsidRPr="00445313">
        <w:rPr>
          <w:rFonts w:ascii="Arial" w:hAnsi="Arial" w:cs="Arial"/>
          <w:color w:val="2C2C2C"/>
          <w:sz w:val="21"/>
          <w:szCs w:val="21"/>
        </w:rPr>
        <w:t>згідно</w:t>
      </w:r>
      <w:r w:rsidRPr="00445313">
        <w:rPr>
          <w:rFonts w:ascii="Arial" w:hAnsi="Arial" w:cs="Arial"/>
          <w:color w:val="2C2C2C"/>
          <w:spacing w:val="65"/>
          <w:sz w:val="21"/>
          <w:szCs w:val="21"/>
        </w:rPr>
        <w:t xml:space="preserve"> </w:t>
      </w:r>
      <w:r w:rsidRPr="00445313">
        <w:rPr>
          <w:rFonts w:ascii="Arial" w:hAnsi="Arial" w:cs="Arial"/>
          <w:color w:val="2C2C2C"/>
          <w:spacing w:val="-10"/>
          <w:sz w:val="21"/>
          <w:szCs w:val="21"/>
        </w:rPr>
        <w:t>з</w:t>
      </w:r>
      <w:r w:rsidR="00F978C0">
        <w:rPr>
          <w:rFonts w:ascii="Arial" w:hAnsi="Arial" w:cs="Arial"/>
          <w:color w:val="2C2C2C"/>
          <w:spacing w:val="-10"/>
          <w:sz w:val="21"/>
          <w:szCs w:val="21"/>
        </w:rPr>
        <w:t xml:space="preserve"> </w:t>
      </w:r>
      <w:r w:rsidR="00225270">
        <w:rPr>
          <w:rFonts w:ascii="Arial" w:hAnsi="Arial" w:cs="Arial"/>
          <w:color w:val="2C2C2C"/>
          <w:spacing w:val="-10"/>
          <w:sz w:val="21"/>
          <w:szCs w:val="21"/>
          <w:lang w:val="ru-RU"/>
        </w:rPr>
        <w:t xml:space="preserve"> </w:t>
      </w:r>
      <w:hyperlink w:anchor="_bookmark8" w:history="1">
        <w:r w:rsidRPr="00F978C0">
          <w:rPr>
            <w:rFonts w:ascii="Arial" w:hAnsi="Arial" w:cs="Arial"/>
            <w:color w:val="2C2C2C"/>
            <w:sz w:val="21"/>
            <w:szCs w:val="21"/>
          </w:rPr>
          <w:t>5.21</w:t>
        </w:r>
      </w:hyperlink>
      <w:r w:rsidRPr="00F978C0">
        <w:rPr>
          <w:rFonts w:ascii="Arial" w:hAnsi="Arial" w:cs="Arial"/>
          <w:color w:val="2C2C2C"/>
          <w:spacing w:val="3"/>
          <w:sz w:val="21"/>
          <w:szCs w:val="21"/>
        </w:rPr>
        <w:t xml:space="preserve"> </w:t>
      </w:r>
      <w:r w:rsidRPr="00F978C0">
        <w:rPr>
          <w:rFonts w:ascii="Arial" w:hAnsi="Arial" w:cs="Arial"/>
          <w:color w:val="2C2C2C"/>
          <w:sz w:val="21"/>
          <w:szCs w:val="21"/>
        </w:rPr>
        <w:t>типу</w:t>
      </w:r>
      <w:r w:rsidRPr="00F978C0">
        <w:rPr>
          <w:rFonts w:ascii="Arial" w:hAnsi="Arial" w:cs="Arial"/>
          <w:color w:val="2C2C2C"/>
          <w:spacing w:val="5"/>
          <w:sz w:val="21"/>
          <w:szCs w:val="21"/>
        </w:rPr>
        <w:t xml:space="preserve"> </w:t>
      </w:r>
      <w:r w:rsidRPr="00F978C0">
        <w:rPr>
          <w:rFonts w:ascii="Arial" w:hAnsi="Arial" w:cs="Arial"/>
          <w:color w:val="2C2C2C"/>
          <w:sz w:val="21"/>
          <w:szCs w:val="21"/>
        </w:rPr>
        <w:t>ПЗ</w:t>
      </w:r>
      <w:r w:rsidRPr="00F978C0">
        <w:rPr>
          <w:rFonts w:ascii="Arial" w:hAnsi="Arial" w:cs="Arial"/>
          <w:color w:val="2C2C2C"/>
          <w:spacing w:val="7"/>
          <w:sz w:val="21"/>
          <w:szCs w:val="21"/>
        </w:rPr>
        <w:t xml:space="preserve"> </w:t>
      </w:r>
      <w:r w:rsidRPr="00F978C0">
        <w:rPr>
          <w:rFonts w:ascii="Arial" w:hAnsi="Arial" w:cs="Arial"/>
          <w:color w:val="2C2C2C"/>
          <w:sz w:val="21"/>
          <w:szCs w:val="21"/>
        </w:rPr>
        <w:t>заввишки</w:t>
      </w:r>
      <w:r w:rsidRPr="00F978C0">
        <w:rPr>
          <w:rFonts w:ascii="Arial" w:hAnsi="Arial" w:cs="Arial"/>
          <w:color w:val="2C2C2C"/>
          <w:spacing w:val="6"/>
          <w:sz w:val="21"/>
          <w:szCs w:val="21"/>
        </w:rPr>
        <w:t xml:space="preserve"> </w:t>
      </w:r>
      <w:r w:rsidRPr="00F978C0">
        <w:rPr>
          <w:rFonts w:ascii="Arial" w:hAnsi="Arial" w:cs="Arial"/>
          <w:color w:val="2C2C2C"/>
          <w:sz w:val="21"/>
          <w:szCs w:val="21"/>
        </w:rPr>
        <w:t>не</w:t>
      </w:r>
      <w:r w:rsidRPr="00F978C0">
        <w:rPr>
          <w:rFonts w:ascii="Arial" w:hAnsi="Arial" w:cs="Arial"/>
          <w:color w:val="2C2C2C"/>
          <w:spacing w:val="5"/>
          <w:sz w:val="21"/>
          <w:szCs w:val="21"/>
        </w:rPr>
        <w:t xml:space="preserve"> </w:t>
      </w:r>
      <w:r w:rsidRPr="00F978C0">
        <w:rPr>
          <w:rFonts w:ascii="Arial" w:hAnsi="Arial" w:cs="Arial"/>
          <w:color w:val="2C2C2C"/>
          <w:sz w:val="21"/>
          <w:szCs w:val="21"/>
        </w:rPr>
        <w:t>менше</w:t>
      </w:r>
      <w:r w:rsidRPr="00F978C0">
        <w:rPr>
          <w:rFonts w:ascii="Arial" w:hAnsi="Arial" w:cs="Arial"/>
          <w:color w:val="2C2C2C"/>
          <w:spacing w:val="5"/>
          <w:sz w:val="21"/>
          <w:szCs w:val="21"/>
        </w:rPr>
        <w:t xml:space="preserve"> </w:t>
      </w:r>
      <w:r w:rsidRPr="00F978C0">
        <w:rPr>
          <w:rFonts w:ascii="Arial" w:hAnsi="Arial" w:cs="Arial"/>
          <w:color w:val="2C2C2C"/>
          <w:sz w:val="21"/>
          <w:szCs w:val="21"/>
        </w:rPr>
        <w:t>ніж</w:t>
      </w:r>
      <w:r w:rsidRPr="00F978C0">
        <w:rPr>
          <w:rFonts w:ascii="Arial" w:hAnsi="Arial" w:cs="Arial"/>
          <w:color w:val="2C2C2C"/>
          <w:spacing w:val="4"/>
          <w:sz w:val="21"/>
          <w:szCs w:val="21"/>
        </w:rPr>
        <w:t xml:space="preserve"> </w:t>
      </w:r>
      <w:r w:rsidRPr="00F978C0">
        <w:rPr>
          <w:rFonts w:ascii="Arial" w:hAnsi="Arial" w:cs="Arial"/>
          <w:color w:val="2C2C2C"/>
          <w:sz w:val="21"/>
          <w:szCs w:val="21"/>
        </w:rPr>
        <w:t>1,2</w:t>
      </w:r>
      <w:r w:rsidRPr="00F978C0">
        <w:rPr>
          <w:rFonts w:ascii="Arial" w:hAnsi="Arial" w:cs="Arial"/>
          <w:color w:val="2C2C2C"/>
          <w:spacing w:val="17"/>
          <w:sz w:val="21"/>
          <w:szCs w:val="21"/>
        </w:rPr>
        <w:t xml:space="preserve"> </w:t>
      </w:r>
      <w:r w:rsidRPr="00F978C0">
        <w:rPr>
          <w:rFonts w:ascii="Arial" w:hAnsi="Arial" w:cs="Arial"/>
          <w:color w:val="2C2C2C"/>
          <w:spacing w:val="-5"/>
          <w:sz w:val="21"/>
          <w:szCs w:val="21"/>
        </w:rPr>
        <w:t>м.</w:t>
      </w:r>
    </w:p>
    <w:p w14:paraId="0465A5D9" w14:textId="77777777" w:rsidR="0005794D" w:rsidRPr="00445313" w:rsidRDefault="00026420" w:rsidP="00AD2EDF">
      <w:pPr>
        <w:pStyle w:val="a5"/>
        <w:numPr>
          <w:ilvl w:val="2"/>
          <w:numId w:val="48"/>
        </w:numPr>
        <w:tabs>
          <w:tab w:val="left" w:pos="2066"/>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Несний каркас охолоджувального агрегата для води слід проєктувати зі збірних або монолітних залізобетонних конструкцій.</w:t>
      </w:r>
    </w:p>
    <w:p w14:paraId="4A9827BC" w14:textId="77777777" w:rsidR="0005794D" w:rsidRPr="00445313" w:rsidRDefault="00026420" w:rsidP="00AD2EDF">
      <w:pPr>
        <w:pStyle w:val="a5"/>
        <w:numPr>
          <w:ilvl w:val="2"/>
          <w:numId w:val="48"/>
        </w:numPr>
        <w:tabs>
          <w:tab w:val="left" w:pos="2066"/>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На поверхні конструкцій витяжної башти рекомендується наносити захисні покриття:</w:t>
      </w:r>
    </w:p>
    <w:p w14:paraId="4A393016" w14:textId="06FE7C4F" w:rsidR="0005794D" w:rsidRPr="00445313" w:rsidRDefault="00E53A08" w:rsidP="00F978C0">
      <w:pPr>
        <w:pStyle w:val="a5"/>
        <w:tabs>
          <w:tab w:val="left" w:pos="1301"/>
        </w:tabs>
        <w:spacing w:line="293" w:lineRule="auto"/>
        <w:ind w:left="720" w:firstLine="0"/>
        <w:rPr>
          <w:rFonts w:ascii="Arial" w:hAnsi="Arial" w:cs="Arial"/>
          <w:color w:val="2C2C2C"/>
          <w:sz w:val="21"/>
          <w:szCs w:val="21"/>
        </w:rPr>
      </w:pPr>
      <w:r>
        <w:rPr>
          <w:rFonts w:ascii="Arial" w:hAnsi="Arial" w:cs="Arial"/>
          <w:color w:val="2C2C2C"/>
          <w:sz w:val="21"/>
          <w:szCs w:val="21"/>
        </w:rPr>
        <w:t>—</w:t>
      </w:r>
      <w:r w:rsidR="00F978C0">
        <w:rPr>
          <w:rFonts w:ascii="Arial" w:hAnsi="Arial" w:cs="Arial"/>
          <w:color w:val="2C2C2C"/>
          <w:sz w:val="21"/>
          <w:szCs w:val="21"/>
        </w:rPr>
        <w:t xml:space="preserve"> </w:t>
      </w:r>
      <w:r w:rsidR="00026420" w:rsidRPr="00445313">
        <w:rPr>
          <w:rFonts w:ascii="Arial" w:hAnsi="Arial" w:cs="Arial"/>
          <w:color w:val="2C2C2C"/>
          <w:sz w:val="21"/>
          <w:szCs w:val="21"/>
        </w:rPr>
        <w:t>на</w:t>
      </w:r>
      <w:r w:rsidR="00026420" w:rsidRPr="00445313">
        <w:rPr>
          <w:rFonts w:ascii="Arial" w:hAnsi="Arial" w:cs="Arial"/>
          <w:color w:val="2C2C2C"/>
          <w:spacing w:val="5"/>
          <w:sz w:val="21"/>
          <w:szCs w:val="21"/>
        </w:rPr>
        <w:t xml:space="preserve"> </w:t>
      </w:r>
      <w:r w:rsidR="00026420" w:rsidRPr="00445313">
        <w:rPr>
          <w:rFonts w:ascii="Arial" w:hAnsi="Arial" w:cs="Arial"/>
          <w:color w:val="2C2C2C"/>
          <w:sz w:val="21"/>
          <w:szCs w:val="21"/>
        </w:rPr>
        <w:t>внутрішню</w:t>
      </w:r>
      <w:r w:rsidR="00026420" w:rsidRPr="00445313">
        <w:rPr>
          <w:rFonts w:ascii="Arial" w:hAnsi="Arial" w:cs="Arial"/>
          <w:color w:val="2C2C2C"/>
          <w:spacing w:val="5"/>
          <w:sz w:val="21"/>
          <w:szCs w:val="21"/>
        </w:rPr>
        <w:t xml:space="preserve"> </w:t>
      </w:r>
      <w:r w:rsidR="00026420" w:rsidRPr="00445313">
        <w:rPr>
          <w:rFonts w:ascii="Arial" w:hAnsi="Arial" w:cs="Arial"/>
          <w:color w:val="2C2C2C"/>
          <w:sz w:val="21"/>
          <w:szCs w:val="21"/>
        </w:rPr>
        <w:t>поверхню</w:t>
      </w:r>
      <w:r w:rsidR="00026420" w:rsidRPr="00445313">
        <w:rPr>
          <w:rFonts w:ascii="Arial" w:hAnsi="Arial" w:cs="Arial"/>
          <w:color w:val="2C2C2C"/>
          <w:spacing w:val="13"/>
          <w:sz w:val="21"/>
          <w:szCs w:val="21"/>
        </w:rPr>
        <w:t xml:space="preserve"> </w:t>
      </w:r>
      <w:r w:rsidR="00026420" w:rsidRPr="00445313">
        <w:rPr>
          <w:rFonts w:ascii="Arial" w:hAnsi="Arial" w:cs="Arial"/>
          <w:color w:val="2C2C2C"/>
          <w:sz w:val="21"/>
          <w:szCs w:val="21"/>
        </w:rPr>
        <w:t>з</w:t>
      </w:r>
      <w:r w:rsidR="00026420" w:rsidRPr="00445313">
        <w:rPr>
          <w:rFonts w:ascii="Arial" w:hAnsi="Arial" w:cs="Arial"/>
          <w:color w:val="2C2C2C"/>
          <w:spacing w:val="5"/>
          <w:sz w:val="21"/>
          <w:szCs w:val="21"/>
        </w:rPr>
        <w:t xml:space="preserve"> </w:t>
      </w:r>
      <w:r w:rsidR="00026420" w:rsidRPr="00445313">
        <w:rPr>
          <w:rFonts w:ascii="Arial" w:hAnsi="Arial" w:cs="Arial"/>
          <w:color w:val="0D0D0D"/>
          <w:sz w:val="21"/>
          <w:szCs w:val="21"/>
        </w:rPr>
        <w:t>паро-</w:t>
      </w:r>
      <w:r w:rsidR="00026420" w:rsidRPr="00445313">
        <w:rPr>
          <w:rFonts w:ascii="Arial" w:hAnsi="Arial" w:cs="Arial"/>
          <w:color w:val="0D0D0D"/>
          <w:spacing w:val="8"/>
          <w:sz w:val="21"/>
          <w:szCs w:val="21"/>
        </w:rPr>
        <w:t xml:space="preserve"> </w:t>
      </w:r>
      <w:r w:rsidR="00026420" w:rsidRPr="00445313">
        <w:rPr>
          <w:rFonts w:ascii="Arial" w:hAnsi="Arial" w:cs="Arial"/>
          <w:color w:val="0D0D0D"/>
          <w:sz w:val="21"/>
          <w:szCs w:val="21"/>
        </w:rPr>
        <w:t>та</w:t>
      </w:r>
      <w:r w:rsidR="00026420" w:rsidRPr="00445313">
        <w:rPr>
          <w:rFonts w:ascii="Arial" w:hAnsi="Arial" w:cs="Arial"/>
          <w:color w:val="0D0D0D"/>
          <w:spacing w:val="7"/>
          <w:sz w:val="21"/>
          <w:szCs w:val="21"/>
        </w:rPr>
        <w:t xml:space="preserve"> </w:t>
      </w:r>
      <w:r w:rsidR="00026420" w:rsidRPr="00445313">
        <w:rPr>
          <w:rFonts w:ascii="Arial" w:hAnsi="Arial" w:cs="Arial"/>
          <w:color w:val="0D0D0D"/>
          <w:sz w:val="21"/>
          <w:szCs w:val="21"/>
        </w:rPr>
        <w:t>водонепроникних</w:t>
      </w:r>
      <w:r w:rsidR="00026420" w:rsidRPr="00445313">
        <w:rPr>
          <w:rFonts w:ascii="Arial" w:hAnsi="Arial" w:cs="Arial"/>
          <w:color w:val="0D0D0D"/>
          <w:spacing w:val="12"/>
          <w:sz w:val="21"/>
          <w:szCs w:val="21"/>
        </w:rPr>
        <w:t xml:space="preserve"> </w:t>
      </w:r>
      <w:r w:rsidR="00026420" w:rsidRPr="00445313">
        <w:rPr>
          <w:rFonts w:ascii="Arial" w:hAnsi="Arial" w:cs="Arial"/>
          <w:color w:val="2C2C2C"/>
          <w:spacing w:val="-2"/>
          <w:sz w:val="21"/>
          <w:szCs w:val="21"/>
        </w:rPr>
        <w:t>матеріалів;</w:t>
      </w:r>
    </w:p>
    <w:p w14:paraId="0EF69F33" w14:textId="6BF3A742" w:rsidR="0005794D" w:rsidRPr="00445313" w:rsidRDefault="00E53A08" w:rsidP="00F978C0">
      <w:pPr>
        <w:pStyle w:val="a5"/>
        <w:tabs>
          <w:tab w:val="left" w:pos="1300"/>
        </w:tabs>
        <w:spacing w:line="293" w:lineRule="auto"/>
        <w:ind w:left="0" w:firstLine="709"/>
        <w:rPr>
          <w:rFonts w:ascii="Arial" w:hAnsi="Arial" w:cs="Arial"/>
          <w:color w:val="2C2C2C"/>
          <w:sz w:val="21"/>
          <w:szCs w:val="21"/>
        </w:rPr>
      </w:pPr>
      <w:r>
        <w:rPr>
          <w:rFonts w:ascii="Arial" w:hAnsi="Arial" w:cs="Arial"/>
          <w:color w:val="2C2C2C"/>
          <w:sz w:val="21"/>
          <w:szCs w:val="21"/>
        </w:rPr>
        <w:t>—</w:t>
      </w:r>
      <w:r w:rsidR="00F978C0">
        <w:rPr>
          <w:rFonts w:ascii="Arial" w:hAnsi="Arial" w:cs="Arial"/>
          <w:color w:val="2C2C2C"/>
          <w:sz w:val="21"/>
          <w:szCs w:val="21"/>
        </w:rPr>
        <w:t xml:space="preserve"> </w:t>
      </w:r>
      <w:r w:rsidR="00026420" w:rsidRPr="00445313">
        <w:rPr>
          <w:rFonts w:ascii="Arial" w:hAnsi="Arial" w:cs="Arial"/>
          <w:color w:val="2C2C2C"/>
          <w:sz w:val="21"/>
          <w:szCs w:val="21"/>
        </w:rPr>
        <w:t>на зовнішню поверхню з паропроникних матеріалів (</w:t>
      </w:r>
      <w:r w:rsidR="00026420" w:rsidRPr="00445313">
        <w:rPr>
          <w:rFonts w:ascii="Arial" w:hAnsi="Arial" w:cs="Arial"/>
          <w:color w:val="0D0D0D"/>
          <w:sz w:val="21"/>
          <w:szCs w:val="21"/>
        </w:rPr>
        <w:t>органосілікатних, акрилових</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із</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сополімерами</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або</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інших</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матеріал</w:t>
      </w:r>
      <w:r w:rsidR="00026420" w:rsidRPr="00445313">
        <w:rPr>
          <w:rFonts w:ascii="Arial" w:hAnsi="Arial" w:cs="Arial"/>
          <w:color w:val="2C2C2C"/>
          <w:sz w:val="21"/>
          <w:szCs w:val="21"/>
        </w:rPr>
        <w:t>ів</w:t>
      </w:r>
      <w:r w:rsidR="00026420" w:rsidRPr="00445313">
        <w:rPr>
          <w:rFonts w:ascii="Arial" w:hAnsi="Arial" w:cs="Arial"/>
          <w:color w:val="2C2C2C"/>
          <w:spacing w:val="40"/>
          <w:sz w:val="21"/>
          <w:szCs w:val="21"/>
        </w:rPr>
        <w:t xml:space="preserve"> </w:t>
      </w:r>
      <w:r w:rsidR="00026420" w:rsidRPr="00445313">
        <w:rPr>
          <w:rFonts w:ascii="Arial" w:hAnsi="Arial" w:cs="Arial"/>
          <w:color w:val="2C2C2C"/>
          <w:sz w:val="21"/>
          <w:szCs w:val="21"/>
        </w:rPr>
        <w:t>з</w:t>
      </w:r>
      <w:r w:rsidR="00026420" w:rsidRPr="00445313">
        <w:rPr>
          <w:rFonts w:ascii="Arial" w:hAnsi="Arial" w:cs="Arial"/>
          <w:color w:val="2C2C2C"/>
          <w:spacing w:val="40"/>
          <w:sz w:val="21"/>
          <w:szCs w:val="21"/>
        </w:rPr>
        <w:t xml:space="preserve"> </w:t>
      </w:r>
      <w:r w:rsidR="00026420" w:rsidRPr="00445313">
        <w:rPr>
          <w:rFonts w:ascii="Arial" w:hAnsi="Arial" w:cs="Arial"/>
          <w:color w:val="2C2C2C"/>
          <w:sz w:val="21"/>
          <w:szCs w:val="21"/>
        </w:rPr>
        <w:t xml:space="preserve">подібними </w:t>
      </w:r>
      <w:r w:rsidR="00026420" w:rsidRPr="00445313">
        <w:rPr>
          <w:rFonts w:ascii="Arial" w:hAnsi="Arial" w:cs="Arial"/>
          <w:color w:val="2C2C2C"/>
          <w:spacing w:val="-2"/>
          <w:sz w:val="21"/>
          <w:szCs w:val="21"/>
        </w:rPr>
        <w:t>властивостями).</w:t>
      </w:r>
    </w:p>
    <w:p w14:paraId="26462DE3" w14:textId="1FAFA9A2"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Конструкції зрошувальних пристроїв дозволяється призначати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на основі теплових та техніко-економічних розрахунків і розрахункових параметрів зрошувальних приладів, що отримані за результатами</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випробувань. </w:t>
      </w:r>
      <w:r w:rsidR="00E53A08">
        <w:rPr>
          <w:rFonts w:ascii="Arial" w:hAnsi="Arial" w:cs="Arial"/>
          <w:color w:val="2C2C2C"/>
          <w:sz w:val="21"/>
          <w:szCs w:val="21"/>
        </w:rPr>
        <w:t>Р</w:t>
      </w:r>
      <w:r w:rsidRPr="00445313">
        <w:rPr>
          <w:rFonts w:ascii="Arial" w:hAnsi="Arial" w:cs="Arial"/>
          <w:color w:val="2C2C2C"/>
          <w:sz w:val="21"/>
          <w:szCs w:val="21"/>
        </w:rPr>
        <w:t xml:space="preserve">екомендується проєктувати градирні з застосуванням одно- або двоярусних зрошувальних пристроїв з полімерів. Проєктування зрошувального пристрою з трьома ярусами і більше дозволяється </w:t>
      </w:r>
      <w:r w:rsidR="00E53A08">
        <w:rPr>
          <w:rFonts w:ascii="Arial" w:hAnsi="Arial" w:cs="Arial"/>
          <w:color w:val="2C2C2C"/>
          <w:sz w:val="21"/>
          <w:szCs w:val="21"/>
        </w:rPr>
        <w:t xml:space="preserve">виконувати </w:t>
      </w:r>
      <w:r w:rsidRPr="00445313">
        <w:rPr>
          <w:rFonts w:ascii="Arial" w:hAnsi="Arial" w:cs="Arial"/>
          <w:color w:val="2C2C2C"/>
          <w:sz w:val="21"/>
          <w:szCs w:val="21"/>
        </w:rPr>
        <w:t xml:space="preserve"> тільки </w:t>
      </w:r>
      <w:r w:rsidR="00E53A08">
        <w:rPr>
          <w:rFonts w:ascii="Arial" w:hAnsi="Arial" w:cs="Arial"/>
          <w:color w:val="2C2C2C"/>
          <w:sz w:val="21"/>
          <w:szCs w:val="21"/>
        </w:rPr>
        <w:t xml:space="preserve">в разі </w:t>
      </w:r>
      <w:r w:rsidRPr="00445313">
        <w:rPr>
          <w:rFonts w:ascii="Arial" w:hAnsi="Arial" w:cs="Arial"/>
          <w:color w:val="2C2C2C"/>
          <w:sz w:val="21"/>
          <w:szCs w:val="21"/>
        </w:rPr>
        <w:t>обґрунтуванн</w:t>
      </w:r>
      <w:r w:rsidR="00E53A08">
        <w:rPr>
          <w:rFonts w:ascii="Arial" w:hAnsi="Arial" w:cs="Arial"/>
          <w:color w:val="2C2C2C"/>
          <w:sz w:val="21"/>
          <w:szCs w:val="21"/>
        </w:rPr>
        <w:t>я</w:t>
      </w:r>
      <w:r w:rsidRPr="00445313">
        <w:rPr>
          <w:rFonts w:ascii="Arial" w:hAnsi="Arial" w:cs="Arial"/>
          <w:color w:val="2C2C2C"/>
          <w:sz w:val="21"/>
          <w:szCs w:val="21"/>
        </w:rPr>
        <w:t xml:space="preserve"> достатньої ефективності охолодження води.</w:t>
      </w:r>
    </w:p>
    <w:p w14:paraId="67967DCA" w14:textId="20DE970C" w:rsidR="0005794D" w:rsidRPr="00F978C0"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Конструкції баштових градирень повинні розраховуватись на сполучення</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навантажень</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відповідно</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до</w:t>
      </w:r>
      <w:r w:rsidRPr="00445313">
        <w:rPr>
          <w:rFonts w:ascii="Arial" w:hAnsi="Arial" w:cs="Arial"/>
          <w:color w:val="2C2C2C"/>
          <w:spacing w:val="80"/>
          <w:w w:val="150"/>
          <w:sz w:val="21"/>
          <w:szCs w:val="21"/>
        </w:rPr>
        <w:t xml:space="preserve"> </w:t>
      </w:r>
      <w:hyperlink r:id="rId324" w:history="1">
        <w:r w:rsidRPr="006A49BC">
          <w:rPr>
            <w:rStyle w:val="af2"/>
            <w:rFonts w:ascii="Arial" w:hAnsi="Arial" w:cs="Arial"/>
            <w:sz w:val="21"/>
            <w:szCs w:val="21"/>
          </w:rPr>
          <w:t>ДБН</w:t>
        </w:r>
        <w:r w:rsidRPr="006A49BC">
          <w:rPr>
            <w:rStyle w:val="af2"/>
            <w:rFonts w:ascii="Arial" w:hAnsi="Arial" w:cs="Arial"/>
            <w:spacing w:val="18"/>
            <w:sz w:val="21"/>
            <w:szCs w:val="21"/>
          </w:rPr>
          <w:t xml:space="preserve"> </w:t>
        </w:r>
        <w:r w:rsidRPr="006A49BC">
          <w:rPr>
            <w:rStyle w:val="af2"/>
            <w:rFonts w:ascii="Arial" w:hAnsi="Arial" w:cs="Arial"/>
            <w:sz w:val="21"/>
            <w:szCs w:val="21"/>
          </w:rPr>
          <w:t>В.1.2-2</w:t>
        </w:r>
      </w:hyperlink>
      <w:r w:rsidRPr="00445313">
        <w:rPr>
          <w:rFonts w:ascii="Arial" w:hAnsi="Arial" w:cs="Arial"/>
          <w:color w:val="2C2C2C"/>
          <w:sz w:val="21"/>
          <w:szCs w:val="21"/>
        </w:rPr>
        <w:t>.</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Для</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градирень,</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що</w:t>
      </w:r>
      <w:r w:rsidR="00F978C0">
        <w:rPr>
          <w:rFonts w:ascii="Arial" w:hAnsi="Arial" w:cs="Arial"/>
          <w:color w:val="2C2C2C"/>
          <w:sz w:val="21"/>
          <w:szCs w:val="21"/>
        </w:rPr>
        <w:t xml:space="preserve"> </w:t>
      </w:r>
      <w:r w:rsidRPr="00F978C0">
        <w:rPr>
          <w:rFonts w:ascii="Arial" w:hAnsi="Arial" w:cs="Arial"/>
          <w:color w:val="2C2C2C"/>
          <w:sz w:val="21"/>
          <w:szCs w:val="21"/>
        </w:rPr>
        <w:t>працюють взимку, необхідно враховувати короткочасне навантаження від</w:t>
      </w:r>
      <w:r w:rsidRPr="00F978C0">
        <w:rPr>
          <w:rFonts w:ascii="Arial" w:hAnsi="Arial" w:cs="Arial"/>
          <w:color w:val="2C2C2C"/>
          <w:spacing w:val="80"/>
          <w:sz w:val="21"/>
          <w:szCs w:val="21"/>
        </w:rPr>
        <w:t xml:space="preserve"> </w:t>
      </w:r>
      <w:r w:rsidRPr="00F978C0">
        <w:rPr>
          <w:rFonts w:ascii="Arial" w:hAnsi="Arial" w:cs="Arial"/>
          <w:color w:val="2C2C2C"/>
          <w:sz w:val="21"/>
          <w:szCs w:val="21"/>
        </w:rPr>
        <w:t xml:space="preserve">ваги льоду: </w:t>
      </w:r>
      <w:r w:rsidR="00E53A08">
        <w:rPr>
          <w:rFonts w:ascii="Arial" w:hAnsi="Arial" w:cs="Arial"/>
          <w:color w:val="2C2C2C"/>
          <w:sz w:val="21"/>
          <w:szCs w:val="21"/>
        </w:rPr>
        <w:t xml:space="preserve">за </w:t>
      </w:r>
      <w:r w:rsidRPr="00F978C0">
        <w:rPr>
          <w:rFonts w:ascii="Arial" w:hAnsi="Arial" w:cs="Arial"/>
          <w:color w:val="2C2C2C"/>
          <w:sz w:val="21"/>
          <w:szCs w:val="21"/>
        </w:rPr>
        <w:t xml:space="preserve"> розрахунку сталевих каркасів витяжних башт </w:t>
      </w:r>
      <w:r w:rsidR="00E53A08">
        <w:rPr>
          <w:rFonts w:ascii="Arial" w:hAnsi="Arial" w:cs="Arial"/>
          <w:color w:val="2C2C2C"/>
          <w:sz w:val="21"/>
          <w:szCs w:val="21"/>
        </w:rPr>
        <w:t>–</w:t>
      </w:r>
      <w:r w:rsidRPr="00F978C0">
        <w:rPr>
          <w:rFonts w:ascii="Arial" w:hAnsi="Arial" w:cs="Arial"/>
          <w:color w:val="2C2C2C"/>
          <w:sz w:val="21"/>
          <w:szCs w:val="21"/>
        </w:rPr>
        <w:t xml:space="preserve"> 20</w:t>
      </w:r>
      <w:r w:rsidR="00E53A08">
        <w:rPr>
          <w:rFonts w:ascii="Arial" w:hAnsi="Arial" w:cs="Arial"/>
          <w:color w:val="2C2C2C"/>
          <w:sz w:val="21"/>
          <w:szCs w:val="21"/>
        </w:rPr>
        <w:t xml:space="preserve"> </w:t>
      </w:r>
      <w:r w:rsidRPr="00F978C0">
        <w:rPr>
          <w:rFonts w:ascii="Arial" w:hAnsi="Arial" w:cs="Arial"/>
          <w:color w:val="2C2C2C"/>
          <w:sz w:val="21"/>
          <w:szCs w:val="21"/>
        </w:rPr>
        <w:t>% від загальної ваги башти, а</w:t>
      </w:r>
      <w:r w:rsidR="00E53A08">
        <w:rPr>
          <w:rFonts w:ascii="Arial" w:hAnsi="Arial" w:cs="Arial"/>
          <w:color w:val="2C2C2C"/>
          <w:sz w:val="21"/>
          <w:szCs w:val="21"/>
        </w:rPr>
        <w:t xml:space="preserve"> за </w:t>
      </w:r>
      <w:r w:rsidRPr="00F978C0">
        <w:rPr>
          <w:rFonts w:ascii="Arial" w:hAnsi="Arial" w:cs="Arial"/>
          <w:color w:val="2C2C2C"/>
          <w:sz w:val="21"/>
          <w:szCs w:val="21"/>
        </w:rPr>
        <w:t xml:space="preserve"> розрахунку несної рами пристрою водяного охолодження </w:t>
      </w:r>
      <w:r w:rsidR="00E53A08">
        <w:rPr>
          <w:rFonts w:ascii="Arial" w:hAnsi="Arial" w:cs="Arial"/>
          <w:color w:val="2C2C2C"/>
          <w:sz w:val="21"/>
          <w:szCs w:val="21"/>
        </w:rPr>
        <w:t>–</w:t>
      </w:r>
      <w:r w:rsidRPr="00F978C0">
        <w:rPr>
          <w:rFonts w:ascii="Arial" w:hAnsi="Arial" w:cs="Arial"/>
          <w:color w:val="2C2C2C"/>
          <w:sz w:val="21"/>
          <w:szCs w:val="21"/>
        </w:rPr>
        <w:t xml:space="preserve"> розрахункове навантаження 3,5 кПа на площу зрошення.</w:t>
      </w:r>
    </w:p>
    <w:p w14:paraId="1364A260" w14:textId="77777777" w:rsidR="0005794D" w:rsidRPr="00445313" w:rsidRDefault="00026420" w:rsidP="00AD2EDF">
      <w:pPr>
        <w:pStyle w:val="4"/>
        <w:numPr>
          <w:ilvl w:val="1"/>
          <w:numId w:val="48"/>
        </w:numPr>
        <w:tabs>
          <w:tab w:val="left" w:pos="1881"/>
          <w:tab w:val="left" w:pos="2071"/>
        </w:tabs>
        <w:spacing w:before="40" w:after="40" w:line="305" w:lineRule="auto"/>
        <w:ind w:left="0" w:firstLine="720"/>
        <w:rPr>
          <w:rFonts w:ascii="Arial" w:hAnsi="Arial" w:cs="Arial"/>
          <w:sz w:val="21"/>
          <w:szCs w:val="21"/>
        </w:rPr>
      </w:pPr>
      <w:r w:rsidRPr="00445313">
        <w:rPr>
          <w:rFonts w:ascii="Arial" w:hAnsi="Arial" w:cs="Arial"/>
          <w:sz w:val="21"/>
          <w:szCs w:val="21"/>
        </w:rPr>
        <w:t xml:space="preserve">Баштові копри підприємств з видобування корисних </w:t>
      </w:r>
      <w:r w:rsidRPr="00445313">
        <w:rPr>
          <w:rFonts w:ascii="Arial" w:hAnsi="Arial" w:cs="Arial"/>
          <w:spacing w:val="-2"/>
          <w:sz w:val="21"/>
          <w:szCs w:val="21"/>
        </w:rPr>
        <w:t>копалин</w:t>
      </w:r>
    </w:p>
    <w:p w14:paraId="16B5F73F" w14:textId="6328D9CF" w:rsidR="0005794D" w:rsidRPr="00445313" w:rsidRDefault="00026420" w:rsidP="00AD2EDF">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Вимоги цього підрозділу поширюються на проєктування</w:t>
      </w:r>
      <w:r w:rsidRPr="00445313">
        <w:rPr>
          <w:rFonts w:ascii="Arial" w:hAnsi="Arial" w:cs="Arial"/>
          <w:color w:val="2C2C2C"/>
          <w:spacing w:val="40"/>
          <w:sz w:val="21"/>
          <w:szCs w:val="21"/>
        </w:rPr>
        <w:t xml:space="preserve"> </w:t>
      </w:r>
      <w:r w:rsidRPr="00445313">
        <w:rPr>
          <w:rFonts w:ascii="Arial" w:hAnsi="Arial" w:cs="Arial"/>
          <w:color w:val="2C2C2C"/>
          <w:sz w:val="21"/>
          <w:szCs w:val="21"/>
        </w:rPr>
        <w:t>скіпових, кліткових і скіпо-кліткових баштових копрів, які призначені для розміщення багатоканатних підіймальних машин з приводом і пускорегулювальною апаратурою, технологічного, ремонтного та</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допоміжного обладнання підйому, приймальних пристроїв і </w:t>
      </w:r>
      <w:r w:rsidR="00F021F2">
        <w:rPr>
          <w:rFonts w:ascii="Arial" w:hAnsi="Arial" w:cs="Arial"/>
          <w:color w:val="2C2C2C"/>
          <w:sz w:val="21"/>
          <w:szCs w:val="21"/>
        </w:rPr>
        <w:t xml:space="preserve">місткостей </w:t>
      </w:r>
      <w:r w:rsidRPr="00445313">
        <w:rPr>
          <w:rFonts w:ascii="Arial" w:hAnsi="Arial" w:cs="Arial"/>
          <w:color w:val="2C2C2C"/>
          <w:sz w:val="21"/>
          <w:szCs w:val="21"/>
        </w:rPr>
        <w:t xml:space="preserve">для корисних копалин, а також за наявності вільних площ </w:t>
      </w:r>
      <w:r w:rsidR="00F021F2">
        <w:rPr>
          <w:rFonts w:ascii="Arial" w:hAnsi="Arial" w:cs="Arial"/>
          <w:color w:val="2C2C2C"/>
          <w:sz w:val="21"/>
          <w:szCs w:val="21"/>
        </w:rPr>
        <w:t>–</w:t>
      </w:r>
      <w:r w:rsidRPr="00445313">
        <w:rPr>
          <w:rFonts w:ascii="Arial" w:hAnsi="Arial" w:cs="Arial"/>
          <w:color w:val="2C2C2C"/>
          <w:sz w:val="21"/>
          <w:szCs w:val="21"/>
        </w:rPr>
        <w:t xml:space="preserve"> складів та інших приміщень на підприємствах з видобування корисних копалин закритим </w:t>
      </w:r>
      <w:r w:rsidRPr="00445313">
        <w:rPr>
          <w:rFonts w:ascii="Arial" w:hAnsi="Arial" w:cs="Arial"/>
          <w:color w:val="2C2C2C"/>
          <w:spacing w:val="-2"/>
          <w:sz w:val="21"/>
          <w:szCs w:val="21"/>
        </w:rPr>
        <w:t>способом.</w:t>
      </w:r>
    </w:p>
    <w:p w14:paraId="5DDAF278" w14:textId="77777777" w:rsidR="0005794D" w:rsidRPr="00445313" w:rsidRDefault="00026420" w:rsidP="00AD2EDF">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Баштові копри зазвичай слід проєктувати прямокутної або квадратної форми в плані.</w:t>
      </w:r>
    </w:p>
    <w:p w14:paraId="3394C37B" w14:textId="6B0E8AE2" w:rsidR="0005794D" w:rsidRPr="00445313" w:rsidRDefault="00026420" w:rsidP="00F978C0">
      <w:pPr>
        <w:pStyle w:val="a3"/>
        <w:spacing w:line="293" w:lineRule="auto"/>
        <w:ind w:left="0" w:firstLine="720"/>
        <w:rPr>
          <w:rFonts w:ascii="Arial" w:hAnsi="Arial" w:cs="Arial"/>
          <w:sz w:val="21"/>
          <w:szCs w:val="21"/>
        </w:rPr>
      </w:pPr>
      <w:r w:rsidRPr="00445313">
        <w:rPr>
          <w:rFonts w:ascii="Arial" w:hAnsi="Arial" w:cs="Arial"/>
          <w:color w:val="2C2C2C"/>
          <w:sz w:val="21"/>
          <w:szCs w:val="21"/>
        </w:rPr>
        <w:t>У разі неможливості розміщення окремих частин обладнання, а також проходів між обладнанням і конструкціями стін</w:t>
      </w:r>
      <w:r w:rsidR="00F021F2">
        <w:rPr>
          <w:rFonts w:ascii="Arial" w:hAnsi="Arial" w:cs="Arial"/>
          <w:color w:val="2C2C2C"/>
          <w:sz w:val="21"/>
          <w:szCs w:val="21"/>
        </w:rPr>
        <w:t xml:space="preserve"> у</w:t>
      </w:r>
      <w:r w:rsidRPr="00445313">
        <w:rPr>
          <w:rFonts w:ascii="Arial" w:hAnsi="Arial" w:cs="Arial"/>
          <w:color w:val="2C2C2C"/>
          <w:sz w:val="21"/>
          <w:szCs w:val="21"/>
        </w:rPr>
        <w:t xml:space="preserve"> межах габаритів копра за нормами допускається збільшувати площу машинного залу за рахунок влаштування еркерів.</w:t>
      </w:r>
    </w:p>
    <w:p w14:paraId="6D1C1003" w14:textId="27F2F6DD" w:rsidR="0005794D" w:rsidRPr="00445313" w:rsidRDefault="00026420" w:rsidP="00AD2EDF">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Баштові копри допускається блокувати з надшахтними</w:t>
      </w:r>
      <w:r w:rsidRPr="00445313">
        <w:rPr>
          <w:rFonts w:ascii="Arial" w:hAnsi="Arial" w:cs="Arial"/>
          <w:color w:val="2C2C2C"/>
          <w:spacing w:val="80"/>
          <w:sz w:val="21"/>
          <w:szCs w:val="21"/>
        </w:rPr>
        <w:t xml:space="preserve"> </w:t>
      </w:r>
      <w:r w:rsidRPr="00445313">
        <w:rPr>
          <w:rFonts w:ascii="Arial" w:hAnsi="Arial" w:cs="Arial"/>
          <w:color w:val="2C2C2C"/>
          <w:sz w:val="21"/>
          <w:szCs w:val="21"/>
        </w:rPr>
        <w:t>будівлями, дозувально-акумуляторними бункерами, адміністративно-побутовими приміщеннями.</w:t>
      </w:r>
    </w:p>
    <w:p w14:paraId="689F241F" w14:textId="77777777" w:rsidR="0005794D" w:rsidRPr="00445313" w:rsidRDefault="00026420" w:rsidP="00F978C0">
      <w:pPr>
        <w:pStyle w:val="a3"/>
        <w:spacing w:line="293" w:lineRule="auto"/>
        <w:ind w:left="0" w:firstLine="720"/>
        <w:rPr>
          <w:rFonts w:ascii="Arial" w:hAnsi="Arial" w:cs="Arial"/>
          <w:sz w:val="21"/>
          <w:szCs w:val="21"/>
        </w:rPr>
      </w:pPr>
      <w:r w:rsidRPr="00445313">
        <w:rPr>
          <w:rFonts w:ascii="Arial" w:hAnsi="Arial" w:cs="Arial"/>
          <w:sz w:val="21"/>
          <w:szCs w:val="21"/>
        </w:rPr>
        <w:t>Зазначені приміщення повинні відокремлюватися від баштових копрів протипожежними перегородками 1-го типу та протипожежним перекриттям</w:t>
      </w:r>
      <w:r w:rsidRPr="00445313">
        <w:rPr>
          <w:rFonts w:ascii="Arial" w:hAnsi="Arial" w:cs="Arial"/>
          <w:spacing w:val="80"/>
          <w:w w:val="150"/>
          <w:sz w:val="21"/>
          <w:szCs w:val="21"/>
        </w:rPr>
        <w:t xml:space="preserve"> </w:t>
      </w:r>
      <w:r w:rsidRPr="00445313">
        <w:rPr>
          <w:rFonts w:ascii="Arial" w:hAnsi="Arial" w:cs="Arial"/>
          <w:sz w:val="21"/>
          <w:szCs w:val="21"/>
        </w:rPr>
        <w:t>3-го типу та протипожежними перешкодами для адміністративно-побутових приміщень згідно з ДБН В.2.2-28.</w:t>
      </w:r>
    </w:p>
    <w:p w14:paraId="3C399BCB" w14:textId="146621C4" w:rsidR="0005794D" w:rsidRPr="00445313" w:rsidRDefault="00F021F2" w:rsidP="00F978C0">
      <w:pPr>
        <w:pStyle w:val="a3"/>
        <w:spacing w:line="293" w:lineRule="auto"/>
        <w:ind w:left="0" w:firstLine="720"/>
        <w:rPr>
          <w:rFonts w:ascii="Arial" w:hAnsi="Arial" w:cs="Arial"/>
          <w:sz w:val="21"/>
          <w:szCs w:val="21"/>
        </w:rPr>
      </w:pPr>
      <w:r>
        <w:rPr>
          <w:rFonts w:ascii="Arial" w:hAnsi="Arial" w:cs="Arial"/>
          <w:sz w:val="21"/>
          <w:szCs w:val="21"/>
        </w:rPr>
        <w:t xml:space="preserve">У разі </w:t>
      </w:r>
      <w:r w:rsidR="00026420" w:rsidRPr="00445313">
        <w:rPr>
          <w:rFonts w:ascii="Arial" w:hAnsi="Arial" w:cs="Arial"/>
          <w:sz w:val="21"/>
          <w:szCs w:val="21"/>
        </w:rPr>
        <w:t>блокуванн</w:t>
      </w:r>
      <w:r>
        <w:rPr>
          <w:rFonts w:ascii="Arial" w:hAnsi="Arial" w:cs="Arial"/>
          <w:sz w:val="21"/>
          <w:szCs w:val="21"/>
        </w:rPr>
        <w:t>я</w:t>
      </w:r>
      <w:r w:rsidR="00026420" w:rsidRPr="00445313">
        <w:rPr>
          <w:rFonts w:ascii="Arial" w:hAnsi="Arial" w:cs="Arial"/>
          <w:sz w:val="21"/>
          <w:szCs w:val="21"/>
        </w:rPr>
        <w:t xml:space="preserve"> баштового копра з іншими будівлями і приміщеннями слід забезпечувати доступ до монтажних </w:t>
      </w:r>
      <w:r w:rsidR="00026420" w:rsidRPr="00445313">
        <w:rPr>
          <w:rFonts w:ascii="Arial" w:hAnsi="Arial" w:cs="Arial"/>
          <w:color w:val="0D0D0D"/>
          <w:sz w:val="21"/>
          <w:szCs w:val="21"/>
        </w:rPr>
        <w:t xml:space="preserve">прорізів </w:t>
      </w:r>
      <w:r w:rsidR="00026420" w:rsidRPr="00445313">
        <w:rPr>
          <w:rFonts w:ascii="Arial" w:hAnsi="Arial" w:cs="Arial"/>
          <w:sz w:val="21"/>
          <w:szCs w:val="21"/>
        </w:rPr>
        <w:t>у стінах копра.</w:t>
      </w:r>
    </w:p>
    <w:p w14:paraId="5AF1399A" w14:textId="77777777" w:rsidR="0005794D" w:rsidRPr="00445313" w:rsidRDefault="00026420" w:rsidP="00F978C0">
      <w:pPr>
        <w:pStyle w:val="a3"/>
        <w:spacing w:line="293" w:lineRule="auto"/>
        <w:ind w:left="0" w:firstLine="720"/>
        <w:rPr>
          <w:rFonts w:ascii="Arial" w:hAnsi="Arial" w:cs="Arial"/>
          <w:sz w:val="21"/>
          <w:szCs w:val="21"/>
        </w:rPr>
      </w:pPr>
      <w:r w:rsidRPr="00445313">
        <w:rPr>
          <w:rFonts w:ascii="Arial" w:hAnsi="Arial" w:cs="Arial"/>
          <w:sz w:val="21"/>
          <w:szCs w:val="21"/>
        </w:rPr>
        <w:t>Блокувати баштові копри з приміщеннями, які пов'язані з</w:t>
      </w:r>
      <w:r w:rsidRPr="00445313">
        <w:rPr>
          <w:rFonts w:ascii="Arial" w:hAnsi="Arial" w:cs="Arial"/>
          <w:spacing w:val="40"/>
          <w:sz w:val="21"/>
          <w:szCs w:val="21"/>
        </w:rPr>
        <w:t xml:space="preserve"> </w:t>
      </w:r>
      <w:r w:rsidRPr="00445313">
        <w:rPr>
          <w:rFonts w:ascii="Arial" w:hAnsi="Arial" w:cs="Arial"/>
          <w:sz w:val="21"/>
          <w:szCs w:val="21"/>
        </w:rPr>
        <w:t>використанням і зберіганням горючих матеріалів, легкозаймистих і горючих рідин та горючих газів, не допускається.</w:t>
      </w:r>
    </w:p>
    <w:p w14:paraId="733BC2A0" w14:textId="2D2A1D78"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У баштових копрах, приміщення яких мають безпосередній зв'язок</w:t>
      </w:r>
      <w:r w:rsidRPr="00445313">
        <w:rPr>
          <w:rFonts w:ascii="Arial" w:hAnsi="Arial" w:cs="Arial"/>
          <w:color w:val="2C2C2C"/>
          <w:spacing w:val="40"/>
          <w:sz w:val="21"/>
          <w:szCs w:val="21"/>
        </w:rPr>
        <w:t xml:space="preserve"> </w:t>
      </w:r>
      <w:r w:rsidRPr="00445313">
        <w:rPr>
          <w:rFonts w:ascii="Arial" w:hAnsi="Arial" w:cs="Arial"/>
          <w:color w:val="2C2C2C"/>
          <w:sz w:val="21"/>
          <w:szCs w:val="21"/>
        </w:rPr>
        <w:t>зі</w:t>
      </w:r>
      <w:r w:rsidRPr="00445313">
        <w:rPr>
          <w:rFonts w:ascii="Arial" w:hAnsi="Arial" w:cs="Arial"/>
          <w:color w:val="2C2C2C"/>
          <w:spacing w:val="40"/>
          <w:sz w:val="21"/>
          <w:szCs w:val="21"/>
        </w:rPr>
        <w:t xml:space="preserve"> </w:t>
      </w:r>
      <w:r w:rsidRPr="00445313">
        <w:rPr>
          <w:rFonts w:ascii="Arial" w:hAnsi="Arial" w:cs="Arial"/>
          <w:color w:val="2C2C2C"/>
          <w:sz w:val="21"/>
          <w:szCs w:val="21"/>
        </w:rPr>
        <w:t>стовбуром</w:t>
      </w:r>
      <w:r w:rsidRPr="00445313">
        <w:rPr>
          <w:rFonts w:ascii="Arial" w:hAnsi="Arial" w:cs="Arial"/>
          <w:color w:val="2C2C2C"/>
          <w:spacing w:val="40"/>
          <w:sz w:val="21"/>
          <w:szCs w:val="21"/>
        </w:rPr>
        <w:t xml:space="preserve"> </w:t>
      </w:r>
      <w:r w:rsidRPr="00445313">
        <w:rPr>
          <w:rFonts w:ascii="Arial" w:hAnsi="Arial" w:cs="Arial"/>
          <w:color w:val="2C2C2C"/>
          <w:sz w:val="21"/>
          <w:szCs w:val="21"/>
        </w:rPr>
        <w:t>і</w:t>
      </w:r>
      <w:r w:rsidRPr="00445313">
        <w:rPr>
          <w:rFonts w:ascii="Arial" w:hAnsi="Arial" w:cs="Arial"/>
          <w:color w:val="2C2C2C"/>
          <w:spacing w:val="40"/>
          <w:sz w:val="21"/>
          <w:szCs w:val="21"/>
        </w:rPr>
        <w:t xml:space="preserve"> </w:t>
      </w:r>
      <w:r w:rsidRPr="00445313">
        <w:rPr>
          <w:rFonts w:ascii="Arial" w:hAnsi="Arial" w:cs="Arial"/>
          <w:color w:val="2C2C2C"/>
          <w:sz w:val="21"/>
          <w:szCs w:val="21"/>
        </w:rPr>
        <w:t>віднесені</w:t>
      </w:r>
      <w:r w:rsidRPr="00445313">
        <w:rPr>
          <w:rFonts w:ascii="Arial" w:hAnsi="Arial" w:cs="Arial"/>
          <w:color w:val="2C2C2C"/>
          <w:spacing w:val="40"/>
          <w:sz w:val="21"/>
          <w:szCs w:val="21"/>
        </w:rPr>
        <w:t xml:space="preserve"> </w:t>
      </w:r>
      <w:r w:rsidRPr="00445313">
        <w:rPr>
          <w:rFonts w:ascii="Arial" w:hAnsi="Arial" w:cs="Arial"/>
          <w:color w:val="2C2C2C"/>
          <w:sz w:val="21"/>
          <w:szCs w:val="21"/>
        </w:rPr>
        <w:t>до</w:t>
      </w:r>
      <w:r w:rsidRPr="00445313">
        <w:rPr>
          <w:rFonts w:ascii="Arial" w:hAnsi="Arial" w:cs="Arial"/>
          <w:color w:val="2C2C2C"/>
          <w:spacing w:val="40"/>
          <w:sz w:val="21"/>
          <w:szCs w:val="21"/>
        </w:rPr>
        <w:t xml:space="preserve"> </w:t>
      </w:r>
      <w:r w:rsidRPr="00445313">
        <w:rPr>
          <w:rFonts w:ascii="Arial" w:hAnsi="Arial" w:cs="Arial"/>
          <w:color w:val="2C2C2C"/>
          <w:sz w:val="21"/>
          <w:szCs w:val="21"/>
        </w:rPr>
        <w:t>категорії</w:t>
      </w:r>
      <w:r w:rsidRPr="00445313">
        <w:rPr>
          <w:rFonts w:ascii="Arial" w:hAnsi="Arial" w:cs="Arial"/>
          <w:color w:val="2C2C2C"/>
          <w:spacing w:val="40"/>
          <w:sz w:val="21"/>
          <w:szCs w:val="21"/>
        </w:rPr>
        <w:t xml:space="preserve"> </w:t>
      </w:r>
      <w:r w:rsidRPr="00445313">
        <w:rPr>
          <w:rFonts w:ascii="Arial" w:hAnsi="Arial" w:cs="Arial"/>
          <w:color w:val="2C2C2C"/>
          <w:sz w:val="21"/>
          <w:szCs w:val="21"/>
        </w:rPr>
        <w:t>за</w:t>
      </w:r>
      <w:r w:rsidRPr="00445313">
        <w:rPr>
          <w:rFonts w:ascii="Arial" w:hAnsi="Arial" w:cs="Arial"/>
          <w:color w:val="2C2C2C"/>
          <w:spacing w:val="40"/>
          <w:sz w:val="21"/>
          <w:szCs w:val="21"/>
        </w:rPr>
        <w:t xml:space="preserve"> </w:t>
      </w:r>
      <w:r w:rsidRPr="00445313">
        <w:rPr>
          <w:rFonts w:ascii="Arial" w:hAnsi="Arial" w:cs="Arial"/>
          <w:color w:val="2C2C2C"/>
          <w:sz w:val="21"/>
          <w:szCs w:val="21"/>
        </w:rPr>
        <w:t>вибухопожежною</w:t>
      </w:r>
      <w:r w:rsidRPr="00445313">
        <w:rPr>
          <w:rFonts w:ascii="Arial" w:hAnsi="Arial" w:cs="Arial"/>
          <w:color w:val="2C2C2C"/>
          <w:spacing w:val="40"/>
          <w:sz w:val="21"/>
          <w:szCs w:val="21"/>
        </w:rPr>
        <w:t xml:space="preserve"> </w:t>
      </w:r>
      <w:r w:rsidRPr="00445313">
        <w:rPr>
          <w:rFonts w:ascii="Arial" w:hAnsi="Arial" w:cs="Arial"/>
          <w:color w:val="2C2C2C"/>
          <w:sz w:val="21"/>
          <w:szCs w:val="21"/>
        </w:rPr>
        <w:t>та пожежною небезпекою А,</w:t>
      </w:r>
      <w:r w:rsidRPr="00445313">
        <w:rPr>
          <w:rFonts w:ascii="Arial" w:hAnsi="Arial" w:cs="Arial"/>
          <w:color w:val="2C2C2C"/>
          <w:spacing w:val="40"/>
          <w:sz w:val="21"/>
          <w:szCs w:val="21"/>
        </w:rPr>
        <w:t xml:space="preserve"> </w:t>
      </w:r>
      <w:r w:rsidRPr="00445313">
        <w:rPr>
          <w:rFonts w:ascii="Arial" w:hAnsi="Arial" w:cs="Arial"/>
          <w:color w:val="2C2C2C"/>
          <w:sz w:val="21"/>
          <w:szCs w:val="21"/>
        </w:rPr>
        <w:t>слід передбачати вентиляційні протиметанні</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камери заввишки не менше </w:t>
      </w:r>
      <w:r w:rsidR="00F021F2">
        <w:rPr>
          <w:rFonts w:ascii="Arial" w:hAnsi="Arial" w:cs="Arial"/>
          <w:color w:val="2C2C2C"/>
          <w:sz w:val="21"/>
          <w:szCs w:val="21"/>
        </w:rPr>
        <w:t xml:space="preserve">ніж </w:t>
      </w:r>
      <w:r w:rsidRPr="00445313">
        <w:rPr>
          <w:rFonts w:ascii="Arial" w:hAnsi="Arial" w:cs="Arial"/>
          <w:color w:val="2C2C2C"/>
          <w:sz w:val="21"/>
          <w:szCs w:val="21"/>
        </w:rPr>
        <w:t xml:space="preserve">2,0 м, які унеможливлюють появу вибухонебезпечних концентрацій метану </w:t>
      </w:r>
      <w:r w:rsidR="00F021F2">
        <w:rPr>
          <w:rFonts w:ascii="Arial" w:hAnsi="Arial" w:cs="Arial"/>
          <w:color w:val="2C2C2C"/>
          <w:sz w:val="21"/>
          <w:szCs w:val="21"/>
        </w:rPr>
        <w:t>в</w:t>
      </w:r>
      <w:r w:rsidRPr="00445313">
        <w:rPr>
          <w:rFonts w:ascii="Arial" w:hAnsi="Arial" w:cs="Arial"/>
          <w:color w:val="2C2C2C"/>
          <w:sz w:val="21"/>
          <w:szCs w:val="21"/>
        </w:rPr>
        <w:t xml:space="preserve"> машинних залах.</w:t>
      </w:r>
    </w:p>
    <w:p w14:paraId="56A673BA" w14:textId="43B94016"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Геометричні</w:t>
      </w:r>
      <w:r w:rsidRPr="00445313">
        <w:rPr>
          <w:rFonts w:ascii="Arial" w:hAnsi="Arial" w:cs="Arial"/>
          <w:color w:val="2C2C2C"/>
          <w:spacing w:val="40"/>
          <w:sz w:val="21"/>
          <w:szCs w:val="21"/>
        </w:rPr>
        <w:t xml:space="preserve"> </w:t>
      </w:r>
      <w:r w:rsidRPr="00445313">
        <w:rPr>
          <w:rFonts w:ascii="Arial" w:hAnsi="Arial" w:cs="Arial"/>
          <w:color w:val="2C2C2C"/>
          <w:sz w:val="21"/>
          <w:szCs w:val="21"/>
        </w:rPr>
        <w:t>параметри</w:t>
      </w:r>
      <w:r w:rsidRPr="00445313">
        <w:rPr>
          <w:rFonts w:ascii="Arial" w:hAnsi="Arial" w:cs="Arial"/>
          <w:color w:val="2C2C2C"/>
          <w:spacing w:val="40"/>
          <w:sz w:val="21"/>
          <w:szCs w:val="21"/>
        </w:rPr>
        <w:t xml:space="preserve"> </w:t>
      </w:r>
      <w:r w:rsidRPr="00445313">
        <w:rPr>
          <w:rFonts w:ascii="Arial" w:hAnsi="Arial" w:cs="Arial"/>
          <w:color w:val="2C2C2C"/>
          <w:sz w:val="21"/>
          <w:szCs w:val="21"/>
        </w:rPr>
        <w:t>баштових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копрів</w:t>
      </w:r>
      <w:r w:rsidRPr="00445313">
        <w:rPr>
          <w:rFonts w:ascii="Arial" w:hAnsi="Arial" w:cs="Arial"/>
          <w:color w:val="2C2C2C"/>
          <w:spacing w:val="40"/>
          <w:sz w:val="21"/>
          <w:szCs w:val="21"/>
        </w:rPr>
        <w:t xml:space="preserve"> </w:t>
      </w:r>
      <w:r w:rsidRPr="00445313">
        <w:rPr>
          <w:rFonts w:ascii="Arial" w:hAnsi="Arial" w:cs="Arial"/>
          <w:color w:val="2C2C2C"/>
          <w:sz w:val="21"/>
          <w:szCs w:val="21"/>
        </w:rPr>
        <w:t>(розміри</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прогонів, сітки колон, висоти поверхів) приймають згідно </w:t>
      </w:r>
      <w:r w:rsidR="00F021F2">
        <w:rPr>
          <w:rFonts w:ascii="Arial" w:hAnsi="Arial" w:cs="Arial"/>
          <w:color w:val="2C2C2C"/>
          <w:sz w:val="21"/>
          <w:szCs w:val="21"/>
        </w:rPr>
        <w:t xml:space="preserve">з </w:t>
      </w:r>
      <w:r w:rsidRPr="00445313">
        <w:rPr>
          <w:rFonts w:ascii="Arial" w:hAnsi="Arial" w:cs="Arial"/>
          <w:color w:val="2C2C2C"/>
          <w:sz w:val="21"/>
          <w:szCs w:val="21"/>
        </w:rPr>
        <w:t>вимог</w:t>
      </w:r>
      <w:r w:rsidR="00F021F2">
        <w:rPr>
          <w:rFonts w:ascii="Arial" w:hAnsi="Arial" w:cs="Arial"/>
          <w:color w:val="2C2C2C"/>
          <w:sz w:val="21"/>
          <w:szCs w:val="21"/>
        </w:rPr>
        <w:t>ами</w:t>
      </w:r>
      <w:r w:rsidRPr="00445313">
        <w:rPr>
          <w:rFonts w:ascii="Arial" w:hAnsi="Arial" w:cs="Arial"/>
          <w:color w:val="2C2C2C"/>
          <w:sz w:val="21"/>
          <w:szCs w:val="21"/>
        </w:rPr>
        <w:t xml:space="preserve"> технологічної частини та з </w:t>
      </w:r>
      <w:r w:rsidR="00F021F2">
        <w:rPr>
          <w:rFonts w:ascii="Arial" w:hAnsi="Arial" w:cs="Arial"/>
          <w:color w:val="2C2C2C"/>
          <w:sz w:val="21"/>
          <w:szCs w:val="21"/>
        </w:rPr>
        <w:t>у</w:t>
      </w:r>
      <w:r w:rsidRPr="00445313">
        <w:rPr>
          <w:rFonts w:ascii="Arial" w:hAnsi="Arial" w:cs="Arial"/>
          <w:color w:val="2C2C2C"/>
          <w:sz w:val="21"/>
          <w:szCs w:val="21"/>
        </w:rPr>
        <w:t>рахуванням номенклатури</w:t>
      </w:r>
      <w:r w:rsidRPr="00445313">
        <w:rPr>
          <w:rFonts w:ascii="Arial" w:hAnsi="Arial" w:cs="Arial"/>
          <w:color w:val="2C2C2C"/>
          <w:spacing w:val="80"/>
          <w:sz w:val="21"/>
          <w:szCs w:val="21"/>
        </w:rPr>
        <w:t xml:space="preserve"> </w:t>
      </w:r>
      <w:r w:rsidRPr="00445313">
        <w:rPr>
          <w:rFonts w:ascii="Arial" w:hAnsi="Arial" w:cs="Arial"/>
          <w:color w:val="2C2C2C"/>
          <w:sz w:val="21"/>
          <w:szCs w:val="21"/>
        </w:rPr>
        <w:t>заводів-виробників обладнання копрів.</w:t>
      </w:r>
    </w:p>
    <w:p w14:paraId="4AB28D4C" w14:textId="34DC6E60"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Природне освітлення повинно бути передбачено тільки </w:t>
      </w:r>
      <w:r w:rsidR="00F021F2">
        <w:rPr>
          <w:rFonts w:ascii="Arial" w:hAnsi="Arial" w:cs="Arial"/>
          <w:color w:val="2C2C2C"/>
          <w:sz w:val="21"/>
          <w:szCs w:val="21"/>
        </w:rPr>
        <w:t>в</w:t>
      </w:r>
      <w:r w:rsidRPr="00445313">
        <w:rPr>
          <w:rFonts w:ascii="Arial" w:hAnsi="Arial" w:cs="Arial"/>
          <w:color w:val="2C2C2C"/>
          <w:sz w:val="21"/>
          <w:szCs w:val="21"/>
        </w:rPr>
        <w:t xml:space="preserve"> машинному приміщенні і на сходах. В інших приміщеннях слід</w:t>
      </w:r>
      <w:r w:rsidRPr="00445313">
        <w:rPr>
          <w:rFonts w:ascii="Arial" w:hAnsi="Arial" w:cs="Arial"/>
          <w:color w:val="2C2C2C"/>
          <w:spacing w:val="80"/>
          <w:sz w:val="21"/>
          <w:szCs w:val="21"/>
        </w:rPr>
        <w:t xml:space="preserve"> </w:t>
      </w:r>
      <w:r w:rsidRPr="00445313">
        <w:rPr>
          <w:rFonts w:ascii="Arial" w:hAnsi="Arial" w:cs="Arial"/>
          <w:color w:val="2C2C2C"/>
          <w:sz w:val="21"/>
          <w:szCs w:val="21"/>
        </w:rPr>
        <w:t xml:space="preserve">передбачувати штучне освітлення відповідно до </w:t>
      </w:r>
      <w:hyperlink r:id="rId325" w:history="1">
        <w:r w:rsidRPr="00CC0B52">
          <w:rPr>
            <w:rStyle w:val="af2"/>
            <w:rFonts w:ascii="Arial" w:hAnsi="Arial" w:cs="Arial"/>
            <w:sz w:val="21"/>
            <w:szCs w:val="21"/>
          </w:rPr>
          <w:t>ДБН В.2.5-28</w:t>
        </w:r>
      </w:hyperlink>
      <w:r w:rsidRPr="00445313">
        <w:rPr>
          <w:rFonts w:ascii="Arial" w:hAnsi="Arial" w:cs="Arial"/>
          <w:color w:val="2C2C2C"/>
          <w:sz w:val="21"/>
          <w:szCs w:val="21"/>
        </w:rPr>
        <w:t>.</w:t>
      </w:r>
    </w:p>
    <w:p w14:paraId="3EE37793" w14:textId="05FC0CA9"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Монтаж обладнання слід передбачати через монтажні прорізи у стінах копра на нульовій позначці в монтажну комірку і в перекриттях,  розташован</w:t>
      </w:r>
      <w:r w:rsidR="00F021F2">
        <w:rPr>
          <w:rFonts w:ascii="Arial" w:hAnsi="Arial" w:cs="Arial"/>
          <w:color w:val="2C2C2C"/>
          <w:sz w:val="21"/>
          <w:szCs w:val="21"/>
        </w:rPr>
        <w:t>их</w:t>
      </w:r>
      <w:r w:rsidRPr="00445313">
        <w:rPr>
          <w:rFonts w:ascii="Arial" w:hAnsi="Arial" w:cs="Arial"/>
          <w:color w:val="2C2C2C"/>
          <w:sz w:val="21"/>
          <w:szCs w:val="21"/>
        </w:rPr>
        <w:t xml:space="preserve"> одне над одним. Допускається влаштування монтажних прорізів</w:t>
      </w:r>
      <w:r w:rsidRPr="00445313">
        <w:rPr>
          <w:rFonts w:ascii="Arial" w:hAnsi="Arial" w:cs="Arial"/>
          <w:color w:val="2C2C2C"/>
          <w:spacing w:val="80"/>
          <w:sz w:val="21"/>
          <w:szCs w:val="21"/>
        </w:rPr>
        <w:t xml:space="preserve"> </w:t>
      </w:r>
      <w:r w:rsidRPr="00445313">
        <w:rPr>
          <w:rFonts w:ascii="Arial" w:hAnsi="Arial" w:cs="Arial"/>
          <w:color w:val="2C2C2C"/>
          <w:sz w:val="21"/>
          <w:szCs w:val="21"/>
        </w:rPr>
        <w:t>у стінах копра на позначці розташування</w:t>
      </w:r>
      <w:r w:rsidRPr="00445313">
        <w:rPr>
          <w:rFonts w:ascii="Arial" w:hAnsi="Arial" w:cs="Arial"/>
          <w:color w:val="2C2C2C"/>
          <w:spacing w:val="40"/>
          <w:sz w:val="21"/>
          <w:szCs w:val="21"/>
        </w:rPr>
        <w:t xml:space="preserve"> </w:t>
      </w:r>
      <w:r w:rsidRPr="00445313">
        <w:rPr>
          <w:rFonts w:ascii="Arial" w:hAnsi="Arial" w:cs="Arial"/>
          <w:color w:val="2C2C2C"/>
          <w:sz w:val="21"/>
          <w:szCs w:val="21"/>
        </w:rPr>
        <w:t>обладнання, що монтується. На нульовій позначці слід передбачати наскрізні прорізи в стінах для монтажу і демонтажу комунікацій в стовбурі копра, огляд</w:t>
      </w:r>
      <w:r w:rsidR="00F021F2">
        <w:rPr>
          <w:rFonts w:ascii="Arial" w:hAnsi="Arial" w:cs="Arial"/>
          <w:color w:val="2C2C2C"/>
          <w:sz w:val="21"/>
          <w:szCs w:val="21"/>
        </w:rPr>
        <w:t>ання</w:t>
      </w:r>
      <w:r w:rsidRPr="00445313">
        <w:rPr>
          <w:rFonts w:ascii="Arial" w:hAnsi="Arial" w:cs="Arial"/>
          <w:color w:val="2C2C2C"/>
          <w:sz w:val="21"/>
          <w:szCs w:val="21"/>
        </w:rPr>
        <w:t xml:space="preserve">, навішування і заміни підіймальних </w:t>
      </w:r>
      <w:r w:rsidR="00F021F2">
        <w:rPr>
          <w:rFonts w:ascii="Arial" w:hAnsi="Arial" w:cs="Arial"/>
          <w:color w:val="2C2C2C"/>
          <w:sz w:val="21"/>
          <w:szCs w:val="21"/>
        </w:rPr>
        <w:t xml:space="preserve">місткостей </w:t>
      </w:r>
      <w:r w:rsidRPr="00445313">
        <w:rPr>
          <w:rFonts w:ascii="Arial" w:hAnsi="Arial" w:cs="Arial"/>
          <w:color w:val="2C2C2C"/>
          <w:sz w:val="21"/>
          <w:szCs w:val="21"/>
        </w:rPr>
        <w:t>і канатів.</w:t>
      </w:r>
    </w:p>
    <w:p w14:paraId="376F0983" w14:textId="77777777"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Баштові копри слід виконувати з монолітними залізобетонними стінами</w:t>
      </w:r>
      <w:r w:rsidRPr="00445313">
        <w:rPr>
          <w:rFonts w:ascii="Arial" w:hAnsi="Arial" w:cs="Arial"/>
          <w:color w:val="2C2C2C"/>
          <w:spacing w:val="40"/>
          <w:sz w:val="21"/>
          <w:szCs w:val="21"/>
        </w:rPr>
        <w:t xml:space="preserve"> </w:t>
      </w:r>
      <w:r w:rsidRPr="00445313">
        <w:rPr>
          <w:rFonts w:ascii="Arial" w:hAnsi="Arial" w:cs="Arial"/>
          <w:color w:val="2C2C2C"/>
          <w:sz w:val="21"/>
          <w:szCs w:val="21"/>
        </w:rPr>
        <w:t>або із залізобетонним чи сталевим каркасом</w:t>
      </w:r>
      <w:r w:rsidRPr="00445313">
        <w:rPr>
          <w:rFonts w:ascii="Arial" w:hAnsi="Arial" w:cs="Arial"/>
          <w:color w:val="2C2C2C"/>
          <w:spacing w:val="40"/>
          <w:sz w:val="21"/>
          <w:szCs w:val="21"/>
        </w:rPr>
        <w:t xml:space="preserve"> </w:t>
      </w:r>
      <w:r w:rsidRPr="00445313">
        <w:rPr>
          <w:rFonts w:ascii="Arial" w:hAnsi="Arial" w:cs="Arial"/>
          <w:color w:val="2C2C2C"/>
          <w:sz w:val="21"/>
          <w:szCs w:val="21"/>
        </w:rPr>
        <w:t>зі</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стінами із навісних </w:t>
      </w:r>
      <w:r w:rsidRPr="00445313">
        <w:rPr>
          <w:rFonts w:ascii="Arial" w:hAnsi="Arial" w:cs="Arial"/>
          <w:color w:val="2C2C2C"/>
          <w:spacing w:val="-2"/>
          <w:sz w:val="21"/>
          <w:szCs w:val="21"/>
        </w:rPr>
        <w:t>панелей.</w:t>
      </w:r>
    </w:p>
    <w:p w14:paraId="39CCA887" w14:textId="317E729B"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sz w:val="21"/>
          <w:szCs w:val="21"/>
        </w:rPr>
        <w:t>Нес</w:t>
      </w:r>
      <w:r w:rsidR="00F021F2">
        <w:rPr>
          <w:rFonts w:ascii="Arial" w:hAnsi="Arial" w:cs="Arial"/>
          <w:sz w:val="21"/>
          <w:szCs w:val="21"/>
        </w:rPr>
        <w:t>н</w:t>
      </w:r>
      <w:r w:rsidRPr="00445313">
        <w:rPr>
          <w:rFonts w:ascii="Arial" w:hAnsi="Arial" w:cs="Arial"/>
          <w:sz w:val="21"/>
          <w:szCs w:val="21"/>
        </w:rPr>
        <w:t xml:space="preserve">і конструкції каркаса баштового копра повинні мати клас вогнестійкості не менше </w:t>
      </w:r>
      <w:r w:rsidRPr="00F978C0">
        <w:rPr>
          <w:sz w:val="21"/>
          <w:szCs w:val="21"/>
        </w:rPr>
        <w:t>R</w:t>
      </w:r>
      <w:r w:rsidRPr="00445313">
        <w:rPr>
          <w:rFonts w:ascii="Arial" w:hAnsi="Arial" w:cs="Arial"/>
          <w:sz w:val="21"/>
          <w:szCs w:val="21"/>
        </w:rPr>
        <w:t>60.</w:t>
      </w:r>
    </w:p>
    <w:p w14:paraId="7B6A16E2" w14:textId="5BABBF66" w:rsidR="0005794D" w:rsidRPr="00ED24EE" w:rsidRDefault="00F021F2"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107D31">
        <w:rPr>
          <w:rFonts w:ascii="Arial" w:hAnsi="Arial" w:cs="Arial"/>
          <w:sz w:val="21"/>
          <w:szCs w:val="21"/>
        </w:rPr>
        <w:t>Для копрів, що монтують насуванням на фундаменти, необхідно використовувати сталевий каркас.</w:t>
      </w:r>
    </w:p>
    <w:p w14:paraId="2FFCE61F" w14:textId="68B6EF35"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 xml:space="preserve">Марки сталей і матеріали для зварних з'єднань конструкцій баштових копрів слід приймати згідно з </w:t>
      </w:r>
      <w:hyperlink r:id="rId326" w:history="1">
        <w:r w:rsidRPr="00915109">
          <w:rPr>
            <w:rStyle w:val="af2"/>
            <w:rFonts w:ascii="Arial" w:hAnsi="Arial" w:cs="Arial"/>
            <w:sz w:val="21"/>
            <w:szCs w:val="21"/>
          </w:rPr>
          <w:t>ДБН В.2.6-198</w:t>
        </w:r>
      </w:hyperlink>
      <w:r w:rsidRPr="00445313">
        <w:rPr>
          <w:rFonts w:ascii="Arial" w:hAnsi="Arial" w:cs="Arial"/>
          <w:color w:val="0D0D0D"/>
          <w:sz w:val="21"/>
          <w:szCs w:val="21"/>
        </w:rPr>
        <w:t xml:space="preserve"> (див</w:t>
      </w:r>
      <w:r w:rsidR="00C1364C">
        <w:rPr>
          <w:rFonts w:ascii="Arial" w:hAnsi="Arial" w:cs="Arial"/>
          <w:color w:val="0D0D0D"/>
          <w:sz w:val="21"/>
          <w:szCs w:val="21"/>
        </w:rPr>
        <w:t xml:space="preserve">. </w:t>
      </w:r>
      <w:hyperlink w:anchor="_bookmark6" w:history="1">
        <w:r w:rsidRPr="00445313">
          <w:rPr>
            <w:rFonts w:ascii="Arial" w:hAnsi="Arial" w:cs="Arial"/>
            <w:sz w:val="21"/>
            <w:szCs w:val="21"/>
          </w:rPr>
          <w:t>5.5</w:t>
        </w:r>
      </w:hyperlink>
      <w:r w:rsidRPr="00445313">
        <w:rPr>
          <w:rFonts w:ascii="Arial" w:hAnsi="Arial" w:cs="Arial"/>
          <w:color w:val="0D0D0D"/>
          <w:sz w:val="21"/>
          <w:szCs w:val="21"/>
        </w:rPr>
        <w:t>).</w:t>
      </w:r>
    </w:p>
    <w:p w14:paraId="04430B8A" w14:textId="7777777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Для несних залізобетонних конструкцій баштових копрів слід приймати бетон класом за міцністю на стиск не нижче С16/20.</w:t>
      </w:r>
    </w:p>
    <w:p w14:paraId="1B1E5778" w14:textId="1A590AF1"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Зовнішні стінки копра і стінки внутрішньої шахти повинні  спиратися на загальну плиту фундаменту. </w:t>
      </w:r>
      <w:r w:rsidR="00C1364C">
        <w:rPr>
          <w:rFonts w:ascii="Arial" w:hAnsi="Arial" w:cs="Arial"/>
          <w:color w:val="2C2C2C"/>
          <w:sz w:val="21"/>
          <w:szCs w:val="21"/>
        </w:rPr>
        <w:t xml:space="preserve">Якщо </w:t>
      </w:r>
      <w:r w:rsidRPr="00445313">
        <w:rPr>
          <w:rFonts w:ascii="Arial" w:hAnsi="Arial" w:cs="Arial"/>
          <w:color w:val="2C2C2C"/>
          <w:sz w:val="21"/>
          <w:szCs w:val="21"/>
        </w:rPr>
        <w:t>основою баштових копрів є скельні ґрунти, допускається відокремлене спирання зовнішніх</w:t>
      </w:r>
      <w:r w:rsidRPr="00445313">
        <w:rPr>
          <w:rFonts w:ascii="Arial" w:hAnsi="Arial" w:cs="Arial"/>
          <w:color w:val="2C2C2C"/>
          <w:spacing w:val="40"/>
          <w:sz w:val="21"/>
          <w:szCs w:val="21"/>
        </w:rPr>
        <w:t xml:space="preserve"> </w:t>
      </w:r>
      <w:r w:rsidRPr="00445313">
        <w:rPr>
          <w:rFonts w:ascii="Arial" w:hAnsi="Arial" w:cs="Arial"/>
          <w:color w:val="2C2C2C"/>
          <w:sz w:val="21"/>
          <w:szCs w:val="21"/>
        </w:rPr>
        <w:t>стін</w:t>
      </w:r>
      <w:r w:rsidRPr="00445313">
        <w:rPr>
          <w:rFonts w:ascii="Arial" w:hAnsi="Arial" w:cs="Arial"/>
          <w:color w:val="2C2C2C"/>
          <w:spacing w:val="40"/>
          <w:sz w:val="21"/>
          <w:szCs w:val="21"/>
        </w:rPr>
        <w:t xml:space="preserve"> </w:t>
      </w:r>
      <w:r w:rsidRPr="00445313">
        <w:rPr>
          <w:rFonts w:ascii="Arial" w:hAnsi="Arial" w:cs="Arial"/>
          <w:color w:val="2C2C2C"/>
          <w:sz w:val="21"/>
          <w:szCs w:val="21"/>
        </w:rPr>
        <w:t>або колон</w:t>
      </w:r>
      <w:r w:rsidRPr="00445313">
        <w:rPr>
          <w:rFonts w:ascii="Arial" w:hAnsi="Arial" w:cs="Arial"/>
          <w:color w:val="2C2C2C"/>
          <w:spacing w:val="40"/>
          <w:sz w:val="21"/>
          <w:szCs w:val="21"/>
        </w:rPr>
        <w:t xml:space="preserve"> </w:t>
      </w:r>
      <w:r w:rsidRPr="00445313">
        <w:rPr>
          <w:rFonts w:ascii="Arial" w:hAnsi="Arial" w:cs="Arial"/>
          <w:color w:val="2C2C2C"/>
          <w:sz w:val="21"/>
          <w:szCs w:val="21"/>
        </w:rPr>
        <w:t>копра</w:t>
      </w:r>
      <w:r w:rsidRPr="00445313">
        <w:rPr>
          <w:rFonts w:ascii="Arial" w:hAnsi="Arial" w:cs="Arial"/>
          <w:color w:val="2C2C2C"/>
          <w:spacing w:val="40"/>
          <w:sz w:val="21"/>
          <w:szCs w:val="21"/>
        </w:rPr>
        <w:t xml:space="preserve"> </w:t>
      </w:r>
      <w:r w:rsidRPr="00445313">
        <w:rPr>
          <w:rFonts w:ascii="Arial" w:hAnsi="Arial" w:cs="Arial"/>
          <w:color w:val="2C2C2C"/>
          <w:sz w:val="21"/>
          <w:szCs w:val="21"/>
        </w:rPr>
        <w:t>на</w:t>
      </w:r>
      <w:r w:rsidRPr="00445313">
        <w:rPr>
          <w:rFonts w:ascii="Arial" w:hAnsi="Arial" w:cs="Arial"/>
          <w:color w:val="2C2C2C"/>
          <w:spacing w:val="40"/>
          <w:sz w:val="21"/>
          <w:szCs w:val="21"/>
        </w:rPr>
        <w:t xml:space="preserve"> </w:t>
      </w:r>
      <w:r w:rsidRPr="00445313">
        <w:rPr>
          <w:rFonts w:ascii="Arial" w:hAnsi="Arial" w:cs="Arial"/>
          <w:color w:val="2C2C2C"/>
          <w:sz w:val="21"/>
          <w:szCs w:val="21"/>
        </w:rPr>
        <w:t>фундамент,</w:t>
      </w:r>
      <w:r w:rsidRPr="00445313">
        <w:rPr>
          <w:rFonts w:ascii="Arial" w:hAnsi="Arial" w:cs="Arial"/>
          <w:color w:val="2C2C2C"/>
          <w:spacing w:val="40"/>
          <w:sz w:val="21"/>
          <w:szCs w:val="21"/>
        </w:rPr>
        <w:t xml:space="preserve"> </w:t>
      </w:r>
      <w:r w:rsidRPr="00445313">
        <w:rPr>
          <w:rFonts w:ascii="Arial" w:hAnsi="Arial" w:cs="Arial"/>
          <w:color w:val="2C2C2C"/>
          <w:sz w:val="21"/>
          <w:szCs w:val="21"/>
        </w:rPr>
        <w:t>а</w:t>
      </w:r>
      <w:r w:rsidRPr="00445313">
        <w:rPr>
          <w:rFonts w:ascii="Arial" w:hAnsi="Arial" w:cs="Arial"/>
          <w:color w:val="2C2C2C"/>
          <w:spacing w:val="40"/>
          <w:sz w:val="21"/>
          <w:szCs w:val="21"/>
        </w:rPr>
        <w:t xml:space="preserve"> </w:t>
      </w:r>
      <w:r w:rsidRPr="00445313">
        <w:rPr>
          <w:rFonts w:ascii="Arial" w:hAnsi="Arial" w:cs="Arial"/>
          <w:color w:val="2C2C2C"/>
          <w:sz w:val="21"/>
          <w:szCs w:val="21"/>
        </w:rPr>
        <w:t>стінки</w:t>
      </w:r>
      <w:r w:rsidRPr="00445313">
        <w:rPr>
          <w:rFonts w:ascii="Arial" w:hAnsi="Arial" w:cs="Arial"/>
          <w:color w:val="2C2C2C"/>
          <w:spacing w:val="40"/>
          <w:sz w:val="21"/>
          <w:szCs w:val="21"/>
        </w:rPr>
        <w:t xml:space="preserve"> </w:t>
      </w:r>
      <w:r w:rsidRPr="00445313">
        <w:rPr>
          <w:rFonts w:ascii="Arial" w:hAnsi="Arial" w:cs="Arial"/>
          <w:color w:val="2C2C2C"/>
          <w:sz w:val="21"/>
          <w:szCs w:val="21"/>
        </w:rPr>
        <w:t>внутрішньої</w:t>
      </w:r>
      <w:r w:rsidRPr="00445313">
        <w:rPr>
          <w:rFonts w:ascii="Arial" w:hAnsi="Arial" w:cs="Arial"/>
          <w:color w:val="2C2C2C"/>
          <w:spacing w:val="40"/>
          <w:sz w:val="21"/>
          <w:szCs w:val="21"/>
        </w:rPr>
        <w:t xml:space="preserve"> </w:t>
      </w:r>
      <w:r w:rsidRPr="00445313">
        <w:rPr>
          <w:rFonts w:ascii="Arial" w:hAnsi="Arial" w:cs="Arial"/>
          <w:color w:val="2C2C2C"/>
          <w:sz w:val="21"/>
          <w:szCs w:val="21"/>
        </w:rPr>
        <w:t>шахти або всього копра</w:t>
      </w:r>
      <w:r w:rsidR="00C1364C">
        <w:rPr>
          <w:rFonts w:ascii="Arial" w:hAnsi="Arial" w:cs="Arial"/>
          <w:color w:val="2C2C2C"/>
          <w:sz w:val="21"/>
          <w:szCs w:val="21"/>
        </w:rPr>
        <w:t xml:space="preserve"> –</w:t>
      </w:r>
      <w:r w:rsidRPr="00445313">
        <w:rPr>
          <w:rFonts w:ascii="Arial" w:hAnsi="Arial" w:cs="Arial"/>
          <w:color w:val="2C2C2C"/>
          <w:sz w:val="21"/>
          <w:szCs w:val="21"/>
        </w:rPr>
        <w:t xml:space="preserve"> на гирло стовбура шахти.</w:t>
      </w:r>
    </w:p>
    <w:p w14:paraId="760E621E" w14:textId="66E3256C" w:rsidR="0005794D" w:rsidRPr="00445313" w:rsidRDefault="00C1364C" w:rsidP="00AD2EDF">
      <w:pPr>
        <w:pStyle w:val="a5"/>
        <w:numPr>
          <w:ilvl w:val="2"/>
          <w:numId w:val="48"/>
        </w:numPr>
        <w:tabs>
          <w:tab w:val="left" w:pos="2066"/>
        </w:tabs>
        <w:spacing w:line="305"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445313">
        <w:rPr>
          <w:rFonts w:ascii="Arial" w:hAnsi="Arial" w:cs="Arial"/>
          <w:color w:val="2C2C2C"/>
          <w:sz w:val="21"/>
          <w:szCs w:val="21"/>
        </w:rPr>
        <w:t>спиранн</w:t>
      </w:r>
      <w:r>
        <w:rPr>
          <w:rFonts w:ascii="Arial" w:hAnsi="Arial" w:cs="Arial"/>
          <w:color w:val="2C2C2C"/>
          <w:sz w:val="21"/>
          <w:szCs w:val="21"/>
        </w:rPr>
        <w:t>я</w:t>
      </w:r>
      <w:r w:rsidR="00026420" w:rsidRPr="00445313">
        <w:rPr>
          <w:rFonts w:ascii="Arial" w:hAnsi="Arial" w:cs="Arial"/>
          <w:color w:val="2C2C2C"/>
          <w:sz w:val="21"/>
          <w:szCs w:val="21"/>
        </w:rPr>
        <w:t xml:space="preserve"> зовнішніх і внутрішніх стін копра на загальний фундамент між гирлом стовбура і конструкціями фундаменту копра</w:t>
      </w:r>
      <w:r w:rsidR="00026420" w:rsidRPr="00445313">
        <w:rPr>
          <w:rFonts w:ascii="Arial" w:hAnsi="Arial" w:cs="Arial"/>
          <w:color w:val="2C2C2C"/>
          <w:spacing w:val="40"/>
          <w:sz w:val="21"/>
          <w:szCs w:val="21"/>
        </w:rPr>
        <w:t xml:space="preserve"> </w:t>
      </w:r>
      <w:r w:rsidR="00026420" w:rsidRPr="00445313">
        <w:rPr>
          <w:rFonts w:ascii="Arial" w:hAnsi="Arial" w:cs="Arial"/>
          <w:color w:val="2C2C2C"/>
          <w:sz w:val="21"/>
          <w:szCs w:val="21"/>
        </w:rPr>
        <w:t xml:space="preserve">слід передбачати зазор, який </w:t>
      </w:r>
      <w:r>
        <w:rPr>
          <w:rFonts w:ascii="Arial" w:hAnsi="Arial" w:cs="Arial"/>
          <w:color w:val="2C2C2C"/>
          <w:sz w:val="21"/>
          <w:szCs w:val="21"/>
        </w:rPr>
        <w:t xml:space="preserve">унеможливлює </w:t>
      </w:r>
      <w:r w:rsidR="00026420" w:rsidRPr="00445313">
        <w:rPr>
          <w:rFonts w:ascii="Arial" w:hAnsi="Arial" w:cs="Arial"/>
          <w:color w:val="2C2C2C"/>
          <w:sz w:val="21"/>
          <w:szCs w:val="21"/>
        </w:rPr>
        <w:t xml:space="preserve"> їх</w:t>
      </w:r>
      <w:r>
        <w:rPr>
          <w:rFonts w:ascii="Arial" w:hAnsi="Arial" w:cs="Arial"/>
          <w:color w:val="2C2C2C"/>
          <w:sz w:val="21"/>
          <w:szCs w:val="21"/>
        </w:rPr>
        <w:t>ній</w:t>
      </w:r>
      <w:r w:rsidR="00026420" w:rsidRPr="00445313">
        <w:rPr>
          <w:rFonts w:ascii="Arial" w:hAnsi="Arial" w:cs="Arial"/>
          <w:color w:val="2C2C2C"/>
          <w:sz w:val="21"/>
          <w:szCs w:val="21"/>
        </w:rPr>
        <w:t xml:space="preserve"> контакт під час осідання і крену копра.</w:t>
      </w:r>
    </w:p>
    <w:p w14:paraId="20D71CB3" w14:textId="02FC4C0C"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Крен і осідання баштових копрів не повинні перевищувати значень відповідно до </w:t>
      </w:r>
      <w:hyperlink r:id="rId327" w:history="1">
        <w:r w:rsidRPr="003E025A">
          <w:rPr>
            <w:rStyle w:val="af2"/>
            <w:rFonts w:ascii="Arial" w:hAnsi="Arial" w:cs="Arial"/>
            <w:sz w:val="21"/>
            <w:szCs w:val="21"/>
          </w:rPr>
          <w:t>ДБН В.2.1-10</w:t>
        </w:r>
      </w:hyperlink>
      <w:r w:rsidRPr="00445313">
        <w:rPr>
          <w:rFonts w:ascii="Arial" w:hAnsi="Arial" w:cs="Arial"/>
          <w:color w:val="2C2C2C"/>
          <w:sz w:val="21"/>
          <w:szCs w:val="21"/>
        </w:rPr>
        <w:t xml:space="preserve"> і відповідати умовам щодо забезпечення працездатності розміщених в них підіймальних установок.</w:t>
      </w:r>
    </w:p>
    <w:p w14:paraId="7774C5FB" w14:textId="331F822B" w:rsidR="0005794D" w:rsidRDefault="00026420" w:rsidP="00445313">
      <w:pPr>
        <w:pStyle w:val="a3"/>
        <w:spacing w:line="305" w:lineRule="auto"/>
        <w:ind w:left="0" w:firstLine="720"/>
        <w:rPr>
          <w:rFonts w:ascii="Arial" w:hAnsi="Arial" w:cs="Arial"/>
          <w:sz w:val="21"/>
          <w:szCs w:val="21"/>
        </w:rPr>
      </w:pPr>
      <w:r w:rsidRPr="00445313">
        <w:rPr>
          <w:rFonts w:ascii="Arial" w:hAnsi="Arial" w:cs="Arial"/>
          <w:sz w:val="21"/>
          <w:szCs w:val="21"/>
        </w:rPr>
        <w:t>Якщо неможливо забезпечити допустимі значення осідання за рахунок збільшення розмірів фундаменту, влаштування пальової основи, зміцнення ґрунту основи тощо, слід вжити спеціальних заходів для можливості подальшої корекції положення копра (застосування домкратів, легкоплавких подушок</w:t>
      </w:r>
      <w:r w:rsidR="00C1364C">
        <w:rPr>
          <w:rFonts w:ascii="Arial" w:hAnsi="Arial" w:cs="Arial"/>
          <w:sz w:val="21"/>
          <w:szCs w:val="21"/>
        </w:rPr>
        <w:t xml:space="preserve"> тощо</w:t>
      </w:r>
      <w:r w:rsidRPr="00445313">
        <w:rPr>
          <w:rFonts w:ascii="Arial" w:hAnsi="Arial" w:cs="Arial"/>
          <w:sz w:val="21"/>
          <w:szCs w:val="21"/>
        </w:rPr>
        <w:t>).</w:t>
      </w:r>
    </w:p>
    <w:p w14:paraId="55DC2EE9" w14:textId="5AD16E9B" w:rsidR="0005794D" w:rsidRPr="00ED24EE"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П</w:t>
      </w:r>
      <w:r w:rsidR="00C1364C">
        <w:rPr>
          <w:rFonts w:ascii="Arial" w:hAnsi="Arial" w:cs="Arial"/>
          <w:color w:val="2C2C2C"/>
          <w:sz w:val="21"/>
          <w:szCs w:val="21"/>
        </w:rPr>
        <w:t xml:space="preserve">ід час </w:t>
      </w:r>
      <w:r w:rsidRPr="00445313">
        <w:rPr>
          <w:rFonts w:ascii="Arial" w:hAnsi="Arial" w:cs="Arial"/>
          <w:color w:val="2C2C2C"/>
          <w:sz w:val="21"/>
          <w:szCs w:val="21"/>
        </w:rPr>
        <w:t>розрахунку баштових копрів навантаження і впливи та коефіцієнти</w:t>
      </w:r>
      <w:r w:rsidRPr="00445313">
        <w:rPr>
          <w:rFonts w:ascii="Arial" w:hAnsi="Arial" w:cs="Arial"/>
          <w:color w:val="2C2C2C"/>
          <w:spacing w:val="80"/>
          <w:sz w:val="21"/>
          <w:szCs w:val="21"/>
        </w:rPr>
        <w:t xml:space="preserve"> </w:t>
      </w:r>
      <w:r w:rsidRPr="00ED24EE">
        <w:rPr>
          <w:rFonts w:ascii="Arial" w:hAnsi="Arial" w:cs="Arial"/>
          <w:color w:val="2C2C2C"/>
          <w:sz w:val="21"/>
          <w:szCs w:val="21"/>
        </w:rPr>
        <w:t>надійності</w:t>
      </w:r>
      <w:r w:rsidRPr="00107D31">
        <w:rPr>
          <w:rFonts w:ascii="Arial" w:hAnsi="Arial" w:cs="Arial"/>
          <w:color w:val="2C2C2C"/>
          <w:sz w:val="21"/>
          <w:szCs w:val="21"/>
        </w:rPr>
        <w:t xml:space="preserve"> </w:t>
      </w:r>
      <w:r w:rsidRPr="00ED24EE">
        <w:rPr>
          <w:rFonts w:ascii="Arial" w:hAnsi="Arial" w:cs="Arial"/>
          <w:color w:val="2C2C2C"/>
          <w:sz w:val="21"/>
          <w:szCs w:val="21"/>
        </w:rPr>
        <w:t>за</w:t>
      </w:r>
      <w:r w:rsidRPr="00107D31">
        <w:rPr>
          <w:rFonts w:ascii="Arial" w:hAnsi="Arial" w:cs="Arial"/>
          <w:color w:val="2C2C2C"/>
          <w:sz w:val="21"/>
          <w:szCs w:val="21"/>
        </w:rPr>
        <w:t xml:space="preserve"> </w:t>
      </w:r>
      <w:r w:rsidRPr="00ED24EE">
        <w:rPr>
          <w:rFonts w:ascii="Arial" w:hAnsi="Arial" w:cs="Arial"/>
          <w:color w:val="2C2C2C"/>
          <w:sz w:val="21"/>
          <w:szCs w:val="21"/>
        </w:rPr>
        <w:t>навантаженням</w:t>
      </w:r>
      <w:r w:rsidRPr="00107D31">
        <w:rPr>
          <w:rFonts w:ascii="Arial" w:hAnsi="Arial" w:cs="Arial"/>
          <w:color w:val="2C2C2C"/>
          <w:sz w:val="21"/>
          <w:szCs w:val="21"/>
        </w:rPr>
        <w:t xml:space="preserve"> </w:t>
      </w:r>
      <w:r w:rsidRPr="00ED24EE">
        <w:rPr>
          <w:rFonts w:ascii="Arial" w:hAnsi="Arial" w:cs="Arial"/>
          <w:color w:val="2C2C2C"/>
          <w:sz w:val="21"/>
          <w:szCs w:val="21"/>
        </w:rPr>
        <w:t>слід</w:t>
      </w:r>
      <w:r w:rsidRPr="00107D31">
        <w:rPr>
          <w:rFonts w:ascii="Arial" w:hAnsi="Arial" w:cs="Arial"/>
          <w:color w:val="2C2C2C"/>
          <w:sz w:val="21"/>
          <w:szCs w:val="21"/>
        </w:rPr>
        <w:t xml:space="preserve"> </w:t>
      </w:r>
      <w:r w:rsidRPr="00ED24EE">
        <w:rPr>
          <w:rFonts w:ascii="Arial" w:hAnsi="Arial" w:cs="Arial"/>
          <w:color w:val="2C2C2C"/>
          <w:sz w:val="21"/>
          <w:szCs w:val="21"/>
        </w:rPr>
        <w:t>приймати</w:t>
      </w:r>
      <w:r w:rsidRPr="00107D31">
        <w:rPr>
          <w:rFonts w:ascii="Arial" w:hAnsi="Arial" w:cs="Arial"/>
          <w:color w:val="2C2C2C"/>
          <w:sz w:val="21"/>
          <w:szCs w:val="21"/>
        </w:rPr>
        <w:t xml:space="preserve"> </w:t>
      </w:r>
      <w:r w:rsidRPr="00ED24EE">
        <w:rPr>
          <w:rFonts w:ascii="Arial" w:hAnsi="Arial" w:cs="Arial"/>
          <w:color w:val="2C2C2C"/>
          <w:sz w:val="21"/>
          <w:szCs w:val="21"/>
        </w:rPr>
        <w:t>відповідно</w:t>
      </w:r>
      <w:r w:rsidRPr="00107D31">
        <w:rPr>
          <w:rFonts w:ascii="Arial" w:hAnsi="Arial" w:cs="Arial"/>
          <w:color w:val="2C2C2C"/>
          <w:sz w:val="21"/>
          <w:szCs w:val="21"/>
        </w:rPr>
        <w:t xml:space="preserve"> </w:t>
      </w:r>
      <w:r w:rsidRPr="00ED24EE">
        <w:rPr>
          <w:rFonts w:ascii="Arial" w:hAnsi="Arial" w:cs="Arial"/>
          <w:color w:val="2C2C2C"/>
          <w:sz w:val="21"/>
          <w:szCs w:val="21"/>
        </w:rPr>
        <w:t xml:space="preserve">до </w:t>
      </w:r>
      <w:hyperlink r:id="rId328" w:history="1">
        <w:r w:rsidRPr="006A49BC">
          <w:rPr>
            <w:rStyle w:val="af2"/>
            <w:rFonts w:ascii="Arial" w:hAnsi="Arial" w:cs="Arial"/>
            <w:sz w:val="21"/>
            <w:szCs w:val="21"/>
          </w:rPr>
          <w:t>ДБН В.1.2-2</w:t>
        </w:r>
      </w:hyperlink>
      <w:r w:rsidRPr="00ED24EE">
        <w:rPr>
          <w:rFonts w:ascii="Arial" w:hAnsi="Arial" w:cs="Arial"/>
          <w:color w:val="2C2C2C"/>
          <w:sz w:val="21"/>
          <w:szCs w:val="21"/>
        </w:rPr>
        <w:t>, а також за таблицею 16.</w:t>
      </w:r>
    </w:p>
    <w:p w14:paraId="5CC3B494" w14:textId="66DF790F" w:rsidR="0005794D" w:rsidRPr="00F978C0"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П</w:t>
      </w:r>
      <w:r w:rsidR="00C1364C">
        <w:rPr>
          <w:rFonts w:ascii="Arial" w:hAnsi="Arial" w:cs="Arial"/>
          <w:color w:val="2C2C2C"/>
          <w:sz w:val="21"/>
          <w:szCs w:val="21"/>
        </w:rPr>
        <w:t xml:space="preserve">ід час </w:t>
      </w:r>
      <w:r w:rsidRPr="00445313">
        <w:rPr>
          <w:rFonts w:ascii="Arial" w:hAnsi="Arial" w:cs="Arial"/>
          <w:color w:val="2C2C2C"/>
          <w:sz w:val="21"/>
          <w:szCs w:val="21"/>
        </w:rPr>
        <w:t xml:space="preserve">розрахунку стін, колон, фундаментів і основ копра характеристичні рівномірно розподілені навантаження на перекриття </w:t>
      </w:r>
      <w:r w:rsidRPr="00445313">
        <w:rPr>
          <w:rFonts w:ascii="Arial" w:hAnsi="Arial" w:cs="Arial"/>
          <w:color w:val="2C2C2C"/>
          <w:spacing w:val="40"/>
          <w:sz w:val="21"/>
          <w:szCs w:val="21"/>
        </w:rPr>
        <w:t xml:space="preserve"> </w:t>
      </w:r>
      <w:r w:rsidRPr="00445313">
        <w:rPr>
          <w:rFonts w:ascii="Arial" w:hAnsi="Arial" w:cs="Arial"/>
          <w:color w:val="2C2C2C"/>
          <w:sz w:val="21"/>
          <w:szCs w:val="21"/>
        </w:rPr>
        <w:t>більше</w:t>
      </w:r>
      <w:r w:rsidRPr="00445313">
        <w:rPr>
          <w:rFonts w:ascii="Arial" w:hAnsi="Arial" w:cs="Arial"/>
          <w:color w:val="2C2C2C"/>
          <w:spacing w:val="39"/>
          <w:sz w:val="21"/>
          <w:szCs w:val="21"/>
        </w:rPr>
        <w:t xml:space="preserve"> </w:t>
      </w:r>
      <w:r w:rsidRPr="00445313">
        <w:rPr>
          <w:rFonts w:ascii="Arial" w:hAnsi="Arial" w:cs="Arial"/>
          <w:color w:val="2C2C2C"/>
          <w:sz w:val="21"/>
          <w:szCs w:val="21"/>
        </w:rPr>
        <w:t>двох</w:t>
      </w:r>
      <w:r w:rsidRPr="00445313">
        <w:rPr>
          <w:rFonts w:ascii="Arial" w:hAnsi="Arial" w:cs="Arial"/>
          <w:color w:val="2C2C2C"/>
          <w:spacing w:val="40"/>
          <w:sz w:val="21"/>
          <w:szCs w:val="21"/>
        </w:rPr>
        <w:t xml:space="preserve"> </w:t>
      </w:r>
      <w:r w:rsidRPr="00445313">
        <w:rPr>
          <w:rFonts w:ascii="Arial" w:hAnsi="Arial" w:cs="Arial"/>
          <w:color w:val="2C2C2C"/>
          <w:sz w:val="21"/>
          <w:szCs w:val="21"/>
        </w:rPr>
        <w:t>допускається</w:t>
      </w:r>
      <w:r w:rsidRPr="00445313">
        <w:rPr>
          <w:rFonts w:ascii="Arial" w:hAnsi="Arial" w:cs="Arial"/>
          <w:color w:val="2C2C2C"/>
          <w:spacing w:val="40"/>
          <w:sz w:val="21"/>
          <w:szCs w:val="21"/>
        </w:rPr>
        <w:t xml:space="preserve"> </w:t>
      </w:r>
      <w:r w:rsidRPr="00445313">
        <w:rPr>
          <w:rFonts w:ascii="Arial" w:hAnsi="Arial" w:cs="Arial"/>
          <w:color w:val="2C2C2C"/>
          <w:sz w:val="21"/>
          <w:szCs w:val="21"/>
        </w:rPr>
        <w:t>зменшувати</w:t>
      </w:r>
      <w:r w:rsidRPr="00445313">
        <w:rPr>
          <w:rFonts w:ascii="Arial" w:hAnsi="Arial" w:cs="Arial"/>
          <w:color w:val="2C2C2C"/>
          <w:spacing w:val="40"/>
          <w:sz w:val="21"/>
          <w:szCs w:val="21"/>
        </w:rPr>
        <w:t xml:space="preserve"> </w:t>
      </w:r>
      <w:r w:rsidRPr="00445313">
        <w:rPr>
          <w:rFonts w:ascii="Arial" w:hAnsi="Arial" w:cs="Arial"/>
          <w:color w:val="2C2C2C"/>
          <w:spacing w:val="39"/>
          <w:sz w:val="21"/>
          <w:szCs w:val="21"/>
        </w:rPr>
        <w:t xml:space="preserve"> </w:t>
      </w:r>
      <w:r w:rsidRPr="00445313">
        <w:rPr>
          <w:rFonts w:ascii="Arial" w:hAnsi="Arial" w:cs="Arial"/>
          <w:color w:val="2C2C2C"/>
          <w:sz w:val="21"/>
          <w:szCs w:val="21"/>
        </w:rPr>
        <w:t>множення</w:t>
      </w:r>
      <w:r w:rsidR="00F00540">
        <w:rPr>
          <w:rFonts w:ascii="Arial" w:hAnsi="Arial" w:cs="Arial"/>
          <w:color w:val="2C2C2C"/>
          <w:sz w:val="21"/>
          <w:szCs w:val="21"/>
        </w:rPr>
        <w:t>м</w:t>
      </w:r>
      <w:r w:rsidRPr="00445313">
        <w:rPr>
          <w:rFonts w:ascii="Arial" w:hAnsi="Arial" w:cs="Arial"/>
          <w:color w:val="2C2C2C"/>
          <w:spacing w:val="40"/>
          <w:sz w:val="21"/>
          <w:szCs w:val="21"/>
        </w:rPr>
        <w:t xml:space="preserve"> </w:t>
      </w:r>
      <w:r w:rsidRPr="00445313">
        <w:rPr>
          <w:rFonts w:ascii="Arial" w:hAnsi="Arial" w:cs="Arial"/>
          <w:color w:val="2C2C2C"/>
          <w:sz w:val="21"/>
          <w:szCs w:val="21"/>
        </w:rPr>
        <w:t>на</w:t>
      </w:r>
      <w:r w:rsidR="00F978C0">
        <w:rPr>
          <w:rFonts w:ascii="Arial" w:hAnsi="Arial" w:cs="Arial"/>
          <w:color w:val="2C2C2C"/>
          <w:sz w:val="21"/>
          <w:szCs w:val="21"/>
        </w:rPr>
        <w:t xml:space="preserve"> </w:t>
      </w:r>
      <w:r w:rsidRPr="00F978C0">
        <w:rPr>
          <w:rFonts w:ascii="Arial" w:hAnsi="Arial" w:cs="Arial"/>
          <w:color w:val="2C2C2C"/>
          <w:sz w:val="21"/>
          <w:szCs w:val="21"/>
        </w:rPr>
        <w:t>коефіцієнт</w:t>
      </w:r>
      <w:r w:rsidRPr="00F978C0">
        <w:rPr>
          <w:rFonts w:ascii="Arial" w:hAnsi="Arial" w:cs="Arial"/>
          <w:color w:val="2C2C2C"/>
          <w:spacing w:val="7"/>
          <w:sz w:val="21"/>
          <w:szCs w:val="21"/>
        </w:rPr>
        <w:t xml:space="preserve"> </w:t>
      </w:r>
      <w:r w:rsidRPr="00F978C0">
        <w:rPr>
          <w:rFonts w:ascii="Arial" w:hAnsi="Arial" w:cs="Arial"/>
          <w:color w:val="2C2C2C"/>
          <w:sz w:val="21"/>
          <w:szCs w:val="21"/>
        </w:rPr>
        <w:t>за</w:t>
      </w:r>
      <w:r w:rsidRPr="00F978C0">
        <w:rPr>
          <w:rFonts w:ascii="Arial" w:hAnsi="Arial" w:cs="Arial"/>
          <w:color w:val="2C2C2C"/>
          <w:spacing w:val="10"/>
          <w:sz w:val="21"/>
          <w:szCs w:val="21"/>
        </w:rPr>
        <w:t xml:space="preserve"> </w:t>
      </w:r>
      <w:r w:rsidRPr="00F978C0">
        <w:rPr>
          <w:rFonts w:ascii="Arial" w:hAnsi="Arial" w:cs="Arial"/>
          <w:color w:val="2C2C2C"/>
          <w:spacing w:val="-2"/>
          <w:sz w:val="21"/>
          <w:szCs w:val="21"/>
        </w:rPr>
        <w:t>формулою</w:t>
      </w:r>
      <w:r w:rsidR="00F978C0">
        <w:rPr>
          <w:rFonts w:ascii="Arial" w:hAnsi="Arial" w:cs="Arial"/>
          <w:color w:val="2C2C2C"/>
          <w:spacing w:val="-2"/>
          <w:sz w:val="21"/>
          <w:szCs w:val="21"/>
        </w:rPr>
        <w:t>:</w:t>
      </w:r>
    </w:p>
    <w:p w14:paraId="7716DE68" w14:textId="790DF1AE" w:rsidR="00F978C0" w:rsidRPr="00F978C0" w:rsidRDefault="003A5DDB" w:rsidP="003A5DDB">
      <w:pPr>
        <w:pStyle w:val="a5"/>
        <w:ind w:left="600" w:firstLine="0"/>
        <w:jc w:val="center"/>
        <w:rPr>
          <w:rFonts w:ascii="Arial" w:hAnsi="Arial" w:cs="Arial"/>
          <w:color w:val="2D2D2D"/>
          <w:lang w:eastAsia="uk-UA"/>
        </w:rPr>
      </w:pPr>
      <w:r>
        <w:rPr>
          <w:color w:val="2D2D2D"/>
          <w:lang w:eastAsia="uk-UA"/>
        </w:rPr>
        <w:t xml:space="preserve">                                            </w:t>
      </w:r>
      <w:r w:rsidR="00CA59EB" w:rsidRPr="002755F7">
        <w:rPr>
          <w:position w:val="-22"/>
          <w:lang w:eastAsia="uk-UA"/>
        </w:rPr>
        <w:object w:dxaOrig="2100" w:dyaOrig="580" w14:anchorId="57D73B9D">
          <v:shape id="_x0000_i1032" type="#_x0000_t75" style="width:95.4pt;height:27pt" o:ole="">
            <v:imagedata r:id="rId329" o:title=""/>
          </v:shape>
          <o:OLEObject Type="Embed" ProgID="Equation.DSMT4" ShapeID="_x0000_i1032" DrawAspect="Content" ObjectID="_1837252803" r:id="rId330"/>
        </w:object>
      </w:r>
      <w:r w:rsidR="00F978C0" w:rsidRPr="00F978C0">
        <w:rPr>
          <w:color w:val="2D2D2D"/>
          <w:lang w:eastAsia="uk-UA"/>
        </w:rPr>
        <w:t xml:space="preserve">,     </w:t>
      </w:r>
      <w:r>
        <w:rPr>
          <w:color w:val="2D2D2D"/>
          <w:lang w:eastAsia="uk-UA"/>
        </w:rPr>
        <w:t xml:space="preserve">            </w:t>
      </w:r>
      <w:r w:rsidR="00F978C0" w:rsidRPr="00F978C0">
        <w:rPr>
          <w:color w:val="2D2D2D"/>
          <w:lang w:eastAsia="uk-UA"/>
        </w:rPr>
        <w:t xml:space="preserve">  </w:t>
      </w:r>
      <w:r>
        <w:rPr>
          <w:color w:val="2D2D2D"/>
          <w:lang w:eastAsia="uk-UA"/>
        </w:rPr>
        <w:t xml:space="preserve">                       </w:t>
      </w:r>
      <w:r w:rsidR="00F978C0" w:rsidRPr="00F978C0">
        <w:rPr>
          <w:color w:val="2D2D2D"/>
          <w:lang w:eastAsia="uk-UA"/>
        </w:rPr>
        <w:t xml:space="preserve">                                 </w:t>
      </w:r>
      <w:r w:rsidR="00F978C0" w:rsidRPr="00107D31">
        <w:rPr>
          <w:rFonts w:ascii="Arial" w:hAnsi="Arial" w:cs="Arial"/>
          <w:color w:val="2D2D2D"/>
          <w:sz w:val="21"/>
          <w:szCs w:val="21"/>
          <w:lang w:eastAsia="uk-UA"/>
        </w:rPr>
        <w:t>(5)</w:t>
      </w:r>
    </w:p>
    <w:p w14:paraId="4AA44640" w14:textId="2634267E"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де</w:t>
      </w:r>
      <w:r w:rsidRPr="00445313">
        <w:rPr>
          <w:rFonts w:ascii="Arial" w:hAnsi="Arial" w:cs="Arial"/>
          <w:color w:val="2C2C2C"/>
          <w:spacing w:val="42"/>
          <w:sz w:val="21"/>
          <w:szCs w:val="21"/>
        </w:rPr>
        <w:t xml:space="preserve"> </w:t>
      </w:r>
      <w:r w:rsidR="003A5DDB">
        <w:rPr>
          <w:i/>
          <w:sz w:val="31"/>
        </w:rPr>
        <w:t>n</w:t>
      </w:r>
      <w:r w:rsidRPr="00445313">
        <w:rPr>
          <w:rFonts w:ascii="Arial" w:hAnsi="Arial" w:cs="Arial"/>
          <w:i/>
          <w:spacing w:val="39"/>
          <w:sz w:val="21"/>
          <w:szCs w:val="21"/>
        </w:rPr>
        <w:t xml:space="preserve"> </w:t>
      </w:r>
      <w:r w:rsidR="00F00540">
        <w:rPr>
          <w:rFonts w:ascii="Arial" w:hAnsi="Arial" w:cs="Arial"/>
          <w:i/>
          <w:spacing w:val="39"/>
          <w:sz w:val="21"/>
          <w:szCs w:val="21"/>
        </w:rPr>
        <w:t>–</w:t>
      </w:r>
      <w:r w:rsidRPr="00445313">
        <w:rPr>
          <w:rFonts w:ascii="Arial" w:hAnsi="Arial" w:cs="Arial"/>
          <w:color w:val="2C2C2C"/>
          <w:spacing w:val="7"/>
          <w:sz w:val="21"/>
          <w:szCs w:val="21"/>
        </w:rPr>
        <w:t xml:space="preserve"> </w:t>
      </w:r>
      <w:r w:rsidRPr="00445313">
        <w:rPr>
          <w:rFonts w:ascii="Arial" w:hAnsi="Arial" w:cs="Arial"/>
          <w:color w:val="2C2C2C"/>
          <w:sz w:val="21"/>
          <w:szCs w:val="21"/>
        </w:rPr>
        <w:t>кількість</w:t>
      </w:r>
      <w:r w:rsidRPr="00445313">
        <w:rPr>
          <w:rFonts w:ascii="Arial" w:hAnsi="Arial" w:cs="Arial"/>
          <w:color w:val="2C2C2C"/>
          <w:spacing w:val="3"/>
          <w:sz w:val="21"/>
          <w:szCs w:val="21"/>
        </w:rPr>
        <w:t xml:space="preserve"> </w:t>
      </w:r>
      <w:r w:rsidRPr="00445313">
        <w:rPr>
          <w:rFonts w:ascii="Arial" w:hAnsi="Arial" w:cs="Arial"/>
          <w:color w:val="2C2C2C"/>
          <w:sz w:val="21"/>
          <w:szCs w:val="21"/>
        </w:rPr>
        <w:t>перекриттів</w:t>
      </w:r>
      <w:r w:rsidRPr="00445313">
        <w:rPr>
          <w:rFonts w:ascii="Arial" w:hAnsi="Arial" w:cs="Arial"/>
          <w:color w:val="2C2C2C"/>
          <w:spacing w:val="6"/>
          <w:sz w:val="21"/>
          <w:szCs w:val="21"/>
        </w:rPr>
        <w:t xml:space="preserve"> </w:t>
      </w:r>
      <w:r w:rsidRPr="00445313">
        <w:rPr>
          <w:rFonts w:ascii="Arial" w:hAnsi="Arial" w:cs="Arial"/>
          <w:color w:val="2C2C2C"/>
          <w:sz w:val="21"/>
          <w:szCs w:val="21"/>
        </w:rPr>
        <w:t>над</w:t>
      </w:r>
      <w:r w:rsidRPr="00445313">
        <w:rPr>
          <w:rFonts w:ascii="Arial" w:hAnsi="Arial" w:cs="Arial"/>
          <w:color w:val="2C2C2C"/>
          <w:spacing w:val="7"/>
          <w:sz w:val="21"/>
          <w:szCs w:val="21"/>
        </w:rPr>
        <w:t xml:space="preserve"> </w:t>
      </w:r>
      <w:r w:rsidRPr="00445313">
        <w:rPr>
          <w:rFonts w:ascii="Arial" w:hAnsi="Arial" w:cs="Arial"/>
          <w:color w:val="2C2C2C"/>
          <w:sz w:val="21"/>
          <w:szCs w:val="21"/>
        </w:rPr>
        <w:t>обчислюваним</w:t>
      </w:r>
      <w:r w:rsidRPr="00445313">
        <w:rPr>
          <w:rFonts w:ascii="Arial" w:hAnsi="Arial" w:cs="Arial"/>
          <w:color w:val="2C2C2C"/>
          <w:spacing w:val="14"/>
          <w:sz w:val="21"/>
          <w:szCs w:val="21"/>
        </w:rPr>
        <w:t xml:space="preserve"> </w:t>
      </w:r>
      <w:r w:rsidRPr="00445313">
        <w:rPr>
          <w:rFonts w:ascii="Arial" w:hAnsi="Arial" w:cs="Arial"/>
          <w:color w:val="2C2C2C"/>
          <w:spacing w:val="-2"/>
          <w:sz w:val="21"/>
          <w:szCs w:val="21"/>
        </w:rPr>
        <w:t>перерізом.</w:t>
      </w:r>
    </w:p>
    <w:p w14:paraId="74A97208" w14:textId="23F72A06" w:rsidR="0005794D" w:rsidRPr="00445313" w:rsidRDefault="00026420" w:rsidP="00AD2EDF">
      <w:pPr>
        <w:pStyle w:val="a5"/>
        <w:numPr>
          <w:ilvl w:val="2"/>
          <w:numId w:val="48"/>
        </w:numPr>
        <w:tabs>
          <w:tab w:val="left" w:pos="2065"/>
          <w:tab w:val="left" w:pos="2547"/>
          <w:tab w:val="left" w:pos="3834"/>
          <w:tab w:val="left" w:pos="4656"/>
          <w:tab w:val="left" w:pos="5607"/>
          <w:tab w:val="left" w:pos="5825"/>
          <w:tab w:val="left" w:pos="7156"/>
          <w:tab w:val="left" w:pos="8311"/>
          <w:tab w:val="left" w:pos="8400"/>
        </w:tabs>
        <w:spacing w:line="305" w:lineRule="auto"/>
        <w:ind w:left="0" w:firstLine="720"/>
        <w:rPr>
          <w:rFonts w:ascii="Arial" w:hAnsi="Arial" w:cs="Arial"/>
          <w:b/>
          <w:color w:val="2C2C2C"/>
          <w:sz w:val="21"/>
          <w:szCs w:val="21"/>
        </w:rPr>
      </w:pPr>
      <w:bookmarkStart w:id="16" w:name="_bookmark41"/>
      <w:bookmarkEnd w:id="16"/>
      <w:r w:rsidRPr="00445313">
        <w:rPr>
          <w:rFonts w:ascii="Arial" w:hAnsi="Arial" w:cs="Arial"/>
          <w:color w:val="2C2C2C"/>
          <w:spacing w:val="-2"/>
          <w:sz w:val="21"/>
          <w:szCs w:val="21"/>
        </w:rPr>
        <w:t>Розрахунок</w:t>
      </w:r>
      <w:r w:rsidR="00862F79" w:rsidRPr="00445313">
        <w:rPr>
          <w:rFonts w:ascii="Arial" w:hAnsi="Arial" w:cs="Arial"/>
          <w:color w:val="2C2C2C"/>
          <w:sz w:val="21"/>
          <w:szCs w:val="21"/>
        </w:rPr>
        <w:t xml:space="preserve"> </w:t>
      </w:r>
      <w:r w:rsidRPr="00445313">
        <w:rPr>
          <w:rFonts w:ascii="Arial" w:hAnsi="Arial" w:cs="Arial"/>
          <w:color w:val="2C2C2C"/>
          <w:spacing w:val="-2"/>
          <w:sz w:val="21"/>
          <w:szCs w:val="21"/>
        </w:rPr>
        <w:t>монолітних</w:t>
      </w:r>
      <w:r w:rsidR="00862F79" w:rsidRPr="00445313">
        <w:rPr>
          <w:rFonts w:ascii="Arial" w:hAnsi="Arial" w:cs="Arial"/>
          <w:color w:val="2C2C2C"/>
          <w:sz w:val="21"/>
          <w:szCs w:val="21"/>
        </w:rPr>
        <w:t xml:space="preserve"> </w:t>
      </w:r>
      <w:r w:rsidRPr="00445313">
        <w:rPr>
          <w:rFonts w:ascii="Arial" w:hAnsi="Arial" w:cs="Arial"/>
          <w:color w:val="2C2C2C"/>
          <w:spacing w:val="-2"/>
          <w:sz w:val="21"/>
          <w:szCs w:val="21"/>
        </w:rPr>
        <w:t>баштових</w:t>
      </w:r>
      <w:r w:rsidR="00862F79" w:rsidRPr="00445313">
        <w:rPr>
          <w:rFonts w:ascii="Arial" w:hAnsi="Arial" w:cs="Arial"/>
          <w:color w:val="2C2C2C"/>
          <w:sz w:val="21"/>
          <w:szCs w:val="21"/>
        </w:rPr>
        <w:t xml:space="preserve"> </w:t>
      </w:r>
      <w:r w:rsidRPr="00445313">
        <w:rPr>
          <w:rFonts w:ascii="Arial" w:hAnsi="Arial" w:cs="Arial"/>
          <w:color w:val="2C2C2C"/>
          <w:spacing w:val="-2"/>
          <w:sz w:val="21"/>
          <w:szCs w:val="21"/>
        </w:rPr>
        <w:t>копрів</w:t>
      </w:r>
      <w:r w:rsidR="00862F79" w:rsidRPr="00445313">
        <w:rPr>
          <w:rFonts w:ascii="Arial" w:hAnsi="Arial" w:cs="Arial"/>
          <w:color w:val="2C2C2C"/>
          <w:sz w:val="21"/>
          <w:szCs w:val="21"/>
        </w:rPr>
        <w:t xml:space="preserve"> </w:t>
      </w:r>
      <w:r w:rsidRPr="00445313">
        <w:rPr>
          <w:rFonts w:ascii="Arial" w:hAnsi="Arial" w:cs="Arial"/>
          <w:color w:val="2C2C2C"/>
          <w:spacing w:val="-2"/>
          <w:sz w:val="21"/>
          <w:szCs w:val="21"/>
        </w:rPr>
        <w:t>допускається виконувати</w:t>
      </w:r>
      <w:r w:rsidR="00862F79" w:rsidRPr="00445313">
        <w:rPr>
          <w:rFonts w:ascii="Arial" w:hAnsi="Arial" w:cs="Arial"/>
          <w:color w:val="2C2C2C"/>
          <w:sz w:val="21"/>
          <w:szCs w:val="21"/>
        </w:rPr>
        <w:t xml:space="preserve"> </w:t>
      </w:r>
      <w:r w:rsidRPr="00445313">
        <w:rPr>
          <w:rFonts w:ascii="Arial" w:hAnsi="Arial" w:cs="Arial"/>
          <w:color w:val="2C2C2C"/>
          <w:spacing w:val="-6"/>
          <w:sz w:val="21"/>
          <w:szCs w:val="21"/>
        </w:rPr>
        <w:t>за</w:t>
      </w:r>
      <w:r w:rsidR="00862F79" w:rsidRPr="00445313">
        <w:rPr>
          <w:rFonts w:ascii="Arial" w:hAnsi="Arial" w:cs="Arial"/>
          <w:color w:val="2C2C2C"/>
          <w:sz w:val="21"/>
          <w:szCs w:val="21"/>
        </w:rPr>
        <w:t xml:space="preserve"> </w:t>
      </w:r>
      <w:r w:rsidRPr="00445313">
        <w:rPr>
          <w:rFonts w:ascii="Arial" w:hAnsi="Arial" w:cs="Arial"/>
          <w:color w:val="2C2C2C"/>
          <w:spacing w:val="-2"/>
          <w:sz w:val="21"/>
          <w:szCs w:val="21"/>
        </w:rPr>
        <w:t>розрахунковою</w:t>
      </w:r>
      <w:r w:rsidR="00862F79" w:rsidRPr="00445313">
        <w:rPr>
          <w:rFonts w:ascii="Arial" w:hAnsi="Arial" w:cs="Arial"/>
          <w:color w:val="2C2C2C"/>
          <w:sz w:val="21"/>
          <w:szCs w:val="21"/>
        </w:rPr>
        <w:t xml:space="preserve"> </w:t>
      </w:r>
      <w:r w:rsidRPr="00445313">
        <w:rPr>
          <w:rFonts w:ascii="Arial" w:hAnsi="Arial" w:cs="Arial"/>
          <w:color w:val="2C2C2C"/>
          <w:spacing w:val="-2"/>
          <w:sz w:val="21"/>
          <w:szCs w:val="21"/>
        </w:rPr>
        <w:t>схемою</w:t>
      </w:r>
      <w:r w:rsidR="00862F79" w:rsidRPr="00445313">
        <w:rPr>
          <w:rFonts w:ascii="Arial" w:hAnsi="Arial" w:cs="Arial"/>
          <w:color w:val="2C2C2C"/>
          <w:sz w:val="21"/>
          <w:szCs w:val="21"/>
        </w:rPr>
        <w:t xml:space="preserve"> </w:t>
      </w:r>
      <w:r w:rsidRPr="00445313">
        <w:rPr>
          <w:rFonts w:ascii="Arial" w:hAnsi="Arial" w:cs="Arial"/>
          <w:color w:val="2C2C2C"/>
          <w:spacing w:val="-2"/>
          <w:sz w:val="21"/>
          <w:szCs w:val="21"/>
        </w:rPr>
        <w:t>стиснено-зігнутого</w:t>
      </w:r>
      <w:r w:rsidR="00862F79" w:rsidRPr="00445313">
        <w:rPr>
          <w:rFonts w:ascii="Arial" w:hAnsi="Arial" w:cs="Arial"/>
          <w:color w:val="2C2C2C"/>
          <w:sz w:val="21"/>
          <w:szCs w:val="21"/>
        </w:rPr>
        <w:t xml:space="preserve"> </w:t>
      </w:r>
      <w:r w:rsidRPr="00445313">
        <w:rPr>
          <w:rFonts w:ascii="Arial" w:hAnsi="Arial" w:cs="Arial"/>
          <w:color w:val="2C2C2C"/>
          <w:spacing w:val="-2"/>
          <w:sz w:val="21"/>
          <w:szCs w:val="21"/>
        </w:rPr>
        <w:t>консольного</w:t>
      </w:r>
      <w:r w:rsidR="00862F79" w:rsidRPr="00445313">
        <w:rPr>
          <w:rFonts w:ascii="Arial" w:hAnsi="Arial" w:cs="Arial"/>
          <w:color w:val="2C2C2C"/>
          <w:spacing w:val="-2"/>
          <w:sz w:val="21"/>
          <w:szCs w:val="21"/>
        </w:rPr>
        <w:t xml:space="preserve"> </w:t>
      </w:r>
      <w:r w:rsidRPr="00445313">
        <w:rPr>
          <w:rFonts w:ascii="Arial" w:hAnsi="Arial" w:cs="Arial"/>
          <w:color w:val="2C2C2C"/>
          <w:sz w:val="21"/>
          <w:szCs w:val="21"/>
        </w:rPr>
        <w:t>стрижня, визначаючи моменти від вертикальних навантажень з урахуванням ексцентриситетів від крену фундаментів.</w:t>
      </w:r>
    </w:p>
    <w:p w14:paraId="2388A0EF" w14:textId="014E01AA"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П</w:t>
      </w:r>
      <w:r w:rsidR="00BB13B0">
        <w:rPr>
          <w:rFonts w:ascii="Arial" w:hAnsi="Arial" w:cs="Arial"/>
          <w:color w:val="2C2C2C"/>
          <w:sz w:val="21"/>
          <w:szCs w:val="21"/>
        </w:rPr>
        <w:t xml:space="preserve">ід час </w:t>
      </w:r>
      <w:r w:rsidRPr="00445313">
        <w:rPr>
          <w:rFonts w:ascii="Arial" w:hAnsi="Arial" w:cs="Arial"/>
          <w:color w:val="2C2C2C"/>
          <w:sz w:val="21"/>
          <w:szCs w:val="21"/>
        </w:rPr>
        <w:t xml:space="preserve">розрахунку міцності стін згідно з </w:t>
      </w:r>
      <w:hyperlink w:anchor="_bookmark41" w:history="1">
        <w:r w:rsidRPr="00445313">
          <w:rPr>
            <w:rFonts w:ascii="Arial" w:hAnsi="Arial" w:cs="Arial"/>
            <w:color w:val="2C2C2C"/>
            <w:sz w:val="21"/>
            <w:szCs w:val="21"/>
          </w:rPr>
          <w:t>10.4.16</w:t>
        </w:r>
      </w:hyperlink>
      <w:r w:rsidRPr="00445313">
        <w:rPr>
          <w:rFonts w:ascii="Arial" w:hAnsi="Arial" w:cs="Arial"/>
          <w:color w:val="2C2C2C"/>
          <w:sz w:val="21"/>
          <w:szCs w:val="21"/>
        </w:rPr>
        <w:t xml:space="preserve"> несну здатність горизонтального перерізу слід визначати з урахуванням концентрації деформацій і напружень біля прорізів.</w:t>
      </w:r>
    </w:p>
    <w:p w14:paraId="4B92A666" w14:textId="7777777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Нормальні зусилля стиску</w:t>
      </w:r>
      <w:r w:rsidRPr="00445313">
        <w:rPr>
          <w:rFonts w:ascii="Arial" w:hAnsi="Arial" w:cs="Arial"/>
          <w:color w:val="2C2C2C"/>
          <w:spacing w:val="40"/>
          <w:sz w:val="21"/>
          <w:szCs w:val="21"/>
        </w:rPr>
        <w:t xml:space="preserve"> </w:t>
      </w:r>
      <w:r w:rsidRPr="00445313">
        <w:rPr>
          <w:rFonts w:ascii="Arial" w:hAnsi="Arial" w:cs="Arial"/>
          <w:color w:val="2C2C2C"/>
          <w:sz w:val="21"/>
          <w:szCs w:val="21"/>
        </w:rPr>
        <w:t>в горизонтальних перерізах несної стіни копра у зоні спирання балок слід визначати з урахуванням локальної дії навантаження від них.</w:t>
      </w:r>
    </w:p>
    <w:p w14:paraId="54066C06" w14:textId="63DE3B9F" w:rsidR="0005794D" w:rsidRPr="00445313" w:rsidRDefault="00BB13B0" w:rsidP="00445313">
      <w:pPr>
        <w:pStyle w:val="a3"/>
        <w:spacing w:line="305" w:lineRule="auto"/>
        <w:ind w:left="0" w:firstLine="720"/>
        <w:rPr>
          <w:rFonts w:ascii="Arial" w:hAnsi="Arial" w:cs="Arial"/>
          <w:sz w:val="21"/>
          <w:szCs w:val="21"/>
        </w:rPr>
      </w:pPr>
      <w:r>
        <w:rPr>
          <w:rFonts w:ascii="Arial" w:hAnsi="Arial" w:cs="Arial"/>
          <w:sz w:val="21"/>
          <w:szCs w:val="21"/>
        </w:rPr>
        <w:t xml:space="preserve">Якщо </w:t>
      </w:r>
      <w:r w:rsidR="00026420" w:rsidRPr="00445313">
        <w:rPr>
          <w:rFonts w:ascii="Arial" w:hAnsi="Arial" w:cs="Arial"/>
          <w:sz w:val="21"/>
          <w:szCs w:val="21"/>
        </w:rPr>
        <w:t xml:space="preserve"> балк</w:t>
      </w:r>
      <w:r>
        <w:rPr>
          <w:rFonts w:ascii="Arial" w:hAnsi="Arial" w:cs="Arial"/>
          <w:sz w:val="21"/>
          <w:szCs w:val="21"/>
        </w:rPr>
        <w:t xml:space="preserve">а </w:t>
      </w:r>
      <w:r w:rsidR="00026420" w:rsidRPr="00445313">
        <w:rPr>
          <w:rFonts w:ascii="Arial" w:hAnsi="Arial" w:cs="Arial"/>
          <w:sz w:val="21"/>
          <w:szCs w:val="21"/>
        </w:rPr>
        <w:t xml:space="preserve"> </w:t>
      </w:r>
      <w:r w:rsidRPr="00445313">
        <w:rPr>
          <w:rFonts w:ascii="Arial" w:hAnsi="Arial" w:cs="Arial"/>
          <w:sz w:val="21"/>
          <w:szCs w:val="21"/>
        </w:rPr>
        <w:t>спира</w:t>
      </w:r>
      <w:r>
        <w:rPr>
          <w:rFonts w:ascii="Arial" w:hAnsi="Arial" w:cs="Arial"/>
          <w:sz w:val="21"/>
          <w:szCs w:val="21"/>
        </w:rPr>
        <w:t xml:space="preserve">ється </w:t>
      </w:r>
      <w:r w:rsidR="00026420" w:rsidRPr="00445313">
        <w:rPr>
          <w:rFonts w:ascii="Arial" w:hAnsi="Arial" w:cs="Arial"/>
          <w:sz w:val="21"/>
          <w:szCs w:val="21"/>
        </w:rPr>
        <w:t xml:space="preserve"> над прорізом на висоті менше ширини прорізу, необхідно перевірити міцність вертикальних і похилих перерізів стіни на ділянках</w:t>
      </w:r>
      <w:r w:rsidR="00026420" w:rsidRPr="00445313">
        <w:rPr>
          <w:rFonts w:ascii="Arial" w:hAnsi="Arial" w:cs="Arial"/>
          <w:spacing w:val="80"/>
          <w:sz w:val="21"/>
          <w:szCs w:val="21"/>
        </w:rPr>
        <w:t xml:space="preserve"> </w:t>
      </w:r>
      <w:r w:rsidR="00026420" w:rsidRPr="00445313">
        <w:rPr>
          <w:rFonts w:ascii="Arial" w:hAnsi="Arial" w:cs="Arial"/>
          <w:sz w:val="21"/>
          <w:szCs w:val="21"/>
        </w:rPr>
        <w:t>між балкою і краями прорізу.</w:t>
      </w:r>
    </w:p>
    <w:p w14:paraId="156AFB46" w14:textId="5FA22BA9"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b/>
          <w:color w:val="2C2C2C"/>
          <w:sz w:val="21"/>
          <w:szCs w:val="21"/>
        </w:rPr>
        <w:t xml:space="preserve">Таблиця 16 </w:t>
      </w:r>
      <w:r w:rsidRPr="00445313">
        <w:rPr>
          <w:rFonts w:ascii="Arial" w:hAnsi="Arial" w:cs="Arial"/>
          <w:sz w:val="21"/>
          <w:szCs w:val="21"/>
        </w:rPr>
        <w:t xml:space="preserve">– </w:t>
      </w:r>
      <w:r w:rsidRPr="00445313">
        <w:rPr>
          <w:rFonts w:ascii="Arial" w:hAnsi="Arial" w:cs="Arial"/>
          <w:color w:val="2C2C2C"/>
          <w:sz w:val="21"/>
          <w:szCs w:val="21"/>
        </w:rPr>
        <w:t>Навантаження</w:t>
      </w:r>
      <w:r w:rsidR="007D2892">
        <w:rPr>
          <w:rFonts w:ascii="Arial" w:hAnsi="Arial" w:cs="Arial"/>
          <w:color w:val="2C2C2C"/>
          <w:sz w:val="21"/>
          <w:szCs w:val="21"/>
        </w:rPr>
        <w:t xml:space="preserve">, </w:t>
      </w:r>
      <w:r w:rsidRPr="00445313">
        <w:rPr>
          <w:rFonts w:ascii="Arial" w:hAnsi="Arial" w:cs="Arial"/>
          <w:color w:val="2C2C2C"/>
          <w:sz w:val="21"/>
          <w:szCs w:val="21"/>
        </w:rPr>
        <w:t xml:space="preserve"> впливи та коефіцієнти надійності за навантаженням для</w:t>
      </w:r>
      <w:r w:rsidRPr="00445313">
        <w:rPr>
          <w:rFonts w:ascii="Arial" w:hAnsi="Arial" w:cs="Arial"/>
          <w:color w:val="2C2C2C"/>
          <w:spacing w:val="40"/>
          <w:sz w:val="21"/>
          <w:szCs w:val="21"/>
        </w:rPr>
        <w:t xml:space="preserve"> </w:t>
      </w:r>
      <w:r w:rsidRPr="00445313">
        <w:rPr>
          <w:rFonts w:ascii="Arial" w:hAnsi="Arial" w:cs="Arial"/>
          <w:color w:val="2C2C2C"/>
          <w:sz w:val="21"/>
          <w:szCs w:val="21"/>
        </w:rPr>
        <w:t>баштових копрів</w:t>
      </w:r>
    </w:p>
    <w:tbl>
      <w:tblPr>
        <w:tblStyle w:val="TableNormal"/>
        <w:tblW w:w="9214"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4"/>
        <w:gridCol w:w="5562"/>
        <w:gridCol w:w="1828"/>
      </w:tblGrid>
      <w:tr w:rsidR="0005794D" w:rsidRPr="00445313" w14:paraId="7D581032" w14:textId="77777777" w:rsidTr="00DE2FEF">
        <w:trPr>
          <w:trHeight w:val="1343"/>
        </w:trPr>
        <w:tc>
          <w:tcPr>
            <w:tcW w:w="1824" w:type="dxa"/>
            <w:vAlign w:val="center"/>
          </w:tcPr>
          <w:p w14:paraId="44365EC8" w14:textId="77777777" w:rsidR="0005794D" w:rsidRPr="00445313" w:rsidRDefault="0005794D" w:rsidP="003A5DDB">
            <w:pPr>
              <w:pStyle w:val="TableParagraph"/>
              <w:spacing w:line="305" w:lineRule="auto"/>
              <w:ind w:firstLine="720"/>
              <w:rPr>
                <w:rFonts w:ascii="Arial" w:hAnsi="Arial" w:cs="Arial"/>
                <w:sz w:val="21"/>
                <w:szCs w:val="21"/>
              </w:rPr>
            </w:pPr>
          </w:p>
          <w:p w14:paraId="74DEFAE4" w14:textId="77777777" w:rsidR="0005794D" w:rsidRPr="00445313" w:rsidRDefault="00026420" w:rsidP="003A5DDB">
            <w:pPr>
              <w:pStyle w:val="TableParagraph"/>
              <w:spacing w:line="305" w:lineRule="auto"/>
              <w:ind w:firstLine="113"/>
              <w:rPr>
                <w:rFonts w:ascii="Arial" w:hAnsi="Arial" w:cs="Arial"/>
                <w:sz w:val="21"/>
                <w:szCs w:val="21"/>
              </w:rPr>
            </w:pPr>
            <w:r w:rsidRPr="00445313">
              <w:rPr>
                <w:rFonts w:ascii="Arial" w:hAnsi="Arial" w:cs="Arial"/>
                <w:color w:val="2C2C2C"/>
                <w:spacing w:val="-2"/>
                <w:sz w:val="21"/>
                <w:szCs w:val="21"/>
              </w:rPr>
              <w:t>Класифікація навантажень</w:t>
            </w:r>
          </w:p>
        </w:tc>
        <w:tc>
          <w:tcPr>
            <w:tcW w:w="5562" w:type="dxa"/>
            <w:vAlign w:val="center"/>
          </w:tcPr>
          <w:p w14:paraId="294BEDAC" w14:textId="77777777" w:rsidR="0005794D" w:rsidRPr="00445313" w:rsidRDefault="0005794D" w:rsidP="003A5DDB">
            <w:pPr>
              <w:pStyle w:val="TableParagraph"/>
              <w:spacing w:line="305" w:lineRule="auto"/>
              <w:ind w:firstLine="720"/>
              <w:rPr>
                <w:rFonts w:ascii="Arial" w:hAnsi="Arial" w:cs="Arial"/>
                <w:sz w:val="21"/>
                <w:szCs w:val="21"/>
              </w:rPr>
            </w:pPr>
          </w:p>
          <w:p w14:paraId="7EE8144F" w14:textId="77777777" w:rsidR="0005794D" w:rsidRPr="00445313" w:rsidRDefault="00026420" w:rsidP="003A5DDB">
            <w:pPr>
              <w:pStyle w:val="TableParagraph"/>
              <w:spacing w:line="305" w:lineRule="auto"/>
              <w:ind w:firstLine="720"/>
              <w:rPr>
                <w:rFonts w:ascii="Arial" w:hAnsi="Arial" w:cs="Arial"/>
                <w:sz w:val="21"/>
                <w:szCs w:val="21"/>
              </w:rPr>
            </w:pPr>
            <w:r w:rsidRPr="00445313">
              <w:rPr>
                <w:rFonts w:ascii="Arial" w:hAnsi="Arial" w:cs="Arial"/>
                <w:color w:val="2C2C2C"/>
                <w:spacing w:val="-2"/>
                <w:sz w:val="21"/>
                <w:szCs w:val="21"/>
              </w:rPr>
              <w:t>Навантаження</w:t>
            </w:r>
          </w:p>
        </w:tc>
        <w:tc>
          <w:tcPr>
            <w:tcW w:w="1828" w:type="dxa"/>
            <w:vAlign w:val="center"/>
          </w:tcPr>
          <w:p w14:paraId="286006F9" w14:textId="6523CEB2" w:rsidR="0005794D" w:rsidRPr="00445313" w:rsidRDefault="00026420" w:rsidP="003A5DDB">
            <w:pPr>
              <w:pStyle w:val="TableParagraph"/>
              <w:spacing w:line="305" w:lineRule="auto"/>
              <w:ind w:hanging="45"/>
              <w:rPr>
                <w:rFonts w:ascii="Arial" w:hAnsi="Arial" w:cs="Arial"/>
                <w:sz w:val="21"/>
                <w:szCs w:val="21"/>
              </w:rPr>
            </w:pPr>
            <w:r w:rsidRPr="00445313">
              <w:rPr>
                <w:rFonts w:ascii="Arial" w:hAnsi="Arial" w:cs="Arial"/>
                <w:color w:val="2C2C2C"/>
                <w:spacing w:val="-2"/>
                <w:sz w:val="21"/>
                <w:szCs w:val="21"/>
              </w:rPr>
              <w:t xml:space="preserve">Коефіцієнт </w:t>
            </w:r>
            <w:r w:rsidRPr="00445313">
              <w:rPr>
                <w:rFonts w:ascii="Arial" w:hAnsi="Arial" w:cs="Arial"/>
                <w:color w:val="2C2C2C"/>
                <w:sz w:val="21"/>
                <w:szCs w:val="21"/>
              </w:rPr>
              <w:t xml:space="preserve">надійності за </w:t>
            </w:r>
            <w:r w:rsidRPr="00445313">
              <w:rPr>
                <w:rFonts w:ascii="Arial" w:hAnsi="Arial" w:cs="Arial"/>
                <w:color w:val="2C2C2C"/>
                <w:spacing w:val="-2"/>
                <w:sz w:val="21"/>
                <w:szCs w:val="21"/>
              </w:rPr>
              <w:t>навантаженням</w:t>
            </w:r>
            <w:r w:rsidR="002F29AC">
              <w:rPr>
                <w:rFonts w:ascii="Arial" w:hAnsi="Arial" w:cs="Arial"/>
                <w:color w:val="2C2C2C"/>
                <w:spacing w:val="-2"/>
                <w:sz w:val="21"/>
                <w:szCs w:val="21"/>
              </w:rPr>
              <w:t>,</w:t>
            </w:r>
          </w:p>
          <w:p w14:paraId="06F84412" w14:textId="54F98D62" w:rsidR="0005794D" w:rsidRPr="00445313" w:rsidRDefault="003A5DDB" w:rsidP="003A5DDB">
            <w:pPr>
              <w:pStyle w:val="TableParagraph"/>
              <w:spacing w:line="305" w:lineRule="auto"/>
              <w:ind w:firstLine="238"/>
              <w:rPr>
                <w:rFonts w:ascii="Arial" w:hAnsi="Arial" w:cs="Arial"/>
                <w:i/>
                <w:position w:val="-5"/>
                <w:sz w:val="21"/>
                <w:szCs w:val="21"/>
              </w:rPr>
            </w:pPr>
            <w:r>
              <w:rPr>
                <w:rFonts w:ascii="Symbol" w:hAnsi="Symbol"/>
                <w:spacing w:val="-10"/>
                <w:sz w:val="26"/>
              </w:rPr>
              <w:t></w:t>
            </w:r>
            <w:r>
              <w:rPr>
                <w:spacing w:val="-11"/>
                <w:sz w:val="26"/>
              </w:rPr>
              <w:t xml:space="preserve"> </w:t>
            </w:r>
            <w:r>
              <w:rPr>
                <w:i/>
                <w:spacing w:val="-10"/>
                <w:position w:val="-5"/>
                <w:sz w:val="14"/>
              </w:rPr>
              <w:t>f</w:t>
            </w:r>
          </w:p>
        </w:tc>
      </w:tr>
      <w:tr w:rsidR="0005794D" w:rsidRPr="00445313" w14:paraId="28577346" w14:textId="77777777" w:rsidTr="00107D31">
        <w:trPr>
          <w:trHeight w:val="401"/>
        </w:trPr>
        <w:tc>
          <w:tcPr>
            <w:tcW w:w="1824" w:type="dxa"/>
            <w:vMerge w:val="restart"/>
            <w:vAlign w:val="center"/>
          </w:tcPr>
          <w:p w14:paraId="14315C85" w14:textId="77777777" w:rsidR="0005794D" w:rsidRPr="00445313" w:rsidRDefault="00026420" w:rsidP="003A5DDB">
            <w:pPr>
              <w:pStyle w:val="TableParagraph"/>
              <w:spacing w:line="305" w:lineRule="auto"/>
              <w:ind w:firstLine="113"/>
              <w:rPr>
                <w:rFonts w:ascii="Arial" w:hAnsi="Arial" w:cs="Arial"/>
                <w:sz w:val="21"/>
                <w:szCs w:val="21"/>
              </w:rPr>
            </w:pPr>
            <w:r w:rsidRPr="00445313">
              <w:rPr>
                <w:rFonts w:ascii="Arial" w:hAnsi="Arial" w:cs="Arial"/>
                <w:color w:val="2C2C2C"/>
                <w:spacing w:val="-2"/>
                <w:sz w:val="21"/>
                <w:szCs w:val="21"/>
              </w:rPr>
              <w:t>Тимчасові тривалі</w:t>
            </w:r>
          </w:p>
        </w:tc>
        <w:tc>
          <w:tcPr>
            <w:tcW w:w="5562" w:type="dxa"/>
          </w:tcPr>
          <w:p w14:paraId="3DA755C6" w14:textId="12787242" w:rsidR="0005794D" w:rsidRPr="00445313" w:rsidRDefault="00026420" w:rsidP="002F29AC">
            <w:pPr>
              <w:pStyle w:val="TableParagraph"/>
              <w:spacing w:line="305" w:lineRule="auto"/>
              <w:ind w:firstLine="720"/>
              <w:jc w:val="both"/>
              <w:rPr>
                <w:rFonts w:ascii="Arial" w:hAnsi="Arial" w:cs="Arial"/>
                <w:sz w:val="21"/>
                <w:szCs w:val="21"/>
              </w:rPr>
            </w:pPr>
            <w:r w:rsidRPr="00445313">
              <w:rPr>
                <w:rFonts w:ascii="Arial" w:hAnsi="Arial" w:cs="Arial"/>
                <w:color w:val="2C2C2C"/>
                <w:sz w:val="21"/>
                <w:szCs w:val="21"/>
              </w:rPr>
              <w:t>Від під</w:t>
            </w:r>
            <w:r w:rsidR="002F29AC">
              <w:rPr>
                <w:rFonts w:ascii="Arial" w:hAnsi="Arial" w:cs="Arial"/>
                <w:color w:val="2C2C2C"/>
                <w:sz w:val="21"/>
                <w:szCs w:val="21"/>
              </w:rPr>
              <w:t>іймальн</w:t>
            </w:r>
            <w:r w:rsidRPr="00445313">
              <w:rPr>
                <w:rFonts w:ascii="Arial" w:hAnsi="Arial" w:cs="Arial"/>
                <w:color w:val="2C2C2C"/>
                <w:sz w:val="21"/>
                <w:szCs w:val="21"/>
              </w:rPr>
              <w:t>их машин</w:t>
            </w:r>
            <w:r w:rsidR="002F29AC">
              <w:rPr>
                <w:rFonts w:ascii="Arial" w:hAnsi="Arial" w:cs="Arial"/>
                <w:color w:val="2C2C2C"/>
                <w:sz w:val="21"/>
                <w:szCs w:val="21"/>
              </w:rPr>
              <w:t xml:space="preserve"> (</w:t>
            </w:r>
            <w:r w:rsidRPr="00445313">
              <w:rPr>
                <w:rFonts w:ascii="Arial" w:hAnsi="Arial" w:cs="Arial"/>
                <w:color w:val="2C2C2C"/>
                <w:sz w:val="21"/>
                <w:szCs w:val="21"/>
              </w:rPr>
              <w:t>зусилля</w:t>
            </w:r>
            <w:r w:rsidR="002F29AC">
              <w:rPr>
                <w:rFonts w:ascii="Arial" w:hAnsi="Arial" w:cs="Arial"/>
                <w:color w:val="2C2C2C"/>
                <w:sz w:val="21"/>
                <w:szCs w:val="21"/>
              </w:rPr>
              <w:t xml:space="preserve"> в </w:t>
            </w:r>
            <w:r w:rsidRPr="00445313">
              <w:rPr>
                <w:rFonts w:ascii="Arial" w:hAnsi="Arial" w:cs="Arial"/>
                <w:color w:val="2C2C2C"/>
                <w:sz w:val="21"/>
                <w:szCs w:val="21"/>
              </w:rPr>
              <w:t xml:space="preserve"> канатах</w:t>
            </w:r>
            <w:r w:rsidR="002F29AC">
              <w:rPr>
                <w:rFonts w:ascii="Arial" w:hAnsi="Arial" w:cs="Arial"/>
                <w:color w:val="2C2C2C"/>
                <w:sz w:val="21"/>
                <w:szCs w:val="21"/>
              </w:rPr>
              <w:t xml:space="preserve">) </w:t>
            </w:r>
            <w:r w:rsidRPr="00445313">
              <w:rPr>
                <w:rFonts w:ascii="Arial" w:hAnsi="Arial" w:cs="Arial"/>
                <w:color w:val="2C2C2C"/>
                <w:sz w:val="21"/>
                <w:szCs w:val="21"/>
              </w:rPr>
              <w:t xml:space="preserve"> </w:t>
            </w:r>
          </w:p>
        </w:tc>
        <w:tc>
          <w:tcPr>
            <w:tcW w:w="1828" w:type="dxa"/>
          </w:tcPr>
          <w:p w14:paraId="2355A995"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C2C2C"/>
                <w:spacing w:val="-5"/>
                <w:sz w:val="21"/>
                <w:szCs w:val="21"/>
              </w:rPr>
              <w:t>1,2</w:t>
            </w:r>
          </w:p>
        </w:tc>
      </w:tr>
      <w:tr w:rsidR="0005794D" w:rsidRPr="00445313" w14:paraId="4D9ECB05" w14:textId="77777777" w:rsidTr="00107D31">
        <w:trPr>
          <w:trHeight w:val="339"/>
        </w:trPr>
        <w:tc>
          <w:tcPr>
            <w:tcW w:w="1824" w:type="dxa"/>
            <w:vMerge/>
          </w:tcPr>
          <w:p w14:paraId="3DEE1C79" w14:textId="77777777" w:rsidR="0005794D" w:rsidRPr="00445313" w:rsidRDefault="0005794D" w:rsidP="00445313">
            <w:pPr>
              <w:spacing w:line="305" w:lineRule="auto"/>
              <w:ind w:firstLine="720"/>
              <w:jc w:val="both"/>
              <w:rPr>
                <w:rFonts w:ascii="Arial" w:hAnsi="Arial" w:cs="Arial"/>
                <w:sz w:val="21"/>
                <w:szCs w:val="21"/>
              </w:rPr>
            </w:pPr>
          </w:p>
        </w:tc>
        <w:tc>
          <w:tcPr>
            <w:tcW w:w="5562" w:type="dxa"/>
          </w:tcPr>
          <w:p w14:paraId="5A0454AC" w14:textId="6BFF143B" w:rsidR="0005794D" w:rsidRPr="00445313" w:rsidRDefault="00026420" w:rsidP="002F29AC">
            <w:pPr>
              <w:pStyle w:val="TableParagraph"/>
              <w:spacing w:line="305" w:lineRule="auto"/>
              <w:ind w:firstLine="720"/>
              <w:jc w:val="both"/>
              <w:rPr>
                <w:rFonts w:ascii="Arial" w:hAnsi="Arial" w:cs="Arial"/>
                <w:sz w:val="21"/>
                <w:szCs w:val="21"/>
              </w:rPr>
            </w:pPr>
            <w:r w:rsidRPr="00445313">
              <w:rPr>
                <w:rFonts w:ascii="Arial" w:hAnsi="Arial" w:cs="Arial"/>
                <w:color w:val="2C2C2C"/>
                <w:sz w:val="21"/>
                <w:szCs w:val="21"/>
              </w:rPr>
              <w:t>Від</w:t>
            </w:r>
            <w:r w:rsidRPr="00445313">
              <w:rPr>
                <w:rFonts w:ascii="Arial" w:hAnsi="Arial" w:cs="Arial"/>
                <w:color w:val="2C2C2C"/>
                <w:spacing w:val="10"/>
                <w:sz w:val="21"/>
                <w:szCs w:val="21"/>
              </w:rPr>
              <w:t xml:space="preserve"> </w:t>
            </w:r>
            <w:r w:rsidRPr="00445313">
              <w:rPr>
                <w:rFonts w:ascii="Arial" w:hAnsi="Arial" w:cs="Arial"/>
                <w:color w:val="2C2C2C"/>
                <w:sz w:val="21"/>
                <w:szCs w:val="21"/>
              </w:rPr>
              <w:t>прохідного</w:t>
            </w:r>
            <w:r w:rsidRPr="00445313">
              <w:rPr>
                <w:rFonts w:ascii="Arial" w:hAnsi="Arial" w:cs="Arial"/>
                <w:color w:val="2C2C2C"/>
                <w:spacing w:val="11"/>
                <w:sz w:val="21"/>
                <w:szCs w:val="21"/>
              </w:rPr>
              <w:t xml:space="preserve"> </w:t>
            </w:r>
            <w:r w:rsidRPr="00445313">
              <w:rPr>
                <w:rFonts w:ascii="Arial" w:hAnsi="Arial" w:cs="Arial"/>
                <w:color w:val="2C2C2C"/>
                <w:sz w:val="21"/>
                <w:szCs w:val="21"/>
              </w:rPr>
              <w:t>обладнання</w:t>
            </w:r>
            <w:r w:rsidRPr="00445313">
              <w:rPr>
                <w:rFonts w:ascii="Arial" w:hAnsi="Arial" w:cs="Arial"/>
                <w:color w:val="2C2C2C"/>
                <w:spacing w:val="11"/>
                <w:sz w:val="21"/>
                <w:szCs w:val="21"/>
              </w:rPr>
              <w:t xml:space="preserve"> </w:t>
            </w:r>
            <w:r w:rsidR="002F29AC">
              <w:rPr>
                <w:rFonts w:ascii="Arial" w:hAnsi="Arial" w:cs="Arial"/>
                <w:color w:val="2C2C2C"/>
                <w:spacing w:val="11"/>
                <w:sz w:val="21"/>
                <w:szCs w:val="21"/>
              </w:rPr>
              <w:t>(</w:t>
            </w:r>
            <w:r w:rsidRPr="00445313">
              <w:rPr>
                <w:rFonts w:ascii="Arial" w:hAnsi="Arial" w:cs="Arial"/>
                <w:color w:val="2C2C2C"/>
                <w:sz w:val="21"/>
                <w:szCs w:val="21"/>
              </w:rPr>
              <w:t>баштов</w:t>
            </w:r>
            <w:r w:rsidR="002F29AC">
              <w:rPr>
                <w:rFonts w:ascii="Arial" w:hAnsi="Arial" w:cs="Arial"/>
                <w:color w:val="2C2C2C"/>
                <w:sz w:val="21"/>
                <w:szCs w:val="21"/>
              </w:rPr>
              <w:t xml:space="preserve">ий </w:t>
            </w:r>
            <w:r w:rsidRPr="00445313">
              <w:rPr>
                <w:rFonts w:ascii="Arial" w:hAnsi="Arial" w:cs="Arial"/>
                <w:color w:val="2C2C2C"/>
                <w:sz w:val="21"/>
                <w:szCs w:val="21"/>
              </w:rPr>
              <w:t>коп</w:t>
            </w:r>
            <w:r w:rsidR="002F29AC">
              <w:rPr>
                <w:rFonts w:ascii="Arial" w:hAnsi="Arial" w:cs="Arial"/>
                <w:color w:val="2C2C2C"/>
                <w:sz w:val="21"/>
                <w:szCs w:val="21"/>
              </w:rPr>
              <w:t>е</w:t>
            </w:r>
            <w:r w:rsidRPr="00445313">
              <w:rPr>
                <w:rFonts w:ascii="Arial" w:hAnsi="Arial" w:cs="Arial"/>
                <w:color w:val="2C2C2C"/>
                <w:sz w:val="21"/>
                <w:szCs w:val="21"/>
              </w:rPr>
              <w:t>р</w:t>
            </w:r>
            <w:r w:rsidR="002F29AC">
              <w:rPr>
                <w:rFonts w:ascii="Arial" w:hAnsi="Arial" w:cs="Arial"/>
                <w:color w:val="2C2C2C"/>
                <w:sz w:val="21"/>
                <w:szCs w:val="21"/>
              </w:rPr>
              <w:t>)</w:t>
            </w:r>
          </w:p>
        </w:tc>
        <w:tc>
          <w:tcPr>
            <w:tcW w:w="1828" w:type="dxa"/>
          </w:tcPr>
          <w:p w14:paraId="41F7770B"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C2C2C"/>
                <w:spacing w:val="-5"/>
                <w:sz w:val="21"/>
                <w:szCs w:val="21"/>
              </w:rPr>
              <w:t>1,2</w:t>
            </w:r>
          </w:p>
        </w:tc>
      </w:tr>
      <w:tr w:rsidR="0005794D" w:rsidRPr="00445313" w14:paraId="498CA91D" w14:textId="77777777" w:rsidTr="00DE2FEF">
        <w:trPr>
          <w:trHeight w:val="398"/>
        </w:trPr>
        <w:tc>
          <w:tcPr>
            <w:tcW w:w="1824" w:type="dxa"/>
            <w:vMerge/>
          </w:tcPr>
          <w:p w14:paraId="5FDF597A" w14:textId="77777777" w:rsidR="0005794D" w:rsidRPr="00445313" w:rsidRDefault="0005794D" w:rsidP="00445313">
            <w:pPr>
              <w:spacing w:line="305" w:lineRule="auto"/>
              <w:ind w:firstLine="720"/>
              <w:jc w:val="both"/>
              <w:rPr>
                <w:rFonts w:ascii="Arial" w:hAnsi="Arial" w:cs="Arial"/>
                <w:sz w:val="21"/>
                <w:szCs w:val="21"/>
              </w:rPr>
            </w:pPr>
          </w:p>
        </w:tc>
        <w:tc>
          <w:tcPr>
            <w:tcW w:w="5562" w:type="dxa"/>
          </w:tcPr>
          <w:p w14:paraId="16789549" w14:textId="2D64C418" w:rsidR="0005794D" w:rsidRPr="00445313" w:rsidRDefault="00D02674" w:rsidP="00D02674">
            <w:pPr>
              <w:pStyle w:val="TableParagraph"/>
              <w:spacing w:line="305" w:lineRule="auto"/>
              <w:ind w:firstLine="720"/>
              <w:jc w:val="both"/>
              <w:rPr>
                <w:rFonts w:ascii="Arial" w:hAnsi="Arial" w:cs="Arial"/>
                <w:sz w:val="21"/>
                <w:szCs w:val="21"/>
              </w:rPr>
            </w:pPr>
            <w:r>
              <w:rPr>
                <w:rFonts w:ascii="Arial" w:hAnsi="Arial" w:cs="Arial"/>
                <w:color w:val="2C2C2C"/>
                <w:sz w:val="21"/>
                <w:szCs w:val="21"/>
              </w:rPr>
              <w:t>Від т</w:t>
            </w:r>
            <w:r w:rsidR="00026420" w:rsidRPr="00445313">
              <w:rPr>
                <w:rFonts w:ascii="Arial" w:hAnsi="Arial" w:cs="Arial"/>
                <w:color w:val="2C2C2C"/>
                <w:sz w:val="21"/>
                <w:szCs w:val="21"/>
              </w:rPr>
              <w:t>иск</w:t>
            </w:r>
            <w:r>
              <w:rPr>
                <w:rFonts w:ascii="Arial" w:hAnsi="Arial" w:cs="Arial"/>
                <w:color w:val="2C2C2C"/>
                <w:sz w:val="21"/>
                <w:szCs w:val="21"/>
              </w:rPr>
              <w:t>у</w:t>
            </w:r>
            <w:r w:rsidR="002F29AC">
              <w:rPr>
                <w:rFonts w:ascii="Arial" w:hAnsi="Arial" w:cs="Arial"/>
                <w:color w:val="2C2C2C"/>
                <w:sz w:val="21"/>
                <w:szCs w:val="21"/>
              </w:rPr>
              <w:t xml:space="preserve"> </w:t>
            </w:r>
            <w:r>
              <w:rPr>
                <w:rFonts w:ascii="Arial" w:hAnsi="Arial" w:cs="Arial"/>
                <w:color w:val="2C2C2C"/>
                <w:sz w:val="21"/>
                <w:szCs w:val="21"/>
              </w:rPr>
              <w:t>(</w:t>
            </w:r>
            <w:r w:rsidR="00026420" w:rsidRPr="00445313">
              <w:rPr>
                <w:rFonts w:ascii="Arial" w:hAnsi="Arial" w:cs="Arial"/>
                <w:color w:val="2C2C2C"/>
                <w:sz w:val="21"/>
                <w:szCs w:val="21"/>
              </w:rPr>
              <w:t>депресі</w:t>
            </w:r>
            <w:r>
              <w:rPr>
                <w:rFonts w:ascii="Arial" w:hAnsi="Arial" w:cs="Arial"/>
                <w:color w:val="2C2C2C"/>
                <w:sz w:val="21"/>
                <w:szCs w:val="21"/>
              </w:rPr>
              <w:t>я</w:t>
            </w:r>
            <w:r w:rsidR="002F29AC">
              <w:rPr>
                <w:rFonts w:ascii="Arial" w:hAnsi="Arial" w:cs="Arial"/>
                <w:color w:val="2C2C2C"/>
                <w:sz w:val="21"/>
                <w:szCs w:val="21"/>
              </w:rPr>
              <w:t xml:space="preserve"> </w:t>
            </w:r>
            <w:r w:rsidR="00026420" w:rsidRPr="00445313">
              <w:rPr>
                <w:rFonts w:ascii="Arial" w:hAnsi="Arial" w:cs="Arial"/>
                <w:color w:val="2C2C2C"/>
                <w:sz w:val="21"/>
                <w:szCs w:val="21"/>
              </w:rPr>
              <w:t>або</w:t>
            </w:r>
            <w:r w:rsidR="00026420" w:rsidRPr="00445313">
              <w:rPr>
                <w:rFonts w:ascii="Arial" w:hAnsi="Arial" w:cs="Arial"/>
                <w:color w:val="2C2C2C"/>
                <w:spacing w:val="13"/>
                <w:sz w:val="21"/>
                <w:szCs w:val="21"/>
              </w:rPr>
              <w:t xml:space="preserve"> </w:t>
            </w:r>
            <w:r w:rsidR="00026420" w:rsidRPr="00445313">
              <w:rPr>
                <w:rFonts w:ascii="Arial" w:hAnsi="Arial" w:cs="Arial"/>
                <w:color w:val="2C2C2C"/>
                <w:spacing w:val="-2"/>
                <w:sz w:val="21"/>
                <w:szCs w:val="21"/>
              </w:rPr>
              <w:t>стиснення</w:t>
            </w:r>
            <w:r>
              <w:rPr>
                <w:rFonts w:ascii="Arial" w:hAnsi="Arial" w:cs="Arial"/>
                <w:color w:val="2C2C2C"/>
                <w:spacing w:val="-2"/>
                <w:sz w:val="21"/>
                <w:szCs w:val="21"/>
              </w:rPr>
              <w:t>)</w:t>
            </w:r>
          </w:p>
        </w:tc>
        <w:tc>
          <w:tcPr>
            <w:tcW w:w="1828" w:type="dxa"/>
          </w:tcPr>
          <w:p w14:paraId="2B03BD94"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C2C2C"/>
                <w:spacing w:val="-5"/>
                <w:sz w:val="21"/>
                <w:szCs w:val="21"/>
              </w:rPr>
              <w:t>1,2</w:t>
            </w:r>
          </w:p>
        </w:tc>
      </w:tr>
      <w:tr w:rsidR="0005794D" w:rsidRPr="00445313" w14:paraId="6BF416CB" w14:textId="77777777" w:rsidTr="00107D31">
        <w:trPr>
          <w:trHeight w:val="737"/>
        </w:trPr>
        <w:tc>
          <w:tcPr>
            <w:tcW w:w="1824" w:type="dxa"/>
            <w:vMerge w:val="restart"/>
          </w:tcPr>
          <w:p w14:paraId="344088EA" w14:textId="77777777" w:rsidR="0005794D" w:rsidRPr="00445313" w:rsidRDefault="0005794D" w:rsidP="00445313">
            <w:pPr>
              <w:pStyle w:val="TableParagraph"/>
              <w:spacing w:line="305" w:lineRule="auto"/>
              <w:ind w:firstLine="720"/>
              <w:jc w:val="both"/>
              <w:rPr>
                <w:rFonts w:ascii="Arial" w:hAnsi="Arial" w:cs="Arial"/>
                <w:sz w:val="21"/>
                <w:szCs w:val="21"/>
              </w:rPr>
            </w:pPr>
          </w:p>
          <w:p w14:paraId="2AD14882" w14:textId="77777777" w:rsidR="0005794D" w:rsidRPr="00445313" w:rsidRDefault="0005794D" w:rsidP="00445313">
            <w:pPr>
              <w:pStyle w:val="TableParagraph"/>
              <w:spacing w:line="305" w:lineRule="auto"/>
              <w:ind w:firstLine="720"/>
              <w:jc w:val="both"/>
              <w:rPr>
                <w:rFonts w:ascii="Arial" w:hAnsi="Arial" w:cs="Arial"/>
                <w:sz w:val="21"/>
                <w:szCs w:val="21"/>
              </w:rPr>
            </w:pPr>
          </w:p>
          <w:p w14:paraId="39D7725A" w14:textId="77777777" w:rsidR="0005794D" w:rsidRPr="00445313" w:rsidRDefault="0005794D" w:rsidP="00445313">
            <w:pPr>
              <w:pStyle w:val="TableParagraph"/>
              <w:spacing w:line="305" w:lineRule="auto"/>
              <w:ind w:firstLine="720"/>
              <w:jc w:val="both"/>
              <w:rPr>
                <w:rFonts w:ascii="Arial" w:hAnsi="Arial" w:cs="Arial"/>
                <w:sz w:val="21"/>
                <w:szCs w:val="21"/>
              </w:rPr>
            </w:pPr>
          </w:p>
          <w:p w14:paraId="194AB958" w14:textId="77777777" w:rsidR="0005794D" w:rsidRPr="00445313" w:rsidRDefault="0005794D" w:rsidP="00445313">
            <w:pPr>
              <w:pStyle w:val="TableParagraph"/>
              <w:spacing w:line="305" w:lineRule="auto"/>
              <w:ind w:firstLine="720"/>
              <w:jc w:val="both"/>
              <w:rPr>
                <w:rFonts w:ascii="Arial" w:hAnsi="Arial" w:cs="Arial"/>
                <w:sz w:val="21"/>
                <w:szCs w:val="21"/>
              </w:rPr>
            </w:pPr>
          </w:p>
          <w:p w14:paraId="62B525DB" w14:textId="77777777" w:rsidR="0005794D" w:rsidRPr="00445313" w:rsidRDefault="00026420" w:rsidP="003A5DDB">
            <w:pPr>
              <w:pStyle w:val="TableParagraph"/>
              <w:spacing w:line="305" w:lineRule="auto"/>
              <w:ind w:firstLine="397"/>
              <w:jc w:val="both"/>
              <w:rPr>
                <w:rFonts w:ascii="Arial" w:hAnsi="Arial" w:cs="Arial"/>
                <w:sz w:val="21"/>
                <w:szCs w:val="21"/>
              </w:rPr>
            </w:pPr>
            <w:r w:rsidRPr="00445313">
              <w:rPr>
                <w:rFonts w:ascii="Arial" w:hAnsi="Arial" w:cs="Arial"/>
                <w:color w:val="2C2C2C"/>
                <w:spacing w:val="-2"/>
                <w:sz w:val="21"/>
                <w:szCs w:val="21"/>
              </w:rPr>
              <w:t>Короткочасні</w:t>
            </w:r>
          </w:p>
        </w:tc>
        <w:tc>
          <w:tcPr>
            <w:tcW w:w="5562" w:type="dxa"/>
          </w:tcPr>
          <w:p w14:paraId="1B5AF2D0" w14:textId="2B95FD42" w:rsidR="0005794D" w:rsidRPr="00445313" w:rsidRDefault="00026420" w:rsidP="00D02674">
            <w:pPr>
              <w:pStyle w:val="TableParagraph"/>
              <w:spacing w:line="305" w:lineRule="auto"/>
              <w:ind w:firstLine="720"/>
              <w:jc w:val="both"/>
              <w:rPr>
                <w:rFonts w:ascii="Arial" w:hAnsi="Arial" w:cs="Arial"/>
                <w:sz w:val="21"/>
                <w:szCs w:val="21"/>
              </w:rPr>
            </w:pPr>
            <w:r w:rsidRPr="00445313">
              <w:rPr>
                <w:rFonts w:ascii="Arial" w:hAnsi="Arial" w:cs="Arial"/>
                <w:color w:val="2C2C2C"/>
                <w:sz w:val="21"/>
                <w:szCs w:val="21"/>
              </w:rPr>
              <w:t>Від</w:t>
            </w:r>
            <w:r w:rsidRPr="00445313">
              <w:rPr>
                <w:rFonts w:ascii="Arial" w:hAnsi="Arial" w:cs="Arial"/>
                <w:color w:val="2C2C2C"/>
                <w:spacing w:val="40"/>
                <w:sz w:val="21"/>
                <w:szCs w:val="21"/>
              </w:rPr>
              <w:t xml:space="preserve"> </w:t>
            </w:r>
            <w:r w:rsidRPr="00445313">
              <w:rPr>
                <w:rFonts w:ascii="Arial" w:hAnsi="Arial" w:cs="Arial"/>
                <w:color w:val="2C2C2C"/>
                <w:sz w:val="21"/>
                <w:szCs w:val="21"/>
              </w:rPr>
              <w:t>обладнання</w:t>
            </w:r>
            <w:r w:rsidR="00D02674">
              <w:rPr>
                <w:rFonts w:ascii="Arial" w:hAnsi="Arial" w:cs="Arial"/>
                <w:color w:val="2C2C2C"/>
                <w:sz w:val="21"/>
                <w:szCs w:val="21"/>
              </w:rPr>
              <w:t xml:space="preserve"> під час </w:t>
            </w:r>
            <w:r w:rsidRPr="00445313">
              <w:rPr>
                <w:rFonts w:ascii="Arial" w:hAnsi="Arial" w:cs="Arial"/>
                <w:color w:val="2C2C2C"/>
                <w:sz w:val="21"/>
                <w:szCs w:val="21"/>
              </w:rPr>
              <w:t>пуску</w:t>
            </w:r>
            <w:r w:rsidR="00D02674">
              <w:rPr>
                <w:rFonts w:ascii="Arial" w:hAnsi="Arial" w:cs="Arial"/>
                <w:color w:val="2C2C2C"/>
                <w:sz w:val="21"/>
                <w:szCs w:val="21"/>
              </w:rPr>
              <w:t xml:space="preserve">, </w:t>
            </w:r>
            <w:r w:rsidRPr="00445313">
              <w:rPr>
                <w:rFonts w:ascii="Arial" w:hAnsi="Arial" w:cs="Arial"/>
                <w:color w:val="0D0D0D"/>
                <w:sz w:val="21"/>
                <w:szCs w:val="21"/>
              </w:rPr>
              <w:t xml:space="preserve">зупинки </w:t>
            </w:r>
            <w:r w:rsidRPr="00445313">
              <w:rPr>
                <w:rFonts w:ascii="Arial" w:hAnsi="Arial" w:cs="Arial"/>
                <w:color w:val="2C2C2C"/>
                <w:sz w:val="21"/>
                <w:szCs w:val="21"/>
              </w:rPr>
              <w:t>та випробувань</w:t>
            </w:r>
          </w:p>
        </w:tc>
        <w:tc>
          <w:tcPr>
            <w:tcW w:w="1828" w:type="dxa"/>
          </w:tcPr>
          <w:p w14:paraId="0B21DA20" w14:textId="77777777" w:rsidR="0005794D" w:rsidRPr="00445313" w:rsidRDefault="0005794D" w:rsidP="00445313">
            <w:pPr>
              <w:pStyle w:val="TableParagraph"/>
              <w:spacing w:line="305" w:lineRule="auto"/>
              <w:ind w:firstLine="720"/>
              <w:jc w:val="both"/>
              <w:rPr>
                <w:rFonts w:ascii="Arial" w:hAnsi="Arial" w:cs="Arial"/>
                <w:sz w:val="21"/>
                <w:szCs w:val="21"/>
              </w:rPr>
            </w:pPr>
          </w:p>
          <w:p w14:paraId="2CB9B8D2"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C2C2C"/>
                <w:spacing w:val="-5"/>
                <w:sz w:val="21"/>
                <w:szCs w:val="21"/>
              </w:rPr>
              <w:t>1,0</w:t>
            </w:r>
          </w:p>
        </w:tc>
      </w:tr>
      <w:tr w:rsidR="0005794D" w:rsidRPr="00445313" w14:paraId="3D214D9E" w14:textId="77777777" w:rsidTr="00DE2FEF">
        <w:trPr>
          <w:trHeight w:val="1240"/>
        </w:trPr>
        <w:tc>
          <w:tcPr>
            <w:tcW w:w="1824" w:type="dxa"/>
            <w:vMerge/>
          </w:tcPr>
          <w:p w14:paraId="0E1B6708" w14:textId="77777777" w:rsidR="0005794D" w:rsidRPr="00445313" w:rsidRDefault="0005794D" w:rsidP="00445313">
            <w:pPr>
              <w:spacing w:line="305" w:lineRule="auto"/>
              <w:ind w:firstLine="720"/>
              <w:jc w:val="both"/>
              <w:rPr>
                <w:rFonts w:ascii="Arial" w:hAnsi="Arial" w:cs="Arial"/>
                <w:sz w:val="21"/>
                <w:szCs w:val="21"/>
              </w:rPr>
            </w:pPr>
          </w:p>
        </w:tc>
        <w:tc>
          <w:tcPr>
            <w:tcW w:w="5562" w:type="dxa"/>
          </w:tcPr>
          <w:p w14:paraId="252601EF" w14:textId="6C70BD7A" w:rsidR="0005794D" w:rsidRPr="00445313" w:rsidRDefault="00026420" w:rsidP="00D02674">
            <w:pPr>
              <w:pStyle w:val="TableParagraph"/>
              <w:spacing w:line="305" w:lineRule="auto"/>
              <w:ind w:firstLine="720"/>
              <w:jc w:val="both"/>
              <w:rPr>
                <w:rFonts w:ascii="Arial" w:hAnsi="Arial" w:cs="Arial"/>
                <w:sz w:val="21"/>
                <w:szCs w:val="21"/>
              </w:rPr>
            </w:pPr>
            <w:r w:rsidRPr="00445313">
              <w:rPr>
                <w:rFonts w:ascii="Arial" w:hAnsi="Arial" w:cs="Arial"/>
                <w:color w:val="2C2C2C"/>
                <w:sz w:val="21"/>
                <w:szCs w:val="21"/>
              </w:rPr>
              <w:t>Від мобільного під</w:t>
            </w:r>
            <w:r w:rsidR="00D02674">
              <w:rPr>
                <w:rFonts w:ascii="Arial" w:hAnsi="Arial" w:cs="Arial"/>
                <w:color w:val="2C2C2C"/>
                <w:sz w:val="21"/>
                <w:szCs w:val="21"/>
              </w:rPr>
              <w:t>іймально</w:t>
            </w:r>
            <w:r w:rsidRPr="00445313">
              <w:rPr>
                <w:rFonts w:ascii="Arial" w:hAnsi="Arial" w:cs="Arial"/>
                <w:color w:val="2C2C2C"/>
                <w:sz w:val="21"/>
                <w:szCs w:val="21"/>
              </w:rPr>
              <w:t>-транспортного обладнання</w:t>
            </w:r>
            <w:r w:rsidR="00D02674">
              <w:rPr>
                <w:rFonts w:ascii="Arial" w:hAnsi="Arial" w:cs="Arial"/>
                <w:color w:val="2C2C2C"/>
                <w:sz w:val="21"/>
                <w:szCs w:val="21"/>
              </w:rPr>
              <w:t xml:space="preserve"> (</w:t>
            </w:r>
            <w:r w:rsidRPr="00445313">
              <w:rPr>
                <w:rFonts w:ascii="Arial" w:hAnsi="Arial" w:cs="Arial"/>
                <w:color w:val="2C2C2C"/>
                <w:sz w:val="21"/>
                <w:szCs w:val="21"/>
              </w:rPr>
              <w:t>будівництв</w:t>
            </w:r>
            <w:r w:rsidR="00D02674">
              <w:rPr>
                <w:rFonts w:ascii="Arial" w:hAnsi="Arial" w:cs="Arial"/>
                <w:color w:val="2C2C2C"/>
                <w:sz w:val="21"/>
                <w:szCs w:val="21"/>
              </w:rPr>
              <w:t xml:space="preserve">о, </w:t>
            </w:r>
            <w:r w:rsidRPr="00445313">
              <w:rPr>
                <w:rFonts w:ascii="Arial" w:hAnsi="Arial" w:cs="Arial"/>
                <w:color w:val="2C2C2C"/>
                <w:sz w:val="21"/>
                <w:szCs w:val="21"/>
              </w:rPr>
              <w:t>експлуатаці</w:t>
            </w:r>
            <w:r w:rsidR="00D02674">
              <w:rPr>
                <w:rFonts w:ascii="Arial" w:hAnsi="Arial" w:cs="Arial"/>
                <w:color w:val="2C2C2C"/>
                <w:sz w:val="21"/>
                <w:szCs w:val="21"/>
              </w:rPr>
              <w:t xml:space="preserve">я, </w:t>
            </w:r>
            <w:r w:rsidRPr="00445313">
              <w:rPr>
                <w:rFonts w:ascii="Arial" w:hAnsi="Arial" w:cs="Arial"/>
                <w:color w:val="2C2C2C"/>
                <w:sz w:val="21"/>
                <w:szCs w:val="21"/>
              </w:rPr>
              <w:t>монтаж,</w:t>
            </w:r>
            <w:r w:rsidRPr="00445313">
              <w:rPr>
                <w:rFonts w:ascii="Arial" w:hAnsi="Arial" w:cs="Arial"/>
                <w:color w:val="2C2C2C"/>
                <w:spacing w:val="31"/>
                <w:sz w:val="21"/>
                <w:szCs w:val="21"/>
              </w:rPr>
              <w:t xml:space="preserve"> </w:t>
            </w:r>
            <w:r w:rsidRPr="00445313">
              <w:rPr>
                <w:rFonts w:ascii="Arial" w:hAnsi="Arial" w:cs="Arial"/>
                <w:color w:val="2C2C2C"/>
                <w:spacing w:val="-2"/>
                <w:sz w:val="21"/>
                <w:szCs w:val="21"/>
              </w:rPr>
              <w:t>ремонт</w:t>
            </w:r>
          </w:p>
        </w:tc>
        <w:tc>
          <w:tcPr>
            <w:tcW w:w="1828" w:type="dxa"/>
          </w:tcPr>
          <w:p w14:paraId="3E24ED70" w14:textId="77777777" w:rsidR="0005794D" w:rsidRPr="00445313" w:rsidRDefault="0005794D" w:rsidP="00445313">
            <w:pPr>
              <w:pStyle w:val="TableParagraph"/>
              <w:spacing w:line="305" w:lineRule="auto"/>
              <w:ind w:firstLine="720"/>
              <w:jc w:val="both"/>
              <w:rPr>
                <w:rFonts w:ascii="Arial" w:hAnsi="Arial" w:cs="Arial"/>
                <w:sz w:val="21"/>
                <w:szCs w:val="21"/>
              </w:rPr>
            </w:pPr>
          </w:p>
          <w:p w14:paraId="29B5C3B2"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C2C2C"/>
                <w:spacing w:val="-5"/>
                <w:sz w:val="21"/>
                <w:szCs w:val="21"/>
              </w:rPr>
              <w:t>1,2</w:t>
            </w:r>
          </w:p>
        </w:tc>
      </w:tr>
      <w:tr w:rsidR="0005794D" w:rsidRPr="00445313" w14:paraId="009E31CB" w14:textId="77777777" w:rsidTr="00DE2FEF">
        <w:trPr>
          <w:trHeight w:val="281"/>
        </w:trPr>
        <w:tc>
          <w:tcPr>
            <w:tcW w:w="1824" w:type="dxa"/>
            <w:vMerge/>
          </w:tcPr>
          <w:p w14:paraId="41AB8AF4" w14:textId="77777777" w:rsidR="0005794D" w:rsidRPr="00445313" w:rsidRDefault="0005794D" w:rsidP="00445313">
            <w:pPr>
              <w:spacing w:line="305" w:lineRule="auto"/>
              <w:ind w:firstLine="720"/>
              <w:jc w:val="both"/>
              <w:rPr>
                <w:rFonts w:ascii="Arial" w:hAnsi="Arial" w:cs="Arial"/>
                <w:sz w:val="21"/>
                <w:szCs w:val="21"/>
              </w:rPr>
            </w:pPr>
          </w:p>
        </w:tc>
        <w:tc>
          <w:tcPr>
            <w:tcW w:w="5562" w:type="dxa"/>
          </w:tcPr>
          <w:p w14:paraId="6CFE8356"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C2C2C"/>
                <w:sz w:val="21"/>
                <w:szCs w:val="21"/>
              </w:rPr>
              <w:t>Від</w:t>
            </w:r>
            <w:r w:rsidRPr="00445313">
              <w:rPr>
                <w:rFonts w:ascii="Arial" w:hAnsi="Arial" w:cs="Arial"/>
                <w:color w:val="2C2C2C"/>
                <w:spacing w:val="9"/>
                <w:sz w:val="21"/>
                <w:szCs w:val="21"/>
              </w:rPr>
              <w:t xml:space="preserve"> </w:t>
            </w:r>
            <w:r w:rsidRPr="00445313">
              <w:rPr>
                <w:rFonts w:ascii="Arial" w:hAnsi="Arial" w:cs="Arial"/>
                <w:color w:val="0D0D0D"/>
                <w:sz w:val="21"/>
                <w:szCs w:val="21"/>
              </w:rPr>
              <w:t>посадки</w:t>
            </w:r>
            <w:r w:rsidRPr="00445313">
              <w:rPr>
                <w:rFonts w:ascii="Arial" w:hAnsi="Arial" w:cs="Arial"/>
                <w:color w:val="0D0D0D"/>
                <w:spacing w:val="9"/>
                <w:sz w:val="21"/>
                <w:szCs w:val="21"/>
              </w:rPr>
              <w:t xml:space="preserve"> </w:t>
            </w:r>
            <w:r w:rsidRPr="00445313">
              <w:rPr>
                <w:rFonts w:ascii="Arial" w:hAnsi="Arial" w:cs="Arial"/>
                <w:color w:val="0D0D0D"/>
                <w:sz w:val="21"/>
                <w:szCs w:val="21"/>
              </w:rPr>
              <w:t>кліті</w:t>
            </w:r>
            <w:r w:rsidRPr="00445313">
              <w:rPr>
                <w:rFonts w:ascii="Arial" w:hAnsi="Arial" w:cs="Arial"/>
                <w:color w:val="0D0D0D"/>
                <w:spacing w:val="7"/>
                <w:sz w:val="21"/>
                <w:szCs w:val="21"/>
              </w:rPr>
              <w:t xml:space="preserve"> </w:t>
            </w:r>
            <w:r w:rsidRPr="00445313">
              <w:rPr>
                <w:rFonts w:ascii="Arial" w:hAnsi="Arial" w:cs="Arial"/>
                <w:color w:val="0D0D0D"/>
                <w:sz w:val="21"/>
                <w:szCs w:val="21"/>
              </w:rPr>
              <w:t>на</w:t>
            </w:r>
            <w:r w:rsidRPr="00445313">
              <w:rPr>
                <w:rFonts w:ascii="Arial" w:hAnsi="Arial" w:cs="Arial"/>
                <w:color w:val="0D0D0D"/>
                <w:spacing w:val="11"/>
                <w:sz w:val="21"/>
                <w:szCs w:val="21"/>
              </w:rPr>
              <w:t xml:space="preserve"> </w:t>
            </w:r>
            <w:r w:rsidRPr="00445313">
              <w:rPr>
                <w:rFonts w:ascii="Arial" w:hAnsi="Arial" w:cs="Arial"/>
                <w:color w:val="2C2C2C"/>
                <w:spacing w:val="-2"/>
                <w:sz w:val="21"/>
                <w:szCs w:val="21"/>
              </w:rPr>
              <w:t>кулаки</w:t>
            </w:r>
          </w:p>
        </w:tc>
        <w:tc>
          <w:tcPr>
            <w:tcW w:w="1828" w:type="dxa"/>
          </w:tcPr>
          <w:p w14:paraId="7B016C21"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C2C2C"/>
                <w:spacing w:val="-5"/>
                <w:sz w:val="21"/>
                <w:szCs w:val="21"/>
              </w:rPr>
              <w:t>1,2</w:t>
            </w:r>
          </w:p>
        </w:tc>
      </w:tr>
      <w:tr w:rsidR="0005794D" w:rsidRPr="00445313" w14:paraId="6823C903" w14:textId="77777777" w:rsidTr="00DE2FEF">
        <w:trPr>
          <w:trHeight w:val="1259"/>
        </w:trPr>
        <w:tc>
          <w:tcPr>
            <w:tcW w:w="1824" w:type="dxa"/>
          </w:tcPr>
          <w:p w14:paraId="4FE8D957" w14:textId="77777777" w:rsidR="0005794D" w:rsidRPr="00445313" w:rsidRDefault="0005794D" w:rsidP="00445313">
            <w:pPr>
              <w:pStyle w:val="TableParagraph"/>
              <w:spacing w:line="305" w:lineRule="auto"/>
              <w:ind w:firstLine="720"/>
              <w:jc w:val="both"/>
              <w:rPr>
                <w:rFonts w:ascii="Arial" w:hAnsi="Arial" w:cs="Arial"/>
                <w:sz w:val="21"/>
                <w:szCs w:val="21"/>
              </w:rPr>
            </w:pPr>
          </w:p>
          <w:p w14:paraId="32E6B8F9" w14:textId="77777777" w:rsidR="0005794D" w:rsidRPr="00445313" w:rsidRDefault="0005794D" w:rsidP="00445313">
            <w:pPr>
              <w:pStyle w:val="TableParagraph"/>
              <w:spacing w:line="305" w:lineRule="auto"/>
              <w:ind w:firstLine="720"/>
              <w:jc w:val="both"/>
              <w:rPr>
                <w:rFonts w:ascii="Arial" w:hAnsi="Arial" w:cs="Arial"/>
                <w:sz w:val="21"/>
                <w:szCs w:val="21"/>
              </w:rPr>
            </w:pPr>
          </w:p>
          <w:p w14:paraId="5852E9A5" w14:textId="77777777" w:rsidR="0005794D" w:rsidRPr="00445313" w:rsidRDefault="00026420" w:rsidP="003A5DDB">
            <w:pPr>
              <w:pStyle w:val="TableParagraph"/>
              <w:spacing w:line="305" w:lineRule="auto"/>
              <w:ind w:firstLine="397"/>
              <w:jc w:val="both"/>
              <w:rPr>
                <w:rFonts w:ascii="Arial" w:hAnsi="Arial" w:cs="Arial"/>
                <w:sz w:val="21"/>
                <w:szCs w:val="21"/>
              </w:rPr>
            </w:pPr>
            <w:r w:rsidRPr="00445313">
              <w:rPr>
                <w:rFonts w:ascii="Arial" w:hAnsi="Arial" w:cs="Arial"/>
                <w:color w:val="2C2C2C"/>
                <w:spacing w:val="-2"/>
                <w:sz w:val="21"/>
                <w:szCs w:val="21"/>
              </w:rPr>
              <w:t>Епізодичні</w:t>
            </w:r>
          </w:p>
        </w:tc>
        <w:tc>
          <w:tcPr>
            <w:tcW w:w="5562" w:type="dxa"/>
          </w:tcPr>
          <w:p w14:paraId="71E96084" w14:textId="48D86FD5" w:rsidR="0005794D" w:rsidRPr="00445313" w:rsidRDefault="00D02674" w:rsidP="00D02674">
            <w:pPr>
              <w:pStyle w:val="TableParagraph"/>
              <w:spacing w:line="305" w:lineRule="auto"/>
              <w:ind w:firstLine="720"/>
              <w:jc w:val="both"/>
              <w:rPr>
                <w:rFonts w:ascii="Arial" w:hAnsi="Arial" w:cs="Arial"/>
                <w:sz w:val="21"/>
                <w:szCs w:val="21"/>
              </w:rPr>
            </w:pPr>
            <w:r>
              <w:rPr>
                <w:rFonts w:ascii="Arial" w:hAnsi="Arial" w:cs="Arial"/>
                <w:color w:val="2C2C2C"/>
                <w:sz w:val="21"/>
                <w:szCs w:val="21"/>
              </w:rPr>
              <w:t xml:space="preserve">Від </w:t>
            </w:r>
            <w:r w:rsidR="00026420" w:rsidRPr="00445313">
              <w:rPr>
                <w:rFonts w:ascii="Arial" w:hAnsi="Arial" w:cs="Arial"/>
                <w:color w:val="2C2C2C"/>
                <w:sz w:val="21"/>
                <w:szCs w:val="21"/>
              </w:rPr>
              <w:t xml:space="preserve"> зусилля </w:t>
            </w:r>
            <w:r>
              <w:rPr>
                <w:rFonts w:ascii="Arial" w:hAnsi="Arial" w:cs="Arial"/>
                <w:color w:val="2C2C2C"/>
                <w:sz w:val="21"/>
                <w:szCs w:val="21"/>
              </w:rPr>
              <w:t>в</w:t>
            </w:r>
            <w:r w:rsidR="00026420" w:rsidRPr="00445313">
              <w:rPr>
                <w:rFonts w:ascii="Arial" w:hAnsi="Arial" w:cs="Arial"/>
                <w:color w:val="2C2C2C"/>
                <w:sz w:val="21"/>
                <w:szCs w:val="21"/>
              </w:rPr>
              <w:t xml:space="preserve"> під</w:t>
            </w:r>
            <w:r>
              <w:rPr>
                <w:rFonts w:ascii="Arial" w:hAnsi="Arial" w:cs="Arial"/>
                <w:color w:val="2C2C2C"/>
                <w:sz w:val="21"/>
                <w:szCs w:val="21"/>
              </w:rPr>
              <w:t xml:space="preserve">іймальних </w:t>
            </w:r>
            <w:r w:rsidR="00026420" w:rsidRPr="00445313">
              <w:rPr>
                <w:rFonts w:ascii="Arial" w:hAnsi="Arial" w:cs="Arial"/>
                <w:color w:val="2C2C2C"/>
                <w:sz w:val="21"/>
                <w:szCs w:val="21"/>
              </w:rPr>
              <w:t xml:space="preserve"> канатах п</w:t>
            </w:r>
            <w:r>
              <w:rPr>
                <w:rFonts w:ascii="Arial" w:hAnsi="Arial" w:cs="Arial"/>
                <w:color w:val="2C2C2C"/>
                <w:sz w:val="21"/>
                <w:szCs w:val="21"/>
              </w:rPr>
              <w:t xml:space="preserve">ід час аварійних ситуацій </w:t>
            </w:r>
            <w:r w:rsidR="00026420" w:rsidRPr="00445313">
              <w:rPr>
                <w:rFonts w:ascii="Arial" w:hAnsi="Arial" w:cs="Arial"/>
                <w:color w:val="2C2C2C"/>
                <w:sz w:val="21"/>
                <w:szCs w:val="21"/>
              </w:rPr>
              <w:t xml:space="preserve"> (за</w:t>
            </w:r>
            <w:r>
              <w:rPr>
                <w:rFonts w:ascii="Arial" w:hAnsi="Arial" w:cs="Arial"/>
                <w:color w:val="2C2C2C"/>
                <w:sz w:val="21"/>
                <w:szCs w:val="21"/>
              </w:rPr>
              <w:t xml:space="preserve">клинюванні, </w:t>
            </w:r>
            <w:r w:rsidR="00026420" w:rsidRPr="00445313">
              <w:rPr>
                <w:rFonts w:ascii="Arial" w:hAnsi="Arial" w:cs="Arial"/>
                <w:color w:val="2C2C2C"/>
                <w:spacing w:val="-2"/>
                <w:sz w:val="21"/>
                <w:szCs w:val="21"/>
              </w:rPr>
              <w:t>перепідйомі</w:t>
            </w:r>
            <w:r>
              <w:rPr>
                <w:rFonts w:ascii="Arial" w:hAnsi="Arial" w:cs="Arial"/>
                <w:color w:val="2C2C2C"/>
                <w:spacing w:val="-2"/>
                <w:sz w:val="21"/>
                <w:szCs w:val="21"/>
              </w:rPr>
              <w:t>)</w:t>
            </w:r>
            <w:r w:rsidR="00DE2FEF">
              <w:rPr>
                <w:rFonts w:ascii="Arial" w:hAnsi="Arial" w:cs="Arial"/>
                <w:sz w:val="21"/>
                <w:szCs w:val="21"/>
              </w:rPr>
              <w:t xml:space="preserve"> </w:t>
            </w:r>
          </w:p>
        </w:tc>
        <w:tc>
          <w:tcPr>
            <w:tcW w:w="1828" w:type="dxa"/>
          </w:tcPr>
          <w:p w14:paraId="21289460" w14:textId="77777777" w:rsidR="0005794D" w:rsidRPr="00445313" w:rsidRDefault="0005794D" w:rsidP="00445313">
            <w:pPr>
              <w:pStyle w:val="TableParagraph"/>
              <w:spacing w:line="305" w:lineRule="auto"/>
              <w:ind w:firstLine="720"/>
              <w:jc w:val="both"/>
              <w:rPr>
                <w:rFonts w:ascii="Arial" w:hAnsi="Arial" w:cs="Arial"/>
                <w:sz w:val="21"/>
                <w:szCs w:val="21"/>
              </w:rPr>
            </w:pPr>
          </w:p>
          <w:p w14:paraId="2CD0FA6C"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C2C2C"/>
                <w:spacing w:val="-5"/>
                <w:sz w:val="21"/>
                <w:szCs w:val="21"/>
              </w:rPr>
              <w:t>1,0</w:t>
            </w:r>
          </w:p>
        </w:tc>
      </w:tr>
      <w:tr w:rsidR="00DE2FEF" w:rsidRPr="00445313" w14:paraId="4EF13072" w14:textId="77777777" w:rsidTr="00384BEF">
        <w:trPr>
          <w:trHeight w:val="1259"/>
        </w:trPr>
        <w:tc>
          <w:tcPr>
            <w:tcW w:w="9214" w:type="dxa"/>
            <w:gridSpan w:val="3"/>
          </w:tcPr>
          <w:p w14:paraId="126B1D29" w14:textId="77777777" w:rsidR="00DE2FEF" w:rsidRPr="00DE2FEF" w:rsidRDefault="00DE2FEF" w:rsidP="00DE2FEF">
            <w:pPr>
              <w:spacing w:before="38" w:line="273" w:lineRule="auto"/>
              <w:ind w:left="64" w:right="75" w:firstLine="67"/>
              <w:jc w:val="both"/>
              <w:rPr>
                <w:rFonts w:ascii="Arial" w:hAnsi="Arial" w:cs="Arial"/>
                <w:color w:val="0D0D0D"/>
                <w:sz w:val="20"/>
                <w:szCs w:val="20"/>
              </w:rPr>
            </w:pPr>
            <w:r w:rsidRPr="00DE2FEF">
              <w:rPr>
                <w:rFonts w:ascii="Arial" w:hAnsi="Arial" w:cs="Arial"/>
                <w:b/>
                <w:color w:val="0D0D0D"/>
                <w:sz w:val="20"/>
                <w:szCs w:val="20"/>
              </w:rPr>
              <w:t xml:space="preserve">Примітка 1. </w:t>
            </w:r>
            <w:r w:rsidRPr="00DE2FEF">
              <w:rPr>
                <w:rFonts w:ascii="Arial" w:hAnsi="Arial" w:cs="Arial"/>
                <w:color w:val="0D0D0D"/>
                <w:sz w:val="20"/>
                <w:szCs w:val="20"/>
              </w:rPr>
              <w:t>Характеристичне значення навантаження від депресії (стиснення) приймається</w:t>
            </w:r>
            <w:r w:rsidRPr="00DE2FEF">
              <w:rPr>
                <w:rFonts w:ascii="Arial" w:hAnsi="Arial" w:cs="Arial"/>
                <w:color w:val="0D0D0D"/>
                <w:spacing w:val="80"/>
                <w:w w:val="150"/>
                <w:sz w:val="20"/>
                <w:szCs w:val="20"/>
              </w:rPr>
              <w:t xml:space="preserve"> </w:t>
            </w:r>
            <w:r w:rsidRPr="00DE2FEF">
              <w:rPr>
                <w:rFonts w:ascii="Arial" w:hAnsi="Arial" w:cs="Arial"/>
                <w:color w:val="0D0D0D"/>
                <w:sz w:val="20"/>
                <w:szCs w:val="20"/>
              </w:rPr>
              <w:t>максимальним</w:t>
            </w:r>
            <w:r w:rsidRPr="00DE2FEF">
              <w:rPr>
                <w:rFonts w:ascii="Arial" w:hAnsi="Arial" w:cs="Arial"/>
                <w:color w:val="0D0D0D"/>
                <w:spacing w:val="80"/>
                <w:w w:val="150"/>
                <w:sz w:val="20"/>
                <w:szCs w:val="20"/>
              </w:rPr>
              <w:t xml:space="preserve"> </w:t>
            </w:r>
            <w:r w:rsidRPr="00DE2FEF">
              <w:rPr>
                <w:rFonts w:ascii="Arial" w:hAnsi="Arial" w:cs="Arial"/>
                <w:color w:val="0D0D0D"/>
                <w:sz w:val="20"/>
                <w:szCs w:val="20"/>
              </w:rPr>
              <w:t>з</w:t>
            </w:r>
            <w:r w:rsidRPr="00DE2FEF">
              <w:rPr>
                <w:rFonts w:ascii="Arial" w:hAnsi="Arial" w:cs="Arial"/>
                <w:color w:val="0D0D0D"/>
                <w:spacing w:val="80"/>
                <w:w w:val="150"/>
                <w:sz w:val="20"/>
                <w:szCs w:val="20"/>
              </w:rPr>
              <w:t xml:space="preserve"> </w:t>
            </w:r>
            <w:r w:rsidRPr="00DE2FEF">
              <w:rPr>
                <w:rFonts w:ascii="Arial" w:hAnsi="Arial" w:cs="Arial"/>
                <w:color w:val="0D0D0D"/>
                <w:sz w:val="20"/>
                <w:szCs w:val="20"/>
              </w:rPr>
              <w:t>урахуванням</w:t>
            </w:r>
            <w:r w:rsidRPr="00DE2FEF">
              <w:rPr>
                <w:rFonts w:ascii="Arial" w:hAnsi="Arial" w:cs="Arial"/>
                <w:color w:val="0D0D0D"/>
                <w:spacing w:val="80"/>
                <w:w w:val="150"/>
                <w:sz w:val="20"/>
                <w:szCs w:val="20"/>
              </w:rPr>
              <w:t xml:space="preserve"> </w:t>
            </w:r>
            <w:r w:rsidRPr="00DE2FEF">
              <w:rPr>
                <w:rFonts w:ascii="Arial" w:hAnsi="Arial" w:cs="Arial"/>
                <w:color w:val="0D0D0D"/>
                <w:sz w:val="20"/>
                <w:szCs w:val="20"/>
              </w:rPr>
              <w:t>перспектив</w:t>
            </w:r>
            <w:r w:rsidRPr="00DE2FEF">
              <w:rPr>
                <w:rFonts w:ascii="Arial" w:hAnsi="Arial" w:cs="Arial"/>
                <w:color w:val="0D0D0D"/>
                <w:spacing w:val="80"/>
                <w:w w:val="150"/>
                <w:sz w:val="20"/>
                <w:szCs w:val="20"/>
              </w:rPr>
              <w:t xml:space="preserve"> </w:t>
            </w:r>
            <w:r w:rsidRPr="00DE2FEF">
              <w:rPr>
                <w:rFonts w:ascii="Arial" w:hAnsi="Arial" w:cs="Arial"/>
                <w:color w:val="0D0D0D"/>
                <w:sz w:val="20"/>
                <w:szCs w:val="20"/>
              </w:rPr>
              <w:t>розвитку</w:t>
            </w:r>
            <w:r w:rsidRPr="00DE2FEF">
              <w:rPr>
                <w:rFonts w:ascii="Arial" w:hAnsi="Arial" w:cs="Arial"/>
                <w:color w:val="0D0D0D"/>
                <w:spacing w:val="80"/>
                <w:w w:val="150"/>
                <w:sz w:val="20"/>
                <w:szCs w:val="20"/>
              </w:rPr>
              <w:t xml:space="preserve"> </w:t>
            </w:r>
            <w:r w:rsidRPr="00DE2FEF">
              <w:rPr>
                <w:rFonts w:ascii="Arial" w:hAnsi="Arial" w:cs="Arial"/>
                <w:color w:val="0D0D0D"/>
                <w:sz w:val="20"/>
                <w:szCs w:val="20"/>
              </w:rPr>
              <w:t xml:space="preserve">шахти. </w:t>
            </w:r>
          </w:p>
          <w:p w14:paraId="48F73676" w14:textId="1E4456F3" w:rsidR="00DE2FEF" w:rsidRPr="00DE2FEF" w:rsidRDefault="00DE2FEF" w:rsidP="00DE2FEF">
            <w:pPr>
              <w:spacing w:before="38" w:line="273" w:lineRule="auto"/>
              <w:ind w:left="64" w:right="75" w:firstLine="67"/>
              <w:jc w:val="both"/>
              <w:rPr>
                <w:rFonts w:ascii="Arial" w:hAnsi="Arial" w:cs="Arial"/>
                <w:sz w:val="20"/>
                <w:szCs w:val="20"/>
              </w:rPr>
            </w:pPr>
            <w:r w:rsidRPr="00DE2FEF">
              <w:rPr>
                <w:rFonts w:ascii="Arial" w:hAnsi="Arial" w:cs="Arial"/>
                <w:b/>
                <w:color w:val="0D0D0D"/>
                <w:sz w:val="20"/>
                <w:szCs w:val="20"/>
              </w:rPr>
              <w:t xml:space="preserve">Примітка 2. </w:t>
            </w:r>
            <w:r w:rsidRPr="00DE2FEF">
              <w:rPr>
                <w:rFonts w:ascii="Arial" w:hAnsi="Arial" w:cs="Arial"/>
                <w:color w:val="0D0D0D"/>
                <w:sz w:val="20"/>
                <w:szCs w:val="20"/>
              </w:rPr>
              <w:t>Характеристичні тривалі та короткочасні навантаження від тимчасового прохідного обладнання для перевірних розрахунків постійних баштових копрів, які проєктуються</w:t>
            </w:r>
            <w:r w:rsidRPr="00DE2FEF">
              <w:rPr>
                <w:rFonts w:ascii="Arial" w:hAnsi="Arial" w:cs="Arial"/>
                <w:color w:val="0D0D0D"/>
                <w:spacing w:val="9"/>
                <w:sz w:val="20"/>
                <w:szCs w:val="20"/>
              </w:rPr>
              <w:t xml:space="preserve"> </w:t>
            </w:r>
            <w:r w:rsidRPr="00DE2FEF">
              <w:rPr>
                <w:rFonts w:ascii="Arial" w:hAnsi="Arial" w:cs="Arial"/>
                <w:color w:val="0D0D0D"/>
                <w:sz w:val="20"/>
                <w:szCs w:val="20"/>
              </w:rPr>
              <w:t>з</w:t>
            </w:r>
            <w:r w:rsidRPr="00DE2FEF">
              <w:rPr>
                <w:rFonts w:ascii="Arial" w:hAnsi="Arial" w:cs="Arial"/>
                <w:color w:val="0D0D0D"/>
                <w:spacing w:val="13"/>
                <w:sz w:val="20"/>
                <w:szCs w:val="20"/>
              </w:rPr>
              <w:t xml:space="preserve"> </w:t>
            </w:r>
            <w:r w:rsidRPr="00DE2FEF">
              <w:rPr>
                <w:rFonts w:ascii="Arial" w:hAnsi="Arial" w:cs="Arial"/>
                <w:color w:val="0D0D0D"/>
                <w:sz w:val="20"/>
                <w:szCs w:val="20"/>
              </w:rPr>
              <w:t>урахуванням</w:t>
            </w:r>
            <w:r w:rsidRPr="00DE2FEF">
              <w:rPr>
                <w:rFonts w:ascii="Arial" w:hAnsi="Arial" w:cs="Arial"/>
                <w:color w:val="0D0D0D"/>
                <w:spacing w:val="10"/>
                <w:sz w:val="20"/>
                <w:szCs w:val="20"/>
              </w:rPr>
              <w:t xml:space="preserve"> </w:t>
            </w:r>
            <w:r w:rsidRPr="00DE2FEF">
              <w:rPr>
                <w:rFonts w:ascii="Arial" w:hAnsi="Arial" w:cs="Arial"/>
                <w:color w:val="0D0D0D"/>
                <w:sz w:val="20"/>
                <w:szCs w:val="20"/>
              </w:rPr>
              <w:t>використання</w:t>
            </w:r>
            <w:r w:rsidRPr="00DE2FEF">
              <w:rPr>
                <w:rFonts w:ascii="Arial" w:hAnsi="Arial" w:cs="Arial"/>
                <w:color w:val="0D0D0D"/>
                <w:spacing w:val="11"/>
                <w:sz w:val="20"/>
                <w:szCs w:val="20"/>
              </w:rPr>
              <w:t xml:space="preserve"> </w:t>
            </w:r>
            <w:r w:rsidRPr="00DE2FEF">
              <w:rPr>
                <w:rFonts w:ascii="Arial" w:hAnsi="Arial" w:cs="Arial"/>
                <w:color w:val="0D0D0D"/>
                <w:sz w:val="20"/>
                <w:szCs w:val="20"/>
              </w:rPr>
              <w:t>їх</w:t>
            </w:r>
            <w:r w:rsidRPr="00DE2FEF">
              <w:rPr>
                <w:rFonts w:ascii="Arial" w:hAnsi="Arial" w:cs="Arial"/>
                <w:color w:val="0D0D0D"/>
                <w:spacing w:val="9"/>
                <w:sz w:val="20"/>
                <w:szCs w:val="20"/>
              </w:rPr>
              <w:t xml:space="preserve"> </w:t>
            </w:r>
            <w:r w:rsidRPr="00DE2FEF">
              <w:rPr>
                <w:rFonts w:ascii="Arial" w:hAnsi="Arial" w:cs="Arial"/>
                <w:color w:val="0D0D0D"/>
                <w:sz w:val="20"/>
                <w:szCs w:val="20"/>
              </w:rPr>
              <w:t>для</w:t>
            </w:r>
            <w:r w:rsidRPr="00DE2FEF">
              <w:rPr>
                <w:rFonts w:ascii="Arial" w:hAnsi="Arial" w:cs="Arial"/>
                <w:color w:val="0D0D0D"/>
                <w:spacing w:val="12"/>
                <w:sz w:val="20"/>
                <w:szCs w:val="20"/>
              </w:rPr>
              <w:t xml:space="preserve"> </w:t>
            </w:r>
            <w:r w:rsidRPr="00DE2FEF">
              <w:rPr>
                <w:rFonts w:ascii="Arial" w:hAnsi="Arial" w:cs="Arial"/>
                <w:color w:val="0D0D0D"/>
                <w:sz w:val="20"/>
                <w:szCs w:val="20"/>
              </w:rPr>
              <w:t>прохідних</w:t>
            </w:r>
            <w:r w:rsidRPr="00DE2FEF">
              <w:rPr>
                <w:rFonts w:ascii="Arial" w:hAnsi="Arial" w:cs="Arial"/>
                <w:color w:val="0D0D0D"/>
                <w:spacing w:val="14"/>
                <w:sz w:val="20"/>
                <w:szCs w:val="20"/>
              </w:rPr>
              <w:t xml:space="preserve"> </w:t>
            </w:r>
            <w:r w:rsidRPr="00DE2FEF">
              <w:rPr>
                <w:rFonts w:ascii="Arial" w:hAnsi="Arial" w:cs="Arial"/>
                <w:color w:val="0D0D0D"/>
                <w:sz w:val="20"/>
                <w:szCs w:val="20"/>
              </w:rPr>
              <w:t>робіт</w:t>
            </w:r>
            <w:r w:rsidRPr="00DE2FEF">
              <w:rPr>
                <w:rFonts w:ascii="Arial" w:hAnsi="Arial" w:cs="Arial"/>
                <w:color w:val="0D0D0D"/>
                <w:spacing w:val="12"/>
                <w:sz w:val="20"/>
                <w:szCs w:val="20"/>
              </w:rPr>
              <w:t xml:space="preserve"> </w:t>
            </w:r>
            <w:r w:rsidRPr="00DE2FEF">
              <w:rPr>
                <w:rFonts w:ascii="Arial" w:hAnsi="Arial" w:cs="Arial"/>
                <w:color w:val="0D0D0D"/>
                <w:sz w:val="20"/>
                <w:szCs w:val="20"/>
              </w:rPr>
              <w:t>під</w:t>
            </w:r>
            <w:r w:rsidRPr="00DE2FEF">
              <w:rPr>
                <w:rFonts w:ascii="Arial" w:hAnsi="Arial" w:cs="Arial"/>
                <w:color w:val="0D0D0D"/>
                <w:spacing w:val="15"/>
                <w:sz w:val="20"/>
                <w:szCs w:val="20"/>
              </w:rPr>
              <w:t xml:space="preserve"> </w:t>
            </w:r>
            <w:r w:rsidRPr="00DE2FEF">
              <w:rPr>
                <w:rFonts w:ascii="Arial" w:hAnsi="Arial" w:cs="Arial"/>
                <w:color w:val="0D0D0D"/>
                <w:sz w:val="20"/>
                <w:szCs w:val="20"/>
              </w:rPr>
              <w:t>час</w:t>
            </w:r>
            <w:r w:rsidRPr="00DE2FEF">
              <w:rPr>
                <w:rFonts w:ascii="Arial" w:hAnsi="Arial" w:cs="Arial"/>
                <w:color w:val="0D0D0D"/>
                <w:spacing w:val="13"/>
                <w:sz w:val="20"/>
                <w:szCs w:val="20"/>
              </w:rPr>
              <w:t xml:space="preserve"> </w:t>
            </w:r>
            <w:r w:rsidRPr="00DE2FEF">
              <w:rPr>
                <w:rFonts w:ascii="Arial" w:hAnsi="Arial" w:cs="Arial"/>
                <w:color w:val="0D0D0D"/>
                <w:spacing w:val="-2"/>
                <w:sz w:val="20"/>
                <w:szCs w:val="20"/>
              </w:rPr>
              <w:t>будівництва</w:t>
            </w:r>
            <w:r>
              <w:rPr>
                <w:rFonts w:ascii="Arial" w:hAnsi="Arial" w:cs="Arial"/>
                <w:color w:val="0D0D0D"/>
                <w:spacing w:val="-2"/>
                <w:sz w:val="20"/>
                <w:szCs w:val="20"/>
              </w:rPr>
              <w:t xml:space="preserve"> </w:t>
            </w:r>
            <w:r w:rsidRPr="00DE2FEF">
              <w:rPr>
                <w:rFonts w:ascii="Arial" w:hAnsi="Arial" w:cs="Arial"/>
                <w:color w:val="0D0D0D"/>
                <w:sz w:val="20"/>
                <w:szCs w:val="20"/>
              </w:rPr>
              <w:t>шахти,</w:t>
            </w:r>
            <w:r w:rsidRPr="00DE2FEF">
              <w:rPr>
                <w:rFonts w:ascii="Arial" w:hAnsi="Arial" w:cs="Arial"/>
                <w:color w:val="0D0D0D"/>
                <w:spacing w:val="9"/>
                <w:sz w:val="20"/>
                <w:szCs w:val="20"/>
              </w:rPr>
              <w:t xml:space="preserve"> </w:t>
            </w:r>
            <w:r w:rsidRPr="00DE2FEF">
              <w:rPr>
                <w:rFonts w:ascii="Arial" w:hAnsi="Arial" w:cs="Arial"/>
                <w:color w:val="0D0D0D"/>
                <w:sz w:val="20"/>
                <w:szCs w:val="20"/>
              </w:rPr>
              <w:t>приймаються</w:t>
            </w:r>
            <w:r w:rsidRPr="00DE2FEF">
              <w:rPr>
                <w:rFonts w:ascii="Arial" w:hAnsi="Arial" w:cs="Arial"/>
                <w:color w:val="0D0D0D"/>
                <w:spacing w:val="10"/>
                <w:sz w:val="20"/>
                <w:szCs w:val="20"/>
              </w:rPr>
              <w:t xml:space="preserve"> </w:t>
            </w:r>
            <w:r w:rsidRPr="00DE2FEF">
              <w:rPr>
                <w:rFonts w:ascii="Arial" w:hAnsi="Arial" w:cs="Arial"/>
                <w:color w:val="0D0D0D"/>
                <w:sz w:val="20"/>
                <w:szCs w:val="20"/>
              </w:rPr>
              <w:t>за</w:t>
            </w:r>
            <w:r w:rsidRPr="00DE2FEF">
              <w:rPr>
                <w:rFonts w:ascii="Arial" w:hAnsi="Arial" w:cs="Arial"/>
                <w:color w:val="0D0D0D"/>
                <w:spacing w:val="12"/>
                <w:sz w:val="20"/>
                <w:szCs w:val="20"/>
              </w:rPr>
              <w:t xml:space="preserve"> </w:t>
            </w:r>
            <w:r w:rsidRPr="00DE2FEF">
              <w:rPr>
                <w:rFonts w:ascii="Arial" w:hAnsi="Arial" w:cs="Arial"/>
                <w:color w:val="0D0D0D"/>
                <w:sz w:val="20"/>
                <w:szCs w:val="20"/>
              </w:rPr>
              <w:t>завданням</w:t>
            </w:r>
            <w:r w:rsidRPr="00DE2FEF">
              <w:rPr>
                <w:rFonts w:ascii="Arial" w:hAnsi="Arial" w:cs="Arial"/>
                <w:color w:val="0D0D0D"/>
                <w:spacing w:val="8"/>
                <w:sz w:val="20"/>
                <w:szCs w:val="20"/>
              </w:rPr>
              <w:t xml:space="preserve"> </w:t>
            </w:r>
            <w:r w:rsidRPr="00DE2FEF">
              <w:rPr>
                <w:rFonts w:ascii="Arial" w:hAnsi="Arial" w:cs="Arial"/>
                <w:color w:val="0D0D0D"/>
                <w:sz w:val="20"/>
                <w:szCs w:val="20"/>
              </w:rPr>
              <w:t>на</w:t>
            </w:r>
            <w:r w:rsidRPr="00DE2FEF">
              <w:rPr>
                <w:rFonts w:ascii="Arial" w:hAnsi="Arial" w:cs="Arial"/>
                <w:color w:val="0D0D0D"/>
                <w:spacing w:val="21"/>
                <w:sz w:val="20"/>
                <w:szCs w:val="20"/>
              </w:rPr>
              <w:t xml:space="preserve"> </w:t>
            </w:r>
            <w:r w:rsidRPr="00DE2FEF">
              <w:rPr>
                <w:rFonts w:ascii="Arial" w:hAnsi="Arial" w:cs="Arial"/>
                <w:color w:val="0D0D0D"/>
                <w:spacing w:val="-2"/>
                <w:sz w:val="20"/>
                <w:szCs w:val="20"/>
              </w:rPr>
              <w:t>проєктування</w:t>
            </w:r>
            <w:r w:rsidR="00D02674">
              <w:rPr>
                <w:rFonts w:ascii="Arial" w:hAnsi="Arial" w:cs="Arial"/>
                <w:color w:val="0D0D0D"/>
                <w:spacing w:val="-2"/>
                <w:sz w:val="20"/>
                <w:szCs w:val="20"/>
              </w:rPr>
              <w:t>.</w:t>
            </w:r>
          </w:p>
        </w:tc>
      </w:tr>
    </w:tbl>
    <w:p w14:paraId="3BD8DA1B" w14:textId="4F17A50F" w:rsidR="0005794D" w:rsidRPr="00445313" w:rsidRDefault="0005794D" w:rsidP="00445313">
      <w:pPr>
        <w:pStyle w:val="a3"/>
        <w:spacing w:line="305" w:lineRule="auto"/>
        <w:ind w:left="0" w:firstLine="720"/>
        <w:rPr>
          <w:rFonts w:ascii="Arial" w:hAnsi="Arial" w:cs="Arial"/>
          <w:sz w:val="21"/>
          <w:szCs w:val="21"/>
        </w:rPr>
      </w:pPr>
    </w:p>
    <w:p w14:paraId="09340E49" w14:textId="32470FC1" w:rsidR="00CA59EB" w:rsidRDefault="00CA59EB" w:rsidP="00445313">
      <w:pPr>
        <w:pStyle w:val="a3"/>
        <w:spacing w:line="305" w:lineRule="auto"/>
        <w:ind w:left="0" w:firstLine="720"/>
        <w:rPr>
          <w:rFonts w:ascii="Arial" w:hAnsi="Arial" w:cs="Arial"/>
          <w:sz w:val="21"/>
          <w:szCs w:val="21"/>
        </w:rPr>
      </w:pPr>
    </w:p>
    <w:p w14:paraId="0FA8F7E1" w14:textId="6B341CA1" w:rsidR="0005794D" w:rsidRPr="00CA59EB"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BF6673">
        <w:rPr>
          <w:rFonts w:ascii="Arial" w:hAnsi="Arial" w:cs="Arial"/>
          <w:color w:val="2C2C2C"/>
          <w:sz w:val="21"/>
          <w:szCs w:val="21"/>
        </w:rPr>
        <w:t>Захист конструкцій копра від корозії повинен виконуватися відповідно</w:t>
      </w:r>
      <w:r w:rsidRPr="00BF6673">
        <w:rPr>
          <w:rFonts w:ascii="Arial" w:hAnsi="Arial" w:cs="Arial"/>
          <w:color w:val="2C2C2C"/>
          <w:spacing w:val="19"/>
          <w:sz w:val="21"/>
          <w:szCs w:val="21"/>
        </w:rPr>
        <w:t xml:space="preserve"> </w:t>
      </w:r>
      <w:r w:rsidRPr="00BF6673">
        <w:rPr>
          <w:rFonts w:ascii="Arial" w:hAnsi="Arial" w:cs="Arial"/>
          <w:color w:val="2C2C2C"/>
          <w:sz w:val="21"/>
          <w:szCs w:val="21"/>
        </w:rPr>
        <w:t>до</w:t>
      </w:r>
      <w:r w:rsidRPr="00BF6673">
        <w:rPr>
          <w:rFonts w:ascii="Arial" w:hAnsi="Arial" w:cs="Arial"/>
          <w:color w:val="2C2C2C"/>
          <w:spacing w:val="19"/>
          <w:sz w:val="21"/>
          <w:szCs w:val="21"/>
        </w:rPr>
        <w:t xml:space="preserve"> </w:t>
      </w:r>
      <w:r w:rsidR="00CA59EB" w:rsidRPr="00BF6673">
        <w:rPr>
          <w:rFonts w:ascii="Arial" w:hAnsi="Arial" w:cs="Arial"/>
          <w:color w:val="2C2C2C"/>
          <w:spacing w:val="19"/>
          <w:sz w:val="21"/>
          <w:szCs w:val="21"/>
        </w:rPr>
        <w:t xml:space="preserve">              </w:t>
      </w:r>
      <w:hyperlink r:id="rId331" w:history="1">
        <w:r w:rsidRPr="004C608F">
          <w:rPr>
            <w:rStyle w:val="af2"/>
            <w:rFonts w:ascii="Arial" w:hAnsi="Arial" w:cs="Arial"/>
            <w:sz w:val="21"/>
            <w:szCs w:val="21"/>
          </w:rPr>
          <w:t>ДСТУ ISO 12944-2</w:t>
        </w:r>
      </w:hyperlink>
      <w:r w:rsidRPr="00FF39A0">
        <w:rPr>
          <w:rFonts w:ascii="Arial" w:hAnsi="Arial" w:cs="Arial"/>
          <w:color w:val="2C2C2C"/>
          <w:sz w:val="21"/>
          <w:szCs w:val="21"/>
        </w:rPr>
        <w:t>,</w:t>
      </w:r>
      <w:r w:rsidRPr="00FF39A0">
        <w:rPr>
          <w:rFonts w:ascii="Arial" w:hAnsi="Arial" w:cs="Arial"/>
          <w:color w:val="2C2C2C"/>
          <w:spacing w:val="18"/>
          <w:sz w:val="21"/>
          <w:szCs w:val="21"/>
        </w:rPr>
        <w:t xml:space="preserve"> </w:t>
      </w:r>
      <w:hyperlink r:id="rId332" w:history="1">
        <w:r w:rsidRPr="004C608F">
          <w:rPr>
            <w:rStyle w:val="af2"/>
            <w:rFonts w:ascii="Arial" w:hAnsi="Arial" w:cs="Arial"/>
            <w:sz w:val="21"/>
            <w:szCs w:val="21"/>
          </w:rPr>
          <w:t>ДСТУ ISO 12944-3</w:t>
        </w:r>
      </w:hyperlink>
      <w:r w:rsidRPr="00AF1727">
        <w:rPr>
          <w:rFonts w:ascii="Arial" w:hAnsi="Arial" w:cs="Arial"/>
          <w:color w:val="2C2C2C"/>
          <w:spacing w:val="80"/>
          <w:sz w:val="21"/>
          <w:szCs w:val="21"/>
        </w:rPr>
        <w:t xml:space="preserve"> </w:t>
      </w:r>
      <w:r w:rsidRPr="00AF1727">
        <w:rPr>
          <w:rFonts w:ascii="Arial" w:hAnsi="Arial" w:cs="Arial"/>
          <w:color w:val="2C2C2C"/>
          <w:sz w:val="21"/>
          <w:szCs w:val="21"/>
        </w:rPr>
        <w:t>та</w:t>
      </w:r>
      <w:r w:rsidRPr="00AF1727">
        <w:rPr>
          <w:rFonts w:ascii="Arial" w:hAnsi="Arial" w:cs="Arial"/>
          <w:color w:val="2C2C2C"/>
          <w:spacing w:val="18"/>
          <w:sz w:val="21"/>
          <w:szCs w:val="21"/>
        </w:rPr>
        <w:t xml:space="preserve"> </w:t>
      </w:r>
      <w:hyperlink r:id="rId333" w:history="1">
        <w:r w:rsidRPr="004C608F">
          <w:rPr>
            <w:rStyle w:val="af2"/>
            <w:rFonts w:ascii="Arial" w:hAnsi="Arial" w:cs="Arial"/>
            <w:sz w:val="21"/>
            <w:szCs w:val="21"/>
          </w:rPr>
          <w:t>ДСТУ Б В.2.6-145</w:t>
        </w:r>
      </w:hyperlink>
      <w:r w:rsidRPr="00AF1727">
        <w:rPr>
          <w:rFonts w:ascii="Arial" w:hAnsi="Arial" w:cs="Arial"/>
          <w:color w:val="2C2C2C"/>
          <w:spacing w:val="19"/>
          <w:sz w:val="21"/>
          <w:szCs w:val="21"/>
        </w:rPr>
        <w:t xml:space="preserve"> </w:t>
      </w:r>
      <w:r w:rsidRPr="00AF1727">
        <w:rPr>
          <w:rFonts w:ascii="Arial" w:hAnsi="Arial" w:cs="Arial"/>
          <w:color w:val="2C2C2C"/>
          <w:sz w:val="21"/>
          <w:szCs w:val="21"/>
        </w:rPr>
        <w:t>із</w:t>
      </w:r>
      <w:r w:rsidR="00CA59EB" w:rsidRPr="00AF1727">
        <w:rPr>
          <w:rFonts w:ascii="Arial" w:hAnsi="Arial" w:cs="Arial"/>
          <w:color w:val="2C2C2C"/>
          <w:sz w:val="21"/>
          <w:szCs w:val="21"/>
        </w:rPr>
        <w:t xml:space="preserve"> </w:t>
      </w:r>
      <w:r w:rsidRPr="00AF1727">
        <w:rPr>
          <w:rFonts w:ascii="Arial" w:hAnsi="Arial" w:cs="Arial"/>
          <w:color w:val="2C2C2C"/>
          <w:sz w:val="21"/>
          <w:szCs w:val="21"/>
        </w:rPr>
        <w:t>урахуванням впливу</w:t>
      </w:r>
      <w:r w:rsidRPr="00AF1727">
        <w:rPr>
          <w:rFonts w:ascii="Arial" w:hAnsi="Arial" w:cs="Arial"/>
          <w:color w:val="2C2C2C"/>
          <w:spacing w:val="40"/>
          <w:sz w:val="21"/>
          <w:szCs w:val="21"/>
        </w:rPr>
        <w:t xml:space="preserve"> </w:t>
      </w:r>
      <w:r w:rsidRPr="00AF1727">
        <w:rPr>
          <w:rFonts w:ascii="Arial" w:hAnsi="Arial" w:cs="Arial"/>
          <w:color w:val="2C2C2C"/>
          <w:sz w:val="21"/>
          <w:szCs w:val="21"/>
        </w:rPr>
        <w:t>мінералізованої</w:t>
      </w:r>
      <w:r w:rsidRPr="00CA59EB">
        <w:rPr>
          <w:rFonts w:ascii="Arial" w:hAnsi="Arial" w:cs="Arial"/>
          <w:color w:val="2C2C2C"/>
          <w:sz w:val="21"/>
          <w:szCs w:val="21"/>
        </w:rPr>
        <w:t xml:space="preserve"> шахтної води</w:t>
      </w:r>
      <w:r w:rsidRPr="00CA59EB">
        <w:rPr>
          <w:rFonts w:ascii="Arial" w:hAnsi="Arial" w:cs="Arial"/>
          <w:color w:val="2C2C2C"/>
          <w:spacing w:val="40"/>
          <w:sz w:val="21"/>
          <w:szCs w:val="21"/>
        </w:rPr>
        <w:t xml:space="preserve"> </w:t>
      </w:r>
      <w:r w:rsidRPr="00CA59EB">
        <w:rPr>
          <w:rFonts w:ascii="Arial" w:hAnsi="Arial" w:cs="Arial"/>
          <w:color w:val="2C2C2C"/>
          <w:sz w:val="21"/>
          <w:szCs w:val="21"/>
        </w:rPr>
        <w:t>і вихідного</w:t>
      </w:r>
      <w:r w:rsidRPr="00CA59EB">
        <w:rPr>
          <w:rFonts w:ascii="Arial" w:hAnsi="Arial" w:cs="Arial"/>
          <w:color w:val="2C2C2C"/>
          <w:spacing w:val="40"/>
          <w:sz w:val="21"/>
          <w:szCs w:val="21"/>
        </w:rPr>
        <w:t xml:space="preserve"> </w:t>
      </w:r>
      <w:r w:rsidRPr="00CA59EB">
        <w:rPr>
          <w:rFonts w:ascii="Arial" w:hAnsi="Arial" w:cs="Arial"/>
          <w:color w:val="2C2C2C"/>
          <w:sz w:val="21"/>
          <w:szCs w:val="21"/>
        </w:rPr>
        <w:t>вентиляційного</w:t>
      </w:r>
      <w:r w:rsidRPr="00CA59EB">
        <w:rPr>
          <w:rFonts w:ascii="Arial" w:hAnsi="Arial" w:cs="Arial"/>
          <w:color w:val="2C2C2C"/>
          <w:spacing w:val="28"/>
          <w:sz w:val="21"/>
          <w:szCs w:val="21"/>
        </w:rPr>
        <w:t xml:space="preserve"> </w:t>
      </w:r>
      <w:r w:rsidRPr="00CA59EB">
        <w:rPr>
          <w:rFonts w:ascii="Arial" w:hAnsi="Arial" w:cs="Arial"/>
          <w:color w:val="2C2C2C"/>
          <w:sz w:val="21"/>
          <w:szCs w:val="21"/>
        </w:rPr>
        <w:t>струменя,</w:t>
      </w:r>
      <w:r w:rsidRPr="00CA59EB">
        <w:rPr>
          <w:rFonts w:ascii="Arial" w:hAnsi="Arial" w:cs="Arial"/>
          <w:color w:val="2C2C2C"/>
          <w:spacing w:val="28"/>
          <w:sz w:val="21"/>
          <w:szCs w:val="21"/>
        </w:rPr>
        <w:t xml:space="preserve"> </w:t>
      </w:r>
      <w:r w:rsidRPr="00CA59EB">
        <w:rPr>
          <w:rFonts w:ascii="Arial" w:hAnsi="Arial" w:cs="Arial"/>
          <w:color w:val="2C2C2C"/>
          <w:sz w:val="21"/>
          <w:szCs w:val="21"/>
        </w:rPr>
        <w:t>а</w:t>
      </w:r>
      <w:r w:rsidRPr="00CA59EB">
        <w:rPr>
          <w:rFonts w:ascii="Arial" w:hAnsi="Arial" w:cs="Arial"/>
          <w:color w:val="2C2C2C"/>
          <w:spacing w:val="27"/>
          <w:sz w:val="21"/>
          <w:szCs w:val="21"/>
        </w:rPr>
        <w:t xml:space="preserve"> </w:t>
      </w:r>
      <w:r w:rsidRPr="00CA59EB">
        <w:rPr>
          <w:rFonts w:ascii="Arial" w:hAnsi="Arial" w:cs="Arial"/>
          <w:color w:val="2C2C2C"/>
          <w:sz w:val="21"/>
          <w:szCs w:val="21"/>
        </w:rPr>
        <w:t>для</w:t>
      </w:r>
      <w:r w:rsidRPr="00CA59EB">
        <w:rPr>
          <w:rFonts w:ascii="Arial" w:hAnsi="Arial" w:cs="Arial"/>
          <w:color w:val="2C2C2C"/>
          <w:spacing w:val="27"/>
          <w:sz w:val="21"/>
          <w:szCs w:val="21"/>
        </w:rPr>
        <w:t xml:space="preserve"> </w:t>
      </w:r>
      <w:r w:rsidRPr="00CA59EB">
        <w:rPr>
          <w:rFonts w:ascii="Arial" w:hAnsi="Arial" w:cs="Arial"/>
          <w:color w:val="2C2C2C"/>
          <w:sz w:val="21"/>
          <w:szCs w:val="21"/>
        </w:rPr>
        <w:t>конструкцій,</w:t>
      </w:r>
      <w:r w:rsidRPr="00CA59EB">
        <w:rPr>
          <w:rFonts w:ascii="Arial" w:hAnsi="Arial" w:cs="Arial"/>
          <w:color w:val="2C2C2C"/>
          <w:spacing w:val="28"/>
          <w:sz w:val="21"/>
          <w:szCs w:val="21"/>
        </w:rPr>
        <w:t xml:space="preserve"> </w:t>
      </w:r>
      <w:r w:rsidRPr="00CA59EB">
        <w:rPr>
          <w:rFonts w:ascii="Arial" w:hAnsi="Arial" w:cs="Arial"/>
          <w:color w:val="2C2C2C"/>
          <w:sz w:val="21"/>
          <w:szCs w:val="21"/>
        </w:rPr>
        <w:t>які</w:t>
      </w:r>
      <w:r w:rsidRPr="00CA59EB">
        <w:rPr>
          <w:rFonts w:ascii="Arial" w:hAnsi="Arial" w:cs="Arial"/>
          <w:color w:val="2C2C2C"/>
          <w:spacing w:val="28"/>
          <w:sz w:val="21"/>
          <w:szCs w:val="21"/>
        </w:rPr>
        <w:t xml:space="preserve"> </w:t>
      </w:r>
      <w:r w:rsidRPr="00CA59EB">
        <w:rPr>
          <w:rFonts w:ascii="Arial" w:hAnsi="Arial" w:cs="Arial"/>
          <w:color w:val="2C2C2C"/>
          <w:sz w:val="21"/>
          <w:szCs w:val="21"/>
        </w:rPr>
        <w:t>розташовані</w:t>
      </w:r>
      <w:r w:rsidRPr="00CA59EB">
        <w:rPr>
          <w:rFonts w:ascii="Arial" w:hAnsi="Arial" w:cs="Arial"/>
          <w:color w:val="2C2C2C"/>
          <w:spacing w:val="28"/>
          <w:sz w:val="21"/>
          <w:szCs w:val="21"/>
        </w:rPr>
        <w:t xml:space="preserve"> </w:t>
      </w:r>
      <w:r w:rsidRPr="00CA59EB">
        <w:rPr>
          <w:rFonts w:ascii="Arial" w:hAnsi="Arial" w:cs="Arial"/>
          <w:color w:val="2C2C2C"/>
          <w:sz w:val="21"/>
          <w:szCs w:val="21"/>
        </w:rPr>
        <w:t>у</w:t>
      </w:r>
      <w:r w:rsidRPr="00CA59EB">
        <w:rPr>
          <w:rFonts w:ascii="Arial" w:hAnsi="Arial" w:cs="Arial"/>
          <w:color w:val="2C2C2C"/>
          <w:spacing w:val="28"/>
          <w:sz w:val="21"/>
          <w:szCs w:val="21"/>
        </w:rPr>
        <w:t xml:space="preserve"> </w:t>
      </w:r>
      <w:r w:rsidRPr="00CA59EB">
        <w:rPr>
          <w:rFonts w:ascii="Arial" w:hAnsi="Arial" w:cs="Arial"/>
          <w:color w:val="2C2C2C"/>
          <w:sz w:val="21"/>
          <w:szCs w:val="21"/>
        </w:rPr>
        <w:t xml:space="preserve">приміщеннях з механічним обладнанням, що підлягає регулярному змащуванню, </w:t>
      </w:r>
      <w:r w:rsidR="00BF6673">
        <w:rPr>
          <w:rFonts w:ascii="Arial" w:hAnsi="Arial" w:cs="Arial"/>
          <w:color w:val="2C2C2C"/>
          <w:sz w:val="21"/>
          <w:szCs w:val="21"/>
        </w:rPr>
        <w:t>–</w:t>
      </w:r>
      <w:r w:rsidRPr="00CA59EB">
        <w:rPr>
          <w:rFonts w:ascii="Arial" w:hAnsi="Arial" w:cs="Arial"/>
          <w:color w:val="2C2C2C"/>
          <w:sz w:val="21"/>
          <w:szCs w:val="21"/>
        </w:rPr>
        <w:t xml:space="preserve"> впливом мастильних матеріалів.</w:t>
      </w:r>
    </w:p>
    <w:p w14:paraId="603A387F" w14:textId="493B2B33"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Сходи і сходові клітки слід проєктувати забезпечу</w:t>
      </w:r>
      <w:r w:rsidR="00BF6673">
        <w:rPr>
          <w:rFonts w:ascii="Arial" w:hAnsi="Arial" w:cs="Arial"/>
          <w:color w:val="2C2C2C"/>
          <w:sz w:val="21"/>
          <w:szCs w:val="21"/>
        </w:rPr>
        <w:t>ючи</w:t>
      </w:r>
      <w:r w:rsidRPr="00445313">
        <w:rPr>
          <w:rFonts w:ascii="Arial" w:hAnsi="Arial" w:cs="Arial"/>
          <w:color w:val="2C2C2C"/>
          <w:sz w:val="21"/>
          <w:szCs w:val="21"/>
        </w:rPr>
        <w:t xml:space="preserve"> необхідний клас</w:t>
      </w:r>
      <w:r w:rsidRPr="00445313">
        <w:rPr>
          <w:rFonts w:ascii="Arial" w:hAnsi="Arial" w:cs="Arial"/>
          <w:color w:val="2C2C2C"/>
          <w:spacing w:val="40"/>
          <w:sz w:val="21"/>
          <w:szCs w:val="21"/>
        </w:rPr>
        <w:t xml:space="preserve"> </w:t>
      </w:r>
      <w:r w:rsidRPr="00445313">
        <w:rPr>
          <w:rFonts w:ascii="Arial" w:hAnsi="Arial" w:cs="Arial"/>
          <w:color w:val="2C2C2C"/>
          <w:sz w:val="21"/>
          <w:szCs w:val="21"/>
        </w:rPr>
        <w:t>вогнестійкості</w:t>
      </w:r>
      <w:r w:rsidRPr="00445313">
        <w:rPr>
          <w:rFonts w:ascii="Arial" w:hAnsi="Arial" w:cs="Arial"/>
          <w:color w:val="2C2C2C"/>
          <w:spacing w:val="40"/>
          <w:sz w:val="21"/>
          <w:szCs w:val="21"/>
        </w:rPr>
        <w:t xml:space="preserve"> </w:t>
      </w:r>
      <w:r w:rsidRPr="00445313">
        <w:rPr>
          <w:rFonts w:ascii="Arial" w:hAnsi="Arial" w:cs="Arial"/>
          <w:color w:val="2C2C2C"/>
          <w:sz w:val="21"/>
          <w:szCs w:val="21"/>
        </w:rPr>
        <w:t>згідно</w:t>
      </w:r>
      <w:r w:rsidRPr="00445313">
        <w:rPr>
          <w:rFonts w:ascii="Arial" w:hAnsi="Arial" w:cs="Arial"/>
          <w:color w:val="2C2C2C"/>
          <w:spacing w:val="40"/>
          <w:sz w:val="21"/>
          <w:szCs w:val="21"/>
        </w:rPr>
        <w:t xml:space="preserve"> </w:t>
      </w:r>
      <w:r w:rsidRPr="00445313">
        <w:rPr>
          <w:rFonts w:ascii="Arial" w:hAnsi="Arial" w:cs="Arial"/>
          <w:color w:val="2C2C2C"/>
          <w:sz w:val="21"/>
          <w:szCs w:val="21"/>
        </w:rPr>
        <w:t>з</w:t>
      </w:r>
      <w:r w:rsidRPr="00445313">
        <w:rPr>
          <w:rFonts w:ascii="Arial" w:hAnsi="Arial" w:cs="Arial"/>
          <w:color w:val="2C2C2C"/>
          <w:spacing w:val="40"/>
          <w:sz w:val="21"/>
          <w:szCs w:val="21"/>
        </w:rPr>
        <w:t xml:space="preserve"> </w:t>
      </w:r>
      <w:hyperlink r:id="rId334" w:history="1">
        <w:r w:rsidRPr="00DD2BB7">
          <w:rPr>
            <w:rStyle w:val="af2"/>
            <w:rFonts w:ascii="Arial" w:hAnsi="Arial" w:cs="Arial"/>
            <w:sz w:val="21"/>
            <w:szCs w:val="21"/>
          </w:rPr>
          <w:t>ДБН В.1.1-7</w:t>
        </w:r>
      </w:hyperlink>
      <w:r w:rsidRPr="00445313">
        <w:rPr>
          <w:rFonts w:ascii="Arial" w:hAnsi="Arial" w:cs="Arial"/>
          <w:color w:val="2C2C2C"/>
          <w:sz w:val="21"/>
          <w:szCs w:val="21"/>
        </w:rPr>
        <w:t>.</w:t>
      </w:r>
      <w:r w:rsidRPr="00445313">
        <w:rPr>
          <w:rFonts w:ascii="Arial" w:hAnsi="Arial" w:cs="Arial"/>
          <w:color w:val="2C2C2C"/>
          <w:spacing w:val="40"/>
          <w:sz w:val="21"/>
          <w:szCs w:val="21"/>
        </w:rPr>
        <w:t xml:space="preserve"> </w:t>
      </w:r>
      <w:r w:rsidRPr="00445313">
        <w:rPr>
          <w:rFonts w:ascii="Arial" w:hAnsi="Arial" w:cs="Arial"/>
          <w:color w:val="2C2C2C"/>
          <w:sz w:val="21"/>
          <w:szCs w:val="21"/>
        </w:rPr>
        <w:t>Ухил</w:t>
      </w:r>
      <w:r w:rsidRPr="00445313">
        <w:rPr>
          <w:rFonts w:ascii="Arial" w:hAnsi="Arial" w:cs="Arial"/>
          <w:color w:val="2C2C2C"/>
          <w:spacing w:val="40"/>
          <w:sz w:val="21"/>
          <w:szCs w:val="21"/>
        </w:rPr>
        <w:t xml:space="preserve"> </w:t>
      </w:r>
      <w:r w:rsidRPr="00445313">
        <w:rPr>
          <w:rFonts w:ascii="Arial" w:hAnsi="Arial" w:cs="Arial"/>
          <w:color w:val="2C2C2C"/>
          <w:sz w:val="21"/>
          <w:szCs w:val="21"/>
        </w:rPr>
        <w:t>сталевих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сходів</w:t>
      </w:r>
      <w:r w:rsidRPr="00445313">
        <w:rPr>
          <w:rFonts w:ascii="Arial" w:hAnsi="Arial" w:cs="Arial"/>
          <w:color w:val="2C2C2C"/>
          <w:spacing w:val="40"/>
          <w:sz w:val="21"/>
          <w:szCs w:val="21"/>
        </w:rPr>
        <w:t xml:space="preserve"> </w:t>
      </w:r>
      <w:r w:rsidRPr="00445313">
        <w:rPr>
          <w:rFonts w:ascii="Arial" w:hAnsi="Arial" w:cs="Arial"/>
          <w:color w:val="2C2C2C"/>
          <w:sz w:val="21"/>
          <w:szCs w:val="21"/>
        </w:rPr>
        <w:t>слід приймати не менше 1:1. В умовах обмеженого простору допускається збільшення ухилу сходів до 1,7:1. Огороджувальні конструкції сходових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кліток слід проєктувати </w:t>
      </w:r>
      <w:r w:rsidRPr="00445313">
        <w:rPr>
          <w:rFonts w:ascii="Arial" w:hAnsi="Arial" w:cs="Arial"/>
          <w:color w:val="0D0D0D"/>
          <w:sz w:val="21"/>
          <w:szCs w:val="21"/>
        </w:rPr>
        <w:t xml:space="preserve">із </w:t>
      </w:r>
      <w:r w:rsidRPr="00445313">
        <w:rPr>
          <w:rFonts w:ascii="Arial" w:hAnsi="Arial" w:cs="Arial"/>
          <w:sz w:val="21"/>
          <w:szCs w:val="21"/>
        </w:rPr>
        <w:t xml:space="preserve">матеріалів класу А1 (негорючі матеріали) </w:t>
      </w:r>
      <w:r w:rsidRPr="00445313">
        <w:rPr>
          <w:rFonts w:ascii="Arial" w:hAnsi="Arial" w:cs="Arial"/>
          <w:color w:val="2C2C2C"/>
          <w:sz w:val="21"/>
          <w:szCs w:val="21"/>
        </w:rPr>
        <w:t>з класом вогнестійкості не менше ЕІ15.</w:t>
      </w:r>
    </w:p>
    <w:p w14:paraId="34963E19" w14:textId="7DF50DC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Сполучення між поверхами баштових копрів слід передбачати з допомогою сходів, а</w:t>
      </w:r>
      <w:r w:rsidRPr="00445313">
        <w:rPr>
          <w:rFonts w:ascii="Arial" w:hAnsi="Arial" w:cs="Arial"/>
          <w:color w:val="2C2C2C"/>
          <w:spacing w:val="40"/>
          <w:sz w:val="21"/>
          <w:szCs w:val="21"/>
        </w:rPr>
        <w:t xml:space="preserve"> </w:t>
      </w:r>
      <w:r w:rsidRPr="00445313">
        <w:rPr>
          <w:rFonts w:ascii="Arial" w:hAnsi="Arial" w:cs="Arial"/>
          <w:color w:val="2C2C2C"/>
          <w:sz w:val="21"/>
          <w:szCs w:val="21"/>
        </w:rPr>
        <w:t>за об</w:t>
      </w:r>
      <w:r w:rsidR="00BF6673">
        <w:rPr>
          <w:rFonts w:ascii="Arial" w:hAnsi="Arial" w:cs="Arial"/>
          <w:color w:val="2C2C2C"/>
          <w:sz w:val="21"/>
          <w:szCs w:val="21"/>
        </w:rPr>
        <w:t>ґ</w:t>
      </w:r>
      <w:r w:rsidRPr="00445313">
        <w:rPr>
          <w:rFonts w:ascii="Arial" w:hAnsi="Arial" w:cs="Arial"/>
          <w:color w:val="2C2C2C"/>
          <w:sz w:val="21"/>
          <w:szCs w:val="21"/>
        </w:rPr>
        <w:t xml:space="preserve">рунтованої технологічної потреби також може передбачатися ліфт. Крім того, баштові копри повинні проєктуватись із зовнішніми пожежними сходами з виходами у приміщення на кожному </w:t>
      </w:r>
      <w:r w:rsidRPr="00445313">
        <w:rPr>
          <w:rFonts w:ascii="Arial" w:hAnsi="Arial" w:cs="Arial"/>
          <w:color w:val="2C2C2C"/>
          <w:spacing w:val="-2"/>
          <w:sz w:val="21"/>
          <w:szCs w:val="21"/>
        </w:rPr>
        <w:t>поверсі.</w:t>
      </w:r>
    </w:p>
    <w:p w14:paraId="70DAE8A3" w14:textId="3D1E8BB8"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Виходи з</w:t>
      </w:r>
      <w:r w:rsidR="00BF6673">
        <w:rPr>
          <w:rFonts w:ascii="Arial" w:hAnsi="Arial" w:cs="Arial"/>
          <w:color w:val="2C2C2C"/>
          <w:sz w:val="21"/>
          <w:szCs w:val="21"/>
        </w:rPr>
        <w:t>і</w:t>
      </w:r>
      <w:r w:rsidRPr="00445313">
        <w:rPr>
          <w:rFonts w:ascii="Arial" w:hAnsi="Arial" w:cs="Arial"/>
          <w:color w:val="2C2C2C"/>
          <w:sz w:val="21"/>
          <w:szCs w:val="21"/>
        </w:rPr>
        <w:t xml:space="preserve"> сходової клітки до приміщень категорій за вибухопожежною та пожежною небезпекою А і Б слід передбачати через протипожежний</w:t>
      </w:r>
      <w:r w:rsidRPr="00445313">
        <w:rPr>
          <w:rFonts w:ascii="Arial" w:hAnsi="Arial" w:cs="Arial"/>
          <w:color w:val="2C2C2C"/>
          <w:spacing w:val="40"/>
          <w:sz w:val="21"/>
          <w:szCs w:val="21"/>
        </w:rPr>
        <w:t xml:space="preserve"> </w:t>
      </w:r>
      <w:r w:rsidRPr="00445313">
        <w:rPr>
          <w:rFonts w:ascii="Arial" w:hAnsi="Arial" w:cs="Arial"/>
          <w:color w:val="2C2C2C"/>
          <w:sz w:val="21"/>
          <w:szCs w:val="21"/>
        </w:rPr>
        <w:t>тамбур-шлюз</w:t>
      </w:r>
      <w:r w:rsidRPr="00445313">
        <w:rPr>
          <w:rFonts w:ascii="Arial" w:hAnsi="Arial" w:cs="Arial"/>
          <w:color w:val="2C2C2C"/>
          <w:spacing w:val="40"/>
          <w:sz w:val="21"/>
          <w:szCs w:val="21"/>
        </w:rPr>
        <w:t xml:space="preserve"> </w:t>
      </w:r>
      <w:r w:rsidRPr="00445313">
        <w:rPr>
          <w:rFonts w:ascii="Arial" w:hAnsi="Arial" w:cs="Arial"/>
          <w:color w:val="2C2C2C"/>
          <w:sz w:val="21"/>
          <w:szCs w:val="21"/>
        </w:rPr>
        <w:t>1-го</w:t>
      </w:r>
      <w:r w:rsidRPr="00445313">
        <w:rPr>
          <w:rFonts w:ascii="Arial" w:hAnsi="Arial" w:cs="Arial"/>
          <w:color w:val="2C2C2C"/>
          <w:spacing w:val="40"/>
          <w:sz w:val="21"/>
          <w:szCs w:val="21"/>
        </w:rPr>
        <w:t xml:space="preserve"> </w:t>
      </w:r>
      <w:r w:rsidRPr="00445313">
        <w:rPr>
          <w:rFonts w:ascii="Arial" w:hAnsi="Arial" w:cs="Arial"/>
          <w:color w:val="2C2C2C"/>
          <w:sz w:val="21"/>
          <w:szCs w:val="21"/>
        </w:rPr>
        <w:t>типу</w:t>
      </w:r>
      <w:r w:rsidRPr="00445313">
        <w:rPr>
          <w:rFonts w:ascii="Arial" w:hAnsi="Arial" w:cs="Arial"/>
          <w:color w:val="2C2C2C"/>
          <w:spacing w:val="40"/>
          <w:sz w:val="21"/>
          <w:szCs w:val="21"/>
        </w:rPr>
        <w:t xml:space="preserve"> </w:t>
      </w:r>
      <w:r w:rsidRPr="00445313">
        <w:rPr>
          <w:rFonts w:ascii="Arial" w:hAnsi="Arial" w:cs="Arial"/>
          <w:color w:val="2C2C2C"/>
          <w:sz w:val="21"/>
          <w:szCs w:val="21"/>
        </w:rPr>
        <w:t>з</w:t>
      </w:r>
      <w:r w:rsidRPr="00445313">
        <w:rPr>
          <w:rFonts w:ascii="Arial" w:hAnsi="Arial" w:cs="Arial"/>
          <w:color w:val="2C2C2C"/>
          <w:spacing w:val="40"/>
          <w:sz w:val="21"/>
          <w:szCs w:val="21"/>
        </w:rPr>
        <w:t xml:space="preserve"> </w:t>
      </w:r>
      <w:r w:rsidRPr="00445313">
        <w:rPr>
          <w:rFonts w:ascii="Arial" w:hAnsi="Arial" w:cs="Arial"/>
          <w:color w:val="2C2C2C"/>
          <w:sz w:val="21"/>
          <w:szCs w:val="21"/>
        </w:rPr>
        <w:t>постійним</w:t>
      </w:r>
      <w:r w:rsidRPr="00445313">
        <w:rPr>
          <w:rFonts w:ascii="Arial" w:hAnsi="Arial" w:cs="Arial"/>
          <w:color w:val="2C2C2C"/>
          <w:spacing w:val="40"/>
          <w:sz w:val="21"/>
          <w:szCs w:val="21"/>
        </w:rPr>
        <w:t xml:space="preserve"> </w:t>
      </w:r>
      <w:r w:rsidRPr="00445313">
        <w:rPr>
          <w:rFonts w:ascii="Arial" w:hAnsi="Arial" w:cs="Arial"/>
          <w:color w:val="2C2C2C"/>
          <w:sz w:val="21"/>
          <w:szCs w:val="21"/>
        </w:rPr>
        <w:t>підпором</w:t>
      </w:r>
      <w:r w:rsidRPr="00445313">
        <w:rPr>
          <w:rFonts w:ascii="Arial" w:hAnsi="Arial" w:cs="Arial"/>
          <w:color w:val="2C2C2C"/>
          <w:spacing w:val="40"/>
          <w:sz w:val="21"/>
          <w:szCs w:val="21"/>
        </w:rPr>
        <w:t xml:space="preserve"> </w:t>
      </w:r>
      <w:r w:rsidRPr="00445313">
        <w:rPr>
          <w:rFonts w:ascii="Arial" w:hAnsi="Arial" w:cs="Arial"/>
          <w:color w:val="2C2C2C"/>
          <w:sz w:val="21"/>
          <w:szCs w:val="21"/>
        </w:rPr>
        <w:t>повітря. Підпір</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повітря</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до</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тамбур-шлюзів</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передбачається</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згідно</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з</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 xml:space="preserve">вимогами </w:t>
      </w:r>
      <w:hyperlink r:id="rId335" w:history="1">
        <w:r w:rsidRPr="00CC0B52">
          <w:rPr>
            <w:rStyle w:val="af2"/>
            <w:rFonts w:ascii="Arial" w:hAnsi="Arial" w:cs="Arial"/>
            <w:sz w:val="21"/>
            <w:szCs w:val="21"/>
          </w:rPr>
          <w:t>ДБН В.2.5-56</w:t>
        </w:r>
      </w:hyperlink>
      <w:r w:rsidRPr="00445313">
        <w:rPr>
          <w:rFonts w:ascii="Arial" w:hAnsi="Arial" w:cs="Arial"/>
          <w:color w:val="2C2C2C"/>
          <w:sz w:val="21"/>
          <w:szCs w:val="21"/>
        </w:rPr>
        <w:t>.</w:t>
      </w:r>
      <w:r w:rsidR="00BF6673">
        <w:rPr>
          <w:rFonts w:ascii="Arial" w:hAnsi="Arial" w:cs="Arial"/>
          <w:color w:val="2C2C2C"/>
          <w:sz w:val="21"/>
          <w:szCs w:val="21"/>
        </w:rPr>
        <w:t xml:space="preserve"> </w:t>
      </w:r>
      <w:r w:rsidRPr="00445313">
        <w:rPr>
          <w:rFonts w:ascii="Arial" w:hAnsi="Arial" w:cs="Arial"/>
          <w:color w:val="2C2C2C"/>
          <w:sz w:val="21"/>
          <w:szCs w:val="21"/>
        </w:rPr>
        <w:t>Ширина</w:t>
      </w:r>
      <w:r w:rsidRPr="00445313">
        <w:rPr>
          <w:rFonts w:ascii="Arial" w:hAnsi="Arial" w:cs="Arial"/>
          <w:color w:val="2C2C2C"/>
          <w:spacing w:val="40"/>
          <w:sz w:val="21"/>
          <w:szCs w:val="21"/>
        </w:rPr>
        <w:t xml:space="preserve"> </w:t>
      </w:r>
      <w:r w:rsidRPr="00445313">
        <w:rPr>
          <w:rFonts w:ascii="Arial" w:hAnsi="Arial" w:cs="Arial"/>
          <w:color w:val="2C2C2C"/>
          <w:sz w:val="21"/>
          <w:szCs w:val="21"/>
        </w:rPr>
        <w:t>проходів</w:t>
      </w:r>
      <w:r w:rsidRPr="00445313">
        <w:rPr>
          <w:rFonts w:ascii="Arial" w:hAnsi="Arial" w:cs="Arial"/>
          <w:color w:val="2C2C2C"/>
          <w:spacing w:val="40"/>
          <w:sz w:val="21"/>
          <w:szCs w:val="21"/>
        </w:rPr>
        <w:t xml:space="preserve"> </w:t>
      </w:r>
      <w:r w:rsidRPr="00445313">
        <w:rPr>
          <w:rFonts w:ascii="Arial" w:hAnsi="Arial" w:cs="Arial"/>
          <w:color w:val="2C2C2C"/>
          <w:sz w:val="21"/>
          <w:szCs w:val="21"/>
        </w:rPr>
        <w:t>між</w:t>
      </w:r>
      <w:r w:rsidRPr="00445313">
        <w:rPr>
          <w:rFonts w:ascii="Arial" w:hAnsi="Arial" w:cs="Arial"/>
          <w:color w:val="2C2C2C"/>
          <w:spacing w:val="40"/>
          <w:sz w:val="21"/>
          <w:szCs w:val="21"/>
        </w:rPr>
        <w:t xml:space="preserve"> </w:t>
      </w:r>
      <w:r w:rsidRPr="00445313">
        <w:rPr>
          <w:rFonts w:ascii="Arial" w:hAnsi="Arial" w:cs="Arial"/>
          <w:color w:val="2C2C2C"/>
          <w:sz w:val="21"/>
          <w:szCs w:val="21"/>
        </w:rPr>
        <w:t>обладнанням</w:t>
      </w:r>
      <w:r w:rsidRPr="00445313">
        <w:rPr>
          <w:rFonts w:ascii="Arial" w:hAnsi="Arial" w:cs="Arial"/>
          <w:color w:val="2C2C2C"/>
          <w:spacing w:val="40"/>
          <w:sz w:val="21"/>
          <w:szCs w:val="21"/>
        </w:rPr>
        <w:t xml:space="preserve"> </w:t>
      </w:r>
      <w:r w:rsidRPr="00445313">
        <w:rPr>
          <w:rFonts w:ascii="Arial" w:hAnsi="Arial" w:cs="Arial"/>
          <w:color w:val="2C2C2C"/>
          <w:sz w:val="21"/>
          <w:szCs w:val="21"/>
        </w:rPr>
        <w:t>із</w:t>
      </w:r>
      <w:r w:rsidRPr="00445313">
        <w:rPr>
          <w:rFonts w:ascii="Arial" w:hAnsi="Arial" w:cs="Arial"/>
          <w:color w:val="2C2C2C"/>
          <w:spacing w:val="40"/>
          <w:sz w:val="21"/>
          <w:szCs w:val="21"/>
        </w:rPr>
        <w:t xml:space="preserve"> </w:t>
      </w:r>
      <w:r w:rsidRPr="00445313">
        <w:rPr>
          <w:rFonts w:ascii="Arial" w:hAnsi="Arial" w:cs="Arial"/>
          <w:color w:val="2C2C2C"/>
          <w:sz w:val="21"/>
          <w:szCs w:val="21"/>
        </w:rPr>
        <w:t>нерухомими</w:t>
      </w:r>
      <w:r w:rsidRPr="00445313">
        <w:rPr>
          <w:rFonts w:ascii="Arial" w:hAnsi="Arial" w:cs="Arial"/>
          <w:color w:val="2C2C2C"/>
          <w:spacing w:val="40"/>
          <w:sz w:val="21"/>
          <w:szCs w:val="21"/>
        </w:rPr>
        <w:t xml:space="preserve"> </w:t>
      </w:r>
      <w:r w:rsidRPr="00445313">
        <w:rPr>
          <w:rFonts w:ascii="Arial" w:hAnsi="Arial" w:cs="Arial"/>
          <w:color w:val="2C2C2C"/>
          <w:sz w:val="21"/>
          <w:szCs w:val="21"/>
        </w:rPr>
        <w:t>деталями або</w:t>
      </w:r>
      <w:r w:rsidRPr="00445313">
        <w:rPr>
          <w:rFonts w:ascii="Arial" w:hAnsi="Arial" w:cs="Arial"/>
          <w:color w:val="2C2C2C"/>
          <w:spacing w:val="21"/>
          <w:sz w:val="21"/>
          <w:szCs w:val="21"/>
        </w:rPr>
        <w:t xml:space="preserve"> </w:t>
      </w:r>
      <w:r w:rsidRPr="00445313">
        <w:rPr>
          <w:rFonts w:ascii="Arial" w:hAnsi="Arial" w:cs="Arial"/>
          <w:color w:val="2C2C2C"/>
          <w:sz w:val="21"/>
          <w:szCs w:val="21"/>
        </w:rPr>
        <w:t>огорожами обладнання</w:t>
      </w:r>
      <w:r w:rsidRPr="00445313">
        <w:rPr>
          <w:rFonts w:ascii="Arial" w:hAnsi="Arial" w:cs="Arial"/>
          <w:color w:val="2C2C2C"/>
          <w:spacing w:val="20"/>
          <w:sz w:val="21"/>
          <w:szCs w:val="21"/>
        </w:rPr>
        <w:t xml:space="preserve"> </w:t>
      </w:r>
      <w:r w:rsidRPr="00445313">
        <w:rPr>
          <w:rFonts w:ascii="Arial" w:hAnsi="Arial" w:cs="Arial"/>
          <w:color w:val="2C2C2C"/>
          <w:sz w:val="21"/>
          <w:szCs w:val="21"/>
        </w:rPr>
        <w:t>з</w:t>
      </w:r>
      <w:r w:rsidRPr="00445313">
        <w:rPr>
          <w:rFonts w:ascii="Arial" w:hAnsi="Arial" w:cs="Arial"/>
          <w:color w:val="2C2C2C"/>
          <w:spacing w:val="20"/>
          <w:sz w:val="21"/>
          <w:szCs w:val="21"/>
        </w:rPr>
        <w:t xml:space="preserve"> </w:t>
      </w:r>
      <w:r w:rsidRPr="00445313">
        <w:rPr>
          <w:rFonts w:ascii="Arial" w:hAnsi="Arial" w:cs="Arial"/>
          <w:color w:val="2C2C2C"/>
          <w:sz w:val="21"/>
          <w:szCs w:val="21"/>
        </w:rPr>
        <w:t>рухомими</w:t>
      </w:r>
      <w:r w:rsidRPr="00445313">
        <w:rPr>
          <w:rFonts w:ascii="Arial" w:hAnsi="Arial" w:cs="Arial"/>
          <w:color w:val="2C2C2C"/>
          <w:spacing w:val="21"/>
          <w:sz w:val="21"/>
          <w:szCs w:val="21"/>
        </w:rPr>
        <w:t xml:space="preserve"> </w:t>
      </w:r>
      <w:r w:rsidRPr="00445313">
        <w:rPr>
          <w:rFonts w:ascii="Arial" w:hAnsi="Arial" w:cs="Arial"/>
          <w:color w:val="2C2C2C"/>
          <w:sz w:val="21"/>
          <w:szCs w:val="21"/>
        </w:rPr>
        <w:t>частинами,</w:t>
      </w:r>
      <w:r w:rsidRPr="00445313">
        <w:rPr>
          <w:rFonts w:ascii="Arial" w:hAnsi="Arial" w:cs="Arial"/>
          <w:color w:val="2C2C2C"/>
          <w:spacing w:val="19"/>
          <w:sz w:val="21"/>
          <w:szCs w:val="21"/>
        </w:rPr>
        <w:t xml:space="preserve"> </w:t>
      </w:r>
      <w:r w:rsidRPr="00445313">
        <w:rPr>
          <w:rFonts w:ascii="Arial" w:hAnsi="Arial" w:cs="Arial"/>
          <w:color w:val="2C2C2C"/>
          <w:sz w:val="21"/>
          <w:szCs w:val="21"/>
        </w:rPr>
        <w:t>а</w:t>
      </w:r>
      <w:r w:rsidRPr="00445313">
        <w:rPr>
          <w:rFonts w:ascii="Arial" w:hAnsi="Arial" w:cs="Arial"/>
          <w:color w:val="2C2C2C"/>
          <w:spacing w:val="20"/>
          <w:sz w:val="21"/>
          <w:szCs w:val="21"/>
        </w:rPr>
        <w:t xml:space="preserve"> </w:t>
      </w:r>
      <w:r w:rsidRPr="00445313">
        <w:rPr>
          <w:rFonts w:ascii="Arial" w:hAnsi="Arial" w:cs="Arial"/>
          <w:color w:val="2C2C2C"/>
          <w:sz w:val="21"/>
          <w:szCs w:val="21"/>
        </w:rPr>
        <w:t>також</w:t>
      </w:r>
      <w:r w:rsidRPr="00445313">
        <w:rPr>
          <w:rFonts w:ascii="Arial" w:hAnsi="Arial" w:cs="Arial"/>
          <w:color w:val="2C2C2C"/>
          <w:spacing w:val="20"/>
          <w:sz w:val="21"/>
          <w:szCs w:val="21"/>
        </w:rPr>
        <w:t xml:space="preserve"> </w:t>
      </w:r>
      <w:r w:rsidRPr="00445313">
        <w:rPr>
          <w:rFonts w:ascii="Arial" w:hAnsi="Arial" w:cs="Arial"/>
          <w:color w:val="2C2C2C"/>
          <w:sz w:val="21"/>
          <w:szCs w:val="21"/>
        </w:rPr>
        <w:t>між</w:t>
      </w:r>
      <w:r w:rsidRPr="00445313">
        <w:rPr>
          <w:rFonts w:ascii="Arial" w:hAnsi="Arial" w:cs="Arial"/>
          <w:color w:val="2C2C2C"/>
          <w:spacing w:val="20"/>
          <w:sz w:val="21"/>
          <w:szCs w:val="21"/>
        </w:rPr>
        <w:t xml:space="preserve"> </w:t>
      </w:r>
      <w:r w:rsidRPr="00445313">
        <w:rPr>
          <w:rFonts w:ascii="Arial" w:hAnsi="Arial" w:cs="Arial"/>
          <w:color w:val="2C2C2C"/>
          <w:sz w:val="21"/>
          <w:szCs w:val="21"/>
        </w:rPr>
        <w:t xml:space="preserve">обладнанням і стіною, повинна бути не менше </w:t>
      </w:r>
      <w:r w:rsidR="00BF6673">
        <w:rPr>
          <w:rFonts w:ascii="Arial" w:hAnsi="Arial" w:cs="Arial"/>
          <w:color w:val="2C2C2C"/>
          <w:sz w:val="21"/>
          <w:szCs w:val="21"/>
        </w:rPr>
        <w:t xml:space="preserve">ніж </w:t>
      </w:r>
      <w:r w:rsidRPr="00445313">
        <w:rPr>
          <w:rFonts w:ascii="Arial" w:hAnsi="Arial" w:cs="Arial"/>
          <w:color w:val="2C2C2C"/>
          <w:sz w:val="21"/>
          <w:szCs w:val="21"/>
        </w:rPr>
        <w:t>0,7 м.</w:t>
      </w:r>
    </w:p>
    <w:p w14:paraId="191B961A" w14:textId="3966D401"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Приміщення категорій А, Б і В відокремлюються між собою та від інших приміщень протипожежними перегородками 1-го тип</w:t>
      </w:r>
      <w:r w:rsidR="00BF6673">
        <w:rPr>
          <w:rFonts w:ascii="Arial" w:hAnsi="Arial" w:cs="Arial"/>
          <w:color w:val="2C2C2C"/>
          <w:sz w:val="21"/>
          <w:szCs w:val="21"/>
        </w:rPr>
        <w:t>у</w:t>
      </w:r>
      <w:r w:rsidRPr="00445313">
        <w:rPr>
          <w:rFonts w:ascii="Arial" w:hAnsi="Arial" w:cs="Arial"/>
          <w:color w:val="2C2C2C"/>
          <w:sz w:val="21"/>
          <w:szCs w:val="21"/>
        </w:rPr>
        <w:t>, а приміщення</w:t>
      </w:r>
      <w:r w:rsidRPr="00445313">
        <w:rPr>
          <w:rFonts w:ascii="Arial" w:hAnsi="Arial" w:cs="Arial"/>
          <w:color w:val="2C2C2C"/>
          <w:spacing w:val="24"/>
          <w:sz w:val="21"/>
          <w:szCs w:val="21"/>
        </w:rPr>
        <w:t xml:space="preserve"> </w:t>
      </w:r>
      <w:r w:rsidRPr="00445313">
        <w:rPr>
          <w:rFonts w:ascii="Arial" w:hAnsi="Arial" w:cs="Arial"/>
          <w:color w:val="2C2C2C"/>
          <w:sz w:val="21"/>
          <w:szCs w:val="21"/>
        </w:rPr>
        <w:t>категорій</w:t>
      </w:r>
      <w:r w:rsidRPr="00445313">
        <w:rPr>
          <w:rFonts w:ascii="Arial" w:hAnsi="Arial" w:cs="Arial"/>
          <w:color w:val="2C2C2C"/>
          <w:spacing w:val="22"/>
          <w:sz w:val="21"/>
          <w:szCs w:val="21"/>
        </w:rPr>
        <w:t xml:space="preserve"> </w:t>
      </w:r>
      <w:r w:rsidRPr="00445313">
        <w:rPr>
          <w:rFonts w:ascii="Arial" w:hAnsi="Arial" w:cs="Arial"/>
          <w:color w:val="2C2C2C"/>
          <w:sz w:val="21"/>
          <w:szCs w:val="21"/>
        </w:rPr>
        <w:t>А</w:t>
      </w:r>
      <w:r w:rsidRPr="00445313">
        <w:rPr>
          <w:rFonts w:ascii="Arial" w:hAnsi="Arial" w:cs="Arial"/>
          <w:color w:val="2C2C2C"/>
          <w:spacing w:val="22"/>
          <w:sz w:val="21"/>
          <w:szCs w:val="21"/>
        </w:rPr>
        <w:t xml:space="preserve"> </w:t>
      </w:r>
      <w:r w:rsidRPr="00445313">
        <w:rPr>
          <w:rFonts w:ascii="Arial" w:hAnsi="Arial" w:cs="Arial"/>
          <w:color w:val="2C2C2C"/>
          <w:sz w:val="21"/>
          <w:szCs w:val="21"/>
        </w:rPr>
        <w:t>і</w:t>
      </w:r>
      <w:r w:rsidRPr="00445313">
        <w:rPr>
          <w:rFonts w:ascii="Arial" w:hAnsi="Arial" w:cs="Arial"/>
          <w:color w:val="2C2C2C"/>
          <w:spacing w:val="26"/>
          <w:sz w:val="21"/>
          <w:szCs w:val="21"/>
        </w:rPr>
        <w:t xml:space="preserve"> </w:t>
      </w:r>
      <w:r w:rsidRPr="00445313">
        <w:rPr>
          <w:rFonts w:ascii="Arial" w:hAnsi="Arial" w:cs="Arial"/>
          <w:color w:val="2C2C2C"/>
          <w:sz w:val="21"/>
          <w:szCs w:val="21"/>
        </w:rPr>
        <w:t>Б</w:t>
      </w:r>
      <w:r w:rsidRPr="00445313">
        <w:rPr>
          <w:rFonts w:ascii="Arial" w:hAnsi="Arial" w:cs="Arial"/>
          <w:color w:val="2C2C2C"/>
          <w:spacing w:val="23"/>
          <w:sz w:val="21"/>
          <w:szCs w:val="21"/>
        </w:rPr>
        <w:t xml:space="preserve"> </w:t>
      </w:r>
      <w:r w:rsidRPr="00445313">
        <w:rPr>
          <w:rFonts w:ascii="Arial" w:hAnsi="Arial" w:cs="Arial"/>
          <w:color w:val="2C2C2C"/>
          <w:sz w:val="21"/>
          <w:szCs w:val="21"/>
        </w:rPr>
        <w:t>за</w:t>
      </w:r>
      <w:r w:rsidRPr="00445313">
        <w:rPr>
          <w:rFonts w:ascii="Arial" w:hAnsi="Arial" w:cs="Arial"/>
          <w:color w:val="2C2C2C"/>
          <w:spacing w:val="21"/>
          <w:sz w:val="21"/>
          <w:szCs w:val="21"/>
        </w:rPr>
        <w:t xml:space="preserve"> </w:t>
      </w:r>
      <w:r w:rsidRPr="00445313">
        <w:rPr>
          <w:rFonts w:ascii="Arial" w:hAnsi="Arial" w:cs="Arial"/>
          <w:color w:val="2C2C2C"/>
          <w:sz w:val="21"/>
          <w:szCs w:val="21"/>
        </w:rPr>
        <w:t>умовами</w:t>
      </w:r>
      <w:r w:rsidRPr="00445313">
        <w:rPr>
          <w:rFonts w:ascii="Arial" w:hAnsi="Arial" w:cs="Arial"/>
          <w:color w:val="2C2C2C"/>
          <w:spacing w:val="24"/>
          <w:sz w:val="21"/>
          <w:szCs w:val="21"/>
        </w:rPr>
        <w:t xml:space="preserve"> </w:t>
      </w:r>
      <w:r w:rsidRPr="00445313">
        <w:rPr>
          <w:rFonts w:ascii="Arial" w:hAnsi="Arial" w:cs="Arial"/>
          <w:color w:val="2C2C2C"/>
          <w:sz w:val="21"/>
          <w:szCs w:val="21"/>
        </w:rPr>
        <w:t>забезпечення</w:t>
      </w:r>
      <w:r w:rsidRPr="00445313">
        <w:rPr>
          <w:rFonts w:ascii="Arial" w:hAnsi="Arial" w:cs="Arial"/>
          <w:color w:val="2C2C2C"/>
          <w:spacing w:val="24"/>
          <w:sz w:val="21"/>
          <w:szCs w:val="21"/>
        </w:rPr>
        <w:t xml:space="preserve"> </w:t>
      </w:r>
      <w:r w:rsidRPr="00445313">
        <w:rPr>
          <w:rFonts w:ascii="Arial" w:hAnsi="Arial" w:cs="Arial"/>
          <w:color w:val="2C2C2C"/>
          <w:sz w:val="21"/>
          <w:szCs w:val="21"/>
        </w:rPr>
        <w:t>вимог</w:t>
      </w:r>
      <w:r w:rsidRPr="00445313">
        <w:rPr>
          <w:rFonts w:ascii="Arial" w:hAnsi="Arial" w:cs="Arial"/>
          <w:color w:val="2C2C2C"/>
          <w:spacing w:val="23"/>
          <w:sz w:val="21"/>
          <w:szCs w:val="21"/>
        </w:rPr>
        <w:t xml:space="preserve"> </w:t>
      </w:r>
      <w:r w:rsidRPr="00445313">
        <w:rPr>
          <w:rFonts w:ascii="Arial" w:hAnsi="Arial" w:cs="Arial"/>
          <w:color w:val="2C2C2C"/>
          <w:sz w:val="21"/>
          <w:szCs w:val="21"/>
        </w:rPr>
        <w:t xml:space="preserve">вибухопожежної і пожежної небезпеки </w:t>
      </w:r>
      <w:r w:rsidR="00BF6673">
        <w:rPr>
          <w:rFonts w:ascii="Arial" w:hAnsi="Arial" w:cs="Arial"/>
          <w:color w:val="2C2C2C"/>
          <w:sz w:val="21"/>
          <w:szCs w:val="21"/>
        </w:rPr>
        <w:t>–</w:t>
      </w:r>
      <w:r w:rsidRPr="00445313">
        <w:rPr>
          <w:rFonts w:ascii="Arial" w:hAnsi="Arial" w:cs="Arial"/>
          <w:color w:val="2C2C2C"/>
          <w:sz w:val="21"/>
          <w:szCs w:val="21"/>
        </w:rPr>
        <w:t xml:space="preserve"> також пилогазонепроникними перегородками.</w:t>
      </w:r>
    </w:p>
    <w:p w14:paraId="525A11AD" w14:textId="56DAD509"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Об'єм</w:t>
      </w:r>
      <w:r w:rsidRPr="00445313">
        <w:rPr>
          <w:rFonts w:ascii="Arial" w:hAnsi="Arial" w:cs="Arial"/>
          <w:color w:val="0D0D0D"/>
          <w:spacing w:val="40"/>
          <w:sz w:val="21"/>
          <w:szCs w:val="21"/>
        </w:rPr>
        <w:t xml:space="preserve"> </w:t>
      </w:r>
      <w:r w:rsidRPr="00445313">
        <w:rPr>
          <w:rFonts w:ascii="Arial" w:hAnsi="Arial" w:cs="Arial"/>
          <w:color w:val="0D0D0D"/>
          <w:sz w:val="21"/>
          <w:szCs w:val="21"/>
        </w:rPr>
        <w:t>копра,</w:t>
      </w:r>
      <w:r w:rsidRPr="00445313">
        <w:rPr>
          <w:rFonts w:ascii="Arial" w:hAnsi="Arial" w:cs="Arial"/>
          <w:color w:val="0D0D0D"/>
          <w:spacing w:val="40"/>
          <w:sz w:val="21"/>
          <w:szCs w:val="21"/>
        </w:rPr>
        <w:t xml:space="preserve"> </w:t>
      </w:r>
      <w:r w:rsidRPr="00445313">
        <w:rPr>
          <w:rFonts w:ascii="Arial" w:hAnsi="Arial" w:cs="Arial"/>
          <w:color w:val="0D0D0D"/>
          <w:sz w:val="21"/>
          <w:szCs w:val="21"/>
        </w:rPr>
        <w:t>який</w:t>
      </w:r>
      <w:r w:rsidRPr="00445313">
        <w:rPr>
          <w:rFonts w:ascii="Arial" w:hAnsi="Arial" w:cs="Arial"/>
          <w:color w:val="0D0D0D"/>
          <w:spacing w:val="40"/>
          <w:sz w:val="21"/>
          <w:szCs w:val="21"/>
        </w:rPr>
        <w:t xml:space="preserve"> </w:t>
      </w:r>
      <w:r w:rsidRPr="00445313">
        <w:rPr>
          <w:rFonts w:ascii="Arial" w:hAnsi="Arial" w:cs="Arial"/>
          <w:color w:val="0D0D0D"/>
          <w:sz w:val="21"/>
          <w:szCs w:val="21"/>
        </w:rPr>
        <w:t>призначений</w:t>
      </w:r>
      <w:r w:rsidRPr="00445313">
        <w:rPr>
          <w:rFonts w:ascii="Arial" w:hAnsi="Arial" w:cs="Arial"/>
          <w:color w:val="0D0D0D"/>
          <w:spacing w:val="40"/>
          <w:sz w:val="21"/>
          <w:szCs w:val="21"/>
        </w:rPr>
        <w:t xml:space="preserve"> </w:t>
      </w:r>
      <w:r w:rsidRPr="00445313">
        <w:rPr>
          <w:rFonts w:ascii="Arial" w:hAnsi="Arial" w:cs="Arial"/>
          <w:color w:val="0D0D0D"/>
          <w:sz w:val="21"/>
          <w:szCs w:val="21"/>
        </w:rPr>
        <w:t>для</w:t>
      </w:r>
      <w:r w:rsidRPr="00445313">
        <w:rPr>
          <w:rFonts w:ascii="Arial" w:hAnsi="Arial" w:cs="Arial"/>
          <w:color w:val="0D0D0D"/>
          <w:spacing w:val="40"/>
          <w:sz w:val="21"/>
          <w:szCs w:val="21"/>
        </w:rPr>
        <w:t xml:space="preserve"> </w:t>
      </w:r>
      <w:r w:rsidRPr="00445313">
        <w:rPr>
          <w:rFonts w:ascii="Arial" w:hAnsi="Arial" w:cs="Arial"/>
          <w:color w:val="0D0D0D"/>
          <w:sz w:val="21"/>
          <w:szCs w:val="21"/>
        </w:rPr>
        <w:t>розміщення</w:t>
      </w:r>
      <w:r w:rsidRPr="00445313">
        <w:rPr>
          <w:rFonts w:ascii="Arial" w:hAnsi="Arial" w:cs="Arial"/>
          <w:color w:val="0D0D0D"/>
          <w:spacing w:val="40"/>
          <w:sz w:val="21"/>
          <w:szCs w:val="21"/>
        </w:rPr>
        <w:t xml:space="preserve"> </w:t>
      </w:r>
      <w:r w:rsidRPr="00445313">
        <w:rPr>
          <w:rFonts w:ascii="Arial" w:hAnsi="Arial" w:cs="Arial"/>
          <w:color w:val="0D0D0D"/>
          <w:sz w:val="21"/>
          <w:szCs w:val="21"/>
        </w:rPr>
        <w:t xml:space="preserve">підіймальних </w:t>
      </w:r>
      <w:r w:rsidR="00BF6673">
        <w:rPr>
          <w:rFonts w:ascii="Arial" w:hAnsi="Arial" w:cs="Arial"/>
          <w:color w:val="0D0D0D"/>
          <w:sz w:val="21"/>
          <w:szCs w:val="21"/>
        </w:rPr>
        <w:t>місткостей</w:t>
      </w:r>
      <w:r w:rsidRPr="00445313">
        <w:rPr>
          <w:rFonts w:ascii="Arial" w:hAnsi="Arial" w:cs="Arial"/>
          <w:color w:val="0D0D0D"/>
          <w:sz w:val="21"/>
          <w:szCs w:val="21"/>
        </w:rPr>
        <w:t xml:space="preserve">, повинен бути відділений стінами, перегородками або металевою обшивкою. Протипожежні вимоги до цих конструкцій встановлюються </w:t>
      </w:r>
      <w:r w:rsidR="00BF6673">
        <w:rPr>
          <w:rFonts w:ascii="Arial" w:hAnsi="Arial" w:cs="Arial"/>
          <w:color w:val="0D0D0D"/>
          <w:sz w:val="21"/>
          <w:szCs w:val="21"/>
        </w:rPr>
        <w:t xml:space="preserve">згідно </w:t>
      </w:r>
      <w:r w:rsidRPr="00445313">
        <w:rPr>
          <w:rFonts w:ascii="Arial" w:hAnsi="Arial" w:cs="Arial"/>
          <w:color w:val="0D0D0D"/>
          <w:sz w:val="21"/>
          <w:szCs w:val="21"/>
        </w:rPr>
        <w:t>з відомчими нормами технологічного проєктування. Протипожежні заходи для ліфтових шахт, сходових кліток, а також стін і перегородок,</w:t>
      </w:r>
      <w:r w:rsidRPr="00445313">
        <w:rPr>
          <w:rFonts w:ascii="Arial" w:hAnsi="Arial" w:cs="Arial"/>
          <w:color w:val="0D0D0D"/>
          <w:spacing w:val="40"/>
          <w:sz w:val="21"/>
          <w:szCs w:val="21"/>
        </w:rPr>
        <w:t xml:space="preserve"> </w:t>
      </w:r>
      <w:r w:rsidRPr="00445313">
        <w:rPr>
          <w:rFonts w:ascii="Arial" w:hAnsi="Arial" w:cs="Arial"/>
          <w:color w:val="0D0D0D"/>
          <w:sz w:val="21"/>
          <w:szCs w:val="21"/>
        </w:rPr>
        <w:t>які</w:t>
      </w:r>
      <w:r w:rsidRPr="00445313">
        <w:rPr>
          <w:rFonts w:ascii="Arial" w:hAnsi="Arial" w:cs="Arial"/>
          <w:color w:val="0D0D0D"/>
          <w:spacing w:val="40"/>
          <w:sz w:val="21"/>
          <w:szCs w:val="21"/>
        </w:rPr>
        <w:t xml:space="preserve"> </w:t>
      </w:r>
      <w:r w:rsidRPr="00445313">
        <w:rPr>
          <w:rFonts w:ascii="Arial" w:hAnsi="Arial" w:cs="Arial"/>
          <w:color w:val="0D0D0D"/>
          <w:sz w:val="21"/>
          <w:szCs w:val="21"/>
        </w:rPr>
        <w:t>поділяють</w:t>
      </w:r>
      <w:r w:rsidRPr="00445313">
        <w:rPr>
          <w:rFonts w:ascii="Arial" w:hAnsi="Arial" w:cs="Arial"/>
          <w:color w:val="0D0D0D"/>
          <w:spacing w:val="40"/>
          <w:sz w:val="21"/>
          <w:szCs w:val="21"/>
        </w:rPr>
        <w:t xml:space="preserve"> </w:t>
      </w:r>
      <w:r w:rsidRPr="00445313">
        <w:rPr>
          <w:rFonts w:ascii="Arial" w:hAnsi="Arial" w:cs="Arial"/>
          <w:color w:val="0D0D0D"/>
          <w:sz w:val="21"/>
          <w:szCs w:val="21"/>
        </w:rPr>
        <w:t>приміщення</w:t>
      </w:r>
      <w:r w:rsidRPr="00445313">
        <w:rPr>
          <w:rFonts w:ascii="Arial" w:hAnsi="Arial" w:cs="Arial"/>
          <w:color w:val="0D0D0D"/>
          <w:spacing w:val="40"/>
          <w:sz w:val="21"/>
          <w:szCs w:val="21"/>
        </w:rPr>
        <w:t xml:space="preserve"> </w:t>
      </w:r>
      <w:r w:rsidRPr="00445313">
        <w:rPr>
          <w:rFonts w:ascii="Arial" w:hAnsi="Arial" w:cs="Arial"/>
          <w:color w:val="0D0D0D"/>
          <w:sz w:val="21"/>
          <w:szCs w:val="21"/>
        </w:rPr>
        <w:t>різних</w:t>
      </w:r>
      <w:r w:rsidRPr="00445313">
        <w:rPr>
          <w:rFonts w:ascii="Arial" w:hAnsi="Arial" w:cs="Arial"/>
          <w:color w:val="0D0D0D"/>
          <w:spacing w:val="40"/>
          <w:sz w:val="21"/>
          <w:szCs w:val="21"/>
        </w:rPr>
        <w:t xml:space="preserve"> </w:t>
      </w:r>
      <w:r w:rsidRPr="00445313">
        <w:rPr>
          <w:rFonts w:ascii="Arial" w:hAnsi="Arial" w:cs="Arial"/>
          <w:color w:val="0D0D0D"/>
          <w:sz w:val="21"/>
          <w:szCs w:val="21"/>
        </w:rPr>
        <w:t>категорій,</w:t>
      </w:r>
      <w:r w:rsidRPr="00445313">
        <w:rPr>
          <w:rFonts w:ascii="Arial" w:hAnsi="Arial" w:cs="Arial"/>
          <w:color w:val="0D0D0D"/>
          <w:spacing w:val="40"/>
          <w:sz w:val="21"/>
          <w:szCs w:val="21"/>
        </w:rPr>
        <w:t xml:space="preserve"> </w:t>
      </w:r>
      <w:r w:rsidRPr="00445313">
        <w:rPr>
          <w:rFonts w:ascii="Arial" w:hAnsi="Arial" w:cs="Arial"/>
          <w:color w:val="0D0D0D"/>
          <w:sz w:val="21"/>
          <w:szCs w:val="21"/>
        </w:rPr>
        <w:t xml:space="preserve">повинні відповідати вимогам згідно з </w:t>
      </w:r>
      <w:hyperlink r:id="rId336" w:history="1">
        <w:r w:rsidRPr="00DD2BB7">
          <w:rPr>
            <w:rStyle w:val="af2"/>
            <w:rFonts w:ascii="Arial" w:hAnsi="Arial" w:cs="Arial"/>
            <w:sz w:val="21"/>
            <w:szCs w:val="21"/>
          </w:rPr>
          <w:t>ДБН В.1.1-7</w:t>
        </w:r>
      </w:hyperlink>
      <w:r w:rsidRPr="00445313">
        <w:rPr>
          <w:rFonts w:ascii="Arial" w:hAnsi="Arial" w:cs="Arial"/>
          <w:color w:val="0D0D0D"/>
          <w:sz w:val="21"/>
          <w:szCs w:val="21"/>
        </w:rPr>
        <w:t xml:space="preserve"> та </w:t>
      </w:r>
      <w:hyperlink r:id="rId337" w:history="1">
        <w:r w:rsidRPr="00506517">
          <w:rPr>
            <w:rStyle w:val="af2"/>
            <w:rFonts w:ascii="Arial" w:hAnsi="Arial" w:cs="Arial"/>
            <w:sz w:val="21"/>
            <w:szCs w:val="21"/>
          </w:rPr>
          <w:t>ДБН В.1.2-7</w:t>
        </w:r>
      </w:hyperlink>
      <w:r w:rsidRPr="00445313">
        <w:rPr>
          <w:rFonts w:ascii="Arial" w:hAnsi="Arial" w:cs="Arial"/>
          <w:color w:val="0D0D0D"/>
          <w:sz w:val="21"/>
          <w:szCs w:val="21"/>
        </w:rPr>
        <w:t>.</w:t>
      </w:r>
    </w:p>
    <w:p w14:paraId="6464F675" w14:textId="38566DE8"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Конструкції </w:t>
      </w:r>
      <w:r w:rsidR="00BF6673">
        <w:rPr>
          <w:rFonts w:ascii="Arial" w:hAnsi="Arial" w:cs="Arial"/>
          <w:color w:val="2C2C2C"/>
          <w:sz w:val="21"/>
          <w:szCs w:val="21"/>
        </w:rPr>
        <w:t>та</w:t>
      </w:r>
      <w:r w:rsidRPr="00445313">
        <w:rPr>
          <w:rFonts w:ascii="Arial" w:hAnsi="Arial" w:cs="Arial"/>
          <w:color w:val="2C2C2C"/>
          <w:sz w:val="21"/>
          <w:szCs w:val="21"/>
        </w:rPr>
        <w:t xml:space="preserve"> матеріал стін і перегородок, що поділяють приміщення</w:t>
      </w:r>
      <w:r w:rsidR="00BF6673">
        <w:rPr>
          <w:rFonts w:ascii="Arial" w:hAnsi="Arial" w:cs="Arial"/>
          <w:color w:val="2C2C2C"/>
          <w:sz w:val="21"/>
          <w:szCs w:val="21"/>
        </w:rPr>
        <w:t xml:space="preserve"> </w:t>
      </w:r>
      <w:r w:rsidRPr="00445313">
        <w:rPr>
          <w:rFonts w:ascii="Arial" w:hAnsi="Arial" w:cs="Arial"/>
          <w:color w:val="2C2C2C"/>
          <w:sz w:val="21"/>
          <w:szCs w:val="21"/>
        </w:rPr>
        <w:t xml:space="preserve"> під різними тисками повітря, повинні забезпечувати герметичність цих приміщень.</w:t>
      </w:r>
    </w:p>
    <w:p w14:paraId="104FD3D4" w14:textId="77777777" w:rsidR="0005794D" w:rsidRPr="00445313" w:rsidRDefault="00026420" w:rsidP="00225270">
      <w:pPr>
        <w:pStyle w:val="a5"/>
        <w:numPr>
          <w:ilvl w:val="2"/>
          <w:numId w:val="48"/>
        </w:numPr>
        <w:tabs>
          <w:tab w:val="left" w:pos="2066"/>
        </w:tabs>
        <w:spacing w:line="288" w:lineRule="auto"/>
        <w:ind w:left="0" w:firstLine="720"/>
        <w:rPr>
          <w:rFonts w:ascii="Arial" w:hAnsi="Arial" w:cs="Arial"/>
          <w:b/>
          <w:color w:val="2C2C2C"/>
          <w:sz w:val="21"/>
          <w:szCs w:val="21"/>
        </w:rPr>
      </w:pPr>
      <w:r w:rsidRPr="00445313">
        <w:rPr>
          <w:rFonts w:ascii="Arial" w:hAnsi="Arial" w:cs="Arial"/>
          <w:color w:val="2C2C2C"/>
          <w:sz w:val="21"/>
          <w:szCs w:val="21"/>
        </w:rPr>
        <w:t>У машинному залі або на найближчому перекритті слід передбачати санітарний вузол.</w:t>
      </w:r>
    </w:p>
    <w:p w14:paraId="617E2004" w14:textId="684F0724" w:rsidR="0005794D" w:rsidRPr="00445313" w:rsidRDefault="00026420" w:rsidP="00225270">
      <w:pPr>
        <w:pStyle w:val="a5"/>
        <w:numPr>
          <w:ilvl w:val="2"/>
          <w:numId w:val="48"/>
        </w:numPr>
        <w:tabs>
          <w:tab w:val="left" w:pos="2066"/>
        </w:tabs>
        <w:spacing w:line="288" w:lineRule="auto"/>
        <w:ind w:left="0" w:firstLine="720"/>
        <w:rPr>
          <w:rFonts w:ascii="Arial" w:hAnsi="Arial" w:cs="Arial"/>
          <w:b/>
          <w:color w:val="2C2C2C"/>
          <w:sz w:val="21"/>
          <w:szCs w:val="21"/>
        </w:rPr>
      </w:pPr>
      <w:r w:rsidRPr="00445313">
        <w:rPr>
          <w:rFonts w:ascii="Arial" w:hAnsi="Arial" w:cs="Arial"/>
          <w:color w:val="2C2C2C"/>
          <w:sz w:val="21"/>
          <w:szCs w:val="21"/>
        </w:rPr>
        <w:t>У баштових копрах має бути передбачен</w:t>
      </w:r>
      <w:r w:rsidR="00BF6673">
        <w:rPr>
          <w:rFonts w:ascii="Arial" w:hAnsi="Arial" w:cs="Arial"/>
          <w:color w:val="2C2C2C"/>
          <w:sz w:val="21"/>
          <w:szCs w:val="21"/>
        </w:rPr>
        <w:t>о</w:t>
      </w:r>
      <w:r w:rsidRPr="00445313">
        <w:rPr>
          <w:rFonts w:ascii="Arial" w:hAnsi="Arial" w:cs="Arial"/>
          <w:color w:val="2C2C2C"/>
          <w:sz w:val="21"/>
          <w:szCs w:val="21"/>
        </w:rPr>
        <w:t xml:space="preserve"> організован</w:t>
      </w:r>
      <w:r w:rsidR="00BF6673">
        <w:rPr>
          <w:rFonts w:ascii="Arial" w:hAnsi="Arial" w:cs="Arial"/>
          <w:color w:val="2C2C2C"/>
          <w:sz w:val="21"/>
          <w:szCs w:val="21"/>
        </w:rPr>
        <w:t>е</w:t>
      </w:r>
      <w:r w:rsidRPr="00445313">
        <w:rPr>
          <w:rFonts w:ascii="Arial" w:hAnsi="Arial" w:cs="Arial"/>
          <w:color w:val="2C2C2C"/>
          <w:sz w:val="21"/>
          <w:szCs w:val="21"/>
        </w:rPr>
        <w:t xml:space="preserve"> скид</w:t>
      </w:r>
      <w:r w:rsidR="00BF6673">
        <w:rPr>
          <w:rFonts w:ascii="Arial" w:hAnsi="Arial" w:cs="Arial"/>
          <w:color w:val="2C2C2C"/>
          <w:sz w:val="21"/>
          <w:szCs w:val="21"/>
        </w:rPr>
        <w:t>ання</w:t>
      </w:r>
      <w:r w:rsidRPr="00445313">
        <w:rPr>
          <w:rFonts w:ascii="Arial" w:hAnsi="Arial" w:cs="Arial"/>
          <w:color w:val="2C2C2C"/>
          <w:sz w:val="21"/>
          <w:szCs w:val="21"/>
        </w:rPr>
        <w:t xml:space="preserve"> води із даху (внутрішній або зовнішній).</w:t>
      </w:r>
    </w:p>
    <w:p w14:paraId="3E9F158A" w14:textId="6B0A6F9A" w:rsidR="0005794D" w:rsidRPr="00445313" w:rsidRDefault="00026420" w:rsidP="00225270">
      <w:pPr>
        <w:pStyle w:val="a5"/>
        <w:numPr>
          <w:ilvl w:val="2"/>
          <w:numId w:val="48"/>
        </w:numPr>
        <w:tabs>
          <w:tab w:val="left" w:pos="2066"/>
        </w:tabs>
        <w:spacing w:line="288" w:lineRule="auto"/>
        <w:ind w:left="0" w:firstLine="720"/>
        <w:rPr>
          <w:rFonts w:ascii="Arial" w:hAnsi="Arial" w:cs="Arial"/>
          <w:b/>
          <w:color w:val="2C2C2C"/>
          <w:sz w:val="21"/>
          <w:szCs w:val="21"/>
        </w:rPr>
      </w:pPr>
      <w:r w:rsidRPr="00445313">
        <w:rPr>
          <w:rFonts w:ascii="Arial" w:hAnsi="Arial" w:cs="Arial"/>
          <w:color w:val="2C2C2C"/>
          <w:sz w:val="21"/>
          <w:szCs w:val="21"/>
        </w:rPr>
        <w:t>У</w:t>
      </w:r>
      <w:r w:rsidRPr="00445313">
        <w:rPr>
          <w:rFonts w:ascii="Arial" w:hAnsi="Arial" w:cs="Arial"/>
          <w:color w:val="2C2C2C"/>
          <w:spacing w:val="40"/>
          <w:sz w:val="21"/>
          <w:szCs w:val="21"/>
        </w:rPr>
        <w:t xml:space="preserve"> </w:t>
      </w:r>
      <w:r w:rsidRPr="00445313">
        <w:rPr>
          <w:rFonts w:ascii="Arial" w:hAnsi="Arial" w:cs="Arial"/>
          <w:color w:val="2C2C2C"/>
          <w:sz w:val="21"/>
          <w:szCs w:val="21"/>
        </w:rPr>
        <w:t>копрах</w:t>
      </w:r>
      <w:r w:rsidRPr="00445313">
        <w:rPr>
          <w:rFonts w:ascii="Arial" w:hAnsi="Arial" w:cs="Arial"/>
          <w:color w:val="2C2C2C"/>
          <w:spacing w:val="40"/>
          <w:sz w:val="21"/>
          <w:szCs w:val="21"/>
        </w:rPr>
        <w:t xml:space="preserve"> </w:t>
      </w:r>
      <w:r w:rsidRPr="00445313">
        <w:rPr>
          <w:rFonts w:ascii="Arial" w:hAnsi="Arial" w:cs="Arial"/>
          <w:color w:val="2C2C2C"/>
          <w:sz w:val="21"/>
          <w:szCs w:val="21"/>
        </w:rPr>
        <w:t>слід</w:t>
      </w:r>
      <w:r w:rsidRPr="00445313">
        <w:rPr>
          <w:rFonts w:ascii="Arial" w:hAnsi="Arial" w:cs="Arial"/>
          <w:color w:val="2C2C2C"/>
          <w:spacing w:val="40"/>
          <w:sz w:val="21"/>
          <w:szCs w:val="21"/>
        </w:rPr>
        <w:t xml:space="preserve"> </w:t>
      </w:r>
      <w:r w:rsidRPr="00445313">
        <w:rPr>
          <w:rFonts w:ascii="Arial" w:hAnsi="Arial" w:cs="Arial"/>
          <w:color w:val="2C2C2C"/>
          <w:sz w:val="21"/>
          <w:szCs w:val="21"/>
        </w:rPr>
        <w:t>передбачати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вихід</w:t>
      </w:r>
      <w:r w:rsidRPr="00445313">
        <w:rPr>
          <w:rFonts w:ascii="Arial" w:hAnsi="Arial" w:cs="Arial"/>
          <w:color w:val="2C2C2C"/>
          <w:spacing w:val="40"/>
          <w:sz w:val="21"/>
          <w:szCs w:val="21"/>
        </w:rPr>
        <w:t xml:space="preserve"> </w:t>
      </w:r>
      <w:r w:rsidRPr="00445313">
        <w:rPr>
          <w:rFonts w:ascii="Arial" w:hAnsi="Arial" w:cs="Arial"/>
          <w:color w:val="2C2C2C"/>
          <w:sz w:val="21"/>
          <w:szCs w:val="21"/>
        </w:rPr>
        <w:t>на</w:t>
      </w:r>
      <w:r w:rsidRPr="00445313">
        <w:rPr>
          <w:rFonts w:ascii="Arial" w:hAnsi="Arial" w:cs="Arial"/>
          <w:color w:val="2C2C2C"/>
          <w:spacing w:val="40"/>
          <w:sz w:val="21"/>
          <w:szCs w:val="21"/>
        </w:rPr>
        <w:t xml:space="preserve"> </w:t>
      </w:r>
      <w:r w:rsidRPr="00445313">
        <w:rPr>
          <w:rFonts w:ascii="Arial" w:hAnsi="Arial" w:cs="Arial"/>
          <w:color w:val="2C2C2C"/>
          <w:sz w:val="21"/>
          <w:szCs w:val="21"/>
        </w:rPr>
        <w:t>покрівлю.</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Покрівля повинна мати огорожу згідно з </w:t>
      </w:r>
      <w:hyperlink r:id="rId338" w:history="1">
        <w:r w:rsidRPr="004C608F">
          <w:rPr>
            <w:rStyle w:val="af2"/>
            <w:rFonts w:ascii="Arial" w:hAnsi="Arial" w:cs="Arial"/>
            <w:sz w:val="21"/>
            <w:szCs w:val="21"/>
          </w:rPr>
          <w:t>ДСТУ Б В.2.6-49</w:t>
        </w:r>
      </w:hyperlink>
      <w:r w:rsidRPr="00445313">
        <w:rPr>
          <w:rFonts w:ascii="Arial" w:hAnsi="Arial" w:cs="Arial"/>
          <w:color w:val="2C2C2C"/>
          <w:sz w:val="21"/>
          <w:szCs w:val="21"/>
        </w:rPr>
        <w:t>.</w:t>
      </w:r>
    </w:p>
    <w:p w14:paraId="780A3209" w14:textId="7BF3EBF8" w:rsidR="0005794D" w:rsidRPr="00445313" w:rsidRDefault="00026420" w:rsidP="00225270">
      <w:pPr>
        <w:pStyle w:val="a5"/>
        <w:numPr>
          <w:ilvl w:val="2"/>
          <w:numId w:val="48"/>
        </w:numPr>
        <w:tabs>
          <w:tab w:val="left" w:pos="2066"/>
        </w:tabs>
        <w:spacing w:line="288" w:lineRule="auto"/>
        <w:ind w:left="0" w:firstLine="720"/>
        <w:rPr>
          <w:rFonts w:ascii="Arial" w:hAnsi="Arial" w:cs="Arial"/>
          <w:b/>
          <w:color w:val="2C2C2C"/>
          <w:sz w:val="21"/>
          <w:szCs w:val="21"/>
        </w:rPr>
      </w:pPr>
      <w:r w:rsidRPr="00445313">
        <w:rPr>
          <w:rFonts w:ascii="Arial" w:hAnsi="Arial" w:cs="Arial"/>
          <w:color w:val="2C2C2C"/>
          <w:sz w:val="21"/>
          <w:szCs w:val="21"/>
        </w:rPr>
        <w:t>У баштових копрах слід передбачати внутрішній</w:t>
      </w:r>
      <w:r w:rsidRPr="00445313">
        <w:rPr>
          <w:rFonts w:ascii="Arial" w:hAnsi="Arial" w:cs="Arial"/>
          <w:color w:val="2C2C2C"/>
          <w:spacing w:val="40"/>
          <w:sz w:val="21"/>
          <w:szCs w:val="21"/>
        </w:rPr>
        <w:t xml:space="preserve"> </w:t>
      </w:r>
      <w:r w:rsidRPr="00445313">
        <w:rPr>
          <w:rFonts w:ascii="Arial" w:hAnsi="Arial" w:cs="Arial"/>
          <w:color w:val="2C2C2C"/>
          <w:sz w:val="21"/>
          <w:szCs w:val="21"/>
        </w:rPr>
        <w:t>протипожежний водопровід (пожежні кран-комплекти) з витратами і відповідною кількістю струменів згідно з вимогами</w:t>
      </w:r>
      <w:r w:rsidR="00CA59EB">
        <w:rPr>
          <w:rFonts w:ascii="Arial" w:hAnsi="Arial" w:cs="Arial"/>
          <w:color w:val="2C2C2C"/>
          <w:sz w:val="21"/>
          <w:szCs w:val="21"/>
        </w:rPr>
        <w:t xml:space="preserve">              </w:t>
      </w:r>
      <w:r w:rsidRPr="00445313">
        <w:rPr>
          <w:rFonts w:ascii="Arial" w:hAnsi="Arial" w:cs="Arial"/>
          <w:color w:val="2C2C2C"/>
          <w:sz w:val="21"/>
          <w:szCs w:val="21"/>
        </w:rPr>
        <w:t xml:space="preserve"> </w:t>
      </w:r>
      <w:hyperlink r:id="rId339" w:history="1">
        <w:r w:rsidRPr="00B75B27">
          <w:rPr>
            <w:rStyle w:val="af2"/>
            <w:rFonts w:ascii="Arial" w:hAnsi="Arial" w:cs="Arial"/>
            <w:sz w:val="21"/>
            <w:szCs w:val="21"/>
          </w:rPr>
          <w:t>ДБН В.2.5-64</w:t>
        </w:r>
      </w:hyperlink>
      <w:r w:rsidRPr="00445313">
        <w:rPr>
          <w:rFonts w:ascii="Arial" w:hAnsi="Arial" w:cs="Arial"/>
          <w:color w:val="2C2C2C"/>
          <w:sz w:val="21"/>
          <w:szCs w:val="21"/>
        </w:rPr>
        <w:t>.</w:t>
      </w:r>
    </w:p>
    <w:p w14:paraId="3A2E7A7B" w14:textId="77777777" w:rsidR="0005794D" w:rsidRPr="00445313" w:rsidRDefault="00026420" w:rsidP="00225270">
      <w:pPr>
        <w:pStyle w:val="a5"/>
        <w:numPr>
          <w:ilvl w:val="2"/>
          <w:numId w:val="48"/>
        </w:numPr>
        <w:tabs>
          <w:tab w:val="left" w:pos="2066"/>
        </w:tabs>
        <w:spacing w:line="288" w:lineRule="auto"/>
        <w:ind w:left="0" w:firstLine="720"/>
        <w:rPr>
          <w:rFonts w:ascii="Arial" w:hAnsi="Arial" w:cs="Arial"/>
          <w:b/>
          <w:color w:val="2C2C2C"/>
          <w:sz w:val="21"/>
          <w:szCs w:val="21"/>
        </w:rPr>
      </w:pPr>
      <w:r w:rsidRPr="00445313">
        <w:rPr>
          <w:rFonts w:ascii="Arial" w:hAnsi="Arial" w:cs="Arial"/>
          <w:color w:val="2C2C2C"/>
          <w:sz w:val="21"/>
          <w:szCs w:val="21"/>
        </w:rPr>
        <w:t>У баштових копрах на стовбурах з вихідним струменем повітря вхід у герметичні приміщення слід передбачати через шлюзи.</w:t>
      </w:r>
    </w:p>
    <w:p w14:paraId="1EB258DF" w14:textId="4F7C80F1" w:rsidR="0005794D" w:rsidRPr="00445313" w:rsidRDefault="00026420" w:rsidP="00225270">
      <w:pPr>
        <w:pStyle w:val="4"/>
        <w:numPr>
          <w:ilvl w:val="1"/>
          <w:numId w:val="48"/>
        </w:numPr>
        <w:tabs>
          <w:tab w:val="left" w:pos="2071"/>
        </w:tabs>
        <w:spacing w:line="305" w:lineRule="auto"/>
        <w:ind w:left="0" w:firstLine="720"/>
        <w:rPr>
          <w:rFonts w:ascii="Arial" w:hAnsi="Arial" w:cs="Arial"/>
          <w:sz w:val="21"/>
          <w:szCs w:val="21"/>
        </w:rPr>
      </w:pPr>
      <w:r w:rsidRPr="00445313">
        <w:rPr>
          <w:rFonts w:ascii="Arial" w:hAnsi="Arial" w:cs="Arial"/>
          <w:sz w:val="21"/>
          <w:szCs w:val="21"/>
        </w:rPr>
        <w:t>Димові</w:t>
      </w:r>
      <w:r w:rsidRPr="00445313">
        <w:rPr>
          <w:rFonts w:ascii="Arial" w:hAnsi="Arial" w:cs="Arial"/>
          <w:spacing w:val="-10"/>
          <w:sz w:val="21"/>
          <w:szCs w:val="21"/>
        </w:rPr>
        <w:t xml:space="preserve"> </w:t>
      </w:r>
      <w:r w:rsidRPr="00445313">
        <w:rPr>
          <w:rFonts w:ascii="Arial" w:hAnsi="Arial" w:cs="Arial"/>
          <w:sz w:val="21"/>
          <w:szCs w:val="21"/>
        </w:rPr>
        <w:t>та</w:t>
      </w:r>
      <w:r w:rsidRPr="00445313">
        <w:rPr>
          <w:rFonts w:ascii="Arial" w:hAnsi="Arial" w:cs="Arial"/>
          <w:spacing w:val="-4"/>
          <w:sz w:val="21"/>
          <w:szCs w:val="21"/>
        </w:rPr>
        <w:t xml:space="preserve"> </w:t>
      </w:r>
      <w:r w:rsidRPr="00445313">
        <w:rPr>
          <w:rFonts w:ascii="Arial" w:hAnsi="Arial" w:cs="Arial"/>
          <w:sz w:val="21"/>
          <w:szCs w:val="21"/>
        </w:rPr>
        <w:t>вентиляційні</w:t>
      </w:r>
      <w:r w:rsidRPr="00445313">
        <w:rPr>
          <w:rFonts w:ascii="Arial" w:hAnsi="Arial" w:cs="Arial"/>
          <w:spacing w:val="-4"/>
          <w:sz w:val="21"/>
          <w:szCs w:val="21"/>
        </w:rPr>
        <w:t xml:space="preserve"> </w:t>
      </w:r>
      <w:r w:rsidRPr="00445313">
        <w:rPr>
          <w:rFonts w:ascii="Arial" w:hAnsi="Arial" w:cs="Arial"/>
          <w:sz w:val="21"/>
          <w:szCs w:val="21"/>
        </w:rPr>
        <w:t>труби</w:t>
      </w:r>
    </w:p>
    <w:p w14:paraId="3B082686" w14:textId="7B5B4554"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Норм </w:t>
      </w:r>
      <w:r w:rsidR="00BF6673">
        <w:rPr>
          <w:rFonts w:ascii="Arial" w:hAnsi="Arial" w:cs="Arial"/>
          <w:color w:val="2C2C2C"/>
          <w:sz w:val="21"/>
          <w:szCs w:val="21"/>
        </w:rPr>
        <w:t>ць</w:t>
      </w:r>
      <w:r w:rsidRPr="00445313">
        <w:rPr>
          <w:rFonts w:ascii="Arial" w:hAnsi="Arial" w:cs="Arial"/>
          <w:color w:val="2C2C2C"/>
          <w:sz w:val="21"/>
          <w:szCs w:val="21"/>
        </w:rPr>
        <w:t>ого підрозділу слід дотримуватись п</w:t>
      </w:r>
      <w:r w:rsidR="00BF6673">
        <w:rPr>
          <w:rFonts w:ascii="Arial" w:hAnsi="Arial" w:cs="Arial"/>
          <w:color w:val="2C2C2C"/>
          <w:sz w:val="21"/>
          <w:szCs w:val="21"/>
        </w:rPr>
        <w:t xml:space="preserve">ід час </w:t>
      </w:r>
      <w:r w:rsidRPr="00445313">
        <w:rPr>
          <w:rFonts w:ascii="Arial" w:hAnsi="Arial" w:cs="Arial"/>
          <w:color w:val="2C2C2C"/>
          <w:sz w:val="21"/>
          <w:szCs w:val="21"/>
        </w:rPr>
        <w:t xml:space="preserve"> проєктуванн</w:t>
      </w:r>
      <w:r w:rsidR="00BF6673">
        <w:rPr>
          <w:rFonts w:ascii="Arial" w:hAnsi="Arial" w:cs="Arial"/>
          <w:color w:val="2C2C2C"/>
          <w:sz w:val="21"/>
          <w:szCs w:val="21"/>
        </w:rPr>
        <w:t>я</w:t>
      </w:r>
      <w:r w:rsidRPr="00445313">
        <w:rPr>
          <w:rFonts w:ascii="Arial" w:hAnsi="Arial" w:cs="Arial"/>
          <w:color w:val="2C2C2C"/>
          <w:sz w:val="21"/>
          <w:szCs w:val="21"/>
        </w:rPr>
        <w:t xml:space="preserve"> димових труб з несними стовбурами із цегли, залізобетону, металу і композиційних матеріалів, які забезпечують ефективне розсіювання димових газів різної температури, вологості</w:t>
      </w:r>
      <w:r w:rsidR="00BF6673">
        <w:rPr>
          <w:rFonts w:ascii="Arial" w:hAnsi="Arial" w:cs="Arial"/>
          <w:color w:val="2C2C2C"/>
          <w:sz w:val="21"/>
          <w:szCs w:val="21"/>
        </w:rPr>
        <w:t xml:space="preserve"> й</w:t>
      </w:r>
      <w:r w:rsidRPr="00445313">
        <w:rPr>
          <w:rFonts w:ascii="Arial" w:hAnsi="Arial" w:cs="Arial"/>
          <w:color w:val="2C2C2C"/>
          <w:sz w:val="21"/>
          <w:szCs w:val="21"/>
        </w:rPr>
        <w:t xml:space="preserve"> агресивності до допустимих чинними санітарними нормами меж концентрації на рівні ґрунту. Цих норм слід дотримуватись</w:t>
      </w:r>
      <w:r w:rsidR="00BF6673">
        <w:rPr>
          <w:rFonts w:ascii="Arial" w:hAnsi="Arial" w:cs="Arial"/>
          <w:color w:val="2C2C2C"/>
          <w:sz w:val="21"/>
          <w:szCs w:val="21"/>
        </w:rPr>
        <w:t xml:space="preserve"> у разі </w:t>
      </w:r>
      <w:r w:rsidRPr="00445313">
        <w:rPr>
          <w:rFonts w:ascii="Arial" w:hAnsi="Arial" w:cs="Arial"/>
          <w:color w:val="2C2C2C"/>
          <w:sz w:val="21"/>
          <w:szCs w:val="21"/>
        </w:rPr>
        <w:t xml:space="preserve"> проєктуванн</w:t>
      </w:r>
      <w:r w:rsidR="00BF6673">
        <w:rPr>
          <w:rFonts w:ascii="Arial" w:hAnsi="Arial" w:cs="Arial"/>
          <w:color w:val="2C2C2C"/>
          <w:sz w:val="21"/>
          <w:szCs w:val="21"/>
        </w:rPr>
        <w:t>я</w:t>
      </w:r>
      <w:r w:rsidRPr="00445313">
        <w:rPr>
          <w:rFonts w:ascii="Arial" w:hAnsi="Arial" w:cs="Arial"/>
          <w:color w:val="2C2C2C"/>
          <w:sz w:val="21"/>
          <w:szCs w:val="21"/>
        </w:rPr>
        <w:t xml:space="preserve"> димових труб заввишки більше </w:t>
      </w:r>
      <w:r w:rsidR="00BF6673">
        <w:rPr>
          <w:rFonts w:ascii="Arial" w:hAnsi="Arial" w:cs="Arial"/>
          <w:color w:val="2C2C2C"/>
          <w:sz w:val="21"/>
          <w:szCs w:val="21"/>
        </w:rPr>
        <w:t xml:space="preserve">ніж </w:t>
      </w:r>
      <w:r w:rsidRPr="00445313">
        <w:rPr>
          <w:rFonts w:ascii="Arial" w:hAnsi="Arial" w:cs="Arial"/>
          <w:color w:val="2C2C2C"/>
          <w:sz w:val="21"/>
          <w:szCs w:val="21"/>
        </w:rPr>
        <w:t>15 м.</w:t>
      </w:r>
    </w:p>
    <w:p w14:paraId="42BAAF68" w14:textId="777F9309" w:rsidR="0005794D" w:rsidRPr="00445313" w:rsidRDefault="00026420" w:rsidP="00AD2EDF">
      <w:pPr>
        <w:pStyle w:val="a5"/>
        <w:numPr>
          <w:ilvl w:val="2"/>
          <w:numId w:val="48"/>
        </w:numPr>
        <w:tabs>
          <w:tab w:val="left" w:pos="1923"/>
        </w:tabs>
        <w:spacing w:line="305" w:lineRule="auto"/>
        <w:ind w:left="0" w:firstLine="720"/>
        <w:rPr>
          <w:rFonts w:ascii="Arial" w:hAnsi="Arial" w:cs="Arial"/>
          <w:b/>
          <w:sz w:val="21"/>
          <w:szCs w:val="21"/>
        </w:rPr>
      </w:pPr>
      <w:r w:rsidRPr="00445313">
        <w:rPr>
          <w:rFonts w:ascii="Arial" w:hAnsi="Arial" w:cs="Arial"/>
          <w:color w:val="2C2C2C"/>
          <w:sz w:val="21"/>
          <w:szCs w:val="21"/>
        </w:rPr>
        <w:t xml:space="preserve">Труби, </w:t>
      </w:r>
      <w:r w:rsidR="00BF6673">
        <w:rPr>
          <w:rFonts w:ascii="Arial" w:hAnsi="Arial" w:cs="Arial"/>
          <w:color w:val="2C2C2C"/>
          <w:sz w:val="21"/>
          <w:szCs w:val="21"/>
        </w:rPr>
        <w:t>зазвичай</w:t>
      </w:r>
      <w:r w:rsidRPr="00445313">
        <w:rPr>
          <w:rFonts w:ascii="Arial" w:hAnsi="Arial" w:cs="Arial"/>
          <w:color w:val="2C2C2C"/>
          <w:sz w:val="21"/>
          <w:szCs w:val="21"/>
        </w:rPr>
        <w:t xml:space="preserve">, </w:t>
      </w:r>
      <w:r w:rsidRPr="00445313">
        <w:rPr>
          <w:rFonts w:ascii="Arial" w:hAnsi="Arial" w:cs="Arial"/>
          <w:sz w:val="21"/>
          <w:szCs w:val="21"/>
        </w:rPr>
        <w:t>слід проєктувати циліндричної, конічної або комбінованої форми.</w:t>
      </w:r>
    </w:p>
    <w:p w14:paraId="0EE802A0" w14:textId="77777777"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Діаметри вихідних отворів і висоти димових труб слід визначати на основі аеродинамічних, теплових і санітарно-гігієнічних розрахунків.</w:t>
      </w:r>
    </w:p>
    <w:p w14:paraId="75B95F6E" w14:textId="235E1412"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Діаметри </w:t>
      </w:r>
      <w:r w:rsidRPr="00445313">
        <w:rPr>
          <w:rFonts w:ascii="Arial" w:hAnsi="Arial" w:cs="Arial"/>
          <w:color w:val="0D0D0D"/>
          <w:sz w:val="21"/>
          <w:szCs w:val="21"/>
        </w:rPr>
        <w:t xml:space="preserve">можна </w:t>
      </w:r>
      <w:r w:rsidRPr="00445313">
        <w:rPr>
          <w:rFonts w:ascii="Arial" w:hAnsi="Arial" w:cs="Arial"/>
          <w:color w:val="2C2C2C"/>
          <w:sz w:val="21"/>
          <w:szCs w:val="21"/>
        </w:rPr>
        <w:t xml:space="preserve">приймати за </w:t>
      </w:r>
      <w:r w:rsidR="00BF6673">
        <w:rPr>
          <w:rFonts w:ascii="Arial" w:hAnsi="Arial" w:cs="Arial"/>
          <w:color w:val="2C2C2C"/>
          <w:sz w:val="21"/>
          <w:szCs w:val="21"/>
        </w:rPr>
        <w:t xml:space="preserve">таким </w:t>
      </w:r>
      <w:r w:rsidRPr="00445313">
        <w:rPr>
          <w:rFonts w:ascii="Arial" w:hAnsi="Arial" w:cs="Arial"/>
          <w:color w:val="2C2C2C"/>
          <w:sz w:val="21"/>
          <w:szCs w:val="21"/>
        </w:rPr>
        <w:t>уніфікованим рядом:1,2; 1,5; 1,8; 2,1; 2,4; 2.7; 3</w:t>
      </w:r>
      <w:r w:rsidR="00BF6673">
        <w:rPr>
          <w:rFonts w:ascii="Arial" w:hAnsi="Arial" w:cs="Arial"/>
          <w:color w:val="2C2C2C"/>
          <w:sz w:val="21"/>
          <w:szCs w:val="21"/>
        </w:rPr>
        <w:t>,</w:t>
      </w:r>
      <w:r w:rsidRPr="00445313">
        <w:rPr>
          <w:rFonts w:ascii="Arial" w:hAnsi="Arial" w:cs="Arial"/>
          <w:color w:val="2C2C2C"/>
          <w:sz w:val="21"/>
          <w:szCs w:val="21"/>
        </w:rPr>
        <w:t>0; 3</w:t>
      </w:r>
      <w:r w:rsidR="00BF6673">
        <w:rPr>
          <w:rFonts w:ascii="Arial" w:hAnsi="Arial" w:cs="Arial"/>
          <w:color w:val="2C2C2C"/>
          <w:sz w:val="21"/>
          <w:szCs w:val="21"/>
        </w:rPr>
        <w:t>,</w:t>
      </w:r>
      <w:r w:rsidRPr="00445313">
        <w:rPr>
          <w:rFonts w:ascii="Arial" w:hAnsi="Arial" w:cs="Arial"/>
          <w:color w:val="2C2C2C"/>
          <w:sz w:val="21"/>
          <w:szCs w:val="21"/>
        </w:rPr>
        <w:t>3;</w:t>
      </w:r>
      <w:r w:rsidRPr="00445313">
        <w:rPr>
          <w:rFonts w:ascii="Arial" w:hAnsi="Arial" w:cs="Arial"/>
          <w:color w:val="2C2C2C"/>
          <w:spacing w:val="80"/>
          <w:sz w:val="21"/>
          <w:szCs w:val="21"/>
        </w:rPr>
        <w:t xml:space="preserve"> </w:t>
      </w:r>
      <w:r w:rsidRPr="00445313">
        <w:rPr>
          <w:rFonts w:ascii="Arial" w:hAnsi="Arial" w:cs="Arial"/>
          <w:color w:val="2C2C2C"/>
          <w:sz w:val="21"/>
          <w:szCs w:val="21"/>
        </w:rPr>
        <w:t>3,6 м і далі через 0,6 м.</w:t>
      </w:r>
    </w:p>
    <w:p w14:paraId="638EFEB6" w14:textId="02C5A963"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sz w:val="21"/>
          <w:szCs w:val="21"/>
        </w:rPr>
        <w:t xml:space="preserve">Мінімальні діаметри труб </w:t>
      </w:r>
      <w:r w:rsidRPr="00445313">
        <w:rPr>
          <w:rFonts w:ascii="Arial" w:hAnsi="Arial" w:cs="Arial"/>
          <w:color w:val="0D0D0D"/>
          <w:sz w:val="21"/>
          <w:szCs w:val="21"/>
        </w:rPr>
        <w:t xml:space="preserve">можна приймати з </w:t>
      </w:r>
      <w:r w:rsidR="00BF6673">
        <w:rPr>
          <w:rFonts w:ascii="Arial" w:hAnsi="Arial" w:cs="Arial"/>
          <w:color w:val="0D0D0D"/>
          <w:sz w:val="21"/>
          <w:szCs w:val="21"/>
        </w:rPr>
        <w:t>у</w:t>
      </w:r>
      <w:r w:rsidRPr="00445313">
        <w:rPr>
          <w:rFonts w:ascii="Arial" w:hAnsi="Arial" w:cs="Arial"/>
          <w:color w:val="0D0D0D"/>
          <w:sz w:val="21"/>
          <w:szCs w:val="21"/>
        </w:rPr>
        <w:t>рахуванням обладнання, яке застосову</w:t>
      </w:r>
      <w:r w:rsidR="00BF6673">
        <w:rPr>
          <w:rFonts w:ascii="Arial" w:hAnsi="Arial" w:cs="Arial"/>
          <w:color w:val="0D0D0D"/>
          <w:sz w:val="21"/>
          <w:szCs w:val="21"/>
        </w:rPr>
        <w:t xml:space="preserve">ють </w:t>
      </w:r>
      <w:r w:rsidRPr="00445313">
        <w:rPr>
          <w:rFonts w:ascii="Arial" w:hAnsi="Arial" w:cs="Arial"/>
          <w:color w:val="0D0D0D"/>
          <w:sz w:val="21"/>
          <w:szCs w:val="21"/>
        </w:rPr>
        <w:t xml:space="preserve"> п</w:t>
      </w:r>
      <w:r w:rsidR="00BF6673">
        <w:rPr>
          <w:rFonts w:ascii="Arial" w:hAnsi="Arial" w:cs="Arial"/>
          <w:color w:val="0D0D0D"/>
          <w:sz w:val="21"/>
          <w:szCs w:val="21"/>
        </w:rPr>
        <w:t xml:space="preserve">ід час </w:t>
      </w:r>
      <w:r w:rsidRPr="00445313">
        <w:rPr>
          <w:rFonts w:ascii="Arial" w:hAnsi="Arial" w:cs="Arial"/>
          <w:color w:val="0D0D0D"/>
          <w:sz w:val="21"/>
          <w:szCs w:val="21"/>
        </w:rPr>
        <w:t>зведенн</w:t>
      </w:r>
      <w:r w:rsidR="00BF6673">
        <w:rPr>
          <w:rFonts w:ascii="Arial" w:hAnsi="Arial" w:cs="Arial"/>
          <w:color w:val="0D0D0D"/>
          <w:sz w:val="21"/>
          <w:szCs w:val="21"/>
        </w:rPr>
        <w:t>я</w:t>
      </w:r>
      <w:r w:rsidRPr="00445313">
        <w:rPr>
          <w:rFonts w:ascii="Arial" w:hAnsi="Arial" w:cs="Arial"/>
          <w:color w:val="0D0D0D"/>
          <w:sz w:val="21"/>
          <w:szCs w:val="21"/>
        </w:rPr>
        <w:t xml:space="preserve"> труб, але не менше </w:t>
      </w:r>
      <w:r w:rsidR="00BF6673">
        <w:rPr>
          <w:rFonts w:ascii="Arial" w:hAnsi="Arial" w:cs="Arial"/>
          <w:color w:val="0D0D0D"/>
          <w:sz w:val="21"/>
          <w:szCs w:val="21"/>
        </w:rPr>
        <w:t xml:space="preserve"> ніж </w:t>
      </w:r>
      <w:r w:rsidRPr="00445313">
        <w:rPr>
          <w:rFonts w:ascii="Arial" w:hAnsi="Arial" w:cs="Arial"/>
          <w:color w:val="0D0D0D"/>
          <w:sz w:val="21"/>
          <w:szCs w:val="21"/>
        </w:rPr>
        <w:t xml:space="preserve">1,2 м </w:t>
      </w:r>
      <w:r w:rsidR="00BF6673">
        <w:rPr>
          <w:rFonts w:ascii="Arial" w:hAnsi="Arial" w:cs="Arial"/>
          <w:color w:val="0D0D0D"/>
          <w:sz w:val="21"/>
          <w:szCs w:val="21"/>
        </w:rPr>
        <w:t>–</w:t>
      </w:r>
      <w:r w:rsidRPr="00445313">
        <w:rPr>
          <w:rFonts w:ascii="Arial" w:hAnsi="Arial" w:cs="Arial"/>
          <w:color w:val="0D0D0D"/>
          <w:sz w:val="21"/>
          <w:szCs w:val="21"/>
        </w:rPr>
        <w:t xml:space="preserve"> для труб з цегли (у світлі при футеровці) і 3,6 м </w:t>
      </w:r>
      <w:r w:rsidR="00BF6673">
        <w:rPr>
          <w:rFonts w:ascii="Arial" w:hAnsi="Arial" w:cs="Arial"/>
          <w:color w:val="0D0D0D"/>
          <w:sz w:val="21"/>
          <w:szCs w:val="21"/>
        </w:rPr>
        <w:t>–</w:t>
      </w:r>
      <w:r w:rsidRPr="00445313">
        <w:rPr>
          <w:rFonts w:ascii="Arial" w:hAnsi="Arial" w:cs="Arial"/>
          <w:color w:val="0D0D0D"/>
          <w:sz w:val="21"/>
          <w:szCs w:val="21"/>
        </w:rPr>
        <w:t xml:space="preserve"> для монолітних залізобетонних.</w:t>
      </w:r>
    </w:p>
    <w:p w14:paraId="7FCE80C7" w14:textId="5B8C5E47"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 xml:space="preserve">Діаметри сталевих труб допускається приймати не менше </w:t>
      </w:r>
      <w:r w:rsidR="00BF6673">
        <w:rPr>
          <w:rFonts w:ascii="Arial" w:hAnsi="Arial" w:cs="Arial"/>
          <w:color w:val="0D0D0D"/>
          <w:sz w:val="21"/>
          <w:szCs w:val="21"/>
        </w:rPr>
        <w:t xml:space="preserve">ніж </w:t>
      </w:r>
      <w:r w:rsidRPr="00445313">
        <w:rPr>
          <w:rFonts w:ascii="Arial" w:hAnsi="Arial" w:cs="Arial"/>
          <w:color w:val="0D0D0D"/>
          <w:sz w:val="21"/>
          <w:szCs w:val="21"/>
        </w:rPr>
        <w:t>0,4 м</w:t>
      </w:r>
      <w:r w:rsidR="00BF6673">
        <w:rPr>
          <w:rFonts w:ascii="Arial" w:hAnsi="Arial" w:cs="Arial"/>
          <w:color w:val="0D0D0D"/>
          <w:sz w:val="21"/>
          <w:szCs w:val="21"/>
        </w:rPr>
        <w:t xml:space="preserve"> за їхньої </w:t>
      </w:r>
      <w:r w:rsidRPr="00445313">
        <w:rPr>
          <w:rFonts w:ascii="Arial" w:hAnsi="Arial" w:cs="Arial"/>
          <w:color w:val="0D0D0D"/>
          <w:spacing w:val="40"/>
          <w:sz w:val="21"/>
          <w:szCs w:val="21"/>
        </w:rPr>
        <w:t xml:space="preserve"> </w:t>
      </w:r>
      <w:r w:rsidRPr="00445313">
        <w:rPr>
          <w:rFonts w:ascii="Arial" w:hAnsi="Arial" w:cs="Arial"/>
          <w:color w:val="0D0D0D"/>
          <w:sz w:val="21"/>
          <w:szCs w:val="21"/>
        </w:rPr>
        <w:t>висот</w:t>
      </w:r>
      <w:r w:rsidR="00BF6673">
        <w:rPr>
          <w:rFonts w:ascii="Arial" w:hAnsi="Arial" w:cs="Arial"/>
          <w:color w:val="0D0D0D"/>
          <w:sz w:val="21"/>
          <w:szCs w:val="21"/>
        </w:rPr>
        <w:t>и</w:t>
      </w:r>
      <w:r w:rsidRPr="00445313">
        <w:rPr>
          <w:rFonts w:ascii="Arial" w:hAnsi="Arial" w:cs="Arial"/>
          <w:color w:val="0D0D0D"/>
          <w:sz w:val="21"/>
          <w:szCs w:val="21"/>
        </w:rPr>
        <w:t xml:space="preserve"> не більше</w:t>
      </w:r>
      <w:r w:rsidR="00CA59EB">
        <w:rPr>
          <w:rFonts w:ascii="Arial" w:hAnsi="Arial" w:cs="Arial"/>
          <w:color w:val="0D0D0D"/>
          <w:sz w:val="21"/>
          <w:szCs w:val="21"/>
        </w:rPr>
        <w:t xml:space="preserve"> </w:t>
      </w:r>
      <w:r w:rsidRPr="00445313">
        <w:rPr>
          <w:rFonts w:ascii="Arial" w:hAnsi="Arial" w:cs="Arial"/>
          <w:color w:val="0D0D0D"/>
          <w:sz w:val="21"/>
          <w:szCs w:val="21"/>
        </w:rPr>
        <w:t>ніж 45</w:t>
      </w:r>
      <w:r w:rsidR="00225270">
        <w:rPr>
          <w:rFonts w:ascii="Arial" w:hAnsi="Arial" w:cs="Arial"/>
          <w:color w:val="0D0D0D"/>
          <w:sz w:val="21"/>
          <w:szCs w:val="21"/>
          <w:lang w:val="ru-RU"/>
        </w:rPr>
        <w:t xml:space="preserve"> </w:t>
      </w:r>
      <w:r w:rsidRPr="00445313">
        <w:rPr>
          <w:rFonts w:ascii="Arial" w:hAnsi="Arial" w:cs="Arial"/>
          <w:color w:val="0D0D0D"/>
          <w:sz w:val="21"/>
          <w:szCs w:val="21"/>
        </w:rPr>
        <w:t>м.</w:t>
      </w:r>
    </w:p>
    <w:p w14:paraId="302F4B61" w14:textId="40727373"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Висоту цегляних, армованих цегляних і сталевих окремо розташованих (безкаркасних) труб слід приймати не більше </w:t>
      </w:r>
      <w:r w:rsidR="00BF6673">
        <w:rPr>
          <w:rFonts w:ascii="Arial" w:hAnsi="Arial" w:cs="Arial"/>
          <w:color w:val="2C2C2C"/>
          <w:sz w:val="21"/>
          <w:szCs w:val="21"/>
        </w:rPr>
        <w:t xml:space="preserve">ніж </w:t>
      </w:r>
      <w:r w:rsidRPr="00445313">
        <w:rPr>
          <w:rFonts w:ascii="Arial" w:hAnsi="Arial" w:cs="Arial"/>
          <w:color w:val="2C2C2C"/>
          <w:sz w:val="21"/>
          <w:szCs w:val="21"/>
        </w:rPr>
        <w:t>120</w:t>
      </w:r>
      <w:r w:rsidRPr="00445313">
        <w:rPr>
          <w:rFonts w:ascii="Arial" w:hAnsi="Arial" w:cs="Arial"/>
          <w:color w:val="2C2C2C"/>
          <w:spacing w:val="40"/>
          <w:sz w:val="21"/>
          <w:szCs w:val="21"/>
        </w:rPr>
        <w:t xml:space="preserve"> </w:t>
      </w:r>
      <w:r w:rsidRPr="00445313">
        <w:rPr>
          <w:rFonts w:ascii="Arial" w:hAnsi="Arial" w:cs="Arial"/>
          <w:color w:val="2C2C2C"/>
          <w:sz w:val="21"/>
          <w:szCs w:val="21"/>
        </w:rPr>
        <w:t>м.</w:t>
      </w:r>
    </w:p>
    <w:p w14:paraId="216B9019" w14:textId="5248F823"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 xml:space="preserve">Висоту збірних залізобетонних труб слід приймати не більше </w:t>
      </w:r>
      <w:r w:rsidR="00BF6673">
        <w:rPr>
          <w:rFonts w:ascii="Arial" w:hAnsi="Arial" w:cs="Arial"/>
          <w:color w:val="0D0D0D"/>
          <w:sz w:val="21"/>
          <w:szCs w:val="21"/>
        </w:rPr>
        <w:t xml:space="preserve">ніж </w:t>
      </w:r>
      <w:r w:rsidRPr="00445313">
        <w:rPr>
          <w:rFonts w:ascii="Arial" w:hAnsi="Arial" w:cs="Arial"/>
          <w:color w:val="0D0D0D"/>
          <w:sz w:val="21"/>
          <w:szCs w:val="21"/>
        </w:rPr>
        <w:t>60 м, самонесних</w:t>
      </w:r>
      <w:r w:rsidRPr="00445313">
        <w:rPr>
          <w:rFonts w:ascii="Arial" w:hAnsi="Arial" w:cs="Arial"/>
          <w:color w:val="0D0D0D"/>
          <w:spacing w:val="17"/>
          <w:sz w:val="21"/>
          <w:szCs w:val="21"/>
        </w:rPr>
        <w:t xml:space="preserve"> </w:t>
      </w:r>
      <w:r w:rsidRPr="00445313">
        <w:rPr>
          <w:rFonts w:ascii="Arial" w:hAnsi="Arial" w:cs="Arial"/>
          <w:color w:val="0D0D0D"/>
          <w:sz w:val="21"/>
          <w:szCs w:val="21"/>
        </w:rPr>
        <w:t>труб із</w:t>
      </w:r>
      <w:r w:rsidRPr="00445313">
        <w:rPr>
          <w:rFonts w:ascii="Arial" w:hAnsi="Arial" w:cs="Arial"/>
          <w:color w:val="0D0D0D"/>
          <w:spacing w:val="14"/>
          <w:sz w:val="21"/>
          <w:szCs w:val="21"/>
        </w:rPr>
        <w:t xml:space="preserve"> </w:t>
      </w:r>
      <w:r w:rsidRPr="00445313">
        <w:rPr>
          <w:rFonts w:ascii="Arial" w:hAnsi="Arial" w:cs="Arial"/>
          <w:color w:val="0D0D0D"/>
          <w:sz w:val="21"/>
          <w:szCs w:val="21"/>
        </w:rPr>
        <w:t>композиційних</w:t>
      </w:r>
      <w:r w:rsidRPr="00445313">
        <w:rPr>
          <w:rFonts w:ascii="Arial" w:hAnsi="Arial" w:cs="Arial"/>
          <w:color w:val="0D0D0D"/>
          <w:spacing w:val="17"/>
          <w:sz w:val="21"/>
          <w:szCs w:val="21"/>
        </w:rPr>
        <w:t xml:space="preserve"> </w:t>
      </w:r>
      <w:r w:rsidRPr="00445313">
        <w:rPr>
          <w:rFonts w:ascii="Arial" w:hAnsi="Arial" w:cs="Arial"/>
          <w:color w:val="0D0D0D"/>
          <w:sz w:val="21"/>
          <w:szCs w:val="21"/>
        </w:rPr>
        <w:t>матеріалів</w:t>
      </w:r>
      <w:r w:rsidRPr="00445313">
        <w:rPr>
          <w:rFonts w:ascii="Arial" w:hAnsi="Arial" w:cs="Arial"/>
          <w:color w:val="0D0D0D"/>
          <w:spacing w:val="80"/>
          <w:sz w:val="21"/>
          <w:szCs w:val="21"/>
        </w:rPr>
        <w:t xml:space="preserve"> </w:t>
      </w:r>
      <w:r w:rsidRPr="00445313">
        <w:rPr>
          <w:rFonts w:ascii="Arial" w:hAnsi="Arial" w:cs="Arial"/>
          <w:color w:val="0D0D0D"/>
          <w:sz w:val="21"/>
          <w:szCs w:val="21"/>
        </w:rPr>
        <w:t xml:space="preserve">не більше </w:t>
      </w:r>
      <w:r w:rsidR="00BF6673">
        <w:rPr>
          <w:rFonts w:ascii="Arial" w:hAnsi="Arial" w:cs="Arial"/>
          <w:color w:val="0D0D0D"/>
          <w:sz w:val="21"/>
          <w:szCs w:val="21"/>
        </w:rPr>
        <w:t xml:space="preserve">ніж </w:t>
      </w:r>
      <w:r w:rsidRPr="00445313">
        <w:rPr>
          <w:rFonts w:ascii="Arial" w:hAnsi="Arial" w:cs="Arial"/>
          <w:color w:val="0D0D0D"/>
          <w:sz w:val="21"/>
          <w:szCs w:val="21"/>
        </w:rPr>
        <w:t>70</w:t>
      </w:r>
      <w:r w:rsidRPr="00445313">
        <w:rPr>
          <w:rFonts w:ascii="Arial" w:hAnsi="Arial" w:cs="Arial"/>
          <w:color w:val="0D0D0D"/>
          <w:spacing w:val="17"/>
          <w:sz w:val="21"/>
          <w:szCs w:val="21"/>
        </w:rPr>
        <w:t xml:space="preserve"> </w:t>
      </w:r>
      <w:r w:rsidRPr="00445313">
        <w:rPr>
          <w:rFonts w:ascii="Arial" w:hAnsi="Arial" w:cs="Arial"/>
          <w:color w:val="0D0D0D"/>
          <w:sz w:val="21"/>
          <w:szCs w:val="21"/>
        </w:rPr>
        <w:t>м,</w:t>
      </w:r>
      <w:r w:rsidRPr="00445313">
        <w:rPr>
          <w:rFonts w:ascii="Arial" w:hAnsi="Arial" w:cs="Arial"/>
          <w:color w:val="0D0D0D"/>
          <w:spacing w:val="14"/>
          <w:sz w:val="21"/>
          <w:szCs w:val="21"/>
        </w:rPr>
        <w:t xml:space="preserve"> </w:t>
      </w:r>
      <w:r w:rsidRPr="00445313">
        <w:rPr>
          <w:rFonts w:ascii="Arial" w:hAnsi="Arial" w:cs="Arial"/>
          <w:color w:val="0D0D0D"/>
          <w:sz w:val="21"/>
          <w:szCs w:val="21"/>
        </w:rPr>
        <w:t>труб</w:t>
      </w:r>
      <w:r w:rsidRPr="00445313">
        <w:rPr>
          <w:rFonts w:ascii="Arial" w:hAnsi="Arial" w:cs="Arial"/>
          <w:color w:val="0D0D0D"/>
          <w:spacing w:val="15"/>
          <w:sz w:val="21"/>
          <w:szCs w:val="21"/>
        </w:rPr>
        <w:t xml:space="preserve"> </w:t>
      </w:r>
      <w:r w:rsidRPr="00445313">
        <w:rPr>
          <w:rFonts w:ascii="Arial" w:hAnsi="Arial" w:cs="Arial"/>
          <w:color w:val="0D0D0D"/>
          <w:sz w:val="21"/>
          <w:szCs w:val="21"/>
        </w:rPr>
        <w:t>із</w:t>
      </w:r>
      <w:r w:rsidRPr="00445313">
        <w:rPr>
          <w:rFonts w:ascii="Arial" w:hAnsi="Arial" w:cs="Arial"/>
          <w:color w:val="0D0D0D"/>
          <w:spacing w:val="14"/>
          <w:sz w:val="21"/>
          <w:szCs w:val="21"/>
        </w:rPr>
        <w:t xml:space="preserve"> </w:t>
      </w:r>
      <w:r w:rsidRPr="00445313">
        <w:rPr>
          <w:rFonts w:ascii="Arial" w:hAnsi="Arial" w:cs="Arial"/>
          <w:color w:val="0D0D0D"/>
          <w:sz w:val="21"/>
          <w:szCs w:val="21"/>
        </w:rPr>
        <w:t xml:space="preserve">цегли </w:t>
      </w:r>
      <w:r w:rsidR="00BF6673">
        <w:rPr>
          <w:rFonts w:ascii="Arial" w:hAnsi="Arial" w:cs="Arial"/>
          <w:color w:val="0D0D0D"/>
          <w:sz w:val="21"/>
          <w:szCs w:val="21"/>
        </w:rPr>
        <w:t>й</w:t>
      </w:r>
      <w:r w:rsidRPr="00445313">
        <w:rPr>
          <w:rFonts w:ascii="Arial" w:hAnsi="Arial" w:cs="Arial"/>
          <w:color w:val="0D0D0D"/>
          <w:sz w:val="21"/>
          <w:szCs w:val="21"/>
        </w:rPr>
        <w:t xml:space="preserve"> армованої цегли не більше </w:t>
      </w:r>
      <w:r w:rsidR="00225270" w:rsidRPr="00225270">
        <w:rPr>
          <w:rFonts w:ascii="Arial" w:hAnsi="Arial" w:cs="Arial"/>
          <w:color w:val="0D0D0D"/>
          <w:sz w:val="21"/>
          <w:szCs w:val="21"/>
        </w:rPr>
        <w:t xml:space="preserve">                  </w:t>
      </w:r>
      <w:r w:rsidR="00BF6673">
        <w:rPr>
          <w:rFonts w:ascii="Arial" w:hAnsi="Arial" w:cs="Arial"/>
          <w:color w:val="0D0D0D"/>
          <w:sz w:val="21"/>
          <w:szCs w:val="21"/>
        </w:rPr>
        <w:t xml:space="preserve">ніж </w:t>
      </w:r>
      <w:r w:rsidRPr="00445313">
        <w:rPr>
          <w:rFonts w:ascii="Arial" w:hAnsi="Arial" w:cs="Arial"/>
          <w:color w:val="0D0D0D"/>
          <w:sz w:val="21"/>
          <w:szCs w:val="21"/>
        </w:rPr>
        <w:t xml:space="preserve">100 м, сталевих вільно </w:t>
      </w:r>
      <w:r w:rsidRPr="00445313">
        <w:rPr>
          <w:rFonts w:ascii="Arial" w:hAnsi="Arial" w:cs="Arial"/>
          <w:color w:val="2C2C2C"/>
          <w:sz w:val="21"/>
          <w:szCs w:val="21"/>
        </w:rPr>
        <w:t xml:space="preserve">розташованих </w:t>
      </w:r>
      <w:r w:rsidRPr="00445313">
        <w:rPr>
          <w:rFonts w:ascii="Arial" w:hAnsi="Arial" w:cs="Arial"/>
          <w:color w:val="0D0D0D"/>
          <w:sz w:val="21"/>
          <w:szCs w:val="21"/>
        </w:rPr>
        <w:t>(без каркасів</w:t>
      </w:r>
      <w:r w:rsidRPr="00445313">
        <w:rPr>
          <w:rFonts w:ascii="Arial" w:hAnsi="Arial" w:cs="Arial"/>
          <w:color w:val="2C2C2C"/>
          <w:sz w:val="21"/>
          <w:szCs w:val="21"/>
        </w:rPr>
        <w:t>) труб</w:t>
      </w:r>
      <w:r w:rsidR="00BF6673">
        <w:rPr>
          <w:rFonts w:ascii="Arial" w:hAnsi="Arial" w:cs="Arial"/>
          <w:color w:val="2C2C2C"/>
          <w:sz w:val="21"/>
          <w:szCs w:val="21"/>
        </w:rPr>
        <w:t xml:space="preserve"> –</w:t>
      </w:r>
      <w:r w:rsidRPr="00445313">
        <w:rPr>
          <w:rFonts w:ascii="Arial" w:hAnsi="Arial" w:cs="Arial"/>
          <w:color w:val="2C2C2C"/>
          <w:sz w:val="21"/>
          <w:szCs w:val="21"/>
        </w:rPr>
        <w:t xml:space="preserve"> не більше </w:t>
      </w:r>
      <w:r w:rsidR="00BF6673">
        <w:rPr>
          <w:rFonts w:ascii="Arial" w:hAnsi="Arial" w:cs="Arial"/>
          <w:color w:val="2C2C2C"/>
          <w:sz w:val="21"/>
          <w:szCs w:val="21"/>
        </w:rPr>
        <w:t xml:space="preserve">ніж </w:t>
      </w:r>
      <w:r w:rsidRPr="00445313">
        <w:rPr>
          <w:rFonts w:ascii="Arial" w:hAnsi="Arial" w:cs="Arial"/>
          <w:color w:val="2C2C2C"/>
          <w:sz w:val="21"/>
          <w:szCs w:val="21"/>
        </w:rPr>
        <w:t>120 м.</w:t>
      </w:r>
    </w:p>
    <w:p w14:paraId="3683C9FA" w14:textId="2B57B326"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Для більших висот застосовують монолітні залізобетонні, а також сталеві труби і труби з композиційних матеріалів із несними каркасами </w:t>
      </w:r>
      <w:r w:rsidRPr="00445313">
        <w:rPr>
          <w:rFonts w:ascii="Arial" w:hAnsi="Arial" w:cs="Arial"/>
          <w:color w:val="2C2C2C"/>
          <w:spacing w:val="-2"/>
          <w:sz w:val="21"/>
          <w:szCs w:val="21"/>
        </w:rPr>
        <w:t>(баштами).</w:t>
      </w:r>
    </w:p>
    <w:p w14:paraId="78E84CD1" w14:textId="4E3A27D1"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Вимоги до проєктування витяжних труб, які встановлюють у металевих баштах, див</w:t>
      </w:r>
      <w:r w:rsidR="00BF6673">
        <w:rPr>
          <w:rFonts w:ascii="Arial" w:hAnsi="Arial" w:cs="Arial"/>
          <w:color w:val="0D0D0D"/>
          <w:sz w:val="21"/>
          <w:szCs w:val="21"/>
        </w:rPr>
        <w:t>.</w:t>
      </w:r>
      <w:r w:rsidRPr="00445313">
        <w:rPr>
          <w:rFonts w:ascii="Arial" w:hAnsi="Arial" w:cs="Arial"/>
          <w:color w:val="0D0D0D"/>
          <w:sz w:val="21"/>
          <w:szCs w:val="21"/>
        </w:rPr>
        <w:t xml:space="preserve"> у 10.9.</w:t>
      </w:r>
    </w:p>
    <w:p w14:paraId="2D1FC478" w14:textId="010EF7C0"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sz w:val="21"/>
          <w:szCs w:val="21"/>
        </w:rPr>
        <w:t xml:space="preserve">Висота труби визначається екологічними вимогами, необхідним </w:t>
      </w:r>
      <w:r w:rsidRPr="00445313">
        <w:rPr>
          <w:rFonts w:ascii="Arial" w:hAnsi="Arial" w:cs="Arial"/>
          <w:color w:val="0D0D0D"/>
          <w:sz w:val="21"/>
          <w:szCs w:val="21"/>
        </w:rPr>
        <w:t xml:space="preserve">розрідженням повітря на </w:t>
      </w:r>
      <w:r w:rsidRPr="00445313">
        <w:rPr>
          <w:rFonts w:ascii="Arial" w:hAnsi="Arial" w:cs="Arial"/>
          <w:sz w:val="21"/>
          <w:szCs w:val="21"/>
        </w:rPr>
        <w:t xml:space="preserve">рівні вводу газоходу і вимогами </w:t>
      </w:r>
      <w:r w:rsidR="00FF39A0">
        <w:rPr>
          <w:rFonts w:ascii="Arial" w:hAnsi="Arial" w:cs="Arial"/>
          <w:sz w:val="21"/>
          <w:szCs w:val="21"/>
        </w:rPr>
        <w:t xml:space="preserve">щодо </w:t>
      </w:r>
      <w:r w:rsidRPr="00445313">
        <w:rPr>
          <w:rFonts w:ascii="Arial" w:hAnsi="Arial" w:cs="Arial"/>
          <w:sz w:val="21"/>
          <w:szCs w:val="21"/>
        </w:rPr>
        <w:t>безпеки польотів повітряного транспорту.</w:t>
      </w:r>
    </w:p>
    <w:p w14:paraId="36C0F7FA" w14:textId="77777777"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Відстань по осях між сусідніми димовими трубами має бути не менше п'яти середніх діаметрів більшої труби. Якщо таке розташування неможливе, то необхідно передбачити додаткові заходи, що забезпечують надійність конструкцій: розтяжки, різні типи гасників коливань, підтримувальні конструкції.</w:t>
      </w:r>
    </w:p>
    <w:p w14:paraId="23F60E22" w14:textId="2C6983AC" w:rsidR="0005794D" w:rsidRPr="00445313" w:rsidRDefault="00FF39A0" w:rsidP="00AD2EDF">
      <w:pPr>
        <w:pStyle w:val="a5"/>
        <w:numPr>
          <w:ilvl w:val="2"/>
          <w:numId w:val="48"/>
        </w:numPr>
        <w:tabs>
          <w:tab w:val="left" w:pos="1923"/>
        </w:tabs>
        <w:spacing w:line="305" w:lineRule="auto"/>
        <w:ind w:left="0" w:firstLine="720"/>
        <w:rPr>
          <w:rFonts w:ascii="Arial" w:hAnsi="Arial" w:cs="Arial"/>
          <w:b/>
          <w:color w:val="2C2C2C"/>
          <w:sz w:val="21"/>
          <w:szCs w:val="21"/>
        </w:rPr>
      </w:pPr>
      <w:r>
        <w:rPr>
          <w:rFonts w:ascii="Arial" w:hAnsi="Arial" w:cs="Arial"/>
          <w:color w:val="2C2C2C"/>
          <w:sz w:val="21"/>
          <w:szCs w:val="21"/>
        </w:rPr>
        <w:t>У</w:t>
      </w:r>
      <w:r w:rsidR="00026420" w:rsidRPr="00445313">
        <w:rPr>
          <w:rFonts w:ascii="Arial" w:hAnsi="Arial" w:cs="Arial"/>
          <w:color w:val="2C2C2C"/>
          <w:sz w:val="21"/>
          <w:szCs w:val="21"/>
        </w:rPr>
        <w:t xml:space="preserve"> місцях з'єднання газоходів з</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димовою трубою слід</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передбачити</w:t>
      </w:r>
      <w:r w:rsidR="00026420" w:rsidRPr="00445313">
        <w:rPr>
          <w:rFonts w:ascii="Arial" w:hAnsi="Arial" w:cs="Arial"/>
          <w:color w:val="2C2C2C"/>
          <w:spacing w:val="40"/>
          <w:sz w:val="21"/>
          <w:szCs w:val="21"/>
        </w:rPr>
        <w:t xml:space="preserve"> </w:t>
      </w:r>
      <w:r w:rsidR="00026420" w:rsidRPr="00445313">
        <w:rPr>
          <w:rFonts w:ascii="Arial" w:hAnsi="Arial" w:cs="Arial"/>
          <w:color w:val="2C2C2C"/>
          <w:sz w:val="21"/>
          <w:szCs w:val="21"/>
        </w:rPr>
        <w:t>осаджувальні</w:t>
      </w:r>
      <w:r w:rsidR="00026420" w:rsidRPr="00445313">
        <w:rPr>
          <w:rFonts w:ascii="Arial" w:hAnsi="Arial" w:cs="Arial"/>
          <w:color w:val="2C2C2C"/>
          <w:spacing w:val="40"/>
          <w:sz w:val="21"/>
          <w:szCs w:val="21"/>
        </w:rPr>
        <w:t xml:space="preserve"> </w:t>
      </w:r>
      <w:r w:rsidR="00026420" w:rsidRPr="00445313">
        <w:rPr>
          <w:rFonts w:ascii="Arial" w:hAnsi="Arial" w:cs="Arial"/>
          <w:color w:val="2C2C2C"/>
          <w:sz w:val="21"/>
          <w:szCs w:val="21"/>
        </w:rPr>
        <w:t>шви</w:t>
      </w:r>
      <w:r w:rsidR="00026420" w:rsidRPr="00445313">
        <w:rPr>
          <w:rFonts w:ascii="Arial" w:hAnsi="Arial" w:cs="Arial"/>
          <w:color w:val="2C2C2C"/>
          <w:spacing w:val="40"/>
          <w:sz w:val="21"/>
          <w:szCs w:val="21"/>
        </w:rPr>
        <w:t xml:space="preserve"> </w:t>
      </w:r>
      <w:r w:rsidR="00026420" w:rsidRPr="00445313">
        <w:rPr>
          <w:rFonts w:ascii="Arial" w:hAnsi="Arial" w:cs="Arial"/>
          <w:color w:val="2C2C2C"/>
          <w:sz w:val="21"/>
          <w:szCs w:val="21"/>
        </w:rPr>
        <w:t>або</w:t>
      </w:r>
      <w:r w:rsidR="00026420" w:rsidRPr="00445313">
        <w:rPr>
          <w:rFonts w:ascii="Arial" w:hAnsi="Arial" w:cs="Arial"/>
          <w:color w:val="2C2C2C"/>
          <w:spacing w:val="40"/>
          <w:sz w:val="21"/>
          <w:szCs w:val="21"/>
        </w:rPr>
        <w:t xml:space="preserve"> </w:t>
      </w:r>
      <w:r w:rsidR="00026420" w:rsidRPr="00445313">
        <w:rPr>
          <w:rFonts w:ascii="Arial" w:hAnsi="Arial" w:cs="Arial"/>
          <w:color w:val="2C2C2C"/>
          <w:sz w:val="21"/>
          <w:szCs w:val="21"/>
        </w:rPr>
        <w:t>компенсатори.</w:t>
      </w:r>
      <w:r w:rsidR="00026420" w:rsidRPr="00445313">
        <w:rPr>
          <w:rFonts w:ascii="Arial" w:hAnsi="Arial" w:cs="Arial"/>
          <w:color w:val="2C2C2C"/>
          <w:spacing w:val="40"/>
          <w:sz w:val="21"/>
          <w:szCs w:val="21"/>
        </w:rPr>
        <w:t xml:space="preserve"> </w:t>
      </w:r>
      <w:r w:rsidR="00026420" w:rsidRPr="00445313">
        <w:rPr>
          <w:rFonts w:ascii="Arial" w:hAnsi="Arial" w:cs="Arial"/>
          <w:color w:val="2C2C2C"/>
          <w:sz w:val="21"/>
          <w:szCs w:val="21"/>
        </w:rPr>
        <w:t>Розміщення компенсаторів (або осаджувальних швів) повинно визначатись  залежно від розташування траси трубопроводу у зоні димової труби.</w:t>
      </w:r>
    </w:p>
    <w:p w14:paraId="3188FFCD" w14:textId="34454A46"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Мінімальна швидкість димових газів на виході з гирла димової труби рекоменду</w:t>
      </w:r>
      <w:r w:rsidR="00FF39A0">
        <w:rPr>
          <w:rFonts w:ascii="Arial" w:hAnsi="Arial" w:cs="Arial"/>
          <w:color w:val="2C2C2C"/>
          <w:sz w:val="21"/>
          <w:szCs w:val="21"/>
        </w:rPr>
        <w:t>є</w:t>
      </w:r>
      <w:r w:rsidRPr="00445313">
        <w:rPr>
          <w:rFonts w:ascii="Arial" w:hAnsi="Arial" w:cs="Arial"/>
          <w:color w:val="2C2C2C"/>
          <w:sz w:val="21"/>
          <w:szCs w:val="21"/>
        </w:rPr>
        <w:t xml:space="preserve">ться не менше </w:t>
      </w:r>
      <w:r w:rsidR="00FF39A0">
        <w:rPr>
          <w:rFonts w:ascii="Arial" w:hAnsi="Arial" w:cs="Arial"/>
          <w:color w:val="2C2C2C"/>
          <w:sz w:val="21"/>
          <w:szCs w:val="21"/>
        </w:rPr>
        <w:t xml:space="preserve">ніж </w:t>
      </w:r>
      <w:r w:rsidRPr="00445313">
        <w:rPr>
          <w:rFonts w:ascii="Arial" w:hAnsi="Arial" w:cs="Arial"/>
          <w:color w:val="2C2C2C"/>
          <w:sz w:val="21"/>
          <w:szCs w:val="21"/>
        </w:rPr>
        <w:t xml:space="preserve">4 м/с влітку і 7 м/с взимку для усунення ефекту задування </w:t>
      </w:r>
      <w:r w:rsidR="00FF39A0">
        <w:rPr>
          <w:rFonts w:ascii="Arial" w:hAnsi="Arial" w:cs="Arial"/>
          <w:color w:val="2C2C2C"/>
          <w:sz w:val="21"/>
          <w:szCs w:val="21"/>
        </w:rPr>
        <w:t>й</w:t>
      </w:r>
      <w:r w:rsidRPr="00445313">
        <w:rPr>
          <w:rFonts w:ascii="Arial" w:hAnsi="Arial" w:cs="Arial"/>
          <w:color w:val="2C2C2C"/>
          <w:sz w:val="21"/>
          <w:szCs w:val="21"/>
        </w:rPr>
        <w:t xml:space="preserve"> «обволікання» оголовка труби. Максимальна швидкість на виході визначається із умови відсутності надмірного статичного тиску по всьому газовідвідному каналу стовбура труби (крім труб з газостійкими газовідвідними стовбурами і труб з протитиском).</w:t>
      </w:r>
    </w:p>
    <w:p w14:paraId="6FCA1FF4" w14:textId="43C96016"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У </w:t>
      </w:r>
      <w:r w:rsidR="00FF39A0">
        <w:rPr>
          <w:rFonts w:ascii="Arial" w:hAnsi="Arial" w:cs="Arial"/>
          <w:color w:val="2C2C2C"/>
          <w:sz w:val="21"/>
          <w:szCs w:val="21"/>
        </w:rPr>
        <w:t xml:space="preserve">разі </w:t>
      </w:r>
      <w:r w:rsidRPr="00445313">
        <w:rPr>
          <w:rFonts w:ascii="Arial" w:hAnsi="Arial" w:cs="Arial"/>
          <w:color w:val="2C2C2C"/>
          <w:sz w:val="21"/>
          <w:szCs w:val="21"/>
        </w:rPr>
        <w:t xml:space="preserve"> введення в димову трубу в одному горизонтальному перерізі двох газоходів, вони повинні бути розташовані з протилежних боків на одній осі, </w:t>
      </w:r>
      <w:r w:rsidR="00D33E51">
        <w:rPr>
          <w:rFonts w:ascii="Arial" w:hAnsi="Arial" w:cs="Arial"/>
          <w:color w:val="2C2C2C"/>
          <w:sz w:val="21"/>
          <w:szCs w:val="21"/>
        </w:rPr>
        <w:t xml:space="preserve">у разі </w:t>
      </w:r>
      <w:r w:rsidRPr="00445313">
        <w:rPr>
          <w:rFonts w:ascii="Arial" w:hAnsi="Arial" w:cs="Arial"/>
          <w:color w:val="2C2C2C"/>
          <w:sz w:val="21"/>
          <w:szCs w:val="21"/>
        </w:rPr>
        <w:t xml:space="preserve">введенні трьох газоходів </w:t>
      </w:r>
      <w:r w:rsidR="00D33E51">
        <w:rPr>
          <w:rFonts w:ascii="Arial" w:hAnsi="Arial" w:cs="Arial"/>
          <w:color w:val="2C2C2C"/>
          <w:sz w:val="21"/>
          <w:szCs w:val="21"/>
        </w:rPr>
        <w:t>–</w:t>
      </w:r>
      <w:r w:rsidRPr="00445313">
        <w:rPr>
          <w:rFonts w:ascii="Arial" w:hAnsi="Arial" w:cs="Arial"/>
          <w:color w:val="2C2C2C"/>
          <w:sz w:val="21"/>
          <w:szCs w:val="21"/>
        </w:rPr>
        <w:t xml:space="preserve"> під кутом 120 градусів один до одного. При цьому загальна площа ослаблення в одному горизонтальному перерізі не повинна перевищувати 40</w:t>
      </w:r>
      <w:r w:rsidR="00D33E51">
        <w:rPr>
          <w:rFonts w:ascii="Arial" w:hAnsi="Arial" w:cs="Arial"/>
          <w:color w:val="2C2C2C"/>
          <w:sz w:val="21"/>
          <w:szCs w:val="21"/>
        </w:rPr>
        <w:t xml:space="preserve"> </w:t>
      </w:r>
      <w:r w:rsidRPr="00445313">
        <w:rPr>
          <w:rFonts w:ascii="Arial" w:hAnsi="Arial" w:cs="Arial"/>
          <w:color w:val="2C2C2C"/>
          <w:sz w:val="21"/>
          <w:szCs w:val="21"/>
        </w:rPr>
        <w:t>% від загальної площі ділянки стовбура або стакана фундаменту залізобетонної труби, 30</w:t>
      </w:r>
      <w:r w:rsidR="00D33E51">
        <w:rPr>
          <w:rFonts w:ascii="Arial" w:hAnsi="Arial" w:cs="Arial"/>
          <w:color w:val="2C2C2C"/>
          <w:sz w:val="21"/>
          <w:szCs w:val="21"/>
        </w:rPr>
        <w:t xml:space="preserve"> </w:t>
      </w:r>
      <w:r w:rsidRPr="00445313">
        <w:rPr>
          <w:rFonts w:ascii="Arial" w:hAnsi="Arial" w:cs="Arial"/>
          <w:color w:val="2C2C2C"/>
          <w:sz w:val="21"/>
          <w:szCs w:val="21"/>
        </w:rPr>
        <w:t>% стовбура цегляної труби і 20</w:t>
      </w:r>
      <w:r w:rsidR="00D33E51">
        <w:rPr>
          <w:rFonts w:ascii="Arial" w:hAnsi="Arial" w:cs="Arial"/>
          <w:color w:val="2C2C2C"/>
          <w:sz w:val="21"/>
          <w:szCs w:val="21"/>
        </w:rPr>
        <w:t xml:space="preserve"> </w:t>
      </w:r>
      <w:r w:rsidRPr="00445313">
        <w:rPr>
          <w:rFonts w:ascii="Arial" w:hAnsi="Arial" w:cs="Arial"/>
          <w:color w:val="2C2C2C"/>
          <w:sz w:val="21"/>
          <w:szCs w:val="21"/>
        </w:rPr>
        <w:t>% несного стовбура сталевої труби.</w:t>
      </w:r>
    </w:p>
    <w:p w14:paraId="3838D498" w14:textId="11518ED7" w:rsidR="0005794D" w:rsidRPr="00445313" w:rsidRDefault="00D33E51" w:rsidP="00445313">
      <w:pPr>
        <w:pStyle w:val="a3"/>
        <w:spacing w:line="305" w:lineRule="auto"/>
        <w:ind w:left="0" w:firstLine="720"/>
        <w:rPr>
          <w:rFonts w:ascii="Arial" w:hAnsi="Arial" w:cs="Arial"/>
          <w:sz w:val="21"/>
          <w:szCs w:val="21"/>
        </w:rPr>
      </w:pPr>
      <w:r>
        <w:rPr>
          <w:rFonts w:ascii="Arial" w:hAnsi="Arial" w:cs="Arial"/>
          <w:color w:val="2C2C2C"/>
          <w:sz w:val="21"/>
          <w:szCs w:val="21"/>
        </w:rPr>
        <w:t xml:space="preserve">У разі </w:t>
      </w:r>
      <w:r w:rsidR="00026420" w:rsidRPr="00445313">
        <w:rPr>
          <w:rFonts w:ascii="Arial" w:hAnsi="Arial" w:cs="Arial"/>
          <w:color w:val="2C2C2C"/>
          <w:sz w:val="21"/>
          <w:szCs w:val="21"/>
        </w:rPr>
        <w:t>введенн</w:t>
      </w:r>
      <w:r>
        <w:rPr>
          <w:rFonts w:ascii="Arial" w:hAnsi="Arial" w:cs="Arial"/>
          <w:color w:val="2C2C2C"/>
          <w:sz w:val="21"/>
          <w:szCs w:val="21"/>
        </w:rPr>
        <w:t>я</w:t>
      </w:r>
      <w:r w:rsidR="00026420" w:rsidRPr="00445313">
        <w:rPr>
          <w:rFonts w:ascii="Arial" w:hAnsi="Arial" w:cs="Arial"/>
          <w:color w:val="2C2C2C"/>
          <w:sz w:val="21"/>
          <w:szCs w:val="21"/>
        </w:rPr>
        <w:t xml:space="preserve"> в димову трубу декількох газоходів і їх</w:t>
      </w:r>
      <w:r>
        <w:rPr>
          <w:rFonts w:ascii="Arial" w:hAnsi="Arial" w:cs="Arial"/>
          <w:color w:val="2C2C2C"/>
          <w:sz w:val="21"/>
          <w:szCs w:val="21"/>
        </w:rPr>
        <w:t>ньої</w:t>
      </w:r>
      <w:r w:rsidR="00026420" w:rsidRPr="00445313">
        <w:rPr>
          <w:rFonts w:ascii="Arial" w:hAnsi="Arial" w:cs="Arial"/>
          <w:color w:val="2C2C2C"/>
          <w:sz w:val="21"/>
          <w:szCs w:val="21"/>
        </w:rPr>
        <w:t xml:space="preserve"> одночасн</w:t>
      </w:r>
      <w:r>
        <w:rPr>
          <w:rFonts w:ascii="Arial" w:hAnsi="Arial" w:cs="Arial"/>
          <w:color w:val="2C2C2C"/>
          <w:sz w:val="21"/>
          <w:szCs w:val="21"/>
        </w:rPr>
        <w:t>ої</w:t>
      </w:r>
      <w:r w:rsidR="00026420" w:rsidRPr="00445313">
        <w:rPr>
          <w:rFonts w:ascii="Arial" w:hAnsi="Arial" w:cs="Arial"/>
          <w:color w:val="2C2C2C"/>
          <w:sz w:val="21"/>
          <w:szCs w:val="21"/>
        </w:rPr>
        <w:t xml:space="preserve"> робот</w:t>
      </w:r>
      <w:r>
        <w:rPr>
          <w:rFonts w:ascii="Arial" w:hAnsi="Arial" w:cs="Arial"/>
          <w:color w:val="2C2C2C"/>
          <w:sz w:val="21"/>
          <w:szCs w:val="21"/>
        </w:rPr>
        <w:t>и</w:t>
      </w:r>
      <w:r w:rsidR="00026420" w:rsidRPr="00445313">
        <w:rPr>
          <w:rFonts w:ascii="Arial" w:hAnsi="Arial" w:cs="Arial"/>
          <w:color w:val="2C2C2C"/>
          <w:sz w:val="21"/>
          <w:szCs w:val="21"/>
        </w:rPr>
        <w:t xml:space="preserve"> необхідно передбачати у нижній частині димової труби або у стакані фундаменту розподільні стінки </w:t>
      </w:r>
      <w:r w:rsidR="00026420" w:rsidRPr="00445313">
        <w:rPr>
          <w:rFonts w:ascii="Arial" w:hAnsi="Arial" w:cs="Arial"/>
          <w:color w:val="0D0D0D"/>
          <w:sz w:val="21"/>
          <w:szCs w:val="21"/>
        </w:rPr>
        <w:t xml:space="preserve">або напрямні патрубки, які </w:t>
      </w:r>
      <w:r>
        <w:rPr>
          <w:rFonts w:ascii="Arial" w:hAnsi="Arial" w:cs="Arial"/>
          <w:color w:val="0D0D0D"/>
          <w:sz w:val="21"/>
          <w:szCs w:val="21"/>
        </w:rPr>
        <w:t xml:space="preserve">унеможливлюють </w:t>
      </w:r>
      <w:r w:rsidR="00026420" w:rsidRPr="00445313">
        <w:rPr>
          <w:rFonts w:ascii="Arial" w:hAnsi="Arial" w:cs="Arial"/>
          <w:color w:val="0D0D0D"/>
          <w:sz w:val="21"/>
          <w:szCs w:val="21"/>
        </w:rPr>
        <w:t>взаємний вплив газових потоків, а також знижують аеродинамічний опір</w:t>
      </w:r>
      <w:r w:rsidR="00026420" w:rsidRPr="00445313">
        <w:rPr>
          <w:rFonts w:ascii="Arial" w:hAnsi="Arial" w:cs="Arial"/>
          <w:color w:val="0D0D0D"/>
          <w:spacing w:val="80"/>
          <w:sz w:val="21"/>
          <w:szCs w:val="21"/>
        </w:rPr>
        <w:t xml:space="preserve"> </w:t>
      </w:r>
      <w:r w:rsidR="00026420" w:rsidRPr="00445313">
        <w:rPr>
          <w:rFonts w:ascii="Arial" w:hAnsi="Arial" w:cs="Arial"/>
          <w:color w:val="0D0D0D"/>
          <w:sz w:val="21"/>
          <w:szCs w:val="21"/>
        </w:rPr>
        <w:t>вузла вводу в димову трубу.</w:t>
      </w:r>
    </w:p>
    <w:p w14:paraId="03C45C40" w14:textId="77777777"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Розподільні стінки не повинні проєктуватись в розпір з футерівкою,</w:t>
      </w:r>
      <w:r w:rsidRPr="00445313">
        <w:rPr>
          <w:rFonts w:ascii="Arial" w:hAnsi="Arial" w:cs="Arial"/>
          <w:color w:val="0D0D0D"/>
          <w:spacing w:val="80"/>
          <w:sz w:val="21"/>
          <w:szCs w:val="21"/>
        </w:rPr>
        <w:t xml:space="preserve"> </w:t>
      </w:r>
      <w:r w:rsidRPr="00445313">
        <w:rPr>
          <w:rFonts w:ascii="Arial" w:hAnsi="Arial" w:cs="Arial"/>
          <w:color w:val="585858"/>
          <w:sz w:val="21"/>
          <w:szCs w:val="21"/>
        </w:rPr>
        <w:t xml:space="preserve">крім того, може </w:t>
      </w:r>
      <w:r w:rsidRPr="00445313">
        <w:rPr>
          <w:rFonts w:ascii="Arial" w:hAnsi="Arial" w:cs="Arial"/>
          <w:color w:val="0D0D0D"/>
          <w:sz w:val="21"/>
          <w:szCs w:val="21"/>
        </w:rPr>
        <w:t xml:space="preserve">бути передбачена «продувка» через розподільну </w:t>
      </w:r>
      <w:r w:rsidRPr="00445313">
        <w:rPr>
          <w:rFonts w:ascii="Arial" w:hAnsi="Arial" w:cs="Arial"/>
          <w:color w:val="2C2C2C"/>
          <w:sz w:val="21"/>
          <w:szCs w:val="21"/>
        </w:rPr>
        <w:t>стінку.</w:t>
      </w:r>
    </w:p>
    <w:p w14:paraId="1F13AABD" w14:textId="747C8D0B"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ED24EE">
        <w:rPr>
          <w:rFonts w:ascii="Arial" w:hAnsi="Arial" w:cs="Arial"/>
          <w:color w:val="2C2C2C"/>
          <w:sz w:val="21"/>
          <w:szCs w:val="21"/>
        </w:rPr>
        <w:t>Для захисту несного стовбура димової труби від температурного</w:t>
      </w:r>
      <w:r w:rsidRPr="00107D31">
        <w:rPr>
          <w:rFonts w:ascii="Arial" w:hAnsi="Arial" w:cs="Arial"/>
          <w:color w:val="2C2C2C"/>
          <w:w w:val="150"/>
          <w:sz w:val="21"/>
          <w:szCs w:val="21"/>
        </w:rPr>
        <w:t xml:space="preserve"> </w:t>
      </w:r>
      <w:r w:rsidR="00D33E51" w:rsidRPr="00107D31">
        <w:rPr>
          <w:rFonts w:ascii="Arial" w:hAnsi="Arial" w:cs="Arial"/>
          <w:color w:val="2C2C2C"/>
          <w:sz w:val="20"/>
          <w:szCs w:val="20"/>
        </w:rPr>
        <w:t>й</w:t>
      </w:r>
      <w:r w:rsidRPr="00107D31">
        <w:rPr>
          <w:rFonts w:ascii="Arial" w:hAnsi="Arial" w:cs="Arial"/>
          <w:color w:val="2C2C2C"/>
          <w:sz w:val="20"/>
          <w:szCs w:val="20"/>
        </w:rPr>
        <w:t xml:space="preserve"> </w:t>
      </w:r>
      <w:r w:rsidRPr="00ED24EE">
        <w:rPr>
          <w:rFonts w:ascii="Arial" w:hAnsi="Arial" w:cs="Arial"/>
          <w:color w:val="2C2C2C"/>
          <w:sz w:val="21"/>
          <w:szCs w:val="21"/>
        </w:rPr>
        <w:t xml:space="preserve">агресивного впливу вивідних газів </w:t>
      </w:r>
      <w:r w:rsidR="00D33E51" w:rsidRPr="00ED24EE">
        <w:rPr>
          <w:rFonts w:ascii="Arial" w:hAnsi="Arial" w:cs="Arial"/>
          <w:color w:val="2C2C2C"/>
          <w:sz w:val="21"/>
          <w:szCs w:val="21"/>
        </w:rPr>
        <w:t xml:space="preserve">за потреби </w:t>
      </w:r>
      <w:r w:rsidRPr="00ED24EE">
        <w:rPr>
          <w:rFonts w:ascii="Arial" w:hAnsi="Arial" w:cs="Arial"/>
          <w:color w:val="2C2C2C"/>
          <w:sz w:val="21"/>
          <w:szCs w:val="21"/>
        </w:rPr>
        <w:t>допускається футерування і теплова ізоляція</w:t>
      </w:r>
      <w:r w:rsidRPr="00445313">
        <w:rPr>
          <w:rFonts w:ascii="Arial" w:hAnsi="Arial" w:cs="Arial"/>
          <w:color w:val="2C2C2C"/>
          <w:sz w:val="21"/>
          <w:szCs w:val="21"/>
        </w:rPr>
        <w:t xml:space="preserve"> стовбура.  </w:t>
      </w:r>
      <w:r w:rsidR="00D33E51">
        <w:rPr>
          <w:rFonts w:ascii="Arial" w:hAnsi="Arial" w:cs="Arial"/>
          <w:color w:val="2C2C2C"/>
          <w:sz w:val="21"/>
          <w:szCs w:val="21"/>
        </w:rPr>
        <w:t>З</w:t>
      </w:r>
      <w:r w:rsidRPr="00445313">
        <w:rPr>
          <w:rFonts w:ascii="Arial" w:hAnsi="Arial" w:cs="Arial"/>
          <w:color w:val="2C2C2C"/>
          <w:sz w:val="21"/>
          <w:szCs w:val="21"/>
        </w:rPr>
        <w:t>алежно</w:t>
      </w:r>
      <w:r w:rsidR="00D33E51">
        <w:rPr>
          <w:rFonts w:ascii="Arial" w:hAnsi="Arial" w:cs="Arial"/>
          <w:color w:val="2C2C2C"/>
          <w:sz w:val="21"/>
          <w:szCs w:val="21"/>
        </w:rPr>
        <w:t xml:space="preserve"> </w:t>
      </w:r>
      <w:r w:rsidRPr="00445313">
        <w:rPr>
          <w:rFonts w:ascii="Arial" w:hAnsi="Arial" w:cs="Arial"/>
          <w:color w:val="2C2C2C"/>
          <w:sz w:val="21"/>
          <w:szCs w:val="21"/>
        </w:rPr>
        <w:t xml:space="preserve">від температури </w:t>
      </w:r>
      <w:r w:rsidR="00D33E51">
        <w:rPr>
          <w:rFonts w:ascii="Arial" w:hAnsi="Arial" w:cs="Arial"/>
          <w:color w:val="2C2C2C"/>
          <w:sz w:val="21"/>
          <w:szCs w:val="21"/>
        </w:rPr>
        <w:t>й</w:t>
      </w:r>
      <w:r w:rsidRPr="00445313">
        <w:rPr>
          <w:rFonts w:ascii="Arial" w:hAnsi="Arial" w:cs="Arial"/>
          <w:color w:val="2C2C2C"/>
          <w:sz w:val="21"/>
          <w:szCs w:val="21"/>
        </w:rPr>
        <w:t xml:space="preserve"> агресивності газів, наявності абразивних часток у повітрі, футерування слід виконувати із шамотної, кислототривкої або глиняної звичайної цегли, спеціального бетону, керамічних блоків, металів, а також композиційних полімерних матеріалів.</w:t>
      </w:r>
    </w:p>
    <w:p w14:paraId="5089E3EF" w14:textId="399531C6"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Можуть</w:t>
      </w:r>
      <w:r w:rsidRPr="00445313">
        <w:rPr>
          <w:rFonts w:ascii="Arial" w:hAnsi="Arial" w:cs="Arial"/>
          <w:color w:val="0D0D0D"/>
          <w:spacing w:val="3"/>
          <w:sz w:val="21"/>
          <w:szCs w:val="21"/>
        </w:rPr>
        <w:t xml:space="preserve"> </w:t>
      </w:r>
      <w:r w:rsidRPr="00445313">
        <w:rPr>
          <w:rFonts w:ascii="Arial" w:hAnsi="Arial" w:cs="Arial"/>
          <w:color w:val="0D0D0D"/>
          <w:sz w:val="21"/>
          <w:szCs w:val="21"/>
        </w:rPr>
        <w:t>бути</w:t>
      </w:r>
      <w:r w:rsidRPr="00445313">
        <w:rPr>
          <w:rFonts w:ascii="Arial" w:hAnsi="Arial" w:cs="Arial"/>
          <w:color w:val="0D0D0D"/>
          <w:spacing w:val="9"/>
          <w:sz w:val="21"/>
          <w:szCs w:val="21"/>
        </w:rPr>
        <w:t xml:space="preserve"> </w:t>
      </w:r>
      <w:r w:rsidRPr="00445313">
        <w:rPr>
          <w:rFonts w:ascii="Arial" w:hAnsi="Arial" w:cs="Arial"/>
          <w:color w:val="0D0D0D"/>
          <w:sz w:val="21"/>
          <w:szCs w:val="21"/>
        </w:rPr>
        <w:t>використані</w:t>
      </w:r>
      <w:r w:rsidRPr="00445313">
        <w:rPr>
          <w:rFonts w:ascii="Arial" w:hAnsi="Arial" w:cs="Arial"/>
          <w:color w:val="0D0D0D"/>
          <w:spacing w:val="8"/>
          <w:sz w:val="21"/>
          <w:szCs w:val="21"/>
        </w:rPr>
        <w:t xml:space="preserve"> </w:t>
      </w:r>
      <w:r w:rsidR="00D33E51">
        <w:rPr>
          <w:rFonts w:ascii="Arial" w:hAnsi="Arial" w:cs="Arial"/>
          <w:color w:val="0D0D0D"/>
          <w:spacing w:val="8"/>
          <w:sz w:val="21"/>
          <w:szCs w:val="21"/>
        </w:rPr>
        <w:t xml:space="preserve">такі </w:t>
      </w:r>
      <w:r w:rsidRPr="00445313">
        <w:rPr>
          <w:rFonts w:ascii="Arial" w:hAnsi="Arial" w:cs="Arial"/>
          <w:color w:val="0D0D0D"/>
          <w:sz w:val="21"/>
          <w:szCs w:val="21"/>
        </w:rPr>
        <w:t>види</w:t>
      </w:r>
      <w:r w:rsidRPr="00445313">
        <w:rPr>
          <w:rFonts w:ascii="Arial" w:hAnsi="Arial" w:cs="Arial"/>
          <w:color w:val="0D0D0D"/>
          <w:spacing w:val="10"/>
          <w:sz w:val="21"/>
          <w:szCs w:val="21"/>
        </w:rPr>
        <w:t xml:space="preserve"> </w:t>
      </w:r>
      <w:r w:rsidRPr="00445313">
        <w:rPr>
          <w:rFonts w:ascii="Arial" w:hAnsi="Arial" w:cs="Arial"/>
          <w:color w:val="0D0D0D"/>
          <w:spacing w:val="-2"/>
          <w:sz w:val="21"/>
          <w:szCs w:val="21"/>
        </w:rPr>
        <w:t>футерування</w:t>
      </w:r>
      <w:r w:rsidRPr="00445313">
        <w:rPr>
          <w:rFonts w:ascii="Arial" w:hAnsi="Arial" w:cs="Arial"/>
          <w:color w:val="2C2C2C"/>
          <w:spacing w:val="-2"/>
          <w:sz w:val="21"/>
          <w:szCs w:val="21"/>
        </w:rPr>
        <w:t>:</w:t>
      </w:r>
    </w:p>
    <w:p w14:paraId="54FA2868" w14:textId="33520540" w:rsidR="0005794D" w:rsidRPr="00445313" w:rsidRDefault="00D33E51" w:rsidP="00CA59EB">
      <w:pPr>
        <w:pStyle w:val="a5"/>
        <w:tabs>
          <w:tab w:val="left" w:pos="1300"/>
        </w:tabs>
        <w:spacing w:line="305" w:lineRule="auto"/>
        <w:ind w:left="0" w:firstLine="709"/>
        <w:rPr>
          <w:rFonts w:ascii="Arial" w:hAnsi="Arial" w:cs="Arial"/>
          <w:color w:val="2C2C2C"/>
          <w:sz w:val="21"/>
          <w:szCs w:val="21"/>
        </w:rPr>
      </w:pPr>
      <w:r>
        <w:rPr>
          <w:rFonts w:ascii="Arial" w:hAnsi="Arial" w:cs="Arial"/>
          <w:color w:val="2C2C2C"/>
          <w:sz w:val="21"/>
          <w:szCs w:val="21"/>
        </w:rPr>
        <w:t>—</w:t>
      </w:r>
      <w:r w:rsidR="00CA59EB">
        <w:rPr>
          <w:rFonts w:ascii="Arial" w:hAnsi="Arial" w:cs="Arial"/>
          <w:color w:val="2C2C2C"/>
          <w:sz w:val="21"/>
          <w:szCs w:val="21"/>
        </w:rPr>
        <w:t xml:space="preserve"> </w:t>
      </w:r>
      <w:r w:rsidR="00026420" w:rsidRPr="00445313">
        <w:rPr>
          <w:rFonts w:ascii="Arial" w:hAnsi="Arial" w:cs="Arial"/>
          <w:color w:val="2C2C2C"/>
          <w:sz w:val="21"/>
          <w:szCs w:val="21"/>
        </w:rPr>
        <w:t>з прямим нанесенням на внутрішню поверхню несного стовбура бетонного розчину методом торкретування або монолітної футерівки з</w:t>
      </w:r>
      <w:r>
        <w:rPr>
          <w:rFonts w:ascii="Arial" w:hAnsi="Arial" w:cs="Arial"/>
          <w:color w:val="2C2C2C"/>
          <w:sz w:val="21"/>
          <w:szCs w:val="21"/>
        </w:rPr>
        <w:t>і</w:t>
      </w:r>
      <w:r w:rsidR="00026420" w:rsidRPr="00445313">
        <w:rPr>
          <w:rFonts w:ascii="Arial" w:hAnsi="Arial" w:cs="Arial"/>
          <w:color w:val="2C2C2C"/>
          <w:sz w:val="21"/>
          <w:szCs w:val="21"/>
        </w:rPr>
        <w:t xml:space="preserve"> спеціального теплоізоляційного бетону;</w:t>
      </w:r>
    </w:p>
    <w:p w14:paraId="1BECFCCB" w14:textId="6CA027F0" w:rsidR="0005794D" w:rsidRPr="00445313" w:rsidRDefault="00D33E51" w:rsidP="00CA59EB">
      <w:pPr>
        <w:pStyle w:val="a5"/>
        <w:tabs>
          <w:tab w:val="left" w:pos="1300"/>
        </w:tabs>
        <w:spacing w:line="305" w:lineRule="auto"/>
        <w:ind w:left="0" w:firstLine="709"/>
        <w:rPr>
          <w:rFonts w:ascii="Arial" w:hAnsi="Arial" w:cs="Arial"/>
          <w:color w:val="2C2C2C"/>
          <w:sz w:val="21"/>
          <w:szCs w:val="21"/>
        </w:rPr>
      </w:pPr>
      <w:r>
        <w:rPr>
          <w:rFonts w:ascii="Arial" w:hAnsi="Arial" w:cs="Arial"/>
          <w:color w:val="2C2C2C"/>
          <w:sz w:val="21"/>
          <w:szCs w:val="21"/>
        </w:rPr>
        <w:t>—</w:t>
      </w:r>
      <w:r w:rsidR="00CA59EB">
        <w:rPr>
          <w:rFonts w:ascii="Arial" w:hAnsi="Arial" w:cs="Arial"/>
          <w:color w:val="2C2C2C"/>
          <w:sz w:val="21"/>
          <w:szCs w:val="21"/>
        </w:rPr>
        <w:t xml:space="preserve"> </w:t>
      </w:r>
      <w:r w:rsidR="00026420" w:rsidRPr="00445313">
        <w:rPr>
          <w:rFonts w:ascii="Arial" w:hAnsi="Arial" w:cs="Arial"/>
          <w:color w:val="2C2C2C"/>
          <w:sz w:val="21"/>
          <w:szCs w:val="21"/>
        </w:rPr>
        <w:t xml:space="preserve">з теплоізоляційним матеріалом, який заповнює зазор між </w:t>
      </w:r>
      <w:r w:rsidR="00026420" w:rsidRPr="00445313">
        <w:rPr>
          <w:rFonts w:ascii="Arial" w:hAnsi="Arial" w:cs="Arial"/>
          <w:color w:val="0D0D0D"/>
          <w:sz w:val="21"/>
          <w:szCs w:val="21"/>
        </w:rPr>
        <w:t xml:space="preserve">футерівкою і </w:t>
      </w:r>
      <w:r w:rsidR="00026420" w:rsidRPr="00445313">
        <w:rPr>
          <w:rFonts w:ascii="Arial" w:hAnsi="Arial" w:cs="Arial"/>
          <w:color w:val="2C2C2C"/>
          <w:sz w:val="21"/>
          <w:szCs w:val="21"/>
        </w:rPr>
        <w:t>зовнішнім стовбуром;</w:t>
      </w:r>
    </w:p>
    <w:p w14:paraId="6DAAB782" w14:textId="57290B29" w:rsidR="0005794D" w:rsidRPr="00445313" w:rsidRDefault="00D33E51" w:rsidP="00CA59EB">
      <w:pPr>
        <w:pStyle w:val="a5"/>
        <w:tabs>
          <w:tab w:val="left" w:pos="1300"/>
        </w:tabs>
        <w:spacing w:line="305" w:lineRule="auto"/>
        <w:ind w:left="720" w:firstLine="0"/>
        <w:rPr>
          <w:rFonts w:ascii="Arial" w:hAnsi="Arial" w:cs="Arial"/>
          <w:color w:val="2C2C2C"/>
          <w:sz w:val="21"/>
          <w:szCs w:val="21"/>
        </w:rPr>
      </w:pPr>
      <w:r>
        <w:rPr>
          <w:rFonts w:ascii="Arial" w:hAnsi="Arial" w:cs="Arial"/>
          <w:color w:val="2C2C2C"/>
          <w:sz w:val="21"/>
          <w:szCs w:val="21"/>
        </w:rPr>
        <w:t>—</w:t>
      </w:r>
      <w:r w:rsidR="00CA59EB">
        <w:rPr>
          <w:rFonts w:ascii="Arial" w:hAnsi="Arial" w:cs="Arial"/>
          <w:color w:val="2C2C2C"/>
          <w:sz w:val="21"/>
          <w:szCs w:val="21"/>
        </w:rPr>
        <w:t xml:space="preserve"> </w:t>
      </w:r>
      <w:r w:rsidR="00026420" w:rsidRPr="00445313">
        <w:rPr>
          <w:rFonts w:ascii="Arial" w:hAnsi="Arial" w:cs="Arial"/>
          <w:color w:val="2C2C2C"/>
          <w:sz w:val="21"/>
          <w:szCs w:val="21"/>
        </w:rPr>
        <w:t>з</w:t>
      </w:r>
      <w:r w:rsidR="00026420" w:rsidRPr="00445313">
        <w:rPr>
          <w:rFonts w:ascii="Arial" w:hAnsi="Arial" w:cs="Arial"/>
          <w:color w:val="2C2C2C"/>
          <w:spacing w:val="34"/>
          <w:sz w:val="21"/>
          <w:szCs w:val="21"/>
        </w:rPr>
        <w:t xml:space="preserve"> </w:t>
      </w:r>
      <w:r w:rsidR="00026420" w:rsidRPr="00445313">
        <w:rPr>
          <w:rFonts w:ascii="Arial" w:hAnsi="Arial" w:cs="Arial"/>
          <w:color w:val="2C2C2C"/>
          <w:sz w:val="21"/>
          <w:szCs w:val="21"/>
        </w:rPr>
        <w:t>повітряним</w:t>
      </w:r>
      <w:r w:rsidR="00026420" w:rsidRPr="00445313">
        <w:rPr>
          <w:rFonts w:ascii="Arial" w:hAnsi="Arial" w:cs="Arial"/>
          <w:color w:val="2C2C2C"/>
          <w:spacing w:val="32"/>
          <w:sz w:val="21"/>
          <w:szCs w:val="21"/>
        </w:rPr>
        <w:t xml:space="preserve"> </w:t>
      </w:r>
      <w:r w:rsidR="00026420" w:rsidRPr="00445313">
        <w:rPr>
          <w:rFonts w:ascii="Arial" w:hAnsi="Arial" w:cs="Arial"/>
          <w:color w:val="2C2C2C"/>
          <w:sz w:val="21"/>
          <w:szCs w:val="21"/>
        </w:rPr>
        <w:t>зазором</w:t>
      </w:r>
      <w:r w:rsidR="00026420" w:rsidRPr="00445313">
        <w:rPr>
          <w:rFonts w:ascii="Arial" w:hAnsi="Arial" w:cs="Arial"/>
          <w:color w:val="2C2C2C"/>
          <w:spacing w:val="32"/>
          <w:sz w:val="21"/>
          <w:szCs w:val="21"/>
        </w:rPr>
        <w:t xml:space="preserve"> </w:t>
      </w:r>
      <w:r w:rsidR="00026420" w:rsidRPr="00445313">
        <w:rPr>
          <w:rFonts w:ascii="Arial" w:hAnsi="Arial" w:cs="Arial"/>
          <w:color w:val="2C2C2C"/>
          <w:sz w:val="21"/>
          <w:szCs w:val="21"/>
        </w:rPr>
        <w:t>між</w:t>
      </w:r>
      <w:r w:rsidR="00026420" w:rsidRPr="00445313">
        <w:rPr>
          <w:rFonts w:ascii="Arial" w:hAnsi="Arial" w:cs="Arial"/>
          <w:color w:val="2C2C2C"/>
          <w:spacing w:val="39"/>
          <w:sz w:val="21"/>
          <w:szCs w:val="21"/>
        </w:rPr>
        <w:t xml:space="preserve"> </w:t>
      </w:r>
      <w:r w:rsidR="00026420" w:rsidRPr="00445313">
        <w:rPr>
          <w:rFonts w:ascii="Arial" w:hAnsi="Arial" w:cs="Arial"/>
          <w:color w:val="2C2C2C"/>
          <w:sz w:val="21"/>
          <w:szCs w:val="21"/>
        </w:rPr>
        <w:t>футерівкою</w:t>
      </w:r>
      <w:r w:rsidR="00026420" w:rsidRPr="00445313">
        <w:rPr>
          <w:rFonts w:ascii="Arial" w:hAnsi="Arial" w:cs="Arial"/>
          <w:color w:val="2C2C2C"/>
          <w:spacing w:val="37"/>
          <w:sz w:val="21"/>
          <w:szCs w:val="21"/>
        </w:rPr>
        <w:t xml:space="preserve"> </w:t>
      </w:r>
      <w:r w:rsidR="00026420" w:rsidRPr="00445313">
        <w:rPr>
          <w:rFonts w:ascii="Arial" w:hAnsi="Arial" w:cs="Arial"/>
          <w:color w:val="2C2C2C"/>
          <w:sz w:val="21"/>
          <w:szCs w:val="21"/>
        </w:rPr>
        <w:t>і</w:t>
      </w:r>
      <w:r w:rsidR="00026420" w:rsidRPr="00445313">
        <w:rPr>
          <w:rFonts w:ascii="Arial" w:hAnsi="Arial" w:cs="Arial"/>
          <w:color w:val="2C2C2C"/>
          <w:spacing w:val="37"/>
          <w:sz w:val="21"/>
          <w:szCs w:val="21"/>
        </w:rPr>
        <w:t xml:space="preserve"> </w:t>
      </w:r>
      <w:r w:rsidR="00026420" w:rsidRPr="00445313">
        <w:rPr>
          <w:rFonts w:ascii="Arial" w:hAnsi="Arial" w:cs="Arial"/>
          <w:color w:val="2C2C2C"/>
          <w:sz w:val="21"/>
          <w:szCs w:val="21"/>
        </w:rPr>
        <w:t>зовнішнім</w:t>
      </w:r>
      <w:r w:rsidR="00026420" w:rsidRPr="00445313">
        <w:rPr>
          <w:rFonts w:ascii="Arial" w:hAnsi="Arial" w:cs="Arial"/>
          <w:color w:val="2C2C2C"/>
          <w:spacing w:val="34"/>
          <w:sz w:val="21"/>
          <w:szCs w:val="21"/>
        </w:rPr>
        <w:t xml:space="preserve"> </w:t>
      </w:r>
      <w:r w:rsidR="00026420" w:rsidRPr="00445313">
        <w:rPr>
          <w:rFonts w:ascii="Arial" w:hAnsi="Arial" w:cs="Arial"/>
          <w:color w:val="2C2C2C"/>
          <w:sz w:val="21"/>
          <w:szCs w:val="21"/>
        </w:rPr>
        <w:t>стовбуром</w:t>
      </w:r>
      <w:r w:rsidR="00026420" w:rsidRPr="00445313">
        <w:rPr>
          <w:rFonts w:ascii="Arial" w:hAnsi="Arial" w:cs="Arial"/>
          <w:color w:val="2C2C2C"/>
          <w:spacing w:val="34"/>
          <w:sz w:val="21"/>
          <w:szCs w:val="21"/>
        </w:rPr>
        <w:t xml:space="preserve"> </w:t>
      </w:r>
      <w:r w:rsidR="00026420" w:rsidRPr="00445313">
        <w:rPr>
          <w:rFonts w:ascii="Arial" w:hAnsi="Arial" w:cs="Arial"/>
          <w:color w:val="2C2C2C"/>
          <w:sz w:val="21"/>
          <w:szCs w:val="21"/>
        </w:rPr>
        <w:t>(«труба в трубі»).</w:t>
      </w:r>
    </w:p>
    <w:p w14:paraId="494EE62B" w14:textId="25225297" w:rsidR="0005794D" w:rsidRPr="00445313" w:rsidRDefault="00D33E51" w:rsidP="00445313">
      <w:pPr>
        <w:pStyle w:val="a3"/>
        <w:spacing w:line="305" w:lineRule="auto"/>
        <w:ind w:left="0" w:firstLine="720"/>
        <w:rPr>
          <w:rFonts w:ascii="Arial" w:hAnsi="Arial" w:cs="Arial"/>
          <w:sz w:val="21"/>
          <w:szCs w:val="21"/>
        </w:rPr>
      </w:pPr>
      <w:r>
        <w:rPr>
          <w:rFonts w:ascii="Arial" w:hAnsi="Arial" w:cs="Arial"/>
          <w:color w:val="2C2C2C"/>
          <w:sz w:val="21"/>
          <w:szCs w:val="21"/>
        </w:rPr>
        <w:t>У</w:t>
      </w:r>
      <w:r w:rsidR="00026420" w:rsidRPr="00445313">
        <w:rPr>
          <w:rFonts w:ascii="Arial" w:hAnsi="Arial" w:cs="Arial"/>
          <w:color w:val="2C2C2C"/>
          <w:sz w:val="21"/>
          <w:szCs w:val="21"/>
        </w:rPr>
        <w:t>лаштування футерівки з повітряним зазором мож</w:t>
      </w:r>
      <w:r>
        <w:rPr>
          <w:rFonts w:ascii="Arial" w:hAnsi="Arial" w:cs="Arial"/>
          <w:color w:val="2C2C2C"/>
          <w:sz w:val="21"/>
          <w:szCs w:val="21"/>
        </w:rPr>
        <w:t xml:space="preserve">на виконувати </w:t>
      </w:r>
      <w:r w:rsidR="00026420" w:rsidRPr="00445313">
        <w:rPr>
          <w:rFonts w:ascii="Arial" w:hAnsi="Arial" w:cs="Arial"/>
          <w:color w:val="2C2C2C"/>
          <w:sz w:val="21"/>
          <w:szCs w:val="21"/>
        </w:rPr>
        <w:t xml:space="preserve"> у вигляді внутрішнього газовідвідного стовбура з </w:t>
      </w:r>
      <w:r w:rsidR="00026420" w:rsidRPr="00445313">
        <w:rPr>
          <w:rFonts w:ascii="Arial" w:hAnsi="Arial" w:cs="Arial"/>
          <w:sz w:val="21"/>
          <w:szCs w:val="21"/>
        </w:rPr>
        <w:t xml:space="preserve">обслуговуваним </w:t>
      </w:r>
      <w:r w:rsidR="00026420" w:rsidRPr="00445313">
        <w:rPr>
          <w:rFonts w:ascii="Arial" w:hAnsi="Arial" w:cs="Arial"/>
          <w:color w:val="2C2C2C"/>
          <w:sz w:val="21"/>
          <w:szCs w:val="21"/>
        </w:rPr>
        <w:t>і не</w:t>
      </w:r>
      <w:r w:rsidR="00026420" w:rsidRPr="00445313">
        <w:rPr>
          <w:rFonts w:ascii="Arial" w:hAnsi="Arial" w:cs="Arial"/>
          <w:sz w:val="21"/>
          <w:szCs w:val="21"/>
        </w:rPr>
        <w:t xml:space="preserve">обслуговуваним </w:t>
      </w:r>
      <w:r w:rsidR="00026420" w:rsidRPr="00445313">
        <w:rPr>
          <w:rFonts w:ascii="Arial" w:hAnsi="Arial" w:cs="Arial"/>
          <w:color w:val="2C2C2C"/>
          <w:sz w:val="21"/>
          <w:szCs w:val="21"/>
        </w:rPr>
        <w:t>міжтрубним простором із спиранням на фундамент димової труби або на зовнішній несний стовбур.</w:t>
      </w:r>
    </w:p>
    <w:p w14:paraId="72E0E7D8" w14:textId="5483F7FA"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Улаштування </w:t>
      </w:r>
      <w:r w:rsidRPr="00445313">
        <w:rPr>
          <w:rFonts w:ascii="Arial" w:hAnsi="Arial" w:cs="Arial"/>
          <w:color w:val="0D0D0D"/>
          <w:sz w:val="21"/>
          <w:szCs w:val="21"/>
        </w:rPr>
        <w:t xml:space="preserve">цегляної футерівки </w:t>
      </w:r>
      <w:r w:rsidRPr="00445313">
        <w:rPr>
          <w:rFonts w:ascii="Arial" w:hAnsi="Arial" w:cs="Arial"/>
          <w:color w:val="2C2C2C"/>
          <w:sz w:val="21"/>
          <w:szCs w:val="21"/>
        </w:rPr>
        <w:t xml:space="preserve">з повітряним зазором і спиранням на зовнішній стовбур слід забезпечувати ланками, а </w:t>
      </w:r>
      <w:r w:rsidRPr="00445313">
        <w:rPr>
          <w:rFonts w:ascii="Arial" w:hAnsi="Arial" w:cs="Arial"/>
          <w:sz w:val="21"/>
          <w:szCs w:val="21"/>
        </w:rPr>
        <w:t xml:space="preserve">як опорну конструкцію </w:t>
      </w:r>
      <w:r w:rsidRPr="00445313">
        <w:rPr>
          <w:rFonts w:ascii="Arial" w:hAnsi="Arial" w:cs="Arial"/>
          <w:color w:val="0D0D0D"/>
          <w:sz w:val="21"/>
          <w:szCs w:val="21"/>
        </w:rPr>
        <w:t xml:space="preserve">проєктувати консольні виступи у стовбурі. Висота ланок повинна бути не більше </w:t>
      </w:r>
      <w:r w:rsidR="00D33E51">
        <w:rPr>
          <w:rFonts w:ascii="Arial" w:hAnsi="Arial" w:cs="Arial"/>
          <w:color w:val="0D0D0D"/>
          <w:sz w:val="21"/>
          <w:szCs w:val="21"/>
        </w:rPr>
        <w:t xml:space="preserve">ніж </w:t>
      </w:r>
      <w:r w:rsidRPr="00445313">
        <w:rPr>
          <w:rFonts w:ascii="Arial" w:hAnsi="Arial" w:cs="Arial"/>
          <w:color w:val="0D0D0D"/>
          <w:sz w:val="21"/>
          <w:szCs w:val="21"/>
        </w:rPr>
        <w:t xml:space="preserve">25 м </w:t>
      </w:r>
      <w:r w:rsidR="00D33E51">
        <w:rPr>
          <w:rFonts w:ascii="Arial" w:hAnsi="Arial" w:cs="Arial"/>
          <w:color w:val="0D0D0D"/>
          <w:sz w:val="21"/>
          <w:szCs w:val="21"/>
        </w:rPr>
        <w:t xml:space="preserve">за </w:t>
      </w:r>
      <w:r w:rsidRPr="00445313">
        <w:rPr>
          <w:rFonts w:ascii="Arial" w:hAnsi="Arial" w:cs="Arial"/>
          <w:color w:val="0D0D0D"/>
          <w:sz w:val="21"/>
          <w:szCs w:val="21"/>
        </w:rPr>
        <w:t>товщин</w:t>
      </w:r>
      <w:r w:rsidR="00D33E51">
        <w:rPr>
          <w:rFonts w:ascii="Arial" w:hAnsi="Arial" w:cs="Arial"/>
          <w:color w:val="0D0D0D"/>
          <w:sz w:val="21"/>
          <w:szCs w:val="21"/>
        </w:rPr>
        <w:t>и</w:t>
      </w:r>
      <w:r w:rsidRPr="00445313">
        <w:rPr>
          <w:rFonts w:ascii="Arial" w:hAnsi="Arial" w:cs="Arial"/>
          <w:color w:val="0D0D0D"/>
          <w:sz w:val="21"/>
          <w:szCs w:val="21"/>
        </w:rPr>
        <w:t xml:space="preserve"> 250 мм</w:t>
      </w:r>
      <w:r w:rsidRPr="00445313">
        <w:rPr>
          <w:rFonts w:ascii="Arial" w:hAnsi="Arial" w:cs="Arial"/>
          <w:color w:val="0D0D0D"/>
          <w:spacing w:val="80"/>
          <w:sz w:val="21"/>
          <w:szCs w:val="21"/>
        </w:rPr>
        <w:t xml:space="preserve"> </w:t>
      </w:r>
      <w:r w:rsidRPr="00445313">
        <w:rPr>
          <w:rFonts w:ascii="Arial" w:hAnsi="Arial" w:cs="Arial"/>
          <w:color w:val="0D0D0D"/>
          <w:sz w:val="21"/>
          <w:szCs w:val="21"/>
        </w:rPr>
        <w:t xml:space="preserve">і не більше </w:t>
      </w:r>
      <w:r w:rsidR="00D33E51">
        <w:rPr>
          <w:rFonts w:ascii="Arial" w:hAnsi="Arial" w:cs="Arial"/>
          <w:color w:val="0D0D0D"/>
          <w:sz w:val="21"/>
          <w:szCs w:val="21"/>
        </w:rPr>
        <w:t xml:space="preserve">ніж </w:t>
      </w:r>
      <w:r w:rsidRPr="00445313">
        <w:rPr>
          <w:rFonts w:ascii="Arial" w:hAnsi="Arial" w:cs="Arial"/>
          <w:color w:val="0D0D0D"/>
          <w:sz w:val="21"/>
          <w:szCs w:val="21"/>
        </w:rPr>
        <w:t xml:space="preserve">12,5 м </w:t>
      </w:r>
      <w:r w:rsidR="00D33E51">
        <w:rPr>
          <w:rFonts w:ascii="Arial" w:hAnsi="Arial" w:cs="Arial"/>
          <w:color w:val="0D0D0D"/>
          <w:sz w:val="21"/>
          <w:szCs w:val="21"/>
        </w:rPr>
        <w:t xml:space="preserve">за </w:t>
      </w:r>
      <w:r w:rsidRPr="00445313">
        <w:rPr>
          <w:rFonts w:ascii="Arial" w:hAnsi="Arial" w:cs="Arial"/>
          <w:color w:val="0D0D0D"/>
          <w:sz w:val="21"/>
          <w:szCs w:val="21"/>
        </w:rPr>
        <w:t xml:space="preserve"> товщин</w:t>
      </w:r>
      <w:r w:rsidR="00D33E51">
        <w:rPr>
          <w:rFonts w:ascii="Arial" w:hAnsi="Arial" w:cs="Arial"/>
          <w:color w:val="0D0D0D"/>
          <w:sz w:val="21"/>
          <w:szCs w:val="21"/>
        </w:rPr>
        <w:t>и</w:t>
      </w:r>
      <w:r w:rsidRPr="00445313">
        <w:rPr>
          <w:rFonts w:ascii="Arial" w:hAnsi="Arial" w:cs="Arial"/>
          <w:color w:val="0D0D0D"/>
          <w:sz w:val="21"/>
          <w:szCs w:val="21"/>
        </w:rPr>
        <w:t xml:space="preserve"> 125 мм. У зоні прорізів для газоходів товщину облицювання слід приймати у 1</w:t>
      </w:r>
      <w:r w:rsidRPr="00445313">
        <w:rPr>
          <w:rFonts w:ascii="Arial" w:hAnsi="Arial" w:cs="Arial"/>
          <w:color w:val="0D0D0D"/>
          <w:sz w:val="21"/>
          <w:szCs w:val="21"/>
          <w:vertAlign w:val="superscript"/>
        </w:rPr>
        <w:t>1</w:t>
      </w:r>
      <w:r w:rsidRPr="00445313">
        <w:rPr>
          <w:rFonts w:ascii="Arial" w:hAnsi="Arial" w:cs="Arial"/>
          <w:color w:val="0D0D0D"/>
          <w:sz w:val="21"/>
          <w:szCs w:val="21"/>
        </w:rPr>
        <w:t>/</w:t>
      </w:r>
      <w:r w:rsidRPr="00445313">
        <w:rPr>
          <w:rFonts w:ascii="Arial" w:hAnsi="Arial" w:cs="Arial"/>
          <w:color w:val="0D0D0D"/>
          <w:sz w:val="21"/>
          <w:szCs w:val="21"/>
          <w:vertAlign w:val="subscript"/>
        </w:rPr>
        <w:t>2</w:t>
      </w:r>
      <w:r w:rsidRPr="00445313">
        <w:rPr>
          <w:rFonts w:ascii="Arial" w:hAnsi="Arial" w:cs="Arial"/>
          <w:color w:val="0D0D0D"/>
          <w:sz w:val="21"/>
          <w:szCs w:val="21"/>
        </w:rPr>
        <w:t xml:space="preserve"> </w:t>
      </w:r>
      <w:r w:rsidR="00D33E51">
        <w:rPr>
          <w:rFonts w:ascii="Arial" w:hAnsi="Arial" w:cs="Arial"/>
          <w:color w:val="0D0D0D"/>
          <w:sz w:val="21"/>
          <w:szCs w:val="21"/>
        </w:rPr>
        <w:t>–</w:t>
      </w:r>
      <w:r w:rsidRPr="00445313">
        <w:rPr>
          <w:rFonts w:ascii="Arial" w:hAnsi="Arial" w:cs="Arial"/>
          <w:color w:val="0D0D0D"/>
          <w:sz w:val="21"/>
          <w:szCs w:val="21"/>
        </w:rPr>
        <w:t xml:space="preserve"> 2 цеглини. </w:t>
      </w:r>
      <w:r w:rsidR="00D33E51">
        <w:rPr>
          <w:rFonts w:ascii="Arial" w:hAnsi="Arial" w:cs="Arial"/>
          <w:color w:val="0D0D0D"/>
          <w:sz w:val="21"/>
          <w:szCs w:val="21"/>
        </w:rPr>
        <w:t xml:space="preserve">У разі </w:t>
      </w:r>
      <w:r w:rsidRPr="00445313">
        <w:rPr>
          <w:rFonts w:ascii="Arial" w:hAnsi="Arial" w:cs="Arial"/>
          <w:color w:val="0D0D0D"/>
          <w:sz w:val="21"/>
          <w:szCs w:val="21"/>
        </w:rPr>
        <w:t>використанн</w:t>
      </w:r>
      <w:r w:rsidR="00D33E51">
        <w:rPr>
          <w:rFonts w:ascii="Arial" w:hAnsi="Arial" w:cs="Arial"/>
          <w:color w:val="0D0D0D"/>
          <w:sz w:val="21"/>
          <w:szCs w:val="21"/>
        </w:rPr>
        <w:t>я</w:t>
      </w:r>
      <w:r w:rsidRPr="00445313">
        <w:rPr>
          <w:rFonts w:ascii="Arial" w:hAnsi="Arial" w:cs="Arial"/>
          <w:color w:val="0D0D0D"/>
          <w:sz w:val="21"/>
          <w:szCs w:val="21"/>
        </w:rPr>
        <w:t xml:space="preserve"> спеціальної фасонної шпунтової кераміки</w:t>
      </w:r>
      <w:r w:rsidRPr="00445313">
        <w:rPr>
          <w:rFonts w:ascii="Arial" w:hAnsi="Arial" w:cs="Arial"/>
          <w:color w:val="0D0D0D"/>
          <w:spacing w:val="80"/>
          <w:sz w:val="21"/>
          <w:szCs w:val="21"/>
        </w:rPr>
        <w:t xml:space="preserve"> </w:t>
      </w:r>
      <w:r w:rsidRPr="00445313">
        <w:rPr>
          <w:rFonts w:ascii="Arial" w:hAnsi="Arial" w:cs="Arial"/>
          <w:color w:val="0D0D0D"/>
          <w:sz w:val="21"/>
          <w:szCs w:val="21"/>
        </w:rPr>
        <w:t>товщин</w:t>
      </w:r>
      <w:r w:rsidR="00D33E51">
        <w:rPr>
          <w:rFonts w:ascii="Arial" w:hAnsi="Arial" w:cs="Arial"/>
          <w:color w:val="0D0D0D"/>
          <w:sz w:val="21"/>
          <w:szCs w:val="21"/>
        </w:rPr>
        <w:t>у</w:t>
      </w:r>
      <w:r w:rsidRPr="00445313">
        <w:rPr>
          <w:rFonts w:ascii="Arial" w:hAnsi="Arial" w:cs="Arial"/>
          <w:color w:val="0D0D0D"/>
          <w:sz w:val="21"/>
          <w:szCs w:val="21"/>
        </w:rPr>
        <w:t xml:space="preserve"> футерівки може бути зменшен</w:t>
      </w:r>
      <w:r w:rsidR="00D33E51">
        <w:rPr>
          <w:rFonts w:ascii="Arial" w:hAnsi="Arial" w:cs="Arial"/>
          <w:color w:val="0D0D0D"/>
          <w:sz w:val="21"/>
          <w:szCs w:val="21"/>
        </w:rPr>
        <w:t>о</w:t>
      </w:r>
      <w:r w:rsidRPr="00445313">
        <w:rPr>
          <w:rFonts w:ascii="Arial" w:hAnsi="Arial" w:cs="Arial"/>
          <w:color w:val="0D0D0D"/>
          <w:sz w:val="21"/>
          <w:szCs w:val="21"/>
        </w:rPr>
        <w:t>.</w:t>
      </w:r>
    </w:p>
    <w:p w14:paraId="7BF99193" w14:textId="0598ABD4" w:rsidR="0005794D" w:rsidRPr="00445313" w:rsidRDefault="00D33E51" w:rsidP="00CA59EB">
      <w:pPr>
        <w:pStyle w:val="a3"/>
        <w:spacing w:line="305" w:lineRule="auto"/>
        <w:ind w:left="0" w:firstLine="720"/>
        <w:rPr>
          <w:rFonts w:ascii="Arial" w:hAnsi="Arial" w:cs="Arial"/>
          <w:sz w:val="21"/>
          <w:szCs w:val="21"/>
        </w:rPr>
      </w:pPr>
      <w:r>
        <w:rPr>
          <w:rFonts w:ascii="Arial" w:hAnsi="Arial" w:cs="Arial"/>
          <w:color w:val="0D0D0D"/>
          <w:sz w:val="21"/>
          <w:szCs w:val="21"/>
        </w:rPr>
        <w:t xml:space="preserve">У разі </w:t>
      </w:r>
      <w:r w:rsidR="00026420" w:rsidRPr="00445313">
        <w:rPr>
          <w:rFonts w:ascii="Arial" w:hAnsi="Arial" w:cs="Arial"/>
          <w:color w:val="0D0D0D"/>
          <w:sz w:val="21"/>
          <w:szCs w:val="21"/>
        </w:rPr>
        <w:t>проєктуванн</w:t>
      </w:r>
      <w:r>
        <w:rPr>
          <w:rFonts w:ascii="Arial" w:hAnsi="Arial" w:cs="Arial"/>
          <w:color w:val="0D0D0D"/>
          <w:sz w:val="21"/>
          <w:szCs w:val="21"/>
        </w:rPr>
        <w:t>я</w:t>
      </w:r>
      <w:r w:rsidR="00026420" w:rsidRPr="00445313">
        <w:rPr>
          <w:rFonts w:ascii="Arial" w:hAnsi="Arial" w:cs="Arial"/>
          <w:color w:val="0D0D0D"/>
          <w:sz w:val="21"/>
          <w:szCs w:val="21"/>
        </w:rPr>
        <w:t xml:space="preserve"> внутрішніх </w:t>
      </w:r>
      <w:r w:rsidR="00026420" w:rsidRPr="00445313">
        <w:rPr>
          <w:rFonts w:ascii="Arial" w:hAnsi="Arial" w:cs="Arial"/>
          <w:color w:val="2C2C2C"/>
          <w:sz w:val="21"/>
          <w:szCs w:val="21"/>
        </w:rPr>
        <w:t>газовідвідних стовбурів використовують вуглецеві,</w:t>
      </w:r>
      <w:r w:rsidR="00026420" w:rsidRPr="00445313">
        <w:rPr>
          <w:rFonts w:ascii="Arial" w:hAnsi="Arial" w:cs="Arial"/>
          <w:color w:val="2C2C2C"/>
          <w:spacing w:val="20"/>
          <w:sz w:val="21"/>
          <w:szCs w:val="21"/>
        </w:rPr>
        <w:t xml:space="preserve"> </w:t>
      </w:r>
      <w:r w:rsidR="00026420" w:rsidRPr="00445313">
        <w:rPr>
          <w:rFonts w:ascii="Arial" w:hAnsi="Arial" w:cs="Arial"/>
          <w:color w:val="2C2C2C"/>
          <w:sz w:val="21"/>
          <w:szCs w:val="21"/>
        </w:rPr>
        <w:t>низьколеговані,</w:t>
      </w:r>
      <w:r w:rsidR="00026420" w:rsidRPr="00445313">
        <w:rPr>
          <w:rFonts w:ascii="Arial" w:hAnsi="Arial" w:cs="Arial"/>
          <w:color w:val="2C2C2C"/>
          <w:spacing w:val="24"/>
          <w:sz w:val="21"/>
          <w:szCs w:val="21"/>
        </w:rPr>
        <w:t xml:space="preserve"> </w:t>
      </w:r>
      <w:r w:rsidR="00026420" w:rsidRPr="00445313">
        <w:rPr>
          <w:rFonts w:ascii="Arial" w:hAnsi="Arial" w:cs="Arial"/>
          <w:color w:val="2C2C2C"/>
          <w:sz w:val="21"/>
          <w:szCs w:val="21"/>
        </w:rPr>
        <w:t>корозійностійкі,</w:t>
      </w:r>
      <w:r w:rsidR="00026420" w:rsidRPr="00445313">
        <w:rPr>
          <w:rFonts w:ascii="Arial" w:hAnsi="Arial" w:cs="Arial"/>
          <w:color w:val="2C2C2C"/>
          <w:spacing w:val="24"/>
          <w:sz w:val="21"/>
          <w:szCs w:val="21"/>
        </w:rPr>
        <w:t xml:space="preserve"> </w:t>
      </w:r>
      <w:r w:rsidR="00026420" w:rsidRPr="00445313">
        <w:rPr>
          <w:rFonts w:ascii="Arial" w:hAnsi="Arial" w:cs="Arial"/>
          <w:color w:val="2C2C2C"/>
          <w:sz w:val="21"/>
          <w:szCs w:val="21"/>
        </w:rPr>
        <w:t>жароміцні</w:t>
      </w:r>
      <w:r w:rsidR="00026420" w:rsidRPr="00445313">
        <w:rPr>
          <w:rFonts w:ascii="Arial" w:hAnsi="Arial" w:cs="Arial"/>
          <w:color w:val="2C2C2C"/>
          <w:spacing w:val="26"/>
          <w:sz w:val="21"/>
          <w:szCs w:val="21"/>
        </w:rPr>
        <w:t xml:space="preserve"> </w:t>
      </w:r>
      <w:r w:rsidR="00026420" w:rsidRPr="00445313">
        <w:rPr>
          <w:rFonts w:ascii="Arial" w:hAnsi="Arial" w:cs="Arial"/>
          <w:color w:val="2C2C2C"/>
          <w:sz w:val="21"/>
          <w:szCs w:val="21"/>
        </w:rPr>
        <w:t>сталі,</w:t>
      </w:r>
      <w:r w:rsidR="00026420" w:rsidRPr="00445313">
        <w:rPr>
          <w:rFonts w:ascii="Arial" w:hAnsi="Arial" w:cs="Arial"/>
          <w:color w:val="2C2C2C"/>
          <w:spacing w:val="24"/>
          <w:sz w:val="21"/>
          <w:szCs w:val="21"/>
        </w:rPr>
        <w:t xml:space="preserve"> </w:t>
      </w:r>
      <w:r w:rsidR="00026420" w:rsidRPr="00445313">
        <w:rPr>
          <w:rFonts w:ascii="Arial" w:hAnsi="Arial" w:cs="Arial"/>
          <w:color w:val="2C2C2C"/>
          <w:sz w:val="21"/>
          <w:szCs w:val="21"/>
        </w:rPr>
        <w:t>титан</w:t>
      </w:r>
      <w:r w:rsidR="00026420" w:rsidRPr="00445313">
        <w:rPr>
          <w:rFonts w:ascii="Arial" w:hAnsi="Arial" w:cs="Arial"/>
          <w:color w:val="2C2C2C"/>
          <w:spacing w:val="23"/>
          <w:sz w:val="21"/>
          <w:szCs w:val="21"/>
        </w:rPr>
        <w:t xml:space="preserve"> </w:t>
      </w:r>
      <w:r w:rsidR="00026420" w:rsidRPr="00445313">
        <w:rPr>
          <w:rFonts w:ascii="Arial" w:hAnsi="Arial" w:cs="Arial"/>
          <w:color w:val="2C2C2C"/>
          <w:sz w:val="21"/>
          <w:szCs w:val="21"/>
        </w:rPr>
        <w:t>і</w:t>
      </w:r>
      <w:r w:rsidR="00026420" w:rsidRPr="00445313">
        <w:rPr>
          <w:rFonts w:ascii="Arial" w:hAnsi="Arial" w:cs="Arial"/>
          <w:color w:val="2C2C2C"/>
          <w:spacing w:val="26"/>
          <w:sz w:val="21"/>
          <w:szCs w:val="21"/>
        </w:rPr>
        <w:t xml:space="preserve"> </w:t>
      </w:r>
      <w:r w:rsidR="00026420" w:rsidRPr="00445313">
        <w:rPr>
          <w:rFonts w:ascii="Arial" w:hAnsi="Arial" w:cs="Arial"/>
          <w:color w:val="2C2C2C"/>
          <w:sz w:val="21"/>
          <w:szCs w:val="21"/>
        </w:rPr>
        <w:t>сплави,</w:t>
      </w:r>
      <w:r w:rsidR="00026420" w:rsidRPr="00445313">
        <w:rPr>
          <w:rFonts w:ascii="Arial" w:hAnsi="Arial" w:cs="Arial"/>
          <w:color w:val="2C2C2C"/>
          <w:spacing w:val="24"/>
          <w:sz w:val="21"/>
          <w:szCs w:val="21"/>
        </w:rPr>
        <w:t xml:space="preserve"> </w:t>
      </w:r>
      <w:r w:rsidR="00026420" w:rsidRPr="00445313">
        <w:rPr>
          <w:rFonts w:ascii="Arial" w:hAnsi="Arial" w:cs="Arial"/>
          <w:color w:val="2C2C2C"/>
          <w:spacing w:val="-10"/>
          <w:sz w:val="21"/>
          <w:szCs w:val="21"/>
        </w:rPr>
        <w:t>а</w:t>
      </w:r>
      <w:r w:rsidR="00CA59EB">
        <w:rPr>
          <w:rFonts w:ascii="Arial" w:hAnsi="Arial" w:cs="Arial"/>
          <w:sz w:val="21"/>
          <w:szCs w:val="21"/>
        </w:rPr>
        <w:t xml:space="preserve"> </w:t>
      </w:r>
      <w:r w:rsidR="00026420" w:rsidRPr="00445313">
        <w:rPr>
          <w:rFonts w:ascii="Arial" w:hAnsi="Arial" w:cs="Arial"/>
          <w:color w:val="2C2C2C"/>
          <w:sz w:val="21"/>
          <w:szCs w:val="21"/>
        </w:rPr>
        <w:t>також</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полімерні</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композиційні</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матеріали</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з</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урахуванням</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рівня</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хімічного</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навантаження, а також шаруваті пластмаси.</w:t>
      </w:r>
    </w:p>
    <w:p w14:paraId="3052ACAA" w14:textId="19B8A407"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sz w:val="21"/>
          <w:szCs w:val="21"/>
        </w:rPr>
        <w:t>Для</w:t>
      </w:r>
      <w:r w:rsidRPr="00445313">
        <w:rPr>
          <w:rFonts w:ascii="Arial" w:hAnsi="Arial" w:cs="Arial"/>
          <w:spacing w:val="40"/>
          <w:sz w:val="21"/>
          <w:szCs w:val="21"/>
        </w:rPr>
        <w:t xml:space="preserve"> </w:t>
      </w:r>
      <w:r w:rsidRPr="00445313">
        <w:rPr>
          <w:rFonts w:ascii="Arial" w:hAnsi="Arial" w:cs="Arial"/>
          <w:sz w:val="21"/>
          <w:szCs w:val="21"/>
        </w:rPr>
        <w:t>вуглецевої</w:t>
      </w:r>
      <w:r w:rsidRPr="00445313">
        <w:rPr>
          <w:rFonts w:ascii="Arial" w:hAnsi="Arial" w:cs="Arial"/>
          <w:spacing w:val="40"/>
          <w:sz w:val="21"/>
          <w:szCs w:val="21"/>
        </w:rPr>
        <w:t xml:space="preserve"> </w:t>
      </w:r>
      <w:r w:rsidRPr="00445313">
        <w:rPr>
          <w:rFonts w:ascii="Arial" w:hAnsi="Arial" w:cs="Arial"/>
          <w:sz w:val="21"/>
          <w:szCs w:val="21"/>
        </w:rPr>
        <w:t>сталі</w:t>
      </w:r>
      <w:r w:rsidRPr="00445313">
        <w:rPr>
          <w:rFonts w:ascii="Arial" w:hAnsi="Arial" w:cs="Arial"/>
          <w:spacing w:val="40"/>
          <w:sz w:val="21"/>
          <w:szCs w:val="21"/>
        </w:rPr>
        <w:t xml:space="preserve"> </w:t>
      </w:r>
      <w:r w:rsidRPr="00445313">
        <w:rPr>
          <w:rFonts w:ascii="Arial" w:hAnsi="Arial" w:cs="Arial"/>
          <w:sz w:val="21"/>
          <w:szCs w:val="21"/>
        </w:rPr>
        <w:t>та</w:t>
      </w:r>
      <w:r w:rsidRPr="00445313">
        <w:rPr>
          <w:rFonts w:ascii="Arial" w:hAnsi="Arial" w:cs="Arial"/>
          <w:spacing w:val="40"/>
          <w:sz w:val="21"/>
          <w:szCs w:val="21"/>
        </w:rPr>
        <w:t xml:space="preserve"> </w:t>
      </w:r>
      <w:r w:rsidRPr="00445313">
        <w:rPr>
          <w:rFonts w:ascii="Arial" w:hAnsi="Arial" w:cs="Arial"/>
          <w:sz w:val="21"/>
          <w:szCs w:val="21"/>
        </w:rPr>
        <w:t>поковок</w:t>
      </w:r>
      <w:r w:rsidRPr="00445313">
        <w:rPr>
          <w:rFonts w:ascii="Arial" w:hAnsi="Arial" w:cs="Arial"/>
          <w:spacing w:val="40"/>
          <w:sz w:val="21"/>
          <w:szCs w:val="21"/>
        </w:rPr>
        <w:t xml:space="preserve"> </w:t>
      </w:r>
      <w:r w:rsidRPr="00445313">
        <w:rPr>
          <w:rFonts w:ascii="Arial" w:hAnsi="Arial" w:cs="Arial"/>
          <w:sz w:val="21"/>
          <w:szCs w:val="21"/>
        </w:rPr>
        <w:t>з</w:t>
      </w:r>
      <w:r w:rsidR="00D33E51">
        <w:rPr>
          <w:rFonts w:ascii="Arial" w:hAnsi="Arial" w:cs="Arial"/>
          <w:sz w:val="21"/>
          <w:szCs w:val="21"/>
        </w:rPr>
        <w:t>і</w:t>
      </w:r>
      <w:r w:rsidRPr="00445313">
        <w:rPr>
          <w:rFonts w:ascii="Arial" w:hAnsi="Arial" w:cs="Arial"/>
          <w:spacing w:val="40"/>
          <w:sz w:val="21"/>
          <w:szCs w:val="21"/>
        </w:rPr>
        <w:t xml:space="preserve"> </w:t>
      </w:r>
      <w:r w:rsidRPr="00445313">
        <w:rPr>
          <w:rFonts w:ascii="Arial" w:hAnsi="Arial" w:cs="Arial"/>
          <w:sz w:val="21"/>
          <w:szCs w:val="21"/>
        </w:rPr>
        <w:t>сталі</w:t>
      </w:r>
      <w:r w:rsidRPr="00445313">
        <w:rPr>
          <w:rFonts w:ascii="Arial" w:hAnsi="Arial" w:cs="Arial"/>
          <w:spacing w:val="40"/>
          <w:sz w:val="21"/>
          <w:szCs w:val="21"/>
        </w:rPr>
        <w:t xml:space="preserve"> </w:t>
      </w:r>
      <w:r w:rsidRPr="00445313">
        <w:rPr>
          <w:rFonts w:ascii="Arial" w:hAnsi="Arial" w:cs="Arial"/>
          <w:sz w:val="21"/>
          <w:szCs w:val="21"/>
        </w:rPr>
        <w:t>слід</w:t>
      </w:r>
      <w:r w:rsidRPr="00445313">
        <w:rPr>
          <w:rFonts w:ascii="Arial" w:hAnsi="Arial" w:cs="Arial"/>
          <w:spacing w:val="40"/>
          <w:sz w:val="21"/>
          <w:szCs w:val="21"/>
        </w:rPr>
        <w:t xml:space="preserve"> </w:t>
      </w:r>
      <w:r w:rsidRPr="00445313">
        <w:rPr>
          <w:rFonts w:ascii="Arial" w:hAnsi="Arial" w:cs="Arial"/>
          <w:sz w:val="21"/>
          <w:szCs w:val="21"/>
        </w:rPr>
        <w:t>передбачати</w:t>
      </w:r>
      <w:r w:rsidRPr="00445313">
        <w:rPr>
          <w:rFonts w:ascii="Arial" w:hAnsi="Arial" w:cs="Arial"/>
          <w:spacing w:val="40"/>
          <w:sz w:val="21"/>
          <w:szCs w:val="21"/>
        </w:rPr>
        <w:t xml:space="preserve"> </w:t>
      </w:r>
      <w:r w:rsidRPr="00445313">
        <w:rPr>
          <w:rFonts w:ascii="Arial" w:hAnsi="Arial" w:cs="Arial"/>
          <w:sz w:val="21"/>
          <w:szCs w:val="21"/>
        </w:rPr>
        <w:t xml:space="preserve">збільшення товщини листів з внутрішньої сторони труби з урахуванням хімічного корозійного зносу відповідно до </w:t>
      </w:r>
      <w:r w:rsidR="00CA59EB">
        <w:rPr>
          <w:rFonts w:ascii="Arial" w:hAnsi="Arial" w:cs="Arial"/>
          <w:sz w:val="21"/>
          <w:szCs w:val="21"/>
        </w:rPr>
        <w:t xml:space="preserve">                                  </w:t>
      </w:r>
      <w:hyperlink r:id="rId340" w:history="1">
        <w:r w:rsidRPr="00225270">
          <w:rPr>
            <w:rStyle w:val="af2"/>
            <w:rFonts w:ascii="Arial" w:hAnsi="Arial" w:cs="Arial"/>
            <w:sz w:val="21"/>
            <w:szCs w:val="21"/>
          </w:rPr>
          <w:t>ДСТУ ISO 12944-3</w:t>
        </w:r>
      </w:hyperlink>
      <w:r w:rsidRPr="00445313">
        <w:rPr>
          <w:rFonts w:ascii="Arial" w:hAnsi="Arial" w:cs="Arial"/>
          <w:sz w:val="21"/>
          <w:szCs w:val="21"/>
        </w:rPr>
        <w:t>.</w:t>
      </w:r>
    </w:p>
    <w:p w14:paraId="6EB6BDC3" w14:textId="07041F42"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Зовні газовідвідні стовбури</w:t>
      </w:r>
      <w:r w:rsidR="00B86142">
        <w:rPr>
          <w:rFonts w:ascii="Arial" w:hAnsi="Arial" w:cs="Arial"/>
          <w:color w:val="2C2C2C"/>
          <w:sz w:val="21"/>
          <w:szCs w:val="21"/>
        </w:rPr>
        <w:t xml:space="preserve"> в</w:t>
      </w:r>
      <w:r w:rsidRPr="00445313">
        <w:rPr>
          <w:rFonts w:ascii="Arial" w:hAnsi="Arial" w:cs="Arial"/>
          <w:color w:val="2C2C2C"/>
          <w:sz w:val="21"/>
          <w:szCs w:val="21"/>
        </w:rPr>
        <w:t xml:space="preserve"> </w:t>
      </w:r>
      <w:r w:rsidRPr="00227F84">
        <w:rPr>
          <w:rFonts w:ascii="Arial" w:hAnsi="Arial" w:cs="Arial"/>
          <w:color w:val="2C2C2C"/>
          <w:sz w:val="21"/>
          <w:szCs w:val="21"/>
        </w:rPr>
        <w:t>зо</w:t>
      </w:r>
      <w:r w:rsidR="00B86142" w:rsidRPr="00107D31">
        <w:rPr>
          <w:rFonts w:ascii="Arial" w:hAnsi="Arial" w:cs="Arial"/>
          <w:color w:val="2C2C2C"/>
          <w:sz w:val="21"/>
          <w:szCs w:val="21"/>
        </w:rPr>
        <w:t>ні</w:t>
      </w:r>
      <w:r w:rsidRPr="00445313">
        <w:rPr>
          <w:rFonts w:ascii="Arial" w:hAnsi="Arial" w:cs="Arial"/>
          <w:color w:val="2C2C2C"/>
          <w:sz w:val="21"/>
          <w:szCs w:val="21"/>
        </w:rPr>
        <w:t xml:space="preserve"> </w:t>
      </w:r>
      <w:r w:rsidR="00B86142">
        <w:rPr>
          <w:rFonts w:ascii="Arial" w:hAnsi="Arial" w:cs="Arial"/>
          <w:color w:val="2C2C2C"/>
          <w:sz w:val="21"/>
          <w:szCs w:val="21"/>
        </w:rPr>
        <w:t xml:space="preserve">дії відхідних газів </w:t>
      </w:r>
      <w:r w:rsidRPr="00445313">
        <w:rPr>
          <w:rFonts w:ascii="Arial" w:hAnsi="Arial" w:cs="Arial"/>
          <w:color w:val="2C2C2C"/>
          <w:sz w:val="21"/>
          <w:szCs w:val="21"/>
        </w:rPr>
        <w:t xml:space="preserve">повинні бути виготовлені з корозійностійкої </w:t>
      </w:r>
      <w:r w:rsidR="00D3324B" w:rsidRPr="00445313">
        <w:rPr>
          <w:rFonts w:ascii="Arial" w:hAnsi="Arial" w:cs="Arial"/>
          <w:sz w:val="21"/>
          <w:szCs w:val="21"/>
        </w:rPr>
        <w:t xml:space="preserve">сталі відповідно до </w:t>
      </w:r>
      <w:hyperlink r:id="rId341" w:history="1">
        <w:r w:rsidR="00D3324B" w:rsidRPr="00D3324B">
          <w:rPr>
            <w:rStyle w:val="af2"/>
            <w:rFonts w:ascii="Arial" w:hAnsi="Arial" w:cs="Arial"/>
            <w:sz w:val="21"/>
            <w:szCs w:val="21"/>
          </w:rPr>
          <w:t>ДСТУ 8541</w:t>
        </w:r>
      </w:hyperlink>
      <w:r w:rsidR="00D3324B" w:rsidRPr="00445313">
        <w:rPr>
          <w:rFonts w:ascii="Arial" w:hAnsi="Arial" w:cs="Arial"/>
          <w:sz w:val="21"/>
          <w:szCs w:val="21"/>
        </w:rPr>
        <w:t xml:space="preserve"> (сталь марки</w:t>
      </w:r>
      <w:r w:rsidRPr="00445313">
        <w:rPr>
          <w:rFonts w:ascii="Arial" w:hAnsi="Arial" w:cs="Arial"/>
          <w:sz w:val="21"/>
          <w:szCs w:val="21"/>
        </w:rPr>
        <w:t xml:space="preserve"> 09Г2Д,</w:t>
      </w:r>
      <w:r w:rsidRPr="00445313">
        <w:rPr>
          <w:rFonts w:ascii="Arial" w:hAnsi="Arial" w:cs="Arial"/>
          <w:spacing w:val="40"/>
          <w:sz w:val="21"/>
          <w:szCs w:val="21"/>
        </w:rPr>
        <w:t xml:space="preserve"> </w:t>
      </w:r>
      <w:r w:rsidRPr="00445313">
        <w:rPr>
          <w:rFonts w:ascii="Arial" w:hAnsi="Arial" w:cs="Arial"/>
          <w:color w:val="0D0D0D"/>
          <w:sz w:val="21"/>
          <w:szCs w:val="21"/>
        </w:rPr>
        <w:t>15ХСНД,</w:t>
      </w:r>
      <w:r w:rsidRPr="00445313">
        <w:rPr>
          <w:rFonts w:ascii="Arial" w:hAnsi="Arial" w:cs="Arial"/>
          <w:color w:val="0D0D0D"/>
          <w:spacing w:val="40"/>
          <w:sz w:val="21"/>
          <w:szCs w:val="21"/>
        </w:rPr>
        <w:t xml:space="preserve"> </w:t>
      </w:r>
      <w:r w:rsidRPr="00445313">
        <w:rPr>
          <w:rFonts w:ascii="Arial" w:hAnsi="Arial" w:cs="Arial"/>
          <w:color w:val="0D0D0D"/>
          <w:sz w:val="21"/>
          <w:szCs w:val="21"/>
        </w:rPr>
        <w:t>10ХСНД</w:t>
      </w:r>
      <w:r w:rsidRPr="00445313">
        <w:rPr>
          <w:rFonts w:ascii="Arial" w:hAnsi="Arial" w:cs="Arial"/>
          <w:color w:val="0D0D0D"/>
          <w:spacing w:val="40"/>
          <w:sz w:val="21"/>
          <w:szCs w:val="21"/>
        </w:rPr>
        <w:t xml:space="preserve">  </w:t>
      </w:r>
      <w:r w:rsidRPr="00445313">
        <w:rPr>
          <w:rFonts w:ascii="Arial" w:hAnsi="Arial" w:cs="Arial"/>
          <w:sz w:val="21"/>
          <w:szCs w:val="21"/>
        </w:rPr>
        <w:t>т</w:t>
      </w:r>
      <w:r w:rsidR="00D33E51">
        <w:rPr>
          <w:rFonts w:ascii="Arial" w:hAnsi="Arial" w:cs="Arial"/>
          <w:sz w:val="21"/>
          <w:szCs w:val="21"/>
        </w:rPr>
        <w:t>ощо</w:t>
      </w:r>
      <w:r w:rsidRPr="00445313">
        <w:rPr>
          <w:rFonts w:ascii="Arial" w:hAnsi="Arial" w:cs="Arial"/>
          <w:sz w:val="21"/>
          <w:szCs w:val="21"/>
        </w:rPr>
        <w:t>)</w:t>
      </w:r>
      <w:r w:rsidRPr="00445313">
        <w:rPr>
          <w:rFonts w:ascii="Arial" w:hAnsi="Arial" w:cs="Arial"/>
          <w:spacing w:val="40"/>
          <w:sz w:val="21"/>
          <w:szCs w:val="21"/>
        </w:rPr>
        <w:t xml:space="preserve">  </w:t>
      </w:r>
      <w:r w:rsidRPr="00445313">
        <w:rPr>
          <w:rFonts w:ascii="Arial" w:hAnsi="Arial" w:cs="Arial"/>
          <w:sz w:val="21"/>
          <w:szCs w:val="21"/>
        </w:rPr>
        <w:t>та</w:t>
      </w:r>
      <w:r w:rsidRPr="00445313">
        <w:rPr>
          <w:rFonts w:ascii="Arial" w:hAnsi="Arial" w:cs="Arial"/>
          <w:spacing w:val="40"/>
          <w:sz w:val="21"/>
          <w:szCs w:val="21"/>
        </w:rPr>
        <w:t xml:space="preserve"> </w:t>
      </w:r>
      <w:hyperlink r:id="rId342" w:history="1">
        <w:r w:rsidRPr="004C608F">
          <w:rPr>
            <w:rStyle w:val="af2"/>
            <w:rFonts w:ascii="Arial" w:hAnsi="Arial" w:cs="Arial"/>
            <w:sz w:val="21"/>
            <w:szCs w:val="21"/>
          </w:rPr>
          <w:t>ДСТУ EN 10025-5</w:t>
        </w:r>
      </w:hyperlink>
      <w:r w:rsidRPr="00445313">
        <w:rPr>
          <w:rFonts w:ascii="Arial" w:hAnsi="Arial" w:cs="Arial"/>
          <w:spacing w:val="40"/>
          <w:sz w:val="21"/>
          <w:szCs w:val="21"/>
        </w:rPr>
        <w:t xml:space="preserve"> </w:t>
      </w:r>
      <w:r w:rsidRPr="00445313">
        <w:rPr>
          <w:rFonts w:ascii="Arial" w:hAnsi="Arial" w:cs="Arial"/>
          <w:sz w:val="21"/>
          <w:szCs w:val="21"/>
        </w:rPr>
        <w:t>(сталь</w:t>
      </w:r>
      <w:r w:rsidRPr="00445313">
        <w:rPr>
          <w:rFonts w:ascii="Arial" w:hAnsi="Arial" w:cs="Arial"/>
          <w:spacing w:val="40"/>
          <w:sz w:val="21"/>
          <w:szCs w:val="21"/>
        </w:rPr>
        <w:t xml:space="preserve"> </w:t>
      </w:r>
      <w:r w:rsidRPr="00445313">
        <w:rPr>
          <w:rFonts w:ascii="Arial" w:hAnsi="Arial" w:cs="Arial"/>
          <w:sz w:val="21"/>
          <w:szCs w:val="21"/>
        </w:rPr>
        <w:t xml:space="preserve">марки </w:t>
      </w:r>
      <w:r w:rsidR="00D3324B" w:rsidRPr="00445313">
        <w:rPr>
          <w:rFonts w:ascii="Arial" w:hAnsi="Arial" w:cs="Arial"/>
          <w:sz w:val="21"/>
          <w:szCs w:val="21"/>
        </w:rPr>
        <w:t>S355 J0W т</w:t>
      </w:r>
      <w:r w:rsidR="00D3324B">
        <w:rPr>
          <w:rFonts w:ascii="Arial" w:hAnsi="Arial" w:cs="Arial"/>
          <w:sz w:val="21"/>
          <w:szCs w:val="21"/>
        </w:rPr>
        <w:t>ощо</w:t>
      </w:r>
      <w:r w:rsidR="00D3324B" w:rsidRPr="00445313">
        <w:rPr>
          <w:rFonts w:ascii="Arial" w:hAnsi="Arial" w:cs="Arial"/>
          <w:sz w:val="21"/>
          <w:szCs w:val="21"/>
        </w:rPr>
        <w:t>)</w:t>
      </w:r>
      <w:r w:rsidRPr="00445313">
        <w:rPr>
          <w:rFonts w:ascii="Arial" w:hAnsi="Arial" w:cs="Arial"/>
          <w:color w:val="2C2C2C"/>
          <w:sz w:val="21"/>
          <w:szCs w:val="21"/>
        </w:rPr>
        <w:t>.</w:t>
      </w:r>
    </w:p>
    <w:p w14:paraId="739AD108" w14:textId="0381EBAB" w:rsidR="0005794D" w:rsidRPr="00AD13E1" w:rsidRDefault="00026420" w:rsidP="00445313">
      <w:pPr>
        <w:pStyle w:val="a3"/>
        <w:spacing w:line="305" w:lineRule="auto"/>
        <w:ind w:left="0" w:firstLine="720"/>
        <w:rPr>
          <w:rFonts w:ascii="Arial" w:hAnsi="Arial" w:cs="Arial"/>
          <w:sz w:val="21"/>
          <w:szCs w:val="21"/>
        </w:rPr>
      </w:pPr>
      <w:r w:rsidRPr="00AD13E1">
        <w:rPr>
          <w:rFonts w:ascii="Arial" w:hAnsi="Arial" w:cs="Arial"/>
          <w:color w:val="2C2C2C"/>
          <w:sz w:val="21"/>
          <w:szCs w:val="21"/>
        </w:rPr>
        <w:t xml:space="preserve">Композиційну </w:t>
      </w:r>
      <w:r w:rsidRPr="00AD13E1">
        <w:rPr>
          <w:rFonts w:ascii="Arial" w:hAnsi="Arial" w:cs="Arial"/>
          <w:color w:val="0D0D0D"/>
          <w:sz w:val="21"/>
          <w:szCs w:val="21"/>
        </w:rPr>
        <w:t xml:space="preserve">футерівку </w:t>
      </w:r>
      <w:r w:rsidRPr="00AD13E1">
        <w:rPr>
          <w:rFonts w:ascii="Arial" w:hAnsi="Arial" w:cs="Arial"/>
          <w:color w:val="2C2C2C"/>
          <w:sz w:val="21"/>
          <w:szCs w:val="21"/>
        </w:rPr>
        <w:t xml:space="preserve">рекомендується використовувати у вологих хімічно агресивних середовищах, при цьому температура експлуатації повинна бути, </w:t>
      </w:r>
      <w:r w:rsidR="00D33E51" w:rsidRPr="00AD13E1">
        <w:rPr>
          <w:rFonts w:ascii="Arial" w:hAnsi="Arial" w:cs="Arial"/>
          <w:color w:val="2C2C2C"/>
          <w:sz w:val="21"/>
          <w:szCs w:val="21"/>
        </w:rPr>
        <w:t>зазвичай</w:t>
      </w:r>
      <w:r w:rsidRPr="00AD13E1">
        <w:rPr>
          <w:rFonts w:ascii="Arial" w:hAnsi="Arial" w:cs="Arial"/>
          <w:color w:val="2C2C2C"/>
          <w:sz w:val="21"/>
          <w:szCs w:val="21"/>
        </w:rPr>
        <w:t>, не більше</w:t>
      </w:r>
      <w:r w:rsidR="00D33E51" w:rsidRPr="00AD13E1">
        <w:rPr>
          <w:rFonts w:ascii="Arial" w:hAnsi="Arial" w:cs="Arial"/>
          <w:color w:val="2C2C2C"/>
          <w:sz w:val="21"/>
          <w:szCs w:val="21"/>
        </w:rPr>
        <w:t xml:space="preserve"> ніж</w:t>
      </w:r>
      <w:r w:rsidRPr="00AD13E1">
        <w:rPr>
          <w:rFonts w:ascii="Arial" w:hAnsi="Arial" w:cs="Arial"/>
          <w:color w:val="2C2C2C"/>
          <w:sz w:val="21"/>
          <w:szCs w:val="21"/>
        </w:rPr>
        <w:t xml:space="preserve"> 100 °С. Для ряду агресивних вологих середовищ допускається температура експлуатації </w:t>
      </w:r>
      <w:r w:rsidRPr="00AD13E1">
        <w:rPr>
          <w:rFonts w:ascii="Arial" w:hAnsi="Arial" w:cs="Arial"/>
          <w:color w:val="0D0D0D"/>
          <w:sz w:val="21"/>
          <w:szCs w:val="21"/>
        </w:rPr>
        <w:t>не більше</w:t>
      </w:r>
      <w:r w:rsidR="00225270">
        <w:rPr>
          <w:rFonts w:ascii="Arial" w:hAnsi="Arial" w:cs="Arial"/>
          <w:color w:val="0D0D0D"/>
          <w:sz w:val="21"/>
          <w:szCs w:val="21"/>
          <w:lang w:val="ru-RU"/>
        </w:rPr>
        <w:t xml:space="preserve">          </w:t>
      </w:r>
      <w:r w:rsidRPr="00AD13E1">
        <w:rPr>
          <w:rFonts w:ascii="Arial" w:hAnsi="Arial" w:cs="Arial"/>
          <w:color w:val="0D0D0D"/>
          <w:sz w:val="21"/>
          <w:szCs w:val="21"/>
        </w:rPr>
        <w:t xml:space="preserve"> ніж </w:t>
      </w:r>
      <w:r w:rsidRPr="00AD13E1">
        <w:rPr>
          <w:rFonts w:ascii="Arial" w:hAnsi="Arial" w:cs="Arial"/>
          <w:color w:val="2C2C2C"/>
          <w:sz w:val="21"/>
          <w:szCs w:val="21"/>
        </w:rPr>
        <w:t>120 °С. Допускається короткочасне підвищення температури до 150 °С. В умовах сухих димових газів футерівку із композиційних матеріалів,  виготовлен</w:t>
      </w:r>
      <w:r w:rsidR="00D33E51" w:rsidRPr="00AD13E1">
        <w:rPr>
          <w:rFonts w:ascii="Arial" w:hAnsi="Arial" w:cs="Arial"/>
          <w:color w:val="2C2C2C"/>
          <w:sz w:val="21"/>
          <w:szCs w:val="21"/>
        </w:rPr>
        <w:t>у</w:t>
      </w:r>
      <w:r w:rsidRPr="00AD13E1">
        <w:rPr>
          <w:rFonts w:ascii="Arial" w:hAnsi="Arial" w:cs="Arial"/>
          <w:color w:val="2C2C2C"/>
          <w:sz w:val="21"/>
          <w:szCs w:val="21"/>
        </w:rPr>
        <w:t xml:space="preserve"> з</w:t>
      </w:r>
      <w:r w:rsidR="00D33E51" w:rsidRPr="00AD13E1">
        <w:rPr>
          <w:rFonts w:ascii="Arial" w:hAnsi="Arial" w:cs="Arial"/>
          <w:color w:val="2C2C2C"/>
          <w:sz w:val="21"/>
          <w:szCs w:val="21"/>
        </w:rPr>
        <w:t>і</w:t>
      </w:r>
      <w:r w:rsidRPr="00AD13E1">
        <w:rPr>
          <w:rFonts w:ascii="Arial" w:hAnsi="Arial" w:cs="Arial"/>
          <w:color w:val="2C2C2C"/>
          <w:sz w:val="21"/>
          <w:szCs w:val="21"/>
        </w:rPr>
        <w:t xml:space="preserve"> </w:t>
      </w:r>
      <w:r w:rsidRPr="00AD13E1">
        <w:rPr>
          <w:rFonts w:ascii="Arial" w:hAnsi="Arial" w:cs="Arial"/>
          <w:color w:val="0D0D0D"/>
          <w:sz w:val="21"/>
          <w:szCs w:val="21"/>
        </w:rPr>
        <w:t xml:space="preserve">сполучених </w:t>
      </w:r>
      <w:r w:rsidRPr="00AD13E1">
        <w:rPr>
          <w:rFonts w:ascii="Arial" w:hAnsi="Arial" w:cs="Arial"/>
          <w:color w:val="2C2C2C"/>
          <w:sz w:val="21"/>
          <w:szCs w:val="21"/>
        </w:rPr>
        <w:t xml:space="preserve">на основі епоксидних вінілефірних, фенолформальдегідних і епоксідних смол, допускається застосовувати за температури вихідних газів, </w:t>
      </w:r>
      <w:r w:rsidR="00D33E51" w:rsidRPr="00AD13E1">
        <w:rPr>
          <w:rFonts w:ascii="Arial" w:hAnsi="Arial" w:cs="Arial"/>
          <w:color w:val="2C2C2C"/>
          <w:sz w:val="21"/>
          <w:szCs w:val="21"/>
        </w:rPr>
        <w:t>зазвичай</w:t>
      </w:r>
      <w:r w:rsidRPr="00AD13E1">
        <w:rPr>
          <w:rFonts w:ascii="Arial" w:hAnsi="Arial" w:cs="Arial"/>
          <w:color w:val="2C2C2C"/>
          <w:sz w:val="21"/>
          <w:szCs w:val="21"/>
        </w:rPr>
        <w:t xml:space="preserve">, не більше </w:t>
      </w:r>
      <w:r w:rsidR="00D33E51" w:rsidRPr="00AD13E1">
        <w:rPr>
          <w:rFonts w:ascii="Arial" w:hAnsi="Arial" w:cs="Arial"/>
          <w:color w:val="2C2C2C"/>
          <w:sz w:val="21"/>
          <w:szCs w:val="21"/>
        </w:rPr>
        <w:t xml:space="preserve">ніж </w:t>
      </w:r>
      <w:r w:rsidRPr="00AD13E1">
        <w:rPr>
          <w:rFonts w:ascii="Arial" w:hAnsi="Arial" w:cs="Arial"/>
          <w:color w:val="2C2C2C"/>
          <w:sz w:val="21"/>
          <w:szCs w:val="21"/>
        </w:rPr>
        <w:t>180 °С. Допускається короткочасне підвищення температури до 200 °С.</w:t>
      </w:r>
    </w:p>
    <w:p w14:paraId="15520F07" w14:textId="77777777"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Слід враховувати, що підвищення температури до вказаних граничних рівнів</w:t>
      </w:r>
      <w:r w:rsidRPr="00445313">
        <w:rPr>
          <w:rFonts w:ascii="Arial" w:hAnsi="Arial" w:cs="Arial"/>
          <w:color w:val="2C2C2C"/>
          <w:spacing w:val="40"/>
          <w:sz w:val="21"/>
          <w:szCs w:val="21"/>
        </w:rPr>
        <w:t xml:space="preserve"> </w:t>
      </w:r>
      <w:r w:rsidRPr="00445313">
        <w:rPr>
          <w:rFonts w:ascii="Arial" w:hAnsi="Arial" w:cs="Arial"/>
          <w:color w:val="2C2C2C"/>
          <w:sz w:val="21"/>
          <w:szCs w:val="21"/>
        </w:rPr>
        <w:t>призводить до скорочення експлуатації футерівки.</w:t>
      </w:r>
    </w:p>
    <w:p w14:paraId="08174169" w14:textId="5A7FD860"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Улаштування футерівок усіх типів слід проєктувати з урахуванням температурного розширення матеріалу футерівки як заввишки, так і за </w:t>
      </w:r>
      <w:r w:rsidRPr="00445313">
        <w:rPr>
          <w:rFonts w:ascii="Arial" w:hAnsi="Arial" w:cs="Arial"/>
          <w:color w:val="2C2C2C"/>
          <w:spacing w:val="-2"/>
          <w:sz w:val="21"/>
          <w:szCs w:val="21"/>
        </w:rPr>
        <w:t>діаметром.</w:t>
      </w:r>
    </w:p>
    <w:p w14:paraId="7F34FFA7" w14:textId="473A773D"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Для </w:t>
      </w:r>
      <w:r w:rsidRPr="00445313">
        <w:rPr>
          <w:rFonts w:ascii="Arial" w:hAnsi="Arial" w:cs="Arial"/>
          <w:color w:val="0D0D0D"/>
          <w:sz w:val="21"/>
          <w:szCs w:val="21"/>
        </w:rPr>
        <w:t xml:space="preserve">футерівок </w:t>
      </w:r>
      <w:r w:rsidRPr="00445313">
        <w:rPr>
          <w:rFonts w:ascii="Arial" w:hAnsi="Arial" w:cs="Arial"/>
          <w:color w:val="2C2C2C"/>
          <w:sz w:val="21"/>
          <w:szCs w:val="21"/>
        </w:rPr>
        <w:t>необхідно враховувати перепад температур. Для</w:t>
      </w:r>
      <w:r w:rsidRPr="00445313">
        <w:rPr>
          <w:rFonts w:ascii="Arial" w:hAnsi="Arial" w:cs="Arial"/>
          <w:color w:val="2C2C2C"/>
          <w:spacing w:val="80"/>
          <w:sz w:val="21"/>
          <w:szCs w:val="21"/>
        </w:rPr>
        <w:t xml:space="preserve"> </w:t>
      </w:r>
      <w:r w:rsidRPr="00445313">
        <w:rPr>
          <w:rFonts w:ascii="Arial" w:hAnsi="Arial" w:cs="Arial"/>
          <w:color w:val="2C2C2C"/>
          <w:sz w:val="21"/>
          <w:szCs w:val="21"/>
        </w:rPr>
        <w:t xml:space="preserve">цегляних футерівок, щоб забезпечити вимоги норм за тріщиностійкістю, різниця температур не повинна </w:t>
      </w:r>
      <w:r w:rsidR="00225270">
        <w:rPr>
          <w:rFonts w:ascii="Arial" w:hAnsi="Arial" w:cs="Arial"/>
          <w:color w:val="2C2C2C"/>
          <w:sz w:val="21"/>
          <w:szCs w:val="21"/>
          <w:lang w:val="ru-RU"/>
        </w:rPr>
        <w:t xml:space="preserve">                        </w:t>
      </w:r>
      <w:r w:rsidRPr="00445313">
        <w:rPr>
          <w:rFonts w:ascii="Arial" w:hAnsi="Arial" w:cs="Arial"/>
          <w:color w:val="2C2C2C"/>
          <w:sz w:val="21"/>
          <w:szCs w:val="21"/>
        </w:rPr>
        <w:t>перевищувати</w:t>
      </w:r>
      <w:r w:rsidR="00CA59EB">
        <w:rPr>
          <w:rFonts w:ascii="Arial" w:hAnsi="Arial" w:cs="Arial"/>
          <w:color w:val="2C2C2C"/>
          <w:sz w:val="21"/>
          <w:szCs w:val="21"/>
        </w:rPr>
        <w:t xml:space="preserve"> </w:t>
      </w:r>
      <w:r w:rsidRPr="00445313">
        <w:rPr>
          <w:rFonts w:ascii="Arial" w:hAnsi="Arial" w:cs="Arial"/>
          <w:color w:val="2C2C2C"/>
          <w:sz w:val="21"/>
          <w:szCs w:val="21"/>
        </w:rPr>
        <w:t xml:space="preserve">80 </w:t>
      </w:r>
      <w:r w:rsidRPr="00445313">
        <w:rPr>
          <w:rFonts w:ascii="Arial" w:hAnsi="Arial" w:cs="Arial"/>
          <w:color w:val="2C2C2C"/>
          <w:sz w:val="21"/>
          <w:szCs w:val="21"/>
          <w:vertAlign w:val="superscript"/>
        </w:rPr>
        <w:t>о</w:t>
      </w:r>
      <w:r w:rsidRPr="00445313">
        <w:rPr>
          <w:rFonts w:ascii="Arial" w:hAnsi="Arial" w:cs="Arial"/>
          <w:color w:val="2C2C2C"/>
          <w:sz w:val="21"/>
          <w:szCs w:val="21"/>
        </w:rPr>
        <w:t>С.</w:t>
      </w:r>
    </w:p>
    <w:p w14:paraId="2F40B7CF" w14:textId="2B38A316" w:rsidR="0005794D" w:rsidRPr="00107D31"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У нижній частині димової труби, фундаменті або підвідних газоходах слід передбачати лази для огляд</w:t>
      </w:r>
      <w:r w:rsidR="00D33E51">
        <w:rPr>
          <w:rFonts w:ascii="Arial" w:hAnsi="Arial" w:cs="Arial"/>
          <w:color w:val="2C2C2C"/>
          <w:sz w:val="21"/>
          <w:szCs w:val="21"/>
        </w:rPr>
        <w:t>ання</w:t>
      </w:r>
      <w:r w:rsidRPr="00445313">
        <w:rPr>
          <w:rFonts w:ascii="Arial" w:hAnsi="Arial" w:cs="Arial"/>
          <w:color w:val="2C2C2C"/>
          <w:sz w:val="21"/>
          <w:szCs w:val="21"/>
        </w:rPr>
        <w:t xml:space="preserve"> труби, а за </w:t>
      </w:r>
      <w:r w:rsidR="00D33E51">
        <w:rPr>
          <w:rFonts w:ascii="Arial" w:hAnsi="Arial" w:cs="Arial"/>
          <w:color w:val="2C2C2C"/>
          <w:sz w:val="21"/>
          <w:szCs w:val="21"/>
        </w:rPr>
        <w:t>потреби –</w:t>
      </w:r>
      <w:r w:rsidRPr="00445313">
        <w:rPr>
          <w:rFonts w:ascii="Arial" w:hAnsi="Arial" w:cs="Arial"/>
          <w:color w:val="2C2C2C"/>
          <w:spacing w:val="80"/>
          <w:sz w:val="21"/>
          <w:szCs w:val="21"/>
        </w:rPr>
        <w:t xml:space="preserve"> </w:t>
      </w:r>
      <w:r w:rsidRPr="00445313">
        <w:rPr>
          <w:rFonts w:ascii="Arial" w:hAnsi="Arial" w:cs="Arial"/>
          <w:color w:val="2C2C2C"/>
          <w:sz w:val="21"/>
          <w:szCs w:val="21"/>
        </w:rPr>
        <w:t>пристрої для видалення конденсату.</w:t>
      </w:r>
    </w:p>
    <w:p w14:paraId="64905F7F" w14:textId="32658868"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На зовнішньому боці труби повинні передбачатись площадки і сходи, а для цегляних труб </w:t>
      </w:r>
      <w:r w:rsidR="00D33E51">
        <w:rPr>
          <w:rFonts w:ascii="Arial" w:hAnsi="Arial" w:cs="Arial"/>
          <w:color w:val="2C2C2C"/>
          <w:sz w:val="21"/>
          <w:szCs w:val="21"/>
        </w:rPr>
        <w:t>–</w:t>
      </w:r>
      <w:r w:rsidRPr="00445313">
        <w:rPr>
          <w:rFonts w:ascii="Arial" w:hAnsi="Arial" w:cs="Arial"/>
          <w:color w:val="2C2C2C"/>
          <w:sz w:val="21"/>
          <w:szCs w:val="21"/>
        </w:rPr>
        <w:t xml:space="preserve"> скоби. Сходи або скоби встановлюють на висоті (2,4</w:t>
      </w:r>
      <w:r w:rsidR="00D33E51">
        <w:rPr>
          <w:rFonts w:ascii="Arial" w:hAnsi="Arial" w:cs="Arial"/>
          <w:color w:val="2C2C2C"/>
          <w:sz w:val="21"/>
          <w:szCs w:val="21"/>
        </w:rPr>
        <w:t>–</w:t>
      </w:r>
      <w:r w:rsidRPr="00445313">
        <w:rPr>
          <w:rFonts w:ascii="Arial" w:hAnsi="Arial" w:cs="Arial"/>
          <w:color w:val="2C2C2C"/>
          <w:sz w:val="21"/>
          <w:szCs w:val="21"/>
        </w:rPr>
        <w:t>2,5) м від поверхні ґрунту. Площадки, сходи і скоби повинні мати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огорожу або спеціальні системи для захисту від падіння.</w:t>
      </w:r>
    </w:p>
    <w:p w14:paraId="11AC7490" w14:textId="7C2EC290"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Для контролю температури, складу та інших характеристик газів (відповідно до завдання на проєктування</w:t>
      </w:r>
      <w:r w:rsidRPr="00445313">
        <w:rPr>
          <w:rFonts w:ascii="Arial" w:hAnsi="Arial" w:cs="Arial"/>
          <w:color w:val="2C2C2C"/>
          <w:sz w:val="21"/>
          <w:szCs w:val="21"/>
        </w:rPr>
        <w:t xml:space="preserve">) на труби встановлюють прилади </w:t>
      </w:r>
      <w:r w:rsidRPr="00445313">
        <w:rPr>
          <w:rFonts w:ascii="Arial" w:hAnsi="Arial" w:cs="Arial"/>
          <w:color w:val="2C2C2C"/>
          <w:spacing w:val="-2"/>
          <w:sz w:val="21"/>
          <w:szCs w:val="21"/>
        </w:rPr>
        <w:t>(КВП).</w:t>
      </w:r>
    </w:p>
    <w:p w14:paraId="20008198" w14:textId="68D78099"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Надмірний</w:t>
      </w:r>
      <w:r w:rsidRPr="00445313">
        <w:rPr>
          <w:rFonts w:ascii="Arial" w:hAnsi="Arial" w:cs="Arial"/>
          <w:color w:val="2C2C2C"/>
          <w:spacing w:val="40"/>
          <w:sz w:val="21"/>
          <w:szCs w:val="21"/>
        </w:rPr>
        <w:t xml:space="preserve"> </w:t>
      </w:r>
      <w:r w:rsidRPr="00445313">
        <w:rPr>
          <w:rFonts w:ascii="Arial" w:hAnsi="Arial" w:cs="Arial"/>
          <w:color w:val="2C2C2C"/>
          <w:sz w:val="21"/>
          <w:szCs w:val="21"/>
        </w:rPr>
        <w:t>статичний</w:t>
      </w:r>
      <w:r w:rsidRPr="00445313">
        <w:rPr>
          <w:rFonts w:ascii="Arial" w:hAnsi="Arial" w:cs="Arial"/>
          <w:color w:val="2C2C2C"/>
          <w:spacing w:val="40"/>
          <w:sz w:val="21"/>
          <w:szCs w:val="21"/>
        </w:rPr>
        <w:t xml:space="preserve"> </w:t>
      </w:r>
      <w:r w:rsidRPr="00445313">
        <w:rPr>
          <w:rFonts w:ascii="Arial" w:hAnsi="Arial" w:cs="Arial"/>
          <w:color w:val="2C2C2C"/>
          <w:sz w:val="21"/>
          <w:szCs w:val="21"/>
        </w:rPr>
        <w:t>тиск</w:t>
      </w:r>
      <w:r w:rsidRPr="00445313">
        <w:rPr>
          <w:rFonts w:ascii="Arial" w:hAnsi="Arial" w:cs="Arial"/>
          <w:color w:val="2C2C2C"/>
          <w:spacing w:val="40"/>
          <w:sz w:val="21"/>
          <w:szCs w:val="21"/>
        </w:rPr>
        <w:t xml:space="preserve"> </w:t>
      </w:r>
      <w:r w:rsidR="00D33E51">
        <w:rPr>
          <w:rFonts w:ascii="Arial" w:hAnsi="Arial" w:cs="Arial"/>
          <w:color w:val="2C2C2C"/>
          <w:sz w:val="21"/>
          <w:szCs w:val="21"/>
        </w:rPr>
        <w:t>у</w:t>
      </w:r>
      <w:r w:rsidRPr="00445313">
        <w:rPr>
          <w:rFonts w:ascii="Arial" w:hAnsi="Arial" w:cs="Arial"/>
          <w:color w:val="2C2C2C"/>
          <w:sz w:val="21"/>
          <w:szCs w:val="21"/>
        </w:rPr>
        <w:t>середині</w:t>
      </w:r>
      <w:r w:rsidRPr="00445313">
        <w:rPr>
          <w:rFonts w:ascii="Arial" w:hAnsi="Arial" w:cs="Arial"/>
          <w:color w:val="2C2C2C"/>
          <w:spacing w:val="40"/>
          <w:sz w:val="21"/>
          <w:szCs w:val="21"/>
        </w:rPr>
        <w:t xml:space="preserve"> </w:t>
      </w:r>
      <w:r w:rsidRPr="00445313">
        <w:rPr>
          <w:rFonts w:ascii="Arial" w:hAnsi="Arial" w:cs="Arial"/>
          <w:color w:val="2C2C2C"/>
          <w:sz w:val="21"/>
          <w:szCs w:val="21"/>
        </w:rPr>
        <w:t>димових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труб</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 порівнян</w:t>
      </w:r>
      <w:r w:rsidR="00D33E51">
        <w:rPr>
          <w:rFonts w:ascii="Arial" w:hAnsi="Arial" w:cs="Arial"/>
          <w:color w:val="2C2C2C"/>
          <w:sz w:val="21"/>
          <w:szCs w:val="21"/>
        </w:rPr>
        <w:t>о</w:t>
      </w:r>
      <w:r w:rsidRPr="00445313">
        <w:rPr>
          <w:rFonts w:ascii="Arial" w:hAnsi="Arial" w:cs="Arial"/>
          <w:color w:val="2C2C2C"/>
          <w:sz w:val="21"/>
          <w:szCs w:val="21"/>
        </w:rPr>
        <w:t xml:space="preserve"> з атмосферним не допускається, щоб запобігти проникненню димових газів у несні конструкції цегляних і залізобетонних труб з газопроникною футерівкою. За наявності надмірного статичного тиску слід проєктувати димову трубу спеціальної конструкції (з внутрішнім газопроникним газовідвідним стовбуром або протитиском у вентильованому зазорі між стовбуром і футерівкою).</w:t>
      </w:r>
    </w:p>
    <w:p w14:paraId="4E78706C" w14:textId="333136B3"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У димових трубах з протитиском (залежно від режиму роботи) слід використовувати природну або примусову вентиляцію повітряного зазору між стовбуром і футерівкою. Величину протитиску слід приймати у кожному перерізі труби не менше</w:t>
      </w:r>
      <w:r w:rsidR="00D33E51">
        <w:rPr>
          <w:rFonts w:ascii="Arial" w:hAnsi="Arial" w:cs="Arial"/>
          <w:color w:val="2C2C2C"/>
          <w:sz w:val="21"/>
          <w:szCs w:val="21"/>
        </w:rPr>
        <w:t xml:space="preserve"> ніж</w:t>
      </w:r>
      <w:r w:rsidRPr="00445313">
        <w:rPr>
          <w:rFonts w:ascii="Arial" w:hAnsi="Arial" w:cs="Arial"/>
          <w:color w:val="2C2C2C"/>
          <w:sz w:val="21"/>
          <w:szCs w:val="21"/>
        </w:rPr>
        <w:t xml:space="preserve"> 0,05 кПа.</w:t>
      </w:r>
    </w:p>
    <w:p w14:paraId="7D7DAEA8" w14:textId="51108C9B" w:rsidR="0005794D" w:rsidRPr="00445313" w:rsidRDefault="00D33E51" w:rsidP="00AD2EDF">
      <w:pPr>
        <w:pStyle w:val="a5"/>
        <w:numPr>
          <w:ilvl w:val="2"/>
          <w:numId w:val="48"/>
        </w:numPr>
        <w:tabs>
          <w:tab w:val="left" w:pos="2066"/>
        </w:tabs>
        <w:spacing w:line="305"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445313">
        <w:rPr>
          <w:rFonts w:ascii="Arial" w:hAnsi="Arial" w:cs="Arial"/>
          <w:color w:val="2C2C2C"/>
          <w:sz w:val="21"/>
          <w:szCs w:val="21"/>
        </w:rPr>
        <w:t xml:space="preserve"> підключенн</w:t>
      </w:r>
      <w:r>
        <w:rPr>
          <w:rFonts w:ascii="Arial" w:hAnsi="Arial" w:cs="Arial"/>
          <w:color w:val="2C2C2C"/>
          <w:sz w:val="21"/>
          <w:szCs w:val="21"/>
        </w:rPr>
        <w:t>я</w:t>
      </w:r>
      <w:r w:rsidR="00026420" w:rsidRPr="00445313">
        <w:rPr>
          <w:rFonts w:ascii="Arial" w:hAnsi="Arial" w:cs="Arial"/>
          <w:color w:val="2C2C2C"/>
          <w:sz w:val="21"/>
          <w:szCs w:val="21"/>
        </w:rPr>
        <w:t xml:space="preserve"> декількох агрегатів до труби і коливанн</w:t>
      </w:r>
      <w:r>
        <w:rPr>
          <w:rFonts w:ascii="Arial" w:hAnsi="Arial" w:cs="Arial"/>
          <w:color w:val="2C2C2C"/>
          <w:sz w:val="21"/>
          <w:szCs w:val="21"/>
        </w:rPr>
        <w:t>і</w:t>
      </w:r>
      <w:r w:rsidR="00026420" w:rsidRPr="00445313">
        <w:rPr>
          <w:rFonts w:ascii="Arial" w:hAnsi="Arial" w:cs="Arial"/>
          <w:color w:val="2C2C2C"/>
          <w:sz w:val="21"/>
          <w:szCs w:val="21"/>
        </w:rPr>
        <w:t xml:space="preserve"> кількості димових газів, що  утвор</w:t>
      </w:r>
      <w:r w:rsidR="00412BF9">
        <w:rPr>
          <w:rFonts w:ascii="Arial" w:hAnsi="Arial" w:cs="Arial"/>
          <w:color w:val="2C2C2C"/>
          <w:sz w:val="21"/>
          <w:szCs w:val="21"/>
        </w:rPr>
        <w:t xml:space="preserve">юють </w:t>
      </w:r>
      <w:r w:rsidR="00026420" w:rsidRPr="00445313">
        <w:rPr>
          <w:rFonts w:ascii="Arial" w:hAnsi="Arial" w:cs="Arial"/>
          <w:color w:val="2C2C2C"/>
          <w:sz w:val="21"/>
          <w:szCs w:val="21"/>
        </w:rPr>
        <w:t>конденсат, допускається проєктувати багатостовбурні труби з декількома газовідвідними стовбурами, які розташовані всередині стовбура несної труби. Для захисту від опадів міжтрубний простір повинен мати дах з можливістю доступу до нього.</w:t>
      </w:r>
    </w:p>
    <w:p w14:paraId="59A2518D" w14:textId="77777777"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У просторі </w:t>
      </w:r>
      <w:r w:rsidRPr="00445313">
        <w:rPr>
          <w:rFonts w:ascii="Arial" w:hAnsi="Arial" w:cs="Arial"/>
          <w:color w:val="0D0D0D"/>
          <w:sz w:val="21"/>
          <w:szCs w:val="21"/>
        </w:rPr>
        <w:t xml:space="preserve">(у прохідному зазорі) </w:t>
      </w:r>
      <w:r w:rsidRPr="00445313">
        <w:rPr>
          <w:rFonts w:ascii="Arial" w:hAnsi="Arial" w:cs="Arial"/>
          <w:color w:val="2C2C2C"/>
          <w:sz w:val="21"/>
          <w:szCs w:val="21"/>
        </w:rPr>
        <w:t>між несними і газовідвідними стовбурами технічним завданням можуть бути передбачені кільцеві</w:t>
      </w:r>
      <w:r w:rsidRPr="00445313">
        <w:rPr>
          <w:rFonts w:ascii="Arial" w:hAnsi="Arial" w:cs="Arial"/>
          <w:color w:val="2C2C2C"/>
          <w:spacing w:val="80"/>
          <w:sz w:val="21"/>
          <w:szCs w:val="21"/>
        </w:rPr>
        <w:t xml:space="preserve"> </w:t>
      </w:r>
      <w:r w:rsidRPr="00445313">
        <w:rPr>
          <w:rFonts w:ascii="Arial" w:hAnsi="Arial" w:cs="Arial"/>
          <w:color w:val="2C2C2C"/>
          <w:sz w:val="21"/>
          <w:szCs w:val="21"/>
        </w:rPr>
        <w:t>площадки, сходи, електроосвітлення, а також ліфт.</w:t>
      </w:r>
    </w:p>
    <w:p w14:paraId="431F6511" w14:textId="3F8B0F10"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Мінімальний діаметр верхньої частини зовнішнього стовбура несної труби слід визначати з умов розміщення необхідної кількості газовідвідних стовбурів і ліфта, а також необхідних проходів для монтажу, контролю п</w:t>
      </w:r>
      <w:r w:rsidR="00412BF9">
        <w:rPr>
          <w:rFonts w:ascii="Arial" w:hAnsi="Arial" w:cs="Arial"/>
          <w:color w:val="2C2C2C"/>
          <w:sz w:val="21"/>
          <w:szCs w:val="21"/>
        </w:rPr>
        <w:t xml:space="preserve">ід час </w:t>
      </w:r>
      <w:r w:rsidRPr="00445313">
        <w:rPr>
          <w:rFonts w:ascii="Arial" w:hAnsi="Arial" w:cs="Arial"/>
          <w:color w:val="2C2C2C"/>
          <w:sz w:val="21"/>
          <w:szCs w:val="21"/>
        </w:rPr>
        <w:t xml:space="preserve"> експлуатації і виконанн</w:t>
      </w:r>
      <w:r w:rsidR="00412BF9">
        <w:rPr>
          <w:rFonts w:ascii="Arial" w:hAnsi="Arial" w:cs="Arial"/>
          <w:color w:val="2C2C2C"/>
          <w:sz w:val="21"/>
          <w:szCs w:val="21"/>
        </w:rPr>
        <w:t>я</w:t>
      </w:r>
      <w:r w:rsidRPr="00445313">
        <w:rPr>
          <w:rFonts w:ascii="Arial" w:hAnsi="Arial" w:cs="Arial"/>
          <w:color w:val="2C2C2C"/>
          <w:sz w:val="21"/>
          <w:szCs w:val="21"/>
        </w:rPr>
        <w:t xml:space="preserve"> ремонтних робіт.</w:t>
      </w:r>
    </w:p>
    <w:p w14:paraId="724085CF" w14:textId="54CDBB7E"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Газовідвідні стовбури слід виготовляти з металевих, неметалевих негорючих </w:t>
      </w:r>
      <w:r w:rsidRPr="00493C23">
        <w:rPr>
          <w:rFonts w:ascii="Arial" w:hAnsi="Arial" w:cs="Arial"/>
          <w:color w:val="2C2C2C"/>
          <w:sz w:val="21"/>
          <w:szCs w:val="21"/>
        </w:rPr>
        <w:t>жароміцних матеріалів</w:t>
      </w:r>
      <w:r w:rsidRPr="00445313">
        <w:rPr>
          <w:rFonts w:ascii="Arial" w:hAnsi="Arial" w:cs="Arial"/>
          <w:color w:val="2C2C2C"/>
          <w:sz w:val="21"/>
          <w:szCs w:val="21"/>
        </w:rPr>
        <w:t xml:space="preserve"> або важкозаймистих полімерних композиційних матеріалів. На зовнішньому боці труби газовідвідних стовбурів слід встановлювати теплову ізоляцію, товщина якої розраховується, виходячи із забезпечення перепаду необхідної температури газу на внутрішній поверхні стовбура, а також температурі зовнішньої поверхні теплоізоляції не більше </w:t>
      </w:r>
      <w:r w:rsidR="00412BF9">
        <w:rPr>
          <w:rFonts w:ascii="Arial" w:hAnsi="Arial" w:cs="Arial"/>
          <w:color w:val="2C2C2C"/>
          <w:sz w:val="21"/>
          <w:szCs w:val="21"/>
        </w:rPr>
        <w:t xml:space="preserve">ніж </w:t>
      </w:r>
      <w:r w:rsidRPr="00445313">
        <w:rPr>
          <w:rFonts w:ascii="Arial" w:hAnsi="Arial" w:cs="Arial"/>
          <w:color w:val="2C2C2C"/>
          <w:sz w:val="21"/>
          <w:szCs w:val="21"/>
        </w:rPr>
        <w:t>60 °С.</w:t>
      </w:r>
    </w:p>
    <w:p w14:paraId="305A3BCE" w14:textId="4A9628DD"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Газовивідні стовбури можуть спиратись на загальний фундамент</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димової труби (чи окремий фундамент під стійку/стійки для газоходів) або </w:t>
      </w:r>
      <w:r w:rsidR="00412BF9">
        <w:rPr>
          <w:rFonts w:ascii="Arial" w:hAnsi="Arial" w:cs="Arial"/>
          <w:color w:val="2C2C2C"/>
          <w:sz w:val="21"/>
          <w:szCs w:val="21"/>
        </w:rPr>
        <w:t xml:space="preserve">їх </w:t>
      </w:r>
      <w:r w:rsidRPr="00445313">
        <w:rPr>
          <w:rFonts w:ascii="Arial" w:hAnsi="Arial" w:cs="Arial"/>
          <w:color w:val="2C2C2C"/>
          <w:sz w:val="21"/>
          <w:szCs w:val="21"/>
        </w:rPr>
        <w:t>підвішу</w:t>
      </w:r>
      <w:r w:rsidR="00412BF9">
        <w:rPr>
          <w:rFonts w:ascii="Arial" w:hAnsi="Arial" w:cs="Arial"/>
          <w:color w:val="2C2C2C"/>
          <w:sz w:val="21"/>
          <w:szCs w:val="21"/>
        </w:rPr>
        <w:t xml:space="preserve">ють </w:t>
      </w:r>
      <w:r w:rsidRPr="00445313">
        <w:rPr>
          <w:rFonts w:ascii="Arial" w:hAnsi="Arial" w:cs="Arial"/>
          <w:color w:val="2C2C2C"/>
          <w:sz w:val="21"/>
          <w:szCs w:val="21"/>
        </w:rPr>
        <w:t xml:space="preserve"> цілком чи окремими частинами (за значної висоти труби) на внутрішніх металевих несних площадках, які,  сво</w:t>
      </w:r>
      <w:r w:rsidR="00412BF9">
        <w:rPr>
          <w:rFonts w:ascii="Arial" w:hAnsi="Arial" w:cs="Arial"/>
          <w:color w:val="2C2C2C"/>
          <w:sz w:val="21"/>
          <w:szCs w:val="21"/>
        </w:rPr>
        <w:t>є</w:t>
      </w:r>
      <w:r w:rsidRPr="00445313">
        <w:rPr>
          <w:rFonts w:ascii="Arial" w:hAnsi="Arial" w:cs="Arial"/>
          <w:color w:val="2C2C2C"/>
          <w:sz w:val="21"/>
          <w:szCs w:val="21"/>
        </w:rPr>
        <w:t>ю черг</w:t>
      </w:r>
      <w:r w:rsidR="00412BF9">
        <w:rPr>
          <w:rFonts w:ascii="Arial" w:hAnsi="Arial" w:cs="Arial"/>
          <w:color w:val="2C2C2C"/>
          <w:sz w:val="21"/>
          <w:szCs w:val="21"/>
        </w:rPr>
        <w:t>ою</w:t>
      </w:r>
      <w:r w:rsidRPr="00445313">
        <w:rPr>
          <w:rFonts w:ascii="Arial" w:hAnsi="Arial" w:cs="Arial"/>
          <w:color w:val="2C2C2C"/>
          <w:sz w:val="21"/>
          <w:szCs w:val="21"/>
        </w:rPr>
        <w:t>, спираються на конструкції несного стовбура або башти.</w:t>
      </w:r>
    </w:p>
    <w:p w14:paraId="10B50D01" w14:textId="4DBD013A"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Фундаменти димових труб повинні бути запроєктовані залізобетонними з підошвою круглого, квадратного, багатокутного або кільцевого обрису відповідно до </w:t>
      </w:r>
      <w:hyperlink r:id="rId343" w:history="1">
        <w:r w:rsidRPr="003E025A">
          <w:rPr>
            <w:rStyle w:val="af2"/>
            <w:rFonts w:ascii="Arial" w:hAnsi="Arial" w:cs="Arial"/>
            <w:sz w:val="21"/>
            <w:szCs w:val="21"/>
          </w:rPr>
          <w:t>ДБН В.2.1-10</w:t>
        </w:r>
      </w:hyperlink>
      <w:r w:rsidRPr="00445313">
        <w:rPr>
          <w:rFonts w:ascii="Arial" w:hAnsi="Arial" w:cs="Arial"/>
          <w:color w:val="2C2C2C"/>
          <w:sz w:val="21"/>
          <w:szCs w:val="21"/>
        </w:rPr>
        <w:t>.</w:t>
      </w:r>
    </w:p>
    <w:p w14:paraId="0CC09790" w14:textId="7B4ECA45"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Граничні допустимі значення осідання та крену для</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 xml:space="preserve">фундаментів димових труб приймають відповідно до </w:t>
      </w:r>
      <w:hyperlink r:id="rId344" w:history="1">
        <w:r w:rsidRPr="003E025A">
          <w:rPr>
            <w:rStyle w:val="af2"/>
            <w:rFonts w:ascii="Arial" w:hAnsi="Arial" w:cs="Arial"/>
            <w:sz w:val="21"/>
            <w:szCs w:val="21"/>
          </w:rPr>
          <w:t>ДБН В.2.1-10</w:t>
        </w:r>
      </w:hyperlink>
      <w:r w:rsidRPr="00445313">
        <w:rPr>
          <w:rFonts w:ascii="Arial" w:hAnsi="Arial" w:cs="Arial"/>
          <w:color w:val="2C2C2C"/>
          <w:sz w:val="21"/>
          <w:szCs w:val="21"/>
        </w:rPr>
        <w:t>. Ці значення,  залежно від висоти труби, наведен</w:t>
      </w:r>
      <w:r w:rsidR="00412BF9">
        <w:rPr>
          <w:rFonts w:ascii="Arial" w:hAnsi="Arial" w:cs="Arial"/>
          <w:color w:val="2C2C2C"/>
          <w:sz w:val="21"/>
          <w:szCs w:val="21"/>
        </w:rPr>
        <w:t xml:space="preserve">о в </w:t>
      </w:r>
      <w:r w:rsidRPr="00445313">
        <w:rPr>
          <w:rFonts w:ascii="Arial" w:hAnsi="Arial" w:cs="Arial"/>
          <w:color w:val="2C2C2C"/>
          <w:sz w:val="21"/>
          <w:szCs w:val="21"/>
        </w:rPr>
        <w:t xml:space="preserve"> таблиці 17.</w:t>
      </w:r>
    </w:p>
    <w:p w14:paraId="53832BA1" w14:textId="17C008C1" w:rsidR="0005794D" w:rsidRPr="00A151D6" w:rsidRDefault="00412BF9" w:rsidP="00AD2EDF">
      <w:pPr>
        <w:pStyle w:val="a5"/>
        <w:numPr>
          <w:ilvl w:val="2"/>
          <w:numId w:val="48"/>
        </w:numPr>
        <w:tabs>
          <w:tab w:val="left" w:pos="2066"/>
        </w:tabs>
        <w:spacing w:line="305" w:lineRule="auto"/>
        <w:ind w:left="0" w:firstLine="720"/>
        <w:rPr>
          <w:rFonts w:ascii="Arial" w:hAnsi="Arial" w:cs="Arial"/>
          <w:b/>
          <w:color w:val="2C2C2C"/>
          <w:sz w:val="21"/>
          <w:szCs w:val="21"/>
        </w:rPr>
      </w:pPr>
      <w:r>
        <w:rPr>
          <w:rFonts w:ascii="Arial" w:hAnsi="Arial" w:cs="Arial"/>
          <w:color w:val="2C2C2C"/>
          <w:sz w:val="21"/>
          <w:szCs w:val="21"/>
        </w:rPr>
        <w:t xml:space="preserve"> У разі </w:t>
      </w:r>
      <w:r w:rsidR="00026420" w:rsidRPr="00445313">
        <w:rPr>
          <w:rFonts w:ascii="Arial" w:hAnsi="Arial" w:cs="Arial"/>
          <w:color w:val="2C2C2C"/>
          <w:sz w:val="21"/>
          <w:szCs w:val="21"/>
        </w:rPr>
        <w:t>високих рівн</w:t>
      </w:r>
      <w:r>
        <w:rPr>
          <w:rFonts w:ascii="Arial" w:hAnsi="Arial" w:cs="Arial"/>
          <w:color w:val="2C2C2C"/>
          <w:sz w:val="21"/>
          <w:szCs w:val="21"/>
        </w:rPr>
        <w:t>ів</w:t>
      </w:r>
      <w:r w:rsidR="00026420" w:rsidRPr="00445313">
        <w:rPr>
          <w:rFonts w:ascii="Arial" w:hAnsi="Arial" w:cs="Arial"/>
          <w:color w:val="2C2C2C"/>
          <w:sz w:val="21"/>
          <w:szCs w:val="21"/>
        </w:rPr>
        <w:t xml:space="preserve"> ґрунтових вод і підземному розташуванні газоходів слід передбачати дренаж.</w:t>
      </w:r>
    </w:p>
    <w:p w14:paraId="6A2DA1CB" w14:textId="77777777" w:rsidR="0005794D" w:rsidRPr="00445313" w:rsidRDefault="00026420" w:rsidP="00107D31">
      <w:pPr>
        <w:pStyle w:val="a3"/>
        <w:spacing w:before="120" w:line="305" w:lineRule="auto"/>
        <w:ind w:left="0" w:firstLine="720"/>
        <w:rPr>
          <w:rFonts w:ascii="Arial" w:hAnsi="Arial" w:cs="Arial"/>
          <w:sz w:val="21"/>
          <w:szCs w:val="21"/>
        </w:rPr>
      </w:pPr>
      <w:r w:rsidRPr="00445313">
        <w:rPr>
          <w:rFonts w:ascii="Arial" w:hAnsi="Arial" w:cs="Arial"/>
          <w:b/>
          <w:sz w:val="21"/>
          <w:szCs w:val="21"/>
        </w:rPr>
        <w:t xml:space="preserve">Таблиця 17 </w:t>
      </w:r>
      <w:r w:rsidRPr="00445313">
        <w:rPr>
          <w:rFonts w:ascii="Arial" w:hAnsi="Arial" w:cs="Arial"/>
          <w:sz w:val="21"/>
          <w:szCs w:val="21"/>
        </w:rPr>
        <w:t xml:space="preserve">– </w:t>
      </w:r>
      <w:r w:rsidRPr="00445313">
        <w:rPr>
          <w:rFonts w:ascii="Arial" w:hAnsi="Arial" w:cs="Arial"/>
          <w:color w:val="2C2C2C"/>
          <w:sz w:val="21"/>
          <w:szCs w:val="21"/>
        </w:rPr>
        <w:t>Граничні допустимі значення осідання та крену для фундаментів димових труб</w:t>
      </w:r>
    </w:p>
    <w:tbl>
      <w:tblPr>
        <w:tblStyle w:val="TableNormal"/>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74"/>
        <w:gridCol w:w="3284"/>
        <w:gridCol w:w="2739"/>
      </w:tblGrid>
      <w:tr w:rsidR="0005794D" w:rsidRPr="00445313" w14:paraId="49C418B7" w14:textId="77777777" w:rsidTr="00CA59EB">
        <w:trPr>
          <w:trHeight w:val="316"/>
        </w:trPr>
        <w:tc>
          <w:tcPr>
            <w:tcW w:w="3474" w:type="dxa"/>
          </w:tcPr>
          <w:p w14:paraId="73A4CE92" w14:textId="65441F7B"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z w:val="21"/>
                <w:szCs w:val="21"/>
              </w:rPr>
              <w:t>Висота</w:t>
            </w:r>
            <w:r w:rsidRPr="00445313">
              <w:rPr>
                <w:rFonts w:ascii="Arial" w:hAnsi="Arial" w:cs="Arial"/>
                <w:spacing w:val="7"/>
                <w:sz w:val="21"/>
                <w:szCs w:val="21"/>
              </w:rPr>
              <w:t xml:space="preserve"> </w:t>
            </w:r>
            <w:r w:rsidRPr="00445313">
              <w:rPr>
                <w:rFonts w:ascii="Arial" w:hAnsi="Arial" w:cs="Arial"/>
                <w:color w:val="252525"/>
                <w:sz w:val="21"/>
                <w:szCs w:val="21"/>
              </w:rPr>
              <w:t>труби</w:t>
            </w:r>
            <w:r w:rsidRPr="00445313">
              <w:rPr>
                <w:rFonts w:ascii="Arial" w:hAnsi="Arial" w:cs="Arial"/>
                <w:color w:val="252525"/>
                <w:spacing w:val="45"/>
                <w:sz w:val="21"/>
                <w:szCs w:val="21"/>
              </w:rPr>
              <w:t xml:space="preserve"> </w:t>
            </w:r>
            <w:r w:rsidR="00CA59EB" w:rsidRPr="00CA59EB">
              <w:rPr>
                <w:i/>
                <w:sz w:val="24"/>
                <w:szCs w:val="24"/>
              </w:rPr>
              <w:t>h</w:t>
            </w:r>
            <w:r w:rsidRPr="00445313">
              <w:rPr>
                <w:rFonts w:ascii="Arial" w:hAnsi="Arial" w:cs="Arial"/>
                <w:i/>
                <w:spacing w:val="39"/>
                <w:sz w:val="21"/>
                <w:szCs w:val="21"/>
              </w:rPr>
              <w:t xml:space="preserve"> </w:t>
            </w:r>
            <w:r w:rsidRPr="00445313">
              <w:rPr>
                <w:rFonts w:ascii="Arial" w:hAnsi="Arial" w:cs="Arial"/>
                <w:spacing w:val="-10"/>
                <w:sz w:val="21"/>
                <w:szCs w:val="21"/>
              </w:rPr>
              <w:t>м</w:t>
            </w:r>
          </w:p>
        </w:tc>
        <w:tc>
          <w:tcPr>
            <w:tcW w:w="3284" w:type="dxa"/>
          </w:tcPr>
          <w:p w14:paraId="1495B17A"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pacing w:val="-4"/>
                <w:sz w:val="21"/>
                <w:szCs w:val="21"/>
              </w:rPr>
              <w:t>Крен</w:t>
            </w:r>
          </w:p>
        </w:tc>
        <w:tc>
          <w:tcPr>
            <w:tcW w:w="2739" w:type="dxa"/>
          </w:tcPr>
          <w:p w14:paraId="4DC6414D"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z w:val="21"/>
                <w:szCs w:val="21"/>
              </w:rPr>
              <w:t>Осідання,</w:t>
            </w:r>
            <w:r w:rsidRPr="00445313">
              <w:rPr>
                <w:rFonts w:ascii="Arial" w:hAnsi="Arial" w:cs="Arial"/>
                <w:spacing w:val="17"/>
                <w:sz w:val="21"/>
                <w:szCs w:val="21"/>
              </w:rPr>
              <w:t xml:space="preserve"> </w:t>
            </w:r>
            <w:r w:rsidRPr="00445313">
              <w:rPr>
                <w:rFonts w:ascii="Arial" w:hAnsi="Arial" w:cs="Arial"/>
                <w:spacing w:val="-10"/>
                <w:sz w:val="21"/>
                <w:szCs w:val="21"/>
              </w:rPr>
              <w:t>м</w:t>
            </w:r>
          </w:p>
        </w:tc>
      </w:tr>
      <w:tr w:rsidR="0005794D" w:rsidRPr="00445313" w14:paraId="7A191E36" w14:textId="77777777" w:rsidTr="00CA59EB">
        <w:trPr>
          <w:trHeight w:val="313"/>
        </w:trPr>
        <w:tc>
          <w:tcPr>
            <w:tcW w:w="3474" w:type="dxa"/>
          </w:tcPr>
          <w:p w14:paraId="02F4F3FC"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pacing w:val="-4"/>
                <w:sz w:val="21"/>
                <w:szCs w:val="21"/>
              </w:rPr>
              <w:t>&lt;100</w:t>
            </w:r>
          </w:p>
        </w:tc>
        <w:tc>
          <w:tcPr>
            <w:tcW w:w="3284" w:type="dxa"/>
          </w:tcPr>
          <w:p w14:paraId="0A40B350"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pacing w:val="-2"/>
                <w:sz w:val="21"/>
                <w:szCs w:val="21"/>
              </w:rPr>
              <w:t>0,005</w:t>
            </w:r>
          </w:p>
        </w:tc>
        <w:tc>
          <w:tcPr>
            <w:tcW w:w="2739" w:type="dxa"/>
          </w:tcPr>
          <w:p w14:paraId="6F2BB058"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pacing w:val="-5"/>
                <w:sz w:val="21"/>
                <w:szCs w:val="21"/>
              </w:rPr>
              <w:t>0,4</w:t>
            </w:r>
          </w:p>
        </w:tc>
      </w:tr>
      <w:tr w:rsidR="0005794D" w:rsidRPr="00445313" w14:paraId="19756820" w14:textId="77777777" w:rsidTr="00CA59EB">
        <w:trPr>
          <w:trHeight w:val="316"/>
        </w:trPr>
        <w:tc>
          <w:tcPr>
            <w:tcW w:w="3474" w:type="dxa"/>
          </w:tcPr>
          <w:p w14:paraId="30A8F115" w14:textId="3D1C8138" w:rsidR="0005794D" w:rsidRPr="00445313" w:rsidRDefault="00026420" w:rsidP="00412BF9">
            <w:pPr>
              <w:pStyle w:val="TableParagraph"/>
              <w:spacing w:line="305" w:lineRule="auto"/>
              <w:ind w:firstLine="720"/>
              <w:jc w:val="both"/>
              <w:rPr>
                <w:rFonts w:ascii="Arial" w:hAnsi="Arial" w:cs="Arial"/>
                <w:sz w:val="21"/>
                <w:szCs w:val="21"/>
              </w:rPr>
            </w:pPr>
            <w:r w:rsidRPr="00445313">
              <w:rPr>
                <w:rFonts w:ascii="Arial" w:hAnsi="Arial" w:cs="Arial"/>
                <w:sz w:val="21"/>
                <w:szCs w:val="21"/>
              </w:rPr>
              <w:t>100</w:t>
            </w:r>
            <w:r w:rsidR="00412BF9">
              <w:rPr>
                <w:rFonts w:ascii="Arial" w:hAnsi="Arial" w:cs="Arial"/>
                <w:sz w:val="21"/>
                <w:szCs w:val="21"/>
              </w:rPr>
              <w:t>–</w:t>
            </w:r>
            <w:r w:rsidRPr="00445313">
              <w:rPr>
                <w:rFonts w:ascii="Arial" w:hAnsi="Arial" w:cs="Arial"/>
                <w:spacing w:val="-5"/>
                <w:sz w:val="21"/>
                <w:szCs w:val="21"/>
              </w:rPr>
              <w:t>200</w:t>
            </w:r>
          </w:p>
        </w:tc>
        <w:tc>
          <w:tcPr>
            <w:tcW w:w="3284" w:type="dxa"/>
          </w:tcPr>
          <w:p w14:paraId="5C358905" w14:textId="5C213C5E"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z w:val="21"/>
                <w:szCs w:val="21"/>
              </w:rPr>
              <w:t>1/(2</w:t>
            </w:r>
            <w:r w:rsidRPr="00445313">
              <w:rPr>
                <w:rFonts w:ascii="Arial" w:hAnsi="Arial" w:cs="Arial"/>
                <w:spacing w:val="41"/>
                <w:sz w:val="21"/>
                <w:szCs w:val="21"/>
              </w:rPr>
              <w:t xml:space="preserve"> </w:t>
            </w:r>
            <w:r w:rsidR="00CA59EB" w:rsidRPr="00CA59EB">
              <w:rPr>
                <w:i/>
                <w:sz w:val="24"/>
                <w:szCs w:val="24"/>
              </w:rPr>
              <w:t>h</w:t>
            </w:r>
            <w:r w:rsidRPr="00445313">
              <w:rPr>
                <w:rFonts w:ascii="Arial" w:hAnsi="Arial" w:cs="Arial"/>
                <w:i/>
                <w:spacing w:val="-27"/>
                <w:sz w:val="21"/>
                <w:szCs w:val="21"/>
              </w:rPr>
              <w:t xml:space="preserve"> </w:t>
            </w:r>
            <w:r w:rsidRPr="00445313">
              <w:rPr>
                <w:rFonts w:ascii="Arial" w:hAnsi="Arial" w:cs="Arial"/>
                <w:spacing w:val="-4"/>
                <w:sz w:val="21"/>
                <w:szCs w:val="21"/>
              </w:rPr>
              <w:t>)(м)</w:t>
            </w:r>
          </w:p>
        </w:tc>
        <w:tc>
          <w:tcPr>
            <w:tcW w:w="2739" w:type="dxa"/>
          </w:tcPr>
          <w:p w14:paraId="0CD66F38"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pacing w:val="-5"/>
                <w:sz w:val="21"/>
                <w:szCs w:val="21"/>
              </w:rPr>
              <w:t>0,3</w:t>
            </w:r>
          </w:p>
        </w:tc>
      </w:tr>
      <w:tr w:rsidR="0005794D" w:rsidRPr="00445313" w14:paraId="2BCCB8DC" w14:textId="77777777" w:rsidTr="00CA59EB">
        <w:trPr>
          <w:trHeight w:val="315"/>
        </w:trPr>
        <w:tc>
          <w:tcPr>
            <w:tcW w:w="3474" w:type="dxa"/>
          </w:tcPr>
          <w:p w14:paraId="4828509E" w14:textId="09962886" w:rsidR="0005794D" w:rsidRPr="00445313" w:rsidRDefault="00026420" w:rsidP="00412BF9">
            <w:pPr>
              <w:pStyle w:val="TableParagraph"/>
              <w:spacing w:line="305" w:lineRule="auto"/>
              <w:ind w:firstLine="720"/>
              <w:jc w:val="both"/>
              <w:rPr>
                <w:rFonts w:ascii="Arial" w:hAnsi="Arial" w:cs="Arial"/>
                <w:sz w:val="21"/>
                <w:szCs w:val="21"/>
              </w:rPr>
            </w:pPr>
            <w:r w:rsidRPr="00445313">
              <w:rPr>
                <w:rFonts w:ascii="Arial" w:hAnsi="Arial" w:cs="Arial"/>
                <w:sz w:val="21"/>
                <w:szCs w:val="21"/>
              </w:rPr>
              <w:t>200</w:t>
            </w:r>
            <w:r w:rsidR="00412BF9">
              <w:rPr>
                <w:rFonts w:ascii="Arial" w:hAnsi="Arial" w:cs="Arial"/>
                <w:sz w:val="21"/>
                <w:szCs w:val="21"/>
              </w:rPr>
              <w:t>–</w:t>
            </w:r>
            <w:r w:rsidRPr="00445313">
              <w:rPr>
                <w:rFonts w:ascii="Arial" w:hAnsi="Arial" w:cs="Arial"/>
                <w:spacing w:val="-5"/>
                <w:sz w:val="21"/>
                <w:szCs w:val="21"/>
              </w:rPr>
              <w:t>300</w:t>
            </w:r>
          </w:p>
        </w:tc>
        <w:tc>
          <w:tcPr>
            <w:tcW w:w="3284" w:type="dxa"/>
          </w:tcPr>
          <w:p w14:paraId="4DA991B1" w14:textId="4793B2B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z w:val="21"/>
                <w:szCs w:val="21"/>
              </w:rPr>
              <w:t>1/(2</w:t>
            </w:r>
            <w:r w:rsidRPr="00445313">
              <w:rPr>
                <w:rFonts w:ascii="Arial" w:hAnsi="Arial" w:cs="Arial"/>
                <w:spacing w:val="41"/>
                <w:sz w:val="21"/>
                <w:szCs w:val="21"/>
              </w:rPr>
              <w:t xml:space="preserve"> </w:t>
            </w:r>
            <w:r w:rsidR="00CA59EB" w:rsidRPr="00CA59EB">
              <w:rPr>
                <w:i/>
                <w:sz w:val="24"/>
                <w:szCs w:val="24"/>
              </w:rPr>
              <w:t>h</w:t>
            </w:r>
            <w:r w:rsidRPr="00445313">
              <w:rPr>
                <w:rFonts w:ascii="Arial" w:hAnsi="Arial" w:cs="Arial"/>
                <w:i/>
                <w:spacing w:val="-27"/>
                <w:sz w:val="21"/>
                <w:szCs w:val="21"/>
              </w:rPr>
              <w:t xml:space="preserve"> </w:t>
            </w:r>
            <w:r w:rsidRPr="00445313">
              <w:rPr>
                <w:rFonts w:ascii="Arial" w:hAnsi="Arial" w:cs="Arial"/>
                <w:spacing w:val="-4"/>
                <w:sz w:val="21"/>
                <w:szCs w:val="21"/>
              </w:rPr>
              <w:t>)(м)</w:t>
            </w:r>
          </w:p>
        </w:tc>
        <w:tc>
          <w:tcPr>
            <w:tcW w:w="2739" w:type="dxa"/>
          </w:tcPr>
          <w:p w14:paraId="7D471A66"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pacing w:val="-5"/>
                <w:sz w:val="21"/>
                <w:szCs w:val="21"/>
              </w:rPr>
              <w:t>0,2</w:t>
            </w:r>
          </w:p>
        </w:tc>
      </w:tr>
      <w:tr w:rsidR="0005794D" w:rsidRPr="00445313" w14:paraId="2A4221FA" w14:textId="77777777" w:rsidTr="00CA59EB">
        <w:trPr>
          <w:trHeight w:val="316"/>
        </w:trPr>
        <w:tc>
          <w:tcPr>
            <w:tcW w:w="3474" w:type="dxa"/>
          </w:tcPr>
          <w:p w14:paraId="67DCA8DC"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pacing w:val="-4"/>
                <w:sz w:val="21"/>
                <w:szCs w:val="21"/>
              </w:rPr>
              <w:t>&gt;300</w:t>
            </w:r>
          </w:p>
        </w:tc>
        <w:tc>
          <w:tcPr>
            <w:tcW w:w="3284" w:type="dxa"/>
          </w:tcPr>
          <w:p w14:paraId="1746F111" w14:textId="1AE867D6"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z w:val="21"/>
                <w:szCs w:val="21"/>
              </w:rPr>
              <w:t>1/(2</w:t>
            </w:r>
            <w:r w:rsidRPr="00445313">
              <w:rPr>
                <w:rFonts w:ascii="Arial" w:hAnsi="Arial" w:cs="Arial"/>
                <w:spacing w:val="41"/>
                <w:sz w:val="21"/>
                <w:szCs w:val="21"/>
              </w:rPr>
              <w:t xml:space="preserve"> </w:t>
            </w:r>
            <w:r w:rsidR="00CA59EB" w:rsidRPr="00CA59EB">
              <w:rPr>
                <w:i/>
                <w:sz w:val="24"/>
                <w:szCs w:val="24"/>
              </w:rPr>
              <w:t>h</w:t>
            </w:r>
            <w:r w:rsidRPr="00445313">
              <w:rPr>
                <w:rFonts w:ascii="Arial" w:hAnsi="Arial" w:cs="Arial"/>
                <w:i/>
                <w:spacing w:val="-27"/>
                <w:sz w:val="21"/>
                <w:szCs w:val="21"/>
              </w:rPr>
              <w:t xml:space="preserve"> </w:t>
            </w:r>
            <w:r w:rsidRPr="00445313">
              <w:rPr>
                <w:rFonts w:ascii="Arial" w:hAnsi="Arial" w:cs="Arial"/>
                <w:spacing w:val="-4"/>
                <w:sz w:val="21"/>
                <w:szCs w:val="21"/>
              </w:rPr>
              <w:t>)(м)</w:t>
            </w:r>
          </w:p>
        </w:tc>
        <w:tc>
          <w:tcPr>
            <w:tcW w:w="2739" w:type="dxa"/>
          </w:tcPr>
          <w:p w14:paraId="179AD74B"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spacing w:val="-5"/>
                <w:sz w:val="21"/>
                <w:szCs w:val="21"/>
              </w:rPr>
              <w:t>0,1</w:t>
            </w:r>
          </w:p>
        </w:tc>
      </w:tr>
    </w:tbl>
    <w:p w14:paraId="6BA40A6F" w14:textId="32253F9D" w:rsidR="0005794D" w:rsidRPr="00CA59EB" w:rsidRDefault="00026420" w:rsidP="00AD2EDF">
      <w:pPr>
        <w:pStyle w:val="a5"/>
        <w:numPr>
          <w:ilvl w:val="2"/>
          <w:numId w:val="48"/>
        </w:numPr>
        <w:tabs>
          <w:tab w:val="left" w:pos="2066"/>
        </w:tabs>
        <w:spacing w:before="120" w:line="305" w:lineRule="auto"/>
        <w:ind w:left="0" w:firstLine="720"/>
        <w:rPr>
          <w:rFonts w:ascii="Arial" w:hAnsi="Arial" w:cs="Arial"/>
          <w:b/>
          <w:color w:val="2C2C2C"/>
          <w:sz w:val="21"/>
          <w:szCs w:val="21"/>
        </w:rPr>
      </w:pPr>
      <w:r w:rsidRPr="00445313">
        <w:rPr>
          <w:rFonts w:ascii="Arial" w:hAnsi="Arial" w:cs="Arial"/>
          <w:color w:val="2C2C2C"/>
          <w:sz w:val="21"/>
          <w:szCs w:val="21"/>
        </w:rPr>
        <w:t>П</w:t>
      </w:r>
      <w:r w:rsidR="00412BF9">
        <w:rPr>
          <w:rFonts w:ascii="Arial" w:hAnsi="Arial" w:cs="Arial"/>
          <w:color w:val="2C2C2C"/>
          <w:sz w:val="21"/>
          <w:szCs w:val="21"/>
        </w:rPr>
        <w:t xml:space="preserve">ід час </w:t>
      </w:r>
      <w:r w:rsidRPr="00445313">
        <w:rPr>
          <w:rFonts w:ascii="Arial" w:hAnsi="Arial" w:cs="Arial"/>
          <w:color w:val="2C2C2C"/>
          <w:sz w:val="21"/>
          <w:szCs w:val="21"/>
        </w:rPr>
        <w:t>розрахунку залізобетонних димових труб за граничними станами першої групи необхідно враховувати одночасний вплив</w:t>
      </w:r>
      <w:r w:rsidRPr="00445313">
        <w:rPr>
          <w:rFonts w:ascii="Arial" w:hAnsi="Arial" w:cs="Arial"/>
          <w:color w:val="2C2C2C"/>
          <w:spacing w:val="80"/>
          <w:sz w:val="21"/>
          <w:szCs w:val="21"/>
        </w:rPr>
        <w:t xml:space="preserve"> </w:t>
      </w:r>
      <w:r w:rsidRPr="00445313">
        <w:rPr>
          <w:rFonts w:ascii="Arial" w:hAnsi="Arial" w:cs="Arial"/>
          <w:color w:val="2C2C2C"/>
          <w:sz w:val="21"/>
          <w:szCs w:val="21"/>
        </w:rPr>
        <w:t>навантаження від власної ваги, розрахункового граничного вітрового навантаження, а також вплив температури відвідних газів. П</w:t>
      </w:r>
      <w:r w:rsidR="00412BF9">
        <w:rPr>
          <w:rFonts w:ascii="Arial" w:hAnsi="Arial" w:cs="Arial"/>
          <w:color w:val="2C2C2C"/>
          <w:sz w:val="21"/>
          <w:szCs w:val="21"/>
        </w:rPr>
        <w:t xml:space="preserve">ід час </w:t>
      </w:r>
      <w:r w:rsidRPr="00445313">
        <w:rPr>
          <w:rFonts w:ascii="Arial" w:hAnsi="Arial" w:cs="Arial"/>
          <w:color w:val="2C2C2C"/>
          <w:sz w:val="21"/>
          <w:szCs w:val="21"/>
        </w:rPr>
        <w:t xml:space="preserve"> розрахунку за граничними станами другої групи </w:t>
      </w:r>
      <w:r w:rsidR="00412BF9">
        <w:rPr>
          <w:rFonts w:ascii="Arial" w:hAnsi="Arial" w:cs="Arial"/>
          <w:color w:val="2C2C2C"/>
          <w:sz w:val="21"/>
          <w:szCs w:val="21"/>
        </w:rPr>
        <w:t>–</w:t>
      </w:r>
      <w:r w:rsidRPr="00445313">
        <w:rPr>
          <w:rFonts w:ascii="Arial" w:hAnsi="Arial" w:cs="Arial"/>
          <w:color w:val="2C2C2C"/>
          <w:sz w:val="21"/>
          <w:szCs w:val="21"/>
        </w:rPr>
        <w:t xml:space="preserve"> одночасний вплив навантаження від власної</w:t>
      </w:r>
      <w:r w:rsidRPr="00445313">
        <w:rPr>
          <w:rFonts w:ascii="Arial" w:hAnsi="Arial" w:cs="Arial"/>
          <w:color w:val="2C2C2C"/>
          <w:spacing w:val="80"/>
          <w:sz w:val="21"/>
          <w:szCs w:val="21"/>
        </w:rPr>
        <w:t xml:space="preserve"> </w:t>
      </w:r>
      <w:r w:rsidRPr="00445313">
        <w:rPr>
          <w:rFonts w:ascii="Arial" w:hAnsi="Arial" w:cs="Arial"/>
          <w:color w:val="2C2C2C"/>
          <w:sz w:val="21"/>
          <w:szCs w:val="21"/>
        </w:rPr>
        <w:t>ваги,</w:t>
      </w:r>
      <w:r w:rsidRPr="00445313">
        <w:rPr>
          <w:rFonts w:ascii="Arial" w:hAnsi="Arial" w:cs="Arial"/>
          <w:color w:val="2C2C2C"/>
          <w:spacing w:val="80"/>
          <w:sz w:val="21"/>
          <w:szCs w:val="21"/>
        </w:rPr>
        <w:t xml:space="preserve"> </w:t>
      </w:r>
      <w:r w:rsidRPr="00445313">
        <w:rPr>
          <w:rFonts w:ascii="Arial" w:hAnsi="Arial" w:cs="Arial"/>
          <w:color w:val="2C2C2C"/>
          <w:sz w:val="21"/>
          <w:szCs w:val="21"/>
        </w:rPr>
        <w:t>експлуатаційного</w:t>
      </w:r>
      <w:r w:rsidRPr="00445313">
        <w:rPr>
          <w:rFonts w:ascii="Arial" w:hAnsi="Arial" w:cs="Arial"/>
          <w:color w:val="2C2C2C"/>
          <w:spacing w:val="80"/>
          <w:sz w:val="21"/>
          <w:szCs w:val="21"/>
        </w:rPr>
        <w:t xml:space="preserve"> </w:t>
      </w:r>
      <w:r w:rsidRPr="00445313">
        <w:rPr>
          <w:rFonts w:ascii="Arial" w:hAnsi="Arial" w:cs="Arial"/>
          <w:color w:val="2C2C2C"/>
          <w:sz w:val="21"/>
          <w:szCs w:val="21"/>
        </w:rPr>
        <w:t>розрахункового</w:t>
      </w:r>
      <w:r w:rsidRPr="00445313">
        <w:rPr>
          <w:rFonts w:ascii="Arial" w:hAnsi="Arial" w:cs="Arial"/>
          <w:color w:val="2C2C2C"/>
          <w:spacing w:val="80"/>
          <w:sz w:val="21"/>
          <w:szCs w:val="21"/>
        </w:rPr>
        <w:t xml:space="preserve"> </w:t>
      </w:r>
      <w:r w:rsidRPr="00445313">
        <w:rPr>
          <w:rFonts w:ascii="Arial" w:hAnsi="Arial" w:cs="Arial"/>
          <w:color w:val="2C2C2C"/>
          <w:sz w:val="21"/>
          <w:szCs w:val="21"/>
        </w:rPr>
        <w:t>навантаження</w:t>
      </w:r>
      <w:r w:rsidRPr="00445313">
        <w:rPr>
          <w:rFonts w:ascii="Arial" w:hAnsi="Arial" w:cs="Arial"/>
          <w:color w:val="2C2C2C"/>
          <w:spacing w:val="80"/>
          <w:sz w:val="21"/>
          <w:szCs w:val="21"/>
        </w:rPr>
        <w:t xml:space="preserve"> </w:t>
      </w:r>
      <w:r w:rsidRPr="00445313">
        <w:rPr>
          <w:rFonts w:ascii="Arial" w:hAnsi="Arial" w:cs="Arial"/>
          <w:color w:val="2C2C2C"/>
          <w:sz w:val="21"/>
          <w:szCs w:val="21"/>
        </w:rPr>
        <w:t>від</w:t>
      </w:r>
      <w:r w:rsidRPr="00445313">
        <w:rPr>
          <w:rFonts w:ascii="Arial" w:hAnsi="Arial" w:cs="Arial"/>
          <w:color w:val="2C2C2C"/>
          <w:spacing w:val="80"/>
          <w:sz w:val="21"/>
          <w:szCs w:val="21"/>
        </w:rPr>
        <w:t xml:space="preserve"> </w:t>
      </w:r>
      <w:r w:rsidRPr="00445313">
        <w:rPr>
          <w:rFonts w:ascii="Arial" w:hAnsi="Arial" w:cs="Arial"/>
          <w:color w:val="2C2C2C"/>
          <w:sz w:val="21"/>
          <w:szCs w:val="21"/>
        </w:rPr>
        <w:t>вітру,</w:t>
      </w:r>
      <w:r w:rsidRPr="00445313">
        <w:rPr>
          <w:rFonts w:ascii="Arial" w:hAnsi="Arial" w:cs="Arial"/>
          <w:color w:val="2C2C2C"/>
          <w:spacing w:val="80"/>
          <w:sz w:val="21"/>
          <w:szCs w:val="21"/>
        </w:rPr>
        <w:t xml:space="preserve"> </w:t>
      </w:r>
      <w:r w:rsidRPr="00445313">
        <w:rPr>
          <w:rFonts w:ascii="Arial" w:hAnsi="Arial" w:cs="Arial"/>
          <w:color w:val="2C2C2C"/>
          <w:sz w:val="21"/>
          <w:szCs w:val="21"/>
        </w:rPr>
        <w:t>а</w:t>
      </w:r>
      <w:r w:rsidR="00CA59EB">
        <w:rPr>
          <w:rFonts w:ascii="Arial" w:hAnsi="Arial" w:cs="Arial"/>
          <w:color w:val="2C2C2C"/>
          <w:sz w:val="21"/>
          <w:szCs w:val="21"/>
        </w:rPr>
        <w:t xml:space="preserve"> </w:t>
      </w:r>
      <w:r w:rsidRPr="00CA59EB">
        <w:rPr>
          <w:rFonts w:ascii="Arial" w:hAnsi="Arial" w:cs="Arial"/>
          <w:color w:val="2C2C2C"/>
          <w:sz w:val="21"/>
          <w:szCs w:val="21"/>
        </w:rPr>
        <w:t>також</w:t>
      </w:r>
      <w:r w:rsidRPr="00CA59EB">
        <w:rPr>
          <w:rFonts w:ascii="Arial" w:hAnsi="Arial" w:cs="Arial"/>
          <w:color w:val="2C2C2C"/>
          <w:spacing w:val="80"/>
          <w:w w:val="150"/>
          <w:sz w:val="21"/>
          <w:szCs w:val="21"/>
        </w:rPr>
        <w:t xml:space="preserve"> </w:t>
      </w:r>
      <w:r w:rsidRPr="00CA59EB">
        <w:rPr>
          <w:rFonts w:ascii="Arial" w:hAnsi="Arial" w:cs="Arial"/>
          <w:color w:val="2C2C2C"/>
          <w:sz w:val="21"/>
          <w:szCs w:val="21"/>
        </w:rPr>
        <w:t>вплив</w:t>
      </w:r>
      <w:r w:rsidRPr="00CA59EB">
        <w:rPr>
          <w:rFonts w:ascii="Arial" w:hAnsi="Arial" w:cs="Arial"/>
          <w:color w:val="2C2C2C"/>
          <w:spacing w:val="80"/>
          <w:w w:val="150"/>
          <w:sz w:val="21"/>
          <w:szCs w:val="21"/>
        </w:rPr>
        <w:t xml:space="preserve"> </w:t>
      </w:r>
      <w:r w:rsidRPr="00CA59EB">
        <w:rPr>
          <w:rFonts w:ascii="Arial" w:hAnsi="Arial" w:cs="Arial"/>
          <w:color w:val="2C2C2C"/>
          <w:sz w:val="21"/>
          <w:szCs w:val="21"/>
        </w:rPr>
        <w:t>температури</w:t>
      </w:r>
      <w:r w:rsidRPr="00CA59EB">
        <w:rPr>
          <w:rFonts w:ascii="Arial" w:hAnsi="Arial" w:cs="Arial"/>
          <w:color w:val="2C2C2C"/>
          <w:spacing w:val="80"/>
          <w:w w:val="150"/>
          <w:sz w:val="21"/>
          <w:szCs w:val="21"/>
        </w:rPr>
        <w:t xml:space="preserve"> </w:t>
      </w:r>
      <w:r w:rsidRPr="00CA59EB">
        <w:rPr>
          <w:rFonts w:ascii="Arial" w:hAnsi="Arial" w:cs="Arial"/>
          <w:color w:val="2C2C2C"/>
          <w:sz w:val="21"/>
          <w:szCs w:val="21"/>
        </w:rPr>
        <w:t>відвідних</w:t>
      </w:r>
      <w:r w:rsidRPr="00CA59EB">
        <w:rPr>
          <w:rFonts w:ascii="Arial" w:hAnsi="Arial" w:cs="Arial"/>
          <w:color w:val="2C2C2C"/>
          <w:spacing w:val="80"/>
          <w:w w:val="150"/>
          <w:sz w:val="21"/>
          <w:szCs w:val="21"/>
        </w:rPr>
        <w:t xml:space="preserve"> </w:t>
      </w:r>
      <w:r w:rsidRPr="00CA59EB">
        <w:rPr>
          <w:rFonts w:ascii="Arial" w:hAnsi="Arial" w:cs="Arial"/>
          <w:color w:val="2C2C2C"/>
          <w:sz w:val="21"/>
          <w:szCs w:val="21"/>
        </w:rPr>
        <w:t>газів</w:t>
      </w:r>
      <w:r w:rsidRPr="00CA59EB">
        <w:rPr>
          <w:rFonts w:ascii="Arial" w:hAnsi="Arial" w:cs="Arial"/>
          <w:color w:val="2C2C2C"/>
          <w:spacing w:val="80"/>
          <w:w w:val="150"/>
          <w:sz w:val="21"/>
          <w:szCs w:val="21"/>
        </w:rPr>
        <w:t xml:space="preserve"> </w:t>
      </w:r>
      <w:r w:rsidRPr="00CA59EB">
        <w:rPr>
          <w:rFonts w:ascii="Arial" w:hAnsi="Arial" w:cs="Arial"/>
          <w:color w:val="2C2C2C"/>
          <w:sz w:val="21"/>
          <w:szCs w:val="21"/>
        </w:rPr>
        <w:t>і</w:t>
      </w:r>
      <w:r w:rsidRPr="00CA59EB">
        <w:rPr>
          <w:rFonts w:ascii="Arial" w:hAnsi="Arial" w:cs="Arial"/>
          <w:color w:val="2C2C2C"/>
          <w:spacing w:val="80"/>
          <w:w w:val="150"/>
          <w:sz w:val="21"/>
          <w:szCs w:val="21"/>
        </w:rPr>
        <w:t xml:space="preserve"> </w:t>
      </w:r>
      <w:r w:rsidRPr="00CA59EB">
        <w:rPr>
          <w:rFonts w:ascii="Arial" w:hAnsi="Arial" w:cs="Arial"/>
          <w:color w:val="2C2C2C"/>
          <w:sz w:val="21"/>
          <w:szCs w:val="21"/>
        </w:rPr>
        <w:t>температури</w:t>
      </w:r>
      <w:r w:rsidRPr="00CA59EB">
        <w:rPr>
          <w:rFonts w:ascii="Arial" w:hAnsi="Arial" w:cs="Arial"/>
          <w:color w:val="2C2C2C"/>
          <w:spacing w:val="80"/>
          <w:w w:val="150"/>
          <w:sz w:val="21"/>
          <w:szCs w:val="21"/>
        </w:rPr>
        <w:t xml:space="preserve"> </w:t>
      </w:r>
      <w:r w:rsidRPr="00CA59EB">
        <w:rPr>
          <w:rFonts w:ascii="Arial" w:hAnsi="Arial" w:cs="Arial"/>
          <w:color w:val="2C2C2C"/>
          <w:sz w:val="21"/>
          <w:szCs w:val="21"/>
        </w:rPr>
        <w:t>від</w:t>
      </w:r>
      <w:r w:rsidRPr="00CA59EB">
        <w:rPr>
          <w:rFonts w:ascii="Arial" w:hAnsi="Arial" w:cs="Arial"/>
          <w:color w:val="2C2C2C"/>
          <w:spacing w:val="80"/>
          <w:w w:val="150"/>
          <w:sz w:val="21"/>
          <w:szCs w:val="21"/>
        </w:rPr>
        <w:t xml:space="preserve"> </w:t>
      </w:r>
      <w:r w:rsidRPr="00CA59EB">
        <w:rPr>
          <w:rFonts w:ascii="Arial" w:hAnsi="Arial" w:cs="Arial"/>
          <w:color w:val="2C2C2C"/>
          <w:sz w:val="21"/>
          <w:szCs w:val="21"/>
        </w:rPr>
        <w:t xml:space="preserve">сонячного </w:t>
      </w:r>
      <w:r w:rsidRPr="00CA59EB">
        <w:rPr>
          <w:rFonts w:ascii="Arial" w:hAnsi="Arial" w:cs="Arial"/>
          <w:color w:val="2C2C2C"/>
          <w:spacing w:val="-2"/>
          <w:sz w:val="21"/>
          <w:szCs w:val="21"/>
        </w:rPr>
        <w:t>випромінювання.</w:t>
      </w:r>
    </w:p>
    <w:p w14:paraId="6C7E4A7C" w14:textId="5A0628C0" w:rsidR="0005794D" w:rsidRPr="00445313" w:rsidRDefault="00026420" w:rsidP="00CA59EB">
      <w:pPr>
        <w:pStyle w:val="a3"/>
        <w:spacing w:line="305" w:lineRule="auto"/>
        <w:ind w:left="0" w:firstLine="720"/>
        <w:rPr>
          <w:rFonts w:ascii="Arial" w:hAnsi="Arial" w:cs="Arial"/>
          <w:sz w:val="21"/>
          <w:szCs w:val="21"/>
        </w:rPr>
      </w:pPr>
      <w:r w:rsidRPr="00445313">
        <w:rPr>
          <w:rFonts w:ascii="Arial" w:hAnsi="Arial" w:cs="Arial"/>
          <w:sz w:val="21"/>
          <w:szCs w:val="21"/>
        </w:rPr>
        <w:t>Коефіцієнти</w:t>
      </w:r>
      <w:r w:rsidRPr="00445313">
        <w:rPr>
          <w:rFonts w:ascii="Arial" w:hAnsi="Arial" w:cs="Arial"/>
          <w:spacing w:val="4"/>
          <w:sz w:val="21"/>
          <w:szCs w:val="21"/>
        </w:rPr>
        <w:t xml:space="preserve"> </w:t>
      </w:r>
      <w:r w:rsidRPr="00445313">
        <w:rPr>
          <w:rFonts w:ascii="Arial" w:hAnsi="Arial" w:cs="Arial"/>
          <w:sz w:val="21"/>
          <w:szCs w:val="21"/>
        </w:rPr>
        <w:t>надійності</w:t>
      </w:r>
      <w:r w:rsidRPr="00445313">
        <w:rPr>
          <w:rFonts w:ascii="Arial" w:hAnsi="Arial" w:cs="Arial"/>
          <w:spacing w:val="5"/>
          <w:sz w:val="21"/>
          <w:szCs w:val="21"/>
        </w:rPr>
        <w:t xml:space="preserve"> </w:t>
      </w:r>
      <w:r w:rsidRPr="00445313">
        <w:rPr>
          <w:rFonts w:ascii="Arial" w:hAnsi="Arial" w:cs="Arial"/>
          <w:sz w:val="21"/>
          <w:szCs w:val="21"/>
        </w:rPr>
        <w:t>за</w:t>
      </w:r>
      <w:r w:rsidRPr="00445313">
        <w:rPr>
          <w:rFonts w:ascii="Arial" w:hAnsi="Arial" w:cs="Arial"/>
          <w:spacing w:val="3"/>
          <w:sz w:val="21"/>
          <w:szCs w:val="21"/>
        </w:rPr>
        <w:t xml:space="preserve"> </w:t>
      </w:r>
      <w:r w:rsidRPr="00445313">
        <w:rPr>
          <w:rFonts w:ascii="Arial" w:hAnsi="Arial" w:cs="Arial"/>
          <w:sz w:val="21"/>
          <w:szCs w:val="21"/>
        </w:rPr>
        <w:t>навантаженням</w:t>
      </w:r>
      <w:r w:rsidRPr="00445313">
        <w:rPr>
          <w:rFonts w:ascii="Arial" w:hAnsi="Arial" w:cs="Arial"/>
          <w:spacing w:val="28"/>
          <w:sz w:val="21"/>
          <w:szCs w:val="21"/>
        </w:rPr>
        <w:t xml:space="preserve"> </w:t>
      </w:r>
      <w:r w:rsidR="00CA59EB" w:rsidRPr="00A820FF">
        <w:rPr>
          <w:rFonts w:ascii="Symbol" w:hAnsi="Symbol"/>
          <w:position w:val="1"/>
          <w:sz w:val="24"/>
          <w:szCs w:val="24"/>
        </w:rPr>
        <w:t></w:t>
      </w:r>
      <w:r w:rsidR="00CA59EB" w:rsidRPr="00A820FF">
        <w:rPr>
          <w:spacing w:val="-16"/>
          <w:position w:val="1"/>
          <w:sz w:val="24"/>
          <w:szCs w:val="24"/>
        </w:rPr>
        <w:t xml:space="preserve"> </w:t>
      </w:r>
      <w:r w:rsidR="00CA59EB" w:rsidRPr="00A820FF">
        <w:rPr>
          <w:i/>
          <w:position w:val="-6"/>
          <w:sz w:val="24"/>
          <w:szCs w:val="24"/>
        </w:rPr>
        <w:t>f</w:t>
      </w:r>
      <w:r w:rsidR="00CA59EB">
        <w:rPr>
          <w:i/>
          <w:spacing w:val="33"/>
          <w:position w:val="-6"/>
          <w:sz w:val="16"/>
        </w:rPr>
        <w:t xml:space="preserve">  </w:t>
      </w:r>
      <w:r w:rsidRPr="00445313">
        <w:rPr>
          <w:rFonts w:ascii="Arial" w:hAnsi="Arial" w:cs="Arial"/>
          <w:sz w:val="21"/>
          <w:szCs w:val="21"/>
        </w:rPr>
        <w:t>від</w:t>
      </w:r>
      <w:r w:rsidRPr="00445313">
        <w:rPr>
          <w:rFonts w:ascii="Arial" w:hAnsi="Arial" w:cs="Arial"/>
          <w:spacing w:val="6"/>
          <w:sz w:val="21"/>
          <w:szCs w:val="21"/>
        </w:rPr>
        <w:t xml:space="preserve"> </w:t>
      </w:r>
      <w:r w:rsidRPr="00445313">
        <w:rPr>
          <w:rFonts w:ascii="Arial" w:hAnsi="Arial" w:cs="Arial"/>
          <w:sz w:val="21"/>
          <w:szCs w:val="21"/>
        </w:rPr>
        <w:t>власної</w:t>
      </w:r>
      <w:r w:rsidRPr="00445313">
        <w:rPr>
          <w:rFonts w:ascii="Arial" w:hAnsi="Arial" w:cs="Arial"/>
          <w:spacing w:val="5"/>
          <w:sz w:val="21"/>
          <w:szCs w:val="21"/>
        </w:rPr>
        <w:t xml:space="preserve"> </w:t>
      </w:r>
      <w:r w:rsidRPr="00445313">
        <w:rPr>
          <w:rFonts w:ascii="Arial" w:hAnsi="Arial" w:cs="Arial"/>
          <w:sz w:val="21"/>
          <w:szCs w:val="21"/>
        </w:rPr>
        <w:t>ваги</w:t>
      </w:r>
      <w:r w:rsidRPr="00445313">
        <w:rPr>
          <w:rFonts w:ascii="Arial" w:hAnsi="Arial" w:cs="Arial"/>
          <w:spacing w:val="4"/>
          <w:sz w:val="21"/>
          <w:szCs w:val="21"/>
        </w:rPr>
        <w:t xml:space="preserve"> </w:t>
      </w:r>
      <w:r w:rsidRPr="00445313">
        <w:rPr>
          <w:rFonts w:ascii="Arial" w:hAnsi="Arial" w:cs="Arial"/>
          <w:sz w:val="21"/>
          <w:szCs w:val="21"/>
        </w:rPr>
        <w:t>наведен</w:t>
      </w:r>
      <w:r w:rsidR="00412BF9">
        <w:rPr>
          <w:rFonts w:ascii="Arial" w:hAnsi="Arial" w:cs="Arial"/>
          <w:sz w:val="21"/>
          <w:szCs w:val="21"/>
        </w:rPr>
        <w:t>о</w:t>
      </w:r>
      <w:r w:rsidRPr="00445313">
        <w:rPr>
          <w:rFonts w:ascii="Arial" w:hAnsi="Arial" w:cs="Arial"/>
          <w:spacing w:val="7"/>
          <w:sz w:val="21"/>
          <w:szCs w:val="21"/>
        </w:rPr>
        <w:t xml:space="preserve"> </w:t>
      </w:r>
      <w:r w:rsidRPr="00445313">
        <w:rPr>
          <w:rFonts w:ascii="Arial" w:hAnsi="Arial" w:cs="Arial"/>
          <w:spacing w:val="-10"/>
          <w:sz w:val="21"/>
          <w:szCs w:val="21"/>
        </w:rPr>
        <w:t>в</w:t>
      </w:r>
      <w:r w:rsidR="00CA59EB">
        <w:rPr>
          <w:rFonts w:ascii="Arial" w:hAnsi="Arial" w:cs="Arial"/>
          <w:sz w:val="21"/>
          <w:szCs w:val="21"/>
        </w:rPr>
        <w:t xml:space="preserve"> </w:t>
      </w:r>
      <w:r w:rsidRPr="00445313">
        <w:rPr>
          <w:rFonts w:ascii="Arial" w:hAnsi="Arial" w:cs="Arial"/>
          <w:color w:val="0D0D0D"/>
          <w:sz w:val="21"/>
          <w:szCs w:val="21"/>
        </w:rPr>
        <w:t>таблиці</w:t>
      </w:r>
      <w:r w:rsidRPr="00445313">
        <w:rPr>
          <w:rFonts w:ascii="Arial" w:hAnsi="Arial" w:cs="Arial"/>
          <w:color w:val="0D0D0D"/>
          <w:spacing w:val="-5"/>
          <w:sz w:val="21"/>
          <w:szCs w:val="21"/>
        </w:rPr>
        <w:t xml:space="preserve"> 18.</w:t>
      </w:r>
    </w:p>
    <w:p w14:paraId="79D48545" w14:textId="591B7023" w:rsidR="00CA59EB" w:rsidRDefault="00026420" w:rsidP="00CA59EB">
      <w:pPr>
        <w:pStyle w:val="a3"/>
        <w:spacing w:line="264" w:lineRule="auto"/>
        <w:ind w:left="0" w:firstLine="720"/>
        <w:rPr>
          <w:rFonts w:ascii="Arial" w:hAnsi="Arial" w:cs="Arial"/>
          <w:sz w:val="21"/>
          <w:szCs w:val="21"/>
        </w:rPr>
      </w:pPr>
      <w:r w:rsidRPr="00445313">
        <w:rPr>
          <w:rFonts w:ascii="Arial" w:hAnsi="Arial" w:cs="Arial"/>
          <w:b/>
          <w:sz w:val="21"/>
          <w:szCs w:val="21"/>
        </w:rPr>
        <w:t xml:space="preserve">Таблиця 18 </w:t>
      </w:r>
      <w:r w:rsidRPr="00445313">
        <w:rPr>
          <w:rFonts w:ascii="Arial" w:hAnsi="Arial" w:cs="Arial"/>
          <w:sz w:val="21"/>
          <w:szCs w:val="21"/>
        </w:rPr>
        <w:t>– Коефіцієнти надійності за навантаженням</w:t>
      </w:r>
      <w:r w:rsidR="00412BF9">
        <w:rPr>
          <w:rFonts w:ascii="Arial" w:hAnsi="Arial" w:cs="Arial"/>
          <w:sz w:val="21"/>
          <w:szCs w:val="21"/>
        </w:rPr>
        <w:t>,</w:t>
      </w:r>
      <w:r w:rsidRPr="00445313">
        <w:rPr>
          <w:rFonts w:ascii="Arial" w:hAnsi="Arial" w:cs="Arial"/>
          <w:spacing w:val="38"/>
          <w:sz w:val="21"/>
          <w:szCs w:val="21"/>
        </w:rPr>
        <w:t xml:space="preserve"> </w:t>
      </w:r>
      <w:r w:rsidR="00CA59EB" w:rsidRPr="00A820FF">
        <w:rPr>
          <w:rFonts w:ascii="Symbol" w:hAnsi="Symbol"/>
          <w:position w:val="1"/>
          <w:sz w:val="24"/>
          <w:szCs w:val="24"/>
        </w:rPr>
        <w:t></w:t>
      </w:r>
      <w:r w:rsidR="00CA59EB" w:rsidRPr="00A820FF">
        <w:rPr>
          <w:spacing w:val="-16"/>
          <w:position w:val="1"/>
          <w:sz w:val="24"/>
          <w:szCs w:val="24"/>
        </w:rPr>
        <w:t xml:space="preserve"> </w:t>
      </w:r>
      <w:r w:rsidR="00CA59EB" w:rsidRPr="00A820FF">
        <w:rPr>
          <w:i/>
          <w:position w:val="-6"/>
          <w:sz w:val="24"/>
          <w:szCs w:val="24"/>
        </w:rPr>
        <w:t>f</w:t>
      </w:r>
      <w:r w:rsidR="00CA59EB">
        <w:rPr>
          <w:i/>
          <w:spacing w:val="33"/>
          <w:position w:val="-6"/>
          <w:sz w:val="16"/>
        </w:rPr>
        <w:t xml:space="preserve">  </w:t>
      </w:r>
      <w:r w:rsidR="00412BF9">
        <w:rPr>
          <w:i/>
          <w:spacing w:val="33"/>
          <w:position w:val="-6"/>
          <w:sz w:val="16"/>
        </w:rPr>
        <w:t>,</w:t>
      </w:r>
      <w:r w:rsidRPr="00445313">
        <w:rPr>
          <w:rFonts w:ascii="Arial" w:hAnsi="Arial" w:cs="Arial"/>
          <w:i/>
          <w:spacing w:val="80"/>
          <w:position w:val="-6"/>
          <w:sz w:val="21"/>
          <w:szCs w:val="21"/>
        </w:rPr>
        <w:t xml:space="preserve"> </w:t>
      </w:r>
      <w:r w:rsidRPr="00445313">
        <w:rPr>
          <w:rFonts w:ascii="Arial" w:hAnsi="Arial" w:cs="Arial"/>
          <w:sz w:val="21"/>
          <w:szCs w:val="21"/>
        </w:rPr>
        <w:t xml:space="preserve">від власної </w:t>
      </w:r>
    </w:p>
    <w:p w14:paraId="43FC6B30" w14:textId="09937AA3" w:rsidR="0005794D" w:rsidRPr="00445313" w:rsidRDefault="00026420" w:rsidP="00CA59EB">
      <w:pPr>
        <w:pStyle w:val="a3"/>
        <w:spacing w:line="264" w:lineRule="auto"/>
        <w:ind w:left="0" w:firstLine="2127"/>
        <w:rPr>
          <w:rFonts w:ascii="Arial" w:hAnsi="Arial" w:cs="Arial"/>
          <w:sz w:val="21"/>
          <w:szCs w:val="21"/>
        </w:rPr>
      </w:pPr>
      <w:r w:rsidRPr="00445313">
        <w:rPr>
          <w:rFonts w:ascii="Arial" w:hAnsi="Arial" w:cs="Arial"/>
          <w:sz w:val="21"/>
          <w:szCs w:val="21"/>
        </w:rPr>
        <w:t>ваги для димових труб</w:t>
      </w:r>
    </w:p>
    <w:tbl>
      <w:tblPr>
        <w:tblStyle w:val="TableNormal"/>
        <w:tblW w:w="0" w:type="auto"/>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19"/>
        <w:gridCol w:w="2379"/>
      </w:tblGrid>
      <w:tr w:rsidR="0005794D" w:rsidRPr="00445313" w14:paraId="18DD9806" w14:textId="77777777" w:rsidTr="001E4C2A">
        <w:trPr>
          <w:trHeight w:val="859"/>
        </w:trPr>
        <w:tc>
          <w:tcPr>
            <w:tcW w:w="7119" w:type="dxa"/>
            <w:tcBorders>
              <w:bottom w:val="single" w:sz="4" w:space="0" w:color="auto"/>
            </w:tcBorders>
            <w:vAlign w:val="center"/>
          </w:tcPr>
          <w:p w14:paraId="79959577" w14:textId="77777777" w:rsidR="0005794D" w:rsidRPr="00445313" w:rsidRDefault="00026420" w:rsidP="001510BE">
            <w:pPr>
              <w:pStyle w:val="TableParagraph"/>
              <w:spacing w:line="305" w:lineRule="auto"/>
              <w:ind w:firstLine="720"/>
              <w:rPr>
                <w:rFonts w:ascii="Arial" w:hAnsi="Arial" w:cs="Arial"/>
                <w:sz w:val="21"/>
                <w:szCs w:val="21"/>
              </w:rPr>
            </w:pPr>
            <w:r w:rsidRPr="00445313">
              <w:rPr>
                <w:rFonts w:ascii="Arial" w:hAnsi="Arial" w:cs="Arial"/>
                <w:spacing w:val="-2"/>
                <w:sz w:val="21"/>
                <w:szCs w:val="21"/>
              </w:rPr>
              <w:t>Конструкції</w:t>
            </w:r>
          </w:p>
        </w:tc>
        <w:tc>
          <w:tcPr>
            <w:tcW w:w="2379" w:type="dxa"/>
            <w:tcBorders>
              <w:bottom w:val="single" w:sz="4" w:space="0" w:color="auto"/>
            </w:tcBorders>
          </w:tcPr>
          <w:p w14:paraId="7A93F2FC" w14:textId="06AF322F" w:rsidR="0005794D" w:rsidRPr="00445313" w:rsidRDefault="00AD13E1" w:rsidP="001510BE">
            <w:pPr>
              <w:pStyle w:val="TableParagraph"/>
              <w:spacing w:line="276" w:lineRule="auto"/>
              <w:ind w:left="221" w:right="296" w:firstLine="283"/>
              <w:jc w:val="both"/>
              <w:rPr>
                <w:rFonts w:ascii="Arial" w:hAnsi="Arial" w:cs="Arial"/>
                <w:i/>
                <w:position w:val="-4"/>
                <w:sz w:val="21"/>
                <w:szCs w:val="21"/>
              </w:rPr>
            </w:pPr>
            <w:r w:rsidRPr="0011370D">
              <w:rPr>
                <w:rFonts w:ascii="Arial" w:hAnsi="Arial" w:cs="Arial"/>
                <w:sz w:val="21"/>
                <w:szCs w:val="21"/>
              </w:rPr>
              <w:t xml:space="preserve">Коефіцієнти надійності за навантаженням </w:t>
            </w:r>
            <w:r w:rsidR="00000000">
              <w:rPr>
                <w:noProof/>
                <w:position w:val="-14"/>
                <w:sz w:val="24"/>
                <w:szCs w:val="24"/>
              </w:rPr>
              <w:pict w14:anchorId="0BC459A1">
                <v:shape id="_x0000_i1033" type="#_x0000_t75" style="width:15pt;height:20.4pt">
                  <v:imagedata r:id="rId345" o:title=""/>
                </v:shape>
              </w:pict>
            </w:r>
          </w:p>
        </w:tc>
      </w:tr>
      <w:tr w:rsidR="0005794D" w:rsidRPr="00445313" w14:paraId="69532F70" w14:textId="77777777" w:rsidTr="001E4C2A">
        <w:trPr>
          <w:trHeight w:val="338"/>
        </w:trPr>
        <w:tc>
          <w:tcPr>
            <w:tcW w:w="7119" w:type="dxa"/>
            <w:tcBorders>
              <w:top w:val="single" w:sz="4" w:space="0" w:color="auto"/>
              <w:left w:val="single" w:sz="4" w:space="0" w:color="auto"/>
              <w:bottom w:val="single" w:sz="4" w:space="0" w:color="auto"/>
              <w:right w:val="single" w:sz="4" w:space="0" w:color="auto"/>
            </w:tcBorders>
          </w:tcPr>
          <w:p w14:paraId="081DD601" w14:textId="77777777" w:rsidR="0005794D" w:rsidRPr="00445313" w:rsidRDefault="00026420" w:rsidP="001E4C2A">
            <w:pPr>
              <w:pStyle w:val="TableParagraph"/>
              <w:spacing w:line="288" w:lineRule="auto"/>
              <w:ind w:firstLine="539"/>
              <w:jc w:val="both"/>
              <w:rPr>
                <w:rFonts w:ascii="Arial" w:hAnsi="Arial" w:cs="Arial"/>
                <w:sz w:val="21"/>
                <w:szCs w:val="21"/>
              </w:rPr>
            </w:pPr>
            <w:r w:rsidRPr="00445313">
              <w:rPr>
                <w:rFonts w:ascii="Arial" w:hAnsi="Arial" w:cs="Arial"/>
                <w:spacing w:val="-2"/>
                <w:sz w:val="21"/>
                <w:szCs w:val="21"/>
              </w:rPr>
              <w:t>Метал</w:t>
            </w:r>
          </w:p>
        </w:tc>
        <w:tc>
          <w:tcPr>
            <w:tcW w:w="2379" w:type="dxa"/>
            <w:tcBorders>
              <w:top w:val="single" w:sz="4" w:space="0" w:color="auto"/>
              <w:left w:val="single" w:sz="4" w:space="0" w:color="auto"/>
              <w:bottom w:val="single" w:sz="4" w:space="0" w:color="auto"/>
              <w:right w:val="single" w:sz="4" w:space="0" w:color="auto"/>
            </w:tcBorders>
          </w:tcPr>
          <w:p w14:paraId="7BA7A433" w14:textId="77777777" w:rsidR="0005794D" w:rsidRPr="00445313" w:rsidRDefault="00026420" w:rsidP="001E4C2A">
            <w:pPr>
              <w:pStyle w:val="TableParagraph"/>
              <w:spacing w:line="288" w:lineRule="auto"/>
              <w:ind w:firstLine="720"/>
              <w:jc w:val="both"/>
              <w:rPr>
                <w:rFonts w:ascii="Arial" w:hAnsi="Arial" w:cs="Arial"/>
                <w:sz w:val="21"/>
                <w:szCs w:val="21"/>
              </w:rPr>
            </w:pPr>
            <w:r w:rsidRPr="00445313">
              <w:rPr>
                <w:rFonts w:ascii="Arial" w:hAnsi="Arial" w:cs="Arial"/>
                <w:spacing w:val="-4"/>
                <w:sz w:val="21"/>
                <w:szCs w:val="21"/>
              </w:rPr>
              <w:t>1,05</w:t>
            </w:r>
          </w:p>
        </w:tc>
      </w:tr>
      <w:tr w:rsidR="0005794D" w:rsidRPr="00445313" w14:paraId="635CDAD0" w14:textId="77777777" w:rsidTr="001E4C2A">
        <w:trPr>
          <w:trHeight w:val="630"/>
        </w:trPr>
        <w:tc>
          <w:tcPr>
            <w:tcW w:w="7119" w:type="dxa"/>
            <w:tcBorders>
              <w:top w:val="single" w:sz="4" w:space="0" w:color="auto"/>
              <w:left w:val="single" w:sz="4" w:space="0" w:color="auto"/>
              <w:bottom w:val="single" w:sz="4" w:space="0" w:color="auto"/>
              <w:right w:val="single" w:sz="4" w:space="0" w:color="auto"/>
            </w:tcBorders>
          </w:tcPr>
          <w:p w14:paraId="5A033C35" w14:textId="395628DD" w:rsidR="00AD13E1" w:rsidRDefault="00026420">
            <w:pPr>
              <w:pStyle w:val="TableParagraph"/>
              <w:spacing w:line="288" w:lineRule="auto"/>
              <w:ind w:firstLine="539"/>
              <w:jc w:val="both"/>
              <w:rPr>
                <w:rFonts w:ascii="Arial" w:hAnsi="Arial" w:cs="Arial"/>
                <w:sz w:val="21"/>
                <w:szCs w:val="21"/>
                <w:lang w:val="ru-RU"/>
              </w:rPr>
            </w:pPr>
            <w:r w:rsidRPr="00AD13E1">
              <w:rPr>
                <w:rFonts w:ascii="Arial" w:hAnsi="Arial" w:cs="Arial"/>
                <w:sz w:val="21"/>
                <w:szCs w:val="21"/>
              </w:rPr>
              <w:t xml:space="preserve">Цегла </w:t>
            </w:r>
            <w:r w:rsidR="00412BF9" w:rsidRPr="00AD13E1">
              <w:rPr>
                <w:rFonts w:ascii="Arial" w:hAnsi="Arial" w:cs="Arial"/>
                <w:sz w:val="21"/>
                <w:szCs w:val="21"/>
              </w:rPr>
              <w:t>й</w:t>
            </w:r>
            <w:r w:rsidRPr="00AD13E1">
              <w:rPr>
                <w:rFonts w:ascii="Arial" w:hAnsi="Arial" w:cs="Arial"/>
                <w:sz w:val="21"/>
                <w:szCs w:val="21"/>
              </w:rPr>
              <w:t xml:space="preserve"> арматура, бетон і залізобетон середньої щільності </w:t>
            </w:r>
          </w:p>
          <w:p w14:paraId="097ABC21" w14:textId="31504CFF" w:rsidR="0005794D" w:rsidRPr="00AD13E1" w:rsidRDefault="00412BF9" w:rsidP="00107D31">
            <w:pPr>
              <w:pStyle w:val="TableParagraph"/>
              <w:spacing w:line="288" w:lineRule="auto"/>
              <w:ind w:firstLine="539"/>
              <w:jc w:val="both"/>
              <w:rPr>
                <w:rFonts w:ascii="Arial" w:hAnsi="Arial" w:cs="Arial"/>
                <w:sz w:val="21"/>
                <w:szCs w:val="21"/>
              </w:rPr>
            </w:pPr>
            <w:r w:rsidRPr="00AD13E1">
              <w:rPr>
                <w:rFonts w:ascii="Arial" w:hAnsi="Arial" w:cs="Arial"/>
                <w:sz w:val="21"/>
                <w:szCs w:val="21"/>
              </w:rPr>
              <w:t xml:space="preserve">понад </w:t>
            </w:r>
            <w:r w:rsidR="00026420" w:rsidRPr="00AD13E1">
              <w:rPr>
                <w:rFonts w:ascii="Arial" w:hAnsi="Arial" w:cs="Arial"/>
                <w:sz w:val="21"/>
                <w:szCs w:val="21"/>
              </w:rPr>
              <w:t>16 кН/м</w:t>
            </w:r>
            <w:r w:rsidR="00026420" w:rsidRPr="00AD13E1">
              <w:rPr>
                <w:rFonts w:ascii="Arial" w:hAnsi="Arial" w:cs="Arial"/>
                <w:sz w:val="21"/>
                <w:szCs w:val="21"/>
                <w:vertAlign w:val="superscript"/>
              </w:rPr>
              <w:t>3</w:t>
            </w:r>
            <w:r w:rsidR="00026420" w:rsidRPr="00AD13E1">
              <w:rPr>
                <w:rFonts w:ascii="Arial" w:hAnsi="Arial" w:cs="Arial"/>
                <w:sz w:val="21"/>
                <w:szCs w:val="21"/>
              </w:rPr>
              <w:t>, виготовлені з полімерних композиційних матеріалів</w:t>
            </w:r>
          </w:p>
        </w:tc>
        <w:tc>
          <w:tcPr>
            <w:tcW w:w="2379" w:type="dxa"/>
            <w:tcBorders>
              <w:top w:val="single" w:sz="4" w:space="0" w:color="auto"/>
              <w:left w:val="single" w:sz="4" w:space="0" w:color="auto"/>
              <w:bottom w:val="single" w:sz="4" w:space="0" w:color="auto"/>
              <w:right w:val="single" w:sz="4" w:space="0" w:color="auto"/>
            </w:tcBorders>
          </w:tcPr>
          <w:p w14:paraId="44900000" w14:textId="77777777" w:rsidR="0005794D" w:rsidRPr="00445313" w:rsidRDefault="00026420" w:rsidP="001E4C2A">
            <w:pPr>
              <w:pStyle w:val="TableParagraph"/>
              <w:spacing w:line="288" w:lineRule="auto"/>
              <w:ind w:firstLine="720"/>
              <w:jc w:val="both"/>
              <w:rPr>
                <w:rFonts w:ascii="Arial" w:hAnsi="Arial" w:cs="Arial"/>
                <w:sz w:val="21"/>
                <w:szCs w:val="21"/>
              </w:rPr>
            </w:pPr>
            <w:r w:rsidRPr="00445313">
              <w:rPr>
                <w:rFonts w:ascii="Arial" w:hAnsi="Arial" w:cs="Arial"/>
                <w:spacing w:val="-5"/>
                <w:sz w:val="21"/>
                <w:szCs w:val="21"/>
              </w:rPr>
              <w:t>1,1</w:t>
            </w:r>
          </w:p>
        </w:tc>
      </w:tr>
      <w:tr w:rsidR="0005794D" w:rsidRPr="00445313" w14:paraId="1C428796" w14:textId="77777777" w:rsidTr="001E4C2A">
        <w:trPr>
          <w:trHeight w:val="314"/>
        </w:trPr>
        <w:tc>
          <w:tcPr>
            <w:tcW w:w="7119" w:type="dxa"/>
            <w:tcBorders>
              <w:top w:val="single" w:sz="4" w:space="0" w:color="auto"/>
              <w:left w:val="single" w:sz="4" w:space="0" w:color="auto"/>
              <w:bottom w:val="single" w:sz="4" w:space="0" w:color="auto"/>
              <w:right w:val="single" w:sz="4" w:space="0" w:color="auto"/>
            </w:tcBorders>
          </w:tcPr>
          <w:p w14:paraId="7C433D18" w14:textId="77777777" w:rsidR="0005794D" w:rsidRPr="00AD13E1" w:rsidRDefault="00026420" w:rsidP="001E4C2A">
            <w:pPr>
              <w:pStyle w:val="TableParagraph"/>
              <w:spacing w:line="288" w:lineRule="auto"/>
              <w:ind w:firstLine="539"/>
              <w:jc w:val="both"/>
              <w:rPr>
                <w:rFonts w:ascii="Arial" w:hAnsi="Arial" w:cs="Arial"/>
                <w:sz w:val="21"/>
                <w:szCs w:val="21"/>
              </w:rPr>
            </w:pPr>
            <w:r w:rsidRPr="00AD13E1">
              <w:rPr>
                <w:rFonts w:ascii="Arial" w:hAnsi="Arial" w:cs="Arial"/>
                <w:sz w:val="21"/>
                <w:szCs w:val="21"/>
              </w:rPr>
              <w:t>Бетонні та залізобетонні монолітні футерівки, виконані:</w:t>
            </w:r>
          </w:p>
        </w:tc>
        <w:tc>
          <w:tcPr>
            <w:tcW w:w="2379" w:type="dxa"/>
            <w:tcBorders>
              <w:top w:val="single" w:sz="4" w:space="0" w:color="auto"/>
              <w:left w:val="single" w:sz="4" w:space="0" w:color="auto"/>
              <w:bottom w:val="single" w:sz="4" w:space="0" w:color="auto"/>
              <w:right w:val="single" w:sz="4" w:space="0" w:color="auto"/>
            </w:tcBorders>
          </w:tcPr>
          <w:p w14:paraId="3A8BB243" w14:textId="77777777" w:rsidR="0005794D" w:rsidRPr="00445313" w:rsidRDefault="0005794D" w:rsidP="001E4C2A">
            <w:pPr>
              <w:pStyle w:val="TableParagraph"/>
              <w:spacing w:line="288" w:lineRule="auto"/>
              <w:ind w:firstLine="720"/>
              <w:jc w:val="both"/>
              <w:rPr>
                <w:rFonts w:ascii="Arial" w:hAnsi="Arial" w:cs="Arial"/>
                <w:sz w:val="21"/>
                <w:szCs w:val="21"/>
              </w:rPr>
            </w:pPr>
          </w:p>
        </w:tc>
      </w:tr>
      <w:tr w:rsidR="0005794D" w:rsidRPr="00445313" w14:paraId="183C60A8" w14:textId="77777777" w:rsidTr="001E4C2A">
        <w:trPr>
          <w:trHeight w:val="315"/>
        </w:trPr>
        <w:tc>
          <w:tcPr>
            <w:tcW w:w="7119" w:type="dxa"/>
            <w:tcBorders>
              <w:top w:val="single" w:sz="4" w:space="0" w:color="auto"/>
              <w:left w:val="single" w:sz="4" w:space="0" w:color="auto"/>
              <w:bottom w:val="single" w:sz="4" w:space="0" w:color="auto"/>
              <w:right w:val="single" w:sz="4" w:space="0" w:color="auto"/>
            </w:tcBorders>
          </w:tcPr>
          <w:p w14:paraId="3F5857C4" w14:textId="70A6AF3F" w:rsidR="0005794D" w:rsidRPr="00AD13E1" w:rsidRDefault="00412BF9" w:rsidP="00412BF9">
            <w:pPr>
              <w:pStyle w:val="TableParagraph"/>
              <w:spacing w:line="288" w:lineRule="auto"/>
              <w:ind w:firstLine="720"/>
              <w:jc w:val="both"/>
              <w:rPr>
                <w:rFonts w:ascii="Arial" w:hAnsi="Arial" w:cs="Arial"/>
                <w:sz w:val="21"/>
                <w:szCs w:val="21"/>
              </w:rPr>
            </w:pPr>
            <w:r w:rsidRPr="00AD13E1">
              <w:rPr>
                <w:rFonts w:ascii="Arial" w:hAnsi="Arial" w:cs="Arial"/>
                <w:sz w:val="21"/>
                <w:szCs w:val="21"/>
              </w:rPr>
              <w:t>—</w:t>
            </w:r>
            <w:r w:rsidR="00026420" w:rsidRPr="00AD13E1">
              <w:rPr>
                <w:rFonts w:ascii="Arial" w:hAnsi="Arial" w:cs="Arial"/>
                <w:sz w:val="21"/>
                <w:szCs w:val="21"/>
              </w:rPr>
              <w:t xml:space="preserve"> на будівельному майданчику;</w:t>
            </w:r>
          </w:p>
        </w:tc>
        <w:tc>
          <w:tcPr>
            <w:tcW w:w="2379" w:type="dxa"/>
            <w:tcBorders>
              <w:top w:val="single" w:sz="4" w:space="0" w:color="auto"/>
              <w:left w:val="single" w:sz="4" w:space="0" w:color="auto"/>
              <w:bottom w:val="single" w:sz="4" w:space="0" w:color="auto"/>
              <w:right w:val="single" w:sz="4" w:space="0" w:color="auto"/>
            </w:tcBorders>
          </w:tcPr>
          <w:p w14:paraId="3B2BBE9D" w14:textId="77777777" w:rsidR="0005794D" w:rsidRPr="00445313" w:rsidRDefault="00026420" w:rsidP="001E4C2A">
            <w:pPr>
              <w:pStyle w:val="TableParagraph"/>
              <w:spacing w:line="288" w:lineRule="auto"/>
              <w:ind w:firstLine="720"/>
              <w:jc w:val="both"/>
              <w:rPr>
                <w:rFonts w:ascii="Arial" w:hAnsi="Arial" w:cs="Arial"/>
                <w:sz w:val="21"/>
                <w:szCs w:val="21"/>
              </w:rPr>
            </w:pPr>
            <w:r w:rsidRPr="00445313">
              <w:rPr>
                <w:rFonts w:ascii="Arial" w:hAnsi="Arial" w:cs="Arial"/>
                <w:spacing w:val="-5"/>
                <w:sz w:val="21"/>
                <w:szCs w:val="21"/>
              </w:rPr>
              <w:t>1,2</w:t>
            </w:r>
          </w:p>
        </w:tc>
      </w:tr>
      <w:tr w:rsidR="0005794D" w:rsidRPr="00445313" w14:paraId="389C3D25" w14:textId="77777777" w:rsidTr="001E4C2A">
        <w:trPr>
          <w:trHeight w:val="315"/>
        </w:trPr>
        <w:tc>
          <w:tcPr>
            <w:tcW w:w="7119" w:type="dxa"/>
            <w:tcBorders>
              <w:top w:val="single" w:sz="4" w:space="0" w:color="auto"/>
              <w:left w:val="single" w:sz="4" w:space="0" w:color="auto"/>
              <w:bottom w:val="single" w:sz="4" w:space="0" w:color="auto"/>
              <w:right w:val="single" w:sz="4" w:space="0" w:color="auto"/>
            </w:tcBorders>
          </w:tcPr>
          <w:p w14:paraId="5F54DBC8" w14:textId="1AC6615C" w:rsidR="0005794D" w:rsidRPr="00AD13E1" w:rsidRDefault="00412BF9" w:rsidP="00412BF9">
            <w:pPr>
              <w:pStyle w:val="TableParagraph"/>
              <w:spacing w:line="288" w:lineRule="auto"/>
              <w:ind w:firstLine="720"/>
              <w:jc w:val="both"/>
              <w:rPr>
                <w:rFonts w:ascii="Arial" w:hAnsi="Arial" w:cs="Arial"/>
                <w:sz w:val="21"/>
                <w:szCs w:val="21"/>
              </w:rPr>
            </w:pPr>
            <w:r w:rsidRPr="00AD13E1">
              <w:rPr>
                <w:rFonts w:ascii="Arial" w:hAnsi="Arial" w:cs="Arial"/>
                <w:sz w:val="21"/>
                <w:szCs w:val="21"/>
              </w:rPr>
              <w:t>—</w:t>
            </w:r>
            <w:r w:rsidR="00026420" w:rsidRPr="00AD13E1">
              <w:rPr>
                <w:rFonts w:ascii="Arial" w:hAnsi="Arial" w:cs="Arial"/>
                <w:sz w:val="21"/>
                <w:szCs w:val="21"/>
              </w:rPr>
              <w:t xml:space="preserve"> </w:t>
            </w:r>
            <w:r w:rsidRPr="00AD13E1">
              <w:rPr>
                <w:rFonts w:ascii="Arial" w:hAnsi="Arial" w:cs="Arial"/>
                <w:sz w:val="21"/>
                <w:szCs w:val="21"/>
              </w:rPr>
              <w:t>у</w:t>
            </w:r>
            <w:r w:rsidR="00026420" w:rsidRPr="00AD13E1">
              <w:rPr>
                <w:rFonts w:ascii="Arial" w:hAnsi="Arial" w:cs="Arial"/>
                <w:sz w:val="21"/>
                <w:szCs w:val="21"/>
              </w:rPr>
              <w:t xml:space="preserve"> заводських умовах</w:t>
            </w:r>
          </w:p>
        </w:tc>
        <w:tc>
          <w:tcPr>
            <w:tcW w:w="2379" w:type="dxa"/>
            <w:tcBorders>
              <w:top w:val="single" w:sz="4" w:space="0" w:color="auto"/>
              <w:left w:val="single" w:sz="4" w:space="0" w:color="auto"/>
              <w:bottom w:val="single" w:sz="4" w:space="0" w:color="auto"/>
              <w:right w:val="single" w:sz="4" w:space="0" w:color="auto"/>
            </w:tcBorders>
          </w:tcPr>
          <w:p w14:paraId="55805DD3" w14:textId="77777777" w:rsidR="0005794D" w:rsidRPr="00445313" w:rsidRDefault="00026420" w:rsidP="001E4C2A">
            <w:pPr>
              <w:pStyle w:val="TableParagraph"/>
              <w:spacing w:line="288" w:lineRule="auto"/>
              <w:ind w:firstLine="720"/>
              <w:jc w:val="both"/>
              <w:rPr>
                <w:rFonts w:ascii="Arial" w:hAnsi="Arial" w:cs="Arial"/>
                <w:sz w:val="21"/>
                <w:szCs w:val="21"/>
              </w:rPr>
            </w:pPr>
            <w:r w:rsidRPr="00445313">
              <w:rPr>
                <w:rFonts w:ascii="Arial" w:hAnsi="Arial" w:cs="Arial"/>
                <w:spacing w:val="-5"/>
                <w:sz w:val="21"/>
                <w:szCs w:val="21"/>
              </w:rPr>
              <w:t>1,1</w:t>
            </w:r>
          </w:p>
        </w:tc>
      </w:tr>
      <w:tr w:rsidR="0005794D" w:rsidRPr="00445313" w14:paraId="748EAD4F" w14:textId="77777777" w:rsidTr="001E4C2A">
        <w:trPr>
          <w:trHeight w:val="628"/>
        </w:trPr>
        <w:tc>
          <w:tcPr>
            <w:tcW w:w="7119" w:type="dxa"/>
            <w:tcBorders>
              <w:top w:val="single" w:sz="4" w:space="0" w:color="auto"/>
              <w:left w:val="single" w:sz="4" w:space="0" w:color="auto"/>
              <w:bottom w:val="single" w:sz="4" w:space="0" w:color="auto"/>
              <w:right w:val="single" w:sz="4" w:space="0" w:color="auto"/>
            </w:tcBorders>
          </w:tcPr>
          <w:p w14:paraId="5CE297F2" w14:textId="4791BED8" w:rsidR="0005794D" w:rsidRPr="00AD13E1" w:rsidRDefault="00412BF9" w:rsidP="001E4C2A">
            <w:pPr>
              <w:pStyle w:val="TableParagraph"/>
              <w:tabs>
                <w:tab w:val="left" w:pos="898"/>
                <w:tab w:val="left" w:pos="1670"/>
                <w:tab w:val="left" w:pos="3383"/>
                <w:tab w:val="left" w:pos="4452"/>
                <w:tab w:val="left" w:pos="5599"/>
                <w:tab w:val="left" w:pos="6822"/>
              </w:tabs>
              <w:spacing w:line="288" w:lineRule="auto"/>
              <w:ind w:firstLine="539"/>
              <w:jc w:val="both"/>
              <w:rPr>
                <w:rFonts w:ascii="Arial" w:hAnsi="Arial" w:cs="Arial"/>
                <w:sz w:val="21"/>
                <w:szCs w:val="21"/>
              </w:rPr>
            </w:pPr>
            <w:r w:rsidRPr="00AD13E1">
              <w:rPr>
                <w:rFonts w:ascii="Arial" w:hAnsi="Arial" w:cs="Arial"/>
                <w:sz w:val="21"/>
                <w:szCs w:val="21"/>
              </w:rPr>
              <w:t>У</w:t>
            </w:r>
            <w:r w:rsidR="00026420" w:rsidRPr="00AD13E1">
              <w:rPr>
                <w:rFonts w:ascii="Arial" w:hAnsi="Arial" w:cs="Arial"/>
                <w:sz w:val="21"/>
                <w:szCs w:val="21"/>
              </w:rPr>
              <w:t>сі</w:t>
            </w:r>
            <w:r w:rsidR="00CA59EB" w:rsidRPr="00AD13E1">
              <w:rPr>
                <w:rFonts w:ascii="Arial" w:hAnsi="Arial" w:cs="Arial"/>
                <w:sz w:val="21"/>
                <w:szCs w:val="21"/>
              </w:rPr>
              <w:t xml:space="preserve"> </w:t>
            </w:r>
            <w:r w:rsidR="00026420" w:rsidRPr="00AD13E1">
              <w:rPr>
                <w:rFonts w:ascii="Arial" w:hAnsi="Arial" w:cs="Arial"/>
                <w:sz w:val="21"/>
                <w:szCs w:val="21"/>
              </w:rPr>
              <w:t>види</w:t>
            </w:r>
            <w:r w:rsidR="00CA59EB" w:rsidRPr="00AD13E1">
              <w:rPr>
                <w:rFonts w:ascii="Arial" w:hAnsi="Arial" w:cs="Arial"/>
                <w:sz w:val="21"/>
                <w:szCs w:val="21"/>
              </w:rPr>
              <w:t xml:space="preserve"> </w:t>
            </w:r>
            <w:r w:rsidR="00026420" w:rsidRPr="00AD13E1">
              <w:rPr>
                <w:rFonts w:ascii="Arial" w:hAnsi="Arial" w:cs="Arial"/>
                <w:sz w:val="21"/>
                <w:szCs w:val="21"/>
              </w:rPr>
              <w:t>теплоізоляції,</w:t>
            </w:r>
            <w:r w:rsidR="00CA59EB" w:rsidRPr="00AD13E1">
              <w:rPr>
                <w:rFonts w:ascii="Arial" w:hAnsi="Arial" w:cs="Arial"/>
                <w:sz w:val="21"/>
                <w:szCs w:val="21"/>
              </w:rPr>
              <w:t xml:space="preserve"> </w:t>
            </w:r>
            <w:r w:rsidR="00026420" w:rsidRPr="00AD13E1">
              <w:rPr>
                <w:rFonts w:ascii="Arial" w:hAnsi="Arial" w:cs="Arial"/>
                <w:sz w:val="21"/>
                <w:szCs w:val="21"/>
              </w:rPr>
              <w:t>стяжок,</w:t>
            </w:r>
            <w:r w:rsidR="00CA59EB" w:rsidRPr="00AD13E1">
              <w:rPr>
                <w:rFonts w:ascii="Arial" w:hAnsi="Arial" w:cs="Arial"/>
                <w:sz w:val="21"/>
                <w:szCs w:val="21"/>
              </w:rPr>
              <w:t xml:space="preserve"> </w:t>
            </w:r>
            <w:r w:rsidR="00026420" w:rsidRPr="00AD13E1">
              <w:rPr>
                <w:rFonts w:ascii="Arial" w:hAnsi="Arial" w:cs="Arial"/>
                <w:sz w:val="21"/>
                <w:szCs w:val="21"/>
              </w:rPr>
              <w:t>засипок,</w:t>
            </w:r>
            <w:r w:rsidR="00CA59EB" w:rsidRPr="00AD13E1">
              <w:rPr>
                <w:rFonts w:ascii="Arial" w:hAnsi="Arial" w:cs="Arial"/>
                <w:sz w:val="21"/>
                <w:szCs w:val="21"/>
              </w:rPr>
              <w:t xml:space="preserve"> </w:t>
            </w:r>
            <w:r w:rsidR="00026420" w:rsidRPr="00AD13E1">
              <w:rPr>
                <w:rFonts w:ascii="Arial" w:hAnsi="Arial" w:cs="Arial"/>
                <w:sz w:val="21"/>
                <w:szCs w:val="21"/>
              </w:rPr>
              <w:t>захисних</w:t>
            </w:r>
            <w:r w:rsidR="00CA59EB" w:rsidRPr="00AD13E1">
              <w:rPr>
                <w:rFonts w:ascii="Arial" w:hAnsi="Arial" w:cs="Arial"/>
                <w:sz w:val="21"/>
                <w:szCs w:val="21"/>
              </w:rPr>
              <w:t xml:space="preserve"> </w:t>
            </w:r>
            <w:r w:rsidR="00026420" w:rsidRPr="00AD13E1">
              <w:rPr>
                <w:rFonts w:ascii="Arial" w:hAnsi="Arial" w:cs="Arial"/>
                <w:sz w:val="21"/>
                <w:szCs w:val="21"/>
              </w:rPr>
              <w:t>та</w:t>
            </w:r>
          </w:p>
          <w:p w14:paraId="7BEC0124" w14:textId="77777777" w:rsidR="0005794D" w:rsidRPr="00AD13E1" w:rsidRDefault="00026420" w:rsidP="001E4C2A">
            <w:pPr>
              <w:pStyle w:val="TableParagraph"/>
              <w:spacing w:line="288" w:lineRule="auto"/>
              <w:ind w:firstLine="720"/>
              <w:jc w:val="both"/>
              <w:rPr>
                <w:rFonts w:ascii="Arial" w:hAnsi="Arial" w:cs="Arial"/>
                <w:sz w:val="21"/>
                <w:szCs w:val="21"/>
              </w:rPr>
            </w:pPr>
            <w:r w:rsidRPr="00AD13E1">
              <w:rPr>
                <w:rFonts w:ascii="Arial" w:hAnsi="Arial" w:cs="Arial"/>
                <w:sz w:val="21"/>
                <w:szCs w:val="21"/>
              </w:rPr>
              <w:t>ізоляційних шарів, що виконуються:</w:t>
            </w:r>
          </w:p>
        </w:tc>
        <w:tc>
          <w:tcPr>
            <w:tcW w:w="2379" w:type="dxa"/>
            <w:tcBorders>
              <w:top w:val="single" w:sz="4" w:space="0" w:color="auto"/>
              <w:left w:val="single" w:sz="4" w:space="0" w:color="auto"/>
              <w:bottom w:val="single" w:sz="4" w:space="0" w:color="auto"/>
              <w:right w:val="single" w:sz="4" w:space="0" w:color="auto"/>
            </w:tcBorders>
          </w:tcPr>
          <w:p w14:paraId="27F4C74D" w14:textId="77777777" w:rsidR="0005794D" w:rsidRPr="00445313" w:rsidRDefault="0005794D" w:rsidP="001E4C2A">
            <w:pPr>
              <w:pStyle w:val="TableParagraph"/>
              <w:spacing w:line="288" w:lineRule="auto"/>
              <w:ind w:firstLine="720"/>
              <w:jc w:val="both"/>
              <w:rPr>
                <w:rFonts w:ascii="Arial" w:hAnsi="Arial" w:cs="Arial"/>
                <w:sz w:val="21"/>
                <w:szCs w:val="21"/>
              </w:rPr>
            </w:pPr>
          </w:p>
        </w:tc>
      </w:tr>
      <w:tr w:rsidR="0005794D" w:rsidRPr="00445313" w14:paraId="2908A15A" w14:textId="77777777" w:rsidTr="001E4C2A">
        <w:trPr>
          <w:trHeight w:val="315"/>
        </w:trPr>
        <w:tc>
          <w:tcPr>
            <w:tcW w:w="7119" w:type="dxa"/>
            <w:tcBorders>
              <w:top w:val="single" w:sz="4" w:space="0" w:color="auto"/>
              <w:left w:val="single" w:sz="4" w:space="0" w:color="auto"/>
              <w:bottom w:val="single" w:sz="4" w:space="0" w:color="auto"/>
              <w:right w:val="single" w:sz="4" w:space="0" w:color="auto"/>
            </w:tcBorders>
          </w:tcPr>
          <w:p w14:paraId="209BB5D3" w14:textId="3D5335B1" w:rsidR="0005794D" w:rsidRPr="00AD13E1" w:rsidRDefault="00412BF9" w:rsidP="00412BF9">
            <w:pPr>
              <w:pStyle w:val="TableParagraph"/>
              <w:spacing w:line="288" w:lineRule="auto"/>
              <w:ind w:firstLine="720"/>
              <w:jc w:val="both"/>
              <w:rPr>
                <w:rFonts w:ascii="Arial" w:hAnsi="Arial" w:cs="Arial"/>
                <w:sz w:val="21"/>
                <w:szCs w:val="21"/>
              </w:rPr>
            </w:pPr>
            <w:r w:rsidRPr="00AD13E1">
              <w:rPr>
                <w:rFonts w:ascii="Arial" w:hAnsi="Arial" w:cs="Arial"/>
                <w:sz w:val="21"/>
                <w:szCs w:val="21"/>
              </w:rPr>
              <w:t>—</w:t>
            </w:r>
            <w:r w:rsidR="00026420" w:rsidRPr="00AD13E1">
              <w:rPr>
                <w:rFonts w:ascii="Arial" w:hAnsi="Arial" w:cs="Arial"/>
                <w:sz w:val="21"/>
                <w:szCs w:val="21"/>
              </w:rPr>
              <w:t xml:space="preserve"> на будівельному майданчику;</w:t>
            </w:r>
          </w:p>
        </w:tc>
        <w:tc>
          <w:tcPr>
            <w:tcW w:w="2379" w:type="dxa"/>
            <w:tcBorders>
              <w:top w:val="single" w:sz="4" w:space="0" w:color="auto"/>
              <w:left w:val="single" w:sz="4" w:space="0" w:color="auto"/>
              <w:bottom w:val="single" w:sz="4" w:space="0" w:color="auto"/>
              <w:right w:val="single" w:sz="4" w:space="0" w:color="auto"/>
            </w:tcBorders>
          </w:tcPr>
          <w:p w14:paraId="109B1887" w14:textId="77777777" w:rsidR="0005794D" w:rsidRPr="00445313" w:rsidRDefault="00026420" w:rsidP="001E4C2A">
            <w:pPr>
              <w:pStyle w:val="TableParagraph"/>
              <w:spacing w:line="288" w:lineRule="auto"/>
              <w:ind w:firstLine="720"/>
              <w:jc w:val="both"/>
              <w:rPr>
                <w:rFonts w:ascii="Arial" w:hAnsi="Arial" w:cs="Arial"/>
                <w:sz w:val="21"/>
                <w:szCs w:val="21"/>
              </w:rPr>
            </w:pPr>
            <w:r w:rsidRPr="00445313">
              <w:rPr>
                <w:rFonts w:ascii="Arial" w:hAnsi="Arial" w:cs="Arial"/>
                <w:spacing w:val="-5"/>
                <w:sz w:val="21"/>
                <w:szCs w:val="21"/>
              </w:rPr>
              <w:t>1,3</w:t>
            </w:r>
          </w:p>
        </w:tc>
      </w:tr>
      <w:tr w:rsidR="0005794D" w:rsidRPr="00445313" w14:paraId="7D7DC634" w14:textId="77777777" w:rsidTr="001E4C2A">
        <w:trPr>
          <w:trHeight w:val="315"/>
        </w:trPr>
        <w:tc>
          <w:tcPr>
            <w:tcW w:w="7119" w:type="dxa"/>
            <w:tcBorders>
              <w:top w:val="single" w:sz="4" w:space="0" w:color="auto"/>
              <w:left w:val="single" w:sz="4" w:space="0" w:color="auto"/>
              <w:bottom w:val="single" w:sz="4" w:space="0" w:color="auto"/>
              <w:right w:val="single" w:sz="4" w:space="0" w:color="auto"/>
            </w:tcBorders>
          </w:tcPr>
          <w:p w14:paraId="4B22B6E9" w14:textId="255023D4" w:rsidR="0005794D" w:rsidRPr="00AD13E1" w:rsidRDefault="00412BF9" w:rsidP="00412BF9">
            <w:pPr>
              <w:pStyle w:val="TableParagraph"/>
              <w:spacing w:line="288" w:lineRule="auto"/>
              <w:ind w:firstLine="720"/>
              <w:jc w:val="both"/>
              <w:rPr>
                <w:rFonts w:ascii="Arial" w:hAnsi="Arial" w:cs="Arial"/>
                <w:sz w:val="21"/>
                <w:szCs w:val="21"/>
              </w:rPr>
            </w:pPr>
            <w:r w:rsidRPr="00AD13E1">
              <w:rPr>
                <w:rFonts w:ascii="Arial" w:hAnsi="Arial" w:cs="Arial"/>
                <w:sz w:val="21"/>
                <w:szCs w:val="21"/>
              </w:rPr>
              <w:t>—</w:t>
            </w:r>
            <w:r w:rsidR="00026420" w:rsidRPr="00AD13E1">
              <w:rPr>
                <w:rFonts w:ascii="Arial" w:hAnsi="Arial" w:cs="Arial"/>
                <w:sz w:val="21"/>
                <w:szCs w:val="21"/>
              </w:rPr>
              <w:t xml:space="preserve"> </w:t>
            </w:r>
            <w:r w:rsidRPr="00AD13E1">
              <w:rPr>
                <w:rFonts w:ascii="Arial" w:hAnsi="Arial" w:cs="Arial"/>
                <w:sz w:val="21"/>
                <w:szCs w:val="21"/>
              </w:rPr>
              <w:t>у</w:t>
            </w:r>
            <w:r w:rsidR="00026420" w:rsidRPr="00AD13E1">
              <w:rPr>
                <w:rFonts w:ascii="Arial" w:hAnsi="Arial" w:cs="Arial"/>
                <w:sz w:val="21"/>
                <w:szCs w:val="21"/>
              </w:rPr>
              <w:t xml:space="preserve"> заводських умовах</w:t>
            </w:r>
          </w:p>
        </w:tc>
        <w:tc>
          <w:tcPr>
            <w:tcW w:w="2379" w:type="dxa"/>
            <w:tcBorders>
              <w:top w:val="single" w:sz="4" w:space="0" w:color="auto"/>
              <w:left w:val="single" w:sz="4" w:space="0" w:color="auto"/>
              <w:bottom w:val="single" w:sz="4" w:space="0" w:color="auto"/>
              <w:right w:val="single" w:sz="4" w:space="0" w:color="auto"/>
            </w:tcBorders>
          </w:tcPr>
          <w:p w14:paraId="0DCFF1D9" w14:textId="77777777" w:rsidR="0005794D" w:rsidRPr="00445313" w:rsidRDefault="00026420" w:rsidP="001E4C2A">
            <w:pPr>
              <w:pStyle w:val="TableParagraph"/>
              <w:spacing w:line="288" w:lineRule="auto"/>
              <w:ind w:firstLine="720"/>
              <w:jc w:val="both"/>
              <w:rPr>
                <w:rFonts w:ascii="Arial" w:hAnsi="Arial" w:cs="Arial"/>
                <w:sz w:val="21"/>
                <w:szCs w:val="21"/>
              </w:rPr>
            </w:pPr>
            <w:r w:rsidRPr="00445313">
              <w:rPr>
                <w:rFonts w:ascii="Arial" w:hAnsi="Arial" w:cs="Arial"/>
                <w:spacing w:val="-5"/>
                <w:sz w:val="21"/>
                <w:szCs w:val="21"/>
              </w:rPr>
              <w:t>1,2</w:t>
            </w:r>
          </w:p>
        </w:tc>
      </w:tr>
      <w:tr w:rsidR="0005794D" w:rsidRPr="00445313" w14:paraId="077E5052" w14:textId="77777777" w:rsidTr="001E4C2A">
        <w:trPr>
          <w:trHeight w:val="314"/>
        </w:trPr>
        <w:tc>
          <w:tcPr>
            <w:tcW w:w="7119" w:type="dxa"/>
            <w:tcBorders>
              <w:top w:val="single" w:sz="4" w:space="0" w:color="auto"/>
              <w:left w:val="single" w:sz="4" w:space="0" w:color="auto"/>
              <w:bottom w:val="single" w:sz="4" w:space="0" w:color="auto"/>
              <w:right w:val="single" w:sz="4" w:space="0" w:color="auto"/>
            </w:tcBorders>
          </w:tcPr>
          <w:p w14:paraId="5D29B7D1" w14:textId="77777777" w:rsidR="0005794D" w:rsidRPr="00AD13E1" w:rsidRDefault="00026420" w:rsidP="001E4C2A">
            <w:pPr>
              <w:pStyle w:val="TableParagraph"/>
              <w:spacing w:line="288" w:lineRule="auto"/>
              <w:ind w:firstLine="539"/>
              <w:jc w:val="both"/>
              <w:rPr>
                <w:rFonts w:ascii="Arial" w:hAnsi="Arial" w:cs="Arial"/>
                <w:sz w:val="21"/>
                <w:szCs w:val="21"/>
              </w:rPr>
            </w:pPr>
            <w:r w:rsidRPr="00AD13E1">
              <w:rPr>
                <w:rFonts w:ascii="Arial" w:hAnsi="Arial" w:cs="Arial"/>
                <w:sz w:val="21"/>
                <w:szCs w:val="21"/>
              </w:rPr>
              <w:t>Ґрунти непорушеного складу</w:t>
            </w:r>
          </w:p>
        </w:tc>
        <w:tc>
          <w:tcPr>
            <w:tcW w:w="2379" w:type="dxa"/>
            <w:tcBorders>
              <w:top w:val="single" w:sz="4" w:space="0" w:color="auto"/>
              <w:left w:val="single" w:sz="4" w:space="0" w:color="auto"/>
              <w:bottom w:val="single" w:sz="4" w:space="0" w:color="auto"/>
              <w:right w:val="single" w:sz="4" w:space="0" w:color="auto"/>
            </w:tcBorders>
          </w:tcPr>
          <w:p w14:paraId="247DC1BE" w14:textId="77777777" w:rsidR="0005794D" w:rsidRPr="00445313" w:rsidRDefault="00026420" w:rsidP="001E4C2A">
            <w:pPr>
              <w:pStyle w:val="TableParagraph"/>
              <w:spacing w:line="288" w:lineRule="auto"/>
              <w:ind w:firstLine="720"/>
              <w:jc w:val="both"/>
              <w:rPr>
                <w:rFonts w:ascii="Arial" w:hAnsi="Arial" w:cs="Arial"/>
                <w:sz w:val="21"/>
                <w:szCs w:val="21"/>
              </w:rPr>
            </w:pPr>
            <w:r w:rsidRPr="00445313">
              <w:rPr>
                <w:rFonts w:ascii="Arial" w:hAnsi="Arial" w:cs="Arial"/>
                <w:spacing w:val="-5"/>
                <w:sz w:val="21"/>
                <w:szCs w:val="21"/>
              </w:rPr>
              <w:t>1,1</w:t>
            </w:r>
          </w:p>
        </w:tc>
      </w:tr>
      <w:tr w:rsidR="0005794D" w:rsidRPr="00445313" w14:paraId="65B12D8D" w14:textId="77777777" w:rsidTr="001E4C2A">
        <w:trPr>
          <w:trHeight w:val="314"/>
        </w:trPr>
        <w:tc>
          <w:tcPr>
            <w:tcW w:w="7119" w:type="dxa"/>
            <w:tcBorders>
              <w:top w:val="single" w:sz="4" w:space="0" w:color="auto"/>
              <w:left w:val="single" w:sz="4" w:space="0" w:color="auto"/>
              <w:bottom w:val="single" w:sz="4" w:space="0" w:color="auto"/>
              <w:right w:val="single" w:sz="4" w:space="0" w:color="auto"/>
            </w:tcBorders>
          </w:tcPr>
          <w:p w14:paraId="13DC1968" w14:textId="0E7B36D6" w:rsidR="0005794D" w:rsidRPr="00AD13E1" w:rsidRDefault="00026420" w:rsidP="00412BF9">
            <w:pPr>
              <w:pStyle w:val="TableParagraph"/>
              <w:spacing w:line="288" w:lineRule="auto"/>
              <w:ind w:firstLine="539"/>
              <w:jc w:val="both"/>
              <w:rPr>
                <w:rFonts w:ascii="Arial" w:hAnsi="Arial" w:cs="Arial"/>
                <w:sz w:val="21"/>
                <w:szCs w:val="21"/>
              </w:rPr>
            </w:pPr>
            <w:r w:rsidRPr="00AD13E1">
              <w:rPr>
                <w:rFonts w:ascii="Arial" w:hAnsi="Arial" w:cs="Arial"/>
                <w:sz w:val="21"/>
                <w:szCs w:val="21"/>
              </w:rPr>
              <w:t>Ґрунти на будівельному майданчику (реверсної засипки т</w:t>
            </w:r>
            <w:r w:rsidR="00412BF9" w:rsidRPr="00AD13E1">
              <w:rPr>
                <w:rFonts w:ascii="Arial" w:hAnsi="Arial" w:cs="Arial"/>
                <w:sz w:val="21"/>
                <w:szCs w:val="21"/>
              </w:rPr>
              <w:t>ощо</w:t>
            </w:r>
            <w:r w:rsidRPr="00AD13E1">
              <w:rPr>
                <w:rFonts w:ascii="Arial" w:hAnsi="Arial" w:cs="Arial"/>
                <w:sz w:val="21"/>
                <w:szCs w:val="21"/>
              </w:rPr>
              <w:t>)</w:t>
            </w:r>
          </w:p>
        </w:tc>
        <w:tc>
          <w:tcPr>
            <w:tcW w:w="2379" w:type="dxa"/>
            <w:tcBorders>
              <w:top w:val="single" w:sz="4" w:space="0" w:color="auto"/>
              <w:left w:val="single" w:sz="4" w:space="0" w:color="auto"/>
              <w:bottom w:val="single" w:sz="4" w:space="0" w:color="auto"/>
              <w:right w:val="single" w:sz="4" w:space="0" w:color="auto"/>
            </w:tcBorders>
          </w:tcPr>
          <w:p w14:paraId="7DC7666C" w14:textId="77777777" w:rsidR="0005794D" w:rsidRPr="00445313" w:rsidRDefault="00026420" w:rsidP="001E4C2A">
            <w:pPr>
              <w:pStyle w:val="TableParagraph"/>
              <w:spacing w:line="288" w:lineRule="auto"/>
              <w:ind w:firstLine="720"/>
              <w:jc w:val="both"/>
              <w:rPr>
                <w:rFonts w:ascii="Arial" w:hAnsi="Arial" w:cs="Arial"/>
                <w:sz w:val="21"/>
                <w:szCs w:val="21"/>
              </w:rPr>
            </w:pPr>
            <w:r w:rsidRPr="00445313">
              <w:rPr>
                <w:rFonts w:ascii="Arial" w:hAnsi="Arial" w:cs="Arial"/>
                <w:spacing w:val="-4"/>
                <w:sz w:val="21"/>
                <w:szCs w:val="21"/>
              </w:rPr>
              <w:t>1,15</w:t>
            </w:r>
          </w:p>
        </w:tc>
      </w:tr>
      <w:tr w:rsidR="0005794D" w:rsidRPr="00445313" w14:paraId="6106EDB1" w14:textId="77777777" w:rsidTr="001E4C2A">
        <w:trPr>
          <w:trHeight w:val="315"/>
        </w:trPr>
        <w:tc>
          <w:tcPr>
            <w:tcW w:w="7119" w:type="dxa"/>
            <w:tcBorders>
              <w:top w:val="single" w:sz="4" w:space="0" w:color="auto"/>
              <w:left w:val="single" w:sz="4" w:space="0" w:color="auto"/>
              <w:bottom w:val="single" w:sz="4" w:space="0" w:color="auto"/>
              <w:right w:val="single" w:sz="4" w:space="0" w:color="auto"/>
            </w:tcBorders>
          </w:tcPr>
          <w:p w14:paraId="592D5EDA" w14:textId="27F379C6" w:rsidR="0005794D" w:rsidRPr="00AD13E1" w:rsidRDefault="00026420" w:rsidP="00412BF9">
            <w:pPr>
              <w:pStyle w:val="TableParagraph"/>
              <w:spacing w:line="288" w:lineRule="auto"/>
              <w:ind w:firstLine="539"/>
              <w:jc w:val="both"/>
              <w:rPr>
                <w:rFonts w:ascii="Arial" w:hAnsi="Arial" w:cs="Arial"/>
                <w:sz w:val="21"/>
                <w:szCs w:val="21"/>
              </w:rPr>
            </w:pPr>
            <w:r w:rsidRPr="00AD13E1">
              <w:rPr>
                <w:rFonts w:ascii="Arial" w:hAnsi="Arial" w:cs="Arial"/>
                <w:sz w:val="21"/>
                <w:szCs w:val="21"/>
              </w:rPr>
              <w:t>П</w:t>
            </w:r>
            <w:r w:rsidR="00412BF9" w:rsidRPr="00AD13E1">
              <w:rPr>
                <w:rFonts w:ascii="Arial" w:hAnsi="Arial" w:cs="Arial"/>
                <w:sz w:val="21"/>
                <w:szCs w:val="21"/>
              </w:rPr>
              <w:t xml:space="preserve">ід час </w:t>
            </w:r>
            <w:r w:rsidRPr="00AD13E1">
              <w:rPr>
                <w:rFonts w:ascii="Arial" w:hAnsi="Arial" w:cs="Arial"/>
                <w:sz w:val="21"/>
                <w:szCs w:val="21"/>
              </w:rPr>
              <w:t>розрахунку елементів збірних конструкцій:</w:t>
            </w:r>
          </w:p>
        </w:tc>
        <w:tc>
          <w:tcPr>
            <w:tcW w:w="2379" w:type="dxa"/>
            <w:tcBorders>
              <w:top w:val="single" w:sz="4" w:space="0" w:color="auto"/>
              <w:left w:val="single" w:sz="4" w:space="0" w:color="auto"/>
              <w:bottom w:val="single" w:sz="4" w:space="0" w:color="auto"/>
              <w:right w:val="single" w:sz="4" w:space="0" w:color="auto"/>
            </w:tcBorders>
          </w:tcPr>
          <w:p w14:paraId="3C9CA8DD" w14:textId="77777777" w:rsidR="0005794D" w:rsidRPr="00445313" w:rsidRDefault="0005794D" w:rsidP="001E4C2A">
            <w:pPr>
              <w:pStyle w:val="TableParagraph"/>
              <w:spacing w:line="288" w:lineRule="auto"/>
              <w:ind w:firstLine="720"/>
              <w:jc w:val="both"/>
              <w:rPr>
                <w:rFonts w:ascii="Arial" w:hAnsi="Arial" w:cs="Arial"/>
                <w:sz w:val="21"/>
                <w:szCs w:val="21"/>
              </w:rPr>
            </w:pPr>
          </w:p>
        </w:tc>
      </w:tr>
      <w:tr w:rsidR="0005794D" w:rsidRPr="00445313" w14:paraId="22742A59" w14:textId="77777777" w:rsidTr="001E4C2A">
        <w:trPr>
          <w:trHeight w:val="315"/>
        </w:trPr>
        <w:tc>
          <w:tcPr>
            <w:tcW w:w="7119" w:type="dxa"/>
            <w:tcBorders>
              <w:top w:val="single" w:sz="4" w:space="0" w:color="auto"/>
              <w:left w:val="single" w:sz="4" w:space="0" w:color="auto"/>
              <w:bottom w:val="single" w:sz="4" w:space="0" w:color="auto"/>
              <w:right w:val="single" w:sz="4" w:space="0" w:color="auto"/>
            </w:tcBorders>
          </w:tcPr>
          <w:p w14:paraId="61D97D1C" w14:textId="0B5438BB" w:rsidR="0005794D" w:rsidRPr="00AD13E1" w:rsidRDefault="00412BF9" w:rsidP="00412BF9">
            <w:pPr>
              <w:pStyle w:val="TableParagraph"/>
              <w:spacing w:line="288" w:lineRule="auto"/>
              <w:ind w:firstLine="720"/>
              <w:jc w:val="both"/>
              <w:rPr>
                <w:rFonts w:ascii="Arial" w:hAnsi="Arial" w:cs="Arial"/>
                <w:sz w:val="21"/>
                <w:szCs w:val="21"/>
              </w:rPr>
            </w:pPr>
            <w:r w:rsidRPr="00AD13E1">
              <w:rPr>
                <w:rFonts w:ascii="Arial" w:hAnsi="Arial" w:cs="Arial"/>
                <w:sz w:val="21"/>
                <w:szCs w:val="21"/>
              </w:rPr>
              <w:t>—</w:t>
            </w:r>
            <w:r w:rsidR="00026420" w:rsidRPr="00AD13E1">
              <w:rPr>
                <w:rFonts w:ascii="Arial" w:hAnsi="Arial" w:cs="Arial"/>
                <w:sz w:val="21"/>
                <w:szCs w:val="21"/>
              </w:rPr>
              <w:t xml:space="preserve"> </w:t>
            </w:r>
            <w:r w:rsidRPr="00AD13E1">
              <w:rPr>
                <w:rFonts w:ascii="Arial" w:hAnsi="Arial" w:cs="Arial"/>
                <w:sz w:val="21"/>
                <w:szCs w:val="21"/>
              </w:rPr>
              <w:t xml:space="preserve">у разі </w:t>
            </w:r>
            <w:r w:rsidR="00026420" w:rsidRPr="00AD13E1">
              <w:rPr>
                <w:rFonts w:ascii="Arial" w:hAnsi="Arial" w:cs="Arial"/>
                <w:sz w:val="21"/>
                <w:szCs w:val="21"/>
              </w:rPr>
              <w:t>транспортуванн</w:t>
            </w:r>
            <w:r w:rsidRPr="00AD13E1">
              <w:rPr>
                <w:rFonts w:ascii="Arial" w:hAnsi="Arial" w:cs="Arial"/>
                <w:sz w:val="21"/>
                <w:szCs w:val="21"/>
              </w:rPr>
              <w:t>я</w:t>
            </w:r>
            <w:r w:rsidR="00026420" w:rsidRPr="00AD13E1">
              <w:rPr>
                <w:rFonts w:ascii="Arial" w:hAnsi="Arial" w:cs="Arial"/>
                <w:sz w:val="21"/>
                <w:szCs w:val="21"/>
              </w:rPr>
              <w:t>;</w:t>
            </w:r>
          </w:p>
        </w:tc>
        <w:tc>
          <w:tcPr>
            <w:tcW w:w="2379" w:type="dxa"/>
            <w:tcBorders>
              <w:top w:val="single" w:sz="4" w:space="0" w:color="auto"/>
              <w:left w:val="single" w:sz="4" w:space="0" w:color="auto"/>
              <w:bottom w:val="single" w:sz="4" w:space="0" w:color="auto"/>
              <w:right w:val="single" w:sz="4" w:space="0" w:color="auto"/>
            </w:tcBorders>
          </w:tcPr>
          <w:p w14:paraId="6FA184E5" w14:textId="77777777" w:rsidR="0005794D" w:rsidRPr="00445313" w:rsidRDefault="00026420" w:rsidP="001E4C2A">
            <w:pPr>
              <w:pStyle w:val="TableParagraph"/>
              <w:spacing w:line="288" w:lineRule="auto"/>
              <w:ind w:firstLine="720"/>
              <w:jc w:val="both"/>
              <w:rPr>
                <w:rFonts w:ascii="Arial" w:hAnsi="Arial" w:cs="Arial"/>
                <w:sz w:val="21"/>
                <w:szCs w:val="21"/>
              </w:rPr>
            </w:pPr>
            <w:r w:rsidRPr="00445313">
              <w:rPr>
                <w:rFonts w:ascii="Arial" w:hAnsi="Arial" w:cs="Arial"/>
                <w:spacing w:val="-5"/>
                <w:sz w:val="21"/>
                <w:szCs w:val="21"/>
              </w:rPr>
              <w:t>1,8</w:t>
            </w:r>
          </w:p>
        </w:tc>
      </w:tr>
      <w:tr w:rsidR="0005794D" w:rsidRPr="00445313" w14:paraId="7CD83927" w14:textId="77777777" w:rsidTr="001E4C2A">
        <w:trPr>
          <w:trHeight w:val="292"/>
        </w:trPr>
        <w:tc>
          <w:tcPr>
            <w:tcW w:w="7119" w:type="dxa"/>
            <w:tcBorders>
              <w:top w:val="single" w:sz="4" w:space="0" w:color="auto"/>
              <w:left w:val="single" w:sz="4" w:space="0" w:color="auto"/>
              <w:bottom w:val="single" w:sz="4" w:space="0" w:color="auto"/>
              <w:right w:val="single" w:sz="4" w:space="0" w:color="auto"/>
            </w:tcBorders>
          </w:tcPr>
          <w:p w14:paraId="5D895433" w14:textId="11F3EADB" w:rsidR="0005794D" w:rsidRPr="00AD13E1" w:rsidRDefault="00412BF9" w:rsidP="00412BF9">
            <w:pPr>
              <w:pStyle w:val="TableParagraph"/>
              <w:spacing w:line="288" w:lineRule="auto"/>
              <w:ind w:firstLine="720"/>
              <w:jc w:val="both"/>
              <w:rPr>
                <w:rFonts w:ascii="Arial" w:hAnsi="Arial" w:cs="Arial"/>
                <w:sz w:val="21"/>
                <w:szCs w:val="21"/>
              </w:rPr>
            </w:pPr>
            <w:r w:rsidRPr="00AD13E1">
              <w:rPr>
                <w:rFonts w:ascii="Arial" w:hAnsi="Arial" w:cs="Arial"/>
                <w:sz w:val="21"/>
                <w:szCs w:val="21"/>
              </w:rPr>
              <w:t xml:space="preserve">— у разі </w:t>
            </w:r>
            <w:r w:rsidR="00026420" w:rsidRPr="00AD13E1">
              <w:rPr>
                <w:rFonts w:ascii="Arial" w:hAnsi="Arial" w:cs="Arial"/>
                <w:sz w:val="21"/>
                <w:szCs w:val="21"/>
              </w:rPr>
              <w:t>під</w:t>
            </w:r>
            <w:r w:rsidRPr="00AD13E1">
              <w:rPr>
                <w:rFonts w:ascii="Arial" w:hAnsi="Arial" w:cs="Arial"/>
                <w:sz w:val="21"/>
                <w:szCs w:val="21"/>
              </w:rPr>
              <w:t xml:space="preserve">іймання </w:t>
            </w:r>
            <w:r w:rsidR="00026420" w:rsidRPr="00AD13E1">
              <w:rPr>
                <w:rFonts w:ascii="Arial" w:hAnsi="Arial" w:cs="Arial"/>
                <w:sz w:val="21"/>
                <w:szCs w:val="21"/>
              </w:rPr>
              <w:t>та кріпленн</w:t>
            </w:r>
            <w:r w:rsidRPr="00AD13E1">
              <w:rPr>
                <w:rFonts w:ascii="Arial" w:hAnsi="Arial" w:cs="Arial"/>
                <w:sz w:val="21"/>
                <w:szCs w:val="21"/>
              </w:rPr>
              <w:t>я</w:t>
            </w:r>
          </w:p>
        </w:tc>
        <w:tc>
          <w:tcPr>
            <w:tcW w:w="2379" w:type="dxa"/>
            <w:tcBorders>
              <w:top w:val="single" w:sz="4" w:space="0" w:color="auto"/>
              <w:left w:val="single" w:sz="4" w:space="0" w:color="auto"/>
              <w:bottom w:val="single" w:sz="4" w:space="0" w:color="auto"/>
              <w:right w:val="single" w:sz="4" w:space="0" w:color="auto"/>
            </w:tcBorders>
          </w:tcPr>
          <w:p w14:paraId="78700762" w14:textId="77777777" w:rsidR="0005794D" w:rsidRPr="00445313" w:rsidRDefault="00026420" w:rsidP="001E4C2A">
            <w:pPr>
              <w:pStyle w:val="TableParagraph"/>
              <w:spacing w:line="288" w:lineRule="auto"/>
              <w:ind w:firstLine="720"/>
              <w:jc w:val="both"/>
              <w:rPr>
                <w:rFonts w:ascii="Arial" w:hAnsi="Arial" w:cs="Arial"/>
                <w:sz w:val="21"/>
                <w:szCs w:val="21"/>
              </w:rPr>
            </w:pPr>
            <w:r w:rsidRPr="00445313">
              <w:rPr>
                <w:rFonts w:ascii="Arial" w:hAnsi="Arial" w:cs="Arial"/>
                <w:spacing w:val="-5"/>
                <w:sz w:val="21"/>
                <w:szCs w:val="21"/>
              </w:rPr>
              <w:t>1,5</w:t>
            </w:r>
          </w:p>
        </w:tc>
      </w:tr>
    </w:tbl>
    <w:p w14:paraId="0E15856E" w14:textId="55859BCA" w:rsidR="0005794D" w:rsidRPr="00445313" w:rsidRDefault="00026420" w:rsidP="00AD2EDF">
      <w:pPr>
        <w:pStyle w:val="a5"/>
        <w:numPr>
          <w:ilvl w:val="2"/>
          <w:numId w:val="48"/>
        </w:numPr>
        <w:tabs>
          <w:tab w:val="left" w:pos="2066"/>
        </w:tabs>
        <w:spacing w:before="120" w:line="293" w:lineRule="auto"/>
        <w:ind w:left="0" w:firstLine="720"/>
        <w:rPr>
          <w:rFonts w:ascii="Arial" w:hAnsi="Arial" w:cs="Arial"/>
          <w:b/>
          <w:color w:val="2C2C2C"/>
          <w:sz w:val="21"/>
          <w:szCs w:val="21"/>
        </w:rPr>
      </w:pPr>
      <w:r w:rsidRPr="00445313">
        <w:rPr>
          <w:rFonts w:ascii="Arial" w:hAnsi="Arial" w:cs="Arial"/>
          <w:color w:val="2C2C2C"/>
          <w:sz w:val="21"/>
          <w:szCs w:val="21"/>
        </w:rPr>
        <w:t>Навантаження та впливи на димові труби, коефіцієнти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надійності за навантаженням та можливі сполучення навантажень визначаються і враховуються відповідно до </w:t>
      </w:r>
      <w:hyperlink r:id="rId346" w:history="1">
        <w:r w:rsidRPr="006A49BC">
          <w:rPr>
            <w:rStyle w:val="af2"/>
            <w:rFonts w:ascii="Arial" w:hAnsi="Arial" w:cs="Arial"/>
            <w:sz w:val="21"/>
            <w:szCs w:val="21"/>
          </w:rPr>
          <w:t>ДБН В.1.2-2,</w:t>
        </w:r>
      </w:hyperlink>
      <w:r w:rsidRPr="00445313">
        <w:rPr>
          <w:rFonts w:ascii="Arial" w:hAnsi="Arial" w:cs="Arial"/>
          <w:color w:val="2C2C2C"/>
          <w:sz w:val="21"/>
          <w:szCs w:val="21"/>
        </w:rPr>
        <w:t xml:space="preserve"> а також вказівок </w:t>
      </w:r>
      <w:r w:rsidR="00412BF9">
        <w:rPr>
          <w:rFonts w:ascii="Arial" w:hAnsi="Arial" w:cs="Arial"/>
          <w:color w:val="2C2C2C"/>
          <w:sz w:val="21"/>
          <w:szCs w:val="21"/>
        </w:rPr>
        <w:t>ць</w:t>
      </w:r>
      <w:r w:rsidRPr="00445313">
        <w:rPr>
          <w:rFonts w:ascii="Arial" w:hAnsi="Arial" w:cs="Arial"/>
          <w:color w:val="2C2C2C"/>
          <w:sz w:val="21"/>
          <w:szCs w:val="21"/>
        </w:rPr>
        <w:t>ого підрозділу.</w:t>
      </w:r>
    </w:p>
    <w:p w14:paraId="753E02D1" w14:textId="4F44CBA7" w:rsidR="0005794D" w:rsidRPr="00445313" w:rsidRDefault="00412BF9" w:rsidP="001E4C2A">
      <w:pPr>
        <w:pStyle w:val="a3"/>
        <w:spacing w:line="293" w:lineRule="auto"/>
        <w:ind w:left="0" w:firstLine="720"/>
        <w:rPr>
          <w:rFonts w:ascii="Arial" w:hAnsi="Arial" w:cs="Arial"/>
          <w:sz w:val="21"/>
          <w:szCs w:val="21"/>
        </w:rPr>
      </w:pPr>
      <w:r>
        <w:rPr>
          <w:rFonts w:ascii="Arial" w:hAnsi="Arial" w:cs="Arial"/>
          <w:color w:val="0D0D0D"/>
          <w:sz w:val="21"/>
          <w:szCs w:val="21"/>
        </w:rPr>
        <w:t xml:space="preserve">У разі </w:t>
      </w:r>
      <w:r w:rsidR="00026420" w:rsidRPr="00445313">
        <w:rPr>
          <w:rFonts w:ascii="Arial" w:hAnsi="Arial" w:cs="Arial"/>
          <w:color w:val="0D0D0D"/>
          <w:sz w:val="21"/>
          <w:szCs w:val="21"/>
        </w:rPr>
        <w:t xml:space="preserve">розрахунку труб </w:t>
      </w:r>
      <w:r w:rsidR="00026420" w:rsidRPr="00445313">
        <w:rPr>
          <w:rFonts w:ascii="Arial" w:hAnsi="Arial" w:cs="Arial"/>
          <w:color w:val="2C2C2C"/>
          <w:sz w:val="21"/>
          <w:szCs w:val="21"/>
        </w:rPr>
        <w:t xml:space="preserve">заввишки </w:t>
      </w:r>
      <w:r w:rsidR="00026420" w:rsidRPr="00445313">
        <w:rPr>
          <w:rFonts w:ascii="Arial" w:hAnsi="Arial" w:cs="Arial"/>
          <w:color w:val="0D0D0D"/>
          <w:sz w:val="21"/>
          <w:szCs w:val="21"/>
        </w:rPr>
        <w:t>не більше ніж 150 м коефіцієнт надійності</w:t>
      </w:r>
      <w:r w:rsidR="00026420" w:rsidRPr="00445313">
        <w:rPr>
          <w:rFonts w:ascii="Arial" w:hAnsi="Arial" w:cs="Arial"/>
          <w:color w:val="0D0D0D"/>
          <w:spacing w:val="52"/>
          <w:sz w:val="21"/>
          <w:szCs w:val="21"/>
        </w:rPr>
        <w:t xml:space="preserve"> </w:t>
      </w:r>
      <w:r w:rsidR="00026420" w:rsidRPr="00445313">
        <w:rPr>
          <w:rFonts w:ascii="Arial" w:hAnsi="Arial" w:cs="Arial"/>
          <w:color w:val="0D0D0D"/>
          <w:sz w:val="21"/>
          <w:szCs w:val="21"/>
        </w:rPr>
        <w:t>за</w:t>
      </w:r>
      <w:r w:rsidR="00026420" w:rsidRPr="00445313">
        <w:rPr>
          <w:rFonts w:ascii="Arial" w:hAnsi="Arial" w:cs="Arial"/>
          <w:color w:val="0D0D0D"/>
          <w:spacing w:val="54"/>
          <w:sz w:val="21"/>
          <w:szCs w:val="21"/>
        </w:rPr>
        <w:t xml:space="preserve"> </w:t>
      </w:r>
      <w:r w:rsidR="00026420" w:rsidRPr="00445313">
        <w:rPr>
          <w:rFonts w:ascii="Arial" w:hAnsi="Arial" w:cs="Arial"/>
          <w:color w:val="0D0D0D"/>
          <w:sz w:val="21"/>
          <w:szCs w:val="21"/>
        </w:rPr>
        <w:t>граничним</w:t>
      </w:r>
      <w:r w:rsidR="00026420" w:rsidRPr="00445313">
        <w:rPr>
          <w:rFonts w:ascii="Arial" w:hAnsi="Arial" w:cs="Arial"/>
          <w:color w:val="0D0D0D"/>
          <w:spacing w:val="52"/>
          <w:sz w:val="21"/>
          <w:szCs w:val="21"/>
        </w:rPr>
        <w:t xml:space="preserve"> </w:t>
      </w:r>
      <w:r w:rsidR="00026420" w:rsidRPr="00445313">
        <w:rPr>
          <w:rFonts w:ascii="Arial" w:hAnsi="Arial" w:cs="Arial"/>
          <w:color w:val="0D0D0D"/>
          <w:sz w:val="21"/>
          <w:szCs w:val="21"/>
        </w:rPr>
        <w:t>розрахунковим</w:t>
      </w:r>
      <w:r w:rsidR="00026420" w:rsidRPr="00445313">
        <w:rPr>
          <w:rFonts w:ascii="Arial" w:hAnsi="Arial" w:cs="Arial"/>
          <w:color w:val="0D0D0D"/>
          <w:spacing w:val="55"/>
          <w:sz w:val="21"/>
          <w:szCs w:val="21"/>
        </w:rPr>
        <w:t xml:space="preserve"> </w:t>
      </w:r>
      <w:r w:rsidR="00026420" w:rsidRPr="00445313">
        <w:rPr>
          <w:rFonts w:ascii="Arial" w:hAnsi="Arial" w:cs="Arial"/>
          <w:color w:val="0D0D0D"/>
          <w:sz w:val="21"/>
          <w:szCs w:val="21"/>
        </w:rPr>
        <w:t>значенням</w:t>
      </w:r>
      <w:r w:rsidR="00026420" w:rsidRPr="00445313">
        <w:rPr>
          <w:rFonts w:ascii="Arial" w:hAnsi="Arial" w:cs="Arial"/>
          <w:color w:val="0D0D0D"/>
          <w:spacing w:val="55"/>
          <w:sz w:val="21"/>
          <w:szCs w:val="21"/>
        </w:rPr>
        <w:t xml:space="preserve"> </w:t>
      </w:r>
      <w:r w:rsidR="00026420" w:rsidRPr="00445313">
        <w:rPr>
          <w:rFonts w:ascii="Arial" w:hAnsi="Arial" w:cs="Arial"/>
          <w:color w:val="0D0D0D"/>
          <w:sz w:val="21"/>
          <w:szCs w:val="21"/>
        </w:rPr>
        <w:t>вітрового</w:t>
      </w:r>
      <w:r w:rsidR="00026420" w:rsidRPr="00445313">
        <w:rPr>
          <w:rFonts w:ascii="Arial" w:hAnsi="Arial" w:cs="Arial"/>
          <w:color w:val="0D0D0D"/>
          <w:spacing w:val="53"/>
          <w:sz w:val="21"/>
          <w:szCs w:val="21"/>
        </w:rPr>
        <w:t xml:space="preserve"> </w:t>
      </w:r>
      <w:r w:rsidR="00026420" w:rsidRPr="00445313">
        <w:rPr>
          <w:rFonts w:ascii="Arial" w:hAnsi="Arial" w:cs="Arial"/>
          <w:color w:val="0D0D0D"/>
          <w:spacing w:val="-2"/>
          <w:sz w:val="21"/>
          <w:szCs w:val="21"/>
        </w:rPr>
        <w:t>навантаження</w:t>
      </w:r>
      <w:r w:rsidR="001510BE">
        <w:rPr>
          <w:rFonts w:ascii="Arial" w:hAnsi="Arial" w:cs="Arial"/>
          <w:sz w:val="21"/>
          <w:szCs w:val="21"/>
        </w:rPr>
        <w:t xml:space="preserve"> </w:t>
      </w:r>
      <w:r w:rsidR="001510BE" w:rsidRPr="006A2862">
        <w:rPr>
          <w:rFonts w:ascii="Symbol" w:hAnsi="Symbol"/>
          <w:position w:val="1"/>
          <w:sz w:val="24"/>
          <w:szCs w:val="24"/>
        </w:rPr>
        <w:t></w:t>
      </w:r>
      <w:r w:rsidR="001510BE" w:rsidRPr="006A2862">
        <w:rPr>
          <w:spacing w:val="-9"/>
          <w:position w:val="1"/>
          <w:sz w:val="24"/>
          <w:szCs w:val="24"/>
        </w:rPr>
        <w:t xml:space="preserve"> </w:t>
      </w:r>
      <w:r w:rsidR="001510BE" w:rsidRPr="006A2862">
        <w:rPr>
          <w:i/>
          <w:position w:val="-6"/>
          <w:sz w:val="24"/>
          <w:szCs w:val="24"/>
        </w:rPr>
        <w:t>fm</w:t>
      </w:r>
      <w:r w:rsidR="001510BE">
        <w:rPr>
          <w:i/>
          <w:spacing w:val="34"/>
          <w:position w:val="-6"/>
          <w:sz w:val="16"/>
        </w:rPr>
        <w:t xml:space="preserve"> </w:t>
      </w:r>
      <w:r w:rsidR="00026420" w:rsidRPr="00445313">
        <w:rPr>
          <w:rFonts w:ascii="Arial" w:hAnsi="Arial" w:cs="Arial"/>
          <w:color w:val="0D0D0D"/>
          <w:sz w:val="21"/>
          <w:szCs w:val="21"/>
        </w:rPr>
        <w:t>визначається</w:t>
      </w:r>
      <w:r w:rsidR="00026420" w:rsidRPr="00445313">
        <w:rPr>
          <w:rFonts w:ascii="Arial" w:hAnsi="Arial" w:cs="Arial"/>
          <w:color w:val="0D0D0D"/>
          <w:spacing w:val="44"/>
          <w:sz w:val="21"/>
          <w:szCs w:val="21"/>
        </w:rPr>
        <w:t xml:space="preserve"> </w:t>
      </w:r>
      <w:r w:rsidR="00026420" w:rsidRPr="00445313">
        <w:rPr>
          <w:rFonts w:ascii="Arial" w:hAnsi="Arial" w:cs="Arial"/>
          <w:color w:val="0D0D0D"/>
          <w:sz w:val="21"/>
          <w:szCs w:val="21"/>
        </w:rPr>
        <w:t>за</w:t>
      </w:r>
      <w:r w:rsidR="00026420" w:rsidRPr="00445313">
        <w:rPr>
          <w:rFonts w:ascii="Arial" w:hAnsi="Arial" w:cs="Arial"/>
          <w:color w:val="0D0D0D"/>
          <w:spacing w:val="43"/>
          <w:sz w:val="21"/>
          <w:szCs w:val="21"/>
        </w:rPr>
        <w:t xml:space="preserve"> </w:t>
      </w:r>
      <w:r w:rsidR="00026420" w:rsidRPr="00445313">
        <w:rPr>
          <w:rFonts w:ascii="Arial" w:hAnsi="Arial" w:cs="Arial"/>
          <w:color w:val="0D0D0D"/>
          <w:sz w:val="21"/>
          <w:szCs w:val="21"/>
        </w:rPr>
        <w:t>таблицею</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9.1</w:t>
      </w:r>
      <w:r w:rsidR="00026420" w:rsidRPr="00445313">
        <w:rPr>
          <w:rFonts w:ascii="Arial" w:hAnsi="Arial" w:cs="Arial"/>
          <w:color w:val="0D0D0D"/>
          <w:spacing w:val="43"/>
          <w:sz w:val="21"/>
          <w:szCs w:val="21"/>
        </w:rPr>
        <w:t xml:space="preserve"> </w:t>
      </w:r>
      <w:r w:rsidR="001510BE">
        <w:rPr>
          <w:rFonts w:ascii="Arial" w:hAnsi="Arial" w:cs="Arial"/>
          <w:color w:val="0D0D0D"/>
          <w:spacing w:val="43"/>
          <w:sz w:val="21"/>
          <w:szCs w:val="21"/>
        </w:rPr>
        <w:t xml:space="preserve">        </w:t>
      </w:r>
      <w:hyperlink r:id="rId347" w:history="1">
        <w:r w:rsidR="00026420" w:rsidRPr="006A49BC">
          <w:rPr>
            <w:rStyle w:val="af2"/>
            <w:rFonts w:ascii="Arial" w:hAnsi="Arial" w:cs="Arial"/>
            <w:sz w:val="21"/>
            <w:szCs w:val="21"/>
          </w:rPr>
          <w:t>ДБН</w:t>
        </w:r>
        <w:r w:rsidR="00026420" w:rsidRPr="006A49BC">
          <w:rPr>
            <w:rStyle w:val="af2"/>
            <w:rFonts w:ascii="Arial" w:hAnsi="Arial" w:cs="Arial"/>
            <w:spacing w:val="13"/>
            <w:sz w:val="21"/>
            <w:szCs w:val="21"/>
          </w:rPr>
          <w:t xml:space="preserve"> </w:t>
        </w:r>
        <w:r w:rsidR="00026420" w:rsidRPr="006A49BC">
          <w:rPr>
            <w:rStyle w:val="af2"/>
            <w:rFonts w:ascii="Arial" w:hAnsi="Arial" w:cs="Arial"/>
            <w:sz w:val="21"/>
            <w:szCs w:val="21"/>
          </w:rPr>
          <w:t>В.1.2-2</w:t>
        </w:r>
      </w:hyperlink>
      <w:r w:rsidR="00026420" w:rsidRPr="00445313">
        <w:rPr>
          <w:rFonts w:ascii="Arial" w:hAnsi="Arial" w:cs="Arial"/>
          <w:color w:val="0D0D0D"/>
          <w:spacing w:val="44"/>
          <w:sz w:val="21"/>
          <w:szCs w:val="21"/>
        </w:rPr>
        <w:t xml:space="preserve"> </w:t>
      </w:r>
      <w:r w:rsidR="00026420" w:rsidRPr="00445313">
        <w:rPr>
          <w:rFonts w:ascii="Arial" w:hAnsi="Arial" w:cs="Arial"/>
          <w:color w:val="0D0D0D"/>
          <w:sz w:val="21"/>
          <w:szCs w:val="21"/>
        </w:rPr>
        <w:t>як</w:t>
      </w:r>
      <w:r w:rsidR="00026420" w:rsidRPr="00445313">
        <w:rPr>
          <w:rFonts w:ascii="Arial" w:hAnsi="Arial" w:cs="Arial"/>
          <w:color w:val="0D0D0D"/>
          <w:spacing w:val="43"/>
          <w:sz w:val="21"/>
          <w:szCs w:val="21"/>
        </w:rPr>
        <w:t xml:space="preserve"> </w:t>
      </w:r>
      <w:r w:rsidR="00026420" w:rsidRPr="00445313">
        <w:rPr>
          <w:rFonts w:ascii="Arial" w:hAnsi="Arial" w:cs="Arial"/>
          <w:color w:val="0D0D0D"/>
          <w:sz w:val="21"/>
          <w:szCs w:val="21"/>
        </w:rPr>
        <w:t>для</w:t>
      </w:r>
      <w:r w:rsidR="00026420" w:rsidRPr="00445313">
        <w:rPr>
          <w:rFonts w:ascii="Arial" w:hAnsi="Arial" w:cs="Arial"/>
          <w:color w:val="0D0D0D"/>
          <w:spacing w:val="43"/>
          <w:sz w:val="21"/>
          <w:szCs w:val="21"/>
        </w:rPr>
        <w:t xml:space="preserve"> </w:t>
      </w:r>
      <w:r w:rsidR="00026420" w:rsidRPr="00445313">
        <w:rPr>
          <w:rFonts w:ascii="Arial" w:hAnsi="Arial" w:cs="Arial"/>
          <w:color w:val="0D0D0D"/>
          <w:sz w:val="21"/>
          <w:szCs w:val="21"/>
        </w:rPr>
        <w:t>конструкцій</w:t>
      </w:r>
      <w:r w:rsidR="00026420" w:rsidRPr="00445313">
        <w:rPr>
          <w:rFonts w:ascii="Arial" w:hAnsi="Arial" w:cs="Arial"/>
          <w:color w:val="0D0D0D"/>
          <w:spacing w:val="43"/>
          <w:sz w:val="21"/>
          <w:szCs w:val="21"/>
        </w:rPr>
        <w:t xml:space="preserve"> </w:t>
      </w:r>
      <w:r w:rsidR="00026420" w:rsidRPr="00445313">
        <w:rPr>
          <w:rFonts w:ascii="Arial" w:hAnsi="Arial" w:cs="Arial"/>
          <w:color w:val="0D0D0D"/>
          <w:spacing w:val="-2"/>
          <w:sz w:val="21"/>
          <w:szCs w:val="21"/>
        </w:rPr>
        <w:t>масового</w:t>
      </w:r>
      <w:r w:rsidR="001510BE">
        <w:rPr>
          <w:rFonts w:ascii="Arial" w:hAnsi="Arial" w:cs="Arial"/>
          <w:sz w:val="21"/>
          <w:szCs w:val="21"/>
        </w:rPr>
        <w:t xml:space="preserve"> </w:t>
      </w:r>
      <w:r w:rsidR="00026420" w:rsidRPr="00445313">
        <w:rPr>
          <w:rFonts w:ascii="Arial" w:hAnsi="Arial" w:cs="Arial"/>
          <w:color w:val="0D0D0D"/>
          <w:sz w:val="21"/>
          <w:szCs w:val="21"/>
        </w:rPr>
        <w:t xml:space="preserve">будівництва, для яких період повторюваності </w:t>
      </w:r>
      <w:r w:rsidR="001510BE" w:rsidRPr="006A2862">
        <w:rPr>
          <w:i/>
          <w:color w:val="0D0D0D"/>
          <w:sz w:val="24"/>
          <w:szCs w:val="24"/>
        </w:rPr>
        <w:t>T</w:t>
      </w:r>
      <w:r w:rsidR="00026420" w:rsidRPr="00445313">
        <w:rPr>
          <w:rFonts w:ascii="Arial" w:hAnsi="Arial" w:cs="Arial"/>
          <w:i/>
          <w:sz w:val="21"/>
          <w:szCs w:val="21"/>
        </w:rPr>
        <w:t xml:space="preserve"> </w:t>
      </w:r>
      <w:r w:rsidR="00026420" w:rsidRPr="00445313">
        <w:rPr>
          <w:rFonts w:ascii="Arial" w:hAnsi="Arial" w:cs="Arial"/>
          <w:color w:val="0D0D0D"/>
          <w:sz w:val="21"/>
          <w:szCs w:val="21"/>
        </w:rPr>
        <w:t>приймається таким, що дорівнює</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встановленому</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строку</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експлуатації</w:t>
      </w:r>
      <w:r w:rsidR="00026420" w:rsidRPr="00445313">
        <w:rPr>
          <w:rFonts w:ascii="Arial" w:hAnsi="Arial" w:cs="Arial"/>
          <w:color w:val="0D0D0D"/>
          <w:spacing w:val="40"/>
          <w:sz w:val="21"/>
          <w:szCs w:val="21"/>
        </w:rPr>
        <w:t xml:space="preserve"> </w:t>
      </w:r>
      <w:r w:rsidR="001510BE" w:rsidRPr="006A2862">
        <w:rPr>
          <w:i/>
          <w:color w:val="0D0D0D"/>
          <w:sz w:val="24"/>
          <w:szCs w:val="24"/>
        </w:rPr>
        <w:t>T</w:t>
      </w:r>
      <w:r w:rsidR="001510BE" w:rsidRPr="006A2862">
        <w:rPr>
          <w:i/>
          <w:color w:val="0D0D0D"/>
          <w:sz w:val="24"/>
          <w:szCs w:val="24"/>
          <w:vertAlign w:val="subscript"/>
        </w:rPr>
        <w:t>ef</w:t>
      </w:r>
      <w:r w:rsidR="00026420" w:rsidRPr="00445313">
        <w:rPr>
          <w:rFonts w:ascii="Arial" w:hAnsi="Arial" w:cs="Arial"/>
          <w:i/>
          <w:color w:val="0D0D0D"/>
          <w:spacing w:val="40"/>
          <w:sz w:val="21"/>
          <w:szCs w:val="21"/>
        </w:rPr>
        <w:t xml:space="preserve"> </w:t>
      </w:r>
      <w:r w:rsidR="00026420" w:rsidRPr="00445313">
        <w:rPr>
          <w:rFonts w:ascii="Arial" w:hAnsi="Arial" w:cs="Arial"/>
          <w:color w:val="0D0D0D"/>
          <w:sz w:val="21"/>
          <w:szCs w:val="21"/>
        </w:rPr>
        <w:t>Для</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труб</w:t>
      </w:r>
      <w:r w:rsidR="00026420" w:rsidRPr="00445313">
        <w:rPr>
          <w:rFonts w:ascii="Arial" w:hAnsi="Arial" w:cs="Arial"/>
          <w:color w:val="0D0D0D"/>
          <w:spacing w:val="40"/>
          <w:sz w:val="21"/>
          <w:szCs w:val="21"/>
        </w:rPr>
        <w:t xml:space="preserve"> </w:t>
      </w:r>
      <w:r w:rsidR="00026420" w:rsidRPr="00445313">
        <w:rPr>
          <w:rFonts w:ascii="Arial" w:hAnsi="Arial" w:cs="Arial"/>
          <w:color w:val="2C2C2C"/>
          <w:sz w:val="21"/>
          <w:szCs w:val="21"/>
        </w:rPr>
        <w:t xml:space="preserve">заввишки </w:t>
      </w:r>
      <w:r w:rsidR="00026420" w:rsidRPr="00445313">
        <w:rPr>
          <w:rFonts w:ascii="Arial" w:hAnsi="Arial" w:cs="Arial"/>
          <w:color w:val="0D0D0D"/>
          <w:sz w:val="21"/>
          <w:szCs w:val="21"/>
        </w:rPr>
        <w:t>150…300 м коефіцієнт надійності визначається за таблицею 9.1 для періоду повторюваності, обчисленого з урахуванням встановленого строку експлуатації</w:t>
      </w:r>
      <w:r w:rsidR="00026420" w:rsidRPr="00445313">
        <w:rPr>
          <w:rFonts w:ascii="Arial" w:hAnsi="Arial" w:cs="Arial"/>
          <w:color w:val="0D0D0D"/>
          <w:spacing w:val="36"/>
          <w:sz w:val="21"/>
          <w:szCs w:val="21"/>
        </w:rPr>
        <w:t xml:space="preserve"> </w:t>
      </w:r>
      <w:r w:rsidR="001510BE" w:rsidRPr="006A2862">
        <w:rPr>
          <w:i/>
          <w:color w:val="0D0D0D"/>
          <w:sz w:val="24"/>
          <w:szCs w:val="24"/>
        </w:rPr>
        <w:t>T</w:t>
      </w:r>
      <w:r w:rsidR="001510BE" w:rsidRPr="006A2862">
        <w:rPr>
          <w:i/>
          <w:color w:val="0D0D0D"/>
          <w:sz w:val="24"/>
          <w:szCs w:val="24"/>
          <w:vertAlign w:val="subscript"/>
        </w:rPr>
        <w:t>ef</w:t>
      </w:r>
      <w:r w:rsidR="00026420" w:rsidRPr="00445313">
        <w:rPr>
          <w:rFonts w:ascii="Arial" w:hAnsi="Arial" w:cs="Arial"/>
          <w:i/>
          <w:color w:val="0D0D0D"/>
          <w:spacing w:val="38"/>
          <w:sz w:val="21"/>
          <w:szCs w:val="21"/>
        </w:rPr>
        <w:t xml:space="preserve"> </w:t>
      </w:r>
      <w:r w:rsidR="00026420" w:rsidRPr="00445313">
        <w:rPr>
          <w:rFonts w:ascii="Arial" w:hAnsi="Arial" w:cs="Arial"/>
          <w:color w:val="0D0D0D"/>
          <w:sz w:val="21"/>
          <w:szCs w:val="21"/>
        </w:rPr>
        <w:t>та</w:t>
      </w:r>
      <w:r w:rsidR="00026420" w:rsidRPr="00445313">
        <w:rPr>
          <w:rFonts w:ascii="Arial" w:hAnsi="Arial" w:cs="Arial"/>
          <w:color w:val="0D0D0D"/>
          <w:spacing w:val="35"/>
          <w:sz w:val="21"/>
          <w:szCs w:val="21"/>
        </w:rPr>
        <w:t xml:space="preserve"> </w:t>
      </w:r>
      <w:r w:rsidR="00026420" w:rsidRPr="00445313">
        <w:rPr>
          <w:rFonts w:ascii="Arial" w:hAnsi="Arial" w:cs="Arial"/>
          <w:color w:val="0D0D0D"/>
          <w:sz w:val="21"/>
          <w:szCs w:val="21"/>
        </w:rPr>
        <w:t>коефіцієнта</w:t>
      </w:r>
      <w:r w:rsidR="00026420" w:rsidRPr="00445313">
        <w:rPr>
          <w:rFonts w:ascii="Arial" w:hAnsi="Arial" w:cs="Arial"/>
          <w:color w:val="0D0D0D"/>
          <w:spacing w:val="37"/>
          <w:sz w:val="21"/>
          <w:szCs w:val="21"/>
        </w:rPr>
        <w:t xml:space="preserve"> </w:t>
      </w:r>
      <w:r w:rsidR="00026420" w:rsidRPr="00445313">
        <w:rPr>
          <w:rFonts w:ascii="Arial" w:hAnsi="Arial" w:cs="Arial"/>
          <w:color w:val="0D0D0D"/>
          <w:sz w:val="21"/>
          <w:szCs w:val="21"/>
        </w:rPr>
        <w:t>з</w:t>
      </w:r>
      <w:r w:rsidR="00026420" w:rsidRPr="00445313">
        <w:rPr>
          <w:rFonts w:ascii="Arial" w:hAnsi="Arial" w:cs="Arial"/>
          <w:color w:val="0D0D0D"/>
          <w:spacing w:val="34"/>
          <w:sz w:val="21"/>
          <w:szCs w:val="21"/>
        </w:rPr>
        <w:t xml:space="preserve"> </w:t>
      </w:r>
      <w:r w:rsidR="00026420" w:rsidRPr="00445313">
        <w:rPr>
          <w:rFonts w:ascii="Arial" w:hAnsi="Arial" w:cs="Arial"/>
          <w:color w:val="0D0D0D"/>
          <w:sz w:val="21"/>
          <w:szCs w:val="21"/>
        </w:rPr>
        <w:t>таблиці</w:t>
      </w:r>
      <w:r w:rsidR="00026420" w:rsidRPr="00445313">
        <w:rPr>
          <w:rFonts w:ascii="Arial" w:hAnsi="Arial" w:cs="Arial"/>
          <w:color w:val="0D0D0D"/>
          <w:spacing w:val="32"/>
          <w:sz w:val="21"/>
          <w:szCs w:val="21"/>
        </w:rPr>
        <w:t xml:space="preserve"> </w:t>
      </w:r>
      <w:r w:rsidR="00026420" w:rsidRPr="00445313">
        <w:rPr>
          <w:rFonts w:ascii="Arial" w:hAnsi="Arial" w:cs="Arial"/>
          <w:color w:val="0D0D0D"/>
          <w:sz w:val="21"/>
          <w:szCs w:val="21"/>
        </w:rPr>
        <w:t>9.2</w:t>
      </w:r>
      <w:r w:rsidR="00026420" w:rsidRPr="00445313">
        <w:rPr>
          <w:rFonts w:ascii="Arial" w:hAnsi="Arial" w:cs="Arial"/>
          <w:color w:val="0D0D0D"/>
          <w:spacing w:val="36"/>
          <w:sz w:val="21"/>
          <w:szCs w:val="21"/>
        </w:rPr>
        <w:t xml:space="preserve"> </w:t>
      </w:r>
      <w:hyperlink r:id="rId348" w:history="1">
        <w:r w:rsidR="00026420" w:rsidRPr="006A49BC">
          <w:rPr>
            <w:rStyle w:val="af2"/>
            <w:rFonts w:ascii="Arial" w:hAnsi="Arial" w:cs="Arial"/>
            <w:sz w:val="21"/>
            <w:szCs w:val="21"/>
          </w:rPr>
          <w:t>ДБН</w:t>
        </w:r>
        <w:r w:rsidR="00026420" w:rsidRPr="00107D31">
          <w:rPr>
            <w:rStyle w:val="af2"/>
          </w:rPr>
          <w:t xml:space="preserve"> </w:t>
        </w:r>
        <w:r w:rsidR="00026420" w:rsidRPr="006A49BC">
          <w:rPr>
            <w:rStyle w:val="af2"/>
            <w:rFonts w:ascii="Arial" w:hAnsi="Arial" w:cs="Arial"/>
            <w:sz w:val="21"/>
            <w:szCs w:val="21"/>
          </w:rPr>
          <w:t>В.1.2-2</w:t>
        </w:r>
      </w:hyperlink>
      <w:r w:rsidR="00026420" w:rsidRPr="00107D31">
        <w:rPr>
          <w:rFonts w:ascii="Arial" w:hAnsi="Arial" w:cs="Arial"/>
          <w:color w:val="0D0D0D"/>
          <w:sz w:val="21"/>
          <w:szCs w:val="21"/>
        </w:rPr>
        <w:t xml:space="preserve"> </w:t>
      </w:r>
      <w:r w:rsidRPr="00107D31">
        <w:rPr>
          <w:rFonts w:ascii="Arial" w:hAnsi="Arial" w:cs="Arial"/>
          <w:color w:val="0D0D0D"/>
          <w:sz w:val="21"/>
          <w:szCs w:val="21"/>
        </w:rPr>
        <w:t xml:space="preserve">у разі </w:t>
      </w:r>
      <w:r w:rsidR="00026420" w:rsidRPr="00107D31">
        <w:rPr>
          <w:rFonts w:ascii="Arial" w:hAnsi="Arial" w:cs="Arial"/>
          <w:color w:val="0D0D0D"/>
          <w:sz w:val="21"/>
          <w:szCs w:val="21"/>
        </w:rPr>
        <w:t xml:space="preserve"> забезпеченості</w:t>
      </w:r>
      <w:r w:rsidR="001510BE">
        <w:rPr>
          <w:rFonts w:ascii="Arial" w:hAnsi="Arial" w:cs="Arial"/>
          <w:sz w:val="21"/>
          <w:szCs w:val="21"/>
        </w:rPr>
        <w:t xml:space="preserve"> </w:t>
      </w:r>
      <w:r w:rsidR="001510BE" w:rsidRPr="006A2862">
        <w:rPr>
          <w:i/>
          <w:sz w:val="24"/>
          <w:szCs w:val="24"/>
        </w:rPr>
        <w:t>P</w:t>
      </w:r>
      <w:r w:rsidR="001510BE">
        <w:rPr>
          <w:i/>
          <w:spacing w:val="-33"/>
          <w:sz w:val="30"/>
        </w:rPr>
        <w:t xml:space="preserve"> </w:t>
      </w:r>
      <w:r w:rsidR="001510BE">
        <w:t xml:space="preserve">= </w:t>
      </w:r>
      <w:r w:rsidR="00026420" w:rsidRPr="00445313">
        <w:rPr>
          <w:rFonts w:ascii="Arial" w:hAnsi="Arial" w:cs="Arial"/>
          <w:sz w:val="21"/>
          <w:szCs w:val="21"/>
        </w:rPr>
        <w:t>0,55.</w:t>
      </w:r>
      <w:r w:rsidR="00026420" w:rsidRPr="00445313">
        <w:rPr>
          <w:rFonts w:ascii="Arial" w:hAnsi="Arial" w:cs="Arial"/>
          <w:spacing w:val="64"/>
          <w:w w:val="150"/>
          <w:sz w:val="21"/>
          <w:szCs w:val="21"/>
        </w:rPr>
        <w:t xml:space="preserve"> </w:t>
      </w:r>
      <w:r w:rsidR="00026420" w:rsidRPr="00445313">
        <w:rPr>
          <w:rFonts w:ascii="Arial" w:hAnsi="Arial" w:cs="Arial"/>
          <w:color w:val="0D0D0D"/>
          <w:sz w:val="21"/>
          <w:szCs w:val="21"/>
        </w:rPr>
        <w:t>Для</w:t>
      </w:r>
      <w:r w:rsidR="00026420" w:rsidRPr="00445313">
        <w:rPr>
          <w:rFonts w:ascii="Arial" w:hAnsi="Arial" w:cs="Arial"/>
          <w:color w:val="0D0D0D"/>
          <w:spacing w:val="63"/>
          <w:w w:val="150"/>
          <w:sz w:val="21"/>
          <w:szCs w:val="21"/>
        </w:rPr>
        <w:t xml:space="preserve"> </w:t>
      </w:r>
      <w:r w:rsidR="00026420" w:rsidRPr="00445313">
        <w:rPr>
          <w:rFonts w:ascii="Arial" w:hAnsi="Arial" w:cs="Arial"/>
          <w:color w:val="0D0D0D"/>
          <w:sz w:val="21"/>
          <w:szCs w:val="21"/>
        </w:rPr>
        <w:t>труб</w:t>
      </w:r>
      <w:r w:rsidR="00026420" w:rsidRPr="00445313">
        <w:rPr>
          <w:rFonts w:ascii="Arial" w:hAnsi="Arial" w:cs="Arial"/>
          <w:color w:val="0D0D0D"/>
          <w:spacing w:val="70"/>
          <w:w w:val="150"/>
          <w:sz w:val="21"/>
          <w:szCs w:val="21"/>
        </w:rPr>
        <w:t xml:space="preserve"> </w:t>
      </w:r>
      <w:r w:rsidR="00026420" w:rsidRPr="00445313">
        <w:rPr>
          <w:rFonts w:ascii="Arial" w:hAnsi="Arial" w:cs="Arial"/>
          <w:color w:val="2C2C2C"/>
          <w:sz w:val="21"/>
          <w:szCs w:val="21"/>
        </w:rPr>
        <w:t>заввишки</w:t>
      </w:r>
      <w:r w:rsidR="00026420" w:rsidRPr="00445313">
        <w:rPr>
          <w:rFonts w:ascii="Arial" w:hAnsi="Arial" w:cs="Arial"/>
          <w:color w:val="2C2C2C"/>
          <w:spacing w:val="67"/>
          <w:w w:val="150"/>
          <w:sz w:val="21"/>
          <w:szCs w:val="21"/>
        </w:rPr>
        <w:t xml:space="preserve"> </w:t>
      </w:r>
      <w:r w:rsidR="00026420" w:rsidRPr="00445313">
        <w:rPr>
          <w:rFonts w:ascii="Arial" w:hAnsi="Arial" w:cs="Arial"/>
          <w:color w:val="0D0D0D"/>
          <w:sz w:val="21"/>
          <w:szCs w:val="21"/>
        </w:rPr>
        <w:t>понад</w:t>
      </w:r>
      <w:r w:rsidR="00026420" w:rsidRPr="00445313">
        <w:rPr>
          <w:rFonts w:ascii="Arial" w:hAnsi="Arial" w:cs="Arial"/>
          <w:color w:val="0D0D0D"/>
          <w:spacing w:val="61"/>
          <w:w w:val="150"/>
          <w:sz w:val="21"/>
          <w:szCs w:val="21"/>
        </w:rPr>
        <w:t xml:space="preserve"> </w:t>
      </w:r>
      <w:r w:rsidR="00026420" w:rsidRPr="00445313">
        <w:rPr>
          <w:rFonts w:ascii="Arial" w:hAnsi="Arial" w:cs="Arial"/>
          <w:color w:val="0D0D0D"/>
          <w:sz w:val="21"/>
          <w:szCs w:val="21"/>
        </w:rPr>
        <w:t>300</w:t>
      </w:r>
      <w:r w:rsidR="00026420" w:rsidRPr="00445313">
        <w:rPr>
          <w:rFonts w:ascii="Arial" w:hAnsi="Arial" w:cs="Arial"/>
          <w:color w:val="0D0D0D"/>
          <w:spacing w:val="9"/>
          <w:sz w:val="21"/>
          <w:szCs w:val="21"/>
        </w:rPr>
        <w:t xml:space="preserve"> </w:t>
      </w:r>
      <w:r w:rsidR="00026420" w:rsidRPr="00445313">
        <w:rPr>
          <w:rFonts w:ascii="Arial" w:hAnsi="Arial" w:cs="Arial"/>
          <w:color w:val="0D0D0D"/>
          <w:sz w:val="21"/>
          <w:szCs w:val="21"/>
        </w:rPr>
        <w:t>м</w:t>
      </w:r>
      <w:r w:rsidR="00026420" w:rsidRPr="00445313">
        <w:rPr>
          <w:rFonts w:ascii="Arial" w:hAnsi="Arial" w:cs="Arial"/>
          <w:color w:val="0D0D0D"/>
          <w:spacing w:val="62"/>
          <w:w w:val="150"/>
          <w:sz w:val="21"/>
          <w:szCs w:val="21"/>
        </w:rPr>
        <w:t xml:space="preserve"> </w:t>
      </w:r>
      <w:r w:rsidR="00026420" w:rsidRPr="00445313">
        <w:rPr>
          <w:rFonts w:ascii="Arial" w:hAnsi="Arial" w:cs="Arial"/>
          <w:color w:val="0D0D0D"/>
          <w:sz w:val="21"/>
          <w:szCs w:val="21"/>
        </w:rPr>
        <w:t>ця</w:t>
      </w:r>
      <w:r w:rsidR="00026420" w:rsidRPr="00445313">
        <w:rPr>
          <w:rFonts w:ascii="Arial" w:hAnsi="Arial" w:cs="Arial"/>
          <w:color w:val="0D0D0D"/>
          <w:spacing w:val="66"/>
          <w:w w:val="150"/>
          <w:sz w:val="21"/>
          <w:szCs w:val="21"/>
        </w:rPr>
        <w:t xml:space="preserve"> </w:t>
      </w:r>
      <w:r w:rsidR="00026420" w:rsidRPr="00445313">
        <w:rPr>
          <w:rFonts w:ascii="Arial" w:hAnsi="Arial" w:cs="Arial"/>
          <w:color w:val="0D0D0D"/>
          <w:sz w:val="21"/>
          <w:szCs w:val="21"/>
        </w:rPr>
        <w:t>забезпеченість</w:t>
      </w:r>
      <w:r w:rsidR="00026420" w:rsidRPr="00445313">
        <w:rPr>
          <w:rFonts w:ascii="Arial" w:hAnsi="Arial" w:cs="Arial"/>
          <w:color w:val="0D0D0D"/>
          <w:spacing w:val="64"/>
          <w:w w:val="150"/>
          <w:sz w:val="21"/>
          <w:szCs w:val="21"/>
        </w:rPr>
        <w:t xml:space="preserve"> </w:t>
      </w:r>
      <w:r w:rsidR="00026420" w:rsidRPr="00445313">
        <w:rPr>
          <w:rFonts w:ascii="Arial" w:hAnsi="Arial" w:cs="Arial"/>
          <w:color w:val="0D0D0D"/>
          <w:spacing w:val="-2"/>
          <w:sz w:val="21"/>
          <w:szCs w:val="21"/>
        </w:rPr>
        <w:t>приймається</w:t>
      </w:r>
      <w:r w:rsidR="001510BE">
        <w:rPr>
          <w:rFonts w:ascii="Arial" w:hAnsi="Arial" w:cs="Arial"/>
          <w:color w:val="0D0D0D"/>
          <w:spacing w:val="-2"/>
          <w:sz w:val="21"/>
          <w:szCs w:val="21"/>
        </w:rPr>
        <w:t xml:space="preserve"> </w:t>
      </w:r>
      <w:r w:rsidR="001510BE" w:rsidRPr="006A2862">
        <w:rPr>
          <w:i/>
          <w:sz w:val="24"/>
          <w:szCs w:val="24"/>
        </w:rPr>
        <w:t>P</w:t>
      </w:r>
      <w:r w:rsidR="001510BE">
        <w:rPr>
          <w:i/>
          <w:spacing w:val="-33"/>
          <w:sz w:val="30"/>
        </w:rPr>
        <w:t xml:space="preserve"> </w:t>
      </w:r>
      <w:r w:rsidR="001510BE">
        <w:t xml:space="preserve">= </w:t>
      </w:r>
      <w:r w:rsidR="00026420" w:rsidRPr="00445313">
        <w:rPr>
          <w:rFonts w:ascii="Arial" w:hAnsi="Arial" w:cs="Arial"/>
          <w:spacing w:val="-2"/>
          <w:sz w:val="21"/>
          <w:szCs w:val="21"/>
        </w:rPr>
        <w:t>0,65</w:t>
      </w:r>
      <w:r w:rsidR="00026420" w:rsidRPr="00445313">
        <w:rPr>
          <w:rFonts w:ascii="Arial" w:hAnsi="Arial" w:cs="Arial"/>
          <w:color w:val="0D0D0D"/>
          <w:spacing w:val="-2"/>
          <w:sz w:val="21"/>
          <w:szCs w:val="21"/>
        </w:rPr>
        <w:t>.</w:t>
      </w:r>
    </w:p>
    <w:p w14:paraId="66FEF7BF" w14:textId="045B71B9" w:rsidR="0005794D" w:rsidRPr="00445313" w:rsidRDefault="00026420" w:rsidP="00AD2EDF">
      <w:pPr>
        <w:pStyle w:val="a5"/>
        <w:numPr>
          <w:ilvl w:val="2"/>
          <w:numId w:val="48"/>
        </w:numPr>
        <w:tabs>
          <w:tab w:val="left" w:pos="2066"/>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 xml:space="preserve">Температурні перепади в стінці труби від впливу температури вивідних газів повинні визначатись на основі теплових розрахунків для встановленого теплового потоку </w:t>
      </w:r>
      <w:r w:rsidR="001927E1">
        <w:rPr>
          <w:rFonts w:ascii="Arial" w:hAnsi="Arial" w:cs="Arial"/>
          <w:color w:val="2C2C2C"/>
          <w:sz w:val="21"/>
          <w:szCs w:val="21"/>
        </w:rPr>
        <w:t xml:space="preserve">за </w:t>
      </w:r>
      <w:r w:rsidRPr="00445313">
        <w:rPr>
          <w:rFonts w:ascii="Arial" w:hAnsi="Arial" w:cs="Arial"/>
          <w:color w:val="2C2C2C"/>
          <w:sz w:val="21"/>
          <w:szCs w:val="21"/>
        </w:rPr>
        <w:t xml:space="preserve"> найвищ</w:t>
      </w:r>
      <w:r w:rsidR="001927E1">
        <w:rPr>
          <w:rFonts w:ascii="Arial" w:hAnsi="Arial" w:cs="Arial"/>
          <w:color w:val="2C2C2C"/>
          <w:sz w:val="21"/>
          <w:szCs w:val="21"/>
        </w:rPr>
        <w:t>ої</w:t>
      </w:r>
      <w:r w:rsidRPr="00445313">
        <w:rPr>
          <w:rFonts w:ascii="Arial" w:hAnsi="Arial" w:cs="Arial"/>
          <w:color w:val="2C2C2C"/>
          <w:sz w:val="21"/>
          <w:szCs w:val="21"/>
        </w:rPr>
        <w:t xml:space="preserve"> температур</w:t>
      </w:r>
      <w:r w:rsidR="001927E1">
        <w:rPr>
          <w:rFonts w:ascii="Arial" w:hAnsi="Arial" w:cs="Arial"/>
          <w:color w:val="2C2C2C"/>
          <w:sz w:val="21"/>
          <w:szCs w:val="21"/>
        </w:rPr>
        <w:t>и</w:t>
      </w:r>
      <w:r w:rsidRPr="00445313">
        <w:rPr>
          <w:rFonts w:ascii="Arial" w:hAnsi="Arial" w:cs="Arial"/>
          <w:color w:val="2C2C2C"/>
          <w:sz w:val="21"/>
          <w:szCs w:val="21"/>
        </w:rPr>
        <w:t xml:space="preserve"> газів і розрахункової температури зовнішнього повітря (середня температура найбільш холодної п'ятиденки із забезпеченістю 0,92) та найбільшого</w:t>
      </w:r>
      <w:r w:rsidRPr="00445313">
        <w:rPr>
          <w:rFonts w:ascii="Arial" w:hAnsi="Arial" w:cs="Arial"/>
          <w:color w:val="2C2C2C"/>
          <w:spacing w:val="40"/>
          <w:sz w:val="21"/>
          <w:szCs w:val="21"/>
        </w:rPr>
        <w:t xml:space="preserve"> </w:t>
      </w:r>
      <w:r w:rsidRPr="00445313">
        <w:rPr>
          <w:rFonts w:ascii="Arial" w:hAnsi="Arial" w:cs="Arial"/>
          <w:color w:val="2C2C2C"/>
          <w:sz w:val="21"/>
          <w:szCs w:val="21"/>
        </w:rPr>
        <w:t>значення коефіцієнта теплопередачі зовнішньої поверхні димової труби.</w:t>
      </w:r>
    </w:p>
    <w:p w14:paraId="5E7342E9" w14:textId="557959FE" w:rsidR="0005794D" w:rsidRPr="00445313" w:rsidRDefault="00026420" w:rsidP="00AD2EDF">
      <w:pPr>
        <w:pStyle w:val="a5"/>
        <w:numPr>
          <w:ilvl w:val="2"/>
          <w:numId w:val="48"/>
        </w:numPr>
        <w:tabs>
          <w:tab w:val="left" w:pos="2066"/>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 xml:space="preserve">Димові циліндричні труби і труби невеликої конусовісті (не більше </w:t>
      </w:r>
      <w:r w:rsidR="00AC40DC">
        <w:rPr>
          <w:rFonts w:ascii="Arial" w:hAnsi="Arial" w:cs="Arial"/>
          <w:color w:val="2C2C2C"/>
          <w:sz w:val="21"/>
          <w:szCs w:val="21"/>
        </w:rPr>
        <w:t xml:space="preserve">ніж </w:t>
      </w:r>
      <w:r w:rsidRPr="00445313">
        <w:rPr>
          <w:rFonts w:ascii="Arial" w:hAnsi="Arial" w:cs="Arial"/>
          <w:color w:val="2C2C2C"/>
          <w:sz w:val="21"/>
          <w:szCs w:val="21"/>
        </w:rPr>
        <w:t xml:space="preserve">0,012) слід розраховувати на швидкісний натиск вітру і резонанс відповідно до </w:t>
      </w:r>
      <w:hyperlink r:id="rId349" w:history="1">
        <w:r w:rsidRPr="006A49BC">
          <w:rPr>
            <w:rStyle w:val="af2"/>
            <w:rFonts w:ascii="Arial" w:hAnsi="Arial" w:cs="Arial"/>
            <w:sz w:val="21"/>
            <w:szCs w:val="21"/>
          </w:rPr>
          <w:t>ДБН В.1.2-2</w:t>
        </w:r>
      </w:hyperlink>
      <w:r w:rsidRPr="00445313">
        <w:rPr>
          <w:rFonts w:ascii="Arial" w:hAnsi="Arial" w:cs="Arial"/>
          <w:color w:val="2C2C2C"/>
          <w:sz w:val="21"/>
          <w:szCs w:val="21"/>
        </w:rPr>
        <w:t xml:space="preserve">. Димові циліндричні труби з конусовістю більше </w:t>
      </w:r>
      <w:r w:rsidR="00AC40DC">
        <w:rPr>
          <w:rFonts w:ascii="Arial" w:hAnsi="Arial" w:cs="Arial"/>
          <w:color w:val="2C2C2C"/>
          <w:sz w:val="21"/>
          <w:szCs w:val="21"/>
        </w:rPr>
        <w:t xml:space="preserve">ніж </w:t>
      </w:r>
      <w:r w:rsidRPr="00445313">
        <w:rPr>
          <w:rFonts w:ascii="Arial" w:hAnsi="Arial" w:cs="Arial"/>
          <w:color w:val="2C2C2C"/>
          <w:sz w:val="21"/>
          <w:szCs w:val="21"/>
        </w:rPr>
        <w:t>0,012 на резонанс допускається не перевіряти.</w:t>
      </w:r>
    </w:p>
    <w:p w14:paraId="06DACD66" w14:textId="77777777" w:rsidR="0005794D" w:rsidRPr="00445313" w:rsidRDefault="00026420" w:rsidP="00AD2EDF">
      <w:pPr>
        <w:pStyle w:val="a5"/>
        <w:numPr>
          <w:ilvl w:val="2"/>
          <w:numId w:val="48"/>
        </w:numPr>
        <w:tabs>
          <w:tab w:val="left" w:pos="2066"/>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Допускається розрахункову схему димової труби приймати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у вигляді затиснутого в основі консольного стрижня постійної або змінної висоти кільцевого перерізу.</w:t>
      </w:r>
    </w:p>
    <w:p w14:paraId="130672FC" w14:textId="77777777" w:rsidR="0005794D" w:rsidRPr="00445313" w:rsidRDefault="00026420" w:rsidP="001E4C2A">
      <w:pPr>
        <w:pStyle w:val="a3"/>
        <w:spacing w:line="293" w:lineRule="auto"/>
        <w:ind w:left="0" w:firstLine="720"/>
        <w:rPr>
          <w:rFonts w:ascii="Arial" w:hAnsi="Arial" w:cs="Arial"/>
          <w:sz w:val="21"/>
          <w:szCs w:val="21"/>
        </w:rPr>
      </w:pPr>
      <w:r w:rsidRPr="00445313">
        <w:rPr>
          <w:rFonts w:ascii="Arial" w:hAnsi="Arial" w:cs="Arial"/>
          <w:color w:val="0D0D0D"/>
          <w:sz w:val="21"/>
          <w:szCs w:val="21"/>
        </w:rPr>
        <w:t xml:space="preserve">Для сталевих труб і труб із композиційних матеріалів з відтяжками розрахункова схема може бути прийнята у вигляді консольного стрижня, затиснутого біля основи з пружними опорами у місцях кріплення до труби </w:t>
      </w:r>
      <w:r w:rsidRPr="00445313">
        <w:rPr>
          <w:rFonts w:ascii="Arial" w:hAnsi="Arial" w:cs="Arial"/>
          <w:color w:val="0D0D0D"/>
          <w:spacing w:val="-2"/>
          <w:sz w:val="21"/>
          <w:szCs w:val="21"/>
        </w:rPr>
        <w:t>відтяжок.</w:t>
      </w:r>
    </w:p>
    <w:p w14:paraId="7975F879" w14:textId="43266F58"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Визначення згинальних моментів у горизонтальних перерізах стовбура димової труби повинно проводитись за деформованою схемою з урахуванням додаткових моментів вигину від власної ваги за рахунок</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 xml:space="preserve">прогину труби від впливу вітрових навантажень, температури, сонячного випромінювання і крену фундаменту. Для залізобетонних труб необхідно враховувати збільшення прогинів за рахунок утворення тріщин і нелінійної деформації бетону </w:t>
      </w:r>
      <w:r w:rsidR="00AC40DC">
        <w:rPr>
          <w:rFonts w:ascii="Arial" w:hAnsi="Arial" w:cs="Arial"/>
          <w:color w:val="2C2C2C"/>
          <w:sz w:val="21"/>
          <w:szCs w:val="21"/>
        </w:rPr>
        <w:t>й</w:t>
      </w:r>
      <w:r w:rsidRPr="00445313">
        <w:rPr>
          <w:rFonts w:ascii="Arial" w:hAnsi="Arial" w:cs="Arial"/>
          <w:color w:val="2C2C2C"/>
          <w:sz w:val="21"/>
          <w:szCs w:val="21"/>
        </w:rPr>
        <w:t xml:space="preserve"> арматури.</w:t>
      </w:r>
    </w:p>
    <w:p w14:paraId="158A400F" w14:textId="397C355E" w:rsidR="0005794D" w:rsidRPr="00AF1727" w:rsidRDefault="00026420" w:rsidP="00107D31">
      <w:pPr>
        <w:pStyle w:val="a5"/>
        <w:numPr>
          <w:ilvl w:val="2"/>
          <w:numId w:val="48"/>
        </w:numPr>
        <w:tabs>
          <w:tab w:val="left" w:pos="2066"/>
        </w:tabs>
        <w:spacing w:line="305" w:lineRule="auto"/>
        <w:ind w:left="0" w:firstLine="720"/>
        <w:rPr>
          <w:rFonts w:ascii="Arial" w:hAnsi="Arial" w:cs="Arial"/>
          <w:sz w:val="21"/>
          <w:szCs w:val="21"/>
        </w:rPr>
      </w:pPr>
      <w:r w:rsidRPr="00AC40DC">
        <w:rPr>
          <w:rFonts w:ascii="Arial" w:hAnsi="Arial" w:cs="Arial"/>
          <w:color w:val="2C2C2C"/>
          <w:sz w:val="21"/>
          <w:szCs w:val="21"/>
        </w:rPr>
        <w:t>Для врахування кільцевих напружень у поперечному перерізі, а також додаткових моментів від прогину труби під впливом сонячного випромінювання</w:t>
      </w:r>
      <w:r w:rsidRPr="00AC40DC">
        <w:rPr>
          <w:rFonts w:ascii="Arial" w:hAnsi="Arial" w:cs="Arial"/>
          <w:color w:val="2C2C2C"/>
          <w:spacing w:val="40"/>
          <w:sz w:val="21"/>
          <w:szCs w:val="21"/>
        </w:rPr>
        <w:t xml:space="preserve"> </w:t>
      </w:r>
      <w:r w:rsidRPr="00AC40DC">
        <w:rPr>
          <w:rFonts w:ascii="Arial" w:hAnsi="Arial" w:cs="Arial"/>
          <w:color w:val="2C2C2C"/>
          <w:sz w:val="21"/>
          <w:szCs w:val="21"/>
        </w:rPr>
        <w:t>необхідно</w:t>
      </w:r>
      <w:r w:rsidRPr="00AC40DC">
        <w:rPr>
          <w:rFonts w:ascii="Arial" w:hAnsi="Arial" w:cs="Arial"/>
          <w:color w:val="2C2C2C"/>
          <w:spacing w:val="40"/>
          <w:sz w:val="21"/>
          <w:szCs w:val="21"/>
        </w:rPr>
        <w:t xml:space="preserve"> </w:t>
      </w:r>
      <w:r w:rsidRPr="00AC40DC">
        <w:rPr>
          <w:rFonts w:ascii="Arial" w:hAnsi="Arial" w:cs="Arial"/>
          <w:color w:val="2C2C2C"/>
          <w:sz w:val="21"/>
          <w:szCs w:val="21"/>
        </w:rPr>
        <w:t>враховувати</w:t>
      </w:r>
      <w:r w:rsidRPr="00AC40DC">
        <w:rPr>
          <w:rFonts w:ascii="Arial" w:hAnsi="Arial" w:cs="Arial"/>
          <w:color w:val="2C2C2C"/>
          <w:spacing w:val="40"/>
          <w:sz w:val="21"/>
          <w:szCs w:val="21"/>
        </w:rPr>
        <w:t xml:space="preserve"> </w:t>
      </w:r>
      <w:r w:rsidRPr="00AC40DC">
        <w:rPr>
          <w:rFonts w:ascii="Arial" w:hAnsi="Arial" w:cs="Arial"/>
          <w:color w:val="2C2C2C"/>
          <w:sz w:val="21"/>
          <w:szCs w:val="21"/>
        </w:rPr>
        <w:t>розподіл</w:t>
      </w:r>
      <w:r w:rsidRPr="00AC40DC">
        <w:rPr>
          <w:rFonts w:ascii="Arial" w:hAnsi="Arial" w:cs="Arial"/>
          <w:color w:val="2C2C2C"/>
          <w:spacing w:val="40"/>
          <w:sz w:val="21"/>
          <w:szCs w:val="21"/>
        </w:rPr>
        <w:t xml:space="preserve"> </w:t>
      </w:r>
      <w:r w:rsidRPr="00AC40DC">
        <w:rPr>
          <w:rFonts w:ascii="Arial" w:hAnsi="Arial" w:cs="Arial"/>
          <w:color w:val="2C2C2C"/>
          <w:sz w:val="21"/>
          <w:szCs w:val="21"/>
        </w:rPr>
        <w:t>температурних</w:t>
      </w:r>
      <w:r w:rsidRPr="00AC40DC">
        <w:rPr>
          <w:rFonts w:ascii="Arial" w:hAnsi="Arial" w:cs="Arial"/>
          <w:color w:val="2C2C2C"/>
          <w:spacing w:val="40"/>
          <w:sz w:val="21"/>
          <w:szCs w:val="21"/>
        </w:rPr>
        <w:t xml:space="preserve"> </w:t>
      </w:r>
      <w:r w:rsidRPr="00AC40DC">
        <w:rPr>
          <w:rFonts w:ascii="Arial" w:hAnsi="Arial" w:cs="Arial"/>
          <w:color w:val="2C2C2C"/>
          <w:sz w:val="21"/>
          <w:szCs w:val="21"/>
        </w:rPr>
        <w:t>перепадів</w:t>
      </w:r>
      <w:r w:rsidR="00AC40DC" w:rsidRPr="00AC40DC">
        <w:rPr>
          <w:rFonts w:ascii="Arial" w:hAnsi="Arial" w:cs="Arial"/>
          <w:color w:val="2C2C2C"/>
          <w:sz w:val="21"/>
          <w:szCs w:val="21"/>
        </w:rPr>
        <w:t xml:space="preserve"> </w:t>
      </w:r>
      <w:r w:rsidRPr="00AC40DC">
        <w:rPr>
          <w:rFonts w:ascii="Arial" w:hAnsi="Arial" w:cs="Arial"/>
          <w:color w:val="2C2C2C"/>
          <w:sz w:val="21"/>
          <w:szCs w:val="21"/>
        </w:rPr>
        <w:t>на зовнішній поверхні від 25 °С із сонячної сторони до 0 °С на</w:t>
      </w:r>
      <w:r w:rsidRPr="00AC40DC">
        <w:rPr>
          <w:rFonts w:ascii="Arial" w:hAnsi="Arial" w:cs="Arial"/>
          <w:color w:val="2C2C2C"/>
          <w:spacing w:val="80"/>
          <w:sz w:val="21"/>
          <w:szCs w:val="21"/>
        </w:rPr>
        <w:t xml:space="preserve"> </w:t>
      </w:r>
      <w:r w:rsidRPr="00AF1727">
        <w:rPr>
          <w:rFonts w:ascii="Arial" w:hAnsi="Arial" w:cs="Arial"/>
          <w:color w:val="2C2C2C"/>
          <w:sz w:val="21"/>
          <w:szCs w:val="21"/>
        </w:rPr>
        <w:t>межі</w:t>
      </w:r>
      <w:r w:rsidRPr="00AF1727">
        <w:rPr>
          <w:rFonts w:ascii="Arial" w:hAnsi="Arial" w:cs="Arial"/>
          <w:color w:val="2C2C2C"/>
          <w:spacing w:val="80"/>
          <w:sz w:val="21"/>
          <w:szCs w:val="21"/>
        </w:rPr>
        <w:t xml:space="preserve"> </w:t>
      </w:r>
      <w:r w:rsidRPr="00AF1727">
        <w:rPr>
          <w:rFonts w:ascii="Arial" w:hAnsi="Arial" w:cs="Arial"/>
          <w:color w:val="2C2C2C"/>
          <w:sz w:val="21"/>
          <w:szCs w:val="21"/>
        </w:rPr>
        <w:t>з тіньовою стороною.</w:t>
      </w:r>
    </w:p>
    <w:p w14:paraId="73C82AFB" w14:textId="7777777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Горизонтальне переміщення верхньої частини труби від експлуатаційного</w:t>
      </w:r>
      <w:r w:rsidRPr="00445313">
        <w:rPr>
          <w:rFonts w:ascii="Arial" w:hAnsi="Arial" w:cs="Arial"/>
          <w:color w:val="2C2C2C"/>
          <w:spacing w:val="40"/>
          <w:sz w:val="21"/>
          <w:szCs w:val="21"/>
        </w:rPr>
        <w:t xml:space="preserve"> </w:t>
      </w:r>
      <w:r w:rsidRPr="00445313">
        <w:rPr>
          <w:rFonts w:ascii="Arial" w:hAnsi="Arial" w:cs="Arial"/>
          <w:color w:val="2C2C2C"/>
          <w:sz w:val="21"/>
          <w:szCs w:val="21"/>
        </w:rPr>
        <w:t>значення</w:t>
      </w:r>
      <w:r w:rsidRPr="00445313">
        <w:rPr>
          <w:rFonts w:ascii="Arial" w:hAnsi="Arial" w:cs="Arial"/>
          <w:color w:val="2C2C2C"/>
          <w:spacing w:val="40"/>
          <w:sz w:val="21"/>
          <w:szCs w:val="21"/>
        </w:rPr>
        <w:t xml:space="preserve"> </w:t>
      </w:r>
      <w:r w:rsidRPr="00445313">
        <w:rPr>
          <w:rFonts w:ascii="Arial" w:hAnsi="Arial" w:cs="Arial"/>
          <w:color w:val="2C2C2C"/>
          <w:sz w:val="21"/>
          <w:szCs w:val="21"/>
        </w:rPr>
        <w:t>вітрового</w:t>
      </w:r>
      <w:r w:rsidRPr="00445313">
        <w:rPr>
          <w:rFonts w:ascii="Arial" w:hAnsi="Arial" w:cs="Arial"/>
          <w:color w:val="2C2C2C"/>
          <w:spacing w:val="40"/>
          <w:sz w:val="21"/>
          <w:szCs w:val="21"/>
        </w:rPr>
        <w:t xml:space="preserve"> </w:t>
      </w:r>
      <w:r w:rsidRPr="00445313">
        <w:rPr>
          <w:rFonts w:ascii="Arial" w:hAnsi="Arial" w:cs="Arial"/>
          <w:color w:val="2C2C2C"/>
          <w:sz w:val="21"/>
          <w:szCs w:val="21"/>
        </w:rPr>
        <w:t>навантаження</w:t>
      </w:r>
      <w:r w:rsidRPr="00445313">
        <w:rPr>
          <w:rFonts w:ascii="Arial" w:hAnsi="Arial" w:cs="Arial"/>
          <w:color w:val="2C2C2C"/>
          <w:spacing w:val="40"/>
          <w:sz w:val="21"/>
          <w:szCs w:val="21"/>
        </w:rPr>
        <w:t xml:space="preserve"> </w:t>
      </w:r>
      <w:r w:rsidRPr="00445313">
        <w:rPr>
          <w:rFonts w:ascii="Arial" w:hAnsi="Arial" w:cs="Arial"/>
          <w:color w:val="2C2C2C"/>
          <w:sz w:val="21"/>
          <w:szCs w:val="21"/>
        </w:rPr>
        <w:t>не</w:t>
      </w:r>
      <w:r w:rsidRPr="00445313">
        <w:rPr>
          <w:rFonts w:ascii="Arial" w:hAnsi="Arial" w:cs="Arial"/>
          <w:color w:val="2C2C2C"/>
          <w:spacing w:val="40"/>
          <w:sz w:val="21"/>
          <w:szCs w:val="21"/>
        </w:rPr>
        <w:t xml:space="preserve"> </w:t>
      </w:r>
      <w:r w:rsidRPr="00445313">
        <w:rPr>
          <w:rFonts w:ascii="Arial" w:hAnsi="Arial" w:cs="Arial"/>
          <w:color w:val="2C2C2C"/>
          <w:sz w:val="21"/>
          <w:szCs w:val="21"/>
        </w:rPr>
        <w:t>повинно перевищувати 1/75 її висоти.</w:t>
      </w:r>
    </w:p>
    <w:p w14:paraId="6125CD7A" w14:textId="505EF6A6"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Розрахункова довжина труби </w:t>
      </w:r>
      <w:r w:rsidR="00AC40DC">
        <w:rPr>
          <w:rFonts w:ascii="Arial" w:hAnsi="Arial" w:cs="Arial"/>
          <w:color w:val="2C2C2C"/>
          <w:sz w:val="21"/>
          <w:szCs w:val="21"/>
        </w:rPr>
        <w:t xml:space="preserve">у разі </w:t>
      </w:r>
      <w:r w:rsidRPr="00445313">
        <w:rPr>
          <w:rFonts w:ascii="Arial" w:hAnsi="Arial" w:cs="Arial"/>
          <w:color w:val="2C2C2C"/>
          <w:sz w:val="21"/>
          <w:szCs w:val="21"/>
        </w:rPr>
        <w:t xml:space="preserve"> визначенн</w:t>
      </w:r>
      <w:r w:rsidR="00AC40DC">
        <w:rPr>
          <w:rFonts w:ascii="Arial" w:hAnsi="Arial" w:cs="Arial"/>
          <w:color w:val="2C2C2C"/>
          <w:sz w:val="21"/>
          <w:szCs w:val="21"/>
        </w:rPr>
        <w:t>я</w:t>
      </w:r>
      <w:r w:rsidRPr="00445313">
        <w:rPr>
          <w:rFonts w:ascii="Arial" w:hAnsi="Arial" w:cs="Arial"/>
          <w:color w:val="2C2C2C"/>
          <w:sz w:val="21"/>
          <w:szCs w:val="21"/>
        </w:rPr>
        <w:t xml:space="preserve"> форм вільних коливань і перевірці несної здатності горизонтальних перерізів для вільно розташованих труб повинна бути прийнята такою, що дорівнює висоті труби, помноженої на коефіцієнт 1,12.</w:t>
      </w:r>
    </w:p>
    <w:p w14:paraId="62D78955" w14:textId="7FF86395" w:rsidR="0005794D" w:rsidRPr="001E4C2A"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Розмір підошви фундаменту на природній основі повинен бути таким, щоб </w:t>
      </w:r>
      <w:r w:rsidR="00AC40DC">
        <w:rPr>
          <w:rFonts w:ascii="Arial" w:hAnsi="Arial" w:cs="Arial"/>
          <w:color w:val="2C2C2C"/>
          <w:sz w:val="21"/>
          <w:szCs w:val="21"/>
        </w:rPr>
        <w:t xml:space="preserve">за </w:t>
      </w:r>
      <w:r w:rsidRPr="00445313">
        <w:rPr>
          <w:rFonts w:ascii="Arial" w:hAnsi="Arial" w:cs="Arial"/>
          <w:color w:val="2C2C2C"/>
          <w:sz w:val="21"/>
          <w:szCs w:val="21"/>
        </w:rPr>
        <w:t xml:space="preserve"> умовн</w:t>
      </w:r>
      <w:r w:rsidR="00AC40DC">
        <w:rPr>
          <w:rFonts w:ascii="Arial" w:hAnsi="Arial" w:cs="Arial"/>
          <w:color w:val="2C2C2C"/>
          <w:sz w:val="21"/>
          <w:szCs w:val="21"/>
        </w:rPr>
        <w:t>ої</w:t>
      </w:r>
      <w:r w:rsidRPr="00445313">
        <w:rPr>
          <w:rFonts w:ascii="Arial" w:hAnsi="Arial" w:cs="Arial"/>
          <w:color w:val="2C2C2C"/>
          <w:sz w:val="21"/>
          <w:szCs w:val="21"/>
        </w:rPr>
        <w:t xml:space="preserve"> трапецієподібн</w:t>
      </w:r>
      <w:r w:rsidR="00AC40DC">
        <w:rPr>
          <w:rFonts w:ascii="Arial" w:hAnsi="Arial" w:cs="Arial"/>
          <w:color w:val="2C2C2C"/>
          <w:sz w:val="21"/>
          <w:szCs w:val="21"/>
        </w:rPr>
        <w:t>ої</w:t>
      </w:r>
      <w:r w:rsidRPr="00445313">
        <w:rPr>
          <w:rFonts w:ascii="Arial" w:hAnsi="Arial" w:cs="Arial"/>
          <w:color w:val="2C2C2C"/>
          <w:sz w:val="21"/>
          <w:szCs w:val="21"/>
        </w:rPr>
        <w:t xml:space="preserve"> епюр</w:t>
      </w:r>
      <w:r w:rsidR="00AC40DC">
        <w:rPr>
          <w:rFonts w:ascii="Arial" w:hAnsi="Arial" w:cs="Arial"/>
          <w:color w:val="2C2C2C"/>
          <w:sz w:val="21"/>
          <w:szCs w:val="21"/>
        </w:rPr>
        <w:t>и</w:t>
      </w:r>
      <w:r w:rsidRPr="00445313">
        <w:rPr>
          <w:rFonts w:ascii="Arial" w:hAnsi="Arial" w:cs="Arial"/>
          <w:color w:val="2C2C2C"/>
          <w:sz w:val="21"/>
          <w:szCs w:val="21"/>
        </w:rPr>
        <w:t xml:space="preserve"> тиску під підошвою від навантажень,</w:t>
      </w:r>
      <w:r w:rsidRPr="00445313">
        <w:rPr>
          <w:rFonts w:ascii="Arial" w:hAnsi="Arial" w:cs="Arial"/>
          <w:color w:val="2C2C2C"/>
          <w:spacing w:val="38"/>
          <w:sz w:val="21"/>
          <w:szCs w:val="21"/>
        </w:rPr>
        <w:t xml:space="preserve"> </w:t>
      </w:r>
      <w:r w:rsidRPr="00445313">
        <w:rPr>
          <w:rFonts w:ascii="Arial" w:hAnsi="Arial" w:cs="Arial"/>
          <w:color w:val="2C2C2C"/>
          <w:sz w:val="21"/>
          <w:szCs w:val="21"/>
        </w:rPr>
        <w:t>які</w:t>
      </w:r>
      <w:r w:rsidRPr="00445313">
        <w:rPr>
          <w:rFonts w:ascii="Arial" w:hAnsi="Arial" w:cs="Arial"/>
          <w:color w:val="2C2C2C"/>
          <w:spacing w:val="38"/>
          <w:sz w:val="21"/>
          <w:szCs w:val="21"/>
        </w:rPr>
        <w:t xml:space="preserve"> </w:t>
      </w:r>
      <w:r w:rsidRPr="00445313">
        <w:rPr>
          <w:rFonts w:ascii="Arial" w:hAnsi="Arial" w:cs="Arial"/>
          <w:color w:val="2C2C2C"/>
          <w:sz w:val="21"/>
          <w:szCs w:val="21"/>
        </w:rPr>
        <w:t>приймаються</w:t>
      </w:r>
      <w:r w:rsidRPr="00445313">
        <w:rPr>
          <w:rFonts w:ascii="Arial" w:hAnsi="Arial" w:cs="Arial"/>
          <w:color w:val="2C2C2C"/>
          <w:spacing w:val="37"/>
          <w:sz w:val="21"/>
          <w:szCs w:val="21"/>
        </w:rPr>
        <w:t xml:space="preserve"> </w:t>
      </w:r>
      <w:r w:rsidRPr="00445313">
        <w:rPr>
          <w:rFonts w:ascii="Arial" w:hAnsi="Arial" w:cs="Arial"/>
          <w:color w:val="2C2C2C"/>
          <w:sz w:val="21"/>
          <w:szCs w:val="21"/>
        </w:rPr>
        <w:t>для</w:t>
      </w:r>
      <w:r w:rsidRPr="00445313">
        <w:rPr>
          <w:rFonts w:ascii="Arial" w:hAnsi="Arial" w:cs="Arial"/>
          <w:color w:val="2C2C2C"/>
          <w:spacing w:val="37"/>
          <w:sz w:val="21"/>
          <w:szCs w:val="21"/>
        </w:rPr>
        <w:t xml:space="preserve"> </w:t>
      </w:r>
      <w:r w:rsidRPr="00445313">
        <w:rPr>
          <w:rFonts w:ascii="Arial" w:hAnsi="Arial" w:cs="Arial"/>
          <w:color w:val="2C2C2C"/>
          <w:sz w:val="21"/>
          <w:szCs w:val="21"/>
        </w:rPr>
        <w:t>розрахунку</w:t>
      </w:r>
      <w:r w:rsidRPr="00445313">
        <w:rPr>
          <w:rFonts w:ascii="Arial" w:hAnsi="Arial" w:cs="Arial"/>
          <w:color w:val="2C2C2C"/>
          <w:spacing w:val="40"/>
          <w:sz w:val="21"/>
          <w:szCs w:val="21"/>
        </w:rPr>
        <w:t xml:space="preserve"> </w:t>
      </w:r>
      <w:r w:rsidRPr="00445313">
        <w:rPr>
          <w:rFonts w:ascii="Arial" w:hAnsi="Arial" w:cs="Arial"/>
          <w:color w:val="2C2C2C"/>
          <w:sz w:val="21"/>
          <w:szCs w:val="21"/>
        </w:rPr>
        <w:t>за</w:t>
      </w:r>
      <w:r w:rsidRPr="00445313">
        <w:rPr>
          <w:rFonts w:ascii="Arial" w:hAnsi="Arial" w:cs="Arial"/>
          <w:color w:val="2C2C2C"/>
          <w:spacing w:val="37"/>
          <w:sz w:val="21"/>
          <w:szCs w:val="21"/>
        </w:rPr>
        <w:t xml:space="preserve"> </w:t>
      </w:r>
      <w:r w:rsidRPr="00445313">
        <w:rPr>
          <w:rFonts w:ascii="Arial" w:hAnsi="Arial" w:cs="Arial"/>
          <w:color w:val="2C2C2C"/>
          <w:sz w:val="21"/>
          <w:szCs w:val="21"/>
        </w:rPr>
        <w:t>другою</w:t>
      </w:r>
      <w:r w:rsidRPr="00445313">
        <w:rPr>
          <w:rFonts w:ascii="Arial" w:hAnsi="Arial" w:cs="Arial"/>
          <w:color w:val="2C2C2C"/>
          <w:spacing w:val="35"/>
          <w:sz w:val="21"/>
          <w:szCs w:val="21"/>
        </w:rPr>
        <w:t xml:space="preserve"> </w:t>
      </w:r>
      <w:r w:rsidRPr="00445313">
        <w:rPr>
          <w:rFonts w:ascii="Arial" w:hAnsi="Arial" w:cs="Arial"/>
          <w:color w:val="2C2C2C"/>
          <w:sz w:val="21"/>
          <w:szCs w:val="21"/>
        </w:rPr>
        <w:t>групою</w:t>
      </w:r>
      <w:r w:rsidRPr="00445313">
        <w:rPr>
          <w:rFonts w:ascii="Arial" w:hAnsi="Arial" w:cs="Arial"/>
          <w:color w:val="2C2C2C"/>
          <w:spacing w:val="38"/>
          <w:sz w:val="21"/>
          <w:szCs w:val="21"/>
        </w:rPr>
        <w:t xml:space="preserve"> </w:t>
      </w:r>
      <w:r w:rsidRPr="00445313">
        <w:rPr>
          <w:rFonts w:ascii="Arial" w:hAnsi="Arial" w:cs="Arial"/>
          <w:color w:val="2C2C2C"/>
          <w:sz w:val="21"/>
          <w:szCs w:val="21"/>
        </w:rPr>
        <w:t>граничних</w:t>
      </w:r>
      <w:r w:rsidR="001E4C2A">
        <w:rPr>
          <w:rFonts w:ascii="Arial" w:hAnsi="Arial" w:cs="Arial"/>
          <w:color w:val="2C2C2C"/>
          <w:sz w:val="21"/>
          <w:szCs w:val="21"/>
        </w:rPr>
        <w:t xml:space="preserve"> </w:t>
      </w:r>
      <w:r w:rsidRPr="001E4C2A">
        <w:rPr>
          <w:rFonts w:ascii="Arial" w:hAnsi="Arial" w:cs="Arial"/>
          <w:color w:val="2C2C2C"/>
          <w:sz w:val="21"/>
          <w:szCs w:val="21"/>
        </w:rPr>
        <w:t>станів,</w:t>
      </w:r>
      <w:r w:rsidRPr="001E4C2A">
        <w:rPr>
          <w:rFonts w:ascii="Arial" w:hAnsi="Arial" w:cs="Arial"/>
          <w:color w:val="2C2C2C"/>
          <w:spacing w:val="58"/>
          <w:sz w:val="21"/>
          <w:szCs w:val="21"/>
        </w:rPr>
        <w:t xml:space="preserve"> </w:t>
      </w:r>
      <w:r w:rsidRPr="001E4C2A">
        <w:rPr>
          <w:rFonts w:ascii="Arial" w:hAnsi="Arial" w:cs="Arial"/>
          <w:color w:val="2C2C2C"/>
          <w:sz w:val="21"/>
          <w:szCs w:val="21"/>
        </w:rPr>
        <w:t>для</w:t>
      </w:r>
      <w:r w:rsidRPr="001E4C2A">
        <w:rPr>
          <w:rFonts w:ascii="Arial" w:hAnsi="Arial" w:cs="Arial"/>
          <w:color w:val="2C2C2C"/>
          <w:spacing w:val="63"/>
          <w:sz w:val="21"/>
          <w:szCs w:val="21"/>
        </w:rPr>
        <w:t xml:space="preserve"> </w:t>
      </w:r>
      <w:r w:rsidRPr="001E4C2A">
        <w:rPr>
          <w:rFonts w:ascii="Arial" w:hAnsi="Arial" w:cs="Arial"/>
          <w:color w:val="2C2C2C"/>
          <w:sz w:val="21"/>
          <w:szCs w:val="21"/>
        </w:rPr>
        <w:t>крайових</w:t>
      </w:r>
      <w:r w:rsidRPr="001E4C2A">
        <w:rPr>
          <w:rFonts w:ascii="Arial" w:hAnsi="Arial" w:cs="Arial"/>
          <w:color w:val="2C2C2C"/>
          <w:spacing w:val="65"/>
          <w:sz w:val="21"/>
          <w:szCs w:val="21"/>
        </w:rPr>
        <w:t xml:space="preserve"> </w:t>
      </w:r>
      <w:r w:rsidRPr="001E4C2A">
        <w:rPr>
          <w:rFonts w:ascii="Arial" w:hAnsi="Arial" w:cs="Arial"/>
          <w:color w:val="2C2C2C"/>
          <w:sz w:val="21"/>
          <w:szCs w:val="21"/>
        </w:rPr>
        <w:t>тисків</w:t>
      </w:r>
      <w:r w:rsidRPr="001E4C2A">
        <w:rPr>
          <w:rFonts w:ascii="Arial" w:hAnsi="Arial" w:cs="Arial"/>
          <w:color w:val="2C2C2C"/>
          <w:spacing w:val="63"/>
          <w:sz w:val="21"/>
          <w:szCs w:val="21"/>
        </w:rPr>
        <w:t xml:space="preserve"> </w:t>
      </w:r>
      <w:r w:rsidRPr="001E4C2A">
        <w:rPr>
          <w:rFonts w:ascii="Arial" w:hAnsi="Arial" w:cs="Arial"/>
          <w:color w:val="2C2C2C"/>
          <w:sz w:val="21"/>
          <w:szCs w:val="21"/>
        </w:rPr>
        <w:t>виконуються</w:t>
      </w:r>
      <w:r w:rsidRPr="001E4C2A">
        <w:rPr>
          <w:rFonts w:ascii="Arial" w:hAnsi="Arial" w:cs="Arial"/>
          <w:color w:val="2C2C2C"/>
          <w:spacing w:val="64"/>
          <w:sz w:val="21"/>
          <w:szCs w:val="21"/>
        </w:rPr>
        <w:t xml:space="preserve"> </w:t>
      </w:r>
      <w:r w:rsidRPr="001E4C2A">
        <w:rPr>
          <w:rFonts w:ascii="Arial" w:hAnsi="Arial" w:cs="Arial"/>
          <w:color w:val="2C2C2C"/>
          <w:spacing w:val="-2"/>
          <w:sz w:val="21"/>
          <w:szCs w:val="21"/>
        </w:rPr>
        <w:t>співвідношення</w:t>
      </w:r>
      <w:r w:rsidR="001E4C2A">
        <w:rPr>
          <w:rFonts w:ascii="Arial" w:hAnsi="Arial" w:cs="Arial"/>
          <w:color w:val="2C2C2C"/>
          <w:sz w:val="21"/>
          <w:szCs w:val="21"/>
        </w:rPr>
        <w:t xml:space="preserve"> </w:t>
      </w:r>
      <w:r w:rsidR="001E4C2A" w:rsidRPr="00E87DFB">
        <w:rPr>
          <w:color w:val="2D2D2D"/>
          <w:position w:val="-12"/>
        </w:rPr>
        <w:object w:dxaOrig="1780" w:dyaOrig="380" w14:anchorId="4D5B576C">
          <v:shape id="_x0000_i1034" type="#_x0000_t75" style="width:75.6pt;height:17.4pt" o:ole="">
            <v:imagedata r:id="rId350" o:title=""/>
          </v:shape>
          <o:OLEObject Type="Embed" ProgID="Equation.DSMT4" ShapeID="_x0000_i1034" DrawAspect="Content" ObjectID="_1837252804" r:id="rId351"/>
        </w:object>
      </w:r>
      <w:r w:rsidRPr="001E4C2A">
        <w:rPr>
          <w:rFonts w:ascii="Arial" w:hAnsi="Arial" w:cs="Arial"/>
          <w:color w:val="2C2C2C"/>
          <w:sz w:val="21"/>
          <w:szCs w:val="21"/>
        </w:rPr>
        <w:t>,</w:t>
      </w:r>
      <w:r w:rsidRPr="001E4C2A">
        <w:rPr>
          <w:rFonts w:ascii="Arial" w:hAnsi="Arial" w:cs="Arial"/>
          <w:color w:val="2C2C2C"/>
          <w:spacing w:val="35"/>
          <w:sz w:val="21"/>
          <w:szCs w:val="21"/>
        </w:rPr>
        <w:t xml:space="preserve"> </w:t>
      </w:r>
      <w:r w:rsidRPr="001E4C2A">
        <w:rPr>
          <w:rFonts w:ascii="Arial" w:hAnsi="Arial" w:cs="Arial"/>
          <w:color w:val="2C2C2C"/>
          <w:spacing w:val="-10"/>
          <w:sz w:val="21"/>
          <w:szCs w:val="21"/>
        </w:rPr>
        <w:t>а</w:t>
      </w:r>
      <w:r w:rsidR="001E4C2A">
        <w:rPr>
          <w:rFonts w:ascii="Arial" w:hAnsi="Arial" w:cs="Arial"/>
          <w:color w:val="2C2C2C"/>
          <w:spacing w:val="-10"/>
          <w:sz w:val="21"/>
          <w:szCs w:val="21"/>
        </w:rPr>
        <w:t xml:space="preserve"> </w:t>
      </w:r>
      <w:r w:rsidRPr="001E4C2A">
        <w:rPr>
          <w:rFonts w:ascii="Arial" w:hAnsi="Arial" w:cs="Arial"/>
          <w:color w:val="2C2C2C"/>
          <w:sz w:val="21"/>
          <w:szCs w:val="21"/>
        </w:rPr>
        <w:t>від</w:t>
      </w:r>
      <w:r w:rsidRPr="001E4C2A">
        <w:rPr>
          <w:rFonts w:ascii="Arial" w:hAnsi="Arial" w:cs="Arial"/>
          <w:color w:val="2C2C2C"/>
          <w:spacing w:val="66"/>
          <w:w w:val="150"/>
          <w:sz w:val="21"/>
          <w:szCs w:val="21"/>
        </w:rPr>
        <w:t xml:space="preserve"> </w:t>
      </w:r>
      <w:r w:rsidRPr="001E4C2A">
        <w:rPr>
          <w:rFonts w:ascii="Arial" w:hAnsi="Arial" w:cs="Arial"/>
          <w:color w:val="2C2C2C"/>
          <w:sz w:val="21"/>
          <w:szCs w:val="21"/>
        </w:rPr>
        <w:t>навантажень,</w:t>
      </w:r>
      <w:r w:rsidRPr="001E4C2A">
        <w:rPr>
          <w:rFonts w:ascii="Arial" w:hAnsi="Arial" w:cs="Arial"/>
          <w:color w:val="2C2C2C"/>
          <w:spacing w:val="64"/>
          <w:w w:val="150"/>
          <w:sz w:val="21"/>
          <w:szCs w:val="21"/>
        </w:rPr>
        <w:t xml:space="preserve"> </w:t>
      </w:r>
      <w:r w:rsidRPr="001E4C2A">
        <w:rPr>
          <w:rFonts w:ascii="Arial" w:hAnsi="Arial" w:cs="Arial"/>
          <w:color w:val="2C2C2C"/>
          <w:sz w:val="21"/>
          <w:szCs w:val="21"/>
        </w:rPr>
        <w:t>взятих</w:t>
      </w:r>
      <w:r w:rsidRPr="001E4C2A">
        <w:rPr>
          <w:rFonts w:ascii="Arial" w:hAnsi="Arial" w:cs="Arial"/>
          <w:color w:val="2C2C2C"/>
          <w:spacing w:val="64"/>
          <w:w w:val="150"/>
          <w:sz w:val="21"/>
          <w:szCs w:val="21"/>
        </w:rPr>
        <w:t xml:space="preserve"> </w:t>
      </w:r>
      <w:r w:rsidRPr="001E4C2A">
        <w:rPr>
          <w:rFonts w:ascii="Arial" w:hAnsi="Arial" w:cs="Arial"/>
          <w:color w:val="2C2C2C"/>
          <w:sz w:val="21"/>
          <w:szCs w:val="21"/>
        </w:rPr>
        <w:t>для</w:t>
      </w:r>
      <w:r w:rsidRPr="001E4C2A">
        <w:rPr>
          <w:rFonts w:ascii="Arial" w:hAnsi="Arial" w:cs="Arial"/>
          <w:color w:val="2C2C2C"/>
          <w:spacing w:val="63"/>
          <w:w w:val="150"/>
          <w:sz w:val="21"/>
          <w:szCs w:val="21"/>
        </w:rPr>
        <w:t xml:space="preserve"> </w:t>
      </w:r>
      <w:r w:rsidRPr="001E4C2A">
        <w:rPr>
          <w:rFonts w:ascii="Arial" w:hAnsi="Arial" w:cs="Arial"/>
          <w:color w:val="2C2C2C"/>
          <w:sz w:val="21"/>
          <w:szCs w:val="21"/>
        </w:rPr>
        <w:t>розрахунку</w:t>
      </w:r>
      <w:r w:rsidRPr="001E4C2A">
        <w:rPr>
          <w:rFonts w:ascii="Arial" w:hAnsi="Arial" w:cs="Arial"/>
          <w:color w:val="2C2C2C"/>
          <w:spacing w:val="67"/>
          <w:w w:val="150"/>
          <w:sz w:val="21"/>
          <w:szCs w:val="21"/>
        </w:rPr>
        <w:t xml:space="preserve"> </w:t>
      </w:r>
      <w:r w:rsidRPr="001E4C2A">
        <w:rPr>
          <w:rFonts w:ascii="Arial" w:hAnsi="Arial" w:cs="Arial"/>
          <w:color w:val="2C2C2C"/>
          <w:sz w:val="21"/>
          <w:szCs w:val="21"/>
        </w:rPr>
        <w:t>за</w:t>
      </w:r>
      <w:r w:rsidRPr="001E4C2A">
        <w:rPr>
          <w:rFonts w:ascii="Arial" w:hAnsi="Arial" w:cs="Arial"/>
          <w:color w:val="2C2C2C"/>
          <w:spacing w:val="65"/>
          <w:w w:val="150"/>
          <w:sz w:val="21"/>
          <w:szCs w:val="21"/>
        </w:rPr>
        <w:t xml:space="preserve"> </w:t>
      </w:r>
      <w:r w:rsidRPr="001E4C2A">
        <w:rPr>
          <w:rFonts w:ascii="Arial" w:hAnsi="Arial" w:cs="Arial"/>
          <w:color w:val="2C2C2C"/>
          <w:sz w:val="21"/>
          <w:szCs w:val="21"/>
        </w:rPr>
        <w:t>першим</w:t>
      </w:r>
      <w:r w:rsidRPr="001E4C2A">
        <w:rPr>
          <w:rFonts w:ascii="Arial" w:hAnsi="Arial" w:cs="Arial"/>
          <w:color w:val="2C2C2C"/>
          <w:spacing w:val="65"/>
          <w:w w:val="150"/>
          <w:sz w:val="21"/>
          <w:szCs w:val="21"/>
        </w:rPr>
        <w:t xml:space="preserve"> </w:t>
      </w:r>
      <w:r w:rsidRPr="001E4C2A">
        <w:rPr>
          <w:rFonts w:ascii="Arial" w:hAnsi="Arial" w:cs="Arial"/>
          <w:color w:val="2C2C2C"/>
          <w:sz w:val="21"/>
          <w:szCs w:val="21"/>
        </w:rPr>
        <w:t>граничним</w:t>
      </w:r>
      <w:r w:rsidRPr="001E4C2A">
        <w:rPr>
          <w:rFonts w:ascii="Arial" w:hAnsi="Arial" w:cs="Arial"/>
          <w:color w:val="2C2C2C"/>
          <w:spacing w:val="64"/>
          <w:w w:val="150"/>
          <w:sz w:val="21"/>
          <w:szCs w:val="21"/>
        </w:rPr>
        <w:t xml:space="preserve"> </w:t>
      </w:r>
      <w:r w:rsidRPr="001E4C2A">
        <w:rPr>
          <w:rFonts w:ascii="Arial" w:hAnsi="Arial" w:cs="Arial"/>
          <w:color w:val="2C2C2C"/>
          <w:sz w:val="21"/>
          <w:szCs w:val="21"/>
        </w:rPr>
        <w:t>станом</w:t>
      </w:r>
      <w:r w:rsidRPr="001E4C2A">
        <w:rPr>
          <w:rFonts w:ascii="Arial" w:hAnsi="Arial" w:cs="Arial"/>
          <w:color w:val="2C2C2C"/>
          <w:spacing w:val="63"/>
          <w:w w:val="150"/>
          <w:sz w:val="21"/>
          <w:szCs w:val="21"/>
        </w:rPr>
        <w:t xml:space="preserve"> </w:t>
      </w:r>
      <w:r w:rsidRPr="001E4C2A">
        <w:rPr>
          <w:rFonts w:ascii="Arial" w:hAnsi="Arial" w:cs="Arial"/>
          <w:color w:val="2C2C2C"/>
          <w:spacing w:val="-10"/>
          <w:sz w:val="21"/>
          <w:szCs w:val="21"/>
        </w:rPr>
        <w:t>і</w:t>
      </w:r>
      <w:r w:rsidR="001E4C2A">
        <w:rPr>
          <w:rFonts w:ascii="Arial" w:hAnsi="Arial" w:cs="Arial"/>
          <w:color w:val="2C2C2C"/>
          <w:spacing w:val="-10"/>
          <w:sz w:val="21"/>
          <w:szCs w:val="21"/>
        </w:rPr>
        <w:t xml:space="preserve"> </w:t>
      </w:r>
      <w:r w:rsidRPr="001E4C2A">
        <w:rPr>
          <w:rFonts w:ascii="Arial" w:hAnsi="Arial" w:cs="Arial"/>
          <w:color w:val="2C2C2C"/>
          <w:sz w:val="21"/>
          <w:szCs w:val="21"/>
        </w:rPr>
        <w:t>розрахунку</w:t>
      </w:r>
      <w:r w:rsidRPr="001E4C2A">
        <w:rPr>
          <w:rFonts w:ascii="Arial" w:hAnsi="Arial" w:cs="Arial"/>
          <w:color w:val="2C2C2C"/>
          <w:spacing w:val="6"/>
          <w:sz w:val="21"/>
          <w:szCs w:val="21"/>
        </w:rPr>
        <w:t xml:space="preserve"> </w:t>
      </w:r>
      <w:r w:rsidRPr="001E4C2A">
        <w:rPr>
          <w:rFonts w:ascii="Arial" w:hAnsi="Arial" w:cs="Arial"/>
          <w:color w:val="2C2C2C"/>
          <w:sz w:val="21"/>
          <w:szCs w:val="21"/>
        </w:rPr>
        <w:t>на</w:t>
      </w:r>
      <w:r w:rsidRPr="001E4C2A">
        <w:rPr>
          <w:rFonts w:ascii="Arial" w:hAnsi="Arial" w:cs="Arial"/>
          <w:color w:val="2C2C2C"/>
          <w:spacing w:val="3"/>
          <w:sz w:val="21"/>
          <w:szCs w:val="21"/>
        </w:rPr>
        <w:t xml:space="preserve"> </w:t>
      </w:r>
      <w:r w:rsidRPr="001E4C2A">
        <w:rPr>
          <w:rFonts w:ascii="Arial" w:hAnsi="Arial" w:cs="Arial"/>
          <w:color w:val="2C2C2C"/>
          <w:sz w:val="21"/>
          <w:szCs w:val="21"/>
        </w:rPr>
        <w:t>особливе</w:t>
      </w:r>
      <w:r w:rsidRPr="001E4C2A">
        <w:rPr>
          <w:rFonts w:ascii="Arial" w:hAnsi="Arial" w:cs="Arial"/>
          <w:color w:val="2C2C2C"/>
          <w:spacing w:val="5"/>
          <w:sz w:val="21"/>
          <w:szCs w:val="21"/>
        </w:rPr>
        <w:t xml:space="preserve"> </w:t>
      </w:r>
      <w:r w:rsidRPr="001E4C2A">
        <w:rPr>
          <w:rFonts w:ascii="Arial" w:hAnsi="Arial" w:cs="Arial"/>
          <w:color w:val="2C2C2C"/>
          <w:sz w:val="21"/>
          <w:szCs w:val="21"/>
        </w:rPr>
        <w:t>сполучення</w:t>
      </w:r>
      <w:r w:rsidRPr="001E4C2A">
        <w:rPr>
          <w:rFonts w:ascii="Arial" w:hAnsi="Arial" w:cs="Arial"/>
          <w:color w:val="2C2C2C"/>
          <w:spacing w:val="5"/>
          <w:sz w:val="21"/>
          <w:szCs w:val="21"/>
        </w:rPr>
        <w:t xml:space="preserve"> </w:t>
      </w:r>
      <w:r w:rsidRPr="001E4C2A">
        <w:rPr>
          <w:rFonts w:ascii="Arial" w:hAnsi="Arial" w:cs="Arial"/>
          <w:color w:val="2C2C2C"/>
          <w:sz w:val="21"/>
          <w:szCs w:val="21"/>
        </w:rPr>
        <w:t>навантажень</w:t>
      </w:r>
      <w:r w:rsidRPr="001E4C2A">
        <w:rPr>
          <w:rFonts w:ascii="Arial" w:hAnsi="Arial" w:cs="Arial"/>
          <w:color w:val="2C2C2C"/>
          <w:spacing w:val="53"/>
          <w:w w:val="150"/>
          <w:sz w:val="21"/>
          <w:szCs w:val="21"/>
        </w:rPr>
        <w:t xml:space="preserve"> </w:t>
      </w:r>
      <w:r w:rsidR="001E4C2A" w:rsidRPr="00E87DFB">
        <w:rPr>
          <w:color w:val="2D2D2D"/>
          <w:position w:val="-12"/>
        </w:rPr>
        <w:object w:dxaOrig="940" w:dyaOrig="380" w14:anchorId="74D13B2E">
          <v:shape id="_x0000_i1035" type="#_x0000_t75" style="width:39.6pt;height:17.4pt" o:ole="">
            <v:imagedata r:id="rId352" o:title=""/>
          </v:shape>
          <o:OLEObject Type="Embed" ProgID="Equation.DSMT4" ShapeID="_x0000_i1035" DrawAspect="Content" ObjectID="_1837252805" r:id="rId353"/>
        </w:object>
      </w:r>
      <w:r w:rsidR="001E4C2A">
        <w:rPr>
          <w:color w:val="2D2D2D"/>
        </w:rPr>
        <w:t>.</w:t>
      </w:r>
    </w:p>
    <w:p w14:paraId="01BC7952" w14:textId="6C8C98BF" w:rsidR="0005794D" w:rsidRPr="00445313" w:rsidRDefault="00AC40DC" w:rsidP="00AD2EDF">
      <w:pPr>
        <w:pStyle w:val="a5"/>
        <w:numPr>
          <w:ilvl w:val="2"/>
          <w:numId w:val="48"/>
        </w:numPr>
        <w:tabs>
          <w:tab w:val="left" w:pos="2066"/>
        </w:tabs>
        <w:spacing w:line="305" w:lineRule="auto"/>
        <w:ind w:left="0" w:firstLine="720"/>
        <w:rPr>
          <w:rFonts w:ascii="Arial" w:hAnsi="Arial" w:cs="Arial"/>
          <w:b/>
          <w:color w:val="2C2C2C"/>
          <w:sz w:val="21"/>
          <w:szCs w:val="21"/>
        </w:rPr>
      </w:pPr>
      <w:r>
        <w:rPr>
          <w:rFonts w:ascii="Arial" w:hAnsi="Arial" w:cs="Arial"/>
          <w:color w:val="2C2C2C"/>
          <w:sz w:val="21"/>
          <w:szCs w:val="21"/>
        </w:rPr>
        <w:t xml:space="preserve">У разі </w:t>
      </w:r>
      <w:r w:rsidR="00026420" w:rsidRPr="00445313">
        <w:rPr>
          <w:rFonts w:ascii="Arial" w:hAnsi="Arial" w:cs="Arial"/>
          <w:color w:val="2C2C2C"/>
          <w:sz w:val="21"/>
          <w:szCs w:val="21"/>
        </w:rPr>
        <w:t xml:space="preserve"> </w:t>
      </w:r>
      <w:r>
        <w:rPr>
          <w:rFonts w:ascii="Arial" w:hAnsi="Arial" w:cs="Arial"/>
          <w:color w:val="2C2C2C"/>
          <w:sz w:val="21"/>
          <w:szCs w:val="21"/>
        </w:rPr>
        <w:t xml:space="preserve">коливання </w:t>
      </w:r>
      <w:r w:rsidR="00026420" w:rsidRPr="00445313">
        <w:rPr>
          <w:rFonts w:ascii="Arial" w:hAnsi="Arial" w:cs="Arial"/>
          <w:color w:val="2C2C2C"/>
          <w:sz w:val="21"/>
          <w:szCs w:val="21"/>
        </w:rPr>
        <w:t xml:space="preserve"> температур по висоті фундаментної плити для розрахунку фундаменту необхідно враховувати температурні зусилля, які визначають відповідно до </w:t>
      </w:r>
      <w:r w:rsidR="001E4C2A">
        <w:rPr>
          <w:rFonts w:ascii="Arial" w:hAnsi="Arial" w:cs="Arial"/>
          <w:color w:val="2C2C2C"/>
          <w:sz w:val="21"/>
          <w:szCs w:val="21"/>
        </w:rPr>
        <w:t xml:space="preserve">            </w:t>
      </w:r>
      <w:r w:rsidR="00026420" w:rsidRPr="00445313">
        <w:rPr>
          <w:rFonts w:ascii="Arial" w:hAnsi="Arial" w:cs="Arial"/>
          <w:color w:val="2C2C2C"/>
          <w:sz w:val="21"/>
          <w:szCs w:val="21"/>
        </w:rPr>
        <w:t>СНиП 2.03.04.</w:t>
      </w:r>
    </w:p>
    <w:p w14:paraId="3686EBE6" w14:textId="3A503635"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П</w:t>
      </w:r>
      <w:r w:rsidR="00AC40DC">
        <w:rPr>
          <w:rFonts w:ascii="Arial" w:hAnsi="Arial" w:cs="Arial"/>
          <w:color w:val="2C2C2C"/>
          <w:sz w:val="21"/>
          <w:szCs w:val="21"/>
        </w:rPr>
        <w:t xml:space="preserve">ід час </w:t>
      </w:r>
      <w:r w:rsidRPr="00445313">
        <w:rPr>
          <w:rFonts w:ascii="Arial" w:hAnsi="Arial" w:cs="Arial"/>
          <w:color w:val="2C2C2C"/>
          <w:sz w:val="21"/>
          <w:szCs w:val="21"/>
        </w:rPr>
        <w:t>проєктуванн</w:t>
      </w:r>
      <w:r w:rsidR="00AC40DC">
        <w:rPr>
          <w:rFonts w:ascii="Arial" w:hAnsi="Arial" w:cs="Arial"/>
          <w:color w:val="2C2C2C"/>
          <w:sz w:val="21"/>
          <w:szCs w:val="21"/>
        </w:rPr>
        <w:t>я</w:t>
      </w:r>
      <w:r w:rsidRPr="00445313">
        <w:rPr>
          <w:rFonts w:ascii="Arial" w:hAnsi="Arial" w:cs="Arial"/>
          <w:color w:val="2C2C2C"/>
          <w:spacing w:val="40"/>
          <w:sz w:val="21"/>
          <w:szCs w:val="21"/>
        </w:rPr>
        <w:t xml:space="preserve"> </w:t>
      </w:r>
      <w:r w:rsidRPr="00445313">
        <w:rPr>
          <w:rFonts w:ascii="Arial" w:hAnsi="Arial" w:cs="Arial"/>
          <w:color w:val="2C2C2C"/>
          <w:sz w:val="21"/>
          <w:szCs w:val="21"/>
        </w:rPr>
        <w:t>в</w:t>
      </w:r>
      <w:r w:rsidRPr="00445313">
        <w:rPr>
          <w:rFonts w:ascii="Arial" w:hAnsi="Arial" w:cs="Arial"/>
          <w:color w:val="2C2C2C"/>
          <w:spacing w:val="40"/>
          <w:sz w:val="21"/>
          <w:szCs w:val="21"/>
        </w:rPr>
        <w:t xml:space="preserve"> </w:t>
      </w:r>
      <w:r w:rsidRPr="00445313">
        <w:rPr>
          <w:rFonts w:ascii="Arial" w:hAnsi="Arial" w:cs="Arial"/>
          <w:color w:val="2C2C2C"/>
          <w:sz w:val="21"/>
          <w:szCs w:val="21"/>
        </w:rPr>
        <w:t>сейсмічних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зонах,</w:t>
      </w:r>
      <w:r w:rsidRPr="00445313">
        <w:rPr>
          <w:rFonts w:ascii="Arial" w:hAnsi="Arial" w:cs="Arial"/>
          <w:color w:val="2C2C2C"/>
          <w:spacing w:val="40"/>
          <w:sz w:val="21"/>
          <w:szCs w:val="21"/>
        </w:rPr>
        <w:t xml:space="preserve"> </w:t>
      </w:r>
      <w:r w:rsidRPr="00445313">
        <w:rPr>
          <w:rFonts w:ascii="Arial" w:hAnsi="Arial" w:cs="Arial"/>
          <w:color w:val="2C2C2C"/>
          <w:sz w:val="21"/>
          <w:szCs w:val="21"/>
        </w:rPr>
        <w:t>крім</w:t>
      </w:r>
      <w:r w:rsidRPr="00445313">
        <w:rPr>
          <w:rFonts w:ascii="Arial" w:hAnsi="Arial" w:cs="Arial"/>
          <w:color w:val="2C2C2C"/>
          <w:spacing w:val="40"/>
          <w:sz w:val="21"/>
          <w:szCs w:val="21"/>
        </w:rPr>
        <w:t xml:space="preserve"> </w:t>
      </w:r>
      <w:r w:rsidRPr="00445313">
        <w:rPr>
          <w:rFonts w:ascii="Arial" w:hAnsi="Arial" w:cs="Arial"/>
          <w:color w:val="2C2C2C"/>
          <w:sz w:val="21"/>
          <w:szCs w:val="21"/>
        </w:rPr>
        <w:t>вимог</w:t>
      </w:r>
      <w:r w:rsidRPr="00445313">
        <w:rPr>
          <w:rFonts w:ascii="Arial" w:hAnsi="Arial" w:cs="Arial"/>
          <w:color w:val="2C2C2C"/>
          <w:spacing w:val="40"/>
          <w:sz w:val="21"/>
          <w:szCs w:val="21"/>
        </w:rPr>
        <w:t xml:space="preserve"> </w:t>
      </w:r>
      <w:r w:rsidRPr="00445313">
        <w:rPr>
          <w:rFonts w:ascii="Arial" w:hAnsi="Arial" w:cs="Arial"/>
          <w:color w:val="2C2C2C"/>
          <w:sz w:val="21"/>
          <w:szCs w:val="21"/>
        </w:rPr>
        <w:t>згідно</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з </w:t>
      </w:r>
      <w:hyperlink r:id="rId354" w:history="1">
        <w:r w:rsidRPr="0059327B">
          <w:rPr>
            <w:rStyle w:val="af2"/>
            <w:rFonts w:ascii="Arial" w:hAnsi="Arial" w:cs="Arial"/>
            <w:sz w:val="21"/>
            <w:szCs w:val="21"/>
          </w:rPr>
          <w:t>ДБН В.1.1-12</w:t>
        </w:r>
      </w:hyperlink>
      <w:r w:rsidRPr="00445313">
        <w:rPr>
          <w:rFonts w:ascii="Arial" w:hAnsi="Arial" w:cs="Arial"/>
          <w:color w:val="2C2C2C"/>
          <w:sz w:val="21"/>
          <w:szCs w:val="21"/>
        </w:rPr>
        <w:t>,</w:t>
      </w:r>
      <w:r w:rsidRPr="00445313">
        <w:rPr>
          <w:rFonts w:ascii="Arial" w:hAnsi="Arial" w:cs="Arial"/>
          <w:color w:val="2C2C2C"/>
          <w:spacing w:val="40"/>
          <w:sz w:val="21"/>
          <w:szCs w:val="21"/>
        </w:rPr>
        <w:t xml:space="preserve"> </w:t>
      </w:r>
      <w:hyperlink r:id="rId355">
        <w:r w:rsidRPr="00445313">
          <w:rPr>
            <w:rFonts w:ascii="Arial" w:hAnsi="Arial" w:cs="Arial"/>
            <w:color w:val="2C2C2C"/>
            <w:sz w:val="21"/>
            <w:szCs w:val="21"/>
          </w:rPr>
          <w:t>необхідно</w:t>
        </w:r>
      </w:hyperlink>
      <w:r w:rsidRPr="00445313">
        <w:rPr>
          <w:rFonts w:ascii="Arial" w:hAnsi="Arial" w:cs="Arial"/>
          <w:color w:val="2C2C2C"/>
          <w:sz w:val="21"/>
          <w:szCs w:val="21"/>
        </w:rPr>
        <w:t xml:space="preserve"> враховувати </w:t>
      </w:r>
      <w:r w:rsidR="00AC40DC">
        <w:rPr>
          <w:rFonts w:ascii="Arial" w:hAnsi="Arial" w:cs="Arial"/>
          <w:color w:val="2C2C2C"/>
          <w:sz w:val="21"/>
          <w:szCs w:val="21"/>
        </w:rPr>
        <w:t>таке</w:t>
      </w:r>
      <w:r w:rsidRPr="00445313">
        <w:rPr>
          <w:rFonts w:ascii="Arial" w:hAnsi="Arial" w:cs="Arial"/>
          <w:color w:val="2C2C2C"/>
          <w:sz w:val="21"/>
          <w:szCs w:val="21"/>
        </w:rPr>
        <w:t>:</w:t>
      </w:r>
    </w:p>
    <w:p w14:paraId="3DFFE690" w14:textId="4EF2596C" w:rsidR="0005794D" w:rsidRPr="001E4C2A" w:rsidRDefault="00AC40DC" w:rsidP="001E4C2A">
      <w:pPr>
        <w:pStyle w:val="a5"/>
        <w:tabs>
          <w:tab w:val="left" w:pos="1300"/>
        </w:tabs>
        <w:spacing w:line="305" w:lineRule="auto"/>
        <w:ind w:left="0" w:firstLine="851"/>
        <w:rPr>
          <w:rFonts w:ascii="Arial" w:hAnsi="Arial" w:cs="Arial"/>
          <w:color w:val="2C2C2C"/>
          <w:sz w:val="21"/>
          <w:szCs w:val="21"/>
        </w:rPr>
      </w:pPr>
      <w:r>
        <w:rPr>
          <w:rFonts w:ascii="Arial" w:hAnsi="Arial" w:cs="Arial"/>
          <w:color w:val="2C2C2C"/>
          <w:sz w:val="21"/>
          <w:szCs w:val="21"/>
        </w:rPr>
        <w:t>—</w:t>
      </w:r>
      <w:r w:rsidR="001E4C2A">
        <w:rPr>
          <w:rFonts w:ascii="Arial" w:hAnsi="Arial" w:cs="Arial"/>
          <w:color w:val="2C2C2C"/>
          <w:sz w:val="21"/>
          <w:szCs w:val="21"/>
        </w:rPr>
        <w:t xml:space="preserve"> </w:t>
      </w:r>
      <w:r>
        <w:rPr>
          <w:rFonts w:ascii="Arial" w:hAnsi="Arial" w:cs="Arial"/>
          <w:color w:val="2C2C2C"/>
          <w:sz w:val="21"/>
          <w:szCs w:val="21"/>
        </w:rPr>
        <w:t xml:space="preserve">у разі </w:t>
      </w:r>
      <w:r w:rsidR="00026420" w:rsidRPr="00445313">
        <w:rPr>
          <w:rFonts w:ascii="Arial" w:hAnsi="Arial" w:cs="Arial"/>
          <w:color w:val="2C2C2C"/>
          <w:sz w:val="21"/>
          <w:szCs w:val="21"/>
        </w:rPr>
        <w:t>розрахунку основ і фундаментів труб</w:t>
      </w:r>
      <w:r w:rsidR="00026420" w:rsidRPr="00445313">
        <w:rPr>
          <w:rFonts w:ascii="Arial" w:hAnsi="Arial" w:cs="Arial"/>
          <w:color w:val="2C2C2C"/>
          <w:spacing w:val="28"/>
          <w:sz w:val="21"/>
          <w:szCs w:val="21"/>
        </w:rPr>
        <w:t xml:space="preserve"> </w:t>
      </w:r>
      <w:r w:rsidR="00026420" w:rsidRPr="00445313">
        <w:rPr>
          <w:rFonts w:ascii="Arial" w:hAnsi="Arial" w:cs="Arial"/>
          <w:color w:val="0D0D0D"/>
          <w:sz w:val="21"/>
          <w:szCs w:val="21"/>
        </w:rPr>
        <w:t>класів відповідальності СС1</w:t>
      </w:r>
      <w:r w:rsidR="00026420" w:rsidRPr="00445313">
        <w:rPr>
          <w:rFonts w:ascii="Arial" w:hAnsi="Arial" w:cs="Arial"/>
          <w:color w:val="0D0D0D"/>
          <w:spacing w:val="80"/>
          <w:sz w:val="21"/>
          <w:szCs w:val="21"/>
        </w:rPr>
        <w:t xml:space="preserve"> </w:t>
      </w:r>
      <w:r w:rsidR="00026420" w:rsidRPr="00445313">
        <w:rPr>
          <w:rFonts w:ascii="Arial" w:hAnsi="Arial" w:cs="Arial"/>
          <w:color w:val="0D0D0D"/>
          <w:sz w:val="21"/>
          <w:szCs w:val="21"/>
        </w:rPr>
        <w:t>і</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СС2</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на</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аварійне</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сполучення</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навантажень</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з</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урахуванням</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сейсмічного впливу</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не</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допускається</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відрив</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підошви</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фундаменту</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від</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ґрунту</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в</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будь-якій</w:t>
      </w:r>
      <w:r w:rsidR="001E4C2A">
        <w:rPr>
          <w:rFonts w:ascii="Arial" w:hAnsi="Arial" w:cs="Arial"/>
          <w:color w:val="0D0D0D"/>
          <w:sz w:val="21"/>
          <w:szCs w:val="21"/>
        </w:rPr>
        <w:t xml:space="preserve"> </w:t>
      </w:r>
      <w:r w:rsidR="00026420" w:rsidRPr="00445313">
        <w:rPr>
          <w:rFonts w:ascii="Arial" w:hAnsi="Arial" w:cs="Arial"/>
          <w:color w:val="0D0D0D"/>
          <w:sz w:val="21"/>
          <w:szCs w:val="21"/>
        </w:rPr>
        <w:t>точці</w:t>
      </w:r>
      <w:r w:rsidR="00026420" w:rsidRPr="00445313">
        <w:rPr>
          <w:rFonts w:ascii="Arial" w:hAnsi="Arial" w:cs="Arial"/>
          <w:color w:val="0D0D0D"/>
          <w:spacing w:val="-18"/>
          <w:sz w:val="21"/>
          <w:szCs w:val="21"/>
        </w:rPr>
        <w:t xml:space="preserve"> </w:t>
      </w:r>
      <w:r w:rsidR="00026420" w:rsidRPr="00445313">
        <w:rPr>
          <w:rFonts w:ascii="Arial" w:hAnsi="Arial" w:cs="Arial"/>
          <w:color w:val="0D0D0D"/>
          <w:sz w:val="21"/>
          <w:szCs w:val="21"/>
        </w:rPr>
        <w:t>підошви,</w:t>
      </w:r>
      <w:r w:rsidR="00026420" w:rsidRPr="00445313">
        <w:rPr>
          <w:rFonts w:ascii="Arial" w:hAnsi="Arial" w:cs="Arial"/>
          <w:color w:val="0D0D0D"/>
          <w:spacing w:val="-17"/>
          <w:sz w:val="21"/>
          <w:szCs w:val="21"/>
        </w:rPr>
        <w:t xml:space="preserve"> </w:t>
      </w:r>
      <w:r w:rsidR="00026420" w:rsidRPr="00445313">
        <w:rPr>
          <w:rFonts w:ascii="Arial" w:hAnsi="Arial" w:cs="Arial"/>
          <w:color w:val="0D0D0D"/>
          <w:sz w:val="21"/>
          <w:szCs w:val="21"/>
        </w:rPr>
        <w:t>тобто</w:t>
      </w:r>
      <w:r w:rsidR="00026420" w:rsidRPr="00445313">
        <w:rPr>
          <w:rFonts w:ascii="Arial" w:hAnsi="Arial" w:cs="Arial"/>
          <w:color w:val="0D0D0D"/>
          <w:spacing w:val="47"/>
          <w:sz w:val="21"/>
          <w:szCs w:val="21"/>
        </w:rPr>
        <w:t xml:space="preserve"> </w:t>
      </w:r>
      <w:r w:rsidR="00026420" w:rsidRPr="00445313">
        <w:rPr>
          <w:rFonts w:ascii="Arial" w:hAnsi="Arial" w:cs="Arial"/>
          <w:i/>
          <w:position w:val="1"/>
          <w:sz w:val="21"/>
          <w:szCs w:val="21"/>
        </w:rPr>
        <w:t>p</w:t>
      </w:r>
      <w:r w:rsidR="00026420" w:rsidRPr="00445313">
        <w:rPr>
          <w:rFonts w:ascii="Arial" w:hAnsi="Arial" w:cs="Arial"/>
          <w:position w:val="1"/>
          <w:sz w:val="21"/>
          <w:szCs w:val="21"/>
          <w:vertAlign w:val="subscript"/>
        </w:rPr>
        <w:t>min</w:t>
      </w:r>
      <w:r w:rsidR="00026420" w:rsidRPr="00445313">
        <w:rPr>
          <w:rFonts w:ascii="Arial" w:hAnsi="Arial" w:cs="Arial"/>
          <w:spacing w:val="-1"/>
          <w:position w:val="1"/>
          <w:sz w:val="21"/>
          <w:szCs w:val="21"/>
        </w:rPr>
        <w:t xml:space="preserve"> </w:t>
      </w:r>
      <w:r w:rsidR="00026420" w:rsidRPr="00445313">
        <w:rPr>
          <w:rFonts w:ascii="Arial" w:hAnsi="Arial" w:cs="Arial"/>
          <w:position w:val="1"/>
          <w:sz w:val="21"/>
          <w:szCs w:val="21"/>
        </w:rPr>
        <w:t>/</w:t>
      </w:r>
      <w:r w:rsidR="00026420" w:rsidRPr="00445313">
        <w:rPr>
          <w:rFonts w:ascii="Arial" w:hAnsi="Arial" w:cs="Arial"/>
          <w:spacing w:val="8"/>
          <w:position w:val="1"/>
          <w:sz w:val="21"/>
          <w:szCs w:val="21"/>
        </w:rPr>
        <w:t xml:space="preserve"> </w:t>
      </w:r>
      <w:r w:rsidR="00026420" w:rsidRPr="00445313">
        <w:rPr>
          <w:rFonts w:ascii="Arial" w:hAnsi="Arial" w:cs="Arial"/>
          <w:i/>
          <w:position w:val="1"/>
          <w:sz w:val="21"/>
          <w:szCs w:val="21"/>
        </w:rPr>
        <w:t>p</w:t>
      </w:r>
      <w:r w:rsidR="00026420" w:rsidRPr="00445313">
        <w:rPr>
          <w:rFonts w:ascii="Arial" w:hAnsi="Arial" w:cs="Arial"/>
          <w:position w:val="1"/>
          <w:sz w:val="21"/>
          <w:szCs w:val="21"/>
          <w:vertAlign w:val="subscript"/>
        </w:rPr>
        <w:t>max</w:t>
      </w:r>
      <w:r w:rsidR="00026420" w:rsidRPr="00445313">
        <w:rPr>
          <w:rFonts w:ascii="Arial" w:hAnsi="Arial" w:cs="Arial"/>
          <w:spacing w:val="-1"/>
          <w:position w:val="1"/>
          <w:sz w:val="21"/>
          <w:szCs w:val="21"/>
        </w:rPr>
        <w:t xml:space="preserve"> </w:t>
      </w:r>
      <w:r w:rsidR="00026420" w:rsidRPr="00445313">
        <w:rPr>
          <w:rFonts w:ascii="Arial" w:hAnsi="Arial" w:cs="Arial"/>
          <w:position w:val="1"/>
          <w:sz w:val="21"/>
          <w:szCs w:val="21"/>
        </w:rPr>
        <w:t></w:t>
      </w:r>
      <w:r w:rsidR="00026420" w:rsidRPr="00445313">
        <w:rPr>
          <w:rFonts w:ascii="Arial" w:hAnsi="Arial" w:cs="Arial"/>
          <w:spacing w:val="-18"/>
          <w:position w:val="1"/>
          <w:sz w:val="21"/>
          <w:szCs w:val="21"/>
        </w:rPr>
        <w:t xml:space="preserve"> </w:t>
      </w:r>
      <w:r w:rsidR="00026420" w:rsidRPr="00445313">
        <w:rPr>
          <w:rFonts w:ascii="Arial" w:hAnsi="Arial" w:cs="Arial"/>
          <w:position w:val="1"/>
          <w:sz w:val="21"/>
          <w:szCs w:val="21"/>
        </w:rPr>
        <w:t>0</w:t>
      </w:r>
      <w:r w:rsidR="00026420" w:rsidRPr="00445313">
        <w:rPr>
          <w:rFonts w:ascii="Arial" w:hAnsi="Arial" w:cs="Arial"/>
          <w:spacing w:val="-28"/>
          <w:position w:val="1"/>
          <w:sz w:val="21"/>
          <w:szCs w:val="21"/>
        </w:rPr>
        <w:t xml:space="preserve"> </w:t>
      </w:r>
      <w:r w:rsidR="00026420" w:rsidRPr="00445313">
        <w:rPr>
          <w:rFonts w:ascii="Arial" w:hAnsi="Arial" w:cs="Arial"/>
          <w:color w:val="0D0D0D"/>
          <w:spacing w:val="-10"/>
          <w:sz w:val="21"/>
          <w:szCs w:val="21"/>
        </w:rPr>
        <w:t>;</w:t>
      </w:r>
    </w:p>
    <w:p w14:paraId="1D3CEE11" w14:textId="425D5A41" w:rsidR="0005794D" w:rsidRPr="00445313" w:rsidRDefault="00826CAB" w:rsidP="001E4C2A">
      <w:pPr>
        <w:pStyle w:val="a5"/>
        <w:tabs>
          <w:tab w:val="left" w:pos="1300"/>
        </w:tabs>
        <w:spacing w:line="305" w:lineRule="auto"/>
        <w:ind w:left="0" w:firstLine="851"/>
        <w:rPr>
          <w:rFonts w:ascii="Arial" w:hAnsi="Arial" w:cs="Arial"/>
          <w:color w:val="0D0D0D"/>
          <w:sz w:val="21"/>
          <w:szCs w:val="21"/>
        </w:rPr>
      </w:pPr>
      <w:r>
        <w:rPr>
          <w:rFonts w:ascii="Arial" w:hAnsi="Arial" w:cs="Arial"/>
          <w:color w:val="0D0D0D"/>
          <w:sz w:val="21"/>
          <w:szCs w:val="21"/>
        </w:rPr>
        <w:t>—</w:t>
      </w:r>
      <w:r w:rsidR="001E4C2A">
        <w:rPr>
          <w:rFonts w:ascii="Arial" w:hAnsi="Arial" w:cs="Arial"/>
          <w:color w:val="0D0D0D"/>
          <w:sz w:val="21"/>
          <w:szCs w:val="21"/>
        </w:rPr>
        <w:t xml:space="preserve"> </w:t>
      </w:r>
      <w:r w:rsidR="00026420" w:rsidRPr="00445313">
        <w:rPr>
          <w:rFonts w:ascii="Arial" w:hAnsi="Arial" w:cs="Arial"/>
          <w:color w:val="0D0D0D"/>
          <w:sz w:val="21"/>
          <w:szCs w:val="21"/>
        </w:rPr>
        <w:t>кільцеву арматуру залізобетонного стовбура димової труби на навантаження від сейсмічного впливу розраховувати не слід;</w:t>
      </w:r>
    </w:p>
    <w:p w14:paraId="39428F0D" w14:textId="366F8C3D" w:rsidR="0005794D" w:rsidRPr="001E4C2A" w:rsidRDefault="00826CAB" w:rsidP="001E4C2A">
      <w:pPr>
        <w:pStyle w:val="a5"/>
        <w:tabs>
          <w:tab w:val="left" w:pos="1300"/>
        </w:tabs>
        <w:spacing w:line="305" w:lineRule="auto"/>
        <w:ind w:left="0" w:firstLine="851"/>
        <w:rPr>
          <w:rFonts w:ascii="Arial" w:hAnsi="Arial" w:cs="Arial"/>
          <w:color w:val="0D0D0D"/>
          <w:sz w:val="21"/>
          <w:szCs w:val="21"/>
        </w:rPr>
      </w:pPr>
      <w:r>
        <w:rPr>
          <w:rFonts w:ascii="Arial" w:hAnsi="Arial" w:cs="Arial"/>
          <w:color w:val="0D0D0D"/>
          <w:sz w:val="21"/>
          <w:szCs w:val="21"/>
        </w:rPr>
        <w:t>—</w:t>
      </w:r>
      <w:r w:rsidR="001E4C2A">
        <w:rPr>
          <w:rFonts w:ascii="Arial" w:hAnsi="Arial" w:cs="Arial"/>
          <w:color w:val="0D0D0D"/>
          <w:sz w:val="21"/>
          <w:szCs w:val="21"/>
        </w:rPr>
        <w:t xml:space="preserve"> </w:t>
      </w:r>
      <w:r w:rsidR="00026420" w:rsidRPr="00445313">
        <w:rPr>
          <w:rFonts w:ascii="Arial" w:hAnsi="Arial" w:cs="Arial"/>
          <w:color w:val="0D0D0D"/>
          <w:sz w:val="21"/>
          <w:szCs w:val="21"/>
        </w:rPr>
        <w:t xml:space="preserve">з'єднання кільцевої арматури </w:t>
      </w:r>
      <w:r>
        <w:rPr>
          <w:rFonts w:ascii="Arial" w:hAnsi="Arial" w:cs="Arial"/>
          <w:color w:val="0D0D0D"/>
          <w:sz w:val="21"/>
          <w:szCs w:val="21"/>
        </w:rPr>
        <w:t xml:space="preserve">виконують </w:t>
      </w:r>
      <w:r w:rsidR="00026420" w:rsidRPr="00445313">
        <w:rPr>
          <w:rFonts w:ascii="Arial" w:hAnsi="Arial" w:cs="Arial"/>
          <w:color w:val="0D0D0D"/>
          <w:sz w:val="21"/>
          <w:szCs w:val="21"/>
        </w:rPr>
        <w:t xml:space="preserve"> з напуском завдовжки не менше 40 діаметрів; в одному перерізі слід стикувати</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не більше</w:t>
      </w:r>
      <w:r>
        <w:rPr>
          <w:rFonts w:ascii="Arial" w:hAnsi="Arial" w:cs="Arial"/>
          <w:color w:val="0D0D0D"/>
          <w:sz w:val="21"/>
          <w:szCs w:val="21"/>
        </w:rPr>
        <w:t xml:space="preserve"> ніж </w:t>
      </w:r>
      <w:r w:rsidR="00026420" w:rsidRPr="00445313">
        <w:rPr>
          <w:rFonts w:ascii="Arial" w:hAnsi="Arial" w:cs="Arial"/>
          <w:color w:val="0D0D0D"/>
          <w:sz w:val="21"/>
          <w:szCs w:val="21"/>
        </w:rPr>
        <w:t xml:space="preserve"> 25</w:t>
      </w:r>
      <w:r>
        <w:rPr>
          <w:rFonts w:ascii="Arial" w:hAnsi="Arial" w:cs="Arial"/>
          <w:color w:val="0D0D0D"/>
          <w:sz w:val="21"/>
          <w:szCs w:val="21"/>
        </w:rPr>
        <w:t xml:space="preserve"> </w:t>
      </w:r>
      <w:r w:rsidR="00026420" w:rsidRPr="00445313">
        <w:rPr>
          <w:rFonts w:ascii="Arial" w:hAnsi="Arial" w:cs="Arial"/>
          <w:color w:val="0D0D0D"/>
          <w:sz w:val="21"/>
          <w:szCs w:val="21"/>
        </w:rPr>
        <w:t>% розтягнутої</w:t>
      </w:r>
      <w:r w:rsidR="00026420" w:rsidRPr="00445313">
        <w:rPr>
          <w:rFonts w:ascii="Arial" w:hAnsi="Arial" w:cs="Arial"/>
          <w:color w:val="0D0D0D"/>
          <w:spacing w:val="10"/>
          <w:sz w:val="21"/>
          <w:szCs w:val="21"/>
        </w:rPr>
        <w:t xml:space="preserve"> </w:t>
      </w:r>
      <w:r w:rsidR="00026420" w:rsidRPr="00445313">
        <w:rPr>
          <w:rFonts w:ascii="Arial" w:hAnsi="Arial" w:cs="Arial"/>
          <w:color w:val="0D0D0D"/>
          <w:sz w:val="21"/>
          <w:szCs w:val="21"/>
        </w:rPr>
        <w:t>арматури,</w:t>
      </w:r>
      <w:r w:rsidR="00026420" w:rsidRPr="00445313">
        <w:rPr>
          <w:rFonts w:ascii="Arial" w:hAnsi="Arial" w:cs="Arial"/>
          <w:color w:val="0D0D0D"/>
          <w:spacing w:val="11"/>
          <w:sz w:val="21"/>
          <w:szCs w:val="21"/>
        </w:rPr>
        <w:t xml:space="preserve"> </w:t>
      </w:r>
      <w:r>
        <w:rPr>
          <w:rFonts w:ascii="Arial" w:hAnsi="Arial" w:cs="Arial"/>
          <w:color w:val="0D0D0D"/>
          <w:spacing w:val="11"/>
          <w:sz w:val="21"/>
          <w:szCs w:val="21"/>
        </w:rPr>
        <w:t xml:space="preserve">під час </w:t>
      </w:r>
      <w:r w:rsidR="00026420" w:rsidRPr="00445313">
        <w:rPr>
          <w:rFonts w:ascii="Arial" w:hAnsi="Arial" w:cs="Arial"/>
          <w:color w:val="0D0D0D"/>
          <w:sz w:val="21"/>
          <w:szCs w:val="21"/>
        </w:rPr>
        <w:t>армуванн</w:t>
      </w:r>
      <w:r>
        <w:rPr>
          <w:rFonts w:ascii="Arial" w:hAnsi="Arial" w:cs="Arial"/>
          <w:color w:val="0D0D0D"/>
          <w:sz w:val="21"/>
          <w:szCs w:val="21"/>
        </w:rPr>
        <w:t>я</w:t>
      </w:r>
      <w:r w:rsidR="00026420" w:rsidRPr="00445313">
        <w:rPr>
          <w:rFonts w:ascii="Arial" w:hAnsi="Arial" w:cs="Arial"/>
          <w:color w:val="0D0D0D"/>
          <w:spacing w:val="12"/>
          <w:sz w:val="21"/>
          <w:szCs w:val="21"/>
        </w:rPr>
        <w:t xml:space="preserve"> </w:t>
      </w:r>
      <w:r w:rsidR="00026420" w:rsidRPr="00445313">
        <w:rPr>
          <w:rFonts w:ascii="Arial" w:hAnsi="Arial" w:cs="Arial"/>
          <w:color w:val="0D0D0D"/>
          <w:sz w:val="21"/>
          <w:szCs w:val="21"/>
        </w:rPr>
        <w:t>у</w:t>
      </w:r>
      <w:r w:rsidR="00026420" w:rsidRPr="00445313">
        <w:rPr>
          <w:rFonts w:ascii="Arial" w:hAnsi="Arial" w:cs="Arial"/>
          <w:color w:val="0D0D0D"/>
          <w:spacing w:val="10"/>
          <w:sz w:val="21"/>
          <w:szCs w:val="21"/>
        </w:rPr>
        <w:t xml:space="preserve"> </w:t>
      </w:r>
      <w:r w:rsidR="00026420" w:rsidRPr="00445313">
        <w:rPr>
          <w:rFonts w:ascii="Arial" w:hAnsi="Arial" w:cs="Arial"/>
          <w:color w:val="0D0D0D"/>
          <w:sz w:val="21"/>
          <w:szCs w:val="21"/>
        </w:rPr>
        <w:t>зонах</w:t>
      </w:r>
      <w:r w:rsidR="00026420" w:rsidRPr="00445313">
        <w:rPr>
          <w:rFonts w:ascii="Arial" w:hAnsi="Arial" w:cs="Arial"/>
          <w:color w:val="0D0D0D"/>
          <w:spacing w:val="9"/>
          <w:sz w:val="21"/>
          <w:szCs w:val="21"/>
        </w:rPr>
        <w:t xml:space="preserve"> </w:t>
      </w:r>
      <w:r w:rsidR="00026420" w:rsidRPr="00445313">
        <w:rPr>
          <w:rFonts w:ascii="Arial" w:hAnsi="Arial" w:cs="Arial"/>
          <w:color w:val="0D0D0D"/>
          <w:sz w:val="21"/>
          <w:szCs w:val="21"/>
        </w:rPr>
        <w:t>прорізів</w:t>
      </w:r>
      <w:r w:rsidR="00026420" w:rsidRPr="00445313">
        <w:rPr>
          <w:rFonts w:ascii="Arial" w:hAnsi="Arial" w:cs="Arial"/>
          <w:color w:val="0D0D0D"/>
          <w:spacing w:val="11"/>
          <w:sz w:val="21"/>
          <w:szCs w:val="21"/>
        </w:rPr>
        <w:t xml:space="preserve"> </w:t>
      </w:r>
      <w:r w:rsidR="00026420" w:rsidRPr="00445313">
        <w:rPr>
          <w:rFonts w:ascii="Arial" w:hAnsi="Arial" w:cs="Arial"/>
          <w:color w:val="0D0D0D"/>
          <w:sz w:val="21"/>
          <w:szCs w:val="21"/>
        </w:rPr>
        <w:t>допускається</w:t>
      </w:r>
      <w:r w:rsidR="00026420" w:rsidRPr="00445313">
        <w:rPr>
          <w:rFonts w:ascii="Arial" w:hAnsi="Arial" w:cs="Arial"/>
          <w:color w:val="0D0D0D"/>
          <w:spacing w:val="32"/>
          <w:sz w:val="21"/>
          <w:szCs w:val="21"/>
        </w:rPr>
        <w:t xml:space="preserve"> </w:t>
      </w:r>
      <w:r w:rsidR="00026420" w:rsidRPr="00445313">
        <w:rPr>
          <w:rFonts w:ascii="Arial" w:hAnsi="Arial" w:cs="Arial"/>
          <w:sz w:val="21"/>
          <w:szCs w:val="21"/>
        </w:rPr>
        <w:t>не</w:t>
      </w:r>
      <w:r w:rsidR="00026420" w:rsidRPr="00445313">
        <w:rPr>
          <w:rFonts w:ascii="Arial" w:hAnsi="Arial" w:cs="Arial"/>
          <w:spacing w:val="12"/>
          <w:sz w:val="21"/>
          <w:szCs w:val="21"/>
        </w:rPr>
        <w:t xml:space="preserve"> </w:t>
      </w:r>
      <w:r w:rsidR="00026420" w:rsidRPr="00445313">
        <w:rPr>
          <w:rFonts w:ascii="Arial" w:hAnsi="Arial" w:cs="Arial"/>
          <w:spacing w:val="-2"/>
          <w:sz w:val="21"/>
          <w:szCs w:val="21"/>
        </w:rPr>
        <w:t>більше</w:t>
      </w:r>
      <w:r w:rsidR="00026420" w:rsidRPr="00445313">
        <w:rPr>
          <w:rFonts w:ascii="Arial" w:hAnsi="Arial" w:cs="Arial"/>
          <w:noProof/>
          <w:sz w:val="21"/>
          <w:szCs w:val="21"/>
          <w:lang w:val="ru-RU" w:eastAsia="ru-RU"/>
        </w:rPr>
        <mc:AlternateContent>
          <mc:Choice Requires="wps">
            <w:drawing>
              <wp:anchor distT="0" distB="0" distL="0" distR="0" simplePos="0" relativeHeight="481385984" behindDoc="1" locked="0" layoutInCell="1" allowOverlap="1" wp14:anchorId="7812C94A" wp14:editId="03C1265B">
                <wp:simplePos x="0" y="0"/>
                <wp:positionH relativeFrom="page">
                  <wp:posOffset>882700</wp:posOffset>
                </wp:positionH>
                <wp:positionV relativeFrom="paragraph">
                  <wp:posOffset>-2821</wp:posOffset>
                </wp:positionV>
                <wp:extent cx="6068060" cy="30670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306705"/>
                        </a:xfrm>
                        <a:custGeom>
                          <a:avLst/>
                          <a:gdLst/>
                          <a:ahLst/>
                          <a:cxnLst/>
                          <a:rect l="l" t="t" r="r" b="b"/>
                          <a:pathLst>
                            <a:path w="6068060" h="306705">
                              <a:moveTo>
                                <a:pt x="6067933" y="0"/>
                              </a:moveTo>
                              <a:lnTo>
                                <a:pt x="0" y="0"/>
                              </a:lnTo>
                              <a:lnTo>
                                <a:pt x="0" y="306324"/>
                              </a:lnTo>
                              <a:lnTo>
                                <a:pt x="6067933" y="306324"/>
                              </a:lnTo>
                              <a:lnTo>
                                <a:pt x="606793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F3579BC" id="Graphic 42" o:spid="_x0000_s1026" style="position:absolute;margin-left:69.5pt;margin-top:-.2pt;width:477.8pt;height:24.15pt;z-index:-21930496;visibility:visible;mso-wrap-style:square;mso-wrap-distance-left:0;mso-wrap-distance-top:0;mso-wrap-distance-right:0;mso-wrap-distance-bottom:0;mso-position-horizontal:absolute;mso-position-horizontal-relative:page;mso-position-vertical:absolute;mso-position-vertical-relative:text;v-text-anchor:top" coordsize="606806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432JgIAAMUEAAAOAAAAZHJzL2Uyb0RvYy54bWysVFFv0zAQfkfiP1h+p8la6EbUdEKbipCm&#10;MWlFPLuO00Q4PuNzm+7fc3biLIInEH1wzvHny/d9d9fN7aXT7KwctmBKfrXIOVNGQtWaY8m/7Xfv&#10;bjhDL0wlNBhV8heF/Hb79s2mt4VaQgO6Uo5REoNFb0veeG+LLEPZqE7gAqwydFiD64SnrTtmlRM9&#10;Ze90tszzddaDq6wDqRDp7f1wyLcxf10r6b/WNSrPdMmJm4+ri+shrNl2I4qjE7Zp5UhD/AOLTrSG&#10;PjqluhdesJNr/0jVtdIBQu0XEroM6rqVKmogNVf5b2qeG2FV1ELmoJ1swv+XVj6en+2TC9TRPoD8&#10;geRI1lssppOwwRFzqV0XsEScXaKLL5OL6uKZpJfrfH2Tr8lsSWerfH2dfwg2Z6JIt+UJ/WcFMZM4&#10;P6AfqlClSDQpkheTQke1DFXUsYqeM6qi44yqeBiqaIUP9wK9ELJ+RqWZmITjDs5qDxHogwxifP1x&#10;teIsiSGurxht5ljSNUOls/S0Md+AIemr5ftRegKk5wCcf/gv4bF1iWdKKDWgGmwO6qPfkyOEm3uO&#10;oNtq12odLEB3PNxpx86CzN3F38h5BosdMTRBaIcDVC9PjvU0NyXHnyfhFGf6i6HGDEOWApeCQwqc&#10;13cQRzG679DvL9+Fs8xSWHJPPfQIqe1FkZqD+AfAgA03DXw6eajb0DmR28Bo3NCsRP3jXIdhnO8j&#10;6vXfZ/sLAAD//wMAUEsDBBQABgAIAAAAIQCiI+7t3wAAAAkBAAAPAAAAZHJzL2Rvd25yZXYueG1s&#10;TI9BT8JAFITvJv6HzTPxYmCLVLC1W2JI/AFAY+T2aB9tQ/ft0t1C9de7nPQ4mcnMN9lq1J24UO9a&#10;wwpm0wgEcWmqlmsFxe5j8grCeeQKO8Ok4JscrPL7uwzTylx5Q5etr0UoYZeigsZ7m0rpyoY0uqmx&#10;xME7ml6jD7KvZdXjNZTrTj5H0UJqbDksNGhp3VB52g5awbB++YmLrxme62PxdN5Y+3ma75V6fBjf&#10;30B4Gv1fGG74AR3ywHQwA1dOdEHPk/DFK5jEIG5+lMQLEAcF8TIBmWfy/4P8FwAA//8DAFBLAQIt&#10;ABQABgAIAAAAIQC2gziS/gAAAOEBAAATAAAAAAAAAAAAAAAAAAAAAABbQ29udGVudF9UeXBlc10u&#10;eG1sUEsBAi0AFAAGAAgAAAAhADj9If/WAAAAlAEAAAsAAAAAAAAAAAAAAAAALwEAAF9yZWxzLy5y&#10;ZWxzUEsBAi0AFAAGAAgAAAAhANhfjfYmAgAAxQQAAA4AAAAAAAAAAAAAAAAALgIAAGRycy9lMm9E&#10;b2MueG1sUEsBAi0AFAAGAAgAAAAhAKIj7u3fAAAACQEAAA8AAAAAAAAAAAAAAAAAgAQAAGRycy9k&#10;b3ducmV2LnhtbFBLBQYAAAAABAAEAPMAAACMBQAAAAA=&#10;" path="m6067933,l,,,306324r6067933,l6067933,xe" stroked="f">
                <v:path arrowok="t"/>
                <w10:wrap anchorx="page"/>
              </v:shape>
            </w:pict>
          </mc:Fallback>
        </mc:AlternateContent>
      </w:r>
      <w:r w:rsidR="001E4C2A">
        <w:rPr>
          <w:rFonts w:ascii="Arial" w:hAnsi="Arial" w:cs="Arial"/>
          <w:spacing w:val="-2"/>
          <w:sz w:val="21"/>
          <w:szCs w:val="21"/>
        </w:rPr>
        <w:t xml:space="preserve"> </w:t>
      </w:r>
      <w:r>
        <w:rPr>
          <w:rFonts w:ascii="Arial" w:hAnsi="Arial" w:cs="Arial"/>
          <w:spacing w:val="-2"/>
          <w:sz w:val="21"/>
          <w:szCs w:val="21"/>
        </w:rPr>
        <w:t xml:space="preserve">ніж </w:t>
      </w:r>
      <w:r w:rsidR="00026420" w:rsidRPr="00445313">
        <w:rPr>
          <w:rFonts w:ascii="Arial" w:hAnsi="Arial" w:cs="Arial"/>
          <w:sz w:val="21"/>
          <w:szCs w:val="21"/>
        </w:rPr>
        <w:t>50</w:t>
      </w:r>
      <w:r>
        <w:rPr>
          <w:rFonts w:ascii="Arial" w:hAnsi="Arial" w:cs="Arial"/>
          <w:sz w:val="21"/>
          <w:szCs w:val="21"/>
        </w:rPr>
        <w:t xml:space="preserve"> </w:t>
      </w:r>
      <w:r w:rsidR="00026420" w:rsidRPr="00445313">
        <w:rPr>
          <w:rFonts w:ascii="Arial" w:hAnsi="Arial" w:cs="Arial"/>
          <w:sz w:val="21"/>
          <w:szCs w:val="21"/>
        </w:rPr>
        <w:t>%</w:t>
      </w:r>
      <w:r w:rsidR="00026420" w:rsidRPr="00445313">
        <w:rPr>
          <w:rFonts w:ascii="Arial" w:hAnsi="Arial" w:cs="Arial"/>
          <w:spacing w:val="6"/>
          <w:sz w:val="21"/>
          <w:szCs w:val="21"/>
        </w:rPr>
        <w:t xml:space="preserve"> </w:t>
      </w:r>
      <w:r w:rsidR="00026420" w:rsidRPr="00445313">
        <w:rPr>
          <w:rFonts w:ascii="Arial" w:hAnsi="Arial" w:cs="Arial"/>
          <w:sz w:val="21"/>
          <w:szCs w:val="21"/>
        </w:rPr>
        <w:t>стиків</w:t>
      </w:r>
      <w:r w:rsidR="00026420" w:rsidRPr="00445313">
        <w:rPr>
          <w:rFonts w:ascii="Arial" w:hAnsi="Arial" w:cs="Arial"/>
          <w:spacing w:val="78"/>
          <w:sz w:val="21"/>
          <w:szCs w:val="21"/>
        </w:rPr>
        <w:t xml:space="preserve"> </w:t>
      </w:r>
      <w:r w:rsidR="00026420" w:rsidRPr="00445313">
        <w:rPr>
          <w:rFonts w:ascii="Arial" w:hAnsi="Arial" w:cs="Arial"/>
          <w:sz w:val="21"/>
          <w:szCs w:val="21"/>
        </w:rPr>
        <w:t>в</w:t>
      </w:r>
      <w:r w:rsidR="00026420" w:rsidRPr="00445313">
        <w:rPr>
          <w:rFonts w:ascii="Arial" w:hAnsi="Arial" w:cs="Arial"/>
          <w:spacing w:val="2"/>
          <w:sz w:val="21"/>
          <w:szCs w:val="21"/>
        </w:rPr>
        <w:t xml:space="preserve"> </w:t>
      </w:r>
      <w:r w:rsidR="00026420" w:rsidRPr="00445313">
        <w:rPr>
          <w:rFonts w:ascii="Arial" w:hAnsi="Arial" w:cs="Arial"/>
          <w:sz w:val="21"/>
          <w:szCs w:val="21"/>
        </w:rPr>
        <w:t>одному</w:t>
      </w:r>
      <w:r w:rsidR="00026420" w:rsidRPr="00445313">
        <w:rPr>
          <w:rFonts w:ascii="Arial" w:hAnsi="Arial" w:cs="Arial"/>
          <w:spacing w:val="6"/>
          <w:sz w:val="21"/>
          <w:szCs w:val="21"/>
        </w:rPr>
        <w:t xml:space="preserve"> </w:t>
      </w:r>
      <w:r w:rsidR="00026420" w:rsidRPr="00445313">
        <w:rPr>
          <w:rFonts w:ascii="Arial" w:hAnsi="Arial" w:cs="Arial"/>
          <w:spacing w:val="-2"/>
          <w:sz w:val="21"/>
          <w:szCs w:val="21"/>
        </w:rPr>
        <w:t>перерізі;</w:t>
      </w:r>
    </w:p>
    <w:p w14:paraId="6AD3B22A" w14:textId="7063CA1D" w:rsidR="0005794D" w:rsidRPr="00445313" w:rsidRDefault="00826CAB" w:rsidP="001E4C2A">
      <w:pPr>
        <w:pStyle w:val="a5"/>
        <w:tabs>
          <w:tab w:val="left" w:pos="1300"/>
        </w:tabs>
        <w:spacing w:line="305" w:lineRule="auto"/>
        <w:ind w:left="0" w:firstLine="851"/>
        <w:rPr>
          <w:rFonts w:ascii="Arial" w:hAnsi="Arial" w:cs="Arial"/>
          <w:color w:val="2C2C2C"/>
          <w:sz w:val="21"/>
          <w:szCs w:val="21"/>
        </w:rPr>
      </w:pPr>
      <w:r>
        <w:rPr>
          <w:rFonts w:ascii="Arial" w:hAnsi="Arial" w:cs="Arial"/>
          <w:color w:val="2C2C2C"/>
          <w:sz w:val="21"/>
          <w:szCs w:val="21"/>
        </w:rPr>
        <w:t>—</w:t>
      </w:r>
      <w:r w:rsidR="001E4C2A">
        <w:rPr>
          <w:rFonts w:ascii="Arial" w:hAnsi="Arial" w:cs="Arial"/>
          <w:color w:val="2C2C2C"/>
          <w:sz w:val="21"/>
          <w:szCs w:val="21"/>
        </w:rPr>
        <w:t xml:space="preserve"> </w:t>
      </w:r>
      <w:r w:rsidR="00026420" w:rsidRPr="00445313">
        <w:rPr>
          <w:rFonts w:ascii="Arial" w:hAnsi="Arial" w:cs="Arial"/>
          <w:color w:val="2C2C2C"/>
          <w:sz w:val="21"/>
          <w:szCs w:val="21"/>
        </w:rPr>
        <w:t>вертикальне армування повинно виконуватись стрижнями діаметром</w:t>
      </w:r>
      <w:r w:rsidR="00026420" w:rsidRPr="00445313">
        <w:rPr>
          <w:rFonts w:ascii="Arial" w:hAnsi="Arial" w:cs="Arial"/>
          <w:color w:val="2C2C2C"/>
          <w:spacing w:val="40"/>
          <w:sz w:val="21"/>
          <w:szCs w:val="21"/>
        </w:rPr>
        <w:t xml:space="preserve"> </w:t>
      </w:r>
      <w:r w:rsidR="00026420" w:rsidRPr="00445313">
        <w:rPr>
          <w:rFonts w:ascii="Arial" w:hAnsi="Arial" w:cs="Arial"/>
          <w:color w:val="0D0D0D"/>
          <w:sz w:val="21"/>
          <w:szCs w:val="21"/>
        </w:rPr>
        <w:t xml:space="preserve">не більше </w:t>
      </w:r>
      <w:r w:rsidR="001E4C2A">
        <w:rPr>
          <w:rFonts w:ascii="Arial" w:hAnsi="Arial" w:cs="Arial"/>
          <w:color w:val="0D0D0D"/>
          <w:sz w:val="21"/>
          <w:szCs w:val="21"/>
        </w:rPr>
        <w:t xml:space="preserve">               </w:t>
      </w:r>
      <w:r w:rsidR="00026420" w:rsidRPr="00445313">
        <w:rPr>
          <w:rFonts w:ascii="Arial" w:hAnsi="Arial" w:cs="Arial"/>
          <w:color w:val="0D0D0D"/>
          <w:sz w:val="21"/>
          <w:szCs w:val="21"/>
        </w:rPr>
        <w:t xml:space="preserve">ніж </w:t>
      </w:r>
      <w:r w:rsidR="00026420" w:rsidRPr="00445313">
        <w:rPr>
          <w:rFonts w:ascii="Arial" w:hAnsi="Arial" w:cs="Arial"/>
          <w:color w:val="2C2C2C"/>
          <w:sz w:val="21"/>
          <w:szCs w:val="21"/>
        </w:rPr>
        <w:t>25 мм із періодичного профілю;</w:t>
      </w:r>
    </w:p>
    <w:p w14:paraId="5666E6B3" w14:textId="3F4D9F17" w:rsidR="0005794D" w:rsidRPr="00445313" w:rsidRDefault="00826CAB" w:rsidP="001E4C2A">
      <w:pPr>
        <w:pStyle w:val="a5"/>
        <w:tabs>
          <w:tab w:val="left" w:pos="1300"/>
        </w:tabs>
        <w:spacing w:line="305" w:lineRule="auto"/>
        <w:ind w:left="0" w:firstLine="720"/>
        <w:rPr>
          <w:rFonts w:ascii="Arial" w:hAnsi="Arial" w:cs="Arial"/>
          <w:sz w:val="21"/>
          <w:szCs w:val="21"/>
        </w:rPr>
      </w:pPr>
      <w:r>
        <w:rPr>
          <w:rFonts w:ascii="Arial" w:hAnsi="Arial" w:cs="Arial"/>
          <w:sz w:val="21"/>
          <w:szCs w:val="21"/>
        </w:rPr>
        <w:t>—</w:t>
      </w:r>
      <w:r w:rsidR="001E4C2A">
        <w:rPr>
          <w:rFonts w:ascii="Arial" w:hAnsi="Arial" w:cs="Arial"/>
          <w:sz w:val="21"/>
          <w:szCs w:val="21"/>
        </w:rPr>
        <w:t xml:space="preserve"> </w:t>
      </w:r>
      <w:r w:rsidR="00026420" w:rsidRPr="00445313">
        <w:rPr>
          <w:rFonts w:ascii="Arial" w:hAnsi="Arial" w:cs="Arial"/>
          <w:sz w:val="21"/>
          <w:szCs w:val="21"/>
        </w:rPr>
        <w:t xml:space="preserve">з'єднання вертикальної арматури з </w:t>
      </w:r>
      <w:r w:rsidR="00026420" w:rsidRPr="00445313">
        <w:rPr>
          <w:rFonts w:ascii="Arial" w:hAnsi="Arial" w:cs="Arial"/>
          <w:color w:val="0D0D0D"/>
          <w:sz w:val="21"/>
          <w:szCs w:val="21"/>
        </w:rPr>
        <w:t xml:space="preserve">напуском без зварювання проєктувати відповідно до </w:t>
      </w:r>
      <w:hyperlink r:id="rId356" w:history="1">
        <w:r w:rsidR="00026420" w:rsidRPr="0059327B">
          <w:rPr>
            <w:rStyle w:val="af2"/>
            <w:rFonts w:ascii="Arial" w:hAnsi="Arial" w:cs="Arial"/>
            <w:sz w:val="21"/>
            <w:szCs w:val="21"/>
          </w:rPr>
          <w:t>ДБН В.1.1-12</w:t>
        </w:r>
      </w:hyperlink>
      <w:r w:rsidR="00026420" w:rsidRPr="00445313">
        <w:rPr>
          <w:rFonts w:ascii="Arial" w:hAnsi="Arial" w:cs="Arial"/>
          <w:color w:val="0D0D0D"/>
          <w:sz w:val="21"/>
          <w:szCs w:val="21"/>
        </w:rPr>
        <w:t>, за наявності додаткових анкерних пристроїв на кінцях стрижнів, що з'єднуються з напуском, довжина якого</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 xml:space="preserve">може бути зменшена відповідно до </w:t>
      </w:r>
      <w:hyperlink r:id="rId357" w:history="1">
        <w:r w:rsidR="00026420" w:rsidRPr="00882024">
          <w:rPr>
            <w:rStyle w:val="af2"/>
            <w:rFonts w:ascii="Arial" w:hAnsi="Arial" w:cs="Arial"/>
            <w:sz w:val="21"/>
            <w:szCs w:val="21"/>
          </w:rPr>
          <w:t>ДБН В.2.6-98</w:t>
        </w:r>
      </w:hyperlink>
      <w:r w:rsidR="00026420" w:rsidRPr="00445313">
        <w:rPr>
          <w:rFonts w:ascii="Arial" w:hAnsi="Arial" w:cs="Arial"/>
          <w:color w:val="0D0D0D"/>
          <w:sz w:val="21"/>
          <w:szCs w:val="21"/>
        </w:rPr>
        <w:t>.</w:t>
      </w:r>
    </w:p>
    <w:p w14:paraId="44AD3B2B" w14:textId="77777777" w:rsidR="0005794D" w:rsidRPr="00445313" w:rsidRDefault="00026420" w:rsidP="00AD2EDF">
      <w:pPr>
        <w:pStyle w:val="4"/>
        <w:numPr>
          <w:ilvl w:val="1"/>
          <w:numId w:val="48"/>
        </w:numPr>
        <w:tabs>
          <w:tab w:val="left" w:pos="2071"/>
        </w:tabs>
        <w:spacing w:before="80" w:line="305" w:lineRule="auto"/>
        <w:ind w:left="0" w:firstLine="720"/>
        <w:rPr>
          <w:rFonts w:ascii="Arial" w:hAnsi="Arial" w:cs="Arial"/>
          <w:sz w:val="21"/>
          <w:szCs w:val="21"/>
        </w:rPr>
      </w:pPr>
      <w:r w:rsidRPr="00445313">
        <w:rPr>
          <w:rFonts w:ascii="Arial" w:hAnsi="Arial" w:cs="Arial"/>
          <w:sz w:val="21"/>
          <w:szCs w:val="21"/>
        </w:rPr>
        <w:t>Цегляні</w:t>
      </w:r>
      <w:r w:rsidRPr="00445313">
        <w:rPr>
          <w:rFonts w:ascii="Arial" w:hAnsi="Arial" w:cs="Arial"/>
          <w:spacing w:val="-9"/>
          <w:sz w:val="21"/>
          <w:szCs w:val="21"/>
        </w:rPr>
        <w:t xml:space="preserve"> </w:t>
      </w:r>
      <w:r w:rsidRPr="00445313">
        <w:rPr>
          <w:rFonts w:ascii="Arial" w:hAnsi="Arial" w:cs="Arial"/>
          <w:sz w:val="21"/>
          <w:szCs w:val="21"/>
        </w:rPr>
        <w:t>димові</w:t>
      </w:r>
      <w:r w:rsidRPr="00445313">
        <w:rPr>
          <w:rFonts w:ascii="Arial" w:hAnsi="Arial" w:cs="Arial"/>
          <w:spacing w:val="-6"/>
          <w:sz w:val="21"/>
          <w:szCs w:val="21"/>
        </w:rPr>
        <w:t xml:space="preserve"> </w:t>
      </w:r>
      <w:r w:rsidRPr="00445313">
        <w:rPr>
          <w:rFonts w:ascii="Arial" w:hAnsi="Arial" w:cs="Arial"/>
          <w:spacing w:val="-2"/>
          <w:sz w:val="21"/>
          <w:szCs w:val="21"/>
        </w:rPr>
        <w:t>труби</w:t>
      </w:r>
    </w:p>
    <w:p w14:paraId="44C3A7CE" w14:textId="7D43D25A"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Стовбур цегляної димової труби слід проєктувати у вигляді зрізаного конуса (цоколь</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труби повинен бути циліндричної форми). Нахил твірної зовнішньої поверхні стовбура труби до вертикалі слід приймати зазвичай </w:t>
      </w:r>
      <w:r w:rsidR="00826CAB">
        <w:rPr>
          <w:rFonts w:ascii="Arial" w:hAnsi="Arial" w:cs="Arial"/>
          <w:color w:val="2C2C2C"/>
          <w:sz w:val="21"/>
          <w:szCs w:val="21"/>
        </w:rPr>
        <w:t>у</w:t>
      </w:r>
      <w:r w:rsidRPr="00445313">
        <w:rPr>
          <w:rFonts w:ascii="Arial" w:hAnsi="Arial" w:cs="Arial"/>
          <w:color w:val="2C2C2C"/>
          <w:sz w:val="21"/>
          <w:szCs w:val="21"/>
        </w:rPr>
        <w:t xml:space="preserve"> межах 0,02</w:t>
      </w:r>
      <w:r w:rsidR="00826CAB">
        <w:rPr>
          <w:rFonts w:ascii="Arial" w:hAnsi="Arial" w:cs="Arial"/>
          <w:color w:val="2C2C2C"/>
          <w:sz w:val="21"/>
          <w:szCs w:val="21"/>
        </w:rPr>
        <w:t>–</w:t>
      </w:r>
      <w:r w:rsidRPr="00445313">
        <w:rPr>
          <w:rFonts w:ascii="Arial" w:hAnsi="Arial" w:cs="Arial"/>
          <w:color w:val="2C2C2C"/>
          <w:sz w:val="21"/>
          <w:szCs w:val="21"/>
        </w:rPr>
        <w:t>0,04 по всій висоті.</w:t>
      </w:r>
    </w:p>
    <w:p w14:paraId="210952BE" w14:textId="3BBE8A2D"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Для складання стовбурів цегляних димових труб слід використовувати цеглу керамічну відповідно до </w:t>
      </w:r>
      <w:hyperlink r:id="rId358" w:history="1">
        <w:r w:rsidRPr="004C608F">
          <w:rPr>
            <w:rStyle w:val="af2"/>
            <w:rFonts w:ascii="Arial" w:hAnsi="Arial" w:cs="Arial"/>
            <w:sz w:val="21"/>
            <w:szCs w:val="21"/>
          </w:rPr>
          <w:t>ДСТУ Б В.2.7-61</w:t>
        </w:r>
      </w:hyperlink>
      <w:r w:rsidRPr="00445313">
        <w:rPr>
          <w:rFonts w:ascii="Arial" w:hAnsi="Arial" w:cs="Arial"/>
          <w:color w:val="2C2C2C"/>
          <w:sz w:val="21"/>
          <w:szCs w:val="21"/>
        </w:rPr>
        <w:t xml:space="preserve"> та згідно з </w:t>
      </w:r>
      <w:hyperlink r:id="rId359" w:history="1">
        <w:r w:rsidRPr="004C608F">
          <w:rPr>
            <w:rStyle w:val="af2"/>
            <w:rFonts w:ascii="Arial" w:hAnsi="Arial" w:cs="Arial"/>
            <w:sz w:val="21"/>
            <w:szCs w:val="21"/>
          </w:rPr>
          <w:t>ДСТУ Б В.2.7-36</w:t>
        </w:r>
      </w:hyperlink>
      <w:r w:rsidRPr="00445313">
        <w:rPr>
          <w:rFonts w:ascii="Arial" w:hAnsi="Arial" w:cs="Arial"/>
          <w:color w:val="2C2C2C"/>
          <w:sz w:val="21"/>
          <w:szCs w:val="21"/>
        </w:rPr>
        <w:t>.</w:t>
      </w:r>
    </w:p>
    <w:p w14:paraId="7DB812BE" w14:textId="6C760588"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Допускається застосовувати звичайну глиняну цеглу пластичного пресування марки не нижче 125 </w:t>
      </w:r>
      <w:r w:rsidRPr="00445313">
        <w:rPr>
          <w:rFonts w:ascii="Arial" w:hAnsi="Arial" w:cs="Arial"/>
          <w:color w:val="0D0D0D"/>
          <w:sz w:val="21"/>
          <w:szCs w:val="21"/>
        </w:rPr>
        <w:t xml:space="preserve">та водопоглинанням не більше </w:t>
      </w:r>
      <w:r w:rsidR="00826CAB">
        <w:rPr>
          <w:rFonts w:ascii="Arial" w:hAnsi="Arial" w:cs="Arial"/>
          <w:color w:val="0D0D0D"/>
          <w:sz w:val="21"/>
          <w:szCs w:val="21"/>
        </w:rPr>
        <w:t xml:space="preserve">ніж </w:t>
      </w:r>
      <w:r w:rsidRPr="00445313">
        <w:rPr>
          <w:rFonts w:ascii="Arial" w:hAnsi="Arial" w:cs="Arial"/>
          <w:color w:val="0D0D0D"/>
          <w:sz w:val="21"/>
          <w:szCs w:val="21"/>
        </w:rPr>
        <w:t>15</w:t>
      </w:r>
      <w:r w:rsidR="00826CAB">
        <w:rPr>
          <w:rFonts w:ascii="Arial" w:hAnsi="Arial" w:cs="Arial"/>
          <w:color w:val="0D0D0D"/>
          <w:sz w:val="21"/>
          <w:szCs w:val="21"/>
        </w:rPr>
        <w:t xml:space="preserve"> </w:t>
      </w:r>
      <w:r w:rsidRPr="00445313">
        <w:rPr>
          <w:rFonts w:ascii="Arial" w:hAnsi="Arial" w:cs="Arial"/>
          <w:color w:val="0D0D0D"/>
          <w:sz w:val="21"/>
          <w:szCs w:val="21"/>
        </w:rPr>
        <w:t>%. Також допускається</w:t>
      </w:r>
      <w:r w:rsidRPr="00445313">
        <w:rPr>
          <w:rFonts w:ascii="Arial" w:hAnsi="Arial" w:cs="Arial"/>
          <w:color w:val="0D0D0D"/>
          <w:spacing w:val="40"/>
          <w:sz w:val="21"/>
          <w:szCs w:val="21"/>
        </w:rPr>
        <w:t xml:space="preserve"> </w:t>
      </w:r>
      <w:r w:rsidRPr="00445313">
        <w:rPr>
          <w:rFonts w:ascii="Arial" w:hAnsi="Arial" w:cs="Arial"/>
          <w:color w:val="0D0D0D"/>
          <w:sz w:val="21"/>
          <w:szCs w:val="21"/>
        </w:rPr>
        <w:t>використання</w:t>
      </w:r>
      <w:r w:rsidRPr="00445313">
        <w:rPr>
          <w:rFonts w:ascii="Arial" w:hAnsi="Arial" w:cs="Arial"/>
          <w:color w:val="0D0D0D"/>
          <w:spacing w:val="40"/>
          <w:sz w:val="21"/>
          <w:szCs w:val="21"/>
        </w:rPr>
        <w:t xml:space="preserve"> </w:t>
      </w:r>
      <w:r w:rsidRPr="00445313">
        <w:rPr>
          <w:rFonts w:ascii="Arial" w:hAnsi="Arial" w:cs="Arial"/>
          <w:color w:val="0D0D0D"/>
          <w:sz w:val="21"/>
          <w:szCs w:val="21"/>
        </w:rPr>
        <w:t>порожнистої</w:t>
      </w:r>
      <w:r w:rsidRPr="00445313">
        <w:rPr>
          <w:rFonts w:ascii="Arial" w:hAnsi="Arial" w:cs="Arial"/>
          <w:color w:val="0D0D0D"/>
          <w:spacing w:val="40"/>
          <w:sz w:val="21"/>
          <w:szCs w:val="21"/>
        </w:rPr>
        <w:t xml:space="preserve"> </w:t>
      </w:r>
      <w:r w:rsidRPr="00445313">
        <w:rPr>
          <w:rFonts w:ascii="Arial" w:hAnsi="Arial" w:cs="Arial"/>
          <w:color w:val="0D0D0D"/>
          <w:sz w:val="21"/>
          <w:szCs w:val="21"/>
        </w:rPr>
        <w:t>керамічної</w:t>
      </w:r>
      <w:r w:rsidRPr="00445313">
        <w:rPr>
          <w:rFonts w:ascii="Arial" w:hAnsi="Arial" w:cs="Arial"/>
          <w:color w:val="0D0D0D"/>
          <w:spacing w:val="40"/>
          <w:sz w:val="21"/>
          <w:szCs w:val="21"/>
        </w:rPr>
        <w:t xml:space="preserve"> </w:t>
      </w:r>
      <w:r w:rsidRPr="00445313">
        <w:rPr>
          <w:rFonts w:ascii="Arial" w:hAnsi="Arial" w:cs="Arial"/>
          <w:color w:val="0D0D0D"/>
          <w:sz w:val="21"/>
          <w:szCs w:val="21"/>
        </w:rPr>
        <w:t>цегли</w:t>
      </w:r>
      <w:r w:rsidRPr="00445313">
        <w:rPr>
          <w:rFonts w:ascii="Arial" w:hAnsi="Arial" w:cs="Arial"/>
          <w:color w:val="0D0D0D"/>
          <w:spacing w:val="40"/>
          <w:sz w:val="21"/>
          <w:szCs w:val="21"/>
        </w:rPr>
        <w:t xml:space="preserve"> </w:t>
      </w:r>
      <w:r w:rsidRPr="00445313">
        <w:rPr>
          <w:rFonts w:ascii="Arial" w:hAnsi="Arial" w:cs="Arial"/>
          <w:color w:val="0D0D0D"/>
          <w:sz w:val="21"/>
          <w:szCs w:val="21"/>
        </w:rPr>
        <w:t>з</w:t>
      </w:r>
      <w:r w:rsidRPr="00445313">
        <w:rPr>
          <w:rFonts w:ascii="Arial" w:hAnsi="Arial" w:cs="Arial"/>
          <w:color w:val="0D0D0D"/>
          <w:spacing w:val="40"/>
          <w:sz w:val="21"/>
          <w:szCs w:val="21"/>
        </w:rPr>
        <w:t xml:space="preserve"> </w:t>
      </w:r>
      <w:r w:rsidRPr="00445313">
        <w:rPr>
          <w:rFonts w:ascii="Arial" w:hAnsi="Arial" w:cs="Arial"/>
          <w:color w:val="0D0D0D"/>
          <w:sz w:val="21"/>
          <w:szCs w:val="21"/>
        </w:rPr>
        <w:t>об'ємом</w:t>
      </w:r>
      <w:r w:rsidRPr="00445313">
        <w:rPr>
          <w:rFonts w:ascii="Arial" w:hAnsi="Arial" w:cs="Arial"/>
          <w:color w:val="0D0D0D"/>
          <w:spacing w:val="40"/>
          <w:sz w:val="21"/>
          <w:szCs w:val="21"/>
        </w:rPr>
        <w:t xml:space="preserve"> </w:t>
      </w:r>
      <w:r w:rsidRPr="00445313">
        <w:rPr>
          <w:rFonts w:ascii="Arial" w:hAnsi="Arial" w:cs="Arial"/>
          <w:color w:val="0D0D0D"/>
          <w:sz w:val="21"/>
          <w:szCs w:val="21"/>
        </w:rPr>
        <w:t xml:space="preserve">пустот не більше </w:t>
      </w:r>
      <w:r w:rsidR="00826CAB">
        <w:rPr>
          <w:rFonts w:ascii="Arial" w:hAnsi="Arial" w:cs="Arial"/>
          <w:color w:val="0D0D0D"/>
          <w:sz w:val="21"/>
          <w:szCs w:val="21"/>
        </w:rPr>
        <w:t xml:space="preserve">ніж </w:t>
      </w:r>
      <w:r w:rsidRPr="00445313">
        <w:rPr>
          <w:rFonts w:ascii="Arial" w:hAnsi="Arial" w:cs="Arial"/>
          <w:color w:val="0D0D0D"/>
          <w:sz w:val="21"/>
          <w:szCs w:val="21"/>
        </w:rPr>
        <w:t>5</w:t>
      </w:r>
      <w:r w:rsidR="00826CAB">
        <w:rPr>
          <w:rFonts w:ascii="Arial" w:hAnsi="Arial" w:cs="Arial"/>
          <w:color w:val="0D0D0D"/>
          <w:sz w:val="21"/>
          <w:szCs w:val="21"/>
        </w:rPr>
        <w:t xml:space="preserve"> </w:t>
      </w:r>
      <w:r w:rsidRPr="00445313">
        <w:rPr>
          <w:rFonts w:ascii="Arial" w:hAnsi="Arial" w:cs="Arial"/>
          <w:color w:val="0D0D0D"/>
          <w:sz w:val="21"/>
          <w:szCs w:val="21"/>
        </w:rPr>
        <w:t>%.</w:t>
      </w:r>
    </w:p>
    <w:p w14:paraId="19B40D6B" w14:textId="28C8C01C"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Марку</w:t>
      </w:r>
      <w:r w:rsidRPr="00445313">
        <w:rPr>
          <w:rFonts w:ascii="Arial" w:hAnsi="Arial" w:cs="Arial"/>
          <w:color w:val="0D0D0D"/>
          <w:spacing w:val="40"/>
          <w:sz w:val="21"/>
          <w:szCs w:val="21"/>
        </w:rPr>
        <w:t xml:space="preserve"> </w:t>
      </w:r>
      <w:r w:rsidRPr="00445313">
        <w:rPr>
          <w:rFonts w:ascii="Arial" w:hAnsi="Arial" w:cs="Arial"/>
          <w:color w:val="0D0D0D"/>
          <w:sz w:val="21"/>
          <w:szCs w:val="21"/>
        </w:rPr>
        <w:t>цегли</w:t>
      </w:r>
      <w:r w:rsidRPr="00445313">
        <w:rPr>
          <w:rFonts w:ascii="Arial" w:hAnsi="Arial" w:cs="Arial"/>
          <w:color w:val="0D0D0D"/>
          <w:spacing w:val="40"/>
          <w:sz w:val="21"/>
          <w:szCs w:val="21"/>
        </w:rPr>
        <w:t xml:space="preserve"> </w:t>
      </w:r>
      <w:r w:rsidRPr="00445313">
        <w:rPr>
          <w:rFonts w:ascii="Arial" w:hAnsi="Arial" w:cs="Arial"/>
          <w:color w:val="0D0D0D"/>
          <w:sz w:val="21"/>
          <w:szCs w:val="21"/>
        </w:rPr>
        <w:t>за</w:t>
      </w:r>
      <w:r w:rsidRPr="00445313">
        <w:rPr>
          <w:rFonts w:ascii="Arial" w:hAnsi="Arial" w:cs="Arial"/>
          <w:color w:val="0D0D0D"/>
          <w:spacing w:val="40"/>
          <w:sz w:val="21"/>
          <w:szCs w:val="21"/>
        </w:rPr>
        <w:t xml:space="preserve"> </w:t>
      </w:r>
      <w:r w:rsidRPr="00445313">
        <w:rPr>
          <w:rFonts w:ascii="Arial" w:hAnsi="Arial" w:cs="Arial"/>
          <w:color w:val="0D0D0D"/>
          <w:sz w:val="21"/>
          <w:szCs w:val="21"/>
        </w:rPr>
        <w:t>морозостійкістю</w:t>
      </w:r>
      <w:r w:rsidRPr="00445313">
        <w:rPr>
          <w:rFonts w:ascii="Arial" w:hAnsi="Arial" w:cs="Arial"/>
          <w:color w:val="0D0D0D"/>
          <w:spacing w:val="40"/>
          <w:sz w:val="21"/>
          <w:szCs w:val="21"/>
        </w:rPr>
        <w:t xml:space="preserve"> </w:t>
      </w:r>
      <w:r w:rsidRPr="00445313">
        <w:rPr>
          <w:rFonts w:ascii="Arial" w:hAnsi="Arial" w:cs="Arial"/>
          <w:color w:val="0D0D0D"/>
          <w:sz w:val="21"/>
          <w:szCs w:val="21"/>
        </w:rPr>
        <w:t>слід</w:t>
      </w:r>
      <w:r w:rsidRPr="00445313">
        <w:rPr>
          <w:rFonts w:ascii="Arial" w:hAnsi="Arial" w:cs="Arial"/>
          <w:color w:val="0D0D0D"/>
          <w:spacing w:val="40"/>
          <w:sz w:val="21"/>
          <w:szCs w:val="21"/>
        </w:rPr>
        <w:t xml:space="preserve"> </w:t>
      </w:r>
      <w:r w:rsidRPr="00445313">
        <w:rPr>
          <w:rFonts w:ascii="Arial" w:hAnsi="Arial" w:cs="Arial"/>
          <w:color w:val="0D0D0D"/>
          <w:sz w:val="21"/>
          <w:szCs w:val="21"/>
        </w:rPr>
        <w:t>приймати</w:t>
      </w:r>
      <w:r w:rsidRPr="00445313">
        <w:rPr>
          <w:rFonts w:ascii="Arial" w:hAnsi="Arial" w:cs="Arial"/>
          <w:color w:val="0D0D0D"/>
          <w:spacing w:val="40"/>
          <w:sz w:val="21"/>
          <w:szCs w:val="21"/>
        </w:rPr>
        <w:t xml:space="preserve"> </w:t>
      </w:r>
      <w:r w:rsidRPr="00445313">
        <w:rPr>
          <w:rFonts w:ascii="Arial" w:hAnsi="Arial" w:cs="Arial"/>
          <w:color w:val="0D0D0D"/>
          <w:sz w:val="21"/>
          <w:szCs w:val="21"/>
        </w:rPr>
        <w:t>залежноі</w:t>
      </w:r>
      <w:r w:rsidRPr="00445313">
        <w:rPr>
          <w:rFonts w:ascii="Arial" w:hAnsi="Arial" w:cs="Arial"/>
          <w:color w:val="0D0D0D"/>
          <w:spacing w:val="40"/>
          <w:sz w:val="21"/>
          <w:szCs w:val="21"/>
        </w:rPr>
        <w:t xml:space="preserve"> </w:t>
      </w:r>
      <w:r w:rsidRPr="00445313">
        <w:rPr>
          <w:rFonts w:ascii="Arial" w:hAnsi="Arial" w:cs="Arial"/>
          <w:color w:val="0D0D0D"/>
          <w:sz w:val="21"/>
          <w:szCs w:val="21"/>
        </w:rPr>
        <w:t xml:space="preserve">від режиму роботи труби, але не нижче 25. Для складання стовбура необхідно використовувати складні розчини марок не нижче </w:t>
      </w:r>
      <w:r w:rsidR="00826CAB">
        <w:rPr>
          <w:rFonts w:ascii="Arial" w:hAnsi="Arial" w:cs="Arial"/>
          <w:color w:val="0D0D0D"/>
          <w:sz w:val="21"/>
          <w:szCs w:val="21"/>
        </w:rPr>
        <w:t xml:space="preserve">ніж </w:t>
      </w:r>
      <w:r w:rsidRPr="00445313">
        <w:rPr>
          <w:rFonts w:ascii="Arial" w:hAnsi="Arial" w:cs="Arial"/>
          <w:color w:val="0D0D0D"/>
          <w:sz w:val="21"/>
          <w:szCs w:val="21"/>
        </w:rPr>
        <w:t>50.</w:t>
      </w:r>
    </w:p>
    <w:p w14:paraId="2B73883B" w14:textId="210AA31B"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По висоті цегляної труби слід передбачати горизонтальні стяжні кільця з</w:t>
      </w:r>
      <w:r w:rsidR="00826CAB">
        <w:rPr>
          <w:rFonts w:ascii="Arial" w:hAnsi="Arial" w:cs="Arial"/>
          <w:color w:val="2C2C2C"/>
          <w:sz w:val="21"/>
          <w:szCs w:val="21"/>
        </w:rPr>
        <w:t xml:space="preserve">і </w:t>
      </w:r>
      <w:r w:rsidRPr="00445313">
        <w:rPr>
          <w:rFonts w:ascii="Arial" w:hAnsi="Arial" w:cs="Arial"/>
          <w:color w:val="2C2C2C"/>
          <w:sz w:val="21"/>
          <w:szCs w:val="21"/>
        </w:rPr>
        <w:t>стрічкової сталі, крок і переріз яких потрібно визначати за розрахунком.</w:t>
      </w:r>
      <w:r w:rsidRPr="00445313">
        <w:rPr>
          <w:rFonts w:ascii="Arial" w:hAnsi="Arial" w:cs="Arial"/>
          <w:color w:val="2C2C2C"/>
          <w:spacing w:val="40"/>
          <w:sz w:val="21"/>
          <w:szCs w:val="21"/>
        </w:rPr>
        <w:t xml:space="preserve"> </w:t>
      </w:r>
      <w:r w:rsidRPr="00445313">
        <w:rPr>
          <w:rFonts w:ascii="Arial" w:hAnsi="Arial" w:cs="Arial"/>
          <w:color w:val="2C2C2C"/>
          <w:sz w:val="21"/>
          <w:szCs w:val="21"/>
        </w:rPr>
        <w:t>При</w:t>
      </w:r>
      <w:r w:rsidRPr="00445313">
        <w:rPr>
          <w:rFonts w:ascii="Arial" w:hAnsi="Arial" w:cs="Arial"/>
          <w:color w:val="2C2C2C"/>
          <w:spacing w:val="40"/>
          <w:sz w:val="21"/>
          <w:szCs w:val="21"/>
        </w:rPr>
        <w:t xml:space="preserve"> </w:t>
      </w:r>
      <w:r w:rsidRPr="00445313">
        <w:rPr>
          <w:rFonts w:ascii="Arial" w:hAnsi="Arial" w:cs="Arial"/>
          <w:color w:val="2C2C2C"/>
          <w:sz w:val="21"/>
          <w:szCs w:val="21"/>
        </w:rPr>
        <w:t>цьому</w:t>
      </w:r>
      <w:r w:rsidRPr="00445313">
        <w:rPr>
          <w:rFonts w:ascii="Arial" w:hAnsi="Arial" w:cs="Arial"/>
          <w:color w:val="2C2C2C"/>
          <w:spacing w:val="40"/>
          <w:sz w:val="21"/>
          <w:szCs w:val="21"/>
        </w:rPr>
        <w:t xml:space="preserve"> </w:t>
      </w:r>
      <w:r w:rsidRPr="00445313">
        <w:rPr>
          <w:rFonts w:ascii="Arial" w:hAnsi="Arial" w:cs="Arial"/>
          <w:color w:val="2C2C2C"/>
          <w:sz w:val="21"/>
          <w:szCs w:val="21"/>
        </w:rPr>
        <w:t>товщина</w:t>
      </w:r>
      <w:r w:rsidRPr="00445313">
        <w:rPr>
          <w:rFonts w:ascii="Arial" w:hAnsi="Arial" w:cs="Arial"/>
          <w:color w:val="2C2C2C"/>
          <w:spacing w:val="40"/>
          <w:sz w:val="21"/>
          <w:szCs w:val="21"/>
        </w:rPr>
        <w:t xml:space="preserve"> </w:t>
      </w:r>
      <w:r w:rsidRPr="00445313">
        <w:rPr>
          <w:rFonts w:ascii="Arial" w:hAnsi="Arial" w:cs="Arial"/>
          <w:color w:val="2C2C2C"/>
          <w:sz w:val="21"/>
          <w:szCs w:val="21"/>
        </w:rPr>
        <w:t>стяжних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кілець</w:t>
      </w:r>
      <w:r w:rsidRPr="00445313">
        <w:rPr>
          <w:rFonts w:ascii="Arial" w:hAnsi="Arial" w:cs="Arial"/>
          <w:color w:val="2C2C2C"/>
          <w:spacing w:val="40"/>
          <w:sz w:val="21"/>
          <w:szCs w:val="21"/>
        </w:rPr>
        <w:t xml:space="preserve"> </w:t>
      </w:r>
      <w:r w:rsidRPr="00445313">
        <w:rPr>
          <w:rFonts w:ascii="Arial" w:hAnsi="Arial" w:cs="Arial"/>
          <w:color w:val="2C2C2C"/>
          <w:sz w:val="21"/>
          <w:szCs w:val="21"/>
        </w:rPr>
        <w:t>повинна</w:t>
      </w:r>
      <w:r w:rsidRPr="00445313">
        <w:rPr>
          <w:rFonts w:ascii="Arial" w:hAnsi="Arial" w:cs="Arial"/>
          <w:color w:val="2C2C2C"/>
          <w:spacing w:val="40"/>
          <w:sz w:val="21"/>
          <w:szCs w:val="21"/>
        </w:rPr>
        <w:t xml:space="preserve"> </w:t>
      </w:r>
      <w:r w:rsidRPr="00445313">
        <w:rPr>
          <w:rFonts w:ascii="Arial" w:hAnsi="Arial" w:cs="Arial"/>
          <w:color w:val="2C2C2C"/>
          <w:sz w:val="21"/>
          <w:szCs w:val="21"/>
        </w:rPr>
        <w:t>бути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не</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менше </w:t>
      </w:r>
      <w:r w:rsidR="00826CAB">
        <w:rPr>
          <w:rFonts w:ascii="Arial" w:hAnsi="Arial" w:cs="Arial"/>
          <w:color w:val="2C2C2C"/>
          <w:sz w:val="21"/>
          <w:szCs w:val="21"/>
        </w:rPr>
        <w:t xml:space="preserve">ніж </w:t>
      </w:r>
      <w:r w:rsidRPr="00445313">
        <w:rPr>
          <w:rFonts w:ascii="Arial" w:hAnsi="Arial" w:cs="Arial"/>
          <w:color w:val="2C2C2C"/>
          <w:sz w:val="21"/>
          <w:szCs w:val="21"/>
        </w:rPr>
        <w:t xml:space="preserve">10 мм, крок </w:t>
      </w:r>
      <w:r w:rsidR="00826CAB">
        <w:rPr>
          <w:rFonts w:ascii="Arial" w:hAnsi="Arial" w:cs="Arial"/>
          <w:color w:val="2C2C2C"/>
          <w:sz w:val="21"/>
          <w:szCs w:val="21"/>
        </w:rPr>
        <w:t>–</w:t>
      </w:r>
      <w:r w:rsidRPr="00445313">
        <w:rPr>
          <w:rFonts w:ascii="Arial" w:hAnsi="Arial" w:cs="Arial"/>
          <w:color w:val="2C2C2C"/>
          <w:sz w:val="21"/>
          <w:szCs w:val="21"/>
        </w:rPr>
        <w:t xml:space="preserve"> не більше </w:t>
      </w:r>
      <w:r w:rsidR="00826CAB">
        <w:rPr>
          <w:rFonts w:ascii="Arial" w:hAnsi="Arial" w:cs="Arial"/>
          <w:color w:val="2C2C2C"/>
          <w:sz w:val="21"/>
          <w:szCs w:val="21"/>
        </w:rPr>
        <w:t xml:space="preserve">ніж </w:t>
      </w:r>
      <w:r w:rsidRPr="00445313">
        <w:rPr>
          <w:rFonts w:ascii="Arial" w:hAnsi="Arial" w:cs="Arial"/>
          <w:color w:val="2C2C2C"/>
          <w:sz w:val="21"/>
          <w:szCs w:val="21"/>
        </w:rPr>
        <w:t>1,5 м.</w:t>
      </w:r>
    </w:p>
    <w:p w14:paraId="0A3E086B" w14:textId="63AB5576"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Товщина стінок стовбура визначається розрахунком, але не</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менше </w:t>
      </w:r>
      <w:r w:rsidR="00826CAB">
        <w:rPr>
          <w:rFonts w:ascii="Arial" w:hAnsi="Arial" w:cs="Arial"/>
          <w:color w:val="2C2C2C"/>
          <w:sz w:val="21"/>
          <w:szCs w:val="21"/>
        </w:rPr>
        <w:t xml:space="preserve">ніж </w:t>
      </w:r>
      <w:r w:rsidRPr="00445313">
        <w:rPr>
          <w:rFonts w:ascii="Arial" w:hAnsi="Arial" w:cs="Arial"/>
          <w:color w:val="2C2C2C"/>
          <w:sz w:val="21"/>
          <w:szCs w:val="21"/>
        </w:rPr>
        <w:t>1,5 цегли.</w:t>
      </w:r>
    </w:p>
    <w:p w14:paraId="08D5A134" w14:textId="3ADAF1A7"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Розрахунок горизонтальних перерізів димової труби за несною здатністю слід виконувати відповідно до </w:t>
      </w:r>
      <w:hyperlink r:id="rId360" w:history="1">
        <w:r w:rsidRPr="00915109">
          <w:rPr>
            <w:rStyle w:val="af2"/>
            <w:rFonts w:ascii="Arial" w:hAnsi="Arial" w:cs="Arial"/>
            <w:sz w:val="21"/>
            <w:szCs w:val="21"/>
          </w:rPr>
          <w:t>ДБН В.2.6-162</w:t>
        </w:r>
      </w:hyperlink>
      <w:r w:rsidRPr="00445313">
        <w:rPr>
          <w:rFonts w:ascii="Arial" w:hAnsi="Arial" w:cs="Arial"/>
          <w:color w:val="2C2C2C"/>
          <w:sz w:val="21"/>
          <w:szCs w:val="21"/>
        </w:rPr>
        <w:t xml:space="preserve"> та </w:t>
      </w:r>
      <w:hyperlink r:id="rId361" w:history="1">
        <w:r w:rsidRPr="004C608F">
          <w:rPr>
            <w:rStyle w:val="af2"/>
            <w:rFonts w:ascii="Arial" w:hAnsi="Arial" w:cs="Arial"/>
            <w:sz w:val="21"/>
            <w:szCs w:val="21"/>
          </w:rPr>
          <w:t>ДСТУ Б В.2.6-207</w:t>
        </w:r>
      </w:hyperlink>
      <w:r w:rsidRPr="00445313">
        <w:rPr>
          <w:rFonts w:ascii="Arial" w:hAnsi="Arial" w:cs="Arial"/>
          <w:color w:val="2C2C2C"/>
          <w:sz w:val="21"/>
          <w:szCs w:val="21"/>
        </w:rPr>
        <w:t>.</w:t>
      </w:r>
    </w:p>
    <w:p w14:paraId="451BF4DC" w14:textId="30200E1D" w:rsidR="0005794D" w:rsidRPr="00445313" w:rsidRDefault="00026420" w:rsidP="001E4C2A">
      <w:pPr>
        <w:pStyle w:val="a3"/>
        <w:tabs>
          <w:tab w:val="left" w:pos="1451"/>
          <w:tab w:val="left" w:pos="2240"/>
          <w:tab w:val="left" w:pos="2270"/>
          <w:tab w:val="left" w:pos="3100"/>
          <w:tab w:val="left" w:pos="4399"/>
          <w:tab w:val="left" w:pos="4523"/>
          <w:tab w:val="left" w:pos="5250"/>
          <w:tab w:val="left" w:pos="5674"/>
          <w:tab w:val="left" w:pos="5946"/>
          <w:tab w:val="left" w:pos="6731"/>
          <w:tab w:val="left" w:pos="7358"/>
          <w:tab w:val="left" w:pos="7563"/>
          <w:tab w:val="left" w:pos="8358"/>
          <w:tab w:val="left" w:pos="9253"/>
        </w:tabs>
        <w:spacing w:line="305" w:lineRule="auto"/>
        <w:ind w:left="0" w:firstLine="720"/>
        <w:rPr>
          <w:rFonts w:ascii="Arial" w:hAnsi="Arial" w:cs="Arial"/>
          <w:sz w:val="21"/>
          <w:szCs w:val="21"/>
        </w:rPr>
      </w:pPr>
      <w:r w:rsidRPr="00445313">
        <w:rPr>
          <w:rFonts w:ascii="Arial" w:hAnsi="Arial" w:cs="Arial"/>
          <w:color w:val="2C2C2C"/>
          <w:spacing w:val="-4"/>
          <w:sz w:val="21"/>
          <w:szCs w:val="21"/>
        </w:rPr>
        <w:t>Для</w:t>
      </w:r>
      <w:r w:rsidR="00245E44" w:rsidRPr="00445313">
        <w:rPr>
          <w:rFonts w:ascii="Arial" w:hAnsi="Arial" w:cs="Arial"/>
          <w:color w:val="2C2C2C"/>
          <w:sz w:val="21"/>
          <w:szCs w:val="21"/>
        </w:rPr>
        <w:t xml:space="preserve"> </w:t>
      </w:r>
      <w:r w:rsidRPr="00445313">
        <w:rPr>
          <w:rFonts w:ascii="Arial" w:hAnsi="Arial" w:cs="Arial"/>
          <w:color w:val="2C2C2C"/>
          <w:spacing w:val="-4"/>
          <w:sz w:val="21"/>
          <w:szCs w:val="21"/>
        </w:rPr>
        <w:t>усіх</w:t>
      </w:r>
      <w:r w:rsidR="001E4C2A">
        <w:rPr>
          <w:rFonts w:ascii="Arial" w:hAnsi="Arial" w:cs="Arial"/>
          <w:color w:val="2C2C2C"/>
          <w:sz w:val="21"/>
          <w:szCs w:val="21"/>
        </w:rPr>
        <w:t xml:space="preserve"> </w:t>
      </w:r>
      <w:r w:rsidRPr="00445313">
        <w:rPr>
          <w:rFonts w:ascii="Arial" w:hAnsi="Arial" w:cs="Arial"/>
          <w:color w:val="2C2C2C"/>
          <w:spacing w:val="-2"/>
          <w:sz w:val="21"/>
          <w:szCs w:val="21"/>
        </w:rPr>
        <w:t>горизонтальних</w:t>
      </w:r>
      <w:r w:rsidR="00245E44" w:rsidRPr="00445313">
        <w:rPr>
          <w:rFonts w:ascii="Arial" w:hAnsi="Arial" w:cs="Arial"/>
          <w:color w:val="2C2C2C"/>
          <w:sz w:val="21"/>
          <w:szCs w:val="21"/>
        </w:rPr>
        <w:t xml:space="preserve"> </w:t>
      </w:r>
      <w:r w:rsidRPr="00445313">
        <w:rPr>
          <w:rFonts w:ascii="Arial" w:hAnsi="Arial" w:cs="Arial"/>
          <w:color w:val="2C2C2C"/>
          <w:spacing w:val="-2"/>
          <w:sz w:val="21"/>
          <w:szCs w:val="21"/>
        </w:rPr>
        <w:t>перерізів</w:t>
      </w:r>
      <w:r w:rsidR="001E4C2A">
        <w:rPr>
          <w:rFonts w:ascii="Arial" w:hAnsi="Arial" w:cs="Arial"/>
          <w:color w:val="2C2C2C"/>
          <w:sz w:val="21"/>
          <w:szCs w:val="21"/>
        </w:rPr>
        <w:t xml:space="preserve"> </w:t>
      </w:r>
      <w:r w:rsidR="00245E44" w:rsidRPr="00445313">
        <w:rPr>
          <w:rFonts w:ascii="Arial" w:hAnsi="Arial" w:cs="Arial"/>
          <w:color w:val="2C2C2C"/>
          <w:sz w:val="21"/>
          <w:szCs w:val="21"/>
        </w:rPr>
        <w:t xml:space="preserve"> </w:t>
      </w:r>
      <w:r w:rsidRPr="00445313">
        <w:rPr>
          <w:rFonts w:ascii="Arial" w:hAnsi="Arial" w:cs="Arial"/>
          <w:color w:val="2C2C2C"/>
          <w:spacing w:val="-2"/>
          <w:sz w:val="21"/>
          <w:szCs w:val="21"/>
        </w:rPr>
        <w:t>стовбура</w:t>
      </w:r>
      <w:r w:rsidR="001E4C2A">
        <w:rPr>
          <w:rFonts w:ascii="Arial" w:hAnsi="Arial" w:cs="Arial"/>
          <w:color w:val="2C2C2C"/>
          <w:sz w:val="21"/>
          <w:szCs w:val="21"/>
        </w:rPr>
        <w:t xml:space="preserve"> </w:t>
      </w:r>
      <w:r w:rsidRPr="00445313">
        <w:rPr>
          <w:rFonts w:ascii="Arial" w:hAnsi="Arial" w:cs="Arial"/>
          <w:color w:val="2C2C2C"/>
          <w:spacing w:val="-2"/>
          <w:sz w:val="21"/>
          <w:szCs w:val="21"/>
        </w:rPr>
        <w:t>точка</w:t>
      </w:r>
      <w:r w:rsidR="00245E44" w:rsidRPr="00445313">
        <w:rPr>
          <w:rFonts w:ascii="Arial" w:hAnsi="Arial" w:cs="Arial"/>
          <w:color w:val="2C2C2C"/>
          <w:sz w:val="21"/>
          <w:szCs w:val="21"/>
        </w:rPr>
        <w:t xml:space="preserve"> </w:t>
      </w:r>
      <w:r w:rsidRPr="00445313">
        <w:rPr>
          <w:rFonts w:ascii="Arial" w:hAnsi="Arial" w:cs="Arial"/>
          <w:color w:val="2C2C2C"/>
          <w:spacing w:val="-2"/>
          <w:sz w:val="21"/>
          <w:szCs w:val="21"/>
        </w:rPr>
        <w:t>прикладення поздовжньої</w:t>
      </w:r>
      <w:r w:rsidR="00245E44" w:rsidRPr="00445313">
        <w:rPr>
          <w:rFonts w:ascii="Arial" w:hAnsi="Arial" w:cs="Arial"/>
          <w:color w:val="2C2C2C"/>
          <w:sz w:val="21"/>
          <w:szCs w:val="21"/>
        </w:rPr>
        <w:t xml:space="preserve"> </w:t>
      </w:r>
      <w:r w:rsidRPr="00445313">
        <w:rPr>
          <w:rFonts w:ascii="Arial" w:hAnsi="Arial" w:cs="Arial"/>
          <w:color w:val="2C2C2C"/>
          <w:spacing w:val="-4"/>
          <w:sz w:val="21"/>
          <w:szCs w:val="21"/>
        </w:rPr>
        <w:t>сили</w:t>
      </w:r>
      <w:r w:rsidR="00245E44" w:rsidRPr="00445313">
        <w:rPr>
          <w:rFonts w:ascii="Arial" w:hAnsi="Arial" w:cs="Arial"/>
          <w:color w:val="2C2C2C"/>
          <w:sz w:val="21"/>
          <w:szCs w:val="21"/>
        </w:rPr>
        <w:t xml:space="preserve"> </w:t>
      </w:r>
      <w:r w:rsidRPr="00445313">
        <w:rPr>
          <w:rFonts w:ascii="Arial" w:hAnsi="Arial" w:cs="Arial"/>
          <w:color w:val="2C2C2C"/>
          <w:spacing w:val="-2"/>
          <w:sz w:val="21"/>
          <w:szCs w:val="21"/>
        </w:rPr>
        <w:t>повинна</w:t>
      </w:r>
      <w:r w:rsidR="00245E44" w:rsidRPr="00445313">
        <w:rPr>
          <w:rFonts w:ascii="Arial" w:hAnsi="Arial" w:cs="Arial"/>
          <w:color w:val="2C2C2C"/>
          <w:sz w:val="21"/>
          <w:szCs w:val="21"/>
        </w:rPr>
        <w:t xml:space="preserve"> </w:t>
      </w:r>
      <w:r w:rsidRPr="00445313">
        <w:rPr>
          <w:rFonts w:ascii="Arial" w:hAnsi="Arial" w:cs="Arial"/>
          <w:color w:val="2C2C2C"/>
          <w:spacing w:val="-4"/>
          <w:sz w:val="21"/>
          <w:szCs w:val="21"/>
        </w:rPr>
        <w:t>бути</w:t>
      </w:r>
      <w:r w:rsidR="00245E44" w:rsidRPr="00445313">
        <w:rPr>
          <w:rFonts w:ascii="Arial" w:hAnsi="Arial" w:cs="Arial"/>
          <w:color w:val="2C2C2C"/>
          <w:sz w:val="21"/>
          <w:szCs w:val="21"/>
        </w:rPr>
        <w:t xml:space="preserve"> </w:t>
      </w:r>
      <w:r w:rsidRPr="00445313">
        <w:rPr>
          <w:rFonts w:ascii="Arial" w:hAnsi="Arial" w:cs="Arial"/>
          <w:color w:val="2C2C2C"/>
          <w:spacing w:val="-10"/>
          <w:sz w:val="21"/>
          <w:szCs w:val="21"/>
        </w:rPr>
        <w:t>в</w:t>
      </w:r>
      <w:r w:rsidR="00245E44" w:rsidRPr="00445313">
        <w:rPr>
          <w:rFonts w:ascii="Arial" w:hAnsi="Arial" w:cs="Arial"/>
          <w:color w:val="2C2C2C"/>
          <w:sz w:val="21"/>
          <w:szCs w:val="21"/>
        </w:rPr>
        <w:t xml:space="preserve"> </w:t>
      </w:r>
      <w:r w:rsidRPr="00445313">
        <w:rPr>
          <w:rFonts w:ascii="Arial" w:hAnsi="Arial" w:cs="Arial"/>
          <w:color w:val="2C2C2C"/>
          <w:spacing w:val="-2"/>
          <w:sz w:val="21"/>
          <w:szCs w:val="21"/>
        </w:rPr>
        <w:t>межах</w:t>
      </w:r>
      <w:r w:rsidR="00245E44" w:rsidRPr="00445313">
        <w:rPr>
          <w:rFonts w:ascii="Arial" w:hAnsi="Arial" w:cs="Arial"/>
          <w:color w:val="2C2C2C"/>
          <w:sz w:val="21"/>
          <w:szCs w:val="21"/>
        </w:rPr>
        <w:t xml:space="preserve"> </w:t>
      </w:r>
      <w:r w:rsidRPr="00445313">
        <w:rPr>
          <w:rFonts w:ascii="Arial" w:hAnsi="Arial" w:cs="Arial"/>
          <w:color w:val="2C2C2C"/>
          <w:spacing w:val="-4"/>
          <w:sz w:val="21"/>
          <w:szCs w:val="21"/>
        </w:rPr>
        <w:t>ядра</w:t>
      </w:r>
      <w:r w:rsidR="00245E44" w:rsidRPr="00445313">
        <w:rPr>
          <w:rFonts w:ascii="Arial" w:hAnsi="Arial" w:cs="Arial"/>
          <w:color w:val="2C2C2C"/>
          <w:sz w:val="21"/>
          <w:szCs w:val="21"/>
        </w:rPr>
        <w:t xml:space="preserve"> </w:t>
      </w:r>
      <w:r w:rsidRPr="00445313">
        <w:rPr>
          <w:rFonts w:ascii="Arial" w:hAnsi="Arial" w:cs="Arial"/>
          <w:color w:val="2C2C2C"/>
          <w:spacing w:val="-2"/>
          <w:sz w:val="21"/>
          <w:szCs w:val="21"/>
        </w:rPr>
        <w:t>перерізу,</w:t>
      </w:r>
      <w:r w:rsidR="00245E44" w:rsidRPr="00445313">
        <w:rPr>
          <w:rFonts w:ascii="Arial" w:hAnsi="Arial" w:cs="Arial"/>
          <w:color w:val="2C2C2C"/>
          <w:sz w:val="21"/>
          <w:szCs w:val="21"/>
        </w:rPr>
        <w:t xml:space="preserve"> </w:t>
      </w:r>
      <w:r w:rsidRPr="00445313">
        <w:rPr>
          <w:rFonts w:ascii="Arial" w:hAnsi="Arial" w:cs="Arial"/>
          <w:color w:val="2C2C2C"/>
          <w:spacing w:val="-2"/>
          <w:sz w:val="21"/>
          <w:szCs w:val="21"/>
        </w:rPr>
        <w:t>тобто</w:t>
      </w:r>
      <w:r w:rsidR="001E4C2A">
        <w:rPr>
          <w:rFonts w:ascii="Arial" w:hAnsi="Arial" w:cs="Arial"/>
          <w:color w:val="2C2C2C"/>
          <w:spacing w:val="-2"/>
          <w:sz w:val="21"/>
          <w:szCs w:val="21"/>
        </w:rPr>
        <w:t xml:space="preserve"> </w:t>
      </w:r>
      <w:r w:rsidR="004A2DED">
        <w:rPr>
          <w:rFonts w:ascii="Arial" w:hAnsi="Arial" w:cs="Arial"/>
          <w:color w:val="2C2C2C"/>
          <w:spacing w:val="-2"/>
          <w:sz w:val="21"/>
          <w:szCs w:val="21"/>
        </w:rPr>
        <w:t xml:space="preserve"> </w:t>
      </w:r>
      <w:r w:rsidR="004A2DED" w:rsidRPr="002877EA">
        <w:rPr>
          <w:color w:val="2D2D2D"/>
          <w:position w:val="-18"/>
        </w:rPr>
        <w:object w:dxaOrig="2200" w:dyaOrig="499" w14:anchorId="0425F8EB">
          <v:shape id="_x0000_i1036" type="#_x0000_t75" style="width:89.4pt;height:21pt" o:ole="">
            <v:imagedata r:id="rId362" o:title=""/>
          </v:shape>
          <o:OLEObject Type="Embed" ProgID="Equation.DSMT4" ShapeID="_x0000_i1036" DrawAspect="Content" ObjectID="_1837252806" r:id="rId363"/>
        </w:object>
      </w:r>
      <w:r w:rsidRPr="00445313">
        <w:rPr>
          <w:rFonts w:ascii="Arial" w:hAnsi="Arial" w:cs="Arial"/>
          <w:color w:val="2C2C2C"/>
          <w:position w:val="1"/>
          <w:sz w:val="21"/>
          <w:szCs w:val="21"/>
        </w:rPr>
        <w:t>,</w:t>
      </w:r>
      <w:r w:rsidRPr="00445313">
        <w:rPr>
          <w:rFonts w:ascii="Arial" w:hAnsi="Arial" w:cs="Arial"/>
          <w:color w:val="2C2C2C"/>
          <w:spacing w:val="48"/>
          <w:position w:val="1"/>
          <w:sz w:val="21"/>
          <w:szCs w:val="21"/>
        </w:rPr>
        <w:t xml:space="preserve"> </w:t>
      </w:r>
      <w:r w:rsidRPr="00445313">
        <w:rPr>
          <w:rFonts w:ascii="Arial" w:hAnsi="Arial" w:cs="Arial"/>
          <w:position w:val="1"/>
          <w:sz w:val="21"/>
          <w:szCs w:val="21"/>
        </w:rPr>
        <w:t>де</w:t>
      </w:r>
      <w:r w:rsidRPr="00445313">
        <w:rPr>
          <w:rFonts w:ascii="Arial" w:hAnsi="Arial" w:cs="Arial"/>
          <w:spacing w:val="57"/>
          <w:w w:val="150"/>
          <w:position w:val="1"/>
          <w:sz w:val="21"/>
          <w:szCs w:val="21"/>
        </w:rPr>
        <w:t xml:space="preserve"> </w:t>
      </w:r>
      <w:r w:rsidR="001E4C2A" w:rsidRPr="001E4C2A">
        <w:rPr>
          <w:color w:val="2D2D2D"/>
          <w:position w:val="-4"/>
          <w:sz w:val="24"/>
          <w:szCs w:val="24"/>
        </w:rPr>
        <w:object w:dxaOrig="300" w:dyaOrig="279" w14:anchorId="6FB31992">
          <v:shape id="_x0000_i1037" type="#_x0000_t75" style="width:14.4pt;height:14.4pt" o:ole="">
            <v:imagedata r:id="rId364" o:title=""/>
          </v:shape>
          <o:OLEObject Type="Embed" ProgID="Equation.DSMT4" ShapeID="_x0000_i1037" DrawAspect="Content" ObjectID="_1837252807" r:id="rId365"/>
        </w:object>
      </w:r>
      <w:r w:rsidR="001E4C2A" w:rsidRPr="002877EA">
        <w:rPr>
          <w:color w:val="2D2D2D"/>
        </w:rPr>
        <w:t xml:space="preserve"> </w:t>
      </w:r>
      <w:r w:rsidR="001E4C2A" w:rsidRPr="004A2DED">
        <w:rPr>
          <w:rFonts w:ascii="Arial" w:hAnsi="Arial" w:cs="Arial"/>
          <w:color w:val="2D2D2D"/>
          <w:sz w:val="21"/>
          <w:szCs w:val="21"/>
        </w:rPr>
        <w:t>і</w:t>
      </w:r>
      <w:r w:rsidR="001E4C2A" w:rsidRPr="002877EA">
        <w:rPr>
          <w:color w:val="2D2D2D"/>
        </w:rPr>
        <w:t xml:space="preserve"> </w:t>
      </w:r>
      <w:r w:rsidR="001E4C2A" w:rsidRPr="002877EA">
        <w:rPr>
          <w:color w:val="2D2D2D"/>
          <w:position w:val="-6"/>
        </w:rPr>
        <w:object w:dxaOrig="240" w:dyaOrig="300" w14:anchorId="44E8E7DB">
          <v:shape id="_x0000_i1038" type="#_x0000_t75" style="width:12.6pt;height:14.4pt" o:ole="">
            <v:imagedata r:id="rId366" o:title=""/>
          </v:shape>
          <o:OLEObject Type="Embed" ProgID="Equation.DSMT4" ShapeID="_x0000_i1038" DrawAspect="Content" ObjectID="_1837252808" r:id="rId367"/>
        </w:object>
      </w:r>
      <w:r w:rsidR="00826CAB">
        <w:rPr>
          <w:color w:val="2D2D2D"/>
        </w:rPr>
        <w:t>–</w:t>
      </w:r>
      <w:r w:rsidRPr="00445313">
        <w:rPr>
          <w:rFonts w:ascii="Arial" w:hAnsi="Arial" w:cs="Arial"/>
          <w:color w:val="2C2C2C"/>
          <w:spacing w:val="49"/>
          <w:position w:val="1"/>
          <w:sz w:val="21"/>
          <w:szCs w:val="21"/>
        </w:rPr>
        <w:t xml:space="preserve"> </w:t>
      </w:r>
      <w:r w:rsidRPr="00445313">
        <w:rPr>
          <w:rFonts w:ascii="Arial" w:hAnsi="Arial" w:cs="Arial"/>
          <w:color w:val="2C2C2C"/>
          <w:position w:val="1"/>
          <w:sz w:val="21"/>
          <w:szCs w:val="21"/>
        </w:rPr>
        <w:t>відповідно</w:t>
      </w:r>
      <w:r w:rsidRPr="00445313">
        <w:rPr>
          <w:rFonts w:ascii="Arial" w:hAnsi="Arial" w:cs="Arial"/>
          <w:color w:val="2C2C2C"/>
          <w:spacing w:val="48"/>
          <w:position w:val="1"/>
          <w:sz w:val="21"/>
          <w:szCs w:val="21"/>
        </w:rPr>
        <w:t xml:space="preserve"> </w:t>
      </w:r>
      <w:r w:rsidRPr="00445313">
        <w:rPr>
          <w:rFonts w:ascii="Arial" w:hAnsi="Arial" w:cs="Arial"/>
          <w:color w:val="2C2C2C"/>
          <w:position w:val="1"/>
          <w:sz w:val="21"/>
          <w:szCs w:val="21"/>
        </w:rPr>
        <w:t>зовнішній</w:t>
      </w:r>
      <w:r w:rsidRPr="00445313">
        <w:rPr>
          <w:rFonts w:ascii="Arial" w:hAnsi="Arial" w:cs="Arial"/>
          <w:color w:val="2C2C2C"/>
          <w:spacing w:val="46"/>
          <w:position w:val="1"/>
          <w:sz w:val="21"/>
          <w:szCs w:val="21"/>
        </w:rPr>
        <w:t xml:space="preserve"> </w:t>
      </w:r>
      <w:r w:rsidRPr="00445313">
        <w:rPr>
          <w:rFonts w:ascii="Arial" w:hAnsi="Arial" w:cs="Arial"/>
          <w:color w:val="2C2C2C"/>
          <w:position w:val="1"/>
          <w:sz w:val="21"/>
          <w:szCs w:val="21"/>
        </w:rPr>
        <w:t>і</w:t>
      </w:r>
      <w:r w:rsidRPr="00445313">
        <w:rPr>
          <w:rFonts w:ascii="Arial" w:hAnsi="Arial" w:cs="Arial"/>
          <w:color w:val="2C2C2C"/>
          <w:spacing w:val="50"/>
          <w:position w:val="1"/>
          <w:sz w:val="21"/>
          <w:szCs w:val="21"/>
        </w:rPr>
        <w:t xml:space="preserve"> </w:t>
      </w:r>
      <w:r w:rsidRPr="00445313">
        <w:rPr>
          <w:rFonts w:ascii="Arial" w:hAnsi="Arial" w:cs="Arial"/>
          <w:color w:val="2C2C2C"/>
          <w:position w:val="1"/>
          <w:sz w:val="21"/>
          <w:szCs w:val="21"/>
        </w:rPr>
        <w:t>внутрішній</w:t>
      </w:r>
      <w:r w:rsidRPr="00445313">
        <w:rPr>
          <w:rFonts w:ascii="Arial" w:hAnsi="Arial" w:cs="Arial"/>
          <w:color w:val="2C2C2C"/>
          <w:spacing w:val="46"/>
          <w:position w:val="1"/>
          <w:sz w:val="21"/>
          <w:szCs w:val="21"/>
        </w:rPr>
        <w:t xml:space="preserve"> </w:t>
      </w:r>
      <w:r w:rsidRPr="00445313">
        <w:rPr>
          <w:rFonts w:ascii="Arial" w:hAnsi="Arial" w:cs="Arial"/>
          <w:color w:val="2C2C2C"/>
          <w:spacing w:val="-2"/>
          <w:position w:val="1"/>
          <w:sz w:val="21"/>
          <w:szCs w:val="21"/>
        </w:rPr>
        <w:t>діаметр</w:t>
      </w:r>
      <w:r w:rsidR="001E4C2A">
        <w:rPr>
          <w:rFonts w:ascii="Arial" w:hAnsi="Arial" w:cs="Arial"/>
          <w:color w:val="2C2C2C"/>
          <w:spacing w:val="-2"/>
          <w:position w:val="1"/>
          <w:sz w:val="21"/>
          <w:szCs w:val="21"/>
        </w:rPr>
        <w:t xml:space="preserve"> </w:t>
      </w:r>
      <w:r w:rsidRPr="00445313">
        <w:rPr>
          <w:rFonts w:ascii="Arial" w:hAnsi="Arial" w:cs="Arial"/>
          <w:color w:val="2C2C2C"/>
          <w:sz w:val="21"/>
          <w:szCs w:val="21"/>
        </w:rPr>
        <w:t>перерізу стовбура димової труби. Розрахунковий опір цегляної кладки на</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стиск </w:t>
      </w:r>
      <w:r w:rsidRPr="00445313">
        <w:rPr>
          <w:rFonts w:ascii="Arial" w:hAnsi="Arial" w:cs="Arial"/>
          <w:i/>
          <w:color w:val="2C2C2C"/>
          <w:sz w:val="21"/>
          <w:szCs w:val="21"/>
        </w:rPr>
        <w:t xml:space="preserve">R </w:t>
      </w:r>
      <w:r w:rsidRPr="00445313">
        <w:rPr>
          <w:rFonts w:ascii="Arial" w:hAnsi="Arial" w:cs="Arial"/>
          <w:color w:val="2C2C2C"/>
          <w:sz w:val="21"/>
          <w:szCs w:val="21"/>
        </w:rPr>
        <w:t xml:space="preserve">приймається з коефіцієнтом умов </w:t>
      </w:r>
      <w:r w:rsidRPr="00445313">
        <w:rPr>
          <w:rFonts w:ascii="Arial" w:hAnsi="Arial" w:cs="Arial"/>
          <w:color w:val="0D0D0D"/>
          <w:sz w:val="21"/>
          <w:szCs w:val="21"/>
        </w:rPr>
        <w:t>роботи</w:t>
      </w:r>
      <w:r w:rsidRPr="00445313">
        <w:rPr>
          <w:rFonts w:ascii="Arial" w:hAnsi="Arial" w:cs="Arial"/>
          <w:color w:val="0D0D0D"/>
          <w:spacing w:val="40"/>
          <w:sz w:val="21"/>
          <w:szCs w:val="21"/>
        </w:rPr>
        <w:t xml:space="preserve"> </w:t>
      </w:r>
      <w:r w:rsidR="004A2DED" w:rsidRPr="004A2DED">
        <w:rPr>
          <w:rFonts w:ascii="Symbol" w:hAnsi="Symbol"/>
          <w:position w:val="1"/>
          <w:sz w:val="24"/>
          <w:szCs w:val="24"/>
        </w:rPr>
        <w:t></w:t>
      </w:r>
      <w:r w:rsidR="004A2DED" w:rsidRPr="004A2DED">
        <w:rPr>
          <w:spacing w:val="-30"/>
          <w:position w:val="1"/>
          <w:sz w:val="24"/>
          <w:szCs w:val="24"/>
        </w:rPr>
        <w:t xml:space="preserve"> </w:t>
      </w:r>
      <w:r w:rsidR="004A2DED" w:rsidRPr="004A2DED">
        <w:rPr>
          <w:i/>
          <w:position w:val="1"/>
          <w:sz w:val="24"/>
          <w:szCs w:val="24"/>
          <w:vertAlign w:val="subscript"/>
        </w:rPr>
        <w:t>c</w:t>
      </w:r>
      <w:r w:rsidR="004A2DED" w:rsidRPr="004A2DED">
        <w:rPr>
          <w:i/>
          <w:position w:val="1"/>
          <w:sz w:val="24"/>
          <w:szCs w:val="24"/>
        </w:rPr>
        <w:t xml:space="preserve"> </w:t>
      </w:r>
      <w:r w:rsidR="004A2DED" w:rsidRPr="004A2DED">
        <w:rPr>
          <w:rFonts w:ascii="Symbol" w:hAnsi="Symbol"/>
          <w:position w:val="1"/>
          <w:sz w:val="24"/>
          <w:szCs w:val="24"/>
        </w:rPr>
        <w:t></w:t>
      </w:r>
      <w:r w:rsidR="004A2DED">
        <w:rPr>
          <w:position w:val="1"/>
          <w:sz w:val="29"/>
        </w:rPr>
        <w:t xml:space="preserve"> </w:t>
      </w:r>
      <w:r w:rsidRPr="00445313">
        <w:rPr>
          <w:rFonts w:ascii="Arial" w:hAnsi="Arial" w:cs="Arial"/>
          <w:position w:val="1"/>
          <w:sz w:val="21"/>
          <w:szCs w:val="21"/>
        </w:rPr>
        <w:t>0,9</w:t>
      </w:r>
      <w:r w:rsidRPr="00445313">
        <w:rPr>
          <w:rFonts w:ascii="Arial" w:hAnsi="Arial" w:cs="Arial"/>
          <w:spacing w:val="-32"/>
          <w:position w:val="1"/>
          <w:sz w:val="21"/>
          <w:szCs w:val="21"/>
        </w:rPr>
        <w:t xml:space="preserve"> </w:t>
      </w:r>
      <w:r w:rsidRPr="00445313">
        <w:rPr>
          <w:rFonts w:ascii="Arial" w:hAnsi="Arial" w:cs="Arial"/>
          <w:color w:val="2C2C2C"/>
          <w:sz w:val="21"/>
          <w:szCs w:val="21"/>
        </w:rPr>
        <w:t>.</w:t>
      </w:r>
    </w:p>
    <w:p w14:paraId="3B0DE9EA" w14:textId="4175AED6" w:rsidR="0005794D" w:rsidRPr="00826CAB" w:rsidRDefault="00026420" w:rsidP="00107D31">
      <w:pPr>
        <w:pStyle w:val="a5"/>
        <w:numPr>
          <w:ilvl w:val="2"/>
          <w:numId w:val="48"/>
        </w:numPr>
        <w:tabs>
          <w:tab w:val="left" w:pos="1923"/>
        </w:tabs>
        <w:spacing w:line="305" w:lineRule="auto"/>
        <w:ind w:left="0" w:firstLine="720"/>
        <w:rPr>
          <w:rFonts w:ascii="Arial" w:hAnsi="Arial" w:cs="Arial"/>
          <w:sz w:val="21"/>
          <w:szCs w:val="21"/>
        </w:rPr>
      </w:pPr>
      <w:r w:rsidRPr="00826CAB">
        <w:rPr>
          <w:rFonts w:ascii="Arial" w:hAnsi="Arial" w:cs="Arial"/>
          <w:color w:val="2C2C2C"/>
          <w:sz w:val="21"/>
          <w:szCs w:val="21"/>
        </w:rPr>
        <w:t xml:space="preserve">Розрахунок вертикальних перерізів стовбура димової труби на температурні впливи, </w:t>
      </w:r>
      <w:r w:rsidR="00826CAB" w:rsidRPr="00826CAB">
        <w:rPr>
          <w:rFonts w:ascii="Arial" w:hAnsi="Arial" w:cs="Arial"/>
          <w:color w:val="2C2C2C"/>
          <w:sz w:val="21"/>
          <w:szCs w:val="21"/>
        </w:rPr>
        <w:t xml:space="preserve">спричинені </w:t>
      </w:r>
      <w:r w:rsidRPr="00826CAB">
        <w:rPr>
          <w:rFonts w:ascii="Arial" w:hAnsi="Arial" w:cs="Arial"/>
          <w:color w:val="2C2C2C"/>
          <w:sz w:val="21"/>
          <w:szCs w:val="21"/>
        </w:rPr>
        <w:t xml:space="preserve">різницею температур </w:t>
      </w:r>
      <w:r w:rsidR="00826CAB" w:rsidRPr="00826CAB">
        <w:rPr>
          <w:rFonts w:ascii="Arial" w:hAnsi="Arial" w:cs="Arial"/>
          <w:color w:val="2C2C2C"/>
          <w:sz w:val="21"/>
          <w:szCs w:val="21"/>
        </w:rPr>
        <w:t>у</w:t>
      </w:r>
      <w:r w:rsidRPr="00826CAB">
        <w:rPr>
          <w:rFonts w:ascii="Arial" w:hAnsi="Arial" w:cs="Arial"/>
          <w:color w:val="2C2C2C"/>
          <w:sz w:val="21"/>
          <w:szCs w:val="21"/>
        </w:rPr>
        <w:t xml:space="preserve"> товщині стінки стовбура, слід виконувати приймаючи епюру </w:t>
      </w:r>
      <w:r w:rsidR="00826CAB" w:rsidRPr="00826CAB">
        <w:rPr>
          <w:rFonts w:ascii="Arial" w:hAnsi="Arial" w:cs="Arial"/>
          <w:color w:val="2C2C2C"/>
          <w:sz w:val="21"/>
          <w:szCs w:val="21"/>
        </w:rPr>
        <w:t>в</w:t>
      </w:r>
      <w:r w:rsidRPr="00826CAB">
        <w:rPr>
          <w:rFonts w:ascii="Arial" w:hAnsi="Arial" w:cs="Arial"/>
          <w:color w:val="2C2C2C"/>
          <w:sz w:val="21"/>
          <w:szCs w:val="21"/>
        </w:rPr>
        <w:t xml:space="preserve"> стиснутій зоні прямокутною. Зусилля розтягу слід сприймати стяжними сталевими кільцями. Коефіцієнт умов</w:t>
      </w:r>
      <w:r w:rsidRPr="00826CAB">
        <w:rPr>
          <w:rFonts w:ascii="Arial" w:hAnsi="Arial" w:cs="Arial"/>
          <w:color w:val="2C2C2C"/>
          <w:spacing w:val="27"/>
          <w:sz w:val="21"/>
          <w:szCs w:val="21"/>
        </w:rPr>
        <w:t xml:space="preserve"> </w:t>
      </w:r>
      <w:r w:rsidRPr="00826CAB">
        <w:rPr>
          <w:rFonts w:ascii="Arial" w:hAnsi="Arial" w:cs="Arial"/>
          <w:color w:val="2C2C2C"/>
          <w:sz w:val="21"/>
          <w:szCs w:val="21"/>
        </w:rPr>
        <w:t>роботи</w:t>
      </w:r>
      <w:r w:rsidRPr="00826CAB">
        <w:rPr>
          <w:rFonts w:ascii="Arial" w:hAnsi="Arial" w:cs="Arial"/>
          <w:color w:val="2C2C2C"/>
          <w:spacing w:val="28"/>
          <w:sz w:val="21"/>
          <w:szCs w:val="21"/>
        </w:rPr>
        <w:t xml:space="preserve"> </w:t>
      </w:r>
      <w:r w:rsidRPr="00826CAB">
        <w:rPr>
          <w:rFonts w:ascii="Arial" w:hAnsi="Arial" w:cs="Arial"/>
          <w:color w:val="2C2C2C"/>
          <w:sz w:val="21"/>
          <w:szCs w:val="21"/>
        </w:rPr>
        <w:t>для</w:t>
      </w:r>
      <w:r w:rsidRPr="00826CAB">
        <w:rPr>
          <w:rFonts w:ascii="Arial" w:hAnsi="Arial" w:cs="Arial"/>
          <w:color w:val="2C2C2C"/>
          <w:spacing w:val="28"/>
          <w:sz w:val="21"/>
          <w:szCs w:val="21"/>
        </w:rPr>
        <w:t xml:space="preserve"> </w:t>
      </w:r>
      <w:r w:rsidRPr="00826CAB">
        <w:rPr>
          <w:rFonts w:ascii="Arial" w:hAnsi="Arial" w:cs="Arial"/>
          <w:color w:val="2C2C2C"/>
          <w:sz w:val="21"/>
          <w:szCs w:val="21"/>
        </w:rPr>
        <w:t>визначення</w:t>
      </w:r>
      <w:r w:rsidRPr="00826CAB">
        <w:rPr>
          <w:rFonts w:ascii="Arial" w:hAnsi="Arial" w:cs="Arial"/>
          <w:color w:val="2C2C2C"/>
          <w:spacing w:val="28"/>
          <w:sz w:val="21"/>
          <w:szCs w:val="21"/>
        </w:rPr>
        <w:t xml:space="preserve"> </w:t>
      </w:r>
      <w:r w:rsidRPr="00826CAB">
        <w:rPr>
          <w:rFonts w:ascii="Arial" w:hAnsi="Arial" w:cs="Arial"/>
          <w:color w:val="2C2C2C"/>
          <w:sz w:val="21"/>
          <w:szCs w:val="21"/>
        </w:rPr>
        <w:t>розрахункового</w:t>
      </w:r>
      <w:r w:rsidRPr="00826CAB">
        <w:rPr>
          <w:rFonts w:ascii="Arial" w:hAnsi="Arial" w:cs="Arial"/>
          <w:color w:val="2C2C2C"/>
          <w:spacing w:val="28"/>
          <w:sz w:val="21"/>
          <w:szCs w:val="21"/>
        </w:rPr>
        <w:t xml:space="preserve"> </w:t>
      </w:r>
      <w:r w:rsidRPr="00826CAB">
        <w:rPr>
          <w:rFonts w:ascii="Arial" w:hAnsi="Arial" w:cs="Arial"/>
          <w:color w:val="2C2C2C"/>
          <w:sz w:val="21"/>
          <w:szCs w:val="21"/>
        </w:rPr>
        <w:t>опору</w:t>
      </w:r>
      <w:r w:rsidRPr="00826CAB">
        <w:rPr>
          <w:rFonts w:ascii="Arial" w:hAnsi="Arial" w:cs="Arial"/>
          <w:color w:val="2C2C2C"/>
          <w:spacing w:val="28"/>
          <w:sz w:val="21"/>
          <w:szCs w:val="21"/>
        </w:rPr>
        <w:t xml:space="preserve"> </w:t>
      </w:r>
      <w:r w:rsidRPr="00826CAB">
        <w:rPr>
          <w:rFonts w:ascii="Arial" w:hAnsi="Arial" w:cs="Arial"/>
          <w:color w:val="2C2C2C"/>
          <w:sz w:val="21"/>
          <w:szCs w:val="21"/>
        </w:rPr>
        <w:t>сталі</w:t>
      </w:r>
      <w:r w:rsidRPr="00826CAB">
        <w:rPr>
          <w:rFonts w:ascii="Arial" w:hAnsi="Arial" w:cs="Arial"/>
          <w:color w:val="2C2C2C"/>
          <w:spacing w:val="28"/>
          <w:sz w:val="21"/>
          <w:szCs w:val="21"/>
        </w:rPr>
        <w:t xml:space="preserve"> </w:t>
      </w:r>
      <w:r w:rsidRPr="00826CAB">
        <w:rPr>
          <w:rFonts w:ascii="Arial" w:hAnsi="Arial" w:cs="Arial"/>
          <w:color w:val="2C2C2C"/>
          <w:sz w:val="21"/>
          <w:szCs w:val="21"/>
        </w:rPr>
        <w:t>стяжних</w:t>
      </w:r>
      <w:r w:rsidRPr="00826CAB">
        <w:rPr>
          <w:rFonts w:ascii="Arial" w:hAnsi="Arial" w:cs="Arial"/>
          <w:color w:val="2C2C2C"/>
          <w:spacing w:val="32"/>
          <w:sz w:val="21"/>
          <w:szCs w:val="21"/>
        </w:rPr>
        <w:t xml:space="preserve"> </w:t>
      </w:r>
      <w:r w:rsidRPr="00826CAB">
        <w:rPr>
          <w:rFonts w:ascii="Arial" w:hAnsi="Arial" w:cs="Arial"/>
          <w:color w:val="2C2C2C"/>
          <w:sz w:val="21"/>
          <w:szCs w:val="21"/>
        </w:rPr>
        <w:t>кілець,</w:t>
      </w:r>
      <w:r w:rsidRPr="00826CAB">
        <w:rPr>
          <w:rFonts w:ascii="Arial" w:hAnsi="Arial" w:cs="Arial"/>
          <w:color w:val="2C2C2C"/>
          <w:spacing w:val="27"/>
          <w:sz w:val="21"/>
          <w:szCs w:val="21"/>
        </w:rPr>
        <w:t xml:space="preserve"> </w:t>
      </w:r>
      <w:r w:rsidRPr="00826CAB">
        <w:rPr>
          <w:rFonts w:ascii="Arial" w:hAnsi="Arial" w:cs="Arial"/>
          <w:color w:val="2C2C2C"/>
          <w:sz w:val="21"/>
          <w:szCs w:val="21"/>
        </w:rPr>
        <w:t>які</w:t>
      </w:r>
      <w:r w:rsidR="00826CAB" w:rsidRPr="00826CAB">
        <w:rPr>
          <w:rFonts w:ascii="Arial" w:hAnsi="Arial" w:cs="Arial"/>
          <w:color w:val="2C2C2C"/>
          <w:sz w:val="21"/>
          <w:szCs w:val="21"/>
        </w:rPr>
        <w:t xml:space="preserve"> </w:t>
      </w:r>
      <w:r w:rsidRPr="00826CAB">
        <w:rPr>
          <w:rFonts w:ascii="Arial" w:hAnsi="Arial" w:cs="Arial"/>
          <w:color w:val="2C2C2C"/>
          <w:sz w:val="21"/>
          <w:szCs w:val="21"/>
        </w:rPr>
        <w:t>працюють</w:t>
      </w:r>
      <w:r w:rsidRPr="00826CAB">
        <w:rPr>
          <w:rFonts w:ascii="Arial" w:hAnsi="Arial" w:cs="Arial"/>
          <w:color w:val="2C2C2C"/>
          <w:spacing w:val="2"/>
          <w:sz w:val="21"/>
          <w:szCs w:val="21"/>
        </w:rPr>
        <w:t xml:space="preserve"> </w:t>
      </w:r>
      <w:r w:rsidRPr="00826CAB">
        <w:rPr>
          <w:rFonts w:ascii="Arial" w:hAnsi="Arial" w:cs="Arial"/>
          <w:color w:val="2C2C2C"/>
          <w:sz w:val="21"/>
          <w:szCs w:val="21"/>
        </w:rPr>
        <w:t>на</w:t>
      </w:r>
      <w:r w:rsidRPr="00826CAB">
        <w:rPr>
          <w:rFonts w:ascii="Arial" w:hAnsi="Arial" w:cs="Arial"/>
          <w:color w:val="2C2C2C"/>
          <w:spacing w:val="4"/>
          <w:sz w:val="21"/>
          <w:szCs w:val="21"/>
        </w:rPr>
        <w:t xml:space="preserve"> </w:t>
      </w:r>
      <w:r w:rsidRPr="00826CAB">
        <w:rPr>
          <w:rFonts w:ascii="Arial" w:hAnsi="Arial" w:cs="Arial"/>
          <w:color w:val="2C2C2C"/>
          <w:sz w:val="21"/>
          <w:szCs w:val="21"/>
        </w:rPr>
        <w:t>розтяг,</w:t>
      </w:r>
      <w:r w:rsidRPr="00826CAB">
        <w:rPr>
          <w:rFonts w:ascii="Arial" w:hAnsi="Arial" w:cs="Arial"/>
          <w:color w:val="2C2C2C"/>
          <w:spacing w:val="4"/>
          <w:sz w:val="21"/>
          <w:szCs w:val="21"/>
        </w:rPr>
        <w:t xml:space="preserve"> </w:t>
      </w:r>
      <w:r w:rsidRPr="00826CAB">
        <w:rPr>
          <w:rFonts w:ascii="Arial" w:hAnsi="Arial" w:cs="Arial"/>
          <w:color w:val="2C2C2C"/>
          <w:sz w:val="21"/>
          <w:szCs w:val="21"/>
        </w:rPr>
        <w:t>приймати</w:t>
      </w:r>
      <w:r w:rsidRPr="00826CAB">
        <w:rPr>
          <w:rFonts w:ascii="Arial" w:hAnsi="Arial" w:cs="Arial"/>
          <w:color w:val="2C2C2C"/>
          <w:spacing w:val="6"/>
          <w:sz w:val="21"/>
          <w:szCs w:val="21"/>
        </w:rPr>
        <w:t xml:space="preserve"> </w:t>
      </w:r>
      <w:r w:rsidRPr="00826CAB">
        <w:rPr>
          <w:rFonts w:ascii="Arial" w:hAnsi="Arial" w:cs="Arial"/>
          <w:color w:val="2C2C2C"/>
          <w:sz w:val="21"/>
          <w:szCs w:val="21"/>
        </w:rPr>
        <w:t>таким,</w:t>
      </w:r>
      <w:r w:rsidRPr="00826CAB">
        <w:rPr>
          <w:rFonts w:ascii="Arial" w:hAnsi="Arial" w:cs="Arial"/>
          <w:color w:val="2C2C2C"/>
          <w:spacing w:val="3"/>
          <w:sz w:val="21"/>
          <w:szCs w:val="21"/>
        </w:rPr>
        <w:t xml:space="preserve"> </w:t>
      </w:r>
      <w:r w:rsidRPr="00826CAB">
        <w:rPr>
          <w:rFonts w:ascii="Arial" w:hAnsi="Arial" w:cs="Arial"/>
          <w:color w:val="2C2C2C"/>
          <w:sz w:val="21"/>
          <w:szCs w:val="21"/>
        </w:rPr>
        <w:t>що</w:t>
      </w:r>
      <w:r w:rsidRPr="00826CAB">
        <w:rPr>
          <w:rFonts w:ascii="Arial" w:hAnsi="Arial" w:cs="Arial"/>
          <w:color w:val="2C2C2C"/>
          <w:spacing w:val="4"/>
          <w:sz w:val="21"/>
          <w:szCs w:val="21"/>
        </w:rPr>
        <w:t xml:space="preserve"> </w:t>
      </w:r>
      <w:r w:rsidRPr="00826CAB">
        <w:rPr>
          <w:rFonts w:ascii="Arial" w:hAnsi="Arial" w:cs="Arial"/>
          <w:color w:val="2C2C2C"/>
          <w:sz w:val="21"/>
          <w:szCs w:val="21"/>
        </w:rPr>
        <w:t>дорівнює</w:t>
      </w:r>
      <w:r w:rsidRPr="00826CAB">
        <w:rPr>
          <w:rFonts w:ascii="Arial" w:hAnsi="Arial" w:cs="Arial"/>
          <w:color w:val="2C2C2C"/>
          <w:spacing w:val="38"/>
          <w:sz w:val="21"/>
          <w:szCs w:val="21"/>
        </w:rPr>
        <w:t xml:space="preserve"> </w:t>
      </w:r>
      <w:r w:rsidR="004A2DED" w:rsidRPr="00826CAB">
        <w:rPr>
          <w:rFonts w:ascii="Symbol" w:hAnsi="Symbol"/>
          <w:position w:val="1"/>
          <w:sz w:val="24"/>
          <w:szCs w:val="24"/>
        </w:rPr>
        <w:t></w:t>
      </w:r>
      <w:r w:rsidR="004A2DED" w:rsidRPr="00826CAB">
        <w:rPr>
          <w:spacing w:val="-30"/>
          <w:position w:val="1"/>
          <w:sz w:val="24"/>
          <w:szCs w:val="24"/>
        </w:rPr>
        <w:t xml:space="preserve"> </w:t>
      </w:r>
      <w:r w:rsidR="004A2DED" w:rsidRPr="00826CAB">
        <w:rPr>
          <w:i/>
          <w:position w:val="1"/>
          <w:sz w:val="24"/>
          <w:szCs w:val="24"/>
          <w:vertAlign w:val="subscript"/>
        </w:rPr>
        <w:t>c</w:t>
      </w:r>
      <w:r w:rsidR="004A2DED" w:rsidRPr="00826CAB">
        <w:rPr>
          <w:i/>
          <w:position w:val="1"/>
          <w:sz w:val="24"/>
          <w:szCs w:val="24"/>
        </w:rPr>
        <w:t xml:space="preserve"> </w:t>
      </w:r>
      <w:r w:rsidR="004A2DED" w:rsidRPr="00826CAB">
        <w:rPr>
          <w:rFonts w:ascii="Symbol" w:hAnsi="Symbol"/>
          <w:position w:val="1"/>
          <w:sz w:val="24"/>
          <w:szCs w:val="24"/>
        </w:rPr>
        <w:t></w:t>
      </w:r>
      <w:r w:rsidR="004A2DED" w:rsidRPr="00826CAB">
        <w:rPr>
          <w:position w:val="1"/>
          <w:sz w:val="29"/>
        </w:rPr>
        <w:t xml:space="preserve"> </w:t>
      </w:r>
      <w:r w:rsidRPr="00826CAB">
        <w:rPr>
          <w:rFonts w:ascii="Arial" w:hAnsi="Arial" w:cs="Arial"/>
          <w:position w:val="1"/>
          <w:sz w:val="21"/>
          <w:szCs w:val="21"/>
        </w:rPr>
        <w:t>0,7</w:t>
      </w:r>
      <w:r w:rsidRPr="00826CAB">
        <w:rPr>
          <w:rFonts w:ascii="Arial" w:hAnsi="Arial" w:cs="Arial"/>
          <w:spacing w:val="-19"/>
          <w:position w:val="1"/>
          <w:sz w:val="21"/>
          <w:szCs w:val="21"/>
        </w:rPr>
        <w:t xml:space="preserve"> </w:t>
      </w:r>
      <w:r w:rsidRPr="00826CAB">
        <w:rPr>
          <w:rFonts w:ascii="Arial" w:hAnsi="Arial" w:cs="Arial"/>
          <w:color w:val="2C2C2C"/>
          <w:spacing w:val="-10"/>
          <w:sz w:val="21"/>
          <w:szCs w:val="21"/>
        </w:rPr>
        <w:t>.</w:t>
      </w:r>
    </w:p>
    <w:p w14:paraId="11DACE2A" w14:textId="77777777" w:rsidR="0005794D" w:rsidRPr="00445313" w:rsidRDefault="00026420" w:rsidP="00AD2EDF">
      <w:pPr>
        <w:pStyle w:val="4"/>
        <w:numPr>
          <w:ilvl w:val="1"/>
          <w:numId w:val="48"/>
        </w:numPr>
        <w:tabs>
          <w:tab w:val="left" w:pos="2071"/>
        </w:tabs>
        <w:spacing w:before="60" w:after="60" w:line="305" w:lineRule="auto"/>
        <w:ind w:left="0" w:firstLine="720"/>
        <w:rPr>
          <w:rFonts w:ascii="Arial" w:hAnsi="Arial" w:cs="Arial"/>
          <w:sz w:val="21"/>
          <w:szCs w:val="21"/>
        </w:rPr>
      </w:pPr>
      <w:r w:rsidRPr="00445313">
        <w:rPr>
          <w:rFonts w:ascii="Arial" w:hAnsi="Arial" w:cs="Arial"/>
          <w:sz w:val="21"/>
          <w:szCs w:val="21"/>
        </w:rPr>
        <w:t>Залізобетонні</w:t>
      </w:r>
      <w:r w:rsidRPr="00445313">
        <w:rPr>
          <w:rFonts w:ascii="Arial" w:hAnsi="Arial" w:cs="Arial"/>
          <w:spacing w:val="-7"/>
          <w:sz w:val="21"/>
          <w:szCs w:val="21"/>
        </w:rPr>
        <w:t xml:space="preserve"> </w:t>
      </w:r>
      <w:r w:rsidRPr="00445313">
        <w:rPr>
          <w:rFonts w:ascii="Arial" w:hAnsi="Arial" w:cs="Arial"/>
          <w:sz w:val="21"/>
          <w:szCs w:val="21"/>
        </w:rPr>
        <w:t>димові</w:t>
      </w:r>
      <w:r w:rsidRPr="00445313">
        <w:rPr>
          <w:rFonts w:ascii="Arial" w:hAnsi="Arial" w:cs="Arial"/>
          <w:spacing w:val="-7"/>
          <w:sz w:val="21"/>
          <w:szCs w:val="21"/>
        </w:rPr>
        <w:t xml:space="preserve"> </w:t>
      </w:r>
      <w:r w:rsidRPr="00445313">
        <w:rPr>
          <w:rFonts w:ascii="Arial" w:hAnsi="Arial" w:cs="Arial"/>
          <w:spacing w:val="-4"/>
          <w:sz w:val="21"/>
          <w:szCs w:val="21"/>
        </w:rPr>
        <w:t>труби</w:t>
      </w:r>
    </w:p>
    <w:p w14:paraId="1223CF31" w14:textId="5AC1167E"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Стовбур</w:t>
      </w:r>
      <w:r w:rsidRPr="00445313">
        <w:rPr>
          <w:rFonts w:ascii="Arial" w:hAnsi="Arial" w:cs="Arial"/>
          <w:color w:val="2C2C2C"/>
          <w:spacing w:val="40"/>
          <w:sz w:val="21"/>
          <w:szCs w:val="21"/>
        </w:rPr>
        <w:t xml:space="preserve"> </w:t>
      </w:r>
      <w:r w:rsidRPr="00445313">
        <w:rPr>
          <w:rFonts w:ascii="Arial" w:hAnsi="Arial" w:cs="Arial"/>
          <w:color w:val="2C2C2C"/>
          <w:sz w:val="21"/>
          <w:szCs w:val="21"/>
        </w:rPr>
        <w:t>залізобетонної</w:t>
      </w:r>
      <w:r w:rsidRPr="00445313">
        <w:rPr>
          <w:rFonts w:ascii="Arial" w:hAnsi="Arial" w:cs="Arial"/>
          <w:color w:val="2C2C2C"/>
          <w:spacing w:val="40"/>
          <w:sz w:val="21"/>
          <w:szCs w:val="21"/>
        </w:rPr>
        <w:t xml:space="preserve"> </w:t>
      </w:r>
      <w:r w:rsidRPr="00445313">
        <w:rPr>
          <w:rFonts w:ascii="Arial" w:hAnsi="Arial" w:cs="Arial"/>
          <w:color w:val="2C2C2C"/>
          <w:sz w:val="21"/>
          <w:szCs w:val="21"/>
        </w:rPr>
        <w:t>димової</w:t>
      </w:r>
      <w:r w:rsidRPr="00445313">
        <w:rPr>
          <w:rFonts w:ascii="Arial" w:hAnsi="Arial" w:cs="Arial"/>
          <w:color w:val="2C2C2C"/>
          <w:spacing w:val="40"/>
          <w:sz w:val="21"/>
          <w:szCs w:val="21"/>
        </w:rPr>
        <w:t xml:space="preserve"> </w:t>
      </w:r>
      <w:r w:rsidRPr="00445313">
        <w:rPr>
          <w:rFonts w:ascii="Arial" w:hAnsi="Arial" w:cs="Arial"/>
          <w:color w:val="2C2C2C"/>
          <w:sz w:val="21"/>
          <w:szCs w:val="21"/>
        </w:rPr>
        <w:t>труби</w:t>
      </w:r>
      <w:r w:rsidRPr="00445313">
        <w:rPr>
          <w:rFonts w:ascii="Arial" w:hAnsi="Arial" w:cs="Arial"/>
          <w:color w:val="2C2C2C"/>
          <w:spacing w:val="40"/>
          <w:sz w:val="21"/>
          <w:szCs w:val="21"/>
        </w:rPr>
        <w:t xml:space="preserve"> </w:t>
      </w:r>
      <w:r w:rsidRPr="00445313">
        <w:rPr>
          <w:rFonts w:ascii="Arial" w:hAnsi="Arial" w:cs="Arial"/>
          <w:color w:val="2C2C2C"/>
          <w:sz w:val="21"/>
          <w:szCs w:val="21"/>
        </w:rPr>
        <w:t>слід</w:t>
      </w:r>
      <w:r w:rsidRPr="00445313">
        <w:rPr>
          <w:rFonts w:ascii="Arial" w:hAnsi="Arial" w:cs="Arial"/>
          <w:color w:val="2C2C2C"/>
          <w:spacing w:val="40"/>
          <w:sz w:val="21"/>
          <w:szCs w:val="21"/>
        </w:rPr>
        <w:t xml:space="preserve"> </w:t>
      </w:r>
      <w:r w:rsidRPr="00445313">
        <w:rPr>
          <w:rFonts w:ascii="Arial" w:hAnsi="Arial" w:cs="Arial"/>
          <w:color w:val="2C2C2C"/>
          <w:sz w:val="21"/>
          <w:szCs w:val="21"/>
        </w:rPr>
        <w:t>проєктувати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у вигляді циліндра, зрізаного конуса або комбінованої форми </w:t>
      </w:r>
      <w:r w:rsidR="00826CAB">
        <w:rPr>
          <w:rFonts w:ascii="Arial" w:hAnsi="Arial" w:cs="Arial"/>
          <w:color w:val="2C2C2C"/>
          <w:sz w:val="21"/>
          <w:szCs w:val="21"/>
        </w:rPr>
        <w:t>–</w:t>
      </w:r>
      <w:r w:rsidRPr="00445313">
        <w:rPr>
          <w:rFonts w:ascii="Arial" w:hAnsi="Arial" w:cs="Arial"/>
          <w:color w:val="2C2C2C"/>
          <w:sz w:val="21"/>
          <w:szCs w:val="21"/>
        </w:rPr>
        <w:t xml:space="preserve"> у вигляді комбінації зрізаного конуса і циліндра. Відношення висоти усього стовбура або його окремої ділянки</w:t>
      </w:r>
      <w:r w:rsidRPr="00445313">
        <w:rPr>
          <w:rFonts w:ascii="Arial" w:hAnsi="Arial" w:cs="Arial"/>
          <w:color w:val="2C2C2C"/>
          <w:spacing w:val="80"/>
          <w:sz w:val="21"/>
          <w:szCs w:val="21"/>
        </w:rPr>
        <w:t xml:space="preserve"> </w:t>
      </w:r>
      <w:r w:rsidRPr="00445313">
        <w:rPr>
          <w:rFonts w:ascii="Arial" w:hAnsi="Arial" w:cs="Arial"/>
          <w:color w:val="2C2C2C"/>
          <w:sz w:val="21"/>
          <w:szCs w:val="21"/>
        </w:rPr>
        <w:t xml:space="preserve">до його зовнішнього діаметра зазвичай повинно бути не більше </w:t>
      </w:r>
      <w:r w:rsidR="00826CAB">
        <w:rPr>
          <w:rFonts w:ascii="Arial" w:hAnsi="Arial" w:cs="Arial"/>
          <w:color w:val="2C2C2C"/>
          <w:sz w:val="21"/>
          <w:szCs w:val="21"/>
        </w:rPr>
        <w:t xml:space="preserve">ніж </w:t>
      </w:r>
      <w:r w:rsidRPr="00445313">
        <w:rPr>
          <w:rFonts w:ascii="Arial" w:hAnsi="Arial" w:cs="Arial"/>
          <w:color w:val="2C2C2C"/>
          <w:sz w:val="21"/>
          <w:szCs w:val="21"/>
        </w:rPr>
        <w:t>20/1.</w:t>
      </w:r>
    </w:p>
    <w:p w14:paraId="02D04B8B" w14:textId="53111547"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Нахил</w:t>
      </w:r>
      <w:r w:rsidRPr="00445313">
        <w:rPr>
          <w:rFonts w:ascii="Arial" w:hAnsi="Arial" w:cs="Arial"/>
          <w:color w:val="2C2C2C"/>
          <w:spacing w:val="80"/>
          <w:sz w:val="21"/>
          <w:szCs w:val="21"/>
        </w:rPr>
        <w:t xml:space="preserve"> </w:t>
      </w:r>
      <w:r w:rsidRPr="00445313">
        <w:rPr>
          <w:rFonts w:ascii="Arial" w:hAnsi="Arial" w:cs="Arial"/>
          <w:color w:val="2C2C2C"/>
          <w:sz w:val="21"/>
          <w:szCs w:val="21"/>
        </w:rPr>
        <w:t>твірної</w:t>
      </w:r>
      <w:r w:rsidRPr="00445313">
        <w:rPr>
          <w:rFonts w:ascii="Arial" w:hAnsi="Arial" w:cs="Arial"/>
          <w:color w:val="2C2C2C"/>
          <w:spacing w:val="80"/>
          <w:sz w:val="21"/>
          <w:szCs w:val="21"/>
        </w:rPr>
        <w:t xml:space="preserve"> </w:t>
      </w:r>
      <w:r w:rsidRPr="00445313">
        <w:rPr>
          <w:rFonts w:ascii="Arial" w:hAnsi="Arial" w:cs="Arial"/>
          <w:color w:val="2C2C2C"/>
          <w:sz w:val="21"/>
          <w:szCs w:val="21"/>
        </w:rPr>
        <w:t>поверхні</w:t>
      </w:r>
      <w:r w:rsidRPr="00445313">
        <w:rPr>
          <w:rFonts w:ascii="Arial" w:hAnsi="Arial" w:cs="Arial"/>
          <w:color w:val="2C2C2C"/>
          <w:spacing w:val="80"/>
          <w:sz w:val="21"/>
          <w:szCs w:val="21"/>
        </w:rPr>
        <w:t xml:space="preserve"> </w:t>
      </w:r>
      <w:r w:rsidRPr="00445313">
        <w:rPr>
          <w:rFonts w:ascii="Arial" w:hAnsi="Arial" w:cs="Arial"/>
          <w:color w:val="2C2C2C"/>
          <w:sz w:val="21"/>
          <w:szCs w:val="21"/>
        </w:rPr>
        <w:t>труби</w:t>
      </w:r>
      <w:r w:rsidRPr="00445313">
        <w:rPr>
          <w:rFonts w:ascii="Arial" w:hAnsi="Arial" w:cs="Arial"/>
          <w:color w:val="2C2C2C"/>
          <w:spacing w:val="80"/>
          <w:sz w:val="21"/>
          <w:szCs w:val="21"/>
        </w:rPr>
        <w:t xml:space="preserve"> </w:t>
      </w:r>
      <w:r w:rsidRPr="00445313">
        <w:rPr>
          <w:rFonts w:ascii="Arial" w:hAnsi="Arial" w:cs="Arial"/>
          <w:color w:val="2C2C2C"/>
          <w:sz w:val="21"/>
          <w:szCs w:val="21"/>
        </w:rPr>
        <w:t>до</w:t>
      </w:r>
      <w:r w:rsidRPr="00445313">
        <w:rPr>
          <w:rFonts w:ascii="Arial" w:hAnsi="Arial" w:cs="Arial"/>
          <w:color w:val="2C2C2C"/>
          <w:spacing w:val="80"/>
          <w:sz w:val="21"/>
          <w:szCs w:val="21"/>
        </w:rPr>
        <w:t xml:space="preserve"> </w:t>
      </w:r>
      <w:r w:rsidRPr="00445313">
        <w:rPr>
          <w:rFonts w:ascii="Arial" w:hAnsi="Arial" w:cs="Arial"/>
          <w:color w:val="2C2C2C"/>
          <w:sz w:val="21"/>
          <w:szCs w:val="21"/>
        </w:rPr>
        <w:t>вертикалі</w:t>
      </w:r>
      <w:r w:rsidRPr="00445313">
        <w:rPr>
          <w:rFonts w:ascii="Arial" w:hAnsi="Arial" w:cs="Arial"/>
          <w:color w:val="2C2C2C"/>
          <w:spacing w:val="80"/>
          <w:sz w:val="21"/>
          <w:szCs w:val="21"/>
        </w:rPr>
        <w:t xml:space="preserve"> </w:t>
      </w:r>
      <w:r w:rsidRPr="00445313">
        <w:rPr>
          <w:rFonts w:ascii="Arial" w:hAnsi="Arial" w:cs="Arial"/>
          <w:color w:val="2C2C2C"/>
          <w:sz w:val="21"/>
          <w:szCs w:val="21"/>
        </w:rPr>
        <w:t>слід</w:t>
      </w:r>
      <w:r w:rsidRPr="00445313">
        <w:rPr>
          <w:rFonts w:ascii="Arial" w:hAnsi="Arial" w:cs="Arial"/>
          <w:color w:val="2C2C2C"/>
          <w:spacing w:val="80"/>
          <w:sz w:val="21"/>
          <w:szCs w:val="21"/>
        </w:rPr>
        <w:t xml:space="preserve"> </w:t>
      </w:r>
      <w:r w:rsidRPr="00445313">
        <w:rPr>
          <w:rFonts w:ascii="Arial" w:hAnsi="Arial" w:cs="Arial"/>
          <w:color w:val="2C2C2C"/>
          <w:sz w:val="21"/>
          <w:szCs w:val="21"/>
        </w:rPr>
        <w:t>приймати</w:t>
      </w:r>
      <w:r w:rsidRPr="00445313">
        <w:rPr>
          <w:rFonts w:ascii="Arial" w:hAnsi="Arial" w:cs="Arial"/>
          <w:color w:val="2C2C2C"/>
          <w:spacing w:val="80"/>
          <w:sz w:val="21"/>
          <w:szCs w:val="21"/>
        </w:rPr>
        <w:t xml:space="preserve"> </w:t>
      </w:r>
      <w:r w:rsidRPr="00445313">
        <w:rPr>
          <w:rFonts w:ascii="Arial" w:hAnsi="Arial" w:cs="Arial"/>
          <w:color w:val="2C2C2C"/>
          <w:sz w:val="21"/>
          <w:szCs w:val="21"/>
        </w:rPr>
        <w:t>не більше 0,1.</w:t>
      </w:r>
    </w:p>
    <w:p w14:paraId="0BEEC494" w14:textId="77777777"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Збірні</w:t>
      </w:r>
      <w:r w:rsidRPr="00445313">
        <w:rPr>
          <w:rFonts w:ascii="Arial" w:hAnsi="Arial" w:cs="Arial"/>
          <w:color w:val="2C2C2C"/>
          <w:spacing w:val="40"/>
          <w:sz w:val="21"/>
          <w:szCs w:val="21"/>
        </w:rPr>
        <w:t xml:space="preserve"> </w:t>
      </w:r>
      <w:r w:rsidRPr="00445313">
        <w:rPr>
          <w:rFonts w:ascii="Arial" w:hAnsi="Arial" w:cs="Arial"/>
          <w:color w:val="2C2C2C"/>
          <w:sz w:val="21"/>
          <w:szCs w:val="21"/>
        </w:rPr>
        <w:t>залізобетонні</w:t>
      </w:r>
      <w:r w:rsidRPr="00445313">
        <w:rPr>
          <w:rFonts w:ascii="Arial" w:hAnsi="Arial" w:cs="Arial"/>
          <w:color w:val="2C2C2C"/>
          <w:spacing w:val="40"/>
          <w:sz w:val="21"/>
          <w:szCs w:val="21"/>
        </w:rPr>
        <w:t xml:space="preserve"> </w:t>
      </w:r>
      <w:r w:rsidRPr="00445313">
        <w:rPr>
          <w:rFonts w:ascii="Arial" w:hAnsi="Arial" w:cs="Arial"/>
          <w:color w:val="2C2C2C"/>
          <w:sz w:val="21"/>
          <w:szCs w:val="21"/>
        </w:rPr>
        <w:t>димові</w:t>
      </w:r>
      <w:r w:rsidRPr="00445313">
        <w:rPr>
          <w:rFonts w:ascii="Arial" w:hAnsi="Arial" w:cs="Arial"/>
          <w:color w:val="2C2C2C"/>
          <w:spacing w:val="40"/>
          <w:sz w:val="21"/>
          <w:szCs w:val="21"/>
        </w:rPr>
        <w:t xml:space="preserve"> </w:t>
      </w:r>
      <w:r w:rsidRPr="00445313">
        <w:rPr>
          <w:rFonts w:ascii="Arial" w:hAnsi="Arial" w:cs="Arial"/>
          <w:color w:val="2C2C2C"/>
          <w:sz w:val="21"/>
          <w:szCs w:val="21"/>
        </w:rPr>
        <w:t>труби</w:t>
      </w:r>
      <w:r w:rsidRPr="00445313">
        <w:rPr>
          <w:rFonts w:ascii="Arial" w:hAnsi="Arial" w:cs="Arial"/>
          <w:color w:val="2C2C2C"/>
          <w:spacing w:val="80"/>
          <w:sz w:val="21"/>
          <w:szCs w:val="21"/>
        </w:rPr>
        <w:t xml:space="preserve"> </w:t>
      </w:r>
      <w:r w:rsidRPr="00445313">
        <w:rPr>
          <w:rFonts w:ascii="Arial" w:hAnsi="Arial" w:cs="Arial"/>
          <w:color w:val="2C2C2C"/>
          <w:sz w:val="21"/>
          <w:szCs w:val="21"/>
        </w:rPr>
        <w:t>слід</w:t>
      </w:r>
      <w:r w:rsidRPr="00445313">
        <w:rPr>
          <w:rFonts w:ascii="Arial" w:hAnsi="Arial" w:cs="Arial"/>
          <w:color w:val="2C2C2C"/>
          <w:spacing w:val="40"/>
          <w:sz w:val="21"/>
          <w:szCs w:val="21"/>
        </w:rPr>
        <w:t xml:space="preserve"> </w:t>
      </w:r>
      <w:r w:rsidRPr="00445313">
        <w:rPr>
          <w:rFonts w:ascii="Arial" w:hAnsi="Arial" w:cs="Arial"/>
          <w:color w:val="2C2C2C"/>
          <w:sz w:val="21"/>
          <w:szCs w:val="21"/>
        </w:rPr>
        <w:t>проєктувати циліндричної форми з окремих царг. З'єднання царг між собою необхідно виконувати шпильками або болтами класу міцності не нижче 10.9.</w:t>
      </w:r>
    </w:p>
    <w:p w14:paraId="61F81445" w14:textId="7A6248EF"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Для фундаментів і стовбурів залізобетонних монолітних труб</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 xml:space="preserve">слід використовувати клас бетону за міцністю на стиск не менше С20/25, </w:t>
      </w:r>
      <w:r w:rsidR="00826CAB">
        <w:rPr>
          <w:rFonts w:ascii="Arial" w:hAnsi="Arial" w:cs="Arial"/>
          <w:color w:val="2C2C2C"/>
          <w:sz w:val="21"/>
          <w:szCs w:val="21"/>
        </w:rPr>
        <w:t xml:space="preserve">за </w:t>
      </w:r>
      <w:r w:rsidRPr="00445313">
        <w:rPr>
          <w:rFonts w:ascii="Arial" w:hAnsi="Arial" w:cs="Arial"/>
          <w:color w:val="2C2C2C"/>
          <w:sz w:val="21"/>
          <w:szCs w:val="21"/>
        </w:rPr>
        <w:t>водоцементно</w:t>
      </w:r>
      <w:r w:rsidR="00826CAB">
        <w:rPr>
          <w:rFonts w:ascii="Arial" w:hAnsi="Arial" w:cs="Arial"/>
          <w:color w:val="2C2C2C"/>
          <w:sz w:val="21"/>
          <w:szCs w:val="21"/>
        </w:rPr>
        <w:t>го</w:t>
      </w:r>
      <w:r w:rsidRPr="00445313">
        <w:rPr>
          <w:rFonts w:ascii="Arial" w:hAnsi="Arial" w:cs="Arial"/>
          <w:color w:val="2C2C2C"/>
          <w:sz w:val="21"/>
          <w:szCs w:val="21"/>
        </w:rPr>
        <w:t xml:space="preserve"> відношенн</w:t>
      </w:r>
      <w:r w:rsidR="00826CAB">
        <w:rPr>
          <w:rFonts w:ascii="Arial" w:hAnsi="Arial" w:cs="Arial"/>
          <w:color w:val="2C2C2C"/>
          <w:sz w:val="21"/>
          <w:szCs w:val="21"/>
        </w:rPr>
        <w:t>я –</w:t>
      </w:r>
      <w:r w:rsidRPr="00445313">
        <w:rPr>
          <w:rFonts w:ascii="Arial" w:hAnsi="Arial" w:cs="Arial"/>
          <w:color w:val="2C2C2C"/>
          <w:sz w:val="21"/>
          <w:szCs w:val="21"/>
        </w:rPr>
        <w:t xml:space="preserve"> не більше </w:t>
      </w:r>
      <w:r w:rsidR="004A2DED">
        <w:rPr>
          <w:rFonts w:ascii="Arial" w:hAnsi="Arial" w:cs="Arial"/>
          <w:color w:val="2C2C2C"/>
          <w:sz w:val="21"/>
          <w:szCs w:val="21"/>
        </w:rPr>
        <w:t xml:space="preserve">ніж </w:t>
      </w:r>
      <w:r w:rsidRPr="00445313">
        <w:rPr>
          <w:rFonts w:ascii="Arial" w:hAnsi="Arial" w:cs="Arial"/>
          <w:color w:val="2C2C2C"/>
          <w:sz w:val="21"/>
          <w:szCs w:val="21"/>
        </w:rPr>
        <w:t>0,45. Марка бетону труб за морозостійкістю повинна бути не менше F200, за водонепроникністю</w:t>
      </w:r>
      <w:r w:rsidR="00826CAB">
        <w:rPr>
          <w:rFonts w:ascii="Arial" w:hAnsi="Arial" w:cs="Arial"/>
          <w:color w:val="2C2C2C"/>
          <w:sz w:val="21"/>
          <w:szCs w:val="21"/>
        </w:rPr>
        <w:t xml:space="preserve"> –</w:t>
      </w:r>
      <w:r w:rsidRPr="00445313">
        <w:rPr>
          <w:rFonts w:ascii="Arial" w:hAnsi="Arial" w:cs="Arial"/>
          <w:color w:val="2C2C2C"/>
          <w:sz w:val="21"/>
          <w:szCs w:val="21"/>
        </w:rPr>
        <w:t xml:space="preserve"> W8.</w:t>
      </w:r>
    </w:p>
    <w:p w14:paraId="052E75E0" w14:textId="77777777"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Для труб, в яких можливо утворення конденсату, </w:t>
      </w:r>
      <w:r w:rsidRPr="00445313">
        <w:rPr>
          <w:rFonts w:ascii="Arial" w:hAnsi="Arial" w:cs="Arial"/>
          <w:color w:val="0D0D0D"/>
          <w:sz w:val="21"/>
          <w:szCs w:val="21"/>
        </w:rPr>
        <w:t>марка бетону за морозостійкістю повинн</w:t>
      </w:r>
      <w:r w:rsidRPr="00445313">
        <w:rPr>
          <w:rFonts w:ascii="Arial" w:hAnsi="Arial" w:cs="Arial"/>
          <w:color w:val="2C2C2C"/>
          <w:sz w:val="21"/>
          <w:szCs w:val="21"/>
        </w:rPr>
        <w:t>а бути не менше F300.</w:t>
      </w:r>
    </w:p>
    <w:p w14:paraId="007F1E6D" w14:textId="6A00E69C" w:rsidR="0005794D"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Підбір складу бетону, що відповідає викладеним вище вимогам, проводиться до початку зведення стовбура для заданих значень рухливості і стійкості. Для бетонних стовбурів труб слід використовувати</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 xml:space="preserve">сульфатостійкий портландцемент, сульфатостійкий портландцемент з мінеральними </w:t>
      </w:r>
      <w:r w:rsidRPr="00445313">
        <w:rPr>
          <w:rFonts w:ascii="Arial" w:hAnsi="Arial" w:cs="Arial"/>
          <w:sz w:val="21"/>
          <w:szCs w:val="21"/>
        </w:rPr>
        <w:t xml:space="preserve">добавками відповідно до </w:t>
      </w:r>
      <w:hyperlink r:id="rId368" w:history="1">
        <w:r w:rsidRPr="004C608F">
          <w:rPr>
            <w:rStyle w:val="af2"/>
            <w:rFonts w:ascii="Arial" w:hAnsi="Arial" w:cs="Arial"/>
            <w:sz w:val="21"/>
            <w:szCs w:val="21"/>
          </w:rPr>
          <w:t>ДСТУ 9208</w:t>
        </w:r>
      </w:hyperlink>
      <w:r w:rsidRPr="00445313">
        <w:rPr>
          <w:rFonts w:ascii="Arial" w:hAnsi="Arial" w:cs="Arial"/>
          <w:sz w:val="21"/>
          <w:szCs w:val="21"/>
        </w:rPr>
        <w:t xml:space="preserve"> </w:t>
      </w:r>
      <w:r w:rsidRPr="00445313">
        <w:rPr>
          <w:rFonts w:ascii="Arial" w:hAnsi="Arial" w:cs="Arial"/>
          <w:color w:val="2C2C2C"/>
          <w:sz w:val="21"/>
          <w:szCs w:val="21"/>
        </w:rPr>
        <w:t>або портландцемент</w:t>
      </w:r>
      <w:r w:rsidRPr="00445313">
        <w:rPr>
          <w:rFonts w:ascii="Arial" w:hAnsi="Arial" w:cs="Arial"/>
          <w:color w:val="2C2C2C"/>
          <w:spacing w:val="80"/>
          <w:sz w:val="21"/>
          <w:szCs w:val="21"/>
        </w:rPr>
        <w:t xml:space="preserve"> </w:t>
      </w:r>
      <w:r w:rsidRPr="00445313">
        <w:rPr>
          <w:rFonts w:ascii="Arial" w:hAnsi="Arial" w:cs="Arial"/>
          <w:color w:val="2C2C2C"/>
          <w:sz w:val="21"/>
          <w:szCs w:val="21"/>
        </w:rPr>
        <w:t xml:space="preserve">марки не менше 400 </w:t>
      </w:r>
      <w:r w:rsidRPr="00445313">
        <w:rPr>
          <w:rFonts w:ascii="Arial" w:hAnsi="Arial" w:cs="Arial"/>
          <w:sz w:val="21"/>
          <w:szCs w:val="21"/>
        </w:rPr>
        <w:t xml:space="preserve">відповідно до </w:t>
      </w:r>
      <w:hyperlink r:id="rId369" w:history="1">
        <w:r w:rsidRPr="004C608F">
          <w:rPr>
            <w:rStyle w:val="af2"/>
            <w:rFonts w:ascii="Arial" w:hAnsi="Arial" w:cs="Arial"/>
            <w:sz w:val="21"/>
            <w:szCs w:val="21"/>
          </w:rPr>
          <w:t>ДСТУ Б В.2.7-46</w:t>
        </w:r>
      </w:hyperlink>
      <w:r w:rsidRPr="00445313">
        <w:rPr>
          <w:rFonts w:ascii="Arial" w:hAnsi="Arial" w:cs="Arial"/>
          <w:sz w:val="21"/>
          <w:szCs w:val="21"/>
        </w:rPr>
        <w:t>.</w:t>
      </w:r>
    </w:p>
    <w:p w14:paraId="27BEE509" w14:textId="17EEC10E"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Як крупний заповнювач слід приймати фракційний щебінь щільних і міцних не вивітрених порід (граніт, сієніт, діорит </w:t>
      </w:r>
      <w:r w:rsidR="00826CAB">
        <w:rPr>
          <w:rFonts w:ascii="Arial" w:hAnsi="Arial" w:cs="Arial"/>
          <w:color w:val="2C2C2C"/>
          <w:sz w:val="21"/>
          <w:szCs w:val="21"/>
        </w:rPr>
        <w:t>тощо</w:t>
      </w:r>
      <w:r w:rsidRPr="00445313">
        <w:rPr>
          <w:rFonts w:ascii="Arial" w:hAnsi="Arial" w:cs="Arial"/>
          <w:color w:val="2C2C2C"/>
          <w:sz w:val="21"/>
          <w:szCs w:val="21"/>
        </w:rPr>
        <w:t xml:space="preserve">), що відповідають вимогам </w:t>
      </w:r>
      <w:hyperlink r:id="rId370" w:history="1">
        <w:r w:rsidRPr="004C608F">
          <w:rPr>
            <w:rStyle w:val="af2"/>
            <w:rFonts w:ascii="Arial" w:hAnsi="Arial" w:cs="Arial"/>
            <w:sz w:val="21"/>
            <w:szCs w:val="21"/>
          </w:rPr>
          <w:t>ДСТУ Б В.2.7-75.</w:t>
        </w:r>
      </w:hyperlink>
    </w:p>
    <w:p w14:paraId="61654EE7" w14:textId="26E57390"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Модифікатори або хімічні добавки повинні використовуватись для отримання проєктних значень класу бетону відповідно до </w:t>
      </w:r>
      <w:hyperlink r:id="rId371" w:history="1">
        <w:r w:rsidRPr="004C608F">
          <w:rPr>
            <w:rStyle w:val="af2"/>
            <w:rFonts w:ascii="Arial" w:hAnsi="Arial" w:cs="Arial"/>
            <w:sz w:val="21"/>
            <w:szCs w:val="21"/>
          </w:rPr>
          <w:t>ДСТУ Б В.2.7-171</w:t>
        </w:r>
      </w:hyperlink>
      <w:r w:rsidRPr="00445313">
        <w:rPr>
          <w:rFonts w:ascii="Arial" w:hAnsi="Arial" w:cs="Arial"/>
          <w:sz w:val="21"/>
          <w:szCs w:val="21"/>
        </w:rPr>
        <w:t>.</w:t>
      </w:r>
    </w:p>
    <w:p w14:paraId="0690E7F3" w14:textId="684B69EE"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Допускається застосування </w:t>
      </w:r>
      <w:r w:rsidRPr="00445313">
        <w:rPr>
          <w:rFonts w:ascii="Arial" w:hAnsi="Arial" w:cs="Arial"/>
          <w:color w:val="0D0D0D"/>
          <w:sz w:val="21"/>
          <w:szCs w:val="21"/>
        </w:rPr>
        <w:t xml:space="preserve">інших </w:t>
      </w:r>
      <w:r w:rsidRPr="00445313">
        <w:rPr>
          <w:rFonts w:ascii="Arial" w:hAnsi="Arial" w:cs="Arial"/>
          <w:color w:val="2C2C2C"/>
          <w:sz w:val="21"/>
          <w:szCs w:val="21"/>
        </w:rPr>
        <w:t xml:space="preserve">хімічних, </w:t>
      </w:r>
      <w:r w:rsidR="00826CAB">
        <w:rPr>
          <w:rFonts w:ascii="Arial" w:hAnsi="Arial" w:cs="Arial"/>
          <w:color w:val="2C2C2C"/>
          <w:sz w:val="21"/>
          <w:szCs w:val="21"/>
        </w:rPr>
        <w:t>зокрема</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модифікованих добавок, одержаних п</w:t>
      </w:r>
      <w:r w:rsidR="00826CAB">
        <w:rPr>
          <w:rFonts w:ascii="Arial" w:hAnsi="Arial" w:cs="Arial"/>
          <w:color w:val="2C2C2C"/>
          <w:sz w:val="21"/>
          <w:szCs w:val="21"/>
        </w:rPr>
        <w:t xml:space="preserve">ід час </w:t>
      </w:r>
      <w:r w:rsidRPr="00445313">
        <w:rPr>
          <w:rFonts w:ascii="Arial" w:hAnsi="Arial" w:cs="Arial"/>
          <w:color w:val="2C2C2C"/>
          <w:sz w:val="21"/>
          <w:szCs w:val="21"/>
        </w:rPr>
        <w:t>застосуванн</w:t>
      </w:r>
      <w:r w:rsidR="00826CAB">
        <w:rPr>
          <w:rFonts w:ascii="Arial" w:hAnsi="Arial" w:cs="Arial"/>
          <w:color w:val="2C2C2C"/>
          <w:sz w:val="21"/>
          <w:szCs w:val="21"/>
        </w:rPr>
        <w:t>я</w:t>
      </w:r>
      <w:r w:rsidRPr="00445313">
        <w:rPr>
          <w:rFonts w:ascii="Arial" w:hAnsi="Arial" w:cs="Arial"/>
          <w:color w:val="2C2C2C"/>
          <w:sz w:val="21"/>
          <w:szCs w:val="21"/>
        </w:rPr>
        <w:t xml:space="preserve"> технологій, що забезпечують стабільну рухливість бетонних сумішей, а також виробництво бетону за </w:t>
      </w:r>
      <w:r w:rsidRPr="00445313">
        <w:rPr>
          <w:rFonts w:ascii="Arial" w:hAnsi="Arial" w:cs="Arial"/>
          <w:color w:val="0D0D0D"/>
          <w:sz w:val="21"/>
          <w:szCs w:val="21"/>
        </w:rPr>
        <w:t xml:space="preserve">проєктними </w:t>
      </w:r>
      <w:r w:rsidRPr="00445313">
        <w:rPr>
          <w:rFonts w:ascii="Arial" w:hAnsi="Arial" w:cs="Arial"/>
          <w:color w:val="2C2C2C"/>
          <w:sz w:val="21"/>
          <w:szCs w:val="21"/>
        </w:rPr>
        <w:t xml:space="preserve">вимогами. Додавання до бетону хлористих солей не </w:t>
      </w:r>
      <w:r w:rsidRPr="00445313">
        <w:rPr>
          <w:rFonts w:ascii="Arial" w:hAnsi="Arial" w:cs="Arial"/>
          <w:color w:val="2C2C2C"/>
          <w:spacing w:val="-2"/>
          <w:sz w:val="21"/>
          <w:szCs w:val="21"/>
        </w:rPr>
        <w:t>допускається.</w:t>
      </w:r>
    </w:p>
    <w:p w14:paraId="001EFFFE" w14:textId="2A99222D"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Допускається зниження марки за морозостійкістю, але не нижче значення </w:t>
      </w:r>
      <w:r w:rsidRPr="00445313">
        <w:rPr>
          <w:rFonts w:ascii="Arial" w:hAnsi="Arial" w:cs="Arial"/>
          <w:sz w:val="21"/>
          <w:szCs w:val="21"/>
        </w:rPr>
        <w:t xml:space="preserve">згідно з </w:t>
      </w:r>
      <w:r w:rsidR="004A2DED">
        <w:rPr>
          <w:rFonts w:ascii="Arial" w:hAnsi="Arial" w:cs="Arial"/>
          <w:sz w:val="21"/>
          <w:szCs w:val="21"/>
        </w:rPr>
        <w:t xml:space="preserve">                </w:t>
      </w:r>
      <w:hyperlink r:id="rId372" w:history="1">
        <w:r w:rsidRPr="00882024">
          <w:rPr>
            <w:rStyle w:val="af2"/>
            <w:rFonts w:ascii="Arial" w:hAnsi="Arial" w:cs="Arial"/>
            <w:sz w:val="21"/>
            <w:szCs w:val="21"/>
          </w:rPr>
          <w:t>ДБН В.2.6-98</w:t>
        </w:r>
      </w:hyperlink>
      <w:r w:rsidRPr="00445313">
        <w:rPr>
          <w:rFonts w:ascii="Arial" w:hAnsi="Arial" w:cs="Arial"/>
          <w:color w:val="2C2C2C"/>
          <w:sz w:val="21"/>
          <w:szCs w:val="21"/>
        </w:rPr>
        <w:t>.</w:t>
      </w:r>
    </w:p>
    <w:p w14:paraId="404F54EB" w14:textId="7FE13AB3"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Товщину стінок стовбура залізобетонної димової труби слід приймати за розрахунком. Мінімальна товщина стінки верхньої частини монолітної труби повинна бути не менше </w:t>
      </w:r>
      <w:r w:rsidR="00826CAB">
        <w:rPr>
          <w:rFonts w:ascii="Arial" w:hAnsi="Arial" w:cs="Arial"/>
          <w:color w:val="2C2C2C"/>
          <w:sz w:val="21"/>
          <w:szCs w:val="21"/>
        </w:rPr>
        <w:t xml:space="preserve">ніж </w:t>
      </w:r>
      <w:r w:rsidRPr="00445313">
        <w:rPr>
          <w:rFonts w:ascii="Arial" w:hAnsi="Arial" w:cs="Arial"/>
          <w:color w:val="2C2C2C"/>
          <w:sz w:val="21"/>
          <w:szCs w:val="21"/>
        </w:rPr>
        <w:t>0,2 м.</w:t>
      </w:r>
    </w:p>
    <w:p w14:paraId="3E798434" w14:textId="16ABB968"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Армувати стінки монолітної труби слід подвійно (ззовні і зсередини).</w:t>
      </w:r>
      <w:r w:rsidRPr="00445313">
        <w:rPr>
          <w:rFonts w:ascii="Arial" w:hAnsi="Arial" w:cs="Arial"/>
          <w:color w:val="2C2C2C"/>
          <w:spacing w:val="40"/>
          <w:sz w:val="21"/>
          <w:szCs w:val="21"/>
        </w:rPr>
        <w:t xml:space="preserve"> </w:t>
      </w:r>
      <w:r w:rsidRPr="00445313">
        <w:rPr>
          <w:rFonts w:ascii="Arial" w:hAnsi="Arial" w:cs="Arial"/>
          <w:color w:val="2C2C2C"/>
          <w:sz w:val="21"/>
          <w:szCs w:val="21"/>
        </w:rPr>
        <w:t>Площа</w:t>
      </w:r>
      <w:r w:rsidRPr="00445313">
        <w:rPr>
          <w:rFonts w:ascii="Arial" w:hAnsi="Arial" w:cs="Arial"/>
          <w:color w:val="2C2C2C"/>
          <w:spacing w:val="40"/>
          <w:sz w:val="21"/>
          <w:szCs w:val="21"/>
        </w:rPr>
        <w:t xml:space="preserve"> </w:t>
      </w:r>
      <w:r w:rsidRPr="00445313">
        <w:rPr>
          <w:rFonts w:ascii="Arial" w:hAnsi="Arial" w:cs="Arial"/>
          <w:color w:val="2C2C2C"/>
          <w:sz w:val="21"/>
          <w:szCs w:val="21"/>
        </w:rPr>
        <w:t>перерізу</w:t>
      </w:r>
      <w:r w:rsidRPr="00445313">
        <w:rPr>
          <w:rFonts w:ascii="Arial" w:hAnsi="Arial" w:cs="Arial"/>
          <w:color w:val="2C2C2C"/>
          <w:spacing w:val="40"/>
          <w:sz w:val="21"/>
          <w:szCs w:val="21"/>
        </w:rPr>
        <w:t xml:space="preserve"> </w:t>
      </w:r>
      <w:r w:rsidRPr="00445313">
        <w:rPr>
          <w:rFonts w:ascii="Arial" w:hAnsi="Arial" w:cs="Arial"/>
          <w:color w:val="2C2C2C"/>
          <w:sz w:val="21"/>
          <w:szCs w:val="21"/>
        </w:rPr>
        <w:t>арматури,</w:t>
      </w:r>
      <w:r w:rsidRPr="00445313">
        <w:rPr>
          <w:rFonts w:ascii="Arial" w:hAnsi="Arial" w:cs="Arial"/>
          <w:color w:val="2C2C2C"/>
          <w:spacing w:val="40"/>
          <w:sz w:val="21"/>
          <w:szCs w:val="21"/>
        </w:rPr>
        <w:t xml:space="preserve"> </w:t>
      </w:r>
      <w:r w:rsidRPr="00445313">
        <w:rPr>
          <w:rFonts w:ascii="Arial" w:hAnsi="Arial" w:cs="Arial"/>
          <w:color w:val="2C2C2C"/>
          <w:sz w:val="21"/>
          <w:szCs w:val="21"/>
        </w:rPr>
        <w:t>яка</w:t>
      </w:r>
      <w:r w:rsidRPr="00445313">
        <w:rPr>
          <w:rFonts w:ascii="Arial" w:hAnsi="Arial" w:cs="Arial"/>
          <w:color w:val="2C2C2C"/>
          <w:spacing w:val="40"/>
          <w:sz w:val="21"/>
          <w:szCs w:val="21"/>
        </w:rPr>
        <w:t xml:space="preserve"> </w:t>
      </w:r>
      <w:r w:rsidRPr="00445313">
        <w:rPr>
          <w:rFonts w:ascii="Arial" w:hAnsi="Arial" w:cs="Arial"/>
          <w:color w:val="2C2C2C"/>
          <w:sz w:val="21"/>
          <w:szCs w:val="21"/>
        </w:rPr>
        <w:t>віднесена</w:t>
      </w:r>
      <w:r w:rsidRPr="00445313">
        <w:rPr>
          <w:rFonts w:ascii="Arial" w:hAnsi="Arial" w:cs="Arial"/>
          <w:color w:val="2C2C2C"/>
          <w:spacing w:val="40"/>
          <w:sz w:val="21"/>
          <w:szCs w:val="21"/>
        </w:rPr>
        <w:t xml:space="preserve"> </w:t>
      </w:r>
      <w:r w:rsidRPr="00445313">
        <w:rPr>
          <w:rFonts w:ascii="Arial" w:hAnsi="Arial" w:cs="Arial"/>
          <w:color w:val="2C2C2C"/>
          <w:sz w:val="21"/>
          <w:szCs w:val="21"/>
        </w:rPr>
        <w:t>до</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площі розрахункового перерізу стовбура, повинна бути не менше: для кільцевої арматури </w:t>
      </w:r>
      <w:r w:rsidR="00826CAB">
        <w:rPr>
          <w:rFonts w:ascii="Arial" w:hAnsi="Arial" w:cs="Arial"/>
          <w:color w:val="2C2C2C"/>
          <w:sz w:val="21"/>
          <w:szCs w:val="21"/>
        </w:rPr>
        <w:t>–</w:t>
      </w:r>
      <w:r w:rsidRPr="00445313">
        <w:rPr>
          <w:rFonts w:ascii="Arial" w:hAnsi="Arial" w:cs="Arial"/>
          <w:color w:val="2C2C2C"/>
          <w:sz w:val="21"/>
          <w:szCs w:val="21"/>
        </w:rPr>
        <w:t xml:space="preserve"> 0,2</w:t>
      </w:r>
      <w:r w:rsidR="00826CAB">
        <w:rPr>
          <w:rFonts w:ascii="Arial" w:hAnsi="Arial" w:cs="Arial"/>
          <w:color w:val="2C2C2C"/>
          <w:sz w:val="21"/>
          <w:szCs w:val="21"/>
        </w:rPr>
        <w:t xml:space="preserve"> </w:t>
      </w:r>
      <w:r w:rsidRPr="00445313">
        <w:rPr>
          <w:rFonts w:ascii="Arial" w:hAnsi="Arial" w:cs="Arial"/>
          <w:color w:val="2C2C2C"/>
          <w:sz w:val="21"/>
          <w:szCs w:val="21"/>
        </w:rPr>
        <w:t xml:space="preserve">%; поздовжньої </w:t>
      </w:r>
      <w:r w:rsidR="00826CAB">
        <w:rPr>
          <w:rFonts w:ascii="Arial" w:hAnsi="Arial" w:cs="Arial"/>
          <w:color w:val="2C2C2C"/>
          <w:sz w:val="21"/>
          <w:szCs w:val="21"/>
        </w:rPr>
        <w:t>–</w:t>
      </w:r>
      <w:r w:rsidRPr="00445313">
        <w:rPr>
          <w:rFonts w:ascii="Arial" w:hAnsi="Arial" w:cs="Arial"/>
          <w:color w:val="2C2C2C"/>
          <w:sz w:val="21"/>
          <w:szCs w:val="21"/>
        </w:rPr>
        <w:t xml:space="preserve"> 0,4</w:t>
      </w:r>
      <w:r w:rsidR="00826CAB">
        <w:rPr>
          <w:rFonts w:ascii="Arial" w:hAnsi="Arial" w:cs="Arial"/>
          <w:color w:val="2C2C2C"/>
          <w:sz w:val="21"/>
          <w:szCs w:val="21"/>
        </w:rPr>
        <w:t xml:space="preserve"> </w:t>
      </w:r>
      <w:r w:rsidRPr="00445313">
        <w:rPr>
          <w:rFonts w:ascii="Arial" w:hAnsi="Arial" w:cs="Arial"/>
          <w:color w:val="2C2C2C"/>
          <w:sz w:val="21"/>
          <w:szCs w:val="21"/>
        </w:rPr>
        <w:t>%.</w:t>
      </w:r>
    </w:p>
    <w:p w14:paraId="56D19608" w14:textId="42743D76"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У разі застосування переставної опалубки для спорудження монолітної залізобетонної димової труби кільцеву арматуру слід розташовувати з </w:t>
      </w:r>
      <w:r w:rsidRPr="00445313">
        <w:rPr>
          <w:rFonts w:ascii="Arial" w:hAnsi="Arial" w:cs="Arial"/>
          <w:sz w:val="21"/>
          <w:szCs w:val="21"/>
        </w:rPr>
        <w:t xml:space="preserve">внутрішнього боку </w:t>
      </w:r>
      <w:r w:rsidRPr="00445313">
        <w:rPr>
          <w:rFonts w:ascii="Arial" w:hAnsi="Arial" w:cs="Arial"/>
          <w:color w:val="2C2C2C"/>
          <w:sz w:val="21"/>
          <w:szCs w:val="21"/>
        </w:rPr>
        <w:t>вертикальної арматури (за технологією зведення). П</w:t>
      </w:r>
      <w:r w:rsidR="00826CAB">
        <w:rPr>
          <w:rFonts w:ascii="Arial" w:hAnsi="Arial" w:cs="Arial"/>
          <w:color w:val="2C2C2C"/>
          <w:sz w:val="21"/>
          <w:szCs w:val="21"/>
        </w:rPr>
        <w:t xml:space="preserve">ід час </w:t>
      </w:r>
      <w:r w:rsidRPr="00445313">
        <w:rPr>
          <w:rFonts w:ascii="Arial" w:hAnsi="Arial" w:cs="Arial"/>
          <w:color w:val="2C2C2C"/>
          <w:sz w:val="21"/>
          <w:szCs w:val="21"/>
        </w:rPr>
        <w:t>застосуванн</w:t>
      </w:r>
      <w:r w:rsidR="00826CAB">
        <w:rPr>
          <w:rFonts w:ascii="Arial" w:hAnsi="Arial" w:cs="Arial"/>
          <w:color w:val="2C2C2C"/>
          <w:sz w:val="21"/>
          <w:szCs w:val="21"/>
        </w:rPr>
        <w:t>я</w:t>
      </w:r>
      <w:r w:rsidRPr="00445313">
        <w:rPr>
          <w:rFonts w:ascii="Arial" w:hAnsi="Arial" w:cs="Arial"/>
          <w:color w:val="2C2C2C"/>
          <w:sz w:val="21"/>
          <w:szCs w:val="21"/>
        </w:rPr>
        <w:t xml:space="preserve"> ковзної опалубки кільцеву арматуру слід розташовувати з </w:t>
      </w:r>
      <w:r w:rsidRPr="00445313">
        <w:rPr>
          <w:rFonts w:ascii="Arial" w:hAnsi="Arial" w:cs="Arial"/>
          <w:sz w:val="21"/>
          <w:szCs w:val="21"/>
        </w:rPr>
        <w:t>зовнішнього боку</w:t>
      </w:r>
      <w:r w:rsidRPr="00445313">
        <w:rPr>
          <w:rFonts w:ascii="Arial" w:hAnsi="Arial" w:cs="Arial"/>
          <w:spacing w:val="40"/>
          <w:sz w:val="21"/>
          <w:szCs w:val="21"/>
        </w:rPr>
        <w:t xml:space="preserve"> </w:t>
      </w:r>
      <w:r w:rsidRPr="00445313">
        <w:rPr>
          <w:rFonts w:ascii="Arial" w:hAnsi="Arial" w:cs="Arial"/>
          <w:color w:val="2C2C2C"/>
          <w:sz w:val="21"/>
          <w:szCs w:val="21"/>
        </w:rPr>
        <w:t>поздовжньої арматури.</w:t>
      </w:r>
    </w:p>
    <w:p w14:paraId="56C5A2A2" w14:textId="173B206E"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Стики розтягнутої арматури труб допускається влаштовувати внапуск без зварювання. Стики вертикальної і кільцевої арматури слід влаштовувати так, щоб кількість стиків у перерізі була не більше </w:t>
      </w:r>
      <w:r w:rsidR="00826CAB">
        <w:rPr>
          <w:rFonts w:ascii="Arial" w:hAnsi="Arial" w:cs="Arial"/>
          <w:color w:val="2C2C2C"/>
          <w:sz w:val="21"/>
          <w:szCs w:val="21"/>
        </w:rPr>
        <w:t xml:space="preserve">ніж </w:t>
      </w:r>
      <w:r w:rsidRPr="00445313">
        <w:rPr>
          <w:rFonts w:ascii="Arial" w:hAnsi="Arial" w:cs="Arial"/>
          <w:color w:val="2C2C2C"/>
          <w:sz w:val="21"/>
          <w:szCs w:val="21"/>
        </w:rPr>
        <w:t>25</w:t>
      </w:r>
      <w:r w:rsidR="00826CAB">
        <w:rPr>
          <w:rFonts w:ascii="Arial" w:hAnsi="Arial" w:cs="Arial"/>
          <w:color w:val="2C2C2C"/>
          <w:sz w:val="21"/>
          <w:szCs w:val="21"/>
        </w:rPr>
        <w:t xml:space="preserve"> </w:t>
      </w:r>
      <w:r w:rsidRPr="00445313">
        <w:rPr>
          <w:rFonts w:ascii="Arial" w:hAnsi="Arial" w:cs="Arial"/>
          <w:color w:val="2C2C2C"/>
          <w:sz w:val="21"/>
          <w:szCs w:val="21"/>
        </w:rPr>
        <w:t>% від загальної кількості стрижнів.</w:t>
      </w:r>
    </w:p>
    <w:p w14:paraId="76FD07F3" w14:textId="7BD0E00C"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Товщину захисного шару бетону для робочої арматури слід приймати не менше</w:t>
      </w:r>
      <w:r w:rsidR="008A51B7">
        <w:rPr>
          <w:rFonts w:ascii="Arial" w:hAnsi="Arial" w:cs="Arial"/>
          <w:color w:val="2C2C2C"/>
          <w:sz w:val="21"/>
          <w:szCs w:val="21"/>
        </w:rPr>
        <w:t xml:space="preserve"> </w:t>
      </w:r>
      <w:r w:rsidR="004A2DED">
        <w:rPr>
          <w:rFonts w:ascii="Arial" w:hAnsi="Arial" w:cs="Arial"/>
          <w:color w:val="2C2C2C"/>
          <w:sz w:val="21"/>
          <w:szCs w:val="21"/>
        </w:rPr>
        <w:t xml:space="preserve">ніж </w:t>
      </w:r>
      <w:r w:rsidRPr="00445313">
        <w:rPr>
          <w:rFonts w:ascii="Arial" w:hAnsi="Arial" w:cs="Arial"/>
          <w:color w:val="2C2C2C"/>
          <w:sz w:val="21"/>
          <w:szCs w:val="21"/>
        </w:rPr>
        <w:t>40 мм і не менше діаметра арматури, а за наявності агресивних газів додатково збільшувати на 5 мм.</w:t>
      </w:r>
    </w:p>
    <w:p w14:paraId="6426F314" w14:textId="159B4192"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Допустиму межу температури нагрівання арматури, вибір складу бетону  залежно від температури димових газів, додаткові коефіцієнти умов роботи для розрахункових опорів бетону</w:t>
      </w:r>
      <w:r w:rsidR="00A25371">
        <w:rPr>
          <w:rFonts w:ascii="Arial" w:hAnsi="Arial" w:cs="Arial"/>
          <w:color w:val="2C2C2C"/>
          <w:sz w:val="21"/>
          <w:szCs w:val="21"/>
        </w:rPr>
        <w:t xml:space="preserve"> й</w:t>
      </w:r>
      <w:r w:rsidRPr="00445313">
        <w:rPr>
          <w:rFonts w:ascii="Arial" w:hAnsi="Arial" w:cs="Arial"/>
          <w:color w:val="2C2C2C"/>
          <w:sz w:val="21"/>
          <w:szCs w:val="21"/>
        </w:rPr>
        <w:t xml:space="preserve"> арматури, а також метод розрахунку вертикальних перерізів на вплив нерівномірного нагрівання по товщині стінки слід приймати відповідно до СНиП 2.03.04.</w:t>
      </w:r>
    </w:p>
    <w:p w14:paraId="45484592" w14:textId="636360A4"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Максимальна ширина розкриття тріщин </w:t>
      </w:r>
      <w:r w:rsidR="00A25371">
        <w:rPr>
          <w:rFonts w:ascii="Arial" w:hAnsi="Arial" w:cs="Arial"/>
          <w:color w:val="2C2C2C"/>
          <w:sz w:val="21"/>
          <w:szCs w:val="21"/>
        </w:rPr>
        <w:t>у</w:t>
      </w:r>
      <w:r w:rsidRPr="00445313">
        <w:rPr>
          <w:rFonts w:ascii="Arial" w:hAnsi="Arial" w:cs="Arial"/>
          <w:color w:val="2C2C2C"/>
          <w:sz w:val="21"/>
          <w:szCs w:val="21"/>
        </w:rPr>
        <w:t xml:space="preserve"> розтягнутій зоні перерізу</w:t>
      </w:r>
      <w:r w:rsidRPr="00445313">
        <w:rPr>
          <w:rFonts w:ascii="Arial" w:hAnsi="Arial" w:cs="Arial"/>
          <w:color w:val="2C2C2C"/>
          <w:spacing w:val="40"/>
          <w:sz w:val="21"/>
          <w:szCs w:val="21"/>
        </w:rPr>
        <w:t xml:space="preserve"> </w:t>
      </w:r>
      <w:r w:rsidRPr="00445313">
        <w:rPr>
          <w:rFonts w:ascii="Arial" w:hAnsi="Arial" w:cs="Arial"/>
          <w:color w:val="2C2C2C"/>
          <w:sz w:val="21"/>
          <w:szCs w:val="21"/>
        </w:rPr>
        <w:t>не</w:t>
      </w:r>
      <w:r w:rsidRPr="00445313">
        <w:rPr>
          <w:rFonts w:ascii="Arial" w:hAnsi="Arial" w:cs="Arial"/>
          <w:color w:val="2C2C2C"/>
          <w:spacing w:val="40"/>
          <w:sz w:val="21"/>
          <w:szCs w:val="21"/>
        </w:rPr>
        <w:t xml:space="preserve"> </w:t>
      </w:r>
      <w:r w:rsidRPr="00445313">
        <w:rPr>
          <w:rFonts w:ascii="Arial" w:hAnsi="Arial" w:cs="Arial"/>
          <w:color w:val="2C2C2C"/>
          <w:sz w:val="21"/>
          <w:szCs w:val="21"/>
        </w:rPr>
        <w:t>повинна</w:t>
      </w:r>
      <w:r w:rsidRPr="00445313">
        <w:rPr>
          <w:rFonts w:ascii="Arial" w:hAnsi="Arial" w:cs="Arial"/>
          <w:color w:val="2C2C2C"/>
          <w:spacing w:val="40"/>
          <w:sz w:val="21"/>
          <w:szCs w:val="21"/>
        </w:rPr>
        <w:t xml:space="preserve"> </w:t>
      </w:r>
      <w:r w:rsidRPr="00445313">
        <w:rPr>
          <w:rFonts w:ascii="Arial" w:hAnsi="Arial" w:cs="Arial"/>
          <w:color w:val="2C2C2C"/>
          <w:sz w:val="21"/>
          <w:szCs w:val="21"/>
        </w:rPr>
        <w:t>перевищувати: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для</w:t>
      </w:r>
      <w:r w:rsidRPr="00445313">
        <w:rPr>
          <w:rFonts w:ascii="Arial" w:hAnsi="Arial" w:cs="Arial"/>
          <w:color w:val="2C2C2C"/>
          <w:spacing w:val="40"/>
          <w:sz w:val="21"/>
          <w:szCs w:val="21"/>
        </w:rPr>
        <w:t xml:space="preserve"> </w:t>
      </w:r>
      <w:r w:rsidRPr="00445313">
        <w:rPr>
          <w:rFonts w:ascii="Arial" w:hAnsi="Arial" w:cs="Arial"/>
          <w:color w:val="2C2C2C"/>
          <w:sz w:val="21"/>
          <w:szCs w:val="21"/>
        </w:rPr>
        <w:t>верхньої</w:t>
      </w:r>
      <w:r w:rsidRPr="00445313">
        <w:rPr>
          <w:rFonts w:ascii="Arial" w:hAnsi="Arial" w:cs="Arial"/>
          <w:color w:val="2C2C2C"/>
          <w:spacing w:val="40"/>
          <w:sz w:val="21"/>
          <w:szCs w:val="21"/>
        </w:rPr>
        <w:t xml:space="preserve"> </w:t>
      </w:r>
      <w:r w:rsidRPr="00445313">
        <w:rPr>
          <w:rFonts w:ascii="Arial" w:hAnsi="Arial" w:cs="Arial"/>
          <w:color w:val="2C2C2C"/>
          <w:sz w:val="21"/>
          <w:szCs w:val="21"/>
        </w:rPr>
        <w:t>третини</w:t>
      </w:r>
      <w:r w:rsidRPr="00445313">
        <w:rPr>
          <w:rFonts w:ascii="Arial" w:hAnsi="Arial" w:cs="Arial"/>
          <w:color w:val="2C2C2C"/>
          <w:spacing w:val="40"/>
          <w:sz w:val="21"/>
          <w:szCs w:val="21"/>
        </w:rPr>
        <w:t xml:space="preserve"> </w:t>
      </w:r>
      <w:r w:rsidRPr="00445313">
        <w:rPr>
          <w:rFonts w:ascii="Arial" w:hAnsi="Arial" w:cs="Arial"/>
          <w:color w:val="2C2C2C"/>
          <w:sz w:val="21"/>
          <w:szCs w:val="21"/>
        </w:rPr>
        <w:t>висоти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труби</w:t>
      </w:r>
      <w:r w:rsidRPr="00445313">
        <w:rPr>
          <w:rFonts w:ascii="Arial" w:hAnsi="Arial" w:cs="Arial"/>
          <w:color w:val="2C2C2C"/>
          <w:spacing w:val="80"/>
          <w:sz w:val="21"/>
          <w:szCs w:val="21"/>
        </w:rPr>
        <w:t xml:space="preserve"> </w:t>
      </w:r>
      <w:r w:rsidR="00A25371">
        <w:rPr>
          <w:rFonts w:ascii="Arial" w:hAnsi="Arial" w:cs="Arial"/>
          <w:color w:val="2C2C2C"/>
          <w:spacing w:val="80"/>
          <w:sz w:val="21"/>
          <w:szCs w:val="21"/>
        </w:rPr>
        <w:t>–</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0,1 мм, для нижніх двох третин висоти труби </w:t>
      </w:r>
      <w:r w:rsidR="00A25371">
        <w:rPr>
          <w:rFonts w:ascii="Arial" w:hAnsi="Arial" w:cs="Arial"/>
          <w:color w:val="2C2C2C"/>
          <w:sz w:val="21"/>
          <w:szCs w:val="21"/>
        </w:rPr>
        <w:t>–</w:t>
      </w:r>
      <w:r w:rsidRPr="00445313">
        <w:rPr>
          <w:rFonts w:ascii="Arial" w:hAnsi="Arial" w:cs="Arial"/>
          <w:color w:val="2C2C2C"/>
          <w:sz w:val="21"/>
          <w:szCs w:val="21"/>
        </w:rPr>
        <w:t xml:space="preserve"> 0,2 мм. </w:t>
      </w:r>
      <w:r w:rsidR="00A25371">
        <w:rPr>
          <w:rFonts w:ascii="Arial" w:hAnsi="Arial" w:cs="Arial"/>
          <w:color w:val="2C2C2C"/>
          <w:sz w:val="21"/>
          <w:szCs w:val="21"/>
        </w:rPr>
        <w:t xml:space="preserve">За </w:t>
      </w:r>
      <w:r w:rsidRPr="00445313">
        <w:rPr>
          <w:rFonts w:ascii="Arial" w:hAnsi="Arial" w:cs="Arial"/>
          <w:color w:val="2C2C2C"/>
          <w:sz w:val="21"/>
          <w:szCs w:val="21"/>
        </w:rPr>
        <w:t xml:space="preserve"> відповідно</w:t>
      </w:r>
      <w:r w:rsidR="00A25371">
        <w:rPr>
          <w:rFonts w:ascii="Arial" w:hAnsi="Arial" w:cs="Arial"/>
          <w:color w:val="2C2C2C"/>
          <w:sz w:val="21"/>
          <w:szCs w:val="21"/>
        </w:rPr>
        <w:t>го</w:t>
      </w:r>
      <w:r w:rsidRPr="00445313">
        <w:rPr>
          <w:rFonts w:ascii="Arial" w:hAnsi="Arial" w:cs="Arial"/>
          <w:color w:val="2C2C2C"/>
          <w:sz w:val="21"/>
          <w:szCs w:val="21"/>
        </w:rPr>
        <w:t xml:space="preserve"> обґрунтуванн</w:t>
      </w:r>
      <w:r w:rsidR="00A25371">
        <w:rPr>
          <w:rFonts w:ascii="Arial" w:hAnsi="Arial" w:cs="Arial"/>
          <w:color w:val="2C2C2C"/>
          <w:sz w:val="21"/>
          <w:szCs w:val="21"/>
        </w:rPr>
        <w:t>я</w:t>
      </w:r>
      <w:r w:rsidRPr="00445313">
        <w:rPr>
          <w:rFonts w:ascii="Arial" w:hAnsi="Arial" w:cs="Arial"/>
          <w:color w:val="2C2C2C"/>
          <w:sz w:val="21"/>
          <w:szCs w:val="21"/>
        </w:rPr>
        <w:t xml:space="preserve"> для нижньої частини димової труби допускається ширина розкриття</w:t>
      </w:r>
      <w:r w:rsidRPr="00445313">
        <w:rPr>
          <w:rFonts w:ascii="Arial" w:hAnsi="Arial" w:cs="Arial"/>
          <w:color w:val="2C2C2C"/>
          <w:spacing w:val="40"/>
          <w:sz w:val="21"/>
          <w:szCs w:val="21"/>
        </w:rPr>
        <w:t xml:space="preserve"> </w:t>
      </w:r>
      <w:r w:rsidRPr="00445313">
        <w:rPr>
          <w:rFonts w:ascii="Arial" w:hAnsi="Arial" w:cs="Arial"/>
          <w:color w:val="2C2C2C"/>
          <w:sz w:val="21"/>
          <w:szCs w:val="21"/>
        </w:rPr>
        <w:t>тріщин товщиною не більше ніж 0,3 мм.</w:t>
      </w:r>
    </w:p>
    <w:p w14:paraId="00A1BCD2" w14:textId="77777777" w:rsidR="0005794D" w:rsidRPr="00445313" w:rsidRDefault="00026420" w:rsidP="00AD2EDF">
      <w:pPr>
        <w:pStyle w:val="4"/>
        <w:numPr>
          <w:ilvl w:val="1"/>
          <w:numId w:val="48"/>
        </w:numPr>
        <w:tabs>
          <w:tab w:val="left" w:pos="2071"/>
        </w:tabs>
        <w:spacing w:before="60" w:after="60" w:line="305" w:lineRule="auto"/>
        <w:ind w:left="0" w:firstLine="720"/>
        <w:rPr>
          <w:rFonts w:ascii="Arial" w:hAnsi="Arial" w:cs="Arial"/>
          <w:sz w:val="21"/>
          <w:szCs w:val="21"/>
        </w:rPr>
      </w:pPr>
      <w:r w:rsidRPr="00445313">
        <w:rPr>
          <w:rFonts w:ascii="Arial" w:hAnsi="Arial" w:cs="Arial"/>
          <w:sz w:val="21"/>
          <w:szCs w:val="21"/>
        </w:rPr>
        <w:t>Сталеві</w:t>
      </w:r>
      <w:r w:rsidRPr="00445313">
        <w:rPr>
          <w:rFonts w:ascii="Arial" w:hAnsi="Arial" w:cs="Arial"/>
          <w:spacing w:val="-6"/>
          <w:sz w:val="21"/>
          <w:szCs w:val="21"/>
        </w:rPr>
        <w:t xml:space="preserve"> </w:t>
      </w:r>
      <w:r w:rsidRPr="00445313">
        <w:rPr>
          <w:rFonts w:ascii="Arial" w:hAnsi="Arial" w:cs="Arial"/>
          <w:sz w:val="21"/>
          <w:szCs w:val="21"/>
        </w:rPr>
        <w:t>димові</w:t>
      </w:r>
      <w:r w:rsidRPr="00445313">
        <w:rPr>
          <w:rFonts w:ascii="Arial" w:hAnsi="Arial" w:cs="Arial"/>
          <w:spacing w:val="-4"/>
          <w:sz w:val="21"/>
          <w:szCs w:val="21"/>
        </w:rPr>
        <w:t xml:space="preserve"> </w:t>
      </w:r>
      <w:r w:rsidRPr="00445313">
        <w:rPr>
          <w:rFonts w:ascii="Arial" w:hAnsi="Arial" w:cs="Arial"/>
          <w:spacing w:val="-2"/>
          <w:sz w:val="21"/>
          <w:szCs w:val="21"/>
        </w:rPr>
        <w:t>труби</w:t>
      </w:r>
    </w:p>
    <w:p w14:paraId="57D58267" w14:textId="77777777"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Стовбур сталевої димової труби може складатися із верхньої циліндричної і нижньої конічної частин. Сталеві димові труби за конструктивною схемою поділяються на вільно розташовані і труби з додатковими несними конструкціями.</w:t>
      </w:r>
    </w:p>
    <w:p w14:paraId="0897B163" w14:textId="30E5D77A" w:rsidR="0005794D" w:rsidRPr="004A2DED"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Геометричні параметри сталевих димових труб приймаються на основі розрахунків  залежно від висоти труби, необхідного вихідного діаметра, обраної форми споруди або компонування стовбурів у споруді. Для вільно розташованих сталевих димових труб співвідношення розмірів до загальної висоти труби зазвичай приймають </w:t>
      </w:r>
      <w:r w:rsidR="00A25371">
        <w:rPr>
          <w:rFonts w:ascii="Arial" w:hAnsi="Arial" w:cs="Arial"/>
          <w:color w:val="2C2C2C"/>
          <w:sz w:val="21"/>
          <w:szCs w:val="21"/>
        </w:rPr>
        <w:t>такими</w:t>
      </w:r>
      <w:r w:rsidRPr="00445313">
        <w:rPr>
          <w:rFonts w:ascii="Arial" w:hAnsi="Arial" w:cs="Arial"/>
          <w:color w:val="2C2C2C"/>
          <w:sz w:val="21"/>
          <w:szCs w:val="21"/>
        </w:rPr>
        <w:t>: діаметр циліндричної</w:t>
      </w:r>
      <w:r w:rsidRPr="00445313">
        <w:rPr>
          <w:rFonts w:ascii="Arial" w:hAnsi="Arial" w:cs="Arial"/>
          <w:color w:val="2C2C2C"/>
          <w:spacing w:val="51"/>
          <w:sz w:val="21"/>
          <w:szCs w:val="21"/>
        </w:rPr>
        <w:t xml:space="preserve"> </w:t>
      </w:r>
      <w:r w:rsidRPr="00445313">
        <w:rPr>
          <w:rFonts w:ascii="Arial" w:hAnsi="Arial" w:cs="Arial"/>
          <w:color w:val="2C2C2C"/>
          <w:sz w:val="21"/>
          <w:szCs w:val="21"/>
        </w:rPr>
        <w:t>частини</w:t>
      </w:r>
      <w:r w:rsidRPr="00445313">
        <w:rPr>
          <w:rFonts w:ascii="Arial" w:hAnsi="Arial" w:cs="Arial"/>
          <w:color w:val="2C2C2C"/>
          <w:spacing w:val="50"/>
          <w:sz w:val="21"/>
          <w:szCs w:val="21"/>
        </w:rPr>
        <w:t xml:space="preserve"> </w:t>
      </w:r>
      <w:r w:rsidRPr="00445313">
        <w:rPr>
          <w:rFonts w:ascii="Arial" w:hAnsi="Arial" w:cs="Arial"/>
          <w:color w:val="2C2C2C"/>
          <w:sz w:val="21"/>
          <w:szCs w:val="21"/>
        </w:rPr>
        <w:t>стовбура</w:t>
      </w:r>
      <w:r w:rsidRPr="00445313">
        <w:rPr>
          <w:rFonts w:ascii="Arial" w:hAnsi="Arial" w:cs="Arial"/>
          <w:color w:val="2C2C2C"/>
          <w:spacing w:val="49"/>
          <w:sz w:val="21"/>
          <w:szCs w:val="21"/>
        </w:rPr>
        <w:t xml:space="preserve"> </w:t>
      </w:r>
      <w:r w:rsidRPr="00445313">
        <w:rPr>
          <w:rFonts w:ascii="Arial" w:hAnsi="Arial" w:cs="Arial"/>
          <w:color w:val="2C2C2C"/>
          <w:sz w:val="21"/>
          <w:szCs w:val="21"/>
        </w:rPr>
        <w:t>повинен</w:t>
      </w:r>
      <w:r w:rsidRPr="00445313">
        <w:rPr>
          <w:rFonts w:ascii="Arial" w:hAnsi="Arial" w:cs="Arial"/>
          <w:color w:val="2C2C2C"/>
          <w:spacing w:val="50"/>
          <w:sz w:val="21"/>
          <w:szCs w:val="21"/>
        </w:rPr>
        <w:t xml:space="preserve"> </w:t>
      </w:r>
      <w:r w:rsidRPr="00445313">
        <w:rPr>
          <w:rFonts w:ascii="Arial" w:hAnsi="Arial" w:cs="Arial"/>
          <w:color w:val="2C2C2C"/>
          <w:sz w:val="21"/>
          <w:szCs w:val="21"/>
        </w:rPr>
        <w:t>бути</w:t>
      </w:r>
      <w:r w:rsidRPr="00445313">
        <w:rPr>
          <w:rFonts w:ascii="Arial" w:hAnsi="Arial" w:cs="Arial"/>
          <w:color w:val="2C2C2C"/>
          <w:spacing w:val="50"/>
          <w:sz w:val="21"/>
          <w:szCs w:val="21"/>
        </w:rPr>
        <w:t xml:space="preserve"> </w:t>
      </w:r>
      <w:r w:rsidRPr="00445313">
        <w:rPr>
          <w:rFonts w:ascii="Arial" w:hAnsi="Arial" w:cs="Arial"/>
          <w:color w:val="2C2C2C"/>
          <w:sz w:val="21"/>
          <w:szCs w:val="21"/>
        </w:rPr>
        <w:t>не</w:t>
      </w:r>
      <w:r w:rsidRPr="00445313">
        <w:rPr>
          <w:rFonts w:ascii="Arial" w:hAnsi="Arial" w:cs="Arial"/>
          <w:color w:val="2C2C2C"/>
          <w:spacing w:val="52"/>
          <w:sz w:val="21"/>
          <w:szCs w:val="21"/>
        </w:rPr>
        <w:t xml:space="preserve"> </w:t>
      </w:r>
      <w:r w:rsidRPr="00445313">
        <w:rPr>
          <w:rFonts w:ascii="Arial" w:hAnsi="Arial" w:cs="Arial"/>
          <w:color w:val="2C2C2C"/>
          <w:sz w:val="21"/>
          <w:szCs w:val="21"/>
        </w:rPr>
        <w:t>менше</w:t>
      </w:r>
      <w:r w:rsidRPr="00445313">
        <w:rPr>
          <w:rFonts w:ascii="Arial" w:hAnsi="Arial" w:cs="Arial"/>
          <w:color w:val="2C2C2C"/>
          <w:spacing w:val="49"/>
          <w:sz w:val="21"/>
          <w:szCs w:val="21"/>
        </w:rPr>
        <w:t xml:space="preserve"> </w:t>
      </w:r>
      <w:r w:rsidRPr="00445313">
        <w:rPr>
          <w:rFonts w:ascii="Arial" w:hAnsi="Arial" w:cs="Arial"/>
          <w:color w:val="2C2C2C"/>
          <w:sz w:val="21"/>
          <w:szCs w:val="21"/>
        </w:rPr>
        <w:t>1/20</w:t>
      </w:r>
      <w:r w:rsidRPr="00445313">
        <w:rPr>
          <w:rFonts w:ascii="Arial" w:hAnsi="Arial" w:cs="Arial"/>
          <w:color w:val="2C2C2C"/>
          <w:spacing w:val="53"/>
          <w:sz w:val="21"/>
          <w:szCs w:val="21"/>
        </w:rPr>
        <w:t xml:space="preserve"> </w:t>
      </w:r>
      <w:r w:rsidRPr="00445313">
        <w:rPr>
          <w:rFonts w:ascii="Arial" w:hAnsi="Arial" w:cs="Arial"/>
          <w:color w:val="2C2C2C"/>
          <w:sz w:val="21"/>
          <w:szCs w:val="21"/>
        </w:rPr>
        <w:t>висоти</w:t>
      </w:r>
      <w:r w:rsidRPr="00445313">
        <w:rPr>
          <w:rFonts w:ascii="Arial" w:hAnsi="Arial" w:cs="Arial"/>
          <w:color w:val="2C2C2C"/>
          <w:spacing w:val="53"/>
          <w:sz w:val="21"/>
          <w:szCs w:val="21"/>
        </w:rPr>
        <w:t xml:space="preserve"> </w:t>
      </w:r>
      <w:r w:rsidRPr="00445313">
        <w:rPr>
          <w:rFonts w:ascii="Arial" w:hAnsi="Arial" w:cs="Arial"/>
          <w:color w:val="2C2C2C"/>
          <w:spacing w:val="-2"/>
          <w:sz w:val="21"/>
          <w:szCs w:val="21"/>
        </w:rPr>
        <w:t>труби,</w:t>
      </w:r>
      <w:r w:rsidR="004A2DED">
        <w:rPr>
          <w:rFonts w:ascii="Arial" w:hAnsi="Arial" w:cs="Arial"/>
          <w:color w:val="2C2C2C"/>
          <w:spacing w:val="-2"/>
          <w:sz w:val="21"/>
          <w:szCs w:val="21"/>
        </w:rPr>
        <w:t xml:space="preserve"> </w:t>
      </w:r>
      <w:r w:rsidRPr="004A2DED">
        <w:rPr>
          <w:rFonts w:ascii="Arial" w:hAnsi="Arial" w:cs="Arial"/>
          <w:color w:val="2C2C2C"/>
          <w:sz w:val="21"/>
          <w:szCs w:val="21"/>
        </w:rPr>
        <w:t>діаметр</w:t>
      </w:r>
      <w:r w:rsidRPr="004A2DED">
        <w:rPr>
          <w:rFonts w:ascii="Arial" w:hAnsi="Arial" w:cs="Arial"/>
          <w:color w:val="2C2C2C"/>
          <w:spacing w:val="30"/>
          <w:sz w:val="21"/>
          <w:szCs w:val="21"/>
        </w:rPr>
        <w:t xml:space="preserve"> </w:t>
      </w:r>
      <w:r w:rsidRPr="004A2DED">
        <w:rPr>
          <w:rFonts w:ascii="Arial" w:hAnsi="Arial" w:cs="Arial"/>
          <w:color w:val="2C2C2C"/>
          <w:sz w:val="21"/>
          <w:szCs w:val="21"/>
        </w:rPr>
        <w:t>основи</w:t>
      </w:r>
      <w:r w:rsidRPr="004A2DED">
        <w:rPr>
          <w:rFonts w:ascii="Arial" w:hAnsi="Arial" w:cs="Arial"/>
          <w:color w:val="2C2C2C"/>
          <w:spacing w:val="33"/>
          <w:sz w:val="21"/>
          <w:szCs w:val="21"/>
        </w:rPr>
        <w:t xml:space="preserve"> </w:t>
      </w:r>
      <w:r w:rsidRPr="004A2DED">
        <w:rPr>
          <w:rFonts w:ascii="Arial" w:hAnsi="Arial" w:cs="Arial"/>
          <w:color w:val="2C2C2C"/>
          <w:sz w:val="21"/>
          <w:szCs w:val="21"/>
        </w:rPr>
        <w:t>конічної</w:t>
      </w:r>
      <w:r w:rsidRPr="004A2DED">
        <w:rPr>
          <w:rFonts w:ascii="Arial" w:hAnsi="Arial" w:cs="Arial"/>
          <w:color w:val="2C2C2C"/>
          <w:spacing w:val="34"/>
          <w:sz w:val="21"/>
          <w:szCs w:val="21"/>
        </w:rPr>
        <w:t xml:space="preserve"> </w:t>
      </w:r>
      <w:r w:rsidRPr="004A2DED">
        <w:rPr>
          <w:rFonts w:ascii="Arial" w:hAnsi="Arial" w:cs="Arial"/>
          <w:color w:val="2C2C2C"/>
          <w:sz w:val="21"/>
          <w:szCs w:val="21"/>
        </w:rPr>
        <w:t>частини</w:t>
      </w:r>
      <w:r w:rsidRPr="004A2DED">
        <w:rPr>
          <w:rFonts w:ascii="Arial" w:hAnsi="Arial" w:cs="Arial"/>
          <w:color w:val="2C2C2C"/>
          <w:spacing w:val="41"/>
          <w:sz w:val="21"/>
          <w:szCs w:val="21"/>
        </w:rPr>
        <w:t xml:space="preserve"> </w:t>
      </w:r>
      <w:r w:rsidR="00A25371">
        <w:rPr>
          <w:rFonts w:ascii="Arial" w:hAnsi="Arial" w:cs="Arial"/>
          <w:color w:val="2C2C2C"/>
          <w:spacing w:val="41"/>
          <w:sz w:val="21"/>
          <w:szCs w:val="21"/>
        </w:rPr>
        <w:t>–</w:t>
      </w:r>
      <w:r w:rsidRPr="004A2DED">
        <w:rPr>
          <w:rFonts w:ascii="Arial" w:hAnsi="Arial" w:cs="Arial"/>
          <w:color w:val="2C2C2C"/>
          <w:spacing w:val="33"/>
          <w:sz w:val="21"/>
          <w:szCs w:val="21"/>
        </w:rPr>
        <w:t xml:space="preserve"> </w:t>
      </w:r>
      <w:r w:rsidRPr="004A2DED">
        <w:rPr>
          <w:rFonts w:ascii="Arial" w:hAnsi="Arial" w:cs="Arial"/>
          <w:color w:val="2C2C2C"/>
          <w:sz w:val="21"/>
          <w:szCs w:val="21"/>
        </w:rPr>
        <w:t>не</w:t>
      </w:r>
      <w:r w:rsidRPr="004A2DED">
        <w:rPr>
          <w:rFonts w:ascii="Arial" w:hAnsi="Arial" w:cs="Arial"/>
          <w:color w:val="2C2C2C"/>
          <w:spacing w:val="29"/>
          <w:sz w:val="21"/>
          <w:szCs w:val="21"/>
        </w:rPr>
        <w:t xml:space="preserve"> </w:t>
      </w:r>
      <w:r w:rsidRPr="004A2DED">
        <w:rPr>
          <w:rFonts w:ascii="Arial" w:hAnsi="Arial" w:cs="Arial"/>
          <w:color w:val="2C2C2C"/>
          <w:sz w:val="21"/>
          <w:szCs w:val="21"/>
        </w:rPr>
        <w:t>менше</w:t>
      </w:r>
      <w:r w:rsidRPr="004A2DED">
        <w:rPr>
          <w:rFonts w:ascii="Arial" w:hAnsi="Arial" w:cs="Arial"/>
          <w:color w:val="2C2C2C"/>
          <w:spacing w:val="30"/>
          <w:sz w:val="21"/>
          <w:szCs w:val="21"/>
        </w:rPr>
        <w:t xml:space="preserve"> </w:t>
      </w:r>
      <w:r w:rsidRPr="004A2DED">
        <w:rPr>
          <w:rFonts w:ascii="Arial" w:hAnsi="Arial" w:cs="Arial"/>
          <w:color w:val="2C2C2C"/>
          <w:sz w:val="21"/>
          <w:szCs w:val="21"/>
        </w:rPr>
        <w:t>1/10,</w:t>
      </w:r>
      <w:r w:rsidRPr="004A2DED">
        <w:rPr>
          <w:rFonts w:ascii="Arial" w:hAnsi="Arial" w:cs="Arial"/>
          <w:color w:val="2C2C2C"/>
          <w:spacing w:val="32"/>
          <w:sz w:val="21"/>
          <w:szCs w:val="21"/>
        </w:rPr>
        <w:t xml:space="preserve"> </w:t>
      </w:r>
      <w:r w:rsidRPr="004A2DED">
        <w:rPr>
          <w:rFonts w:ascii="Arial" w:hAnsi="Arial" w:cs="Arial"/>
          <w:color w:val="2C2C2C"/>
          <w:sz w:val="21"/>
          <w:szCs w:val="21"/>
        </w:rPr>
        <w:t>висота</w:t>
      </w:r>
      <w:r w:rsidRPr="004A2DED">
        <w:rPr>
          <w:rFonts w:ascii="Arial" w:hAnsi="Arial" w:cs="Arial"/>
          <w:color w:val="2C2C2C"/>
          <w:spacing w:val="29"/>
          <w:sz w:val="21"/>
          <w:szCs w:val="21"/>
        </w:rPr>
        <w:t xml:space="preserve"> </w:t>
      </w:r>
      <w:r w:rsidRPr="004A2DED">
        <w:rPr>
          <w:rFonts w:ascii="Arial" w:hAnsi="Arial" w:cs="Arial"/>
          <w:color w:val="2C2C2C"/>
          <w:sz w:val="21"/>
          <w:szCs w:val="21"/>
        </w:rPr>
        <w:t>конічної</w:t>
      </w:r>
      <w:r w:rsidRPr="004A2DED">
        <w:rPr>
          <w:rFonts w:ascii="Arial" w:hAnsi="Arial" w:cs="Arial"/>
          <w:color w:val="2C2C2C"/>
          <w:spacing w:val="34"/>
          <w:sz w:val="21"/>
          <w:szCs w:val="21"/>
        </w:rPr>
        <w:t xml:space="preserve"> </w:t>
      </w:r>
      <w:r w:rsidRPr="004A2DED">
        <w:rPr>
          <w:rFonts w:ascii="Arial" w:hAnsi="Arial" w:cs="Arial"/>
          <w:color w:val="2C2C2C"/>
          <w:sz w:val="21"/>
          <w:szCs w:val="21"/>
        </w:rPr>
        <w:t>частини</w:t>
      </w:r>
      <w:r w:rsidRPr="004A2DED">
        <w:rPr>
          <w:rFonts w:ascii="Arial" w:hAnsi="Arial" w:cs="Arial"/>
          <w:color w:val="2C2C2C"/>
          <w:spacing w:val="46"/>
          <w:sz w:val="21"/>
          <w:szCs w:val="21"/>
        </w:rPr>
        <w:t xml:space="preserve"> </w:t>
      </w:r>
      <w:r w:rsidR="00A25371">
        <w:rPr>
          <w:rFonts w:ascii="Arial" w:hAnsi="Arial" w:cs="Arial"/>
          <w:color w:val="2C2C2C"/>
          <w:spacing w:val="46"/>
          <w:sz w:val="21"/>
          <w:szCs w:val="21"/>
        </w:rPr>
        <w:t>–</w:t>
      </w:r>
      <w:r w:rsidR="00A25371">
        <w:rPr>
          <w:rFonts w:ascii="Arial" w:hAnsi="Arial" w:cs="Arial"/>
          <w:color w:val="2C2C2C"/>
          <w:spacing w:val="-10"/>
          <w:sz w:val="21"/>
          <w:szCs w:val="21"/>
        </w:rPr>
        <w:t xml:space="preserve"> </w:t>
      </w:r>
      <w:r w:rsidRPr="004A2DED">
        <w:rPr>
          <w:rFonts w:ascii="Arial" w:hAnsi="Arial" w:cs="Arial"/>
          <w:color w:val="2C2C2C"/>
          <w:sz w:val="21"/>
          <w:szCs w:val="21"/>
        </w:rPr>
        <w:t>не</w:t>
      </w:r>
      <w:r w:rsidRPr="004A2DED">
        <w:rPr>
          <w:rFonts w:ascii="Arial" w:hAnsi="Arial" w:cs="Arial"/>
          <w:color w:val="2C2C2C"/>
          <w:spacing w:val="5"/>
          <w:sz w:val="21"/>
          <w:szCs w:val="21"/>
        </w:rPr>
        <w:t xml:space="preserve"> </w:t>
      </w:r>
      <w:r w:rsidRPr="004A2DED">
        <w:rPr>
          <w:rFonts w:ascii="Arial" w:hAnsi="Arial" w:cs="Arial"/>
          <w:color w:val="2C2C2C"/>
          <w:sz w:val="21"/>
          <w:szCs w:val="21"/>
        </w:rPr>
        <w:t>менше</w:t>
      </w:r>
      <w:r w:rsidRPr="004A2DED">
        <w:rPr>
          <w:rFonts w:ascii="Arial" w:hAnsi="Arial" w:cs="Arial"/>
          <w:color w:val="2C2C2C"/>
          <w:spacing w:val="4"/>
          <w:sz w:val="21"/>
          <w:szCs w:val="21"/>
        </w:rPr>
        <w:t xml:space="preserve"> </w:t>
      </w:r>
      <w:r w:rsidRPr="004A2DED">
        <w:rPr>
          <w:rFonts w:ascii="Arial" w:hAnsi="Arial" w:cs="Arial"/>
          <w:color w:val="2C2C2C"/>
          <w:sz w:val="21"/>
          <w:szCs w:val="21"/>
        </w:rPr>
        <w:t>1/4</w:t>
      </w:r>
      <w:r w:rsidRPr="004A2DED">
        <w:rPr>
          <w:rFonts w:ascii="Arial" w:hAnsi="Arial" w:cs="Arial"/>
          <w:color w:val="2C2C2C"/>
          <w:spacing w:val="6"/>
          <w:sz w:val="21"/>
          <w:szCs w:val="21"/>
        </w:rPr>
        <w:t xml:space="preserve"> </w:t>
      </w:r>
      <w:r w:rsidRPr="004A2DED">
        <w:rPr>
          <w:rFonts w:ascii="Arial" w:hAnsi="Arial" w:cs="Arial"/>
          <w:color w:val="2C2C2C"/>
          <w:sz w:val="21"/>
          <w:szCs w:val="21"/>
        </w:rPr>
        <w:t>висоти</w:t>
      </w:r>
      <w:r w:rsidRPr="004A2DED">
        <w:rPr>
          <w:rFonts w:ascii="Arial" w:hAnsi="Arial" w:cs="Arial"/>
          <w:color w:val="2C2C2C"/>
          <w:spacing w:val="7"/>
          <w:sz w:val="21"/>
          <w:szCs w:val="21"/>
        </w:rPr>
        <w:t xml:space="preserve"> </w:t>
      </w:r>
      <w:r w:rsidRPr="004A2DED">
        <w:rPr>
          <w:rFonts w:ascii="Arial" w:hAnsi="Arial" w:cs="Arial"/>
          <w:color w:val="2C2C2C"/>
          <w:spacing w:val="-2"/>
          <w:sz w:val="21"/>
          <w:szCs w:val="21"/>
        </w:rPr>
        <w:t>труби.</w:t>
      </w:r>
    </w:p>
    <w:p w14:paraId="3E7CD132" w14:textId="55B79978" w:rsidR="0005794D" w:rsidRDefault="00026420" w:rsidP="004A2DED">
      <w:pPr>
        <w:spacing w:line="305" w:lineRule="auto"/>
        <w:ind w:firstLine="720"/>
        <w:jc w:val="both"/>
        <w:rPr>
          <w:rFonts w:ascii="Arial" w:hAnsi="Arial" w:cs="Arial"/>
          <w:color w:val="2C2C2C"/>
          <w:sz w:val="20"/>
          <w:szCs w:val="20"/>
        </w:rPr>
      </w:pPr>
      <w:r w:rsidRPr="004A2DED">
        <w:rPr>
          <w:rFonts w:ascii="Arial" w:hAnsi="Arial" w:cs="Arial"/>
          <w:b/>
          <w:color w:val="2C2C2C"/>
          <w:sz w:val="20"/>
          <w:szCs w:val="20"/>
        </w:rPr>
        <w:t>Примітка.</w:t>
      </w:r>
      <w:r w:rsidRPr="004A2DED">
        <w:rPr>
          <w:rFonts w:ascii="Arial" w:hAnsi="Arial" w:cs="Arial"/>
          <w:b/>
          <w:color w:val="2C2C2C"/>
          <w:spacing w:val="40"/>
          <w:sz w:val="20"/>
          <w:szCs w:val="20"/>
        </w:rPr>
        <w:t xml:space="preserve"> </w:t>
      </w:r>
      <w:r w:rsidRPr="004A2DED">
        <w:rPr>
          <w:rFonts w:ascii="Arial" w:hAnsi="Arial" w:cs="Arial"/>
          <w:color w:val="2C2C2C"/>
          <w:sz w:val="20"/>
          <w:szCs w:val="20"/>
        </w:rPr>
        <w:t>П</w:t>
      </w:r>
      <w:r w:rsidR="00A25371">
        <w:rPr>
          <w:rFonts w:ascii="Arial" w:hAnsi="Arial" w:cs="Arial"/>
          <w:color w:val="2C2C2C"/>
          <w:sz w:val="20"/>
          <w:szCs w:val="20"/>
        </w:rPr>
        <w:t xml:space="preserve">ід час </w:t>
      </w:r>
      <w:r w:rsidRPr="004A2DED">
        <w:rPr>
          <w:rFonts w:ascii="Arial" w:hAnsi="Arial" w:cs="Arial"/>
          <w:color w:val="2C2C2C"/>
          <w:sz w:val="20"/>
          <w:szCs w:val="20"/>
        </w:rPr>
        <w:t>встановленн</w:t>
      </w:r>
      <w:r w:rsidR="00A25371">
        <w:rPr>
          <w:rFonts w:ascii="Arial" w:hAnsi="Arial" w:cs="Arial"/>
          <w:color w:val="2C2C2C"/>
          <w:sz w:val="20"/>
          <w:szCs w:val="20"/>
        </w:rPr>
        <w:t>я</w:t>
      </w:r>
      <w:r w:rsidRPr="004A2DED">
        <w:rPr>
          <w:rFonts w:ascii="Arial" w:hAnsi="Arial" w:cs="Arial"/>
          <w:color w:val="2C2C2C"/>
          <w:spacing w:val="40"/>
          <w:sz w:val="20"/>
          <w:szCs w:val="20"/>
        </w:rPr>
        <w:t xml:space="preserve"> </w:t>
      </w:r>
      <w:r w:rsidRPr="004A2DED">
        <w:rPr>
          <w:rFonts w:ascii="Arial" w:hAnsi="Arial" w:cs="Arial"/>
          <w:color w:val="2C2C2C"/>
          <w:sz w:val="20"/>
          <w:szCs w:val="20"/>
        </w:rPr>
        <w:t>динамічних</w:t>
      </w:r>
      <w:r w:rsidRPr="004A2DED">
        <w:rPr>
          <w:rFonts w:ascii="Arial" w:hAnsi="Arial" w:cs="Arial"/>
          <w:color w:val="2C2C2C"/>
          <w:spacing w:val="40"/>
          <w:sz w:val="20"/>
          <w:szCs w:val="20"/>
        </w:rPr>
        <w:t xml:space="preserve"> </w:t>
      </w:r>
      <w:r w:rsidRPr="004A2DED">
        <w:rPr>
          <w:rFonts w:ascii="Arial" w:hAnsi="Arial" w:cs="Arial"/>
          <w:color w:val="2C2C2C"/>
          <w:sz w:val="20"/>
          <w:szCs w:val="20"/>
        </w:rPr>
        <w:t>або</w:t>
      </w:r>
      <w:r w:rsidRPr="004A2DED">
        <w:rPr>
          <w:rFonts w:ascii="Arial" w:hAnsi="Arial" w:cs="Arial"/>
          <w:color w:val="2C2C2C"/>
          <w:spacing w:val="40"/>
          <w:sz w:val="20"/>
          <w:szCs w:val="20"/>
        </w:rPr>
        <w:t xml:space="preserve"> </w:t>
      </w:r>
      <w:r w:rsidRPr="004A2DED">
        <w:rPr>
          <w:rFonts w:ascii="Arial" w:hAnsi="Arial" w:cs="Arial"/>
          <w:color w:val="2C2C2C"/>
          <w:sz w:val="20"/>
          <w:szCs w:val="20"/>
        </w:rPr>
        <w:t>механічних</w:t>
      </w:r>
      <w:r w:rsidRPr="004A2DED">
        <w:rPr>
          <w:rFonts w:ascii="Arial" w:hAnsi="Arial" w:cs="Arial"/>
          <w:color w:val="2C2C2C"/>
          <w:spacing w:val="40"/>
          <w:sz w:val="20"/>
          <w:szCs w:val="20"/>
        </w:rPr>
        <w:t xml:space="preserve"> </w:t>
      </w:r>
      <w:r w:rsidRPr="004A2DED">
        <w:rPr>
          <w:rFonts w:ascii="Arial" w:hAnsi="Arial" w:cs="Arial"/>
          <w:color w:val="2C2C2C"/>
          <w:sz w:val="20"/>
          <w:szCs w:val="20"/>
        </w:rPr>
        <w:t>гасників</w:t>
      </w:r>
      <w:r w:rsidRPr="004A2DED">
        <w:rPr>
          <w:rFonts w:ascii="Arial" w:hAnsi="Arial" w:cs="Arial"/>
          <w:color w:val="2C2C2C"/>
          <w:spacing w:val="40"/>
          <w:sz w:val="20"/>
          <w:szCs w:val="20"/>
        </w:rPr>
        <w:t xml:space="preserve"> </w:t>
      </w:r>
      <w:r w:rsidRPr="004A2DED">
        <w:rPr>
          <w:rFonts w:ascii="Arial" w:hAnsi="Arial" w:cs="Arial"/>
          <w:color w:val="2C2C2C"/>
          <w:sz w:val="20"/>
          <w:szCs w:val="20"/>
        </w:rPr>
        <w:t>коливань діаметр циліндричної частини може складати 1/25 загальної висоти труби.</w:t>
      </w:r>
    </w:p>
    <w:p w14:paraId="557247C6" w14:textId="77777777"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Сталеві димові труби без футерівки заввишки 60 м і більше, а також футеровані труби з відношенням висоти труби до діаметра більше 20:1 слід проєктувати з відтяжками.</w:t>
      </w:r>
    </w:p>
    <w:p w14:paraId="1C386441" w14:textId="7CBCFDF3" w:rsidR="0005794D" w:rsidRPr="00445313" w:rsidRDefault="00026420" w:rsidP="00AD2EDF">
      <w:pPr>
        <w:pStyle w:val="a5"/>
        <w:numPr>
          <w:ilvl w:val="2"/>
          <w:numId w:val="48"/>
        </w:numPr>
        <w:tabs>
          <w:tab w:val="left" w:pos="1923"/>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П</w:t>
      </w:r>
      <w:r w:rsidR="00A25371">
        <w:rPr>
          <w:rFonts w:ascii="Arial" w:hAnsi="Arial" w:cs="Arial"/>
          <w:color w:val="2C2C2C"/>
          <w:sz w:val="21"/>
          <w:szCs w:val="21"/>
        </w:rPr>
        <w:t xml:space="preserve">ід час </w:t>
      </w:r>
      <w:r w:rsidRPr="00445313">
        <w:rPr>
          <w:rFonts w:ascii="Arial" w:hAnsi="Arial" w:cs="Arial"/>
          <w:color w:val="2C2C2C"/>
          <w:sz w:val="21"/>
          <w:szCs w:val="21"/>
        </w:rPr>
        <w:t>проєктуванн</w:t>
      </w:r>
      <w:r w:rsidR="00A25371">
        <w:rPr>
          <w:rFonts w:ascii="Arial" w:hAnsi="Arial" w:cs="Arial"/>
          <w:color w:val="2C2C2C"/>
          <w:sz w:val="21"/>
          <w:szCs w:val="21"/>
        </w:rPr>
        <w:t>я</w:t>
      </w:r>
      <w:r w:rsidRPr="00445313">
        <w:rPr>
          <w:rFonts w:ascii="Arial" w:hAnsi="Arial" w:cs="Arial"/>
          <w:color w:val="2C2C2C"/>
          <w:sz w:val="21"/>
          <w:szCs w:val="21"/>
        </w:rPr>
        <w:t xml:space="preserve"> димових труб з відтяжками розташування відтяжок слід приймати </w:t>
      </w:r>
      <w:r w:rsidR="00A25371">
        <w:rPr>
          <w:rFonts w:ascii="Arial" w:hAnsi="Arial" w:cs="Arial"/>
          <w:color w:val="2C2C2C"/>
          <w:sz w:val="21"/>
          <w:szCs w:val="21"/>
        </w:rPr>
        <w:t>так</w:t>
      </w:r>
      <w:r w:rsidRPr="00445313">
        <w:rPr>
          <w:rFonts w:ascii="Arial" w:hAnsi="Arial" w:cs="Arial"/>
          <w:color w:val="2C2C2C"/>
          <w:sz w:val="21"/>
          <w:szCs w:val="21"/>
        </w:rPr>
        <w:t xml:space="preserve">: висота верхньої частини стовбура труби над відтяжками </w:t>
      </w:r>
      <w:r w:rsidR="00A25371">
        <w:rPr>
          <w:rFonts w:ascii="Arial" w:hAnsi="Arial" w:cs="Arial"/>
          <w:color w:val="2C2C2C"/>
          <w:sz w:val="21"/>
          <w:szCs w:val="21"/>
        </w:rPr>
        <w:t xml:space="preserve">за </w:t>
      </w:r>
      <w:r w:rsidRPr="00445313">
        <w:rPr>
          <w:rFonts w:ascii="Arial" w:hAnsi="Arial" w:cs="Arial"/>
          <w:color w:val="2C2C2C"/>
          <w:sz w:val="21"/>
          <w:szCs w:val="21"/>
        </w:rPr>
        <w:t xml:space="preserve"> одно</w:t>
      </w:r>
      <w:r w:rsidR="00A25371">
        <w:rPr>
          <w:rFonts w:ascii="Arial" w:hAnsi="Arial" w:cs="Arial"/>
          <w:color w:val="2C2C2C"/>
          <w:sz w:val="21"/>
          <w:szCs w:val="21"/>
        </w:rPr>
        <w:t>го</w:t>
      </w:r>
      <w:r w:rsidRPr="00445313">
        <w:rPr>
          <w:rFonts w:ascii="Arial" w:hAnsi="Arial" w:cs="Arial"/>
          <w:color w:val="2C2C2C"/>
          <w:sz w:val="21"/>
          <w:szCs w:val="21"/>
        </w:rPr>
        <w:t xml:space="preserve"> ярус</w:t>
      </w:r>
      <w:r w:rsidR="00A25371">
        <w:rPr>
          <w:rFonts w:ascii="Arial" w:hAnsi="Arial" w:cs="Arial"/>
          <w:color w:val="2C2C2C"/>
          <w:sz w:val="21"/>
          <w:szCs w:val="21"/>
        </w:rPr>
        <w:t>у</w:t>
      </w:r>
      <w:r w:rsidRPr="00445313">
        <w:rPr>
          <w:rFonts w:ascii="Arial" w:hAnsi="Arial" w:cs="Arial"/>
          <w:color w:val="2C2C2C"/>
          <w:sz w:val="21"/>
          <w:szCs w:val="21"/>
        </w:rPr>
        <w:t xml:space="preserve"> відтяжок повинна бути в межах від</w:t>
      </w:r>
      <w:r w:rsidRPr="00445313">
        <w:rPr>
          <w:rFonts w:ascii="Arial" w:hAnsi="Arial" w:cs="Arial"/>
          <w:color w:val="2C2C2C"/>
          <w:spacing w:val="80"/>
          <w:sz w:val="21"/>
          <w:szCs w:val="21"/>
        </w:rPr>
        <w:t xml:space="preserve"> </w:t>
      </w:r>
      <w:r w:rsidRPr="00445313">
        <w:rPr>
          <w:rFonts w:ascii="Arial" w:hAnsi="Arial" w:cs="Arial"/>
          <w:color w:val="2C2C2C"/>
          <w:sz w:val="21"/>
          <w:szCs w:val="21"/>
        </w:rPr>
        <w:t xml:space="preserve">1/3 до 1/4 від загальної висоти труби, </w:t>
      </w:r>
      <w:r w:rsidR="00A25371">
        <w:rPr>
          <w:rFonts w:ascii="Arial" w:hAnsi="Arial" w:cs="Arial"/>
          <w:color w:val="2C2C2C"/>
          <w:sz w:val="21"/>
          <w:szCs w:val="21"/>
        </w:rPr>
        <w:t xml:space="preserve">за </w:t>
      </w:r>
      <w:r w:rsidRPr="00445313">
        <w:rPr>
          <w:rFonts w:ascii="Arial" w:hAnsi="Arial" w:cs="Arial"/>
          <w:color w:val="2C2C2C"/>
          <w:sz w:val="21"/>
          <w:szCs w:val="21"/>
        </w:rPr>
        <w:t>двох ярус</w:t>
      </w:r>
      <w:r w:rsidR="00A25371">
        <w:rPr>
          <w:rFonts w:ascii="Arial" w:hAnsi="Arial" w:cs="Arial"/>
          <w:color w:val="2C2C2C"/>
          <w:sz w:val="21"/>
          <w:szCs w:val="21"/>
        </w:rPr>
        <w:t>ів</w:t>
      </w:r>
      <w:r w:rsidRPr="00445313">
        <w:rPr>
          <w:rFonts w:ascii="Arial" w:hAnsi="Arial" w:cs="Arial"/>
          <w:color w:val="2C2C2C"/>
          <w:spacing w:val="40"/>
          <w:sz w:val="21"/>
          <w:szCs w:val="21"/>
        </w:rPr>
        <w:t xml:space="preserve"> </w:t>
      </w:r>
      <w:r w:rsidR="00A25371">
        <w:rPr>
          <w:rFonts w:ascii="Arial" w:hAnsi="Arial" w:cs="Arial"/>
          <w:color w:val="2C2C2C"/>
          <w:spacing w:val="40"/>
          <w:sz w:val="21"/>
          <w:szCs w:val="21"/>
        </w:rPr>
        <w:t>–</w:t>
      </w:r>
      <w:r w:rsidRPr="00445313">
        <w:rPr>
          <w:rFonts w:ascii="Arial" w:hAnsi="Arial" w:cs="Arial"/>
          <w:color w:val="2C2C2C"/>
          <w:sz w:val="21"/>
          <w:szCs w:val="21"/>
        </w:rPr>
        <w:t xml:space="preserve"> не більше 1/5;</w:t>
      </w:r>
      <w:r w:rsidRPr="00445313">
        <w:rPr>
          <w:rFonts w:ascii="Arial" w:hAnsi="Arial" w:cs="Arial"/>
          <w:color w:val="2C2C2C"/>
          <w:spacing w:val="80"/>
          <w:sz w:val="21"/>
          <w:szCs w:val="21"/>
        </w:rPr>
        <w:t xml:space="preserve"> </w:t>
      </w:r>
      <w:r w:rsidRPr="00445313">
        <w:rPr>
          <w:rFonts w:ascii="Arial" w:hAnsi="Arial" w:cs="Arial"/>
          <w:color w:val="2C2C2C"/>
          <w:sz w:val="21"/>
          <w:szCs w:val="21"/>
        </w:rPr>
        <w:t>відстань між ярусами відтяжок повинна дорівнювати 1/3 висоти труби.</w:t>
      </w:r>
    </w:p>
    <w:p w14:paraId="3A6AC59D" w14:textId="79676130" w:rsidR="004A2DED" w:rsidRDefault="00026420" w:rsidP="00AD13E1">
      <w:pPr>
        <w:spacing w:line="293" w:lineRule="auto"/>
        <w:ind w:firstLine="720"/>
        <w:jc w:val="both"/>
        <w:rPr>
          <w:rFonts w:ascii="Arial" w:hAnsi="Arial" w:cs="Arial"/>
          <w:color w:val="2C2C2C"/>
          <w:sz w:val="20"/>
          <w:szCs w:val="20"/>
        </w:rPr>
      </w:pPr>
      <w:r w:rsidRPr="004A2DED">
        <w:rPr>
          <w:rFonts w:ascii="Arial" w:hAnsi="Arial" w:cs="Arial"/>
          <w:b/>
          <w:color w:val="2C2C2C"/>
          <w:sz w:val="20"/>
          <w:szCs w:val="20"/>
        </w:rPr>
        <w:t>Примітка.</w:t>
      </w:r>
      <w:r w:rsidRPr="004A2DED">
        <w:rPr>
          <w:rFonts w:ascii="Arial" w:hAnsi="Arial" w:cs="Arial"/>
          <w:b/>
          <w:color w:val="2C2C2C"/>
          <w:spacing w:val="40"/>
          <w:sz w:val="20"/>
          <w:szCs w:val="20"/>
        </w:rPr>
        <w:t xml:space="preserve"> </w:t>
      </w:r>
      <w:r w:rsidRPr="004A2DED">
        <w:rPr>
          <w:rFonts w:ascii="Arial" w:hAnsi="Arial" w:cs="Arial"/>
          <w:sz w:val="20"/>
          <w:szCs w:val="20"/>
        </w:rPr>
        <w:t xml:space="preserve">Зазначені </w:t>
      </w:r>
      <w:r w:rsidRPr="004A2DED">
        <w:rPr>
          <w:rFonts w:ascii="Arial" w:hAnsi="Arial" w:cs="Arial"/>
          <w:color w:val="2C2C2C"/>
          <w:sz w:val="20"/>
          <w:szCs w:val="20"/>
        </w:rPr>
        <w:t>відстані між ярусами відтяжок можуть бути скориговані відповідно до</w:t>
      </w:r>
      <w:r w:rsidRPr="004A2DED">
        <w:rPr>
          <w:rFonts w:ascii="Arial" w:hAnsi="Arial" w:cs="Arial"/>
          <w:color w:val="2C2C2C"/>
          <w:spacing w:val="40"/>
          <w:sz w:val="20"/>
          <w:szCs w:val="20"/>
        </w:rPr>
        <w:t xml:space="preserve"> </w:t>
      </w:r>
      <w:r w:rsidRPr="004A2DED">
        <w:rPr>
          <w:rFonts w:ascii="Arial" w:hAnsi="Arial" w:cs="Arial"/>
          <w:color w:val="2C2C2C"/>
          <w:sz w:val="20"/>
          <w:szCs w:val="20"/>
        </w:rPr>
        <w:t>техніко-економічних обґрунтувань.</w:t>
      </w:r>
    </w:p>
    <w:p w14:paraId="2D2BF420" w14:textId="399B66FE" w:rsidR="0005794D" w:rsidRPr="00445313" w:rsidRDefault="00026420" w:rsidP="00AD13E1">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 xml:space="preserve">Сталеві димові труби заввишки більше </w:t>
      </w:r>
      <w:r w:rsidR="0046055C">
        <w:rPr>
          <w:rFonts w:ascii="Arial" w:hAnsi="Arial" w:cs="Arial"/>
          <w:color w:val="2C2C2C"/>
          <w:sz w:val="21"/>
          <w:szCs w:val="21"/>
        </w:rPr>
        <w:t xml:space="preserve">ніж </w:t>
      </w:r>
      <w:r w:rsidRPr="00445313">
        <w:rPr>
          <w:rFonts w:ascii="Arial" w:hAnsi="Arial" w:cs="Arial"/>
          <w:color w:val="2C2C2C"/>
          <w:sz w:val="21"/>
          <w:szCs w:val="21"/>
        </w:rPr>
        <w:t>120 м повинні бути розкріплені в нижній частині жорсткими підкосами. Як несну конструкцію допускається використовувати ґратчасті башти.</w:t>
      </w:r>
    </w:p>
    <w:p w14:paraId="0A412C2C" w14:textId="0E086FD8" w:rsidR="0005794D" w:rsidRPr="00445313" w:rsidRDefault="00026420" w:rsidP="00AD13E1">
      <w:pPr>
        <w:pStyle w:val="a5"/>
        <w:numPr>
          <w:ilvl w:val="2"/>
          <w:numId w:val="48"/>
        </w:numPr>
        <w:tabs>
          <w:tab w:val="left" w:pos="1907"/>
        </w:tabs>
        <w:spacing w:line="293" w:lineRule="auto"/>
        <w:ind w:left="0" w:firstLine="720"/>
        <w:rPr>
          <w:rFonts w:ascii="Arial" w:hAnsi="Arial" w:cs="Arial"/>
          <w:b/>
          <w:color w:val="2C2C2C"/>
          <w:sz w:val="21"/>
          <w:szCs w:val="21"/>
        </w:rPr>
      </w:pPr>
      <w:r w:rsidRPr="008A51B7">
        <w:rPr>
          <w:rFonts w:ascii="Arial" w:hAnsi="Arial" w:cs="Arial"/>
          <w:color w:val="2C2C2C"/>
          <w:sz w:val="21"/>
          <w:szCs w:val="21"/>
        </w:rPr>
        <w:t>Циліндричну і конічну частини сталевої труби слід</w:t>
      </w:r>
      <w:r w:rsidR="0046055C" w:rsidRPr="008A51B7">
        <w:rPr>
          <w:rFonts w:ascii="Arial" w:hAnsi="Arial" w:cs="Arial"/>
          <w:color w:val="2C2C2C"/>
          <w:sz w:val="21"/>
          <w:szCs w:val="21"/>
        </w:rPr>
        <w:t xml:space="preserve"> </w:t>
      </w:r>
      <w:r w:rsidRPr="008A51B7">
        <w:rPr>
          <w:rFonts w:ascii="Arial" w:hAnsi="Arial" w:cs="Arial"/>
          <w:color w:val="2C2C2C"/>
          <w:sz w:val="21"/>
          <w:szCs w:val="21"/>
        </w:rPr>
        <w:t>з'єднувати</w:t>
      </w:r>
      <w:r w:rsidRPr="00107D31">
        <w:rPr>
          <w:rFonts w:ascii="Arial" w:hAnsi="Arial" w:cs="Arial"/>
          <w:color w:val="2C2C2C"/>
          <w:sz w:val="21"/>
          <w:szCs w:val="21"/>
        </w:rPr>
        <w:t xml:space="preserve"> </w:t>
      </w:r>
      <w:r w:rsidRPr="008A51B7">
        <w:rPr>
          <w:rFonts w:ascii="Arial" w:hAnsi="Arial" w:cs="Arial"/>
          <w:color w:val="2C2C2C"/>
          <w:sz w:val="21"/>
          <w:szCs w:val="21"/>
        </w:rPr>
        <w:t>встик</w:t>
      </w:r>
      <w:r w:rsidRPr="00107D31">
        <w:rPr>
          <w:rFonts w:ascii="Arial" w:hAnsi="Arial" w:cs="Arial"/>
          <w:color w:val="2C2C2C"/>
          <w:sz w:val="21"/>
          <w:szCs w:val="21"/>
        </w:rPr>
        <w:t xml:space="preserve"> </w:t>
      </w:r>
      <w:r w:rsidRPr="008A51B7">
        <w:rPr>
          <w:rFonts w:ascii="Arial" w:hAnsi="Arial" w:cs="Arial"/>
          <w:color w:val="2C2C2C"/>
          <w:sz w:val="21"/>
          <w:szCs w:val="21"/>
        </w:rPr>
        <w:t>без</w:t>
      </w:r>
      <w:r w:rsidRPr="00107D31">
        <w:rPr>
          <w:rFonts w:ascii="Arial" w:hAnsi="Arial" w:cs="Arial"/>
          <w:color w:val="2C2C2C"/>
          <w:sz w:val="21"/>
          <w:szCs w:val="21"/>
        </w:rPr>
        <w:t xml:space="preserve"> </w:t>
      </w:r>
      <w:r w:rsidRPr="008A51B7">
        <w:rPr>
          <w:rFonts w:ascii="Arial" w:hAnsi="Arial" w:cs="Arial"/>
          <w:color w:val="2C2C2C"/>
          <w:sz w:val="21"/>
          <w:szCs w:val="21"/>
        </w:rPr>
        <w:t>ребер.</w:t>
      </w:r>
      <w:r w:rsidRPr="00107D31">
        <w:rPr>
          <w:rFonts w:ascii="Arial" w:hAnsi="Arial" w:cs="Arial"/>
          <w:color w:val="2C2C2C"/>
          <w:sz w:val="21"/>
          <w:szCs w:val="21"/>
        </w:rPr>
        <w:t xml:space="preserve"> </w:t>
      </w:r>
      <w:r w:rsidRPr="008A51B7">
        <w:rPr>
          <w:rFonts w:ascii="Arial" w:hAnsi="Arial" w:cs="Arial"/>
          <w:color w:val="2C2C2C"/>
          <w:sz w:val="21"/>
          <w:szCs w:val="21"/>
        </w:rPr>
        <w:t>Товщина</w:t>
      </w:r>
      <w:r w:rsidRPr="00107D31">
        <w:rPr>
          <w:rFonts w:ascii="Arial" w:hAnsi="Arial" w:cs="Arial"/>
          <w:color w:val="2C2C2C"/>
          <w:sz w:val="21"/>
          <w:szCs w:val="21"/>
        </w:rPr>
        <w:t xml:space="preserve"> </w:t>
      </w:r>
      <w:r w:rsidRPr="008A51B7">
        <w:rPr>
          <w:rFonts w:ascii="Arial" w:hAnsi="Arial" w:cs="Arial"/>
          <w:color w:val="2C2C2C"/>
          <w:sz w:val="21"/>
          <w:szCs w:val="21"/>
        </w:rPr>
        <w:t>стінок</w:t>
      </w:r>
      <w:r w:rsidRPr="00107D31">
        <w:rPr>
          <w:rFonts w:ascii="Arial" w:hAnsi="Arial" w:cs="Arial"/>
          <w:color w:val="2C2C2C"/>
          <w:sz w:val="21"/>
          <w:szCs w:val="21"/>
        </w:rPr>
        <w:t xml:space="preserve"> </w:t>
      </w:r>
      <w:r w:rsidRPr="008A51B7">
        <w:rPr>
          <w:rFonts w:ascii="Arial" w:hAnsi="Arial" w:cs="Arial"/>
          <w:color w:val="2C2C2C"/>
          <w:sz w:val="21"/>
          <w:szCs w:val="21"/>
        </w:rPr>
        <w:t>труби</w:t>
      </w:r>
      <w:r w:rsidRPr="00107D31">
        <w:rPr>
          <w:rFonts w:ascii="Arial" w:hAnsi="Arial" w:cs="Arial"/>
          <w:color w:val="2C2C2C"/>
          <w:sz w:val="21"/>
          <w:szCs w:val="21"/>
        </w:rPr>
        <w:t xml:space="preserve"> </w:t>
      </w:r>
      <w:r w:rsidRPr="008A51B7">
        <w:rPr>
          <w:rFonts w:ascii="Arial" w:hAnsi="Arial" w:cs="Arial"/>
          <w:color w:val="2C2C2C"/>
          <w:sz w:val="21"/>
          <w:szCs w:val="21"/>
        </w:rPr>
        <w:t>повинна</w:t>
      </w:r>
      <w:r w:rsidRPr="00107D31">
        <w:rPr>
          <w:rFonts w:ascii="Arial" w:hAnsi="Arial" w:cs="Arial"/>
          <w:color w:val="2C2C2C"/>
          <w:sz w:val="21"/>
          <w:szCs w:val="21"/>
        </w:rPr>
        <w:t xml:space="preserve"> </w:t>
      </w:r>
      <w:r w:rsidRPr="008A51B7">
        <w:rPr>
          <w:rFonts w:ascii="Arial" w:hAnsi="Arial" w:cs="Arial"/>
          <w:color w:val="2C2C2C"/>
          <w:sz w:val="21"/>
          <w:szCs w:val="21"/>
        </w:rPr>
        <w:t>бути</w:t>
      </w:r>
      <w:r w:rsidRPr="00107D31">
        <w:rPr>
          <w:rFonts w:ascii="Arial" w:hAnsi="Arial" w:cs="Arial"/>
          <w:color w:val="2C2C2C"/>
          <w:sz w:val="21"/>
          <w:szCs w:val="21"/>
        </w:rPr>
        <w:t xml:space="preserve"> </w:t>
      </w:r>
      <w:r w:rsidRPr="008A51B7">
        <w:rPr>
          <w:rFonts w:ascii="Arial" w:hAnsi="Arial" w:cs="Arial"/>
          <w:color w:val="2C2C2C"/>
          <w:sz w:val="21"/>
          <w:szCs w:val="21"/>
        </w:rPr>
        <w:t>не</w:t>
      </w:r>
      <w:r w:rsidRPr="00107D31">
        <w:rPr>
          <w:rFonts w:ascii="Arial" w:hAnsi="Arial" w:cs="Arial"/>
          <w:color w:val="2C2C2C"/>
          <w:sz w:val="21"/>
          <w:szCs w:val="21"/>
        </w:rPr>
        <w:t xml:space="preserve"> </w:t>
      </w:r>
      <w:r w:rsidRPr="008A51B7">
        <w:rPr>
          <w:rFonts w:ascii="Arial" w:hAnsi="Arial" w:cs="Arial"/>
          <w:color w:val="2C2C2C"/>
          <w:sz w:val="21"/>
          <w:szCs w:val="21"/>
        </w:rPr>
        <w:t>менше</w:t>
      </w:r>
      <w:r w:rsidRPr="00107D31">
        <w:rPr>
          <w:rFonts w:ascii="Arial" w:hAnsi="Arial" w:cs="Arial"/>
          <w:color w:val="2C2C2C"/>
          <w:sz w:val="21"/>
          <w:szCs w:val="21"/>
        </w:rPr>
        <w:t xml:space="preserve"> </w:t>
      </w:r>
      <w:r w:rsidR="0046055C" w:rsidRPr="00107D31">
        <w:rPr>
          <w:rFonts w:ascii="Arial" w:hAnsi="Arial" w:cs="Arial"/>
          <w:color w:val="2C2C2C"/>
          <w:sz w:val="21"/>
          <w:szCs w:val="21"/>
        </w:rPr>
        <w:t xml:space="preserve">ніж </w:t>
      </w:r>
      <w:r w:rsidRPr="008A51B7">
        <w:rPr>
          <w:rFonts w:ascii="Arial" w:hAnsi="Arial" w:cs="Arial"/>
          <w:color w:val="2C2C2C"/>
          <w:sz w:val="21"/>
          <w:szCs w:val="21"/>
        </w:rPr>
        <w:t>4 мм</w:t>
      </w:r>
      <w:r w:rsidRPr="00445313">
        <w:rPr>
          <w:rFonts w:ascii="Arial" w:hAnsi="Arial" w:cs="Arial"/>
          <w:color w:val="2C2C2C"/>
          <w:sz w:val="21"/>
          <w:szCs w:val="21"/>
        </w:rPr>
        <w:t>.</w:t>
      </w:r>
    </w:p>
    <w:p w14:paraId="01483E79" w14:textId="77777777" w:rsidR="0005794D" w:rsidRPr="00445313" w:rsidRDefault="00026420" w:rsidP="00AD13E1">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Верх циліндричної частини димової труби слід посилювати горизонтальним ребром жорсткості.</w:t>
      </w:r>
    </w:p>
    <w:p w14:paraId="4B915B0F" w14:textId="74B75941" w:rsidR="0005794D" w:rsidRPr="00445313" w:rsidRDefault="00026420" w:rsidP="00AD13E1">
      <w:pPr>
        <w:pStyle w:val="a3"/>
        <w:spacing w:line="293" w:lineRule="auto"/>
        <w:ind w:left="0" w:firstLine="720"/>
        <w:rPr>
          <w:rFonts w:ascii="Arial" w:hAnsi="Arial" w:cs="Arial"/>
          <w:sz w:val="21"/>
          <w:szCs w:val="21"/>
        </w:rPr>
      </w:pPr>
      <w:r w:rsidRPr="00445313">
        <w:rPr>
          <w:rFonts w:ascii="Arial" w:hAnsi="Arial" w:cs="Arial"/>
          <w:sz w:val="21"/>
          <w:szCs w:val="21"/>
        </w:rPr>
        <w:t>Для покращення аеродинамічних властивостей конструкції рекомендується верхню частину стовбура димової труби проєктувати</w:t>
      </w:r>
      <w:r w:rsidRPr="00445313">
        <w:rPr>
          <w:rFonts w:ascii="Arial" w:hAnsi="Arial" w:cs="Arial"/>
          <w:spacing w:val="40"/>
          <w:sz w:val="21"/>
          <w:szCs w:val="21"/>
        </w:rPr>
        <w:t xml:space="preserve"> </w:t>
      </w:r>
      <w:r w:rsidRPr="00445313">
        <w:rPr>
          <w:rFonts w:ascii="Arial" w:hAnsi="Arial" w:cs="Arial"/>
          <w:sz w:val="21"/>
          <w:szCs w:val="21"/>
        </w:rPr>
        <w:t>з гасниками коливань (інтерцепторами) спирал</w:t>
      </w:r>
      <w:r w:rsidR="0046055C">
        <w:rPr>
          <w:rFonts w:ascii="Arial" w:hAnsi="Arial" w:cs="Arial"/>
          <w:sz w:val="21"/>
          <w:szCs w:val="21"/>
        </w:rPr>
        <w:t xml:space="preserve">еподібної </w:t>
      </w:r>
      <w:r w:rsidRPr="00445313">
        <w:rPr>
          <w:rFonts w:ascii="Arial" w:hAnsi="Arial" w:cs="Arial"/>
          <w:sz w:val="21"/>
          <w:szCs w:val="21"/>
        </w:rPr>
        <w:t xml:space="preserve"> форми з металевих </w:t>
      </w:r>
      <w:r w:rsidRPr="00445313">
        <w:rPr>
          <w:rFonts w:ascii="Arial" w:hAnsi="Arial" w:cs="Arial"/>
          <w:spacing w:val="-2"/>
          <w:sz w:val="21"/>
          <w:szCs w:val="21"/>
        </w:rPr>
        <w:t>смуг.</w:t>
      </w:r>
    </w:p>
    <w:p w14:paraId="225F23A5" w14:textId="77777777" w:rsidR="0005794D" w:rsidRPr="00445313" w:rsidRDefault="00026420" w:rsidP="00AD13E1">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Футерування сталевих труб слід спирати на спеціальні горизонтальні кільцеві ребра, які приварюють з внутрішнього боку до стінки труби для забезпечення її місцевої стійкості.</w:t>
      </w:r>
    </w:p>
    <w:p w14:paraId="6129F7F7" w14:textId="77777777" w:rsidR="0005794D" w:rsidRPr="00445313" w:rsidRDefault="00026420" w:rsidP="00AD13E1">
      <w:pPr>
        <w:pStyle w:val="a3"/>
        <w:spacing w:line="293" w:lineRule="auto"/>
        <w:ind w:left="0" w:firstLine="720"/>
        <w:rPr>
          <w:rFonts w:ascii="Arial" w:hAnsi="Arial" w:cs="Arial"/>
          <w:sz w:val="21"/>
          <w:szCs w:val="21"/>
        </w:rPr>
      </w:pPr>
      <w:r w:rsidRPr="00445313">
        <w:rPr>
          <w:rFonts w:ascii="Arial" w:hAnsi="Arial" w:cs="Arial"/>
          <w:sz w:val="21"/>
          <w:szCs w:val="21"/>
        </w:rPr>
        <w:t>Сталеві елементи кріплення футерування, сталеві захисні екрани тощо, які працюють за температури металевої поверхні до 300 °С, слід виготовляти із корозійностійкої і жароміцної сталі.</w:t>
      </w:r>
    </w:p>
    <w:p w14:paraId="221AB1BF" w14:textId="36FEF217" w:rsidR="0005794D" w:rsidRPr="00445313" w:rsidRDefault="00026420" w:rsidP="00AD13E1">
      <w:pPr>
        <w:pStyle w:val="a3"/>
        <w:spacing w:line="293" w:lineRule="auto"/>
        <w:ind w:left="0" w:firstLine="720"/>
        <w:rPr>
          <w:rFonts w:ascii="Arial" w:hAnsi="Arial" w:cs="Arial"/>
          <w:sz w:val="21"/>
          <w:szCs w:val="21"/>
        </w:rPr>
      </w:pPr>
      <w:r w:rsidRPr="00445313">
        <w:rPr>
          <w:rFonts w:ascii="Arial" w:hAnsi="Arial" w:cs="Arial"/>
          <w:sz w:val="21"/>
          <w:szCs w:val="21"/>
        </w:rPr>
        <w:t>Використання в газовивідних стовбурах з корозійностійких</w:t>
      </w:r>
      <w:r w:rsidRPr="00445313">
        <w:rPr>
          <w:rFonts w:ascii="Arial" w:hAnsi="Arial" w:cs="Arial"/>
          <w:spacing w:val="80"/>
          <w:w w:val="150"/>
          <w:sz w:val="21"/>
          <w:szCs w:val="21"/>
        </w:rPr>
        <w:t xml:space="preserve"> </w:t>
      </w:r>
      <w:r w:rsidRPr="00445313">
        <w:rPr>
          <w:rFonts w:ascii="Arial" w:hAnsi="Arial" w:cs="Arial"/>
          <w:sz w:val="21"/>
          <w:szCs w:val="21"/>
        </w:rPr>
        <w:t>жароміцних сталей кільцевих ребер жорсткості з маловуглецевих низьколегованих сталей для запобігання корозії під дією залишкових напружень п</w:t>
      </w:r>
      <w:r w:rsidR="0046055C">
        <w:rPr>
          <w:rFonts w:ascii="Arial" w:hAnsi="Arial" w:cs="Arial"/>
          <w:sz w:val="21"/>
          <w:szCs w:val="21"/>
        </w:rPr>
        <w:t xml:space="preserve">ід час </w:t>
      </w:r>
      <w:r w:rsidRPr="00445313">
        <w:rPr>
          <w:rFonts w:ascii="Arial" w:hAnsi="Arial" w:cs="Arial"/>
          <w:sz w:val="21"/>
          <w:szCs w:val="21"/>
        </w:rPr>
        <w:t>улаштуванн</w:t>
      </w:r>
      <w:r w:rsidR="0046055C">
        <w:rPr>
          <w:rFonts w:ascii="Arial" w:hAnsi="Arial" w:cs="Arial"/>
          <w:sz w:val="21"/>
          <w:szCs w:val="21"/>
        </w:rPr>
        <w:t>я</w:t>
      </w:r>
      <w:r w:rsidRPr="00445313">
        <w:rPr>
          <w:rFonts w:ascii="Arial" w:hAnsi="Arial" w:cs="Arial"/>
          <w:sz w:val="21"/>
          <w:szCs w:val="21"/>
        </w:rPr>
        <w:t xml:space="preserve"> ребер зварюванням не допускається.</w:t>
      </w:r>
    </w:p>
    <w:p w14:paraId="7521BF41" w14:textId="6D9A246F" w:rsidR="0005794D" w:rsidRPr="00445313" w:rsidRDefault="00026420" w:rsidP="00AD13E1">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Технологічні</w:t>
      </w:r>
      <w:r w:rsidRPr="00445313">
        <w:rPr>
          <w:rFonts w:ascii="Arial" w:hAnsi="Arial" w:cs="Arial"/>
          <w:color w:val="2C2C2C"/>
          <w:spacing w:val="40"/>
          <w:sz w:val="21"/>
          <w:szCs w:val="21"/>
        </w:rPr>
        <w:t xml:space="preserve"> </w:t>
      </w:r>
      <w:r w:rsidRPr="00445313">
        <w:rPr>
          <w:rFonts w:ascii="Arial" w:hAnsi="Arial" w:cs="Arial"/>
          <w:color w:val="2C2C2C"/>
          <w:sz w:val="21"/>
          <w:szCs w:val="21"/>
        </w:rPr>
        <w:t>отвори</w:t>
      </w:r>
      <w:r w:rsidRPr="00445313">
        <w:rPr>
          <w:rFonts w:ascii="Arial" w:hAnsi="Arial" w:cs="Arial"/>
          <w:color w:val="2C2C2C"/>
          <w:spacing w:val="40"/>
          <w:sz w:val="21"/>
          <w:szCs w:val="21"/>
        </w:rPr>
        <w:t xml:space="preserve"> </w:t>
      </w:r>
      <w:r w:rsidR="0046055C">
        <w:rPr>
          <w:rFonts w:ascii="Arial" w:hAnsi="Arial" w:cs="Arial"/>
          <w:color w:val="2C2C2C"/>
          <w:spacing w:val="40"/>
          <w:sz w:val="21"/>
          <w:szCs w:val="21"/>
        </w:rPr>
        <w:t>й</w:t>
      </w:r>
      <w:r w:rsidRPr="00445313">
        <w:rPr>
          <w:rFonts w:ascii="Arial" w:hAnsi="Arial" w:cs="Arial"/>
          <w:color w:val="2C2C2C"/>
          <w:spacing w:val="40"/>
          <w:sz w:val="21"/>
          <w:szCs w:val="21"/>
        </w:rPr>
        <w:t xml:space="preserve"> </w:t>
      </w:r>
      <w:r w:rsidRPr="00445313">
        <w:rPr>
          <w:rFonts w:ascii="Arial" w:hAnsi="Arial" w:cs="Arial"/>
          <w:color w:val="2C2C2C"/>
          <w:sz w:val="21"/>
          <w:szCs w:val="21"/>
        </w:rPr>
        <w:t>отвори</w:t>
      </w:r>
      <w:r w:rsidRPr="00445313">
        <w:rPr>
          <w:rFonts w:ascii="Arial" w:hAnsi="Arial" w:cs="Arial"/>
          <w:color w:val="2C2C2C"/>
          <w:spacing w:val="40"/>
          <w:sz w:val="21"/>
          <w:szCs w:val="21"/>
        </w:rPr>
        <w:t xml:space="preserve"> </w:t>
      </w:r>
      <w:r w:rsidRPr="00445313">
        <w:rPr>
          <w:rFonts w:ascii="Arial" w:hAnsi="Arial" w:cs="Arial"/>
          <w:color w:val="2C2C2C"/>
          <w:sz w:val="21"/>
          <w:szCs w:val="21"/>
        </w:rPr>
        <w:t>для</w:t>
      </w:r>
      <w:r w:rsidRPr="00445313">
        <w:rPr>
          <w:rFonts w:ascii="Arial" w:hAnsi="Arial" w:cs="Arial"/>
          <w:color w:val="2C2C2C"/>
          <w:spacing w:val="40"/>
          <w:sz w:val="21"/>
          <w:szCs w:val="21"/>
        </w:rPr>
        <w:t xml:space="preserve"> </w:t>
      </w:r>
      <w:r w:rsidRPr="00445313">
        <w:rPr>
          <w:rFonts w:ascii="Arial" w:hAnsi="Arial" w:cs="Arial"/>
          <w:color w:val="2C2C2C"/>
          <w:sz w:val="21"/>
          <w:szCs w:val="21"/>
        </w:rPr>
        <w:t>пропускання</w:t>
      </w:r>
      <w:r w:rsidRPr="00445313">
        <w:rPr>
          <w:rFonts w:ascii="Arial" w:hAnsi="Arial" w:cs="Arial"/>
          <w:color w:val="2C2C2C"/>
          <w:spacing w:val="40"/>
          <w:sz w:val="21"/>
          <w:szCs w:val="21"/>
        </w:rPr>
        <w:t xml:space="preserve"> </w:t>
      </w:r>
      <w:r w:rsidRPr="00445313">
        <w:rPr>
          <w:rFonts w:ascii="Arial" w:hAnsi="Arial" w:cs="Arial"/>
          <w:color w:val="2C2C2C"/>
          <w:sz w:val="21"/>
          <w:szCs w:val="21"/>
        </w:rPr>
        <w:t>газових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труб через оболонку димової труби повинні мати круглу, овальну або прямокутну форму з закругленими кутами. Щоб не допустити втрати стійкості і забезпечити необхідну міцність оболонки труби, слід передбачити додаткове підсилення оболонки в місцях утворення отворів і прорізів.</w:t>
      </w:r>
    </w:p>
    <w:p w14:paraId="2AB31CC5" w14:textId="1009FC1F" w:rsidR="0005794D" w:rsidRPr="00445313" w:rsidRDefault="00026420" w:rsidP="00AD13E1">
      <w:pPr>
        <w:pStyle w:val="a5"/>
        <w:numPr>
          <w:ilvl w:val="2"/>
          <w:numId w:val="48"/>
        </w:numPr>
        <w:tabs>
          <w:tab w:val="left" w:pos="2066"/>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 xml:space="preserve">Марки сталей і матеріали для зварних з'єднань конструкцій димових труб слід приймати згідно з </w:t>
      </w:r>
      <w:hyperlink r:id="rId373" w:history="1">
        <w:r w:rsidRPr="00915109">
          <w:rPr>
            <w:rStyle w:val="af2"/>
            <w:rFonts w:ascii="Arial" w:hAnsi="Arial" w:cs="Arial"/>
            <w:sz w:val="21"/>
            <w:szCs w:val="21"/>
          </w:rPr>
          <w:t>ДБН В.2.6-198</w:t>
        </w:r>
      </w:hyperlink>
      <w:r w:rsidRPr="00445313">
        <w:rPr>
          <w:rFonts w:ascii="Arial" w:hAnsi="Arial" w:cs="Arial"/>
          <w:color w:val="2C2C2C"/>
          <w:sz w:val="21"/>
          <w:szCs w:val="21"/>
        </w:rPr>
        <w:t xml:space="preserve"> (див</w:t>
      </w:r>
      <w:r w:rsidR="0046055C">
        <w:rPr>
          <w:rFonts w:ascii="Arial" w:hAnsi="Arial" w:cs="Arial"/>
          <w:color w:val="2C2C2C"/>
          <w:sz w:val="21"/>
          <w:szCs w:val="21"/>
        </w:rPr>
        <w:t>.</w:t>
      </w:r>
      <w:r w:rsidRPr="00445313">
        <w:rPr>
          <w:rFonts w:ascii="Arial" w:hAnsi="Arial" w:cs="Arial"/>
          <w:color w:val="2C2C2C"/>
          <w:sz w:val="21"/>
          <w:szCs w:val="21"/>
        </w:rPr>
        <w:t xml:space="preserve"> </w:t>
      </w:r>
      <w:hyperlink w:anchor="_bookmark6" w:history="1">
        <w:r w:rsidRPr="00445313">
          <w:rPr>
            <w:rFonts w:ascii="Arial" w:hAnsi="Arial" w:cs="Arial"/>
            <w:color w:val="2C2C2C"/>
            <w:sz w:val="21"/>
            <w:szCs w:val="21"/>
          </w:rPr>
          <w:t>5.5</w:t>
        </w:r>
      </w:hyperlink>
      <w:r w:rsidRPr="00445313">
        <w:rPr>
          <w:rFonts w:ascii="Arial" w:hAnsi="Arial" w:cs="Arial"/>
          <w:color w:val="2C2C2C"/>
          <w:sz w:val="21"/>
          <w:szCs w:val="21"/>
        </w:rPr>
        <w:t>).</w:t>
      </w:r>
    </w:p>
    <w:p w14:paraId="34638AA8" w14:textId="003176E1" w:rsidR="0005794D" w:rsidRPr="00445313" w:rsidRDefault="00026420" w:rsidP="00AD13E1">
      <w:pPr>
        <w:pStyle w:val="a5"/>
        <w:numPr>
          <w:ilvl w:val="2"/>
          <w:numId w:val="48"/>
        </w:numPr>
        <w:tabs>
          <w:tab w:val="left" w:pos="2066"/>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 xml:space="preserve">Розрахунок несних елементів сталевих конструкцій димових труб і визначення розрахункового опору матеріалів для розрахункової температури до 100 °С і можливого короткочасного підвищення температури до 150 °С виконується відповідно до </w:t>
      </w:r>
      <w:r w:rsidR="00915109">
        <w:rPr>
          <w:rFonts w:ascii="Arial" w:hAnsi="Arial" w:cs="Arial"/>
          <w:color w:val="2C2C2C"/>
          <w:sz w:val="21"/>
          <w:szCs w:val="21"/>
        </w:rPr>
        <w:t xml:space="preserve">             </w:t>
      </w:r>
      <w:hyperlink r:id="rId374" w:history="1">
        <w:r w:rsidRPr="00915109">
          <w:rPr>
            <w:rStyle w:val="af2"/>
            <w:rFonts w:ascii="Arial" w:hAnsi="Arial" w:cs="Arial"/>
            <w:sz w:val="21"/>
            <w:szCs w:val="21"/>
          </w:rPr>
          <w:t>ДБН В.2.6-198</w:t>
        </w:r>
      </w:hyperlink>
      <w:r w:rsidRPr="00445313">
        <w:rPr>
          <w:rFonts w:ascii="Arial" w:hAnsi="Arial" w:cs="Arial"/>
          <w:color w:val="2C2C2C"/>
          <w:sz w:val="21"/>
          <w:szCs w:val="21"/>
        </w:rPr>
        <w:t>.</w:t>
      </w:r>
    </w:p>
    <w:p w14:paraId="69CB27BE" w14:textId="4DF0480D" w:rsidR="0005794D" w:rsidRPr="00445313" w:rsidRDefault="00026420" w:rsidP="00AD13E1">
      <w:pPr>
        <w:pStyle w:val="a3"/>
        <w:spacing w:line="293" w:lineRule="auto"/>
        <w:ind w:left="0" w:firstLine="720"/>
        <w:rPr>
          <w:rFonts w:ascii="Arial" w:hAnsi="Arial" w:cs="Arial"/>
          <w:sz w:val="21"/>
          <w:szCs w:val="21"/>
        </w:rPr>
      </w:pPr>
      <w:r w:rsidRPr="00445313">
        <w:rPr>
          <w:rFonts w:ascii="Arial" w:hAnsi="Arial" w:cs="Arial"/>
          <w:color w:val="2C2C2C"/>
          <w:sz w:val="21"/>
          <w:szCs w:val="21"/>
        </w:rPr>
        <w:t xml:space="preserve">Товщину стовбура димової труби слід приймати з </w:t>
      </w:r>
      <w:r w:rsidR="0046055C">
        <w:rPr>
          <w:rFonts w:ascii="Arial" w:hAnsi="Arial" w:cs="Arial"/>
          <w:color w:val="2C2C2C"/>
          <w:sz w:val="21"/>
          <w:szCs w:val="21"/>
        </w:rPr>
        <w:t>у</w:t>
      </w:r>
      <w:r w:rsidRPr="00445313">
        <w:rPr>
          <w:rFonts w:ascii="Arial" w:hAnsi="Arial" w:cs="Arial"/>
          <w:color w:val="2C2C2C"/>
          <w:sz w:val="21"/>
          <w:szCs w:val="21"/>
        </w:rPr>
        <w:t>рахуванням внутрішнього і зовнішнього припуску на корозію. Ці припуски слід додавати до</w:t>
      </w:r>
      <w:r w:rsidRPr="00445313">
        <w:rPr>
          <w:rFonts w:ascii="Arial" w:hAnsi="Arial" w:cs="Arial"/>
          <w:color w:val="2C2C2C"/>
          <w:spacing w:val="40"/>
          <w:sz w:val="21"/>
          <w:szCs w:val="21"/>
        </w:rPr>
        <w:t xml:space="preserve"> </w:t>
      </w:r>
      <w:r w:rsidRPr="00445313">
        <w:rPr>
          <w:rFonts w:ascii="Arial" w:hAnsi="Arial" w:cs="Arial"/>
          <w:color w:val="2C2C2C"/>
          <w:sz w:val="21"/>
          <w:szCs w:val="21"/>
        </w:rPr>
        <w:t>товщини</w:t>
      </w:r>
      <w:r w:rsidRPr="00445313">
        <w:rPr>
          <w:rFonts w:ascii="Arial" w:hAnsi="Arial" w:cs="Arial"/>
          <w:color w:val="2C2C2C"/>
          <w:spacing w:val="40"/>
          <w:sz w:val="21"/>
          <w:szCs w:val="21"/>
        </w:rPr>
        <w:t xml:space="preserve"> </w:t>
      </w:r>
      <w:r w:rsidRPr="00445313">
        <w:rPr>
          <w:rFonts w:ascii="Arial" w:hAnsi="Arial" w:cs="Arial"/>
          <w:color w:val="2C2C2C"/>
          <w:sz w:val="21"/>
          <w:szCs w:val="21"/>
        </w:rPr>
        <w:t>оболонки,</w:t>
      </w:r>
      <w:r w:rsidRPr="00445313">
        <w:rPr>
          <w:rFonts w:ascii="Arial" w:hAnsi="Arial" w:cs="Arial"/>
          <w:color w:val="2C2C2C"/>
          <w:spacing w:val="40"/>
          <w:sz w:val="21"/>
          <w:szCs w:val="21"/>
        </w:rPr>
        <w:t xml:space="preserve"> </w:t>
      </w:r>
      <w:r w:rsidRPr="00445313">
        <w:rPr>
          <w:rFonts w:ascii="Arial" w:hAnsi="Arial" w:cs="Arial"/>
          <w:color w:val="2C2C2C"/>
          <w:sz w:val="21"/>
          <w:szCs w:val="21"/>
        </w:rPr>
        <w:t>яка</w:t>
      </w:r>
      <w:r w:rsidRPr="00445313">
        <w:rPr>
          <w:rFonts w:ascii="Arial" w:hAnsi="Arial" w:cs="Arial"/>
          <w:color w:val="2C2C2C"/>
          <w:spacing w:val="40"/>
          <w:sz w:val="21"/>
          <w:szCs w:val="21"/>
        </w:rPr>
        <w:t xml:space="preserve"> </w:t>
      </w:r>
      <w:r w:rsidRPr="00445313">
        <w:rPr>
          <w:rFonts w:ascii="Arial" w:hAnsi="Arial" w:cs="Arial"/>
          <w:color w:val="2C2C2C"/>
          <w:sz w:val="21"/>
          <w:szCs w:val="21"/>
        </w:rPr>
        <w:t>визначена</w:t>
      </w:r>
      <w:r w:rsidRPr="00445313">
        <w:rPr>
          <w:rFonts w:ascii="Arial" w:hAnsi="Arial" w:cs="Arial"/>
          <w:color w:val="2C2C2C"/>
          <w:spacing w:val="40"/>
          <w:sz w:val="21"/>
          <w:szCs w:val="21"/>
        </w:rPr>
        <w:t xml:space="preserve"> </w:t>
      </w:r>
      <w:r w:rsidRPr="00445313">
        <w:rPr>
          <w:rFonts w:ascii="Arial" w:hAnsi="Arial" w:cs="Arial"/>
          <w:color w:val="2C2C2C"/>
          <w:sz w:val="21"/>
          <w:szCs w:val="21"/>
        </w:rPr>
        <w:t>за</w:t>
      </w:r>
      <w:r w:rsidRPr="00445313">
        <w:rPr>
          <w:rFonts w:ascii="Arial" w:hAnsi="Arial" w:cs="Arial"/>
          <w:color w:val="2C2C2C"/>
          <w:spacing w:val="40"/>
          <w:sz w:val="21"/>
          <w:szCs w:val="21"/>
        </w:rPr>
        <w:t xml:space="preserve"> </w:t>
      </w:r>
      <w:r w:rsidRPr="00445313">
        <w:rPr>
          <w:rFonts w:ascii="Arial" w:hAnsi="Arial" w:cs="Arial"/>
          <w:color w:val="2C2C2C"/>
          <w:sz w:val="21"/>
          <w:szCs w:val="21"/>
        </w:rPr>
        <w:t>результатами</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розрахунку</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на міцність, стійкість і граничні деформації. З'єднання елементів несного стовбура труби </w:t>
      </w:r>
      <w:r w:rsidRPr="00445313">
        <w:rPr>
          <w:rFonts w:ascii="Arial" w:hAnsi="Arial" w:cs="Arial"/>
          <w:color w:val="0D0D0D"/>
          <w:sz w:val="21"/>
          <w:szCs w:val="21"/>
        </w:rPr>
        <w:t>слід виконувати  зварювання</w:t>
      </w:r>
      <w:r w:rsidR="0046055C">
        <w:rPr>
          <w:rFonts w:ascii="Arial" w:hAnsi="Arial" w:cs="Arial"/>
          <w:color w:val="0D0D0D"/>
          <w:sz w:val="21"/>
          <w:szCs w:val="21"/>
        </w:rPr>
        <w:t>м</w:t>
      </w:r>
      <w:r w:rsidRPr="00445313">
        <w:rPr>
          <w:rFonts w:ascii="Arial" w:hAnsi="Arial" w:cs="Arial"/>
          <w:color w:val="0D0D0D"/>
          <w:sz w:val="21"/>
          <w:szCs w:val="21"/>
        </w:rPr>
        <w:t xml:space="preserve"> або болтови</w:t>
      </w:r>
      <w:r w:rsidR="0046055C">
        <w:rPr>
          <w:rFonts w:ascii="Arial" w:hAnsi="Arial" w:cs="Arial"/>
          <w:color w:val="0D0D0D"/>
          <w:sz w:val="21"/>
          <w:szCs w:val="21"/>
        </w:rPr>
        <w:t>ми</w:t>
      </w:r>
      <w:r w:rsidRPr="00445313">
        <w:rPr>
          <w:rFonts w:ascii="Arial" w:hAnsi="Arial" w:cs="Arial"/>
          <w:color w:val="0D0D0D"/>
          <w:sz w:val="21"/>
          <w:szCs w:val="21"/>
        </w:rPr>
        <w:t xml:space="preserve"> фланцеви</w:t>
      </w:r>
      <w:r w:rsidR="0046055C">
        <w:rPr>
          <w:rFonts w:ascii="Arial" w:hAnsi="Arial" w:cs="Arial"/>
          <w:color w:val="0D0D0D"/>
          <w:sz w:val="21"/>
          <w:szCs w:val="21"/>
        </w:rPr>
        <w:t>ми</w:t>
      </w:r>
      <w:r w:rsidRPr="00445313">
        <w:rPr>
          <w:rFonts w:ascii="Arial" w:hAnsi="Arial" w:cs="Arial"/>
          <w:color w:val="0D0D0D"/>
          <w:sz w:val="21"/>
          <w:szCs w:val="21"/>
        </w:rPr>
        <w:t xml:space="preserve"> з'єднан</w:t>
      </w:r>
      <w:r w:rsidR="0046055C">
        <w:rPr>
          <w:rFonts w:ascii="Arial" w:hAnsi="Arial" w:cs="Arial"/>
          <w:color w:val="0D0D0D"/>
          <w:sz w:val="21"/>
          <w:szCs w:val="21"/>
        </w:rPr>
        <w:t>нями</w:t>
      </w:r>
      <w:r w:rsidRPr="00445313">
        <w:rPr>
          <w:rFonts w:ascii="Arial" w:hAnsi="Arial" w:cs="Arial"/>
          <w:color w:val="0D0D0D"/>
          <w:sz w:val="21"/>
          <w:szCs w:val="21"/>
        </w:rPr>
        <w:t xml:space="preserve"> з використанням високоміцних болтів із попереднім розрахунковим </w:t>
      </w:r>
      <w:r w:rsidRPr="00445313">
        <w:rPr>
          <w:rFonts w:ascii="Arial" w:hAnsi="Arial" w:cs="Arial"/>
          <w:color w:val="0D0D0D"/>
          <w:spacing w:val="-2"/>
          <w:sz w:val="21"/>
          <w:szCs w:val="21"/>
        </w:rPr>
        <w:t>натягом.</w:t>
      </w:r>
    </w:p>
    <w:p w14:paraId="31C0A6A0" w14:textId="6968D913" w:rsidR="0005794D" w:rsidRPr="00AD13E1" w:rsidRDefault="00026420" w:rsidP="00AD13E1">
      <w:pPr>
        <w:pStyle w:val="a5"/>
        <w:numPr>
          <w:ilvl w:val="2"/>
          <w:numId w:val="48"/>
        </w:numPr>
        <w:tabs>
          <w:tab w:val="left" w:pos="2066"/>
        </w:tabs>
        <w:spacing w:line="293" w:lineRule="auto"/>
        <w:ind w:left="0" w:firstLine="720"/>
        <w:rPr>
          <w:rFonts w:ascii="Arial" w:hAnsi="Arial" w:cs="Arial"/>
          <w:color w:val="2C2C2C"/>
          <w:sz w:val="21"/>
          <w:szCs w:val="21"/>
        </w:rPr>
      </w:pPr>
      <w:r w:rsidRPr="00445313">
        <w:rPr>
          <w:rFonts w:ascii="Arial" w:hAnsi="Arial" w:cs="Arial"/>
          <w:color w:val="2C2C2C"/>
          <w:sz w:val="21"/>
          <w:szCs w:val="21"/>
        </w:rPr>
        <w:t>Сталеві</w:t>
      </w:r>
      <w:r w:rsidRPr="00445313">
        <w:rPr>
          <w:rFonts w:ascii="Arial" w:hAnsi="Arial" w:cs="Arial"/>
          <w:color w:val="2C2C2C"/>
          <w:spacing w:val="40"/>
          <w:sz w:val="21"/>
          <w:szCs w:val="21"/>
        </w:rPr>
        <w:t xml:space="preserve"> </w:t>
      </w:r>
      <w:r w:rsidRPr="00445313">
        <w:rPr>
          <w:rFonts w:ascii="Arial" w:hAnsi="Arial" w:cs="Arial"/>
          <w:color w:val="2C2C2C"/>
          <w:sz w:val="21"/>
          <w:szCs w:val="21"/>
        </w:rPr>
        <w:t>димові</w:t>
      </w:r>
      <w:r w:rsidRPr="00445313">
        <w:rPr>
          <w:rFonts w:ascii="Arial" w:hAnsi="Arial" w:cs="Arial"/>
          <w:color w:val="2C2C2C"/>
          <w:spacing w:val="40"/>
          <w:sz w:val="21"/>
          <w:szCs w:val="21"/>
        </w:rPr>
        <w:t xml:space="preserve"> </w:t>
      </w:r>
      <w:r w:rsidRPr="00445313">
        <w:rPr>
          <w:rFonts w:ascii="Arial" w:hAnsi="Arial" w:cs="Arial"/>
          <w:color w:val="2C2C2C"/>
          <w:sz w:val="21"/>
          <w:szCs w:val="21"/>
        </w:rPr>
        <w:t>труби</w:t>
      </w:r>
      <w:r w:rsidRPr="00445313">
        <w:rPr>
          <w:rFonts w:ascii="Arial" w:hAnsi="Arial" w:cs="Arial"/>
          <w:color w:val="2C2C2C"/>
          <w:spacing w:val="40"/>
          <w:sz w:val="21"/>
          <w:szCs w:val="21"/>
        </w:rPr>
        <w:t xml:space="preserve"> </w:t>
      </w:r>
      <w:r w:rsidRPr="00445313">
        <w:rPr>
          <w:rFonts w:ascii="Arial" w:hAnsi="Arial" w:cs="Arial"/>
          <w:color w:val="2C2C2C"/>
          <w:sz w:val="21"/>
          <w:szCs w:val="21"/>
        </w:rPr>
        <w:t>слід</w:t>
      </w:r>
      <w:r w:rsidRPr="00445313">
        <w:rPr>
          <w:rFonts w:ascii="Arial" w:hAnsi="Arial" w:cs="Arial"/>
          <w:color w:val="2C2C2C"/>
          <w:spacing w:val="40"/>
          <w:sz w:val="21"/>
          <w:szCs w:val="21"/>
        </w:rPr>
        <w:t xml:space="preserve"> </w:t>
      </w:r>
      <w:r w:rsidRPr="00445313">
        <w:rPr>
          <w:rFonts w:ascii="Arial" w:hAnsi="Arial" w:cs="Arial"/>
          <w:color w:val="2C2C2C"/>
          <w:sz w:val="21"/>
          <w:szCs w:val="21"/>
        </w:rPr>
        <w:t>розраховувати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на</w:t>
      </w:r>
      <w:r w:rsidRPr="00445313">
        <w:rPr>
          <w:rFonts w:ascii="Arial" w:hAnsi="Arial" w:cs="Arial"/>
          <w:color w:val="2C2C2C"/>
          <w:spacing w:val="40"/>
          <w:sz w:val="21"/>
          <w:szCs w:val="21"/>
        </w:rPr>
        <w:t xml:space="preserve"> </w:t>
      </w:r>
      <w:r w:rsidRPr="00445313">
        <w:rPr>
          <w:rFonts w:ascii="Arial" w:hAnsi="Arial" w:cs="Arial"/>
          <w:color w:val="2C2C2C"/>
          <w:sz w:val="21"/>
          <w:szCs w:val="21"/>
        </w:rPr>
        <w:t>втому</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відповідно до </w:t>
      </w:r>
      <w:r w:rsidR="00915109">
        <w:rPr>
          <w:rFonts w:ascii="Arial" w:hAnsi="Arial" w:cs="Arial"/>
          <w:color w:val="2C2C2C"/>
          <w:sz w:val="21"/>
          <w:szCs w:val="21"/>
        </w:rPr>
        <w:t xml:space="preserve">                 </w:t>
      </w:r>
      <w:hyperlink r:id="rId375" w:history="1">
        <w:r w:rsidRPr="00915109">
          <w:rPr>
            <w:rStyle w:val="af2"/>
            <w:rFonts w:ascii="Arial" w:hAnsi="Arial" w:cs="Arial"/>
            <w:sz w:val="21"/>
            <w:szCs w:val="21"/>
          </w:rPr>
          <w:t>ДБН В.2.6-198</w:t>
        </w:r>
      </w:hyperlink>
      <w:r w:rsidRPr="00445313">
        <w:rPr>
          <w:rFonts w:ascii="Arial" w:hAnsi="Arial" w:cs="Arial"/>
          <w:color w:val="2C2C2C"/>
          <w:sz w:val="21"/>
          <w:szCs w:val="21"/>
        </w:rPr>
        <w:t xml:space="preserve"> з урахуванням критичної швидкості вітру, що спричиняє резонансні коливання споруди. Перевірці підлягають стикові шви димових труб і зварні шви кріплення фланців до </w:t>
      </w:r>
      <w:r w:rsidRPr="00AD13E1">
        <w:rPr>
          <w:rFonts w:ascii="Arial" w:hAnsi="Arial" w:cs="Arial"/>
          <w:color w:val="2C2C2C"/>
          <w:sz w:val="21"/>
          <w:szCs w:val="21"/>
        </w:rPr>
        <w:t xml:space="preserve">оболонки, при цьому в розрахунку слід враховувати не менше </w:t>
      </w:r>
      <w:r w:rsidR="0046055C" w:rsidRPr="00AD13E1">
        <w:rPr>
          <w:rFonts w:ascii="Arial" w:hAnsi="Arial" w:cs="Arial"/>
          <w:color w:val="2C2C2C"/>
          <w:sz w:val="21"/>
          <w:szCs w:val="21"/>
        </w:rPr>
        <w:t xml:space="preserve">ніж </w:t>
      </w:r>
      <w:r w:rsidRPr="00AD13E1">
        <w:rPr>
          <w:rFonts w:ascii="Arial" w:hAnsi="Arial" w:cs="Arial"/>
          <w:color w:val="2C2C2C"/>
          <w:sz w:val="21"/>
          <w:szCs w:val="21"/>
        </w:rPr>
        <w:t>2 ∙10</w:t>
      </w:r>
      <w:r w:rsidRPr="00AD13E1">
        <w:rPr>
          <w:rFonts w:ascii="Arial" w:hAnsi="Arial" w:cs="Arial"/>
          <w:color w:val="2C2C2C"/>
          <w:sz w:val="21"/>
          <w:szCs w:val="21"/>
          <w:vertAlign w:val="superscript"/>
        </w:rPr>
        <w:t>6</w:t>
      </w:r>
      <w:r w:rsidRPr="00AD13E1">
        <w:rPr>
          <w:rFonts w:ascii="Arial" w:hAnsi="Arial" w:cs="Arial"/>
          <w:color w:val="2C2C2C"/>
          <w:sz w:val="21"/>
          <w:szCs w:val="21"/>
        </w:rPr>
        <w:t xml:space="preserve"> циклів вітрового навантаження.</w:t>
      </w:r>
    </w:p>
    <w:p w14:paraId="11678CEB" w14:textId="77777777" w:rsidR="0005794D" w:rsidRPr="00AD13E1" w:rsidRDefault="00026420" w:rsidP="00AD13E1">
      <w:pPr>
        <w:pStyle w:val="a5"/>
        <w:numPr>
          <w:ilvl w:val="2"/>
          <w:numId w:val="48"/>
        </w:numPr>
        <w:tabs>
          <w:tab w:val="left" w:pos="2066"/>
        </w:tabs>
        <w:spacing w:line="293" w:lineRule="auto"/>
        <w:ind w:left="0" w:firstLine="720"/>
        <w:rPr>
          <w:rFonts w:ascii="Arial" w:hAnsi="Arial" w:cs="Arial"/>
          <w:color w:val="2C2C2C"/>
          <w:sz w:val="21"/>
          <w:szCs w:val="21"/>
        </w:rPr>
      </w:pPr>
      <w:r w:rsidRPr="00AD13E1">
        <w:rPr>
          <w:rFonts w:ascii="Arial" w:hAnsi="Arial" w:cs="Arial"/>
          <w:color w:val="2C2C2C"/>
          <w:sz w:val="21"/>
          <w:szCs w:val="21"/>
        </w:rPr>
        <w:t>Сталеві димові труби слід перевіряти на загальну та локальну стійкість.</w:t>
      </w:r>
    </w:p>
    <w:p w14:paraId="4C95C739" w14:textId="1608E9A0" w:rsidR="0005794D" w:rsidRPr="00AD13E1" w:rsidRDefault="00026420" w:rsidP="00AD13E1">
      <w:pPr>
        <w:pStyle w:val="a3"/>
        <w:spacing w:line="293" w:lineRule="auto"/>
        <w:ind w:left="0" w:firstLine="720"/>
        <w:rPr>
          <w:rFonts w:ascii="Arial" w:hAnsi="Arial" w:cs="Arial"/>
          <w:sz w:val="21"/>
          <w:szCs w:val="21"/>
        </w:rPr>
      </w:pPr>
      <w:r w:rsidRPr="00AD13E1">
        <w:rPr>
          <w:rFonts w:ascii="Arial" w:hAnsi="Arial" w:cs="Arial"/>
          <w:color w:val="0D0D0D"/>
          <w:sz w:val="21"/>
          <w:szCs w:val="21"/>
        </w:rPr>
        <w:t>Слід вжити заходів для усунення втрати місцевої стійкості або втрати круглої геометричної форми поперечного перерізу труби. Для цього передбачають сталеві кільцеві ребра жорсткості або армований бетон з внутрішнього боку оболонки.</w:t>
      </w:r>
    </w:p>
    <w:p w14:paraId="2908A3DC" w14:textId="756FA4C5" w:rsidR="0005794D" w:rsidRPr="00AD13E1" w:rsidRDefault="00026420" w:rsidP="00AD13E1">
      <w:pPr>
        <w:pStyle w:val="a3"/>
        <w:spacing w:line="293" w:lineRule="auto"/>
        <w:ind w:left="0" w:firstLine="720"/>
        <w:rPr>
          <w:rFonts w:ascii="Arial" w:hAnsi="Arial" w:cs="Arial"/>
          <w:sz w:val="21"/>
          <w:szCs w:val="21"/>
        </w:rPr>
      </w:pPr>
      <w:r w:rsidRPr="00AD13E1">
        <w:rPr>
          <w:rFonts w:ascii="Arial" w:hAnsi="Arial" w:cs="Arial"/>
          <w:color w:val="2C2C2C"/>
          <w:sz w:val="21"/>
          <w:szCs w:val="21"/>
        </w:rPr>
        <w:t xml:space="preserve">Місця поєднання циліндричної і конічної частин труби, а також усі місця зміни товщини оболонки необхідно перевіряти на міцність з </w:t>
      </w:r>
      <w:r w:rsidR="0046055C" w:rsidRPr="00AD13E1">
        <w:rPr>
          <w:rFonts w:ascii="Arial" w:hAnsi="Arial" w:cs="Arial"/>
          <w:color w:val="2C2C2C"/>
          <w:sz w:val="21"/>
          <w:szCs w:val="21"/>
        </w:rPr>
        <w:t>у</w:t>
      </w:r>
      <w:r w:rsidRPr="00AD13E1">
        <w:rPr>
          <w:rFonts w:ascii="Arial" w:hAnsi="Arial" w:cs="Arial"/>
          <w:color w:val="2C2C2C"/>
          <w:sz w:val="21"/>
          <w:szCs w:val="21"/>
        </w:rPr>
        <w:t xml:space="preserve">рахуванням додаткових напружень від </w:t>
      </w:r>
      <w:r w:rsidRPr="00AD13E1">
        <w:rPr>
          <w:rFonts w:ascii="Arial" w:hAnsi="Arial" w:cs="Arial"/>
          <w:sz w:val="21"/>
          <w:szCs w:val="21"/>
        </w:rPr>
        <w:t xml:space="preserve">крайового </w:t>
      </w:r>
      <w:r w:rsidRPr="00AD13E1">
        <w:rPr>
          <w:rFonts w:ascii="Arial" w:hAnsi="Arial" w:cs="Arial"/>
          <w:color w:val="2C2C2C"/>
          <w:sz w:val="21"/>
          <w:szCs w:val="21"/>
        </w:rPr>
        <w:t>ефекту.</w:t>
      </w:r>
    </w:p>
    <w:p w14:paraId="4B82F3B5" w14:textId="70700D4C" w:rsidR="0005794D" w:rsidRPr="00AD13E1" w:rsidRDefault="00026420" w:rsidP="00AD13E1">
      <w:pPr>
        <w:pStyle w:val="a5"/>
        <w:numPr>
          <w:ilvl w:val="2"/>
          <w:numId w:val="48"/>
        </w:numPr>
        <w:tabs>
          <w:tab w:val="left" w:pos="2066"/>
        </w:tabs>
        <w:spacing w:line="293" w:lineRule="auto"/>
        <w:ind w:left="0" w:firstLine="720"/>
        <w:rPr>
          <w:rFonts w:ascii="Arial" w:hAnsi="Arial" w:cs="Arial"/>
          <w:color w:val="2C2C2C"/>
          <w:sz w:val="21"/>
          <w:szCs w:val="21"/>
        </w:rPr>
      </w:pPr>
      <w:r w:rsidRPr="00AD13E1">
        <w:rPr>
          <w:rFonts w:ascii="Arial" w:hAnsi="Arial" w:cs="Arial"/>
          <w:color w:val="2C2C2C"/>
          <w:sz w:val="21"/>
          <w:szCs w:val="21"/>
        </w:rPr>
        <w:t xml:space="preserve">Необхідно виконувати розрахунок сталевих димових труб на резонансне вихрове збудження згідно з </w:t>
      </w:r>
      <w:hyperlink r:id="rId376" w:history="1">
        <w:r w:rsidRPr="00AD13E1">
          <w:rPr>
            <w:rStyle w:val="af2"/>
            <w:rFonts w:ascii="Arial" w:hAnsi="Arial" w:cs="Arial"/>
            <w:sz w:val="21"/>
            <w:szCs w:val="21"/>
          </w:rPr>
          <w:t>ДБН В.1.2-2</w:t>
        </w:r>
      </w:hyperlink>
      <w:r w:rsidRPr="00AD13E1">
        <w:rPr>
          <w:rFonts w:ascii="Arial" w:hAnsi="Arial" w:cs="Arial"/>
          <w:color w:val="2C2C2C"/>
          <w:sz w:val="21"/>
          <w:szCs w:val="21"/>
        </w:rPr>
        <w:t>.</w:t>
      </w:r>
    </w:p>
    <w:p w14:paraId="79CC36D9" w14:textId="22B27DE7" w:rsidR="0005794D" w:rsidRPr="00AD13E1" w:rsidRDefault="00026420" w:rsidP="00AD13E1">
      <w:pPr>
        <w:pStyle w:val="a3"/>
        <w:spacing w:line="293" w:lineRule="auto"/>
        <w:ind w:left="0" w:firstLine="720"/>
        <w:rPr>
          <w:rFonts w:ascii="Arial" w:hAnsi="Arial" w:cs="Arial"/>
          <w:sz w:val="21"/>
          <w:szCs w:val="21"/>
        </w:rPr>
      </w:pPr>
      <w:r w:rsidRPr="00AD13E1">
        <w:rPr>
          <w:rFonts w:ascii="Arial" w:hAnsi="Arial" w:cs="Arial"/>
          <w:color w:val="0D0D0D"/>
          <w:sz w:val="21"/>
          <w:szCs w:val="21"/>
        </w:rPr>
        <w:t xml:space="preserve">Для запобігання вихровим збудженням за рахунок покращення аеродинамічних властивостей димової труби можуть бути використані різні конструктивні заходи: встановлення у </w:t>
      </w:r>
      <w:r w:rsidRPr="00AD13E1">
        <w:rPr>
          <w:rFonts w:ascii="Arial" w:hAnsi="Arial" w:cs="Arial"/>
          <w:color w:val="2C2C2C"/>
          <w:sz w:val="21"/>
          <w:szCs w:val="21"/>
        </w:rPr>
        <w:t xml:space="preserve"> </w:t>
      </w:r>
      <w:r w:rsidRPr="00AD13E1">
        <w:rPr>
          <w:rFonts w:ascii="Arial" w:hAnsi="Arial" w:cs="Arial"/>
          <w:color w:val="0D0D0D"/>
          <w:sz w:val="21"/>
          <w:szCs w:val="21"/>
        </w:rPr>
        <w:t>у верхній частині стовбура гасників коливань (інтерцепторів) у вигляді вертикальних</w:t>
      </w:r>
      <w:r w:rsidR="0046055C" w:rsidRPr="00AD13E1">
        <w:rPr>
          <w:rFonts w:ascii="Arial" w:hAnsi="Arial" w:cs="Arial"/>
          <w:color w:val="0D0D0D"/>
          <w:sz w:val="21"/>
          <w:szCs w:val="21"/>
        </w:rPr>
        <w:t xml:space="preserve"> </w:t>
      </w:r>
      <w:r w:rsidRPr="00AD13E1">
        <w:rPr>
          <w:rFonts w:ascii="Arial" w:hAnsi="Arial" w:cs="Arial"/>
          <w:color w:val="2C2C2C"/>
          <w:sz w:val="21"/>
          <w:szCs w:val="21"/>
        </w:rPr>
        <w:t>або спіральних ребер, встановлення відповідн</w:t>
      </w:r>
      <w:r w:rsidR="0046055C" w:rsidRPr="00AD13E1">
        <w:rPr>
          <w:rFonts w:ascii="Arial" w:hAnsi="Arial" w:cs="Arial"/>
          <w:color w:val="2C2C2C"/>
          <w:sz w:val="21"/>
          <w:szCs w:val="21"/>
        </w:rPr>
        <w:t xml:space="preserve">о </w:t>
      </w:r>
      <w:r w:rsidRPr="00AD13E1">
        <w:rPr>
          <w:rFonts w:ascii="Arial" w:hAnsi="Arial" w:cs="Arial"/>
          <w:color w:val="2C2C2C"/>
          <w:sz w:val="21"/>
          <w:szCs w:val="21"/>
        </w:rPr>
        <w:t>налаштованих динамічних або механічних гасників коливань тощо.</w:t>
      </w:r>
    </w:p>
    <w:p w14:paraId="2A6129B4" w14:textId="77777777" w:rsidR="0005794D" w:rsidRPr="00AD13E1" w:rsidRDefault="00026420" w:rsidP="00AD13E1">
      <w:pPr>
        <w:pStyle w:val="a5"/>
        <w:numPr>
          <w:ilvl w:val="2"/>
          <w:numId w:val="48"/>
        </w:numPr>
        <w:tabs>
          <w:tab w:val="left" w:pos="2066"/>
        </w:tabs>
        <w:spacing w:line="293" w:lineRule="auto"/>
        <w:ind w:left="0" w:firstLine="720"/>
        <w:rPr>
          <w:rFonts w:ascii="Arial" w:hAnsi="Arial" w:cs="Arial"/>
          <w:color w:val="2C2C2C"/>
          <w:sz w:val="21"/>
          <w:szCs w:val="21"/>
        </w:rPr>
      </w:pPr>
      <w:r w:rsidRPr="00AD13E1">
        <w:rPr>
          <w:rFonts w:ascii="Arial" w:hAnsi="Arial" w:cs="Arial"/>
          <w:color w:val="2C2C2C"/>
          <w:sz w:val="21"/>
          <w:szCs w:val="21"/>
        </w:rPr>
        <w:t>Не допускається використання як зовнішнього утеплення</w:t>
      </w:r>
      <w:r w:rsidRPr="00AD13E1">
        <w:rPr>
          <w:rFonts w:ascii="Arial" w:hAnsi="Arial" w:cs="Arial"/>
          <w:color w:val="2C2C2C"/>
          <w:w w:val="150"/>
          <w:sz w:val="21"/>
          <w:szCs w:val="21"/>
        </w:rPr>
        <w:t xml:space="preserve"> </w:t>
      </w:r>
      <w:r w:rsidRPr="00AD13E1">
        <w:rPr>
          <w:rFonts w:ascii="Arial" w:hAnsi="Arial" w:cs="Arial"/>
          <w:color w:val="2C2C2C"/>
          <w:sz w:val="21"/>
          <w:szCs w:val="21"/>
        </w:rPr>
        <w:t>несних сталевих димових труб мінераловатної ізоляції з облицюванням, що пропускає газові пари.</w:t>
      </w:r>
    </w:p>
    <w:p w14:paraId="6C89B66E" w14:textId="4A51F442" w:rsidR="0005794D" w:rsidRPr="00AD13E1" w:rsidRDefault="00026420" w:rsidP="00AD13E1">
      <w:pPr>
        <w:pStyle w:val="a3"/>
        <w:spacing w:line="293" w:lineRule="auto"/>
        <w:ind w:left="0" w:firstLine="720"/>
        <w:rPr>
          <w:rFonts w:ascii="Arial" w:hAnsi="Arial" w:cs="Arial"/>
          <w:sz w:val="21"/>
          <w:szCs w:val="21"/>
        </w:rPr>
      </w:pPr>
      <w:r w:rsidRPr="00AD13E1">
        <w:rPr>
          <w:rFonts w:ascii="Arial" w:hAnsi="Arial" w:cs="Arial"/>
          <w:sz w:val="21"/>
          <w:szCs w:val="21"/>
        </w:rPr>
        <w:t>Використання в газовивідних стовбурах з корозійностійких</w:t>
      </w:r>
      <w:r w:rsidRPr="00AD13E1">
        <w:rPr>
          <w:rFonts w:ascii="Arial" w:hAnsi="Arial" w:cs="Arial"/>
          <w:w w:val="150"/>
          <w:sz w:val="21"/>
          <w:szCs w:val="21"/>
        </w:rPr>
        <w:t xml:space="preserve"> </w:t>
      </w:r>
      <w:r w:rsidRPr="00AD13E1">
        <w:rPr>
          <w:rFonts w:ascii="Arial" w:hAnsi="Arial" w:cs="Arial"/>
          <w:sz w:val="21"/>
          <w:szCs w:val="21"/>
        </w:rPr>
        <w:t>жароміцних сталей кільцевих ребер жорсткості (для забезпечення місцевої стійкості) з маловуглецевих низьколегованих сталей для запобігання корозії під дією залишкових напружень п</w:t>
      </w:r>
      <w:r w:rsidR="0046055C" w:rsidRPr="00AD13E1">
        <w:rPr>
          <w:rFonts w:ascii="Arial" w:hAnsi="Arial" w:cs="Arial"/>
          <w:sz w:val="21"/>
          <w:szCs w:val="21"/>
        </w:rPr>
        <w:t xml:space="preserve">ід час </w:t>
      </w:r>
      <w:r w:rsidRPr="00AD13E1">
        <w:rPr>
          <w:rFonts w:ascii="Arial" w:hAnsi="Arial" w:cs="Arial"/>
          <w:sz w:val="21"/>
          <w:szCs w:val="21"/>
        </w:rPr>
        <w:t>улаштуванн</w:t>
      </w:r>
      <w:r w:rsidR="0046055C" w:rsidRPr="00AD13E1">
        <w:rPr>
          <w:rFonts w:ascii="Arial" w:hAnsi="Arial" w:cs="Arial"/>
          <w:sz w:val="21"/>
          <w:szCs w:val="21"/>
        </w:rPr>
        <w:t>я</w:t>
      </w:r>
      <w:r w:rsidRPr="00AD13E1">
        <w:rPr>
          <w:rFonts w:ascii="Arial" w:hAnsi="Arial" w:cs="Arial"/>
          <w:sz w:val="21"/>
          <w:szCs w:val="21"/>
        </w:rPr>
        <w:t xml:space="preserve"> ребер зварюванням не допускається.</w:t>
      </w:r>
    </w:p>
    <w:p w14:paraId="7A288435" w14:textId="77777777" w:rsidR="0005794D" w:rsidRPr="008F2448" w:rsidRDefault="00026420" w:rsidP="00AD13E1">
      <w:pPr>
        <w:pStyle w:val="4"/>
        <w:numPr>
          <w:ilvl w:val="1"/>
          <w:numId w:val="48"/>
        </w:numPr>
        <w:tabs>
          <w:tab w:val="left" w:pos="2071"/>
        </w:tabs>
        <w:spacing w:before="60" w:line="293" w:lineRule="auto"/>
        <w:ind w:left="0" w:firstLine="720"/>
        <w:rPr>
          <w:rFonts w:ascii="Arial" w:hAnsi="Arial" w:cs="Arial"/>
          <w:sz w:val="21"/>
          <w:szCs w:val="21"/>
        </w:rPr>
      </w:pPr>
      <w:r w:rsidRPr="008F2448">
        <w:rPr>
          <w:rFonts w:ascii="Arial" w:hAnsi="Arial" w:cs="Arial"/>
          <w:sz w:val="21"/>
          <w:szCs w:val="21"/>
        </w:rPr>
        <w:t>Витяжні башти</w:t>
      </w:r>
    </w:p>
    <w:p w14:paraId="103EF6BD" w14:textId="479D61E2" w:rsidR="0005794D" w:rsidRPr="00AD13E1" w:rsidRDefault="00026420" w:rsidP="00AD13E1">
      <w:pPr>
        <w:pStyle w:val="a5"/>
        <w:numPr>
          <w:ilvl w:val="2"/>
          <w:numId w:val="48"/>
        </w:numPr>
        <w:tabs>
          <w:tab w:val="left" w:pos="1923"/>
        </w:tabs>
        <w:spacing w:line="293" w:lineRule="auto"/>
        <w:ind w:left="0" w:firstLine="720"/>
        <w:rPr>
          <w:rFonts w:ascii="Arial" w:hAnsi="Arial" w:cs="Arial"/>
          <w:color w:val="2C2C2C"/>
          <w:sz w:val="21"/>
          <w:szCs w:val="21"/>
        </w:rPr>
      </w:pPr>
      <w:r w:rsidRPr="00AD13E1">
        <w:rPr>
          <w:rFonts w:ascii="Arial" w:hAnsi="Arial" w:cs="Arial"/>
          <w:color w:val="2C2C2C"/>
          <w:sz w:val="21"/>
          <w:szCs w:val="21"/>
        </w:rPr>
        <w:t xml:space="preserve">Вимоги </w:t>
      </w:r>
      <w:r w:rsidR="0046055C" w:rsidRPr="00AD13E1">
        <w:rPr>
          <w:rFonts w:ascii="Arial" w:hAnsi="Arial" w:cs="Arial"/>
          <w:color w:val="2C2C2C"/>
          <w:sz w:val="21"/>
          <w:szCs w:val="21"/>
        </w:rPr>
        <w:t>цьо</w:t>
      </w:r>
      <w:r w:rsidRPr="00AD13E1">
        <w:rPr>
          <w:rFonts w:ascii="Arial" w:hAnsi="Arial" w:cs="Arial"/>
          <w:color w:val="2C2C2C"/>
          <w:sz w:val="21"/>
          <w:szCs w:val="21"/>
        </w:rPr>
        <w:t>го підрозділу поширюються на проєктування сталевих витяжних башт із закріпленими до них одного або декількох газовідвідних стовбурів із труб,  призначен</w:t>
      </w:r>
      <w:r w:rsidR="0046055C" w:rsidRPr="00AD13E1">
        <w:rPr>
          <w:rFonts w:ascii="Arial" w:hAnsi="Arial" w:cs="Arial"/>
          <w:color w:val="2C2C2C"/>
          <w:sz w:val="21"/>
          <w:szCs w:val="21"/>
        </w:rPr>
        <w:t>их</w:t>
      </w:r>
      <w:r w:rsidRPr="00AD13E1">
        <w:rPr>
          <w:rFonts w:ascii="Arial" w:hAnsi="Arial" w:cs="Arial"/>
          <w:color w:val="2C2C2C"/>
          <w:sz w:val="21"/>
          <w:szCs w:val="21"/>
        </w:rPr>
        <w:t xml:space="preserve"> для видалення шкідливих</w:t>
      </w:r>
      <w:r w:rsidR="004A2DED" w:rsidRPr="00AD13E1">
        <w:rPr>
          <w:rFonts w:ascii="Arial" w:hAnsi="Arial" w:cs="Arial"/>
          <w:color w:val="2C2C2C"/>
          <w:sz w:val="21"/>
          <w:szCs w:val="21"/>
        </w:rPr>
        <w:t xml:space="preserve"> </w:t>
      </w:r>
      <w:r w:rsidRPr="00AD13E1">
        <w:rPr>
          <w:rFonts w:ascii="Arial" w:hAnsi="Arial" w:cs="Arial"/>
          <w:color w:val="2C2C2C"/>
          <w:sz w:val="21"/>
          <w:szCs w:val="21"/>
        </w:rPr>
        <w:t>незаймистих газів, які були очищені, але зберігають певний ступінь агресивності, з вологістю 80</w:t>
      </w:r>
      <w:r w:rsidR="0046055C" w:rsidRPr="00AD13E1">
        <w:rPr>
          <w:rFonts w:ascii="Arial" w:hAnsi="Arial" w:cs="Arial"/>
          <w:color w:val="2C2C2C"/>
          <w:sz w:val="21"/>
          <w:szCs w:val="21"/>
        </w:rPr>
        <w:t>–</w:t>
      </w:r>
      <w:r w:rsidRPr="00AD13E1">
        <w:rPr>
          <w:rFonts w:ascii="Arial" w:hAnsi="Arial" w:cs="Arial"/>
          <w:color w:val="2C2C2C"/>
          <w:sz w:val="21"/>
          <w:szCs w:val="21"/>
        </w:rPr>
        <w:t>90</w:t>
      </w:r>
      <w:r w:rsidR="0046055C" w:rsidRPr="00AD13E1">
        <w:rPr>
          <w:rFonts w:ascii="Arial" w:hAnsi="Arial" w:cs="Arial"/>
          <w:color w:val="2C2C2C"/>
          <w:sz w:val="21"/>
          <w:szCs w:val="21"/>
        </w:rPr>
        <w:t xml:space="preserve"> </w:t>
      </w:r>
      <w:r w:rsidRPr="00AD13E1">
        <w:rPr>
          <w:rFonts w:ascii="Arial" w:hAnsi="Arial" w:cs="Arial"/>
          <w:color w:val="2C2C2C"/>
          <w:sz w:val="21"/>
          <w:szCs w:val="21"/>
        </w:rPr>
        <w:t xml:space="preserve">%, що містять конденсат і, </w:t>
      </w:r>
      <w:r w:rsidR="0046055C" w:rsidRPr="00AD13E1">
        <w:rPr>
          <w:rFonts w:ascii="Arial" w:hAnsi="Arial" w:cs="Arial"/>
          <w:color w:val="2C2C2C"/>
          <w:sz w:val="21"/>
          <w:szCs w:val="21"/>
        </w:rPr>
        <w:t>зазвичай</w:t>
      </w:r>
      <w:r w:rsidRPr="00AD13E1">
        <w:rPr>
          <w:rFonts w:ascii="Arial" w:hAnsi="Arial" w:cs="Arial"/>
          <w:color w:val="2C2C2C"/>
          <w:sz w:val="21"/>
          <w:szCs w:val="21"/>
        </w:rPr>
        <w:t>, не мають високої температури.</w:t>
      </w:r>
    </w:p>
    <w:p w14:paraId="5A8C7C09" w14:textId="77777777" w:rsidR="0005794D" w:rsidRPr="00AD13E1" w:rsidRDefault="00026420" w:rsidP="00AD13E1">
      <w:pPr>
        <w:pStyle w:val="a3"/>
        <w:spacing w:line="293" w:lineRule="auto"/>
        <w:ind w:left="0" w:firstLine="720"/>
        <w:rPr>
          <w:rFonts w:ascii="Arial" w:hAnsi="Arial" w:cs="Arial"/>
          <w:sz w:val="21"/>
          <w:szCs w:val="21"/>
        </w:rPr>
      </w:pPr>
      <w:r w:rsidRPr="00AD13E1">
        <w:rPr>
          <w:rFonts w:ascii="Arial" w:hAnsi="Arial" w:cs="Arial"/>
          <w:color w:val="2C2C2C"/>
          <w:sz w:val="21"/>
          <w:szCs w:val="21"/>
        </w:rPr>
        <w:t xml:space="preserve">Витяжні башти можуть бути призначені для видалення газів або високотемпературного повітря (до 300 </w:t>
      </w:r>
      <w:r w:rsidRPr="00AD13E1">
        <w:rPr>
          <w:rFonts w:ascii="Arial" w:hAnsi="Arial" w:cs="Arial"/>
          <w:color w:val="2C2C2C"/>
          <w:sz w:val="21"/>
          <w:szCs w:val="21"/>
          <w:vertAlign w:val="superscript"/>
        </w:rPr>
        <w:t>о</w:t>
      </w:r>
      <w:r w:rsidRPr="00AD13E1">
        <w:rPr>
          <w:rFonts w:ascii="Arial" w:hAnsi="Arial" w:cs="Arial"/>
          <w:color w:val="2C2C2C"/>
          <w:sz w:val="21"/>
          <w:szCs w:val="21"/>
        </w:rPr>
        <w:t>С). При цьому необхідно враховувати можливі зміни розрахункових характеристик матеріалів газовідвідних стовбурів труб.</w:t>
      </w:r>
    </w:p>
    <w:p w14:paraId="5A7F5B21" w14:textId="77777777" w:rsidR="0005794D" w:rsidRPr="00AD13E1" w:rsidRDefault="00026420" w:rsidP="00AD13E1">
      <w:pPr>
        <w:pStyle w:val="a3"/>
        <w:spacing w:line="293" w:lineRule="auto"/>
        <w:ind w:left="0" w:firstLine="720"/>
        <w:rPr>
          <w:rFonts w:ascii="Arial" w:hAnsi="Arial" w:cs="Arial"/>
          <w:sz w:val="21"/>
          <w:szCs w:val="21"/>
        </w:rPr>
      </w:pPr>
      <w:r w:rsidRPr="00AD13E1">
        <w:rPr>
          <w:rFonts w:ascii="Arial" w:hAnsi="Arial" w:cs="Arial"/>
          <w:color w:val="0D0D0D"/>
          <w:sz w:val="21"/>
          <w:szCs w:val="21"/>
        </w:rPr>
        <w:t xml:space="preserve">Витяжні башти слід проєктувати </w:t>
      </w:r>
      <w:r w:rsidRPr="00AD13E1">
        <w:rPr>
          <w:rFonts w:ascii="Arial" w:hAnsi="Arial" w:cs="Arial"/>
          <w:color w:val="2C2C2C"/>
          <w:sz w:val="21"/>
          <w:szCs w:val="21"/>
        </w:rPr>
        <w:t>із металу і конструкційних негорючих</w:t>
      </w:r>
      <w:r w:rsidRPr="00AD13E1">
        <w:rPr>
          <w:rFonts w:ascii="Arial" w:hAnsi="Arial" w:cs="Arial"/>
          <w:color w:val="2C2C2C"/>
          <w:w w:val="150"/>
          <w:sz w:val="21"/>
          <w:szCs w:val="21"/>
        </w:rPr>
        <w:t xml:space="preserve"> </w:t>
      </w:r>
      <w:r w:rsidRPr="00AD13E1">
        <w:rPr>
          <w:rFonts w:ascii="Arial" w:hAnsi="Arial" w:cs="Arial"/>
          <w:color w:val="2C2C2C"/>
          <w:sz w:val="21"/>
          <w:szCs w:val="21"/>
        </w:rPr>
        <w:t>і важкогорючих полімерних матеріалів.</w:t>
      </w:r>
    </w:p>
    <w:p w14:paraId="62D7F679" w14:textId="36555FAD" w:rsidR="0005794D" w:rsidRPr="00AD13E1" w:rsidRDefault="00026420" w:rsidP="00AD13E1">
      <w:pPr>
        <w:pStyle w:val="a5"/>
        <w:numPr>
          <w:ilvl w:val="2"/>
          <w:numId w:val="48"/>
        </w:numPr>
        <w:tabs>
          <w:tab w:val="left" w:pos="1923"/>
        </w:tabs>
        <w:spacing w:line="293" w:lineRule="auto"/>
        <w:ind w:left="0" w:firstLine="720"/>
        <w:rPr>
          <w:rFonts w:ascii="Arial" w:hAnsi="Arial" w:cs="Arial"/>
          <w:color w:val="2C2C2C"/>
          <w:sz w:val="21"/>
          <w:szCs w:val="21"/>
        </w:rPr>
      </w:pPr>
      <w:r w:rsidRPr="00AD13E1">
        <w:rPr>
          <w:rFonts w:ascii="Arial" w:hAnsi="Arial" w:cs="Arial"/>
          <w:color w:val="2C2C2C"/>
          <w:sz w:val="21"/>
          <w:szCs w:val="21"/>
        </w:rPr>
        <w:t>До постійних дій на витяжні башти відносяться  вага</w:t>
      </w:r>
      <w:r w:rsidR="00AF1727" w:rsidRPr="00AD13E1">
        <w:rPr>
          <w:rFonts w:ascii="Arial" w:hAnsi="Arial" w:cs="Arial"/>
          <w:color w:val="2C2C2C"/>
          <w:sz w:val="21"/>
          <w:szCs w:val="21"/>
        </w:rPr>
        <w:t xml:space="preserve"> самої башти</w:t>
      </w:r>
      <w:r w:rsidRPr="00AD13E1">
        <w:rPr>
          <w:rFonts w:ascii="Arial" w:hAnsi="Arial" w:cs="Arial"/>
          <w:color w:val="2C2C2C"/>
          <w:sz w:val="21"/>
          <w:szCs w:val="21"/>
        </w:rPr>
        <w:t xml:space="preserve">, </w:t>
      </w:r>
      <w:r w:rsidR="00AF1727" w:rsidRPr="00AD13E1">
        <w:rPr>
          <w:rFonts w:ascii="Arial" w:hAnsi="Arial" w:cs="Arial"/>
          <w:color w:val="2C2C2C"/>
          <w:sz w:val="21"/>
          <w:szCs w:val="21"/>
        </w:rPr>
        <w:t xml:space="preserve">охоплюючи її </w:t>
      </w:r>
      <w:r w:rsidRPr="00AD13E1">
        <w:rPr>
          <w:rFonts w:ascii="Arial" w:hAnsi="Arial" w:cs="Arial"/>
          <w:color w:val="2C2C2C"/>
          <w:sz w:val="21"/>
          <w:szCs w:val="21"/>
        </w:rPr>
        <w:t xml:space="preserve"> фундамент, ваг</w:t>
      </w:r>
      <w:r w:rsidR="00AF1727" w:rsidRPr="00AD13E1">
        <w:rPr>
          <w:rFonts w:ascii="Arial" w:hAnsi="Arial" w:cs="Arial"/>
          <w:color w:val="2C2C2C"/>
          <w:sz w:val="21"/>
          <w:szCs w:val="21"/>
        </w:rPr>
        <w:t>а</w:t>
      </w:r>
      <w:r w:rsidRPr="00AD13E1">
        <w:rPr>
          <w:rFonts w:ascii="Arial" w:hAnsi="Arial" w:cs="Arial"/>
          <w:color w:val="2C2C2C"/>
          <w:sz w:val="21"/>
          <w:szCs w:val="21"/>
        </w:rPr>
        <w:t xml:space="preserve"> і тиск ґрунту; до змінних дій </w:t>
      </w:r>
      <w:r w:rsidR="00AF1727" w:rsidRPr="00AD13E1">
        <w:rPr>
          <w:rFonts w:ascii="Arial" w:hAnsi="Arial" w:cs="Arial"/>
          <w:color w:val="2C2C2C"/>
          <w:sz w:val="21"/>
          <w:szCs w:val="21"/>
        </w:rPr>
        <w:t>–</w:t>
      </w:r>
      <w:r w:rsidRPr="00AD13E1">
        <w:rPr>
          <w:rFonts w:ascii="Arial" w:hAnsi="Arial" w:cs="Arial"/>
          <w:color w:val="2C2C2C"/>
          <w:sz w:val="21"/>
          <w:szCs w:val="21"/>
        </w:rPr>
        <w:t xml:space="preserve"> вага частин споруди, які </w:t>
      </w:r>
      <w:r w:rsidR="00AF1727" w:rsidRPr="00AD13E1">
        <w:rPr>
          <w:rFonts w:ascii="Arial" w:hAnsi="Arial" w:cs="Arial"/>
          <w:color w:val="2C2C2C"/>
          <w:sz w:val="21"/>
          <w:szCs w:val="21"/>
        </w:rPr>
        <w:t xml:space="preserve">під час </w:t>
      </w:r>
      <w:r w:rsidRPr="00AD13E1">
        <w:rPr>
          <w:rFonts w:ascii="Arial" w:hAnsi="Arial" w:cs="Arial"/>
          <w:color w:val="2C2C2C"/>
          <w:sz w:val="21"/>
          <w:szCs w:val="21"/>
        </w:rPr>
        <w:t xml:space="preserve">експлуатації можуть бути змінені, середня швидкість вітру, яка може викликати коливання; від ожеледі, зміни температури </w:t>
      </w:r>
      <w:r w:rsidR="00AF1727" w:rsidRPr="00AD13E1">
        <w:rPr>
          <w:rFonts w:ascii="Arial" w:hAnsi="Arial" w:cs="Arial"/>
          <w:color w:val="2C2C2C"/>
          <w:sz w:val="21"/>
          <w:szCs w:val="21"/>
        </w:rPr>
        <w:t xml:space="preserve">протягом </w:t>
      </w:r>
      <w:r w:rsidRPr="00AD13E1">
        <w:rPr>
          <w:rFonts w:ascii="Arial" w:hAnsi="Arial" w:cs="Arial"/>
          <w:color w:val="2C2C2C"/>
          <w:sz w:val="21"/>
          <w:szCs w:val="21"/>
        </w:rPr>
        <w:t xml:space="preserve"> доби</w:t>
      </w:r>
      <w:r w:rsidR="00AF1727" w:rsidRPr="00AD13E1">
        <w:rPr>
          <w:rFonts w:ascii="Arial" w:hAnsi="Arial" w:cs="Arial"/>
          <w:color w:val="2C2C2C"/>
          <w:sz w:val="21"/>
          <w:szCs w:val="21"/>
        </w:rPr>
        <w:t xml:space="preserve"> та </w:t>
      </w:r>
      <w:r w:rsidRPr="00AD13E1">
        <w:rPr>
          <w:rFonts w:ascii="Arial" w:hAnsi="Arial" w:cs="Arial"/>
          <w:color w:val="2C2C2C"/>
          <w:sz w:val="21"/>
          <w:szCs w:val="21"/>
        </w:rPr>
        <w:t xml:space="preserve"> від сонячного випромінювання; опади (сніг, дощ, відкладення пилу); до епізодичних дій </w:t>
      </w:r>
      <w:r w:rsidR="00AF1727" w:rsidRPr="00AD13E1">
        <w:rPr>
          <w:rFonts w:ascii="Arial" w:hAnsi="Arial" w:cs="Arial"/>
          <w:color w:val="2C2C2C"/>
          <w:sz w:val="21"/>
          <w:szCs w:val="21"/>
        </w:rPr>
        <w:t>–</w:t>
      </w:r>
      <w:r w:rsidRPr="00AD13E1">
        <w:rPr>
          <w:rFonts w:ascii="Arial" w:hAnsi="Arial" w:cs="Arial"/>
          <w:color w:val="2C2C2C"/>
          <w:sz w:val="21"/>
          <w:szCs w:val="21"/>
        </w:rPr>
        <w:t xml:space="preserve"> сейсмічні і вибухові впливи, несправність або поломка обладнання, наприклад, відмова в роботі автоматичних пристроїв, які регулюють зусилля у відтяжках; нерівномірність осідання основи.</w:t>
      </w:r>
    </w:p>
    <w:p w14:paraId="7515BC8F" w14:textId="213977FF" w:rsidR="0005794D" w:rsidRPr="00445313" w:rsidRDefault="00026420" w:rsidP="00AD13E1">
      <w:pPr>
        <w:pStyle w:val="a3"/>
        <w:tabs>
          <w:tab w:val="left" w:pos="1736"/>
          <w:tab w:val="left" w:pos="2576"/>
          <w:tab w:val="left" w:pos="2705"/>
          <w:tab w:val="left" w:pos="2770"/>
          <w:tab w:val="left" w:pos="3099"/>
          <w:tab w:val="left" w:pos="3144"/>
          <w:tab w:val="left" w:pos="3525"/>
          <w:tab w:val="left" w:pos="3655"/>
          <w:tab w:val="left" w:pos="3713"/>
          <w:tab w:val="left" w:pos="4398"/>
          <w:tab w:val="left" w:pos="4639"/>
          <w:tab w:val="left" w:pos="4784"/>
          <w:tab w:val="left" w:pos="4855"/>
          <w:tab w:val="left" w:pos="4891"/>
          <w:tab w:val="left" w:pos="5093"/>
          <w:tab w:val="left" w:pos="5323"/>
          <w:tab w:val="left" w:pos="5371"/>
          <w:tab w:val="left" w:pos="6075"/>
          <w:tab w:val="left" w:pos="6411"/>
          <w:tab w:val="left" w:pos="6607"/>
          <w:tab w:val="left" w:pos="7003"/>
          <w:tab w:val="left" w:pos="7040"/>
          <w:tab w:val="left" w:pos="7207"/>
          <w:tab w:val="left" w:pos="7892"/>
          <w:tab w:val="left" w:pos="8132"/>
          <w:tab w:val="left" w:pos="8758"/>
          <w:tab w:val="left" w:pos="9100"/>
          <w:tab w:val="left" w:pos="9672"/>
          <w:tab w:val="left" w:pos="9831"/>
        </w:tabs>
        <w:spacing w:line="293" w:lineRule="auto"/>
        <w:ind w:left="0" w:firstLine="720"/>
        <w:rPr>
          <w:rFonts w:ascii="Arial" w:hAnsi="Arial" w:cs="Arial"/>
          <w:sz w:val="21"/>
          <w:szCs w:val="21"/>
        </w:rPr>
      </w:pPr>
      <w:r w:rsidRPr="00AD13E1">
        <w:rPr>
          <w:rFonts w:ascii="Arial" w:hAnsi="Arial" w:cs="Arial"/>
          <w:color w:val="0D0D0D"/>
          <w:sz w:val="21"/>
          <w:szCs w:val="21"/>
        </w:rPr>
        <w:t>Навантаження</w:t>
      </w:r>
      <w:r w:rsidR="00245E44" w:rsidRPr="00AD13E1">
        <w:rPr>
          <w:rFonts w:ascii="Arial" w:hAnsi="Arial" w:cs="Arial"/>
          <w:color w:val="0D0D0D"/>
          <w:sz w:val="21"/>
          <w:szCs w:val="21"/>
        </w:rPr>
        <w:t xml:space="preserve"> </w:t>
      </w:r>
      <w:r w:rsidRPr="00AD13E1">
        <w:rPr>
          <w:rFonts w:ascii="Arial" w:hAnsi="Arial" w:cs="Arial"/>
          <w:color w:val="0D0D0D"/>
          <w:sz w:val="21"/>
          <w:szCs w:val="21"/>
        </w:rPr>
        <w:t>та</w:t>
      </w:r>
      <w:r w:rsidR="00245E44" w:rsidRPr="00AD13E1">
        <w:rPr>
          <w:rFonts w:ascii="Arial" w:hAnsi="Arial" w:cs="Arial"/>
          <w:color w:val="0D0D0D"/>
          <w:sz w:val="21"/>
          <w:szCs w:val="21"/>
        </w:rPr>
        <w:t xml:space="preserve"> </w:t>
      </w:r>
      <w:r w:rsidRPr="00AD13E1">
        <w:rPr>
          <w:rFonts w:ascii="Arial" w:hAnsi="Arial" w:cs="Arial"/>
          <w:color w:val="0D0D0D"/>
          <w:sz w:val="21"/>
          <w:szCs w:val="21"/>
        </w:rPr>
        <w:t>впливи</w:t>
      </w:r>
      <w:r w:rsidRPr="00AD13E1">
        <w:rPr>
          <w:rFonts w:ascii="Arial" w:hAnsi="Arial" w:cs="Arial"/>
          <w:color w:val="0D0D0D"/>
          <w:sz w:val="21"/>
          <w:szCs w:val="21"/>
        </w:rPr>
        <w:tab/>
      </w:r>
      <w:r w:rsidRPr="00AD13E1">
        <w:rPr>
          <w:rFonts w:ascii="Arial" w:hAnsi="Arial" w:cs="Arial"/>
          <w:color w:val="0D0D0D"/>
          <w:sz w:val="21"/>
          <w:szCs w:val="21"/>
        </w:rPr>
        <w:tab/>
        <w:t>на</w:t>
      </w:r>
      <w:r w:rsidR="00245E44" w:rsidRPr="00AD13E1">
        <w:rPr>
          <w:rFonts w:ascii="Arial" w:hAnsi="Arial" w:cs="Arial"/>
          <w:color w:val="0D0D0D"/>
          <w:sz w:val="21"/>
          <w:szCs w:val="21"/>
        </w:rPr>
        <w:t xml:space="preserve"> </w:t>
      </w:r>
      <w:r w:rsidRPr="00AD13E1">
        <w:rPr>
          <w:rFonts w:ascii="Arial" w:hAnsi="Arial" w:cs="Arial"/>
          <w:color w:val="0D0D0D"/>
          <w:sz w:val="21"/>
          <w:szCs w:val="21"/>
        </w:rPr>
        <w:t>башти</w:t>
      </w:r>
      <w:r w:rsidRPr="00445313">
        <w:rPr>
          <w:rFonts w:ascii="Arial" w:hAnsi="Arial" w:cs="Arial"/>
          <w:color w:val="0D0D0D"/>
          <w:spacing w:val="-2"/>
          <w:sz w:val="21"/>
          <w:szCs w:val="21"/>
        </w:rPr>
        <w:t>,</w:t>
      </w:r>
      <w:r w:rsidRPr="00445313">
        <w:rPr>
          <w:rFonts w:ascii="Arial" w:hAnsi="Arial" w:cs="Arial"/>
          <w:color w:val="0D0D0D"/>
          <w:sz w:val="21"/>
          <w:szCs w:val="21"/>
        </w:rPr>
        <w:tab/>
      </w:r>
      <w:r w:rsidRPr="00445313">
        <w:rPr>
          <w:rFonts w:ascii="Arial" w:hAnsi="Arial" w:cs="Arial"/>
          <w:color w:val="0D0D0D"/>
          <w:spacing w:val="-62"/>
          <w:sz w:val="21"/>
          <w:szCs w:val="21"/>
        </w:rPr>
        <w:t xml:space="preserve"> </w:t>
      </w:r>
      <w:r w:rsidRPr="00445313">
        <w:rPr>
          <w:rFonts w:ascii="Arial" w:hAnsi="Arial" w:cs="Arial"/>
          <w:color w:val="0D0D0D"/>
          <w:spacing w:val="-2"/>
          <w:sz w:val="21"/>
          <w:szCs w:val="21"/>
        </w:rPr>
        <w:t>коефіцієнти</w:t>
      </w:r>
      <w:r w:rsidR="00245E44" w:rsidRPr="00445313">
        <w:rPr>
          <w:rFonts w:ascii="Arial" w:hAnsi="Arial" w:cs="Arial"/>
          <w:color w:val="0D0D0D"/>
          <w:sz w:val="21"/>
          <w:szCs w:val="21"/>
        </w:rPr>
        <w:t xml:space="preserve"> </w:t>
      </w:r>
      <w:r w:rsidRPr="00445313">
        <w:rPr>
          <w:rFonts w:ascii="Arial" w:hAnsi="Arial" w:cs="Arial"/>
          <w:color w:val="0D0D0D"/>
          <w:spacing w:val="-2"/>
          <w:sz w:val="21"/>
          <w:szCs w:val="21"/>
        </w:rPr>
        <w:t>надійності</w:t>
      </w:r>
      <w:r w:rsidR="00245E44" w:rsidRPr="00445313">
        <w:rPr>
          <w:rFonts w:ascii="Arial" w:hAnsi="Arial" w:cs="Arial"/>
          <w:color w:val="0D0D0D"/>
          <w:sz w:val="21"/>
          <w:szCs w:val="21"/>
        </w:rPr>
        <w:t xml:space="preserve"> </w:t>
      </w:r>
      <w:r w:rsidRPr="00445313">
        <w:rPr>
          <w:rFonts w:ascii="Arial" w:hAnsi="Arial" w:cs="Arial"/>
          <w:color w:val="0D0D0D"/>
          <w:spacing w:val="-6"/>
          <w:sz w:val="21"/>
          <w:szCs w:val="21"/>
        </w:rPr>
        <w:t xml:space="preserve">за </w:t>
      </w:r>
      <w:r w:rsidRPr="00445313">
        <w:rPr>
          <w:rFonts w:ascii="Arial" w:hAnsi="Arial" w:cs="Arial"/>
          <w:color w:val="0D0D0D"/>
          <w:spacing w:val="-2"/>
          <w:sz w:val="21"/>
          <w:szCs w:val="21"/>
        </w:rPr>
        <w:t>навантаженням</w:t>
      </w:r>
      <w:r w:rsidR="00245E44" w:rsidRPr="00445313">
        <w:rPr>
          <w:rFonts w:ascii="Arial" w:hAnsi="Arial" w:cs="Arial"/>
          <w:color w:val="0D0D0D"/>
          <w:sz w:val="21"/>
          <w:szCs w:val="21"/>
        </w:rPr>
        <w:t xml:space="preserve"> </w:t>
      </w:r>
      <w:r w:rsidRPr="00445313">
        <w:rPr>
          <w:rFonts w:ascii="Arial" w:hAnsi="Arial" w:cs="Arial"/>
          <w:color w:val="0D0D0D"/>
          <w:spacing w:val="-6"/>
          <w:sz w:val="21"/>
          <w:szCs w:val="21"/>
        </w:rPr>
        <w:t>та</w:t>
      </w:r>
      <w:r w:rsidR="00245E44" w:rsidRPr="00445313">
        <w:rPr>
          <w:rFonts w:ascii="Arial" w:hAnsi="Arial" w:cs="Arial"/>
          <w:color w:val="0D0D0D"/>
          <w:sz w:val="21"/>
          <w:szCs w:val="21"/>
        </w:rPr>
        <w:t xml:space="preserve"> </w:t>
      </w:r>
      <w:r w:rsidRPr="00445313">
        <w:rPr>
          <w:rFonts w:ascii="Arial" w:hAnsi="Arial" w:cs="Arial"/>
          <w:color w:val="0D0D0D"/>
          <w:spacing w:val="-2"/>
          <w:sz w:val="21"/>
          <w:szCs w:val="21"/>
        </w:rPr>
        <w:t>можливі</w:t>
      </w:r>
      <w:r w:rsidR="00245E44" w:rsidRPr="00445313">
        <w:rPr>
          <w:rFonts w:ascii="Arial" w:hAnsi="Arial" w:cs="Arial"/>
          <w:color w:val="0D0D0D"/>
          <w:sz w:val="21"/>
          <w:szCs w:val="21"/>
        </w:rPr>
        <w:t xml:space="preserve"> </w:t>
      </w:r>
      <w:r w:rsidRPr="00445313">
        <w:rPr>
          <w:rFonts w:ascii="Arial" w:hAnsi="Arial" w:cs="Arial"/>
          <w:color w:val="0D0D0D"/>
          <w:spacing w:val="-2"/>
          <w:sz w:val="21"/>
          <w:szCs w:val="21"/>
        </w:rPr>
        <w:t>сполучення</w:t>
      </w:r>
      <w:r w:rsidR="004A2DED">
        <w:rPr>
          <w:rFonts w:ascii="Arial" w:hAnsi="Arial" w:cs="Arial"/>
          <w:color w:val="0D0D0D"/>
          <w:sz w:val="21"/>
          <w:szCs w:val="21"/>
        </w:rPr>
        <w:t xml:space="preserve"> </w:t>
      </w:r>
      <w:r w:rsidRPr="00445313">
        <w:rPr>
          <w:rFonts w:ascii="Arial" w:hAnsi="Arial" w:cs="Arial"/>
          <w:color w:val="0D0D0D"/>
          <w:spacing w:val="-2"/>
          <w:sz w:val="21"/>
          <w:szCs w:val="21"/>
        </w:rPr>
        <w:t>навантажень</w:t>
      </w:r>
      <w:r w:rsidR="00245E44" w:rsidRPr="00445313">
        <w:rPr>
          <w:rFonts w:ascii="Arial" w:hAnsi="Arial" w:cs="Arial"/>
          <w:color w:val="0D0D0D"/>
          <w:sz w:val="21"/>
          <w:szCs w:val="21"/>
        </w:rPr>
        <w:t xml:space="preserve"> </w:t>
      </w:r>
      <w:r w:rsidRPr="00445313">
        <w:rPr>
          <w:rFonts w:ascii="Arial" w:hAnsi="Arial" w:cs="Arial"/>
          <w:color w:val="0D0D0D"/>
          <w:spacing w:val="-2"/>
          <w:sz w:val="21"/>
          <w:szCs w:val="21"/>
        </w:rPr>
        <w:t>визначаються</w:t>
      </w:r>
      <w:r w:rsidR="00245E44" w:rsidRPr="00445313">
        <w:rPr>
          <w:rFonts w:ascii="Arial" w:hAnsi="Arial" w:cs="Arial"/>
          <w:color w:val="0D0D0D"/>
          <w:sz w:val="21"/>
          <w:szCs w:val="21"/>
        </w:rPr>
        <w:t xml:space="preserve"> </w:t>
      </w:r>
      <w:r w:rsidRPr="00445313">
        <w:rPr>
          <w:rFonts w:ascii="Arial" w:hAnsi="Arial" w:cs="Arial"/>
          <w:color w:val="0D0D0D"/>
          <w:spacing w:val="-10"/>
          <w:sz w:val="21"/>
          <w:szCs w:val="21"/>
        </w:rPr>
        <w:t xml:space="preserve">і </w:t>
      </w:r>
      <w:r w:rsidRPr="00445313">
        <w:rPr>
          <w:rFonts w:ascii="Arial" w:hAnsi="Arial" w:cs="Arial"/>
          <w:color w:val="0D0D0D"/>
          <w:sz w:val="21"/>
          <w:szCs w:val="21"/>
        </w:rPr>
        <w:t xml:space="preserve">враховуються відповідно до </w:t>
      </w:r>
      <w:hyperlink r:id="rId377" w:history="1">
        <w:r w:rsidRPr="006A49BC">
          <w:rPr>
            <w:rStyle w:val="af2"/>
            <w:rFonts w:ascii="Arial" w:hAnsi="Arial" w:cs="Arial"/>
            <w:sz w:val="21"/>
            <w:szCs w:val="21"/>
          </w:rPr>
          <w:t>ДБН В.1.2-2,</w:t>
        </w:r>
      </w:hyperlink>
      <w:r w:rsidRPr="00445313">
        <w:rPr>
          <w:rFonts w:ascii="Arial" w:hAnsi="Arial" w:cs="Arial"/>
          <w:color w:val="0D0D0D"/>
          <w:sz w:val="21"/>
          <w:szCs w:val="21"/>
        </w:rPr>
        <w:t xml:space="preserve"> а також вказівок </w:t>
      </w:r>
      <w:r w:rsidR="00AF1727">
        <w:rPr>
          <w:rFonts w:ascii="Arial" w:hAnsi="Arial" w:cs="Arial"/>
          <w:color w:val="0D0D0D"/>
          <w:sz w:val="21"/>
          <w:szCs w:val="21"/>
        </w:rPr>
        <w:t>цього</w:t>
      </w:r>
      <w:r w:rsidRPr="00445313">
        <w:rPr>
          <w:rFonts w:ascii="Arial" w:hAnsi="Arial" w:cs="Arial"/>
          <w:color w:val="0D0D0D"/>
          <w:sz w:val="21"/>
          <w:szCs w:val="21"/>
        </w:rPr>
        <w:t xml:space="preserve"> підрозділу. П</w:t>
      </w:r>
      <w:r w:rsidR="00AF1727">
        <w:rPr>
          <w:rFonts w:ascii="Arial" w:hAnsi="Arial" w:cs="Arial"/>
          <w:color w:val="0D0D0D"/>
          <w:sz w:val="21"/>
          <w:szCs w:val="21"/>
        </w:rPr>
        <w:t xml:space="preserve">ід час </w:t>
      </w:r>
      <w:r w:rsidRPr="00445313">
        <w:rPr>
          <w:rFonts w:ascii="Arial" w:hAnsi="Arial" w:cs="Arial"/>
          <w:color w:val="0D0D0D"/>
          <w:sz w:val="21"/>
          <w:szCs w:val="21"/>
        </w:rPr>
        <w:t>розрахунку</w:t>
      </w:r>
      <w:r w:rsidR="00245E44" w:rsidRPr="00445313">
        <w:rPr>
          <w:rFonts w:ascii="Arial" w:hAnsi="Arial" w:cs="Arial"/>
          <w:color w:val="0D0D0D"/>
          <w:sz w:val="21"/>
          <w:szCs w:val="21"/>
        </w:rPr>
        <w:t xml:space="preserve"> </w:t>
      </w:r>
      <w:r w:rsidRPr="00445313">
        <w:rPr>
          <w:rFonts w:ascii="Arial" w:hAnsi="Arial" w:cs="Arial"/>
          <w:color w:val="0D0D0D"/>
          <w:spacing w:val="-4"/>
          <w:sz w:val="21"/>
          <w:szCs w:val="21"/>
        </w:rPr>
        <w:t>башт</w:t>
      </w:r>
      <w:r w:rsidR="00245E44" w:rsidRPr="00445313">
        <w:rPr>
          <w:rFonts w:ascii="Arial" w:hAnsi="Arial" w:cs="Arial"/>
          <w:color w:val="0D0D0D"/>
          <w:sz w:val="21"/>
          <w:szCs w:val="21"/>
        </w:rPr>
        <w:t xml:space="preserve"> </w:t>
      </w:r>
      <w:r w:rsidRPr="00445313">
        <w:rPr>
          <w:rFonts w:ascii="Arial" w:hAnsi="Arial" w:cs="Arial"/>
          <w:color w:val="0D0D0D"/>
          <w:spacing w:val="-2"/>
          <w:sz w:val="21"/>
          <w:szCs w:val="21"/>
        </w:rPr>
        <w:t>заввишки</w:t>
      </w:r>
      <w:r w:rsidR="00245E44" w:rsidRPr="00445313">
        <w:rPr>
          <w:rFonts w:ascii="Arial" w:hAnsi="Arial" w:cs="Arial"/>
          <w:color w:val="0D0D0D"/>
          <w:sz w:val="21"/>
          <w:szCs w:val="21"/>
        </w:rPr>
        <w:t xml:space="preserve"> </w:t>
      </w:r>
      <w:r w:rsidRPr="00445313">
        <w:rPr>
          <w:rFonts w:ascii="Arial" w:hAnsi="Arial" w:cs="Arial"/>
          <w:color w:val="0D0D0D"/>
          <w:spacing w:val="-6"/>
          <w:sz w:val="21"/>
          <w:szCs w:val="21"/>
        </w:rPr>
        <w:t>не</w:t>
      </w:r>
      <w:r w:rsidR="00245E44" w:rsidRPr="00445313">
        <w:rPr>
          <w:rFonts w:ascii="Arial" w:hAnsi="Arial" w:cs="Arial"/>
          <w:color w:val="0D0D0D"/>
          <w:sz w:val="21"/>
          <w:szCs w:val="21"/>
        </w:rPr>
        <w:t xml:space="preserve"> </w:t>
      </w:r>
      <w:r w:rsidRPr="00445313">
        <w:rPr>
          <w:rFonts w:ascii="Arial" w:hAnsi="Arial" w:cs="Arial"/>
          <w:color w:val="0D0D0D"/>
          <w:spacing w:val="-2"/>
          <w:sz w:val="21"/>
          <w:szCs w:val="21"/>
        </w:rPr>
        <w:t>більше</w:t>
      </w:r>
      <w:r w:rsidR="00245E44" w:rsidRPr="00445313">
        <w:rPr>
          <w:rFonts w:ascii="Arial" w:hAnsi="Arial" w:cs="Arial"/>
          <w:color w:val="0D0D0D"/>
          <w:sz w:val="21"/>
          <w:szCs w:val="21"/>
        </w:rPr>
        <w:t xml:space="preserve"> </w:t>
      </w:r>
      <w:r w:rsidRPr="00445313">
        <w:rPr>
          <w:rFonts w:ascii="Arial" w:hAnsi="Arial" w:cs="Arial"/>
          <w:color w:val="0D0D0D"/>
          <w:spacing w:val="-4"/>
          <w:sz w:val="21"/>
          <w:szCs w:val="21"/>
        </w:rPr>
        <w:t>ніж</w:t>
      </w:r>
      <w:r w:rsidR="00245E44" w:rsidRPr="00445313">
        <w:rPr>
          <w:rFonts w:ascii="Arial" w:hAnsi="Arial" w:cs="Arial"/>
          <w:color w:val="0D0D0D"/>
          <w:sz w:val="21"/>
          <w:szCs w:val="21"/>
        </w:rPr>
        <w:t xml:space="preserve"> </w:t>
      </w:r>
      <w:r w:rsidRPr="00445313">
        <w:rPr>
          <w:rFonts w:ascii="Arial" w:hAnsi="Arial" w:cs="Arial"/>
          <w:color w:val="0D0D0D"/>
          <w:sz w:val="21"/>
          <w:szCs w:val="21"/>
        </w:rPr>
        <w:t>150 м</w:t>
      </w:r>
      <w:r w:rsidR="00245E44" w:rsidRPr="00445313">
        <w:rPr>
          <w:rFonts w:ascii="Arial" w:hAnsi="Arial" w:cs="Arial"/>
          <w:color w:val="0D0D0D"/>
          <w:sz w:val="21"/>
          <w:szCs w:val="21"/>
        </w:rPr>
        <w:t xml:space="preserve"> </w:t>
      </w:r>
      <w:r w:rsidRPr="00445313">
        <w:rPr>
          <w:rFonts w:ascii="Arial" w:hAnsi="Arial" w:cs="Arial"/>
          <w:color w:val="0D0D0D"/>
          <w:sz w:val="21"/>
          <w:szCs w:val="21"/>
        </w:rPr>
        <w:t>коефіцієнт надійності</w:t>
      </w:r>
      <w:r w:rsidRPr="00445313">
        <w:rPr>
          <w:rFonts w:ascii="Arial" w:hAnsi="Arial" w:cs="Arial"/>
          <w:color w:val="0D0D0D"/>
          <w:spacing w:val="40"/>
          <w:sz w:val="21"/>
          <w:szCs w:val="21"/>
        </w:rPr>
        <w:t xml:space="preserve"> </w:t>
      </w:r>
      <w:r w:rsidRPr="00445313">
        <w:rPr>
          <w:rFonts w:ascii="Arial" w:hAnsi="Arial" w:cs="Arial"/>
          <w:color w:val="0D0D0D"/>
          <w:sz w:val="21"/>
          <w:szCs w:val="21"/>
        </w:rPr>
        <w:t>за</w:t>
      </w:r>
      <w:r w:rsidRPr="00445313">
        <w:rPr>
          <w:rFonts w:ascii="Arial" w:hAnsi="Arial" w:cs="Arial"/>
          <w:color w:val="0D0D0D"/>
          <w:spacing w:val="40"/>
          <w:sz w:val="21"/>
          <w:szCs w:val="21"/>
        </w:rPr>
        <w:t xml:space="preserve"> </w:t>
      </w:r>
      <w:r w:rsidRPr="00445313">
        <w:rPr>
          <w:rFonts w:ascii="Arial" w:hAnsi="Arial" w:cs="Arial"/>
          <w:color w:val="0D0D0D"/>
          <w:sz w:val="21"/>
          <w:szCs w:val="21"/>
        </w:rPr>
        <w:t>граничним</w:t>
      </w:r>
      <w:r w:rsidRPr="00445313">
        <w:rPr>
          <w:rFonts w:ascii="Arial" w:hAnsi="Arial" w:cs="Arial"/>
          <w:color w:val="0D0D0D"/>
          <w:spacing w:val="40"/>
          <w:sz w:val="21"/>
          <w:szCs w:val="21"/>
        </w:rPr>
        <w:t xml:space="preserve"> </w:t>
      </w:r>
      <w:r w:rsidRPr="00445313">
        <w:rPr>
          <w:rFonts w:ascii="Arial" w:hAnsi="Arial" w:cs="Arial"/>
          <w:color w:val="0D0D0D"/>
          <w:sz w:val="21"/>
          <w:szCs w:val="21"/>
        </w:rPr>
        <w:t>розрахунковим</w:t>
      </w:r>
      <w:r w:rsidRPr="00445313">
        <w:rPr>
          <w:rFonts w:ascii="Arial" w:hAnsi="Arial" w:cs="Arial"/>
          <w:color w:val="0D0D0D"/>
          <w:spacing w:val="40"/>
          <w:sz w:val="21"/>
          <w:szCs w:val="21"/>
        </w:rPr>
        <w:t xml:space="preserve"> </w:t>
      </w:r>
      <w:r w:rsidRPr="00445313">
        <w:rPr>
          <w:rFonts w:ascii="Arial" w:hAnsi="Arial" w:cs="Arial"/>
          <w:color w:val="0D0D0D"/>
          <w:sz w:val="21"/>
          <w:szCs w:val="21"/>
        </w:rPr>
        <w:t>значенням</w:t>
      </w:r>
      <w:r w:rsidRPr="00445313">
        <w:rPr>
          <w:rFonts w:ascii="Arial" w:hAnsi="Arial" w:cs="Arial"/>
          <w:color w:val="0D0D0D"/>
          <w:spacing w:val="40"/>
          <w:sz w:val="21"/>
          <w:szCs w:val="21"/>
        </w:rPr>
        <w:t xml:space="preserve"> </w:t>
      </w:r>
      <w:r w:rsidRPr="00445313">
        <w:rPr>
          <w:rFonts w:ascii="Arial" w:hAnsi="Arial" w:cs="Arial"/>
          <w:color w:val="0D0D0D"/>
          <w:sz w:val="21"/>
          <w:szCs w:val="21"/>
        </w:rPr>
        <w:t>вітрового</w:t>
      </w:r>
      <w:r w:rsidRPr="00445313">
        <w:rPr>
          <w:rFonts w:ascii="Arial" w:hAnsi="Arial" w:cs="Arial"/>
          <w:color w:val="0D0D0D"/>
          <w:spacing w:val="40"/>
          <w:sz w:val="21"/>
          <w:szCs w:val="21"/>
        </w:rPr>
        <w:t xml:space="preserve"> </w:t>
      </w:r>
      <w:r w:rsidRPr="00445313">
        <w:rPr>
          <w:rFonts w:ascii="Arial" w:hAnsi="Arial" w:cs="Arial"/>
          <w:color w:val="0D0D0D"/>
          <w:sz w:val="21"/>
          <w:szCs w:val="21"/>
        </w:rPr>
        <w:t xml:space="preserve">навантаження </w:t>
      </w:r>
      <w:r w:rsidR="004A2DED">
        <w:rPr>
          <w:i/>
          <w:color w:val="0D0D0D"/>
        </w:rPr>
        <w:t>γ</w:t>
      </w:r>
      <w:r w:rsidR="004A2DED">
        <w:rPr>
          <w:i/>
          <w:color w:val="0D0D0D"/>
          <w:vertAlign w:val="subscript"/>
        </w:rPr>
        <w:t>fm</w:t>
      </w:r>
      <w:r w:rsidRPr="00445313">
        <w:rPr>
          <w:rFonts w:ascii="Arial" w:hAnsi="Arial" w:cs="Arial"/>
          <w:i/>
          <w:color w:val="0D0D0D"/>
          <w:spacing w:val="40"/>
          <w:sz w:val="21"/>
          <w:szCs w:val="21"/>
        </w:rPr>
        <w:t xml:space="preserve"> </w:t>
      </w:r>
      <w:r w:rsidRPr="00445313">
        <w:rPr>
          <w:rFonts w:ascii="Arial" w:hAnsi="Arial" w:cs="Arial"/>
          <w:color w:val="0D0D0D"/>
          <w:sz w:val="21"/>
          <w:szCs w:val="21"/>
        </w:rPr>
        <w:t>визначається</w:t>
      </w:r>
      <w:r w:rsidRPr="00445313">
        <w:rPr>
          <w:rFonts w:ascii="Arial" w:hAnsi="Arial" w:cs="Arial"/>
          <w:color w:val="0D0D0D"/>
          <w:spacing w:val="40"/>
          <w:sz w:val="21"/>
          <w:szCs w:val="21"/>
        </w:rPr>
        <w:t xml:space="preserve"> </w:t>
      </w:r>
      <w:r w:rsidRPr="00445313">
        <w:rPr>
          <w:rFonts w:ascii="Arial" w:hAnsi="Arial" w:cs="Arial"/>
          <w:color w:val="0D0D0D"/>
          <w:sz w:val="21"/>
          <w:szCs w:val="21"/>
        </w:rPr>
        <w:t>за</w:t>
      </w:r>
      <w:r w:rsidRPr="00445313">
        <w:rPr>
          <w:rFonts w:ascii="Arial" w:hAnsi="Arial" w:cs="Arial"/>
          <w:color w:val="0D0D0D"/>
          <w:spacing w:val="40"/>
          <w:sz w:val="21"/>
          <w:szCs w:val="21"/>
        </w:rPr>
        <w:t xml:space="preserve"> </w:t>
      </w:r>
      <w:r w:rsidRPr="00445313">
        <w:rPr>
          <w:rFonts w:ascii="Arial" w:hAnsi="Arial" w:cs="Arial"/>
          <w:color w:val="0D0D0D"/>
          <w:sz w:val="21"/>
          <w:szCs w:val="21"/>
        </w:rPr>
        <w:t>таблицею</w:t>
      </w:r>
      <w:r w:rsidRPr="00445313">
        <w:rPr>
          <w:rFonts w:ascii="Arial" w:hAnsi="Arial" w:cs="Arial"/>
          <w:color w:val="0D0D0D"/>
          <w:spacing w:val="40"/>
          <w:sz w:val="21"/>
          <w:szCs w:val="21"/>
        </w:rPr>
        <w:t xml:space="preserve"> </w:t>
      </w:r>
      <w:r w:rsidRPr="00445313">
        <w:rPr>
          <w:rFonts w:ascii="Arial" w:hAnsi="Arial" w:cs="Arial"/>
          <w:color w:val="0D0D0D"/>
          <w:sz w:val="21"/>
          <w:szCs w:val="21"/>
        </w:rPr>
        <w:t>9.1</w:t>
      </w:r>
      <w:r w:rsidRPr="00445313">
        <w:rPr>
          <w:rFonts w:ascii="Arial" w:hAnsi="Arial" w:cs="Arial"/>
          <w:color w:val="0D0D0D"/>
          <w:spacing w:val="40"/>
          <w:sz w:val="21"/>
          <w:szCs w:val="21"/>
        </w:rPr>
        <w:t xml:space="preserve"> </w:t>
      </w:r>
      <w:hyperlink r:id="rId378" w:history="1">
        <w:r w:rsidRPr="006A49BC">
          <w:rPr>
            <w:rStyle w:val="af2"/>
            <w:rFonts w:ascii="Arial" w:hAnsi="Arial" w:cs="Arial"/>
            <w:sz w:val="21"/>
            <w:szCs w:val="21"/>
          </w:rPr>
          <w:t>ДБН В.1.2-2</w:t>
        </w:r>
      </w:hyperlink>
      <w:r w:rsidRPr="00445313">
        <w:rPr>
          <w:rFonts w:ascii="Arial" w:hAnsi="Arial" w:cs="Arial"/>
          <w:color w:val="0D0D0D"/>
          <w:spacing w:val="40"/>
          <w:sz w:val="21"/>
          <w:szCs w:val="21"/>
        </w:rPr>
        <w:t xml:space="preserve"> </w:t>
      </w:r>
      <w:r w:rsidRPr="00445313">
        <w:rPr>
          <w:rFonts w:ascii="Arial" w:hAnsi="Arial" w:cs="Arial"/>
          <w:color w:val="0D0D0D"/>
          <w:sz w:val="21"/>
          <w:szCs w:val="21"/>
        </w:rPr>
        <w:t>як</w:t>
      </w:r>
      <w:r w:rsidRPr="00445313">
        <w:rPr>
          <w:rFonts w:ascii="Arial" w:hAnsi="Arial" w:cs="Arial"/>
          <w:color w:val="0D0D0D"/>
          <w:spacing w:val="40"/>
          <w:sz w:val="21"/>
          <w:szCs w:val="21"/>
        </w:rPr>
        <w:t xml:space="preserve"> </w:t>
      </w:r>
      <w:r w:rsidRPr="00445313">
        <w:rPr>
          <w:rFonts w:ascii="Arial" w:hAnsi="Arial" w:cs="Arial"/>
          <w:color w:val="0D0D0D"/>
          <w:sz w:val="21"/>
          <w:szCs w:val="21"/>
        </w:rPr>
        <w:t>для</w:t>
      </w:r>
      <w:r w:rsidRPr="00445313">
        <w:rPr>
          <w:rFonts w:ascii="Arial" w:hAnsi="Arial" w:cs="Arial"/>
          <w:color w:val="0D0D0D"/>
          <w:spacing w:val="40"/>
          <w:sz w:val="21"/>
          <w:szCs w:val="21"/>
        </w:rPr>
        <w:t xml:space="preserve"> </w:t>
      </w:r>
      <w:r w:rsidRPr="00445313">
        <w:rPr>
          <w:rFonts w:ascii="Arial" w:hAnsi="Arial" w:cs="Arial"/>
          <w:color w:val="0D0D0D"/>
          <w:sz w:val="21"/>
          <w:szCs w:val="21"/>
        </w:rPr>
        <w:t>конструкцій</w:t>
      </w:r>
      <w:r w:rsidRPr="00445313">
        <w:rPr>
          <w:rFonts w:ascii="Arial" w:hAnsi="Arial" w:cs="Arial"/>
          <w:color w:val="0D0D0D"/>
          <w:spacing w:val="40"/>
          <w:sz w:val="21"/>
          <w:szCs w:val="21"/>
        </w:rPr>
        <w:t xml:space="preserve"> </w:t>
      </w:r>
      <w:r w:rsidRPr="00445313">
        <w:rPr>
          <w:rFonts w:ascii="Arial" w:hAnsi="Arial" w:cs="Arial"/>
          <w:color w:val="0D0D0D"/>
          <w:sz w:val="21"/>
          <w:szCs w:val="21"/>
        </w:rPr>
        <w:t>масового будівництва, для яких період повторюваності</w:t>
      </w:r>
      <w:r w:rsidRPr="00445313">
        <w:rPr>
          <w:rFonts w:ascii="Arial" w:hAnsi="Arial" w:cs="Arial"/>
          <w:color w:val="0D0D0D"/>
          <w:spacing w:val="40"/>
          <w:sz w:val="21"/>
          <w:szCs w:val="21"/>
        </w:rPr>
        <w:t xml:space="preserve"> </w:t>
      </w:r>
      <w:r w:rsidR="006E6FA1" w:rsidRPr="003230C4">
        <w:rPr>
          <w:i/>
          <w:color w:val="0D0D0D"/>
          <w:spacing w:val="-4"/>
          <w:sz w:val="24"/>
          <w:szCs w:val="24"/>
        </w:rPr>
        <w:t>T</w:t>
      </w:r>
      <w:r w:rsidRPr="00445313">
        <w:rPr>
          <w:rFonts w:ascii="Arial" w:hAnsi="Arial" w:cs="Arial"/>
          <w:i/>
          <w:spacing w:val="40"/>
          <w:sz w:val="21"/>
          <w:szCs w:val="21"/>
        </w:rPr>
        <w:t xml:space="preserve"> </w:t>
      </w:r>
      <w:r w:rsidRPr="00445313">
        <w:rPr>
          <w:rFonts w:ascii="Arial" w:hAnsi="Arial" w:cs="Arial"/>
          <w:color w:val="2C2C2C"/>
          <w:sz w:val="21"/>
          <w:szCs w:val="21"/>
        </w:rPr>
        <w:t>приймати за величиною, що</w:t>
      </w:r>
      <w:r w:rsidRPr="00445313">
        <w:rPr>
          <w:rFonts w:ascii="Arial" w:hAnsi="Arial" w:cs="Arial"/>
          <w:color w:val="2C2C2C"/>
          <w:spacing w:val="40"/>
          <w:sz w:val="21"/>
          <w:szCs w:val="21"/>
        </w:rPr>
        <w:t xml:space="preserve"> </w:t>
      </w:r>
      <w:r w:rsidRPr="00445313">
        <w:rPr>
          <w:rFonts w:ascii="Arial" w:hAnsi="Arial" w:cs="Arial"/>
          <w:color w:val="2C2C2C"/>
          <w:spacing w:val="-2"/>
          <w:sz w:val="21"/>
          <w:szCs w:val="21"/>
        </w:rPr>
        <w:t>дорівнює</w:t>
      </w:r>
      <w:r w:rsidR="004A2DED">
        <w:rPr>
          <w:rFonts w:ascii="Arial" w:hAnsi="Arial" w:cs="Arial"/>
          <w:color w:val="2C2C2C"/>
          <w:sz w:val="21"/>
          <w:szCs w:val="21"/>
        </w:rPr>
        <w:t xml:space="preserve"> </w:t>
      </w:r>
      <w:r w:rsidRPr="00445313">
        <w:rPr>
          <w:rFonts w:ascii="Arial" w:hAnsi="Arial" w:cs="Arial"/>
          <w:color w:val="2C2C2C"/>
          <w:spacing w:val="-2"/>
          <w:sz w:val="21"/>
          <w:szCs w:val="21"/>
        </w:rPr>
        <w:t>встановленому</w:t>
      </w:r>
      <w:r w:rsidR="004A2DED">
        <w:rPr>
          <w:rFonts w:ascii="Arial" w:hAnsi="Arial" w:cs="Arial"/>
          <w:color w:val="2C2C2C"/>
          <w:sz w:val="21"/>
          <w:szCs w:val="21"/>
        </w:rPr>
        <w:t xml:space="preserve"> </w:t>
      </w:r>
      <w:r w:rsidRPr="00445313">
        <w:rPr>
          <w:rFonts w:ascii="Arial" w:hAnsi="Arial" w:cs="Arial"/>
          <w:color w:val="2C2C2C"/>
          <w:spacing w:val="-2"/>
          <w:sz w:val="21"/>
          <w:szCs w:val="21"/>
        </w:rPr>
        <w:t>терміну</w:t>
      </w:r>
      <w:r w:rsidR="00245E44" w:rsidRPr="00445313">
        <w:rPr>
          <w:rFonts w:ascii="Arial" w:hAnsi="Arial" w:cs="Arial"/>
          <w:color w:val="2C2C2C"/>
          <w:sz w:val="21"/>
          <w:szCs w:val="21"/>
        </w:rPr>
        <w:t xml:space="preserve"> </w:t>
      </w:r>
      <w:r w:rsidRPr="00445313">
        <w:rPr>
          <w:rFonts w:ascii="Arial" w:hAnsi="Arial" w:cs="Arial"/>
          <w:color w:val="0D0D0D"/>
          <w:spacing w:val="-2"/>
          <w:sz w:val="21"/>
          <w:szCs w:val="21"/>
        </w:rPr>
        <w:t>експлуатації</w:t>
      </w:r>
      <w:r w:rsidR="00245E44" w:rsidRPr="00445313">
        <w:rPr>
          <w:rFonts w:ascii="Arial" w:hAnsi="Arial" w:cs="Arial"/>
          <w:color w:val="0D0D0D"/>
          <w:sz w:val="21"/>
          <w:szCs w:val="21"/>
        </w:rPr>
        <w:t xml:space="preserve">  </w:t>
      </w:r>
      <w:r w:rsidR="004A2DED" w:rsidRPr="003230C4">
        <w:rPr>
          <w:i/>
          <w:color w:val="0D0D0D"/>
          <w:spacing w:val="-4"/>
          <w:sz w:val="24"/>
          <w:szCs w:val="24"/>
        </w:rPr>
        <w:t>T</w:t>
      </w:r>
      <w:r w:rsidR="004A2DED" w:rsidRPr="003230C4">
        <w:rPr>
          <w:i/>
          <w:color w:val="0D0D0D"/>
          <w:spacing w:val="-4"/>
          <w:sz w:val="24"/>
          <w:szCs w:val="24"/>
          <w:vertAlign w:val="subscript"/>
        </w:rPr>
        <w:t>ef</w:t>
      </w:r>
      <w:r w:rsidR="004A2DED" w:rsidRPr="003230C4">
        <w:rPr>
          <w:color w:val="0D0D0D"/>
          <w:spacing w:val="-4"/>
          <w:sz w:val="24"/>
          <w:szCs w:val="24"/>
        </w:rPr>
        <w:t>.</w:t>
      </w:r>
      <w:r w:rsidR="00245E44" w:rsidRPr="00445313">
        <w:rPr>
          <w:rFonts w:ascii="Arial" w:hAnsi="Arial" w:cs="Arial"/>
          <w:color w:val="0D0D0D"/>
          <w:sz w:val="21"/>
          <w:szCs w:val="21"/>
        </w:rPr>
        <w:t xml:space="preserve"> </w:t>
      </w:r>
      <w:r w:rsidRPr="00445313">
        <w:rPr>
          <w:rFonts w:ascii="Arial" w:hAnsi="Arial" w:cs="Arial"/>
          <w:color w:val="0D0D0D"/>
          <w:spacing w:val="-4"/>
          <w:sz w:val="21"/>
          <w:szCs w:val="21"/>
        </w:rPr>
        <w:t>Для</w:t>
      </w:r>
      <w:r w:rsidR="00245E44" w:rsidRPr="00445313">
        <w:rPr>
          <w:rFonts w:ascii="Arial" w:hAnsi="Arial" w:cs="Arial"/>
          <w:color w:val="0D0D0D"/>
          <w:sz w:val="21"/>
          <w:szCs w:val="21"/>
        </w:rPr>
        <w:t xml:space="preserve"> </w:t>
      </w:r>
      <w:r w:rsidRPr="00445313">
        <w:rPr>
          <w:rFonts w:ascii="Arial" w:hAnsi="Arial" w:cs="Arial"/>
          <w:color w:val="0D0D0D"/>
          <w:spacing w:val="-56"/>
          <w:sz w:val="21"/>
          <w:szCs w:val="21"/>
        </w:rPr>
        <w:t xml:space="preserve"> </w:t>
      </w:r>
      <w:r w:rsidRPr="00445313">
        <w:rPr>
          <w:rFonts w:ascii="Arial" w:hAnsi="Arial" w:cs="Arial"/>
          <w:color w:val="0D0D0D"/>
          <w:sz w:val="21"/>
          <w:szCs w:val="21"/>
        </w:rPr>
        <w:t>башт</w:t>
      </w:r>
      <w:r w:rsidR="00245E44" w:rsidRPr="00445313">
        <w:rPr>
          <w:rFonts w:ascii="Arial" w:hAnsi="Arial" w:cs="Arial"/>
          <w:color w:val="0D0D0D"/>
          <w:sz w:val="21"/>
          <w:szCs w:val="21"/>
        </w:rPr>
        <w:t xml:space="preserve"> </w:t>
      </w:r>
      <w:r w:rsidRPr="00445313">
        <w:rPr>
          <w:rFonts w:ascii="Arial" w:hAnsi="Arial" w:cs="Arial"/>
          <w:color w:val="0D0D0D"/>
          <w:spacing w:val="-2"/>
          <w:sz w:val="21"/>
          <w:szCs w:val="21"/>
        </w:rPr>
        <w:t xml:space="preserve">заввишки </w:t>
      </w:r>
      <w:r w:rsidRPr="004A2DED">
        <w:rPr>
          <w:rFonts w:ascii="Arial" w:hAnsi="Arial" w:cs="Arial"/>
          <w:sz w:val="21"/>
          <w:szCs w:val="21"/>
        </w:rPr>
        <w:t>150</w:t>
      </w:r>
      <w:r w:rsidR="004A2DED" w:rsidRPr="004A2DED">
        <w:rPr>
          <w:rFonts w:ascii="Arial" w:hAnsi="Arial" w:cs="Arial"/>
          <w:sz w:val="21"/>
          <w:szCs w:val="21"/>
        </w:rPr>
        <w:t>...</w:t>
      </w:r>
      <w:r w:rsidR="00245E44" w:rsidRPr="004A2DED">
        <w:rPr>
          <w:rFonts w:ascii="Arial" w:hAnsi="Arial" w:cs="Arial"/>
          <w:sz w:val="21"/>
          <w:szCs w:val="21"/>
        </w:rPr>
        <w:t xml:space="preserve"> </w:t>
      </w:r>
      <w:r w:rsidRPr="004A2DED">
        <w:rPr>
          <w:rFonts w:ascii="Arial" w:hAnsi="Arial" w:cs="Arial"/>
          <w:sz w:val="21"/>
          <w:szCs w:val="21"/>
        </w:rPr>
        <w:t>300 м</w:t>
      </w:r>
      <w:r w:rsidRPr="004A2DED">
        <w:rPr>
          <w:rFonts w:ascii="Arial" w:hAnsi="Arial" w:cs="Arial"/>
          <w:spacing w:val="40"/>
          <w:sz w:val="21"/>
          <w:szCs w:val="21"/>
        </w:rPr>
        <w:t xml:space="preserve"> </w:t>
      </w:r>
      <w:r w:rsidRPr="00445313">
        <w:rPr>
          <w:rFonts w:ascii="Arial" w:hAnsi="Arial" w:cs="Arial"/>
          <w:color w:val="0D0D0D"/>
          <w:sz w:val="21"/>
          <w:szCs w:val="21"/>
        </w:rPr>
        <w:t>коефіцієнт</w:t>
      </w:r>
      <w:r w:rsidRPr="00445313">
        <w:rPr>
          <w:rFonts w:ascii="Arial" w:hAnsi="Arial" w:cs="Arial"/>
          <w:color w:val="0D0D0D"/>
          <w:spacing w:val="40"/>
          <w:sz w:val="21"/>
          <w:szCs w:val="21"/>
        </w:rPr>
        <w:t xml:space="preserve"> </w:t>
      </w:r>
      <w:r w:rsidRPr="00445313">
        <w:rPr>
          <w:rFonts w:ascii="Arial" w:hAnsi="Arial" w:cs="Arial"/>
          <w:color w:val="0D0D0D"/>
          <w:sz w:val="21"/>
          <w:szCs w:val="21"/>
        </w:rPr>
        <w:t>надійності</w:t>
      </w:r>
      <w:r w:rsidRPr="00445313">
        <w:rPr>
          <w:rFonts w:ascii="Arial" w:hAnsi="Arial" w:cs="Arial"/>
          <w:color w:val="0D0D0D"/>
          <w:spacing w:val="40"/>
          <w:sz w:val="21"/>
          <w:szCs w:val="21"/>
        </w:rPr>
        <w:t xml:space="preserve"> </w:t>
      </w:r>
      <w:r w:rsidRPr="00445313">
        <w:rPr>
          <w:rFonts w:ascii="Arial" w:hAnsi="Arial" w:cs="Arial"/>
          <w:color w:val="0D0D0D"/>
          <w:sz w:val="21"/>
          <w:szCs w:val="21"/>
        </w:rPr>
        <w:t>визначається</w:t>
      </w:r>
      <w:r w:rsidRPr="00445313">
        <w:rPr>
          <w:rFonts w:ascii="Arial" w:hAnsi="Arial" w:cs="Arial"/>
          <w:color w:val="0D0D0D"/>
          <w:spacing w:val="40"/>
          <w:sz w:val="21"/>
          <w:szCs w:val="21"/>
        </w:rPr>
        <w:t xml:space="preserve"> </w:t>
      </w:r>
      <w:r w:rsidRPr="00445313">
        <w:rPr>
          <w:rFonts w:ascii="Arial" w:hAnsi="Arial" w:cs="Arial"/>
          <w:color w:val="0D0D0D"/>
          <w:sz w:val="21"/>
          <w:szCs w:val="21"/>
        </w:rPr>
        <w:t>за</w:t>
      </w:r>
      <w:r w:rsidRPr="00445313">
        <w:rPr>
          <w:rFonts w:ascii="Arial" w:hAnsi="Arial" w:cs="Arial"/>
          <w:color w:val="0D0D0D"/>
          <w:spacing w:val="40"/>
          <w:sz w:val="21"/>
          <w:szCs w:val="21"/>
        </w:rPr>
        <w:t xml:space="preserve"> </w:t>
      </w:r>
      <w:r w:rsidRPr="00445313">
        <w:rPr>
          <w:rFonts w:ascii="Arial" w:hAnsi="Arial" w:cs="Arial"/>
          <w:color w:val="0D0D0D"/>
          <w:sz w:val="21"/>
          <w:szCs w:val="21"/>
        </w:rPr>
        <w:t>таблицею</w:t>
      </w:r>
      <w:r w:rsidRPr="00445313">
        <w:rPr>
          <w:rFonts w:ascii="Arial" w:hAnsi="Arial" w:cs="Arial"/>
          <w:color w:val="0D0D0D"/>
          <w:spacing w:val="40"/>
          <w:sz w:val="21"/>
          <w:szCs w:val="21"/>
        </w:rPr>
        <w:t xml:space="preserve"> </w:t>
      </w:r>
      <w:r w:rsidRPr="00445313">
        <w:rPr>
          <w:rFonts w:ascii="Arial" w:hAnsi="Arial" w:cs="Arial"/>
          <w:color w:val="0D0D0D"/>
          <w:sz w:val="21"/>
          <w:szCs w:val="21"/>
        </w:rPr>
        <w:t>9.1</w:t>
      </w:r>
      <w:r w:rsidRPr="00445313">
        <w:rPr>
          <w:rFonts w:ascii="Arial" w:hAnsi="Arial" w:cs="Arial"/>
          <w:color w:val="0D0D0D"/>
          <w:spacing w:val="40"/>
          <w:sz w:val="21"/>
          <w:szCs w:val="21"/>
        </w:rPr>
        <w:t xml:space="preserve"> </w:t>
      </w:r>
      <w:r w:rsidRPr="00445313">
        <w:rPr>
          <w:rFonts w:ascii="Arial" w:hAnsi="Arial" w:cs="Arial"/>
          <w:color w:val="0D0D0D"/>
          <w:sz w:val="21"/>
          <w:szCs w:val="21"/>
        </w:rPr>
        <w:t>для</w:t>
      </w:r>
      <w:r w:rsidRPr="00445313">
        <w:rPr>
          <w:rFonts w:ascii="Arial" w:hAnsi="Arial" w:cs="Arial"/>
          <w:color w:val="0D0D0D"/>
          <w:spacing w:val="40"/>
          <w:sz w:val="21"/>
          <w:szCs w:val="21"/>
        </w:rPr>
        <w:t xml:space="preserve"> </w:t>
      </w:r>
      <w:r w:rsidRPr="00445313">
        <w:rPr>
          <w:rFonts w:ascii="Arial" w:hAnsi="Arial" w:cs="Arial"/>
          <w:color w:val="0D0D0D"/>
          <w:sz w:val="21"/>
          <w:szCs w:val="21"/>
        </w:rPr>
        <w:t xml:space="preserve">періоду </w:t>
      </w:r>
      <w:r w:rsidRPr="00445313">
        <w:rPr>
          <w:rFonts w:ascii="Arial" w:hAnsi="Arial" w:cs="Arial"/>
          <w:color w:val="0D0D0D"/>
          <w:spacing w:val="-2"/>
          <w:sz w:val="21"/>
          <w:szCs w:val="21"/>
        </w:rPr>
        <w:t>повторюваності,</w:t>
      </w:r>
      <w:r w:rsidR="00245E44" w:rsidRPr="00445313">
        <w:rPr>
          <w:rFonts w:ascii="Arial" w:hAnsi="Arial" w:cs="Arial"/>
          <w:color w:val="0D0D0D"/>
          <w:sz w:val="21"/>
          <w:szCs w:val="21"/>
        </w:rPr>
        <w:t xml:space="preserve"> </w:t>
      </w:r>
      <w:r w:rsidRPr="00445313">
        <w:rPr>
          <w:rFonts w:ascii="Arial" w:hAnsi="Arial" w:cs="Arial"/>
          <w:color w:val="0D0D0D"/>
          <w:spacing w:val="-2"/>
          <w:sz w:val="21"/>
          <w:szCs w:val="21"/>
        </w:rPr>
        <w:t>обчисленого</w:t>
      </w:r>
      <w:r w:rsidR="00245E44" w:rsidRPr="00445313">
        <w:rPr>
          <w:rFonts w:ascii="Arial" w:hAnsi="Arial" w:cs="Arial"/>
          <w:color w:val="0D0D0D"/>
          <w:sz w:val="21"/>
          <w:szCs w:val="21"/>
        </w:rPr>
        <w:t xml:space="preserve"> </w:t>
      </w:r>
      <w:r w:rsidRPr="00445313">
        <w:rPr>
          <w:rFonts w:ascii="Arial" w:hAnsi="Arial" w:cs="Arial"/>
          <w:color w:val="0D0D0D"/>
          <w:spacing w:val="-10"/>
          <w:sz w:val="21"/>
          <w:szCs w:val="21"/>
        </w:rPr>
        <w:t>з</w:t>
      </w:r>
      <w:r w:rsidR="00245E44" w:rsidRPr="00445313">
        <w:rPr>
          <w:rFonts w:ascii="Arial" w:hAnsi="Arial" w:cs="Arial"/>
          <w:color w:val="0D0D0D"/>
          <w:sz w:val="21"/>
          <w:szCs w:val="21"/>
        </w:rPr>
        <w:t xml:space="preserve"> </w:t>
      </w:r>
      <w:r w:rsidRPr="00445313">
        <w:rPr>
          <w:rFonts w:ascii="Arial" w:hAnsi="Arial" w:cs="Arial"/>
          <w:color w:val="0D0D0D"/>
          <w:spacing w:val="-2"/>
          <w:sz w:val="21"/>
          <w:szCs w:val="21"/>
        </w:rPr>
        <w:t>урахуванням</w:t>
      </w:r>
      <w:r w:rsidR="00245E44" w:rsidRPr="00445313">
        <w:rPr>
          <w:rFonts w:ascii="Arial" w:hAnsi="Arial" w:cs="Arial"/>
          <w:color w:val="0D0D0D"/>
          <w:sz w:val="21"/>
          <w:szCs w:val="21"/>
        </w:rPr>
        <w:t xml:space="preserve"> </w:t>
      </w:r>
      <w:r w:rsidRPr="00445313">
        <w:rPr>
          <w:rFonts w:ascii="Arial" w:hAnsi="Arial" w:cs="Arial"/>
          <w:color w:val="0D0D0D"/>
          <w:spacing w:val="-2"/>
          <w:sz w:val="21"/>
          <w:szCs w:val="21"/>
        </w:rPr>
        <w:t>встановленого</w:t>
      </w:r>
      <w:r w:rsidR="00245E44" w:rsidRPr="00445313">
        <w:rPr>
          <w:rFonts w:ascii="Arial" w:hAnsi="Arial" w:cs="Arial"/>
          <w:color w:val="0D0D0D"/>
          <w:sz w:val="21"/>
          <w:szCs w:val="21"/>
        </w:rPr>
        <w:t xml:space="preserve"> </w:t>
      </w:r>
      <w:r w:rsidRPr="00445313">
        <w:rPr>
          <w:rFonts w:ascii="Arial" w:hAnsi="Arial" w:cs="Arial"/>
          <w:color w:val="0D0D0D"/>
          <w:sz w:val="21"/>
          <w:szCs w:val="21"/>
        </w:rPr>
        <w:tab/>
      </w:r>
      <w:r w:rsidRPr="00445313">
        <w:rPr>
          <w:rFonts w:ascii="Arial" w:hAnsi="Arial" w:cs="Arial"/>
          <w:color w:val="0D0D0D"/>
          <w:spacing w:val="-2"/>
          <w:sz w:val="21"/>
          <w:szCs w:val="21"/>
        </w:rPr>
        <w:t xml:space="preserve">строку </w:t>
      </w:r>
      <w:r w:rsidRPr="00445313">
        <w:rPr>
          <w:rFonts w:ascii="Arial" w:hAnsi="Arial" w:cs="Arial"/>
          <w:color w:val="0D0D0D"/>
          <w:sz w:val="21"/>
          <w:szCs w:val="21"/>
        </w:rPr>
        <w:t>експлуатації</w:t>
      </w:r>
      <w:r w:rsidRPr="00445313">
        <w:rPr>
          <w:rFonts w:ascii="Arial" w:hAnsi="Arial" w:cs="Arial"/>
          <w:color w:val="0D0D0D"/>
          <w:spacing w:val="36"/>
          <w:sz w:val="21"/>
          <w:szCs w:val="21"/>
        </w:rPr>
        <w:t xml:space="preserve"> </w:t>
      </w:r>
      <w:bookmarkStart w:id="17" w:name="_Hlk207320768"/>
      <w:r w:rsidR="00F23A2E" w:rsidRPr="003230C4">
        <w:rPr>
          <w:i/>
          <w:color w:val="0D0D0D"/>
          <w:spacing w:val="-4"/>
          <w:sz w:val="24"/>
          <w:szCs w:val="24"/>
        </w:rPr>
        <w:t>T</w:t>
      </w:r>
      <w:r w:rsidR="00F23A2E" w:rsidRPr="003230C4">
        <w:rPr>
          <w:i/>
          <w:color w:val="0D0D0D"/>
          <w:spacing w:val="-4"/>
          <w:sz w:val="24"/>
          <w:szCs w:val="24"/>
          <w:vertAlign w:val="subscript"/>
        </w:rPr>
        <w:t>ef</w:t>
      </w:r>
      <w:r w:rsidR="00F23A2E" w:rsidRPr="003230C4">
        <w:rPr>
          <w:color w:val="0D0D0D"/>
          <w:spacing w:val="-4"/>
          <w:sz w:val="24"/>
          <w:szCs w:val="24"/>
        </w:rPr>
        <w:t>.</w:t>
      </w:r>
      <w:bookmarkEnd w:id="17"/>
      <w:r w:rsidRPr="00445313">
        <w:rPr>
          <w:rFonts w:ascii="Arial" w:hAnsi="Arial" w:cs="Arial"/>
          <w:i/>
          <w:color w:val="0D0D0D"/>
          <w:spacing w:val="38"/>
          <w:sz w:val="21"/>
          <w:szCs w:val="21"/>
        </w:rPr>
        <w:t xml:space="preserve"> </w:t>
      </w:r>
      <w:r w:rsidRPr="00445313">
        <w:rPr>
          <w:rFonts w:ascii="Arial" w:hAnsi="Arial" w:cs="Arial"/>
          <w:color w:val="0D0D0D"/>
          <w:sz w:val="21"/>
          <w:szCs w:val="21"/>
        </w:rPr>
        <w:t>та</w:t>
      </w:r>
      <w:r w:rsidRPr="00445313">
        <w:rPr>
          <w:rFonts w:ascii="Arial" w:hAnsi="Arial" w:cs="Arial"/>
          <w:color w:val="0D0D0D"/>
          <w:spacing w:val="35"/>
          <w:sz w:val="21"/>
          <w:szCs w:val="21"/>
        </w:rPr>
        <w:t xml:space="preserve"> </w:t>
      </w:r>
      <w:r w:rsidRPr="00AD13E1">
        <w:rPr>
          <w:rFonts w:ascii="Arial" w:hAnsi="Arial" w:cs="Arial"/>
          <w:color w:val="0D0D0D"/>
          <w:sz w:val="21"/>
          <w:szCs w:val="21"/>
        </w:rPr>
        <w:t xml:space="preserve">коефіцієнта з таблиці 9.2 </w:t>
      </w:r>
      <w:hyperlink r:id="rId379" w:history="1">
        <w:r w:rsidRPr="00AD13E1">
          <w:rPr>
            <w:rStyle w:val="af2"/>
            <w:rFonts w:ascii="Arial" w:hAnsi="Arial" w:cs="Arial"/>
            <w:sz w:val="21"/>
            <w:szCs w:val="21"/>
          </w:rPr>
          <w:t>ДБН В.1.2-2</w:t>
        </w:r>
      </w:hyperlink>
      <w:r w:rsidRPr="00AD13E1">
        <w:rPr>
          <w:rFonts w:ascii="Arial" w:hAnsi="Arial" w:cs="Arial"/>
          <w:color w:val="0D0D0D"/>
          <w:sz w:val="21"/>
          <w:szCs w:val="21"/>
        </w:rPr>
        <w:t xml:space="preserve"> </w:t>
      </w:r>
      <w:r w:rsidR="00AF1727" w:rsidRPr="00AD13E1">
        <w:rPr>
          <w:rFonts w:ascii="Arial" w:hAnsi="Arial" w:cs="Arial"/>
          <w:color w:val="0D0D0D"/>
          <w:sz w:val="21"/>
          <w:szCs w:val="21"/>
        </w:rPr>
        <w:t xml:space="preserve">у разі </w:t>
      </w:r>
      <w:r w:rsidRPr="00AD13E1">
        <w:rPr>
          <w:rFonts w:ascii="Arial" w:hAnsi="Arial" w:cs="Arial"/>
          <w:color w:val="0D0D0D"/>
          <w:sz w:val="21"/>
          <w:szCs w:val="21"/>
        </w:rPr>
        <w:t>забезпеченості</w:t>
      </w:r>
      <w:r w:rsidR="00B739D3" w:rsidRPr="00445313">
        <w:rPr>
          <w:rFonts w:ascii="Arial" w:hAnsi="Arial" w:cs="Arial"/>
          <w:color w:val="0D0D0D"/>
          <w:spacing w:val="-2"/>
          <w:sz w:val="21"/>
          <w:szCs w:val="21"/>
        </w:rPr>
        <w:t xml:space="preserve"> </w:t>
      </w:r>
      <w:r w:rsidR="00F23A2E" w:rsidRPr="00501556">
        <w:rPr>
          <w:i/>
          <w:sz w:val="24"/>
          <w:szCs w:val="24"/>
        </w:rPr>
        <w:t>P</w:t>
      </w:r>
      <w:r w:rsidRPr="00445313">
        <w:rPr>
          <w:rFonts w:ascii="Arial" w:hAnsi="Arial" w:cs="Arial"/>
          <w:i/>
          <w:spacing w:val="-19"/>
          <w:sz w:val="21"/>
          <w:szCs w:val="21"/>
        </w:rPr>
        <w:t xml:space="preserve"> </w:t>
      </w:r>
      <w:r w:rsidRPr="00445313">
        <w:rPr>
          <w:rFonts w:ascii="Arial" w:hAnsi="Arial" w:cs="Arial"/>
          <w:sz w:val="21"/>
          <w:szCs w:val="21"/>
        </w:rPr>
        <w:t>=</w:t>
      </w:r>
      <w:r w:rsidR="00AF1727">
        <w:rPr>
          <w:rFonts w:ascii="Arial" w:hAnsi="Arial" w:cs="Arial"/>
          <w:sz w:val="21"/>
          <w:szCs w:val="21"/>
        </w:rPr>
        <w:t xml:space="preserve"> </w:t>
      </w:r>
      <w:r w:rsidRPr="00445313">
        <w:rPr>
          <w:rFonts w:ascii="Arial" w:hAnsi="Arial" w:cs="Arial"/>
          <w:sz w:val="21"/>
          <w:szCs w:val="21"/>
        </w:rPr>
        <w:t>0,55.</w:t>
      </w:r>
      <w:r w:rsidRPr="00445313">
        <w:rPr>
          <w:rFonts w:ascii="Arial" w:hAnsi="Arial" w:cs="Arial"/>
          <w:spacing w:val="40"/>
          <w:sz w:val="21"/>
          <w:szCs w:val="21"/>
        </w:rPr>
        <w:t xml:space="preserve"> </w:t>
      </w:r>
      <w:r w:rsidRPr="00445313">
        <w:rPr>
          <w:rFonts w:ascii="Arial" w:hAnsi="Arial" w:cs="Arial"/>
          <w:color w:val="0D0D0D"/>
          <w:sz w:val="21"/>
          <w:szCs w:val="21"/>
        </w:rPr>
        <w:t xml:space="preserve">Для башт заввишки </w:t>
      </w:r>
      <w:r w:rsidR="00F23A2E">
        <w:rPr>
          <w:rFonts w:ascii="Arial" w:hAnsi="Arial" w:cs="Arial"/>
          <w:color w:val="0D0D0D"/>
          <w:sz w:val="21"/>
          <w:szCs w:val="21"/>
        </w:rPr>
        <w:t xml:space="preserve">                      </w:t>
      </w:r>
      <w:r w:rsidRPr="00445313">
        <w:rPr>
          <w:rFonts w:ascii="Arial" w:hAnsi="Arial" w:cs="Arial"/>
          <w:color w:val="0D0D0D"/>
          <w:sz w:val="21"/>
          <w:szCs w:val="21"/>
        </w:rPr>
        <w:t xml:space="preserve">понад 300 м ця забезпеченість приймається </w:t>
      </w:r>
      <w:r w:rsidRPr="00445313">
        <w:rPr>
          <w:rFonts w:ascii="Arial" w:hAnsi="Arial" w:cs="Arial"/>
          <w:color w:val="2C2C2C"/>
          <w:sz w:val="21"/>
          <w:szCs w:val="21"/>
        </w:rPr>
        <w:t>такою, що дорівнює</w:t>
      </w:r>
      <w:r w:rsidRPr="00445313">
        <w:rPr>
          <w:rFonts w:ascii="Arial" w:hAnsi="Arial" w:cs="Arial"/>
          <w:color w:val="2C2C2C"/>
          <w:spacing w:val="-2"/>
          <w:sz w:val="21"/>
          <w:szCs w:val="21"/>
        </w:rPr>
        <w:t xml:space="preserve"> </w:t>
      </w:r>
      <w:r w:rsidR="00F23A2E" w:rsidRPr="00501556">
        <w:rPr>
          <w:i/>
          <w:sz w:val="24"/>
          <w:szCs w:val="24"/>
        </w:rPr>
        <w:t>P</w:t>
      </w:r>
      <w:r w:rsidRPr="00445313">
        <w:rPr>
          <w:rFonts w:ascii="Arial" w:hAnsi="Arial" w:cs="Arial"/>
          <w:i/>
          <w:spacing w:val="-12"/>
          <w:sz w:val="21"/>
          <w:szCs w:val="21"/>
        </w:rPr>
        <w:t xml:space="preserve"> </w:t>
      </w:r>
      <w:r w:rsidRPr="00445313">
        <w:rPr>
          <w:rFonts w:ascii="Arial" w:hAnsi="Arial" w:cs="Arial"/>
          <w:sz w:val="21"/>
          <w:szCs w:val="21"/>
        </w:rPr>
        <w:t>=</w:t>
      </w:r>
      <w:r w:rsidR="00AF1727">
        <w:rPr>
          <w:rFonts w:ascii="Arial" w:hAnsi="Arial" w:cs="Arial"/>
          <w:sz w:val="21"/>
          <w:szCs w:val="21"/>
        </w:rPr>
        <w:t xml:space="preserve"> </w:t>
      </w:r>
      <w:r w:rsidRPr="00445313">
        <w:rPr>
          <w:rFonts w:ascii="Arial" w:hAnsi="Arial" w:cs="Arial"/>
          <w:sz w:val="21"/>
          <w:szCs w:val="21"/>
        </w:rPr>
        <w:t>0,65.</w:t>
      </w:r>
    </w:p>
    <w:p w14:paraId="5DEFB0EF" w14:textId="34BD3B98" w:rsidR="0005794D" w:rsidRPr="00445313" w:rsidRDefault="00026420" w:rsidP="00AD13E1">
      <w:pPr>
        <w:pStyle w:val="a3"/>
        <w:spacing w:line="293" w:lineRule="auto"/>
        <w:ind w:left="0" w:firstLine="720"/>
        <w:rPr>
          <w:rFonts w:ascii="Arial" w:hAnsi="Arial" w:cs="Arial"/>
          <w:sz w:val="21"/>
          <w:szCs w:val="21"/>
        </w:rPr>
      </w:pPr>
      <w:r w:rsidRPr="00445313">
        <w:rPr>
          <w:rFonts w:ascii="Arial" w:hAnsi="Arial" w:cs="Arial"/>
          <w:color w:val="2C2C2C"/>
          <w:sz w:val="21"/>
          <w:szCs w:val="21"/>
        </w:rPr>
        <w:t xml:space="preserve">Сталеві конструкції каркасів витяжних башт слід </w:t>
      </w:r>
      <w:r w:rsidRPr="00445313">
        <w:rPr>
          <w:rFonts w:ascii="Arial" w:hAnsi="Arial" w:cs="Arial"/>
          <w:color w:val="0D0D0D"/>
          <w:sz w:val="21"/>
          <w:szCs w:val="21"/>
        </w:rPr>
        <w:t xml:space="preserve">проєктувати та приймати марки сталей і матеріали для зварних з'єднань згідно з </w:t>
      </w:r>
      <w:hyperlink r:id="rId380" w:history="1">
        <w:r w:rsidRPr="004C608F">
          <w:rPr>
            <w:rStyle w:val="af2"/>
            <w:rFonts w:ascii="Arial" w:hAnsi="Arial" w:cs="Arial"/>
            <w:sz w:val="21"/>
            <w:szCs w:val="21"/>
          </w:rPr>
          <w:t>ДБН В.2.6- 198</w:t>
        </w:r>
      </w:hyperlink>
      <w:r w:rsidRPr="00445313">
        <w:rPr>
          <w:rFonts w:ascii="Arial" w:hAnsi="Arial" w:cs="Arial"/>
          <w:sz w:val="21"/>
          <w:szCs w:val="21"/>
        </w:rPr>
        <w:t xml:space="preserve"> (див</w:t>
      </w:r>
      <w:r w:rsidR="00AF1727">
        <w:rPr>
          <w:rFonts w:ascii="Arial" w:hAnsi="Arial" w:cs="Arial"/>
          <w:sz w:val="21"/>
          <w:szCs w:val="21"/>
        </w:rPr>
        <w:t>.</w:t>
      </w:r>
      <w:r w:rsidRPr="00445313">
        <w:rPr>
          <w:rFonts w:ascii="Arial" w:hAnsi="Arial" w:cs="Arial"/>
          <w:sz w:val="21"/>
          <w:szCs w:val="21"/>
        </w:rPr>
        <w:t xml:space="preserve"> </w:t>
      </w:r>
      <w:hyperlink w:anchor="_bookmark6" w:history="1">
        <w:r w:rsidRPr="00445313">
          <w:rPr>
            <w:rFonts w:ascii="Arial" w:hAnsi="Arial" w:cs="Arial"/>
            <w:sz w:val="21"/>
            <w:szCs w:val="21"/>
          </w:rPr>
          <w:t>5.5</w:t>
        </w:r>
      </w:hyperlink>
      <w:r w:rsidRPr="00445313">
        <w:rPr>
          <w:rFonts w:ascii="Arial" w:hAnsi="Arial" w:cs="Arial"/>
          <w:sz w:val="21"/>
          <w:szCs w:val="21"/>
        </w:rPr>
        <w:t>).</w:t>
      </w:r>
    </w:p>
    <w:p w14:paraId="4F63ABBF" w14:textId="733299FE" w:rsidR="0005794D" w:rsidRPr="00445313" w:rsidRDefault="00026420" w:rsidP="00AD13E1">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П</w:t>
      </w:r>
      <w:r w:rsidR="00AF1727">
        <w:rPr>
          <w:rFonts w:ascii="Arial" w:hAnsi="Arial" w:cs="Arial"/>
          <w:color w:val="2C2C2C"/>
          <w:sz w:val="21"/>
          <w:szCs w:val="21"/>
        </w:rPr>
        <w:t xml:space="preserve">ід час </w:t>
      </w:r>
      <w:r w:rsidRPr="00445313">
        <w:rPr>
          <w:rFonts w:ascii="Arial" w:hAnsi="Arial" w:cs="Arial"/>
          <w:color w:val="2C2C2C"/>
          <w:sz w:val="21"/>
          <w:szCs w:val="21"/>
        </w:rPr>
        <w:t>визначенн</w:t>
      </w:r>
      <w:r w:rsidR="00AF1727">
        <w:rPr>
          <w:rFonts w:ascii="Arial" w:hAnsi="Arial" w:cs="Arial"/>
          <w:color w:val="2C2C2C"/>
          <w:sz w:val="21"/>
          <w:szCs w:val="21"/>
        </w:rPr>
        <w:t>я</w:t>
      </w:r>
      <w:r w:rsidRPr="00445313">
        <w:rPr>
          <w:rFonts w:ascii="Arial" w:hAnsi="Arial" w:cs="Arial"/>
          <w:color w:val="2C2C2C"/>
          <w:sz w:val="21"/>
          <w:szCs w:val="21"/>
        </w:rPr>
        <w:t xml:space="preserve"> навантажень від маси несних конструкцій і обладнання слід враховувати </w:t>
      </w:r>
      <w:r w:rsidR="00AF1727">
        <w:rPr>
          <w:rFonts w:ascii="Arial" w:hAnsi="Arial" w:cs="Arial"/>
          <w:color w:val="2C2C2C"/>
          <w:sz w:val="21"/>
          <w:szCs w:val="21"/>
        </w:rPr>
        <w:t>такі</w:t>
      </w:r>
      <w:r w:rsidRPr="00445313">
        <w:rPr>
          <w:rFonts w:ascii="Arial" w:hAnsi="Arial" w:cs="Arial"/>
          <w:color w:val="2C2C2C"/>
          <w:sz w:val="21"/>
          <w:szCs w:val="21"/>
        </w:rPr>
        <w:t xml:space="preserve"> значення коефіцієнтів надійності за </w:t>
      </w:r>
      <w:r w:rsidRPr="00445313">
        <w:rPr>
          <w:rFonts w:ascii="Arial" w:hAnsi="Arial" w:cs="Arial"/>
          <w:color w:val="2C2C2C"/>
          <w:spacing w:val="-2"/>
          <w:sz w:val="21"/>
          <w:szCs w:val="21"/>
        </w:rPr>
        <w:t>навантаженням:</w:t>
      </w:r>
    </w:p>
    <w:p w14:paraId="3DC09FF2" w14:textId="064504DD" w:rsidR="0005794D" w:rsidRPr="00445313" w:rsidRDefault="00AF1727" w:rsidP="00AD13E1">
      <w:pPr>
        <w:pStyle w:val="a5"/>
        <w:tabs>
          <w:tab w:val="left" w:pos="1301"/>
        </w:tabs>
        <w:spacing w:line="293" w:lineRule="auto"/>
        <w:ind w:left="720" w:firstLine="0"/>
        <w:rPr>
          <w:rFonts w:ascii="Arial" w:hAnsi="Arial" w:cs="Arial"/>
          <w:color w:val="2C2C2C"/>
          <w:sz w:val="21"/>
          <w:szCs w:val="21"/>
        </w:rPr>
      </w:pPr>
      <w:r>
        <w:rPr>
          <w:rFonts w:ascii="Arial" w:hAnsi="Arial" w:cs="Arial"/>
          <w:color w:val="2C2C2C"/>
          <w:sz w:val="21"/>
          <w:szCs w:val="21"/>
        </w:rPr>
        <w:t>—</w:t>
      </w:r>
      <w:r w:rsidR="00F23A2E">
        <w:rPr>
          <w:rFonts w:ascii="Arial" w:hAnsi="Arial" w:cs="Arial"/>
          <w:color w:val="2C2C2C"/>
          <w:sz w:val="21"/>
          <w:szCs w:val="21"/>
        </w:rPr>
        <w:t xml:space="preserve"> </w:t>
      </w:r>
      <w:r w:rsidR="00026420" w:rsidRPr="00445313">
        <w:rPr>
          <w:rFonts w:ascii="Arial" w:hAnsi="Arial" w:cs="Arial"/>
          <w:color w:val="2C2C2C"/>
          <w:sz w:val="21"/>
          <w:szCs w:val="21"/>
        </w:rPr>
        <w:t>фасонні</w:t>
      </w:r>
      <w:r w:rsidR="00026420" w:rsidRPr="00445313">
        <w:rPr>
          <w:rFonts w:ascii="Arial" w:hAnsi="Arial" w:cs="Arial"/>
          <w:color w:val="2C2C2C"/>
          <w:spacing w:val="1"/>
          <w:sz w:val="21"/>
          <w:szCs w:val="21"/>
        </w:rPr>
        <w:t xml:space="preserve"> </w:t>
      </w:r>
      <w:r w:rsidR="00026420" w:rsidRPr="00445313">
        <w:rPr>
          <w:rFonts w:ascii="Arial" w:hAnsi="Arial" w:cs="Arial"/>
          <w:color w:val="2C2C2C"/>
          <w:sz w:val="21"/>
          <w:szCs w:val="21"/>
        </w:rPr>
        <w:t>деталі</w:t>
      </w:r>
      <w:r w:rsidR="00026420" w:rsidRPr="00445313">
        <w:rPr>
          <w:rFonts w:ascii="Arial" w:hAnsi="Arial" w:cs="Arial"/>
          <w:color w:val="2C2C2C"/>
          <w:spacing w:val="1"/>
          <w:sz w:val="21"/>
          <w:szCs w:val="21"/>
        </w:rPr>
        <w:t xml:space="preserve"> </w:t>
      </w:r>
      <w:r w:rsidR="00026420" w:rsidRPr="00445313">
        <w:rPr>
          <w:rFonts w:ascii="Arial" w:hAnsi="Arial" w:cs="Arial"/>
          <w:color w:val="2C2C2C"/>
          <w:sz w:val="21"/>
          <w:szCs w:val="21"/>
        </w:rPr>
        <w:t>і</w:t>
      </w:r>
      <w:r w:rsidR="00026420" w:rsidRPr="00445313">
        <w:rPr>
          <w:rFonts w:ascii="Arial" w:hAnsi="Arial" w:cs="Arial"/>
          <w:color w:val="2C2C2C"/>
          <w:spacing w:val="3"/>
          <w:sz w:val="21"/>
          <w:szCs w:val="21"/>
        </w:rPr>
        <w:t xml:space="preserve"> </w:t>
      </w:r>
      <w:r w:rsidR="00026420" w:rsidRPr="00445313">
        <w:rPr>
          <w:rFonts w:ascii="Arial" w:hAnsi="Arial" w:cs="Arial"/>
          <w:color w:val="2C2C2C"/>
          <w:sz w:val="21"/>
          <w:szCs w:val="21"/>
        </w:rPr>
        <w:t>вузли</w:t>
      </w:r>
      <w:r w:rsidR="00026420" w:rsidRPr="00445313">
        <w:rPr>
          <w:rFonts w:ascii="Arial" w:hAnsi="Arial" w:cs="Arial"/>
          <w:color w:val="2C2C2C"/>
          <w:spacing w:val="9"/>
          <w:sz w:val="21"/>
          <w:szCs w:val="21"/>
        </w:rPr>
        <w:t xml:space="preserve"> </w:t>
      </w:r>
      <w:r>
        <w:rPr>
          <w:rFonts w:ascii="Arial" w:hAnsi="Arial" w:cs="Arial"/>
          <w:color w:val="2C2C2C"/>
          <w:spacing w:val="9"/>
          <w:sz w:val="21"/>
          <w:szCs w:val="21"/>
        </w:rPr>
        <w:t>–</w:t>
      </w:r>
      <w:r w:rsidR="00026420" w:rsidRPr="00445313">
        <w:rPr>
          <w:rFonts w:ascii="Arial" w:hAnsi="Arial" w:cs="Arial"/>
          <w:color w:val="2C2C2C"/>
          <w:spacing w:val="23"/>
          <w:sz w:val="21"/>
          <w:szCs w:val="21"/>
        </w:rPr>
        <w:t xml:space="preserve"> </w:t>
      </w:r>
      <w:r w:rsidR="00F23A2E" w:rsidRPr="00F23A2E">
        <w:rPr>
          <w:rFonts w:ascii="Symbol" w:hAnsi="Symbol"/>
          <w:position w:val="1"/>
          <w:sz w:val="24"/>
          <w:szCs w:val="24"/>
        </w:rPr>
        <w:t></w:t>
      </w:r>
      <w:r w:rsidR="00F23A2E" w:rsidRPr="00F23A2E">
        <w:rPr>
          <w:spacing w:val="-8"/>
          <w:position w:val="1"/>
          <w:sz w:val="24"/>
          <w:szCs w:val="24"/>
        </w:rPr>
        <w:t xml:space="preserve"> </w:t>
      </w:r>
      <w:r w:rsidR="00F23A2E" w:rsidRPr="00F23A2E">
        <w:rPr>
          <w:i/>
          <w:position w:val="-6"/>
          <w:sz w:val="24"/>
          <w:szCs w:val="24"/>
        </w:rPr>
        <w:t>f</w:t>
      </w:r>
      <w:r w:rsidR="00F23A2E" w:rsidRPr="00F23A2E">
        <w:rPr>
          <w:i/>
          <w:spacing w:val="66"/>
          <w:w w:val="150"/>
          <w:position w:val="-6"/>
          <w:sz w:val="24"/>
          <w:szCs w:val="24"/>
        </w:rPr>
        <w:t xml:space="preserve"> </w:t>
      </w:r>
      <w:r w:rsidR="00F23A2E" w:rsidRPr="00F23A2E">
        <w:rPr>
          <w:rFonts w:ascii="Symbol" w:hAnsi="Symbol"/>
          <w:position w:val="1"/>
          <w:sz w:val="24"/>
          <w:szCs w:val="24"/>
        </w:rPr>
        <w:t></w:t>
      </w:r>
      <w:r w:rsidR="00F23A2E">
        <w:rPr>
          <w:spacing w:val="-36"/>
          <w:position w:val="1"/>
          <w:sz w:val="28"/>
        </w:rPr>
        <w:t xml:space="preserve"> </w:t>
      </w:r>
      <w:r w:rsidR="00026420" w:rsidRPr="00445313">
        <w:rPr>
          <w:rFonts w:ascii="Arial" w:hAnsi="Arial" w:cs="Arial"/>
          <w:position w:val="1"/>
          <w:sz w:val="21"/>
          <w:szCs w:val="21"/>
        </w:rPr>
        <w:t>1,</w:t>
      </w:r>
      <w:r w:rsidR="00026420" w:rsidRPr="00445313">
        <w:rPr>
          <w:rFonts w:ascii="Arial" w:hAnsi="Arial" w:cs="Arial"/>
          <w:spacing w:val="-41"/>
          <w:position w:val="1"/>
          <w:sz w:val="21"/>
          <w:szCs w:val="21"/>
        </w:rPr>
        <w:t xml:space="preserve"> </w:t>
      </w:r>
      <w:r w:rsidR="00026420" w:rsidRPr="00445313">
        <w:rPr>
          <w:rFonts w:ascii="Arial" w:hAnsi="Arial" w:cs="Arial"/>
          <w:position w:val="1"/>
          <w:sz w:val="21"/>
          <w:szCs w:val="21"/>
        </w:rPr>
        <w:t>2</w:t>
      </w:r>
      <w:r w:rsidR="00026420" w:rsidRPr="00445313">
        <w:rPr>
          <w:rFonts w:ascii="Arial" w:hAnsi="Arial" w:cs="Arial"/>
          <w:spacing w:val="-39"/>
          <w:position w:val="1"/>
          <w:sz w:val="21"/>
          <w:szCs w:val="21"/>
        </w:rPr>
        <w:t xml:space="preserve"> </w:t>
      </w:r>
      <w:r w:rsidR="00026420" w:rsidRPr="00445313">
        <w:rPr>
          <w:rFonts w:ascii="Arial" w:hAnsi="Arial" w:cs="Arial"/>
          <w:color w:val="2C2C2C"/>
          <w:spacing w:val="-10"/>
          <w:sz w:val="21"/>
          <w:szCs w:val="21"/>
        </w:rPr>
        <w:t>;</w:t>
      </w:r>
    </w:p>
    <w:p w14:paraId="16097F27" w14:textId="24101A7B" w:rsidR="0005794D" w:rsidRPr="00F23A2E" w:rsidRDefault="00AF1727" w:rsidP="00AD13E1">
      <w:pPr>
        <w:pStyle w:val="a5"/>
        <w:tabs>
          <w:tab w:val="left" w:pos="1301"/>
        </w:tabs>
        <w:spacing w:line="293" w:lineRule="auto"/>
        <w:ind w:left="0" w:firstLine="709"/>
        <w:rPr>
          <w:rFonts w:ascii="Arial" w:hAnsi="Arial" w:cs="Arial"/>
          <w:color w:val="2C2C2C"/>
          <w:sz w:val="21"/>
          <w:szCs w:val="21"/>
        </w:rPr>
      </w:pPr>
      <w:r>
        <w:rPr>
          <w:rFonts w:ascii="Arial" w:hAnsi="Arial" w:cs="Arial"/>
          <w:color w:val="2C2C2C"/>
          <w:sz w:val="21"/>
          <w:szCs w:val="21"/>
        </w:rPr>
        <w:t>—</w:t>
      </w:r>
      <w:r w:rsidR="00F23A2E">
        <w:rPr>
          <w:rFonts w:ascii="Arial" w:hAnsi="Arial" w:cs="Arial"/>
          <w:color w:val="2C2C2C"/>
          <w:sz w:val="21"/>
          <w:szCs w:val="21"/>
        </w:rPr>
        <w:t xml:space="preserve"> </w:t>
      </w:r>
      <w:r w:rsidR="00026420" w:rsidRPr="00445313">
        <w:rPr>
          <w:rFonts w:ascii="Arial" w:hAnsi="Arial" w:cs="Arial"/>
          <w:color w:val="2C2C2C"/>
          <w:sz w:val="21"/>
          <w:szCs w:val="21"/>
        </w:rPr>
        <w:t>несні</w:t>
      </w:r>
      <w:r w:rsidR="00026420" w:rsidRPr="00445313">
        <w:rPr>
          <w:rFonts w:ascii="Arial" w:hAnsi="Arial" w:cs="Arial"/>
          <w:color w:val="2C2C2C"/>
          <w:spacing w:val="54"/>
          <w:w w:val="150"/>
          <w:sz w:val="21"/>
          <w:szCs w:val="21"/>
        </w:rPr>
        <w:t xml:space="preserve"> </w:t>
      </w:r>
      <w:r w:rsidR="00026420" w:rsidRPr="00445313">
        <w:rPr>
          <w:rFonts w:ascii="Arial" w:hAnsi="Arial" w:cs="Arial"/>
          <w:color w:val="2C2C2C"/>
          <w:sz w:val="21"/>
          <w:szCs w:val="21"/>
        </w:rPr>
        <w:t>конструкції</w:t>
      </w:r>
      <w:r w:rsidR="00026420" w:rsidRPr="00445313">
        <w:rPr>
          <w:rFonts w:ascii="Arial" w:hAnsi="Arial" w:cs="Arial"/>
          <w:color w:val="2C2C2C"/>
          <w:spacing w:val="54"/>
          <w:w w:val="150"/>
          <w:sz w:val="21"/>
          <w:szCs w:val="21"/>
        </w:rPr>
        <w:t xml:space="preserve"> </w:t>
      </w:r>
      <w:r w:rsidR="00026420" w:rsidRPr="00445313">
        <w:rPr>
          <w:rFonts w:ascii="Arial" w:hAnsi="Arial" w:cs="Arial"/>
          <w:color w:val="2C2C2C"/>
          <w:sz w:val="21"/>
          <w:szCs w:val="21"/>
        </w:rPr>
        <w:t>і</w:t>
      </w:r>
      <w:r w:rsidR="00026420" w:rsidRPr="00445313">
        <w:rPr>
          <w:rFonts w:ascii="Arial" w:hAnsi="Arial" w:cs="Arial"/>
          <w:color w:val="2C2C2C"/>
          <w:spacing w:val="56"/>
          <w:w w:val="150"/>
          <w:sz w:val="21"/>
          <w:szCs w:val="21"/>
        </w:rPr>
        <w:t xml:space="preserve"> </w:t>
      </w:r>
      <w:r w:rsidR="00026420" w:rsidRPr="00445313">
        <w:rPr>
          <w:rFonts w:ascii="Arial" w:hAnsi="Arial" w:cs="Arial"/>
          <w:color w:val="2C2C2C"/>
          <w:sz w:val="21"/>
          <w:szCs w:val="21"/>
        </w:rPr>
        <w:t>обладнання</w:t>
      </w:r>
      <w:r w:rsidR="00026420" w:rsidRPr="00445313">
        <w:rPr>
          <w:rFonts w:ascii="Arial" w:hAnsi="Arial" w:cs="Arial"/>
          <w:color w:val="2C2C2C"/>
          <w:spacing w:val="61"/>
          <w:w w:val="150"/>
          <w:sz w:val="21"/>
          <w:szCs w:val="21"/>
        </w:rPr>
        <w:t xml:space="preserve"> </w:t>
      </w:r>
      <w:r>
        <w:rPr>
          <w:rFonts w:ascii="Arial" w:hAnsi="Arial" w:cs="Arial"/>
          <w:color w:val="2C2C2C"/>
          <w:spacing w:val="61"/>
          <w:w w:val="150"/>
          <w:sz w:val="21"/>
          <w:szCs w:val="21"/>
        </w:rPr>
        <w:t>–</w:t>
      </w:r>
      <w:r w:rsidR="00026420" w:rsidRPr="00445313">
        <w:rPr>
          <w:rFonts w:ascii="Arial" w:hAnsi="Arial" w:cs="Arial"/>
          <w:color w:val="2C2C2C"/>
          <w:spacing w:val="77"/>
          <w:w w:val="150"/>
          <w:sz w:val="21"/>
          <w:szCs w:val="21"/>
        </w:rPr>
        <w:t xml:space="preserve"> </w:t>
      </w:r>
      <w:r w:rsidR="00F23A2E">
        <w:rPr>
          <w:rFonts w:ascii="Symbol" w:hAnsi="Symbol"/>
          <w:position w:val="1"/>
          <w:sz w:val="30"/>
        </w:rPr>
        <w:t></w:t>
      </w:r>
      <w:r w:rsidR="00F23A2E">
        <w:rPr>
          <w:spacing w:val="-8"/>
          <w:position w:val="1"/>
          <w:sz w:val="30"/>
        </w:rPr>
        <w:t xml:space="preserve"> </w:t>
      </w:r>
      <w:r w:rsidR="00F23A2E">
        <w:rPr>
          <w:i/>
          <w:position w:val="-6"/>
          <w:sz w:val="16"/>
        </w:rPr>
        <w:t>f</w:t>
      </w:r>
      <w:r w:rsidR="00F23A2E">
        <w:rPr>
          <w:i/>
          <w:spacing w:val="66"/>
          <w:w w:val="150"/>
          <w:position w:val="-6"/>
          <w:sz w:val="16"/>
        </w:rPr>
        <w:t xml:space="preserve"> </w:t>
      </w:r>
      <w:r w:rsidR="00F23A2E">
        <w:rPr>
          <w:rFonts w:ascii="Symbol" w:hAnsi="Symbol"/>
          <w:position w:val="1"/>
          <w:sz w:val="28"/>
        </w:rPr>
        <w:t></w:t>
      </w:r>
      <w:r w:rsidR="00F23A2E">
        <w:rPr>
          <w:spacing w:val="-36"/>
          <w:position w:val="1"/>
          <w:sz w:val="28"/>
        </w:rPr>
        <w:t xml:space="preserve">  </w:t>
      </w:r>
      <w:r w:rsidR="00026420" w:rsidRPr="00445313">
        <w:rPr>
          <w:rFonts w:ascii="Arial" w:hAnsi="Arial" w:cs="Arial"/>
          <w:position w:val="1"/>
          <w:sz w:val="21"/>
          <w:szCs w:val="21"/>
        </w:rPr>
        <w:t>1,1</w:t>
      </w:r>
      <w:r w:rsidR="00026420" w:rsidRPr="00445313">
        <w:rPr>
          <w:rFonts w:ascii="Arial" w:hAnsi="Arial" w:cs="Arial"/>
          <w:spacing w:val="75"/>
          <w:w w:val="150"/>
          <w:position w:val="1"/>
          <w:sz w:val="21"/>
          <w:szCs w:val="21"/>
        </w:rPr>
        <w:t xml:space="preserve"> </w:t>
      </w:r>
      <w:r w:rsidR="00026420" w:rsidRPr="00445313">
        <w:rPr>
          <w:rFonts w:ascii="Arial" w:hAnsi="Arial" w:cs="Arial"/>
          <w:color w:val="2C2C2C"/>
          <w:sz w:val="21"/>
          <w:szCs w:val="21"/>
        </w:rPr>
        <w:t>у</w:t>
      </w:r>
      <w:r w:rsidR="00026420" w:rsidRPr="00445313">
        <w:rPr>
          <w:rFonts w:ascii="Arial" w:hAnsi="Arial" w:cs="Arial"/>
          <w:color w:val="2C2C2C"/>
          <w:spacing w:val="55"/>
          <w:w w:val="150"/>
          <w:sz w:val="21"/>
          <w:szCs w:val="21"/>
        </w:rPr>
        <w:t xml:space="preserve"> </w:t>
      </w:r>
      <w:r w:rsidR="00026420" w:rsidRPr="00445313">
        <w:rPr>
          <w:rFonts w:ascii="Arial" w:hAnsi="Arial" w:cs="Arial"/>
          <w:color w:val="2C2C2C"/>
          <w:sz w:val="21"/>
          <w:szCs w:val="21"/>
        </w:rPr>
        <w:t>розрахунку</w:t>
      </w:r>
      <w:r w:rsidR="00026420" w:rsidRPr="00445313">
        <w:rPr>
          <w:rFonts w:ascii="Arial" w:hAnsi="Arial" w:cs="Arial"/>
          <w:color w:val="2C2C2C"/>
          <w:spacing w:val="54"/>
          <w:w w:val="150"/>
          <w:sz w:val="21"/>
          <w:szCs w:val="21"/>
        </w:rPr>
        <w:t xml:space="preserve"> </w:t>
      </w:r>
      <w:r w:rsidR="00026420" w:rsidRPr="00445313">
        <w:rPr>
          <w:rFonts w:ascii="Arial" w:hAnsi="Arial" w:cs="Arial"/>
          <w:color w:val="2C2C2C"/>
          <w:sz w:val="21"/>
          <w:szCs w:val="21"/>
        </w:rPr>
        <w:t>міцності</w:t>
      </w:r>
      <w:r w:rsidR="00026420" w:rsidRPr="00445313">
        <w:rPr>
          <w:rFonts w:ascii="Arial" w:hAnsi="Arial" w:cs="Arial"/>
          <w:color w:val="2C2C2C"/>
          <w:spacing w:val="54"/>
          <w:w w:val="150"/>
          <w:sz w:val="21"/>
          <w:szCs w:val="21"/>
        </w:rPr>
        <w:t xml:space="preserve"> </w:t>
      </w:r>
      <w:r w:rsidR="00026420" w:rsidRPr="00445313">
        <w:rPr>
          <w:rFonts w:ascii="Arial" w:hAnsi="Arial" w:cs="Arial"/>
          <w:color w:val="2C2C2C"/>
          <w:spacing w:val="-10"/>
          <w:sz w:val="21"/>
          <w:szCs w:val="21"/>
        </w:rPr>
        <w:t>і</w:t>
      </w:r>
      <w:r w:rsidR="00F23A2E">
        <w:rPr>
          <w:rFonts w:ascii="Arial" w:hAnsi="Arial" w:cs="Arial"/>
          <w:color w:val="2C2C2C"/>
          <w:spacing w:val="-10"/>
          <w:sz w:val="21"/>
          <w:szCs w:val="21"/>
        </w:rPr>
        <w:t xml:space="preserve">  </w:t>
      </w:r>
      <w:r w:rsidR="00F23A2E">
        <w:rPr>
          <w:rFonts w:ascii="Symbol" w:hAnsi="Symbol"/>
          <w:position w:val="1"/>
          <w:sz w:val="30"/>
        </w:rPr>
        <w:t></w:t>
      </w:r>
      <w:r w:rsidR="00F23A2E">
        <w:rPr>
          <w:spacing w:val="-8"/>
          <w:position w:val="1"/>
          <w:sz w:val="30"/>
        </w:rPr>
        <w:t xml:space="preserve"> </w:t>
      </w:r>
      <w:r w:rsidR="00F23A2E">
        <w:rPr>
          <w:i/>
          <w:position w:val="-6"/>
          <w:sz w:val="16"/>
        </w:rPr>
        <w:t>f</w:t>
      </w:r>
      <w:r w:rsidR="00F23A2E">
        <w:rPr>
          <w:i/>
          <w:spacing w:val="66"/>
          <w:w w:val="150"/>
          <w:position w:val="-6"/>
          <w:sz w:val="16"/>
        </w:rPr>
        <w:t xml:space="preserve"> </w:t>
      </w:r>
      <w:r w:rsidR="00F23A2E">
        <w:rPr>
          <w:rFonts w:ascii="Symbol" w:hAnsi="Symbol"/>
          <w:position w:val="1"/>
          <w:sz w:val="28"/>
        </w:rPr>
        <w:t></w:t>
      </w:r>
      <w:r w:rsidR="00F23A2E">
        <w:rPr>
          <w:spacing w:val="-36"/>
          <w:position w:val="1"/>
          <w:sz w:val="28"/>
        </w:rPr>
        <w:t xml:space="preserve">  </w:t>
      </w:r>
      <w:r w:rsidR="00026420" w:rsidRPr="00445313">
        <w:rPr>
          <w:rFonts w:ascii="Arial" w:hAnsi="Arial" w:cs="Arial"/>
          <w:position w:val="1"/>
          <w:sz w:val="21"/>
          <w:szCs w:val="21"/>
        </w:rPr>
        <w:t>0,9</w:t>
      </w:r>
      <w:r w:rsidR="00026420" w:rsidRPr="00445313">
        <w:rPr>
          <w:rFonts w:ascii="Arial" w:hAnsi="Arial" w:cs="Arial"/>
          <w:spacing w:val="37"/>
          <w:position w:val="1"/>
          <w:sz w:val="21"/>
          <w:szCs w:val="21"/>
        </w:rPr>
        <w:t xml:space="preserve"> </w:t>
      </w:r>
      <w:r w:rsidR="00026420" w:rsidRPr="00445313">
        <w:rPr>
          <w:rFonts w:ascii="Arial" w:hAnsi="Arial" w:cs="Arial"/>
          <w:color w:val="2C2C2C"/>
          <w:sz w:val="21"/>
          <w:szCs w:val="21"/>
        </w:rPr>
        <w:t>у</w:t>
      </w:r>
      <w:r w:rsidR="00026420" w:rsidRPr="00445313">
        <w:rPr>
          <w:rFonts w:ascii="Arial" w:hAnsi="Arial" w:cs="Arial"/>
          <w:color w:val="2C2C2C"/>
          <w:spacing w:val="5"/>
          <w:sz w:val="21"/>
          <w:szCs w:val="21"/>
        </w:rPr>
        <w:t xml:space="preserve"> </w:t>
      </w:r>
      <w:r w:rsidR="00026420" w:rsidRPr="00445313">
        <w:rPr>
          <w:rFonts w:ascii="Arial" w:hAnsi="Arial" w:cs="Arial"/>
          <w:color w:val="2C2C2C"/>
          <w:sz w:val="21"/>
          <w:szCs w:val="21"/>
        </w:rPr>
        <w:t>розрахунку</w:t>
      </w:r>
      <w:r w:rsidR="00026420" w:rsidRPr="00445313">
        <w:rPr>
          <w:rFonts w:ascii="Arial" w:hAnsi="Arial" w:cs="Arial"/>
          <w:color w:val="2C2C2C"/>
          <w:spacing w:val="6"/>
          <w:sz w:val="21"/>
          <w:szCs w:val="21"/>
        </w:rPr>
        <w:t xml:space="preserve"> </w:t>
      </w:r>
      <w:r w:rsidR="00026420" w:rsidRPr="00445313">
        <w:rPr>
          <w:rFonts w:ascii="Arial" w:hAnsi="Arial" w:cs="Arial"/>
          <w:color w:val="2C2C2C"/>
          <w:sz w:val="21"/>
          <w:szCs w:val="21"/>
        </w:rPr>
        <w:t>на</w:t>
      </w:r>
      <w:r w:rsidR="00026420" w:rsidRPr="00445313">
        <w:rPr>
          <w:rFonts w:ascii="Arial" w:hAnsi="Arial" w:cs="Arial"/>
          <w:color w:val="2C2C2C"/>
          <w:spacing w:val="7"/>
          <w:sz w:val="21"/>
          <w:szCs w:val="21"/>
        </w:rPr>
        <w:t xml:space="preserve"> </w:t>
      </w:r>
      <w:r w:rsidR="00026420" w:rsidRPr="00445313">
        <w:rPr>
          <w:rFonts w:ascii="Arial" w:hAnsi="Arial" w:cs="Arial"/>
          <w:color w:val="2C2C2C"/>
          <w:sz w:val="21"/>
          <w:szCs w:val="21"/>
        </w:rPr>
        <w:t>перекидання</w:t>
      </w:r>
      <w:r w:rsidR="00026420" w:rsidRPr="00445313">
        <w:rPr>
          <w:rFonts w:ascii="Arial" w:hAnsi="Arial" w:cs="Arial"/>
          <w:color w:val="2C2C2C"/>
          <w:spacing w:val="6"/>
          <w:sz w:val="21"/>
          <w:szCs w:val="21"/>
        </w:rPr>
        <w:t xml:space="preserve"> </w:t>
      </w:r>
      <w:r w:rsidR="00026420" w:rsidRPr="00445313">
        <w:rPr>
          <w:rFonts w:ascii="Arial" w:hAnsi="Arial" w:cs="Arial"/>
          <w:color w:val="2C2C2C"/>
          <w:sz w:val="21"/>
          <w:szCs w:val="21"/>
        </w:rPr>
        <w:t>і</w:t>
      </w:r>
      <w:r w:rsidR="00026420" w:rsidRPr="00445313">
        <w:rPr>
          <w:rFonts w:ascii="Arial" w:hAnsi="Arial" w:cs="Arial"/>
          <w:color w:val="2C2C2C"/>
          <w:spacing w:val="8"/>
          <w:sz w:val="21"/>
          <w:szCs w:val="21"/>
        </w:rPr>
        <w:t xml:space="preserve"> </w:t>
      </w:r>
      <w:r w:rsidR="00026420" w:rsidRPr="00445313">
        <w:rPr>
          <w:rFonts w:ascii="Arial" w:hAnsi="Arial" w:cs="Arial"/>
          <w:color w:val="2C2C2C"/>
          <w:spacing w:val="-2"/>
          <w:sz w:val="21"/>
          <w:szCs w:val="21"/>
        </w:rPr>
        <w:t>відшарування;</w:t>
      </w:r>
    </w:p>
    <w:p w14:paraId="055FC99F" w14:textId="2F027208" w:rsidR="0005794D" w:rsidRPr="00445313" w:rsidRDefault="00AF1727" w:rsidP="00AD13E1">
      <w:pPr>
        <w:pStyle w:val="a5"/>
        <w:tabs>
          <w:tab w:val="left" w:pos="1301"/>
        </w:tabs>
        <w:spacing w:line="293" w:lineRule="auto"/>
        <w:ind w:left="720" w:firstLine="0"/>
        <w:rPr>
          <w:rFonts w:ascii="Arial" w:hAnsi="Arial" w:cs="Arial"/>
          <w:color w:val="2C2C2C"/>
          <w:sz w:val="21"/>
          <w:szCs w:val="21"/>
        </w:rPr>
      </w:pPr>
      <w:r>
        <w:rPr>
          <w:rFonts w:ascii="Arial" w:hAnsi="Arial" w:cs="Arial"/>
          <w:color w:val="2C2C2C"/>
          <w:sz w:val="21"/>
          <w:szCs w:val="21"/>
        </w:rPr>
        <w:t>—</w:t>
      </w:r>
      <w:r w:rsidR="00F23A2E">
        <w:rPr>
          <w:rFonts w:ascii="Arial" w:hAnsi="Arial" w:cs="Arial"/>
          <w:color w:val="2C2C2C"/>
          <w:sz w:val="21"/>
          <w:szCs w:val="21"/>
        </w:rPr>
        <w:t xml:space="preserve"> </w:t>
      </w:r>
      <w:r w:rsidR="00026420" w:rsidRPr="00445313">
        <w:rPr>
          <w:rFonts w:ascii="Arial" w:hAnsi="Arial" w:cs="Arial"/>
          <w:color w:val="2C2C2C"/>
          <w:sz w:val="21"/>
          <w:szCs w:val="21"/>
        </w:rPr>
        <w:t>відтяж</w:t>
      </w:r>
      <w:r w:rsidR="00026420" w:rsidRPr="00445313">
        <w:rPr>
          <w:rFonts w:ascii="Arial" w:hAnsi="Arial" w:cs="Arial"/>
          <w:color w:val="0D0D0D"/>
          <w:sz w:val="21"/>
          <w:szCs w:val="21"/>
        </w:rPr>
        <w:t>ки</w:t>
      </w:r>
      <w:r w:rsidR="00026420" w:rsidRPr="00445313">
        <w:rPr>
          <w:rFonts w:ascii="Arial" w:hAnsi="Arial" w:cs="Arial"/>
          <w:color w:val="0D0D0D"/>
          <w:spacing w:val="-2"/>
          <w:sz w:val="21"/>
          <w:szCs w:val="21"/>
        </w:rPr>
        <w:t xml:space="preserve"> </w:t>
      </w:r>
      <w:r w:rsidR="00026420" w:rsidRPr="00445313">
        <w:rPr>
          <w:rFonts w:ascii="Arial" w:hAnsi="Arial" w:cs="Arial"/>
          <w:color w:val="2C2C2C"/>
          <w:sz w:val="21"/>
          <w:szCs w:val="21"/>
        </w:rPr>
        <w:t>башт</w:t>
      </w:r>
      <w:r w:rsidR="00026420" w:rsidRPr="00445313">
        <w:rPr>
          <w:rFonts w:ascii="Arial" w:hAnsi="Arial" w:cs="Arial"/>
          <w:color w:val="2C2C2C"/>
          <w:spacing w:val="3"/>
          <w:sz w:val="21"/>
          <w:szCs w:val="21"/>
        </w:rPr>
        <w:t xml:space="preserve"> </w:t>
      </w:r>
      <w:r>
        <w:rPr>
          <w:rFonts w:ascii="Arial" w:hAnsi="Arial" w:cs="Arial"/>
          <w:color w:val="2C2C2C"/>
          <w:spacing w:val="3"/>
          <w:sz w:val="21"/>
          <w:szCs w:val="21"/>
        </w:rPr>
        <w:t>–</w:t>
      </w:r>
      <w:r w:rsidR="00026420" w:rsidRPr="00445313">
        <w:rPr>
          <w:rFonts w:ascii="Arial" w:hAnsi="Arial" w:cs="Arial"/>
          <w:color w:val="2C2C2C"/>
          <w:spacing w:val="24"/>
          <w:sz w:val="21"/>
          <w:szCs w:val="21"/>
        </w:rPr>
        <w:t xml:space="preserve"> </w:t>
      </w:r>
      <w:r w:rsidR="00F23A2E">
        <w:rPr>
          <w:rFonts w:ascii="Symbol" w:hAnsi="Symbol"/>
          <w:position w:val="1"/>
          <w:sz w:val="30"/>
        </w:rPr>
        <w:t></w:t>
      </w:r>
      <w:r w:rsidR="00F23A2E">
        <w:rPr>
          <w:spacing w:val="-8"/>
          <w:position w:val="1"/>
          <w:sz w:val="30"/>
        </w:rPr>
        <w:t xml:space="preserve"> </w:t>
      </w:r>
      <w:r w:rsidR="00F23A2E">
        <w:rPr>
          <w:i/>
          <w:position w:val="-6"/>
          <w:sz w:val="16"/>
        </w:rPr>
        <w:t>f</w:t>
      </w:r>
      <w:r w:rsidR="00F23A2E">
        <w:rPr>
          <w:i/>
          <w:spacing w:val="66"/>
          <w:w w:val="150"/>
          <w:position w:val="-6"/>
          <w:sz w:val="16"/>
        </w:rPr>
        <w:t xml:space="preserve"> </w:t>
      </w:r>
      <w:r w:rsidR="00F23A2E">
        <w:rPr>
          <w:rFonts w:ascii="Symbol" w:hAnsi="Symbol"/>
          <w:position w:val="1"/>
          <w:sz w:val="28"/>
        </w:rPr>
        <w:t></w:t>
      </w:r>
      <w:r w:rsidR="00F23A2E">
        <w:rPr>
          <w:spacing w:val="-36"/>
          <w:position w:val="1"/>
          <w:sz w:val="28"/>
        </w:rPr>
        <w:t xml:space="preserve">  </w:t>
      </w:r>
      <w:r w:rsidR="00026420" w:rsidRPr="00445313">
        <w:rPr>
          <w:rFonts w:ascii="Arial" w:hAnsi="Arial" w:cs="Arial"/>
          <w:position w:val="1"/>
          <w:sz w:val="21"/>
          <w:szCs w:val="21"/>
        </w:rPr>
        <w:t>1,</w:t>
      </w:r>
      <w:r w:rsidR="00026420" w:rsidRPr="00445313">
        <w:rPr>
          <w:rFonts w:ascii="Arial" w:hAnsi="Arial" w:cs="Arial"/>
          <w:spacing w:val="-46"/>
          <w:position w:val="1"/>
          <w:sz w:val="21"/>
          <w:szCs w:val="21"/>
        </w:rPr>
        <w:t xml:space="preserve"> </w:t>
      </w:r>
      <w:r w:rsidR="00026420" w:rsidRPr="00445313">
        <w:rPr>
          <w:rFonts w:ascii="Arial" w:hAnsi="Arial" w:cs="Arial"/>
          <w:position w:val="1"/>
          <w:sz w:val="21"/>
          <w:szCs w:val="21"/>
        </w:rPr>
        <w:t>0</w:t>
      </w:r>
      <w:r w:rsidR="00026420" w:rsidRPr="00445313">
        <w:rPr>
          <w:rFonts w:ascii="Arial" w:hAnsi="Arial" w:cs="Arial"/>
          <w:spacing w:val="-35"/>
          <w:position w:val="1"/>
          <w:sz w:val="21"/>
          <w:szCs w:val="21"/>
        </w:rPr>
        <w:t xml:space="preserve"> </w:t>
      </w:r>
      <w:r w:rsidR="00026420" w:rsidRPr="00445313">
        <w:rPr>
          <w:rFonts w:ascii="Arial" w:hAnsi="Arial" w:cs="Arial"/>
          <w:color w:val="2C2C2C"/>
          <w:spacing w:val="-10"/>
          <w:sz w:val="21"/>
          <w:szCs w:val="21"/>
        </w:rPr>
        <w:t>.</w:t>
      </w:r>
    </w:p>
    <w:p w14:paraId="46C6930E" w14:textId="177D71A4" w:rsidR="0005794D" w:rsidRPr="00107D31" w:rsidRDefault="00026420" w:rsidP="00AD13E1">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П</w:t>
      </w:r>
      <w:r w:rsidR="00AF1727">
        <w:rPr>
          <w:rFonts w:ascii="Arial" w:hAnsi="Arial" w:cs="Arial"/>
          <w:color w:val="2C2C2C"/>
          <w:sz w:val="21"/>
          <w:szCs w:val="21"/>
        </w:rPr>
        <w:t xml:space="preserve">ід час </w:t>
      </w:r>
      <w:r w:rsidRPr="00445313">
        <w:rPr>
          <w:rFonts w:ascii="Arial" w:hAnsi="Arial" w:cs="Arial"/>
          <w:color w:val="2C2C2C"/>
          <w:sz w:val="21"/>
          <w:szCs w:val="21"/>
        </w:rPr>
        <w:t>розрахунку на</w:t>
      </w:r>
      <w:r w:rsidRPr="00445313">
        <w:rPr>
          <w:rFonts w:ascii="Arial" w:hAnsi="Arial" w:cs="Arial"/>
          <w:color w:val="2C2C2C"/>
          <w:spacing w:val="40"/>
          <w:sz w:val="21"/>
          <w:szCs w:val="21"/>
        </w:rPr>
        <w:t xml:space="preserve"> </w:t>
      </w:r>
      <w:r w:rsidRPr="00445313">
        <w:rPr>
          <w:rFonts w:ascii="Arial" w:hAnsi="Arial" w:cs="Arial"/>
          <w:color w:val="2C2C2C"/>
          <w:sz w:val="21"/>
          <w:szCs w:val="21"/>
        </w:rPr>
        <w:t>вітрові навантаження слід враховувати вплив максимальних значень швидкості вітру, які виникають під час шторму</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значної тривалості</w:t>
      </w:r>
      <w:r w:rsidR="00B97A3B">
        <w:rPr>
          <w:rFonts w:ascii="Arial" w:hAnsi="Arial" w:cs="Arial"/>
          <w:color w:val="2C2C2C"/>
          <w:sz w:val="21"/>
          <w:szCs w:val="21"/>
        </w:rPr>
        <w:t>;</w:t>
      </w:r>
      <w:r w:rsidRPr="00445313">
        <w:rPr>
          <w:rFonts w:ascii="Arial" w:hAnsi="Arial" w:cs="Arial"/>
          <w:color w:val="2C2C2C"/>
          <w:sz w:val="21"/>
          <w:szCs w:val="21"/>
        </w:rPr>
        <w:t xml:space="preserve"> максимальн</w:t>
      </w:r>
      <w:r w:rsidR="00B97A3B">
        <w:rPr>
          <w:rFonts w:ascii="Arial" w:hAnsi="Arial" w:cs="Arial"/>
          <w:color w:val="2C2C2C"/>
          <w:sz w:val="21"/>
          <w:szCs w:val="21"/>
        </w:rPr>
        <w:t xml:space="preserve">і, </w:t>
      </w:r>
      <w:r w:rsidRPr="00445313">
        <w:rPr>
          <w:rFonts w:ascii="Arial" w:hAnsi="Arial" w:cs="Arial"/>
          <w:color w:val="2C2C2C"/>
          <w:sz w:val="21"/>
          <w:szCs w:val="21"/>
        </w:rPr>
        <w:t xml:space="preserve"> але нерівномірн</w:t>
      </w:r>
      <w:r w:rsidR="00B97A3B">
        <w:rPr>
          <w:rFonts w:ascii="Arial" w:hAnsi="Arial" w:cs="Arial"/>
          <w:color w:val="2C2C2C"/>
          <w:sz w:val="21"/>
          <w:szCs w:val="21"/>
        </w:rPr>
        <w:t xml:space="preserve">і по висоті </w:t>
      </w:r>
      <w:r w:rsidRPr="00445313">
        <w:rPr>
          <w:rFonts w:ascii="Arial" w:hAnsi="Arial" w:cs="Arial"/>
          <w:color w:val="2C2C2C"/>
          <w:sz w:val="21"/>
          <w:szCs w:val="21"/>
        </w:rPr>
        <w:t xml:space="preserve"> швидкост</w:t>
      </w:r>
      <w:r w:rsidR="00B97A3B">
        <w:rPr>
          <w:rFonts w:ascii="Arial" w:hAnsi="Arial" w:cs="Arial"/>
          <w:color w:val="2C2C2C"/>
          <w:sz w:val="21"/>
          <w:szCs w:val="21"/>
        </w:rPr>
        <w:t>і</w:t>
      </w:r>
      <w:r w:rsidRPr="00445313">
        <w:rPr>
          <w:rFonts w:ascii="Arial" w:hAnsi="Arial" w:cs="Arial"/>
          <w:color w:val="2C2C2C"/>
          <w:sz w:val="21"/>
          <w:szCs w:val="21"/>
        </w:rPr>
        <w:t xml:space="preserve"> вітру, що виникають у приграничному шарі атмосфери внаслідок мезоструменевих течій</w:t>
      </w:r>
      <w:r w:rsidR="00B97A3B">
        <w:rPr>
          <w:rFonts w:ascii="Arial" w:hAnsi="Arial" w:cs="Arial"/>
          <w:color w:val="2C2C2C"/>
          <w:sz w:val="21"/>
          <w:szCs w:val="21"/>
        </w:rPr>
        <w:t>;</w:t>
      </w:r>
      <w:r w:rsidRPr="00445313">
        <w:rPr>
          <w:rFonts w:ascii="Arial" w:hAnsi="Arial" w:cs="Arial"/>
          <w:color w:val="2C2C2C"/>
          <w:sz w:val="21"/>
          <w:szCs w:val="21"/>
        </w:rPr>
        <w:t xml:space="preserve"> локальн</w:t>
      </w:r>
      <w:r w:rsidR="00B97A3B">
        <w:rPr>
          <w:rFonts w:ascii="Arial" w:hAnsi="Arial" w:cs="Arial"/>
          <w:color w:val="2C2C2C"/>
          <w:sz w:val="21"/>
          <w:szCs w:val="21"/>
        </w:rPr>
        <w:t>і</w:t>
      </w:r>
      <w:r w:rsidRPr="00445313">
        <w:rPr>
          <w:rFonts w:ascii="Arial" w:hAnsi="Arial" w:cs="Arial"/>
          <w:color w:val="2C2C2C"/>
          <w:sz w:val="21"/>
          <w:szCs w:val="21"/>
        </w:rPr>
        <w:t xml:space="preserve"> вплив</w:t>
      </w:r>
      <w:r w:rsidR="00B97A3B">
        <w:rPr>
          <w:rFonts w:ascii="Arial" w:hAnsi="Arial" w:cs="Arial"/>
          <w:color w:val="2C2C2C"/>
          <w:sz w:val="21"/>
          <w:szCs w:val="21"/>
        </w:rPr>
        <w:t>и</w:t>
      </w:r>
      <w:r w:rsidRPr="00445313">
        <w:rPr>
          <w:rFonts w:ascii="Arial" w:hAnsi="Arial" w:cs="Arial"/>
          <w:color w:val="2C2C2C"/>
          <w:sz w:val="21"/>
          <w:szCs w:val="21"/>
        </w:rPr>
        <w:t xml:space="preserve"> вітру при локальних штормах, вихрових шквалах тощо</w:t>
      </w:r>
      <w:r w:rsidR="00B97A3B">
        <w:rPr>
          <w:rFonts w:ascii="Arial" w:hAnsi="Arial" w:cs="Arial"/>
          <w:color w:val="2C2C2C"/>
          <w:sz w:val="21"/>
          <w:szCs w:val="21"/>
        </w:rPr>
        <w:t>;</w:t>
      </w:r>
      <w:r w:rsidRPr="00445313">
        <w:rPr>
          <w:rFonts w:ascii="Arial" w:hAnsi="Arial" w:cs="Arial"/>
          <w:color w:val="2C2C2C"/>
          <w:sz w:val="21"/>
          <w:szCs w:val="21"/>
        </w:rPr>
        <w:t xml:space="preserve"> пульсаційн</w:t>
      </w:r>
      <w:r w:rsidR="00B97A3B">
        <w:rPr>
          <w:rFonts w:ascii="Arial" w:hAnsi="Arial" w:cs="Arial"/>
          <w:color w:val="2C2C2C"/>
          <w:sz w:val="21"/>
          <w:szCs w:val="21"/>
        </w:rPr>
        <w:t>і</w:t>
      </w:r>
      <w:r w:rsidRPr="00445313">
        <w:rPr>
          <w:rFonts w:ascii="Arial" w:hAnsi="Arial" w:cs="Arial"/>
          <w:color w:val="2C2C2C"/>
          <w:sz w:val="21"/>
          <w:szCs w:val="21"/>
        </w:rPr>
        <w:t xml:space="preserve"> вплив</w:t>
      </w:r>
      <w:r w:rsidR="00B97A3B">
        <w:rPr>
          <w:rFonts w:ascii="Arial" w:hAnsi="Arial" w:cs="Arial"/>
          <w:color w:val="2C2C2C"/>
          <w:sz w:val="21"/>
          <w:szCs w:val="21"/>
        </w:rPr>
        <w:t>и</w:t>
      </w:r>
      <w:r w:rsidRPr="00445313">
        <w:rPr>
          <w:rFonts w:ascii="Arial" w:hAnsi="Arial" w:cs="Arial"/>
          <w:color w:val="2C2C2C"/>
          <w:sz w:val="21"/>
          <w:szCs w:val="21"/>
        </w:rPr>
        <w:t xml:space="preserve"> вітру.</w:t>
      </w:r>
    </w:p>
    <w:p w14:paraId="4B046610" w14:textId="5F9DD145" w:rsidR="0005794D" w:rsidRPr="00445313" w:rsidRDefault="00026420" w:rsidP="00AD13E1">
      <w:pPr>
        <w:pStyle w:val="a3"/>
        <w:spacing w:line="293" w:lineRule="auto"/>
        <w:ind w:left="0" w:firstLine="720"/>
        <w:rPr>
          <w:rFonts w:ascii="Arial" w:hAnsi="Arial" w:cs="Arial"/>
          <w:sz w:val="21"/>
          <w:szCs w:val="21"/>
        </w:rPr>
      </w:pPr>
      <w:r w:rsidRPr="00445313">
        <w:rPr>
          <w:rFonts w:ascii="Arial" w:hAnsi="Arial" w:cs="Arial"/>
          <w:color w:val="2C2C2C"/>
          <w:sz w:val="21"/>
          <w:szCs w:val="21"/>
        </w:rPr>
        <w:t>П</w:t>
      </w:r>
      <w:r w:rsidR="00D5507F">
        <w:rPr>
          <w:rFonts w:ascii="Arial" w:hAnsi="Arial" w:cs="Arial"/>
          <w:color w:val="2C2C2C"/>
          <w:sz w:val="21"/>
          <w:szCs w:val="21"/>
        </w:rPr>
        <w:t xml:space="preserve">ід час </w:t>
      </w:r>
      <w:r w:rsidRPr="00445313">
        <w:rPr>
          <w:rFonts w:ascii="Arial" w:hAnsi="Arial" w:cs="Arial"/>
          <w:color w:val="2C2C2C"/>
          <w:sz w:val="21"/>
          <w:szCs w:val="21"/>
        </w:rPr>
        <w:t xml:space="preserve"> розрахунку витяжних башт, які мають декілька газовивідних стовбурів, навантаження на споруду від впливу вітру слід збільшувати за рахунок впливу декількох близько розташованих (на відстані менше </w:t>
      </w:r>
      <w:r w:rsidR="00D5507F">
        <w:rPr>
          <w:rFonts w:ascii="Arial" w:hAnsi="Arial" w:cs="Arial"/>
          <w:color w:val="2C2C2C"/>
          <w:sz w:val="21"/>
          <w:szCs w:val="21"/>
        </w:rPr>
        <w:t xml:space="preserve">ніж </w:t>
      </w:r>
      <w:r w:rsidRPr="00445313">
        <w:rPr>
          <w:rFonts w:ascii="Arial" w:hAnsi="Arial" w:cs="Arial"/>
          <w:color w:val="2C2C2C"/>
          <w:sz w:val="21"/>
          <w:szCs w:val="21"/>
        </w:rPr>
        <w:t xml:space="preserve">5 м або менше </w:t>
      </w:r>
      <w:r w:rsidR="00D5507F">
        <w:rPr>
          <w:rFonts w:ascii="Arial" w:hAnsi="Arial" w:cs="Arial"/>
          <w:color w:val="2C2C2C"/>
          <w:sz w:val="21"/>
          <w:szCs w:val="21"/>
        </w:rPr>
        <w:t xml:space="preserve">ніж </w:t>
      </w:r>
      <w:r w:rsidRPr="00445313">
        <w:rPr>
          <w:rFonts w:ascii="Arial" w:hAnsi="Arial" w:cs="Arial"/>
          <w:color w:val="2C2C2C"/>
          <w:sz w:val="21"/>
          <w:szCs w:val="21"/>
        </w:rPr>
        <w:t>8 діаметрів стовбура) газовідвідних стовбурів. Для башт, які мають переломи поясу, п</w:t>
      </w:r>
      <w:r w:rsidR="00D5507F">
        <w:rPr>
          <w:rFonts w:ascii="Arial" w:hAnsi="Arial" w:cs="Arial"/>
          <w:color w:val="2C2C2C"/>
          <w:sz w:val="21"/>
          <w:szCs w:val="21"/>
        </w:rPr>
        <w:t xml:space="preserve">ід час </w:t>
      </w:r>
      <w:r w:rsidRPr="00445313">
        <w:rPr>
          <w:rFonts w:ascii="Arial" w:hAnsi="Arial" w:cs="Arial"/>
          <w:color w:val="2C2C2C"/>
          <w:sz w:val="21"/>
          <w:szCs w:val="21"/>
        </w:rPr>
        <w:t xml:space="preserve"> розрахунку розкосів і розпірок необхідно враховувати зональну дію вітру з урахуванням можливого зменшення</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вітрового </w:t>
      </w:r>
      <w:r w:rsidRPr="00445313">
        <w:rPr>
          <w:rFonts w:ascii="Arial" w:hAnsi="Arial" w:cs="Arial"/>
          <w:color w:val="2C2C2C"/>
          <w:spacing w:val="-2"/>
          <w:sz w:val="21"/>
          <w:szCs w:val="21"/>
        </w:rPr>
        <w:t>навантаження.</w:t>
      </w:r>
    </w:p>
    <w:p w14:paraId="02CC55D3" w14:textId="0BF26904" w:rsidR="0005794D" w:rsidRPr="00445313" w:rsidRDefault="00026420" w:rsidP="00AD13E1">
      <w:pPr>
        <w:pStyle w:val="a3"/>
        <w:spacing w:line="293" w:lineRule="auto"/>
        <w:ind w:left="0" w:firstLine="720"/>
        <w:rPr>
          <w:rFonts w:ascii="Arial" w:hAnsi="Arial" w:cs="Arial"/>
          <w:sz w:val="21"/>
          <w:szCs w:val="21"/>
        </w:rPr>
      </w:pPr>
      <w:r w:rsidRPr="00445313">
        <w:rPr>
          <w:rFonts w:ascii="Arial" w:hAnsi="Arial" w:cs="Arial"/>
          <w:color w:val="2C2C2C"/>
          <w:sz w:val="21"/>
          <w:szCs w:val="21"/>
        </w:rPr>
        <w:t xml:space="preserve">Характеристичні значення вітрових і ожеледно-вітрових навантажень, а також кліматичні впливи визначаються згідно з </w:t>
      </w:r>
      <w:hyperlink r:id="rId381" w:history="1">
        <w:r w:rsidRPr="006A49BC">
          <w:rPr>
            <w:rStyle w:val="af2"/>
            <w:rFonts w:ascii="Arial" w:hAnsi="Arial" w:cs="Arial"/>
            <w:sz w:val="21"/>
            <w:szCs w:val="21"/>
          </w:rPr>
          <w:t>ДБН В.1.2-2</w:t>
        </w:r>
      </w:hyperlink>
      <w:r w:rsidRPr="00445313">
        <w:rPr>
          <w:rFonts w:ascii="Arial" w:hAnsi="Arial" w:cs="Arial"/>
          <w:color w:val="2C2C2C"/>
          <w:sz w:val="21"/>
          <w:szCs w:val="21"/>
        </w:rPr>
        <w:t>.</w:t>
      </w:r>
    </w:p>
    <w:p w14:paraId="3CF8750B" w14:textId="447230F0" w:rsidR="0005794D" w:rsidRPr="00DB504C" w:rsidRDefault="00026420" w:rsidP="00107D31">
      <w:pPr>
        <w:pStyle w:val="a5"/>
        <w:numPr>
          <w:ilvl w:val="2"/>
          <w:numId w:val="48"/>
        </w:numPr>
        <w:tabs>
          <w:tab w:val="left" w:pos="1923"/>
        </w:tabs>
        <w:spacing w:line="293" w:lineRule="auto"/>
        <w:ind w:left="0" w:firstLine="720"/>
        <w:rPr>
          <w:rFonts w:ascii="Arial" w:hAnsi="Arial" w:cs="Arial"/>
          <w:sz w:val="21"/>
          <w:szCs w:val="21"/>
        </w:rPr>
      </w:pPr>
      <w:r w:rsidRPr="00D5507F">
        <w:rPr>
          <w:rFonts w:ascii="Arial" w:hAnsi="Arial" w:cs="Arial"/>
          <w:color w:val="2C2C2C"/>
          <w:sz w:val="21"/>
          <w:szCs w:val="21"/>
        </w:rPr>
        <w:t>У витяжній башті допускається один або кілька газовивідних стовбурів.</w:t>
      </w:r>
      <w:r w:rsidRPr="00D5507F">
        <w:rPr>
          <w:rFonts w:ascii="Arial" w:hAnsi="Arial" w:cs="Arial"/>
          <w:color w:val="2C2C2C"/>
          <w:spacing w:val="80"/>
          <w:sz w:val="21"/>
          <w:szCs w:val="21"/>
        </w:rPr>
        <w:t xml:space="preserve"> </w:t>
      </w:r>
      <w:r w:rsidRPr="00D5507F">
        <w:rPr>
          <w:rFonts w:ascii="Arial" w:hAnsi="Arial" w:cs="Arial"/>
          <w:color w:val="2C2C2C"/>
          <w:sz w:val="21"/>
          <w:szCs w:val="21"/>
        </w:rPr>
        <w:t>Один</w:t>
      </w:r>
      <w:r w:rsidRPr="00D5507F">
        <w:rPr>
          <w:rFonts w:ascii="Arial" w:hAnsi="Arial" w:cs="Arial"/>
          <w:color w:val="2C2C2C"/>
          <w:spacing w:val="80"/>
          <w:sz w:val="21"/>
          <w:szCs w:val="21"/>
        </w:rPr>
        <w:t xml:space="preserve"> </w:t>
      </w:r>
      <w:r w:rsidRPr="00D5507F">
        <w:rPr>
          <w:rFonts w:ascii="Arial" w:hAnsi="Arial" w:cs="Arial"/>
          <w:color w:val="2C2C2C"/>
          <w:sz w:val="21"/>
          <w:szCs w:val="21"/>
        </w:rPr>
        <w:t>газовідвідний</w:t>
      </w:r>
      <w:r w:rsidRPr="00D5507F">
        <w:rPr>
          <w:rFonts w:ascii="Arial" w:hAnsi="Arial" w:cs="Arial"/>
          <w:color w:val="2C2C2C"/>
          <w:spacing w:val="80"/>
          <w:sz w:val="21"/>
          <w:szCs w:val="21"/>
        </w:rPr>
        <w:t xml:space="preserve"> </w:t>
      </w:r>
      <w:r w:rsidRPr="00D5507F">
        <w:rPr>
          <w:rFonts w:ascii="Arial" w:hAnsi="Arial" w:cs="Arial"/>
          <w:color w:val="2C2C2C"/>
          <w:sz w:val="21"/>
          <w:szCs w:val="21"/>
        </w:rPr>
        <w:t>стовбур</w:t>
      </w:r>
      <w:r w:rsidRPr="00D5507F">
        <w:rPr>
          <w:rFonts w:ascii="Arial" w:hAnsi="Arial" w:cs="Arial"/>
          <w:color w:val="2C2C2C"/>
          <w:spacing w:val="80"/>
          <w:sz w:val="21"/>
          <w:szCs w:val="21"/>
        </w:rPr>
        <w:t xml:space="preserve"> </w:t>
      </w:r>
      <w:r w:rsidRPr="00D5507F">
        <w:rPr>
          <w:rFonts w:ascii="Arial" w:hAnsi="Arial" w:cs="Arial"/>
          <w:color w:val="2C2C2C"/>
          <w:sz w:val="21"/>
          <w:szCs w:val="21"/>
        </w:rPr>
        <w:t>необхідно</w:t>
      </w:r>
      <w:r w:rsidRPr="00D5507F">
        <w:rPr>
          <w:rFonts w:ascii="Arial" w:hAnsi="Arial" w:cs="Arial"/>
          <w:color w:val="2C2C2C"/>
          <w:spacing w:val="80"/>
          <w:sz w:val="21"/>
          <w:szCs w:val="21"/>
        </w:rPr>
        <w:t xml:space="preserve"> </w:t>
      </w:r>
      <w:r w:rsidRPr="00D5507F">
        <w:rPr>
          <w:rFonts w:ascii="Arial" w:hAnsi="Arial" w:cs="Arial"/>
          <w:color w:val="2C2C2C"/>
          <w:sz w:val="21"/>
          <w:szCs w:val="21"/>
        </w:rPr>
        <w:t>розташувати</w:t>
      </w:r>
      <w:r w:rsidRPr="00D5507F">
        <w:rPr>
          <w:rFonts w:ascii="Arial" w:hAnsi="Arial" w:cs="Arial"/>
          <w:color w:val="2C2C2C"/>
          <w:spacing w:val="80"/>
          <w:sz w:val="21"/>
          <w:szCs w:val="21"/>
        </w:rPr>
        <w:t xml:space="preserve"> </w:t>
      </w:r>
      <w:r w:rsidRPr="00D5507F">
        <w:rPr>
          <w:rFonts w:ascii="Arial" w:hAnsi="Arial" w:cs="Arial"/>
          <w:color w:val="2C2C2C"/>
          <w:sz w:val="21"/>
          <w:szCs w:val="21"/>
        </w:rPr>
        <w:t>всередині</w:t>
      </w:r>
      <w:r w:rsidR="00D5507F" w:rsidRPr="00D5507F">
        <w:rPr>
          <w:rFonts w:ascii="Arial" w:hAnsi="Arial" w:cs="Arial"/>
          <w:color w:val="2C2C2C"/>
          <w:sz w:val="21"/>
          <w:szCs w:val="21"/>
        </w:rPr>
        <w:t xml:space="preserve"> </w:t>
      </w:r>
      <w:r w:rsidRPr="00D5507F">
        <w:rPr>
          <w:rFonts w:ascii="Arial" w:hAnsi="Arial" w:cs="Arial"/>
          <w:color w:val="2C2C2C"/>
          <w:sz w:val="21"/>
          <w:szCs w:val="21"/>
        </w:rPr>
        <w:t>витяжної башти; якщо всередині башти є кілька газовідвідних стовбурів, допускається розміщення всіх їх всередині башти або частину стовбурів — в</w:t>
      </w:r>
      <w:r w:rsidRPr="00DB504C">
        <w:rPr>
          <w:rFonts w:ascii="Arial" w:hAnsi="Arial" w:cs="Arial"/>
          <w:color w:val="2C2C2C"/>
          <w:sz w:val="21"/>
          <w:szCs w:val="21"/>
        </w:rPr>
        <w:t>середині башти, а іншу частину — з її зовнішніх боків.</w:t>
      </w:r>
    </w:p>
    <w:p w14:paraId="22AEF06E" w14:textId="77777777" w:rsidR="0005794D" w:rsidRPr="00445313" w:rsidRDefault="00026420" w:rsidP="00AD13E1">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Розміри газовідвідного стовбура рекомендується визначати за технологічними розрахунками, що відповідають вимогам санітарних норм за граничними концентраціями шкідливих викидів в атмосферу. Внутрішній діаметр газовивідного стовбура можна приймати за таблицею 19. У нових проєктах можуть бути застосовані інші діаметри сталевих труб.</w:t>
      </w:r>
    </w:p>
    <w:p w14:paraId="2C4A5FBD" w14:textId="77777777" w:rsidR="0005794D" w:rsidRPr="00445313" w:rsidRDefault="00026420" w:rsidP="00AD13E1">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Форму ґратчастої башти і її розміри слід визначати</w:t>
      </w:r>
      <w:r w:rsidRPr="00445313">
        <w:rPr>
          <w:rFonts w:ascii="Arial" w:hAnsi="Arial" w:cs="Arial"/>
          <w:color w:val="2C2C2C"/>
          <w:spacing w:val="80"/>
          <w:sz w:val="21"/>
          <w:szCs w:val="21"/>
        </w:rPr>
        <w:t xml:space="preserve"> </w:t>
      </w:r>
      <w:r w:rsidRPr="00445313">
        <w:rPr>
          <w:rFonts w:ascii="Arial" w:hAnsi="Arial" w:cs="Arial"/>
          <w:color w:val="2C2C2C"/>
          <w:sz w:val="21"/>
          <w:szCs w:val="21"/>
        </w:rPr>
        <w:t>з</w:t>
      </w:r>
      <w:r w:rsidRPr="00445313">
        <w:rPr>
          <w:rFonts w:ascii="Arial" w:hAnsi="Arial" w:cs="Arial"/>
          <w:color w:val="2C2C2C"/>
          <w:spacing w:val="40"/>
          <w:sz w:val="21"/>
          <w:szCs w:val="21"/>
        </w:rPr>
        <w:t xml:space="preserve"> </w:t>
      </w:r>
      <w:r w:rsidRPr="00445313">
        <w:rPr>
          <w:rFonts w:ascii="Arial" w:hAnsi="Arial" w:cs="Arial"/>
          <w:color w:val="2C2C2C"/>
          <w:sz w:val="21"/>
          <w:szCs w:val="21"/>
        </w:rPr>
        <w:t>урахуванням економії сталі, технології виготовлення, умов прийнятого</w:t>
      </w:r>
      <w:r w:rsidRPr="00445313">
        <w:rPr>
          <w:rFonts w:ascii="Arial" w:hAnsi="Arial" w:cs="Arial"/>
          <w:color w:val="2C2C2C"/>
          <w:spacing w:val="80"/>
          <w:sz w:val="21"/>
          <w:szCs w:val="21"/>
        </w:rPr>
        <w:t xml:space="preserve"> </w:t>
      </w:r>
      <w:r w:rsidRPr="00445313">
        <w:rPr>
          <w:rFonts w:ascii="Arial" w:hAnsi="Arial" w:cs="Arial"/>
          <w:color w:val="2C2C2C"/>
          <w:sz w:val="21"/>
          <w:szCs w:val="21"/>
        </w:rPr>
        <w:t xml:space="preserve">методу монтажу, раціонального розміщення башти на генплані і зручності </w:t>
      </w:r>
      <w:r w:rsidRPr="00445313">
        <w:rPr>
          <w:rFonts w:ascii="Arial" w:hAnsi="Arial" w:cs="Arial"/>
          <w:color w:val="2C2C2C"/>
          <w:spacing w:val="-2"/>
          <w:sz w:val="21"/>
          <w:szCs w:val="21"/>
        </w:rPr>
        <w:t>експлуатації.</w:t>
      </w:r>
    </w:p>
    <w:p w14:paraId="3C479CD8" w14:textId="77777777" w:rsidR="0005794D" w:rsidRPr="00445313" w:rsidRDefault="00026420" w:rsidP="00AD13E1">
      <w:pPr>
        <w:pStyle w:val="a5"/>
        <w:numPr>
          <w:ilvl w:val="2"/>
          <w:numId w:val="48"/>
        </w:numPr>
        <w:tabs>
          <w:tab w:val="left" w:pos="1923"/>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Несну витяжну башту слід проєктувати як поєднання призматичної (верхньої) і пірамідальної (нижньої) частини з трьома, чотирма гранями і більше,</w:t>
      </w:r>
      <w:r w:rsidRPr="00445313">
        <w:rPr>
          <w:rFonts w:ascii="Arial" w:hAnsi="Arial" w:cs="Arial"/>
          <w:color w:val="2C2C2C"/>
          <w:spacing w:val="40"/>
          <w:sz w:val="21"/>
          <w:szCs w:val="21"/>
        </w:rPr>
        <w:t xml:space="preserve"> </w:t>
      </w:r>
      <w:r w:rsidRPr="00445313">
        <w:rPr>
          <w:rFonts w:ascii="Arial" w:hAnsi="Arial" w:cs="Arial"/>
          <w:color w:val="2C2C2C"/>
          <w:sz w:val="21"/>
          <w:szCs w:val="21"/>
        </w:rPr>
        <w:t>повністю призматичною або пірамідальною.</w:t>
      </w:r>
    </w:p>
    <w:p w14:paraId="2258D360" w14:textId="77777777" w:rsidR="0005794D" w:rsidRPr="00445313" w:rsidRDefault="00026420" w:rsidP="00445313">
      <w:pPr>
        <w:spacing w:line="305" w:lineRule="auto"/>
        <w:ind w:firstLine="720"/>
        <w:jc w:val="both"/>
        <w:rPr>
          <w:rFonts w:ascii="Arial" w:hAnsi="Arial" w:cs="Arial"/>
          <w:sz w:val="21"/>
          <w:szCs w:val="21"/>
        </w:rPr>
      </w:pPr>
      <w:r w:rsidRPr="00445313">
        <w:rPr>
          <w:rFonts w:ascii="Arial" w:hAnsi="Arial" w:cs="Arial"/>
          <w:b/>
          <w:color w:val="252525"/>
          <w:sz w:val="21"/>
          <w:szCs w:val="21"/>
        </w:rPr>
        <w:t>Таблиця</w:t>
      </w:r>
      <w:r w:rsidRPr="00445313">
        <w:rPr>
          <w:rFonts w:ascii="Arial" w:hAnsi="Arial" w:cs="Arial"/>
          <w:b/>
          <w:color w:val="252525"/>
          <w:spacing w:val="6"/>
          <w:sz w:val="21"/>
          <w:szCs w:val="21"/>
        </w:rPr>
        <w:t xml:space="preserve"> </w:t>
      </w:r>
      <w:r w:rsidRPr="00445313">
        <w:rPr>
          <w:rFonts w:ascii="Arial" w:hAnsi="Arial" w:cs="Arial"/>
          <w:b/>
          <w:color w:val="252525"/>
          <w:sz w:val="21"/>
          <w:szCs w:val="21"/>
        </w:rPr>
        <w:t>19</w:t>
      </w:r>
      <w:r w:rsidRPr="00445313">
        <w:rPr>
          <w:rFonts w:ascii="Arial" w:hAnsi="Arial" w:cs="Arial"/>
          <w:b/>
          <w:color w:val="252525"/>
          <w:spacing w:val="9"/>
          <w:sz w:val="21"/>
          <w:szCs w:val="21"/>
        </w:rPr>
        <w:t xml:space="preserve"> </w:t>
      </w:r>
      <w:r w:rsidRPr="00445313">
        <w:rPr>
          <w:rFonts w:ascii="Arial" w:hAnsi="Arial" w:cs="Arial"/>
          <w:sz w:val="21"/>
          <w:szCs w:val="21"/>
        </w:rPr>
        <w:t>–</w:t>
      </w:r>
      <w:r w:rsidRPr="00445313">
        <w:rPr>
          <w:rFonts w:ascii="Arial" w:hAnsi="Arial" w:cs="Arial"/>
          <w:spacing w:val="12"/>
          <w:sz w:val="21"/>
          <w:szCs w:val="21"/>
        </w:rPr>
        <w:t xml:space="preserve"> </w:t>
      </w:r>
      <w:r w:rsidRPr="00445313">
        <w:rPr>
          <w:rFonts w:ascii="Arial" w:hAnsi="Arial" w:cs="Arial"/>
          <w:color w:val="252525"/>
          <w:sz w:val="21"/>
          <w:szCs w:val="21"/>
        </w:rPr>
        <w:t>Внутрішні</w:t>
      </w:r>
      <w:r w:rsidRPr="00445313">
        <w:rPr>
          <w:rFonts w:ascii="Arial" w:hAnsi="Arial" w:cs="Arial"/>
          <w:color w:val="252525"/>
          <w:spacing w:val="8"/>
          <w:sz w:val="21"/>
          <w:szCs w:val="21"/>
        </w:rPr>
        <w:t xml:space="preserve"> </w:t>
      </w:r>
      <w:r w:rsidRPr="00445313">
        <w:rPr>
          <w:rFonts w:ascii="Arial" w:hAnsi="Arial" w:cs="Arial"/>
          <w:color w:val="252525"/>
          <w:sz w:val="21"/>
          <w:szCs w:val="21"/>
        </w:rPr>
        <w:t>діаметри</w:t>
      </w:r>
      <w:r w:rsidRPr="00445313">
        <w:rPr>
          <w:rFonts w:ascii="Arial" w:hAnsi="Arial" w:cs="Arial"/>
          <w:color w:val="252525"/>
          <w:spacing w:val="10"/>
          <w:sz w:val="21"/>
          <w:szCs w:val="21"/>
        </w:rPr>
        <w:t xml:space="preserve"> </w:t>
      </w:r>
      <w:r w:rsidRPr="00445313">
        <w:rPr>
          <w:rFonts w:ascii="Arial" w:hAnsi="Arial" w:cs="Arial"/>
          <w:color w:val="252525"/>
          <w:sz w:val="21"/>
          <w:szCs w:val="21"/>
        </w:rPr>
        <w:t>газовивідного</w:t>
      </w:r>
      <w:r w:rsidRPr="00445313">
        <w:rPr>
          <w:rFonts w:ascii="Arial" w:hAnsi="Arial" w:cs="Arial"/>
          <w:color w:val="252525"/>
          <w:spacing w:val="10"/>
          <w:sz w:val="21"/>
          <w:szCs w:val="21"/>
        </w:rPr>
        <w:t xml:space="preserve"> </w:t>
      </w:r>
      <w:r w:rsidRPr="00445313">
        <w:rPr>
          <w:rFonts w:ascii="Arial" w:hAnsi="Arial" w:cs="Arial"/>
          <w:color w:val="252525"/>
          <w:spacing w:val="-2"/>
          <w:sz w:val="21"/>
          <w:szCs w:val="21"/>
        </w:rPr>
        <w:t>стовбура</w:t>
      </w:r>
    </w:p>
    <w:tbl>
      <w:tblPr>
        <w:tblStyle w:val="TableNormal"/>
        <w:tblW w:w="0" w:type="auto"/>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58"/>
        <w:gridCol w:w="5142"/>
      </w:tblGrid>
      <w:tr w:rsidR="0005794D" w:rsidRPr="00445313" w14:paraId="2E245AF4" w14:textId="77777777" w:rsidTr="00CF35BF">
        <w:trPr>
          <w:trHeight w:val="316"/>
        </w:trPr>
        <w:tc>
          <w:tcPr>
            <w:tcW w:w="3058" w:type="dxa"/>
          </w:tcPr>
          <w:p w14:paraId="75F5A69C"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52525"/>
                <w:sz w:val="21"/>
                <w:szCs w:val="21"/>
              </w:rPr>
              <w:t>Висота,</w:t>
            </w:r>
            <w:r w:rsidRPr="00445313">
              <w:rPr>
                <w:rFonts w:ascii="Arial" w:hAnsi="Arial" w:cs="Arial"/>
                <w:color w:val="252525"/>
                <w:spacing w:val="13"/>
                <w:sz w:val="21"/>
                <w:szCs w:val="21"/>
              </w:rPr>
              <w:t xml:space="preserve"> </w:t>
            </w:r>
            <w:r w:rsidRPr="00445313">
              <w:rPr>
                <w:rFonts w:ascii="Arial" w:hAnsi="Arial" w:cs="Arial"/>
                <w:color w:val="252525"/>
                <w:spacing w:val="-10"/>
                <w:sz w:val="21"/>
                <w:szCs w:val="21"/>
              </w:rPr>
              <w:t>м</w:t>
            </w:r>
          </w:p>
        </w:tc>
        <w:tc>
          <w:tcPr>
            <w:tcW w:w="5142" w:type="dxa"/>
          </w:tcPr>
          <w:p w14:paraId="6C059B51"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52525"/>
                <w:sz w:val="21"/>
                <w:szCs w:val="21"/>
              </w:rPr>
              <w:t>Внутрішній</w:t>
            </w:r>
            <w:r w:rsidRPr="00445313">
              <w:rPr>
                <w:rFonts w:ascii="Arial" w:hAnsi="Arial" w:cs="Arial"/>
                <w:color w:val="252525"/>
                <w:spacing w:val="14"/>
                <w:sz w:val="21"/>
                <w:szCs w:val="21"/>
              </w:rPr>
              <w:t xml:space="preserve"> </w:t>
            </w:r>
            <w:r w:rsidRPr="00445313">
              <w:rPr>
                <w:rFonts w:ascii="Arial" w:hAnsi="Arial" w:cs="Arial"/>
                <w:color w:val="252525"/>
                <w:sz w:val="21"/>
                <w:szCs w:val="21"/>
              </w:rPr>
              <w:t>діаметр,</w:t>
            </w:r>
            <w:r w:rsidRPr="00445313">
              <w:rPr>
                <w:rFonts w:ascii="Arial" w:hAnsi="Arial" w:cs="Arial"/>
                <w:color w:val="252525"/>
                <w:spacing w:val="16"/>
                <w:sz w:val="21"/>
                <w:szCs w:val="21"/>
              </w:rPr>
              <w:t xml:space="preserve"> </w:t>
            </w:r>
            <w:r w:rsidRPr="00445313">
              <w:rPr>
                <w:rFonts w:ascii="Arial" w:hAnsi="Arial" w:cs="Arial"/>
                <w:color w:val="252525"/>
                <w:spacing w:val="-10"/>
                <w:sz w:val="21"/>
                <w:szCs w:val="21"/>
              </w:rPr>
              <w:t>м</w:t>
            </w:r>
          </w:p>
        </w:tc>
      </w:tr>
      <w:tr w:rsidR="0005794D" w:rsidRPr="00445313" w14:paraId="1937AA90" w14:textId="77777777" w:rsidTr="00CF35BF">
        <w:trPr>
          <w:trHeight w:val="337"/>
        </w:trPr>
        <w:tc>
          <w:tcPr>
            <w:tcW w:w="3058" w:type="dxa"/>
            <w:tcBorders>
              <w:bottom w:val="nil"/>
            </w:tcBorders>
          </w:tcPr>
          <w:p w14:paraId="43C2051A"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52525"/>
                <w:spacing w:val="-5"/>
                <w:sz w:val="21"/>
                <w:szCs w:val="21"/>
              </w:rPr>
              <w:t>45</w:t>
            </w:r>
          </w:p>
        </w:tc>
        <w:tc>
          <w:tcPr>
            <w:tcW w:w="5142" w:type="dxa"/>
            <w:tcBorders>
              <w:bottom w:val="nil"/>
            </w:tcBorders>
          </w:tcPr>
          <w:p w14:paraId="054A94B6" w14:textId="1FB4A4B6" w:rsidR="0005794D" w:rsidRPr="00445313" w:rsidRDefault="00026420" w:rsidP="00D5507F">
            <w:pPr>
              <w:pStyle w:val="TableParagraph"/>
              <w:spacing w:line="305" w:lineRule="auto"/>
              <w:ind w:firstLine="720"/>
              <w:jc w:val="both"/>
              <w:rPr>
                <w:rFonts w:ascii="Arial" w:hAnsi="Arial" w:cs="Arial"/>
                <w:sz w:val="21"/>
                <w:szCs w:val="21"/>
              </w:rPr>
            </w:pPr>
            <w:r w:rsidRPr="00445313">
              <w:rPr>
                <w:rFonts w:ascii="Arial" w:hAnsi="Arial" w:cs="Arial"/>
                <w:color w:val="252525"/>
                <w:sz w:val="21"/>
                <w:szCs w:val="21"/>
              </w:rPr>
              <w:t>0,6</w:t>
            </w:r>
            <w:r w:rsidR="00D5507F">
              <w:rPr>
                <w:rFonts w:ascii="Arial" w:hAnsi="Arial" w:cs="Arial"/>
                <w:color w:val="252525"/>
                <w:sz w:val="21"/>
                <w:szCs w:val="21"/>
              </w:rPr>
              <w:t>–</w:t>
            </w:r>
            <w:r w:rsidRPr="00445313">
              <w:rPr>
                <w:rFonts w:ascii="Arial" w:hAnsi="Arial" w:cs="Arial"/>
                <w:color w:val="252525"/>
                <w:spacing w:val="-5"/>
                <w:sz w:val="21"/>
                <w:szCs w:val="21"/>
              </w:rPr>
              <w:t>1,5</w:t>
            </w:r>
          </w:p>
        </w:tc>
      </w:tr>
      <w:tr w:rsidR="0005794D" w:rsidRPr="00445313" w14:paraId="7EF31C10" w14:textId="77777777" w:rsidTr="00CF35BF">
        <w:trPr>
          <w:trHeight w:val="315"/>
        </w:trPr>
        <w:tc>
          <w:tcPr>
            <w:tcW w:w="3058" w:type="dxa"/>
            <w:tcBorders>
              <w:top w:val="nil"/>
              <w:bottom w:val="nil"/>
            </w:tcBorders>
          </w:tcPr>
          <w:p w14:paraId="079722BE"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52525"/>
                <w:spacing w:val="-5"/>
                <w:sz w:val="21"/>
                <w:szCs w:val="21"/>
              </w:rPr>
              <w:t>60</w:t>
            </w:r>
          </w:p>
        </w:tc>
        <w:tc>
          <w:tcPr>
            <w:tcW w:w="5142" w:type="dxa"/>
            <w:tcBorders>
              <w:top w:val="nil"/>
              <w:bottom w:val="nil"/>
            </w:tcBorders>
          </w:tcPr>
          <w:p w14:paraId="4C1C90FD" w14:textId="1EAF6B6A" w:rsidR="0005794D" w:rsidRPr="00445313" w:rsidRDefault="00026420" w:rsidP="00D5507F">
            <w:pPr>
              <w:pStyle w:val="TableParagraph"/>
              <w:spacing w:line="305" w:lineRule="auto"/>
              <w:ind w:firstLine="720"/>
              <w:jc w:val="both"/>
              <w:rPr>
                <w:rFonts w:ascii="Arial" w:hAnsi="Arial" w:cs="Arial"/>
                <w:sz w:val="21"/>
                <w:szCs w:val="21"/>
              </w:rPr>
            </w:pPr>
            <w:r w:rsidRPr="00445313">
              <w:rPr>
                <w:rFonts w:ascii="Arial" w:hAnsi="Arial" w:cs="Arial"/>
                <w:color w:val="252525"/>
                <w:sz w:val="21"/>
                <w:szCs w:val="21"/>
              </w:rPr>
              <w:t>0,6</w:t>
            </w:r>
            <w:r w:rsidR="00D5507F">
              <w:rPr>
                <w:rFonts w:ascii="Arial" w:hAnsi="Arial" w:cs="Arial"/>
                <w:color w:val="252525"/>
                <w:sz w:val="21"/>
                <w:szCs w:val="21"/>
              </w:rPr>
              <w:t>–</w:t>
            </w:r>
            <w:r w:rsidRPr="00445313">
              <w:rPr>
                <w:rFonts w:ascii="Arial" w:hAnsi="Arial" w:cs="Arial"/>
                <w:color w:val="252525"/>
                <w:spacing w:val="-5"/>
                <w:sz w:val="21"/>
                <w:szCs w:val="21"/>
              </w:rPr>
              <w:t>2,4</w:t>
            </w:r>
          </w:p>
        </w:tc>
      </w:tr>
      <w:tr w:rsidR="0005794D" w:rsidRPr="00445313" w14:paraId="6DB444BA" w14:textId="77777777" w:rsidTr="00CF35BF">
        <w:trPr>
          <w:trHeight w:val="315"/>
        </w:trPr>
        <w:tc>
          <w:tcPr>
            <w:tcW w:w="3058" w:type="dxa"/>
            <w:tcBorders>
              <w:top w:val="nil"/>
              <w:bottom w:val="nil"/>
            </w:tcBorders>
          </w:tcPr>
          <w:p w14:paraId="4F889011"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52525"/>
                <w:spacing w:val="-5"/>
                <w:sz w:val="21"/>
                <w:szCs w:val="21"/>
              </w:rPr>
              <w:t>75</w:t>
            </w:r>
          </w:p>
        </w:tc>
        <w:tc>
          <w:tcPr>
            <w:tcW w:w="5142" w:type="dxa"/>
            <w:tcBorders>
              <w:top w:val="nil"/>
              <w:bottom w:val="nil"/>
            </w:tcBorders>
          </w:tcPr>
          <w:p w14:paraId="450BB890" w14:textId="4D06A011" w:rsidR="0005794D" w:rsidRPr="00445313" w:rsidRDefault="00026420" w:rsidP="00D5507F">
            <w:pPr>
              <w:pStyle w:val="TableParagraph"/>
              <w:spacing w:line="305" w:lineRule="auto"/>
              <w:ind w:firstLine="720"/>
              <w:jc w:val="both"/>
              <w:rPr>
                <w:rFonts w:ascii="Arial" w:hAnsi="Arial" w:cs="Arial"/>
                <w:sz w:val="21"/>
                <w:szCs w:val="21"/>
              </w:rPr>
            </w:pPr>
            <w:r w:rsidRPr="00445313">
              <w:rPr>
                <w:rFonts w:ascii="Arial" w:hAnsi="Arial" w:cs="Arial"/>
                <w:color w:val="252525"/>
                <w:sz w:val="21"/>
                <w:szCs w:val="21"/>
              </w:rPr>
              <w:t>1,5</w:t>
            </w:r>
            <w:r w:rsidR="00D5507F">
              <w:rPr>
                <w:rFonts w:ascii="Arial" w:hAnsi="Arial" w:cs="Arial"/>
                <w:color w:val="252525"/>
                <w:sz w:val="21"/>
                <w:szCs w:val="21"/>
              </w:rPr>
              <w:t>–</w:t>
            </w:r>
            <w:r w:rsidRPr="00445313">
              <w:rPr>
                <w:rFonts w:ascii="Arial" w:hAnsi="Arial" w:cs="Arial"/>
                <w:color w:val="252525"/>
                <w:spacing w:val="-5"/>
                <w:sz w:val="21"/>
                <w:szCs w:val="21"/>
              </w:rPr>
              <w:t>3,6</w:t>
            </w:r>
          </w:p>
        </w:tc>
      </w:tr>
      <w:tr w:rsidR="0005794D" w:rsidRPr="00445313" w14:paraId="38FEFE61" w14:textId="77777777" w:rsidTr="00CF35BF">
        <w:trPr>
          <w:trHeight w:val="314"/>
        </w:trPr>
        <w:tc>
          <w:tcPr>
            <w:tcW w:w="3058" w:type="dxa"/>
            <w:tcBorders>
              <w:top w:val="nil"/>
              <w:bottom w:val="nil"/>
            </w:tcBorders>
          </w:tcPr>
          <w:p w14:paraId="37BD7A4C"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52525"/>
                <w:spacing w:val="-5"/>
                <w:sz w:val="21"/>
                <w:szCs w:val="21"/>
              </w:rPr>
              <w:t>90</w:t>
            </w:r>
          </w:p>
        </w:tc>
        <w:tc>
          <w:tcPr>
            <w:tcW w:w="5142" w:type="dxa"/>
            <w:tcBorders>
              <w:top w:val="nil"/>
              <w:bottom w:val="nil"/>
            </w:tcBorders>
          </w:tcPr>
          <w:p w14:paraId="7B0990A5" w14:textId="72D0B79E" w:rsidR="0005794D" w:rsidRPr="00445313" w:rsidRDefault="00026420" w:rsidP="00D5507F">
            <w:pPr>
              <w:pStyle w:val="TableParagraph"/>
              <w:spacing w:line="305" w:lineRule="auto"/>
              <w:ind w:firstLine="720"/>
              <w:jc w:val="both"/>
              <w:rPr>
                <w:rFonts w:ascii="Arial" w:hAnsi="Arial" w:cs="Arial"/>
                <w:sz w:val="21"/>
                <w:szCs w:val="21"/>
              </w:rPr>
            </w:pPr>
            <w:r w:rsidRPr="00445313">
              <w:rPr>
                <w:rFonts w:ascii="Arial" w:hAnsi="Arial" w:cs="Arial"/>
                <w:color w:val="252525"/>
                <w:sz w:val="21"/>
                <w:szCs w:val="21"/>
              </w:rPr>
              <w:t>1,5</w:t>
            </w:r>
            <w:r w:rsidR="00D5507F">
              <w:rPr>
                <w:rFonts w:ascii="Arial" w:hAnsi="Arial" w:cs="Arial"/>
                <w:color w:val="252525"/>
                <w:sz w:val="21"/>
                <w:szCs w:val="21"/>
              </w:rPr>
              <w:t>–</w:t>
            </w:r>
            <w:r w:rsidRPr="00445313">
              <w:rPr>
                <w:rFonts w:ascii="Arial" w:hAnsi="Arial" w:cs="Arial"/>
                <w:color w:val="252525"/>
                <w:spacing w:val="-10"/>
                <w:sz w:val="21"/>
                <w:szCs w:val="21"/>
              </w:rPr>
              <w:t>6</w:t>
            </w:r>
          </w:p>
        </w:tc>
      </w:tr>
      <w:tr w:rsidR="0005794D" w:rsidRPr="00445313" w14:paraId="2253FA46" w14:textId="77777777" w:rsidTr="00CF35BF">
        <w:trPr>
          <w:trHeight w:val="314"/>
        </w:trPr>
        <w:tc>
          <w:tcPr>
            <w:tcW w:w="3058" w:type="dxa"/>
            <w:tcBorders>
              <w:top w:val="nil"/>
              <w:bottom w:val="nil"/>
            </w:tcBorders>
          </w:tcPr>
          <w:p w14:paraId="2971B392" w14:textId="4C21121F" w:rsidR="0005794D" w:rsidRPr="00445313" w:rsidRDefault="00026420" w:rsidP="00D5507F">
            <w:pPr>
              <w:pStyle w:val="TableParagraph"/>
              <w:spacing w:line="305" w:lineRule="auto"/>
              <w:ind w:firstLine="720"/>
              <w:jc w:val="both"/>
              <w:rPr>
                <w:rFonts w:ascii="Arial" w:hAnsi="Arial" w:cs="Arial"/>
                <w:sz w:val="21"/>
                <w:szCs w:val="21"/>
              </w:rPr>
            </w:pPr>
            <w:r w:rsidRPr="00445313">
              <w:rPr>
                <w:rFonts w:ascii="Arial" w:hAnsi="Arial" w:cs="Arial"/>
                <w:color w:val="252525"/>
                <w:sz w:val="21"/>
                <w:szCs w:val="21"/>
              </w:rPr>
              <w:t>120</w:t>
            </w:r>
            <w:r w:rsidR="00D5507F">
              <w:rPr>
                <w:rFonts w:ascii="Arial" w:hAnsi="Arial" w:cs="Arial"/>
                <w:color w:val="252525"/>
                <w:sz w:val="21"/>
                <w:szCs w:val="21"/>
              </w:rPr>
              <w:t>–</w:t>
            </w:r>
            <w:r w:rsidRPr="00445313">
              <w:rPr>
                <w:rFonts w:ascii="Arial" w:hAnsi="Arial" w:cs="Arial"/>
                <w:color w:val="252525"/>
                <w:spacing w:val="-5"/>
                <w:sz w:val="21"/>
                <w:szCs w:val="21"/>
              </w:rPr>
              <w:t>210</w:t>
            </w:r>
          </w:p>
        </w:tc>
        <w:tc>
          <w:tcPr>
            <w:tcW w:w="5142" w:type="dxa"/>
            <w:tcBorders>
              <w:top w:val="nil"/>
              <w:bottom w:val="nil"/>
            </w:tcBorders>
          </w:tcPr>
          <w:p w14:paraId="0A02A3D6" w14:textId="7A51C3AA" w:rsidR="0005794D" w:rsidRPr="00445313" w:rsidRDefault="00026420" w:rsidP="00D5507F">
            <w:pPr>
              <w:pStyle w:val="TableParagraph"/>
              <w:spacing w:line="305" w:lineRule="auto"/>
              <w:ind w:firstLine="720"/>
              <w:jc w:val="both"/>
              <w:rPr>
                <w:rFonts w:ascii="Arial" w:hAnsi="Arial" w:cs="Arial"/>
                <w:sz w:val="21"/>
                <w:szCs w:val="21"/>
              </w:rPr>
            </w:pPr>
            <w:r w:rsidRPr="00445313">
              <w:rPr>
                <w:rFonts w:ascii="Arial" w:hAnsi="Arial" w:cs="Arial"/>
                <w:color w:val="252525"/>
                <w:sz w:val="21"/>
                <w:szCs w:val="21"/>
              </w:rPr>
              <w:t>1,8</w:t>
            </w:r>
            <w:r w:rsidR="00D5507F">
              <w:rPr>
                <w:rFonts w:ascii="Arial" w:hAnsi="Arial" w:cs="Arial"/>
                <w:color w:val="252525"/>
                <w:sz w:val="21"/>
                <w:szCs w:val="21"/>
              </w:rPr>
              <w:t>–</w:t>
            </w:r>
            <w:r w:rsidRPr="00445313">
              <w:rPr>
                <w:rFonts w:ascii="Arial" w:hAnsi="Arial" w:cs="Arial"/>
                <w:color w:val="252525"/>
                <w:spacing w:val="-5"/>
                <w:sz w:val="21"/>
                <w:szCs w:val="21"/>
              </w:rPr>
              <w:t>7,2</w:t>
            </w:r>
          </w:p>
        </w:tc>
      </w:tr>
      <w:tr w:rsidR="0005794D" w:rsidRPr="00445313" w14:paraId="4B44C36C" w14:textId="77777777" w:rsidTr="00CF35BF">
        <w:trPr>
          <w:trHeight w:val="293"/>
        </w:trPr>
        <w:tc>
          <w:tcPr>
            <w:tcW w:w="3058" w:type="dxa"/>
            <w:tcBorders>
              <w:top w:val="nil"/>
              <w:bottom w:val="single" w:sz="4" w:space="0" w:color="000000"/>
            </w:tcBorders>
          </w:tcPr>
          <w:p w14:paraId="0AB50562" w14:textId="77777777" w:rsidR="0005794D" w:rsidRPr="00445313" w:rsidRDefault="00026420" w:rsidP="00445313">
            <w:pPr>
              <w:pStyle w:val="TableParagraph"/>
              <w:spacing w:line="305" w:lineRule="auto"/>
              <w:ind w:firstLine="720"/>
              <w:jc w:val="both"/>
              <w:rPr>
                <w:rFonts w:ascii="Arial" w:hAnsi="Arial" w:cs="Arial"/>
                <w:sz w:val="21"/>
                <w:szCs w:val="21"/>
              </w:rPr>
            </w:pPr>
            <w:r w:rsidRPr="00445313">
              <w:rPr>
                <w:rFonts w:ascii="Arial" w:hAnsi="Arial" w:cs="Arial"/>
                <w:color w:val="252525"/>
                <w:spacing w:val="-5"/>
                <w:sz w:val="21"/>
                <w:szCs w:val="21"/>
              </w:rPr>
              <w:t>240</w:t>
            </w:r>
          </w:p>
        </w:tc>
        <w:tc>
          <w:tcPr>
            <w:tcW w:w="5142" w:type="dxa"/>
            <w:tcBorders>
              <w:top w:val="nil"/>
              <w:bottom w:val="single" w:sz="4" w:space="0" w:color="000000"/>
            </w:tcBorders>
          </w:tcPr>
          <w:p w14:paraId="5D9C2BAF" w14:textId="682433DA" w:rsidR="0005794D" w:rsidRPr="00445313" w:rsidRDefault="00026420" w:rsidP="00D5507F">
            <w:pPr>
              <w:pStyle w:val="TableParagraph"/>
              <w:spacing w:line="305" w:lineRule="auto"/>
              <w:ind w:firstLine="720"/>
              <w:jc w:val="both"/>
              <w:rPr>
                <w:rFonts w:ascii="Arial" w:hAnsi="Arial" w:cs="Arial"/>
                <w:sz w:val="21"/>
                <w:szCs w:val="21"/>
              </w:rPr>
            </w:pPr>
            <w:r w:rsidRPr="00445313">
              <w:rPr>
                <w:rFonts w:ascii="Arial" w:hAnsi="Arial" w:cs="Arial"/>
                <w:color w:val="252525"/>
                <w:sz w:val="21"/>
                <w:szCs w:val="21"/>
              </w:rPr>
              <w:t>3,6</w:t>
            </w:r>
            <w:r w:rsidR="00D5507F">
              <w:rPr>
                <w:rFonts w:ascii="Arial" w:hAnsi="Arial" w:cs="Arial"/>
                <w:color w:val="252525"/>
                <w:sz w:val="21"/>
                <w:szCs w:val="21"/>
              </w:rPr>
              <w:t>–</w:t>
            </w:r>
            <w:r w:rsidRPr="00445313">
              <w:rPr>
                <w:rFonts w:ascii="Arial" w:hAnsi="Arial" w:cs="Arial"/>
                <w:color w:val="252525"/>
                <w:spacing w:val="-5"/>
                <w:sz w:val="21"/>
                <w:szCs w:val="21"/>
              </w:rPr>
              <w:t>7,2</w:t>
            </w:r>
          </w:p>
        </w:tc>
      </w:tr>
    </w:tbl>
    <w:p w14:paraId="2809E0D3" w14:textId="4E608D6F" w:rsidR="0005794D" w:rsidRPr="00445313" w:rsidRDefault="00026420" w:rsidP="00AD2EDF">
      <w:pPr>
        <w:pStyle w:val="a5"/>
        <w:numPr>
          <w:ilvl w:val="2"/>
          <w:numId w:val="48"/>
        </w:numPr>
        <w:tabs>
          <w:tab w:val="left" w:pos="1923"/>
        </w:tabs>
        <w:spacing w:before="120" w:line="305" w:lineRule="auto"/>
        <w:ind w:left="0" w:firstLine="720"/>
        <w:rPr>
          <w:rFonts w:ascii="Arial" w:hAnsi="Arial" w:cs="Arial"/>
          <w:b/>
          <w:color w:val="2C2C2C"/>
          <w:sz w:val="21"/>
          <w:szCs w:val="21"/>
        </w:rPr>
      </w:pPr>
      <w:r w:rsidRPr="00445313">
        <w:rPr>
          <w:rFonts w:ascii="Arial" w:hAnsi="Arial" w:cs="Arial"/>
          <w:color w:val="2C2C2C"/>
          <w:sz w:val="21"/>
          <w:szCs w:val="21"/>
        </w:rPr>
        <w:t>Різниця позначок верха газовідвідного стовбура і верха несної башти повинна бути в межах 2</w:t>
      </w:r>
      <w:r w:rsidR="00B32120">
        <w:rPr>
          <w:rFonts w:ascii="Arial" w:hAnsi="Arial" w:cs="Arial"/>
          <w:color w:val="2C2C2C"/>
          <w:sz w:val="21"/>
          <w:szCs w:val="21"/>
        </w:rPr>
        <w:t>–</w:t>
      </w:r>
      <w:r w:rsidRPr="00445313">
        <w:rPr>
          <w:rFonts w:ascii="Arial" w:hAnsi="Arial" w:cs="Arial"/>
          <w:color w:val="2C2C2C"/>
          <w:sz w:val="21"/>
          <w:szCs w:val="21"/>
        </w:rPr>
        <w:t>2,5 діаметрів газовідвідного стовбура, що не перевищує 8 м і 10 м відповідно. Висота виступ</w:t>
      </w:r>
      <w:r w:rsidR="00B32120">
        <w:rPr>
          <w:rFonts w:ascii="Arial" w:hAnsi="Arial" w:cs="Arial"/>
          <w:color w:val="2C2C2C"/>
          <w:sz w:val="21"/>
          <w:szCs w:val="21"/>
        </w:rPr>
        <w:t>н</w:t>
      </w:r>
      <w:r w:rsidRPr="00445313">
        <w:rPr>
          <w:rFonts w:ascii="Arial" w:hAnsi="Arial" w:cs="Arial"/>
          <w:color w:val="2C2C2C"/>
          <w:sz w:val="21"/>
          <w:szCs w:val="21"/>
        </w:rPr>
        <w:t xml:space="preserve">их стовбурів визначається згідно з конструктивними </w:t>
      </w:r>
      <w:r w:rsidR="00B32120">
        <w:rPr>
          <w:rFonts w:ascii="Arial" w:hAnsi="Arial" w:cs="Arial"/>
          <w:color w:val="2C2C2C"/>
          <w:sz w:val="21"/>
          <w:szCs w:val="21"/>
        </w:rPr>
        <w:t>й</w:t>
      </w:r>
      <w:r w:rsidRPr="00445313">
        <w:rPr>
          <w:rFonts w:ascii="Arial" w:hAnsi="Arial" w:cs="Arial"/>
          <w:color w:val="2C2C2C"/>
          <w:sz w:val="21"/>
          <w:szCs w:val="21"/>
        </w:rPr>
        <w:t xml:space="preserve"> архітектурними міркуваннями. П</w:t>
      </w:r>
      <w:r w:rsidR="00B32120">
        <w:rPr>
          <w:rFonts w:ascii="Arial" w:hAnsi="Arial" w:cs="Arial"/>
          <w:color w:val="2C2C2C"/>
          <w:sz w:val="21"/>
          <w:szCs w:val="21"/>
        </w:rPr>
        <w:t xml:space="preserve">ід час </w:t>
      </w:r>
      <w:r w:rsidRPr="00445313">
        <w:rPr>
          <w:rFonts w:ascii="Arial" w:hAnsi="Arial" w:cs="Arial"/>
          <w:color w:val="2C2C2C"/>
          <w:sz w:val="21"/>
          <w:szCs w:val="21"/>
        </w:rPr>
        <w:t xml:space="preserve"> виконанн</w:t>
      </w:r>
      <w:r w:rsidR="00B32120">
        <w:rPr>
          <w:rFonts w:ascii="Arial" w:hAnsi="Arial" w:cs="Arial"/>
          <w:color w:val="2C2C2C"/>
          <w:sz w:val="21"/>
          <w:szCs w:val="21"/>
        </w:rPr>
        <w:t>я</w:t>
      </w:r>
      <w:r w:rsidRPr="00445313">
        <w:rPr>
          <w:rFonts w:ascii="Arial" w:hAnsi="Arial" w:cs="Arial"/>
          <w:color w:val="2C2C2C"/>
          <w:sz w:val="21"/>
          <w:szCs w:val="21"/>
        </w:rPr>
        <w:t xml:space="preserve"> газовідвідного стовбура із полімерних матеріалів ця різниця визначається конструктивно</w:t>
      </w:r>
      <w:r w:rsidRPr="00445313">
        <w:rPr>
          <w:rFonts w:ascii="Arial" w:hAnsi="Arial" w:cs="Arial"/>
          <w:color w:val="2C2C2C"/>
          <w:spacing w:val="40"/>
          <w:sz w:val="21"/>
          <w:szCs w:val="21"/>
        </w:rPr>
        <w:t xml:space="preserve"> </w:t>
      </w:r>
      <w:r w:rsidRPr="00445313">
        <w:rPr>
          <w:rFonts w:ascii="Arial" w:hAnsi="Arial" w:cs="Arial"/>
          <w:color w:val="2C2C2C"/>
          <w:sz w:val="21"/>
          <w:szCs w:val="21"/>
        </w:rPr>
        <w:t>з</w:t>
      </w:r>
      <w:r w:rsidRPr="00445313">
        <w:rPr>
          <w:rFonts w:ascii="Arial" w:hAnsi="Arial" w:cs="Arial"/>
          <w:color w:val="2C2C2C"/>
          <w:spacing w:val="40"/>
          <w:sz w:val="21"/>
          <w:szCs w:val="21"/>
        </w:rPr>
        <w:t xml:space="preserve"> </w:t>
      </w:r>
      <w:r w:rsidRPr="00445313">
        <w:rPr>
          <w:rFonts w:ascii="Arial" w:hAnsi="Arial" w:cs="Arial"/>
          <w:color w:val="2C2C2C"/>
          <w:sz w:val="21"/>
          <w:szCs w:val="21"/>
        </w:rPr>
        <w:t>урахуванням</w:t>
      </w:r>
      <w:r w:rsidRPr="00445313">
        <w:rPr>
          <w:rFonts w:ascii="Arial" w:hAnsi="Arial" w:cs="Arial"/>
          <w:color w:val="2C2C2C"/>
          <w:spacing w:val="40"/>
          <w:sz w:val="21"/>
          <w:szCs w:val="21"/>
        </w:rPr>
        <w:t xml:space="preserve"> </w:t>
      </w:r>
      <w:r w:rsidRPr="00445313">
        <w:rPr>
          <w:rFonts w:ascii="Arial" w:hAnsi="Arial" w:cs="Arial"/>
          <w:color w:val="2C2C2C"/>
          <w:sz w:val="21"/>
          <w:szCs w:val="21"/>
        </w:rPr>
        <w:t>підвищених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вимог</w:t>
      </w:r>
      <w:r w:rsidRPr="00445313">
        <w:rPr>
          <w:rFonts w:ascii="Arial" w:hAnsi="Arial" w:cs="Arial"/>
          <w:color w:val="2C2C2C"/>
          <w:spacing w:val="40"/>
          <w:sz w:val="21"/>
          <w:szCs w:val="21"/>
        </w:rPr>
        <w:t xml:space="preserve"> </w:t>
      </w:r>
      <w:r w:rsidRPr="00445313">
        <w:rPr>
          <w:rFonts w:ascii="Arial" w:hAnsi="Arial" w:cs="Arial"/>
          <w:color w:val="2C2C2C"/>
          <w:sz w:val="21"/>
          <w:szCs w:val="21"/>
        </w:rPr>
        <w:t>до</w:t>
      </w:r>
      <w:r w:rsidRPr="00445313">
        <w:rPr>
          <w:rFonts w:ascii="Arial" w:hAnsi="Arial" w:cs="Arial"/>
          <w:color w:val="2C2C2C"/>
          <w:spacing w:val="40"/>
          <w:sz w:val="21"/>
          <w:szCs w:val="21"/>
        </w:rPr>
        <w:t xml:space="preserve"> </w:t>
      </w:r>
      <w:r w:rsidRPr="00445313">
        <w:rPr>
          <w:rFonts w:ascii="Arial" w:hAnsi="Arial" w:cs="Arial"/>
          <w:color w:val="2C2C2C"/>
          <w:sz w:val="21"/>
          <w:szCs w:val="21"/>
        </w:rPr>
        <w:t>протикорозійного захисту верхньої площадки башти.</w:t>
      </w:r>
    </w:p>
    <w:p w14:paraId="1E02C949" w14:textId="691EBA68"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Найменший габаритний розмір несної башти в нижній частині слід приймати, </w:t>
      </w:r>
      <w:r w:rsidR="00B32120">
        <w:rPr>
          <w:rFonts w:ascii="Arial" w:hAnsi="Arial" w:cs="Arial"/>
          <w:color w:val="2C2C2C"/>
          <w:sz w:val="21"/>
          <w:szCs w:val="21"/>
        </w:rPr>
        <w:t>зазвичай</w:t>
      </w:r>
      <w:r w:rsidRPr="00445313">
        <w:rPr>
          <w:rFonts w:ascii="Arial" w:hAnsi="Arial" w:cs="Arial"/>
          <w:color w:val="2C2C2C"/>
          <w:sz w:val="21"/>
          <w:szCs w:val="21"/>
        </w:rPr>
        <w:t>, не менше 1/10 її висоти.</w:t>
      </w:r>
    </w:p>
    <w:p w14:paraId="0A119601" w14:textId="5456D056"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 xml:space="preserve">Найменший габаритний розмір несної башти на її верхній позначці слід визначати з умови розміщення необхідної (за завданням </w:t>
      </w:r>
      <w:r w:rsidRPr="00445313">
        <w:rPr>
          <w:rFonts w:ascii="Arial" w:hAnsi="Arial" w:cs="Arial"/>
          <w:color w:val="2C2C2C"/>
          <w:sz w:val="21"/>
          <w:szCs w:val="21"/>
        </w:rPr>
        <w:t xml:space="preserve">на </w:t>
      </w:r>
      <w:r w:rsidRPr="00445313">
        <w:rPr>
          <w:rFonts w:ascii="Arial" w:hAnsi="Arial" w:cs="Arial"/>
          <w:sz w:val="21"/>
          <w:szCs w:val="21"/>
        </w:rPr>
        <w:t xml:space="preserve">проєктування) </w:t>
      </w:r>
      <w:r w:rsidRPr="00445313">
        <w:rPr>
          <w:rFonts w:ascii="Arial" w:hAnsi="Arial" w:cs="Arial"/>
          <w:color w:val="2C2C2C"/>
          <w:sz w:val="21"/>
          <w:szCs w:val="21"/>
        </w:rPr>
        <w:t xml:space="preserve">кількості газовідвідних стовбурів і ліфта </w:t>
      </w:r>
      <w:r w:rsidRPr="00445313">
        <w:rPr>
          <w:rFonts w:ascii="Arial" w:hAnsi="Arial" w:cs="Arial"/>
          <w:color w:val="0D0D0D"/>
          <w:sz w:val="21"/>
          <w:szCs w:val="21"/>
        </w:rPr>
        <w:t xml:space="preserve">(за наявності), </w:t>
      </w:r>
      <w:r w:rsidRPr="00445313">
        <w:rPr>
          <w:rFonts w:ascii="Arial" w:hAnsi="Arial" w:cs="Arial"/>
          <w:color w:val="2C2C2C"/>
          <w:sz w:val="21"/>
          <w:szCs w:val="21"/>
        </w:rPr>
        <w:t>а також необхідних проходів</w:t>
      </w:r>
      <w:r w:rsidRPr="00445313">
        <w:rPr>
          <w:rFonts w:ascii="Arial" w:hAnsi="Arial" w:cs="Arial"/>
          <w:color w:val="2C2C2C"/>
          <w:spacing w:val="40"/>
          <w:sz w:val="21"/>
          <w:szCs w:val="21"/>
        </w:rPr>
        <w:t xml:space="preserve"> </w:t>
      </w:r>
      <w:r w:rsidRPr="00445313">
        <w:rPr>
          <w:rFonts w:ascii="Arial" w:hAnsi="Arial" w:cs="Arial"/>
          <w:color w:val="2C2C2C"/>
          <w:sz w:val="21"/>
          <w:szCs w:val="21"/>
        </w:rPr>
        <w:t>для</w:t>
      </w:r>
      <w:r w:rsidRPr="00445313">
        <w:rPr>
          <w:rFonts w:ascii="Arial" w:hAnsi="Arial" w:cs="Arial"/>
          <w:color w:val="2C2C2C"/>
          <w:spacing w:val="40"/>
          <w:sz w:val="21"/>
          <w:szCs w:val="21"/>
        </w:rPr>
        <w:t xml:space="preserve"> </w:t>
      </w:r>
      <w:r w:rsidRPr="00445313">
        <w:rPr>
          <w:rFonts w:ascii="Arial" w:hAnsi="Arial" w:cs="Arial"/>
          <w:color w:val="2C2C2C"/>
          <w:sz w:val="21"/>
          <w:szCs w:val="21"/>
        </w:rPr>
        <w:t>виконання ремонтних робіт. У разі</w:t>
      </w:r>
      <w:r w:rsidRPr="00445313">
        <w:rPr>
          <w:rFonts w:ascii="Arial" w:hAnsi="Arial" w:cs="Arial"/>
          <w:color w:val="2C2C2C"/>
          <w:spacing w:val="40"/>
          <w:sz w:val="21"/>
          <w:szCs w:val="21"/>
        </w:rPr>
        <w:t xml:space="preserve"> </w:t>
      </w:r>
      <w:r w:rsidRPr="00445313">
        <w:rPr>
          <w:rFonts w:ascii="Arial" w:hAnsi="Arial" w:cs="Arial"/>
          <w:color w:val="2C2C2C"/>
          <w:sz w:val="21"/>
          <w:szCs w:val="21"/>
        </w:rPr>
        <w:t>стисненого</w:t>
      </w:r>
      <w:r w:rsidRPr="00445313">
        <w:rPr>
          <w:rFonts w:ascii="Arial" w:hAnsi="Arial" w:cs="Arial"/>
          <w:color w:val="2C2C2C"/>
          <w:spacing w:val="40"/>
          <w:sz w:val="21"/>
          <w:szCs w:val="21"/>
        </w:rPr>
        <w:t xml:space="preserve"> </w:t>
      </w:r>
      <w:r w:rsidRPr="00445313">
        <w:rPr>
          <w:rFonts w:ascii="Arial" w:hAnsi="Arial" w:cs="Arial"/>
          <w:color w:val="2C2C2C"/>
          <w:sz w:val="21"/>
          <w:szCs w:val="21"/>
        </w:rPr>
        <w:t>габариту верхньої частини башти (</w:t>
      </w:r>
      <w:r w:rsidR="00B32120">
        <w:rPr>
          <w:rFonts w:ascii="Arial" w:hAnsi="Arial" w:cs="Arial"/>
          <w:color w:val="2C2C2C"/>
          <w:sz w:val="21"/>
          <w:szCs w:val="21"/>
        </w:rPr>
        <w:t xml:space="preserve">за </w:t>
      </w:r>
      <w:r w:rsidRPr="00445313">
        <w:rPr>
          <w:rFonts w:ascii="Arial" w:hAnsi="Arial" w:cs="Arial"/>
          <w:color w:val="2C2C2C"/>
          <w:sz w:val="21"/>
          <w:szCs w:val="21"/>
        </w:rPr>
        <w:t xml:space="preserve"> велико</w:t>
      </w:r>
      <w:r w:rsidR="00B32120">
        <w:rPr>
          <w:rFonts w:ascii="Arial" w:hAnsi="Arial" w:cs="Arial"/>
          <w:color w:val="2C2C2C"/>
          <w:sz w:val="21"/>
          <w:szCs w:val="21"/>
        </w:rPr>
        <w:t>го</w:t>
      </w:r>
      <w:r w:rsidRPr="00445313">
        <w:rPr>
          <w:rFonts w:ascii="Arial" w:hAnsi="Arial" w:cs="Arial"/>
          <w:color w:val="2C2C2C"/>
          <w:sz w:val="21"/>
          <w:szCs w:val="21"/>
        </w:rPr>
        <w:t xml:space="preserve"> діаметр</w:t>
      </w:r>
      <w:r w:rsidR="00B32120">
        <w:rPr>
          <w:rFonts w:ascii="Arial" w:hAnsi="Arial" w:cs="Arial"/>
          <w:color w:val="2C2C2C"/>
          <w:sz w:val="21"/>
          <w:szCs w:val="21"/>
        </w:rPr>
        <w:t>у</w:t>
      </w:r>
      <w:r w:rsidRPr="00445313">
        <w:rPr>
          <w:rFonts w:ascii="Arial" w:hAnsi="Arial" w:cs="Arial"/>
          <w:color w:val="2C2C2C"/>
          <w:sz w:val="21"/>
          <w:szCs w:val="21"/>
        </w:rPr>
        <w:t xml:space="preserve"> газовідвідної магістралі або </w:t>
      </w:r>
      <w:r w:rsidR="00B32120">
        <w:rPr>
          <w:rFonts w:ascii="Arial" w:hAnsi="Arial" w:cs="Arial"/>
          <w:color w:val="2C2C2C"/>
          <w:sz w:val="21"/>
          <w:szCs w:val="21"/>
        </w:rPr>
        <w:t xml:space="preserve">потреби </w:t>
      </w:r>
      <w:r w:rsidRPr="00445313">
        <w:rPr>
          <w:rFonts w:ascii="Arial" w:hAnsi="Arial" w:cs="Arial"/>
          <w:color w:val="2C2C2C"/>
          <w:spacing w:val="33"/>
          <w:sz w:val="21"/>
          <w:szCs w:val="21"/>
        </w:rPr>
        <w:t xml:space="preserve"> </w:t>
      </w:r>
      <w:r w:rsidRPr="00445313">
        <w:rPr>
          <w:rFonts w:ascii="Arial" w:hAnsi="Arial" w:cs="Arial"/>
          <w:color w:val="2C2C2C"/>
          <w:sz w:val="21"/>
          <w:szCs w:val="21"/>
        </w:rPr>
        <w:t>розміщення</w:t>
      </w:r>
      <w:r w:rsidRPr="00445313">
        <w:rPr>
          <w:rFonts w:ascii="Arial" w:hAnsi="Arial" w:cs="Arial"/>
          <w:color w:val="2C2C2C"/>
          <w:spacing w:val="35"/>
          <w:sz w:val="21"/>
          <w:szCs w:val="21"/>
        </w:rPr>
        <w:t xml:space="preserve"> </w:t>
      </w:r>
      <w:r w:rsidRPr="00445313">
        <w:rPr>
          <w:rFonts w:ascii="Arial" w:hAnsi="Arial" w:cs="Arial"/>
          <w:color w:val="2C2C2C"/>
          <w:sz w:val="21"/>
          <w:szCs w:val="21"/>
        </w:rPr>
        <w:t>декількох</w:t>
      </w:r>
      <w:r w:rsidRPr="00445313">
        <w:rPr>
          <w:rFonts w:ascii="Arial" w:hAnsi="Arial" w:cs="Arial"/>
          <w:color w:val="2C2C2C"/>
          <w:spacing w:val="36"/>
          <w:sz w:val="21"/>
          <w:szCs w:val="21"/>
        </w:rPr>
        <w:t xml:space="preserve"> </w:t>
      </w:r>
      <w:r w:rsidRPr="00445313">
        <w:rPr>
          <w:rFonts w:ascii="Arial" w:hAnsi="Arial" w:cs="Arial"/>
          <w:color w:val="2C2C2C"/>
          <w:sz w:val="21"/>
          <w:szCs w:val="21"/>
        </w:rPr>
        <w:t>газовідвідних</w:t>
      </w:r>
      <w:r w:rsidRPr="00445313">
        <w:rPr>
          <w:rFonts w:ascii="Arial" w:hAnsi="Arial" w:cs="Arial"/>
          <w:color w:val="2C2C2C"/>
          <w:spacing w:val="33"/>
          <w:sz w:val="21"/>
          <w:szCs w:val="21"/>
        </w:rPr>
        <w:t xml:space="preserve"> </w:t>
      </w:r>
      <w:r w:rsidRPr="00445313">
        <w:rPr>
          <w:rFonts w:ascii="Arial" w:hAnsi="Arial" w:cs="Arial"/>
          <w:color w:val="2C2C2C"/>
          <w:sz w:val="21"/>
          <w:szCs w:val="21"/>
        </w:rPr>
        <w:t>стовбурів</w:t>
      </w:r>
      <w:r w:rsidRPr="00445313">
        <w:rPr>
          <w:rFonts w:ascii="Arial" w:hAnsi="Arial" w:cs="Arial"/>
          <w:color w:val="2C2C2C"/>
          <w:spacing w:val="34"/>
          <w:sz w:val="21"/>
          <w:szCs w:val="21"/>
        </w:rPr>
        <w:t xml:space="preserve"> </w:t>
      </w:r>
      <w:r w:rsidRPr="00445313">
        <w:rPr>
          <w:rFonts w:ascii="Arial" w:hAnsi="Arial" w:cs="Arial"/>
          <w:color w:val="2C2C2C"/>
          <w:sz w:val="21"/>
          <w:szCs w:val="21"/>
        </w:rPr>
        <w:t>всередині</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башти і стиснених умовах генплану) для проходів дозволяється </w:t>
      </w:r>
      <w:r w:rsidRPr="00445313">
        <w:rPr>
          <w:rFonts w:ascii="Arial" w:hAnsi="Arial" w:cs="Arial"/>
          <w:color w:val="0D0D0D"/>
          <w:sz w:val="21"/>
          <w:szCs w:val="21"/>
        </w:rPr>
        <w:t xml:space="preserve">проєктувати </w:t>
      </w:r>
      <w:r w:rsidRPr="00445313">
        <w:rPr>
          <w:rFonts w:ascii="Arial" w:hAnsi="Arial" w:cs="Arial"/>
          <w:color w:val="2C2C2C"/>
          <w:sz w:val="21"/>
          <w:szCs w:val="21"/>
        </w:rPr>
        <w:t xml:space="preserve">виносні площадки. Ширина проходів повинна бути не менше </w:t>
      </w:r>
      <w:r w:rsidR="00CF35BF">
        <w:rPr>
          <w:rFonts w:ascii="Arial" w:hAnsi="Arial" w:cs="Arial"/>
          <w:color w:val="2C2C2C"/>
          <w:sz w:val="21"/>
          <w:szCs w:val="21"/>
        </w:rPr>
        <w:t xml:space="preserve">ніж </w:t>
      </w:r>
      <w:r w:rsidRPr="00445313">
        <w:rPr>
          <w:rFonts w:ascii="Arial" w:hAnsi="Arial" w:cs="Arial"/>
          <w:color w:val="2C2C2C"/>
          <w:sz w:val="21"/>
          <w:szCs w:val="21"/>
        </w:rPr>
        <w:t>0,7 м.</w:t>
      </w:r>
    </w:p>
    <w:p w14:paraId="5FB44D0C" w14:textId="7777777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По висоті несної башти необхідно передбачати влаштування горизонтальних діафрагм. Відстань між діафрагмами чотиригранних і багатогранних башт слід призначати не більше трьох розмірів середнього поперечного</w:t>
      </w:r>
      <w:r w:rsidRPr="00445313">
        <w:rPr>
          <w:rFonts w:ascii="Arial" w:hAnsi="Arial" w:cs="Arial"/>
          <w:color w:val="2C2C2C"/>
          <w:spacing w:val="80"/>
          <w:sz w:val="21"/>
          <w:szCs w:val="21"/>
        </w:rPr>
        <w:t xml:space="preserve"> </w:t>
      </w:r>
      <w:r w:rsidRPr="00445313">
        <w:rPr>
          <w:rFonts w:ascii="Arial" w:hAnsi="Arial" w:cs="Arial"/>
          <w:color w:val="2C2C2C"/>
          <w:sz w:val="21"/>
          <w:szCs w:val="21"/>
        </w:rPr>
        <w:t>перерізу башти, а також розміщувати їх у місцях зламу поясів.</w:t>
      </w:r>
    </w:p>
    <w:p w14:paraId="22FCB767" w14:textId="48A64878"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У верхніх секціях башти допускається встановлювати діафрагми по одній на кожну секцію башти (</w:t>
      </w:r>
      <w:r w:rsidR="00B32120">
        <w:rPr>
          <w:rFonts w:ascii="Arial" w:hAnsi="Arial" w:cs="Arial"/>
          <w:color w:val="0D0D0D"/>
          <w:sz w:val="21"/>
          <w:szCs w:val="21"/>
        </w:rPr>
        <w:t>за</w:t>
      </w:r>
      <w:r w:rsidRPr="00445313">
        <w:rPr>
          <w:rFonts w:ascii="Arial" w:hAnsi="Arial" w:cs="Arial"/>
          <w:color w:val="0D0D0D"/>
          <w:sz w:val="21"/>
          <w:szCs w:val="21"/>
        </w:rPr>
        <w:t xml:space="preserve"> висот</w:t>
      </w:r>
      <w:r w:rsidR="00B32120">
        <w:rPr>
          <w:rFonts w:ascii="Arial" w:hAnsi="Arial" w:cs="Arial"/>
          <w:color w:val="0D0D0D"/>
          <w:sz w:val="21"/>
          <w:szCs w:val="21"/>
        </w:rPr>
        <w:t>и</w:t>
      </w:r>
      <w:r w:rsidRPr="00445313">
        <w:rPr>
          <w:rFonts w:ascii="Arial" w:hAnsi="Arial" w:cs="Arial"/>
          <w:color w:val="0D0D0D"/>
          <w:sz w:val="21"/>
          <w:szCs w:val="21"/>
        </w:rPr>
        <w:t xml:space="preserve"> секції не більше </w:t>
      </w:r>
      <w:r w:rsidR="00B32120">
        <w:rPr>
          <w:rFonts w:ascii="Arial" w:hAnsi="Arial" w:cs="Arial"/>
          <w:color w:val="0D0D0D"/>
          <w:sz w:val="21"/>
          <w:szCs w:val="21"/>
        </w:rPr>
        <w:t xml:space="preserve">ніж </w:t>
      </w:r>
      <w:r w:rsidRPr="00445313">
        <w:rPr>
          <w:rFonts w:ascii="Arial" w:hAnsi="Arial" w:cs="Arial"/>
          <w:color w:val="0D0D0D"/>
          <w:sz w:val="21"/>
          <w:szCs w:val="21"/>
        </w:rPr>
        <w:t>12</w:t>
      </w:r>
      <w:r w:rsidRPr="00445313">
        <w:rPr>
          <w:rFonts w:ascii="Arial" w:hAnsi="Arial" w:cs="Arial"/>
          <w:color w:val="0D0D0D"/>
          <w:spacing w:val="40"/>
          <w:sz w:val="21"/>
          <w:szCs w:val="21"/>
        </w:rPr>
        <w:t xml:space="preserve"> </w:t>
      </w:r>
      <w:r w:rsidRPr="00445313">
        <w:rPr>
          <w:rFonts w:ascii="Arial" w:hAnsi="Arial" w:cs="Arial"/>
          <w:color w:val="0D0D0D"/>
          <w:sz w:val="21"/>
          <w:szCs w:val="21"/>
        </w:rPr>
        <w:t>м).</w:t>
      </w:r>
    </w:p>
    <w:p w14:paraId="5414AF6D" w14:textId="7777777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Діафрагми повинні використовуватись для горизонтального спирання газовідвідних стовбурів і площадки, що необхідні для експлуатації</w:t>
      </w:r>
      <w:r w:rsidRPr="00445313">
        <w:rPr>
          <w:rFonts w:ascii="Arial" w:hAnsi="Arial" w:cs="Arial"/>
          <w:color w:val="2C2C2C"/>
          <w:spacing w:val="40"/>
          <w:sz w:val="21"/>
          <w:szCs w:val="21"/>
        </w:rPr>
        <w:t xml:space="preserve"> </w:t>
      </w:r>
      <w:r w:rsidRPr="00445313">
        <w:rPr>
          <w:rFonts w:ascii="Arial" w:hAnsi="Arial" w:cs="Arial"/>
          <w:color w:val="2C2C2C"/>
          <w:sz w:val="21"/>
          <w:szCs w:val="21"/>
        </w:rPr>
        <w:t>та забезпечення проходів навколо газовідвідних стовбурів до поясів і вузлів решітки несної башти.</w:t>
      </w:r>
    </w:p>
    <w:p w14:paraId="389ACD9A" w14:textId="7777777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Газовідвідні стовбури повинні бути виготовлені із матеріалів, стійких до впливу відвідних газів, або мати відповідний протикорозійний </w:t>
      </w:r>
      <w:r w:rsidRPr="00445313">
        <w:rPr>
          <w:rFonts w:ascii="Arial" w:hAnsi="Arial" w:cs="Arial"/>
          <w:color w:val="2C2C2C"/>
          <w:spacing w:val="-2"/>
          <w:sz w:val="21"/>
          <w:szCs w:val="21"/>
        </w:rPr>
        <w:t>захист.</w:t>
      </w:r>
    </w:p>
    <w:p w14:paraId="25CE6117" w14:textId="77777777"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Газовідвідні стовбури повинні проєктуватись з металевих і конструкційних полімерних матеріалів.</w:t>
      </w:r>
    </w:p>
    <w:p w14:paraId="796F8884" w14:textId="60C3FE3F"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Захист від корозії і температурного </w:t>
      </w:r>
      <w:r w:rsidRPr="00445313">
        <w:rPr>
          <w:rFonts w:ascii="Arial" w:hAnsi="Arial" w:cs="Arial"/>
          <w:color w:val="0D0D0D"/>
          <w:sz w:val="21"/>
          <w:szCs w:val="21"/>
        </w:rPr>
        <w:t xml:space="preserve">впливу внутрішніх поверхонь оболонок газовідвідних стовбурів повинен здійснюватися згідно з </w:t>
      </w:r>
      <w:hyperlink r:id="rId382" w:history="1">
        <w:r w:rsidRPr="004C608F">
          <w:rPr>
            <w:rStyle w:val="af2"/>
            <w:rFonts w:ascii="Arial" w:hAnsi="Arial" w:cs="Arial"/>
            <w:sz w:val="21"/>
            <w:szCs w:val="21"/>
          </w:rPr>
          <w:t>ДСТУ ISO 12944-2</w:t>
        </w:r>
      </w:hyperlink>
      <w:r w:rsidRPr="00445313">
        <w:rPr>
          <w:rFonts w:ascii="Arial" w:hAnsi="Arial" w:cs="Arial"/>
          <w:color w:val="0D0D0D"/>
          <w:sz w:val="21"/>
          <w:szCs w:val="21"/>
        </w:rPr>
        <w:t xml:space="preserve">, </w:t>
      </w:r>
      <w:hyperlink r:id="rId383" w:history="1">
        <w:r w:rsidRPr="004C608F">
          <w:rPr>
            <w:rStyle w:val="af2"/>
            <w:rFonts w:ascii="Arial" w:hAnsi="Arial" w:cs="Arial"/>
            <w:sz w:val="21"/>
            <w:szCs w:val="21"/>
          </w:rPr>
          <w:t>ДСТУ ISO 12944-3</w:t>
        </w:r>
      </w:hyperlink>
      <w:r w:rsidRPr="00445313">
        <w:rPr>
          <w:rFonts w:ascii="Arial" w:hAnsi="Arial" w:cs="Arial"/>
          <w:color w:val="0D0D0D"/>
          <w:sz w:val="21"/>
          <w:szCs w:val="21"/>
        </w:rPr>
        <w:t xml:space="preserve"> або</w:t>
      </w:r>
      <w:r w:rsidR="00CF35BF">
        <w:rPr>
          <w:rFonts w:ascii="Arial" w:hAnsi="Arial" w:cs="Arial"/>
          <w:color w:val="0D0D0D"/>
          <w:sz w:val="21"/>
          <w:szCs w:val="21"/>
        </w:rPr>
        <w:t xml:space="preserve">                                </w:t>
      </w:r>
      <w:r w:rsidRPr="00445313">
        <w:rPr>
          <w:rFonts w:ascii="Arial" w:hAnsi="Arial" w:cs="Arial"/>
          <w:color w:val="0D0D0D"/>
          <w:sz w:val="21"/>
          <w:szCs w:val="21"/>
        </w:rPr>
        <w:t xml:space="preserve"> </w:t>
      </w:r>
      <w:hyperlink r:id="rId384" w:history="1">
        <w:r w:rsidRPr="004C608F">
          <w:rPr>
            <w:rStyle w:val="af2"/>
            <w:rFonts w:ascii="Arial" w:hAnsi="Arial" w:cs="Arial"/>
            <w:sz w:val="21"/>
            <w:szCs w:val="21"/>
          </w:rPr>
          <w:t>ДСТУ EN ISO 1461</w:t>
        </w:r>
      </w:hyperlink>
      <w:r w:rsidRPr="00445313">
        <w:rPr>
          <w:rFonts w:ascii="Arial" w:hAnsi="Arial" w:cs="Arial"/>
          <w:color w:val="0D0D0D"/>
          <w:sz w:val="21"/>
          <w:szCs w:val="21"/>
        </w:rPr>
        <w:t>.</w:t>
      </w:r>
    </w:p>
    <w:p w14:paraId="46D53600" w14:textId="77777777"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 xml:space="preserve">Для газовідвідних стовбурів із конструкційних полімерів слід приймати </w:t>
      </w:r>
      <w:r w:rsidRPr="00445313">
        <w:rPr>
          <w:rFonts w:ascii="Arial" w:hAnsi="Arial" w:cs="Arial"/>
          <w:color w:val="2C2C2C"/>
          <w:sz w:val="21"/>
          <w:szCs w:val="21"/>
        </w:rPr>
        <w:t xml:space="preserve">хімічно- і термостійкі </w:t>
      </w:r>
      <w:r w:rsidRPr="00445313">
        <w:rPr>
          <w:rFonts w:ascii="Arial" w:hAnsi="Arial" w:cs="Arial"/>
          <w:color w:val="0D0D0D"/>
          <w:sz w:val="21"/>
          <w:szCs w:val="21"/>
        </w:rPr>
        <w:t xml:space="preserve">склопластики, текстофаоліти, біопластики (склопластики з внутрішнім шаром термопласту) </w:t>
      </w:r>
      <w:r w:rsidRPr="00445313">
        <w:rPr>
          <w:rFonts w:ascii="Arial" w:hAnsi="Arial" w:cs="Arial"/>
          <w:color w:val="2C2C2C"/>
          <w:sz w:val="21"/>
          <w:szCs w:val="21"/>
        </w:rPr>
        <w:t xml:space="preserve">і шаруваті конструкційні </w:t>
      </w:r>
      <w:r w:rsidRPr="00445313">
        <w:rPr>
          <w:rFonts w:ascii="Arial" w:hAnsi="Arial" w:cs="Arial"/>
          <w:color w:val="2C2C2C"/>
          <w:spacing w:val="-2"/>
          <w:sz w:val="21"/>
          <w:szCs w:val="21"/>
        </w:rPr>
        <w:t>пластики.</w:t>
      </w:r>
    </w:p>
    <w:p w14:paraId="271407A0" w14:textId="2E36F9B0" w:rsidR="0005794D" w:rsidRPr="00445313" w:rsidRDefault="00026420" w:rsidP="00445313">
      <w:pPr>
        <w:spacing w:line="305" w:lineRule="auto"/>
        <w:ind w:firstLine="720"/>
        <w:jc w:val="both"/>
        <w:rPr>
          <w:rFonts w:ascii="Arial" w:hAnsi="Arial" w:cs="Arial"/>
          <w:sz w:val="21"/>
          <w:szCs w:val="21"/>
        </w:rPr>
      </w:pPr>
      <w:r w:rsidRPr="00445313">
        <w:rPr>
          <w:rFonts w:ascii="Arial" w:hAnsi="Arial" w:cs="Arial"/>
          <w:b/>
          <w:color w:val="2C2C2C"/>
          <w:sz w:val="21"/>
          <w:szCs w:val="21"/>
        </w:rPr>
        <w:t xml:space="preserve">Примітка. </w:t>
      </w:r>
      <w:r w:rsidRPr="00445313">
        <w:rPr>
          <w:rFonts w:ascii="Arial" w:hAnsi="Arial" w:cs="Arial"/>
          <w:color w:val="2C2C2C"/>
          <w:sz w:val="21"/>
          <w:szCs w:val="21"/>
        </w:rPr>
        <w:t>Конструкційні полімерні матеріали, що використовують для газовідвідних стовбурів, повинні</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відповідати класу реакції на вогонь </w:t>
      </w:r>
      <w:r w:rsidRPr="00445313">
        <w:rPr>
          <w:rFonts w:ascii="Arial" w:hAnsi="Arial" w:cs="Arial"/>
          <w:sz w:val="21"/>
          <w:szCs w:val="21"/>
        </w:rPr>
        <w:t xml:space="preserve">не нижче C- s3, d1 (не нижче групи </w:t>
      </w:r>
      <w:r w:rsidR="00CF35BF">
        <w:rPr>
          <w:rFonts w:ascii="Arial" w:hAnsi="Arial" w:cs="Arial"/>
          <w:sz w:val="21"/>
          <w:szCs w:val="21"/>
        </w:rPr>
        <w:t xml:space="preserve">               </w:t>
      </w:r>
      <w:r w:rsidRPr="00445313">
        <w:rPr>
          <w:rFonts w:ascii="Arial" w:hAnsi="Arial" w:cs="Arial"/>
          <w:sz w:val="21"/>
          <w:szCs w:val="21"/>
        </w:rPr>
        <w:t>горючості Г2).</w:t>
      </w:r>
    </w:p>
    <w:p w14:paraId="46754616" w14:textId="7777777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Вертикальне навантаження з газовідвідного стовбура повинно передаватись у нижніх рівнях витяжної башти.</w:t>
      </w:r>
    </w:p>
    <w:p w14:paraId="1C0EA657" w14:textId="54E0C72F" w:rsidR="0005794D" w:rsidRPr="00445313" w:rsidRDefault="00B32120" w:rsidP="00445313">
      <w:pPr>
        <w:pStyle w:val="a3"/>
        <w:spacing w:line="305" w:lineRule="auto"/>
        <w:ind w:left="0" w:firstLine="720"/>
        <w:rPr>
          <w:rFonts w:ascii="Arial" w:hAnsi="Arial" w:cs="Arial"/>
          <w:sz w:val="21"/>
          <w:szCs w:val="21"/>
        </w:rPr>
      </w:pPr>
      <w:r>
        <w:rPr>
          <w:rFonts w:ascii="Arial" w:hAnsi="Arial" w:cs="Arial"/>
          <w:color w:val="0D0D0D"/>
          <w:sz w:val="21"/>
          <w:szCs w:val="21"/>
        </w:rPr>
        <w:t>З</w:t>
      </w:r>
      <w:r w:rsidR="00026420" w:rsidRPr="00445313">
        <w:rPr>
          <w:rFonts w:ascii="Arial" w:hAnsi="Arial" w:cs="Arial"/>
          <w:color w:val="0D0D0D"/>
          <w:sz w:val="21"/>
          <w:szCs w:val="21"/>
        </w:rPr>
        <w:t>алежно</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від</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рівня</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вводу</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газоходів</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слід</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приймати</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один</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 xml:space="preserve">із </w:t>
      </w:r>
      <w:r>
        <w:rPr>
          <w:rFonts w:ascii="Arial" w:hAnsi="Arial" w:cs="Arial"/>
          <w:color w:val="0D0D0D"/>
          <w:sz w:val="21"/>
          <w:szCs w:val="21"/>
        </w:rPr>
        <w:t xml:space="preserve">таких </w:t>
      </w:r>
      <w:r w:rsidR="00026420" w:rsidRPr="00445313">
        <w:rPr>
          <w:rFonts w:ascii="Arial" w:hAnsi="Arial" w:cs="Arial"/>
          <w:color w:val="0D0D0D"/>
          <w:sz w:val="21"/>
          <w:szCs w:val="21"/>
        </w:rPr>
        <w:t xml:space="preserve"> варіантів спирання газовідвідного стовбура:</w:t>
      </w:r>
    </w:p>
    <w:p w14:paraId="7910241B" w14:textId="4E46444B" w:rsidR="0005794D" w:rsidRPr="00445313" w:rsidRDefault="00B32120" w:rsidP="00CF35BF">
      <w:pPr>
        <w:pStyle w:val="a5"/>
        <w:tabs>
          <w:tab w:val="left" w:pos="1301"/>
        </w:tabs>
        <w:spacing w:line="305" w:lineRule="auto"/>
        <w:ind w:left="720" w:firstLine="0"/>
        <w:rPr>
          <w:rFonts w:ascii="Arial" w:hAnsi="Arial" w:cs="Arial"/>
          <w:color w:val="0D0D0D"/>
          <w:sz w:val="21"/>
          <w:szCs w:val="21"/>
        </w:rPr>
      </w:pPr>
      <w:r>
        <w:rPr>
          <w:rFonts w:ascii="Arial" w:hAnsi="Arial" w:cs="Arial"/>
          <w:color w:val="0D0D0D"/>
          <w:sz w:val="21"/>
          <w:szCs w:val="21"/>
        </w:rPr>
        <w:t>—</w:t>
      </w:r>
      <w:r w:rsidR="00CF35BF">
        <w:rPr>
          <w:rFonts w:ascii="Arial" w:hAnsi="Arial" w:cs="Arial"/>
          <w:color w:val="0D0D0D"/>
          <w:sz w:val="21"/>
          <w:szCs w:val="21"/>
        </w:rPr>
        <w:t xml:space="preserve">  </w:t>
      </w:r>
      <w:r w:rsidR="00026420" w:rsidRPr="00445313">
        <w:rPr>
          <w:rFonts w:ascii="Arial" w:hAnsi="Arial" w:cs="Arial"/>
          <w:color w:val="0D0D0D"/>
          <w:sz w:val="21"/>
          <w:szCs w:val="21"/>
        </w:rPr>
        <w:t>на</w:t>
      </w:r>
      <w:r w:rsidR="00026420" w:rsidRPr="00445313">
        <w:rPr>
          <w:rFonts w:ascii="Arial" w:hAnsi="Arial" w:cs="Arial"/>
          <w:color w:val="0D0D0D"/>
          <w:spacing w:val="6"/>
          <w:sz w:val="21"/>
          <w:szCs w:val="21"/>
        </w:rPr>
        <w:t xml:space="preserve"> </w:t>
      </w:r>
      <w:r w:rsidR="00026420" w:rsidRPr="00445313">
        <w:rPr>
          <w:rFonts w:ascii="Arial" w:hAnsi="Arial" w:cs="Arial"/>
          <w:color w:val="0D0D0D"/>
          <w:sz w:val="21"/>
          <w:szCs w:val="21"/>
        </w:rPr>
        <w:t>власний</w:t>
      </w:r>
      <w:r w:rsidR="00026420" w:rsidRPr="00445313">
        <w:rPr>
          <w:rFonts w:ascii="Arial" w:hAnsi="Arial" w:cs="Arial"/>
          <w:color w:val="0D0D0D"/>
          <w:spacing w:val="7"/>
          <w:sz w:val="21"/>
          <w:szCs w:val="21"/>
        </w:rPr>
        <w:t xml:space="preserve"> </w:t>
      </w:r>
      <w:r w:rsidR="00026420" w:rsidRPr="00445313">
        <w:rPr>
          <w:rFonts w:ascii="Arial" w:hAnsi="Arial" w:cs="Arial"/>
          <w:color w:val="0D0D0D"/>
          <w:sz w:val="21"/>
          <w:szCs w:val="21"/>
        </w:rPr>
        <w:t>фундамент</w:t>
      </w:r>
      <w:r w:rsidR="00026420" w:rsidRPr="00445313">
        <w:rPr>
          <w:rFonts w:ascii="Arial" w:hAnsi="Arial" w:cs="Arial"/>
          <w:color w:val="0D0D0D"/>
          <w:spacing w:val="7"/>
          <w:sz w:val="21"/>
          <w:szCs w:val="21"/>
        </w:rPr>
        <w:t xml:space="preserve"> </w:t>
      </w:r>
      <w:r w:rsidR="00026420" w:rsidRPr="00445313">
        <w:rPr>
          <w:rFonts w:ascii="Arial" w:hAnsi="Arial" w:cs="Arial"/>
          <w:color w:val="0D0D0D"/>
          <w:sz w:val="21"/>
          <w:szCs w:val="21"/>
        </w:rPr>
        <w:t>або</w:t>
      </w:r>
      <w:r w:rsidR="00026420" w:rsidRPr="00445313">
        <w:rPr>
          <w:rFonts w:ascii="Arial" w:hAnsi="Arial" w:cs="Arial"/>
          <w:color w:val="0D0D0D"/>
          <w:spacing w:val="8"/>
          <w:sz w:val="21"/>
          <w:szCs w:val="21"/>
        </w:rPr>
        <w:t xml:space="preserve"> </w:t>
      </w:r>
      <w:r w:rsidR="00026420" w:rsidRPr="00445313">
        <w:rPr>
          <w:rFonts w:ascii="Arial" w:hAnsi="Arial" w:cs="Arial"/>
          <w:color w:val="0D0D0D"/>
          <w:sz w:val="21"/>
          <w:szCs w:val="21"/>
        </w:rPr>
        <w:t>спільний</w:t>
      </w:r>
      <w:r w:rsidR="00026420" w:rsidRPr="00445313">
        <w:rPr>
          <w:rFonts w:ascii="Arial" w:hAnsi="Arial" w:cs="Arial"/>
          <w:color w:val="0D0D0D"/>
          <w:spacing w:val="7"/>
          <w:sz w:val="21"/>
          <w:szCs w:val="21"/>
        </w:rPr>
        <w:t xml:space="preserve"> </w:t>
      </w:r>
      <w:r w:rsidR="00026420" w:rsidRPr="00445313">
        <w:rPr>
          <w:rFonts w:ascii="Arial" w:hAnsi="Arial" w:cs="Arial"/>
          <w:color w:val="0D0D0D"/>
          <w:spacing w:val="-2"/>
          <w:sz w:val="21"/>
          <w:szCs w:val="21"/>
        </w:rPr>
        <w:t>фундамент;</w:t>
      </w:r>
    </w:p>
    <w:p w14:paraId="7B460B1A" w14:textId="78B6D280" w:rsidR="0005794D" w:rsidRPr="00445313" w:rsidRDefault="00B32120" w:rsidP="00CF35BF">
      <w:pPr>
        <w:pStyle w:val="a5"/>
        <w:tabs>
          <w:tab w:val="left" w:pos="1301"/>
        </w:tabs>
        <w:spacing w:line="305" w:lineRule="auto"/>
        <w:ind w:left="720" w:firstLine="0"/>
        <w:rPr>
          <w:rFonts w:ascii="Arial" w:hAnsi="Arial" w:cs="Arial"/>
          <w:color w:val="0D0D0D"/>
          <w:sz w:val="21"/>
          <w:szCs w:val="21"/>
        </w:rPr>
      </w:pPr>
      <w:r>
        <w:rPr>
          <w:rFonts w:ascii="Arial" w:hAnsi="Arial" w:cs="Arial"/>
          <w:color w:val="0D0D0D"/>
          <w:sz w:val="21"/>
          <w:szCs w:val="21"/>
        </w:rPr>
        <w:t>—</w:t>
      </w:r>
      <w:r w:rsidR="00CF35BF">
        <w:rPr>
          <w:rFonts w:ascii="Arial" w:hAnsi="Arial" w:cs="Arial"/>
          <w:color w:val="0D0D0D"/>
          <w:sz w:val="21"/>
          <w:szCs w:val="21"/>
        </w:rPr>
        <w:t xml:space="preserve">  </w:t>
      </w:r>
      <w:r w:rsidR="00026420" w:rsidRPr="00445313">
        <w:rPr>
          <w:rFonts w:ascii="Arial" w:hAnsi="Arial" w:cs="Arial"/>
          <w:color w:val="0D0D0D"/>
          <w:sz w:val="21"/>
          <w:szCs w:val="21"/>
        </w:rPr>
        <w:t>на</w:t>
      </w:r>
      <w:r w:rsidR="00026420" w:rsidRPr="00445313">
        <w:rPr>
          <w:rFonts w:ascii="Arial" w:hAnsi="Arial" w:cs="Arial"/>
          <w:color w:val="0D0D0D"/>
          <w:spacing w:val="7"/>
          <w:sz w:val="21"/>
          <w:szCs w:val="21"/>
        </w:rPr>
        <w:t xml:space="preserve"> </w:t>
      </w:r>
      <w:r w:rsidR="00026420" w:rsidRPr="00445313">
        <w:rPr>
          <w:rFonts w:ascii="Arial" w:hAnsi="Arial" w:cs="Arial"/>
          <w:color w:val="0D0D0D"/>
          <w:sz w:val="21"/>
          <w:szCs w:val="21"/>
        </w:rPr>
        <w:t>спеціальну</w:t>
      </w:r>
      <w:r w:rsidR="00026420" w:rsidRPr="00445313">
        <w:rPr>
          <w:rFonts w:ascii="Arial" w:hAnsi="Arial" w:cs="Arial"/>
          <w:color w:val="0D0D0D"/>
          <w:spacing w:val="9"/>
          <w:sz w:val="21"/>
          <w:szCs w:val="21"/>
        </w:rPr>
        <w:t xml:space="preserve"> </w:t>
      </w:r>
      <w:r w:rsidR="00026420" w:rsidRPr="00445313">
        <w:rPr>
          <w:rFonts w:ascii="Arial" w:hAnsi="Arial" w:cs="Arial"/>
          <w:color w:val="0D0D0D"/>
          <w:sz w:val="21"/>
          <w:szCs w:val="21"/>
        </w:rPr>
        <w:t>додаткову</w:t>
      </w:r>
      <w:r w:rsidR="00026420" w:rsidRPr="00445313">
        <w:rPr>
          <w:rFonts w:ascii="Arial" w:hAnsi="Arial" w:cs="Arial"/>
          <w:color w:val="0D0D0D"/>
          <w:spacing w:val="9"/>
          <w:sz w:val="21"/>
          <w:szCs w:val="21"/>
        </w:rPr>
        <w:t xml:space="preserve"> </w:t>
      </w:r>
      <w:r w:rsidR="00026420" w:rsidRPr="00445313">
        <w:rPr>
          <w:rFonts w:ascii="Arial" w:hAnsi="Arial" w:cs="Arial"/>
          <w:color w:val="0D0D0D"/>
          <w:spacing w:val="-2"/>
          <w:sz w:val="21"/>
          <w:szCs w:val="21"/>
        </w:rPr>
        <w:t>опору;</w:t>
      </w:r>
    </w:p>
    <w:p w14:paraId="4924E8D8" w14:textId="18B66FDD" w:rsidR="0005794D" w:rsidRPr="00445313" w:rsidRDefault="00B32120" w:rsidP="00CF35BF">
      <w:pPr>
        <w:pStyle w:val="a5"/>
        <w:tabs>
          <w:tab w:val="left" w:pos="1300"/>
        </w:tabs>
        <w:spacing w:line="305" w:lineRule="auto"/>
        <w:ind w:left="0" w:firstLine="709"/>
        <w:rPr>
          <w:rFonts w:ascii="Arial" w:hAnsi="Arial" w:cs="Arial"/>
          <w:color w:val="2C2C2C"/>
          <w:sz w:val="21"/>
          <w:szCs w:val="21"/>
        </w:rPr>
      </w:pPr>
      <w:r>
        <w:rPr>
          <w:rFonts w:ascii="Arial" w:hAnsi="Arial" w:cs="Arial"/>
          <w:color w:val="2C2C2C"/>
          <w:sz w:val="21"/>
          <w:szCs w:val="21"/>
        </w:rPr>
        <w:t>—</w:t>
      </w:r>
      <w:r w:rsidR="00CF35BF">
        <w:rPr>
          <w:rFonts w:ascii="Arial" w:hAnsi="Arial" w:cs="Arial"/>
          <w:color w:val="2C2C2C"/>
          <w:sz w:val="21"/>
          <w:szCs w:val="21"/>
        </w:rPr>
        <w:t xml:space="preserve">  </w:t>
      </w:r>
      <w:r w:rsidR="00026420" w:rsidRPr="00445313">
        <w:rPr>
          <w:rFonts w:ascii="Arial" w:hAnsi="Arial" w:cs="Arial"/>
          <w:color w:val="2C2C2C"/>
          <w:sz w:val="21"/>
          <w:szCs w:val="21"/>
        </w:rPr>
        <w:t>на одну з нижніх діафрагм несної башти (</w:t>
      </w:r>
      <w:r w:rsidR="00026420" w:rsidRPr="00445313">
        <w:rPr>
          <w:rFonts w:ascii="Arial" w:hAnsi="Arial" w:cs="Arial"/>
          <w:color w:val="0D0D0D"/>
          <w:sz w:val="21"/>
          <w:szCs w:val="21"/>
        </w:rPr>
        <w:t>у деяких випадках допускається спиратись на кілька діафрагм по висоті).</w:t>
      </w:r>
    </w:p>
    <w:p w14:paraId="28057ED0" w14:textId="357FA915"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П</w:t>
      </w:r>
      <w:r w:rsidR="00B32120">
        <w:rPr>
          <w:rFonts w:ascii="Arial" w:hAnsi="Arial" w:cs="Arial"/>
          <w:color w:val="2C2C2C"/>
          <w:sz w:val="21"/>
          <w:szCs w:val="21"/>
        </w:rPr>
        <w:t xml:space="preserve">ід час </w:t>
      </w:r>
      <w:r w:rsidRPr="00445313">
        <w:rPr>
          <w:rFonts w:ascii="Arial" w:hAnsi="Arial" w:cs="Arial"/>
          <w:color w:val="2C2C2C"/>
          <w:sz w:val="21"/>
          <w:szCs w:val="21"/>
        </w:rPr>
        <w:t>монт</w:t>
      </w:r>
      <w:r w:rsidR="00B32120">
        <w:rPr>
          <w:rFonts w:ascii="Arial" w:hAnsi="Arial" w:cs="Arial"/>
          <w:color w:val="2C2C2C"/>
          <w:sz w:val="21"/>
          <w:szCs w:val="21"/>
        </w:rPr>
        <w:t xml:space="preserve">ування </w:t>
      </w:r>
      <w:r w:rsidRPr="00445313">
        <w:rPr>
          <w:rFonts w:ascii="Arial" w:hAnsi="Arial" w:cs="Arial"/>
          <w:color w:val="2C2C2C"/>
          <w:sz w:val="21"/>
          <w:szCs w:val="21"/>
        </w:rPr>
        <w:t xml:space="preserve"> несної башти методом підрощування або під</w:t>
      </w:r>
      <w:r w:rsidR="00B32120">
        <w:rPr>
          <w:rFonts w:ascii="Arial" w:hAnsi="Arial" w:cs="Arial"/>
          <w:color w:val="2C2C2C"/>
          <w:sz w:val="21"/>
          <w:szCs w:val="21"/>
        </w:rPr>
        <w:t xml:space="preserve">іймання </w:t>
      </w:r>
      <w:r w:rsidRPr="00445313">
        <w:rPr>
          <w:rFonts w:ascii="Arial" w:hAnsi="Arial" w:cs="Arial"/>
          <w:color w:val="2C2C2C"/>
          <w:sz w:val="21"/>
          <w:szCs w:val="21"/>
        </w:rPr>
        <w:t xml:space="preserve"> необхідно виконувати додатковий розрахунок елементів башти на монтажні </w:t>
      </w:r>
      <w:r w:rsidRPr="00445313">
        <w:rPr>
          <w:rFonts w:ascii="Arial" w:hAnsi="Arial" w:cs="Arial"/>
          <w:color w:val="2C2C2C"/>
          <w:spacing w:val="-2"/>
          <w:sz w:val="21"/>
          <w:szCs w:val="21"/>
        </w:rPr>
        <w:t>навантаження.</w:t>
      </w:r>
    </w:p>
    <w:p w14:paraId="75DEAAF4" w14:textId="7777777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Горизонтальне навантаження від газовідвідного стовбура слід передавати на несну башту у площині горизонтальних діафрагм башти.</w:t>
      </w:r>
    </w:p>
    <w:p w14:paraId="7A515816" w14:textId="77777777"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Горизонтальне навантаження від газовідвідного стовбура із конструкційних полімерів, що монтується з царг, поєднаних сталевим проміжним каркасом, слід передавати </w:t>
      </w:r>
      <w:r w:rsidRPr="00445313">
        <w:rPr>
          <w:rFonts w:ascii="Arial" w:hAnsi="Arial" w:cs="Arial"/>
          <w:color w:val="0D0D0D"/>
          <w:sz w:val="21"/>
          <w:szCs w:val="21"/>
        </w:rPr>
        <w:t>на діафрагми башти з допомогою проміжного каркаса.</w:t>
      </w:r>
    </w:p>
    <w:p w14:paraId="1DAD312A" w14:textId="7777777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Конструктивне рішення вузлів спирання газовідвідного</w:t>
      </w:r>
      <w:r w:rsidRPr="00445313">
        <w:rPr>
          <w:rFonts w:ascii="Arial" w:hAnsi="Arial" w:cs="Arial"/>
          <w:color w:val="2C2C2C"/>
          <w:spacing w:val="80"/>
          <w:w w:val="150"/>
          <w:sz w:val="21"/>
          <w:szCs w:val="21"/>
        </w:rPr>
        <w:t xml:space="preserve"> </w:t>
      </w:r>
      <w:r w:rsidRPr="00445313">
        <w:rPr>
          <w:rFonts w:ascii="Arial" w:hAnsi="Arial" w:cs="Arial"/>
          <w:color w:val="2C2C2C"/>
          <w:sz w:val="21"/>
          <w:szCs w:val="21"/>
        </w:rPr>
        <w:t>стовбура на несну башту в місцях передачі горизонтальних навантажень повинно забезпечувати вільні вертикальні та горизонтальні температурні переміщення стовбура і башти.</w:t>
      </w:r>
    </w:p>
    <w:p w14:paraId="1843E4C3" w14:textId="24C3E40E"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Вузли поєднання царг газовідвідних стовбурів повинні забезпечувати, крім вимог міцності і герметичності, також свободу вертикальних переміщень, що виникають </w:t>
      </w:r>
      <w:r w:rsidR="00B32120">
        <w:rPr>
          <w:rFonts w:ascii="Arial" w:hAnsi="Arial" w:cs="Arial"/>
          <w:color w:val="2C2C2C"/>
          <w:sz w:val="21"/>
          <w:szCs w:val="21"/>
        </w:rPr>
        <w:t xml:space="preserve">у разі </w:t>
      </w:r>
      <w:r w:rsidRPr="00445313">
        <w:rPr>
          <w:rFonts w:ascii="Arial" w:hAnsi="Arial" w:cs="Arial"/>
          <w:color w:val="2C2C2C"/>
          <w:sz w:val="21"/>
          <w:szCs w:val="21"/>
        </w:rPr>
        <w:t xml:space="preserve"> температурних деформаці</w:t>
      </w:r>
      <w:r w:rsidR="00B32120">
        <w:rPr>
          <w:rFonts w:ascii="Arial" w:hAnsi="Arial" w:cs="Arial"/>
          <w:color w:val="2C2C2C"/>
          <w:sz w:val="21"/>
          <w:szCs w:val="21"/>
        </w:rPr>
        <w:t>й</w:t>
      </w:r>
      <w:r w:rsidRPr="00445313">
        <w:rPr>
          <w:rFonts w:ascii="Arial" w:hAnsi="Arial" w:cs="Arial"/>
          <w:color w:val="2C2C2C"/>
          <w:sz w:val="21"/>
          <w:szCs w:val="21"/>
        </w:rPr>
        <w:t xml:space="preserve"> полімерного матеріалу.</w:t>
      </w:r>
    </w:p>
    <w:p w14:paraId="7D9B76F6" w14:textId="0A10C295"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Сталевий проміжний каркас несної башти слід проєктувати, </w:t>
      </w:r>
      <w:r w:rsidR="00B32120">
        <w:rPr>
          <w:rFonts w:ascii="Arial" w:hAnsi="Arial" w:cs="Arial"/>
          <w:color w:val="2C2C2C"/>
          <w:sz w:val="21"/>
          <w:szCs w:val="21"/>
        </w:rPr>
        <w:t>зазвичай</w:t>
      </w:r>
      <w:r w:rsidRPr="00445313">
        <w:rPr>
          <w:rFonts w:ascii="Arial" w:hAnsi="Arial" w:cs="Arial"/>
          <w:color w:val="2C2C2C"/>
          <w:sz w:val="21"/>
          <w:szCs w:val="21"/>
        </w:rPr>
        <w:t>,</w:t>
      </w:r>
      <w:r w:rsidRPr="00445313">
        <w:rPr>
          <w:rFonts w:ascii="Arial" w:hAnsi="Arial" w:cs="Arial"/>
          <w:color w:val="2C2C2C"/>
          <w:spacing w:val="40"/>
          <w:sz w:val="21"/>
          <w:szCs w:val="21"/>
        </w:rPr>
        <w:t xml:space="preserve"> </w:t>
      </w:r>
      <w:r w:rsidRPr="00445313">
        <w:rPr>
          <w:rFonts w:ascii="Arial" w:hAnsi="Arial" w:cs="Arial"/>
          <w:color w:val="2C2C2C"/>
          <w:sz w:val="21"/>
          <w:szCs w:val="21"/>
        </w:rPr>
        <w:t>з</w:t>
      </w:r>
      <w:r w:rsidRPr="00445313">
        <w:rPr>
          <w:rFonts w:ascii="Arial" w:hAnsi="Arial" w:cs="Arial"/>
          <w:color w:val="2C2C2C"/>
          <w:spacing w:val="40"/>
          <w:sz w:val="21"/>
          <w:szCs w:val="21"/>
        </w:rPr>
        <w:t xml:space="preserve"> </w:t>
      </w:r>
      <w:r w:rsidRPr="00445313">
        <w:rPr>
          <w:rFonts w:ascii="Arial" w:hAnsi="Arial" w:cs="Arial"/>
          <w:color w:val="2C2C2C"/>
          <w:sz w:val="21"/>
          <w:szCs w:val="21"/>
        </w:rPr>
        <w:t>вертикальних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підвісок,</w:t>
      </w:r>
      <w:r w:rsidRPr="00445313">
        <w:rPr>
          <w:rFonts w:ascii="Arial" w:hAnsi="Arial" w:cs="Arial"/>
          <w:color w:val="2C2C2C"/>
          <w:spacing w:val="40"/>
          <w:sz w:val="21"/>
          <w:szCs w:val="21"/>
        </w:rPr>
        <w:t xml:space="preserve"> </w:t>
      </w:r>
      <w:r w:rsidRPr="00445313">
        <w:rPr>
          <w:rFonts w:ascii="Arial" w:hAnsi="Arial" w:cs="Arial"/>
          <w:color w:val="2C2C2C"/>
          <w:sz w:val="21"/>
          <w:szCs w:val="21"/>
        </w:rPr>
        <w:t>горизонтальних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кілець</w:t>
      </w:r>
      <w:r w:rsidRPr="00445313">
        <w:rPr>
          <w:rFonts w:ascii="Arial" w:hAnsi="Arial" w:cs="Arial"/>
          <w:color w:val="2C2C2C"/>
          <w:spacing w:val="40"/>
          <w:sz w:val="21"/>
          <w:szCs w:val="21"/>
        </w:rPr>
        <w:t xml:space="preserve"> </w:t>
      </w:r>
      <w:r w:rsidRPr="00445313">
        <w:rPr>
          <w:rFonts w:ascii="Arial" w:hAnsi="Arial" w:cs="Arial"/>
          <w:color w:val="2C2C2C"/>
          <w:sz w:val="21"/>
          <w:szCs w:val="21"/>
        </w:rPr>
        <w:t>і</w:t>
      </w:r>
      <w:r w:rsidRPr="00445313">
        <w:rPr>
          <w:rFonts w:ascii="Arial" w:hAnsi="Arial" w:cs="Arial"/>
          <w:color w:val="2C2C2C"/>
          <w:spacing w:val="40"/>
          <w:sz w:val="21"/>
          <w:szCs w:val="21"/>
        </w:rPr>
        <w:t xml:space="preserve"> </w:t>
      </w:r>
      <w:r w:rsidRPr="00445313">
        <w:rPr>
          <w:rFonts w:ascii="Arial" w:hAnsi="Arial" w:cs="Arial"/>
          <w:color w:val="2C2C2C"/>
          <w:sz w:val="21"/>
          <w:szCs w:val="21"/>
        </w:rPr>
        <w:t>опорних елементів, при цьому:</w:t>
      </w:r>
    </w:p>
    <w:p w14:paraId="502FBA12" w14:textId="2FBCB84C" w:rsidR="0005794D" w:rsidRPr="00445313" w:rsidRDefault="00B32120" w:rsidP="00CF35BF">
      <w:pPr>
        <w:pStyle w:val="a5"/>
        <w:tabs>
          <w:tab w:val="left" w:pos="1300"/>
        </w:tabs>
        <w:spacing w:line="305" w:lineRule="auto"/>
        <w:ind w:left="0" w:firstLine="709"/>
        <w:rPr>
          <w:rFonts w:ascii="Arial" w:hAnsi="Arial" w:cs="Arial"/>
          <w:color w:val="2C2C2C"/>
          <w:sz w:val="21"/>
          <w:szCs w:val="21"/>
        </w:rPr>
      </w:pPr>
      <w:r>
        <w:rPr>
          <w:rFonts w:ascii="Arial" w:hAnsi="Arial" w:cs="Arial"/>
          <w:color w:val="2C2C2C"/>
          <w:sz w:val="21"/>
          <w:szCs w:val="21"/>
        </w:rPr>
        <w:t>—</w:t>
      </w:r>
      <w:r w:rsidR="00CF35BF">
        <w:rPr>
          <w:rFonts w:ascii="Arial" w:hAnsi="Arial" w:cs="Arial"/>
          <w:color w:val="2C2C2C"/>
          <w:sz w:val="21"/>
          <w:szCs w:val="21"/>
        </w:rPr>
        <w:t xml:space="preserve">  </w:t>
      </w:r>
      <w:r w:rsidR="00026420" w:rsidRPr="00445313">
        <w:rPr>
          <w:rFonts w:ascii="Arial" w:hAnsi="Arial" w:cs="Arial"/>
          <w:color w:val="2C2C2C"/>
          <w:sz w:val="21"/>
          <w:szCs w:val="21"/>
        </w:rPr>
        <w:t xml:space="preserve">горизонтальні кільця, що передають навантаження, повинні розташовуватись на тому </w:t>
      </w:r>
      <w:r>
        <w:rPr>
          <w:rFonts w:ascii="Arial" w:hAnsi="Arial" w:cs="Arial"/>
          <w:color w:val="2C2C2C"/>
          <w:sz w:val="21"/>
          <w:szCs w:val="21"/>
        </w:rPr>
        <w:t>самому</w:t>
      </w:r>
      <w:r w:rsidR="00026420" w:rsidRPr="00445313">
        <w:rPr>
          <w:rFonts w:ascii="Arial" w:hAnsi="Arial" w:cs="Arial"/>
          <w:color w:val="2C2C2C"/>
          <w:sz w:val="21"/>
          <w:szCs w:val="21"/>
        </w:rPr>
        <w:t xml:space="preserve"> рівні, що і діафрагми башти;</w:t>
      </w:r>
    </w:p>
    <w:p w14:paraId="5202245F" w14:textId="75F71A77" w:rsidR="0005794D" w:rsidRPr="00445313" w:rsidRDefault="00B32120" w:rsidP="00CF35BF">
      <w:pPr>
        <w:pStyle w:val="a5"/>
        <w:tabs>
          <w:tab w:val="left" w:pos="1300"/>
        </w:tabs>
        <w:spacing w:line="305" w:lineRule="auto"/>
        <w:ind w:left="0" w:firstLine="709"/>
        <w:rPr>
          <w:rFonts w:ascii="Arial" w:hAnsi="Arial" w:cs="Arial"/>
          <w:color w:val="2C2C2C"/>
          <w:sz w:val="21"/>
          <w:szCs w:val="21"/>
        </w:rPr>
      </w:pPr>
      <w:r>
        <w:rPr>
          <w:rFonts w:ascii="Arial" w:hAnsi="Arial" w:cs="Arial"/>
          <w:color w:val="2C2C2C"/>
          <w:sz w:val="21"/>
          <w:szCs w:val="21"/>
        </w:rPr>
        <w:t>—</w:t>
      </w:r>
      <w:r w:rsidR="00CF35BF">
        <w:rPr>
          <w:rFonts w:ascii="Arial" w:hAnsi="Arial" w:cs="Arial"/>
          <w:color w:val="2C2C2C"/>
          <w:sz w:val="21"/>
          <w:szCs w:val="21"/>
        </w:rPr>
        <w:t xml:space="preserve">  </w:t>
      </w:r>
      <w:r w:rsidR="00026420" w:rsidRPr="00445313">
        <w:rPr>
          <w:rFonts w:ascii="Arial" w:hAnsi="Arial" w:cs="Arial"/>
          <w:color w:val="2C2C2C"/>
          <w:sz w:val="21"/>
          <w:szCs w:val="21"/>
        </w:rPr>
        <w:t>кріплення</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проміжного</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каркаса</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до</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башти</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має</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забезпечити</w:t>
      </w:r>
      <w:r w:rsidR="00026420" w:rsidRPr="00445313">
        <w:rPr>
          <w:rFonts w:ascii="Arial" w:hAnsi="Arial" w:cs="Arial"/>
          <w:color w:val="2C2C2C"/>
          <w:spacing w:val="80"/>
          <w:sz w:val="21"/>
          <w:szCs w:val="21"/>
        </w:rPr>
        <w:t xml:space="preserve"> </w:t>
      </w:r>
      <w:r w:rsidR="00026420" w:rsidRPr="00445313">
        <w:rPr>
          <w:rFonts w:ascii="Arial" w:hAnsi="Arial" w:cs="Arial"/>
          <w:color w:val="2C2C2C"/>
          <w:sz w:val="21"/>
          <w:szCs w:val="21"/>
        </w:rPr>
        <w:t>свободу вертикальних переміщень від температурних впливів;</w:t>
      </w:r>
    </w:p>
    <w:p w14:paraId="373A3691" w14:textId="7BE501EA" w:rsidR="0005794D" w:rsidRPr="00445313" w:rsidRDefault="00B32120" w:rsidP="00CF35BF">
      <w:pPr>
        <w:pStyle w:val="a5"/>
        <w:tabs>
          <w:tab w:val="left" w:pos="1300"/>
        </w:tabs>
        <w:spacing w:line="305" w:lineRule="auto"/>
        <w:ind w:left="0" w:firstLine="709"/>
        <w:rPr>
          <w:rFonts w:ascii="Arial" w:hAnsi="Arial" w:cs="Arial"/>
          <w:color w:val="2C2C2C"/>
          <w:sz w:val="21"/>
          <w:szCs w:val="21"/>
        </w:rPr>
      </w:pPr>
      <w:r>
        <w:rPr>
          <w:rFonts w:ascii="Arial" w:hAnsi="Arial" w:cs="Arial"/>
          <w:color w:val="2C2C2C"/>
          <w:sz w:val="21"/>
          <w:szCs w:val="21"/>
        </w:rPr>
        <w:t>—</w:t>
      </w:r>
      <w:r w:rsidR="00CF35BF">
        <w:rPr>
          <w:rFonts w:ascii="Arial" w:hAnsi="Arial" w:cs="Arial"/>
          <w:color w:val="2C2C2C"/>
          <w:sz w:val="21"/>
          <w:szCs w:val="21"/>
        </w:rPr>
        <w:t xml:space="preserve">  </w:t>
      </w:r>
      <w:r w:rsidR="00026420" w:rsidRPr="00445313">
        <w:rPr>
          <w:rFonts w:ascii="Arial" w:hAnsi="Arial" w:cs="Arial"/>
          <w:color w:val="2C2C2C"/>
          <w:sz w:val="21"/>
          <w:szCs w:val="21"/>
        </w:rPr>
        <w:t xml:space="preserve">проміжний каркас </w:t>
      </w:r>
      <w:r w:rsidR="00026420" w:rsidRPr="00445313">
        <w:rPr>
          <w:rFonts w:ascii="Arial" w:hAnsi="Arial" w:cs="Arial"/>
          <w:sz w:val="21"/>
          <w:szCs w:val="21"/>
        </w:rPr>
        <w:t xml:space="preserve">заввишки </w:t>
      </w:r>
      <w:r w:rsidR="00026420" w:rsidRPr="00445313">
        <w:rPr>
          <w:rFonts w:ascii="Arial" w:hAnsi="Arial" w:cs="Arial"/>
          <w:color w:val="2C2C2C"/>
          <w:sz w:val="21"/>
          <w:szCs w:val="21"/>
        </w:rPr>
        <w:t xml:space="preserve">слід </w:t>
      </w:r>
      <w:r w:rsidR="00026420" w:rsidRPr="00445313">
        <w:rPr>
          <w:rFonts w:ascii="Arial" w:hAnsi="Arial" w:cs="Arial"/>
          <w:color w:val="0D0D0D"/>
          <w:sz w:val="21"/>
          <w:szCs w:val="21"/>
        </w:rPr>
        <w:t>проєктувати з окремих секцій з</w:t>
      </w:r>
      <w:r>
        <w:rPr>
          <w:rFonts w:ascii="Arial" w:hAnsi="Arial" w:cs="Arial"/>
          <w:color w:val="0D0D0D"/>
          <w:sz w:val="21"/>
          <w:szCs w:val="21"/>
        </w:rPr>
        <w:t>і</w:t>
      </w:r>
      <w:r w:rsidR="00026420" w:rsidRPr="00445313">
        <w:rPr>
          <w:rFonts w:ascii="Arial" w:hAnsi="Arial" w:cs="Arial"/>
          <w:color w:val="0D0D0D"/>
          <w:sz w:val="21"/>
          <w:szCs w:val="21"/>
        </w:rPr>
        <w:t xml:space="preserve"> стиками, які необхідні для монтажу царг стовбура разом</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із</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каркасом</w:t>
      </w:r>
      <w:r w:rsidR="00026420" w:rsidRPr="00445313">
        <w:rPr>
          <w:rFonts w:ascii="Arial" w:hAnsi="Arial" w:cs="Arial"/>
          <w:color w:val="0D0D0D"/>
          <w:spacing w:val="40"/>
          <w:sz w:val="21"/>
          <w:szCs w:val="21"/>
        </w:rPr>
        <w:t xml:space="preserve"> </w:t>
      </w:r>
      <w:r w:rsidR="00026420" w:rsidRPr="00445313">
        <w:rPr>
          <w:rFonts w:ascii="Arial" w:hAnsi="Arial" w:cs="Arial"/>
          <w:color w:val="0D0D0D"/>
          <w:sz w:val="21"/>
          <w:szCs w:val="21"/>
        </w:rPr>
        <w:t>великими блоками методом підрощування;</w:t>
      </w:r>
    </w:p>
    <w:p w14:paraId="4F4C1B49" w14:textId="32ECDE33" w:rsidR="0005794D" w:rsidRPr="00445313" w:rsidRDefault="00B32120" w:rsidP="00CF35BF">
      <w:pPr>
        <w:pStyle w:val="a5"/>
        <w:tabs>
          <w:tab w:val="left" w:pos="1300"/>
        </w:tabs>
        <w:spacing w:line="305" w:lineRule="auto"/>
        <w:ind w:left="0" w:firstLine="709"/>
        <w:rPr>
          <w:rFonts w:ascii="Arial" w:hAnsi="Arial" w:cs="Arial"/>
          <w:color w:val="2C2C2C"/>
          <w:sz w:val="21"/>
          <w:szCs w:val="21"/>
        </w:rPr>
      </w:pPr>
      <w:r>
        <w:rPr>
          <w:rFonts w:ascii="Arial" w:hAnsi="Arial" w:cs="Arial"/>
          <w:color w:val="2C2C2C"/>
          <w:sz w:val="21"/>
          <w:szCs w:val="21"/>
        </w:rPr>
        <w:t>—</w:t>
      </w:r>
      <w:r w:rsidR="00CF35BF">
        <w:rPr>
          <w:rFonts w:ascii="Arial" w:hAnsi="Arial" w:cs="Arial"/>
          <w:color w:val="2C2C2C"/>
          <w:sz w:val="21"/>
          <w:szCs w:val="21"/>
        </w:rPr>
        <w:t xml:space="preserve">  </w:t>
      </w:r>
      <w:r w:rsidR="00026420" w:rsidRPr="00445313">
        <w:rPr>
          <w:rFonts w:ascii="Arial" w:hAnsi="Arial" w:cs="Arial"/>
          <w:color w:val="2C2C2C"/>
          <w:sz w:val="21"/>
          <w:szCs w:val="21"/>
        </w:rPr>
        <w:t xml:space="preserve">вертикальні підвіски каркаса слід приймати у вигляді гнучких елементів, що </w:t>
      </w:r>
      <w:r w:rsidR="00026420" w:rsidRPr="00445313">
        <w:rPr>
          <w:rFonts w:ascii="Arial" w:hAnsi="Arial" w:cs="Arial"/>
          <w:color w:val="0D0D0D"/>
          <w:sz w:val="21"/>
          <w:szCs w:val="21"/>
        </w:rPr>
        <w:t xml:space="preserve">закріплені </w:t>
      </w:r>
      <w:r>
        <w:rPr>
          <w:rFonts w:ascii="Arial" w:hAnsi="Arial" w:cs="Arial"/>
          <w:color w:val="0D0D0D"/>
          <w:sz w:val="21"/>
          <w:szCs w:val="21"/>
        </w:rPr>
        <w:t>в</w:t>
      </w:r>
      <w:r w:rsidR="00026420" w:rsidRPr="00445313">
        <w:rPr>
          <w:rFonts w:ascii="Arial" w:hAnsi="Arial" w:cs="Arial"/>
          <w:color w:val="2C2C2C"/>
          <w:sz w:val="21"/>
          <w:szCs w:val="21"/>
        </w:rPr>
        <w:t xml:space="preserve"> кожній секції.</w:t>
      </w:r>
    </w:p>
    <w:p w14:paraId="35BFABB8" w14:textId="7777777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Розрахунок газовідвідних стовбурів із конструкційних полімерних матеріалів слід виконувати з урахуванням анізотропії матеріалів.</w:t>
      </w:r>
    </w:p>
    <w:p w14:paraId="152B7069" w14:textId="77777777"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Розрахункові характеристики матеріалів повинні визначатися з урахуванням максимальної температури відвідних газів, впливу агресивного середовища і тривалості дії навантаження.</w:t>
      </w:r>
    </w:p>
    <w:p w14:paraId="3E843952" w14:textId="77777777"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Фундамент газовідвідного стовбура слід проєктувати з бетону або залізобетону у вигляді порожнистого зрізаного конуса або циліндра, суцільної або кільцевої плити.</w:t>
      </w:r>
    </w:p>
    <w:p w14:paraId="7197DC12" w14:textId="58D3F198"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П</w:t>
      </w:r>
      <w:r w:rsidR="00B32120">
        <w:rPr>
          <w:rFonts w:ascii="Arial" w:hAnsi="Arial" w:cs="Arial"/>
          <w:color w:val="2C2C2C"/>
          <w:sz w:val="21"/>
          <w:szCs w:val="21"/>
        </w:rPr>
        <w:t xml:space="preserve">ід час </w:t>
      </w:r>
      <w:r w:rsidRPr="00445313">
        <w:rPr>
          <w:rFonts w:ascii="Arial" w:hAnsi="Arial" w:cs="Arial"/>
          <w:color w:val="2C2C2C"/>
          <w:sz w:val="21"/>
          <w:szCs w:val="21"/>
        </w:rPr>
        <w:t>проєктуванн</w:t>
      </w:r>
      <w:r w:rsidR="00B32120">
        <w:rPr>
          <w:rFonts w:ascii="Arial" w:hAnsi="Arial" w:cs="Arial"/>
          <w:color w:val="2C2C2C"/>
          <w:sz w:val="21"/>
          <w:szCs w:val="21"/>
        </w:rPr>
        <w:t>я</w:t>
      </w:r>
      <w:r w:rsidRPr="00445313">
        <w:rPr>
          <w:rFonts w:ascii="Arial" w:hAnsi="Arial" w:cs="Arial"/>
          <w:color w:val="2C2C2C"/>
          <w:sz w:val="21"/>
          <w:szCs w:val="21"/>
        </w:rPr>
        <w:t xml:space="preserve"> окремих фундаментів (під кожен пояс башти) слід передбачати заходи, що забезпечують рівномірне осідання усіх фундаментів і горизонтальне</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зміщення верхньої частини фундаментів для </w:t>
      </w:r>
      <w:r w:rsidR="00B32120">
        <w:rPr>
          <w:rFonts w:ascii="Arial" w:hAnsi="Arial" w:cs="Arial"/>
          <w:color w:val="2C2C2C"/>
          <w:sz w:val="21"/>
          <w:szCs w:val="21"/>
        </w:rPr>
        <w:t xml:space="preserve">унеможливлення </w:t>
      </w:r>
      <w:r w:rsidRPr="00445313">
        <w:rPr>
          <w:rFonts w:ascii="Arial" w:hAnsi="Arial" w:cs="Arial"/>
          <w:color w:val="2C2C2C"/>
          <w:sz w:val="21"/>
          <w:szCs w:val="21"/>
        </w:rPr>
        <w:t>зусиль розпору в металевих конструкціях башти. Допускається проєктування спільного фундаменту для всієї башти.</w:t>
      </w:r>
    </w:p>
    <w:p w14:paraId="69E2A435" w14:textId="4747469B"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П</w:t>
      </w:r>
      <w:r w:rsidR="00B32120">
        <w:rPr>
          <w:rFonts w:ascii="Arial" w:hAnsi="Arial" w:cs="Arial"/>
          <w:color w:val="2C2C2C"/>
          <w:sz w:val="21"/>
          <w:szCs w:val="21"/>
        </w:rPr>
        <w:t xml:space="preserve">ід час </w:t>
      </w:r>
      <w:r w:rsidRPr="00445313">
        <w:rPr>
          <w:rFonts w:ascii="Arial" w:hAnsi="Arial" w:cs="Arial"/>
          <w:color w:val="2C2C2C"/>
          <w:sz w:val="21"/>
          <w:szCs w:val="21"/>
        </w:rPr>
        <w:t>проєктуванн</w:t>
      </w:r>
      <w:r w:rsidR="00B32120">
        <w:rPr>
          <w:rFonts w:ascii="Arial" w:hAnsi="Arial" w:cs="Arial"/>
          <w:color w:val="2C2C2C"/>
          <w:sz w:val="21"/>
          <w:szCs w:val="21"/>
        </w:rPr>
        <w:t>я</w:t>
      </w:r>
      <w:r w:rsidRPr="00445313">
        <w:rPr>
          <w:rFonts w:ascii="Arial" w:hAnsi="Arial" w:cs="Arial"/>
          <w:color w:val="2C2C2C"/>
          <w:sz w:val="21"/>
          <w:szCs w:val="21"/>
        </w:rPr>
        <w:t xml:space="preserve"> витяжних башт необхідно передбачати надійний</w:t>
      </w:r>
      <w:r w:rsidRPr="00445313">
        <w:rPr>
          <w:rFonts w:ascii="Arial" w:hAnsi="Arial" w:cs="Arial"/>
          <w:color w:val="2C2C2C"/>
          <w:spacing w:val="40"/>
          <w:sz w:val="21"/>
          <w:szCs w:val="21"/>
        </w:rPr>
        <w:t xml:space="preserve"> </w:t>
      </w:r>
      <w:r w:rsidRPr="00445313">
        <w:rPr>
          <w:rFonts w:ascii="Arial" w:hAnsi="Arial" w:cs="Arial"/>
          <w:color w:val="2C2C2C"/>
          <w:sz w:val="21"/>
          <w:szCs w:val="21"/>
        </w:rPr>
        <w:t>протикорозійний</w:t>
      </w:r>
      <w:r w:rsidRPr="00445313">
        <w:rPr>
          <w:rFonts w:ascii="Arial" w:hAnsi="Arial" w:cs="Arial"/>
          <w:color w:val="2C2C2C"/>
          <w:spacing w:val="40"/>
          <w:sz w:val="21"/>
          <w:szCs w:val="21"/>
        </w:rPr>
        <w:t xml:space="preserve"> </w:t>
      </w:r>
      <w:r w:rsidRPr="00445313">
        <w:rPr>
          <w:rFonts w:ascii="Arial" w:hAnsi="Arial" w:cs="Arial"/>
          <w:color w:val="2C2C2C"/>
          <w:sz w:val="21"/>
          <w:szCs w:val="21"/>
        </w:rPr>
        <w:t>захист</w:t>
      </w:r>
      <w:r w:rsidRPr="00445313">
        <w:rPr>
          <w:rFonts w:ascii="Arial" w:hAnsi="Arial" w:cs="Arial"/>
          <w:color w:val="2C2C2C"/>
          <w:spacing w:val="40"/>
          <w:sz w:val="21"/>
          <w:szCs w:val="21"/>
        </w:rPr>
        <w:t xml:space="preserve"> </w:t>
      </w:r>
      <w:r w:rsidRPr="00445313">
        <w:rPr>
          <w:rFonts w:ascii="Arial" w:hAnsi="Arial" w:cs="Arial"/>
          <w:color w:val="2C2C2C"/>
          <w:sz w:val="21"/>
          <w:szCs w:val="21"/>
        </w:rPr>
        <w:t>фундаментів</w:t>
      </w:r>
      <w:r w:rsidRPr="00445313">
        <w:rPr>
          <w:rFonts w:ascii="Arial" w:hAnsi="Arial" w:cs="Arial"/>
          <w:color w:val="2C2C2C"/>
          <w:spacing w:val="40"/>
          <w:sz w:val="21"/>
          <w:szCs w:val="21"/>
        </w:rPr>
        <w:t xml:space="preserve"> </w:t>
      </w:r>
      <w:r w:rsidRPr="00445313">
        <w:rPr>
          <w:rFonts w:ascii="Arial" w:hAnsi="Arial" w:cs="Arial"/>
          <w:color w:val="2C2C2C"/>
          <w:sz w:val="21"/>
          <w:szCs w:val="21"/>
        </w:rPr>
        <w:t>згідно</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з </w:t>
      </w:r>
      <w:hyperlink r:id="rId385" w:history="1">
        <w:r w:rsidRPr="004C608F">
          <w:rPr>
            <w:rStyle w:val="af2"/>
            <w:rFonts w:ascii="Arial" w:hAnsi="Arial" w:cs="Arial"/>
            <w:sz w:val="21"/>
            <w:szCs w:val="21"/>
          </w:rPr>
          <w:t>ДСТУ Б В.2.6-145</w:t>
        </w:r>
      </w:hyperlink>
      <w:r w:rsidRPr="00445313">
        <w:rPr>
          <w:rFonts w:ascii="Arial" w:hAnsi="Arial" w:cs="Arial"/>
          <w:color w:val="2C2C2C"/>
          <w:sz w:val="21"/>
          <w:szCs w:val="21"/>
        </w:rPr>
        <w:t xml:space="preserve">, усіх сталевих конструкцій газовідвідного стовбура і несної башти згідно з </w:t>
      </w:r>
      <w:hyperlink r:id="rId386" w:history="1">
        <w:r w:rsidRPr="004C608F">
          <w:rPr>
            <w:rStyle w:val="af2"/>
            <w:rFonts w:ascii="Arial" w:hAnsi="Arial" w:cs="Arial"/>
            <w:sz w:val="21"/>
            <w:szCs w:val="21"/>
          </w:rPr>
          <w:t>ДСТУ ISO 12944-2</w:t>
        </w:r>
      </w:hyperlink>
      <w:r w:rsidRPr="00445313">
        <w:rPr>
          <w:rFonts w:ascii="Arial" w:hAnsi="Arial" w:cs="Arial"/>
          <w:color w:val="2C2C2C"/>
          <w:sz w:val="21"/>
          <w:szCs w:val="21"/>
        </w:rPr>
        <w:t xml:space="preserve"> та </w:t>
      </w:r>
      <w:hyperlink r:id="rId387" w:history="1">
        <w:r w:rsidRPr="004C608F">
          <w:rPr>
            <w:rStyle w:val="af2"/>
            <w:rFonts w:ascii="Arial" w:hAnsi="Arial" w:cs="Arial"/>
            <w:sz w:val="21"/>
            <w:szCs w:val="21"/>
          </w:rPr>
          <w:t>ДСТУ ISO 12944-3</w:t>
        </w:r>
      </w:hyperlink>
      <w:r w:rsidRPr="00445313">
        <w:rPr>
          <w:rFonts w:ascii="Arial" w:hAnsi="Arial" w:cs="Arial"/>
          <w:color w:val="2C2C2C"/>
          <w:sz w:val="21"/>
          <w:szCs w:val="21"/>
        </w:rPr>
        <w:t>.</w:t>
      </w:r>
    </w:p>
    <w:p w14:paraId="5FCBA812" w14:textId="1F401AB5" w:rsidR="0005794D" w:rsidRPr="00445313" w:rsidRDefault="00B32120" w:rsidP="00AD2EDF">
      <w:pPr>
        <w:pStyle w:val="a5"/>
        <w:numPr>
          <w:ilvl w:val="2"/>
          <w:numId w:val="48"/>
        </w:numPr>
        <w:tabs>
          <w:tab w:val="left" w:pos="2066"/>
        </w:tabs>
        <w:spacing w:line="305" w:lineRule="auto"/>
        <w:ind w:left="0" w:firstLine="720"/>
        <w:rPr>
          <w:rFonts w:ascii="Arial" w:hAnsi="Arial" w:cs="Arial"/>
          <w:b/>
          <w:color w:val="2C2C2C"/>
          <w:sz w:val="21"/>
          <w:szCs w:val="21"/>
        </w:rPr>
      </w:pPr>
      <w:r>
        <w:rPr>
          <w:rFonts w:ascii="Arial" w:hAnsi="Arial" w:cs="Arial"/>
          <w:color w:val="2C2C2C"/>
          <w:sz w:val="21"/>
          <w:szCs w:val="21"/>
        </w:rPr>
        <w:t xml:space="preserve">Якщо </w:t>
      </w:r>
      <w:r w:rsidR="00026420" w:rsidRPr="00445313">
        <w:rPr>
          <w:rFonts w:ascii="Arial" w:hAnsi="Arial" w:cs="Arial"/>
          <w:color w:val="2C2C2C"/>
          <w:sz w:val="21"/>
          <w:szCs w:val="21"/>
        </w:rPr>
        <w:t>можливе утворення конденсату у газовідвідному стовбурі, необхідно передбачати влаштування установки для його зб</w:t>
      </w:r>
      <w:r w:rsidR="00DB504C">
        <w:rPr>
          <w:rFonts w:ascii="Arial" w:hAnsi="Arial" w:cs="Arial"/>
          <w:color w:val="2C2C2C"/>
          <w:sz w:val="21"/>
          <w:szCs w:val="21"/>
        </w:rPr>
        <w:t xml:space="preserve">ирання </w:t>
      </w:r>
      <w:r w:rsidR="00026420" w:rsidRPr="00445313">
        <w:rPr>
          <w:rFonts w:ascii="Arial" w:hAnsi="Arial" w:cs="Arial"/>
          <w:color w:val="2C2C2C"/>
          <w:sz w:val="21"/>
          <w:szCs w:val="21"/>
        </w:rPr>
        <w:t>та відведення.</w:t>
      </w:r>
    </w:p>
    <w:p w14:paraId="22FBA41D" w14:textId="26F70912" w:rsidR="0005794D" w:rsidRPr="00445313" w:rsidRDefault="00026420" w:rsidP="00AD2EDF">
      <w:pPr>
        <w:pStyle w:val="a5"/>
        <w:numPr>
          <w:ilvl w:val="2"/>
          <w:numId w:val="48"/>
        </w:numPr>
        <w:tabs>
          <w:tab w:val="left" w:pos="2066"/>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Для ремонту і монтажу газовідвідного стовбура слід</w:t>
      </w:r>
      <w:r w:rsidRPr="00445313">
        <w:rPr>
          <w:rFonts w:ascii="Arial" w:hAnsi="Arial" w:cs="Arial"/>
          <w:color w:val="2C2C2C"/>
          <w:spacing w:val="80"/>
          <w:sz w:val="21"/>
          <w:szCs w:val="21"/>
        </w:rPr>
        <w:t xml:space="preserve"> </w:t>
      </w:r>
      <w:r w:rsidRPr="00445313">
        <w:rPr>
          <w:rFonts w:ascii="Arial" w:hAnsi="Arial" w:cs="Arial"/>
          <w:color w:val="2C2C2C"/>
          <w:sz w:val="21"/>
          <w:szCs w:val="21"/>
        </w:rPr>
        <w:t>передбачати можливість його підвішування на верхній діафрагмі несної</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башти, а </w:t>
      </w:r>
      <w:r w:rsidR="00DB504C">
        <w:rPr>
          <w:rFonts w:ascii="Arial" w:hAnsi="Arial" w:cs="Arial"/>
          <w:color w:val="2C2C2C"/>
          <w:sz w:val="21"/>
          <w:szCs w:val="21"/>
        </w:rPr>
        <w:t xml:space="preserve">за </w:t>
      </w:r>
      <w:r w:rsidRPr="00445313">
        <w:rPr>
          <w:rFonts w:ascii="Arial" w:hAnsi="Arial" w:cs="Arial"/>
          <w:color w:val="2C2C2C"/>
          <w:sz w:val="21"/>
          <w:szCs w:val="21"/>
        </w:rPr>
        <w:t>висот</w:t>
      </w:r>
      <w:r w:rsidR="00DB504C">
        <w:rPr>
          <w:rFonts w:ascii="Arial" w:hAnsi="Arial" w:cs="Arial"/>
          <w:color w:val="2C2C2C"/>
          <w:sz w:val="21"/>
          <w:szCs w:val="21"/>
        </w:rPr>
        <w:t>и</w:t>
      </w:r>
      <w:r w:rsidRPr="00445313">
        <w:rPr>
          <w:rFonts w:ascii="Arial" w:hAnsi="Arial" w:cs="Arial"/>
          <w:color w:val="2C2C2C"/>
          <w:sz w:val="21"/>
          <w:szCs w:val="21"/>
        </w:rPr>
        <w:t xml:space="preserve"> стовбура понад 150 м </w:t>
      </w:r>
      <w:r w:rsidR="00DB504C">
        <w:rPr>
          <w:rFonts w:ascii="Arial" w:hAnsi="Arial" w:cs="Arial"/>
          <w:color w:val="2C2C2C"/>
          <w:sz w:val="21"/>
          <w:szCs w:val="21"/>
        </w:rPr>
        <w:t>–</w:t>
      </w:r>
      <w:r w:rsidRPr="00445313">
        <w:rPr>
          <w:rFonts w:ascii="Arial" w:hAnsi="Arial" w:cs="Arial"/>
          <w:color w:val="2C2C2C"/>
          <w:sz w:val="21"/>
          <w:szCs w:val="21"/>
        </w:rPr>
        <w:t xml:space="preserve"> також на одній із проміжних діафрагм. У цьому</w:t>
      </w:r>
      <w:r w:rsidR="00DB504C">
        <w:rPr>
          <w:rFonts w:ascii="Arial" w:hAnsi="Arial" w:cs="Arial"/>
          <w:color w:val="2C2C2C"/>
          <w:sz w:val="21"/>
          <w:szCs w:val="21"/>
        </w:rPr>
        <w:t xml:space="preserve"> разі </w:t>
      </w:r>
      <w:r w:rsidRPr="00445313">
        <w:rPr>
          <w:rFonts w:ascii="Arial" w:hAnsi="Arial" w:cs="Arial"/>
          <w:color w:val="2C2C2C"/>
          <w:sz w:val="21"/>
          <w:szCs w:val="21"/>
        </w:rPr>
        <w:t>для розрахунку конструкцій приймається</w:t>
      </w:r>
      <w:r w:rsidRPr="00445313">
        <w:rPr>
          <w:rFonts w:ascii="Arial" w:hAnsi="Arial" w:cs="Arial"/>
          <w:color w:val="2C2C2C"/>
          <w:spacing w:val="80"/>
          <w:sz w:val="21"/>
          <w:szCs w:val="21"/>
        </w:rPr>
        <w:t xml:space="preserve"> </w:t>
      </w:r>
      <w:r w:rsidRPr="00445313">
        <w:rPr>
          <w:rFonts w:ascii="Arial" w:hAnsi="Arial" w:cs="Arial"/>
          <w:color w:val="0D0D0D"/>
          <w:sz w:val="21"/>
          <w:szCs w:val="21"/>
        </w:rPr>
        <w:t>граничне характеристичне значення вітрового навантаження.</w:t>
      </w:r>
    </w:p>
    <w:p w14:paraId="2AD3C3C1" w14:textId="3BFFF720" w:rsidR="0005794D" w:rsidRPr="00445313" w:rsidRDefault="00026420" w:rsidP="00AD2EDF">
      <w:pPr>
        <w:pStyle w:val="a5"/>
        <w:numPr>
          <w:ilvl w:val="2"/>
          <w:numId w:val="48"/>
        </w:numPr>
        <w:tabs>
          <w:tab w:val="left" w:pos="2138"/>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У </w:t>
      </w:r>
      <w:r w:rsidR="00DB504C">
        <w:rPr>
          <w:rFonts w:ascii="Arial" w:hAnsi="Arial" w:cs="Arial"/>
          <w:color w:val="2C2C2C"/>
          <w:sz w:val="21"/>
          <w:szCs w:val="21"/>
        </w:rPr>
        <w:t xml:space="preserve">разі </w:t>
      </w:r>
      <w:r w:rsidRPr="00445313">
        <w:rPr>
          <w:rFonts w:ascii="Arial" w:hAnsi="Arial" w:cs="Arial"/>
          <w:color w:val="2C2C2C"/>
          <w:sz w:val="21"/>
          <w:szCs w:val="21"/>
        </w:rPr>
        <w:t xml:space="preserve"> технологічної необхідності для під</w:t>
      </w:r>
      <w:r w:rsidR="00DB504C">
        <w:rPr>
          <w:rFonts w:ascii="Arial" w:hAnsi="Arial" w:cs="Arial"/>
          <w:color w:val="2C2C2C"/>
          <w:sz w:val="21"/>
          <w:szCs w:val="21"/>
        </w:rPr>
        <w:t xml:space="preserve">іймання </w:t>
      </w:r>
      <w:r w:rsidRPr="00445313">
        <w:rPr>
          <w:rFonts w:ascii="Arial" w:hAnsi="Arial" w:cs="Arial"/>
          <w:color w:val="2C2C2C"/>
          <w:sz w:val="21"/>
          <w:szCs w:val="21"/>
        </w:rPr>
        <w:t xml:space="preserve"> на башту мають бути передбачені сходи, що вказується в технічному завданні.</w:t>
      </w:r>
    </w:p>
    <w:p w14:paraId="19098713" w14:textId="1886B552"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sz w:val="21"/>
          <w:szCs w:val="21"/>
        </w:rPr>
        <w:t>Допускається проєктування вертикальних драбин на повну висоту</w:t>
      </w:r>
      <w:r w:rsidRPr="00445313">
        <w:rPr>
          <w:rFonts w:ascii="Arial" w:hAnsi="Arial" w:cs="Arial"/>
          <w:spacing w:val="80"/>
          <w:sz w:val="21"/>
          <w:szCs w:val="21"/>
        </w:rPr>
        <w:t xml:space="preserve"> </w:t>
      </w:r>
      <w:r w:rsidRPr="00445313">
        <w:rPr>
          <w:rFonts w:ascii="Arial" w:hAnsi="Arial" w:cs="Arial"/>
          <w:sz w:val="21"/>
          <w:szCs w:val="21"/>
        </w:rPr>
        <w:t>башти з влаштуванням люків, що закриваються, на рівні площадок. При відстанях між діафрагмами більше</w:t>
      </w:r>
      <w:r w:rsidR="00DB504C">
        <w:rPr>
          <w:rFonts w:ascii="Arial" w:hAnsi="Arial" w:cs="Arial"/>
          <w:sz w:val="21"/>
          <w:szCs w:val="21"/>
        </w:rPr>
        <w:t xml:space="preserve"> ніж </w:t>
      </w:r>
      <w:r w:rsidRPr="00445313">
        <w:rPr>
          <w:rFonts w:ascii="Arial" w:hAnsi="Arial" w:cs="Arial"/>
          <w:sz w:val="21"/>
          <w:szCs w:val="21"/>
        </w:rPr>
        <w:t xml:space="preserve"> 12 м повинні бути передбачені спеціальні проміжні площадки. Суцільні настили площадок-діафрагм повинні мати отвори для видалення з їх поверхні атмосферних опадів. Сходи і перехідні площадки повинні мати огорожі.</w:t>
      </w:r>
    </w:p>
    <w:p w14:paraId="1D8FB414" w14:textId="6AE1235A"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sz w:val="21"/>
          <w:szCs w:val="21"/>
        </w:rPr>
        <w:t>Не</w:t>
      </w:r>
      <w:r w:rsidRPr="00445313">
        <w:rPr>
          <w:rFonts w:ascii="Arial" w:hAnsi="Arial" w:cs="Arial"/>
          <w:spacing w:val="3"/>
          <w:sz w:val="21"/>
          <w:szCs w:val="21"/>
        </w:rPr>
        <w:t xml:space="preserve"> </w:t>
      </w:r>
      <w:r w:rsidRPr="00445313">
        <w:rPr>
          <w:rFonts w:ascii="Arial" w:hAnsi="Arial" w:cs="Arial"/>
          <w:sz w:val="21"/>
          <w:szCs w:val="21"/>
        </w:rPr>
        <w:t>для</w:t>
      </w:r>
      <w:r w:rsidRPr="00445313">
        <w:rPr>
          <w:rFonts w:ascii="Arial" w:hAnsi="Arial" w:cs="Arial"/>
          <w:spacing w:val="7"/>
          <w:sz w:val="21"/>
          <w:szCs w:val="21"/>
        </w:rPr>
        <w:t xml:space="preserve"> </w:t>
      </w:r>
      <w:r w:rsidRPr="00445313">
        <w:rPr>
          <w:rFonts w:ascii="Arial" w:hAnsi="Arial" w:cs="Arial"/>
          <w:sz w:val="21"/>
          <w:szCs w:val="21"/>
        </w:rPr>
        <w:t>всіх</w:t>
      </w:r>
      <w:r w:rsidRPr="00445313">
        <w:rPr>
          <w:rFonts w:ascii="Arial" w:hAnsi="Arial" w:cs="Arial"/>
          <w:spacing w:val="8"/>
          <w:sz w:val="21"/>
          <w:szCs w:val="21"/>
        </w:rPr>
        <w:t xml:space="preserve"> </w:t>
      </w:r>
      <w:r w:rsidRPr="00445313">
        <w:rPr>
          <w:rFonts w:ascii="Arial" w:hAnsi="Arial" w:cs="Arial"/>
          <w:sz w:val="21"/>
          <w:szCs w:val="21"/>
        </w:rPr>
        <w:t>башт</w:t>
      </w:r>
      <w:r w:rsidRPr="00445313">
        <w:rPr>
          <w:rFonts w:ascii="Arial" w:hAnsi="Arial" w:cs="Arial"/>
          <w:spacing w:val="4"/>
          <w:sz w:val="21"/>
          <w:szCs w:val="21"/>
        </w:rPr>
        <w:t xml:space="preserve"> </w:t>
      </w:r>
      <w:r w:rsidRPr="00445313">
        <w:rPr>
          <w:rFonts w:ascii="Arial" w:hAnsi="Arial" w:cs="Arial"/>
          <w:sz w:val="21"/>
          <w:szCs w:val="21"/>
        </w:rPr>
        <w:t>потрібно</w:t>
      </w:r>
      <w:r w:rsidRPr="00445313">
        <w:rPr>
          <w:rFonts w:ascii="Arial" w:hAnsi="Arial" w:cs="Arial"/>
          <w:spacing w:val="7"/>
          <w:sz w:val="21"/>
          <w:szCs w:val="21"/>
        </w:rPr>
        <w:t xml:space="preserve"> </w:t>
      </w:r>
      <w:r w:rsidRPr="00445313">
        <w:rPr>
          <w:rFonts w:ascii="Arial" w:hAnsi="Arial" w:cs="Arial"/>
          <w:sz w:val="21"/>
          <w:szCs w:val="21"/>
        </w:rPr>
        <w:t>забезпечувати</w:t>
      </w:r>
      <w:r w:rsidRPr="00445313">
        <w:rPr>
          <w:rFonts w:ascii="Arial" w:hAnsi="Arial" w:cs="Arial"/>
          <w:spacing w:val="8"/>
          <w:sz w:val="21"/>
          <w:szCs w:val="21"/>
        </w:rPr>
        <w:t xml:space="preserve"> </w:t>
      </w:r>
      <w:r w:rsidRPr="00445313">
        <w:rPr>
          <w:rFonts w:ascii="Arial" w:hAnsi="Arial" w:cs="Arial"/>
          <w:sz w:val="21"/>
          <w:szCs w:val="21"/>
        </w:rPr>
        <w:t>під</w:t>
      </w:r>
      <w:r w:rsidR="00DB504C">
        <w:rPr>
          <w:rFonts w:ascii="Arial" w:hAnsi="Arial" w:cs="Arial"/>
          <w:sz w:val="21"/>
          <w:szCs w:val="21"/>
        </w:rPr>
        <w:t>іймання</w:t>
      </w:r>
      <w:r w:rsidR="00DB504C">
        <w:rPr>
          <w:rFonts w:ascii="Arial" w:hAnsi="Arial" w:cs="Arial"/>
          <w:spacing w:val="5"/>
          <w:sz w:val="21"/>
          <w:szCs w:val="21"/>
        </w:rPr>
        <w:t xml:space="preserve"> </w:t>
      </w:r>
      <w:r w:rsidRPr="00445313">
        <w:rPr>
          <w:rFonts w:ascii="Arial" w:hAnsi="Arial" w:cs="Arial"/>
          <w:sz w:val="21"/>
          <w:szCs w:val="21"/>
        </w:rPr>
        <w:t>на</w:t>
      </w:r>
      <w:r w:rsidRPr="00445313">
        <w:rPr>
          <w:rFonts w:ascii="Arial" w:hAnsi="Arial" w:cs="Arial"/>
          <w:spacing w:val="6"/>
          <w:sz w:val="21"/>
          <w:szCs w:val="21"/>
        </w:rPr>
        <w:t xml:space="preserve"> </w:t>
      </w:r>
      <w:r w:rsidRPr="00445313">
        <w:rPr>
          <w:rFonts w:ascii="Arial" w:hAnsi="Arial" w:cs="Arial"/>
          <w:spacing w:val="-2"/>
          <w:sz w:val="21"/>
          <w:szCs w:val="21"/>
        </w:rPr>
        <w:t>башту.</w:t>
      </w:r>
    </w:p>
    <w:p w14:paraId="600C7128" w14:textId="5F1C2409" w:rsidR="008F2448" w:rsidRDefault="00DB504C" w:rsidP="00AD2EDF">
      <w:pPr>
        <w:pStyle w:val="a5"/>
        <w:numPr>
          <w:ilvl w:val="2"/>
          <w:numId w:val="48"/>
        </w:numPr>
        <w:tabs>
          <w:tab w:val="left" w:pos="2066"/>
        </w:tabs>
        <w:spacing w:line="305" w:lineRule="auto"/>
        <w:ind w:left="0" w:firstLine="720"/>
        <w:rPr>
          <w:rFonts w:ascii="Arial" w:hAnsi="Arial" w:cs="Arial"/>
          <w:color w:val="2C2C2C"/>
          <w:sz w:val="21"/>
          <w:szCs w:val="21"/>
        </w:rPr>
      </w:pPr>
      <w:r>
        <w:rPr>
          <w:rFonts w:ascii="Arial" w:hAnsi="Arial" w:cs="Arial"/>
          <w:color w:val="2C2C2C"/>
          <w:sz w:val="21"/>
          <w:szCs w:val="21"/>
        </w:rPr>
        <w:t xml:space="preserve">За </w:t>
      </w:r>
      <w:r w:rsidR="00026420" w:rsidRPr="00445313">
        <w:rPr>
          <w:rFonts w:ascii="Arial" w:hAnsi="Arial" w:cs="Arial"/>
          <w:color w:val="2C2C2C"/>
          <w:sz w:val="21"/>
          <w:szCs w:val="21"/>
        </w:rPr>
        <w:t xml:space="preserve"> температур</w:t>
      </w:r>
      <w:r>
        <w:rPr>
          <w:rFonts w:ascii="Arial" w:hAnsi="Arial" w:cs="Arial"/>
          <w:color w:val="2C2C2C"/>
          <w:sz w:val="21"/>
          <w:szCs w:val="21"/>
        </w:rPr>
        <w:t>и</w:t>
      </w:r>
      <w:r w:rsidR="00026420" w:rsidRPr="00445313">
        <w:rPr>
          <w:rFonts w:ascii="Arial" w:hAnsi="Arial" w:cs="Arial"/>
          <w:color w:val="2C2C2C"/>
          <w:sz w:val="21"/>
          <w:szCs w:val="21"/>
        </w:rPr>
        <w:t xml:space="preserve"> зовнішньої поверхні газовідвідного стовбура більше </w:t>
      </w:r>
      <w:r w:rsidR="00CE54E5">
        <w:rPr>
          <w:rFonts w:ascii="Arial" w:hAnsi="Arial" w:cs="Arial"/>
          <w:color w:val="2C2C2C"/>
          <w:sz w:val="21"/>
          <w:szCs w:val="21"/>
          <w:lang w:val="ru-RU"/>
        </w:rPr>
        <w:t xml:space="preserve">             </w:t>
      </w:r>
      <w:r>
        <w:rPr>
          <w:rFonts w:ascii="Arial" w:hAnsi="Arial" w:cs="Arial"/>
          <w:color w:val="2C2C2C"/>
          <w:sz w:val="21"/>
          <w:szCs w:val="21"/>
        </w:rPr>
        <w:t xml:space="preserve">ніж </w:t>
      </w:r>
      <w:r w:rsidR="00026420" w:rsidRPr="00445313">
        <w:rPr>
          <w:rFonts w:ascii="Arial" w:hAnsi="Arial" w:cs="Arial"/>
          <w:color w:val="2C2C2C"/>
          <w:sz w:val="21"/>
          <w:szCs w:val="21"/>
        </w:rPr>
        <w:t>50 °С прилеглі до нього площадки, прорізи сходів і підходи повинні мати</w:t>
      </w:r>
      <w:r w:rsidR="00026420" w:rsidRPr="00445313">
        <w:rPr>
          <w:rFonts w:ascii="Arial" w:hAnsi="Arial" w:cs="Arial"/>
          <w:color w:val="2C2C2C"/>
          <w:spacing w:val="32"/>
          <w:sz w:val="21"/>
          <w:szCs w:val="21"/>
        </w:rPr>
        <w:t xml:space="preserve"> </w:t>
      </w:r>
      <w:r w:rsidR="00026420" w:rsidRPr="00445313">
        <w:rPr>
          <w:rFonts w:ascii="Arial" w:hAnsi="Arial" w:cs="Arial"/>
          <w:color w:val="2C2C2C"/>
          <w:sz w:val="21"/>
          <w:szCs w:val="21"/>
        </w:rPr>
        <w:t>захисні</w:t>
      </w:r>
      <w:r w:rsidR="00026420" w:rsidRPr="00445313">
        <w:rPr>
          <w:rFonts w:ascii="Arial" w:hAnsi="Arial" w:cs="Arial"/>
          <w:color w:val="2C2C2C"/>
          <w:spacing w:val="31"/>
          <w:sz w:val="21"/>
          <w:szCs w:val="21"/>
        </w:rPr>
        <w:t xml:space="preserve"> </w:t>
      </w:r>
      <w:r w:rsidR="00026420" w:rsidRPr="00445313">
        <w:rPr>
          <w:rFonts w:ascii="Arial" w:hAnsi="Arial" w:cs="Arial"/>
          <w:color w:val="2C2C2C"/>
          <w:sz w:val="21"/>
          <w:szCs w:val="21"/>
        </w:rPr>
        <w:t>екрани.</w:t>
      </w:r>
      <w:r w:rsidR="00026420" w:rsidRPr="00445313">
        <w:rPr>
          <w:rFonts w:ascii="Arial" w:hAnsi="Arial" w:cs="Arial"/>
          <w:color w:val="2C2C2C"/>
          <w:spacing w:val="29"/>
          <w:sz w:val="21"/>
          <w:szCs w:val="21"/>
        </w:rPr>
        <w:t xml:space="preserve"> </w:t>
      </w:r>
      <w:r w:rsidR="00026420" w:rsidRPr="00445313">
        <w:rPr>
          <w:rFonts w:ascii="Arial" w:hAnsi="Arial" w:cs="Arial"/>
          <w:color w:val="2C2C2C"/>
          <w:sz w:val="21"/>
          <w:szCs w:val="21"/>
        </w:rPr>
        <w:t>Огорожу</w:t>
      </w:r>
      <w:r w:rsidR="00026420" w:rsidRPr="00445313">
        <w:rPr>
          <w:rFonts w:ascii="Arial" w:hAnsi="Arial" w:cs="Arial"/>
          <w:color w:val="2C2C2C"/>
          <w:spacing w:val="33"/>
          <w:sz w:val="21"/>
          <w:szCs w:val="21"/>
        </w:rPr>
        <w:t xml:space="preserve"> </w:t>
      </w:r>
      <w:r w:rsidR="00026420" w:rsidRPr="00445313">
        <w:rPr>
          <w:rFonts w:ascii="Arial" w:hAnsi="Arial" w:cs="Arial"/>
          <w:color w:val="2C2C2C"/>
          <w:sz w:val="21"/>
          <w:szCs w:val="21"/>
        </w:rPr>
        <w:t>сходів</w:t>
      </w:r>
      <w:r w:rsidR="00026420" w:rsidRPr="00445313">
        <w:rPr>
          <w:rFonts w:ascii="Arial" w:hAnsi="Arial" w:cs="Arial"/>
          <w:color w:val="2C2C2C"/>
          <w:spacing w:val="29"/>
          <w:sz w:val="21"/>
          <w:szCs w:val="21"/>
        </w:rPr>
        <w:t xml:space="preserve"> </w:t>
      </w:r>
      <w:r w:rsidR="00026420" w:rsidRPr="00445313">
        <w:rPr>
          <w:rFonts w:ascii="Arial" w:hAnsi="Arial" w:cs="Arial"/>
          <w:color w:val="2C2C2C"/>
          <w:sz w:val="21"/>
          <w:szCs w:val="21"/>
        </w:rPr>
        <w:t>витяжних</w:t>
      </w:r>
      <w:r w:rsidR="00026420" w:rsidRPr="00445313">
        <w:rPr>
          <w:rFonts w:ascii="Arial" w:hAnsi="Arial" w:cs="Arial"/>
          <w:color w:val="2C2C2C"/>
          <w:spacing w:val="31"/>
          <w:sz w:val="21"/>
          <w:szCs w:val="21"/>
        </w:rPr>
        <w:t xml:space="preserve"> </w:t>
      </w:r>
      <w:r w:rsidR="00026420" w:rsidRPr="00445313">
        <w:rPr>
          <w:rFonts w:ascii="Arial" w:hAnsi="Arial" w:cs="Arial"/>
          <w:color w:val="2C2C2C"/>
          <w:sz w:val="21"/>
          <w:szCs w:val="21"/>
        </w:rPr>
        <w:t>башт</w:t>
      </w:r>
      <w:r w:rsidR="00026420" w:rsidRPr="00445313">
        <w:rPr>
          <w:rFonts w:ascii="Arial" w:hAnsi="Arial" w:cs="Arial"/>
          <w:color w:val="2C2C2C"/>
          <w:spacing w:val="31"/>
          <w:sz w:val="21"/>
          <w:szCs w:val="21"/>
        </w:rPr>
        <w:t xml:space="preserve"> </w:t>
      </w:r>
      <w:r w:rsidR="00026420" w:rsidRPr="00445313">
        <w:rPr>
          <w:rFonts w:ascii="Arial" w:hAnsi="Arial" w:cs="Arial"/>
          <w:color w:val="2C2C2C"/>
          <w:sz w:val="21"/>
          <w:szCs w:val="21"/>
        </w:rPr>
        <w:t>слід</w:t>
      </w:r>
      <w:r w:rsidR="00026420" w:rsidRPr="00445313">
        <w:rPr>
          <w:rFonts w:ascii="Arial" w:hAnsi="Arial" w:cs="Arial"/>
          <w:color w:val="2C2C2C"/>
          <w:spacing w:val="31"/>
          <w:sz w:val="21"/>
          <w:szCs w:val="21"/>
        </w:rPr>
        <w:t xml:space="preserve"> </w:t>
      </w:r>
      <w:r w:rsidR="00026420" w:rsidRPr="00445313">
        <w:rPr>
          <w:rFonts w:ascii="Arial" w:hAnsi="Arial" w:cs="Arial"/>
          <w:color w:val="2C2C2C"/>
          <w:sz w:val="21"/>
          <w:szCs w:val="21"/>
        </w:rPr>
        <w:t>приймати</w:t>
      </w:r>
      <w:r w:rsidR="00026420" w:rsidRPr="00445313">
        <w:rPr>
          <w:rFonts w:ascii="Arial" w:hAnsi="Arial" w:cs="Arial"/>
          <w:color w:val="2C2C2C"/>
          <w:spacing w:val="33"/>
          <w:sz w:val="21"/>
          <w:szCs w:val="21"/>
        </w:rPr>
        <w:t xml:space="preserve"> </w:t>
      </w:r>
      <w:r w:rsidR="00026420" w:rsidRPr="00445313">
        <w:rPr>
          <w:rFonts w:ascii="Arial" w:hAnsi="Arial" w:cs="Arial"/>
          <w:color w:val="2C2C2C"/>
          <w:sz w:val="21"/>
          <w:szCs w:val="21"/>
        </w:rPr>
        <w:t>згідно</w:t>
      </w:r>
      <w:r w:rsidR="00026420" w:rsidRPr="00445313">
        <w:rPr>
          <w:rFonts w:ascii="Arial" w:hAnsi="Arial" w:cs="Arial"/>
          <w:color w:val="2C2C2C"/>
          <w:spacing w:val="31"/>
          <w:sz w:val="21"/>
          <w:szCs w:val="21"/>
        </w:rPr>
        <w:t xml:space="preserve"> </w:t>
      </w:r>
      <w:r w:rsidR="00026420" w:rsidRPr="00445313">
        <w:rPr>
          <w:rFonts w:ascii="Arial" w:hAnsi="Arial" w:cs="Arial"/>
          <w:color w:val="2C2C2C"/>
          <w:sz w:val="21"/>
          <w:szCs w:val="21"/>
        </w:rPr>
        <w:t>з</w:t>
      </w:r>
      <w:r w:rsidR="00CF35BF">
        <w:rPr>
          <w:rFonts w:ascii="Arial" w:hAnsi="Arial" w:cs="Arial"/>
          <w:color w:val="2C2C2C"/>
          <w:sz w:val="21"/>
          <w:szCs w:val="21"/>
        </w:rPr>
        <w:t xml:space="preserve"> </w:t>
      </w:r>
      <w:hyperlink w:anchor="_bookmark8" w:history="1">
        <w:r w:rsidR="00026420" w:rsidRPr="00CF35BF">
          <w:rPr>
            <w:rFonts w:ascii="Arial" w:hAnsi="Arial" w:cs="Arial"/>
            <w:color w:val="2C2C2C"/>
            <w:sz w:val="21"/>
            <w:szCs w:val="21"/>
          </w:rPr>
          <w:t>5.21</w:t>
        </w:r>
      </w:hyperlink>
      <w:r w:rsidR="00026420" w:rsidRPr="00CF35BF">
        <w:rPr>
          <w:rFonts w:ascii="Arial" w:hAnsi="Arial" w:cs="Arial"/>
          <w:color w:val="2C2C2C"/>
          <w:sz w:val="21"/>
          <w:szCs w:val="21"/>
        </w:rPr>
        <w:t xml:space="preserve"> типу ПЗ заввишки не менше</w:t>
      </w:r>
      <w:r w:rsidR="00CE54E5" w:rsidRPr="00CE54E5">
        <w:rPr>
          <w:rFonts w:ascii="Arial" w:hAnsi="Arial" w:cs="Arial"/>
          <w:color w:val="2C2C2C"/>
          <w:sz w:val="21"/>
          <w:szCs w:val="21"/>
        </w:rPr>
        <w:t xml:space="preserve">                  </w:t>
      </w:r>
      <w:r w:rsidR="00026420" w:rsidRPr="00CF35BF">
        <w:rPr>
          <w:rFonts w:ascii="Arial" w:hAnsi="Arial" w:cs="Arial"/>
          <w:color w:val="2C2C2C"/>
          <w:sz w:val="21"/>
          <w:szCs w:val="21"/>
        </w:rPr>
        <w:t xml:space="preserve"> ніж 1,2 м</w:t>
      </w:r>
      <w:r>
        <w:rPr>
          <w:rFonts w:ascii="Arial" w:hAnsi="Arial" w:cs="Arial"/>
          <w:color w:val="2C2C2C"/>
          <w:sz w:val="21"/>
          <w:szCs w:val="21"/>
        </w:rPr>
        <w:t>.</w:t>
      </w:r>
      <w:r w:rsidR="00026420" w:rsidRPr="00CF35BF">
        <w:rPr>
          <w:rFonts w:ascii="Arial" w:hAnsi="Arial" w:cs="Arial"/>
          <w:color w:val="2C2C2C"/>
          <w:sz w:val="21"/>
          <w:szCs w:val="21"/>
        </w:rPr>
        <w:t xml:space="preserve"> Частина огорожі заввишки не менше </w:t>
      </w:r>
      <w:r>
        <w:rPr>
          <w:rFonts w:ascii="Arial" w:hAnsi="Arial" w:cs="Arial"/>
          <w:color w:val="2C2C2C"/>
          <w:sz w:val="21"/>
          <w:szCs w:val="21"/>
        </w:rPr>
        <w:t xml:space="preserve">ніж </w:t>
      </w:r>
      <w:r w:rsidR="00026420" w:rsidRPr="00CF35BF">
        <w:rPr>
          <w:rFonts w:ascii="Arial" w:hAnsi="Arial" w:cs="Arial"/>
          <w:color w:val="2C2C2C"/>
          <w:sz w:val="21"/>
          <w:szCs w:val="21"/>
        </w:rPr>
        <w:t>140 мм від рівня підлоги повинна бути суцільною.</w:t>
      </w:r>
      <w:r w:rsidR="008F2448">
        <w:rPr>
          <w:rFonts w:ascii="Arial" w:hAnsi="Arial" w:cs="Arial"/>
          <w:color w:val="2C2C2C"/>
          <w:sz w:val="21"/>
          <w:szCs w:val="21"/>
        </w:rPr>
        <w:br w:type="page"/>
      </w:r>
    </w:p>
    <w:p w14:paraId="585DF627" w14:textId="77777777" w:rsidR="0005794D" w:rsidRPr="00445313" w:rsidRDefault="00026420" w:rsidP="00AD2EDF">
      <w:pPr>
        <w:pStyle w:val="4"/>
        <w:numPr>
          <w:ilvl w:val="1"/>
          <w:numId w:val="48"/>
        </w:numPr>
        <w:tabs>
          <w:tab w:val="left" w:pos="2209"/>
        </w:tabs>
        <w:spacing w:before="60" w:line="305" w:lineRule="auto"/>
        <w:ind w:left="0" w:firstLine="720"/>
        <w:rPr>
          <w:rFonts w:ascii="Arial" w:hAnsi="Arial" w:cs="Arial"/>
          <w:sz w:val="21"/>
          <w:szCs w:val="21"/>
        </w:rPr>
      </w:pPr>
      <w:r w:rsidRPr="00445313">
        <w:rPr>
          <w:rFonts w:ascii="Arial" w:hAnsi="Arial" w:cs="Arial"/>
          <w:sz w:val="21"/>
          <w:szCs w:val="21"/>
        </w:rPr>
        <w:t>Водонапірні</w:t>
      </w:r>
      <w:r w:rsidRPr="00445313">
        <w:rPr>
          <w:rFonts w:ascii="Arial" w:hAnsi="Arial" w:cs="Arial"/>
          <w:spacing w:val="-12"/>
          <w:sz w:val="21"/>
          <w:szCs w:val="21"/>
        </w:rPr>
        <w:t xml:space="preserve"> </w:t>
      </w:r>
      <w:r w:rsidRPr="00445313">
        <w:rPr>
          <w:rFonts w:ascii="Arial" w:hAnsi="Arial" w:cs="Arial"/>
          <w:spacing w:val="-4"/>
          <w:sz w:val="21"/>
          <w:szCs w:val="21"/>
        </w:rPr>
        <w:t>башти</w:t>
      </w:r>
    </w:p>
    <w:p w14:paraId="27B92237" w14:textId="5686F220" w:rsidR="0005794D" w:rsidRPr="00445313" w:rsidRDefault="00026420" w:rsidP="00AD2EDF">
      <w:pPr>
        <w:pStyle w:val="a5"/>
        <w:numPr>
          <w:ilvl w:val="2"/>
          <w:numId w:val="48"/>
        </w:numPr>
        <w:tabs>
          <w:tab w:val="left" w:pos="2065"/>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Вимоги </w:t>
      </w:r>
      <w:r w:rsidR="00DB504C">
        <w:rPr>
          <w:rFonts w:ascii="Arial" w:hAnsi="Arial" w:cs="Arial"/>
          <w:color w:val="2C2C2C"/>
          <w:sz w:val="21"/>
          <w:szCs w:val="21"/>
        </w:rPr>
        <w:t>цього</w:t>
      </w:r>
      <w:r w:rsidRPr="00445313">
        <w:rPr>
          <w:rFonts w:ascii="Arial" w:hAnsi="Arial" w:cs="Arial"/>
          <w:color w:val="2C2C2C"/>
          <w:sz w:val="21"/>
          <w:szCs w:val="21"/>
        </w:rPr>
        <w:t xml:space="preserve"> підрозділу слід враховувати</w:t>
      </w:r>
      <w:r w:rsidRPr="00445313">
        <w:rPr>
          <w:rFonts w:ascii="Arial" w:hAnsi="Arial" w:cs="Arial"/>
          <w:color w:val="2C2C2C"/>
          <w:spacing w:val="40"/>
          <w:sz w:val="21"/>
          <w:szCs w:val="21"/>
        </w:rPr>
        <w:t xml:space="preserve"> </w:t>
      </w:r>
      <w:r w:rsidRPr="00445313">
        <w:rPr>
          <w:rFonts w:ascii="Arial" w:hAnsi="Arial" w:cs="Arial"/>
          <w:color w:val="2C2C2C"/>
          <w:sz w:val="21"/>
          <w:szCs w:val="21"/>
        </w:rPr>
        <w:t>п</w:t>
      </w:r>
      <w:r w:rsidR="00DB504C">
        <w:rPr>
          <w:rFonts w:ascii="Arial" w:hAnsi="Arial" w:cs="Arial"/>
          <w:color w:val="2C2C2C"/>
          <w:sz w:val="21"/>
          <w:szCs w:val="21"/>
        </w:rPr>
        <w:t xml:space="preserve">ід час </w:t>
      </w:r>
      <w:r w:rsidRPr="00445313">
        <w:rPr>
          <w:rFonts w:ascii="Arial" w:hAnsi="Arial" w:cs="Arial"/>
          <w:color w:val="2C2C2C"/>
          <w:sz w:val="21"/>
          <w:szCs w:val="21"/>
        </w:rPr>
        <w:t>проєктуванн</w:t>
      </w:r>
      <w:r w:rsidR="00DB504C">
        <w:rPr>
          <w:rFonts w:ascii="Arial" w:hAnsi="Arial" w:cs="Arial"/>
          <w:color w:val="2C2C2C"/>
          <w:sz w:val="21"/>
          <w:szCs w:val="21"/>
        </w:rPr>
        <w:t>я</w:t>
      </w:r>
      <w:r w:rsidRPr="00445313">
        <w:rPr>
          <w:rFonts w:ascii="Arial" w:hAnsi="Arial" w:cs="Arial"/>
          <w:color w:val="2C2C2C"/>
          <w:sz w:val="21"/>
          <w:szCs w:val="21"/>
        </w:rPr>
        <w:t xml:space="preserve"> водонапірних башт,  призначен</w:t>
      </w:r>
      <w:r w:rsidR="00DB504C">
        <w:rPr>
          <w:rFonts w:ascii="Arial" w:hAnsi="Arial" w:cs="Arial"/>
          <w:color w:val="2C2C2C"/>
          <w:sz w:val="21"/>
          <w:szCs w:val="21"/>
        </w:rPr>
        <w:t>их</w:t>
      </w:r>
      <w:r w:rsidRPr="00445313">
        <w:rPr>
          <w:rFonts w:ascii="Arial" w:hAnsi="Arial" w:cs="Arial"/>
          <w:color w:val="2C2C2C"/>
          <w:sz w:val="21"/>
          <w:szCs w:val="21"/>
        </w:rPr>
        <w:t xml:space="preserve"> для використання в системах</w:t>
      </w:r>
      <w:r w:rsidRPr="00445313">
        <w:rPr>
          <w:rFonts w:ascii="Arial" w:hAnsi="Arial" w:cs="Arial"/>
          <w:color w:val="2C2C2C"/>
          <w:spacing w:val="40"/>
          <w:sz w:val="21"/>
          <w:szCs w:val="21"/>
        </w:rPr>
        <w:t xml:space="preserve"> </w:t>
      </w:r>
      <w:r w:rsidRPr="00445313">
        <w:rPr>
          <w:rFonts w:ascii="Arial" w:hAnsi="Arial" w:cs="Arial"/>
          <w:color w:val="2C2C2C"/>
          <w:sz w:val="21"/>
          <w:szCs w:val="21"/>
        </w:rPr>
        <w:t>господарсько-питного, виробничого і протипожежного водопостачання промислових підприємств.</w:t>
      </w:r>
    </w:p>
    <w:p w14:paraId="1C623CEA" w14:textId="547B8DC8"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0D0D0D"/>
          <w:sz w:val="21"/>
          <w:szCs w:val="21"/>
        </w:rPr>
        <w:t>Водонапірні башти для масового будівництва можна</w:t>
      </w:r>
      <w:r w:rsidRPr="00445313">
        <w:rPr>
          <w:rFonts w:ascii="Arial" w:hAnsi="Arial" w:cs="Arial"/>
          <w:color w:val="0D0D0D"/>
          <w:spacing w:val="40"/>
          <w:sz w:val="21"/>
          <w:szCs w:val="21"/>
        </w:rPr>
        <w:t xml:space="preserve"> </w:t>
      </w:r>
      <w:r w:rsidRPr="00445313">
        <w:rPr>
          <w:rFonts w:ascii="Arial" w:hAnsi="Arial" w:cs="Arial"/>
          <w:color w:val="0D0D0D"/>
          <w:sz w:val="21"/>
          <w:szCs w:val="21"/>
        </w:rPr>
        <w:t>проєктувати без</w:t>
      </w:r>
      <w:r w:rsidRPr="00445313">
        <w:rPr>
          <w:rFonts w:ascii="Arial" w:hAnsi="Arial" w:cs="Arial"/>
          <w:color w:val="0D0D0D"/>
          <w:spacing w:val="55"/>
          <w:sz w:val="21"/>
          <w:szCs w:val="21"/>
        </w:rPr>
        <w:t xml:space="preserve"> </w:t>
      </w:r>
      <w:r w:rsidRPr="00445313">
        <w:rPr>
          <w:rFonts w:ascii="Arial" w:hAnsi="Arial" w:cs="Arial"/>
          <w:color w:val="0D0D0D"/>
          <w:sz w:val="21"/>
          <w:szCs w:val="21"/>
        </w:rPr>
        <w:t>шатрового</w:t>
      </w:r>
      <w:r w:rsidRPr="00445313">
        <w:rPr>
          <w:rFonts w:ascii="Arial" w:hAnsi="Arial" w:cs="Arial"/>
          <w:color w:val="0D0D0D"/>
          <w:spacing w:val="54"/>
          <w:sz w:val="21"/>
          <w:szCs w:val="21"/>
        </w:rPr>
        <w:t xml:space="preserve"> </w:t>
      </w:r>
      <w:r w:rsidRPr="00445313">
        <w:rPr>
          <w:rFonts w:ascii="Arial" w:hAnsi="Arial" w:cs="Arial"/>
          <w:color w:val="0D0D0D"/>
          <w:sz w:val="21"/>
          <w:szCs w:val="21"/>
        </w:rPr>
        <w:t>даху,</w:t>
      </w:r>
      <w:r w:rsidRPr="00445313">
        <w:rPr>
          <w:rFonts w:ascii="Arial" w:hAnsi="Arial" w:cs="Arial"/>
          <w:color w:val="0D0D0D"/>
          <w:spacing w:val="53"/>
          <w:sz w:val="21"/>
          <w:szCs w:val="21"/>
        </w:rPr>
        <w:t xml:space="preserve"> </w:t>
      </w:r>
      <w:r w:rsidRPr="00445313">
        <w:rPr>
          <w:rFonts w:ascii="Arial" w:hAnsi="Arial" w:cs="Arial"/>
          <w:color w:val="0D0D0D"/>
          <w:sz w:val="21"/>
          <w:szCs w:val="21"/>
        </w:rPr>
        <w:t>з</w:t>
      </w:r>
      <w:r w:rsidR="00DB504C">
        <w:rPr>
          <w:rFonts w:ascii="Arial" w:hAnsi="Arial" w:cs="Arial"/>
          <w:color w:val="0D0D0D"/>
          <w:sz w:val="21"/>
          <w:szCs w:val="21"/>
        </w:rPr>
        <w:t>і</w:t>
      </w:r>
      <w:r w:rsidRPr="00445313">
        <w:rPr>
          <w:rFonts w:ascii="Arial" w:hAnsi="Arial" w:cs="Arial"/>
          <w:color w:val="0D0D0D"/>
          <w:spacing w:val="53"/>
          <w:sz w:val="21"/>
          <w:szCs w:val="21"/>
        </w:rPr>
        <w:t xml:space="preserve"> </w:t>
      </w:r>
      <w:r w:rsidRPr="00445313">
        <w:rPr>
          <w:rFonts w:ascii="Arial" w:hAnsi="Arial" w:cs="Arial"/>
          <w:color w:val="0D0D0D"/>
          <w:sz w:val="21"/>
          <w:szCs w:val="21"/>
        </w:rPr>
        <w:t>сталевими</w:t>
      </w:r>
      <w:r w:rsidRPr="00445313">
        <w:rPr>
          <w:rFonts w:ascii="Arial" w:hAnsi="Arial" w:cs="Arial"/>
          <w:color w:val="0D0D0D"/>
          <w:spacing w:val="54"/>
          <w:sz w:val="21"/>
          <w:szCs w:val="21"/>
        </w:rPr>
        <w:t xml:space="preserve"> </w:t>
      </w:r>
      <w:r w:rsidRPr="00445313">
        <w:rPr>
          <w:rFonts w:ascii="Arial" w:hAnsi="Arial" w:cs="Arial"/>
          <w:color w:val="0D0D0D"/>
          <w:sz w:val="21"/>
          <w:szCs w:val="21"/>
        </w:rPr>
        <w:t>резервуарами</w:t>
      </w:r>
      <w:r w:rsidRPr="00445313">
        <w:rPr>
          <w:rFonts w:ascii="Arial" w:hAnsi="Arial" w:cs="Arial"/>
          <w:color w:val="0D0D0D"/>
          <w:spacing w:val="54"/>
          <w:sz w:val="21"/>
          <w:szCs w:val="21"/>
        </w:rPr>
        <w:t xml:space="preserve"> </w:t>
      </w:r>
      <w:r w:rsidR="00D3324B">
        <w:rPr>
          <w:rFonts w:ascii="Arial" w:hAnsi="Arial" w:cs="Arial"/>
          <w:color w:val="0D0D0D"/>
          <w:spacing w:val="54"/>
          <w:sz w:val="21"/>
          <w:szCs w:val="21"/>
        </w:rPr>
        <w:t>=</w:t>
      </w:r>
      <w:r w:rsidRPr="00445313">
        <w:rPr>
          <w:rFonts w:ascii="Arial" w:hAnsi="Arial" w:cs="Arial"/>
          <w:color w:val="0D0D0D"/>
          <w:spacing w:val="54"/>
          <w:sz w:val="21"/>
          <w:szCs w:val="21"/>
        </w:rPr>
        <w:t xml:space="preserve"> </w:t>
      </w:r>
      <w:r w:rsidR="00DB504C">
        <w:rPr>
          <w:rFonts w:ascii="Arial" w:hAnsi="Arial" w:cs="Arial"/>
          <w:color w:val="0D0D0D"/>
          <w:spacing w:val="54"/>
          <w:sz w:val="21"/>
          <w:szCs w:val="21"/>
        </w:rPr>
        <w:t>й</w:t>
      </w:r>
      <w:r w:rsidRPr="00445313">
        <w:rPr>
          <w:rFonts w:ascii="Arial" w:hAnsi="Arial" w:cs="Arial"/>
          <w:color w:val="0D0D0D"/>
          <w:spacing w:val="56"/>
          <w:sz w:val="21"/>
          <w:szCs w:val="21"/>
        </w:rPr>
        <w:t xml:space="preserve"> </w:t>
      </w:r>
      <w:r w:rsidRPr="00445313">
        <w:rPr>
          <w:rFonts w:ascii="Arial" w:hAnsi="Arial" w:cs="Arial"/>
          <w:color w:val="0D0D0D"/>
          <w:sz w:val="21"/>
          <w:szCs w:val="21"/>
        </w:rPr>
        <w:t>опорами</w:t>
      </w:r>
      <w:r w:rsidR="00B739D3" w:rsidRPr="00445313">
        <w:rPr>
          <w:rFonts w:ascii="Arial" w:hAnsi="Arial" w:cs="Arial"/>
          <w:color w:val="0D0D0D"/>
          <w:sz w:val="21"/>
          <w:szCs w:val="21"/>
        </w:rPr>
        <w:t xml:space="preserve"> </w:t>
      </w:r>
      <w:r w:rsidRPr="00445313">
        <w:rPr>
          <w:rFonts w:ascii="Arial" w:hAnsi="Arial" w:cs="Arial"/>
          <w:color w:val="0D0D0D"/>
          <w:sz w:val="21"/>
          <w:szCs w:val="21"/>
        </w:rPr>
        <w:t>(колонами) із залізобетону, цегли або сталі, фундаментами з</w:t>
      </w:r>
      <w:r w:rsidR="00DB504C">
        <w:rPr>
          <w:rFonts w:ascii="Arial" w:hAnsi="Arial" w:cs="Arial"/>
          <w:color w:val="0D0D0D"/>
          <w:sz w:val="21"/>
          <w:szCs w:val="21"/>
        </w:rPr>
        <w:t>і</w:t>
      </w:r>
      <w:r w:rsidRPr="00445313">
        <w:rPr>
          <w:rFonts w:ascii="Arial" w:hAnsi="Arial" w:cs="Arial"/>
          <w:color w:val="0D0D0D"/>
          <w:sz w:val="21"/>
          <w:szCs w:val="21"/>
        </w:rPr>
        <w:t xml:space="preserve"> збірного або монолітного залізобетону. Марки сталей і матеріали для зварних з'єднань конструкцій</w:t>
      </w:r>
      <w:r w:rsidRPr="00445313">
        <w:rPr>
          <w:rFonts w:ascii="Arial" w:hAnsi="Arial" w:cs="Arial"/>
          <w:color w:val="0D0D0D"/>
          <w:spacing w:val="40"/>
          <w:sz w:val="21"/>
          <w:szCs w:val="21"/>
        </w:rPr>
        <w:t xml:space="preserve"> </w:t>
      </w:r>
      <w:r w:rsidRPr="00445313">
        <w:rPr>
          <w:rFonts w:ascii="Arial" w:hAnsi="Arial" w:cs="Arial"/>
          <w:color w:val="0D0D0D"/>
          <w:sz w:val="21"/>
          <w:szCs w:val="21"/>
        </w:rPr>
        <w:t>водонапірних</w:t>
      </w:r>
      <w:r w:rsidRPr="00445313">
        <w:rPr>
          <w:rFonts w:ascii="Arial" w:hAnsi="Arial" w:cs="Arial"/>
          <w:color w:val="0D0D0D"/>
          <w:spacing w:val="40"/>
          <w:sz w:val="21"/>
          <w:szCs w:val="21"/>
        </w:rPr>
        <w:t xml:space="preserve"> </w:t>
      </w:r>
      <w:r w:rsidRPr="00445313">
        <w:rPr>
          <w:rFonts w:ascii="Arial" w:hAnsi="Arial" w:cs="Arial"/>
          <w:color w:val="0D0D0D"/>
          <w:sz w:val="21"/>
          <w:szCs w:val="21"/>
        </w:rPr>
        <w:t>башт</w:t>
      </w:r>
      <w:r w:rsidRPr="00445313">
        <w:rPr>
          <w:rFonts w:ascii="Arial" w:hAnsi="Arial" w:cs="Arial"/>
          <w:color w:val="0D0D0D"/>
          <w:spacing w:val="40"/>
          <w:sz w:val="21"/>
          <w:szCs w:val="21"/>
        </w:rPr>
        <w:t xml:space="preserve"> </w:t>
      </w:r>
      <w:r w:rsidRPr="00445313">
        <w:rPr>
          <w:rFonts w:ascii="Arial" w:hAnsi="Arial" w:cs="Arial"/>
          <w:color w:val="0D0D0D"/>
          <w:sz w:val="21"/>
          <w:szCs w:val="21"/>
        </w:rPr>
        <w:t>слід</w:t>
      </w:r>
      <w:r w:rsidRPr="00445313">
        <w:rPr>
          <w:rFonts w:ascii="Arial" w:hAnsi="Arial" w:cs="Arial"/>
          <w:color w:val="0D0D0D"/>
          <w:spacing w:val="40"/>
          <w:sz w:val="21"/>
          <w:szCs w:val="21"/>
        </w:rPr>
        <w:t xml:space="preserve"> </w:t>
      </w:r>
      <w:r w:rsidRPr="00445313">
        <w:rPr>
          <w:rFonts w:ascii="Arial" w:hAnsi="Arial" w:cs="Arial"/>
          <w:color w:val="0D0D0D"/>
          <w:sz w:val="21"/>
          <w:szCs w:val="21"/>
        </w:rPr>
        <w:t>приймати</w:t>
      </w:r>
      <w:r w:rsidRPr="00445313">
        <w:rPr>
          <w:rFonts w:ascii="Arial" w:hAnsi="Arial" w:cs="Arial"/>
          <w:color w:val="0D0D0D"/>
          <w:spacing w:val="40"/>
          <w:sz w:val="21"/>
          <w:szCs w:val="21"/>
        </w:rPr>
        <w:t xml:space="preserve"> </w:t>
      </w:r>
      <w:r w:rsidRPr="00445313">
        <w:rPr>
          <w:rFonts w:ascii="Arial" w:hAnsi="Arial" w:cs="Arial"/>
          <w:color w:val="0D0D0D"/>
          <w:sz w:val="21"/>
          <w:szCs w:val="21"/>
        </w:rPr>
        <w:t>згідно</w:t>
      </w:r>
      <w:r w:rsidRPr="00445313">
        <w:rPr>
          <w:rFonts w:ascii="Arial" w:hAnsi="Arial" w:cs="Arial"/>
          <w:color w:val="0D0D0D"/>
          <w:spacing w:val="40"/>
          <w:sz w:val="21"/>
          <w:szCs w:val="21"/>
        </w:rPr>
        <w:t xml:space="preserve"> </w:t>
      </w:r>
      <w:r w:rsidRPr="00445313">
        <w:rPr>
          <w:rFonts w:ascii="Arial" w:hAnsi="Arial" w:cs="Arial"/>
          <w:color w:val="0D0D0D"/>
          <w:sz w:val="21"/>
          <w:szCs w:val="21"/>
        </w:rPr>
        <w:t>з</w:t>
      </w:r>
      <w:r w:rsidRPr="00445313">
        <w:rPr>
          <w:rFonts w:ascii="Arial" w:hAnsi="Arial" w:cs="Arial"/>
          <w:color w:val="0D0D0D"/>
          <w:spacing w:val="40"/>
          <w:sz w:val="21"/>
          <w:szCs w:val="21"/>
        </w:rPr>
        <w:t xml:space="preserve"> </w:t>
      </w:r>
      <w:hyperlink r:id="rId388" w:history="1">
        <w:r w:rsidRPr="00915109">
          <w:rPr>
            <w:rStyle w:val="af2"/>
            <w:rFonts w:ascii="Arial" w:hAnsi="Arial" w:cs="Arial"/>
            <w:sz w:val="21"/>
            <w:szCs w:val="21"/>
          </w:rPr>
          <w:t xml:space="preserve">ДБН В.2.6-198 </w:t>
        </w:r>
      </w:hyperlink>
      <w:r w:rsidR="00CF35BF">
        <w:rPr>
          <w:rFonts w:ascii="Arial" w:hAnsi="Arial" w:cs="Arial"/>
          <w:color w:val="0D0D0D"/>
          <w:sz w:val="21"/>
          <w:szCs w:val="21"/>
        </w:rPr>
        <w:t xml:space="preserve"> </w:t>
      </w:r>
      <w:r w:rsidRPr="00445313">
        <w:rPr>
          <w:rFonts w:ascii="Arial" w:hAnsi="Arial" w:cs="Arial"/>
          <w:color w:val="0D0D0D"/>
          <w:sz w:val="21"/>
          <w:szCs w:val="21"/>
        </w:rPr>
        <w:t>(див</w:t>
      </w:r>
      <w:r w:rsidR="00DB504C">
        <w:rPr>
          <w:rFonts w:ascii="Arial" w:hAnsi="Arial" w:cs="Arial"/>
          <w:color w:val="0D0D0D"/>
          <w:sz w:val="21"/>
          <w:szCs w:val="21"/>
        </w:rPr>
        <w:t xml:space="preserve">. </w:t>
      </w:r>
      <w:hyperlink w:anchor="_bookmark6" w:history="1">
        <w:r w:rsidRPr="00445313">
          <w:rPr>
            <w:rFonts w:ascii="Arial" w:hAnsi="Arial" w:cs="Arial"/>
            <w:sz w:val="21"/>
            <w:szCs w:val="21"/>
          </w:rPr>
          <w:t>5.5</w:t>
        </w:r>
      </w:hyperlink>
      <w:r w:rsidRPr="00445313">
        <w:rPr>
          <w:rFonts w:ascii="Arial" w:hAnsi="Arial" w:cs="Arial"/>
          <w:color w:val="0D0D0D"/>
          <w:sz w:val="21"/>
          <w:szCs w:val="21"/>
        </w:rPr>
        <w:t>).</w:t>
      </w:r>
    </w:p>
    <w:p w14:paraId="7FC79CFE" w14:textId="619DF25A" w:rsidR="0005794D" w:rsidRPr="00445313" w:rsidRDefault="00026420" w:rsidP="00AD2EDF">
      <w:pPr>
        <w:pStyle w:val="a5"/>
        <w:numPr>
          <w:ilvl w:val="2"/>
          <w:numId w:val="48"/>
        </w:numPr>
        <w:tabs>
          <w:tab w:val="left" w:pos="2065"/>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Розміри водонапірних башт визначаються за двома</w:t>
      </w:r>
      <w:r w:rsidRPr="00445313">
        <w:rPr>
          <w:rFonts w:ascii="Arial" w:hAnsi="Arial" w:cs="Arial"/>
          <w:color w:val="2C2C2C"/>
          <w:spacing w:val="80"/>
          <w:sz w:val="21"/>
          <w:szCs w:val="21"/>
        </w:rPr>
        <w:t xml:space="preserve"> </w:t>
      </w:r>
      <w:r w:rsidRPr="00445313">
        <w:rPr>
          <w:rFonts w:ascii="Arial" w:hAnsi="Arial" w:cs="Arial"/>
          <w:color w:val="2C2C2C"/>
          <w:sz w:val="21"/>
          <w:szCs w:val="21"/>
        </w:rPr>
        <w:t xml:space="preserve">параметрами: </w:t>
      </w:r>
      <w:r w:rsidR="00DB504C">
        <w:rPr>
          <w:rFonts w:ascii="Arial" w:hAnsi="Arial" w:cs="Arial"/>
          <w:color w:val="2C2C2C"/>
          <w:sz w:val="21"/>
          <w:szCs w:val="21"/>
        </w:rPr>
        <w:t xml:space="preserve">місткістю </w:t>
      </w:r>
      <w:r w:rsidRPr="00445313">
        <w:rPr>
          <w:rFonts w:ascii="Arial" w:hAnsi="Arial" w:cs="Arial"/>
          <w:color w:val="2C2C2C"/>
          <w:sz w:val="21"/>
          <w:szCs w:val="21"/>
        </w:rPr>
        <w:t xml:space="preserve"> резервуара і висотою від позначки ґрунту до дна </w:t>
      </w:r>
      <w:r w:rsidRPr="00445313">
        <w:rPr>
          <w:rFonts w:ascii="Arial" w:hAnsi="Arial" w:cs="Arial"/>
          <w:color w:val="2C2C2C"/>
          <w:spacing w:val="-2"/>
          <w:sz w:val="21"/>
          <w:szCs w:val="21"/>
        </w:rPr>
        <w:t>резервуара.</w:t>
      </w:r>
    </w:p>
    <w:p w14:paraId="27DEC120" w14:textId="2F0BEC70"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Загальний обсяг резервуара води водонапірної башти визначається на основі розрахунку нормативних, протипожежних і аварійних запасів води  залежно від прийнятої системи і схеми водопостачання.</w:t>
      </w:r>
    </w:p>
    <w:p w14:paraId="27A39E0D" w14:textId="777A4F63" w:rsidR="0005794D" w:rsidRPr="00445313" w:rsidRDefault="00026420" w:rsidP="00AD2EDF">
      <w:pPr>
        <w:pStyle w:val="a5"/>
        <w:numPr>
          <w:ilvl w:val="2"/>
          <w:numId w:val="48"/>
        </w:numPr>
        <w:tabs>
          <w:tab w:val="left" w:pos="2065"/>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У покритті резервуара необхідно передбачати люк з драбиною для спуск</w:t>
      </w:r>
      <w:r w:rsidR="00DB504C">
        <w:rPr>
          <w:rFonts w:ascii="Arial" w:hAnsi="Arial" w:cs="Arial"/>
          <w:color w:val="2C2C2C"/>
          <w:sz w:val="21"/>
          <w:szCs w:val="21"/>
        </w:rPr>
        <w:t>ання</w:t>
      </w:r>
      <w:r w:rsidRPr="00445313">
        <w:rPr>
          <w:rFonts w:ascii="Arial" w:hAnsi="Arial" w:cs="Arial"/>
          <w:color w:val="2C2C2C"/>
          <w:sz w:val="21"/>
          <w:szCs w:val="21"/>
        </w:rPr>
        <w:t xml:space="preserve"> у резервуар і труби для вентиляції.</w:t>
      </w:r>
    </w:p>
    <w:p w14:paraId="4AF31FC1" w14:textId="661AE6F4" w:rsidR="0005794D" w:rsidRPr="00445313" w:rsidRDefault="00026420" w:rsidP="00AD2EDF">
      <w:pPr>
        <w:pStyle w:val="a5"/>
        <w:numPr>
          <w:ilvl w:val="2"/>
          <w:numId w:val="48"/>
        </w:numPr>
        <w:tabs>
          <w:tab w:val="left" w:pos="2065"/>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 xml:space="preserve">Днище резервуара слід проєктувати з ухилом не менше </w:t>
      </w:r>
      <w:r w:rsidR="00DB504C">
        <w:rPr>
          <w:rFonts w:ascii="Arial" w:hAnsi="Arial" w:cs="Arial"/>
          <w:color w:val="2C2C2C"/>
          <w:sz w:val="21"/>
          <w:szCs w:val="21"/>
        </w:rPr>
        <w:t xml:space="preserve">ніж </w:t>
      </w:r>
      <w:r w:rsidRPr="00445313">
        <w:rPr>
          <w:rFonts w:ascii="Arial" w:hAnsi="Arial" w:cs="Arial"/>
          <w:color w:val="2C2C2C"/>
          <w:sz w:val="21"/>
          <w:szCs w:val="21"/>
        </w:rPr>
        <w:t>5</w:t>
      </w:r>
      <w:r w:rsidR="00DB504C">
        <w:rPr>
          <w:rFonts w:ascii="Arial" w:hAnsi="Arial" w:cs="Arial"/>
          <w:color w:val="2C2C2C"/>
          <w:sz w:val="21"/>
          <w:szCs w:val="21"/>
        </w:rPr>
        <w:t xml:space="preserve"> </w:t>
      </w:r>
      <w:r w:rsidRPr="00445313">
        <w:rPr>
          <w:rFonts w:ascii="Arial" w:hAnsi="Arial" w:cs="Arial"/>
          <w:color w:val="2C2C2C"/>
          <w:sz w:val="21"/>
          <w:szCs w:val="21"/>
        </w:rPr>
        <w:t>% до підвідної, відвідної або зливної труби.</w:t>
      </w:r>
    </w:p>
    <w:p w14:paraId="6C161071" w14:textId="2A448CD7" w:rsidR="0005794D" w:rsidRPr="00445313" w:rsidRDefault="00026420" w:rsidP="00AD2EDF">
      <w:pPr>
        <w:pStyle w:val="a5"/>
        <w:numPr>
          <w:ilvl w:val="2"/>
          <w:numId w:val="48"/>
        </w:numPr>
        <w:tabs>
          <w:tab w:val="left" w:pos="2065"/>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Опори (колони) водонапірних башт слід</w:t>
      </w:r>
      <w:r w:rsidR="00DB504C">
        <w:rPr>
          <w:rFonts w:ascii="Arial" w:hAnsi="Arial" w:cs="Arial"/>
          <w:color w:val="2C2C2C"/>
          <w:sz w:val="21"/>
          <w:szCs w:val="21"/>
        </w:rPr>
        <w:t xml:space="preserve"> </w:t>
      </w:r>
      <w:r w:rsidRPr="00445313">
        <w:rPr>
          <w:rFonts w:ascii="Arial" w:hAnsi="Arial" w:cs="Arial"/>
          <w:color w:val="2C2C2C"/>
          <w:sz w:val="21"/>
          <w:szCs w:val="21"/>
        </w:rPr>
        <w:t xml:space="preserve"> проєктувати в формі циліндра або у вигляді системи збірних залізобетонних </w:t>
      </w:r>
      <w:r w:rsidRPr="00445313">
        <w:rPr>
          <w:rFonts w:ascii="Arial" w:hAnsi="Arial" w:cs="Arial"/>
          <w:color w:val="2C2C2C"/>
          <w:spacing w:val="-2"/>
          <w:sz w:val="21"/>
          <w:szCs w:val="21"/>
        </w:rPr>
        <w:t>стояків.</w:t>
      </w:r>
    </w:p>
    <w:p w14:paraId="2581BD62" w14:textId="68784347" w:rsidR="0005794D" w:rsidRPr="00445313" w:rsidRDefault="00026420" w:rsidP="00445313">
      <w:pPr>
        <w:pStyle w:val="a3"/>
        <w:spacing w:line="305" w:lineRule="auto"/>
        <w:ind w:left="0" w:firstLine="720"/>
        <w:rPr>
          <w:rFonts w:ascii="Arial" w:hAnsi="Arial" w:cs="Arial"/>
          <w:sz w:val="21"/>
          <w:szCs w:val="21"/>
        </w:rPr>
      </w:pPr>
      <w:r w:rsidRPr="00445313">
        <w:rPr>
          <w:rFonts w:ascii="Arial" w:hAnsi="Arial" w:cs="Arial"/>
          <w:color w:val="2C2C2C"/>
          <w:sz w:val="21"/>
          <w:szCs w:val="21"/>
        </w:rPr>
        <w:t xml:space="preserve">Допускається </w:t>
      </w:r>
      <w:r w:rsidRPr="00445313">
        <w:rPr>
          <w:rFonts w:ascii="Arial" w:hAnsi="Arial" w:cs="Arial"/>
          <w:color w:val="0D0D0D"/>
          <w:sz w:val="21"/>
          <w:szCs w:val="21"/>
        </w:rPr>
        <w:t>приймати для опор (колон) монолітний залізобетон,</w:t>
      </w:r>
      <w:r w:rsidRPr="00445313">
        <w:rPr>
          <w:rFonts w:ascii="Arial" w:hAnsi="Arial" w:cs="Arial"/>
          <w:color w:val="0D0D0D"/>
          <w:spacing w:val="40"/>
          <w:sz w:val="21"/>
          <w:szCs w:val="21"/>
        </w:rPr>
        <w:t xml:space="preserve"> </w:t>
      </w:r>
      <w:r w:rsidRPr="00445313">
        <w:rPr>
          <w:rFonts w:ascii="Arial" w:hAnsi="Arial" w:cs="Arial"/>
          <w:color w:val="0D0D0D"/>
          <w:sz w:val="21"/>
          <w:szCs w:val="21"/>
        </w:rPr>
        <w:t>кладку з цегли або сталь  залежно від техніко-економічних розрахунків і з урахуванням архітектурних вимог. Нижню частину опор слід обсипати ґрунтом заввишки не більше ніж 2,0 м.</w:t>
      </w:r>
    </w:p>
    <w:p w14:paraId="7D4B15AA" w14:textId="77777777" w:rsidR="0005794D" w:rsidRPr="00445313" w:rsidRDefault="00026420" w:rsidP="00AD2EDF">
      <w:pPr>
        <w:pStyle w:val="a5"/>
        <w:numPr>
          <w:ilvl w:val="2"/>
          <w:numId w:val="48"/>
        </w:numPr>
        <w:tabs>
          <w:tab w:val="left" w:pos="2065"/>
        </w:tabs>
        <w:spacing w:line="305" w:lineRule="auto"/>
        <w:ind w:left="0" w:firstLine="720"/>
        <w:rPr>
          <w:rFonts w:ascii="Arial" w:hAnsi="Arial" w:cs="Arial"/>
          <w:b/>
          <w:color w:val="2C2C2C"/>
          <w:sz w:val="21"/>
          <w:szCs w:val="21"/>
        </w:rPr>
      </w:pPr>
      <w:r w:rsidRPr="00445313">
        <w:rPr>
          <w:rFonts w:ascii="Arial" w:hAnsi="Arial" w:cs="Arial"/>
          <w:color w:val="2C2C2C"/>
          <w:sz w:val="21"/>
          <w:szCs w:val="21"/>
        </w:rPr>
        <w:t>За умови застосування суцільних конструкцій опор із монолітного залізобетону або цегли простір під резервуаром допускається використати для розміщення</w:t>
      </w:r>
      <w:r w:rsidRPr="00445313">
        <w:rPr>
          <w:rFonts w:ascii="Arial" w:hAnsi="Arial" w:cs="Arial"/>
          <w:color w:val="2C2C2C"/>
          <w:spacing w:val="40"/>
          <w:sz w:val="21"/>
          <w:szCs w:val="21"/>
        </w:rPr>
        <w:t xml:space="preserve"> </w:t>
      </w:r>
      <w:r w:rsidRPr="00445313">
        <w:rPr>
          <w:rFonts w:ascii="Arial" w:hAnsi="Arial" w:cs="Arial"/>
          <w:color w:val="2C2C2C"/>
          <w:sz w:val="21"/>
          <w:szCs w:val="21"/>
        </w:rPr>
        <w:t>службових приміщень, складів, виробничих приміщень, які унеможливлюють утворення пилу, диму і виділення газу.</w:t>
      </w:r>
    </w:p>
    <w:p w14:paraId="448B1C62" w14:textId="4AF5FF13" w:rsidR="0005794D" w:rsidRPr="00090617" w:rsidRDefault="00026420" w:rsidP="00AD2EDF">
      <w:pPr>
        <w:pStyle w:val="a5"/>
        <w:numPr>
          <w:ilvl w:val="2"/>
          <w:numId w:val="48"/>
        </w:numPr>
        <w:tabs>
          <w:tab w:val="left" w:pos="2065"/>
        </w:tabs>
        <w:spacing w:line="305" w:lineRule="auto"/>
        <w:ind w:left="0" w:firstLine="720"/>
        <w:rPr>
          <w:rFonts w:ascii="Arial" w:hAnsi="Arial" w:cs="Arial"/>
          <w:b/>
          <w:color w:val="2C2C2C"/>
          <w:sz w:val="21"/>
          <w:szCs w:val="21"/>
        </w:rPr>
      </w:pPr>
      <w:r w:rsidRPr="00090617">
        <w:rPr>
          <w:rFonts w:ascii="Arial" w:hAnsi="Arial" w:cs="Arial"/>
          <w:color w:val="2C2C2C"/>
          <w:sz w:val="21"/>
          <w:szCs w:val="21"/>
        </w:rPr>
        <w:t>Фундамент водонапірної башти слід проєктувати</w:t>
      </w:r>
      <w:r w:rsidRPr="00090617">
        <w:rPr>
          <w:rFonts w:ascii="Arial" w:hAnsi="Arial" w:cs="Arial"/>
          <w:color w:val="2C2C2C"/>
          <w:spacing w:val="80"/>
          <w:sz w:val="21"/>
          <w:szCs w:val="21"/>
        </w:rPr>
        <w:t xml:space="preserve"> </w:t>
      </w:r>
      <w:r w:rsidRPr="00090617">
        <w:rPr>
          <w:rFonts w:ascii="Arial" w:hAnsi="Arial" w:cs="Arial"/>
          <w:color w:val="2C2C2C"/>
          <w:sz w:val="21"/>
          <w:szCs w:val="21"/>
        </w:rPr>
        <w:t>залізобетонним монолітним, всередині якого слід передбачати утеплені, але неопалювані приміщення</w:t>
      </w:r>
      <w:r w:rsidRPr="00277B87">
        <w:rPr>
          <w:rFonts w:ascii="Arial" w:hAnsi="Arial" w:cs="Arial"/>
          <w:color w:val="2C2C2C"/>
          <w:sz w:val="21"/>
          <w:szCs w:val="21"/>
        </w:rPr>
        <w:t xml:space="preserve"> з природною припливно-витяжною вентиляцією</w:t>
      </w:r>
      <w:r w:rsidR="00D3324B" w:rsidRPr="00D3324B">
        <w:rPr>
          <w:rFonts w:ascii="Arial" w:hAnsi="Arial" w:cs="Arial"/>
          <w:color w:val="2D2D2D"/>
          <w:sz w:val="21"/>
          <w:szCs w:val="21"/>
        </w:rPr>
        <w:t xml:space="preserve"> </w:t>
      </w:r>
      <w:r w:rsidR="00D3324B" w:rsidRPr="003D6985">
        <w:rPr>
          <w:rFonts w:ascii="Arial" w:hAnsi="Arial" w:cs="Arial"/>
          <w:color w:val="2D2D2D"/>
          <w:sz w:val="21"/>
          <w:szCs w:val="21"/>
        </w:rPr>
        <w:t>для розміщення засувок на водопровідних трубах і контрольно-вимірювальних приладах;</w:t>
      </w:r>
    </w:p>
    <w:p w14:paraId="35EDBA0A" w14:textId="77777777" w:rsidR="0005794D" w:rsidRPr="00445313" w:rsidRDefault="00026420" w:rsidP="004D706A">
      <w:pPr>
        <w:pStyle w:val="a5"/>
        <w:numPr>
          <w:ilvl w:val="2"/>
          <w:numId w:val="48"/>
        </w:numPr>
        <w:tabs>
          <w:tab w:val="left" w:pos="2065"/>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Вузли перетину підвідного і відвідного стояків із перекриттями повинні допускати вільне вертикальне температурне переміщення стояків.</w:t>
      </w:r>
    </w:p>
    <w:p w14:paraId="7C06E806" w14:textId="3D21D0E2" w:rsidR="0005794D" w:rsidRPr="00445313" w:rsidRDefault="00026420" w:rsidP="004D706A">
      <w:pPr>
        <w:pStyle w:val="a5"/>
        <w:numPr>
          <w:ilvl w:val="2"/>
          <w:numId w:val="48"/>
        </w:numPr>
        <w:tabs>
          <w:tab w:val="left" w:pos="2206"/>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 xml:space="preserve">Для розрахунку башт вітрові навантаження слід визначати відповідно до </w:t>
      </w:r>
      <w:r w:rsidR="00CF35BF">
        <w:rPr>
          <w:rFonts w:ascii="Arial" w:hAnsi="Arial" w:cs="Arial"/>
          <w:color w:val="2C2C2C"/>
          <w:sz w:val="21"/>
          <w:szCs w:val="21"/>
        </w:rPr>
        <w:t xml:space="preserve">                 </w:t>
      </w:r>
      <w:hyperlink r:id="rId389" w:history="1">
        <w:r w:rsidRPr="006A49BC">
          <w:rPr>
            <w:rStyle w:val="af2"/>
            <w:rFonts w:ascii="Arial" w:hAnsi="Arial" w:cs="Arial"/>
            <w:sz w:val="21"/>
            <w:szCs w:val="21"/>
          </w:rPr>
          <w:t>ДБН В.1.2-2</w:t>
        </w:r>
      </w:hyperlink>
      <w:r w:rsidRPr="00445313">
        <w:rPr>
          <w:rFonts w:ascii="Arial" w:hAnsi="Arial" w:cs="Arial"/>
          <w:color w:val="2C2C2C"/>
          <w:sz w:val="21"/>
          <w:szCs w:val="21"/>
        </w:rPr>
        <w:t xml:space="preserve"> як для висотних споруд, з урахуванням динамічного впливу пульсації швидкісного тиску вітру.</w:t>
      </w:r>
    </w:p>
    <w:p w14:paraId="30001894" w14:textId="5557543A" w:rsidR="0005794D" w:rsidRPr="00445313" w:rsidRDefault="00026420" w:rsidP="004D706A">
      <w:pPr>
        <w:pStyle w:val="a3"/>
        <w:spacing w:line="293" w:lineRule="auto"/>
        <w:ind w:left="0" w:firstLine="720"/>
        <w:rPr>
          <w:rFonts w:ascii="Arial" w:hAnsi="Arial" w:cs="Arial"/>
          <w:sz w:val="21"/>
          <w:szCs w:val="21"/>
        </w:rPr>
      </w:pPr>
      <w:r w:rsidRPr="00445313">
        <w:rPr>
          <w:rFonts w:ascii="Arial" w:hAnsi="Arial" w:cs="Arial"/>
          <w:color w:val="2C2C2C"/>
          <w:sz w:val="21"/>
          <w:szCs w:val="21"/>
        </w:rPr>
        <w:t>Розрахунок башт слід</w:t>
      </w:r>
      <w:r w:rsidRPr="00445313">
        <w:rPr>
          <w:rFonts w:ascii="Arial" w:hAnsi="Arial" w:cs="Arial"/>
          <w:color w:val="2C2C2C"/>
          <w:spacing w:val="80"/>
          <w:sz w:val="21"/>
          <w:szCs w:val="21"/>
        </w:rPr>
        <w:t xml:space="preserve"> </w:t>
      </w:r>
      <w:r w:rsidRPr="00445313">
        <w:rPr>
          <w:rFonts w:ascii="Arial" w:hAnsi="Arial" w:cs="Arial"/>
          <w:color w:val="2C2C2C"/>
          <w:sz w:val="21"/>
          <w:szCs w:val="21"/>
        </w:rPr>
        <w:t>виконувати для двох випадків: з заповненим</w:t>
      </w:r>
      <w:r w:rsidRPr="00445313">
        <w:rPr>
          <w:rFonts w:ascii="Arial" w:hAnsi="Arial" w:cs="Arial"/>
          <w:color w:val="2C2C2C"/>
          <w:spacing w:val="40"/>
          <w:sz w:val="21"/>
          <w:szCs w:val="21"/>
        </w:rPr>
        <w:t xml:space="preserve"> </w:t>
      </w:r>
      <w:r w:rsidRPr="00445313">
        <w:rPr>
          <w:rFonts w:ascii="Arial" w:hAnsi="Arial" w:cs="Arial"/>
          <w:color w:val="0D0D0D"/>
          <w:sz w:val="21"/>
          <w:szCs w:val="21"/>
        </w:rPr>
        <w:t>чи</w:t>
      </w:r>
      <w:r w:rsidRPr="00445313">
        <w:rPr>
          <w:rFonts w:ascii="Arial" w:hAnsi="Arial" w:cs="Arial"/>
          <w:color w:val="0D0D0D"/>
          <w:spacing w:val="40"/>
          <w:sz w:val="21"/>
          <w:szCs w:val="21"/>
        </w:rPr>
        <w:t xml:space="preserve"> </w:t>
      </w:r>
      <w:r w:rsidRPr="00445313">
        <w:rPr>
          <w:rFonts w:ascii="Arial" w:hAnsi="Arial" w:cs="Arial"/>
          <w:color w:val="0D0D0D"/>
          <w:sz w:val="21"/>
          <w:szCs w:val="21"/>
        </w:rPr>
        <w:t>незаповненим резервуаром.</w:t>
      </w:r>
    </w:p>
    <w:p w14:paraId="0EBBBCE9" w14:textId="704F67C6" w:rsidR="0005794D" w:rsidRPr="00445313" w:rsidRDefault="00026420" w:rsidP="004D706A">
      <w:pPr>
        <w:pStyle w:val="a3"/>
        <w:spacing w:line="293" w:lineRule="auto"/>
        <w:ind w:left="0" w:firstLine="720"/>
        <w:rPr>
          <w:rFonts w:ascii="Arial" w:hAnsi="Arial" w:cs="Arial"/>
          <w:sz w:val="21"/>
          <w:szCs w:val="21"/>
        </w:rPr>
      </w:pPr>
      <w:r w:rsidRPr="00445313">
        <w:rPr>
          <w:rFonts w:ascii="Arial" w:hAnsi="Arial" w:cs="Arial"/>
          <w:color w:val="0D0D0D"/>
          <w:sz w:val="21"/>
          <w:szCs w:val="21"/>
        </w:rPr>
        <w:t>Форма епюри тиску під підошвою фундаменту п</w:t>
      </w:r>
      <w:r w:rsidR="00090617">
        <w:rPr>
          <w:rFonts w:ascii="Arial" w:hAnsi="Arial" w:cs="Arial"/>
          <w:color w:val="0D0D0D"/>
          <w:sz w:val="21"/>
          <w:szCs w:val="21"/>
        </w:rPr>
        <w:t xml:space="preserve">ід час </w:t>
      </w:r>
      <w:r w:rsidRPr="00445313">
        <w:rPr>
          <w:rFonts w:ascii="Arial" w:hAnsi="Arial" w:cs="Arial"/>
          <w:color w:val="0D0D0D"/>
          <w:sz w:val="21"/>
          <w:szCs w:val="21"/>
        </w:rPr>
        <w:t xml:space="preserve"> перевір</w:t>
      </w:r>
      <w:r w:rsidR="00090617">
        <w:rPr>
          <w:rFonts w:ascii="Arial" w:hAnsi="Arial" w:cs="Arial"/>
          <w:color w:val="0D0D0D"/>
          <w:sz w:val="21"/>
          <w:szCs w:val="21"/>
        </w:rPr>
        <w:t>ки</w:t>
      </w:r>
      <w:r w:rsidRPr="00445313">
        <w:rPr>
          <w:rFonts w:ascii="Arial" w:hAnsi="Arial" w:cs="Arial"/>
          <w:color w:val="0D0D0D"/>
          <w:sz w:val="21"/>
          <w:szCs w:val="21"/>
        </w:rPr>
        <w:t xml:space="preserve"> башти з заповненим резервуаром повинна бути трапецієподібною з</w:t>
      </w:r>
      <w:r w:rsidR="00090617">
        <w:rPr>
          <w:rFonts w:ascii="Arial" w:hAnsi="Arial" w:cs="Arial"/>
          <w:color w:val="0D0D0D"/>
          <w:sz w:val="21"/>
          <w:szCs w:val="21"/>
        </w:rPr>
        <w:t>і</w:t>
      </w:r>
      <w:r w:rsidRPr="00445313">
        <w:rPr>
          <w:rFonts w:ascii="Arial" w:hAnsi="Arial" w:cs="Arial"/>
          <w:color w:val="0D0D0D"/>
          <w:sz w:val="21"/>
          <w:szCs w:val="21"/>
        </w:rPr>
        <w:t xml:space="preserve"> співвідношенням мінімального і максимального напруження не менше </w:t>
      </w:r>
      <w:r w:rsidR="00090617">
        <w:rPr>
          <w:rFonts w:ascii="Arial" w:hAnsi="Arial" w:cs="Arial"/>
          <w:color w:val="0D0D0D"/>
          <w:sz w:val="21"/>
          <w:szCs w:val="21"/>
        </w:rPr>
        <w:t xml:space="preserve">ніж </w:t>
      </w:r>
      <w:r w:rsidRPr="00445313">
        <w:rPr>
          <w:rFonts w:ascii="Arial" w:hAnsi="Arial" w:cs="Arial"/>
          <w:color w:val="0D0D0D"/>
          <w:sz w:val="21"/>
          <w:szCs w:val="21"/>
        </w:rPr>
        <w:t>0,25. П</w:t>
      </w:r>
      <w:r w:rsidR="00090617">
        <w:rPr>
          <w:rFonts w:ascii="Arial" w:hAnsi="Arial" w:cs="Arial"/>
          <w:color w:val="0D0D0D"/>
          <w:sz w:val="21"/>
          <w:szCs w:val="21"/>
        </w:rPr>
        <w:t xml:space="preserve">ід час </w:t>
      </w:r>
      <w:r w:rsidRPr="00445313">
        <w:rPr>
          <w:rFonts w:ascii="Arial" w:hAnsi="Arial" w:cs="Arial"/>
          <w:color w:val="0D0D0D"/>
          <w:sz w:val="21"/>
          <w:szCs w:val="21"/>
        </w:rPr>
        <w:t xml:space="preserve"> перевір</w:t>
      </w:r>
      <w:r w:rsidR="00090617">
        <w:rPr>
          <w:rFonts w:ascii="Arial" w:hAnsi="Arial" w:cs="Arial"/>
          <w:color w:val="0D0D0D"/>
          <w:sz w:val="21"/>
          <w:szCs w:val="21"/>
        </w:rPr>
        <w:t>ки</w:t>
      </w:r>
      <w:r w:rsidRPr="00445313">
        <w:rPr>
          <w:rFonts w:ascii="Arial" w:hAnsi="Arial" w:cs="Arial"/>
          <w:color w:val="0D0D0D"/>
          <w:sz w:val="21"/>
          <w:szCs w:val="21"/>
        </w:rPr>
        <w:t xml:space="preserve"> башти з незаповненим р</w:t>
      </w:r>
      <w:r w:rsidRPr="00445313">
        <w:rPr>
          <w:rFonts w:ascii="Arial" w:hAnsi="Arial" w:cs="Arial"/>
          <w:color w:val="2C2C2C"/>
          <w:sz w:val="21"/>
          <w:szCs w:val="21"/>
        </w:rPr>
        <w:t>езервуаром допускається трикутна епюра напружень.</w:t>
      </w:r>
    </w:p>
    <w:p w14:paraId="534AF3A3" w14:textId="77777777" w:rsidR="0005794D" w:rsidRPr="00445313" w:rsidRDefault="00026420" w:rsidP="004D706A">
      <w:pPr>
        <w:pStyle w:val="a3"/>
        <w:spacing w:line="293" w:lineRule="auto"/>
        <w:ind w:left="0" w:firstLine="720"/>
        <w:rPr>
          <w:rFonts w:ascii="Arial" w:hAnsi="Arial" w:cs="Arial"/>
          <w:sz w:val="21"/>
          <w:szCs w:val="21"/>
        </w:rPr>
      </w:pPr>
      <w:r w:rsidRPr="00445313">
        <w:rPr>
          <w:rFonts w:ascii="Arial" w:hAnsi="Arial" w:cs="Arial"/>
          <w:color w:val="2C2C2C"/>
          <w:sz w:val="21"/>
          <w:szCs w:val="21"/>
        </w:rPr>
        <w:t>Крен</w:t>
      </w:r>
      <w:r w:rsidRPr="00445313">
        <w:rPr>
          <w:rFonts w:ascii="Arial" w:hAnsi="Arial" w:cs="Arial"/>
          <w:color w:val="2C2C2C"/>
          <w:spacing w:val="4"/>
          <w:sz w:val="21"/>
          <w:szCs w:val="21"/>
        </w:rPr>
        <w:t xml:space="preserve"> </w:t>
      </w:r>
      <w:r w:rsidRPr="00445313">
        <w:rPr>
          <w:rFonts w:ascii="Arial" w:hAnsi="Arial" w:cs="Arial"/>
          <w:color w:val="2C2C2C"/>
          <w:sz w:val="21"/>
          <w:szCs w:val="21"/>
        </w:rPr>
        <w:t>башти</w:t>
      </w:r>
      <w:r w:rsidRPr="00445313">
        <w:rPr>
          <w:rFonts w:ascii="Arial" w:hAnsi="Arial" w:cs="Arial"/>
          <w:color w:val="2C2C2C"/>
          <w:spacing w:val="6"/>
          <w:sz w:val="21"/>
          <w:szCs w:val="21"/>
        </w:rPr>
        <w:t xml:space="preserve"> </w:t>
      </w:r>
      <w:r w:rsidRPr="00445313">
        <w:rPr>
          <w:rFonts w:ascii="Arial" w:hAnsi="Arial" w:cs="Arial"/>
          <w:color w:val="2C2C2C"/>
          <w:sz w:val="21"/>
          <w:szCs w:val="21"/>
        </w:rPr>
        <w:t>повинен</w:t>
      </w:r>
      <w:r w:rsidRPr="00445313">
        <w:rPr>
          <w:rFonts w:ascii="Arial" w:hAnsi="Arial" w:cs="Arial"/>
          <w:color w:val="2C2C2C"/>
          <w:spacing w:val="4"/>
          <w:sz w:val="21"/>
          <w:szCs w:val="21"/>
        </w:rPr>
        <w:t xml:space="preserve"> </w:t>
      </w:r>
      <w:r w:rsidRPr="00445313">
        <w:rPr>
          <w:rFonts w:ascii="Arial" w:hAnsi="Arial" w:cs="Arial"/>
          <w:color w:val="2C2C2C"/>
          <w:sz w:val="21"/>
          <w:szCs w:val="21"/>
        </w:rPr>
        <w:t>бути</w:t>
      </w:r>
      <w:r w:rsidRPr="00445313">
        <w:rPr>
          <w:rFonts w:ascii="Arial" w:hAnsi="Arial" w:cs="Arial"/>
          <w:color w:val="2C2C2C"/>
          <w:spacing w:val="79"/>
          <w:sz w:val="21"/>
          <w:szCs w:val="21"/>
        </w:rPr>
        <w:t xml:space="preserve"> </w:t>
      </w:r>
      <w:r w:rsidRPr="00445313">
        <w:rPr>
          <w:rFonts w:ascii="Arial" w:hAnsi="Arial" w:cs="Arial"/>
          <w:color w:val="2C2C2C"/>
          <w:sz w:val="21"/>
          <w:szCs w:val="21"/>
        </w:rPr>
        <w:t>≤</w:t>
      </w:r>
      <w:r w:rsidRPr="00445313">
        <w:rPr>
          <w:rFonts w:ascii="Arial" w:hAnsi="Arial" w:cs="Arial"/>
          <w:color w:val="2C2C2C"/>
          <w:spacing w:val="77"/>
          <w:sz w:val="21"/>
          <w:szCs w:val="21"/>
        </w:rPr>
        <w:t xml:space="preserve"> </w:t>
      </w:r>
      <w:r w:rsidRPr="00445313">
        <w:rPr>
          <w:rFonts w:ascii="Arial" w:hAnsi="Arial" w:cs="Arial"/>
          <w:color w:val="2C2C2C"/>
          <w:spacing w:val="-2"/>
          <w:sz w:val="21"/>
          <w:szCs w:val="21"/>
        </w:rPr>
        <w:t>0,004.</w:t>
      </w:r>
    </w:p>
    <w:p w14:paraId="7D718881" w14:textId="48A3F536" w:rsidR="0005794D" w:rsidRPr="00445313" w:rsidRDefault="00026420" w:rsidP="004D706A">
      <w:pPr>
        <w:pStyle w:val="a5"/>
        <w:numPr>
          <w:ilvl w:val="2"/>
          <w:numId w:val="48"/>
        </w:numPr>
        <w:tabs>
          <w:tab w:val="left" w:pos="2206"/>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Башти слід облаштовувати сталевими сходами для під</w:t>
      </w:r>
      <w:r w:rsidR="00090617">
        <w:rPr>
          <w:rFonts w:ascii="Arial" w:hAnsi="Arial" w:cs="Arial"/>
          <w:color w:val="2C2C2C"/>
          <w:sz w:val="21"/>
          <w:szCs w:val="21"/>
        </w:rPr>
        <w:t xml:space="preserve">іймання </w:t>
      </w:r>
      <w:r w:rsidRPr="00445313">
        <w:rPr>
          <w:rFonts w:ascii="Arial" w:hAnsi="Arial" w:cs="Arial"/>
          <w:color w:val="2C2C2C"/>
          <w:sz w:val="21"/>
          <w:szCs w:val="21"/>
        </w:rPr>
        <w:t xml:space="preserve"> на резервуар</w:t>
      </w:r>
      <w:r w:rsidRPr="00445313">
        <w:rPr>
          <w:rFonts w:ascii="Arial" w:hAnsi="Arial" w:cs="Arial"/>
          <w:color w:val="2C2C2C"/>
          <w:spacing w:val="40"/>
          <w:sz w:val="21"/>
          <w:szCs w:val="21"/>
        </w:rPr>
        <w:t xml:space="preserve"> </w:t>
      </w:r>
      <w:r w:rsidRPr="00445313">
        <w:rPr>
          <w:rFonts w:ascii="Arial" w:hAnsi="Arial" w:cs="Arial"/>
          <w:color w:val="2C2C2C"/>
          <w:sz w:val="21"/>
          <w:szCs w:val="21"/>
        </w:rPr>
        <w:t>та</w:t>
      </w:r>
      <w:r w:rsidRPr="00445313">
        <w:rPr>
          <w:rFonts w:ascii="Arial" w:hAnsi="Arial" w:cs="Arial"/>
          <w:color w:val="2C2C2C"/>
          <w:spacing w:val="40"/>
          <w:sz w:val="21"/>
          <w:szCs w:val="21"/>
        </w:rPr>
        <w:t xml:space="preserve"> </w:t>
      </w:r>
      <w:r w:rsidRPr="00445313">
        <w:rPr>
          <w:rFonts w:ascii="Arial" w:hAnsi="Arial" w:cs="Arial"/>
          <w:color w:val="2C2C2C"/>
          <w:sz w:val="21"/>
          <w:szCs w:val="21"/>
        </w:rPr>
        <w:t>його</w:t>
      </w:r>
      <w:r w:rsidRPr="00445313">
        <w:rPr>
          <w:rFonts w:ascii="Arial" w:hAnsi="Arial" w:cs="Arial"/>
          <w:color w:val="2C2C2C"/>
          <w:spacing w:val="40"/>
          <w:sz w:val="21"/>
          <w:szCs w:val="21"/>
        </w:rPr>
        <w:t xml:space="preserve"> </w:t>
      </w:r>
      <w:r w:rsidRPr="00445313">
        <w:rPr>
          <w:rFonts w:ascii="Arial" w:hAnsi="Arial" w:cs="Arial"/>
          <w:color w:val="2C2C2C"/>
          <w:sz w:val="21"/>
          <w:szCs w:val="21"/>
        </w:rPr>
        <w:t>покриття,</w:t>
      </w:r>
      <w:r w:rsidRPr="00445313">
        <w:rPr>
          <w:rFonts w:ascii="Arial" w:hAnsi="Arial" w:cs="Arial"/>
          <w:color w:val="2C2C2C"/>
          <w:spacing w:val="40"/>
          <w:sz w:val="21"/>
          <w:szCs w:val="21"/>
        </w:rPr>
        <w:t xml:space="preserve"> </w:t>
      </w:r>
      <w:r w:rsidRPr="00445313">
        <w:rPr>
          <w:rFonts w:ascii="Arial" w:hAnsi="Arial" w:cs="Arial"/>
          <w:color w:val="2C2C2C"/>
          <w:sz w:val="21"/>
          <w:szCs w:val="21"/>
        </w:rPr>
        <w:t>а</w:t>
      </w:r>
      <w:r w:rsidRPr="00445313">
        <w:rPr>
          <w:rFonts w:ascii="Arial" w:hAnsi="Arial" w:cs="Arial"/>
          <w:color w:val="2C2C2C"/>
          <w:spacing w:val="40"/>
          <w:sz w:val="21"/>
          <w:szCs w:val="21"/>
        </w:rPr>
        <w:t xml:space="preserve"> </w:t>
      </w:r>
      <w:r w:rsidRPr="00445313">
        <w:rPr>
          <w:rFonts w:ascii="Arial" w:hAnsi="Arial" w:cs="Arial"/>
          <w:color w:val="2C2C2C"/>
          <w:sz w:val="21"/>
          <w:szCs w:val="21"/>
        </w:rPr>
        <w:t>також</w:t>
      </w:r>
      <w:r w:rsidRPr="00445313">
        <w:rPr>
          <w:rFonts w:ascii="Arial" w:hAnsi="Arial" w:cs="Arial"/>
          <w:color w:val="2C2C2C"/>
          <w:spacing w:val="40"/>
          <w:sz w:val="21"/>
          <w:szCs w:val="21"/>
        </w:rPr>
        <w:t xml:space="preserve"> </w:t>
      </w:r>
      <w:r w:rsidRPr="00445313">
        <w:rPr>
          <w:rFonts w:ascii="Arial" w:hAnsi="Arial" w:cs="Arial"/>
          <w:color w:val="2C2C2C"/>
          <w:sz w:val="21"/>
          <w:szCs w:val="21"/>
        </w:rPr>
        <w:t>площадками</w:t>
      </w:r>
      <w:r w:rsidRPr="00445313">
        <w:rPr>
          <w:rFonts w:ascii="Arial" w:hAnsi="Arial" w:cs="Arial"/>
          <w:color w:val="2C2C2C"/>
          <w:spacing w:val="40"/>
          <w:sz w:val="21"/>
          <w:szCs w:val="21"/>
        </w:rPr>
        <w:t xml:space="preserve"> </w:t>
      </w:r>
      <w:r w:rsidRPr="00445313">
        <w:rPr>
          <w:rFonts w:ascii="Arial" w:hAnsi="Arial" w:cs="Arial"/>
          <w:color w:val="2C2C2C"/>
          <w:sz w:val="21"/>
          <w:szCs w:val="21"/>
        </w:rPr>
        <w:t>для</w:t>
      </w:r>
      <w:r w:rsidRPr="00445313">
        <w:rPr>
          <w:rFonts w:ascii="Arial" w:hAnsi="Arial" w:cs="Arial"/>
          <w:color w:val="2C2C2C"/>
          <w:spacing w:val="40"/>
          <w:sz w:val="21"/>
          <w:szCs w:val="21"/>
        </w:rPr>
        <w:t xml:space="preserve"> </w:t>
      </w:r>
      <w:r w:rsidRPr="00445313">
        <w:rPr>
          <w:rFonts w:ascii="Arial" w:hAnsi="Arial" w:cs="Arial"/>
          <w:color w:val="2C2C2C"/>
          <w:sz w:val="21"/>
          <w:szCs w:val="21"/>
        </w:rPr>
        <w:t>огляд</w:t>
      </w:r>
      <w:r w:rsidR="00090617">
        <w:rPr>
          <w:rFonts w:ascii="Arial" w:hAnsi="Arial" w:cs="Arial"/>
          <w:color w:val="2C2C2C"/>
          <w:sz w:val="21"/>
          <w:szCs w:val="21"/>
        </w:rPr>
        <w:t xml:space="preserve">ання й </w:t>
      </w:r>
      <w:r w:rsidRPr="00445313">
        <w:rPr>
          <w:rFonts w:ascii="Arial" w:hAnsi="Arial" w:cs="Arial"/>
          <w:color w:val="2C2C2C"/>
          <w:sz w:val="21"/>
          <w:szCs w:val="21"/>
        </w:rPr>
        <w:t xml:space="preserve"> обслуговування будівельних конструкцій і трубопроводів. Драбини можуть проєктуватись з дугами, що забезпечують безпеку їх використання. При</w:t>
      </w:r>
      <w:r w:rsidRPr="00445313">
        <w:rPr>
          <w:rFonts w:ascii="Arial" w:hAnsi="Arial" w:cs="Arial"/>
          <w:color w:val="2C2C2C"/>
          <w:spacing w:val="80"/>
          <w:sz w:val="21"/>
          <w:szCs w:val="21"/>
        </w:rPr>
        <w:t xml:space="preserve"> </w:t>
      </w:r>
      <w:r w:rsidRPr="00445313">
        <w:rPr>
          <w:rFonts w:ascii="Arial" w:hAnsi="Arial" w:cs="Arial"/>
          <w:color w:val="2C2C2C"/>
          <w:sz w:val="21"/>
          <w:szCs w:val="21"/>
        </w:rPr>
        <w:t>цьому відстань між площадками</w:t>
      </w:r>
      <w:r w:rsidRPr="00445313">
        <w:rPr>
          <w:rFonts w:ascii="Arial" w:hAnsi="Arial" w:cs="Arial"/>
          <w:color w:val="2C2C2C"/>
          <w:spacing w:val="80"/>
          <w:sz w:val="21"/>
          <w:szCs w:val="21"/>
        </w:rPr>
        <w:t xml:space="preserve"> </w:t>
      </w:r>
      <w:r w:rsidRPr="00445313">
        <w:rPr>
          <w:rFonts w:ascii="Arial" w:hAnsi="Arial" w:cs="Arial"/>
          <w:color w:val="2C2C2C"/>
          <w:sz w:val="21"/>
          <w:szCs w:val="21"/>
        </w:rPr>
        <w:t xml:space="preserve">повинна бути не більше </w:t>
      </w:r>
      <w:r w:rsidR="00090617">
        <w:rPr>
          <w:rFonts w:ascii="Arial" w:hAnsi="Arial" w:cs="Arial"/>
          <w:color w:val="2C2C2C"/>
          <w:sz w:val="21"/>
          <w:szCs w:val="21"/>
        </w:rPr>
        <w:t xml:space="preserve">ніж </w:t>
      </w:r>
      <w:r w:rsidRPr="00445313">
        <w:rPr>
          <w:rFonts w:ascii="Arial" w:hAnsi="Arial" w:cs="Arial"/>
          <w:color w:val="2C2C2C"/>
          <w:sz w:val="21"/>
          <w:szCs w:val="21"/>
        </w:rPr>
        <w:t>8 м.</w:t>
      </w:r>
    </w:p>
    <w:p w14:paraId="078ECA55" w14:textId="77777777" w:rsidR="0005794D" w:rsidRDefault="00026420" w:rsidP="004D706A">
      <w:pPr>
        <w:pStyle w:val="a3"/>
        <w:spacing w:line="293" w:lineRule="auto"/>
        <w:ind w:left="0" w:firstLine="720"/>
        <w:rPr>
          <w:rFonts w:ascii="Arial" w:hAnsi="Arial" w:cs="Arial"/>
          <w:color w:val="0D0D0D"/>
          <w:sz w:val="21"/>
          <w:szCs w:val="21"/>
        </w:rPr>
      </w:pPr>
      <w:r w:rsidRPr="00445313">
        <w:rPr>
          <w:rFonts w:ascii="Arial" w:hAnsi="Arial" w:cs="Arial"/>
          <w:color w:val="0D0D0D"/>
          <w:sz w:val="21"/>
          <w:szCs w:val="21"/>
        </w:rPr>
        <w:t xml:space="preserve">Огорожу площадок слід приймати згідно </w:t>
      </w:r>
      <w:hyperlink w:anchor="_bookmark8" w:history="1">
        <w:r w:rsidRPr="00445313">
          <w:rPr>
            <w:rFonts w:ascii="Arial" w:hAnsi="Arial" w:cs="Arial"/>
            <w:color w:val="0D0D0D"/>
            <w:sz w:val="21"/>
            <w:szCs w:val="21"/>
          </w:rPr>
          <w:t>5.21</w:t>
        </w:r>
      </w:hyperlink>
      <w:r w:rsidRPr="00445313">
        <w:rPr>
          <w:rFonts w:ascii="Arial" w:hAnsi="Arial" w:cs="Arial"/>
          <w:color w:val="0D0D0D"/>
          <w:sz w:val="21"/>
          <w:szCs w:val="21"/>
        </w:rPr>
        <w:t xml:space="preserve"> типу ПЗ заввишки не менше ніж 1, 2 м.</w:t>
      </w:r>
    </w:p>
    <w:p w14:paraId="3EB9A9F7" w14:textId="77777777" w:rsidR="008F0621" w:rsidRPr="00445313" w:rsidRDefault="008F0621" w:rsidP="004D706A">
      <w:pPr>
        <w:pStyle w:val="a3"/>
        <w:spacing w:line="293" w:lineRule="auto"/>
        <w:ind w:left="0" w:firstLine="720"/>
        <w:rPr>
          <w:rFonts w:ascii="Arial" w:hAnsi="Arial" w:cs="Arial"/>
          <w:sz w:val="21"/>
          <w:szCs w:val="21"/>
        </w:rPr>
      </w:pPr>
    </w:p>
    <w:p w14:paraId="0BF4CFF6" w14:textId="241755F8" w:rsidR="0005794D" w:rsidRPr="00445313" w:rsidRDefault="00026420" w:rsidP="004D706A">
      <w:pPr>
        <w:pStyle w:val="a5"/>
        <w:numPr>
          <w:ilvl w:val="2"/>
          <w:numId w:val="48"/>
        </w:numPr>
        <w:tabs>
          <w:tab w:val="left" w:pos="2206"/>
        </w:tabs>
        <w:spacing w:line="293" w:lineRule="auto"/>
        <w:ind w:left="0" w:firstLine="720"/>
        <w:rPr>
          <w:rFonts w:ascii="Arial" w:hAnsi="Arial" w:cs="Arial"/>
          <w:b/>
          <w:color w:val="2C2C2C"/>
          <w:sz w:val="21"/>
          <w:szCs w:val="21"/>
        </w:rPr>
      </w:pPr>
      <w:r w:rsidRPr="00445313">
        <w:rPr>
          <w:rFonts w:ascii="Arial" w:hAnsi="Arial" w:cs="Arial"/>
          <w:color w:val="2C2C2C"/>
          <w:sz w:val="21"/>
          <w:szCs w:val="21"/>
        </w:rPr>
        <w:t>П</w:t>
      </w:r>
      <w:r w:rsidR="00090617">
        <w:rPr>
          <w:rFonts w:ascii="Arial" w:hAnsi="Arial" w:cs="Arial"/>
          <w:color w:val="2C2C2C"/>
          <w:sz w:val="21"/>
          <w:szCs w:val="21"/>
        </w:rPr>
        <w:t xml:space="preserve">ід час </w:t>
      </w:r>
      <w:r w:rsidRPr="00445313">
        <w:rPr>
          <w:rFonts w:ascii="Arial" w:hAnsi="Arial" w:cs="Arial"/>
          <w:color w:val="2C2C2C"/>
          <w:sz w:val="21"/>
          <w:szCs w:val="21"/>
        </w:rPr>
        <w:t>проєктуванн</w:t>
      </w:r>
      <w:r w:rsidR="00090617">
        <w:rPr>
          <w:rFonts w:ascii="Arial" w:hAnsi="Arial" w:cs="Arial"/>
          <w:color w:val="2C2C2C"/>
          <w:sz w:val="21"/>
          <w:szCs w:val="21"/>
        </w:rPr>
        <w:t>я</w:t>
      </w:r>
      <w:r w:rsidRPr="00445313">
        <w:rPr>
          <w:rFonts w:ascii="Arial" w:hAnsi="Arial" w:cs="Arial"/>
          <w:color w:val="2C2C2C"/>
          <w:sz w:val="21"/>
          <w:szCs w:val="21"/>
        </w:rPr>
        <w:t xml:space="preserve"> водонапірних башт слід передбачати заходи щодо</w:t>
      </w:r>
      <w:r w:rsidRPr="00445313">
        <w:rPr>
          <w:rFonts w:ascii="Arial" w:hAnsi="Arial" w:cs="Arial"/>
          <w:color w:val="2C2C2C"/>
          <w:spacing w:val="40"/>
          <w:sz w:val="21"/>
          <w:szCs w:val="21"/>
        </w:rPr>
        <w:t xml:space="preserve">  </w:t>
      </w:r>
      <w:r w:rsidRPr="00445313">
        <w:rPr>
          <w:rFonts w:ascii="Arial" w:hAnsi="Arial" w:cs="Arial"/>
          <w:color w:val="2C2C2C"/>
          <w:sz w:val="21"/>
          <w:szCs w:val="21"/>
        </w:rPr>
        <w:t>протикорозійного</w:t>
      </w:r>
      <w:r w:rsidRPr="00445313">
        <w:rPr>
          <w:rFonts w:ascii="Arial" w:hAnsi="Arial" w:cs="Arial"/>
          <w:color w:val="2C2C2C"/>
          <w:spacing w:val="40"/>
          <w:sz w:val="21"/>
          <w:szCs w:val="21"/>
        </w:rPr>
        <w:t xml:space="preserve"> </w:t>
      </w:r>
      <w:r w:rsidRPr="00445313">
        <w:rPr>
          <w:rFonts w:ascii="Arial" w:hAnsi="Arial" w:cs="Arial"/>
          <w:color w:val="2C2C2C"/>
          <w:sz w:val="21"/>
          <w:szCs w:val="21"/>
        </w:rPr>
        <w:t>захисту</w:t>
      </w:r>
      <w:r w:rsidRPr="00445313">
        <w:rPr>
          <w:rFonts w:ascii="Arial" w:hAnsi="Arial" w:cs="Arial"/>
          <w:color w:val="2C2C2C"/>
          <w:spacing w:val="40"/>
          <w:sz w:val="21"/>
          <w:szCs w:val="21"/>
        </w:rPr>
        <w:t xml:space="preserve"> </w:t>
      </w:r>
      <w:r w:rsidRPr="00445313">
        <w:rPr>
          <w:rFonts w:ascii="Arial" w:hAnsi="Arial" w:cs="Arial"/>
          <w:color w:val="2C2C2C"/>
          <w:sz w:val="21"/>
          <w:szCs w:val="21"/>
        </w:rPr>
        <w:t>будівельних</w:t>
      </w:r>
      <w:r w:rsidRPr="00445313">
        <w:rPr>
          <w:rFonts w:ascii="Arial" w:hAnsi="Arial" w:cs="Arial"/>
          <w:color w:val="2C2C2C"/>
          <w:spacing w:val="40"/>
          <w:sz w:val="21"/>
          <w:szCs w:val="21"/>
        </w:rPr>
        <w:t xml:space="preserve"> </w:t>
      </w:r>
      <w:r w:rsidRPr="00445313">
        <w:rPr>
          <w:rFonts w:ascii="Arial" w:hAnsi="Arial" w:cs="Arial"/>
          <w:color w:val="2C2C2C"/>
          <w:sz w:val="21"/>
          <w:szCs w:val="21"/>
        </w:rPr>
        <w:t>конструкцій</w:t>
      </w:r>
      <w:r w:rsidRPr="00445313">
        <w:rPr>
          <w:rFonts w:ascii="Arial" w:hAnsi="Arial" w:cs="Arial"/>
          <w:color w:val="2C2C2C"/>
          <w:spacing w:val="40"/>
          <w:sz w:val="21"/>
          <w:szCs w:val="21"/>
        </w:rPr>
        <w:t xml:space="preserve"> </w:t>
      </w:r>
      <w:r w:rsidRPr="00445313">
        <w:rPr>
          <w:rFonts w:ascii="Arial" w:hAnsi="Arial" w:cs="Arial"/>
          <w:color w:val="2C2C2C"/>
          <w:sz w:val="21"/>
          <w:szCs w:val="21"/>
        </w:rPr>
        <w:t>згідно</w:t>
      </w:r>
      <w:r w:rsidRPr="00445313">
        <w:rPr>
          <w:rFonts w:ascii="Arial" w:hAnsi="Arial" w:cs="Arial"/>
          <w:color w:val="2C2C2C"/>
          <w:spacing w:val="40"/>
          <w:sz w:val="21"/>
          <w:szCs w:val="21"/>
        </w:rPr>
        <w:t xml:space="preserve"> </w:t>
      </w:r>
      <w:r w:rsidRPr="00445313">
        <w:rPr>
          <w:rFonts w:ascii="Arial" w:hAnsi="Arial" w:cs="Arial"/>
          <w:color w:val="2C2C2C"/>
          <w:sz w:val="21"/>
          <w:szCs w:val="21"/>
        </w:rPr>
        <w:t xml:space="preserve">з </w:t>
      </w:r>
      <w:hyperlink r:id="rId390" w:history="1">
        <w:r w:rsidRPr="004C608F">
          <w:rPr>
            <w:rStyle w:val="af2"/>
            <w:rFonts w:ascii="Arial" w:hAnsi="Arial" w:cs="Arial"/>
            <w:sz w:val="21"/>
            <w:szCs w:val="21"/>
          </w:rPr>
          <w:t>ДСТУ Б В.2.6-145</w:t>
        </w:r>
      </w:hyperlink>
      <w:r w:rsidRPr="00445313">
        <w:rPr>
          <w:rFonts w:ascii="Arial" w:hAnsi="Arial" w:cs="Arial"/>
          <w:color w:val="2C2C2C"/>
          <w:sz w:val="21"/>
          <w:szCs w:val="21"/>
        </w:rPr>
        <w:t>,</w:t>
      </w:r>
      <w:r w:rsidR="008F0621">
        <w:rPr>
          <w:rFonts w:ascii="Arial" w:hAnsi="Arial" w:cs="Arial"/>
          <w:color w:val="2C2C2C"/>
          <w:sz w:val="21"/>
          <w:szCs w:val="21"/>
        </w:rPr>
        <w:t xml:space="preserve"> </w:t>
      </w:r>
      <w:hyperlink r:id="rId391" w:history="1">
        <w:r w:rsidRPr="004C608F">
          <w:rPr>
            <w:rStyle w:val="af2"/>
            <w:rFonts w:ascii="Arial" w:hAnsi="Arial" w:cs="Arial"/>
            <w:sz w:val="21"/>
            <w:szCs w:val="21"/>
          </w:rPr>
          <w:t>ДСТУ ISO 12944-2</w:t>
        </w:r>
      </w:hyperlink>
      <w:r w:rsidRPr="00445313">
        <w:rPr>
          <w:rFonts w:ascii="Arial" w:hAnsi="Arial" w:cs="Arial"/>
          <w:color w:val="2C2C2C"/>
          <w:sz w:val="21"/>
          <w:szCs w:val="21"/>
        </w:rPr>
        <w:t xml:space="preserve"> та </w:t>
      </w:r>
      <w:hyperlink r:id="rId392" w:history="1">
        <w:r w:rsidRPr="004C608F">
          <w:rPr>
            <w:rStyle w:val="af2"/>
            <w:rFonts w:ascii="Arial" w:hAnsi="Arial" w:cs="Arial"/>
            <w:sz w:val="21"/>
            <w:szCs w:val="21"/>
          </w:rPr>
          <w:t>ДСТУ ISO 12944-3</w:t>
        </w:r>
      </w:hyperlink>
      <w:r w:rsidRPr="00445313">
        <w:rPr>
          <w:rFonts w:ascii="Arial" w:hAnsi="Arial" w:cs="Arial"/>
          <w:color w:val="2C2C2C"/>
          <w:sz w:val="21"/>
          <w:szCs w:val="21"/>
        </w:rPr>
        <w:t>.</w:t>
      </w:r>
    </w:p>
    <w:p w14:paraId="49DAC2DE" w14:textId="2E49E0AA" w:rsidR="0005794D" w:rsidRPr="00445313" w:rsidRDefault="00026420" w:rsidP="004D706A">
      <w:pPr>
        <w:pStyle w:val="a3"/>
        <w:spacing w:line="293" w:lineRule="auto"/>
        <w:ind w:left="0" w:firstLine="720"/>
        <w:rPr>
          <w:rFonts w:ascii="Arial" w:hAnsi="Arial" w:cs="Arial"/>
          <w:sz w:val="21"/>
          <w:szCs w:val="21"/>
        </w:rPr>
      </w:pPr>
      <w:r w:rsidRPr="00445313">
        <w:rPr>
          <w:rFonts w:ascii="Arial" w:hAnsi="Arial" w:cs="Arial"/>
          <w:color w:val="2C2C2C"/>
          <w:sz w:val="21"/>
          <w:szCs w:val="21"/>
        </w:rPr>
        <w:t>Конструктивні рішення повинні забезпечувати доступ для огляд</w:t>
      </w:r>
      <w:r w:rsidR="00BE0249">
        <w:rPr>
          <w:rFonts w:ascii="Arial" w:hAnsi="Arial" w:cs="Arial"/>
          <w:color w:val="2C2C2C"/>
          <w:sz w:val="21"/>
          <w:szCs w:val="21"/>
        </w:rPr>
        <w:t>ання</w:t>
      </w:r>
      <w:r w:rsidRPr="00445313">
        <w:rPr>
          <w:rFonts w:ascii="Arial" w:hAnsi="Arial" w:cs="Arial"/>
          <w:color w:val="2C2C2C"/>
          <w:sz w:val="21"/>
          <w:szCs w:val="21"/>
        </w:rPr>
        <w:t xml:space="preserve"> і відновлення протикорозійних покриттів.</w:t>
      </w:r>
    </w:p>
    <w:p w14:paraId="6872A8D2" w14:textId="77777777" w:rsidR="0005794D" w:rsidRPr="0089044D" w:rsidRDefault="00026420" w:rsidP="004D706A">
      <w:pPr>
        <w:pStyle w:val="3"/>
        <w:numPr>
          <w:ilvl w:val="0"/>
          <w:numId w:val="48"/>
        </w:numPr>
        <w:tabs>
          <w:tab w:val="left" w:pos="1559"/>
          <w:tab w:val="left" w:pos="1563"/>
        </w:tabs>
        <w:spacing w:line="305" w:lineRule="auto"/>
        <w:ind w:left="0" w:firstLine="720"/>
        <w:jc w:val="both"/>
        <w:rPr>
          <w:rFonts w:ascii="Arial" w:hAnsi="Arial" w:cs="Arial"/>
          <w:sz w:val="21"/>
          <w:szCs w:val="21"/>
        </w:rPr>
      </w:pPr>
      <w:r w:rsidRPr="00445313">
        <w:rPr>
          <w:rFonts w:ascii="Arial" w:hAnsi="Arial" w:cs="Arial"/>
          <w:sz w:val="21"/>
          <w:szCs w:val="21"/>
        </w:rPr>
        <w:tab/>
      </w:r>
      <w:r w:rsidRPr="0089044D">
        <w:rPr>
          <w:rFonts w:ascii="Arial" w:hAnsi="Arial" w:cs="Arial"/>
          <w:sz w:val="21"/>
          <w:szCs w:val="21"/>
        </w:rPr>
        <w:t>СТАЛЕВІ</w:t>
      </w:r>
      <w:r w:rsidRPr="0089044D">
        <w:rPr>
          <w:rFonts w:ascii="Arial" w:hAnsi="Arial" w:cs="Arial"/>
          <w:spacing w:val="-12"/>
          <w:sz w:val="21"/>
          <w:szCs w:val="21"/>
        </w:rPr>
        <w:t xml:space="preserve"> </w:t>
      </w:r>
      <w:r w:rsidRPr="0089044D">
        <w:rPr>
          <w:rFonts w:ascii="Arial" w:hAnsi="Arial" w:cs="Arial"/>
          <w:sz w:val="21"/>
          <w:szCs w:val="21"/>
        </w:rPr>
        <w:t>КОНСТРУКЦІЇ</w:t>
      </w:r>
      <w:r w:rsidRPr="0089044D">
        <w:rPr>
          <w:rFonts w:ascii="Arial" w:hAnsi="Arial" w:cs="Arial"/>
          <w:spacing w:val="-12"/>
          <w:sz w:val="21"/>
          <w:szCs w:val="21"/>
        </w:rPr>
        <w:t xml:space="preserve"> </w:t>
      </w:r>
      <w:r w:rsidRPr="0089044D">
        <w:rPr>
          <w:rFonts w:ascii="Arial" w:hAnsi="Arial" w:cs="Arial"/>
          <w:sz w:val="21"/>
          <w:szCs w:val="21"/>
        </w:rPr>
        <w:t>ОСНОВНИХ</w:t>
      </w:r>
      <w:r w:rsidRPr="0089044D">
        <w:rPr>
          <w:rFonts w:ascii="Arial" w:hAnsi="Arial" w:cs="Arial"/>
          <w:spacing w:val="-15"/>
          <w:sz w:val="21"/>
          <w:szCs w:val="21"/>
        </w:rPr>
        <w:t xml:space="preserve"> </w:t>
      </w:r>
      <w:r w:rsidRPr="0089044D">
        <w:rPr>
          <w:rFonts w:ascii="Arial" w:hAnsi="Arial" w:cs="Arial"/>
          <w:sz w:val="21"/>
          <w:szCs w:val="21"/>
        </w:rPr>
        <w:t>СПОРУД КОМПЛЕКСІВ ДОМЕННИХ ПЕЧЕЙ</w:t>
      </w:r>
    </w:p>
    <w:p w14:paraId="11C368E4" w14:textId="77777777" w:rsidR="0005794D" w:rsidRPr="00AD13E1" w:rsidRDefault="00026420" w:rsidP="00AD2EDF">
      <w:pPr>
        <w:pStyle w:val="4"/>
        <w:numPr>
          <w:ilvl w:val="1"/>
          <w:numId w:val="48"/>
        </w:numPr>
        <w:tabs>
          <w:tab w:val="left" w:pos="2071"/>
        </w:tabs>
        <w:spacing w:after="60" w:line="305" w:lineRule="auto"/>
        <w:ind w:left="0" w:firstLine="720"/>
        <w:rPr>
          <w:rFonts w:ascii="Arial" w:hAnsi="Arial" w:cs="Arial"/>
          <w:sz w:val="21"/>
          <w:szCs w:val="21"/>
        </w:rPr>
      </w:pPr>
      <w:r w:rsidRPr="0089044D">
        <w:rPr>
          <w:rFonts w:ascii="Arial" w:hAnsi="Arial" w:cs="Arial"/>
          <w:sz w:val="21"/>
          <w:szCs w:val="21"/>
        </w:rPr>
        <w:t>Загальні</w:t>
      </w:r>
      <w:r w:rsidRPr="0089044D">
        <w:rPr>
          <w:rFonts w:ascii="Arial" w:hAnsi="Arial" w:cs="Arial"/>
          <w:spacing w:val="-4"/>
          <w:sz w:val="21"/>
          <w:szCs w:val="21"/>
        </w:rPr>
        <w:t xml:space="preserve"> </w:t>
      </w:r>
      <w:r w:rsidRPr="0089044D">
        <w:rPr>
          <w:rFonts w:ascii="Arial" w:hAnsi="Arial" w:cs="Arial"/>
          <w:spacing w:val="-2"/>
          <w:sz w:val="21"/>
          <w:szCs w:val="21"/>
        </w:rPr>
        <w:t>правила</w:t>
      </w:r>
    </w:p>
    <w:p w14:paraId="109BBC30" w14:textId="16F17669" w:rsidR="0005794D" w:rsidRPr="00AD13E1" w:rsidRDefault="00026420" w:rsidP="00AD2EDF">
      <w:pPr>
        <w:pStyle w:val="a5"/>
        <w:numPr>
          <w:ilvl w:val="2"/>
          <w:numId w:val="48"/>
        </w:numPr>
        <w:tabs>
          <w:tab w:val="left" w:pos="1923"/>
        </w:tabs>
        <w:spacing w:line="305" w:lineRule="auto"/>
        <w:ind w:left="0" w:firstLine="720"/>
        <w:rPr>
          <w:rFonts w:ascii="Arial" w:hAnsi="Arial" w:cs="Arial"/>
          <w:b/>
          <w:sz w:val="21"/>
          <w:szCs w:val="21"/>
        </w:rPr>
      </w:pPr>
      <w:r w:rsidRPr="00AD13E1">
        <w:rPr>
          <w:rFonts w:ascii="Arial" w:hAnsi="Arial" w:cs="Arial"/>
          <w:sz w:val="21"/>
          <w:szCs w:val="21"/>
        </w:rPr>
        <w:t>Норм цього розділу слід дотримуватись п</w:t>
      </w:r>
      <w:r w:rsidR="00BE0249" w:rsidRPr="00AD13E1">
        <w:rPr>
          <w:rFonts w:ascii="Arial" w:hAnsi="Arial" w:cs="Arial"/>
          <w:sz w:val="21"/>
          <w:szCs w:val="21"/>
        </w:rPr>
        <w:t xml:space="preserve">ід час </w:t>
      </w:r>
      <w:r w:rsidRPr="00AD13E1">
        <w:rPr>
          <w:rFonts w:ascii="Arial" w:hAnsi="Arial" w:cs="Arial"/>
          <w:sz w:val="21"/>
          <w:szCs w:val="21"/>
        </w:rPr>
        <w:t>проєктуванн</w:t>
      </w:r>
      <w:r w:rsidR="00BE0249" w:rsidRPr="00AD13E1">
        <w:rPr>
          <w:rFonts w:ascii="Arial" w:hAnsi="Arial" w:cs="Arial"/>
          <w:sz w:val="21"/>
          <w:szCs w:val="21"/>
        </w:rPr>
        <w:t>я</w:t>
      </w:r>
      <w:r w:rsidRPr="00AD13E1">
        <w:rPr>
          <w:rFonts w:ascii="Arial" w:hAnsi="Arial" w:cs="Arial"/>
          <w:sz w:val="21"/>
          <w:szCs w:val="21"/>
        </w:rPr>
        <w:t xml:space="preserve"> нового будівництва, реконструкції та капітального ремонту сталевих конструкцій комплексів доменних печей об'ємом 1000 м</w:t>
      </w:r>
      <w:r w:rsidRPr="00AD13E1">
        <w:rPr>
          <w:rFonts w:ascii="Arial" w:hAnsi="Arial" w:cs="Arial"/>
          <w:sz w:val="21"/>
          <w:szCs w:val="21"/>
          <w:vertAlign w:val="superscript"/>
        </w:rPr>
        <w:t>3</w:t>
      </w:r>
      <w:r w:rsidRPr="00AD13E1">
        <w:rPr>
          <w:rFonts w:ascii="Arial" w:hAnsi="Arial" w:cs="Arial"/>
          <w:sz w:val="21"/>
          <w:szCs w:val="21"/>
        </w:rPr>
        <w:t xml:space="preserve"> і більше.</w:t>
      </w:r>
    </w:p>
    <w:p w14:paraId="2C547E31" w14:textId="3ECE6860" w:rsidR="0005794D" w:rsidRPr="00AD13E1" w:rsidRDefault="00026420" w:rsidP="00AD2EDF">
      <w:pPr>
        <w:pStyle w:val="a5"/>
        <w:numPr>
          <w:ilvl w:val="2"/>
          <w:numId w:val="48"/>
        </w:numPr>
        <w:tabs>
          <w:tab w:val="left" w:pos="1923"/>
          <w:tab w:val="left" w:pos="3400"/>
          <w:tab w:val="left" w:pos="4025"/>
          <w:tab w:val="left" w:pos="5647"/>
          <w:tab w:val="left" w:pos="6922"/>
          <w:tab w:val="left" w:pos="8614"/>
        </w:tabs>
        <w:spacing w:line="305" w:lineRule="auto"/>
        <w:ind w:left="0" w:firstLine="720"/>
        <w:rPr>
          <w:rFonts w:ascii="Arial" w:hAnsi="Arial" w:cs="Arial"/>
          <w:b/>
          <w:sz w:val="21"/>
          <w:szCs w:val="21"/>
        </w:rPr>
      </w:pPr>
      <w:r w:rsidRPr="00AD13E1">
        <w:rPr>
          <w:rFonts w:ascii="Arial" w:hAnsi="Arial" w:cs="Arial"/>
          <w:sz w:val="21"/>
          <w:szCs w:val="21"/>
        </w:rPr>
        <w:t>Матеріали</w:t>
      </w:r>
      <w:r w:rsidR="00245E44" w:rsidRPr="00AD13E1">
        <w:rPr>
          <w:rFonts w:ascii="Arial" w:hAnsi="Arial" w:cs="Arial"/>
          <w:sz w:val="21"/>
          <w:szCs w:val="21"/>
        </w:rPr>
        <w:t xml:space="preserve"> </w:t>
      </w:r>
      <w:r w:rsidRPr="00AD13E1">
        <w:rPr>
          <w:rFonts w:ascii="Arial" w:hAnsi="Arial" w:cs="Arial"/>
          <w:sz w:val="21"/>
          <w:szCs w:val="21"/>
        </w:rPr>
        <w:t>для</w:t>
      </w:r>
      <w:r w:rsidR="00245E44" w:rsidRPr="00AD13E1">
        <w:rPr>
          <w:rFonts w:ascii="Arial" w:hAnsi="Arial" w:cs="Arial"/>
          <w:sz w:val="21"/>
          <w:szCs w:val="21"/>
        </w:rPr>
        <w:t xml:space="preserve"> </w:t>
      </w:r>
      <w:r w:rsidRPr="00AD13E1">
        <w:rPr>
          <w:rFonts w:ascii="Arial" w:hAnsi="Arial" w:cs="Arial"/>
          <w:sz w:val="21"/>
          <w:szCs w:val="21"/>
        </w:rPr>
        <w:t>зварювання</w:t>
      </w:r>
      <w:r w:rsidR="00245E44" w:rsidRPr="00AD13E1">
        <w:rPr>
          <w:rFonts w:ascii="Arial" w:hAnsi="Arial" w:cs="Arial"/>
          <w:sz w:val="21"/>
          <w:szCs w:val="21"/>
        </w:rPr>
        <w:t xml:space="preserve"> </w:t>
      </w:r>
      <w:r w:rsidRPr="00AD13E1">
        <w:rPr>
          <w:rFonts w:ascii="Arial" w:hAnsi="Arial" w:cs="Arial"/>
          <w:sz w:val="21"/>
          <w:szCs w:val="21"/>
        </w:rPr>
        <w:t>сталевих</w:t>
      </w:r>
      <w:r w:rsidR="0089044D" w:rsidRPr="00AD13E1">
        <w:rPr>
          <w:rFonts w:ascii="Arial" w:hAnsi="Arial" w:cs="Arial"/>
          <w:sz w:val="21"/>
          <w:szCs w:val="21"/>
        </w:rPr>
        <w:t xml:space="preserve"> </w:t>
      </w:r>
      <w:r w:rsidRPr="00AD13E1">
        <w:rPr>
          <w:rFonts w:ascii="Arial" w:hAnsi="Arial" w:cs="Arial"/>
          <w:sz w:val="21"/>
          <w:szCs w:val="21"/>
        </w:rPr>
        <w:t>конструкцій</w:t>
      </w:r>
      <w:r w:rsidR="0089044D" w:rsidRPr="00AD13E1">
        <w:rPr>
          <w:rFonts w:ascii="Arial" w:hAnsi="Arial" w:cs="Arial"/>
          <w:sz w:val="21"/>
          <w:szCs w:val="21"/>
        </w:rPr>
        <w:t xml:space="preserve"> </w:t>
      </w:r>
      <w:r w:rsidRPr="00AD13E1">
        <w:rPr>
          <w:rFonts w:ascii="Arial" w:hAnsi="Arial" w:cs="Arial"/>
          <w:sz w:val="21"/>
          <w:szCs w:val="21"/>
        </w:rPr>
        <w:t>доменного комплексу слід приймати згідно з ДБН В2.6-198.</w:t>
      </w:r>
    </w:p>
    <w:p w14:paraId="4079E655" w14:textId="217890B6" w:rsidR="0005794D" w:rsidRPr="0089044D" w:rsidRDefault="00026420" w:rsidP="00AD2EDF">
      <w:pPr>
        <w:pStyle w:val="a5"/>
        <w:numPr>
          <w:ilvl w:val="2"/>
          <w:numId w:val="48"/>
        </w:numPr>
        <w:tabs>
          <w:tab w:val="left" w:pos="1924"/>
        </w:tabs>
        <w:spacing w:line="305" w:lineRule="auto"/>
        <w:ind w:left="0" w:firstLine="720"/>
        <w:rPr>
          <w:rFonts w:ascii="Arial" w:hAnsi="Arial" w:cs="Arial"/>
          <w:b/>
          <w:sz w:val="21"/>
          <w:szCs w:val="21"/>
        </w:rPr>
      </w:pPr>
      <w:r w:rsidRPr="00AD13E1">
        <w:rPr>
          <w:rFonts w:ascii="Arial" w:hAnsi="Arial" w:cs="Arial"/>
          <w:sz w:val="21"/>
          <w:szCs w:val="21"/>
        </w:rPr>
        <w:t xml:space="preserve">До основних конструкцій комплексу доменної печі </w:t>
      </w:r>
      <w:r w:rsidR="00BE0249" w:rsidRPr="00AD13E1">
        <w:rPr>
          <w:rFonts w:ascii="Arial" w:hAnsi="Arial" w:cs="Arial"/>
          <w:sz w:val="21"/>
          <w:szCs w:val="21"/>
        </w:rPr>
        <w:t>належать</w:t>
      </w:r>
      <w:r w:rsidRPr="0089044D">
        <w:rPr>
          <w:rFonts w:ascii="Arial" w:hAnsi="Arial" w:cs="Arial"/>
          <w:spacing w:val="-2"/>
          <w:sz w:val="21"/>
          <w:szCs w:val="21"/>
        </w:rPr>
        <w:t>:</w:t>
      </w:r>
    </w:p>
    <w:p w14:paraId="1F861E20" w14:textId="29546ACA" w:rsidR="0005794D" w:rsidRPr="0089044D" w:rsidRDefault="00BE0249" w:rsidP="00924DA3">
      <w:pPr>
        <w:pStyle w:val="a5"/>
        <w:tabs>
          <w:tab w:val="left" w:pos="1301"/>
        </w:tabs>
        <w:spacing w:line="305" w:lineRule="auto"/>
        <w:ind w:left="0" w:firstLine="720"/>
        <w:rPr>
          <w:rFonts w:ascii="Arial" w:hAnsi="Arial" w:cs="Arial"/>
          <w:sz w:val="21"/>
          <w:szCs w:val="21"/>
        </w:rPr>
      </w:pPr>
      <w:r>
        <w:rPr>
          <w:rFonts w:ascii="Arial" w:hAnsi="Arial" w:cs="Arial"/>
          <w:sz w:val="21"/>
          <w:szCs w:val="21"/>
        </w:rPr>
        <w:t>—</w:t>
      </w:r>
      <w:r w:rsidR="0089044D" w:rsidRPr="0089044D">
        <w:rPr>
          <w:rFonts w:ascii="Arial" w:hAnsi="Arial" w:cs="Arial"/>
          <w:sz w:val="21"/>
          <w:szCs w:val="21"/>
        </w:rPr>
        <w:t xml:space="preserve">  </w:t>
      </w:r>
      <w:r w:rsidR="00026420" w:rsidRPr="0089044D">
        <w:rPr>
          <w:rFonts w:ascii="Arial" w:hAnsi="Arial" w:cs="Arial"/>
          <w:sz w:val="21"/>
          <w:szCs w:val="21"/>
        </w:rPr>
        <w:t>доменна</w:t>
      </w:r>
      <w:r w:rsidR="00026420" w:rsidRPr="0089044D">
        <w:rPr>
          <w:rFonts w:ascii="Arial" w:hAnsi="Arial" w:cs="Arial"/>
          <w:spacing w:val="6"/>
          <w:sz w:val="21"/>
          <w:szCs w:val="21"/>
        </w:rPr>
        <w:t xml:space="preserve"> </w:t>
      </w:r>
      <w:r w:rsidR="00026420" w:rsidRPr="0089044D">
        <w:rPr>
          <w:rFonts w:ascii="Arial" w:hAnsi="Arial" w:cs="Arial"/>
          <w:sz w:val="21"/>
          <w:szCs w:val="21"/>
        </w:rPr>
        <w:t>піч</w:t>
      </w:r>
      <w:r w:rsidR="00026420" w:rsidRPr="0089044D">
        <w:rPr>
          <w:rFonts w:ascii="Arial" w:hAnsi="Arial" w:cs="Arial"/>
          <w:spacing w:val="6"/>
          <w:sz w:val="21"/>
          <w:szCs w:val="21"/>
        </w:rPr>
        <w:t xml:space="preserve"> </w:t>
      </w:r>
      <w:r w:rsidR="00026420" w:rsidRPr="0089044D">
        <w:rPr>
          <w:rFonts w:ascii="Arial" w:hAnsi="Arial" w:cs="Arial"/>
          <w:sz w:val="21"/>
          <w:szCs w:val="21"/>
        </w:rPr>
        <w:t>з</w:t>
      </w:r>
      <w:r w:rsidR="00026420" w:rsidRPr="0089044D">
        <w:rPr>
          <w:rFonts w:ascii="Arial" w:hAnsi="Arial" w:cs="Arial"/>
          <w:spacing w:val="6"/>
          <w:sz w:val="21"/>
          <w:szCs w:val="21"/>
        </w:rPr>
        <w:t xml:space="preserve"> </w:t>
      </w:r>
      <w:r w:rsidR="00026420" w:rsidRPr="0089044D">
        <w:rPr>
          <w:rFonts w:ascii="Arial" w:hAnsi="Arial" w:cs="Arial"/>
          <w:sz w:val="21"/>
          <w:szCs w:val="21"/>
        </w:rPr>
        <w:t>опорною</w:t>
      </w:r>
      <w:r w:rsidR="00026420" w:rsidRPr="0089044D">
        <w:rPr>
          <w:rFonts w:ascii="Arial" w:hAnsi="Arial" w:cs="Arial"/>
          <w:spacing w:val="6"/>
          <w:sz w:val="21"/>
          <w:szCs w:val="21"/>
        </w:rPr>
        <w:t xml:space="preserve"> </w:t>
      </w:r>
      <w:r w:rsidR="00026420" w:rsidRPr="0089044D">
        <w:rPr>
          <w:rFonts w:ascii="Arial" w:hAnsi="Arial" w:cs="Arial"/>
          <w:spacing w:val="-2"/>
          <w:sz w:val="21"/>
          <w:szCs w:val="21"/>
        </w:rPr>
        <w:t>системою;</w:t>
      </w:r>
    </w:p>
    <w:p w14:paraId="773E83E5" w14:textId="2691849A" w:rsidR="0005794D" w:rsidRPr="0089044D" w:rsidRDefault="00BE0249" w:rsidP="00924DA3">
      <w:pPr>
        <w:pStyle w:val="a5"/>
        <w:tabs>
          <w:tab w:val="left" w:pos="1301"/>
        </w:tabs>
        <w:spacing w:line="305" w:lineRule="auto"/>
        <w:ind w:left="0" w:firstLine="720"/>
        <w:rPr>
          <w:rFonts w:ascii="Arial" w:hAnsi="Arial" w:cs="Arial"/>
          <w:sz w:val="21"/>
          <w:szCs w:val="21"/>
        </w:rPr>
      </w:pPr>
      <w:r>
        <w:rPr>
          <w:rFonts w:ascii="Arial" w:hAnsi="Arial" w:cs="Arial"/>
          <w:sz w:val="21"/>
          <w:szCs w:val="21"/>
        </w:rPr>
        <w:t>—</w:t>
      </w:r>
      <w:r w:rsidR="0089044D" w:rsidRPr="0089044D">
        <w:rPr>
          <w:rFonts w:ascii="Arial" w:hAnsi="Arial" w:cs="Arial"/>
          <w:sz w:val="21"/>
          <w:szCs w:val="21"/>
        </w:rPr>
        <w:t xml:space="preserve">  </w:t>
      </w:r>
      <w:r w:rsidR="00026420" w:rsidRPr="0089044D">
        <w:rPr>
          <w:rFonts w:ascii="Arial" w:hAnsi="Arial" w:cs="Arial"/>
          <w:sz w:val="21"/>
          <w:szCs w:val="21"/>
        </w:rPr>
        <w:t>пиловловлювач</w:t>
      </w:r>
      <w:r w:rsidR="00026420" w:rsidRPr="0089044D">
        <w:rPr>
          <w:rFonts w:ascii="Arial" w:hAnsi="Arial" w:cs="Arial"/>
          <w:spacing w:val="10"/>
          <w:sz w:val="21"/>
          <w:szCs w:val="21"/>
        </w:rPr>
        <w:t xml:space="preserve"> </w:t>
      </w:r>
      <w:r w:rsidR="00026420" w:rsidRPr="0089044D">
        <w:rPr>
          <w:rFonts w:ascii="Arial" w:hAnsi="Arial" w:cs="Arial"/>
          <w:sz w:val="21"/>
          <w:szCs w:val="21"/>
        </w:rPr>
        <w:t>з</w:t>
      </w:r>
      <w:r w:rsidR="00026420" w:rsidRPr="0089044D">
        <w:rPr>
          <w:rFonts w:ascii="Arial" w:hAnsi="Arial" w:cs="Arial"/>
          <w:spacing w:val="7"/>
          <w:sz w:val="21"/>
          <w:szCs w:val="21"/>
        </w:rPr>
        <w:t xml:space="preserve"> </w:t>
      </w:r>
      <w:r w:rsidR="00026420" w:rsidRPr="0089044D">
        <w:rPr>
          <w:rFonts w:ascii="Arial" w:hAnsi="Arial" w:cs="Arial"/>
          <w:sz w:val="21"/>
          <w:szCs w:val="21"/>
        </w:rPr>
        <w:t>опорою</w:t>
      </w:r>
      <w:r w:rsidR="00026420" w:rsidRPr="0089044D">
        <w:rPr>
          <w:rFonts w:ascii="Arial" w:hAnsi="Arial" w:cs="Arial"/>
          <w:spacing w:val="8"/>
          <w:sz w:val="21"/>
          <w:szCs w:val="21"/>
        </w:rPr>
        <w:t xml:space="preserve"> </w:t>
      </w:r>
      <w:r w:rsidR="00026420" w:rsidRPr="0089044D">
        <w:rPr>
          <w:rFonts w:ascii="Arial" w:hAnsi="Arial" w:cs="Arial"/>
          <w:sz w:val="21"/>
          <w:szCs w:val="21"/>
        </w:rPr>
        <w:t>монтажної</w:t>
      </w:r>
      <w:r w:rsidR="00026420" w:rsidRPr="0089044D">
        <w:rPr>
          <w:rFonts w:ascii="Arial" w:hAnsi="Arial" w:cs="Arial"/>
          <w:spacing w:val="10"/>
          <w:sz w:val="21"/>
          <w:szCs w:val="21"/>
        </w:rPr>
        <w:t xml:space="preserve"> </w:t>
      </w:r>
      <w:r w:rsidR="00026420" w:rsidRPr="0089044D">
        <w:rPr>
          <w:rFonts w:ascii="Arial" w:hAnsi="Arial" w:cs="Arial"/>
          <w:spacing w:val="-2"/>
          <w:sz w:val="21"/>
          <w:szCs w:val="21"/>
        </w:rPr>
        <w:t>балки;</w:t>
      </w:r>
    </w:p>
    <w:p w14:paraId="3456D2F7" w14:textId="3798CAC8" w:rsidR="0005794D" w:rsidRPr="0089044D" w:rsidRDefault="00BE0249" w:rsidP="00924DA3">
      <w:pPr>
        <w:pStyle w:val="a5"/>
        <w:tabs>
          <w:tab w:val="left" w:pos="1301"/>
        </w:tabs>
        <w:spacing w:line="305" w:lineRule="auto"/>
        <w:ind w:left="0" w:firstLine="720"/>
        <w:rPr>
          <w:rFonts w:ascii="Arial" w:hAnsi="Arial" w:cs="Arial"/>
          <w:sz w:val="21"/>
          <w:szCs w:val="21"/>
        </w:rPr>
      </w:pPr>
      <w:r>
        <w:rPr>
          <w:rFonts w:ascii="Arial" w:hAnsi="Arial" w:cs="Arial"/>
          <w:sz w:val="21"/>
          <w:szCs w:val="21"/>
        </w:rPr>
        <w:t>—</w:t>
      </w:r>
      <w:r w:rsidR="0089044D" w:rsidRPr="0089044D">
        <w:rPr>
          <w:rFonts w:ascii="Arial" w:hAnsi="Arial" w:cs="Arial"/>
          <w:sz w:val="21"/>
          <w:szCs w:val="21"/>
        </w:rPr>
        <w:t xml:space="preserve">  </w:t>
      </w:r>
      <w:r w:rsidR="00026420" w:rsidRPr="0089044D">
        <w:rPr>
          <w:rFonts w:ascii="Arial" w:hAnsi="Arial" w:cs="Arial"/>
          <w:sz w:val="21"/>
          <w:szCs w:val="21"/>
        </w:rPr>
        <w:t>газопроводи</w:t>
      </w:r>
      <w:r w:rsidR="00026420" w:rsidRPr="0089044D">
        <w:rPr>
          <w:rFonts w:ascii="Arial" w:hAnsi="Arial" w:cs="Arial"/>
          <w:spacing w:val="9"/>
          <w:sz w:val="21"/>
          <w:szCs w:val="21"/>
        </w:rPr>
        <w:t xml:space="preserve"> </w:t>
      </w:r>
      <w:r w:rsidR="00026420" w:rsidRPr="0089044D">
        <w:rPr>
          <w:rFonts w:ascii="Arial" w:hAnsi="Arial" w:cs="Arial"/>
          <w:sz w:val="21"/>
          <w:szCs w:val="21"/>
        </w:rPr>
        <w:t>брудного</w:t>
      </w:r>
      <w:r w:rsidR="00026420" w:rsidRPr="0089044D">
        <w:rPr>
          <w:rFonts w:ascii="Arial" w:hAnsi="Arial" w:cs="Arial"/>
          <w:spacing w:val="12"/>
          <w:sz w:val="21"/>
          <w:szCs w:val="21"/>
        </w:rPr>
        <w:t xml:space="preserve"> </w:t>
      </w:r>
      <w:r w:rsidR="00026420" w:rsidRPr="0089044D">
        <w:rPr>
          <w:rFonts w:ascii="Arial" w:hAnsi="Arial" w:cs="Arial"/>
          <w:spacing w:val="-2"/>
          <w:sz w:val="21"/>
          <w:szCs w:val="21"/>
        </w:rPr>
        <w:t>газу;</w:t>
      </w:r>
    </w:p>
    <w:p w14:paraId="01E8216E" w14:textId="7BA83564" w:rsidR="0005794D" w:rsidRPr="0089044D" w:rsidRDefault="00BE0249" w:rsidP="00924DA3">
      <w:pPr>
        <w:pStyle w:val="a5"/>
        <w:tabs>
          <w:tab w:val="left" w:pos="1413"/>
        </w:tabs>
        <w:spacing w:line="305" w:lineRule="auto"/>
        <w:ind w:left="0" w:firstLine="720"/>
        <w:rPr>
          <w:rFonts w:ascii="Arial" w:hAnsi="Arial" w:cs="Arial"/>
          <w:sz w:val="21"/>
          <w:szCs w:val="21"/>
        </w:rPr>
      </w:pPr>
      <w:r>
        <w:rPr>
          <w:rFonts w:ascii="Arial" w:hAnsi="Arial" w:cs="Arial"/>
          <w:sz w:val="21"/>
          <w:szCs w:val="21"/>
        </w:rPr>
        <w:t>—</w:t>
      </w:r>
      <w:r w:rsidR="0089044D" w:rsidRPr="0089044D">
        <w:rPr>
          <w:rFonts w:ascii="Arial" w:hAnsi="Arial" w:cs="Arial"/>
          <w:sz w:val="21"/>
          <w:szCs w:val="21"/>
        </w:rPr>
        <w:t xml:space="preserve"> </w:t>
      </w:r>
      <w:r w:rsidR="00026420" w:rsidRPr="0089044D">
        <w:rPr>
          <w:rFonts w:ascii="Arial" w:hAnsi="Arial" w:cs="Arial"/>
          <w:sz w:val="21"/>
          <w:szCs w:val="21"/>
        </w:rPr>
        <w:t>похилий</w:t>
      </w:r>
      <w:r w:rsidR="00026420" w:rsidRPr="0089044D">
        <w:rPr>
          <w:rFonts w:ascii="Arial" w:hAnsi="Arial" w:cs="Arial"/>
          <w:spacing w:val="80"/>
          <w:sz w:val="21"/>
          <w:szCs w:val="21"/>
        </w:rPr>
        <w:t xml:space="preserve"> </w:t>
      </w:r>
      <w:r w:rsidR="00026420" w:rsidRPr="0089044D">
        <w:rPr>
          <w:rFonts w:ascii="Arial" w:hAnsi="Arial" w:cs="Arial"/>
          <w:sz w:val="21"/>
          <w:szCs w:val="21"/>
        </w:rPr>
        <w:t>міст</w:t>
      </w:r>
      <w:r w:rsidR="00026420" w:rsidRPr="0089044D">
        <w:rPr>
          <w:rFonts w:ascii="Arial" w:hAnsi="Arial" w:cs="Arial"/>
          <w:spacing w:val="80"/>
          <w:sz w:val="21"/>
          <w:szCs w:val="21"/>
        </w:rPr>
        <w:t xml:space="preserve"> </w:t>
      </w:r>
      <w:r w:rsidR="00026420" w:rsidRPr="0089044D">
        <w:rPr>
          <w:rFonts w:ascii="Arial" w:hAnsi="Arial" w:cs="Arial"/>
          <w:sz w:val="21"/>
          <w:szCs w:val="21"/>
        </w:rPr>
        <w:t>(скіповий</w:t>
      </w:r>
      <w:r w:rsidR="00026420" w:rsidRPr="0089044D">
        <w:rPr>
          <w:rFonts w:ascii="Arial" w:hAnsi="Arial" w:cs="Arial"/>
          <w:spacing w:val="80"/>
          <w:w w:val="150"/>
          <w:sz w:val="21"/>
          <w:szCs w:val="21"/>
        </w:rPr>
        <w:t xml:space="preserve"> </w:t>
      </w:r>
      <w:r w:rsidR="00026420" w:rsidRPr="0089044D">
        <w:rPr>
          <w:rFonts w:ascii="Arial" w:hAnsi="Arial" w:cs="Arial"/>
          <w:color w:val="252525"/>
          <w:sz w:val="21"/>
          <w:szCs w:val="21"/>
        </w:rPr>
        <w:t>підіймач)</w:t>
      </w:r>
      <w:r w:rsidR="00026420" w:rsidRPr="0089044D">
        <w:rPr>
          <w:rFonts w:ascii="Arial" w:hAnsi="Arial" w:cs="Arial"/>
          <w:color w:val="252525"/>
          <w:spacing w:val="80"/>
          <w:sz w:val="21"/>
          <w:szCs w:val="21"/>
        </w:rPr>
        <w:t xml:space="preserve"> </w:t>
      </w:r>
      <w:r w:rsidR="00026420" w:rsidRPr="0089044D">
        <w:rPr>
          <w:rFonts w:ascii="Arial" w:hAnsi="Arial" w:cs="Arial"/>
          <w:sz w:val="21"/>
          <w:szCs w:val="21"/>
        </w:rPr>
        <w:t>і</w:t>
      </w:r>
      <w:r w:rsidR="00026420" w:rsidRPr="0089044D">
        <w:rPr>
          <w:rFonts w:ascii="Arial" w:hAnsi="Arial" w:cs="Arial"/>
          <w:spacing w:val="80"/>
          <w:sz w:val="21"/>
          <w:szCs w:val="21"/>
        </w:rPr>
        <w:t xml:space="preserve"> </w:t>
      </w:r>
      <w:r w:rsidR="00026420" w:rsidRPr="0089044D">
        <w:rPr>
          <w:rFonts w:ascii="Arial" w:hAnsi="Arial" w:cs="Arial"/>
          <w:sz w:val="21"/>
          <w:szCs w:val="21"/>
        </w:rPr>
        <w:t>будівля</w:t>
      </w:r>
      <w:r w:rsidR="00026420" w:rsidRPr="0089044D">
        <w:rPr>
          <w:rFonts w:ascii="Arial" w:hAnsi="Arial" w:cs="Arial"/>
          <w:spacing w:val="80"/>
          <w:sz w:val="21"/>
          <w:szCs w:val="21"/>
        </w:rPr>
        <w:t xml:space="preserve"> </w:t>
      </w:r>
      <w:r w:rsidR="00026420" w:rsidRPr="0089044D">
        <w:rPr>
          <w:rFonts w:ascii="Arial" w:hAnsi="Arial" w:cs="Arial"/>
          <w:sz w:val="21"/>
          <w:szCs w:val="21"/>
        </w:rPr>
        <w:t>скіпового</w:t>
      </w:r>
      <w:r w:rsidR="00026420" w:rsidRPr="0089044D">
        <w:rPr>
          <w:rFonts w:ascii="Arial" w:hAnsi="Arial" w:cs="Arial"/>
          <w:spacing w:val="80"/>
          <w:sz w:val="21"/>
          <w:szCs w:val="21"/>
        </w:rPr>
        <w:t xml:space="preserve"> </w:t>
      </w:r>
      <w:r w:rsidR="00026420" w:rsidRPr="0089044D">
        <w:rPr>
          <w:rFonts w:ascii="Arial" w:hAnsi="Arial" w:cs="Arial"/>
          <w:color w:val="252525"/>
          <w:sz w:val="21"/>
          <w:szCs w:val="21"/>
        </w:rPr>
        <w:t>підіймача</w:t>
      </w:r>
      <w:r w:rsidR="00026420" w:rsidRPr="0089044D">
        <w:rPr>
          <w:rFonts w:ascii="Arial" w:hAnsi="Arial" w:cs="Arial"/>
          <w:color w:val="252525"/>
          <w:spacing w:val="80"/>
          <w:sz w:val="21"/>
          <w:szCs w:val="21"/>
        </w:rPr>
        <w:t xml:space="preserve"> </w:t>
      </w:r>
      <w:r w:rsidR="00026420" w:rsidRPr="0089044D">
        <w:rPr>
          <w:rFonts w:ascii="Arial" w:hAnsi="Arial" w:cs="Arial"/>
          <w:spacing w:val="-2"/>
          <w:sz w:val="21"/>
          <w:szCs w:val="21"/>
        </w:rPr>
        <w:t>(машзал);</w:t>
      </w:r>
    </w:p>
    <w:p w14:paraId="41572851" w14:textId="7F153C41" w:rsidR="0005794D" w:rsidRPr="0089044D" w:rsidRDefault="00BE0249" w:rsidP="00924DA3">
      <w:pPr>
        <w:pStyle w:val="a5"/>
        <w:tabs>
          <w:tab w:val="left" w:pos="1301"/>
        </w:tabs>
        <w:spacing w:line="305" w:lineRule="auto"/>
        <w:ind w:left="0" w:firstLine="720"/>
        <w:rPr>
          <w:rFonts w:ascii="Arial" w:hAnsi="Arial" w:cs="Arial"/>
          <w:sz w:val="21"/>
          <w:szCs w:val="21"/>
        </w:rPr>
      </w:pPr>
      <w:r>
        <w:rPr>
          <w:rFonts w:ascii="Arial" w:hAnsi="Arial" w:cs="Arial"/>
          <w:sz w:val="21"/>
          <w:szCs w:val="21"/>
        </w:rPr>
        <w:t>—</w:t>
      </w:r>
      <w:r w:rsidR="0089044D" w:rsidRPr="0089044D">
        <w:rPr>
          <w:rFonts w:ascii="Arial" w:hAnsi="Arial" w:cs="Arial"/>
          <w:sz w:val="21"/>
          <w:szCs w:val="21"/>
        </w:rPr>
        <w:t xml:space="preserve">  </w:t>
      </w:r>
      <w:r w:rsidR="00026420" w:rsidRPr="0089044D">
        <w:rPr>
          <w:rFonts w:ascii="Arial" w:hAnsi="Arial" w:cs="Arial"/>
          <w:sz w:val="21"/>
          <w:szCs w:val="21"/>
        </w:rPr>
        <w:t>монтажна</w:t>
      </w:r>
      <w:r w:rsidR="00026420" w:rsidRPr="0089044D">
        <w:rPr>
          <w:rFonts w:ascii="Arial" w:hAnsi="Arial" w:cs="Arial"/>
          <w:spacing w:val="11"/>
          <w:sz w:val="21"/>
          <w:szCs w:val="21"/>
        </w:rPr>
        <w:t xml:space="preserve"> </w:t>
      </w:r>
      <w:r w:rsidR="00026420" w:rsidRPr="0089044D">
        <w:rPr>
          <w:rFonts w:ascii="Arial" w:hAnsi="Arial" w:cs="Arial"/>
          <w:spacing w:val="-2"/>
          <w:sz w:val="21"/>
          <w:szCs w:val="21"/>
        </w:rPr>
        <w:t>балка;</w:t>
      </w:r>
    </w:p>
    <w:p w14:paraId="47B27D79" w14:textId="6CB57E6D" w:rsidR="0005794D" w:rsidRPr="0089044D" w:rsidRDefault="00BE0249" w:rsidP="00924DA3">
      <w:pPr>
        <w:pStyle w:val="a5"/>
        <w:tabs>
          <w:tab w:val="left" w:pos="1301"/>
        </w:tabs>
        <w:spacing w:line="305" w:lineRule="auto"/>
        <w:ind w:left="0" w:firstLine="720"/>
        <w:rPr>
          <w:rFonts w:ascii="Arial" w:hAnsi="Arial" w:cs="Arial"/>
          <w:sz w:val="21"/>
          <w:szCs w:val="21"/>
        </w:rPr>
      </w:pPr>
      <w:r>
        <w:rPr>
          <w:rFonts w:ascii="Arial" w:hAnsi="Arial" w:cs="Arial"/>
          <w:sz w:val="21"/>
          <w:szCs w:val="21"/>
        </w:rPr>
        <w:t>—</w:t>
      </w:r>
      <w:r w:rsidR="0089044D" w:rsidRPr="0089044D">
        <w:rPr>
          <w:rFonts w:ascii="Arial" w:hAnsi="Arial" w:cs="Arial"/>
          <w:sz w:val="21"/>
          <w:szCs w:val="21"/>
        </w:rPr>
        <w:t xml:space="preserve">  </w:t>
      </w:r>
      <w:r w:rsidR="00026420" w:rsidRPr="0089044D">
        <w:rPr>
          <w:rFonts w:ascii="Arial" w:hAnsi="Arial" w:cs="Arial"/>
          <w:sz w:val="21"/>
          <w:szCs w:val="21"/>
        </w:rPr>
        <w:t>будівля</w:t>
      </w:r>
      <w:r w:rsidR="00026420" w:rsidRPr="0089044D">
        <w:rPr>
          <w:rFonts w:ascii="Arial" w:hAnsi="Arial" w:cs="Arial"/>
          <w:spacing w:val="6"/>
          <w:sz w:val="21"/>
          <w:szCs w:val="21"/>
        </w:rPr>
        <w:t xml:space="preserve"> </w:t>
      </w:r>
      <w:r w:rsidR="00026420" w:rsidRPr="0089044D">
        <w:rPr>
          <w:rFonts w:ascii="Arial" w:hAnsi="Arial" w:cs="Arial"/>
          <w:sz w:val="21"/>
          <w:szCs w:val="21"/>
        </w:rPr>
        <w:t>доменної</w:t>
      </w:r>
      <w:r w:rsidR="00026420" w:rsidRPr="0089044D">
        <w:rPr>
          <w:rFonts w:ascii="Arial" w:hAnsi="Arial" w:cs="Arial"/>
          <w:spacing w:val="7"/>
          <w:sz w:val="21"/>
          <w:szCs w:val="21"/>
        </w:rPr>
        <w:t xml:space="preserve"> </w:t>
      </w:r>
      <w:r w:rsidR="00026420" w:rsidRPr="0089044D">
        <w:rPr>
          <w:rFonts w:ascii="Arial" w:hAnsi="Arial" w:cs="Arial"/>
          <w:sz w:val="21"/>
          <w:szCs w:val="21"/>
        </w:rPr>
        <w:t>печі</w:t>
      </w:r>
      <w:r w:rsidR="00026420" w:rsidRPr="0089044D">
        <w:rPr>
          <w:rFonts w:ascii="Arial" w:hAnsi="Arial" w:cs="Arial"/>
          <w:spacing w:val="7"/>
          <w:sz w:val="21"/>
          <w:szCs w:val="21"/>
        </w:rPr>
        <w:t xml:space="preserve"> </w:t>
      </w:r>
      <w:r w:rsidR="00026420" w:rsidRPr="0089044D">
        <w:rPr>
          <w:rFonts w:ascii="Arial" w:hAnsi="Arial" w:cs="Arial"/>
          <w:sz w:val="21"/>
          <w:szCs w:val="21"/>
        </w:rPr>
        <w:t>(ливарний</w:t>
      </w:r>
      <w:r w:rsidR="00026420" w:rsidRPr="0089044D">
        <w:rPr>
          <w:rFonts w:ascii="Arial" w:hAnsi="Arial" w:cs="Arial"/>
          <w:spacing w:val="8"/>
          <w:sz w:val="21"/>
          <w:szCs w:val="21"/>
        </w:rPr>
        <w:t xml:space="preserve"> </w:t>
      </w:r>
      <w:r w:rsidR="00026420" w:rsidRPr="0089044D">
        <w:rPr>
          <w:rFonts w:ascii="Arial" w:hAnsi="Arial" w:cs="Arial"/>
          <w:sz w:val="21"/>
          <w:szCs w:val="21"/>
        </w:rPr>
        <w:t>двір</w:t>
      </w:r>
      <w:r w:rsidR="00026420" w:rsidRPr="0089044D">
        <w:rPr>
          <w:rFonts w:ascii="Arial" w:hAnsi="Arial" w:cs="Arial"/>
          <w:spacing w:val="6"/>
          <w:sz w:val="21"/>
          <w:szCs w:val="21"/>
        </w:rPr>
        <w:t xml:space="preserve"> </w:t>
      </w:r>
      <w:r w:rsidR="00026420" w:rsidRPr="0089044D">
        <w:rPr>
          <w:rFonts w:ascii="Arial" w:hAnsi="Arial" w:cs="Arial"/>
          <w:sz w:val="21"/>
          <w:szCs w:val="21"/>
        </w:rPr>
        <w:t>і</w:t>
      </w:r>
      <w:r w:rsidR="00026420" w:rsidRPr="0089044D">
        <w:rPr>
          <w:rFonts w:ascii="Arial" w:hAnsi="Arial" w:cs="Arial"/>
          <w:spacing w:val="10"/>
          <w:sz w:val="21"/>
          <w:szCs w:val="21"/>
        </w:rPr>
        <w:t xml:space="preserve"> </w:t>
      </w:r>
      <w:r w:rsidR="00026420" w:rsidRPr="0089044D">
        <w:rPr>
          <w:rFonts w:ascii="Arial" w:hAnsi="Arial" w:cs="Arial"/>
          <w:spacing w:val="-2"/>
          <w:sz w:val="21"/>
          <w:szCs w:val="21"/>
        </w:rPr>
        <w:t>піддоменник);</w:t>
      </w:r>
    </w:p>
    <w:p w14:paraId="258477D4" w14:textId="09BFFC55" w:rsidR="0005794D" w:rsidRPr="0089044D" w:rsidRDefault="00BE0249" w:rsidP="00924DA3">
      <w:pPr>
        <w:pStyle w:val="a5"/>
        <w:tabs>
          <w:tab w:val="left" w:pos="1301"/>
        </w:tabs>
        <w:spacing w:line="305" w:lineRule="auto"/>
        <w:ind w:left="0" w:firstLine="720"/>
        <w:rPr>
          <w:rFonts w:ascii="Arial" w:hAnsi="Arial" w:cs="Arial"/>
          <w:sz w:val="21"/>
          <w:szCs w:val="21"/>
        </w:rPr>
      </w:pPr>
      <w:r>
        <w:rPr>
          <w:rFonts w:ascii="Arial" w:hAnsi="Arial" w:cs="Arial"/>
          <w:spacing w:val="-2"/>
          <w:sz w:val="21"/>
          <w:szCs w:val="21"/>
        </w:rPr>
        <w:t>—</w:t>
      </w:r>
      <w:r w:rsidR="0089044D" w:rsidRPr="0089044D">
        <w:rPr>
          <w:rFonts w:ascii="Arial" w:hAnsi="Arial" w:cs="Arial"/>
          <w:spacing w:val="-2"/>
          <w:sz w:val="21"/>
          <w:szCs w:val="21"/>
        </w:rPr>
        <w:t xml:space="preserve">  </w:t>
      </w:r>
      <w:r w:rsidR="00026420" w:rsidRPr="0089044D">
        <w:rPr>
          <w:rFonts w:ascii="Arial" w:hAnsi="Arial" w:cs="Arial"/>
          <w:spacing w:val="-2"/>
          <w:sz w:val="21"/>
          <w:szCs w:val="21"/>
        </w:rPr>
        <w:t>ліфт;</w:t>
      </w:r>
    </w:p>
    <w:p w14:paraId="65F5D6EE" w14:textId="25400F8A" w:rsidR="0005794D" w:rsidRPr="0089044D" w:rsidRDefault="00BE0249" w:rsidP="00924DA3">
      <w:pPr>
        <w:pStyle w:val="a5"/>
        <w:tabs>
          <w:tab w:val="left" w:pos="1301"/>
        </w:tabs>
        <w:spacing w:line="305" w:lineRule="auto"/>
        <w:ind w:left="0" w:firstLine="720"/>
        <w:rPr>
          <w:rFonts w:ascii="Arial" w:hAnsi="Arial" w:cs="Arial"/>
          <w:sz w:val="21"/>
          <w:szCs w:val="21"/>
        </w:rPr>
      </w:pPr>
      <w:r>
        <w:rPr>
          <w:rFonts w:ascii="Arial" w:hAnsi="Arial" w:cs="Arial"/>
          <w:sz w:val="21"/>
          <w:szCs w:val="21"/>
        </w:rPr>
        <w:t>—</w:t>
      </w:r>
      <w:r w:rsidR="0089044D" w:rsidRPr="0089044D">
        <w:rPr>
          <w:rFonts w:ascii="Arial" w:hAnsi="Arial" w:cs="Arial"/>
          <w:sz w:val="21"/>
          <w:szCs w:val="21"/>
        </w:rPr>
        <w:t xml:space="preserve">  </w:t>
      </w:r>
      <w:r w:rsidR="00026420" w:rsidRPr="0089044D">
        <w:rPr>
          <w:rFonts w:ascii="Arial" w:hAnsi="Arial" w:cs="Arial"/>
          <w:sz w:val="21"/>
          <w:szCs w:val="21"/>
        </w:rPr>
        <w:t>блок</w:t>
      </w:r>
      <w:r w:rsidR="00026420" w:rsidRPr="0089044D">
        <w:rPr>
          <w:rFonts w:ascii="Arial" w:hAnsi="Arial" w:cs="Arial"/>
          <w:spacing w:val="7"/>
          <w:sz w:val="21"/>
          <w:szCs w:val="21"/>
        </w:rPr>
        <w:t xml:space="preserve"> </w:t>
      </w:r>
      <w:r w:rsidR="00026420" w:rsidRPr="0089044D">
        <w:rPr>
          <w:rFonts w:ascii="Arial" w:hAnsi="Arial" w:cs="Arial"/>
          <w:spacing w:val="-2"/>
          <w:sz w:val="21"/>
          <w:szCs w:val="21"/>
        </w:rPr>
        <w:t>повітронагрівачів;</w:t>
      </w:r>
    </w:p>
    <w:p w14:paraId="23435D47" w14:textId="25A0DFA0" w:rsidR="0005794D" w:rsidRPr="0089044D" w:rsidRDefault="00BE0249" w:rsidP="00924DA3">
      <w:pPr>
        <w:pStyle w:val="a5"/>
        <w:tabs>
          <w:tab w:val="left" w:pos="1301"/>
        </w:tabs>
        <w:spacing w:line="305" w:lineRule="auto"/>
        <w:ind w:left="0" w:firstLine="720"/>
        <w:rPr>
          <w:rFonts w:ascii="Arial" w:hAnsi="Arial" w:cs="Arial"/>
          <w:color w:val="252525"/>
          <w:sz w:val="21"/>
          <w:szCs w:val="21"/>
        </w:rPr>
      </w:pPr>
      <w:r>
        <w:rPr>
          <w:rFonts w:ascii="Arial" w:hAnsi="Arial" w:cs="Arial"/>
          <w:color w:val="252525"/>
          <w:spacing w:val="-2"/>
          <w:sz w:val="21"/>
          <w:szCs w:val="21"/>
        </w:rPr>
        <w:t>—</w:t>
      </w:r>
      <w:r w:rsidR="0089044D" w:rsidRPr="0089044D">
        <w:rPr>
          <w:rFonts w:ascii="Arial" w:hAnsi="Arial" w:cs="Arial"/>
          <w:color w:val="252525"/>
          <w:spacing w:val="-2"/>
          <w:sz w:val="21"/>
          <w:szCs w:val="21"/>
        </w:rPr>
        <w:t xml:space="preserve">  </w:t>
      </w:r>
      <w:r w:rsidR="00026420" w:rsidRPr="0089044D">
        <w:rPr>
          <w:rFonts w:ascii="Arial" w:hAnsi="Arial" w:cs="Arial"/>
          <w:color w:val="252525"/>
          <w:spacing w:val="-2"/>
          <w:sz w:val="21"/>
          <w:szCs w:val="21"/>
        </w:rPr>
        <w:t>газоочисник;</w:t>
      </w:r>
    </w:p>
    <w:p w14:paraId="6A5E2716" w14:textId="27AFC356" w:rsidR="0005794D" w:rsidRPr="0089044D" w:rsidRDefault="00BE0249" w:rsidP="00924DA3">
      <w:pPr>
        <w:pStyle w:val="a5"/>
        <w:tabs>
          <w:tab w:val="left" w:pos="1301"/>
        </w:tabs>
        <w:spacing w:line="305" w:lineRule="auto"/>
        <w:ind w:left="0" w:firstLine="720"/>
        <w:rPr>
          <w:rFonts w:ascii="Arial" w:hAnsi="Arial" w:cs="Arial"/>
          <w:sz w:val="21"/>
          <w:szCs w:val="21"/>
        </w:rPr>
      </w:pPr>
      <w:r>
        <w:rPr>
          <w:rFonts w:ascii="Arial" w:hAnsi="Arial" w:cs="Arial"/>
          <w:sz w:val="21"/>
          <w:szCs w:val="21"/>
        </w:rPr>
        <w:t>—</w:t>
      </w:r>
      <w:r w:rsidR="0089044D" w:rsidRPr="0089044D">
        <w:rPr>
          <w:rFonts w:ascii="Arial" w:hAnsi="Arial" w:cs="Arial"/>
          <w:sz w:val="21"/>
          <w:szCs w:val="21"/>
        </w:rPr>
        <w:t xml:space="preserve">  </w:t>
      </w:r>
      <w:r w:rsidR="00026420" w:rsidRPr="0089044D">
        <w:rPr>
          <w:rFonts w:ascii="Arial" w:hAnsi="Arial" w:cs="Arial"/>
          <w:sz w:val="21"/>
          <w:szCs w:val="21"/>
        </w:rPr>
        <w:t>бункерна</w:t>
      </w:r>
      <w:r w:rsidR="00026420" w:rsidRPr="0089044D">
        <w:rPr>
          <w:rFonts w:ascii="Arial" w:hAnsi="Arial" w:cs="Arial"/>
          <w:spacing w:val="10"/>
          <w:sz w:val="21"/>
          <w:szCs w:val="21"/>
        </w:rPr>
        <w:t xml:space="preserve"> </w:t>
      </w:r>
      <w:r w:rsidR="00026420" w:rsidRPr="0089044D">
        <w:rPr>
          <w:rFonts w:ascii="Arial" w:hAnsi="Arial" w:cs="Arial"/>
          <w:spacing w:val="-2"/>
          <w:sz w:val="21"/>
          <w:szCs w:val="21"/>
        </w:rPr>
        <w:t>естакада.</w:t>
      </w:r>
    </w:p>
    <w:p w14:paraId="390E5CF8" w14:textId="29D15075" w:rsidR="0005794D" w:rsidRPr="0089044D" w:rsidRDefault="00026420" w:rsidP="00AD2EDF">
      <w:pPr>
        <w:pStyle w:val="a5"/>
        <w:numPr>
          <w:ilvl w:val="2"/>
          <w:numId w:val="48"/>
        </w:numPr>
        <w:tabs>
          <w:tab w:val="left" w:pos="1924"/>
        </w:tabs>
        <w:spacing w:line="305" w:lineRule="auto"/>
        <w:ind w:left="0" w:firstLine="720"/>
        <w:rPr>
          <w:rFonts w:ascii="Arial" w:hAnsi="Arial" w:cs="Arial"/>
          <w:b/>
          <w:sz w:val="21"/>
          <w:szCs w:val="21"/>
        </w:rPr>
      </w:pPr>
      <w:r w:rsidRPr="0089044D">
        <w:rPr>
          <w:rFonts w:ascii="Arial" w:hAnsi="Arial" w:cs="Arial"/>
          <w:sz w:val="21"/>
          <w:szCs w:val="21"/>
        </w:rPr>
        <w:t>Конструктивні</w:t>
      </w:r>
      <w:r w:rsidRPr="0089044D">
        <w:rPr>
          <w:rFonts w:ascii="Arial" w:hAnsi="Arial" w:cs="Arial"/>
          <w:spacing w:val="8"/>
          <w:sz w:val="21"/>
          <w:szCs w:val="21"/>
        </w:rPr>
        <w:t xml:space="preserve"> </w:t>
      </w:r>
      <w:r w:rsidRPr="0089044D">
        <w:rPr>
          <w:rFonts w:ascii="Arial" w:hAnsi="Arial" w:cs="Arial"/>
          <w:sz w:val="21"/>
          <w:szCs w:val="21"/>
        </w:rPr>
        <w:t>схеми</w:t>
      </w:r>
      <w:r w:rsidRPr="0089044D">
        <w:rPr>
          <w:rFonts w:ascii="Arial" w:hAnsi="Arial" w:cs="Arial"/>
          <w:spacing w:val="8"/>
          <w:sz w:val="21"/>
          <w:szCs w:val="21"/>
        </w:rPr>
        <w:t xml:space="preserve"> </w:t>
      </w:r>
      <w:r w:rsidRPr="0089044D">
        <w:rPr>
          <w:rFonts w:ascii="Arial" w:hAnsi="Arial" w:cs="Arial"/>
          <w:sz w:val="21"/>
          <w:szCs w:val="21"/>
        </w:rPr>
        <w:t>споруд</w:t>
      </w:r>
      <w:r w:rsidRPr="0089044D">
        <w:rPr>
          <w:rFonts w:ascii="Arial" w:hAnsi="Arial" w:cs="Arial"/>
          <w:spacing w:val="7"/>
          <w:sz w:val="21"/>
          <w:szCs w:val="21"/>
        </w:rPr>
        <w:t xml:space="preserve"> </w:t>
      </w:r>
      <w:r w:rsidRPr="0089044D">
        <w:rPr>
          <w:rFonts w:ascii="Arial" w:hAnsi="Arial" w:cs="Arial"/>
          <w:sz w:val="21"/>
          <w:szCs w:val="21"/>
        </w:rPr>
        <w:t>див</w:t>
      </w:r>
      <w:r w:rsidR="00BE0249">
        <w:rPr>
          <w:rFonts w:ascii="Arial" w:hAnsi="Arial" w:cs="Arial"/>
          <w:sz w:val="21"/>
          <w:szCs w:val="21"/>
        </w:rPr>
        <w:t>.</w:t>
      </w:r>
      <w:r w:rsidRPr="0089044D">
        <w:rPr>
          <w:rFonts w:ascii="Arial" w:hAnsi="Arial" w:cs="Arial"/>
          <w:spacing w:val="5"/>
          <w:sz w:val="21"/>
          <w:szCs w:val="21"/>
        </w:rPr>
        <w:t xml:space="preserve"> </w:t>
      </w:r>
      <w:r w:rsidRPr="0089044D">
        <w:rPr>
          <w:rFonts w:ascii="Arial" w:hAnsi="Arial" w:cs="Arial"/>
          <w:sz w:val="21"/>
          <w:szCs w:val="21"/>
        </w:rPr>
        <w:t>у</w:t>
      </w:r>
      <w:r w:rsidRPr="0089044D">
        <w:rPr>
          <w:rFonts w:ascii="Arial" w:hAnsi="Arial" w:cs="Arial"/>
          <w:spacing w:val="7"/>
          <w:sz w:val="21"/>
          <w:szCs w:val="21"/>
        </w:rPr>
        <w:t xml:space="preserve"> </w:t>
      </w:r>
      <w:r w:rsidR="00BE0249">
        <w:rPr>
          <w:rFonts w:ascii="Arial" w:hAnsi="Arial" w:cs="Arial"/>
          <w:sz w:val="21"/>
          <w:szCs w:val="21"/>
        </w:rPr>
        <w:t>д</w:t>
      </w:r>
      <w:r w:rsidRPr="0089044D">
        <w:rPr>
          <w:rFonts w:ascii="Arial" w:hAnsi="Arial" w:cs="Arial"/>
          <w:sz w:val="21"/>
          <w:szCs w:val="21"/>
        </w:rPr>
        <w:t>одатку</w:t>
      </w:r>
      <w:r w:rsidRPr="0089044D">
        <w:rPr>
          <w:rFonts w:ascii="Arial" w:hAnsi="Arial" w:cs="Arial"/>
          <w:spacing w:val="7"/>
          <w:sz w:val="21"/>
          <w:szCs w:val="21"/>
        </w:rPr>
        <w:t xml:space="preserve"> </w:t>
      </w:r>
      <w:r w:rsidRPr="0089044D">
        <w:rPr>
          <w:rFonts w:ascii="Arial" w:hAnsi="Arial" w:cs="Arial"/>
          <w:spacing w:val="-5"/>
          <w:sz w:val="21"/>
          <w:szCs w:val="21"/>
        </w:rPr>
        <w:t>Г.</w:t>
      </w:r>
    </w:p>
    <w:p w14:paraId="77117819" w14:textId="0023C4AD" w:rsidR="0005794D" w:rsidRPr="0089044D" w:rsidRDefault="00026420" w:rsidP="00AD2EDF">
      <w:pPr>
        <w:pStyle w:val="a5"/>
        <w:numPr>
          <w:ilvl w:val="2"/>
          <w:numId w:val="48"/>
        </w:numPr>
        <w:tabs>
          <w:tab w:val="left" w:pos="1923"/>
        </w:tabs>
        <w:spacing w:line="305" w:lineRule="auto"/>
        <w:ind w:left="0" w:firstLine="720"/>
        <w:rPr>
          <w:rFonts w:ascii="Arial" w:hAnsi="Arial" w:cs="Arial"/>
          <w:b/>
          <w:sz w:val="21"/>
          <w:szCs w:val="21"/>
        </w:rPr>
      </w:pPr>
      <w:r w:rsidRPr="0089044D">
        <w:rPr>
          <w:rFonts w:ascii="Arial" w:hAnsi="Arial" w:cs="Arial"/>
          <w:sz w:val="21"/>
          <w:szCs w:val="21"/>
        </w:rPr>
        <w:t>Навантаження</w:t>
      </w:r>
      <w:r w:rsidRPr="0089044D">
        <w:rPr>
          <w:rFonts w:ascii="Arial" w:hAnsi="Arial" w:cs="Arial"/>
          <w:spacing w:val="80"/>
          <w:sz w:val="21"/>
          <w:szCs w:val="21"/>
        </w:rPr>
        <w:t xml:space="preserve"> </w:t>
      </w:r>
      <w:r w:rsidRPr="0089044D">
        <w:rPr>
          <w:rFonts w:ascii="Arial" w:hAnsi="Arial" w:cs="Arial"/>
          <w:sz w:val="21"/>
          <w:szCs w:val="21"/>
        </w:rPr>
        <w:t>на</w:t>
      </w:r>
      <w:r w:rsidRPr="0089044D">
        <w:rPr>
          <w:rFonts w:ascii="Arial" w:hAnsi="Arial" w:cs="Arial"/>
          <w:spacing w:val="80"/>
          <w:sz w:val="21"/>
          <w:szCs w:val="21"/>
        </w:rPr>
        <w:t xml:space="preserve"> </w:t>
      </w:r>
      <w:r w:rsidRPr="0089044D">
        <w:rPr>
          <w:rFonts w:ascii="Arial" w:hAnsi="Arial" w:cs="Arial"/>
          <w:sz w:val="21"/>
          <w:szCs w:val="21"/>
        </w:rPr>
        <w:t>конструкції</w:t>
      </w:r>
      <w:r w:rsidRPr="0089044D">
        <w:rPr>
          <w:rFonts w:ascii="Arial" w:hAnsi="Arial" w:cs="Arial"/>
          <w:spacing w:val="80"/>
          <w:sz w:val="21"/>
          <w:szCs w:val="21"/>
        </w:rPr>
        <w:t xml:space="preserve"> </w:t>
      </w:r>
      <w:r w:rsidRPr="0089044D">
        <w:rPr>
          <w:rFonts w:ascii="Arial" w:hAnsi="Arial" w:cs="Arial"/>
          <w:sz w:val="21"/>
          <w:szCs w:val="21"/>
        </w:rPr>
        <w:t>доменного</w:t>
      </w:r>
      <w:r w:rsidRPr="0089044D">
        <w:rPr>
          <w:rFonts w:ascii="Arial" w:hAnsi="Arial" w:cs="Arial"/>
          <w:spacing w:val="80"/>
          <w:sz w:val="21"/>
          <w:szCs w:val="21"/>
        </w:rPr>
        <w:t xml:space="preserve"> </w:t>
      </w:r>
      <w:r w:rsidRPr="0089044D">
        <w:rPr>
          <w:rFonts w:ascii="Arial" w:hAnsi="Arial" w:cs="Arial"/>
          <w:sz w:val="21"/>
          <w:szCs w:val="21"/>
        </w:rPr>
        <w:t>комплексу</w:t>
      </w:r>
      <w:r w:rsidRPr="0089044D">
        <w:rPr>
          <w:rFonts w:ascii="Arial" w:hAnsi="Arial" w:cs="Arial"/>
          <w:spacing w:val="80"/>
          <w:sz w:val="21"/>
          <w:szCs w:val="21"/>
        </w:rPr>
        <w:t xml:space="preserve"> </w:t>
      </w:r>
      <w:r w:rsidRPr="0089044D">
        <w:rPr>
          <w:rFonts w:ascii="Arial" w:hAnsi="Arial" w:cs="Arial"/>
          <w:sz w:val="21"/>
          <w:szCs w:val="21"/>
        </w:rPr>
        <w:t>див</w:t>
      </w:r>
      <w:r w:rsidR="00BE0249">
        <w:rPr>
          <w:rFonts w:ascii="Arial" w:hAnsi="Arial" w:cs="Arial"/>
          <w:sz w:val="21"/>
          <w:szCs w:val="21"/>
        </w:rPr>
        <w:t>.</w:t>
      </w:r>
      <w:r w:rsidR="00BE0249">
        <w:rPr>
          <w:rFonts w:ascii="Arial" w:hAnsi="Arial" w:cs="Arial"/>
          <w:spacing w:val="80"/>
          <w:sz w:val="21"/>
          <w:szCs w:val="21"/>
        </w:rPr>
        <w:t xml:space="preserve"> </w:t>
      </w:r>
      <w:r w:rsidRPr="0089044D">
        <w:rPr>
          <w:rFonts w:ascii="Arial" w:hAnsi="Arial" w:cs="Arial"/>
          <w:sz w:val="21"/>
          <w:szCs w:val="21"/>
        </w:rPr>
        <w:t xml:space="preserve">у </w:t>
      </w:r>
      <w:r w:rsidR="00245E44" w:rsidRPr="0089044D">
        <w:rPr>
          <w:rFonts w:ascii="Arial" w:hAnsi="Arial" w:cs="Arial"/>
          <w:sz w:val="21"/>
          <w:szCs w:val="21"/>
        </w:rPr>
        <w:t>д</w:t>
      </w:r>
      <w:r w:rsidRPr="0089044D">
        <w:rPr>
          <w:rFonts w:ascii="Arial" w:hAnsi="Arial" w:cs="Arial"/>
          <w:sz w:val="21"/>
          <w:szCs w:val="21"/>
        </w:rPr>
        <w:t>одатку Д.</w:t>
      </w:r>
    </w:p>
    <w:p w14:paraId="74394766" w14:textId="77777777" w:rsidR="0005794D" w:rsidRPr="0089044D" w:rsidRDefault="00026420" w:rsidP="00AD2EDF">
      <w:pPr>
        <w:pStyle w:val="4"/>
        <w:numPr>
          <w:ilvl w:val="1"/>
          <w:numId w:val="48"/>
        </w:numPr>
        <w:tabs>
          <w:tab w:val="left" w:pos="2071"/>
        </w:tabs>
        <w:spacing w:line="305" w:lineRule="auto"/>
        <w:ind w:left="0" w:firstLine="720"/>
        <w:rPr>
          <w:rFonts w:ascii="Arial" w:hAnsi="Arial" w:cs="Arial"/>
          <w:sz w:val="21"/>
          <w:szCs w:val="21"/>
        </w:rPr>
      </w:pPr>
      <w:r w:rsidRPr="0089044D">
        <w:rPr>
          <w:rFonts w:ascii="Arial" w:hAnsi="Arial" w:cs="Arial"/>
          <w:sz w:val="21"/>
          <w:szCs w:val="21"/>
        </w:rPr>
        <w:t>Розрахункові</w:t>
      </w:r>
      <w:r w:rsidRPr="0089044D">
        <w:rPr>
          <w:rFonts w:ascii="Arial" w:hAnsi="Arial" w:cs="Arial"/>
          <w:spacing w:val="-12"/>
          <w:sz w:val="21"/>
          <w:szCs w:val="21"/>
        </w:rPr>
        <w:t xml:space="preserve"> </w:t>
      </w:r>
      <w:r w:rsidRPr="0089044D">
        <w:rPr>
          <w:rFonts w:ascii="Arial" w:hAnsi="Arial" w:cs="Arial"/>
          <w:sz w:val="21"/>
          <w:szCs w:val="21"/>
        </w:rPr>
        <w:t>коефіцієнти</w:t>
      </w:r>
      <w:r w:rsidRPr="0089044D">
        <w:rPr>
          <w:rFonts w:ascii="Arial" w:hAnsi="Arial" w:cs="Arial"/>
          <w:spacing w:val="-9"/>
          <w:sz w:val="21"/>
          <w:szCs w:val="21"/>
        </w:rPr>
        <w:t xml:space="preserve"> </w:t>
      </w:r>
      <w:r w:rsidRPr="0089044D">
        <w:rPr>
          <w:rFonts w:ascii="Arial" w:hAnsi="Arial" w:cs="Arial"/>
          <w:sz w:val="21"/>
          <w:szCs w:val="21"/>
        </w:rPr>
        <w:t>та</w:t>
      </w:r>
      <w:r w:rsidRPr="0089044D">
        <w:rPr>
          <w:rFonts w:ascii="Arial" w:hAnsi="Arial" w:cs="Arial"/>
          <w:spacing w:val="-9"/>
          <w:sz w:val="21"/>
          <w:szCs w:val="21"/>
        </w:rPr>
        <w:t xml:space="preserve"> </w:t>
      </w:r>
      <w:r w:rsidRPr="0089044D">
        <w:rPr>
          <w:rFonts w:ascii="Arial" w:hAnsi="Arial" w:cs="Arial"/>
          <w:sz w:val="21"/>
          <w:szCs w:val="21"/>
        </w:rPr>
        <w:t>характеристики</w:t>
      </w:r>
      <w:r w:rsidRPr="0089044D">
        <w:rPr>
          <w:rFonts w:ascii="Arial" w:hAnsi="Arial" w:cs="Arial"/>
          <w:spacing w:val="-9"/>
          <w:sz w:val="21"/>
          <w:szCs w:val="21"/>
        </w:rPr>
        <w:t xml:space="preserve"> </w:t>
      </w:r>
      <w:r w:rsidRPr="0089044D">
        <w:rPr>
          <w:rFonts w:ascii="Arial" w:hAnsi="Arial" w:cs="Arial"/>
          <w:spacing w:val="-2"/>
          <w:sz w:val="21"/>
          <w:szCs w:val="21"/>
        </w:rPr>
        <w:t>матеріалу</w:t>
      </w:r>
    </w:p>
    <w:p w14:paraId="5474F8AF" w14:textId="75BE0DE6" w:rsidR="0005794D" w:rsidRPr="0089044D" w:rsidRDefault="00026420" w:rsidP="00AD2EDF">
      <w:pPr>
        <w:pStyle w:val="a5"/>
        <w:numPr>
          <w:ilvl w:val="2"/>
          <w:numId w:val="48"/>
        </w:numPr>
        <w:tabs>
          <w:tab w:val="left" w:pos="1923"/>
          <w:tab w:val="left" w:pos="3657"/>
          <w:tab w:val="left" w:pos="5163"/>
          <w:tab w:val="left" w:pos="5628"/>
          <w:tab w:val="left" w:pos="7732"/>
          <w:tab w:val="left" w:pos="8405"/>
        </w:tabs>
        <w:spacing w:line="305" w:lineRule="auto"/>
        <w:ind w:left="0" w:firstLine="720"/>
        <w:rPr>
          <w:rFonts w:ascii="Arial" w:hAnsi="Arial" w:cs="Arial"/>
          <w:b/>
          <w:sz w:val="21"/>
          <w:szCs w:val="21"/>
        </w:rPr>
      </w:pPr>
      <w:r w:rsidRPr="0089044D">
        <w:rPr>
          <w:rFonts w:ascii="Arial" w:hAnsi="Arial" w:cs="Arial"/>
          <w:spacing w:val="-2"/>
          <w:sz w:val="21"/>
          <w:szCs w:val="21"/>
        </w:rPr>
        <w:t>Коефіцієнти</w:t>
      </w:r>
      <w:r w:rsidR="00245E44" w:rsidRPr="0089044D">
        <w:rPr>
          <w:rFonts w:ascii="Arial" w:hAnsi="Arial" w:cs="Arial"/>
          <w:sz w:val="21"/>
          <w:szCs w:val="21"/>
        </w:rPr>
        <w:t xml:space="preserve"> </w:t>
      </w:r>
      <w:r w:rsidRPr="0089044D">
        <w:rPr>
          <w:rFonts w:ascii="Arial" w:hAnsi="Arial" w:cs="Arial"/>
          <w:spacing w:val="-2"/>
          <w:sz w:val="21"/>
          <w:szCs w:val="21"/>
        </w:rPr>
        <w:t>надійності</w:t>
      </w:r>
      <w:r w:rsidR="00245E44" w:rsidRPr="0089044D">
        <w:rPr>
          <w:rFonts w:ascii="Arial" w:hAnsi="Arial" w:cs="Arial"/>
          <w:sz w:val="21"/>
          <w:szCs w:val="21"/>
        </w:rPr>
        <w:t xml:space="preserve"> </w:t>
      </w:r>
      <w:r w:rsidRPr="0089044D">
        <w:rPr>
          <w:rFonts w:ascii="Arial" w:hAnsi="Arial" w:cs="Arial"/>
          <w:spacing w:val="-6"/>
          <w:sz w:val="21"/>
          <w:szCs w:val="21"/>
        </w:rPr>
        <w:t>за</w:t>
      </w:r>
      <w:r w:rsidR="00245E44" w:rsidRPr="0089044D">
        <w:rPr>
          <w:rFonts w:ascii="Arial" w:hAnsi="Arial" w:cs="Arial"/>
          <w:sz w:val="21"/>
          <w:szCs w:val="21"/>
        </w:rPr>
        <w:t xml:space="preserve"> </w:t>
      </w:r>
      <w:r w:rsidRPr="0089044D">
        <w:rPr>
          <w:rFonts w:ascii="Arial" w:hAnsi="Arial" w:cs="Arial"/>
          <w:spacing w:val="-2"/>
          <w:sz w:val="21"/>
          <w:szCs w:val="21"/>
        </w:rPr>
        <w:t>навантаженням</w:t>
      </w:r>
      <w:r w:rsidR="00245E44" w:rsidRPr="0089044D">
        <w:rPr>
          <w:rFonts w:ascii="Arial" w:hAnsi="Arial" w:cs="Arial"/>
          <w:sz w:val="21"/>
          <w:szCs w:val="21"/>
        </w:rPr>
        <w:t xml:space="preserve"> </w:t>
      </w:r>
      <w:r w:rsidRPr="0089044D">
        <w:rPr>
          <w:rFonts w:ascii="Arial" w:hAnsi="Arial" w:cs="Arial"/>
          <w:spacing w:val="-4"/>
          <w:sz w:val="21"/>
          <w:szCs w:val="21"/>
        </w:rPr>
        <w:t>п</w:t>
      </w:r>
      <w:r w:rsidR="00BE0249">
        <w:rPr>
          <w:rFonts w:ascii="Arial" w:hAnsi="Arial" w:cs="Arial"/>
          <w:spacing w:val="-4"/>
          <w:sz w:val="21"/>
          <w:szCs w:val="21"/>
        </w:rPr>
        <w:t xml:space="preserve">ід час </w:t>
      </w:r>
      <w:r w:rsidR="00E25BA0">
        <w:rPr>
          <w:rFonts w:ascii="Arial" w:hAnsi="Arial" w:cs="Arial"/>
          <w:sz w:val="21"/>
          <w:szCs w:val="21"/>
        </w:rPr>
        <w:t xml:space="preserve"> </w:t>
      </w:r>
      <w:r w:rsidRPr="0089044D">
        <w:rPr>
          <w:rFonts w:ascii="Arial" w:hAnsi="Arial" w:cs="Arial"/>
          <w:spacing w:val="-2"/>
          <w:sz w:val="21"/>
          <w:szCs w:val="21"/>
        </w:rPr>
        <w:t>розрахунк</w:t>
      </w:r>
      <w:r w:rsidR="00BE0249">
        <w:rPr>
          <w:rFonts w:ascii="Arial" w:hAnsi="Arial" w:cs="Arial"/>
          <w:spacing w:val="-2"/>
          <w:sz w:val="21"/>
          <w:szCs w:val="21"/>
        </w:rPr>
        <w:t>ів</w:t>
      </w:r>
      <w:r w:rsidRPr="0089044D">
        <w:rPr>
          <w:rFonts w:ascii="Arial" w:hAnsi="Arial" w:cs="Arial"/>
          <w:spacing w:val="-2"/>
          <w:sz w:val="21"/>
          <w:szCs w:val="21"/>
        </w:rPr>
        <w:t xml:space="preserve"> </w:t>
      </w:r>
      <w:r w:rsidRPr="0089044D">
        <w:rPr>
          <w:rFonts w:ascii="Arial" w:hAnsi="Arial" w:cs="Arial"/>
          <w:sz w:val="21"/>
          <w:szCs w:val="21"/>
        </w:rPr>
        <w:t xml:space="preserve">споруд доменного комплексу слід приймати за </w:t>
      </w:r>
      <w:hyperlink r:id="rId393" w:history="1">
        <w:r w:rsidRPr="006A49BC">
          <w:rPr>
            <w:rStyle w:val="af2"/>
            <w:rFonts w:ascii="Arial" w:hAnsi="Arial" w:cs="Arial"/>
            <w:sz w:val="21"/>
            <w:szCs w:val="21"/>
          </w:rPr>
          <w:t>ДБН В.1.2-2</w:t>
        </w:r>
      </w:hyperlink>
      <w:r w:rsidRPr="0089044D">
        <w:rPr>
          <w:rFonts w:ascii="Arial" w:hAnsi="Arial" w:cs="Arial"/>
          <w:sz w:val="21"/>
          <w:szCs w:val="21"/>
        </w:rPr>
        <w:t xml:space="preserve"> і за таблицею 20.</w:t>
      </w:r>
    </w:p>
    <w:p w14:paraId="3AA9F9D7" w14:textId="5B9F637E" w:rsidR="00E25BA0" w:rsidRDefault="00026420" w:rsidP="00924DA3">
      <w:pPr>
        <w:tabs>
          <w:tab w:val="left" w:pos="2449"/>
          <w:tab w:val="left" w:pos="2937"/>
          <w:tab w:val="left" w:pos="3283"/>
          <w:tab w:val="left" w:pos="4985"/>
          <w:tab w:val="left" w:pos="6465"/>
          <w:tab w:val="left" w:pos="6912"/>
        </w:tabs>
        <w:spacing w:line="305" w:lineRule="auto"/>
        <w:ind w:firstLine="720"/>
        <w:rPr>
          <w:rFonts w:ascii="Arial" w:hAnsi="Arial" w:cs="Arial"/>
          <w:spacing w:val="9"/>
          <w:sz w:val="21"/>
          <w:szCs w:val="21"/>
        </w:rPr>
      </w:pPr>
      <w:r w:rsidRPr="00E25BA0">
        <w:rPr>
          <w:rFonts w:ascii="Arial" w:hAnsi="Arial" w:cs="Arial"/>
          <w:b/>
          <w:spacing w:val="-2"/>
          <w:sz w:val="21"/>
          <w:szCs w:val="21"/>
        </w:rPr>
        <w:t>Таблиця</w:t>
      </w:r>
      <w:r w:rsidR="00245E44" w:rsidRPr="00E25BA0">
        <w:rPr>
          <w:rFonts w:ascii="Arial" w:hAnsi="Arial" w:cs="Arial"/>
          <w:b/>
          <w:sz w:val="21"/>
          <w:szCs w:val="21"/>
        </w:rPr>
        <w:t xml:space="preserve"> </w:t>
      </w:r>
      <w:r w:rsidRPr="00E25BA0">
        <w:rPr>
          <w:rFonts w:ascii="Arial" w:hAnsi="Arial" w:cs="Arial"/>
          <w:b/>
          <w:spacing w:val="-5"/>
          <w:sz w:val="21"/>
          <w:szCs w:val="21"/>
        </w:rPr>
        <w:t>20</w:t>
      </w:r>
      <w:r w:rsidR="00245E44" w:rsidRPr="00E25BA0">
        <w:rPr>
          <w:rFonts w:ascii="Arial" w:hAnsi="Arial" w:cs="Arial"/>
          <w:b/>
          <w:sz w:val="21"/>
          <w:szCs w:val="21"/>
        </w:rPr>
        <w:t xml:space="preserve"> </w:t>
      </w:r>
      <w:r w:rsidRPr="00E25BA0">
        <w:rPr>
          <w:rFonts w:ascii="Arial" w:hAnsi="Arial" w:cs="Arial"/>
          <w:spacing w:val="-10"/>
          <w:sz w:val="21"/>
          <w:szCs w:val="21"/>
        </w:rPr>
        <w:t>–</w:t>
      </w:r>
      <w:r w:rsidR="00245E44" w:rsidRPr="00E25BA0">
        <w:rPr>
          <w:rFonts w:ascii="Arial" w:hAnsi="Arial" w:cs="Arial"/>
          <w:sz w:val="21"/>
          <w:szCs w:val="21"/>
        </w:rPr>
        <w:t xml:space="preserve"> </w:t>
      </w:r>
      <w:r w:rsidRPr="00E25BA0">
        <w:rPr>
          <w:rFonts w:ascii="Arial" w:hAnsi="Arial" w:cs="Arial"/>
          <w:spacing w:val="-2"/>
          <w:sz w:val="21"/>
          <w:szCs w:val="21"/>
        </w:rPr>
        <w:t>Коефіцієнти</w:t>
      </w:r>
      <w:r w:rsidR="00245E44" w:rsidRPr="00E25BA0">
        <w:rPr>
          <w:rFonts w:ascii="Arial" w:hAnsi="Arial" w:cs="Arial"/>
          <w:sz w:val="21"/>
          <w:szCs w:val="21"/>
        </w:rPr>
        <w:t xml:space="preserve"> </w:t>
      </w:r>
      <w:r w:rsidRPr="00E25BA0">
        <w:rPr>
          <w:rFonts w:ascii="Arial" w:hAnsi="Arial" w:cs="Arial"/>
          <w:spacing w:val="-2"/>
          <w:sz w:val="21"/>
          <w:szCs w:val="21"/>
        </w:rPr>
        <w:t>надійності</w:t>
      </w:r>
      <w:r w:rsidR="00245E44" w:rsidRPr="00E25BA0">
        <w:rPr>
          <w:rFonts w:ascii="Arial" w:hAnsi="Arial" w:cs="Arial"/>
          <w:sz w:val="21"/>
          <w:szCs w:val="21"/>
        </w:rPr>
        <w:t xml:space="preserve"> </w:t>
      </w:r>
      <w:r w:rsidRPr="00E25BA0">
        <w:rPr>
          <w:rFonts w:ascii="Arial" w:hAnsi="Arial" w:cs="Arial"/>
          <w:spacing w:val="-5"/>
          <w:sz w:val="21"/>
          <w:szCs w:val="21"/>
        </w:rPr>
        <w:t>за</w:t>
      </w:r>
      <w:r w:rsidR="00245E44" w:rsidRPr="00E25BA0">
        <w:rPr>
          <w:rFonts w:ascii="Arial" w:hAnsi="Arial" w:cs="Arial"/>
          <w:sz w:val="21"/>
          <w:szCs w:val="21"/>
        </w:rPr>
        <w:t xml:space="preserve"> </w:t>
      </w:r>
      <w:r w:rsidRPr="00E25BA0">
        <w:rPr>
          <w:rFonts w:ascii="Arial" w:hAnsi="Arial" w:cs="Arial"/>
          <w:sz w:val="21"/>
          <w:szCs w:val="21"/>
        </w:rPr>
        <w:t>навантаженням</w:t>
      </w:r>
      <w:r w:rsidRPr="00E25BA0">
        <w:rPr>
          <w:rFonts w:ascii="Arial" w:hAnsi="Arial" w:cs="Arial"/>
          <w:spacing w:val="-46"/>
          <w:sz w:val="21"/>
          <w:szCs w:val="21"/>
        </w:rPr>
        <w:t xml:space="preserve"> </w:t>
      </w:r>
      <w:r w:rsidR="00924DA3" w:rsidRPr="00D42B56">
        <w:rPr>
          <w:position w:val="-16"/>
        </w:rPr>
        <w:object w:dxaOrig="320" w:dyaOrig="420" w14:anchorId="756025DE">
          <v:shape id="_x0000_i1039" type="#_x0000_t75" style="width:17.4pt;height:21pt" o:ole="">
            <v:imagedata r:id="rId394" o:title=""/>
          </v:shape>
          <o:OLEObject Type="Embed" ProgID="Equation.DSMT4" ShapeID="_x0000_i1039" DrawAspect="Content" ObjectID="_1837252809" r:id="rId395"/>
        </w:object>
      </w:r>
      <w:r w:rsidR="00924DA3" w:rsidRPr="00D54A65">
        <w:t xml:space="preserve"> </w:t>
      </w:r>
      <w:r w:rsidR="00924DA3" w:rsidRPr="00930889">
        <w:rPr>
          <w:sz w:val="24"/>
          <w:szCs w:val="24"/>
          <w:vertAlign w:val="subscript"/>
          <w:lang w:val="ru-RU"/>
        </w:rPr>
        <w:t xml:space="preserve"> </w:t>
      </w:r>
      <w:r w:rsidR="00924DA3" w:rsidRPr="00924DA3">
        <w:rPr>
          <w:rFonts w:ascii="Arial" w:hAnsi="Arial" w:cs="Arial"/>
          <w:sz w:val="21"/>
          <w:szCs w:val="21"/>
          <w:lang w:val="ru-RU"/>
        </w:rPr>
        <w:t>п</w:t>
      </w:r>
      <w:r w:rsidR="00BE0249">
        <w:rPr>
          <w:rFonts w:ascii="Arial" w:hAnsi="Arial" w:cs="Arial"/>
          <w:sz w:val="21"/>
          <w:szCs w:val="21"/>
          <w:lang w:val="ru-RU"/>
        </w:rPr>
        <w:t xml:space="preserve">ід час </w:t>
      </w:r>
      <w:r w:rsidR="00E25BA0">
        <w:rPr>
          <w:rFonts w:ascii="Arial" w:hAnsi="Arial" w:cs="Arial"/>
          <w:i/>
          <w:spacing w:val="-10"/>
          <w:position w:val="-6"/>
          <w:sz w:val="21"/>
          <w:szCs w:val="21"/>
        </w:rPr>
        <w:t xml:space="preserve"> </w:t>
      </w:r>
      <w:r w:rsidRPr="00E25BA0">
        <w:rPr>
          <w:rFonts w:ascii="Arial" w:hAnsi="Arial" w:cs="Arial"/>
          <w:sz w:val="21"/>
          <w:szCs w:val="21"/>
        </w:rPr>
        <w:t>розрахунк</w:t>
      </w:r>
      <w:r w:rsidR="00BE0249">
        <w:rPr>
          <w:rFonts w:ascii="Arial" w:hAnsi="Arial" w:cs="Arial"/>
          <w:sz w:val="21"/>
          <w:szCs w:val="21"/>
        </w:rPr>
        <w:t>ів</w:t>
      </w:r>
      <w:r w:rsidRPr="00E25BA0">
        <w:rPr>
          <w:rFonts w:ascii="Arial" w:hAnsi="Arial" w:cs="Arial"/>
          <w:spacing w:val="14"/>
          <w:sz w:val="21"/>
          <w:szCs w:val="21"/>
        </w:rPr>
        <w:t xml:space="preserve"> </w:t>
      </w:r>
      <w:r w:rsidRPr="00E25BA0">
        <w:rPr>
          <w:rFonts w:ascii="Arial" w:hAnsi="Arial" w:cs="Arial"/>
          <w:sz w:val="21"/>
          <w:szCs w:val="21"/>
        </w:rPr>
        <w:t>споруд</w:t>
      </w:r>
      <w:r w:rsidRPr="00E25BA0">
        <w:rPr>
          <w:rFonts w:ascii="Arial" w:hAnsi="Arial" w:cs="Arial"/>
          <w:spacing w:val="9"/>
          <w:sz w:val="21"/>
          <w:szCs w:val="21"/>
        </w:rPr>
        <w:t xml:space="preserve"> </w:t>
      </w:r>
    </w:p>
    <w:p w14:paraId="6F435029" w14:textId="5EAD5530" w:rsidR="0005794D" w:rsidRPr="00E25BA0" w:rsidRDefault="00026420" w:rsidP="00924DA3">
      <w:pPr>
        <w:tabs>
          <w:tab w:val="left" w:pos="2449"/>
          <w:tab w:val="left" w:pos="2937"/>
          <w:tab w:val="left" w:pos="3283"/>
          <w:tab w:val="left" w:pos="4985"/>
          <w:tab w:val="left" w:pos="6465"/>
          <w:tab w:val="left" w:pos="6912"/>
        </w:tabs>
        <w:spacing w:line="305" w:lineRule="auto"/>
        <w:ind w:firstLine="720"/>
        <w:rPr>
          <w:rFonts w:ascii="Arial" w:hAnsi="Arial" w:cs="Arial"/>
          <w:i/>
          <w:position w:val="-6"/>
          <w:sz w:val="21"/>
          <w:szCs w:val="21"/>
        </w:rPr>
      </w:pPr>
      <w:r w:rsidRPr="00E25BA0">
        <w:rPr>
          <w:rFonts w:ascii="Arial" w:hAnsi="Arial" w:cs="Arial"/>
          <w:sz w:val="21"/>
          <w:szCs w:val="21"/>
        </w:rPr>
        <w:t>доменного</w:t>
      </w:r>
      <w:r w:rsidRPr="00E25BA0">
        <w:rPr>
          <w:rFonts w:ascii="Arial" w:hAnsi="Arial" w:cs="Arial"/>
          <w:spacing w:val="11"/>
          <w:sz w:val="21"/>
          <w:szCs w:val="21"/>
        </w:rPr>
        <w:t xml:space="preserve"> </w:t>
      </w:r>
      <w:r w:rsidRPr="00E25BA0">
        <w:rPr>
          <w:rFonts w:ascii="Arial" w:hAnsi="Arial" w:cs="Arial"/>
          <w:spacing w:val="-2"/>
          <w:sz w:val="21"/>
          <w:szCs w:val="21"/>
        </w:rPr>
        <w:t>комплексу</w:t>
      </w:r>
    </w:p>
    <w:p w14:paraId="72DCF684" w14:textId="77777777" w:rsidR="0005794D" w:rsidRDefault="0005794D">
      <w:pPr>
        <w:pStyle w:val="a3"/>
        <w:spacing w:before="10" w:after="1"/>
        <w:ind w:left="0" w:firstLine="0"/>
        <w:jc w:val="left"/>
        <w:rPr>
          <w:sz w:val="13"/>
        </w:rPr>
      </w:pPr>
    </w:p>
    <w:tbl>
      <w:tblPr>
        <w:tblStyle w:val="TableNormal"/>
        <w:tblW w:w="9715"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9"/>
        <w:gridCol w:w="1906"/>
      </w:tblGrid>
      <w:tr w:rsidR="0005794D" w:rsidRPr="00924DA3" w14:paraId="1086F253" w14:textId="77777777" w:rsidTr="00924DA3">
        <w:trPr>
          <w:trHeight w:val="585"/>
        </w:trPr>
        <w:tc>
          <w:tcPr>
            <w:tcW w:w="7809" w:type="dxa"/>
          </w:tcPr>
          <w:p w14:paraId="21EA1B5F" w14:textId="77777777" w:rsidR="0005794D" w:rsidRPr="00924DA3" w:rsidRDefault="00026420">
            <w:pPr>
              <w:pStyle w:val="TableParagraph"/>
              <w:spacing w:before="86"/>
              <w:ind w:left="3288"/>
              <w:jc w:val="left"/>
              <w:rPr>
                <w:rFonts w:ascii="Arial" w:hAnsi="Arial" w:cs="Arial"/>
                <w:sz w:val="21"/>
                <w:szCs w:val="21"/>
              </w:rPr>
            </w:pPr>
            <w:r w:rsidRPr="00924DA3">
              <w:rPr>
                <w:rFonts w:ascii="Arial" w:hAnsi="Arial" w:cs="Arial"/>
                <w:sz w:val="21"/>
                <w:szCs w:val="21"/>
              </w:rPr>
              <w:t>Вид</w:t>
            </w:r>
            <w:r w:rsidRPr="00924DA3">
              <w:rPr>
                <w:rFonts w:ascii="Arial" w:hAnsi="Arial" w:cs="Arial"/>
                <w:spacing w:val="7"/>
                <w:sz w:val="21"/>
                <w:szCs w:val="21"/>
              </w:rPr>
              <w:t xml:space="preserve"> </w:t>
            </w:r>
            <w:r w:rsidRPr="00924DA3">
              <w:rPr>
                <w:rFonts w:ascii="Arial" w:hAnsi="Arial" w:cs="Arial"/>
                <w:spacing w:val="-2"/>
                <w:sz w:val="21"/>
                <w:szCs w:val="21"/>
              </w:rPr>
              <w:t>навантаження</w:t>
            </w:r>
          </w:p>
        </w:tc>
        <w:tc>
          <w:tcPr>
            <w:tcW w:w="1906" w:type="dxa"/>
          </w:tcPr>
          <w:p w14:paraId="2D28C7D5" w14:textId="581CF8D1" w:rsidR="0005794D" w:rsidRPr="00924DA3" w:rsidRDefault="00026420">
            <w:pPr>
              <w:pStyle w:val="TableParagraph"/>
              <w:spacing w:line="386" w:lineRule="exact"/>
              <w:ind w:right="345"/>
              <w:jc w:val="right"/>
              <w:rPr>
                <w:rFonts w:ascii="Arial" w:hAnsi="Arial" w:cs="Arial"/>
                <w:i/>
                <w:position w:val="-6"/>
                <w:sz w:val="21"/>
                <w:szCs w:val="21"/>
              </w:rPr>
            </w:pPr>
            <w:r w:rsidRPr="00924DA3">
              <w:rPr>
                <w:rFonts w:ascii="Arial" w:hAnsi="Arial" w:cs="Arial"/>
                <w:sz w:val="21"/>
                <w:szCs w:val="21"/>
              </w:rPr>
              <w:t>Значення</w:t>
            </w:r>
            <w:r w:rsidRPr="00924DA3">
              <w:rPr>
                <w:rFonts w:ascii="Arial" w:hAnsi="Arial" w:cs="Arial"/>
                <w:spacing w:val="24"/>
                <w:sz w:val="21"/>
                <w:szCs w:val="21"/>
              </w:rPr>
              <w:t xml:space="preserve"> </w:t>
            </w:r>
            <w:bookmarkStart w:id="18" w:name="_Hlk207473288"/>
            <w:r w:rsidR="00924DA3" w:rsidRPr="00D42B56">
              <w:rPr>
                <w:position w:val="-16"/>
              </w:rPr>
              <w:object w:dxaOrig="320" w:dyaOrig="420" w14:anchorId="3C34FEBA">
                <v:shape id="_x0000_i1040" type="#_x0000_t75" style="width:17.4pt;height:21pt" o:ole="">
                  <v:imagedata r:id="rId394" o:title=""/>
                </v:shape>
                <o:OLEObject Type="Embed" ProgID="Equation.DSMT4" ShapeID="_x0000_i1040" DrawAspect="Content" ObjectID="_1837252810" r:id="rId396"/>
              </w:object>
            </w:r>
            <w:bookmarkEnd w:id="18"/>
            <w:r w:rsidR="00924DA3" w:rsidRPr="00D54A65">
              <w:t xml:space="preserve"> </w:t>
            </w:r>
            <w:r w:rsidR="00924DA3" w:rsidRPr="00930889">
              <w:rPr>
                <w:sz w:val="24"/>
                <w:szCs w:val="24"/>
                <w:vertAlign w:val="subscript"/>
                <w:lang w:val="ru-RU"/>
              </w:rPr>
              <w:t xml:space="preserve"> </w:t>
            </w:r>
          </w:p>
        </w:tc>
      </w:tr>
      <w:tr w:rsidR="0005794D" w:rsidRPr="00924DA3" w14:paraId="07B34BCB" w14:textId="77777777" w:rsidTr="00924DA3">
        <w:trPr>
          <w:trHeight w:val="378"/>
        </w:trPr>
        <w:tc>
          <w:tcPr>
            <w:tcW w:w="7809" w:type="dxa"/>
          </w:tcPr>
          <w:p w14:paraId="240B199E" w14:textId="77777777" w:rsidR="0005794D" w:rsidRPr="00924DA3" w:rsidRDefault="00026420">
            <w:pPr>
              <w:pStyle w:val="TableParagraph"/>
              <w:spacing w:before="1"/>
              <w:ind w:left="815"/>
              <w:jc w:val="left"/>
              <w:rPr>
                <w:rFonts w:ascii="Arial" w:hAnsi="Arial" w:cs="Arial"/>
                <w:sz w:val="21"/>
                <w:szCs w:val="21"/>
              </w:rPr>
            </w:pPr>
            <w:r w:rsidRPr="00924DA3">
              <w:rPr>
                <w:rFonts w:ascii="Arial" w:hAnsi="Arial" w:cs="Arial"/>
                <w:sz w:val="21"/>
                <w:szCs w:val="21"/>
              </w:rPr>
              <w:t>Власна</w:t>
            </w:r>
            <w:r w:rsidRPr="00924DA3">
              <w:rPr>
                <w:rFonts w:ascii="Arial" w:hAnsi="Arial" w:cs="Arial"/>
                <w:spacing w:val="7"/>
                <w:sz w:val="21"/>
                <w:szCs w:val="21"/>
              </w:rPr>
              <w:t xml:space="preserve"> </w:t>
            </w:r>
            <w:r w:rsidRPr="00924DA3">
              <w:rPr>
                <w:rFonts w:ascii="Arial" w:hAnsi="Arial" w:cs="Arial"/>
                <w:sz w:val="21"/>
                <w:szCs w:val="21"/>
              </w:rPr>
              <w:t>вага</w:t>
            </w:r>
            <w:r w:rsidRPr="00924DA3">
              <w:rPr>
                <w:rFonts w:ascii="Arial" w:hAnsi="Arial" w:cs="Arial"/>
                <w:spacing w:val="9"/>
                <w:sz w:val="21"/>
                <w:szCs w:val="21"/>
              </w:rPr>
              <w:t xml:space="preserve"> </w:t>
            </w:r>
            <w:r w:rsidRPr="00924DA3">
              <w:rPr>
                <w:rFonts w:ascii="Arial" w:hAnsi="Arial" w:cs="Arial"/>
                <w:spacing w:val="-2"/>
                <w:sz w:val="21"/>
                <w:szCs w:val="21"/>
              </w:rPr>
              <w:t>конструкцій:</w:t>
            </w:r>
          </w:p>
        </w:tc>
        <w:tc>
          <w:tcPr>
            <w:tcW w:w="1906" w:type="dxa"/>
          </w:tcPr>
          <w:p w14:paraId="58E29677" w14:textId="77777777" w:rsidR="0005794D" w:rsidRPr="00924DA3" w:rsidRDefault="0005794D">
            <w:pPr>
              <w:pStyle w:val="TableParagraph"/>
              <w:jc w:val="left"/>
              <w:rPr>
                <w:rFonts w:ascii="Arial" w:hAnsi="Arial" w:cs="Arial"/>
                <w:sz w:val="21"/>
                <w:szCs w:val="21"/>
              </w:rPr>
            </w:pPr>
          </w:p>
        </w:tc>
      </w:tr>
      <w:tr w:rsidR="0005794D" w:rsidRPr="00924DA3" w14:paraId="3DF1A016" w14:textId="77777777" w:rsidTr="00924DA3">
        <w:trPr>
          <w:trHeight w:val="378"/>
        </w:trPr>
        <w:tc>
          <w:tcPr>
            <w:tcW w:w="7809" w:type="dxa"/>
          </w:tcPr>
          <w:p w14:paraId="046F6831" w14:textId="0CB8B4B7" w:rsidR="0005794D" w:rsidRPr="00924DA3" w:rsidRDefault="00BE0249" w:rsidP="00BE0249">
            <w:pPr>
              <w:pStyle w:val="TableParagraph"/>
              <w:spacing w:before="1"/>
              <w:ind w:left="422"/>
              <w:jc w:val="left"/>
              <w:rPr>
                <w:rFonts w:ascii="Arial" w:hAnsi="Arial" w:cs="Arial"/>
                <w:sz w:val="21"/>
                <w:szCs w:val="21"/>
              </w:rPr>
            </w:pPr>
            <w:r>
              <w:rPr>
                <w:rFonts w:ascii="Arial" w:hAnsi="Arial" w:cs="Arial"/>
                <w:sz w:val="21"/>
                <w:szCs w:val="21"/>
              </w:rPr>
              <w:t>— за</w:t>
            </w:r>
            <w:r w:rsidR="00026420" w:rsidRPr="00924DA3">
              <w:rPr>
                <w:rFonts w:ascii="Arial" w:hAnsi="Arial" w:cs="Arial"/>
                <w:spacing w:val="6"/>
                <w:sz w:val="21"/>
                <w:szCs w:val="21"/>
              </w:rPr>
              <w:t xml:space="preserve"> </w:t>
            </w:r>
            <w:r w:rsidR="00026420" w:rsidRPr="00924DA3">
              <w:rPr>
                <w:rFonts w:ascii="Arial" w:hAnsi="Arial" w:cs="Arial"/>
                <w:sz w:val="21"/>
                <w:szCs w:val="21"/>
              </w:rPr>
              <w:t>зусиллях</w:t>
            </w:r>
            <w:r w:rsidR="00026420" w:rsidRPr="00924DA3">
              <w:rPr>
                <w:rFonts w:ascii="Arial" w:hAnsi="Arial" w:cs="Arial"/>
                <w:spacing w:val="8"/>
                <w:sz w:val="21"/>
                <w:szCs w:val="21"/>
              </w:rPr>
              <w:t xml:space="preserve"> </w:t>
            </w:r>
            <w:r w:rsidR="00026420" w:rsidRPr="00924DA3">
              <w:rPr>
                <w:rFonts w:ascii="Arial" w:hAnsi="Arial" w:cs="Arial"/>
                <w:sz w:val="21"/>
                <w:szCs w:val="21"/>
              </w:rPr>
              <w:t>від</w:t>
            </w:r>
            <w:r w:rsidR="00026420" w:rsidRPr="00924DA3">
              <w:rPr>
                <w:rFonts w:ascii="Arial" w:hAnsi="Arial" w:cs="Arial"/>
                <w:spacing w:val="9"/>
                <w:sz w:val="21"/>
                <w:szCs w:val="21"/>
              </w:rPr>
              <w:t xml:space="preserve"> </w:t>
            </w:r>
            <w:r w:rsidR="00026420" w:rsidRPr="00924DA3">
              <w:rPr>
                <w:rFonts w:ascii="Arial" w:hAnsi="Arial" w:cs="Arial"/>
                <w:sz w:val="21"/>
                <w:szCs w:val="21"/>
              </w:rPr>
              <w:t>власної</w:t>
            </w:r>
            <w:r w:rsidR="00026420" w:rsidRPr="00924DA3">
              <w:rPr>
                <w:rFonts w:ascii="Arial" w:hAnsi="Arial" w:cs="Arial"/>
                <w:spacing w:val="6"/>
                <w:sz w:val="21"/>
                <w:szCs w:val="21"/>
              </w:rPr>
              <w:t xml:space="preserve"> </w:t>
            </w:r>
            <w:r w:rsidR="00026420" w:rsidRPr="00924DA3">
              <w:rPr>
                <w:rFonts w:ascii="Arial" w:hAnsi="Arial" w:cs="Arial"/>
                <w:sz w:val="21"/>
                <w:szCs w:val="21"/>
              </w:rPr>
              <w:t>ваги</w:t>
            </w:r>
            <w:r w:rsidR="00026420" w:rsidRPr="00924DA3">
              <w:rPr>
                <w:rFonts w:ascii="Arial" w:hAnsi="Arial" w:cs="Arial"/>
                <w:spacing w:val="7"/>
                <w:sz w:val="21"/>
                <w:szCs w:val="21"/>
              </w:rPr>
              <w:t xml:space="preserve"> </w:t>
            </w:r>
            <w:r w:rsidR="00026420" w:rsidRPr="00924DA3">
              <w:rPr>
                <w:rFonts w:ascii="Arial" w:hAnsi="Arial" w:cs="Arial"/>
                <w:sz w:val="21"/>
                <w:szCs w:val="21"/>
              </w:rPr>
              <w:t>менше</w:t>
            </w:r>
            <w:r>
              <w:rPr>
                <w:rFonts w:ascii="Arial" w:hAnsi="Arial" w:cs="Arial"/>
                <w:sz w:val="21"/>
                <w:szCs w:val="21"/>
              </w:rPr>
              <w:t xml:space="preserve"> ніж </w:t>
            </w:r>
            <w:r w:rsidR="00026420" w:rsidRPr="00924DA3">
              <w:rPr>
                <w:rFonts w:ascii="Arial" w:hAnsi="Arial" w:cs="Arial"/>
                <w:spacing w:val="6"/>
                <w:sz w:val="21"/>
                <w:szCs w:val="21"/>
              </w:rPr>
              <w:t xml:space="preserve"> </w:t>
            </w:r>
            <w:r w:rsidR="00026420" w:rsidRPr="00924DA3">
              <w:rPr>
                <w:rFonts w:ascii="Arial" w:hAnsi="Arial" w:cs="Arial"/>
                <w:spacing w:val="-5"/>
                <w:sz w:val="21"/>
                <w:szCs w:val="21"/>
              </w:rPr>
              <w:t>50</w:t>
            </w:r>
            <w:r>
              <w:rPr>
                <w:rFonts w:ascii="Arial" w:hAnsi="Arial" w:cs="Arial"/>
                <w:spacing w:val="-5"/>
                <w:sz w:val="21"/>
                <w:szCs w:val="21"/>
              </w:rPr>
              <w:t xml:space="preserve"> </w:t>
            </w:r>
            <w:r w:rsidR="00026420" w:rsidRPr="00924DA3">
              <w:rPr>
                <w:rFonts w:ascii="Arial" w:hAnsi="Arial" w:cs="Arial"/>
                <w:spacing w:val="-5"/>
                <w:sz w:val="21"/>
                <w:szCs w:val="21"/>
              </w:rPr>
              <w:t>%</w:t>
            </w:r>
          </w:p>
        </w:tc>
        <w:tc>
          <w:tcPr>
            <w:tcW w:w="1906" w:type="dxa"/>
          </w:tcPr>
          <w:p w14:paraId="40FCD12E" w14:textId="77777777" w:rsidR="0005794D" w:rsidRPr="00924DA3" w:rsidRDefault="00026420">
            <w:pPr>
              <w:pStyle w:val="TableParagraph"/>
              <w:spacing w:before="1"/>
              <w:ind w:right="389"/>
              <w:jc w:val="right"/>
              <w:rPr>
                <w:rFonts w:ascii="Arial" w:hAnsi="Arial" w:cs="Arial"/>
                <w:sz w:val="21"/>
                <w:szCs w:val="21"/>
              </w:rPr>
            </w:pPr>
            <w:r w:rsidRPr="00924DA3">
              <w:rPr>
                <w:rFonts w:ascii="Arial" w:hAnsi="Arial" w:cs="Arial"/>
                <w:spacing w:val="-4"/>
                <w:sz w:val="21"/>
                <w:szCs w:val="21"/>
              </w:rPr>
              <w:t>1,05</w:t>
            </w:r>
          </w:p>
        </w:tc>
      </w:tr>
      <w:tr w:rsidR="0005794D" w:rsidRPr="00924DA3" w14:paraId="6286CE54" w14:textId="77777777" w:rsidTr="00924DA3">
        <w:trPr>
          <w:trHeight w:val="381"/>
        </w:trPr>
        <w:tc>
          <w:tcPr>
            <w:tcW w:w="7809" w:type="dxa"/>
          </w:tcPr>
          <w:p w14:paraId="799745AE" w14:textId="128D4816" w:rsidR="0005794D" w:rsidRPr="00924DA3" w:rsidRDefault="00BE0249" w:rsidP="00BE0249">
            <w:pPr>
              <w:pStyle w:val="TableParagraph"/>
              <w:spacing w:before="3"/>
              <w:ind w:left="422"/>
              <w:jc w:val="left"/>
              <w:rPr>
                <w:rFonts w:ascii="Arial" w:hAnsi="Arial" w:cs="Arial"/>
                <w:sz w:val="21"/>
                <w:szCs w:val="21"/>
              </w:rPr>
            </w:pPr>
            <w:r>
              <w:rPr>
                <w:rFonts w:ascii="Arial" w:hAnsi="Arial" w:cs="Arial"/>
                <w:sz w:val="21"/>
                <w:szCs w:val="21"/>
              </w:rPr>
              <w:t xml:space="preserve">— за </w:t>
            </w:r>
            <w:r w:rsidR="00026420" w:rsidRPr="00924DA3">
              <w:rPr>
                <w:rFonts w:ascii="Arial" w:hAnsi="Arial" w:cs="Arial"/>
                <w:sz w:val="21"/>
                <w:szCs w:val="21"/>
              </w:rPr>
              <w:t>зусиллях</w:t>
            </w:r>
            <w:r w:rsidR="00026420" w:rsidRPr="00924DA3">
              <w:rPr>
                <w:rFonts w:ascii="Arial" w:hAnsi="Arial" w:cs="Arial"/>
                <w:spacing w:val="7"/>
                <w:sz w:val="21"/>
                <w:szCs w:val="21"/>
              </w:rPr>
              <w:t xml:space="preserve"> </w:t>
            </w:r>
            <w:r w:rsidR="00026420" w:rsidRPr="00924DA3">
              <w:rPr>
                <w:rFonts w:ascii="Arial" w:hAnsi="Arial" w:cs="Arial"/>
                <w:sz w:val="21"/>
                <w:szCs w:val="21"/>
              </w:rPr>
              <w:t>від</w:t>
            </w:r>
            <w:r w:rsidR="00026420" w:rsidRPr="00924DA3">
              <w:rPr>
                <w:rFonts w:ascii="Arial" w:hAnsi="Arial" w:cs="Arial"/>
                <w:spacing w:val="9"/>
                <w:sz w:val="21"/>
                <w:szCs w:val="21"/>
              </w:rPr>
              <w:t xml:space="preserve"> </w:t>
            </w:r>
            <w:r w:rsidR="00026420" w:rsidRPr="00924DA3">
              <w:rPr>
                <w:rFonts w:ascii="Arial" w:hAnsi="Arial" w:cs="Arial"/>
                <w:sz w:val="21"/>
                <w:szCs w:val="21"/>
              </w:rPr>
              <w:t>власної</w:t>
            </w:r>
            <w:r w:rsidR="00026420" w:rsidRPr="00924DA3">
              <w:rPr>
                <w:rFonts w:ascii="Arial" w:hAnsi="Arial" w:cs="Arial"/>
                <w:spacing w:val="6"/>
                <w:sz w:val="21"/>
                <w:szCs w:val="21"/>
              </w:rPr>
              <w:t xml:space="preserve"> </w:t>
            </w:r>
            <w:r w:rsidR="00026420" w:rsidRPr="00924DA3">
              <w:rPr>
                <w:rFonts w:ascii="Arial" w:hAnsi="Arial" w:cs="Arial"/>
                <w:sz w:val="21"/>
                <w:szCs w:val="21"/>
              </w:rPr>
              <w:t>ваги</w:t>
            </w:r>
            <w:r w:rsidR="00026420" w:rsidRPr="00924DA3">
              <w:rPr>
                <w:rFonts w:ascii="Arial" w:hAnsi="Arial" w:cs="Arial"/>
                <w:spacing w:val="7"/>
                <w:sz w:val="21"/>
                <w:szCs w:val="21"/>
              </w:rPr>
              <w:t xml:space="preserve"> </w:t>
            </w:r>
            <w:r w:rsidR="00026420" w:rsidRPr="00924DA3">
              <w:rPr>
                <w:rFonts w:ascii="Arial" w:hAnsi="Arial" w:cs="Arial"/>
                <w:sz w:val="21"/>
                <w:szCs w:val="21"/>
              </w:rPr>
              <w:t>понад</w:t>
            </w:r>
            <w:r w:rsidR="00026420" w:rsidRPr="00924DA3">
              <w:rPr>
                <w:rFonts w:ascii="Arial" w:hAnsi="Arial" w:cs="Arial"/>
                <w:spacing w:val="9"/>
                <w:sz w:val="21"/>
                <w:szCs w:val="21"/>
              </w:rPr>
              <w:t xml:space="preserve"> </w:t>
            </w:r>
            <w:r w:rsidR="00026420" w:rsidRPr="00924DA3">
              <w:rPr>
                <w:rFonts w:ascii="Arial" w:hAnsi="Arial" w:cs="Arial"/>
                <w:spacing w:val="-5"/>
                <w:sz w:val="21"/>
                <w:szCs w:val="21"/>
              </w:rPr>
              <w:t>50</w:t>
            </w:r>
            <w:r>
              <w:rPr>
                <w:rFonts w:ascii="Arial" w:hAnsi="Arial" w:cs="Arial"/>
                <w:spacing w:val="-5"/>
                <w:sz w:val="21"/>
                <w:szCs w:val="21"/>
              </w:rPr>
              <w:t xml:space="preserve"> </w:t>
            </w:r>
            <w:r w:rsidR="00026420" w:rsidRPr="00924DA3">
              <w:rPr>
                <w:rFonts w:ascii="Arial" w:hAnsi="Arial" w:cs="Arial"/>
                <w:spacing w:val="-5"/>
                <w:sz w:val="21"/>
                <w:szCs w:val="21"/>
              </w:rPr>
              <w:t>%</w:t>
            </w:r>
          </w:p>
        </w:tc>
        <w:tc>
          <w:tcPr>
            <w:tcW w:w="1906" w:type="dxa"/>
          </w:tcPr>
          <w:p w14:paraId="3B590E4F" w14:textId="77777777" w:rsidR="0005794D" w:rsidRPr="00924DA3" w:rsidRDefault="00026420">
            <w:pPr>
              <w:pStyle w:val="TableParagraph"/>
              <w:spacing w:before="3"/>
              <w:ind w:right="444"/>
              <w:jc w:val="right"/>
              <w:rPr>
                <w:rFonts w:ascii="Arial" w:hAnsi="Arial" w:cs="Arial"/>
                <w:sz w:val="21"/>
                <w:szCs w:val="21"/>
              </w:rPr>
            </w:pPr>
            <w:r w:rsidRPr="00924DA3">
              <w:rPr>
                <w:rFonts w:ascii="Arial" w:hAnsi="Arial" w:cs="Arial"/>
                <w:spacing w:val="-5"/>
                <w:sz w:val="21"/>
                <w:szCs w:val="21"/>
              </w:rPr>
              <w:t>1,1</w:t>
            </w:r>
          </w:p>
        </w:tc>
      </w:tr>
      <w:tr w:rsidR="0005794D" w:rsidRPr="00924DA3" w14:paraId="00A98163" w14:textId="77777777" w:rsidTr="00924DA3">
        <w:trPr>
          <w:trHeight w:val="378"/>
        </w:trPr>
        <w:tc>
          <w:tcPr>
            <w:tcW w:w="7809" w:type="dxa"/>
          </w:tcPr>
          <w:p w14:paraId="68A6605A" w14:textId="77777777" w:rsidR="0005794D" w:rsidRPr="00924DA3" w:rsidRDefault="00026420">
            <w:pPr>
              <w:pStyle w:val="TableParagraph"/>
              <w:spacing w:before="1"/>
              <w:ind w:left="815"/>
              <w:jc w:val="left"/>
              <w:rPr>
                <w:rFonts w:ascii="Arial" w:hAnsi="Arial" w:cs="Arial"/>
                <w:sz w:val="21"/>
                <w:szCs w:val="21"/>
              </w:rPr>
            </w:pPr>
            <w:r w:rsidRPr="00924DA3">
              <w:rPr>
                <w:rFonts w:ascii="Arial" w:hAnsi="Arial" w:cs="Arial"/>
                <w:sz w:val="21"/>
                <w:szCs w:val="21"/>
              </w:rPr>
              <w:t>Вага</w:t>
            </w:r>
            <w:r w:rsidRPr="00924DA3">
              <w:rPr>
                <w:rFonts w:ascii="Arial" w:hAnsi="Arial" w:cs="Arial"/>
                <w:spacing w:val="8"/>
                <w:sz w:val="21"/>
                <w:szCs w:val="21"/>
              </w:rPr>
              <w:t xml:space="preserve"> </w:t>
            </w:r>
            <w:r w:rsidRPr="00924DA3">
              <w:rPr>
                <w:rFonts w:ascii="Arial" w:hAnsi="Arial" w:cs="Arial"/>
                <w:spacing w:val="-2"/>
                <w:sz w:val="21"/>
                <w:szCs w:val="21"/>
              </w:rPr>
              <w:t>теплоізоляції</w:t>
            </w:r>
          </w:p>
        </w:tc>
        <w:tc>
          <w:tcPr>
            <w:tcW w:w="1906" w:type="dxa"/>
          </w:tcPr>
          <w:p w14:paraId="51CB55DB" w14:textId="77777777" w:rsidR="0005794D" w:rsidRPr="00924DA3" w:rsidRDefault="00026420">
            <w:pPr>
              <w:pStyle w:val="TableParagraph"/>
              <w:spacing w:before="1"/>
              <w:ind w:right="444"/>
              <w:jc w:val="right"/>
              <w:rPr>
                <w:rFonts w:ascii="Arial" w:hAnsi="Arial" w:cs="Arial"/>
                <w:sz w:val="21"/>
                <w:szCs w:val="21"/>
              </w:rPr>
            </w:pPr>
            <w:r w:rsidRPr="00924DA3">
              <w:rPr>
                <w:rFonts w:ascii="Arial" w:hAnsi="Arial" w:cs="Arial"/>
                <w:spacing w:val="-5"/>
                <w:sz w:val="21"/>
                <w:szCs w:val="21"/>
              </w:rPr>
              <w:t>1,2</w:t>
            </w:r>
          </w:p>
        </w:tc>
      </w:tr>
      <w:tr w:rsidR="0005794D" w:rsidRPr="00924DA3" w14:paraId="6A6CA748" w14:textId="77777777" w:rsidTr="00924DA3">
        <w:trPr>
          <w:trHeight w:val="378"/>
        </w:trPr>
        <w:tc>
          <w:tcPr>
            <w:tcW w:w="7809" w:type="dxa"/>
          </w:tcPr>
          <w:p w14:paraId="01D569BE" w14:textId="77777777" w:rsidR="0005794D" w:rsidRPr="00924DA3" w:rsidRDefault="00026420">
            <w:pPr>
              <w:pStyle w:val="TableParagraph"/>
              <w:spacing w:before="61"/>
              <w:ind w:left="815"/>
              <w:jc w:val="left"/>
              <w:rPr>
                <w:rFonts w:ascii="Arial" w:hAnsi="Arial" w:cs="Arial"/>
                <w:sz w:val="21"/>
                <w:szCs w:val="21"/>
              </w:rPr>
            </w:pPr>
            <w:r w:rsidRPr="00924DA3">
              <w:rPr>
                <w:rFonts w:ascii="Arial" w:hAnsi="Arial" w:cs="Arial"/>
                <w:sz w:val="21"/>
                <w:szCs w:val="21"/>
              </w:rPr>
              <w:t>Внутрішній</w:t>
            </w:r>
            <w:r w:rsidRPr="00924DA3">
              <w:rPr>
                <w:rFonts w:ascii="Arial" w:hAnsi="Arial" w:cs="Arial"/>
                <w:spacing w:val="8"/>
                <w:sz w:val="21"/>
                <w:szCs w:val="21"/>
              </w:rPr>
              <w:t xml:space="preserve"> </w:t>
            </w:r>
            <w:r w:rsidRPr="00924DA3">
              <w:rPr>
                <w:rFonts w:ascii="Arial" w:hAnsi="Arial" w:cs="Arial"/>
                <w:sz w:val="21"/>
                <w:szCs w:val="21"/>
              </w:rPr>
              <w:t>тиск</w:t>
            </w:r>
            <w:r w:rsidRPr="00924DA3">
              <w:rPr>
                <w:rFonts w:ascii="Arial" w:hAnsi="Arial" w:cs="Arial"/>
                <w:spacing w:val="11"/>
                <w:sz w:val="21"/>
                <w:szCs w:val="21"/>
              </w:rPr>
              <w:t xml:space="preserve"> </w:t>
            </w:r>
            <w:r w:rsidRPr="00924DA3">
              <w:rPr>
                <w:rFonts w:ascii="Arial" w:hAnsi="Arial" w:cs="Arial"/>
                <w:sz w:val="21"/>
                <w:szCs w:val="21"/>
              </w:rPr>
              <w:t>газового</w:t>
            </w:r>
            <w:r w:rsidRPr="00924DA3">
              <w:rPr>
                <w:rFonts w:ascii="Arial" w:hAnsi="Arial" w:cs="Arial"/>
                <w:spacing w:val="10"/>
                <w:sz w:val="21"/>
                <w:szCs w:val="21"/>
              </w:rPr>
              <w:t xml:space="preserve"> </w:t>
            </w:r>
            <w:r w:rsidRPr="00924DA3">
              <w:rPr>
                <w:rFonts w:ascii="Arial" w:hAnsi="Arial" w:cs="Arial"/>
                <w:spacing w:val="-2"/>
                <w:sz w:val="21"/>
                <w:szCs w:val="21"/>
              </w:rPr>
              <w:t>середовища</w:t>
            </w:r>
          </w:p>
        </w:tc>
        <w:tc>
          <w:tcPr>
            <w:tcW w:w="1906" w:type="dxa"/>
          </w:tcPr>
          <w:p w14:paraId="73464908" w14:textId="77777777" w:rsidR="0005794D" w:rsidRPr="00924DA3" w:rsidRDefault="00026420">
            <w:pPr>
              <w:pStyle w:val="TableParagraph"/>
              <w:spacing w:before="1"/>
              <w:ind w:right="389"/>
              <w:jc w:val="right"/>
              <w:rPr>
                <w:rFonts w:ascii="Arial" w:hAnsi="Arial" w:cs="Arial"/>
                <w:sz w:val="21"/>
                <w:szCs w:val="21"/>
              </w:rPr>
            </w:pPr>
            <w:r w:rsidRPr="00924DA3">
              <w:rPr>
                <w:rFonts w:ascii="Arial" w:hAnsi="Arial" w:cs="Arial"/>
                <w:spacing w:val="-4"/>
                <w:sz w:val="21"/>
                <w:szCs w:val="21"/>
              </w:rPr>
              <w:t>1,15</w:t>
            </w:r>
          </w:p>
        </w:tc>
      </w:tr>
      <w:tr w:rsidR="0005794D" w:rsidRPr="00924DA3" w14:paraId="3D7C9723" w14:textId="77777777" w:rsidTr="00924DA3">
        <w:trPr>
          <w:trHeight w:val="381"/>
        </w:trPr>
        <w:tc>
          <w:tcPr>
            <w:tcW w:w="7809" w:type="dxa"/>
          </w:tcPr>
          <w:p w14:paraId="655A71E9" w14:textId="51132658" w:rsidR="0005794D" w:rsidRPr="00924DA3" w:rsidRDefault="00026420" w:rsidP="00BE0249">
            <w:pPr>
              <w:pStyle w:val="TableParagraph"/>
              <w:spacing w:before="63"/>
              <w:ind w:left="815"/>
              <w:jc w:val="left"/>
              <w:rPr>
                <w:rFonts w:ascii="Arial" w:hAnsi="Arial" w:cs="Arial"/>
                <w:sz w:val="21"/>
                <w:szCs w:val="21"/>
              </w:rPr>
            </w:pPr>
            <w:r w:rsidRPr="00924DA3">
              <w:rPr>
                <w:rFonts w:ascii="Arial" w:hAnsi="Arial" w:cs="Arial"/>
                <w:color w:val="252525"/>
                <w:sz w:val="21"/>
                <w:szCs w:val="21"/>
              </w:rPr>
              <w:t>Внутрішній</w:t>
            </w:r>
            <w:r w:rsidRPr="00924DA3">
              <w:rPr>
                <w:rFonts w:ascii="Arial" w:hAnsi="Arial" w:cs="Arial"/>
                <w:color w:val="252525"/>
                <w:spacing w:val="5"/>
                <w:sz w:val="21"/>
                <w:szCs w:val="21"/>
              </w:rPr>
              <w:t xml:space="preserve"> </w:t>
            </w:r>
            <w:r w:rsidRPr="00924DA3">
              <w:rPr>
                <w:rFonts w:ascii="Arial" w:hAnsi="Arial" w:cs="Arial"/>
                <w:color w:val="252525"/>
                <w:sz w:val="21"/>
                <w:szCs w:val="21"/>
              </w:rPr>
              <w:t>тиск</w:t>
            </w:r>
            <w:r w:rsidRPr="00924DA3">
              <w:rPr>
                <w:rFonts w:ascii="Arial" w:hAnsi="Arial" w:cs="Arial"/>
                <w:color w:val="252525"/>
                <w:spacing w:val="10"/>
                <w:sz w:val="21"/>
                <w:szCs w:val="21"/>
              </w:rPr>
              <w:t xml:space="preserve"> </w:t>
            </w:r>
            <w:r w:rsidRPr="00924DA3">
              <w:rPr>
                <w:rFonts w:ascii="Arial" w:hAnsi="Arial" w:cs="Arial"/>
                <w:color w:val="252525"/>
                <w:sz w:val="21"/>
                <w:szCs w:val="21"/>
              </w:rPr>
              <w:t>газового</w:t>
            </w:r>
            <w:r w:rsidRPr="00924DA3">
              <w:rPr>
                <w:rFonts w:ascii="Arial" w:hAnsi="Arial" w:cs="Arial"/>
                <w:color w:val="252525"/>
                <w:spacing w:val="9"/>
                <w:sz w:val="21"/>
                <w:szCs w:val="21"/>
              </w:rPr>
              <w:t xml:space="preserve"> </w:t>
            </w:r>
            <w:r w:rsidRPr="00924DA3">
              <w:rPr>
                <w:rFonts w:ascii="Arial" w:hAnsi="Arial" w:cs="Arial"/>
                <w:color w:val="252525"/>
                <w:sz w:val="21"/>
                <w:szCs w:val="21"/>
              </w:rPr>
              <w:t>середовища</w:t>
            </w:r>
            <w:r w:rsidRPr="00924DA3">
              <w:rPr>
                <w:rFonts w:ascii="Arial" w:hAnsi="Arial" w:cs="Arial"/>
                <w:color w:val="252525"/>
                <w:spacing w:val="7"/>
                <w:sz w:val="21"/>
                <w:szCs w:val="21"/>
              </w:rPr>
              <w:t xml:space="preserve"> </w:t>
            </w:r>
            <w:r w:rsidRPr="00924DA3">
              <w:rPr>
                <w:rFonts w:ascii="Arial" w:hAnsi="Arial" w:cs="Arial"/>
                <w:color w:val="252525"/>
                <w:sz w:val="21"/>
                <w:szCs w:val="21"/>
              </w:rPr>
              <w:t>під</w:t>
            </w:r>
            <w:r w:rsidRPr="00924DA3">
              <w:rPr>
                <w:rFonts w:ascii="Arial" w:hAnsi="Arial" w:cs="Arial"/>
                <w:color w:val="252525"/>
                <w:spacing w:val="10"/>
                <w:sz w:val="21"/>
                <w:szCs w:val="21"/>
              </w:rPr>
              <w:t xml:space="preserve"> </w:t>
            </w:r>
            <w:r w:rsidRPr="00924DA3">
              <w:rPr>
                <w:rFonts w:ascii="Arial" w:hAnsi="Arial" w:cs="Arial"/>
                <w:color w:val="252525"/>
                <w:sz w:val="21"/>
                <w:szCs w:val="21"/>
              </w:rPr>
              <w:t>час</w:t>
            </w:r>
            <w:r w:rsidRPr="00924DA3">
              <w:rPr>
                <w:rFonts w:ascii="Arial" w:hAnsi="Arial" w:cs="Arial"/>
                <w:color w:val="252525"/>
                <w:spacing w:val="10"/>
                <w:sz w:val="21"/>
                <w:szCs w:val="21"/>
              </w:rPr>
              <w:t xml:space="preserve"> </w:t>
            </w:r>
            <w:r w:rsidRPr="00924DA3">
              <w:rPr>
                <w:rFonts w:ascii="Arial" w:hAnsi="Arial" w:cs="Arial"/>
                <w:color w:val="252525"/>
                <w:spacing w:val="-2"/>
                <w:sz w:val="21"/>
                <w:szCs w:val="21"/>
              </w:rPr>
              <w:t>випробуван</w:t>
            </w:r>
            <w:r w:rsidR="00BE0249">
              <w:rPr>
                <w:rFonts w:ascii="Arial" w:hAnsi="Arial" w:cs="Arial"/>
                <w:color w:val="252525"/>
                <w:spacing w:val="-2"/>
                <w:sz w:val="21"/>
                <w:szCs w:val="21"/>
              </w:rPr>
              <w:t>ня</w:t>
            </w:r>
          </w:p>
        </w:tc>
        <w:tc>
          <w:tcPr>
            <w:tcW w:w="1906" w:type="dxa"/>
          </w:tcPr>
          <w:p w14:paraId="59D0E20B" w14:textId="77777777" w:rsidR="0005794D" w:rsidRPr="00924DA3" w:rsidRDefault="00026420">
            <w:pPr>
              <w:pStyle w:val="TableParagraph"/>
              <w:ind w:right="444"/>
              <w:jc w:val="right"/>
              <w:rPr>
                <w:rFonts w:ascii="Arial" w:hAnsi="Arial" w:cs="Arial"/>
                <w:sz w:val="21"/>
                <w:szCs w:val="21"/>
              </w:rPr>
            </w:pPr>
            <w:r w:rsidRPr="00924DA3">
              <w:rPr>
                <w:rFonts w:ascii="Arial" w:hAnsi="Arial" w:cs="Arial"/>
                <w:spacing w:val="-5"/>
                <w:sz w:val="21"/>
                <w:szCs w:val="21"/>
              </w:rPr>
              <w:t>1,0</w:t>
            </w:r>
          </w:p>
        </w:tc>
      </w:tr>
      <w:tr w:rsidR="0005794D" w:rsidRPr="00924DA3" w14:paraId="128B38CA" w14:textId="77777777" w:rsidTr="00924DA3">
        <w:trPr>
          <w:trHeight w:val="506"/>
        </w:trPr>
        <w:tc>
          <w:tcPr>
            <w:tcW w:w="7809" w:type="dxa"/>
          </w:tcPr>
          <w:p w14:paraId="3C1796FF" w14:textId="77777777" w:rsidR="0005794D" w:rsidRPr="00924DA3" w:rsidRDefault="00026420">
            <w:pPr>
              <w:pStyle w:val="TableParagraph"/>
              <w:spacing w:line="252" w:lineRule="exact"/>
              <w:ind w:left="107" w:right="192" w:firstLine="707"/>
              <w:jc w:val="left"/>
              <w:rPr>
                <w:rFonts w:ascii="Arial" w:hAnsi="Arial" w:cs="Arial"/>
                <w:sz w:val="21"/>
                <w:szCs w:val="21"/>
              </w:rPr>
            </w:pPr>
            <w:r w:rsidRPr="00924DA3">
              <w:rPr>
                <w:rFonts w:ascii="Arial" w:hAnsi="Arial" w:cs="Arial"/>
                <w:color w:val="252525"/>
                <w:sz w:val="21"/>
                <w:szCs w:val="21"/>
              </w:rPr>
              <w:t xml:space="preserve">Рівномірно розподілене корисне навантаження на перекриття і </w:t>
            </w:r>
            <w:r w:rsidRPr="00924DA3">
              <w:rPr>
                <w:rFonts w:ascii="Arial" w:hAnsi="Arial" w:cs="Arial"/>
                <w:color w:val="252525"/>
                <w:spacing w:val="-2"/>
                <w:sz w:val="21"/>
                <w:szCs w:val="21"/>
              </w:rPr>
              <w:t>покриття:</w:t>
            </w:r>
          </w:p>
        </w:tc>
        <w:tc>
          <w:tcPr>
            <w:tcW w:w="1906" w:type="dxa"/>
          </w:tcPr>
          <w:p w14:paraId="70088961" w14:textId="77777777" w:rsidR="0005794D" w:rsidRPr="00924DA3" w:rsidRDefault="0005794D">
            <w:pPr>
              <w:pStyle w:val="TableParagraph"/>
              <w:jc w:val="left"/>
              <w:rPr>
                <w:rFonts w:ascii="Arial" w:hAnsi="Arial" w:cs="Arial"/>
                <w:sz w:val="21"/>
                <w:szCs w:val="21"/>
              </w:rPr>
            </w:pPr>
          </w:p>
        </w:tc>
      </w:tr>
      <w:tr w:rsidR="0005794D" w:rsidRPr="00924DA3" w14:paraId="1EB754FE" w14:textId="77777777" w:rsidTr="00924DA3">
        <w:trPr>
          <w:trHeight w:val="381"/>
        </w:trPr>
        <w:tc>
          <w:tcPr>
            <w:tcW w:w="7809" w:type="dxa"/>
          </w:tcPr>
          <w:p w14:paraId="020E5C40" w14:textId="0D6C3136" w:rsidR="0005794D" w:rsidRPr="00924DA3" w:rsidRDefault="00BE0249" w:rsidP="00BE0249">
            <w:pPr>
              <w:pStyle w:val="TableParagraph"/>
              <w:spacing w:before="63"/>
              <w:ind w:left="422"/>
              <w:jc w:val="left"/>
              <w:rPr>
                <w:rFonts w:ascii="Arial" w:hAnsi="Arial" w:cs="Arial"/>
                <w:sz w:val="21"/>
                <w:szCs w:val="21"/>
              </w:rPr>
            </w:pPr>
            <w:r>
              <w:rPr>
                <w:rFonts w:ascii="Arial" w:hAnsi="Arial" w:cs="Arial"/>
                <w:sz w:val="21"/>
                <w:szCs w:val="21"/>
              </w:rPr>
              <w:t>— за</w:t>
            </w:r>
            <w:r w:rsidR="00026420" w:rsidRPr="00924DA3">
              <w:rPr>
                <w:rFonts w:ascii="Arial" w:hAnsi="Arial" w:cs="Arial"/>
                <w:spacing w:val="11"/>
                <w:sz w:val="21"/>
                <w:szCs w:val="21"/>
              </w:rPr>
              <w:t xml:space="preserve"> </w:t>
            </w:r>
            <w:r w:rsidR="00026420" w:rsidRPr="00924DA3">
              <w:rPr>
                <w:rFonts w:ascii="Arial" w:hAnsi="Arial" w:cs="Arial"/>
                <w:sz w:val="21"/>
                <w:szCs w:val="21"/>
              </w:rPr>
              <w:t>характеристично</w:t>
            </w:r>
            <w:r>
              <w:rPr>
                <w:rFonts w:ascii="Arial" w:hAnsi="Arial" w:cs="Arial"/>
                <w:sz w:val="21"/>
                <w:szCs w:val="21"/>
              </w:rPr>
              <w:t>го</w:t>
            </w:r>
            <w:r w:rsidR="00026420" w:rsidRPr="00924DA3">
              <w:rPr>
                <w:rFonts w:ascii="Arial" w:hAnsi="Arial" w:cs="Arial"/>
                <w:spacing w:val="11"/>
                <w:sz w:val="21"/>
                <w:szCs w:val="21"/>
              </w:rPr>
              <w:t xml:space="preserve"> </w:t>
            </w:r>
            <w:r w:rsidR="00026420" w:rsidRPr="00924DA3">
              <w:rPr>
                <w:rFonts w:ascii="Arial" w:hAnsi="Arial" w:cs="Arial"/>
                <w:sz w:val="21"/>
                <w:szCs w:val="21"/>
              </w:rPr>
              <w:t>значенн</w:t>
            </w:r>
            <w:r>
              <w:rPr>
                <w:rFonts w:ascii="Arial" w:hAnsi="Arial" w:cs="Arial"/>
                <w:sz w:val="21"/>
                <w:szCs w:val="21"/>
              </w:rPr>
              <w:t>я</w:t>
            </w:r>
            <w:r w:rsidR="00026420" w:rsidRPr="00924DA3">
              <w:rPr>
                <w:rFonts w:ascii="Arial" w:hAnsi="Arial" w:cs="Arial"/>
                <w:spacing w:val="13"/>
                <w:sz w:val="21"/>
                <w:szCs w:val="21"/>
              </w:rPr>
              <w:t xml:space="preserve"> </w:t>
            </w:r>
            <w:r w:rsidR="00026420" w:rsidRPr="00924DA3">
              <w:rPr>
                <w:rFonts w:ascii="Arial" w:hAnsi="Arial" w:cs="Arial"/>
                <w:sz w:val="21"/>
                <w:szCs w:val="21"/>
              </w:rPr>
              <w:t>менше</w:t>
            </w:r>
            <w:r w:rsidR="00026420" w:rsidRPr="00924DA3">
              <w:rPr>
                <w:rFonts w:ascii="Arial" w:hAnsi="Arial" w:cs="Arial"/>
                <w:spacing w:val="10"/>
                <w:sz w:val="21"/>
                <w:szCs w:val="21"/>
              </w:rPr>
              <w:t xml:space="preserve"> </w:t>
            </w:r>
            <w:r>
              <w:rPr>
                <w:rFonts w:ascii="Arial" w:hAnsi="Arial" w:cs="Arial"/>
                <w:spacing w:val="10"/>
                <w:sz w:val="21"/>
                <w:szCs w:val="21"/>
              </w:rPr>
              <w:t xml:space="preserve">ніж </w:t>
            </w:r>
            <w:r w:rsidR="00026420" w:rsidRPr="00924DA3">
              <w:rPr>
                <w:rFonts w:ascii="Arial" w:hAnsi="Arial" w:cs="Arial"/>
                <w:sz w:val="21"/>
                <w:szCs w:val="21"/>
              </w:rPr>
              <w:t>2,0</w:t>
            </w:r>
            <w:r w:rsidR="00026420" w:rsidRPr="00924DA3">
              <w:rPr>
                <w:rFonts w:ascii="Arial" w:hAnsi="Arial" w:cs="Arial"/>
                <w:spacing w:val="11"/>
                <w:sz w:val="21"/>
                <w:szCs w:val="21"/>
              </w:rPr>
              <w:t xml:space="preserve"> </w:t>
            </w:r>
            <w:r w:rsidR="00026420" w:rsidRPr="00924DA3">
              <w:rPr>
                <w:rFonts w:ascii="Arial" w:hAnsi="Arial" w:cs="Arial"/>
                <w:spacing w:val="-5"/>
                <w:sz w:val="21"/>
                <w:szCs w:val="21"/>
              </w:rPr>
              <w:t>кПа</w:t>
            </w:r>
          </w:p>
        </w:tc>
        <w:tc>
          <w:tcPr>
            <w:tcW w:w="1906" w:type="dxa"/>
          </w:tcPr>
          <w:p w14:paraId="7BF5C5EF" w14:textId="77777777" w:rsidR="0005794D" w:rsidRPr="00924DA3" w:rsidRDefault="00026420">
            <w:pPr>
              <w:pStyle w:val="TableParagraph"/>
              <w:spacing w:before="3"/>
              <w:ind w:right="444"/>
              <w:jc w:val="right"/>
              <w:rPr>
                <w:rFonts w:ascii="Arial" w:hAnsi="Arial" w:cs="Arial"/>
                <w:sz w:val="21"/>
                <w:szCs w:val="21"/>
              </w:rPr>
            </w:pPr>
            <w:r w:rsidRPr="00924DA3">
              <w:rPr>
                <w:rFonts w:ascii="Arial" w:hAnsi="Arial" w:cs="Arial"/>
                <w:spacing w:val="-5"/>
                <w:sz w:val="21"/>
                <w:szCs w:val="21"/>
              </w:rPr>
              <w:t>1,3</w:t>
            </w:r>
          </w:p>
        </w:tc>
      </w:tr>
      <w:tr w:rsidR="008F2448" w:rsidRPr="00924DA3" w14:paraId="341FBED8" w14:textId="77777777" w:rsidTr="00924DA3">
        <w:trPr>
          <w:trHeight w:val="381"/>
        </w:trPr>
        <w:tc>
          <w:tcPr>
            <w:tcW w:w="7809" w:type="dxa"/>
          </w:tcPr>
          <w:p w14:paraId="568460E2" w14:textId="7A6778EA" w:rsidR="008F2448" w:rsidRPr="008F2448" w:rsidRDefault="008F2448" w:rsidP="008F2448">
            <w:pPr>
              <w:pStyle w:val="TableParagraph"/>
              <w:spacing w:before="63"/>
              <w:ind w:left="422"/>
              <w:jc w:val="left"/>
              <w:rPr>
                <w:rFonts w:ascii="Arial" w:hAnsi="Arial" w:cs="Arial"/>
                <w:sz w:val="21"/>
                <w:szCs w:val="21"/>
              </w:rPr>
            </w:pPr>
            <w:r w:rsidRPr="008F2448">
              <w:rPr>
                <w:rFonts w:ascii="Arial" w:hAnsi="Arial" w:cs="Arial"/>
                <w:sz w:val="21"/>
                <w:szCs w:val="21"/>
              </w:rPr>
              <w:t>— при за характеристичногому значенняі 2,0 кПа і понадбільше</w:t>
            </w:r>
          </w:p>
        </w:tc>
        <w:tc>
          <w:tcPr>
            <w:tcW w:w="1906" w:type="dxa"/>
          </w:tcPr>
          <w:p w14:paraId="2F859E89" w14:textId="6E96A3E3" w:rsidR="008F2448" w:rsidRPr="008F2448" w:rsidRDefault="008F2448" w:rsidP="008F2448">
            <w:pPr>
              <w:pStyle w:val="TableParagraph"/>
              <w:spacing w:before="3"/>
              <w:ind w:right="444"/>
              <w:jc w:val="right"/>
              <w:rPr>
                <w:rFonts w:ascii="Arial" w:hAnsi="Arial" w:cs="Arial"/>
                <w:spacing w:val="-5"/>
                <w:sz w:val="21"/>
                <w:szCs w:val="21"/>
              </w:rPr>
            </w:pPr>
            <w:r w:rsidRPr="008F2448">
              <w:rPr>
                <w:rFonts w:ascii="Arial" w:hAnsi="Arial" w:cs="Arial"/>
                <w:sz w:val="21"/>
                <w:szCs w:val="21"/>
              </w:rPr>
              <w:t>1,2</w:t>
            </w:r>
          </w:p>
        </w:tc>
      </w:tr>
    </w:tbl>
    <w:p w14:paraId="48FC671F" w14:textId="77777777" w:rsidR="008F2448" w:rsidRDefault="008F2448" w:rsidP="008F2448">
      <w:pPr>
        <w:spacing w:after="120"/>
        <w:ind w:firstLine="284"/>
        <w:rPr>
          <w:rFonts w:ascii="Arial" w:hAnsi="Arial" w:cs="Arial"/>
          <w:sz w:val="21"/>
          <w:szCs w:val="21"/>
          <w:lang w:val="ru-RU"/>
        </w:rPr>
      </w:pPr>
    </w:p>
    <w:p w14:paraId="0A8EA153" w14:textId="2D117983" w:rsidR="00D3324B" w:rsidRDefault="00D3324B" w:rsidP="008F2448">
      <w:pPr>
        <w:spacing w:after="120"/>
        <w:ind w:firstLine="284"/>
        <w:rPr>
          <w:rFonts w:ascii="Arial" w:hAnsi="Arial" w:cs="Arial"/>
          <w:sz w:val="21"/>
          <w:szCs w:val="21"/>
          <w:lang w:val="ru-RU"/>
        </w:rPr>
      </w:pPr>
      <w:r>
        <w:rPr>
          <w:rFonts w:ascii="Arial" w:hAnsi="Arial" w:cs="Arial"/>
          <w:sz w:val="21"/>
          <w:szCs w:val="21"/>
          <w:lang w:val="ru-RU"/>
        </w:rPr>
        <w:br w:type="page"/>
      </w:r>
    </w:p>
    <w:p w14:paraId="5D856937" w14:textId="160CF7E4" w:rsidR="00F57664" w:rsidRPr="00107D31" w:rsidRDefault="00F57664" w:rsidP="00107D31">
      <w:pPr>
        <w:spacing w:after="120"/>
        <w:ind w:firstLine="284"/>
        <w:rPr>
          <w:rFonts w:ascii="Arial" w:hAnsi="Arial" w:cs="Arial"/>
          <w:sz w:val="21"/>
          <w:szCs w:val="21"/>
        </w:rPr>
      </w:pPr>
      <w:r w:rsidRPr="00107D31">
        <w:rPr>
          <w:rFonts w:ascii="Arial" w:hAnsi="Arial" w:cs="Arial"/>
          <w:sz w:val="21"/>
          <w:szCs w:val="21"/>
        </w:rPr>
        <w:t>Кінець таблиці 20</w:t>
      </w:r>
    </w:p>
    <w:tbl>
      <w:tblPr>
        <w:tblStyle w:val="TableNormal"/>
        <w:tblW w:w="9715"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9"/>
        <w:gridCol w:w="1906"/>
      </w:tblGrid>
      <w:tr w:rsidR="0005794D" w:rsidRPr="00924DA3" w14:paraId="5E248CBC" w14:textId="77777777" w:rsidTr="00924DA3">
        <w:trPr>
          <w:trHeight w:val="378"/>
        </w:trPr>
        <w:tc>
          <w:tcPr>
            <w:tcW w:w="7809" w:type="dxa"/>
          </w:tcPr>
          <w:p w14:paraId="5C13B332" w14:textId="77777777" w:rsidR="0005794D" w:rsidRPr="00924DA3" w:rsidRDefault="00026420" w:rsidP="0089044D">
            <w:pPr>
              <w:pStyle w:val="TableParagraph"/>
              <w:spacing w:before="61" w:line="360" w:lineRule="auto"/>
              <w:ind w:left="815"/>
              <w:jc w:val="left"/>
              <w:rPr>
                <w:rFonts w:ascii="Arial" w:hAnsi="Arial" w:cs="Arial"/>
                <w:sz w:val="21"/>
                <w:szCs w:val="21"/>
              </w:rPr>
            </w:pPr>
            <w:r w:rsidRPr="00924DA3">
              <w:rPr>
                <w:rFonts w:ascii="Arial" w:hAnsi="Arial" w:cs="Arial"/>
                <w:sz w:val="21"/>
                <w:szCs w:val="21"/>
              </w:rPr>
              <w:t>Вага</w:t>
            </w:r>
            <w:r w:rsidRPr="00924DA3">
              <w:rPr>
                <w:rFonts w:ascii="Arial" w:hAnsi="Arial" w:cs="Arial"/>
                <w:spacing w:val="13"/>
                <w:sz w:val="21"/>
                <w:szCs w:val="21"/>
              </w:rPr>
              <w:t xml:space="preserve"> </w:t>
            </w:r>
            <w:r w:rsidRPr="00924DA3">
              <w:rPr>
                <w:rFonts w:ascii="Arial" w:hAnsi="Arial" w:cs="Arial"/>
                <w:sz w:val="21"/>
                <w:szCs w:val="21"/>
              </w:rPr>
              <w:t>стаціонарного</w:t>
            </w:r>
            <w:r w:rsidRPr="00924DA3">
              <w:rPr>
                <w:rFonts w:ascii="Arial" w:hAnsi="Arial" w:cs="Arial"/>
                <w:spacing w:val="11"/>
                <w:sz w:val="21"/>
                <w:szCs w:val="21"/>
              </w:rPr>
              <w:t xml:space="preserve"> </w:t>
            </w:r>
            <w:r w:rsidRPr="00924DA3">
              <w:rPr>
                <w:rFonts w:ascii="Arial" w:hAnsi="Arial" w:cs="Arial"/>
                <w:spacing w:val="-2"/>
                <w:sz w:val="21"/>
                <w:szCs w:val="21"/>
              </w:rPr>
              <w:t>обладнання</w:t>
            </w:r>
          </w:p>
        </w:tc>
        <w:tc>
          <w:tcPr>
            <w:tcW w:w="1906" w:type="dxa"/>
          </w:tcPr>
          <w:p w14:paraId="7ACE79D3" w14:textId="77777777" w:rsidR="0005794D" w:rsidRPr="00924DA3" w:rsidRDefault="00026420" w:rsidP="0089044D">
            <w:pPr>
              <w:pStyle w:val="TableParagraph"/>
              <w:spacing w:before="1" w:line="360" w:lineRule="auto"/>
              <w:ind w:right="389"/>
              <w:jc w:val="right"/>
              <w:rPr>
                <w:rFonts w:ascii="Arial" w:hAnsi="Arial" w:cs="Arial"/>
                <w:sz w:val="21"/>
                <w:szCs w:val="21"/>
              </w:rPr>
            </w:pPr>
            <w:r w:rsidRPr="00924DA3">
              <w:rPr>
                <w:rFonts w:ascii="Arial" w:hAnsi="Arial" w:cs="Arial"/>
                <w:spacing w:val="-4"/>
                <w:sz w:val="21"/>
                <w:szCs w:val="21"/>
              </w:rPr>
              <w:t>1,05</w:t>
            </w:r>
          </w:p>
        </w:tc>
      </w:tr>
      <w:tr w:rsidR="0005794D" w:rsidRPr="00924DA3" w14:paraId="2896739E" w14:textId="77777777" w:rsidTr="00924DA3">
        <w:trPr>
          <w:trHeight w:val="378"/>
        </w:trPr>
        <w:tc>
          <w:tcPr>
            <w:tcW w:w="7809" w:type="dxa"/>
          </w:tcPr>
          <w:p w14:paraId="3B37F684" w14:textId="77777777" w:rsidR="0005794D" w:rsidRPr="00924DA3" w:rsidRDefault="00026420" w:rsidP="0089044D">
            <w:pPr>
              <w:pStyle w:val="TableParagraph"/>
              <w:spacing w:before="63" w:line="360" w:lineRule="auto"/>
              <w:ind w:left="815"/>
              <w:jc w:val="left"/>
              <w:rPr>
                <w:rFonts w:ascii="Arial" w:hAnsi="Arial" w:cs="Arial"/>
                <w:sz w:val="21"/>
                <w:szCs w:val="21"/>
              </w:rPr>
            </w:pPr>
            <w:r w:rsidRPr="00924DA3">
              <w:rPr>
                <w:rFonts w:ascii="Arial" w:hAnsi="Arial" w:cs="Arial"/>
                <w:color w:val="252525"/>
                <w:sz w:val="21"/>
                <w:szCs w:val="21"/>
              </w:rPr>
              <w:t>Вага</w:t>
            </w:r>
            <w:r w:rsidRPr="00924DA3">
              <w:rPr>
                <w:rFonts w:ascii="Arial" w:hAnsi="Arial" w:cs="Arial"/>
                <w:color w:val="252525"/>
                <w:spacing w:val="8"/>
                <w:sz w:val="21"/>
                <w:szCs w:val="21"/>
              </w:rPr>
              <w:t xml:space="preserve"> </w:t>
            </w:r>
            <w:r w:rsidRPr="00924DA3">
              <w:rPr>
                <w:rFonts w:ascii="Arial" w:hAnsi="Arial" w:cs="Arial"/>
                <w:color w:val="252525"/>
                <w:sz w:val="21"/>
                <w:szCs w:val="21"/>
              </w:rPr>
              <w:t>футерівки,</w:t>
            </w:r>
            <w:r w:rsidRPr="00924DA3">
              <w:rPr>
                <w:rFonts w:ascii="Arial" w:hAnsi="Arial" w:cs="Arial"/>
                <w:color w:val="252525"/>
                <w:spacing w:val="10"/>
                <w:sz w:val="21"/>
                <w:szCs w:val="21"/>
              </w:rPr>
              <w:t xml:space="preserve"> </w:t>
            </w:r>
            <w:r w:rsidRPr="00924DA3">
              <w:rPr>
                <w:rFonts w:ascii="Arial" w:hAnsi="Arial" w:cs="Arial"/>
                <w:color w:val="252525"/>
                <w:sz w:val="21"/>
                <w:szCs w:val="21"/>
              </w:rPr>
              <w:t>ізоляції</w:t>
            </w:r>
            <w:r w:rsidRPr="00924DA3">
              <w:rPr>
                <w:rFonts w:ascii="Arial" w:hAnsi="Arial" w:cs="Arial"/>
                <w:color w:val="252525"/>
                <w:spacing w:val="13"/>
                <w:sz w:val="21"/>
                <w:szCs w:val="21"/>
              </w:rPr>
              <w:t xml:space="preserve"> </w:t>
            </w:r>
            <w:r w:rsidRPr="00924DA3">
              <w:rPr>
                <w:rFonts w:ascii="Arial" w:hAnsi="Arial" w:cs="Arial"/>
                <w:sz w:val="21"/>
                <w:szCs w:val="21"/>
              </w:rPr>
              <w:t>стаціонарного</w:t>
            </w:r>
            <w:r w:rsidRPr="00924DA3">
              <w:rPr>
                <w:rFonts w:ascii="Arial" w:hAnsi="Arial" w:cs="Arial"/>
                <w:spacing w:val="10"/>
                <w:sz w:val="21"/>
                <w:szCs w:val="21"/>
              </w:rPr>
              <w:t xml:space="preserve"> </w:t>
            </w:r>
            <w:r w:rsidRPr="00924DA3">
              <w:rPr>
                <w:rFonts w:ascii="Arial" w:hAnsi="Arial" w:cs="Arial"/>
                <w:sz w:val="21"/>
                <w:szCs w:val="21"/>
              </w:rPr>
              <w:t>обладнання</w:t>
            </w:r>
            <w:r w:rsidRPr="00924DA3">
              <w:rPr>
                <w:rFonts w:ascii="Arial" w:hAnsi="Arial" w:cs="Arial"/>
                <w:spacing w:val="11"/>
                <w:sz w:val="21"/>
                <w:szCs w:val="21"/>
              </w:rPr>
              <w:t xml:space="preserve"> </w:t>
            </w:r>
            <w:r w:rsidRPr="00924DA3">
              <w:rPr>
                <w:rFonts w:ascii="Arial" w:hAnsi="Arial" w:cs="Arial"/>
                <w:sz w:val="21"/>
                <w:szCs w:val="21"/>
              </w:rPr>
              <w:t>і</w:t>
            </w:r>
            <w:r w:rsidRPr="00924DA3">
              <w:rPr>
                <w:rFonts w:ascii="Arial" w:hAnsi="Arial" w:cs="Arial"/>
                <w:spacing w:val="14"/>
                <w:sz w:val="21"/>
                <w:szCs w:val="21"/>
              </w:rPr>
              <w:t xml:space="preserve"> </w:t>
            </w:r>
            <w:r w:rsidRPr="00924DA3">
              <w:rPr>
                <w:rFonts w:ascii="Arial" w:hAnsi="Arial" w:cs="Arial"/>
                <w:spacing w:val="-2"/>
                <w:sz w:val="21"/>
                <w:szCs w:val="21"/>
              </w:rPr>
              <w:t>трубопроводів</w:t>
            </w:r>
          </w:p>
        </w:tc>
        <w:tc>
          <w:tcPr>
            <w:tcW w:w="1906" w:type="dxa"/>
          </w:tcPr>
          <w:p w14:paraId="6CF90735" w14:textId="77777777" w:rsidR="0005794D" w:rsidRPr="00924DA3" w:rsidRDefault="00026420" w:rsidP="0089044D">
            <w:pPr>
              <w:pStyle w:val="TableParagraph"/>
              <w:spacing w:before="1" w:line="360" w:lineRule="auto"/>
              <w:ind w:right="444"/>
              <w:jc w:val="right"/>
              <w:rPr>
                <w:rFonts w:ascii="Arial" w:hAnsi="Arial" w:cs="Arial"/>
                <w:sz w:val="21"/>
                <w:szCs w:val="21"/>
              </w:rPr>
            </w:pPr>
            <w:r w:rsidRPr="00924DA3">
              <w:rPr>
                <w:rFonts w:ascii="Arial" w:hAnsi="Arial" w:cs="Arial"/>
                <w:spacing w:val="-5"/>
                <w:sz w:val="21"/>
                <w:szCs w:val="21"/>
              </w:rPr>
              <w:t>1,2</w:t>
            </w:r>
          </w:p>
        </w:tc>
      </w:tr>
      <w:tr w:rsidR="0005794D" w:rsidRPr="00924DA3" w14:paraId="2BE183DA" w14:textId="77777777" w:rsidTr="00924DA3">
        <w:trPr>
          <w:trHeight w:val="381"/>
        </w:trPr>
        <w:tc>
          <w:tcPr>
            <w:tcW w:w="7809" w:type="dxa"/>
          </w:tcPr>
          <w:p w14:paraId="2EDE3583" w14:textId="77777777" w:rsidR="0005794D" w:rsidRPr="00924DA3" w:rsidRDefault="00026420">
            <w:pPr>
              <w:pStyle w:val="TableParagraph"/>
              <w:spacing w:before="63"/>
              <w:ind w:left="815"/>
              <w:jc w:val="left"/>
              <w:rPr>
                <w:rFonts w:ascii="Arial" w:hAnsi="Arial" w:cs="Arial"/>
                <w:sz w:val="21"/>
                <w:szCs w:val="21"/>
              </w:rPr>
            </w:pPr>
            <w:r w:rsidRPr="00924DA3">
              <w:rPr>
                <w:rFonts w:ascii="Arial" w:hAnsi="Arial" w:cs="Arial"/>
                <w:sz w:val="21"/>
                <w:szCs w:val="21"/>
              </w:rPr>
              <w:t>Вага</w:t>
            </w:r>
            <w:r w:rsidRPr="00924DA3">
              <w:rPr>
                <w:rFonts w:ascii="Arial" w:hAnsi="Arial" w:cs="Arial"/>
                <w:spacing w:val="10"/>
                <w:sz w:val="21"/>
                <w:szCs w:val="21"/>
              </w:rPr>
              <w:t xml:space="preserve"> </w:t>
            </w:r>
            <w:r w:rsidRPr="00924DA3">
              <w:rPr>
                <w:rFonts w:ascii="Arial" w:hAnsi="Arial" w:cs="Arial"/>
                <w:sz w:val="21"/>
                <w:szCs w:val="21"/>
              </w:rPr>
              <w:t>внутрішніх</w:t>
            </w:r>
            <w:r w:rsidRPr="00924DA3">
              <w:rPr>
                <w:rFonts w:ascii="Arial" w:hAnsi="Arial" w:cs="Arial"/>
                <w:spacing w:val="11"/>
                <w:sz w:val="21"/>
                <w:szCs w:val="21"/>
              </w:rPr>
              <w:t xml:space="preserve"> </w:t>
            </w:r>
            <w:r w:rsidRPr="00924DA3">
              <w:rPr>
                <w:rFonts w:ascii="Arial" w:hAnsi="Arial" w:cs="Arial"/>
                <w:sz w:val="21"/>
                <w:szCs w:val="21"/>
              </w:rPr>
              <w:t>відкладень</w:t>
            </w:r>
            <w:r w:rsidRPr="00924DA3">
              <w:rPr>
                <w:rFonts w:ascii="Arial" w:hAnsi="Arial" w:cs="Arial"/>
                <w:spacing w:val="11"/>
                <w:sz w:val="21"/>
                <w:szCs w:val="21"/>
              </w:rPr>
              <w:t xml:space="preserve"> </w:t>
            </w:r>
            <w:r w:rsidRPr="00924DA3">
              <w:rPr>
                <w:rFonts w:ascii="Arial" w:hAnsi="Arial" w:cs="Arial"/>
                <w:sz w:val="21"/>
                <w:szCs w:val="21"/>
              </w:rPr>
              <w:t>пилу,</w:t>
            </w:r>
            <w:r w:rsidRPr="00924DA3">
              <w:rPr>
                <w:rFonts w:ascii="Arial" w:hAnsi="Arial" w:cs="Arial"/>
                <w:spacing w:val="8"/>
                <w:sz w:val="21"/>
                <w:szCs w:val="21"/>
              </w:rPr>
              <w:t xml:space="preserve"> </w:t>
            </w:r>
            <w:r w:rsidRPr="00924DA3">
              <w:rPr>
                <w:rFonts w:ascii="Arial" w:hAnsi="Arial" w:cs="Arial"/>
                <w:sz w:val="21"/>
                <w:szCs w:val="21"/>
              </w:rPr>
              <w:t>конденсату</w:t>
            </w:r>
            <w:r w:rsidRPr="00924DA3">
              <w:rPr>
                <w:rFonts w:ascii="Arial" w:hAnsi="Arial" w:cs="Arial"/>
                <w:spacing w:val="12"/>
                <w:sz w:val="21"/>
                <w:szCs w:val="21"/>
              </w:rPr>
              <w:t xml:space="preserve"> </w:t>
            </w:r>
            <w:r w:rsidRPr="00924DA3">
              <w:rPr>
                <w:rFonts w:ascii="Arial" w:hAnsi="Arial" w:cs="Arial"/>
                <w:spacing w:val="-4"/>
                <w:sz w:val="21"/>
                <w:szCs w:val="21"/>
              </w:rPr>
              <w:t>тощо:</w:t>
            </w:r>
          </w:p>
        </w:tc>
        <w:tc>
          <w:tcPr>
            <w:tcW w:w="1906" w:type="dxa"/>
          </w:tcPr>
          <w:p w14:paraId="1DB7B683" w14:textId="77777777" w:rsidR="0005794D" w:rsidRPr="00924DA3" w:rsidRDefault="0005794D">
            <w:pPr>
              <w:pStyle w:val="TableParagraph"/>
              <w:jc w:val="left"/>
              <w:rPr>
                <w:rFonts w:ascii="Arial" w:hAnsi="Arial" w:cs="Arial"/>
                <w:sz w:val="21"/>
                <w:szCs w:val="21"/>
              </w:rPr>
            </w:pPr>
          </w:p>
        </w:tc>
      </w:tr>
      <w:tr w:rsidR="0005794D" w:rsidRPr="00924DA3" w14:paraId="5942F05A" w14:textId="77777777" w:rsidTr="00924DA3">
        <w:trPr>
          <w:trHeight w:val="378"/>
        </w:trPr>
        <w:tc>
          <w:tcPr>
            <w:tcW w:w="7809" w:type="dxa"/>
          </w:tcPr>
          <w:p w14:paraId="058C07E2" w14:textId="56953081" w:rsidR="0005794D" w:rsidRPr="00924DA3" w:rsidRDefault="00BE0249" w:rsidP="00BE0249">
            <w:pPr>
              <w:pStyle w:val="TableParagraph"/>
              <w:spacing w:before="61"/>
              <w:ind w:left="422"/>
              <w:jc w:val="left"/>
              <w:rPr>
                <w:rFonts w:ascii="Arial" w:hAnsi="Arial" w:cs="Arial"/>
                <w:sz w:val="21"/>
                <w:szCs w:val="21"/>
              </w:rPr>
            </w:pPr>
            <w:r>
              <w:rPr>
                <w:rFonts w:ascii="Arial" w:hAnsi="Arial" w:cs="Arial"/>
                <w:sz w:val="21"/>
                <w:szCs w:val="21"/>
              </w:rPr>
              <w:t xml:space="preserve">— за </w:t>
            </w:r>
            <w:r w:rsidR="00026420" w:rsidRPr="00924DA3">
              <w:rPr>
                <w:rFonts w:ascii="Arial" w:hAnsi="Arial" w:cs="Arial"/>
                <w:sz w:val="21"/>
                <w:szCs w:val="21"/>
              </w:rPr>
              <w:t>нормально</w:t>
            </w:r>
            <w:r>
              <w:rPr>
                <w:rFonts w:ascii="Arial" w:hAnsi="Arial" w:cs="Arial"/>
                <w:sz w:val="21"/>
                <w:szCs w:val="21"/>
              </w:rPr>
              <w:t>го</w:t>
            </w:r>
            <w:r w:rsidR="00026420" w:rsidRPr="00924DA3">
              <w:rPr>
                <w:rFonts w:ascii="Arial" w:hAnsi="Arial" w:cs="Arial"/>
                <w:spacing w:val="14"/>
                <w:sz w:val="21"/>
                <w:szCs w:val="21"/>
              </w:rPr>
              <w:t xml:space="preserve"> </w:t>
            </w:r>
            <w:r w:rsidR="00026420" w:rsidRPr="00924DA3">
              <w:rPr>
                <w:rFonts w:ascii="Arial" w:hAnsi="Arial" w:cs="Arial"/>
                <w:sz w:val="21"/>
                <w:szCs w:val="21"/>
              </w:rPr>
              <w:t>технологічно</w:t>
            </w:r>
            <w:r>
              <w:rPr>
                <w:rFonts w:ascii="Arial" w:hAnsi="Arial" w:cs="Arial"/>
                <w:sz w:val="21"/>
                <w:szCs w:val="21"/>
              </w:rPr>
              <w:t>го</w:t>
            </w:r>
            <w:r w:rsidR="00026420" w:rsidRPr="00924DA3">
              <w:rPr>
                <w:rFonts w:ascii="Arial" w:hAnsi="Arial" w:cs="Arial"/>
                <w:spacing w:val="12"/>
                <w:sz w:val="21"/>
                <w:szCs w:val="21"/>
              </w:rPr>
              <w:t xml:space="preserve"> </w:t>
            </w:r>
            <w:r w:rsidR="00026420" w:rsidRPr="00924DA3">
              <w:rPr>
                <w:rFonts w:ascii="Arial" w:hAnsi="Arial" w:cs="Arial"/>
                <w:spacing w:val="-2"/>
                <w:sz w:val="21"/>
                <w:szCs w:val="21"/>
              </w:rPr>
              <w:t>процес</w:t>
            </w:r>
            <w:r>
              <w:rPr>
                <w:rFonts w:ascii="Arial" w:hAnsi="Arial" w:cs="Arial"/>
                <w:spacing w:val="-2"/>
                <w:sz w:val="21"/>
                <w:szCs w:val="21"/>
              </w:rPr>
              <w:t>у</w:t>
            </w:r>
          </w:p>
        </w:tc>
        <w:tc>
          <w:tcPr>
            <w:tcW w:w="1906" w:type="dxa"/>
          </w:tcPr>
          <w:p w14:paraId="681719BA" w14:textId="77777777" w:rsidR="0005794D" w:rsidRPr="00924DA3" w:rsidRDefault="00026420">
            <w:pPr>
              <w:pStyle w:val="TableParagraph"/>
              <w:spacing w:before="1"/>
              <w:ind w:right="444"/>
              <w:jc w:val="right"/>
              <w:rPr>
                <w:rFonts w:ascii="Arial" w:hAnsi="Arial" w:cs="Arial"/>
                <w:sz w:val="21"/>
                <w:szCs w:val="21"/>
              </w:rPr>
            </w:pPr>
            <w:r w:rsidRPr="00924DA3">
              <w:rPr>
                <w:rFonts w:ascii="Arial" w:hAnsi="Arial" w:cs="Arial"/>
                <w:spacing w:val="-5"/>
                <w:sz w:val="21"/>
                <w:szCs w:val="21"/>
              </w:rPr>
              <w:t>1,1</w:t>
            </w:r>
          </w:p>
        </w:tc>
      </w:tr>
      <w:tr w:rsidR="0005794D" w:rsidRPr="00924DA3" w14:paraId="285237A8" w14:textId="77777777" w:rsidTr="00107D31">
        <w:trPr>
          <w:trHeight w:val="419"/>
        </w:trPr>
        <w:tc>
          <w:tcPr>
            <w:tcW w:w="7809" w:type="dxa"/>
          </w:tcPr>
          <w:p w14:paraId="780B893B" w14:textId="2F52CDA1" w:rsidR="0005794D" w:rsidRPr="00924DA3" w:rsidRDefault="00BE0249" w:rsidP="00BE0249">
            <w:pPr>
              <w:pStyle w:val="TableParagraph"/>
              <w:spacing w:before="63"/>
              <w:ind w:left="422"/>
              <w:jc w:val="left"/>
              <w:rPr>
                <w:rFonts w:ascii="Arial" w:hAnsi="Arial" w:cs="Arial"/>
                <w:sz w:val="21"/>
                <w:szCs w:val="21"/>
              </w:rPr>
            </w:pPr>
            <w:r>
              <w:rPr>
                <w:rFonts w:ascii="Arial" w:hAnsi="Arial" w:cs="Arial"/>
                <w:sz w:val="21"/>
                <w:szCs w:val="21"/>
              </w:rPr>
              <w:t xml:space="preserve">— за </w:t>
            </w:r>
            <w:r w:rsidR="00026420" w:rsidRPr="00924DA3">
              <w:rPr>
                <w:rFonts w:ascii="Arial" w:hAnsi="Arial" w:cs="Arial"/>
                <w:sz w:val="21"/>
                <w:szCs w:val="21"/>
              </w:rPr>
              <w:t>порушенні</w:t>
            </w:r>
            <w:r w:rsidR="00026420" w:rsidRPr="00924DA3">
              <w:rPr>
                <w:rFonts w:ascii="Arial" w:hAnsi="Arial" w:cs="Arial"/>
                <w:spacing w:val="13"/>
                <w:sz w:val="21"/>
                <w:szCs w:val="21"/>
              </w:rPr>
              <w:t xml:space="preserve"> </w:t>
            </w:r>
            <w:r w:rsidR="00026420" w:rsidRPr="00924DA3">
              <w:rPr>
                <w:rFonts w:ascii="Arial" w:hAnsi="Arial" w:cs="Arial"/>
                <w:sz w:val="21"/>
                <w:szCs w:val="21"/>
              </w:rPr>
              <w:t>технологічного</w:t>
            </w:r>
            <w:r w:rsidR="00026420" w:rsidRPr="00924DA3">
              <w:rPr>
                <w:rFonts w:ascii="Arial" w:hAnsi="Arial" w:cs="Arial"/>
                <w:spacing w:val="11"/>
                <w:sz w:val="21"/>
                <w:szCs w:val="21"/>
              </w:rPr>
              <w:t xml:space="preserve"> </w:t>
            </w:r>
            <w:r w:rsidR="00026420" w:rsidRPr="00924DA3">
              <w:rPr>
                <w:rFonts w:ascii="Arial" w:hAnsi="Arial" w:cs="Arial"/>
                <w:spacing w:val="-2"/>
                <w:sz w:val="21"/>
                <w:szCs w:val="21"/>
              </w:rPr>
              <w:t>процесу</w:t>
            </w:r>
          </w:p>
        </w:tc>
        <w:tc>
          <w:tcPr>
            <w:tcW w:w="1906" w:type="dxa"/>
          </w:tcPr>
          <w:p w14:paraId="6D9C82C8" w14:textId="77777777" w:rsidR="0005794D" w:rsidRPr="00924DA3" w:rsidRDefault="00026420">
            <w:pPr>
              <w:pStyle w:val="TableParagraph"/>
              <w:spacing w:before="1"/>
              <w:ind w:right="444"/>
              <w:jc w:val="right"/>
              <w:rPr>
                <w:rFonts w:ascii="Arial" w:hAnsi="Arial" w:cs="Arial"/>
                <w:sz w:val="21"/>
                <w:szCs w:val="21"/>
              </w:rPr>
            </w:pPr>
            <w:r w:rsidRPr="00924DA3">
              <w:rPr>
                <w:rFonts w:ascii="Arial" w:hAnsi="Arial" w:cs="Arial"/>
                <w:spacing w:val="-5"/>
                <w:sz w:val="21"/>
                <w:szCs w:val="21"/>
              </w:rPr>
              <w:t>1,0</w:t>
            </w:r>
          </w:p>
        </w:tc>
      </w:tr>
      <w:tr w:rsidR="0005794D" w:rsidRPr="00924DA3" w14:paraId="543290EA" w14:textId="77777777" w:rsidTr="00924DA3">
        <w:trPr>
          <w:trHeight w:val="381"/>
        </w:trPr>
        <w:tc>
          <w:tcPr>
            <w:tcW w:w="7809" w:type="dxa"/>
          </w:tcPr>
          <w:p w14:paraId="752DEB64" w14:textId="77777777" w:rsidR="0005794D" w:rsidRPr="00924DA3" w:rsidRDefault="00026420">
            <w:pPr>
              <w:pStyle w:val="TableParagraph"/>
              <w:spacing w:before="63"/>
              <w:ind w:left="815"/>
              <w:jc w:val="left"/>
              <w:rPr>
                <w:rFonts w:ascii="Arial" w:hAnsi="Arial" w:cs="Arial"/>
                <w:sz w:val="21"/>
                <w:szCs w:val="21"/>
              </w:rPr>
            </w:pPr>
            <w:r w:rsidRPr="00924DA3">
              <w:rPr>
                <w:rFonts w:ascii="Arial" w:hAnsi="Arial" w:cs="Arial"/>
                <w:sz w:val="21"/>
                <w:szCs w:val="21"/>
              </w:rPr>
              <w:t>Термічні</w:t>
            </w:r>
            <w:r w:rsidRPr="00924DA3">
              <w:rPr>
                <w:rFonts w:ascii="Arial" w:hAnsi="Arial" w:cs="Arial"/>
                <w:spacing w:val="11"/>
                <w:sz w:val="21"/>
                <w:szCs w:val="21"/>
              </w:rPr>
              <w:t xml:space="preserve"> </w:t>
            </w:r>
            <w:r w:rsidRPr="00924DA3">
              <w:rPr>
                <w:rFonts w:ascii="Arial" w:hAnsi="Arial" w:cs="Arial"/>
                <w:spacing w:val="-2"/>
                <w:sz w:val="21"/>
                <w:szCs w:val="21"/>
              </w:rPr>
              <w:t>впливи:</w:t>
            </w:r>
          </w:p>
        </w:tc>
        <w:tc>
          <w:tcPr>
            <w:tcW w:w="1906" w:type="dxa"/>
          </w:tcPr>
          <w:p w14:paraId="7DAC407A" w14:textId="77777777" w:rsidR="0005794D" w:rsidRPr="00924DA3" w:rsidRDefault="0005794D">
            <w:pPr>
              <w:pStyle w:val="TableParagraph"/>
              <w:jc w:val="left"/>
              <w:rPr>
                <w:rFonts w:ascii="Arial" w:hAnsi="Arial" w:cs="Arial"/>
                <w:sz w:val="21"/>
                <w:szCs w:val="21"/>
              </w:rPr>
            </w:pPr>
          </w:p>
        </w:tc>
      </w:tr>
      <w:tr w:rsidR="0005794D" w:rsidRPr="00924DA3" w14:paraId="23EE16D2" w14:textId="77777777" w:rsidTr="00924DA3">
        <w:trPr>
          <w:trHeight w:val="379"/>
        </w:trPr>
        <w:tc>
          <w:tcPr>
            <w:tcW w:w="7809" w:type="dxa"/>
          </w:tcPr>
          <w:p w14:paraId="32EE3FF1" w14:textId="2C0A683C" w:rsidR="0005794D" w:rsidRPr="00924DA3" w:rsidRDefault="00BE0249" w:rsidP="00BE0249">
            <w:pPr>
              <w:pStyle w:val="TableParagraph"/>
              <w:spacing w:before="61"/>
              <w:ind w:left="422"/>
              <w:jc w:val="left"/>
              <w:rPr>
                <w:rFonts w:ascii="Arial" w:hAnsi="Arial" w:cs="Arial"/>
                <w:sz w:val="21"/>
                <w:szCs w:val="21"/>
              </w:rPr>
            </w:pPr>
            <w:r>
              <w:rPr>
                <w:rFonts w:ascii="Arial" w:hAnsi="Arial" w:cs="Arial"/>
                <w:sz w:val="21"/>
                <w:szCs w:val="21"/>
              </w:rPr>
              <w:t xml:space="preserve">— за </w:t>
            </w:r>
            <w:r w:rsidR="00026420" w:rsidRPr="00924DA3">
              <w:rPr>
                <w:rFonts w:ascii="Arial" w:hAnsi="Arial" w:cs="Arial"/>
                <w:sz w:val="21"/>
                <w:szCs w:val="21"/>
              </w:rPr>
              <w:t>нормально</w:t>
            </w:r>
            <w:r>
              <w:rPr>
                <w:rFonts w:ascii="Arial" w:hAnsi="Arial" w:cs="Arial"/>
                <w:sz w:val="21"/>
                <w:szCs w:val="21"/>
              </w:rPr>
              <w:t>го</w:t>
            </w:r>
            <w:r w:rsidR="00026420" w:rsidRPr="00924DA3">
              <w:rPr>
                <w:rFonts w:ascii="Arial" w:hAnsi="Arial" w:cs="Arial"/>
                <w:spacing w:val="14"/>
                <w:sz w:val="21"/>
                <w:szCs w:val="21"/>
              </w:rPr>
              <w:t xml:space="preserve"> </w:t>
            </w:r>
            <w:r w:rsidR="00026420" w:rsidRPr="00924DA3">
              <w:rPr>
                <w:rFonts w:ascii="Arial" w:hAnsi="Arial" w:cs="Arial"/>
                <w:sz w:val="21"/>
                <w:szCs w:val="21"/>
              </w:rPr>
              <w:t>технологічно</w:t>
            </w:r>
            <w:r>
              <w:rPr>
                <w:rFonts w:ascii="Arial" w:hAnsi="Arial" w:cs="Arial"/>
                <w:sz w:val="21"/>
                <w:szCs w:val="21"/>
              </w:rPr>
              <w:t>го</w:t>
            </w:r>
            <w:r w:rsidR="00026420" w:rsidRPr="00924DA3">
              <w:rPr>
                <w:rFonts w:ascii="Arial" w:hAnsi="Arial" w:cs="Arial"/>
                <w:spacing w:val="12"/>
                <w:sz w:val="21"/>
                <w:szCs w:val="21"/>
              </w:rPr>
              <w:t xml:space="preserve"> </w:t>
            </w:r>
            <w:r w:rsidR="00026420" w:rsidRPr="00924DA3">
              <w:rPr>
                <w:rFonts w:ascii="Arial" w:hAnsi="Arial" w:cs="Arial"/>
                <w:spacing w:val="-2"/>
                <w:sz w:val="21"/>
                <w:szCs w:val="21"/>
              </w:rPr>
              <w:t>процес</w:t>
            </w:r>
            <w:r>
              <w:rPr>
                <w:rFonts w:ascii="Arial" w:hAnsi="Arial" w:cs="Arial"/>
                <w:spacing w:val="-2"/>
                <w:sz w:val="21"/>
                <w:szCs w:val="21"/>
              </w:rPr>
              <w:t>у</w:t>
            </w:r>
          </w:p>
        </w:tc>
        <w:tc>
          <w:tcPr>
            <w:tcW w:w="1906" w:type="dxa"/>
          </w:tcPr>
          <w:p w14:paraId="7917DFB5" w14:textId="77777777" w:rsidR="0005794D" w:rsidRPr="00924DA3" w:rsidRDefault="00026420">
            <w:pPr>
              <w:pStyle w:val="TableParagraph"/>
              <w:spacing w:before="1"/>
              <w:ind w:right="444"/>
              <w:jc w:val="right"/>
              <w:rPr>
                <w:rFonts w:ascii="Arial" w:hAnsi="Arial" w:cs="Arial"/>
                <w:sz w:val="21"/>
                <w:szCs w:val="21"/>
              </w:rPr>
            </w:pPr>
            <w:r w:rsidRPr="00924DA3">
              <w:rPr>
                <w:rFonts w:ascii="Arial" w:hAnsi="Arial" w:cs="Arial"/>
                <w:spacing w:val="-5"/>
                <w:sz w:val="21"/>
                <w:szCs w:val="21"/>
              </w:rPr>
              <w:t>1,1</w:t>
            </w:r>
          </w:p>
        </w:tc>
      </w:tr>
      <w:tr w:rsidR="0005794D" w:rsidRPr="00924DA3" w14:paraId="390DFB6E" w14:textId="77777777" w:rsidTr="00924DA3">
        <w:trPr>
          <w:trHeight w:val="378"/>
        </w:trPr>
        <w:tc>
          <w:tcPr>
            <w:tcW w:w="7809" w:type="dxa"/>
          </w:tcPr>
          <w:p w14:paraId="7FEE37B3" w14:textId="0820825A" w:rsidR="0005794D" w:rsidRPr="00924DA3" w:rsidRDefault="00BE0249" w:rsidP="00BE0249">
            <w:pPr>
              <w:pStyle w:val="TableParagraph"/>
              <w:spacing w:before="61"/>
              <w:ind w:left="422"/>
              <w:jc w:val="left"/>
              <w:rPr>
                <w:rFonts w:ascii="Arial" w:hAnsi="Arial" w:cs="Arial"/>
                <w:sz w:val="21"/>
                <w:szCs w:val="21"/>
              </w:rPr>
            </w:pPr>
            <w:r>
              <w:rPr>
                <w:rFonts w:ascii="Arial" w:hAnsi="Arial" w:cs="Arial"/>
                <w:sz w:val="21"/>
                <w:szCs w:val="21"/>
              </w:rPr>
              <w:t xml:space="preserve">— за </w:t>
            </w:r>
            <w:r w:rsidR="00026420" w:rsidRPr="00924DA3">
              <w:rPr>
                <w:rFonts w:ascii="Arial" w:hAnsi="Arial" w:cs="Arial"/>
                <w:sz w:val="21"/>
                <w:szCs w:val="21"/>
              </w:rPr>
              <w:t>порушенні</w:t>
            </w:r>
            <w:r w:rsidR="00026420" w:rsidRPr="00924DA3">
              <w:rPr>
                <w:rFonts w:ascii="Arial" w:hAnsi="Arial" w:cs="Arial"/>
                <w:spacing w:val="13"/>
                <w:sz w:val="21"/>
                <w:szCs w:val="21"/>
              </w:rPr>
              <w:t xml:space="preserve"> </w:t>
            </w:r>
            <w:r w:rsidR="00026420" w:rsidRPr="00924DA3">
              <w:rPr>
                <w:rFonts w:ascii="Arial" w:hAnsi="Arial" w:cs="Arial"/>
                <w:sz w:val="21"/>
                <w:szCs w:val="21"/>
              </w:rPr>
              <w:t>технологічного</w:t>
            </w:r>
            <w:r w:rsidR="00026420" w:rsidRPr="00924DA3">
              <w:rPr>
                <w:rFonts w:ascii="Arial" w:hAnsi="Arial" w:cs="Arial"/>
                <w:spacing w:val="11"/>
                <w:sz w:val="21"/>
                <w:szCs w:val="21"/>
              </w:rPr>
              <w:t xml:space="preserve"> </w:t>
            </w:r>
            <w:r w:rsidR="00026420" w:rsidRPr="00924DA3">
              <w:rPr>
                <w:rFonts w:ascii="Arial" w:hAnsi="Arial" w:cs="Arial"/>
                <w:spacing w:val="-2"/>
                <w:sz w:val="21"/>
                <w:szCs w:val="21"/>
              </w:rPr>
              <w:t>процесу</w:t>
            </w:r>
          </w:p>
        </w:tc>
        <w:tc>
          <w:tcPr>
            <w:tcW w:w="1906" w:type="dxa"/>
          </w:tcPr>
          <w:p w14:paraId="70DBBDD1" w14:textId="77777777" w:rsidR="0005794D" w:rsidRPr="00924DA3" w:rsidRDefault="00026420">
            <w:pPr>
              <w:pStyle w:val="TableParagraph"/>
              <w:spacing w:before="1"/>
              <w:ind w:right="444"/>
              <w:jc w:val="right"/>
              <w:rPr>
                <w:rFonts w:ascii="Arial" w:hAnsi="Arial" w:cs="Arial"/>
                <w:sz w:val="21"/>
                <w:szCs w:val="21"/>
              </w:rPr>
            </w:pPr>
            <w:r w:rsidRPr="00924DA3">
              <w:rPr>
                <w:rFonts w:ascii="Arial" w:hAnsi="Arial" w:cs="Arial"/>
                <w:spacing w:val="-5"/>
                <w:sz w:val="21"/>
                <w:szCs w:val="21"/>
              </w:rPr>
              <w:t>1,0</w:t>
            </w:r>
          </w:p>
        </w:tc>
      </w:tr>
      <w:tr w:rsidR="0005794D" w:rsidRPr="00924DA3" w14:paraId="634F95F2" w14:textId="77777777" w:rsidTr="00924DA3">
        <w:trPr>
          <w:trHeight w:val="378"/>
        </w:trPr>
        <w:tc>
          <w:tcPr>
            <w:tcW w:w="7809" w:type="dxa"/>
          </w:tcPr>
          <w:p w14:paraId="68737237" w14:textId="77777777" w:rsidR="0005794D" w:rsidRPr="00924DA3" w:rsidRDefault="00026420">
            <w:pPr>
              <w:pStyle w:val="TableParagraph"/>
              <w:spacing w:before="63"/>
              <w:ind w:left="815"/>
              <w:jc w:val="left"/>
              <w:rPr>
                <w:rFonts w:ascii="Arial" w:hAnsi="Arial" w:cs="Arial"/>
                <w:sz w:val="21"/>
                <w:szCs w:val="21"/>
              </w:rPr>
            </w:pPr>
            <w:r w:rsidRPr="00924DA3">
              <w:rPr>
                <w:rFonts w:ascii="Arial" w:hAnsi="Arial" w:cs="Arial"/>
                <w:spacing w:val="-2"/>
                <w:sz w:val="21"/>
                <w:szCs w:val="21"/>
              </w:rPr>
              <w:t>Обладнання</w:t>
            </w:r>
          </w:p>
        </w:tc>
        <w:tc>
          <w:tcPr>
            <w:tcW w:w="1906" w:type="dxa"/>
          </w:tcPr>
          <w:p w14:paraId="2FF19E38" w14:textId="77777777" w:rsidR="0005794D" w:rsidRPr="00924DA3" w:rsidRDefault="00026420">
            <w:pPr>
              <w:pStyle w:val="TableParagraph"/>
              <w:spacing w:before="1"/>
              <w:ind w:right="444"/>
              <w:jc w:val="right"/>
              <w:rPr>
                <w:rFonts w:ascii="Arial" w:hAnsi="Arial" w:cs="Arial"/>
                <w:sz w:val="21"/>
                <w:szCs w:val="21"/>
              </w:rPr>
            </w:pPr>
            <w:r w:rsidRPr="00924DA3">
              <w:rPr>
                <w:rFonts w:ascii="Arial" w:hAnsi="Arial" w:cs="Arial"/>
                <w:spacing w:val="-5"/>
                <w:sz w:val="21"/>
                <w:szCs w:val="21"/>
              </w:rPr>
              <w:t>1,2</w:t>
            </w:r>
          </w:p>
        </w:tc>
      </w:tr>
      <w:tr w:rsidR="0005794D" w:rsidRPr="00924DA3" w14:paraId="1319A212" w14:textId="77777777" w:rsidTr="00924DA3">
        <w:trPr>
          <w:trHeight w:val="381"/>
        </w:trPr>
        <w:tc>
          <w:tcPr>
            <w:tcW w:w="7809" w:type="dxa"/>
          </w:tcPr>
          <w:p w14:paraId="7F384950" w14:textId="77777777" w:rsidR="0005794D" w:rsidRPr="00924DA3" w:rsidRDefault="00026420">
            <w:pPr>
              <w:pStyle w:val="TableParagraph"/>
              <w:spacing w:before="63"/>
              <w:ind w:left="815"/>
              <w:jc w:val="left"/>
              <w:rPr>
                <w:rFonts w:ascii="Arial" w:hAnsi="Arial" w:cs="Arial"/>
                <w:sz w:val="21"/>
                <w:szCs w:val="21"/>
              </w:rPr>
            </w:pPr>
            <w:r w:rsidRPr="00924DA3">
              <w:rPr>
                <w:rFonts w:ascii="Arial" w:hAnsi="Arial" w:cs="Arial"/>
                <w:sz w:val="21"/>
                <w:szCs w:val="21"/>
              </w:rPr>
              <w:t>Дія</w:t>
            </w:r>
            <w:r w:rsidRPr="00924DA3">
              <w:rPr>
                <w:rFonts w:ascii="Arial" w:hAnsi="Arial" w:cs="Arial"/>
                <w:spacing w:val="7"/>
                <w:sz w:val="21"/>
                <w:szCs w:val="21"/>
              </w:rPr>
              <w:t xml:space="preserve"> </w:t>
            </w:r>
            <w:r w:rsidRPr="00924DA3">
              <w:rPr>
                <w:rFonts w:ascii="Arial" w:hAnsi="Arial" w:cs="Arial"/>
                <w:sz w:val="21"/>
                <w:szCs w:val="21"/>
              </w:rPr>
              <w:t>кранів</w:t>
            </w:r>
            <w:r w:rsidRPr="00924DA3">
              <w:rPr>
                <w:rFonts w:ascii="Arial" w:hAnsi="Arial" w:cs="Arial"/>
                <w:spacing w:val="9"/>
                <w:sz w:val="21"/>
                <w:szCs w:val="21"/>
              </w:rPr>
              <w:t xml:space="preserve"> </w:t>
            </w:r>
            <w:r w:rsidRPr="00924DA3">
              <w:rPr>
                <w:rFonts w:ascii="Arial" w:hAnsi="Arial" w:cs="Arial"/>
                <w:sz w:val="21"/>
                <w:szCs w:val="21"/>
              </w:rPr>
              <w:t>та</w:t>
            </w:r>
            <w:r w:rsidRPr="00924DA3">
              <w:rPr>
                <w:rFonts w:ascii="Arial" w:hAnsi="Arial" w:cs="Arial"/>
                <w:spacing w:val="13"/>
                <w:sz w:val="21"/>
                <w:szCs w:val="21"/>
              </w:rPr>
              <w:t xml:space="preserve"> </w:t>
            </w:r>
            <w:r w:rsidRPr="00924DA3">
              <w:rPr>
                <w:rFonts w:ascii="Arial" w:hAnsi="Arial" w:cs="Arial"/>
                <w:color w:val="252525"/>
                <w:sz w:val="21"/>
                <w:szCs w:val="21"/>
              </w:rPr>
              <w:t>інших</w:t>
            </w:r>
            <w:r w:rsidRPr="00924DA3">
              <w:rPr>
                <w:rFonts w:ascii="Arial" w:hAnsi="Arial" w:cs="Arial"/>
                <w:color w:val="252525"/>
                <w:spacing w:val="9"/>
                <w:sz w:val="21"/>
                <w:szCs w:val="21"/>
              </w:rPr>
              <w:t xml:space="preserve"> </w:t>
            </w:r>
            <w:r w:rsidRPr="00924DA3">
              <w:rPr>
                <w:rFonts w:ascii="Arial" w:hAnsi="Arial" w:cs="Arial"/>
                <w:color w:val="252525"/>
                <w:sz w:val="21"/>
                <w:szCs w:val="21"/>
              </w:rPr>
              <w:t>вантажопідіймальних</w:t>
            </w:r>
            <w:r w:rsidRPr="00924DA3">
              <w:rPr>
                <w:rFonts w:ascii="Arial" w:hAnsi="Arial" w:cs="Arial"/>
                <w:color w:val="252525"/>
                <w:spacing w:val="17"/>
                <w:sz w:val="21"/>
                <w:szCs w:val="21"/>
              </w:rPr>
              <w:t xml:space="preserve"> </w:t>
            </w:r>
            <w:r w:rsidRPr="00924DA3">
              <w:rPr>
                <w:rFonts w:ascii="Arial" w:hAnsi="Arial" w:cs="Arial"/>
                <w:spacing w:val="-2"/>
                <w:sz w:val="21"/>
                <w:szCs w:val="21"/>
              </w:rPr>
              <w:t>засобів</w:t>
            </w:r>
          </w:p>
        </w:tc>
        <w:tc>
          <w:tcPr>
            <w:tcW w:w="1906" w:type="dxa"/>
          </w:tcPr>
          <w:p w14:paraId="2D61918D" w14:textId="77777777" w:rsidR="0005794D" w:rsidRPr="00924DA3" w:rsidRDefault="00026420">
            <w:pPr>
              <w:pStyle w:val="TableParagraph"/>
              <w:spacing w:before="3"/>
              <w:ind w:right="444"/>
              <w:jc w:val="right"/>
              <w:rPr>
                <w:rFonts w:ascii="Arial" w:hAnsi="Arial" w:cs="Arial"/>
                <w:sz w:val="21"/>
                <w:szCs w:val="21"/>
              </w:rPr>
            </w:pPr>
            <w:r w:rsidRPr="00924DA3">
              <w:rPr>
                <w:rFonts w:ascii="Arial" w:hAnsi="Arial" w:cs="Arial"/>
                <w:spacing w:val="-5"/>
                <w:sz w:val="21"/>
                <w:szCs w:val="21"/>
              </w:rPr>
              <w:t>1,1</w:t>
            </w:r>
          </w:p>
        </w:tc>
      </w:tr>
      <w:tr w:rsidR="0005794D" w:rsidRPr="00924DA3" w14:paraId="7E50F3B0" w14:textId="77777777" w:rsidTr="00924DA3">
        <w:trPr>
          <w:trHeight w:val="378"/>
        </w:trPr>
        <w:tc>
          <w:tcPr>
            <w:tcW w:w="7809" w:type="dxa"/>
          </w:tcPr>
          <w:p w14:paraId="596B49D4" w14:textId="77777777" w:rsidR="0005794D" w:rsidRPr="00924DA3" w:rsidRDefault="00026420">
            <w:pPr>
              <w:pStyle w:val="TableParagraph"/>
              <w:spacing w:before="61"/>
              <w:ind w:left="815"/>
              <w:jc w:val="left"/>
              <w:rPr>
                <w:rFonts w:ascii="Arial" w:hAnsi="Arial" w:cs="Arial"/>
                <w:sz w:val="21"/>
                <w:szCs w:val="21"/>
              </w:rPr>
            </w:pPr>
            <w:r w:rsidRPr="00924DA3">
              <w:rPr>
                <w:rFonts w:ascii="Arial" w:hAnsi="Arial" w:cs="Arial"/>
                <w:sz w:val="21"/>
                <w:szCs w:val="21"/>
              </w:rPr>
              <w:t>Гідростатичний</w:t>
            </w:r>
            <w:r w:rsidRPr="00924DA3">
              <w:rPr>
                <w:rFonts w:ascii="Arial" w:hAnsi="Arial" w:cs="Arial"/>
                <w:spacing w:val="17"/>
                <w:sz w:val="21"/>
                <w:szCs w:val="21"/>
              </w:rPr>
              <w:t xml:space="preserve"> </w:t>
            </w:r>
            <w:r w:rsidRPr="00924DA3">
              <w:rPr>
                <w:rFonts w:ascii="Arial" w:hAnsi="Arial" w:cs="Arial"/>
                <w:spacing w:val="-4"/>
                <w:sz w:val="21"/>
                <w:szCs w:val="21"/>
              </w:rPr>
              <w:t>тиск</w:t>
            </w:r>
          </w:p>
        </w:tc>
        <w:tc>
          <w:tcPr>
            <w:tcW w:w="1906" w:type="dxa"/>
          </w:tcPr>
          <w:p w14:paraId="03FC3A30" w14:textId="77777777" w:rsidR="0005794D" w:rsidRPr="00924DA3" w:rsidRDefault="00026420">
            <w:pPr>
              <w:pStyle w:val="TableParagraph"/>
              <w:spacing w:before="1"/>
              <w:ind w:right="444"/>
              <w:jc w:val="right"/>
              <w:rPr>
                <w:rFonts w:ascii="Arial" w:hAnsi="Arial" w:cs="Arial"/>
                <w:sz w:val="21"/>
                <w:szCs w:val="21"/>
              </w:rPr>
            </w:pPr>
            <w:r w:rsidRPr="00924DA3">
              <w:rPr>
                <w:rFonts w:ascii="Arial" w:hAnsi="Arial" w:cs="Arial"/>
                <w:spacing w:val="-5"/>
                <w:sz w:val="21"/>
                <w:szCs w:val="21"/>
              </w:rPr>
              <w:t>1,1</w:t>
            </w:r>
          </w:p>
        </w:tc>
      </w:tr>
      <w:tr w:rsidR="0005794D" w:rsidRPr="00924DA3" w14:paraId="7BB84552" w14:textId="77777777" w:rsidTr="00924DA3">
        <w:trPr>
          <w:trHeight w:val="378"/>
        </w:trPr>
        <w:tc>
          <w:tcPr>
            <w:tcW w:w="7809" w:type="dxa"/>
          </w:tcPr>
          <w:p w14:paraId="02A1A63F" w14:textId="77777777" w:rsidR="0005794D" w:rsidRPr="00924DA3" w:rsidRDefault="00026420">
            <w:pPr>
              <w:pStyle w:val="TableParagraph"/>
              <w:spacing w:before="61"/>
              <w:ind w:left="815"/>
              <w:jc w:val="left"/>
              <w:rPr>
                <w:rFonts w:ascii="Arial" w:hAnsi="Arial" w:cs="Arial"/>
                <w:sz w:val="21"/>
                <w:szCs w:val="21"/>
              </w:rPr>
            </w:pPr>
            <w:r w:rsidRPr="00924DA3">
              <w:rPr>
                <w:rFonts w:ascii="Arial" w:hAnsi="Arial" w:cs="Arial"/>
                <w:color w:val="252525"/>
                <w:sz w:val="21"/>
                <w:szCs w:val="21"/>
              </w:rPr>
              <w:t>Снігове</w:t>
            </w:r>
            <w:r w:rsidRPr="00924DA3">
              <w:rPr>
                <w:rFonts w:ascii="Arial" w:hAnsi="Arial" w:cs="Arial"/>
                <w:color w:val="252525"/>
                <w:spacing w:val="68"/>
                <w:sz w:val="21"/>
                <w:szCs w:val="21"/>
              </w:rPr>
              <w:t xml:space="preserve"> </w:t>
            </w:r>
            <w:r w:rsidRPr="00924DA3">
              <w:rPr>
                <w:rFonts w:ascii="Arial" w:hAnsi="Arial" w:cs="Arial"/>
                <w:color w:val="252525"/>
                <w:spacing w:val="-2"/>
                <w:sz w:val="21"/>
                <w:szCs w:val="21"/>
              </w:rPr>
              <w:t>навантаження:</w:t>
            </w:r>
          </w:p>
        </w:tc>
        <w:tc>
          <w:tcPr>
            <w:tcW w:w="1906" w:type="dxa"/>
          </w:tcPr>
          <w:p w14:paraId="0E736361" w14:textId="77777777" w:rsidR="0005794D" w:rsidRPr="00924DA3" w:rsidRDefault="0005794D">
            <w:pPr>
              <w:pStyle w:val="TableParagraph"/>
              <w:jc w:val="left"/>
              <w:rPr>
                <w:rFonts w:ascii="Arial" w:hAnsi="Arial" w:cs="Arial"/>
                <w:sz w:val="21"/>
                <w:szCs w:val="21"/>
              </w:rPr>
            </w:pPr>
          </w:p>
        </w:tc>
      </w:tr>
      <w:tr w:rsidR="0005794D" w:rsidRPr="00924DA3" w14:paraId="2280D243" w14:textId="77777777" w:rsidTr="00924DA3">
        <w:trPr>
          <w:trHeight w:val="381"/>
        </w:trPr>
        <w:tc>
          <w:tcPr>
            <w:tcW w:w="7809" w:type="dxa"/>
          </w:tcPr>
          <w:p w14:paraId="67485DC3" w14:textId="6C10762B" w:rsidR="0005794D" w:rsidRPr="00924DA3" w:rsidRDefault="00BE0249">
            <w:pPr>
              <w:pStyle w:val="TableParagraph"/>
              <w:spacing w:before="63"/>
              <w:ind w:left="422"/>
              <w:jc w:val="left"/>
              <w:rPr>
                <w:rFonts w:ascii="Arial" w:hAnsi="Arial" w:cs="Arial"/>
                <w:sz w:val="21"/>
                <w:szCs w:val="21"/>
              </w:rPr>
            </w:pPr>
            <w:r>
              <w:rPr>
                <w:rFonts w:ascii="Arial" w:hAnsi="Arial" w:cs="Arial"/>
                <w:sz w:val="21"/>
                <w:szCs w:val="21"/>
              </w:rPr>
              <w:t xml:space="preserve">— </w:t>
            </w:r>
            <w:r w:rsidR="00026420" w:rsidRPr="00924DA3">
              <w:rPr>
                <w:rFonts w:ascii="Arial" w:hAnsi="Arial" w:cs="Arial"/>
                <w:sz w:val="21"/>
                <w:szCs w:val="21"/>
              </w:rPr>
              <w:t>граничне</w:t>
            </w:r>
            <w:r w:rsidR="00026420" w:rsidRPr="00924DA3">
              <w:rPr>
                <w:rFonts w:ascii="Arial" w:hAnsi="Arial" w:cs="Arial"/>
                <w:spacing w:val="11"/>
                <w:sz w:val="21"/>
                <w:szCs w:val="21"/>
              </w:rPr>
              <w:t xml:space="preserve"> </w:t>
            </w:r>
            <w:r w:rsidR="00026420" w:rsidRPr="00924DA3">
              <w:rPr>
                <w:rFonts w:ascii="Arial" w:hAnsi="Arial" w:cs="Arial"/>
                <w:sz w:val="21"/>
                <w:szCs w:val="21"/>
              </w:rPr>
              <w:t>розрахункове</w:t>
            </w:r>
            <w:r w:rsidR="00026420" w:rsidRPr="00924DA3">
              <w:rPr>
                <w:rFonts w:ascii="Arial" w:hAnsi="Arial" w:cs="Arial"/>
                <w:spacing w:val="14"/>
                <w:sz w:val="21"/>
                <w:szCs w:val="21"/>
              </w:rPr>
              <w:t xml:space="preserve"> </w:t>
            </w:r>
            <w:r w:rsidR="00026420" w:rsidRPr="00924DA3">
              <w:rPr>
                <w:rFonts w:ascii="Arial" w:hAnsi="Arial" w:cs="Arial"/>
                <w:sz w:val="21"/>
                <w:szCs w:val="21"/>
              </w:rPr>
              <w:t>значення</w:t>
            </w:r>
            <w:r w:rsidR="00026420" w:rsidRPr="00924DA3">
              <w:rPr>
                <w:rFonts w:ascii="Arial" w:hAnsi="Arial" w:cs="Arial"/>
                <w:spacing w:val="11"/>
                <w:sz w:val="21"/>
                <w:szCs w:val="21"/>
              </w:rPr>
              <w:t xml:space="preserve"> </w:t>
            </w:r>
            <w:r w:rsidR="00026420" w:rsidRPr="00924DA3">
              <w:rPr>
                <w:rFonts w:ascii="Arial" w:hAnsi="Arial" w:cs="Arial"/>
                <w:spacing w:val="-2"/>
                <w:sz w:val="21"/>
                <w:szCs w:val="21"/>
              </w:rPr>
              <w:t>навантаження*</w:t>
            </w:r>
          </w:p>
        </w:tc>
        <w:tc>
          <w:tcPr>
            <w:tcW w:w="1906" w:type="dxa"/>
          </w:tcPr>
          <w:p w14:paraId="5E41EF29" w14:textId="77777777" w:rsidR="0005794D" w:rsidRPr="00924DA3" w:rsidRDefault="00026420">
            <w:pPr>
              <w:pStyle w:val="TableParagraph"/>
              <w:spacing w:before="1"/>
              <w:ind w:right="389"/>
              <w:jc w:val="right"/>
              <w:rPr>
                <w:rFonts w:ascii="Arial" w:hAnsi="Arial" w:cs="Arial"/>
                <w:sz w:val="21"/>
                <w:szCs w:val="21"/>
              </w:rPr>
            </w:pPr>
            <w:r w:rsidRPr="00924DA3">
              <w:rPr>
                <w:rFonts w:ascii="Arial" w:hAnsi="Arial" w:cs="Arial"/>
                <w:spacing w:val="-4"/>
                <w:sz w:val="21"/>
                <w:szCs w:val="21"/>
              </w:rPr>
              <w:t>1,04</w:t>
            </w:r>
          </w:p>
        </w:tc>
      </w:tr>
      <w:tr w:rsidR="0005794D" w:rsidRPr="00924DA3" w14:paraId="6B9665B0" w14:textId="77777777" w:rsidTr="00924DA3">
        <w:trPr>
          <w:trHeight w:val="378"/>
        </w:trPr>
        <w:tc>
          <w:tcPr>
            <w:tcW w:w="7809" w:type="dxa"/>
          </w:tcPr>
          <w:p w14:paraId="430F0A10" w14:textId="59BA7543" w:rsidR="0005794D" w:rsidRPr="00924DA3" w:rsidRDefault="00BE0249">
            <w:pPr>
              <w:pStyle w:val="TableParagraph"/>
              <w:spacing w:before="61"/>
              <w:ind w:left="422"/>
              <w:jc w:val="left"/>
              <w:rPr>
                <w:rFonts w:ascii="Arial" w:hAnsi="Arial" w:cs="Arial"/>
                <w:sz w:val="21"/>
                <w:szCs w:val="21"/>
              </w:rPr>
            </w:pPr>
            <w:r>
              <w:rPr>
                <w:rFonts w:ascii="Arial" w:hAnsi="Arial" w:cs="Arial"/>
                <w:sz w:val="21"/>
                <w:szCs w:val="21"/>
              </w:rPr>
              <w:t xml:space="preserve">— </w:t>
            </w:r>
            <w:r w:rsidR="00026420" w:rsidRPr="00924DA3">
              <w:rPr>
                <w:rFonts w:ascii="Arial" w:hAnsi="Arial" w:cs="Arial"/>
                <w:sz w:val="21"/>
                <w:szCs w:val="21"/>
              </w:rPr>
              <w:t>експлуатаційне</w:t>
            </w:r>
            <w:r w:rsidR="00026420" w:rsidRPr="00924DA3">
              <w:rPr>
                <w:rFonts w:ascii="Arial" w:hAnsi="Arial" w:cs="Arial"/>
                <w:spacing w:val="13"/>
                <w:sz w:val="21"/>
                <w:szCs w:val="21"/>
              </w:rPr>
              <w:t xml:space="preserve"> </w:t>
            </w:r>
            <w:r w:rsidR="00026420" w:rsidRPr="00924DA3">
              <w:rPr>
                <w:rFonts w:ascii="Arial" w:hAnsi="Arial" w:cs="Arial"/>
                <w:sz w:val="21"/>
                <w:szCs w:val="21"/>
              </w:rPr>
              <w:t>розрахункове</w:t>
            </w:r>
            <w:r w:rsidR="00026420" w:rsidRPr="00924DA3">
              <w:rPr>
                <w:rFonts w:ascii="Arial" w:hAnsi="Arial" w:cs="Arial"/>
                <w:spacing w:val="14"/>
                <w:sz w:val="21"/>
                <w:szCs w:val="21"/>
              </w:rPr>
              <w:t xml:space="preserve"> </w:t>
            </w:r>
            <w:r w:rsidR="00026420" w:rsidRPr="00924DA3">
              <w:rPr>
                <w:rFonts w:ascii="Arial" w:hAnsi="Arial" w:cs="Arial"/>
                <w:sz w:val="21"/>
                <w:szCs w:val="21"/>
              </w:rPr>
              <w:t>значення</w:t>
            </w:r>
            <w:r w:rsidR="00026420" w:rsidRPr="00924DA3">
              <w:rPr>
                <w:rFonts w:ascii="Arial" w:hAnsi="Arial" w:cs="Arial"/>
                <w:spacing w:val="16"/>
                <w:sz w:val="21"/>
                <w:szCs w:val="21"/>
              </w:rPr>
              <w:t xml:space="preserve"> </w:t>
            </w:r>
            <w:r w:rsidR="00026420" w:rsidRPr="00924DA3">
              <w:rPr>
                <w:rFonts w:ascii="Arial" w:hAnsi="Arial" w:cs="Arial"/>
                <w:spacing w:val="-2"/>
                <w:sz w:val="21"/>
                <w:szCs w:val="21"/>
              </w:rPr>
              <w:t>навантаження**</w:t>
            </w:r>
          </w:p>
        </w:tc>
        <w:tc>
          <w:tcPr>
            <w:tcW w:w="1906" w:type="dxa"/>
          </w:tcPr>
          <w:p w14:paraId="3301EAB8" w14:textId="77777777" w:rsidR="0005794D" w:rsidRPr="00924DA3" w:rsidRDefault="00026420">
            <w:pPr>
              <w:pStyle w:val="TableParagraph"/>
              <w:spacing w:before="1"/>
              <w:ind w:right="389"/>
              <w:jc w:val="right"/>
              <w:rPr>
                <w:rFonts w:ascii="Arial" w:hAnsi="Arial" w:cs="Arial"/>
                <w:sz w:val="21"/>
                <w:szCs w:val="21"/>
              </w:rPr>
            </w:pPr>
            <w:r w:rsidRPr="00924DA3">
              <w:rPr>
                <w:rFonts w:ascii="Arial" w:hAnsi="Arial" w:cs="Arial"/>
                <w:spacing w:val="-4"/>
                <w:sz w:val="21"/>
                <w:szCs w:val="21"/>
              </w:rPr>
              <w:t>0,49</w:t>
            </w:r>
          </w:p>
        </w:tc>
      </w:tr>
      <w:tr w:rsidR="0005794D" w:rsidRPr="00924DA3" w14:paraId="5913446D" w14:textId="77777777" w:rsidTr="00924DA3">
        <w:trPr>
          <w:trHeight w:val="378"/>
        </w:trPr>
        <w:tc>
          <w:tcPr>
            <w:tcW w:w="7809" w:type="dxa"/>
          </w:tcPr>
          <w:p w14:paraId="03C810C5" w14:textId="77777777" w:rsidR="0005794D" w:rsidRPr="00924DA3" w:rsidRDefault="00026420">
            <w:pPr>
              <w:pStyle w:val="TableParagraph"/>
              <w:spacing w:before="61"/>
              <w:ind w:left="815"/>
              <w:jc w:val="left"/>
              <w:rPr>
                <w:rFonts w:ascii="Arial" w:hAnsi="Arial" w:cs="Arial"/>
                <w:sz w:val="21"/>
                <w:szCs w:val="21"/>
              </w:rPr>
            </w:pPr>
            <w:r w:rsidRPr="00924DA3">
              <w:rPr>
                <w:rFonts w:ascii="Arial" w:hAnsi="Arial" w:cs="Arial"/>
                <w:sz w:val="21"/>
                <w:szCs w:val="21"/>
              </w:rPr>
              <w:t>Вплив</w:t>
            </w:r>
            <w:r w:rsidRPr="00924DA3">
              <w:rPr>
                <w:rFonts w:ascii="Arial" w:hAnsi="Arial" w:cs="Arial"/>
                <w:spacing w:val="6"/>
                <w:sz w:val="21"/>
                <w:szCs w:val="21"/>
              </w:rPr>
              <w:t xml:space="preserve"> </w:t>
            </w:r>
            <w:r w:rsidRPr="00924DA3">
              <w:rPr>
                <w:rFonts w:ascii="Arial" w:hAnsi="Arial" w:cs="Arial"/>
                <w:spacing w:val="-2"/>
                <w:sz w:val="21"/>
                <w:szCs w:val="21"/>
              </w:rPr>
              <w:t>вітру:</w:t>
            </w:r>
          </w:p>
        </w:tc>
        <w:tc>
          <w:tcPr>
            <w:tcW w:w="1906" w:type="dxa"/>
          </w:tcPr>
          <w:p w14:paraId="2D38048C" w14:textId="77777777" w:rsidR="0005794D" w:rsidRPr="00924DA3" w:rsidRDefault="0005794D">
            <w:pPr>
              <w:pStyle w:val="TableParagraph"/>
              <w:jc w:val="left"/>
              <w:rPr>
                <w:rFonts w:ascii="Arial" w:hAnsi="Arial" w:cs="Arial"/>
                <w:sz w:val="21"/>
                <w:szCs w:val="21"/>
              </w:rPr>
            </w:pPr>
          </w:p>
        </w:tc>
      </w:tr>
      <w:tr w:rsidR="0005794D" w:rsidRPr="00924DA3" w14:paraId="37E4A38A" w14:textId="77777777" w:rsidTr="00924DA3">
        <w:trPr>
          <w:trHeight w:val="379"/>
        </w:trPr>
        <w:tc>
          <w:tcPr>
            <w:tcW w:w="7809" w:type="dxa"/>
          </w:tcPr>
          <w:p w14:paraId="5334F412" w14:textId="4316D870" w:rsidR="0005794D" w:rsidRPr="00924DA3" w:rsidRDefault="00BE0249">
            <w:pPr>
              <w:pStyle w:val="TableParagraph"/>
              <w:spacing w:before="63"/>
              <w:ind w:left="422"/>
              <w:jc w:val="left"/>
              <w:rPr>
                <w:rFonts w:ascii="Arial" w:hAnsi="Arial" w:cs="Arial"/>
                <w:sz w:val="21"/>
                <w:szCs w:val="21"/>
              </w:rPr>
            </w:pPr>
            <w:r>
              <w:rPr>
                <w:rFonts w:ascii="Arial" w:hAnsi="Arial" w:cs="Arial"/>
                <w:sz w:val="21"/>
                <w:szCs w:val="21"/>
              </w:rPr>
              <w:t xml:space="preserve">— </w:t>
            </w:r>
            <w:r w:rsidR="00026420" w:rsidRPr="00924DA3">
              <w:rPr>
                <w:rFonts w:ascii="Arial" w:hAnsi="Arial" w:cs="Arial"/>
                <w:sz w:val="21"/>
                <w:szCs w:val="21"/>
              </w:rPr>
              <w:t>граничне</w:t>
            </w:r>
            <w:r w:rsidR="00026420" w:rsidRPr="00924DA3">
              <w:rPr>
                <w:rFonts w:ascii="Arial" w:hAnsi="Arial" w:cs="Arial"/>
                <w:spacing w:val="11"/>
                <w:sz w:val="21"/>
                <w:szCs w:val="21"/>
              </w:rPr>
              <w:t xml:space="preserve"> </w:t>
            </w:r>
            <w:r w:rsidR="00026420" w:rsidRPr="00924DA3">
              <w:rPr>
                <w:rFonts w:ascii="Arial" w:hAnsi="Arial" w:cs="Arial"/>
                <w:sz w:val="21"/>
                <w:szCs w:val="21"/>
              </w:rPr>
              <w:t>розрахункове</w:t>
            </w:r>
            <w:r w:rsidR="00026420" w:rsidRPr="00924DA3">
              <w:rPr>
                <w:rFonts w:ascii="Arial" w:hAnsi="Arial" w:cs="Arial"/>
                <w:spacing w:val="14"/>
                <w:sz w:val="21"/>
                <w:szCs w:val="21"/>
              </w:rPr>
              <w:t xml:space="preserve"> </w:t>
            </w:r>
            <w:r w:rsidR="00026420" w:rsidRPr="00924DA3">
              <w:rPr>
                <w:rFonts w:ascii="Arial" w:hAnsi="Arial" w:cs="Arial"/>
                <w:sz w:val="21"/>
                <w:szCs w:val="21"/>
              </w:rPr>
              <w:t>значення</w:t>
            </w:r>
            <w:r w:rsidR="00026420" w:rsidRPr="00924DA3">
              <w:rPr>
                <w:rFonts w:ascii="Arial" w:hAnsi="Arial" w:cs="Arial"/>
                <w:spacing w:val="11"/>
                <w:sz w:val="21"/>
                <w:szCs w:val="21"/>
              </w:rPr>
              <w:t xml:space="preserve"> </w:t>
            </w:r>
            <w:r w:rsidR="00026420" w:rsidRPr="00924DA3">
              <w:rPr>
                <w:rFonts w:ascii="Arial" w:hAnsi="Arial" w:cs="Arial"/>
                <w:spacing w:val="-2"/>
                <w:sz w:val="21"/>
                <w:szCs w:val="21"/>
              </w:rPr>
              <w:t>навантаження*</w:t>
            </w:r>
          </w:p>
        </w:tc>
        <w:tc>
          <w:tcPr>
            <w:tcW w:w="1906" w:type="dxa"/>
          </w:tcPr>
          <w:p w14:paraId="318434A6" w14:textId="77777777" w:rsidR="0005794D" w:rsidRPr="00924DA3" w:rsidRDefault="00026420">
            <w:pPr>
              <w:pStyle w:val="TableParagraph"/>
              <w:spacing w:before="1"/>
              <w:ind w:right="337"/>
              <w:jc w:val="right"/>
              <w:rPr>
                <w:rFonts w:ascii="Arial" w:hAnsi="Arial" w:cs="Arial"/>
                <w:sz w:val="21"/>
                <w:szCs w:val="21"/>
              </w:rPr>
            </w:pPr>
            <w:r w:rsidRPr="00924DA3">
              <w:rPr>
                <w:rFonts w:ascii="Arial" w:hAnsi="Arial" w:cs="Arial"/>
                <w:spacing w:val="-2"/>
                <w:sz w:val="21"/>
                <w:szCs w:val="21"/>
              </w:rPr>
              <w:t>1,035</w:t>
            </w:r>
          </w:p>
        </w:tc>
      </w:tr>
      <w:tr w:rsidR="0005794D" w:rsidRPr="00924DA3" w14:paraId="0B26C8ED" w14:textId="77777777" w:rsidTr="00924DA3">
        <w:trPr>
          <w:trHeight w:val="381"/>
        </w:trPr>
        <w:tc>
          <w:tcPr>
            <w:tcW w:w="7809" w:type="dxa"/>
          </w:tcPr>
          <w:p w14:paraId="5962B9CD" w14:textId="0D4FDF1B" w:rsidR="0005794D" w:rsidRPr="00924DA3" w:rsidRDefault="00BE0249">
            <w:pPr>
              <w:pStyle w:val="TableParagraph"/>
              <w:spacing w:before="63"/>
              <w:ind w:left="422"/>
              <w:jc w:val="left"/>
              <w:rPr>
                <w:rFonts w:ascii="Arial" w:hAnsi="Arial" w:cs="Arial"/>
                <w:sz w:val="21"/>
                <w:szCs w:val="21"/>
              </w:rPr>
            </w:pPr>
            <w:r>
              <w:rPr>
                <w:rFonts w:ascii="Arial" w:hAnsi="Arial" w:cs="Arial"/>
                <w:sz w:val="21"/>
                <w:szCs w:val="21"/>
              </w:rPr>
              <w:t xml:space="preserve">— </w:t>
            </w:r>
            <w:r w:rsidR="00026420" w:rsidRPr="00924DA3">
              <w:rPr>
                <w:rFonts w:ascii="Arial" w:hAnsi="Arial" w:cs="Arial"/>
                <w:sz w:val="21"/>
                <w:szCs w:val="21"/>
              </w:rPr>
              <w:t>експлуатаційне</w:t>
            </w:r>
            <w:r w:rsidR="00026420" w:rsidRPr="00924DA3">
              <w:rPr>
                <w:rFonts w:ascii="Arial" w:hAnsi="Arial" w:cs="Arial"/>
                <w:spacing w:val="13"/>
                <w:sz w:val="21"/>
                <w:szCs w:val="21"/>
              </w:rPr>
              <w:t xml:space="preserve"> </w:t>
            </w:r>
            <w:r w:rsidR="00026420" w:rsidRPr="00924DA3">
              <w:rPr>
                <w:rFonts w:ascii="Arial" w:hAnsi="Arial" w:cs="Arial"/>
                <w:sz w:val="21"/>
                <w:szCs w:val="21"/>
              </w:rPr>
              <w:t>розрахункове</w:t>
            </w:r>
            <w:r w:rsidR="00026420" w:rsidRPr="00924DA3">
              <w:rPr>
                <w:rFonts w:ascii="Arial" w:hAnsi="Arial" w:cs="Arial"/>
                <w:spacing w:val="14"/>
                <w:sz w:val="21"/>
                <w:szCs w:val="21"/>
              </w:rPr>
              <w:t xml:space="preserve"> </w:t>
            </w:r>
            <w:r w:rsidR="00026420" w:rsidRPr="00924DA3">
              <w:rPr>
                <w:rFonts w:ascii="Arial" w:hAnsi="Arial" w:cs="Arial"/>
                <w:sz w:val="21"/>
                <w:szCs w:val="21"/>
              </w:rPr>
              <w:t>значення</w:t>
            </w:r>
            <w:r w:rsidR="00026420" w:rsidRPr="00924DA3">
              <w:rPr>
                <w:rFonts w:ascii="Arial" w:hAnsi="Arial" w:cs="Arial"/>
                <w:spacing w:val="16"/>
                <w:sz w:val="21"/>
                <w:szCs w:val="21"/>
              </w:rPr>
              <w:t xml:space="preserve"> </w:t>
            </w:r>
            <w:r w:rsidR="00026420" w:rsidRPr="00924DA3">
              <w:rPr>
                <w:rFonts w:ascii="Arial" w:hAnsi="Arial" w:cs="Arial"/>
                <w:spacing w:val="-2"/>
                <w:sz w:val="21"/>
                <w:szCs w:val="21"/>
              </w:rPr>
              <w:t>навантаження**</w:t>
            </w:r>
          </w:p>
        </w:tc>
        <w:tc>
          <w:tcPr>
            <w:tcW w:w="1906" w:type="dxa"/>
          </w:tcPr>
          <w:p w14:paraId="3B7ED10E" w14:textId="77777777" w:rsidR="0005794D" w:rsidRPr="00924DA3" w:rsidRDefault="00026420">
            <w:pPr>
              <w:pStyle w:val="TableParagraph"/>
              <w:spacing w:before="3"/>
              <w:ind w:right="389"/>
              <w:jc w:val="right"/>
              <w:rPr>
                <w:rFonts w:ascii="Arial" w:hAnsi="Arial" w:cs="Arial"/>
                <w:sz w:val="21"/>
                <w:szCs w:val="21"/>
              </w:rPr>
            </w:pPr>
            <w:r w:rsidRPr="00924DA3">
              <w:rPr>
                <w:rFonts w:ascii="Arial" w:hAnsi="Arial" w:cs="Arial"/>
                <w:spacing w:val="-4"/>
                <w:sz w:val="21"/>
                <w:szCs w:val="21"/>
              </w:rPr>
              <w:t>0,21</w:t>
            </w:r>
          </w:p>
        </w:tc>
      </w:tr>
      <w:tr w:rsidR="0005794D" w:rsidRPr="00924DA3" w14:paraId="24B394FB" w14:textId="77777777" w:rsidTr="00924DA3">
        <w:trPr>
          <w:trHeight w:val="378"/>
        </w:trPr>
        <w:tc>
          <w:tcPr>
            <w:tcW w:w="7809" w:type="dxa"/>
          </w:tcPr>
          <w:p w14:paraId="69F6E078" w14:textId="77777777" w:rsidR="0005794D" w:rsidRPr="00924DA3" w:rsidRDefault="00026420">
            <w:pPr>
              <w:pStyle w:val="TableParagraph"/>
              <w:spacing w:before="61"/>
              <w:ind w:left="815"/>
              <w:jc w:val="left"/>
              <w:rPr>
                <w:rFonts w:ascii="Arial" w:hAnsi="Arial" w:cs="Arial"/>
                <w:sz w:val="21"/>
                <w:szCs w:val="21"/>
              </w:rPr>
            </w:pPr>
            <w:r w:rsidRPr="00924DA3">
              <w:rPr>
                <w:rFonts w:ascii="Arial" w:hAnsi="Arial" w:cs="Arial"/>
                <w:sz w:val="21"/>
                <w:szCs w:val="21"/>
              </w:rPr>
              <w:t>Ожеледно-вітрові</w:t>
            </w:r>
            <w:r w:rsidRPr="00924DA3">
              <w:rPr>
                <w:rFonts w:ascii="Arial" w:hAnsi="Arial" w:cs="Arial"/>
                <w:spacing w:val="22"/>
                <w:sz w:val="21"/>
                <w:szCs w:val="21"/>
              </w:rPr>
              <w:t xml:space="preserve"> </w:t>
            </w:r>
            <w:r w:rsidRPr="00924DA3">
              <w:rPr>
                <w:rFonts w:ascii="Arial" w:hAnsi="Arial" w:cs="Arial"/>
                <w:spacing w:val="-2"/>
                <w:sz w:val="21"/>
                <w:szCs w:val="21"/>
              </w:rPr>
              <w:t>навантаження*</w:t>
            </w:r>
          </w:p>
        </w:tc>
        <w:tc>
          <w:tcPr>
            <w:tcW w:w="1906" w:type="dxa"/>
          </w:tcPr>
          <w:p w14:paraId="3F0E5A86" w14:textId="77777777" w:rsidR="0005794D" w:rsidRPr="00924DA3" w:rsidRDefault="00026420">
            <w:pPr>
              <w:pStyle w:val="TableParagraph"/>
              <w:spacing w:before="1"/>
              <w:ind w:right="389"/>
              <w:jc w:val="right"/>
              <w:rPr>
                <w:rFonts w:ascii="Arial" w:hAnsi="Arial" w:cs="Arial"/>
                <w:sz w:val="21"/>
                <w:szCs w:val="21"/>
              </w:rPr>
            </w:pPr>
            <w:r w:rsidRPr="00924DA3">
              <w:rPr>
                <w:rFonts w:ascii="Arial" w:hAnsi="Arial" w:cs="Arial"/>
                <w:spacing w:val="-4"/>
                <w:sz w:val="21"/>
                <w:szCs w:val="21"/>
              </w:rPr>
              <w:t>1,04</w:t>
            </w:r>
          </w:p>
        </w:tc>
      </w:tr>
      <w:tr w:rsidR="0005794D" w:rsidRPr="00924DA3" w14:paraId="70CE06F8" w14:textId="77777777" w:rsidTr="00924DA3">
        <w:trPr>
          <w:trHeight w:val="378"/>
        </w:trPr>
        <w:tc>
          <w:tcPr>
            <w:tcW w:w="7809" w:type="dxa"/>
          </w:tcPr>
          <w:p w14:paraId="186733E8" w14:textId="77777777" w:rsidR="0005794D" w:rsidRPr="00924DA3" w:rsidRDefault="00026420">
            <w:pPr>
              <w:pStyle w:val="TableParagraph"/>
              <w:spacing w:before="61"/>
              <w:ind w:left="815"/>
              <w:jc w:val="left"/>
              <w:rPr>
                <w:rFonts w:ascii="Arial" w:hAnsi="Arial" w:cs="Arial"/>
                <w:sz w:val="21"/>
                <w:szCs w:val="21"/>
              </w:rPr>
            </w:pPr>
            <w:r w:rsidRPr="00924DA3">
              <w:rPr>
                <w:rFonts w:ascii="Arial" w:hAnsi="Arial" w:cs="Arial"/>
                <w:sz w:val="21"/>
                <w:szCs w:val="21"/>
              </w:rPr>
              <w:t>Температурні</w:t>
            </w:r>
            <w:r w:rsidRPr="00924DA3">
              <w:rPr>
                <w:rFonts w:ascii="Arial" w:hAnsi="Arial" w:cs="Arial"/>
                <w:spacing w:val="12"/>
                <w:sz w:val="21"/>
                <w:szCs w:val="21"/>
              </w:rPr>
              <w:t xml:space="preserve"> </w:t>
            </w:r>
            <w:r w:rsidRPr="00924DA3">
              <w:rPr>
                <w:rFonts w:ascii="Arial" w:hAnsi="Arial" w:cs="Arial"/>
                <w:sz w:val="21"/>
                <w:szCs w:val="21"/>
              </w:rPr>
              <w:t>кліматичні</w:t>
            </w:r>
            <w:r w:rsidRPr="00924DA3">
              <w:rPr>
                <w:rFonts w:ascii="Arial" w:hAnsi="Arial" w:cs="Arial"/>
                <w:spacing w:val="15"/>
                <w:sz w:val="21"/>
                <w:szCs w:val="21"/>
              </w:rPr>
              <w:t xml:space="preserve"> </w:t>
            </w:r>
            <w:r w:rsidRPr="00924DA3">
              <w:rPr>
                <w:rFonts w:ascii="Arial" w:hAnsi="Arial" w:cs="Arial"/>
                <w:spacing w:val="-2"/>
                <w:sz w:val="21"/>
                <w:szCs w:val="21"/>
              </w:rPr>
              <w:t>впливи:</w:t>
            </w:r>
          </w:p>
        </w:tc>
        <w:tc>
          <w:tcPr>
            <w:tcW w:w="1906" w:type="dxa"/>
          </w:tcPr>
          <w:p w14:paraId="4A3F1323" w14:textId="77777777" w:rsidR="0005794D" w:rsidRPr="00924DA3" w:rsidRDefault="0005794D">
            <w:pPr>
              <w:pStyle w:val="TableParagraph"/>
              <w:jc w:val="left"/>
              <w:rPr>
                <w:rFonts w:ascii="Arial" w:hAnsi="Arial" w:cs="Arial"/>
                <w:sz w:val="21"/>
                <w:szCs w:val="21"/>
              </w:rPr>
            </w:pPr>
          </w:p>
        </w:tc>
      </w:tr>
      <w:tr w:rsidR="0005794D" w:rsidRPr="00924DA3" w14:paraId="0A6A0D52" w14:textId="77777777" w:rsidTr="00924DA3">
        <w:trPr>
          <w:trHeight w:val="378"/>
        </w:trPr>
        <w:tc>
          <w:tcPr>
            <w:tcW w:w="7809" w:type="dxa"/>
          </w:tcPr>
          <w:p w14:paraId="2AEE4F75" w14:textId="3AA947A1" w:rsidR="0005794D" w:rsidRPr="00924DA3" w:rsidRDefault="00BE0249">
            <w:pPr>
              <w:pStyle w:val="TableParagraph"/>
              <w:spacing w:before="63"/>
              <w:ind w:left="422"/>
              <w:jc w:val="left"/>
              <w:rPr>
                <w:rFonts w:ascii="Arial" w:hAnsi="Arial" w:cs="Arial"/>
                <w:sz w:val="21"/>
                <w:szCs w:val="21"/>
              </w:rPr>
            </w:pPr>
            <w:r>
              <w:rPr>
                <w:rFonts w:ascii="Arial" w:hAnsi="Arial" w:cs="Arial"/>
                <w:sz w:val="21"/>
                <w:szCs w:val="21"/>
              </w:rPr>
              <w:t xml:space="preserve">— </w:t>
            </w:r>
            <w:r w:rsidR="00026420" w:rsidRPr="00924DA3">
              <w:rPr>
                <w:rFonts w:ascii="Arial" w:hAnsi="Arial" w:cs="Arial"/>
                <w:sz w:val="21"/>
                <w:szCs w:val="21"/>
              </w:rPr>
              <w:t>граничне</w:t>
            </w:r>
            <w:r w:rsidR="00026420" w:rsidRPr="00924DA3">
              <w:rPr>
                <w:rFonts w:ascii="Arial" w:hAnsi="Arial" w:cs="Arial"/>
                <w:spacing w:val="11"/>
                <w:sz w:val="21"/>
                <w:szCs w:val="21"/>
              </w:rPr>
              <w:t xml:space="preserve"> </w:t>
            </w:r>
            <w:r w:rsidR="00026420" w:rsidRPr="00924DA3">
              <w:rPr>
                <w:rFonts w:ascii="Arial" w:hAnsi="Arial" w:cs="Arial"/>
                <w:sz w:val="21"/>
                <w:szCs w:val="21"/>
              </w:rPr>
              <w:t>розрахункове</w:t>
            </w:r>
            <w:r w:rsidR="00026420" w:rsidRPr="00924DA3">
              <w:rPr>
                <w:rFonts w:ascii="Arial" w:hAnsi="Arial" w:cs="Arial"/>
                <w:spacing w:val="14"/>
                <w:sz w:val="21"/>
                <w:szCs w:val="21"/>
              </w:rPr>
              <w:t xml:space="preserve"> </w:t>
            </w:r>
            <w:r w:rsidR="00026420" w:rsidRPr="00924DA3">
              <w:rPr>
                <w:rFonts w:ascii="Arial" w:hAnsi="Arial" w:cs="Arial"/>
                <w:sz w:val="21"/>
                <w:szCs w:val="21"/>
              </w:rPr>
              <w:t>значення</w:t>
            </w:r>
            <w:r w:rsidR="00026420" w:rsidRPr="00924DA3">
              <w:rPr>
                <w:rFonts w:ascii="Arial" w:hAnsi="Arial" w:cs="Arial"/>
                <w:spacing w:val="11"/>
                <w:sz w:val="21"/>
                <w:szCs w:val="21"/>
              </w:rPr>
              <w:t xml:space="preserve"> </w:t>
            </w:r>
            <w:r w:rsidR="00026420" w:rsidRPr="00924DA3">
              <w:rPr>
                <w:rFonts w:ascii="Arial" w:hAnsi="Arial" w:cs="Arial"/>
                <w:spacing w:val="-2"/>
                <w:sz w:val="21"/>
                <w:szCs w:val="21"/>
              </w:rPr>
              <w:t>температури</w:t>
            </w:r>
          </w:p>
        </w:tc>
        <w:tc>
          <w:tcPr>
            <w:tcW w:w="1906" w:type="dxa"/>
          </w:tcPr>
          <w:p w14:paraId="136AFC9F" w14:textId="77777777" w:rsidR="0005794D" w:rsidRPr="00924DA3" w:rsidRDefault="00026420">
            <w:pPr>
              <w:pStyle w:val="TableParagraph"/>
              <w:spacing w:before="1"/>
              <w:ind w:right="444"/>
              <w:jc w:val="right"/>
              <w:rPr>
                <w:rFonts w:ascii="Arial" w:hAnsi="Arial" w:cs="Arial"/>
                <w:sz w:val="21"/>
                <w:szCs w:val="21"/>
              </w:rPr>
            </w:pPr>
            <w:r w:rsidRPr="00924DA3">
              <w:rPr>
                <w:rFonts w:ascii="Arial" w:hAnsi="Arial" w:cs="Arial"/>
                <w:spacing w:val="-5"/>
                <w:sz w:val="21"/>
                <w:szCs w:val="21"/>
              </w:rPr>
              <w:t>1,1</w:t>
            </w:r>
          </w:p>
        </w:tc>
      </w:tr>
      <w:tr w:rsidR="0005794D" w:rsidRPr="00924DA3" w14:paraId="1C0183C7" w14:textId="77777777" w:rsidTr="00924DA3">
        <w:trPr>
          <w:trHeight w:val="381"/>
        </w:trPr>
        <w:tc>
          <w:tcPr>
            <w:tcW w:w="7809" w:type="dxa"/>
          </w:tcPr>
          <w:p w14:paraId="218DC70D" w14:textId="7570DF43" w:rsidR="0005794D" w:rsidRPr="00924DA3" w:rsidRDefault="00BE0249">
            <w:pPr>
              <w:pStyle w:val="TableParagraph"/>
              <w:spacing w:before="63"/>
              <w:ind w:left="422"/>
              <w:jc w:val="left"/>
              <w:rPr>
                <w:rFonts w:ascii="Arial" w:hAnsi="Arial" w:cs="Arial"/>
                <w:sz w:val="21"/>
                <w:szCs w:val="21"/>
              </w:rPr>
            </w:pPr>
            <w:r>
              <w:rPr>
                <w:rFonts w:ascii="Arial" w:hAnsi="Arial" w:cs="Arial"/>
                <w:sz w:val="21"/>
                <w:szCs w:val="21"/>
              </w:rPr>
              <w:t xml:space="preserve">— </w:t>
            </w:r>
            <w:r w:rsidR="00026420" w:rsidRPr="00924DA3">
              <w:rPr>
                <w:rFonts w:ascii="Arial" w:hAnsi="Arial" w:cs="Arial"/>
                <w:sz w:val="21"/>
                <w:szCs w:val="21"/>
              </w:rPr>
              <w:t>експлуатаційне</w:t>
            </w:r>
            <w:r w:rsidR="00026420" w:rsidRPr="00924DA3">
              <w:rPr>
                <w:rFonts w:ascii="Arial" w:hAnsi="Arial" w:cs="Arial"/>
                <w:spacing w:val="13"/>
                <w:sz w:val="21"/>
                <w:szCs w:val="21"/>
              </w:rPr>
              <w:t xml:space="preserve"> </w:t>
            </w:r>
            <w:r w:rsidR="00026420" w:rsidRPr="00924DA3">
              <w:rPr>
                <w:rFonts w:ascii="Arial" w:hAnsi="Arial" w:cs="Arial"/>
                <w:sz w:val="21"/>
                <w:szCs w:val="21"/>
              </w:rPr>
              <w:t>розрахункове</w:t>
            </w:r>
            <w:r w:rsidR="00026420" w:rsidRPr="00924DA3">
              <w:rPr>
                <w:rFonts w:ascii="Arial" w:hAnsi="Arial" w:cs="Arial"/>
                <w:spacing w:val="14"/>
                <w:sz w:val="21"/>
                <w:szCs w:val="21"/>
              </w:rPr>
              <w:t xml:space="preserve"> </w:t>
            </w:r>
            <w:r w:rsidR="00026420" w:rsidRPr="00924DA3">
              <w:rPr>
                <w:rFonts w:ascii="Arial" w:hAnsi="Arial" w:cs="Arial"/>
                <w:sz w:val="21"/>
                <w:szCs w:val="21"/>
              </w:rPr>
              <w:t>значення</w:t>
            </w:r>
            <w:r w:rsidR="00026420" w:rsidRPr="00924DA3">
              <w:rPr>
                <w:rFonts w:ascii="Arial" w:hAnsi="Arial" w:cs="Arial"/>
                <w:spacing w:val="16"/>
                <w:sz w:val="21"/>
                <w:szCs w:val="21"/>
              </w:rPr>
              <w:t xml:space="preserve"> </w:t>
            </w:r>
            <w:r w:rsidR="00026420" w:rsidRPr="00924DA3">
              <w:rPr>
                <w:rFonts w:ascii="Arial" w:hAnsi="Arial" w:cs="Arial"/>
                <w:spacing w:val="-2"/>
                <w:sz w:val="21"/>
                <w:szCs w:val="21"/>
              </w:rPr>
              <w:t>температури</w:t>
            </w:r>
          </w:p>
        </w:tc>
        <w:tc>
          <w:tcPr>
            <w:tcW w:w="1906" w:type="dxa"/>
          </w:tcPr>
          <w:p w14:paraId="571A0368" w14:textId="77777777" w:rsidR="0005794D" w:rsidRPr="00924DA3" w:rsidRDefault="00026420">
            <w:pPr>
              <w:pStyle w:val="TableParagraph"/>
              <w:spacing w:before="3"/>
              <w:ind w:right="444"/>
              <w:jc w:val="right"/>
              <w:rPr>
                <w:rFonts w:ascii="Arial" w:hAnsi="Arial" w:cs="Arial"/>
                <w:sz w:val="21"/>
                <w:szCs w:val="21"/>
              </w:rPr>
            </w:pPr>
            <w:r w:rsidRPr="00924DA3">
              <w:rPr>
                <w:rFonts w:ascii="Arial" w:hAnsi="Arial" w:cs="Arial"/>
                <w:spacing w:val="-5"/>
                <w:sz w:val="21"/>
                <w:szCs w:val="21"/>
              </w:rPr>
              <w:t>1,0</w:t>
            </w:r>
          </w:p>
        </w:tc>
      </w:tr>
      <w:tr w:rsidR="0005794D" w:rsidRPr="00924DA3" w14:paraId="7F1A2D00" w14:textId="77777777" w:rsidTr="00924DA3">
        <w:trPr>
          <w:trHeight w:val="505"/>
        </w:trPr>
        <w:tc>
          <w:tcPr>
            <w:tcW w:w="7809" w:type="dxa"/>
          </w:tcPr>
          <w:p w14:paraId="0129185A" w14:textId="35EF0EE4" w:rsidR="0005794D" w:rsidRPr="00924DA3" w:rsidRDefault="00BE0249" w:rsidP="00BE0249">
            <w:pPr>
              <w:pStyle w:val="TableParagraph"/>
              <w:spacing w:line="252" w:lineRule="exact"/>
              <w:ind w:left="107" w:firstLine="707"/>
              <w:jc w:val="left"/>
              <w:rPr>
                <w:rFonts w:ascii="Arial" w:hAnsi="Arial" w:cs="Arial"/>
                <w:sz w:val="21"/>
                <w:szCs w:val="21"/>
              </w:rPr>
            </w:pPr>
            <w:r>
              <w:rPr>
                <w:rFonts w:ascii="Arial" w:hAnsi="Arial" w:cs="Arial"/>
                <w:sz w:val="21"/>
                <w:szCs w:val="21"/>
              </w:rPr>
              <w:t>У</w:t>
            </w:r>
            <w:r w:rsidR="00026420" w:rsidRPr="00924DA3">
              <w:rPr>
                <w:rFonts w:ascii="Arial" w:hAnsi="Arial" w:cs="Arial"/>
                <w:sz w:val="21"/>
                <w:szCs w:val="21"/>
              </w:rPr>
              <w:t xml:space="preserve">сі види навантажень і впливів, що зменшують силовий вплив </w:t>
            </w:r>
            <w:r>
              <w:rPr>
                <w:rFonts w:ascii="Arial" w:hAnsi="Arial" w:cs="Arial"/>
                <w:sz w:val="21"/>
                <w:szCs w:val="21"/>
              </w:rPr>
              <w:t>за</w:t>
            </w:r>
            <w:r w:rsidR="00026420" w:rsidRPr="00924DA3">
              <w:rPr>
                <w:rFonts w:ascii="Arial" w:hAnsi="Arial" w:cs="Arial"/>
                <w:sz w:val="21"/>
                <w:szCs w:val="21"/>
              </w:rPr>
              <w:t xml:space="preserve"> розрахунку фундаментів і анкерних болтів</w:t>
            </w:r>
          </w:p>
        </w:tc>
        <w:tc>
          <w:tcPr>
            <w:tcW w:w="1906" w:type="dxa"/>
          </w:tcPr>
          <w:p w14:paraId="2097EADF" w14:textId="77777777" w:rsidR="0005794D" w:rsidRPr="00924DA3" w:rsidRDefault="00026420">
            <w:pPr>
              <w:pStyle w:val="TableParagraph"/>
              <w:spacing w:before="63"/>
              <w:ind w:right="444"/>
              <w:jc w:val="right"/>
              <w:rPr>
                <w:rFonts w:ascii="Arial" w:hAnsi="Arial" w:cs="Arial"/>
                <w:sz w:val="21"/>
                <w:szCs w:val="21"/>
              </w:rPr>
            </w:pPr>
            <w:r w:rsidRPr="00924DA3">
              <w:rPr>
                <w:rFonts w:ascii="Arial" w:hAnsi="Arial" w:cs="Arial"/>
                <w:spacing w:val="-5"/>
                <w:sz w:val="21"/>
                <w:szCs w:val="21"/>
              </w:rPr>
              <w:t>0,9</w:t>
            </w:r>
          </w:p>
        </w:tc>
      </w:tr>
      <w:tr w:rsidR="0005794D" w:rsidRPr="00924DA3" w14:paraId="0377158D" w14:textId="77777777" w:rsidTr="00924DA3">
        <w:trPr>
          <w:trHeight w:val="2793"/>
        </w:trPr>
        <w:tc>
          <w:tcPr>
            <w:tcW w:w="9715" w:type="dxa"/>
            <w:gridSpan w:val="2"/>
          </w:tcPr>
          <w:p w14:paraId="2A3D42FD" w14:textId="2172A866" w:rsidR="0005794D" w:rsidRPr="00924DA3" w:rsidRDefault="00026420">
            <w:pPr>
              <w:pStyle w:val="TableParagraph"/>
              <w:spacing w:before="118"/>
              <w:ind w:left="107" w:right="104" w:firstLine="707"/>
              <w:jc w:val="both"/>
              <w:rPr>
                <w:rFonts w:ascii="Arial" w:hAnsi="Arial" w:cs="Arial"/>
                <w:sz w:val="21"/>
                <w:szCs w:val="21"/>
              </w:rPr>
            </w:pPr>
            <w:r w:rsidRPr="00924DA3">
              <w:rPr>
                <w:rFonts w:ascii="Arial" w:hAnsi="Arial" w:cs="Arial"/>
                <w:sz w:val="21"/>
                <w:szCs w:val="21"/>
              </w:rPr>
              <w:t xml:space="preserve">*) </w:t>
            </w:r>
            <w:r w:rsidR="00BE0249">
              <w:rPr>
                <w:rFonts w:ascii="Arial" w:hAnsi="Arial" w:cs="Arial"/>
                <w:sz w:val="21"/>
                <w:szCs w:val="21"/>
              </w:rPr>
              <w:t xml:space="preserve">За </w:t>
            </w:r>
            <w:r w:rsidRPr="00924DA3">
              <w:rPr>
                <w:rFonts w:ascii="Arial" w:hAnsi="Arial" w:cs="Arial"/>
                <w:sz w:val="21"/>
                <w:szCs w:val="21"/>
              </w:rPr>
              <w:t>середньо</w:t>
            </w:r>
            <w:r w:rsidR="00BE0249">
              <w:rPr>
                <w:rFonts w:ascii="Arial" w:hAnsi="Arial" w:cs="Arial"/>
                <w:sz w:val="21"/>
                <w:szCs w:val="21"/>
              </w:rPr>
              <w:t>го</w:t>
            </w:r>
            <w:r w:rsidRPr="00924DA3">
              <w:rPr>
                <w:rFonts w:ascii="Arial" w:hAnsi="Arial" w:cs="Arial"/>
                <w:sz w:val="21"/>
                <w:szCs w:val="21"/>
              </w:rPr>
              <w:t xml:space="preserve"> період</w:t>
            </w:r>
            <w:r w:rsidR="00BE0249">
              <w:rPr>
                <w:rFonts w:ascii="Arial" w:hAnsi="Arial" w:cs="Arial"/>
                <w:sz w:val="21"/>
                <w:szCs w:val="21"/>
              </w:rPr>
              <w:t>у</w:t>
            </w:r>
            <w:r w:rsidRPr="00924DA3">
              <w:rPr>
                <w:rFonts w:ascii="Arial" w:hAnsi="Arial" w:cs="Arial"/>
                <w:sz w:val="21"/>
                <w:szCs w:val="21"/>
              </w:rPr>
              <w:t xml:space="preserve"> повторюваності 60 років, </w:t>
            </w:r>
            <w:r w:rsidRPr="00924DA3">
              <w:rPr>
                <w:rFonts w:ascii="Arial" w:hAnsi="Arial" w:cs="Arial"/>
                <w:color w:val="252525"/>
                <w:sz w:val="21"/>
                <w:szCs w:val="21"/>
              </w:rPr>
              <w:t xml:space="preserve">що відповідає терміну експлуатації </w:t>
            </w:r>
            <w:r w:rsidRPr="00924DA3">
              <w:rPr>
                <w:rFonts w:ascii="Arial" w:hAnsi="Arial" w:cs="Arial"/>
                <w:color w:val="252525"/>
                <w:spacing w:val="-2"/>
                <w:sz w:val="21"/>
                <w:szCs w:val="21"/>
              </w:rPr>
              <w:t>споруди.</w:t>
            </w:r>
          </w:p>
          <w:p w14:paraId="0B3FA806" w14:textId="5D2362AE" w:rsidR="0005794D" w:rsidRPr="00924DA3" w:rsidRDefault="00026420">
            <w:pPr>
              <w:pStyle w:val="TableParagraph"/>
              <w:spacing w:before="1"/>
              <w:ind w:left="107" w:right="114" w:firstLine="707"/>
              <w:jc w:val="both"/>
              <w:rPr>
                <w:rFonts w:ascii="Arial" w:hAnsi="Arial" w:cs="Arial"/>
                <w:sz w:val="21"/>
                <w:szCs w:val="21"/>
              </w:rPr>
            </w:pPr>
            <w:r w:rsidRPr="00924DA3">
              <w:rPr>
                <w:rFonts w:ascii="Arial" w:hAnsi="Arial" w:cs="Arial"/>
                <w:color w:val="252525"/>
                <w:sz w:val="21"/>
                <w:szCs w:val="21"/>
              </w:rPr>
              <w:t xml:space="preserve">**) </w:t>
            </w:r>
            <w:r w:rsidR="00BE0249">
              <w:rPr>
                <w:rFonts w:ascii="Arial" w:hAnsi="Arial" w:cs="Arial"/>
                <w:color w:val="252525"/>
                <w:sz w:val="21"/>
                <w:szCs w:val="21"/>
              </w:rPr>
              <w:t xml:space="preserve">За </w:t>
            </w:r>
            <w:r w:rsidRPr="00924DA3">
              <w:rPr>
                <w:rFonts w:ascii="Arial" w:hAnsi="Arial" w:cs="Arial"/>
                <w:color w:val="252525"/>
                <w:sz w:val="21"/>
                <w:szCs w:val="21"/>
              </w:rPr>
              <w:t xml:space="preserve"> допустимо</w:t>
            </w:r>
            <w:r w:rsidR="00BE0249">
              <w:rPr>
                <w:rFonts w:ascii="Arial" w:hAnsi="Arial" w:cs="Arial"/>
                <w:color w:val="252525"/>
                <w:sz w:val="21"/>
                <w:szCs w:val="21"/>
              </w:rPr>
              <w:t>го</w:t>
            </w:r>
            <w:r w:rsidRPr="00924DA3">
              <w:rPr>
                <w:rFonts w:ascii="Arial" w:hAnsi="Arial" w:cs="Arial"/>
                <w:color w:val="252525"/>
                <w:sz w:val="21"/>
                <w:szCs w:val="21"/>
              </w:rPr>
              <w:t xml:space="preserve"> проміжку часу порушення умов другого граничного стану 2</w:t>
            </w:r>
            <w:r w:rsidR="00BE0249">
              <w:rPr>
                <w:rFonts w:ascii="Arial" w:hAnsi="Arial" w:cs="Arial"/>
                <w:color w:val="252525"/>
                <w:sz w:val="21"/>
                <w:szCs w:val="21"/>
              </w:rPr>
              <w:t xml:space="preserve"> </w:t>
            </w:r>
            <w:r w:rsidRPr="00924DA3">
              <w:rPr>
                <w:rFonts w:ascii="Arial" w:hAnsi="Arial" w:cs="Arial"/>
                <w:color w:val="252525"/>
                <w:sz w:val="21"/>
                <w:szCs w:val="21"/>
              </w:rPr>
              <w:t>%, рекомендованому для споруд масового будівництва.</w:t>
            </w:r>
          </w:p>
          <w:p w14:paraId="241DA5EE" w14:textId="318D93F0" w:rsidR="0005794D" w:rsidRPr="00924DA3" w:rsidRDefault="00026420">
            <w:pPr>
              <w:pStyle w:val="TableParagraph"/>
              <w:spacing w:before="1"/>
              <w:ind w:left="107" w:right="97" w:firstLine="283"/>
              <w:jc w:val="both"/>
              <w:rPr>
                <w:rFonts w:ascii="Arial" w:hAnsi="Arial" w:cs="Arial"/>
                <w:sz w:val="20"/>
                <w:szCs w:val="20"/>
              </w:rPr>
            </w:pPr>
            <w:r w:rsidRPr="00924DA3">
              <w:rPr>
                <w:rFonts w:ascii="Arial" w:hAnsi="Arial" w:cs="Arial"/>
                <w:b/>
                <w:color w:val="2C2C2C"/>
                <w:sz w:val="20"/>
                <w:szCs w:val="20"/>
              </w:rPr>
              <w:t>Примітка 1</w:t>
            </w:r>
            <w:r w:rsidRPr="00924DA3">
              <w:rPr>
                <w:rFonts w:ascii="Arial" w:hAnsi="Arial" w:cs="Arial"/>
                <w:color w:val="252525"/>
                <w:sz w:val="20"/>
                <w:szCs w:val="20"/>
              </w:rPr>
              <w:t>.Крім коефіцієнта надійності за навантаженням</w:t>
            </w:r>
            <w:r w:rsidR="00BE0249">
              <w:rPr>
                <w:rFonts w:ascii="Arial" w:hAnsi="Arial" w:cs="Arial"/>
                <w:color w:val="252525"/>
                <w:sz w:val="20"/>
                <w:szCs w:val="20"/>
              </w:rPr>
              <w:t>,</w:t>
            </w:r>
            <w:r w:rsidRPr="00924DA3">
              <w:rPr>
                <w:rFonts w:ascii="Arial" w:hAnsi="Arial" w:cs="Arial"/>
                <w:color w:val="252525"/>
                <w:sz w:val="20"/>
                <w:szCs w:val="20"/>
              </w:rPr>
              <w:t xml:space="preserve"> слід враховувати нерівномірність розподілу навантаження між колонами </w:t>
            </w:r>
            <w:r w:rsidRPr="00E55384">
              <w:rPr>
                <w:rFonts w:ascii="Arial" w:hAnsi="Arial" w:cs="Arial"/>
                <w:color w:val="252525"/>
                <w:sz w:val="20"/>
                <w:szCs w:val="20"/>
              </w:rPr>
              <w:t>печі введення</w:t>
            </w:r>
            <w:r w:rsidR="00E55384">
              <w:rPr>
                <w:rFonts w:ascii="Arial" w:hAnsi="Arial" w:cs="Arial"/>
                <w:color w:val="252525"/>
                <w:sz w:val="20"/>
                <w:szCs w:val="20"/>
              </w:rPr>
              <w:t xml:space="preserve">м </w:t>
            </w:r>
            <w:r w:rsidRPr="00924DA3">
              <w:rPr>
                <w:rFonts w:ascii="Arial" w:hAnsi="Arial" w:cs="Arial"/>
                <w:color w:val="252525"/>
                <w:sz w:val="20"/>
                <w:szCs w:val="20"/>
              </w:rPr>
              <w:t xml:space="preserve"> коефіцієнта 1,1 </w:t>
            </w:r>
            <w:r w:rsidRPr="00924DA3">
              <w:rPr>
                <w:rFonts w:ascii="Arial" w:hAnsi="Arial" w:cs="Arial"/>
                <w:sz w:val="20"/>
                <w:szCs w:val="20"/>
              </w:rPr>
              <w:t>(тільки для навантажень, що передаються через кожух печі, який спирається на колони, і від кільцевого повітропроводу гарячого дуття та кільцевого газопроводу гарячого газу).</w:t>
            </w:r>
          </w:p>
          <w:p w14:paraId="20735455" w14:textId="1F713927" w:rsidR="0005794D" w:rsidRPr="00924DA3" w:rsidRDefault="00026420" w:rsidP="00E55384">
            <w:pPr>
              <w:pStyle w:val="TableParagraph"/>
              <w:ind w:left="107" w:right="96" w:firstLine="283"/>
              <w:jc w:val="both"/>
              <w:rPr>
                <w:rFonts w:ascii="Arial" w:hAnsi="Arial" w:cs="Arial"/>
                <w:position w:val="2"/>
                <w:sz w:val="21"/>
                <w:szCs w:val="21"/>
              </w:rPr>
            </w:pPr>
            <w:r w:rsidRPr="00924DA3">
              <w:rPr>
                <w:rFonts w:ascii="Arial" w:hAnsi="Arial" w:cs="Arial"/>
                <w:b/>
                <w:color w:val="2C2C2C"/>
                <w:sz w:val="20"/>
                <w:szCs w:val="20"/>
              </w:rPr>
              <w:t xml:space="preserve">Примітка </w:t>
            </w:r>
            <w:r w:rsidRPr="00924DA3">
              <w:rPr>
                <w:rFonts w:ascii="Arial" w:hAnsi="Arial" w:cs="Arial"/>
                <w:b/>
                <w:sz w:val="20"/>
                <w:szCs w:val="20"/>
              </w:rPr>
              <w:t>2</w:t>
            </w:r>
            <w:r w:rsidRPr="00924DA3">
              <w:rPr>
                <w:rFonts w:ascii="Arial" w:hAnsi="Arial" w:cs="Arial"/>
                <w:sz w:val="20"/>
                <w:szCs w:val="20"/>
              </w:rPr>
              <w:t xml:space="preserve">. </w:t>
            </w:r>
            <w:r w:rsidR="00E55384">
              <w:rPr>
                <w:rFonts w:ascii="Arial" w:hAnsi="Arial" w:cs="Arial"/>
                <w:sz w:val="20"/>
                <w:szCs w:val="20"/>
              </w:rPr>
              <w:t xml:space="preserve">У разі </w:t>
            </w:r>
            <w:r w:rsidRPr="00924DA3">
              <w:rPr>
                <w:rFonts w:ascii="Arial" w:hAnsi="Arial" w:cs="Arial"/>
                <w:sz w:val="20"/>
                <w:szCs w:val="20"/>
              </w:rPr>
              <w:t xml:space="preserve">розрахунку анкерів та інших елементів, постійне навантаження яких зменшує </w:t>
            </w:r>
            <w:r w:rsidRPr="00924DA3">
              <w:rPr>
                <w:rFonts w:ascii="Arial" w:hAnsi="Arial" w:cs="Arial"/>
                <w:position w:val="2"/>
                <w:sz w:val="20"/>
                <w:szCs w:val="20"/>
              </w:rPr>
              <w:t xml:space="preserve">силовий вплив, </w:t>
            </w:r>
            <w:r w:rsidR="00924DA3" w:rsidRPr="00D42B56">
              <w:rPr>
                <w:position w:val="-16"/>
              </w:rPr>
              <w:object w:dxaOrig="320" w:dyaOrig="420" w14:anchorId="13680D18">
                <v:shape id="_x0000_i1041" type="#_x0000_t75" style="width:17.4pt;height:21pt" o:ole="">
                  <v:imagedata r:id="rId394" o:title=""/>
                </v:shape>
                <o:OLEObject Type="Embed" ProgID="Equation.DSMT4" ShapeID="_x0000_i1041" DrawAspect="Content" ObjectID="_1837252811" r:id="rId397"/>
              </w:object>
            </w:r>
            <w:r w:rsidR="00924DA3" w:rsidRPr="00D54A65">
              <w:t xml:space="preserve"> </w:t>
            </w:r>
            <w:r w:rsidRPr="00924DA3">
              <w:rPr>
                <w:rFonts w:ascii="Arial" w:hAnsi="Arial" w:cs="Arial"/>
                <w:i/>
                <w:spacing w:val="20"/>
                <w:sz w:val="20"/>
                <w:szCs w:val="20"/>
              </w:rPr>
              <w:t xml:space="preserve"> </w:t>
            </w:r>
            <w:r w:rsidRPr="00924DA3">
              <w:rPr>
                <w:rFonts w:ascii="Arial" w:hAnsi="Arial" w:cs="Arial"/>
                <w:position w:val="2"/>
                <w:sz w:val="20"/>
                <w:szCs w:val="20"/>
              </w:rPr>
              <w:t>= 0,9.</w:t>
            </w:r>
          </w:p>
        </w:tc>
      </w:tr>
    </w:tbl>
    <w:p w14:paraId="4B5FD4E3" w14:textId="55AA5446" w:rsidR="0005794D" w:rsidRPr="00924DA3" w:rsidRDefault="00026420" w:rsidP="00AD2EDF">
      <w:pPr>
        <w:pStyle w:val="a5"/>
        <w:numPr>
          <w:ilvl w:val="2"/>
          <w:numId w:val="48"/>
        </w:numPr>
        <w:tabs>
          <w:tab w:val="left" w:pos="1924"/>
        </w:tabs>
        <w:spacing w:before="80" w:after="60" w:line="305" w:lineRule="auto"/>
        <w:ind w:left="0" w:firstLine="720"/>
        <w:rPr>
          <w:rFonts w:ascii="Arial" w:hAnsi="Arial" w:cs="Arial"/>
          <w:b/>
          <w:sz w:val="21"/>
          <w:szCs w:val="21"/>
        </w:rPr>
      </w:pPr>
      <w:r w:rsidRPr="00924DA3">
        <w:rPr>
          <w:rFonts w:ascii="Arial" w:hAnsi="Arial" w:cs="Arial"/>
          <w:sz w:val="21"/>
          <w:szCs w:val="21"/>
        </w:rPr>
        <w:t>Значення</w:t>
      </w:r>
      <w:r w:rsidRPr="00924DA3">
        <w:rPr>
          <w:rFonts w:ascii="Arial" w:hAnsi="Arial" w:cs="Arial"/>
          <w:spacing w:val="10"/>
          <w:sz w:val="21"/>
          <w:szCs w:val="21"/>
        </w:rPr>
        <w:t xml:space="preserve"> </w:t>
      </w:r>
      <w:r w:rsidRPr="00924DA3">
        <w:rPr>
          <w:rFonts w:ascii="Arial" w:hAnsi="Arial" w:cs="Arial"/>
          <w:sz w:val="21"/>
          <w:szCs w:val="21"/>
        </w:rPr>
        <w:t>коефіцієнта</w:t>
      </w:r>
      <w:r w:rsidRPr="00924DA3">
        <w:rPr>
          <w:rFonts w:ascii="Arial" w:hAnsi="Arial" w:cs="Arial"/>
          <w:spacing w:val="9"/>
          <w:sz w:val="21"/>
          <w:szCs w:val="21"/>
        </w:rPr>
        <w:t xml:space="preserve"> </w:t>
      </w:r>
      <w:r w:rsidRPr="00924DA3">
        <w:rPr>
          <w:rFonts w:ascii="Arial" w:hAnsi="Arial" w:cs="Arial"/>
          <w:sz w:val="21"/>
          <w:szCs w:val="21"/>
        </w:rPr>
        <w:t>динамічності</w:t>
      </w:r>
      <w:r w:rsidRPr="00924DA3">
        <w:rPr>
          <w:rFonts w:ascii="Arial" w:hAnsi="Arial" w:cs="Arial"/>
          <w:spacing w:val="10"/>
          <w:sz w:val="21"/>
          <w:szCs w:val="21"/>
        </w:rPr>
        <w:t xml:space="preserve"> </w:t>
      </w:r>
      <w:r w:rsidRPr="00924DA3">
        <w:rPr>
          <w:rFonts w:ascii="Arial" w:hAnsi="Arial" w:cs="Arial"/>
          <w:sz w:val="21"/>
          <w:szCs w:val="21"/>
        </w:rPr>
        <w:t>наведено</w:t>
      </w:r>
      <w:r w:rsidRPr="00924DA3">
        <w:rPr>
          <w:rFonts w:ascii="Arial" w:hAnsi="Arial" w:cs="Arial"/>
          <w:spacing w:val="9"/>
          <w:sz w:val="21"/>
          <w:szCs w:val="21"/>
        </w:rPr>
        <w:t xml:space="preserve"> </w:t>
      </w:r>
      <w:r w:rsidR="00E55384">
        <w:rPr>
          <w:rFonts w:ascii="Arial" w:hAnsi="Arial" w:cs="Arial"/>
          <w:spacing w:val="9"/>
          <w:sz w:val="21"/>
          <w:szCs w:val="21"/>
        </w:rPr>
        <w:t>в</w:t>
      </w:r>
      <w:r w:rsidRPr="00924DA3">
        <w:rPr>
          <w:rFonts w:ascii="Arial" w:hAnsi="Arial" w:cs="Arial"/>
          <w:spacing w:val="10"/>
          <w:sz w:val="21"/>
          <w:szCs w:val="21"/>
        </w:rPr>
        <w:t xml:space="preserve"> </w:t>
      </w:r>
      <w:r w:rsidRPr="00924DA3">
        <w:rPr>
          <w:rFonts w:ascii="Arial" w:hAnsi="Arial" w:cs="Arial"/>
          <w:sz w:val="21"/>
          <w:szCs w:val="21"/>
        </w:rPr>
        <w:t>таблиці</w:t>
      </w:r>
      <w:r w:rsidRPr="00924DA3">
        <w:rPr>
          <w:rFonts w:ascii="Arial" w:hAnsi="Arial" w:cs="Arial"/>
          <w:spacing w:val="25"/>
          <w:sz w:val="21"/>
          <w:szCs w:val="21"/>
        </w:rPr>
        <w:t xml:space="preserve"> </w:t>
      </w:r>
      <w:r w:rsidRPr="00924DA3">
        <w:rPr>
          <w:rFonts w:ascii="Arial" w:hAnsi="Arial" w:cs="Arial"/>
          <w:spacing w:val="-5"/>
          <w:sz w:val="21"/>
          <w:szCs w:val="21"/>
        </w:rPr>
        <w:t>21.</w:t>
      </w:r>
    </w:p>
    <w:p w14:paraId="424CB07E" w14:textId="77777777" w:rsidR="00F57664" w:rsidRDefault="00F57664" w:rsidP="00924DA3">
      <w:pPr>
        <w:spacing w:line="305" w:lineRule="auto"/>
        <w:ind w:firstLine="720"/>
        <w:rPr>
          <w:rFonts w:ascii="Arial" w:hAnsi="Arial" w:cs="Arial"/>
          <w:b/>
          <w:sz w:val="21"/>
          <w:szCs w:val="21"/>
        </w:rPr>
      </w:pPr>
    </w:p>
    <w:p w14:paraId="5642C23D" w14:textId="77777777" w:rsidR="00F57664" w:rsidRDefault="00F57664" w:rsidP="00924DA3">
      <w:pPr>
        <w:spacing w:line="305" w:lineRule="auto"/>
        <w:ind w:firstLine="720"/>
        <w:rPr>
          <w:rFonts w:ascii="Arial" w:hAnsi="Arial" w:cs="Arial"/>
          <w:b/>
          <w:sz w:val="21"/>
          <w:szCs w:val="21"/>
        </w:rPr>
      </w:pPr>
    </w:p>
    <w:p w14:paraId="1757597B" w14:textId="77777777" w:rsidR="00F57664" w:rsidRDefault="00F57664" w:rsidP="00924DA3">
      <w:pPr>
        <w:spacing w:line="305" w:lineRule="auto"/>
        <w:ind w:firstLine="720"/>
        <w:rPr>
          <w:rFonts w:ascii="Arial" w:hAnsi="Arial" w:cs="Arial"/>
          <w:b/>
          <w:sz w:val="21"/>
          <w:szCs w:val="21"/>
        </w:rPr>
      </w:pPr>
    </w:p>
    <w:p w14:paraId="304B593F" w14:textId="77777777" w:rsidR="00F57664" w:rsidRDefault="00F57664" w:rsidP="00924DA3">
      <w:pPr>
        <w:spacing w:line="305" w:lineRule="auto"/>
        <w:ind w:firstLine="720"/>
        <w:rPr>
          <w:rFonts w:ascii="Arial" w:hAnsi="Arial" w:cs="Arial"/>
          <w:b/>
          <w:sz w:val="21"/>
          <w:szCs w:val="21"/>
        </w:rPr>
      </w:pPr>
    </w:p>
    <w:p w14:paraId="53B2B80F" w14:textId="73FE2063" w:rsidR="008F2448" w:rsidRDefault="008F2448" w:rsidP="00924DA3">
      <w:pPr>
        <w:spacing w:line="305" w:lineRule="auto"/>
        <w:ind w:firstLine="720"/>
        <w:rPr>
          <w:rFonts w:ascii="Arial" w:hAnsi="Arial" w:cs="Arial"/>
          <w:b/>
          <w:sz w:val="21"/>
          <w:szCs w:val="21"/>
        </w:rPr>
      </w:pPr>
      <w:r>
        <w:rPr>
          <w:rFonts w:ascii="Arial" w:hAnsi="Arial" w:cs="Arial"/>
          <w:b/>
          <w:sz w:val="21"/>
          <w:szCs w:val="21"/>
        </w:rPr>
        <w:br w:type="page"/>
      </w:r>
    </w:p>
    <w:p w14:paraId="3676E334" w14:textId="2B066B33" w:rsidR="0005794D" w:rsidRPr="00924DA3" w:rsidRDefault="00026420" w:rsidP="00924DA3">
      <w:pPr>
        <w:spacing w:line="305" w:lineRule="auto"/>
        <w:ind w:firstLine="720"/>
        <w:rPr>
          <w:rFonts w:ascii="Arial" w:hAnsi="Arial" w:cs="Arial"/>
          <w:i/>
          <w:sz w:val="24"/>
          <w:szCs w:val="24"/>
        </w:rPr>
      </w:pPr>
      <w:r w:rsidRPr="00924DA3">
        <w:rPr>
          <w:rFonts w:ascii="Arial" w:hAnsi="Arial" w:cs="Arial"/>
          <w:b/>
          <w:sz w:val="21"/>
          <w:szCs w:val="21"/>
        </w:rPr>
        <w:t>Таблиця</w:t>
      </w:r>
      <w:r w:rsidRPr="00924DA3">
        <w:rPr>
          <w:rFonts w:ascii="Arial" w:hAnsi="Arial" w:cs="Arial"/>
          <w:b/>
          <w:spacing w:val="11"/>
          <w:sz w:val="21"/>
          <w:szCs w:val="21"/>
        </w:rPr>
        <w:t xml:space="preserve"> </w:t>
      </w:r>
      <w:r w:rsidRPr="00924DA3">
        <w:rPr>
          <w:rFonts w:ascii="Arial" w:hAnsi="Arial" w:cs="Arial"/>
          <w:b/>
          <w:sz w:val="21"/>
          <w:szCs w:val="21"/>
        </w:rPr>
        <w:t>21</w:t>
      </w:r>
      <w:r w:rsidRPr="00924DA3">
        <w:rPr>
          <w:rFonts w:ascii="Arial" w:hAnsi="Arial" w:cs="Arial"/>
          <w:b/>
          <w:spacing w:val="9"/>
          <w:sz w:val="21"/>
          <w:szCs w:val="21"/>
        </w:rPr>
        <w:t xml:space="preserve"> </w:t>
      </w:r>
      <w:r w:rsidRPr="00924DA3">
        <w:rPr>
          <w:rFonts w:ascii="Arial" w:hAnsi="Arial" w:cs="Arial"/>
          <w:sz w:val="21"/>
          <w:szCs w:val="21"/>
        </w:rPr>
        <w:t>–</w:t>
      </w:r>
      <w:r w:rsidRPr="00924DA3">
        <w:rPr>
          <w:rFonts w:ascii="Arial" w:hAnsi="Arial" w:cs="Arial"/>
          <w:spacing w:val="10"/>
          <w:sz w:val="21"/>
          <w:szCs w:val="21"/>
        </w:rPr>
        <w:t xml:space="preserve"> </w:t>
      </w:r>
      <w:r w:rsidRPr="00924DA3">
        <w:rPr>
          <w:rFonts w:ascii="Arial" w:hAnsi="Arial" w:cs="Arial"/>
          <w:sz w:val="21"/>
          <w:szCs w:val="21"/>
        </w:rPr>
        <w:t>Значення</w:t>
      </w:r>
      <w:r w:rsidRPr="00924DA3">
        <w:rPr>
          <w:rFonts w:ascii="Arial" w:hAnsi="Arial" w:cs="Arial"/>
          <w:spacing w:val="10"/>
          <w:sz w:val="21"/>
          <w:szCs w:val="21"/>
        </w:rPr>
        <w:t xml:space="preserve"> </w:t>
      </w:r>
      <w:r w:rsidRPr="00924DA3">
        <w:rPr>
          <w:rFonts w:ascii="Arial" w:hAnsi="Arial" w:cs="Arial"/>
          <w:sz w:val="21"/>
          <w:szCs w:val="21"/>
        </w:rPr>
        <w:t>коефіцієнта</w:t>
      </w:r>
      <w:r w:rsidRPr="00924DA3">
        <w:rPr>
          <w:rFonts w:ascii="Arial" w:hAnsi="Arial" w:cs="Arial"/>
          <w:spacing w:val="8"/>
          <w:sz w:val="21"/>
          <w:szCs w:val="21"/>
        </w:rPr>
        <w:t xml:space="preserve"> </w:t>
      </w:r>
      <w:r w:rsidRPr="00924DA3">
        <w:rPr>
          <w:rFonts w:ascii="Arial" w:hAnsi="Arial" w:cs="Arial"/>
          <w:sz w:val="21"/>
          <w:szCs w:val="21"/>
        </w:rPr>
        <w:t>динамічності</w:t>
      </w:r>
      <w:r w:rsidRPr="00924DA3">
        <w:rPr>
          <w:rFonts w:ascii="Arial" w:hAnsi="Arial" w:cs="Arial"/>
          <w:spacing w:val="57"/>
          <w:sz w:val="21"/>
          <w:szCs w:val="21"/>
        </w:rPr>
        <w:t xml:space="preserve"> </w:t>
      </w:r>
      <w:r w:rsidR="00924DA3" w:rsidRPr="00924DA3">
        <w:rPr>
          <w:i/>
          <w:spacing w:val="-10"/>
          <w:sz w:val="24"/>
          <w:szCs w:val="24"/>
        </w:rPr>
        <w:t>K</w:t>
      </w:r>
    </w:p>
    <w:p w14:paraId="09F71A76" w14:textId="77777777" w:rsidR="0005794D" w:rsidRDefault="0005794D">
      <w:pPr>
        <w:pStyle w:val="a3"/>
        <w:spacing w:before="3" w:after="1"/>
        <w:ind w:left="0" w:firstLine="0"/>
        <w:jc w:val="left"/>
        <w:rPr>
          <w:i/>
          <w:sz w:val="13"/>
        </w:rPr>
      </w:pPr>
    </w:p>
    <w:tbl>
      <w:tblPr>
        <w:tblStyle w:val="TableNormal"/>
        <w:tblW w:w="9736"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2"/>
        <w:gridCol w:w="1983"/>
        <w:gridCol w:w="3531"/>
      </w:tblGrid>
      <w:tr w:rsidR="0005794D" w:rsidRPr="00924DA3" w14:paraId="14CD83DE" w14:textId="77777777" w:rsidTr="00924DA3">
        <w:trPr>
          <w:trHeight w:val="587"/>
        </w:trPr>
        <w:tc>
          <w:tcPr>
            <w:tcW w:w="4222" w:type="dxa"/>
          </w:tcPr>
          <w:p w14:paraId="67BEC8CD" w14:textId="77777777" w:rsidR="0005794D" w:rsidRPr="00924DA3" w:rsidRDefault="00026420">
            <w:pPr>
              <w:pStyle w:val="TableParagraph"/>
              <w:spacing w:line="275" w:lineRule="exact"/>
              <w:ind w:left="1358"/>
              <w:jc w:val="left"/>
              <w:rPr>
                <w:rFonts w:ascii="Arial" w:hAnsi="Arial" w:cs="Arial"/>
                <w:sz w:val="21"/>
                <w:szCs w:val="21"/>
              </w:rPr>
            </w:pPr>
            <w:r w:rsidRPr="00924DA3">
              <w:rPr>
                <w:rFonts w:ascii="Arial" w:hAnsi="Arial" w:cs="Arial"/>
                <w:spacing w:val="-2"/>
                <w:sz w:val="21"/>
                <w:szCs w:val="21"/>
              </w:rPr>
              <w:t>Навантаження</w:t>
            </w:r>
          </w:p>
        </w:tc>
        <w:tc>
          <w:tcPr>
            <w:tcW w:w="1983" w:type="dxa"/>
          </w:tcPr>
          <w:p w14:paraId="1D2A598F" w14:textId="77777777" w:rsidR="0005794D" w:rsidRPr="00924DA3" w:rsidRDefault="00026420">
            <w:pPr>
              <w:pStyle w:val="TableParagraph"/>
              <w:spacing w:line="267" w:lineRule="exact"/>
              <w:ind w:left="10" w:right="397"/>
              <w:rPr>
                <w:rFonts w:ascii="Arial" w:hAnsi="Arial" w:cs="Arial"/>
                <w:sz w:val="21"/>
                <w:szCs w:val="21"/>
              </w:rPr>
            </w:pPr>
            <w:r w:rsidRPr="00924DA3">
              <w:rPr>
                <w:rFonts w:ascii="Arial" w:hAnsi="Arial" w:cs="Arial"/>
                <w:spacing w:val="-2"/>
                <w:sz w:val="21"/>
                <w:szCs w:val="21"/>
              </w:rPr>
              <w:t>Коефіцієнт</w:t>
            </w:r>
          </w:p>
          <w:p w14:paraId="4222EF66" w14:textId="794957EE" w:rsidR="00924DA3" w:rsidRPr="00924DA3" w:rsidRDefault="00026420" w:rsidP="00924DA3">
            <w:pPr>
              <w:spacing w:line="305" w:lineRule="auto"/>
              <w:ind w:firstLine="128"/>
              <w:rPr>
                <w:rFonts w:ascii="Arial" w:hAnsi="Arial" w:cs="Arial"/>
                <w:i/>
                <w:sz w:val="24"/>
                <w:szCs w:val="24"/>
              </w:rPr>
            </w:pPr>
            <w:r w:rsidRPr="00924DA3">
              <w:rPr>
                <w:rFonts w:ascii="Arial" w:hAnsi="Arial" w:cs="Arial"/>
                <w:sz w:val="21"/>
                <w:szCs w:val="21"/>
              </w:rPr>
              <w:t>динамічності</w:t>
            </w:r>
            <w:r w:rsidR="00E55384">
              <w:rPr>
                <w:rFonts w:ascii="Arial" w:hAnsi="Arial" w:cs="Arial"/>
                <w:sz w:val="21"/>
                <w:szCs w:val="21"/>
              </w:rPr>
              <w:t>,</w:t>
            </w:r>
            <w:r w:rsidRPr="00924DA3">
              <w:rPr>
                <w:rFonts w:ascii="Arial" w:hAnsi="Arial" w:cs="Arial"/>
                <w:spacing w:val="65"/>
                <w:sz w:val="21"/>
                <w:szCs w:val="21"/>
              </w:rPr>
              <w:t xml:space="preserve"> </w:t>
            </w:r>
            <w:r w:rsidR="00924DA3" w:rsidRPr="00924DA3">
              <w:rPr>
                <w:i/>
                <w:spacing w:val="-10"/>
                <w:sz w:val="24"/>
                <w:szCs w:val="24"/>
              </w:rPr>
              <w:t>K</w:t>
            </w:r>
          </w:p>
          <w:p w14:paraId="7CBA8ACD" w14:textId="5146EE40" w:rsidR="0005794D" w:rsidRPr="00924DA3" w:rsidRDefault="0005794D">
            <w:pPr>
              <w:pStyle w:val="TableParagraph"/>
              <w:spacing w:line="301" w:lineRule="exact"/>
              <w:ind w:left="-5" w:right="297"/>
              <w:rPr>
                <w:rFonts w:ascii="Arial" w:hAnsi="Arial" w:cs="Arial"/>
                <w:i/>
                <w:sz w:val="21"/>
                <w:szCs w:val="21"/>
              </w:rPr>
            </w:pPr>
          </w:p>
        </w:tc>
        <w:tc>
          <w:tcPr>
            <w:tcW w:w="3531" w:type="dxa"/>
          </w:tcPr>
          <w:p w14:paraId="1B6BE218" w14:textId="77777777" w:rsidR="0005794D" w:rsidRPr="00924DA3" w:rsidRDefault="00026420">
            <w:pPr>
              <w:pStyle w:val="TableParagraph"/>
              <w:spacing w:before="155"/>
              <w:ind w:left="6"/>
              <w:rPr>
                <w:rFonts w:ascii="Arial" w:hAnsi="Arial" w:cs="Arial"/>
                <w:sz w:val="21"/>
                <w:szCs w:val="21"/>
              </w:rPr>
            </w:pPr>
            <w:r w:rsidRPr="00924DA3">
              <w:rPr>
                <w:rFonts w:ascii="Arial" w:hAnsi="Arial" w:cs="Arial"/>
                <w:spacing w:val="-2"/>
                <w:sz w:val="21"/>
                <w:szCs w:val="21"/>
              </w:rPr>
              <w:t>Конструкції</w:t>
            </w:r>
          </w:p>
        </w:tc>
      </w:tr>
      <w:tr w:rsidR="0005794D" w:rsidRPr="00924DA3" w14:paraId="28927B0F" w14:textId="77777777" w:rsidTr="00924DA3">
        <w:trPr>
          <w:trHeight w:val="1314"/>
        </w:trPr>
        <w:tc>
          <w:tcPr>
            <w:tcW w:w="4222" w:type="dxa"/>
          </w:tcPr>
          <w:p w14:paraId="2B48AAA0" w14:textId="691A7BF3" w:rsidR="0005794D" w:rsidRPr="00F57664" w:rsidRDefault="00026420">
            <w:pPr>
              <w:pStyle w:val="TableParagraph"/>
              <w:spacing w:before="1" w:line="312" w:lineRule="auto"/>
              <w:ind w:left="107" w:right="100" w:firstLine="566"/>
              <w:jc w:val="both"/>
              <w:rPr>
                <w:rFonts w:ascii="Arial" w:hAnsi="Arial" w:cs="Arial"/>
                <w:sz w:val="21"/>
                <w:szCs w:val="21"/>
              </w:rPr>
            </w:pPr>
            <w:r w:rsidRPr="00F57664">
              <w:rPr>
                <w:rFonts w:ascii="Arial" w:hAnsi="Arial" w:cs="Arial"/>
                <w:color w:val="252525"/>
                <w:sz w:val="21"/>
                <w:szCs w:val="21"/>
              </w:rPr>
              <w:t xml:space="preserve">Вплив шихти </w:t>
            </w:r>
            <w:r w:rsidR="00E17B2A" w:rsidRPr="00F57664">
              <w:rPr>
                <w:rFonts w:ascii="Arial" w:hAnsi="Arial" w:cs="Arial"/>
                <w:color w:val="252525"/>
                <w:sz w:val="21"/>
                <w:szCs w:val="21"/>
              </w:rPr>
              <w:t xml:space="preserve">у разі </w:t>
            </w:r>
            <w:r w:rsidRPr="00F57664">
              <w:rPr>
                <w:rFonts w:ascii="Arial" w:hAnsi="Arial" w:cs="Arial"/>
                <w:color w:val="252525"/>
                <w:sz w:val="21"/>
                <w:szCs w:val="21"/>
              </w:rPr>
              <w:t>осіданн</w:t>
            </w:r>
            <w:r w:rsidR="00E17B2A" w:rsidRPr="00F57664">
              <w:rPr>
                <w:rFonts w:ascii="Arial" w:hAnsi="Arial" w:cs="Arial"/>
                <w:color w:val="252525"/>
                <w:sz w:val="21"/>
                <w:szCs w:val="21"/>
              </w:rPr>
              <w:t>я</w:t>
            </w:r>
            <w:r w:rsidRPr="00F57664">
              <w:rPr>
                <w:rFonts w:ascii="Arial" w:hAnsi="Arial" w:cs="Arial"/>
                <w:color w:val="252525"/>
                <w:sz w:val="21"/>
                <w:szCs w:val="21"/>
              </w:rPr>
              <w:t xml:space="preserve"> (враховується</w:t>
            </w:r>
            <w:r w:rsidRPr="00107D31">
              <w:rPr>
                <w:rFonts w:ascii="Arial" w:hAnsi="Arial" w:cs="Arial"/>
                <w:color w:val="252525"/>
                <w:sz w:val="21"/>
                <w:szCs w:val="21"/>
              </w:rPr>
              <w:t xml:space="preserve"> </w:t>
            </w:r>
            <w:r w:rsidRPr="00F57664">
              <w:rPr>
                <w:rFonts w:ascii="Arial" w:hAnsi="Arial" w:cs="Arial"/>
                <w:color w:val="252525"/>
                <w:sz w:val="21"/>
                <w:szCs w:val="21"/>
              </w:rPr>
              <w:t>вага</w:t>
            </w:r>
            <w:r w:rsidRPr="00107D31">
              <w:rPr>
                <w:rFonts w:ascii="Arial" w:hAnsi="Arial" w:cs="Arial"/>
                <w:color w:val="252525"/>
                <w:sz w:val="21"/>
                <w:szCs w:val="21"/>
              </w:rPr>
              <w:t xml:space="preserve"> </w:t>
            </w:r>
            <w:r w:rsidRPr="00F57664">
              <w:rPr>
                <w:rFonts w:ascii="Arial" w:hAnsi="Arial" w:cs="Arial"/>
                <w:color w:val="252525"/>
                <w:sz w:val="21"/>
                <w:szCs w:val="21"/>
              </w:rPr>
              <w:t>тільки</w:t>
            </w:r>
            <w:r w:rsidRPr="00107D31">
              <w:rPr>
                <w:rFonts w:ascii="Arial" w:hAnsi="Arial" w:cs="Arial"/>
                <w:color w:val="252525"/>
                <w:sz w:val="21"/>
                <w:szCs w:val="21"/>
              </w:rPr>
              <w:t xml:space="preserve"> </w:t>
            </w:r>
            <w:r w:rsidRPr="00F57664">
              <w:rPr>
                <w:rFonts w:ascii="Arial" w:hAnsi="Arial" w:cs="Arial"/>
                <w:color w:val="252525"/>
                <w:sz w:val="21"/>
                <w:szCs w:val="21"/>
              </w:rPr>
              <w:t>частини шихти,</w:t>
            </w:r>
            <w:r w:rsidRPr="00107D31">
              <w:rPr>
                <w:rFonts w:ascii="Arial" w:hAnsi="Arial" w:cs="Arial"/>
                <w:color w:val="252525"/>
                <w:sz w:val="21"/>
                <w:szCs w:val="21"/>
              </w:rPr>
              <w:t xml:space="preserve">   </w:t>
            </w:r>
            <w:r w:rsidRPr="00F57664">
              <w:rPr>
                <w:rFonts w:ascii="Arial" w:hAnsi="Arial" w:cs="Arial"/>
                <w:color w:val="252525"/>
                <w:sz w:val="21"/>
                <w:szCs w:val="21"/>
              </w:rPr>
              <w:t>розташованої</w:t>
            </w:r>
            <w:r w:rsidRPr="00107D31">
              <w:rPr>
                <w:rFonts w:ascii="Arial" w:hAnsi="Arial" w:cs="Arial"/>
                <w:color w:val="252525"/>
                <w:sz w:val="21"/>
                <w:szCs w:val="21"/>
              </w:rPr>
              <w:t xml:space="preserve"> </w:t>
            </w:r>
            <w:r w:rsidRPr="00F57664">
              <w:rPr>
                <w:rFonts w:ascii="Arial" w:hAnsi="Arial" w:cs="Arial"/>
                <w:color w:val="252525"/>
                <w:sz w:val="21"/>
                <w:szCs w:val="21"/>
              </w:rPr>
              <w:t>вище</w:t>
            </w:r>
            <w:r w:rsidRPr="00107D31">
              <w:rPr>
                <w:rFonts w:ascii="Arial" w:hAnsi="Arial" w:cs="Arial"/>
                <w:color w:val="252525"/>
                <w:sz w:val="21"/>
                <w:szCs w:val="21"/>
              </w:rPr>
              <w:t xml:space="preserve"> рівня</w:t>
            </w:r>
          </w:p>
          <w:p w14:paraId="1DC680D6" w14:textId="3811FA16" w:rsidR="0005794D" w:rsidRPr="00F57664" w:rsidRDefault="00026420" w:rsidP="00E17B2A">
            <w:pPr>
              <w:pStyle w:val="TableParagraph"/>
              <w:spacing w:line="253" w:lineRule="exact"/>
              <w:ind w:left="107"/>
              <w:jc w:val="both"/>
              <w:rPr>
                <w:rFonts w:ascii="Arial" w:hAnsi="Arial" w:cs="Arial"/>
                <w:sz w:val="21"/>
                <w:szCs w:val="21"/>
              </w:rPr>
            </w:pPr>
            <w:r w:rsidRPr="00F57664">
              <w:rPr>
                <w:rFonts w:ascii="Arial" w:hAnsi="Arial" w:cs="Arial"/>
                <w:color w:val="252525"/>
                <w:sz w:val="21"/>
                <w:szCs w:val="21"/>
              </w:rPr>
              <w:t>конструкції,</w:t>
            </w:r>
            <w:r w:rsidRPr="00107D31">
              <w:rPr>
                <w:rFonts w:ascii="Arial" w:hAnsi="Arial" w:cs="Arial"/>
                <w:color w:val="252525"/>
                <w:sz w:val="21"/>
                <w:szCs w:val="21"/>
              </w:rPr>
              <w:t xml:space="preserve"> </w:t>
            </w:r>
            <w:r w:rsidRPr="00F57664">
              <w:rPr>
                <w:rFonts w:ascii="Arial" w:hAnsi="Arial" w:cs="Arial"/>
                <w:color w:val="252525"/>
                <w:sz w:val="21"/>
                <w:szCs w:val="21"/>
              </w:rPr>
              <w:t>що</w:t>
            </w:r>
            <w:r w:rsidRPr="00107D31">
              <w:rPr>
                <w:rFonts w:ascii="Arial" w:hAnsi="Arial" w:cs="Arial"/>
                <w:color w:val="252525"/>
                <w:sz w:val="21"/>
                <w:szCs w:val="21"/>
              </w:rPr>
              <w:t xml:space="preserve"> розглядається)</w:t>
            </w:r>
          </w:p>
        </w:tc>
        <w:tc>
          <w:tcPr>
            <w:tcW w:w="1983" w:type="dxa"/>
          </w:tcPr>
          <w:p w14:paraId="63495ADF" w14:textId="77777777" w:rsidR="0005794D" w:rsidRPr="00F57664" w:rsidRDefault="0005794D">
            <w:pPr>
              <w:pStyle w:val="TableParagraph"/>
              <w:spacing w:before="239"/>
              <w:jc w:val="left"/>
              <w:rPr>
                <w:rFonts w:ascii="Arial" w:hAnsi="Arial" w:cs="Arial"/>
                <w:i/>
                <w:sz w:val="21"/>
                <w:szCs w:val="21"/>
              </w:rPr>
            </w:pPr>
          </w:p>
          <w:p w14:paraId="103001A5" w14:textId="77777777" w:rsidR="0005794D" w:rsidRPr="00F57664" w:rsidRDefault="00026420">
            <w:pPr>
              <w:pStyle w:val="TableParagraph"/>
              <w:spacing w:before="1"/>
              <w:ind w:left="5"/>
              <w:rPr>
                <w:rFonts w:ascii="Arial" w:hAnsi="Arial" w:cs="Arial"/>
                <w:sz w:val="21"/>
                <w:szCs w:val="21"/>
              </w:rPr>
            </w:pPr>
            <w:r w:rsidRPr="00107D31">
              <w:rPr>
                <w:rFonts w:ascii="Arial" w:hAnsi="Arial" w:cs="Arial"/>
                <w:sz w:val="21"/>
                <w:szCs w:val="21"/>
              </w:rPr>
              <w:t>2</w:t>
            </w:r>
          </w:p>
        </w:tc>
        <w:tc>
          <w:tcPr>
            <w:tcW w:w="3531" w:type="dxa"/>
          </w:tcPr>
          <w:p w14:paraId="1CBBC83F" w14:textId="77777777" w:rsidR="0005794D" w:rsidRPr="00F57664" w:rsidRDefault="0005794D">
            <w:pPr>
              <w:pStyle w:val="TableParagraph"/>
              <w:spacing w:before="239"/>
              <w:jc w:val="left"/>
              <w:rPr>
                <w:rFonts w:ascii="Arial" w:hAnsi="Arial" w:cs="Arial"/>
                <w:i/>
                <w:sz w:val="21"/>
                <w:szCs w:val="21"/>
              </w:rPr>
            </w:pPr>
          </w:p>
          <w:p w14:paraId="6AFDE04B" w14:textId="77777777" w:rsidR="0005794D" w:rsidRPr="00F57664" w:rsidRDefault="00026420">
            <w:pPr>
              <w:pStyle w:val="TableParagraph"/>
              <w:spacing w:before="1"/>
              <w:ind w:right="708"/>
              <w:jc w:val="right"/>
              <w:rPr>
                <w:rFonts w:ascii="Arial" w:hAnsi="Arial" w:cs="Arial"/>
                <w:sz w:val="21"/>
                <w:szCs w:val="21"/>
              </w:rPr>
            </w:pPr>
            <w:r w:rsidRPr="00F57664">
              <w:rPr>
                <w:rFonts w:ascii="Arial" w:hAnsi="Arial" w:cs="Arial"/>
                <w:sz w:val="21"/>
                <w:szCs w:val="21"/>
              </w:rPr>
              <w:t>Кожух</w:t>
            </w:r>
            <w:r w:rsidRPr="00107D31">
              <w:rPr>
                <w:rFonts w:ascii="Arial" w:hAnsi="Arial" w:cs="Arial"/>
                <w:sz w:val="21"/>
                <w:szCs w:val="21"/>
              </w:rPr>
              <w:t xml:space="preserve"> </w:t>
            </w:r>
            <w:r w:rsidRPr="00F57664">
              <w:rPr>
                <w:rFonts w:ascii="Arial" w:hAnsi="Arial" w:cs="Arial"/>
                <w:sz w:val="21"/>
                <w:szCs w:val="21"/>
              </w:rPr>
              <w:t>печі</w:t>
            </w:r>
            <w:r w:rsidRPr="00107D31">
              <w:rPr>
                <w:rFonts w:ascii="Arial" w:hAnsi="Arial" w:cs="Arial"/>
                <w:sz w:val="21"/>
                <w:szCs w:val="21"/>
              </w:rPr>
              <w:t xml:space="preserve"> </w:t>
            </w:r>
            <w:r w:rsidRPr="00F57664">
              <w:rPr>
                <w:rFonts w:ascii="Arial" w:hAnsi="Arial" w:cs="Arial"/>
                <w:sz w:val="21"/>
                <w:szCs w:val="21"/>
              </w:rPr>
              <w:t>і</w:t>
            </w:r>
            <w:r w:rsidRPr="00107D31">
              <w:rPr>
                <w:rFonts w:ascii="Arial" w:hAnsi="Arial" w:cs="Arial"/>
                <w:sz w:val="21"/>
                <w:szCs w:val="21"/>
              </w:rPr>
              <w:t xml:space="preserve"> </w:t>
            </w:r>
            <w:r w:rsidRPr="00F57664">
              <w:rPr>
                <w:rFonts w:ascii="Arial" w:hAnsi="Arial" w:cs="Arial"/>
                <w:sz w:val="21"/>
                <w:szCs w:val="21"/>
              </w:rPr>
              <w:t>колони</w:t>
            </w:r>
            <w:r w:rsidRPr="00107D31">
              <w:rPr>
                <w:rFonts w:ascii="Arial" w:hAnsi="Arial" w:cs="Arial"/>
                <w:sz w:val="21"/>
                <w:szCs w:val="21"/>
              </w:rPr>
              <w:t xml:space="preserve"> горна</w:t>
            </w:r>
          </w:p>
        </w:tc>
      </w:tr>
      <w:tr w:rsidR="0005794D" w:rsidRPr="00924DA3" w14:paraId="72E59B57" w14:textId="77777777" w:rsidTr="00924DA3">
        <w:trPr>
          <w:trHeight w:val="1315"/>
        </w:trPr>
        <w:tc>
          <w:tcPr>
            <w:tcW w:w="4222" w:type="dxa"/>
          </w:tcPr>
          <w:p w14:paraId="6EBD375A" w14:textId="70E98E0A" w:rsidR="0005794D" w:rsidRPr="00F57664" w:rsidRDefault="00026420" w:rsidP="00107D31">
            <w:pPr>
              <w:pStyle w:val="TableParagraph"/>
              <w:spacing w:before="1" w:line="312" w:lineRule="auto"/>
              <w:ind w:left="107" w:right="100" w:firstLine="566"/>
              <w:jc w:val="left"/>
              <w:rPr>
                <w:rFonts w:ascii="Arial" w:hAnsi="Arial" w:cs="Arial"/>
                <w:sz w:val="21"/>
                <w:szCs w:val="21"/>
              </w:rPr>
            </w:pPr>
            <w:r w:rsidRPr="00F57664">
              <w:rPr>
                <w:rFonts w:ascii="Arial" w:hAnsi="Arial" w:cs="Arial"/>
                <w:color w:val="252525"/>
                <w:sz w:val="21"/>
                <w:szCs w:val="21"/>
              </w:rPr>
              <w:t>Вплив шихти п</w:t>
            </w:r>
            <w:r w:rsidR="00E17B2A" w:rsidRPr="00F57664">
              <w:rPr>
                <w:rFonts w:ascii="Arial" w:hAnsi="Arial" w:cs="Arial"/>
                <w:color w:val="252525"/>
                <w:sz w:val="21"/>
                <w:szCs w:val="21"/>
              </w:rPr>
              <w:t xml:space="preserve">ід час </w:t>
            </w:r>
            <w:r w:rsidRPr="00F57664">
              <w:rPr>
                <w:rFonts w:ascii="Arial" w:hAnsi="Arial" w:cs="Arial"/>
                <w:color w:val="252525"/>
                <w:sz w:val="21"/>
                <w:szCs w:val="21"/>
              </w:rPr>
              <w:t xml:space="preserve"> розвантаженн</w:t>
            </w:r>
            <w:r w:rsidR="00E17B2A" w:rsidRPr="00F57664">
              <w:rPr>
                <w:rFonts w:ascii="Arial" w:hAnsi="Arial" w:cs="Arial"/>
                <w:color w:val="252525"/>
                <w:sz w:val="21"/>
                <w:szCs w:val="21"/>
              </w:rPr>
              <w:t>я</w:t>
            </w:r>
            <w:r w:rsidRPr="00F57664">
              <w:rPr>
                <w:rFonts w:ascii="Arial" w:hAnsi="Arial" w:cs="Arial"/>
                <w:color w:val="252525"/>
                <w:sz w:val="21"/>
                <w:szCs w:val="21"/>
              </w:rPr>
              <w:t xml:space="preserve"> в скіп або зі скіпа (враховується маса</w:t>
            </w:r>
            <w:r w:rsidRPr="00107D31">
              <w:rPr>
                <w:rFonts w:ascii="Arial" w:hAnsi="Arial" w:cs="Arial"/>
                <w:color w:val="252525"/>
                <w:sz w:val="21"/>
                <w:szCs w:val="21"/>
              </w:rPr>
              <w:t xml:space="preserve"> </w:t>
            </w:r>
            <w:r w:rsidRPr="00F57664">
              <w:rPr>
                <w:rFonts w:ascii="Arial" w:hAnsi="Arial" w:cs="Arial"/>
                <w:color w:val="252525"/>
                <w:sz w:val="21"/>
                <w:szCs w:val="21"/>
              </w:rPr>
              <w:t>шихти</w:t>
            </w:r>
            <w:r w:rsidRPr="00107D31">
              <w:rPr>
                <w:rFonts w:ascii="Arial" w:hAnsi="Arial" w:cs="Arial"/>
                <w:color w:val="252525"/>
                <w:sz w:val="21"/>
                <w:szCs w:val="21"/>
              </w:rPr>
              <w:t xml:space="preserve"> </w:t>
            </w:r>
            <w:r w:rsidRPr="00F57664">
              <w:rPr>
                <w:rFonts w:ascii="Arial" w:hAnsi="Arial" w:cs="Arial"/>
                <w:color w:val="252525"/>
                <w:sz w:val="21"/>
                <w:szCs w:val="21"/>
              </w:rPr>
              <w:t>обсягом,</w:t>
            </w:r>
            <w:r w:rsidRPr="00107D31">
              <w:rPr>
                <w:rFonts w:ascii="Arial" w:hAnsi="Arial" w:cs="Arial"/>
                <w:color w:val="252525"/>
                <w:sz w:val="21"/>
                <w:szCs w:val="21"/>
              </w:rPr>
              <w:t xml:space="preserve"> </w:t>
            </w:r>
            <w:r w:rsidRPr="00F57664">
              <w:rPr>
                <w:rFonts w:ascii="Arial" w:hAnsi="Arial" w:cs="Arial"/>
                <w:color w:val="252525"/>
                <w:sz w:val="21"/>
                <w:szCs w:val="21"/>
              </w:rPr>
              <w:t>що</w:t>
            </w:r>
            <w:r w:rsidRPr="00107D31">
              <w:rPr>
                <w:rFonts w:ascii="Arial" w:hAnsi="Arial" w:cs="Arial"/>
                <w:color w:val="252525"/>
                <w:sz w:val="21"/>
                <w:szCs w:val="21"/>
              </w:rPr>
              <w:t xml:space="preserve"> </w:t>
            </w:r>
            <w:r w:rsidRPr="00F57664">
              <w:rPr>
                <w:rFonts w:ascii="Arial" w:hAnsi="Arial" w:cs="Arial"/>
                <w:color w:val="252525"/>
                <w:sz w:val="21"/>
                <w:szCs w:val="21"/>
              </w:rPr>
              <w:t>дорівнює</w:t>
            </w:r>
            <w:r w:rsidRPr="00107D31">
              <w:rPr>
                <w:rFonts w:ascii="Arial" w:hAnsi="Arial" w:cs="Arial"/>
                <w:color w:val="252525"/>
                <w:sz w:val="21"/>
                <w:szCs w:val="21"/>
              </w:rPr>
              <w:t xml:space="preserve"> об'ємускіпа)</w:t>
            </w:r>
          </w:p>
        </w:tc>
        <w:tc>
          <w:tcPr>
            <w:tcW w:w="1983" w:type="dxa"/>
          </w:tcPr>
          <w:p w14:paraId="6C0159C6" w14:textId="77777777" w:rsidR="0005794D" w:rsidRPr="00F57664" w:rsidRDefault="0005794D">
            <w:pPr>
              <w:pStyle w:val="TableParagraph"/>
              <w:spacing w:before="242"/>
              <w:jc w:val="left"/>
              <w:rPr>
                <w:rFonts w:ascii="Arial" w:hAnsi="Arial" w:cs="Arial"/>
                <w:i/>
                <w:sz w:val="21"/>
                <w:szCs w:val="21"/>
              </w:rPr>
            </w:pPr>
          </w:p>
          <w:p w14:paraId="0ADDF84B" w14:textId="77777777" w:rsidR="0005794D" w:rsidRPr="00F57664" w:rsidRDefault="00026420">
            <w:pPr>
              <w:pStyle w:val="TableParagraph"/>
              <w:ind w:left="10"/>
              <w:rPr>
                <w:rFonts w:ascii="Arial" w:hAnsi="Arial" w:cs="Arial"/>
                <w:sz w:val="21"/>
                <w:szCs w:val="21"/>
              </w:rPr>
            </w:pPr>
            <w:r w:rsidRPr="00107D31">
              <w:rPr>
                <w:rFonts w:ascii="Arial" w:hAnsi="Arial" w:cs="Arial"/>
                <w:sz w:val="21"/>
                <w:szCs w:val="21"/>
              </w:rPr>
              <w:t>1,8</w:t>
            </w:r>
          </w:p>
        </w:tc>
        <w:tc>
          <w:tcPr>
            <w:tcW w:w="3531" w:type="dxa"/>
          </w:tcPr>
          <w:p w14:paraId="008B165D" w14:textId="77777777" w:rsidR="0005794D" w:rsidRPr="00F57664" w:rsidRDefault="00026420">
            <w:pPr>
              <w:pStyle w:val="TableParagraph"/>
              <w:spacing w:before="166" w:line="312" w:lineRule="auto"/>
              <w:ind w:left="107" w:right="102" w:firstLine="566"/>
              <w:jc w:val="both"/>
              <w:rPr>
                <w:rFonts w:ascii="Arial" w:hAnsi="Arial" w:cs="Arial"/>
                <w:sz w:val="21"/>
                <w:szCs w:val="21"/>
              </w:rPr>
            </w:pPr>
            <w:r w:rsidRPr="00F57664">
              <w:rPr>
                <w:rFonts w:ascii="Arial" w:hAnsi="Arial" w:cs="Arial"/>
                <w:sz w:val="21"/>
                <w:szCs w:val="21"/>
              </w:rPr>
              <w:t xml:space="preserve">Балки, що підтримують спускові жолоби та приймальний бункер, а також </w:t>
            </w:r>
            <w:r w:rsidRPr="00F57664">
              <w:rPr>
                <w:rFonts w:ascii="Arial" w:hAnsi="Arial" w:cs="Arial"/>
                <w:color w:val="252525"/>
                <w:sz w:val="21"/>
                <w:szCs w:val="21"/>
              </w:rPr>
              <w:t>шляхи скіпа</w:t>
            </w:r>
          </w:p>
        </w:tc>
      </w:tr>
      <w:tr w:rsidR="0005794D" w:rsidRPr="00924DA3" w14:paraId="06328AA7" w14:textId="77777777" w:rsidTr="00924DA3">
        <w:trPr>
          <w:trHeight w:val="3290"/>
        </w:trPr>
        <w:tc>
          <w:tcPr>
            <w:tcW w:w="4222" w:type="dxa"/>
          </w:tcPr>
          <w:p w14:paraId="6D85433A" w14:textId="77777777" w:rsidR="0005794D" w:rsidRPr="00924DA3" w:rsidRDefault="00026420" w:rsidP="00756FA9">
            <w:pPr>
              <w:pStyle w:val="TableParagraph"/>
              <w:ind w:left="107" w:right="162" w:firstLine="554"/>
              <w:jc w:val="left"/>
              <w:rPr>
                <w:rFonts w:ascii="Arial" w:hAnsi="Arial" w:cs="Arial"/>
                <w:sz w:val="21"/>
                <w:szCs w:val="21"/>
              </w:rPr>
            </w:pPr>
            <w:r w:rsidRPr="00924DA3">
              <w:rPr>
                <w:rFonts w:ascii="Arial" w:hAnsi="Arial" w:cs="Arial"/>
                <w:sz w:val="21"/>
                <w:szCs w:val="21"/>
              </w:rPr>
              <w:t>Неврівноважена частина ваги контрвантажу конусних балансирів (тільки для печей з конусним завантажувальним пристроєм):</w:t>
            </w:r>
          </w:p>
          <w:p w14:paraId="2C70FFBB" w14:textId="77777777" w:rsidR="0005794D" w:rsidRPr="00924DA3" w:rsidRDefault="00026420">
            <w:pPr>
              <w:pStyle w:val="TableParagraph"/>
              <w:ind w:left="674"/>
              <w:jc w:val="left"/>
              <w:rPr>
                <w:rFonts w:ascii="Arial" w:hAnsi="Arial" w:cs="Arial"/>
                <w:sz w:val="21"/>
                <w:szCs w:val="21"/>
              </w:rPr>
            </w:pPr>
            <w:r w:rsidRPr="00924DA3">
              <w:rPr>
                <w:rFonts w:ascii="Arial" w:hAnsi="Arial" w:cs="Arial"/>
                <w:sz w:val="21"/>
                <w:szCs w:val="21"/>
              </w:rPr>
              <w:t>а)</w:t>
            </w:r>
            <w:r w:rsidRPr="00924DA3">
              <w:rPr>
                <w:rFonts w:ascii="Arial" w:hAnsi="Arial" w:cs="Arial"/>
                <w:spacing w:val="7"/>
                <w:sz w:val="21"/>
                <w:szCs w:val="21"/>
              </w:rPr>
              <w:t xml:space="preserve"> </w:t>
            </w:r>
            <w:r w:rsidRPr="00924DA3">
              <w:rPr>
                <w:rFonts w:ascii="Arial" w:hAnsi="Arial" w:cs="Arial"/>
                <w:sz w:val="21"/>
                <w:szCs w:val="21"/>
              </w:rPr>
              <w:t>у</w:t>
            </w:r>
            <w:r w:rsidRPr="00924DA3">
              <w:rPr>
                <w:rFonts w:ascii="Arial" w:hAnsi="Arial" w:cs="Arial"/>
                <w:spacing w:val="8"/>
                <w:sz w:val="21"/>
                <w:szCs w:val="21"/>
              </w:rPr>
              <w:t xml:space="preserve"> </w:t>
            </w:r>
            <w:r w:rsidRPr="00924DA3">
              <w:rPr>
                <w:rFonts w:ascii="Arial" w:hAnsi="Arial" w:cs="Arial"/>
                <w:sz w:val="21"/>
                <w:szCs w:val="21"/>
              </w:rPr>
              <w:t>момент</w:t>
            </w:r>
            <w:r w:rsidRPr="00924DA3">
              <w:rPr>
                <w:rFonts w:ascii="Arial" w:hAnsi="Arial" w:cs="Arial"/>
                <w:spacing w:val="5"/>
                <w:sz w:val="21"/>
                <w:szCs w:val="21"/>
              </w:rPr>
              <w:t xml:space="preserve"> </w:t>
            </w:r>
            <w:r w:rsidRPr="00924DA3">
              <w:rPr>
                <w:rFonts w:ascii="Arial" w:hAnsi="Arial" w:cs="Arial"/>
                <w:sz w:val="21"/>
                <w:szCs w:val="21"/>
              </w:rPr>
              <w:t>закривання</w:t>
            </w:r>
            <w:r w:rsidRPr="00924DA3">
              <w:rPr>
                <w:rFonts w:ascii="Arial" w:hAnsi="Arial" w:cs="Arial"/>
                <w:spacing w:val="8"/>
                <w:sz w:val="21"/>
                <w:szCs w:val="21"/>
              </w:rPr>
              <w:t xml:space="preserve"> </w:t>
            </w:r>
            <w:r w:rsidRPr="00924DA3">
              <w:rPr>
                <w:rFonts w:ascii="Arial" w:hAnsi="Arial" w:cs="Arial"/>
                <w:spacing w:val="-2"/>
                <w:sz w:val="21"/>
                <w:szCs w:val="21"/>
              </w:rPr>
              <w:t>конуса</w:t>
            </w:r>
          </w:p>
          <w:p w14:paraId="060F85EC" w14:textId="77777777" w:rsidR="0005794D" w:rsidRPr="00924DA3" w:rsidRDefault="0005794D">
            <w:pPr>
              <w:pStyle w:val="TableParagraph"/>
              <w:jc w:val="left"/>
              <w:rPr>
                <w:rFonts w:ascii="Arial" w:hAnsi="Arial" w:cs="Arial"/>
                <w:i/>
                <w:sz w:val="21"/>
                <w:szCs w:val="21"/>
              </w:rPr>
            </w:pPr>
          </w:p>
          <w:p w14:paraId="1C91722C" w14:textId="77777777" w:rsidR="0005794D" w:rsidRPr="00924DA3" w:rsidRDefault="0005794D">
            <w:pPr>
              <w:pStyle w:val="TableParagraph"/>
              <w:jc w:val="left"/>
              <w:rPr>
                <w:rFonts w:ascii="Arial" w:hAnsi="Arial" w:cs="Arial"/>
                <w:i/>
                <w:sz w:val="21"/>
                <w:szCs w:val="21"/>
              </w:rPr>
            </w:pPr>
          </w:p>
          <w:p w14:paraId="12D5C7BF" w14:textId="77777777" w:rsidR="0005794D" w:rsidRPr="00924DA3" w:rsidRDefault="0005794D">
            <w:pPr>
              <w:pStyle w:val="TableParagraph"/>
              <w:jc w:val="left"/>
              <w:rPr>
                <w:rFonts w:ascii="Arial" w:hAnsi="Arial" w:cs="Arial"/>
                <w:i/>
                <w:sz w:val="21"/>
                <w:szCs w:val="21"/>
              </w:rPr>
            </w:pPr>
          </w:p>
          <w:p w14:paraId="2E5CA1FC" w14:textId="4AFB1982" w:rsidR="0005794D" w:rsidRPr="00924DA3" w:rsidRDefault="00026420" w:rsidP="00E17B2A">
            <w:pPr>
              <w:pStyle w:val="TableParagraph"/>
              <w:ind w:left="107" w:firstLine="566"/>
              <w:jc w:val="left"/>
              <w:rPr>
                <w:rFonts w:ascii="Arial" w:hAnsi="Arial" w:cs="Arial"/>
                <w:sz w:val="21"/>
                <w:szCs w:val="21"/>
              </w:rPr>
            </w:pPr>
            <w:r w:rsidRPr="00924DA3">
              <w:rPr>
                <w:rFonts w:ascii="Arial" w:hAnsi="Arial" w:cs="Arial"/>
                <w:sz w:val="21"/>
                <w:szCs w:val="21"/>
              </w:rPr>
              <w:t xml:space="preserve">б) </w:t>
            </w:r>
            <w:r w:rsidR="00E17B2A">
              <w:rPr>
                <w:rFonts w:ascii="Arial" w:hAnsi="Arial" w:cs="Arial"/>
                <w:sz w:val="21"/>
                <w:szCs w:val="21"/>
              </w:rPr>
              <w:t xml:space="preserve">у разі </w:t>
            </w:r>
            <w:r w:rsidRPr="00924DA3">
              <w:rPr>
                <w:rFonts w:ascii="Arial" w:hAnsi="Arial" w:cs="Arial"/>
                <w:sz w:val="21"/>
                <w:szCs w:val="21"/>
              </w:rPr>
              <w:t xml:space="preserve"> ліквідації слабини конусних </w:t>
            </w:r>
            <w:r w:rsidRPr="00924DA3">
              <w:rPr>
                <w:rFonts w:ascii="Arial" w:hAnsi="Arial" w:cs="Arial"/>
                <w:spacing w:val="-2"/>
                <w:sz w:val="21"/>
                <w:szCs w:val="21"/>
              </w:rPr>
              <w:t>канатів</w:t>
            </w:r>
          </w:p>
        </w:tc>
        <w:tc>
          <w:tcPr>
            <w:tcW w:w="1983" w:type="dxa"/>
          </w:tcPr>
          <w:p w14:paraId="32BF11D8" w14:textId="77777777" w:rsidR="0005794D" w:rsidRPr="00924DA3" w:rsidRDefault="0005794D">
            <w:pPr>
              <w:pStyle w:val="TableParagraph"/>
              <w:jc w:val="left"/>
              <w:rPr>
                <w:rFonts w:ascii="Arial" w:hAnsi="Arial" w:cs="Arial"/>
                <w:i/>
                <w:sz w:val="21"/>
                <w:szCs w:val="21"/>
              </w:rPr>
            </w:pPr>
          </w:p>
          <w:p w14:paraId="671C6861" w14:textId="77777777" w:rsidR="0005794D" w:rsidRPr="00924DA3" w:rsidRDefault="0005794D">
            <w:pPr>
              <w:pStyle w:val="TableParagraph"/>
              <w:jc w:val="left"/>
              <w:rPr>
                <w:rFonts w:ascii="Arial" w:hAnsi="Arial" w:cs="Arial"/>
                <w:i/>
                <w:sz w:val="21"/>
                <w:szCs w:val="21"/>
              </w:rPr>
            </w:pPr>
          </w:p>
          <w:p w14:paraId="47DD3412" w14:textId="77777777" w:rsidR="0005794D" w:rsidRPr="00924DA3" w:rsidRDefault="0005794D">
            <w:pPr>
              <w:pStyle w:val="TableParagraph"/>
              <w:spacing w:before="252"/>
              <w:jc w:val="left"/>
              <w:rPr>
                <w:rFonts w:ascii="Arial" w:hAnsi="Arial" w:cs="Arial"/>
                <w:i/>
                <w:sz w:val="21"/>
                <w:szCs w:val="21"/>
              </w:rPr>
            </w:pPr>
          </w:p>
          <w:p w14:paraId="0C23606C" w14:textId="77777777" w:rsidR="0005794D" w:rsidRPr="00924DA3" w:rsidRDefault="00026420">
            <w:pPr>
              <w:pStyle w:val="TableParagraph"/>
              <w:ind w:left="5"/>
              <w:rPr>
                <w:rFonts w:ascii="Arial" w:hAnsi="Arial" w:cs="Arial"/>
                <w:sz w:val="21"/>
                <w:szCs w:val="21"/>
              </w:rPr>
            </w:pPr>
            <w:r w:rsidRPr="00924DA3">
              <w:rPr>
                <w:rFonts w:ascii="Arial" w:hAnsi="Arial" w:cs="Arial"/>
                <w:spacing w:val="-10"/>
                <w:sz w:val="21"/>
                <w:szCs w:val="21"/>
              </w:rPr>
              <w:t>2</w:t>
            </w:r>
          </w:p>
          <w:p w14:paraId="4436C675" w14:textId="77777777" w:rsidR="0005794D" w:rsidRPr="00924DA3" w:rsidRDefault="0005794D">
            <w:pPr>
              <w:pStyle w:val="TableParagraph"/>
              <w:jc w:val="left"/>
              <w:rPr>
                <w:rFonts w:ascii="Arial" w:hAnsi="Arial" w:cs="Arial"/>
                <w:i/>
                <w:sz w:val="21"/>
                <w:szCs w:val="21"/>
              </w:rPr>
            </w:pPr>
          </w:p>
          <w:p w14:paraId="04684B54" w14:textId="77777777" w:rsidR="0005794D" w:rsidRPr="00924DA3" w:rsidRDefault="0005794D">
            <w:pPr>
              <w:pStyle w:val="TableParagraph"/>
              <w:jc w:val="left"/>
              <w:rPr>
                <w:rFonts w:ascii="Arial" w:hAnsi="Arial" w:cs="Arial"/>
                <w:i/>
                <w:sz w:val="21"/>
                <w:szCs w:val="21"/>
              </w:rPr>
            </w:pPr>
          </w:p>
          <w:p w14:paraId="301E7A4F" w14:textId="77777777" w:rsidR="0005794D" w:rsidRPr="00924DA3" w:rsidRDefault="0005794D">
            <w:pPr>
              <w:pStyle w:val="TableParagraph"/>
              <w:spacing w:before="1"/>
              <w:jc w:val="left"/>
              <w:rPr>
                <w:rFonts w:ascii="Arial" w:hAnsi="Arial" w:cs="Arial"/>
                <w:i/>
                <w:sz w:val="21"/>
                <w:szCs w:val="21"/>
              </w:rPr>
            </w:pPr>
          </w:p>
          <w:p w14:paraId="1C46E34C" w14:textId="77777777" w:rsidR="0005794D" w:rsidRPr="00924DA3" w:rsidRDefault="00026420">
            <w:pPr>
              <w:pStyle w:val="TableParagraph"/>
              <w:ind w:left="10" w:right="4"/>
              <w:rPr>
                <w:rFonts w:ascii="Arial" w:hAnsi="Arial" w:cs="Arial"/>
                <w:sz w:val="21"/>
                <w:szCs w:val="21"/>
              </w:rPr>
            </w:pPr>
            <w:r w:rsidRPr="00924DA3">
              <w:rPr>
                <w:rFonts w:ascii="Arial" w:hAnsi="Arial" w:cs="Arial"/>
                <w:spacing w:val="-2"/>
                <w:sz w:val="21"/>
                <w:szCs w:val="21"/>
              </w:rPr>
              <w:t xml:space="preserve">визначається </w:t>
            </w:r>
            <w:r w:rsidRPr="00924DA3">
              <w:rPr>
                <w:rFonts w:ascii="Arial" w:hAnsi="Arial" w:cs="Arial"/>
                <w:sz w:val="21"/>
                <w:szCs w:val="21"/>
              </w:rPr>
              <w:t>розрахунком</w:t>
            </w:r>
            <w:r w:rsidRPr="00924DA3">
              <w:rPr>
                <w:rFonts w:ascii="Arial" w:hAnsi="Arial" w:cs="Arial"/>
                <w:spacing w:val="-12"/>
                <w:sz w:val="21"/>
                <w:szCs w:val="21"/>
              </w:rPr>
              <w:t xml:space="preserve"> </w:t>
            </w:r>
            <w:r w:rsidRPr="00924DA3">
              <w:rPr>
                <w:rFonts w:ascii="Arial" w:hAnsi="Arial" w:cs="Arial"/>
                <w:sz w:val="21"/>
                <w:szCs w:val="21"/>
              </w:rPr>
              <w:t xml:space="preserve">за </w:t>
            </w:r>
            <w:r w:rsidRPr="00924DA3">
              <w:rPr>
                <w:rFonts w:ascii="Arial" w:hAnsi="Arial" w:cs="Arial"/>
                <w:color w:val="252525"/>
                <w:spacing w:val="-2"/>
                <w:sz w:val="21"/>
                <w:szCs w:val="21"/>
              </w:rPr>
              <w:t>формулами</w:t>
            </w:r>
          </w:p>
          <w:p w14:paraId="668A8FBB" w14:textId="77777777" w:rsidR="0005794D" w:rsidRPr="00924DA3" w:rsidRDefault="00026420">
            <w:pPr>
              <w:pStyle w:val="TableParagraph"/>
              <w:spacing w:line="252" w:lineRule="exact"/>
              <w:ind w:left="6"/>
              <w:rPr>
                <w:rFonts w:ascii="Arial" w:hAnsi="Arial" w:cs="Arial"/>
                <w:sz w:val="21"/>
                <w:szCs w:val="21"/>
              </w:rPr>
            </w:pPr>
            <w:r w:rsidRPr="00924DA3">
              <w:rPr>
                <w:rFonts w:ascii="Arial" w:hAnsi="Arial" w:cs="Arial"/>
                <w:color w:val="252525"/>
                <w:sz w:val="21"/>
                <w:szCs w:val="21"/>
              </w:rPr>
              <w:t>(6),</w:t>
            </w:r>
            <w:r w:rsidRPr="00924DA3">
              <w:rPr>
                <w:rFonts w:ascii="Arial" w:hAnsi="Arial" w:cs="Arial"/>
                <w:color w:val="252525"/>
                <w:spacing w:val="8"/>
                <w:sz w:val="21"/>
                <w:szCs w:val="21"/>
              </w:rPr>
              <w:t xml:space="preserve"> </w:t>
            </w:r>
            <w:r w:rsidRPr="00924DA3">
              <w:rPr>
                <w:rFonts w:ascii="Arial" w:hAnsi="Arial" w:cs="Arial"/>
                <w:color w:val="252525"/>
                <w:spacing w:val="-4"/>
                <w:sz w:val="21"/>
                <w:szCs w:val="21"/>
              </w:rPr>
              <w:t>(12)</w:t>
            </w:r>
          </w:p>
        </w:tc>
        <w:tc>
          <w:tcPr>
            <w:tcW w:w="3531" w:type="dxa"/>
          </w:tcPr>
          <w:p w14:paraId="6CB8F0D1" w14:textId="77777777" w:rsidR="0005794D" w:rsidRPr="00924DA3" w:rsidRDefault="00026420">
            <w:pPr>
              <w:pStyle w:val="TableParagraph"/>
              <w:ind w:left="107" w:right="100" w:firstLine="566"/>
              <w:jc w:val="both"/>
              <w:rPr>
                <w:rFonts w:ascii="Arial" w:hAnsi="Arial" w:cs="Arial"/>
                <w:sz w:val="21"/>
                <w:szCs w:val="21"/>
              </w:rPr>
            </w:pPr>
            <w:r w:rsidRPr="00924DA3">
              <w:rPr>
                <w:rFonts w:ascii="Arial" w:hAnsi="Arial" w:cs="Arial"/>
                <w:sz w:val="21"/>
                <w:szCs w:val="21"/>
              </w:rPr>
              <w:t>Підбалансирні балки (що безпосередньо несуть навантаження)</w:t>
            </w:r>
          </w:p>
          <w:p w14:paraId="0DFB73BF" w14:textId="0B81BDE8" w:rsidR="0005794D" w:rsidRPr="00924DA3" w:rsidRDefault="00026420">
            <w:pPr>
              <w:pStyle w:val="TableParagraph"/>
              <w:ind w:left="107" w:right="97" w:firstLine="566"/>
              <w:jc w:val="both"/>
              <w:rPr>
                <w:rFonts w:ascii="Arial" w:hAnsi="Arial" w:cs="Arial"/>
                <w:sz w:val="21"/>
                <w:szCs w:val="21"/>
              </w:rPr>
            </w:pPr>
            <w:r w:rsidRPr="00924DA3">
              <w:rPr>
                <w:rFonts w:ascii="Arial" w:hAnsi="Arial" w:cs="Arial"/>
                <w:sz w:val="21"/>
                <w:szCs w:val="21"/>
              </w:rPr>
              <w:t>Конструкції колошникового пристрою (підбалансирні балки, рами та в'язи копра), балки колошникової площадки, а також балки, що</w:t>
            </w:r>
            <w:r w:rsidRPr="00924DA3">
              <w:rPr>
                <w:rFonts w:ascii="Arial" w:hAnsi="Arial" w:cs="Arial"/>
                <w:spacing w:val="40"/>
                <w:sz w:val="21"/>
                <w:szCs w:val="21"/>
              </w:rPr>
              <w:t xml:space="preserve"> </w:t>
            </w:r>
            <w:r w:rsidRPr="00924DA3">
              <w:rPr>
                <w:rFonts w:ascii="Arial" w:hAnsi="Arial" w:cs="Arial"/>
                <w:color w:val="252525"/>
                <w:sz w:val="21"/>
                <w:szCs w:val="21"/>
              </w:rPr>
              <w:t xml:space="preserve">тримають </w:t>
            </w:r>
            <w:r w:rsidRPr="00924DA3">
              <w:rPr>
                <w:rFonts w:ascii="Arial" w:hAnsi="Arial" w:cs="Arial"/>
                <w:sz w:val="21"/>
                <w:szCs w:val="21"/>
              </w:rPr>
              <w:t>механізми управління конусами, якщо на них безпосередньо передається навантаження від динамічного впливу (без урахування амортизуючого</w:t>
            </w:r>
            <w:r w:rsidRPr="00924DA3">
              <w:rPr>
                <w:rFonts w:ascii="Arial" w:hAnsi="Arial" w:cs="Arial"/>
                <w:spacing w:val="55"/>
                <w:w w:val="150"/>
                <w:sz w:val="21"/>
                <w:szCs w:val="21"/>
              </w:rPr>
              <w:t xml:space="preserve"> </w:t>
            </w:r>
            <w:r w:rsidRPr="00924DA3">
              <w:rPr>
                <w:rFonts w:ascii="Arial" w:hAnsi="Arial" w:cs="Arial"/>
                <w:sz w:val="21"/>
                <w:szCs w:val="21"/>
              </w:rPr>
              <w:t>впливу</w:t>
            </w:r>
            <w:r w:rsidRPr="00924DA3">
              <w:rPr>
                <w:rFonts w:ascii="Arial" w:hAnsi="Arial" w:cs="Arial"/>
                <w:spacing w:val="57"/>
                <w:w w:val="150"/>
                <w:sz w:val="21"/>
                <w:szCs w:val="21"/>
              </w:rPr>
              <w:t xml:space="preserve"> </w:t>
            </w:r>
            <w:r w:rsidRPr="00924DA3">
              <w:rPr>
                <w:rFonts w:ascii="Arial" w:hAnsi="Arial" w:cs="Arial"/>
                <w:spacing w:val="-2"/>
                <w:sz w:val="21"/>
                <w:szCs w:val="21"/>
              </w:rPr>
              <w:t>каната),</w:t>
            </w:r>
          </w:p>
          <w:p w14:paraId="02941692" w14:textId="77777777" w:rsidR="0005794D" w:rsidRPr="00924DA3" w:rsidRDefault="00026420">
            <w:pPr>
              <w:pStyle w:val="TableParagraph"/>
              <w:spacing w:line="252" w:lineRule="exact"/>
              <w:ind w:left="107" w:right="102"/>
              <w:jc w:val="both"/>
              <w:rPr>
                <w:rFonts w:ascii="Arial" w:hAnsi="Arial" w:cs="Arial"/>
                <w:sz w:val="21"/>
                <w:szCs w:val="21"/>
              </w:rPr>
            </w:pPr>
            <w:r w:rsidRPr="00924DA3">
              <w:rPr>
                <w:rFonts w:ascii="Arial" w:hAnsi="Arial" w:cs="Arial"/>
                <w:sz w:val="21"/>
                <w:szCs w:val="21"/>
              </w:rPr>
              <w:t>наприклад, у разі безканатного</w:t>
            </w:r>
            <w:r w:rsidRPr="00924DA3">
              <w:rPr>
                <w:rFonts w:ascii="Arial" w:hAnsi="Arial" w:cs="Arial"/>
                <w:spacing w:val="40"/>
                <w:sz w:val="21"/>
                <w:szCs w:val="21"/>
              </w:rPr>
              <w:t xml:space="preserve"> </w:t>
            </w:r>
            <w:r w:rsidRPr="00924DA3">
              <w:rPr>
                <w:rFonts w:ascii="Arial" w:hAnsi="Arial" w:cs="Arial"/>
                <w:spacing w:val="-2"/>
                <w:sz w:val="21"/>
                <w:szCs w:val="21"/>
              </w:rPr>
              <w:t>приводу</w:t>
            </w:r>
          </w:p>
        </w:tc>
      </w:tr>
      <w:tr w:rsidR="0005794D" w:rsidRPr="00924DA3" w14:paraId="0060D856" w14:textId="77777777" w:rsidTr="00924DA3">
        <w:trPr>
          <w:trHeight w:val="1264"/>
        </w:trPr>
        <w:tc>
          <w:tcPr>
            <w:tcW w:w="4222" w:type="dxa"/>
          </w:tcPr>
          <w:p w14:paraId="5BFDD135" w14:textId="77777777" w:rsidR="0005794D" w:rsidRPr="00924DA3" w:rsidRDefault="00026420" w:rsidP="00756FA9">
            <w:pPr>
              <w:pStyle w:val="TableParagraph"/>
              <w:ind w:left="235" w:firstLine="230"/>
              <w:jc w:val="left"/>
              <w:rPr>
                <w:rFonts w:ascii="Arial" w:hAnsi="Arial" w:cs="Arial"/>
                <w:sz w:val="21"/>
                <w:szCs w:val="21"/>
              </w:rPr>
            </w:pPr>
            <w:r w:rsidRPr="00924DA3">
              <w:rPr>
                <w:rFonts w:ascii="Arial" w:hAnsi="Arial" w:cs="Arial"/>
                <w:sz w:val="21"/>
                <w:szCs w:val="21"/>
              </w:rPr>
              <w:t>Зусилля в канаті конусних шківів, крім випадку ліквідації слабини</w:t>
            </w:r>
          </w:p>
          <w:p w14:paraId="334FB2FD" w14:textId="77777777" w:rsidR="0005794D" w:rsidRPr="00924DA3" w:rsidRDefault="00026420" w:rsidP="00756FA9">
            <w:pPr>
              <w:pStyle w:val="TableParagraph"/>
              <w:spacing w:line="252" w:lineRule="exact"/>
              <w:ind w:left="235"/>
              <w:jc w:val="left"/>
              <w:rPr>
                <w:rFonts w:ascii="Arial" w:hAnsi="Arial" w:cs="Arial"/>
                <w:sz w:val="21"/>
                <w:szCs w:val="21"/>
              </w:rPr>
            </w:pPr>
            <w:r w:rsidRPr="00924DA3">
              <w:rPr>
                <w:rFonts w:ascii="Arial" w:hAnsi="Arial" w:cs="Arial"/>
                <w:sz w:val="21"/>
                <w:szCs w:val="21"/>
              </w:rPr>
              <w:t>конусних</w:t>
            </w:r>
            <w:r w:rsidRPr="00924DA3">
              <w:rPr>
                <w:rFonts w:ascii="Arial" w:hAnsi="Arial" w:cs="Arial"/>
                <w:spacing w:val="8"/>
                <w:sz w:val="21"/>
                <w:szCs w:val="21"/>
              </w:rPr>
              <w:t xml:space="preserve"> </w:t>
            </w:r>
            <w:r w:rsidRPr="00924DA3">
              <w:rPr>
                <w:rFonts w:ascii="Arial" w:hAnsi="Arial" w:cs="Arial"/>
                <w:sz w:val="21"/>
                <w:szCs w:val="21"/>
              </w:rPr>
              <w:t>шківів</w:t>
            </w:r>
            <w:r w:rsidRPr="00924DA3">
              <w:rPr>
                <w:rFonts w:ascii="Arial" w:hAnsi="Arial" w:cs="Arial"/>
                <w:spacing w:val="8"/>
                <w:sz w:val="21"/>
                <w:szCs w:val="21"/>
              </w:rPr>
              <w:t xml:space="preserve"> </w:t>
            </w:r>
            <w:r w:rsidRPr="00924DA3">
              <w:rPr>
                <w:rFonts w:ascii="Arial" w:hAnsi="Arial" w:cs="Arial"/>
                <w:sz w:val="21"/>
                <w:szCs w:val="21"/>
              </w:rPr>
              <w:t>(див.</w:t>
            </w:r>
            <w:r w:rsidRPr="00924DA3">
              <w:rPr>
                <w:rFonts w:ascii="Arial" w:hAnsi="Arial" w:cs="Arial"/>
                <w:spacing w:val="11"/>
                <w:sz w:val="21"/>
                <w:szCs w:val="21"/>
              </w:rPr>
              <w:t xml:space="preserve"> </w:t>
            </w:r>
            <w:r w:rsidRPr="00924DA3">
              <w:rPr>
                <w:rFonts w:ascii="Arial" w:hAnsi="Arial" w:cs="Arial"/>
                <w:spacing w:val="-2"/>
                <w:sz w:val="21"/>
                <w:szCs w:val="21"/>
              </w:rPr>
              <w:t>вище):</w:t>
            </w:r>
          </w:p>
          <w:p w14:paraId="02EE535C" w14:textId="77777777" w:rsidR="00756FA9" w:rsidRDefault="00026420" w:rsidP="00756FA9">
            <w:pPr>
              <w:pStyle w:val="TableParagraph"/>
              <w:spacing w:line="254" w:lineRule="exact"/>
              <w:ind w:left="377" w:right="162" w:hanging="202"/>
              <w:jc w:val="left"/>
              <w:rPr>
                <w:rFonts w:ascii="Arial" w:hAnsi="Arial" w:cs="Arial"/>
                <w:sz w:val="21"/>
                <w:szCs w:val="21"/>
                <w:lang w:val="ru-RU"/>
              </w:rPr>
            </w:pPr>
            <w:r w:rsidRPr="00924DA3">
              <w:rPr>
                <w:rFonts w:ascii="Arial" w:hAnsi="Arial" w:cs="Arial"/>
                <w:sz w:val="21"/>
                <w:szCs w:val="21"/>
              </w:rPr>
              <w:t xml:space="preserve">а) </w:t>
            </w:r>
            <w:r w:rsidR="00E17B2A">
              <w:rPr>
                <w:rFonts w:ascii="Arial" w:hAnsi="Arial" w:cs="Arial"/>
                <w:sz w:val="21"/>
                <w:szCs w:val="21"/>
              </w:rPr>
              <w:t xml:space="preserve">за  </w:t>
            </w:r>
            <w:r w:rsidRPr="00924DA3">
              <w:rPr>
                <w:rFonts w:ascii="Arial" w:hAnsi="Arial" w:cs="Arial"/>
                <w:sz w:val="21"/>
                <w:szCs w:val="21"/>
              </w:rPr>
              <w:t>примусово</w:t>
            </w:r>
            <w:r w:rsidR="00E17B2A">
              <w:rPr>
                <w:rFonts w:ascii="Arial" w:hAnsi="Arial" w:cs="Arial"/>
                <w:sz w:val="21"/>
                <w:szCs w:val="21"/>
              </w:rPr>
              <w:t>го</w:t>
            </w:r>
            <w:r w:rsidRPr="00924DA3">
              <w:rPr>
                <w:rFonts w:ascii="Arial" w:hAnsi="Arial" w:cs="Arial"/>
                <w:sz w:val="21"/>
                <w:szCs w:val="21"/>
              </w:rPr>
              <w:t xml:space="preserve"> опусканн</w:t>
            </w:r>
            <w:r w:rsidR="00E17B2A">
              <w:rPr>
                <w:rFonts w:ascii="Arial" w:hAnsi="Arial" w:cs="Arial"/>
                <w:sz w:val="21"/>
                <w:szCs w:val="21"/>
              </w:rPr>
              <w:t>я</w:t>
            </w:r>
            <w:r w:rsidRPr="00924DA3">
              <w:rPr>
                <w:rFonts w:ascii="Arial" w:hAnsi="Arial" w:cs="Arial"/>
                <w:sz w:val="21"/>
                <w:szCs w:val="21"/>
              </w:rPr>
              <w:t xml:space="preserve"> конуса </w:t>
            </w:r>
          </w:p>
          <w:p w14:paraId="13926F2D" w14:textId="299CE447" w:rsidR="0005794D" w:rsidRPr="00924DA3" w:rsidRDefault="00026420" w:rsidP="00756FA9">
            <w:pPr>
              <w:pStyle w:val="TableParagraph"/>
              <w:spacing w:line="254" w:lineRule="exact"/>
              <w:ind w:left="377" w:right="162" w:hanging="202"/>
              <w:jc w:val="left"/>
              <w:rPr>
                <w:rFonts w:ascii="Arial" w:hAnsi="Arial" w:cs="Arial"/>
                <w:sz w:val="21"/>
                <w:szCs w:val="21"/>
              </w:rPr>
            </w:pPr>
            <w:r w:rsidRPr="00924DA3">
              <w:rPr>
                <w:rFonts w:ascii="Arial" w:hAnsi="Arial" w:cs="Arial"/>
                <w:sz w:val="21"/>
                <w:szCs w:val="21"/>
              </w:rPr>
              <w:t xml:space="preserve">б) </w:t>
            </w:r>
            <w:r w:rsidR="00E17B2A">
              <w:rPr>
                <w:rFonts w:ascii="Arial" w:hAnsi="Arial" w:cs="Arial"/>
                <w:sz w:val="21"/>
                <w:szCs w:val="21"/>
              </w:rPr>
              <w:t xml:space="preserve">за </w:t>
            </w:r>
            <w:r w:rsidRPr="00924DA3">
              <w:rPr>
                <w:rFonts w:ascii="Arial" w:hAnsi="Arial" w:cs="Arial"/>
                <w:sz w:val="21"/>
                <w:szCs w:val="21"/>
              </w:rPr>
              <w:t>вільно</w:t>
            </w:r>
            <w:r w:rsidR="00E17B2A">
              <w:rPr>
                <w:rFonts w:ascii="Arial" w:hAnsi="Arial" w:cs="Arial"/>
                <w:sz w:val="21"/>
                <w:szCs w:val="21"/>
              </w:rPr>
              <w:t>го</w:t>
            </w:r>
            <w:r w:rsidRPr="00924DA3">
              <w:rPr>
                <w:rFonts w:ascii="Arial" w:hAnsi="Arial" w:cs="Arial"/>
                <w:sz w:val="21"/>
                <w:szCs w:val="21"/>
              </w:rPr>
              <w:t xml:space="preserve"> опусканн</w:t>
            </w:r>
            <w:r w:rsidR="00E17B2A">
              <w:rPr>
                <w:rFonts w:ascii="Arial" w:hAnsi="Arial" w:cs="Arial"/>
                <w:sz w:val="21"/>
                <w:szCs w:val="21"/>
              </w:rPr>
              <w:t>я</w:t>
            </w:r>
            <w:r w:rsidRPr="00924DA3">
              <w:rPr>
                <w:rFonts w:ascii="Arial" w:hAnsi="Arial" w:cs="Arial"/>
                <w:sz w:val="21"/>
                <w:szCs w:val="21"/>
              </w:rPr>
              <w:t xml:space="preserve"> конуса</w:t>
            </w:r>
          </w:p>
        </w:tc>
        <w:tc>
          <w:tcPr>
            <w:tcW w:w="1983" w:type="dxa"/>
          </w:tcPr>
          <w:p w14:paraId="73BFCDF6" w14:textId="77777777" w:rsidR="0005794D" w:rsidRPr="00924DA3" w:rsidRDefault="0005794D">
            <w:pPr>
              <w:pStyle w:val="TableParagraph"/>
              <w:jc w:val="left"/>
              <w:rPr>
                <w:rFonts w:ascii="Arial" w:hAnsi="Arial" w:cs="Arial"/>
                <w:i/>
                <w:sz w:val="21"/>
                <w:szCs w:val="21"/>
              </w:rPr>
            </w:pPr>
          </w:p>
          <w:p w14:paraId="204D548C" w14:textId="77777777" w:rsidR="0005794D" w:rsidRPr="00924DA3" w:rsidRDefault="0005794D">
            <w:pPr>
              <w:pStyle w:val="TableParagraph"/>
              <w:spacing w:before="251"/>
              <w:jc w:val="left"/>
              <w:rPr>
                <w:rFonts w:ascii="Arial" w:hAnsi="Arial" w:cs="Arial"/>
                <w:i/>
                <w:sz w:val="21"/>
                <w:szCs w:val="21"/>
              </w:rPr>
            </w:pPr>
          </w:p>
          <w:p w14:paraId="51B15434" w14:textId="77777777" w:rsidR="0005794D" w:rsidRPr="00924DA3" w:rsidRDefault="00026420">
            <w:pPr>
              <w:pStyle w:val="TableParagraph"/>
              <w:ind w:left="10"/>
              <w:rPr>
                <w:rFonts w:ascii="Arial" w:hAnsi="Arial" w:cs="Arial"/>
                <w:sz w:val="21"/>
                <w:szCs w:val="21"/>
              </w:rPr>
            </w:pPr>
            <w:r w:rsidRPr="00924DA3">
              <w:rPr>
                <w:rFonts w:ascii="Arial" w:hAnsi="Arial" w:cs="Arial"/>
                <w:spacing w:val="-5"/>
                <w:sz w:val="21"/>
                <w:szCs w:val="21"/>
              </w:rPr>
              <w:t>1,1</w:t>
            </w:r>
          </w:p>
          <w:p w14:paraId="1AF82476" w14:textId="77777777" w:rsidR="0005794D" w:rsidRPr="00924DA3" w:rsidRDefault="00026420">
            <w:pPr>
              <w:pStyle w:val="TableParagraph"/>
              <w:spacing w:before="1" w:line="233" w:lineRule="exact"/>
              <w:ind w:left="10"/>
              <w:rPr>
                <w:rFonts w:ascii="Arial" w:hAnsi="Arial" w:cs="Arial"/>
                <w:sz w:val="21"/>
                <w:szCs w:val="21"/>
              </w:rPr>
            </w:pPr>
            <w:r w:rsidRPr="00924DA3">
              <w:rPr>
                <w:rFonts w:ascii="Arial" w:hAnsi="Arial" w:cs="Arial"/>
                <w:spacing w:val="-5"/>
                <w:sz w:val="21"/>
                <w:szCs w:val="21"/>
              </w:rPr>
              <w:t>1,5</w:t>
            </w:r>
          </w:p>
        </w:tc>
        <w:tc>
          <w:tcPr>
            <w:tcW w:w="3531" w:type="dxa"/>
          </w:tcPr>
          <w:p w14:paraId="3C9B86FA" w14:textId="77777777" w:rsidR="0005794D" w:rsidRPr="00924DA3" w:rsidRDefault="0005794D">
            <w:pPr>
              <w:pStyle w:val="TableParagraph"/>
              <w:jc w:val="left"/>
              <w:rPr>
                <w:rFonts w:ascii="Arial" w:hAnsi="Arial" w:cs="Arial"/>
                <w:i/>
                <w:sz w:val="21"/>
                <w:szCs w:val="21"/>
              </w:rPr>
            </w:pPr>
          </w:p>
          <w:p w14:paraId="359602EE" w14:textId="77777777" w:rsidR="0005794D" w:rsidRPr="00924DA3" w:rsidRDefault="0005794D">
            <w:pPr>
              <w:pStyle w:val="TableParagraph"/>
              <w:spacing w:before="232"/>
              <w:jc w:val="left"/>
              <w:rPr>
                <w:rFonts w:ascii="Arial" w:hAnsi="Arial" w:cs="Arial"/>
                <w:i/>
                <w:sz w:val="21"/>
                <w:szCs w:val="21"/>
              </w:rPr>
            </w:pPr>
          </w:p>
          <w:p w14:paraId="56FB43B2" w14:textId="17CC48F9" w:rsidR="0005794D" w:rsidRPr="00924DA3" w:rsidRDefault="00026420">
            <w:pPr>
              <w:pStyle w:val="TableParagraph"/>
              <w:spacing w:before="1" w:line="250" w:lineRule="atLeast"/>
              <w:ind w:left="674" w:right="1496"/>
              <w:jc w:val="left"/>
              <w:rPr>
                <w:rFonts w:ascii="Arial" w:hAnsi="Arial" w:cs="Arial"/>
                <w:sz w:val="21"/>
                <w:szCs w:val="21"/>
              </w:rPr>
            </w:pPr>
            <w:r w:rsidRPr="00924DA3">
              <w:rPr>
                <w:rFonts w:ascii="Arial" w:hAnsi="Arial" w:cs="Arial"/>
                <w:sz w:val="21"/>
                <w:szCs w:val="21"/>
              </w:rPr>
              <w:t>Підшківні</w:t>
            </w:r>
            <w:r w:rsidRPr="00924DA3">
              <w:rPr>
                <w:rFonts w:ascii="Arial" w:hAnsi="Arial" w:cs="Arial"/>
                <w:spacing w:val="-9"/>
                <w:sz w:val="21"/>
                <w:szCs w:val="21"/>
              </w:rPr>
              <w:t xml:space="preserve"> </w:t>
            </w:r>
            <w:r w:rsidR="00E17B2A">
              <w:rPr>
                <w:rFonts w:ascii="Arial" w:hAnsi="Arial" w:cs="Arial"/>
                <w:spacing w:val="-9"/>
                <w:sz w:val="21"/>
                <w:szCs w:val="21"/>
              </w:rPr>
              <w:t xml:space="preserve"> </w:t>
            </w:r>
            <w:r w:rsidRPr="00924DA3">
              <w:rPr>
                <w:rFonts w:ascii="Arial" w:hAnsi="Arial" w:cs="Arial"/>
                <w:sz w:val="21"/>
                <w:szCs w:val="21"/>
              </w:rPr>
              <w:t xml:space="preserve">балки Те </w:t>
            </w:r>
            <w:r w:rsidRPr="00924DA3">
              <w:rPr>
                <w:rFonts w:ascii="Arial" w:hAnsi="Arial" w:cs="Arial"/>
                <w:color w:val="252525"/>
                <w:sz w:val="21"/>
                <w:szCs w:val="21"/>
              </w:rPr>
              <w:t>саме</w:t>
            </w:r>
          </w:p>
        </w:tc>
      </w:tr>
      <w:tr w:rsidR="0005794D" w:rsidRPr="00924DA3" w14:paraId="59A123E4" w14:textId="77777777" w:rsidTr="00924DA3">
        <w:trPr>
          <w:trHeight w:val="756"/>
        </w:trPr>
        <w:tc>
          <w:tcPr>
            <w:tcW w:w="4222" w:type="dxa"/>
          </w:tcPr>
          <w:p w14:paraId="1E581876" w14:textId="77777777" w:rsidR="0005794D" w:rsidRPr="00924DA3" w:rsidRDefault="00026420">
            <w:pPr>
              <w:pStyle w:val="TableParagraph"/>
              <w:spacing w:line="250" w:lineRule="exact"/>
              <w:ind w:left="674"/>
              <w:jc w:val="left"/>
              <w:rPr>
                <w:rFonts w:ascii="Arial" w:hAnsi="Arial" w:cs="Arial"/>
                <w:sz w:val="21"/>
                <w:szCs w:val="21"/>
              </w:rPr>
            </w:pPr>
            <w:r w:rsidRPr="00924DA3">
              <w:rPr>
                <w:rFonts w:ascii="Arial" w:hAnsi="Arial" w:cs="Arial"/>
                <w:sz w:val="21"/>
                <w:szCs w:val="21"/>
              </w:rPr>
              <w:t>Від</w:t>
            </w:r>
            <w:r w:rsidRPr="00924DA3">
              <w:rPr>
                <w:rFonts w:ascii="Arial" w:hAnsi="Arial" w:cs="Arial"/>
                <w:spacing w:val="7"/>
                <w:sz w:val="21"/>
                <w:szCs w:val="21"/>
              </w:rPr>
              <w:t xml:space="preserve"> </w:t>
            </w:r>
            <w:r w:rsidRPr="00924DA3">
              <w:rPr>
                <w:rFonts w:ascii="Arial" w:hAnsi="Arial" w:cs="Arial"/>
                <w:sz w:val="21"/>
                <w:szCs w:val="21"/>
              </w:rPr>
              <w:t>лебідки</w:t>
            </w:r>
            <w:r w:rsidRPr="00924DA3">
              <w:rPr>
                <w:rFonts w:ascii="Arial" w:hAnsi="Arial" w:cs="Arial"/>
                <w:spacing w:val="6"/>
                <w:sz w:val="21"/>
                <w:szCs w:val="21"/>
              </w:rPr>
              <w:t xml:space="preserve"> </w:t>
            </w:r>
            <w:r w:rsidRPr="00924DA3">
              <w:rPr>
                <w:rFonts w:ascii="Arial" w:hAnsi="Arial" w:cs="Arial"/>
                <w:sz w:val="21"/>
                <w:szCs w:val="21"/>
              </w:rPr>
              <w:t>для</w:t>
            </w:r>
            <w:r w:rsidRPr="00924DA3">
              <w:rPr>
                <w:rFonts w:ascii="Arial" w:hAnsi="Arial" w:cs="Arial"/>
                <w:spacing w:val="9"/>
                <w:sz w:val="21"/>
                <w:szCs w:val="21"/>
              </w:rPr>
              <w:t xml:space="preserve"> </w:t>
            </w:r>
            <w:r w:rsidRPr="00924DA3">
              <w:rPr>
                <w:rFonts w:ascii="Arial" w:hAnsi="Arial" w:cs="Arial"/>
                <w:spacing w:val="-2"/>
                <w:sz w:val="21"/>
                <w:szCs w:val="21"/>
              </w:rPr>
              <w:t>маневрування</w:t>
            </w:r>
          </w:p>
          <w:p w14:paraId="34AF29B5" w14:textId="77777777" w:rsidR="0005794D" w:rsidRPr="00924DA3" w:rsidRDefault="00026420">
            <w:pPr>
              <w:pStyle w:val="TableParagraph"/>
              <w:spacing w:line="252" w:lineRule="exact"/>
              <w:ind w:left="107" w:right="162"/>
              <w:jc w:val="left"/>
              <w:rPr>
                <w:rFonts w:ascii="Arial" w:hAnsi="Arial" w:cs="Arial"/>
                <w:sz w:val="21"/>
                <w:szCs w:val="21"/>
              </w:rPr>
            </w:pPr>
            <w:r w:rsidRPr="00924DA3">
              <w:rPr>
                <w:rFonts w:ascii="Arial" w:hAnsi="Arial" w:cs="Arial"/>
                <w:sz w:val="21"/>
                <w:szCs w:val="21"/>
              </w:rPr>
              <w:t>конусами, крім випадку ліквідації слабини конусних канатів (див. вище)</w:t>
            </w:r>
          </w:p>
        </w:tc>
        <w:tc>
          <w:tcPr>
            <w:tcW w:w="1983" w:type="dxa"/>
          </w:tcPr>
          <w:p w14:paraId="3EDFC784" w14:textId="77777777" w:rsidR="0005794D" w:rsidRPr="00924DA3" w:rsidRDefault="00026420">
            <w:pPr>
              <w:pStyle w:val="TableParagraph"/>
              <w:spacing w:before="251"/>
              <w:ind w:left="10"/>
              <w:rPr>
                <w:rFonts w:ascii="Arial" w:hAnsi="Arial" w:cs="Arial"/>
                <w:sz w:val="21"/>
                <w:szCs w:val="21"/>
              </w:rPr>
            </w:pPr>
            <w:r w:rsidRPr="00924DA3">
              <w:rPr>
                <w:rFonts w:ascii="Arial" w:hAnsi="Arial" w:cs="Arial"/>
                <w:spacing w:val="-5"/>
                <w:sz w:val="21"/>
                <w:szCs w:val="21"/>
              </w:rPr>
              <w:t>1,1</w:t>
            </w:r>
          </w:p>
        </w:tc>
        <w:tc>
          <w:tcPr>
            <w:tcW w:w="3531" w:type="dxa"/>
          </w:tcPr>
          <w:p w14:paraId="29F5E6BA" w14:textId="77777777" w:rsidR="0005794D" w:rsidRPr="00924DA3" w:rsidRDefault="00026420">
            <w:pPr>
              <w:pStyle w:val="TableParagraph"/>
              <w:spacing w:before="124"/>
              <w:ind w:left="107" w:right="102" w:firstLine="566"/>
              <w:jc w:val="left"/>
              <w:rPr>
                <w:rFonts w:ascii="Arial" w:hAnsi="Arial" w:cs="Arial"/>
                <w:sz w:val="21"/>
                <w:szCs w:val="21"/>
              </w:rPr>
            </w:pPr>
            <w:r w:rsidRPr="00924DA3">
              <w:rPr>
                <w:rFonts w:ascii="Arial" w:hAnsi="Arial" w:cs="Arial"/>
                <w:sz w:val="21"/>
                <w:szCs w:val="21"/>
              </w:rPr>
              <w:t>Балки, що безпосередньо несуть навантаження від лебідки</w:t>
            </w:r>
          </w:p>
        </w:tc>
      </w:tr>
      <w:tr w:rsidR="0005794D" w:rsidRPr="00924DA3" w14:paraId="648C15AA" w14:textId="77777777" w:rsidTr="00924DA3">
        <w:trPr>
          <w:trHeight w:val="760"/>
        </w:trPr>
        <w:tc>
          <w:tcPr>
            <w:tcW w:w="4222" w:type="dxa"/>
          </w:tcPr>
          <w:p w14:paraId="15EAD61F" w14:textId="77777777" w:rsidR="0005794D" w:rsidRPr="00924DA3" w:rsidRDefault="00026420">
            <w:pPr>
              <w:pStyle w:val="TableParagraph"/>
              <w:spacing w:line="252" w:lineRule="exact"/>
              <w:ind w:left="107" w:right="162" w:firstLine="566"/>
              <w:jc w:val="left"/>
              <w:rPr>
                <w:rFonts w:ascii="Arial" w:hAnsi="Arial" w:cs="Arial"/>
                <w:sz w:val="21"/>
                <w:szCs w:val="21"/>
              </w:rPr>
            </w:pPr>
            <w:r w:rsidRPr="00924DA3">
              <w:rPr>
                <w:rFonts w:ascii="Arial" w:hAnsi="Arial" w:cs="Arial"/>
                <w:sz w:val="21"/>
                <w:szCs w:val="21"/>
              </w:rPr>
              <w:t>Від циліндрів для маневрування конусами, крім випадку ліквідації слабини конусних канатів (див. вище)</w:t>
            </w:r>
          </w:p>
        </w:tc>
        <w:tc>
          <w:tcPr>
            <w:tcW w:w="1983" w:type="dxa"/>
          </w:tcPr>
          <w:p w14:paraId="6D251323" w14:textId="77777777" w:rsidR="0005794D" w:rsidRPr="00924DA3" w:rsidRDefault="00026420">
            <w:pPr>
              <w:pStyle w:val="TableParagraph"/>
              <w:spacing w:before="253"/>
              <w:ind w:left="10"/>
              <w:rPr>
                <w:rFonts w:ascii="Arial" w:hAnsi="Arial" w:cs="Arial"/>
                <w:sz w:val="21"/>
                <w:szCs w:val="21"/>
              </w:rPr>
            </w:pPr>
            <w:r w:rsidRPr="00924DA3">
              <w:rPr>
                <w:rFonts w:ascii="Arial" w:hAnsi="Arial" w:cs="Arial"/>
                <w:spacing w:val="-5"/>
                <w:sz w:val="21"/>
                <w:szCs w:val="21"/>
              </w:rPr>
              <w:t>1,5</w:t>
            </w:r>
          </w:p>
        </w:tc>
        <w:tc>
          <w:tcPr>
            <w:tcW w:w="3531" w:type="dxa"/>
          </w:tcPr>
          <w:p w14:paraId="425C288A" w14:textId="77777777" w:rsidR="0005794D" w:rsidRPr="00924DA3" w:rsidRDefault="00026420">
            <w:pPr>
              <w:pStyle w:val="TableParagraph"/>
              <w:spacing w:before="125"/>
              <w:ind w:left="107" w:right="102" w:firstLine="566"/>
              <w:jc w:val="left"/>
              <w:rPr>
                <w:rFonts w:ascii="Arial" w:hAnsi="Arial" w:cs="Arial"/>
                <w:sz w:val="21"/>
                <w:szCs w:val="21"/>
              </w:rPr>
            </w:pPr>
            <w:r w:rsidRPr="00924DA3">
              <w:rPr>
                <w:rFonts w:ascii="Arial" w:hAnsi="Arial" w:cs="Arial"/>
                <w:sz w:val="21"/>
                <w:szCs w:val="21"/>
              </w:rPr>
              <w:t>Балки, що безпосередньо несуть навантаження від циліндрів</w:t>
            </w:r>
          </w:p>
        </w:tc>
      </w:tr>
      <w:tr w:rsidR="0005794D" w:rsidRPr="00924DA3" w14:paraId="104D4382" w14:textId="77777777" w:rsidTr="008179A6">
        <w:trPr>
          <w:trHeight w:val="585"/>
        </w:trPr>
        <w:tc>
          <w:tcPr>
            <w:tcW w:w="4222" w:type="dxa"/>
          </w:tcPr>
          <w:p w14:paraId="34465C12" w14:textId="77777777" w:rsidR="0005794D" w:rsidRPr="00924DA3" w:rsidRDefault="00026420">
            <w:pPr>
              <w:pStyle w:val="TableParagraph"/>
              <w:spacing w:before="1"/>
              <w:ind w:left="674"/>
              <w:jc w:val="left"/>
              <w:rPr>
                <w:rFonts w:ascii="Arial" w:hAnsi="Arial" w:cs="Arial"/>
                <w:sz w:val="21"/>
                <w:szCs w:val="21"/>
              </w:rPr>
            </w:pPr>
            <w:r w:rsidRPr="00924DA3">
              <w:rPr>
                <w:rFonts w:ascii="Arial" w:hAnsi="Arial" w:cs="Arial"/>
                <w:sz w:val="21"/>
                <w:szCs w:val="21"/>
              </w:rPr>
              <w:t>Від</w:t>
            </w:r>
            <w:r w:rsidRPr="00924DA3">
              <w:rPr>
                <w:rFonts w:ascii="Arial" w:hAnsi="Arial" w:cs="Arial"/>
                <w:spacing w:val="7"/>
                <w:sz w:val="21"/>
                <w:szCs w:val="21"/>
              </w:rPr>
              <w:t xml:space="preserve"> </w:t>
            </w:r>
            <w:r w:rsidRPr="00924DA3">
              <w:rPr>
                <w:rFonts w:ascii="Arial" w:hAnsi="Arial" w:cs="Arial"/>
                <w:sz w:val="21"/>
                <w:szCs w:val="21"/>
              </w:rPr>
              <w:t>скіпової</w:t>
            </w:r>
            <w:r w:rsidRPr="00924DA3">
              <w:rPr>
                <w:rFonts w:ascii="Arial" w:hAnsi="Arial" w:cs="Arial"/>
                <w:spacing w:val="12"/>
                <w:sz w:val="21"/>
                <w:szCs w:val="21"/>
              </w:rPr>
              <w:t xml:space="preserve"> </w:t>
            </w:r>
            <w:r w:rsidRPr="00924DA3">
              <w:rPr>
                <w:rFonts w:ascii="Arial" w:hAnsi="Arial" w:cs="Arial"/>
                <w:spacing w:val="-2"/>
                <w:sz w:val="21"/>
                <w:szCs w:val="21"/>
              </w:rPr>
              <w:t>лебідки</w:t>
            </w:r>
          </w:p>
        </w:tc>
        <w:tc>
          <w:tcPr>
            <w:tcW w:w="1983" w:type="dxa"/>
          </w:tcPr>
          <w:p w14:paraId="5C7D57E5" w14:textId="77777777" w:rsidR="0005794D" w:rsidRPr="00924DA3" w:rsidRDefault="00026420">
            <w:pPr>
              <w:pStyle w:val="TableParagraph"/>
              <w:spacing w:before="1"/>
              <w:ind w:left="10"/>
              <w:rPr>
                <w:rFonts w:ascii="Arial" w:hAnsi="Arial" w:cs="Arial"/>
                <w:sz w:val="21"/>
                <w:szCs w:val="21"/>
              </w:rPr>
            </w:pPr>
            <w:r w:rsidRPr="00924DA3">
              <w:rPr>
                <w:rFonts w:ascii="Arial" w:hAnsi="Arial" w:cs="Arial"/>
                <w:spacing w:val="-5"/>
                <w:sz w:val="21"/>
                <w:szCs w:val="21"/>
              </w:rPr>
              <w:t>1,1</w:t>
            </w:r>
          </w:p>
        </w:tc>
        <w:tc>
          <w:tcPr>
            <w:tcW w:w="3531" w:type="dxa"/>
          </w:tcPr>
          <w:p w14:paraId="4FA1E14E" w14:textId="77777777" w:rsidR="0005794D" w:rsidRPr="00924DA3" w:rsidRDefault="00026420">
            <w:pPr>
              <w:pStyle w:val="TableParagraph"/>
              <w:ind w:left="107" w:right="102" w:firstLine="566"/>
              <w:jc w:val="left"/>
              <w:rPr>
                <w:rFonts w:ascii="Arial" w:hAnsi="Arial" w:cs="Arial"/>
                <w:sz w:val="21"/>
                <w:szCs w:val="21"/>
              </w:rPr>
            </w:pPr>
            <w:r w:rsidRPr="00924DA3">
              <w:rPr>
                <w:rFonts w:ascii="Arial" w:hAnsi="Arial" w:cs="Arial"/>
                <w:sz w:val="21"/>
                <w:szCs w:val="21"/>
              </w:rPr>
              <w:t>Балки, що безпосередньо несуть навантаження від лебідки</w:t>
            </w:r>
          </w:p>
        </w:tc>
      </w:tr>
      <w:tr w:rsidR="0005794D" w:rsidRPr="00924DA3" w14:paraId="76C0ADBC" w14:textId="77777777" w:rsidTr="008179A6">
        <w:trPr>
          <w:trHeight w:val="981"/>
        </w:trPr>
        <w:tc>
          <w:tcPr>
            <w:tcW w:w="4222" w:type="dxa"/>
          </w:tcPr>
          <w:p w14:paraId="7F23815A" w14:textId="77777777" w:rsidR="0005794D" w:rsidRPr="00924DA3" w:rsidRDefault="00026420">
            <w:pPr>
              <w:pStyle w:val="TableParagraph"/>
              <w:ind w:left="107" w:firstLine="566"/>
              <w:jc w:val="left"/>
              <w:rPr>
                <w:rFonts w:ascii="Arial" w:hAnsi="Arial" w:cs="Arial"/>
                <w:sz w:val="21"/>
                <w:szCs w:val="21"/>
              </w:rPr>
            </w:pPr>
            <w:r w:rsidRPr="00924DA3">
              <w:rPr>
                <w:rFonts w:ascii="Arial" w:hAnsi="Arial" w:cs="Arial"/>
                <w:sz w:val="21"/>
                <w:szCs w:val="21"/>
              </w:rPr>
              <w:t>Вертикальне навантаження від електричних кранів та рухомого складу</w:t>
            </w:r>
          </w:p>
          <w:p w14:paraId="10266391" w14:textId="77777777" w:rsidR="0005794D" w:rsidRPr="00924DA3" w:rsidRDefault="00026420">
            <w:pPr>
              <w:pStyle w:val="TableParagraph"/>
              <w:spacing w:line="252" w:lineRule="exact"/>
              <w:ind w:left="107"/>
              <w:jc w:val="left"/>
              <w:rPr>
                <w:rFonts w:ascii="Arial" w:hAnsi="Arial" w:cs="Arial"/>
                <w:sz w:val="21"/>
                <w:szCs w:val="21"/>
              </w:rPr>
            </w:pPr>
            <w:r w:rsidRPr="00924DA3">
              <w:rPr>
                <w:rFonts w:ascii="Arial" w:hAnsi="Arial" w:cs="Arial"/>
                <w:sz w:val="21"/>
                <w:szCs w:val="21"/>
              </w:rPr>
              <w:t>(у тому числі від скіпів), крім візка монтажної балки</w:t>
            </w:r>
          </w:p>
        </w:tc>
        <w:tc>
          <w:tcPr>
            <w:tcW w:w="1983" w:type="dxa"/>
          </w:tcPr>
          <w:p w14:paraId="2BC66D8C" w14:textId="77777777" w:rsidR="0005794D" w:rsidRPr="00924DA3" w:rsidRDefault="0005794D">
            <w:pPr>
              <w:pStyle w:val="TableParagraph"/>
              <w:spacing w:before="124"/>
              <w:jc w:val="left"/>
              <w:rPr>
                <w:rFonts w:ascii="Arial" w:hAnsi="Arial" w:cs="Arial"/>
                <w:i/>
                <w:sz w:val="21"/>
                <w:szCs w:val="21"/>
              </w:rPr>
            </w:pPr>
          </w:p>
          <w:p w14:paraId="76654C5A" w14:textId="77777777" w:rsidR="0005794D" w:rsidRPr="00924DA3" w:rsidRDefault="00026420">
            <w:pPr>
              <w:pStyle w:val="TableParagraph"/>
              <w:ind w:left="10"/>
              <w:rPr>
                <w:rFonts w:ascii="Arial" w:hAnsi="Arial" w:cs="Arial"/>
                <w:sz w:val="21"/>
                <w:szCs w:val="21"/>
              </w:rPr>
            </w:pPr>
            <w:r w:rsidRPr="00924DA3">
              <w:rPr>
                <w:rFonts w:ascii="Arial" w:hAnsi="Arial" w:cs="Arial"/>
                <w:spacing w:val="-5"/>
                <w:sz w:val="21"/>
                <w:szCs w:val="21"/>
              </w:rPr>
              <w:t>1,1</w:t>
            </w:r>
          </w:p>
        </w:tc>
        <w:tc>
          <w:tcPr>
            <w:tcW w:w="3531" w:type="dxa"/>
          </w:tcPr>
          <w:p w14:paraId="272F1740" w14:textId="77777777" w:rsidR="0005794D" w:rsidRPr="00924DA3" w:rsidRDefault="0005794D">
            <w:pPr>
              <w:pStyle w:val="TableParagraph"/>
              <w:spacing w:before="124"/>
              <w:jc w:val="left"/>
              <w:rPr>
                <w:rFonts w:ascii="Arial" w:hAnsi="Arial" w:cs="Arial"/>
                <w:i/>
                <w:sz w:val="21"/>
                <w:szCs w:val="21"/>
              </w:rPr>
            </w:pPr>
          </w:p>
          <w:p w14:paraId="549BC425" w14:textId="77777777" w:rsidR="0005794D" w:rsidRPr="00924DA3" w:rsidRDefault="00026420">
            <w:pPr>
              <w:pStyle w:val="TableParagraph"/>
              <w:ind w:right="643"/>
              <w:jc w:val="right"/>
              <w:rPr>
                <w:rFonts w:ascii="Arial" w:hAnsi="Arial" w:cs="Arial"/>
                <w:sz w:val="21"/>
                <w:szCs w:val="21"/>
              </w:rPr>
            </w:pPr>
            <w:r w:rsidRPr="00924DA3">
              <w:rPr>
                <w:rFonts w:ascii="Arial" w:hAnsi="Arial" w:cs="Arial"/>
                <w:sz w:val="21"/>
                <w:szCs w:val="21"/>
              </w:rPr>
              <w:t>Підкранові</w:t>
            </w:r>
            <w:r w:rsidRPr="00924DA3">
              <w:rPr>
                <w:rFonts w:ascii="Arial" w:hAnsi="Arial" w:cs="Arial"/>
                <w:spacing w:val="12"/>
                <w:sz w:val="21"/>
                <w:szCs w:val="21"/>
              </w:rPr>
              <w:t xml:space="preserve"> </w:t>
            </w:r>
            <w:r w:rsidRPr="00924DA3">
              <w:rPr>
                <w:rFonts w:ascii="Arial" w:hAnsi="Arial" w:cs="Arial"/>
                <w:sz w:val="21"/>
                <w:szCs w:val="21"/>
              </w:rPr>
              <w:t>та</w:t>
            </w:r>
            <w:r w:rsidRPr="00924DA3">
              <w:rPr>
                <w:rFonts w:ascii="Arial" w:hAnsi="Arial" w:cs="Arial"/>
                <w:spacing w:val="9"/>
                <w:sz w:val="21"/>
                <w:szCs w:val="21"/>
              </w:rPr>
              <w:t xml:space="preserve"> </w:t>
            </w:r>
            <w:r w:rsidRPr="00924DA3">
              <w:rPr>
                <w:rFonts w:ascii="Arial" w:hAnsi="Arial" w:cs="Arial"/>
                <w:sz w:val="21"/>
                <w:szCs w:val="21"/>
              </w:rPr>
              <w:t>підрейкові</w:t>
            </w:r>
            <w:r w:rsidRPr="00924DA3">
              <w:rPr>
                <w:rFonts w:ascii="Arial" w:hAnsi="Arial" w:cs="Arial"/>
                <w:spacing w:val="9"/>
                <w:sz w:val="21"/>
                <w:szCs w:val="21"/>
              </w:rPr>
              <w:t xml:space="preserve"> </w:t>
            </w:r>
            <w:r w:rsidRPr="00924DA3">
              <w:rPr>
                <w:rFonts w:ascii="Arial" w:hAnsi="Arial" w:cs="Arial"/>
                <w:spacing w:val="-2"/>
                <w:sz w:val="21"/>
                <w:szCs w:val="21"/>
              </w:rPr>
              <w:t>балки</w:t>
            </w:r>
          </w:p>
        </w:tc>
      </w:tr>
      <w:tr w:rsidR="0005794D" w:rsidRPr="00924DA3" w14:paraId="1E09801C" w14:textId="77777777" w:rsidTr="00924DA3">
        <w:trPr>
          <w:trHeight w:val="506"/>
        </w:trPr>
        <w:tc>
          <w:tcPr>
            <w:tcW w:w="4222" w:type="dxa"/>
          </w:tcPr>
          <w:p w14:paraId="58D5ED85" w14:textId="77777777" w:rsidR="0005794D" w:rsidRPr="00924DA3" w:rsidRDefault="00026420">
            <w:pPr>
              <w:pStyle w:val="TableParagraph"/>
              <w:spacing w:before="125"/>
              <w:ind w:left="674"/>
              <w:jc w:val="left"/>
              <w:rPr>
                <w:rFonts w:ascii="Arial" w:hAnsi="Arial" w:cs="Arial"/>
                <w:sz w:val="21"/>
                <w:szCs w:val="21"/>
              </w:rPr>
            </w:pPr>
            <w:r w:rsidRPr="00924DA3">
              <w:rPr>
                <w:rFonts w:ascii="Arial" w:hAnsi="Arial" w:cs="Arial"/>
                <w:sz w:val="21"/>
                <w:szCs w:val="21"/>
              </w:rPr>
              <w:t>Від</w:t>
            </w:r>
            <w:r w:rsidRPr="00924DA3">
              <w:rPr>
                <w:rFonts w:ascii="Arial" w:hAnsi="Arial" w:cs="Arial"/>
                <w:spacing w:val="7"/>
                <w:sz w:val="21"/>
                <w:szCs w:val="21"/>
              </w:rPr>
              <w:t xml:space="preserve"> </w:t>
            </w:r>
            <w:r w:rsidRPr="00924DA3">
              <w:rPr>
                <w:rFonts w:ascii="Arial" w:hAnsi="Arial" w:cs="Arial"/>
                <w:sz w:val="21"/>
                <w:szCs w:val="21"/>
              </w:rPr>
              <w:t>газових</w:t>
            </w:r>
            <w:r w:rsidRPr="00924DA3">
              <w:rPr>
                <w:rFonts w:ascii="Arial" w:hAnsi="Arial" w:cs="Arial"/>
                <w:spacing w:val="10"/>
                <w:sz w:val="21"/>
                <w:szCs w:val="21"/>
              </w:rPr>
              <w:t xml:space="preserve"> </w:t>
            </w:r>
            <w:r w:rsidRPr="00924DA3">
              <w:rPr>
                <w:rFonts w:ascii="Arial" w:hAnsi="Arial" w:cs="Arial"/>
                <w:spacing w:val="-2"/>
                <w:sz w:val="21"/>
                <w:szCs w:val="21"/>
              </w:rPr>
              <w:t>пальників</w:t>
            </w:r>
          </w:p>
        </w:tc>
        <w:tc>
          <w:tcPr>
            <w:tcW w:w="1983" w:type="dxa"/>
          </w:tcPr>
          <w:p w14:paraId="2205FAA2" w14:textId="77777777" w:rsidR="0005794D" w:rsidRPr="00924DA3" w:rsidRDefault="00026420">
            <w:pPr>
              <w:pStyle w:val="TableParagraph"/>
              <w:spacing w:before="125"/>
              <w:ind w:left="10"/>
              <w:rPr>
                <w:rFonts w:ascii="Arial" w:hAnsi="Arial" w:cs="Arial"/>
                <w:sz w:val="21"/>
                <w:szCs w:val="21"/>
              </w:rPr>
            </w:pPr>
            <w:r w:rsidRPr="00924DA3">
              <w:rPr>
                <w:rFonts w:ascii="Arial" w:hAnsi="Arial" w:cs="Arial"/>
                <w:spacing w:val="-5"/>
                <w:sz w:val="21"/>
                <w:szCs w:val="21"/>
              </w:rPr>
              <w:t>1,1</w:t>
            </w:r>
          </w:p>
        </w:tc>
        <w:tc>
          <w:tcPr>
            <w:tcW w:w="3531" w:type="dxa"/>
          </w:tcPr>
          <w:p w14:paraId="5A6CE13B" w14:textId="4CD41D1D" w:rsidR="0005794D" w:rsidRPr="00924DA3" w:rsidRDefault="00026420" w:rsidP="008179A6">
            <w:pPr>
              <w:pStyle w:val="TableParagraph"/>
              <w:tabs>
                <w:tab w:val="left" w:pos="1109"/>
                <w:tab w:val="left" w:pos="1596"/>
                <w:tab w:val="left" w:pos="3190"/>
              </w:tabs>
              <w:spacing w:line="252" w:lineRule="exact"/>
              <w:ind w:left="412" w:right="102" w:firstLine="413"/>
              <w:jc w:val="left"/>
              <w:rPr>
                <w:rFonts w:ascii="Arial" w:hAnsi="Arial" w:cs="Arial"/>
                <w:sz w:val="21"/>
                <w:szCs w:val="21"/>
              </w:rPr>
            </w:pPr>
            <w:r w:rsidRPr="00924DA3">
              <w:rPr>
                <w:rFonts w:ascii="Arial" w:hAnsi="Arial" w:cs="Arial"/>
                <w:spacing w:val="-2"/>
                <w:sz w:val="21"/>
                <w:szCs w:val="21"/>
              </w:rPr>
              <w:t>Балки,</w:t>
            </w:r>
            <w:r w:rsidR="008179A6">
              <w:rPr>
                <w:rFonts w:ascii="Arial" w:hAnsi="Arial" w:cs="Arial"/>
                <w:sz w:val="21"/>
                <w:szCs w:val="21"/>
              </w:rPr>
              <w:t xml:space="preserve"> </w:t>
            </w:r>
            <w:r w:rsidRPr="00924DA3">
              <w:rPr>
                <w:rFonts w:ascii="Arial" w:hAnsi="Arial" w:cs="Arial"/>
                <w:spacing w:val="-6"/>
                <w:sz w:val="21"/>
                <w:szCs w:val="21"/>
              </w:rPr>
              <w:t>що</w:t>
            </w:r>
            <w:r w:rsidR="008179A6">
              <w:rPr>
                <w:rFonts w:ascii="Arial" w:hAnsi="Arial" w:cs="Arial"/>
                <w:sz w:val="21"/>
                <w:szCs w:val="21"/>
              </w:rPr>
              <w:t xml:space="preserve"> </w:t>
            </w:r>
            <w:r w:rsidRPr="00924DA3">
              <w:rPr>
                <w:rFonts w:ascii="Arial" w:hAnsi="Arial" w:cs="Arial"/>
                <w:spacing w:val="-2"/>
                <w:sz w:val="21"/>
                <w:szCs w:val="21"/>
              </w:rPr>
              <w:t>безпосередньо</w:t>
            </w:r>
            <w:r w:rsidR="008179A6">
              <w:rPr>
                <w:rFonts w:ascii="Arial" w:hAnsi="Arial" w:cs="Arial"/>
                <w:sz w:val="21"/>
                <w:szCs w:val="21"/>
              </w:rPr>
              <w:t xml:space="preserve">  </w:t>
            </w:r>
            <w:r w:rsidRPr="00924DA3">
              <w:rPr>
                <w:rFonts w:ascii="Arial" w:hAnsi="Arial" w:cs="Arial"/>
                <w:spacing w:val="-2"/>
                <w:sz w:val="21"/>
                <w:szCs w:val="21"/>
              </w:rPr>
              <w:t>несуть навантаження</w:t>
            </w:r>
          </w:p>
        </w:tc>
      </w:tr>
    </w:tbl>
    <w:p w14:paraId="0B5641D1" w14:textId="77777777" w:rsidR="0005794D" w:rsidRDefault="0005794D">
      <w:pPr>
        <w:pStyle w:val="a3"/>
        <w:spacing w:before="9"/>
        <w:ind w:left="0" w:firstLine="0"/>
        <w:jc w:val="left"/>
        <w:rPr>
          <w:i/>
          <w:sz w:val="19"/>
        </w:rPr>
      </w:pPr>
    </w:p>
    <w:p w14:paraId="50551674" w14:textId="77777777" w:rsidR="00E17B2A" w:rsidRDefault="00E17B2A">
      <w:pPr>
        <w:pStyle w:val="a3"/>
        <w:ind w:left="2546" w:firstLine="0"/>
        <w:jc w:val="left"/>
        <w:rPr>
          <w:sz w:val="20"/>
        </w:rPr>
      </w:pPr>
    </w:p>
    <w:p w14:paraId="6B4B4CDC" w14:textId="77777777" w:rsidR="00E17B2A" w:rsidRDefault="00E17B2A">
      <w:pPr>
        <w:pStyle w:val="a3"/>
        <w:ind w:left="2546" w:firstLine="0"/>
        <w:jc w:val="left"/>
        <w:rPr>
          <w:sz w:val="20"/>
        </w:rPr>
      </w:pPr>
    </w:p>
    <w:p w14:paraId="0727A34E" w14:textId="42D08344" w:rsidR="0005794D" w:rsidRDefault="00026420">
      <w:pPr>
        <w:pStyle w:val="a3"/>
        <w:ind w:left="2546" w:firstLine="0"/>
        <w:jc w:val="left"/>
        <w:rPr>
          <w:sz w:val="20"/>
        </w:rPr>
      </w:pPr>
      <w:r>
        <w:rPr>
          <w:noProof/>
          <w:sz w:val="20"/>
          <w:lang w:val="ru-RU" w:eastAsia="ru-RU"/>
        </w:rPr>
        <w:drawing>
          <wp:inline distT="0" distB="0" distL="0" distR="0" wp14:anchorId="10327A62" wp14:editId="7B8DBB25">
            <wp:extent cx="3728986" cy="2450592"/>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98" cstate="print"/>
                    <a:stretch>
                      <a:fillRect/>
                    </a:stretch>
                  </pic:blipFill>
                  <pic:spPr>
                    <a:xfrm>
                      <a:off x="0" y="0"/>
                      <a:ext cx="3728986" cy="2450592"/>
                    </a:xfrm>
                    <a:prstGeom prst="rect">
                      <a:avLst/>
                    </a:prstGeom>
                  </pic:spPr>
                </pic:pic>
              </a:graphicData>
            </a:graphic>
          </wp:inline>
        </w:drawing>
      </w:r>
    </w:p>
    <w:p w14:paraId="76A00E6A" w14:textId="77777777" w:rsidR="00E17B2A" w:rsidRDefault="00E17B2A" w:rsidP="008179A6">
      <w:pPr>
        <w:pStyle w:val="a3"/>
        <w:spacing w:before="176" w:line="213" w:lineRule="auto"/>
        <w:ind w:left="587" w:right="1154" w:firstLine="547"/>
        <w:rPr>
          <w:rFonts w:ascii="Arial" w:hAnsi="Arial" w:cs="Arial"/>
          <w:i/>
          <w:iCs/>
          <w:sz w:val="21"/>
          <w:szCs w:val="21"/>
        </w:rPr>
      </w:pPr>
    </w:p>
    <w:p w14:paraId="7555DF88" w14:textId="77777777" w:rsidR="00E17B2A" w:rsidRDefault="00E17B2A" w:rsidP="008179A6">
      <w:pPr>
        <w:pStyle w:val="a3"/>
        <w:spacing w:before="176" w:line="213" w:lineRule="auto"/>
        <w:ind w:left="587" w:right="1154" w:firstLine="547"/>
        <w:rPr>
          <w:rFonts w:ascii="Arial" w:hAnsi="Arial" w:cs="Arial"/>
          <w:i/>
          <w:iCs/>
          <w:sz w:val="21"/>
          <w:szCs w:val="21"/>
        </w:rPr>
      </w:pPr>
    </w:p>
    <w:p w14:paraId="7A6D5B50" w14:textId="24D37663" w:rsidR="00E17B2A" w:rsidRDefault="00E17B2A" w:rsidP="008179A6">
      <w:pPr>
        <w:pStyle w:val="a3"/>
        <w:spacing w:before="176" w:line="213" w:lineRule="auto"/>
        <w:ind w:left="587" w:right="1154" w:firstLine="547"/>
        <w:rPr>
          <w:rFonts w:ascii="Arial" w:hAnsi="Arial" w:cs="Arial"/>
          <w:i/>
          <w:iCs/>
          <w:sz w:val="21"/>
          <w:szCs w:val="21"/>
        </w:rPr>
      </w:pPr>
      <w:r>
        <w:rPr>
          <w:rFonts w:ascii="Arial" w:hAnsi="Arial" w:cs="Arial"/>
          <w:i/>
          <w:iCs/>
          <w:sz w:val="21"/>
          <w:szCs w:val="21"/>
        </w:rPr>
        <w:t>Умовні познаки:</w:t>
      </w:r>
    </w:p>
    <w:p w14:paraId="7DD76566" w14:textId="4CE5F00C" w:rsidR="008179A6" w:rsidRPr="006F685B" w:rsidRDefault="008179A6" w:rsidP="008179A6">
      <w:pPr>
        <w:pStyle w:val="a3"/>
        <w:spacing w:before="176" w:line="213" w:lineRule="auto"/>
        <w:ind w:left="587" w:right="1154" w:firstLine="547"/>
        <w:rPr>
          <w:rFonts w:ascii="Arial" w:hAnsi="Arial" w:cs="Arial"/>
          <w:sz w:val="21"/>
          <w:szCs w:val="21"/>
        </w:rPr>
      </w:pPr>
      <w:r w:rsidRPr="008179A6">
        <w:rPr>
          <w:rFonts w:ascii="Arial" w:hAnsi="Arial" w:cs="Arial"/>
          <w:i/>
          <w:iCs/>
          <w:sz w:val="21"/>
          <w:szCs w:val="21"/>
        </w:rPr>
        <w:t>а</w:t>
      </w:r>
      <w:r w:rsidRPr="008179A6">
        <w:rPr>
          <w:rFonts w:ascii="Arial" w:hAnsi="Arial" w:cs="Arial"/>
          <w:i/>
          <w:iCs/>
          <w:spacing w:val="7"/>
          <w:sz w:val="21"/>
          <w:szCs w:val="21"/>
        </w:rPr>
        <w:t xml:space="preserve"> </w:t>
      </w:r>
      <w:r w:rsidRPr="006F685B">
        <w:rPr>
          <w:rFonts w:ascii="Arial" w:hAnsi="Arial" w:cs="Arial"/>
          <w:sz w:val="21"/>
          <w:szCs w:val="21"/>
        </w:rPr>
        <w:t>–</w:t>
      </w:r>
      <w:r w:rsidRPr="006F685B">
        <w:rPr>
          <w:rFonts w:ascii="Arial" w:hAnsi="Arial" w:cs="Arial"/>
          <w:spacing w:val="7"/>
          <w:sz w:val="21"/>
          <w:szCs w:val="21"/>
        </w:rPr>
        <w:t xml:space="preserve"> </w:t>
      </w:r>
      <w:r w:rsidR="00E17B2A">
        <w:rPr>
          <w:rFonts w:ascii="Arial" w:hAnsi="Arial" w:cs="Arial"/>
          <w:spacing w:val="7"/>
          <w:sz w:val="21"/>
          <w:szCs w:val="21"/>
        </w:rPr>
        <w:t xml:space="preserve">за </w:t>
      </w:r>
      <w:r w:rsidRPr="006F685B">
        <w:rPr>
          <w:rFonts w:ascii="Arial" w:hAnsi="Arial" w:cs="Arial"/>
          <w:sz w:val="21"/>
          <w:szCs w:val="21"/>
        </w:rPr>
        <w:t>вільно</w:t>
      </w:r>
      <w:r w:rsidR="00E17B2A">
        <w:rPr>
          <w:rFonts w:ascii="Arial" w:hAnsi="Arial" w:cs="Arial"/>
          <w:sz w:val="21"/>
          <w:szCs w:val="21"/>
        </w:rPr>
        <w:t>го</w:t>
      </w:r>
      <w:r w:rsidRPr="006F685B">
        <w:rPr>
          <w:rFonts w:ascii="Arial" w:hAnsi="Arial" w:cs="Arial"/>
          <w:spacing w:val="8"/>
          <w:sz w:val="21"/>
          <w:szCs w:val="21"/>
        </w:rPr>
        <w:t xml:space="preserve"> </w:t>
      </w:r>
      <w:r w:rsidRPr="006F685B">
        <w:rPr>
          <w:rFonts w:ascii="Arial" w:hAnsi="Arial" w:cs="Arial"/>
          <w:sz w:val="21"/>
          <w:szCs w:val="21"/>
        </w:rPr>
        <w:t>опусканн</w:t>
      </w:r>
      <w:r w:rsidR="00E17B2A">
        <w:rPr>
          <w:rFonts w:ascii="Arial" w:hAnsi="Arial" w:cs="Arial"/>
          <w:sz w:val="21"/>
          <w:szCs w:val="21"/>
        </w:rPr>
        <w:t>я</w:t>
      </w:r>
      <w:r w:rsidRPr="006F685B">
        <w:rPr>
          <w:rFonts w:ascii="Arial" w:hAnsi="Arial" w:cs="Arial"/>
          <w:spacing w:val="8"/>
          <w:sz w:val="21"/>
          <w:szCs w:val="21"/>
        </w:rPr>
        <w:t xml:space="preserve"> </w:t>
      </w:r>
      <w:r w:rsidRPr="006F685B">
        <w:rPr>
          <w:rFonts w:ascii="Arial" w:hAnsi="Arial" w:cs="Arial"/>
          <w:sz w:val="21"/>
          <w:szCs w:val="21"/>
        </w:rPr>
        <w:t>конусів;</w:t>
      </w:r>
      <w:r w:rsidRPr="006F685B">
        <w:rPr>
          <w:rFonts w:ascii="Arial" w:hAnsi="Arial" w:cs="Arial"/>
          <w:spacing w:val="7"/>
          <w:sz w:val="21"/>
          <w:szCs w:val="21"/>
        </w:rPr>
        <w:t xml:space="preserve"> </w:t>
      </w:r>
      <w:r w:rsidRPr="008179A6">
        <w:rPr>
          <w:rFonts w:ascii="Arial" w:hAnsi="Arial" w:cs="Arial"/>
          <w:i/>
          <w:iCs/>
          <w:sz w:val="21"/>
          <w:szCs w:val="21"/>
        </w:rPr>
        <w:t>б</w:t>
      </w:r>
      <w:r w:rsidRPr="006F685B">
        <w:rPr>
          <w:rFonts w:ascii="Arial" w:hAnsi="Arial" w:cs="Arial"/>
          <w:spacing w:val="18"/>
          <w:sz w:val="21"/>
          <w:szCs w:val="21"/>
        </w:rPr>
        <w:t xml:space="preserve"> </w:t>
      </w:r>
      <w:r w:rsidRPr="006F685B">
        <w:rPr>
          <w:rFonts w:ascii="Arial" w:hAnsi="Arial" w:cs="Arial"/>
          <w:sz w:val="21"/>
          <w:szCs w:val="21"/>
        </w:rPr>
        <w:t>–</w:t>
      </w:r>
      <w:r w:rsidRPr="006F685B">
        <w:rPr>
          <w:rFonts w:ascii="Arial" w:hAnsi="Arial" w:cs="Arial"/>
          <w:spacing w:val="8"/>
          <w:sz w:val="21"/>
          <w:szCs w:val="21"/>
        </w:rPr>
        <w:t xml:space="preserve"> </w:t>
      </w:r>
      <w:r w:rsidR="00E17B2A">
        <w:rPr>
          <w:rFonts w:ascii="Arial" w:hAnsi="Arial" w:cs="Arial"/>
          <w:spacing w:val="8"/>
          <w:sz w:val="21"/>
          <w:szCs w:val="21"/>
        </w:rPr>
        <w:t xml:space="preserve">за </w:t>
      </w:r>
      <w:r w:rsidRPr="006F685B">
        <w:rPr>
          <w:rFonts w:ascii="Arial" w:hAnsi="Arial" w:cs="Arial"/>
          <w:sz w:val="21"/>
          <w:szCs w:val="21"/>
        </w:rPr>
        <w:t>примусово</w:t>
      </w:r>
      <w:r w:rsidR="00E17B2A">
        <w:rPr>
          <w:rFonts w:ascii="Arial" w:hAnsi="Arial" w:cs="Arial"/>
          <w:sz w:val="21"/>
          <w:szCs w:val="21"/>
        </w:rPr>
        <w:t>го</w:t>
      </w:r>
      <w:r w:rsidRPr="006F685B">
        <w:rPr>
          <w:rFonts w:ascii="Arial" w:hAnsi="Arial" w:cs="Arial"/>
          <w:spacing w:val="11"/>
          <w:sz w:val="21"/>
          <w:szCs w:val="21"/>
        </w:rPr>
        <w:t xml:space="preserve"> </w:t>
      </w:r>
      <w:r w:rsidRPr="006F685B">
        <w:rPr>
          <w:rFonts w:ascii="Arial" w:hAnsi="Arial" w:cs="Arial"/>
          <w:sz w:val="21"/>
          <w:szCs w:val="21"/>
        </w:rPr>
        <w:t>опусканн</w:t>
      </w:r>
      <w:r w:rsidR="00E17B2A">
        <w:rPr>
          <w:rFonts w:ascii="Arial" w:hAnsi="Arial" w:cs="Arial"/>
          <w:sz w:val="21"/>
          <w:szCs w:val="21"/>
        </w:rPr>
        <w:t>я</w:t>
      </w:r>
      <w:r w:rsidRPr="006F685B">
        <w:rPr>
          <w:rFonts w:ascii="Arial" w:hAnsi="Arial" w:cs="Arial"/>
          <w:spacing w:val="14"/>
          <w:sz w:val="21"/>
          <w:szCs w:val="21"/>
        </w:rPr>
        <w:t xml:space="preserve"> </w:t>
      </w:r>
      <w:r w:rsidRPr="006F685B">
        <w:rPr>
          <w:rFonts w:ascii="Arial" w:hAnsi="Arial" w:cs="Arial"/>
          <w:spacing w:val="-2"/>
          <w:sz w:val="21"/>
          <w:szCs w:val="21"/>
        </w:rPr>
        <w:t>конусів.</w:t>
      </w:r>
    </w:p>
    <w:p w14:paraId="16B0998A" w14:textId="44F6313C" w:rsidR="0005794D" w:rsidRDefault="00026420" w:rsidP="008179A6">
      <w:pPr>
        <w:pStyle w:val="a3"/>
        <w:spacing w:before="176" w:line="213" w:lineRule="auto"/>
        <w:ind w:left="587" w:right="1154" w:firstLine="1063"/>
        <w:jc w:val="center"/>
        <w:rPr>
          <w:rFonts w:ascii="Arial" w:hAnsi="Arial" w:cs="Arial"/>
          <w:sz w:val="21"/>
          <w:szCs w:val="21"/>
        </w:rPr>
      </w:pPr>
      <w:r w:rsidRPr="008179A6">
        <w:rPr>
          <w:rFonts w:ascii="Arial" w:hAnsi="Arial" w:cs="Arial"/>
          <w:b/>
          <w:sz w:val="21"/>
          <w:szCs w:val="21"/>
        </w:rPr>
        <w:t xml:space="preserve">Рисунок 7 </w:t>
      </w:r>
      <w:r w:rsidRPr="008179A6">
        <w:rPr>
          <w:rFonts w:ascii="Arial" w:hAnsi="Arial" w:cs="Arial"/>
          <w:sz w:val="21"/>
          <w:szCs w:val="21"/>
        </w:rPr>
        <w:t>– Розрахункові схеми балансирів (тільки для печей з конусним</w:t>
      </w:r>
      <w:r w:rsidRPr="008179A6">
        <w:rPr>
          <w:rFonts w:ascii="Arial" w:hAnsi="Arial" w:cs="Arial"/>
          <w:spacing w:val="7"/>
          <w:sz w:val="21"/>
          <w:szCs w:val="21"/>
        </w:rPr>
        <w:t xml:space="preserve"> </w:t>
      </w:r>
      <w:r w:rsidRPr="008179A6">
        <w:rPr>
          <w:rFonts w:ascii="Arial" w:hAnsi="Arial" w:cs="Arial"/>
          <w:sz w:val="21"/>
          <w:szCs w:val="21"/>
        </w:rPr>
        <w:t>засипним</w:t>
      </w:r>
      <w:r w:rsidRPr="008179A6">
        <w:rPr>
          <w:rFonts w:ascii="Arial" w:hAnsi="Arial" w:cs="Arial"/>
          <w:spacing w:val="6"/>
          <w:sz w:val="21"/>
          <w:szCs w:val="21"/>
        </w:rPr>
        <w:t xml:space="preserve"> </w:t>
      </w:r>
      <w:r w:rsidRPr="008179A6">
        <w:rPr>
          <w:rFonts w:ascii="Arial" w:hAnsi="Arial" w:cs="Arial"/>
          <w:sz w:val="21"/>
          <w:szCs w:val="21"/>
        </w:rPr>
        <w:t>апаратом</w:t>
      </w:r>
      <w:r w:rsidR="00E17B2A">
        <w:rPr>
          <w:rFonts w:ascii="Arial" w:hAnsi="Arial" w:cs="Arial"/>
          <w:sz w:val="21"/>
          <w:szCs w:val="21"/>
        </w:rPr>
        <w:t>)</w:t>
      </w:r>
    </w:p>
    <w:p w14:paraId="2AC79E22" w14:textId="77777777" w:rsidR="008179A6" w:rsidRPr="008179A6" w:rsidRDefault="008179A6" w:rsidP="008179A6">
      <w:pPr>
        <w:pStyle w:val="a3"/>
        <w:spacing w:before="176" w:line="213" w:lineRule="auto"/>
        <w:ind w:left="587" w:right="1154" w:firstLine="1063"/>
        <w:jc w:val="center"/>
        <w:rPr>
          <w:rFonts w:ascii="Arial" w:hAnsi="Arial" w:cs="Arial"/>
          <w:sz w:val="21"/>
          <w:szCs w:val="21"/>
        </w:rPr>
      </w:pPr>
    </w:p>
    <w:p w14:paraId="474CA20C" w14:textId="0B1B05F8" w:rsidR="0005794D" w:rsidRPr="008179A6" w:rsidRDefault="00026420" w:rsidP="0076619F">
      <w:pPr>
        <w:pStyle w:val="a3"/>
        <w:spacing w:line="305" w:lineRule="auto"/>
        <w:ind w:left="0" w:firstLine="720"/>
        <w:rPr>
          <w:rFonts w:ascii="Arial" w:hAnsi="Arial" w:cs="Arial"/>
          <w:sz w:val="21"/>
          <w:szCs w:val="21"/>
        </w:rPr>
      </w:pPr>
      <w:r w:rsidRPr="008179A6">
        <w:rPr>
          <w:rFonts w:ascii="Arial" w:hAnsi="Arial" w:cs="Arial"/>
          <w:sz w:val="21"/>
          <w:szCs w:val="21"/>
        </w:rPr>
        <w:t xml:space="preserve">Коефіцієнт динамічності </w:t>
      </w:r>
      <w:r w:rsidRPr="008179A6">
        <w:rPr>
          <w:rFonts w:ascii="Arial" w:hAnsi="Arial" w:cs="Arial"/>
          <w:color w:val="252525"/>
          <w:sz w:val="21"/>
          <w:szCs w:val="21"/>
        </w:rPr>
        <w:t xml:space="preserve">для </w:t>
      </w:r>
      <w:r w:rsidRPr="008179A6">
        <w:rPr>
          <w:rFonts w:ascii="Arial" w:hAnsi="Arial" w:cs="Arial"/>
          <w:sz w:val="21"/>
          <w:szCs w:val="21"/>
        </w:rPr>
        <w:t xml:space="preserve">навантаження на копер </w:t>
      </w:r>
      <w:r w:rsidR="00E17B2A">
        <w:rPr>
          <w:rFonts w:ascii="Arial" w:hAnsi="Arial" w:cs="Arial"/>
          <w:sz w:val="21"/>
          <w:szCs w:val="21"/>
        </w:rPr>
        <w:t xml:space="preserve">за </w:t>
      </w:r>
      <w:r w:rsidRPr="008179A6">
        <w:rPr>
          <w:rFonts w:ascii="Arial" w:hAnsi="Arial" w:cs="Arial"/>
          <w:sz w:val="21"/>
          <w:szCs w:val="21"/>
        </w:rPr>
        <w:t>вільно</w:t>
      </w:r>
      <w:r w:rsidR="00E17B2A">
        <w:rPr>
          <w:rFonts w:ascii="Arial" w:hAnsi="Arial" w:cs="Arial"/>
          <w:sz w:val="21"/>
          <w:szCs w:val="21"/>
        </w:rPr>
        <w:t>го</w:t>
      </w:r>
      <w:r w:rsidRPr="008179A6">
        <w:rPr>
          <w:rFonts w:ascii="Arial" w:hAnsi="Arial" w:cs="Arial"/>
          <w:sz w:val="21"/>
          <w:szCs w:val="21"/>
        </w:rPr>
        <w:t xml:space="preserve"> опусканн</w:t>
      </w:r>
      <w:r w:rsidR="00E17B2A">
        <w:rPr>
          <w:rFonts w:ascii="Arial" w:hAnsi="Arial" w:cs="Arial"/>
          <w:sz w:val="21"/>
          <w:szCs w:val="21"/>
        </w:rPr>
        <w:t>я</w:t>
      </w:r>
      <w:r w:rsidRPr="008179A6">
        <w:rPr>
          <w:rFonts w:ascii="Arial" w:hAnsi="Arial" w:cs="Arial"/>
          <w:sz w:val="21"/>
          <w:szCs w:val="21"/>
        </w:rPr>
        <w:t xml:space="preserve"> конусів (тільки для печей з конусним завантажувальним</w:t>
      </w:r>
      <w:r w:rsidRPr="008179A6">
        <w:rPr>
          <w:rFonts w:ascii="Arial" w:hAnsi="Arial" w:cs="Arial"/>
          <w:spacing w:val="80"/>
          <w:sz w:val="21"/>
          <w:szCs w:val="21"/>
        </w:rPr>
        <w:t xml:space="preserve"> </w:t>
      </w:r>
      <w:r w:rsidRPr="008179A6">
        <w:rPr>
          <w:rFonts w:ascii="Arial" w:hAnsi="Arial" w:cs="Arial"/>
          <w:sz w:val="21"/>
          <w:szCs w:val="21"/>
        </w:rPr>
        <w:t>пристроєм) слід визначати за формулою</w:t>
      </w:r>
      <w:r w:rsidR="00E17B2A">
        <w:rPr>
          <w:rFonts w:ascii="Arial" w:hAnsi="Arial" w:cs="Arial"/>
          <w:sz w:val="21"/>
          <w:szCs w:val="21"/>
        </w:rPr>
        <w:t>:</w:t>
      </w:r>
    </w:p>
    <w:p w14:paraId="61F16E37" w14:textId="77777777" w:rsidR="0005794D" w:rsidRDefault="0005794D">
      <w:pPr>
        <w:pStyle w:val="a3"/>
        <w:spacing w:before="4"/>
        <w:ind w:left="0" w:firstLine="0"/>
        <w:jc w:val="left"/>
        <w:rPr>
          <w:sz w:val="10"/>
        </w:rPr>
      </w:pPr>
    </w:p>
    <w:p w14:paraId="55E55AA1" w14:textId="7DB50520" w:rsidR="008179A6" w:rsidRPr="0093635F" w:rsidRDefault="008179A6" w:rsidP="008179A6">
      <w:pPr>
        <w:spacing w:before="120"/>
        <w:jc w:val="center"/>
        <w:rPr>
          <w:rFonts w:ascii="Arial" w:hAnsi="Arial" w:cs="Arial"/>
          <w:color w:val="262626"/>
          <w:sz w:val="21"/>
          <w:szCs w:val="21"/>
        </w:rPr>
      </w:pPr>
      <w:r>
        <w:rPr>
          <w:i/>
          <w:color w:val="262626"/>
        </w:rPr>
        <w:t xml:space="preserve">                                                        </w:t>
      </w:r>
      <w:r w:rsidRPr="004E0707">
        <w:rPr>
          <w:i/>
          <w:color w:val="262626"/>
          <w:position w:val="-20"/>
        </w:rPr>
        <w:object w:dxaOrig="2680" w:dyaOrig="580" w14:anchorId="40249142">
          <v:shape id="_x0000_i1042" type="#_x0000_t75" style="width:134.4pt;height:28.8pt" o:ole="">
            <v:imagedata r:id="rId399" o:title=""/>
          </v:shape>
          <o:OLEObject Type="Embed" ProgID="Equation.DSMT4" ShapeID="_x0000_i1042" DrawAspect="Content" ObjectID="_1837252812" r:id="rId400"/>
        </w:object>
      </w:r>
      <w:r w:rsidRPr="004E0707">
        <w:rPr>
          <w:i/>
          <w:color w:val="262626"/>
        </w:rPr>
        <w:t xml:space="preserve">,             </w:t>
      </w:r>
      <w:r>
        <w:rPr>
          <w:i/>
          <w:color w:val="262626"/>
        </w:rPr>
        <w:t xml:space="preserve">    </w:t>
      </w:r>
      <w:r w:rsidRPr="004E0707">
        <w:rPr>
          <w:i/>
          <w:color w:val="262626"/>
        </w:rPr>
        <w:t xml:space="preserve">   </w:t>
      </w:r>
      <w:r>
        <w:rPr>
          <w:i/>
          <w:color w:val="262626"/>
        </w:rPr>
        <w:t xml:space="preserve">         </w:t>
      </w:r>
      <w:r w:rsidRPr="004E0707">
        <w:rPr>
          <w:i/>
          <w:color w:val="262626"/>
        </w:rPr>
        <w:t xml:space="preserve">                         </w:t>
      </w:r>
      <w:r w:rsidRPr="0093635F">
        <w:rPr>
          <w:rFonts w:ascii="Arial" w:hAnsi="Arial" w:cs="Arial"/>
          <w:color w:val="262626"/>
          <w:sz w:val="21"/>
          <w:szCs w:val="21"/>
        </w:rPr>
        <w:t>(6)</w:t>
      </w:r>
    </w:p>
    <w:p w14:paraId="19E05EAD" w14:textId="77777777" w:rsidR="0005794D" w:rsidRDefault="0005794D">
      <w:pPr>
        <w:pStyle w:val="a3"/>
        <w:spacing w:before="28"/>
        <w:ind w:left="0" w:firstLine="0"/>
        <w:jc w:val="left"/>
      </w:pPr>
    </w:p>
    <w:p w14:paraId="4F9CD84E" w14:textId="77777777" w:rsidR="0005794D" w:rsidRDefault="00026420">
      <w:pPr>
        <w:spacing w:before="1"/>
        <w:ind w:left="710"/>
        <w:rPr>
          <w:sz w:val="28"/>
        </w:rPr>
      </w:pPr>
      <w:r w:rsidRPr="008179A6">
        <w:rPr>
          <w:rFonts w:ascii="Arial" w:hAnsi="Arial" w:cs="Arial"/>
          <w:sz w:val="21"/>
          <w:szCs w:val="21"/>
        </w:rPr>
        <w:t>де</w:t>
      </w:r>
      <w:r>
        <w:rPr>
          <w:spacing w:val="59"/>
          <w:sz w:val="28"/>
        </w:rPr>
        <w:t xml:space="preserve"> </w:t>
      </w:r>
      <w:r>
        <w:rPr>
          <w:i/>
          <w:sz w:val="29"/>
        </w:rPr>
        <w:t>g</w:t>
      </w:r>
      <w:r>
        <w:rPr>
          <w:i/>
          <w:spacing w:val="4"/>
          <w:sz w:val="29"/>
        </w:rPr>
        <w:t xml:space="preserve"> </w:t>
      </w:r>
      <w:r>
        <w:rPr>
          <w:rFonts w:ascii="Symbol" w:hAnsi="Symbol"/>
          <w:sz w:val="29"/>
        </w:rPr>
        <w:t></w:t>
      </w:r>
      <w:r>
        <w:rPr>
          <w:spacing w:val="-27"/>
          <w:sz w:val="29"/>
        </w:rPr>
        <w:t xml:space="preserve"> </w:t>
      </w:r>
      <w:r w:rsidRPr="008179A6">
        <w:rPr>
          <w:rFonts w:ascii="Arial" w:hAnsi="Arial" w:cs="Arial"/>
          <w:sz w:val="21"/>
          <w:szCs w:val="21"/>
        </w:rPr>
        <w:t>9,81</w:t>
      </w:r>
      <w:r w:rsidRPr="008179A6">
        <w:rPr>
          <w:rFonts w:ascii="Arial" w:hAnsi="Arial" w:cs="Arial"/>
          <w:spacing w:val="4"/>
          <w:sz w:val="21"/>
          <w:szCs w:val="21"/>
        </w:rPr>
        <w:t xml:space="preserve"> </w:t>
      </w:r>
      <w:r w:rsidRPr="008179A6">
        <w:rPr>
          <w:rFonts w:ascii="Arial" w:hAnsi="Arial" w:cs="Arial"/>
          <w:i/>
          <w:sz w:val="21"/>
          <w:szCs w:val="21"/>
        </w:rPr>
        <w:t>м/с</w:t>
      </w:r>
      <w:r w:rsidRPr="008179A6">
        <w:rPr>
          <w:rFonts w:ascii="Arial" w:hAnsi="Arial" w:cs="Arial"/>
          <w:i/>
          <w:sz w:val="21"/>
          <w:szCs w:val="21"/>
          <w:vertAlign w:val="superscript"/>
        </w:rPr>
        <w:t>2</w:t>
      </w:r>
      <w:r w:rsidRPr="008179A6">
        <w:rPr>
          <w:rFonts w:ascii="Arial" w:hAnsi="Arial" w:cs="Arial"/>
          <w:i/>
          <w:spacing w:val="9"/>
          <w:sz w:val="21"/>
          <w:szCs w:val="21"/>
        </w:rPr>
        <w:t xml:space="preserve"> </w:t>
      </w:r>
      <w:r w:rsidRPr="008179A6">
        <w:rPr>
          <w:rFonts w:ascii="Arial" w:hAnsi="Arial" w:cs="Arial"/>
          <w:sz w:val="21"/>
          <w:szCs w:val="21"/>
        </w:rPr>
        <w:t>–</w:t>
      </w:r>
      <w:r w:rsidRPr="008179A6">
        <w:rPr>
          <w:rFonts w:ascii="Arial" w:hAnsi="Arial" w:cs="Arial"/>
          <w:spacing w:val="7"/>
          <w:sz w:val="21"/>
          <w:szCs w:val="21"/>
        </w:rPr>
        <w:t xml:space="preserve"> </w:t>
      </w:r>
      <w:r w:rsidRPr="008179A6">
        <w:rPr>
          <w:rFonts w:ascii="Arial" w:hAnsi="Arial" w:cs="Arial"/>
          <w:sz w:val="21"/>
          <w:szCs w:val="21"/>
        </w:rPr>
        <w:t>прискорення</w:t>
      </w:r>
      <w:r w:rsidRPr="008179A6">
        <w:rPr>
          <w:rFonts w:ascii="Arial" w:hAnsi="Arial" w:cs="Arial"/>
          <w:spacing w:val="6"/>
          <w:sz w:val="21"/>
          <w:szCs w:val="21"/>
        </w:rPr>
        <w:t xml:space="preserve"> </w:t>
      </w:r>
      <w:r w:rsidRPr="008179A6">
        <w:rPr>
          <w:rFonts w:ascii="Arial" w:hAnsi="Arial" w:cs="Arial"/>
          <w:sz w:val="21"/>
          <w:szCs w:val="21"/>
        </w:rPr>
        <w:t>сили</w:t>
      </w:r>
      <w:r w:rsidRPr="008179A6">
        <w:rPr>
          <w:rFonts w:ascii="Arial" w:hAnsi="Arial" w:cs="Arial"/>
          <w:spacing w:val="8"/>
          <w:sz w:val="21"/>
          <w:szCs w:val="21"/>
        </w:rPr>
        <w:t xml:space="preserve"> </w:t>
      </w:r>
      <w:r w:rsidRPr="008179A6">
        <w:rPr>
          <w:rFonts w:ascii="Arial" w:hAnsi="Arial" w:cs="Arial"/>
          <w:spacing w:val="-2"/>
          <w:sz w:val="21"/>
          <w:szCs w:val="21"/>
        </w:rPr>
        <w:t>тяжіння</w:t>
      </w:r>
      <w:r>
        <w:rPr>
          <w:spacing w:val="-2"/>
          <w:sz w:val="28"/>
        </w:rPr>
        <w:t>;</w:t>
      </w:r>
    </w:p>
    <w:p w14:paraId="0F47D0CE" w14:textId="57717EB4" w:rsidR="0005794D" w:rsidRPr="008179A6" w:rsidRDefault="00026420" w:rsidP="0076619F">
      <w:pPr>
        <w:pStyle w:val="a3"/>
        <w:spacing w:line="293" w:lineRule="auto"/>
        <w:ind w:left="0" w:firstLine="720"/>
        <w:jc w:val="left"/>
        <w:rPr>
          <w:rFonts w:ascii="Arial" w:hAnsi="Arial" w:cs="Arial"/>
          <w:sz w:val="21"/>
          <w:szCs w:val="21"/>
        </w:rPr>
      </w:pPr>
      <w:r>
        <w:rPr>
          <w:i/>
          <w:position w:val="1"/>
          <w:sz w:val="29"/>
        </w:rPr>
        <w:t>f</w:t>
      </w:r>
      <w:r>
        <w:rPr>
          <w:i/>
          <w:position w:val="-6"/>
          <w:sz w:val="17"/>
        </w:rPr>
        <w:t>cm</w:t>
      </w:r>
      <w:r>
        <w:rPr>
          <w:i/>
          <w:spacing w:val="38"/>
          <w:position w:val="-6"/>
          <w:sz w:val="17"/>
        </w:rPr>
        <w:t xml:space="preserve">  </w:t>
      </w:r>
      <w:r>
        <w:rPr>
          <w:spacing w:val="56"/>
        </w:rPr>
        <w:t xml:space="preserve"> </w:t>
      </w:r>
      <w:r w:rsidR="00E17B2A">
        <w:rPr>
          <w:spacing w:val="56"/>
        </w:rPr>
        <w:t xml:space="preserve">– </w:t>
      </w:r>
      <w:r w:rsidRPr="008179A6">
        <w:rPr>
          <w:rFonts w:ascii="Arial" w:hAnsi="Arial" w:cs="Arial"/>
          <w:sz w:val="21"/>
          <w:szCs w:val="21"/>
        </w:rPr>
        <w:t>статична</w:t>
      </w:r>
      <w:r w:rsidRPr="008179A6">
        <w:rPr>
          <w:rFonts w:ascii="Arial" w:hAnsi="Arial" w:cs="Arial"/>
          <w:spacing w:val="52"/>
          <w:sz w:val="21"/>
          <w:szCs w:val="21"/>
        </w:rPr>
        <w:t xml:space="preserve"> </w:t>
      </w:r>
      <w:r w:rsidRPr="008179A6">
        <w:rPr>
          <w:rFonts w:ascii="Arial" w:hAnsi="Arial" w:cs="Arial"/>
          <w:sz w:val="21"/>
          <w:szCs w:val="21"/>
        </w:rPr>
        <w:t>деформація</w:t>
      </w:r>
      <w:r w:rsidRPr="008179A6">
        <w:rPr>
          <w:rFonts w:ascii="Arial" w:hAnsi="Arial" w:cs="Arial"/>
          <w:spacing w:val="58"/>
          <w:sz w:val="21"/>
          <w:szCs w:val="21"/>
        </w:rPr>
        <w:t xml:space="preserve"> </w:t>
      </w:r>
      <w:r w:rsidRPr="008179A6">
        <w:rPr>
          <w:rFonts w:ascii="Arial" w:hAnsi="Arial" w:cs="Arial"/>
          <w:sz w:val="21"/>
          <w:szCs w:val="21"/>
        </w:rPr>
        <w:t>каната</w:t>
      </w:r>
      <w:r w:rsidR="00E17B2A">
        <w:rPr>
          <w:rFonts w:ascii="Arial" w:hAnsi="Arial" w:cs="Arial"/>
          <w:sz w:val="21"/>
          <w:szCs w:val="21"/>
        </w:rPr>
        <w:t>,</w:t>
      </w:r>
      <w:r w:rsidRPr="008179A6">
        <w:rPr>
          <w:rFonts w:ascii="Arial" w:hAnsi="Arial" w:cs="Arial"/>
          <w:spacing w:val="53"/>
          <w:sz w:val="21"/>
          <w:szCs w:val="21"/>
        </w:rPr>
        <w:t xml:space="preserve"> </w:t>
      </w:r>
      <w:r w:rsidRPr="008179A6">
        <w:rPr>
          <w:rFonts w:ascii="Arial" w:hAnsi="Arial" w:cs="Arial"/>
          <w:i/>
          <w:sz w:val="21"/>
          <w:szCs w:val="21"/>
        </w:rPr>
        <w:t>м</w:t>
      </w:r>
      <w:r w:rsidR="00E17B2A">
        <w:rPr>
          <w:rFonts w:ascii="Arial" w:hAnsi="Arial" w:cs="Arial"/>
          <w:i/>
          <w:sz w:val="21"/>
          <w:szCs w:val="21"/>
        </w:rPr>
        <w:t>,</w:t>
      </w:r>
      <w:r w:rsidRPr="008179A6">
        <w:rPr>
          <w:rFonts w:ascii="Arial" w:hAnsi="Arial" w:cs="Arial"/>
          <w:i/>
          <w:spacing w:val="53"/>
          <w:sz w:val="21"/>
          <w:szCs w:val="21"/>
        </w:rPr>
        <w:t xml:space="preserve"> </w:t>
      </w:r>
      <w:r w:rsidRPr="008179A6">
        <w:rPr>
          <w:rFonts w:ascii="Arial" w:hAnsi="Arial" w:cs="Arial"/>
          <w:sz w:val="21"/>
          <w:szCs w:val="21"/>
        </w:rPr>
        <w:t>під</w:t>
      </w:r>
      <w:r w:rsidRPr="008179A6">
        <w:rPr>
          <w:rFonts w:ascii="Arial" w:hAnsi="Arial" w:cs="Arial"/>
          <w:spacing w:val="52"/>
          <w:sz w:val="21"/>
          <w:szCs w:val="21"/>
        </w:rPr>
        <w:t xml:space="preserve"> </w:t>
      </w:r>
      <w:r w:rsidRPr="008179A6">
        <w:rPr>
          <w:rFonts w:ascii="Arial" w:hAnsi="Arial" w:cs="Arial"/>
          <w:sz w:val="21"/>
          <w:szCs w:val="21"/>
        </w:rPr>
        <w:t>дією</w:t>
      </w:r>
      <w:r w:rsidRPr="008179A6">
        <w:rPr>
          <w:rFonts w:ascii="Arial" w:hAnsi="Arial" w:cs="Arial"/>
          <w:spacing w:val="51"/>
          <w:sz w:val="21"/>
          <w:szCs w:val="21"/>
        </w:rPr>
        <w:t xml:space="preserve"> </w:t>
      </w:r>
      <w:r w:rsidRPr="008179A6">
        <w:rPr>
          <w:rFonts w:ascii="Arial" w:hAnsi="Arial" w:cs="Arial"/>
          <w:sz w:val="21"/>
          <w:szCs w:val="21"/>
        </w:rPr>
        <w:t>підвішеного</w:t>
      </w:r>
      <w:r w:rsidRPr="008179A6">
        <w:rPr>
          <w:rFonts w:ascii="Arial" w:hAnsi="Arial" w:cs="Arial"/>
          <w:spacing w:val="51"/>
          <w:sz w:val="21"/>
          <w:szCs w:val="21"/>
        </w:rPr>
        <w:t xml:space="preserve"> </w:t>
      </w:r>
      <w:r w:rsidRPr="008179A6">
        <w:rPr>
          <w:rFonts w:ascii="Arial" w:hAnsi="Arial" w:cs="Arial"/>
          <w:sz w:val="21"/>
          <w:szCs w:val="21"/>
        </w:rPr>
        <w:t>до</w:t>
      </w:r>
      <w:r w:rsidRPr="008179A6">
        <w:rPr>
          <w:rFonts w:ascii="Arial" w:hAnsi="Arial" w:cs="Arial"/>
          <w:spacing w:val="53"/>
          <w:sz w:val="21"/>
          <w:szCs w:val="21"/>
        </w:rPr>
        <w:t xml:space="preserve"> </w:t>
      </w:r>
      <w:r w:rsidRPr="008179A6">
        <w:rPr>
          <w:rFonts w:ascii="Arial" w:hAnsi="Arial" w:cs="Arial"/>
          <w:spacing w:val="-2"/>
          <w:sz w:val="21"/>
          <w:szCs w:val="21"/>
        </w:rPr>
        <w:t>нього</w:t>
      </w:r>
      <w:r w:rsidR="0076619F">
        <w:rPr>
          <w:rFonts w:ascii="Arial" w:hAnsi="Arial" w:cs="Arial"/>
          <w:sz w:val="21"/>
          <w:szCs w:val="21"/>
        </w:rPr>
        <w:t xml:space="preserve"> </w:t>
      </w:r>
      <w:r w:rsidRPr="008179A6">
        <w:rPr>
          <w:rFonts w:ascii="Arial" w:hAnsi="Arial" w:cs="Arial"/>
          <w:sz w:val="21"/>
          <w:szCs w:val="21"/>
        </w:rPr>
        <w:t>контрвантажу</w:t>
      </w:r>
      <w:r>
        <w:rPr>
          <w:spacing w:val="7"/>
        </w:rPr>
        <w:t xml:space="preserve"> </w:t>
      </w:r>
      <w:r w:rsidR="0076619F">
        <w:rPr>
          <w:spacing w:val="7"/>
        </w:rPr>
        <w:t xml:space="preserve"> </w:t>
      </w:r>
      <w:r>
        <w:t>(</w:t>
      </w:r>
      <w:r>
        <w:rPr>
          <w:i/>
        </w:rPr>
        <w:t>l</w:t>
      </w:r>
      <w:r>
        <w:rPr>
          <w:i/>
          <w:spacing w:val="9"/>
        </w:rPr>
        <w:t xml:space="preserve"> </w:t>
      </w:r>
      <w:r w:rsidRPr="008179A6">
        <w:rPr>
          <w:rFonts w:ascii="Arial" w:hAnsi="Arial" w:cs="Arial"/>
          <w:sz w:val="21"/>
          <w:szCs w:val="21"/>
        </w:rPr>
        <w:t>за</w:t>
      </w:r>
      <w:r w:rsidRPr="008179A6">
        <w:rPr>
          <w:rFonts w:ascii="Arial" w:hAnsi="Arial" w:cs="Arial"/>
          <w:spacing w:val="5"/>
          <w:sz w:val="21"/>
          <w:szCs w:val="21"/>
        </w:rPr>
        <w:t xml:space="preserve"> </w:t>
      </w:r>
      <w:r w:rsidRPr="008179A6">
        <w:rPr>
          <w:rFonts w:ascii="Arial" w:hAnsi="Arial" w:cs="Arial"/>
          <w:sz w:val="21"/>
          <w:szCs w:val="21"/>
        </w:rPr>
        <w:t>рисунком</w:t>
      </w:r>
      <w:r w:rsidRPr="008179A6">
        <w:rPr>
          <w:rFonts w:ascii="Arial" w:hAnsi="Arial" w:cs="Arial"/>
          <w:spacing w:val="8"/>
          <w:sz w:val="21"/>
          <w:szCs w:val="21"/>
        </w:rPr>
        <w:t xml:space="preserve"> </w:t>
      </w:r>
      <w:r w:rsidRPr="008179A6">
        <w:rPr>
          <w:rFonts w:ascii="Arial" w:hAnsi="Arial" w:cs="Arial"/>
          <w:sz w:val="21"/>
          <w:szCs w:val="21"/>
        </w:rPr>
        <w:t>7</w:t>
      </w:r>
      <w:r w:rsidRPr="008179A6">
        <w:rPr>
          <w:rFonts w:ascii="Arial" w:hAnsi="Arial" w:cs="Arial"/>
          <w:spacing w:val="9"/>
          <w:sz w:val="21"/>
          <w:szCs w:val="21"/>
        </w:rPr>
        <w:t xml:space="preserve"> </w:t>
      </w:r>
      <w:r w:rsidRPr="008179A6">
        <w:rPr>
          <w:rFonts w:ascii="Arial" w:hAnsi="Arial" w:cs="Arial"/>
          <w:sz w:val="21"/>
          <w:szCs w:val="21"/>
        </w:rPr>
        <w:t>а)</w:t>
      </w:r>
      <w:r w:rsidRPr="008179A6">
        <w:rPr>
          <w:rFonts w:ascii="Arial" w:hAnsi="Arial" w:cs="Arial"/>
          <w:spacing w:val="8"/>
          <w:sz w:val="21"/>
          <w:szCs w:val="21"/>
        </w:rPr>
        <w:t xml:space="preserve"> </w:t>
      </w:r>
      <w:r w:rsidRPr="008179A6">
        <w:rPr>
          <w:rFonts w:ascii="Arial" w:hAnsi="Arial" w:cs="Arial"/>
          <w:sz w:val="21"/>
          <w:szCs w:val="21"/>
        </w:rPr>
        <w:t>визначається</w:t>
      </w:r>
      <w:r w:rsidRPr="008179A6">
        <w:rPr>
          <w:rFonts w:ascii="Arial" w:hAnsi="Arial" w:cs="Arial"/>
          <w:spacing w:val="8"/>
          <w:sz w:val="21"/>
          <w:szCs w:val="21"/>
        </w:rPr>
        <w:t xml:space="preserve"> </w:t>
      </w:r>
      <w:r w:rsidRPr="008179A6">
        <w:rPr>
          <w:rFonts w:ascii="Arial" w:hAnsi="Arial" w:cs="Arial"/>
          <w:sz w:val="21"/>
          <w:szCs w:val="21"/>
        </w:rPr>
        <w:t>за</w:t>
      </w:r>
      <w:r w:rsidRPr="008179A6">
        <w:rPr>
          <w:rFonts w:ascii="Arial" w:hAnsi="Arial" w:cs="Arial"/>
          <w:spacing w:val="7"/>
          <w:sz w:val="21"/>
          <w:szCs w:val="21"/>
        </w:rPr>
        <w:t xml:space="preserve"> </w:t>
      </w:r>
      <w:r w:rsidRPr="008179A6">
        <w:rPr>
          <w:rFonts w:ascii="Arial" w:hAnsi="Arial" w:cs="Arial"/>
          <w:spacing w:val="-2"/>
          <w:sz w:val="21"/>
          <w:szCs w:val="21"/>
        </w:rPr>
        <w:t>формулою</w:t>
      </w:r>
      <w:r w:rsidR="00E17B2A">
        <w:rPr>
          <w:rFonts w:ascii="Arial" w:hAnsi="Arial" w:cs="Arial"/>
          <w:spacing w:val="-2"/>
          <w:sz w:val="21"/>
          <w:szCs w:val="21"/>
        </w:rPr>
        <w:t>:</w:t>
      </w:r>
    </w:p>
    <w:p w14:paraId="3FF4F7E7" w14:textId="5ABC2FA9" w:rsidR="0093635F" w:rsidRPr="0093635F" w:rsidRDefault="0093635F" w:rsidP="0093635F">
      <w:pPr>
        <w:rPr>
          <w:rFonts w:ascii="Arial" w:hAnsi="Arial" w:cs="Arial"/>
          <w:sz w:val="21"/>
          <w:szCs w:val="21"/>
        </w:rPr>
      </w:pPr>
      <w:r>
        <w:rPr>
          <w:i/>
        </w:rPr>
        <w:t xml:space="preserve">                                                              </w:t>
      </w:r>
      <w:r w:rsidRPr="00D73568">
        <w:rPr>
          <w:i/>
          <w:position w:val="-16"/>
        </w:rPr>
        <w:object w:dxaOrig="2020" w:dyaOrig="420" w14:anchorId="49042B11">
          <v:shape id="_x0000_i1043" type="#_x0000_t75" style="width:101.4pt;height:21pt" o:ole="">
            <v:imagedata r:id="rId401" o:title=""/>
          </v:shape>
          <o:OLEObject Type="Embed" ProgID="Equation.DSMT4" ShapeID="_x0000_i1043" DrawAspect="Content" ObjectID="_1837252813" r:id="rId402"/>
        </w:object>
      </w:r>
      <w:r w:rsidRPr="00D73568">
        <w:t xml:space="preserve">,                                        </w:t>
      </w:r>
      <w:r>
        <w:t xml:space="preserve">                    </w:t>
      </w:r>
      <w:r w:rsidRPr="00D73568">
        <w:t xml:space="preserve">    </w:t>
      </w:r>
      <w:r w:rsidR="00926BC1">
        <w:t xml:space="preserve"> </w:t>
      </w:r>
      <w:r>
        <w:t xml:space="preserve"> </w:t>
      </w:r>
      <w:r w:rsidRPr="00D73568">
        <w:t xml:space="preserve"> </w:t>
      </w:r>
      <w:r w:rsidRPr="0093635F">
        <w:rPr>
          <w:rFonts w:ascii="Arial" w:hAnsi="Arial" w:cs="Arial"/>
          <w:sz w:val="21"/>
          <w:szCs w:val="21"/>
        </w:rPr>
        <w:t xml:space="preserve">(7) </w:t>
      </w:r>
    </w:p>
    <w:p w14:paraId="25C78605" w14:textId="4F03321A" w:rsidR="0005794D" w:rsidRPr="0093635F" w:rsidRDefault="00026420">
      <w:pPr>
        <w:pStyle w:val="a3"/>
        <w:spacing w:before="215"/>
        <w:ind w:left="1134" w:firstLine="0"/>
        <w:jc w:val="left"/>
        <w:rPr>
          <w:rFonts w:ascii="Arial" w:hAnsi="Arial" w:cs="Arial"/>
          <w:sz w:val="21"/>
          <w:szCs w:val="21"/>
        </w:rPr>
      </w:pPr>
      <w:r w:rsidRPr="0093635F">
        <w:rPr>
          <w:rFonts w:ascii="Arial" w:hAnsi="Arial" w:cs="Arial"/>
          <w:sz w:val="21"/>
          <w:szCs w:val="21"/>
        </w:rPr>
        <w:t>де</w:t>
      </w:r>
      <w:r>
        <w:rPr>
          <w:spacing w:val="35"/>
        </w:rPr>
        <w:t xml:space="preserve"> </w:t>
      </w:r>
      <w:r>
        <w:rPr>
          <w:i/>
          <w:position w:val="1"/>
          <w:sz w:val="29"/>
        </w:rPr>
        <w:t>Q</w:t>
      </w:r>
      <w:r>
        <w:rPr>
          <w:i/>
          <w:position w:val="-6"/>
          <w:sz w:val="17"/>
        </w:rPr>
        <w:t>k</w:t>
      </w:r>
      <w:r>
        <w:rPr>
          <w:i/>
          <w:spacing w:val="69"/>
          <w:w w:val="150"/>
          <w:position w:val="-6"/>
          <w:sz w:val="17"/>
        </w:rPr>
        <w:t xml:space="preserve"> </w:t>
      </w:r>
      <w:r>
        <w:rPr>
          <w:spacing w:val="6"/>
        </w:rPr>
        <w:t xml:space="preserve"> </w:t>
      </w:r>
      <w:r w:rsidR="00E17B2A">
        <w:rPr>
          <w:spacing w:val="6"/>
        </w:rPr>
        <w:t xml:space="preserve">– </w:t>
      </w:r>
      <w:r w:rsidRPr="0093635F">
        <w:rPr>
          <w:rFonts w:ascii="Arial" w:hAnsi="Arial" w:cs="Arial"/>
          <w:sz w:val="21"/>
          <w:szCs w:val="21"/>
        </w:rPr>
        <w:t>вага</w:t>
      </w:r>
      <w:r w:rsidRPr="0093635F">
        <w:rPr>
          <w:rFonts w:ascii="Arial" w:hAnsi="Arial" w:cs="Arial"/>
          <w:spacing w:val="6"/>
          <w:sz w:val="21"/>
          <w:szCs w:val="21"/>
        </w:rPr>
        <w:t xml:space="preserve"> </w:t>
      </w:r>
      <w:r w:rsidRPr="0093635F">
        <w:rPr>
          <w:rFonts w:ascii="Arial" w:hAnsi="Arial" w:cs="Arial"/>
          <w:sz w:val="21"/>
          <w:szCs w:val="21"/>
        </w:rPr>
        <w:t>основного</w:t>
      </w:r>
      <w:r w:rsidRPr="0093635F">
        <w:rPr>
          <w:rFonts w:ascii="Arial" w:hAnsi="Arial" w:cs="Arial"/>
          <w:spacing w:val="4"/>
          <w:sz w:val="21"/>
          <w:szCs w:val="21"/>
        </w:rPr>
        <w:t xml:space="preserve"> </w:t>
      </w:r>
      <w:r w:rsidRPr="0093635F">
        <w:rPr>
          <w:rFonts w:ascii="Arial" w:hAnsi="Arial" w:cs="Arial"/>
          <w:sz w:val="21"/>
          <w:szCs w:val="21"/>
        </w:rPr>
        <w:t>контрвантажу</w:t>
      </w:r>
      <w:r w:rsidR="00E17B2A">
        <w:rPr>
          <w:rFonts w:ascii="Arial" w:hAnsi="Arial" w:cs="Arial"/>
          <w:sz w:val="21"/>
          <w:szCs w:val="21"/>
        </w:rPr>
        <w:t>,</w:t>
      </w:r>
      <w:r w:rsidRPr="0093635F">
        <w:rPr>
          <w:rFonts w:ascii="Arial" w:hAnsi="Arial" w:cs="Arial"/>
          <w:spacing w:val="3"/>
          <w:sz w:val="21"/>
          <w:szCs w:val="21"/>
        </w:rPr>
        <w:t xml:space="preserve"> </w:t>
      </w:r>
      <w:r w:rsidRPr="0093635F">
        <w:rPr>
          <w:rFonts w:ascii="Arial" w:hAnsi="Arial" w:cs="Arial"/>
          <w:spacing w:val="-5"/>
          <w:sz w:val="21"/>
          <w:szCs w:val="21"/>
        </w:rPr>
        <w:t>кН;</w:t>
      </w:r>
    </w:p>
    <w:p w14:paraId="726D3D63" w14:textId="7733E096" w:rsidR="0005794D" w:rsidRPr="0093635F" w:rsidRDefault="00026420">
      <w:pPr>
        <w:pStyle w:val="a3"/>
        <w:spacing w:before="176"/>
        <w:ind w:left="1180" w:firstLine="0"/>
        <w:jc w:val="left"/>
        <w:rPr>
          <w:rFonts w:ascii="Arial" w:hAnsi="Arial" w:cs="Arial"/>
          <w:sz w:val="21"/>
          <w:szCs w:val="21"/>
        </w:rPr>
      </w:pPr>
      <w:r>
        <w:rPr>
          <w:i/>
          <w:position w:val="1"/>
        </w:rPr>
        <w:t>E</w:t>
      </w:r>
      <w:r>
        <w:rPr>
          <w:i/>
          <w:position w:val="-6"/>
          <w:sz w:val="16"/>
        </w:rPr>
        <w:t>mp</w:t>
      </w:r>
      <w:r>
        <w:rPr>
          <w:i/>
          <w:spacing w:val="63"/>
          <w:w w:val="150"/>
          <w:position w:val="-6"/>
          <w:sz w:val="16"/>
        </w:rPr>
        <w:t xml:space="preserve"> </w:t>
      </w:r>
      <w:r w:rsidRPr="0093635F">
        <w:rPr>
          <w:rFonts w:ascii="Arial" w:hAnsi="Arial" w:cs="Arial"/>
          <w:sz w:val="21"/>
          <w:szCs w:val="21"/>
        </w:rPr>
        <w:t>та</w:t>
      </w:r>
      <w:r>
        <w:rPr>
          <w:spacing w:val="48"/>
        </w:rPr>
        <w:t xml:space="preserve"> </w:t>
      </w:r>
      <w:r>
        <w:rPr>
          <w:i/>
          <w:position w:val="1"/>
        </w:rPr>
        <w:t>F</w:t>
      </w:r>
      <w:r>
        <w:rPr>
          <w:i/>
          <w:position w:val="-6"/>
          <w:sz w:val="16"/>
        </w:rPr>
        <w:t>mp</w:t>
      </w:r>
      <w:r>
        <w:rPr>
          <w:i/>
          <w:spacing w:val="64"/>
          <w:w w:val="150"/>
          <w:position w:val="-6"/>
          <w:sz w:val="16"/>
        </w:rPr>
        <w:t xml:space="preserve"> </w:t>
      </w:r>
      <w:r>
        <w:rPr>
          <w:spacing w:val="5"/>
        </w:rPr>
        <w:t xml:space="preserve"> </w:t>
      </w:r>
      <w:r w:rsidR="00E17B2A">
        <w:rPr>
          <w:spacing w:val="5"/>
        </w:rPr>
        <w:t xml:space="preserve">– </w:t>
      </w:r>
      <w:r w:rsidRPr="0093635F">
        <w:rPr>
          <w:rFonts w:ascii="Arial" w:hAnsi="Arial" w:cs="Arial"/>
          <w:sz w:val="21"/>
          <w:szCs w:val="21"/>
        </w:rPr>
        <w:t>модуль</w:t>
      </w:r>
      <w:r w:rsidRPr="0093635F">
        <w:rPr>
          <w:rFonts w:ascii="Arial" w:hAnsi="Arial" w:cs="Arial"/>
          <w:spacing w:val="4"/>
          <w:sz w:val="21"/>
          <w:szCs w:val="21"/>
        </w:rPr>
        <w:t xml:space="preserve"> </w:t>
      </w:r>
      <w:r w:rsidRPr="0093635F">
        <w:rPr>
          <w:rFonts w:ascii="Arial" w:hAnsi="Arial" w:cs="Arial"/>
          <w:sz w:val="21"/>
          <w:szCs w:val="21"/>
        </w:rPr>
        <w:t>пружності</w:t>
      </w:r>
      <w:r w:rsidR="00E17B2A">
        <w:rPr>
          <w:rFonts w:ascii="Arial" w:hAnsi="Arial" w:cs="Arial"/>
          <w:sz w:val="21"/>
          <w:szCs w:val="21"/>
        </w:rPr>
        <w:t>,</w:t>
      </w:r>
      <w:r w:rsidRPr="0093635F">
        <w:rPr>
          <w:rFonts w:ascii="Arial" w:hAnsi="Arial" w:cs="Arial"/>
          <w:spacing w:val="8"/>
          <w:sz w:val="21"/>
          <w:szCs w:val="21"/>
        </w:rPr>
        <w:t xml:space="preserve"> </w:t>
      </w:r>
      <w:r w:rsidRPr="0093635F">
        <w:rPr>
          <w:rFonts w:ascii="Arial" w:hAnsi="Arial" w:cs="Arial"/>
          <w:sz w:val="21"/>
          <w:szCs w:val="21"/>
        </w:rPr>
        <w:t>кН/м</w:t>
      </w:r>
      <w:r w:rsidRPr="0093635F">
        <w:rPr>
          <w:rFonts w:ascii="Arial" w:hAnsi="Arial" w:cs="Arial"/>
          <w:sz w:val="21"/>
          <w:szCs w:val="21"/>
          <w:vertAlign w:val="superscript"/>
        </w:rPr>
        <w:t>2</w:t>
      </w:r>
      <w:r w:rsidRPr="0093635F">
        <w:rPr>
          <w:rFonts w:ascii="Arial" w:hAnsi="Arial" w:cs="Arial"/>
          <w:spacing w:val="6"/>
          <w:sz w:val="21"/>
          <w:szCs w:val="21"/>
        </w:rPr>
        <w:t xml:space="preserve"> </w:t>
      </w:r>
      <w:r w:rsidR="00E17B2A">
        <w:rPr>
          <w:rFonts w:ascii="Arial" w:hAnsi="Arial" w:cs="Arial"/>
          <w:spacing w:val="6"/>
          <w:sz w:val="21"/>
          <w:szCs w:val="21"/>
        </w:rPr>
        <w:t xml:space="preserve">, </w:t>
      </w:r>
      <w:r w:rsidRPr="0093635F">
        <w:rPr>
          <w:rFonts w:ascii="Arial" w:hAnsi="Arial" w:cs="Arial"/>
          <w:sz w:val="21"/>
          <w:szCs w:val="21"/>
        </w:rPr>
        <w:t>та</w:t>
      </w:r>
      <w:r w:rsidRPr="0093635F">
        <w:rPr>
          <w:rFonts w:ascii="Arial" w:hAnsi="Arial" w:cs="Arial"/>
          <w:spacing w:val="3"/>
          <w:sz w:val="21"/>
          <w:szCs w:val="21"/>
        </w:rPr>
        <w:t xml:space="preserve"> </w:t>
      </w:r>
      <w:r w:rsidRPr="0093635F">
        <w:rPr>
          <w:rFonts w:ascii="Arial" w:hAnsi="Arial" w:cs="Arial"/>
          <w:sz w:val="21"/>
          <w:szCs w:val="21"/>
        </w:rPr>
        <w:t>площа</w:t>
      </w:r>
      <w:r w:rsidRPr="0093635F">
        <w:rPr>
          <w:rFonts w:ascii="Arial" w:hAnsi="Arial" w:cs="Arial"/>
          <w:spacing w:val="2"/>
          <w:sz w:val="21"/>
          <w:szCs w:val="21"/>
        </w:rPr>
        <w:t xml:space="preserve"> </w:t>
      </w:r>
      <w:r w:rsidRPr="0093635F">
        <w:rPr>
          <w:rFonts w:ascii="Arial" w:hAnsi="Arial" w:cs="Arial"/>
          <w:sz w:val="21"/>
          <w:szCs w:val="21"/>
        </w:rPr>
        <w:t>перерізу</w:t>
      </w:r>
      <w:r w:rsidRPr="0093635F">
        <w:rPr>
          <w:rFonts w:ascii="Arial" w:hAnsi="Arial" w:cs="Arial"/>
          <w:spacing w:val="9"/>
          <w:sz w:val="21"/>
          <w:szCs w:val="21"/>
        </w:rPr>
        <w:t xml:space="preserve"> </w:t>
      </w:r>
      <w:r w:rsidRPr="0093635F">
        <w:rPr>
          <w:rFonts w:ascii="Arial" w:hAnsi="Arial" w:cs="Arial"/>
          <w:sz w:val="21"/>
          <w:szCs w:val="21"/>
        </w:rPr>
        <w:t>каната</w:t>
      </w:r>
      <w:r w:rsidR="00E17B2A">
        <w:rPr>
          <w:rFonts w:ascii="Arial" w:hAnsi="Arial" w:cs="Arial"/>
          <w:sz w:val="21"/>
          <w:szCs w:val="21"/>
        </w:rPr>
        <w:t xml:space="preserve">, </w:t>
      </w:r>
      <w:r w:rsidRPr="0093635F">
        <w:rPr>
          <w:rFonts w:ascii="Arial" w:hAnsi="Arial" w:cs="Arial"/>
          <w:spacing w:val="-5"/>
          <w:sz w:val="21"/>
          <w:szCs w:val="21"/>
        </w:rPr>
        <w:t>м</w:t>
      </w:r>
      <w:r w:rsidRPr="0093635F">
        <w:rPr>
          <w:rFonts w:ascii="Arial" w:hAnsi="Arial" w:cs="Arial"/>
          <w:spacing w:val="-5"/>
          <w:sz w:val="21"/>
          <w:szCs w:val="21"/>
          <w:vertAlign w:val="superscript"/>
        </w:rPr>
        <w:t>2</w:t>
      </w:r>
      <w:r w:rsidRPr="0093635F">
        <w:rPr>
          <w:rFonts w:ascii="Arial" w:hAnsi="Arial" w:cs="Arial"/>
          <w:spacing w:val="-5"/>
          <w:sz w:val="21"/>
          <w:szCs w:val="21"/>
        </w:rPr>
        <w:t>;</w:t>
      </w:r>
    </w:p>
    <w:p w14:paraId="63D8FB6B" w14:textId="0F0C29E7" w:rsidR="0005794D" w:rsidRDefault="00026420" w:rsidP="0076619F">
      <w:pPr>
        <w:pStyle w:val="a3"/>
        <w:spacing w:before="120" w:after="100" w:afterAutospacing="1"/>
        <w:ind w:left="1139" w:firstLine="0"/>
        <w:jc w:val="left"/>
        <w:rPr>
          <w:rFonts w:ascii="Arial" w:hAnsi="Arial" w:cs="Arial"/>
          <w:color w:val="252525"/>
          <w:spacing w:val="-2"/>
          <w:sz w:val="21"/>
          <w:szCs w:val="21"/>
        </w:rPr>
      </w:pPr>
      <w:r>
        <w:rPr>
          <w:rFonts w:ascii="Symbol" w:hAnsi="Symbol"/>
          <w:position w:val="1"/>
          <w:sz w:val="30"/>
        </w:rPr>
        <w:t></w:t>
      </w:r>
      <w:r>
        <w:rPr>
          <w:i/>
          <w:position w:val="1"/>
          <w:sz w:val="30"/>
          <w:vertAlign w:val="subscript"/>
        </w:rPr>
        <w:t>b</w:t>
      </w:r>
      <w:r>
        <w:rPr>
          <w:i/>
          <w:spacing w:val="51"/>
          <w:position w:val="1"/>
          <w:sz w:val="30"/>
        </w:rPr>
        <w:t xml:space="preserve"> </w:t>
      </w:r>
      <w:r w:rsidR="00E17B2A">
        <w:rPr>
          <w:spacing w:val="5"/>
        </w:rPr>
        <w:t xml:space="preserve">– </w:t>
      </w:r>
      <w:r w:rsidRPr="0093635F">
        <w:rPr>
          <w:rFonts w:ascii="Arial" w:hAnsi="Arial" w:cs="Arial"/>
          <w:sz w:val="21"/>
          <w:szCs w:val="21"/>
        </w:rPr>
        <w:t>післяударна</w:t>
      </w:r>
      <w:r w:rsidRPr="0093635F">
        <w:rPr>
          <w:rFonts w:ascii="Arial" w:hAnsi="Arial" w:cs="Arial"/>
          <w:spacing w:val="3"/>
          <w:sz w:val="21"/>
          <w:szCs w:val="21"/>
        </w:rPr>
        <w:t xml:space="preserve"> </w:t>
      </w:r>
      <w:r w:rsidRPr="0093635F">
        <w:rPr>
          <w:rFonts w:ascii="Arial" w:hAnsi="Arial" w:cs="Arial"/>
          <w:sz w:val="21"/>
          <w:szCs w:val="21"/>
        </w:rPr>
        <w:t>швидкість</w:t>
      </w:r>
      <w:r w:rsidRPr="0093635F">
        <w:rPr>
          <w:rFonts w:ascii="Arial" w:hAnsi="Arial" w:cs="Arial"/>
          <w:spacing w:val="4"/>
          <w:sz w:val="21"/>
          <w:szCs w:val="21"/>
        </w:rPr>
        <w:t xml:space="preserve"> </w:t>
      </w:r>
      <w:r w:rsidRPr="0093635F">
        <w:rPr>
          <w:rFonts w:ascii="Arial" w:hAnsi="Arial" w:cs="Arial"/>
          <w:sz w:val="21"/>
          <w:szCs w:val="21"/>
        </w:rPr>
        <w:t>контрвантажу</w:t>
      </w:r>
      <w:r w:rsidR="00E17B2A">
        <w:rPr>
          <w:rFonts w:ascii="Arial" w:hAnsi="Arial" w:cs="Arial"/>
          <w:sz w:val="21"/>
          <w:szCs w:val="21"/>
        </w:rPr>
        <w:t>,</w:t>
      </w:r>
      <w:r w:rsidRPr="0093635F">
        <w:rPr>
          <w:rFonts w:ascii="Arial" w:hAnsi="Arial" w:cs="Arial"/>
          <w:spacing w:val="13"/>
          <w:sz w:val="21"/>
          <w:szCs w:val="21"/>
        </w:rPr>
        <w:t xml:space="preserve"> </w:t>
      </w:r>
      <w:r w:rsidRPr="0093635F">
        <w:rPr>
          <w:rFonts w:ascii="Arial" w:hAnsi="Arial" w:cs="Arial"/>
          <w:i/>
          <w:sz w:val="21"/>
          <w:szCs w:val="21"/>
        </w:rPr>
        <w:t>м/с</w:t>
      </w:r>
      <w:r w:rsidRPr="0093635F">
        <w:rPr>
          <w:rFonts w:ascii="Arial" w:hAnsi="Arial" w:cs="Arial"/>
          <w:sz w:val="21"/>
          <w:szCs w:val="21"/>
        </w:rPr>
        <w:t>,</w:t>
      </w:r>
      <w:r w:rsidRPr="0093635F">
        <w:rPr>
          <w:rFonts w:ascii="Arial" w:hAnsi="Arial" w:cs="Arial"/>
          <w:spacing w:val="3"/>
          <w:sz w:val="21"/>
          <w:szCs w:val="21"/>
        </w:rPr>
        <w:t xml:space="preserve"> </w:t>
      </w:r>
      <w:r w:rsidRPr="0093635F">
        <w:rPr>
          <w:rFonts w:ascii="Arial" w:hAnsi="Arial" w:cs="Arial"/>
          <w:sz w:val="21"/>
          <w:szCs w:val="21"/>
        </w:rPr>
        <w:t>що</w:t>
      </w:r>
      <w:r w:rsidRPr="0093635F">
        <w:rPr>
          <w:rFonts w:ascii="Arial" w:hAnsi="Arial" w:cs="Arial"/>
          <w:spacing w:val="3"/>
          <w:sz w:val="21"/>
          <w:szCs w:val="21"/>
        </w:rPr>
        <w:t xml:space="preserve"> </w:t>
      </w:r>
      <w:r w:rsidRPr="0093635F">
        <w:rPr>
          <w:rFonts w:ascii="Arial" w:hAnsi="Arial" w:cs="Arial"/>
          <w:color w:val="252525"/>
          <w:spacing w:val="-2"/>
          <w:sz w:val="21"/>
          <w:szCs w:val="21"/>
        </w:rPr>
        <w:t>дорівнює</w:t>
      </w:r>
      <w:r w:rsidR="00E17B2A">
        <w:rPr>
          <w:rFonts w:ascii="Arial" w:hAnsi="Arial" w:cs="Arial"/>
          <w:color w:val="252525"/>
          <w:spacing w:val="-2"/>
          <w:sz w:val="21"/>
          <w:szCs w:val="21"/>
        </w:rPr>
        <w:t>:</w:t>
      </w:r>
    </w:p>
    <w:p w14:paraId="1987CA29" w14:textId="007D3BD1" w:rsidR="008570E3" w:rsidRPr="00D73568" w:rsidRDefault="008570E3" w:rsidP="008570E3">
      <w:pPr>
        <w:jc w:val="center"/>
        <w:rPr>
          <w:i/>
        </w:rPr>
      </w:pPr>
      <w:r>
        <w:rPr>
          <w:i/>
        </w:rPr>
        <w:t xml:space="preserve">                                                     </w:t>
      </w:r>
      <w:r w:rsidR="00926BC1" w:rsidRPr="00D73568">
        <w:rPr>
          <w:i/>
          <w:position w:val="-34"/>
        </w:rPr>
        <w:object w:dxaOrig="2220" w:dyaOrig="820" w14:anchorId="6DF365C0">
          <v:shape id="_x0000_i1044" type="#_x0000_t75" style="width:105pt;height:39pt" o:ole="">
            <v:imagedata r:id="rId403" o:title=""/>
          </v:shape>
          <o:OLEObject Type="Embed" ProgID="Equation.DSMT4" ShapeID="_x0000_i1044" DrawAspect="Content" ObjectID="_1837252814" r:id="rId404"/>
        </w:object>
      </w:r>
      <w:r w:rsidRPr="00D73568">
        <w:rPr>
          <w:i/>
        </w:rPr>
        <w:t xml:space="preserve">       </w:t>
      </w:r>
      <w:r>
        <w:rPr>
          <w:i/>
        </w:rPr>
        <w:t xml:space="preserve">                                           </w:t>
      </w:r>
      <w:r w:rsidRPr="00D73568">
        <w:rPr>
          <w:i/>
        </w:rPr>
        <w:t xml:space="preserve">            </w:t>
      </w:r>
      <w:r w:rsidR="00926BC1">
        <w:rPr>
          <w:i/>
        </w:rPr>
        <w:t xml:space="preserve">    </w:t>
      </w:r>
      <w:r w:rsidRPr="00D73568">
        <w:rPr>
          <w:i/>
        </w:rPr>
        <w:t xml:space="preserve"> </w:t>
      </w:r>
      <w:r>
        <w:rPr>
          <w:i/>
        </w:rPr>
        <w:t xml:space="preserve"> </w:t>
      </w:r>
      <w:r w:rsidRPr="00D73568">
        <w:rPr>
          <w:i/>
        </w:rPr>
        <w:t xml:space="preserve">  </w:t>
      </w:r>
      <w:r w:rsidR="00926BC1">
        <w:rPr>
          <w:i/>
        </w:rPr>
        <w:t xml:space="preserve"> </w:t>
      </w:r>
      <w:r w:rsidRPr="008570E3">
        <w:rPr>
          <w:rFonts w:ascii="Arial" w:hAnsi="Arial" w:cs="Arial"/>
          <w:sz w:val="21"/>
          <w:szCs w:val="21"/>
        </w:rPr>
        <w:t>(8)</w:t>
      </w:r>
    </w:p>
    <w:p w14:paraId="09634C0F" w14:textId="60B030EC" w:rsidR="008570E3" w:rsidRPr="008570E3" w:rsidRDefault="00E17B2A" w:rsidP="008570E3">
      <w:pPr>
        <w:rPr>
          <w:rFonts w:ascii="Arial" w:hAnsi="Arial" w:cs="Arial"/>
          <w:sz w:val="21"/>
          <w:szCs w:val="21"/>
        </w:rPr>
      </w:pPr>
      <w:r>
        <w:rPr>
          <w:rFonts w:ascii="Arial" w:hAnsi="Arial" w:cs="Arial"/>
          <w:sz w:val="21"/>
          <w:szCs w:val="21"/>
        </w:rPr>
        <w:t>за</w:t>
      </w:r>
    </w:p>
    <w:p w14:paraId="416981AA" w14:textId="31A67AA7" w:rsidR="008570E3" w:rsidRPr="00D73568" w:rsidRDefault="008570E3" w:rsidP="008570E3">
      <w:pPr>
        <w:jc w:val="center"/>
      </w:pPr>
      <w:r>
        <w:rPr>
          <w:i/>
        </w:rPr>
        <w:t xml:space="preserve">                                                     </w:t>
      </w:r>
      <w:r w:rsidR="00926BC1" w:rsidRPr="00D73568">
        <w:rPr>
          <w:i/>
          <w:position w:val="-34"/>
        </w:rPr>
        <w:object w:dxaOrig="2280" w:dyaOrig="820" w14:anchorId="2D93669F">
          <v:shape id="_x0000_i1045" type="#_x0000_t75" style="width:105.6pt;height:39pt" o:ole="">
            <v:imagedata r:id="rId405" o:title=""/>
          </v:shape>
          <o:OLEObject Type="Embed" ProgID="Equation.DSMT4" ShapeID="_x0000_i1045" DrawAspect="Content" ObjectID="_1837252815" r:id="rId406"/>
        </w:object>
      </w:r>
      <w:r w:rsidRPr="00D73568">
        <w:t xml:space="preserve">      </w:t>
      </w:r>
      <w:r>
        <w:t xml:space="preserve">                                                    </w:t>
      </w:r>
      <w:r w:rsidRPr="00D73568">
        <w:t xml:space="preserve">       </w:t>
      </w:r>
      <w:r w:rsidR="00926BC1">
        <w:t xml:space="preserve">     </w:t>
      </w:r>
      <w:r>
        <w:t xml:space="preserve"> </w:t>
      </w:r>
      <w:r w:rsidRPr="008570E3">
        <w:rPr>
          <w:rFonts w:ascii="Arial" w:hAnsi="Arial" w:cs="Arial"/>
          <w:sz w:val="21"/>
          <w:szCs w:val="21"/>
        </w:rPr>
        <w:t>(9)</w:t>
      </w:r>
      <w:r w:rsidRPr="00D73568">
        <w:t xml:space="preserve">   </w:t>
      </w:r>
    </w:p>
    <w:p w14:paraId="07A022AA" w14:textId="77777777" w:rsidR="008570E3" w:rsidRPr="008570E3" w:rsidRDefault="008570E3" w:rsidP="008570E3">
      <w:pPr>
        <w:jc w:val="both"/>
        <w:rPr>
          <w:rFonts w:ascii="Arial" w:hAnsi="Arial" w:cs="Arial"/>
          <w:sz w:val="21"/>
          <w:szCs w:val="21"/>
        </w:rPr>
      </w:pPr>
      <w:r w:rsidRPr="008570E3">
        <w:rPr>
          <w:rFonts w:ascii="Arial" w:hAnsi="Arial" w:cs="Arial"/>
          <w:sz w:val="21"/>
          <w:szCs w:val="21"/>
        </w:rPr>
        <w:t>і</w:t>
      </w:r>
    </w:p>
    <w:p w14:paraId="255E874F" w14:textId="107862DE" w:rsidR="008570E3" w:rsidRPr="00D73568" w:rsidRDefault="008570E3" w:rsidP="008570E3">
      <w:pPr>
        <w:jc w:val="center"/>
      </w:pPr>
      <w:r>
        <w:rPr>
          <w:i/>
        </w:rPr>
        <w:t xml:space="preserve">                                                               </w:t>
      </w:r>
      <w:r w:rsidRPr="00D73568">
        <w:rPr>
          <w:i/>
          <w:position w:val="-14"/>
        </w:rPr>
        <w:object w:dxaOrig="1359" w:dyaOrig="460" w14:anchorId="0AD49C96">
          <v:shape id="_x0000_i1046" type="#_x0000_t75" style="width:68.4pt;height:22.8pt" o:ole="">
            <v:imagedata r:id="rId407" o:title=""/>
          </v:shape>
          <o:OLEObject Type="Embed" ProgID="Equation.DSMT4" ShapeID="_x0000_i1046" DrawAspect="Content" ObjectID="_1837252816" r:id="rId408"/>
        </w:object>
      </w:r>
      <w:r w:rsidRPr="00D73568">
        <w:t xml:space="preserve">.           </w:t>
      </w:r>
      <w:r w:rsidRPr="000D76CF">
        <w:rPr>
          <w:lang w:val="ru-RU"/>
        </w:rPr>
        <w:t xml:space="preserve">       </w:t>
      </w:r>
      <w:r>
        <w:rPr>
          <w:lang w:val="ru-RU"/>
        </w:rPr>
        <w:t xml:space="preserve">                               </w:t>
      </w:r>
      <w:r w:rsidRPr="000D76CF">
        <w:rPr>
          <w:lang w:val="ru-RU"/>
        </w:rPr>
        <w:t xml:space="preserve">       </w:t>
      </w:r>
      <w:r>
        <w:rPr>
          <w:lang w:val="ru-RU"/>
        </w:rPr>
        <w:t xml:space="preserve">              </w:t>
      </w:r>
      <w:r w:rsidRPr="000D76CF">
        <w:rPr>
          <w:lang w:val="ru-RU"/>
        </w:rPr>
        <w:t xml:space="preserve">   </w:t>
      </w:r>
      <w:r w:rsidRPr="00D73568">
        <w:t xml:space="preserve"> </w:t>
      </w:r>
      <w:r w:rsidRPr="008570E3">
        <w:rPr>
          <w:rFonts w:ascii="Arial" w:hAnsi="Arial" w:cs="Arial"/>
          <w:sz w:val="21"/>
          <w:szCs w:val="21"/>
        </w:rPr>
        <w:t>(10)</w:t>
      </w:r>
    </w:p>
    <w:p w14:paraId="2AD625E0" w14:textId="77777777" w:rsidR="008570E3" w:rsidRPr="0093635F" w:rsidRDefault="008570E3">
      <w:pPr>
        <w:pStyle w:val="a3"/>
        <w:spacing w:before="184"/>
        <w:ind w:left="1139" w:firstLine="0"/>
        <w:jc w:val="left"/>
        <w:rPr>
          <w:rFonts w:ascii="Arial" w:hAnsi="Arial" w:cs="Arial"/>
          <w:sz w:val="21"/>
          <w:szCs w:val="21"/>
        </w:rPr>
      </w:pPr>
    </w:p>
    <w:p w14:paraId="53313421" w14:textId="049F409D" w:rsidR="0005794D" w:rsidRPr="008570E3" w:rsidRDefault="00026420" w:rsidP="00756FA9">
      <w:pPr>
        <w:pStyle w:val="a3"/>
        <w:spacing w:line="293" w:lineRule="auto"/>
        <w:ind w:left="57" w:hanging="1191"/>
        <w:jc w:val="center"/>
        <w:rPr>
          <w:rFonts w:ascii="Arial" w:hAnsi="Arial" w:cs="Arial"/>
          <w:sz w:val="21"/>
          <w:szCs w:val="21"/>
        </w:rPr>
      </w:pPr>
      <w:r w:rsidRPr="008570E3">
        <w:rPr>
          <w:rFonts w:ascii="Arial" w:hAnsi="Arial" w:cs="Arial"/>
          <w:sz w:val="21"/>
          <w:szCs w:val="21"/>
        </w:rPr>
        <w:t>Тут</w:t>
      </w:r>
      <w:r>
        <w:rPr>
          <w:spacing w:val="29"/>
        </w:rPr>
        <w:t xml:space="preserve"> </w:t>
      </w:r>
      <w:r>
        <w:rPr>
          <w:i/>
          <w:sz w:val="30"/>
        </w:rPr>
        <w:t>P</w:t>
      </w:r>
      <w:r>
        <w:rPr>
          <w:i/>
          <w:spacing w:val="43"/>
          <w:sz w:val="30"/>
        </w:rPr>
        <w:t xml:space="preserve"> </w:t>
      </w:r>
      <w:r w:rsidR="005301C3">
        <w:rPr>
          <w:spacing w:val="6"/>
        </w:rPr>
        <w:t xml:space="preserve">– </w:t>
      </w:r>
      <w:r w:rsidRPr="008570E3">
        <w:rPr>
          <w:rFonts w:ascii="Arial" w:hAnsi="Arial" w:cs="Arial"/>
          <w:sz w:val="21"/>
          <w:szCs w:val="21"/>
        </w:rPr>
        <w:t>зусилля</w:t>
      </w:r>
      <w:r w:rsidRPr="008570E3">
        <w:rPr>
          <w:rFonts w:ascii="Arial" w:hAnsi="Arial" w:cs="Arial"/>
          <w:spacing w:val="7"/>
          <w:sz w:val="21"/>
          <w:szCs w:val="21"/>
        </w:rPr>
        <w:t xml:space="preserve"> </w:t>
      </w:r>
      <w:r w:rsidRPr="008570E3">
        <w:rPr>
          <w:rFonts w:ascii="Arial" w:hAnsi="Arial" w:cs="Arial"/>
          <w:sz w:val="21"/>
          <w:szCs w:val="21"/>
        </w:rPr>
        <w:t>у</w:t>
      </w:r>
      <w:r w:rsidRPr="008570E3">
        <w:rPr>
          <w:rFonts w:ascii="Arial" w:hAnsi="Arial" w:cs="Arial"/>
          <w:spacing w:val="5"/>
          <w:sz w:val="21"/>
          <w:szCs w:val="21"/>
        </w:rPr>
        <w:t xml:space="preserve"> </w:t>
      </w:r>
      <w:r w:rsidRPr="008570E3">
        <w:rPr>
          <w:rFonts w:ascii="Arial" w:hAnsi="Arial" w:cs="Arial"/>
          <w:sz w:val="21"/>
          <w:szCs w:val="21"/>
        </w:rPr>
        <w:t>штанзі</w:t>
      </w:r>
      <w:r w:rsidRPr="008570E3">
        <w:rPr>
          <w:rFonts w:ascii="Arial" w:hAnsi="Arial" w:cs="Arial"/>
          <w:spacing w:val="7"/>
          <w:sz w:val="21"/>
          <w:szCs w:val="21"/>
        </w:rPr>
        <w:t xml:space="preserve"> </w:t>
      </w:r>
      <w:r w:rsidRPr="008570E3">
        <w:rPr>
          <w:rFonts w:ascii="Arial" w:hAnsi="Arial" w:cs="Arial"/>
          <w:sz w:val="21"/>
          <w:szCs w:val="21"/>
        </w:rPr>
        <w:t>від</w:t>
      </w:r>
      <w:r w:rsidRPr="008570E3">
        <w:rPr>
          <w:rFonts w:ascii="Arial" w:hAnsi="Arial" w:cs="Arial"/>
          <w:spacing w:val="7"/>
          <w:sz w:val="21"/>
          <w:szCs w:val="21"/>
        </w:rPr>
        <w:t xml:space="preserve"> </w:t>
      </w:r>
      <w:r w:rsidRPr="008570E3">
        <w:rPr>
          <w:rFonts w:ascii="Arial" w:hAnsi="Arial" w:cs="Arial"/>
          <w:sz w:val="21"/>
          <w:szCs w:val="21"/>
        </w:rPr>
        <w:t>ваги</w:t>
      </w:r>
      <w:r w:rsidRPr="008570E3">
        <w:rPr>
          <w:rFonts w:ascii="Arial" w:hAnsi="Arial" w:cs="Arial"/>
          <w:spacing w:val="6"/>
          <w:sz w:val="21"/>
          <w:szCs w:val="21"/>
        </w:rPr>
        <w:t xml:space="preserve"> </w:t>
      </w:r>
      <w:r w:rsidRPr="008570E3">
        <w:rPr>
          <w:rFonts w:ascii="Arial" w:hAnsi="Arial" w:cs="Arial"/>
          <w:sz w:val="21"/>
          <w:szCs w:val="21"/>
        </w:rPr>
        <w:t>конуса,</w:t>
      </w:r>
      <w:r w:rsidRPr="008570E3">
        <w:rPr>
          <w:rFonts w:ascii="Arial" w:hAnsi="Arial" w:cs="Arial"/>
          <w:spacing w:val="5"/>
          <w:sz w:val="21"/>
          <w:szCs w:val="21"/>
        </w:rPr>
        <w:t xml:space="preserve"> </w:t>
      </w:r>
      <w:r w:rsidRPr="008570E3">
        <w:rPr>
          <w:rFonts w:ascii="Arial" w:hAnsi="Arial" w:cs="Arial"/>
          <w:sz w:val="21"/>
          <w:szCs w:val="21"/>
        </w:rPr>
        <w:t>штанги</w:t>
      </w:r>
      <w:r w:rsidRPr="008570E3">
        <w:rPr>
          <w:rFonts w:ascii="Arial" w:hAnsi="Arial" w:cs="Arial"/>
          <w:spacing w:val="7"/>
          <w:sz w:val="21"/>
          <w:szCs w:val="21"/>
        </w:rPr>
        <w:t xml:space="preserve"> </w:t>
      </w:r>
      <w:r w:rsidRPr="008570E3">
        <w:rPr>
          <w:rFonts w:ascii="Arial" w:hAnsi="Arial" w:cs="Arial"/>
          <w:sz w:val="21"/>
          <w:szCs w:val="21"/>
        </w:rPr>
        <w:t>та</w:t>
      </w:r>
      <w:r w:rsidRPr="008570E3">
        <w:rPr>
          <w:rFonts w:ascii="Arial" w:hAnsi="Arial" w:cs="Arial"/>
          <w:spacing w:val="4"/>
          <w:sz w:val="21"/>
          <w:szCs w:val="21"/>
        </w:rPr>
        <w:t xml:space="preserve"> </w:t>
      </w:r>
      <w:r w:rsidRPr="008570E3">
        <w:rPr>
          <w:rFonts w:ascii="Arial" w:hAnsi="Arial" w:cs="Arial"/>
          <w:sz w:val="21"/>
          <w:szCs w:val="21"/>
        </w:rPr>
        <w:t>шихтив</w:t>
      </w:r>
      <w:r w:rsidR="005301C3">
        <w:rPr>
          <w:rFonts w:ascii="Arial" w:hAnsi="Arial" w:cs="Arial"/>
          <w:sz w:val="21"/>
          <w:szCs w:val="21"/>
        </w:rPr>
        <w:t xml:space="preserve">, </w:t>
      </w:r>
      <w:r w:rsidRPr="008570E3">
        <w:rPr>
          <w:rFonts w:ascii="Arial" w:hAnsi="Arial" w:cs="Arial"/>
          <w:spacing w:val="-5"/>
          <w:sz w:val="21"/>
          <w:szCs w:val="21"/>
        </w:rPr>
        <w:t>кН;</w:t>
      </w:r>
    </w:p>
    <w:p w14:paraId="21A9A5A4" w14:textId="69B11BB5" w:rsidR="0005794D" w:rsidRDefault="00026420" w:rsidP="00756FA9">
      <w:pPr>
        <w:pStyle w:val="a3"/>
        <w:spacing w:line="293" w:lineRule="auto"/>
        <w:ind w:left="57" w:hanging="1191"/>
        <w:jc w:val="center"/>
      </w:pPr>
      <w:r>
        <w:rPr>
          <w:i/>
          <w:position w:val="1"/>
          <w:sz w:val="29"/>
        </w:rPr>
        <w:t>g</w:t>
      </w:r>
      <w:r>
        <w:rPr>
          <w:i/>
          <w:position w:val="-6"/>
          <w:sz w:val="17"/>
        </w:rPr>
        <w:t>h</w:t>
      </w:r>
      <w:r>
        <w:rPr>
          <w:i/>
          <w:spacing w:val="72"/>
          <w:position w:val="-6"/>
          <w:sz w:val="17"/>
        </w:rPr>
        <w:t xml:space="preserve"> </w:t>
      </w:r>
      <w:r w:rsidR="005301C3">
        <w:t>–</w:t>
      </w:r>
      <w:r>
        <w:rPr>
          <w:spacing w:val="6"/>
        </w:rPr>
        <w:t xml:space="preserve"> </w:t>
      </w:r>
      <w:r w:rsidRPr="00623DA4">
        <w:rPr>
          <w:rFonts w:ascii="Arial" w:hAnsi="Arial" w:cs="Arial"/>
          <w:sz w:val="21"/>
          <w:szCs w:val="21"/>
        </w:rPr>
        <w:t>прискорення</w:t>
      </w:r>
      <w:r w:rsidRPr="00623DA4">
        <w:rPr>
          <w:rFonts w:ascii="Arial" w:hAnsi="Arial" w:cs="Arial"/>
          <w:spacing w:val="3"/>
          <w:sz w:val="21"/>
          <w:szCs w:val="21"/>
        </w:rPr>
        <w:t xml:space="preserve"> </w:t>
      </w:r>
      <w:r w:rsidRPr="0083318C">
        <w:rPr>
          <w:rFonts w:ascii="Arial" w:hAnsi="Arial" w:cs="Arial"/>
          <w:sz w:val="21"/>
          <w:szCs w:val="21"/>
        </w:rPr>
        <w:t>сили</w:t>
      </w:r>
      <w:r w:rsidRPr="0083318C">
        <w:rPr>
          <w:rFonts w:ascii="Arial" w:hAnsi="Arial" w:cs="Arial"/>
          <w:spacing w:val="6"/>
          <w:sz w:val="21"/>
          <w:szCs w:val="21"/>
        </w:rPr>
        <w:t xml:space="preserve"> </w:t>
      </w:r>
      <w:r w:rsidRPr="0083318C">
        <w:rPr>
          <w:rFonts w:ascii="Arial" w:hAnsi="Arial" w:cs="Arial"/>
          <w:sz w:val="21"/>
          <w:szCs w:val="21"/>
        </w:rPr>
        <w:t>тяжіння</w:t>
      </w:r>
      <w:r w:rsidRPr="0083318C">
        <w:rPr>
          <w:rFonts w:ascii="Arial" w:hAnsi="Arial" w:cs="Arial"/>
          <w:spacing w:val="6"/>
          <w:sz w:val="21"/>
          <w:szCs w:val="21"/>
        </w:rPr>
        <w:t xml:space="preserve"> </w:t>
      </w:r>
      <w:r w:rsidR="005301C3" w:rsidRPr="0083318C">
        <w:rPr>
          <w:rFonts w:ascii="Arial" w:hAnsi="Arial" w:cs="Arial"/>
          <w:spacing w:val="6"/>
          <w:sz w:val="21"/>
          <w:szCs w:val="21"/>
        </w:rPr>
        <w:t xml:space="preserve">за </w:t>
      </w:r>
      <w:r w:rsidRPr="0083318C">
        <w:rPr>
          <w:rFonts w:ascii="Arial" w:hAnsi="Arial" w:cs="Arial"/>
          <w:sz w:val="21"/>
          <w:szCs w:val="21"/>
        </w:rPr>
        <w:t>невільно</w:t>
      </w:r>
      <w:r w:rsidR="005301C3" w:rsidRPr="0083318C">
        <w:rPr>
          <w:rFonts w:ascii="Arial" w:hAnsi="Arial" w:cs="Arial"/>
          <w:sz w:val="21"/>
          <w:szCs w:val="21"/>
        </w:rPr>
        <w:t>го</w:t>
      </w:r>
      <w:r w:rsidRPr="0083318C">
        <w:rPr>
          <w:rFonts w:ascii="Arial" w:hAnsi="Arial" w:cs="Arial"/>
          <w:spacing w:val="4"/>
          <w:sz w:val="21"/>
          <w:szCs w:val="21"/>
        </w:rPr>
        <w:t xml:space="preserve"> </w:t>
      </w:r>
      <w:r w:rsidRPr="0083318C">
        <w:rPr>
          <w:rFonts w:ascii="Arial" w:hAnsi="Arial" w:cs="Arial"/>
          <w:sz w:val="21"/>
          <w:szCs w:val="21"/>
        </w:rPr>
        <w:t>падінн</w:t>
      </w:r>
      <w:r w:rsidR="005301C3" w:rsidRPr="0083318C">
        <w:rPr>
          <w:rFonts w:ascii="Arial" w:hAnsi="Arial" w:cs="Arial"/>
          <w:sz w:val="21"/>
          <w:szCs w:val="21"/>
        </w:rPr>
        <w:t>я</w:t>
      </w:r>
      <w:r w:rsidRPr="008570E3">
        <w:rPr>
          <w:rFonts w:ascii="Arial" w:hAnsi="Arial" w:cs="Arial"/>
          <w:sz w:val="21"/>
          <w:szCs w:val="21"/>
        </w:rPr>
        <w:t>,</w:t>
      </w:r>
      <w:r>
        <w:rPr>
          <w:spacing w:val="66"/>
        </w:rPr>
        <w:t xml:space="preserve"> </w:t>
      </w:r>
      <w:r>
        <w:rPr>
          <w:i/>
          <w:position w:val="1"/>
          <w:sz w:val="29"/>
        </w:rPr>
        <w:t>g</w:t>
      </w:r>
      <w:r>
        <w:rPr>
          <w:i/>
          <w:position w:val="-6"/>
          <w:sz w:val="17"/>
        </w:rPr>
        <w:t>h</w:t>
      </w:r>
      <w:r>
        <w:rPr>
          <w:i/>
          <w:spacing w:val="51"/>
          <w:position w:val="-6"/>
          <w:sz w:val="17"/>
        </w:rPr>
        <w:t xml:space="preserve"> </w:t>
      </w:r>
      <w:r>
        <w:rPr>
          <w:rFonts w:ascii="Symbol" w:hAnsi="Symbol"/>
          <w:position w:val="1"/>
          <w:sz w:val="29"/>
        </w:rPr>
        <w:t></w:t>
      </w:r>
      <w:r>
        <w:rPr>
          <w:spacing w:val="-18"/>
          <w:position w:val="1"/>
          <w:sz w:val="29"/>
        </w:rPr>
        <w:t xml:space="preserve"> </w:t>
      </w:r>
      <w:r>
        <w:rPr>
          <w:rFonts w:ascii="Symbol" w:hAnsi="Symbol"/>
          <w:position w:val="1"/>
          <w:sz w:val="30"/>
        </w:rPr>
        <w:t></w:t>
      </w:r>
      <w:r>
        <w:rPr>
          <w:spacing w:val="-25"/>
          <w:position w:val="1"/>
          <w:sz w:val="30"/>
        </w:rPr>
        <w:t xml:space="preserve"> </w:t>
      </w:r>
      <w:r>
        <w:rPr>
          <w:i/>
          <w:position w:val="1"/>
          <w:sz w:val="29"/>
        </w:rPr>
        <w:t>g</w:t>
      </w:r>
      <w:r>
        <w:rPr>
          <w:spacing w:val="-10"/>
        </w:rPr>
        <w:t>;</w:t>
      </w:r>
    </w:p>
    <w:p w14:paraId="04443B48" w14:textId="4A80EE0F" w:rsidR="0005794D" w:rsidRDefault="00026420" w:rsidP="00756FA9">
      <w:pPr>
        <w:pStyle w:val="a3"/>
        <w:spacing w:line="293" w:lineRule="auto"/>
        <w:ind w:left="567" w:firstLine="426"/>
        <w:jc w:val="left"/>
        <w:rPr>
          <w:rFonts w:ascii="Arial" w:hAnsi="Arial" w:cs="Arial"/>
          <w:color w:val="252525"/>
          <w:spacing w:val="-2"/>
          <w:sz w:val="21"/>
          <w:szCs w:val="21"/>
        </w:rPr>
      </w:pPr>
      <w:r>
        <w:rPr>
          <w:rFonts w:ascii="Symbol" w:hAnsi="Symbol"/>
          <w:sz w:val="33"/>
        </w:rPr>
        <w:t></w:t>
      </w:r>
      <w:r>
        <w:rPr>
          <w:spacing w:val="61"/>
          <w:sz w:val="33"/>
        </w:rPr>
        <w:t xml:space="preserve"> </w:t>
      </w:r>
      <w:r w:rsidR="005301C3">
        <w:rPr>
          <w:spacing w:val="61"/>
          <w:sz w:val="33"/>
        </w:rPr>
        <w:t>–</w:t>
      </w:r>
      <w:r>
        <w:rPr>
          <w:i/>
          <w:spacing w:val="4"/>
        </w:rPr>
        <w:t xml:space="preserve"> </w:t>
      </w:r>
      <w:r w:rsidRPr="008570E3">
        <w:rPr>
          <w:rFonts w:ascii="Arial" w:hAnsi="Arial" w:cs="Arial"/>
          <w:sz w:val="21"/>
          <w:szCs w:val="21"/>
        </w:rPr>
        <w:t>коефіцієнт</w:t>
      </w:r>
      <w:r w:rsidRPr="008570E3">
        <w:rPr>
          <w:rFonts w:ascii="Arial" w:hAnsi="Arial" w:cs="Arial"/>
          <w:spacing w:val="2"/>
          <w:sz w:val="21"/>
          <w:szCs w:val="21"/>
        </w:rPr>
        <w:t xml:space="preserve"> </w:t>
      </w:r>
      <w:r w:rsidRPr="008570E3">
        <w:rPr>
          <w:rFonts w:ascii="Arial" w:hAnsi="Arial" w:cs="Arial"/>
          <w:sz w:val="21"/>
          <w:szCs w:val="21"/>
        </w:rPr>
        <w:t>уповільнення</w:t>
      </w:r>
      <w:r w:rsidRPr="008570E3">
        <w:rPr>
          <w:rFonts w:ascii="Arial" w:hAnsi="Arial" w:cs="Arial"/>
          <w:spacing w:val="3"/>
          <w:sz w:val="21"/>
          <w:szCs w:val="21"/>
        </w:rPr>
        <w:t xml:space="preserve"> </w:t>
      </w:r>
      <w:r w:rsidRPr="008570E3">
        <w:rPr>
          <w:rFonts w:ascii="Arial" w:hAnsi="Arial" w:cs="Arial"/>
          <w:sz w:val="21"/>
          <w:szCs w:val="21"/>
        </w:rPr>
        <w:t>системи,</w:t>
      </w:r>
      <w:r w:rsidRPr="008570E3">
        <w:rPr>
          <w:rFonts w:ascii="Arial" w:hAnsi="Arial" w:cs="Arial"/>
          <w:spacing w:val="11"/>
          <w:sz w:val="21"/>
          <w:szCs w:val="21"/>
        </w:rPr>
        <w:t xml:space="preserve"> </w:t>
      </w:r>
      <w:r w:rsidRPr="008570E3">
        <w:rPr>
          <w:rFonts w:ascii="Arial" w:hAnsi="Arial" w:cs="Arial"/>
          <w:color w:val="252525"/>
          <w:sz w:val="21"/>
          <w:szCs w:val="21"/>
        </w:rPr>
        <w:t>що</w:t>
      </w:r>
      <w:r w:rsidRPr="008570E3">
        <w:rPr>
          <w:rFonts w:ascii="Arial" w:hAnsi="Arial" w:cs="Arial"/>
          <w:color w:val="252525"/>
          <w:spacing w:val="4"/>
          <w:sz w:val="21"/>
          <w:szCs w:val="21"/>
        </w:rPr>
        <w:t xml:space="preserve"> </w:t>
      </w:r>
      <w:r w:rsidRPr="008570E3">
        <w:rPr>
          <w:rFonts w:ascii="Arial" w:hAnsi="Arial" w:cs="Arial"/>
          <w:color w:val="252525"/>
          <w:spacing w:val="-2"/>
          <w:sz w:val="21"/>
          <w:szCs w:val="21"/>
        </w:rPr>
        <w:t>дорівнює</w:t>
      </w:r>
      <w:r w:rsidR="005301C3">
        <w:rPr>
          <w:rFonts w:ascii="Arial" w:hAnsi="Arial" w:cs="Arial"/>
          <w:color w:val="252525"/>
          <w:spacing w:val="-2"/>
          <w:sz w:val="21"/>
          <w:szCs w:val="21"/>
        </w:rPr>
        <w:t>:</w:t>
      </w:r>
    </w:p>
    <w:p w14:paraId="13A12B14" w14:textId="5F21E06F" w:rsidR="008570E3" w:rsidRPr="00107D31" w:rsidRDefault="008570E3" w:rsidP="008570E3">
      <w:pPr>
        <w:jc w:val="center"/>
        <w:rPr>
          <w:rFonts w:ascii="Arial" w:hAnsi="Arial" w:cs="Arial"/>
          <w:sz w:val="21"/>
          <w:szCs w:val="21"/>
          <w:vertAlign w:val="superscript"/>
        </w:rPr>
      </w:pPr>
      <w:r>
        <w:rPr>
          <w:i/>
        </w:rPr>
        <w:t xml:space="preserve">                                                           </w:t>
      </w:r>
      <w:r w:rsidR="00926BC1" w:rsidRPr="00D73568">
        <w:rPr>
          <w:i/>
          <w:position w:val="-32"/>
        </w:rPr>
        <w:object w:dxaOrig="2540" w:dyaOrig="800" w14:anchorId="4C271D70">
          <v:shape id="_x0000_i1047" type="#_x0000_t75" style="width:118.2pt;height:38.4pt" o:ole="">
            <v:imagedata r:id="rId409" o:title=""/>
          </v:shape>
          <o:OLEObject Type="Embed" ProgID="Equation.DSMT4" ShapeID="_x0000_i1047" DrawAspect="Content" ObjectID="_1837252817" r:id="rId410"/>
        </w:object>
      </w:r>
      <w:r w:rsidRPr="00E51876">
        <w:rPr>
          <w:i/>
        </w:rPr>
        <w:t xml:space="preserve"> </w:t>
      </w:r>
      <w:r>
        <w:rPr>
          <w:i/>
        </w:rPr>
        <w:t>,</w:t>
      </w:r>
      <w:r w:rsidRPr="00E51876">
        <w:rPr>
          <w:i/>
        </w:rPr>
        <w:t xml:space="preserve">                    </w:t>
      </w:r>
      <w:r>
        <w:rPr>
          <w:i/>
        </w:rPr>
        <w:t xml:space="preserve">                                       </w:t>
      </w:r>
      <w:r w:rsidRPr="00E51876">
        <w:rPr>
          <w:i/>
        </w:rPr>
        <w:t xml:space="preserve">  </w:t>
      </w:r>
      <w:r w:rsidRPr="008570E3">
        <w:rPr>
          <w:rFonts w:ascii="Arial" w:hAnsi="Arial" w:cs="Arial"/>
          <w:sz w:val="21"/>
          <w:szCs w:val="21"/>
        </w:rPr>
        <w:t>(1</w:t>
      </w:r>
      <w:r w:rsidRPr="00107D31">
        <w:rPr>
          <w:rFonts w:ascii="Arial" w:hAnsi="Arial" w:cs="Arial"/>
          <w:sz w:val="21"/>
          <w:szCs w:val="21"/>
        </w:rPr>
        <w:t>1</w:t>
      </w:r>
      <w:r w:rsidRPr="008570E3">
        <w:rPr>
          <w:rFonts w:ascii="Arial" w:hAnsi="Arial" w:cs="Arial"/>
          <w:sz w:val="21"/>
          <w:szCs w:val="21"/>
        </w:rPr>
        <w:t>)</w:t>
      </w:r>
    </w:p>
    <w:p w14:paraId="54D6B694" w14:textId="6CF4C32E" w:rsidR="008570E3" w:rsidRDefault="008570E3">
      <w:pPr>
        <w:pStyle w:val="a3"/>
        <w:spacing w:before="106"/>
        <w:ind w:left="1733" w:firstLine="0"/>
        <w:jc w:val="left"/>
      </w:pPr>
      <w:r>
        <w:t xml:space="preserve">    </w:t>
      </w:r>
    </w:p>
    <w:p w14:paraId="21772440" w14:textId="50E16C51" w:rsidR="0005794D" w:rsidRPr="008570E3" w:rsidRDefault="00026420" w:rsidP="0076619F">
      <w:pPr>
        <w:pStyle w:val="a3"/>
        <w:spacing w:line="293" w:lineRule="auto"/>
        <w:ind w:left="0" w:firstLine="720"/>
        <w:rPr>
          <w:rFonts w:ascii="Arial" w:hAnsi="Arial" w:cs="Arial"/>
          <w:sz w:val="21"/>
          <w:szCs w:val="21"/>
        </w:rPr>
      </w:pPr>
      <w:r>
        <w:rPr>
          <w:i/>
          <w:position w:val="1"/>
          <w:sz w:val="29"/>
        </w:rPr>
        <w:t>Q</w:t>
      </w:r>
      <w:r>
        <w:rPr>
          <w:i/>
          <w:position w:val="-6"/>
          <w:sz w:val="17"/>
        </w:rPr>
        <w:t>c</w:t>
      </w:r>
      <w:r>
        <w:rPr>
          <w:i/>
          <w:spacing w:val="70"/>
          <w:w w:val="150"/>
          <w:position w:val="-6"/>
          <w:sz w:val="17"/>
        </w:rPr>
        <w:t xml:space="preserve"> </w:t>
      </w:r>
      <w:r w:rsidR="005301C3">
        <w:rPr>
          <w:spacing w:val="7"/>
        </w:rPr>
        <w:t xml:space="preserve">– </w:t>
      </w:r>
      <w:r w:rsidRPr="008570E3">
        <w:rPr>
          <w:rFonts w:ascii="Arial" w:hAnsi="Arial" w:cs="Arial"/>
          <w:sz w:val="21"/>
          <w:szCs w:val="21"/>
        </w:rPr>
        <w:t>вага</w:t>
      </w:r>
      <w:r w:rsidRPr="008570E3">
        <w:rPr>
          <w:rFonts w:ascii="Arial" w:hAnsi="Arial" w:cs="Arial"/>
          <w:spacing w:val="5"/>
          <w:sz w:val="21"/>
          <w:szCs w:val="21"/>
        </w:rPr>
        <w:t xml:space="preserve"> </w:t>
      </w:r>
      <w:r w:rsidRPr="008570E3">
        <w:rPr>
          <w:rFonts w:ascii="Arial" w:hAnsi="Arial" w:cs="Arial"/>
          <w:sz w:val="21"/>
          <w:szCs w:val="21"/>
        </w:rPr>
        <w:t>важеля</w:t>
      </w:r>
      <w:r w:rsidRPr="008570E3">
        <w:rPr>
          <w:rFonts w:ascii="Arial" w:hAnsi="Arial" w:cs="Arial"/>
          <w:spacing w:val="4"/>
          <w:sz w:val="21"/>
          <w:szCs w:val="21"/>
        </w:rPr>
        <w:t xml:space="preserve"> </w:t>
      </w:r>
      <w:r w:rsidRPr="008570E3">
        <w:rPr>
          <w:rFonts w:ascii="Arial" w:hAnsi="Arial" w:cs="Arial"/>
          <w:sz w:val="21"/>
          <w:szCs w:val="21"/>
        </w:rPr>
        <w:t>балансирів</w:t>
      </w:r>
      <w:r w:rsidR="005301C3">
        <w:rPr>
          <w:rFonts w:ascii="Arial" w:hAnsi="Arial" w:cs="Arial"/>
          <w:sz w:val="21"/>
          <w:szCs w:val="21"/>
        </w:rPr>
        <w:t xml:space="preserve">, </w:t>
      </w:r>
      <w:r w:rsidRPr="008570E3">
        <w:rPr>
          <w:rFonts w:ascii="Arial" w:hAnsi="Arial" w:cs="Arial"/>
          <w:sz w:val="21"/>
          <w:szCs w:val="21"/>
        </w:rPr>
        <w:t>кН</w:t>
      </w:r>
      <w:r w:rsidRPr="008570E3">
        <w:rPr>
          <w:rFonts w:ascii="Arial" w:hAnsi="Arial" w:cs="Arial"/>
          <w:spacing w:val="6"/>
          <w:sz w:val="21"/>
          <w:szCs w:val="21"/>
        </w:rPr>
        <w:t xml:space="preserve"> </w:t>
      </w:r>
      <w:r w:rsidRPr="008570E3">
        <w:rPr>
          <w:rFonts w:ascii="Arial" w:hAnsi="Arial" w:cs="Arial"/>
          <w:sz w:val="21"/>
          <w:szCs w:val="21"/>
        </w:rPr>
        <w:t>(див.</w:t>
      </w:r>
      <w:r w:rsidRPr="008570E3">
        <w:rPr>
          <w:rFonts w:ascii="Arial" w:hAnsi="Arial" w:cs="Arial"/>
          <w:spacing w:val="5"/>
          <w:sz w:val="21"/>
          <w:szCs w:val="21"/>
        </w:rPr>
        <w:t xml:space="preserve"> </w:t>
      </w:r>
      <w:r w:rsidRPr="008570E3">
        <w:rPr>
          <w:rFonts w:ascii="Arial" w:hAnsi="Arial" w:cs="Arial"/>
          <w:sz w:val="21"/>
          <w:szCs w:val="21"/>
        </w:rPr>
        <w:t>рис</w:t>
      </w:r>
      <w:r w:rsidR="005301C3">
        <w:rPr>
          <w:rFonts w:ascii="Arial" w:hAnsi="Arial" w:cs="Arial"/>
          <w:sz w:val="21"/>
          <w:szCs w:val="21"/>
        </w:rPr>
        <w:t>унок</w:t>
      </w:r>
      <w:r w:rsidRPr="008570E3">
        <w:rPr>
          <w:rFonts w:ascii="Arial" w:hAnsi="Arial" w:cs="Arial"/>
          <w:spacing w:val="3"/>
          <w:sz w:val="21"/>
          <w:szCs w:val="21"/>
        </w:rPr>
        <w:t xml:space="preserve"> </w:t>
      </w:r>
      <w:r w:rsidRPr="008570E3">
        <w:rPr>
          <w:rFonts w:ascii="Arial" w:hAnsi="Arial" w:cs="Arial"/>
          <w:spacing w:val="-4"/>
          <w:sz w:val="21"/>
          <w:szCs w:val="21"/>
        </w:rPr>
        <w:t>7а);</w:t>
      </w:r>
    </w:p>
    <w:p w14:paraId="72B66E9C" w14:textId="1F27D5FF" w:rsidR="0005794D" w:rsidRDefault="00026420" w:rsidP="0076619F">
      <w:pPr>
        <w:pStyle w:val="a3"/>
        <w:spacing w:line="293" w:lineRule="auto"/>
        <w:ind w:left="0" w:firstLine="720"/>
      </w:pPr>
      <w:r>
        <w:rPr>
          <w:i/>
          <w:sz w:val="31"/>
        </w:rPr>
        <w:t>c</w:t>
      </w:r>
      <w:r>
        <w:rPr>
          <w:i/>
          <w:spacing w:val="39"/>
          <w:sz w:val="31"/>
        </w:rPr>
        <w:t xml:space="preserve"> </w:t>
      </w:r>
      <w:r>
        <w:t>–</w:t>
      </w:r>
      <w:r>
        <w:rPr>
          <w:spacing w:val="6"/>
        </w:rPr>
        <w:t xml:space="preserve"> </w:t>
      </w:r>
      <w:r w:rsidRPr="0076619F">
        <w:rPr>
          <w:rFonts w:ascii="Arial" w:hAnsi="Arial" w:cs="Arial"/>
          <w:sz w:val="21"/>
          <w:szCs w:val="21"/>
        </w:rPr>
        <w:t>плече</w:t>
      </w:r>
      <w:r w:rsidRPr="0076619F">
        <w:rPr>
          <w:rFonts w:ascii="Arial" w:hAnsi="Arial" w:cs="Arial"/>
          <w:spacing w:val="6"/>
          <w:sz w:val="21"/>
          <w:szCs w:val="21"/>
        </w:rPr>
        <w:t xml:space="preserve"> </w:t>
      </w:r>
      <w:r w:rsidRPr="0076619F">
        <w:rPr>
          <w:rFonts w:ascii="Arial" w:hAnsi="Arial" w:cs="Arial"/>
          <w:sz w:val="21"/>
          <w:szCs w:val="21"/>
        </w:rPr>
        <w:t>цент</w:t>
      </w:r>
      <w:r w:rsidRPr="0076619F">
        <w:rPr>
          <w:rFonts w:ascii="Arial" w:hAnsi="Arial" w:cs="Arial"/>
          <w:color w:val="252525"/>
          <w:sz w:val="21"/>
          <w:szCs w:val="21"/>
        </w:rPr>
        <w:t>ра</w:t>
      </w:r>
      <w:r w:rsidRPr="0076619F">
        <w:rPr>
          <w:rFonts w:ascii="Arial" w:hAnsi="Arial" w:cs="Arial"/>
          <w:color w:val="252525"/>
          <w:spacing w:val="5"/>
          <w:sz w:val="21"/>
          <w:szCs w:val="21"/>
        </w:rPr>
        <w:t xml:space="preserve"> </w:t>
      </w:r>
      <w:r w:rsidRPr="0076619F">
        <w:rPr>
          <w:rFonts w:ascii="Arial" w:hAnsi="Arial" w:cs="Arial"/>
          <w:sz w:val="21"/>
          <w:szCs w:val="21"/>
        </w:rPr>
        <w:t>ваги</w:t>
      </w:r>
      <w:r w:rsidRPr="0076619F">
        <w:rPr>
          <w:rFonts w:ascii="Arial" w:hAnsi="Arial" w:cs="Arial"/>
          <w:spacing w:val="5"/>
          <w:sz w:val="21"/>
          <w:szCs w:val="21"/>
        </w:rPr>
        <w:t xml:space="preserve"> </w:t>
      </w:r>
      <w:r w:rsidRPr="0076619F">
        <w:rPr>
          <w:rFonts w:ascii="Arial" w:hAnsi="Arial" w:cs="Arial"/>
          <w:sz w:val="21"/>
          <w:szCs w:val="21"/>
        </w:rPr>
        <w:t>важеля</w:t>
      </w:r>
      <w:r w:rsidRPr="0076619F">
        <w:rPr>
          <w:rFonts w:ascii="Arial" w:hAnsi="Arial" w:cs="Arial"/>
          <w:spacing w:val="5"/>
          <w:sz w:val="21"/>
          <w:szCs w:val="21"/>
        </w:rPr>
        <w:t xml:space="preserve"> </w:t>
      </w:r>
      <w:r w:rsidRPr="0076619F">
        <w:rPr>
          <w:rFonts w:ascii="Arial" w:hAnsi="Arial" w:cs="Arial"/>
          <w:sz w:val="21"/>
          <w:szCs w:val="21"/>
        </w:rPr>
        <w:t>балансирів</w:t>
      </w:r>
      <w:r w:rsidR="005301C3">
        <w:rPr>
          <w:rFonts w:ascii="Arial" w:hAnsi="Arial" w:cs="Arial"/>
          <w:sz w:val="21"/>
          <w:szCs w:val="21"/>
        </w:rPr>
        <w:t>,</w:t>
      </w:r>
      <w:r w:rsidRPr="0076619F">
        <w:rPr>
          <w:rFonts w:ascii="Arial" w:hAnsi="Arial" w:cs="Arial"/>
          <w:spacing w:val="9"/>
          <w:sz w:val="21"/>
          <w:szCs w:val="21"/>
        </w:rPr>
        <w:t xml:space="preserve"> </w:t>
      </w:r>
      <w:r w:rsidRPr="0076619F">
        <w:rPr>
          <w:rFonts w:ascii="Arial" w:hAnsi="Arial" w:cs="Arial"/>
          <w:sz w:val="21"/>
          <w:szCs w:val="21"/>
        </w:rPr>
        <w:t>м</w:t>
      </w:r>
      <w:r w:rsidRPr="0076619F">
        <w:rPr>
          <w:rFonts w:ascii="Arial" w:hAnsi="Arial" w:cs="Arial"/>
          <w:spacing w:val="6"/>
          <w:sz w:val="21"/>
          <w:szCs w:val="21"/>
        </w:rPr>
        <w:t xml:space="preserve"> </w:t>
      </w:r>
      <w:r w:rsidRPr="0076619F">
        <w:rPr>
          <w:rFonts w:ascii="Arial" w:hAnsi="Arial" w:cs="Arial"/>
          <w:sz w:val="21"/>
          <w:szCs w:val="21"/>
        </w:rPr>
        <w:t>(див</w:t>
      </w:r>
      <w:r w:rsidR="005301C3">
        <w:rPr>
          <w:rFonts w:ascii="Arial" w:hAnsi="Arial" w:cs="Arial"/>
          <w:sz w:val="21"/>
          <w:szCs w:val="21"/>
        </w:rPr>
        <w:t xml:space="preserve">. </w:t>
      </w:r>
      <w:r w:rsidRPr="0076619F">
        <w:rPr>
          <w:rFonts w:ascii="Arial" w:hAnsi="Arial" w:cs="Arial"/>
          <w:sz w:val="21"/>
          <w:szCs w:val="21"/>
        </w:rPr>
        <w:t>рис</w:t>
      </w:r>
      <w:r w:rsidR="005301C3">
        <w:rPr>
          <w:rFonts w:ascii="Arial" w:hAnsi="Arial" w:cs="Arial"/>
          <w:sz w:val="21"/>
          <w:szCs w:val="21"/>
        </w:rPr>
        <w:t xml:space="preserve">унки </w:t>
      </w:r>
      <w:r w:rsidRPr="0076619F">
        <w:rPr>
          <w:rFonts w:ascii="Arial" w:hAnsi="Arial" w:cs="Arial"/>
          <w:sz w:val="21"/>
          <w:szCs w:val="21"/>
        </w:rPr>
        <w:t>7а</w:t>
      </w:r>
      <w:r w:rsidRPr="0076619F">
        <w:rPr>
          <w:rFonts w:ascii="Arial" w:hAnsi="Arial" w:cs="Arial"/>
          <w:spacing w:val="5"/>
          <w:sz w:val="21"/>
          <w:szCs w:val="21"/>
        </w:rPr>
        <w:t xml:space="preserve"> </w:t>
      </w:r>
      <w:r w:rsidRPr="0076619F">
        <w:rPr>
          <w:rFonts w:ascii="Arial" w:hAnsi="Arial" w:cs="Arial"/>
          <w:sz w:val="21"/>
          <w:szCs w:val="21"/>
        </w:rPr>
        <w:t>та</w:t>
      </w:r>
      <w:r w:rsidRPr="0076619F">
        <w:rPr>
          <w:rFonts w:ascii="Arial" w:hAnsi="Arial" w:cs="Arial"/>
          <w:spacing w:val="5"/>
          <w:sz w:val="21"/>
          <w:szCs w:val="21"/>
        </w:rPr>
        <w:t xml:space="preserve"> </w:t>
      </w:r>
      <w:r w:rsidRPr="0076619F">
        <w:rPr>
          <w:rFonts w:ascii="Arial" w:hAnsi="Arial" w:cs="Arial"/>
          <w:spacing w:val="-4"/>
          <w:sz w:val="21"/>
          <w:szCs w:val="21"/>
        </w:rPr>
        <w:t>7б);</w:t>
      </w:r>
    </w:p>
    <w:p w14:paraId="5BBE3BD3" w14:textId="57B34819" w:rsidR="0005794D" w:rsidRPr="0076619F" w:rsidRDefault="00026420" w:rsidP="0076619F">
      <w:pPr>
        <w:pStyle w:val="a3"/>
        <w:spacing w:line="293" w:lineRule="auto"/>
        <w:ind w:left="0" w:firstLine="720"/>
        <w:rPr>
          <w:rFonts w:ascii="Arial" w:hAnsi="Arial" w:cs="Arial"/>
          <w:sz w:val="21"/>
          <w:szCs w:val="21"/>
        </w:rPr>
      </w:pPr>
      <w:r>
        <w:rPr>
          <w:i/>
        </w:rPr>
        <w:t>J</w:t>
      </w:r>
      <w:r>
        <w:rPr>
          <w:i/>
          <w:spacing w:val="40"/>
        </w:rPr>
        <w:t xml:space="preserve"> </w:t>
      </w:r>
      <w:r w:rsidR="005301C3">
        <w:t>–</w:t>
      </w:r>
      <w:r>
        <w:t xml:space="preserve"> </w:t>
      </w:r>
      <w:r w:rsidRPr="0076619F">
        <w:rPr>
          <w:rFonts w:ascii="Arial" w:hAnsi="Arial" w:cs="Arial"/>
          <w:sz w:val="21"/>
          <w:szCs w:val="21"/>
        </w:rPr>
        <w:t>момент інерції ваги важеля балансира відносно осі його обертання</w:t>
      </w:r>
      <w:r w:rsidR="005301C3">
        <w:rPr>
          <w:rFonts w:ascii="Arial" w:hAnsi="Arial" w:cs="Arial"/>
          <w:sz w:val="21"/>
          <w:szCs w:val="21"/>
        </w:rPr>
        <w:t>,</w:t>
      </w:r>
      <w:r w:rsidRPr="0076619F">
        <w:rPr>
          <w:rFonts w:ascii="Arial" w:hAnsi="Arial" w:cs="Arial"/>
          <w:sz w:val="21"/>
          <w:szCs w:val="21"/>
        </w:rPr>
        <w:t xml:space="preserve"> кН·м·с</w:t>
      </w:r>
      <w:r w:rsidRPr="0076619F">
        <w:rPr>
          <w:rFonts w:ascii="Arial" w:hAnsi="Arial" w:cs="Arial"/>
          <w:sz w:val="21"/>
          <w:szCs w:val="21"/>
          <w:vertAlign w:val="superscript"/>
        </w:rPr>
        <w:t>2</w:t>
      </w:r>
      <w:r w:rsidRPr="0076619F">
        <w:rPr>
          <w:rFonts w:ascii="Arial" w:hAnsi="Arial" w:cs="Arial"/>
          <w:sz w:val="21"/>
          <w:szCs w:val="21"/>
        </w:rPr>
        <w:t>;</w:t>
      </w:r>
    </w:p>
    <w:p w14:paraId="2C09EFE3" w14:textId="5CD4159E" w:rsidR="0005794D" w:rsidRDefault="00026420" w:rsidP="0076619F">
      <w:pPr>
        <w:pStyle w:val="a3"/>
        <w:spacing w:line="293" w:lineRule="auto"/>
        <w:ind w:left="0" w:firstLine="720"/>
        <w:rPr>
          <w:rFonts w:ascii="Arial" w:hAnsi="Arial" w:cs="Arial"/>
          <w:sz w:val="21"/>
          <w:szCs w:val="21"/>
        </w:rPr>
      </w:pPr>
      <w:r>
        <w:rPr>
          <w:i/>
        </w:rPr>
        <w:t xml:space="preserve">h </w:t>
      </w:r>
      <w:r w:rsidR="005301C3">
        <w:t xml:space="preserve">– </w:t>
      </w:r>
      <w:r w:rsidRPr="0076619F">
        <w:rPr>
          <w:rFonts w:ascii="Arial" w:hAnsi="Arial" w:cs="Arial"/>
          <w:sz w:val="21"/>
          <w:szCs w:val="21"/>
        </w:rPr>
        <w:t>висота уповільненого падіння конуса</w:t>
      </w:r>
      <w:r w:rsidR="005301C3">
        <w:rPr>
          <w:rFonts w:ascii="Arial" w:hAnsi="Arial" w:cs="Arial"/>
          <w:sz w:val="21"/>
          <w:szCs w:val="21"/>
        </w:rPr>
        <w:t>,</w:t>
      </w:r>
      <w:r w:rsidRPr="0076619F">
        <w:rPr>
          <w:rFonts w:ascii="Arial" w:hAnsi="Arial" w:cs="Arial"/>
          <w:sz w:val="21"/>
          <w:szCs w:val="21"/>
        </w:rPr>
        <w:t xml:space="preserve"> </w:t>
      </w:r>
      <w:r w:rsidRPr="0076619F">
        <w:rPr>
          <w:rFonts w:ascii="Arial" w:hAnsi="Arial" w:cs="Arial"/>
          <w:i/>
          <w:sz w:val="21"/>
          <w:szCs w:val="21"/>
        </w:rPr>
        <w:t>м</w:t>
      </w:r>
      <w:r w:rsidRPr="0076619F">
        <w:rPr>
          <w:rFonts w:ascii="Arial" w:hAnsi="Arial" w:cs="Arial"/>
          <w:sz w:val="21"/>
          <w:szCs w:val="21"/>
        </w:rPr>
        <w:t>, як</w:t>
      </w:r>
      <w:r w:rsidR="005301C3">
        <w:rPr>
          <w:rFonts w:ascii="Arial" w:hAnsi="Arial" w:cs="Arial"/>
          <w:sz w:val="21"/>
          <w:szCs w:val="21"/>
        </w:rPr>
        <w:t>у</w:t>
      </w:r>
      <w:r w:rsidRPr="0076619F">
        <w:rPr>
          <w:rFonts w:ascii="Arial" w:hAnsi="Arial" w:cs="Arial"/>
          <w:sz w:val="21"/>
          <w:szCs w:val="21"/>
        </w:rPr>
        <w:t xml:space="preserve"> визнача</w:t>
      </w:r>
      <w:r w:rsidR="005301C3">
        <w:rPr>
          <w:rFonts w:ascii="Arial" w:hAnsi="Arial" w:cs="Arial"/>
          <w:sz w:val="21"/>
          <w:szCs w:val="21"/>
        </w:rPr>
        <w:t>ю</w:t>
      </w:r>
      <w:r w:rsidRPr="0076619F">
        <w:rPr>
          <w:rFonts w:ascii="Arial" w:hAnsi="Arial" w:cs="Arial"/>
          <w:sz w:val="21"/>
          <w:szCs w:val="21"/>
        </w:rPr>
        <w:t>ть залежно</w:t>
      </w:r>
      <w:r w:rsidRPr="0076619F">
        <w:rPr>
          <w:rFonts w:ascii="Arial" w:hAnsi="Arial" w:cs="Arial"/>
          <w:spacing w:val="-18"/>
          <w:sz w:val="21"/>
          <w:szCs w:val="21"/>
        </w:rPr>
        <w:t xml:space="preserve"> </w:t>
      </w:r>
      <w:r w:rsidRPr="0076619F">
        <w:rPr>
          <w:rFonts w:ascii="Arial" w:hAnsi="Arial" w:cs="Arial"/>
          <w:sz w:val="21"/>
          <w:szCs w:val="21"/>
        </w:rPr>
        <w:t>від</w:t>
      </w:r>
      <w:r w:rsidRPr="0076619F">
        <w:rPr>
          <w:rFonts w:ascii="Arial" w:hAnsi="Arial" w:cs="Arial"/>
          <w:spacing w:val="-17"/>
          <w:sz w:val="21"/>
          <w:szCs w:val="21"/>
        </w:rPr>
        <w:t xml:space="preserve"> </w:t>
      </w:r>
      <w:r w:rsidRPr="0076619F">
        <w:rPr>
          <w:rFonts w:ascii="Arial" w:hAnsi="Arial" w:cs="Arial"/>
          <w:sz w:val="21"/>
          <w:szCs w:val="21"/>
        </w:rPr>
        <w:t>швидкості</w:t>
      </w:r>
      <w:r w:rsidRPr="0076619F">
        <w:rPr>
          <w:rFonts w:ascii="Arial" w:hAnsi="Arial" w:cs="Arial"/>
          <w:spacing w:val="-18"/>
          <w:sz w:val="21"/>
          <w:szCs w:val="21"/>
        </w:rPr>
        <w:t xml:space="preserve"> </w:t>
      </w:r>
      <w:r w:rsidRPr="0076619F">
        <w:rPr>
          <w:rFonts w:ascii="Arial" w:hAnsi="Arial" w:cs="Arial"/>
          <w:sz w:val="21"/>
          <w:szCs w:val="21"/>
        </w:rPr>
        <w:t>спрацьовування</w:t>
      </w:r>
      <w:r w:rsidRPr="0076619F">
        <w:rPr>
          <w:rFonts w:ascii="Arial" w:hAnsi="Arial" w:cs="Arial"/>
          <w:spacing w:val="-17"/>
          <w:sz w:val="21"/>
          <w:szCs w:val="21"/>
        </w:rPr>
        <w:t xml:space="preserve"> </w:t>
      </w:r>
      <w:r w:rsidRPr="0076619F">
        <w:rPr>
          <w:rFonts w:ascii="Arial" w:hAnsi="Arial" w:cs="Arial"/>
          <w:sz w:val="21"/>
          <w:szCs w:val="21"/>
        </w:rPr>
        <w:t>вимикача</w:t>
      </w:r>
      <w:r w:rsidRPr="0076619F">
        <w:rPr>
          <w:rFonts w:ascii="Arial" w:hAnsi="Arial" w:cs="Arial"/>
          <w:spacing w:val="-18"/>
          <w:sz w:val="21"/>
          <w:szCs w:val="21"/>
        </w:rPr>
        <w:t xml:space="preserve"> </w:t>
      </w:r>
      <w:r w:rsidRPr="0076619F">
        <w:rPr>
          <w:rFonts w:ascii="Arial" w:hAnsi="Arial" w:cs="Arial"/>
          <w:color w:val="0D0D0D"/>
          <w:sz w:val="21"/>
          <w:szCs w:val="21"/>
        </w:rPr>
        <w:t>слабини</w:t>
      </w:r>
      <w:r w:rsidRPr="0076619F">
        <w:rPr>
          <w:rFonts w:ascii="Arial" w:hAnsi="Arial" w:cs="Arial"/>
          <w:color w:val="0D0D0D"/>
          <w:spacing w:val="-17"/>
          <w:sz w:val="21"/>
          <w:szCs w:val="21"/>
        </w:rPr>
        <w:t xml:space="preserve"> </w:t>
      </w:r>
      <w:r w:rsidRPr="0076619F">
        <w:rPr>
          <w:rFonts w:ascii="Arial" w:hAnsi="Arial" w:cs="Arial"/>
          <w:color w:val="0D0D0D"/>
          <w:sz w:val="21"/>
          <w:szCs w:val="21"/>
        </w:rPr>
        <w:t>каната</w:t>
      </w:r>
      <w:r w:rsidRPr="0076619F">
        <w:rPr>
          <w:rFonts w:ascii="Arial" w:hAnsi="Arial" w:cs="Arial"/>
          <w:color w:val="0D0D0D"/>
          <w:spacing w:val="-18"/>
          <w:sz w:val="21"/>
          <w:szCs w:val="21"/>
        </w:rPr>
        <w:t xml:space="preserve"> </w:t>
      </w:r>
      <w:r w:rsidRPr="0076619F">
        <w:rPr>
          <w:rFonts w:ascii="Arial" w:hAnsi="Arial" w:cs="Arial"/>
          <w:color w:val="0D0D0D"/>
          <w:sz w:val="21"/>
          <w:szCs w:val="21"/>
        </w:rPr>
        <w:t>(за</w:t>
      </w:r>
      <w:r w:rsidRPr="0076619F">
        <w:rPr>
          <w:rFonts w:ascii="Arial" w:hAnsi="Arial" w:cs="Arial"/>
          <w:color w:val="0D0D0D"/>
          <w:spacing w:val="-17"/>
          <w:sz w:val="21"/>
          <w:szCs w:val="21"/>
        </w:rPr>
        <w:t xml:space="preserve"> </w:t>
      </w:r>
      <w:r w:rsidRPr="0076619F">
        <w:rPr>
          <w:rFonts w:ascii="Arial" w:hAnsi="Arial" w:cs="Arial"/>
          <w:color w:val="0D0D0D"/>
          <w:sz w:val="21"/>
          <w:szCs w:val="21"/>
        </w:rPr>
        <w:t>відсутності спеціального</w:t>
      </w:r>
      <w:r w:rsidRPr="0076619F">
        <w:rPr>
          <w:rFonts w:ascii="Arial" w:hAnsi="Arial" w:cs="Arial"/>
          <w:color w:val="0D0D0D"/>
          <w:spacing w:val="-3"/>
          <w:sz w:val="21"/>
          <w:szCs w:val="21"/>
        </w:rPr>
        <w:t xml:space="preserve"> </w:t>
      </w:r>
      <w:r w:rsidRPr="0076619F">
        <w:rPr>
          <w:rFonts w:ascii="Arial" w:hAnsi="Arial" w:cs="Arial"/>
          <w:color w:val="0D0D0D"/>
          <w:sz w:val="21"/>
          <w:szCs w:val="21"/>
        </w:rPr>
        <w:t>завдання</w:t>
      </w:r>
      <w:r w:rsidRPr="0076619F">
        <w:rPr>
          <w:rFonts w:ascii="Arial" w:hAnsi="Arial" w:cs="Arial"/>
          <w:color w:val="0D0D0D"/>
          <w:spacing w:val="-3"/>
          <w:sz w:val="21"/>
          <w:szCs w:val="21"/>
        </w:rPr>
        <w:t xml:space="preserve"> </w:t>
      </w:r>
      <w:r w:rsidRPr="0076619F">
        <w:rPr>
          <w:rFonts w:ascii="Arial" w:hAnsi="Arial" w:cs="Arial"/>
          <w:color w:val="0D0D0D"/>
          <w:sz w:val="21"/>
          <w:szCs w:val="21"/>
        </w:rPr>
        <w:t>слабини</w:t>
      </w:r>
      <w:r w:rsidRPr="0076619F">
        <w:rPr>
          <w:rFonts w:ascii="Arial" w:hAnsi="Arial" w:cs="Arial"/>
          <w:color w:val="0D0D0D"/>
          <w:spacing w:val="-3"/>
          <w:sz w:val="21"/>
          <w:szCs w:val="21"/>
        </w:rPr>
        <w:t xml:space="preserve"> </w:t>
      </w:r>
      <w:r w:rsidRPr="0076619F">
        <w:rPr>
          <w:rFonts w:ascii="Arial" w:hAnsi="Arial" w:cs="Arial"/>
          <w:color w:val="0D0D0D"/>
          <w:sz w:val="21"/>
          <w:szCs w:val="21"/>
        </w:rPr>
        <w:t>каната</w:t>
      </w:r>
      <w:r w:rsidRPr="0076619F">
        <w:rPr>
          <w:rFonts w:ascii="Arial" w:hAnsi="Arial" w:cs="Arial"/>
          <w:color w:val="0D0D0D"/>
          <w:spacing w:val="-4"/>
          <w:sz w:val="21"/>
          <w:szCs w:val="21"/>
        </w:rPr>
        <w:t xml:space="preserve"> </w:t>
      </w:r>
      <w:r w:rsidRPr="0076619F">
        <w:rPr>
          <w:rFonts w:ascii="Arial" w:hAnsi="Arial" w:cs="Arial"/>
          <w:color w:val="0D0D0D"/>
          <w:sz w:val="21"/>
          <w:szCs w:val="21"/>
        </w:rPr>
        <w:t>приймається</w:t>
      </w:r>
      <w:r w:rsidRPr="0076619F">
        <w:rPr>
          <w:rFonts w:ascii="Arial" w:hAnsi="Arial" w:cs="Arial"/>
          <w:color w:val="0D0D0D"/>
          <w:spacing w:val="-3"/>
          <w:sz w:val="21"/>
          <w:szCs w:val="21"/>
        </w:rPr>
        <w:t xml:space="preserve"> </w:t>
      </w:r>
      <w:r w:rsidRPr="0076619F">
        <w:rPr>
          <w:rFonts w:ascii="Arial" w:hAnsi="Arial" w:cs="Arial"/>
          <w:color w:val="0D0D0D"/>
          <w:sz w:val="21"/>
          <w:szCs w:val="21"/>
        </w:rPr>
        <w:t>такою,</w:t>
      </w:r>
      <w:r w:rsidRPr="0076619F">
        <w:rPr>
          <w:rFonts w:ascii="Arial" w:hAnsi="Arial" w:cs="Arial"/>
          <w:color w:val="0D0D0D"/>
          <w:spacing w:val="-4"/>
          <w:sz w:val="21"/>
          <w:szCs w:val="21"/>
        </w:rPr>
        <w:t xml:space="preserve"> </w:t>
      </w:r>
      <w:r w:rsidRPr="0076619F">
        <w:rPr>
          <w:rFonts w:ascii="Arial" w:hAnsi="Arial" w:cs="Arial"/>
          <w:color w:val="0D0D0D"/>
          <w:sz w:val="21"/>
          <w:szCs w:val="21"/>
        </w:rPr>
        <w:t>що</w:t>
      </w:r>
      <w:r w:rsidRPr="0076619F">
        <w:rPr>
          <w:rFonts w:ascii="Arial" w:hAnsi="Arial" w:cs="Arial"/>
          <w:color w:val="0D0D0D"/>
          <w:spacing w:val="-3"/>
          <w:sz w:val="21"/>
          <w:szCs w:val="21"/>
        </w:rPr>
        <w:t xml:space="preserve"> </w:t>
      </w:r>
      <w:r w:rsidRPr="0076619F">
        <w:rPr>
          <w:rFonts w:ascii="Arial" w:hAnsi="Arial" w:cs="Arial"/>
          <w:color w:val="0D0D0D"/>
          <w:sz w:val="21"/>
          <w:szCs w:val="21"/>
        </w:rPr>
        <w:t>дорівнює</w:t>
      </w:r>
      <w:r w:rsidRPr="0076619F">
        <w:rPr>
          <w:rFonts w:ascii="Arial" w:hAnsi="Arial" w:cs="Arial"/>
          <w:color w:val="0D0D0D"/>
          <w:spacing w:val="-4"/>
          <w:sz w:val="21"/>
          <w:szCs w:val="21"/>
        </w:rPr>
        <w:t xml:space="preserve"> </w:t>
      </w:r>
      <w:r w:rsidRPr="0076619F">
        <w:rPr>
          <w:rFonts w:ascii="Arial" w:hAnsi="Arial" w:cs="Arial"/>
          <w:color w:val="0D0D0D"/>
          <w:sz w:val="21"/>
          <w:szCs w:val="21"/>
        </w:rPr>
        <w:t>0,5</w:t>
      </w:r>
      <w:r w:rsidRPr="0076619F">
        <w:rPr>
          <w:rFonts w:ascii="Arial" w:hAnsi="Arial" w:cs="Arial"/>
          <w:color w:val="0D0D0D"/>
          <w:spacing w:val="-1"/>
          <w:sz w:val="21"/>
          <w:szCs w:val="21"/>
        </w:rPr>
        <w:t xml:space="preserve"> </w:t>
      </w:r>
      <w:r w:rsidRPr="0076619F">
        <w:rPr>
          <w:rFonts w:ascii="Arial" w:hAnsi="Arial" w:cs="Arial"/>
          <w:sz w:val="21"/>
          <w:szCs w:val="21"/>
        </w:rPr>
        <w:t>м).</w:t>
      </w:r>
    </w:p>
    <w:p w14:paraId="423B96D0" w14:textId="77777777" w:rsidR="0076619F" w:rsidRPr="0076619F" w:rsidRDefault="0076619F" w:rsidP="0076619F">
      <w:pPr>
        <w:pStyle w:val="a3"/>
        <w:spacing w:line="293" w:lineRule="auto"/>
        <w:ind w:left="0" w:firstLine="720"/>
        <w:rPr>
          <w:rFonts w:ascii="Arial" w:hAnsi="Arial" w:cs="Arial"/>
          <w:sz w:val="21"/>
          <w:szCs w:val="21"/>
        </w:rPr>
      </w:pPr>
    </w:p>
    <w:p w14:paraId="6AE9122C" w14:textId="56A05B2B" w:rsidR="0005794D" w:rsidRDefault="00026420" w:rsidP="0076619F">
      <w:pPr>
        <w:pStyle w:val="a3"/>
        <w:spacing w:line="293" w:lineRule="auto"/>
        <w:ind w:left="0" w:firstLine="720"/>
        <w:rPr>
          <w:rFonts w:ascii="Arial" w:hAnsi="Arial" w:cs="Arial"/>
          <w:sz w:val="21"/>
          <w:szCs w:val="21"/>
        </w:rPr>
      </w:pPr>
      <w:r w:rsidRPr="0076619F">
        <w:rPr>
          <w:rFonts w:ascii="Arial" w:hAnsi="Arial" w:cs="Arial"/>
          <w:sz w:val="21"/>
          <w:szCs w:val="21"/>
        </w:rPr>
        <w:t xml:space="preserve">Коефіцієнт динамічності щодо навантаження на </w:t>
      </w:r>
      <w:r w:rsidRPr="00623DA4">
        <w:rPr>
          <w:rFonts w:ascii="Arial" w:hAnsi="Arial" w:cs="Arial"/>
          <w:sz w:val="21"/>
          <w:szCs w:val="21"/>
        </w:rPr>
        <w:t xml:space="preserve">копер </w:t>
      </w:r>
      <w:r w:rsidR="005301C3" w:rsidRPr="00623DA4">
        <w:rPr>
          <w:rFonts w:ascii="Arial" w:hAnsi="Arial" w:cs="Arial"/>
          <w:sz w:val="21"/>
          <w:szCs w:val="21"/>
        </w:rPr>
        <w:t xml:space="preserve">за </w:t>
      </w:r>
      <w:r w:rsidRPr="0083318C">
        <w:rPr>
          <w:rFonts w:ascii="Arial" w:hAnsi="Arial" w:cs="Arial"/>
          <w:sz w:val="21"/>
          <w:szCs w:val="21"/>
        </w:rPr>
        <w:t>примусово</w:t>
      </w:r>
      <w:r w:rsidR="005301C3" w:rsidRPr="00107D31">
        <w:rPr>
          <w:rFonts w:ascii="Arial" w:hAnsi="Arial" w:cs="Arial"/>
          <w:sz w:val="21"/>
          <w:szCs w:val="21"/>
        </w:rPr>
        <w:t>го</w:t>
      </w:r>
      <w:r w:rsidRPr="00623DA4">
        <w:rPr>
          <w:rFonts w:ascii="Arial" w:hAnsi="Arial" w:cs="Arial"/>
          <w:sz w:val="21"/>
          <w:szCs w:val="21"/>
        </w:rPr>
        <w:t xml:space="preserve"> опусканн</w:t>
      </w:r>
      <w:r w:rsidR="005301C3" w:rsidRPr="00107D31">
        <w:rPr>
          <w:rFonts w:ascii="Arial" w:hAnsi="Arial" w:cs="Arial"/>
          <w:sz w:val="21"/>
          <w:szCs w:val="21"/>
        </w:rPr>
        <w:t>я</w:t>
      </w:r>
      <w:r w:rsidRPr="00623DA4">
        <w:rPr>
          <w:rFonts w:ascii="Arial" w:hAnsi="Arial" w:cs="Arial"/>
          <w:sz w:val="21"/>
          <w:szCs w:val="21"/>
        </w:rPr>
        <w:t xml:space="preserve"> конусів</w:t>
      </w:r>
      <w:r w:rsidRPr="0076619F">
        <w:rPr>
          <w:rFonts w:ascii="Arial" w:hAnsi="Arial" w:cs="Arial"/>
          <w:sz w:val="21"/>
          <w:szCs w:val="21"/>
        </w:rPr>
        <w:t xml:space="preserve"> (падіння зупиняється п</w:t>
      </w:r>
      <w:r w:rsidR="005301C3">
        <w:rPr>
          <w:rFonts w:ascii="Arial" w:hAnsi="Arial" w:cs="Arial"/>
          <w:sz w:val="21"/>
          <w:szCs w:val="21"/>
        </w:rPr>
        <w:t xml:space="preserve">ід час </w:t>
      </w:r>
      <w:r w:rsidRPr="0076619F">
        <w:rPr>
          <w:rFonts w:ascii="Arial" w:hAnsi="Arial" w:cs="Arial"/>
          <w:sz w:val="21"/>
          <w:szCs w:val="21"/>
        </w:rPr>
        <w:t xml:space="preserve"> удар</w:t>
      </w:r>
      <w:r w:rsidR="005301C3">
        <w:rPr>
          <w:rFonts w:ascii="Arial" w:hAnsi="Arial" w:cs="Arial"/>
          <w:sz w:val="21"/>
          <w:szCs w:val="21"/>
        </w:rPr>
        <w:t>у</w:t>
      </w:r>
      <w:r w:rsidRPr="0076619F">
        <w:rPr>
          <w:rFonts w:ascii="Arial" w:hAnsi="Arial" w:cs="Arial"/>
          <w:sz w:val="21"/>
          <w:szCs w:val="21"/>
        </w:rPr>
        <w:t xml:space="preserve"> конуса об чашу, тільки для печей з конусним завантажувальним пристроєм)</w:t>
      </w:r>
      <w:r w:rsidR="005301C3">
        <w:rPr>
          <w:rFonts w:ascii="Arial" w:hAnsi="Arial" w:cs="Arial"/>
          <w:sz w:val="21"/>
          <w:szCs w:val="21"/>
        </w:rPr>
        <w:t>:</w:t>
      </w:r>
    </w:p>
    <w:p w14:paraId="2629E2BD" w14:textId="65E73132" w:rsidR="0076619F" w:rsidRPr="00926BC1" w:rsidRDefault="0076619F" w:rsidP="0076619F">
      <w:pPr>
        <w:spacing w:before="120"/>
        <w:jc w:val="center"/>
        <w:rPr>
          <w:rFonts w:ascii="Arial" w:hAnsi="Arial" w:cs="Arial"/>
          <w:sz w:val="21"/>
          <w:szCs w:val="21"/>
        </w:rPr>
      </w:pPr>
      <w:r>
        <w:rPr>
          <w:i/>
        </w:rPr>
        <w:t xml:space="preserve">                                                     </w:t>
      </w:r>
      <w:r w:rsidR="00926BC1">
        <w:rPr>
          <w:i/>
        </w:rPr>
        <w:t xml:space="preserve">        </w:t>
      </w:r>
      <w:r>
        <w:rPr>
          <w:i/>
        </w:rPr>
        <w:t xml:space="preserve"> </w:t>
      </w:r>
      <w:r w:rsidRPr="00387193">
        <w:rPr>
          <w:i/>
          <w:position w:val="-40"/>
        </w:rPr>
        <w:object w:dxaOrig="2299" w:dyaOrig="900" w14:anchorId="62605F03">
          <v:shape id="_x0000_i1048" type="#_x0000_t75" style="width:93.6pt;height:36pt" o:ole="">
            <v:imagedata r:id="rId411" o:title=""/>
          </v:shape>
          <o:OLEObject Type="Embed" ProgID="Equation.DSMT4" ShapeID="_x0000_i1048" DrawAspect="Content" ObjectID="_1837252818" r:id="rId412"/>
        </w:object>
      </w:r>
      <w:r w:rsidRPr="00BD3B12">
        <w:rPr>
          <w:i/>
        </w:rPr>
        <w:t>,</w:t>
      </w:r>
      <w:r w:rsidRPr="00BD3B12">
        <w:t xml:space="preserve">                      </w:t>
      </w:r>
      <w:r>
        <w:t xml:space="preserve">                   </w:t>
      </w:r>
      <w:r w:rsidRPr="00BD3B12">
        <w:t xml:space="preserve">                  </w:t>
      </w:r>
      <w:r w:rsidR="00926BC1">
        <w:t xml:space="preserve">      </w:t>
      </w:r>
      <w:r>
        <w:t xml:space="preserve">   </w:t>
      </w:r>
      <w:r w:rsidRPr="00926BC1">
        <w:rPr>
          <w:rFonts w:ascii="Arial" w:hAnsi="Arial" w:cs="Arial"/>
          <w:sz w:val="21"/>
          <w:szCs w:val="21"/>
        </w:rPr>
        <w:t>(12)</w:t>
      </w:r>
    </w:p>
    <w:p w14:paraId="3D99E7AD" w14:textId="60D662DA" w:rsidR="0005794D" w:rsidRDefault="00026420">
      <w:pPr>
        <w:pStyle w:val="a3"/>
        <w:ind w:left="1734" w:firstLine="0"/>
        <w:jc w:val="left"/>
        <w:rPr>
          <w:rFonts w:ascii="Arial" w:hAnsi="Arial" w:cs="Arial"/>
          <w:color w:val="0D0D0D"/>
          <w:spacing w:val="-2"/>
          <w:sz w:val="21"/>
          <w:szCs w:val="21"/>
        </w:rPr>
      </w:pPr>
      <w:r>
        <w:rPr>
          <w:rFonts w:ascii="Symbol" w:hAnsi="Symbol"/>
          <w:position w:val="1"/>
          <w:sz w:val="30"/>
        </w:rPr>
        <w:t></w:t>
      </w:r>
      <w:r>
        <w:rPr>
          <w:position w:val="1"/>
          <w:sz w:val="30"/>
          <w:vertAlign w:val="subscript"/>
        </w:rPr>
        <w:t>1</w:t>
      </w:r>
      <w:r>
        <w:rPr>
          <w:spacing w:val="29"/>
          <w:position w:val="1"/>
          <w:sz w:val="30"/>
        </w:rPr>
        <w:t xml:space="preserve"> </w:t>
      </w:r>
      <w:r w:rsidR="005301C3">
        <w:rPr>
          <w:spacing w:val="29"/>
          <w:position w:val="1"/>
          <w:sz w:val="30"/>
        </w:rPr>
        <w:t>–</w:t>
      </w:r>
      <w:r>
        <w:rPr>
          <w:i/>
          <w:spacing w:val="7"/>
        </w:rPr>
        <w:t xml:space="preserve"> </w:t>
      </w:r>
      <w:r w:rsidRPr="0076619F">
        <w:rPr>
          <w:rFonts w:ascii="Arial" w:hAnsi="Arial" w:cs="Arial"/>
          <w:sz w:val="21"/>
          <w:szCs w:val="21"/>
        </w:rPr>
        <w:t>коефіцієнт</w:t>
      </w:r>
      <w:r w:rsidRPr="0076619F">
        <w:rPr>
          <w:rFonts w:ascii="Arial" w:hAnsi="Arial" w:cs="Arial"/>
          <w:spacing w:val="4"/>
          <w:sz w:val="21"/>
          <w:szCs w:val="21"/>
        </w:rPr>
        <w:t xml:space="preserve"> </w:t>
      </w:r>
      <w:r w:rsidRPr="0076619F">
        <w:rPr>
          <w:rFonts w:ascii="Arial" w:hAnsi="Arial" w:cs="Arial"/>
          <w:sz w:val="21"/>
          <w:szCs w:val="21"/>
        </w:rPr>
        <w:t>уповільнення</w:t>
      </w:r>
      <w:r w:rsidRPr="0076619F">
        <w:rPr>
          <w:rFonts w:ascii="Arial" w:hAnsi="Arial" w:cs="Arial"/>
          <w:spacing w:val="5"/>
          <w:sz w:val="21"/>
          <w:szCs w:val="21"/>
        </w:rPr>
        <w:t xml:space="preserve"> </w:t>
      </w:r>
      <w:r w:rsidRPr="0076619F">
        <w:rPr>
          <w:rFonts w:ascii="Arial" w:hAnsi="Arial" w:cs="Arial"/>
          <w:sz w:val="21"/>
          <w:szCs w:val="21"/>
        </w:rPr>
        <w:t>системи</w:t>
      </w:r>
      <w:r w:rsidRPr="0076619F">
        <w:rPr>
          <w:rFonts w:ascii="Arial" w:hAnsi="Arial" w:cs="Arial"/>
          <w:color w:val="0D0D0D"/>
          <w:sz w:val="21"/>
          <w:szCs w:val="21"/>
        </w:rPr>
        <w:t>,</w:t>
      </w:r>
      <w:r w:rsidRPr="0076619F">
        <w:rPr>
          <w:rFonts w:ascii="Arial" w:hAnsi="Arial" w:cs="Arial"/>
          <w:color w:val="0D0D0D"/>
          <w:spacing w:val="6"/>
          <w:sz w:val="21"/>
          <w:szCs w:val="21"/>
        </w:rPr>
        <w:t xml:space="preserve"> </w:t>
      </w:r>
      <w:r w:rsidRPr="0076619F">
        <w:rPr>
          <w:rFonts w:ascii="Arial" w:hAnsi="Arial" w:cs="Arial"/>
          <w:color w:val="0D0D0D"/>
          <w:sz w:val="21"/>
          <w:szCs w:val="21"/>
        </w:rPr>
        <w:t>що</w:t>
      </w:r>
      <w:r w:rsidRPr="0076619F">
        <w:rPr>
          <w:rFonts w:ascii="Arial" w:hAnsi="Arial" w:cs="Arial"/>
          <w:color w:val="0D0D0D"/>
          <w:spacing w:val="6"/>
          <w:sz w:val="21"/>
          <w:szCs w:val="21"/>
        </w:rPr>
        <w:t xml:space="preserve"> </w:t>
      </w:r>
      <w:r w:rsidRPr="0076619F">
        <w:rPr>
          <w:rFonts w:ascii="Arial" w:hAnsi="Arial" w:cs="Arial"/>
          <w:color w:val="0D0D0D"/>
          <w:spacing w:val="-2"/>
          <w:sz w:val="21"/>
          <w:szCs w:val="21"/>
        </w:rPr>
        <w:t>дорівнює</w:t>
      </w:r>
      <w:r w:rsidR="005301C3">
        <w:rPr>
          <w:rFonts w:ascii="Arial" w:hAnsi="Arial" w:cs="Arial"/>
          <w:color w:val="0D0D0D"/>
          <w:spacing w:val="-2"/>
          <w:sz w:val="21"/>
          <w:szCs w:val="21"/>
        </w:rPr>
        <w:t>:</w:t>
      </w:r>
    </w:p>
    <w:p w14:paraId="35223343" w14:textId="3CFBF4E5" w:rsidR="00926BC1" w:rsidRPr="00926BC1" w:rsidRDefault="00926BC1" w:rsidP="00926BC1">
      <w:pPr>
        <w:rPr>
          <w:rFonts w:ascii="Arial" w:hAnsi="Arial" w:cs="Arial"/>
          <w:sz w:val="21"/>
          <w:szCs w:val="21"/>
        </w:rPr>
      </w:pPr>
      <w:r>
        <w:rPr>
          <w:i/>
        </w:rPr>
        <w:t xml:space="preserve">                                                                      </w:t>
      </w:r>
      <w:r w:rsidRPr="00FD5E8A">
        <w:rPr>
          <w:i/>
          <w:position w:val="-32"/>
        </w:rPr>
        <w:object w:dxaOrig="1760" w:dyaOrig="800" w14:anchorId="2ADB2B8B">
          <v:shape id="_x0000_i1049" type="#_x0000_t75" style="width:80.4pt;height:36pt" o:ole="">
            <v:imagedata r:id="rId413" o:title=""/>
          </v:shape>
          <o:OLEObject Type="Embed" ProgID="Equation.DSMT4" ShapeID="_x0000_i1049" DrawAspect="Content" ObjectID="_1837252819" r:id="rId414"/>
        </w:object>
      </w:r>
      <w:r>
        <w:t xml:space="preserve">,                                                                 </w:t>
      </w:r>
      <w:r w:rsidR="000E65E8">
        <w:t xml:space="preserve">  </w:t>
      </w:r>
      <w:r w:rsidRPr="00926BC1">
        <w:rPr>
          <w:rFonts w:ascii="Arial" w:hAnsi="Arial" w:cs="Arial"/>
          <w:sz w:val="21"/>
          <w:szCs w:val="21"/>
        </w:rPr>
        <w:t>(13)</w:t>
      </w:r>
    </w:p>
    <w:p w14:paraId="7A5D82C6" w14:textId="77777777" w:rsidR="00926BC1" w:rsidRPr="0076619F" w:rsidRDefault="00926BC1">
      <w:pPr>
        <w:pStyle w:val="a3"/>
        <w:ind w:left="1734" w:firstLine="0"/>
        <w:jc w:val="left"/>
        <w:rPr>
          <w:rFonts w:ascii="Arial" w:hAnsi="Arial" w:cs="Arial"/>
          <w:sz w:val="21"/>
          <w:szCs w:val="21"/>
        </w:rPr>
      </w:pPr>
    </w:p>
    <w:p w14:paraId="5C98B347" w14:textId="29C30547" w:rsidR="0005794D" w:rsidRPr="00926BC1" w:rsidRDefault="00026420" w:rsidP="00D02E07">
      <w:pPr>
        <w:pStyle w:val="a3"/>
        <w:spacing w:line="293" w:lineRule="auto"/>
        <w:ind w:left="0" w:firstLine="720"/>
        <w:jc w:val="left"/>
        <w:rPr>
          <w:rFonts w:ascii="Arial" w:hAnsi="Arial" w:cs="Arial"/>
          <w:sz w:val="21"/>
          <w:szCs w:val="21"/>
        </w:rPr>
      </w:pPr>
      <w:r w:rsidRPr="00926BC1">
        <w:rPr>
          <w:i/>
          <w:sz w:val="24"/>
          <w:szCs w:val="24"/>
        </w:rPr>
        <w:t>P</w:t>
      </w:r>
      <w:r>
        <w:rPr>
          <w:i/>
          <w:spacing w:val="40"/>
          <w:sz w:val="30"/>
        </w:rPr>
        <w:t xml:space="preserve"> </w:t>
      </w:r>
      <w:r w:rsidR="005301C3">
        <w:rPr>
          <w:i/>
          <w:spacing w:val="40"/>
          <w:sz w:val="30"/>
        </w:rPr>
        <w:t>–</w:t>
      </w:r>
      <w:r>
        <w:rPr>
          <w:spacing w:val="29"/>
        </w:rPr>
        <w:t xml:space="preserve"> </w:t>
      </w:r>
      <w:r w:rsidRPr="00926BC1">
        <w:rPr>
          <w:rFonts w:ascii="Arial" w:hAnsi="Arial" w:cs="Arial"/>
          <w:sz w:val="21"/>
          <w:szCs w:val="21"/>
        </w:rPr>
        <w:t>зусилля у штанзі</w:t>
      </w:r>
      <w:r w:rsidRPr="00926BC1">
        <w:rPr>
          <w:rFonts w:ascii="Arial" w:hAnsi="Arial" w:cs="Arial"/>
          <w:spacing w:val="32"/>
          <w:sz w:val="21"/>
          <w:szCs w:val="21"/>
        </w:rPr>
        <w:t xml:space="preserve"> </w:t>
      </w:r>
      <w:r w:rsidRPr="00926BC1">
        <w:rPr>
          <w:rFonts w:ascii="Arial" w:hAnsi="Arial" w:cs="Arial"/>
          <w:sz w:val="21"/>
          <w:szCs w:val="21"/>
        </w:rPr>
        <w:t>конуса, яке урівноважує</w:t>
      </w:r>
      <w:r w:rsidRPr="00926BC1">
        <w:rPr>
          <w:rFonts w:ascii="Arial" w:hAnsi="Arial" w:cs="Arial"/>
          <w:spacing w:val="35"/>
          <w:sz w:val="21"/>
          <w:szCs w:val="21"/>
        </w:rPr>
        <w:t xml:space="preserve"> </w:t>
      </w:r>
      <w:r w:rsidRPr="00926BC1">
        <w:rPr>
          <w:rFonts w:ascii="Arial" w:hAnsi="Arial" w:cs="Arial"/>
          <w:sz w:val="21"/>
          <w:szCs w:val="21"/>
        </w:rPr>
        <w:t>вагу конуса та штанги без</w:t>
      </w:r>
      <w:r w:rsidR="00926BC1">
        <w:rPr>
          <w:rFonts w:ascii="Arial" w:hAnsi="Arial" w:cs="Arial"/>
          <w:sz w:val="21"/>
          <w:szCs w:val="21"/>
        </w:rPr>
        <w:t xml:space="preserve"> </w:t>
      </w:r>
      <w:r w:rsidRPr="00926BC1">
        <w:rPr>
          <w:rFonts w:ascii="Arial" w:hAnsi="Arial" w:cs="Arial"/>
          <w:sz w:val="21"/>
          <w:szCs w:val="21"/>
        </w:rPr>
        <w:t>врахування натягу каната</w:t>
      </w:r>
      <w:r w:rsidR="00D52155">
        <w:rPr>
          <w:rFonts w:ascii="Arial" w:hAnsi="Arial" w:cs="Arial"/>
          <w:sz w:val="21"/>
          <w:szCs w:val="21"/>
        </w:rPr>
        <w:t xml:space="preserve">, </w:t>
      </w:r>
      <w:r w:rsidRPr="00926BC1">
        <w:rPr>
          <w:rFonts w:ascii="Arial" w:hAnsi="Arial" w:cs="Arial"/>
          <w:sz w:val="21"/>
          <w:szCs w:val="21"/>
        </w:rPr>
        <w:t>kН;</w:t>
      </w:r>
    </w:p>
    <w:p w14:paraId="6C94A907" w14:textId="736495C5" w:rsidR="0005794D" w:rsidRPr="00926BC1" w:rsidRDefault="00026420" w:rsidP="00D02E07">
      <w:pPr>
        <w:pStyle w:val="a3"/>
        <w:spacing w:line="293" w:lineRule="auto"/>
        <w:ind w:left="0" w:firstLine="720"/>
        <w:jc w:val="left"/>
        <w:rPr>
          <w:rFonts w:ascii="Arial" w:hAnsi="Arial" w:cs="Arial"/>
          <w:sz w:val="21"/>
          <w:szCs w:val="21"/>
        </w:rPr>
      </w:pPr>
      <w:r w:rsidRPr="00926BC1">
        <w:rPr>
          <w:i/>
          <w:position w:val="1"/>
          <w:sz w:val="24"/>
          <w:szCs w:val="24"/>
        </w:rPr>
        <w:t>h</w:t>
      </w:r>
      <w:r w:rsidRPr="00926BC1">
        <w:rPr>
          <w:position w:val="1"/>
          <w:sz w:val="24"/>
          <w:szCs w:val="24"/>
          <w:vertAlign w:val="subscript"/>
        </w:rPr>
        <w:t>1</w:t>
      </w:r>
      <w:r>
        <w:rPr>
          <w:spacing w:val="59"/>
          <w:w w:val="150"/>
          <w:position w:val="1"/>
          <w:sz w:val="29"/>
        </w:rPr>
        <w:t xml:space="preserve"> </w:t>
      </w:r>
      <w:r w:rsidR="005F59B2">
        <w:rPr>
          <w:spacing w:val="59"/>
          <w:w w:val="150"/>
          <w:position w:val="1"/>
          <w:sz w:val="29"/>
        </w:rPr>
        <w:t>–</w:t>
      </w:r>
      <w:r>
        <w:rPr>
          <w:spacing w:val="63"/>
        </w:rPr>
        <w:t xml:space="preserve"> </w:t>
      </w:r>
      <w:r w:rsidRPr="00926BC1">
        <w:rPr>
          <w:rFonts w:ascii="Arial" w:hAnsi="Arial" w:cs="Arial"/>
          <w:sz w:val="21"/>
          <w:szCs w:val="21"/>
        </w:rPr>
        <w:t>висота</w:t>
      </w:r>
      <w:r w:rsidRPr="00926BC1">
        <w:rPr>
          <w:rFonts w:ascii="Arial" w:hAnsi="Arial" w:cs="Arial"/>
          <w:spacing w:val="62"/>
          <w:sz w:val="21"/>
          <w:szCs w:val="21"/>
        </w:rPr>
        <w:t xml:space="preserve"> </w:t>
      </w:r>
      <w:r w:rsidRPr="00926BC1">
        <w:rPr>
          <w:rFonts w:ascii="Arial" w:hAnsi="Arial" w:cs="Arial"/>
          <w:sz w:val="21"/>
          <w:szCs w:val="21"/>
        </w:rPr>
        <w:t>уповільненого</w:t>
      </w:r>
      <w:r w:rsidRPr="00926BC1">
        <w:rPr>
          <w:rFonts w:ascii="Arial" w:hAnsi="Arial" w:cs="Arial"/>
          <w:spacing w:val="63"/>
          <w:sz w:val="21"/>
          <w:szCs w:val="21"/>
        </w:rPr>
        <w:t xml:space="preserve"> </w:t>
      </w:r>
      <w:r w:rsidRPr="00926BC1">
        <w:rPr>
          <w:rFonts w:ascii="Arial" w:hAnsi="Arial" w:cs="Arial"/>
          <w:sz w:val="21"/>
          <w:szCs w:val="21"/>
        </w:rPr>
        <w:t>падіння</w:t>
      </w:r>
      <w:r w:rsidRPr="00926BC1">
        <w:rPr>
          <w:rFonts w:ascii="Arial" w:hAnsi="Arial" w:cs="Arial"/>
          <w:spacing w:val="60"/>
          <w:sz w:val="21"/>
          <w:szCs w:val="21"/>
        </w:rPr>
        <w:t xml:space="preserve"> </w:t>
      </w:r>
      <w:r w:rsidRPr="00926BC1">
        <w:rPr>
          <w:rFonts w:ascii="Arial" w:hAnsi="Arial" w:cs="Arial"/>
          <w:sz w:val="21"/>
          <w:szCs w:val="21"/>
        </w:rPr>
        <w:t>конуса</w:t>
      </w:r>
      <w:r w:rsidR="00D52155">
        <w:rPr>
          <w:rFonts w:ascii="Arial" w:hAnsi="Arial" w:cs="Arial"/>
          <w:sz w:val="21"/>
          <w:szCs w:val="21"/>
        </w:rPr>
        <w:t xml:space="preserve">, </w:t>
      </w:r>
      <w:r w:rsidRPr="00926BC1">
        <w:rPr>
          <w:rFonts w:ascii="Arial" w:hAnsi="Arial" w:cs="Arial"/>
          <w:sz w:val="21"/>
          <w:szCs w:val="21"/>
        </w:rPr>
        <w:t>м</w:t>
      </w:r>
      <w:r w:rsidRPr="00926BC1">
        <w:rPr>
          <w:rFonts w:ascii="Arial" w:hAnsi="Arial" w:cs="Arial"/>
          <w:i/>
          <w:sz w:val="21"/>
          <w:szCs w:val="21"/>
        </w:rPr>
        <w:t>,</w:t>
      </w:r>
      <w:r w:rsidRPr="00926BC1">
        <w:rPr>
          <w:rFonts w:ascii="Arial" w:hAnsi="Arial" w:cs="Arial"/>
          <w:i/>
          <w:spacing w:val="64"/>
          <w:sz w:val="21"/>
          <w:szCs w:val="21"/>
        </w:rPr>
        <w:t xml:space="preserve"> </w:t>
      </w:r>
      <w:r w:rsidRPr="00926BC1">
        <w:rPr>
          <w:rFonts w:ascii="Arial" w:hAnsi="Arial" w:cs="Arial"/>
          <w:sz w:val="21"/>
          <w:szCs w:val="21"/>
        </w:rPr>
        <w:t>що</w:t>
      </w:r>
      <w:r w:rsidRPr="00926BC1">
        <w:rPr>
          <w:rFonts w:ascii="Arial" w:hAnsi="Arial" w:cs="Arial"/>
          <w:spacing w:val="64"/>
          <w:sz w:val="21"/>
          <w:szCs w:val="21"/>
        </w:rPr>
        <w:t xml:space="preserve"> </w:t>
      </w:r>
      <w:r w:rsidRPr="00926BC1">
        <w:rPr>
          <w:rFonts w:ascii="Arial" w:hAnsi="Arial" w:cs="Arial"/>
          <w:spacing w:val="-2"/>
          <w:sz w:val="21"/>
          <w:szCs w:val="21"/>
        </w:rPr>
        <w:t>визначається</w:t>
      </w:r>
      <w:r w:rsidR="00926BC1">
        <w:rPr>
          <w:rFonts w:ascii="Arial" w:hAnsi="Arial" w:cs="Arial"/>
          <w:sz w:val="21"/>
          <w:szCs w:val="21"/>
        </w:rPr>
        <w:t xml:space="preserve"> </w:t>
      </w:r>
      <w:r w:rsidRPr="00926BC1">
        <w:rPr>
          <w:rFonts w:ascii="Arial" w:hAnsi="Arial" w:cs="Arial"/>
          <w:sz w:val="21"/>
          <w:szCs w:val="21"/>
        </w:rPr>
        <w:t>відстанню між конусом і чашею в момент зупинки конуса п</w:t>
      </w:r>
      <w:r w:rsidR="00D52155">
        <w:rPr>
          <w:rFonts w:ascii="Arial" w:hAnsi="Arial" w:cs="Arial"/>
          <w:sz w:val="21"/>
          <w:szCs w:val="21"/>
        </w:rPr>
        <w:t xml:space="preserve">ід час </w:t>
      </w:r>
      <w:r w:rsidRPr="00926BC1">
        <w:rPr>
          <w:rFonts w:ascii="Arial" w:hAnsi="Arial" w:cs="Arial"/>
          <w:sz w:val="21"/>
          <w:szCs w:val="21"/>
        </w:rPr>
        <w:t>закриванн</w:t>
      </w:r>
      <w:r w:rsidR="00D52155">
        <w:rPr>
          <w:rFonts w:ascii="Arial" w:hAnsi="Arial" w:cs="Arial"/>
          <w:sz w:val="21"/>
          <w:szCs w:val="21"/>
        </w:rPr>
        <w:t>я</w:t>
      </w:r>
      <w:r w:rsidRPr="00926BC1">
        <w:rPr>
          <w:rFonts w:ascii="Arial" w:hAnsi="Arial" w:cs="Arial"/>
          <w:sz w:val="21"/>
          <w:szCs w:val="21"/>
        </w:rPr>
        <w:t xml:space="preserve"> (якщо</w:t>
      </w:r>
      <w:r w:rsidRPr="00926BC1">
        <w:rPr>
          <w:rFonts w:ascii="Arial" w:hAnsi="Arial" w:cs="Arial"/>
          <w:spacing w:val="80"/>
          <w:sz w:val="21"/>
          <w:szCs w:val="21"/>
        </w:rPr>
        <w:t xml:space="preserve"> </w:t>
      </w:r>
      <w:r w:rsidRPr="00926BC1">
        <w:rPr>
          <w:rFonts w:ascii="Arial" w:hAnsi="Arial" w:cs="Arial"/>
          <w:sz w:val="21"/>
          <w:szCs w:val="21"/>
        </w:rPr>
        <w:t>відсутнє</w:t>
      </w:r>
      <w:r w:rsidRPr="00926BC1">
        <w:rPr>
          <w:rFonts w:ascii="Arial" w:hAnsi="Arial" w:cs="Arial"/>
          <w:spacing w:val="80"/>
          <w:sz w:val="21"/>
          <w:szCs w:val="21"/>
        </w:rPr>
        <w:t xml:space="preserve"> </w:t>
      </w:r>
      <w:r w:rsidRPr="00926BC1">
        <w:rPr>
          <w:rFonts w:ascii="Arial" w:hAnsi="Arial" w:cs="Arial"/>
          <w:sz w:val="21"/>
          <w:szCs w:val="21"/>
        </w:rPr>
        <w:t>спеціальне</w:t>
      </w:r>
      <w:r w:rsidRPr="00926BC1">
        <w:rPr>
          <w:rFonts w:ascii="Arial" w:hAnsi="Arial" w:cs="Arial"/>
          <w:spacing w:val="80"/>
          <w:sz w:val="21"/>
          <w:szCs w:val="21"/>
        </w:rPr>
        <w:t xml:space="preserve"> </w:t>
      </w:r>
      <w:r w:rsidRPr="00926BC1">
        <w:rPr>
          <w:rFonts w:ascii="Arial" w:hAnsi="Arial" w:cs="Arial"/>
          <w:sz w:val="21"/>
          <w:szCs w:val="21"/>
        </w:rPr>
        <w:t>завдання,</w:t>
      </w:r>
      <w:r w:rsidRPr="00926BC1">
        <w:rPr>
          <w:rFonts w:ascii="Arial" w:hAnsi="Arial" w:cs="Arial"/>
          <w:spacing w:val="80"/>
          <w:sz w:val="21"/>
          <w:szCs w:val="21"/>
        </w:rPr>
        <w:t xml:space="preserve"> </w:t>
      </w:r>
      <w:r w:rsidRPr="00926BC1">
        <w:rPr>
          <w:rFonts w:ascii="Arial" w:hAnsi="Arial" w:cs="Arial"/>
          <w:sz w:val="21"/>
          <w:szCs w:val="21"/>
        </w:rPr>
        <w:t>приймається</w:t>
      </w:r>
      <w:r w:rsidRPr="00926BC1">
        <w:rPr>
          <w:rFonts w:ascii="Arial" w:hAnsi="Arial" w:cs="Arial"/>
          <w:spacing w:val="80"/>
          <w:sz w:val="21"/>
          <w:szCs w:val="21"/>
        </w:rPr>
        <w:t xml:space="preserve"> </w:t>
      </w:r>
      <w:r w:rsidRPr="00926BC1">
        <w:rPr>
          <w:rFonts w:ascii="Arial" w:hAnsi="Arial" w:cs="Arial"/>
          <w:color w:val="0D0D0D"/>
          <w:sz w:val="21"/>
          <w:szCs w:val="21"/>
        </w:rPr>
        <w:t>таким,</w:t>
      </w:r>
      <w:r w:rsidRPr="00926BC1">
        <w:rPr>
          <w:rFonts w:ascii="Arial" w:hAnsi="Arial" w:cs="Arial"/>
          <w:color w:val="0D0D0D"/>
          <w:spacing w:val="80"/>
          <w:sz w:val="21"/>
          <w:szCs w:val="21"/>
        </w:rPr>
        <w:t xml:space="preserve"> </w:t>
      </w:r>
      <w:r w:rsidRPr="00926BC1">
        <w:rPr>
          <w:rFonts w:ascii="Arial" w:hAnsi="Arial" w:cs="Arial"/>
          <w:color w:val="0D0D0D"/>
          <w:sz w:val="21"/>
          <w:szCs w:val="21"/>
        </w:rPr>
        <w:t>що</w:t>
      </w:r>
      <w:r w:rsidRPr="00926BC1">
        <w:rPr>
          <w:rFonts w:ascii="Arial" w:hAnsi="Arial" w:cs="Arial"/>
          <w:color w:val="0D0D0D"/>
          <w:spacing w:val="80"/>
          <w:sz w:val="21"/>
          <w:szCs w:val="21"/>
        </w:rPr>
        <w:t xml:space="preserve"> </w:t>
      </w:r>
      <w:r w:rsidRPr="00926BC1">
        <w:rPr>
          <w:rFonts w:ascii="Arial" w:hAnsi="Arial" w:cs="Arial"/>
          <w:color w:val="0D0D0D"/>
          <w:sz w:val="21"/>
          <w:szCs w:val="21"/>
        </w:rPr>
        <w:t>дорівнює</w:t>
      </w:r>
      <w:r w:rsidRPr="00926BC1">
        <w:rPr>
          <w:rFonts w:ascii="Arial" w:hAnsi="Arial" w:cs="Arial"/>
          <w:color w:val="0D0D0D"/>
          <w:spacing w:val="40"/>
          <w:sz w:val="21"/>
          <w:szCs w:val="21"/>
        </w:rPr>
        <w:t xml:space="preserve"> </w:t>
      </w:r>
      <w:r w:rsidRPr="00926BC1">
        <w:rPr>
          <w:rFonts w:ascii="Arial" w:hAnsi="Arial" w:cs="Arial"/>
          <w:sz w:val="21"/>
          <w:szCs w:val="21"/>
        </w:rPr>
        <w:t>0,12 м);</w:t>
      </w:r>
    </w:p>
    <w:p w14:paraId="21167BEC" w14:textId="74D2A5F1" w:rsidR="0005794D" w:rsidRPr="00926BC1" w:rsidRDefault="00026420" w:rsidP="00D02E07">
      <w:pPr>
        <w:pStyle w:val="a3"/>
        <w:spacing w:line="293" w:lineRule="auto"/>
        <w:ind w:left="0" w:firstLine="720"/>
        <w:jc w:val="left"/>
        <w:rPr>
          <w:rFonts w:ascii="Arial" w:hAnsi="Arial" w:cs="Arial"/>
          <w:sz w:val="21"/>
          <w:szCs w:val="21"/>
        </w:rPr>
      </w:pPr>
      <w:r w:rsidRPr="00926BC1">
        <w:rPr>
          <w:rFonts w:ascii="Symbol" w:hAnsi="Symbol"/>
          <w:position w:val="-5"/>
          <w:sz w:val="24"/>
          <w:szCs w:val="24"/>
        </w:rPr>
        <w:t></w:t>
      </w:r>
      <w:r w:rsidRPr="00926BC1">
        <w:rPr>
          <w:spacing w:val="-10"/>
          <w:position w:val="-5"/>
          <w:sz w:val="24"/>
          <w:szCs w:val="24"/>
        </w:rPr>
        <w:t xml:space="preserve"> </w:t>
      </w:r>
      <w:r w:rsidRPr="00926BC1">
        <w:rPr>
          <w:i/>
          <w:sz w:val="24"/>
          <w:szCs w:val="24"/>
        </w:rPr>
        <w:t>f</w:t>
      </w:r>
      <w:r w:rsidRPr="00926BC1">
        <w:rPr>
          <w:i/>
          <w:position w:val="-6"/>
          <w:sz w:val="24"/>
          <w:szCs w:val="24"/>
        </w:rPr>
        <w:t>cm</w:t>
      </w:r>
      <w:r>
        <w:rPr>
          <w:i/>
          <w:spacing w:val="42"/>
          <w:position w:val="-6"/>
          <w:sz w:val="16"/>
        </w:rPr>
        <w:t xml:space="preserve">  </w:t>
      </w:r>
      <w:r w:rsidR="005F59B2">
        <w:t>–</w:t>
      </w:r>
      <w:r>
        <w:rPr>
          <w:spacing w:val="21"/>
        </w:rPr>
        <w:t xml:space="preserve"> </w:t>
      </w:r>
      <w:r w:rsidRPr="00926BC1">
        <w:rPr>
          <w:rFonts w:ascii="Arial" w:hAnsi="Arial" w:cs="Arial"/>
          <w:sz w:val="21"/>
          <w:szCs w:val="21"/>
        </w:rPr>
        <w:t>сумарне</w:t>
      </w:r>
      <w:r w:rsidRPr="00926BC1">
        <w:rPr>
          <w:rFonts w:ascii="Arial" w:hAnsi="Arial" w:cs="Arial"/>
          <w:spacing w:val="21"/>
          <w:sz w:val="21"/>
          <w:szCs w:val="21"/>
        </w:rPr>
        <w:t xml:space="preserve"> </w:t>
      </w:r>
      <w:r w:rsidRPr="00926BC1">
        <w:rPr>
          <w:rFonts w:ascii="Arial" w:hAnsi="Arial" w:cs="Arial"/>
          <w:sz w:val="21"/>
          <w:szCs w:val="21"/>
        </w:rPr>
        <w:t>статичне</w:t>
      </w:r>
      <w:r w:rsidRPr="00926BC1">
        <w:rPr>
          <w:rFonts w:ascii="Arial" w:hAnsi="Arial" w:cs="Arial"/>
          <w:spacing w:val="20"/>
          <w:sz w:val="21"/>
          <w:szCs w:val="21"/>
        </w:rPr>
        <w:t xml:space="preserve"> </w:t>
      </w:r>
      <w:r w:rsidRPr="00926BC1">
        <w:rPr>
          <w:rFonts w:ascii="Arial" w:hAnsi="Arial" w:cs="Arial"/>
          <w:sz w:val="21"/>
          <w:szCs w:val="21"/>
        </w:rPr>
        <w:t>вертикальне</w:t>
      </w:r>
      <w:r w:rsidRPr="00926BC1">
        <w:rPr>
          <w:rFonts w:ascii="Arial" w:hAnsi="Arial" w:cs="Arial"/>
          <w:spacing w:val="18"/>
          <w:sz w:val="21"/>
          <w:szCs w:val="21"/>
        </w:rPr>
        <w:t xml:space="preserve"> </w:t>
      </w:r>
      <w:r w:rsidRPr="00926BC1">
        <w:rPr>
          <w:rFonts w:ascii="Arial" w:hAnsi="Arial" w:cs="Arial"/>
          <w:sz w:val="21"/>
          <w:szCs w:val="21"/>
        </w:rPr>
        <w:t>переміщення</w:t>
      </w:r>
      <w:r w:rsidRPr="00926BC1">
        <w:rPr>
          <w:rFonts w:ascii="Arial" w:hAnsi="Arial" w:cs="Arial"/>
          <w:spacing w:val="19"/>
          <w:sz w:val="21"/>
          <w:szCs w:val="21"/>
        </w:rPr>
        <w:t xml:space="preserve"> </w:t>
      </w:r>
      <w:r w:rsidRPr="00926BC1">
        <w:rPr>
          <w:rFonts w:ascii="Arial" w:hAnsi="Arial" w:cs="Arial"/>
          <w:spacing w:val="-2"/>
          <w:sz w:val="21"/>
          <w:szCs w:val="21"/>
        </w:rPr>
        <w:t>контрвантажу</w:t>
      </w:r>
      <w:r w:rsidR="00926BC1">
        <w:rPr>
          <w:rFonts w:ascii="Arial" w:hAnsi="Arial" w:cs="Arial"/>
          <w:sz w:val="21"/>
          <w:szCs w:val="21"/>
        </w:rPr>
        <w:t xml:space="preserve"> </w:t>
      </w:r>
      <w:r w:rsidRPr="00926BC1">
        <w:rPr>
          <w:rFonts w:ascii="Arial" w:hAnsi="Arial" w:cs="Arial"/>
          <w:spacing w:val="-4"/>
          <w:sz w:val="21"/>
          <w:szCs w:val="21"/>
        </w:rPr>
        <w:t>(</w:t>
      </w:r>
      <w:r w:rsidRPr="00926BC1">
        <w:rPr>
          <w:rFonts w:ascii="Arial" w:hAnsi="Arial" w:cs="Arial"/>
          <w:color w:val="0D0D0D"/>
          <w:spacing w:val="-4"/>
          <w:sz w:val="21"/>
          <w:szCs w:val="21"/>
        </w:rPr>
        <w:t>під</w:t>
      </w:r>
      <w:r w:rsidR="00926BC1" w:rsidRPr="00926BC1">
        <w:rPr>
          <w:rFonts w:ascii="Arial" w:hAnsi="Arial" w:cs="Arial"/>
          <w:color w:val="0D0D0D"/>
          <w:sz w:val="21"/>
          <w:szCs w:val="21"/>
        </w:rPr>
        <w:t xml:space="preserve"> </w:t>
      </w:r>
      <w:r w:rsidRPr="00926BC1">
        <w:rPr>
          <w:rFonts w:ascii="Arial" w:hAnsi="Arial" w:cs="Arial"/>
          <w:spacing w:val="-4"/>
          <w:sz w:val="21"/>
          <w:szCs w:val="21"/>
        </w:rPr>
        <w:t>дією</w:t>
      </w:r>
      <w:r w:rsidR="00926BC1">
        <w:rPr>
          <w:rFonts w:ascii="Arial" w:hAnsi="Arial" w:cs="Arial"/>
          <w:sz w:val="21"/>
          <w:szCs w:val="21"/>
        </w:rPr>
        <w:t xml:space="preserve"> </w:t>
      </w:r>
      <w:r w:rsidRPr="00926BC1">
        <w:rPr>
          <w:rFonts w:ascii="Arial" w:hAnsi="Arial" w:cs="Arial"/>
          <w:spacing w:val="-2"/>
          <w:sz w:val="21"/>
          <w:szCs w:val="21"/>
        </w:rPr>
        <w:t>власної</w:t>
      </w:r>
      <w:r w:rsidR="00926BC1" w:rsidRPr="00926BC1">
        <w:rPr>
          <w:rFonts w:ascii="Arial" w:hAnsi="Arial" w:cs="Arial"/>
          <w:sz w:val="21"/>
          <w:szCs w:val="21"/>
        </w:rPr>
        <w:t xml:space="preserve"> </w:t>
      </w:r>
      <w:r w:rsidRPr="00926BC1">
        <w:rPr>
          <w:rFonts w:ascii="Arial" w:hAnsi="Arial" w:cs="Arial"/>
          <w:spacing w:val="-4"/>
          <w:sz w:val="21"/>
          <w:szCs w:val="21"/>
        </w:rPr>
        <w:t>ваги)</w:t>
      </w:r>
      <w:r w:rsidR="00926BC1">
        <w:rPr>
          <w:rFonts w:ascii="Arial" w:hAnsi="Arial" w:cs="Arial"/>
          <w:sz w:val="21"/>
          <w:szCs w:val="21"/>
        </w:rPr>
        <w:t xml:space="preserve"> </w:t>
      </w:r>
      <w:r w:rsidRPr="00926BC1">
        <w:rPr>
          <w:rFonts w:ascii="Arial" w:hAnsi="Arial" w:cs="Arial"/>
          <w:spacing w:val="-6"/>
          <w:sz w:val="21"/>
          <w:szCs w:val="21"/>
        </w:rPr>
        <w:t>за</w:t>
      </w:r>
      <w:r w:rsidR="00926BC1" w:rsidRPr="00926BC1">
        <w:rPr>
          <w:rFonts w:ascii="Arial" w:hAnsi="Arial" w:cs="Arial"/>
          <w:sz w:val="21"/>
          <w:szCs w:val="21"/>
        </w:rPr>
        <w:t xml:space="preserve"> </w:t>
      </w:r>
      <w:r w:rsidRPr="00926BC1">
        <w:rPr>
          <w:rFonts w:ascii="Arial" w:hAnsi="Arial" w:cs="Arial"/>
          <w:spacing w:val="-2"/>
          <w:sz w:val="21"/>
          <w:szCs w:val="21"/>
        </w:rPr>
        <w:t>рахунок</w:t>
      </w:r>
      <w:r w:rsidR="00926BC1" w:rsidRPr="00926BC1">
        <w:rPr>
          <w:rFonts w:ascii="Arial" w:hAnsi="Arial" w:cs="Arial"/>
          <w:sz w:val="21"/>
          <w:szCs w:val="21"/>
        </w:rPr>
        <w:t xml:space="preserve"> </w:t>
      </w:r>
      <w:r w:rsidRPr="00926BC1">
        <w:rPr>
          <w:rFonts w:ascii="Arial" w:hAnsi="Arial" w:cs="Arial"/>
          <w:spacing w:val="-2"/>
          <w:sz w:val="21"/>
          <w:szCs w:val="21"/>
        </w:rPr>
        <w:t>деформації</w:t>
      </w:r>
      <w:r w:rsidR="00926BC1" w:rsidRPr="00926BC1">
        <w:rPr>
          <w:rFonts w:ascii="Arial" w:hAnsi="Arial" w:cs="Arial"/>
          <w:sz w:val="21"/>
          <w:szCs w:val="21"/>
        </w:rPr>
        <w:t xml:space="preserve"> </w:t>
      </w:r>
      <w:r w:rsidRPr="00926BC1">
        <w:rPr>
          <w:rFonts w:ascii="Arial" w:hAnsi="Arial" w:cs="Arial"/>
          <w:spacing w:val="-2"/>
          <w:sz w:val="21"/>
          <w:szCs w:val="21"/>
        </w:rPr>
        <w:t>штанги</w:t>
      </w:r>
      <w:r w:rsidR="00926BC1" w:rsidRPr="00926BC1">
        <w:rPr>
          <w:rFonts w:ascii="Arial" w:hAnsi="Arial" w:cs="Arial"/>
          <w:sz w:val="21"/>
          <w:szCs w:val="21"/>
        </w:rPr>
        <w:t xml:space="preserve"> </w:t>
      </w:r>
      <w:r w:rsidRPr="00926BC1">
        <w:rPr>
          <w:rFonts w:ascii="Arial" w:hAnsi="Arial" w:cs="Arial"/>
          <w:spacing w:val="-6"/>
          <w:sz w:val="21"/>
          <w:szCs w:val="21"/>
        </w:rPr>
        <w:t>та</w:t>
      </w:r>
      <w:r w:rsidR="00926BC1" w:rsidRPr="00926BC1">
        <w:rPr>
          <w:rFonts w:ascii="Arial" w:hAnsi="Arial" w:cs="Arial"/>
          <w:sz w:val="21"/>
          <w:szCs w:val="21"/>
        </w:rPr>
        <w:t xml:space="preserve"> </w:t>
      </w:r>
      <w:r w:rsidRPr="00926BC1">
        <w:rPr>
          <w:rFonts w:ascii="Arial" w:hAnsi="Arial" w:cs="Arial"/>
          <w:spacing w:val="-2"/>
          <w:sz w:val="21"/>
          <w:szCs w:val="21"/>
        </w:rPr>
        <w:t xml:space="preserve">опорних </w:t>
      </w:r>
      <w:r w:rsidRPr="00926BC1">
        <w:rPr>
          <w:rFonts w:ascii="Arial" w:hAnsi="Arial" w:cs="Arial"/>
          <w:sz w:val="21"/>
          <w:szCs w:val="21"/>
        </w:rPr>
        <w:t>конструкцій (балок) копра;</w:t>
      </w:r>
    </w:p>
    <w:p w14:paraId="769CC574" w14:textId="503506A9" w:rsidR="0005794D" w:rsidRPr="00926BC1" w:rsidRDefault="00026420" w:rsidP="00D02E07">
      <w:pPr>
        <w:pStyle w:val="a3"/>
        <w:spacing w:after="120" w:line="293" w:lineRule="auto"/>
        <w:ind w:left="0" w:firstLine="720"/>
        <w:jc w:val="left"/>
        <w:rPr>
          <w:rFonts w:ascii="Arial" w:hAnsi="Arial" w:cs="Arial"/>
          <w:sz w:val="21"/>
          <w:szCs w:val="21"/>
        </w:rPr>
      </w:pPr>
      <w:r>
        <w:rPr>
          <w:i/>
        </w:rPr>
        <w:t>Q</w:t>
      </w:r>
      <w:r>
        <w:rPr>
          <w:i/>
          <w:spacing w:val="-4"/>
        </w:rPr>
        <w:t xml:space="preserve"> </w:t>
      </w:r>
      <w:r w:rsidR="005F59B2">
        <w:rPr>
          <w:i/>
          <w:spacing w:val="-4"/>
        </w:rPr>
        <w:t>–</w:t>
      </w:r>
      <w:r>
        <w:rPr>
          <w:spacing w:val="7"/>
        </w:rPr>
        <w:t xml:space="preserve"> </w:t>
      </w:r>
      <w:r w:rsidRPr="00926BC1">
        <w:rPr>
          <w:rFonts w:ascii="Arial" w:hAnsi="Arial" w:cs="Arial"/>
          <w:sz w:val="21"/>
          <w:szCs w:val="21"/>
        </w:rPr>
        <w:t>вага</w:t>
      </w:r>
      <w:r w:rsidRPr="00926BC1">
        <w:rPr>
          <w:rFonts w:ascii="Arial" w:hAnsi="Arial" w:cs="Arial"/>
          <w:spacing w:val="6"/>
          <w:sz w:val="21"/>
          <w:szCs w:val="21"/>
        </w:rPr>
        <w:t xml:space="preserve"> </w:t>
      </w:r>
      <w:r w:rsidRPr="00926BC1">
        <w:rPr>
          <w:rFonts w:ascii="Arial" w:hAnsi="Arial" w:cs="Arial"/>
          <w:sz w:val="21"/>
          <w:szCs w:val="21"/>
        </w:rPr>
        <w:t>контрвантажу</w:t>
      </w:r>
      <w:r w:rsidRPr="00926BC1">
        <w:rPr>
          <w:rFonts w:ascii="Arial" w:hAnsi="Arial" w:cs="Arial"/>
          <w:spacing w:val="6"/>
          <w:sz w:val="21"/>
          <w:szCs w:val="21"/>
        </w:rPr>
        <w:t xml:space="preserve"> </w:t>
      </w:r>
      <w:r w:rsidRPr="00926BC1">
        <w:rPr>
          <w:rFonts w:ascii="Arial" w:hAnsi="Arial" w:cs="Arial"/>
          <w:sz w:val="21"/>
          <w:szCs w:val="21"/>
        </w:rPr>
        <w:t>в</w:t>
      </w:r>
      <w:r w:rsidRPr="00926BC1">
        <w:rPr>
          <w:rFonts w:ascii="Arial" w:hAnsi="Arial" w:cs="Arial"/>
          <w:spacing w:val="7"/>
          <w:sz w:val="21"/>
          <w:szCs w:val="21"/>
        </w:rPr>
        <w:t xml:space="preserve"> </w:t>
      </w:r>
      <w:r w:rsidRPr="00926BC1">
        <w:rPr>
          <w:rFonts w:ascii="Arial" w:hAnsi="Arial" w:cs="Arial"/>
          <w:spacing w:val="-5"/>
          <w:sz w:val="21"/>
          <w:szCs w:val="21"/>
        </w:rPr>
        <w:t>кН.</w:t>
      </w:r>
    </w:p>
    <w:p w14:paraId="774FE03C" w14:textId="77777777" w:rsidR="0005794D" w:rsidRPr="00D02E07" w:rsidRDefault="00026420" w:rsidP="00AD2EDF">
      <w:pPr>
        <w:pStyle w:val="a5"/>
        <w:numPr>
          <w:ilvl w:val="2"/>
          <w:numId w:val="48"/>
        </w:numPr>
        <w:tabs>
          <w:tab w:val="left" w:pos="1923"/>
        </w:tabs>
        <w:spacing w:after="60" w:line="293" w:lineRule="auto"/>
        <w:ind w:left="0" w:firstLine="720"/>
        <w:rPr>
          <w:rFonts w:ascii="Arial" w:hAnsi="Arial" w:cs="Arial"/>
          <w:b/>
          <w:sz w:val="21"/>
          <w:szCs w:val="21"/>
        </w:rPr>
      </w:pPr>
      <w:r w:rsidRPr="00D02E07">
        <w:rPr>
          <w:rFonts w:ascii="Arial" w:hAnsi="Arial" w:cs="Arial"/>
          <w:sz w:val="21"/>
          <w:szCs w:val="21"/>
        </w:rPr>
        <w:t>Коефіцієнти умов роботи для споруд доменного комплексу слід</w:t>
      </w:r>
      <w:r w:rsidRPr="00D02E07">
        <w:rPr>
          <w:rFonts w:ascii="Arial" w:hAnsi="Arial" w:cs="Arial"/>
          <w:spacing w:val="80"/>
          <w:sz w:val="21"/>
          <w:szCs w:val="21"/>
        </w:rPr>
        <w:t xml:space="preserve"> </w:t>
      </w:r>
      <w:r w:rsidRPr="00D02E07">
        <w:rPr>
          <w:rFonts w:ascii="Arial" w:hAnsi="Arial" w:cs="Arial"/>
          <w:sz w:val="21"/>
          <w:szCs w:val="21"/>
        </w:rPr>
        <w:t>приймати за таблицею 22.</w:t>
      </w:r>
    </w:p>
    <w:p w14:paraId="4E5A499E" w14:textId="1590814B" w:rsidR="0005794D" w:rsidRPr="00D02E07" w:rsidRDefault="00026420" w:rsidP="00D02E07">
      <w:pPr>
        <w:spacing w:line="293" w:lineRule="auto"/>
        <w:ind w:firstLine="720"/>
        <w:jc w:val="both"/>
        <w:rPr>
          <w:rFonts w:ascii="Arial" w:hAnsi="Arial" w:cs="Arial"/>
          <w:sz w:val="21"/>
          <w:szCs w:val="21"/>
        </w:rPr>
      </w:pPr>
      <w:r w:rsidRPr="00D02E07">
        <w:rPr>
          <w:rFonts w:ascii="Arial" w:hAnsi="Arial" w:cs="Arial"/>
          <w:b/>
          <w:sz w:val="21"/>
          <w:szCs w:val="21"/>
        </w:rPr>
        <w:t xml:space="preserve">Таблиця 22 </w:t>
      </w:r>
      <w:r w:rsidRPr="00D02E07">
        <w:rPr>
          <w:rFonts w:ascii="Arial" w:hAnsi="Arial" w:cs="Arial"/>
          <w:sz w:val="21"/>
          <w:szCs w:val="21"/>
        </w:rPr>
        <w:t>– Коефіцієнти умов роботи</w:t>
      </w:r>
      <w:r w:rsidRPr="00D02E07">
        <w:rPr>
          <w:rFonts w:ascii="Arial" w:hAnsi="Arial" w:cs="Arial"/>
          <w:spacing w:val="40"/>
          <w:sz w:val="21"/>
          <w:szCs w:val="21"/>
        </w:rPr>
        <w:t xml:space="preserve"> </w:t>
      </w:r>
      <w:r w:rsidR="00D02E07">
        <w:rPr>
          <w:rFonts w:ascii="Symbol" w:hAnsi="Symbol"/>
          <w:position w:val="1"/>
          <w:sz w:val="30"/>
        </w:rPr>
        <w:t></w:t>
      </w:r>
      <w:r w:rsidR="00D02E07">
        <w:rPr>
          <w:spacing w:val="-31"/>
          <w:position w:val="1"/>
          <w:sz w:val="30"/>
        </w:rPr>
        <w:t xml:space="preserve"> </w:t>
      </w:r>
      <w:r w:rsidR="00D02E07">
        <w:rPr>
          <w:i/>
          <w:position w:val="1"/>
          <w:sz w:val="30"/>
          <w:vertAlign w:val="subscript"/>
        </w:rPr>
        <w:t>c</w:t>
      </w:r>
      <w:r w:rsidR="00D02E07">
        <w:rPr>
          <w:i/>
          <w:spacing w:val="40"/>
          <w:position w:val="1"/>
          <w:sz w:val="30"/>
        </w:rPr>
        <w:t xml:space="preserve"> </w:t>
      </w:r>
      <w:r w:rsidRPr="00D02E07">
        <w:rPr>
          <w:rFonts w:ascii="Arial" w:hAnsi="Arial" w:cs="Arial"/>
          <w:sz w:val="21"/>
          <w:szCs w:val="21"/>
        </w:rPr>
        <w:t xml:space="preserve">для споруд доменного </w:t>
      </w:r>
      <w:r w:rsidRPr="00D02E07">
        <w:rPr>
          <w:rFonts w:ascii="Arial" w:hAnsi="Arial" w:cs="Arial"/>
          <w:spacing w:val="-2"/>
          <w:sz w:val="21"/>
          <w:szCs w:val="21"/>
        </w:rPr>
        <w:t>комплексу</w:t>
      </w:r>
    </w:p>
    <w:tbl>
      <w:tblPr>
        <w:tblStyle w:val="TableNormal"/>
        <w:tblW w:w="9488"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8"/>
        <w:gridCol w:w="1730"/>
      </w:tblGrid>
      <w:tr w:rsidR="0005794D" w:rsidRPr="00D02E07" w14:paraId="5E92447D" w14:textId="77777777" w:rsidTr="00D02E07">
        <w:trPr>
          <w:trHeight w:val="391"/>
        </w:trPr>
        <w:tc>
          <w:tcPr>
            <w:tcW w:w="7758" w:type="dxa"/>
          </w:tcPr>
          <w:p w14:paraId="78C71AEC" w14:textId="77777777" w:rsidR="0005794D" w:rsidRPr="00D02E07" w:rsidRDefault="00026420">
            <w:pPr>
              <w:pStyle w:val="TableParagraph"/>
              <w:spacing w:before="31"/>
              <w:ind w:left="24" w:right="23"/>
              <w:rPr>
                <w:rFonts w:ascii="Arial" w:hAnsi="Arial" w:cs="Arial"/>
                <w:sz w:val="21"/>
                <w:szCs w:val="21"/>
              </w:rPr>
            </w:pPr>
            <w:r w:rsidRPr="00D02E07">
              <w:rPr>
                <w:rFonts w:ascii="Arial" w:hAnsi="Arial" w:cs="Arial"/>
                <w:color w:val="0D0D0D"/>
                <w:sz w:val="21"/>
                <w:szCs w:val="21"/>
              </w:rPr>
              <w:t>Елементи</w:t>
            </w:r>
            <w:r w:rsidRPr="00D02E07">
              <w:rPr>
                <w:rFonts w:ascii="Arial" w:hAnsi="Arial" w:cs="Arial"/>
                <w:color w:val="0D0D0D"/>
                <w:spacing w:val="14"/>
                <w:sz w:val="21"/>
                <w:szCs w:val="21"/>
              </w:rPr>
              <w:t xml:space="preserve"> </w:t>
            </w:r>
            <w:r w:rsidRPr="00D02E07">
              <w:rPr>
                <w:rFonts w:ascii="Arial" w:hAnsi="Arial" w:cs="Arial"/>
                <w:color w:val="0D0D0D"/>
                <w:spacing w:val="-2"/>
                <w:sz w:val="21"/>
                <w:szCs w:val="21"/>
              </w:rPr>
              <w:t>конструкцій</w:t>
            </w:r>
          </w:p>
        </w:tc>
        <w:tc>
          <w:tcPr>
            <w:tcW w:w="1730" w:type="dxa"/>
          </w:tcPr>
          <w:p w14:paraId="0960B87D" w14:textId="0CA4CD5E" w:rsidR="0005794D" w:rsidRPr="00D02E07" w:rsidRDefault="00026420">
            <w:pPr>
              <w:pStyle w:val="TableParagraph"/>
              <w:spacing w:line="318" w:lineRule="exact"/>
              <w:ind w:left="182"/>
              <w:jc w:val="left"/>
              <w:rPr>
                <w:rFonts w:ascii="Arial" w:hAnsi="Arial" w:cs="Arial"/>
                <w:i/>
                <w:position w:val="1"/>
                <w:sz w:val="21"/>
                <w:szCs w:val="21"/>
              </w:rPr>
            </w:pPr>
            <w:r w:rsidRPr="00D02E07">
              <w:rPr>
                <w:rFonts w:ascii="Arial" w:hAnsi="Arial" w:cs="Arial"/>
                <w:color w:val="0D0D0D"/>
                <w:sz w:val="21"/>
                <w:szCs w:val="21"/>
              </w:rPr>
              <w:t>Значення</w:t>
            </w:r>
            <w:r w:rsidR="005F59B2">
              <w:rPr>
                <w:rFonts w:ascii="Arial" w:hAnsi="Arial" w:cs="Arial"/>
                <w:color w:val="0D0D0D"/>
                <w:sz w:val="21"/>
                <w:szCs w:val="21"/>
              </w:rPr>
              <w:t>,</w:t>
            </w:r>
            <w:r w:rsidRPr="00D02E07">
              <w:rPr>
                <w:rFonts w:ascii="Arial" w:hAnsi="Arial" w:cs="Arial"/>
                <w:color w:val="0D0D0D"/>
                <w:spacing w:val="61"/>
                <w:sz w:val="21"/>
                <w:szCs w:val="21"/>
              </w:rPr>
              <w:t xml:space="preserve"> </w:t>
            </w:r>
            <w:r w:rsidR="00D02E07">
              <w:rPr>
                <w:rFonts w:ascii="Symbol" w:hAnsi="Symbol"/>
                <w:position w:val="1"/>
                <w:sz w:val="30"/>
              </w:rPr>
              <w:t></w:t>
            </w:r>
            <w:r w:rsidR="00D02E07">
              <w:rPr>
                <w:spacing w:val="-31"/>
                <w:position w:val="1"/>
                <w:sz w:val="30"/>
              </w:rPr>
              <w:t xml:space="preserve"> </w:t>
            </w:r>
            <w:r w:rsidR="00D02E07">
              <w:rPr>
                <w:i/>
                <w:position w:val="1"/>
                <w:sz w:val="30"/>
                <w:vertAlign w:val="subscript"/>
              </w:rPr>
              <w:t>c</w:t>
            </w:r>
          </w:p>
        </w:tc>
      </w:tr>
      <w:tr w:rsidR="0005794D" w:rsidRPr="00D02E07" w14:paraId="1DF8EF8C" w14:textId="77777777" w:rsidTr="00D02E07">
        <w:trPr>
          <w:trHeight w:val="414"/>
        </w:trPr>
        <w:tc>
          <w:tcPr>
            <w:tcW w:w="7758" w:type="dxa"/>
          </w:tcPr>
          <w:p w14:paraId="2C5A4847" w14:textId="77777777" w:rsidR="0005794D" w:rsidRPr="00D02E07" w:rsidRDefault="00026420">
            <w:pPr>
              <w:pStyle w:val="TableParagraph"/>
              <w:spacing w:line="250" w:lineRule="exact"/>
              <w:ind w:left="24"/>
              <w:rPr>
                <w:rFonts w:ascii="Arial" w:hAnsi="Arial" w:cs="Arial"/>
                <w:sz w:val="21"/>
                <w:szCs w:val="21"/>
              </w:rPr>
            </w:pPr>
            <w:r w:rsidRPr="00D02E07">
              <w:rPr>
                <w:rFonts w:ascii="Arial" w:hAnsi="Arial" w:cs="Arial"/>
                <w:color w:val="0D0D0D"/>
                <w:sz w:val="21"/>
                <w:szCs w:val="21"/>
              </w:rPr>
              <w:t>Кожухи</w:t>
            </w:r>
            <w:r w:rsidRPr="00D02E07">
              <w:rPr>
                <w:rFonts w:ascii="Arial" w:hAnsi="Arial" w:cs="Arial"/>
                <w:color w:val="0D0D0D"/>
                <w:spacing w:val="14"/>
                <w:sz w:val="21"/>
                <w:szCs w:val="21"/>
              </w:rPr>
              <w:t xml:space="preserve"> </w:t>
            </w:r>
            <w:r w:rsidRPr="00D02E07">
              <w:rPr>
                <w:rFonts w:ascii="Arial" w:hAnsi="Arial" w:cs="Arial"/>
                <w:color w:val="0D0D0D"/>
                <w:sz w:val="21"/>
                <w:szCs w:val="21"/>
              </w:rPr>
              <w:t>доменних</w:t>
            </w:r>
            <w:r w:rsidRPr="00D02E07">
              <w:rPr>
                <w:rFonts w:ascii="Arial" w:hAnsi="Arial" w:cs="Arial"/>
                <w:color w:val="0D0D0D"/>
                <w:spacing w:val="14"/>
                <w:sz w:val="21"/>
                <w:szCs w:val="21"/>
              </w:rPr>
              <w:t xml:space="preserve"> </w:t>
            </w:r>
            <w:r w:rsidRPr="00D02E07">
              <w:rPr>
                <w:rFonts w:ascii="Arial" w:hAnsi="Arial" w:cs="Arial"/>
                <w:color w:val="0D0D0D"/>
                <w:sz w:val="21"/>
                <w:szCs w:val="21"/>
              </w:rPr>
              <w:t>печей,</w:t>
            </w:r>
            <w:r w:rsidRPr="00D02E07">
              <w:rPr>
                <w:rFonts w:ascii="Arial" w:hAnsi="Arial" w:cs="Arial"/>
                <w:color w:val="0D0D0D"/>
                <w:spacing w:val="13"/>
                <w:sz w:val="21"/>
                <w:szCs w:val="21"/>
              </w:rPr>
              <w:t xml:space="preserve"> </w:t>
            </w:r>
            <w:r w:rsidRPr="00D02E07">
              <w:rPr>
                <w:rFonts w:ascii="Arial" w:hAnsi="Arial" w:cs="Arial"/>
                <w:color w:val="0D0D0D"/>
                <w:sz w:val="21"/>
                <w:szCs w:val="21"/>
              </w:rPr>
              <w:t>пиловловлювачів,</w:t>
            </w:r>
            <w:r w:rsidRPr="00D02E07">
              <w:rPr>
                <w:rFonts w:ascii="Arial" w:hAnsi="Arial" w:cs="Arial"/>
                <w:color w:val="0D0D0D"/>
                <w:spacing w:val="16"/>
                <w:sz w:val="21"/>
                <w:szCs w:val="21"/>
              </w:rPr>
              <w:t xml:space="preserve"> </w:t>
            </w:r>
            <w:r w:rsidRPr="00D02E07">
              <w:rPr>
                <w:rFonts w:ascii="Arial" w:hAnsi="Arial" w:cs="Arial"/>
                <w:color w:val="0D0D0D"/>
                <w:spacing w:val="-2"/>
                <w:sz w:val="21"/>
                <w:szCs w:val="21"/>
              </w:rPr>
              <w:t>трубопроводів</w:t>
            </w:r>
          </w:p>
        </w:tc>
        <w:tc>
          <w:tcPr>
            <w:tcW w:w="1730" w:type="dxa"/>
          </w:tcPr>
          <w:p w14:paraId="1E938F9B" w14:textId="77777777" w:rsidR="0005794D" w:rsidRPr="00D02E07" w:rsidRDefault="0005794D">
            <w:pPr>
              <w:pStyle w:val="TableParagraph"/>
              <w:jc w:val="left"/>
              <w:rPr>
                <w:rFonts w:ascii="Arial" w:hAnsi="Arial" w:cs="Arial"/>
                <w:sz w:val="21"/>
                <w:szCs w:val="21"/>
              </w:rPr>
            </w:pPr>
          </w:p>
        </w:tc>
      </w:tr>
      <w:tr w:rsidR="0005794D" w:rsidRPr="00D02E07" w14:paraId="2A602D3B" w14:textId="77777777" w:rsidTr="00D02E07">
        <w:trPr>
          <w:trHeight w:val="635"/>
        </w:trPr>
        <w:tc>
          <w:tcPr>
            <w:tcW w:w="7758" w:type="dxa"/>
          </w:tcPr>
          <w:p w14:paraId="720A9736" w14:textId="19E4E15D" w:rsidR="0005794D" w:rsidRPr="00D02E07" w:rsidRDefault="00026420">
            <w:pPr>
              <w:pStyle w:val="TableParagraph"/>
              <w:spacing w:line="248" w:lineRule="exact"/>
              <w:ind w:left="815"/>
              <w:jc w:val="left"/>
              <w:rPr>
                <w:rFonts w:ascii="Arial" w:hAnsi="Arial" w:cs="Arial"/>
                <w:sz w:val="21"/>
                <w:szCs w:val="21"/>
              </w:rPr>
            </w:pPr>
            <w:r w:rsidRPr="00D02E07">
              <w:rPr>
                <w:rFonts w:ascii="Arial" w:hAnsi="Arial" w:cs="Arial"/>
                <w:color w:val="0D0D0D"/>
                <w:sz w:val="21"/>
                <w:szCs w:val="21"/>
              </w:rPr>
              <w:t>а)</w:t>
            </w:r>
            <w:r w:rsidRPr="00D02E07">
              <w:rPr>
                <w:rFonts w:ascii="Arial" w:hAnsi="Arial" w:cs="Arial"/>
                <w:color w:val="0D0D0D"/>
                <w:spacing w:val="9"/>
                <w:sz w:val="21"/>
                <w:szCs w:val="21"/>
              </w:rPr>
              <w:t xml:space="preserve"> </w:t>
            </w:r>
            <w:r w:rsidR="005F59B2">
              <w:rPr>
                <w:rFonts w:ascii="Arial" w:hAnsi="Arial" w:cs="Arial"/>
                <w:color w:val="0D0D0D"/>
                <w:spacing w:val="9"/>
                <w:sz w:val="21"/>
                <w:szCs w:val="21"/>
              </w:rPr>
              <w:t xml:space="preserve">за </w:t>
            </w:r>
            <w:r w:rsidRPr="00D02E07">
              <w:rPr>
                <w:rFonts w:ascii="Arial" w:hAnsi="Arial" w:cs="Arial"/>
                <w:color w:val="0D0D0D"/>
                <w:sz w:val="21"/>
                <w:szCs w:val="21"/>
              </w:rPr>
              <w:t>розрахунку</w:t>
            </w:r>
            <w:r w:rsidRPr="00D02E07">
              <w:rPr>
                <w:rFonts w:ascii="Arial" w:hAnsi="Arial" w:cs="Arial"/>
                <w:color w:val="0D0D0D"/>
                <w:spacing w:val="8"/>
                <w:sz w:val="21"/>
                <w:szCs w:val="21"/>
              </w:rPr>
              <w:t xml:space="preserve"> </w:t>
            </w:r>
            <w:r w:rsidRPr="00D02E07">
              <w:rPr>
                <w:rFonts w:ascii="Arial" w:hAnsi="Arial" w:cs="Arial"/>
                <w:color w:val="0D0D0D"/>
                <w:sz w:val="21"/>
                <w:szCs w:val="21"/>
              </w:rPr>
              <w:t>на</w:t>
            </w:r>
            <w:r w:rsidRPr="00D02E07">
              <w:rPr>
                <w:rFonts w:ascii="Arial" w:hAnsi="Arial" w:cs="Arial"/>
                <w:color w:val="0D0D0D"/>
                <w:spacing w:val="9"/>
                <w:sz w:val="21"/>
                <w:szCs w:val="21"/>
              </w:rPr>
              <w:t xml:space="preserve"> </w:t>
            </w:r>
            <w:r w:rsidRPr="00D02E07">
              <w:rPr>
                <w:rFonts w:ascii="Arial" w:hAnsi="Arial" w:cs="Arial"/>
                <w:color w:val="0D0D0D"/>
                <w:sz w:val="21"/>
                <w:szCs w:val="21"/>
              </w:rPr>
              <w:t>міцність</w:t>
            </w:r>
            <w:r w:rsidRPr="00D02E07">
              <w:rPr>
                <w:rFonts w:ascii="Arial" w:hAnsi="Arial" w:cs="Arial"/>
                <w:color w:val="0D0D0D"/>
                <w:spacing w:val="11"/>
                <w:sz w:val="21"/>
                <w:szCs w:val="21"/>
              </w:rPr>
              <w:t xml:space="preserve"> </w:t>
            </w:r>
            <w:r w:rsidR="005F59B2">
              <w:rPr>
                <w:rFonts w:ascii="Arial" w:hAnsi="Arial" w:cs="Arial"/>
                <w:color w:val="0D0D0D"/>
                <w:spacing w:val="11"/>
                <w:sz w:val="21"/>
                <w:szCs w:val="21"/>
              </w:rPr>
              <w:t>у</w:t>
            </w:r>
            <w:r w:rsidRPr="00D02E07">
              <w:rPr>
                <w:rFonts w:ascii="Arial" w:hAnsi="Arial" w:cs="Arial"/>
                <w:color w:val="0D0D0D"/>
                <w:spacing w:val="7"/>
                <w:sz w:val="21"/>
                <w:szCs w:val="21"/>
              </w:rPr>
              <w:t xml:space="preserve"> </w:t>
            </w:r>
            <w:r w:rsidRPr="00D02E07">
              <w:rPr>
                <w:rFonts w:ascii="Arial" w:hAnsi="Arial" w:cs="Arial"/>
                <w:color w:val="0D0D0D"/>
                <w:sz w:val="21"/>
                <w:szCs w:val="21"/>
              </w:rPr>
              <w:t>зоні</w:t>
            </w:r>
            <w:r w:rsidRPr="00D02E07">
              <w:rPr>
                <w:rFonts w:ascii="Arial" w:hAnsi="Arial" w:cs="Arial"/>
                <w:color w:val="0D0D0D"/>
                <w:spacing w:val="8"/>
                <w:sz w:val="21"/>
                <w:szCs w:val="21"/>
              </w:rPr>
              <w:t xml:space="preserve"> </w:t>
            </w:r>
            <w:r w:rsidRPr="00D02E07">
              <w:rPr>
                <w:rFonts w:ascii="Arial" w:hAnsi="Arial" w:cs="Arial"/>
                <w:color w:val="0D0D0D"/>
                <w:sz w:val="21"/>
                <w:szCs w:val="21"/>
              </w:rPr>
              <w:t>крайового</w:t>
            </w:r>
            <w:r w:rsidRPr="00D02E07">
              <w:rPr>
                <w:rFonts w:ascii="Arial" w:hAnsi="Arial" w:cs="Arial"/>
                <w:color w:val="0D0D0D"/>
                <w:spacing w:val="10"/>
                <w:sz w:val="21"/>
                <w:szCs w:val="21"/>
              </w:rPr>
              <w:t xml:space="preserve"> </w:t>
            </w:r>
            <w:r w:rsidRPr="00D02E07">
              <w:rPr>
                <w:rFonts w:ascii="Arial" w:hAnsi="Arial" w:cs="Arial"/>
                <w:color w:val="0D0D0D"/>
                <w:sz w:val="21"/>
                <w:szCs w:val="21"/>
              </w:rPr>
              <w:t>ефекту</w:t>
            </w:r>
            <w:r w:rsidRPr="00D02E07">
              <w:rPr>
                <w:rFonts w:ascii="Arial" w:hAnsi="Arial" w:cs="Arial"/>
                <w:color w:val="0D0D0D"/>
                <w:spacing w:val="9"/>
                <w:sz w:val="21"/>
                <w:szCs w:val="21"/>
              </w:rPr>
              <w:t xml:space="preserve"> </w:t>
            </w:r>
            <w:r w:rsidRPr="00D02E07">
              <w:rPr>
                <w:rFonts w:ascii="Arial" w:hAnsi="Arial" w:cs="Arial"/>
                <w:color w:val="0D0D0D"/>
                <w:spacing w:val="-10"/>
                <w:sz w:val="21"/>
                <w:szCs w:val="21"/>
              </w:rPr>
              <w:t>і</w:t>
            </w:r>
          </w:p>
          <w:p w14:paraId="1B57EC27" w14:textId="77777777" w:rsidR="0005794D" w:rsidRPr="00D02E07" w:rsidRDefault="00026420">
            <w:pPr>
              <w:pStyle w:val="TableParagraph"/>
              <w:spacing w:before="43"/>
              <w:ind w:left="107"/>
              <w:jc w:val="left"/>
              <w:rPr>
                <w:rFonts w:ascii="Arial" w:hAnsi="Arial" w:cs="Arial"/>
                <w:sz w:val="21"/>
                <w:szCs w:val="21"/>
              </w:rPr>
            </w:pPr>
            <w:r w:rsidRPr="00D02E07">
              <w:rPr>
                <w:rFonts w:ascii="Arial" w:hAnsi="Arial" w:cs="Arial"/>
                <w:color w:val="0D0D0D"/>
                <w:sz w:val="21"/>
                <w:szCs w:val="21"/>
              </w:rPr>
              <w:t>локальних</w:t>
            </w:r>
            <w:r w:rsidRPr="00D02E07">
              <w:rPr>
                <w:rFonts w:ascii="Arial" w:hAnsi="Arial" w:cs="Arial"/>
                <w:color w:val="0D0D0D"/>
                <w:spacing w:val="15"/>
                <w:sz w:val="21"/>
                <w:szCs w:val="21"/>
              </w:rPr>
              <w:t xml:space="preserve"> </w:t>
            </w:r>
            <w:r w:rsidRPr="00D02E07">
              <w:rPr>
                <w:rFonts w:ascii="Arial" w:hAnsi="Arial" w:cs="Arial"/>
                <w:color w:val="0D0D0D"/>
                <w:spacing w:val="-2"/>
                <w:sz w:val="21"/>
                <w:szCs w:val="21"/>
              </w:rPr>
              <w:t>навантажень:</w:t>
            </w:r>
          </w:p>
        </w:tc>
        <w:tc>
          <w:tcPr>
            <w:tcW w:w="1730" w:type="dxa"/>
          </w:tcPr>
          <w:p w14:paraId="170B5FA0" w14:textId="77777777" w:rsidR="0005794D" w:rsidRPr="00D02E07" w:rsidRDefault="0005794D">
            <w:pPr>
              <w:pStyle w:val="TableParagraph"/>
              <w:jc w:val="left"/>
              <w:rPr>
                <w:rFonts w:ascii="Arial" w:hAnsi="Arial" w:cs="Arial"/>
                <w:sz w:val="21"/>
                <w:szCs w:val="21"/>
              </w:rPr>
            </w:pPr>
          </w:p>
        </w:tc>
      </w:tr>
    </w:tbl>
    <w:p w14:paraId="705D5341" w14:textId="4A5FCE93" w:rsidR="00756FA9" w:rsidRDefault="00756FA9">
      <w:r>
        <w:br w:type="page"/>
      </w:r>
    </w:p>
    <w:p w14:paraId="7828157E" w14:textId="6F08A312" w:rsidR="00C035E1" w:rsidRPr="00107D31" w:rsidRDefault="00C035E1" w:rsidP="00107D31">
      <w:pPr>
        <w:spacing w:after="120"/>
        <w:ind w:firstLine="426"/>
        <w:rPr>
          <w:rFonts w:ascii="Arial" w:hAnsi="Arial" w:cs="Arial"/>
          <w:sz w:val="21"/>
          <w:szCs w:val="21"/>
        </w:rPr>
      </w:pPr>
      <w:r w:rsidRPr="00107D31">
        <w:rPr>
          <w:rFonts w:ascii="Arial" w:hAnsi="Arial" w:cs="Arial"/>
          <w:sz w:val="21"/>
          <w:szCs w:val="21"/>
        </w:rPr>
        <w:t>Кінець таблиці 22</w:t>
      </w:r>
    </w:p>
    <w:tbl>
      <w:tblPr>
        <w:tblStyle w:val="TableNormal"/>
        <w:tblW w:w="9488"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8"/>
        <w:gridCol w:w="1730"/>
      </w:tblGrid>
      <w:tr w:rsidR="0005794D" w:rsidRPr="00D02E07" w14:paraId="4F836AA5" w14:textId="77777777" w:rsidTr="00D02E07">
        <w:trPr>
          <w:trHeight w:val="633"/>
        </w:trPr>
        <w:tc>
          <w:tcPr>
            <w:tcW w:w="7758" w:type="dxa"/>
          </w:tcPr>
          <w:p w14:paraId="028A657D" w14:textId="7CA6759D" w:rsidR="0005794D" w:rsidRPr="00D02E07" w:rsidRDefault="005F59B2" w:rsidP="005F59B2">
            <w:pPr>
              <w:pStyle w:val="TableParagraph"/>
              <w:spacing w:line="275" w:lineRule="exact"/>
              <w:ind w:left="1065"/>
              <w:jc w:val="left"/>
              <w:rPr>
                <w:rFonts w:ascii="Arial" w:hAnsi="Arial" w:cs="Arial"/>
                <w:sz w:val="21"/>
                <w:szCs w:val="21"/>
              </w:rPr>
            </w:pPr>
            <w:r>
              <w:rPr>
                <w:rFonts w:ascii="Arial" w:hAnsi="Arial" w:cs="Arial"/>
                <w:color w:val="0D0D0D"/>
                <w:sz w:val="21"/>
                <w:szCs w:val="21"/>
              </w:rPr>
              <w:t xml:space="preserve">— </w:t>
            </w:r>
            <w:r w:rsidR="00026420" w:rsidRPr="00D02E07">
              <w:rPr>
                <w:rFonts w:ascii="Arial" w:hAnsi="Arial" w:cs="Arial"/>
                <w:color w:val="0D0D0D"/>
                <w:sz w:val="21"/>
                <w:szCs w:val="21"/>
              </w:rPr>
              <w:t>з</w:t>
            </w:r>
            <w:r w:rsidR="00026420" w:rsidRPr="00D02E07">
              <w:rPr>
                <w:rFonts w:ascii="Arial" w:hAnsi="Arial" w:cs="Arial"/>
                <w:color w:val="0D0D0D"/>
                <w:spacing w:val="63"/>
                <w:sz w:val="21"/>
                <w:szCs w:val="21"/>
              </w:rPr>
              <w:t xml:space="preserve"> </w:t>
            </w:r>
            <w:r w:rsidR="00026420" w:rsidRPr="00D02E07">
              <w:rPr>
                <w:rFonts w:ascii="Arial" w:hAnsi="Arial" w:cs="Arial"/>
                <w:color w:val="0D0D0D"/>
                <w:sz w:val="21"/>
                <w:szCs w:val="21"/>
              </w:rPr>
              <w:t>урахуванням</w:t>
            </w:r>
            <w:r w:rsidR="00026420" w:rsidRPr="00D02E07">
              <w:rPr>
                <w:rFonts w:ascii="Arial" w:hAnsi="Arial" w:cs="Arial"/>
                <w:color w:val="0D0D0D"/>
                <w:spacing w:val="61"/>
                <w:sz w:val="21"/>
                <w:szCs w:val="21"/>
              </w:rPr>
              <w:t xml:space="preserve"> </w:t>
            </w:r>
            <w:r w:rsidR="00026420" w:rsidRPr="00D02E07">
              <w:rPr>
                <w:rFonts w:ascii="Arial" w:hAnsi="Arial" w:cs="Arial"/>
                <w:color w:val="0D0D0D"/>
                <w:sz w:val="21"/>
                <w:szCs w:val="21"/>
              </w:rPr>
              <w:t>концентрації</w:t>
            </w:r>
            <w:r w:rsidR="00026420" w:rsidRPr="00D02E07">
              <w:rPr>
                <w:rFonts w:ascii="Arial" w:hAnsi="Arial" w:cs="Arial"/>
                <w:color w:val="0D0D0D"/>
                <w:spacing w:val="66"/>
                <w:sz w:val="21"/>
                <w:szCs w:val="21"/>
              </w:rPr>
              <w:t xml:space="preserve"> </w:t>
            </w:r>
            <w:r w:rsidR="00026420" w:rsidRPr="00D02E07">
              <w:rPr>
                <w:rFonts w:ascii="Arial" w:hAnsi="Arial" w:cs="Arial"/>
                <w:color w:val="0D0D0D"/>
                <w:sz w:val="21"/>
                <w:szCs w:val="21"/>
              </w:rPr>
              <w:t>пружних</w:t>
            </w:r>
            <w:r w:rsidR="00026420" w:rsidRPr="00D02E07">
              <w:rPr>
                <w:rFonts w:ascii="Arial" w:hAnsi="Arial" w:cs="Arial"/>
                <w:color w:val="0D0D0D"/>
                <w:spacing w:val="64"/>
                <w:sz w:val="21"/>
                <w:szCs w:val="21"/>
              </w:rPr>
              <w:t xml:space="preserve"> </w:t>
            </w:r>
            <w:r w:rsidR="00026420" w:rsidRPr="00D02E07">
              <w:rPr>
                <w:rFonts w:ascii="Arial" w:hAnsi="Arial" w:cs="Arial"/>
                <w:color w:val="0D0D0D"/>
                <w:sz w:val="21"/>
                <w:szCs w:val="21"/>
              </w:rPr>
              <w:t>місцевих</w:t>
            </w:r>
            <w:r w:rsidR="00026420" w:rsidRPr="00D02E07">
              <w:rPr>
                <w:rFonts w:ascii="Arial" w:hAnsi="Arial" w:cs="Arial"/>
                <w:color w:val="0D0D0D"/>
                <w:spacing w:val="65"/>
                <w:sz w:val="21"/>
                <w:szCs w:val="21"/>
              </w:rPr>
              <w:t xml:space="preserve"> </w:t>
            </w:r>
            <w:r w:rsidR="00026420" w:rsidRPr="00D02E07">
              <w:rPr>
                <w:rFonts w:ascii="Arial" w:hAnsi="Arial" w:cs="Arial"/>
                <w:color w:val="0D0D0D"/>
                <w:sz w:val="21"/>
                <w:szCs w:val="21"/>
              </w:rPr>
              <w:t>напружень</w:t>
            </w:r>
            <w:r w:rsidR="00026420" w:rsidRPr="00D02E07">
              <w:rPr>
                <w:rFonts w:ascii="Arial" w:hAnsi="Arial" w:cs="Arial"/>
                <w:color w:val="0D0D0D"/>
                <w:spacing w:val="66"/>
                <w:sz w:val="21"/>
                <w:szCs w:val="21"/>
              </w:rPr>
              <w:t xml:space="preserve"> </w:t>
            </w:r>
            <w:r>
              <w:rPr>
                <w:rFonts w:ascii="Arial" w:hAnsi="Arial" w:cs="Arial"/>
                <w:color w:val="0D0D0D"/>
                <w:spacing w:val="66"/>
                <w:sz w:val="21"/>
                <w:szCs w:val="21"/>
              </w:rPr>
              <w:t>у</w:t>
            </w:r>
          </w:p>
          <w:p w14:paraId="126416D3" w14:textId="643365A6" w:rsidR="0005794D" w:rsidRPr="00D02E07" w:rsidRDefault="00026420" w:rsidP="005F59B2">
            <w:pPr>
              <w:pStyle w:val="TableParagraph"/>
              <w:spacing w:before="41"/>
              <w:ind w:left="107"/>
              <w:jc w:val="left"/>
              <w:rPr>
                <w:rFonts w:ascii="Arial" w:hAnsi="Arial" w:cs="Arial"/>
                <w:sz w:val="21"/>
                <w:szCs w:val="21"/>
              </w:rPr>
            </w:pPr>
            <w:r w:rsidRPr="00D02E07">
              <w:rPr>
                <w:rFonts w:ascii="Arial" w:hAnsi="Arial" w:cs="Arial"/>
                <w:color w:val="0D0D0D"/>
                <w:sz w:val="21"/>
                <w:szCs w:val="21"/>
              </w:rPr>
              <w:t>зонах</w:t>
            </w:r>
            <w:r w:rsidRPr="00D02E07">
              <w:rPr>
                <w:rFonts w:ascii="Arial" w:hAnsi="Arial" w:cs="Arial"/>
                <w:color w:val="0D0D0D"/>
                <w:spacing w:val="9"/>
                <w:sz w:val="21"/>
                <w:szCs w:val="21"/>
              </w:rPr>
              <w:t xml:space="preserve"> </w:t>
            </w:r>
            <w:r w:rsidRPr="00D02E07">
              <w:rPr>
                <w:rFonts w:ascii="Arial" w:hAnsi="Arial" w:cs="Arial"/>
                <w:color w:val="0D0D0D"/>
                <w:sz w:val="21"/>
                <w:szCs w:val="21"/>
              </w:rPr>
              <w:t>крайового</w:t>
            </w:r>
            <w:r w:rsidRPr="00D02E07">
              <w:rPr>
                <w:rFonts w:ascii="Arial" w:hAnsi="Arial" w:cs="Arial"/>
                <w:color w:val="0D0D0D"/>
                <w:spacing w:val="12"/>
                <w:sz w:val="21"/>
                <w:szCs w:val="21"/>
              </w:rPr>
              <w:t xml:space="preserve"> </w:t>
            </w:r>
            <w:r w:rsidRPr="00D02E07">
              <w:rPr>
                <w:rFonts w:ascii="Arial" w:hAnsi="Arial" w:cs="Arial"/>
                <w:color w:val="0D0D0D"/>
                <w:sz w:val="21"/>
                <w:szCs w:val="21"/>
              </w:rPr>
              <w:t>ефекту</w:t>
            </w:r>
            <w:r w:rsidRPr="00D02E07">
              <w:rPr>
                <w:rFonts w:ascii="Arial" w:hAnsi="Arial" w:cs="Arial"/>
                <w:color w:val="0D0D0D"/>
                <w:spacing w:val="13"/>
                <w:sz w:val="21"/>
                <w:szCs w:val="21"/>
              </w:rPr>
              <w:t xml:space="preserve"> </w:t>
            </w:r>
            <w:r w:rsidRPr="00D02E07">
              <w:rPr>
                <w:rFonts w:ascii="Arial" w:hAnsi="Arial" w:cs="Arial"/>
                <w:color w:val="0D0D0D"/>
                <w:sz w:val="21"/>
                <w:szCs w:val="21"/>
              </w:rPr>
              <w:t>і</w:t>
            </w:r>
            <w:r w:rsidRPr="00D02E07">
              <w:rPr>
                <w:rFonts w:ascii="Arial" w:hAnsi="Arial" w:cs="Arial"/>
                <w:color w:val="0D0D0D"/>
                <w:spacing w:val="12"/>
                <w:sz w:val="21"/>
                <w:szCs w:val="21"/>
              </w:rPr>
              <w:t xml:space="preserve"> </w:t>
            </w:r>
            <w:r w:rsidRPr="00D02E07">
              <w:rPr>
                <w:rFonts w:ascii="Arial" w:hAnsi="Arial" w:cs="Arial"/>
                <w:color w:val="0D0D0D"/>
                <w:sz w:val="21"/>
                <w:szCs w:val="21"/>
              </w:rPr>
              <w:t>локальних</w:t>
            </w:r>
            <w:r w:rsidRPr="00D02E07">
              <w:rPr>
                <w:rFonts w:ascii="Arial" w:hAnsi="Arial" w:cs="Arial"/>
                <w:color w:val="0D0D0D"/>
                <w:spacing w:val="10"/>
                <w:sz w:val="21"/>
                <w:szCs w:val="21"/>
              </w:rPr>
              <w:t xml:space="preserve"> </w:t>
            </w:r>
            <w:r w:rsidRPr="00D02E07">
              <w:rPr>
                <w:rFonts w:ascii="Arial" w:hAnsi="Arial" w:cs="Arial"/>
                <w:color w:val="0D0D0D"/>
                <w:spacing w:val="-2"/>
                <w:sz w:val="21"/>
                <w:szCs w:val="21"/>
              </w:rPr>
              <w:t>навантажень</w:t>
            </w:r>
            <w:r w:rsidR="005F59B2">
              <w:rPr>
                <w:rFonts w:ascii="Arial" w:hAnsi="Arial" w:cs="Arial"/>
                <w:color w:val="0D0D0D"/>
                <w:spacing w:val="-2"/>
                <w:sz w:val="21"/>
                <w:szCs w:val="21"/>
              </w:rPr>
              <w:t>;</w:t>
            </w:r>
          </w:p>
        </w:tc>
        <w:tc>
          <w:tcPr>
            <w:tcW w:w="1730" w:type="dxa"/>
          </w:tcPr>
          <w:p w14:paraId="24CC5FC9" w14:textId="77777777" w:rsidR="0005794D" w:rsidRPr="00D02E07" w:rsidRDefault="00026420">
            <w:pPr>
              <w:pStyle w:val="TableParagraph"/>
              <w:spacing w:before="109"/>
              <w:ind w:left="5"/>
              <w:rPr>
                <w:rFonts w:ascii="Arial" w:hAnsi="Arial" w:cs="Arial"/>
                <w:sz w:val="21"/>
                <w:szCs w:val="21"/>
              </w:rPr>
            </w:pPr>
            <w:r w:rsidRPr="00D02E07">
              <w:rPr>
                <w:rFonts w:ascii="Arial" w:hAnsi="Arial" w:cs="Arial"/>
                <w:color w:val="0D0D0D"/>
                <w:spacing w:val="-4"/>
                <w:sz w:val="21"/>
                <w:szCs w:val="21"/>
              </w:rPr>
              <w:t>1,25</w:t>
            </w:r>
          </w:p>
        </w:tc>
      </w:tr>
      <w:tr w:rsidR="0005794D" w:rsidRPr="00D02E07" w14:paraId="1187F1FE" w14:textId="77777777" w:rsidTr="00D02E07">
        <w:trPr>
          <w:trHeight w:val="414"/>
        </w:trPr>
        <w:tc>
          <w:tcPr>
            <w:tcW w:w="7758" w:type="dxa"/>
          </w:tcPr>
          <w:p w14:paraId="7F9F0E49" w14:textId="56E493D6" w:rsidR="0005794D" w:rsidRPr="00D02E07" w:rsidRDefault="005F59B2" w:rsidP="00107D31">
            <w:pPr>
              <w:pStyle w:val="TableParagraph"/>
              <w:spacing w:before="49"/>
              <w:ind w:right="519"/>
              <w:jc w:val="left"/>
              <w:rPr>
                <w:rFonts w:ascii="Arial" w:hAnsi="Arial" w:cs="Arial"/>
                <w:sz w:val="21"/>
                <w:szCs w:val="21"/>
              </w:rPr>
            </w:pPr>
            <w:r>
              <w:rPr>
                <w:rFonts w:ascii="Arial" w:hAnsi="Arial" w:cs="Arial"/>
                <w:color w:val="0D0D0D"/>
                <w:sz w:val="21"/>
                <w:szCs w:val="21"/>
              </w:rPr>
              <w:t xml:space="preserve">— </w:t>
            </w:r>
            <w:r w:rsidR="00026420" w:rsidRPr="00D02E07">
              <w:rPr>
                <w:rFonts w:ascii="Arial" w:hAnsi="Arial" w:cs="Arial"/>
                <w:color w:val="0D0D0D"/>
                <w:sz w:val="21"/>
                <w:szCs w:val="21"/>
              </w:rPr>
              <w:t>без</w:t>
            </w:r>
            <w:r w:rsidR="00026420" w:rsidRPr="00D02E07">
              <w:rPr>
                <w:rFonts w:ascii="Arial" w:hAnsi="Arial" w:cs="Arial"/>
                <w:color w:val="0D0D0D"/>
                <w:spacing w:val="10"/>
                <w:sz w:val="21"/>
                <w:szCs w:val="21"/>
              </w:rPr>
              <w:t xml:space="preserve"> </w:t>
            </w:r>
            <w:r w:rsidR="00026420" w:rsidRPr="00D02E07">
              <w:rPr>
                <w:rFonts w:ascii="Arial" w:hAnsi="Arial" w:cs="Arial"/>
                <w:color w:val="0D0D0D"/>
                <w:sz w:val="21"/>
                <w:szCs w:val="21"/>
              </w:rPr>
              <w:t>урахування</w:t>
            </w:r>
            <w:r w:rsidR="00026420" w:rsidRPr="00D02E07">
              <w:rPr>
                <w:rFonts w:ascii="Arial" w:hAnsi="Arial" w:cs="Arial"/>
                <w:color w:val="0D0D0D"/>
                <w:spacing w:val="12"/>
                <w:sz w:val="21"/>
                <w:szCs w:val="21"/>
              </w:rPr>
              <w:t xml:space="preserve"> </w:t>
            </w:r>
            <w:r w:rsidR="00026420" w:rsidRPr="00D02E07">
              <w:rPr>
                <w:rFonts w:ascii="Arial" w:hAnsi="Arial" w:cs="Arial"/>
                <w:color w:val="0D0D0D"/>
                <w:sz w:val="21"/>
                <w:szCs w:val="21"/>
              </w:rPr>
              <w:t>концентрації</w:t>
            </w:r>
            <w:r w:rsidR="00026420" w:rsidRPr="00D02E07">
              <w:rPr>
                <w:rFonts w:ascii="Arial" w:hAnsi="Arial" w:cs="Arial"/>
                <w:color w:val="0D0D0D"/>
                <w:spacing w:val="12"/>
                <w:sz w:val="21"/>
                <w:szCs w:val="21"/>
              </w:rPr>
              <w:t xml:space="preserve"> </w:t>
            </w:r>
            <w:r w:rsidR="00026420" w:rsidRPr="00D02E07">
              <w:rPr>
                <w:rFonts w:ascii="Arial" w:hAnsi="Arial" w:cs="Arial"/>
                <w:color w:val="0D0D0D"/>
                <w:sz w:val="21"/>
                <w:szCs w:val="21"/>
              </w:rPr>
              <w:t>пружних</w:t>
            </w:r>
            <w:r w:rsidR="00026420" w:rsidRPr="00D02E07">
              <w:rPr>
                <w:rFonts w:ascii="Arial" w:hAnsi="Arial" w:cs="Arial"/>
                <w:color w:val="0D0D0D"/>
                <w:spacing w:val="14"/>
                <w:sz w:val="21"/>
                <w:szCs w:val="21"/>
              </w:rPr>
              <w:t xml:space="preserve"> </w:t>
            </w:r>
            <w:r w:rsidR="00026420" w:rsidRPr="00D02E07">
              <w:rPr>
                <w:rFonts w:ascii="Arial" w:hAnsi="Arial" w:cs="Arial"/>
                <w:color w:val="0D0D0D"/>
                <w:sz w:val="21"/>
                <w:szCs w:val="21"/>
              </w:rPr>
              <w:t>місцевих</w:t>
            </w:r>
            <w:r w:rsidR="00026420" w:rsidRPr="00D02E07">
              <w:rPr>
                <w:rFonts w:ascii="Arial" w:hAnsi="Arial" w:cs="Arial"/>
                <w:color w:val="0D0D0D"/>
                <w:spacing w:val="14"/>
                <w:sz w:val="21"/>
                <w:szCs w:val="21"/>
              </w:rPr>
              <w:t xml:space="preserve"> </w:t>
            </w:r>
            <w:r w:rsidR="00026420" w:rsidRPr="00D02E07">
              <w:rPr>
                <w:rFonts w:ascii="Arial" w:hAnsi="Arial" w:cs="Arial"/>
                <w:color w:val="0D0D0D"/>
                <w:spacing w:val="-2"/>
                <w:sz w:val="21"/>
                <w:szCs w:val="21"/>
              </w:rPr>
              <w:t>напружень</w:t>
            </w:r>
          </w:p>
        </w:tc>
        <w:tc>
          <w:tcPr>
            <w:tcW w:w="1730" w:type="dxa"/>
          </w:tcPr>
          <w:p w14:paraId="13F3F844" w14:textId="77777777" w:rsidR="0005794D" w:rsidRPr="00D02E07" w:rsidRDefault="00026420">
            <w:pPr>
              <w:pStyle w:val="TableParagraph"/>
              <w:spacing w:before="1"/>
              <w:ind w:left="5"/>
              <w:rPr>
                <w:rFonts w:ascii="Arial" w:hAnsi="Arial" w:cs="Arial"/>
                <w:sz w:val="21"/>
                <w:szCs w:val="21"/>
              </w:rPr>
            </w:pPr>
            <w:r w:rsidRPr="00D02E07">
              <w:rPr>
                <w:rFonts w:ascii="Arial" w:hAnsi="Arial" w:cs="Arial"/>
                <w:color w:val="0D0D0D"/>
                <w:spacing w:val="-4"/>
                <w:sz w:val="21"/>
                <w:szCs w:val="21"/>
              </w:rPr>
              <w:t>0,85</w:t>
            </w:r>
          </w:p>
        </w:tc>
      </w:tr>
      <w:tr w:rsidR="0005794D" w:rsidRPr="00D02E07" w14:paraId="2C387CED" w14:textId="77777777" w:rsidTr="00D02E07">
        <w:trPr>
          <w:trHeight w:val="319"/>
        </w:trPr>
        <w:tc>
          <w:tcPr>
            <w:tcW w:w="7758" w:type="dxa"/>
          </w:tcPr>
          <w:p w14:paraId="275B53F9" w14:textId="6EE87B64" w:rsidR="0005794D" w:rsidRPr="00D02E07" w:rsidRDefault="00026420" w:rsidP="005F59B2">
            <w:pPr>
              <w:pStyle w:val="TableParagraph"/>
              <w:spacing w:line="275" w:lineRule="exact"/>
              <w:ind w:left="815"/>
              <w:jc w:val="left"/>
              <w:rPr>
                <w:rFonts w:ascii="Arial" w:hAnsi="Arial" w:cs="Arial"/>
                <w:sz w:val="21"/>
                <w:szCs w:val="21"/>
              </w:rPr>
            </w:pPr>
            <w:r w:rsidRPr="00D02E07">
              <w:rPr>
                <w:rFonts w:ascii="Arial" w:hAnsi="Arial" w:cs="Arial"/>
                <w:color w:val="0D0D0D"/>
                <w:sz w:val="21"/>
                <w:szCs w:val="21"/>
              </w:rPr>
              <w:t>б)</w:t>
            </w:r>
            <w:r w:rsidRPr="00D02E07">
              <w:rPr>
                <w:rFonts w:ascii="Arial" w:hAnsi="Arial" w:cs="Arial"/>
                <w:color w:val="0D0D0D"/>
                <w:spacing w:val="7"/>
                <w:sz w:val="21"/>
                <w:szCs w:val="21"/>
              </w:rPr>
              <w:t xml:space="preserve"> </w:t>
            </w:r>
            <w:r w:rsidR="005F59B2">
              <w:rPr>
                <w:rFonts w:ascii="Arial" w:hAnsi="Arial" w:cs="Arial"/>
                <w:color w:val="0D0D0D"/>
                <w:spacing w:val="7"/>
                <w:sz w:val="21"/>
                <w:szCs w:val="21"/>
              </w:rPr>
              <w:t xml:space="preserve">за </w:t>
            </w:r>
            <w:r w:rsidRPr="00D02E07">
              <w:rPr>
                <w:rFonts w:ascii="Arial" w:hAnsi="Arial" w:cs="Arial"/>
                <w:color w:val="0D0D0D"/>
                <w:sz w:val="21"/>
                <w:szCs w:val="21"/>
              </w:rPr>
              <w:t>розрахунку</w:t>
            </w:r>
            <w:r w:rsidRPr="00D02E07">
              <w:rPr>
                <w:rFonts w:ascii="Arial" w:hAnsi="Arial" w:cs="Arial"/>
                <w:color w:val="0D0D0D"/>
                <w:spacing w:val="9"/>
                <w:sz w:val="21"/>
                <w:szCs w:val="21"/>
              </w:rPr>
              <w:t xml:space="preserve"> </w:t>
            </w:r>
            <w:r w:rsidRPr="00D02E07">
              <w:rPr>
                <w:rFonts w:ascii="Arial" w:hAnsi="Arial" w:cs="Arial"/>
                <w:color w:val="0D0D0D"/>
                <w:sz w:val="21"/>
                <w:szCs w:val="21"/>
              </w:rPr>
              <w:t>на</w:t>
            </w:r>
            <w:r w:rsidRPr="00D02E07">
              <w:rPr>
                <w:rFonts w:ascii="Arial" w:hAnsi="Arial" w:cs="Arial"/>
                <w:color w:val="0D0D0D"/>
                <w:spacing w:val="8"/>
                <w:sz w:val="21"/>
                <w:szCs w:val="21"/>
              </w:rPr>
              <w:t xml:space="preserve"> </w:t>
            </w:r>
            <w:r w:rsidRPr="00D02E07">
              <w:rPr>
                <w:rFonts w:ascii="Arial" w:hAnsi="Arial" w:cs="Arial"/>
                <w:color w:val="0D0D0D"/>
                <w:spacing w:val="-2"/>
                <w:sz w:val="21"/>
                <w:szCs w:val="21"/>
              </w:rPr>
              <w:t>стійкість</w:t>
            </w:r>
          </w:p>
        </w:tc>
        <w:tc>
          <w:tcPr>
            <w:tcW w:w="1730" w:type="dxa"/>
          </w:tcPr>
          <w:p w14:paraId="75B141DC" w14:textId="77777777" w:rsidR="0005794D" w:rsidRPr="00D02E07" w:rsidRDefault="00026420">
            <w:pPr>
              <w:pStyle w:val="TableParagraph"/>
              <w:spacing w:line="275" w:lineRule="exact"/>
              <w:ind w:left="5"/>
              <w:rPr>
                <w:rFonts w:ascii="Arial" w:hAnsi="Arial" w:cs="Arial"/>
                <w:sz w:val="21"/>
                <w:szCs w:val="21"/>
              </w:rPr>
            </w:pPr>
            <w:r w:rsidRPr="00D02E07">
              <w:rPr>
                <w:rFonts w:ascii="Arial" w:hAnsi="Arial" w:cs="Arial"/>
                <w:color w:val="0D0D0D"/>
                <w:spacing w:val="-4"/>
                <w:sz w:val="21"/>
                <w:szCs w:val="21"/>
              </w:rPr>
              <w:t>0,65</w:t>
            </w:r>
          </w:p>
        </w:tc>
      </w:tr>
      <w:tr w:rsidR="0005794D" w:rsidRPr="00D02E07" w14:paraId="27DFF3BC" w14:textId="77777777" w:rsidTr="00D02E07">
        <w:trPr>
          <w:trHeight w:val="362"/>
        </w:trPr>
        <w:tc>
          <w:tcPr>
            <w:tcW w:w="7758" w:type="dxa"/>
          </w:tcPr>
          <w:p w14:paraId="0E1D4813" w14:textId="77777777" w:rsidR="0005794D" w:rsidRPr="00D02E07" w:rsidRDefault="00026420">
            <w:pPr>
              <w:pStyle w:val="TableParagraph"/>
              <w:spacing w:line="275" w:lineRule="exact"/>
              <w:ind w:left="815"/>
              <w:jc w:val="left"/>
              <w:rPr>
                <w:rFonts w:ascii="Arial" w:hAnsi="Arial" w:cs="Arial"/>
                <w:sz w:val="21"/>
                <w:szCs w:val="21"/>
              </w:rPr>
            </w:pPr>
            <w:r w:rsidRPr="00D02E07">
              <w:rPr>
                <w:rFonts w:ascii="Arial" w:hAnsi="Arial" w:cs="Arial"/>
                <w:color w:val="0D0D0D"/>
                <w:sz w:val="21"/>
                <w:szCs w:val="21"/>
              </w:rPr>
              <w:t>Кожухи</w:t>
            </w:r>
            <w:r w:rsidRPr="00D02E07">
              <w:rPr>
                <w:rFonts w:ascii="Arial" w:hAnsi="Arial" w:cs="Arial"/>
                <w:color w:val="0D0D0D"/>
                <w:spacing w:val="11"/>
                <w:sz w:val="21"/>
                <w:szCs w:val="21"/>
              </w:rPr>
              <w:t xml:space="preserve"> </w:t>
            </w:r>
            <w:r w:rsidRPr="00D02E07">
              <w:rPr>
                <w:rFonts w:ascii="Arial" w:hAnsi="Arial" w:cs="Arial"/>
                <w:color w:val="0D0D0D"/>
                <w:spacing w:val="-2"/>
                <w:sz w:val="21"/>
                <w:szCs w:val="21"/>
              </w:rPr>
              <w:t>повітронагрівачів:</w:t>
            </w:r>
          </w:p>
        </w:tc>
        <w:tc>
          <w:tcPr>
            <w:tcW w:w="1730" w:type="dxa"/>
          </w:tcPr>
          <w:p w14:paraId="1462A851" w14:textId="77777777" w:rsidR="0005794D" w:rsidRPr="00D02E07" w:rsidRDefault="0005794D">
            <w:pPr>
              <w:pStyle w:val="TableParagraph"/>
              <w:jc w:val="left"/>
              <w:rPr>
                <w:rFonts w:ascii="Arial" w:hAnsi="Arial" w:cs="Arial"/>
                <w:sz w:val="21"/>
                <w:szCs w:val="21"/>
              </w:rPr>
            </w:pPr>
          </w:p>
        </w:tc>
      </w:tr>
      <w:tr w:rsidR="0005794D" w:rsidRPr="00D02E07" w14:paraId="24F5267C" w14:textId="77777777" w:rsidTr="00D02E07">
        <w:trPr>
          <w:trHeight w:val="281"/>
        </w:trPr>
        <w:tc>
          <w:tcPr>
            <w:tcW w:w="7758" w:type="dxa"/>
          </w:tcPr>
          <w:p w14:paraId="559631A3" w14:textId="161A089B" w:rsidR="0005794D" w:rsidRPr="00D02E07" w:rsidRDefault="00026420" w:rsidP="005F59B2">
            <w:pPr>
              <w:pStyle w:val="TableParagraph"/>
              <w:spacing w:before="47"/>
              <w:ind w:left="815"/>
              <w:jc w:val="left"/>
              <w:rPr>
                <w:rFonts w:ascii="Arial" w:hAnsi="Arial" w:cs="Arial"/>
                <w:sz w:val="21"/>
                <w:szCs w:val="21"/>
              </w:rPr>
            </w:pPr>
            <w:r w:rsidRPr="00D02E07">
              <w:rPr>
                <w:rFonts w:ascii="Arial" w:hAnsi="Arial" w:cs="Arial"/>
                <w:color w:val="0D0D0D"/>
                <w:sz w:val="21"/>
                <w:szCs w:val="21"/>
              </w:rPr>
              <w:t>а)</w:t>
            </w:r>
            <w:r w:rsidRPr="00D02E07">
              <w:rPr>
                <w:rFonts w:ascii="Arial" w:hAnsi="Arial" w:cs="Arial"/>
                <w:color w:val="0D0D0D"/>
                <w:spacing w:val="8"/>
                <w:sz w:val="21"/>
                <w:szCs w:val="21"/>
              </w:rPr>
              <w:t xml:space="preserve"> </w:t>
            </w:r>
            <w:r w:rsidR="005F59B2">
              <w:rPr>
                <w:rFonts w:ascii="Arial" w:hAnsi="Arial" w:cs="Arial"/>
                <w:color w:val="0D0D0D"/>
                <w:spacing w:val="8"/>
                <w:sz w:val="21"/>
                <w:szCs w:val="21"/>
              </w:rPr>
              <w:t>за</w:t>
            </w:r>
            <w:r w:rsidR="005F59B2">
              <w:rPr>
                <w:rFonts w:ascii="Arial" w:hAnsi="Arial" w:cs="Arial"/>
                <w:color w:val="0D0D0D"/>
                <w:spacing w:val="9"/>
                <w:sz w:val="21"/>
                <w:szCs w:val="21"/>
              </w:rPr>
              <w:t xml:space="preserve"> </w:t>
            </w:r>
            <w:r w:rsidRPr="00D02E07">
              <w:rPr>
                <w:rFonts w:ascii="Arial" w:hAnsi="Arial" w:cs="Arial"/>
                <w:color w:val="0D0D0D"/>
                <w:sz w:val="21"/>
                <w:szCs w:val="21"/>
              </w:rPr>
              <w:t>розрахунку</w:t>
            </w:r>
            <w:r w:rsidRPr="00D02E07">
              <w:rPr>
                <w:rFonts w:ascii="Arial" w:hAnsi="Arial" w:cs="Arial"/>
                <w:color w:val="0D0D0D"/>
                <w:spacing w:val="8"/>
                <w:sz w:val="21"/>
                <w:szCs w:val="21"/>
              </w:rPr>
              <w:t xml:space="preserve"> </w:t>
            </w:r>
            <w:r w:rsidRPr="00D02E07">
              <w:rPr>
                <w:rFonts w:ascii="Arial" w:hAnsi="Arial" w:cs="Arial"/>
                <w:color w:val="0D0D0D"/>
                <w:sz w:val="21"/>
                <w:szCs w:val="21"/>
              </w:rPr>
              <w:t>на</w:t>
            </w:r>
            <w:r w:rsidRPr="00D02E07">
              <w:rPr>
                <w:rFonts w:ascii="Arial" w:hAnsi="Arial" w:cs="Arial"/>
                <w:color w:val="0D0D0D"/>
                <w:spacing w:val="9"/>
                <w:sz w:val="21"/>
                <w:szCs w:val="21"/>
              </w:rPr>
              <w:t xml:space="preserve"> </w:t>
            </w:r>
            <w:r w:rsidRPr="00D02E07">
              <w:rPr>
                <w:rFonts w:ascii="Arial" w:hAnsi="Arial" w:cs="Arial"/>
                <w:color w:val="0D0D0D"/>
                <w:spacing w:val="-2"/>
                <w:sz w:val="21"/>
                <w:szCs w:val="21"/>
              </w:rPr>
              <w:t>міцність:</w:t>
            </w:r>
          </w:p>
        </w:tc>
        <w:tc>
          <w:tcPr>
            <w:tcW w:w="1730" w:type="dxa"/>
          </w:tcPr>
          <w:p w14:paraId="7DFB18D9" w14:textId="77777777" w:rsidR="0005794D" w:rsidRPr="00D02E07" w:rsidRDefault="0005794D">
            <w:pPr>
              <w:pStyle w:val="TableParagraph"/>
              <w:jc w:val="left"/>
              <w:rPr>
                <w:rFonts w:ascii="Arial" w:hAnsi="Arial" w:cs="Arial"/>
                <w:sz w:val="21"/>
                <w:szCs w:val="21"/>
              </w:rPr>
            </w:pPr>
          </w:p>
        </w:tc>
      </w:tr>
      <w:tr w:rsidR="0005794D" w:rsidRPr="00D02E07" w14:paraId="313AE833" w14:textId="77777777" w:rsidTr="00D02E07">
        <w:trPr>
          <w:trHeight w:val="683"/>
        </w:trPr>
        <w:tc>
          <w:tcPr>
            <w:tcW w:w="7758" w:type="dxa"/>
          </w:tcPr>
          <w:p w14:paraId="6BD21B04" w14:textId="7FC8D34F" w:rsidR="0005794D" w:rsidRPr="00D02E07" w:rsidRDefault="005F59B2">
            <w:pPr>
              <w:pStyle w:val="TableParagraph"/>
              <w:spacing w:line="275" w:lineRule="exact"/>
              <w:ind w:left="1065"/>
              <w:jc w:val="left"/>
              <w:rPr>
                <w:rFonts w:ascii="Arial" w:hAnsi="Arial" w:cs="Arial"/>
                <w:sz w:val="21"/>
                <w:szCs w:val="21"/>
              </w:rPr>
            </w:pPr>
            <w:r>
              <w:rPr>
                <w:rFonts w:ascii="Arial" w:hAnsi="Arial" w:cs="Arial"/>
                <w:color w:val="0D0D0D"/>
                <w:sz w:val="21"/>
                <w:szCs w:val="21"/>
              </w:rPr>
              <w:t xml:space="preserve">— </w:t>
            </w:r>
            <w:r w:rsidR="00026420" w:rsidRPr="00D02E07">
              <w:rPr>
                <w:rFonts w:ascii="Arial" w:hAnsi="Arial" w:cs="Arial"/>
                <w:color w:val="0D0D0D"/>
                <w:sz w:val="21"/>
                <w:szCs w:val="21"/>
              </w:rPr>
              <w:t>з</w:t>
            </w:r>
            <w:r w:rsidR="00026420" w:rsidRPr="00D02E07">
              <w:rPr>
                <w:rFonts w:ascii="Arial" w:hAnsi="Arial" w:cs="Arial"/>
                <w:color w:val="0D0D0D"/>
                <w:spacing w:val="63"/>
                <w:sz w:val="21"/>
                <w:szCs w:val="21"/>
              </w:rPr>
              <w:t xml:space="preserve"> </w:t>
            </w:r>
            <w:r w:rsidR="00026420" w:rsidRPr="00D02E07">
              <w:rPr>
                <w:rFonts w:ascii="Arial" w:hAnsi="Arial" w:cs="Arial"/>
                <w:color w:val="0D0D0D"/>
                <w:sz w:val="21"/>
                <w:szCs w:val="21"/>
              </w:rPr>
              <w:t>урахуванням</w:t>
            </w:r>
            <w:r w:rsidR="00026420" w:rsidRPr="00D02E07">
              <w:rPr>
                <w:rFonts w:ascii="Arial" w:hAnsi="Arial" w:cs="Arial"/>
                <w:color w:val="0D0D0D"/>
                <w:spacing w:val="61"/>
                <w:sz w:val="21"/>
                <w:szCs w:val="21"/>
              </w:rPr>
              <w:t xml:space="preserve"> </w:t>
            </w:r>
            <w:r w:rsidR="00026420" w:rsidRPr="00D02E07">
              <w:rPr>
                <w:rFonts w:ascii="Arial" w:hAnsi="Arial" w:cs="Arial"/>
                <w:color w:val="0D0D0D"/>
                <w:sz w:val="21"/>
                <w:szCs w:val="21"/>
              </w:rPr>
              <w:t>концентрації</w:t>
            </w:r>
            <w:r w:rsidR="00026420" w:rsidRPr="00D02E07">
              <w:rPr>
                <w:rFonts w:ascii="Arial" w:hAnsi="Arial" w:cs="Arial"/>
                <w:color w:val="0D0D0D"/>
                <w:spacing w:val="66"/>
                <w:sz w:val="21"/>
                <w:szCs w:val="21"/>
              </w:rPr>
              <w:t xml:space="preserve"> </w:t>
            </w:r>
            <w:r w:rsidR="00026420" w:rsidRPr="00D02E07">
              <w:rPr>
                <w:rFonts w:ascii="Arial" w:hAnsi="Arial" w:cs="Arial"/>
                <w:color w:val="0D0D0D"/>
                <w:sz w:val="21"/>
                <w:szCs w:val="21"/>
              </w:rPr>
              <w:t>пружних</w:t>
            </w:r>
            <w:r w:rsidR="00026420" w:rsidRPr="00D02E07">
              <w:rPr>
                <w:rFonts w:ascii="Arial" w:hAnsi="Arial" w:cs="Arial"/>
                <w:color w:val="0D0D0D"/>
                <w:spacing w:val="64"/>
                <w:sz w:val="21"/>
                <w:szCs w:val="21"/>
              </w:rPr>
              <w:t xml:space="preserve"> </w:t>
            </w:r>
            <w:r w:rsidR="00026420" w:rsidRPr="00D02E07">
              <w:rPr>
                <w:rFonts w:ascii="Arial" w:hAnsi="Arial" w:cs="Arial"/>
                <w:color w:val="0D0D0D"/>
                <w:sz w:val="21"/>
                <w:szCs w:val="21"/>
              </w:rPr>
              <w:t>місцевих</w:t>
            </w:r>
            <w:r w:rsidR="00026420" w:rsidRPr="00D02E07">
              <w:rPr>
                <w:rFonts w:ascii="Arial" w:hAnsi="Arial" w:cs="Arial"/>
                <w:color w:val="0D0D0D"/>
                <w:spacing w:val="65"/>
                <w:sz w:val="21"/>
                <w:szCs w:val="21"/>
              </w:rPr>
              <w:t xml:space="preserve"> </w:t>
            </w:r>
            <w:r w:rsidR="00026420" w:rsidRPr="00D02E07">
              <w:rPr>
                <w:rFonts w:ascii="Arial" w:hAnsi="Arial" w:cs="Arial"/>
                <w:color w:val="0D0D0D"/>
                <w:sz w:val="21"/>
                <w:szCs w:val="21"/>
              </w:rPr>
              <w:t>напружень</w:t>
            </w:r>
            <w:r w:rsidR="00026420" w:rsidRPr="00D02E07">
              <w:rPr>
                <w:rFonts w:ascii="Arial" w:hAnsi="Arial" w:cs="Arial"/>
                <w:color w:val="0D0D0D"/>
                <w:spacing w:val="66"/>
                <w:sz w:val="21"/>
                <w:szCs w:val="21"/>
              </w:rPr>
              <w:t xml:space="preserve"> </w:t>
            </w:r>
            <w:r>
              <w:rPr>
                <w:rFonts w:ascii="Arial" w:hAnsi="Arial" w:cs="Arial"/>
                <w:color w:val="0D0D0D"/>
                <w:spacing w:val="66"/>
                <w:sz w:val="21"/>
                <w:szCs w:val="21"/>
              </w:rPr>
              <w:t>у</w:t>
            </w:r>
          </w:p>
          <w:p w14:paraId="76635C97" w14:textId="22CF8213" w:rsidR="0005794D" w:rsidRPr="00D02E07" w:rsidRDefault="00026420">
            <w:pPr>
              <w:pStyle w:val="TableParagraph"/>
              <w:spacing w:before="137"/>
              <w:ind w:left="107"/>
              <w:jc w:val="left"/>
              <w:rPr>
                <w:rFonts w:ascii="Arial" w:hAnsi="Arial" w:cs="Arial"/>
                <w:sz w:val="21"/>
                <w:szCs w:val="21"/>
              </w:rPr>
            </w:pPr>
            <w:r w:rsidRPr="00D02E07">
              <w:rPr>
                <w:rFonts w:ascii="Arial" w:hAnsi="Arial" w:cs="Arial"/>
                <w:color w:val="0D0D0D"/>
                <w:sz w:val="21"/>
                <w:szCs w:val="21"/>
              </w:rPr>
              <w:t>зонах</w:t>
            </w:r>
            <w:r w:rsidRPr="00D02E07">
              <w:rPr>
                <w:rFonts w:ascii="Arial" w:hAnsi="Arial" w:cs="Arial"/>
                <w:color w:val="0D0D0D"/>
                <w:spacing w:val="9"/>
                <w:sz w:val="21"/>
                <w:szCs w:val="21"/>
              </w:rPr>
              <w:t xml:space="preserve"> </w:t>
            </w:r>
            <w:r w:rsidRPr="00D02E07">
              <w:rPr>
                <w:rFonts w:ascii="Arial" w:hAnsi="Arial" w:cs="Arial"/>
                <w:color w:val="0D0D0D"/>
                <w:sz w:val="21"/>
                <w:szCs w:val="21"/>
              </w:rPr>
              <w:t>крайового</w:t>
            </w:r>
            <w:r w:rsidRPr="00D02E07">
              <w:rPr>
                <w:rFonts w:ascii="Arial" w:hAnsi="Arial" w:cs="Arial"/>
                <w:color w:val="0D0D0D"/>
                <w:spacing w:val="12"/>
                <w:sz w:val="21"/>
                <w:szCs w:val="21"/>
              </w:rPr>
              <w:t xml:space="preserve"> </w:t>
            </w:r>
            <w:r w:rsidRPr="00D02E07">
              <w:rPr>
                <w:rFonts w:ascii="Arial" w:hAnsi="Arial" w:cs="Arial"/>
                <w:color w:val="0D0D0D"/>
                <w:sz w:val="21"/>
                <w:szCs w:val="21"/>
              </w:rPr>
              <w:t>ефекту</w:t>
            </w:r>
            <w:r w:rsidRPr="00D02E07">
              <w:rPr>
                <w:rFonts w:ascii="Arial" w:hAnsi="Arial" w:cs="Arial"/>
                <w:color w:val="0D0D0D"/>
                <w:spacing w:val="13"/>
                <w:sz w:val="21"/>
                <w:szCs w:val="21"/>
              </w:rPr>
              <w:t xml:space="preserve"> </w:t>
            </w:r>
            <w:r w:rsidRPr="00D02E07">
              <w:rPr>
                <w:rFonts w:ascii="Arial" w:hAnsi="Arial" w:cs="Arial"/>
                <w:color w:val="0D0D0D"/>
                <w:sz w:val="21"/>
                <w:szCs w:val="21"/>
              </w:rPr>
              <w:t>і</w:t>
            </w:r>
            <w:r w:rsidRPr="00D02E07">
              <w:rPr>
                <w:rFonts w:ascii="Arial" w:hAnsi="Arial" w:cs="Arial"/>
                <w:color w:val="0D0D0D"/>
                <w:spacing w:val="12"/>
                <w:sz w:val="21"/>
                <w:szCs w:val="21"/>
              </w:rPr>
              <w:t xml:space="preserve"> </w:t>
            </w:r>
            <w:r w:rsidRPr="00D02E07">
              <w:rPr>
                <w:rFonts w:ascii="Arial" w:hAnsi="Arial" w:cs="Arial"/>
                <w:color w:val="0D0D0D"/>
                <w:sz w:val="21"/>
                <w:szCs w:val="21"/>
              </w:rPr>
              <w:t>локальних</w:t>
            </w:r>
            <w:r w:rsidRPr="00D02E07">
              <w:rPr>
                <w:rFonts w:ascii="Arial" w:hAnsi="Arial" w:cs="Arial"/>
                <w:color w:val="0D0D0D"/>
                <w:spacing w:val="10"/>
                <w:sz w:val="21"/>
                <w:szCs w:val="21"/>
              </w:rPr>
              <w:t xml:space="preserve"> </w:t>
            </w:r>
            <w:r w:rsidRPr="00D02E07">
              <w:rPr>
                <w:rFonts w:ascii="Arial" w:hAnsi="Arial" w:cs="Arial"/>
                <w:color w:val="0D0D0D"/>
                <w:spacing w:val="-2"/>
                <w:sz w:val="21"/>
                <w:szCs w:val="21"/>
              </w:rPr>
              <w:t>навантажень</w:t>
            </w:r>
            <w:r w:rsidR="005F59B2">
              <w:rPr>
                <w:rFonts w:ascii="Arial" w:hAnsi="Arial" w:cs="Arial"/>
                <w:color w:val="0D0D0D"/>
                <w:spacing w:val="-2"/>
                <w:sz w:val="21"/>
                <w:szCs w:val="21"/>
              </w:rPr>
              <w:t>;</w:t>
            </w:r>
          </w:p>
        </w:tc>
        <w:tc>
          <w:tcPr>
            <w:tcW w:w="1730" w:type="dxa"/>
          </w:tcPr>
          <w:p w14:paraId="5CE3FBAC" w14:textId="77777777" w:rsidR="0005794D" w:rsidRPr="00D02E07" w:rsidRDefault="00026420">
            <w:pPr>
              <w:pStyle w:val="TableParagraph"/>
              <w:spacing w:before="205"/>
              <w:ind w:left="5" w:right="2"/>
              <w:rPr>
                <w:rFonts w:ascii="Arial" w:hAnsi="Arial" w:cs="Arial"/>
                <w:sz w:val="21"/>
                <w:szCs w:val="21"/>
              </w:rPr>
            </w:pPr>
            <w:r w:rsidRPr="00D02E07">
              <w:rPr>
                <w:rFonts w:ascii="Arial" w:hAnsi="Arial" w:cs="Arial"/>
                <w:color w:val="0D0D0D"/>
                <w:spacing w:val="-5"/>
                <w:sz w:val="21"/>
                <w:szCs w:val="21"/>
              </w:rPr>
              <w:t>1,0</w:t>
            </w:r>
          </w:p>
        </w:tc>
      </w:tr>
      <w:tr w:rsidR="0005794D" w:rsidRPr="00D02E07" w14:paraId="4AAD238A" w14:textId="77777777" w:rsidTr="00D02E07">
        <w:trPr>
          <w:trHeight w:val="414"/>
        </w:trPr>
        <w:tc>
          <w:tcPr>
            <w:tcW w:w="7758" w:type="dxa"/>
          </w:tcPr>
          <w:p w14:paraId="3BEAC9E3" w14:textId="468F9078" w:rsidR="0005794D" w:rsidRPr="00D02E07" w:rsidRDefault="005F59B2">
            <w:pPr>
              <w:pStyle w:val="TableParagraph"/>
              <w:spacing w:before="47"/>
              <w:ind w:right="519"/>
              <w:jc w:val="right"/>
              <w:rPr>
                <w:rFonts w:ascii="Arial" w:hAnsi="Arial" w:cs="Arial"/>
                <w:sz w:val="21"/>
                <w:szCs w:val="21"/>
              </w:rPr>
            </w:pPr>
            <w:r>
              <w:rPr>
                <w:rFonts w:ascii="Arial" w:hAnsi="Arial" w:cs="Arial"/>
                <w:color w:val="0D0D0D"/>
                <w:sz w:val="21"/>
                <w:szCs w:val="21"/>
              </w:rPr>
              <w:t xml:space="preserve">— </w:t>
            </w:r>
            <w:r w:rsidR="00026420" w:rsidRPr="00D02E07">
              <w:rPr>
                <w:rFonts w:ascii="Arial" w:hAnsi="Arial" w:cs="Arial"/>
                <w:color w:val="0D0D0D"/>
                <w:sz w:val="21"/>
                <w:szCs w:val="21"/>
              </w:rPr>
              <w:t>без</w:t>
            </w:r>
            <w:r w:rsidR="00026420" w:rsidRPr="00D02E07">
              <w:rPr>
                <w:rFonts w:ascii="Arial" w:hAnsi="Arial" w:cs="Arial"/>
                <w:color w:val="0D0D0D"/>
                <w:spacing w:val="10"/>
                <w:sz w:val="21"/>
                <w:szCs w:val="21"/>
              </w:rPr>
              <w:t xml:space="preserve"> </w:t>
            </w:r>
            <w:r w:rsidR="00026420" w:rsidRPr="00D02E07">
              <w:rPr>
                <w:rFonts w:ascii="Arial" w:hAnsi="Arial" w:cs="Arial"/>
                <w:color w:val="0D0D0D"/>
                <w:sz w:val="21"/>
                <w:szCs w:val="21"/>
              </w:rPr>
              <w:t>урахування</w:t>
            </w:r>
            <w:r w:rsidR="00026420" w:rsidRPr="00D02E07">
              <w:rPr>
                <w:rFonts w:ascii="Arial" w:hAnsi="Arial" w:cs="Arial"/>
                <w:color w:val="0D0D0D"/>
                <w:spacing w:val="12"/>
                <w:sz w:val="21"/>
                <w:szCs w:val="21"/>
              </w:rPr>
              <w:t xml:space="preserve"> </w:t>
            </w:r>
            <w:r w:rsidR="00026420" w:rsidRPr="00D02E07">
              <w:rPr>
                <w:rFonts w:ascii="Arial" w:hAnsi="Arial" w:cs="Arial"/>
                <w:color w:val="0D0D0D"/>
                <w:sz w:val="21"/>
                <w:szCs w:val="21"/>
              </w:rPr>
              <w:t>концентрації</w:t>
            </w:r>
            <w:r w:rsidR="00026420" w:rsidRPr="00D02E07">
              <w:rPr>
                <w:rFonts w:ascii="Arial" w:hAnsi="Arial" w:cs="Arial"/>
                <w:color w:val="0D0D0D"/>
                <w:spacing w:val="12"/>
                <w:sz w:val="21"/>
                <w:szCs w:val="21"/>
              </w:rPr>
              <w:t xml:space="preserve"> </w:t>
            </w:r>
            <w:r w:rsidR="00026420" w:rsidRPr="00D02E07">
              <w:rPr>
                <w:rFonts w:ascii="Arial" w:hAnsi="Arial" w:cs="Arial"/>
                <w:color w:val="0D0D0D"/>
                <w:sz w:val="21"/>
                <w:szCs w:val="21"/>
              </w:rPr>
              <w:t>пружних</w:t>
            </w:r>
            <w:r w:rsidR="00026420" w:rsidRPr="00D02E07">
              <w:rPr>
                <w:rFonts w:ascii="Arial" w:hAnsi="Arial" w:cs="Arial"/>
                <w:color w:val="0D0D0D"/>
                <w:spacing w:val="14"/>
                <w:sz w:val="21"/>
                <w:szCs w:val="21"/>
              </w:rPr>
              <w:t xml:space="preserve"> </w:t>
            </w:r>
            <w:r w:rsidR="00026420" w:rsidRPr="00D02E07">
              <w:rPr>
                <w:rFonts w:ascii="Arial" w:hAnsi="Arial" w:cs="Arial"/>
                <w:color w:val="0D0D0D"/>
                <w:sz w:val="21"/>
                <w:szCs w:val="21"/>
              </w:rPr>
              <w:t>місцевих</w:t>
            </w:r>
            <w:r w:rsidR="00026420" w:rsidRPr="00D02E07">
              <w:rPr>
                <w:rFonts w:ascii="Arial" w:hAnsi="Arial" w:cs="Arial"/>
                <w:color w:val="0D0D0D"/>
                <w:spacing w:val="14"/>
                <w:sz w:val="21"/>
                <w:szCs w:val="21"/>
              </w:rPr>
              <w:t xml:space="preserve"> </w:t>
            </w:r>
            <w:r w:rsidR="00026420" w:rsidRPr="00D02E07">
              <w:rPr>
                <w:rFonts w:ascii="Arial" w:hAnsi="Arial" w:cs="Arial"/>
                <w:color w:val="0D0D0D"/>
                <w:spacing w:val="-2"/>
                <w:sz w:val="21"/>
                <w:szCs w:val="21"/>
              </w:rPr>
              <w:t>напружень</w:t>
            </w:r>
          </w:p>
        </w:tc>
        <w:tc>
          <w:tcPr>
            <w:tcW w:w="1730" w:type="dxa"/>
          </w:tcPr>
          <w:p w14:paraId="394FEFBE" w14:textId="77777777" w:rsidR="0005794D" w:rsidRPr="00D02E07" w:rsidRDefault="00026420">
            <w:pPr>
              <w:pStyle w:val="TableParagraph"/>
              <w:spacing w:line="275" w:lineRule="exact"/>
              <w:ind w:left="5"/>
              <w:rPr>
                <w:rFonts w:ascii="Arial" w:hAnsi="Arial" w:cs="Arial"/>
                <w:sz w:val="21"/>
                <w:szCs w:val="21"/>
              </w:rPr>
            </w:pPr>
            <w:r w:rsidRPr="00D02E07">
              <w:rPr>
                <w:rFonts w:ascii="Arial" w:hAnsi="Arial" w:cs="Arial"/>
                <w:color w:val="0D0D0D"/>
                <w:spacing w:val="-4"/>
                <w:sz w:val="21"/>
                <w:szCs w:val="21"/>
              </w:rPr>
              <w:t>0,75</w:t>
            </w:r>
          </w:p>
        </w:tc>
      </w:tr>
      <w:tr w:rsidR="0005794D" w:rsidRPr="00D02E07" w14:paraId="3C0CEAC8" w14:textId="77777777" w:rsidTr="00D02E07">
        <w:trPr>
          <w:trHeight w:val="412"/>
        </w:trPr>
        <w:tc>
          <w:tcPr>
            <w:tcW w:w="7758" w:type="dxa"/>
          </w:tcPr>
          <w:p w14:paraId="6F3944F7" w14:textId="565F75F5" w:rsidR="0005794D" w:rsidRPr="00D02E07" w:rsidRDefault="00026420" w:rsidP="005F59B2">
            <w:pPr>
              <w:pStyle w:val="TableParagraph"/>
              <w:spacing w:line="275" w:lineRule="exact"/>
              <w:ind w:left="815"/>
              <w:jc w:val="left"/>
              <w:rPr>
                <w:rFonts w:ascii="Arial" w:hAnsi="Arial" w:cs="Arial"/>
                <w:sz w:val="21"/>
                <w:szCs w:val="21"/>
              </w:rPr>
            </w:pPr>
            <w:r w:rsidRPr="00D02E07">
              <w:rPr>
                <w:rFonts w:ascii="Arial" w:hAnsi="Arial" w:cs="Arial"/>
                <w:color w:val="0D0D0D"/>
                <w:sz w:val="21"/>
                <w:szCs w:val="21"/>
              </w:rPr>
              <w:t>б)</w:t>
            </w:r>
            <w:r w:rsidRPr="00D02E07">
              <w:rPr>
                <w:rFonts w:ascii="Arial" w:hAnsi="Arial" w:cs="Arial"/>
                <w:color w:val="0D0D0D"/>
                <w:spacing w:val="7"/>
                <w:sz w:val="21"/>
                <w:szCs w:val="21"/>
              </w:rPr>
              <w:t xml:space="preserve"> </w:t>
            </w:r>
            <w:r w:rsidR="005F59B2">
              <w:rPr>
                <w:rFonts w:ascii="Arial" w:hAnsi="Arial" w:cs="Arial"/>
                <w:color w:val="0D0D0D"/>
                <w:spacing w:val="7"/>
                <w:sz w:val="21"/>
                <w:szCs w:val="21"/>
              </w:rPr>
              <w:t>за</w:t>
            </w:r>
            <w:r w:rsidRPr="00D02E07">
              <w:rPr>
                <w:rFonts w:ascii="Arial" w:hAnsi="Arial" w:cs="Arial"/>
                <w:color w:val="0D0D0D"/>
                <w:spacing w:val="10"/>
                <w:sz w:val="21"/>
                <w:szCs w:val="21"/>
              </w:rPr>
              <w:t xml:space="preserve"> </w:t>
            </w:r>
            <w:r w:rsidRPr="00D02E07">
              <w:rPr>
                <w:rFonts w:ascii="Arial" w:hAnsi="Arial" w:cs="Arial"/>
                <w:color w:val="0D0D0D"/>
                <w:sz w:val="21"/>
                <w:szCs w:val="21"/>
              </w:rPr>
              <w:t>розрахунку</w:t>
            </w:r>
            <w:r w:rsidRPr="00D02E07">
              <w:rPr>
                <w:rFonts w:ascii="Arial" w:hAnsi="Arial" w:cs="Arial"/>
                <w:color w:val="0D0D0D"/>
                <w:spacing w:val="9"/>
                <w:sz w:val="21"/>
                <w:szCs w:val="21"/>
              </w:rPr>
              <w:t xml:space="preserve"> </w:t>
            </w:r>
            <w:r w:rsidRPr="00D02E07">
              <w:rPr>
                <w:rFonts w:ascii="Arial" w:hAnsi="Arial" w:cs="Arial"/>
                <w:color w:val="0D0D0D"/>
                <w:sz w:val="21"/>
                <w:szCs w:val="21"/>
              </w:rPr>
              <w:t>на</w:t>
            </w:r>
            <w:r w:rsidRPr="00D02E07">
              <w:rPr>
                <w:rFonts w:ascii="Arial" w:hAnsi="Arial" w:cs="Arial"/>
                <w:color w:val="0D0D0D"/>
                <w:spacing w:val="8"/>
                <w:sz w:val="21"/>
                <w:szCs w:val="21"/>
              </w:rPr>
              <w:t xml:space="preserve"> </w:t>
            </w:r>
            <w:r w:rsidRPr="00D02E07">
              <w:rPr>
                <w:rFonts w:ascii="Arial" w:hAnsi="Arial" w:cs="Arial"/>
                <w:color w:val="0D0D0D"/>
                <w:spacing w:val="-2"/>
                <w:sz w:val="21"/>
                <w:szCs w:val="21"/>
              </w:rPr>
              <w:t>стійкість</w:t>
            </w:r>
          </w:p>
        </w:tc>
        <w:tc>
          <w:tcPr>
            <w:tcW w:w="1730" w:type="dxa"/>
          </w:tcPr>
          <w:p w14:paraId="03179DC9" w14:textId="77777777" w:rsidR="0005794D" w:rsidRPr="00D02E07" w:rsidRDefault="00026420">
            <w:pPr>
              <w:pStyle w:val="TableParagraph"/>
              <w:spacing w:line="275" w:lineRule="exact"/>
              <w:ind w:left="5"/>
              <w:rPr>
                <w:rFonts w:ascii="Arial" w:hAnsi="Arial" w:cs="Arial"/>
                <w:sz w:val="21"/>
                <w:szCs w:val="21"/>
              </w:rPr>
            </w:pPr>
            <w:r w:rsidRPr="00D02E07">
              <w:rPr>
                <w:rFonts w:ascii="Arial" w:hAnsi="Arial" w:cs="Arial"/>
                <w:color w:val="0D0D0D"/>
                <w:spacing w:val="-4"/>
                <w:sz w:val="21"/>
                <w:szCs w:val="21"/>
              </w:rPr>
              <w:t>0,65</w:t>
            </w:r>
          </w:p>
        </w:tc>
      </w:tr>
      <w:tr w:rsidR="0005794D" w:rsidRPr="00D02E07" w14:paraId="0FD81EBF" w14:textId="77777777" w:rsidTr="00D02E07">
        <w:trPr>
          <w:trHeight w:val="318"/>
        </w:trPr>
        <w:tc>
          <w:tcPr>
            <w:tcW w:w="7758" w:type="dxa"/>
          </w:tcPr>
          <w:p w14:paraId="5697CE6D" w14:textId="77777777" w:rsidR="0005794D" w:rsidRPr="00D02E07" w:rsidRDefault="00026420">
            <w:pPr>
              <w:pStyle w:val="TableParagraph"/>
              <w:spacing w:line="275" w:lineRule="exact"/>
              <w:ind w:left="815"/>
              <w:jc w:val="left"/>
              <w:rPr>
                <w:rFonts w:ascii="Arial" w:hAnsi="Arial" w:cs="Arial"/>
                <w:sz w:val="21"/>
                <w:szCs w:val="21"/>
              </w:rPr>
            </w:pPr>
            <w:r w:rsidRPr="00D02E07">
              <w:rPr>
                <w:rFonts w:ascii="Arial" w:hAnsi="Arial" w:cs="Arial"/>
                <w:color w:val="0D0D0D"/>
                <w:sz w:val="21"/>
                <w:szCs w:val="21"/>
              </w:rPr>
              <w:t>Інші</w:t>
            </w:r>
            <w:r w:rsidRPr="00D02E07">
              <w:rPr>
                <w:rFonts w:ascii="Arial" w:hAnsi="Arial" w:cs="Arial"/>
                <w:color w:val="0D0D0D"/>
                <w:spacing w:val="7"/>
                <w:sz w:val="21"/>
                <w:szCs w:val="21"/>
              </w:rPr>
              <w:t xml:space="preserve"> </w:t>
            </w:r>
            <w:r w:rsidRPr="00D02E07">
              <w:rPr>
                <w:rFonts w:ascii="Arial" w:hAnsi="Arial" w:cs="Arial"/>
                <w:color w:val="0D0D0D"/>
                <w:spacing w:val="-2"/>
                <w:sz w:val="21"/>
                <w:szCs w:val="21"/>
              </w:rPr>
              <w:t>конструкції:</w:t>
            </w:r>
          </w:p>
        </w:tc>
        <w:tc>
          <w:tcPr>
            <w:tcW w:w="1730" w:type="dxa"/>
          </w:tcPr>
          <w:p w14:paraId="18D71F4A" w14:textId="77777777" w:rsidR="0005794D" w:rsidRPr="00D02E07" w:rsidRDefault="0005794D">
            <w:pPr>
              <w:pStyle w:val="TableParagraph"/>
              <w:jc w:val="left"/>
              <w:rPr>
                <w:rFonts w:ascii="Arial" w:hAnsi="Arial" w:cs="Arial"/>
                <w:sz w:val="21"/>
                <w:szCs w:val="21"/>
              </w:rPr>
            </w:pPr>
          </w:p>
        </w:tc>
      </w:tr>
      <w:tr w:rsidR="0005794D" w:rsidRPr="00D02E07" w14:paraId="3FD20D84" w14:textId="77777777" w:rsidTr="00D02E07">
        <w:trPr>
          <w:trHeight w:val="412"/>
        </w:trPr>
        <w:tc>
          <w:tcPr>
            <w:tcW w:w="7758" w:type="dxa"/>
          </w:tcPr>
          <w:p w14:paraId="71203616" w14:textId="273D2660" w:rsidR="0005794D" w:rsidRPr="00D02E07" w:rsidRDefault="005F59B2" w:rsidP="005F59B2">
            <w:pPr>
              <w:pStyle w:val="TableParagraph"/>
              <w:spacing w:line="275" w:lineRule="exact"/>
              <w:ind w:left="815"/>
              <w:jc w:val="left"/>
              <w:rPr>
                <w:rFonts w:ascii="Arial" w:hAnsi="Arial" w:cs="Arial"/>
                <w:sz w:val="21"/>
                <w:szCs w:val="21"/>
              </w:rPr>
            </w:pPr>
            <w:r>
              <w:rPr>
                <w:rFonts w:ascii="Arial" w:hAnsi="Arial" w:cs="Arial"/>
                <w:color w:val="0D0D0D"/>
                <w:sz w:val="21"/>
                <w:szCs w:val="21"/>
              </w:rPr>
              <w:t>— к</w:t>
            </w:r>
            <w:r w:rsidR="00026420" w:rsidRPr="00D02E07">
              <w:rPr>
                <w:rFonts w:ascii="Arial" w:hAnsi="Arial" w:cs="Arial"/>
                <w:color w:val="0D0D0D"/>
                <w:sz w:val="21"/>
                <w:szCs w:val="21"/>
              </w:rPr>
              <w:t>олони,</w:t>
            </w:r>
            <w:r w:rsidR="00026420" w:rsidRPr="00D02E07">
              <w:rPr>
                <w:rFonts w:ascii="Arial" w:hAnsi="Arial" w:cs="Arial"/>
                <w:color w:val="0D0D0D"/>
                <w:spacing w:val="11"/>
                <w:sz w:val="21"/>
                <w:szCs w:val="21"/>
              </w:rPr>
              <w:t xml:space="preserve"> </w:t>
            </w:r>
            <w:r w:rsidR="00026420" w:rsidRPr="00D02E07">
              <w:rPr>
                <w:rFonts w:ascii="Arial" w:hAnsi="Arial" w:cs="Arial"/>
                <w:color w:val="0D0D0D"/>
                <w:sz w:val="21"/>
                <w:szCs w:val="21"/>
              </w:rPr>
              <w:t>опори,</w:t>
            </w:r>
            <w:r w:rsidR="00026420" w:rsidRPr="00D02E07">
              <w:rPr>
                <w:rFonts w:ascii="Arial" w:hAnsi="Arial" w:cs="Arial"/>
                <w:color w:val="0D0D0D"/>
                <w:spacing w:val="11"/>
                <w:sz w:val="21"/>
                <w:szCs w:val="21"/>
              </w:rPr>
              <w:t xml:space="preserve"> </w:t>
            </w:r>
            <w:r w:rsidR="00026420" w:rsidRPr="00D02E07">
              <w:rPr>
                <w:rFonts w:ascii="Arial" w:hAnsi="Arial" w:cs="Arial"/>
                <w:color w:val="0D0D0D"/>
                <w:spacing w:val="-4"/>
                <w:sz w:val="21"/>
                <w:szCs w:val="21"/>
              </w:rPr>
              <w:t>рами</w:t>
            </w:r>
            <w:r>
              <w:rPr>
                <w:rFonts w:ascii="Arial" w:hAnsi="Arial" w:cs="Arial"/>
                <w:color w:val="0D0D0D"/>
                <w:spacing w:val="-4"/>
                <w:sz w:val="21"/>
                <w:szCs w:val="21"/>
              </w:rPr>
              <w:t>;</w:t>
            </w:r>
          </w:p>
        </w:tc>
        <w:tc>
          <w:tcPr>
            <w:tcW w:w="1730" w:type="dxa"/>
          </w:tcPr>
          <w:p w14:paraId="7BC7ECBD" w14:textId="77777777" w:rsidR="0005794D" w:rsidRPr="00D02E07" w:rsidRDefault="00026420">
            <w:pPr>
              <w:pStyle w:val="TableParagraph"/>
              <w:spacing w:line="275" w:lineRule="exact"/>
              <w:ind w:left="5" w:right="2"/>
              <w:rPr>
                <w:rFonts w:ascii="Arial" w:hAnsi="Arial" w:cs="Arial"/>
                <w:sz w:val="21"/>
                <w:szCs w:val="21"/>
              </w:rPr>
            </w:pPr>
            <w:r w:rsidRPr="00D02E07">
              <w:rPr>
                <w:rFonts w:ascii="Arial" w:hAnsi="Arial" w:cs="Arial"/>
                <w:color w:val="0D0D0D"/>
                <w:spacing w:val="-5"/>
                <w:sz w:val="21"/>
                <w:szCs w:val="21"/>
              </w:rPr>
              <w:t>1,0</w:t>
            </w:r>
          </w:p>
        </w:tc>
      </w:tr>
      <w:tr w:rsidR="0005794D" w:rsidRPr="00D02E07" w14:paraId="7FF3F427" w14:textId="77777777" w:rsidTr="00D02E07">
        <w:trPr>
          <w:trHeight w:val="415"/>
        </w:trPr>
        <w:tc>
          <w:tcPr>
            <w:tcW w:w="7758" w:type="dxa"/>
          </w:tcPr>
          <w:p w14:paraId="785D485B" w14:textId="4A795D82" w:rsidR="0005794D" w:rsidRPr="00D02E07" w:rsidRDefault="005F59B2" w:rsidP="005F59B2">
            <w:pPr>
              <w:pStyle w:val="TableParagraph"/>
              <w:spacing w:line="276" w:lineRule="exact"/>
              <w:ind w:left="815"/>
              <w:jc w:val="left"/>
              <w:rPr>
                <w:rFonts w:ascii="Arial" w:hAnsi="Arial" w:cs="Arial"/>
                <w:sz w:val="21"/>
                <w:szCs w:val="21"/>
              </w:rPr>
            </w:pPr>
            <w:r>
              <w:rPr>
                <w:rFonts w:ascii="Arial" w:hAnsi="Arial" w:cs="Arial"/>
                <w:color w:val="0D0D0D"/>
                <w:sz w:val="21"/>
                <w:szCs w:val="21"/>
              </w:rPr>
              <w:t>— с</w:t>
            </w:r>
            <w:r w:rsidR="00026420" w:rsidRPr="00D02E07">
              <w:rPr>
                <w:rFonts w:ascii="Arial" w:hAnsi="Arial" w:cs="Arial"/>
                <w:color w:val="0D0D0D"/>
                <w:sz w:val="21"/>
                <w:szCs w:val="21"/>
              </w:rPr>
              <w:t>тиснуті</w:t>
            </w:r>
            <w:r w:rsidR="00026420" w:rsidRPr="00D02E07">
              <w:rPr>
                <w:rFonts w:ascii="Arial" w:hAnsi="Arial" w:cs="Arial"/>
                <w:color w:val="0D0D0D"/>
                <w:spacing w:val="12"/>
                <w:sz w:val="21"/>
                <w:szCs w:val="21"/>
              </w:rPr>
              <w:t xml:space="preserve"> </w:t>
            </w:r>
            <w:r w:rsidR="00026420" w:rsidRPr="00D02E07">
              <w:rPr>
                <w:rFonts w:ascii="Arial" w:hAnsi="Arial" w:cs="Arial"/>
                <w:color w:val="0D0D0D"/>
                <w:sz w:val="21"/>
                <w:szCs w:val="21"/>
              </w:rPr>
              <w:t>елементи</w:t>
            </w:r>
            <w:r w:rsidR="00026420" w:rsidRPr="00D02E07">
              <w:rPr>
                <w:rFonts w:ascii="Arial" w:hAnsi="Arial" w:cs="Arial"/>
                <w:color w:val="0D0D0D"/>
                <w:spacing w:val="12"/>
                <w:sz w:val="21"/>
                <w:szCs w:val="21"/>
              </w:rPr>
              <w:t xml:space="preserve"> </w:t>
            </w:r>
            <w:r w:rsidR="00026420" w:rsidRPr="00D02E07">
              <w:rPr>
                <w:rFonts w:ascii="Arial" w:hAnsi="Arial" w:cs="Arial"/>
                <w:color w:val="0D0D0D"/>
                <w:sz w:val="21"/>
                <w:szCs w:val="21"/>
              </w:rPr>
              <w:t>ферм</w:t>
            </w:r>
            <w:r w:rsidR="00026420" w:rsidRPr="00D02E07">
              <w:rPr>
                <w:rFonts w:ascii="Arial" w:hAnsi="Arial" w:cs="Arial"/>
                <w:color w:val="0D0D0D"/>
                <w:spacing w:val="12"/>
                <w:sz w:val="21"/>
                <w:szCs w:val="21"/>
              </w:rPr>
              <w:t xml:space="preserve"> </w:t>
            </w:r>
            <w:r w:rsidR="00026420" w:rsidRPr="00D02E07">
              <w:rPr>
                <w:rFonts w:ascii="Arial" w:hAnsi="Arial" w:cs="Arial"/>
                <w:color w:val="0D0D0D"/>
                <w:sz w:val="21"/>
                <w:szCs w:val="21"/>
              </w:rPr>
              <w:t>похилого</w:t>
            </w:r>
            <w:r w:rsidR="00026420" w:rsidRPr="00D02E07">
              <w:rPr>
                <w:rFonts w:ascii="Arial" w:hAnsi="Arial" w:cs="Arial"/>
                <w:color w:val="0D0D0D"/>
                <w:spacing w:val="11"/>
                <w:sz w:val="21"/>
                <w:szCs w:val="21"/>
              </w:rPr>
              <w:t xml:space="preserve"> </w:t>
            </w:r>
            <w:r w:rsidR="00026420" w:rsidRPr="00D02E07">
              <w:rPr>
                <w:rFonts w:ascii="Arial" w:hAnsi="Arial" w:cs="Arial"/>
                <w:color w:val="0D0D0D"/>
                <w:spacing w:val="-4"/>
                <w:sz w:val="21"/>
                <w:szCs w:val="21"/>
              </w:rPr>
              <w:t>мост</w:t>
            </w:r>
            <w:r>
              <w:rPr>
                <w:rFonts w:ascii="Arial" w:hAnsi="Arial" w:cs="Arial"/>
                <w:color w:val="0D0D0D"/>
                <w:spacing w:val="-4"/>
                <w:sz w:val="21"/>
                <w:szCs w:val="21"/>
              </w:rPr>
              <w:t>а;</w:t>
            </w:r>
          </w:p>
        </w:tc>
        <w:tc>
          <w:tcPr>
            <w:tcW w:w="1730" w:type="dxa"/>
          </w:tcPr>
          <w:p w14:paraId="2DADCF3C" w14:textId="77777777" w:rsidR="0005794D" w:rsidRPr="00D02E07" w:rsidRDefault="00026420">
            <w:pPr>
              <w:pStyle w:val="TableParagraph"/>
              <w:spacing w:line="276" w:lineRule="exact"/>
              <w:ind w:left="5" w:right="2"/>
              <w:rPr>
                <w:rFonts w:ascii="Arial" w:hAnsi="Arial" w:cs="Arial"/>
                <w:sz w:val="21"/>
                <w:szCs w:val="21"/>
              </w:rPr>
            </w:pPr>
            <w:r w:rsidRPr="00D02E07">
              <w:rPr>
                <w:rFonts w:ascii="Arial" w:hAnsi="Arial" w:cs="Arial"/>
                <w:color w:val="0D0D0D"/>
                <w:spacing w:val="-5"/>
                <w:sz w:val="21"/>
                <w:szCs w:val="21"/>
              </w:rPr>
              <w:t>0,9</w:t>
            </w:r>
          </w:p>
        </w:tc>
      </w:tr>
      <w:tr w:rsidR="0005794D" w:rsidRPr="00D02E07" w14:paraId="4CC903DB" w14:textId="77777777" w:rsidTr="00D02E07">
        <w:trPr>
          <w:trHeight w:val="635"/>
        </w:trPr>
        <w:tc>
          <w:tcPr>
            <w:tcW w:w="7758" w:type="dxa"/>
          </w:tcPr>
          <w:p w14:paraId="4CEA87AF" w14:textId="6E8A203A" w:rsidR="0005794D" w:rsidRPr="00D02E07" w:rsidRDefault="005F59B2">
            <w:pPr>
              <w:pStyle w:val="TableParagraph"/>
              <w:spacing w:line="275" w:lineRule="exact"/>
              <w:ind w:left="815"/>
              <w:jc w:val="left"/>
              <w:rPr>
                <w:rFonts w:ascii="Arial" w:hAnsi="Arial" w:cs="Arial"/>
                <w:sz w:val="21"/>
                <w:szCs w:val="21"/>
              </w:rPr>
            </w:pPr>
            <w:r>
              <w:rPr>
                <w:rFonts w:ascii="Arial" w:hAnsi="Arial" w:cs="Arial"/>
                <w:color w:val="0D0D0D"/>
                <w:sz w:val="21"/>
                <w:szCs w:val="21"/>
              </w:rPr>
              <w:t>— с</w:t>
            </w:r>
            <w:r w:rsidR="00026420" w:rsidRPr="00D02E07">
              <w:rPr>
                <w:rFonts w:ascii="Arial" w:hAnsi="Arial" w:cs="Arial"/>
                <w:color w:val="0D0D0D"/>
                <w:sz w:val="21"/>
                <w:szCs w:val="21"/>
              </w:rPr>
              <w:t>поруди</w:t>
            </w:r>
            <w:r w:rsidR="00026420" w:rsidRPr="00D02E07">
              <w:rPr>
                <w:rFonts w:ascii="Arial" w:hAnsi="Arial" w:cs="Arial"/>
                <w:color w:val="0D0D0D"/>
                <w:spacing w:val="10"/>
                <w:sz w:val="21"/>
                <w:szCs w:val="21"/>
              </w:rPr>
              <w:t xml:space="preserve"> </w:t>
            </w:r>
            <w:r w:rsidR="00026420" w:rsidRPr="00D02E07">
              <w:rPr>
                <w:rFonts w:ascii="Arial" w:hAnsi="Arial" w:cs="Arial"/>
                <w:color w:val="0D0D0D"/>
                <w:sz w:val="21"/>
                <w:szCs w:val="21"/>
              </w:rPr>
              <w:t>та</w:t>
            </w:r>
            <w:r w:rsidR="00026420" w:rsidRPr="00D02E07">
              <w:rPr>
                <w:rFonts w:ascii="Arial" w:hAnsi="Arial" w:cs="Arial"/>
                <w:color w:val="0D0D0D"/>
                <w:spacing w:val="9"/>
                <w:sz w:val="21"/>
                <w:szCs w:val="21"/>
              </w:rPr>
              <w:t xml:space="preserve"> </w:t>
            </w:r>
            <w:r w:rsidR="00026420" w:rsidRPr="00D02E07">
              <w:rPr>
                <w:rFonts w:ascii="Arial" w:hAnsi="Arial" w:cs="Arial"/>
                <w:color w:val="0D0D0D"/>
                <w:sz w:val="21"/>
                <w:szCs w:val="21"/>
              </w:rPr>
              <w:t>елементи</w:t>
            </w:r>
            <w:r w:rsidR="00026420" w:rsidRPr="00D02E07">
              <w:rPr>
                <w:rFonts w:ascii="Arial" w:hAnsi="Arial" w:cs="Arial"/>
                <w:color w:val="0D0D0D"/>
                <w:spacing w:val="9"/>
                <w:sz w:val="21"/>
                <w:szCs w:val="21"/>
              </w:rPr>
              <w:t xml:space="preserve"> </w:t>
            </w:r>
            <w:r w:rsidR="00026420" w:rsidRPr="00D02E07">
              <w:rPr>
                <w:rFonts w:ascii="Arial" w:hAnsi="Arial" w:cs="Arial"/>
                <w:color w:val="0D0D0D"/>
                <w:sz w:val="21"/>
                <w:szCs w:val="21"/>
              </w:rPr>
              <w:t>п</w:t>
            </w:r>
            <w:r>
              <w:rPr>
                <w:rFonts w:ascii="Arial" w:hAnsi="Arial" w:cs="Arial"/>
                <w:color w:val="0D0D0D"/>
                <w:sz w:val="21"/>
                <w:szCs w:val="21"/>
              </w:rPr>
              <w:t xml:space="preserve">ід час </w:t>
            </w:r>
            <w:r w:rsidR="00026420" w:rsidRPr="00D02E07">
              <w:rPr>
                <w:rFonts w:ascii="Arial" w:hAnsi="Arial" w:cs="Arial"/>
                <w:color w:val="0D0D0D"/>
                <w:sz w:val="21"/>
                <w:szCs w:val="21"/>
              </w:rPr>
              <w:t>розрахунку</w:t>
            </w:r>
            <w:r w:rsidR="00026420" w:rsidRPr="00D02E07">
              <w:rPr>
                <w:rFonts w:ascii="Arial" w:hAnsi="Arial" w:cs="Arial"/>
                <w:color w:val="0D0D0D"/>
                <w:spacing w:val="10"/>
                <w:sz w:val="21"/>
                <w:szCs w:val="21"/>
              </w:rPr>
              <w:t xml:space="preserve"> </w:t>
            </w:r>
            <w:r w:rsidR="00026420" w:rsidRPr="00D02E07">
              <w:rPr>
                <w:rFonts w:ascii="Arial" w:hAnsi="Arial" w:cs="Arial"/>
                <w:color w:val="0D0D0D"/>
                <w:sz w:val="21"/>
                <w:szCs w:val="21"/>
              </w:rPr>
              <w:t>на</w:t>
            </w:r>
            <w:r w:rsidR="00026420" w:rsidRPr="00D02E07">
              <w:rPr>
                <w:rFonts w:ascii="Arial" w:hAnsi="Arial" w:cs="Arial"/>
                <w:color w:val="0D0D0D"/>
                <w:spacing w:val="9"/>
                <w:sz w:val="21"/>
                <w:szCs w:val="21"/>
              </w:rPr>
              <w:t xml:space="preserve"> </w:t>
            </w:r>
            <w:r w:rsidR="00026420" w:rsidRPr="00D02E07">
              <w:rPr>
                <w:rFonts w:ascii="Arial" w:hAnsi="Arial" w:cs="Arial"/>
                <w:color w:val="0D0D0D"/>
                <w:spacing w:val="-2"/>
                <w:sz w:val="21"/>
                <w:szCs w:val="21"/>
              </w:rPr>
              <w:t>епізодичні</w:t>
            </w:r>
          </w:p>
          <w:p w14:paraId="5C6426CE" w14:textId="6339A114" w:rsidR="0005794D" w:rsidRPr="00D02E07" w:rsidRDefault="00026420">
            <w:pPr>
              <w:pStyle w:val="TableParagraph"/>
              <w:spacing w:before="41"/>
              <w:ind w:left="107"/>
              <w:jc w:val="left"/>
              <w:rPr>
                <w:rFonts w:ascii="Arial" w:hAnsi="Arial" w:cs="Arial"/>
                <w:sz w:val="21"/>
                <w:szCs w:val="21"/>
              </w:rPr>
            </w:pPr>
            <w:r w:rsidRPr="00D02E07">
              <w:rPr>
                <w:rFonts w:ascii="Arial" w:hAnsi="Arial" w:cs="Arial"/>
                <w:color w:val="0D0D0D"/>
                <w:spacing w:val="-2"/>
                <w:sz w:val="21"/>
                <w:szCs w:val="21"/>
              </w:rPr>
              <w:t>навантаження</w:t>
            </w:r>
            <w:r w:rsidR="005F59B2">
              <w:rPr>
                <w:rFonts w:ascii="Arial" w:hAnsi="Arial" w:cs="Arial"/>
                <w:color w:val="0D0D0D"/>
                <w:spacing w:val="-2"/>
                <w:sz w:val="21"/>
                <w:szCs w:val="21"/>
              </w:rPr>
              <w:t>;</w:t>
            </w:r>
          </w:p>
        </w:tc>
        <w:tc>
          <w:tcPr>
            <w:tcW w:w="1730" w:type="dxa"/>
          </w:tcPr>
          <w:p w14:paraId="09318BB3" w14:textId="77777777" w:rsidR="0005794D" w:rsidRPr="00D02E07" w:rsidRDefault="00026420">
            <w:pPr>
              <w:pStyle w:val="TableParagraph"/>
              <w:spacing w:before="109"/>
              <w:ind w:left="5" w:right="2"/>
              <w:rPr>
                <w:rFonts w:ascii="Arial" w:hAnsi="Arial" w:cs="Arial"/>
                <w:sz w:val="21"/>
                <w:szCs w:val="21"/>
              </w:rPr>
            </w:pPr>
            <w:r w:rsidRPr="00D02E07">
              <w:rPr>
                <w:rFonts w:ascii="Arial" w:hAnsi="Arial" w:cs="Arial"/>
                <w:color w:val="0D0D0D"/>
                <w:spacing w:val="-5"/>
                <w:sz w:val="21"/>
                <w:szCs w:val="21"/>
              </w:rPr>
              <w:t>1,0</w:t>
            </w:r>
          </w:p>
        </w:tc>
      </w:tr>
      <w:tr w:rsidR="0005794D" w:rsidRPr="00D02E07" w14:paraId="2F2B3AA9" w14:textId="77777777" w:rsidTr="00D02E07">
        <w:trPr>
          <w:trHeight w:val="412"/>
        </w:trPr>
        <w:tc>
          <w:tcPr>
            <w:tcW w:w="7758" w:type="dxa"/>
          </w:tcPr>
          <w:p w14:paraId="56A5BA61" w14:textId="440340DD" w:rsidR="0005794D" w:rsidRPr="00D02E07" w:rsidRDefault="005F59B2" w:rsidP="005F59B2">
            <w:pPr>
              <w:pStyle w:val="TableParagraph"/>
              <w:spacing w:line="275" w:lineRule="exact"/>
              <w:ind w:left="815"/>
              <w:jc w:val="left"/>
              <w:rPr>
                <w:rFonts w:ascii="Arial" w:hAnsi="Arial" w:cs="Arial"/>
                <w:sz w:val="21"/>
                <w:szCs w:val="21"/>
              </w:rPr>
            </w:pPr>
            <w:r>
              <w:rPr>
                <w:rFonts w:ascii="Arial" w:hAnsi="Arial" w:cs="Arial"/>
                <w:color w:val="0D0D0D"/>
                <w:sz w:val="21"/>
                <w:szCs w:val="21"/>
              </w:rPr>
              <w:t>— п</w:t>
            </w:r>
            <w:r w:rsidR="00026420" w:rsidRPr="00D02E07">
              <w:rPr>
                <w:rFonts w:ascii="Arial" w:hAnsi="Arial" w:cs="Arial"/>
                <w:color w:val="0D0D0D"/>
                <w:sz w:val="21"/>
                <w:szCs w:val="21"/>
              </w:rPr>
              <w:t>лоскі</w:t>
            </w:r>
            <w:r w:rsidR="00026420" w:rsidRPr="00D02E07">
              <w:rPr>
                <w:rFonts w:ascii="Arial" w:hAnsi="Arial" w:cs="Arial"/>
                <w:color w:val="0D0D0D"/>
                <w:spacing w:val="12"/>
                <w:sz w:val="21"/>
                <w:szCs w:val="21"/>
              </w:rPr>
              <w:t xml:space="preserve"> </w:t>
            </w:r>
            <w:r w:rsidR="00026420" w:rsidRPr="00D02E07">
              <w:rPr>
                <w:rFonts w:ascii="Arial" w:hAnsi="Arial" w:cs="Arial"/>
                <w:color w:val="0D0D0D"/>
                <w:sz w:val="21"/>
                <w:szCs w:val="21"/>
              </w:rPr>
              <w:t>анкери</w:t>
            </w:r>
            <w:r w:rsidR="00026420" w:rsidRPr="00D02E07">
              <w:rPr>
                <w:rFonts w:ascii="Arial" w:hAnsi="Arial" w:cs="Arial"/>
                <w:color w:val="0D0D0D"/>
                <w:spacing w:val="11"/>
                <w:sz w:val="21"/>
                <w:szCs w:val="21"/>
              </w:rPr>
              <w:t xml:space="preserve"> </w:t>
            </w:r>
            <w:r w:rsidR="00026420" w:rsidRPr="00D02E07">
              <w:rPr>
                <w:rFonts w:ascii="Arial" w:hAnsi="Arial" w:cs="Arial"/>
                <w:color w:val="0D0D0D"/>
                <w:sz w:val="21"/>
                <w:szCs w:val="21"/>
              </w:rPr>
              <w:t>кожухів</w:t>
            </w:r>
            <w:r w:rsidR="00026420" w:rsidRPr="00D02E07">
              <w:rPr>
                <w:rFonts w:ascii="Arial" w:hAnsi="Arial" w:cs="Arial"/>
                <w:color w:val="0D0D0D"/>
                <w:spacing w:val="9"/>
                <w:sz w:val="21"/>
                <w:szCs w:val="21"/>
              </w:rPr>
              <w:t xml:space="preserve"> </w:t>
            </w:r>
            <w:r w:rsidR="00026420" w:rsidRPr="00D02E07">
              <w:rPr>
                <w:rFonts w:ascii="Arial" w:hAnsi="Arial" w:cs="Arial"/>
                <w:color w:val="0D0D0D"/>
                <w:spacing w:val="-2"/>
                <w:sz w:val="21"/>
                <w:szCs w:val="21"/>
              </w:rPr>
              <w:t>повітронагрівачів</w:t>
            </w:r>
          </w:p>
        </w:tc>
        <w:tc>
          <w:tcPr>
            <w:tcW w:w="1730" w:type="dxa"/>
          </w:tcPr>
          <w:p w14:paraId="2EEC0291" w14:textId="77777777" w:rsidR="0005794D" w:rsidRPr="00D02E07" w:rsidRDefault="00026420">
            <w:pPr>
              <w:pStyle w:val="TableParagraph"/>
              <w:spacing w:line="275" w:lineRule="exact"/>
              <w:ind w:left="5" w:right="2"/>
              <w:rPr>
                <w:rFonts w:ascii="Arial" w:hAnsi="Arial" w:cs="Arial"/>
                <w:sz w:val="21"/>
                <w:szCs w:val="21"/>
              </w:rPr>
            </w:pPr>
            <w:r w:rsidRPr="00D02E07">
              <w:rPr>
                <w:rFonts w:ascii="Arial" w:hAnsi="Arial" w:cs="Arial"/>
                <w:color w:val="0D0D0D"/>
                <w:spacing w:val="-5"/>
                <w:sz w:val="21"/>
                <w:szCs w:val="21"/>
              </w:rPr>
              <w:t>0,9</w:t>
            </w:r>
          </w:p>
        </w:tc>
      </w:tr>
      <w:tr w:rsidR="0005794D" w:rsidRPr="00D02E07" w14:paraId="1429DE73" w14:textId="77777777" w:rsidTr="00D02E07">
        <w:trPr>
          <w:trHeight w:val="595"/>
        </w:trPr>
        <w:tc>
          <w:tcPr>
            <w:tcW w:w="9488" w:type="dxa"/>
            <w:gridSpan w:val="2"/>
          </w:tcPr>
          <w:p w14:paraId="287631E6" w14:textId="5A6D74C7" w:rsidR="0005794D" w:rsidRPr="00D02E07" w:rsidRDefault="00026420" w:rsidP="00D02E07">
            <w:pPr>
              <w:pStyle w:val="TableParagraph"/>
              <w:spacing w:line="275" w:lineRule="exact"/>
              <w:ind w:left="108"/>
              <w:jc w:val="left"/>
              <w:rPr>
                <w:rFonts w:ascii="Arial" w:hAnsi="Arial" w:cs="Arial"/>
                <w:sz w:val="20"/>
                <w:szCs w:val="20"/>
              </w:rPr>
            </w:pPr>
            <w:r w:rsidRPr="00D02E07">
              <w:rPr>
                <w:rFonts w:ascii="Arial" w:hAnsi="Arial" w:cs="Arial"/>
                <w:b/>
                <w:color w:val="2C2C2C"/>
                <w:sz w:val="20"/>
                <w:szCs w:val="20"/>
              </w:rPr>
              <w:t>Примітка.</w:t>
            </w:r>
            <w:r w:rsidRPr="00D02E07">
              <w:rPr>
                <w:rFonts w:ascii="Arial" w:hAnsi="Arial" w:cs="Arial"/>
                <w:b/>
                <w:color w:val="2C2C2C"/>
                <w:spacing w:val="-8"/>
                <w:sz w:val="20"/>
                <w:szCs w:val="20"/>
              </w:rPr>
              <w:t xml:space="preserve"> </w:t>
            </w:r>
            <w:r w:rsidRPr="00D02E07">
              <w:rPr>
                <w:rFonts w:ascii="Arial" w:hAnsi="Arial" w:cs="Arial"/>
                <w:color w:val="0D0D0D"/>
                <w:sz w:val="20"/>
                <w:szCs w:val="20"/>
              </w:rPr>
              <w:t>Інші</w:t>
            </w:r>
            <w:r w:rsidRPr="00D02E07">
              <w:rPr>
                <w:rFonts w:ascii="Arial" w:hAnsi="Arial" w:cs="Arial"/>
                <w:color w:val="0D0D0D"/>
                <w:spacing w:val="7"/>
                <w:sz w:val="20"/>
                <w:szCs w:val="20"/>
              </w:rPr>
              <w:t xml:space="preserve"> </w:t>
            </w:r>
            <w:r w:rsidRPr="00D02E07">
              <w:rPr>
                <w:rFonts w:ascii="Arial" w:hAnsi="Arial" w:cs="Arial"/>
                <w:color w:val="0D0D0D"/>
                <w:sz w:val="20"/>
                <w:szCs w:val="20"/>
              </w:rPr>
              <w:t>конструкції</w:t>
            </w:r>
            <w:r w:rsidRPr="00D02E07">
              <w:rPr>
                <w:rFonts w:ascii="Arial" w:hAnsi="Arial" w:cs="Arial"/>
                <w:color w:val="0D0D0D"/>
                <w:spacing w:val="10"/>
                <w:sz w:val="20"/>
                <w:szCs w:val="20"/>
              </w:rPr>
              <w:t xml:space="preserve"> </w:t>
            </w:r>
            <w:r w:rsidRPr="00D02E07">
              <w:rPr>
                <w:rFonts w:ascii="Arial" w:hAnsi="Arial" w:cs="Arial"/>
                <w:color w:val="0D0D0D"/>
                <w:sz w:val="20"/>
                <w:szCs w:val="20"/>
              </w:rPr>
              <w:t>приймати</w:t>
            </w:r>
            <w:r w:rsidRPr="00D02E07">
              <w:rPr>
                <w:rFonts w:ascii="Arial" w:hAnsi="Arial" w:cs="Arial"/>
                <w:color w:val="0D0D0D"/>
                <w:spacing w:val="73"/>
                <w:sz w:val="20"/>
                <w:szCs w:val="20"/>
              </w:rPr>
              <w:t xml:space="preserve"> </w:t>
            </w:r>
            <w:r w:rsidRPr="00D02E07">
              <w:rPr>
                <w:rFonts w:ascii="Arial" w:hAnsi="Arial" w:cs="Arial"/>
                <w:color w:val="0D0D0D"/>
                <w:sz w:val="20"/>
                <w:szCs w:val="20"/>
              </w:rPr>
              <w:t>за</w:t>
            </w:r>
            <w:r w:rsidRPr="00D02E07">
              <w:rPr>
                <w:rFonts w:ascii="Arial" w:hAnsi="Arial" w:cs="Arial"/>
                <w:color w:val="0D0D0D"/>
                <w:spacing w:val="6"/>
                <w:sz w:val="20"/>
                <w:szCs w:val="20"/>
              </w:rPr>
              <w:t xml:space="preserve"> </w:t>
            </w:r>
            <w:r w:rsidR="005F59B2">
              <w:rPr>
                <w:rFonts w:ascii="Arial" w:hAnsi="Arial" w:cs="Arial"/>
                <w:color w:val="0D0D0D"/>
                <w:spacing w:val="6"/>
                <w:sz w:val="20"/>
                <w:szCs w:val="20"/>
              </w:rPr>
              <w:t xml:space="preserve">чинними </w:t>
            </w:r>
            <w:r w:rsidRPr="00D02E07">
              <w:rPr>
                <w:rFonts w:ascii="Arial" w:hAnsi="Arial" w:cs="Arial"/>
                <w:color w:val="0D0D0D"/>
                <w:sz w:val="20"/>
                <w:szCs w:val="20"/>
              </w:rPr>
              <w:t>нормами</w:t>
            </w:r>
            <w:r w:rsidRPr="00D02E07">
              <w:rPr>
                <w:rFonts w:ascii="Arial" w:hAnsi="Arial" w:cs="Arial"/>
                <w:color w:val="0D0D0D"/>
                <w:spacing w:val="10"/>
                <w:sz w:val="20"/>
                <w:szCs w:val="20"/>
              </w:rPr>
              <w:t xml:space="preserve"> </w:t>
            </w:r>
            <w:r w:rsidRPr="00D02E07">
              <w:rPr>
                <w:rFonts w:ascii="Arial" w:hAnsi="Arial" w:cs="Arial"/>
                <w:color w:val="0D0D0D"/>
                <w:sz w:val="20"/>
                <w:szCs w:val="20"/>
              </w:rPr>
              <w:t>проєктування</w:t>
            </w:r>
            <w:r w:rsidRPr="00D02E07">
              <w:rPr>
                <w:rFonts w:ascii="Arial" w:hAnsi="Arial" w:cs="Arial"/>
                <w:color w:val="0D0D0D"/>
                <w:spacing w:val="8"/>
                <w:sz w:val="20"/>
                <w:szCs w:val="20"/>
              </w:rPr>
              <w:t xml:space="preserve"> </w:t>
            </w:r>
            <w:r w:rsidRPr="00D02E07">
              <w:rPr>
                <w:rFonts w:ascii="Arial" w:hAnsi="Arial" w:cs="Arial"/>
                <w:color w:val="0D0D0D"/>
                <w:spacing w:val="-2"/>
                <w:sz w:val="20"/>
                <w:szCs w:val="20"/>
              </w:rPr>
              <w:t>сталевих</w:t>
            </w:r>
          </w:p>
          <w:p w14:paraId="5965097D" w14:textId="4915806A" w:rsidR="0005794D" w:rsidRPr="00D02E07" w:rsidRDefault="00026420" w:rsidP="00D02E07">
            <w:pPr>
              <w:pStyle w:val="TableParagraph"/>
              <w:ind w:left="108"/>
              <w:jc w:val="left"/>
              <w:rPr>
                <w:rFonts w:ascii="Arial" w:hAnsi="Arial" w:cs="Arial"/>
                <w:sz w:val="21"/>
                <w:szCs w:val="21"/>
              </w:rPr>
            </w:pPr>
            <w:r w:rsidRPr="00D02E07">
              <w:rPr>
                <w:rFonts w:ascii="Arial" w:hAnsi="Arial" w:cs="Arial"/>
                <w:color w:val="0D0D0D"/>
                <w:spacing w:val="-2"/>
                <w:sz w:val="20"/>
                <w:szCs w:val="20"/>
              </w:rPr>
              <w:t>конструкцій</w:t>
            </w:r>
            <w:r w:rsidR="005F59B2">
              <w:rPr>
                <w:rFonts w:ascii="Arial" w:hAnsi="Arial" w:cs="Arial"/>
                <w:color w:val="0D0D0D"/>
                <w:spacing w:val="-2"/>
                <w:sz w:val="20"/>
                <w:szCs w:val="20"/>
              </w:rPr>
              <w:t>.</w:t>
            </w:r>
          </w:p>
        </w:tc>
      </w:tr>
    </w:tbl>
    <w:p w14:paraId="45F95300" w14:textId="58365E4C" w:rsidR="0005794D" w:rsidRPr="00D02E07" w:rsidRDefault="00026420" w:rsidP="00107D31">
      <w:pPr>
        <w:pStyle w:val="a3"/>
        <w:spacing w:before="120" w:after="120" w:line="293" w:lineRule="auto"/>
        <w:ind w:left="0" w:firstLine="720"/>
        <w:rPr>
          <w:rFonts w:ascii="Arial" w:hAnsi="Arial" w:cs="Arial"/>
          <w:sz w:val="21"/>
          <w:szCs w:val="21"/>
        </w:rPr>
      </w:pPr>
      <w:r w:rsidRPr="00D02E07">
        <w:rPr>
          <w:rFonts w:ascii="Arial" w:hAnsi="Arial" w:cs="Arial"/>
          <w:sz w:val="21"/>
          <w:szCs w:val="21"/>
        </w:rPr>
        <w:t>Коефіцієнти умов роботи для кожухів повітронагрівачів  залежно від виявлених дефектів, їх</w:t>
      </w:r>
      <w:r w:rsidR="005F59B2">
        <w:rPr>
          <w:rFonts w:ascii="Arial" w:hAnsi="Arial" w:cs="Arial"/>
          <w:sz w:val="21"/>
          <w:szCs w:val="21"/>
        </w:rPr>
        <w:t>нього</w:t>
      </w:r>
      <w:r w:rsidRPr="00D02E07">
        <w:rPr>
          <w:rFonts w:ascii="Arial" w:hAnsi="Arial" w:cs="Arial"/>
          <w:sz w:val="21"/>
          <w:szCs w:val="21"/>
        </w:rPr>
        <w:t xml:space="preserve"> виду, кількості та місця розташування слід приймати за таблицею 23.</w:t>
      </w:r>
    </w:p>
    <w:p w14:paraId="08F20A35" w14:textId="38CC7642" w:rsidR="0005794D" w:rsidRPr="00D02E07" w:rsidRDefault="00026420" w:rsidP="00D02E07">
      <w:pPr>
        <w:pStyle w:val="a3"/>
        <w:spacing w:after="60" w:line="293" w:lineRule="auto"/>
        <w:ind w:left="0" w:firstLine="720"/>
        <w:rPr>
          <w:rFonts w:ascii="Arial" w:hAnsi="Arial" w:cs="Arial"/>
          <w:sz w:val="21"/>
          <w:szCs w:val="21"/>
        </w:rPr>
      </w:pPr>
      <w:r w:rsidRPr="00D02E07">
        <w:rPr>
          <w:rFonts w:ascii="Arial" w:hAnsi="Arial" w:cs="Arial"/>
          <w:b/>
          <w:sz w:val="21"/>
          <w:szCs w:val="21"/>
        </w:rPr>
        <w:t xml:space="preserve">Таблиця 23 </w:t>
      </w:r>
      <w:r w:rsidRPr="00D02E07">
        <w:rPr>
          <w:rFonts w:ascii="Arial" w:hAnsi="Arial" w:cs="Arial"/>
          <w:sz w:val="21"/>
          <w:szCs w:val="21"/>
        </w:rPr>
        <w:t xml:space="preserve">– Коефіцієнти умов роботи для кожухів </w:t>
      </w:r>
      <w:r w:rsidRPr="00D02E07">
        <w:rPr>
          <w:rFonts w:ascii="Arial" w:hAnsi="Arial" w:cs="Arial"/>
          <w:spacing w:val="-2"/>
          <w:sz w:val="21"/>
          <w:szCs w:val="21"/>
        </w:rPr>
        <w:t>повітронагрівачів</w:t>
      </w:r>
    </w:p>
    <w:tbl>
      <w:tblPr>
        <w:tblStyle w:val="TableNormal"/>
        <w:tblW w:w="9310"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502"/>
        <w:gridCol w:w="992"/>
      </w:tblGrid>
      <w:tr w:rsidR="0005794D" w:rsidRPr="00D02E07" w14:paraId="61154B5A" w14:textId="77777777" w:rsidTr="00D02E07">
        <w:trPr>
          <w:trHeight w:val="674"/>
        </w:trPr>
        <w:tc>
          <w:tcPr>
            <w:tcW w:w="816" w:type="dxa"/>
          </w:tcPr>
          <w:p w14:paraId="487E599D" w14:textId="77777777" w:rsidR="0005794D" w:rsidRPr="00D02E07" w:rsidRDefault="00026420">
            <w:pPr>
              <w:pStyle w:val="TableParagraph"/>
              <w:spacing w:before="198"/>
              <w:ind w:left="4"/>
              <w:rPr>
                <w:rFonts w:ascii="Arial" w:hAnsi="Arial" w:cs="Arial"/>
                <w:sz w:val="21"/>
                <w:szCs w:val="21"/>
              </w:rPr>
            </w:pPr>
            <w:r w:rsidRPr="00D02E07">
              <w:rPr>
                <w:rFonts w:ascii="Arial" w:hAnsi="Arial" w:cs="Arial"/>
                <w:sz w:val="21"/>
                <w:szCs w:val="21"/>
              </w:rPr>
              <w:t>№</w:t>
            </w:r>
            <w:r w:rsidRPr="00D02E07">
              <w:rPr>
                <w:rFonts w:ascii="Arial" w:hAnsi="Arial" w:cs="Arial"/>
                <w:spacing w:val="3"/>
                <w:sz w:val="21"/>
                <w:szCs w:val="21"/>
              </w:rPr>
              <w:t xml:space="preserve"> </w:t>
            </w:r>
            <w:r w:rsidRPr="00D02E07">
              <w:rPr>
                <w:rFonts w:ascii="Arial" w:hAnsi="Arial" w:cs="Arial"/>
                <w:spacing w:val="-5"/>
                <w:sz w:val="21"/>
                <w:szCs w:val="21"/>
              </w:rPr>
              <w:t>з/п</w:t>
            </w:r>
          </w:p>
        </w:tc>
        <w:tc>
          <w:tcPr>
            <w:tcW w:w="7502" w:type="dxa"/>
          </w:tcPr>
          <w:p w14:paraId="3240A504" w14:textId="77777777" w:rsidR="0005794D" w:rsidRPr="00D02E07" w:rsidRDefault="00026420">
            <w:pPr>
              <w:pStyle w:val="TableParagraph"/>
              <w:spacing w:before="198"/>
              <w:ind w:left="24" w:right="19"/>
              <w:rPr>
                <w:rFonts w:ascii="Arial" w:hAnsi="Arial" w:cs="Arial"/>
                <w:sz w:val="21"/>
                <w:szCs w:val="21"/>
              </w:rPr>
            </w:pPr>
            <w:r w:rsidRPr="00D02E07">
              <w:rPr>
                <w:rFonts w:ascii="Arial" w:hAnsi="Arial" w:cs="Arial"/>
                <w:sz w:val="21"/>
                <w:szCs w:val="21"/>
              </w:rPr>
              <w:t>Опис</w:t>
            </w:r>
            <w:r w:rsidRPr="00D02E07">
              <w:rPr>
                <w:rFonts w:ascii="Arial" w:hAnsi="Arial" w:cs="Arial"/>
                <w:spacing w:val="12"/>
                <w:sz w:val="21"/>
                <w:szCs w:val="21"/>
              </w:rPr>
              <w:t xml:space="preserve"> </w:t>
            </w:r>
            <w:r w:rsidRPr="00D02E07">
              <w:rPr>
                <w:rFonts w:ascii="Arial" w:hAnsi="Arial" w:cs="Arial"/>
                <w:sz w:val="21"/>
                <w:szCs w:val="21"/>
              </w:rPr>
              <w:t>виявлених</w:t>
            </w:r>
            <w:r w:rsidRPr="00D02E07">
              <w:rPr>
                <w:rFonts w:ascii="Arial" w:hAnsi="Arial" w:cs="Arial"/>
                <w:spacing w:val="11"/>
                <w:sz w:val="21"/>
                <w:szCs w:val="21"/>
              </w:rPr>
              <w:t xml:space="preserve"> </w:t>
            </w:r>
            <w:r w:rsidRPr="00D02E07">
              <w:rPr>
                <w:rFonts w:ascii="Arial" w:hAnsi="Arial" w:cs="Arial"/>
                <w:spacing w:val="-2"/>
                <w:sz w:val="21"/>
                <w:szCs w:val="21"/>
              </w:rPr>
              <w:t>дефектів</w:t>
            </w:r>
          </w:p>
        </w:tc>
        <w:tc>
          <w:tcPr>
            <w:tcW w:w="992" w:type="dxa"/>
          </w:tcPr>
          <w:p w14:paraId="75076124" w14:textId="11A1918F" w:rsidR="0005794D" w:rsidRPr="00D02E07" w:rsidRDefault="00026420">
            <w:pPr>
              <w:pStyle w:val="TableParagraph"/>
              <w:spacing w:line="260" w:lineRule="exact"/>
              <w:ind w:left="12" w:right="9"/>
              <w:rPr>
                <w:rFonts w:ascii="Arial" w:hAnsi="Arial" w:cs="Arial"/>
                <w:sz w:val="21"/>
                <w:szCs w:val="21"/>
              </w:rPr>
            </w:pPr>
            <w:r w:rsidRPr="00D02E07">
              <w:rPr>
                <w:rFonts w:ascii="Arial" w:hAnsi="Arial" w:cs="Arial"/>
                <w:spacing w:val="-2"/>
                <w:sz w:val="21"/>
                <w:szCs w:val="21"/>
              </w:rPr>
              <w:t>Значення</w:t>
            </w:r>
            <w:r w:rsidR="005F59B2">
              <w:rPr>
                <w:rFonts w:ascii="Arial" w:hAnsi="Arial" w:cs="Arial"/>
                <w:spacing w:val="-2"/>
                <w:sz w:val="21"/>
                <w:szCs w:val="21"/>
              </w:rPr>
              <w:t xml:space="preserve">, </w:t>
            </w:r>
          </w:p>
          <w:p w14:paraId="3726A85A" w14:textId="0A89584A" w:rsidR="0005794D" w:rsidRPr="00D02E07" w:rsidRDefault="00D02E07">
            <w:pPr>
              <w:pStyle w:val="TableParagraph"/>
              <w:spacing w:line="352" w:lineRule="exact"/>
              <w:ind w:left="12" w:right="18"/>
              <w:rPr>
                <w:rFonts w:ascii="Arial" w:hAnsi="Arial" w:cs="Arial"/>
                <w:i/>
                <w:sz w:val="21"/>
                <w:szCs w:val="21"/>
              </w:rPr>
            </w:pPr>
            <w:r>
              <w:rPr>
                <w:rFonts w:ascii="Symbol" w:hAnsi="Symbol"/>
                <w:position w:val="1"/>
                <w:sz w:val="30"/>
              </w:rPr>
              <w:t></w:t>
            </w:r>
            <w:r>
              <w:rPr>
                <w:spacing w:val="-31"/>
                <w:position w:val="1"/>
                <w:sz w:val="30"/>
              </w:rPr>
              <w:t xml:space="preserve"> </w:t>
            </w:r>
            <w:r>
              <w:rPr>
                <w:i/>
                <w:spacing w:val="-10"/>
                <w:position w:val="1"/>
                <w:sz w:val="30"/>
                <w:vertAlign w:val="subscript"/>
              </w:rPr>
              <w:t>c</w:t>
            </w:r>
          </w:p>
        </w:tc>
      </w:tr>
      <w:tr w:rsidR="0005794D" w:rsidRPr="00D02E07" w14:paraId="136C2DDE" w14:textId="77777777" w:rsidTr="00D02E07">
        <w:trPr>
          <w:trHeight w:val="683"/>
        </w:trPr>
        <w:tc>
          <w:tcPr>
            <w:tcW w:w="816" w:type="dxa"/>
          </w:tcPr>
          <w:p w14:paraId="08F8A08D" w14:textId="77777777" w:rsidR="0005794D" w:rsidRPr="00D02E07" w:rsidRDefault="0005794D">
            <w:pPr>
              <w:pStyle w:val="TableParagraph"/>
              <w:spacing w:before="66"/>
              <w:jc w:val="left"/>
              <w:rPr>
                <w:rFonts w:ascii="Arial" w:hAnsi="Arial" w:cs="Arial"/>
                <w:sz w:val="21"/>
                <w:szCs w:val="21"/>
              </w:rPr>
            </w:pPr>
          </w:p>
          <w:p w14:paraId="4534076E" w14:textId="77777777" w:rsidR="0005794D" w:rsidRPr="00D02E07" w:rsidRDefault="00026420">
            <w:pPr>
              <w:pStyle w:val="TableParagraph"/>
              <w:ind w:left="4"/>
              <w:rPr>
                <w:rFonts w:ascii="Arial" w:hAnsi="Arial" w:cs="Arial"/>
                <w:sz w:val="21"/>
                <w:szCs w:val="21"/>
              </w:rPr>
            </w:pPr>
            <w:r w:rsidRPr="00D02E07">
              <w:rPr>
                <w:rFonts w:ascii="Arial" w:hAnsi="Arial" w:cs="Arial"/>
                <w:spacing w:val="-10"/>
                <w:sz w:val="21"/>
                <w:szCs w:val="21"/>
              </w:rPr>
              <w:t>1</w:t>
            </w:r>
          </w:p>
        </w:tc>
        <w:tc>
          <w:tcPr>
            <w:tcW w:w="7502" w:type="dxa"/>
          </w:tcPr>
          <w:p w14:paraId="780DE85D" w14:textId="64915BB9" w:rsidR="0005794D" w:rsidRPr="00D02E07" w:rsidRDefault="00026420" w:rsidP="005F59B2">
            <w:pPr>
              <w:pStyle w:val="TableParagraph"/>
              <w:spacing w:before="66"/>
              <w:ind w:left="107" w:firstLine="458"/>
              <w:jc w:val="left"/>
              <w:rPr>
                <w:rFonts w:ascii="Arial" w:hAnsi="Arial" w:cs="Arial"/>
                <w:sz w:val="21"/>
                <w:szCs w:val="21"/>
              </w:rPr>
            </w:pPr>
            <w:r w:rsidRPr="00D02E07">
              <w:rPr>
                <w:rFonts w:ascii="Arial" w:hAnsi="Arial" w:cs="Arial"/>
                <w:sz w:val="21"/>
                <w:szCs w:val="21"/>
              </w:rPr>
              <w:t>Дефекти не виявлен</w:t>
            </w:r>
            <w:r w:rsidR="005F59B2">
              <w:rPr>
                <w:rFonts w:ascii="Arial" w:hAnsi="Arial" w:cs="Arial"/>
                <w:sz w:val="21"/>
                <w:szCs w:val="21"/>
              </w:rPr>
              <w:t>о</w:t>
            </w:r>
            <w:r w:rsidRPr="00D02E07">
              <w:rPr>
                <w:rFonts w:ascii="Arial" w:hAnsi="Arial" w:cs="Arial"/>
                <w:sz w:val="21"/>
                <w:szCs w:val="21"/>
              </w:rPr>
              <w:t xml:space="preserve"> або є</w:t>
            </w:r>
            <w:r w:rsidRPr="00D02E07">
              <w:rPr>
                <w:rFonts w:ascii="Arial" w:hAnsi="Arial" w:cs="Arial"/>
                <w:spacing w:val="38"/>
                <w:sz w:val="21"/>
                <w:szCs w:val="21"/>
              </w:rPr>
              <w:t xml:space="preserve"> </w:t>
            </w:r>
            <w:r w:rsidRPr="00D02E07">
              <w:rPr>
                <w:rFonts w:ascii="Arial" w:hAnsi="Arial" w:cs="Arial"/>
                <w:color w:val="0D0D0D"/>
                <w:sz w:val="21"/>
                <w:szCs w:val="21"/>
              </w:rPr>
              <w:t>тріщини тільки в місцях розташування</w:t>
            </w:r>
            <w:r w:rsidRPr="00D02E07">
              <w:rPr>
                <w:rFonts w:ascii="Arial" w:hAnsi="Arial" w:cs="Arial"/>
                <w:color w:val="0D0D0D"/>
                <w:spacing w:val="80"/>
                <w:sz w:val="21"/>
                <w:szCs w:val="21"/>
              </w:rPr>
              <w:t xml:space="preserve"> </w:t>
            </w:r>
            <w:r w:rsidRPr="00D02E07">
              <w:rPr>
                <w:rFonts w:ascii="Arial" w:hAnsi="Arial" w:cs="Arial"/>
                <w:sz w:val="21"/>
                <w:szCs w:val="21"/>
              </w:rPr>
              <w:t xml:space="preserve">штуцерів і </w:t>
            </w:r>
            <w:r w:rsidR="005F59B2">
              <w:rPr>
                <w:rFonts w:ascii="Arial" w:hAnsi="Arial" w:cs="Arial"/>
                <w:sz w:val="21"/>
                <w:szCs w:val="21"/>
              </w:rPr>
              <w:t>в</w:t>
            </w:r>
            <w:r w:rsidRPr="00D02E07">
              <w:rPr>
                <w:rFonts w:ascii="Arial" w:hAnsi="Arial" w:cs="Arial"/>
                <w:sz w:val="21"/>
                <w:szCs w:val="21"/>
              </w:rPr>
              <w:t xml:space="preserve"> зварних швах місцевих вставок</w:t>
            </w:r>
          </w:p>
        </w:tc>
        <w:tc>
          <w:tcPr>
            <w:tcW w:w="992" w:type="dxa"/>
          </w:tcPr>
          <w:p w14:paraId="48983D15" w14:textId="77777777" w:rsidR="0005794D" w:rsidRPr="00D02E07" w:rsidRDefault="00026420">
            <w:pPr>
              <w:pStyle w:val="TableParagraph"/>
              <w:spacing w:before="203"/>
              <w:ind w:left="18" w:right="6"/>
              <w:rPr>
                <w:rFonts w:ascii="Arial" w:hAnsi="Arial" w:cs="Arial"/>
                <w:sz w:val="21"/>
                <w:szCs w:val="21"/>
              </w:rPr>
            </w:pPr>
            <w:r w:rsidRPr="00D02E07">
              <w:rPr>
                <w:rFonts w:ascii="Arial" w:hAnsi="Arial" w:cs="Arial"/>
                <w:spacing w:val="-4"/>
                <w:sz w:val="21"/>
                <w:szCs w:val="21"/>
              </w:rPr>
              <w:t>0,85</w:t>
            </w:r>
          </w:p>
        </w:tc>
      </w:tr>
      <w:tr w:rsidR="0005794D" w:rsidRPr="00D02E07" w14:paraId="62B529B6" w14:textId="77777777" w:rsidTr="00D02E07">
        <w:trPr>
          <w:trHeight w:val="1104"/>
        </w:trPr>
        <w:tc>
          <w:tcPr>
            <w:tcW w:w="816" w:type="dxa"/>
          </w:tcPr>
          <w:p w14:paraId="38284BF4" w14:textId="77777777" w:rsidR="0005794D" w:rsidRPr="00D02E07" w:rsidRDefault="0005794D">
            <w:pPr>
              <w:pStyle w:val="TableParagraph"/>
              <w:spacing w:before="275"/>
              <w:jc w:val="left"/>
              <w:rPr>
                <w:rFonts w:ascii="Arial" w:hAnsi="Arial" w:cs="Arial"/>
                <w:sz w:val="21"/>
                <w:szCs w:val="21"/>
              </w:rPr>
            </w:pPr>
          </w:p>
          <w:p w14:paraId="7CF6B338" w14:textId="77777777" w:rsidR="0005794D" w:rsidRPr="00D02E07" w:rsidRDefault="00026420">
            <w:pPr>
              <w:pStyle w:val="TableParagraph"/>
              <w:ind w:left="4"/>
              <w:rPr>
                <w:rFonts w:ascii="Arial" w:hAnsi="Arial" w:cs="Arial"/>
                <w:sz w:val="21"/>
                <w:szCs w:val="21"/>
              </w:rPr>
            </w:pPr>
            <w:r w:rsidRPr="00D02E07">
              <w:rPr>
                <w:rFonts w:ascii="Arial" w:hAnsi="Arial" w:cs="Arial"/>
                <w:spacing w:val="-10"/>
                <w:sz w:val="21"/>
                <w:szCs w:val="21"/>
              </w:rPr>
              <w:t>2</w:t>
            </w:r>
          </w:p>
        </w:tc>
        <w:tc>
          <w:tcPr>
            <w:tcW w:w="7502" w:type="dxa"/>
          </w:tcPr>
          <w:p w14:paraId="6826333B" w14:textId="530A13FC" w:rsidR="0005794D" w:rsidRPr="00D02E07" w:rsidRDefault="00026420" w:rsidP="005F59B2">
            <w:pPr>
              <w:pStyle w:val="TableParagraph"/>
              <w:ind w:left="107" w:right="100" w:firstLine="458"/>
              <w:jc w:val="both"/>
              <w:rPr>
                <w:rFonts w:ascii="Arial" w:hAnsi="Arial" w:cs="Arial"/>
                <w:sz w:val="21"/>
                <w:szCs w:val="21"/>
              </w:rPr>
            </w:pPr>
            <w:r w:rsidRPr="00D02E07">
              <w:rPr>
                <w:rFonts w:ascii="Arial" w:hAnsi="Arial" w:cs="Arial"/>
                <w:color w:val="0D0D0D"/>
                <w:sz w:val="21"/>
                <w:szCs w:val="21"/>
              </w:rPr>
              <w:t>Тріщини</w:t>
            </w:r>
            <w:r w:rsidRPr="00D02E07">
              <w:rPr>
                <w:rFonts w:ascii="Arial" w:hAnsi="Arial" w:cs="Arial"/>
                <w:color w:val="0D0D0D"/>
                <w:spacing w:val="40"/>
                <w:sz w:val="21"/>
                <w:szCs w:val="21"/>
              </w:rPr>
              <w:t xml:space="preserve"> </w:t>
            </w:r>
            <w:r w:rsidRPr="00D02E07">
              <w:rPr>
                <w:rFonts w:ascii="Arial" w:hAnsi="Arial" w:cs="Arial"/>
                <w:color w:val="0D0D0D"/>
                <w:sz w:val="21"/>
                <w:szCs w:val="21"/>
              </w:rPr>
              <w:t>в</w:t>
            </w:r>
            <w:r w:rsidRPr="00D02E07">
              <w:rPr>
                <w:rFonts w:ascii="Arial" w:hAnsi="Arial" w:cs="Arial"/>
                <w:color w:val="0D0D0D"/>
                <w:spacing w:val="40"/>
                <w:sz w:val="21"/>
                <w:szCs w:val="21"/>
              </w:rPr>
              <w:t xml:space="preserve"> </w:t>
            </w:r>
            <w:r w:rsidRPr="00D02E07">
              <w:rPr>
                <w:rFonts w:ascii="Arial" w:hAnsi="Arial" w:cs="Arial"/>
                <w:color w:val="0D0D0D"/>
                <w:sz w:val="21"/>
                <w:szCs w:val="21"/>
              </w:rPr>
              <w:t>місцях</w:t>
            </w:r>
            <w:r w:rsidRPr="00D02E07">
              <w:rPr>
                <w:rFonts w:ascii="Arial" w:hAnsi="Arial" w:cs="Arial"/>
                <w:color w:val="0D0D0D"/>
                <w:spacing w:val="40"/>
                <w:sz w:val="21"/>
                <w:szCs w:val="21"/>
              </w:rPr>
              <w:t xml:space="preserve"> </w:t>
            </w:r>
            <w:r w:rsidRPr="00D02E07">
              <w:rPr>
                <w:rFonts w:ascii="Arial" w:hAnsi="Arial" w:cs="Arial"/>
                <w:color w:val="0D0D0D"/>
                <w:sz w:val="21"/>
                <w:szCs w:val="21"/>
              </w:rPr>
              <w:t>розташування</w:t>
            </w:r>
            <w:r w:rsidRPr="00D02E07">
              <w:rPr>
                <w:rFonts w:ascii="Arial" w:hAnsi="Arial" w:cs="Arial"/>
                <w:color w:val="0D0D0D"/>
                <w:spacing w:val="40"/>
                <w:sz w:val="21"/>
                <w:szCs w:val="21"/>
              </w:rPr>
              <w:t xml:space="preserve"> </w:t>
            </w:r>
            <w:r w:rsidRPr="00D02E07">
              <w:rPr>
                <w:rFonts w:ascii="Arial" w:hAnsi="Arial" w:cs="Arial"/>
                <w:color w:val="0D0D0D"/>
                <w:sz w:val="21"/>
                <w:szCs w:val="21"/>
              </w:rPr>
              <w:t>штуцерів,</w:t>
            </w:r>
            <w:r w:rsidRPr="00D02E07">
              <w:rPr>
                <w:rFonts w:ascii="Arial" w:hAnsi="Arial" w:cs="Arial"/>
                <w:color w:val="0D0D0D"/>
                <w:spacing w:val="40"/>
                <w:sz w:val="21"/>
                <w:szCs w:val="21"/>
              </w:rPr>
              <w:t xml:space="preserve"> </w:t>
            </w:r>
            <w:r w:rsidR="005F59B2">
              <w:rPr>
                <w:rFonts w:ascii="Arial" w:hAnsi="Arial" w:cs="Arial"/>
                <w:color w:val="0D0D0D"/>
                <w:spacing w:val="40"/>
                <w:sz w:val="21"/>
                <w:szCs w:val="21"/>
              </w:rPr>
              <w:t>у</w:t>
            </w:r>
            <w:r w:rsidRPr="00D02E07">
              <w:rPr>
                <w:rFonts w:ascii="Arial" w:hAnsi="Arial" w:cs="Arial"/>
                <w:color w:val="0D0D0D"/>
                <w:spacing w:val="40"/>
                <w:sz w:val="21"/>
                <w:szCs w:val="21"/>
              </w:rPr>
              <w:t xml:space="preserve"> </w:t>
            </w:r>
            <w:r w:rsidRPr="00D02E07">
              <w:rPr>
                <w:rFonts w:ascii="Arial" w:hAnsi="Arial" w:cs="Arial"/>
                <w:color w:val="0D0D0D"/>
                <w:sz w:val="21"/>
                <w:szCs w:val="21"/>
              </w:rPr>
              <w:t>куполі,</w:t>
            </w:r>
            <w:r w:rsidRPr="00D02E07">
              <w:rPr>
                <w:rFonts w:ascii="Arial" w:hAnsi="Arial" w:cs="Arial"/>
                <w:color w:val="0D0D0D"/>
                <w:spacing w:val="40"/>
                <w:sz w:val="21"/>
                <w:szCs w:val="21"/>
              </w:rPr>
              <w:t xml:space="preserve"> </w:t>
            </w:r>
            <w:r w:rsidR="005F59B2">
              <w:rPr>
                <w:rFonts w:ascii="Arial" w:hAnsi="Arial" w:cs="Arial"/>
                <w:color w:val="0D0D0D"/>
                <w:spacing w:val="40"/>
                <w:sz w:val="21"/>
                <w:szCs w:val="21"/>
              </w:rPr>
              <w:t>у</w:t>
            </w:r>
            <w:r w:rsidRPr="00D02E07">
              <w:rPr>
                <w:rFonts w:ascii="Arial" w:hAnsi="Arial" w:cs="Arial"/>
                <w:color w:val="0D0D0D"/>
                <w:sz w:val="21"/>
                <w:szCs w:val="21"/>
              </w:rPr>
              <w:t xml:space="preserve"> циліндричній частині, що примикає до купола </w:t>
            </w:r>
            <w:r w:rsidR="005F59B2">
              <w:rPr>
                <w:rFonts w:ascii="Arial" w:hAnsi="Arial" w:cs="Arial"/>
                <w:color w:val="0D0D0D"/>
                <w:sz w:val="21"/>
                <w:szCs w:val="21"/>
              </w:rPr>
              <w:t>–</w:t>
            </w:r>
            <w:r w:rsidRPr="00D02E07">
              <w:rPr>
                <w:rFonts w:ascii="Arial" w:hAnsi="Arial" w:cs="Arial"/>
                <w:color w:val="0D0D0D"/>
                <w:sz w:val="21"/>
                <w:szCs w:val="21"/>
              </w:rPr>
              <w:t xml:space="preserve"> заввишки до 1 м, у зварних швах місцевих вставок і не більше </w:t>
            </w:r>
            <w:r w:rsidR="005F59B2">
              <w:rPr>
                <w:rFonts w:ascii="Arial" w:hAnsi="Arial" w:cs="Arial"/>
                <w:color w:val="0D0D0D"/>
                <w:sz w:val="21"/>
                <w:szCs w:val="21"/>
              </w:rPr>
              <w:t xml:space="preserve">ніж </w:t>
            </w:r>
            <w:r w:rsidRPr="00D02E07">
              <w:rPr>
                <w:rFonts w:ascii="Arial" w:hAnsi="Arial" w:cs="Arial"/>
                <w:color w:val="0D0D0D"/>
                <w:sz w:val="21"/>
                <w:szCs w:val="21"/>
              </w:rPr>
              <w:t>5 тріщин завдовжки до</w:t>
            </w:r>
            <w:r w:rsidR="00D02E07">
              <w:rPr>
                <w:rFonts w:ascii="Arial" w:hAnsi="Arial" w:cs="Arial"/>
                <w:sz w:val="21"/>
                <w:szCs w:val="21"/>
              </w:rPr>
              <w:t xml:space="preserve"> </w:t>
            </w:r>
            <w:r w:rsidRPr="00D02E07">
              <w:rPr>
                <w:rFonts w:ascii="Arial" w:hAnsi="Arial" w:cs="Arial"/>
                <w:color w:val="0D0D0D"/>
                <w:sz w:val="21"/>
                <w:szCs w:val="21"/>
              </w:rPr>
              <w:t>500</w:t>
            </w:r>
            <w:r w:rsidRPr="00D02E07">
              <w:rPr>
                <w:rFonts w:ascii="Arial" w:hAnsi="Arial" w:cs="Arial"/>
                <w:color w:val="0D0D0D"/>
                <w:spacing w:val="9"/>
                <w:sz w:val="21"/>
                <w:szCs w:val="21"/>
              </w:rPr>
              <w:t xml:space="preserve"> </w:t>
            </w:r>
            <w:r w:rsidRPr="00D02E07">
              <w:rPr>
                <w:rFonts w:ascii="Arial" w:hAnsi="Arial" w:cs="Arial"/>
                <w:color w:val="0D0D0D"/>
                <w:sz w:val="21"/>
                <w:szCs w:val="21"/>
              </w:rPr>
              <w:t>мм</w:t>
            </w:r>
            <w:r w:rsidRPr="00D02E07">
              <w:rPr>
                <w:rFonts w:ascii="Arial" w:hAnsi="Arial" w:cs="Arial"/>
                <w:color w:val="0D0D0D"/>
                <w:spacing w:val="8"/>
                <w:sz w:val="21"/>
                <w:szCs w:val="21"/>
              </w:rPr>
              <w:t xml:space="preserve"> </w:t>
            </w:r>
            <w:r w:rsidRPr="00D02E07">
              <w:rPr>
                <w:rFonts w:ascii="Arial" w:hAnsi="Arial" w:cs="Arial"/>
                <w:color w:val="0D0D0D"/>
                <w:sz w:val="21"/>
                <w:szCs w:val="21"/>
              </w:rPr>
              <w:t>на</w:t>
            </w:r>
            <w:r w:rsidRPr="00D02E07">
              <w:rPr>
                <w:rFonts w:ascii="Arial" w:hAnsi="Arial" w:cs="Arial"/>
                <w:color w:val="0D0D0D"/>
                <w:spacing w:val="8"/>
                <w:sz w:val="21"/>
                <w:szCs w:val="21"/>
              </w:rPr>
              <w:t xml:space="preserve"> </w:t>
            </w:r>
            <w:r w:rsidRPr="00D02E07">
              <w:rPr>
                <w:rFonts w:ascii="Arial" w:hAnsi="Arial" w:cs="Arial"/>
                <w:color w:val="0D0D0D"/>
                <w:sz w:val="21"/>
                <w:szCs w:val="21"/>
              </w:rPr>
              <w:t>решті</w:t>
            </w:r>
            <w:r w:rsidRPr="00D02E07">
              <w:rPr>
                <w:rFonts w:ascii="Arial" w:hAnsi="Arial" w:cs="Arial"/>
                <w:color w:val="0D0D0D"/>
                <w:spacing w:val="7"/>
                <w:sz w:val="21"/>
                <w:szCs w:val="21"/>
              </w:rPr>
              <w:t xml:space="preserve"> </w:t>
            </w:r>
            <w:r w:rsidRPr="00D02E07">
              <w:rPr>
                <w:rFonts w:ascii="Arial" w:hAnsi="Arial" w:cs="Arial"/>
                <w:color w:val="0D0D0D"/>
                <w:sz w:val="21"/>
                <w:szCs w:val="21"/>
              </w:rPr>
              <w:t>поверхні</w:t>
            </w:r>
            <w:r w:rsidRPr="00D02E07">
              <w:rPr>
                <w:rFonts w:ascii="Arial" w:hAnsi="Arial" w:cs="Arial"/>
                <w:color w:val="0D0D0D"/>
                <w:spacing w:val="7"/>
                <w:sz w:val="21"/>
                <w:szCs w:val="21"/>
              </w:rPr>
              <w:t xml:space="preserve"> </w:t>
            </w:r>
            <w:r w:rsidRPr="00D02E07">
              <w:rPr>
                <w:rFonts w:ascii="Arial" w:hAnsi="Arial" w:cs="Arial"/>
                <w:color w:val="0D0D0D"/>
                <w:spacing w:val="-2"/>
                <w:sz w:val="21"/>
                <w:szCs w:val="21"/>
              </w:rPr>
              <w:t>кожуха</w:t>
            </w:r>
          </w:p>
        </w:tc>
        <w:tc>
          <w:tcPr>
            <w:tcW w:w="992" w:type="dxa"/>
          </w:tcPr>
          <w:p w14:paraId="1C885D5D" w14:textId="77777777" w:rsidR="0005794D" w:rsidRPr="00D02E07" w:rsidRDefault="0005794D">
            <w:pPr>
              <w:pStyle w:val="TableParagraph"/>
              <w:spacing w:before="136"/>
              <w:jc w:val="left"/>
              <w:rPr>
                <w:rFonts w:ascii="Arial" w:hAnsi="Arial" w:cs="Arial"/>
                <w:sz w:val="21"/>
                <w:szCs w:val="21"/>
              </w:rPr>
            </w:pPr>
          </w:p>
          <w:p w14:paraId="36728716" w14:textId="77777777" w:rsidR="0005794D" w:rsidRPr="00D02E07" w:rsidRDefault="00026420">
            <w:pPr>
              <w:pStyle w:val="TableParagraph"/>
              <w:ind w:left="16" w:right="6"/>
              <w:rPr>
                <w:rFonts w:ascii="Arial" w:hAnsi="Arial" w:cs="Arial"/>
                <w:sz w:val="21"/>
                <w:szCs w:val="21"/>
              </w:rPr>
            </w:pPr>
            <w:r w:rsidRPr="00D02E07">
              <w:rPr>
                <w:rFonts w:ascii="Arial" w:hAnsi="Arial" w:cs="Arial"/>
                <w:color w:val="0D0D0D"/>
                <w:spacing w:val="-5"/>
                <w:sz w:val="21"/>
                <w:szCs w:val="21"/>
              </w:rPr>
              <w:t>0,8</w:t>
            </w:r>
          </w:p>
        </w:tc>
      </w:tr>
      <w:tr w:rsidR="0005794D" w:rsidRPr="00D02E07" w14:paraId="2456F38A" w14:textId="77777777" w:rsidTr="00D02E07">
        <w:trPr>
          <w:trHeight w:val="551"/>
        </w:trPr>
        <w:tc>
          <w:tcPr>
            <w:tcW w:w="816" w:type="dxa"/>
          </w:tcPr>
          <w:p w14:paraId="5B0E1956" w14:textId="77777777" w:rsidR="0005794D" w:rsidRPr="00D02E07" w:rsidRDefault="00026420">
            <w:pPr>
              <w:pStyle w:val="TableParagraph"/>
              <w:spacing w:before="275" w:line="257" w:lineRule="exact"/>
              <w:ind w:left="4"/>
              <w:rPr>
                <w:rFonts w:ascii="Arial" w:hAnsi="Arial" w:cs="Arial"/>
                <w:sz w:val="21"/>
                <w:szCs w:val="21"/>
              </w:rPr>
            </w:pPr>
            <w:r w:rsidRPr="00D02E07">
              <w:rPr>
                <w:rFonts w:ascii="Arial" w:hAnsi="Arial" w:cs="Arial"/>
                <w:spacing w:val="-10"/>
                <w:sz w:val="21"/>
                <w:szCs w:val="21"/>
              </w:rPr>
              <w:t>3</w:t>
            </w:r>
          </w:p>
        </w:tc>
        <w:tc>
          <w:tcPr>
            <w:tcW w:w="7502" w:type="dxa"/>
          </w:tcPr>
          <w:p w14:paraId="46EED980" w14:textId="759CDCF2" w:rsidR="0005794D" w:rsidRPr="00D02E07" w:rsidRDefault="00026420">
            <w:pPr>
              <w:pStyle w:val="TableParagraph"/>
              <w:spacing w:before="138"/>
              <w:ind w:left="566"/>
              <w:jc w:val="left"/>
              <w:rPr>
                <w:rFonts w:ascii="Arial" w:hAnsi="Arial" w:cs="Arial"/>
                <w:sz w:val="21"/>
                <w:szCs w:val="21"/>
              </w:rPr>
            </w:pPr>
            <w:r w:rsidRPr="00D02E07">
              <w:rPr>
                <w:rFonts w:ascii="Arial" w:hAnsi="Arial" w:cs="Arial"/>
                <w:color w:val="0D0D0D"/>
                <w:sz w:val="21"/>
                <w:szCs w:val="21"/>
              </w:rPr>
              <w:t>Кількість</w:t>
            </w:r>
            <w:r w:rsidRPr="00D02E07">
              <w:rPr>
                <w:rFonts w:ascii="Arial" w:hAnsi="Arial" w:cs="Arial"/>
                <w:color w:val="0D0D0D"/>
                <w:spacing w:val="8"/>
                <w:sz w:val="21"/>
                <w:szCs w:val="21"/>
              </w:rPr>
              <w:t xml:space="preserve"> </w:t>
            </w:r>
            <w:r w:rsidRPr="00D02E07">
              <w:rPr>
                <w:rFonts w:ascii="Arial" w:hAnsi="Arial" w:cs="Arial"/>
                <w:color w:val="0D0D0D"/>
                <w:sz w:val="21"/>
                <w:szCs w:val="21"/>
              </w:rPr>
              <w:t>і</w:t>
            </w:r>
            <w:r w:rsidRPr="00D02E07">
              <w:rPr>
                <w:rFonts w:ascii="Arial" w:hAnsi="Arial" w:cs="Arial"/>
                <w:color w:val="0D0D0D"/>
                <w:spacing w:val="8"/>
                <w:sz w:val="21"/>
                <w:szCs w:val="21"/>
              </w:rPr>
              <w:t xml:space="preserve"> </w:t>
            </w:r>
            <w:r w:rsidRPr="00D02E07">
              <w:rPr>
                <w:rFonts w:ascii="Arial" w:hAnsi="Arial" w:cs="Arial"/>
                <w:color w:val="0D0D0D"/>
                <w:sz w:val="21"/>
                <w:szCs w:val="21"/>
              </w:rPr>
              <w:t>протяжність</w:t>
            </w:r>
            <w:r w:rsidRPr="00D02E07">
              <w:rPr>
                <w:rFonts w:ascii="Arial" w:hAnsi="Arial" w:cs="Arial"/>
                <w:color w:val="0D0D0D"/>
                <w:spacing w:val="12"/>
                <w:sz w:val="21"/>
                <w:szCs w:val="21"/>
              </w:rPr>
              <w:t xml:space="preserve"> </w:t>
            </w:r>
            <w:r w:rsidRPr="00D02E07">
              <w:rPr>
                <w:rFonts w:ascii="Arial" w:hAnsi="Arial" w:cs="Arial"/>
                <w:color w:val="0D0D0D"/>
                <w:sz w:val="21"/>
                <w:szCs w:val="21"/>
              </w:rPr>
              <w:t>тріщин</w:t>
            </w:r>
            <w:r w:rsidRPr="00D02E07">
              <w:rPr>
                <w:rFonts w:ascii="Arial" w:hAnsi="Arial" w:cs="Arial"/>
                <w:color w:val="0D0D0D"/>
                <w:spacing w:val="10"/>
                <w:sz w:val="21"/>
                <w:szCs w:val="21"/>
              </w:rPr>
              <w:t xml:space="preserve"> </w:t>
            </w:r>
            <w:r w:rsidRPr="00D02E07">
              <w:rPr>
                <w:rFonts w:ascii="Arial" w:hAnsi="Arial" w:cs="Arial"/>
                <w:color w:val="0D0D0D"/>
                <w:sz w:val="21"/>
                <w:szCs w:val="21"/>
              </w:rPr>
              <w:t>більше</w:t>
            </w:r>
            <w:r w:rsidRPr="00D02E07">
              <w:rPr>
                <w:rFonts w:ascii="Arial" w:hAnsi="Arial" w:cs="Arial"/>
                <w:color w:val="0D0D0D"/>
                <w:spacing w:val="7"/>
                <w:sz w:val="21"/>
                <w:szCs w:val="21"/>
              </w:rPr>
              <w:t xml:space="preserve"> </w:t>
            </w:r>
            <w:r w:rsidRPr="00D02E07">
              <w:rPr>
                <w:rFonts w:ascii="Arial" w:hAnsi="Arial" w:cs="Arial"/>
                <w:color w:val="0D0D0D"/>
                <w:sz w:val="21"/>
                <w:szCs w:val="21"/>
              </w:rPr>
              <w:t>ніж</w:t>
            </w:r>
            <w:r w:rsidRPr="00D02E07">
              <w:rPr>
                <w:rFonts w:ascii="Arial" w:hAnsi="Arial" w:cs="Arial"/>
                <w:color w:val="0D0D0D"/>
                <w:spacing w:val="7"/>
                <w:sz w:val="21"/>
                <w:szCs w:val="21"/>
              </w:rPr>
              <w:t xml:space="preserve"> </w:t>
            </w:r>
            <w:r w:rsidRPr="00D02E07">
              <w:rPr>
                <w:rFonts w:ascii="Arial" w:hAnsi="Arial" w:cs="Arial"/>
                <w:color w:val="0D0D0D"/>
                <w:sz w:val="21"/>
                <w:szCs w:val="21"/>
              </w:rPr>
              <w:t>за</w:t>
            </w:r>
            <w:r w:rsidRPr="00D02E07">
              <w:rPr>
                <w:rFonts w:ascii="Arial" w:hAnsi="Arial" w:cs="Arial"/>
                <w:color w:val="0D0D0D"/>
                <w:spacing w:val="8"/>
                <w:sz w:val="21"/>
                <w:szCs w:val="21"/>
              </w:rPr>
              <w:t xml:space="preserve"> </w:t>
            </w:r>
            <w:r w:rsidRPr="00D02E07">
              <w:rPr>
                <w:rFonts w:ascii="Arial" w:hAnsi="Arial" w:cs="Arial"/>
                <w:color w:val="0D0D0D"/>
                <w:spacing w:val="-5"/>
                <w:sz w:val="21"/>
                <w:szCs w:val="21"/>
              </w:rPr>
              <w:t>п.</w:t>
            </w:r>
            <w:r w:rsidR="005F59B2">
              <w:rPr>
                <w:rFonts w:ascii="Arial" w:hAnsi="Arial" w:cs="Arial"/>
                <w:color w:val="0D0D0D"/>
                <w:spacing w:val="-5"/>
                <w:sz w:val="21"/>
                <w:szCs w:val="21"/>
              </w:rPr>
              <w:t xml:space="preserve"> </w:t>
            </w:r>
            <w:r w:rsidRPr="00D02E07">
              <w:rPr>
                <w:rFonts w:ascii="Arial" w:hAnsi="Arial" w:cs="Arial"/>
                <w:color w:val="0D0D0D"/>
                <w:spacing w:val="-5"/>
                <w:sz w:val="21"/>
                <w:szCs w:val="21"/>
              </w:rPr>
              <w:t>2</w:t>
            </w:r>
          </w:p>
        </w:tc>
        <w:tc>
          <w:tcPr>
            <w:tcW w:w="992" w:type="dxa"/>
          </w:tcPr>
          <w:p w14:paraId="541AD47F" w14:textId="77777777" w:rsidR="0005794D" w:rsidRPr="00D02E07" w:rsidRDefault="00026420">
            <w:pPr>
              <w:pStyle w:val="TableParagraph"/>
              <w:spacing w:before="138"/>
              <w:ind w:left="16" w:right="6"/>
              <w:rPr>
                <w:rFonts w:ascii="Arial" w:hAnsi="Arial" w:cs="Arial"/>
                <w:sz w:val="21"/>
                <w:szCs w:val="21"/>
              </w:rPr>
            </w:pPr>
            <w:r w:rsidRPr="00D02E07">
              <w:rPr>
                <w:rFonts w:ascii="Arial" w:hAnsi="Arial" w:cs="Arial"/>
                <w:color w:val="0D0D0D"/>
                <w:spacing w:val="-5"/>
                <w:sz w:val="21"/>
                <w:szCs w:val="21"/>
              </w:rPr>
              <w:t>0,7</w:t>
            </w:r>
          </w:p>
        </w:tc>
      </w:tr>
      <w:tr w:rsidR="0005794D" w:rsidRPr="00D02E07" w14:paraId="4CEEA363" w14:textId="77777777" w:rsidTr="00D02E07">
        <w:trPr>
          <w:trHeight w:val="695"/>
        </w:trPr>
        <w:tc>
          <w:tcPr>
            <w:tcW w:w="816" w:type="dxa"/>
          </w:tcPr>
          <w:p w14:paraId="36C9C216" w14:textId="77777777" w:rsidR="0005794D" w:rsidRPr="00D02E07" w:rsidRDefault="0005794D">
            <w:pPr>
              <w:pStyle w:val="TableParagraph"/>
              <w:spacing w:before="70"/>
              <w:jc w:val="left"/>
              <w:rPr>
                <w:rFonts w:ascii="Arial" w:hAnsi="Arial" w:cs="Arial"/>
                <w:sz w:val="21"/>
                <w:szCs w:val="21"/>
              </w:rPr>
            </w:pPr>
          </w:p>
          <w:p w14:paraId="75278E5F" w14:textId="77777777" w:rsidR="0005794D" w:rsidRPr="00D02E07" w:rsidRDefault="00026420">
            <w:pPr>
              <w:pStyle w:val="TableParagraph"/>
              <w:spacing w:before="1"/>
              <w:ind w:left="4"/>
              <w:rPr>
                <w:rFonts w:ascii="Arial" w:hAnsi="Arial" w:cs="Arial"/>
                <w:sz w:val="21"/>
                <w:szCs w:val="21"/>
              </w:rPr>
            </w:pPr>
            <w:r w:rsidRPr="00D02E07">
              <w:rPr>
                <w:rFonts w:ascii="Arial" w:hAnsi="Arial" w:cs="Arial"/>
                <w:spacing w:val="-10"/>
                <w:sz w:val="21"/>
                <w:szCs w:val="21"/>
              </w:rPr>
              <w:t>4</w:t>
            </w:r>
          </w:p>
        </w:tc>
        <w:tc>
          <w:tcPr>
            <w:tcW w:w="7502" w:type="dxa"/>
          </w:tcPr>
          <w:p w14:paraId="098DBE30" w14:textId="5B7E829F" w:rsidR="0005794D" w:rsidRPr="00D02E07" w:rsidRDefault="005F59B2" w:rsidP="005F59B2">
            <w:pPr>
              <w:pStyle w:val="TableParagraph"/>
              <w:spacing w:before="71"/>
              <w:ind w:left="107" w:firstLine="458"/>
              <w:jc w:val="left"/>
              <w:rPr>
                <w:rFonts w:ascii="Arial" w:hAnsi="Arial" w:cs="Arial"/>
                <w:sz w:val="21"/>
                <w:szCs w:val="21"/>
              </w:rPr>
            </w:pPr>
            <w:r>
              <w:rPr>
                <w:rFonts w:ascii="Arial" w:hAnsi="Arial" w:cs="Arial"/>
                <w:sz w:val="21"/>
                <w:szCs w:val="21"/>
              </w:rPr>
              <w:t xml:space="preserve">У разі </w:t>
            </w:r>
            <w:r w:rsidR="00026420" w:rsidRPr="00D02E07">
              <w:rPr>
                <w:rFonts w:ascii="Arial" w:hAnsi="Arial" w:cs="Arial"/>
                <w:sz w:val="21"/>
                <w:szCs w:val="21"/>
              </w:rPr>
              <w:t>усуненн</w:t>
            </w:r>
            <w:r>
              <w:rPr>
                <w:rFonts w:ascii="Arial" w:hAnsi="Arial" w:cs="Arial"/>
                <w:sz w:val="21"/>
                <w:szCs w:val="21"/>
              </w:rPr>
              <w:t>я</w:t>
            </w:r>
            <w:r w:rsidR="00026420" w:rsidRPr="00D02E07">
              <w:rPr>
                <w:rFonts w:ascii="Arial" w:hAnsi="Arial" w:cs="Arial"/>
                <w:spacing w:val="40"/>
                <w:sz w:val="21"/>
                <w:szCs w:val="21"/>
              </w:rPr>
              <w:t xml:space="preserve"> </w:t>
            </w:r>
            <w:r w:rsidR="00026420" w:rsidRPr="00D02E07">
              <w:rPr>
                <w:rFonts w:ascii="Arial" w:hAnsi="Arial" w:cs="Arial"/>
                <w:sz w:val="21"/>
                <w:szCs w:val="21"/>
              </w:rPr>
              <w:t>тріщин</w:t>
            </w:r>
            <w:r w:rsidR="00026420" w:rsidRPr="00D02E07">
              <w:rPr>
                <w:rFonts w:ascii="Arial" w:hAnsi="Arial" w:cs="Arial"/>
                <w:spacing w:val="40"/>
                <w:sz w:val="21"/>
                <w:szCs w:val="21"/>
              </w:rPr>
              <w:t xml:space="preserve"> </w:t>
            </w:r>
            <w:r w:rsidR="00026420" w:rsidRPr="00D02E07">
              <w:rPr>
                <w:rFonts w:ascii="Arial" w:hAnsi="Arial" w:cs="Arial"/>
                <w:color w:val="0D0D0D"/>
                <w:sz w:val="21"/>
                <w:szCs w:val="21"/>
              </w:rPr>
              <w:t>за</w:t>
            </w:r>
            <w:r w:rsidR="00026420" w:rsidRPr="00D02E07">
              <w:rPr>
                <w:rFonts w:ascii="Arial" w:hAnsi="Arial" w:cs="Arial"/>
                <w:color w:val="0D0D0D"/>
                <w:spacing w:val="40"/>
                <w:sz w:val="21"/>
                <w:szCs w:val="21"/>
              </w:rPr>
              <w:t xml:space="preserve"> </w:t>
            </w:r>
            <w:r w:rsidR="00026420" w:rsidRPr="00D02E07">
              <w:rPr>
                <w:rFonts w:ascii="Arial" w:hAnsi="Arial" w:cs="Arial"/>
                <w:color w:val="0D0D0D"/>
                <w:sz w:val="21"/>
                <w:szCs w:val="21"/>
              </w:rPr>
              <w:t>п.п.</w:t>
            </w:r>
            <w:r w:rsidR="00026420" w:rsidRPr="00D02E07">
              <w:rPr>
                <w:rFonts w:ascii="Arial" w:hAnsi="Arial" w:cs="Arial"/>
                <w:color w:val="0D0D0D"/>
                <w:spacing w:val="40"/>
                <w:sz w:val="21"/>
                <w:szCs w:val="21"/>
              </w:rPr>
              <w:t xml:space="preserve"> </w:t>
            </w:r>
            <w:r w:rsidR="00026420" w:rsidRPr="00D02E07">
              <w:rPr>
                <w:rFonts w:ascii="Arial" w:hAnsi="Arial" w:cs="Arial"/>
                <w:color w:val="0D0D0D"/>
                <w:sz w:val="21"/>
                <w:szCs w:val="21"/>
              </w:rPr>
              <w:t>2</w:t>
            </w:r>
            <w:r w:rsidR="00026420" w:rsidRPr="00D02E07">
              <w:rPr>
                <w:rFonts w:ascii="Arial" w:hAnsi="Arial" w:cs="Arial"/>
                <w:color w:val="0D0D0D"/>
                <w:spacing w:val="40"/>
                <w:sz w:val="21"/>
                <w:szCs w:val="21"/>
              </w:rPr>
              <w:t xml:space="preserve"> </w:t>
            </w:r>
            <w:r w:rsidR="00026420" w:rsidRPr="00D02E07">
              <w:rPr>
                <w:rFonts w:ascii="Arial" w:hAnsi="Arial" w:cs="Arial"/>
                <w:color w:val="0D0D0D"/>
                <w:sz w:val="21"/>
                <w:szCs w:val="21"/>
              </w:rPr>
              <w:t>і</w:t>
            </w:r>
            <w:r w:rsidR="00026420" w:rsidRPr="00D02E07">
              <w:rPr>
                <w:rFonts w:ascii="Arial" w:hAnsi="Arial" w:cs="Arial"/>
                <w:color w:val="0D0D0D"/>
                <w:spacing w:val="40"/>
                <w:sz w:val="21"/>
                <w:szCs w:val="21"/>
              </w:rPr>
              <w:t xml:space="preserve"> </w:t>
            </w:r>
            <w:r w:rsidR="00026420" w:rsidRPr="00D02E07">
              <w:rPr>
                <w:rFonts w:ascii="Arial" w:hAnsi="Arial" w:cs="Arial"/>
                <w:color w:val="0D0D0D"/>
                <w:sz w:val="21"/>
                <w:szCs w:val="21"/>
              </w:rPr>
              <w:t>3</w:t>
            </w:r>
            <w:r w:rsidR="00026420" w:rsidRPr="00D02E07">
              <w:rPr>
                <w:rFonts w:ascii="Arial" w:hAnsi="Arial" w:cs="Arial"/>
                <w:color w:val="0D0D0D"/>
                <w:spacing w:val="40"/>
                <w:sz w:val="21"/>
                <w:szCs w:val="21"/>
              </w:rPr>
              <w:t xml:space="preserve"> </w:t>
            </w:r>
            <w:r w:rsidR="00026420" w:rsidRPr="00D02E07">
              <w:rPr>
                <w:rFonts w:ascii="Arial" w:hAnsi="Arial" w:cs="Arial"/>
                <w:color w:val="0D0D0D"/>
                <w:sz w:val="21"/>
                <w:szCs w:val="21"/>
              </w:rPr>
              <w:t>вирізування</w:t>
            </w:r>
            <w:r>
              <w:rPr>
                <w:rFonts w:ascii="Arial" w:hAnsi="Arial" w:cs="Arial"/>
                <w:color w:val="0D0D0D"/>
                <w:sz w:val="21"/>
                <w:szCs w:val="21"/>
              </w:rPr>
              <w:t>м</w:t>
            </w:r>
            <w:r w:rsidR="00026420" w:rsidRPr="00D02E07">
              <w:rPr>
                <w:rFonts w:ascii="Arial" w:hAnsi="Arial" w:cs="Arial"/>
                <w:color w:val="0D0D0D"/>
                <w:spacing w:val="40"/>
                <w:sz w:val="21"/>
                <w:szCs w:val="21"/>
              </w:rPr>
              <w:t xml:space="preserve"> </w:t>
            </w:r>
            <w:r w:rsidR="00026420" w:rsidRPr="00D02E07">
              <w:rPr>
                <w:rFonts w:ascii="Arial" w:hAnsi="Arial" w:cs="Arial"/>
                <w:color w:val="0D0D0D"/>
                <w:sz w:val="21"/>
                <w:szCs w:val="21"/>
              </w:rPr>
              <w:t>ділянок</w:t>
            </w:r>
            <w:r w:rsidR="00026420" w:rsidRPr="00D02E07">
              <w:rPr>
                <w:rFonts w:ascii="Arial" w:hAnsi="Arial" w:cs="Arial"/>
                <w:color w:val="0D0D0D"/>
                <w:spacing w:val="80"/>
                <w:sz w:val="21"/>
                <w:szCs w:val="21"/>
              </w:rPr>
              <w:t xml:space="preserve"> </w:t>
            </w:r>
            <w:r w:rsidR="00026420" w:rsidRPr="00D02E07">
              <w:rPr>
                <w:rFonts w:ascii="Arial" w:hAnsi="Arial" w:cs="Arial"/>
                <w:color w:val="0D0D0D"/>
                <w:sz w:val="21"/>
                <w:szCs w:val="21"/>
              </w:rPr>
              <w:t>кожуха, а також реконструкції і ремонту футерівки в цих місцях</w:t>
            </w:r>
          </w:p>
        </w:tc>
        <w:tc>
          <w:tcPr>
            <w:tcW w:w="992" w:type="dxa"/>
          </w:tcPr>
          <w:p w14:paraId="1DC5EBAA" w14:textId="77777777" w:rsidR="0005794D" w:rsidRPr="00D02E07" w:rsidRDefault="00026420">
            <w:pPr>
              <w:pStyle w:val="TableParagraph"/>
              <w:spacing w:before="210"/>
              <w:ind w:left="18" w:right="6"/>
              <w:rPr>
                <w:rFonts w:ascii="Arial" w:hAnsi="Arial" w:cs="Arial"/>
                <w:sz w:val="21"/>
                <w:szCs w:val="21"/>
              </w:rPr>
            </w:pPr>
            <w:r w:rsidRPr="00D02E07">
              <w:rPr>
                <w:rFonts w:ascii="Arial" w:hAnsi="Arial" w:cs="Arial"/>
                <w:spacing w:val="-4"/>
                <w:sz w:val="21"/>
                <w:szCs w:val="21"/>
              </w:rPr>
              <w:t>0,85</w:t>
            </w:r>
          </w:p>
        </w:tc>
      </w:tr>
    </w:tbl>
    <w:p w14:paraId="79FEE381" w14:textId="2347B28F" w:rsidR="0005794D" w:rsidRPr="00D02E07" w:rsidRDefault="00026420" w:rsidP="00AD2EDF">
      <w:pPr>
        <w:pStyle w:val="a5"/>
        <w:numPr>
          <w:ilvl w:val="2"/>
          <w:numId w:val="48"/>
        </w:numPr>
        <w:tabs>
          <w:tab w:val="left" w:pos="1923"/>
        </w:tabs>
        <w:spacing w:before="240" w:after="240" w:line="293" w:lineRule="auto"/>
        <w:ind w:left="0" w:firstLine="720"/>
        <w:rPr>
          <w:rFonts w:ascii="Arial" w:hAnsi="Arial" w:cs="Arial"/>
          <w:b/>
          <w:sz w:val="21"/>
          <w:szCs w:val="21"/>
        </w:rPr>
      </w:pPr>
      <w:r w:rsidRPr="00D02E07">
        <w:rPr>
          <w:rFonts w:ascii="Arial" w:hAnsi="Arial" w:cs="Arial"/>
          <w:sz w:val="21"/>
          <w:szCs w:val="21"/>
        </w:rPr>
        <w:t>Для кожухів агрегатів</w:t>
      </w:r>
      <w:r w:rsidR="005F59B2">
        <w:rPr>
          <w:rFonts w:ascii="Arial" w:hAnsi="Arial" w:cs="Arial"/>
          <w:sz w:val="21"/>
          <w:szCs w:val="21"/>
        </w:rPr>
        <w:t xml:space="preserve"> </w:t>
      </w:r>
      <w:r w:rsidRPr="00D02E07">
        <w:rPr>
          <w:rFonts w:ascii="Arial" w:hAnsi="Arial" w:cs="Arial"/>
          <w:sz w:val="21"/>
          <w:szCs w:val="21"/>
        </w:rPr>
        <w:t>в умовах двовісного напруженого стану величину розрахункового опору сталі поза зонами крайового ефекту слід приймати за формулою</w:t>
      </w:r>
      <w:r w:rsidR="005F59B2">
        <w:rPr>
          <w:rFonts w:ascii="Arial" w:hAnsi="Arial" w:cs="Arial"/>
          <w:sz w:val="21"/>
          <w:szCs w:val="21"/>
        </w:rPr>
        <w:t>:</w:t>
      </w:r>
    </w:p>
    <w:p w14:paraId="595B8493" w14:textId="731E62C3" w:rsidR="00D02E07" w:rsidRPr="00BD3B12" w:rsidRDefault="00D02E07" w:rsidP="00D02E07">
      <w:pPr>
        <w:pStyle w:val="a5"/>
        <w:spacing w:before="120"/>
        <w:ind w:left="600" w:firstLine="0"/>
        <w:jc w:val="center"/>
      </w:pPr>
      <w:r>
        <w:rPr>
          <w:i/>
        </w:rPr>
        <w:t xml:space="preserve">                                                                  </w:t>
      </w:r>
      <w:r w:rsidRPr="00C47ED6">
        <w:rPr>
          <w:i/>
          <w:position w:val="-12"/>
          <w:lang w:val="en-US"/>
        </w:rPr>
        <w:object w:dxaOrig="1280" w:dyaOrig="380" w14:anchorId="2CD3EDEE">
          <v:shape id="_x0000_i1050" type="#_x0000_t75" style="width:63.6pt;height:18pt" o:ole="">
            <v:imagedata r:id="rId415" o:title=""/>
          </v:shape>
          <o:OLEObject Type="Embed" ProgID="Equation.DSMT4" ShapeID="_x0000_i1050" DrawAspect="Content" ObjectID="_1837252820" r:id="rId416"/>
        </w:object>
      </w:r>
      <w:r w:rsidRPr="00BD3B12">
        <w:t>,</w:t>
      </w:r>
      <w:r>
        <w:t xml:space="preserve">                                                                 </w:t>
      </w:r>
      <w:r w:rsidRPr="00D02E07">
        <w:rPr>
          <w:rFonts w:ascii="Arial" w:hAnsi="Arial" w:cs="Arial"/>
          <w:sz w:val="21"/>
          <w:szCs w:val="21"/>
        </w:rPr>
        <w:t>(1</w:t>
      </w:r>
      <w:r w:rsidRPr="00D02E07">
        <w:rPr>
          <w:rFonts w:ascii="Arial" w:hAnsi="Arial" w:cs="Arial"/>
          <w:sz w:val="21"/>
          <w:szCs w:val="21"/>
          <w:lang w:val="ru-RU"/>
        </w:rPr>
        <w:t>4</w:t>
      </w:r>
      <w:r w:rsidRPr="00D02E07">
        <w:rPr>
          <w:rFonts w:ascii="Arial" w:hAnsi="Arial" w:cs="Arial"/>
          <w:sz w:val="21"/>
          <w:szCs w:val="21"/>
        </w:rPr>
        <w:t>)</w:t>
      </w:r>
    </w:p>
    <w:p w14:paraId="14F5A794" w14:textId="77777777" w:rsidR="0005794D" w:rsidRDefault="0005794D">
      <w:pPr>
        <w:pStyle w:val="a3"/>
        <w:spacing w:before="97"/>
        <w:ind w:left="0" w:firstLine="0"/>
        <w:jc w:val="left"/>
        <w:rPr>
          <w:sz w:val="20"/>
        </w:rPr>
      </w:pPr>
    </w:p>
    <w:p w14:paraId="088DC535" w14:textId="7A905E90" w:rsidR="00D02E07" w:rsidRPr="00BD3B12" w:rsidRDefault="00D02E07" w:rsidP="00D02E07">
      <w:pPr>
        <w:spacing w:before="120"/>
        <w:jc w:val="center"/>
      </w:pPr>
      <w:r w:rsidRPr="00D02E07">
        <w:rPr>
          <w:rFonts w:ascii="Arial" w:hAnsi="Arial" w:cs="Arial"/>
          <w:sz w:val="21"/>
          <w:szCs w:val="21"/>
        </w:rPr>
        <w:t>де</w:t>
      </w:r>
      <w:r w:rsidRPr="00BD3B12">
        <w:t xml:space="preserve"> </w:t>
      </w:r>
      <w:r w:rsidRPr="00C47ED6">
        <w:rPr>
          <w:position w:val="-40"/>
        </w:rPr>
        <w:object w:dxaOrig="2240" w:dyaOrig="840" w14:anchorId="019D4B80">
          <v:shape id="_x0000_i1051" type="#_x0000_t75" style="width:111pt;height:42pt" o:ole="">
            <v:imagedata r:id="rId417" o:title=""/>
          </v:shape>
          <o:OLEObject Type="Embed" ProgID="Equation.DSMT4" ShapeID="_x0000_i1051" DrawAspect="Content" ObjectID="_1837252821" r:id="rId418"/>
        </w:object>
      </w:r>
      <w:r w:rsidRPr="00BD3B12">
        <w:t xml:space="preserve"> </w:t>
      </w:r>
      <w:r w:rsidR="005F59B2" w:rsidRPr="004D706A">
        <w:rPr>
          <w:rFonts w:ascii="Arial" w:hAnsi="Arial" w:cs="Arial"/>
          <w:sz w:val="21"/>
          <w:szCs w:val="21"/>
        </w:rPr>
        <w:t xml:space="preserve">у разі </w:t>
      </w:r>
      <w:r w:rsidRPr="004D706A">
        <w:rPr>
          <w:rFonts w:ascii="Arial" w:hAnsi="Arial" w:cs="Arial"/>
          <w:sz w:val="21"/>
          <w:szCs w:val="21"/>
        </w:rPr>
        <w:t>змін</w:t>
      </w:r>
      <w:r w:rsidR="005F59B2" w:rsidRPr="004D706A">
        <w:rPr>
          <w:rFonts w:ascii="Arial" w:hAnsi="Arial" w:cs="Arial"/>
          <w:sz w:val="21"/>
          <w:szCs w:val="21"/>
        </w:rPr>
        <w:t>и</w:t>
      </w:r>
      <w:r w:rsidRPr="004D706A">
        <w:rPr>
          <w:rFonts w:ascii="Arial" w:hAnsi="Arial" w:cs="Arial"/>
          <w:sz w:val="21"/>
          <w:szCs w:val="21"/>
        </w:rPr>
        <w:t xml:space="preserve"> значення в межах</w:t>
      </w:r>
      <w:r w:rsidRPr="00BD3B12">
        <w:t xml:space="preserve"> </w:t>
      </w:r>
      <w:r w:rsidRPr="00C47ED6">
        <w:rPr>
          <w:position w:val="-12"/>
        </w:rPr>
        <w:object w:dxaOrig="2140" w:dyaOrig="380" w14:anchorId="0A661058">
          <v:shape id="_x0000_i1052" type="#_x0000_t75" style="width:106.2pt;height:18pt" o:ole="">
            <v:imagedata r:id="rId419" o:title=""/>
          </v:shape>
          <o:OLEObject Type="Embed" ProgID="Equation.DSMT4" ShapeID="_x0000_i1052" DrawAspect="Content" ObjectID="_1837252822" r:id="rId420"/>
        </w:object>
      </w:r>
      <w:r w:rsidRPr="00BD3B12">
        <w:t>;</w:t>
      </w:r>
    </w:p>
    <w:p w14:paraId="68518C30" w14:textId="77777777" w:rsidR="0005794D" w:rsidRDefault="0005794D">
      <w:pPr>
        <w:pStyle w:val="a3"/>
        <w:spacing w:before="101"/>
        <w:ind w:left="0" w:firstLine="0"/>
        <w:jc w:val="left"/>
      </w:pPr>
    </w:p>
    <w:p w14:paraId="1B7BFEA8" w14:textId="77777777" w:rsidR="0005794D" w:rsidRPr="000E65E8" w:rsidRDefault="00026420" w:rsidP="000E65E8">
      <w:pPr>
        <w:pStyle w:val="a3"/>
        <w:tabs>
          <w:tab w:val="left" w:pos="1759"/>
        </w:tabs>
        <w:ind w:left="0" w:firstLine="0"/>
        <w:jc w:val="center"/>
        <w:rPr>
          <w:rFonts w:ascii="Arial" w:hAnsi="Arial" w:cs="Arial"/>
          <w:sz w:val="21"/>
          <w:szCs w:val="21"/>
        </w:rPr>
      </w:pPr>
      <w:r>
        <w:rPr>
          <w:rFonts w:ascii="Symbol" w:hAnsi="Symbol"/>
          <w:position w:val="1"/>
          <w:sz w:val="30"/>
        </w:rPr>
        <w:t></w:t>
      </w:r>
      <w:r>
        <w:rPr>
          <w:position w:val="1"/>
          <w:sz w:val="30"/>
          <w:vertAlign w:val="subscript"/>
        </w:rPr>
        <w:t>1</w:t>
      </w:r>
      <w:r>
        <w:rPr>
          <w:spacing w:val="75"/>
          <w:w w:val="150"/>
          <w:position w:val="1"/>
          <w:sz w:val="30"/>
        </w:rPr>
        <w:t xml:space="preserve"> </w:t>
      </w:r>
      <w:r>
        <w:t>і</w:t>
      </w:r>
      <w:r>
        <w:rPr>
          <w:spacing w:val="76"/>
          <w:w w:val="150"/>
        </w:rPr>
        <w:t xml:space="preserve"> </w:t>
      </w:r>
      <w:r>
        <w:rPr>
          <w:rFonts w:ascii="Symbol" w:hAnsi="Symbol"/>
          <w:position w:val="1"/>
          <w:sz w:val="30"/>
        </w:rPr>
        <w:t></w:t>
      </w:r>
      <w:r>
        <w:rPr>
          <w:spacing w:val="-42"/>
          <w:position w:val="1"/>
          <w:sz w:val="30"/>
        </w:rPr>
        <w:t xml:space="preserve"> </w:t>
      </w:r>
      <w:r>
        <w:rPr>
          <w:spacing w:val="-10"/>
          <w:position w:val="1"/>
          <w:sz w:val="30"/>
          <w:vertAlign w:val="subscript"/>
        </w:rPr>
        <w:t>2</w:t>
      </w:r>
      <w:r>
        <w:rPr>
          <w:position w:val="1"/>
          <w:sz w:val="30"/>
        </w:rPr>
        <w:tab/>
      </w:r>
      <w:r w:rsidRPr="000E65E8">
        <w:rPr>
          <w:rFonts w:ascii="Arial" w:hAnsi="Arial" w:cs="Arial"/>
          <w:sz w:val="21"/>
          <w:szCs w:val="21"/>
        </w:rPr>
        <w:t>відповідно</w:t>
      </w:r>
      <w:r w:rsidRPr="000E65E8">
        <w:rPr>
          <w:rFonts w:ascii="Arial" w:hAnsi="Arial" w:cs="Arial"/>
          <w:spacing w:val="68"/>
          <w:w w:val="150"/>
          <w:sz w:val="21"/>
          <w:szCs w:val="21"/>
        </w:rPr>
        <w:t xml:space="preserve"> </w:t>
      </w:r>
      <w:r w:rsidRPr="000E65E8">
        <w:rPr>
          <w:rFonts w:ascii="Arial" w:hAnsi="Arial" w:cs="Arial"/>
          <w:sz w:val="21"/>
          <w:szCs w:val="21"/>
        </w:rPr>
        <w:t>більші</w:t>
      </w:r>
      <w:r w:rsidRPr="000E65E8">
        <w:rPr>
          <w:rFonts w:ascii="Arial" w:hAnsi="Arial" w:cs="Arial"/>
          <w:spacing w:val="72"/>
          <w:w w:val="150"/>
          <w:sz w:val="21"/>
          <w:szCs w:val="21"/>
        </w:rPr>
        <w:t xml:space="preserve"> </w:t>
      </w:r>
      <w:r w:rsidRPr="000E65E8">
        <w:rPr>
          <w:rFonts w:ascii="Arial" w:hAnsi="Arial" w:cs="Arial"/>
          <w:sz w:val="21"/>
          <w:szCs w:val="21"/>
        </w:rPr>
        <w:t>і</w:t>
      </w:r>
      <w:r w:rsidRPr="000E65E8">
        <w:rPr>
          <w:rFonts w:ascii="Arial" w:hAnsi="Arial" w:cs="Arial"/>
          <w:spacing w:val="75"/>
          <w:w w:val="150"/>
          <w:sz w:val="21"/>
          <w:szCs w:val="21"/>
        </w:rPr>
        <w:t xml:space="preserve"> </w:t>
      </w:r>
      <w:r w:rsidRPr="000E65E8">
        <w:rPr>
          <w:rFonts w:ascii="Arial" w:hAnsi="Arial" w:cs="Arial"/>
          <w:sz w:val="21"/>
          <w:szCs w:val="21"/>
        </w:rPr>
        <w:t>менші</w:t>
      </w:r>
      <w:r w:rsidRPr="000E65E8">
        <w:rPr>
          <w:rFonts w:ascii="Arial" w:hAnsi="Arial" w:cs="Arial"/>
          <w:spacing w:val="74"/>
          <w:w w:val="150"/>
          <w:sz w:val="21"/>
          <w:szCs w:val="21"/>
        </w:rPr>
        <w:t xml:space="preserve"> </w:t>
      </w:r>
      <w:r w:rsidRPr="000E65E8">
        <w:rPr>
          <w:rFonts w:ascii="Arial" w:hAnsi="Arial" w:cs="Arial"/>
          <w:sz w:val="21"/>
          <w:szCs w:val="21"/>
        </w:rPr>
        <w:t>(за</w:t>
      </w:r>
      <w:r w:rsidRPr="000E65E8">
        <w:rPr>
          <w:rFonts w:ascii="Arial" w:hAnsi="Arial" w:cs="Arial"/>
          <w:spacing w:val="74"/>
          <w:w w:val="150"/>
          <w:sz w:val="21"/>
          <w:szCs w:val="21"/>
        </w:rPr>
        <w:t xml:space="preserve"> </w:t>
      </w:r>
      <w:r w:rsidRPr="000E65E8">
        <w:rPr>
          <w:rFonts w:ascii="Arial" w:hAnsi="Arial" w:cs="Arial"/>
          <w:sz w:val="21"/>
          <w:szCs w:val="21"/>
        </w:rPr>
        <w:t>абсолютним</w:t>
      </w:r>
      <w:r w:rsidRPr="000E65E8">
        <w:rPr>
          <w:rFonts w:ascii="Arial" w:hAnsi="Arial" w:cs="Arial"/>
          <w:spacing w:val="74"/>
          <w:w w:val="150"/>
          <w:sz w:val="21"/>
          <w:szCs w:val="21"/>
        </w:rPr>
        <w:t xml:space="preserve"> </w:t>
      </w:r>
      <w:r w:rsidRPr="000E65E8">
        <w:rPr>
          <w:rFonts w:ascii="Arial" w:hAnsi="Arial" w:cs="Arial"/>
          <w:spacing w:val="-2"/>
          <w:sz w:val="21"/>
          <w:szCs w:val="21"/>
        </w:rPr>
        <w:t>значенням)</w:t>
      </w:r>
    </w:p>
    <w:p w14:paraId="7EE5381D" w14:textId="77777777" w:rsidR="0005794D" w:rsidRPr="000E65E8" w:rsidRDefault="00026420" w:rsidP="000E65E8">
      <w:pPr>
        <w:pStyle w:val="a3"/>
        <w:spacing w:line="362" w:lineRule="auto"/>
        <w:ind w:left="0" w:firstLine="0"/>
        <w:jc w:val="left"/>
        <w:rPr>
          <w:rFonts w:ascii="Arial" w:hAnsi="Arial" w:cs="Arial"/>
          <w:sz w:val="21"/>
          <w:szCs w:val="21"/>
        </w:rPr>
      </w:pPr>
      <w:r w:rsidRPr="000E65E8">
        <w:rPr>
          <w:rFonts w:ascii="Arial" w:hAnsi="Arial" w:cs="Arial"/>
          <w:sz w:val="21"/>
          <w:szCs w:val="21"/>
        </w:rPr>
        <w:t>головні</w:t>
      </w:r>
      <w:r w:rsidRPr="000E65E8">
        <w:rPr>
          <w:rFonts w:ascii="Arial" w:hAnsi="Arial" w:cs="Arial"/>
          <w:spacing w:val="80"/>
          <w:sz w:val="21"/>
          <w:szCs w:val="21"/>
        </w:rPr>
        <w:t xml:space="preserve"> </w:t>
      </w:r>
      <w:r w:rsidRPr="000E65E8">
        <w:rPr>
          <w:rFonts w:ascii="Arial" w:hAnsi="Arial" w:cs="Arial"/>
          <w:sz w:val="21"/>
          <w:szCs w:val="21"/>
        </w:rPr>
        <w:t>напруження,</w:t>
      </w:r>
      <w:r w:rsidRPr="000E65E8">
        <w:rPr>
          <w:rFonts w:ascii="Arial" w:hAnsi="Arial" w:cs="Arial"/>
          <w:spacing w:val="80"/>
          <w:sz w:val="21"/>
          <w:szCs w:val="21"/>
        </w:rPr>
        <w:t xml:space="preserve"> </w:t>
      </w:r>
      <w:r w:rsidRPr="000E65E8">
        <w:rPr>
          <w:rFonts w:ascii="Arial" w:hAnsi="Arial" w:cs="Arial"/>
          <w:sz w:val="21"/>
          <w:szCs w:val="21"/>
        </w:rPr>
        <w:t>рівні</w:t>
      </w:r>
      <w:r w:rsidRPr="000E65E8">
        <w:rPr>
          <w:rFonts w:ascii="Arial" w:hAnsi="Arial" w:cs="Arial"/>
          <w:spacing w:val="80"/>
          <w:sz w:val="21"/>
          <w:szCs w:val="21"/>
        </w:rPr>
        <w:t xml:space="preserve"> </w:t>
      </w:r>
      <w:r w:rsidRPr="000E65E8">
        <w:rPr>
          <w:rFonts w:ascii="Arial" w:hAnsi="Arial" w:cs="Arial"/>
          <w:sz w:val="21"/>
          <w:szCs w:val="21"/>
        </w:rPr>
        <w:t>для</w:t>
      </w:r>
      <w:r w:rsidRPr="000E65E8">
        <w:rPr>
          <w:rFonts w:ascii="Arial" w:hAnsi="Arial" w:cs="Arial"/>
          <w:spacing w:val="80"/>
          <w:sz w:val="21"/>
          <w:szCs w:val="21"/>
        </w:rPr>
        <w:t xml:space="preserve"> </w:t>
      </w:r>
      <w:r w:rsidRPr="000E65E8">
        <w:rPr>
          <w:rFonts w:ascii="Arial" w:hAnsi="Arial" w:cs="Arial"/>
          <w:sz w:val="21"/>
          <w:szCs w:val="21"/>
        </w:rPr>
        <w:t>плоско-напруженого</w:t>
      </w:r>
      <w:r w:rsidRPr="000E65E8">
        <w:rPr>
          <w:rFonts w:ascii="Arial" w:hAnsi="Arial" w:cs="Arial"/>
          <w:spacing w:val="80"/>
          <w:sz w:val="21"/>
          <w:szCs w:val="21"/>
        </w:rPr>
        <w:t xml:space="preserve"> </w:t>
      </w:r>
      <w:r w:rsidRPr="000E65E8">
        <w:rPr>
          <w:rFonts w:ascii="Arial" w:hAnsi="Arial" w:cs="Arial"/>
          <w:sz w:val="21"/>
          <w:szCs w:val="21"/>
        </w:rPr>
        <w:t>стану,</w:t>
      </w:r>
      <w:r w:rsidRPr="000E65E8">
        <w:rPr>
          <w:rFonts w:ascii="Arial" w:hAnsi="Arial" w:cs="Arial"/>
          <w:spacing w:val="80"/>
          <w:sz w:val="21"/>
          <w:szCs w:val="21"/>
        </w:rPr>
        <w:t xml:space="preserve"> </w:t>
      </w:r>
      <w:r w:rsidRPr="000E65E8">
        <w:rPr>
          <w:rFonts w:ascii="Arial" w:hAnsi="Arial" w:cs="Arial"/>
          <w:sz w:val="21"/>
          <w:szCs w:val="21"/>
        </w:rPr>
        <w:t>за</w:t>
      </w:r>
      <w:r w:rsidRPr="000E65E8">
        <w:rPr>
          <w:rFonts w:ascii="Arial" w:hAnsi="Arial" w:cs="Arial"/>
          <w:spacing w:val="80"/>
          <w:sz w:val="21"/>
          <w:szCs w:val="21"/>
        </w:rPr>
        <w:t xml:space="preserve"> </w:t>
      </w:r>
      <w:r w:rsidRPr="000E65E8">
        <w:rPr>
          <w:rFonts w:ascii="Arial" w:hAnsi="Arial" w:cs="Arial"/>
          <w:sz w:val="21"/>
          <w:szCs w:val="21"/>
        </w:rPr>
        <w:t xml:space="preserve">відсутності згинальних напружень, осьовим (меридіональним </w:t>
      </w:r>
      <w:r w:rsidRPr="000E65E8">
        <w:rPr>
          <w:rFonts w:ascii="Arial" w:hAnsi="Arial" w:cs="Arial"/>
          <w:color w:val="0D0D0D"/>
          <w:sz w:val="21"/>
          <w:szCs w:val="21"/>
        </w:rPr>
        <w:t xml:space="preserve">і кільцевим) </w:t>
      </w:r>
      <w:r w:rsidRPr="000E65E8">
        <w:rPr>
          <w:rFonts w:ascii="Arial" w:hAnsi="Arial" w:cs="Arial"/>
          <w:sz w:val="21"/>
          <w:szCs w:val="21"/>
        </w:rPr>
        <w:t>напруженням.</w:t>
      </w:r>
    </w:p>
    <w:p w14:paraId="2B459878" w14:textId="77777777" w:rsidR="00846700" w:rsidRDefault="00846700" w:rsidP="00E346A7">
      <w:pPr>
        <w:pStyle w:val="a3"/>
        <w:spacing w:line="327" w:lineRule="exact"/>
        <w:ind w:left="1134" w:firstLine="0"/>
        <w:jc w:val="left"/>
        <w:rPr>
          <w:rFonts w:ascii="Arial" w:hAnsi="Arial" w:cs="Arial"/>
          <w:sz w:val="21"/>
          <w:szCs w:val="21"/>
        </w:rPr>
      </w:pPr>
    </w:p>
    <w:p w14:paraId="31132A70" w14:textId="0F88BAE5" w:rsidR="0005794D" w:rsidRDefault="00026420" w:rsidP="00E346A7">
      <w:pPr>
        <w:pStyle w:val="a3"/>
        <w:spacing w:line="327" w:lineRule="exact"/>
        <w:ind w:left="1134" w:firstLine="0"/>
        <w:jc w:val="left"/>
        <w:rPr>
          <w:rFonts w:ascii="Arial" w:hAnsi="Arial" w:cs="Arial"/>
          <w:spacing w:val="-5"/>
          <w:sz w:val="21"/>
          <w:szCs w:val="21"/>
        </w:rPr>
      </w:pPr>
      <w:r w:rsidRPr="000E65E8">
        <w:rPr>
          <w:rFonts w:ascii="Arial" w:hAnsi="Arial" w:cs="Arial"/>
          <w:sz w:val="21"/>
          <w:szCs w:val="21"/>
        </w:rPr>
        <w:t>Значення</w:t>
      </w:r>
      <w:r w:rsidRPr="000E65E8">
        <w:rPr>
          <w:rFonts w:ascii="Arial" w:hAnsi="Arial" w:cs="Arial"/>
          <w:spacing w:val="5"/>
          <w:sz w:val="21"/>
          <w:szCs w:val="21"/>
        </w:rPr>
        <w:t xml:space="preserve"> </w:t>
      </w:r>
      <w:r w:rsidRPr="000E65E8">
        <w:rPr>
          <w:rFonts w:ascii="Arial" w:hAnsi="Arial" w:cs="Arial"/>
          <w:sz w:val="21"/>
          <w:szCs w:val="21"/>
        </w:rPr>
        <w:t>коефіцієнта</w:t>
      </w:r>
      <w:r>
        <w:rPr>
          <w:spacing w:val="8"/>
        </w:rPr>
        <w:t xml:space="preserve"> </w:t>
      </w:r>
      <w:r>
        <w:rPr>
          <w:rFonts w:ascii="Symbol" w:hAnsi="Symbol"/>
          <w:sz w:val="32"/>
        </w:rPr>
        <w:t></w:t>
      </w:r>
      <w:r>
        <w:rPr>
          <w:spacing w:val="41"/>
          <w:sz w:val="32"/>
        </w:rPr>
        <w:t xml:space="preserve"> </w:t>
      </w:r>
      <w:r w:rsidRPr="000E65E8">
        <w:rPr>
          <w:rFonts w:ascii="Arial" w:hAnsi="Arial" w:cs="Arial"/>
          <w:sz w:val="21"/>
          <w:szCs w:val="21"/>
        </w:rPr>
        <w:t>наведен</w:t>
      </w:r>
      <w:r w:rsidR="005F59B2">
        <w:rPr>
          <w:rFonts w:ascii="Arial" w:hAnsi="Arial" w:cs="Arial"/>
          <w:sz w:val="21"/>
          <w:szCs w:val="21"/>
        </w:rPr>
        <w:t>о</w:t>
      </w:r>
      <w:r w:rsidRPr="000E65E8">
        <w:rPr>
          <w:rFonts w:ascii="Arial" w:hAnsi="Arial" w:cs="Arial"/>
          <w:spacing w:val="6"/>
          <w:sz w:val="21"/>
          <w:szCs w:val="21"/>
        </w:rPr>
        <w:t xml:space="preserve"> </w:t>
      </w:r>
      <w:r w:rsidRPr="000E65E8">
        <w:rPr>
          <w:rFonts w:ascii="Arial" w:hAnsi="Arial" w:cs="Arial"/>
          <w:sz w:val="21"/>
          <w:szCs w:val="21"/>
        </w:rPr>
        <w:t>на</w:t>
      </w:r>
      <w:r w:rsidRPr="000E65E8">
        <w:rPr>
          <w:rFonts w:ascii="Arial" w:hAnsi="Arial" w:cs="Arial"/>
          <w:spacing w:val="3"/>
          <w:sz w:val="21"/>
          <w:szCs w:val="21"/>
        </w:rPr>
        <w:t xml:space="preserve"> </w:t>
      </w:r>
      <w:r w:rsidRPr="000E65E8">
        <w:rPr>
          <w:rFonts w:ascii="Arial" w:hAnsi="Arial" w:cs="Arial"/>
          <w:sz w:val="21"/>
          <w:szCs w:val="21"/>
        </w:rPr>
        <w:t>рисунку</w:t>
      </w:r>
      <w:r w:rsidRPr="000E65E8">
        <w:rPr>
          <w:rFonts w:ascii="Arial" w:hAnsi="Arial" w:cs="Arial"/>
          <w:spacing w:val="8"/>
          <w:sz w:val="21"/>
          <w:szCs w:val="21"/>
        </w:rPr>
        <w:t xml:space="preserve"> </w:t>
      </w:r>
      <w:r w:rsidRPr="000E65E8">
        <w:rPr>
          <w:rFonts w:ascii="Arial" w:hAnsi="Arial" w:cs="Arial"/>
          <w:spacing w:val="-5"/>
          <w:sz w:val="21"/>
          <w:szCs w:val="21"/>
        </w:rPr>
        <w:t>8.</w:t>
      </w:r>
    </w:p>
    <w:p w14:paraId="0EEDD412" w14:textId="77E60D1E" w:rsidR="00846700" w:rsidRDefault="00846700" w:rsidP="00846700">
      <w:pPr>
        <w:pStyle w:val="a3"/>
        <w:spacing w:line="327" w:lineRule="exact"/>
        <w:ind w:left="1134" w:firstLine="0"/>
        <w:jc w:val="left"/>
        <w:rPr>
          <w:rFonts w:ascii="Arial" w:hAnsi="Arial" w:cs="Arial"/>
          <w:b/>
          <w:sz w:val="21"/>
          <w:szCs w:val="21"/>
        </w:rPr>
      </w:pPr>
    </w:p>
    <w:p w14:paraId="2CB92EF9" w14:textId="4C368313" w:rsidR="00846700" w:rsidRDefault="00846700">
      <w:pPr>
        <w:pStyle w:val="a3"/>
        <w:spacing w:before="1"/>
        <w:ind w:left="137" w:firstLine="0"/>
        <w:jc w:val="center"/>
        <w:rPr>
          <w:rFonts w:ascii="Arial" w:hAnsi="Arial" w:cs="Arial"/>
          <w:b/>
          <w:sz w:val="21"/>
          <w:szCs w:val="21"/>
        </w:rPr>
      </w:pPr>
    </w:p>
    <w:p w14:paraId="4C061E6A" w14:textId="7DD5AB16" w:rsidR="00846700" w:rsidRDefault="00846700">
      <w:pPr>
        <w:pStyle w:val="a3"/>
        <w:spacing w:before="1"/>
        <w:ind w:left="137" w:firstLine="0"/>
        <w:jc w:val="center"/>
        <w:rPr>
          <w:rFonts w:ascii="Arial" w:hAnsi="Arial" w:cs="Arial"/>
          <w:b/>
          <w:sz w:val="21"/>
          <w:szCs w:val="21"/>
        </w:rPr>
      </w:pPr>
      <w:r>
        <w:rPr>
          <w:noProof/>
          <w:sz w:val="20"/>
          <w:lang w:val="ru-RU" w:eastAsia="ru-RU"/>
        </w:rPr>
        <w:drawing>
          <wp:anchor distT="0" distB="0" distL="114300" distR="114300" simplePos="0" relativeHeight="487643136" behindDoc="0" locked="0" layoutInCell="1" allowOverlap="1" wp14:anchorId="0BEF1F9C" wp14:editId="3E006CEB">
            <wp:simplePos x="0" y="0"/>
            <wp:positionH relativeFrom="column">
              <wp:posOffset>721360</wp:posOffset>
            </wp:positionH>
            <wp:positionV relativeFrom="paragraph">
              <wp:posOffset>314960</wp:posOffset>
            </wp:positionV>
            <wp:extent cx="4725035" cy="4457700"/>
            <wp:effectExtent l="0" t="0" r="0" b="0"/>
            <wp:wrapSquare wrapText="bothSides"/>
            <wp:docPr id="201273512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4725035" cy="4457700"/>
                    </a:xfrm>
                    <a:prstGeom prst="rect">
                      <a:avLst/>
                    </a:prstGeom>
                    <a:noFill/>
                  </pic:spPr>
                </pic:pic>
              </a:graphicData>
            </a:graphic>
            <wp14:sizeRelV relativeFrom="margin">
              <wp14:pctHeight>0</wp14:pctHeight>
            </wp14:sizeRelV>
          </wp:anchor>
        </w:drawing>
      </w:r>
    </w:p>
    <w:p w14:paraId="51FE0421" w14:textId="77777777" w:rsidR="00846700" w:rsidRDefault="00846700">
      <w:pPr>
        <w:pStyle w:val="a3"/>
        <w:spacing w:before="1"/>
        <w:ind w:left="137" w:firstLine="0"/>
        <w:jc w:val="center"/>
        <w:rPr>
          <w:rFonts w:ascii="Arial" w:hAnsi="Arial" w:cs="Arial"/>
          <w:b/>
          <w:sz w:val="21"/>
          <w:szCs w:val="21"/>
        </w:rPr>
      </w:pPr>
    </w:p>
    <w:p w14:paraId="7B2A4E2D" w14:textId="77777777" w:rsidR="00846700" w:rsidRDefault="00846700">
      <w:pPr>
        <w:pStyle w:val="a3"/>
        <w:spacing w:before="1"/>
        <w:ind w:left="137" w:firstLine="0"/>
        <w:jc w:val="center"/>
        <w:rPr>
          <w:rFonts w:ascii="Arial" w:hAnsi="Arial" w:cs="Arial"/>
          <w:b/>
          <w:sz w:val="21"/>
          <w:szCs w:val="21"/>
        </w:rPr>
      </w:pPr>
    </w:p>
    <w:p w14:paraId="7E04FCEF" w14:textId="77777777" w:rsidR="00846700" w:rsidRDefault="00846700">
      <w:pPr>
        <w:pStyle w:val="a3"/>
        <w:spacing w:before="1"/>
        <w:ind w:left="137" w:firstLine="0"/>
        <w:jc w:val="center"/>
        <w:rPr>
          <w:rFonts w:ascii="Arial" w:hAnsi="Arial" w:cs="Arial"/>
          <w:b/>
          <w:sz w:val="21"/>
          <w:szCs w:val="21"/>
        </w:rPr>
      </w:pPr>
    </w:p>
    <w:p w14:paraId="5DC5D2E0" w14:textId="77777777" w:rsidR="00846700" w:rsidRDefault="00846700">
      <w:pPr>
        <w:pStyle w:val="a3"/>
        <w:spacing w:before="1"/>
        <w:ind w:left="137" w:firstLine="0"/>
        <w:jc w:val="center"/>
        <w:rPr>
          <w:rFonts w:ascii="Arial" w:hAnsi="Arial" w:cs="Arial"/>
          <w:b/>
          <w:sz w:val="21"/>
          <w:szCs w:val="21"/>
        </w:rPr>
      </w:pPr>
    </w:p>
    <w:p w14:paraId="38AE7679" w14:textId="77777777" w:rsidR="00846700" w:rsidRDefault="00846700">
      <w:pPr>
        <w:pStyle w:val="a3"/>
        <w:spacing w:before="1"/>
        <w:ind w:left="137" w:firstLine="0"/>
        <w:jc w:val="center"/>
        <w:rPr>
          <w:rFonts w:ascii="Arial" w:hAnsi="Arial" w:cs="Arial"/>
          <w:b/>
          <w:sz w:val="21"/>
          <w:szCs w:val="21"/>
        </w:rPr>
      </w:pPr>
    </w:p>
    <w:p w14:paraId="65C1A48C" w14:textId="77777777" w:rsidR="00846700" w:rsidRDefault="00846700">
      <w:pPr>
        <w:pStyle w:val="a3"/>
        <w:spacing w:before="1"/>
        <w:ind w:left="137" w:firstLine="0"/>
        <w:jc w:val="center"/>
        <w:rPr>
          <w:rFonts w:ascii="Arial" w:hAnsi="Arial" w:cs="Arial"/>
          <w:b/>
          <w:sz w:val="21"/>
          <w:szCs w:val="21"/>
        </w:rPr>
      </w:pPr>
    </w:p>
    <w:p w14:paraId="376B5A22" w14:textId="77777777" w:rsidR="00846700" w:rsidRDefault="00846700">
      <w:pPr>
        <w:pStyle w:val="a3"/>
        <w:spacing w:before="1"/>
        <w:ind w:left="137" w:firstLine="0"/>
        <w:jc w:val="center"/>
        <w:rPr>
          <w:rFonts w:ascii="Arial" w:hAnsi="Arial" w:cs="Arial"/>
          <w:b/>
          <w:sz w:val="21"/>
          <w:szCs w:val="21"/>
        </w:rPr>
      </w:pPr>
    </w:p>
    <w:p w14:paraId="052C9E62" w14:textId="77777777" w:rsidR="00846700" w:rsidRDefault="00846700">
      <w:pPr>
        <w:pStyle w:val="a3"/>
        <w:spacing w:before="1"/>
        <w:ind w:left="137" w:firstLine="0"/>
        <w:jc w:val="center"/>
        <w:rPr>
          <w:rFonts w:ascii="Arial" w:hAnsi="Arial" w:cs="Arial"/>
          <w:b/>
          <w:sz w:val="21"/>
          <w:szCs w:val="21"/>
        </w:rPr>
      </w:pPr>
    </w:p>
    <w:p w14:paraId="65E48723" w14:textId="77777777" w:rsidR="00846700" w:rsidRDefault="00846700">
      <w:pPr>
        <w:pStyle w:val="a3"/>
        <w:spacing w:before="1"/>
        <w:ind w:left="137" w:firstLine="0"/>
        <w:jc w:val="center"/>
        <w:rPr>
          <w:rFonts w:ascii="Arial" w:hAnsi="Arial" w:cs="Arial"/>
          <w:b/>
          <w:sz w:val="21"/>
          <w:szCs w:val="21"/>
        </w:rPr>
      </w:pPr>
    </w:p>
    <w:p w14:paraId="12F31E07" w14:textId="77777777" w:rsidR="00846700" w:rsidRDefault="00846700">
      <w:pPr>
        <w:pStyle w:val="a3"/>
        <w:spacing w:before="1"/>
        <w:ind w:left="137" w:firstLine="0"/>
        <w:jc w:val="center"/>
        <w:rPr>
          <w:rFonts w:ascii="Arial" w:hAnsi="Arial" w:cs="Arial"/>
          <w:b/>
          <w:sz w:val="21"/>
          <w:szCs w:val="21"/>
        </w:rPr>
      </w:pPr>
    </w:p>
    <w:p w14:paraId="38AC09F7" w14:textId="77777777" w:rsidR="00846700" w:rsidRDefault="00846700">
      <w:pPr>
        <w:pStyle w:val="a3"/>
        <w:spacing w:before="1"/>
        <w:ind w:left="137" w:firstLine="0"/>
        <w:jc w:val="center"/>
        <w:rPr>
          <w:rFonts w:ascii="Arial" w:hAnsi="Arial" w:cs="Arial"/>
          <w:b/>
          <w:sz w:val="21"/>
          <w:szCs w:val="21"/>
        </w:rPr>
      </w:pPr>
    </w:p>
    <w:p w14:paraId="19FD0147" w14:textId="77777777" w:rsidR="00846700" w:rsidRDefault="00846700">
      <w:pPr>
        <w:pStyle w:val="a3"/>
        <w:spacing w:before="1"/>
        <w:ind w:left="137" w:firstLine="0"/>
        <w:jc w:val="center"/>
        <w:rPr>
          <w:rFonts w:ascii="Arial" w:hAnsi="Arial" w:cs="Arial"/>
          <w:b/>
          <w:sz w:val="21"/>
          <w:szCs w:val="21"/>
        </w:rPr>
      </w:pPr>
    </w:p>
    <w:p w14:paraId="5A432836" w14:textId="77777777" w:rsidR="00846700" w:rsidRDefault="00846700">
      <w:pPr>
        <w:pStyle w:val="a3"/>
        <w:spacing w:before="1"/>
        <w:ind w:left="137" w:firstLine="0"/>
        <w:jc w:val="center"/>
        <w:rPr>
          <w:rFonts w:ascii="Arial" w:hAnsi="Arial" w:cs="Arial"/>
          <w:b/>
          <w:sz w:val="21"/>
          <w:szCs w:val="21"/>
        </w:rPr>
      </w:pPr>
    </w:p>
    <w:p w14:paraId="5A12A00B" w14:textId="77777777" w:rsidR="00846700" w:rsidRDefault="00846700">
      <w:pPr>
        <w:pStyle w:val="a3"/>
        <w:spacing w:before="1"/>
        <w:ind w:left="137" w:firstLine="0"/>
        <w:jc w:val="center"/>
        <w:rPr>
          <w:rFonts w:ascii="Arial" w:hAnsi="Arial" w:cs="Arial"/>
          <w:b/>
          <w:sz w:val="21"/>
          <w:szCs w:val="21"/>
        </w:rPr>
      </w:pPr>
    </w:p>
    <w:p w14:paraId="24D14702" w14:textId="77777777" w:rsidR="00846700" w:rsidRDefault="00846700">
      <w:pPr>
        <w:pStyle w:val="a3"/>
        <w:spacing w:before="1"/>
        <w:ind w:left="137" w:firstLine="0"/>
        <w:jc w:val="center"/>
        <w:rPr>
          <w:rFonts w:ascii="Arial" w:hAnsi="Arial" w:cs="Arial"/>
          <w:b/>
          <w:sz w:val="21"/>
          <w:szCs w:val="21"/>
        </w:rPr>
      </w:pPr>
    </w:p>
    <w:p w14:paraId="43748E6E" w14:textId="77777777" w:rsidR="00846700" w:rsidRDefault="00846700">
      <w:pPr>
        <w:pStyle w:val="a3"/>
        <w:spacing w:before="1"/>
        <w:ind w:left="137" w:firstLine="0"/>
        <w:jc w:val="center"/>
        <w:rPr>
          <w:rFonts w:ascii="Arial" w:hAnsi="Arial" w:cs="Arial"/>
          <w:b/>
          <w:sz w:val="21"/>
          <w:szCs w:val="21"/>
        </w:rPr>
      </w:pPr>
    </w:p>
    <w:p w14:paraId="41E82A62" w14:textId="77777777" w:rsidR="00846700" w:rsidRDefault="00846700">
      <w:pPr>
        <w:pStyle w:val="a3"/>
        <w:spacing w:before="1"/>
        <w:ind w:left="137" w:firstLine="0"/>
        <w:jc w:val="center"/>
        <w:rPr>
          <w:rFonts w:ascii="Arial" w:hAnsi="Arial" w:cs="Arial"/>
          <w:b/>
          <w:sz w:val="21"/>
          <w:szCs w:val="21"/>
        </w:rPr>
      </w:pPr>
    </w:p>
    <w:p w14:paraId="046C7A7F" w14:textId="77777777" w:rsidR="00846700" w:rsidRDefault="00846700">
      <w:pPr>
        <w:pStyle w:val="a3"/>
        <w:spacing w:before="1"/>
        <w:ind w:left="137" w:firstLine="0"/>
        <w:jc w:val="center"/>
        <w:rPr>
          <w:rFonts w:ascii="Arial" w:hAnsi="Arial" w:cs="Arial"/>
          <w:b/>
          <w:sz w:val="21"/>
          <w:szCs w:val="21"/>
        </w:rPr>
      </w:pPr>
    </w:p>
    <w:p w14:paraId="41F5B9D4" w14:textId="77777777" w:rsidR="00846700" w:rsidRDefault="00846700">
      <w:pPr>
        <w:pStyle w:val="a3"/>
        <w:spacing w:before="1"/>
        <w:ind w:left="137" w:firstLine="0"/>
        <w:jc w:val="center"/>
        <w:rPr>
          <w:rFonts w:ascii="Arial" w:hAnsi="Arial" w:cs="Arial"/>
          <w:b/>
          <w:sz w:val="21"/>
          <w:szCs w:val="21"/>
        </w:rPr>
      </w:pPr>
    </w:p>
    <w:p w14:paraId="545A4A3B" w14:textId="77777777" w:rsidR="00846700" w:rsidRDefault="00846700">
      <w:pPr>
        <w:pStyle w:val="a3"/>
        <w:spacing w:before="1"/>
        <w:ind w:left="137" w:firstLine="0"/>
        <w:jc w:val="center"/>
        <w:rPr>
          <w:rFonts w:ascii="Arial" w:hAnsi="Arial" w:cs="Arial"/>
          <w:b/>
          <w:sz w:val="21"/>
          <w:szCs w:val="21"/>
        </w:rPr>
      </w:pPr>
    </w:p>
    <w:p w14:paraId="43B376E1" w14:textId="77777777" w:rsidR="00846700" w:rsidRDefault="00846700">
      <w:pPr>
        <w:pStyle w:val="a3"/>
        <w:spacing w:before="1"/>
        <w:ind w:left="137" w:firstLine="0"/>
        <w:jc w:val="center"/>
        <w:rPr>
          <w:rFonts w:ascii="Arial" w:hAnsi="Arial" w:cs="Arial"/>
          <w:b/>
          <w:sz w:val="21"/>
          <w:szCs w:val="21"/>
        </w:rPr>
      </w:pPr>
    </w:p>
    <w:p w14:paraId="127CEAC1" w14:textId="77777777" w:rsidR="00846700" w:rsidRDefault="00846700">
      <w:pPr>
        <w:pStyle w:val="a3"/>
        <w:spacing w:before="1"/>
        <w:ind w:left="137" w:firstLine="0"/>
        <w:jc w:val="center"/>
        <w:rPr>
          <w:rFonts w:ascii="Arial" w:hAnsi="Arial" w:cs="Arial"/>
          <w:b/>
          <w:sz w:val="21"/>
          <w:szCs w:val="21"/>
        </w:rPr>
      </w:pPr>
    </w:p>
    <w:p w14:paraId="7AC0235E" w14:textId="77777777" w:rsidR="00846700" w:rsidRDefault="00846700">
      <w:pPr>
        <w:pStyle w:val="a3"/>
        <w:spacing w:before="1"/>
        <w:ind w:left="137" w:firstLine="0"/>
        <w:jc w:val="center"/>
        <w:rPr>
          <w:rFonts w:ascii="Arial" w:hAnsi="Arial" w:cs="Arial"/>
          <w:b/>
          <w:sz w:val="21"/>
          <w:szCs w:val="21"/>
        </w:rPr>
      </w:pPr>
    </w:p>
    <w:p w14:paraId="5046CEAF" w14:textId="77777777" w:rsidR="00846700" w:rsidRDefault="00846700">
      <w:pPr>
        <w:pStyle w:val="a3"/>
        <w:spacing w:before="1"/>
        <w:ind w:left="137" w:firstLine="0"/>
        <w:jc w:val="center"/>
        <w:rPr>
          <w:rFonts w:ascii="Arial" w:hAnsi="Arial" w:cs="Arial"/>
          <w:b/>
          <w:sz w:val="21"/>
          <w:szCs w:val="21"/>
        </w:rPr>
      </w:pPr>
    </w:p>
    <w:p w14:paraId="45DF6CE5" w14:textId="77777777" w:rsidR="00846700" w:rsidRDefault="00846700">
      <w:pPr>
        <w:pStyle w:val="a3"/>
        <w:spacing w:before="1"/>
        <w:ind w:left="137" w:firstLine="0"/>
        <w:jc w:val="center"/>
        <w:rPr>
          <w:rFonts w:ascii="Arial" w:hAnsi="Arial" w:cs="Arial"/>
          <w:b/>
          <w:sz w:val="21"/>
          <w:szCs w:val="21"/>
        </w:rPr>
      </w:pPr>
    </w:p>
    <w:p w14:paraId="5D7B5DEF" w14:textId="77777777" w:rsidR="00846700" w:rsidRDefault="00846700">
      <w:pPr>
        <w:pStyle w:val="a3"/>
        <w:spacing w:before="1"/>
        <w:ind w:left="137" w:firstLine="0"/>
        <w:jc w:val="center"/>
        <w:rPr>
          <w:rFonts w:ascii="Arial" w:hAnsi="Arial" w:cs="Arial"/>
          <w:b/>
          <w:sz w:val="21"/>
          <w:szCs w:val="21"/>
        </w:rPr>
      </w:pPr>
    </w:p>
    <w:p w14:paraId="1113B841" w14:textId="77777777" w:rsidR="00846700" w:rsidRDefault="00846700">
      <w:pPr>
        <w:pStyle w:val="a3"/>
        <w:spacing w:before="1"/>
        <w:ind w:left="137" w:firstLine="0"/>
        <w:jc w:val="center"/>
        <w:rPr>
          <w:rFonts w:ascii="Arial" w:hAnsi="Arial" w:cs="Arial"/>
          <w:b/>
          <w:sz w:val="21"/>
          <w:szCs w:val="21"/>
        </w:rPr>
      </w:pPr>
    </w:p>
    <w:p w14:paraId="054B34CD" w14:textId="77777777" w:rsidR="00846700" w:rsidRDefault="00846700">
      <w:pPr>
        <w:pStyle w:val="a3"/>
        <w:spacing w:before="1"/>
        <w:ind w:left="137" w:firstLine="0"/>
        <w:jc w:val="center"/>
        <w:rPr>
          <w:rFonts w:ascii="Arial" w:hAnsi="Arial" w:cs="Arial"/>
          <w:b/>
          <w:sz w:val="21"/>
          <w:szCs w:val="21"/>
        </w:rPr>
      </w:pPr>
    </w:p>
    <w:p w14:paraId="0E659D75" w14:textId="77777777" w:rsidR="00846700" w:rsidRDefault="00846700">
      <w:pPr>
        <w:pStyle w:val="a3"/>
        <w:spacing w:before="1"/>
        <w:ind w:left="137" w:firstLine="0"/>
        <w:jc w:val="center"/>
        <w:rPr>
          <w:rFonts w:ascii="Arial" w:hAnsi="Arial" w:cs="Arial"/>
          <w:b/>
          <w:sz w:val="21"/>
          <w:szCs w:val="21"/>
        </w:rPr>
      </w:pPr>
    </w:p>
    <w:p w14:paraId="79D78B1A" w14:textId="77777777" w:rsidR="00846700" w:rsidRDefault="00846700" w:rsidP="00846700">
      <w:pPr>
        <w:pStyle w:val="a3"/>
        <w:spacing w:line="293" w:lineRule="auto"/>
        <w:ind w:left="137" w:firstLine="0"/>
        <w:jc w:val="center"/>
        <w:rPr>
          <w:rFonts w:ascii="Arial" w:hAnsi="Arial" w:cs="Arial"/>
          <w:b/>
          <w:sz w:val="21"/>
          <w:szCs w:val="21"/>
        </w:rPr>
      </w:pPr>
    </w:p>
    <w:p w14:paraId="70C38143" w14:textId="77777777" w:rsidR="00846700" w:rsidRDefault="00846700" w:rsidP="00846700">
      <w:pPr>
        <w:pStyle w:val="a3"/>
        <w:spacing w:line="293" w:lineRule="auto"/>
        <w:ind w:left="137" w:firstLine="0"/>
        <w:jc w:val="center"/>
        <w:rPr>
          <w:rFonts w:ascii="Arial" w:hAnsi="Arial" w:cs="Arial"/>
          <w:b/>
          <w:sz w:val="21"/>
          <w:szCs w:val="21"/>
        </w:rPr>
      </w:pPr>
    </w:p>
    <w:p w14:paraId="7ABCC835" w14:textId="77777777" w:rsidR="00846700" w:rsidRDefault="00846700" w:rsidP="00846700">
      <w:pPr>
        <w:pStyle w:val="a3"/>
        <w:spacing w:line="293" w:lineRule="auto"/>
        <w:ind w:left="137" w:firstLine="0"/>
        <w:jc w:val="center"/>
        <w:rPr>
          <w:rFonts w:ascii="Arial" w:hAnsi="Arial" w:cs="Arial"/>
          <w:b/>
          <w:sz w:val="21"/>
          <w:szCs w:val="21"/>
        </w:rPr>
      </w:pPr>
    </w:p>
    <w:p w14:paraId="5BB4A69B" w14:textId="1742DA48" w:rsidR="0005794D" w:rsidRPr="000E65E8" w:rsidRDefault="00026420" w:rsidP="00846700">
      <w:pPr>
        <w:pStyle w:val="a3"/>
        <w:spacing w:line="293" w:lineRule="auto"/>
        <w:ind w:left="137" w:firstLine="0"/>
        <w:jc w:val="center"/>
        <w:rPr>
          <w:rFonts w:ascii="Arial" w:hAnsi="Arial" w:cs="Arial"/>
          <w:sz w:val="21"/>
          <w:szCs w:val="21"/>
        </w:rPr>
      </w:pPr>
      <w:r w:rsidRPr="000E65E8">
        <w:rPr>
          <w:rFonts w:ascii="Arial" w:hAnsi="Arial" w:cs="Arial"/>
          <w:b/>
          <w:sz w:val="21"/>
          <w:szCs w:val="21"/>
        </w:rPr>
        <w:t>Рисунок</w:t>
      </w:r>
      <w:r w:rsidRPr="000E65E8">
        <w:rPr>
          <w:rFonts w:ascii="Arial" w:hAnsi="Arial" w:cs="Arial"/>
          <w:b/>
          <w:spacing w:val="3"/>
          <w:sz w:val="21"/>
          <w:szCs w:val="21"/>
        </w:rPr>
        <w:t xml:space="preserve"> </w:t>
      </w:r>
      <w:r w:rsidRPr="000E65E8">
        <w:rPr>
          <w:rFonts w:ascii="Arial" w:hAnsi="Arial" w:cs="Arial"/>
          <w:b/>
          <w:sz w:val="21"/>
          <w:szCs w:val="21"/>
        </w:rPr>
        <w:t>8</w:t>
      </w:r>
      <w:r w:rsidRPr="000E65E8">
        <w:rPr>
          <w:rFonts w:ascii="Arial" w:hAnsi="Arial" w:cs="Arial"/>
          <w:b/>
          <w:spacing w:val="8"/>
          <w:sz w:val="21"/>
          <w:szCs w:val="21"/>
        </w:rPr>
        <w:t xml:space="preserve"> </w:t>
      </w:r>
      <w:r w:rsidRPr="000E65E8">
        <w:rPr>
          <w:rFonts w:ascii="Arial" w:hAnsi="Arial" w:cs="Arial"/>
          <w:sz w:val="21"/>
          <w:szCs w:val="21"/>
        </w:rPr>
        <w:t>–</w:t>
      </w:r>
      <w:r w:rsidRPr="000E65E8">
        <w:rPr>
          <w:rFonts w:ascii="Arial" w:hAnsi="Arial" w:cs="Arial"/>
          <w:spacing w:val="5"/>
          <w:sz w:val="21"/>
          <w:szCs w:val="21"/>
        </w:rPr>
        <w:t xml:space="preserve"> </w:t>
      </w:r>
      <w:r w:rsidRPr="000E65E8">
        <w:rPr>
          <w:rFonts w:ascii="Arial" w:hAnsi="Arial" w:cs="Arial"/>
          <w:sz w:val="21"/>
          <w:szCs w:val="21"/>
        </w:rPr>
        <w:t>Залежність</w:t>
      </w:r>
      <w:r w:rsidRPr="000E65E8">
        <w:rPr>
          <w:rFonts w:ascii="Arial" w:hAnsi="Arial" w:cs="Arial"/>
          <w:spacing w:val="5"/>
          <w:sz w:val="21"/>
          <w:szCs w:val="21"/>
        </w:rPr>
        <w:t xml:space="preserve"> </w:t>
      </w:r>
      <w:r w:rsidRPr="000E65E8">
        <w:rPr>
          <w:rFonts w:ascii="Arial" w:hAnsi="Arial" w:cs="Arial"/>
          <w:sz w:val="21"/>
          <w:szCs w:val="21"/>
        </w:rPr>
        <w:t>коефіцієнта</w:t>
      </w:r>
      <w:r w:rsidRPr="000E65E8">
        <w:rPr>
          <w:rFonts w:ascii="Arial" w:hAnsi="Arial" w:cs="Arial"/>
          <w:spacing w:val="9"/>
          <w:sz w:val="21"/>
          <w:szCs w:val="21"/>
        </w:rPr>
        <w:t xml:space="preserve"> </w:t>
      </w:r>
      <w:r w:rsidR="00846700" w:rsidRPr="00846700">
        <w:rPr>
          <w:rFonts w:ascii="Symbol" w:hAnsi="Symbol"/>
          <w:sz w:val="24"/>
          <w:szCs w:val="24"/>
        </w:rPr>
        <w:t></w:t>
      </w:r>
      <w:r w:rsidRPr="000E65E8">
        <w:rPr>
          <w:rFonts w:ascii="Arial" w:hAnsi="Arial" w:cs="Arial"/>
          <w:spacing w:val="45"/>
          <w:sz w:val="21"/>
          <w:szCs w:val="21"/>
        </w:rPr>
        <w:t xml:space="preserve"> </w:t>
      </w:r>
      <w:r w:rsidRPr="000E65E8">
        <w:rPr>
          <w:rFonts w:ascii="Arial" w:hAnsi="Arial" w:cs="Arial"/>
          <w:sz w:val="21"/>
          <w:szCs w:val="21"/>
        </w:rPr>
        <w:t>від</w:t>
      </w:r>
      <w:r w:rsidRPr="000E65E8">
        <w:rPr>
          <w:rFonts w:ascii="Arial" w:hAnsi="Arial" w:cs="Arial"/>
          <w:spacing w:val="8"/>
          <w:sz w:val="21"/>
          <w:szCs w:val="21"/>
        </w:rPr>
        <w:t xml:space="preserve"> </w:t>
      </w:r>
      <w:r w:rsidRPr="000E65E8">
        <w:rPr>
          <w:rFonts w:ascii="Arial" w:hAnsi="Arial" w:cs="Arial"/>
          <w:sz w:val="21"/>
          <w:szCs w:val="21"/>
        </w:rPr>
        <w:t>співвідношення</w:t>
      </w:r>
      <w:r w:rsidRPr="000E65E8">
        <w:rPr>
          <w:rFonts w:ascii="Arial" w:hAnsi="Arial" w:cs="Arial"/>
          <w:spacing w:val="3"/>
          <w:sz w:val="21"/>
          <w:szCs w:val="21"/>
        </w:rPr>
        <w:t xml:space="preserve"> </w:t>
      </w:r>
      <w:r w:rsidRPr="000E65E8">
        <w:rPr>
          <w:rFonts w:ascii="Arial" w:hAnsi="Arial" w:cs="Arial"/>
          <w:spacing w:val="-2"/>
          <w:sz w:val="21"/>
          <w:szCs w:val="21"/>
        </w:rPr>
        <w:t>осьових</w:t>
      </w:r>
    </w:p>
    <w:p w14:paraId="3C6873E8" w14:textId="77777777" w:rsidR="0005794D" w:rsidRPr="000E65E8" w:rsidRDefault="00026420" w:rsidP="00846700">
      <w:pPr>
        <w:pStyle w:val="a3"/>
        <w:spacing w:after="240" w:line="293" w:lineRule="auto"/>
        <w:ind w:left="-1" w:right="561" w:firstLine="0"/>
        <w:jc w:val="center"/>
        <w:rPr>
          <w:rFonts w:ascii="Arial" w:hAnsi="Arial" w:cs="Arial"/>
          <w:sz w:val="21"/>
          <w:szCs w:val="21"/>
        </w:rPr>
      </w:pPr>
      <w:r w:rsidRPr="000E65E8">
        <w:rPr>
          <w:rFonts w:ascii="Arial" w:hAnsi="Arial" w:cs="Arial"/>
          <w:spacing w:val="-2"/>
          <w:sz w:val="21"/>
          <w:szCs w:val="21"/>
        </w:rPr>
        <w:t>напружень</w:t>
      </w:r>
    </w:p>
    <w:p w14:paraId="0E335ED4" w14:textId="0B768AFB" w:rsidR="0005794D" w:rsidRPr="00846700" w:rsidRDefault="00026420" w:rsidP="00AD2EDF">
      <w:pPr>
        <w:pStyle w:val="a5"/>
        <w:numPr>
          <w:ilvl w:val="2"/>
          <w:numId w:val="48"/>
        </w:numPr>
        <w:tabs>
          <w:tab w:val="left" w:pos="1923"/>
        </w:tabs>
        <w:spacing w:after="240" w:line="288" w:lineRule="auto"/>
        <w:ind w:left="0" w:firstLine="720"/>
        <w:rPr>
          <w:rFonts w:ascii="Arial" w:hAnsi="Arial" w:cs="Arial"/>
          <w:b/>
          <w:sz w:val="21"/>
          <w:szCs w:val="21"/>
        </w:rPr>
      </w:pPr>
      <w:r w:rsidRPr="00846700">
        <w:rPr>
          <w:rFonts w:ascii="Arial" w:hAnsi="Arial" w:cs="Arial"/>
          <w:sz w:val="21"/>
          <w:szCs w:val="21"/>
        </w:rPr>
        <w:t>Граничні значення прогинів конструкцій наведен</w:t>
      </w:r>
      <w:r w:rsidR="005F59B2">
        <w:rPr>
          <w:rFonts w:ascii="Arial" w:hAnsi="Arial" w:cs="Arial"/>
          <w:sz w:val="21"/>
          <w:szCs w:val="21"/>
        </w:rPr>
        <w:t>о</w:t>
      </w:r>
      <w:r w:rsidRPr="00846700">
        <w:rPr>
          <w:rFonts w:ascii="Arial" w:hAnsi="Arial" w:cs="Arial"/>
          <w:sz w:val="21"/>
          <w:szCs w:val="21"/>
        </w:rPr>
        <w:t xml:space="preserve"> в таблиці 24. Прогини слід визначати для найгіршого поєднання навантажень без урахування коефіцієнтів динамічності і приймаючи коефіцієнти надійності за експлуатаційним значенням навантаження, що дорівнює 1,0.</w:t>
      </w:r>
    </w:p>
    <w:p w14:paraId="2362D8B7" w14:textId="77777777" w:rsidR="00C035E1" w:rsidRDefault="00C035E1" w:rsidP="00846700">
      <w:pPr>
        <w:spacing w:line="288" w:lineRule="auto"/>
        <w:ind w:firstLine="720"/>
        <w:jc w:val="both"/>
        <w:rPr>
          <w:rFonts w:ascii="Arial" w:hAnsi="Arial" w:cs="Arial"/>
          <w:b/>
          <w:sz w:val="21"/>
          <w:szCs w:val="21"/>
        </w:rPr>
      </w:pPr>
    </w:p>
    <w:p w14:paraId="62BFD647" w14:textId="77777777" w:rsidR="00C035E1" w:rsidRDefault="00C035E1" w:rsidP="00846700">
      <w:pPr>
        <w:spacing w:line="288" w:lineRule="auto"/>
        <w:ind w:firstLine="720"/>
        <w:jc w:val="both"/>
        <w:rPr>
          <w:rFonts w:ascii="Arial" w:hAnsi="Arial" w:cs="Arial"/>
          <w:b/>
          <w:sz w:val="21"/>
          <w:szCs w:val="21"/>
        </w:rPr>
      </w:pPr>
    </w:p>
    <w:p w14:paraId="63C9B2CC" w14:textId="6C628488" w:rsidR="0005794D" w:rsidRPr="00846700" w:rsidRDefault="00026420" w:rsidP="00846700">
      <w:pPr>
        <w:spacing w:line="288" w:lineRule="auto"/>
        <w:ind w:firstLine="720"/>
        <w:jc w:val="both"/>
        <w:rPr>
          <w:rFonts w:ascii="Arial" w:hAnsi="Arial" w:cs="Arial"/>
          <w:sz w:val="21"/>
          <w:szCs w:val="21"/>
        </w:rPr>
      </w:pPr>
      <w:r w:rsidRPr="00846700">
        <w:rPr>
          <w:rFonts w:ascii="Arial" w:hAnsi="Arial" w:cs="Arial"/>
          <w:b/>
          <w:sz w:val="21"/>
          <w:szCs w:val="21"/>
        </w:rPr>
        <w:t>Таблиця</w:t>
      </w:r>
      <w:r w:rsidRPr="00846700">
        <w:rPr>
          <w:rFonts w:ascii="Arial" w:hAnsi="Arial" w:cs="Arial"/>
          <w:b/>
          <w:spacing w:val="7"/>
          <w:sz w:val="21"/>
          <w:szCs w:val="21"/>
        </w:rPr>
        <w:t xml:space="preserve"> </w:t>
      </w:r>
      <w:r w:rsidRPr="00846700">
        <w:rPr>
          <w:rFonts w:ascii="Arial" w:hAnsi="Arial" w:cs="Arial"/>
          <w:b/>
          <w:sz w:val="21"/>
          <w:szCs w:val="21"/>
        </w:rPr>
        <w:t>24</w:t>
      </w:r>
      <w:r w:rsidRPr="00846700">
        <w:rPr>
          <w:rFonts w:ascii="Arial" w:hAnsi="Arial" w:cs="Arial"/>
          <w:b/>
          <w:spacing w:val="7"/>
          <w:sz w:val="21"/>
          <w:szCs w:val="21"/>
        </w:rPr>
        <w:t xml:space="preserve"> </w:t>
      </w:r>
      <w:r w:rsidRPr="00846700">
        <w:rPr>
          <w:rFonts w:ascii="Arial" w:hAnsi="Arial" w:cs="Arial"/>
          <w:sz w:val="21"/>
          <w:szCs w:val="21"/>
        </w:rPr>
        <w:t>–</w:t>
      </w:r>
      <w:r w:rsidRPr="00846700">
        <w:rPr>
          <w:rFonts w:ascii="Arial" w:hAnsi="Arial" w:cs="Arial"/>
          <w:spacing w:val="7"/>
          <w:sz w:val="21"/>
          <w:szCs w:val="21"/>
        </w:rPr>
        <w:t xml:space="preserve"> </w:t>
      </w:r>
      <w:r w:rsidRPr="00846700">
        <w:rPr>
          <w:rFonts w:ascii="Arial" w:hAnsi="Arial" w:cs="Arial"/>
          <w:sz w:val="21"/>
          <w:szCs w:val="21"/>
        </w:rPr>
        <w:t>Граничні</w:t>
      </w:r>
      <w:r w:rsidRPr="00846700">
        <w:rPr>
          <w:rFonts w:ascii="Arial" w:hAnsi="Arial" w:cs="Arial"/>
          <w:spacing w:val="9"/>
          <w:sz w:val="21"/>
          <w:szCs w:val="21"/>
        </w:rPr>
        <w:t xml:space="preserve"> </w:t>
      </w:r>
      <w:r w:rsidRPr="00846700">
        <w:rPr>
          <w:rFonts w:ascii="Arial" w:hAnsi="Arial" w:cs="Arial"/>
          <w:sz w:val="21"/>
          <w:szCs w:val="21"/>
        </w:rPr>
        <w:t>значення</w:t>
      </w:r>
      <w:r w:rsidRPr="00846700">
        <w:rPr>
          <w:rFonts w:ascii="Arial" w:hAnsi="Arial" w:cs="Arial"/>
          <w:spacing w:val="8"/>
          <w:sz w:val="21"/>
          <w:szCs w:val="21"/>
        </w:rPr>
        <w:t xml:space="preserve"> </w:t>
      </w:r>
      <w:r w:rsidRPr="00846700">
        <w:rPr>
          <w:rFonts w:ascii="Arial" w:hAnsi="Arial" w:cs="Arial"/>
          <w:sz w:val="21"/>
          <w:szCs w:val="21"/>
        </w:rPr>
        <w:t>прогинів</w:t>
      </w:r>
      <w:r w:rsidRPr="00846700">
        <w:rPr>
          <w:rFonts w:ascii="Arial" w:hAnsi="Arial" w:cs="Arial"/>
          <w:spacing w:val="6"/>
          <w:sz w:val="21"/>
          <w:szCs w:val="21"/>
        </w:rPr>
        <w:t xml:space="preserve"> </w:t>
      </w:r>
      <w:r w:rsidRPr="00846700">
        <w:rPr>
          <w:rFonts w:ascii="Arial" w:hAnsi="Arial" w:cs="Arial"/>
          <w:spacing w:val="-2"/>
          <w:sz w:val="21"/>
          <w:szCs w:val="21"/>
        </w:rPr>
        <w:t>конструкцій</w:t>
      </w:r>
    </w:p>
    <w:p w14:paraId="4BDD1666" w14:textId="77777777" w:rsidR="0005794D" w:rsidRDefault="0005794D">
      <w:pPr>
        <w:pStyle w:val="a3"/>
        <w:spacing w:before="2"/>
        <w:ind w:left="0" w:firstLine="0"/>
        <w:jc w:val="left"/>
        <w:rPr>
          <w:sz w:val="14"/>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1"/>
        <w:gridCol w:w="3473"/>
      </w:tblGrid>
      <w:tr w:rsidR="0005794D" w14:paraId="19B762A4" w14:textId="77777777">
        <w:trPr>
          <w:trHeight w:val="503"/>
        </w:trPr>
        <w:tc>
          <w:tcPr>
            <w:tcW w:w="6241" w:type="dxa"/>
          </w:tcPr>
          <w:p w14:paraId="7BB11C2B" w14:textId="77777777" w:rsidR="0005794D" w:rsidRPr="00846700" w:rsidRDefault="00026420">
            <w:pPr>
              <w:pStyle w:val="TableParagraph"/>
              <w:spacing w:before="44"/>
              <w:ind w:left="1943"/>
              <w:jc w:val="left"/>
              <w:rPr>
                <w:rFonts w:ascii="Arial" w:hAnsi="Arial" w:cs="Arial"/>
                <w:sz w:val="21"/>
                <w:szCs w:val="21"/>
              </w:rPr>
            </w:pPr>
            <w:r w:rsidRPr="00846700">
              <w:rPr>
                <w:rFonts w:ascii="Arial" w:hAnsi="Arial" w:cs="Arial"/>
                <w:sz w:val="21"/>
                <w:szCs w:val="21"/>
              </w:rPr>
              <w:t>Елементи</w:t>
            </w:r>
            <w:r w:rsidRPr="00846700">
              <w:rPr>
                <w:rFonts w:ascii="Arial" w:hAnsi="Arial" w:cs="Arial"/>
                <w:spacing w:val="14"/>
                <w:sz w:val="21"/>
                <w:szCs w:val="21"/>
              </w:rPr>
              <w:t xml:space="preserve"> </w:t>
            </w:r>
            <w:r w:rsidRPr="00846700">
              <w:rPr>
                <w:rFonts w:ascii="Arial" w:hAnsi="Arial" w:cs="Arial"/>
                <w:spacing w:val="-2"/>
                <w:sz w:val="21"/>
                <w:szCs w:val="21"/>
              </w:rPr>
              <w:t>конструкцій</w:t>
            </w:r>
          </w:p>
        </w:tc>
        <w:tc>
          <w:tcPr>
            <w:tcW w:w="3473" w:type="dxa"/>
          </w:tcPr>
          <w:p w14:paraId="5492AB03" w14:textId="1E4F3FBE" w:rsidR="0005794D" w:rsidRDefault="00026420">
            <w:pPr>
              <w:pStyle w:val="TableParagraph"/>
              <w:spacing w:line="310" w:lineRule="exact"/>
              <w:ind w:right="995"/>
              <w:jc w:val="right"/>
              <w:rPr>
                <w:i/>
                <w:sz w:val="29"/>
              </w:rPr>
            </w:pPr>
            <w:r w:rsidRPr="00846700">
              <w:rPr>
                <w:rFonts w:ascii="Arial" w:hAnsi="Arial" w:cs="Arial"/>
                <w:sz w:val="21"/>
                <w:szCs w:val="21"/>
              </w:rPr>
              <w:t>Значення</w:t>
            </w:r>
            <w:r w:rsidR="005F59B2">
              <w:rPr>
                <w:rFonts w:ascii="Arial" w:hAnsi="Arial" w:cs="Arial"/>
                <w:sz w:val="21"/>
                <w:szCs w:val="21"/>
              </w:rPr>
              <w:t>,</w:t>
            </w:r>
            <w:r>
              <w:rPr>
                <w:spacing w:val="63"/>
                <w:w w:val="150"/>
                <w:sz w:val="24"/>
              </w:rPr>
              <w:t xml:space="preserve"> </w:t>
            </w:r>
            <w:r>
              <w:rPr>
                <w:i/>
                <w:sz w:val="29"/>
              </w:rPr>
              <w:t>f</w:t>
            </w:r>
            <w:r>
              <w:rPr>
                <w:i/>
                <w:spacing w:val="44"/>
                <w:sz w:val="29"/>
              </w:rPr>
              <w:t xml:space="preserve"> </w:t>
            </w:r>
            <w:r>
              <w:rPr>
                <w:sz w:val="29"/>
              </w:rPr>
              <w:t>/</w:t>
            </w:r>
            <w:r>
              <w:rPr>
                <w:spacing w:val="-21"/>
                <w:sz w:val="29"/>
              </w:rPr>
              <w:t xml:space="preserve"> </w:t>
            </w:r>
            <w:r>
              <w:rPr>
                <w:i/>
                <w:spacing w:val="-10"/>
                <w:sz w:val="29"/>
              </w:rPr>
              <w:t>l</w:t>
            </w:r>
          </w:p>
        </w:tc>
      </w:tr>
      <w:tr w:rsidR="0005794D" w14:paraId="17A93FF2" w14:textId="77777777">
        <w:trPr>
          <w:trHeight w:val="827"/>
        </w:trPr>
        <w:tc>
          <w:tcPr>
            <w:tcW w:w="6241" w:type="dxa"/>
          </w:tcPr>
          <w:p w14:paraId="14124518" w14:textId="77777777" w:rsidR="005F59B2" w:rsidRDefault="00026420">
            <w:pPr>
              <w:pStyle w:val="TableParagraph"/>
              <w:ind w:left="422" w:firstLine="393"/>
              <w:jc w:val="left"/>
              <w:rPr>
                <w:rFonts w:ascii="Arial" w:hAnsi="Arial" w:cs="Arial"/>
                <w:sz w:val="21"/>
                <w:szCs w:val="21"/>
              </w:rPr>
            </w:pPr>
            <w:r w:rsidRPr="00846700">
              <w:rPr>
                <w:rFonts w:ascii="Arial" w:hAnsi="Arial" w:cs="Arial"/>
                <w:sz w:val="21"/>
                <w:szCs w:val="21"/>
              </w:rPr>
              <w:t>Балки монтажного візка та крана колошника:</w:t>
            </w:r>
          </w:p>
          <w:p w14:paraId="2B4FEB2C" w14:textId="1BF15E3F" w:rsidR="0005794D" w:rsidRPr="00846700" w:rsidRDefault="00026420">
            <w:pPr>
              <w:pStyle w:val="TableParagraph"/>
              <w:ind w:left="422" w:firstLine="393"/>
              <w:jc w:val="left"/>
              <w:rPr>
                <w:rFonts w:ascii="Arial" w:hAnsi="Arial" w:cs="Arial"/>
                <w:sz w:val="21"/>
                <w:szCs w:val="21"/>
              </w:rPr>
            </w:pPr>
            <w:r w:rsidRPr="00846700">
              <w:rPr>
                <w:rFonts w:ascii="Arial" w:hAnsi="Arial" w:cs="Arial"/>
                <w:sz w:val="21"/>
                <w:szCs w:val="21"/>
              </w:rPr>
              <w:t xml:space="preserve"> </w:t>
            </w:r>
            <w:r w:rsidR="005F59B2">
              <w:rPr>
                <w:rFonts w:ascii="Arial" w:hAnsi="Arial" w:cs="Arial"/>
                <w:sz w:val="21"/>
                <w:szCs w:val="21"/>
              </w:rPr>
              <w:t xml:space="preserve">— </w:t>
            </w:r>
            <w:r w:rsidRPr="00846700">
              <w:rPr>
                <w:rFonts w:ascii="Arial" w:hAnsi="Arial" w:cs="Arial"/>
                <w:sz w:val="21"/>
                <w:szCs w:val="21"/>
              </w:rPr>
              <w:t>несамохідний візок</w:t>
            </w:r>
          </w:p>
          <w:p w14:paraId="33FDB64D" w14:textId="024C6D9B" w:rsidR="0005794D" w:rsidRPr="00846700" w:rsidRDefault="005F59B2">
            <w:pPr>
              <w:pStyle w:val="TableParagraph"/>
              <w:spacing w:line="257" w:lineRule="exact"/>
              <w:ind w:left="422"/>
              <w:jc w:val="left"/>
              <w:rPr>
                <w:rFonts w:ascii="Arial" w:hAnsi="Arial" w:cs="Arial"/>
                <w:sz w:val="21"/>
                <w:szCs w:val="21"/>
              </w:rPr>
            </w:pPr>
            <w:r>
              <w:rPr>
                <w:rFonts w:ascii="Arial" w:hAnsi="Arial" w:cs="Arial"/>
                <w:sz w:val="21"/>
                <w:szCs w:val="21"/>
              </w:rPr>
              <w:t xml:space="preserve">— </w:t>
            </w:r>
            <w:r w:rsidR="00026420" w:rsidRPr="00846700">
              <w:rPr>
                <w:rFonts w:ascii="Arial" w:hAnsi="Arial" w:cs="Arial"/>
                <w:sz w:val="21"/>
                <w:szCs w:val="21"/>
              </w:rPr>
              <w:t>самохідний</w:t>
            </w:r>
            <w:r w:rsidR="00026420" w:rsidRPr="00846700">
              <w:rPr>
                <w:rFonts w:ascii="Arial" w:hAnsi="Arial" w:cs="Arial"/>
                <w:spacing w:val="15"/>
                <w:sz w:val="21"/>
                <w:szCs w:val="21"/>
              </w:rPr>
              <w:t xml:space="preserve"> </w:t>
            </w:r>
            <w:r w:rsidR="00026420" w:rsidRPr="00846700">
              <w:rPr>
                <w:rFonts w:ascii="Arial" w:hAnsi="Arial" w:cs="Arial"/>
                <w:spacing w:val="-4"/>
                <w:sz w:val="21"/>
                <w:szCs w:val="21"/>
              </w:rPr>
              <w:t>кран</w:t>
            </w:r>
          </w:p>
        </w:tc>
        <w:tc>
          <w:tcPr>
            <w:tcW w:w="3473" w:type="dxa"/>
          </w:tcPr>
          <w:p w14:paraId="27476E1B" w14:textId="77777777" w:rsidR="0005794D" w:rsidRPr="00846700" w:rsidRDefault="00026420">
            <w:pPr>
              <w:pStyle w:val="TableParagraph"/>
              <w:spacing w:before="258"/>
              <w:ind w:left="1812"/>
              <w:jc w:val="left"/>
              <w:rPr>
                <w:rFonts w:ascii="Arial" w:hAnsi="Arial" w:cs="Arial"/>
                <w:sz w:val="21"/>
                <w:szCs w:val="21"/>
              </w:rPr>
            </w:pPr>
            <w:r w:rsidRPr="00846700">
              <w:rPr>
                <w:rFonts w:ascii="Arial" w:hAnsi="Arial" w:cs="Arial"/>
                <w:spacing w:val="-2"/>
                <w:sz w:val="21"/>
                <w:szCs w:val="21"/>
              </w:rPr>
              <w:t>1/500</w:t>
            </w:r>
          </w:p>
          <w:p w14:paraId="7A57DC3E" w14:textId="77777777" w:rsidR="0005794D" w:rsidRPr="00846700" w:rsidRDefault="00026420">
            <w:pPr>
              <w:pStyle w:val="TableParagraph"/>
              <w:spacing w:line="273" w:lineRule="exact"/>
              <w:ind w:left="1812"/>
              <w:jc w:val="left"/>
              <w:rPr>
                <w:rFonts w:ascii="Arial" w:hAnsi="Arial" w:cs="Arial"/>
                <w:sz w:val="21"/>
                <w:szCs w:val="21"/>
              </w:rPr>
            </w:pPr>
            <w:r w:rsidRPr="00846700">
              <w:rPr>
                <w:rFonts w:ascii="Arial" w:hAnsi="Arial" w:cs="Arial"/>
                <w:spacing w:val="-2"/>
                <w:sz w:val="21"/>
                <w:szCs w:val="21"/>
              </w:rPr>
              <w:t>1/750</w:t>
            </w:r>
          </w:p>
        </w:tc>
      </w:tr>
      <w:tr w:rsidR="0005794D" w14:paraId="44C1F9F4" w14:textId="77777777">
        <w:trPr>
          <w:trHeight w:val="311"/>
        </w:trPr>
        <w:tc>
          <w:tcPr>
            <w:tcW w:w="6241" w:type="dxa"/>
          </w:tcPr>
          <w:p w14:paraId="5306DF7C" w14:textId="5DBE83F7" w:rsidR="0005794D" w:rsidRPr="00846700" w:rsidRDefault="00026420" w:rsidP="000B0EE3">
            <w:pPr>
              <w:pStyle w:val="TableParagraph"/>
              <w:spacing w:before="18" w:line="273" w:lineRule="exact"/>
              <w:ind w:left="815"/>
              <w:jc w:val="left"/>
              <w:rPr>
                <w:rFonts w:ascii="Arial" w:hAnsi="Arial" w:cs="Arial"/>
                <w:sz w:val="21"/>
                <w:szCs w:val="21"/>
              </w:rPr>
            </w:pPr>
            <w:r w:rsidRPr="00846700">
              <w:rPr>
                <w:rFonts w:ascii="Arial" w:hAnsi="Arial" w:cs="Arial"/>
                <w:sz w:val="21"/>
                <w:szCs w:val="21"/>
              </w:rPr>
              <w:t>Головні</w:t>
            </w:r>
            <w:r w:rsidRPr="00846700">
              <w:rPr>
                <w:rFonts w:ascii="Arial" w:hAnsi="Arial" w:cs="Arial"/>
                <w:spacing w:val="10"/>
                <w:sz w:val="21"/>
                <w:szCs w:val="21"/>
              </w:rPr>
              <w:t xml:space="preserve"> </w:t>
            </w:r>
            <w:r w:rsidRPr="00846700">
              <w:rPr>
                <w:rFonts w:ascii="Arial" w:hAnsi="Arial" w:cs="Arial"/>
                <w:sz w:val="21"/>
                <w:szCs w:val="21"/>
              </w:rPr>
              <w:t>балки</w:t>
            </w:r>
            <w:r w:rsidRPr="00846700">
              <w:rPr>
                <w:rFonts w:ascii="Arial" w:hAnsi="Arial" w:cs="Arial"/>
                <w:spacing w:val="13"/>
                <w:sz w:val="21"/>
                <w:szCs w:val="21"/>
              </w:rPr>
              <w:t xml:space="preserve"> </w:t>
            </w:r>
            <w:r w:rsidRPr="00846700">
              <w:rPr>
                <w:rFonts w:ascii="Arial" w:hAnsi="Arial" w:cs="Arial"/>
                <w:sz w:val="21"/>
                <w:szCs w:val="21"/>
              </w:rPr>
              <w:t>похилого</w:t>
            </w:r>
            <w:r w:rsidRPr="00846700">
              <w:rPr>
                <w:rFonts w:ascii="Arial" w:hAnsi="Arial" w:cs="Arial"/>
                <w:spacing w:val="11"/>
                <w:sz w:val="21"/>
                <w:szCs w:val="21"/>
              </w:rPr>
              <w:t xml:space="preserve"> </w:t>
            </w:r>
            <w:r w:rsidRPr="00846700">
              <w:rPr>
                <w:rFonts w:ascii="Arial" w:hAnsi="Arial" w:cs="Arial"/>
                <w:spacing w:val="-4"/>
                <w:sz w:val="21"/>
                <w:szCs w:val="21"/>
              </w:rPr>
              <w:t>мост</w:t>
            </w:r>
            <w:r w:rsidR="000B0EE3">
              <w:rPr>
                <w:rFonts w:ascii="Arial" w:hAnsi="Arial" w:cs="Arial"/>
                <w:spacing w:val="-4"/>
                <w:sz w:val="21"/>
                <w:szCs w:val="21"/>
              </w:rPr>
              <w:t>а</w:t>
            </w:r>
          </w:p>
        </w:tc>
        <w:tc>
          <w:tcPr>
            <w:tcW w:w="3473" w:type="dxa"/>
          </w:tcPr>
          <w:p w14:paraId="49B87735" w14:textId="77777777" w:rsidR="0005794D" w:rsidRPr="00846700" w:rsidRDefault="00026420">
            <w:pPr>
              <w:pStyle w:val="TableParagraph"/>
              <w:spacing w:before="18" w:line="273" w:lineRule="exact"/>
              <w:ind w:right="1092"/>
              <w:jc w:val="right"/>
              <w:rPr>
                <w:rFonts w:ascii="Arial" w:hAnsi="Arial" w:cs="Arial"/>
                <w:sz w:val="21"/>
                <w:szCs w:val="21"/>
              </w:rPr>
            </w:pPr>
            <w:r w:rsidRPr="00846700">
              <w:rPr>
                <w:rFonts w:ascii="Arial" w:hAnsi="Arial" w:cs="Arial"/>
                <w:spacing w:val="-2"/>
                <w:sz w:val="21"/>
                <w:szCs w:val="21"/>
              </w:rPr>
              <w:t>1/800</w:t>
            </w:r>
          </w:p>
        </w:tc>
      </w:tr>
      <w:tr w:rsidR="0005794D" w14:paraId="52375938" w14:textId="77777777">
        <w:trPr>
          <w:trHeight w:val="313"/>
        </w:trPr>
        <w:tc>
          <w:tcPr>
            <w:tcW w:w="6241" w:type="dxa"/>
          </w:tcPr>
          <w:p w14:paraId="609EED57" w14:textId="77777777" w:rsidR="0005794D" w:rsidRPr="00846700" w:rsidRDefault="00026420">
            <w:pPr>
              <w:pStyle w:val="TableParagraph"/>
              <w:spacing w:before="18"/>
              <w:ind w:left="815"/>
              <w:jc w:val="left"/>
              <w:rPr>
                <w:rFonts w:ascii="Arial" w:hAnsi="Arial" w:cs="Arial"/>
                <w:sz w:val="21"/>
                <w:szCs w:val="21"/>
              </w:rPr>
            </w:pPr>
            <w:r w:rsidRPr="00846700">
              <w:rPr>
                <w:rFonts w:ascii="Arial" w:hAnsi="Arial" w:cs="Arial"/>
                <w:sz w:val="21"/>
                <w:szCs w:val="21"/>
              </w:rPr>
              <w:t>Каркас</w:t>
            </w:r>
            <w:r w:rsidRPr="00846700">
              <w:rPr>
                <w:rFonts w:ascii="Arial" w:hAnsi="Arial" w:cs="Arial"/>
                <w:spacing w:val="12"/>
                <w:sz w:val="21"/>
                <w:szCs w:val="21"/>
              </w:rPr>
              <w:t xml:space="preserve"> </w:t>
            </w:r>
            <w:r w:rsidRPr="00846700">
              <w:rPr>
                <w:rFonts w:ascii="Arial" w:hAnsi="Arial" w:cs="Arial"/>
                <w:spacing w:val="-2"/>
                <w:sz w:val="21"/>
                <w:szCs w:val="21"/>
              </w:rPr>
              <w:t>ліфта</w:t>
            </w:r>
          </w:p>
        </w:tc>
        <w:tc>
          <w:tcPr>
            <w:tcW w:w="3473" w:type="dxa"/>
          </w:tcPr>
          <w:p w14:paraId="4C040B6E" w14:textId="77777777" w:rsidR="0005794D" w:rsidRPr="00846700" w:rsidRDefault="00026420">
            <w:pPr>
              <w:pStyle w:val="TableParagraph"/>
              <w:spacing w:before="18"/>
              <w:ind w:right="1092"/>
              <w:jc w:val="right"/>
              <w:rPr>
                <w:rFonts w:ascii="Arial" w:hAnsi="Arial" w:cs="Arial"/>
                <w:sz w:val="21"/>
                <w:szCs w:val="21"/>
              </w:rPr>
            </w:pPr>
            <w:r w:rsidRPr="00846700">
              <w:rPr>
                <w:rFonts w:ascii="Arial" w:hAnsi="Arial" w:cs="Arial"/>
                <w:spacing w:val="-2"/>
                <w:sz w:val="21"/>
                <w:szCs w:val="21"/>
              </w:rPr>
              <w:t>1/400</w:t>
            </w:r>
          </w:p>
        </w:tc>
      </w:tr>
      <w:tr w:rsidR="0005794D" w14:paraId="6F0F8791" w14:textId="77777777" w:rsidTr="004D706A">
        <w:trPr>
          <w:trHeight w:val="425"/>
        </w:trPr>
        <w:tc>
          <w:tcPr>
            <w:tcW w:w="9714" w:type="dxa"/>
            <w:gridSpan w:val="2"/>
          </w:tcPr>
          <w:p w14:paraId="3066A684" w14:textId="77777777" w:rsidR="0005794D" w:rsidRDefault="00026420" w:rsidP="004D706A">
            <w:pPr>
              <w:pStyle w:val="TableParagraph"/>
              <w:spacing w:line="310" w:lineRule="exact"/>
              <w:ind w:left="815"/>
              <w:jc w:val="left"/>
              <w:rPr>
                <w:sz w:val="24"/>
              </w:rPr>
            </w:pPr>
            <w:r w:rsidRPr="00846700">
              <w:rPr>
                <w:rFonts w:ascii="Arial" w:hAnsi="Arial" w:cs="Arial"/>
                <w:b/>
                <w:color w:val="252525"/>
                <w:sz w:val="21"/>
                <w:szCs w:val="21"/>
              </w:rPr>
              <w:t>Примітка:</w:t>
            </w:r>
            <w:r>
              <w:rPr>
                <w:b/>
                <w:color w:val="252525"/>
                <w:spacing w:val="75"/>
                <w:w w:val="150"/>
                <w:sz w:val="24"/>
              </w:rPr>
              <w:t xml:space="preserve"> </w:t>
            </w:r>
            <w:r>
              <w:rPr>
                <w:i/>
                <w:sz w:val="29"/>
              </w:rPr>
              <w:t>f</w:t>
            </w:r>
            <w:r>
              <w:rPr>
                <w:i/>
                <w:spacing w:val="27"/>
                <w:sz w:val="29"/>
              </w:rPr>
              <w:t xml:space="preserve"> </w:t>
            </w:r>
            <w:r>
              <w:rPr>
                <w:i/>
                <w:sz w:val="24"/>
              </w:rPr>
              <w:t>–</w:t>
            </w:r>
            <w:r>
              <w:rPr>
                <w:i/>
                <w:spacing w:val="9"/>
                <w:sz w:val="24"/>
              </w:rPr>
              <w:t xml:space="preserve"> </w:t>
            </w:r>
            <w:r w:rsidRPr="00846700">
              <w:rPr>
                <w:rFonts w:ascii="Arial" w:hAnsi="Arial" w:cs="Arial"/>
                <w:sz w:val="21"/>
                <w:szCs w:val="21"/>
              </w:rPr>
              <w:t>величина</w:t>
            </w:r>
            <w:r w:rsidRPr="00846700">
              <w:rPr>
                <w:rFonts w:ascii="Arial" w:hAnsi="Arial" w:cs="Arial"/>
                <w:spacing w:val="5"/>
                <w:sz w:val="21"/>
                <w:szCs w:val="21"/>
              </w:rPr>
              <w:t xml:space="preserve"> </w:t>
            </w:r>
            <w:r w:rsidRPr="00846700">
              <w:rPr>
                <w:rFonts w:ascii="Arial" w:hAnsi="Arial" w:cs="Arial"/>
                <w:spacing w:val="-2"/>
                <w:sz w:val="21"/>
                <w:szCs w:val="21"/>
              </w:rPr>
              <w:t>прогину;</w:t>
            </w:r>
          </w:p>
          <w:p w14:paraId="6D0EE261" w14:textId="77777777" w:rsidR="0005794D" w:rsidRDefault="00026420" w:rsidP="004D706A">
            <w:pPr>
              <w:pStyle w:val="TableParagraph"/>
              <w:spacing w:line="299" w:lineRule="exact"/>
              <w:ind w:left="842"/>
              <w:jc w:val="left"/>
              <w:rPr>
                <w:sz w:val="24"/>
              </w:rPr>
            </w:pPr>
            <w:r>
              <w:rPr>
                <w:i/>
                <w:sz w:val="28"/>
              </w:rPr>
              <w:t>l</w:t>
            </w:r>
            <w:r>
              <w:rPr>
                <w:i/>
                <w:spacing w:val="52"/>
                <w:sz w:val="28"/>
              </w:rPr>
              <w:t xml:space="preserve"> </w:t>
            </w:r>
            <w:r>
              <w:rPr>
                <w:i/>
                <w:sz w:val="24"/>
              </w:rPr>
              <w:t>–</w:t>
            </w:r>
            <w:r>
              <w:rPr>
                <w:i/>
                <w:spacing w:val="9"/>
                <w:sz w:val="24"/>
              </w:rPr>
              <w:t xml:space="preserve"> </w:t>
            </w:r>
            <w:r w:rsidRPr="00846700">
              <w:rPr>
                <w:rFonts w:ascii="Arial" w:hAnsi="Arial" w:cs="Arial"/>
                <w:color w:val="252525"/>
                <w:sz w:val="21"/>
                <w:szCs w:val="21"/>
              </w:rPr>
              <w:t>довжина</w:t>
            </w:r>
            <w:r w:rsidRPr="00846700">
              <w:rPr>
                <w:rFonts w:ascii="Arial" w:hAnsi="Arial" w:cs="Arial"/>
                <w:color w:val="252525"/>
                <w:spacing w:val="6"/>
                <w:sz w:val="21"/>
                <w:szCs w:val="21"/>
              </w:rPr>
              <w:t xml:space="preserve"> </w:t>
            </w:r>
            <w:r w:rsidRPr="00846700">
              <w:rPr>
                <w:rFonts w:ascii="Arial" w:hAnsi="Arial" w:cs="Arial"/>
                <w:color w:val="252525"/>
                <w:sz w:val="21"/>
                <w:szCs w:val="21"/>
              </w:rPr>
              <w:t>прогону</w:t>
            </w:r>
            <w:r w:rsidRPr="00846700">
              <w:rPr>
                <w:rFonts w:ascii="Arial" w:hAnsi="Arial" w:cs="Arial"/>
                <w:color w:val="252525"/>
                <w:spacing w:val="13"/>
                <w:sz w:val="21"/>
                <w:szCs w:val="21"/>
              </w:rPr>
              <w:t xml:space="preserve"> </w:t>
            </w:r>
            <w:r w:rsidRPr="00846700">
              <w:rPr>
                <w:rFonts w:ascii="Arial" w:hAnsi="Arial" w:cs="Arial"/>
                <w:sz w:val="21"/>
                <w:szCs w:val="21"/>
              </w:rPr>
              <w:t>або</w:t>
            </w:r>
            <w:r w:rsidRPr="00846700">
              <w:rPr>
                <w:rFonts w:ascii="Arial" w:hAnsi="Arial" w:cs="Arial"/>
                <w:spacing w:val="9"/>
                <w:sz w:val="21"/>
                <w:szCs w:val="21"/>
              </w:rPr>
              <w:t xml:space="preserve"> </w:t>
            </w:r>
            <w:r w:rsidRPr="00846700">
              <w:rPr>
                <w:rFonts w:ascii="Arial" w:hAnsi="Arial" w:cs="Arial"/>
                <w:sz w:val="21"/>
                <w:szCs w:val="21"/>
              </w:rPr>
              <w:t>подвоєна</w:t>
            </w:r>
            <w:r w:rsidRPr="00846700">
              <w:rPr>
                <w:rFonts w:ascii="Arial" w:hAnsi="Arial" w:cs="Arial"/>
                <w:spacing w:val="8"/>
                <w:sz w:val="21"/>
                <w:szCs w:val="21"/>
              </w:rPr>
              <w:t xml:space="preserve"> </w:t>
            </w:r>
            <w:r w:rsidRPr="00846700">
              <w:rPr>
                <w:rFonts w:ascii="Arial" w:hAnsi="Arial" w:cs="Arial"/>
                <w:sz w:val="21"/>
                <w:szCs w:val="21"/>
              </w:rPr>
              <w:t>довжина</w:t>
            </w:r>
            <w:r w:rsidRPr="00846700">
              <w:rPr>
                <w:rFonts w:ascii="Arial" w:hAnsi="Arial" w:cs="Arial"/>
                <w:spacing w:val="6"/>
                <w:sz w:val="21"/>
                <w:szCs w:val="21"/>
              </w:rPr>
              <w:t xml:space="preserve"> </w:t>
            </w:r>
            <w:r w:rsidRPr="00846700">
              <w:rPr>
                <w:rFonts w:ascii="Arial" w:hAnsi="Arial" w:cs="Arial"/>
                <w:spacing w:val="-2"/>
                <w:sz w:val="21"/>
                <w:szCs w:val="21"/>
              </w:rPr>
              <w:t>консолі.</w:t>
            </w:r>
          </w:p>
        </w:tc>
      </w:tr>
    </w:tbl>
    <w:p w14:paraId="7CC64E36" w14:textId="70D99130" w:rsidR="0005794D" w:rsidRPr="00885C0A" w:rsidRDefault="00885C0A" w:rsidP="004D706A">
      <w:pPr>
        <w:spacing w:before="120" w:line="293" w:lineRule="auto"/>
        <w:ind w:left="-142" w:firstLine="851"/>
        <w:rPr>
          <w:rFonts w:ascii="Arial" w:hAnsi="Arial" w:cs="Arial"/>
          <w:b/>
          <w:sz w:val="21"/>
          <w:szCs w:val="21"/>
        </w:rPr>
      </w:pPr>
      <w:r w:rsidRPr="00885C0A">
        <w:rPr>
          <w:rFonts w:ascii="Arial" w:hAnsi="Arial" w:cs="Arial"/>
          <w:b/>
          <w:bCs/>
          <w:sz w:val="21"/>
          <w:szCs w:val="21"/>
        </w:rPr>
        <w:t>11.2.6</w:t>
      </w:r>
      <w:r>
        <w:rPr>
          <w:rFonts w:ascii="Arial" w:hAnsi="Arial" w:cs="Arial"/>
          <w:sz w:val="21"/>
          <w:szCs w:val="21"/>
        </w:rPr>
        <w:t xml:space="preserve"> </w:t>
      </w:r>
      <w:r w:rsidR="00026420" w:rsidRPr="00885C0A">
        <w:rPr>
          <w:rFonts w:ascii="Arial" w:hAnsi="Arial" w:cs="Arial"/>
          <w:sz w:val="21"/>
          <w:szCs w:val="21"/>
        </w:rPr>
        <w:t xml:space="preserve">Марки сталей і групи основних сталевих конструкцій доменного комплексу слід приймати згідно з </w:t>
      </w:r>
      <w:r w:rsidR="005F59B2">
        <w:rPr>
          <w:rFonts w:ascii="Arial" w:hAnsi="Arial" w:cs="Arial"/>
          <w:sz w:val="21"/>
          <w:szCs w:val="21"/>
        </w:rPr>
        <w:t>д</w:t>
      </w:r>
      <w:r w:rsidR="00026420" w:rsidRPr="00885C0A">
        <w:rPr>
          <w:rFonts w:ascii="Arial" w:hAnsi="Arial" w:cs="Arial"/>
          <w:sz w:val="21"/>
          <w:szCs w:val="21"/>
        </w:rPr>
        <w:t>одатком Е.</w:t>
      </w:r>
    </w:p>
    <w:p w14:paraId="5EB37323" w14:textId="52757FE3" w:rsidR="0005794D" w:rsidRPr="00C401EC" w:rsidRDefault="00026420" w:rsidP="00AD2EDF">
      <w:pPr>
        <w:pStyle w:val="4"/>
        <w:numPr>
          <w:ilvl w:val="1"/>
          <w:numId w:val="48"/>
        </w:numPr>
        <w:tabs>
          <w:tab w:val="left" w:pos="2071"/>
        </w:tabs>
        <w:spacing w:line="293" w:lineRule="auto"/>
        <w:ind w:hanging="316"/>
        <w:rPr>
          <w:rFonts w:ascii="Arial" w:hAnsi="Arial" w:cs="Arial"/>
          <w:sz w:val="21"/>
          <w:szCs w:val="21"/>
        </w:rPr>
      </w:pPr>
      <w:r w:rsidRPr="00C401EC">
        <w:rPr>
          <w:rFonts w:ascii="Arial" w:hAnsi="Arial" w:cs="Arial"/>
          <w:sz w:val="21"/>
          <w:szCs w:val="21"/>
        </w:rPr>
        <w:t>Вимоги</w:t>
      </w:r>
      <w:r w:rsidRPr="00C401EC">
        <w:rPr>
          <w:rFonts w:ascii="Arial" w:hAnsi="Arial" w:cs="Arial"/>
          <w:spacing w:val="-4"/>
          <w:sz w:val="21"/>
          <w:szCs w:val="21"/>
        </w:rPr>
        <w:t xml:space="preserve"> </w:t>
      </w:r>
      <w:r w:rsidRPr="00C401EC">
        <w:rPr>
          <w:rFonts w:ascii="Arial" w:hAnsi="Arial" w:cs="Arial"/>
          <w:sz w:val="21"/>
          <w:szCs w:val="21"/>
        </w:rPr>
        <w:t>до</w:t>
      </w:r>
      <w:r w:rsidRPr="00C401EC">
        <w:rPr>
          <w:rFonts w:ascii="Arial" w:hAnsi="Arial" w:cs="Arial"/>
          <w:spacing w:val="-1"/>
          <w:sz w:val="21"/>
          <w:szCs w:val="21"/>
        </w:rPr>
        <w:t xml:space="preserve"> </w:t>
      </w:r>
      <w:r w:rsidRPr="00C401EC">
        <w:rPr>
          <w:rFonts w:ascii="Arial" w:hAnsi="Arial" w:cs="Arial"/>
          <w:spacing w:val="-2"/>
          <w:sz w:val="21"/>
          <w:szCs w:val="21"/>
        </w:rPr>
        <w:t>конструювання</w:t>
      </w:r>
    </w:p>
    <w:p w14:paraId="2554F9EE" w14:textId="45B43FE9" w:rsidR="0005794D" w:rsidRPr="00885C0A" w:rsidRDefault="00026420" w:rsidP="00AD2EDF">
      <w:pPr>
        <w:pStyle w:val="a5"/>
        <w:numPr>
          <w:ilvl w:val="2"/>
          <w:numId w:val="48"/>
        </w:numPr>
        <w:tabs>
          <w:tab w:val="left" w:pos="1923"/>
        </w:tabs>
        <w:spacing w:line="293" w:lineRule="auto"/>
        <w:ind w:left="0" w:firstLine="709"/>
        <w:rPr>
          <w:rFonts w:ascii="Arial" w:hAnsi="Arial" w:cs="Arial"/>
          <w:b/>
          <w:sz w:val="21"/>
          <w:szCs w:val="21"/>
        </w:rPr>
      </w:pPr>
      <w:r w:rsidRPr="00885C0A">
        <w:rPr>
          <w:rFonts w:ascii="Arial" w:hAnsi="Arial" w:cs="Arial"/>
          <w:sz w:val="21"/>
          <w:szCs w:val="21"/>
        </w:rPr>
        <w:t>П</w:t>
      </w:r>
      <w:r w:rsidR="00DA39F0">
        <w:rPr>
          <w:rFonts w:ascii="Arial" w:hAnsi="Arial" w:cs="Arial"/>
          <w:sz w:val="21"/>
          <w:szCs w:val="21"/>
        </w:rPr>
        <w:t xml:space="preserve">ід час </w:t>
      </w:r>
      <w:r w:rsidRPr="00885C0A">
        <w:rPr>
          <w:rFonts w:ascii="Arial" w:hAnsi="Arial" w:cs="Arial"/>
          <w:sz w:val="21"/>
          <w:szCs w:val="21"/>
        </w:rPr>
        <w:t>виготовленн</w:t>
      </w:r>
      <w:r w:rsidR="00DA39F0">
        <w:rPr>
          <w:rFonts w:ascii="Arial" w:hAnsi="Arial" w:cs="Arial"/>
          <w:sz w:val="21"/>
          <w:szCs w:val="21"/>
        </w:rPr>
        <w:t>я</w:t>
      </w:r>
      <w:r w:rsidRPr="00885C0A">
        <w:rPr>
          <w:rFonts w:ascii="Arial" w:hAnsi="Arial" w:cs="Arial"/>
          <w:sz w:val="21"/>
          <w:szCs w:val="21"/>
        </w:rPr>
        <w:t xml:space="preserve"> та монт</w:t>
      </w:r>
      <w:r w:rsidR="00DA39F0">
        <w:rPr>
          <w:rFonts w:ascii="Arial" w:hAnsi="Arial" w:cs="Arial"/>
          <w:sz w:val="21"/>
          <w:szCs w:val="21"/>
        </w:rPr>
        <w:t xml:space="preserve">ування </w:t>
      </w:r>
      <w:r w:rsidRPr="00885C0A">
        <w:rPr>
          <w:rFonts w:ascii="Arial" w:hAnsi="Arial" w:cs="Arial"/>
          <w:sz w:val="21"/>
          <w:szCs w:val="21"/>
        </w:rPr>
        <w:t>конструкцій слід застосовувати автоматичне двостороннє зварювання під шаром флюсу на заводі-виробнику, електрошлакове зварювання (ЕШЗ) дротами суцільного перерізу</w:t>
      </w:r>
      <w:r w:rsidRPr="00885C0A">
        <w:rPr>
          <w:rFonts w:ascii="Arial" w:hAnsi="Arial" w:cs="Arial"/>
          <w:spacing w:val="80"/>
          <w:sz w:val="21"/>
          <w:szCs w:val="21"/>
        </w:rPr>
        <w:t xml:space="preserve"> </w:t>
      </w:r>
      <w:r w:rsidRPr="00885C0A">
        <w:rPr>
          <w:rFonts w:ascii="Arial" w:hAnsi="Arial" w:cs="Arial"/>
          <w:sz w:val="21"/>
          <w:szCs w:val="21"/>
        </w:rPr>
        <w:t xml:space="preserve">вертикальних монтажних стикових швів </w:t>
      </w:r>
      <w:r w:rsidR="002C3029">
        <w:rPr>
          <w:rFonts w:ascii="Arial" w:hAnsi="Arial" w:cs="Arial"/>
          <w:sz w:val="21"/>
          <w:szCs w:val="21"/>
        </w:rPr>
        <w:t xml:space="preserve">                     </w:t>
      </w:r>
      <w:r w:rsidRPr="00885C0A">
        <w:rPr>
          <w:rFonts w:ascii="Arial" w:hAnsi="Arial" w:cs="Arial"/>
          <w:sz w:val="21"/>
          <w:szCs w:val="21"/>
        </w:rPr>
        <w:t>товщиною ≥ 40 мм, монтажне автоматичне багатошарове зварювання з примусовим і напівпримусовим формуванням порошковими присадними матеріалами горизонтальних стиків на вертикальній площині кожухів доменних печей і повітронагрівачів товщиною до 60 мм,</w:t>
      </w:r>
      <w:r w:rsidRPr="00885C0A">
        <w:rPr>
          <w:rFonts w:ascii="Arial" w:hAnsi="Arial" w:cs="Arial"/>
          <w:spacing w:val="40"/>
          <w:sz w:val="21"/>
          <w:szCs w:val="21"/>
        </w:rPr>
        <w:t xml:space="preserve"> </w:t>
      </w:r>
      <w:r w:rsidRPr="00885C0A">
        <w:rPr>
          <w:rFonts w:ascii="Arial" w:hAnsi="Arial" w:cs="Arial"/>
          <w:sz w:val="21"/>
          <w:szCs w:val="21"/>
        </w:rPr>
        <w:t>механізоване монтажне зварювання в усіх просторових положеннях з вільним формуванням стикових і поясних кутових з’єднань порошковими присадними матеріалами усіх діапазонів товщин.</w:t>
      </w:r>
    </w:p>
    <w:p w14:paraId="4804EEBC" w14:textId="77777777" w:rsidR="0005794D" w:rsidRPr="00C401EC" w:rsidRDefault="00026420" w:rsidP="00C401EC">
      <w:pPr>
        <w:pStyle w:val="a3"/>
        <w:spacing w:line="293" w:lineRule="auto"/>
        <w:ind w:left="0" w:firstLine="720"/>
        <w:rPr>
          <w:rFonts w:ascii="Arial" w:hAnsi="Arial" w:cs="Arial"/>
          <w:sz w:val="21"/>
          <w:szCs w:val="21"/>
        </w:rPr>
      </w:pPr>
      <w:r w:rsidRPr="00C401EC">
        <w:rPr>
          <w:rFonts w:ascii="Arial" w:hAnsi="Arial" w:cs="Arial"/>
          <w:color w:val="252525"/>
          <w:sz w:val="21"/>
          <w:szCs w:val="21"/>
        </w:rPr>
        <w:t>Допускається застосування інших видів зварювання за умови, що</w:t>
      </w:r>
      <w:r w:rsidRPr="00C401EC">
        <w:rPr>
          <w:rFonts w:ascii="Arial" w:hAnsi="Arial" w:cs="Arial"/>
          <w:color w:val="252525"/>
          <w:spacing w:val="80"/>
          <w:sz w:val="21"/>
          <w:szCs w:val="21"/>
        </w:rPr>
        <w:t xml:space="preserve"> </w:t>
      </w:r>
      <w:r w:rsidRPr="00C401EC">
        <w:rPr>
          <w:rFonts w:ascii="Arial" w:hAnsi="Arial" w:cs="Arial"/>
          <w:color w:val="252525"/>
          <w:sz w:val="21"/>
          <w:szCs w:val="21"/>
        </w:rPr>
        <w:t>ударна в'язкість металу зварного шва і зони термічного впливу на зразках</w:t>
      </w:r>
      <w:r w:rsidRPr="00C401EC">
        <w:rPr>
          <w:rFonts w:ascii="Arial" w:hAnsi="Arial" w:cs="Arial"/>
          <w:color w:val="252525"/>
          <w:spacing w:val="80"/>
          <w:sz w:val="21"/>
          <w:szCs w:val="21"/>
        </w:rPr>
        <w:t xml:space="preserve"> </w:t>
      </w:r>
      <w:r w:rsidRPr="00C401EC">
        <w:rPr>
          <w:rFonts w:ascii="Arial" w:hAnsi="Arial" w:cs="Arial"/>
          <w:color w:val="252525"/>
          <w:sz w:val="21"/>
          <w:szCs w:val="21"/>
        </w:rPr>
        <w:t>типу Шарпі за мінімальної температури експлуатації кожуха буде не менше ніж 29 Дж/см</w:t>
      </w:r>
      <w:r w:rsidRPr="00C401EC">
        <w:rPr>
          <w:rFonts w:ascii="Arial" w:hAnsi="Arial" w:cs="Arial"/>
          <w:color w:val="252525"/>
          <w:sz w:val="21"/>
          <w:szCs w:val="21"/>
          <w:vertAlign w:val="superscript"/>
        </w:rPr>
        <w:t>2</w:t>
      </w:r>
      <w:r w:rsidRPr="00C401EC">
        <w:rPr>
          <w:rFonts w:ascii="Arial" w:hAnsi="Arial" w:cs="Arial"/>
          <w:color w:val="252525"/>
          <w:sz w:val="21"/>
          <w:szCs w:val="21"/>
        </w:rPr>
        <w:t>.</w:t>
      </w:r>
    </w:p>
    <w:p w14:paraId="004782E2" w14:textId="77777777" w:rsidR="0005794D" w:rsidRPr="00C401EC" w:rsidRDefault="00026420" w:rsidP="00C401EC">
      <w:pPr>
        <w:pStyle w:val="a3"/>
        <w:spacing w:line="293" w:lineRule="auto"/>
        <w:ind w:left="0" w:firstLine="720"/>
        <w:rPr>
          <w:rFonts w:ascii="Arial" w:hAnsi="Arial" w:cs="Arial"/>
          <w:sz w:val="21"/>
          <w:szCs w:val="21"/>
        </w:rPr>
      </w:pPr>
      <w:r w:rsidRPr="00C401EC">
        <w:rPr>
          <w:rFonts w:ascii="Arial" w:hAnsi="Arial" w:cs="Arial"/>
          <w:color w:val="0D0D0D"/>
          <w:sz w:val="21"/>
          <w:szCs w:val="21"/>
        </w:rPr>
        <w:t>Виконання зварних швів кожухів повітронагрівачів електрошлаковим зварюванням (</w:t>
      </w:r>
      <w:r w:rsidRPr="00C401EC">
        <w:rPr>
          <w:rFonts w:ascii="Arial" w:hAnsi="Arial" w:cs="Arial"/>
          <w:color w:val="252525"/>
          <w:sz w:val="21"/>
          <w:szCs w:val="21"/>
        </w:rPr>
        <w:t xml:space="preserve">ЕШЗ) </w:t>
      </w:r>
      <w:r w:rsidRPr="00C401EC">
        <w:rPr>
          <w:rFonts w:ascii="Arial" w:hAnsi="Arial" w:cs="Arial"/>
          <w:color w:val="0D0D0D"/>
          <w:sz w:val="21"/>
          <w:szCs w:val="21"/>
        </w:rPr>
        <w:t>не допускається.</w:t>
      </w:r>
    </w:p>
    <w:p w14:paraId="5274D0BF" w14:textId="77777777" w:rsidR="0005794D" w:rsidRPr="00C401EC"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C401EC">
        <w:rPr>
          <w:rFonts w:ascii="Arial" w:hAnsi="Arial" w:cs="Arial"/>
          <w:sz w:val="21"/>
          <w:szCs w:val="21"/>
        </w:rPr>
        <w:t>Розміри отворів у кожусі доменної печі для кріпильних болтів і вивідних трубок холодильних і футерувальних плит повинні бути в 1,6 рази більше діаметрів болтів і трубок відповідно з відхиленням убік збільшення,</w:t>
      </w:r>
      <w:r w:rsidRPr="00C401EC">
        <w:rPr>
          <w:rFonts w:ascii="Arial" w:hAnsi="Arial" w:cs="Arial"/>
          <w:spacing w:val="40"/>
          <w:sz w:val="21"/>
          <w:szCs w:val="21"/>
        </w:rPr>
        <w:t xml:space="preserve"> </w:t>
      </w:r>
      <w:r w:rsidRPr="00C401EC">
        <w:rPr>
          <w:rFonts w:ascii="Arial" w:hAnsi="Arial" w:cs="Arial"/>
          <w:sz w:val="21"/>
          <w:szCs w:val="21"/>
        </w:rPr>
        <w:t>що не перевищує 2 мм. Розміри від краю овальних отворів для трубок холодильних плит випарного охолодження до зовнішніх країв захисних</w:t>
      </w:r>
      <w:r w:rsidRPr="00C401EC">
        <w:rPr>
          <w:rFonts w:ascii="Arial" w:hAnsi="Arial" w:cs="Arial"/>
          <w:spacing w:val="40"/>
          <w:sz w:val="21"/>
          <w:szCs w:val="21"/>
        </w:rPr>
        <w:t xml:space="preserve"> </w:t>
      </w:r>
      <w:r w:rsidRPr="00C401EC">
        <w:rPr>
          <w:rFonts w:ascii="Arial" w:hAnsi="Arial" w:cs="Arial"/>
          <w:sz w:val="21"/>
          <w:szCs w:val="21"/>
        </w:rPr>
        <w:t>трубок цих плит повинні дорівнювати 15 мм з відхиленням +2 мм;</w:t>
      </w:r>
      <w:r w:rsidRPr="00C401EC">
        <w:rPr>
          <w:rFonts w:ascii="Arial" w:hAnsi="Arial" w:cs="Arial"/>
          <w:spacing w:val="40"/>
          <w:sz w:val="21"/>
          <w:szCs w:val="21"/>
        </w:rPr>
        <w:t xml:space="preserve"> </w:t>
      </w:r>
      <w:r w:rsidRPr="00C401EC">
        <w:rPr>
          <w:rFonts w:ascii="Arial" w:hAnsi="Arial" w:cs="Arial"/>
          <w:sz w:val="21"/>
          <w:szCs w:val="21"/>
        </w:rPr>
        <w:t>- 0 мм.</w:t>
      </w:r>
    </w:p>
    <w:p w14:paraId="66791583" w14:textId="5E1BEE6D" w:rsidR="0005794D" w:rsidRPr="00C401EC" w:rsidRDefault="00026420" w:rsidP="00C401EC">
      <w:pPr>
        <w:pStyle w:val="a3"/>
        <w:spacing w:line="293" w:lineRule="auto"/>
        <w:ind w:left="0" w:firstLine="720"/>
        <w:rPr>
          <w:rFonts w:ascii="Arial" w:hAnsi="Arial" w:cs="Arial"/>
          <w:sz w:val="21"/>
          <w:szCs w:val="21"/>
        </w:rPr>
      </w:pPr>
      <w:r w:rsidRPr="00C401EC">
        <w:rPr>
          <w:rFonts w:ascii="Arial" w:hAnsi="Arial" w:cs="Arial"/>
          <w:sz w:val="21"/>
          <w:szCs w:val="21"/>
        </w:rPr>
        <w:t>Отвори для льоток, холодильних плит і фурмених приладів, краї яких розташовані ближче ніж на 200 мм від краю відправного елемента, намічають, але не вирізають.</w:t>
      </w:r>
    </w:p>
    <w:p w14:paraId="52365AA6" w14:textId="7096C581" w:rsidR="0005794D" w:rsidRPr="00C401EC" w:rsidRDefault="00026420" w:rsidP="00C401EC">
      <w:pPr>
        <w:pStyle w:val="a3"/>
        <w:spacing w:line="293" w:lineRule="auto"/>
        <w:ind w:left="0" w:firstLine="720"/>
        <w:rPr>
          <w:rFonts w:ascii="Arial" w:hAnsi="Arial" w:cs="Arial"/>
          <w:sz w:val="21"/>
          <w:szCs w:val="21"/>
        </w:rPr>
      </w:pPr>
      <w:r w:rsidRPr="00C401EC">
        <w:rPr>
          <w:rFonts w:ascii="Arial" w:hAnsi="Arial" w:cs="Arial"/>
          <w:color w:val="0D0D0D"/>
          <w:sz w:val="21"/>
          <w:szCs w:val="21"/>
        </w:rPr>
        <w:t>Вирізування отворів під час монтажу в кожусі доменної печі, кожухах повітронагрівачів, повітропроводі гарячого дуття повинно виконуватись киснево-плазмовим різанням</w:t>
      </w:r>
      <w:r w:rsidRPr="00C401EC">
        <w:rPr>
          <w:rFonts w:ascii="Arial" w:hAnsi="Arial" w:cs="Arial"/>
          <w:color w:val="0D0D0D"/>
          <w:spacing w:val="80"/>
          <w:sz w:val="21"/>
          <w:szCs w:val="21"/>
        </w:rPr>
        <w:t xml:space="preserve"> </w:t>
      </w:r>
      <w:r w:rsidRPr="00C401EC">
        <w:rPr>
          <w:rFonts w:ascii="Arial" w:hAnsi="Arial" w:cs="Arial"/>
          <w:color w:val="0D0D0D"/>
          <w:sz w:val="21"/>
          <w:szCs w:val="21"/>
        </w:rPr>
        <w:t>по копіра</w:t>
      </w:r>
      <w:r w:rsidR="009D1BD2">
        <w:rPr>
          <w:rFonts w:ascii="Arial" w:hAnsi="Arial" w:cs="Arial"/>
          <w:color w:val="0D0D0D"/>
          <w:sz w:val="21"/>
          <w:szCs w:val="21"/>
        </w:rPr>
        <w:t>х</w:t>
      </w:r>
      <w:r w:rsidRPr="00C401EC">
        <w:rPr>
          <w:rFonts w:ascii="Arial" w:hAnsi="Arial" w:cs="Arial"/>
          <w:color w:val="0D0D0D"/>
          <w:spacing w:val="80"/>
          <w:sz w:val="21"/>
          <w:szCs w:val="21"/>
        </w:rPr>
        <w:t xml:space="preserve"> </w:t>
      </w:r>
      <w:r w:rsidRPr="00C401EC">
        <w:rPr>
          <w:rFonts w:ascii="Arial" w:hAnsi="Arial" w:cs="Arial"/>
          <w:color w:val="0D0D0D"/>
          <w:sz w:val="21"/>
          <w:szCs w:val="21"/>
        </w:rPr>
        <w:t>по попередній розмітці.</w:t>
      </w:r>
    </w:p>
    <w:p w14:paraId="0A4085FF" w14:textId="70892B2A" w:rsidR="0005794D" w:rsidRPr="00C401EC"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C401EC">
        <w:rPr>
          <w:rFonts w:ascii="Arial" w:hAnsi="Arial" w:cs="Arial"/>
          <w:sz w:val="21"/>
          <w:szCs w:val="21"/>
        </w:rPr>
        <w:t xml:space="preserve">Отвори для штуцерів, люків, патрубків (крім кожуха доменної печі) слід виконувати під час їх встановлення </w:t>
      </w:r>
      <w:r w:rsidR="009D1BD2">
        <w:rPr>
          <w:rFonts w:ascii="Arial" w:hAnsi="Arial" w:cs="Arial"/>
          <w:sz w:val="21"/>
          <w:szCs w:val="21"/>
        </w:rPr>
        <w:t xml:space="preserve">під час </w:t>
      </w:r>
      <w:r w:rsidRPr="00C401EC">
        <w:rPr>
          <w:rFonts w:ascii="Arial" w:hAnsi="Arial" w:cs="Arial"/>
          <w:sz w:val="21"/>
          <w:szCs w:val="21"/>
        </w:rPr>
        <w:t>монт</w:t>
      </w:r>
      <w:r w:rsidR="009D1BD2">
        <w:rPr>
          <w:rFonts w:ascii="Arial" w:hAnsi="Arial" w:cs="Arial"/>
          <w:sz w:val="21"/>
          <w:szCs w:val="21"/>
        </w:rPr>
        <w:t>ування</w:t>
      </w:r>
      <w:r w:rsidRPr="00C401EC">
        <w:rPr>
          <w:rFonts w:ascii="Arial" w:hAnsi="Arial" w:cs="Arial"/>
          <w:sz w:val="21"/>
          <w:szCs w:val="21"/>
        </w:rPr>
        <w:t>.</w:t>
      </w:r>
    </w:p>
    <w:p w14:paraId="68614C7E" w14:textId="5949CD50" w:rsidR="0005794D" w:rsidRPr="00C401EC" w:rsidRDefault="00026420" w:rsidP="00C401EC">
      <w:pPr>
        <w:pStyle w:val="a3"/>
        <w:spacing w:line="293" w:lineRule="auto"/>
        <w:ind w:left="0" w:firstLine="720"/>
        <w:rPr>
          <w:rFonts w:ascii="Arial" w:hAnsi="Arial" w:cs="Arial"/>
          <w:sz w:val="21"/>
          <w:szCs w:val="21"/>
        </w:rPr>
      </w:pPr>
      <w:r w:rsidRPr="00C401EC">
        <w:rPr>
          <w:rFonts w:ascii="Arial" w:hAnsi="Arial" w:cs="Arial"/>
          <w:sz w:val="21"/>
          <w:szCs w:val="21"/>
        </w:rPr>
        <w:t xml:space="preserve">Отвори та лази, необхідні для виконання будівельних та монтажних робіт, повинні, </w:t>
      </w:r>
      <w:r w:rsidR="009D1BD2">
        <w:rPr>
          <w:rFonts w:ascii="Arial" w:hAnsi="Arial" w:cs="Arial"/>
          <w:sz w:val="21"/>
          <w:szCs w:val="21"/>
        </w:rPr>
        <w:t>зазвичай</w:t>
      </w:r>
      <w:r w:rsidRPr="00C401EC">
        <w:rPr>
          <w:rFonts w:ascii="Arial" w:hAnsi="Arial" w:cs="Arial"/>
          <w:sz w:val="21"/>
          <w:szCs w:val="21"/>
        </w:rPr>
        <w:t>, розміщуватись у місцях стаціонарних люків. Вирізування отворів із прямими кутами забороняється. Допускається вирізування прямокутних отворів з радіусами закруглення в кутах не менше</w:t>
      </w:r>
      <w:r w:rsidRPr="00C401EC">
        <w:rPr>
          <w:rFonts w:ascii="Arial" w:hAnsi="Arial" w:cs="Arial"/>
          <w:spacing w:val="40"/>
          <w:sz w:val="21"/>
          <w:szCs w:val="21"/>
        </w:rPr>
        <w:t xml:space="preserve"> </w:t>
      </w:r>
      <w:r w:rsidR="009D1BD2">
        <w:rPr>
          <w:rFonts w:ascii="Arial" w:hAnsi="Arial" w:cs="Arial"/>
          <w:spacing w:val="40"/>
          <w:sz w:val="21"/>
          <w:szCs w:val="21"/>
        </w:rPr>
        <w:t xml:space="preserve">ніж </w:t>
      </w:r>
      <w:r w:rsidRPr="00C401EC">
        <w:rPr>
          <w:rFonts w:ascii="Arial" w:hAnsi="Arial" w:cs="Arial"/>
          <w:sz w:val="21"/>
          <w:szCs w:val="21"/>
        </w:rPr>
        <w:t>50 мм. Переважною є кругла або овальна форма отворів.</w:t>
      </w:r>
    </w:p>
    <w:p w14:paraId="77C07B33" w14:textId="2E0799CC" w:rsidR="0005794D" w:rsidRPr="00C401EC" w:rsidRDefault="009D1BD2" w:rsidP="00AD2EDF">
      <w:pPr>
        <w:pStyle w:val="a5"/>
        <w:numPr>
          <w:ilvl w:val="2"/>
          <w:numId w:val="48"/>
        </w:numPr>
        <w:tabs>
          <w:tab w:val="left" w:pos="1923"/>
        </w:tabs>
        <w:spacing w:line="293" w:lineRule="auto"/>
        <w:ind w:left="0" w:firstLine="720"/>
        <w:rPr>
          <w:rFonts w:ascii="Arial" w:hAnsi="Arial" w:cs="Arial"/>
          <w:b/>
          <w:sz w:val="21"/>
          <w:szCs w:val="21"/>
        </w:rPr>
      </w:pPr>
      <w:r>
        <w:rPr>
          <w:rFonts w:ascii="Arial" w:hAnsi="Arial" w:cs="Arial"/>
          <w:sz w:val="21"/>
          <w:szCs w:val="21"/>
        </w:rPr>
        <w:t>У</w:t>
      </w:r>
      <w:r w:rsidR="00026420" w:rsidRPr="00C401EC">
        <w:rPr>
          <w:rFonts w:ascii="Arial" w:hAnsi="Arial" w:cs="Arial"/>
          <w:sz w:val="21"/>
          <w:szCs w:val="21"/>
        </w:rPr>
        <w:t>сі стикові шви виконують рівноміцними до основного металу</w:t>
      </w:r>
      <w:r w:rsidR="00026420" w:rsidRPr="00C401EC">
        <w:rPr>
          <w:rFonts w:ascii="Arial" w:hAnsi="Arial" w:cs="Arial"/>
          <w:spacing w:val="40"/>
          <w:sz w:val="21"/>
          <w:szCs w:val="21"/>
        </w:rPr>
        <w:t xml:space="preserve"> </w:t>
      </w:r>
      <w:r w:rsidR="00026420" w:rsidRPr="00C401EC">
        <w:rPr>
          <w:rFonts w:ascii="Arial" w:hAnsi="Arial" w:cs="Arial"/>
          <w:sz w:val="21"/>
          <w:szCs w:val="21"/>
        </w:rPr>
        <w:t xml:space="preserve">з наскрізним проплавленням і контролем якості фізичними неруйнівними </w:t>
      </w:r>
      <w:r w:rsidR="00026420" w:rsidRPr="00C401EC">
        <w:rPr>
          <w:rFonts w:ascii="Arial" w:hAnsi="Arial" w:cs="Arial"/>
          <w:spacing w:val="-2"/>
          <w:sz w:val="21"/>
          <w:szCs w:val="21"/>
        </w:rPr>
        <w:t>методами.</w:t>
      </w:r>
    </w:p>
    <w:p w14:paraId="2E435647" w14:textId="74A3F4F5" w:rsidR="00A20C81" w:rsidRDefault="00026420" w:rsidP="00C401EC">
      <w:pPr>
        <w:pStyle w:val="a3"/>
        <w:spacing w:line="293" w:lineRule="auto"/>
        <w:ind w:left="0" w:firstLine="720"/>
        <w:rPr>
          <w:rFonts w:ascii="Arial" w:hAnsi="Arial" w:cs="Arial"/>
          <w:color w:val="0D0D0D"/>
          <w:sz w:val="21"/>
          <w:szCs w:val="21"/>
        </w:rPr>
      </w:pPr>
      <w:r w:rsidRPr="00C401EC">
        <w:rPr>
          <w:rFonts w:ascii="Arial" w:hAnsi="Arial" w:cs="Arial"/>
          <w:sz w:val="21"/>
          <w:szCs w:val="21"/>
        </w:rPr>
        <w:t>Початок і кінець зварного з'єднання повинні виводитися за межі</w:t>
      </w:r>
      <w:r w:rsidRPr="00C401EC">
        <w:rPr>
          <w:rFonts w:ascii="Arial" w:hAnsi="Arial" w:cs="Arial"/>
          <w:spacing w:val="40"/>
          <w:sz w:val="21"/>
          <w:szCs w:val="21"/>
        </w:rPr>
        <w:t xml:space="preserve"> </w:t>
      </w:r>
      <w:r w:rsidRPr="00C401EC">
        <w:rPr>
          <w:rFonts w:ascii="Arial" w:hAnsi="Arial" w:cs="Arial"/>
          <w:color w:val="0D0D0D"/>
          <w:sz w:val="21"/>
          <w:szCs w:val="21"/>
        </w:rPr>
        <w:t>деталей, що зварюють, на початкові та вивідні планки.</w:t>
      </w:r>
      <w:r w:rsidR="00A20C81">
        <w:rPr>
          <w:rFonts w:ascii="Arial" w:hAnsi="Arial" w:cs="Arial"/>
          <w:color w:val="0D0D0D"/>
          <w:sz w:val="21"/>
          <w:szCs w:val="21"/>
        </w:rPr>
        <w:br w:type="page"/>
      </w:r>
    </w:p>
    <w:p w14:paraId="226449DA" w14:textId="50F950A4" w:rsidR="0005794D" w:rsidRPr="000B0EE3" w:rsidRDefault="00026420" w:rsidP="00756FA9">
      <w:pPr>
        <w:pStyle w:val="a5"/>
        <w:numPr>
          <w:ilvl w:val="2"/>
          <w:numId w:val="48"/>
        </w:numPr>
        <w:tabs>
          <w:tab w:val="left" w:pos="1924"/>
        </w:tabs>
        <w:spacing w:line="293" w:lineRule="auto"/>
        <w:ind w:left="0" w:firstLine="720"/>
        <w:rPr>
          <w:rFonts w:ascii="Arial" w:hAnsi="Arial" w:cs="Arial"/>
          <w:sz w:val="21"/>
          <w:szCs w:val="21"/>
        </w:rPr>
      </w:pPr>
      <w:r w:rsidRPr="009D1BD2">
        <w:rPr>
          <w:rFonts w:ascii="Arial" w:hAnsi="Arial" w:cs="Arial"/>
          <w:sz w:val="21"/>
          <w:szCs w:val="21"/>
        </w:rPr>
        <w:t>Зварювання</w:t>
      </w:r>
      <w:r w:rsidRPr="009D1BD2">
        <w:rPr>
          <w:rFonts w:ascii="Arial" w:hAnsi="Arial" w:cs="Arial"/>
          <w:spacing w:val="59"/>
          <w:sz w:val="21"/>
          <w:szCs w:val="21"/>
        </w:rPr>
        <w:t xml:space="preserve"> </w:t>
      </w:r>
      <w:r w:rsidRPr="009D1BD2">
        <w:rPr>
          <w:rFonts w:ascii="Arial" w:hAnsi="Arial" w:cs="Arial"/>
          <w:sz w:val="21"/>
          <w:szCs w:val="21"/>
        </w:rPr>
        <w:t>конструкцій</w:t>
      </w:r>
      <w:r w:rsidRPr="009D1BD2">
        <w:rPr>
          <w:rFonts w:ascii="Arial" w:hAnsi="Arial" w:cs="Arial"/>
          <w:spacing w:val="64"/>
          <w:sz w:val="21"/>
          <w:szCs w:val="21"/>
        </w:rPr>
        <w:t xml:space="preserve"> </w:t>
      </w:r>
      <w:r w:rsidRPr="005C74E0">
        <w:rPr>
          <w:rFonts w:ascii="Arial" w:hAnsi="Arial" w:cs="Arial"/>
          <w:sz w:val="21"/>
          <w:szCs w:val="21"/>
        </w:rPr>
        <w:t>слід</w:t>
      </w:r>
      <w:r w:rsidRPr="005C74E0">
        <w:rPr>
          <w:rFonts w:ascii="Arial" w:hAnsi="Arial" w:cs="Arial"/>
          <w:spacing w:val="66"/>
          <w:sz w:val="21"/>
          <w:szCs w:val="21"/>
        </w:rPr>
        <w:t xml:space="preserve"> </w:t>
      </w:r>
      <w:r w:rsidRPr="005C74E0">
        <w:rPr>
          <w:rFonts w:ascii="Arial" w:hAnsi="Arial" w:cs="Arial"/>
          <w:sz w:val="21"/>
          <w:szCs w:val="21"/>
        </w:rPr>
        <w:t>виконувати</w:t>
      </w:r>
      <w:r w:rsidRPr="005C74E0">
        <w:rPr>
          <w:rFonts w:ascii="Arial" w:hAnsi="Arial" w:cs="Arial"/>
          <w:spacing w:val="64"/>
          <w:sz w:val="21"/>
          <w:szCs w:val="21"/>
        </w:rPr>
        <w:t xml:space="preserve"> </w:t>
      </w:r>
      <w:r w:rsidRPr="005C74E0">
        <w:rPr>
          <w:rFonts w:ascii="Arial" w:hAnsi="Arial" w:cs="Arial"/>
          <w:sz w:val="21"/>
          <w:szCs w:val="21"/>
        </w:rPr>
        <w:t>згідно</w:t>
      </w:r>
      <w:r w:rsidRPr="005C74E0">
        <w:rPr>
          <w:rFonts w:ascii="Arial" w:hAnsi="Arial" w:cs="Arial"/>
          <w:spacing w:val="65"/>
          <w:sz w:val="21"/>
          <w:szCs w:val="21"/>
        </w:rPr>
        <w:t xml:space="preserve"> </w:t>
      </w:r>
      <w:r w:rsidRPr="005C74E0">
        <w:rPr>
          <w:rFonts w:ascii="Arial" w:hAnsi="Arial" w:cs="Arial"/>
          <w:sz w:val="21"/>
          <w:szCs w:val="21"/>
        </w:rPr>
        <w:t>з</w:t>
      </w:r>
      <w:r w:rsidRPr="005C74E0">
        <w:rPr>
          <w:rFonts w:ascii="Arial" w:hAnsi="Arial" w:cs="Arial"/>
          <w:spacing w:val="62"/>
          <w:sz w:val="21"/>
          <w:szCs w:val="21"/>
        </w:rPr>
        <w:t xml:space="preserve"> </w:t>
      </w:r>
      <w:r w:rsidRPr="005C74E0">
        <w:rPr>
          <w:rFonts w:ascii="Arial" w:hAnsi="Arial" w:cs="Arial"/>
          <w:spacing w:val="-2"/>
          <w:sz w:val="21"/>
          <w:szCs w:val="21"/>
        </w:rPr>
        <w:t>нормативно-</w:t>
      </w:r>
      <w:r w:rsidRPr="009D1BD2">
        <w:rPr>
          <w:rFonts w:ascii="Arial" w:hAnsi="Arial" w:cs="Arial"/>
          <w:sz w:val="21"/>
          <w:szCs w:val="21"/>
        </w:rPr>
        <w:t>правовими</w:t>
      </w:r>
      <w:r w:rsidRPr="009D1BD2">
        <w:rPr>
          <w:rFonts w:ascii="Arial" w:hAnsi="Arial" w:cs="Arial"/>
          <w:spacing w:val="6"/>
          <w:sz w:val="21"/>
          <w:szCs w:val="21"/>
        </w:rPr>
        <w:t xml:space="preserve"> </w:t>
      </w:r>
      <w:r w:rsidRPr="009D1BD2">
        <w:rPr>
          <w:rFonts w:ascii="Arial" w:hAnsi="Arial" w:cs="Arial"/>
          <w:sz w:val="21"/>
          <w:szCs w:val="21"/>
        </w:rPr>
        <w:t>актами</w:t>
      </w:r>
      <w:r w:rsidRPr="009D1BD2">
        <w:rPr>
          <w:rFonts w:ascii="Arial" w:hAnsi="Arial" w:cs="Arial"/>
          <w:spacing w:val="8"/>
          <w:sz w:val="21"/>
          <w:szCs w:val="21"/>
        </w:rPr>
        <w:t xml:space="preserve"> </w:t>
      </w:r>
      <w:r w:rsidRPr="00277B87">
        <w:rPr>
          <w:rFonts w:ascii="Arial" w:hAnsi="Arial" w:cs="Arial"/>
          <w:sz w:val="21"/>
          <w:szCs w:val="21"/>
        </w:rPr>
        <w:t>та/або</w:t>
      </w:r>
      <w:r w:rsidRPr="00277B87">
        <w:rPr>
          <w:rFonts w:ascii="Arial" w:hAnsi="Arial" w:cs="Arial"/>
          <w:spacing w:val="7"/>
          <w:sz w:val="21"/>
          <w:szCs w:val="21"/>
        </w:rPr>
        <w:t xml:space="preserve"> </w:t>
      </w:r>
      <w:r w:rsidRPr="00EA6251">
        <w:rPr>
          <w:rFonts w:ascii="Arial" w:hAnsi="Arial" w:cs="Arial"/>
          <w:sz w:val="21"/>
          <w:szCs w:val="21"/>
        </w:rPr>
        <w:t>нормативними</w:t>
      </w:r>
      <w:r w:rsidRPr="0058692F">
        <w:rPr>
          <w:rFonts w:ascii="Arial" w:hAnsi="Arial" w:cs="Arial"/>
          <w:spacing w:val="8"/>
          <w:sz w:val="21"/>
          <w:szCs w:val="21"/>
        </w:rPr>
        <w:t xml:space="preserve"> </w:t>
      </w:r>
      <w:r w:rsidRPr="000B0EE3">
        <w:rPr>
          <w:rFonts w:ascii="Arial" w:hAnsi="Arial" w:cs="Arial"/>
          <w:sz w:val="21"/>
          <w:szCs w:val="21"/>
        </w:rPr>
        <w:t>актами</w:t>
      </w:r>
      <w:r w:rsidRPr="000B0EE3">
        <w:rPr>
          <w:rFonts w:ascii="Arial" w:hAnsi="Arial" w:cs="Arial"/>
          <w:spacing w:val="8"/>
          <w:sz w:val="21"/>
          <w:szCs w:val="21"/>
        </w:rPr>
        <w:t xml:space="preserve"> </w:t>
      </w:r>
      <w:r w:rsidRPr="000B0EE3">
        <w:rPr>
          <w:rFonts w:ascii="Arial" w:hAnsi="Arial" w:cs="Arial"/>
          <w:sz w:val="21"/>
          <w:szCs w:val="21"/>
        </w:rPr>
        <w:t>та</w:t>
      </w:r>
      <w:r w:rsidRPr="000B0EE3">
        <w:rPr>
          <w:rFonts w:ascii="Arial" w:hAnsi="Arial" w:cs="Arial"/>
          <w:spacing w:val="7"/>
          <w:sz w:val="21"/>
          <w:szCs w:val="21"/>
        </w:rPr>
        <w:t xml:space="preserve"> </w:t>
      </w:r>
      <w:r w:rsidRPr="000B0EE3">
        <w:rPr>
          <w:rFonts w:ascii="Arial" w:hAnsi="Arial" w:cs="Arial"/>
          <w:sz w:val="21"/>
          <w:szCs w:val="21"/>
        </w:rPr>
        <w:t>згідно</w:t>
      </w:r>
      <w:r w:rsidRPr="000B0EE3">
        <w:rPr>
          <w:rFonts w:ascii="Arial" w:hAnsi="Arial" w:cs="Arial"/>
          <w:spacing w:val="8"/>
          <w:sz w:val="21"/>
          <w:szCs w:val="21"/>
        </w:rPr>
        <w:t xml:space="preserve"> </w:t>
      </w:r>
      <w:r w:rsidRPr="000B0EE3">
        <w:rPr>
          <w:rFonts w:ascii="Arial" w:hAnsi="Arial" w:cs="Arial"/>
          <w:sz w:val="21"/>
          <w:szCs w:val="21"/>
        </w:rPr>
        <w:t>з</w:t>
      </w:r>
      <w:r w:rsidRPr="000B0EE3">
        <w:rPr>
          <w:rFonts w:ascii="Arial" w:hAnsi="Arial" w:cs="Arial"/>
          <w:spacing w:val="5"/>
          <w:sz w:val="21"/>
          <w:szCs w:val="21"/>
        </w:rPr>
        <w:t xml:space="preserve"> </w:t>
      </w:r>
      <w:r w:rsidRPr="000B0EE3">
        <w:rPr>
          <w:rFonts w:ascii="Arial" w:hAnsi="Arial" w:cs="Arial"/>
          <w:spacing w:val="-2"/>
          <w:sz w:val="21"/>
          <w:szCs w:val="21"/>
        </w:rPr>
        <w:t>проєктом.</w:t>
      </w:r>
    </w:p>
    <w:p w14:paraId="7C720709" w14:textId="07978450" w:rsidR="0005794D" w:rsidRPr="00C401EC" w:rsidRDefault="00026420" w:rsidP="00756FA9">
      <w:pPr>
        <w:pStyle w:val="a3"/>
        <w:spacing w:line="293" w:lineRule="auto"/>
        <w:ind w:left="0" w:firstLine="720"/>
        <w:rPr>
          <w:rFonts w:ascii="Arial" w:hAnsi="Arial" w:cs="Arial"/>
          <w:sz w:val="21"/>
          <w:szCs w:val="21"/>
        </w:rPr>
      </w:pPr>
      <w:r w:rsidRPr="00C401EC">
        <w:rPr>
          <w:rFonts w:ascii="Arial" w:hAnsi="Arial" w:cs="Arial"/>
          <w:color w:val="252525"/>
          <w:sz w:val="21"/>
          <w:szCs w:val="21"/>
        </w:rPr>
        <w:t xml:space="preserve">Зварювання стикових, поясних та кутових швів в елементах завдовжки більше двох метрів виконується автоматичним зварюванням під флюсом, інших заводських швів усіх елементів </w:t>
      </w:r>
      <w:r w:rsidR="009D1BD2">
        <w:rPr>
          <w:rFonts w:ascii="Arial" w:hAnsi="Arial" w:cs="Arial"/>
          <w:color w:val="252525"/>
          <w:sz w:val="21"/>
          <w:szCs w:val="21"/>
        </w:rPr>
        <w:t>–</w:t>
      </w:r>
      <w:r w:rsidRPr="00C401EC">
        <w:rPr>
          <w:rFonts w:ascii="Arial" w:hAnsi="Arial" w:cs="Arial"/>
          <w:color w:val="252525"/>
          <w:sz w:val="21"/>
          <w:szCs w:val="21"/>
        </w:rPr>
        <w:t xml:space="preserve"> механізованим зварюванням у середовищі вуглекислого газу або в його суміші з аргоном.</w:t>
      </w:r>
    </w:p>
    <w:p w14:paraId="3D84D21D" w14:textId="5ABBB7A5" w:rsidR="0005794D" w:rsidRPr="00C401EC" w:rsidRDefault="00026420" w:rsidP="00756FA9">
      <w:pPr>
        <w:pStyle w:val="a5"/>
        <w:numPr>
          <w:ilvl w:val="2"/>
          <w:numId w:val="48"/>
        </w:numPr>
        <w:tabs>
          <w:tab w:val="left" w:pos="1923"/>
        </w:tabs>
        <w:spacing w:line="293" w:lineRule="auto"/>
        <w:ind w:left="0" w:firstLine="720"/>
        <w:rPr>
          <w:rFonts w:ascii="Arial" w:hAnsi="Arial" w:cs="Arial"/>
          <w:b/>
          <w:sz w:val="21"/>
          <w:szCs w:val="21"/>
        </w:rPr>
      </w:pPr>
      <w:r w:rsidRPr="00C401EC">
        <w:rPr>
          <w:rFonts w:ascii="Arial" w:hAnsi="Arial" w:cs="Arial"/>
          <w:sz w:val="21"/>
          <w:szCs w:val="21"/>
        </w:rPr>
        <w:t>Якість стикових зварних з'єднань кожухів доменних печей, повітронагрівачів і виносних камер горіння повітронагрівачів,</w:t>
      </w:r>
      <w:r w:rsidRPr="00C401EC">
        <w:rPr>
          <w:rFonts w:ascii="Arial" w:hAnsi="Arial" w:cs="Arial"/>
          <w:spacing w:val="40"/>
          <w:sz w:val="21"/>
          <w:szCs w:val="21"/>
        </w:rPr>
        <w:t xml:space="preserve"> </w:t>
      </w:r>
      <w:r w:rsidRPr="00C401EC">
        <w:rPr>
          <w:rFonts w:ascii="Arial" w:hAnsi="Arial" w:cs="Arial"/>
          <w:sz w:val="21"/>
          <w:szCs w:val="21"/>
        </w:rPr>
        <w:t xml:space="preserve">повітропроводів гарячого дуття, </w:t>
      </w:r>
      <w:r w:rsidR="005C74E0">
        <w:rPr>
          <w:rFonts w:ascii="Arial" w:hAnsi="Arial" w:cs="Arial"/>
          <w:sz w:val="21"/>
          <w:szCs w:val="21"/>
        </w:rPr>
        <w:t>охоплю</w:t>
      </w:r>
      <w:r w:rsidRPr="00C401EC">
        <w:rPr>
          <w:rFonts w:ascii="Arial" w:hAnsi="Arial" w:cs="Arial"/>
          <w:sz w:val="21"/>
          <w:szCs w:val="21"/>
        </w:rPr>
        <w:t>ючи кільцеву ділянку, пиловловлювачів, скруберів, електрофільтрів і місць перетинів</w:t>
      </w:r>
      <w:r w:rsidRPr="00C401EC">
        <w:rPr>
          <w:rFonts w:ascii="Arial" w:hAnsi="Arial" w:cs="Arial"/>
          <w:spacing w:val="40"/>
          <w:sz w:val="21"/>
          <w:szCs w:val="21"/>
        </w:rPr>
        <w:t xml:space="preserve"> </w:t>
      </w:r>
      <w:r w:rsidRPr="00C401EC">
        <w:rPr>
          <w:rFonts w:ascii="Arial" w:hAnsi="Arial" w:cs="Arial"/>
          <w:sz w:val="21"/>
          <w:szCs w:val="21"/>
        </w:rPr>
        <w:t>та зміни перерізів газоповітропроводів, що працюють під надлишковим тиском, а</w:t>
      </w:r>
      <w:r w:rsidRPr="00C401EC">
        <w:rPr>
          <w:rFonts w:ascii="Arial" w:hAnsi="Arial" w:cs="Arial"/>
          <w:spacing w:val="40"/>
          <w:sz w:val="21"/>
          <w:szCs w:val="21"/>
        </w:rPr>
        <w:t xml:space="preserve"> </w:t>
      </w:r>
      <w:r w:rsidRPr="00C401EC">
        <w:rPr>
          <w:rFonts w:ascii="Arial" w:hAnsi="Arial" w:cs="Arial"/>
          <w:sz w:val="21"/>
          <w:szCs w:val="21"/>
        </w:rPr>
        <w:t>також швів на прямих ділянках у газопроводах від доменної печі до пиловловлювача</w:t>
      </w:r>
      <w:r w:rsidRPr="00C401EC">
        <w:rPr>
          <w:rFonts w:ascii="Arial" w:hAnsi="Arial" w:cs="Arial"/>
          <w:spacing w:val="40"/>
          <w:sz w:val="21"/>
          <w:szCs w:val="21"/>
        </w:rPr>
        <w:t xml:space="preserve"> </w:t>
      </w:r>
      <w:r w:rsidRPr="00C401EC">
        <w:rPr>
          <w:rFonts w:ascii="Arial" w:hAnsi="Arial" w:cs="Arial"/>
          <w:sz w:val="21"/>
          <w:szCs w:val="21"/>
        </w:rPr>
        <w:t>і</w:t>
      </w:r>
      <w:r w:rsidRPr="00C401EC">
        <w:rPr>
          <w:rFonts w:ascii="Arial" w:hAnsi="Arial" w:cs="Arial"/>
          <w:spacing w:val="40"/>
          <w:sz w:val="21"/>
          <w:szCs w:val="21"/>
        </w:rPr>
        <w:t xml:space="preserve"> </w:t>
      </w:r>
      <w:r w:rsidRPr="00C401EC">
        <w:rPr>
          <w:rFonts w:ascii="Arial" w:hAnsi="Arial" w:cs="Arial"/>
          <w:sz w:val="21"/>
          <w:szCs w:val="21"/>
        </w:rPr>
        <w:t>від</w:t>
      </w:r>
      <w:r w:rsidRPr="00C401EC">
        <w:rPr>
          <w:rFonts w:ascii="Arial" w:hAnsi="Arial" w:cs="Arial"/>
          <w:spacing w:val="40"/>
          <w:sz w:val="21"/>
          <w:szCs w:val="21"/>
        </w:rPr>
        <w:t xml:space="preserve"> </w:t>
      </w:r>
      <w:r w:rsidRPr="00C401EC">
        <w:rPr>
          <w:rFonts w:ascii="Arial" w:hAnsi="Arial" w:cs="Arial"/>
          <w:sz w:val="21"/>
          <w:szCs w:val="21"/>
        </w:rPr>
        <w:t>пиловловлювача</w:t>
      </w:r>
      <w:r w:rsidRPr="00C401EC">
        <w:rPr>
          <w:rFonts w:ascii="Arial" w:hAnsi="Arial" w:cs="Arial"/>
          <w:spacing w:val="40"/>
          <w:sz w:val="21"/>
          <w:szCs w:val="21"/>
        </w:rPr>
        <w:t xml:space="preserve"> </w:t>
      </w:r>
      <w:r w:rsidRPr="00C401EC">
        <w:rPr>
          <w:rFonts w:ascii="Arial" w:hAnsi="Arial" w:cs="Arial"/>
          <w:sz w:val="21"/>
          <w:szCs w:val="21"/>
        </w:rPr>
        <w:t>до</w:t>
      </w:r>
      <w:r w:rsidRPr="00C401EC">
        <w:rPr>
          <w:rFonts w:ascii="Arial" w:hAnsi="Arial" w:cs="Arial"/>
          <w:spacing w:val="40"/>
          <w:sz w:val="21"/>
          <w:szCs w:val="21"/>
        </w:rPr>
        <w:t xml:space="preserve"> </w:t>
      </w:r>
      <w:r w:rsidRPr="00C401EC">
        <w:rPr>
          <w:rFonts w:ascii="Arial" w:hAnsi="Arial" w:cs="Arial"/>
          <w:sz w:val="21"/>
          <w:szCs w:val="21"/>
        </w:rPr>
        <w:t>скрубера,</w:t>
      </w:r>
      <w:r w:rsidRPr="00C401EC">
        <w:rPr>
          <w:rFonts w:ascii="Arial" w:hAnsi="Arial" w:cs="Arial"/>
          <w:spacing w:val="80"/>
          <w:w w:val="150"/>
          <w:sz w:val="21"/>
          <w:szCs w:val="21"/>
        </w:rPr>
        <w:t xml:space="preserve"> </w:t>
      </w:r>
      <w:r w:rsidRPr="00C401EC">
        <w:rPr>
          <w:rFonts w:ascii="Arial" w:hAnsi="Arial" w:cs="Arial"/>
          <w:sz w:val="21"/>
          <w:szCs w:val="21"/>
        </w:rPr>
        <w:t xml:space="preserve">повинна контролюватись ультразвуковою дефектоскопією і просвічуванням </w:t>
      </w:r>
      <w:r w:rsidRPr="00623DA4">
        <w:rPr>
          <w:rFonts w:ascii="Arial" w:hAnsi="Arial" w:cs="Arial"/>
          <w:sz w:val="21"/>
          <w:szCs w:val="21"/>
        </w:rPr>
        <w:t>проникаючи</w:t>
      </w:r>
      <w:r w:rsidRPr="004869FD">
        <w:rPr>
          <w:rFonts w:ascii="Arial" w:hAnsi="Arial" w:cs="Arial"/>
          <w:sz w:val="21"/>
          <w:szCs w:val="21"/>
        </w:rPr>
        <w:t>м</w:t>
      </w:r>
      <w:r w:rsidRPr="00C401EC">
        <w:rPr>
          <w:rFonts w:ascii="Arial" w:hAnsi="Arial" w:cs="Arial"/>
          <w:sz w:val="21"/>
          <w:szCs w:val="21"/>
        </w:rPr>
        <w:t xml:space="preserve"> випромінюванням (γ- графування).</w:t>
      </w:r>
    </w:p>
    <w:p w14:paraId="09C2AD69" w14:textId="68BC1958" w:rsidR="0005794D" w:rsidRDefault="00026420" w:rsidP="00756FA9">
      <w:pPr>
        <w:pStyle w:val="a3"/>
        <w:spacing w:line="293" w:lineRule="auto"/>
        <w:ind w:left="0" w:firstLine="720"/>
        <w:rPr>
          <w:rFonts w:ascii="Arial" w:hAnsi="Arial" w:cs="Arial"/>
          <w:color w:val="0D0D0D"/>
          <w:sz w:val="21"/>
          <w:szCs w:val="21"/>
        </w:rPr>
      </w:pPr>
      <w:r w:rsidRPr="00C401EC">
        <w:rPr>
          <w:rFonts w:ascii="Arial" w:hAnsi="Arial" w:cs="Arial"/>
          <w:color w:val="252525"/>
          <w:sz w:val="21"/>
          <w:szCs w:val="21"/>
        </w:rPr>
        <w:t xml:space="preserve">Останній метод (як додатковий) доцільно використовувати лише в місцях уточнення характеру дефектів, виявлених при УЗ контролі в місцях </w:t>
      </w:r>
      <w:r w:rsidRPr="00C401EC">
        <w:rPr>
          <w:rFonts w:ascii="Arial" w:hAnsi="Arial" w:cs="Arial"/>
          <w:color w:val="252525"/>
          <w:spacing w:val="10"/>
          <w:sz w:val="21"/>
          <w:szCs w:val="21"/>
        </w:rPr>
        <w:t>Т-</w:t>
      </w:r>
      <w:r w:rsidRPr="00C401EC">
        <w:rPr>
          <w:rFonts w:ascii="Arial" w:hAnsi="Arial" w:cs="Arial"/>
          <w:color w:val="252525"/>
          <w:sz w:val="21"/>
          <w:szCs w:val="21"/>
        </w:rPr>
        <w:t>подібного чи «</w:t>
      </w:r>
      <w:r w:rsidRPr="00C401EC">
        <w:rPr>
          <w:rFonts w:ascii="Arial" w:hAnsi="Arial" w:cs="Arial"/>
          <w:b/>
          <w:color w:val="252525"/>
          <w:sz w:val="21"/>
          <w:szCs w:val="21"/>
        </w:rPr>
        <w:t>+</w:t>
      </w:r>
      <w:r w:rsidRPr="00C401EC">
        <w:rPr>
          <w:rFonts w:ascii="Arial" w:hAnsi="Arial" w:cs="Arial"/>
          <w:color w:val="252525"/>
          <w:sz w:val="21"/>
          <w:szCs w:val="21"/>
        </w:rPr>
        <w:t xml:space="preserve">»- подібного перетину стикових швів. </w:t>
      </w:r>
      <w:r w:rsidRPr="00C401EC">
        <w:rPr>
          <w:rFonts w:ascii="Arial" w:hAnsi="Arial" w:cs="Arial"/>
          <w:color w:val="0D0D0D"/>
          <w:sz w:val="21"/>
          <w:szCs w:val="21"/>
        </w:rPr>
        <w:t xml:space="preserve">Норми контролю цих швів наведено </w:t>
      </w:r>
      <w:r w:rsidR="005C74E0">
        <w:rPr>
          <w:rFonts w:ascii="Arial" w:hAnsi="Arial" w:cs="Arial"/>
          <w:color w:val="0D0D0D"/>
          <w:sz w:val="21"/>
          <w:szCs w:val="21"/>
        </w:rPr>
        <w:t>в</w:t>
      </w:r>
      <w:r w:rsidRPr="00C401EC">
        <w:rPr>
          <w:rFonts w:ascii="Arial" w:hAnsi="Arial" w:cs="Arial"/>
          <w:color w:val="0D0D0D"/>
          <w:sz w:val="21"/>
          <w:szCs w:val="21"/>
        </w:rPr>
        <w:t xml:space="preserve"> таблиці 25.</w:t>
      </w:r>
    </w:p>
    <w:p w14:paraId="447CF3EA" w14:textId="77777777" w:rsidR="002C3029" w:rsidRPr="00C401EC" w:rsidRDefault="002C3029" w:rsidP="00756FA9">
      <w:pPr>
        <w:pStyle w:val="a3"/>
        <w:spacing w:line="293" w:lineRule="auto"/>
        <w:ind w:left="0" w:firstLine="720"/>
        <w:rPr>
          <w:rFonts w:ascii="Arial" w:hAnsi="Arial" w:cs="Arial"/>
          <w:sz w:val="21"/>
          <w:szCs w:val="21"/>
        </w:rPr>
      </w:pPr>
    </w:p>
    <w:p w14:paraId="0C834C12" w14:textId="77777777" w:rsidR="0005794D" w:rsidRPr="00C401EC" w:rsidRDefault="00026420" w:rsidP="00C401EC">
      <w:pPr>
        <w:spacing w:line="293" w:lineRule="auto"/>
        <w:ind w:firstLine="720"/>
        <w:jc w:val="both"/>
        <w:rPr>
          <w:rFonts w:ascii="Arial" w:hAnsi="Arial" w:cs="Arial"/>
          <w:sz w:val="21"/>
          <w:szCs w:val="21"/>
        </w:rPr>
      </w:pPr>
      <w:r w:rsidRPr="00C401EC">
        <w:rPr>
          <w:rFonts w:ascii="Arial" w:hAnsi="Arial" w:cs="Arial"/>
          <w:b/>
          <w:sz w:val="21"/>
          <w:szCs w:val="21"/>
        </w:rPr>
        <w:t>Таблиця</w:t>
      </w:r>
      <w:r w:rsidRPr="00C401EC">
        <w:rPr>
          <w:rFonts w:ascii="Arial" w:hAnsi="Arial" w:cs="Arial"/>
          <w:b/>
          <w:spacing w:val="7"/>
          <w:sz w:val="21"/>
          <w:szCs w:val="21"/>
        </w:rPr>
        <w:t xml:space="preserve"> </w:t>
      </w:r>
      <w:r w:rsidRPr="00C401EC">
        <w:rPr>
          <w:rFonts w:ascii="Arial" w:hAnsi="Arial" w:cs="Arial"/>
          <w:b/>
          <w:sz w:val="21"/>
          <w:szCs w:val="21"/>
        </w:rPr>
        <w:t>25</w:t>
      </w:r>
      <w:r w:rsidRPr="00C401EC">
        <w:rPr>
          <w:rFonts w:ascii="Arial" w:hAnsi="Arial" w:cs="Arial"/>
          <w:b/>
          <w:spacing w:val="8"/>
          <w:sz w:val="21"/>
          <w:szCs w:val="21"/>
        </w:rPr>
        <w:t xml:space="preserve"> </w:t>
      </w:r>
      <w:r w:rsidRPr="00C401EC">
        <w:rPr>
          <w:rFonts w:ascii="Arial" w:hAnsi="Arial" w:cs="Arial"/>
          <w:sz w:val="21"/>
          <w:szCs w:val="21"/>
        </w:rPr>
        <w:t>–</w:t>
      </w:r>
      <w:r w:rsidRPr="00C401EC">
        <w:rPr>
          <w:rFonts w:ascii="Arial" w:hAnsi="Arial" w:cs="Arial"/>
          <w:spacing w:val="8"/>
          <w:sz w:val="21"/>
          <w:szCs w:val="21"/>
        </w:rPr>
        <w:t xml:space="preserve"> </w:t>
      </w:r>
      <w:r w:rsidRPr="00C401EC">
        <w:rPr>
          <w:rFonts w:ascii="Arial" w:hAnsi="Arial" w:cs="Arial"/>
          <w:color w:val="0D0D0D"/>
          <w:sz w:val="21"/>
          <w:szCs w:val="21"/>
        </w:rPr>
        <w:t>Норми</w:t>
      </w:r>
      <w:r w:rsidRPr="00C401EC">
        <w:rPr>
          <w:rFonts w:ascii="Arial" w:hAnsi="Arial" w:cs="Arial"/>
          <w:color w:val="0D0D0D"/>
          <w:spacing w:val="10"/>
          <w:sz w:val="21"/>
          <w:szCs w:val="21"/>
        </w:rPr>
        <w:t xml:space="preserve"> </w:t>
      </w:r>
      <w:r w:rsidRPr="00C401EC">
        <w:rPr>
          <w:rFonts w:ascii="Arial" w:hAnsi="Arial" w:cs="Arial"/>
          <w:color w:val="0D0D0D"/>
          <w:sz w:val="21"/>
          <w:szCs w:val="21"/>
        </w:rPr>
        <w:t>контролю</w:t>
      </w:r>
      <w:r w:rsidRPr="00C401EC">
        <w:rPr>
          <w:rFonts w:ascii="Arial" w:hAnsi="Arial" w:cs="Arial"/>
          <w:color w:val="0D0D0D"/>
          <w:spacing w:val="6"/>
          <w:sz w:val="21"/>
          <w:szCs w:val="21"/>
        </w:rPr>
        <w:t xml:space="preserve"> </w:t>
      </w:r>
      <w:r w:rsidRPr="00C401EC">
        <w:rPr>
          <w:rFonts w:ascii="Arial" w:hAnsi="Arial" w:cs="Arial"/>
          <w:color w:val="0D0D0D"/>
          <w:sz w:val="21"/>
          <w:szCs w:val="21"/>
        </w:rPr>
        <w:t>стикових</w:t>
      </w:r>
      <w:r w:rsidRPr="00C401EC">
        <w:rPr>
          <w:rFonts w:ascii="Arial" w:hAnsi="Arial" w:cs="Arial"/>
          <w:color w:val="0D0D0D"/>
          <w:spacing w:val="11"/>
          <w:sz w:val="21"/>
          <w:szCs w:val="21"/>
        </w:rPr>
        <w:t xml:space="preserve"> </w:t>
      </w:r>
      <w:r w:rsidRPr="00C401EC">
        <w:rPr>
          <w:rFonts w:ascii="Arial" w:hAnsi="Arial" w:cs="Arial"/>
          <w:color w:val="0D0D0D"/>
          <w:sz w:val="21"/>
          <w:szCs w:val="21"/>
        </w:rPr>
        <w:t>зварних</w:t>
      </w:r>
      <w:r w:rsidRPr="00C401EC">
        <w:rPr>
          <w:rFonts w:ascii="Arial" w:hAnsi="Arial" w:cs="Arial"/>
          <w:color w:val="0D0D0D"/>
          <w:spacing w:val="8"/>
          <w:sz w:val="21"/>
          <w:szCs w:val="21"/>
        </w:rPr>
        <w:t xml:space="preserve"> </w:t>
      </w:r>
      <w:r w:rsidRPr="00C401EC">
        <w:rPr>
          <w:rFonts w:ascii="Arial" w:hAnsi="Arial" w:cs="Arial"/>
          <w:color w:val="0D0D0D"/>
          <w:spacing w:val="-4"/>
          <w:sz w:val="21"/>
          <w:szCs w:val="21"/>
        </w:rPr>
        <w:t>швів</w:t>
      </w:r>
    </w:p>
    <w:p w14:paraId="240A077D" w14:textId="77777777" w:rsidR="0005794D" w:rsidRDefault="0005794D">
      <w:pPr>
        <w:pStyle w:val="a3"/>
        <w:spacing w:before="11"/>
        <w:ind w:left="0" w:firstLine="0"/>
        <w:jc w:val="left"/>
        <w:rPr>
          <w:sz w:val="13"/>
        </w:rPr>
      </w:pPr>
    </w:p>
    <w:tbl>
      <w:tblPr>
        <w:tblStyle w:val="TableNormal"/>
        <w:tblW w:w="9431"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847"/>
        <w:gridCol w:w="1135"/>
        <w:gridCol w:w="863"/>
        <w:gridCol w:w="3038"/>
      </w:tblGrid>
      <w:tr w:rsidR="0005794D" w:rsidRPr="00C401EC" w14:paraId="7747113F" w14:textId="77777777" w:rsidTr="00C401EC">
        <w:trPr>
          <w:trHeight w:val="827"/>
        </w:trPr>
        <w:tc>
          <w:tcPr>
            <w:tcW w:w="3548" w:type="dxa"/>
            <w:vMerge w:val="restart"/>
          </w:tcPr>
          <w:p w14:paraId="2FCDFBAF" w14:textId="77777777" w:rsidR="0005794D" w:rsidRPr="00C401EC" w:rsidRDefault="0005794D">
            <w:pPr>
              <w:pStyle w:val="TableParagraph"/>
              <w:jc w:val="left"/>
              <w:rPr>
                <w:rFonts w:ascii="Arial" w:hAnsi="Arial" w:cs="Arial"/>
                <w:sz w:val="21"/>
                <w:szCs w:val="21"/>
              </w:rPr>
            </w:pPr>
          </w:p>
          <w:p w14:paraId="0C3D4809" w14:textId="77777777" w:rsidR="0005794D" w:rsidRPr="00C401EC" w:rsidRDefault="0005794D">
            <w:pPr>
              <w:pStyle w:val="TableParagraph"/>
              <w:jc w:val="left"/>
              <w:rPr>
                <w:rFonts w:ascii="Arial" w:hAnsi="Arial" w:cs="Arial"/>
                <w:sz w:val="21"/>
                <w:szCs w:val="21"/>
              </w:rPr>
            </w:pPr>
          </w:p>
          <w:p w14:paraId="2601447B" w14:textId="77777777" w:rsidR="0005794D" w:rsidRPr="00C401EC" w:rsidRDefault="0005794D">
            <w:pPr>
              <w:pStyle w:val="TableParagraph"/>
              <w:jc w:val="left"/>
              <w:rPr>
                <w:rFonts w:ascii="Arial" w:hAnsi="Arial" w:cs="Arial"/>
                <w:sz w:val="21"/>
                <w:szCs w:val="21"/>
              </w:rPr>
            </w:pPr>
          </w:p>
          <w:p w14:paraId="19ACF9E7" w14:textId="77777777" w:rsidR="0005794D" w:rsidRPr="00C401EC" w:rsidRDefault="0005794D">
            <w:pPr>
              <w:pStyle w:val="TableParagraph"/>
              <w:jc w:val="left"/>
              <w:rPr>
                <w:rFonts w:ascii="Arial" w:hAnsi="Arial" w:cs="Arial"/>
                <w:sz w:val="21"/>
                <w:szCs w:val="21"/>
              </w:rPr>
            </w:pPr>
          </w:p>
          <w:p w14:paraId="1BFBD6E1" w14:textId="77777777" w:rsidR="0005794D" w:rsidRPr="00C401EC" w:rsidRDefault="0005794D">
            <w:pPr>
              <w:pStyle w:val="TableParagraph"/>
              <w:spacing w:before="254"/>
              <w:jc w:val="left"/>
              <w:rPr>
                <w:rFonts w:ascii="Arial" w:hAnsi="Arial" w:cs="Arial"/>
                <w:sz w:val="21"/>
                <w:szCs w:val="21"/>
              </w:rPr>
            </w:pPr>
          </w:p>
          <w:p w14:paraId="276F45EA" w14:textId="77777777" w:rsidR="0005794D" w:rsidRPr="00C401EC" w:rsidRDefault="00026420">
            <w:pPr>
              <w:pStyle w:val="TableParagraph"/>
              <w:ind w:left="1120"/>
              <w:jc w:val="left"/>
              <w:rPr>
                <w:rFonts w:ascii="Arial" w:hAnsi="Arial" w:cs="Arial"/>
                <w:sz w:val="21"/>
                <w:szCs w:val="21"/>
              </w:rPr>
            </w:pPr>
            <w:r w:rsidRPr="00C401EC">
              <w:rPr>
                <w:rFonts w:ascii="Arial" w:hAnsi="Arial" w:cs="Arial"/>
                <w:spacing w:val="-2"/>
                <w:sz w:val="21"/>
                <w:szCs w:val="21"/>
              </w:rPr>
              <w:t>Конструкція</w:t>
            </w:r>
          </w:p>
        </w:tc>
        <w:tc>
          <w:tcPr>
            <w:tcW w:w="2845" w:type="dxa"/>
            <w:gridSpan w:val="3"/>
          </w:tcPr>
          <w:p w14:paraId="72D9E31E" w14:textId="132FB075" w:rsidR="0005794D" w:rsidRPr="00C401EC" w:rsidRDefault="00026420" w:rsidP="005C74E0">
            <w:pPr>
              <w:pStyle w:val="TableParagraph"/>
              <w:spacing w:line="276" w:lineRule="exact"/>
              <w:ind w:left="145" w:right="147"/>
              <w:rPr>
                <w:rFonts w:ascii="Arial" w:hAnsi="Arial" w:cs="Arial"/>
                <w:sz w:val="21"/>
                <w:szCs w:val="21"/>
              </w:rPr>
            </w:pPr>
            <w:r w:rsidRPr="00C401EC">
              <w:rPr>
                <w:rFonts w:ascii="Arial" w:hAnsi="Arial" w:cs="Arial"/>
                <w:sz w:val="21"/>
                <w:szCs w:val="21"/>
              </w:rPr>
              <w:t>Норми</w:t>
            </w:r>
            <w:r w:rsidRPr="00C401EC">
              <w:rPr>
                <w:rFonts w:ascii="Arial" w:hAnsi="Arial" w:cs="Arial"/>
                <w:spacing w:val="-1"/>
                <w:sz w:val="21"/>
                <w:szCs w:val="21"/>
              </w:rPr>
              <w:t xml:space="preserve"> </w:t>
            </w:r>
            <w:r w:rsidRPr="00C401EC">
              <w:rPr>
                <w:rFonts w:ascii="Arial" w:hAnsi="Arial" w:cs="Arial"/>
                <w:sz w:val="21"/>
                <w:szCs w:val="21"/>
              </w:rPr>
              <w:t>контролю</w:t>
            </w:r>
            <w:r w:rsidR="005C74E0">
              <w:rPr>
                <w:rFonts w:ascii="Arial" w:hAnsi="Arial" w:cs="Arial"/>
                <w:sz w:val="21"/>
                <w:szCs w:val="21"/>
              </w:rPr>
              <w:t>,</w:t>
            </w:r>
            <w:r w:rsidRPr="00C401EC">
              <w:rPr>
                <w:rFonts w:ascii="Arial" w:hAnsi="Arial" w:cs="Arial"/>
                <w:sz w:val="21"/>
                <w:szCs w:val="21"/>
              </w:rPr>
              <w:t xml:space="preserve"> %</w:t>
            </w:r>
            <w:r w:rsidR="005C74E0">
              <w:rPr>
                <w:rFonts w:ascii="Arial" w:hAnsi="Arial" w:cs="Arial"/>
                <w:sz w:val="21"/>
                <w:szCs w:val="21"/>
              </w:rPr>
              <w:t>,</w:t>
            </w:r>
            <w:r w:rsidRPr="00C401EC">
              <w:rPr>
                <w:rFonts w:ascii="Arial" w:hAnsi="Arial" w:cs="Arial"/>
                <w:spacing w:val="-3"/>
                <w:sz w:val="21"/>
                <w:szCs w:val="21"/>
              </w:rPr>
              <w:t xml:space="preserve"> </w:t>
            </w:r>
            <w:r w:rsidRPr="00C401EC">
              <w:rPr>
                <w:rFonts w:ascii="Arial" w:hAnsi="Arial" w:cs="Arial"/>
                <w:sz w:val="21"/>
                <w:szCs w:val="21"/>
              </w:rPr>
              <w:t>до загальної довжини швів (не менше</w:t>
            </w:r>
            <w:r w:rsidR="005C74E0">
              <w:rPr>
                <w:rFonts w:ascii="Arial" w:hAnsi="Arial" w:cs="Arial"/>
                <w:sz w:val="21"/>
                <w:szCs w:val="21"/>
              </w:rPr>
              <w:t xml:space="preserve"> ніж</w:t>
            </w:r>
            <w:r w:rsidRPr="00C401EC">
              <w:rPr>
                <w:rFonts w:ascii="Arial" w:hAnsi="Arial" w:cs="Arial"/>
                <w:sz w:val="21"/>
                <w:szCs w:val="21"/>
              </w:rPr>
              <w:t>) для</w:t>
            </w:r>
          </w:p>
        </w:tc>
        <w:tc>
          <w:tcPr>
            <w:tcW w:w="3038" w:type="dxa"/>
            <w:vMerge w:val="restart"/>
          </w:tcPr>
          <w:p w14:paraId="2BEAF02F" w14:textId="77777777" w:rsidR="0005794D" w:rsidRPr="00C401EC" w:rsidRDefault="0005794D">
            <w:pPr>
              <w:pStyle w:val="TableParagraph"/>
              <w:jc w:val="left"/>
              <w:rPr>
                <w:rFonts w:ascii="Arial" w:hAnsi="Arial" w:cs="Arial"/>
                <w:sz w:val="21"/>
                <w:szCs w:val="21"/>
              </w:rPr>
            </w:pPr>
          </w:p>
          <w:p w14:paraId="6F0CFF55" w14:textId="77777777" w:rsidR="0005794D" w:rsidRPr="00C401EC" w:rsidRDefault="0005794D">
            <w:pPr>
              <w:pStyle w:val="TableParagraph"/>
              <w:jc w:val="left"/>
              <w:rPr>
                <w:rFonts w:ascii="Arial" w:hAnsi="Arial" w:cs="Arial"/>
                <w:sz w:val="21"/>
                <w:szCs w:val="21"/>
              </w:rPr>
            </w:pPr>
          </w:p>
          <w:p w14:paraId="60AC4BED" w14:textId="77777777" w:rsidR="0005794D" w:rsidRPr="00C401EC" w:rsidRDefault="0005794D">
            <w:pPr>
              <w:pStyle w:val="TableParagraph"/>
              <w:jc w:val="left"/>
              <w:rPr>
                <w:rFonts w:ascii="Arial" w:hAnsi="Arial" w:cs="Arial"/>
                <w:sz w:val="21"/>
                <w:szCs w:val="21"/>
              </w:rPr>
            </w:pPr>
          </w:p>
          <w:p w14:paraId="4CE99A3D" w14:textId="77777777" w:rsidR="0005794D" w:rsidRPr="00C401EC" w:rsidRDefault="0005794D">
            <w:pPr>
              <w:pStyle w:val="TableParagraph"/>
              <w:spacing w:before="114"/>
              <w:jc w:val="left"/>
              <w:rPr>
                <w:rFonts w:ascii="Arial" w:hAnsi="Arial" w:cs="Arial"/>
                <w:sz w:val="21"/>
                <w:szCs w:val="21"/>
              </w:rPr>
            </w:pPr>
          </w:p>
          <w:p w14:paraId="38CEF984" w14:textId="77777777" w:rsidR="0005794D" w:rsidRPr="00C401EC" w:rsidRDefault="00026420">
            <w:pPr>
              <w:pStyle w:val="TableParagraph"/>
              <w:ind w:left="107" w:right="96"/>
              <w:rPr>
                <w:rFonts w:ascii="Arial" w:hAnsi="Arial" w:cs="Arial"/>
                <w:sz w:val="21"/>
                <w:szCs w:val="21"/>
              </w:rPr>
            </w:pPr>
            <w:r w:rsidRPr="00C401EC">
              <w:rPr>
                <w:rFonts w:ascii="Arial" w:hAnsi="Arial" w:cs="Arial"/>
                <w:sz w:val="21"/>
                <w:szCs w:val="21"/>
              </w:rPr>
              <w:t>Місця</w:t>
            </w:r>
            <w:r w:rsidRPr="00C401EC">
              <w:rPr>
                <w:rFonts w:ascii="Arial" w:hAnsi="Arial" w:cs="Arial"/>
                <w:spacing w:val="-3"/>
                <w:sz w:val="21"/>
                <w:szCs w:val="21"/>
              </w:rPr>
              <w:t xml:space="preserve"> </w:t>
            </w:r>
            <w:r w:rsidRPr="00C401EC">
              <w:rPr>
                <w:rFonts w:ascii="Arial" w:hAnsi="Arial" w:cs="Arial"/>
                <w:sz w:val="21"/>
                <w:szCs w:val="21"/>
              </w:rPr>
              <w:t xml:space="preserve">обов'язкового </w:t>
            </w:r>
            <w:r w:rsidRPr="00C401EC">
              <w:rPr>
                <w:rFonts w:ascii="Arial" w:hAnsi="Arial" w:cs="Arial"/>
                <w:spacing w:val="-2"/>
                <w:sz w:val="21"/>
                <w:szCs w:val="21"/>
              </w:rPr>
              <w:t>просвічування проникаючим випромінюванням</w:t>
            </w:r>
          </w:p>
        </w:tc>
      </w:tr>
      <w:tr w:rsidR="0005794D" w:rsidRPr="00C401EC" w14:paraId="1F0CF6EC" w14:textId="77777777" w:rsidTr="00683491">
        <w:trPr>
          <w:trHeight w:val="936"/>
        </w:trPr>
        <w:tc>
          <w:tcPr>
            <w:tcW w:w="3548" w:type="dxa"/>
            <w:vMerge/>
            <w:tcBorders>
              <w:top w:val="nil"/>
            </w:tcBorders>
          </w:tcPr>
          <w:p w14:paraId="7C6D84FC" w14:textId="77777777" w:rsidR="0005794D" w:rsidRPr="00C401EC" w:rsidRDefault="0005794D">
            <w:pPr>
              <w:rPr>
                <w:rFonts w:ascii="Arial" w:hAnsi="Arial" w:cs="Arial"/>
                <w:sz w:val="21"/>
                <w:szCs w:val="21"/>
              </w:rPr>
            </w:pPr>
          </w:p>
        </w:tc>
        <w:tc>
          <w:tcPr>
            <w:tcW w:w="847" w:type="dxa"/>
            <w:vMerge w:val="restart"/>
            <w:textDirection w:val="btLr"/>
            <w:vAlign w:val="center"/>
          </w:tcPr>
          <w:p w14:paraId="1093B55B" w14:textId="77777777" w:rsidR="0005794D" w:rsidRPr="00C401EC" w:rsidRDefault="00026420" w:rsidP="00683491">
            <w:pPr>
              <w:pStyle w:val="TableParagraph"/>
              <w:spacing w:before="195" w:line="247" w:lineRule="auto"/>
              <w:ind w:left="1130" w:right="116" w:hanging="161"/>
              <w:rPr>
                <w:rFonts w:ascii="Arial" w:hAnsi="Arial" w:cs="Arial"/>
                <w:sz w:val="21"/>
                <w:szCs w:val="21"/>
              </w:rPr>
            </w:pPr>
            <w:r w:rsidRPr="00C401EC">
              <w:rPr>
                <w:rFonts w:ascii="Arial" w:hAnsi="Arial" w:cs="Arial"/>
                <w:spacing w:val="-2"/>
                <w:sz w:val="21"/>
                <w:szCs w:val="21"/>
              </w:rPr>
              <w:t>Ультразвукової дефектоскопії</w:t>
            </w:r>
          </w:p>
        </w:tc>
        <w:tc>
          <w:tcPr>
            <w:tcW w:w="1998" w:type="dxa"/>
            <w:gridSpan w:val="2"/>
          </w:tcPr>
          <w:p w14:paraId="0DA116A3" w14:textId="77777777" w:rsidR="0005794D" w:rsidRPr="00C401EC" w:rsidRDefault="00026420">
            <w:pPr>
              <w:pStyle w:val="TableParagraph"/>
              <w:ind w:left="218" w:hanging="123"/>
              <w:jc w:val="left"/>
              <w:rPr>
                <w:rFonts w:ascii="Arial" w:hAnsi="Arial" w:cs="Arial"/>
                <w:sz w:val="21"/>
                <w:szCs w:val="21"/>
              </w:rPr>
            </w:pPr>
            <w:r w:rsidRPr="00C401EC">
              <w:rPr>
                <w:rFonts w:ascii="Arial" w:hAnsi="Arial" w:cs="Arial"/>
                <w:spacing w:val="-2"/>
                <w:sz w:val="21"/>
                <w:szCs w:val="21"/>
              </w:rPr>
              <w:t>Просвічування проникаючим</w:t>
            </w:r>
          </w:p>
          <w:p w14:paraId="77EE35FD" w14:textId="77777777" w:rsidR="0005794D" w:rsidRPr="00C401EC" w:rsidRDefault="00026420">
            <w:pPr>
              <w:pStyle w:val="TableParagraph"/>
              <w:spacing w:line="257" w:lineRule="exact"/>
              <w:ind w:left="38"/>
              <w:jc w:val="left"/>
              <w:rPr>
                <w:rFonts w:ascii="Arial" w:hAnsi="Arial" w:cs="Arial"/>
                <w:sz w:val="21"/>
                <w:szCs w:val="21"/>
              </w:rPr>
            </w:pPr>
            <w:r w:rsidRPr="00C401EC">
              <w:rPr>
                <w:rFonts w:ascii="Arial" w:hAnsi="Arial" w:cs="Arial"/>
                <w:spacing w:val="-2"/>
                <w:sz w:val="21"/>
                <w:szCs w:val="21"/>
              </w:rPr>
              <w:t>випромінюванням</w:t>
            </w:r>
          </w:p>
        </w:tc>
        <w:tc>
          <w:tcPr>
            <w:tcW w:w="3038" w:type="dxa"/>
            <w:vMerge/>
            <w:tcBorders>
              <w:top w:val="nil"/>
            </w:tcBorders>
          </w:tcPr>
          <w:p w14:paraId="089A35C2" w14:textId="77777777" w:rsidR="0005794D" w:rsidRPr="00C401EC" w:rsidRDefault="0005794D">
            <w:pPr>
              <w:rPr>
                <w:rFonts w:ascii="Arial" w:hAnsi="Arial" w:cs="Arial"/>
                <w:sz w:val="21"/>
                <w:szCs w:val="21"/>
              </w:rPr>
            </w:pPr>
          </w:p>
        </w:tc>
      </w:tr>
      <w:tr w:rsidR="0005794D" w:rsidRPr="00C401EC" w14:paraId="3A0C7DE1" w14:textId="77777777" w:rsidTr="00683491">
        <w:trPr>
          <w:trHeight w:val="2146"/>
        </w:trPr>
        <w:tc>
          <w:tcPr>
            <w:tcW w:w="3548" w:type="dxa"/>
            <w:vMerge/>
            <w:tcBorders>
              <w:top w:val="nil"/>
            </w:tcBorders>
          </w:tcPr>
          <w:p w14:paraId="4F696BFD" w14:textId="77777777" w:rsidR="0005794D" w:rsidRPr="00C401EC" w:rsidRDefault="0005794D">
            <w:pPr>
              <w:rPr>
                <w:rFonts w:ascii="Arial" w:hAnsi="Arial" w:cs="Arial"/>
                <w:sz w:val="21"/>
                <w:szCs w:val="21"/>
              </w:rPr>
            </w:pPr>
          </w:p>
        </w:tc>
        <w:tc>
          <w:tcPr>
            <w:tcW w:w="847" w:type="dxa"/>
            <w:vMerge/>
            <w:tcBorders>
              <w:top w:val="nil"/>
            </w:tcBorders>
            <w:textDirection w:val="btLr"/>
          </w:tcPr>
          <w:p w14:paraId="1A60A1DA" w14:textId="77777777" w:rsidR="0005794D" w:rsidRPr="00C401EC" w:rsidRDefault="0005794D">
            <w:pPr>
              <w:rPr>
                <w:rFonts w:ascii="Arial" w:hAnsi="Arial" w:cs="Arial"/>
                <w:sz w:val="21"/>
                <w:szCs w:val="21"/>
              </w:rPr>
            </w:pPr>
          </w:p>
        </w:tc>
        <w:tc>
          <w:tcPr>
            <w:tcW w:w="1135" w:type="dxa"/>
            <w:textDirection w:val="btLr"/>
            <w:vAlign w:val="center"/>
          </w:tcPr>
          <w:p w14:paraId="082DF2FA" w14:textId="77777777" w:rsidR="0005794D" w:rsidRPr="00C401EC" w:rsidRDefault="00026420" w:rsidP="00A20C81">
            <w:pPr>
              <w:pStyle w:val="TableParagraph"/>
              <w:spacing w:line="192" w:lineRule="auto"/>
              <w:ind w:right="116"/>
              <w:rPr>
                <w:rFonts w:ascii="Arial" w:hAnsi="Arial" w:cs="Arial"/>
                <w:sz w:val="21"/>
                <w:szCs w:val="21"/>
              </w:rPr>
            </w:pPr>
            <w:r w:rsidRPr="00C401EC">
              <w:rPr>
                <w:rFonts w:ascii="Arial" w:hAnsi="Arial" w:cs="Arial"/>
                <w:sz w:val="21"/>
                <w:szCs w:val="21"/>
              </w:rPr>
              <w:t>ручною</w:t>
            </w:r>
            <w:r w:rsidRPr="00C401EC">
              <w:rPr>
                <w:rFonts w:ascii="Arial" w:hAnsi="Arial" w:cs="Arial"/>
                <w:spacing w:val="12"/>
                <w:sz w:val="21"/>
                <w:szCs w:val="21"/>
              </w:rPr>
              <w:t xml:space="preserve"> </w:t>
            </w:r>
            <w:r w:rsidRPr="00C401EC">
              <w:rPr>
                <w:rFonts w:ascii="Arial" w:hAnsi="Arial" w:cs="Arial"/>
                <w:spacing w:val="-5"/>
                <w:sz w:val="21"/>
                <w:szCs w:val="21"/>
              </w:rPr>
              <w:t>та</w:t>
            </w:r>
          </w:p>
          <w:p w14:paraId="65CF1EEF" w14:textId="279145E8" w:rsidR="0005794D" w:rsidRPr="00C401EC" w:rsidRDefault="00026420" w:rsidP="00107D31">
            <w:pPr>
              <w:pStyle w:val="TableParagraph"/>
              <w:spacing w:line="192" w:lineRule="auto"/>
              <w:ind w:left="244" w:right="113" w:firstLine="955"/>
              <w:jc w:val="left"/>
              <w:rPr>
                <w:rFonts w:ascii="Arial" w:hAnsi="Arial" w:cs="Arial"/>
                <w:sz w:val="21"/>
                <w:szCs w:val="21"/>
              </w:rPr>
            </w:pPr>
            <w:r w:rsidRPr="00C401EC">
              <w:rPr>
                <w:rFonts w:ascii="Arial" w:hAnsi="Arial" w:cs="Arial"/>
                <w:spacing w:val="-4"/>
                <w:sz w:val="21"/>
                <w:szCs w:val="21"/>
              </w:rPr>
              <w:t xml:space="preserve">напів </w:t>
            </w:r>
            <w:r w:rsidR="00683491">
              <w:rPr>
                <w:rFonts w:ascii="Arial" w:hAnsi="Arial" w:cs="Arial"/>
                <w:spacing w:val="-4"/>
                <w:sz w:val="21"/>
                <w:szCs w:val="21"/>
              </w:rPr>
              <w:t xml:space="preserve"> </w:t>
            </w:r>
            <w:r w:rsidRPr="00C401EC">
              <w:rPr>
                <w:rFonts w:ascii="Arial" w:hAnsi="Arial" w:cs="Arial"/>
                <w:spacing w:val="-2"/>
                <w:sz w:val="21"/>
                <w:szCs w:val="21"/>
              </w:rPr>
              <w:t>автоматичною</w:t>
            </w:r>
          </w:p>
        </w:tc>
        <w:tc>
          <w:tcPr>
            <w:tcW w:w="863" w:type="dxa"/>
            <w:textDirection w:val="btLr"/>
          </w:tcPr>
          <w:p w14:paraId="55E2A6EA" w14:textId="6E6C7297" w:rsidR="0005794D" w:rsidRPr="00C401EC" w:rsidRDefault="00026420" w:rsidP="00683491">
            <w:pPr>
              <w:pStyle w:val="TableParagraph"/>
              <w:spacing w:before="203" w:line="247" w:lineRule="auto"/>
              <w:ind w:left="93" w:hanging="44"/>
              <w:rPr>
                <w:rFonts w:ascii="Arial" w:hAnsi="Arial" w:cs="Arial"/>
                <w:sz w:val="21"/>
                <w:szCs w:val="21"/>
              </w:rPr>
            </w:pPr>
            <w:r w:rsidRPr="00C401EC">
              <w:rPr>
                <w:rFonts w:ascii="Arial" w:hAnsi="Arial" w:cs="Arial"/>
                <w:sz w:val="21"/>
                <w:szCs w:val="21"/>
              </w:rPr>
              <w:t>автоматичною</w:t>
            </w:r>
            <w:r w:rsidRPr="00C401EC">
              <w:rPr>
                <w:rFonts w:ascii="Arial" w:hAnsi="Arial" w:cs="Arial"/>
                <w:spacing w:val="-9"/>
                <w:sz w:val="21"/>
                <w:szCs w:val="21"/>
              </w:rPr>
              <w:t xml:space="preserve"> </w:t>
            </w:r>
            <w:r w:rsidRPr="00C401EC">
              <w:rPr>
                <w:rFonts w:ascii="Arial" w:hAnsi="Arial" w:cs="Arial"/>
                <w:sz w:val="21"/>
                <w:szCs w:val="21"/>
              </w:rPr>
              <w:t>аб</w:t>
            </w:r>
            <w:r w:rsidR="00C401EC">
              <w:rPr>
                <w:rFonts w:ascii="Arial" w:hAnsi="Arial" w:cs="Arial"/>
                <w:sz w:val="21"/>
                <w:szCs w:val="21"/>
              </w:rPr>
              <w:t>о</w:t>
            </w:r>
            <w:r w:rsidRPr="00C401EC">
              <w:rPr>
                <w:rFonts w:ascii="Arial" w:hAnsi="Arial" w:cs="Arial"/>
                <w:sz w:val="21"/>
                <w:szCs w:val="21"/>
              </w:rPr>
              <w:t xml:space="preserve"> </w:t>
            </w:r>
            <w:r w:rsidRPr="00C401EC">
              <w:rPr>
                <w:rFonts w:ascii="Arial" w:hAnsi="Arial" w:cs="Arial"/>
                <w:spacing w:val="-2"/>
                <w:sz w:val="21"/>
                <w:szCs w:val="21"/>
              </w:rPr>
              <w:t>електрошлаково</w:t>
            </w:r>
            <w:r w:rsidR="005C74E0">
              <w:rPr>
                <w:rFonts w:ascii="Arial" w:hAnsi="Arial" w:cs="Arial"/>
                <w:spacing w:val="-2"/>
                <w:sz w:val="21"/>
                <w:szCs w:val="21"/>
              </w:rPr>
              <w:t>ю</w:t>
            </w:r>
          </w:p>
        </w:tc>
        <w:tc>
          <w:tcPr>
            <w:tcW w:w="3038" w:type="dxa"/>
            <w:vMerge/>
            <w:tcBorders>
              <w:top w:val="nil"/>
            </w:tcBorders>
          </w:tcPr>
          <w:p w14:paraId="732A5504" w14:textId="77777777" w:rsidR="0005794D" w:rsidRPr="00C401EC" w:rsidRDefault="0005794D">
            <w:pPr>
              <w:rPr>
                <w:rFonts w:ascii="Arial" w:hAnsi="Arial" w:cs="Arial"/>
                <w:sz w:val="21"/>
                <w:szCs w:val="21"/>
              </w:rPr>
            </w:pPr>
          </w:p>
        </w:tc>
      </w:tr>
      <w:tr w:rsidR="0005794D" w:rsidRPr="00C401EC" w14:paraId="3070A763" w14:textId="77777777" w:rsidTr="00885C0A">
        <w:trPr>
          <w:trHeight w:val="830"/>
        </w:trPr>
        <w:tc>
          <w:tcPr>
            <w:tcW w:w="3548" w:type="dxa"/>
          </w:tcPr>
          <w:p w14:paraId="0C45EB4C" w14:textId="77777777" w:rsidR="0005794D" w:rsidRPr="00C401EC" w:rsidRDefault="0005794D">
            <w:pPr>
              <w:pStyle w:val="TableParagraph"/>
              <w:spacing w:before="135"/>
              <w:jc w:val="left"/>
              <w:rPr>
                <w:rFonts w:ascii="Arial" w:hAnsi="Arial" w:cs="Arial"/>
                <w:sz w:val="21"/>
                <w:szCs w:val="21"/>
              </w:rPr>
            </w:pPr>
          </w:p>
          <w:p w14:paraId="71606BD1" w14:textId="77777777" w:rsidR="0005794D" w:rsidRPr="00C401EC" w:rsidRDefault="00026420">
            <w:pPr>
              <w:pStyle w:val="TableParagraph"/>
              <w:ind w:left="422"/>
              <w:jc w:val="left"/>
              <w:rPr>
                <w:rFonts w:ascii="Arial" w:hAnsi="Arial" w:cs="Arial"/>
                <w:sz w:val="21"/>
                <w:szCs w:val="21"/>
              </w:rPr>
            </w:pPr>
            <w:r w:rsidRPr="00C401EC">
              <w:rPr>
                <w:rFonts w:ascii="Arial" w:hAnsi="Arial" w:cs="Arial"/>
                <w:sz w:val="21"/>
                <w:szCs w:val="21"/>
              </w:rPr>
              <w:t>1.</w:t>
            </w:r>
            <w:r w:rsidRPr="00C401EC">
              <w:rPr>
                <w:rFonts w:ascii="Arial" w:hAnsi="Arial" w:cs="Arial"/>
                <w:spacing w:val="45"/>
                <w:sz w:val="21"/>
                <w:szCs w:val="21"/>
              </w:rPr>
              <w:t xml:space="preserve"> </w:t>
            </w:r>
            <w:r w:rsidRPr="00C401EC">
              <w:rPr>
                <w:rFonts w:ascii="Arial" w:hAnsi="Arial" w:cs="Arial"/>
                <w:sz w:val="21"/>
                <w:szCs w:val="21"/>
              </w:rPr>
              <w:t>Кожух</w:t>
            </w:r>
            <w:r w:rsidRPr="00C401EC">
              <w:rPr>
                <w:rFonts w:ascii="Arial" w:hAnsi="Arial" w:cs="Arial"/>
                <w:spacing w:val="10"/>
                <w:sz w:val="21"/>
                <w:szCs w:val="21"/>
              </w:rPr>
              <w:t xml:space="preserve"> </w:t>
            </w:r>
            <w:r w:rsidRPr="00C401EC">
              <w:rPr>
                <w:rFonts w:ascii="Arial" w:hAnsi="Arial" w:cs="Arial"/>
                <w:sz w:val="21"/>
                <w:szCs w:val="21"/>
              </w:rPr>
              <w:t>доменної</w:t>
            </w:r>
            <w:r w:rsidRPr="00C401EC">
              <w:rPr>
                <w:rFonts w:ascii="Arial" w:hAnsi="Arial" w:cs="Arial"/>
                <w:spacing w:val="7"/>
                <w:sz w:val="21"/>
                <w:szCs w:val="21"/>
              </w:rPr>
              <w:t xml:space="preserve"> </w:t>
            </w:r>
            <w:r w:rsidRPr="00C401EC">
              <w:rPr>
                <w:rFonts w:ascii="Arial" w:hAnsi="Arial" w:cs="Arial"/>
                <w:spacing w:val="-4"/>
                <w:sz w:val="21"/>
                <w:szCs w:val="21"/>
              </w:rPr>
              <w:t>печі</w:t>
            </w:r>
          </w:p>
        </w:tc>
        <w:tc>
          <w:tcPr>
            <w:tcW w:w="847" w:type="dxa"/>
          </w:tcPr>
          <w:p w14:paraId="1B152D62" w14:textId="77777777" w:rsidR="0005794D" w:rsidRPr="00C401EC" w:rsidRDefault="0005794D">
            <w:pPr>
              <w:pStyle w:val="TableParagraph"/>
              <w:spacing w:before="135"/>
              <w:jc w:val="left"/>
              <w:rPr>
                <w:rFonts w:ascii="Arial" w:hAnsi="Arial" w:cs="Arial"/>
                <w:sz w:val="21"/>
                <w:szCs w:val="21"/>
              </w:rPr>
            </w:pPr>
          </w:p>
          <w:p w14:paraId="167AD734" w14:textId="77777777" w:rsidR="0005794D" w:rsidRPr="00C401EC" w:rsidRDefault="00026420">
            <w:pPr>
              <w:pStyle w:val="TableParagraph"/>
              <w:ind w:left="24" w:right="20"/>
              <w:rPr>
                <w:rFonts w:ascii="Arial" w:hAnsi="Arial" w:cs="Arial"/>
                <w:sz w:val="21"/>
                <w:szCs w:val="21"/>
              </w:rPr>
            </w:pPr>
            <w:r w:rsidRPr="00C401EC">
              <w:rPr>
                <w:rFonts w:ascii="Arial" w:hAnsi="Arial" w:cs="Arial"/>
                <w:spacing w:val="-5"/>
                <w:sz w:val="21"/>
                <w:szCs w:val="21"/>
              </w:rPr>
              <w:t>100</w:t>
            </w:r>
          </w:p>
        </w:tc>
        <w:tc>
          <w:tcPr>
            <w:tcW w:w="1135" w:type="dxa"/>
          </w:tcPr>
          <w:p w14:paraId="019EAE20" w14:textId="77777777" w:rsidR="0005794D" w:rsidRPr="00C401EC" w:rsidRDefault="0005794D">
            <w:pPr>
              <w:pStyle w:val="TableParagraph"/>
              <w:spacing w:before="135"/>
              <w:jc w:val="left"/>
              <w:rPr>
                <w:rFonts w:ascii="Arial" w:hAnsi="Arial" w:cs="Arial"/>
                <w:sz w:val="21"/>
                <w:szCs w:val="21"/>
              </w:rPr>
            </w:pPr>
          </w:p>
          <w:p w14:paraId="3F8AB8FF" w14:textId="77777777" w:rsidR="0005794D" w:rsidRPr="00C401EC" w:rsidRDefault="00026420">
            <w:pPr>
              <w:pStyle w:val="TableParagraph"/>
              <w:ind w:left="73" w:right="65"/>
              <w:rPr>
                <w:rFonts w:ascii="Arial" w:hAnsi="Arial" w:cs="Arial"/>
                <w:sz w:val="21"/>
                <w:szCs w:val="21"/>
              </w:rPr>
            </w:pPr>
            <w:r w:rsidRPr="00C401EC">
              <w:rPr>
                <w:rFonts w:ascii="Arial" w:hAnsi="Arial" w:cs="Arial"/>
                <w:spacing w:val="-10"/>
                <w:sz w:val="21"/>
                <w:szCs w:val="21"/>
              </w:rPr>
              <w:t>3</w:t>
            </w:r>
          </w:p>
        </w:tc>
        <w:tc>
          <w:tcPr>
            <w:tcW w:w="863" w:type="dxa"/>
          </w:tcPr>
          <w:p w14:paraId="47E7F165" w14:textId="77777777" w:rsidR="0005794D" w:rsidRPr="00C401EC" w:rsidRDefault="0005794D">
            <w:pPr>
              <w:pStyle w:val="TableParagraph"/>
              <w:spacing w:before="135"/>
              <w:jc w:val="left"/>
              <w:rPr>
                <w:rFonts w:ascii="Arial" w:hAnsi="Arial" w:cs="Arial"/>
                <w:sz w:val="21"/>
                <w:szCs w:val="21"/>
              </w:rPr>
            </w:pPr>
          </w:p>
          <w:p w14:paraId="28247E11" w14:textId="77777777" w:rsidR="0005794D" w:rsidRPr="00C401EC" w:rsidRDefault="00026420">
            <w:pPr>
              <w:pStyle w:val="TableParagraph"/>
              <w:ind w:left="11"/>
              <w:rPr>
                <w:rFonts w:ascii="Arial" w:hAnsi="Arial" w:cs="Arial"/>
                <w:sz w:val="21"/>
                <w:szCs w:val="21"/>
              </w:rPr>
            </w:pPr>
            <w:r w:rsidRPr="00C401EC">
              <w:rPr>
                <w:rFonts w:ascii="Arial" w:hAnsi="Arial" w:cs="Arial"/>
                <w:spacing w:val="-5"/>
                <w:sz w:val="21"/>
                <w:szCs w:val="21"/>
              </w:rPr>
              <w:t>1,5</w:t>
            </w:r>
          </w:p>
        </w:tc>
        <w:tc>
          <w:tcPr>
            <w:tcW w:w="3038" w:type="dxa"/>
          </w:tcPr>
          <w:p w14:paraId="1B052BDE" w14:textId="77777777" w:rsidR="0005794D" w:rsidRPr="00C401EC" w:rsidRDefault="00026420">
            <w:pPr>
              <w:pStyle w:val="TableParagraph"/>
              <w:spacing w:line="276" w:lineRule="exact"/>
              <w:ind w:left="109" w:right="127" w:firstLine="331"/>
              <w:jc w:val="left"/>
              <w:rPr>
                <w:rFonts w:ascii="Arial" w:hAnsi="Arial" w:cs="Arial"/>
                <w:sz w:val="21"/>
                <w:szCs w:val="21"/>
              </w:rPr>
            </w:pPr>
            <w:r w:rsidRPr="00C401EC">
              <w:rPr>
                <w:rFonts w:ascii="Arial" w:hAnsi="Arial" w:cs="Arial"/>
                <w:sz w:val="21"/>
                <w:szCs w:val="21"/>
              </w:rPr>
              <w:t xml:space="preserve">Ділянки швів з ознаками дефектів, виявлені ультра-звуковою </w:t>
            </w:r>
            <w:r w:rsidRPr="00C401EC">
              <w:rPr>
                <w:rFonts w:ascii="Arial" w:hAnsi="Arial" w:cs="Arial"/>
                <w:spacing w:val="-2"/>
                <w:sz w:val="21"/>
                <w:szCs w:val="21"/>
              </w:rPr>
              <w:t>дефектоскопією</w:t>
            </w:r>
          </w:p>
        </w:tc>
      </w:tr>
      <w:tr w:rsidR="0005794D" w:rsidRPr="00C401EC" w14:paraId="07C92FCE" w14:textId="77777777" w:rsidTr="00885C0A">
        <w:trPr>
          <w:trHeight w:val="2544"/>
        </w:trPr>
        <w:tc>
          <w:tcPr>
            <w:tcW w:w="3548" w:type="dxa"/>
          </w:tcPr>
          <w:p w14:paraId="6CD23C3B" w14:textId="77777777" w:rsidR="0005794D" w:rsidRPr="00C401EC" w:rsidRDefault="0005794D">
            <w:pPr>
              <w:pStyle w:val="TableParagraph"/>
              <w:jc w:val="left"/>
              <w:rPr>
                <w:rFonts w:ascii="Arial" w:hAnsi="Arial" w:cs="Arial"/>
                <w:sz w:val="21"/>
                <w:szCs w:val="21"/>
              </w:rPr>
            </w:pPr>
          </w:p>
          <w:p w14:paraId="585D9746" w14:textId="77777777" w:rsidR="0005794D" w:rsidRPr="00C401EC" w:rsidRDefault="0005794D">
            <w:pPr>
              <w:pStyle w:val="TableParagraph"/>
              <w:spacing w:before="135"/>
              <w:jc w:val="left"/>
              <w:rPr>
                <w:rFonts w:ascii="Arial" w:hAnsi="Arial" w:cs="Arial"/>
                <w:sz w:val="21"/>
                <w:szCs w:val="21"/>
              </w:rPr>
            </w:pPr>
          </w:p>
          <w:p w14:paraId="19812B61" w14:textId="0B33A11D" w:rsidR="0005794D" w:rsidRPr="00C401EC" w:rsidRDefault="00026420" w:rsidP="005C74E0">
            <w:pPr>
              <w:pStyle w:val="TableParagraph"/>
              <w:tabs>
                <w:tab w:val="left" w:pos="846"/>
                <w:tab w:val="left" w:pos="1498"/>
                <w:tab w:val="left" w:pos="2648"/>
                <w:tab w:val="left" w:pos="3216"/>
              </w:tabs>
              <w:ind w:left="280" w:right="103" w:firstLine="141"/>
              <w:rPr>
                <w:rFonts w:ascii="Arial" w:hAnsi="Arial" w:cs="Arial"/>
                <w:sz w:val="21"/>
                <w:szCs w:val="21"/>
              </w:rPr>
            </w:pPr>
            <w:r w:rsidRPr="00C401EC">
              <w:rPr>
                <w:rFonts w:ascii="Arial" w:hAnsi="Arial" w:cs="Arial"/>
                <w:spacing w:val="-6"/>
                <w:sz w:val="21"/>
                <w:szCs w:val="21"/>
              </w:rPr>
              <w:t>2.</w:t>
            </w:r>
            <w:r w:rsidRPr="00C401EC">
              <w:rPr>
                <w:rFonts w:ascii="Arial" w:hAnsi="Arial" w:cs="Arial"/>
                <w:sz w:val="21"/>
                <w:szCs w:val="21"/>
              </w:rPr>
              <w:tab/>
            </w:r>
            <w:r w:rsidRPr="00C401EC">
              <w:rPr>
                <w:rFonts w:ascii="Arial" w:hAnsi="Arial" w:cs="Arial"/>
                <w:spacing w:val="-2"/>
                <w:sz w:val="21"/>
                <w:szCs w:val="21"/>
              </w:rPr>
              <w:t>Повітронагрівачі</w:t>
            </w:r>
            <w:r w:rsidR="00DD0570">
              <w:rPr>
                <w:rFonts w:ascii="Arial" w:hAnsi="Arial" w:cs="Arial"/>
                <w:sz w:val="21"/>
                <w:szCs w:val="21"/>
              </w:rPr>
              <w:t xml:space="preserve"> </w:t>
            </w:r>
            <w:r w:rsidRPr="00C401EC">
              <w:rPr>
                <w:rFonts w:ascii="Arial" w:hAnsi="Arial" w:cs="Arial"/>
                <w:spacing w:val="-6"/>
                <w:sz w:val="21"/>
                <w:szCs w:val="21"/>
              </w:rPr>
              <w:t xml:space="preserve">та </w:t>
            </w:r>
            <w:r w:rsidRPr="00C401EC">
              <w:rPr>
                <w:rFonts w:ascii="Arial" w:hAnsi="Arial" w:cs="Arial"/>
                <w:spacing w:val="-2"/>
                <w:sz w:val="21"/>
                <w:szCs w:val="21"/>
              </w:rPr>
              <w:t>виносні</w:t>
            </w:r>
            <w:r w:rsidR="00DD0570">
              <w:rPr>
                <w:rFonts w:ascii="Arial" w:hAnsi="Arial" w:cs="Arial"/>
                <w:sz w:val="21"/>
                <w:szCs w:val="21"/>
              </w:rPr>
              <w:t xml:space="preserve"> </w:t>
            </w:r>
            <w:r w:rsidRPr="00C401EC">
              <w:rPr>
                <w:rFonts w:ascii="Arial" w:hAnsi="Arial" w:cs="Arial"/>
                <w:spacing w:val="-2"/>
                <w:sz w:val="21"/>
                <w:szCs w:val="21"/>
              </w:rPr>
              <w:t>камери</w:t>
            </w:r>
            <w:r w:rsidR="00DD0570">
              <w:rPr>
                <w:rFonts w:ascii="Arial" w:hAnsi="Arial" w:cs="Arial"/>
                <w:sz w:val="21"/>
                <w:szCs w:val="21"/>
              </w:rPr>
              <w:t xml:space="preserve"> </w:t>
            </w:r>
            <w:r w:rsidRPr="00C401EC">
              <w:rPr>
                <w:rFonts w:ascii="Arial" w:hAnsi="Arial" w:cs="Arial"/>
                <w:spacing w:val="-2"/>
                <w:sz w:val="21"/>
                <w:szCs w:val="21"/>
              </w:rPr>
              <w:t xml:space="preserve">горіння повітронагрівачів, </w:t>
            </w:r>
            <w:r w:rsidRPr="00C401EC">
              <w:rPr>
                <w:rFonts w:ascii="Arial" w:hAnsi="Arial" w:cs="Arial"/>
                <w:sz w:val="21"/>
                <w:szCs w:val="21"/>
              </w:rPr>
              <w:t xml:space="preserve">повітропровід гарячого дуття, </w:t>
            </w:r>
            <w:r w:rsidR="005C74E0">
              <w:rPr>
                <w:rFonts w:ascii="Arial" w:hAnsi="Arial" w:cs="Arial"/>
                <w:sz w:val="21"/>
                <w:szCs w:val="21"/>
              </w:rPr>
              <w:t>охоплю</w:t>
            </w:r>
            <w:r w:rsidRPr="00C401EC">
              <w:rPr>
                <w:rFonts w:ascii="Arial" w:hAnsi="Arial" w:cs="Arial"/>
                <w:sz w:val="21"/>
                <w:szCs w:val="21"/>
              </w:rPr>
              <w:t>ючи кільцеву ділянку</w:t>
            </w:r>
          </w:p>
        </w:tc>
        <w:tc>
          <w:tcPr>
            <w:tcW w:w="847" w:type="dxa"/>
          </w:tcPr>
          <w:p w14:paraId="0B69DEA4" w14:textId="77777777" w:rsidR="0005794D" w:rsidRPr="00C401EC" w:rsidRDefault="0005794D">
            <w:pPr>
              <w:pStyle w:val="TableParagraph"/>
              <w:jc w:val="left"/>
              <w:rPr>
                <w:rFonts w:ascii="Arial" w:hAnsi="Arial" w:cs="Arial"/>
                <w:sz w:val="21"/>
                <w:szCs w:val="21"/>
              </w:rPr>
            </w:pPr>
          </w:p>
          <w:p w14:paraId="778EE81B" w14:textId="77777777" w:rsidR="0005794D" w:rsidRPr="00C401EC" w:rsidRDefault="0005794D">
            <w:pPr>
              <w:pStyle w:val="TableParagraph"/>
              <w:jc w:val="left"/>
              <w:rPr>
                <w:rFonts w:ascii="Arial" w:hAnsi="Arial" w:cs="Arial"/>
                <w:sz w:val="21"/>
                <w:szCs w:val="21"/>
              </w:rPr>
            </w:pPr>
          </w:p>
          <w:p w14:paraId="406B4C4B" w14:textId="77777777" w:rsidR="0005794D" w:rsidRPr="00C401EC" w:rsidRDefault="0005794D">
            <w:pPr>
              <w:pStyle w:val="TableParagraph"/>
              <w:jc w:val="left"/>
              <w:rPr>
                <w:rFonts w:ascii="Arial" w:hAnsi="Arial" w:cs="Arial"/>
                <w:sz w:val="21"/>
                <w:szCs w:val="21"/>
              </w:rPr>
            </w:pPr>
          </w:p>
          <w:p w14:paraId="6F5AB614" w14:textId="77777777" w:rsidR="0005794D" w:rsidRPr="00C401EC" w:rsidRDefault="0005794D">
            <w:pPr>
              <w:pStyle w:val="TableParagraph"/>
              <w:spacing w:before="135"/>
              <w:jc w:val="left"/>
              <w:rPr>
                <w:rFonts w:ascii="Arial" w:hAnsi="Arial" w:cs="Arial"/>
                <w:sz w:val="21"/>
                <w:szCs w:val="21"/>
              </w:rPr>
            </w:pPr>
          </w:p>
          <w:p w14:paraId="06081F7F" w14:textId="77777777" w:rsidR="0005794D" w:rsidRPr="00C401EC" w:rsidRDefault="00026420">
            <w:pPr>
              <w:pStyle w:val="TableParagraph"/>
              <w:spacing w:before="1"/>
              <w:ind w:left="24" w:right="20"/>
              <w:rPr>
                <w:rFonts w:ascii="Arial" w:hAnsi="Arial" w:cs="Arial"/>
                <w:sz w:val="21"/>
                <w:szCs w:val="21"/>
              </w:rPr>
            </w:pPr>
            <w:r w:rsidRPr="00C401EC">
              <w:rPr>
                <w:rFonts w:ascii="Arial" w:hAnsi="Arial" w:cs="Arial"/>
                <w:spacing w:val="-5"/>
                <w:sz w:val="21"/>
                <w:szCs w:val="21"/>
              </w:rPr>
              <w:t>100</w:t>
            </w:r>
          </w:p>
        </w:tc>
        <w:tc>
          <w:tcPr>
            <w:tcW w:w="1135" w:type="dxa"/>
          </w:tcPr>
          <w:p w14:paraId="00ACF2EE" w14:textId="77777777" w:rsidR="0005794D" w:rsidRPr="00C401EC" w:rsidRDefault="0005794D">
            <w:pPr>
              <w:pStyle w:val="TableParagraph"/>
              <w:jc w:val="left"/>
              <w:rPr>
                <w:rFonts w:ascii="Arial" w:hAnsi="Arial" w:cs="Arial"/>
                <w:sz w:val="21"/>
                <w:szCs w:val="21"/>
              </w:rPr>
            </w:pPr>
          </w:p>
          <w:p w14:paraId="05F032E3" w14:textId="77777777" w:rsidR="0005794D" w:rsidRPr="00C401EC" w:rsidRDefault="0005794D">
            <w:pPr>
              <w:pStyle w:val="TableParagraph"/>
              <w:jc w:val="left"/>
              <w:rPr>
                <w:rFonts w:ascii="Arial" w:hAnsi="Arial" w:cs="Arial"/>
                <w:sz w:val="21"/>
                <w:szCs w:val="21"/>
              </w:rPr>
            </w:pPr>
          </w:p>
          <w:p w14:paraId="6ADCD833" w14:textId="77777777" w:rsidR="0005794D" w:rsidRPr="00C401EC" w:rsidRDefault="0005794D">
            <w:pPr>
              <w:pStyle w:val="TableParagraph"/>
              <w:jc w:val="left"/>
              <w:rPr>
                <w:rFonts w:ascii="Arial" w:hAnsi="Arial" w:cs="Arial"/>
                <w:sz w:val="21"/>
                <w:szCs w:val="21"/>
              </w:rPr>
            </w:pPr>
          </w:p>
          <w:p w14:paraId="355F0888" w14:textId="77777777" w:rsidR="0005794D" w:rsidRPr="00C401EC" w:rsidRDefault="0005794D">
            <w:pPr>
              <w:pStyle w:val="TableParagraph"/>
              <w:spacing w:before="135"/>
              <w:jc w:val="left"/>
              <w:rPr>
                <w:rFonts w:ascii="Arial" w:hAnsi="Arial" w:cs="Arial"/>
                <w:sz w:val="21"/>
                <w:szCs w:val="21"/>
              </w:rPr>
            </w:pPr>
          </w:p>
          <w:p w14:paraId="19D7287E" w14:textId="77777777" w:rsidR="0005794D" w:rsidRPr="00C401EC" w:rsidRDefault="00026420">
            <w:pPr>
              <w:pStyle w:val="TableParagraph"/>
              <w:spacing w:before="1"/>
              <w:ind w:left="73" w:right="65"/>
              <w:rPr>
                <w:rFonts w:ascii="Arial" w:hAnsi="Arial" w:cs="Arial"/>
                <w:sz w:val="21"/>
                <w:szCs w:val="21"/>
              </w:rPr>
            </w:pPr>
            <w:r w:rsidRPr="00C401EC">
              <w:rPr>
                <w:rFonts w:ascii="Arial" w:hAnsi="Arial" w:cs="Arial"/>
                <w:spacing w:val="-5"/>
                <w:sz w:val="21"/>
                <w:szCs w:val="21"/>
              </w:rPr>
              <w:t>10</w:t>
            </w:r>
          </w:p>
        </w:tc>
        <w:tc>
          <w:tcPr>
            <w:tcW w:w="863" w:type="dxa"/>
          </w:tcPr>
          <w:p w14:paraId="6E393081" w14:textId="77777777" w:rsidR="0005794D" w:rsidRPr="00C401EC" w:rsidRDefault="0005794D">
            <w:pPr>
              <w:pStyle w:val="TableParagraph"/>
              <w:jc w:val="left"/>
              <w:rPr>
                <w:rFonts w:ascii="Arial" w:hAnsi="Arial" w:cs="Arial"/>
                <w:sz w:val="21"/>
                <w:szCs w:val="21"/>
              </w:rPr>
            </w:pPr>
          </w:p>
          <w:p w14:paraId="2306B0B0" w14:textId="77777777" w:rsidR="0005794D" w:rsidRPr="00C401EC" w:rsidRDefault="0005794D">
            <w:pPr>
              <w:pStyle w:val="TableParagraph"/>
              <w:jc w:val="left"/>
              <w:rPr>
                <w:rFonts w:ascii="Arial" w:hAnsi="Arial" w:cs="Arial"/>
                <w:sz w:val="21"/>
                <w:szCs w:val="21"/>
              </w:rPr>
            </w:pPr>
          </w:p>
          <w:p w14:paraId="52B51219" w14:textId="77777777" w:rsidR="0005794D" w:rsidRPr="00C401EC" w:rsidRDefault="0005794D">
            <w:pPr>
              <w:pStyle w:val="TableParagraph"/>
              <w:jc w:val="left"/>
              <w:rPr>
                <w:rFonts w:ascii="Arial" w:hAnsi="Arial" w:cs="Arial"/>
                <w:sz w:val="21"/>
                <w:szCs w:val="21"/>
              </w:rPr>
            </w:pPr>
          </w:p>
          <w:p w14:paraId="078431D6" w14:textId="77777777" w:rsidR="0005794D" w:rsidRPr="00C401EC" w:rsidRDefault="0005794D">
            <w:pPr>
              <w:pStyle w:val="TableParagraph"/>
              <w:spacing w:before="135"/>
              <w:jc w:val="left"/>
              <w:rPr>
                <w:rFonts w:ascii="Arial" w:hAnsi="Arial" w:cs="Arial"/>
                <w:sz w:val="21"/>
                <w:szCs w:val="21"/>
              </w:rPr>
            </w:pPr>
          </w:p>
          <w:p w14:paraId="75788FAB" w14:textId="77777777" w:rsidR="0005794D" w:rsidRPr="00C401EC" w:rsidRDefault="00026420">
            <w:pPr>
              <w:pStyle w:val="TableParagraph"/>
              <w:spacing w:before="1"/>
              <w:ind w:left="11"/>
              <w:rPr>
                <w:rFonts w:ascii="Arial" w:hAnsi="Arial" w:cs="Arial"/>
                <w:sz w:val="21"/>
                <w:szCs w:val="21"/>
              </w:rPr>
            </w:pPr>
            <w:r w:rsidRPr="00C401EC">
              <w:rPr>
                <w:rFonts w:ascii="Arial" w:hAnsi="Arial" w:cs="Arial"/>
                <w:spacing w:val="-5"/>
                <w:sz w:val="21"/>
                <w:szCs w:val="21"/>
              </w:rPr>
              <w:t>1,5</w:t>
            </w:r>
          </w:p>
        </w:tc>
        <w:tc>
          <w:tcPr>
            <w:tcW w:w="3038" w:type="dxa"/>
          </w:tcPr>
          <w:p w14:paraId="2D2C846A" w14:textId="77777777" w:rsidR="0005794D" w:rsidRPr="00C401EC" w:rsidRDefault="00026420">
            <w:pPr>
              <w:pStyle w:val="TableParagraph"/>
              <w:ind w:left="109" w:right="127" w:firstLine="331"/>
              <w:jc w:val="left"/>
              <w:rPr>
                <w:rFonts w:ascii="Arial" w:hAnsi="Arial" w:cs="Arial"/>
                <w:sz w:val="21"/>
                <w:szCs w:val="21"/>
              </w:rPr>
            </w:pPr>
            <w:r w:rsidRPr="00C401EC">
              <w:rPr>
                <w:rFonts w:ascii="Arial" w:hAnsi="Arial" w:cs="Arial"/>
                <w:sz w:val="21"/>
                <w:szCs w:val="21"/>
              </w:rPr>
              <w:t>Ділянки швів з ознаками дефектів, виявлені ультразвуковою дефектоскопією, перетину кільцевих і вертикальних швів, стиковий периферійний шов приварювання купола до</w:t>
            </w:r>
          </w:p>
          <w:p w14:paraId="1FE0A290" w14:textId="77777777" w:rsidR="0005794D" w:rsidRPr="00C401EC" w:rsidRDefault="00026420">
            <w:pPr>
              <w:pStyle w:val="TableParagraph"/>
              <w:spacing w:line="270" w:lineRule="atLeast"/>
              <w:ind w:left="109" w:right="127"/>
              <w:jc w:val="left"/>
              <w:rPr>
                <w:rFonts w:ascii="Arial" w:hAnsi="Arial" w:cs="Arial"/>
                <w:sz w:val="21"/>
                <w:szCs w:val="21"/>
              </w:rPr>
            </w:pPr>
            <w:r w:rsidRPr="00C401EC">
              <w:rPr>
                <w:rFonts w:ascii="Arial" w:hAnsi="Arial" w:cs="Arial"/>
                <w:sz w:val="21"/>
                <w:szCs w:val="21"/>
              </w:rPr>
              <w:t>коробчастої балки при виносній камері горіння</w:t>
            </w:r>
          </w:p>
        </w:tc>
      </w:tr>
    </w:tbl>
    <w:p w14:paraId="4933505B" w14:textId="77777777" w:rsidR="002C3029" w:rsidRDefault="002C3029"/>
    <w:p w14:paraId="41F9993F" w14:textId="77777777" w:rsidR="002C3029" w:rsidRDefault="002C3029"/>
    <w:p w14:paraId="790F4C8D" w14:textId="77777777" w:rsidR="002C3029" w:rsidRDefault="002C3029"/>
    <w:p w14:paraId="14960431" w14:textId="77777777" w:rsidR="002C3029" w:rsidRDefault="002C3029"/>
    <w:p w14:paraId="5228F3AE" w14:textId="77777777" w:rsidR="002C3029" w:rsidRDefault="002C3029"/>
    <w:p w14:paraId="4A02C77D" w14:textId="77777777" w:rsidR="002C3029" w:rsidRDefault="002C3029"/>
    <w:p w14:paraId="49229946" w14:textId="77777777" w:rsidR="002C3029" w:rsidRDefault="002C3029"/>
    <w:p w14:paraId="078C8563" w14:textId="56B8821E" w:rsidR="004D706A" w:rsidRDefault="004D706A"/>
    <w:p w14:paraId="00CA51EC" w14:textId="55410530" w:rsidR="002C3029" w:rsidRPr="00107D31" w:rsidRDefault="002C3029" w:rsidP="00107D31">
      <w:pPr>
        <w:spacing w:after="120"/>
        <w:ind w:firstLine="426"/>
        <w:rPr>
          <w:rFonts w:ascii="Arial" w:hAnsi="Arial" w:cs="Arial"/>
          <w:sz w:val="21"/>
          <w:szCs w:val="21"/>
        </w:rPr>
      </w:pPr>
      <w:r>
        <w:t xml:space="preserve"> </w:t>
      </w:r>
      <w:r w:rsidRPr="00107D31">
        <w:rPr>
          <w:rFonts w:ascii="Arial" w:hAnsi="Arial" w:cs="Arial"/>
          <w:sz w:val="21"/>
          <w:szCs w:val="21"/>
        </w:rPr>
        <w:t>Кінець таблиці 25</w:t>
      </w:r>
    </w:p>
    <w:tbl>
      <w:tblPr>
        <w:tblStyle w:val="TableNormal"/>
        <w:tblW w:w="9431"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847"/>
        <w:gridCol w:w="1135"/>
        <w:gridCol w:w="863"/>
        <w:gridCol w:w="3038"/>
      </w:tblGrid>
      <w:tr w:rsidR="0005794D" w:rsidRPr="00C401EC" w14:paraId="573B4231" w14:textId="77777777" w:rsidTr="00885C0A">
        <w:trPr>
          <w:trHeight w:val="2821"/>
        </w:trPr>
        <w:tc>
          <w:tcPr>
            <w:tcW w:w="3548" w:type="dxa"/>
          </w:tcPr>
          <w:p w14:paraId="4C3B9BDF" w14:textId="7F6495A8" w:rsidR="0005794D" w:rsidRPr="00C401EC" w:rsidRDefault="00026420" w:rsidP="00DD0570">
            <w:pPr>
              <w:pStyle w:val="TableParagraph"/>
              <w:ind w:left="249" w:right="122" w:firstLine="172"/>
              <w:rPr>
                <w:rFonts w:ascii="Arial" w:hAnsi="Arial" w:cs="Arial"/>
                <w:sz w:val="21"/>
                <w:szCs w:val="21"/>
              </w:rPr>
            </w:pPr>
            <w:r w:rsidRPr="00C401EC">
              <w:rPr>
                <w:rFonts w:ascii="Arial" w:hAnsi="Arial" w:cs="Arial"/>
                <w:sz w:val="21"/>
                <w:szCs w:val="21"/>
              </w:rPr>
              <w:t>3. Пиловловлювачі, скрубери, електрофільтри, місця перетину та зміни перерізів трубопроводів – однієї з норм:</w:t>
            </w:r>
          </w:p>
          <w:p w14:paraId="25D79008" w14:textId="1F368F55" w:rsidR="0005794D" w:rsidRPr="00C401EC" w:rsidRDefault="005C74E0" w:rsidP="00107D31">
            <w:pPr>
              <w:pStyle w:val="TableParagraph"/>
              <w:tabs>
                <w:tab w:val="left" w:pos="423"/>
              </w:tabs>
              <w:ind w:left="423"/>
              <w:jc w:val="left"/>
              <w:rPr>
                <w:rFonts w:ascii="Arial" w:hAnsi="Arial" w:cs="Arial"/>
                <w:sz w:val="21"/>
                <w:szCs w:val="21"/>
              </w:rPr>
            </w:pPr>
            <w:r>
              <w:rPr>
                <w:rFonts w:ascii="Arial" w:hAnsi="Arial" w:cs="Arial"/>
                <w:sz w:val="21"/>
                <w:szCs w:val="21"/>
              </w:rPr>
              <w:t xml:space="preserve">— </w:t>
            </w:r>
            <w:r w:rsidR="00026420" w:rsidRPr="00C401EC">
              <w:rPr>
                <w:rFonts w:ascii="Arial" w:hAnsi="Arial" w:cs="Arial"/>
                <w:sz w:val="21"/>
                <w:szCs w:val="21"/>
              </w:rPr>
              <w:t>без</w:t>
            </w:r>
            <w:r w:rsidR="00026420" w:rsidRPr="00C401EC">
              <w:rPr>
                <w:rFonts w:ascii="Arial" w:hAnsi="Arial" w:cs="Arial"/>
                <w:spacing w:val="9"/>
                <w:sz w:val="21"/>
                <w:szCs w:val="21"/>
              </w:rPr>
              <w:t xml:space="preserve"> </w:t>
            </w:r>
            <w:r w:rsidR="00026420" w:rsidRPr="00C401EC">
              <w:rPr>
                <w:rFonts w:ascii="Arial" w:hAnsi="Arial" w:cs="Arial"/>
                <w:spacing w:val="-2"/>
                <w:sz w:val="21"/>
                <w:szCs w:val="21"/>
              </w:rPr>
              <w:t>контролю;</w:t>
            </w:r>
          </w:p>
          <w:p w14:paraId="59BD4A76" w14:textId="38C83909" w:rsidR="0005794D" w:rsidRPr="00C401EC" w:rsidRDefault="005C74E0" w:rsidP="00107D31">
            <w:pPr>
              <w:pStyle w:val="TableParagraph"/>
              <w:tabs>
                <w:tab w:val="left" w:pos="424"/>
              </w:tabs>
              <w:ind w:left="424" w:right="100"/>
              <w:jc w:val="left"/>
              <w:rPr>
                <w:rFonts w:ascii="Arial" w:hAnsi="Arial" w:cs="Arial"/>
                <w:sz w:val="21"/>
                <w:szCs w:val="21"/>
              </w:rPr>
            </w:pPr>
            <w:r>
              <w:rPr>
                <w:rFonts w:ascii="Arial" w:hAnsi="Arial" w:cs="Arial"/>
                <w:sz w:val="21"/>
                <w:szCs w:val="21"/>
              </w:rPr>
              <w:t xml:space="preserve">— </w:t>
            </w:r>
            <w:r w:rsidR="00026420" w:rsidRPr="00C401EC">
              <w:rPr>
                <w:rFonts w:ascii="Arial" w:hAnsi="Arial" w:cs="Arial"/>
                <w:sz w:val="21"/>
                <w:szCs w:val="21"/>
              </w:rPr>
              <w:t xml:space="preserve">з контролем ультразвуковою </w:t>
            </w:r>
            <w:r w:rsidR="00026420" w:rsidRPr="00C401EC">
              <w:rPr>
                <w:rFonts w:ascii="Arial" w:hAnsi="Arial" w:cs="Arial"/>
                <w:spacing w:val="-2"/>
                <w:sz w:val="21"/>
                <w:szCs w:val="21"/>
              </w:rPr>
              <w:t>дефектоскопією</w:t>
            </w:r>
          </w:p>
        </w:tc>
        <w:tc>
          <w:tcPr>
            <w:tcW w:w="847" w:type="dxa"/>
          </w:tcPr>
          <w:p w14:paraId="4DDE7C9D" w14:textId="77777777" w:rsidR="0005794D" w:rsidRPr="00C401EC" w:rsidRDefault="0005794D">
            <w:pPr>
              <w:pStyle w:val="TableParagraph"/>
              <w:jc w:val="left"/>
              <w:rPr>
                <w:rFonts w:ascii="Arial" w:hAnsi="Arial" w:cs="Arial"/>
                <w:sz w:val="21"/>
                <w:szCs w:val="21"/>
              </w:rPr>
            </w:pPr>
          </w:p>
          <w:p w14:paraId="6B5F7484" w14:textId="77777777" w:rsidR="0005794D" w:rsidRPr="00C401EC" w:rsidRDefault="0005794D">
            <w:pPr>
              <w:pStyle w:val="TableParagraph"/>
              <w:jc w:val="left"/>
              <w:rPr>
                <w:rFonts w:ascii="Arial" w:hAnsi="Arial" w:cs="Arial"/>
                <w:sz w:val="21"/>
                <w:szCs w:val="21"/>
              </w:rPr>
            </w:pPr>
          </w:p>
          <w:p w14:paraId="4805D1DB" w14:textId="77777777" w:rsidR="0005794D" w:rsidRPr="00C401EC" w:rsidRDefault="0005794D">
            <w:pPr>
              <w:pStyle w:val="TableParagraph"/>
              <w:jc w:val="left"/>
              <w:rPr>
                <w:rFonts w:ascii="Arial" w:hAnsi="Arial" w:cs="Arial"/>
                <w:sz w:val="21"/>
                <w:szCs w:val="21"/>
              </w:rPr>
            </w:pPr>
          </w:p>
          <w:p w14:paraId="22509999" w14:textId="77777777" w:rsidR="0005794D" w:rsidRPr="00C401EC" w:rsidRDefault="0005794D">
            <w:pPr>
              <w:pStyle w:val="TableParagraph"/>
              <w:spacing w:before="275"/>
              <w:jc w:val="left"/>
              <w:rPr>
                <w:rFonts w:ascii="Arial" w:hAnsi="Arial" w:cs="Arial"/>
                <w:sz w:val="21"/>
                <w:szCs w:val="21"/>
              </w:rPr>
            </w:pPr>
          </w:p>
          <w:p w14:paraId="092150A9" w14:textId="50CE494A" w:rsidR="0005794D" w:rsidRPr="00C401EC" w:rsidRDefault="005C74E0" w:rsidP="005C74E0">
            <w:pPr>
              <w:pStyle w:val="TableParagraph"/>
              <w:spacing w:line="480" w:lineRule="auto"/>
              <w:ind w:left="237" w:right="58" w:firstLine="144"/>
              <w:jc w:val="left"/>
              <w:rPr>
                <w:rFonts w:ascii="Arial" w:hAnsi="Arial" w:cs="Arial"/>
                <w:sz w:val="21"/>
                <w:szCs w:val="21"/>
              </w:rPr>
            </w:pPr>
            <w:r>
              <w:rPr>
                <w:rFonts w:ascii="Arial" w:hAnsi="Arial" w:cs="Arial"/>
                <w:spacing w:val="-10"/>
                <w:sz w:val="21"/>
                <w:szCs w:val="21"/>
              </w:rPr>
              <w:t>—</w:t>
            </w:r>
            <w:r w:rsidR="00026420" w:rsidRPr="00C401EC">
              <w:rPr>
                <w:rFonts w:ascii="Arial" w:hAnsi="Arial" w:cs="Arial"/>
                <w:spacing w:val="-10"/>
                <w:sz w:val="21"/>
                <w:szCs w:val="21"/>
              </w:rPr>
              <w:t xml:space="preserve"> </w:t>
            </w:r>
            <w:r w:rsidR="00026420" w:rsidRPr="00C401EC">
              <w:rPr>
                <w:rFonts w:ascii="Arial" w:hAnsi="Arial" w:cs="Arial"/>
                <w:spacing w:val="-4"/>
                <w:sz w:val="21"/>
                <w:szCs w:val="21"/>
              </w:rPr>
              <w:t>100</w:t>
            </w:r>
          </w:p>
        </w:tc>
        <w:tc>
          <w:tcPr>
            <w:tcW w:w="1135" w:type="dxa"/>
          </w:tcPr>
          <w:p w14:paraId="5E202135" w14:textId="77777777" w:rsidR="0005794D" w:rsidRPr="00C401EC" w:rsidRDefault="0005794D">
            <w:pPr>
              <w:pStyle w:val="TableParagraph"/>
              <w:jc w:val="left"/>
              <w:rPr>
                <w:rFonts w:ascii="Arial" w:hAnsi="Arial" w:cs="Arial"/>
                <w:sz w:val="21"/>
                <w:szCs w:val="21"/>
              </w:rPr>
            </w:pPr>
          </w:p>
          <w:p w14:paraId="11A6E8D7" w14:textId="77777777" w:rsidR="0005794D" w:rsidRPr="00C401EC" w:rsidRDefault="0005794D">
            <w:pPr>
              <w:pStyle w:val="TableParagraph"/>
              <w:jc w:val="left"/>
              <w:rPr>
                <w:rFonts w:ascii="Arial" w:hAnsi="Arial" w:cs="Arial"/>
                <w:sz w:val="21"/>
                <w:szCs w:val="21"/>
              </w:rPr>
            </w:pPr>
          </w:p>
          <w:p w14:paraId="4B3F39E0" w14:textId="77777777" w:rsidR="0005794D" w:rsidRPr="00C401EC" w:rsidRDefault="0005794D">
            <w:pPr>
              <w:pStyle w:val="TableParagraph"/>
              <w:jc w:val="left"/>
              <w:rPr>
                <w:rFonts w:ascii="Arial" w:hAnsi="Arial" w:cs="Arial"/>
                <w:sz w:val="21"/>
                <w:szCs w:val="21"/>
              </w:rPr>
            </w:pPr>
          </w:p>
          <w:p w14:paraId="539C21F0" w14:textId="77777777" w:rsidR="0005794D" w:rsidRPr="00C401EC" w:rsidRDefault="0005794D">
            <w:pPr>
              <w:pStyle w:val="TableParagraph"/>
              <w:spacing w:before="275"/>
              <w:jc w:val="left"/>
              <w:rPr>
                <w:rFonts w:ascii="Arial" w:hAnsi="Arial" w:cs="Arial"/>
                <w:sz w:val="21"/>
                <w:szCs w:val="21"/>
              </w:rPr>
            </w:pPr>
          </w:p>
          <w:p w14:paraId="27CECCAE" w14:textId="77777777" w:rsidR="0005794D" w:rsidRPr="00C401EC" w:rsidRDefault="00026420">
            <w:pPr>
              <w:pStyle w:val="TableParagraph"/>
              <w:ind w:left="73" w:right="65"/>
              <w:rPr>
                <w:rFonts w:ascii="Arial" w:hAnsi="Arial" w:cs="Arial"/>
                <w:sz w:val="21"/>
                <w:szCs w:val="21"/>
              </w:rPr>
            </w:pPr>
            <w:r w:rsidRPr="00C401EC">
              <w:rPr>
                <w:rFonts w:ascii="Arial" w:hAnsi="Arial" w:cs="Arial"/>
                <w:spacing w:val="-10"/>
                <w:sz w:val="21"/>
                <w:szCs w:val="21"/>
              </w:rPr>
              <w:t>3</w:t>
            </w:r>
          </w:p>
          <w:p w14:paraId="438EF68B" w14:textId="77777777" w:rsidR="0005794D" w:rsidRPr="00C401EC" w:rsidRDefault="0005794D">
            <w:pPr>
              <w:pStyle w:val="TableParagraph"/>
              <w:jc w:val="left"/>
              <w:rPr>
                <w:rFonts w:ascii="Arial" w:hAnsi="Arial" w:cs="Arial"/>
                <w:sz w:val="21"/>
                <w:szCs w:val="21"/>
              </w:rPr>
            </w:pPr>
          </w:p>
          <w:p w14:paraId="5E950956" w14:textId="77777777" w:rsidR="0005794D" w:rsidRPr="00C401EC" w:rsidRDefault="00026420">
            <w:pPr>
              <w:pStyle w:val="TableParagraph"/>
              <w:ind w:left="73" w:right="65"/>
              <w:rPr>
                <w:rFonts w:ascii="Arial" w:hAnsi="Arial" w:cs="Arial"/>
                <w:sz w:val="21"/>
                <w:szCs w:val="21"/>
              </w:rPr>
            </w:pPr>
            <w:r w:rsidRPr="00C401EC">
              <w:rPr>
                <w:rFonts w:ascii="Arial" w:hAnsi="Arial" w:cs="Arial"/>
                <w:spacing w:val="-10"/>
                <w:sz w:val="21"/>
                <w:szCs w:val="21"/>
              </w:rPr>
              <w:t>1</w:t>
            </w:r>
          </w:p>
        </w:tc>
        <w:tc>
          <w:tcPr>
            <w:tcW w:w="863" w:type="dxa"/>
          </w:tcPr>
          <w:p w14:paraId="16941617" w14:textId="77777777" w:rsidR="0005794D" w:rsidRPr="00C401EC" w:rsidRDefault="0005794D">
            <w:pPr>
              <w:pStyle w:val="TableParagraph"/>
              <w:jc w:val="left"/>
              <w:rPr>
                <w:rFonts w:ascii="Arial" w:hAnsi="Arial" w:cs="Arial"/>
                <w:sz w:val="21"/>
                <w:szCs w:val="21"/>
              </w:rPr>
            </w:pPr>
          </w:p>
          <w:p w14:paraId="4A202EC5" w14:textId="77777777" w:rsidR="0005794D" w:rsidRPr="00C401EC" w:rsidRDefault="0005794D">
            <w:pPr>
              <w:pStyle w:val="TableParagraph"/>
              <w:jc w:val="left"/>
              <w:rPr>
                <w:rFonts w:ascii="Arial" w:hAnsi="Arial" w:cs="Arial"/>
                <w:sz w:val="21"/>
                <w:szCs w:val="21"/>
              </w:rPr>
            </w:pPr>
          </w:p>
          <w:p w14:paraId="4FAF212B" w14:textId="77777777" w:rsidR="0005794D" w:rsidRPr="00C401EC" w:rsidRDefault="0005794D">
            <w:pPr>
              <w:pStyle w:val="TableParagraph"/>
              <w:jc w:val="left"/>
              <w:rPr>
                <w:rFonts w:ascii="Arial" w:hAnsi="Arial" w:cs="Arial"/>
                <w:sz w:val="21"/>
                <w:szCs w:val="21"/>
              </w:rPr>
            </w:pPr>
          </w:p>
          <w:p w14:paraId="0C985427" w14:textId="77777777" w:rsidR="0005794D" w:rsidRPr="00C401EC" w:rsidRDefault="0005794D">
            <w:pPr>
              <w:pStyle w:val="TableParagraph"/>
              <w:spacing w:before="275"/>
              <w:jc w:val="left"/>
              <w:rPr>
                <w:rFonts w:ascii="Arial" w:hAnsi="Arial" w:cs="Arial"/>
                <w:sz w:val="21"/>
                <w:szCs w:val="21"/>
              </w:rPr>
            </w:pPr>
          </w:p>
          <w:p w14:paraId="4AE1145D" w14:textId="77777777" w:rsidR="0005794D" w:rsidRPr="00C401EC" w:rsidRDefault="00026420">
            <w:pPr>
              <w:pStyle w:val="TableParagraph"/>
              <w:ind w:left="278"/>
              <w:jc w:val="left"/>
              <w:rPr>
                <w:rFonts w:ascii="Arial" w:hAnsi="Arial" w:cs="Arial"/>
                <w:sz w:val="21"/>
                <w:szCs w:val="21"/>
              </w:rPr>
            </w:pPr>
            <w:r w:rsidRPr="00C401EC">
              <w:rPr>
                <w:rFonts w:ascii="Arial" w:hAnsi="Arial" w:cs="Arial"/>
                <w:spacing w:val="-5"/>
                <w:sz w:val="21"/>
                <w:szCs w:val="21"/>
              </w:rPr>
              <w:t>1,5</w:t>
            </w:r>
          </w:p>
          <w:p w14:paraId="37D71677" w14:textId="77777777" w:rsidR="0005794D" w:rsidRPr="00C401EC" w:rsidRDefault="0005794D">
            <w:pPr>
              <w:pStyle w:val="TableParagraph"/>
              <w:jc w:val="left"/>
              <w:rPr>
                <w:rFonts w:ascii="Arial" w:hAnsi="Arial" w:cs="Arial"/>
                <w:sz w:val="21"/>
                <w:szCs w:val="21"/>
              </w:rPr>
            </w:pPr>
          </w:p>
          <w:p w14:paraId="5185B589" w14:textId="77777777" w:rsidR="0005794D" w:rsidRPr="00C401EC" w:rsidRDefault="00026420">
            <w:pPr>
              <w:pStyle w:val="TableParagraph"/>
              <w:ind w:left="278"/>
              <w:jc w:val="left"/>
              <w:rPr>
                <w:rFonts w:ascii="Arial" w:hAnsi="Arial" w:cs="Arial"/>
                <w:sz w:val="21"/>
                <w:szCs w:val="21"/>
              </w:rPr>
            </w:pPr>
            <w:r w:rsidRPr="00C401EC">
              <w:rPr>
                <w:rFonts w:ascii="Arial" w:hAnsi="Arial" w:cs="Arial"/>
                <w:spacing w:val="-5"/>
                <w:sz w:val="21"/>
                <w:szCs w:val="21"/>
              </w:rPr>
              <w:t>0,5</w:t>
            </w:r>
          </w:p>
        </w:tc>
        <w:tc>
          <w:tcPr>
            <w:tcW w:w="3038" w:type="dxa"/>
          </w:tcPr>
          <w:p w14:paraId="11922E9A" w14:textId="77777777" w:rsidR="0005794D" w:rsidRPr="00C401EC" w:rsidRDefault="0005794D">
            <w:pPr>
              <w:pStyle w:val="TableParagraph"/>
              <w:jc w:val="left"/>
              <w:rPr>
                <w:rFonts w:ascii="Arial" w:hAnsi="Arial" w:cs="Arial"/>
                <w:sz w:val="21"/>
                <w:szCs w:val="21"/>
              </w:rPr>
            </w:pPr>
          </w:p>
          <w:p w14:paraId="301277A7" w14:textId="77777777" w:rsidR="0005794D" w:rsidRPr="00C401EC" w:rsidRDefault="0005794D">
            <w:pPr>
              <w:pStyle w:val="TableParagraph"/>
              <w:jc w:val="left"/>
              <w:rPr>
                <w:rFonts w:ascii="Arial" w:hAnsi="Arial" w:cs="Arial"/>
                <w:sz w:val="21"/>
                <w:szCs w:val="21"/>
              </w:rPr>
            </w:pPr>
          </w:p>
          <w:p w14:paraId="4F8513DD" w14:textId="77777777" w:rsidR="0005794D" w:rsidRPr="00C401EC" w:rsidRDefault="0005794D">
            <w:pPr>
              <w:pStyle w:val="TableParagraph"/>
              <w:jc w:val="left"/>
              <w:rPr>
                <w:rFonts w:ascii="Arial" w:hAnsi="Arial" w:cs="Arial"/>
                <w:sz w:val="21"/>
                <w:szCs w:val="21"/>
              </w:rPr>
            </w:pPr>
          </w:p>
          <w:p w14:paraId="3F57E917" w14:textId="77777777" w:rsidR="0005794D" w:rsidRPr="00C401EC" w:rsidRDefault="0005794D">
            <w:pPr>
              <w:pStyle w:val="TableParagraph"/>
              <w:spacing w:before="275"/>
              <w:jc w:val="left"/>
              <w:rPr>
                <w:rFonts w:ascii="Arial" w:hAnsi="Arial" w:cs="Arial"/>
                <w:sz w:val="21"/>
                <w:szCs w:val="21"/>
              </w:rPr>
            </w:pPr>
          </w:p>
          <w:p w14:paraId="2A95EF19" w14:textId="77777777" w:rsidR="0005794D" w:rsidRPr="00C401EC" w:rsidRDefault="00026420">
            <w:pPr>
              <w:pStyle w:val="TableParagraph"/>
              <w:ind w:left="440"/>
              <w:jc w:val="left"/>
              <w:rPr>
                <w:rFonts w:ascii="Arial" w:hAnsi="Arial" w:cs="Arial"/>
                <w:sz w:val="21"/>
                <w:szCs w:val="21"/>
              </w:rPr>
            </w:pPr>
            <w:r w:rsidRPr="00C401EC">
              <w:rPr>
                <w:rFonts w:ascii="Arial" w:hAnsi="Arial" w:cs="Arial"/>
                <w:sz w:val="21"/>
                <w:szCs w:val="21"/>
              </w:rPr>
              <w:t>Перетин</w:t>
            </w:r>
            <w:r w:rsidRPr="00C401EC">
              <w:rPr>
                <w:rFonts w:ascii="Arial" w:hAnsi="Arial" w:cs="Arial"/>
                <w:spacing w:val="13"/>
                <w:sz w:val="21"/>
                <w:szCs w:val="21"/>
              </w:rPr>
              <w:t xml:space="preserve"> </w:t>
            </w:r>
            <w:r w:rsidRPr="00C401EC">
              <w:rPr>
                <w:rFonts w:ascii="Arial" w:hAnsi="Arial" w:cs="Arial"/>
                <w:spacing w:val="-4"/>
                <w:sz w:val="21"/>
                <w:szCs w:val="21"/>
              </w:rPr>
              <w:t>швів</w:t>
            </w:r>
          </w:p>
          <w:p w14:paraId="55026075" w14:textId="14DE6E15" w:rsidR="0005794D" w:rsidRPr="00C401EC" w:rsidRDefault="00026420" w:rsidP="005C74E0">
            <w:pPr>
              <w:pStyle w:val="TableParagraph"/>
              <w:spacing w:before="257" w:line="270" w:lineRule="atLeast"/>
              <w:ind w:left="109" w:right="460" w:hanging="123"/>
              <w:jc w:val="left"/>
              <w:rPr>
                <w:rFonts w:ascii="Arial" w:hAnsi="Arial" w:cs="Arial"/>
                <w:sz w:val="21"/>
                <w:szCs w:val="21"/>
              </w:rPr>
            </w:pPr>
            <w:r w:rsidRPr="00C401EC">
              <w:rPr>
                <w:rFonts w:ascii="Arial" w:hAnsi="Arial" w:cs="Arial"/>
                <w:sz w:val="21"/>
                <w:szCs w:val="21"/>
              </w:rPr>
              <w:t>Ділянки швів</w:t>
            </w:r>
            <w:r w:rsidRPr="00C401EC">
              <w:rPr>
                <w:rFonts w:ascii="Arial" w:hAnsi="Arial" w:cs="Arial"/>
                <w:spacing w:val="-2"/>
                <w:sz w:val="21"/>
                <w:szCs w:val="21"/>
              </w:rPr>
              <w:t xml:space="preserve"> </w:t>
            </w:r>
            <w:r w:rsidRPr="00C401EC">
              <w:rPr>
                <w:rFonts w:ascii="Arial" w:hAnsi="Arial" w:cs="Arial"/>
                <w:sz w:val="21"/>
                <w:szCs w:val="21"/>
              </w:rPr>
              <w:t xml:space="preserve">з ознаками дефектів, виявлені </w:t>
            </w:r>
            <w:r w:rsidRPr="00C401EC">
              <w:rPr>
                <w:rFonts w:ascii="Arial" w:hAnsi="Arial" w:cs="Arial"/>
                <w:spacing w:val="-2"/>
                <w:sz w:val="21"/>
                <w:szCs w:val="21"/>
              </w:rPr>
              <w:t>ультра-звуковою дефектоскопією</w:t>
            </w:r>
          </w:p>
        </w:tc>
      </w:tr>
      <w:tr w:rsidR="0005794D" w:rsidRPr="00C401EC" w14:paraId="4940858F" w14:textId="77777777" w:rsidTr="00885C0A">
        <w:trPr>
          <w:trHeight w:val="1827"/>
        </w:trPr>
        <w:tc>
          <w:tcPr>
            <w:tcW w:w="3548" w:type="dxa"/>
          </w:tcPr>
          <w:p w14:paraId="592531F4" w14:textId="7F49AF34" w:rsidR="0005794D" w:rsidRPr="00C401EC" w:rsidRDefault="00026420" w:rsidP="00DD0570">
            <w:pPr>
              <w:pStyle w:val="TableParagraph"/>
              <w:tabs>
                <w:tab w:val="left" w:pos="1999"/>
                <w:tab w:val="left" w:pos="3188"/>
              </w:tabs>
              <w:spacing w:before="1"/>
              <w:ind w:left="280" w:right="102" w:firstLine="141"/>
              <w:rPr>
                <w:rFonts w:ascii="Arial" w:hAnsi="Arial" w:cs="Arial"/>
                <w:sz w:val="21"/>
                <w:szCs w:val="21"/>
              </w:rPr>
            </w:pPr>
            <w:r w:rsidRPr="00C401EC">
              <w:rPr>
                <w:rFonts w:ascii="Arial" w:hAnsi="Arial" w:cs="Arial"/>
                <w:sz w:val="21"/>
                <w:szCs w:val="21"/>
              </w:rPr>
              <w:t>4.</w:t>
            </w:r>
            <w:r w:rsidRPr="00C401EC">
              <w:rPr>
                <w:rFonts w:ascii="Arial" w:hAnsi="Arial" w:cs="Arial"/>
                <w:spacing w:val="40"/>
                <w:sz w:val="21"/>
                <w:szCs w:val="21"/>
              </w:rPr>
              <w:t xml:space="preserve"> </w:t>
            </w:r>
            <w:r w:rsidRPr="00C401EC">
              <w:rPr>
                <w:rFonts w:ascii="Arial" w:hAnsi="Arial" w:cs="Arial"/>
                <w:sz w:val="21"/>
                <w:szCs w:val="21"/>
              </w:rPr>
              <w:t xml:space="preserve">Стикові зварні з'єднання на ділянках газопроводів від </w:t>
            </w:r>
            <w:r w:rsidRPr="00C401EC">
              <w:rPr>
                <w:rFonts w:ascii="Arial" w:hAnsi="Arial" w:cs="Arial"/>
                <w:spacing w:val="-2"/>
                <w:sz w:val="21"/>
                <w:szCs w:val="21"/>
              </w:rPr>
              <w:t>доменної</w:t>
            </w:r>
            <w:r w:rsidR="00DD0570">
              <w:rPr>
                <w:rFonts w:ascii="Arial" w:hAnsi="Arial" w:cs="Arial"/>
                <w:sz w:val="21"/>
                <w:szCs w:val="21"/>
              </w:rPr>
              <w:t xml:space="preserve">  </w:t>
            </w:r>
            <w:r w:rsidRPr="00C401EC">
              <w:rPr>
                <w:rFonts w:ascii="Arial" w:hAnsi="Arial" w:cs="Arial"/>
                <w:spacing w:val="-4"/>
                <w:sz w:val="21"/>
                <w:szCs w:val="21"/>
              </w:rPr>
              <w:t>печі</w:t>
            </w:r>
            <w:r w:rsidR="00DD0570">
              <w:rPr>
                <w:rFonts w:ascii="Arial" w:hAnsi="Arial" w:cs="Arial"/>
                <w:sz w:val="21"/>
                <w:szCs w:val="21"/>
              </w:rPr>
              <w:t xml:space="preserve">  </w:t>
            </w:r>
            <w:r w:rsidRPr="00C401EC">
              <w:rPr>
                <w:rFonts w:ascii="Arial" w:hAnsi="Arial" w:cs="Arial"/>
                <w:spacing w:val="-6"/>
                <w:sz w:val="21"/>
                <w:szCs w:val="21"/>
              </w:rPr>
              <w:t xml:space="preserve">до </w:t>
            </w:r>
            <w:r w:rsidRPr="00C401EC">
              <w:rPr>
                <w:rFonts w:ascii="Arial" w:hAnsi="Arial" w:cs="Arial"/>
                <w:sz w:val="21"/>
                <w:szCs w:val="21"/>
              </w:rPr>
              <w:t>пиловловлювача та від пиловловлювача до скрубера (крім</w:t>
            </w:r>
            <w:r w:rsidRPr="00C401EC">
              <w:rPr>
                <w:rFonts w:ascii="Arial" w:hAnsi="Arial" w:cs="Arial"/>
                <w:spacing w:val="18"/>
                <w:sz w:val="21"/>
                <w:szCs w:val="21"/>
              </w:rPr>
              <w:t xml:space="preserve"> </w:t>
            </w:r>
            <w:r w:rsidRPr="00C401EC">
              <w:rPr>
                <w:rFonts w:ascii="Arial" w:hAnsi="Arial" w:cs="Arial"/>
                <w:sz w:val="21"/>
                <w:szCs w:val="21"/>
              </w:rPr>
              <w:t>місць</w:t>
            </w:r>
            <w:r w:rsidRPr="00C401EC">
              <w:rPr>
                <w:rFonts w:ascii="Arial" w:hAnsi="Arial" w:cs="Arial"/>
                <w:spacing w:val="18"/>
                <w:sz w:val="21"/>
                <w:szCs w:val="21"/>
              </w:rPr>
              <w:t xml:space="preserve"> </w:t>
            </w:r>
            <w:r w:rsidRPr="00C401EC">
              <w:rPr>
                <w:rFonts w:ascii="Arial" w:hAnsi="Arial" w:cs="Arial"/>
                <w:sz w:val="21"/>
                <w:szCs w:val="21"/>
              </w:rPr>
              <w:t>перетину</w:t>
            </w:r>
            <w:r w:rsidRPr="00C401EC">
              <w:rPr>
                <w:rFonts w:ascii="Arial" w:hAnsi="Arial" w:cs="Arial"/>
                <w:spacing w:val="16"/>
                <w:sz w:val="21"/>
                <w:szCs w:val="21"/>
              </w:rPr>
              <w:t xml:space="preserve"> </w:t>
            </w:r>
            <w:r w:rsidRPr="00C401EC">
              <w:rPr>
                <w:rFonts w:ascii="Arial" w:hAnsi="Arial" w:cs="Arial"/>
                <w:sz w:val="21"/>
                <w:szCs w:val="21"/>
              </w:rPr>
              <w:t>та</w:t>
            </w:r>
            <w:r w:rsidRPr="00C401EC">
              <w:rPr>
                <w:rFonts w:ascii="Arial" w:hAnsi="Arial" w:cs="Arial"/>
                <w:spacing w:val="19"/>
                <w:sz w:val="21"/>
                <w:szCs w:val="21"/>
              </w:rPr>
              <w:t xml:space="preserve"> </w:t>
            </w:r>
            <w:r w:rsidRPr="00C401EC">
              <w:rPr>
                <w:rFonts w:ascii="Arial" w:hAnsi="Arial" w:cs="Arial"/>
                <w:spacing w:val="-4"/>
                <w:sz w:val="21"/>
                <w:szCs w:val="21"/>
              </w:rPr>
              <w:t>зміни</w:t>
            </w:r>
          </w:p>
          <w:p w14:paraId="02FA3A68" w14:textId="77777777" w:rsidR="0005794D" w:rsidRPr="00C401EC" w:rsidRDefault="00026420" w:rsidP="00DD0570">
            <w:pPr>
              <w:pStyle w:val="TableParagraph"/>
              <w:spacing w:line="257" w:lineRule="exact"/>
              <w:ind w:left="280"/>
              <w:rPr>
                <w:rFonts w:ascii="Arial" w:hAnsi="Arial" w:cs="Arial"/>
                <w:sz w:val="21"/>
                <w:szCs w:val="21"/>
              </w:rPr>
            </w:pPr>
            <w:r w:rsidRPr="00C401EC">
              <w:rPr>
                <w:rFonts w:ascii="Arial" w:hAnsi="Arial" w:cs="Arial"/>
                <w:sz w:val="21"/>
                <w:szCs w:val="21"/>
              </w:rPr>
              <w:t>перерізу</w:t>
            </w:r>
            <w:r w:rsidRPr="00C401EC">
              <w:rPr>
                <w:rFonts w:ascii="Arial" w:hAnsi="Arial" w:cs="Arial"/>
                <w:spacing w:val="16"/>
                <w:sz w:val="21"/>
                <w:szCs w:val="21"/>
              </w:rPr>
              <w:t xml:space="preserve"> </w:t>
            </w:r>
            <w:r w:rsidRPr="00C401EC">
              <w:rPr>
                <w:rFonts w:ascii="Arial" w:hAnsi="Arial" w:cs="Arial"/>
                <w:spacing w:val="-2"/>
                <w:sz w:val="21"/>
                <w:szCs w:val="21"/>
              </w:rPr>
              <w:t>швів)</w:t>
            </w:r>
          </w:p>
        </w:tc>
        <w:tc>
          <w:tcPr>
            <w:tcW w:w="847" w:type="dxa"/>
          </w:tcPr>
          <w:p w14:paraId="549F5650" w14:textId="77777777" w:rsidR="0005794D" w:rsidRPr="00C401EC" w:rsidRDefault="0005794D">
            <w:pPr>
              <w:pStyle w:val="TableParagraph"/>
              <w:jc w:val="left"/>
              <w:rPr>
                <w:rFonts w:ascii="Arial" w:hAnsi="Arial" w:cs="Arial"/>
                <w:sz w:val="21"/>
                <w:szCs w:val="21"/>
              </w:rPr>
            </w:pPr>
          </w:p>
          <w:p w14:paraId="7FBF0D2F" w14:textId="77777777" w:rsidR="0005794D" w:rsidRPr="00C401EC" w:rsidRDefault="0005794D">
            <w:pPr>
              <w:pStyle w:val="TableParagraph"/>
              <w:spacing w:before="208"/>
              <w:jc w:val="left"/>
              <w:rPr>
                <w:rFonts w:ascii="Arial" w:hAnsi="Arial" w:cs="Arial"/>
                <w:sz w:val="21"/>
                <w:szCs w:val="21"/>
              </w:rPr>
            </w:pPr>
          </w:p>
          <w:p w14:paraId="5F69B7E9" w14:textId="3431D912" w:rsidR="0005794D" w:rsidRPr="00C401EC" w:rsidRDefault="005C74E0" w:rsidP="005C74E0">
            <w:pPr>
              <w:pStyle w:val="TableParagraph"/>
              <w:ind w:left="24"/>
              <w:rPr>
                <w:rFonts w:ascii="Arial" w:hAnsi="Arial" w:cs="Arial"/>
                <w:sz w:val="21"/>
                <w:szCs w:val="21"/>
              </w:rPr>
            </w:pPr>
            <w:r>
              <w:rPr>
                <w:rFonts w:ascii="Arial" w:hAnsi="Arial" w:cs="Arial"/>
                <w:spacing w:val="-10"/>
                <w:sz w:val="21"/>
                <w:szCs w:val="21"/>
              </w:rPr>
              <w:t>—</w:t>
            </w:r>
          </w:p>
        </w:tc>
        <w:tc>
          <w:tcPr>
            <w:tcW w:w="1135" w:type="dxa"/>
          </w:tcPr>
          <w:p w14:paraId="75C15EF3" w14:textId="77777777" w:rsidR="0005794D" w:rsidRPr="00C401EC" w:rsidRDefault="0005794D">
            <w:pPr>
              <w:pStyle w:val="TableParagraph"/>
              <w:jc w:val="left"/>
              <w:rPr>
                <w:rFonts w:ascii="Arial" w:hAnsi="Arial" w:cs="Arial"/>
                <w:sz w:val="21"/>
                <w:szCs w:val="21"/>
              </w:rPr>
            </w:pPr>
          </w:p>
          <w:p w14:paraId="16649368" w14:textId="77777777" w:rsidR="0005794D" w:rsidRPr="00C401EC" w:rsidRDefault="0005794D">
            <w:pPr>
              <w:pStyle w:val="TableParagraph"/>
              <w:spacing w:before="208"/>
              <w:jc w:val="left"/>
              <w:rPr>
                <w:rFonts w:ascii="Arial" w:hAnsi="Arial" w:cs="Arial"/>
                <w:sz w:val="21"/>
                <w:szCs w:val="21"/>
              </w:rPr>
            </w:pPr>
          </w:p>
          <w:p w14:paraId="2B77AB77" w14:textId="77777777" w:rsidR="0005794D" w:rsidRPr="00C401EC" w:rsidRDefault="00026420">
            <w:pPr>
              <w:pStyle w:val="TableParagraph"/>
              <w:ind w:left="92" w:right="65"/>
              <w:rPr>
                <w:rFonts w:ascii="Arial" w:hAnsi="Arial" w:cs="Arial"/>
                <w:sz w:val="21"/>
                <w:szCs w:val="21"/>
              </w:rPr>
            </w:pPr>
            <w:r w:rsidRPr="00C401EC">
              <w:rPr>
                <w:rFonts w:ascii="Arial" w:hAnsi="Arial" w:cs="Arial"/>
                <w:spacing w:val="-10"/>
                <w:sz w:val="21"/>
                <w:szCs w:val="21"/>
              </w:rPr>
              <w:t>1</w:t>
            </w:r>
          </w:p>
        </w:tc>
        <w:tc>
          <w:tcPr>
            <w:tcW w:w="863" w:type="dxa"/>
          </w:tcPr>
          <w:p w14:paraId="28F9ADED" w14:textId="77777777" w:rsidR="0005794D" w:rsidRPr="00C401EC" w:rsidRDefault="0005794D">
            <w:pPr>
              <w:pStyle w:val="TableParagraph"/>
              <w:jc w:val="left"/>
              <w:rPr>
                <w:rFonts w:ascii="Arial" w:hAnsi="Arial" w:cs="Arial"/>
                <w:sz w:val="21"/>
                <w:szCs w:val="21"/>
              </w:rPr>
            </w:pPr>
          </w:p>
          <w:p w14:paraId="0D9231B2" w14:textId="77777777" w:rsidR="0005794D" w:rsidRPr="00C401EC" w:rsidRDefault="0005794D">
            <w:pPr>
              <w:pStyle w:val="TableParagraph"/>
              <w:spacing w:before="208"/>
              <w:jc w:val="left"/>
              <w:rPr>
                <w:rFonts w:ascii="Arial" w:hAnsi="Arial" w:cs="Arial"/>
                <w:sz w:val="21"/>
                <w:szCs w:val="21"/>
              </w:rPr>
            </w:pPr>
          </w:p>
          <w:p w14:paraId="3C892FEA" w14:textId="77777777" w:rsidR="0005794D" w:rsidRPr="00C401EC" w:rsidRDefault="00026420">
            <w:pPr>
              <w:pStyle w:val="TableParagraph"/>
              <w:ind w:left="288"/>
              <w:jc w:val="left"/>
              <w:rPr>
                <w:rFonts w:ascii="Arial" w:hAnsi="Arial" w:cs="Arial"/>
                <w:sz w:val="21"/>
                <w:szCs w:val="21"/>
              </w:rPr>
            </w:pPr>
            <w:r w:rsidRPr="00C401EC">
              <w:rPr>
                <w:rFonts w:ascii="Arial" w:hAnsi="Arial" w:cs="Arial"/>
                <w:spacing w:val="-5"/>
                <w:sz w:val="21"/>
                <w:szCs w:val="21"/>
              </w:rPr>
              <w:t>0,5</w:t>
            </w:r>
          </w:p>
        </w:tc>
        <w:tc>
          <w:tcPr>
            <w:tcW w:w="3038" w:type="dxa"/>
          </w:tcPr>
          <w:p w14:paraId="75FFEAF6" w14:textId="77777777" w:rsidR="0005794D" w:rsidRPr="00C401EC" w:rsidRDefault="0005794D">
            <w:pPr>
              <w:pStyle w:val="TableParagraph"/>
              <w:jc w:val="left"/>
              <w:rPr>
                <w:rFonts w:ascii="Arial" w:hAnsi="Arial" w:cs="Arial"/>
                <w:sz w:val="21"/>
                <w:szCs w:val="21"/>
              </w:rPr>
            </w:pPr>
          </w:p>
          <w:p w14:paraId="75E5E017" w14:textId="77777777" w:rsidR="0005794D" w:rsidRPr="00C401EC" w:rsidRDefault="0005794D">
            <w:pPr>
              <w:pStyle w:val="TableParagraph"/>
              <w:spacing w:before="208"/>
              <w:jc w:val="left"/>
              <w:rPr>
                <w:rFonts w:ascii="Arial" w:hAnsi="Arial" w:cs="Arial"/>
                <w:sz w:val="21"/>
                <w:szCs w:val="21"/>
              </w:rPr>
            </w:pPr>
          </w:p>
          <w:p w14:paraId="0ED2D4F5" w14:textId="77615F47" w:rsidR="0005794D" w:rsidRPr="00C401EC" w:rsidRDefault="005C74E0" w:rsidP="005C74E0">
            <w:pPr>
              <w:pStyle w:val="TableParagraph"/>
              <w:ind w:left="12"/>
              <w:rPr>
                <w:rFonts w:ascii="Arial" w:hAnsi="Arial" w:cs="Arial"/>
                <w:sz w:val="21"/>
                <w:szCs w:val="21"/>
              </w:rPr>
            </w:pPr>
            <w:r>
              <w:rPr>
                <w:rFonts w:ascii="Arial" w:hAnsi="Arial" w:cs="Arial"/>
                <w:spacing w:val="-10"/>
                <w:sz w:val="21"/>
                <w:szCs w:val="21"/>
              </w:rPr>
              <w:t>—</w:t>
            </w:r>
          </w:p>
        </w:tc>
      </w:tr>
    </w:tbl>
    <w:p w14:paraId="4B508E86" w14:textId="6D911B87" w:rsidR="0005794D" w:rsidRPr="004A613C" w:rsidRDefault="00026420" w:rsidP="00AD2EDF">
      <w:pPr>
        <w:pStyle w:val="a5"/>
        <w:numPr>
          <w:ilvl w:val="2"/>
          <w:numId w:val="48"/>
        </w:numPr>
        <w:tabs>
          <w:tab w:val="left" w:pos="1923"/>
        </w:tabs>
        <w:spacing w:before="240" w:line="293" w:lineRule="auto"/>
        <w:ind w:left="0" w:firstLine="720"/>
        <w:rPr>
          <w:rFonts w:ascii="Arial" w:hAnsi="Arial" w:cs="Arial"/>
          <w:b/>
          <w:sz w:val="21"/>
          <w:szCs w:val="21"/>
        </w:rPr>
      </w:pPr>
      <w:r w:rsidRPr="004A613C">
        <w:rPr>
          <w:rFonts w:ascii="Arial" w:hAnsi="Arial" w:cs="Arial"/>
          <w:sz w:val="21"/>
          <w:szCs w:val="21"/>
        </w:rPr>
        <w:t xml:space="preserve">Допустимі відхилення геометричних розмірів і форми сталевих конструкцій доменних печей і газоочисників від проєктних не повинні перевищувати величин, </w:t>
      </w:r>
      <w:r w:rsidR="005C74E0">
        <w:rPr>
          <w:rFonts w:ascii="Arial" w:hAnsi="Arial" w:cs="Arial"/>
          <w:sz w:val="21"/>
          <w:szCs w:val="21"/>
        </w:rPr>
        <w:t>наведен</w:t>
      </w:r>
      <w:r w:rsidRPr="004A613C">
        <w:rPr>
          <w:rFonts w:ascii="Arial" w:hAnsi="Arial" w:cs="Arial"/>
          <w:sz w:val="21"/>
          <w:szCs w:val="21"/>
        </w:rPr>
        <w:t>их у таблиці 26.</w:t>
      </w:r>
    </w:p>
    <w:p w14:paraId="6C7880C5" w14:textId="31C7E4A2" w:rsidR="0005794D" w:rsidRPr="004A613C" w:rsidRDefault="00026420" w:rsidP="004A613C">
      <w:pPr>
        <w:pStyle w:val="a3"/>
        <w:spacing w:line="293" w:lineRule="auto"/>
        <w:ind w:left="0" w:firstLine="720"/>
        <w:rPr>
          <w:rFonts w:ascii="Arial" w:hAnsi="Arial" w:cs="Arial"/>
          <w:sz w:val="21"/>
          <w:szCs w:val="21"/>
        </w:rPr>
      </w:pPr>
      <w:r w:rsidRPr="004A613C">
        <w:rPr>
          <w:rFonts w:ascii="Arial" w:hAnsi="Arial" w:cs="Arial"/>
          <w:sz w:val="21"/>
          <w:szCs w:val="21"/>
        </w:rPr>
        <w:t xml:space="preserve">Контроль відхилень </w:t>
      </w:r>
      <w:r w:rsidRPr="004A613C">
        <w:rPr>
          <w:rFonts w:ascii="Arial" w:hAnsi="Arial" w:cs="Arial"/>
          <w:color w:val="252525"/>
          <w:sz w:val="21"/>
          <w:szCs w:val="21"/>
        </w:rPr>
        <w:t xml:space="preserve">слід </w:t>
      </w:r>
      <w:r w:rsidRPr="004A613C">
        <w:rPr>
          <w:rFonts w:ascii="Arial" w:hAnsi="Arial" w:cs="Arial"/>
          <w:sz w:val="21"/>
          <w:szCs w:val="21"/>
        </w:rPr>
        <w:t xml:space="preserve">проводити вимірювальними чи геодезичними методами. Метод вимірювань </w:t>
      </w:r>
      <w:r w:rsidR="005C74E0">
        <w:rPr>
          <w:rFonts w:ascii="Arial" w:hAnsi="Arial" w:cs="Arial"/>
          <w:sz w:val="21"/>
          <w:szCs w:val="21"/>
        </w:rPr>
        <w:t xml:space="preserve">зазначає </w:t>
      </w:r>
      <w:r w:rsidRPr="004A613C">
        <w:rPr>
          <w:rFonts w:ascii="Arial" w:hAnsi="Arial" w:cs="Arial"/>
          <w:sz w:val="21"/>
          <w:szCs w:val="21"/>
        </w:rPr>
        <w:t>виконав</w:t>
      </w:r>
      <w:r w:rsidR="005C74E0">
        <w:rPr>
          <w:rFonts w:ascii="Arial" w:hAnsi="Arial" w:cs="Arial"/>
          <w:sz w:val="21"/>
          <w:szCs w:val="21"/>
        </w:rPr>
        <w:t>ець</w:t>
      </w:r>
      <w:r w:rsidRPr="004A613C">
        <w:rPr>
          <w:rFonts w:ascii="Arial" w:hAnsi="Arial" w:cs="Arial"/>
          <w:sz w:val="21"/>
          <w:szCs w:val="21"/>
        </w:rPr>
        <w:t xml:space="preserve"> робіт у технологічній карті у складі проєкту виконання робіт (ПВР).</w:t>
      </w:r>
    </w:p>
    <w:p w14:paraId="65F0FA74" w14:textId="77777777" w:rsidR="0005794D" w:rsidRDefault="00026420" w:rsidP="00107D31">
      <w:pPr>
        <w:pStyle w:val="a3"/>
        <w:spacing w:before="240" w:after="240" w:line="293" w:lineRule="auto"/>
        <w:ind w:left="0" w:firstLine="720"/>
        <w:rPr>
          <w:rFonts w:ascii="Arial" w:hAnsi="Arial" w:cs="Arial"/>
          <w:sz w:val="21"/>
          <w:szCs w:val="21"/>
        </w:rPr>
      </w:pPr>
      <w:r w:rsidRPr="004A613C">
        <w:rPr>
          <w:rFonts w:ascii="Arial" w:hAnsi="Arial" w:cs="Arial"/>
          <w:b/>
          <w:sz w:val="21"/>
          <w:szCs w:val="21"/>
        </w:rPr>
        <w:t xml:space="preserve">Таблиця 26 </w:t>
      </w:r>
      <w:r w:rsidRPr="004A613C">
        <w:rPr>
          <w:rFonts w:ascii="Arial" w:hAnsi="Arial" w:cs="Arial"/>
          <w:sz w:val="21"/>
          <w:szCs w:val="21"/>
        </w:rPr>
        <w:t xml:space="preserve">– Допустимі відхилення геометричних розмірів і форми сталевих конструкцій доменних </w:t>
      </w:r>
      <w:r w:rsidRPr="004A613C">
        <w:rPr>
          <w:rFonts w:ascii="Arial" w:hAnsi="Arial" w:cs="Arial"/>
          <w:color w:val="252525"/>
          <w:sz w:val="21"/>
          <w:szCs w:val="21"/>
        </w:rPr>
        <w:t xml:space="preserve">печей і газоочисників </w:t>
      </w:r>
      <w:r w:rsidRPr="004A613C">
        <w:rPr>
          <w:rFonts w:ascii="Arial" w:hAnsi="Arial" w:cs="Arial"/>
          <w:sz w:val="21"/>
          <w:szCs w:val="21"/>
        </w:rPr>
        <w:t>від проєктних</w:t>
      </w:r>
    </w:p>
    <w:tbl>
      <w:tblPr>
        <w:tblStyle w:val="TableNormal"/>
        <w:tblW w:w="9715"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54"/>
        <w:gridCol w:w="3961"/>
      </w:tblGrid>
      <w:tr w:rsidR="0005794D" w14:paraId="2BBFF1D5" w14:textId="77777777" w:rsidTr="004A613C">
        <w:trPr>
          <w:trHeight w:val="525"/>
        </w:trPr>
        <w:tc>
          <w:tcPr>
            <w:tcW w:w="5754" w:type="dxa"/>
          </w:tcPr>
          <w:p w14:paraId="68C51BC4" w14:textId="77777777" w:rsidR="0005794D" w:rsidRPr="000D0D6F" w:rsidRDefault="00026420">
            <w:pPr>
              <w:pStyle w:val="TableParagraph"/>
              <w:spacing w:before="126"/>
              <w:ind w:left="1499"/>
              <w:jc w:val="left"/>
              <w:rPr>
                <w:rFonts w:ascii="Arial" w:hAnsi="Arial" w:cs="Arial"/>
                <w:sz w:val="21"/>
                <w:szCs w:val="21"/>
              </w:rPr>
            </w:pPr>
            <w:r w:rsidRPr="000D0D6F">
              <w:rPr>
                <w:rFonts w:ascii="Arial" w:hAnsi="Arial" w:cs="Arial"/>
                <w:sz w:val="21"/>
                <w:szCs w:val="21"/>
              </w:rPr>
              <w:t>Найменування</w:t>
            </w:r>
            <w:r w:rsidRPr="000D0D6F">
              <w:rPr>
                <w:rFonts w:ascii="Arial" w:hAnsi="Arial" w:cs="Arial"/>
                <w:spacing w:val="21"/>
                <w:sz w:val="21"/>
                <w:szCs w:val="21"/>
              </w:rPr>
              <w:t xml:space="preserve"> </w:t>
            </w:r>
            <w:r w:rsidRPr="000D0D6F">
              <w:rPr>
                <w:rFonts w:ascii="Arial" w:hAnsi="Arial" w:cs="Arial"/>
                <w:spacing w:val="-2"/>
                <w:sz w:val="21"/>
                <w:szCs w:val="21"/>
              </w:rPr>
              <w:t>відхилення</w:t>
            </w:r>
          </w:p>
        </w:tc>
        <w:tc>
          <w:tcPr>
            <w:tcW w:w="3961" w:type="dxa"/>
          </w:tcPr>
          <w:p w14:paraId="6CC7100F" w14:textId="77777777" w:rsidR="0005794D" w:rsidRPr="000D0D6F" w:rsidRDefault="00026420">
            <w:pPr>
              <w:pStyle w:val="TableParagraph"/>
              <w:spacing w:before="126"/>
              <w:ind w:left="789"/>
              <w:jc w:val="left"/>
              <w:rPr>
                <w:rFonts w:ascii="Arial" w:hAnsi="Arial" w:cs="Arial"/>
                <w:sz w:val="21"/>
                <w:szCs w:val="21"/>
              </w:rPr>
            </w:pPr>
            <w:r w:rsidRPr="000D0D6F">
              <w:rPr>
                <w:rFonts w:ascii="Arial" w:hAnsi="Arial" w:cs="Arial"/>
                <w:sz w:val="21"/>
                <w:szCs w:val="21"/>
              </w:rPr>
              <w:t>Допустиме</w:t>
            </w:r>
            <w:r w:rsidRPr="000D0D6F">
              <w:rPr>
                <w:rFonts w:ascii="Arial" w:hAnsi="Arial" w:cs="Arial"/>
                <w:spacing w:val="16"/>
                <w:sz w:val="21"/>
                <w:szCs w:val="21"/>
              </w:rPr>
              <w:t xml:space="preserve"> </w:t>
            </w:r>
            <w:r w:rsidRPr="000D0D6F">
              <w:rPr>
                <w:rFonts w:ascii="Arial" w:hAnsi="Arial" w:cs="Arial"/>
                <w:spacing w:val="-2"/>
                <w:sz w:val="21"/>
                <w:szCs w:val="21"/>
              </w:rPr>
              <w:t>відхилення</w:t>
            </w:r>
          </w:p>
        </w:tc>
      </w:tr>
      <w:tr w:rsidR="0005794D" w14:paraId="5D963192" w14:textId="77777777" w:rsidTr="00302617">
        <w:trPr>
          <w:trHeight w:val="4479"/>
        </w:trPr>
        <w:tc>
          <w:tcPr>
            <w:tcW w:w="5754" w:type="dxa"/>
          </w:tcPr>
          <w:p w14:paraId="7DAD3EE2" w14:textId="77777777" w:rsidR="0005794D" w:rsidRPr="000D0D6F" w:rsidRDefault="00026420" w:rsidP="00885C0A">
            <w:pPr>
              <w:pStyle w:val="TableParagraph"/>
              <w:spacing w:before="121"/>
              <w:ind w:left="567"/>
              <w:jc w:val="left"/>
              <w:rPr>
                <w:rFonts w:ascii="Arial" w:hAnsi="Arial" w:cs="Arial"/>
                <w:i/>
                <w:sz w:val="21"/>
                <w:szCs w:val="21"/>
              </w:rPr>
            </w:pPr>
            <w:r w:rsidRPr="000D0D6F">
              <w:rPr>
                <w:rFonts w:ascii="Arial" w:hAnsi="Arial" w:cs="Arial"/>
                <w:i/>
                <w:sz w:val="21"/>
                <w:szCs w:val="21"/>
              </w:rPr>
              <w:t>Кожух</w:t>
            </w:r>
            <w:r w:rsidRPr="000D0D6F">
              <w:rPr>
                <w:rFonts w:ascii="Arial" w:hAnsi="Arial" w:cs="Arial"/>
                <w:i/>
                <w:spacing w:val="10"/>
                <w:sz w:val="21"/>
                <w:szCs w:val="21"/>
              </w:rPr>
              <w:t xml:space="preserve"> </w:t>
            </w:r>
            <w:r w:rsidRPr="000D0D6F">
              <w:rPr>
                <w:rFonts w:ascii="Arial" w:hAnsi="Arial" w:cs="Arial"/>
                <w:i/>
                <w:sz w:val="21"/>
                <w:szCs w:val="21"/>
              </w:rPr>
              <w:t>доменної</w:t>
            </w:r>
            <w:r w:rsidRPr="000D0D6F">
              <w:rPr>
                <w:rFonts w:ascii="Arial" w:hAnsi="Arial" w:cs="Arial"/>
                <w:i/>
                <w:spacing w:val="12"/>
                <w:sz w:val="21"/>
                <w:szCs w:val="21"/>
              </w:rPr>
              <w:t xml:space="preserve"> </w:t>
            </w:r>
            <w:r w:rsidRPr="000D0D6F">
              <w:rPr>
                <w:rFonts w:ascii="Arial" w:hAnsi="Arial" w:cs="Arial"/>
                <w:i/>
                <w:spacing w:val="-4"/>
                <w:sz w:val="21"/>
                <w:szCs w:val="21"/>
              </w:rPr>
              <w:t>печі</w:t>
            </w:r>
          </w:p>
          <w:p w14:paraId="7A526161" w14:textId="77777777" w:rsidR="0005794D" w:rsidRPr="000D0D6F" w:rsidRDefault="00026420" w:rsidP="00AD2EDF">
            <w:pPr>
              <w:pStyle w:val="TableParagraph"/>
              <w:numPr>
                <w:ilvl w:val="0"/>
                <w:numId w:val="26"/>
              </w:numPr>
              <w:tabs>
                <w:tab w:val="left" w:pos="382"/>
              </w:tabs>
              <w:ind w:left="614" w:firstLine="188"/>
              <w:jc w:val="left"/>
              <w:rPr>
                <w:rFonts w:ascii="Arial" w:hAnsi="Arial" w:cs="Arial"/>
                <w:sz w:val="21"/>
                <w:szCs w:val="21"/>
              </w:rPr>
            </w:pPr>
            <w:r w:rsidRPr="000D0D6F">
              <w:rPr>
                <w:rFonts w:ascii="Arial" w:hAnsi="Arial" w:cs="Arial"/>
                <w:sz w:val="21"/>
                <w:szCs w:val="21"/>
              </w:rPr>
              <w:t>Еліптичність</w:t>
            </w:r>
            <w:r w:rsidRPr="000D0D6F">
              <w:rPr>
                <w:rFonts w:ascii="Arial" w:hAnsi="Arial" w:cs="Arial"/>
                <w:spacing w:val="16"/>
                <w:sz w:val="21"/>
                <w:szCs w:val="21"/>
              </w:rPr>
              <w:t xml:space="preserve"> </w:t>
            </w:r>
            <w:r w:rsidRPr="000D0D6F">
              <w:rPr>
                <w:rFonts w:ascii="Arial" w:hAnsi="Arial" w:cs="Arial"/>
                <w:sz w:val="21"/>
                <w:szCs w:val="21"/>
              </w:rPr>
              <w:t>(найбільша</w:t>
            </w:r>
            <w:r w:rsidRPr="000D0D6F">
              <w:rPr>
                <w:rFonts w:ascii="Arial" w:hAnsi="Arial" w:cs="Arial"/>
                <w:spacing w:val="13"/>
                <w:sz w:val="21"/>
                <w:szCs w:val="21"/>
              </w:rPr>
              <w:t xml:space="preserve"> </w:t>
            </w:r>
            <w:r w:rsidRPr="000D0D6F">
              <w:rPr>
                <w:rFonts w:ascii="Arial" w:hAnsi="Arial" w:cs="Arial"/>
                <w:sz w:val="21"/>
                <w:szCs w:val="21"/>
              </w:rPr>
              <w:t>різниця</w:t>
            </w:r>
            <w:r w:rsidRPr="000D0D6F">
              <w:rPr>
                <w:rFonts w:ascii="Arial" w:hAnsi="Arial" w:cs="Arial"/>
                <w:spacing w:val="15"/>
                <w:sz w:val="21"/>
                <w:szCs w:val="21"/>
              </w:rPr>
              <w:t xml:space="preserve"> </w:t>
            </w:r>
            <w:r w:rsidRPr="000D0D6F">
              <w:rPr>
                <w:rFonts w:ascii="Arial" w:hAnsi="Arial" w:cs="Arial"/>
                <w:sz w:val="21"/>
                <w:szCs w:val="21"/>
              </w:rPr>
              <w:t>діаметрів)</w:t>
            </w:r>
            <w:r w:rsidRPr="000D0D6F">
              <w:rPr>
                <w:rFonts w:ascii="Arial" w:hAnsi="Arial" w:cs="Arial"/>
                <w:spacing w:val="12"/>
                <w:sz w:val="21"/>
                <w:szCs w:val="21"/>
              </w:rPr>
              <w:t xml:space="preserve"> </w:t>
            </w:r>
            <w:r w:rsidRPr="000D0D6F">
              <w:rPr>
                <w:rFonts w:ascii="Arial" w:hAnsi="Arial" w:cs="Arial"/>
                <w:spacing w:val="-4"/>
                <w:sz w:val="21"/>
                <w:szCs w:val="21"/>
              </w:rPr>
              <w:t>царг</w:t>
            </w:r>
          </w:p>
          <w:p w14:paraId="456EBB0D" w14:textId="77777777" w:rsidR="0005794D" w:rsidRPr="000D0D6F" w:rsidRDefault="0005794D" w:rsidP="00885C0A">
            <w:pPr>
              <w:pStyle w:val="TableParagraph"/>
              <w:ind w:left="567"/>
              <w:jc w:val="left"/>
              <w:rPr>
                <w:rFonts w:ascii="Arial" w:hAnsi="Arial" w:cs="Arial"/>
                <w:sz w:val="21"/>
                <w:szCs w:val="21"/>
              </w:rPr>
            </w:pPr>
          </w:p>
          <w:p w14:paraId="440AC275" w14:textId="40A6F098" w:rsidR="0005794D" w:rsidRPr="000D0D6F" w:rsidRDefault="00026420" w:rsidP="00AD2EDF">
            <w:pPr>
              <w:pStyle w:val="TableParagraph"/>
              <w:numPr>
                <w:ilvl w:val="0"/>
                <w:numId w:val="26"/>
              </w:numPr>
              <w:tabs>
                <w:tab w:val="left" w:pos="384"/>
              </w:tabs>
              <w:spacing w:before="1"/>
              <w:ind w:left="567" w:right="284" w:firstLine="235"/>
              <w:jc w:val="left"/>
              <w:rPr>
                <w:rFonts w:ascii="Arial" w:hAnsi="Arial" w:cs="Arial"/>
                <w:sz w:val="21"/>
                <w:szCs w:val="21"/>
              </w:rPr>
            </w:pPr>
            <w:r w:rsidRPr="000D0D6F">
              <w:rPr>
                <w:rFonts w:ascii="Arial" w:hAnsi="Arial" w:cs="Arial"/>
                <w:sz w:val="21"/>
                <w:szCs w:val="21"/>
              </w:rPr>
              <w:t>Зміщення центрів царг шахти відно</w:t>
            </w:r>
            <w:r w:rsidR="005C74E0">
              <w:rPr>
                <w:rFonts w:ascii="Arial" w:hAnsi="Arial" w:cs="Arial"/>
                <w:sz w:val="21"/>
                <w:szCs w:val="21"/>
              </w:rPr>
              <w:t>сно</w:t>
            </w:r>
            <w:r w:rsidRPr="000D0D6F">
              <w:rPr>
                <w:rFonts w:ascii="Arial" w:hAnsi="Arial" w:cs="Arial"/>
                <w:sz w:val="21"/>
                <w:szCs w:val="21"/>
              </w:rPr>
              <w:t xml:space="preserve"> центра нижнього рівня розпару</w:t>
            </w:r>
          </w:p>
          <w:p w14:paraId="6BD2C916" w14:textId="77777777" w:rsidR="0005794D" w:rsidRPr="000D0D6F" w:rsidRDefault="0005794D" w:rsidP="00885C0A">
            <w:pPr>
              <w:pStyle w:val="TableParagraph"/>
              <w:ind w:left="567"/>
              <w:jc w:val="left"/>
              <w:rPr>
                <w:rFonts w:ascii="Arial" w:hAnsi="Arial" w:cs="Arial"/>
                <w:sz w:val="21"/>
                <w:szCs w:val="21"/>
              </w:rPr>
            </w:pPr>
          </w:p>
          <w:p w14:paraId="10792EE1" w14:textId="77777777" w:rsidR="0005794D" w:rsidRPr="000D0D6F" w:rsidRDefault="0005794D" w:rsidP="00885C0A">
            <w:pPr>
              <w:pStyle w:val="TableParagraph"/>
              <w:ind w:left="567"/>
              <w:jc w:val="left"/>
              <w:rPr>
                <w:rFonts w:ascii="Arial" w:hAnsi="Arial" w:cs="Arial"/>
                <w:sz w:val="21"/>
                <w:szCs w:val="21"/>
              </w:rPr>
            </w:pPr>
          </w:p>
          <w:p w14:paraId="14083825" w14:textId="77777777" w:rsidR="0005794D" w:rsidRPr="000D0D6F" w:rsidRDefault="0005794D" w:rsidP="00885C0A">
            <w:pPr>
              <w:pStyle w:val="TableParagraph"/>
              <w:spacing w:before="273"/>
              <w:ind w:left="567"/>
              <w:jc w:val="left"/>
              <w:rPr>
                <w:rFonts w:ascii="Arial" w:hAnsi="Arial" w:cs="Arial"/>
                <w:sz w:val="21"/>
                <w:szCs w:val="21"/>
              </w:rPr>
            </w:pPr>
          </w:p>
          <w:p w14:paraId="1A5EA515" w14:textId="507CDCE6" w:rsidR="0005794D" w:rsidRPr="000D0D6F" w:rsidRDefault="00026420" w:rsidP="00AD2EDF">
            <w:pPr>
              <w:pStyle w:val="TableParagraph"/>
              <w:numPr>
                <w:ilvl w:val="0"/>
                <w:numId w:val="26"/>
              </w:numPr>
              <w:tabs>
                <w:tab w:val="left" w:pos="384"/>
              </w:tabs>
              <w:ind w:left="567" w:right="442" w:firstLine="235"/>
              <w:jc w:val="left"/>
              <w:rPr>
                <w:rFonts w:ascii="Arial" w:hAnsi="Arial" w:cs="Arial"/>
                <w:sz w:val="21"/>
                <w:szCs w:val="21"/>
              </w:rPr>
            </w:pPr>
            <w:r w:rsidRPr="000D0D6F">
              <w:rPr>
                <w:rFonts w:ascii="Arial" w:hAnsi="Arial" w:cs="Arial"/>
                <w:sz w:val="21"/>
                <w:szCs w:val="21"/>
              </w:rPr>
              <w:t>Зміщення центра верхнього колошникового фланця відно</w:t>
            </w:r>
            <w:r w:rsidR="005C74E0">
              <w:rPr>
                <w:rFonts w:ascii="Arial" w:hAnsi="Arial" w:cs="Arial"/>
                <w:sz w:val="21"/>
                <w:szCs w:val="21"/>
              </w:rPr>
              <w:t xml:space="preserve">сно </w:t>
            </w:r>
            <w:r w:rsidRPr="000D0D6F">
              <w:rPr>
                <w:rFonts w:ascii="Arial" w:hAnsi="Arial" w:cs="Arial"/>
                <w:sz w:val="21"/>
                <w:szCs w:val="21"/>
              </w:rPr>
              <w:t xml:space="preserve">центра нижнього рівня </w:t>
            </w:r>
            <w:r w:rsidRPr="000D0D6F">
              <w:rPr>
                <w:rFonts w:ascii="Arial" w:hAnsi="Arial" w:cs="Arial"/>
                <w:spacing w:val="-2"/>
                <w:sz w:val="21"/>
                <w:szCs w:val="21"/>
              </w:rPr>
              <w:t>розпару</w:t>
            </w:r>
          </w:p>
          <w:p w14:paraId="3BEFCE9A" w14:textId="77777777" w:rsidR="0005794D" w:rsidRPr="000D0D6F" w:rsidRDefault="00026420" w:rsidP="00AD2EDF">
            <w:pPr>
              <w:pStyle w:val="TableParagraph"/>
              <w:numPr>
                <w:ilvl w:val="0"/>
                <w:numId w:val="26"/>
              </w:numPr>
              <w:tabs>
                <w:tab w:val="left" w:pos="384"/>
              </w:tabs>
              <w:ind w:left="567" w:right="888" w:firstLine="235"/>
              <w:jc w:val="left"/>
              <w:rPr>
                <w:rFonts w:ascii="Arial" w:hAnsi="Arial" w:cs="Arial"/>
                <w:sz w:val="21"/>
                <w:szCs w:val="21"/>
              </w:rPr>
            </w:pPr>
            <w:r w:rsidRPr="000D0D6F">
              <w:rPr>
                <w:rFonts w:ascii="Arial" w:hAnsi="Arial" w:cs="Arial"/>
                <w:sz w:val="21"/>
                <w:szCs w:val="21"/>
              </w:rPr>
              <w:t>Різниця відміток будь-яких точок верхньої площини колошникового фланця</w:t>
            </w:r>
          </w:p>
          <w:p w14:paraId="79D5B7B8" w14:textId="77777777" w:rsidR="0005794D" w:rsidRPr="000D0D6F" w:rsidRDefault="00026420" w:rsidP="00AD2EDF">
            <w:pPr>
              <w:pStyle w:val="TableParagraph"/>
              <w:numPr>
                <w:ilvl w:val="0"/>
                <w:numId w:val="26"/>
              </w:numPr>
              <w:tabs>
                <w:tab w:val="left" w:pos="384"/>
              </w:tabs>
              <w:spacing w:line="276" w:lineRule="exact"/>
              <w:ind w:left="567" w:right="1387" w:firstLine="235"/>
              <w:jc w:val="left"/>
              <w:rPr>
                <w:rFonts w:ascii="Arial" w:hAnsi="Arial" w:cs="Arial"/>
                <w:sz w:val="21"/>
                <w:szCs w:val="21"/>
              </w:rPr>
            </w:pPr>
            <w:r w:rsidRPr="000D0D6F">
              <w:rPr>
                <w:rFonts w:ascii="Arial" w:hAnsi="Arial" w:cs="Arial"/>
                <w:sz w:val="21"/>
                <w:szCs w:val="21"/>
              </w:rPr>
              <w:t>Позначки кромок вирізів у кожусі для горизонтальних холодильників</w:t>
            </w:r>
          </w:p>
        </w:tc>
        <w:tc>
          <w:tcPr>
            <w:tcW w:w="3961" w:type="dxa"/>
          </w:tcPr>
          <w:p w14:paraId="16F5FC84" w14:textId="77777777" w:rsidR="0005794D" w:rsidRDefault="0005794D">
            <w:pPr>
              <w:pStyle w:val="TableParagraph"/>
              <w:spacing w:before="121"/>
              <w:jc w:val="left"/>
              <w:rPr>
                <w:sz w:val="24"/>
              </w:rPr>
            </w:pPr>
          </w:p>
          <w:p w14:paraId="75E5125E" w14:textId="78BF58DD" w:rsidR="0005794D" w:rsidRPr="000D0D6F" w:rsidRDefault="00026420">
            <w:pPr>
              <w:pStyle w:val="TableParagraph"/>
              <w:tabs>
                <w:tab w:val="left" w:pos="1461"/>
                <w:tab w:val="left" w:pos="2843"/>
              </w:tabs>
              <w:ind w:left="707"/>
              <w:rPr>
                <w:rFonts w:ascii="Arial" w:hAnsi="Arial" w:cs="Arial"/>
                <w:sz w:val="21"/>
                <w:szCs w:val="21"/>
              </w:rPr>
            </w:pPr>
            <w:r w:rsidRPr="000D0D6F">
              <w:rPr>
                <w:rFonts w:ascii="Arial" w:hAnsi="Arial" w:cs="Arial"/>
                <w:spacing w:val="-2"/>
                <w:sz w:val="21"/>
                <w:szCs w:val="21"/>
              </w:rPr>
              <w:t>0,003</w:t>
            </w:r>
            <w:r w:rsidR="00885C0A">
              <w:rPr>
                <w:rFonts w:ascii="Arial" w:hAnsi="Arial" w:cs="Arial"/>
                <w:sz w:val="21"/>
                <w:szCs w:val="21"/>
              </w:rPr>
              <w:t xml:space="preserve"> </w:t>
            </w:r>
            <w:r w:rsidRPr="000D0D6F">
              <w:rPr>
                <w:rFonts w:ascii="Arial" w:hAnsi="Arial" w:cs="Arial"/>
                <w:spacing w:val="-2"/>
                <w:sz w:val="21"/>
                <w:szCs w:val="21"/>
              </w:rPr>
              <w:t>проєктного</w:t>
            </w:r>
            <w:r w:rsidR="00885C0A">
              <w:rPr>
                <w:rFonts w:ascii="Arial" w:hAnsi="Arial" w:cs="Arial"/>
                <w:sz w:val="21"/>
                <w:szCs w:val="21"/>
              </w:rPr>
              <w:t xml:space="preserve"> </w:t>
            </w:r>
            <w:r w:rsidRPr="000D0D6F">
              <w:rPr>
                <w:rFonts w:ascii="Arial" w:hAnsi="Arial" w:cs="Arial"/>
                <w:spacing w:val="-2"/>
                <w:sz w:val="21"/>
                <w:szCs w:val="21"/>
              </w:rPr>
              <w:t>діаметра</w:t>
            </w:r>
          </w:p>
          <w:p w14:paraId="6FFE85C0" w14:textId="77777777" w:rsidR="0005794D" w:rsidRPr="000D0D6F" w:rsidRDefault="00026420">
            <w:pPr>
              <w:pStyle w:val="TableParagraph"/>
              <w:ind w:left="105"/>
              <w:jc w:val="left"/>
              <w:rPr>
                <w:rFonts w:ascii="Arial" w:hAnsi="Arial" w:cs="Arial"/>
                <w:sz w:val="21"/>
                <w:szCs w:val="21"/>
              </w:rPr>
            </w:pPr>
            <w:r w:rsidRPr="000D0D6F">
              <w:rPr>
                <w:rFonts w:ascii="Arial" w:hAnsi="Arial" w:cs="Arial"/>
                <w:spacing w:val="-2"/>
                <w:sz w:val="21"/>
                <w:szCs w:val="21"/>
              </w:rPr>
              <w:t>царги</w:t>
            </w:r>
          </w:p>
          <w:p w14:paraId="125DFC48" w14:textId="08F778A3" w:rsidR="0005794D" w:rsidRDefault="00026420">
            <w:pPr>
              <w:pStyle w:val="TableParagraph"/>
              <w:spacing w:before="1"/>
              <w:ind w:left="105" w:right="99" w:firstLine="708"/>
              <w:jc w:val="both"/>
              <w:rPr>
                <w:rFonts w:ascii="Arial" w:hAnsi="Arial" w:cs="Arial"/>
                <w:spacing w:val="-4"/>
                <w:sz w:val="21"/>
                <w:szCs w:val="21"/>
              </w:rPr>
            </w:pPr>
            <w:r w:rsidRPr="004A613C">
              <w:rPr>
                <w:rFonts w:ascii="Arial" w:hAnsi="Arial" w:cs="Arial"/>
                <w:sz w:val="21"/>
                <w:szCs w:val="21"/>
              </w:rPr>
              <w:t>0,002</w:t>
            </w:r>
            <w:r>
              <w:rPr>
                <w:sz w:val="24"/>
              </w:rPr>
              <w:t>(</w:t>
            </w:r>
            <w:r>
              <w:rPr>
                <w:i/>
                <w:sz w:val="24"/>
              </w:rPr>
              <w:t xml:space="preserve">Н </w:t>
            </w:r>
            <w:r>
              <w:rPr>
                <w:sz w:val="24"/>
              </w:rPr>
              <w:t xml:space="preserve">- </w:t>
            </w:r>
            <w:r>
              <w:rPr>
                <w:i/>
                <w:sz w:val="24"/>
              </w:rPr>
              <w:t>h</w:t>
            </w:r>
            <w:r>
              <w:rPr>
                <w:sz w:val="24"/>
              </w:rPr>
              <w:t>),</w:t>
            </w:r>
            <w:r w:rsidRPr="004A613C">
              <w:rPr>
                <w:rFonts w:ascii="Arial" w:hAnsi="Arial" w:cs="Arial"/>
                <w:sz w:val="21"/>
                <w:szCs w:val="21"/>
              </w:rPr>
              <w:t xml:space="preserve"> але не більше</w:t>
            </w:r>
            <w:r w:rsidR="005C74E0">
              <w:rPr>
                <w:rFonts w:ascii="Arial" w:hAnsi="Arial" w:cs="Arial"/>
                <w:sz w:val="21"/>
                <w:szCs w:val="21"/>
              </w:rPr>
              <w:t xml:space="preserve"> ніж</w:t>
            </w:r>
            <w:r w:rsidRPr="004A613C">
              <w:rPr>
                <w:rFonts w:ascii="Arial" w:hAnsi="Arial" w:cs="Arial"/>
                <w:spacing w:val="80"/>
                <w:sz w:val="21"/>
                <w:szCs w:val="21"/>
              </w:rPr>
              <w:t xml:space="preserve"> </w:t>
            </w:r>
            <w:r w:rsidRPr="004A613C">
              <w:rPr>
                <w:rFonts w:ascii="Arial" w:hAnsi="Arial" w:cs="Arial"/>
                <w:sz w:val="21"/>
                <w:szCs w:val="21"/>
              </w:rPr>
              <w:t xml:space="preserve">30 мм, де </w:t>
            </w:r>
            <w:r>
              <w:rPr>
                <w:i/>
                <w:sz w:val="24"/>
              </w:rPr>
              <w:t xml:space="preserve">h </w:t>
            </w:r>
            <w:r w:rsidR="005C74E0">
              <w:rPr>
                <w:i/>
                <w:sz w:val="24"/>
              </w:rPr>
              <w:t>–</w:t>
            </w:r>
            <w:r w:rsidRPr="004A613C">
              <w:rPr>
                <w:rFonts w:ascii="Arial" w:hAnsi="Arial" w:cs="Arial"/>
                <w:sz w:val="21"/>
                <w:szCs w:val="21"/>
              </w:rPr>
              <w:t xml:space="preserve"> відмітка мораторного кільця або нижнього рівня </w:t>
            </w:r>
            <w:r w:rsidRPr="004A613C">
              <w:rPr>
                <w:rFonts w:ascii="Arial" w:hAnsi="Arial" w:cs="Arial"/>
                <w:color w:val="252525"/>
                <w:sz w:val="21"/>
                <w:szCs w:val="21"/>
              </w:rPr>
              <w:t xml:space="preserve">розпару </w:t>
            </w:r>
            <w:r w:rsidRPr="004A613C">
              <w:rPr>
                <w:rFonts w:ascii="Arial" w:hAnsi="Arial" w:cs="Arial"/>
                <w:sz w:val="21"/>
                <w:szCs w:val="21"/>
              </w:rPr>
              <w:t xml:space="preserve">(для доменних печей без мораторного кільця), </w:t>
            </w:r>
            <w:r>
              <w:rPr>
                <w:i/>
                <w:sz w:val="24"/>
              </w:rPr>
              <w:t xml:space="preserve">H </w:t>
            </w:r>
            <w:r w:rsidR="005C74E0">
              <w:rPr>
                <w:i/>
                <w:sz w:val="24"/>
              </w:rPr>
              <w:t>–</w:t>
            </w:r>
            <w:r>
              <w:rPr>
                <w:sz w:val="24"/>
              </w:rPr>
              <w:t xml:space="preserve"> </w:t>
            </w:r>
            <w:r w:rsidRPr="004A613C">
              <w:rPr>
                <w:rFonts w:ascii="Arial" w:hAnsi="Arial" w:cs="Arial"/>
                <w:sz w:val="21"/>
                <w:szCs w:val="21"/>
              </w:rPr>
              <w:t xml:space="preserve">позначка </w:t>
            </w:r>
            <w:r w:rsidRPr="004A613C">
              <w:rPr>
                <w:rFonts w:ascii="Arial" w:hAnsi="Arial" w:cs="Arial"/>
                <w:spacing w:val="-4"/>
                <w:sz w:val="21"/>
                <w:szCs w:val="21"/>
              </w:rPr>
              <w:t>царг</w:t>
            </w:r>
          </w:p>
          <w:p w14:paraId="71A54B2C" w14:textId="77777777" w:rsidR="004A613C" w:rsidRPr="004A613C" w:rsidRDefault="004A613C">
            <w:pPr>
              <w:pStyle w:val="TableParagraph"/>
              <w:spacing w:before="1"/>
              <w:ind w:left="105" w:right="99" w:firstLine="708"/>
              <w:jc w:val="both"/>
              <w:rPr>
                <w:rFonts w:ascii="Arial" w:hAnsi="Arial" w:cs="Arial"/>
                <w:sz w:val="21"/>
                <w:szCs w:val="21"/>
              </w:rPr>
            </w:pPr>
          </w:p>
          <w:p w14:paraId="3AA40E6E" w14:textId="77777777" w:rsidR="0005794D" w:rsidRPr="004A613C" w:rsidRDefault="00026420">
            <w:pPr>
              <w:pStyle w:val="TableParagraph"/>
              <w:spacing w:line="274" w:lineRule="exact"/>
              <w:ind w:left="2023"/>
              <w:jc w:val="both"/>
              <w:rPr>
                <w:rFonts w:ascii="Arial" w:hAnsi="Arial" w:cs="Arial"/>
                <w:sz w:val="21"/>
                <w:szCs w:val="21"/>
              </w:rPr>
            </w:pPr>
            <w:r w:rsidRPr="004A613C">
              <w:rPr>
                <w:rFonts w:ascii="Arial" w:hAnsi="Arial" w:cs="Arial"/>
                <w:sz w:val="21"/>
                <w:szCs w:val="21"/>
              </w:rPr>
              <w:t>30</w:t>
            </w:r>
            <w:r w:rsidRPr="004A613C">
              <w:rPr>
                <w:rFonts w:ascii="Arial" w:hAnsi="Arial" w:cs="Arial"/>
                <w:spacing w:val="6"/>
                <w:sz w:val="21"/>
                <w:szCs w:val="21"/>
              </w:rPr>
              <w:t xml:space="preserve"> </w:t>
            </w:r>
            <w:r w:rsidRPr="004A613C">
              <w:rPr>
                <w:rFonts w:ascii="Arial" w:hAnsi="Arial" w:cs="Arial"/>
                <w:spacing w:val="-5"/>
                <w:sz w:val="21"/>
                <w:szCs w:val="21"/>
              </w:rPr>
              <w:t>мм</w:t>
            </w:r>
          </w:p>
          <w:p w14:paraId="42CA553F" w14:textId="77777777" w:rsidR="0005794D" w:rsidRPr="004A613C" w:rsidRDefault="0005794D">
            <w:pPr>
              <w:pStyle w:val="TableParagraph"/>
              <w:spacing w:before="275"/>
              <w:jc w:val="left"/>
              <w:rPr>
                <w:rFonts w:ascii="Arial" w:hAnsi="Arial" w:cs="Arial"/>
                <w:sz w:val="21"/>
                <w:szCs w:val="21"/>
              </w:rPr>
            </w:pPr>
          </w:p>
          <w:p w14:paraId="67353012" w14:textId="77777777" w:rsidR="0005794D" w:rsidRPr="004A613C" w:rsidRDefault="00026420">
            <w:pPr>
              <w:pStyle w:val="TableParagraph"/>
              <w:spacing w:before="1"/>
              <w:ind w:left="709"/>
              <w:rPr>
                <w:rFonts w:ascii="Arial" w:hAnsi="Arial" w:cs="Arial"/>
                <w:sz w:val="21"/>
                <w:szCs w:val="21"/>
              </w:rPr>
            </w:pPr>
            <w:r w:rsidRPr="004A613C">
              <w:rPr>
                <w:rFonts w:ascii="Arial" w:hAnsi="Arial" w:cs="Arial"/>
                <w:sz w:val="21"/>
                <w:szCs w:val="21"/>
              </w:rPr>
              <w:t>3</w:t>
            </w:r>
            <w:r w:rsidRPr="004A613C">
              <w:rPr>
                <w:rFonts w:ascii="Arial" w:hAnsi="Arial" w:cs="Arial"/>
                <w:spacing w:val="4"/>
                <w:sz w:val="21"/>
                <w:szCs w:val="21"/>
              </w:rPr>
              <w:t xml:space="preserve"> </w:t>
            </w:r>
            <w:r w:rsidRPr="004A613C">
              <w:rPr>
                <w:rFonts w:ascii="Arial" w:hAnsi="Arial" w:cs="Arial"/>
                <w:spacing w:val="-7"/>
                <w:sz w:val="21"/>
                <w:szCs w:val="21"/>
              </w:rPr>
              <w:t>мм</w:t>
            </w:r>
          </w:p>
          <w:p w14:paraId="7E8208BD" w14:textId="77777777" w:rsidR="0005794D" w:rsidRDefault="00026420">
            <w:pPr>
              <w:pStyle w:val="TableParagraph"/>
              <w:spacing w:before="276"/>
              <w:ind w:left="709"/>
              <w:rPr>
                <w:sz w:val="24"/>
              </w:rPr>
            </w:pPr>
            <w:r w:rsidRPr="004A613C">
              <w:rPr>
                <w:rFonts w:ascii="Arial" w:hAnsi="Arial" w:cs="Arial"/>
                <w:sz w:val="21"/>
                <w:szCs w:val="21"/>
              </w:rPr>
              <w:t>±</w:t>
            </w:r>
            <w:r w:rsidRPr="004A613C">
              <w:rPr>
                <w:rFonts w:ascii="Arial" w:hAnsi="Arial" w:cs="Arial"/>
                <w:spacing w:val="4"/>
                <w:sz w:val="21"/>
                <w:szCs w:val="21"/>
              </w:rPr>
              <w:t xml:space="preserve"> </w:t>
            </w:r>
            <w:r w:rsidRPr="004A613C">
              <w:rPr>
                <w:rFonts w:ascii="Arial" w:hAnsi="Arial" w:cs="Arial"/>
                <w:sz w:val="21"/>
                <w:szCs w:val="21"/>
              </w:rPr>
              <w:t>2</w:t>
            </w:r>
            <w:r w:rsidRPr="004A613C">
              <w:rPr>
                <w:rFonts w:ascii="Arial" w:hAnsi="Arial" w:cs="Arial"/>
                <w:spacing w:val="4"/>
                <w:sz w:val="21"/>
                <w:szCs w:val="21"/>
              </w:rPr>
              <w:t xml:space="preserve"> </w:t>
            </w:r>
            <w:r w:rsidRPr="004A613C">
              <w:rPr>
                <w:rFonts w:ascii="Arial" w:hAnsi="Arial" w:cs="Arial"/>
                <w:spacing w:val="-5"/>
                <w:sz w:val="21"/>
                <w:szCs w:val="21"/>
              </w:rPr>
              <w:t>мм</w:t>
            </w:r>
          </w:p>
        </w:tc>
      </w:tr>
    </w:tbl>
    <w:p w14:paraId="2DF7BA94" w14:textId="77777777" w:rsidR="007869AC" w:rsidRDefault="007869AC"/>
    <w:p w14:paraId="1A68C734" w14:textId="77777777" w:rsidR="007869AC" w:rsidRDefault="007869AC"/>
    <w:p w14:paraId="0F558B75" w14:textId="6CBF7DA4" w:rsidR="00A20C81" w:rsidRDefault="00A20C81">
      <w:r>
        <w:br w:type="page"/>
      </w:r>
    </w:p>
    <w:p w14:paraId="4E00D6E4" w14:textId="08A98ED4" w:rsidR="007869AC" w:rsidRPr="00107D31" w:rsidRDefault="007869AC" w:rsidP="00107D31">
      <w:pPr>
        <w:spacing w:after="120"/>
        <w:ind w:firstLine="284"/>
        <w:rPr>
          <w:rFonts w:ascii="Arial" w:hAnsi="Arial" w:cs="Arial"/>
          <w:sz w:val="21"/>
          <w:szCs w:val="21"/>
        </w:rPr>
      </w:pPr>
      <w:r w:rsidRPr="00107D31">
        <w:rPr>
          <w:rFonts w:ascii="Arial" w:hAnsi="Arial" w:cs="Arial"/>
          <w:sz w:val="21"/>
          <w:szCs w:val="21"/>
        </w:rPr>
        <w:t>Продовження таблиці 26</w:t>
      </w:r>
    </w:p>
    <w:tbl>
      <w:tblPr>
        <w:tblStyle w:val="TableNormal"/>
        <w:tblW w:w="9715"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54"/>
        <w:gridCol w:w="3961"/>
      </w:tblGrid>
      <w:tr w:rsidR="0005794D" w14:paraId="08035301" w14:textId="77777777" w:rsidTr="00302617">
        <w:trPr>
          <w:trHeight w:val="4195"/>
        </w:trPr>
        <w:tc>
          <w:tcPr>
            <w:tcW w:w="5754" w:type="dxa"/>
          </w:tcPr>
          <w:p w14:paraId="492D4692" w14:textId="77777777" w:rsidR="0005794D" w:rsidRPr="004A613C" w:rsidRDefault="00026420" w:rsidP="00885C0A">
            <w:pPr>
              <w:pStyle w:val="TableParagraph"/>
              <w:spacing w:before="121"/>
              <w:ind w:left="567"/>
              <w:jc w:val="left"/>
              <w:rPr>
                <w:rFonts w:ascii="Arial" w:hAnsi="Arial" w:cs="Arial"/>
                <w:i/>
                <w:sz w:val="21"/>
                <w:szCs w:val="21"/>
              </w:rPr>
            </w:pPr>
            <w:r w:rsidRPr="004A613C">
              <w:rPr>
                <w:rFonts w:ascii="Arial" w:hAnsi="Arial" w:cs="Arial"/>
                <w:i/>
                <w:sz w:val="21"/>
                <w:szCs w:val="21"/>
              </w:rPr>
              <w:t>Кожух</w:t>
            </w:r>
            <w:r w:rsidRPr="004A613C">
              <w:rPr>
                <w:rFonts w:ascii="Arial" w:hAnsi="Arial" w:cs="Arial"/>
                <w:i/>
                <w:spacing w:val="9"/>
                <w:sz w:val="21"/>
                <w:szCs w:val="21"/>
              </w:rPr>
              <w:t xml:space="preserve"> </w:t>
            </w:r>
            <w:r w:rsidRPr="004A613C">
              <w:rPr>
                <w:rFonts w:ascii="Arial" w:hAnsi="Arial" w:cs="Arial"/>
                <w:i/>
                <w:spacing w:val="-2"/>
                <w:sz w:val="21"/>
                <w:szCs w:val="21"/>
              </w:rPr>
              <w:t>повітронагрівача</w:t>
            </w:r>
          </w:p>
          <w:p w14:paraId="68F92E92" w14:textId="430C5029" w:rsidR="0005794D" w:rsidRPr="004A613C" w:rsidRDefault="00026420" w:rsidP="00AD2EDF">
            <w:pPr>
              <w:pStyle w:val="TableParagraph"/>
              <w:numPr>
                <w:ilvl w:val="0"/>
                <w:numId w:val="25"/>
              </w:numPr>
              <w:tabs>
                <w:tab w:val="left" w:pos="384"/>
              </w:tabs>
              <w:spacing w:before="3" w:line="237" w:lineRule="auto"/>
              <w:ind w:left="567" w:right="818" w:firstLine="235"/>
              <w:jc w:val="left"/>
              <w:rPr>
                <w:rFonts w:ascii="Arial" w:hAnsi="Arial" w:cs="Arial"/>
                <w:sz w:val="21"/>
                <w:szCs w:val="21"/>
              </w:rPr>
            </w:pPr>
            <w:r w:rsidRPr="004A613C">
              <w:rPr>
                <w:rFonts w:ascii="Arial" w:hAnsi="Arial" w:cs="Arial"/>
                <w:color w:val="252525"/>
                <w:sz w:val="21"/>
                <w:szCs w:val="21"/>
              </w:rPr>
              <w:t>Зміщення центра купола відно</w:t>
            </w:r>
            <w:r w:rsidR="005C74E0">
              <w:rPr>
                <w:rFonts w:ascii="Arial" w:hAnsi="Arial" w:cs="Arial"/>
                <w:color w:val="252525"/>
                <w:sz w:val="21"/>
                <w:szCs w:val="21"/>
              </w:rPr>
              <w:t xml:space="preserve">сно </w:t>
            </w:r>
            <w:r w:rsidRPr="004A613C">
              <w:rPr>
                <w:rFonts w:ascii="Arial" w:hAnsi="Arial" w:cs="Arial"/>
                <w:color w:val="252525"/>
                <w:sz w:val="21"/>
                <w:szCs w:val="21"/>
              </w:rPr>
              <w:t xml:space="preserve"> центра днища</w:t>
            </w:r>
          </w:p>
          <w:p w14:paraId="3A7C8795" w14:textId="77777777" w:rsidR="0005794D" w:rsidRPr="004A613C" w:rsidRDefault="00026420" w:rsidP="00AD2EDF">
            <w:pPr>
              <w:pStyle w:val="TableParagraph"/>
              <w:numPr>
                <w:ilvl w:val="0"/>
                <w:numId w:val="25"/>
              </w:numPr>
              <w:tabs>
                <w:tab w:val="left" w:pos="385"/>
              </w:tabs>
              <w:spacing w:before="1"/>
              <w:ind w:left="1083" w:hanging="281"/>
              <w:jc w:val="left"/>
              <w:rPr>
                <w:rFonts w:ascii="Arial" w:hAnsi="Arial" w:cs="Arial"/>
                <w:sz w:val="21"/>
                <w:szCs w:val="21"/>
              </w:rPr>
            </w:pPr>
            <w:r w:rsidRPr="004A613C">
              <w:rPr>
                <w:rFonts w:ascii="Arial" w:hAnsi="Arial" w:cs="Arial"/>
                <w:sz w:val="21"/>
                <w:szCs w:val="21"/>
              </w:rPr>
              <w:t>Еліптичність</w:t>
            </w:r>
            <w:r w:rsidRPr="004A613C">
              <w:rPr>
                <w:rFonts w:ascii="Arial" w:hAnsi="Arial" w:cs="Arial"/>
                <w:spacing w:val="16"/>
                <w:sz w:val="21"/>
                <w:szCs w:val="21"/>
              </w:rPr>
              <w:t xml:space="preserve"> </w:t>
            </w:r>
            <w:r w:rsidRPr="004A613C">
              <w:rPr>
                <w:rFonts w:ascii="Arial" w:hAnsi="Arial" w:cs="Arial"/>
                <w:sz w:val="21"/>
                <w:szCs w:val="21"/>
              </w:rPr>
              <w:t>(найбільша</w:t>
            </w:r>
            <w:r w:rsidRPr="004A613C">
              <w:rPr>
                <w:rFonts w:ascii="Arial" w:hAnsi="Arial" w:cs="Arial"/>
                <w:spacing w:val="13"/>
                <w:sz w:val="21"/>
                <w:szCs w:val="21"/>
              </w:rPr>
              <w:t xml:space="preserve"> </w:t>
            </w:r>
            <w:r w:rsidRPr="004A613C">
              <w:rPr>
                <w:rFonts w:ascii="Arial" w:hAnsi="Arial" w:cs="Arial"/>
                <w:sz w:val="21"/>
                <w:szCs w:val="21"/>
              </w:rPr>
              <w:t>різниця</w:t>
            </w:r>
            <w:r w:rsidRPr="004A613C">
              <w:rPr>
                <w:rFonts w:ascii="Arial" w:hAnsi="Arial" w:cs="Arial"/>
                <w:spacing w:val="15"/>
                <w:sz w:val="21"/>
                <w:szCs w:val="21"/>
              </w:rPr>
              <w:t xml:space="preserve"> </w:t>
            </w:r>
            <w:r w:rsidRPr="004A613C">
              <w:rPr>
                <w:rFonts w:ascii="Arial" w:hAnsi="Arial" w:cs="Arial"/>
                <w:sz w:val="21"/>
                <w:szCs w:val="21"/>
              </w:rPr>
              <w:t>діаметрів)</w:t>
            </w:r>
            <w:r w:rsidRPr="004A613C">
              <w:rPr>
                <w:rFonts w:ascii="Arial" w:hAnsi="Arial" w:cs="Arial"/>
                <w:spacing w:val="12"/>
                <w:sz w:val="21"/>
                <w:szCs w:val="21"/>
              </w:rPr>
              <w:t xml:space="preserve"> </w:t>
            </w:r>
            <w:r w:rsidRPr="004A613C">
              <w:rPr>
                <w:rFonts w:ascii="Arial" w:hAnsi="Arial" w:cs="Arial"/>
                <w:spacing w:val="-4"/>
                <w:sz w:val="21"/>
                <w:szCs w:val="21"/>
              </w:rPr>
              <w:t>царг</w:t>
            </w:r>
          </w:p>
          <w:p w14:paraId="566A3239" w14:textId="77777777" w:rsidR="0005794D" w:rsidRPr="004A613C" w:rsidRDefault="00026420" w:rsidP="00AD2EDF">
            <w:pPr>
              <w:pStyle w:val="TableParagraph"/>
              <w:numPr>
                <w:ilvl w:val="0"/>
                <w:numId w:val="25"/>
              </w:numPr>
              <w:tabs>
                <w:tab w:val="left" w:pos="384"/>
              </w:tabs>
              <w:ind w:left="567" w:right="134" w:firstLine="235"/>
              <w:jc w:val="left"/>
              <w:rPr>
                <w:rFonts w:ascii="Arial" w:hAnsi="Arial" w:cs="Arial"/>
                <w:sz w:val="21"/>
                <w:szCs w:val="21"/>
              </w:rPr>
            </w:pPr>
            <w:r w:rsidRPr="004A613C">
              <w:rPr>
                <w:rFonts w:ascii="Arial" w:hAnsi="Arial" w:cs="Arial"/>
                <w:sz w:val="21"/>
                <w:szCs w:val="21"/>
              </w:rPr>
              <w:t>Депланація кромок у поздовжніх (вертикальних) і в кільцевих стиках</w:t>
            </w:r>
          </w:p>
          <w:p w14:paraId="43159F68" w14:textId="77777777" w:rsidR="0005794D" w:rsidRPr="004A613C" w:rsidRDefault="00026420" w:rsidP="00AD2EDF">
            <w:pPr>
              <w:pStyle w:val="TableParagraph"/>
              <w:numPr>
                <w:ilvl w:val="0"/>
                <w:numId w:val="25"/>
              </w:numPr>
              <w:tabs>
                <w:tab w:val="left" w:pos="384"/>
              </w:tabs>
              <w:ind w:left="567" w:right="130" w:firstLine="235"/>
              <w:jc w:val="left"/>
              <w:rPr>
                <w:rFonts w:ascii="Arial" w:hAnsi="Arial" w:cs="Arial"/>
                <w:sz w:val="21"/>
                <w:szCs w:val="21"/>
              </w:rPr>
            </w:pPr>
            <w:r w:rsidRPr="004A613C">
              <w:rPr>
                <w:rFonts w:ascii="Arial" w:hAnsi="Arial" w:cs="Arial"/>
                <w:spacing w:val="-2"/>
                <w:sz w:val="21"/>
                <w:szCs w:val="21"/>
              </w:rPr>
              <w:t>Місцеве</w:t>
            </w:r>
            <w:r w:rsidRPr="004A613C">
              <w:rPr>
                <w:rFonts w:ascii="Arial" w:hAnsi="Arial" w:cs="Arial"/>
                <w:spacing w:val="-9"/>
                <w:sz w:val="21"/>
                <w:szCs w:val="21"/>
              </w:rPr>
              <w:t xml:space="preserve"> </w:t>
            </w:r>
            <w:r w:rsidRPr="004A613C">
              <w:rPr>
                <w:rFonts w:ascii="Arial" w:hAnsi="Arial" w:cs="Arial"/>
                <w:spacing w:val="-2"/>
                <w:sz w:val="21"/>
                <w:szCs w:val="21"/>
              </w:rPr>
              <w:t>викривлення</w:t>
            </w:r>
            <w:r w:rsidRPr="004A613C">
              <w:rPr>
                <w:rFonts w:ascii="Arial" w:hAnsi="Arial" w:cs="Arial"/>
                <w:spacing w:val="-8"/>
                <w:sz w:val="21"/>
                <w:szCs w:val="21"/>
              </w:rPr>
              <w:t xml:space="preserve"> </w:t>
            </w:r>
            <w:r w:rsidRPr="004A613C">
              <w:rPr>
                <w:rFonts w:ascii="Arial" w:hAnsi="Arial" w:cs="Arial"/>
                <w:spacing w:val="-2"/>
                <w:sz w:val="21"/>
                <w:szCs w:val="21"/>
              </w:rPr>
              <w:t>оболонки</w:t>
            </w:r>
            <w:r w:rsidRPr="004A613C">
              <w:rPr>
                <w:rFonts w:ascii="Arial" w:hAnsi="Arial" w:cs="Arial"/>
                <w:spacing w:val="-9"/>
                <w:sz w:val="21"/>
                <w:szCs w:val="21"/>
              </w:rPr>
              <w:t xml:space="preserve"> </w:t>
            </w:r>
            <w:r w:rsidRPr="004A613C">
              <w:rPr>
                <w:rFonts w:ascii="Arial" w:hAnsi="Arial" w:cs="Arial"/>
                <w:spacing w:val="-2"/>
                <w:sz w:val="21"/>
                <w:szCs w:val="21"/>
              </w:rPr>
              <w:t>за</w:t>
            </w:r>
            <w:r w:rsidRPr="004A613C">
              <w:rPr>
                <w:rFonts w:ascii="Arial" w:hAnsi="Arial" w:cs="Arial"/>
                <w:spacing w:val="-10"/>
                <w:sz w:val="21"/>
                <w:szCs w:val="21"/>
              </w:rPr>
              <w:t xml:space="preserve"> </w:t>
            </w:r>
            <w:r w:rsidRPr="004A613C">
              <w:rPr>
                <w:rFonts w:ascii="Arial" w:hAnsi="Arial" w:cs="Arial"/>
                <w:color w:val="252525"/>
                <w:spacing w:val="-2"/>
                <w:sz w:val="21"/>
                <w:szCs w:val="21"/>
              </w:rPr>
              <w:t>утворювальним</w:t>
            </w:r>
            <w:r w:rsidRPr="004A613C">
              <w:rPr>
                <w:rFonts w:ascii="Arial" w:hAnsi="Arial" w:cs="Arial"/>
                <w:color w:val="252525"/>
                <w:spacing w:val="-10"/>
                <w:sz w:val="21"/>
                <w:szCs w:val="21"/>
              </w:rPr>
              <w:t xml:space="preserve"> </w:t>
            </w:r>
            <w:r w:rsidRPr="004A613C">
              <w:rPr>
                <w:rFonts w:ascii="Arial" w:hAnsi="Arial" w:cs="Arial"/>
                <w:color w:val="252525"/>
                <w:spacing w:val="-2"/>
                <w:sz w:val="21"/>
                <w:szCs w:val="21"/>
              </w:rPr>
              <w:t xml:space="preserve">і </w:t>
            </w:r>
            <w:r w:rsidRPr="004A613C">
              <w:rPr>
                <w:rFonts w:ascii="Arial" w:hAnsi="Arial" w:cs="Arial"/>
                <w:color w:val="252525"/>
                <w:sz w:val="21"/>
                <w:szCs w:val="21"/>
              </w:rPr>
              <w:t>кільцевим обрисом, що вимірюється шаблоном завдовжки 1500 мм.</w:t>
            </w:r>
          </w:p>
          <w:p w14:paraId="2F91256F" w14:textId="77777777" w:rsidR="0005794D" w:rsidRPr="004A613C" w:rsidRDefault="00026420" w:rsidP="00AD2EDF">
            <w:pPr>
              <w:pStyle w:val="TableParagraph"/>
              <w:numPr>
                <w:ilvl w:val="0"/>
                <w:numId w:val="25"/>
              </w:numPr>
              <w:tabs>
                <w:tab w:val="left" w:pos="506"/>
              </w:tabs>
              <w:ind w:left="567" w:right="1234" w:firstLine="235"/>
              <w:jc w:val="left"/>
              <w:rPr>
                <w:rFonts w:ascii="Arial" w:hAnsi="Arial" w:cs="Arial"/>
                <w:color w:val="252525"/>
                <w:sz w:val="21"/>
                <w:szCs w:val="21"/>
              </w:rPr>
            </w:pPr>
            <w:r w:rsidRPr="004A613C">
              <w:rPr>
                <w:rFonts w:ascii="Arial" w:hAnsi="Arial" w:cs="Arial"/>
                <w:color w:val="252525"/>
                <w:sz w:val="21"/>
                <w:szCs w:val="21"/>
              </w:rPr>
              <w:t>Западання або випинання стиків, що вимірюється шаблоном завдовжки 200 мм</w:t>
            </w:r>
          </w:p>
          <w:p w14:paraId="6E55E631" w14:textId="77777777" w:rsidR="0005794D" w:rsidRPr="004A613C" w:rsidRDefault="00026420" w:rsidP="00AD2EDF">
            <w:pPr>
              <w:pStyle w:val="TableParagraph"/>
              <w:numPr>
                <w:ilvl w:val="0"/>
                <w:numId w:val="25"/>
              </w:numPr>
              <w:tabs>
                <w:tab w:val="left" w:pos="506"/>
              </w:tabs>
              <w:ind w:left="567" w:right="673" w:firstLine="235"/>
              <w:jc w:val="left"/>
              <w:rPr>
                <w:rFonts w:ascii="Arial" w:hAnsi="Arial" w:cs="Arial"/>
                <w:color w:val="252525"/>
                <w:sz w:val="21"/>
                <w:szCs w:val="21"/>
              </w:rPr>
            </w:pPr>
            <w:r w:rsidRPr="004A613C">
              <w:rPr>
                <w:rFonts w:ascii="Arial" w:hAnsi="Arial" w:cs="Arial"/>
                <w:color w:val="252525"/>
                <w:sz w:val="21"/>
                <w:szCs w:val="21"/>
              </w:rPr>
              <w:t xml:space="preserve">Відхилення вертикальної осі кожуха </w:t>
            </w:r>
            <w:r w:rsidRPr="004A613C">
              <w:rPr>
                <w:rFonts w:ascii="Arial" w:hAnsi="Arial" w:cs="Arial"/>
                <w:sz w:val="21"/>
                <w:szCs w:val="21"/>
              </w:rPr>
              <w:t>та вертикальних стінок від проєктного положення</w:t>
            </w:r>
          </w:p>
        </w:tc>
        <w:tc>
          <w:tcPr>
            <w:tcW w:w="3961" w:type="dxa"/>
          </w:tcPr>
          <w:p w14:paraId="706CE1F4" w14:textId="77777777" w:rsidR="0005794D" w:rsidRPr="004A613C" w:rsidRDefault="0005794D">
            <w:pPr>
              <w:pStyle w:val="TableParagraph"/>
              <w:spacing w:before="121"/>
              <w:jc w:val="left"/>
              <w:rPr>
                <w:rFonts w:ascii="Arial" w:hAnsi="Arial" w:cs="Arial"/>
                <w:sz w:val="21"/>
                <w:szCs w:val="21"/>
              </w:rPr>
            </w:pPr>
          </w:p>
          <w:p w14:paraId="1C254D19" w14:textId="77777777" w:rsidR="0005794D" w:rsidRPr="004A613C" w:rsidRDefault="00026420">
            <w:pPr>
              <w:pStyle w:val="TableParagraph"/>
              <w:ind w:left="707"/>
              <w:rPr>
                <w:rFonts w:ascii="Arial" w:hAnsi="Arial" w:cs="Arial"/>
                <w:sz w:val="21"/>
                <w:szCs w:val="21"/>
              </w:rPr>
            </w:pPr>
            <w:r w:rsidRPr="004A613C">
              <w:rPr>
                <w:rFonts w:ascii="Arial" w:hAnsi="Arial" w:cs="Arial"/>
                <w:sz w:val="21"/>
                <w:szCs w:val="21"/>
              </w:rPr>
              <w:t>30</w:t>
            </w:r>
            <w:r w:rsidRPr="004A613C">
              <w:rPr>
                <w:rFonts w:ascii="Arial" w:hAnsi="Arial" w:cs="Arial"/>
                <w:spacing w:val="6"/>
                <w:sz w:val="21"/>
                <w:szCs w:val="21"/>
              </w:rPr>
              <w:t xml:space="preserve"> </w:t>
            </w:r>
            <w:r w:rsidRPr="004A613C">
              <w:rPr>
                <w:rFonts w:ascii="Arial" w:hAnsi="Arial" w:cs="Arial"/>
                <w:spacing w:val="-5"/>
                <w:sz w:val="21"/>
                <w:szCs w:val="21"/>
              </w:rPr>
              <w:t>мм</w:t>
            </w:r>
          </w:p>
          <w:p w14:paraId="5E0B6A82" w14:textId="77777777" w:rsidR="0005794D" w:rsidRPr="004A613C" w:rsidRDefault="00026420">
            <w:pPr>
              <w:pStyle w:val="TableParagraph"/>
              <w:spacing w:before="274"/>
              <w:ind w:left="813" w:right="192"/>
              <w:jc w:val="left"/>
              <w:rPr>
                <w:rFonts w:ascii="Arial" w:hAnsi="Arial" w:cs="Arial"/>
                <w:sz w:val="21"/>
                <w:szCs w:val="21"/>
              </w:rPr>
            </w:pPr>
            <w:r w:rsidRPr="004A613C">
              <w:rPr>
                <w:rFonts w:ascii="Arial" w:hAnsi="Arial" w:cs="Arial"/>
                <w:sz w:val="21"/>
                <w:szCs w:val="21"/>
              </w:rPr>
              <w:t>0,003 проєктного діаметра 0,1 товщини оболонки, але</w:t>
            </w:r>
          </w:p>
          <w:p w14:paraId="7701E06E" w14:textId="36E9F5E3" w:rsidR="0005794D" w:rsidRPr="004A613C" w:rsidRDefault="00026420">
            <w:pPr>
              <w:pStyle w:val="TableParagraph"/>
              <w:ind w:left="105"/>
              <w:jc w:val="left"/>
              <w:rPr>
                <w:rFonts w:ascii="Arial" w:hAnsi="Arial" w:cs="Arial"/>
                <w:sz w:val="21"/>
                <w:szCs w:val="21"/>
              </w:rPr>
            </w:pPr>
            <w:r w:rsidRPr="004A613C">
              <w:rPr>
                <w:rFonts w:ascii="Arial" w:hAnsi="Arial" w:cs="Arial"/>
                <w:sz w:val="21"/>
                <w:szCs w:val="21"/>
              </w:rPr>
              <w:t>не</w:t>
            </w:r>
            <w:r w:rsidRPr="004A613C">
              <w:rPr>
                <w:rFonts w:ascii="Arial" w:hAnsi="Arial" w:cs="Arial"/>
                <w:spacing w:val="6"/>
                <w:sz w:val="21"/>
                <w:szCs w:val="21"/>
              </w:rPr>
              <w:t xml:space="preserve"> </w:t>
            </w:r>
            <w:r w:rsidRPr="004A613C">
              <w:rPr>
                <w:rFonts w:ascii="Arial" w:hAnsi="Arial" w:cs="Arial"/>
                <w:sz w:val="21"/>
                <w:szCs w:val="21"/>
              </w:rPr>
              <w:t>більше</w:t>
            </w:r>
            <w:r w:rsidR="005C74E0">
              <w:rPr>
                <w:rFonts w:ascii="Arial" w:hAnsi="Arial" w:cs="Arial"/>
                <w:sz w:val="21"/>
                <w:szCs w:val="21"/>
              </w:rPr>
              <w:t xml:space="preserve"> ніж</w:t>
            </w:r>
            <w:r w:rsidRPr="004A613C">
              <w:rPr>
                <w:rFonts w:ascii="Arial" w:hAnsi="Arial" w:cs="Arial"/>
                <w:spacing w:val="7"/>
                <w:sz w:val="21"/>
                <w:szCs w:val="21"/>
              </w:rPr>
              <w:t xml:space="preserve"> </w:t>
            </w:r>
            <w:r w:rsidRPr="004A613C">
              <w:rPr>
                <w:rFonts w:ascii="Arial" w:hAnsi="Arial" w:cs="Arial"/>
                <w:sz w:val="21"/>
                <w:szCs w:val="21"/>
              </w:rPr>
              <w:t>3</w:t>
            </w:r>
            <w:r w:rsidRPr="004A613C">
              <w:rPr>
                <w:rFonts w:ascii="Arial" w:hAnsi="Arial" w:cs="Arial"/>
                <w:spacing w:val="9"/>
                <w:sz w:val="21"/>
                <w:szCs w:val="21"/>
              </w:rPr>
              <w:t xml:space="preserve"> </w:t>
            </w:r>
            <w:r w:rsidRPr="004A613C">
              <w:rPr>
                <w:rFonts w:ascii="Arial" w:hAnsi="Arial" w:cs="Arial"/>
                <w:spacing w:val="-5"/>
                <w:sz w:val="21"/>
                <w:szCs w:val="21"/>
              </w:rPr>
              <w:t>мм</w:t>
            </w:r>
          </w:p>
          <w:p w14:paraId="1E0BC8AF" w14:textId="488AD9C2" w:rsidR="0005794D" w:rsidRPr="004A613C" w:rsidRDefault="00026420">
            <w:pPr>
              <w:pStyle w:val="TableParagraph"/>
              <w:ind w:left="813"/>
              <w:jc w:val="left"/>
              <w:rPr>
                <w:rFonts w:ascii="Arial" w:hAnsi="Arial" w:cs="Arial"/>
                <w:sz w:val="21"/>
                <w:szCs w:val="21"/>
              </w:rPr>
            </w:pPr>
            <w:r w:rsidRPr="004A613C">
              <w:rPr>
                <w:rFonts w:ascii="Arial" w:hAnsi="Arial" w:cs="Arial"/>
                <w:sz w:val="21"/>
                <w:szCs w:val="21"/>
              </w:rPr>
              <w:t>Не</w:t>
            </w:r>
            <w:r w:rsidRPr="004A613C">
              <w:rPr>
                <w:rFonts w:ascii="Arial" w:hAnsi="Arial" w:cs="Arial"/>
                <w:spacing w:val="4"/>
                <w:sz w:val="21"/>
                <w:szCs w:val="21"/>
              </w:rPr>
              <w:t xml:space="preserve"> </w:t>
            </w:r>
            <w:r w:rsidRPr="004A613C">
              <w:rPr>
                <w:rFonts w:ascii="Arial" w:hAnsi="Arial" w:cs="Arial"/>
                <w:sz w:val="21"/>
                <w:szCs w:val="21"/>
              </w:rPr>
              <w:t>більше</w:t>
            </w:r>
            <w:r w:rsidRPr="004A613C">
              <w:rPr>
                <w:rFonts w:ascii="Arial" w:hAnsi="Arial" w:cs="Arial"/>
                <w:spacing w:val="7"/>
                <w:sz w:val="21"/>
                <w:szCs w:val="21"/>
              </w:rPr>
              <w:t xml:space="preserve"> </w:t>
            </w:r>
            <w:r w:rsidR="005C74E0">
              <w:rPr>
                <w:rFonts w:ascii="Arial" w:hAnsi="Arial" w:cs="Arial"/>
                <w:spacing w:val="7"/>
                <w:sz w:val="21"/>
                <w:szCs w:val="21"/>
              </w:rPr>
              <w:t>ніж</w:t>
            </w:r>
            <w:r w:rsidRPr="004A613C">
              <w:rPr>
                <w:rFonts w:ascii="Arial" w:hAnsi="Arial" w:cs="Arial"/>
                <w:sz w:val="21"/>
                <w:szCs w:val="21"/>
              </w:rPr>
              <w:t>15</w:t>
            </w:r>
            <w:r w:rsidRPr="004A613C">
              <w:rPr>
                <w:rFonts w:ascii="Arial" w:hAnsi="Arial" w:cs="Arial"/>
                <w:spacing w:val="8"/>
                <w:sz w:val="21"/>
                <w:szCs w:val="21"/>
              </w:rPr>
              <w:t xml:space="preserve"> </w:t>
            </w:r>
            <w:r w:rsidRPr="004A613C">
              <w:rPr>
                <w:rFonts w:ascii="Arial" w:hAnsi="Arial" w:cs="Arial"/>
                <w:spacing w:val="-5"/>
                <w:sz w:val="21"/>
                <w:szCs w:val="21"/>
              </w:rPr>
              <w:t>мм</w:t>
            </w:r>
          </w:p>
          <w:p w14:paraId="451EAAA1" w14:textId="77777777" w:rsidR="0005794D" w:rsidRPr="004A613C" w:rsidRDefault="0005794D">
            <w:pPr>
              <w:pStyle w:val="TableParagraph"/>
              <w:jc w:val="left"/>
              <w:rPr>
                <w:rFonts w:ascii="Arial" w:hAnsi="Arial" w:cs="Arial"/>
                <w:sz w:val="21"/>
                <w:szCs w:val="21"/>
              </w:rPr>
            </w:pPr>
          </w:p>
          <w:p w14:paraId="4484C026" w14:textId="77777777" w:rsidR="0005794D" w:rsidRPr="004A613C" w:rsidRDefault="0005794D">
            <w:pPr>
              <w:pStyle w:val="TableParagraph"/>
              <w:jc w:val="left"/>
              <w:rPr>
                <w:rFonts w:ascii="Arial" w:hAnsi="Arial" w:cs="Arial"/>
                <w:sz w:val="21"/>
                <w:szCs w:val="21"/>
              </w:rPr>
            </w:pPr>
          </w:p>
          <w:p w14:paraId="33CC4D98" w14:textId="77777777" w:rsidR="0005794D" w:rsidRPr="004A613C" w:rsidRDefault="00026420">
            <w:pPr>
              <w:pStyle w:val="TableParagraph"/>
              <w:ind w:left="709"/>
              <w:rPr>
                <w:rFonts w:ascii="Arial" w:hAnsi="Arial" w:cs="Arial"/>
                <w:sz w:val="21"/>
                <w:szCs w:val="21"/>
              </w:rPr>
            </w:pPr>
            <w:r w:rsidRPr="004A613C">
              <w:rPr>
                <w:rFonts w:ascii="Arial" w:hAnsi="Arial" w:cs="Arial"/>
                <w:sz w:val="21"/>
                <w:szCs w:val="21"/>
              </w:rPr>
              <w:t>5</w:t>
            </w:r>
            <w:r w:rsidRPr="004A613C">
              <w:rPr>
                <w:rFonts w:ascii="Arial" w:hAnsi="Arial" w:cs="Arial"/>
                <w:spacing w:val="4"/>
                <w:sz w:val="21"/>
                <w:szCs w:val="21"/>
              </w:rPr>
              <w:t xml:space="preserve"> </w:t>
            </w:r>
            <w:r w:rsidRPr="004A613C">
              <w:rPr>
                <w:rFonts w:ascii="Arial" w:hAnsi="Arial" w:cs="Arial"/>
                <w:spacing w:val="-7"/>
                <w:sz w:val="21"/>
                <w:szCs w:val="21"/>
              </w:rPr>
              <w:t>мм</w:t>
            </w:r>
          </w:p>
          <w:p w14:paraId="3FC98740" w14:textId="77777777" w:rsidR="0005794D" w:rsidRPr="004A613C" w:rsidRDefault="0005794D">
            <w:pPr>
              <w:pStyle w:val="TableParagraph"/>
              <w:jc w:val="left"/>
              <w:rPr>
                <w:rFonts w:ascii="Arial" w:hAnsi="Arial" w:cs="Arial"/>
                <w:sz w:val="21"/>
                <w:szCs w:val="21"/>
              </w:rPr>
            </w:pPr>
          </w:p>
          <w:p w14:paraId="5F02C318" w14:textId="4A6BFDF3" w:rsidR="0005794D" w:rsidRPr="004A613C" w:rsidRDefault="00026420" w:rsidP="00107D31">
            <w:pPr>
              <w:pStyle w:val="TableParagraph"/>
              <w:ind w:left="105" w:firstLine="708"/>
              <w:jc w:val="left"/>
              <w:rPr>
                <w:rFonts w:ascii="Arial" w:hAnsi="Arial" w:cs="Arial"/>
                <w:sz w:val="21"/>
                <w:szCs w:val="21"/>
              </w:rPr>
            </w:pPr>
            <w:r w:rsidRPr="004A613C">
              <w:rPr>
                <w:rFonts w:ascii="Arial" w:hAnsi="Arial" w:cs="Arial"/>
                <w:sz w:val="21"/>
                <w:szCs w:val="21"/>
              </w:rPr>
              <w:t>0,001</w:t>
            </w:r>
            <w:r w:rsidR="004A613C">
              <w:rPr>
                <w:i/>
                <w:sz w:val="24"/>
              </w:rPr>
              <w:t xml:space="preserve"> H</w:t>
            </w:r>
            <w:r w:rsidRPr="004A613C">
              <w:rPr>
                <w:rFonts w:ascii="Arial" w:hAnsi="Arial" w:cs="Arial"/>
                <w:sz w:val="21"/>
                <w:szCs w:val="21"/>
              </w:rPr>
              <w:t>,</w:t>
            </w:r>
            <w:r w:rsidRPr="004A613C">
              <w:rPr>
                <w:rFonts w:ascii="Arial" w:hAnsi="Arial" w:cs="Arial"/>
                <w:spacing w:val="7"/>
                <w:sz w:val="21"/>
                <w:szCs w:val="21"/>
              </w:rPr>
              <w:t xml:space="preserve"> </w:t>
            </w:r>
            <w:r w:rsidRPr="004A613C">
              <w:rPr>
                <w:rFonts w:ascii="Arial" w:hAnsi="Arial" w:cs="Arial"/>
                <w:sz w:val="21"/>
                <w:szCs w:val="21"/>
              </w:rPr>
              <w:t>але</w:t>
            </w:r>
            <w:r w:rsidRPr="004A613C">
              <w:rPr>
                <w:rFonts w:ascii="Arial" w:hAnsi="Arial" w:cs="Arial"/>
                <w:spacing w:val="7"/>
                <w:sz w:val="21"/>
                <w:szCs w:val="21"/>
              </w:rPr>
              <w:t xml:space="preserve"> </w:t>
            </w:r>
            <w:r w:rsidRPr="004A613C">
              <w:rPr>
                <w:rFonts w:ascii="Arial" w:hAnsi="Arial" w:cs="Arial"/>
                <w:sz w:val="21"/>
                <w:szCs w:val="21"/>
              </w:rPr>
              <w:t>не</w:t>
            </w:r>
            <w:r w:rsidRPr="004A613C">
              <w:rPr>
                <w:rFonts w:ascii="Arial" w:hAnsi="Arial" w:cs="Arial"/>
                <w:spacing w:val="8"/>
                <w:sz w:val="21"/>
                <w:szCs w:val="21"/>
              </w:rPr>
              <w:t xml:space="preserve"> </w:t>
            </w:r>
            <w:r w:rsidRPr="004A613C">
              <w:rPr>
                <w:rFonts w:ascii="Arial" w:hAnsi="Arial" w:cs="Arial"/>
                <w:sz w:val="21"/>
                <w:szCs w:val="21"/>
              </w:rPr>
              <w:t>більше</w:t>
            </w:r>
            <w:r w:rsidRPr="004A613C">
              <w:rPr>
                <w:rFonts w:ascii="Arial" w:hAnsi="Arial" w:cs="Arial"/>
                <w:spacing w:val="7"/>
                <w:sz w:val="21"/>
                <w:szCs w:val="21"/>
              </w:rPr>
              <w:t xml:space="preserve"> </w:t>
            </w:r>
            <w:r w:rsidR="005C74E0">
              <w:rPr>
                <w:rFonts w:ascii="Arial" w:hAnsi="Arial" w:cs="Arial"/>
                <w:spacing w:val="7"/>
                <w:sz w:val="21"/>
                <w:szCs w:val="21"/>
              </w:rPr>
              <w:t xml:space="preserve">ніж </w:t>
            </w:r>
            <w:r w:rsidRPr="004A613C">
              <w:rPr>
                <w:rFonts w:ascii="Arial" w:hAnsi="Arial" w:cs="Arial"/>
                <w:sz w:val="21"/>
                <w:szCs w:val="21"/>
              </w:rPr>
              <w:t>30</w:t>
            </w:r>
            <w:r w:rsidRPr="004A613C">
              <w:rPr>
                <w:rFonts w:ascii="Arial" w:hAnsi="Arial" w:cs="Arial"/>
                <w:spacing w:val="10"/>
                <w:sz w:val="21"/>
                <w:szCs w:val="21"/>
              </w:rPr>
              <w:t xml:space="preserve"> </w:t>
            </w:r>
            <w:r w:rsidRPr="004A613C">
              <w:rPr>
                <w:rFonts w:ascii="Arial" w:hAnsi="Arial" w:cs="Arial"/>
                <w:spacing w:val="-5"/>
                <w:sz w:val="21"/>
                <w:szCs w:val="21"/>
              </w:rPr>
              <w:t>мм</w:t>
            </w:r>
            <w:r w:rsidR="005C74E0">
              <w:rPr>
                <w:rFonts w:ascii="Arial" w:hAnsi="Arial" w:cs="Arial"/>
                <w:spacing w:val="-5"/>
                <w:sz w:val="21"/>
                <w:szCs w:val="21"/>
              </w:rPr>
              <w:t xml:space="preserve"> </w:t>
            </w:r>
            <w:r w:rsidRPr="004A613C">
              <w:rPr>
                <w:rFonts w:ascii="Arial" w:hAnsi="Arial" w:cs="Arial"/>
                <w:sz w:val="21"/>
                <w:szCs w:val="21"/>
              </w:rPr>
              <w:t>(</w:t>
            </w:r>
            <w:r w:rsidR="004A613C">
              <w:rPr>
                <w:i/>
                <w:sz w:val="24"/>
              </w:rPr>
              <w:t>H</w:t>
            </w:r>
            <w:r w:rsidRPr="004A613C">
              <w:rPr>
                <w:rFonts w:ascii="Arial" w:hAnsi="Arial" w:cs="Arial"/>
                <w:i/>
                <w:sz w:val="21"/>
                <w:szCs w:val="21"/>
              </w:rPr>
              <w:t xml:space="preserve"> </w:t>
            </w:r>
            <w:r w:rsidRPr="004A613C">
              <w:rPr>
                <w:rFonts w:ascii="Arial" w:hAnsi="Arial" w:cs="Arial"/>
                <w:sz w:val="21"/>
                <w:szCs w:val="21"/>
              </w:rPr>
              <w:t xml:space="preserve">– висота від днища до точки, що </w:t>
            </w:r>
            <w:r w:rsidRPr="004A613C">
              <w:rPr>
                <w:rFonts w:ascii="Arial" w:hAnsi="Arial" w:cs="Arial"/>
                <w:spacing w:val="-2"/>
                <w:sz w:val="21"/>
                <w:szCs w:val="21"/>
              </w:rPr>
              <w:t>вивіряється)</w:t>
            </w:r>
          </w:p>
        </w:tc>
      </w:tr>
      <w:tr w:rsidR="0005794D" w14:paraId="7A41B19A" w14:textId="77777777" w:rsidTr="00302617">
        <w:trPr>
          <w:trHeight w:val="2268"/>
        </w:trPr>
        <w:tc>
          <w:tcPr>
            <w:tcW w:w="5754" w:type="dxa"/>
          </w:tcPr>
          <w:p w14:paraId="0293F454" w14:textId="77777777" w:rsidR="0005794D" w:rsidRPr="004A613C" w:rsidRDefault="00026420" w:rsidP="00885C0A">
            <w:pPr>
              <w:pStyle w:val="TableParagraph"/>
              <w:spacing w:before="121"/>
              <w:ind w:left="567"/>
              <w:jc w:val="left"/>
              <w:rPr>
                <w:rFonts w:ascii="Arial" w:hAnsi="Arial" w:cs="Arial"/>
                <w:i/>
                <w:sz w:val="21"/>
                <w:szCs w:val="21"/>
              </w:rPr>
            </w:pPr>
            <w:r w:rsidRPr="004A613C">
              <w:rPr>
                <w:rFonts w:ascii="Arial" w:hAnsi="Arial" w:cs="Arial"/>
                <w:i/>
                <w:sz w:val="21"/>
                <w:szCs w:val="21"/>
              </w:rPr>
              <w:t>Конструкція</w:t>
            </w:r>
            <w:r w:rsidRPr="004A613C">
              <w:rPr>
                <w:rFonts w:ascii="Arial" w:hAnsi="Arial" w:cs="Arial"/>
                <w:i/>
                <w:spacing w:val="20"/>
                <w:sz w:val="21"/>
                <w:szCs w:val="21"/>
              </w:rPr>
              <w:t xml:space="preserve"> </w:t>
            </w:r>
            <w:r w:rsidRPr="004A613C">
              <w:rPr>
                <w:rFonts w:ascii="Arial" w:hAnsi="Arial" w:cs="Arial"/>
                <w:i/>
                <w:sz w:val="21"/>
                <w:szCs w:val="21"/>
              </w:rPr>
              <w:t>колошникового</w:t>
            </w:r>
            <w:r w:rsidRPr="004A613C">
              <w:rPr>
                <w:rFonts w:ascii="Arial" w:hAnsi="Arial" w:cs="Arial"/>
                <w:i/>
                <w:spacing w:val="20"/>
                <w:sz w:val="21"/>
                <w:szCs w:val="21"/>
              </w:rPr>
              <w:t xml:space="preserve"> </w:t>
            </w:r>
            <w:r w:rsidRPr="004A613C">
              <w:rPr>
                <w:rFonts w:ascii="Arial" w:hAnsi="Arial" w:cs="Arial"/>
                <w:i/>
                <w:spacing w:val="-2"/>
                <w:sz w:val="21"/>
                <w:szCs w:val="21"/>
              </w:rPr>
              <w:t>копра</w:t>
            </w:r>
          </w:p>
          <w:p w14:paraId="0110FF61" w14:textId="77777777" w:rsidR="0005794D" w:rsidRPr="004A613C" w:rsidRDefault="00026420" w:rsidP="00AD2EDF">
            <w:pPr>
              <w:pStyle w:val="TableParagraph"/>
              <w:numPr>
                <w:ilvl w:val="0"/>
                <w:numId w:val="24"/>
              </w:numPr>
              <w:tabs>
                <w:tab w:val="left" w:pos="506"/>
              </w:tabs>
              <w:ind w:left="567" w:right="793" w:firstLine="235"/>
              <w:jc w:val="left"/>
              <w:rPr>
                <w:rFonts w:ascii="Arial" w:hAnsi="Arial" w:cs="Arial"/>
                <w:sz w:val="21"/>
                <w:szCs w:val="21"/>
              </w:rPr>
            </w:pPr>
            <w:r w:rsidRPr="004A613C">
              <w:rPr>
                <w:rFonts w:ascii="Arial" w:hAnsi="Arial" w:cs="Arial"/>
                <w:sz w:val="21"/>
                <w:szCs w:val="21"/>
              </w:rPr>
              <w:t xml:space="preserve">Зміщення осей рам від їхнього проєктного </w:t>
            </w:r>
            <w:r w:rsidRPr="004A613C">
              <w:rPr>
                <w:rFonts w:ascii="Arial" w:hAnsi="Arial" w:cs="Arial"/>
                <w:spacing w:val="-2"/>
                <w:sz w:val="21"/>
                <w:szCs w:val="21"/>
              </w:rPr>
              <w:t>положення</w:t>
            </w:r>
          </w:p>
          <w:p w14:paraId="0421DCF3" w14:textId="77777777" w:rsidR="0005794D" w:rsidRPr="004A613C" w:rsidRDefault="00026420" w:rsidP="00AD2EDF">
            <w:pPr>
              <w:pStyle w:val="TableParagraph"/>
              <w:numPr>
                <w:ilvl w:val="0"/>
                <w:numId w:val="24"/>
              </w:numPr>
              <w:tabs>
                <w:tab w:val="left" w:pos="506"/>
              </w:tabs>
              <w:ind w:left="567" w:right="237" w:firstLine="235"/>
              <w:jc w:val="left"/>
              <w:rPr>
                <w:rFonts w:ascii="Arial" w:hAnsi="Arial" w:cs="Arial"/>
                <w:sz w:val="21"/>
                <w:szCs w:val="21"/>
              </w:rPr>
            </w:pPr>
            <w:r w:rsidRPr="004A613C">
              <w:rPr>
                <w:rFonts w:ascii="Arial" w:hAnsi="Arial" w:cs="Arial"/>
                <w:sz w:val="21"/>
                <w:szCs w:val="21"/>
              </w:rPr>
              <w:t>Відхилення позначок верху підбалансирних балок майданчика копра від проєктних (для печей з конусним завантажувальним пристроєм)</w:t>
            </w:r>
          </w:p>
          <w:p w14:paraId="2225FCF0" w14:textId="77777777" w:rsidR="0005794D" w:rsidRPr="004A613C" w:rsidRDefault="00026420" w:rsidP="00AD2EDF">
            <w:pPr>
              <w:pStyle w:val="TableParagraph"/>
              <w:numPr>
                <w:ilvl w:val="0"/>
                <w:numId w:val="24"/>
              </w:numPr>
              <w:tabs>
                <w:tab w:val="left" w:pos="507"/>
              </w:tabs>
              <w:spacing w:line="254" w:lineRule="exact"/>
              <w:ind w:left="935" w:hanging="133"/>
              <w:jc w:val="left"/>
              <w:rPr>
                <w:rFonts w:ascii="Arial" w:hAnsi="Arial" w:cs="Arial"/>
                <w:sz w:val="21"/>
                <w:szCs w:val="21"/>
              </w:rPr>
            </w:pPr>
            <w:r w:rsidRPr="004A613C">
              <w:rPr>
                <w:rFonts w:ascii="Arial" w:hAnsi="Arial" w:cs="Arial"/>
                <w:sz w:val="21"/>
                <w:szCs w:val="21"/>
              </w:rPr>
              <w:t>Негоризонтальність</w:t>
            </w:r>
            <w:r w:rsidRPr="004A613C">
              <w:rPr>
                <w:rFonts w:ascii="Arial" w:hAnsi="Arial" w:cs="Arial"/>
                <w:spacing w:val="23"/>
                <w:sz w:val="21"/>
                <w:szCs w:val="21"/>
              </w:rPr>
              <w:t xml:space="preserve"> </w:t>
            </w:r>
            <w:r w:rsidRPr="004A613C">
              <w:rPr>
                <w:rFonts w:ascii="Arial" w:hAnsi="Arial" w:cs="Arial"/>
                <w:spacing w:val="-2"/>
                <w:sz w:val="21"/>
                <w:szCs w:val="21"/>
              </w:rPr>
              <w:t>балок</w:t>
            </w:r>
          </w:p>
        </w:tc>
        <w:tc>
          <w:tcPr>
            <w:tcW w:w="3961" w:type="dxa"/>
          </w:tcPr>
          <w:p w14:paraId="26653F6A" w14:textId="77777777" w:rsidR="0005794D" w:rsidRPr="004A613C" w:rsidRDefault="0005794D">
            <w:pPr>
              <w:pStyle w:val="TableParagraph"/>
              <w:spacing w:before="121"/>
              <w:jc w:val="left"/>
              <w:rPr>
                <w:rFonts w:ascii="Arial" w:hAnsi="Arial" w:cs="Arial"/>
                <w:sz w:val="21"/>
                <w:szCs w:val="21"/>
              </w:rPr>
            </w:pPr>
          </w:p>
          <w:p w14:paraId="153E825A" w14:textId="77777777" w:rsidR="0005794D" w:rsidRPr="004A613C" w:rsidRDefault="00026420">
            <w:pPr>
              <w:pStyle w:val="TableParagraph"/>
              <w:ind w:left="2023"/>
              <w:jc w:val="left"/>
              <w:rPr>
                <w:rFonts w:ascii="Arial" w:hAnsi="Arial" w:cs="Arial"/>
                <w:sz w:val="21"/>
                <w:szCs w:val="21"/>
              </w:rPr>
            </w:pPr>
            <w:r w:rsidRPr="004A613C">
              <w:rPr>
                <w:rFonts w:ascii="Arial" w:hAnsi="Arial" w:cs="Arial"/>
                <w:sz w:val="21"/>
                <w:szCs w:val="21"/>
              </w:rPr>
              <w:t>20</w:t>
            </w:r>
            <w:r w:rsidRPr="004A613C">
              <w:rPr>
                <w:rFonts w:ascii="Arial" w:hAnsi="Arial" w:cs="Arial"/>
                <w:spacing w:val="6"/>
                <w:sz w:val="21"/>
                <w:szCs w:val="21"/>
              </w:rPr>
              <w:t xml:space="preserve"> </w:t>
            </w:r>
            <w:r w:rsidRPr="004A613C">
              <w:rPr>
                <w:rFonts w:ascii="Arial" w:hAnsi="Arial" w:cs="Arial"/>
                <w:spacing w:val="-5"/>
                <w:sz w:val="21"/>
                <w:szCs w:val="21"/>
              </w:rPr>
              <w:t>мм</w:t>
            </w:r>
          </w:p>
          <w:p w14:paraId="1A1B7D0E" w14:textId="77777777" w:rsidR="0005794D" w:rsidRPr="004A613C" w:rsidRDefault="0005794D">
            <w:pPr>
              <w:pStyle w:val="TableParagraph"/>
              <w:jc w:val="left"/>
              <w:rPr>
                <w:rFonts w:ascii="Arial" w:hAnsi="Arial" w:cs="Arial"/>
                <w:sz w:val="21"/>
                <w:szCs w:val="21"/>
              </w:rPr>
            </w:pPr>
          </w:p>
          <w:p w14:paraId="2B994B11" w14:textId="2FCEBE13" w:rsidR="0005794D" w:rsidRPr="004A613C" w:rsidRDefault="00026420">
            <w:pPr>
              <w:pStyle w:val="TableParagraph"/>
              <w:ind w:left="1958"/>
              <w:jc w:val="left"/>
              <w:rPr>
                <w:rFonts w:ascii="Arial" w:hAnsi="Arial" w:cs="Arial"/>
                <w:sz w:val="21"/>
                <w:szCs w:val="21"/>
              </w:rPr>
            </w:pPr>
            <w:r w:rsidRPr="004A613C">
              <w:rPr>
                <w:rFonts w:ascii="Arial" w:hAnsi="Arial" w:cs="Arial"/>
                <w:sz w:val="21"/>
                <w:szCs w:val="21"/>
              </w:rPr>
              <w:t>±</w:t>
            </w:r>
            <w:r w:rsidR="005C74E0">
              <w:rPr>
                <w:rFonts w:ascii="Arial" w:hAnsi="Arial" w:cs="Arial"/>
                <w:sz w:val="21"/>
                <w:szCs w:val="21"/>
              </w:rPr>
              <w:t xml:space="preserve"> </w:t>
            </w:r>
            <w:r w:rsidRPr="004A613C">
              <w:rPr>
                <w:rFonts w:ascii="Arial" w:hAnsi="Arial" w:cs="Arial"/>
                <w:sz w:val="21"/>
                <w:szCs w:val="21"/>
              </w:rPr>
              <w:t>20</w:t>
            </w:r>
            <w:r w:rsidRPr="004A613C">
              <w:rPr>
                <w:rFonts w:ascii="Arial" w:hAnsi="Arial" w:cs="Arial"/>
                <w:spacing w:val="8"/>
                <w:sz w:val="21"/>
                <w:szCs w:val="21"/>
              </w:rPr>
              <w:t xml:space="preserve"> </w:t>
            </w:r>
            <w:r w:rsidRPr="004A613C">
              <w:rPr>
                <w:rFonts w:ascii="Arial" w:hAnsi="Arial" w:cs="Arial"/>
                <w:spacing w:val="-5"/>
                <w:sz w:val="21"/>
                <w:szCs w:val="21"/>
              </w:rPr>
              <w:t>мм</w:t>
            </w:r>
          </w:p>
          <w:p w14:paraId="32E1A1DE" w14:textId="77777777" w:rsidR="0005794D" w:rsidRPr="004A613C" w:rsidRDefault="0005794D">
            <w:pPr>
              <w:pStyle w:val="TableParagraph"/>
              <w:spacing w:before="274"/>
              <w:jc w:val="left"/>
              <w:rPr>
                <w:rFonts w:ascii="Arial" w:hAnsi="Arial" w:cs="Arial"/>
                <w:sz w:val="21"/>
                <w:szCs w:val="21"/>
              </w:rPr>
            </w:pPr>
          </w:p>
          <w:p w14:paraId="150BA18F" w14:textId="77777777" w:rsidR="0005794D" w:rsidRPr="004A613C" w:rsidRDefault="00026420">
            <w:pPr>
              <w:pStyle w:val="TableParagraph"/>
              <w:spacing w:line="257" w:lineRule="exact"/>
              <w:ind w:left="813"/>
              <w:jc w:val="left"/>
              <w:rPr>
                <w:rFonts w:ascii="Arial" w:hAnsi="Arial" w:cs="Arial"/>
                <w:sz w:val="21"/>
                <w:szCs w:val="21"/>
              </w:rPr>
            </w:pPr>
            <w:r w:rsidRPr="004A613C">
              <w:rPr>
                <w:rFonts w:ascii="Arial" w:hAnsi="Arial" w:cs="Arial"/>
                <w:sz w:val="21"/>
                <w:szCs w:val="21"/>
              </w:rPr>
              <w:t>3</w:t>
            </w:r>
            <w:r w:rsidRPr="004A613C">
              <w:rPr>
                <w:rFonts w:ascii="Arial" w:hAnsi="Arial" w:cs="Arial"/>
                <w:spacing w:val="5"/>
                <w:sz w:val="21"/>
                <w:szCs w:val="21"/>
              </w:rPr>
              <w:t xml:space="preserve"> </w:t>
            </w:r>
            <w:r w:rsidRPr="004A613C">
              <w:rPr>
                <w:rFonts w:ascii="Arial" w:hAnsi="Arial" w:cs="Arial"/>
                <w:sz w:val="21"/>
                <w:szCs w:val="21"/>
              </w:rPr>
              <w:t>мм</w:t>
            </w:r>
            <w:r w:rsidRPr="004A613C">
              <w:rPr>
                <w:rFonts w:ascii="Arial" w:hAnsi="Arial" w:cs="Arial"/>
                <w:spacing w:val="4"/>
                <w:sz w:val="21"/>
                <w:szCs w:val="21"/>
              </w:rPr>
              <w:t xml:space="preserve"> </w:t>
            </w:r>
            <w:r w:rsidRPr="004A613C">
              <w:rPr>
                <w:rFonts w:ascii="Arial" w:hAnsi="Arial" w:cs="Arial"/>
                <w:sz w:val="21"/>
                <w:szCs w:val="21"/>
              </w:rPr>
              <w:t>на</w:t>
            </w:r>
            <w:r w:rsidRPr="004A613C">
              <w:rPr>
                <w:rFonts w:ascii="Arial" w:hAnsi="Arial" w:cs="Arial"/>
                <w:spacing w:val="4"/>
                <w:sz w:val="21"/>
                <w:szCs w:val="21"/>
              </w:rPr>
              <w:t xml:space="preserve"> </w:t>
            </w:r>
            <w:r w:rsidRPr="004A613C">
              <w:rPr>
                <w:rFonts w:ascii="Arial" w:hAnsi="Arial" w:cs="Arial"/>
                <w:sz w:val="21"/>
                <w:szCs w:val="21"/>
              </w:rPr>
              <w:t>1</w:t>
            </w:r>
            <w:r w:rsidRPr="004A613C">
              <w:rPr>
                <w:rFonts w:ascii="Arial" w:hAnsi="Arial" w:cs="Arial"/>
                <w:spacing w:val="6"/>
                <w:sz w:val="21"/>
                <w:szCs w:val="21"/>
              </w:rPr>
              <w:t xml:space="preserve"> </w:t>
            </w:r>
            <w:r w:rsidRPr="004A613C">
              <w:rPr>
                <w:rFonts w:ascii="Arial" w:hAnsi="Arial" w:cs="Arial"/>
                <w:sz w:val="21"/>
                <w:szCs w:val="21"/>
              </w:rPr>
              <w:t>м</w:t>
            </w:r>
            <w:r w:rsidRPr="004A613C">
              <w:rPr>
                <w:rFonts w:ascii="Arial" w:hAnsi="Arial" w:cs="Arial"/>
                <w:spacing w:val="4"/>
                <w:sz w:val="21"/>
                <w:szCs w:val="21"/>
              </w:rPr>
              <w:t xml:space="preserve"> </w:t>
            </w:r>
            <w:r w:rsidRPr="004A613C">
              <w:rPr>
                <w:rFonts w:ascii="Arial" w:hAnsi="Arial" w:cs="Arial"/>
                <w:sz w:val="21"/>
                <w:szCs w:val="21"/>
              </w:rPr>
              <w:t>довжини</w:t>
            </w:r>
            <w:r w:rsidRPr="004A613C">
              <w:rPr>
                <w:rFonts w:ascii="Arial" w:hAnsi="Arial" w:cs="Arial"/>
                <w:spacing w:val="7"/>
                <w:sz w:val="21"/>
                <w:szCs w:val="21"/>
              </w:rPr>
              <w:t xml:space="preserve"> </w:t>
            </w:r>
            <w:r w:rsidRPr="004A613C">
              <w:rPr>
                <w:rFonts w:ascii="Arial" w:hAnsi="Arial" w:cs="Arial"/>
                <w:spacing w:val="-2"/>
                <w:sz w:val="21"/>
                <w:szCs w:val="21"/>
              </w:rPr>
              <w:t>балки</w:t>
            </w:r>
          </w:p>
        </w:tc>
      </w:tr>
      <w:tr w:rsidR="0005794D" w:rsidRPr="00885C0A" w14:paraId="760C207D" w14:textId="77777777" w:rsidTr="00C367C3">
        <w:trPr>
          <w:trHeight w:val="2606"/>
        </w:trPr>
        <w:tc>
          <w:tcPr>
            <w:tcW w:w="5755" w:type="dxa"/>
          </w:tcPr>
          <w:p w14:paraId="45476C29" w14:textId="19A2180E" w:rsidR="0005794D" w:rsidRPr="00885C0A" w:rsidRDefault="00026420">
            <w:pPr>
              <w:pStyle w:val="TableParagraph"/>
              <w:spacing w:before="121"/>
              <w:ind w:left="1703"/>
              <w:jc w:val="left"/>
              <w:rPr>
                <w:rFonts w:ascii="Arial" w:hAnsi="Arial" w:cs="Arial"/>
                <w:i/>
                <w:sz w:val="21"/>
                <w:szCs w:val="21"/>
              </w:rPr>
            </w:pPr>
            <w:r w:rsidRPr="00885C0A">
              <w:rPr>
                <w:rFonts w:ascii="Arial" w:hAnsi="Arial" w:cs="Arial"/>
                <w:i/>
                <w:sz w:val="21"/>
                <w:szCs w:val="21"/>
              </w:rPr>
              <w:t>Конструкція</w:t>
            </w:r>
            <w:r w:rsidRPr="00885C0A">
              <w:rPr>
                <w:rFonts w:ascii="Arial" w:hAnsi="Arial" w:cs="Arial"/>
                <w:i/>
                <w:spacing w:val="19"/>
                <w:sz w:val="21"/>
                <w:szCs w:val="21"/>
              </w:rPr>
              <w:t xml:space="preserve"> </w:t>
            </w:r>
            <w:r w:rsidRPr="00885C0A">
              <w:rPr>
                <w:rFonts w:ascii="Arial" w:hAnsi="Arial" w:cs="Arial"/>
                <w:i/>
                <w:sz w:val="21"/>
                <w:szCs w:val="21"/>
              </w:rPr>
              <w:t>похилого</w:t>
            </w:r>
            <w:r w:rsidRPr="00885C0A">
              <w:rPr>
                <w:rFonts w:ascii="Arial" w:hAnsi="Arial" w:cs="Arial"/>
                <w:i/>
                <w:spacing w:val="16"/>
                <w:sz w:val="21"/>
                <w:szCs w:val="21"/>
              </w:rPr>
              <w:t xml:space="preserve"> </w:t>
            </w:r>
            <w:r w:rsidRPr="00885C0A">
              <w:rPr>
                <w:rFonts w:ascii="Arial" w:hAnsi="Arial" w:cs="Arial"/>
                <w:i/>
                <w:spacing w:val="-4"/>
                <w:sz w:val="21"/>
                <w:szCs w:val="21"/>
              </w:rPr>
              <w:t>мост</w:t>
            </w:r>
            <w:r w:rsidR="000B0EE3">
              <w:rPr>
                <w:rFonts w:ascii="Arial" w:hAnsi="Arial" w:cs="Arial"/>
                <w:i/>
                <w:spacing w:val="-4"/>
                <w:sz w:val="21"/>
                <w:szCs w:val="21"/>
              </w:rPr>
              <w:t>а</w:t>
            </w:r>
          </w:p>
          <w:p w14:paraId="600D4D9D" w14:textId="586252FC" w:rsidR="0005794D" w:rsidRPr="00885C0A" w:rsidRDefault="00026420" w:rsidP="00AD2EDF">
            <w:pPr>
              <w:pStyle w:val="TableParagraph"/>
              <w:numPr>
                <w:ilvl w:val="0"/>
                <w:numId w:val="23"/>
              </w:numPr>
              <w:tabs>
                <w:tab w:val="left" w:pos="506"/>
              </w:tabs>
              <w:ind w:left="340" w:right="278" w:firstLine="462"/>
              <w:jc w:val="left"/>
              <w:rPr>
                <w:rFonts w:ascii="Arial" w:hAnsi="Arial" w:cs="Arial"/>
                <w:sz w:val="21"/>
                <w:szCs w:val="21"/>
              </w:rPr>
            </w:pPr>
            <w:r w:rsidRPr="00885C0A">
              <w:rPr>
                <w:rFonts w:ascii="Arial" w:hAnsi="Arial" w:cs="Arial"/>
                <w:sz w:val="21"/>
                <w:szCs w:val="21"/>
              </w:rPr>
              <w:t>Позначка низу головних ферм (балок) мост</w:t>
            </w:r>
            <w:r w:rsidR="000B0EE3">
              <w:rPr>
                <w:rFonts w:ascii="Arial" w:hAnsi="Arial" w:cs="Arial"/>
                <w:sz w:val="21"/>
                <w:szCs w:val="21"/>
              </w:rPr>
              <w:t>а</w:t>
            </w:r>
            <w:r w:rsidRPr="00885C0A">
              <w:rPr>
                <w:rFonts w:ascii="Arial" w:hAnsi="Arial" w:cs="Arial"/>
                <w:color w:val="252525"/>
                <w:sz w:val="21"/>
                <w:szCs w:val="21"/>
              </w:rPr>
              <w:t xml:space="preserve"> </w:t>
            </w:r>
            <w:r w:rsidRPr="00885C0A">
              <w:rPr>
                <w:rFonts w:ascii="Arial" w:hAnsi="Arial" w:cs="Arial"/>
                <w:sz w:val="21"/>
                <w:szCs w:val="21"/>
              </w:rPr>
              <w:t>на опорах (біля скіпової ями, на пілонах т</w:t>
            </w:r>
            <w:r w:rsidR="00647845">
              <w:rPr>
                <w:rFonts w:ascii="Arial" w:hAnsi="Arial" w:cs="Arial"/>
                <w:sz w:val="21"/>
                <w:szCs w:val="21"/>
              </w:rPr>
              <w:t>ощо</w:t>
            </w:r>
            <w:r w:rsidRPr="00885C0A">
              <w:rPr>
                <w:rFonts w:ascii="Arial" w:hAnsi="Arial" w:cs="Arial"/>
                <w:sz w:val="21"/>
                <w:szCs w:val="21"/>
              </w:rPr>
              <w:t>)</w:t>
            </w:r>
          </w:p>
          <w:p w14:paraId="79676F60" w14:textId="4F1660F1" w:rsidR="0005794D" w:rsidRPr="00885C0A" w:rsidRDefault="00026420" w:rsidP="00AD2EDF">
            <w:pPr>
              <w:pStyle w:val="TableParagraph"/>
              <w:numPr>
                <w:ilvl w:val="0"/>
                <w:numId w:val="23"/>
              </w:numPr>
              <w:tabs>
                <w:tab w:val="left" w:pos="616"/>
              </w:tabs>
              <w:spacing w:before="1"/>
              <w:ind w:right="290" w:firstLine="573"/>
              <w:jc w:val="left"/>
              <w:rPr>
                <w:rFonts w:ascii="Arial" w:hAnsi="Arial" w:cs="Arial"/>
                <w:sz w:val="21"/>
                <w:szCs w:val="21"/>
              </w:rPr>
            </w:pPr>
            <w:r w:rsidRPr="00885C0A">
              <w:rPr>
                <w:rFonts w:ascii="Arial" w:hAnsi="Arial" w:cs="Arial"/>
                <w:sz w:val="21"/>
                <w:szCs w:val="21"/>
              </w:rPr>
              <w:t>Зміщення осі похилого мост</w:t>
            </w:r>
            <w:r w:rsidR="000B0EE3">
              <w:rPr>
                <w:rFonts w:ascii="Arial" w:hAnsi="Arial" w:cs="Arial"/>
                <w:sz w:val="21"/>
                <w:szCs w:val="21"/>
              </w:rPr>
              <w:t>а</w:t>
            </w:r>
            <w:r w:rsidRPr="00885C0A">
              <w:rPr>
                <w:rFonts w:ascii="Arial" w:hAnsi="Arial" w:cs="Arial"/>
                <w:sz w:val="21"/>
                <w:szCs w:val="21"/>
              </w:rPr>
              <w:t xml:space="preserve"> від осі доменної </w:t>
            </w:r>
            <w:r w:rsidRPr="00885C0A">
              <w:rPr>
                <w:rFonts w:ascii="Arial" w:hAnsi="Arial" w:cs="Arial"/>
                <w:spacing w:val="-4"/>
                <w:sz w:val="21"/>
                <w:szCs w:val="21"/>
              </w:rPr>
              <w:t>печі</w:t>
            </w:r>
          </w:p>
          <w:p w14:paraId="1028B2EF" w14:textId="77777777" w:rsidR="0005794D" w:rsidRPr="00885C0A" w:rsidRDefault="00026420" w:rsidP="00AD2EDF">
            <w:pPr>
              <w:pStyle w:val="TableParagraph"/>
              <w:numPr>
                <w:ilvl w:val="0"/>
                <w:numId w:val="23"/>
              </w:numPr>
              <w:tabs>
                <w:tab w:val="left" w:pos="506"/>
              </w:tabs>
              <w:ind w:left="340" w:right="130" w:firstLine="462"/>
              <w:jc w:val="left"/>
              <w:rPr>
                <w:rFonts w:ascii="Arial" w:hAnsi="Arial" w:cs="Arial"/>
                <w:sz w:val="21"/>
                <w:szCs w:val="21"/>
              </w:rPr>
            </w:pPr>
            <w:r w:rsidRPr="00885C0A">
              <w:rPr>
                <w:rFonts w:ascii="Arial" w:hAnsi="Arial" w:cs="Arial"/>
                <w:sz w:val="21"/>
                <w:szCs w:val="21"/>
              </w:rPr>
              <w:t>Відхилення розмірів між осями рейок (під скіпи) від проєкту</w:t>
            </w:r>
          </w:p>
          <w:p w14:paraId="04653473" w14:textId="77777777" w:rsidR="0005794D" w:rsidRPr="00885C0A" w:rsidRDefault="00026420" w:rsidP="00AD2EDF">
            <w:pPr>
              <w:pStyle w:val="TableParagraph"/>
              <w:numPr>
                <w:ilvl w:val="0"/>
                <w:numId w:val="23"/>
              </w:numPr>
              <w:tabs>
                <w:tab w:val="left" w:pos="506"/>
              </w:tabs>
              <w:spacing w:line="270" w:lineRule="atLeast"/>
              <w:ind w:left="340" w:right="113" w:firstLine="462"/>
              <w:jc w:val="left"/>
              <w:rPr>
                <w:rFonts w:ascii="Arial" w:hAnsi="Arial" w:cs="Arial"/>
                <w:sz w:val="21"/>
                <w:szCs w:val="21"/>
              </w:rPr>
            </w:pPr>
            <w:r w:rsidRPr="00885C0A">
              <w:rPr>
                <w:rFonts w:ascii="Arial" w:hAnsi="Arial" w:cs="Arial"/>
                <w:color w:val="252525"/>
                <w:sz w:val="21"/>
                <w:szCs w:val="21"/>
              </w:rPr>
              <w:t xml:space="preserve">Перевищення однієї з рейок </w:t>
            </w:r>
            <w:r w:rsidRPr="00885C0A">
              <w:rPr>
                <w:rFonts w:ascii="Arial" w:hAnsi="Arial" w:cs="Arial"/>
                <w:sz w:val="21"/>
                <w:szCs w:val="21"/>
              </w:rPr>
              <w:t>над іншою в одному поперечному перерізі скіпових шляхів</w:t>
            </w:r>
          </w:p>
        </w:tc>
        <w:tc>
          <w:tcPr>
            <w:tcW w:w="3962" w:type="dxa"/>
          </w:tcPr>
          <w:p w14:paraId="3999C70A" w14:textId="77777777" w:rsidR="0005794D" w:rsidRPr="00885C0A" w:rsidRDefault="0005794D">
            <w:pPr>
              <w:pStyle w:val="TableParagraph"/>
              <w:spacing w:before="121"/>
              <w:jc w:val="left"/>
              <w:rPr>
                <w:rFonts w:ascii="Arial" w:hAnsi="Arial" w:cs="Arial"/>
                <w:sz w:val="21"/>
                <w:szCs w:val="21"/>
              </w:rPr>
            </w:pPr>
          </w:p>
          <w:p w14:paraId="5B75AB5D" w14:textId="29F86020" w:rsidR="0005794D" w:rsidRPr="00885C0A" w:rsidRDefault="00026420">
            <w:pPr>
              <w:pStyle w:val="TableParagraph"/>
              <w:ind w:left="711"/>
              <w:rPr>
                <w:rFonts w:ascii="Arial" w:hAnsi="Arial" w:cs="Arial"/>
                <w:sz w:val="21"/>
                <w:szCs w:val="21"/>
              </w:rPr>
            </w:pPr>
            <w:r w:rsidRPr="00885C0A">
              <w:rPr>
                <w:rFonts w:ascii="Arial" w:hAnsi="Arial" w:cs="Arial"/>
                <w:sz w:val="21"/>
                <w:szCs w:val="21"/>
              </w:rPr>
              <w:t>±</w:t>
            </w:r>
            <w:r w:rsidR="00647845">
              <w:rPr>
                <w:rFonts w:ascii="Arial" w:hAnsi="Arial" w:cs="Arial"/>
                <w:sz w:val="21"/>
                <w:szCs w:val="21"/>
              </w:rPr>
              <w:t xml:space="preserve"> </w:t>
            </w:r>
            <w:r w:rsidRPr="00885C0A">
              <w:rPr>
                <w:rFonts w:ascii="Arial" w:hAnsi="Arial" w:cs="Arial"/>
                <w:sz w:val="21"/>
                <w:szCs w:val="21"/>
              </w:rPr>
              <w:t>10</w:t>
            </w:r>
            <w:r w:rsidRPr="00885C0A">
              <w:rPr>
                <w:rFonts w:ascii="Arial" w:hAnsi="Arial" w:cs="Arial"/>
                <w:spacing w:val="8"/>
                <w:sz w:val="21"/>
                <w:szCs w:val="21"/>
              </w:rPr>
              <w:t xml:space="preserve"> </w:t>
            </w:r>
            <w:r w:rsidRPr="00885C0A">
              <w:rPr>
                <w:rFonts w:ascii="Arial" w:hAnsi="Arial" w:cs="Arial"/>
                <w:spacing w:val="-5"/>
                <w:sz w:val="21"/>
                <w:szCs w:val="21"/>
              </w:rPr>
              <w:t>мм</w:t>
            </w:r>
          </w:p>
          <w:p w14:paraId="4C3BFBBB" w14:textId="77777777" w:rsidR="0005794D" w:rsidRPr="00885C0A" w:rsidRDefault="0005794D">
            <w:pPr>
              <w:pStyle w:val="TableParagraph"/>
              <w:jc w:val="left"/>
              <w:rPr>
                <w:rFonts w:ascii="Arial" w:hAnsi="Arial" w:cs="Arial"/>
                <w:sz w:val="21"/>
                <w:szCs w:val="21"/>
              </w:rPr>
            </w:pPr>
          </w:p>
          <w:p w14:paraId="343512D2" w14:textId="77777777" w:rsidR="0005794D" w:rsidRPr="00885C0A" w:rsidRDefault="00026420">
            <w:pPr>
              <w:pStyle w:val="TableParagraph"/>
              <w:spacing w:before="1"/>
              <w:ind w:left="707"/>
              <w:rPr>
                <w:rFonts w:ascii="Arial" w:hAnsi="Arial" w:cs="Arial"/>
                <w:sz w:val="21"/>
                <w:szCs w:val="21"/>
              </w:rPr>
            </w:pPr>
            <w:r w:rsidRPr="00885C0A">
              <w:rPr>
                <w:rFonts w:ascii="Arial" w:hAnsi="Arial" w:cs="Arial"/>
                <w:sz w:val="21"/>
                <w:szCs w:val="21"/>
              </w:rPr>
              <w:t>20</w:t>
            </w:r>
            <w:r w:rsidRPr="00885C0A">
              <w:rPr>
                <w:rFonts w:ascii="Arial" w:hAnsi="Arial" w:cs="Arial"/>
                <w:spacing w:val="6"/>
                <w:sz w:val="21"/>
                <w:szCs w:val="21"/>
              </w:rPr>
              <w:t xml:space="preserve"> </w:t>
            </w:r>
            <w:r w:rsidRPr="00885C0A">
              <w:rPr>
                <w:rFonts w:ascii="Arial" w:hAnsi="Arial" w:cs="Arial"/>
                <w:spacing w:val="-5"/>
                <w:sz w:val="21"/>
                <w:szCs w:val="21"/>
              </w:rPr>
              <w:t>мм</w:t>
            </w:r>
          </w:p>
          <w:p w14:paraId="731FCC9D" w14:textId="388C6399" w:rsidR="0005794D" w:rsidRPr="00885C0A" w:rsidRDefault="00026420">
            <w:pPr>
              <w:pStyle w:val="TableParagraph"/>
              <w:spacing w:before="276"/>
              <w:ind w:left="709"/>
              <w:rPr>
                <w:rFonts w:ascii="Arial" w:hAnsi="Arial" w:cs="Arial"/>
                <w:sz w:val="21"/>
                <w:szCs w:val="21"/>
              </w:rPr>
            </w:pPr>
            <w:r w:rsidRPr="00885C0A">
              <w:rPr>
                <w:rFonts w:ascii="Arial" w:hAnsi="Arial" w:cs="Arial"/>
                <w:sz w:val="21"/>
                <w:szCs w:val="21"/>
              </w:rPr>
              <w:t>±</w:t>
            </w:r>
            <w:r w:rsidR="00647845">
              <w:rPr>
                <w:rFonts w:ascii="Arial" w:hAnsi="Arial" w:cs="Arial"/>
                <w:sz w:val="21"/>
                <w:szCs w:val="21"/>
              </w:rPr>
              <w:t xml:space="preserve"> </w:t>
            </w:r>
            <w:r w:rsidRPr="00885C0A">
              <w:rPr>
                <w:rFonts w:ascii="Arial" w:hAnsi="Arial" w:cs="Arial"/>
                <w:sz w:val="21"/>
                <w:szCs w:val="21"/>
              </w:rPr>
              <w:t>2</w:t>
            </w:r>
            <w:r w:rsidRPr="00885C0A">
              <w:rPr>
                <w:rFonts w:ascii="Arial" w:hAnsi="Arial" w:cs="Arial"/>
                <w:spacing w:val="6"/>
                <w:sz w:val="21"/>
                <w:szCs w:val="21"/>
              </w:rPr>
              <w:t xml:space="preserve"> </w:t>
            </w:r>
            <w:r w:rsidRPr="00885C0A">
              <w:rPr>
                <w:rFonts w:ascii="Arial" w:hAnsi="Arial" w:cs="Arial"/>
                <w:spacing w:val="-5"/>
                <w:sz w:val="21"/>
                <w:szCs w:val="21"/>
              </w:rPr>
              <w:t>мм</w:t>
            </w:r>
          </w:p>
          <w:p w14:paraId="25F9AA6F" w14:textId="77777777" w:rsidR="0005794D" w:rsidRPr="00885C0A" w:rsidRDefault="00026420">
            <w:pPr>
              <w:pStyle w:val="TableParagraph"/>
              <w:spacing w:before="276"/>
              <w:ind w:left="709"/>
              <w:rPr>
                <w:rFonts w:ascii="Arial" w:hAnsi="Arial" w:cs="Arial"/>
                <w:sz w:val="21"/>
                <w:szCs w:val="21"/>
              </w:rPr>
            </w:pPr>
            <w:r w:rsidRPr="00885C0A">
              <w:rPr>
                <w:rFonts w:ascii="Arial" w:hAnsi="Arial" w:cs="Arial"/>
                <w:sz w:val="21"/>
                <w:szCs w:val="21"/>
              </w:rPr>
              <w:t>4</w:t>
            </w:r>
            <w:r w:rsidRPr="00885C0A">
              <w:rPr>
                <w:rFonts w:ascii="Arial" w:hAnsi="Arial" w:cs="Arial"/>
                <w:spacing w:val="4"/>
                <w:sz w:val="21"/>
                <w:szCs w:val="21"/>
              </w:rPr>
              <w:t xml:space="preserve"> </w:t>
            </w:r>
            <w:r w:rsidRPr="00885C0A">
              <w:rPr>
                <w:rFonts w:ascii="Arial" w:hAnsi="Arial" w:cs="Arial"/>
                <w:spacing w:val="-7"/>
                <w:sz w:val="21"/>
                <w:szCs w:val="21"/>
              </w:rPr>
              <w:t>мм</w:t>
            </w:r>
          </w:p>
        </w:tc>
      </w:tr>
      <w:tr w:rsidR="0005794D" w:rsidRPr="00885C0A" w14:paraId="174D7B58" w14:textId="77777777" w:rsidTr="00C367C3">
        <w:trPr>
          <w:trHeight w:val="827"/>
        </w:trPr>
        <w:tc>
          <w:tcPr>
            <w:tcW w:w="5755" w:type="dxa"/>
          </w:tcPr>
          <w:p w14:paraId="4A475624" w14:textId="77777777" w:rsidR="0005794D" w:rsidRPr="00885C0A" w:rsidRDefault="00026420">
            <w:pPr>
              <w:pStyle w:val="TableParagraph"/>
              <w:spacing w:line="275" w:lineRule="exact"/>
              <w:ind w:left="815"/>
              <w:jc w:val="left"/>
              <w:rPr>
                <w:rFonts w:ascii="Arial" w:hAnsi="Arial" w:cs="Arial"/>
                <w:i/>
                <w:sz w:val="21"/>
                <w:szCs w:val="21"/>
              </w:rPr>
            </w:pPr>
            <w:r w:rsidRPr="00885C0A">
              <w:rPr>
                <w:rFonts w:ascii="Arial" w:hAnsi="Arial" w:cs="Arial"/>
                <w:i/>
                <w:sz w:val="21"/>
                <w:szCs w:val="21"/>
              </w:rPr>
              <w:t>Низхідний</w:t>
            </w:r>
            <w:r w:rsidRPr="00885C0A">
              <w:rPr>
                <w:rFonts w:ascii="Arial" w:hAnsi="Arial" w:cs="Arial"/>
                <w:i/>
                <w:spacing w:val="15"/>
                <w:sz w:val="21"/>
                <w:szCs w:val="21"/>
              </w:rPr>
              <w:t xml:space="preserve"> </w:t>
            </w:r>
            <w:r w:rsidRPr="00885C0A">
              <w:rPr>
                <w:rFonts w:ascii="Arial" w:hAnsi="Arial" w:cs="Arial"/>
                <w:i/>
                <w:sz w:val="21"/>
                <w:szCs w:val="21"/>
              </w:rPr>
              <w:t>газопровід</w:t>
            </w:r>
            <w:r w:rsidRPr="00885C0A">
              <w:rPr>
                <w:rFonts w:ascii="Arial" w:hAnsi="Arial" w:cs="Arial"/>
                <w:i/>
                <w:spacing w:val="18"/>
                <w:sz w:val="21"/>
                <w:szCs w:val="21"/>
              </w:rPr>
              <w:t xml:space="preserve"> </w:t>
            </w:r>
            <w:r w:rsidRPr="00885C0A">
              <w:rPr>
                <w:rFonts w:ascii="Arial" w:hAnsi="Arial" w:cs="Arial"/>
                <w:i/>
                <w:sz w:val="21"/>
                <w:szCs w:val="21"/>
              </w:rPr>
              <w:t>брудного</w:t>
            </w:r>
            <w:r w:rsidRPr="00885C0A">
              <w:rPr>
                <w:rFonts w:ascii="Arial" w:hAnsi="Arial" w:cs="Arial"/>
                <w:i/>
                <w:spacing w:val="16"/>
                <w:sz w:val="21"/>
                <w:szCs w:val="21"/>
              </w:rPr>
              <w:t xml:space="preserve"> </w:t>
            </w:r>
            <w:r w:rsidRPr="00885C0A">
              <w:rPr>
                <w:rFonts w:ascii="Arial" w:hAnsi="Arial" w:cs="Arial"/>
                <w:i/>
                <w:spacing w:val="-4"/>
                <w:sz w:val="21"/>
                <w:szCs w:val="21"/>
              </w:rPr>
              <w:t>газу</w:t>
            </w:r>
          </w:p>
          <w:p w14:paraId="2DC0914D" w14:textId="77777777" w:rsidR="0005794D" w:rsidRPr="00885C0A" w:rsidRDefault="00026420" w:rsidP="00760DB8">
            <w:pPr>
              <w:pStyle w:val="TableParagraph"/>
              <w:ind w:left="340" w:firstLine="462"/>
              <w:jc w:val="left"/>
              <w:rPr>
                <w:rFonts w:ascii="Arial" w:hAnsi="Arial" w:cs="Arial"/>
                <w:sz w:val="21"/>
                <w:szCs w:val="21"/>
              </w:rPr>
            </w:pPr>
            <w:r w:rsidRPr="00885C0A">
              <w:rPr>
                <w:rFonts w:ascii="Arial" w:hAnsi="Arial" w:cs="Arial"/>
                <w:sz w:val="21"/>
                <w:szCs w:val="21"/>
              </w:rPr>
              <w:t>19.</w:t>
            </w:r>
            <w:r w:rsidRPr="00885C0A">
              <w:rPr>
                <w:rFonts w:ascii="Arial" w:hAnsi="Arial" w:cs="Arial"/>
                <w:spacing w:val="12"/>
                <w:sz w:val="21"/>
                <w:szCs w:val="21"/>
              </w:rPr>
              <w:t xml:space="preserve"> </w:t>
            </w:r>
            <w:r w:rsidRPr="00885C0A">
              <w:rPr>
                <w:rFonts w:ascii="Arial" w:hAnsi="Arial" w:cs="Arial"/>
                <w:sz w:val="21"/>
                <w:szCs w:val="21"/>
              </w:rPr>
              <w:t>Прогин</w:t>
            </w:r>
            <w:r w:rsidRPr="00885C0A">
              <w:rPr>
                <w:rFonts w:ascii="Arial" w:hAnsi="Arial" w:cs="Arial"/>
                <w:spacing w:val="11"/>
                <w:sz w:val="21"/>
                <w:szCs w:val="21"/>
              </w:rPr>
              <w:t xml:space="preserve"> </w:t>
            </w:r>
            <w:r w:rsidRPr="00885C0A">
              <w:rPr>
                <w:rFonts w:ascii="Arial" w:hAnsi="Arial" w:cs="Arial"/>
                <w:sz w:val="21"/>
                <w:szCs w:val="21"/>
              </w:rPr>
              <w:t>низхідного</w:t>
            </w:r>
            <w:r w:rsidRPr="00885C0A">
              <w:rPr>
                <w:rFonts w:ascii="Arial" w:hAnsi="Arial" w:cs="Arial"/>
                <w:spacing w:val="8"/>
                <w:sz w:val="21"/>
                <w:szCs w:val="21"/>
              </w:rPr>
              <w:t xml:space="preserve"> </w:t>
            </w:r>
            <w:r w:rsidRPr="00885C0A">
              <w:rPr>
                <w:rFonts w:ascii="Arial" w:hAnsi="Arial" w:cs="Arial"/>
                <w:spacing w:val="-2"/>
                <w:sz w:val="21"/>
                <w:szCs w:val="21"/>
              </w:rPr>
              <w:t>газопроводу</w:t>
            </w:r>
          </w:p>
        </w:tc>
        <w:tc>
          <w:tcPr>
            <w:tcW w:w="3962" w:type="dxa"/>
          </w:tcPr>
          <w:p w14:paraId="4F92F1DE" w14:textId="7CD5B25B" w:rsidR="0005794D" w:rsidRPr="00885C0A" w:rsidRDefault="00026420">
            <w:pPr>
              <w:pStyle w:val="TableParagraph"/>
              <w:spacing w:before="275"/>
              <w:ind w:left="306"/>
              <w:jc w:val="left"/>
              <w:rPr>
                <w:rFonts w:ascii="Arial" w:hAnsi="Arial" w:cs="Arial"/>
                <w:sz w:val="21"/>
                <w:szCs w:val="21"/>
              </w:rPr>
            </w:pPr>
            <w:r w:rsidRPr="00885C0A">
              <w:rPr>
                <w:rFonts w:ascii="Arial" w:hAnsi="Arial" w:cs="Arial"/>
                <w:sz w:val="21"/>
                <w:szCs w:val="21"/>
              </w:rPr>
              <w:t>0,0015</w:t>
            </w:r>
            <w:r w:rsidRPr="00885C0A">
              <w:rPr>
                <w:rFonts w:ascii="Arial" w:hAnsi="Arial" w:cs="Arial"/>
                <w:spacing w:val="6"/>
                <w:sz w:val="21"/>
                <w:szCs w:val="21"/>
              </w:rPr>
              <w:t xml:space="preserve"> </w:t>
            </w:r>
            <w:r w:rsidRPr="00302617">
              <w:rPr>
                <w:i/>
              </w:rPr>
              <w:t>L</w:t>
            </w:r>
            <w:r w:rsidRPr="00885C0A">
              <w:rPr>
                <w:rFonts w:ascii="Arial" w:hAnsi="Arial" w:cs="Arial"/>
                <w:sz w:val="21"/>
                <w:szCs w:val="21"/>
              </w:rPr>
              <w:t>,</w:t>
            </w:r>
            <w:r w:rsidRPr="00885C0A">
              <w:rPr>
                <w:rFonts w:ascii="Arial" w:hAnsi="Arial" w:cs="Arial"/>
                <w:spacing w:val="9"/>
                <w:sz w:val="21"/>
                <w:szCs w:val="21"/>
              </w:rPr>
              <w:t xml:space="preserve"> </w:t>
            </w:r>
            <w:r w:rsidRPr="00885C0A">
              <w:rPr>
                <w:rFonts w:ascii="Arial" w:hAnsi="Arial" w:cs="Arial"/>
                <w:sz w:val="21"/>
                <w:szCs w:val="21"/>
              </w:rPr>
              <w:t>але</w:t>
            </w:r>
            <w:r w:rsidRPr="00885C0A">
              <w:rPr>
                <w:rFonts w:ascii="Arial" w:hAnsi="Arial" w:cs="Arial"/>
                <w:spacing w:val="6"/>
                <w:sz w:val="21"/>
                <w:szCs w:val="21"/>
              </w:rPr>
              <w:t xml:space="preserve"> </w:t>
            </w:r>
            <w:r w:rsidRPr="00885C0A">
              <w:rPr>
                <w:rFonts w:ascii="Arial" w:hAnsi="Arial" w:cs="Arial"/>
                <w:sz w:val="21"/>
                <w:szCs w:val="21"/>
              </w:rPr>
              <w:t>не</w:t>
            </w:r>
            <w:r w:rsidRPr="00885C0A">
              <w:rPr>
                <w:rFonts w:ascii="Arial" w:hAnsi="Arial" w:cs="Arial"/>
                <w:spacing w:val="8"/>
                <w:sz w:val="21"/>
                <w:szCs w:val="21"/>
              </w:rPr>
              <w:t xml:space="preserve"> </w:t>
            </w:r>
            <w:r w:rsidRPr="00885C0A">
              <w:rPr>
                <w:rFonts w:ascii="Arial" w:hAnsi="Arial" w:cs="Arial"/>
                <w:sz w:val="21"/>
                <w:szCs w:val="21"/>
              </w:rPr>
              <w:t>більше</w:t>
            </w:r>
            <w:r w:rsidRPr="00885C0A">
              <w:rPr>
                <w:rFonts w:ascii="Arial" w:hAnsi="Arial" w:cs="Arial"/>
                <w:spacing w:val="6"/>
                <w:sz w:val="21"/>
                <w:szCs w:val="21"/>
              </w:rPr>
              <w:t xml:space="preserve"> </w:t>
            </w:r>
            <w:r w:rsidR="00647845">
              <w:rPr>
                <w:rFonts w:ascii="Arial" w:hAnsi="Arial" w:cs="Arial"/>
                <w:spacing w:val="6"/>
                <w:sz w:val="21"/>
                <w:szCs w:val="21"/>
              </w:rPr>
              <w:t xml:space="preserve">ніж </w:t>
            </w:r>
            <w:r w:rsidRPr="00885C0A">
              <w:rPr>
                <w:rFonts w:ascii="Arial" w:hAnsi="Arial" w:cs="Arial"/>
                <w:sz w:val="21"/>
                <w:szCs w:val="21"/>
              </w:rPr>
              <w:t>70</w:t>
            </w:r>
            <w:r w:rsidRPr="00885C0A">
              <w:rPr>
                <w:rFonts w:ascii="Arial" w:hAnsi="Arial" w:cs="Arial"/>
                <w:spacing w:val="9"/>
                <w:sz w:val="21"/>
                <w:szCs w:val="21"/>
              </w:rPr>
              <w:t xml:space="preserve"> </w:t>
            </w:r>
            <w:r w:rsidRPr="00885C0A">
              <w:rPr>
                <w:rFonts w:ascii="Arial" w:hAnsi="Arial" w:cs="Arial"/>
                <w:spacing w:val="-5"/>
                <w:sz w:val="21"/>
                <w:szCs w:val="21"/>
              </w:rPr>
              <w:t>мм</w:t>
            </w:r>
          </w:p>
          <w:p w14:paraId="5355A2A5" w14:textId="77777777" w:rsidR="0005794D" w:rsidRPr="00885C0A" w:rsidRDefault="00026420">
            <w:pPr>
              <w:pStyle w:val="TableParagraph"/>
              <w:spacing w:line="257" w:lineRule="exact"/>
              <w:ind w:left="306"/>
              <w:jc w:val="left"/>
              <w:rPr>
                <w:rFonts w:ascii="Arial" w:hAnsi="Arial" w:cs="Arial"/>
                <w:sz w:val="21"/>
                <w:szCs w:val="21"/>
              </w:rPr>
            </w:pPr>
            <w:r w:rsidRPr="00885C0A">
              <w:rPr>
                <w:rFonts w:ascii="Arial" w:hAnsi="Arial" w:cs="Arial"/>
                <w:sz w:val="21"/>
                <w:szCs w:val="21"/>
              </w:rPr>
              <w:t>(</w:t>
            </w:r>
            <w:r w:rsidRPr="00302617">
              <w:rPr>
                <w:i/>
                <w:color w:val="252525"/>
              </w:rPr>
              <w:t>L</w:t>
            </w:r>
            <w:r w:rsidRPr="00885C0A">
              <w:rPr>
                <w:rFonts w:ascii="Arial" w:hAnsi="Arial" w:cs="Arial"/>
                <w:i/>
                <w:color w:val="252525"/>
                <w:spacing w:val="8"/>
                <w:sz w:val="21"/>
                <w:szCs w:val="21"/>
              </w:rPr>
              <w:t xml:space="preserve"> </w:t>
            </w:r>
            <w:r w:rsidRPr="00885C0A">
              <w:rPr>
                <w:rFonts w:ascii="Arial" w:hAnsi="Arial" w:cs="Arial"/>
                <w:color w:val="252525"/>
                <w:sz w:val="21"/>
                <w:szCs w:val="21"/>
              </w:rPr>
              <w:t>–</w:t>
            </w:r>
            <w:r w:rsidRPr="00885C0A">
              <w:rPr>
                <w:rFonts w:ascii="Arial" w:hAnsi="Arial" w:cs="Arial"/>
                <w:color w:val="252525"/>
                <w:spacing w:val="4"/>
                <w:sz w:val="21"/>
                <w:szCs w:val="21"/>
              </w:rPr>
              <w:t xml:space="preserve"> </w:t>
            </w:r>
            <w:r w:rsidRPr="00885C0A">
              <w:rPr>
                <w:rFonts w:ascii="Arial" w:hAnsi="Arial" w:cs="Arial"/>
                <w:color w:val="252525"/>
                <w:sz w:val="21"/>
                <w:szCs w:val="21"/>
              </w:rPr>
              <w:t>прогін</w:t>
            </w:r>
            <w:r w:rsidRPr="00885C0A">
              <w:rPr>
                <w:rFonts w:ascii="Arial" w:hAnsi="Arial" w:cs="Arial"/>
                <w:color w:val="252525"/>
                <w:spacing w:val="9"/>
                <w:sz w:val="21"/>
                <w:szCs w:val="21"/>
              </w:rPr>
              <w:t xml:space="preserve"> </w:t>
            </w:r>
            <w:r w:rsidRPr="00885C0A">
              <w:rPr>
                <w:rFonts w:ascii="Arial" w:hAnsi="Arial" w:cs="Arial"/>
                <w:color w:val="252525"/>
                <w:spacing w:val="-2"/>
                <w:sz w:val="21"/>
                <w:szCs w:val="21"/>
              </w:rPr>
              <w:t>газопроводу</w:t>
            </w:r>
            <w:r w:rsidRPr="00885C0A">
              <w:rPr>
                <w:rFonts w:ascii="Arial" w:hAnsi="Arial" w:cs="Arial"/>
                <w:spacing w:val="-2"/>
                <w:sz w:val="21"/>
                <w:szCs w:val="21"/>
              </w:rPr>
              <w:t>)</w:t>
            </w:r>
          </w:p>
        </w:tc>
      </w:tr>
      <w:tr w:rsidR="0005794D" w:rsidRPr="00885C0A" w14:paraId="62E6C53A" w14:textId="77777777" w:rsidTr="00C367C3">
        <w:trPr>
          <w:trHeight w:val="827"/>
        </w:trPr>
        <w:tc>
          <w:tcPr>
            <w:tcW w:w="5755" w:type="dxa"/>
          </w:tcPr>
          <w:p w14:paraId="1281ABEC" w14:textId="77777777" w:rsidR="0005794D" w:rsidRPr="00885C0A" w:rsidRDefault="00026420">
            <w:pPr>
              <w:pStyle w:val="TableParagraph"/>
              <w:spacing w:line="275" w:lineRule="exact"/>
              <w:ind w:left="2202"/>
              <w:jc w:val="left"/>
              <w:rPr>
                <w:rFonts w:ascii="Arial" w:hAnsi="Arial" w:cs="Arial"/>
                <w:i/>
                <w:sz w:val="21"/>
                <w:szCs w:val="21"/>
              </w:rPr>
            </w:pPr>
            <w:r w:rsidRPr="00885C0A">
              <w:rPr>
                <w:rFonts w:ascii="Arial" w:hAnsi="Arial" w:cs="Arial"/>
                <w:i/>
                <w:sz w:val="21"/>
                <w:szCs w:val="21"/>
              </w:rPr>
              <w:t>Опори</w:t>
            </w:r>
            <w:r w:rsidRPr="00885C0A">
              <w:rPr>
                <w:rFonts w:ascii="Arial" w:hAnsi="Arial" w:cs="Arial"/>
                <w:i/>
                <w:spacing w:val="11"/>
                <w:sz w:val="21"/>
                <w:szCs w:val="21"/>
              </w:rPr>
              <w:t xml:space="preserve"> </w:t>
            </w:r>
            <w:r w:rsidRPr="00885C0A">
              <w:rPr>
                <w:rFonts w:ascii="Arial" w:hAnsi="Arial" w:cs="Arial"/>
                <w:i/>
                <w:spacing w:val="-2"/>
                <w:sz w:val="21"/>
                <w:szCs w:val="21"/>
              </w:rPr>
              <w:t>газопроводів</w:t>
            </w:r>
          </w:p>
          <w:p w14:paraId="13AD451E" w14:textId="77777777" w:rsidR="0005794D" w:rsidRPr="00885C0A" w:rsidRDefault="00026420" w:rsidP="00760DB8">
            <w:pPr>
              <w:pStyle w:val="TableParagraph"/>
              <w:spacing w:line="270" w:lineRule="atLeast"/>
              <w:ind w:left="170" w:firstLine="632"/>
              <w:jc w:val="left"/>
              <w:rPr>
                <w:rFonts w:ascii="Arial" w:hAnsi="Arial" w:cs="Arial"/>
                <w:sz w:val="21"/>
                <w:szCs w:val="21"/>
              </w:rPr>
            </w:pPr>
            <w:r w:rsidRPr="00885C0A">
              <w:rPr>
                <w:rFonts w:ascii="Arial" w:hAnsi="Arial" w:cs="Arial"/>
                <w:sz w:val="21"/>
                <w:szCs w:val="21"/>
              </w:rPr>
              <w:t>20.</w:t>
            </w:r>
            <w:r w:rsidRPr="00885C0A">
              <w:rPr>
                <w:rFonts w:ascii="Arial" w:hAnsi="Arial" w:cs="Arial"/>
                <w:spacing w:val="40"/>
                <w:sz w:val="21"/>
                <w:szCs w:val="21"/>
              </w:rPr>
              <w:t xml:space="preserve"> </w:t>
            </w:r>
            <w:r w:rsidRPr="00885C0A">
              <w:rPr>
                <w:rFonts w:ascii="Arial" w:hAnsi="Arial" w:cs="Arial"/>
                <w:sz w:val="21"/>
                <w:szCs w:val="21"/>
              </w:rPr>
              <w:t>Відхилення</w:t>
            </w:r>
            <w:r w:rsidRPr="00885C0A">
              <w:rPr>
                <w:rFonts w:ascii="Arial" w:hAnsi="Arial" w:cs="Arial"/>
                <w:spacing w:val="40"/>
                <w:sz w:val="21"/>
                <w:szCs w:val="21"/>
              </w:rPr>
              <w:t xml:space="preserve"> </w:t>
            </w:r>
            <w:r w:rsidRPr="00885C0A">
              <w:rPr>
                <w:rFonts w:ascii="Arial" w:hAnsi="Arial" w:cs="Arial"/>
                <w:sz w:val="21"/>
                <w:szCs w:val="21"/>
              </w:rPr>
              <w:t>осей</w:t>
            </w:r>
            <w:r w:rsidRPr="00885C0A">
              <w:rPr>
                <w:rFonts w:ascii="Arial" w:hAnsi="Arial" w:cs="Arial"/>
                <w:spacing w:val="40"/>
                <w:sz w:val="21"/>
                <w:szCs w:val="21"/>
              </w:rPr>
              <w:t xml:space="preserve"> </w:t>
            </w:r>
            <w:r w:rsidRPr="00885C0A">
              <w:rPr>
                <w:rFonts w:ascii="Arial" w:hAnsi="Arial" w:cs="Arial"/>
                <w:sz w:val="21"/>
                <w:szCs w:val="21"/>
              </w:rPr>
              <w:t>опор</w:t>
            </w:r>
            <w:r w:rsidRPr="00885C0A">
              <w:rPr>
                <w:rFonts w:ascii="Arial" w:hAnsi="Arial" w:cs="Arial"/>
                <w:spacing w:val="40"/>
                <w:sz w:val="21"/>
                <w:szCs w:val="21"/>
              </w:rPr>
              <w:t xml:space="preserve"> </w:t>
            </w:r>
            <w:r w:rsidRPr="00885C0A">
              <w:rPr>
                <w:rFonts w:ascii="Arial" w:hAnsi="Arial" w:cs="Arial"/>
                <w:sz w:val="21"/>
                <w:szCs w:val="21"/>
              </w:rPr>
              <w:t>від</w:t>
            </w:r>
            <w:r w:rsidRPr="00885C0A">
              <w:rPr>
                <w:rFonts w:ascii="Arial" w:hAnsi="Arial" w:cs="Arial"/>
                <w:spacing w:val="40"/>
                <w:sz w:val="21"/>
                <w:szCs w:val="21"/>
              </w:rPr>
              <w:t xml:space="preserve"> </w:t>
            </w:r>
            <w:r w:rsidRPr="00885C0A">
              <w:rPr>
                <w:rFonts w:ascii="Arial" w:hAnsi="Arial" w:cs="Arial"/>
                <w:sz w:val="21"/>
                <w:szCs w:val="21"/>
              </w:rPr>
              <w:t>вертикальної</w:t>
            </w:r>
            <w:r w:rsidRPr="00885C0A">
              <w:rPr>
                <w:rFonts w:ascii="Arial" w:hAnsi="Arial" w:cs="Arial"/>
                <w:spacing w:val="40"/>
                <w:sz w:val="21"/>
                <w:szCs w:val="21"/>
              </w:rPr>
              <w:t xml:space="preserve"> </w:t>
            </w:r>
            <w:r w:rsidRPr="00885C0A">
              <w:rPr>
                <w:rFonts w:ascii="Arial" w:hAnsi="Arial" w:cs="Arial"/>
                <w:spacing w:val="-2"/>
                <w:sz w:val="21"/>
                <w:szCs w:val="21"/>
              </w:rPr>
              <w:t>площини</w:t>
            </w:r>
          </w:p>
        </w:tc>
        <w:tc>
          <w:tcPr>
            <w:tcW w:w="3962" w:type="dxa"/>
          </w:tcPr>
          <w:p w14:paraId="5A6EACC4" w14:textId="2891DDC3" w:rsidR="0005794D" w:rsidRPr="00885C0A" w:rsidRDefault="00026420" w:rsidP="00107D31">
            <w:pPr>
              <w:pStyle w:val="TableParagraph"/>
              <w:spacing w:before="275"/>
              <w:ind w:left="813"/>
              <w:jc w:val="left"/>
              <w:rPr>
                <w:rFonts w:ascii="Arial" w:hAnsi="Arial" w:cs="Arial"/>
                <w:sz w:val="21"/>
                <w:szCs w:val="21"/>
              </w:rPr>
            </w:pPr>
            <w:r w:rsidRPr="00885C0A">
              <w:rPr>
                <w:rFonts w:ascii="Arial" w:hAnsi="Arial" w:cs="Arial"/>
                <w:sz w:val="21"/>
                <w:szCs w:val="21"/>
              </w:rPr>
              <w:t>0,0015</w:t>
            </w:r>
            <w:r w:rsidRPr="00885C0A">
              <w:rPr>
                <w:rFonts w:ascii="Arial" w:hAnsi="Arial" w:cs="Arial"/>
                <w:i/>
                <w:sz w:val="21"/>
                <w:szCs w:val="21"/>
              </w:rPr>
              <w:t>h</w:t>
            </w:r>
            <w:r w:rsidRPr="00885C0A">
              <w:rPr>
                <w:rFonts w:ascii="Arial" w:hAnsi="Arial" w:cs="Arial"/>
                <w:sz w:val="21"/>
                <w:szCs w:val="21"/>
              </w:rPr>
              <w:t>,</w:t>
            </w:r>
            <w:r w:rsidRPr="00885C0A">
              <w:rPr>
                <w:rFonts w:ascii="Arial" w:hAnsi="Arial" w:cs="Arial"/>
                <w:spacing w:val="9"/>
                <w:sz w:val="21"/>
                <w:szCs w:val="21"/>
              </w:rPr>
              <w:t xml:space="preserve"> </w:t>
            </w:r>
            <w:r w:rsidRPr="00885C0A">
              <w:rPr>
                <w:rFonts w:ascii="Arial" w:hAnsi="Arial" w:cs="Arial"/>
                <w:sz w:val="21"/>
                <w:szCs w:val="21"/>
              </w:rPr>
              <w:t>але</w:t>
            </w:r>
            <w:r w:rsidRPr="00885C0A">
              <w:rPr>
                <w:rFonts w:ascii="Arial" w:hAnsi="Arial" w:cs="Arial"/>
                <w:spacing w:val="7"/>
                <w:sz w:val="21"/>
                <w:szCs w:val="21"/>
              </w:rPr>
              <w:t xml:space="preserve"> </w:t>
            </w:r>
            <w:r w:rsidRPr="00885C0A">
              <w:rPr>
                <w:rFonts w:ascii="Arial" w:hAnsi="Arial" w:cs="Arial"/>
                <w:sz w:val="21"/>
                <w:szCs w:val="21"/>
              </w:rPr>
              <w:t>не</w:t>
            </w:r>
            <w:r w:rsidRPr="00885C0A">
              <w:rPr>
                <w:rFonts w:ascii="Arial" w:hAnsi="Arial" w:cs="Arial"/>
                <w:spacing w:val="8"/>
                <w:sz w:val="21"/>
                <w:szCs w:val="21"/>
              </w:rPr>
              <w:t xml:space="preserve"> </w:t>
            </w:r>
            <w:r w:rsidRPr="00885C0A">
              <w:rPr>
                <w:rFonts w:ascii="Arial" w:hAnsi="Arial" w:cs="Arial"/>
                <w:sz w:val="21"/>
                <w:szCs w:val="21"/>
              </w:rPr>
              <w:t>більше</w:t>
            </w:r>
            <w:r w:rsidRPr="00885C0A">
              <w:rPr>
                <w:rFonts w:ascii="Arial" w:hAnsi="Arial" w:cs="Arial"/>
                <w:spacing w:val="7"/>
                <w:sz w:val="21"/>
                <w:szCs w:val="21"/>
              </w:rPr>
              <w:t xml:space="preserve"> </w:t>
            </w:r>
            <w:r w:rsidR="00277B87">
              <w:rPr>
                <w:rFonts w:ascii="Arial" w:hAnsi="Arial" w:cs="Arial"/>
                <w:spacing w:val="7"/>
                <w:sz w:val="21"/>
                <w:szCs w:val="21"/>
              </w:rPr>
              <w:t xml:space="preserve">ніж </w:t>
            </w:r>
            <w:r w:rsidRPr="00885C0A">
              <w:rPr>
                <w:rFonts w:ascii="Arial" w:hAnsi="Arial" w:cs="Arial"/>
                <w:sz w:val="21"/>
                <w:szCs w:val="21"/>
              </w:rPr>
              <w:t>20</w:t>
            </w:r>
            <w:r w:rsidRPr="00885C0A">
              <w:rPr>
                <w:rFonts w:ascii="Arial" w:hAnsi="Arial" w:cs="Arial"/>
                <w:spacing w:val="10"/>
                <w:sz w:val="21"/>
                <w:szCs w:val="21"/>
              </w:rPr>
              <w:t xml:space="preserve"> </w:t>
            </w:r>
            <w:r w:rsidRPr="00885C0A">
              <w:rPr>
                <w:rFonts w:ascii="Arial" w:hAnsi="Arial" w:cs="Arial"/>
                <w:spacing w:val="-5"/>
                <w:sz w:val="21"/>
                <w:szCs w:val="21"/>
              </w:rPr>
              <w:t>мм</w:t>
            </w:r>
            <w:r w:rsidR="00277B87">
              <w:rPr>
                <w:rFonts w:ascii="Arial" w:hAnsi="Arial" w:cs="Arial"/>
                <w:spacing w:val="-5"/>
                <w:sz w:val="21"/>
                <w:szCs w:val="21"/>
              </w:rPr>
              <w:t xml:space="preserve"> </w:t>
            </w:r>
            <w:r w:rsidRPr="00885C0A">
              <w:rPr>
                <w:rFonts w:ascii="Arial" w:hAnsi="Arial" w:cs="Arial"/>
                <w:sz w:val="21"/>
                <w:szCs w:val="21"/>
              </w:rPr>
              <w:t>(</w:t>
            </w:r>
            <w:r w:rsidRPr="00302617">
              <w:rPr>
                <w:i/>
              </w:rPr>
              <w:t>h</w:t>
            </w:r>
            <w:r w:rsidRPr="00885C0A">
              <w:rPr>
                <w:rFonts w:ascii="Arial" w:hAnsi="Arial" w:cs="Arial"/>
                <w:i/>
                <w:spacing w:val="6"/>
                <w:sz w:val="21"/>
                <w:szCs w:val="21"/>
              </w:rPr>
              <w:t xml:space="preserve"> </w:t>
            </w:r>
            <w:r w:rsidRPr="00885C0A">
              <w:rPr>
                <w:rFonts w:ascii="Arial" w:hAnsi="Arial" w:cs="Arial"/>
                <w:sz w:val="21"/>
                <w:szCs w:val="21"/>
              </w:rPr>
              <w:t>–</w:t>
            </w:r>
            <w:r w:rsidRPr="00885C0A">
              <w:rPr>
                <w:rFonts w:ascii="Arial" w:hAnsi="Arial" w:cs="Arial"/>
                <w:spacing w:val="7"/>
                <w:sz w:val="21"/>
                <w:szCs w:val="21"/>
              </w:rPr>
              <w:t xml:space="preserve"> </w:t>
            </w:r>
            <w:r w:rsidRPr="00885C0A">
              <w:rPr>
                <w:rFonts w:ascii="Arial" w:hAnsi="Arial" w:cs="Arial"/>
                <w:sz w:val="21"/>
                <w:szCs w:val="21"/>
              </w:rPr>
              <w:t>висота</w:t>
            </w:r>
            <w:r w:rsidRPr="00885C0A">
              <w:rPr>
                <w:rFonts w:ascii="Arial" w:hAnsi="Arial" w:cs="Arial"/>
                <w:spacing w:val="6"/>
                <w:sz w:val="21"/>
                <w:szCs w:val="21"/>
              </w:rPr>
              <w:t xml:space="preserve"> </w:t>
            </w:r>
            <w:r w:rsidRPr="00885C0A">
              <w:rPr>
                <w:rFonts w:ascii="Arial" w:hAnsi="Arial" w:cs="Arial"/>
                <w:spacing w:val="-2"/>
                <w:sz w:val="21"/>
                <w:szCs w:val="21"/>
              </w:rPr>
              <w:t>опори)</w:t>
            </w:r>
          </w:p>
        </w:tc>
      </w:tr>
      <w:tr w:rsidR="0005794D" w:rsidRPr="00885C0A" w14:paraId="781B4161" w14:textId="77777777" w:rsidTr="00C367C3">
        <w:trPr>
          <w:trHeight w:val="828"/>
        </w:trPr>
        <w:tc>
          <w:tcPr>
            <w:tcW w:w="5755" w:type="dxa"/>
          </w:tcPr>
          <w:p w14:paraId="4A291CBC" w14:textId="77777777" w:rsidR="0005794D" w:rsidRPr="00885C0A" w:rsidRDefault="00026420">
            <w:pPr>
              <w:pStyle w:val="TableParagraph"/>
              <w:spacing w:line="275" w:lineRule="exact"/>
              <w:ind w:left="1466"/>
              <w:jc w:val="left"/>
              <w:rPr>
                <w:rFonts w:ascii="Arial" w:hAnsi="Arial" w:cs="Arial"/>
                <w:i/>
                <w:sz w:val="21"/>
                <w:szCs w:val="21"/>
              </w:rPr>
            </w:pPr>
            <w:r w:rsidRPr="00885C0A">
              <w:rPr>
                <w:rFonts w:ascii="Arial" w:hAnsi="Arial" w:cs="Arial"/>
                <w:i/>
                <w:sz w:val="21"/>
                <w:szCs w:val="21"/>
              </w:rPr>
              <w:t>Агрегати</w:t>
            </w:r>
            <w:r w:rsidRPr="00885C0A">
              <w:rPr>
                <w:rFonts w:ascii="Arial" w:hAnsi="Arial" w:cs="Arial"/>
                <w:i/>
                <w:spacing w:val="10"/>
                <w:sz w:val="21"/>
                <w:szCs w:val="21"/>
              </w:rPr>
              <w:t xml:space="preserve"> </w:t>
            </w:r>
            <w:r w:rsidRPr="00885C0A">
              <w:rPr>
                <w:rFonts w:ascii="Arial" w:hAnsi="Arial" w:cs="Arial"/>
                <w:i/>
                <w:sz w:val="21"/>
                <w:szCs w:val="21"/>
              </w:rPr>
              <w:t>та</w:t>
            </w:r>
            <w:r w:rsidRPr="00885C0A">
              <w:rPr>
                <w:rFonts w:ascii="Arial" w:hAnsi="Arial" w:cs="Arial"/>
                <w:i/>
                <w:spacing w:val="10"/>
                <w:sz w:val="21"/>
                <w:szCs w:val="21"/>
              </w:rPr>
              <w:t xml:space="preserve"> </w:t>
            </w:r>
            <w:r w:rsidRPr="00885C0A">
              <w:rPr>
                <w:rFonts w:ascii="Arial" w:hAnsi="Arial" w:cs="Arial"/>
                <w:i/>
                <w:spacing w:val="-2"/>
                <w:sz w:val="21"/>
                <w:szCs w:val="21"/>
              </w:rPr>
              <w:t>газоповітропроводи</w:t>
            </w:r>
          </w:p>
          <w:p w14:paraId="264029E5" w14:textId="2158A719" w:rsidR="0005794D" w:rsidRPr="00885C0A" w:rsidRDefault="00026420" w:rsidP="00277B87">
            <w:pPr>
              <w:pStyle w:val="TableParagraph"/>
              <w:tabs>
                <w:tab w:val="left" w:pos="1496"/>
                <w:tab w:val="left" w:pos="2677"/>
                <w:tab w:val="left" w:pos="3957"/>
                <w:tab w:val="left" w:pos="5093"/>
              </w:tabs>
              <w:spacing w:line="270" w:lineRule="atLeast"/>
              <w:ind w:left="107" w:right="106" w:firstLine="695"/>
              <w:jc w:val="left"/>
              <w:rPr>
                <w:rFonts w:ascii="Arial" w:hAnsi="Arial" w:cs="Arial"/>
                <w:sz w:val="21"/>
                <w:szCs w:val="21"/>
              </w:rPr>
            </w:pPr>
            <w:r w:rsidRPr="00885C0A">
              <w:rPr>
                <w:rFonts w:ascii="Arial" w:hAnsi="Arial" w:cs="Arial"/>
                <w:spacing w:val="-4"/>
                <w:sz w:val="21"/>
                <w:szCs w:val="21"/>
              </w:rPr>
              <w:t>21.</w:t>
            </w:r>
            <w:r w:rsidR="00302617">
              <w:rPr>
                <w:rFonts w:ascii="Arial" w:hAnsi="Arial" w:cs="Arial"/>
                <w:sz w:val="21"/>
                <w:szCs w:val="21"/>
              </w:rPr>
              <w:t xml:space="preserve"> </w:t>
            </w:r>
            <w:r w:rsidRPr="00885C0A">
              <w:rPr>
                <w:rFonts w:ascii="Arial" w:hAnsi="Arial" w:cs="Arial"/>
                <w:spacing w:val="-2"/>
                <w:sz w:val="21"/>
                <w:szCs w:val="21"/>
              </w:rPr>
              <w:t>Перекіс</w:t>
            </w:r>
            <w:r w:rsidR="00302617">
              <w:rPr>
                <w:rFonts w:ascii="Arial" w:hAnsi="Arial" w:cs="Arial"/>
                <w:sz w:val="21"/>
                <w:szCs w:val="21"/>
              </w:rPr>
              <w:t xml:space="preserve"> </w:t>
            </w:r>
            <w:r w:rsidRPr="00885C0A">
              <w:rPr>
                <w:rFonts w:ascii="Arial" w:hAnsi="Arial" w:cs="Arial"/>
                <w:spacing w:val="-2"/>
                <w:sz w:val="21"/>
                <w:szCs w:val="21"/>
              </w:rPr>
              <w:t>дзеркала</w:t>
            </w:r>
            <w:r w:rsidR="00302617">
              <w:rPr>
                <w:rFonts w:ascii="Arial" w:hAnsi="Arial" w:cs="Arial"/>
                <w:sz w:val="21"/>
                <w:szCs w:val="21"/>
              </w:rPr>
              <w:t xml:space="preserve"> </w:t>
            </w:r>
            <w:r w:rsidRPr="00885C0A">
              <w:rPr>
                <w:rFonts w:ascii="Arial" w:hAnsi="Arial" w:cs="Arial"/>
                <w:spacing w:val="-2"/>
                <w:sz w:val="21"/>
                <w:szCs w:val="21"/>
              </w:rPr>
              <w:t>фланця</w:t>
            </w:r>
            <w:r w:rsidR="00302617">
              <w:rPr>
                <w:rFonts w:ascii="Arial" w:hAnsi="Arial" w:cs="Arial"/>
                <w:sz w:val="21"/>
                <w:szCs w:val="21"/>
              </w:rPr>
              <w:t xml:space="preserve"> </w:t>
            </w:r>
            <w:r w:rsidRPr="00885C0A">
              <w:rPr>
                <w:rFonts w:ascii="Arial" w:hAnsi="Arial" w:cs="Arial"/>
                <w:spacing w:val="-2"/>
                <w:sz w:val="21"/>
                <w:szCs w:val="21"/>
              </w:rPr>
              <w:t xml:space="preserve">(крім </w:t>
            </w:r>
            <w:r w:rsidRPr="00885C0A">
              <w:rPr>
                <w:rFonts w:ascii="Arial" w:hAnsi="Arial" w:cs="Arial"/>
                <w:sz w:val="21"/>
                <w:szCs w:val="21"/>
              </w:rPr>
              <w:t>колошникового</w:t>
            </w:r>
            <w:r w:rsidRPr="00885C0A">
              <w:rPr>
                <w:rFonts w:ascii="Arial" w:hAnsi="Arial" w:cs="Arial"/>
                <w:color w:val="252525"/>
                <w:sz w:val="21"/>
                <w:szCs w:val="21"/>
              </w:rPr>
              <w:t>) відно</w:t>
            </w:r>
            <w:r w:rsidR="00277B87">
              <w:rPr>
                <w:rFonts w:ascii="Arial" w:hAnsi="Arial" w:cs="Arial"/>
                <w:color w:val="252525"/>
                <w:sz w:val="21"/>
                <w:szCs w:val="21"/>
              </w:rPr>
              <w:t xml:space="preserve">сно </w:t>
            </w:r>
            <w:r w:rsidRPr="00885C0A">
              <w:rPr>
                <w:rFonts w:ascii="Arial" w:hAnsi="Arial" w:cs="Arial"/>
                <w:color w:val="252525"/>
                <w:sz w:val="21"/>
                <w:szCs w:val="21"/>
              </w:rPr>
              <w:t xml:space="preserve"> </w:t>
            </w:r>
            <w:r w:rsidRPr="00885C0A">
              <w:rPr>
                <w:rFonts w:ascii="Arial" w:hAnsi="Arial" w:cs="Arial"/>
                <w:sz w:val="21"/>
                <w:szCs w:val="21"/>
              </w:rPr>
              <w:t>осі патрубка</w:t>
            </w:r>
          </w:p>
        </w:tc>
        <w:tc>
          <w:tcPr>
            <w:tcW w:w="3962" w:type="dxa"/>
          </w:tcPr>
          <w:p w14:paraId="0694089E" w14:textId="77777777" w:rsidR="0005794D" w:rsidRPr="00885C0A" w:rsidRDefault="00026420">
            <w:pPr>
              <w:pStyle w:val="TableParagraph"/>
              <w:spacing w:before="275"/>
              <w:ind w:left="813"/>
              <w:jc w:val="left"/>
              <w:rPr>
                <w:rFonts w:ascii="Arial" w:hAnsi="Arial" w:cs="Arial"/>
                <w:sz w:val="21"/>
                <w:szCs w:val="21"/>
              </w:rPr>
            </w:pPr>
            <w:r w:rsidRPr="00885C0A">
              <w:rPr>
                <w:rFonts w:ascii="Arial" w:hAnsi="Arial" w:cs="Arial"/>
                <w:sz w:val="21"/>
                <w:szCs w:val="21"/>
              </w:rPr>
              <w:t>2</w:t>
            </w:r>
            <w:r w:rsidRPr="00885C0A">
              <w:rPr>
                <w:rFonts w:ascii="Arial" w:hAnsi="Arial" w:cs="Arial"/>
                <w:spacing w:val="6"/>
                <w:sz w:val="21"/>
                <w:szCs w:val="21"/>
              </w:rPr>
              <w:t xml:space="preserve"> </w:t>
            </w:r>
            <w:r w:rsidRPr="00885C0A">
              <w:rPr>
                <w:rFonts w:ascii="Arial" w:hAnsi="Arial" w:cs="Arial"/>
                <w:sz w:val="21"/>
                <w:szCs w:val="21"/>
              </w:rPr>
              <w:t>мм</w:t>
            </w:r>
            <w:r w:rsidRPr="00885C0A">
              <w:rPr>
                <w:rFonts w:ascii="Arial" w:hAnsi="Arial" w:cs="Arial"/>
                <w:spacing w:val="5"/>
                <w:sz w:val="21"/>
                <w:szCs w:val="21"/>
              </w:rPr>
              <w:t xml:space="preserve"> </w:t>
            </w:r>
            <w:r w:rsidRPr="00885C0A">
              <w:rPr>
                <w:rFonts w:ascii="Arial" w:hAnsi="Arial" w:cs="Arial"/>
                <w:sz w:val="21"/>
                <w:szCs w:val="21"/>
              </w:rPr>
              <w:t>на</w:t>
            </w:r>
            <w:r w:rsidRPr="00885C0A">
              <w:rPr>
                <w:rFonts w:ascii="Arial" w:hAnsi="Arial" w:cs="Arial"/>
                <w:spacing w:val="5"/>
                <w:sz w:val="21"/>
                <w:szCs w:val="21"/>
              </w:rPr>
              <w:t xml:space="preserve"> </w:t>
            </w:r>
            <w:r w:rsidRPr="00885C0A">
              <w:rPr>
                <w:rFonts w:ascii="Arial" w:hAnsi="Arial" w:cs="Arial"/>
                <w:sz w:val="21"/>
                <w:szCs w:val="21"/>
              </w:rPr>
              <w:t>1</w:t>
            </w:r>
            <w:r w:rsidRPr="00885C0A">
              <w:rPr>
                <w:rFonts w:ascii="Arial" w:hAnsi="Arial" w:cs="Arial"/>
                <w:spacing w:val="6"/>
                <w:sz w:val="21"/>
                <w:szCs w:val="21"/>
              </w:rPr>
              <w:t xml:space="preserve"> </w:t>
            </w:r>
            <w:r w:rsidRPr="00885C0A">
              <w:rPr>
                <w:rFonts w:ascii="Arial" w:hAnsi="Arial" w:cs="Arial"/>
                <w:sz w:val="21"/>
                <w:szCs w:val="21"/>
              </w:rPr>
              <w:t>м</w:t>
            </w:r>
            <w:r w:rsidRPr="00885C0A">
              <w:rPr>
                <w:rFonts w:ascii="Arial" w:hAnsi="Arial" w:cs="Arial"/>
                <w:spacing w:val="5"/>
                <w:sz w:val="21"/>
                <w:szCs w:val="21"/>
              </w:rPr>
              <w:t xml:space="preserve"> </w:t>
            </w:r>
            <w:r w:rsidRPr="00885C0A">
              <w:rPr>
                <w:rFonts w:ascii="Arial" w:hAnsi="Arial" w:cs="Arial"/>
                <w:sz w:val="21"/>
                <w:szCs w:val="21"/>
              </w:rPr>
              <w:t>діаметра</w:t>
            </w:r>
            <w:r w:rsidRPr="00885C0A">
              <w:rPr>
                <w:rFonts w:ascii="Arial" w:hAnsi="Arial" w:cs="Arial"/>
                <w:spacing w:val="6"/>
                <w:sz w:val="21"/>
                <w:szCs w:val="21"/>
              </w:rPr>
              <w:t xml:space="preserve"> </w:t>
            </w:r>
            <w:r w:rsidRPr="00885C0A">
              <w:rPr>
                <w:rFonts w:ascii="Arial" w:hAnsi="Arial" w:cs="Arial"/>
                <w:spacing w:val="-2"/>
                <w:sz w:val="21"/>
                <w:szCs w:val="21"/>
              </w:rPr>
              <w:t>фланця</w:t>
            </w:r>
          </w:p>
        </w:tc>
      </w:tr>
    </w:tbl>
    <w:p w14:paraId="4819A8DE" w14:textId="77777777" w:rsidR="007869AC" w:rsidRDefault="007869AC"/>
    <w:p w14:paraId="36D9A422" w14:textId="77777777" w:rsidR="007869AC" w:rsidRDefault="007869AC"/>
    <w:p w14:paraId="36246FD8" w14:textId="77777777" w:rsidR="007869AC" w:rsidRDefault="007869AC"/>
    <w:p w14:paraId="68619E85" w14:textId="77777777" w:rsidR="007869AC" w:rsidRDefault="007869AC"/>
    <w:p w14:paraId="3D3597D9" w14:textId="77777777" w:rsidR="007869AC" w:rsidRDefault="007869AC"/>
    <w:p w14:paraId="7F8328E3" w14:textId="77777777" w:rsidR="007869AC" w:rsidRDefault="007869AC"/>
    <w:p w14:paraId="3D2212CD" w14:textId="77777777" w:rsidR="007869AC" w:rsidRDefault="007869AC"/>
    <w:p w14:paraId="06721CF0" w14:textId="77777777" w:rsidR="007869AC" w:rsidRDefault="007869AC"/>
    <w:p w14:paraId="3DFE2835" w14:textId="254CC4F7" w:rsidR="00756FA9" w:rsidRDefault="00756FA9">
      <w:r>
        <w:br w:type="page"/>
      </w:r>
    </w:p>
    <w:p w14:paraId="427FF233" w14:textId="77777777" w:rsidR="00E12FFB" w:rsidRPr="00D03F0E" w:rsidRDefault="00E12FFB" w:rsidP="00E12FFB">
      <w:pPr>
        <w:spacing w:after="120"/>
        <w:ind w:firstLine="284"/>
        <w:rPr>
          <w:rFonts w:ascii="Arial" w:hAnsi="Arial" w:cs="Arial"/>
          <w:sz w:val="21"/>
          <w:szCs w:val="21"/>
        </w:rPr>
      </w:pPr>
      <w:r w:rsidRPr="00D03F0E">
        <w:rPr>
          <w:rFonts w:ascii="Arial" w:hAnsi="Arial" w:cs="Arial"/>
          <w:sz w:val="21"/>
          <w:szCs w:val="21"/>
        </w:rPr>
        <w:t>Продовження таблиці 26</w:t>
      </w:r>
    </w:p>
    <w:p w14:paraId="763CB446" w14:textId="77777777" w:rsidR="007869AC" w:rsidRDefault="007869AC"/>
    <w:tbl>
      <w:tblPr>
        <w:tblStyle w:val="TableNormal"/>
        <w:tblW w:w="976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
        <w:gridCol w:w="5744"/>
        <w:gridCol w:w="12"/>
        <w:gridCol w:w="3942"/>
        <w:gridCol w:w="19"/>
      </w:tblGrid>
      <w:tr w:rsidR="0005794D" w:rsidRPr="00885C0A" w14:paraId="411DB09C" w14:textId="77777777" w:rsidTr="00604A5E">
        <w:trPr>
          <w:gridBefore w:val="1"/>
          <w:gridAfter w:val="1"/>
          <w:wBefore w:w="45" w:type="dxa"/>
          <w:wAfter w:w="19" w:type="dxa"/>
          <w:trHeight w:val="2483"/>
        </w:trPr>
        <w:tc>
          <w:tcPr>
            <w:tcW w:w="5744" w:type="dxa"/>
          </w:tcPr>
          <w:p w14:paraId="48A817FB" w14:textId="77777777" w:rsidR="0005794D" w:rsidRPr="00885C0A" w:rsidRDefault="00026420">
            <w:pPr>
              <w:pStyle w:val="TableParagraph"/>
              <w:spacing w:line="275" w:lineRule="exact"/>
              <w:ind w:left="1967"/>
              <w:jc w:val="both"/>
              <w:rPr>
                <w:rFonts w:ascii="Arial" w:hAnsi="Arial" w:cs="Arial"/>
                <w:i/>
                <w:sz w:val="21"/>
                <w:szCs w:val="21"/>
              </w:rPr>
            </w:pPr>
            <w:r w:rsidRPr="00885C0A">
              <w:rPr>
                <w:rFonts w:ascii="Arial" w:hAnsi="Arial" w:cs="Arial"/>
                <w:i/>
                <w:sz w:val="21"/>
                <w:szCs w:val="21"/>
              </w:rPr>
              <w:t>Кожух</w:t>
            </w:r>
            <w:r w:rsidRPr="00885C0A">
              <w:rPr>
                <w:rFonts w:ascii="Arial" w:hAnsi="Arial" w:cs="Arial"/>
                <w:i/>
                <w:spacing w:val="9"/>
                <w:sz w:val="21"/>
                <w:szCs w:val="21"/>
              </w:rPr>
              <w:t xml:space="preserve"> </w:t>
            </w:r>
            <w:r w:rsidRPr="00885C0A">
              <w:rPr>
                <w:rFonts w:ascii="Arial" w:hAnsi="Arial" w:cs="Arial"/>
                <w:i/>
                <w:spacing w:val="-2"/>
                <w:sz w:val="21"/>
                <w:szCs w:val="21"/>
              </w:rPr>
              <w:t>електрофільтра</w:t>
            </w:r>
          </w:p>
          <w:p w14:paraId="73ACC7D4" w14:textId="77777777" w:rsidR="0005794D" w:rsidRPr="00885C0A" w:rsidRDefault="00026420" w:rsidP="00AD2EDF">
            <w:pPr>
              <w:pStyle w:val="TableParagraph"/>
              <w:numPr>
                <w:ilvl w:val="0"/>
                <w:numId w:val="22"/>
              </w:numPr>
              <w:tabs>
                <w:tab w:val="left" w:pos="1520"/>
              </w:tabs>
              <w:ind w:right="104" w:firstLine="234"/>
              <w:jc w:val="both"/>
              <w:rPr>
                <w:rFonts w:ascii="Arial" w:hAnsi="Arial" w:cs="Arial"/>
                <w:sz w:val="21"/>
                <w:szCs w:val="21"/>
              </w:rPr>
            </w:pPr>
            <w:r w:rsidRPr="00885C0A">
              <w:rPr>
                <w:rFonts w:ascii="Arial" w:hAnsi="Arial" w:cs="Arial"/>
                <w:sz w:val="21"/>
                <w:szCs w:val="21"/>
              </w:rPr>
              <w:t>Еліптичність (найбільша різниця діаметрів) царг</w:t>
            </w:r>
          </w:p>
          <w:p w14:paraId="467B1371" w14:textId="77777777" w:rsidR="0005794D" w:rsidRPr="00885C0A" w:rsidRDefault="00026420" w:rsidP="00AD2EDF">
            <w:pPr>
              <w:pStyle w:val="TableParagraph"/>
              <w:numPr>
                <w:ilvl w:val="0"/>
                <w:numId w:val="22"/>
              </w:numPr>
              <w:tabs>
                <w:tab w:val="left" w:pos="1271"/>
              </w:tabs>
              <w:ind w:right="108" w:firstLine="234"/>
              <w:jc w:val="both"/>
              <w:rPr>
                <w:rFonts w:ascii="Arial" w:hAnsi="Arial" w:cs="Arial"/>
                <w:sz w:val="21"/>
                <w:szCs w:val="21"/>
              </w:rPr>
            </w:pPr>
            <w:r w:rsidRPr="00885C0A">
              <w:rPr>
                <w:rFonts w:ascii="Arial" w:hAnsi="Arial" w:cs="Arial"/>
                <w:sz w:val="21"/>
                <w:szCs w:val="21"/>
              </w:rPr>
              <w:t>Зміщення центрів верхньої та нижньої частин апаратів</w:t>
            </w:r>
          </w:p>
          <w:p w14:paraId="7AA5A09A" w14:textId="77777777" w:rsidR="0005794D" w:rsidRPr="00885C0A" w:rsidRDefault="00026420" w:rsidP="00AD2EDF">
            <w:pPr>
              <w:pStyle w:val="TableParagraph"/>
              <w:numPr>
                <w:ilvl w:val="0"/>
                <w:numId w:val="22"/>
              </w:numPr>
              <w:tabs>
                <w:tab w:val="left" w:pos="1280"/>
              </w:tabs>
              <w:spacing w:line="270" w:lineRule="atLeast"/>
              <w:ind w:right="105" w:firstLine="234"/>
              <w:jc w:val="both"/>
              <w:rPr>
                <w:rFonts w:ascii="Arial" w:hAnsi="Arial" w:cs="Arial"/>
                <w:sz w:val="21"/>
                <w:szCs w:val="21"/>
              </w:rPr>
            </w:pPr>
            <w:r w:rsidRPr="00885C0A">
              <w:rPr>
                <w:rFonts w:ascii="Arial" w:hAnsi="Arial" w:cs="Arial"/>
                <w:sz w:val="21"/>
                <w:szCs w:val="21"/>
              </w:rPr>
              <w:t>Негоризонтальність опорних балок під труби осаджувальних електродів (у вузлі спирання верх проміжної балки не повинен бути вище верху головної балки)</w:t>
            </w:r>
          </w:p>
        </w:tc>
        <w:tc>
          <w:tcPr>
            <w:tcW w:w="3954" w:type="dxa"/>
            <w:gridSpan w:val="2"/>
          </w:tcPr>
          <w:p w14:paraId="3F0F29E2" w14:textId="77777777" w:rsidR="0005794D" w:rsidRPr="00885C0A" w:rsidRDefault="0005794D">
            <w:pPr>
              <w:pStyle w:val="TableParagraph"/>
              <w:spacing w:before="118"/>
              <w:jc w:val="left"/>
              <w:rPr>
                <w:rFonts w:ascii="Arial" w:hAnsi="Arial" w:cs="Arial"/>
                <w:sz w:val="21"/>
                <w:szCs w:val="21"/>
              </w:rPr>
            </w:pPr>
          </w:p>
          <w:p w14:paraId="43C69958" w14:textId="77777777" w:rsidR="0005794D" w:rsidRPr="00885C0A" w:rsidRDefault="00026420">
            <w:pPr>
              <w:pStyle w:val="TableParagraph"/>
              <w:spacing w:before="1"/>
              <w:ind w:left="813"/>
              <w:jc w:val="left"/>
              <w:rPr>
                <w:rFonts w:ascii="Arial" w:hAnsi="Arial" w:cs="Arial"/>
                <w:sz w:val="21"/>
                <w:szCs w:val="21"/>
              </w:rPr>
            </w:pPr>
            <w:r w:rsidRPr="00885C0A">
              <w:rPr>
                <w:rFonts w:ascii="Arial" w:hAnsi="Arial" w:cs="Arial"/>
                <w:sz w:val="21"/>
                <w:szCs w:val="21"/>
              </w:rPr>
              <w:t>0,002</w:t>
            </w:r>
            <w:r w:rsidRPr="00885C0A">
              <w:rPr>
                <w:rFonts w:ascii="Arial" w:hAnsi="Arial" w:cs="Arial"/>
                <w:spacing w:val="15"/>
                <w:sz w:val="21"/>
                <w:szCs w:val="21"/>
              </w:rPr>
              <w:t xml:space="preserve"> </w:t>
            </w:r>
            <w:r w:rsidRPr="00885C0A">
              <w:rPr>
                <w:rFonts w:ascii="Arial" w:hAnsi="Arial" w:cs="Arial"/>
                <w:sz w:val="21"/>
                <w:szCs w:val="21"/>
              </w:rPr>
              <w:t>проєктного</w:t>
            </w:r>
            <w:r w:rsidRPr="00885C0A">
              <w:rPr>
                <w:rFonts w:ascii="Arial" w:hAnsi="Arial" w:cs="Arial"/>
                <w:spacing w:val="16"/>
                <w:sz w:val="21"/>
                <w:szCs w:val="21"/>
              </w:rPr>
              <w:t xml:space="preserve"> </w:t>
            </w:r>
            <w:r w:rsidRPr="00885C0A">
              <w:rPr>
                <w:rFonts w:ascii="Arial" w:hAnsi="Arial" w:cs="Arial"/>
                <w:spacing w:val="-2"/>
                <w:sz w:val="21"/>
                <w:szCs w:val="21"/>
              </w:rPr>
              <w:t>діаметра</w:t>
            </w:r>
          </w:p>
          <w:p w14:paraId="34F5A16E" w14:textId="77777777" w:rsidR="0005794D" w:rsidRPr="00885C0A" w:rsidRDefault="00026420">
            <w:pPr>
              <w:pStyle w:val="TableParagraph"/>
              <w:ind w:left="105"/>
              <w:jc w:val="left"/>
              <w:rPr>
                <w:rFonts w:ascii="Arial" w:hAnsi="Arial" w:cs="Arial"/>
                <w:sz w:val="21"/>
                <w:szCs w:val="21"/>
              </w:rPr>
            </w:pPr>
            <w:r w:rsidRPr="00885C0A">
              <w:rPr>
                <w:rFonts w:ascii="Arial" w:hAnsi="Arial" w:cs="Arial"/>
                <w:spacing w:val="-4"/>
                <w:sz w:val="21"/>
                <w:szCs w:val="21"/>
              </w:rPr>
              <w:t>царг</w:t>
            </w:r>
          </w:p>
          <w:p w14:paraId="4E3ED858" w14:textId="77777777" w:rsidR="0005794D" w:rsidRPr="00885C0A" w:rsidRDefault="00026420">
            <w:pPr>
              <w:pStyle w:val="TableParagraph"/>
              <w:ind w:left="813"/>
              <w:jc w:val="left"/>
              <w:rPr>
                <w:rFonts w:ascii="Arial" w:hAnsi="Arial" w:cs="Arial"/>
                <w:sz w:val="21"/>
                <w:szCs w:val="21"/>
              </w:rPr>
            </w:pPr>
            <w:r w:rsidRPr="00885C0A">
              <w:rPr>
                <w:rFonts w:ascii="Arial" w:hAnsi="Arial" w:cs="Arial"/>
                <w:sz w:val="21"/>
                <w:szCs w:val="21"/>
              </w:rPr>
              <w:t>0,002</w:t>
            </w:r>
            <w:r w:rsidRPr="00885C0A">
              <w:rPr>
                <w:rFonts w:ascii="Arial" w:hAnsi="Arial" w:cs="Arial"/>
                <w:spacing w:val="9"/>
                <w:sz w:val="21"/>
                <w:szCs w:val="21"/>
              </w:rPr>
              <w:t xml:space="preserve"> </w:t>
            </w:r>
            <w:r w:rsidRPr="00885C0A">
              <w:rPr>
                <w:rFonts w:ascii="Arial" w:hAnsi="Arial" w:cs="Arial"/>
                <w:sz w:val="21"/>
                <w:szCs w:val="21"/>
              </w:rPr>
              <w:t>висоти</w:t>
            </w:r>
            <w:r w:rsidRPr="00885C0A">
              <w:rPr>
                <w:rFonts w:ascii="Arial" w:hAnsi="Arial" w:cs="Arial"/>
                <w:spacing w:val="12"/>
                <w:sz w:val="21"/>
                <w:szCs w:val="21"/>
              </w:rPr>
              <w:t xml:space="preserve"> </w:t>
            </w:r>
            <w:r w:rsidRPr="00885C0A">
              <w:rPr>
                <w:rFonts w:ascii="Arial" w:hAnsi="Arial" w:cs="Arial"/>
                <w:spacing w:val="-2"/>
                <w:sz w:val="21"/>
                <w:szCs w:val="21"/>
              </w:rPr>
              <w:t>апарата</w:t>
            </w:r>
          </w:p>
          <w:p w14:paraId="5BFE8A93" w14:textId="77777777" w:rsidR="0005794D" w:rsidRPr="00885C0A" w:rsidRDefault="0005794D">
            <w:pPr>
              <w:pStyle w:val="TableParagraph"/>
              <w:jc w:val="left"/>
              <w:rPr>
                <w:rFonts w:ascii="Arial" w:hAnsi="Arial" w:cs="Arial"/>
                <w:sz w:val="21"/>
                <w:szCs w:val="21"/>
              </w:rPr>
            </w:pPr>
          </w:p>
          <w:p w14:paraId="4F1704BD" w14:textId="02828160" w:rsidR="0005794D" w:rsidRPr="00885C0A" w:rsidRDefault="00026420">
            <w:pPr>
              <w:pStyle w:val="TableParagraph"/>
              <w:ind w:left="105" w:right="192" w:firstLine="708"/>
              <w:jc w:val="left"/>
              <w:rPr>
                <w:rFonts w:ascii="Arial" w:hAnsi="Arial" w:cs="Arial"/>
                <w:sz w:val="21"/>
                <w:szCs w:val="21"/>
              </w:rPr>
            </w:pPr>
            <w:r w:rsidRPr="00885C0A">
              <w:rPr>
                <w:rFonts w:ascii="Arial" w:hAnsi="Arial" w:cs="Arial"/>
                <w:sz w:val="21"/>
                <w:szCs w:val="21"/>
              </w:rPr>
              <w:t>0,5 мм</w:t>
            </w:r>
            <w:r w:rsidRPr="00885C0A">
              <w:rPr>
                <w:rFonts w:ascii="Arial" w:hAnsi="Arial" w:cs="Arial"/>
                <w:spacing w:val="-1"/>
                <w:sz w:val="21"/>
                <w:szCs w:val="21"/>
              </w:rPr>
              <w:t xml:space="preserve"> </w:t>
            </w:r>
            <w:r w:rsidRPr="00885C0A">
              <w:rPr>
                <w:rFonts w:ascii="Arial" w:hAnsi="Arial" w:cs="Arial"/>
                <w:sz w:val="21"/>
                <w:szCs w:val="21"/>
              </w:rPr>
              <w:t>на</w:t>
            </w:r>
            <w:r w:rsidRPr="00885C0A">
              <w:rPr>
                <w:rFonts w:ascii="Arial" w:hAnsi="Arial" w:cs="Arial"/>
                <w:spacing w:val="-1"/>
                <w:sz w:val="21"/>
                <w:szCs w:val="21"/>
              </w:rPr>
              <w:t xml:space="preserve"> </w:t>
            </w:r>
            <w:r w:rsidRPr="00885C0A">
              <w:rPr>
                <w:rFonts w:ascii="Arial" w:hAnsi="Arial" w:cs="Arial"/>
                <w:sz w:val="21"/>
                <w:szCs w:val="21"/>
              </w:rPr>
              <w:t>1 м</w:t>
            </w:r>
            <w:r w:rsidRPr="00885C0A">
              <w:rPr>
                <w:rFonts w:ascii="Arial" w:hAnsi="Arial" w:cs="Arial"/>
                <w:spacing w:val="-3"/>
                <w:sz w:val="21"/>
                <w:szCs w:val="21"/>
              </w:rPr>
              <w:t xml:space="preserve"> </w:t>
            </w:r>
            <w:r w:rsidRPr="00885C0A">
              <w:rPr>
                <w:rFonts w:ascii="Arial" w:hAnsi="Arial" w:cs="Arial"/>
                <w:sz w:val="21"/>
                <w:szCs w:val="21"/>
              </w:rPr>
              <w:t xml:space="preserve">довжини балки, але не більше </w:t>
            </w:r>
            <w:r w:rsidR="00277B87">
              <w:rPr>
                <w:rFonts w:ascii="Arial" w:hAnsi="Arial" w:cs="Arial"/>
                <w:sz w:val="21"/>
                <w:szCs w:val="21"/>
              </w:rPr>
              <w:t xml:space="preserve">ніж </w:t>
            </w:r>
            <w:r w:rsidRPr="00885C0A">
              <w:rPr>
                <w:rFonts w:ascii="Arial" w:hAnsi="Arial" w:cs="Arial"/>
                <w:sz w:val="21"/>
                <w:szCs w:val="21"/>
              </w:rPr>
              <w:t>15 мм</w:t>
            </w:r>
          </w:p>
        </w:tc>
      </w:tr>
      <w:tr w:rsidR="0005794D" w:rsidRPr="00885C0A" w14:paraId="20101260" w14:textId="77777777" w:rsidTr="00604A5E">
        <w:trPr>
          <w:gridBefore w:val="1"/>
          <w:gridAfter w:val="1"/>
          <w:wBefore w:w="45" w:type="dxa"/>
          <w:wAfter w:w="19" w:type="dxa"/>
          <w:trHeight w:val="827"/>
        </w:trPr>
        <w:tc>
          <w:tcPr>
            <w:tcW w:w="5744" w:type="dxa"/>
          </w:tcPr>
          <w:p w14:paraId="162CB789" w14:textId="77777777" w:rsidR="0005794D" w:rsidRPr="00885C0A" w:rsidRDefault="00026420">
            <w:pPr>
              <w:pStyle w:val="TableParagraph"/>
              <w:spacing w:before="1"/>
              <w:ind w:left="2006"/>
              <w:jc w:val="left"/>
              <w:rPr>
                <w:rFonts w:ascii="Arial" w:hAnsi="Arial" w:cs="Arial"/>
                <w:i/>
                <w:sz w:val="21"/>
                <w:szCs w:val="21"/>
              </w:rPr>
            </w:pPr>
            <w:r w:rsidRPr="00885C0A">
              <w:rPr>
                <w:rFonts w:ascii="Arial" w:hAnsi="Arial" w:cs="Arial"/>
                <w:i/>
                <w:sz w:val="21"/>
                <w:szCs w:val="21"/>
              </w:rPr>
              <w:t>Кожух</w:t>
            </w:r>
            <w:r w:rsidRPr="00885C0A">
              <w:rPr>
                <w:rFonts w:ascii="Arial" w:hAnsi="Arial" w:cs="Arial"/>
                <w:i/>
                <w:spacing w:val="9"/>
                <w:sz w:val="21"/>
                <w:szCs w:val="21"/>
              </w:rPr>
              <w:t xml:space="preserve"> </w:t>
            </w:r>
            <w:r w:rsidRPr="00885C0A">
              <w:rPr>
                <w:rFonts w:ascii="Arial" w:hAnsi="Arial" w:cs="Arial"/>
                <w:i/>
                <w:spacing w:val="-2"/>
                <w:sz w:val="21"/>
                <w:szCs w:val="21"/>
              </w:rPr>
              <w:t>пиловловлювача</w:t>
            </w:r>
          </w:p>
          <w:p w14:paraId="4C89BC64" w14:textId="0D43EA8D" w:rsidR="0005794D" w:rsidRPr="00885C0A" w:rsidRDefault="00026420" w:rsidP="00AD2EDF">
            <w:pPr>
              <w:pStyle w:val="TableParagraph"/>
              <w:numPr>
                <w:ilvl w:val="0"/>
                <w:numId w:val="22"/>
              </w:numPr>
              <w:tabs>
                <w:tab w:val="left" w:pos="1522"/>
                <w:tab w:val="left" w:pos="3274"/>
                <w:tab w:val="left" w:pos="4847"/>
              </w:tabs>
              <w:spacing w:line="274" w:lineRule="exact"/>
              <w:ind w:right="104" w:firstLine="234"/>
              <w:jc w:val="left"/>
              <w:rPr>
                <w:rFonts w:ascii="Arial" w:hAnsi="Arial" w:cs="Arial"/>
                <w:sz w:val="21"/>
                <w:szCs w:val="21"/>
              </w:rPr>
            </w:pPr>
            <w:r w:rsidRPr="00885C0A">
              <w:rPr>
                <w:rFonts w:ascii="Arial" w:hAnsi="Arial" w:cs="Arial"/>
                <w:spacing w:val="-2"/>
                <w:sz w:val="21"/>
                <w:szCs w:val="21"/>
              </w:rPr>
              <w:t>Еліптичність</w:t>
            </w:r>
            <w:r w:rsidR="00760DB8">
              <w:rPr>
                <w:rFonts w:ascii="Arial" w:hAnsi="Arial" w:cs="Arial"/>
                <w:sz w:val="21"/>
                <w:szCs w:val="21"/>
              </w:rPr>
              <w:t xml:space="preserve"> </w:t>
            </w:r>
            <w:r w:rsidRPr="00885C0A">
              <w:rPr>
                <w:rFonts w:ascii="Arial" w:hAnsi="Arial" w:cs="Arial"/>
                <w:spacing w:val="-2"/>
                <w:sz w:val="21"/>
                <w:szCs w:val="21"/>
              </w:rPr>
              <w:t>(найбільша</w:t>
            </w:r>
            <w:r w:rsidR="00760DB8">
              <w:rPr>
                <w:rFonts w:ascii="Arial" w:hAnsi="Arial" w:cs="Arial"/>
                <w:sz w:val="21"/>
                <w:szCs w:val="21"/>
              </w:rPr>
              <w:t xml:space="preserve"> </w:t>
            </w:r>
            <w:r w:rsidRPr="00885C0A">
              <w:rPr>
                <w:rFonts w:ascii="Arial" w:hAnsi="Arial" w:cs="Arial"/>
                <w:spacing w:val="-2"/>
                <w:sz w:val="21"/>
                <w:szCs w:val="21"/>
              </w:rPr>
              <w:t xml:space="preserve">різниця </w:t>
            </w:r>
            <w:r w:rsidRPr="00885C0A">
              <w:rPr>
                <w:rFonts w:ascii="Arial" w:hAnsi="Arial" w:cs="Arial"/>
                <w:sz w:val="21"/>
                <w:szCs w:val="21"/>
              </w:rPr>
              <w:t>діаметрів) циліндричної та конічної частин</w:t>
            </w:r>
          </w:p>
        </w:tc>
        <w:tc>
          <w:tcPr>
            <w:tcW w:w="3954" w:type="dxa"/>
            <w:gridSpan w:val="2"/>
          </w:tcPr>
          <w:p w14:paraId="5B0D15F4" w14:textId="77777777" w:rsidR="0005794D" w:rsidRPr="00885C0A" w:rsidRDefault="00026420">
            <w:pPr>
              <w:pStyle w:val="TableParagraph"/>
              <w:spacing w:before="260" w:line="274" w:lineRule="exact"/>
              <w:ind w:left="105" w:firstLine="708"/>
              <w:jc w:val="left"/>
              <w:rPr>
                <w:rFonts w:ascii="Arial" w:hAnsi="Arial" w:cs="Arial"/>
                <w:sz w:val="21"/>
                <w:szCs w:val="21"/>
              </w:rPr>
            </w:pPr>
            <w:r w:rsidRPr="00885C0A">
              <w:rPr>
                <w:rFonts w:ascii="Arial" w:hAnsi="Arial" w:cs="Arial"/>
                <w:sz w:val="21"/>
                <w:szCs w:val="21"/>
              </w:rPr>
              <w:t>0,005 проєктного діаметра царг або конічної частини</w:t>
            </w:r>
          </w:p>
        </w:tc>
      </w:tr>
      <w:tr w:rsidR="0005794D" w:rsidRPr="00885C0A" w14:paraId="58B99110" w14:textId="77777777" w:rsidTr="00604A5E">
        <w:trPr>
          <w:gridBefore w:val="1"/>
          <w:gridAfter w:val="1"/>
          <w:wBefore w:w="45" w:type="dxa"/>
          <w:wAfter w:w="19" w:type="dxa"/>
          <w:trHeight w:val="554"/>
        </w:trPr>
        <w:tc>
          <w:tcPr>
            <w:tcW w:w="5744" w:type="dxa"/>
          </w:tcPr>
          <w:p w14:paraId="239DB376" w14:textId="77777777" w:rsidR="0005794D" w:rsidRPr="00885C0A" w:rsidRDefault="00026420">
            <w:pPr>
              <w:pStyle w:val="TableParagraph"/>
              <w:spacing w:before="1"/>
              <w:ind w:left="2370"/>
              <w:jc w:val="left"/>
              <w:rPr>
                <w:rFonts w:ascii="Arial" w:hAnsi="Arial" w:cs="Arial"/>
                <w:i/>
                <w:sz w:val="21"/>
                <w:szCs w:val="21"/>
              </w:rPr>
            </w:pPr>
            <w:r w:rsidRPr="00885C0A">
              <w:rPr>
                <w:rFonts w:ascii="Arial" w:hAnsi="Arial" w:cs="Arial"/>
                <w:i/>
                <w:sz w:val="21"/>
                <w:szCs w:val="21"/>
              </w:rPr>
              <w:t>Кожух</w:t>
            </w:r>
            <w:r w:rsidRPr="00885C0A">
              <w:rPr>
                <w:rFonts w:ascii="Arial" w:hAnsi="Arial" w:cs="Arial"/>
                <w:i/>
                <w:spacing w:val="9"/>
                <w:sz w:val="21"/>
                <w:szCs w:val="21"/>
              </w:rPr>
              <w:t xml:space="preserve"> </w:t>
            </w:r>
            <w:r w:rsidRPr="00885C0A">
              <w:rPr>
                <w:rFonts w:ascii="Arial" w:hAnsi="Arial" w:cs="Arial"/>
                <w:i/>
                <w:spacing w:val="-2"/>
                <w:sz w:val="21"/>
                <w:szCs w:val="21"/>
              </w:rPr>
              <w:t>скрубера</w:t>
            </w:r>
          </w:p>
          <w:p w14:paraId="73FA6D63" w14:textId="77777777" w:rsidR="0005794D" w:rsidRPr="00885C0A" w:rsidRDefault="00026420" w:rsidP="00760DB8">
            <w:pPr>
              <w:pStyle w:val="TableParagraph"/>
              <w:spacing w:line="257" w:lineRule="exact"/>
              <w:ind w:left="52" w:firstLine="750"/>
              <w:jc w:val="left"/>
              <w:rPr>
                <w:rFonts w:ascii="Arial" w:hAnsi="Arial" w:cs="Arial"/>
                <w:sz w:val="21"/>
                <w:szCs w:val="21"/>
              </w:rPr>
            </w:pPr>
            <w:r w:rsidRPr="00885C0A">
              <w:rPr>
                <w:rFonts w:ascii="Arial" w:hAnsi="Arial" w:cs="Arial"/>
                <w:sz w:val="21"/>
                <w:szCs w:val="21"/>
              </w:rPr>
              <w:t>26</w:t>
            </w:r>
            <w:r w:rsidRPr="00885C0A">
              <w:rPr>
                <w:rFonts w:ascii="Arial" w:hAnsi="Arial" w:cs="Arial"/>
                <w:spacing w:val="12"/>
                <w:sz w:val="21"/>
                <w:szCs w:val="21"/>
              </w:rPr>
              <w:t xml:space="preserve"> </w:t>
            </w:r>
            <w:r w:rsidRPr="00885C0A">
              <w:rPr>
                <w:rFonts w:ascii="Arial" w:hAnsi="Arial" w:cs="Arial"/>
                <w:sz w:val="21"/>
                <w:szCs w:val="21"/>
              </w:rPr>
              <w:t>Еліптичність</w:t>
            </w:r>
            <w:r w:rsidRPr="00885C0A">
              <w:rPr>
                <w:rFonts w:ascii="Arial" w:hAnsi="Arial" w:cs="Arial"/>
                <w:spacing w:val="14"/>
                <w:sz w:val="21"/>
                <w:szCs w:val="21"/>
              </w:rPr>
              <w:t xml:space="preserve"> </w:t>
            </w:r>
            <w:r w:rsidRPr="00885C0A">
              <w:rPr>
                <w:rFonts w:ascii="Arial" w:hAnsi="Arial" w:cs="Arial"/>
                <w:sz w:val="21"/>
                <w:szCs w:val="21"/>
              </w:rPr>
              <w:t>(найбільша</w:t>
            </w:r>
            <w:r w:rsidRPr="00885C0A">
              <w:rPr>
                <w:rFonts w:ascii="Arial" w:hAnsi="Arial" w:cs="Arial"/>
                <w:spacing w:val="11"/>
                <w:sz w:val="21"/>
                <w:szCs w:val="21"/>
              </w:rPr>
              <w:t xml:space="preserve"> </w:t>
            </w:r>
            <w:r w:rsidRPr="00885C0A">
              <w:rPr>
                <w:rFonts w:ascii="Arial" w:hAnsi="Arial" w:cs="Arial"/>
                <w:sz w:val="21"/>
                <w:szCs w:val="21"/>
              </w:rPr>
              <w:t>різниця</w:t>
            </w:r>
            <w:r w:rsidRPr="00885C0A">
              <w:rPr>
                <w:rFonts w:ascii="Arial" w:hAnsi="Arial" w:cs="Arial"/>
                <w:spacing w:val="13"/>
                <w:sz w:val="21"/>
                <w:szCs w:val="21"/>
              </w:rPr>
              <w:t xml:space="preserve"> </w:t>
            </w:r>
            <w:r w:rsidRPr="00885C0A">
              <w:rPr>
                <w:rFonts w:ascii="Arial" w:hAnsi="Arial" w:cs="Arial"/>
                <w:sz w:val="21"/>
                <w:szCs w:val="21"/>
              </w:rPr>
              <w:t>діаметрів)</w:t>
            </w:r>
            <w:r w:rsidRPr="00885C0A">
              <w:rPr>
                <w:rFonts w:ascii="Arial" w:hAnsi="Arial" w:cs="Arial"/>
                <w:spacing w:val="12"/>
                <w:sz w:val="21"/>
                <w:szCs w:val="21"/>
              </w:rPr>
              <w:t xml:space="preserve"> </w:t>
            </w:r>
            <w:r w:rsidRPr="00885C0A">
              <w:rPr>
                <w:rFonts w:ascii="Arial" w:hAnsi="Arial" w:cs="Arial"/>
                <w:spacing w:val="-4"/>
                <w:sz w:val="21"/>
                <w:szCs w:val="21"/>
              </w:rPr>
              <w:t>царг</w:t>
            </w:r>
          </w:p>
        </w:tc>
        <w:tc>
          <w:tcPr>
            <w:tcW w:w="3954" w:type="dxa"/>
            <w:gridSpan w:val="2"/>
          </w:tcPr>
          <w:p w14:paraId="69435FA8" w14:textId="7CCCE4FE" w:rsidR="0005794D" w:rsidRPr="00885C0A" w:rsidRDefault="00760DB8">
            <w:pPr>
              <w:pStyle w:val="TableParagraph"/>
              <w:spacing w:before="1"/>
              <w:ind w:left="23"/>
              <w:jc w:val="left"/>
              <w:rPr>
                <w:rFonts w:ascii="Arial" w:hAnsi="Arial" w:cs="Arial"/>
                <w:sz w:val="21"/>
                <w:szCs w:val="21"/>
              </w:rPr>
            </w:pPr>
            <w:r>
              <w:rPr>
                <w:rFonts w:ascii="Arial" w:hAnsi="Arial" w:cs="Arial"/>
                <w:sz w:val="21"/>
                <w:szCs w:val="21"/>
              </w:rPr>
              <w:t xml:space="preserve">     </w:t>
            </w:r>
            <w:r w:rsidR="00026420" w:rsidRPr="00885C0A">
              <w:rPr>
                <w:rFonts w:ascii="Arial" w:hAnsi="Arial" w:cs="Arial"/>
                <w:sz w:val="21"/>
                <w:szCs w:val="21"/>
              </w:rPr>
              <w:t>0,005</w:t>
            </w:r>
            <w:r w:rsidR="00026420" w:rsidRPr="00885C0A">
              <w:rPr>
                <w:rFonts w:ascii="Arial" w:hAnsi="Arial" w:cs="Arial"/>
                <w:spacing w:val="13"/>
                <w:sz w:val="21"/>
                <w:szCs w:val="21"/>
              </w:rPr>
              <w:t xml:space="preserve"> </w:t>
            </w:r>
            <w:r w:rsidR="00026420" w:rsidRPr="00885C0A">
              <w:rPr>
                <w:rFonts w:ascii="Arial" w:hAnsi="Arial" w:cs="Arial"/>
                <w:sz w:val="21"/>
                <w:szCs w:val="21"/>
              </w:rPr>
              <w:t>проєктного</w:t>
            </w:r>
            <w:r w:rsidR="00026420" w:rsidRPr="00885C0A">
              <w:rPr>
                <w:rFonts w:ascii="Arial" w:hAnsi="Arial" w:cs="Arial"/>
                <w:spacing w:val="13"/>
                <w:sz w:val="21"/>
                <w:szCs w:val="21"/>
              </w:rPr>
              <w:t xml:space="preserve"> </w:t>
            </w:r>
            <w:r w:rsidR="00026420" w:rsidRPr="00885C0A">
              <w:rPr>
                <w:rFonts w:ascii="Arial" w:hAnsi="Arial" w:cs="Arial"/>
                <w:sz w:val="21"/>
                <w:szCs w:val="21"/>
              </w:rPr>
              <w:t>діаметра</w:t>
            </w:r>
            <w:r w:rsidR="00026420" w:rsidRPr="00885C0A">
              <w:rPr>
                <w:rFonts w:ascii="Arial" w:hAnsi="Arial" w:cs="Arial"/>
                <w:spacing w:val="19"/>
                <w:sz w:val="21"/>
                <w:szCs w:val="21"/>
              </w:rPr>
              <w:t xml:space="preserve"> </w:t>
            </w:r>
            <w:r w:rsidR="00026420" w:rsidRPr="00885C0A">
              <w:rPr>
                <w:rFonts w:ascii="Arial" w:hAnsi="Arial" w:cs="Arial"/>
                <w:spacing w:val="-4"/>
                <w:sz w:val="21"/>
                <w:szCs w:val="21"/>
              </w:rPr>
              <w:t>царг</w:t>
            </w:r>
          </w:p>
        </w:tc>
      </w:tr>
      <w:tr w:rsidR="0005794D" w:rsidRPr="00885C0A" w14:paraId="58EE386C" w14:textId="77777777" w:rsidTr="00604A5E">
        <w:trPr>
          <w:gridBefore w:val="1"/>
          <w:gridAfter w:val="1"/>
          <w:wBefore w:w="45" w:type="dxa"/>
          <w:wAfter w:w="19" w:type="dxa"/>
          <w:trHeight w:val="551"/>
        </w:trPr>
        <w:tc>
          <w:tcPr>
            <w:tcW w:w="5744" w:type="dxa"/>
          </w:tcPr>
          <w:p w14:paraId="61FEF544" w14:textId="77777777" w:rsidR="0005794D" w:rsidRPr="00885C0A" w:rsidRDefault="00026420" w:rsidP="00760DB8">
            <w:pPr>
              <w:pStyle w:val="TableParagraph"/>
              <w:spacing w:line="276" w:lineRule="exact"/>
              <w:ind w:left="45" w:firstLine="757"/>
              <w:jc w:val="left"/>
              <w:rPr>
                <w:rFonts w:ascii="Arial" w:hAnsi="Arial" w:cs="Arial"/>
                <w:sz w:val="21"/>
                <w:szCs w:val="21"/>
              </w:rPr>
            </w:pPr>
            <w:r w:rsidRPr="00885C0A">
              <w:rPr>
                <w:rFonts w:ascii="Arial" w:hAnsi="Arial" w:cs="Arial"/>
                <w:sz w:val="21"/>
                <w:szCs w:val="21"/>
              </w:rPr>
              <w:t>27.</w:t>
            </w:r>
            <w:r w:rsidRPr="00885C0A">
              <w:rPr>
                <w:rFonts w:ascii="Arial" w:hAnsi="Arial" w:cs="Arial"/>
                <w:spacing w:val="40"/>
                <w:sz w:val="21"/>
                <w:szCs w:val="21"/>
              </w:rPr>
              <w:t xml:space="preserve"> </w:t>
            </w:r>
            <w:r w:rsidRPr="00885C0A">
              <w:rPr>
                <w:rFonts w:ascii="Arial" w:hAnsi="Arial" w:cs="Arial"/>
                <w:sz w:val="21"/>
                <w:szCs w:val="21"/>
              </w:rPr>
              <w:t>Зміщення</w:t>
            </w:r>
            <w:r w:rsidRPr="00885C0A">
              <w:rPr>
                <w:rFonts w:ascii="Arial" w:hAnsi="Arial" w:cs="Arial"/>
                <w:spacing w:val="40"/>
                <w:sz w:val="21"/>
                <w:szCs w:val="21"/>
              </w:rPr>
              <w:t xml:space="preserve"> </w:t>
            </w:r>
            <w:r w:rsidRPr="00885C0A">
              <w:rPr>
                <w:rFonts w:ascii="Arial" w:hAnsi="Arial" w:cs="Arial"/>
                <w:sz w:val="21"/>
                <w:szCs w:val="21"/>
              </w:rPr>
              <w:t>центрів</w:t>
            </w:r>
            <w:r w:rsidRPr="00885C0A">
              <w:rPr>
                <w:rFonts w:ascii="Arial" w:hAnsi="Arial" w:cs="Arial"/>
                <w:spacing w:val="40"/>
                <w:sz w:val="21"/>
                <w:szCs w:val="21"/>
              </w:rPr>
              <w:t xml:space="preserve"> </w:t>
            </w:r>
            <w:r w:rsidRPr="00885C0A">
              <w:rPr>
                <w:rFonts w:ascii="Arial" w:hAnsi="Arial" w:cs="Arial"/>
                <w:sz w:val="21"/>
                <w:szCs w:val="21"/>
              </w:rPr>
              <w:t>верхньої</w:t>
            </w:r>
            <w:r w:rsidRPr="00885C0A">
              <w:rPr>
                <w:rFonts w:ascii="Arial" w:hAnsi="Arial" w:cs="Arial"/>
                <w:spacing w:val="40"/>
                <w:sz w:val="21"/>
                <w:szCs w:val="21"/>
              </w:rPr>
              <w:t xml:space="preserve"> </w:t>
            </w:r>
            <w:r w:rsidRPr="00885C0A">
              <w:rPr>
                <w:rFonts w:ascii="Arial" w:hAnsi="Arial" w:cs="Arial"/>
                <w:sz w:val="21"/>
                <w:szCs w:val="21"/>
              </w:rPr>
              <w:t>та</w:t>
            </w:r>
            <w:r w:rsidRPr="00885C0A">
              <w:rPr>
                <w:rFonts w:ascii="Arial" w:hAnsi="Arial" w:cs="Arial"/>
                <w:spacing w:val="40"/>
                <w:sz w:val="21"/>
                <w:szCs w:val="21"/>
              </w:rPr>
              <w:t xml:space="preserve"> </w:t>
            </w:r>
            <w:r w:rsidRPr="00885C0A">
              <w:rPr>
                <w:rFonts w:ascii="Arial" w:hAnsi="Arial" w:cs="Arial"/>
                <w:sz w:val="21"/>
                <w:szCs w:val="21"/>
              </w:rPr>
              <w:t>нижньої</w:t>
            </w:r>
            <w:r w:rsidRPr="00885C0A">
              <w:rPr>
                <w:rFonts w:ascii="Arial" w:hAnsi="Arial" w:cs="Arial"/>
                <w:spacing w:val="40"/>
                <w:sz w:val="21"/>
                <w:szCs w:val="21"/>
              </w:rPr>
              <w:t xml:space="preserve"> </w:t>
            </w:r>
            <w:r w:rsidRPr="00885C0A">
              <w:rPr>
                <w:rFonts w:ascii="Arial" w:hAnsi="Arial" w:cs="Arial"/>
                <w:sz w:val="21"/>
                <w:szCs w:val="21"/>
              </w:rPr>
              <w:t xml:space="preserve">частин </w:t>
            </w:r>
            <w:r w:rsidRPr="00885C0A">
              <w:rPr>
                <w:rFonts w:ascii="Arial" w:hAnsi="Arial" w:cs="Arial"/>
                <w:spacing w:val="-2"/>
                <w:sz w:val="21"/>
                <w:szCs w:val="21"/>
              </w:rPr>
              <w:t>апаратів</w:t>
            </w:r>
          </w:p>
        </w:tc>
        <w:tc>
          <w:tcPr>
            <w:tcW w:w="3954" w:type="dxa"/>
            <w:gridSpan w:val="2"/>
          </w:tcPr>
          <w:p w14:paraId="0D142579" w14:textId="77777777" w:rsidR="0005794D" w:rsidRPr="00885C0A" w:rsidRDefault="00026420">
            <w:pPr>
              <w:pStyle w:val="TableParagraph"/>
              <w:spacing w:line="275" w:lineRule="exact"/>
              <w:ind w:left="813"/>
              <w:jc w:val="left"/>
              <w:rPr>
                <w:rFonts w:ascii="Arial" w:hAnsi="Arial" w:cs="Arial"/>
                <w:sz w:val="21"/>
                <w:szCs w:val="21"/>
              </w:rPr>
            </w:pPr>
            <w:r w:rsidRPr="00885C0A">
              <w:rPr>
                <w:rFonts w:ascii="Arial" w:hAnsi="Arial" w:cs="Arial"/>
                <w:sz w:val="21"/>
                <w:szCs w:val="21"/>
              </w:rPr>
              <w:t>0,003</w:t>
            </w:r>
            <w:r w:rsidRPr="00885C0A">
              <w:rPr>
                <w:rFonts w:ascii="Arial" w:hAnsi="Arial" w:cs="Arial"/>
                <w:spacing w:val="9"/>
                <w:sz w:val="21"/>
                <w:szCs w:val="21"/>
              </w:rPr>
              <w:t xml:space="preserve"> </w:t>
            </w:r>
            <w:r w:rsidRPr="00885C0A">
              <w:rPr>
                <w:rFonts w:ascii="Arial" w:hAnsi="Arial" w:cs="Arial"/>
                <w:sz w:val="21"/>
                <w:szCs w:val="21"/>
              </w:rPr>
              <w:t>висоти</w:t>
            </w:r>
            <w:r w:rsidRPr="00885C0A">
              <w:rPr>
                <w:rFonts w:ascii="Arial" w:hAnsi="Arial" w:cs="Arial"/>
                <w:spacing w:val="15"/>
                <w:sz w:val="21"/>
                <w:szCs w:val="21"/>
              </w:rPr>
              <w:t xml:space="preserve"> </w:t>
            </w:r>
            <w:r w:rsidRPr="00885C0A">
              <w:rPr>
                <w:rFonts w:ascii="Arial" w:hAnsi="Arial" w:cs="Arial"/>
                <w:spacing w:val="-2"/>
                <w:sz w:val="21"/>
                <w:szCs w:val="21"/>
              </w:rPr>
              <w:t>апарата</w:t>
            </w:r>
          </w:p>
        </w:tc>
      </w:tr>
      <w:tr w:rsidR="0005794D" w:rsidRPr="00885C0A" w14:paraId="73BF43F8" w14:textId="77777777" w:rsidTr="00604A5E">
        <w:trPr>
          <w:gridBefore w:val="1"/>
          <w:gridAfter w:val="1"/>
          <w:wBefore w:w="45" w:type="dxa"/>
          <w:wAfter w:w="19" w:type="dxa"/>
          <w:trHeight w:val="1932"/>
        </w:trPr>
        <w:tc>
          <w:tcPr>
            <w:tcW w:w="5744" w:type="dxa"/>
          </w:tcPr>
          <w:p w14:paraId="45F75A2E" w14:textId="77777777" w:rsidR="0005794D" w:rsidRPr="00885C0A" w:rsidRDefault="00026420">
            <w:pPr>
              <w:pStyle w:val="TableParagraph"/>
              <w:ind w:left="1725" w:right="1013" w:firstLine="148"/>
              <w:jc w:val="both"/>
              <w:rPr>
                <w:rFonts w:ascii="Arial" w:hAnsi="Arial" w:cs="Arial"/>
                <w:i/>
                <w:sz w:val="21"/>
                <w:szCs w:val="21"/>
              </w:rPr>
            </w:pPr>
            <w:r w:rsidRPr="00885C0A">
              <w:rPr>
                <w:rFonts w:ascii="Arial" w:hAnsi="Arial" w:cs="Arial"/>
                <w:i/>
                <w:sz w:val="21"/>
                <w:szCs w:val="21"/>
              </w:rPr>
              <w:t>Кожухи електрофільтра, скрубера</w:t>
            </w:r>
            <w:r w:rsidRPr="00885C0A">
              <w:rPr>
                <w:rFonts w:ascii="Arial" w:hAnsi="Arial" w:cs="Arial"/>
                <w:i/>
                <w:spacing w:val="9"/>
                <w:sz w:val="21"/>
                <w:szCs w:val="21"/>
              </w:rPr>
              <w:t xml:space="preserve"> </w:t>
            </w:r>
            <w:r w:rsidRPr="00885C0A">
              <w:rPr>
                <w:rFonts w:ascii="Arial" w:hAnsi="Arial" w:cs="Arial"/>
                <w:i/>
                <w:sz w:val="21"/>
                <w:szCs w:val="21"/>
              </w:rPr>
              <w:t>та</w:t>
            </w:r>
            <w:r w:rsidRPr="00885C0A">
              <w:rPr>
                <w:rFonts w:ascii="Arial" w:hAnsi="Arial" w:cs="Arial"/>
                <w:i/>
                <w:spacing w:val="10"/>
                <w:sz w:val="21"/>
                <w:szCs w:val="21"/>
              </w:rPr>
              <w:t xml:space="preserve"> </w:t>
            </w:r>
            <w:r w:rsidRPr="00885C0A">
              <w:rPr>
                <w:rFonts w:ascii="Arial" w:hAnsi="Arial" w:cs="Arial"/>
                <w:i/>
                <w:spacing w:val="-2"/>
                <w:sz w:val="21"/>
                <w:szCs w:val="21"/>
              </w:rPr>
              <w:t>пиловловлювача</w:t>
            </w:r>
          </w:p>
          <w:p w14:paraId="3D4B7379" w14:textId="77777777" w:rsidR="0005794D" w:rsidRPr="00885C0A" w:rsidRDefault="00026420" w:rsidP="00AD2EDF">
            <w:pPr>
              <w:pStyle w:val="TableParagraph"/>
              <w:numPr>
                <w:ilvl w:val="0"/>
                <w:numId w:val="21"/>
              </w:numPr>
              <w:tabs>
                <w:tab w:val="left" w:pos="1403"/>
              </w:tabs>
              <w:ind w:right="104" w:firstLine="695"/>
              <w:jc w:val="both"/>
              <w:rPr>
                <w:rFonts w:ascii="Arial" w:hAnsi="Arial" w:cs="Arial"/>
                <w:sz w:val="21"/>
                <w:szCs w:val="21"/>
              </w:rPr>
            </w:pPr>
            <w:r w:rsidRPr="00885C0A">
              <w:rPr>
                <w:rFonts w:ascii="Arial" w:hAnsi="Arial" w:cs="Arial"/>
                <w:sz w:val="21"/>
                <w:szCs w:val="21"/>
              </w:rPr>
              <w:t xml:space="preserve">Місцеве викривлення оболонки за твірною і за </w:t>
            </w:r>
            <w:r w:rsidRPr="00885C0A">
              <w:rPr>
                <w:rFonts w:ascii="Arial" w:hAnsi="Arial" w:cs="Arial"/>
                <w:color w:val="252525"/>
                <w:sz w:val="21"/>
                <w:szCs w:val="21"/>
              </w:rPr>
              <w:t>кільцевим або конічним обрисом, що вимірюється шаблоном завдовжки 1500 мм</w:t>
            </w:r>
          </w:p>
          <w:p w14:paraId="1299BDDB" w14:textId="77777777" w:rsidR="0005794D" w:rsidRPr="00885C0A" w:rsidRDefault="00026420" w:rsidP="00AD2EDF">
            <w:pPr>
              <w:pStyle w:val="TableParagraph"/>
              <w:numPr>
                <w:ilvl w:val="0"/>
                <w:numId w:val="21"/>
              </w:numPr>
              <w:tabs>
                <w:tab w:val="left" w:pos="1275"/>
              </w:tabs>
              <w:spacing w:line="276" w:lineRule="exact"/>
              <w:ind w:right="108" w:firstLine="695"/>
              <w:jc w:val="both"/>
              <w:rPr>
                <w:rFonts w:ascii="Arial" w:hAnsi="Arial" w:cs="Arial"/>
                <w:color w:val="252525"/>
                <w:sz w:val="21"/>
                <w:szCs w:val="21"/>
              </w:rPr>
            </w:pPr>
            <w:r w:rsidRPr="00885C0A">
              <w:rPr>
                <w:rFonts w:ascii="Arial" w:hAnsi="Arial" w:cs="Arial"/>
                <w:color w:val="252525"/>
                <w:sz w:val="21"/>
                <w:szCs w:val="21"/>
              </w:rPr>
              <w:t xml:space="preserve">Заходження або випинання стиків, що вимірюється шаблоном завдовжки </w:t>
            </w:r>
            <w:r w:rsidRPr="00885C0A">
              <w:rPr>
                <w:rFonts w:ascii="Arial" w:hAnsi="Arial" w:cs="Arial"/>
                <w:sz w:val="21"/>
                <w:szCs w:val="21"/>
              </w:rPr>
              <w:t>200 мм</w:t>
            </w:r>
          </w:p>
        </w:tc>
        <w:tc>
          <w:tcPr>
            <w:tcW w:w="3954" w:type="dxa"/>
            <w:gridSpan w:val="2"/>
          </w:tcPr>
          <w:p w14:paraId="2F152651" w14:textId="77777777" w:rsidR="0005794D" w:rsidRPr="00885C0A" w:rsidRDefault="0005794D">
            <w:pPr>
              <w:pStyle w:val="TableParagraph"/>
              <w:spacing w:before="274"/>
              <w:jc w:val="left"/>
              <w:rPr>
                <w:rFonts w:ascii="Arial" w:hAnsi="Arial" w:cs="Arial"/>
                <w:sz w:val="21"/>
                <w:szCs w:val="21"/>
              </w:rPr>
            </w:pPr>
          </w:p>
          <w:p w14:paraId="596BCE43" w14:textId="63A9E6C3" w:rsidR="0005794D" w:rsidRPr="00885C0A" w:rsidRDefault="00026420">
            <w:pPr>
              <w:pStyle w:val="TableParagraph"/>
              <w:ind w:right="1396"/>
              <w:jc w:val="right"/>
              <w:rPr>
                <w:rFonts w:ascii="Arial" w:hAnsi="Arial" w:cs="Arial"/>
                <w:sz w:val="21"/>
                <w:szCs w:val="21"/>
              </w:rPr>
            </w:pPr>
            <w:r w:rsidRPr="00885C0A">
              <w:rPr>
                <w:rFonts w:ascii="Arial" w:hAnsi="Arial" w:cs="Arial"/>
                <w:sz w:val="21"/>
                <w:szCs w:val="21"/>
              </w:rPr>
              <w:t>Не</w:t>
            </w:r>
            <w:r w:rsidRPr="00885C0A">
              <w:rPr>
                <w:rFonts w:ascii="Arial" w:hAnsi="Arial" w:cs="Arial"/>
                <w:spacing w:val="4"/>
                <w:sz w:val="21"/>
                <w:szCs w:val="21"/>
              </w:rPr>
              <w:t xml:space="preserve"> </w:t>
            </w:r>
            <w:r w:rsidRPr="00885C0A">
              <w:rPr>
                <w:rFonts w:ascii="Arial" w:hAnsi="Arial" w:cs="Arial"/>
                <w:sz w:val="21"/>
                <w:szCs w:val="21"/>
              </w:rPr>
              <w:t>більше</w:t>
            </w:r>
            <w:r w:rsidRPr="00885C0A">
              <w:rPr>
                <w:rFonts w:ascii="Arial" w:hAnsi="Arial" w:cs="Arial"/>
                <w:spacing w:val="7"/>
                <w:sz w:val="21"/>
                <w:szCs w:val="21"/>
              </w:rPr>
              <w:t xml:space="preserve"> </w:t>
            </w:r>
            <w:r w:rsidR="00277B87">
              <w:rPr>
                <w:rFonts w:ascii="Arial" w:hAnsi="Arial" w:cs="Arial"/>
                <w:spacing w:val="7"/>
                <w:sz w:val="21"/>
                <w:szCs w:val="21"/>
              </w:rPr>
              <w:t xml:space="preserve">ніж </w:t>
            </w:r>
            <w:r w:rsidRPr="00885C0A">
              <w:rPr>
                <w:rFonts w:ascii="Arial" w:hAnsi="Arial" w:cs="Arial"/>
                <w:sz w:val="21"/>
                <w:szCs w:val="21"/>
              </w:rPr>
              <w:t>25</w:t>
            </w:r>
            <w:r w:rsidRPr="00885C0A">
              <w:rPr>
                <w:rFonts w:ascii="Arial" w:hAnsi="Arial" w:cs="Arial"/>
                <w:spacing w:val="8"/>
                <w:sz w:val="21"/>
                <w:szCs w:val="21"/>
              </w:rPr>
              <w:t xml:space="preserve"> </w:t>
            </w:r>
            <w:r w:rsidRPr="00885C0A">
              <w:rPr>
                <w:rFonts w:ascii="Arial" w:hAnsi="Arial" w:cs="Arial"/>
                <w:spacing w:val="-5"/>
                <w:sz w:val="21"/>
                <w:szCs w:val="21"/>
              </w:rPr>
              <w:t>мм</w:t>
            </w:r>
          </w:p>
          <w:p w14:paraId="17D4BC34" w14:textId="77777777" w:rsidR="0005794D" w:rsidRPr="00885C0A" w:rsidRDefault="0005794D">
            <w:pPr>
              <w:pStyle w:val="TableParagraph"/>
              <w:jc w:val="left"/>
              <w:rPr>
                <w:rFonts w:ascii="Arial" w:hAnsi="Arial" w:cs="Arial"/>
                <w:sz w:val="21"/>
                <w:szCs w:val="21"/>
              </w:rPr>
            </w:pPr>
          </w:p>
          <w:p w14:paraId="5744E4E4" w14:textId="77777777" w:rsidR="0005794D" w:rsidRPr="00885C0A" w:rsidRDefault="0005794D">
            <w:pPr>
              <w:pStyle w:val="TableParagraph"/>
              <w:jc w:val="left"/>
              <w:rPr>
                <w:rFonts w:ascii="Arial" w:hAnsi="Arial" w:cs="Arial"/>
                <w:sz w:val="21"/>
                <w:szCs w:val="21"/>
              </w:rPr>
            </w:pPr>
          </w:p>
          <w:p w14:paraId="090DDC0B" w14:textId="77777777" w:rsidR="0005794D" w:rsidRPr="00885C0A" w:rsidRDefault="00026420">
            <w:pPr>
              <w:pStyle w:val="TableParagraph"/>
              <w:ind w:right="1373"/>
              <w:jc w:val="right"/>
              <w:rPr>
                <w:rFonts w:ascii="Arial" w:hAnsi="Arial" w:cs="Arial"/>
                <w:sz w:val="21"/>
                <w:szCs w:val="21"/>
              </w:rPr>
            </w:pPr>
            <w:r w:rsidRPr="00885C0A">
              <w:rPr>
                <w:rFonts w:ascii="Arial" w:hAnsi="Arial" w:cs="Arial"/>
                <w:sz w:val="21"/>
                <w:szCs w:val="21"/>
              </w:rPr>
              <w:t>5</w:t>
            </w:r>
            <w:r w:rsidRPr="00885C0A">
              <w:rPr>
                <w:rFonts w:ascii="Arial" w:hAnsi="Arial" w:cs="Arial"/>
                <w:spacing w:val="4"/>
                <w:sz w:val="21"/>
                <w:szCs w:val="21"/>
              </w:rPr>
              <w:t xml:space="preserve"> </w:t>
            </w:r>
            <w:r w:rsidRPr="00885C0A">
              <w:rPr>
                <w:rFonts w:ascii="Arial" w:hAnsi="Arial" w:cs="Arial"/>
                <w:spacing w:val="-7"/>
                <w:sz w:val="21"/>
                <w:szCs w:val="21"/>
              </w:rPr>
              <w:t>мм</w:t>
            </w:r>
          </w:p>
        </w:tc>
      </w:tr>
      <w:tr w:rsidR="0005794D" w:rsidRPr="00885C0A" w14:paraId="01175EDC" w14:textId="77777777" w:rsidTr="00604A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5"/>
        </w:trPr>
        <w:tc>
          <w:tcPr>
            <w:tcW w:w="5801" w:type="dxa"/>
            <w:gridSpan w:val="3"/>
          </w:tcPr>
          <w:p w14:paraId="0B9F8738" w14:textId="77777777" w:rsidR="0005794D" w:rsidRPr="00885C0A" w:rsidRDefault="00026420">
            <w:pPr>
              <w:pStyle w:val="TableParagraph"/>
              <w:spacing w:line="275" w:lineRule="exact"/>
              <w:ind w:left="726"/>
              <w:jc w:val="both"/>
              <w:rPr>
                <w:rFonts w:ascii="Arial" w:hAnsi="Arial" w:cs="Arial"/>
                <w:i/>
                <w:sz w:val="21"/>
                <w:szCs w:val="21"/>
              </w:rPr>
            </w:pPr>
            <w:r w:rsidRPr="00885C0A">
              <w:rPr>
                <w:rFonts w:ascii="Arial" w:hAnsi="Arial" w:cs="Arial"/>
                <w:i/>
                <w:sz w:val="21"/>
                <w:szCs w:val="21"/>
              </w:rPr>
              <w:t>Кільцевий</w:t>
            </w:r>
            <w:r w:rsidRPr="00885C0A">
              <w:rPr>
                <w:rFonts w:ascii="Arial" w:hAnsi="Arial" w:cs="Arial"/>
                <w:i/>
                <w:spacing w:val="18"/>
                <w:sz w:val="21"/>
                <w:szCs w:val="21"/>
              </w:rPr>
              <w:t xml:space="preserve"> </w:t>
            </w:r>
            <w:r w:rsidRPr="00885C0A">
              <w:rPr>
                <w:rFonts w:ascii="Arial" w:hAnsi="Arial" w:cs="Arial"/>
                <w:i/>
                <w:sz w:val="21"/>
                <w:szCs w:val="21"/>
              </w:rPr>
              <w:t>повітропровід</w:t>
            </w:r>
            <w:r w:rsidRPr="00885C0A">
              <w:rPr>
                <w:rFonts w:ascii="Arial" w:hAnsi="Arial" w:cs="Arial"/>
                <w:i/>
                <w:spacing w:val="19"/>
                <w:sz w:val="21"/>
                <w:szCs w:val="21"/>
              </w:rPr>
              <w:t xml:space="preserve"> </w:t>
            </w:r>
            <w:r w:rsidRPr="00885C0A">
              <w:rPr>
                <w:rFonts w:ascii="Arial" w:hAnsi="Arial" w:cs="Arial"/>
                <w:i/>
                <w:sz w:val="21"/>
                <w:szCs w:val="21"/>
              </w:rPr>
              <w:t>гарячого</w:t>
            </w:r>
            <w:r w:rsidRPr="00885C0A">
              <w:rPr>
                <w:rFonts w:ascii="Arial" w:hAnsi="Arial" w:cs="Arial"/>
                <w:i/>
                <w:spacing w:val="16"/>
                <w:sz w:val="21"/>
                <w:szCs w:val="21"/>
              </w:rPr>
              <w:t xml:space="preserve"> </w:t>
            </w:r>
            <w:r w:rsidRPr="00885C0A">
              <w:rPr>
                <w:rFonts w:ascii="Arial" w:hAnsi="Arial" w:cs="Arial"/>
                <w:i/>
                <w:spacing w:val="-4"/>
                <w:sz w:val="21"/>
                <w:szCs w:val="21"/>
              </w:rPr>
              <w:t>дуття</w:t>
            </w:r>
          </w:p>
          <w:p w14:paraId="02132838" w14:textId="77777777" w:rsidR="0005794D" w:rsidRPr="00885C0A" w:rsidRDefault="00026420" w:rsidP="00AD2EDF">
            <w:pPr>
              <w:pStyle w:val="TableParagraph"/>
              <w:numPr>
                <w:ilvl w:val="0"/>
                <w:numId w:val="20"/>
              </w:numPr>
              <w:tabs>
                <w:tab w:val="left" w:pos="1350"/>
              </w:tabs>
              <w:spacing w:before="3"/>
              <w:ind w:right="101" w:firstLine="707"/>
              <w:jc w:val="both"/>
              <w:rPr>
                <w:rFonts w:ascii="Arial" w:hAnsi="Arial" w:cs="Arial"/>
                <w:sz w:val="21"/>
                <w:szCs w:val="21"/>
              </w:rPr>
            </w:pPr>
            <w:r w:rsidRPr="00885C0A">
              <w:rPr>
                <w:rFonts w:ascii="Arial" w:hAnsi="Arial" w:cs="Arial"/>
                <w:sz w:val="21"/>
                <w:szCs w:val="21"/>
              </w:rPr>
              <w:t xml:space="preserve">Відхилення </w:t>
            </w:r>
            <w:r w:rsidRPr="00885C0A">
              <w:rPr>
                <w:rFonts w:ascii="Arial" w:hAnsi="Arial" w:cs="Arial"/>
                <w:color w:val="2C2C2C"/>
                <w:sz w:val="21"/>
                <w:szCs w:val="21"/>
              </w:rPr>
              <w:t xml:space="preserve">позначок </w:t>
            </w:r>
            <w:r w:rsidRPr="00885C0A">
              <w:rPr>
                <w:rFonts w:ascii="Arial" w:hAnsi="Arial" w:cs="Arial"/>
                <w:sz w:val="21"/>
                <w:szCs w:val="21"/>
              </w:rPr>
              <w:t>низу (кожуха) кільцевої труби (заміряних по осі кожної повітряної фурми) від проєктних</w:t>
            </w:r>
          </w:p>
          <w:p w14:paraId="33FA9AA7" w14:textId="77777777" w:rsidR="0005794D" w:rsidRPr="00885C0A" w:rsidRDefault="00026420" w:rsidP="00AD2EDF">
            <w:pPr>
              <w:pStyle w:val="TableParagraph"/>
              <w:numPr>
                <w:ilvl w:val="0"/>
                <w:numId w:val="20"/>
              </w:numPr>
              <w:tabs>
                <w:tab w:val="left" w:pos="1199"/>
              </w:tabs>
              <w:ind w:right="106" w:firstLine="707"/>
              <w:jc w:val="both"/>
              <w:rPr>
                <w:rFonts w:ascii="Arial" w:hAnsi="Arial" w:cs="Arial"/>
                <w:sz w:val="21"/>
                <w:szCs w:val="21"/>
              </w:rPr>
            </w:pPr>
            <w:r w:rsidRPr="00885C0A">
              <w:rPr>
                <w:rFonts w:ascii="Arial" w:hAnsi="Arial" w:cs="Arial"/>
                <w:sz w:val="21"/>
                <w:szCs w:val="21"/>
              </w:rPr>
              <w:t>Відхилення відстані А від поверхні труби до зовнішньої поверхні кожуха доменної печі, заміряного на осі кільцевої труби по осі кожної повітряної фурми</w:t>
            </w:r>
          </w:p>
          <w:p w14:paraId="300BB5E3" w14:textId="77777777" w:rsidR="0005794D" w:rsidRDefault="00026420">
            <w:pPr>
              <w:pStyle w:val="TableParagraph"/>
              <w:ind w:left="812"/>
              <w:jc w:val="left"/>
              <w:rPr>
                <w:rFonts w:ascii="Arial" w:hAnsi="Arial" w:cs="Arial"/>
                <w:sz w:val="21"/>
                <w:szCs w:val="21"/>
              </w:rPr>
            </w:pPr>
            <w:r w:rsidRPr="00885C0A">
              <w:rPr>
                <w:rFonts w:ascii="Arial" w:hAnsi="Arial" w:cs="Arial"/>
                <w:noProof/>
                <w:sz w:val="21"/>
                <w:szCs w:val="21"/>
                <w:lang w:val="ru-RU" w:eastAsia="ru-RU"/>
              </w:rPr>
              <w:drawing>
                <wp:inline distT="0" distB="0" distL="0" distR="0" wp14:anchorId="47929FFF" wp14:editId="5F10D499">
                  <wp:extent cx="2666799" cy="1047750"/>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422" cstate="print"/>
                          <a:stretch>
                            <a:fillRect/>
                          </a:stretch>
                        </pic:blipFill>
                        <pic:spPr>
                          <a:xfrm>
                            <a:off x="0" y="0"/>
                            <a:ext cx="2666799" cy="1047750"/>
                          </a:xfrm>
                          <a:prstGeom prst="rect">
                            <a:avLst/>
                          </a:prstGeom>
                        </pic:spPr>
                      </pic:pic>
                    </a:graphicData>
                  </a:graphic>
                </wp:inline>
              </w:drawing>
            </w:r>
          </w:p>
          <w:p w14:paraId="1E48D5AB" w14:textId="77777777" w:rsidR="00C367C3" w:rsidRPr="00885C0A" w:rsidRDefault="00C367C3">
            <w:pPr>
              <w:pStyle w:val="TableParagraph"/>
              <w:ind w:left="812"/>
              <w:jc w:val="left"/>
              <w:rPr>
                <w:rFonts w:ascii="Arial" w:hAnsi="Arial" w:cs="Arial"/>
                <w:sz w:val="21"/>
                <w:szCs w:val="21"/>
              </w:rPr>
            </w:pPr>
          </w:p>
          <w:p w14:paraId="4C4D9F4E" w14:textId="77777777" w:rsidR="0005794D" w:rsidRPr="00885C0A" w:rsidRDefault="00026420" w:rsidP="00AD2EDF">
            <w:pPr>
              <w:pStyle w:val="TableParagraph"/>
              <w:numPr>
                <w:ilvl w:val="0"/>
                <w:numId w:val="20"/>
              </w:numPr>
              <w:tabs>
                <w:tab w:val="left" w:pos="1520"/>
              </w:tabs>
              <w:ind w:right="104" w:firstLine="707"/>
              <w:jc w:val="both"/>
              <w:rPr>
                <w:rFonts w:ascii="Arial" w:hAnsi="Arial" w:cs="Arial"/>
                <w:sz w:val="21"/>
                <w:szCs w:val="21"/>
              </w:rPr>
            </w:pPr>
            <w:r w:rsidRPr="00885C0A">
              <w:rPr>
                <w:rFonts w:ascii="Arial" w:hAnsi="Arial" w:cs="Arial"/>
                <w:sz w:val="21"/>
                <w:szCs w:val="21"/>
              </w:rPr>
              <w:t>Еліптичність (найбільша різниця діаметрів) поперечного перерізу кільцевої труби</w:t>
            </w:r>
          </w:p>
        </w:tc>
        <w:tc>
          <w:tcPr>
            <w:tcW w:w="3961" w:type="dxa"/>
            <w:gridSpan w:val="2"/>
          </w:tcPr>
          <w:p w14:paraId="58E54502" w14:textId="286732E8" w:rsidR="0005794D" w:rsidRPr="00885C0A" w:rsidRDefault="00026420">
            <w:pPr>
              <w:pStyle w:val="TableParagraph"/>
              <w:spacing w:before="275"/>
              <w:ind w:left="1958"/>
              <w:jc w:val="left"/>
              <w:rPr>
                <w:rFonts w:ascii="Arial" w:hAnsi="Arial" w:cs="Arial"/>
                <w:sz w:val="21"/>
                <w:szCs w:val="21"/>
              </w:rPr>
            </w:pPr>
            <w:r w:rsidRPr="00885C0A">
              <w:rPr>
                <w:rFonts w:ascii="Arial" w:hAnsi="Arial" w:cs="Arial"/>
                <w:sz w:val="21"/>
                <w:szCs w:val="21"/>
              </w:rPr>
              <w:t>±</w:t>
            </w:r>
            <w:r w:rsidR="003D3331">
              <w:rPr>
                <w:rFonts w:ascii="Arial" w:hAnsi="Arial" w:cs="Arial"/>
                <w:sz w:val="21"/>
                <w:szCs w:val="21"/>
              </w:rPr>
              <w:t xml:space="preserve"> </w:t>
            </w:r>
            <w:r w:rsidRPr="00885C0A">
              <w:rPr>
                <w:rFonts w:ascii="Arial" w:hAnsi="Arial" w:cs="Arial"/>
                <w:sz w:val="21"/>
                <w:szCs w:val="21"/>
              </w:rPr>
              <w:t>10</w:t>
            </w:r>
            <w:r w:rsidRPr="00885C0A">
              <w:rPr>
                <w:rFonts w:ascii="Arial" w:hAnsi="Arial" w:cs="Arial"/>
                <w:spacing w:val="8"/>
                <w:sz w:val="21"/>
                <w:szCs w:val="21"/>
              </w:rPr>
              <w:t xml:space="preserve"> </w:t>
            </w:r>
            <w:r w:rsidRPr="00885C0A">
              <w:rPr>
                <w:rFonts w:ascii="Arial" w:hAnsi="Arial" w:cs="Arial"/>
                <w:spacing w:val="-5"/>
                <w:sz w:val="21"/>
                <w:szCs w:val="21"/>
              </w:rPr>
              <w:t>мм</w:t>
            </w:r>
          </w:p>
          <w:p w14:paraId="6E95371D" w14:textId="77777777" w:rsidR="0005794D" w:rsidRPr="00885C0A" w:rsidRDefault="0005794D">
            <w:pPr>
              <w:pStyle w:val="TableParagraph"/>
              <w:spacing w:before="275"/>
              <w:jc w:val="left"/>
              <w:rPr>
                <w:rFonts w:ascii="Arial" w:hAnsi="Arial" w:cs="Arial"/>
                <w:sz w:val="21"/>
                <w:szCs w:val="21"/>
              </w:rPr>
            </w:pPr>
          </w:p>
          <w:p w14:paraId="6D70481F" w14:textId="1A18B564" w:rsidR="0005794D" w:rsidRPr="00885C0A" w:rsidRDefault="00026420">
            <w:pPr>
              <w:pStyle w:val="TableParagraph"/>
              <w:spacing w:before="1"/>
              <w:ind w:left="1958"/>
              <w:jc w:val="left"/>
              <w:rPr>
                <w:rFonts w:ascii="Arial" w:hAnsi="Arial" w:cs="Arial"/>
                <w:sz w:val="21"/>
                <w:szCs w:val="21"/>
              </w:rPr>
            </w:pPr>
            <w:r w:rsidRPr="00885C0A">
              <w:rPr>
                <w:rFonts w:ascii="Arial" w:hAnsi="Arial" w:cs="Arial"/>
                <w:sz w:val="21"/>
                <w:szCs w:val="21"/>
              </w:rPr>
              <w:t>±</w:t>
            </w:r>
            <w:r w:rsidR="003D3331">
              <w:rPr>
                <w:rFonts w:ascii="Arial" w:hAnsi="Arial" w:cs="Arial"/>
                <w:sz w:val="21"/>
                <w:szCs w:val="21"/>
              </w:rPr>
              <w:t xml:space="preserve"> </w:t>
            </w:r>
            <w:r w:rsidRPr="00885C0A">
              <w:rPr>
                <w:rFonts w:ascii="Arial" w:hAnsi="Arial" w:cs="Arial"/>
                <w:sz w:val="21"/>
                <w:szCs w:val="21"/>
              </w:rPr>
              <w:t>20</w:t>
            </w:r>
            <w:r w:rsidRPr="00885C0A">
              <w:rPr>
                <w:rFonts w:ascii="Arial" w:hAnsi="Arial" w:cs="Arial"/>
                <w:spacing w:val="8"/>
                <w:sz w:val="21"/>
                <w:szCs w:val="21"/>
              </w:rPr>
              <w:t xml:space="preserve"> </w:t>
            </w:r>
            <w:r w:rsidRPr="00885C0A">
              <w:rPr>
                <w:rFonts w:ascii="Arial" w:hAnsi="Arial" w:cs="Arial"/>
                <w:spacing w:val="-5"/>
                <w:sz w:val="21"/>
                <w:szCs w:val="21"/>
              </w:rPr>
              <w:t>мм</w:t>
            </w:r>
          </w:p>
          <w:p w14:paraId="078BBF62" w14:textId="77777777" w:rsidR="0005794D" w:rsidRPr="00885C0A" w:rsidRDefault="0005794D">
            <w:pPr>
              <w:pStyle w:val="TableParagraph"/>
              <w:jc w:val="left"/>
              <w:rPr>
                <w:rFonts w:ascii="Arial" w:hAnsi="Arial" w:cs="Arial"/>
                <w:sz w:val="21"/>
                <w:szCs w:val="21"/>
              </w:rPr>
            </w:pPr>
          </w:p>
          <w:p w14:paraId="1739B84B" w14:textId="77777777" w:rsidR="0005794D" w:rsidRPr="00885C0A" w:rsidRDefault="0005794D">
            <w:pPr>
              <w:pStyle w:val="TableParagraph"/>
              <w:jc w:val="left"/>
              <w:rPr>
                <w:rFonts w:ascii="Arial" w:hAnsi="Arial" w:cs="Arial"/>
                <w:sz w:val="21"/>
                <w:szCs w:val="21"/>
              </w:rPr>
            </w:pPr>
          </w:p>
          <w:p w14:paraId="1C5FD6BC" w14:textId="77777777" w:rsidR="0005794D" w:rsidRPr="00885C0A" w:rsidRDefault="0005794D">
            <w:pPr>
              <w:pStyle w:val="TableParagraph"/>
              <w:jc w:val="left"/>
              <w:rPr>
                <w:rFonts w:ascii="Arial" w:hAnsi="Arial" w:cs="Arial"/>
                <w:sz w:val="21"/>
                <w:szCs w:val="21"/>
              </w:rPr>
            </w:pPr>
          </w:p>
          <w:p w14:paraId="23BDBAB2" w14:textId="77777777" w:rsidR="0005794D" w:rsidRPr="00885C0A" w:rsidRDefault="0005794D">
            <w:pPr>
              <w:pStyle w:val="TableParagraph"/>
              <w:jc w:val="left"/>
              <w:rPr>
                <w:rFonts w:ascii="Arial" w:hAnsi="Arial" w:cs="Arial"/>
                <w:sz w:val="21"/>
                <w:szCs w:val="21"/>
              </w:rPr>
            </w:pPr>
          </w:p>
          <w:p w14:paraId="40B014AF" w14:textId="77777777" w:rsidR="0005794D" w:rsidRPr="00885C0A" w:rsidRDefault="0005794D">
            <w:pPr>
              <w:pStyle w:val="TableParagraph"/>
              <w:jc w:val="left"/>
              <w:rPr>
                <w:rFonts w:ascii="Arial" w:hAnsi="Arial" w:cs="Arial"/>
                <w:sz w:val="21"/>
                <w:szCs w:val="21"/>
              </w:rPr>
            </w:pPr>
          </w:p>
          <w:p w14:paraId="3E164522" w14:textId="77777777" w:rsidR="0005794D" w:rsidRPr="00885C0A" w:rsidRDefault="0005794D">
            <w:pPr>
              <w:pStyle w:val="TableParagraph"/>
              <w:jc w:val="left"/>
              <w:rPr>
                <w:rFonts w:ascii="Arial" w:hAnsi="Arial" w:cs="Arial"/>
                <w:sz w:val="21"/>
                <w:szCs w:val="21"/>
              </w:rPr>
            </w:pPr>
          </w:p>
          <w:p w14:paraId="7766EEBB" w14:textId="77777777" w:rsidR="0005794D" w:rsidRPr="00885C0A" w:rsidRDefault="0005794D">
            <w:pPr>
              <w:pStyle w:val="TableParagraph"/>
              <w:jc w:val="left"/>
              <w:rPr>
                <w:rFonts w:ascii="Arial" w:hAnsi="Arial" w:cs="Arial"/>
                <w:sz w:val="21"/>
                <w:szCs w:val="21"/>
              </w:rPr>
            </w:pPr>
          </w:p>
          <w:p w14:paraId="42E183C7" w14:textId="77777777" w:rsidR="0005794D" w:rsidRPr="00885C0A" w:rsidRDefault="0005794D">
            <w:pPr>
              <w:pStyle w:val="TableParagraph"/>
              <w:jc w:val="left"/>
              <w:rPr>
                <w:rFonts w:ascii="Arial" w:hAnsi="Arial" w:cs="Arial"/>
                <w:sz w:val="21"/>
                <w:szCs w:val="21"/>
              </w:rPr>
            </w:pPr>
          </w:p>
          <w:p w14:paraId="60894F45" w14:textId="77777777" w:rsidR="0005794D" w:rsidRDefault="0005794D">
            <w:pPr>
              <w:pStyle w:val="TableParagraph"/>
              <w:spacing w:before="79"/>
              <w:jc w:val="left"/>
              <w:rPr>
                <w:rFonts w:ascii="Arial" w:hAnsi="Arial" w:cs="Arial"/>
                <w:sz w:val="21"/>
                <w:szCs w:val="21"/>
              </w:rPr>
            </w:pPr>
          </w:p>
          <w:p w14:paraId="21E8CB34" w14:textId="77777777" w:rsidR="00C367C3" w:rsidRPr="00885C0A" w:rsidRDefault="00C367C3">
            <w:pPr>
              <w:pStyle w:val="TableParagraph"/>
              <w:spacing w:before="79"/>
              <w:jc w:val="left"/>
              <w:rPr>
                <w:rFonts w:ascii="Arial" w:hAnsi="Arial" w:cs="Arial"/>
                <w:sz w:val="21"/>
                <w:szCs w:val="21"/>
              </w:rPr>
            </w:pPr>
          </w:p>
          <w:p w14:paraId="0EB2EC13" w14:textId="77777777" w:rsidR="0005794D" w:rsidRPr="00885C0A" w:rsidRDefault="00026420">
            <w:pPr>
              <w:pStyle w:val="TableParagraph"/>
              <w:ind w:left="813"/>
              <w:jc w:val="left"/>
              <w:rPr>
                <w:rFonts w:ascii="Arial" w:hAnsi="Arial" w:cs="Arial"/>
                <w:sz w:val="21"/>
                <w:szCs w:val="21"/>
              </w:rPr>
            </w:pPr>
            <w:r w:rsidRPr="00885C0A">
              <w:rPr>
                <w:rFonts w:ascii="Arial" w:hAnsi="Arial" w:cs="Arial"/>
                <w:sz w:val="21"/>
                <w:szCs w:val="21"/>
              </w:rPr>
              <w:t>0,003</w:t>
            </w:r>
            <w:r w:rsidRPr="00885C0A">
              <w:rPr>
                <w:rFonts w:ascii="Arial" w:hAnsi="Arial" w:cs="Arial"/>
                <w:spacing w:val="15"/>
                <w:sz w:val="21"/>
                <w:szCs w:val="21"/>
              </w:rPr>
              <w:t xml:space="preserve"> </w:t>
            </w:r>
            <w:r w:rsidRPr="00885C0A">
              <w:rPr>
                <w:rFonts w:ascii="Arial" w:hAnsi="Arial" w:cs="Arial"/>
                <w:sz w:val="21"/>
                <w:szCs w:val="21"/>
              </w:rPr>
              <w:t>проєктного</w:t>
            </w:r>
            <w:r w:rsidRPr="00885C0A">
              <w:rPr>
                <w:rFonts w:ascii="Arial" w:hAnsi="Arial" w:cs="Arial"/>
                <w:spacing w:val="16"/>
                <w:sz w:val="21"/>
                <w:szCs w:val="21"/>
              </w:rPr>
              <w:t xml:space="preserve"> </w:t>
            </w:r>
            <w:r w:rsidRPr="00885C0A">
              <w:rPr>
                <w:rFonts w:ascii="Arial" w:hAnsi="Arial" w:cs="Arial"/>
                <w:spacing w:val="-2"/>
                <w:sz w:val="21"/>
                <w:szCs w:val="21"/>
              </w:rPr>
              <w:t>діаметра</w:t>
            </w:r>
          </w:p>
        </w:tc>
      </w:tr>
      <w:tr w:rsidR="0005794D" w:rsidRPr="00885C0A" w14:paraId="558BE3BE" w14:textId="77777777" w:rsidTr="00604A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3"/>
        </w:trPr>
        <w:tc>
          <w:tcPr>
            <w:tcW w:w="5801" w:type="dxa"/>
            <w:gridSpan w:val="3"/>
          </w:tcPr>
          <w:p w14:paraId="789EDC1C" w14:textId="77777777" w:rsidR="0005794D" w:rsidRPr="00885C0A" w:rsidRDefault="00026420" w:rsidP="00C367C3">
            <w:pPr>
              <w:pStyle w:val="TableParagraph"/>
              <w:spacing w:line="275" w:lineRule="exact"/>
              <w:ind w:left="2126"/>
              <w:jc w:val="left"/>
              <w:rPr>
                <w:rFonts w:ascii="Arial" w:hAnsi="Arial" w:cs="Arial"/>
                <w:i/>
                <w:sz w:val="21"/>
                <w:szCs w:val="21"/>
              </w:rPr>
            </w:pPr>
            <w:r w:rsidRPr="00885C0A">
              <w:rPr>
                <w:rFonts w:ascii="Arial" w:hAnsi="Arial" w:cs="Arial"/>
                <w:i/>
                <w:sz w:val="21"/>
                <w:szCs w:val="21"/>
              </w:rPr>
              <w:t>Колони</w:t>
            </w:r>
            <w:r w:rsidRPr="00885C0A">
              <w:rPr>
                <w:rFonts w:ascii="Arial" w:hAnsi="Arial" w:cs="Arial"/>
                <w:i/>
                <w:spacing w:val="13"/>
                <w:sz w:val="21"/>
                <w:szCs w:val="21"/>
              </w:rPr>
              <w:t xml:space="preserve"> </w:t>
            </w:r>
            <w:r w:rsidRPr="00885C0A">
              <w:rPr>
                <w:rFonts w:ascii="Arial" w:hAnsi="Arial" w:cs="Arial"/>
                <w:i/>
                <w:spacing w:val="-2"/>
                <w:sz w:val="21"/>
                <w:szCs w:val="21"/>
              </w:rPr>
              <w:t>шахти</w:t>
            </w:r>
          </w:p>
          <w:p w14:paraId="016F153D" w14:textId="77777777" w:rsidR="0005794D" w:rsidRPr="00885C0A" w:rsidRDefault="00026420" w:rsidP="00AD2EDF">
            <w:pPr>
              <w:pStyle w:val="TableParagraph"/>
              <w:numPr>
                <w:ilvl w:val="0"/>
                <w:numId w:val="19"/>
              </w:numPr>
              <w:tabs>
                <w:tab w:val="left" w:pos="1183"/>
              </w:tabs>
              <w:ind w:left="1183" w:hanging="1941"/>
              <w:rPr>
                <w:rFonts w:ascii="Arial" w:hAnsi="Arial" w:cs="Arial"/>
                <w:sz w:val="21"/>
                <w:szCs w:val="21"/>
              </w:rPr>
            </w:pPr>
            <w:r w:rsidRPr="00885C0A">
              <w:rPr>
                <w:rFonts w:ascii="Arial" w:hAnsi="Arial" w:cs="Arial"/>
                <w:sz w:val="21"/>
                <w:szCs w:val="21"/>
              </w:rPr>
              <w:t>Різниця</w:t>
            </w:r>
            <w:r w:rsidRPr="00885C0A">
              <w:rPr>
                <w:rFonts w:ascii="Arial" w:hAnsi="Arial" w:cs="Arial"/>
                <w:spacing w:val="7"/>
                <w:sz w:val="21"/>
                <w:szCs w:val="21"/>
              </w:rPr>
              <w:t xml:space="preserve"> </w:t>
            </w:r>
            <w:r w:rsidRPr="00885C0A">
              <w:rPr>
                <w:rFonts w:ascii="Arial" w:hAnsi="Arial" w:cs="Arial"/>
                <w:sz w:val="21"/>
                <w:szCs w:val="21"/>
              </w:rPr>
              <w:t>у</w:t>
            </w:r>
            <w:r w:rsidRPr="00885C0A">
              <w:rPr>
                <w:rFonts w:ascii="Arial" w:hAnsi="Arial" w:cs="Arial"/>
                <w:spacing w:val="9"/>
                <w:sz w:val="21"/>
                <w:szCs w:val="21"/>
              </w:rPr>
              <w:t xml:space="preserve"> </w:t>
            </w:r>
            <w:r w:rsidRPr="00885C0A">
              <w:rPr>
                <w:rFonts w:ascii="Arial" w:hAnsi="Arial" w:cs="Arial"/>
                <w:sz w:val="21"/>
                <w:szCs w:val="21"/>
              </w:rPr>
              <w:t>позначці</w:t>
            </w:r>
            <w:r w:rsidRPr="00885C0A">
              <w:rPr>
                <w:rFonts w:ascii="Arial" w:hAnsi="Arial" w:cs="Arial"/>
                <w:spacing w:val="7"/>
                <w:sz w:val="21"/>
                <w:szCs w:val="21"/>
              </w:rPr>
              <w:t xml:space="preserve"> </w:t>
            </w:r>
            <w:r w:rsidRPr="00885C0A">
              <w:rPr>
                <w:rFonts w:ascii="Arial" w:hAnsi="Arial" w:cs="Arial"/>
                <w:sz w:val="21"/>
                <w:szCs w:val="21"/>
              </w:rPr>
              <w:t>верху</w:t>
            </w:r>
            <w:r w:rsidRPr="00885C0A">
              <w:rPr>
                <w:rFonts w:ascii="Arial" w:hAnsi="Arial" w:cs="Arial"/>
                <w:spacing w:val="10"/>
                <w:sz w:val="21"/>
                <w:szCs w:val="21"/>
              </w:rPr>
              <w:t xml:space="preserve"> </w:t>
            </w:r>
            <w:r w:rsidRPr="00885C0A">
              <w:rPr>
                <w:rFonts w:ascii="Arial" w:hAnsi="Arial" w:cs="Arial"/>
                <w:spacing w:val="-4"/>
                <w:sz w:val="21"/>
                <w:szCs w:val="21"/>
              </w:rPr>
              <w:t>колон</w:t>
            </w:r>
          </w:p>
          <w:p w14:paraId="1D8E75F1" w14:textId="77777777" w:rsidR="0005794D" w:rsidRPr="00885C0A" w:rsidRDefault="00026420" w:rsidP="00107D31">
            <w:pPr>
              <w:pStyle w:val="TableParagraph"/>
              <w:numPr>
                <w:ilvl w:val="0"/>
                <w:numId w:val="19"/>
              </w:numPr>
              <w:tabs>
                <w:tab w:val="left" w:pos="944"/>
              </w:tabs>
              <w:spacing w:line="270" w:lineRule="atLeast"/>
              <w:ind w:left="1020" w:right="103" w:hanging="311"/>
              <w:jc w:val="left"/>
              <w:rPr>
                <w:rFonts w:ascii="Arial" w:hAnsi="Arial" w:cs="Arial"/>
                <w:sz w:val="21"/>
                <w:szCs w:val="21"/>
              </w:rPr>
            </w:pPr>
            <w:r w:rsidRPr="00885C0A">
              <w:rPr>
                <w:rFonts w:ascii="Arial" w:hAnsi="Arial" w:cs="Arial"/>
                <w:sz w:val="21"/>
                <w:szCs w:val="21"/>
              </w:rPr>
              <w:t>Різниця</w:t>
            </w:r>
            <w:r w:rsidRPr="00885C0A">
              <w:rPr>
                <w:rFonts w:ascii="Arial" w:hAnsi="Arial" w:cs="Arial"/>
                <w:spacing w:val="40"/>
                <w:sz w:val="21"/>
                <w:szCs w:val="21"/>
              </w:rPr>
              <w:t xml:space="preserve"> </w:t>
            </w:r>
            <w:r w:rsidRPr="00885C0A">
              <w:rPr>
                <w:rFonts w:ascii="Arial" w:hAnsi="Arial" w:cs="Arial"/>
                <w:sz w:val="21"/>
                <w:szCs w:val="21"/>
              </w:rPr>
              <w:t>у</w:t>
            </w:r>
            <w:r w:rsidRPr="00885C0A">
              <w:rPr>
                <w:rFonts w:ascii="Arial" w:hAnsi="Arial" w:cs="Arial"/>
                <w:spacing w:val="40"/>
                <w:sz w:val="21"/>
                <w:szCs w:val="21"/>
              </w:rPr>
              <w:t xml:space="preserve"> </w:t>
            </w:r>
            <w:r w:rsidRPr="00885C0A">
              <w:rPr>
                <w:rFonts w:ascii="Arial" w:hAnsi="Arial" w:cs="Arial"/>
                <w:sz w:val="21"/>
                <w:szCs w:val="21"/>
              </w:rPr>
              <w:t>позначці</w:t>
            </w:r>
            <w:r w:rsidRPr="00885C0A">
              <w:rPr>
                <w:rFonts w:ascii="Arial" w:hAnsi="Arial" w:cs="Arial"/>
                <w:spacing w:val="40"/>
                <w:sz w:val="21"/>
                <w:szCs w:val="21"/>
              </w:rPr>
              <w:t xml:space="preserve"> </w:t>
            </w:r>
            <w:r w:rsidRPr="00885C0A">
              <w:rPr>
                <w:rFonts w:ascii="Arial" w:hAnsi="Arial" w:cs="Arial"/>
                <w:color w:val="252525"/>
                <w:sz w:val="21"/>
                <w:szCs w:val="21"/>
              </w:rPr>
              <w:t>окремих</w:t>
            </w:r>
            <w:r w:rsidRPr="00885C0A">
              <w:rPr>
                <w:rFonts w:ascii="Arial" w:hAnsi="Arial" w:cs="Arial"/>
                <w:color w:val="252525"/>
                <w:spacing w:val="40"/>
                <w:sz w:val="21"/>
                <w:szCs w:val="21"/>
              </w:rPr>
              <w:t xml:space="preserve"> </w:t>
            </w:r>
            <w:r w:rsidRPr="00885C0A">
              <w:rPr>
                <w:rFonts w:ascii="Arial" w:hAnsi="Arial" w:cs="Arial"/>
                <w:color w:val="252525"/>
                <w:sz w:val="21"/>
                <w:szCs w:val="21"/>
              </w:rPr>
              <w:t>гілок</w:t>
            </w:r>
            <w:r w:rsidRPr="00885C0A">
              <w:rPr>
                <w:rFonts w:ascii="Arial" w:hAnsi="Arial" w:cs="Arial"/>
                <w:color w:val="252525"/>
                <w:spacing w:val="40"/>
                <w:sz w:val="21"/>
                <w:szCs w:val="21"/>
              </w:rPr>
              <w:t xml:space="preserve"> </w:t>
            </w:r>
            <w:r w:rsidRPr="00885C0A">
              <w:rPr>
                <w:rFonts w:ascii="Arial" w:hAnsi="Arial" w:cs="Arial"/>
                <w:color w:val="252525"/>
                <w:sz w:val="21"/>
                <w:szCs w:val="21"/>
              </w:rPr>
              <w:t xml:space="preserve">однієї </w:t>
            </w:r>
            <w:r w:rsidRPr="00885C0A">
              <w:rPr>
                <w:rFonts w:ascii="Arial" w:hAnsi="Arial" w:cs="Arial"/>
                <w:spacing w:val="-2"/>
                <w:sz w:val="21"/>
                <w:szCs w:val="21"/>
              </w:rPr>
              <w:t>колони</w:t>
            </w:r>
          </w:p>
        </w:tc>
        <w:tc>
          <w:tcPr>
            <w:tcW w:w="3961" w:type="dxa"/>
            <w:gridSpan w:val="2"/>
          </w:tcPr>
          <w:p w14:paraId="7D4F5B8A" w14:textId="77777777" w:rsidR="0005794D" w:rsidRPr="00885C0A" w:rsidRDefault="00026420">
            <w:pPr>
              <w:pStyle w:val="TableParagraph"/>
              <w:spacing w:before="275"/>
              <w:ind w:left="709"/>
              <w:rPr>
                <w:rFonts w:ascii="Arial" w:hAnsi="Arial" w:cs="Arial"/>
                <w:sz w:val="21"/>
                <w:szCs w:val="21"/>
              </w:rPr>
            </w:pPr>
            <w:r w:rsidRPr="00885C0A">
              <w:rPr>
                <w:rFonts w:ascii="Arial" w:hAnsi="Arial" w:cs="Arial"/>
                <w:sz w:val="21"/>
                <w:szCs w:val="21"/>
              </w:rPr>
              <w:t>5</w:t>
            </w:r>
            <w:r w:rsidRPr="00885C0A">
              <w:rPr>
                <w:rFonts w:ascii="Arial" w:hAnsi="Arial" w:cs="Arial"/>
                <w:spacing w:val="4"/>
                <w:sz w:val="21"/>
                <w:szCs w:val="21"/>
              </w:rPr>
              <w:t xml:space="preserve"> </w:t>
            </w:r>
            <w:r w:rsidRPr="00885C0A">
              <w:rPr>
                <w:rFonts w:ascii="Arial" w:hAnsi="Arial" w:cs="Arial"/>
                <w:spacing w:val="-7"/>
                <w:sz w:val="21"/>
                <w:szCs w:val="21"/>
              </w:rPr>
              <w:t>мм</w:t>
            </w:r>
          </w:p>
          <w:p w14:paraId="6877C34A" w14:textId="77777777" w:rsidR="0005794D" w:rsidRPr="00885C0A" w:rsidRDefault="00026420">
            <w:pPr>
              <w:pStyle w:val="TableParagraph"/>
              <w:ind w:left="709"/>
              <w:rPr>
                <w:rFonts w:ascii="Arial" w:hAnsi="Arial" w:cs="Arial"/>
                <w:sz w:val="21"/>
                <w:szCs w:val="21"/>
              </w:rPr>
            </w:pPr>
            <w:r w:rsidRPr="00885C0A">
              <w:rPr>
                <w:rFonts w:ascii="Arial" w:hAnsi="Arial" w:cs="Arial"/>
                <w:sz w:val="21"/>
                <w:szCs w:val="21"/>
              </w:rPr>
              <w:t>1</w:t>
            </w:r>
            <w:r w:rsidRPr="00885C0A">
              <w:rPr>
                <w:rFonts w:ascii="Arial" w:hAnsi="Arial" w:cs="Arial"/>
                <w:spacing w:val="4"/>
                <w:sz w:val="21"/>
                <w:szCs w:val="21"/>
              </w:rPr>
              <w:t xml:space="preserve"> </w:t>
            </w:r>
            <w:r w:rsidRPr="00885C0A">
              <w:rPr>
                <w:rFonts w:ascii="Arial" w:hAnsi="Arial" w:cs="Arial"/>
                <w:spacing w:val="-7"/>
                <w:sz w:val="21"/>
                <w:szCs w:val="21"/>
              </w:rPr>
              <w:t>мм</w:t>
            </w:r>
          </w:p>
        </w:tc>
      </w:tr>
      <w:tr w:rsidR="0005794D" w:rsidRPr="00885C0A" w14:paraId="22DCC00C" w14:textId="77777777" w:rsidTr="00604A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80"/>
        </w:trPr>
        <w:tc>
          <w:tcPr>
            <w:tcW w:w="5801" w:type="dxa"/>
            <w:gridSpan w:val="3"/>
          </w:tcPr>
          <w:p w14:paraId="72ACE582" w14:textId="77777777" w:rsidR="0005794D" w:rsidRPr="00885C0A" w:rsidRDefault="00026420" w:rsidP="00C367C3">
            <w:pPr>
              <w:pStyle w:val="TableParagraph"/>
              <w:spacing w:before="1"/>
              <w:ind w:left="830"/>
              <w:rPr>
                <w:rFonts w:ascii="Arial" w:hAnsi="Arial" w:cs="Arial"/>
                <w:i/>
                <w:sz w:val="21"/>
                <w:szCs w:val="21"/>
              </w:rPr>
            </w:pPr>
            <w:r w:rsidRPr="00885C0A">
              <w:rPr>
                <w:rFonts w:ascii="Arial" w:hAnsi="Arial" w:cs="Arial"/>
                <w:i/>
                <w:sz w:val="21"/>
                <w:szCs w:val="21"/>
              </w:rPr>
              <w:t>Кільцева</w:t>
            </w:r>
            <w:r w:rsidRPr="00885C0A">
              <w:rPr>
                <w:rFonts w:ascii="Arial" w:hAnsi="Arial" w:cs="Arial"/>
                <w:i/>
                <w:spacing w:val="15"/>
                <w:sz w:val="21"/>
                <w:szCs w:val="21"/>
              </w:rPr>
              <w:t xml:space="preserve"> </w:t>
            </w:r>
            <w:r w:rsidRPr="00885C0A">
              <w:rPr>
                <w:rFonts w:ascii="Arial" w:hAnsi="Arial" w:cs="Arial"/>
                <w:i/>
                <w:sz w:val="21"/>
                <w:szCs w:val="21"/>
              </w:rPr>
              <w:t>балка</w:t>
            </w:r>
            <w:r w:rsidRPr="00885C0A">
              <w:rPr>
                <w:rFonts w:ascii="Arial" w:hAnsi="Arial" w:cs="Arial"/>
                <w:i/>
                <w:spacing w:val="15"/>
                <w:sz w:val="21"/>
                <w:szCs w:val="21"/>
              </w:rPr>
              <w:t xml:space="preserve"> </w:t>
            </w:r>
            <w:r w:rsidRPr="00885C0A">
              <w:rPr>
                <w:rFonts w:ascii="Arial" w:hAnsi="Arial" w:cs="Arial"/>
                <w:i/>
                <w:sz w:val="21"/>
                <w:szCs w:val="21"/>
              </w:rPr>
              <w:t>колошникової</w:t>
            </w:r>
            <w:r w:rsidRPr="00885C0A">
              <w:rPr>
                <w:rFonts w:ascii="Arial" w:hAnsi="Arial" w:cs="Arial"/>
                <w:i/>
                <w:spacing w:val="15"/>
                <w:sz w:val="21"/>
                <w:szCs w:val="21"/>
              </w:rPr>
              <w:t xml:space="preserve"> </w:t>
            </w:r>
            <w:r w:rsidRPr="00885C0A">
              <w:rPr>
                <w:rFonts w:ascii="Arial" w:hAnsi="Arial" w:cs="Arial"/>
                <w:i/>
                <w:spacing w:val="-2"/>
                <w:sz w:val="21"/>
                <w:szCs w:val="21"/>
              </w:rPr>
              <w:t>площадки</w:t>
            </w:r>
          </w:p>
          <w:p w14:paraId="6DEDA53C" w14:textId="2C5218B1" w:rsidR="0005794D" w:rsidRPr="00885C0A" w:rsidRDefault="00026420" w:rsidP="00AD2EDF">
            <w:pPr>
              <w:pStyle w:val="TableParagraph"/>
              <w:numPr>
                <w:ilvl w:val="0"/>
                <w:numId w:val="19"/>
              </w:numPr>
              <w:tabs>
                <w:tab w:val="left" w:pos="1522"/>
                <w:tab w:val="left" w:pos="3274"/>
                <w:tab w:val="left" w:pos="4847"/>
              </w:tabs>
              <w:spacing w:before="2" w:line="237" w:lineRule="auto"/>
              <w:ind w:left="1106" w:right="104"/>
              <w:jc w:val="left"/>
              <w:rPr>
                <w:rFonts w:ascii="Arial" w:hAnsi="Arial" w:cs="Arial"/>
                <w:sz w:val="21"/>
                <w:szCs w:val="21"/>
              </w:rPr>
            </w:pPr>
            <w:r w:rsidRPr="00885C0A">
              <w:rPr>
                <w:rFonts w:ascii="Arial" w:hAnsi="Arial" w:cs="Arial"/>
                <w:spacing w:val="-2"/>
                <w:sz w:val="21"/>
                <w:szCs w:val="21"/>
              </w:rPr>
              <w:t>Еліптичність</w:t>
            </w:r>
            <w:r w:rsidR="00760DB8">
              <w:rPr>
                <w:rFonts w:ascii="Arial" w:hAnsi="Arial" w:cs="Arial"/>
                <w:sz w:val="21"/>
                <w:szCs w:val="21"/>
              </w:rPr>
              <w:t xml:space="preserve"> </w:t>
            </w:r>
            <w:r w:rsidRPr="00885C0A">
              <w:rPr>
                <w:rFonts w:ascii="Arial" w:hAnsi="Arial" w:cs="Arial"/>
                <w:spacing w:val="-2"/>
                <w:sz w:val="21"/>
                <w:szCs w:val="21"/>
              </w:rPr>
              <w:t>(найбільша</w:t>
            </w:r>
            <w:r w:rsidR="00760DB8">
              <w:rPr>
                <w:rFonts w:ascii="Arial" w:hAnsi="Arial" w:cs="Arial"/>
                <w:sz w:val="21"/>
                <w:szCs w:val="21"/>
              </w:rPr>
              <w:t xml:space="preserve"> </w:t>
            </w:r>
            <w:r w:rsidRPr="00885C0A">
              <w:rPr>
                <w:rFonts w:ascii="Arial" w:hAnsi="Arial" w:cs="Arial"/>
                <w:spacing w:val="-2"/>
                <w:sz w:val="21"/>
                <w:szCs w:val="21"/>
              </w:rPr>
              <w:t xml:space="preserve">різниця </w:t>
            </w:r>
            <w:r w:rsidRPr="00885C0A">
              <w:rPr>
                <w:rFonts w:ascii="Arial" w:hAnsi="Arial" w:cs="Arial"/>
                <w:sz w:val="21"/>
                <w:szCs w:val="21"/>
              </w:rPr>
              <w:t>діаметрів) осі кільцевої балки</w:t>
            </w:r>
          </w:p>
        </w:tc>
        <w:tc>
          <w:tcPr>
            <w:tcW w:w="3961" w:type="dxa"/>
            <w:gridSpan w:val="2"/>
          </w:tcPr>
          <w:p w14:paraId="50E8D61F" w14:textId="77777777" w:rsidR="0005794D" w:rsidRPr="00885C0A" w:rsidRDefault="0005794D">
            <w:pPr>
              <w:pStyle w:val="TableParagraph"/>
              <w:spacing w:before="3"/>
              <w:jc w:val="left"/>
              <w:rPr>
                <w:rFonts w:ascii="Arial" w:hAnsi="Arial" w:cs="Arial"/>
                <w:sz w:val="21"/>
                <w:szCs w:val="21"/>
              </w:rPr>
            </w:pPr>
          </w:p>
          <w:p w14:paraId="0F6B4FB0" w14:textId="77777777" w:rsidR="0005794D" w:rsidRPr="00885C0A" w:rsidRDefault="00026420">
            <w:pPr>
              <w:pStyle w:val="TableParagraph"/>
              <w:spacing w:line="237" w:lineRule="auto"/>
              <w:ind w:left="105" w:firstLine="708"/>
              <w:jc w:val="left"/>
              <w:rPr>
                <w:rFonts w:ascii="Arial" w:hAnsi="Arial" w:cs="Arial"/>
                <w:sz w:val="21"/>
                <w:szCs w:val="21"/>
              </w:rPr>
            </w:pPr>
            <w:r w:rsidRPr="00885C0A">
              <w:rPr>
                <w:rFonts w:ascii="Arial" w:hAnsi="Arial" w:cs="Arial"/>
                <w:sz w:val="21"/>
                <w:szCs w:val="21"/>
              </w:rPr>
              <w:t xml:space="preserve">0,002 </w:t>
            </w:r>
            <w:r w:rsidRPr="00885C0A">
              <w:rPr>
                <w:rFonts w:ascii="Arial" w:hAnsi="Arial" w:cs="Arial"/>
                <w:i/>
                <w:sz w:val="21"/>
                <w:szCs w:val="21"/>
              </w:rPr>
              <w:t xml:space="preserve">D </w:t>
            </w:r>
            <w:r w:rsidRPr="00885C0A">
              <w:rPr>
                <w:rFonts w:ascii="Arial" w:hAnsi="Arial" w:cs="Arial"/>
                <w:sz w:val="21"/>
                <w:szCs w:val="21"/>
              </w:rPr>
              <w:t>(</w:t>
            </w:r>
            <w:r w:rsidRPr="00885C0A">
              <w:rPr>
                <w:rFonts w:ascii="Arial" w:hAnsi="Arial" w:cs="Arial"/>
                <w:i/>
                <w:sz w:val="21"/>
                <w:szCs w:val="21"/>
              </w:rPr>
              <w:t xml:space="preserve">D </w:t>
            </w:r>
            <w:r w:rsidRPr="00885C0A">
              <w:rPr>
                <w:rFonts w:ascii="Arial" w:hAnsi="Arial" w:cs="Arial"/>
                <w:sz w:val="21"/>
                <w:szCs w:val="21"/>
              </w:rPr>
              <w:t>–</w:t>
            </w:r>
            <w:r w:rsidRPr="00885C0A">
              <w:rPr>
                <w:rFonts w:ascii="Arial" w:hAnsi="Arial" w:cs="Arial"/>
                <w:spacing w:val="-1"/>
                <w:sz w:val="21"/>
                <w:szCs w:val="21"/>
              </w:rPr>
              <w:t xml:space="preserve"> </w:t>
            </w:r>
            <w:r w:rsidRPr="00885C0A">
              <w:rPr>
                <w:rFonts w:ascii="Arial" w:hAnsi="Arial" w:cs="Arial"/>
                <w:sz w:val="21"/>
                <w:szCs w:val="21"/>
              </w:rPr>
              <w:t>діаметр осі кільцевої балки)</w:t>
            </w:r>
          </w:p>
        </w:tc>
      </w:tr>
    </w:tbl>
    <w:p w14:paraId="268AD5F9" w14:textId="77777777" w:rsidR="008F05CD" w:rsidRDefault="008F05CD" w:rsidP="00E12FFB">
      <w:pPr>
        <w:ind w:firstLine="284"/>
        <w:rPr>
          <w:rFonts w:ascii="Arial" w:hAnsi="Arial" w:cs="Arial"/>
          <w:sz w:val="20"/>
          <w:szCs w:val="20"/>
          <w:lang w:val="ru-RU"/>
        </w:rPr>
      </w:pPr>
    </w:p>
    <w:p w14:paraId="7F82799F" w14:textId="75D27978" w:rsidR="00E12FFB" w:rsidRPr="00C367C3" w:rsidRDefault="00E12FFB" w:rsidP="00E12FFB">
      <w:pPr>
        <w:ind w:firstLine="284"/>
        <w:rPr>
          <w:rFonts w:ascii="Arial" w:hAnsi="Arial" w:cs="Arial"/>
          <w:sz w:val="20"/>
          <w:szCs w:val="20"/>
        </w:rPr>
      </w:pPr>
      <w:r w:rsidRPr="00C367C3">
        <w:rPr>
          <w:rFonts w:ascii="Arial" w:hAnsi="Arial" w:cs="Arial"/>
          <w:sz w:val="20"/>
          <w:szCs w:val="20"/>
        </w:rPr>
        <w:t>Кінець таблиці 26</w:t>
      </w:r>
    </w:p>
    <w:p w14:paraId="4B80B64E" w14:textId="77777777" w:rsidR="00E12FFB" w:rsidRDefault="00E12FFB" w:rsidP="00E12FFB"/>
    <w:tbl>
      <w:tblPr>
        <w:tblStyle w:val="TableNormal"/>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4"/>
        <w:gridCol w:w="3555"/>
      </w:tblGrid>
      <w:tr w:rsidR="0005794D" w:rsidRPr="00885C0A" w14:paraId="52EEF3D3" w14:textId="77777777" w:rsidTr="00107D31">
        <w:trPr>
          <w:trHeight w:val="2255"/>
        </w:trPr>
        <w:tc>
          <w:tcPr>
            <w:tcW w:w="6084" w:type="dxa"/>
          </w:tcPr>
          <w:p w14:paraId="09C04D2D" w14:textId="77777777" w:rsidR="0005794D" w:rsidRPr="00885C0A" w:rsidRDefault="00026420" w:rsidP="00C367C3">
            <w:pPr>
              <w:pStyle w:val="TableParagraph"/>
              <w:spacing w:before="1"/>
              <w:ind w:left="1439"/>
              <w:rPr>
                <w:rFonts w:ascii="Arial" w:hAnsi="Arial" w:cs="Arial"/>
                <w:i/>
                <w:sz w:val="21"/>
                <w:szCs w:val="21"/>
              </w:rPr>
            </w:pPr>
            <w:r w:rsidRPr="00885C0A">
              <w:rPr>
                <w:rFonts w:ascii="Arial" w:hAnsi="Arial" w:cs="Arial"/>
                <w:i/>
                <w:sz w:val="21"/>
                <w:szCs w:val="21"/>
              </w:rPr>
              <w:t>Балки</w:t>
            </w:r>
            <w:r w:rsidRPr="00885C0A">
              <w:rPr>
                <w:rFonts w:ascii="Arial" w:hAnsi="Arial" w:cs="Arial"/>
                <w:i/>
                <w:spacing w:val="9"/>
                <w:sz w:val="21"/>
                <w:szCs w:val="21"/>
              </w:rPr>
              <w:t xml:space="preserve"> </w:t>
            </w:r>
            <w:r w:rsidRPr="00885C0A">
              <w:rPr>
                <w:rFonts w:ascii="Arial" w:hAnsi="Arial" w:cs="Arial"/>
                <w:i/>
                <w:sz w:val="21"/>
                <w:szCs w:val="21"/>
              </w:rPr>
              <w:t>під</w:t>
            </w:r>
            <w:r w:rsidRPr="00885C0A">
              <w:rPr>
                <w:rFonts w:ascii="Arial" w:hAnsi="Arial" w:cs="Arial"/>
                <w:i/>
                <w:spacing w:val="12"/>
                <w:sz w:val="21"/>
                <w:szCs w:val="21"/>
              </w:rPr>
              <w:t xml:space="preserve"> </w:t>
            </w:r>
            <w:r w:rsidRPr="00885C0A">
              <w:rPr>
                <w:rFonts w:ascii="Arial" w:hAnsi="Arial" w:cs="Arial"/>
                <w:i/>
                <w:sz w:val="21"/>
                <w:szCs w:val="21"/>
              </w:rPr>
              <w:t>монтажний</w:t>
            </w:r>
            <w:r w:rsidRPr="00885C0A">
              <w:rPr>
                <w:rFonts w:ascii="Arial" w:hAnsi="Arial" w:cs="Arial"/>
                <w:i/>
                <w:spacing w:val="10"/>
                <w:sz w:val="21"/>
                <w:szCs w:val="21"/>
              </w:rPr>
              <w:t xml:space="preserve"> </w:t>
            </w:r>
            <w:r w:rsidRPr="00885C0A">
              <w:rPr>
                <w:rFonts w:ascii="Arial" w:hAnsi="Arial" w:cs="Arial"/>
                <w:i/>
                <w:spacing w:val="-2"/>
                <w:sz w:val="21"/>
                <w:szCs w:val="21"/>
              </w:rPr>
              <w:t>візок</w:t>
            </w:r>
          </w:p>
          <w:p w14:paraId="315D6F65" w14:textId="74FD2E01" w:rsidR="0005794D" w:rsidRPr="00885C0A" w:rsidRDefault="00026420" w:rsidP="00AD2EDF">
            <w:pPr>
              <w:pStyle w:val="TableParagraph"/>
              <w:numPr>
                <w:ilvl w:val="0"/>
                <w:numId w:val="18"/>
              </w:numPr>
              <w:tabs>
                <w:tab w:val="left" w:pos="1345"/>
                <w:tab w:val="left" w:pos="2581"/>
                <w:tab w:val="left" w:pos="3101"/>
                <w:tab w:val="left" w:pos="3927"/>
                <w:tab w:val="left" w:pos="4457"/>
              </w:tabs>
              <w:ind w:right="107" w:firstLine="707"/>
              <w:rPr>
                <w:rFonts w:ascii="Arial" w:hAnsi="Arial" w:cs="Arial"/>
                <w:sz w:val="21"/>
                <w:szCs w:val="21"/>
              </w:rPr>
            </w:pPr>
            <w:r w:rsidRPr="00885C0A">
              <w:rPr>
                <w:rFonts w:ascii="Arial" w:hAnsi="Arial" w:cs="Arial"/>
                <w:spacing w:val="-2"/>
                <w:sz w:val="21"/>
                <w:szCs w:val="21"/>
              </w:rPr>
              <w:t>Зміщення</w:t>
            </w:r>
            <w:r w:rsidR="00760DB8">
              <w:rPr>
                <w:rFonts w:ascii="Arial" w:hAnsi="Arial" w:cs="Arial"/>
                <w:sz w:val="21"/>
                <w:szCs w:val="21"/>
              </w:rPr>
              <w:t xml:space="preserve"> </w:t>
            </w:r>
            <w:r w:rsidRPr="00885C0A">
              <w:rPr>
                <w:rFonts w:ascii="Arial" w:hAnsi="Arial" w:cs="Arial"/>
                <w:spacing w:val="-4"/>
                <w:sz w:val="21"/>
                <w:szCs w:val="21"/>
              </w:rPr>
              <w:t>осі</w:t>
            </w:r>
            <w:r w:rsidR="00760DB8">
              <w:rPr>
                <w:rFonts w:ascii="Arial" w:hAnsi="Arial" w:cs="Arial"/>
                <w:sz w:val="21"/>
                <w:szCs w:val="21"/>
              </w:rPr>
              <w:t xml:space="preserve"> </w:t>
            </w:r>
            <w:r w:rsidRPr="00885C0A">
              <w:rPr>
                <w:rFonts w:ascii="Arial" w:hAnsi="Arial" w:cs="Arial"/>
                <w:spacing w:val="-4"/>
                <w:sz w:val="21"/>
                <w:szCs w:val="21"/>
              </w:rPr>
              <w:t>балки</w:t>
            </w:r>
            <w:r w:rsidR="00760DB8">
              <w:rPr>
                <w:rFonts w:ascii="Arial" w:hAnsi="Arial" w:cs="Arial"/>
                <w:sz w:val="21"/>
                <w:szCs w:val="21"/>
              </w:rPr>
              <w:t xml:space="preserve"> </w:t>
            </w:r>
            <w:r w:rsidRPr="00885C0A">
              <w:rPr>
                <w:rFonts w:ascii="Arial" w:hAnsi="Arial" w:cs="Arial"/>
                <w:spacing w:val="-4"/>
                <w:sz w:val="21"/>
                <w:szCs w:val="21"/>
              </w:rPr>
              <w:t>від</w:t>
            </w:r>
            <w:r w:rsidR="00760DB8">
              <w:rPr>
                <w:rFonts w:ascii="Arial" w:hAnsi="Arial" w:cs="Arial"/>
                <w:sz w:val="21"/>
                <w:szCs w:val="21"/>
              </w:rPr>
              <w:t xml:space="preserve"> </w:t>
            </w:r>
            <w:r w:rsidRPr="00885C0A">
              <w:rPr>
                <w:rFonts w:ascii="Arial" w:hAnsi="Arial" w:cs="Arial"/>
                <w:spacing w:val="-2"/>
                <w:sz w:val="21"/>
                <w:szCs w:val="21"/>
              </w:rPr>
              <w:t>проєктного положення</w:t>
            </w:r>
          </w:p>
          <w:p w14:paraId="68874A6F" w14:textId="2BF5AEC3" w:rsidR="0005794D" w:rsidRPr="00885C0A" w:rsidRDefault="00026420" w:rsidP="00760DB8">
            <w:pPr>
              <w:pStyle w:val="TableParagraph"/>
              <w:tabs>
                <w:tab w:val="left" w:pos="1371"/>
                <w:tab w:val="left" w:pos="2426"/>
                <w:tab w:val="left" w:pos="3655"/>
                <w:tab w:val="left" w:pos="4505"/>
                <w:tab w:val="left" w:pos="4870"/>
              </w:tabs>
              <w:spacing w:before="1"/>
              <w:ind w:left="1134" w:right="102"/>
              <w:jc w:val="left"/>
              <w:rPr>
                <w:rFonts w:ascii="Arial" w:hAnsi="Arial" w:cs="Arial"/>
                <w:sz w:val="21"/>
                <w:szCs w:val="21"/>
              </w:rPr>
            </w:pPr>
            <w:r w:rsidRPr="00885C0A">
              <w:rPr>
                <w:rFonts w:ascii="Arial" w:hAnsi="Arial" w:cs="Arial"/>
                <w:spacing w:val="-2"/>
                <w:sz w:val="21"/>
                <w:szCs w:val="21"/>
              </w:rPr>
              <w:t>Різниця</w:t>
            </w:r>
            <w:r w:rsidR="00760DB8">
              <w:rPr>
                <w:rFonts w:ascii="Arial" w:hAnsi="Arial" w:cs="Arial"/>
                <w:sz w:val="21"/>
                <w:szCs w:val="21"/>
              </w:rPr>
              <w:t xml:space="preserve"> </w:t>
            </w:r>
            <w:r w:rsidRPr="00885C0A">
              <w:rPr>
                <w:rFonts w:ascii="Arial" w:hAnsi="Arial" w:cs="Arial"/>
                <w:color w:val="2C2C2C"/>
                <w:spacing w:val="-2"/>
                <w:sz w:val="21"/>
                <w:szCs w:val="21"/>
              </w:rPr>
              <w:t>позначок</w:t>
            </w:r>
            <w:r w:rsidR="00760DB8">
              <w:rPr>
                <w:rFonts w:ascii="Arial" w:hAnsi="Arial" w:cs="Arial"/>
                <w:color w:val="2C2C2C"/>
                <w:sz w:val="21"/>
                <w:szCs w:val="21"/>
              </w:rPr>
              <w:t xml:space="preserve"> </w:t>
            </w:r>
            <w:r w:rsidRPr="00885C0A">
              <w:rPr>
                <w:rFonts w:ascii="Arial" w:hAnsi="Arial" w:cs="Arial"/>
                <w:spacing w:val="-4"/>
                <w:sz w:val="21"/>
                <w:szCs w:val="21"/>
              </w:rPr>
              <w:t>рейок</w:t>
            </w:r>
            <w:r w:rsidR="00760DB8">
              <w:rPr>
                <w:rFonts w:ascii="Arial" w:hAnsi="Arial" w:cs="Arial"/>
                <w:sz w:val="21"/>
                <w:szCs w:val="21"/>
              </w:rPr>
              <w:t xml:space="preserve"> </w:t>
            </w:r>
            <w:r w:rsidRPr="00885C0A">
              <w:rPr>
                <w:rFonts w:ascii="Arial" w:hAnsi="Arial" w:cs="Arial"/>
                <w:spacing w:val="-10"/>
                <w:sz w:val="21"/>
                <w:szCs w:val="21"/>
              </w:rPr>
              <w:t>в</w:t>
            </w:r>
            <w:r w:rsidR="00760DB8">
              <w:rPr>
                <w:rFonts w:ascii="Arial" w:hAnsi="Arial" w:cs="Arial"/>
                <w:sz w:val="21"/>
                <w:szCs w:val="21"/>
              </w:rPr>
              <w:t xml:space="preserve"> </w:t>
            </w:r>
            <w:r w:rsidRPr="00885C0A">
              <w:rPr>
                <w:rFonts w:ascii="Arial" w:hAnsi="Arial" w:cs="Arial"/>
                <w:spacing w:val="-2"/>
                <w:sz w:val="21"/>
                <w:szCs w:val="21"/>
              </w:rPr>
              <w:t xml:space="preserve">одному </w:t>
            </w:r>
            <w:r w:rsidRPr="00885C0A">
              <w:rPr>
                <w:rFonts w:ascii="Arial" w:hAnsi="Arial" w:cs="Arial"/>
                <w:sz w:val="21"/>
                <w:szCs w:val="21"/>
              </w:rPr>
              <w:t>поперечному перерізі</w:t>
            </w:r>
          </w:p>
          <w:p w14:paraId="293F6EE0" w14:textId="40F37F44" w:rsidR="0005794D" w:rsidRPr="00885C0A" w:rsidRDefault="00026420" w:rsidP="00107D31">
            <w:pPr>
              <w:pStyle w:val="TableParagraph"/>
              <w:numPr>
                <w:ilvl w:val="0"/>
                <w:numId w:val="18"/>
              </w:numPr>
              <w:tabs>
                <w:tab w:val="left" w:pos="1218"/>
              </w:tabs>
              <w:spacing w:before="1"/>
              <w:ind w:left="0" w:right="100" w:firstLine="850"/>
              <w:rPr>
                <w:rFonts w:ascii="Arial" w:hAnsi="Arial" w:cs="Arial"/>
                <w:sz w:val="21"/>
                <w:szCs w:val="21"/>
              </w:rPr>
            </w:pPr>
            <w:r w:rsidRPr="00885C0A">
              <w:rPr>
                <w:rFonts w:ascii="Arial" w:hAnsi="Arial" w:cs="Arial"/>
                <w:sz w:val="21"/>
                <w:szCs w:val="21"/>
              </w:rPr>
              <w:t>Різниця</w:t>
            </w:r>
            <w:r w:rsidRPr="00885C0A">
              <w:rPr>
                <w:rFonts w:ascii="Arial" w:hAnsi="Arial" w:cs="Arial"/>
                <w:spacing w:val="37"/>
                <w:sz w:val="21"/>
                <w:szCs w:val="21"/>
              </w:rPr>
              <w:t xml:space="preserve"> </w:t>
            </w:r>
            <w:r w:rsidRPr="00885C0A">
              <w:rPr>
                <w:rFonts w:ascii="Arial" w:hAnsi="Arial" w:cs="Arial"/>
                <w:color w:val="2C2C2C"/>
                <w:sz w:val="21"/>
                <w:szCs w:val="21"/>
              </w:rPr>
              <w:t xml:space="preserve">позначок </w:t>
            </w:r>
            <w:r w:rsidRPr="00885C0A">
              <w:rPr>
                <w:rFonts w:ascii="Arial" w:hAnsi="Arial" w:cs="Arial"/>
                <w:sz w:val="21"/>
                <w:szCs w:val="21"/>
              </w:rPr>
              <w:t>рейок</w:t>
            </w:r>
            <w:r w:rsidRPr="00885C0A">
              <w:rPr>
                <w:rFonts w:ascii="Arial" w:hAnsi="Arial" w:cs="Arial"/>
                <w:spacing w:val="32"/>
                <w:sz w:val="21"/>
                <w:szCs w:val="21"/>
              </w:rPr>
              <w:t xml:space="preserve"> </w:t>
            </w:r>
            <w:r w:rsidRPr="00885C0A">
              <w:rPr>
                <w:rFonts w:ascii="Arial" w:hAnsi="Arial" w:cs="Arial"/>
                <w:sz w:val="21"/>
                <w:szCs w:val="21"/>
              </w:rPr>
              <w:t>уздовж</w:t>
            </w:r>
            <w:r w:rsidRPr="00885C0A">
              <w:rPr>
                <w:rFonts w:ascii="Arial" w:hAnsi="Arial" w:cs="Arial"/>
                <w:spacing w:val="31"/>
                <w:sz w:val="21"/>
                <w:szCs w:val="21"/>
              </w:rPr>
              <w:t xml:space="preserve"> </w:t>
            </w:r>
            <w:r w:rsidRPr="00885C0A">
              <w:rPr>
                <w:rFonts w:ascii="Arial" w:hAnsi="Arial" w:cs="Arial"/>
                <w:sz w:val="21"/>
                <w:szCs w:val="21"/>
              </w:rPr>
              <w:t>колій</w:t>
            </w:r>
            <w:r w:rsidRPr="00885C0A">
              <w:rPr>
                <w:rFonts w:ascii="Arial" w:hAnsi="Arial" w:cs="Arial"/>
                <w:spacing w:val="33"/>
                <w:sz w:val="21"/>
                <w:szCs w:val="21"/>
              </w:rPr>
              <w:t xml:space="preserve"> </w:t>
            </w:r>
            <w:r w:rsidRPr="00885C0A">
              <w:rPr>
                <w:rFonts w:ascii="Arial" w:hAnsi="Arial" w:cs="Arial"/>
                <w:sz w:val="21"/>
                <w:szCs w:val="21"/>
              </w:rPr>
              <w:t>на опорах (ухил не більше</w:t>
            </w:r>
            <w:r w:rsidR="003D3331">
              <w:rPr>
                <w:rFonts w:ascii="Arial" w:hAnsi="Arial" w:cs="Arial"/>
                <w:sz w:val="21"/>
                <w:szCs w:val="21"/>
              </w:rPr>
              <w:t xml:space="preserve"> ніж</w:t>
            </w:r>
            <w:r w:rsidRPr="00885C0A">
              <w:rPr>
                <w:rFonts w:ascii="Arial" w:hAnsi="Arial" w:cs="Arial"/>
                <w:sz w:val="21"/>
                <w:szCs w:val="21"/>
              </w:rPr>
              <w:t xml:space="preserve"> 0,001)</w:t>
            </w:r>
          </w:p>
          <w:p w14:paraId="018D4618" w14:textId="77777777" w:rsidR="0005794D" w:rsidRPr="00885C0A" w:rsidRDefault="00026420" w:rsidP="00AD2EDF">
            <w:pPr>
              <w:pStyle w:val="TableParagraph"/>
              <w:numPr>
                <w:ilvl w:val="0"/>
                <w:numId w:val="18"/>
              </w:numPr>
              <w:tabs>
                <w:tab w:val="left" w:pos="1183"/>
              </w:tabs>
              <w:spacing w:line="255" w:lineRule="exact"/>
              <w:ind w:left="1183" w:hanging="1183"/>
              <w:rPr>
                <w:rFonts w:ascii="Arial" w:hAnsi="Arial" w:cs="Arial"/>
                <w:sz w:val="21"/>
                <w:szCs w:val="21"/>
              </w:rPr>
            </w:pPr>
            <w:r w:rsidRPr="00885C0A">
              <w:rPr>
                <w:rFonts w:ascii="Arial" w:hAnsi="Arial" w:cs="Arial"/>
                <w:sz w:val="21"/>
                <w:szCs w:val="21"/>
              </w:rPr>
              <w:t>Відхилення</w:t>
            </w:r>
            <w:r w:rsidRPr="00885C0A">
              <w:rPr>
                <w:rFonts w:ascii="Arial" w:hAnsi="Arial" w:cs="Arial"/>
                <w:spacing w:val="10"/>
                <w:sz w:val="21"/>
                <w:szCs w:val="21"/>
              </w:rPr>
              <w:t xml:space="preserve"> </w:t>
            </w:r>
            <w:r w:rsidRPr="00885C0A">
              <w:rPr>
                <w:rFonts w:ascii="Arial" w:hAnsi="Arial" w:cs="Arial"/>
                <w:sz w:val="21"/>
                <w:szCs w:val="21"/>
              </w:rPr>
              <w:t>відстані</w:t>
            </w:r>
            <w:r w:rsidRPr="00885C0A">
              <w:rPr>
                <w:rFonts w:ascii="Arial" w:hAnsi="Arial" w:cs="Arial"/>
                <w:spacing w:val="10"/>
                <w:sz w:val="21"/>
                <w:szCs w:val="21"/>
              </w:rPr>
              <w:t xml:space="preserve"> </w:t>
            </w:r>
            <w:r w:rsidRPr="00885C0A">
              <w:rPr>
                <w:rFonts w:ascii="Arial" w:hAnsi="Arial" w:cs="Arial"/>
                <w:sz w:val="21"/>
                <w:szCs w:val="21"/>
              </w:rPr>
              <w:t>між</w:t>
            </w:r>
            <w:r w:rsidRPr="00885C0A">
              <w:rPr>
                <w:rFonts w:ascii="Arial" w:hAnsi="Arial" w:cs="Arial"/>
                <w:spacing w:val="10"/>
                <w:sz w:val="21"/>
                <w:szCs w:val="21"/>
              </w:rPr>
              <w:t xml:space="preserve"> </w:t>
            </w:r>
            <w:r w:rsidRPr="00885C0A">
              <w:rPr>
                <w:rFonts w:ascii="Arial" w:hAnsi="Arial" w:cs="Arial"/>
                <w:sz w:val="21"/>
                <w:szCs w:val="21"/>
              </w:rPr>
              <w:t>осями</w:t>
            </w:r>
            <w:r w:rsidRPr="00885C0A">
              <w:rPr>
                <w:rFonts w:ascii="Arial" w:hAnsi="Arial" w:cs="Arial"/>
                <w:spacing w:val="12"/>
                <w:sz w:val="21"/>
                <w:szCs w:val="21"/>
              </w:rPr>
              <w:t xml:space="preserve"> </w:t>
            </w:r>
            <w:r w:rsidRPr="00885C0A">
              <w:rPr>
                <w:rFonts w:ascii="Arial" w:hAnsi="Arial" w:cs="Arial"/>
                <w:spacing w:val="-4"/>
                <w:sz w:val="21"/>
                <w:szCs w:val="21"/>
              </w:rPr>
              <w:t>рейок</w:t>
            </w:r>
          </w:p>
        </w:tc>
        <w:tc>
          <w:tcPr>
            <w:tcW w:w="3555" w:type="dxa"/>
          </w:tcPr>
          <w:p w14:paraId="23C6BB78" w14:textId="77777777" w:rsidR="0005794D" w:rsidRPr="00885C0A" w:rsidRDefault="0005794D">
            <w:pPr>
              <w:pStyle w:val="TableParagraph"/>
              <w:spacing w:before="1"/>
              <w:jc w:val="left"/>
              <w:rPr>
                <w:rFonts w:ascii="Arial" w:hAnsi="Arial" w:cs="Arial"/>
                <w:sz w:val="21"/>
                <w:szCs w:val="21"/>
              </w:rPr>
            </w:pPr>
          </w:p>
          <w:p w14:paraId="1A12BFA4" w14:textId="77777777" w:rsidR="0005794D" w:rsidRPr="00885C0A" w:rsidRDefault="00026420">
            <w:pPr>
              <w:pStyle w:val="TableParagraph"/>
              <w:ind w:left="707"/>
              <w:rPr>
                <w:rFonts w:ascii="Arial" w:hAnsi="Arial" w:cs="Arial"/>
                <w:sz w:val="21"/>
                <w:szCs w:val="21"/>
              </w:rPr>
            </w:pPr>
            <w:r w:rsidRPr="00885C0A">
              <w:rPr>
                <w:rFonts w:ascii="Arial" w:hAnsi="Arial" w:cs="Arial"/>
                <w:sz w:val="21"/>
                <w:szCs w:val="21"/>
              </w:rPr>
              <w:t>15</w:t>
            </w:r>
            <w:r w:rsidRPr="00885C0A">
              <w:rPr>
                <w:rFonts w:ascii="Arial" w:hAnsi="Arial" w:cs="Arial"/>
                <w:spacing w:val="6"/>
                <w:sz w:val="21"/>
                <w:szCs w:val="21"/>
              </w:rPr>
              <w:t xml:space="preserve"> </w:t>
            </w:r>
            <w:r w:rsidRPr="00885C0A">
              <w:rPr>
                <w:rFonts w:ascii="Arial" w:hAnsi="Arial" w:cs="Arial"/>
                <w:spacing w:val="-5"/>
                <w:sz w:val="21"/>
                <w:szCs w:val="21"/>
              </w:rPr>
              <w:t>мм</w:t>
            </w:r>
          </w:p>
          <w:p w14:paraId="5C4EBBC6" w14:textId="77777777" w:rsidR="0005794D" w:rsidRPr="00885C0A" w:rsidRDefault="0005794D">
            <w:pPr>
              <w:pStyle w:val="TableParagraph"/>
              <w:jc w:val="left"/>
              <w:rPr>
                <w:rFonts w:ascii="Arial" w:hAnsi="Arial" w:cs="Arial"/>
                <w:sz w:val="21"/>
                <w:szCs w:val="21"/>
              </w:rPr>
            </w:pPr>
          </w:p>
          <w:p w14:paraId="53867E2C" w14:textId="77777777" w:rsidR="0005794D" w:rsidRPr="00885C0A" w:rsidRDefault="00026420">
            <w:pPr>
              <w:pStyle w:val="TableParagraph"/>
              <w:ind w:left="709"/>
              <w:rPr>
                <w:rFonts w:ascii="Arial" w:hAnsi="Arial" w:cs="Arial"/>
                <w:sz w:val="21"/>
                <w:szCs w:val="21"/>
              </w:rPr>
            </w:pPr>
            <w:r w:rsidRPr="00885C0A">
              <w:rPr>
                <w:rFonts w:ascii="Arial" w:hAnsi="Arial" w:cs="Arial"/>
                <w:sz w:val="21"/>
                <w:szCs w:val="21"/>
              </w:rPr>
              <w:t>4</w:t>
            </w:r>
            <w:r w:rsidRPr="00885C0A">
              <w:rPr>
                <w:rFonts w:ascii="Arial" w:hAnsi="Arial" w:cs="Arial"/>
                <w:spacing w:val="4"/>
                <w:sz w:val="21"/>
                <w:szCs w:val="21"/>
              </w:rPr>
              <w:t xml:space="preserve"> </w:t>
            </w:r>
            <w:r w:rsidRPr="00885C0A">
              <w:rPr>
                <w:rFonts w:ascii="Arial" w:hAnsi="Arial" w:cs="Arial"/>
                <w:spacing w:val="-7"/>
                <w:sz w:val="21"/>
                <w:szCs w:val="21"/>
              </w:rPr>
              <w:t>мм</w:t>
            </w:r>
          </w:p>
          <w:p w14:paraId="69A33B0B" w14:textId="77777777" w:rsidR="0005794D" w:rsidRPr="00885C0A" w:rsidRDefault="0005794D">
            <w:pPr>
              <w:pStyle w:val="TableParagraph"/>
              <w:jc w:val="left"/>
              <w:rPr>
                <w:rFonts w:ascii="Arial" w:hAnsi="Arial" w:cs="Arial"/>
                <w:sz w:val="21"/>
                <w:szCs w:val="21"/>
              </w:rPr>
            </w:pPr>
          </w:p>
          <w:p w14:paraId="361D05C4" w14:textId="77777777" w:rsidR="0005794D" w:rsidRPr="00885C0A" w:rsidRDefault="00026420">
            <w:pPr>
              <w:pStyle w:val="TableParagraph"/>
              <w:ind w:left="709"/>
              <w:rPr>
                <w:rFonts w:ascii="Arial" w:hAnsi="Arial" w:cs="Arial"/>
                <w:sz w:val="21"/>
                <w:szCs w:val="21"/>
              </w:rPr>
            </w:pPr>
            <w:r w:rsidRPr="00885C0A">
              <w:rPr>
                <w:rFonts w:ascii="Arial" w:hAnsi="Arial" w:cs="Arial"/>
                <w:sz w:val="21"/>
                <w:szCs w:val="21"/>
              </w:rPr>
              <w:t>5</w:t>
            </w:r>
            <w:r w:rsidRPr="00885C0A">
              <w:rPr>
                <w:rFonts w:ascii="Arial" w:hAnsi="Arial" w:cs="Arial"/>
                <w:spacing w:val="4"/>
                <w:sz w:val="21"/>
                <w:szCs w:val="21"/>
              </w:rPr>
              <w:t xml:space="preserve"> </w:t>
            </w:r>
            <w:r w:rsidRPr="00885C0A">
              <w:rPr>
                <w:rFonts w:ascii="Arial" w:hAnsi="Arial" w:cs="Arial"/>
                <w:spacing w:val="-7"/>
                <w:sz w:val="21"/>
                <w:szCs w:val="21"/>
              </w:rPr>
              <w:t>мм</w:t>
            </w:r>
          </w:p>
          <w:p w14:paraId="1272F1D8" w14:textId="77777777" w:rsidR="0005794D" w:rsidRPr="00885C0A" w:rsidRDefault="0005794D">
            <w:pPr>
              <w:pStyle w:val="TableParagraph"/>
              <w:jc w:val="left"/>
              <w:rPr>
                <w:rFonts w:ascii="Arial" w:hAnsi="Arial" w:cs="Arial"/>
                <w:sz w:val="21"/>
                <w:szCs w:val="21"/>
              </w:rPr>
            </w:pPr>
          </w:p>
          <w:p w14:paraId="5EB4A370" w14:textId="77777777" w:rsidR="0005794D" w:rsidRPr="00885C0A" w:rsidRDefault="00026420">
            <w:pPr>
              <w:pStyle w:val="TableParagraph"/>
              <w:ind w:left="709"/>
              <w:rPr>
                <w:rFonts w:ascii="Arial" w:hAnsi="Arial" w:cs="Arial"/>
                <w:sz w:val="21"/>
                <w:szCs w:val="21"/>
              </w:rPr>
            </w:pPr>
            <w:r w:rsidRPr="00885C0A">
              <w:rPr>
                <w:rFonts w:ascii="Arial" w:hAnsi="Arial" w:cs="Arial"/>
                <w:sz w:val="21"/>
                <w:szCs w:val="21"/>
              </w:rPr>
              <w:t>5</w:t>
            </w:r>
            <w:r w:rsidRPr="00885C0A">
              <w:rPr>
                <w:rFonts w:ascii="Arial" w:hAnsi="Arial" w:cs="Arial"/>
                <w:spacing w:val="4"/>
                <w:sz w:val="21"/>
                <w:szCs w:val="21"/>
              </w:rPr>
              <w:t xml:space="preserve"> </w:t>
            </w:r>
            <w:r w:rsidRPr="00885C0A">
              <w:rPr>
                <w:rFonts w:ascii="Arial" w:hAnsi="Arial" w:cs="Arial"/>
                <w:spacing w:val="-7"/>
                <w:sz w:val="21"/>
                <w:szCs w:val="21"/>
              </w:rPr>
              <w:t>мм</w:t>
            </w:r>
          </w:p>
        </w:tc>
      </w:tr>
      <w:tr w:rsidR="0005794D" w14:paraId="3E91B136" w14:textId="77777777" w:rsidTr="00107D31">
        <w:trPr>
          <w:trHeight w:val="2483"/>
        </w:trPr>
        <w:tc>
          <w:tcPr>
            <w:tcW w:w="6084" w:type="dxa"/>
          </w:tcPr>
          <w:p w14:paraId="21C08182" w14:textId="3706D76A" w:rsidR="0005794D" w:rsidRPr="00760DB8" w:rsidRDefault="00026420" w:rsidP="00C367C3">
            <w:pPr>
              <w:pStyle w:val="TableParagraph"/>
              <w:spacing w:before="1"/>
              <w:ind w:left="1439" w:right="823" w:hanging="20"/>
              <w:rPr>
                <w:rFonts w:ascii="Arial" w:hAnsi="Arial" w:cs="Arial"/>
                <w:i/>
                <w:sz w:val="21"/>
                <w:szCs w:val="21"/>
              </w:rPr>
            </w:pPr>
            <w:r w:rsidRPr="00760DB8">
              <w:rPr>
                <w:rFonts w:ascii="Arial" w:hAnsi="Arial" w:cs="Arial"/>
                <w:i/>
                <w:sz w:val="21"/>
                <w:szCs w:val="21"/>
              </w:rPr>
              <w:t xml:space="preserve">Несні </w:t>
            </w:r>
            <w:r w:rsidRPr="00760DB8">
              <w:rPr>
                <w:rFonts w:ascii="Arial" w:hAnsi="Arial" w:cs="Arial"/>
                <w:i/>
                <w:color w:val="252525"/>
                <w:sz w:val="21"/>
                <w:szCs w:val="21"/>
              </w:rPr>
              <w:t xml:space="preserve">конструкції стовбура </w:t>
            </w:r>
            <w:r w:rsidRPr="00760DB8">
              <w:rPr>
                <w:rFonts w:ascii="Arial" w:hAnsi="Arial" w:cs="Arial"/>
                <w:i/>
                <w:sz w:val="21"/>
                <w:szCs w:val="21"/>
              </w:rPr>
              <w:t>ліфта</w:t>
            </w:r>
            <w:r w:rsidRPr="00760DB8">
              <w:rPr>
                <w:rFonts w:ascii="Arial" w:hAnsi="Arial" w:cs="Arial"/>
                <w:i/>
                <w:spacing w:val="13"/>
                <w:sz w:val="21"/>
                <w:szCs w:val="21"/>
              </w:rPr>
              <w:t xml:space="preserve"> </w:t>
            </w:r>
            <w:r w:rsidRPr="00760DB8">
              <w:rPr>
                <w:rFonts w:ascii="Arial" w:hAnsi="Arial" w:cs="Arial"/>
                <w:i/>
                <w:sz w:val="21"/>
                <w:szCs w:val="21"/>
              </w:rPr>
              <w:t>(</w:t>
            </w:r>
            <w:r w:rsidR="003D3331">
              <w:rPr>
                <w:rFonts w:ascii="Arial" w:hAnsi="Arial" w:cs="Arial"/>
                <w:i/>
                <w:sz w:val="21"/>
                <w:szCs w:val="21"/>
              </w:rPr>
              <w:t xml:space="preserve">крім </w:t>
            </w:r>
            <w:r w:rsidRPr="00760DB8">
              <w:rPr>
                <w:rFonts w:ascii="Arial" w:hAnsi="Arial" w:cs="Arial"/>
                <w:i/>
                <w:spacing w:val="15"/>
                <w:sz w:val="21"/>
                <w:szCs w:val="21"/>
              </w:rPr>
              <w:t xml:space="preserve"> </w:t>
            </w:r>
            <w:r w:rsidRPr="00760DB8">
              <w:rPr>
                <w:rFonts w:ascii="Arial" w:hAnsi="Arial" w:cs="Arial"/>
                <w:i/>
                <w:spacing w:val="-2"/>
                <w:sz w:val="21"/>
                <w:szCs w:val="21"/>
              </w:rPr>
              <w:t>шахт</w:t>
            </w:r>
            <w:r w:rsidR="003D3331">
              <w:rPr>
                <w:rFonts w:ascii="Arial" w:hAnsi="Arial" w:cs="Arial"/>
                <w:i/>
                <w:spacing w:val="-2"/>
                <w:sz w:val="21"/>
                <w:szCs w:val="21"/>
              </w:rPr>
              <w:t>и</w:t>
            </w:r>
            <w:r w:rsidRPr="00760DB8">
              <w:rPr>
                <w:rFonts w:ascii="Arial" w:hAnsi="Arial" w:cs="Arial"/>
                <w:i/>
                <w:spacing w:val="-2"/>
                <w:sz w:val="21"/>
                <w:szCs w:val="21"/>
              </w:rPr>
              <w:t>)</w:t>
            </w:r>
          </w:p>
          <w:p w14:paraId="71351704" w14:textId="77777777" w:rsidR="0005794D" w:rsidRPr="00760DB8" w:rsidRDefault="00026420" w:rsidP="00AD2EDF">
            <w:pPr>
              <w:pStyle w:val="TableParagraph"/>
              <w:numPr>
                <w:ilvl w:val="0"/>
                <w:numId w:val="17"/>
              </w:numPr>
              <w:tabs>
                <w:tab w:val="left" w:pos="1239"/>
              </w:tabs>
              <w:ind w:right="99" w:firstLine="554"/>
              <w:rPr>
                <w:rFonts w:ascii="Arial" w:hAnsi="Arial" w:cs="Arial"/>
                <w:sz w:val="21"/>
                <w:szCs w:val="21"/>
              </w:rPr>
            </w:pPr>
            <w:r w:rsidRPr="00760DB8">
              <w:rPr>
                <w:rFonts w:ascii="Arial" w:hAnsi="Arial" w:cs="Arial"/>
                <w:sz w:val="21"/>
                <w:szCs w:val="21"/>
              </w:rPr>
              <w:t>Відхилення</w:t>
            </w:r>
            <w:r w:rsidRPr="00760DB8">
              <w:rPr>
                <w:rFonts w:ascii="Arial" w:hAnsi="Arial" w:cs="Arial"/>
                <w:spacing w:val="40"/>
                <w:sz w:val="21"/>
                <w:szCs w:val="21"/>
              </w:rPr>
              <w:t xml:space="preserve"> </w:t>
            </w:r>
            <w:r w:rsidRPr="00760DB8">
              <w:rPr>
                <w:rFonts w:ascii="Arial" w:hAnsi="Arial" w:cs="Arial"/>
                <w:sz w:val="21"/>
                <w:szCs w:val="21"/>
              </w:rPr>
              <w:t>осі</w:t>
            </w:r>
            <w:r w:rsidRPr="00760DB8">
              <w:rPr>
                <w:rFonts w:ascii="Arial" w:hAnsi="Arial" w:cs="Arial"/>
                <w:spacing w:val="40"/>
                <w:sz w:val="21"/>
                <w:szCs w:val="21"/>
              </w:rPr>
              <w:t xml:space="preserve"> </w:t>
            </w:r>
            <w:r w:rsidRPr="00760DB8">
              <w:rPr>
                <w:rFonts w:ascii="Arial" w:hAnsi="Arial" w:cs="Arial"/>
                <w:color w:val="252525"/>
                <w:sz w:val="21"/>
                <w:szCs w:val="21"/>
              </w:rPr>
              <w:t>стовбура</w:t>
            </w:r>
            <w:r w:rsidRPr="00760DB8">
              <w:rPr>
                <w:rFonts w:ascii="Arial" w:hAnsi="Arial" w:cs="Arial"/>
                <w:color w:val="252525"/>
                <w:spacing w:val="40"/>
                <w:sz w:val="21"/>
                <w:szCs w:val="21"/>
              </w:rPr>
              <w:t xml:space="preserve"> </w:t>
            </w:r>
            <w:r w:rsidRPr="00760DB8">
              <w:rPr>
                <w:rFonts w:ascii="Arial" w:hAnsi="Arial" w:cs="Arial"/>
                <w:color w:val="252525"/>
                <w:sz w:val="21"/>
                <w:szCs w:val="21"/>
              </w:rPr>
              <w:t>від</w:t>
            </w:r>
            <w:r w:rsidRPr="00760DB8">
              <w:rPr>
                <w:rFonts w:ascii="Arial" w:hAnsi="Arial" w:cs="Arial"/>
                <w:color w:val="252525"/>
                <w:spacing w:val="40"/>
                <w:sz w:val="21"/>
                <w:szCs w:val="21"/>
              </w:rPr>
              <w:t xml:space="preserve"> </w:t>
            </w:r>
            <w:r w:rsidRPr="00760DB8">
              <w:rPr>
                <w:rFonts w:ascii="Arial" w:hAnsi="Arial" w:cs="Arial"/>
                <w:sz w:val="21"/>
                <w:szCs w:val="21"/>
              </w:rPr>
              <w:t xml:space="preserve">проєктного </w:t>
            </w:r>
            <w:r w:rsidRPr="00760DB8">
              <w:rPr>
                <w:rFonts w:ascii="Arial" w:hAnsi="Arial" w:cs="Arial"/>
                <w:spacing w:val="-2"/>
                <w:sz w:val="21"/>
                <w:szCs w:val="21"/>
              </w:rPr>
              <w:t>положення</w:t>
            </w:r>
          </w:p>
          <w:p w14:paraId="1CC0D689" w14:textId="43415F33" w:rsidR="0005794D" w:rsidRPr="00760DB8" w:rsidRDefault="00026420" w:rsidP="00AD2EDF">
            <w:pPr>
              <w:pStyle w:val="TableParagraph"/>
              <w:numPr>
                <w:ilvl w:val="0"/>
                <w:numId w:val="17"/>
              </w:numPr>
              <w:tabs>
                <w:tab w:val="left" w:pos="1522"/>
                <w:tab w:val="left" w:pos="3274"/>
                <w:tab w:val="left" w:pos="4847"/>
              </w:tabs>
              <w:spacing w:before="274"/>
              <w:ind w:right="104" w:firstLine="707"/>
              <w:rPr>
                <w:rFonts w:ascii="Arial" w:hAnsi="Arial" w:cs="Arial"/>
                <w:sz w:val="21"/>
                <w:szCs w:val="21"/>
              </w:rPr>
            </w:pPr>
            <w:r w:rsidRPr="00760DB8">
              <w:rPr>
                <w:rFonts w:ascii="Arial" w:hAnsi="Arial" w:cs="Arial"/>
                <w:spacing w:val="-2"/>
                <w:sz w:val="21"/>
                <w:szCs w:val="21"/>
              </w:rPr>
              <w:t>Еліптичність</w:t>
            </w:r>
            <w:r w:rsidR="00760DB8">
              <w:rPr>
                <w:rFonts w:ascii="Arial" w:hAnsi="Arial" w:cs="Arial"/>
                <w:sz w:val="21"/>
                <w:szCs w:val="21"/>
              </w:rPr>
              <w:t xml:space="preserve"> </w:t>
            </w:r>
            <w:r w:rsidRPr="00760DB8">
              <w:rPr>
                <w:rFonts w:ascii="Arial" w:hAnsi="Arial" w:cs="Arial"/>
                <w:spacing w:val="-2"/>
                <w:sz w:val="21"/>
                <w:szCs w:val="21"/>
              </w:rPr>
              <w:t>(найбільша</w:t>
            </w:r>
            <w:r w:rsidR="00760DB8">
              <w:rPr>
                <w:rFonts w:ascii="Arial" w:hAnsi="Arial" w:cs="Arial"/>
                <w:sz w:val="21"/>
                <w:szCs w:val="21"/>
              </w:rPr>
              <w:t xml:space="preserve"> </w:t>
            </w:r>
            <w:r w:rsidRPr="00760DB8">
              <w:rPr>
                <w:rFonts w:ascii="Arial" w:hAnsi="Arial" w:cs="Arial"/>
                <w:spacing w:val="-2"/>
                <w:sz w:val="21"/>
                <w:szCs w:val="21"/>
              </w:rPr>
              <w:t xml:space="preserve">різниця </w:t>
            </w:r>
            <w:r w:rsidRPr="00760DB8">
              <w:rPr>
                <w:rFonts w:ascii="Arial" w:hAnsi="Arial" w:cs="Arial"/>
                <w:sz w:val="21"/>
                <w:szCs w:val="21"/>
              </w:rPr>
              <w:t>діаметрів) циліндричних конструкцій стовбура</w:t>
            </w:r>
          </w:p>
          <w:p w14:paraId="2CF316C5" w14:textId="77777777" w:rsidR="0005794D" w:rsidRPr="00760DB8" w:rsidRDefault="00026420" w:rsidP="00AD2EDF">
            <w:pPr>
              <w:pStyle w:val="TableParagraph"/>
              <w:numPr>
                <w:ilvl w:val="0"/>
                <w:numId w:val="17"/>
              </w:numPr>
              <w:tabs>
                <w:tab w:val="left" w:pos="1196"/>
              </w:tabs>
              <w:spacing w:line="270" w:lineRule="atLeast"/>
              <w:ind w:right="108" w:firstLine="554"/>
              <w:rPr>
                <w:rFonts w:ascii="Arial" w:hAnsi="Arial" w:cs="Arial"/>
                <w:sz w:val="21"/>
                <w:szCs w:val="21"/>
              </w:rPr>
            </w:pPr>
            <w:r w:rsidRPr="00760DB8">
              <w:rPr>
                <w:rFonts w:ascii="Arial" w:hAnsi="Arial" w:cs="Arial"/>
                <w:sz w:val="21"/>
                <w:szCs w:val="21"/>
              </w:rPr>
              <w:t>Відхилення розміру поперечного перерізу прямокутного стовбура від проєктного</w:t>
            </w:r>
          </w:p>
        </w:tc>
        <w:tc>
          <w:tcPr>
            <w:tcW w:w="3555" w:type="dxa"/>
          </w:tcPr>
          <w:p w14:paraId="04BD449C" w14:textId="77777777" w:rsidR="0005794D" w:rsidRPr="00760DB8" w:rsidRDefault="0005794D">
            <w:pPr>
              <w:pStyle w:val="TableParagraph"/>
              <w:spacing w:before="275"/>
              <w:jc w:val="left"/>
              <w:rPr>
                <w:rFonts w:ascii="Arial" w:hAnsi="Arial" w:cs="Arial"/>
                <w:sz w:val="21"/>
                <w:szCs w:val="21"/>
              </w:rPr>
            </w:pPr>
          </w:p>
          <w:p w14:paraId="6BFDBB42" w14:textId="7955DD61" w:rsidR="0005794D" w:rsidRPr="00760DB8" w:rsidRDefault="00026420">
            <w:pPr>
              <w:pStyle w:val="TableParagraph"/>
              <w:ind w:left="105" w:right="192" w:firstLine="708"/>
              <w:jc w:val="left"/>
              <w:rPr>
                <w:rFonts w:ascii="Arial" w:hAnsi="Arial" w:cs="Arial"/>
                <w:sz w:val="21"/>
                <w:szCs w:val="21"/>
              </w:rPr>
            </w:pPr>
            <w:r w:rsidRPr="00760DB8">
              <w:rPr>
                <w:rFonts w:ascii="Arial" w:hAnsi="Arial" w:cs="Arial"/>
                <w:sz w:val="21"/>
                <w:szCs w:val="21"/>
              </w:rPr>
              <w:t xml:space="preserve">1/750 висоти точки, що вивіряється над фундаментом, але не більше </w:t>
            </w:r>
            <w:r w:rsidR="003D3331">
              <w:rPr>
                <w:rFonts w:ascii="Arial" w:hAnsi="Arial" w:cs="Arial"/>
                <w:sz w:val="21"/>
                <w:szCs w:val="21"/>
              </w:rPr>
              <w:t xml:space="preserve">ніж </w:t>
            </w:r>
            <w:r w:rsidRPr="00760DB8">
              <w:rPr>
                <w:rFonts w:ascii="Arial" w:hAnsi="Arial" w:cs="Arial"/>
                <w:sz w:val="21"/>
                <w:szCs w:val="21"/>
              </w:rPr>
              <w:t>55 мм</w:t>
            </w:r>
          </w:p>
          <w:p w14:paraId="0005C1BA" w14:textId="77777777" w:rsidR="0005794D" w:rsidRPr="00760DB8" w:rsidRDefault="00026420">
            <w:pPr>
              <w:pStyle w:val="TableParagraph"/>
              <w:ind w:left="105" w:right="192" w:firstLine="343"/>
              <w:jc w:val="left"/>
              <w:rPr>
                <w:rFonts w:ascii="Arial" w:hAnsi="Arial" w:cs="Arial"/>
                <w:sz w:val="21"/>
                <w:szCs w:val="21"/>
              </w:rPr>
            </w:pPr>
            <w:r w:rsidRPr="00760DB8">
              <w:rPr>
                <w:rFonts w:ascii="Arial" w:hAnsi="Arial" w:cs="Arial"/>
                <w:sz w:val="21"/>
                <w:szCs w:val="21"/>
              </w:rPr>
              <w:t xml:space="preserve">0,004 номінального діаметра </w:t>
            </w:r>
            <w:r w:rsidRPr="00760DB8">
              <w:rPr>
                <w:rFonts w:ascii="Arial" w:hAnsi="Arial" w:cs="Arial"/>
                <w:spacing w:val="-4"/>
                <w:sz w:val="21"/>
                <w:szCs w:val="21"/>
              </w:rPr>
              <w:t>кола</w:t>
            </w:r>
          </w:p>
          <w:p w14:paraId="77E59BAA" w14:textId="6E1ABF42" w:rsidR="0005794D" w:rsidRPr="00760DB8" w:rsidRDefault="00026420">
            <w:pPr>
              <w:pStyle w:val="TableParagraph"/>
              <w:ind w:left="2018"/>
              <w:jc w:val="left"/>
              <w:rPr>
                <w:rFonts w:ascii="Arial" w:hAnsi="Arial" w:cs="Arial"/>
                <w:sz w:val="21"/>
                <w:szCs w:val="21"/>
              </w:rPr>
            </w:pPr>
            <w:r w:rsidRPr="00760DB8">
              <w:rPr>
                <w:rFonts w:ascii="Arial" w:hAnsi="Arial" w:cs="Arial"/>
                <w:sz w:val="21"/>
                <w:szCs w:val="21"/>
              </w:rPr>
              <w:t>±</w:t>
            </w:r>
            <w:r w:rsidR="003D3331">
              <w:rPr>
                <w:rFonts w:ascii="Arial" w:hAnsi="Arial" w:cs="Arial"/>
                <w:sz w:val="21"/>
                <w:szCs w:val="21"/>
              </w:rPr>
              <w:t xml:space="preserve"> </w:t>
            </w:r>
            <w:r w:rsidRPr="00760DB8">
              <w:rPr>
                <w:rFonts w:ascii="Arial" w:hAnsi="Arial" w:cs="Arial"/>
                <w:sz w:val="21"/>
                <w:szCs w:val="21"/>
              </w:rPr>
              <w:t>4</w:t>
            </w:r>
            <w:r w:rsidRPr="00760DB8">
              <w:rPr>
                <w:rFonts w:ascii="Arial" w:hAnsi="Arial" w:cs="Arial"/>
                <w:spacing w:val="6"/>
                <w:sz w:val="21"/>
                <w:szCs w:val="21"/>
              </w:rPr>
              <w:t xml:space="preserve"> </w:t>
            </w:r>
            <w:r w:rsidRPr="00760DB8">
              <w:rPr>
                <w:rFonts w:ascii="Arial" w:hAnsi="Arial" w:cs="Arial"/>
                <w:spacing w:val="-5"/>
                <w:sz w:val="21"/>
                <w:szCs w:val="21"/>
              </w:rPr>
              <w:t>мм</w:t>
            </w:r>
          </w:p>
        </w:tc>
      </w:tr>
      <w:tr w:rsidR="0005794D" w14:paraId="2871F7F1" w14:textId="77777777" w:rsidTr="00107D31">
        <w:trPr>
          <w:trHeight w:val="1145"/>
        </w:trPr>
        <w:tc>
          <w:tcPr>
            <w:tcW w:w="9639" w:type="dxa"/>
            <w:gridSpan w:val="2"/>
            <w:tcBorders>
              <w:bottom w:val="single" w:sz="4" w:space="0" w:color="auto"/>
            </w:tcBorders>
          </w:tcPr>
          <w:p w14:paraId="76482DF8" w14:textId="77777777" w:rsidR="0005794D" w:rsidRPr="00760DB8" w:rsidRDefault="00026420">
            <w:pPr>
              <w:pStyle w:val="TableParagraph"/>
              <w:spacing w:before="2"/>
              <w:ind w:left="107"/>
              <w:jc w:val="left"/>
              <w:rPr>
                <w:rFonts w:ascii="Arial" w:hAnsi="Arial" w:cs="Arial"/>
                <w:sz w:val="20"/>
                <w:szCs w:val="20"/>
              </w:rPr>
            </w:pPr>
            <w:r w:rsidRPr="00760DB8">
              <w:rPr>
                <w:rFonts w:ascii="Arial" w:hAnsi="Arial" w:cs="Arial"/>
                <w:b/>
                <w:sz w:val="20"/>
                <w:szCs w:val="20"/>
              </w:rPr>
              <w:t xml:space="preserve">Примітка1. </w:t>
            </w:r>
            <w:r w:rsidRPr="00760DB8">
              <w:rPr>
                <w:rFonts w:ascii="Arial" w:hAnsi="Arial" w:cs="Arial"/>
                <w:sz w:val="20"/>
                <w:szCs w:val="20"/>
              </w:rPr>
              <w:t>До конструкцій шахти ліфта відносяться кутові</w:t>
            </w:r>
            <w:r w:rsidRPr="00760DB8">
              <w:rPr>
                <w:rFonts w:ascii="Arial" w:hAnsi="Arial" w:cs="Arial"/>
                <w:spacing w:val="36"/>
                <w:sz w:val="20"/>
                <w:szCs w:val="20"/>
              </w:rPr>
              <w:t xml:space="preserve"> </w:t>
            </w:r>
            <w:r w:rsidRPr="00760DB8">
              <w:rPr>
                <w:rFonts w:ascii="Arial" w:hAnsi="Arial" w:cs="Arial"/>
                <w:color w:val="2C2C2C"/>
                <w:sz w:val="20"/>
                <w:szCs w:val="20"/>
              </w:rPr>
              <w:t>стояки</w:t>
            </w:r>
            <w:r w:rsidRPr="00760DB8">
              <w:rPr>
                <w:rFonts w:ascii="Arial" w:hAnsi="Arial" w:cs="Arial"/>
                <w:sz w:val="20"/>
                <w:szCs w:val="20"/>
              </w:rPr>
              <w:t>, пояси для кріплення</w:t>
            </w:r>
            <w:r w:rsidRPr="00760DB8">
              <w:rPr>
                <w:rFonts w:ascii="Arial" w:hAnsi="Arial" w:cs="Arial"/>
                <w:spacing w:val="40"/>
                <w:sz w:val="20"/>
                <w:szCs w:val="20"/>
              </w:rPr>
              <w:t xml:space="preserve"> </w:t>
            </w:r>
            <w:r w:rsidRPr="00760DB8">
              <w:rPr>
                <w:rFonts w:ascii="Arial" w:hAnsi="Arial" w:cs="Arial"/>
                <w:sz w:val="20"/>
                <w:szCs w:val="20"/>
              </w:rPr>
              <w:t>напрямних та дверей.</w:t>
            </w:r>
          </w:p>
          <w:p w14:paraId="4A187CA1" w14:textId="77777777" w:rsidR="0005794D" w:rsidRPr="00760DB8" w:rsidRDefault="00026420">
            <w:pPr>
              <w:pStyle w:val="TableParagraph"/>
              <w:spacing w:line="276" w:lineRule="exact"/>
              <w:ind w:left="107"/>
              <w:jc w:val="left"/>
              <w:rPr>
                <w:rFonts w:ascii="Arial" w:hAnsi="Arial" w:cs="Arial"/>
                <w:sz w:val="21"/>
                <w:szCs w:val="21"/>
              </w:rPr>
            </w:pPr>
            <w:r w:rsidRPr="00760DB8">
              <w:rPr>
                <w:rFonts w:ascii="Arial" w:hAnsi="Arial" w:cs="Arial"/>
                <w:b/>
                <w:sz w:val="20"/>
                <w:szCs w:val="20"/>
              </w:rPr>
              <w:t>Примітка2.</w:t>
            </w:r>
            <w:r w:rsidRPr="00760DB8">
              <w:rPr>
                <w:rFonts w:ascii="Arial" w:hAnsi="Arial" w:cs="Arial"/>
                <w:b/>
                <w:spacing w:val="80"/>
                <w:sz w:val="20"/>
                <w:szCs w:val="20"/>
              </w:rPr>
              <w:t xml:space="preserve"> </w:t>
            </w:r>
            <w:r w:rsidRPr="00760DB8">
              <w:rPr>
                <w:rFonts w:ascii="Arial" w:hAnsi="Arial" w:cs="Arial"/>
                <w:color w:val="252525"/>
                <w:sz w:val="20"/>
                <w:szCs w:val="20"/>
              </w:rPr>
              <w:t>Встановлення</w:t>
            </w:r>
            <w:r w:rsidRPr="00760DB8">
              <w:rPr>
                <w:rFonts w:ascii="Arial" w:hAnsi="Arial" w:cs="Arial"/>
                <w:color w:val="252525"/>
                <w:spacing w:val="80"/>
                <w:sz w:val="20"/>
                <w:szCs w:val="20"/>
              </w:rPr>
              <w:t xml:space="preserve"> </w:t>
            </w:r>
            <w:r w:rsidRPr="00760DB8">
              <w:rPr>
                <w:rFonts w:ascii="Arial" w:hAnsi="Arial" w:cs="Arial"/>
                <w:sz w:val="20"/>
                <w:szCs w:val="20"/>
              </w:rPr>
              <w:t>шахти</w:t>
            </w:r>
            <w:r w:rsidRPr="00760DB8">
              <w:rPr>
                <w:rFonts w:ascii="Arial" w:hAnsi="Arial" w:cs="Arial"/>
                <w:spacing w:val="80"/>
                <w:sz w:val="20"/>
                <w:szCs w:val="20"/>
              </w:rPr>
              <w:t xml:space="preserve"> </w:t>
            </w:r>
            <w:r w:rsidRPr="00760DB8">
              <w:rPr>
                <w:rFonts w:ascii="Arial" w:hAnsi="Arial" w:cs="Arial"/>
                <w:sz w:val="20"/>
                <w:szCs w:val="20"/>
              </w:rPr>
              <w:t>ліфта</w:t>
            </w:r>
            <w:r w:rsidRPr="00760DB8">
              <w:rPr>
                <w:rFonts w:ascii="Arial" w:hAnsi="Arial" w:cs="Arial"/>
                <w:spacing w:val="80"/>
                <w:sz w:val="20"/>
                <w:szCs w:val="20"/>
              </w:rPr>
              <w:t xml:space="preserve"> </w:t>
            </w:r>
            <w:r w:rsidRPr="00760DB8">
              <w:rPr>
                <w:rFonts w:ascii="Arial" w:hAnsi="Arial" w:cs="Arial"/>
                <w:sz w:val="20"/>
                <w:szCs w:val="20"/>
              </w:rPr>
              <w:t>повинне</w:t>
            </w:r>
            <w:r w:rsidRPr="00760DB8">
              <w:rPr>
                <w:rFonts w:ascii="Arial" w:hAnsi="Arial" w:cs="Arial"/>
                <w:spacing w:val="80"/>
                <w:sz w:val="20"/>
                <w:szCs w:val="20"/>
              </w:rPr>
              <w:t xml:space="preserve"> </w:t>
            </w:r>
            <w:r w:rsidRPr="00760DB8">
              <w:rPr>
                <w:rFonts w:ascii="Arial" w:hAnsi="Arial" w:cs="Arial"/>
                <w:sz w:val="20"/>
                <w:szCs w:val="20"/>
              </w:rPr>
              <w:t>виконуватись</w:t>
            </w:r>
            <w:r w:rsidRPr="00760DB8">
              <w:rPr>
                <w:rFonts w:ascii="Arial" w:hAnsi="Arial" w:cs="Arial"/>
                <w:spacing w:val="80"/>
                <w:sz w:val="20"/>
                <w:szCs w:val="20"/>
              </w:rPr>
              <w:t xml:space="preserve"> </w:t>
            </w:r>
            <w:r w:rsidRPr="00760DB8">
              <w:rPr>
                <w:rFonts w:ascii="Arial" w:hAnsi="Arial" w:cs="Arial"/>
                <w:color w:val="252525"/>
                <w:sz w:val="20"/>
                <w:szCs w:val="20"/>
              </w:rPr>
              <w:t>згідно</w:t>
            </w:r>
            <w:r w:rsidRPr="00760DB8">
              <w:rPr>
                <w:rFonts w:ascii="Arial" w:hAnsi="Arial" w:cs="Arial"/>
                <w:color w:val="252525"/>
                <w:spacing w:val="80"/>
                <w:sz w:val="20"/>
                <w:szCs w:val="20"/>
              </w:rPr>
              <w:t xml:space="preserve"> </w:t>
            </w:r>
            <w:r w:rsidRPr="00760DB8">
              <w:rPr>
                <w:rFonts w:ascii="Arial" w:hAnsi="Arial" w:cs="Arial"/>
                <w:color w:val="252525"/>
                <w:sz w:val="20"/>
                <w:szCs w:val="20"/>
              </w:rPr>
              <w:t>з</w:t>
            </w:r>
            <w:r w:rsidRPr="00760DB8">
              <w:rPr>
                <w:rFonts w:ascii="Arial" w:hAnsi="Arial" w:cs="Arial"/>
                <w:color w:val="252525"/>
                <w:spacing w:val="80"/>
                <w:sz w:val="20"/>
                <w:szCs w:val="20"/>
              </w:rPr>
              <w:t xml:space="preserve"> </w:t>
            </w:r>
            <w:r w:rsidRPr="00760DB8">
              <w:rPr>
                <w:rFonts w:ascii="Arial" w:hAnsi="Arial" w:cs="Arial"/>
                <w:sz w:val="20"/>
                <w:szCs w:val="20"/>
              </w:rPr>
              <w:t>нормативно- правовими актами та/або нормативними актами.</w:t>
            </w:r>
          </w:p>
        </w:tc>
      </w:tr>
    </w:tbl>
    <w:p w14:paraId="3008FF9F" w14:textId="1C82BE8C" w:rsidR="00AD2EDF" w:rsidRDefault="00AD2EDF" w:rsidP="00AD2EDF">
      <w:pPr>
        <w:pStyle w:val="TableParagraph"/>
        <w:tabs>
          <w:tab w:val="left" w:pos="1609"/>
        </w:tabs>
        <w:spacing w:line="293" w:lineRule="auto"/>
        <w:ind w:left="720"/>
        <w:jc w:val="both"/>
        <w:rPr>
          <w:rFonts w:ascii="Arial" w:hAnsi="Arial" w:cs="Arial"/>
          <w:sz w:val="21"/>
          <w:szCs w:val="21"/>
        </w:rPr>
      </w:pPr>
    </w:p>
    <w:p w14:paraId="652CBE86" w14:textId="33E82C5E" w:rsidR="00AB7795" w:rsidRPr="00AB7795" w:rsidRDefault="00AB7795" w:rsidP="00AD2EDF">
      <w:pPr>
        <w:pStyle w:val="TableParagraph"/>
        <w:numPr>
          <w:ilvl w:val="2"/>
          <w:numId w:val="48"/>
        </w:numPr>
        <w:tabs>
          <w:tab w:val="left" w:pos="1609"/>
        </w:tabs>
        <w:spacing w:line="293" w:lineRule="auto"/>
        <w:ind w:left="0" w:firstLine="720"/>
        <w:jc w:val="both"/>
        <w:rPr>
          <w:rFonts w:ascii="Arial" w:hAnsi="Arial" w:cs="Arial"/>
          <w:sz w:val="21"/>
          <w:szCs w:val="21"/>
        </w:rPr>
      </w:pPr>
      <w:r w:rsidRPr="00AB7795">
        <w:rPr>
          <w:rFonts w:ascii="Arial" w:hAnsi="Arial" w:cs="Arial"/>
          <w:sz w:val="21"/>
          <w:szCs w:val="21"/>
        </w:rPr>
        <w:t>Конструктивні рішення споруд комплексу доменної печі повинні сприяти забезпеченню максимально можливої механізації трудомістких робіт із виплавлення чавуну та проведення ремонтів. П</w:t>
      </w:r>
      <w:r w:rsidR="00AD1EB6">
        <w:rPr>
          <w:rFonts w:ascii="Arial" w:hAnsi="Arial" w:cs="Arial"/>
          <w:sz w:val="21"/>
          <w:szCs w:val="21"/>
        </w:rPr>
        <w:t xml:space="preserve">ід час </w:t>
      </w:r>
      <w:r w:rsidRPr="00AB7795">
        <w:rPr>
          <w:rFonts w:ascii="Arial" w:hAnsi="Arial" w:cs="Arial"/>
          <w:sz w:val="21"/>
          <w:szCs w:val="21"/>
        </w:rPr>
        <w:t>проєктуванн</w:t>
      </w:r>
      <w:r w:rsidR="00AD1EB6">
        <w:rPr>
          <w:rFonts w:ascii="Arial" w:hAnsi="Arial" w:cs="Arial"/>
          <w:sz w:val="21"/>
          <w:szCs w:val="21"/>
        </w:rPr>
        <w:t>я</w:t>
      </w:r>
      <w:r w:rsidRPr="00AB7795">
        <w:rPr>
          <w:rFonts w:ascii="Arial" w:hAnsi="Arial" w:cs="Arial"/>
          <w:sz w:val="21"/>
          <w:szCs w:val="21"/>
        </w:rPr>
        <w:t xml:space="preserve"> необхідно враховувати можливість появи значних температурних деформацій конструкцій, що впливають як на міцність несівних елементів, так і на безаварійну експлуатацію споруд. Так, наприклад, використання</w:t>
      </w:r>
      <w:r w:rsidRPr="00AB7795">
        <w:rPr>
          <w:rFonts w:ascii="Arial" w:hAnsi="Arial" w:cs="Arial"/>
          <w:spacing w:val="80"/>
          <w:sz w:val="21"/>
          <w:szCs w:val="21"/>
        </w:rPr>
        <w:t xml:space="preserve"> </w:t>
      </w:r>
      <w:r w:rsidRPr="00AB7795">
        <w:rPr>
          <w:rFonts w:ascii="Arial" w:hAnsi="Arial" w:cs="Arial"/>
          <w:sz w:val="21"/>
          <w:szCs w:val="21"/>
        </w:rPr>
        <w:t xml:space="preserve">вертикальних газопроводів печі як опор для конструкцій колошника можливе тільки у разі застосування засипного апарата, робота якого не </w:t>
      </w:r>
      <w:r w:rsidRPr="00B36743">
        <w:rPr>
          <w:rFonts w:ascii="Arial" w:hAnsi="Arial" w:cs="Arial"/>
          <w:sz w:val="21"/>
          <w:szCs w:val="21"/>
        </w:rPr>
        <w:t>порушується</w:t>
      </w:r>
      <w:r w:rsidRPr="00107D31">
        <w:rPr>
          <w:rFonts w:ascii="Arial" w:hAnsi="Arial" w:cs="Arial"/>
          <w:sz w:val="21"/>
          <w:szCs w:val="21"/>
        </w:rPr>
        <w:t xml:space="preserve"> </w:t>
      </w:r>
      <w:r w:rsidR="00AD1EB6" w:rsidRPr="00107D31">
        <w:rPr>
          <w:rFonts w:ascii="Arial" w:hAnsi="Arial" w:cs="Arial"/>
          <w:sz w:val="21"/>
          <w:szCs w:val="21"/>
        </w:rPr>
        <w:t xml:space="preserve">у разі </w:t>
      </w:r>
      <w:r w:rsidRPr="00B36743">
        <w:rPr>
          <w:rFonts w:ascii="Arial" w:hAnsi="Arial" w:cs="Arial"/>
          <w:sz w:val="21"/>
          <w:szCs w:val="21"/>
        </w:rPr>
        <w:t>н</w:t>
      </w:r>
      <w:r w:rsidRPr="00AB7795">
        <w:rPr>
          <w:rFonts w:ascii="Arial" w:hAnsi="Arial" w:cs="Arial"/>
          <w:sz w:val="21"/>
          <w:szCs w:val="21"/>
        </w:rPr>
        <w:t>ерівномірно</w:t>
      </w:r>
      <w:r w:rsidR="00AD1EB6">
        <w:rPr>
          <w:rFonts w:ascii="Arial" w:hAnsi="Arial" w:cs="Arial"/>
          <w:sz w:val="21"/>
          <w:szCs w:val="21"/>
        </w:rPr>
        <w:t>го</w:t>
      </w:r>
      <w:r w:rsidRPr="00AB7795">
        <w:rPr>
          <w:rFonts w:ascii="Arial" w:hAnsi="Arial" w:cs="Arial"/>
          <w:sz w:val="21"/>
          <w:szCs w:val="21"/>
        </w:rPr>
        <w:t xml:space="preserve"> зростанн</w:t>
      </w:r>
      <w:r w:rsidR="00AD1EB6">
        <w:rPr>
          <w:rFonts w:ascii="Arial" w:hAnsi="Arial" w:cs="Arial"/>
          <w:sz w:val="21"/>
          <w:szCs w:val="21"/>
        </w:rPr>
        <w:t>я</w:t>
      </w:r>
      <w:r w:rsidRPr="00AB7795">
        <w:rPr>
          <w:rFonts w:ascii="Arial" w:hAnsi="Arial" w:cs="Arial"/>
          <w:sz w:val="21"/>
          <w:szCs w:val="21"/>
        </w:rPr>
        <w:t xml:space="preserve"> газопроводів.</w:t>
      </w:r>
    </w:p>
    <w:p w14:paraId="6D30BC63" w14:textId="77777777" w:rsidR="00AB7795" w:rsidRPr="00AB7795" w:rsidRDefault="00AB7795" w:rsidP="00AD2EDF">
      <w:pPr>
        <w:pStyle w:val="TableParagraph"/>
        <w:numPr>
          <w:ilvl w:val="2"/>
          <w:numId w:val="48"/>
        </w:numPr>
        <w:tabs>
          <w:tab w:val="left" w:pos="1609"/>
        </w:tabs>
        <w:spacing w:line="293" w:lineRule="auto"/>
        <w:ind w:left="0" w:firstLine="720"/>
        <w:jc w:val="both"/>
        <w:rPr>
          <w:rFonts w:ascii="Arial" w:hAnsi="Arial" w:cs="Arial"/>
          <w:sz w:val="21"/>
          <w:szCs w:val="21"/>
        </w:rPr>
      </w:pPr>
      <w:r w:rsidRPr="00AB7795">
        <w:rPr>
          <w:rFonts w:ascii="Arial" w:hAnsi="Arial" w:cs="Arial"/>
          <w:sz w:val="21"/>
          <w:szCs w:val="21"/>
        </w:rPr>
        <w:t>Конструкції споруд комплексу розробляються за умови</w:t>
      </w:r>
      <w:r w:rsidRPr="00AB7795">
        <w:rPr>
          <w:rFonts w:ascii="Arial" w:hAnsi="Arial" w:cs="Arial"/>
          <w:spacing w:val="40"/>
          <w:sz w:val="21"/>
          <w:szCs w:val="21"/>
        </w:rPr>
        <w:t xml:space="preserve"> </w:t>
      </w:r>
      <w:r w:rsidRPr="00AB7795">
        <w:rPr>
          <w:rFonts w:ascii="Arial" w:hAnsi="Arial" w:cs="Arial"/>
          <w:sz w:val="21"/>
          <w:szCs w:val="21"/>
        </w:rPr>
        <w:t>виконання максимального обсягу робіт на заводах-виробниках металевих конструкцій. Схеми споруд та розподіл конструкцій на монтажні одиниці повинні враховувати максимальне впровадження великоблокового та комплексного монтажу.</w:t>
      </w:r>
    </w:p>
    <w:p w14:paraId="27644F4B" w14:textId="37E3D44B" w:rsidR="00AB7795" w:rsidRPr="00AB7795" w:rsidRDefault="00AB7795" w:rsidP="00AD2EDF">
      <w:pPr>
        <w:pStyle w:val="TableParagraph"/>
        <w:numPr>
          <w:ilvl w:val="2"/>
          <w:numId w:val="48"/>
        </w:numPr>
        <w:tabs>
          <w:tab w:val="left" w:pos="1752"/>
        </w:tabs>
        <w:spacing w:line="293" w:lineRule="auto"/>
        <w:ind w:left="0" w:firstLine="720"/>
        <w:jc w:val="both"/>
        <w:rPr>
          <w:rFonts w:ascii="Arial" w:hAnsi="Arial" w:cs="Arial"/>
          <w:sz w:val="21"/>
          <w:szCs w:val="21"/>
        </w:rPr>
      </w:pPr>
      <w:r w:rsidRPr="00AB7795">
        <w:rPr>
          <w:rFonts w:ascii="Arial" w:hAnsi="Arial" w:cs="Arial"/>
          <w:sz w:val="21"/>
          <w:szCs w:val="21"/>
        </w:rPr>
        <w:t>П</w:t>
      </w:r>
      <w:r w:rsidR="00AD1EB6">
        <w:rPr>
          <w:rFonts w:ascii="Arial" w:hAnsi="Arial" w:cs="Arial"/>
          <w:sz w:val="21"/>
          <w:szCs w:val="21"/>
        </w:rPr>
        <w:t xml:space="preserve">ід час </w:t>
      </w:r>
      <w:r w:rsidRPr="00AB7795">
        <w:rPr>
          <w:rFonts w:ascii="Arial" w:hAnsi="Arial" w:cs="Arial"/>
          <w:sz w:val="21"/>
          <w:szCs w:val="21"/>
        </w:rPr>
        <w:t xml:space="preserve"> проєктуванн</w:t>
      </w:r>
      <w:r w:rsidR="00AD1EB6">
        <w:rPr>
          <w:rFonts w:ascii="Arial" w:hAnsi="Arial" w:cs="Arial"/>
          <w:sz w:val="21"/>
          <w:szCs w:val="21"/>
        </w:rPr>
        <w:t>я</w:t>
      </w:r>
      <w:r w:rsidRPr="00AB7795">
        <w:rPr>
          <w:rFonts w:ascii="Arial" w:hAnsi="Arial" w:cs="Arial"/>
          <w:sz w:val="21"/>
          <w:szCs w:val="21"/>
        </w:rPr>
        <w:t xml:space="preserve"> споруд доменного комплексу краще віддати перевагу розрізним конструкціям, ніж аналогічним нерозрізним, </w:t>
      </w:r>
      <w:r w:rsidR="00AD1EB6">
        <w:rPr>
          <w:rFonts w:ascii="Arial" w:hAnsi="Arial" w:cs="Arial"/>
          <w:sz w:val="21"/>
          <w:szCs w:val="21"/>
        </w:rPr>
        <w:t xml:space="preserve">за </w:t>
      </w:r>
      <w:r w:rsidRPr="00AB7795">
        <w:rPr>
          <w:rFonts w:ascii="Arial" w:hAnsi="Arial" w:cs="Arial"/>
          <w:sz w:val="21"/>
          <w:szCs w:val="21"/>
        </w:rPr>
        <w:t xml:space="preserve"> відповідно</w:t>
      </w:r>
      <w:r w:rsidR="00AD1EB6">
        <w:rPr>
          <w:rFonts w:ascii="Arial" w:hAnsi="Arial" w:cs="Arial"/>
          <w:sz w:val="21"/>
          <w:szCs w:val="21"/>
        </w:rPr>
        <w:t>го</w:t>
      </w:r>
      <w:r w:rsidRPr="00AB7795">
        <w:rPr>
          <w:rFonts w:ascii="Arial" w:hAnsi="Arial" w:cs="Arial"/>
          <w:sz w:val="21"/>
          <w:szCs w:val="21"/>
        </w:rPr>
        <w:t xml:space="preserve"> техніко-економічно</w:t>
      </w:r>
      <w:r w:rsidR="00AD1EB6">
        <w:rPr>
          <w:rFonts w:ascii="Arial" w:hAnsi="Arial" w:cs="Arial"/>
          <w:sz w:val="21"/>
          <w:szCs w:val="21"/>
        </w:rPr>
        <w:t>го</w:t>
      </w:r>
      <w:r w:rsidRPr="00AB7795">
        <w:rPr>
          <w:rFonts w:ascii="Arial" w:hAnsi="Arial" w:cs="Arial"/>
          <w:sz w:val="21"/>
          <w:szCs w:val="21"/>
        </w:rPr>
        <w:t xml:space="preserve"> обґрунтуванн</w:t>
      </w:r>
      <w:r w:rsidR="00AD1EB6">
        <w:rPr>
          <w:rFonts w:ascii="Arial" w:hAnsi="Arial" w:cs="Arial"/>
          <w:sz w:val="21"/>
          <w:szCs w:val="21"/>
        </w:rPr>
        <w:t>я</w:t>
      </w:r>
      <w:r w:rsidRPr="00AB7795">
        <w:rPr>
          <w:rFonts w:ascii="Arial" w:hAnsi="Arial" w:cs="Arial"/>
          <w:sz w:val="21"/>
          <w:szCs w:val="21"/>
        </w:rPr>
        <w:t>.</w:t>
      </w:r>
    </w:p>
    <w:p w14:paraId="68006483" w14:textId="7106A66D" w:rsidR="00AB7795" w:rsidRDefault="00AB7795" w:rsidP="00AB7795">
      <w:pPr>
        <w:pStyle w:val="a5"/>
        <w:tabs>
          <w:tab w:val="left" w:pos="2066"/>
        </w:tabs>
        <w:spacing w:line="293" w:lineRule="auto"/>
        <w:ind w:left="0" w:firstLine="720"/>
        <w:rPr>
          <w:rFonts w:ascii="Arial" w:hAnsi="Arial" w:cs="Arial"/>
          <w:sz w:val="21"/>
          <w:szCs w:val="21"/>
        </w:rPr>
      </w:pPr>
      <w:r w:rsidRPr="00AB7795">
        <w:rPr>
          <w:rFonts w:ascii="Arial" w:hAnsi="Arial" w:cs="Arial"/>
          <w:b/>
          <w:bCs/>
          <w:sz w:val="21"/>
          <w:szCs w:val="21"/>
        </w:rPr>
        <w:t>11.</w:t>
      </w:r>
      <w:r w:rsidR="00A065FA">
        <w:rPr>
          <w:rFonts w:ascii="Arial" w:hAnsi="Arial" w:cs="Arial"/>
          <w:b/>
          <w:bCs/>
          <w:sz w:val="21"/>
          <w:szCs w:val="21"/>
        </w:rPr>
        <w:t>3</w:t>
      </w:r>
      <w:r w:rsidRPr="00AB7795">
        <w:rPr>
          <w:rFonts w:ascii="Arial" w:hAnsi="Arial" w:cs="Arial"/>
          <w:b/>
          <w:bCs/>
          <w:sz w:val="21"/>
          <w:szCs w:val="21"/>
        </w:rPr>
        <w:t>.11</w:t>
      </w:r>
      <w:r>
        <w:rPr>
          <w:rFonts w:ascii="Arial" w:hAnsi="Arial" w:cs="Arial"/>
          <w:sz w:val="21"/>
          <w:szCs w:val="21"/>
        </w:rPr>
        <w:t xml:space="preserve"> </w:t>
      </w:r>
      <w:r w:rsidR="00AD1EB6">
        <w:rPr>
          <w:rFonts w:ascii="Arial" w:hAnsi="Arial" w:cs="Arial"/>
          <w:sz w:val="21"/>
          <w:szCs w:val="21"/>
        </w:rPr>
        <w:t xml:space="preserve">У разі </w:t>
      </w:r>
      <w:r w:rsidRPr="00AB7795">
        <w:rPr>
          <w:rFonts w:ascii="Arial" w:hAnsi="Arial" w:cs="Arial"/>
          <w:sz w:val="21"/>
          <w:szCs w:val="21"/>
        </w:rPr>
        <w:t>виконанн</w:t>
      </w:r>
      <w:r w:rsidR="00AD1EB6">
        <w:rPr>
          <w:rFonts w:ascii="Arial" w:hAnsi="Arial" w:cs="Arial"/>
          <w:sz w:val="21"/>
          <w:szCs w:val="21"/>
        </w:rPr>
        <w:t>я</w:t>
      </w:r>
      <w:r w:rsidRPr="00AB7795">
        <w:rPr>
          <w:rFonts w:ascii="Arial" w:hAnsi="Arial" w:cs="Arial"/>
          <w:sz w:val="21"/>
          <w:szCs w:val="21"/>
        </w:rPr>
        <w:t xml:space="preserve"> детальних креслень листових конструкцій розміри листів і радіуси кривизни вальцювання слід встановлювати з урахуванням</w:t>
      </w:r>
      <w:r w:rsidRPr="00AB7795">
        <w:rPr>
          <w:rFonts w:ascii="Arial" w:hAnsi="Arial" w:cs="Arial"/>
          <w:spacing w:val="35"/>
          <w:sz w:val="21"/>
          <w:szCs w:val="21"/>
        </w:rPr>
        <w:t xml:space="preserve"> </w:t>
      </w:r>
      <w:r w:rsidRPr="00AB7795">
        <w:rPr>
          <w:rFonts w:ascii="Arial" w:hAnsi="Arial" w:cs="Arial"/>
          <w:sz w:val="21"/>
          <w:szCs w:val="21"/>
        </w:rPr>
        <w:t>припусків</w:t>
      </w:r>
      <w:r w:rsidRPr="00AB7795">
        <w:rPr>
          <w:rFonts w:ascii="Arial" w:hAnsi="Arial" w:cs="Arial"/>
          <w:spacing w:val="37"/>
          <w:sz w:val="21"/>
          <w:szCs w:val="21"/>
        </w:rPr>
        <w:t xml:space="preserve"> </w:t>
      </w:r>
      <w:r w:rsidRPr="00AB7795">
        <w:rPr>
          <w:rFonts w:ascii="Arial" w:hAnsi="Arial" w:cs="Arial"/>
          <w:sz w:val="21"/>
          <w:szCs w:val="21"/>
        </w:rPr>
        <w:t>на</w:t>
      </w:r>
      <w:r w:rsidRPr="00AB7795">
        <w:rPr>
          <w:rFonts w:ascii="Arial" w:hAnsi="Arial" w:cs="Arial"/>
          <w:spacing w:val="36"/>
          <w:sz w:val="21"/>
          <w:szCs w:val="21"/>
        </w:rPr>
        <w:t xml:space="preserve"> </w:t>
      </w:r>
      <w:r w:rsidRPr="00AB7795">
        <w:rPr>
          <w:rFonts w:ascii="Arial" w:hAnsi="Arial" w:cs="Arial"/>
          <w:sz w:val="21"/>
          <w:szCs w:val="21"/>
        </w:rPr>
        <w:t>усадку</w:t>
      </w:r>
      <w:r w:rsidRPr="00AB7795">
        <w:rPr>
          <w:rFonts w:ascii="Arial" w:hAnsi="Arial" w:cs="Arial"/>
          <w:spacing w:val="39"/>
          <w:sz w:val="21"/>
          <w:szCs w:val="21"/>
        </w:rPr>
        <w:t xml:space="preserve"> </w:t>
      </w:r>
      <w:r w:rsidRPr="00AB7795">
        <w:rPr>
          <w:rFonts w:ascii="Arial" w:hAnsi="Arial" w:cs="Arial"/>
          <w:sz w:val="21"/>
          <w:szCs w:val="21"/>
        </w:rPr>
        <w:t>зварних</w:t>
      </w:r>
      <w:r w:rsidRPr="00AB7795">
        <w:rPr>
          <w:rFonts w:ascii="Arial" w:hAnsi="Arial" w:cs="Arial"/>
          <w:spacing w:val="39"/>
          <w:sz w:val="21"/>
          <w:szCs w:val="21"/>
        </w:rPr>
        <w:t xml:space="preserve"> </w:t>
      </w:r>
      <w:r w:rsidRPr="00AB7795">
        <w:rPr>
          <w:rFonts w:ascii="Arial" w:hAnsi="Arial" w:cs="Arial"/>
          <w:sz w:val="21"/>
          <w:szCs w:val="21"/>
        </w:rPr>
        <w:t>швів.</w:t>
      </w:r>
      <w:r w:rsidRPr="00AB7795">
        <w:rPr>
          <w:rFonts w:ascii="Arial" w:hAnsi="Arial" w:cs="Arial"/>
          <w:spacing w:val="40"/>
          <w:sz w:val="21"/>
          <w:szCs w:val="21"/>
        </w:rPr>
        <w:t xml:space="preserve"> </w:t>
      </w:r>
      <w:r w:rsidRPr="00AB7795">
        <w:rPr>
          <w:rFonts w:ascii="Arial" w:hAnsi="Arial" w:cs="Arial"/>
          <w:sz w:val="21"/>
          <w:szCs w:val="21"/>
        </w:rPr>
        <w:t>Розмір</w:t>
      </w:r>
      <w:r w:rsidRPr="00AB7795">
        <w:rPr>
          <w:rFonts w:ascii="Arial" w:hAnsi="Arial" w:cs="Arial"/>
          <w:spacing w:val="39"/>
          <w:sz w:val="21"/>
          <w:szCs w:val="21"/>
        </w:rPr>
        <w:t xml:space="preserve"> </w:t>
      </w:r>
      <w:r w:rsidRPr="00AB7795">
        <w:rPr>
          <w:rFonts w:ascii="Arial" w:hAnsi="Arial" w:cs="Arial"/>
          <w:sz w:val="21"/>
          <w:szCs w:val="21"/>
        </w:rPr>
        <w:t>усадки</w:t>
      </w:r>
      <w:r w:rsidRPr="00AB7795">
        <w:rPr>
          <w:rFonts w:ascii="Arial" w:hAnsi="Arial" w:cs="Arial"/>
          <w:spacing w:val="40"/>
          <w:sz w:val="21"/>
          <w:szCs w:val="21"/>
        </w:rPr>
        <w:t xml:space="preserve"> </w:t>
      </w:r>
      <w:r w:rsidRPr="00AB7795">
        <w:rPr>
          <w:rFonts w:ascii="Arial" w:hAnsi="Arial" w:cs="Arial"/>
          <w:sz w:val="21"/>
          <w:szCs w:val="21"/>
        </w:rPr>
        <w:t>визначається</w:t>
      </w:r>
      <w:r>
        <w:rPr>
          <w:rFonts w:ascii="Arial" w:hAnsi="Arial" w:cs="Arial"/>
          <w:sz w:val="21"/>
          <w:szCs w:val="21"/>
        </w:rPr>
        <w:t xml:space="preserve"> </w:t>
      </w:r>
      <w:r w:rsidRPr="00AB7795">
        <w:rPr>
          <w:rFonts w:ascii="Arial" w:hAnsi="Arial" w:cs="Arial"/>
          <w:sz w:val="21"/>
          <w:szCs w:val="21"/>
        </w:rPr>
        <w:t>за</w:t>
      </w:r>
      <w:r w:rsidRPr="00AB7795">
        <w:rPr>
          <w:rFonts w:ascii="Arial" w:hAnsi="Arial" w:cs="Arial"/>
          <w:spacing w:val="7"/>
          <w:sz w:val="21"/>
          <w:szCs w:val="21"/>
        </w:rPr>
        <w:t xml:space="preserve"> </w:t>
      </w:r>
      <w:r w:rsidRPr="00AB7795">
        <w:rPr>
          <w:rFonts w:ascii="Arial" w:hAnsi="Arial" w:cs="Arial"/>
          <w:sz w:val="21"/>
          <w:szCs w:val="21"/>
        </w:rPr>
        <w:t>прийнятою</w:t>
      </w:r>
      <w:r w:rsidRPr="00AB7795">
        <w:rPr>
          <w:rFonts w:ascii="Arial" w:hAnsi="Arial" w:cs="Arial"/>
          <w:spacing w:val="13"/>
          <w:sz w:val="21"/>
          <w:szCs w:val="21"/>
        </w:rPr>
        <w:t xml:space="preserve"> </w:t>
      </w:r>
      <w:r w:rsidRPr="00AB7795">
        <w:rPr>
          <w:rFonts w:ascii="Arial" w:hAnsi="Arial" w:cs="Arial"/>
          <w:sz w:val="21"/>
          <w:szCs w:val="21"/>
        </w:rPr>
        <w:t>технологією</w:t>
      </w:r>
      <w:r w:rsidRPr="00AB7795">
        <w:rPr>
          <w:rFonts w:ascii="Arial" w:hAnsi="Arial" w:cs="Arial"/>
          <w:spacing w:val="8"/>
          <w:sz w:val="21"/>
          <w:szCs w:val="21"/>
        </w:rPr>
        <w:t xml:space="preserve"> </w:t>
      </w:r>
      <w:r w:rsidRPr="00AB7795">
        <w:rPr>
          <w:rFonts w:ascii="Arial" w:hAnsi="Arial" w:cs="Arial"/>
          <w:sz w:val="21"/>
          <w:szCs w:val="21"/>
        </w:rPr>
        <w:t>зварювання</w:t>
      </w:r>
      <w:r w:rsidRPr="00AB7795">
        <w:rPr>
          <w:rFonts w:ascii="Arial" w:hAnsi="Arial" w:cs="Arial"/>
          <w:spacing w:val="8"/>
          <w:sz w:val="21"/>
          <w:szCs w:val="21"/>
        </w:rPr>
        <w:t xml:space="preserve"> </w:t>
      </w:r>
      <w:r w:rsidRPr="00AB7795">
        <w:rPr>
          <w:rFonts w:ascii="Arial" w:hAnsi="Arial" w:cs="Arial"/>
          <w:sz w:val="21"/>
          <w:szCs w:val="21"/>
        </w:rPr>
        <w:t>стикових</w:t>
      </w:r>
      <w:r w:rsidRPr="00AB7795">
        <w:rPr>
          <w:rFonts w:ascii="Arial" w:hAnsi="Arial" w:cs="Arial"/>
          <w:spacing w:val="10"/>
          <w:sz w:val="21"/>
          <w:szCs w:val="21"/>
        </w:rPr>
        <w:t xml:space="preserve"> </w:t>
      </w:r>
      <w:r w:rsidRPr="00AB7795">
        <w:rPr>
          <w:rFonts w:ascii="Arial" w:hAnsi="Arial" w:cs="Arial"/>
          <w:spacing w:val="-2"/>
          <w:sz w:val="21"/>
          <w:szCs w:val="21"/>
        </w:rPr>
        <w:t>швів</w:t>
      </w:r>
      <w:r w:rsidR="00AD2EDF">
        <w:rPr>
          <w:rFonts w:ascii="Arial" w:hAnsi="Arial" w:cs="Arial"/>
          <w:spacing w:val="-2"/>
          <w:sz w:val="21"/>
          <w:szCs w:val="21"/>
        </w:rPr>
        <w:t>.</w:t>
      </w:r>
    </w:p>
    <w:p w14:paraId="2C9F4612" w14:textId="263F5DDB" w:rsidR="0005794D" w:rsidRPr="00AB7795" w:rsidRDefault="00026420" w:rsidP="00AB7795">
      <w:pPr>
        <w:pStyle w:val="a5"/>
        <w:numPr>
          <w:ilvl w:val="2"/>
          <w:numId w:val="16"/>
        </w:numPr>
        <w:tabs>
          <w:tab w:val="left" w:pos="2066"/>
        </w:tabs>
        <w:spacing w:line="293" w:lineRule="auto"/>
        <w:ind w:left="0" w:firstLine="720"/>
        <w:rPr>
          <w:rFonts w:ascii="Arial" w:hAnsi="Arial" w:cs="Arial"/>
          <w:sz w:val="21"/>
          <w:szCs w:val="21"/>
        </w:rPr>
      </w:pPr>
      <w:r w:rsidRPr="00AB7795">
        <w:rPr>
          <w:rFonts w:ascii="Arial" w:hAnsi="Arial" w:cs="Arial"/>
          <w:sz w:val="21"/>
          <w:szCs w:val="21"/>
        </w:rPr>
        <w:t>Для зменшення силових впливів від нагрівання конструкцій рекомендується встановлювати компенсатори на трубопроводах та</w:t>
      </w:r>
      <w:r w:rsidRPr="00AB7795">
        <w:rPr>
          <w:rFonts w:ascii="Arial" w:hAnsi="Arial" w:cs="Arial"/>
          <w:spacing w:val="80"/>
          <w:w w:val="150"/>
          <w:sz w:val="21"/>
          <w:szCs w:val="21"/>
        </w:rPr>
        <w:t xml:space="preserve"> </w:t>
      </w:r>
      <w:r w:rsidRPr="00AB7795">
        <w:rPr>
          <w:rFonts w:ascii="Arial" w:hAnsi="Arial" w:cs="Arial"/>
          <w:sz w:val="21"/>
          <w:szCs w:val="21"/>
        </w:rPr>
        <w:t>оболонках, враховуючи загальну конструктивну схему споруд.</w:t>
      </w:r>
    </w:p>
    <w:p w14:paraId="754FF069" w14:textId="272B8CF3" w:rsidR="0005794D" w:rsidRPr="00AB7795" w:rsidRDefault="00026420" w:rsidP="00AB7795">
      <w:pPr>
        <w:pStyle w:val="a5"/>
        <w:numPr>
          <w:ilvl w:val="2"/>
          <w:numId w:val="16"/>
        </w:numPr>
        <w:tabs>
          <w:tab w:val="left" w:pos="2066"/>
        </w:tabs>
        <w:spacing w:line="293" w:lineRule="auto"/>
        <w:ind w:left="0" w:firstLine="720"/>
        <w:rPr>
          <w:rFonts w:ascii="Arial" w:hAnsi="Arial" w:cs="Arial"/>
          <w:sz w:val="21"/>
          <w:szCs w:val="21"/>
        </w:rPr>
      </w:pPr>
      <w:r w:rsidRPr="00AB7795">
        <w:rPr>
          <w:rFonts w:ascii="Arial" w:hAnsi="Arial" w:cs="Arial"/>
          <w:sz w:val="21"/>
          <w:szCs w:val="21"/>
        </w:rPr>
        <w:t>Ухил сходів не повинен бути більш</w:t>
      </w:r>
      <w:r w:rsidR="00AD1EB6">
        <w:rPr>
          <w:rFonts w:ascii="Arial" w:hAnsi="Arial" w:cs="Arial"/>
          <w:sz w:val="21"/>
          <w:szCs w:val="21"/>
        </w:rPr>
        <w:t xml:space="preserve">е ніж </w:t>
      </w:r>
      <w:r w:rsidRPr="00AB7795">
        <w:rPr>
          <w:rFonts w:ascii="Arial" w:hAnsi="Arial" w:cs="Arial"/>
          <w:sz w:val="21"/>
          <w:szCs w:val="21"/>
        </w:rPr>
        <w:t xml:space="preserve"> 45°. Збільшення ухилу виконується за</w:t>
      </w:r>
      <w:r w:rsidRPr="00AB7795">
        <w:rPr>
          <w:rFonts w:ascii="Arial" w:hAnsi="Arial" w:cs="Arial"/>
          <w:spacing w:val="40"/>
          <w:sz w:val="21"/>
          <w:szCs w:val="21"/>
        </w:rPr>
        <w:t xml:space="preserve"> </w:t>
      </w:r>
      <w:r w:rsidRPr="00AB7795">
        <w:rPr>
          <w:rFonts w:ascii="Arial" w:hAnsi="Arial" w:cs="Arial"/>
          <w:sz w:val="21"/>
          <w:szCs w:val="21"/>
        </w:rPr>
        <w:t>технологічним завданням.</w:t>
      </w:r>
    </w:p>
    <w:p w14:paraId="16C6DE1D" w14:textId="3E97DC8B" w:rsidR="0005794D" w:rsidRPr="00AB7795" w:rsidRDefault="00026420" w:rsidP="00AB7795">
      <w:pPr>
        <w:pStyle w:val="a5"/>
        <w:numPr>
          <w:ilvl w:val="2"/>
          <w:numId w:val="16"/>
        </w:numPr>
        <w:tabs>
          <w:tab w:val="left" w:pos="2066"/>
        </w:tabs>
        <w:spacing w:line="293" w:lineRule="auto"/>
        <w:ind w:left="0" w:firstLine="720"/>
        <w:rPr>
          <w:rFonts w:ascii="Arial" w:hAnsi="Arial" w:cs="Arial"/>
          <w:sz w:val="21"/>
          <w:szCs w:val="21"/>
        </w:rPr>
      </w:pPr>
      <w:r w:rsidRPr="00AB7795">
        <w:rPr>
          <w:rFonts w:ascii="Arial" w:hAnsi="Arial" w:cs="Arial"/>
          <w:sz w:val="21"/>
          <w:szCs w:val="21"/>
        </w:rPr>
        <w:t>У всіх місцях розташування обладнання для зручності його обслуговування рекомендується влаштування спеціальних</w:t>
      </w:r>
      <w:r w:rsidR="00B36743">
        <w:rPr>
          <w:rFonts w:ascii="Arial" w:hAnsi="Arial" w:cs="Arial"/>
          <w:sz w:val="21"/>
          <w:szCs w:val="21"/>
        </w:rPr>
        <w:t xml:space="preserve"> площадок</w:t>
      </w:r>
      <w:r w:rsidRPr="00AB7795">
        <w:rPr>
          <w:rFonts w:ascii="Arial" w:hAnsi="Arial" w:cs="Arial"/>
          <w:sz w:val="21"/>
          <w:szCs w:val="21"/>
        </w:rPr>
        <w:t xml:space="preserve"> згідно з технологічними вимогами.</w:t>
      </w:r>
    </w:p>
    <w:p w14:paraId="6643BCA6" w14:textId="77777777" w:rsidR="0005794D" w:rsidRPr="00AB7795" w:rsidRDefault="00026420" w:rsidP="00AB7795">
      <w:pPr>
        <w:pStyle w:val="a5"/>
        <w:numPr>
          <w:ilvl w:val="2"/>
          <w:numId w:val="16"/>
        </w:numPr>
        <w:tabs>
          <w:tab w:val="left" w:pos="2066"/>
        </w:tabs>
        <w:spacing w:line="293" w:lineRule="auto"/>
        <w:ind w:left="0" w:firstLine="720"/>
        <w:rPr>
          <w:rFonts w:ascii="Arial" w:hAnsi="Arial" w:cs="Arial"/>
          <w:sz w:val="21"/>
          <w:szCs w:val="21"/>
        </w:rPr>
      </w:pPr>
      <w:r w:rsidRPr="00AB7795">
        <w:rPr>
          <w:rFonts w:ascii="Arial" w:hAnsi="Arial" w:cs="Arial"/>
          <w:sz w:val="21"/>
          <w:szCs w:val="21"/>
        </w:rPr>
        <w:t>Мінімальна ширина проходу, перехідних площадок та сходів, враховуючи габарити обладнання, повинні дорівнювати 800 мм.</w:t>
      </w:r>
    </w:p>
    <w:p w14:paraId="4FA91C66" w14:textId="559EFE02" w:rsidR="0005794D" w:rsidRPr="00AB7795" w:rsidRDefault="00026420" w:rsidP="00AB7795">
      <w:pPr>
        <w:pStyle w:val="a5"/>
        <w:numPr>
          <w:ilvl w:val="2"/>
          <w:numId w:val="16"/>
        </w:numPr>
        <w:tabs>
          <w:tab w:val="left" w:pos="2066"/>
        </w:tabs>
        <w:spacing w:line="293" w:lineRule="auto"/>
        <w:ind w:left="0" w:firstLine="720"/>
        <w:rPr>
          <w:rFonts w:ascii="Arial" w:hAnsi="Arial" w:cs="Arial"/>
          <w:sz w:val="21"/>
          <w:szCs w:val="21"/>
        </w:rPr>
      </w:pPr>
      <w:r w:rsidRPr="00AB7795">
        <w:rPr>
          <w:rFonts w:ascii="Arial" w:hAnsi="Arial" w:cs="Arial"/>
          <w:sz w:val="21"/>
          <w:szCs w:val="21"/>
        </w:rPr>
        <w:t>Настил зовнішніх обслугову</w:t>
      </w:r>
      <w:r w:rsidR="00AD1EB6">
        <w:rPr>
          <w:rFonts w:ascii="Arial" w:hAnsi="Arial" w:cs="Arial"/>
          <w:sz w:val="21"/>
          <w:szCs w:val="21"/>
        </w:rPr>
        <w:t>вальн</w:t>
      </w:r>
      <w:r w:rsidRPr="00AB7795">
        <w:rPr>
          <w:rFonts w:ascii="Arial" w:hAnsi="Arial" w:cs="Arial"/>
          <w:sz w:val="21"/>
          <w:szCs w:val="21"/>
        </w:rPr>
        <w:t>их та перехідних</w:t>
      </w:r>
      <w:r w:rsidR="00B36743">
        <w:rPr>
          <w:rFonts w:ascii="Arial" w:hAnsi="Arial" w:cs="Arial"/>
          <w:sz w:val="21"/>
          <w:szCs w:val="21"/>
        </w:rPr>
        <w:t xml:space="preserve"> площадок</w:t>
      </w:r>
      <w:r w:rsidRPr="00AB7795">
        <w:rPr>
          <w:rFonts w:ascii="Arial" w:hAnsi="Arial" w:cs="Arial"/>
          <w:sz w:val="21"/>
          <w:szCs w:val="21"/>
        </w:rPr>
        <w:t xml:space="preserve"> (за винятком</w:t>
      </w:r>
      <w:r w:rsidRPr="00AB7795">
        <w:rPr>
          <w:rFonts w:ascii="Arial" w:hAnsi="Arial" w:cs="Arial"/>
          <w:spacing w:val="40"/>
          <w:sz w:val="21"/>
          <w:szCs w:val="21"/>
        </w:rPr>
        <w:t xml:space="preserve"> </w:t>
      </w:r>
      <w:r w:rsidRPr="00AB7795">
        <w:rPr>
          <w:rFonts w:ascii="Arial" w:hAnsi="Arial" w:cs="Arial"/>
          <w:sz w:val="21"/>
          <w:szCs w:val="21"/>
        </w:rPr>
        <w:t>колошникової</w:t>
      </w:r>
      <w:r w:rsidRPr="00AB7795">
        <w:rPr>
          <w:rFonts w:ascii="Arial" w:hAnsi="Arial" w:cs="Arial"/>
          <w:spacing w:val="40"/>
          <w:sz w:val="21"/>
          <w:szCs w:val="21"/>
        </w:rPr>
        <w:t xml:space="preserve"> </w:t>
      </w:r>
      <w:r w:rsidRPr="00AB7795">
        <w:rPr>
          <w:rFonts w:ascii="Arial" w:hAnsi="Arial" w:cs="Arial"/>
          <w:sz w:val="21"/>
          <w:szCs w:val="21"/>
        </w:rPr>
        <w:t>та</w:t>
      </w:r>
      <w:r w:rsidRPr="00AB7795">
        <w:rPr>
          <w:rFonts w:ascii="Arial" w:hAnsi="Arial" w:cs="Arial"/>
          <w:spacing w:val="40"/>
          <w:sz w:val="21"/>
          <w:szCs w:val="21"/>
        </w:rPr>
        <w:t xml:space="preserve"> </w:t>
      </w:r>
      <w:r w:rsidRPr="00AB7795">
        <w:rPr>
          <w:rFonts w:ascii="Arial" w:hAnsi="Arial" w:cs="Arial"/>
          <w:sz w:val="21"/>
          <w:szCs w:val="21"/>
        </w:rPr>
        <w:t>місць</w:t>
      </w:r>
      <w:r w:rsidRPr="00AB7795">
        <w:rPr>
          <w:rFonts w:ascii="Arial" w:hAnsi="Arial" w:cs="Arial"/>
          <w:spacing w:val="40"/>
          <w:sz w:val="21"/>
          <w:szCs w:val="21"/>
        </w:rPr>
        <w:t xml:space="preserve"> </w:t>
      </w:r>
      <w:r w:rsidRPr="00AB7795">
        <w:rPr>
          <w:rFonts w:ascii="Arial" w:hAnsi="Arial" w:cs="Arial"/>
          <w:sz w:val="21"/>
          <w:szCs w:val="21"/>
        </w:rPr>
        <w:t>розташування</w:t>
      </w:r>
      <w:r w:rsidRPr="00AB7795">
        <w:rPr>
          <w:rFonts w:ascii="Arial" w:hAnsi="Arial" w:cs="Arial"/>
          <w:spacing w:val="40"/>
          <w:sz w:val="21"/>
          <w:szCs w:val="21"/>
        </w:rPr>
        <w:t xml:space="preserve"> </w:t>
      </w:r>
      <w:r w:rsidRPr="00AB7795">
        <w:rPr>
          <w:rFonts w:ascii="Arial" w:hAnsi="Arial" w:cs="Arial"/>
          <w:sz w:val="21"/>
          <w:szCs w:val="21"/>
        </w:rPr>
        <w:t>обладнання)</w:t>
      </w:r>
      <w:r w:rsidRPr="00AB7795">
        <w:rPr>
          <w:rFonts w:ascii="Arial" w:hAnsi="Arial" w:cs="Arial"/>
          <w:spacing w:val="40"/>
          <w:sz w:val="21"/>
          <w:szCs w:val="21"/>
        </w:rPr>
        <w:t xml:space="preserve"> </w:t>
      </w:r>
      <w:r w:rsidRPr="00AB7795">
        <w:rPr>
          <w:rFonts w:ascii="Arial" w:hAnsi="Arial" w:cs="Arial"/>
          <w:sz w:val="21"/>
          <w:szCs w:val="21"/>
        </w:rPr>
        <w:t>для забезпечення просипання пилу виконується ребристим зі смуг встановлених</w:t>
      </w:r>
      <w:r w:rsidRPr="00AB7795">
        <w:rPr>
          <w:rFonts w:ascii="Arial" w:hAnsi="Arial" w:cs="Arial"/>
          <w:spacing w:val="40"/>
          <w:sz w:val="21"/>
          <w:szCs w:val="21"/>
        </w:rPr>
        <w:t xml:space="preserve"> </w:t>
      </w:r>
      <w:r w:rsidRPr="00AB7795">
        <w:rPr>
          <w:rFonts w:ascii="Arial" w:hAnsi="Arial" w:cs="Arial"/>
          <w:sz w:val="21"/>
          <w:szCs w:val="21"/>
        </w:rPr>
        <w:t>на ребро кроком (40</w:t>
      </w:r>
      <w:r w:rsidR="00AD1EB6">
        <w:rPr>
          <w:rFonts w:ascii="Arial" w:hAnsi="Arial" w:cs="Arial"/>
          <w:sz w:val="21"/>
          <w:szCs w:val="21"/>
        </w:rPr>
        <w:t>–</w:t>
      </w:r>
      <w:r w:rsidRPr="00AB7795">
        <w:rPr>
          <w:rFonts w:ascii="Arial" w:hAnsi="Arial" w:cs="Arial"/>
          <w:sz w:val="21"/>
          <w:szCs w:val="21"/>
        </w:rPr>
        <w:t xml:space="preserve">45) мм. Настил внутрішніх </w:t>
      </w:r>
      <w:r w:rsidR="002E35BB">
        <w:rPr>
          <w:rFonts w:ascii="Arial" w:hAnsi="Arial" w:cs="Arial"/>
          <w:sz w:val="21"/>
          <w:szCs w:val="21"/>
        </w:rPr>
        <w:t>площадок</w:t>
      </w:r>
      <w:r w:rsidRPr="00AB7795">
        <w:rPr>
          <w:rFonts w:ascii="Arial" w:hAnsi="Arial" w:cs="Arial"/>
          <w:sz w:val="21"/>
          <w:szCs w:val="21"/>
        </w:rPr>
        <w:t>, крім тих випадків, коли настил використовується як несний елемент у загальній схемі споруди (наприклад, кільцеві площадки печі, що забезпечують незмінність положення її колон), та місць встановлення обладнання також виконується зі смуг. Листовий настил виконується з отворами діаметром (25</w:t>
      </w:r>
      <w:r w:rsidR="00AD1EB6">
        <w:rPr>
          <w:rFonts w:ascii="Arial" w:hAnsi="Arial" w:cs="Arial"/>
          <w:sz w:val="21"/>
          <w:szCs w:val="21"/>
        </w:rPr>
        <w:t>–</w:t>
      </w:r>
      <w:r w:rsidRPr="00AB7795">
        <w:rPr>
          <w:rFonts w:ascii="Arial" w:hAnsi="Arial" w:cs="Arial"/>
          <w:sz w:val="21"/>
          <w:szCs w:val="21"/>
        </w:rPr>
        <w:t>30) мм через (250</w:t>
      </w:r>
      <w:r w:rsidR="00AD1EB6">
        <w:rPr>
          <w:rFonts w:ascii="Arial" w:hAnsi="Arial" w:cs="Arial"/>
          <w:sz w:val="21"/>
          <w:szCs w:val="21"/>
        </w:rPr>
        <w:t>–</w:t>
      </w:r>
      <w:r w:rsidRPr="00AB7795">
        <w:rPr>
          <w:rFonts w:ascii="Arial" w:hAnsi="Arial" w:cs="Arial"/>
          <w:sz w:val="21"/>
          <w:szCs w:val="21"/>
        </w:rPr>
        <w:t>255)</w:t>
      </w:r>
      <w:r w:rsidRPr="00AB7795">
        <w:rPr>
          <w:rFonts w:ascii="Arial" w:hAnsi="Arial" w:cs="Arial"/>
          <w:spacing w:val="40"/>
          <w:sz w:val="21"/>
          <w:szCs w:val="21"/>
        </w:rPr>
        <w:t xml:space="preserve"> </w:t>
      </w:r>
      <w:r w:rsidRPr="00AB7795">
        <w:rPr>
          <w:rFonts w:ascii="Arial" w:hAnsi="Arial" w:cs="Arial"/>
          <w:sz w:val="21"/>
          <w:szCs w:val="21"/>
        </w:rPr>
        <w:t>мм.</w:t>
      </w:r>
      <w:r w:rsidRPr="00AB7795">
        <w:rPr>
          <w:rFonts w:ascii="Arial" w:hAnsi="Arial" w:cs="Arial"/>
          <w:spacing w:val="40"/>
          <w:sz w:val="21"/>
          <w:szCs w:val="21"/>
        </w:rPr>
        <w:t xml:space="preserve"> </w:t>
      </w:r>
      <w:r w:rsidRPr="00AB7795">
        <w:rPr>
          <w:rFonts w:ascii="Arial" w:hAnsi="Arial" w:cs="Arial"/>
          <w:sz w:val="21"/>
          <w:szCs w:val="21"/>
        </w:rPr>
        <w:t>Якщо</w:t>
      </w:r>
      <w:r w:rsidRPr="00AB7795">
        <w:rPr>
          <w:rFonts w:ascii="Arial" w:hAnsi="Arial" w:cs="Arial"/>
          <w:spacing w:val="40"/>
          <w:sz w:val="21"/>
          <w:szCs w:val="21"/>
        </w:rPr>
        <w:t xml:space="preserve"> </w:t>
      </w:r>
      <w:r w:rsidRPr="00AB7795">
        <w:rPr>
          <w:rFonts w:ascii="Arial" w:hAnsi="Arial" w:cs="Arial"/>
          <w:sz w:val="21"/>
          <w:szCs w:val="21"/>
        </w:rPr>
        <w:t>колошникова</w:t>
      </w:r>
      <w:r w:rsidRPr="00AB7795">
        <w:rPr>
          <w:rFonts w:ascii="Arial" w:hAnsi="Arial" w:cs="Arial"/>
          <w:spacing w:val="40"/>
          <w:sz w:val="21"/>
          <w:szCs w:val="21"/>
        </w:rPr>
        <w:t xml:space="preserve"> </w:t>
      </w:r>
      <w:r w:rsidRPr="00AB7795">
        <w:rPr>
          <w:rFonts w:ascii="Arial" w:hAnsi="Arial" w:cs="Arial"/>
          <w:sz w:val="21"/>
          <w:szCs w:val="21"/>
        </w:rPr>
        <w:t>площадка</w:t>
      </w:r>
      <w:r w:rsidRPr="00AB7795">
        <w:rPr>
          <w:rFonts w:ascii="Arial" w:hAnsi="Arial" w:cs="Arial"/>
          <w:spacing w:val="40"/>
          <w:sz w:val="21"/>
          <w:szCs w:val="21"/>
        </w:rPr>
        <w:t xml:space="preserve"> </w:t>
      </w:r>
      <w:r w:rsidRPr="00AB7795">
        <w:rPr>
          <w:rFonts w:ascii="Arial" w:hAnsi="Arial" w:cs="Arial"/>
          <w:sz w:val="21"/>
          <w:szCs w:val="21"/>
        </w:rPr>
        <w:t>одночасно</w:t>
      </w:r>
      <w:r w:rsidRPr="00AB7795">
        <w:rPr>
          <w:rFonts w:ascii="Arial" w:hAnsi="Arial" w:cs="Arial"/>
          <w:spacing w:val="40"/>
          <w:sz w:val="21"/>
          <w:szCs w:val="21"/>
        </w:rPr>
        <w:t xml:space="preserve"> </w:t>
      </w:r>
      <w:r w:rsidRPr="00AB7795">
        <w:rPr>
          <w:rFonts w:ascii="Arial" w:hAnsi="Arial" w:cs="Arial"/>
          <w:sz w:val="21"/>
          <w:szCs w:val="21"/>
        </w:rPr>
        <w:t>слу</w:t>
      </w:r>
      <w:r w:rsidR="00AD1EB6">
        <w:rPr>
          <w:rFonts w:ascii="Arial" w:hAnsi="Arial" w:cs="Arial"/>
          <w:sz w:val="21"/>
          <w:szCs w:val="21"/>
        </w:rPr>
        <w:t xml:space="preserve">гує </w:t>
      </w:r>
      <w:r w:rsidRPr="00AB7795">
        <w:rPr>
          <w:rFonts w:ascii="Arial" w:hAnsi="Arial" w:cs="Arial"/>
          <w:spacing w:val="40"/>
          <w:sz w:val="21"/>
          <w:szCs w:val="21"/>
        </w:rPr>
        <w:t xml:space="preserve"> </w:t>
      </w:r>
      <w:r w:rsidRPr="00AB7795">
        <w:rPr>
          <w:rFonts w:ascii="Arial" w:hAnsi="Arial" w:cs="Arial"/>
          <w:sz w:val="21"/>
          <w:szCs w:val="21"/>
        </w:rPr>
        <w:t>покрівлею будівлі, отвори не роблять.</w:t>
      </w:r>
    </w:p>
    <w:p w14:paraId="25B344B5" w14:textId="0404D905" w:rsidR="0005794D" w:rsidRPr="00AB7795" w:rsidRDefault="00026420" w:rsidP="00AB7795">
      <w:pPr>
        <w:pStyle w:val="a5"/>
        <w:numPr>
          <w:ilvl w:val="2"/>
          <w:numId w:val="16"/>
        </w:numPr>
        <w:tabs>
          <w:tab w:val="left" w:pos="2066"/>
        </w:tabs>
        <w:spacing w:line="293" w:lineRule="auto"/>
        <w:ind w:left="0" w:firstLine="720"/>
        <w:rPr>
          <w:rFonts w:ascii="Arial" w:hAnsi="Arial" w:cs="Arial"/>
          <w:sz w:val="21"/>
          <w:szCs w:val="21"/>
        </w:rPr>
      </w:pPr>
      <w:r w:rsidRPr="00AB7795">
        <w:rPr>
          <w:rFonts w:ascii="Arial" w:hAnsi="Arial" w:cs="Arial"/>
          <w:sz w:val="21"/>
          <w:szCs w:val="21"/>
        </w:rPr>
        <w:t>Огородження на площадках (крім колошникових) і сходах виконується заввишки (1,2</w:t>
      </w:r>
      <w:r w:rsidR="00C71517">
        <w:rPr>
          <w:rFonts w:ascii="Arial" w:hAnsi="Arial" w:cs="Arial"/>
          <w:sz w:val="21"/>
          <w:szCs w:val="21"/>
        </w:rPr>
        <w:t>–</w:t>
      </w:r>
      <w:r w:rsidRPr="00AB7795">
        <w:rPr>
          <w:rFonts w:ascii="Arial" w:hAnsi="Arial" w:cs="Arial"/>
          <w:sz w:val="21"/>
          <w:szCs w:val="21"/>
        </w:rPr>
        <w:t>1,3)</w:t>
      </w:r>
      <w:r w:rsidRPr="00AB7795">
        <w:rPr>
          <w:rFonts w:ascii="Arial" w:hAnsi="Arial" w:cs="Arial"/>
          <w:spacing w:val="40"/>
          <w:sz w:val="21"/>
          <w:szCs w:val="21"/>
        </w:rPr>
        <w:t xml:space="preserve"> </w:t>
      </w:r>
      <w:r w:rsidRPr="00AB7795">
        <w:rPr>
          <w:rFonts w:ascii="Arial" w:hAnsi="Arial" w:cs="Arial"/>
          <w:sz w:val="21"/>
          <w:szCs w:val="21"/>
        </w:rPr>
        <w:t xml:space="preserve">м, зі смугою по низу огородження не менше 140 мм × 4 мм. Низ смуги встановлюється не більше ніж на 20 мм вище рівня </w:t>
      </w:r>
      <w:r w:rsidR="00C71517">
        <w:rPr>
          <w:rFonts w:ascii="Arial" w:hAnsi="Arial" w:cs="Arial"/>
          <w:sz w:val="21"/>
          <w:szCs w:val="21"/>
        </w:rPr>
        <w:t>майданчика</w:t>
      </w:r>
      <w:r w:rsidRPr="00AB7795">
        <w:rPr>
          <w:rFonts w:ascii="Arial" w:hAnsi="Arial" w:cs="Arial"/>
          <w:sz w:val="21"/>
          <w:szCs w:val="21"/>
        </w:rPr>
        <w:t xml:space="preserve"> або зовнішнього кута ступеня сходів.</w:t>
      </w:r>
    </w:p>
    <w:p w14:paraId="114F4E8C" w14:textId="49063BB4" w:rsidR="0005794D" w:rsidRPr="00AB7795" w:rsidRDefault="00026420" w:rsidP="00AB7795">
      <w:pPr>
        <w:pStyle w:val="a3"/>
        <w:spacing w:line="293" w:lineRule="auto"/>
        <w:ind w:left="0" w:firstLine="720"/>
        <w:rPr>
          <w:rFonts w:ascii="Arial" w:hAnsi="Arial" w:cs="Arial"/>
          <w:sz w:val="21"/>
          <w:szCs w:val="21"/>
        </w:rPr>
      </w:pPr>
      <w:r w:rsidRPr="00AB7795">
        <w:rPr>
          <w:rFonts w:ascii="Arial" w:hAnsi="Arial" w:cs="Arial"/>
          <w:sz w:val="21"/>
          <w:szCs w:val="21"/>
        </w:rPr>
        <w:t>Огородження</w:t>
      </w:r>
      <w:r w:rsidRPr="00AB7795">
        <w:rPr>
          <w:rFonts w:ascii="Arial" w:hAnsi="Arial" w:cs="Arial"/>
          <w:spacing w:val="9"/>
          <w:sz w:val="21"/>
          <w:szCs w:val="21"/>
        </w:rPr>
        <w:t xml:space="preserve"> </w:t>
      </w:r>
      <w:r w:rsidRPr="00AB7795">
        <w:rPr>
          <w:rFonts w:ascii="Arial" w:hAnsi="Arial" w:cs="Arial"/>
          <w:sz w:val="21"/>
          <w:szCs w:val="21"/>
        </w:rPr>
        <w:t>колошникової</w:t>
      </w:r>
      <w:r w:rsidRPr="00AB7795">
        <w:rPr>
          <w:rFonts w:ascii="Arial" w:hAnsi="Arial" w:cs="Arial"/>
          <w:spacing w:val="12"/>
          <w:sz w:val="21"/>
          <w:szCs w:val="21"/>
        </w:rPr>
        <w:t xml:space="preserve"> </w:t>
      </w:r>
      <w:r w:rsidRPr="00AB7795">
        <w:rPr>
          <w:rFonts w:ascii="Arial" w:hAnsi="Arial" w:cs="Arial"/>
          <w:sz w:val="21"/>
          <w:szCs w:val="21"/>
        </w:rPr>
        <w:t>площадки</w:t>
      </w:r>
      <w:r w:rsidRPr="00AB7795">
        <w:rPr>
          <w:rFonts w:ascii="Arial" w:hAnsi="Arial" w:cs="Arial"/>
          <w:spacing w:val="18"/>
          <w:sz w:val="21"/>
          <w:szCs w:val="21"/>
        </w:rPr>
        <w:t xml:space="preserve"> </w:t>
      </w:r>
      <w:r w:rsidRPr="00AB7795">
        <w:rPr>
          <w:rFonts w:ascii="Arial" w:hAnsi="Arial" w:cs="Arial"/>
          <w:sz w:val="21"/>
          <w:szCs w:val="21"/>
        </w:rPr>
        <w:t>слід</w:t>
      </w:r>
      <w:r w:rsidRPr="00AB7795">
        <w:rPr>
          <w:rFonts w:ascii="Arial" w:hAnsi="Arial" w:cs="Arial"/>
          <w:spacing w:val="14"/>
          <w:sz w:val="21"/>
          <w:szCs w:val="21"/>
        </w:rPr>
        <w:t xml:space="preserve"> </w:t>
      </w:r>
      <w:r w:rsidRPr="00AB7795">
        <w:rPr>
          <w:rFonts w:ascii="Arial" w:hAnsi="Arial" w:cs="Arial"/>
          <w:color w:val="0D0D0D"/>
          <w:sz w:val="21"/>
          <w:szCs w:val="21"/>
        </w:rPr>
        <w:t>виконувати</w:t>
      </w:r>
      <w:r w:rsidRPr="00AB7795">
        <w:rPr>
          <w:rFonts w:ascii="Arial" w:hAnsi="Arial" w:cs="Arial"/>
          <w:color w:val="0D0D0D"/>
          <w:spacing w:val="14"/>
          <w:sz w:val="21"/>
          <w:szCs w:val="21"/>
        </w:rPr>
        <w:t xml:space="preserve"> </w:t>
      </w:r>
      <w:r w:rsidRPr="00AB7795">
        <w:rPr>
          <w:rFonts w:ascii="Arial" w:hAnsi="Arial" w:cs="Arial"/>
          <w:color w:val="0D0D0D"/>
          <w:spacing w:val="-2"/>
          <w:sz w:val="21"/>
          <w:szCs w:val="21"/>
        </w:rPr>
        <w:t>заввишки</w:t>
      </w:r>
      <w:r w:rsidR="00C71517">
        <w:rPr>
          <w:rFonts w:ascii="Arial" w:hAnsi="Arial" w:cs="Arial"/>
          <w:color w:val="0D0D0D"/>
          <w:spacing w:val="-2"/>
          <w:sz w:val="21"/>
          <w:szCs w:val="21"/>
        </w:rPr>
        <w:t xml:space="preserve"> </w:t>
      </w:r>
      <w:r w:rsidRPr="00AB7795">
        <w:rPr>
          <w:rFonts w:ascii="Arial" w:hAnsi="Arial" w:cs="Arial"/>
          <w:color w:val="0D0D0D"/>
          <w:sz w:val="21"/>
          <w:szCs w:val="21"/>
        </w:rPr>
        <w:t xml:space="preserve">1200 </w:t>
      </w:r>
      <w:r w:rsidRPr="00AB7795">
        <w:rPr>
          <w:rFonts w:ascii="Arial" w:hAnsi="Arial" w:cs="Arial"/>
          <w:sz w:val="21"/>
          <w:szCs w:val="21"/>
        </w:rPr>
        <w:t xml:space="preserve">мм і зашивати листом на всю висоту із зазором від верху площадки, </w:t>
      </w:r>
      <w:r w:rsidRPr="00AB7795">
        <w:rPr>
          <w:rFonts w:ascii="Arial" w:hAnsi="Arial" w:cs="Arial"/>
          <w:color w:val="0D0D0D"/>
          <w:sz w:val="21"/>
          <w:szCs w:val="21"/>
        </w:rPr>
        <w:t xml:space="preserve">що дорівнює не більше ніж 20 </w:t>
      </w:r>
      <w:r w:rsidRPr="00AB7795">
        <w:rPr>
          <w:rFonts w:ascii="Arial" w:hAnsi="Arial" w:cs="Arial"/>
          <w:sz w:val="21"/>
          <w:szCs w:val="21"/>
        </w:rPr>
        <w:t>мм.</w:t>
      </w:r>
    </w:p>
    <w:p w14:paraId="2A851280" w14:textId="77777777" w:rsidR="0005794D" w:rsidRPr="00AB7795" w:rsidRDefault="00026420" w:rsidP="00AB7795">
      <w:pPr>
        <w:pStyle w:val="a5"/>
        <w:numPr>
          <w:ilvl w:val="2"/>
          <w:numId w:val="16"/>
        </w:numPr>
        <w:tabs>
          <w:tab w:val="left" w:pos="2067"/>
        </w:tabs>
        <w:spacing w:line="293" w:lineRule="auto"/>
        <w:ind w:left="0" w:firstLine="720"/>
        <w:rPr>
          <w:rFonts w:ascii="Arial" w:hAnsi="Arial" w:cs="Arial"/>
          <w:sz w:val="21"/>
          <w:szCs w:val="21"/>
        </w:rPr>
      </w:pPr>
      <w:r w:rsidRPr="00AB7795">
        <w:rPr>
          <w:rFonts w:ascii="Arial" w:hAnsi="Arial" w:cs="Arial"/>
          <w:sz w:val="21"/>
          <w:szCs w:val="21"/>
        </w:rPr>
        <w:t>Кабельні</w:t>
      </w:r>
      <w:r w:rsidRPr="00AB7795">
        <w:rPr>
          <w:rFonts w:ascii="Arial" w:hAnsi="Arial" w:cs="Arial"/>
          <w:spacing w:val="5"/>
          <w:sz w:val="21"/>
          <w:szCs w:val="21"/>
        </w:rPr>
        <w:t xml:space="preserve"> </w:t>
      </w:r>
      <w:r w:rsidRPr="00AB7795">
        <w:rPr>
          <w:rFonts w:ascii="Arial" w:hAnsi="Arial" w:cs="Arial"/>
          <w:sz w:val="21"/>
          <w:szCs w:val="21"/>
        </w:rPr>
        <w:t>містки</w:t>
      </w:r>
      <w:r w:rsidRPr="00AB7795">
        <w:rPr>
          <w:rFonts w:ascii="Arial" w:hAnsi="Arial" w:cs="Arial"/>
          <w:spacing w:val="7"/>
          <w:sz w:val="21"/>
          <w:szCs w:val="21"/>
        </w:rPr>
        <w:t xml:space="preserve"> </w:t>
      </w:r>
      <w:r w:rsidRPr="00AB7795">
        <w:rPr>
          <w:rFonts w:ascii="Arial" w:hAnsi="Arial" w:cs="Arial"/>
          <w:sz w:val="21"/>
          <w:szCs w:val="21"/>
        </w:rPr>
        <w:t>повинні</w:t>
      </w:r>
      <w:r w:rsidRPr="00AB7795">
        <w:rPr>
          <w:rFonts w:ascii="Arial" w:hAnsi="Arial" w:cs="Arial"/>
          <w:spacing w:val="9"/>
          <w:sz w:val="21"/>
          <w:szCs w:val="21"/>
        </w:rPr>
        <w:t xml:space="preserve"> </w:t>
      </w:r>
      <w:r w:rsidRPr="00AB7795">
        <w:rPr>
          <w:rFonts w:ascii="Arial" w:hAnsi="Arial" w:cs="Arial"/>
          <w:sz w:val="21"/>
          <w:szCs w:val="21"/>
        </w:rPr>
        <w:t>мати</w:t>
      </w:r>
      <w:r w:rsidRPr="00AB7795">
        <w:rPr>
          <w:rFonts w:ascii="Arial" w:hAnsi="Arial" w:cs="Arial"/>
          <w:spacing w:val="8"/>
          <w:sz w:val="21"/>
          <w:szCs w:val="21"/>
        </w:rPr>
        <w:t xml:space="preserve"> </w:t>
      </w:r>
      <w:r w:rsidRPr="00AB7795">
        <w:rPr>
          <w:rFonts w:ascii="Arial" w:hAnsi="Arial" w:cs="Arial"/>
          <w:sz w:val="21"/>
          <w:szCs w:val="21"/>
        </w:rPr>
        <w:t>зверху</w:t>
      </w:r>
      <w:r w:rsidRPr="00AB7795">
        <w:rPr>
          <w:rFonts w:ascii="Arial" w:hAnsi="Arial" w:cs="Arial"/>
          <w:spacing w:val="8"/>
          <w:sz w:val="21"/>
          <w:szCs w:val="21"/>
        </w:rPr>
        <w:t xml:space="preserve"> </w:t>
      </w:r>
      <w:r w:rsidRPr="00AB7795">
        <w:rPr>
          <w:rFonts w:ascii="Arial" w:hAnsi="Arial" w:cs="Arial"/>
          <w:sz w:val="21"/>
          <w:szCs w:val="21"/>
        </w:rPr>
        <w:t>знімний</w:t>
      </w:r>
      <w:r w:rsidRPr="00AB7795">
        <w:rPr>
          <w:rFonts w:ascii="Arial" w:hAnsi="Arial" w:cs="Arial"/>
          <w:spacing w:val="8"/>
          <w:sz w:val="21"/>
          <w:szCs w:val="21"/>
        </w:rPr>
        <w:t xml:space="preserve"> </w:t>
      </w:r>
      <w:r w:rsidRPr="00AB7795">
        <w:rPr>
          <w:rFonts w:ascii="Arial" w:hAnsi="Arial" w:cs="Arial"/>
          <w:sz w:val="21"/>
          <w:szCs w:val="21"/>
        </w:rPr>
        <w:t>суцільний</w:t>
      </w:r>
      <w:r w:rsidRPr="00AB7795">
        <w:rPr>
          <w:rFonts w:ascii="Arial" w:hAnsi="Arial" w:cs="Arial"/>
          <w:spacing w:val="9"/>
          <w:sz w:val="21"/>
          <w:szCs w:val="21"/>
        </w:rPr>
        <w:t xml:space="preserve"> </w:t>
      </w:r>
      <w:r w:rsidRPr="00AB7795">
        <w:rPr>
          <w:rFonts w:ascii="Arial" w:hAnsi="Arial" w:cs="Arial"/>
          <w:spacing w:val="-2"/>
          <w:sz w:val="21"/>
          <w:szCs w:val="21"/>
        </w:rPr>
        <w:t>настил.</w:t>
      </w:r>
    </w:p>
    <w:p w14:paraId="2062B79B" w14:textId="57E23121" w:rsidR="0005794D" w:rsidRPr="00AB7795" w:rsidRDefault="00026420" w:rsidP="00AB7795">
      <w:pPr>
        <w:pStyle w:val="a5"/>
        <w:numPr>
          <w:ilvl w:val="2"/>
          <w:numId w:val="16"/>
        </w:numPr>
        <w:tabs>
          <w:tab w:val="left" w:pos="2066"/>
        </w:tabs>
        <w:spacing w:line="293" w:lineRule="auto"/>
        <w:ind w:left="0" w:firstLine="720"/>
        <w:rPr>
          <w:rFonts w:ascii="Arial" w:hAnsi="Arial" w:cs="Arial"/>
          <w:sz w:val="21"/>
          <w:szCs w:val="21"/>
        </w:rPr>
      </w:pPr>
      <w:r w:rsidRPr="00AB7795">
        <w:rPr>
          <w:rFonts w:ascii="Arial" w:hAnsi="Arial" w:cs="Arial"/>
          <w:sz w:val="21"/>
          <w:szCs w:val="21"/>
        </w:rPr>
        <w:t>Для доступу людей і під</w:t>
      </w:r>
      <w:r w:rsidR="00C71517">
        <w:rPr>
          <w:rFonts w:ascii="Arial" w:hAnsi="Arial" w:cs="Arial"/>
          <w:sz w:val="21"/>
          <w:szCs w:val="21"/>
        </w:rPr>
        <w:t xml:space="preserve">іймання </w:t>
      </w:r>
      <w:r w:rsidRPr="00AB7795">
        <w:rPr>
          <w:rFonts w:ascii="Arial" w:hAnsi="Arial" w:cs="Arial"/>
          <w:sz w:val="21"/>
          <w:szCs w:val="21"/>
        </w:rPr>
        <w:t xml:space="preserve"> вантажів на колошник, оглядові площадки</w:t>
      </w:r>
      <w:r w:rsidRPr="00AB7795">
        <w:rPr>
          <w:rFonts w:ascii="Arial" w:hAnsi="Arial" w:cs="Arial"/>
          <w:spacing w:val="40"/>
          <w:sz w:val="21"/>
          <w:szCs w:val="21"/>
        </w:rPr>
        <w:t xml:space="preserve">  </w:t>
      </w:r>
      <w:r w:rsidRPr="00AB7795">
        <w:rPr>
          <w:rFonts w:ascii="Arial" w:hAnsi="Arial" w:cs="Arial"/>
          <w:sz w:val="21"/>
          <w:szCs w:val="21"/>
        </w:rPr>
        <w:t>печі</w:t>
      </w:r>
      <w:r w:rsidRPr="00AB7795">
        <w:rPr>
          <w:rFonts w:ascii="Arial" w:hAnsi="Arial" w:cs="Arial"/>
          <w:spacing w:val="40"/>
          <w:sz w:val="21"/>
          <w:szCs w:val="21"/>
        </w:rPr>
        <w:t xml:space="preserve">  </w:t>
      </w:r>
      <w:r w:rsidRPr="00AB7795">
        <w:rPr>
          <w:rFonts w:ascii="Arial" w:hAnsi="Arial" w:cs="Arial"/>
          <w:sz w:val="21"/>
          <w:szCs w:val="21"/>
        </w:rPr>
        <w:t>і</w:t>
      </w:r>
      <w:r w:rsidRPr="00AB7795">
        <w:rPr>
          <w:rFonts w:ascii="Arial" w:hAnsi="Arial" w:cs="Arial"/>
          <w:spacing w:val="40"/>
          <w:sz w:val="21"/>
          <w:szCs w:val="21"/>
        </w:rPr>
        <w:t xml:space="preserve">  </w:t>
      </w:r>
      <w:r w:rsidRPr="00AB7795">
        <w:rPr>
          <w:rFonts w:ascii="Arial" w:hAnsi="Arial" w:cs="Arial"/>
          <w:sz w:val="21"/>
          <w:szCs w:val="21"/>
        </w:rPr>
        <w:t>верхні</w:t>
      </w:r>
      <w:r w:rsidRPr="00AB7795">
        <w:rPr>
          <w:rFonts w:ascii="Arial" w:hAnsi="Arial" w:cs="Arial"/>
          <w:spacing w:val="40"/>
          <w:sz w:val="21"/>
          <w:szCs w:val="21"/>
        </w:rPr>
        <w:t xml:space="preserve">  </w:t>
      </w:r>
      <w:r w:rsidRPr="00AB7795">
        <w:rPr>
          <w:rFonts w:ascii="Arial" w:hAnsi="Arial" w:cs="Arial"/>
          <w:sz w:val="21"/>
          <w:szCs w:val="21"/>
        </w:rPr>
        <w:t>площадки</w:t>
      </w:r>
      <w:r w:rsidRPr="00AB7795">
        <w:rPr>
          <w:rFonts w:ascii="Arial" w:hAnsi="Arial" w:cs="Arial"/>
          <w:spacing w:val="40"/>
          <w:sz w:val="21"/>
          <w:szCs w:val="21"/>
        </w:rPr>
        <w:t xml:space="preserve">  </w:t>
      </w:r>
      <w:r w:rsidRPr="00AB7795">
        <w:rPr>
          <w:rFonts w:ascii="Arial" w:hAnsi="Arial" w:cs="Arial"/>
          <w:sz w:val="21"/>
          <w:szCs w:val="21"/>
        </w:rPr>
        <w:t>повітронагрівачів</w:t>
      </w:r>
      <w:r w:rsidRPr="00AB7795">
        <w:rPr>
          <w:rFonts w:ascii="Arial" w:hAnsi="Arial" w:cs="Arial"/>
          <w:spacing w:val="40"/>
          <w:sz w:val="21"/>
          <w:szCs w:val="21"/>
        </w:rPr>
        <w:t xml:space="preserve">  </w:t>
      </w:r>
      <w:r w:rsidRPr="00AB7795">
        <w:rPr>
          <w:rFonts w:ascii="Arial" w:hAnsi="Arial" w:cs="Arial"/>
          <w:sz w:val="21"/>
          <w:szCs w:val="21"/>
        </w:rPr>
        <w:t>новозбудованих</w:t>
      </w:r>
      <w:r w:rsidRPr="00AB7795">
        <w:rPr>
          <w:rFonts w:ascii="Arial" w:hAnsi="Arial" w:cs="Arial"/>
          <w:spacing w:val="40"/>
          <w:sz w:val="21"/>
          <w:szCs w:val="21"/>
        </w:rPr>
        <w:t xml:space="preserve"> </w:t>
      </w:r>
      <w:r w:rsidRPr="00AB7795">
        <w:rPr>
          <w:rFonts w:ascii="Arial" w:hAnsi="Arial" w:cs="Arial"/>
          <w:sz w:val="21"/>
          <w:szCs w:val="21"/>
        </w:rPr>
        <w:t>і</w:t>
      </w:r>
      <w:r w:rsidR="00C71517">
        <w:rPr>
          <w:rFonts w:ascii="Arial" w:hAnsi="Arial" w:cs="Arial"/>
          <w:sz w:val="21"/>
          <w:szCs w:val="21"/>
        </w:rPr>
        <w:t xml:space="preserve"> </w:t>
      </w:r>
      <w:r w:rsidRPr="00AB7795">
        <w:rPr>
          <w:rFonts w:ascii="Arial" w:hAnsi="Arial" w:cs="Arial"/>
          <w:sz w:val="21"/>
          <w:szCs w:val="21"/>
        </w:rPr>
        <w:t>реконструйованих печей повинні бути обладнані ліфтами. Шахти ліфтів повинні з'єднуватись з площадками доменної печі та повітронагрівачів перехідними містками, обладнаними поручнями. Виходи з шахти ліфта на площадки печі, починаючи з площадки кільцевого повітропровода гарячого дуття,</w:t>
      </w:r>
      <w:r w:rsidRPr="00AB7795">
        <w:rPr>
          <w:rFonts w:ascii="Arial" w:hAnsi="Arial" w:cs="Arial"/>
          <w:spacing w:val="40"/>
          <w:sz w:val="21"/>
          <w:szCs w:val="21"/>
        </w:rPr>
        <w:t xml:space="preserve"> </w:t>
      </w:r>
      <w:r w:rsidRPr="00AB7795">
        <w:rPr>
          <w:rFonts w:ascii="Arial" w:hAnsi="Arial" w:cs="Arial"/>
          <w:sz w:val="21"/>
          <w:szCs w:val="21"/>
        </w:rPr>
        <w:t>повинні</w:t>
      </w:r>
      <w:r w:rsidRPr="00AB7795">
        <w:rPr>
          <w:rFonts w:ascii="Arial" w:hAnsi="Arial" w:cs="Arial"/>
          <w:spacing w:val="40"/>
          <w:sz w:val="21"/>
          <w:szCs w:val="21"/>
        </w:rPr>
        <w:t xml:space="preserve"> </w:t>
      </w:r>
      <w:r w:rsidRPr="00AB7795">
        <w:rPr>
          <w:rFonts w:ascii="Arial" w:hAnsi="Arial" w:cs="Arial"/>
          <w:sz w:val="21"/>
          <w:szCs w:val="21"/>
        </w:rPr>
        <w:t>бути</w:t>
      </w:r>
      <w:r w:rsidRPr="00AB7795">
        <w:rPr>
          <w:rFonts w:ascii="Arial" w:hAnsi="Arial" w:cs="Arial"/>
          <w:spacing w:val="40"/>
          <w:sz w:val="21"/>
          <w:szCs w:val="21"/>
        </w:rPr>
        <w:t xml:space="preserve"> </w:t>
      </w:r>
      <w:r w:rsidRPr="00AB7795">
        <w:rPr>
          <w:rFonts w:ascii="Arial" w:hAnsi="Arial" w:cs="Arial"/>
          <w:sz w:val="21"/>
          <w:szCs w:val="21"/>
        </w:rPr>
        <w:t>обладнані</w:t>
      </w:r>
      <w:r w:rsidRPr="00AB7795">
        <w:rPr>
          <w:rFonts w:ascii="Arial" w:hAnsi="Arial" w:cs="Arial"/>
          <w:spacing w:val="40"/>
          <w:sz w:val="21"/>
          <w:szCs w:val="21"/>
        </w:rPr>
        <w:t xml:space="preserve"> </w:t>
      </w:r>
      <w:r w:rsidRPr="00AB7795">
        <w:rPr>
          <w:rFonts w:ascii="Arial" w:hAnsi="Arial" w:cs="Arial"/>
          <w:sz w:val="21"/>
          <w:szCs w:val="21"/>
        </w:rPr>
        <w:t>дверима</w:t>
      </w:r>
      <w:r w:rsidRPr="00AB7795">
        <w:rPr>
          <w:rFonts w:ascii="Arial" w:hAnsi="Arial" w:cs="Arial"/>
          <w:spacing w:val="40"/>
          <w:sz w:val="21"/>
          <w:szCs w:val="21"/>
        </w:rPr>
        <w:t xml:space="preserve"> </w:t>
      </w:r>
      <w:r w:rsidRPr="00AB7795">
        <w:rPr>
          <w:rFonts w:ascii="Arial" w:hAnsi="Arial" w:cs="Arial"/>
          <w:sz w:val="21"/>
          <w:szCs w:val="21"/>
        </w:rPr>
        <w:t>із</w:t>
      </w:r>
      <w:r w:rsidRPr="00AB7795">
        <w:rPr>
          <w:rFonts w:ascii="Arial" w:hAnsi="Arial" w:cs="Arial"/>
          <w:spacing w:val="40"/>
          <w:sz w:val="21"/>
          <w:szCs w:val="21"/>
        </w:rPr>
        <w:t xml:space="preserve"> </w:t>
      </w:r>
      <w:r w:rsidRPr="00AB7795">
        <w:rPr>
          <w:rFonts w:ascii="Arial" w:hAnsi="Arial" w:cs="Arial"/>
          <w:sz w:val="21"/>
          <w:szCs w:val="21"/>
        </w:rPr>
        <w:t>замком,</w:t>
      </w:r>
      <w:r w:rsidRPr="00AB7795">
        <w:rPr>
          <w:rFonts w:ascii="Arial" w:hAnsi="Arial" w:cs="Arial"/>
          <w:spacing w:val="40"/>
          <w:sz w:val="21"/>
          <w:szCs w:val="21"/>
        </w:rPr>
        <w:t xml:space="preserve"> </w:t>
      </w:r>
      <w:r w:rsidRPr="00AB7795">
        <w:rPr>
          <w:rFonts w:ascii="Arial" w:hAnsi="Arial" w:cs="Arial"/>
          <w:sz w:val="21"/>
          <w:szCs w:val="21"/>
        </w:rPr>
        <w:t>що</w:t>
      </w:r>
      <w:r w:rsidRPr="00AB7795">
        <w:rPr>
          <w:rFonts w:ascii="Arial" w:hAnsi="Arial" w:cs="Arial"/>
          <w:spacing w:val="40"/>
          <w:sz w:val="21"/>
          <w:szCs w:val="21"/>
        </w:rPr>
        <w:t xml:space="preserve"> </w:t>
      </w:r>
      <w:r w:rsidRPr="00AB7795">
        <w:rPr>
          <w:rFonts w:ascii="Arial" w:hAnsi="Arial" w:cs="Arial"/>
          <w:sz w:val="21"/>
          <w:szCs w:val="21"/>
        </w:rPr>
        <w:t>відчиняється</w:t>
      </w:r>
      <w:r w:rsidRPr="00AB7795">
        <w:rPr>
          <w:rFonts w:ascii="Arial" w:hAnsi="Arial" w:cs="Arial"/>
          <w:spacing w:val="40"/>
          <w:sz w:val="21"/>
          <w:szCs w:val="21"/>
        </w:rPr>
        <w:t xml:space="preserve"> </w:t>
      </w:r>
      <w:r w:rsidRPr="00AB7795">
        <w:rPr>
          <w:rFonts w:ascii="Arial" w:hAnsi="Arial" w:cs="Arial"/>
          <w:sz w:val="21"/>
          <w:szCs w:val="21"/>
        </w:rPr>
        <w:t>з</w:t>
      </w:r>
      <w:r w:rsidRPr="00AB7795">
        <w:rPr>
          <w:rFonts w:ascii="Arial" w:hAnsi="Arial" w:cs="Arial"/>
          <w:spacing w:val="40"/>
          <w:sz w:val="21"/>
          <w:szCs w:val="21"/>
        </w:rPr>
        <w:t xml:space="preserve"> </w:t>
      </w:r>
      <w:r w:rsidRPr="00AB7795">
        <w:rPr>
          <w:rFonts w:ascii="Arial" w:hAnsi="Arial" w:cs="Arial"/>
          <w:sz w:val="21"/>
          <w:szCs w:val="21"/>
        </w:rPr>
        <w:t>боку печі без ключа.</w:t>
      </w:r>
    </w:p>
    <w:p w14:paraId="062A73A7" w14:textId="1B839B01" w:rsidR="00AD2EDF" w:rsidRDefault="00026420" w:rsidP="00AB7795">
      <w:pPr>
        <w:pStyle w:val="a3"/>
        <w:spacing w:line="293" w:lineRule="auto"/>
        <w:ind w:left="0" w:firstLine="720"/>
        <w:rPr>
          <w:rFonts w:ascii="Arial" w:hAnsi="Arial" w:cs="Arial"/>
          <w:sz w:val="21"/>
          <w:szCs w:val="21"/>
        </w:rPr>
      </w:pPr>
      <w:r w:rsidRPr="00AB7795">
        <w:rPr>
          <w:rFonts w:ascii="Arial" w:hAnsi="Arial" w:cs="Arial"/>
          <w:sz w:val="21"/>
          <w:szCs w:val="21"/>
        </w:rPr>
        <w:t xml:space="preserve">Сходова клітка та шахта ліфта з боку печі повинна </w:t>
      </w:r>
      <w:r w:rsidRPr="00AB7795">
        <w:rPr>
          <w:rFonts w:ascii="Arial" w:hAnsi="Arial" w:cs="Arial"/>
          <w:color w:val="0D0D0D"/>
          <w:sz w:val="21"/>
          <w:szCs w:val="21"/>
        </w:rPr>
        <w:t>мати суцільне обшиття, а з інших боків – сітчасту огорожу. Огорожа повинна вик</w:t>
      </w:r>
      <w:r w:rsidRPr="00AB7795">
        <w:rPr>
          <w:rFonts w:ascii="Arial" w:hAnsi="Arial" w:cs="Arial"/>
          <w:sz w:val="21"/>
          <w:szCs w:val="21"/>
        </w:rPr>
        <w:t>онуватися на всю висоту шахти ліфта.</w:t>
      </w:r>
    </w:p>
    <w:p w14:paraId="25A385F1" w14:textId="77777777" w:rsidR="0005794D" w:rsidRPr="00AB7795" w:rsidRDefault="00026420" w:rsidP="00972134">
      <w:pPr>
        <w:pStyle w:val="a5"/>
        <w:numPr>
          <w:ilvl w:val="2"/>
          <w:numId w:val="16"/>
        </w:numPr>
        <w:tabs>
          <w:tab w:val="left" w:pos="2066"/>
        </w:tabs>
        <w:spacing w:line="288" w:lineRule="auto"/>
        <w:ind w:left="0" w:firstLine="720"/>
        <w:rPr>
          <w:rFonts w:ascii="Arial" w:hAnsi="Arial" w:cs="Arial"/>
          <w:sz w:val="21"/>
          <w:szCs w:val="21"/>
        </w:rPr>
      </w:pPr>
      <w:r w:rsidRPr="00AB7795">
        <w:rPr>
          <w:rFonts w:ascii="Arial" w:hAnsi="Arial" w:cs="Arial"/>
          <w:sz w:val="21"/>
          <w:szCs w:val="21"/>
        </w:rPr>
        <w:t>Для зменшення впливу корозії слід віддавати перевагу суцільностінчастим конструкціям замість наскрізних і суцільним швам</w:t>
      </w:r>
      <w:r w:rsidRPr="00AB7795">
        <w:rPr>
          <w:rFonts w:ascii="Arial" w:hAnsi="Arial" w:cs="Arial"/>
          <w:spacing w:val="80"/>
          <w:sz w:val="21"/>
          <w:szCs w:val="21"/>
        </w:rPr>
        <w:t xml:space="preserve"> </w:t>
      </w:r>
      <w:r w:rsidRPr="00AB7795">
        <w:rPr>
          <w:rFonts w:ascii="Arial" w:hAnsi="Arial" w:cs="Arial"/>
          <w:sz w:val="21"/>
          <w:szCs w:val="21"/>
        </w:rPr>
        <w:t>замість шпонкових.</w:t>
      </w:r>
    </w:p>
    <w:p w14:paraId="0D5631D7" w14:textId="22DE2AF0" w:rsidR="0005794D" w:rsidRPr="00AB7795" w:rsidRDefault="00026420" w:rsidP="00972134">
      <w:pPr>
        <w:pStyle w:val="a5"/>
        <w:numPr>
          <w:ilvl w:val="2"/>
          <w:numId w:val="16"/>
        </w:numPr>
        <w:tabs>
          <w:tab w:val="left" w:pos="2066"/>
        </w:tabs>
        <w:spacing w:line="288" w:lineRule="auto"/>
        <w:ind w:left="0" w:firstLine="720"/>
        <w:rPr>
          <w:rFonts w:ascii="Arial" w:hAnsi="Arial" w:cs="Arial"/>
          <w:sz w:val="21"/>
          <w:szCs w:val="21"/>
        </w:rPr>
      </w:pPr>
      <w:r w:rsidRPr="00AB7795">
        <w:rPr>
          <w:rFonts w:ascii="Arial" w:hAnsi="Arial" w:cs="Arial"/>
          <w:sz w:val="21"/>
          <w:szCs w:val="21"/>
        </w:rPr>
        <w:t>Сталеві конструкції та споруди для виробництв з агресивними середовищами з елементами із труб або із замкнутого прямокутного профілю повинні проєктуватися із суцільними швами та заварюванням торців. При цьому</w:t>
      </w:r>
      <w:r w:rsidRPr="00AB7795">
        <w:rPr>
          <w:rFonts w:ascii="Arial" w:hAnsi="Arial" w:cs="Arial"/>
          <w:spacing w:val="40"/>
          <w:sz w:val="21"/>
          <w:szCs w:val="21"/>
        </w:rPr>
        <w:t xml:space="preserve"> </w:t>
      </w:r>
      <w:r w:rsidRPr="00AB7795">
        <w:rPr>
          <w:rFonts w:ascii="Arial" w:hAnsi="Arial" w:cs="Arial"/>
          <w:sz w:val="21"/>
          <w:szCs w:val="21"/>
        </w:rPr>
        <w:t>захист</w:t>
      </w:r>
      <w:r w:rsidRPr="00AB7795">
        <w:rPr>
          <w:rFonts w:ascii="Arial" w:hAnsi="Arial" w:cs="Arial"/>
          <w:spacing w:val="40"/>
          <w:sz w:val="21"/>
          <w:szCs w:val="21"/>
        </w:rPr>
        <w:t xml:space="preserve"> </w:t>
      </w:r>
      <w:r w:rsidRPr="00AB7795">
        <w:rPr>
          <w:rFonts w:ascii="Arial" w:hAnsi="Arial" w:cs="Arial"/>
          <w:sz w:val="21"/>
          <w:szCs w:val="21"/>
        </w:rPr>
        <w:t>від</w:t>
      </w:r>
      <w:r w:rsidRPr="00AB7795">
        <w:rPr>
          <w:rFonts w:ascii="Arial" w:hAnsi="Arial" w:cs="Arial"/>
          <w:spacing w:val="40"/>
          <w:sz w:val="21"/>
          <w:szCs w:val="21"/>
        </w:rPr>
        <w:t xml:space="preserve"> </w:t>
      </w:r>
      <w:r w:rsidRPr="00AB7795">
        <w:rPr>
          <w:rFonts w:ascii="Arial" w:hAnsi="Arial" w:cs="Arial"/>
          <w:sz w:val="21"/>
          <w:szCs w:val="21"/>
        </w:rPr>
        <w:t>корозії</w:t>
      </w:r>
      <w:r w:rsidRPr="00AB7795">
        <w:rPr>
          <w:rFonts w:ascii="Arial" w:hAnsi="Arial" w:cs="Arial"/>
          <w:spacing w:val="40"/>
          <w:sz w:val="21"/>
          <w:szCs w:val="21"/>
        </w:rPr>
        <w:t xml:space="preserve"> </w:t>
      </w:r>
      <w:r w:rsidRPr="00AB7795">
        <w:rPr>
          <w:rFonts w:ascii="Arial" w:hAnsi="Arial" w:cs="Arial"/>
          <w:sz w:val="21"/>
          <w:szCs w:val="21"/>
        </w:rPr>
        <w:t>внутрішніх</w:t>
      </w:r>
      <w:r w:rsidRPr="00AB7795">
        <w:rPr>
          <w:rFonts w:ascii="Arial" w:hAnsi="Arial" w:cs="Arial"/>
          <w:spacing w:val="40"/>
          <w:sz w:val="21"/>
          <w:szCs w:val="21"/>
        </w:rPr>
        <w:t xml:space="preserve"> </w:t>
      </w:r>
      <w:r w:rsidRPr="00AB7795">
        <w:rPr>
          <w:rFonts w:ascii="Arial" w:hAnsi="Arial" w:cs="Arial"/>
          <w:sz w:val="21"/>
          <w:szCs w:val="21"/>
        </w:rPr>
        <w:t>поверхонь</w:t>
      </w:r>
      <w:r w:rsidRPr="00AB7795">
        <w:rPr>
          <w:rFonts w:ascii="Arial" w:hAnsi="Arial" w:cs="Arial"/>
          <w:spacing w:val="40"/>
          <w:sz w:val="21"/>
          <w:szCs w:val="21"/>
        </w:rPr>
        <w:t xml:space="preserve"> </w:t>
      </w:r>
      <w:r w:rsidRPr="00AB7795">
        <w:rPr>
          <w:rFonts w:ascii="Arial" w:hAnsi="Arial" w:cs="Arial"/>
          <w:sz w:val="21"/>
          <w:szCs w:val="21"/>
        </w:rPr>
        <w:t>не</w:t>
      </w:r>
      <w:r w:rsidRPr="00AB7795">
        <w:rPr>
          <w:rFonts w:ascii="Arial" w:hAnsi="Arial" w:cs="Arial"/>
          <w:spacing w:val="40"/>
          <w:sz w:val="21"/>
          <w:szCs w:val="21"/>
        </w:rPr>
        <w:t xml:space="preserve"> </w:t>
      </w:r>
      <w:r w:rsidRPr="00AB7795">
        <w:rPr>
          <w:rFonts w:ascii="Arial" w:hAnsi="Arial" w:cs="Arial"/>
          <w:sz w:val="21"/>
          <w:szCs w:val="21"/>
        </w:rPr>
        <w:t xml:space="preserve">допускається. Застосування елементів замкнутого перерізу для конструкцій на відкритому повітрі допускається в слабоагресивних середовищах за умови забезпечення відведення води з ділянок її можливого </w:t>
      </w:r>
      <w:r w:rsidR="00597834">
        <w:rPr>
          <w:rFonts w:ascii="Arial" w:hAnsi="Arial" w:cs="Arial"/>
          <w:sz w:val="21"/>
          <w:szCs w:val="21"/>
        </w:rPr>
        <w:t>накопи</w:t>
      </w:r>
      <w:r w:rsidRPr="00AB7795">
        <w:rPr>
          <w:rFonts w:ascii="Arial" w:hAnsi="Arial" w:cs="Arial"/>
          <w:sz w:val="21"/>
          <w:szCs w:val="21"/>
        </w:rPr>
        <w:t>чення.</w:t>
      </w:r>
    </w:p>
    <w:p w14:paraId="3EC2BCED" w14:textId="77777777" w:rsidR="0005794D" w:rsidRPr="00AB7795" w:rsidRDefault="00026420" w:rsidP="00972134">
      <w:pPr>
        <w:pStyle w:val="a5"/>
        <w:numPr>
          <w:ilvl w:val="2"/>
          <w:numId w:val="16"/>
        </w:numPr>
        <w:tabs>
          <w:tab w:val="left" w:pos="2066"/>
        </w:tabs>
        <w:spacing w:line="288" w:lineRule="auto"/>
        <w:ind w:left="0" w:firstLine="720"/>
        <w:rPr>
          <w:rFonts w:ascii="Arial" w:hAnsi="Arial" w:cs="Arial"/>
          <w:sz w:val="21"/>
          <w:szCs w:val="21"/>
        </w:rPr>
      </w:pPr>
      <w:r w:rsidRPr="00AB7795">
        <w:rPr>
          <w:rFonts w:ascii="Arial" w:hAnsi="Arial" w:cs="Arial"/>
          <w:sz w:val="21"/>
          <w:szCs w:val="21"/>
        </w:rPr>
        <w:t>Застосовувати металеві конструкції з тавровими перерізами з двох</w:t>
      </w:r>
      <w:r w:rsidRPr="00AB7795">
        <w:rPr>
          <w:rFonts w:ascii="Arial" w:hAnsi="Arial" w:cs="Arial"/>
          <w:spacing w:val="37"/>
          <w:sz w:val="21"/>
          <w:szCs w:val="21"/>
        </w:rPr>
        <w:t xml:space="preserve"> </w:t>
      </w:r>
      <w:r w:rsidRPr="00AB7795">
        <w:rPr>
          <w:rFonts w:ascii="Arial" w:hAnsi="Arial" w:cs="Arial"/>
          <w:sz w:val="21"/>
          <w:szCs w:val="21"/>
        </w:rPr>
        <w:t>кутових</w:t>
      </w:r>
      <w:r w:rsidRPr="00AB7795">
        <w:rPr>
          <w:rFonts w:ascii="Arial" w:hAnsi="Arial" w:cs="Arial"/>
          <w:spacing w:val="33"/>
          <w:sz w:val="21"/>
          <w:szCs w:val="21"/>
        </w:rPr>
        <w:t xml:space="preserve"> </w:t>
      </w:r>
      <w:r w:rsidRPr="00AB7795">
        <w:rPr>
          <w:rFonts w:ascii="Arial" w:hAnsi="Arial" w:cs="Arial"/>
          <w:sz w:val="21"/>
          <w:szCs w:val="21"/>
        </w:rPr>
        <w:t>профілів,</w:t>
      </w:r>
      <w:r w:rsidRPr="00AB7795">
        <w:rPr>
          <w:rFonts w:ascii="Arial" w:hAnsi="Arial" w:cs="Arial"/>
          <w:spacing w:val="31"/>
          <w:sz w:val="21"/>
          <w:szCs w:val="21"/>
        </w:rPr>
        <w:t xml:space="preserve"> </w:t>
      </w:r>
      <w:r w:rsidRPr="00AB7795">
        <w:rPr>
          <w:rFonts w:ascii="Arial" w:hAnsi="Arial" w:cs="Arial"/>
          <w:sz w:val="21"/>
          <w:szCs w:val="21"/>
        </w:rPr>
        <w:t>хрестовими</w:t>
      </w:r>
      <w:r w:rsidRPr="00AB7795">
        <w:rPr>
          <w:rFonts w:ascii="Arial" w:hAnsi="Arial" w:cs="Arial"/>
          <w:spacing w:val="32"/>
          <w:sz w:val="21"/>
          <w:szCs w:val="21"/>
        </w:rPr>
        <w:t xml:space="preserve"> </w:t>
      </w:r>
      <w:r w:rsidRPr="00AB7795">
        <w:rPr>
          <w:rFonts w:ascii="Arial" w:hAnsi="Arial" w:cs="Arial"/>
          <w:sz w:val="21"/>
          <w:szCs w:val="21"/>
        </w:rPr>
        <w:t>перерізами</w:t>
      </w:r>
      <w:r w:rsidRPr="00AB7795">
        <w:rPr>
          <w:rFonts w:ascii="Arial" w:hAnsi="Arial" w:cs="Arial"/>
          <w:spacing w:val="32"/>
          <w:sz w:val="21"/>
          <w:szCs w:val="21"/>
        </w:rPr>
        <w:t xml:space="preserve"> </w:t>
      </w:r>
      <w:r w:rsidRPr="00AB7795">
        <w:rPr>
          <w:rFonts w:ascii="Arial" w:hAnsi="Arial" w:cs="Arial"/>
          <w:sz w:val="21"/>
          <w:szCs w:val="21"/>
        </w:rPr>
        <w:t>з</w:t>
      </w:r>
      <w:r w:rsidRPr="00AB7795">
        <w:rPr>
          <w:rFonts w:ascii="Arial" w:hAnsi="Arial" w:cs="Arial"/>
          <w:spacing w:val="33"/>
          <w:sz w:val="21"/>
          <w:szCs w:val="21"/>
        </w:rPr>
        <w:t xml:space="preserve"> </w:t>
      </w:r>
      <w:r w:rsidRPr="00AB7795">
        <w:rPr>
          <w:rFonts w:ascii="Arial" w:hAnsi="Arial" w:cs="Arial"/>
          <w:sz w:val="21"/>
          <w:szCs w:val="21"/>
        </w:rPr>
        <w:t>чотирьох</w:t>
      </w:r>
      <w:r w:rsidRPr="00AB7795">
        <w:rPr>
          <w:rFonts w:ascii="Arial" w:hAnsi="Arial" w:cs="Arial"/>
          <w:spacing w:val="33"/>
          <w:sz w:val="21"/>
          <w:szCs w:val="21"/>
        </w:rPr>
        <w:t xml:space="preserve"> </w:t>
      </w:r>
      <w:r w:rsidRPr="00AB7795">
        <w:rPr>
          <w:rFonts w:ascii="Arial" w:hAnsi="Arial" w:cs="Arial"/>
          <w:sz w:val="21"/>
          <w:szCs w:val="21"/>
        </w:rPr>
        <w:t>кутових</w:t>
      </w:r>
      <w:r w:rsidRPr="00AB7795">
        <w:rPr>
          <w:rFonts w:ascii="Arial" w:hAnsi="Arial" w:cs="Arial"/>
          <w:spacing w:val="33"/>
          <w:sz w:val="21"/>
          <w:szCs w:val="21"/>
        </w:rPr>
        <w:t xml:space="preserve"> </w:t>
      </w:r>
      <w:r w:rsidRPr="00AB7795">
        <w:rPr>
          <w:rFonts w:ascii="Arial" w:hAnsi="Arial" w:cs="Arial"/>
          <w:sz w:val="21"/>
          <w:szCs w:val="21"/>
        </w:rPr>
        <w:t>профілів, з незамкнутими прямокутними перерізами, двотавровими перетинами зі швелерів</w:t>
      </w:r>
      <w:r w:rsidRPr="00AB7795">
        <w:rPr>
          <w:rFonts w:ascii="Arial" w:hAnsi="Arial" w:cs="Arial"/>
          <w:spacing w:val="40"/>
          <w:sz w:val="21"/>
          <w:szCs w:val="21"/>
        </w:rPr>
        <w:t xml:space="preserve"> </w:t>
      </w:r>
      <w:r w:rsidRPr="00AB7795">
        <w:rPr>
          <w:rFonts w:ascii="Arial" w:hAnsi="Arial" w:cs="Arial"/>
          <w:sz w:val="21"/>
          <w:szCs w:val="21"/>
        </w:rPr>
        <w:t>або</w:t>
      </w:r>
      <w:r w:rsidRPr="00AB7795">
        <w:rPr>
          <w:rFonts w:ascii="Arial" w:hAnsi="Arial" w:cs="Arial"/>
          <w:spacing w:val="40"/>
          <w:sz w:val="21"/>
          <w:szCs w:val="21"/>
        </w:rPr>
        <w:t xml:space="preserve"> </w:t>
      </w:r>
      <w:r w:rsidRPr="00AB7795">
        <w:rPr>
          <w:rFonts w:ascii="Arial" w:hAnsi="Arial" w:cs="Arial"/>
          <w:sz w:val="21"/>
          <w:szCs w:val="21"/>
        </w:rPr>
        <w:t>з</w:t>
      </w:r>
      <w:r w:rsidRPr="00AB7795">
        <w:rPr>
          <w:rFonts w:ascii="Arial" w:hAnsi="Arial" w:cs="Arial"/>
          <w:spacing w:val="40"/>
          <w:sz w:val="21"/>
          <w:szCs w:val="21"/>
        </w:rPr>
        <w:t xml:space="preserve"> </w:t>
      </w:r>
      <w:r w:rsidRPr="00AB7795">
        <w:rPr>
          <w:rFonts w:ascii="Arial" w:hAnsi="Arial" w:cs="Arial"/>
          <w:sz w:val="21"/>
          <w:szCs w:val="21"/>
        </w:rPr>
        <w:t>гнутого</w:t>
      </w:r>
      <w:r w:rsidRPr="00AB7795">
        <w:rPr>
          <w:rFonts w:ascii="Arial" w:hAnsi="Arial" w:cs="Arial"/>
          <w:spacing w:val="40"/>
          <w:sz w:val="21"/>
          <w:szCs w:val="21"/>
        </w:rPr>
        <w:t xml:space="preserve"> </w:t>
      </w:r>
      <w:r w:rsidRPr="00AB7795">
        <w:rPr>
          <w:rFonts w:ascii="Arial" w:hAnsi="Arial" w:cs="Arial"/>
          <w:sz w:val="21"/>
          <w:szCs w:val="21"/>
        </w:rPr>
        <w:t>профілю</w:t>
      </w:r>
      <w:r w:rsidRPr="00AB7795">
        <w:rPr>
          <w:rFonts w:ascii="Arial" w:hAnsi="Arial" w:cs="Arial"/>
          <w:spacing w:val="40"/>
          <w:sz w:val="21"/>
          <w:szCs w:val="21"/>
        </w:rPr>
        <w:t xml:space="preserve"> </w:t>
      </w:r>
      <w:r w:rsidRPr="00AB7795">
        <w:rPr>
          <w:rFonts w:ascii="Arial" w:hAnsi="Arial" w:cs="Arial"/>
          <w:sz w:val="21"/>
          <w:szCs w:val="21"/>
        </w:rPr>
        <w:t>в</w:t>
      </w:r>
      <w:r w:rsidRPr="00AB7795">
        <w:rPr>
          <w:rFonts w:ascii="Arial" w:hAnsi="Arial" w:cs="Arial"/>
          <w:spacing w:val="40"/>
          <w:sz w:val="21"/>
          <w:szCs w:val="21"/>
        </w:rPr>
        <w:t xml:space="preserve"> </w:t>
      </w:r>
      <w:r w:rsidRPr="00AB7795">
        <w:rPr>
          <w:rFonts w:ascii="Arial" w:hAnsi="Arial" w:cs="Arial"/>
          <w:sz w:val="21"/>
          <w:szCs w:val="21"/>
        </w:rPr>
        <w:t>будівлях</w:t>
      </w:r>
      <w:r w:rsidRPr="00AB7795">
        <w:rPr>
          <w:rFonts w:ascii="Arial" w:hAnsi="Arial" w:cs="Arial"/>
          <w:spacing w:val="40"/>
          <w:sz w:val="21"/>
          <w:szCs w:val="21"/>
        </w:rPr>
        <w:t xml:space="preserve"> </w:t>
      </w:r>
      <w:r w:rsidRPr="00AB7795">
        <w:rPr>
          <w:rFonts w:ascii="Arial" w:hAnsi="Arial" w:cs="Arial"/>
          <w:sz w:val="21"/>
          <w:szCs w:val="21"/>
        </w:rPr>
        <w:t>і</w:t>
      </w:r>
      <w:r w:rsidRPr="00AB7795">
        <w:rPr>
          <w:rFonts w:ascii="Arial" w:hAnsi="Arial" w:cs="Arial"/>
          <w:spacing w:val="40"/>
          <w:sz w:val="21"/>
          <w:szCs w:val="21"/>
        </w:rPr>
        <w:t xml:space="preserve"> </w:t>
      </w:r>
      <w:r w:rsidRPr="00AB7795">
        <w:rPr>
          <w:rFonts w:ascii="Arial" w:hAnsi="Arial" w:cs="Arial"/>
          <w:sz w:val="21"/>
          <w:szCs w:val="21"/>
        </w:rPr>
        <w:t>спорудах</w:t>
      </w:r>
      <w:r w:rsidRPr="00AB7795">
        <w:rPr>
          <w:rFonts w:ascii="Arial" w:hAnsi="Arial" w:cs="Arial"/>
          <w:spacing w:val="40"/>
          <w:sz w:val="21"/>
          <w:szCs w:val="21"/>
        </w:rPr>
        <w:t xml:space="preserve"> </w:t>
      </w:r>
      <w:r w:rsidRPr="00AB7795">
        <w:rPr>
          <w:rFonts w:ascii="Arial" w:hAnsi="Arial" w:cs="Arial"/>
          <w:sz w:val="21"/>
          <w:szCs w:val="21"/>
        </w:rPr>
        <w:t>із середньоагресивними та сильноагресивними середовищами не допускається.</w:t>
      </w:r>
    </w:p>
    <w:p w14:paraId="4FD6B64D" w14:textId="40220E28" w:rsidR="0005794D" w:rsidRPr="00AB7795" w:rsidRDefault="00026420" w:rsidP="00972134">
      <w:pPr>
        <w:pStyle w:val="a5"/>
        <w:numPr>
          <w:ilvl w:val="2"/>
          <w:numId w:val="16"/>
        </w:numPr>
        <w:tabs>
          <w:tab w:val="left" w:pos="2066"/>
        </w:tabs>
        <w:spacing w:line="288" w:lineRule="auto"/>
        <w:ind w:left="0" w:firstLine="720"/>
        <w:rPr>
          <w:rFonts w:ascii="Arial" w:hAnsi="Arial" w:cs="Arial"/>
          <w:sz w:val="21"/>
          <w:szCs w:val="21"/>
        </w:rPr>
      </w:pPr>
      <w:r w:rsidRPr="00AB7795">
        <w:rPr>
          <w:rFonts w:ascii="Arial" w:hAnsi="Arial" w:cs="Arial"/>
          <w:sz w:val="21"/>
          <w:szCs w:val="21"/>
        </w:rPr>
        <w:t xml:space="preserve">Несні конструкції одноповерхових опалювальних будівель із захисними конструкціями з панелей, що </w:t>
      </w:r>
      <w:r w:rsidR="00597834">
        <w:rPr>
          <w:rFonts w:ascii="Arial" w:hAnsi="Arial" w:cs="Arial"/>
          <w:sz w:val="21"/>
          <w:szCs w:val="21"/>
        </w:rPr>
        <w:t>містять</w:t>
      </w:r>
      <w:r w:rsidRPr="00AB7795">
        <w:rPr>
          <w:rFonts w:ascii="Arial" w:hAnsi="Arial" w:cs="Arial"/>
          <w:sz w:val="21"/>
          <w:szCs w:val="21"/>
        </w:rPr>
        <w:t xml:space="preserve"> профільовані листи, слід проєктувати для неагресивних і слабоагресивних середовищ.</w:t>
      </w:r>
    </w:p>
    <w:p w14:paraId="7B1C7884" w14:textId="7585ED9E" w:rsidR="0005794D" w:rsidRPr="00AB7795" w:rsidRDefault="00026420" w:rsidP="00972134">
      <w:pPr>
        <w:pStyle w:val="a3"/>
        <w:spacing w:line="288" w:lineRule="auto"/>
        <w:ind w:left="0" w:firstLine="720"/>
        <w:rPr>
          <w:rFonts w:ascii="Arial" w:hAnsi="Arial" w:cs="Arial"/>
          <w:sz w:val="21"/>
          <w:szCs w:val="21"/>
        </w:rPr>
      </w:pPr>
      <w:r w:rsidRPr="00AB7795">
        <w:rPr>
          <w:rFonts w:ascii="Arial" w:hAnsi="Arial" w:cs="Arial"/>
          <w:sz w:val="21"/>
          <w:szCs w:val="21"/>
        </w:rPr>
        <w:t xml:space="preserve">Не допускається проєктувати будівлі з панелями, що </w:t>
      </w:r>
      <w:r w:rsidR="00597834">
        <w:rPr>
          <w:rFonts w:ascii="Arial" w:hAnsi="Arial" w:cs="Arial"/>
          <w:sz w:val="21"/>
          <w:szCs w:val="21"/>
        </w:rPr>
        <w:t>містять</w:t>
      </w:r>
      <w:r w:rsidRPr="00AB7795">
        <w:rPr>
          <w:rFonts w:ascii="Arial" w:hAnsi="Arial" w:cs="Arial"/>
          <w:sz w:val="21"/>
          <w:szCs w:val="21"/>
        </w:rPr>
        <w:t xml:space="preserve"> профільовані листи, для виробництв із сильноагресивними середовищами.</w:t>
      </w:r>
    </w:p>
    <w:p w14:paraId="0B21BEE6" w14:textId="6219B58E" w:rsidR="0005794D" w:rsidRPr="00AB7795" w:rsidRDefault="00026420" w:rsidP="00972134">
      <w:pPr>
        <w:pStyle w:val="a5"/>
        <w:numPr>
          <w:ilvl w:val="2"/>
          <w:numId w:val="16"/>
        </w:numPr>
        <w:tabs>
          <w:tab w:val="left" w:pos="2066"/>
        </w:tabs>
        <w:spacing w:line="288" w:lineRule="auto"/>
        <w:ind w:left="0" w:firstLine="720"/>
        <w:rPr>
          <w:rFonts w:ascii="Arial" w:hAnsi="Arial" w:cs="Arial"/>
          <w:sz w:val="21"/>
          <w:szCs w:val="21"/>
        </w:rPr>
      </w:pPr>
      <w:r w:rsidRPr="00AB7795">
        <w:rPr>
          <w:rFonts w:ascii="Arial" w:hAnsi="Arial" w:cs="Arial"/>
          <w:sz w:val="21"/>
          <w:szCs w:val="21"/>
        </w:rPr>
        <w:t>Не допускається застосування алюмінію, оцинкованої сталі або металевих захисних покриттів п</w:t>
      </w:r>
      <w:r w:rsidR="00597834">
        <w:rPr>
          <w:rFonts w:ascii="Arial" w:hAnsi="Arial" w:cs="Arial"/>
          <w:sz w:val="21"/>
          <w:szCs w:val="21"/>
        </w:rPr>
        <w:t xml:space="preserve">ід час </w:t>
      </w:r>
      <w:r w:rsidRPr="00AB7795">
        <w:rPr>
          <w:rFonts w:ascii="Arial" w:hAnsi="Arial" w:cs="Arial"/>
          <w:sz w:val="21"/>
          <w:szCs w:val="21"/>
        </w:rPr>
        <w:t>проєктуванн</w:t>
      </w:r>
      <w:r w:rsidR="00597834">
        <w:rPr>
          <w:rFonts w:ascii="Arial" w:hAnsi="Arial" w:cs="Arial"/>
          <w:sz w:val="21"/>
          <w:szCs w:val="21"/>
        </w:rPr>
        <w:t>я</w:t>
      </w:r>
      <w:r w:rsidRPr="00AB7795">
        <w:rPr>
          <w:rFonts w:ascii="Arial" w:hAnsi="Arial" w:cs="Arial"/>
          <w:sz w:val="21"/>
          <w:szCs w:val="21"/>
        </w:rPr>
        <w:t xml:space="preserve"> конструкцій будівель та споруд, на які впливають рідкі середовища або ґрунти з рН до 3 і більше 11 розчинів солей міді, ртуті, олова, нікелю, свинцю та інших важких металів, тверді луги, кальцинована сода або інші добре розчинні гігроскопічні солі з лужною реакцією, здатні відкладатися на конструкціях у вигляді пилу, якщо без урахування впливу пилу ступінь агресивного впливу середовища відповідає середньоагресивному або сильноагресивному.</w:t>
      </w:r>
    </w:p>
    <w:p w14:paraId="28A52B43" w14:textId="54FAC9E3" w:rsidR="0005794D" w:rsidRPr="00AB7795" w:rsidRDefault="00026420" w:rsidP="00972134">
      <w:pPr>
        <w:pStyle w:val="a5"/>
        <w:numPr>
          <w:ilvl w:val="2"/>
          <w:numId w:val="16"/>
        </w:numPr>
        <w:tabs>
          <w:tab w:val="left" w:pos="2066"/>
        </w:tabs>
        <w:spacing w:line="288" w:lineRule="auto"/>
        <w:ind w:left="0" w:firstLine="720"/>
        <w:rPr>
          <w:rFonts w:ascii="Arial" w:hAnsi="Arial" w:cs="Arial"/>
          <w:sz w:val="21"/>
          <w:szCs w:val="21"/>
        </w:rPr>
      </w:pPr>
      <w:r w:rsidRPr="00AB7795">
        <w:rPr>
          <w:rFonts w:ascii="Arial" w:hAnsi="Arial" w:cs="Arial"/>
          <w:sz w:val="21"/>
          <w:szCs w:val="21"/>
        </w:rPr>
        <w:t xml:space="preserve">Не допускається проєктувати сталеві конструкції зі з'єднаннями на високоміцних болтах зі сталі марки 30ХЗМФ </w:t>
      </w:r>
      <w:r w:rsidR="00597834">
        <w:rPr>
          <w:rFonts w:ascii="Arial" w:hAnsi="Arial" w:cs="Arial"/>
          <w:sz w:val="21"/>
          <w:szCs w:val="21"/>
        </w:rPr>
        <w:t>«</w:t>
      </w:r>
      <w:r w:rsidRPr="00AB7795">
        <w:rPr>
          <w:rFonts w:ascii="Arial" w:hAnsi="Arial" w:cs="Arial"/>
          <w:sz w:val="21"/>
          <w:szCs w:val="21"/>
        </w:rPr>
        <w:t>селект</w:t>
      </w:r>
      <w:r w:rsidR="00597834">
        <w:rPr>
          <w:rFonts w:ascii="Arial" w:hAnsi="Arial" w:cs="Arial"/>
          <w:sz w:val="21"/>
          <w:szCs w:val="21"/>
        </w:rPr>
        <w:t>»</w:t>
      </w:r>
      <w:r w:rsidRPr="00AB7795">
        <w:rPr>
          <w:rFonts w:ascii="Arial" w:hAnsi="Arial" w:cs="Arial"/>
          <w:sz w:val="21"/>
          <w:szCs w:val="21"/>
        </w:rPr>
        <w:t xml:space="preserve"> та заклепках зі сталі марки</w:t>
      </w:r>
      <w:r w:rsidRPr="00AB7795">
        <w:rPr>
          <w:rFonts w:ascii="Arial" w:hAnsi="Arial" w:cs="Arial"/>
          <w:spacing w:val="40"/>
          <w:sz w:val="21"/>
          <w:szCs w:val="21"/>
        </w:rPr>
        <w:t xml:space="preserve"> </w:t>
      </w:r>
      <w:r w:rsidRPr="00AB7795">
        <w:rPr>
          <w:rFonts w:ascii="Arial" w:hAnsi="Arial" w:cs="Arial"/>
          <w:sz w:val="21"/>
          <w:szCs w:val="21"/>
        </w:rPr>
        <w:t>09Г2</w:t>
      </w:r>
      <w:r w:rsidRPr="00AB7795">
        <w:rPr>
          <w:rFonts w:ascii="Arial" w:hAnsi="Arial" w:cs="Arial"/>
          <w:spacing w:val="40"/>
          <w:sz w:val="21"/>
          <w:szCs w:val="21"/>
        </w:rPr>
        <w:t xml:space="preserve"> </w:t>
      </w:r>
      <w:r w:rsidRPr="00AB7795">
        <w:rPr>
          <w:rFonts w:ascii="Arial" w:hAnsi="Arial" w:cs="Arial"/>
          <w:sz w:val="21"/>
          <w:szCs w:val="21"/>
        </w:rPr>
        <w:t>для</w:t>
      </w:r>
      <w:r w:rsidRPr="00AB7795">
        <w:rPr>
          <w:rFonts w:ascii="Arial" w:hAnsi="Arial" w:cs="Arial"/>
          <w:spacing w:val="40"/>
          <w:sz w:val="21"/>
          <w:szCs w:val="21"/>
        </w:rPr>
        <w:t xml:space="preserve"> </w:t>
      </w:r>
      <w:r w:rsidRPr="00AB7795">
        <w:rPr>
          <w:rFonts w:ascii="Arial" w:hAnsi="Arial" w:cs="Arial"/>
          <w:sz w:val="21"/>
          <w:szCs w:val="21"/>
        </w:rPr>
        <w:t>будівель</w:t>
      </w:r>
      <w:r w:rsidRPr="00AB7795">
        <w:rPr>
          <w:rFonts w:ascii="Arial" w:hAnsi="Arial" w:cs="Arial"/>
          <w:spacing w:val="40"/>
          <w:sz w:val="21"/>
          <w:szCs w:val="21"/>
        </w:rPr>
        <w:t xml:space="preserve"> </w:t>
      </w:r>
      <w:r w:rsidRPr="00AB7795">
        <w:rPr>
          <w:rFonts w:ascii="Arial" w:hAnsi="Arial" w:cs="Arial"/>
          <w:sz w:val="21"/>
          <w:szCs w:val="21"/>
        </w:rPr>
        <w:t>і</w:t>
      </w:r>
      <w:r w:rsidRPr="00AB7795">
        <w:rPr>
          <w:rFonts w:ascii="Arial" w:hAnsi="Arial" w:cs="Arial"/>
          <w:spacing w:val="40"/>
          <w:sz w:val="21"/>
          <w:szCs w:val="21"/>
        </w:rPr>
        <w:t xml:space="preserve"> </w:t>
      </w:r>
      <w:r w:rsidRPr="00AB7795">
        <w:rPr>
          <w:rFonts w:ascii="Arial" w:hAnsi="Arial" w:cs="Arial"/>
          <w:sz w:val="21"/>
          <w:szCs w:val="21"/>
        </w:rPr>
        <w:t>споруд</w:t>
      </w:r>
      <w:r w:rsidRPr="00AB7795">
        <w:rPr>
          <w:rFonts w:ascii="Arial" w:hAnsi="Arial" w:cs="Arial"/>
          <w:spacing w:val="40"/>
          <w:sz w:val="21"/>
          <w:szCs w:val="21"/>
        </w:rPr>
        <w:t xml:space="preserve"> </w:t>
      </w:r>
      <w:r w:rsidRPr="00AB7795">
        <w:rPr>
          <w:rFonts w:ascii="Arial" w:hAnsi="Arial" w:cs="Arial"/>
          <w:sz w:val="21"/>
          <w:szCs w:val="21"/>
        </w:rPr>
        <w:t>у</w:t>
      </w:r>
      <w:r w:rsidRPr="00AB7795">
        <w:rPr>
          <w:rFonts w:ascii="Arial" w:hAnsi="Arial" w:cs="Arial"/>
          <w:spacing w:val="40"/>
          <w:sz w:val="21"/>
          <w:szCs w:val="21"/>
        </w:rPr>
        <w:t xml:space="preserve"> </w:t>
      </w:r>
      <w:r w:rsidRPr="00AB7795">
        <w:rPr>
          <w:rFonts w:ascii="Arial" w:hAnsi="Arial" w:cs="Arial"/>
          <w:sz w:val="21"/>
          <w:szCs w:val="21"/>
        </w:rPr>
        <w:t>слабоагресивних</w:t>
      </w:r>
      <w:r w:rsidRPr="00AB7795">
        <w:rPr>
          <w:rFonts w:ascii="Arial" w:hAnsi="Arial" w:cs="Arial"/>
          <w:spacing w:val="40"/>
          <w:sz w:val="21"/>
          <w:szCs w:val="21"/>
        </w:rPr>
        <w:t xml:space="preserve"> </w:t>
      </w:r>
      <w:r w:rsidRPr="00AB7795">
        <w:rPr>
          <w:rFonts w:ascii="Arial" w:hAnsi="Arial" w:cs="Arial"/>
          <w:sz w:val="21"/>
          <w:szCs w:val="21"/>
        </w:rPr>
        <w:t>середовищах,</w:t>
      </w:r>
      <w:r w:rsidRPr="00AB7795">
        <w:rPr>
          <w:rFonts w:ascii="Arial" w:hAnsi="Arial" w:cs="Arial"/>
          <w:spacing w:val="40"/>
          <w:sz w:val="21"/>
          <w:szCs w:val="21"/>
        </w:rPr>
        <w:t xml:space="preserve"> </w:t>
      </w:r>
      <w:r w:rsidRPr="00AB7795">
        <w:rPr>
          <w:rFonts w:ascii="Arial" w:hAnsi="Arial" w:cs="Arial"/>
          <w:sz w:val="21"/>
          <w:szCs w:val="21"/>
        </w:rPr>
        <w:t xml:space="preserve">що містять сірчистий ангідрид або сіркогідроген за групами </w:t>
      </w:r>
      <w:r w:rsidR="00AD2EDF">
        <w:rPr>
          <w:rFonts w:ascii="Arial" w:hAnsi="Arial" w:cs="Arial"/>
          <w:sz w:val="21"/>
          <w:szCs w:val="21"/>
        </w:rPr>
        <w:t xml:space="preserve">      </w:t>
      </w:r>
      <w:r w:rsidRPr="00AB7795">
        <w:rPr>
          <w:rFonts w:ascii="Arial" w:hAnsi="Arial" w:cs="Arial"/>
          <w:sz w:val="21"/>
          <w:szCs w:val="21"/>
        </w:rPr>
        <w:t>газів В, а також будівель та споруд із середньо- і сильноагресивними середовищами.</w:t>
      </w:r>
    </w:p>
    <w:p w14:paraId="63797B89" w14:textId="4A5F4AF8" w:rsidR="0005794D" w:rsidRPr="00AB7795" w:rsidRDefault="00026420" w:rsidP="00972134">
      <w:pPr>
        <w:pStyle w:val="a5"/>
        <w:numPr>
          <w:ilvl w:val="2"/>
          <w:numId w:val="16"/>
        </w:numPr>
        <w:tabs>
          <w:tab w:val="left" w:pos="2066"/>
        </w:tabs>
        <w:spacing w:line="288" w:lineRule="auto"/>
        <w:ind w:left="0" w:firstLine="720"/>
        <w:rPr>
          <w:rFonts w:ascii="Arial" w:hAnsi="Arial" w:cs="Arial"/>
          <w:sz w:val="21"/>
          <w:szCs w:val="21"/>
        </w:rPr>
      </w:pPr>
      <w:r w:rsidRPr="00AB7795">
        <w:rPr>
          <w:rFonts w:ascii="Arial" w:hAnsi="Arial" w:cs="Arial"/>
          <w:sz w:val="21"/>
          <w:szCs w:val="21"/>
        </w:rPr>
        <w:t>П</w:t>
      </w:r>
      <w:r w:rsidR="00597834">
        <w:rPr>
          <w:rFonts w:ascii="Arial" w:hAnsi="Arial" w:cs="Arial"/>
          <w:sz w:val="21"/>
          <w:szCs w:val="21"/>
        </w:rPr>
        <w:t xml:space="preserve">ід час </w:t>
      </w:r>
      <w:r w:rsidRPr="00AB7795">
        <w:rPr>
          <w:rFonts w:ascii="Arial" w:hAnsi="Arial" w:cs="Arial"/>
          <w:sz w:val="21"/>
          <w:szCs w:val="21"/>
        </w:rPr>
        <w:t>проєктуванн</w:t>
      </w:r>
      <w:r w:rsidR="00597834">
        <w:rPr>
          <w:rFonts w:ascii="Arial" w:hAnsi="Arial" w:cs="Arial"/>
          <w:sz w:val="21"/>
          <w:szCs w:val="21"/>
        </w:rPr>
        <w:t>я</w:t>
      </w:r>
      <w:r w:rsidRPr="00AB7795">
        <w:rPr>
          <w:rFonts w:ascii="Arial" w:hAnsi="Arial" w:cs="Arial"/>
          <w:sz w:val="21"/>
          <w:szCs w:val="21"/>
        </w:rPr>
        <w:t xml:space="preserve"> конструкцій із різнорідних металів для експлуатації в агресивних середовищах необхідно передбачати заходи щодо запобігання контактній корозії в зонах контакту різнорідних металів.</w:t>
      </w:r>
    </w:p>
    <w:p w14:paraId="46851A93" w14:textId="5BCB244F" w:rsidR="0005794D" w:rsidRPr="00AB7795" w:rsidRDefault="00026420" w:rsidP="00972134">
      <w:pPr>
        <w:pStyle w:val="a5"/>
        <w:numPr>
          <w:ilvl w:val="2"/>
          <w:numId w:val="16"/>
        </w:numPr>
        <w:tabs>
          <w:tab w:val="left" w:pos="2066"/>
        </w:tabs>
        <w:spacing w:line="288" w:lineRule="auto"/>
        <w:ind w:left="0" w:firstLine="720"/>
        <w:rPr>
          <w:rFonts w:ascii="Arial" w:hAnsi="Arial" w:cs="Arial"/>
          <w:sz w:val="21"/>
          <w:szCs w:val="21"/>
        </w:rPr>
      </w:pPr>
      <w:r w:rsidRPr="00AB7795">
        <w:rPr>
          <w:rFonts w:ascii="Arial" w:hAnsi="Arial" w:cs="Arial"/>
          <w:sz w:val="21"/>
          <w:szCs w:val="21"/>
        </w:rPr>
        <w:t>Мінімальну товщину листів огороджувальних конструкцій, які застосовують</w:t>
      </w:r>
      <w:r w:rsidRPr="00AB7795">
        <w:rPr>
          <w:rFonts w:ascii="Arial" w:hAnsi="Arial" w:cs="Arial"/>
          <w:spacing w:val="40"/>
          <w:sz w:val="21"/>
          <w:szCs w:val="21"/>
        </w:rPr>
        <w:t xml:space="preserve"> </w:t>
      </w:r>
      <w:r w:rsidRPr="00AB7795">
        <w:rPr>
          <w:rFonts w:ascii="Arial" w:hAnsi="Arial" w:cs="Arial"/>
          <w:sz w:val="21"/>
          <w:szCs w:val="21"/>
        </w:rPr>
        <w:t>без</w:t>
      </w:r>
      <w:r w:rsidRPr="00AB7795">
        <w:rPr>
          <w:rFonts w:ascii="Arial" w:hAnsi="Arial" w:cs="Arial"/>
          <w:spacing w:val="40"/>
          <w:sz w:val="21"/>
          <w:szCs w:val="21"/>
        </w:rPr>
        <w:t xml:space="preserve"> </w:t>
      </w:r>
      <w:r w:rsidRPr="00AB7795">
        <w:rPr>
          <w:rFonts w:ascii="Arial" w:hAnsi="Arial" w:cs="Arial"/>
          <w:sz w:val="21"/>
          <w:szCs w:val="21"/>
        </w:rPr>
        <w:t>захисту</w:t>
      </w:r>
      <w:r w:rsidRPr="00AB7795">
        <w:rPr>
          <w:rFonts w:ascii="Arial" w:hAnsi="Arial" w:cs="Arial"/>
          <w:spacing w:val="40"/>
          <w:sz w:val="21"/>
          <w:szCs w:val="21"/>
        </w:rPr>
        <w:t xml:space="preserve"> </w:t>
      </w:r>
      <w:r w:rsidRPr="00AB7795">
        <w:rPr>
          <w:rFonts w:ascii="Arial" w:hAnsi="Arial" w:cs="Arial"/>
          <w:sz w:val="21"/>
          <w:szCs w:val="21"/>
        </w:rPr>
        <w:t>від</w:t>
      </w:r>
      <w:r w:rsidRPr="00AB7795">
        <w:rPr>
          <w:rFonts w:ascii="Arial" w:hAnsi="Arial" w:cs="Arial"/>
          <w:spacing w:val="40"/>
          <w:sz w:val="21"/>
          <w:szCs w:val="21"/>
        </w:rPr>
        <w:t xml:space="preserve"> </w:t>
      </w:r>
      <w:r w:rsidRPr="00AB7795">
        <w:rPr>
          <w:rFonts w:ascii="Arial" w:hAnsi="Arial" w:cs="Arial"/>
          <w:sz w:val="21"/>
          <w:szCs w:val="21"/>
        </w:rPr>
        <w:t>корозії,</w:t>
      </w:r>
      <w:r w:rsidRPr="00AB7795">
        <w:rPr>
          <w:rFonts w:ascii="Arial" w:hAnsi="Arial" w:cs="Arial"/>
          <w:spacing w:val="40"/>
          <w:sz w:val="21"/>
          <w:szCs w:val="21"/>
        </w:rPr>
        <w:t xml:space="preserve"> </w:t>
      </w:r>
      <w:r w:rsidRPr="00AB7795">
        <w:rPr>
          <w:rFonts w:ascii="Arial" w:hAnsi="Arial" w:cs="Arial"/>
          <w:sz w:val="21"/>
          <w:szCs w:val="21"/>
        </w:rPr>
        <w:t>потрібно</w:t>
      </w:r>
      <w:r w:rsidRPr="00AB7795">
        <w:rPr>
          <w:rFonts w:ascii="Arial" w:hAnsi="Arial" w:cs="Arial"/>
          <w:spacing w:val="40"/>
          <w:sz w:val="21"/>
          <w:szCs w:val="21"/>
        </w:rPr>
        <w:t xml:space="preserve"> </w:t>
      </w:r>
      <w:r w:rsidRPr="00AB7795">
        <w:rPr>
          <w:rFonts w:ascii="Arial" w:hAnsi="Arial" w:cs="Arial"/>
          <w:sz w:val="21"/>
          <w:szCs w:val="21"/>
        </w:rPr>
        <w:t>визначати</w:t>
      </w:r>
      <w:r w:rsidRPr="00AB7795">
        <w:rPr>
          <w:rFonts w:ascii="Arial" w:hAnsi="Arial" w:cs="Arial"/>
          <w:spacing w:val="40"/>
          <w:sz w:val="21"/>
          <w:szCs w:val="21"/>
        </w:rPr>
        <w:t xml:space="preserve"> </w:t>
      </w:r>
      <w:r w:rsidRPr="00AB7795">
        <w:rPr>
          <w:rFonts w:ascii="Arial" w:hAnsi="Arial" w:cs="Arial"/>
          <w:sz w:val="21"/>
          <w:szCs w:val="21"/>
        </w:rPr>
        <w:t>згідно</w:t>
      </w:r>
      <w:r w:rsidRPr="00AB7795">
        <w:rPr>
          <w:rFonts w:ascii="Arial" w:hAnsi="Arial" w:cs="Arial"/>
          <w:spacing w:val="40"/>
          <w:sz w:val="21"/>
          <w:szCs w:val="21"/>
        </w:rPr>
        <w:t xml:space="preserve"> </w:t>
      </w:r>
      <w:r w:rsidRPr="00AB7795">
        <w:rPr>
          <w:rFonts w:ascii="Arial" w:hAnsi="Arial" w:cs="Arial"/>
          <w:sz w:val="21"/>
          <w:szCs w:val="21"/>
        </w:rPr>
        <w:t xml:space="preserve">з </w:t>
      </w:r>
      <w:r w:rsidR="00597834">
        <w:rPr>
          <w:rFonts w:ascii="Arial" w:hAnsi="Arial" w:cs="Arial"/>
          <w:sz w:val="21"/>
          <w:szCs w:val="21"/>
        </w:rPr>
        <w:t>д</w:t>
      </w:r>
      <w:r w:rsidRPr="00AB7795">
        <w:rPr>
          <w:rFonts w:ascii="Arial" w:hAnsi="Arial" w:cs="Arial"/>
          <w:sz w:val="21"/>
          <w:szCs w:val="21"/>
        </w:rPr>
        <w:t>одатком Ж.</w:t>
      </w:r>
    </w:p>
    <w:p w14:paraId="7B595124" w14:textId="1B3CC2BE" w:rsidR="0005794D" w:rsidRPr="00AB7795" w:rsidRDefault="00026420" w:rsidP="00972134">
      <w:pPr>
        <w:pStyle w:val="4"/>
        <w:numPr>
          <w:ilvl w:val="1"/>
          <w:numId w:val="48"/>
        </w:numPr>
        <w:tabs>
          <w:tab w:val="left" w:pos="2071"/>
        </w:tabs>
        <w:spacing w:line="288" w:lineRule="auto"/>
        <w:ind w:left="0" w:firstLine="720"/>
        <w:rPr>
          <w:rFonts w:ascii="Arial" w:hAnsi="Arial" w:cs="Arial"/>
          <w:sz w:val="21"/>
          <w:szCs w:val="21"/>
        </w:rPr>
      </w:pPr>
      <w:r w:rsidRPr="00AB7795">
        <w:rPr>
          <w:rFonts w:ascii="Arial" w:hAnsi="Arial" w:cs="Arial"/>
          <w:sz w:val="21"/>
          <w:szCs w:val="21"/>
        </w:rPr>
        <w:t>Вимоги</w:t>
      </w:r>
      <w:r w:rsidRPr="00AB7795">
        <w:rPr>
          <w:rFonts w:ascii="Arial" w:hAnsi="Arial" w:cs="Arial"/>
          <w:spacing w:val="-9"/>
          <w:sz w:val="21"/>
          <w:szCs w:val="21"/>
        </w:rPr>
        <w:t xml:space="preserve"> </w:t>
      </w:r>
      <w:r w:rsidRPr="00AB7795">
        <w:rPr>
          <w:rFonts w:ascii="Arial" w:hAnsi="Arial" w:cs="Arial"/>
          <w:sz w:val="21"/>
          <w:szCs w:val="21"/>
        </w:rPr>
        <w:t>щодо</w:t>
      </w:r>
      <w:r w:rsidRPr="00AB7795">
        <w:rPr>
          <w:rFonts w:ascii="Arial" w:hAnsi="Arial" w:cs="Arial"/>
          <w:spacing w:val="-6"/>
          <w:sz w:val="21"/>
          <w:szCs w:val="21"/>
        </w:rPr>
        <w:t xml:space="preserve"> </w:t>
      </w:r>
      <w:r w:rsidRPr="00AB7795">
        <w:rPr>
          <w:rFonts w:ascii="Arial" w:hAnsi="Arial" w:cs="Arial"/>
          <w:sz w:val="21"/>
          <w:szCs w:val="21"/>
        </w:rPr>
        <w:t>конструювання</w:t>
      </w:r>
      <w:r w:rsidRPr="00AB7795">
        <w:rPr>
          <w:rFonts w:ascii="Arial" w:hAnsi="Arial" w:cs="Arial"/>
          <w:spacing w:val="-9"/>
          <w:sz w:val="21"/>
          <w:szCs w:val="21"/>
        </w:rPr>
        <w:t xml:space="preserve"> </w:t>
      </w:r>
      <w:r w:rsidRPr="00AB7795">
        <w:rPr>
          <w:rFonts w:ascii="Arial" w:hAnsi="Arial" w:cs="Arial"/>
          <w:sz w:val="21"/>
          <w:szCs w:val="21"/>
        </w:rPr>
        <w:t>доменної</w:t>
      </w:r>
      <w:r w:rsidRPr="00AB7795">
        <w:rPr>
          <w:rFonts w:ascii="Arial" w:hAnsi="Arial" w:cs="Arial"/>
          <w:spacing w:val="-6"/>
          <w:sz w:val="21"/>
          <w:szCs w:val="21"/>
        </w:rPr>
        <w:t xml:space="preserve"> </w:t>
      </w:r>
      <w:r w:rsidRPr="00AB7795">
        <w:rPr>
          <w:rFonts w:ascii="Arial" w:hAnsi="Arial" w:cs="Arial"/>
          <w:spacing w:val="-2"/>
          <w:sz w:val="21"/>
          <w:szCs w:val="21"/>
        </w:rPr>
        <w:t>печі</w:t>
      </w:r>
    </w:p>
    <w:p w14:paraId="2C8AC6D1" w14:textId="0507B6EA" w:rsidR="0005794D" w:rsidRPr="00AB7795" w:rsidRDefault="00026420" w:rsidP="00972134">
      <w:pPr>
        <w:pStyle w:val="a5"/>
        <w:numPr>
          <w:ilvl w:val="2"/>
          <w:numId w:val="48"/>
        </w:numPr>
        <w:tabs>
          <w:tab w:val="left" w:pos="1923"/>
        </w:tabs>
        <w:spacing w:line="288" w:lineRule="auto"/>
        <w:ind w:left="0" w:firstLine="720"/>
        <w:rPr>
          <w:rFonts w:ascii="Arial" w:hAnsi="Arial" w:cs="Arial"/>
          <w:b/>
          <w:sz w:val="21"/>
          <w:szCs w:val="21"/>
        </w:rPr>
      </w:pPr>
      <w:r w:rsidRPr="00AB7795">
        <w:rPr>
          <w:rFonts w:ascii="Arial" w:hAnsi="Arial" w:cs="Arial"/>
          <w:sz w:val="21"/>
          <w:szCs w:val="21"/>
        </w:rPr>
        <w:t xml:space="preserve">Кріплення зачіпу гармати до кожуха печі не допускається через передачу на нього великих зосереджених змінних навантажень. Кріплення повинне </w:t>
      </w:r>
      <w:r w:rsidR="00597834">
        <w:rPr>
          <w:rFonts w:ascii="Arial" w:hAnsi="Arial" w:cs="Arial"/>
          <w:sz w:val="21"/>
          <w:szCs w:val="21"/>
        </w:rPr>
        <w:t xml:space="preserve">виконуватися </w:t>
      </w:r>
      <w:r w:rsidRPr="00AB7795">
        <w:rPr>
          <w:rFonts w:ascii="Arial" w:hAnsi="Arial" w:cs="Arial"/>
          <w:sz w:val="21"/>
          <w:szCs w:val="21"/>
        </w:rPr>
        <w:t xml:space="preserve"> до конструкцій робочого майданчика будівлі ливарного двору.</w:t>
      </w:r>
    </w:p>
    <w:p w14:paraId="62FA19C3" w14:textId="327C0BD9" w:rsidR="0005794D" w:rsidRPr="00AB7795" w:rsidRDefault="00026420" w:rsidP="00972134">
      <w:pPr>
        <w:pStyle w:val="a5"/>
        <w:numPr>
          <w:ilvl w:val="2"/>
          <w:numId w:val="48"/>
        </w:numPr>
        <w:tabs>
          <w:tab w:val="left" w:pos="1923"/>
        </w:tabs>
        <w:spacing w:line="288" w:lineRule="auto"/>
        <w:ind w:left="0" w:firstLine="720"/>
        <w:rPr>
          <w:rFonts w:ascii="Arial" w:hAnsi="Arial" w:cs="Arial"/>
          <w:b/>
          <w:sz w:val="21"/>
          <w:szCs w:val="21"/>
        </w:rPr>
      </w:pPr>
      <w:bookmarkStart w:id="19" w:name="_bookmark53"/>
      <w:bookmarkEnd w:id="19"/>
      <w:r w:rsidRPr="00AB7795">
        <w:rPr>
          <w:rFonts w:ascii="Arial" w:hAnsi="Arial" w:cs="Arial"/>
          <w:sz w:val="21"/>
          <w:szCs w:val="21"/>
        </w:rPr>
        <w:t>Отвори в кожусі печі рекомендується виконувати круглими або овальними, допускається вирізування прямокутних отворів із радіусом закруглення в кутах не менше</w:t>
      </w:r>
      <w:r w:rsidR="00604A5E">
        <w:rPr>
          <w:rFonts w:ascii="Arial" w:hAnsi="Arial" w:cs="Arial"/>
          <w:sz w:val="21"/>
          <w:szCs w:val="21"/>
          <w:lang w:val="ru-RU"/>
        </w:rPr>
        <w:t xml:space="preserve">                  </w:t>
      </w:r>
      <w:r w:rsidRPr="00AB7795">
        <w:rPr>
          <w:rFonts w:ascii="Arial" w:hAnsi="Arial" w:cs="Arial"/>
          <w:sz w:val="21"/>
          <w:szCs w:val="21"/>
        </w:rPr>
        <w:t xml:space="preserve"> </w:t>
      </w:r>
      <w:r w:rsidR="00597834">
        <w:rPr>
          <w:rFonts w:ascii="Arial" w:hAnsi="Arial" w:cs="Arial"/>
          <w:sz w:val="21"/>
          <w:szCs w:val="21"/>
        </w:rPr>
        <w:t xml:space="preserve">ніж </w:t>
      </w:r>
      <w:r w:rsidRPr="00AB7795">
        <w:rPr>
          <w:rFonts w:ascii="Arial" w:hAnsi="Arial" w:cs="Arial"/>
          <w:sz w:val="21"/>
          <w:szCs w:val="21"/>
        </w:rPr>
        <w:t xml:space="preserve">50 мм. Вирізування отворів з прямими кутами </w:t>
      </w:r>
      <w:r w:rsidRPr="00AB7795">
        <w:rPr>
          <w:rFonts w:ascii="Arial" w:hAnsi="Arial" w:cs="Arial"/>
          <w:spacing w:val="-2"/>
          <w:sz w:val="21"/>
          <w:szCs w:val="21"/>
        </w:rPr>
        <w:t>забороняється.</w:t>
      </w:r>
    </w:p>
    <w:p w14:paraId="3E747BC4" w14:textId="1400D1DA" w:rsidR="0005794D" w:rsidRPr="00AB7795" w:rsidRDefault="00026420" w:rsidP="00972134">
      <w:pPr>
        <w:pStyle w:val="a5"/>
        <w:numPr>
          <w:ilvl w:val="2"/>
          <w:numId w:val="48"/>
        </w:numPr>
        <w:tabs>
          <w:tab w:val="left" w:pos="1923"/>
        </w:tabs>
        <w:spacing w:line="288" w:lineRule="auto"/>
        <w:ind w:left="0" w:firstLine="720"/>
        <w:rPr>
          <w:rFonts w:ascii="Arial" w:hAnsi="Arial" w:cs="Arial"/>
          <w:b/>
          <w:sz w:val="21"/>
          <w:szCs w:val="21"/>
        </w:rPr>
      </w:pPr>
      <w:r w:rsidRPr="00AB7795">
        <w:rPr>
          <w:rFonts w:ascii="Arial" w:hAnsi="Arial" w:cs="Arial"/>
          <w:sz w:val="21"/>
          <w:szCs w:val="21"/>
        </w:rPr>
        <w:t>Для вільного температурного розширення футерівки закріплення штуцерів до кожуха слід виконувати без виступу крайки усередину кожуха</w:t>
      </w:r>
      <w:r w:rsidRPr="00AB7795">
        <w:rPr>
          <w:rFonts w:ascii="Arial" w:hAnsi="Arial" w:cs="Arial"/>
          <w:spacing w:val="40"/>
          <w:sz w:val="21"/>
          <w:szCs w:val="21"/>
        </w:rPr>
        <w:t xml:space="preserve"> </w:t>
      </w:r>
      <w:r w:rsidRPr="00AB7795">
        <w:rPr>
          <w:rFonts w:ascii="Arial" w:hAnsi="Arial" w:cs="Arial"/>
          <w:sz w:val="21"/>
          <w:szCs w:val="21"/>
        </w:rPr>
        <w:t>або з виступом, розмір якого повинен бути менш</w:t>
      </w:r>
      <w:r w:rsidR="00597834">
        <w:rPr>
          <w:rFonts w:ascii="Arial" w:hAnsi="Arial" w:cs="Arial"/>
          <w:sz w:val="21"/>
          <w:szCs w:val="21"/>
        </w:rPr>
        <w:t>е,</w:t>
      </w:r>
      <w:r w:rsidRPr="00AB7795">
        <w:rPr>
          <w:rFonts w:ascii="Arial" w:hAnsi="Arial" w:cs="Arial"/>
          <w:sz w:val="21"/>
          <w:szCs w:val="21"/>
        </w:rPr>
        <w:t xml:space="preserve"> ніж зазор між кожухом і </w:t>
      </w:r>
      <w:r w:rsidRPr="00AB7795">
        <w:rPr>
          <w:rFonts w:ascii="Arial" w:hAnsi="Arial" w:cs="Arial"/>
          <w:spacing w:val="-2"/>
          <w:sz w:val="21"/>
          <w:szCs w:val="21"/>
        </w:rPr>
        <w:t>кладкою.</w:t>
      </w:r>
    </w:p>
    <w:p w14:paraId="15BCDC6E" w14:textId="52EB8E9C" w:rsidR="0005794D" w:rsidRPr="00AB7795" w:rsidRDefault="00026420" w:rsidP="00972134">
      <w:pPr>
        <w:pStyle w:val="a5"/>
        <w:numPr>
          <w:ilvl w:val="2"/>
          <w:numId w:val="48"/>
        </w:numPr>
        <w:tabs>
          <w:tab w:val="left" w:pos="1923"/>
        </w:tabs>
        <w:spacing w:line="288" w:lineRule="auto"/>
        <w:ind w:left="0" w:firstLine="720"/>
        <w:rPr>
          <w:rFonts w:ascii="Arial" w:hAnsi="Arial" w:cs="Arial"/>
          <w:b/>
          <w:sz w:val="21"/>
          <w:szCs w:val="21"/>
        </w:rPr>
      </w:pPr>
      <w:bookmarkStart w:id="20" w:name="_bookmark54"/>
      <w:bookmarkEnd w:id="20"/>
      <w:r w:rsidRPr="00AB7795">
        <w:rPr>
          <w:rFonts w:ascii="Arial" w:hAnsi="Arial" w:cs="Arial"/>
          <w:sz w:val="21"/>
          <w:szCs w:val="21"/>
        </w:rPr>
        <w:t xml:space="preserve">Для забезпечення стійкості кожуха в місцях впливу на нього значних зосереджених навантажень (спрямованих по твірній), наприклад, над опорами, необхідно передбачати поздовжні ребра, висота яких не повинна бути менше </w:t>
      </w:r>
      <w:r w:rsidR="00597834">
        <w:rPr>
          <w:rFonts w:ascii="Arial" w:hAnsi="Arial" w:cs="Arial"/>
          <w:sz w:val="21"/>
          <w:szCs w:val="21"/>
        </w:rPr>
        <w:t xml:space="preserve">ніж </w:t>
      </w:r>
      <w:r w:rsidRPr="00AB7795">
        <w:rPr>
          <w:rFonts w:ascii="Arial" w:hAnsi="Arial" w:cs="Arial"/>
          <w:sz w:val="21"/>
          <w:szCs w:val="21"/>
        </w:rPr>
        <w:t>0,15 діаметра оболонки.</w:t>
      </w:r>
    </w:p>
    <w:p w14:paraId="096133B8" w14:textId="77777777" w:rsidR="0005794D" w:rsidRPr="00AB7795" w:rsidRDefault="00026420" w:rsidP="00972134">
      <w:pPr>
        <w:pStyle w:val="a5"/>
        <w:numPr>
          <w:ilvl w:val="2"/>
          <w:numId w:val="48"/>
        </w:numPr>
        <w:tabs>
          <w:tab w:val="left" w:pos="1923"/>
        </w:tabs>
        <w:spacing w:line="288" w:lineRule="auto"/>
        <w:ind w:left="0" w:firstLine="720"/>
        <w:rPr>
          <w:rFonts w:ascii="Arial" w:hAnsi="Arial" w:cs="Arial"/>
          <w:b/>
          <w:sz w:val="21"/>
          <w:szCs w:val="21"/>
        </w:rPr>
      </w:pPr>
      <w:r w:rsidRPr="00AB7795">
        <w:rPr>
          <w:rFonts w:ascii="Arial" w:hAnsi="Arial" w:cs="Arial"/>
          <w:sz w:val="21"/>
          <w:szCs w:val="21"/>
        </w:rPr>
        <w:t xml:space="preserve">Ділянки кільцевого повітропроводу гарячого дуття, розташовані над жолобами для чавуну та шлаку, щоб уникнути місцевого перегріву, повинні захищатися спеціальними екранами (у разі якщо фурменна площадка не може бути захистом кільцевого повітропроводу від теплового </w:t>
      </w:r>
      <w:r w:rsidRPr="00AB7795">
        <w:rPr>
          <w:rFonts w:ascii="Arial" w:hAnsi="Arial" w:cs="Arial"/>
          <w:spacing w:val="-2"/>
          <w:sz w:val="21"/>
          <w:szCs w:val="21"/>
        </w:rPr>
        <w:t>випромінювання).</w:t>
      </w:r>
    </w:p>
    <w:p w14:paraId="7109BF75" w14:textId="77777777" w:rsidR="0005794D" w:rsidRPr="00AB7795" w:rsidRDefault="00026420" w:rsidP="00E123C3">
      <w:pPr>
        <w:pStyle w:val="a5"/>
        <w:numPr>
          <w:ilvl w:val="2"/>
          <w:numId w:val="48"/>
        </w:numPr>
        <w:tabs>
          <w:tab w:val="left" w:pos="1923"/>
        </w:tabs>
        <w:spacing w:line="288" w:lineRule="auto"/>
        <w:ind w:left="0" w:firstLine="720"/>
        <w:rPr>
          <w:rFonts w:ascii="Arial" w:hAnsi="Arial" w:cs="Arial"/>
          <w:b/>
          <w:sz w:val="21"/>
          <w:szCs w:val="21"/>
        </w:rPr>
      </w:pPr>
      <w:r w:rsidRPr="00AB7795">
        <w:rPr>
          <w:rFonts w:ascii="Arial" w:hAnsi="Arial" w:cs="Arial"/>
          <w:sz w:val="21"/>
          <w:szCs w:val="21"/>
        </w:rPr>
        <w:t>Допускається розбіжність у плані колон шахти з колонами горна, крім доменних печей, які працюють на цинковмісних рудах.</w:t>
      </w:r>
    </w:p>
    <w:p w14:paraId="1E02CC63" w14:textId="77777777" w:rsidR="0005794D" w:rsidRPr="00AB7795" w:rsidRDefault="00026420" w:rsidP="00E123C3">
      <w:pPr>
        <w:pStyle w:val="a5"/>
        <w:numPr>
          <w:ilvl w:val="2"/>
          <w:numId w:val="48"/>
        </w:numPr>
        <w:tabs>
          <w:tab w:val="left" w:pos="1923"/>
        </w:tabs>
        <w:spacing w:line="288" w:lineRule="auto"/>
        <w:ind w:left="0" w:firstLine="720"/>
        <w:rPr>
          <w:rFonts w:ascii="Arial" w:hAnsi="Arial" w:cs="Arial"/>
          <w:b/>
          <w:sz w:val="21"/>
          <w:szCs w:val="21"/>
        </w:rPr>
      </w:pPr>
      <w:r w:rsidRPr="00AB7795">
        <w:rPr>
          <w:rFonts w:ascii="Arial" w:hAnsi="Arial" w:cs="Arial"/>
          <w:sz w:val="21"/>
          <w:szCs w:val="21"/>
        </w:rPr>
        <w:t>Габарити колон горна повинні забезпечувати можливість зміни фурмених приладів. Повернена до печі поверхня колон не повинна мати виступів (для зручності розміщення водопровідних пристроїв).</w:t>
      </w:r>
    </w:p>
    <w:p w14:paraId="6C67C68E" w14:textId="77777777" w:rsidR="0005794D" w:rsidRPr="00AB7795" w:rsidRDefault="00026420" w:rsidP="00E123C3">
      <w:pPr>
        <w:pStyle w:val="a5"/>
        <w:numPr>
          <w:ilvl w:val="2"/>
          <w:numId w:val="48"/>
        </w:numPr>
        <w:tabs>
          <w:tab w:val="left" w:pos="1923"/>
        </w:tabs>
        <w:spacing w:line="288" w:lineRule="auto"/>
        <w:ind w:left="0" w:firstLine="720"/>
        <w:rPr>
          <w:rFonts w:ascii="Arial" w:hAnsi="Arial" w:cs="Arial"/>
          <w:b/>
          <w:sz w:val="21"/>
          <w:szCs w:val="21"/>
        </w:rPr>
      </w:pPr>
      <w:r w:rsidRPr="00AB7795">
        <w:rPr>
          <w:rFonts w:ascii="Arial" w:hAnsi="Arial" w:cs="Arial"/>
          <w:sz w:val="21"/>
          <w:szCs w:val="21"/>
        </w:rPr>
        <w:t xml:space="preserve">У разі застосування знімних холодильників шахти, розташування та габарити колон шахт повинні максимально забезпечувати можливість їх </w:t>
      </w:r>
      <w:r w:rsidRPr="00AB7795">
        <w:rPr>
          <w:rFonts w:ascii="Arial" w:hAnsi="Arial" w:cs="Arial"/>
          <w:spacing w:val="-2"/>
          <w:sz w:val="21"/>
          <w:szCs w:val="21"/>
        </w:rPr>
        <w:t>заміни.</w:t>
      </w:r>
    </w:p>
    <w:p w14:paraId="6439388F" w14:textId="0B28FB16" w:rsidR="0005794D" w:rsidRPr="00AB7795" w:rsidRDefault="00026420" w:rsidP="00E123C3">
      <w:pPr>
        <w:pStyle w:val="a5"/>
        <w:numPr>
          <w:ilvl w:val="2"/>
          <w:numId w:val="48"/>
        </w:numPr>
        <w:tabs>
          <w:tab w:val="left" w:pos="1923"/>
        </w:tabs>
        <w:spacing w:line="288" w:lineRule="auto"/>
        <w:ind w:left="0" w:firstLine="720"/>
        <w:rPr>
          <w:rFonts w:ascii="Arial" w:hAnsi="Arial" w:cs="Arial"/>
          <w:b/>
          <w:sz w:val="21"/>
          <w:szCs w:val="21"/>
        </w:rPr>
      </w:pPr>
      <w:bookmarkStart w:id="21" w:name="_bookmark55"/>
      <w:bookmarkEnd w:id="21"/>
      <w:r w:rsidRPr="00AB7795">
        <w:rPr>
          <w:rFonts w:ascii="Arial" w:hAnsi="Arial" w:cs="Arial"/>
          <w:sz w:val="21"/>
          <w:szCs w:val="21"/>
        </w:rPr>
        <w:t>Відстань між колонами печі та її кожухом</w:t>
      </w:r>
      <w:r w:rsidR="00597834">
        <w:rPr>
          <w:rFonts w:ascii="Arial" w:hAnsi="Arial" w:cs="Arial"/>
          <w:sz w:val="21"/>
          <w:szCs w:val="21"/>
        </w:rPr>
        <w:t xml:space="preserve"> для </w:t>
      </w:r>
      <w:r w:rsidRPr="00AB7795">
        <w:rPr>
          <w:rFonts w:ascii="Arial" w:hAnsi="Arial" w:cs="Arial"/>
          <w:sz w:val="21"/>
          <w:szCs w:val="21"/>
        </w:rPr>
        <w:t>забезпечення його ремонту не повинна бути менш</w:t>
      </w:r>
      <w:r w:rsidR="00597834">
        <w:rPr>
          <w:rFonts w:ascii="Arial" w:hAnsi="Arial" w:cs="Arial"/>
          <w:sz w:val="21"/>
          <w:szCs w:val="21"/>
        </w:rPr>
        <w:t>е</w:t>
      </w:r>
      <w:r w:rsidRPr="00AB7795">
        <w:rPr>
          <w:rFonts w:ascii="Arial" w:hAnsi="Arial" w:cs="Arial"/>
          <w:sz w:val="21"/>
          <w:szCs w:val="21"/>
        </w:rPr>
        <w:t xml:space="preserve"> ніж 600 мм.</w:t>
      </w:r>
    </w:p>
    <w:p w14:paraId="023BB346" w14:textId="3E3535F6" w:rsidR="0005794D" w:rsidRPr="00AB7795" w:rsidRDefault="00026420" w:rsidP="00E123C3">
      <w:pPr>
        <w:pStyle w:val="a5"/>
        <w:numPr>
          <w:ilvl w:val="2"/>
          <w:numId w:val="48"/>
        </w:numPr>
        <w:tabs>
          <w:tab w:val="left" w:pos="2066"/>
        </w:tabs>
        <w:spacing w:line="288" w:lineRule="auto"/>
        <w:ind w:left="0" w:firstLine="720"/>
        <w:rPr>
          <w:rFonts w:ascii="Arial" w:hAnsi="Arial" w:cs="Arial"/>
          <w:b/>
          <w:sz w:val="21"/>
          <w:szCs w:val="21"/>
        </w:rPr>
      </w:pPr>
      <w:r w:rsidRPr="00AB7795">
        <w:rPr>
          <w:rFonts w:ascii="Arial" w:hAnsi="Arial" w:cs="Arial"/>
          <w:sz w:val="21"/>
          <w:szCs w:val="21"/>
        </w:rPr>
        <w:t>Проєктний зазор між гранями стояків колошникового копра та конструкціями похилого мост</w:t>
      </w:r>
      <w:r w:rsidR="000B0EE3">
        <w:rPr>
          <w:rFonts w:ascii="Arial" w:hAnsi="Arial" w:cs="Arial"/>
          <w:sz w:val="21"/>
          <w:szCs w:val="21"/>
        </w:rPr>
        <w:t>а</w:t>
      </w:r>
      <w:r w:rsidRPr="00AB7795">
        <w:rPr>
          <w:rFonts w:ascii="Arial" w:hAnsi="Arial" w:cs="Arial"/>
          <w:sz w:val="21"/>
          <w:szCs w:val="21"/>
        </w:rPr>
        <w:t>, враховуючи неточності монтажу, має бути не менше</w:t>
      </w:r>
      <w:r w:rsidR="00597834">
        <w:rPr>
          <w:rFonts w:ascii="Arial" w:hAnsi="Arial" w:cs="Arial"/>
          <w:sz w:val="21"/>
          <w:szCs w:val="21"/>
        </w:rPr>
        <w:t xml:space="preserve"> ніж</w:t>
      </w:r>
      <w:r w:rsidRPr="00AB7795">
        <w:rPr>
          <w:rFonts w:ascii="Arial" w:hAnsi="Arial" w:cs="Arial"/>
          <w:sz w:val="21"/>
          <w:szCs w:val="21"/>
        </w:rPr>
        <w:t xml:space="preserve"> 75 мм.</w:t>
      </w:r>
    </w:p>
    <w:p w14:paraId="4759386E" w14:textId="1A63F656" w:rsidR="0005794D" w:rsidRPr="00AB7795" w:rsidRDefault="00026420" w:rsidP="00E123C3">
      <w:pPr>
        <w:pStyle w:val="a5"/>
        <w:numPr>
          <w:ilvl w:val="2"/>
          <w:numId w:val="48"/>
        </w:numPr>
        <w:tabs>
          <w:tab w:val="left" w:pos="2066"/>
        </w:tabs>
        <w:spacing w:line="288" w:lineRule="auto"/>
        <w:ind w:left="0" w:firstLine="720"/>
        <w:rPr>
          <w:rFonts w:ascii="Arial" w:hAnsi="Arial" w:cs="Arial"/>
          <w:b/>
          <w:sz w:val="21"/>
          <w:szCs w:val="21"/>
        </w:rPr>
      </w:pPr>
      <w:r w:rsidRPr="00AB7795">
        <w:rPr>
          <w:rFonts w:ascii="Arial" w:hAnsi="Arial" w:cs="Arial"/>
          <w:sz w:val="21"/>
          <w:szCs w:val="21"/>
        </w:rPr>
        <w:t xml:space="preserve">Площадки для обслуговування обладнання та дослідницькі площадки, </w:t>
      </w:r>
      <w:r w:rsidRPr="00AB7795">
        <w:rPr>
          <w:rFonts w:ascii="Arial" w:hAnsi="Arial" w:cs="Arial"/>
          <w:spacing w:val="80"/>
          <w:sz w:val="21"/>
          <w:szCs w:val="21"/>
        </w:rPr>
        <w:t xml:space="preserve"> </w:t>
      </w:r>
      <w:r w:rsidRPr="00AB7795">
        <w:rPr>
          <w:rFonts w:ascii="Arial" w:hAnsi="Arial" w:cs="Arial"/>
          <w:sz w:val="21"/>
          <w:szCs w:val="21"/>
        </w:rPr>
        <w:t>розташовані на шахті печі, повинні мати два виходи.</w:t>
      </w:r>
    </w:p>
    <w:p w14:paraId="7D593CD8" w14:textId="4F280B56" w:rsidR="0005794D" w:rsidRPr="00597834" w:rsidRDefault="00026420" w:rsidP="00107D31">
      <w:pPr>
        <w:pStyle w:val="a5"/>
        <w:numPr>
          <w:ilvl w:val="2"/>
          <w:numId w:val="48"/>
        </w:numPr>
        <w:tabs>
          <w:tab w:val="left" w:pos="2066"/>
        </w:tabs>
        <w:spacing w:line="288" w:lineRule="auto"/>
        <w:ind w:left="0" w:firstLine="720"/>
        <w:rPr>
          <w:rFonts w:ascii="Arial" w:hAnsi="Arial" w:cs="Arial"/>
          <w:sz w:val="21"/>
          <w:szCs w:val="21"/>
        </w:rPr>
      </w:pPr>
      <w:r w:rsidRPr="00597834">
        <w:rPr>
          <w:rFonts w:ascii="Arial" w:hAnsi="Arial" w:cs="Arial"/>
          <w:sz w:val="21"/>
          <w:szCs w:val="21"/>
        </w:rPr>
        <w:t>Відстань між гранню кільцевих площадок та кожухом печі для пропуску</w:t>
      </w:r>
      <w:r w:rsidRPr="00597834">
        <w:rPr>
          <w:rFonts w:ascii="Arial" w:hAnsi="Arial" w:cs="Arial"/>
          <w:spacing w:val="37"/>
          <w:sz w:val="21"/>
          <w:szCs w:val="21"/>
        </w:rPr>
        <w:t xml:space="preserve"> </w:t>
      </w:r>
      <w:r w:rsidRPr="00597834">
        <w:rPr>
          <w:rFonts w:ascii="Arial" w:hAnsi="Arial" w:cs="Arial"/>
          <w:sz w:val="21"/>
          <w:szCs w:val="21"/>
        </w:rPr>
        <w:t>труб</w:t>
      </w:r>
      <w:r w:rsidRPr="00597834">
        <w:rPr>
          <w:rFonts w:ascii="Arial" w:hAnsi="Arial" w:cs="Arial"/>
          <w:spacing w:val="33"/>
          <w:sz w:val="21"/>
          <w:szCs w:val="21"/>
        </w:rPr>
        <w:t xml:space="preserve"> </w:t>
      </w:r>
      <w:r w:rsidRPr="00597834">
        <w:rPr>
          <w:rFonts w:ascii="Arial" w:hAnsi="Arial" w:cs="Arial"/>
          <w:sz w:val="21"/>
          <w:szCs w:val="21"/>
        </w:rPr>
        <w:t>охолодження</w:t>
      </w:r>
      <w:r w:rsidRPr="00597834">
        <w:rPr>
          <w:rFonts w:ascii="Arial" w:hAnsi="Arial" w:cs="Arial"/>
          <w:spacing w:val="36"/>
          <w:sz w:val="21"/>
          <w:szCs w:val="21"/>
        </w:rPr>
        <w:t xml:space="preserve"> </w:t>
      </w:r>
      <w:r w:rsidRPr="00597834">
        <w:rPr>
          <w:rFonts w:ascii="Arial" w:hAnsi="Arial" w:cs="Arial"/>
          <w:sz w:val="21"/>
          <w:szCs w:val="21"/>
        </w:rPr>
        <w:t>має</w:t>
      </w:r>
      <w:r w:rsidRPr="00597834">
        <w:rPr>
          <w:rFonts w:ascii="Arial" w:hAnsi="Arial" w:cs="Arial"/>
          <w:spacing w:val="32"/>
          <w:sz w:val="21"/>
          <w:szCs w:val="21"/>
        </w:rPr>
        <w:t xml:space="preserve"> </w:t>
      </w:r>
      <w:r w:rsidRPr="00597834">
        <w:rPr>
          <w:rFonts w:ascii="Arial" w:hAnsi="Arial" w:cs="Arial"/>
          <w:sz w:val="21"/>
          <w:szCs w:val="21"/>
        </w:rPr>
        <w:t>бути</w:t>
      </w:r>
      <w:r w:rsidRPr="00597834">
        <w:rPr>
          <w:rFonts w:ascii="Arial" w:hAnsi="Arial" w:cs="Arial"/>
          <w:spacing w:val="33"/>
          <w:sz w:val="21"/>
          <w:szCs w:val="21"/>
        </w:rPr>
        <w:t xml:space="preserve"> </w:t>
      </w:r>
      <w:r w:rsidRPr="00597834">
        <w:rPr>
          <w:rFonts w:ascii="Arial" w:hAnsi="Arial" w:cs="Arial"/>
          <w:sz w:val="21"/>
          <w:szCs w:val="21"/>
        </w:rPr>
        <w:t>не</w:t>
      </w:r>
      <w:r w:rsidRPr="00597834">
        <w:rPr>
          <w:rFonts w:ascii="Arial" w:hAnsi="Arial" w:cs="Arial"/>
          <w:spacing w:val="36"/>
          <w:sz w:val="21"/>
          <w:szCs w:val="21"/>
        </w:rPr>
        <w:t xml:space="preserve"> </w:t>
      </w:r>
      <w:r w:rsidRPr="00597834">
        <w:rPr>
          <w:rFonts w:ascii="Arial" w:hAnsi="Arial" w:cs="Arial"/>
          <w:sz w:val="21"/>
          <w:szCs w:val="21"/>
        </w:rPr>
        <w:t>менше</w:t>
      </w:r>
      <w:r w:rsidR="00597834" w:rsidRPr="00597834">
        <w:rPr>
          <w:rFonts w:ascii="Arial" w:hAnsi="Arial" w:cs="Arial"/>
          <w:sz w:val="21"/>
          <w:szCs w:val="21"/>
        </w:rPr>
        <w:t xml:space="preserve"> ніж</w:t>
      </w:r>
      <w:r w:rsidRPr="00597834">
        <w:rPr>
          <w:rFonts w:ascii="Arial" w:hAnsi="Arial" w:cs="Arial"/>
          <w:spacing w:val="33"/>
          <w:sz w:val="21"/>
          <w:szCs w:val="21"/>
        </w:rPr>
        <w:t xml:space="preserve"> </w:t>
      </w:r>
      <w:r w:rsidRPr="00597834">
        <w:rPr>
          <w:rFonts w:ascii="Arial" w:hAnsi="Arial" w:cs="Arial"/>
          <w:sz w:val="21"/>
          <w:szCs w:val="21"/>
        </w:rPr>
        <w:t>350</w:t>
      </w:r>
      <w:r w:rsidRPr="00597834">
        <w:rPr>
          <w:rFonts w:ascii="Arial" w:hAnsi="Arial" w:cs="Arial"/>
          <w:spacing w:val="37"/>
          <w:sz w:val="21"/>
          <w:szCs w:val="21"/>
        </w:rPr>
        <w:t xml:space="preserve"> </w:t>
      </w:r>
      <w:r w:rsidRPr="00597834">
        <w:rPr>
          <w:rFonts w:ascii="Arial" w:hAnsi="Arial" w:cs="Arial"/>
          <w:sz w:val="21"/>
          <w:szCs w:val="21"/>
        </w:rPr>
        <w:t>мм.</w:t>
      </w:r>
      <w:r w:rsidRPr="00597834">
        <w:rPr>
          <w:rFonts w:ascii="Arial" w:hAnsi="Arial" w:cs="Arial"/>
          <w:spacing w:val="32"/>
          <w:sz w:val="21"/>
          <w:szCs w:val="21"/>
        </w:rPr>
        <w:t xml:space="preserve"> </w:t>
      </w:r>
      <w:r w:rsidRPr="00597834">
        <w:rPr>
          <w:rFonts w:ascii="Arial" w:hAnsi="Arial" w:cs="Arial"/>
          <w:sz w:val="21"/>
          <w:szCs w:val="21"/>
        </w:rPr>
        <w:t>На</w:t>
      </w:r>
      <w:r w:rsidRPr="00597834">
        <w:rPr>
          <w:rFonts w:ascii="Arial" w:hAnsi="Arial" w:cs="Arial"/>
          <w:spacing w:val="33"/>
          <w:sz w:val="21"/>
          <w:szCs w:val="21"/>
        </w:rPr>
        <w:t xml:space="preserve"> </w:t>
      </w:r>
      <w:r w:rsidRPr="00597834">
        <w:rPr>
          <w:rFonts w:ascii="Arial" w:hAnsi="Arial" w:cs="Arial"/>
          <w:sz w:val="21"/>
          <w:szCs w:val="21"/>
        </w:rPr>
        <w:t>межі</w:t>
      </w:r>
      <w:r w:rsidRPr="00597834">
        <w:rPr>
          <w:rFonts w:ascii="Arial" w:hAnsi="Arial" w:cs="Arial"/>
          <w:spacing w:val="35"/>
          <w:sz w:val="21"/>
          <w:szCs w:val="21"/>
        </w:rPr>
        <w:t xml:space="preserve"> </w:t>
      </w:r>
      <w:r w:rsidRPr="00597834">
        <w:rPr>
          <w:rFonts w:ascii="Arial" w:hAnsi="Arial" w:cs="Arial"/>
          <w:sz w:val="21"/>
          <w:szCs w:val="21"/>
        </w:rPr>
        <w:t>площадок,</w:t>
      </w:r>
      <w:r w:rsidR="00597834" w:rsidRPr="00597834">
        <w:rPr>
          <w:rFonts w:ascii="Arial" w:hAnsi="Arial" w:cs="Arial"/>
          <w:sz w:val="21"/>
          <w:szCs w:val="21"/>
        </w:rPr>
        <w:t xml:space="preserve"> </w:t>
      </w:r>
      <w:r w:rsidRPr="00597834">
        <w:rPr>
          <w:rFonts w:ascii="Arial" w:hAnsi="Arial" w:cs="Arial"/>
          <w:sz w:val="21"/>
          <w:szCs w:val="21"/>
        </w:rPr>
        <w:t>щоб уникнути</w:t>
      </w:r>
      <w:r w:rsidRPr="00597834">
        <w:rPr>
          <w:rFonts w:ascii="Arial" w:hAnsi="Arial" w:cs="Arial"/>
          <w:spacing w:val="40"/>
          <w:sz w:val="21"/>
          <w:szCs w:val="21"/>
        </w:rPr>
        <w:t xml:space="preserve"> </w:t>
      </w:r>
      <w:r w:rsidRPr="00597834">
        <w:rPr>
          <w:rFonts w:ascii="Arial" w:hAnsi="Arial" w:cs="Arial"/>
          <w:sz w:val="21"/>
          <w:szCs w:val="21"/>
        </w:rPr>
        <w:t>зісковзування</w:t>
      </w:r>
      <w:r w:rsidRPr="00597834">
        <w:rPr>
          <w:rFonts w:ascii="Arial" w:hAnsi="Arial" w:cs="Arial"/>
          <w:spacing w:val="40"/>
          <w:sz w:val="21"/>
          <w:szCs w:val="21"/>
        </w:rPr>
        <w:t xml:space="preserve"> </w:t>
      </w:r>
      <w:r w:rsidRPr="00597834">
        <w:rPr>
          <w:rFonts w:ascii="Arial" w:hAnsi="Arial" w:cs="Arial"/>
          <w:sz w:val="21"/>
          <w:szCs w:val="21"/>
        </w:rPr>
        <w:t>ноги, встановлюється бортик</w:t>
      </w:r>
      <w:r w:rsidRPr="00597834">
        <w:rPr>
          <w:rFonts w:ascii="Arial" w:hAnsi="Arial" w:cs="Arial"/>
          <w:spacing w:val="40"/>
          <w:sz w:val="21"/>
          <w:szCs w:val="21"/>
        </w:rPr>
        <w:t xml:space="preserve"> </w:t>
      </w:r>
      <w:r w:rsidRPr="00597834">
        <w:rPr>
          <w:rFonts w:ascii="Arial" w:hAnsi="Arial" w:cs="Arial"/>
          <w:sz w:val="21"/>
          <w:szCs w:val="21"/>
        </w:rPr>
        <w:t xml:space="preserve">заввишки не менше </w:t>
      </w:r>
      <w:r w:rsidR="00597834">
        <w:rPr>
          <w:rFonts w:ascii="Arial" w:hAnsi="Arial" w:cs="Arial"/>
          <w:sz w:val="21"/>
          <w:szCs w:val="21"/>
        </w:rPr>
        <w:t xml:space="preserve">ніж </w:t>
      </w:r>
      <w:r w:rsidRPr="00597834">
        <w:rPr>
          <w:rFonts w:ascii="Arial" w:hAnsi="Arial" w:cs="Arial"/>
          <w:sz w:val="21"/>
          <w:szCs w:val="21"/>
        </w:rPr>
        <w:t>140 мм. Ширина проходу кільцевих майданчиків, враховуючи габарит</w:t>
      </w:r>
      <w:r w:rsidR="00597834">
        <w:rPr>
          <w:rFonts w:ascii="Arial" w:hAnsi="Arial" w:cs="Arial"/>
          <w:sz w:val="21"/>
          <w:szCs w:val="21"/>
        </w:rPr>
        <w:t>и</w:t>
      </w:r>
      <w:r w:rsidRPr="00597834">
        <w:rPr>
          <w:rFonts w:ascii="Arial" w:hAnsi="Arial" w:cs="Arial"/>
          <w:sz w:val="21"/>
          <w:szCs w:val="21"/>
        </w:rPr>
        <w:t xml:space="preserve"> обладнання, повинна бути не</w:t>
      </w:r>
      <w:r w:rsidR="00972134" w:rsidRPr="00597834">
        <w:rPr>
          <w:rFonts w:ascii="Arial" w:hAnsi="Arial" w:cs="Arial"/>
          <w:sz w:val="21"/>
          <w:szCs w:val="21"/>
        </w:rPr>
        <w:t xml:space="preserve"> </w:t>
      </w:r>
      <w:r w:rsidRPr="00597834">
        <w:rPr>
          <w:rFonts w:ascii="Arial" w:hAnsi="Arial" w:cs="Arial"/>
          <w:sz w:val="21"/>
          <w:szCs w:val="21"/>
        </w:rPr>
        <w:t xml:space="preserve"> менше </w:t>
      </w:r>
      <w:r w:rsidR="00597834">
        <w:rPr>
          <w:rFonts w:ascii="Arial" w:hAnsi="Arial" w:cs="Arial"/>
          <w:sz w:val="21"/>
          <w:szCs w:val="21"/>
        </w:rPr>
        <w:t xml:space="preserve">ніж </w:t>
      </w:r>
      <w:r w:rsidRPr="00597834">
        <w:rPr>
          <w:rFonts w:ascii="Arial" w:hAnsi="Arial" w:cs="Arial"/>
          <w:sz w:val="21"/>
          <w:szCs w:val="21"/>
        </w:rPr>
        <w:t>1000 мм.</w:t>
      </w:r>
    </w:p>
    <w:p w14:paraId="63802B45" w14:textId="3145A791" w:rsidR="0005794D" w:rsidRPr="00AB7795" w:rsidRDefault="00026420" w:rsidP="00E123C3">
      <w:pPr>
        <w:pStyle w:val="a5"/>
        <w:numPr>
          <w:ilvl w:val="2"/>
          <w:numId w:val="48"/>
        </w:numPr>
        <w:tabs>
          <w:tab w:val="left" w:pos="2066"/>
        </w:tabs>
        <w:spacing w:line="288" w:lineRule="auto"/>
        <w:ind w:left="0" w:firstLine="720"/>
        <w:rPr>
          <w:rFonts w:ascii="Arial" w:hAnsi="Arial" w:cs="Arial"/>
          <w:b/>
          <w:sz w:val="21"/>
          <w:szCs w:val="21"/>
        </w:rPr>
      </w:pPr>
      <w:r w:rsidRPr="00AB7795">
        <w:rPr>
          <w:rFonts w:ascii="Arial" w:hAnsi="Arial" w:cs="Arial"/>
          <w:sz w:val="21"/>
          <w:szCs w:val="21"/>
        </w:rPr>
        <w:t>Основні площадки колошникового копра пов'язуються двома розташованими з протилежних боків сходами. Одна з цих сходинок може бути замінен</w:t>
      </w:r>
      <w:r w:rsidR="00597834">
        <w:rPr>
          <w:rFonts w:ascii="Arial" w:hAnsi="Arial" w:cs="Arial"/>
          <w:sz w:val="21"/>
          <w:szCs w:val="21"/>
        </w:rPr>
        <w:t>а</w:t>
      </w:r>
      <w:r w:rsidRPr="00AB7795">
        <w:rPr>
          <w:rFonts w:ascii="Arial" w:hAnsi="Arial" w:cs="Arial"/>
          <w:sz w:val="21"/>
          <w:szCs w:val="21"/>
        </w:rPr>
        <w:t xml:space="preserve"> сходовою шахтою ліфта.</w:t>
      </w:r>
    </w:p>
    <w:p w14:paraId="4708D932" w14:textId="583A3CBE" w:rsidR="0005794D" w:rsidRPr="00AB7795" w:rsidRDefault="00597834" w:rsidP="00E123C3">
      <w:pPr>
        <w:pStyle w:val="a5"/>
        <w:numPr>
          <w:ilvl w:val="2"/>
          <w:numId w:val="48"/>
        </w:numPr>
        <w:tabs>
          <w:tab w:val="left" w:pos="2066"/>
        </w:tabs>
        <w:spacing w:line="288" w:lineRule="auto"/>
        <w:ind w:left="0" w:firstLine="720"/>
        <w:rPr>
          <w:rFonts w:ascii="Arial" w:hAnsi="Arial" w:cs="Arial"/>
          <w:b/>
          <w:sz w:val="21"/>
          <w:szCs w:val="21"/>
        </w:rPr>
      </w:pPr>
      <w:bookmarkStart w:id="22" w:name="_bookmark56"/>
      <w:bookmarkEnd w:id="22"/>
      <w:r>
        <w:rPr>
          <w:rFonts w:ascii="Arial" w:hAnsi="Arial" w:cs="Arial"/>
          <w:sz w:val="21"/>
          <w:szCs w:val="21"/>
        </w:rPr>
        <w:t>У</w:t>
      </w:r>
      <w:r w:rsidR="00026420" w:rsidRPr="00AB7795">
        <w:rPr>
          <w:rFonts w:ascii="Arial" w:hAnsi="Arial" w:cs="Arial"/>
          <w:sz w:val="21"/>
          <w:szCs w:val="21"/>
        </w:rPr>
        <w:t>сі сходи, по яких можливий вихід на площадки печі і колошникову площадку, обладнуються знизу дверима, що замикаються, які відчиняються без ключа з боку печі.</w:t>
      </w:r>
    </w:p>
    <w:p w14:paraId="398138EB" w14:textId="4D392169" w:rsidR="0005794D" w:rsidRPr="00AB7795" w:rsidRDefault="00026420" w:rsidP="00E123C3">
      <w:pPr>
        <w:pStyle w:val="4"/>
        <w:numPr>
          <w:ilvl w:val="1"/>
          <w:numId w:val="48"/>
        </w:numPr>
        <w:tabs>
          <w:tab w:val="left" w:pos="1881"/>
          <w:tab w:val="left" w:pos="2071"/>
        </w:tabs>
        <w:spacing w:line="288" w:lineRule="auto"/>
        <w:ind w:left="0" w:firstLine="720"/>
        <w:rPr>
          <w:rFonts w:ascii="Arial" w:hAnsi="Arial" w:cs="Arial"/>
          <w:sz w:val="21"/>
          <w:szCs w:val="21"/>
        </w:rPr>
      </w:pPr>
      <w:r w:rsidRPr="00AB7795">
        <w:rPr>
          <w:rFonts w:ascii="Arial" w:hAnsi="Arial" w:cs="Arial"/>
          <w:sz w:val="21"/>
          <w:szCs w:val="21"/>
        </w:rPr>
        <w:t>Вимоги щодо конструювання повітронагрівачів, пиловловлювачів, газоповітропроводів</w:t>
      </w:r>
    </w:p>
    <w:p w14:paraId="2D715C79" w14:textId="0ADE06AC" w:rsidR="0005794D" w:rsidRPr="00AB7795" w:rsidRDefault="00026420" w:rsidP="00E123C3">
      <w:pPr>
        <w:pStyle w:val="a5"/>
        <w:numPr>
          <w:ilvl w:val="2"/>
          <w:numId w:val="48"/>
        </w:numPr>
        <w:tabs>
          <w:tab w:val="left" w:pos="1923"/>
        </w:tabs>
        <w:spacing w:line="288" w:lineRule="auto"/>
        <w:ind w:left="0" w:firstLine="720"/>
        <w:rPr>
          <w:rFonts w:ascii="Arial" w:hAnsi="Arial" w:cs="Arial"/>
          <w:b/>
          <w:sz w:val="21"/>
          <w:szCs w:val="21"/>
        </w:rPr>
      </w:pPr>
      <w:r w:rsidRPr="00AB7795">
        <w:rPr>
          <w:rFonts w:ascii="Arial" w:hAnsi="Arial" w:cs="Arial"/>
          <w:sz w:val="21"/>
          <w:szCs w:val="21"/>
        </w:rPr>
        <w:t xml:space="preserve">На металоконструкції перерахованих споруд поширюються  </w:t>
      </w:r>
      <w:hyperlink w:anchor="_bookmark53" w:history="1">
        <w:r w:rsidRPr="00AB7795">
          <w:rPr>
            <w:rFonts w:ascii="Arial" w:hAnsi="Arial" w:cs="Arial"/>
            <w:sz w:val="21"/>
            <w:szCs w:val="21"/>
          </w:rPr>
          <w:t>11.4.2</w:t>
        </w:r>
      </w:hyperlink>
      <w:r w:rsidR="00597834">
        <w:rPr>
          <w:rFonts w:ascii="Arial" w:hAnsi="Arial" w:cs="Arial"/>
          <w:sz w:val="21"/>
          <w:szCs w:val="21"/>
        </w:rPr>
        <w:t>–</w:t>
      </w:r>
      <w:hyperlink w:anchor="_bookmark54" w:history="1">
        <w:r w:rsidRPr="00AB7795">
          <w:rPr>
            <w:rFonts w:ascii="Arial" w:hAnsi="Arial" w:cs="Arial"/>
            <w:sz w:val="21"/>
            <w:szCs w:val="21"/>
          </w:rPr>
          <w:t>11.4.4</w:t>
        </w:r>
      </w:hyperlink>
      <w:r w:rsidRPr="00AB7795">
        <w:rPr>
          <w:rFonts w:ascii="Arial" w:hAnsi="Arial" w:cs="Arial"/>
          <w:sz w:val="21"/>
          <w:szCs w:val="21"/>
        </w:rPr>
        <w:t xml:space="preserve">, </w:t>
      </w:r>
      <w:hyperlink w:anchor="_bookmark55" w:history="1">
        <w:r w:rsidRPr="00AB7795">
          <w:rPr>
            <w:rFonts w:ascii="Arial" w:hAnsi="Arial" w:cs="Arial"/>
            <w:sz w:val="21"/>
            <w:szCs w:val="21"/>
          </w:rPr>
          <w:t>11.4.9</w:t>
        </w:r>
      </w:hyperlink>
      <w:r w:rsidRPr="00AB7795">
        <w:rPr>
          <w:rFonts w:ascii="Arial" w:hAnsi="Arial" w:cs="Arial"/>
          <w:sz w:val="21"/>
          <w:szCs w:val="21"/>
        </w:rPr>
        <w:t xml:space="preserve">, </w:t>
      </w:r>
      <w:hyperlink w:anchor="_bookmark56" w:history="1">
        <w:r w:rsidRPr="00AB7795">
          <w:rPr>
            <w:rFonts w:ascii="Arial" w:hAnsi="Arial" w:cs="Arial"/>
            <w:sz w:val="21"/>
            <w:szCs w:val="21"/>
          </w:rPr>
          <w:t>11.4.14</w:t>
        </w:r>
      </w:hyperlink>
      <w:r w:rsidRPr="00AB7795">
        <w:rPr>
          <w:rFonts w:ascii="Arial" w:hAnsi="Arial" w:cs="Arial"/>
          <w:sz w:val="21"/>
          <w:szCs w:val="21"/>
        </w:rPr>
        <w:t xml:space="preserve"> вимог для доменної печі та </w:t>
      </w:r>
      <w:hyperlink w:anchor="_bookmark61" w:history="1">
        <w:r w:rsidRPr="00AB7795">
          <w:rPr>
            <w:rFonts w:ascii="Arial" w:hAnsi="Arial" w:cs="Arial"/>
            <w:sz w:val="21"/>
            <w:szCs w:val="21"/>
          </w:rPr>
          <w:t>11.7.2</w:t>
        </w:r>
      </w:hyperlink>
      <w:r w:rsidR="00597834">
        <w:rPr>
          <w:rFonts w:ascii="Arial" w:hAnsi="Arial" w:cs="Arial"/>
          <w:sz w:val="21"/>
          <w:szCs w:val="21"/>
        </w:rPr>
        <w:t>–</w:t>
      </w:r>
      <w:hyperlink w:anchor="_bookmark62" w:history="1">
        <w:r w:rsidRPr="00AB7795">
          <w:rPr>
            <w:rFonts w:ascii="Arial" w:hAnsi="Arial" w:cs="Arial"/>
            <w:sz w:val="21"/>
            <w:szCs w:val="21"/>
          </w:rPr>
          <w:t>11.7.4</w:t>
        </w:r>
      </w:hyperlink>
      <w:r w:rsidRPr="00AB7795">
        <w:rPr>
          <w:rFonts w:ascii="Arial" w:hAnsi="Arial" w:cs="Arial"/>
          <w:spacing w:val="80"/>
          <w:sz w:val="21"/>
          <w:szCs w:val="21"/>
        </w:rPr>
        <w:t xml:space="preserve"> </w:t>
      </w:r>
      <w:r w:rsidRPr="00AB7795">
        <w:rPr>
          <w:rFonts w:ascii="Arial" w:hAnsi="Arial" w:cs="Arial"/>
          <w:sz w:val="21"/>
          <w:szCs w:val="21"/>
        </w:rPr>
        <w:t>вимог до будівель комплексу.</w:t>
      </w:r>
    </w:p>
    <w:p w14:paraId="70F56446" w14:textId="1BBADFED" w:rsidR="0005794D" w:rsidRPr="00AB7795" w:rsidRDefault="00026420" w:rsidP="00400EB5">
      <w:pPr>
        <w:pStyle w:val="a5"/>
        <w:numPr>
          <w:ilvl w:val="2"/>
          <w:numId w:val="48"/>
        </w:numPr>
        <w:tabs>
          <w:tab w:val="left" w:pos="1923"/>
        </w:tabs>
        <w:spacing w:line="288" w:lineRule="auto"/>
        <w:ind w:left="0" w:firstLine="720"/>
        <w:rPr>
          <w:rFonts w:ascii="Arial" w:hAnsi="Arial" w:cs="Arial"/>
          <w:b/>
          <w:sz w:val="21"/>
          <w:szCs w:val="21"/>
        </w:rPr>
      </w:pPr>
      <w:r w:rsidRPr="00AB7795">
        <w:rPr>
          <w:rFonts w:ascii="Arial" w:hAnsi="Arial" w:cs="Arial"/>
          <w:sz w:val="21"/>
          <w:szCs w:val="21"/>
        </w:rPr>
        <w:t>П</w:t>
      </w:r>
      <w:r w:rsidR="00597834">
        <w:rPr>
          <w:rFonts w:ascii="Arial" w:hAnsi="Arial" w:cs="Arial"/>
          <w:sz w:val="21"/>
          <w:szCs w:val="21"/>
        </w:rPr>
        <w:t xml:space="preserve">ід час </w:t>
      </w:r>
      <w:r w:rsidRPr="00AB7795">
        <w:rPr>
          <w:rFonts w:ascii="Arial" w:hAnsi="Arial" w:cs="Arial"/>
          <w:sz w:val="21"/>
          <w:szCs w:val="21"/>
        </w:rPr>
        <w:t>проєктуванн</w:t>
      </w:r>
      <w:r w:rsidR="00597834">
        <w:rPr>
          <w:rFonts w:ascii="Arial" w:hAnsi="Arial" w:cs="Arial"/>
          <w:sz w:val="21"/>
          <w:szCs w:val="21"/>
        </w:rPr>
        <w:t>я</w:t>
      </w:r>
      <w:r w:rsidRPr="00AB7795">
        <w:rPr>
          <w:rFonts w:ascii="Arial" w:hAnsi="Arial" w:cs="Arial"/>
          <w:sz w:val="21"/>
          <w:szCs w:val="21"/>
        </w:rPr>
        <w:t xml:space="preserve"> кожухів повітронагрівачів і повітропроводів холодного і гарячого дуття, які зазнають змінного впливу значного внутрішнього тиску, слід застосовувати проєктні рішення. що </w:t>
      </w:r>
      <w:r w:rsidR="00180C78">
        <w:rPr>
          <w:rFonts w:ascii="Arial" w:hAnsi="Arial" w:cs="Arial"/>
          <w:sz w:val="21"/>
          <w:szCs w:val="21"/>
        </w:rPr>
        <w:t xml:space="preserve">унеможливлюють </w:t>
      </w:r>
      <w:r w:rsidRPr="00AB7795">
        <w:rPr>
          <w:rFonts w:ascii="Arial" w:hAnsi="Arial" w:cs="Arial"/>
          <w:spacing w:val="80"/>
          <w:sz w:val="21"/>
          <w:szCs w:val="21"/>
        </w:rPr>
        <w:t xml:space="preserve"> </w:t>
      </w:r>
      <w:r w:rsidRPr="00AB7795">
        <w:rPr>
          <w:rFonts w:ascii="Arial" w:hAnsi="Arial" w:cs="Arial"/>
          <w:sz w:val="21"/>
          <w:szCs w:val="21"/>
        </w:rPr>
        <w:t>або значно зменшують вплив концентраторів напружень у їх вузлових з'єднаннях, а саме:</w:t>
      </w:r>
    </w:p>
    <w:p w14:paraId="1114B4DD" w14:textId="35D14EA2" w:rsidR="0005794D" w:rsidRPr="00AB7795" w:rsidRDefault="00026420" w:rsidP="00400EB5">
      <w:pPr>
        <w:pStyle w:val="a3"/>
        <w:spacing w:line="288" w:lineRule="auto"/>
        <w:ind w:left="0" w:firstLine="720"/>
        <w:rPr>
          <w:rFonts w:ascii="Arial" w:hAnsi="Arial" w:cs="Arial"/>
          <w:sz w:val="21"/>
          <w:szCs w:val="21"/>
        </w:rPr>
      </w:pPr>
      <w:r w:rsidRPr="00AB7795">
        <w:rPr>
          <w:rFonts w:ascii="Arial" w:hAnsi="Arial" w:cs="Arial"/>
          <w:sz w:val="21"/>
          <w:szCs w:val="21"/>
        </w:rPr>
        <w:t>а) застосування зварних з'єднань встик без вирубування та</w:t>
      </w:r>
      <w:r w:rsidRPr="00AB7795">
        <w:rPr>
          <w:rFonts w:ascii="Arial" w:hAnsi="Arial" w:cs="Arial"/>
          <w:spacing w:val="80"/>
          <w:w w:val="150"/>
          <w:sz w:val="21"/>
          <w:szCs w:val="21"/>
        </w:rPr>
        <w:t xml:space="preserve"> </w:t>
      </w:r>
      <w:r w:rsidRPr="00AB7795">
        <w:rPr>
          <w:rFonts w:ascii="Arial" w:hAnsi="Arial" w:cs="Arial"/>
          <w:sz w:val="21"/>
          <w:szCs w:val="21"/>
        </w:rPr>
        <w:t>підварювання кореня шва не допускається. Як виняток</w:t>
      </w:r>
      <w:r w:rsidR="00180C78">
        <w:rPr>
          <w:rFonts w:ascii="Arial" w:hAnsi="Arial" w:cs="Arial"/>
          <w:sz w:val="21"/>
          <w:szCs w:val="21"/>
        </w:rPr>
        <w:t xml:space="preserve">, за </w:t>
      </w:r>
      <w:r w:rsidRPr="00AB7795">
        <w:rPr>
          <w:rFonts w:ascii="Arial" w:hAnsi="Arial" w:cs="Arial"/>
          <w:sz w:val="21"/>
          <w:szCs w:val="21"/>
        </w:rPr>
        <w:t>відповідно</w:t>
      </w:r>
      <w:r w:rsidR="00180C78">
        <w:rPr>
          <w:rFonts w:ascii="Arial" w:hAnsi="Arial" w:cs="Arial"/>
          <w:sz w:val="21"/>
          <w:szCs w:val="21"/>
        </w:rPr>
        <w:t>го</w:t>
      </w:r>
      <w:r w:rsidRPr="00AB7795">
        <w:rPr>
          <w:rFonts w:ascii="Arial" w:hAnsi="Arial" w:cs="Arial"/>
          <w:sz w:val="21"/>
          <w:szCs w:val="21"/>
        </w:rPr>
        <w:t xml:space="preserve"> обґрунтуванн</w:t>
      </w:r>
      <w:r w:rsidR="00180C78">
        <w:rPr>
          <w:rFonts w:ascii="Arial" w:hAnsi="Arial" w:cs="Arial"/>
          <w:sz w:val="21"/>
          <w:szCs w:val="21"/>
        </w:rPr>
        <w:t>я</w:t>
      </w:r>
      <w:r w:rsidRPr="00AB7795">
        <w:rPr>
          <w:rFonts w:ascii="Arial" w:hAnsi="Arial" w:cs="Arial"/>
          <w:spacing w:val="38"/>
          <w:sz w:val="21"/>
          <w:szCs w:val="21"/>
        </w:rPr>
        <w:t xml:space="preserve"> </w:t>
      </w:r>
      <w:r w:rsidRPr="00AB7795">
        <w:rPr>
          <w:rFonts w:ascii="Arial" w:hAnsi="Arial" w:cs="Arial"/>
          <w:sz w:val="21"/>
          <w:szCs w:val="21"/>
        </w:rPr>
        <w:t>дозволяється</w:t>
      </w:r>
      <w:r w:rsidRPr="00AB7795">
        <w:rPr>
          <w:rFonts w:ascii="Arial" w:hAnsi="Arial" w:cs="Arial"/>
          <w:spacing w:val="37"/>
          <w:sz w:val="21"/>
          <w:szCs w:val="21"/>
        </w:rPr>
        <w:t xml:space="preserve"> </w:t>
      </w:r>
      <w:r w:rsidRPr="00AB7795">
        <w:rPr>
          <w:rFonts w:ascii="Arial" w:hAnsi="Arial" w:cs="Arial"/>
          <w:sz w:val="21"/>
          <w:szCs w:val="21"/>
        </w:rPr>
        <w:t>застосування</w:t>
      </w:r>
      <w:r w:rsidRPr="00AB7795">
        <w:rPr>
          <w:rFonts w:ascii="Arial" w:hAnsi="Arial" w:cs="Arial"/>
          <w:spacing w:val="37"/>
          <w:sz w:val="21"/>
          <w:szCs w:val="21"/>
        </w:rPr>
        <w:t xml:space="preserve"> </w:t>
      </w:r>
      <w:r w:rsidRPr="00AB7795">
        <w:rPr>
          <w:rFonts w:ascii="Arial" w:hAnsi="Arial" w:cs="Arial"/>
          <w:sz w:val="21"/>
          <w:szCs w:val="21"/>
        </w:rPr>
        <w:t>швів</w:t>
      </w:r>
      <w:r w:rsidRPr="00AB7795">
        <w:rPr>
          <w:rFonts w:ascii="Arial" w:hAnsi="Arial" w:cs="Arial"/>
          <w:spacing w:val="33"/>
          <w:sz w:val="21"/>
          <w:szCs w:val="21"/>
        </w:rPr>
        <w:t xml:space="preserve"> </w:t>
      </w:r>
      <w:r w:rsidRPr="00AB7795">
        <w:rPr>
          <w:rFonts w:ascii="Arial" w:hAnsi="Arial" w:cs="Arial"/>
          <w:sz w:val="21"/>
          <w:szCs w:val="21"/>
        </w:rPr>
        <w:t>на</w:t>
      </w:r>
      <w:r w:rsidRPr="00AB7795">
        <w:rPr>
          <w:rFonts w:ascii="Arial" w:hAnsi="Arial" w:cs="Arial"/>
          <w:spacing w:val="34"/>
          <w:sz w:val="21"/>
          <w:szCs w:val="21"/>
        </w:rPr>
        <w:t xml:space="preserve"> </w:t>
      </w:r>
      <w:r w:rsidRPr="00AB7795">
        <w:rPr>
          <w:rFonts w:ascii="Arial" w:hAnsi="Arial" w:cs="Arial"/>
          <w:sz w:val="21"/>
          <w:szCs w:val="21"/>
        </w:rPr>
        <w:t>підкладці.</w:t>
      </w:r>
      <w:r w:rsidRPr="00AB7795">
        <w:rPr>
          <w:rFonts w:ascii="Arial" w:hAnsi="Arial" w:cs="Arial"/>
          <w:spacing w:val="33"/>
          <w:sz w:val="21"/>
          <w:szCs w:val="21"/>
        </w:rPr>
        <w:t xml:space="preserve"> </w:t>
      </w:r>
      <w:r w:rsidRPr="00AB7795">
        <w:rPr>
          <w:rFonts w:ascii="Arial" w:hAnsi="Arial" w:cs="Arial"/>
          <w:sz w:val="21"/>
          <w:szCs w:val="21"/>
        </w:rPr>
        <w:t>У</w:t>
      </w:r>
      <w:r w:rsidRPr="00AB7795">
        <w:rPr>
          <w:rFonts w:ascii="Arial" w:hAnsi="Arial" w:cs="Arial"/>
          <w:spacing w:val="37"/>
          <w:sz w:val="21"/>
          <w:szCs w:val="21"/>
        </w:rPr>
        <w:t xml:space="preserve"> </w:t>
      </w:r>
      <w:r w:rsidRPr="00AB7795">
        <w:rPr>
          <w:rFonts w:ascii="Arial" w:hAnsi="Arial" w:cs="Arial"/>
          <w:sz w:val="21"/>
          <w:szCs w:val="21"/>
        </w:rPr>
        <w:t>цих</w:t>
      </w:r>
      <w:r w:rsidRPr="00AB7795">
        <w:rPr>
          <w:rFonts w:ascii="Arial" w:hAnsi="Arial" w:cs="Arial"/>
          <w:spacing w:val="38"/>
          <w:sz w:val="21"/>
          <w:szCs w:val="21"/>
        </w:rPr>
        <w:t xml:space="preserve"> </w:t>
      </w:r>
      <w:r w:rsidRPr="00AB7795">
        <w:rPr>
          <w:rFonts w:ascii="Arial" w:hAnsi="Arial" w:cs="Arial"/>
          <w:sz w:val="21"/>
          <w:szCs w:val="21"/>
        </w:rPr>
        <w:t>випадках у</w:t>
      </w:r>
      <w:r w:rsidRPr="00AB7795">
        <w:rPr>
          <w:rFonts w:ascii="Arial" w:hAnsi="Arial" w:cs="Arial"/>
          <w:spacing w:val="40"/>
          <w:sz w:val="21"/>
          <w:szCs w:val="21"/>
        </w:rPr>
        <w:t xml:space="preserve"> </w:t>
      </w:r>
      <w:r w:rsidRPr="00AB7795">
        <w:rPr>
          <w:rFonts w:ascii="Arial" w:hAnsi="Arial" w:cs="Arial"/>
          <w:sz w:val="21"/>
          <w:szCs w:val="21"/>
        </w:rPr>
        <w:t>проєкті</w:t>
      </w:r>
      <w:r w:rsidRPr="00AB7795">
        <w:rPr>
          <w:rFonts w:ascii="Arial" w:hAnsi="Arial" w:cs="Arial"/>
          <w:spacing w:val="40"/>
          <w:sz w:val="21"/>
          <w:szCs w:val="21"/>
        </w:rPr>
        <w:t xml:space="preserve"> </w:t>
      </w:r>
      <w:r w:rsidRPr="00AB7795">
        <w:rPr>
          <w:rFonts w:ascii="Arial" w:hAnsi="Arial" w:cs="Arial"/>
          <w:sz w:val="21"/>
          <w:szCs w:val="21"/>
        </w:rPr>
        <w:t>слід</w:t>
      </w:r>
      <w:r w:rsidRPr="00AB7795">
        <w:rPr>
          <w:rFonts w:ascii="Arial" w:hAnsi="Arial" w:cs="Arial"/>
          <w:spacing w:val="40"/>
          <w:sz w:val="21"/>
          <w:szCs w:val="21"/>
        </w:rPr>
        <w:t xml:space="preserve"> </w:t>
      </w:r>
      <w:r w:rsidRPr="00AB7795">
        <w:rPr>
          <w:rFonts w:ascii="Arial" w:hAnsi="Arial" w:cs="Arial"/>
          <w:sz w:val="21"/>
          <w:szCs w:val="21"/>
        </w:rPr>
        <w:t>обумовлювати</w:t>
      </w:r>
      <w:r w:rsidRPr="00AB7795">
        <w:rPr>
          <w:rFonts w:ascii="Arial" w:hAnsi="Arial" w:cs="Arial"/>
          <w:spacing w:val="40"/>
          <w:sz w:val="21"/>
          <w:szCs w:val="21"/>
        </w:rPr>
        <w:t xml:space="preserve"> </w:t>
      </w:r>
      <w:r w:rsidRPr="00AB7795">
        <w:rPr>
          <w:rFonts w:ascii="Arial" w:hAnsi="Arial" w:cs="Arial"/>
          <w:sz w:val="21"/>
          <w:szCs w:val="21"/>
        </w:rPr>
        <w:t>вимогу</w:t>
      </w:r>
      <w:r w:rsidRPr="00AB7795">
        <w:rPr>
          <w:rFonts w:ascii="Arial" w:hAnsi="Arial" w:cs="Arial"/>
          <w:spacing w:val="40"/>
          <w:sz w:val="21"/>
          <w:szCs w:val="21"/>
        </w:rPr>
        <w:t xml:space="preserve"> </w:t>
      </w:r>
      <w:r w:rsidRPr="00AB7795">
        <w:rPr>
          <w:rFonts w:ascii="Arial" w:hAnsi="Arial" w:cs="Arial"/>
          <w:sz w:val="21"/>
          <w:szCs w:val="21"/>
        </w:rPr>
        <w:t>щодо</w:t>
      </w:r>
      <w:r w:rsidRPr="00AB7795">
        <w:rPr>
          <w:rFonts w:ascii="Arial" w:hAnsi="Arial" w:cs="Arial"/>
          <w:spacing w:val="40"/>
          <w:sz w:val="21"/>
          <w:szCs w:val="21"/>
        </w:rPr>
        <w:t xml:space="preserve"> </w:t>
      </w:r>
      <w:r w:rsidRPr="00AB7795">
        <w:rPr>
          <w:rFonts w:ascii="Arial" w:hAnsi="Arial" w:cs="Arial"/>
          <w:sz w:val="21"/>
          <w:szCs w:val="21"/>
        </w:rPr>
        <w:t>забезпечення</w:t>
      </w:r>
      <w:r w:rsidRPr="00AB7795">
        <w:rPr>
          <w:rFonts w:ascii="Arial" w:hAnsi="Arial" w:cs="Arial"/>
          <w:spacing w:val="40"/>
          <w:sz w:val="21"/>
          <w:szCs w:val="21"/>
        </w:rPr>
        <w:t xml:space="preserve"> </w:t>
      </w:r>
      <w:r w:rsidRPr="00AB7795">
        <w:rPr>
          <w:rFonts w:ascii="Arial" w:hAnsi="Arial" w:cs="Arial"/>
          <w:sz w:val="21"/>
          <w:szCs w:val="21"/>
        </w:rPr>
        <w:t>щільного прилягання листів до підкладки з обов'язковою перевіркою прилягання вимірювання</w:t>
      </w:r>
      <w:r w:rsidR="00180C78">
        <w:rPr>
          <w:rFonts w:ascii="Arial" w:hAnsi="Arial" w:cs="Arial"/>
          <w:sz w:val="21"/>
          <w:szCs w:val="21"/>
        </w:rPr>
        <w:t>м</w:t>
      </w:r>
      <w:r w:rsidRPr="00AB7795">
        <w:rPr>
          <w:rFonts w:ascii="Arial" w:hAnsi="Arial" w:cs="Arial"/>
          <w:sz w:val="21"/>
          <w:szCs w:val="21"/>
        </w:rPr>
        <w:t xml:space="preserve"> депланації листів з урахуванням їх</w:t>
      </w:r>
      <w:r w:rsidR="00180C78">
        <w:rPr>
          <w:rFonts w:ascii="Arial" w:hAnsi="Arial" w:cs="Arial"/>
          <w:sz w:val="21"/>
          <w:szCs w:val="21"/>
        </w:rPr>
        <w:t>ніх</w:t>
      </w:r>
      <w:r w:rsidRPr="00AB7795">
        <w:rPr>
          <w:rFonts w:ascii="Arial" w:hAnsi="Arial" w:cs="Arial"/>
          <w:sz w:val="21"/>
          <w:szCs w:val="21"/>
        </w:rPr>
        <w:t xml:space="preserve"> фактичних товщин (контроль допусків). </w:t>
      </w:r>
      <w:r w:rsidR="00180C78">
        <w:rPr>
          <w:rFonts w:ascii="Arial" w:hAnsi="Arial" w:cs="Arial"/>
          <w:sz w:val="21"/>
          <w:szCs w:val="21"/>
        </w:rPr>
        <w:t xml:space="preserve">Таку </w:t>
      </w:r>
      <w:r w:rsidRPr="00AB7795">
        <w:rPr>
          <w:rFonts w:ascii="Arial" w:hAnsi="Arial" w:cs="Arial"/>
          <w:sz w:val="21"/>
          <w:szCs w:val="21"/>
        </w:rPr>
        <w:t>перевірк</w:t>
      </w:r>
      <w:r w:rsidR="00180C78">
        <w:rPr>
          <w:rFonts w:ascii="Arial" w:hAnsi="Arial" w:cs="Arial"/>
          <w:sz w:val="21"/>
          <w:szCs w:val="21"/>
        </w:rPr>
        <w:t>у</w:t>
      </w:r>
      <w:r w:rsidRPr="00AB7795">
        <w:rPr>
          <w:rFonts w:ascii="Arial" w:hAnsi="Arial" w:cs="Arial"/>
          <w:sz w:val="21"/>
          <w:szCs w:val="21"/>
        </w:rPr>
        <w:t xml:space="preserve"> оформлю</w:t>
      </w:r>
      <w:r w:rsidR="00180C78">
        <w:rPr>
          <w:rFonts w:ascii="Arial" w:hAnsi="Arial" w:cs="Arial"/>
          <w:sz w:val="21"/>
          <w:szCs w:val="21"/>
        </w:rPr>
        <w:t>ють</w:t>
      </w:r>
      <w:r w:rsidRPr="00AB7795">
        <w:rPr>
          <w:rFonts w:ascii="Arial" w:hAnsi="Arial" w:cs="Arial"/>
          <w:sz w:val="21"/>
          <w:szCs w:val="21"/>
        </w:rPr>
        <w:t xml:space="preserve"> відповідним </w:t>
      </w:r>
      <w:r w:rsidRPr="00AB7795">
        <w:rPr>
          <w:rFonts w:ascii="Arial" w:hAnsi="Arial" w:cs="Arial"/>
          <w:spacing w:val="-2"/>
          <w:sz w:val="21"/>
          <w:szCs w:val="21"/>
        </w:rPr>
        <w:t>документом;</w:t>
      </w:r>
    </w:p>
    <w:p w14:paraId="626B3742" w14:textId="77777777" w:rsidR="0005794D" w:rsidRPr="00AB7795" w:rsidRDefault="00026420" w:rsidP="00E123C3">
      <w:pPr>
        <w:pStyle w:val="a3"/>
        <w:spacing w:line="264" w:lineRule="auto"/>
        <w:ind w:left="0" w:firstLine="720"/>
        <w:rPr>
          <w:rFonts w:ascii="Arial" w:hAnsi="Arial" w:cs="Arial"/>
          <w:sz w:val="21"/>
          <w:szCs w:val="21"/>
        </w:rPr>
      </w:pPr>
      <w:r w:rsidRPr="00AB7795">
        <w:rPr>
          <w:rFonts w:ascii="Arial" w:hAnsi="Arial" w:cs="Arial"/>
          <w:sz w:val="21"/>
          <w:szCs w:val="21"/>
        </w:rPr>
        <w:t>б)</w:t>
      </w:r>
      <w:r w:rsidRPr="00AB7795">
        <w:rPr>
          <w:rFonts w:ascii="Arial" w:hAnsi="Arial" w:cs="Arial"/>
          <w:spacing w:val="4"/>
          <w:sz w:val="21"/>
          <w:szCs w:val="21"/>
        </w:rPr>
        <w:t xml:space="preserve"> </w:t>
      </w:r>
      <w:r w:rsidRPr="00AB7795">
        <w:rPr>
          <w:rFonts w:ascii="Arial" w:hAnsi="Arial" w:cs="Arial"/>
          <w:sz w:val="21"/>
          <w:szCs w:val="21"/>
        </w:rPr>
        <w:t>вимоги</w:t>
      </w:r>
      <w:r w:rsidRPr="00AB7795">
        <w:rPr>
          <w:rFonts w:ascii="Arial" w:hAnsi="Arial" w:cs="Arial"/>
          <w:spacing w:val="7"/>
          <w:sz w:val="21"/>
          <w:szCs w:val="21"/>
        </w:rPr>
        <w:t xml:space="preserve"> </w:t>
      </w:r>
      <w:r w:rsidRPr="00AB7795">
        <w:rPr>
          <w:rFonts w:ascii="Arial" w:hAnsi="Arial" w:cs="Arial"/>
          <w:sz w:val="21"/>
          <w:szCs w:val="21"/>
        </w:rPr>
        <w:t>до</w:t>
      </w:r>
      <w:r w:rsidRPr="00AB7795">
        <w:rPr>
          <w:rFonts w:ascii="Arial" w:hAnsi="Arial" w:cs="Arial"/>
          <w:spacing w:val="7"/>
          <w:sz w:val="21"/>
          <w:szCs w:val="21"/>
        </w:rPr>
        <w:t xml:space="preserve"> </w:t>
      </w:r>
      <w:r w:rsidRPr="00AB7795">
        <w:rPr>
          <w:rFonts w:ascii="Arial" w:hAnsi="Arial" w:cs="Arial"/>
          <w:sz w:val="21"/>
          <w:szCs w:val="21"/>
        </w:rPr>
        <w:t>зачищення</w:t>
      </w:r>
      <w:r w:rsidRPr="00AB7795">
        <w:rPr>
          <w:rFonts w:ascii="Arial" w:hAnsi="Arial" w:cs="Arial"/>
          <w:spacing w:val="5"/>
          <w:sz w:val="21"/>
          <w:szCs w:val="21"/>
        </w:rPr>
        <w:t xml:space="preserve"> </w:t>
      </w:r>
      <w:r w:rsidRPr="00AB7795">
        <w:rPr>
          <w:rFonts w:ascii="Arial" w:hAnsi="Arial" w:cs="Arial"/>
          <w:sz w:val="21"/>
          <w:szCs w:val="21"/>
        </w:rPr>
        <w:t>швів,</w:t>
      </w:r>
      <w:r w:rsidRPr="00AB7795">
        <w:rPr>
          <w:rFonts w:ascii="Arial" w:hAnsi="Arial" w:cs="Arial"/>
          <w:spacing w:val="6"/>
          <w:sz w:val="21"/>
          <w:szCs w:val="21"/>
        </w:rPr>
        <w:t xml:space="preserve"> </w:t>
      </w:r>
      <w:r w:rsidRPr="00AB7795">
        <w:rPr>
          <w:rFonts w:ascii="Arial" w:hAnsi="Arial" w:cs="Arial"/>
          <w:sz w:val="21"/>
          <w:szCs w:val="21"/>
        </w:rPr>
        <w:t>що</w:t>
      </w:r>
      <w:r w:rsidRPr="00AB7795">
        <w:rPr>
          <w:rFonts w:ascii="Arial" w:hAnsi="Arial" w:cs="Arial"/>
          <w:spacing w:val="7"/>
          <w:sz w:val="21"/>
          <w:szCs w:val="21"/>
        </w:rPr>
        <w:t xml:space="preserve"> </w:t>
      </w:r>
      <w:r w:rsidRPr="00AB7795">
        <w:rPr>
          <w:rFonts w:ascii="Arial" w:hAnsi="Arial" w:cs="Arial"/>
          <w:sz w:val="21"/>
          <w:szCs w:val="21"/>
        </w:rPr>
        <w:t>мають</w:t>
      </w:r>
      <w:r w:rsidRPr="00AB7795">
        <w:rPr>
          <w:rFonts w:ascii="Arial" w:hAnsi="Arial" w:cs="Arial"/>
          <w:spacing w:val="5"/>
          <w:sz w:val="21"/>
          <w:szCs w:val="21"/>
        </w:rPr>
        <w:t xml:space="preserve"> </w:t>
      </w:r>
      <w:r w:rsidRPr="00AB7795">
        <w:rPr>
          <w:rFonts w:ascii="Arial" w:hAnsi="Arial" w:cs="Arial"/>
          <w:spacing w:val="-2"/>
          <w:sz w:val="21"/>
          <w:szCs w:val="21"/>
        </w:rPr>
        <w:t>підрізи:</w:t>
      </w:r>
    </w:p>
    <w:p w14:paraId="4633C8ED" w14:textId="725C0C79" w:rsidR="0005794D" w:rsidRPr="00AB7795" w:rsidRDefault="00D217F7" w:rsidP="00E123C3">
      <w:pPr>
        <w:pStyle w:val="a5"/>
        <w:tabs>
          <w:tab w:val="left" w:pos="1373"/>
        </w:tabs>
        <w:spacing w:line="264" w:lineRule="auto"/>
        <w:ind w:left="0" w:firstLine="720"/>
        <w:rPr>
          <w:rFonts w:ascii="Arial" w:hAnsi="Arial" w:cs="Arial"/>
          <w:sz w:val="21"/>
          <w:szCs w:val="21"/>
        </w:rPr>
      </w:pPr>
      <w:r>
        <w:rPr>
          <w:rFonts w:ascii="Arial" w:hAnsi="Arial" w:cs="Arial"/>
          <w:sz w:val="21"/>
          <w:szCs w:val="21"/>
        </w:rPr>
        <w:t>—</w:t>
      </w:r>
      <w:r w:rsidR="00972134">
        <w:rPr>
          <w:rFonts w:ascii="Arial" w:hAnsi="Arial" w:cs="Arial"/>
          <w:sz w:val="21"/>
          <w:szCs w:val="21"/>
        </w:rPr>
        <w:t xml:space="preserve"> </w:t>
      </w:r>
      <w:r w:rsidR="00026420" w:rsidRPr="00AB7795">
        <w:rPr>
          <w:rFonts w:ascii="Arial" w:hAnsi="Arial" w:cs="Arial"/>
          <w:sz w:val="21"/>
          <w:szCs w:val="21"/>
        </w:rPr>
        <w:t>завглибшки</w:t>
      </w:r>
      <w:r w:rsidR="00026420" w:rsidRPr="00AB7795">
        <w:rPr>
          <w:rFonts w:ascii="Arial" w:hAnsi="Arial" w:cs="Arial"/>
          <w:spacing w:val="8"/>
          <w:sz w:val="21"/>
          <w:szCs w:val="21"/>
        </w:rPr>
        <w:t xml:space="preserve"> </w:t>
      </w:r>
      <w:r w:rsidR="00400EB5" w:rsidRPr="00400EB5">
        <w:rPr>
          <w:rFonts w:ascii="Symbol" w:hAnsi="Symbol"/>
          <w:sz w:val="24"/>
          <w:szCs w:val="24"/>
        </w:rPr>
        <w:t></w:t>
      </w:r>
      <w:r w:rsidR="00400EB5">
        <w:rPr>
          <w:spacing w:val="5"/>
          <w:sz w:val="28"/>
        </w:rPr>
        <w:t xml:space="preserve"> </w:t>
      </w:r>
      <w:r w:rsidR="00026420" w:rsidRPr="00AB7795">
        <w:rPr>
          <w:rFonts w:ascii="Arial" w:hAnsi="Arial" w:cs="Arial"/>
          <w:spacing w:val="5"/>
          <w:sz w:val="21"/>
          <w:szCs w:val="21"/>
        </w:rPr>
        <w:t xml:space="preserve"> </w:t>
      </w:r>
      <w:r w:rsidR="00026420" w:rsidRPr="00AB7795">
        <w:rPr>
          <w:rFonts w:ascii="Arial" w:hAnsi="Arial" w:cs="Arial"/>
          <w:sz w:val="21"/>
          <w:szCs w:val="21"/>
        </w:rPr>
        <w:t>0,5</w:t>
      </w:r>
      <w:r w:rsidR="00026420" w:rsidRPr="00AB7795">
        <w:rPr>
          <w:rFonts w:ascii="Arial" w:hAnsi="Arial" w:cs="Arial"/>
          <w:spacing w:val="7"/>
          <w:sz w:val="21"/>
          <w:szCs w:val="21"/>
        </w:rPr>
        <w:t xml:space="preserve"> </w:t>
      </w:r>
      <w:r w:rsidR="00026420" w:rsidRPr="00AB7795">
        <w:rPr>
          <w:rFonts w:ascii="Arial" w:hAnsi="Arial" w:cs="Arial"/>
          <w:sz w:val="21"/>
          <w:szCs w:val="21"/>
        </w:rPr>
        <w:t>мм</w:t>
      </w:r>
      <w:r w:rsidR="00026420" w:rsidRPr="00AB7795">
        <w:rPr>
          <w:rFonts w:ascii="Arial" w:hAnsi="Arial" w:cs="Arial"/>
          <w:spacing w:val="8"/>
          <w:sz w:val="21"/>
          <w:szCs w:val="21"/>
        </w:rPr>
        <w:t xml:space="preserve"> </w:t>
      </w:r>
      <w:r>
        <w:rPr>
          <w:rFonts w:ascii="Arial" w:hAnsi="Arial" w:cs="Arial"/>
          <w:spacing w:val="8"/>
          <w:sz w:val="21"/>
          <w:szCs w:val="21"/>
        </w:rPr>
        <w:t>–</w:t>
      </w:r>
      <w:r w:rsidR="00026420" w:rsidRPr="00AB7795">
        <w:rPr>
          <w:rFonts w:ascii="Arial" w:hAnsi="Arial" w:cs="Arial"/>
          <w:spacing w:val="8"/>
          <w:sz w:val="21"/>
          <w:szCs w:val="21"/>
        </w:rPr>
        <w:t xml:space="preserve"> </w:t>
      </w:r>
      <w:r w:rsidR="00026420" w:rsidRPr="00AB7795">
        <w:rPr>
          <w:rFonts w:ascii="Arial" w:hAnsi="Arial" w:cs="Arial"/>
          <w:sz w:val="21"/>
          <w:szCs w:val="21"/>
        </w:rPr>
        <w:t>заплавлення</w:t>
      </w:r>
      <w:r w:rsidR="00026420" w:rsidRPr="00AB7795">
        <w:rPr>
          <w:rFonts w:ascii="Arial" w:hAnsi="Arial" w:cs="Arial"/>
          <w:spacing w:val="8"/>
          <w:sz w:val="21"/>
          <w:szCs w:val="21"/>
        </w:rPr>
        <w:t xml:space="preserve"> </w:t>
      </w:r>
      <w:r w:rsidR="00026420" w:rsidRPr="00AB7795">
        <w:rPr>
          <w:rFonts w:ascii="Arial" w:hAnsi="Arial" w:cs="Arial"/>
          <w:sz w:val="21"/>
          <w:szCs w:val="21"/>
        </w:rPr>
        <w:t>з</w:t>
      </w:r>
      <w:r w:rsidR="00026420" w:rsidRPr="00AB7795">
        <w:rPr>
          <w:rFonts w:ascii="Arial" w:hAnsi="Arial" w:cs="Arial"/>
          <w:spacing w:val="5"/>
          <w:sz w:val="21"/>
          <w:szCs w:val="21"/>
        </w:rPr>
        <w:t xml:space="preserve"> </w:t>
      </w:r>
      <w:r w:rsidR="00026420" w:rsidRPr="00AB7795">
        <w:rPr>
          <w:rFonts w:ascii="Arial" w:hAnsi="Arial" w:cs="Arial"/>
          <w:sz w:val="21"/>
          <w:szCs w:val="21"/>
        </w:rPr>
        <w:t>подальшим</w:t>
      </w:r>
      <w:r w:rsidR="00026420" w:rsidRPr="00AB7795">
        <w:rPr>
          <w:rFonts w:ascii="Arial" w:hAnsi="Arial" w:cs="Arial"/>
          <w:spacing w:val="7"/>
          <w:sz w:val="21"/>
          <w:szCs w:val="21"/>
        </w:rPr>
        <w:t xml:space="preserve"> </w:t>
      </w:r>
      <w:r w:rsidR="00026420" w:rsidRPr="00AB7795">
        <w:rPr>
          <w:rFonts w:ascii="Arial" w:hAnsi="Arial" w:cs="Arial"/>
          <w:sz w:val="21"/>
          <w:szCs w:val="21"/>
        </w:rPr>
        <w:t>зачищенням</w:t>
      </w:r>
      <w:r w:rsidR="00026420" w:rsidRPr="00AB7795">
        <w:rPr>
          <w:rFonts w:ascii="Arial" w:hAnsi="Arial" w:cs="Arial"/>
          <w:spacing w:val="6"/>
          <w:sz w:val="21"/>
          <w:szCs w:val="21"/>
        </w:rPr>
        <w:t xml:space="preserve"> </w:t>
      </w:r>
      <w:r w:rsidR="00026420" w:rsidRPr="00AB7795">
        <w:rPr>
          <w:rFonts w:ascii="Arial" w:hAnsi="Arial" w:cs="Arial"/>
          <w:spacing w:val="-2"/>
          <w:sz w:val="21"/>
          <w:szCs w:val="21"/>
        </w:rPr>
        <w:t>швів;</w:t>
      </w:r>
    </w:p>
    <w:p w14:paraId="39F4E477" w14:textId="45B851DA" w:rsidR="0005794D" w:rsidRPr="00AB7795" w:rsidRDefault="00D217F7" w:rsidP="00E123C3">
      <w:pPr>
        <w:pStyle w:val="a5"/>
        <w:tabs>
          <w:tab w:val="left" w:pos="1300"/>
        </w:tabs>
        <w:spacing w:line="264" w:lineRule="auto"/>
        <w:ind w:left="0" w:firstLine="720"/>
        <w:rPr>
          <w:rFonts w:ascii="Arial" w:hAnsi="Arial" w:cs="Arial"/>
          <w:sz w:val="21"/>
          <w:szCs w:val="21"/>
        </w:rPr>
      </w:pPr>
      <w:r>
        <w:rPr>
          <w:rFonts w:ascii="Arial" w:hAnsi="Arial" w:cs="Arial"/>
          <w:sz w:val="21"/>
          <w:szCs w:val="21"/>
        </w:rPr>
        <w:t>—</w:t>
      </w:r>
      <w:r w:rsidR="00972134">
        <w:rPr>
          <w:rFonts w:ascii="Arial" w:hAnsi="Arial" w:cs="Arial"/>
          <w:sz w:val="21"/>
          <w:szCs w:val="21"/>
        </w:rPr>
        <w:t xml:space="preserve"> </w:t>
      </w:r>
      <w:r w:rsidR="00026420" w:rsidRPr="00AB7795">
        <w:rPr>
          <w:rFonts w:ascii="Arial" w:hAnsi="Arial" w:cs="Arial"/>
          <w:sz w:val="21"/>
          <w:szCs w:val="21"/>
        </w:rPr>
        <w:t xml:space="preserve">з підрізами завглибшки &gt; 0,5 мм </w:t>
      </w:r>
      <w:r>
        <w:rPr>
          <w:rFonts w:ascii="Arial" w:hAnsi="Arial" w:cs="Arial"/>
          <w:sz w:val="21"/>
          <w:szCs w:val="21"/>
        </w:rPr>
        <w:t>–</w:t>
      </w:r>
      <w:r w:rsidR="00026420" w:rsidRPr="00AB7795">
        <w:rPr>
          <w:rFonts w:ascii="Arial" w:hAnsi="Arial" w:cs="Arial"/>
          <w:sz w:val="21"/>
          <w:szCs w:val="21"/>
        </w:rPr>
        <w:t xml:space="preserve"> метод виправлення дефекту приймається після виконання відповідного розрахунку;</w:t>
      </w:r>
    </w:p>
    <w:p w14:paraId="02ED7B48" w14:textId="77777777" w:rsidR="0005794D" w:rsidRPr="00AB7795" w:rsidRDefault="00026420" w:rsidP="00E123C3">
      <w:pPr>
        <w:pStyle w:val="a3"/>
        <w:spacing w:line="264" w:lineRule="auto"/>
        <w:ind w:left="0" w:firstLine="720"/>
        <w:rPr>
          <w:rFonts w:ascii="Arial" w:hAnsi="Arial" w:cs="Arial"/>
          <w:sz w:val="21"/>
          <w:szCs w:val="21"/>
        </w:rPr>
      </w:pPr>
      <w:r w:rsidRPr="00AB7795">
        <w:rPr>
          <w:rFonts w:ascii="Arial" w:hAnsi="Arial" w:cs="Arial"/>
          <w:sz w:val="21"/>
          <w:szCs w:val="21"/>
        </w:rPr>
        <w:t>в) наявність більше двох дефектів в одному місці зварного шва (депланація тощо) не допускається. У разі появи більшої кількості дефектів (більше двох) останні підлягають виправленню. Розміри кожного дефекту не повинні бути більшими за встановлений відповідними допусками.</w:t>
      </w:r>
    </w:p>
    <w:p w14:paraId="6B9F28A9" w14:textId="4B28E9DE" w:rsidR="0005794D" w:rsidRPr="00AB7795" w:rsidRDefault="00026420" w:rsidP="00E123C3">
      <w:pPr>
        <w:pStyle w:val="a5"/>
        <w:numPr>
          <w:ilvl w:val="2"/>
          <w:numId w:val="48"/>
        </w:numPr>
        <w:tabs>
          <w:tab w:val="left" w:pos="1923"/>
        </w:tabs>
        <w:spacing w:line="288" w:lineRule="auto"/>
        <w:ind w:left="0" w:firstLine="720"/>
        <w:rPr>
          <w:rFonts w:ascii="Arial" w:hAnsi="Arial" w:cs="Arial"/>
          <w:b/>
          <w:sz w:val="21"/>
          <w:szCs w:val="21"/>
        </w:rPr>
      </w:pPr>
      <w:bookmarkStart w:id="23" w:name="_bookmark58"/>
      <w:bookmarkEnd w:id="23"/>
      <w:r w:rsidRPr="00AB7795">
        <w:rPr>
          <w:rFonts w:ascii="Arial" w:hAnsi="Arial" w:cs="Arial"/>
          <w:sz w:val="21"/>
          <w:szCs w:val="21"/>
        </w:rPr>
        <w:t>Цегляне (в півцегли) футерування пиловловлювачів</w:t>
      </w:r>
      <w:r w:rsidRPr="00AB7795">
        <w:rPr>
          <w:rFonts w:ascii="Arial" w:hAnsi="Arial" w:cs="Arial"/>
          <w:spacing w:val="40"/>
          <w:sz w:val="21"/>
          <w:szCs w:val="21"/>
        </w:rPr>
        <w:t xml:space="preserve"> </w:t>
      </w:r>
      <w:r w:rsidRPr="00AB7795">
        <w:rPr>
          <w:rFonts w:ascii="Arial" w:hAnsi="Arial" w:cs="Arial"/>
          <w:sz w:val="21"/>
          <w:szCs w:val="21"/>
        </w:rPr>
        <w:t>закріплюється з допомогою кільцевих ребер, вирізаних із 10 мм листів і вертикальних</w:t>
      </w:r>
      <w:r w:rsidRPr="00AB7795">
        <w:rPr>
          <w:rFonts w:ascii="Arial" w:hAnsi="Arial" w:cs="Arial"/>
          <w:spacing w:val="40"/>
          <w:sz w:val="21"/>
          <w:szCs w:val="21"/>
        </w:rPr>
        <w:t xml:space="preserve"> </w:t>
      </w:r>
      <w:r w:rsidRPr="00AB7795">
        <w:rPr>
          <w:rFonts w:ascii="Arial" w:hAnsi="Arial" w:cs="Arial"/>
          <w:sz w:val="21"/>
          <w:szCs w:val="21"/>
        </w:rPr>
        <w:t>ребер</w:t>
      </w:r>
      <w:r w:rsidRPr="00AB7795">
        <w:rPr>
          <w:rFonts w:ascii="Arial" w:hAnsi="Arial" w:cs="Arial"/>
          <w:spacing w:val="40"/>
          <w:sz w:val="21"/>
          <w:szCs w:val="21"/>
        </w:rPr>
        <w:t xml:space="preserve"> </w:t>
      </w:r>
      <w:r w:rsidRPr="00AB7795">
        <w:rPr>
          <w:rFonts w:ascii="Arial" w:hAnsi="Arial" w:cs="Arial"/>
          <w:sz w:val="21"/>
          <w:szCs w:val="21"/>
        </w:rPr>
        <w:t>з</w:t>
      </w:r>
      <w:r w:rsidRPr="00AB7795">
        <w:rPr>
          <w:rFonts w:ascii="Arial" w:hAnsi="Arial" w:cs="Arial"/>
          <w:spacing w:val="39"/>
          <w:sz w:val="21"/>
          <w:szCs w:val="21"/>
        </w:rPr>
        <w:t xml:space="preserve"> </w:t>
      </w:r>
      <w:r w:rsidRPr="00AB7795">
        <w:rPr>
          <w:rFonts w:ascii="Arial" w:hAnsi="Arial" w:cs="Arial"/>
          <w:sz w:val="21"/>
          <w:szCs w:val="21"/>
        </w:rPr>
        <w:t>двотаврів</w:t>
      </w:r>
      <w:r w:rsidRPr="00AB7795">
        <w:rPr>
          <w:rFonts w:ascii="Arial" w:hAnsi="Arial" w:cs="Arial"/>
          <w:spacing w:val="39"/>
          <w:sz w:val="21"/>
          <w:szCs w:val="21"/>
        </w:rPr>
        <w:t xml:space="preserve"> </w:t>
      </w:r>
      <w:r w:rsidRPr="00AB7795">
        <w:rPr>
          <w:rFonts w:ascii="Arial" w:hAnsi="Arial" w:cs="Arial"/>
          <w:sz w:val="21"/>
          <w:szCs w:val="21"/>
        </w:rPr>
        <w:t>№</w:t>
      </w:r>
      <w:r w:rsidRPr="00AB7795">
        <w:rPr>
          <w:rFonts w:ascii="Arial" w:hAnsi="Arial" w:cs="Arial"/>
          <w:spacing w:val="40"/>
          <w:sz w:val="21"/>
          <w:szCs w:val="21"/>
        </w:rPr>
        <w:t xml:space="preserve"> </w:t>
      </w:r>
      <w:r w:rsidRPr="00AB7795">
        <w:rPr>
          <w:rFonts w:ascii="Arial" w:hAnsi="Arial" w:cs="Arial"/>
          <w:sz w:val="21"/>
          <w:szCs w:val="21"/>
        </w:rPr>
        <w:t>14,</w:t>
      </w:r>
      <w:r w:rsidRPr="00AB7795">
        <w:rPr>
          <w:rFonts w:ascii="Arial" w:hAnsi="Arial" w:cs="Arial"/>
          <w:spacing w:val="36"/>
          <w:sz w:val="21"/>
          <w:szCs w:val="21"/>
        </w:rPr>
        <w:t xml:space="preserve"> </w:t>
      </w:r>
      <w:r w:rsidRPr="00AB7795">
        <w:rPr>
          <w:rFonts w:ascii="Arial" w:hAnsi="Arial" w:cs="Arial"/>
          <w:sz w:val="21"/>
          <w:szCs w:val="21"/>
        </w:rPr>
        <w:t>розташованих</w:t>
      </w:r>
      <w:r w:rsidRPr="00AB7795">
        <w:rPr>
          <w:rFonts w:ascii="Arial" w:hAnsi="Arial" w:cs="Arial"/>
          <w:spacing w:val="40"/>
          <w:sz w:val="21"/>
          <w:szCs w:val="21"/>
        </w:rPr>
        <w:t xml:space="preserve"> </w:t>
      </w:r>
      <w:r w:rsidRPr="00AB7795">
        <w:rPr>
          <w:rFonts w:ascii="Arial" w:hAnsi="Arial" w:cs="Arial"/>
          <w:sz w:val="21"/>
          <w:szCs w:val="21"/>
        </w:rPr>
        <w:t>так,</w:t>
      </w:r>
      <w:r w:rsidRPr="00AB7795">
        <w:rPr>
          <w:rFonts w:ascii="Arial" w:hAnsi="Arial" w:cs="Arial"/>
          <w:spacing w:val="38"/>
          <w:sz w:val="21"/>
          <w:szCs w:val="21"/>
        </w:rPr>
        <w:t xml:space="preserve"> </w:t>
      </w:r>
      <w:r w:rsidRPr="00AB7795">
        <w:rPr>
          <w:rFonts w:ascii="Arial" w:hAnsi="Arial" w:cs="Arial"/>
          <w:sz w:val="21"/>
          <w:szCs w:val="21"/>
        </w:rPr>
        <w:t>щоб</w:t>
      </w:r>
      <w:r w:rsidRPr="00AB7795">
        <w:rPr>
          <w:rFonts w:ascii="Arial" w:hAnsi="Arial" w:cs="Arial"/>
          <w:spacing w:val="40"/>
          <w:sz w:val="21"/>
          <w:szCs w:val="21"/>
        </w:rPr>
        <w:t xml:space="preserve"> </w:t>
      </w:r>
      <w:r w:rsidRPr="00AB7795">
        <w:rPr>
          <w:rFonts w:ascii="Arial" w:hAnsi="Arial" w:cs="Arial"/>
          <w:sz w:val="21"/>
          <w:szCs w:val="21"/>
        </w:rPr>
        <w:t>площа</w:t>
      </w:r>
      <w:r w:rsidRPr="00AB7795">
        <w:rPr>
          <w:rFonts w:ascii="Arial" w:hAnsi="Arial" w:cs="Arial"/>
          <w:spacing w:val="39"/>
          <w:sz w:val="21"/>
          <w:szCs w:val="21"/>
        </w:rPr>
        <w:t xml:space="preserve"> </w:t>
      </w:r>
      <w:r w:rsidRPr="00AB7795">
        <w:rPr>
          <w:rFonts w:ascii="Arial" w:hAnsi="Arial" w:cs="Arial"/>
          <w:sz w:val="21"/>
          <w:szCs w:val="21"/>
        </w:rPr>
        <w:t>панелі не перевищувала 7,5 м</w:t>
      </w:r>
      <w:r w:rsidRPr="00AB7795">
        <w:rPr>
          <w:rFonts w:ascii="Arial" w:hAnsi="Arial" w:cs="Arial"/>
          <w:sz w:val="21"/>
          <w:szCs w:val="21"/>
          <w:vertAlign w:val="superscript"/>
        </w:rPr>
        <w:t>2</w:t>
      </w:r>
      <w:r w:rsidRPr="00AB7795">
        <w:rPr>
          <w:rFonts w:ascii="Arial" w:hAnsi="Arial" w:cs="Arial"/>
          <w:sz w:val="21"/>
          <w:szCs w:val="21"/>
        </w:rPr>
        <w:t xml:space="preserve">, а її висота </w:t>
      </w:r>
      <w:r w:rsidR="00D217F7">
        <w:rPr>
          <w:rFonts w:ascii="Arial" w:hAnsi="Arial" w:cs="Arial"/>
          <w:sz w:val="21"/>
          <w:szCs w:val="21"/>
        </w:rPr>
        <w:t>–</w:t>
      </w:r>
      <w:r w:rsidRPr="00AB7795">
        <w:rPr>
          <w:rFonts w:ascii="Arial" w:hAnsi="Arial" w:cs="Arial"/>
          <w:sz w:val="21"/>
          <w:szCs w:val="21"/>
        </w:rPr>
        <w:t xml:space="preserve"> 2,5 м.</w:t>
      </w:r>
    </w:p>
    <w:p w14:paraId="53E7BB61" w14:textId="4CFDD7AD" w:rsidR="0005794D" w:rsidRPr="00AB7795" w:rsidRDefault="00026420" w:rsidP="00E123C3">
      <w:pPr>
        <w:pStyle w:val="a3"/>
        <w:spacing w:line="288" w:lineRule="auto"/>
        <w:ind w:left="0" w:firstLine="720"/>
        <w:rPr>
          <w:rFonts w:ascii="Arial" w:hAnsi="Arial" w:cs="Arial"/>
          <w:sz w:val="21"/>
          <w:szCs w:val="21"/>
        </w:rPr>
      </w:pPr>
      <w:r w:rsidRPr="00AB7795">
        <w:rPr>
          <w:rFonts w:ascii="Arial" w:hAnsi="Arial" w:cs="Arial"/>
          <w:sz w:val="21"/>
          <w:szCs w:val="21"/>
        </w:rPr>
        <w:t>Відстань</w:t>
      </w:r>
      <w:r w:rsidRPr="00AB7795">
        <w:rPr>
          <w:rFonts w:ascii="Arial" w:hAnsi="Arial" w:cs="Arial"/>
          <w:spacing w:val="32"/>
          <w:sz w:val="21"/>
          <w:szCs w:val="21"/>
        </w:rPr>
        <w:t xml:space="preserve"> </w:t>
      </w:r>
      <w:r w:rsidRPr="00AB7795">
        <w:rPr>
          <w:rFonts w:ascii="Arial" w:hAnsi="Arial" w:cs="Arial"/>
          <w:sz w:val="21"/>
          <w:szCs w:val="21"/>
        </w:rPr>
        <w:t>між</w:t>
      </w:r>
      <w:r w:rsidRPr="00AB7795">
        <w:rPr>
          <w:rFonts w:ascii="Arial" w:hAnsi="Arial" w:cs="Arial"/>
          <w:spacing w:val="31"/>
          <w:sz w:val="21"/>
          <w:szCs w:val="21"/>
        </w:rPr>
        <w:t xml:space="preserve"> </w:t>
      </w:r>
      <w:r w:rsidRPr="00AB7795">
        <w:rPr>
          <w:rFonts w:ascii="Arial" w:hAnsi="Arial" w:cs="Arial"/>
          <w:sz w:val="21"/>
          <w:szCs w:val="21"/>
        </w:rPr>
        <w:t>кільцевими</w:t>
      </w:r>
      <w:r w:rsidRPr="00AB7795">
        <w:rPr>
          <w:rFonts w:ascii="Arial" w:hAnsi="Arial" w:cs="Arial"/>
          <w:spacing w:val="32"/>
          <w:sz w:val="21"/>
          <w:szCs w:val="21"/>
        </w:rPr>
        <w:t xml:space="preserve"> </w:t>
      </w:r>
      <w:r w:rsidRPr="00AB7795">
        <w:rPr>
          <w:rFonts w:ascii="Arial" w:hAnsi="Arial" w:cs="Arial"/>
          <w:sz w:val="21"/>
          <w:szCs w:val="21"/>
        </w:rPr>
        <w:t>ребрами</w:t>
      </w:r>
      <w:r w:rsidRPr="00AB7795">
        <w:rPr>
          <w:rFonts w:ascii="Arial" w:hAnsi="Arial" w:cs="Arial"/>
          <w:spacing w:val="33"/>
          <w:sz w:val="21"/>
          <w:szCs w:val="21"/>
        </w:rPr>
        <w:t xml:space="preserve"> </w:t>
      </w:r>
      <w:r w:rsidRPr="00AB7795">
        <w:rPr>
          <w:rFonts w:ascii="Arial" w:hAnsi="Arial" w:cs="Arial"/>
          <w:sz w:val="21"/>
          <w:szCs w:val="21"/>
        </w:rPr>
        <w:t>(у</w:t>
      </w:r>
      <w:r w:rsidRPr="00AB7795">
        <w:rPr>
          <w:rFonts w:ascii="Arial" w:hAnsi="Arial" w:cs="Arial"/>
          <w:spacing w:val="40"/>
          <w:sz w:val="21"/>
          <w:szCs w:val="21"/>
        </w:rPr>
        <w:t xml:space="preserve"> </w:t>
      </w:r>
      <w:r w:rsidRPr="00AB7795">
        <w:rPr>
          <w:rFonts w:ascii="Arial" w:hAnsi="Arial" w:cs="Arial"/>
          <w:sz w:val="21"/>
          <w:szCs w:val="21"/>
        </w:rPr>
        <w:t>світлі)</w:t>
      </w:r>
      <w:r w:rsidRPr="00AB7795">
        <w:rPr>
          <w:rFonts w:ascii="Arial" w:hAnsi="Arial" w:cs="Arial"/>
          <w:spacing w:val="33"/>
          <w:sz w:val="21"/>
          <w:szCs w:val="21"/>
        </w:rPr>
        <w:t xml:space="preserve"> </w:t>
      </w:r>
      <w:r w:rsidRPr="00AB7795">
        <w:rPr>
          <w:rFonts w:ascii="Arial" w:hAnsi="Arial" w:cs="Arial"/>
          <w:sz w:val="21"/>
          <w:szCs w:val="21"/>
        </w:rPr>
        <w:t>визначається</w:t>
      </w:r>
      <w:r w:rsidRPr="00AB7795">
        <w:rPr>
          <w:rFonts w:ascii="Arial" w:hAnsi="Arial" w:cs="Arial"/>
          <w:spacing w:val="31"/>
          <w:sz w:val="21"/>
          <w:szCs w:val="21"/>
        </w:rPr>
        <w:t xml:space="preserve"> </w:t>
      </w:r>
      <w:r w:rsidRPr="00AB7795">
        <w:rPr>
          <w:rFonts w:ascii="Arial" w:hAnsi="Arial" w:cs="Arial"/>
          <w:sz w:val="21"/>
          <w:szCs w:val="21"/>
        </w:rPr>
        <w:t>за</w:t>
      </w:r>
      <w:r w:rsidRPr="00AB7795">
        <w:rPr>
          <w:rFonts w:ascii="Arial" w:hAnsi="Arial" w:cs="Arial"/>
          <w:spacing w:val="33"/>
          <w:sz w:val="21"/>
          <w:szCs w:val="21"/>
        </w:rPr>
        <w:t xml:space="preserve"> </w:t>
      </w:r>
      <w:r w:rsidRPr="00AB7795">
        <w:rPr>
          <w:rFonts w:ascii="Arial" w:hAnsi="Arial" w:cs="Arial"/>
          <w:sz w:val="21"/>
          <w:szCs w:val="21"/>
        </w:rPr>
        <w:t xml:space="preserve">формулою </w:t>
      </w:r>
      <w:r w:rsidRPr="00972134">
        <w:rPr>
          <w:i/>
          <w:sz w:val="22"/>
          <w:szCs w:val="22"/>
        </w:rPr>
        <w:t>h</w:t>
      </w:r>
      <w:r w:rsidRPr="00AB7795">
        <w:rPr>
          <w:rFonts w:ascii="Arial" w:hAnsi="Arial" w:cs="Arial"/>
          <w:i/>
          <w:sz w:val="21"/>
          <w:szCs w:val="21"/>
        </w:rPr>
        <w:t xml:space="preserve"> </w:t>
      </w:r>
      <w:r w:rsidRPr="00AB7795">
        <w:rPr>
          <w:rFonts w:ascii="Arial" w:hAnsi="Arial" w:cs="Arial"/>
          <w:sz w:val="21"/>
          <w:szCs w:val="21"/>
        </w:rPr>
        <w:t xml:space="preserve">= </w:t>
      </w:r>
      <w:r w:rsidRPr="00E123C3">
        <w:rPr>
          <w:i/>
          <w:sz w:val="24"/>
          <w:szCs w:val="24"/>
        </w:rPr>
        <w:t>n</w:t>
      </w:r>
      <w:r w:rsidRPr="00AB7795">
        <w:rPr>
          <w:rFonts w:ascii="Arial" w:hAnsi="Arial" w:cs="Arial"/>
          <w:i/>
          <w:sz w:val="21"/>
          <w:szCs w:val="21"/>
        </w:rPr>
        <w:t xml:space="preserve"> </w:t>
      </w:r>
      <w:r w:rsidRPr="00AB7795">
        <w:rPr>
          <w:rFonts w:ascii="Arial" w:hAnsi="Arial" w:cs="Arial"/>
          <w:sz w:val="21"/>
          <w:szCs w:val="21"/>
        </w:rPr>
        <w:t xml:space="preserve">(230+2) + зазор </w:t>
      </w:r>
      <w:r w:rsidR="00D217F7">
        <w:rPr>
          <w:rFonts w:ascii="Arial" w:hAnsi="Arial" w:cs="Arial"/>
          <w:sz w:val="21"/>
          <w:szCs w:val="21"/>
        </w:rPr>
        <w:t>(</w:t>
      </w:r>
      <w:r w:rsidRPr="00AB7795">
        <w:rPr>
          <w:rFonts w:ascii="Arial" w:hAnsi="Arial" w:cs="Arial"/>
          <w:sz w:val="21"/>
          <w:szCs w:val="21"/>
        </w:rPr>
        <w:t>15</w:t>
      </w:r>
      <w:r w:rsidR="00D217F7">
        <w:rPr>
          <w:rFonts w:ascii="Arial" w:hAnsi="Arial" w:cs="Arial"/>
          <w:sz w:val="21"/>
          <w:szCs w:val="21"/>
        </w:rPr>
        <w:t>–</w:t>
      </w:r>
      <w:r w:rsidRPr="00AB7795">
        <w:rPr>
          <w:rFonts w:ascii="Arial" w:hAnsi="Arial" w:cs="Arial"/>
          <w:sz w:val="21"/>
          <w:szCs w:val="21"/>
        </w:rPr>
        <w:t>20</w:t>
      </w:r>
      <w:r w:rsidR="00D217F7">
        <w:rPr>
          <w:rFonts w:ascii="Arial" w:hAnsi="Arial" w:cs="Arial"/>
          <w:sz w:val="21"/>
          <w:szCs w:val="21"/>
        </w:rPr>
        <w:t>)</w:t>
      </w:r>
      <w:r w:rsidRPr="00AB7795">
        <w:rPr>
          <w:rFonts w:ascii="Arial" w:hAnsi="Arial" w:cs="Arial"/>
          <w:sz w:val="21"/>
          <w:szCs w:val="21"/>
        </w:rPr>
        <w:t xml:space="preserve"> мм, де </w:t>
      </w:r>
      <w:r w:rsidRPr="00E123C3">
        <w:rPr>
          <w:i/>
          <w:sz w:val="24"/>
          <w:szCs w:val="24"/>
        </w:rPr>
        <w:t xml:space="preserve">n </w:t>
      </w:r>
      <w:r w:rsidR="00D217F7">
        <w:rPr>
          <w:i/>
          <w:sz w:val="24"/>
          <w:szCs w:val="24"/>
        </w:rPr>
        <w:t>–</w:t>
      </w:r>
      <w:r w:rsidRPr="00AB7795">
        <w:rPr>
          <w:rFonts w:ascii="Arial" w:hAnsi="Arial" w:cs="Arial"/>
          <w:sz w:val="21"/>
          <w:szCs w:val="21"/>
        </w:rPr>
        <w:t xml:space="preserve"> </w:t>
      </w:r>
      <w:r w:rsidR="00D217F7">
        <w:rPr>
          <w:rFonts w:ascii="Arial" w:hAnsi="Arial" w:cs="Arial"/>
          <w:sz w:val="21"/>
          <w:szCs w:val="21"/>
        </w:rPr>
        <w:t xml:space="preserve">кількість </w:t>
      </w:r>
      <w:r w:rsidRPr="00AB7795">
        <w:rPr>
          <w:rFonts w:ascii="Arial" w:hAnsi="Arial" w:cs="Arial"/>
          <w:sz w:val="21"/>
          <w:szCs w:val="21"/>
        </w:rPr>
        <w:t>рядів цегли, 230 мм – довжина цегли, 2 мм – товщина шва між цеглою.</w:t>
      </w:r>
    </w:p>
    <w:p w14:paraId="7C0C5CDD" w14:textId="26D02E87" w:rsidR="0005794D" w:rsidRPr="00AB7795" w:rsidRDefault="00026420" w:rsidP="00AD2EDF">
      <w:pPr>
        <w:pStyle w:val="a5"/>
        <w:numPr>
          <w:ilvl w:val="2"/>
          <w:numId w:val="48"/>
        </w:numPr>
        <w:tabs>
          <w:tab w:val="left" w:pos="1907"/>
        </w:tabs>
        <w:spacing w:line="293" w:lineRule="auto"/>
        <w:ind w:left="0" w:firstLine="720"/>
        <w:rPr>
          <w:rFonts w:ascii="Arial" w:hAnsi="Arial" w:cs="Arial"/>
          <w:b/>
          <w:sz w:val="21"/>
          <w:szCs w:val="21"/>
        </w:rPr>
      </w:pPr>
      <w:r w:rsidRPr="00AB7795">
        <w:rPr>
          <w:rFonts w:ascii="Arial" w:hAnsi="Arial" w:cs="Arial"/>
          <w:sz w:val="21"/>
          <w:szCs w:val="21"/>
        </w:rPr>
        <w:t xml:space="preserve">Для захисту від стирання верхньої конусної частини пиловловлювача та зовнішніх поверхонь його внутрішніх труб рекомендується застосовувати листову сталь згідно з </w:t>
      </w:r>
      <w:hyperlink r:id="rId423" w:history="1">
        <w:r w:rsidRPr="00915109">
          <w:rPr>
            <w:rStyle w:val="af2"/>
            <w:rFonts w:ascii="Arial" w:hAnsi="Arial" w:cs="Arial"/>
            <w:sz w:val="21"/>
            <w:szCs w:val="21"/>
          </w:rPr>
          <w:t>ДБН В.</w:t>
        </w:r>
        <w:r w:rsidR="007869AC" w:rsidRPr="00107D31">
          <w:rPr>
            <w:rStyle w:val="af2"/>
          </w:rPr>
          <w:t>2</w:t>
        </w:r>
        <w:r w:rsidRPr="00915109">
          <w:rPr>
            <w:rStyle w:val="af2"/>
            <w:rFonts w:ascii="Arial" w:hAnsi="Arial" w:cs="Arial"/>
            <w:sz w:val="21"/>
            <w:szCs w:val="21"/>
          </w:rPr>
          <w:t>.6-198</w:t>
        </w:r>
      </w:hyperlink>
      <w:r w:rsidRPr="00AB7795">
        <w:rPr>
          <w:rFonts w:ascii="Arial" w:hAnsi="Arial" w:cs="Arial"/>
          <w:sz w:val="21"/>
          <w:szCs w:val="21"/>
        </w:rPr>
        <w:t xml:space="preserve"> з приварюванням її електродами типу Е-42. Для вальцьованої броні листи повинні попередньо піддаватися термічн</w:t>
      </w:r>
      <w:r w:rsidR="00D217F7">
        <w:rPr>
          <w:rFonts w:ascii="Arial" w:hAnsi="Arial" w:cs="Arial"/>
          <w:sz w:val="21"/>
          <w:szCs w:val="21"/>
        </w:rPr>
        <w:t>ому</w:t>
      </w:r>
      <w:r w:rsidRPr="00AB7795">
        <w:rPr>
          <w:rFonts w:ascii="Arial" w:hAnsi="Arial" w:cs="Arial"/>
          <w:sz w:val="21"/>
          <w:szCs w:val="21"/>
        </w:rPr>
        <w:t xml:space="preserve"> оброб</w:t>
      </w:r>
      <w:r w:rsidR="00D217F7">
        <w:rPr>
          <w:rFonts w:ascii="Arial" w:hAnsi="Arial" w:cs="Arial"/>
          <w:sz w:val="21"/>
          <w:szCs w:val="21"/>
        </w:rPr>
        <w:t>ленню</w:t>
      </w:r>
      <w:r w:rsidRPr="00AB7795">
        <w:rPr>
          <w:rFonts w:ascii="Arial" w:hAnsi="Arial" w:cs="Arial"/>
          <w:sz w:val="21"/>
          <w:szCs w:val="21"/>
        </w:rPr>
        <w:t>.</w:t>
      </w:r>
    </w:p>
    <w:p w14:paraId="01538852" w14:textId="5A5ECB40"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П</w:t>
      </w:r>
      <w:r w:rsidR="00D217F7">
        <w:rPr>
          <w:rFonts w:ascii="Arial" w:hAnsi="Arial" w:cs="Arial"/>
          <w:sz w:val="21"/>
          <w:szCs w:val="21"/>
        </w:rPr>
        <w:t xml:space="preserve">ід час </w:t>
      </w:r>
      <w:r w:rsidRPr="00AB7795">
        <w:rPr>
          <w:rFonts w:ascii="Arial" w:hAnsi="Arial" w:cs="Arial"/>
          <w:sz w:val="21"/>
          <w:szCs w:val="21"/>
        </w:rPr>
        <w:t xml:space="preserve">розрахунку конструкцій трубопроводів та визначенні навантажень від них на місця закріплень рекомендується враховувати самокомпенсацію труб. </w:t>
      </w:r>
      <w:r w:rsidR="00D217F7">
        <w:rPr>
          <w:rFonts w:ascii="Arial" w:hAnsi="Arial" w:cs="Arial"/>
          <w:sz w:val="21"/>
          <w:szCs w:val="21"/>
        </w:rPr>
        <w:t xml:space="preserve">За </w:t>
      </w:r>
      <w:r w:rsidRPr="00AB7795">
        <w:rPr>
          <w:rFonts w:ascii="Arial" w:hAnsi="Arial" w:cs="Arial"/>
          <w:sz w:val="21"/>
          <w:szCs w:val="21"/>
        </w:rPr>
        <w:t>потреби зменшення зусиль слід встановлювати спеціальні компенсатори.</w:t>
      </w:r>
    </w:p>
    <w:p w14:paraId="7CA152FB" w14:textId="01A835DD"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У газопроводах для кріплення цегляної футерівки</w:t>
      </w:r>
      <w:r w:rsidRPr="00AB7795">
        <w:rPr>
          <w:rFonts w:ascii="Arial" w:hAnsi="Arial" w:cs="Arial"/>
          <w:spacing w:val="80"/>
          <w:sz w:val="21"/>
          <w:szCs w:val="21"/>
        </w:rPr>
        <w:t xml:space="preserve"> </w:t>
      </w:r>
      <w:r w:rsidRPr="00AB7795">
        <w:rPr>
          <w:rFonts w:ascii="Arial" w:hAnsi="Arial" w:cs="Arial"/>
          <w:sz w:val="21"/>
          <w:szCs w:val="21"/>
        </w:rPr>
        <w:t>передбачаються</w:t>
      </w:r>
      <w:r w:rsidRPr="00AB7795">
        <w:rPr>
          <w:rFonts w:ascii="Arial" w:hAnsi="Arial" w:cs="Arial"/>
          <w:spacing w:val="80"/>
          <w:sz w:val="21"/>
          <w:szCs w:val="21"/>
        </w:rPr>
        <w:t xml:space="preserve"> </w:t>
      </w:r>
      <w:r w:rsidRPr="00AB7795">
        <w:rPr>
          <w:rFonts w:ascii="Arial" w:hAnsi="Arial" w:cs="Arial"/>
          <w:sz w:val="21"/>
          <w:szCs w:val="21"/>
        </w:rPr>
        <w:t>кільцеві</w:t>
      </w:r>
      <w:r w:rsidRPr="00AB7795">
        <w:rPr>
          <w:rFonts w:ascii="Arial" w:hAnsi="Arial" w:cs="Arial"/>
          <w:spacing w:val="80"/>
          <w:sz w:val="21"/>
          <w:szCs w:val="21"/>
        </w:rPr>
        <w:t xml:space="preserve"> </w:t>
      </w:r>
      <w:r w:rsidRPr="00AB7795">
        <w:rPr>
          <w:rFonts w:ascii="Arial" w:hAnsi="Arial" w:cs="Arial"/>
          <w:sz w:val="21"/>
          <w:szCs w:val="21"/>
        </w:rPr>
        <w:t>ребра</w:t>
      </w:r>
      <w:r w:rsidRPr="00AB7795">
        <w:rPr>
          <w:rFonts w:ascii="Arial" w:hAnsi="Arial" w:cs="Arial"/>
          <w:spacing w:val="80"/>
          <w:sz w:val="21"/>
          <w:szCs w:val="21"/>
        </w:rPr>
        <w:t xml:space="preserve"> </w:t>
      </w:r>
      <w:r w:rsidRPr="00AB7795">
        <w:rPr>
          <w:rFonts w:ascii="Arial" w:hAnsi="Arial" w:cs="Arial"/>
          <w:sz w:val="21"/>
          <w:szCs w:val="21"/>
        </w:rPr>
        <w:t>з</w:t>
      </w:r>
      <w:r w:rsidRPr="00AB7795">
        <w:rPr>
          <w:rFonts w:ascii="Arial" w:hAnsi="Arial" w:cs="Arial"/>
          <w:spacing w:val="80"/>
          <w:sz w:val="21"/>
          <w:szCs w:val="21"/>
        </w:rPr>
        <w:t xml:space="preserve"> </w:t>
      </w:r>
      <w:r w:rsidRPr="00AB7795">
        <w:rPr>
          <w:rFonts w:ascii="Arial" w:hAnsi="Arial" w:cs="Arial"/>
          <w:sz w:val="21"/>
          <w:szCs w:val="21"/>
        </w:rPr>
        <w:t>максимальною</w:t>
      </w:r>
      <w:r w:rsidRPr="00AB7795">
        <w:rPr>
          <w:rFonts w:ascii="Arial" w:hAnsi="Arial" w:cs="Arial"/>
          <w:spacing w:val="80"/>
          <w:sz w:val="21"/>
          <w:szCs w:val="21"/>
        </w:rPr>
        <w:t xml:space="preserve"> </w:t>
      </w:r>
      <w:r w:rsidRPr="00AB7795">
        <w:rPr>
          <w:rFonts w:ascii="Arial" w:hAnsi="Arial" w:cs="Arial"/>
          <w:sz w:val="21"/>
          <w:szCs w:val="21"/>
        </w:rPr>
        <w:t>відстанню</w:t>
      </w:r>
      <w:r w:rsidRPr="00AB7795">
        <w:rPr>
          <w:rFonts w:ascii="Arial" w:hAnsi="Arial" w:cs="Arial"/>
          <w:spacing w:val="80"/>
          <w:sz w:val="21"/>
          <w:szCs w:val="21"/>
        </w:rPr>
        <w:t xml:space="preserve"> </w:t>
      </w:r>
      <w:r w:rsidRPr="00AB7795">
        <w:rPr>
          <w:rFonts w:ascii="Arial" w:hAnsi="Arial" w:cs="Arial"/>
          <w:sz w:val="21"/>
          <w:szCs w:val="21"/>
        </w:rPr>
        <w:t>між</w:t>
      </w:r>
      <w:r w:rsidRPr="00AB7795">
        <w:rPr>
          <w:rFonts w:ascii="Arial" w:hAnsi="Arial" w:cs="Arial"/>
          <w:spacing w:val="80"/>
          <w:sz w:val="21"/>
          <w:szCs w:val="21"/>
        </w:rPr>
        <w:t xml:space="preserve"> </w:t>
      </w:r>
      <w:r w:rsidRPr="00AB7795">
        <w:rPr>
          <w:rFonts w:ascii="Arial" w:hAnsi="Arial" w:cs="Arial"/>
          <w:sz w:val="21"/>
          <w:szCs w:val="21"/>
        </w:rPr>
        <w:t>ними</w:t>
      </w:r>
      <w:r w:rsidRPr="00AB7795">
        <w:rPr>
          <w:rFonts w:ascii="Arial" w:hAnsi="Arial" w:cs="Arial"/>
          <w:spacing w:val="80"/>
          <w:w w:val="150"/>
          <w:sz w:val="21"/>
          <w:szCs w:val="21"/>
        </w:rPr>
        <w:t xml:space="preserve"> </w:t>
      </w:r>
      <w:r w:rsidRPr="00AB7795">
        <w:rPr>
          <w:rFonts w:ascii="Arial" w:hAnsi="Arial" w:cs="Arial"/>
          <w:sz w:val="21"/>
          <w:szCs w:val="21"/>
        </w:rPr>
        <w:t xml:space="preserve">1750 мм. Крок ребер визначається за </w:t>
      </w:r>
      <w:hyperlink w:anchor="_bookmark58" w:history="1">
        <w:r w:rsidRPr="00AB7795">
          <w:rPr>
            <w:rFonts w:ascii="Arial" w:hAnsi="Arial" w:cs="Arial"/>
            <w:sz w:val="21"/>
            <w:szCs w:val="21"/>
          </w:rPr>
          <w:t>11.5.3</w:t>
        </w:r>
      </w:hyperlink>
      <w:r w:rsidRPr="00AB7795">
        <w:rPr>
          <w:rFonts w:ascii="Arial" w:hAnsi="Arial" w:cs="Arial"/>
          <w:sz w:val="21"/>
          <w:szCs w:val="21"/>
        </w:rPr>
        <w:t>.</w:t>
      </w:r>
    </w:p>
    <w:p w14:paraId="53F952EE" w14:textId="77777777"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Цегляна футерівка газопроводів у місцях перегинів і сполучень,</w:t>
      </w:r>
      <w:r w:rsidRPr="00AB7795">
        <w:rPr>
          <w:rFonts w:ascii="Arial" w:hAnsi="Arial" w:cs="Arial"/>
          <w:spacing w:val="40"/>
          <w:sz w:val="21"/>
          <w:szCs w:val="21"/>
        </w:rPr>
        <w:t xml:space="preserve"> </w:t>
      </w:r>
      <w:r w:rsidRPr="00AB7795">
        <w:rPr>
          <w:rFonts w:ascii="Arial" w:hAnsi="Arial" w:cs="Arial"/>
          <w:sz w:val="21"/>
          <w:szCs w:val="21"/>
        </w:rPr>
        <w:t>де відбувається інтенсивне стирання або не забезпечується надійність від випадання цегли, замінюється вальцьованими захисними плитами.</w:t>
      </w:r>
    </w:p>
    <w:p w14:paraId="1EEF617C" w14:textId="77777777"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Стики трубопроводів слід влаштовувати на напівбандажах. Фланцеві</w:t>
      </w:r>
      <w:r w:rsidRPr="00AB7795">
        <w:rPr>
          <w:rFonts w:ascii="Arial" w:hAnsi="Arial" w:cs="Arial"/>
          <w:spacing w:val="80"/>
          <w:sz w:val="21"/>
          <w:szCs w:val="21"/>
        </w:rPr>
        <w:t xml:space="preserve"> </w:t>
      </w:r>
      <w:r w:rsidRPr="00AB7795">
        <w:rPr>
          <w:rFonts w:ascii="Arial" w:hAnsi="Arial" w:cs="Arial"/>
          <w:sz w:val="21"/>
          <w:szCs w:val="21"/>
        </w:rPr>
        <w:t>з'єднання</w:t>
      </w:r>
      <w:r w:rsidRPr="00AB7795">
        <w:rPr>
          <w:rFonts w:ascii="Arial" w:hAnsi="Arial" w:cs="Arial"/>
          <w:spacing w:val="78"/>
          <w:sz w:val="21"/>
          <w:szCs w:val="21"/>
        </w:rPr>
        <w:t xml:space="preserve"> </w:t>
      </w:r>
      <w:r w:rsidRPr="00AB7795">
        <w:rPr>
          <w:rFonts w:ascii="Arial" w:hAnsi="Arial" w:cs="Arial"/>
          <w:sz w:val="21"/>
          <w:szCs w:val="21"/>
        </w:rPr>
        <w:t>допускаються</w:t>
      </w:r>
      <w:r w:rsidRPr="00AB7795">
        <w:rPr>
          <w:rFonts w:ascii="Arial" w:hAnsi="Arial" w:cs="Arial"/>
          <w:spacing w:val="80"/>
          <w:sz w:val="21"/>
          <w:szCs w:val="21"/>
        </w:rPr>
        <w:t xml:space="preserve"> </w:t>
      </w:r>
      <w:r w:rsidRPr="00AB7795">
        <w:rPr>
          <w:rFonts w:ascii="Arial" w:hAnsi="Arial" w:cs="Arial"/>
          <w:sz w:val="21"/>
          <w:szCs w:val="21"/>
        </w:rPr>
        <w:t>лише</w:t>
      </w:r>
      <w:r w:rsidRPr="00AB7795">
        <w:rPr>
          <w:rFonts w:ascii="Arial" w:hAnsi="Arial" w:cs="Arial"/>
          <w:spacing w:val="80"/>
          <w:sz w:val="21"/>
          <w:szCs w:val="21"/>
        </w:rPr>
        <w:t xml:space="preserve"> </w:t>
      </w:r>
      <w:r w:rsidRPr="00AB7795">
        <w:rPr>
          <w:rFonts w:ascii="Arial" w:hAnsi="Arial" w:cs="Arial"/>
          <w:sz w:val="21"/>
          <w:szCs w:val="21"/>
        </w:rPr>
        <w:t>у</w:t>
      </w:r>
      <w:r w:rsidRPr="00AB7795">
        <w:rPr>
          <w:rFonts w:ascii="Arial" w:hAnsi="Arial" w:cs="Arial"/>
          <w:spacing w:val="78"/>
          <w:sz w:val="21"/>
          <w:szCs w:val="21"/>
        </w:rPr>
        <w:t xml:space="preserve"> </w:t>
      </w:r>
      <w:r w:rsidRPr="00AB7795">
        <w:rPr>
          <w:rFonts w:ascii="Arial" w:hAnsi="Arial" w:cs="Arial"/>
          <w:sz w:val="21"/>
          <w:szCs w:val="21"/>
        </w:rPr>
        <w:t>місцях</w:t>
      </w:r>
      <w:r w:rsidRPr="00AB7795">
        <w:rPr>
          <w:rFonts w:ascii="Arial" w:hAnsi="Arial" w:cs="Arial"/>
          <w:spacing w:val="79"/>
          <w:sz w:val="21"/>
          <w:szCs w:val="21"/>
        </w:rPr>
        <w:t xml:space="preserve"> </w:t>
      </w:r>
      <w:r w:rsidRPr="00AB7795">
        <w:rPr>
          <w:rFonts w:ascii="Arial" w:hAnsi="Arial" w:cs="Arial"/>
          <w:sz w:val="21"/>
          <w:szCs w:val="21"/>
        </w:rPr>
        <w:t>примикання</w:t>
      </w:r>
      <w:r w:rsidRPr="00AB7795">
        <w:rPr>
          <w:rFonts w:ascii="Arial" w:hAnsi="Arial" w:cs="Arial"/>
          <w:spacing w:val="80"/>
          <w:sz w:val="21"/>
          <w:szCs w:val="21"/>
        </w:rPr>
        <w:t xml:space="preserve"> </w:t>
      </w:r>
      <w:r w:rsidRPr="00AB7795">
        <w:rPr>
          <w:rFonts w:ascii="Arial" w:hAnsi="Arial" w:cs="Arial"/>
          <w:sz w:val="21"/>
          <w:szCs w:val="21"/>
        </w:rPr>
        <w:t>обладнання.</w:t>
      </w:r>
    </w:p>
    <w:p w14:paraId="7F64C456" w14:textId="4DBA2384" w:rsidR="0005794D" w:rsidRPr="00AB7795" w:rsidRDefault="00026420" w:rsidP="00AB7795">
      <w:pPr>
        <w:pStyle w:val="a3"/>
        <w:spacing w:line="293" w:lineRule="auto"/>
        <w:ind w:left="0" w:firstLine="720"/>
        <w:rPr>
          <w:rFonts w:ascii="Arial" w:hAnsi="Arial" w:cs="Arial"/>
          <w:sz w:val="21"/>
          <w:szCs w:val="21"/>
        </w:rPr>
      </w:pPr>
      <w:r w:rsidRPr="00AB7795">
        <w:rPr>
          <w:rFonts w:ascii="Arial" w:hAnsi="Arial" w:cs="Arial"/>
          <w:sz w:val="21"/>
          <w:szCs w:val="21"/>
        </w:rPr>
        <w:t>Для зручності монт</w:t>
      </w:r>
      <w:r w:rsidR="00D217F7">
        <w:rPr>
          <w:rFonts w:ascii="Arial" w:hAnsi="Arial" w:cs="Arial"/>
          <w:sz w:val="21"/>
          <w:szCs w:val="21"/>
        </w:rPr>
        <w:t xml:space="preserve">ування </w:t>
      </w:r>
      <w:r w:rsidRPr="00AB7795">
        <w:rPr>
          <w:rFonts w:ascii="Arial" w:hAnsi="Arial" w:cs="Arial"/>
          <w:sz w:val="21"/>
          <w:szCs w:val="21"/>
        </w:rPr>
        <w:t>обладнання в місцях встановлення фланців рекомендується передбачати короткі ділянки труб, які спочатку</w:t>
      </w:r>
      <w:r w:rsidRPr="00AB7795">
        <w:rPr>
          <w:rFonts w:ascii="Arial" w:hAnsi="Arial" w:cs="Arial"/>
          <w:spacing w:val="80"/>
          <w:sz w:val="21"/>
          <w:szCs w:val="21"/>
        </w:rPr>
        <w:t xml:space="preserve"> </w:t>
      </w:r>
      <w:r w:rsidRPr="00AB7795">
        <w:rPr>
          <w:rFonts w:ascii="Arial" w:hAnsi="Arial" w:cs="Arial"/>
          <w:sz w:val="21"/>
          <w:szCs w:val="21"/>
        </w:rPr>
        <w:t xml:space="preserve">приварюють до фланців, а потім на напівбандажах до основного </w:t>
      </w:r>
      <w:r w:rsidRPr="00AB7795">
        <w:rPr>
          <w:rFonts w:ascii="Arial" w:hAnsi="Arial" w:cs="Arial"/>
          <w:spacing w:val="-2"/>
          <w:sz w:val="21"/>
          <w:szCs w:val="21"/>
        </w:rPr>
        <w:t>трубопроводу.</w:t>
      </w:r>
    </w:p>
    <w:p w14:paraId="57CD1F03" w14:textId="77777777" w:rsidR="0005794D" w:rsidRPr="00AB7795" w:rsidRDefault="00026420" w:rsidP="00AB7795">
      <w:pPr>
        <w:pStyle w:val="a3"/>
        <w:spacing w:line="293" w:lineRule="auto"/>
        <w:ind w:left="0" w:firstLine="720"/>
        <w:rPr>
          <w:rFonts w:ascii="Arial" w:hAnsi="Arial" w:cs="Arial"/>
          <w:sz w:val="21"/>
          <w:szCs w:val="21"/>
        </w:rPr>
      </w:pPr>
      <w:r w:rsidRPr="00AB7795">
        <w:rPr>
          <w:rFonts w:ascii="Arial" w:hAnsi="Arial" w:cs="Arial"/>
          <w:sz w:val="21"/>
          <w:szCs w:val="21"/>
        </w:rPr>
        <w:t>Фланці трубопроводів діаметром понад 1000 мм слід виконувати</w:t>
      </w:r>
      <w:r w:rsidRPr="00AB7795">
        <w:rPr>
          <w:rFonts w:ascii="Arial" w:hAnsi="Arial" w:cs="Arial"/>
          <w:spacing w:val="40"/>
          <w:sz w:val="21"/>
          <w:szCs w:val="21"/>
        </w:rPr>
        <w:t xml:space="preserve"> </w:t>
      </w:r>
      <w:r w:rsidRPr="00AB7795">
        <w:rPr>
          <w:rFonts w:ascii="Arial" w:hAnsi="Arial" w:cs="Arial"/>
          <w:sz w:val="21"/>
          <w:szCs w:val="21"/>
        </w:rPr>
        <w:t>литими, згідно з технологічним розділом проєкту.</w:t>
      </w:r>
    </w:p>
    <w:p w14:paraId="732B9505" w14:textId="78F14F29"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По всій довжині низхідних газопроводів влаштовують сходи зі сходинами з ребристого настилу.</w:t>
      </w:r>
    </w:p>
    <w:p w14:paraId="6A00E656" w14:textId="5C76D613" w:rsidR="0005794D" w:rsidRPr="00AB7795" w:rsidRDefault="00026420" w:rsidP="00AD2EDF">
      <w:pPr>
        <w:pStyle w:val="4"/>
        <w:numPr>
          <w:ilvl w:val="1"/>
          <w:numId w:val="48"/>
        </w:numPr>
        <w:tabs>
          <w:tab w:val="left" w:pos="2071"/>
        </w:tabs>
        <w:spacing w:line="293" w:lineRule="auto"/>
        <w:ind w:left="0" w:firstLine="720"/>
        <w:rPr>
          <w:rFonts w:ascii="Arial" w:hAnsi="Arial" w:cs="Arial"/>
          <w:sz w:val="21"/>
          <w:szCs w:val="21"/>
        </w:rPr>
      </w:pPr>
      <w:r w:rsidRPr="00AB7795">
        <w:rPr>
          <w:rFonts w:ascii="Arial" w:hAnsi="Arial" w:cs="Arial"/>
          <w:sz w:val="21"/>
          <w:szCs w:val="21"/>
        </w:rPr>
        <w:t>Вимоги</w:t>
      </w:r>
      <w:r w:rsidRPr="00AB7795">
        <w:rPr>
          <w:rFonts w:ascii="Arial" w:hAnsi="Arial" w:cs="Arial"/>
          <w:spacing w:val="-11"/>
          <w:sz w:val="21"/>
          <w:szCs w:val="21"/>
        </w:rPr>
        <w:t xml:space="preserve"> </w:t>
      </w:r>
      <w:r w:rsidRPr="00AB7795">
        <w:rPr>
          <w:rFonts w:ascii="Arial" w:hAnsi="Arial" w:cs="Arial"/>
          <w:sz w:val="21"/>
          <w:szCs w:val="21"/>
        </w:rPr>
        <w:t>щодо</w:t>
      </w:r>
      <w:r w:rsidRPr="00AB7795">
        <w:rPr>
          <w:rFonts w:ascii="Arial" w:hAnsi="Arial" w:cs="Arial"/>
          <w:spacing w:val="-6"/>
          <w:sz w:val="21"/>
          <w:szCs w:val="21"/>
        </w:rPr>
        <w:t xml:space="preserve"> </w:t>
      </w:r>
      <w:r w:rsidRPr="00AB7795">
        <w:rPr>
          <w:rFonts w:ascii="Arial" w:hAnsi="Arial" w:cs="Arial"/>
          <w:sz w:val="21"/>
          <w:szCs w:val="21"/>
        </w:rPr>
        <w:t>конструювання</w:t>
      </w:r>
      <w:r w:rsidRPr="00AB7795">
        <w:rPr>
          <w:rFonts w:ascii="Arial" w:hAnsi="Arial" w:cs="Arial"/>
          <w:spacing w:val="-9"/>
          <w:sz w:val="21"/>
          <w:szCs w:val="21"/>
        </w:rPr>
        <w:t xml:space="preserve"> </w:t>
      </w:r>
      <w:r w:rsidRPr="00AB7795">
        <w:rPr>
          <w:rFonts w:ascii="Arial" w:hAnsi="Arial" w:cs="Arial"/>
          <w:sz w:val="21"/>
          <w:szCs w:val="21"/>
        </w:rPr>
        <w:t>похилого</w:t>
      </w:r>
      <w:r w:rsidRPr="00AB7795">
        <w:rPr>
          <w:rFonts w:ascii="Arial" w:hAnsi="Arial" w:cs="Arial"/>
          <w:spacing w:val="-7"/>
          <w:sz w:val="21"/>
          <w:szCs w:val="21"/>
        </w:rPr>
        <w:t xml:space="preserve"> </w:t>
      </w:r>
      <w:r w:rsidRPr="00AB7795">
        <w:rPr>
          <w:rFonts w:ascii="Arial" w:hAnsi="Arial" w:cs="Arial"/>
          <w:spacing w:val="-2"/>
          <w:sz w:val="21"/>
          <w:szCs w:val="21"/>
        </w:rPr>
        <w:t>мост</w:t>
      </w:r>
      <w:r w:rsidR="00D217F7">
        <w:rPr>
          <w:rFonts w:ascii="Arial" w:hAnsi="Arial" w:cs="Arial"/>
          <w:spacing w:val="-2"/>
          <w:sz w:val="21"/>
          <w:szCs w:val="21"/>
        </w:rPr>
        <w:t>а</w:t>
      </w:r>
    </w:p>
    <w:p w14:paraId="3F916575" w14:textId="42E88274"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У рівні верхніх поясів поперечних балок мост</w:t>
      </w:r>
      <w:r w:rsidR="00D217F7">
        <w:rPr>
          <w:rFonts w:ascii="Arial" w:hAnsi="Arial" w:cs="Arial"/>
          <w:sz w:val="21"/>
          <w:szCs w:val="21"/>
        </w:rPr>
        <w:t>а</w:t>
      </w:r>
      <w:r w:rsidRPr="00AB7795">
        <w:rPr>
          <w:rFonts w:ascii="Arial" w:hAnsi="Arial" w:cs="Arial"/>
          <w:sz w:val="21"/>
          <w:szCs w:val="21"/>
        </w:rPr>
        <w:t xml:space="preserve"> для запобігання падінню матеріалів зі скіпу виконується суцільний листовий настил. Для забезпечення горизонтальної жорсткості мост</w:t>
      </w:r>
      <w:r w:rsidR="000B0EE3">
        <w:rPr>
          <w:rFonts w:ascii="Arial" w:hAnsi="Arial" w:cs="Arial"/>
          <w:sz w:val="21"/>
          <w:szCs w:val="21"/>
        </w:rPr>
        <w:t>а</w:t>
      </w:r>
      <w:r w:rsidRPr="00AB7795">
        <w:rPr>
          <w:rFonts w:ascii="Arial" w:hAnsi="Arial" w:cs="Arial"/>
          <w:sz w:val="21"/>
          <w:szCs w:val="21"/>
        </w:rPr>
        <w:t xml:space="preserve"> настил рекомендується використовувати як вітрову балку.</w:t>
      </w:r>
    </w:p>
    <w:p w14:paraId="47EE08C7" w14:textId="22F61326" w:rsidR="0005794D" w:rsidRPr="00AB7795" w:rsidRDefault="00026420" w:rsidP="00AB7795">
      <w:pPr>
        <w:pStyle w:val="a3"/>
        <w:spacing w:line="293" w:lineRule="auto"/>
        <w:ind w:left="0" w:firstLine="720"/>
        <w:rPr>
          <w:rFonts w:ascii="Arial" w:hAnsi="Arial" w:cs="Arial"/>
          <w:sz w:val="21"/>
          <w:szCs w:val="21"/>
        </w:rPr>
      </w:pPr>
      <w:r w:rsidRPr="00AB7795">
        <w:rPr>
          <w:rFonts w:ascii="Arial" w:hAnsi="Arial" w:cs="Arial"/>
          <w:sz w:val="21"/>
          <w:szCs w:val="21"/>
        </w:rPr>
        <w:t>Щоб</w:t>
      </w:r>
      <w:r w:rsidRPr="00AB7795">
        <w:rPr>
          <w:rFonts w:ascii="Arial" w:hAnsi="Arial" w:cs="Arial"/>
          <w:spacing w:val="6"/>
          <w:sz w:val="21"/>
          <w:szCs w:val="21"/>
        </w:rPr>
        <w:t xml:space="preserve"> </w:t>
      </w:r>
      <w:r w:rsidRPr="00AB7795">
        <w:rPr>
          <w:rFonts w:ascii="Arial" w:hAnsi="Arial" w:cs="Arial"/>
          <w:sz w:val="21"/>
          <w:szCs w:val="21"/>
        </w:rPr>
        <w:t>уникнути</w:t>
      </w:r>
      <w:r w:rsidRPr="00AB7795">
        <w:rPr>
          <w:rFonts w:ascii="Arial" w:hAnsi="Arial" w:cs="Arial"/>
          <w:spacing w:val="7"/>
          <w:sz w:val="21"/>
          <w:szCs w:val="21"/>
        </w:rPr>
        <w:t xml:space="preserve"> </w:t>
      </w:r>
      <w:r w:rsidRPr="00AB7795">
        <w:rPr>
          <w:rFonts w:ascii="Arial" w:hAnsi="Arial" w:cs="Arial"/>
          <w:sz w:val="21"/>
          <w:szCs w:val="21"/>
        </w:rPr>
        <w:t>по</w:t>
      </w:r>
      <w:r w:rsidR="00D217F7">
        <w:rPr>
          <w:rFonts w:ascii="Arial" w:hAnsi="Arial" w:cs="Arial"/>
          <w:sz w:val="21"/>
          <w:szCs w:val="21"/>
        </w:rPr>
        <w:t xml:space="preserve">трапляння </w:t>
      </w:r>
      <w:r w:rsidRPr="00AB7795">
        <w:rPr>
          <w:rFonts w:ascii="Arial" w:hAnsi="Arial" w:cs="Arial"/>
          <w:sz w:val="21"/>
          <w:szCs w:val="21"/>
        </w:rPr>
        <w:t>води</w:t>
      </w:r>
      <w:r w:rsidRPr="00AB7795">
        <w:rPr>
          <w:rFonts w:ascii="Arial" w:hAnsi="Arial" w:cs="Arial"/>
          <w:spacing w:val="8"/>
          <w:sz w:val="21"/>
          <w:szCs w:val="21"/>
        </w:rPr>
        <w:t xml:space="preserve"> </w:t>
      </w:r>
      <w:r w:rsidRPr="00AB7795">
        <w:rPr>
          <w:rFonts w:ascii="Arial" w:hAnsi="Arial" w:cs="Arial"/>
          <w:sz w:val="21"/>
          <w:szCs w:val="21"/>
        </w:rPr>
        <w:t>та</w:t>
      </w:r>
      <w:r w:rsidRPr="00AB7795">
        <w:rPr>
          <w:rFonts w:ascii="Arial" w:hAnsi="Arial" w:cs="Arial"/>
          <w:spacing w:val="7"/>
          <w:sz w:val="21"/>
          <w:szCs w:val="21"/>
        </w:rPr>
        <w:t xml:space="preserve"> </w:t>
      </w:r>
      <w:r w:rsidRPr="00AB7795">
        <w:rPr>
          <w:rFonts w:ascii="Arial" w:hAnsi="Arial" w:cs="Arial"/>
          <w:spacing w:val="-2"/>
          <w:sz w:val="21"/>
          <w:szCs w:val="21"/>
        </w:rPr>
        <w:t>матеріалів:</w:t>
      </w:r>
    </w:p>
    <w:p w14:paraId="11D39AE1" w14:textId="554951AD" w:rsidR="0005794D" w:rsidRPr="00AB7795" w:rsidRDefault="00026420" w:rsidP="00AB7795">
      <w:pPr>
        <w:pStyle w:val="a3"/>
        <w:spacing w:line="293" w:lineRule="auto"/>
        <w:ind w:left="0" w:firstLine="720"/>
        <w:rPr>
          <w:rFonts w:ascii="Arial" w:hAnsi="Arial" w:cs="Arial"/>
          <w:sz w:val="21"/>
          <w:szCs w:val="21"/>
        </w:rPr>
      </w:pPr>
      <w:r w:rsidRPr="00AB7795">
        <w:rPr>
          <w:rFonts w:ascii="Arial" w:hAnsi="Arial" w:cs="Arial"/>
          <w:sz w:val="21"/>
          <w:szCs w:val="21"/>
        </w:rPr>
        <w:t xml:space="preserve">а) до скіпової ями </w:t>
      </w:r>
      <w:r w:rsidR="00D217F7">
        <w:rPr>
          <w:rFonts w:ascii="Arial" w:hAnsi="Arial" w:cs="Arial"/>
          <w:sz w:val="21"/>
          <w:szCs w:val="21"/>
        </w:rPr>
        <w:t>–</w:t>
      </w:r>
      <w:r w:rsidRPr="00AB7795">
        <w:rPr>
          <w:rFonts w:ascii="Arial" w:hAnsi="Arial" w:cs="Arial"/>
          <w:sz w:val="21"/>
          <w:szCs w:val="21"/>
        </w:rPr>
        <w:t xml:space="preserve"> настил перед нею на довжині однієї панелі переривається і замінюється в'язями, що забезпечують передачу горизонтальних зусиль вітровій балці;</w:t>
      </w:r>
    </w:p>
    <w:p w14:paraId="7DE96261" w14:textId="78CF2E83" w:rsidR="0005794D" w:rsidRPr="00AB7795" w:rsidRDefault="00026420" w:rsidP="00AB7795">
      <w:pPr>
        <w:pStyle w:val="a3"/>
        <w:spacing w:line="293" w:lineRule="auto"/>
        <w:ind w:left="0" w:firstLine="720"/>
        <w:rPr>
          <w:rFonts w:ascii="Arial" w:hAnsi="Arial" w:cs="Arial"/>
          <w:sz w:val="21"/>
          <w:szCs w:val="21"/>
        </w:rPr>
      </w:pPr>
      <w:r w:rsidRPr="00AB7795">
        <w:rPr>
          <w:rFonts w:ascii="Arial" w:hAnsi="Arial" w:cs="Arial"/>
          <w:sz w:val="21"/>
          <w:szCs w:val="21"/>
        </w:rPr>
        <w:t xml:space="preserve">б) до машинного приміщення </w:t>
      </w:r>
      <w:r w:rsidR="00D217F7">
        <w:rPr>
          <w:rFonts w:ascii="Arial" w:hAnsi="Arial" w:cs="Arial"/>
          <w:sz w:val="21"/>
          <w:szCs w:val="21"/>
        </w:rPr>
        <w:t>–</w:t>
      </w:r>
      <w:r w:rsidRPr="00AB7795">
        <w:rPr>
          <w:rFonts w:ascii="Arial" w:hAnsi="Arial" w:cs="Arial"/>
          <w:sz w:val="21"/>
          <w:szCs w:val="21"/>
        </w:rPr>
        <w:t xml:space="preserve"> прорізи в настилі навколо конусних та скіпових канатів захищаються бортиками заввишки 100 мм. У плані бортики повинні мати гострий кут у верхній частині.</w:t>
      </w:r>
    </w:p>
    <w:p w14:paraId="7D702FBA" w14:textId="3F386189"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Для проходу мостом по всій його довжині між рейками приварюють скоби, що слугують сходинами.</w:t>
      </w:r>
    </w:p>
    <w:p w14:paraId="53E3E296" w14:textId="091BFFEC"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Щоб уникнути сходу скіпів з рейок вздовж усього мост</w:t>
      </w:r>
      <w:r w:rsidR="000B0EE3">
        <w:rPr>
          <w:rFonts w:ascii="Arial" w:hAnsi="Arial" w:cs="Arial"/>
          <w:sz w:val="21"/>
          <w:szCs w:val="21"/>
        </w:rPr>
        <w:t>а</w:t>
      </w:r>
      <w:r w:rsidRPr="00AB7795">
        <w:rPr>
          <w:rFonts w:ascii="Arial" w:hAnsi="Arial" w:cs="Arial"/>
          <w:sz w:val="21"/>
          <w:szCs w:val="21"/>
        </w:rPr>
        <w:t xml:space="preserve"> над їх</w:t>
      </w:r>
      <w:r w:rsidR="00D217F7">
        <w:rPr>
          <w:rFonts w:ascii="Arial" w:hAnsi="Arial" w:cs="Arial"/>
          <w:sz w:val="21"/>
          <w:szCs w:val="21"/>
        </w:rPr>
        <w:t>німи</w:t>
      </w:r>
      <w:r w:rsidRPr="00AB7795">
        <w:rPr>
          <w:rFonts w:ascii="Arial" w:hAnsi="Arial" w:cs="Arial"/>
          <w:sz w:val="21"/>
          <w:szCs w:val="21"/>
        </w:rPr>
        <w:t xml:space="preserve"> схилами встановлюють напрямні, що перешкоджають відриву скатів від </w:t>
      </w:r>
      <w:r w:rsidRPr="00AB7795">
        <w:rPr>
          <w:rFonts w:ascii="Arial" w:hAnsi="Arial" w:cs="Arial"/>
          <w:spacing w:val="-2"/>
          <w:sz w:val="21"/>
          <w:szCs w:val="21"/>
        </w:rPr>
        <w:t>рейок.</w:t>
      </w:r>
    </w:p>
    <w:p w14:paraId="6878839C" w14:textId="46872125" w:rsidR="0005794D" w:rsidRPr="00AB7795" w:rsidRDefault="00D217F7" w:rsidP="00AD2EDF">
      <w:pPr>
        <w:pStyle w:val="a5"/>
        <w:numPr>
          <w:ilvl w:val="2"/>
          <w:numId w:val="48"/>
        </w:numPr>
        <w:tabs>
          <w:tab w:val="left" w:pos="1923"/>
        </w:tabs>
        <w:spacing w:line="293" w:lineRule="auto"/>
        <w:ind w:left="0" w:firstLine="720"/>
        <w:rPr>
          <w:rFonts w:ascii="Arial" w:hAnsi="Arial" w:cs="Arial"/>
          <w:b/>
          <w:sz w:val="21"/>
          <w:szCs w:val="21"/>
        </w:rPr>
      </w:pPr>
      <w:r>
        <w:rPr>
          <w:rFonts w:ascii="Arial" w:hAnsi="Arial" w:cs="Arial"/>
          <w:sz w:val="21"/>
          <w:szCs w:val="21"/>
        </w:rPr>
        <w:t xml:space="preserve">У разі </w:t>
      </w:r>
      <w:r w:rsidR="00026420" w:rsidRPr="00AB7795">
        <w:rPr>
          <w:rFonts w:ascii="Arial" w:hAnsi="Arial" w:cs="Arial"/>
          <w:sz w:val="21"/>
          <w:szCs w:val="21"/>
        </w:rPr>
        <w:t>влаштуванн</w:t>
      </w:r>
      <w:r>
        <w:rPr>
          <w:rFonts w:ascii="Arial" w:hAnsi="Arial" w:cs="Arial"/>
          <w:sz w:val="21"/>
          <w:szCs w:val="21"/>
        </w:rPr>
        <w:t>я</w:t>
      </w:r>
      <w:r w:rsidR="00026420" w:rsidRPr="00AB7795">
        <w:rPr>
          <w:rFonts w:ascii="Arial" w:hAnsi="Arial" w:cs="Arial"/>
          <w:sz w:val="21"/>
          <w:szCs w:val="21"/>
        </w:rPr>
        <w:t xml:space="preserve"> закритих мостів їх</w:t>
      </w:r>
      <w:r>
        <w:rPr>
          <w:rFonts w:ascii="Arial" w:hAnsi="Arial" w:cs="Arial"/>
          <w:sz w:val="21"/>
          <w:szCs w:val="21"/>
        </w:rPr>
        <w:t>ня</w:t>
      </w:r>
      <w:r w:rsidR="00026420" w:rsidRPr="00AB7795">
        <w:rPr>
          <w:rFonts w:ascii="Arial" w:hAnsi="Arial" w:cs="Arial"/>
          <w:sz w:val="21"/>
          <w:szCs w:val="21"/>
        </w:rPr>
        <w:t xml:space="preserve"> верхня решітка повинна забезпечувати можливість швидкої зміни скіпів, для </w:t>
      </w:r>
      <w:r>
        <w:rPr>
          <w:rFonts w:ascii="Arial" w:hAnsi="Arial" w:cs="Arial"/>
          <w:sz w:val="21"/>
          <w:szCs w:val="21"/>
        </w:rPr>
        <w:t>цьо</w:t>
      </w:r>
      <w:r w:rsidR="00026420" w:rsidRPr="00AB7795">
        <w:rPr>
          <w:rFonts w:ascii="Arial" w:hAnsi="Arial" w:cs="Arial"/>
          <w:sz w:val="21"/>
          <w:szCs w:val="21"/>
        </w:rPr>
        <w:t>го в місці підйому</w:t>
      </w:r>
      <w:r w:rsidR="00026420" w:rsidRPr="00AB7795">
        <w:rPr>
          <w:rFonts w:ascii="Arial" w:hAnsi="Arial" w:cs="Arial"/>
          <w:spacing w:val="80"/>
          <w:sz w:val="21"/>
          <w:szCs w:val="21"/>
        </w:rPr>
        <w:t xml:space="preserve"> </w:t>
      </w:r>
      <w:r w:rsidR="00026420" w:rsidRPr="00AB7795">
        <w:rPr>
          <w:rFonts w:ascii="Arial" w:hAnsi="Arial" w:cs="Arial"/>
          <w:sz w:val="21"/>
          <w:szCs w:val="21"/>
        </w:rPr>
        <w:t>скіпа ділянка решітки замінюється рамою.</w:t>
      </w:r>
    </w:p>
    <w:p w14:paraId="16606790" w14:textId="490F620E"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Зазор між конструкціями мост</w:t>
      </w:r>
      <w:r w:rsidR="000B0EE3">
        <w:rPr>
          <w:rFonts w:ascii="Arial" w:hAnsi="Arial" w:cs="Arial"/>
          <w:sz w:val="21"/>
          <w:szCs w:val="21"/>
        </w:rPr>
        <w:t>а</w:t>
      </w:r>
      <w:r w:rsidRPr="00AB7795">
        <w:rPr>
          <w:rFonts w:ascii="Arial" w:hAnsi="Arial" w:cs="Arial"/>
          <w:sz w:val="21"/>
          <w:szCs w:val="21"/>
        </w:rPr>
        <w:t xml:space="preserve"> і габаритами скіпа, що рухається, повинен бути не менше: збоку 150 мм (крім перекидного</w:t>
      </w:r>
      <w:r w:rsidRPr="00AB7795">
        <w:rPr>
          <w:rFonts w:ascii="Arial" w:hAnsi="Arial" w:cs="Arial"/>
          <w:spacing w:val="40"/>
          <w:sz w:val="21"/>
          <w:szCs w:val="21"/>
        </w:rPr>
        <w:t xml:space="preserve"> </w:t>
      </w:r>
      <w:r w:rsidRPr="00AB7795">
        <w:rPr>
          <w:rFonts w:ascii="Arial" w:hAnsi="Arial" w:cs="Arial"/>
          <w:sz w:val="21"/>
          <w:szCs w:val="21"/>
        </w:rPr>
        <w:t>пристрою, де допускається 50 мм), зверху 250 мм.</w:t>
      </w:r>
    </w:p>
    <w:p w14:paraId="0B71C4ED" w14:textId="39CB590D"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Зазор між скіповими і конусними канатами, що рухаються, і елементами мост</w:t>
      </w:r>
      <w:r w:rsidR="00D217F7">
        <w:rPr>
          <w:rFonts w:ascii="Arial" w:hAnsi="Arial" w:cs="Arial"/>
          <w:sz w:val="21"/>
          <w:szCs w:val="21"/>
        </w:rPr>
        <w:t>а</w:t>
      </w:r>
      <w:r w:rsidRPr="00AB7795">
        <w:rPr>
          <w:rFonts w:ascii="Arial" w:hAnsi="Arial" w:cs="Arial"/>
          <w:sz w:val="21"/>
          <w:szCs w:val="21"/>
        </w:rPr>
        <w:t xml:space="preserve"> повинен бути не менше: </w:t>
      </w:r>
      <w:r w:rsidR="00D217F7">
        <w:rPr>
          <w:rFonts w:ascii="Arial" w:hAnsi="Arial" w:cs="Arial"/>
          <w:sz w:val="21"/>
          <w:szCs w:val="21"/>
        </w:rPr>
        <w:t xml:space="preserve">за </w:t>
      </w:r>
      <w:r w:rsidRPr="00AB7795">
        <w:rPr>
          <w:rFonts w:ascii="Arial" w:hAnsi="Arial" w:cs="Arial"/>
          <w:sz w:val="21"/>
          <w:szCs w:val="21"/>
        </w:rPr>
        <w:t xml:space="preserve"> кут</w:t>
      </w:r>
      <w:r w:rsidR="00D217F7">
        <w:rPr>
          <w:rFonts w:ascii="Arial" w:hAnsi="Arial" w:cs="Arial"/>
          <w:sz w:val="21"/>
          <w:szCs w:val="21"/>
        </w:rPr>
        <w:t>а</w:t>
      </w:r>
      <w:r w:rsidRPr="00AB7795">
        <w:rPr>
          <w:rFonts w:ascii="Arial" w:hAnsi="Arial" w:cs="Arial"/>
          <w:sz w:val="21"/>
          <w:szCs w:val="21"/>
        </w:rPr>
        <w:t xml:space="preserve"> нахилу каната до горизонту від 20° до </w:t>
      </w:r>
      <w:r w:rsidR="00B62FF9">
        <w:rPr>
          <w:rFonts w:ascii="Arial" w:hAnsi="Arial" w:cs="Arial"/>
          <w:sz w:val="21"/>
          <w:szCs w:val="21"/>
          <w:lang w:val="ru-RU"/>
        </w:rPr>
        <w:t>6</w:t>
      </w:r>
      <w:r w:rsidR="00B62FF9" w:rsidRPr="00AB7795">
        <w:rPr>
          <w:rFonts w:ascii="Arial" w:hAnsi="Arial" w:cs="Arial"/>
          <w:sz w:val="21"/>
          <w:szCs w:val="21"/>
        </w:rPr>
        <w:t xml:space="preserve">0° </w:t>
      </w:r>
      <w:r w:rsidRPr="00AB7795">
        <w:rPr>
          <w:rFonts w:ascii="Arial" w:hAnsi="Arial" w:cs="Arial"/>
          <w:sz w:val="21"/>
          <w:szCs w:val="21"/>
        </w:rPr>
        <w:t xml:space="preserve"> – знизу 250 мм, збоку і зверху 150 мм; </w:t>
      </w:r>
      <w:r w:rsidR="00D217F7">
        <w:rPr>
          <w:rFonts w:ascii="Arial" w:hAnsi="Arial" w:cs="Arial"/>
          <w:sz w:val="21"/>
          <w:szCs w:val="21"/>
        </w:rPr>
        <w:t>за</w:t>
      </w:r>
      <w:r w:rsidRPr="00AB7795">
        <w:rPr>
          <w:rFonts w:ascii="Arial" w:hAnsi="Arial" w:cs="Arial"/>
          <w:sz w:val="21"/>
          <w:szCs w:val="21"/>
        </w:rPr>
        <w:t xml:space="preserve"> вертикально</w:t>
      </w:r>
      <w:r w:rsidR="00D217F7">
        <w:rPr>
          <w:rFonts w:ascii="Arial" w:hAnsi="Arial" w:cs="Arial"/>
          <w:sz w:val="21"/>
          <w:szCs w:val="21"/>
        </w:rPr>
        <w:t>го</w:t>
      </w:r>
      <w:r w:rsidRPr="00AB7795">
        <w:rPr>
          <w:rFonts w:ascii="Arial" w:hAnsi="Arial" w:cs="Arial"/>
          <w:sz w:val="21"/>
          <w:szCs w:val="21"/>
        </w:rPr>
        <w:t xml:space="preserve"> положенн</w:t>
      </w:r>
      <w:r w:rsidR="00D217F7">
        <w:rPr>
          <w:rFonts w:ascii="Arial" w:hAnsi="Arial" w:cs="Arial"/>
          <w:sz w:val="21"/>
          <w:szCs w:val="21"/>
        </w:rPr>
        <w:t>я</w:t>
      </w:r>
      <w:r w:rsidRPr="00AB7795">
        <w:rPr>
          <w:rFonts w:ascii="Arial" w:hAnsi="Arial" w:cs="Arial"/>
          <w:sz w:val="21"/>
          <w:szCs w:val="21"/>
        </w:rPr>
        <w:t xml:space="preserve"> каната – 150 мм. При проміжних положеннях</w:t>
      </w:r>
      <w:r w:rsidRPr="00AB7795">
        <w:rPr>
          <w:rFonts w:ascii="Arial" w:hAnsi="Arial" w:cs="Arial"/>
          <w:spacing w:val="40"/>
          <w:sz w:val="21"/>
          <w:szCs w:val="21"/>
        </w:rPr>
        <w:t xml:space="preserve"> </w:t>
      </w:r>
      <w:r w:rsidRPr="00AB7795">
        <w:rPr>
          <w:rFonts w:ascii="Arial" w:hAnsi="Arial" w:cs="Arial"/>
          <w:sz w:val="21"/>
          <w:szCs w:val="21"/>
        </w:rPr>
        <w:t xml:space="preserve">каната величина зазору визначається інтерполяцією. Зазор визначається як відстань між конструкцією та віссю гілки каната з урахуванням його прогину </w:t>
      </w:r>
      <w:r w:rsidR="00D217F7">
        <w:rPr>
          <w:rFonts w:ascii="Arial" w:hAnsi="Arial" w:cs="Arial"/>
          <w:sz w:val="21"/>
          <w:szCs w:val="21"/>
        </w:rPr>
        <w:t xml:space="preserve">за </w:t>
      </w:r>
      <w:r w:rsidRPr="00AB7795">
        <w:rPr>
          <w:rFonts w:ascii="Arial" w:hAnsi="Arial" w:cs="Arial"/>
          <w:sz w:val="21"/>
          <w:szCs w:val="21"/>
        </w:rPr>
        <w:t>нормальн</w:t>
      </w:r>
      <w:r w:rsidR="00D217F7">
        <w:rPr>
          <w:rFonts w:ascii="Arial" w:hAnsi="Arial" w:cs="Arial"/>
          <w:sz w:val="21"/>
          <w:szCs w:val="21"/>
        </w:rPr>
        <w:t xml:space="preserve">ої </w:t>
      </w:r>
      <w:r w:rsidRPr="00AB7795">
        <w:rPr>
          <w:rFonts w:ascii="Arial" w:hAnsi="Arial" w:cs="Arial"/>
          <w:sz w:val="21"/>
          <w:szCs w:val="21"/>
        </w:rPr>
        <w:t>експлуатації.</w:t>
      </w:r>
    </w:p>
    <w:p w14:paraId="269C61C2" w14:textId="77777777"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Для забезпечення зміни канатів на мосту передбачаються</w:t>
      </w:r>
      <w:r w:rsidRPr="00AB7795">
        <w:rPr>
          <w:rFonts w:ascii="Arial" w:hAnsi="Arial" w:cs="Arial"/>
          <w:spacing w:val="40"/>
          <w:sz w:val="21"/>
          <w:szCs w:val="21"/>
        </w:rPr>
        <w:t xml:space="preserve"> </w:t>
      </w:r>
      <w:r w:rsidRPr="00AB7795">
        <w:rPr>
          <w:rFonts w:ascii="Arial" w:hAnsi="Arial" w:cs="Arial"/>
          <w:sz w:val="21"/>
          <w:szCs w:val="21"/>
        </w:rPr>
        <w:t>стопорні пристрої, що закріплюють скіпи.</w:t>
      </w:r>
    </w:p>
    <w:p w14:paraId="585F2904" w14:textId="47106FB2" w:rsidR="0005794D" w:rsidRPr="00AB7795" w:rsidRDefault="00026420" w:rsidP="00AD2EDF">
      <w:pPr>
        <w:pStyle w:val="4"/>
        <w:numPr>
          <w:ilvl w:val="1"/>
          <w:numId w:val="48"/>
        </w:numPr>
        <w:tabs>
          <w:tab w:val="left" w:pos="2071"/>
        </w:tabs>
        <w:spacing w:line="293" w:lineRule="auto"/>
        <w:ind w:left="0" w:firstLine="720"/>
        <w:rPr>
          <w:rFonts w:ascii="Arial" w:hAnsi="Arial" w:cs="Arial"/>
          <w:sz w:val="21"/>
          <w:szCs w:val="21"/>
        </w:rPr>
      </w:pPr>
      <w:r w:rsidRPr="00AB7795">
        <w:rPr>
          <w:rFonts w:ascii="Arial" w:hAnsi="Arial" w:cs="Arial"/>
          <w:sz w:val="21"/>
          <w:szCs w:val="21"/>
        </w:rPr>
        <w:t>Вимоги</w:t>
      </w:r>
      <w:r w:rsidRPr="00AB7795">
        <w:rPr>
          <w:rFonts w:ascii="Arial" w:hAnsi="Arial" w:cs="Arial"/>
          <w:spacing w:val="-8"/>
          <w:sz w:val="21"/>
          <w:szCs w:val="21"/>
        </w:rPr>
        <w:t xml:space="preserve"> </w:t>
      </w:r>
      <w:r w:rsidRPr="00AB7795">
        <w:rPr>
          <w:rFonts w:ascii="Arial" w:hAnsi="Arial" w:cs="Arial"/>
          <w:sz w:val="21"/>
          <w:szCs w:val="21"/>
        </w:rPr>
        <w:t>щодо</w:t>
      </w:r>
      <w:r w:rsidRPr="00AB7795">
        <w:rPr>
          <w:rFonts w:ascii="Arial" w:hAnsi="Arial" w:cs="Arial"/>
          <w:spacing w:val="-7"/>
          <w:sz w:val="21"/>
          <w:szCs w:val="21"/>
        </w:rPr>
        <w:t xml:space="preserve"> </w:t>
      </w:r>
      <w:r w:rsidRPr="00AB7795">
        <w:rPr>
          <w:rFonts w:ascii="Arial" w:hAnsi="Arial" w:cs="Arial"/>
          <w:sz w:val="21"/>
          <w:szCs w:val="21"/>
        </w:rPr>
        <w:t>конструювання</w:t>
      </w:r>
      <w:r w:rsidRPr="00AB7795">
        <w:rPr>
          <w:rFonts w:ascii="Arial" w:hAnsi="Arial" w:cs="Arial"/>
          <w:spacing w:val="-8"/>
          <w:sz w:val="21"/>
          <w:szCs w:val="21"/>
        </w:rPr>
        <w:t xml:space="preserve"> </w:t>
      </w:r>
      <w:r w:rsidRPr="00AB7795">
        <w:rPr>
          <w:rFonts w:ascii="Arial" w:hAnsi="Arial" w:cs="Arial"/>
          <w:sz w:val="21"/>
          <w:szCs w:val="21"/>
        </w:rPr>
        <w:t>будівель</w:t>
      </w:r>
      <w:r w:rsidRPr="00AB7795">
        <w:rPr>
          <w:rFonts w:ascii="Arial" w:hAnsi="Arial" w:cs="Arial"/>
          <w:spacing w:val="-7"/>
          <w:sz w:val="21"/>
          <w:szCs w:val="21"/>
        </w:rPr>
        <w:t xml:space="preserve"> </w:t>
      </w:r>
      <w:r w:rsidRPr="00AB7795">
        <w:rPr>
          <w:rFonts w:ascii="Arial" w:hAnsi="Arial" w:cs="Arial"/>
          <w:spacing w:val="-2"/>
          <w:sz w:val="21"/>
          <w:szCs w:val="21"/>
        </w:rPr>
        <w:t>комплексу</w:t>
      </w:r>
    </w:p>
    <w:p w14:paraId="55B55A9D" w14:textId="5C99E138" w:rsidR="0005794D" w:rsidRPr="00AB7795" w:rsidRDefault="00D217F7" w:rsidP="00AD2EDF">
      <w:pPr>
        <w:pStyle w:val="a5"/>
        <w:numPr>
          <w:ilvl w:val="2"/>
          <w:numId w:val="48"/>
        </w:numPr>
        <w:tabs>
          <w:tab w:val="left" w:pos="1923"/>
        </w:tabs>
        <w:spacing w:line="293" w:lineRule="auto"/>
        <w:ind w:left="0" w:firstLine="720"/>
        <w:rPr>
          <w:rFonts w:ascii="Arial" w:hAnsi="Arial" w:cs="Arial"/>
          <w:b/>
          <w:sz w:val="21"/>
          <w:szCs w:val="21"/>
        </w:rPr>
      </w:pPr>
      <w:r>
        <w:rPr>
          <w:rFonts w:ascii="Arial" w:hAnsi="Arial" w:cs="Arial"/>
          <w:sz w:val="21"/>
          <w:szCs w:val="21"/>
        </w:rPr>
        <w:t xml:space="preserve">Для </w:t>
      </w:r>
      <w:r w:rsidR="00026420" w:rsidRPr="00AB7795">
        <w:rPr>
          <w:rFonts w:ascii="Arial" w:hAnsi="Arial" w:cs="Arial"/>
          <w:sz w:val="21"/>
          <w:szCs w:val="21"/>
        </w:rPr>
        <w:t xml:space="preserve">попередження корозії нижньої частини колон, фундаменти під них (крім опор під марші сходів) </w:t>
      </w:r>
      <w:r>
        <w:rPr>
          <w:rFonts w:ascii="Arial" w:hAnsi="Arial" w:cs="Arial"/>
          <w:sz w:val="21"/>
          <w:szCs w:val="21"/>
        </w:rPr>
        <w:t xml:space="preserve">потрібно </w:t>
      </w:r>
      <w:r w:rsidR="00026420" w:rsidRPr="00AB7795">
        <w:rPr>
          <w:rFonts w:ascii="Arial" w:hAnsi="Arial" w:cs="Arial"/>
          <w:sz w:val="21"/>
          <w:szCs w:val="21"/>
        </w:rPr>
        <w:t xml:space="preserve">зводити до позначки не менше </w:t>
      </w:r>
      <w:r>
        <w:rPr>
          <w:rFonts w:ascii="Arial" w:hAnsi="Arial" w:cs="Arial"/>
          <w:sz w:val="21"/>
          <w:szCs w:val="21"/>
        </w:rPr>
        <w:t xml:space="preserve">ніж </w:t>
      </w:r>
      <w:r w:rsidR="00026420" w:rsidRPr="00AB7795">
        <w:rPr>
          <w:rFonts w:ascii="Arial" w:hAnsi="Arial" w:cs="Arial"/>
          <w:sz w:val="21"/>
          <w:szCs w:val="21"/>
        </w:rPr>
        <w:t>250 мм від рівня землі. Якщо розміщення баз колон вище рівня землі неможливе (наприклад, внаслідок порушення габариту наближення залізничних колій), дозволяється опускати бази нижче рівня землі з обов'язковим бетонуванням до позначки 250 мм вище рівня землі.</w:t>
      </w:r>
    </w:p>
    <w:p w14:paraId="296222E9" w14:textId="2C5DE550" w:rsidR="0005794D" w:rsidRPr="00AB7795" w:rsidRDefault="00026420" w:rsidP="00AB7795">
      <w:pPr>
        <w:pStyle w:val="a3"/>
        <w:spacing w:line="293" w:lineRule="auto"/>
        <w:ind w:left="0" w:firstLine="720"/>
        <w:rPr>
          <w:rFonts w:ascii="Arial" w:hAnsi="Arial" w:cs="Arial"/>
          <w:sz w:val="21"/>
          <w:szCs w:val="21"/>
        </w:rPr>
      </w:pPr>
      <w:r w:rsidRPr="00AB7795">
        <w:rPr>
          <w:rFonts w:ascii="Arial" w:hAnsi="Arial" w:cs="Arial"/>
          <w:sz w:val="21"/>
          <w:szCs w:val="21"/>
        </w:rPr>
        <w:t>В'язі між конструкціями не повинні заходити нижче</w:t>
      </w:r>
      <w:r w:rsidR="00D217F7">
        <w:rPr>
          <w:rFonts w:ascii="Arial" w:hAnsi="Arial" w:cs="Arial"/>
          <w:sz w:val="21"/>
          <w:szCs w:val="21"/>
        </w:rPr>
        <w:t xml:space="preserve"> ніж </w:t>
      </w:r>
      <w:r w:rsidRPr="00AB7795">
        <w:rPr>
          <w:rFonts w:ascii="Arial" w:hAnsi="Arial" w:cs="Arial"/>
          <w:sz w:val="21"/>
          <w:szCs w:val="21"/>
        </w:rPr>
        <w:t xml:space="preserve"> 250 мм від рівня </w:t>
      </w:r>
      <w:r w:rsidRPr="00AB7795">
        <w:rPr>
          <w:rFonts w:ascii="Arial" w:hAnsi="Arial" w:cs="Arial"/>
          <w:spacing w:val="-2"/>
          <w:sz w:val="21"/>
          <w:szCs w:val="21"/>
        </w:rPr>
        <w:t>землі.</w:t>
      </w:r>
    </w:p>
    <w:p w14:paraId="34E2115F" w14:textId="16620E38"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bookmarkStart w:id="24" w:name="_bookmark61"/>
      <w:bookmarkEnd w:id="24"/>
      <w:r w:rsidRPr="00AB7795">
        <w:rPr>
          <w:rFonts w:ascii="Arial" w:hAnsi="Arial" w:cs="Arial"/>
          <w:sz w:val="21"/>
          <w:szCs w:val="21"/>
        </w:rPr>
        <w:t>У місцях можливого пошкодження колони високими температурами або безпосередньо гарячим металом їх захищають на</w:t>
      </w:r>
      <w:r w:rsidRPr="00AB7795">
        <w:rPr>
          <w:rFonts w:ascii="Arial" w:hAnsi="Arial" w:cs="Arial"/>
          <w:spacing w:val="40"/>
          <w:sz w:val="21"/>
          <w:szCs w:val="21"/>
        </w:rPr>
        <w:t xml:space="preserve"> </w:t>
      </w:r>
      <w:r w:rsidRPr="00AB7795">
        <w:rPr>
          <w:rFonts w:ascii="Arial" w:hAnsi="Arial" w:cs="Arial"/>
          <w:sz w:val="21"/>
          <w:szCs w:val="21"/>
        </w:rPr>
        <w:t>необхідну</w:t>
      </w:r>
      <w:r w:rsidRPr="00AB7795">
        <w:rPr>
          <w:rFonts w:ascii="Arial" w:hAnsi="Arial" w:cs="Arial"/>
          <w:spacing w:val="40"/>
          <w:sz w:val="21"/>
          <w:szCs w:val="21"/>
        </w:rPr>
        <w:t xml:space="preserve"> </w:t>
      </w:r>
      <w:r w:rsidRPr="00AB7795">
        <w:rPr>
          <w:rFonts w:ascii="Arial" w:hAnsi="Arial" w:cs="Arial"/>
          <w:sz w:val="21"/>
          <w:szCs w:val="21"/>
        </w:rPr>
        <w:t>висоту</w:t>
      </w:r>
      <w:r w:rsidRPr="00AB7795">
        <w:rPr>
          <w:rFonts w:ascii="Arial" w:hAnsi="Arial" w:cs="Arial"/>
          <w:spacing w:val="40"/>
          <w:sz w:val="21"/>
          <w:szCs w:val="21"/>
        </w:rPr>
        <w:t xml:space="preserve"> </w:t>
      </w:r>
      <w:r w:rsidRPr="00AB7795">
        <w:rPr>
          <w:rFonts w:ascii="Arial" w:hAnsi="Arial" w:cs="Arial"/>
          <w:sz w:val="21"/>
          <w:szCs w:val="21"/>
        </w:rPr>
        <w:t>облицюванням</w:t>
      </w:r>
      <w:r w:rsidRPr="00AB7795">
        <w:rPr>
          <w:rFonts w:ascii="Arial" w:hAnsi="Arial" w:cs="Arial"/>
          <w:spacing w:val="40"/>
          <w:sz w:val="21"/>
          <w:szCs w:val="21"/>
        </w:rPr>
        <w:t xml:space="preserve"> </w:t>
      </w:r>
      <w:r w:rsidRPr="00AB7795">
        <w:rPr>
          <w:rFonts w:ascii="Arial" w:hAnsi="Arial" w:cs="Arial"/>
          <w:sz w:val="21"/>
          <w:szCs w:val="21"/>
        </w:rPr>
        <w:t>із</w:t>
      </w:r>
      <w:r w:rsidRPr="00AB7795">
        <w:rPr>
          <w:rFonts w:ascii="Arial" w:hAnsi="Arial" w:cs="Arial"/>
          <w:spacing w:val="40"/>
          <w:sz w:val="21"/>
          <w:szCs w:val="21"/>
        </w:rPr>
        <w:t xml:space="preserve"> </w:t>
      </w:r>
      <w:r w:rsidRPr="00AB7795">
        <w:rPr>
          <w:rFonts w:ascii="Arial" w:hAnsi="Arial" w:cs="Arial"/>
          <w:sz w:val="21"/>
          <w:szCs w:val="21"/>
        </w:rPr>
        <w:t>жаротривкого</w:t>
      </w:r>
      <w:r w:rsidRPr="00AB7795">
        <w:rPr>
          <w:rFonts w:ascii="Arial" w:hAnsi="Arial" w:cs="Arial"/>
          <w:spacing w:val="40"/>
          <w:sz w:val="21"/>
          <w:szCs w:val="21"/>
        </w:rPr>
        <w:t xml:space="preserve"> </w:t>
      </w:r>
      <w:r w:rsidRPr="00AB7795">
        <w:rPr>
          <w:rFonts w:ascii="Arial" w:hAnsi="Arial" w:cs="Arial"/>
          <w:sz w:val="21"/>
          <w:szCs w:val="21"/>
        </w:rPr>
        <w:t>бетону</w:t>
      </w:r>
      <w:r w:rsidRPr="00AB7795">
        <w:rPr>
          <w:rFonts w:ascii="Arial" w:hAnsi="Arial" w:cs="Arial"/>
          <w:spacing w:val="40"/>
          <w:sz w:val="21"/>
          <w:szCs w:val="21"/>
        </w:rPr>
        <w:t xml:space="preserve"> </w:t>
      </w:r>
      <w:r w:rsidRPr="00AB7795">
        <w:rPr>
          <w:rFonts w:ascii="Arial" w:hAnsi="Arial" w:cs="Arial"/>
          <w:sz w:val="21"/>
          <w:szCs w:val="21"/>
        </w:rPr>
        <w:t>або</w:t>
      </w:r>
      <w:r w:rsidRPr="00AB7795">
        <w:rPr>
          <w:rFonts w:ascii="Arial" w:hAnsi="Arial" w:cs="Arial"/>
          <w:spacing w:val="40"/>
          <w:sz w:val="21"/>
          <w:szCs w:val="21"/>
        </w:rPr>
        <w:t xml:space="preserve"> </w:t>
      </w:r>
      <w:r w:rsidRPr="00AB7795">
        <w:rPr>
          <w:rFonts w:ascii="Arial" w:hAnsi="Arial" w:cs="Arial"/>
          <w:sz w:val="21"/>
          <w:szCs w:val="21"/>
        </w:rPr>
        <w:t>цегли завтовшки 120 мм. Для колон ливарного двору, чотир</w:t>
      </w:r>
      <w:r w:rsidR="00086DA5">
        <w:rPr>
          <w:rFonts w:ascii="Arial" w:hAnsi="Arial" w:cs="Arial"/>
          <w:sz w:val="21"/>
          <w:szCs w:val="21"/>
        </w:rPr>
        <w:t>и</w:t>
      </w:r>
      <w:r w:rsidRPr="00AB7795">
        <w:rPr>
          <w:rFonts w:ascii="Arial" w:hAnsi="Arial" w:cs="Arial"/>
          <w:sz w:val="21"/>
          <w:szCs w:val="21"/>
        </w:rPr>
        <w:t>колонника і колон горна печі облицювання виконується до рівня робочої площадки.</w:t>
      </w:r>
    </w:p>
    <w:p w14:paraId="5FC14359" w14:textId="478ED0FD"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У місцях можливого механічного пошкодження колон на їх</w:t>
      </w:r>
      <w:r w:rsidR="00086DA5">
        <w:rPr>
          <w:rFonts w:ascii="Arial" w:hAnsi="Arial" w:cs="Arial"/>
          <w:sz w:val="21"/>
          <w:szCs w:val="21"/>
        </w:rPr>
        <w:t>ніх</w:t>
      </w:r>
      <w:r w:rsidRPr="00AB7795">
        <w:rPr>
          <w:rFonts w:ascii="Arial" w:hAnsi="Arial" w:cs="Arial"/>
          <w:sz w:val="21"/>
          <w:szCs w:val="21"/>
        </w:rPr>
        <w:t xml:space="preserve"> нижніх частинах передбачається спеціальний захист.</w:t>
      </w:r>
    </w:p>
    <w:p w14:paraId="3571E08A" w14:textId="53C86F05"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bookmarkStart w:id="25" w:name="_bookmark62"/>
      <w:bookmarkEnd w:id="25"/>
      <w:r w:rsidRPr="00AB7795">
        <w:rPr>
          <w:rFonts w:ascii="Arial" w:hAnsi="Arial" w:cs="Arial"/>
          <w:sz w:val="21"/>
          <w:szCs w:val="21"/>
        </w:rPr>
        <w:t xml:space="preserve">Для захисту конструкцій перекриттів і </w:t>
      </w:r>
      <w:r w:rsidRPr="002A7AC0">
        <w:rPr>
          <w:rFonts w:ascii="Arial" w:hAnsi="Arial" w:cs="Arial"/>
          <w:sz w:val="21"/>
          <w:szCs w:val="21"/>
        </w:rPr>
        <w:t xml:space="preserve">переходів, що проходять над ковшами з гарячим чавуном і шлаком, слід виконувати захисні екрани, </w:t>
      </w:r>
      <w:r w:rsidR="00086DA5" w:rsidRPr="002A7AC0">
        <w:rPr>
          <w:rFonts w:ascii="Arial" w:hAnsi="Arial" w:cs="Arial"/>
          <w:sz w:val="21"/>
          <w:szCs w:val="21"/>
        </w:rPr>
        <w:t xml:space="preserve">у разі </w:t>
      </w:r>
      <w:r w:rsidRPr="002A7AC0">
        <w:rPr>
          <w:rFonts w:ascii="Arial" w:hAnsi="Arial" w:cs="Arial"/>
          <w:sz w:val="21"/>
          <w:szCs w:val="21"/>
        </w:rPr>
        <w:t>їх розташуванн</w:t>
      </w:r>
      <w:r w:rsidR="00086DA5" w:rsidRPr="002A7AC0">
        <w:rPr>
          <w:rFonts w:ascii="Arial" w:hAnsi="Arial" w:cs="Arial"/>
          <w:sz w:val="21"/>
          <w:szCs w:val="21"/>
        </w:rPr>
        <w:t>я</w:t>
      </w:r>
      <w:r w:rsidRPr="002A7AC0">
        <w:rPr>
          <w:rFonts w:ascii="Arial" w:hAnsi="Arial" w:cs="Arial"/>
          <w:sz w:val="21"/>
          <w:szCs w:val="21"/>
        </w:rPr>
        <w:t xml:space="preserve"> заввишки менше </w:t>
      </w:r>
      <w:r w:rsidR="00400EB5" w:rsidRPr="002A7AC0">
        <w:rPr>
          <w:rFonts w:ascii="Arial" w:hAnsi="Arial" w:cs="Arial"/>
          <w:sz w:val="21"/>
          <w:szCs w:val="21"/>
        </w:rPr>
        <w:t xml:space="preserve">ніж </w:t>
      </w:r>
      <w:r w:rsidRPr="002A7AC0">
        <w:rPr>
          <w:rFonts w:ascii="Arial" w:hAnsi="Arial" w:cs="Arial"/>
          <w:sz w:val="21"/>
          <w:szCs w:val="21"/>
        </w:rPr>
        <w:t>5 м від верху ковша в місцях можливої його тривалої</w:t>
      </w:r>
      <w:r w:rsidRPr="00AB7795">
        <w:rPr>
          <w:rFonts w:ascii="Arial" w:hAnsi="Arial" w:cs="Arial"/>
          <w:sz w:val="21"/>
          <w:szCs w:val="21"/>
        </w:rPr>
        <w:t xml:space="preserve"> зупинки.</w:t>
      </w:r>
    </w:p>
    <w:p w14:paraId="6CBFDC5B" w14:textId="4B57F8F1" w:rsidR="0005794D" w:rsidRPr="00AB7795" w:rsidRDefault="00026420" w:rsidP="00AB7795">
      <w:pPr>
        <w:pStyle w:val="a3"/>
        <w:spacing w:line="293" w:lineRule="auto"/>
        <w:ind w:left="0" w:firstLine="720"/>
        <w:rPr>
          <w:rFonts w:ascii="Arial" w:hAnsi="Arial" w:cs="Arial"/>
          <w:sz w:val="21"/>
          <w:szCs w:val="21"/>
        </w:rPr>
      </w:pPr>
      <w:r w:rsidRPr="00AB7795">
        <w:rPr>
          <w:rFonts w:ascii="Arial" w:hAnsi="Arial" w:cs="Arial"/>
          <w:sz w:val="21"/>
          <w:szCs w:val="21"/>
        </w:rPr>
        <w:t>Екрани слід робити з незв'язаних один з одним елементів площею</w:t>
      </w:r>
      <w:r w:rsidRPr="00AB7795">
        <w:rPr>
          <w:rFonts w:ascii="Arial" w:hAnsi="Arial" w:cs="Arial"/>
          <w:spacing w:val="80"/>
          <w:sz w:val="21"/>
          <w:szCs w:val="21"/>
        </w:rPr>
        <w:t xml:space="preserve"> </w:t>
      </w:r>
      <w:r w:rsidRPr="00AB7795">
        <w:rPr>
          <w:rFonts w:ascii="Arial" w:hAnsi="Arial" w:cs="Arial"/>
          <w:sz w:val="21"/>
          <w:szCs w:val="21"/>
        </w:rPr>
        <w:t>понад 4,0 м</w:t>
      </w:r>
      <w:r w:rsidRPr="00AB7795">
        <w:rPr>
          <w:rFonts w:ascii="Arial" w:hAnsi="Arial" w:cs="Arial"/>
          <w:sz w:val="21"/>
          <w:szCs w:val="21"/>
          <w:vertAlign w:val="superscript"/>
        </w:rPr>
        <w:t>2</w:t>
      </w:r>
      <w:r w:rsidRPr="00AB7795">
        <w:rPr>
          <w:rFonts w:ascii="Arial" w:hAnsi="Arial" w:cs="Arial"/>
          <w:sz w:val="21"/>
          <w:szCs w:val="21"/>
        </w:rPr>
        <w:t xml:space="preserve"> кожен. Кріплення захисних екранів ливарного двору, піддоменника та колон повинно унеможливлювати їх</w:t>
      </w:r>
      <w:r w:rsidR="00086DA5">
        <w:rPr>
          <w:rFonts w:ascii="Arial" w:hAnsi="Arial" w:cs="Arial"/>
          <w:sz w:val="21"/>
          <w:szCs w:val="21"/>
        </w:rPr>
        <w:t>нє</w:t>
      </w:r>
      <w:r w:rsidRPr="00AB7795">
        <w:rPr>
          <w:rFonts w:ascii="Arial" w:hAnsi="Arial" w:cs="Arial"/>
          <w:sz w:val="21"/>
          <w:szCs w:val="21"/>
        </w:rPr>
        <w:t xml:space="preserve"> падіння.</w:t>
      </w:r>
    </w:p>
    <w:p w14:paraId="1775812D" w14:textId="13404932"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 xml:space="preserve">Заповнення </w:t>
      </w:r>
      <w:r w:rsidRPr="002A7AC0">
        <w:rPr>
          <w:rFonts w:ascii="Arial" w:hAnsi="Arial" w:cs="Arial"/>
          <w:sz w:val="21"/>
          <w:szCs w:val="21"/>
        </w:rPr>
        <w:t xml:space="preserve">стін у неопалюваних приміщеннях рекомендується виконувати із профільованого сталевого листа. </w:t>
      </w:r>
      <w:r w:rsidR="00086DA5" w:rsidRPr="002A7AC0">
        <w:rPr>
          <w:rFonts w:ascii="Arial" w:hAnsi="Arial" w:cs="Arial"/>
          <w:sz w:val="21"/>
          <w:szCs w:val="21"/>
        </w:rPr>
        <w:t xml:space="preserve">У разі </w:t>
      </w:r>
      <w:r w:rsidRPr="002A7AC0">
        <w:rPr>
          <w:rFonts w:ascii="Arial" w:hAnsi="Arial" w:cs="Arial"/>
          <w:sz w:val="21"/>
          <w:szCs w:val="21"/>
        </w:rPr>
        <w:t>заповненн</w:t>
      </w:r>
      <w:r w:rsidR="00086DA5" w:rsidRPr="002A7AC0">
        <w:rPr>
          <w:rFonts w:ascii="Arial" w:hAnsi="Arial" w:cs="Arial"/>
          <w:sz w:val="21"/>
          <w:szCs w:val="21"/>
        </w:rPr>
        <w:t>я</w:t>
      </w:r>
      <w:r w:rsidRPr="002A7AC0">
        <w:rPr>
          <w:rFonts w:ascii="Arial" w:hAnsi="Arial" w:cs="Arial"/>
          <w:sz w:val="21"/>
          <w:szCs w:val="21"/>
        </w:rPr>
        <w:t xml:space="preserve"> стін кладкою в 1/2 цегли розміри полів фахверка повинні бути не більше</w:t>
      </w:r>
      <w:r w:rsidR="00086DA5" w:rsidRPr="002A7AC0">
        <w:rPr>
          <w:rFonts w:ascii="Arial" w:hAnsi="Arial" w:cs="Arial"/>
          <w:sz w:val="21"/>
          <w:szCs w:val="21"/>
        </w:rPr>
        <w:t xml:space="preserve"> ніж </w:t>
      </w:r>
      <w:r w:rsidRPr="002A7AC0">
        <w:rPr>
          <w:rFonts w:ascii="Arial" w:hAnsi="Arial" w:cs="Arial"/>
          <w:sz w:val="21"/>
          <w:szCs w:val="21"/>
        </w:rPr>
        <w:t>12,0 м</w:t>
      </w:r>
      <w:r w:rsidRPr="002A7AC0">
        <w:rPr>
          <w:rFonts w:ascii="Arial" w:hAnsi="Arial" w:cs="Arial"/>
          <w:sz w:val="21"/>
          <w:szCs w:val="21"/>
          <w:vertAlign w:val="superscript"/>
        </w:rPr>
        <w:t>2</w:t>
      </w:r>
      <w:r w:rsidRPr="002A7AC0">
        <w:rPr>
          <w:rFonts w:ascii="Arial" w:hAnsi="Arial" w:cs="Arial"/>
          <w:sz w:val="21"/>
          <w:szCs w:val="21"/>
        </w:rPr>
        <w:t xml:space="preserve">. При цьому менший розмір цегляних панелей не повинен перевищувати 2,5 м. </w:t>
      </w:r>
      <w:r w:rsidR="00086DA5" w:rsidRPr="002A7AC0">
        <w:rPr>
          <w:rFonts w:ascii="Arial" w:hAnsi="Arial" w:cs="Arial"/>
          <w:sz w:val="21"/>
          <w:szCs w:val="21"/>
        </w:rPr>
        <w:t>Якщо</w:t>
      </w:r>
      <w:r w:rsidR="00086DA5">
        <w:rPr>
          <w:rFonts w:ascii="Arial" w:hAnsi="Arial" w:cs="Arial"/>
          <w:sz w:val="21"/>
          <w:szCs w:val="21"/>
        </w:rPr>
        <w:t xml:space="preserve"> </w:t>
      </w:r>
      <w:r w:rsidRPr="00AB7795">
        <w:rPr>
          <w:rFonts w:ascii="Arial" w:hAnsi="Arial" w:cs="Arial"/>
          <w:sz w:val="21"/>
          <w:szCs w:val="21"/>
        </w:rPr>
        <w:t xml:space="preserve">розмір одного з боків панелі менше </w:t>
      </w:r>
      <w:r w:rsidR="00086DA5">
        <w:rPr>
          <w:rFonts w:ascii="Arial" w:hAnsi="Arial" w:cs="Arial"/>
          <w:sz w:val="21"/>
          <w:szCs w:val="21"/>
        </w:rPr>
        <w:t xml:space="preserve">ніж </w:t>
      </w:r>
      <w:r w:rsidRPr="00AB7795">
        <w:rPr>
          <w:rFonts w:ascii="Arial" w:hAnsi="Arial" w:cs="Arial"/>
          <w:sz w:val="21"/>
          <w:szCs w:val="21"/>
        </w:rPr>
        <w:t>1,2 м</w:t>
      </w:r>
      <w:r w:rsidR="00086DA5">
        <w:rPr>
          <w:rFonts w:ascii="Arial" w:hAnsi="Arial" w:cs="Arial"/>
          <w:sz w:val="21"/>
          <w:szCs w:val="21"/>
        </w:rPr>
        <w:t>,</w:t>
      </w:r>
      <w:r w:rsidRPr="00AB7795">
        <w:rPr>
          <w:rFonts w:ascii="Arial" w:hAnsi="Arial" w:cs="Arial"/>
          <w:sz w:val="21"/>
          <w:szCs w:val="21"/>
        </w:rPr>
        <w:t xml:space="preserve"> її площа не обмежується.</w:t>
      </w:r>
    </w:p>
    <w:p w14:paraId="11E96767" w14:textId="2444BE22"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Щоб уникнути скупчення пилу, кут ухилу покрівлі будівель, розташованих у радіусі 50 м від осі доменної печі, слід приймати не менше</w:t>
      </w:r>
      <w:r w:rsidR="00086DA5">
        <w:rPr>
          <w:rFonts w:ascii="Arial" w:hAnsi="Arial" w:cs="Arial"/>
          <w:sz w:val="21"/>
          <w:szCs w:val="21"/>
        </w:rPr>
        <w:t xml:space="preserve"> ніж</w:t>
      </w:r>
      <w:r w:rsidRPr="00AB7795">
        <w:rPr>
          <w:rFonts w:ascii="Arial" w:hAnsi="Arial" w:cs="Arial"/>
          <w:sz w:val="21"/>
          <w:szCs w:val="21"/>
        </w:rPr>
        <w:t xml:space="preserve"> 45°. У разі влаштування покрівлі або її ділянок з меншим ухилом повинні</w:t>
      </w:r>
      <w:r w:rsidRPr="00AB7795">
        <w:rPr>
          <w:rFonts w:ascii="Arial" w:hAnsi="Arial" w:cs="Arial"/>
          <w:spacing w:val="80"/>
          <w:sz w:val="21"/>
          <w:szCs w:val="21"/>
        </w:rPr>
        <w:t xml:space="preserve"> </w:t>
      </w:r>
      <w:r w:rsidRPr="00AB7795">
        <w:rPr>
          <w:rFonts w:ascii="Arial" w:hAnsi="Arial" w:cs="Arial"/>
          <w:sz w:val="21"/>
          <w:szCs w:val="21"/>
        </w:rPr>
        <w:t xml:space="preserve">бути передбачені способи видалення пилу, наприклад, гідрозмивання. При цьому слід враховувати на додаткове навантаження від пилу. На покрівлі влаштовується звис завдовжки </w:t>
      </w:r>
      <w:r w:rsidR="00086DA5">
        <w:rPr>
          <w:rFonts w:ascii="Arial" w:hAnsi="Arial" w:cs="Arial"/>
          <w:sz w:val="21"/>
          <w:szCs w:val="21"/>
        </w:rPr>
        <w:t>(</w:t>
      </w:r>
      <w:r w:rsidRPr="00AB7795">
        <w:rPr>
          <w:rFonts w:ascii="Arial" w:hAnsi="Arial" w:cs="Arial"/>
          <w:sz w:val="21"/>
          <w:szCs w:val="21"/>
        </w:rPr>
        <w:t>400</w:t>
      </w:r>
      <w:r w:rsidR="00086DA5">
        <w:rPr>
          <w:rFonts w:ascii="Arial" w:hAnsi="Arial" w:cs="Arial"/>
          <w:sz w:val="21"/>
          <w:szCs w:val="21"/>
        </w:rPr>
        <w:t>–</w:t>
      </w:r>
      <w:r w:rsidRPr="00AB7795">
        <w:rPr>
          <w:rFonts w:ascii="Arial" w:hAnsi="Arial" w:cs="Arial"/>
          <w:sz w:val="21"/>
          <w:szCs w:val="21"/>
        </w:rPr>
        <w:t>500</w:t>
      </w:r>
      <w:r w:rsidR="00086DA5">
        <w:rPr>
          <w:rFonts w:ascii="Arial" w:hAnsi="Arial" w:cs="Arial"/>
          <w:sz w:val="21"/>
          <w:szCs w:val="21"/>
        </w:rPr>
        <w:t>)</w:t>
      </w:r>
      <w:r w:rsidRPr="00AB7795">
        <w:rPr>
          <w:rFonts w:ascii="Arial" w:hAnsi="Arial" w:cs="Arial"/>
          <w:sz w:val="21"/>
          <w:szCs w:val="21"/>
        </w:rPr>
        <w:t xml:space="preserve"> мм від зовнішньої поверхні стіни без влаштування жолобів та водостічних труб. Якщо вздовж стіни розташовуються</w:t>
      </w:r>
      <w:r w:rsidRPr="00AB7795">
        <w:rPr>
          <w:rFonts w:ascii="Arial" w:hAnsi="Arial" w:cs="Arial"/>
          <w:spacing w:val="40"/>
          <w:sz w:val="21"/>
          <w:szCs w:val="21"/>
        </w:rPr>
        <w:t xml:space="preserve"> </w:t>
      </w:r>
      <w:r w:rsidRPr="00AB7795">
        <w:rPr>
          <w:rFonts w:ascii="Arial" w:hAnsi="Arial" w:cs="Arial"/>
          <w:sz w:val="21"/>
          <w:szCs w:val="21"/>
        </w:rPr>
        <w:t>сходи</w:t>
      </w:r>
      <w:r w:rsidRPr="00AB7795">
        <w:rPr>
          <w:rFonts w:ascii="Arial" w:hAnsi="Arial" w:cs="Arial"/>
          <w:spacing w:val="40"/>
          <w:sz w:val="21"/>
          <w:szCs w:val="21"/>
        </w:rPr>
        <w:t xml:space="preserve"> </w:t>
      </w:r>
      <w:r w:rsidRPr="00AB7795">
        <w:rPr>
          <w:rFonts w:ascii="Arial" w:hAnsi="Arial" w:cs="Arial"/>
          <w:sz w:val="21"/>
          <w:szCs w:val="21"/>
        </w:rPr>
        <w:t>або</w:t>
      </w:r>
      <w:r w:rsidRPr="00AB7795">
        <w:rPr>
          <w:rFonts w:ascii="Arial" w:hAnsi="Arial" w:cs="Arial"/>
          <w:spacing w:val="40"/>
          <w:sz w:val="21"/>
          <w:szCs w:val="21"/>
        </w:rPr>
        <w:t xml:space="preserve"> </w:t>
      </w:r>
      <w:r w:rsidRPr="00AB7795">
        <w:rPr>
          <w:rFonts w:ascii="Arial" w:hAnsi="Arial" w:cs="Arial"/>
          <w:sz w:val="21"/>
          <w:szCs w:val="21"/>
        </w:rPr>
        <w:t>площадки,</w:t>
      </w:r>
      <w:r w:rsidRPr="00AB7795">
        <w:rPr>
          <w:rFonts w:ascii="Arial" w:hAnsi="Arial" w:cs="Arial"/>
          <w:spacing w:val="40"/>
          <w:sz w:val="21"/>
          <w:szCs w:val="21"/>
        </w:rPr>
        <w:t xml:space="preserve"> </w:t>
      </w:r>
      <w:r w:rsidRPr="00AB7795">
        <w:rPr>
          <w:rFonts w:ascii="Arial" w:hAnsi="Arial" w:cs="Arial"/>
          <w:sz w:val="21"/>
          <w:szCs w:val="21"/>
        </w:rPr>
        <w:t>то</w:t>
      </w:r>
      <w:r w:rsidRPr="00AB7795">
        <w:rPr>
          <w:rFonts w:ascii="Arial" w:hAnsi="Arial" w:cs="Arial"/>
          <w:spacing w:val="40"/>
          <w:sz w:val="21"/>
          <w:szCs w:val="21"/>
        </w:rPr>
        <w:t xml:space="preserve"> </w:t>
      </w:r>
      <w:r w:rsidRPr="00AB7795">
        <w:rPr>
          <w:rFonts w:ascii="Arial" w:hAnsi="Arial" w:cs="Arial"/>
          <w:sz w:val="21"/>
          <w:szCs w:val="21"/>
        </w:rPr>
        <w:t>звис</w:t>
      </w:r>
      <w:r w:rsidRPr="00AB7795">
        <w:rPr>
          <w:rFonts w:ascii="Arial" w:hAnsi="Arial" w:cs="Arial"/>
          <w:spacing w:val="40"/>
          <w:sz w:val="21"/>
          <w:szCs w:val="21"/>
        </w:rPr>
        <w:t xml:space="preserve"> </w:t>
      </w:r>
      <w:r w:rsidRPr="00AB7795">
        <w:rPr>
          <w:rFonts w:ascii="Arial" w:hAnsi="Arial" w:cs="Arial"/>
          <w:sz w:val="21"/>
          <w:szCs w:val="21"/>
        </w:rPr>
        <w:t>покрівлі</w:t>
      </w:r>
      <w:r w:rsidRPr="00AB7795">
        <w:rPr>
          <w:rFonts w:ascii="Arial" w:hAnsi="Arial" w:cs="Arial"/>
          <w:spacing w:val="40"/>
          <w:sz w:val="21"/>
          <w:szCs w:val="21"/>
        </w:rPr>
        <w:t xml:space="preserve"> </w:t>
      </w:r>
      <w:r w:rsidRPr="00AB7795">
        <w:rPr>
          <w:rFonts w:ascii="Arial" w:hAnsi="Arial" w:cs="Arial"/>
          <w:sz w:val="21"/>
          <w:szCs w:val="21"/>
        </w:rPr>
        <w:t>над</w:t>
      </w:r>
      <w:r w:rsidRPr="00AB7795">
        <w:rPr>
          <w:rFonts w:ascii="Arial" w:hAnsi="Arial" w:cs="Arial"/>
          <w:spacing w:val="40"/>
          <w:sz w:val="21"/>
          <w:szCs w:val="21"/>
        </w:rPr>
        <w:t xml:space="preserve"> </w:t>
      </w:r>
      <w:r w:rsidRPr="00AB7795">
        <w:rPr>
          <w:rFonts w:ascii="Arial" w:hAnsi="Arial" w:cs="Arial"/>
          <w:sz w:val="21"/>
          <w:szCs w:val="21"/>
        </w:rPr>
        <w:t>ними збільшується або влаштовується спеціальний навіс до розмірів, що забезпечують захист від опадів, що стікають.</w:t>
      </w:r>
    </w:p>
    <w:p w14:paraId="42309BE8" w14:textId="7C3EF650"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Влаштування покрівлі зі скатом до виступ</w:t>
      </w:r>
      <w:r w:rsidR="00086DA5">
        <w:rPr>
          <w:rFonts w:ascii="Arial" w:hAnsi="Arial" w:cs="Arial"/>
          <w:sz w:val="21"/>
          <w:szCs w:val="21"/>
        </w:rPr>
        <w:t>н</w:t>
      </w:r>
      <w:r w:rsidRPr="00AB7795">
        <w:rPr>
          <w:rFonts w:ascii="Arial" w:hAnsi="Arial" w:cs="Arial"/>
          <w:sz w:val="21"/>
          <w:szCs w:val="21"/>
        </w:rPr>
        <w:t>ої вертикальної стіни, де можливе відкладення пилу, не допускається.</w:t>
      </w:r>
    </w:p>
    <w:p w14:paraId="5DD9E3AE" w14:textId="64CA075E"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За периметром покрівлі, що не експлуатується, передбачається огорожа заввишки (0,6</w:t>
      </w:r>
      <w:r w:rsidR="00086DA5">
        <w:rPr>
          <w:rFonts w:ascii="Arial" w:hAnsi="Arial" w:cs="Arial"/>
          <w:sz w:val="21"/>
          <w:szCs w:val="21"/>
        </w:rPr>
        <w:t>–</w:t>
      </w:r>
      <w:r w:rsidRPr="00AB7795">
        <w:rPr>
          <w:rFonts w:ascii="Arial" w:hAnsi="Arial" w:cs="Arial"/>
          <w:sz w:val="21"/>
          <w:szCs w:val="21"/>
        </w:rPr>
        <w:t>0,7) м. Якщо покрівл</w:t>
      </w:r>
      <w:r w:rsidR="00086DA5">
        <w:rPr>
          <w:rFonts w:ascii="Arial" w:hAnsi="Arial" w:cs="Arial"/>
          <w:sz w:val="21"/>
          <w:szCs w:val="21"/>
        </w:rPr>
        <w:t>ю</w:t>
      </w:r>
      <w:r w:rsidRPr="00AB7795">
        <w:rPr>
          <w:rFonts w:ascii="Arial" w:hAnsi="Arial" w:cs="Arial"/>
          <w:sz w:val="21"/>
          <w:szCs w:val="21"/>
        </w:rPr>
        <w:t xml:space="preserve"> експлуату</w:t>
      </w:r>
      <w:r w:rsidR="00086DA5">
        <w:rPr>
          <w:rFonts w:ascii="Arial" w:hAnsi="Arial" w:cs="Arial"/>
          <w:sz w:val="21"/>
          <w:szCs w:val="21"/>
        </w:rPr>
        <w:t>ють</w:t>
      </w:r>
      <w:r w:rsidRPr="00AB7795">
        <w:rPr>
          <w:rFonts w:ascii="Arial" w:hAnsi="Arial" w:cs="Arial"/>
          <w:sz w:val="21"/>
          <w:szCs w:val="21"/>
        </w:rPr>
        <w:t>, за її</w:t>
      </w:r>
      <w:r w:rsidRPr="00AB7795">
        <w:rPr>
          <w:rFonts w:ascii="Arial" w:hAnsi="Arial" w:cs="Arial"/>
          <w:spacing w:val="80"/>
          <w:w w:val="150"/>
          <w:sz w:val="21"/>
          <w:szCs w:val="21"/>
        </w:rPr>
        <w:t xml:space="preserve"> </w:t>
      </w:r>
      <w:r w:rsidRPr="00AB7795">
        <w:rPr>
          <w:rFonts w:ascii="Arial" w:hAnsi="Arial" w:cs="Arial"/>
          <w:sz w:val="21"/>
          <w:szCs w:val="21"/>
        </w:rPr>
        <w:t>периметром встановлюється огорожа заввишки (1,2</w:t>
      </w:r>
      <w:r w:rsidR="00086DA5">
        <w:rPr>
          <w:rFonts w:ascii="Arial" w:hAnsi="Arial" w:cs="Arial"/>
          <w:sz w:val="21"/>
          <w:szCs w:val="21"/>
        </w:rPr>
        <w:t>–</w:t>
      </w:r>
      <w:r w:rsidRPr="00AB7795">
        <w:rPr>
          <w:rFonts w:ascii="Arial" w:hAnsi="Arial" w:cs="Arial"/>
          <w:sz w:val="21"/>
          <w:szCs w:val="21"/>
        </w:rPr>
        <w:t xml:space="preserve">1,3) м згідно з </w:t>
      </w:r>
      <w:hyperlink w:anchor="_bookmark8" w:history="1">
        <w:r w:rsidRPr="00AB7795">
          <w:rPr>
            <w:rFonts w:ascii="Arial" w:hAnsi="Arial" w:cs="Arial"/>
            <w:color w:val="0D0D0D"/>
            <w:sz w:val="21"/>
            <w:szCs w:val="21"/>
          </w:rPr>
          <w:t>5.21</w:t>
        </w:r>
      </w:hyperlink>
      <w:r w:rsidRPr="00AB7795">
        <w:rPr>
          <w:rFonts w:ascii="Arial" w:hAnsi="Arial" w:cs="Arial"/>
          <w:sz w:val="21"/>
          <w:szCs w:val="21"/>
        </w:rPr>
        <w:t>.</w:t>
      </w:r>
    </w:p>
    <w:p w14:paraId="31AC9BA9" w14:textId="35897DFC" w:rsidR="0005794D" w:rsidRPr="00086DA5" w:rsidRDefault="00026420" w:rsidP="00107D31">
      <w:pPr>
        <w:pStyle w:val="a5"/>
        <w:numPr>
          <w:ilvl w:val="2"/>
          <w:numId w:val="48"/>
        </w:numPr>
        <w:tabs>
          <w:tab w:val="left" w:pos="1923"/>
        </w:tabs>
        <w:spacing w:line="293" w:lineRule="auto"/>
        <w:ind w:left="0" w:firstLine="720"/>
        <w:rPr>
          <w:rFonts w:ascii="Arial" w:hAnsi="Arial" w:cs="Arial"/>
          <w:sz w:val="21"/>
          <w:szCs w:val="21"/>
        </w:rPr>
      </w:pPr>
      <w:r w:rsidRPr="00086DA5">
        <w:rPr>
          <w:rFonts w:ascii="Arial" w:hAnsi="Arial" w:cs="Arial"/>
          <w:sz w:val="21"/>
          <w:szCs w:val="21"/>
        </w:rPr>
        <w:t>Не слід виконувати скління у місцях, де за умовами виробництва воно може бути вибите або сильно забруднюватись. Зокрема, освітлення робочої площадки печі та ливарного</w:t>
      </w:r>
      <w:r w:rsidRPr="00086DA5">
        <w:rPr>
          <w:rFonts w:ascii="Arial" w:hAnsi="Arial" w:cs="Arial"/>
          <w:spacing w:val="25"/>
          <w:sz w:val="21"/>
          <w:szCs w:val="21"/>
        </w:rPr>
        <w:t xml:space="preserve"> </w:t>
      </w:r>
      <w:r w:rsidRPr="00086DA5">
        <w:rPr>
          <w:rFonts w:ascii="Arial" w:hAnsi="Arial" w:cs="Arial"/>
          <w:sz w:val="21"/>
          <w:szCs w:val="21"/>
        </w:rPr>
        <w:t>двору</w:t>
      </w:r>
      <w:r w:rsidRPr="00086DA5">
        <w:rPr>
          <w:rFonts w:ascii="Arial" w:hAnsi="Arial" w:cs="Arial"/>
          <w:spacing w:val="25"/>
          <w:sz w:val="21"/>
          <w:szCs w:val="21"/>
        </w:rPr>
        <w:t xml:space="preserve"> </w:t>
      </w:r>
      <w:r w:rsidRPr="00086DA5">
        <w:rPr>
          <w:rFonts w:ascii="Arial" w:hAnsi="Arial" w:cs="Arial"/>
          <w:sz w:val="21"/>
          <w:szCs w:val="21"/>
        </w:rPr>
        <w:t>рекомендується виконувати через</w:t>
      </w:r>
      <w:r w:rsidR="00086DA5" w:rsidRPr="00086DA5">
        <w:rPr>
          <w:rFonts w:ascii="Arial" w:hAnsi="Arial" w:cs="Arial"/>
          <w:sz w:val="21"/>
          <w:szCs w:val="21"/>
        </w:rPr>
        <w:t xml:space="preserve"> </w:t>
      </w:r>
      <w:r w:rsidRPr="00086DA5">
        <w:rPr>
          <w:rFonts w:ascii="Arial" w:hAnsi="Arial" w:cs="Arial"/>
          <w:sz w:val="21"/>
          <w:szCs w:val="21"/>
        </w:rPr>
        <w:t>отвори, що закриваються поворотними механічними щитами. Площа скління має бути мінімальною, його площина – вертикальною.</w:t>
      </w:r>
    </w:p>
    <w:p w14:paraId="45DC5D83" w14:textId="4D567225" w:rsidR="0005794D" w:rsidRPr="00AB7795" w:rsidRDefault="00026420" w:rsidP="00AD2EDF">
      <w:pPr>
        <w:pStyle w:val="a5"/>
        <w:numPr>
          <w:ilvl w:val="2"/>
          <w:numId w:val="48"/>
        </w:numPr>
        <w:tabs>
          <w:tab w:val="left" w:pos="2066"/>
        </w:tabs>
        <w:spacing w:line="293" w:lineRule="auto"/>
        <w:ind w:left="0" w:firstLine="720"/>
        <w:rPr>
          <w:rFonts w:ascii="Arial" w:hAnsi="Arial" w:cs="Arial"/>
          <w:b/>
          <w:sz w:val="21"/>
          <w:szCs w:val="21"/>
        </w:rPr>
      </w:pPr>
      <w:r w:rsidRPr="00AB7795">
        <w:rPr>
          <w:rFonts w:ascii="Arial" w:hAnsi="Arial" w:cs="Arial"/>
          <w:sz w:val="21"/>
          <w:szCs w:val="21"/>
        </w:rPr>
        <w:t xml:space="preserve">Перехідні площадки на рівні робочого майданчика ливарного двору, </w:t>
      </w:r>
      <w:r w:rsidR="00086DA5">
        <w:rPr>
          <w:rFonts w:ascii="Arial" w:hAnsi="Arial" w:cs="Arial"/>
          <w:sz w:val="21"/>
          <w:szCs w:val="21"/>
        </w:rPr>
        <w:t>зазвичай</w:t>
      </w:r>
      <w:r w:rsidRPr="00AB7795">
        <w:rPr>
          <w:rFonts w:ascii="Arial" w:hAnsi="Arial" w:cs="Arial"/>
          <w:sz w:val="21"/>
          <w:szCs w:val="21"/>
        </w:rPr>
        <w:t>, вистилають шамотною цеглою завтовшки 113 мм.</w:t>
      </w:r>
    </w:p>
    <w:p w14:paraId="31FC507E" w14:textId="772B7B5F" w:rsidR="0005794D" w:rsidRPr="00AB7795" w:rsidRDefault="00026420" w:rsidP="00AD2EDF">
      <w:pPr>
        <w:pStyle w:val="a5"/>
        <w:numPr>
          <w:ilvl w:val="2"/>
          <w:numId w:val="48"/>
        </w:numPr>
        <w:tabs>
          <w:tab w:val="left" w:pos="2066"/>
        </w:tabs>
        <w:spacing w:line="293" w:lineRule="auto"/>
        <w:ind w:left="0" w:firstLine="720"/>
        <w:rPr>
          <w:rFonts w:ascii="Arial" w:hAnsi="Arial" w:cs="Arial"/>
          <w:b/>
          <w:sz w:val="21"/>
          <w:szCs w:val="21"/>
        </w:rPr>
      </w:pPr>
      <w:r w:rsidRPr="00AB7795">
        <w:rPr>
          <w:rFonts w:ascii="Arial" w:hAnsi="Arial" w:cs="Arial"/>
          <w:sz w:val="21"/>
          <w:szCs w:val="21"/>
        </w:rPr>
        <w:t>Обслугову</w:t>
      </w:r>
      <w:r w:rsidR="00086DA5">
        <w:rPr>
          <w:rFonts w:ascii="Arial" w:hAnsi="Arial" w:cs="Arial"/>
          <w:sz w:val="21"/>
          <w:szCs w:val="21"/>
        </w:rPr>
        <w:t xml:space="preserve">вальні </w:t>
      </w:r>
      <w:r w:rsidRPr="00AB7795">
        <w:rPr>
          <w:rFonts w:ascii="Arial" w:hAnsi="Arial" w:cs="Arial"/>
          <w:sz w:val="21"/>
          <w:szCs w:val="21"/>
        </w:rPr>
        <w:t xml:space="preserve"> та перехідні площадки над жолобами та в інших місцях можливого сильного нагрі</w:t>
      </w:r>
      <w:r w:rsidR="00086DA5">
        <w:rPr>
          <w:rFonts w:ascii="Arial" w:hAnsi="Arial" w:cs="Arial"/>
          <w:sz w:val="21"/>
          <w:szCs w:val="21"/>
        </w:rPr>
        <w:t>вання</w:t>
      </w:r>
      <w:r w:rsidRPr="00AB7795">
        <w:rPr>
          <w:rFonts w:ascii="Arial" w:hAnsi="Arial" w:cs="Arial"/>
          <w:sz w:val="21"/>
          <w:szCs w:val="21"/>
        </w:rPr>
        <w:t xml:space="preserve"> повинні бути захищені спеціальною </w:t>
      </w:r>
      <w:r w:rsidRPr="00AB7795">
        <w:rPr>
          <w:rFonts w:ascii="Arial" w:hAnsi="Arial" w:cs="Arial"/>
          <w:spacing w:val="-2"/>
          <w:sz w:val="21"/>
          <w:szCs w:val="21"/>
        </w:rPr>
        <w:t>теплоізоляцією.</w:t>
      </w:r>
    </w:p>
    <w:p w14:paraId="37A8CCD0" w14:textId="5A28F155" w:rsidR="0005794D" w:rsidRPr="00AB7795" w:rsidRDefault="00026420" w:rsidP="00AD2EDF">
      <w:pPr>
        <w:pStyle w:val="a5"/>
        <w:numPr>
          <w:ilvl w:val="2"/>
          <w:numId w:val="48"/>
        </w:numPr>
        <w:tabs>
          <w:tab w:val="left" w:pos="2066"/>
        </w:tabs>
        <w:spacing w:line="293" w:lineRule="auto"/>
        <w:ind w:left="0" w:firstLine="720"/>
        <w:rPr>
          <w:rFonts w:ascii="Arial" w:hAnsi="Arial" w:cs="Arial"/>
          <w:b/>
          <w:sz w:val="21"/>
          <w:szCs w:val="21"/>
        </w:rPr>
      </w:pPr>
      <w:r w:rsidRPr="00AB7795">
        <w:rPr>
          <w:rFonts w:ascii="Arial" w:hAnsi="Arial" w:cs="Arial"/>
          <w:sz w:val="21"/>
          <w:szCs w:val="21"/>
        </w:rPr>
        <w:t>Для покрівель уздовж ліхтарів передбачаються площадки, з</w:t>
      </w:r>
      <w:r w:rsidRPr="00AB7795">
        <w:rPr>
          <w:rFonts w:ascii="Arial" w:hAnsi="Arial" w:cs="Arial"/>
          <w:spacing w:val="80"/>
          <w:w w:val="150"/>
          <w:sz w:val="21"/>
          <w:szCs w:val="21"/>
        </w:rPr>
        <w:t xml:space="preserve"> </w:t>
      </w:r>
      <w:r w:rsidRPr="00AB7795">
        <w:rPr>
          <w:rFonts w:ascii="Arial" w:hAnsi="Arial" w:cs="Arial"/>
          <w:sz w:val="21"/>
          <w:szCs w:val="21"/>
        </w:rPr>
        <w:t>яких можна проводити  огляд</w:t>
      </w:r>
      <w:r w:rsidR="00086DA5">
        <w:rPr>
          <w:rFonts w:ascii="Arial" w:hAnsi="Arial" w:cs="Arial"/>
          <w:sz w:val="21"/>
          <w:szCs w:val="21"/>
        </w:rPr>
        <w:t>ання</w:t>
      </w:r>
      <w:r w:rsidRPr="00AB7795">
        <w:rPr>
          <w:rFonts w:ascii="Arial" w:hAnsi="Arial" w:cs="Arial"/>
          <w:sz w:val="21"/>
          <w:szCs w:val="21"/>
        </w:rPr>
        <w:t xml:space="preserve"> та ремонт</w:t>
      </w:r>
      <w:r w:rsidR="00086DA5">
        <w:rPr>
          <w:rFonts w:ascii="Arial" w:hAnsi="Arial" w:cs="Arial"/>
          <w:sz w:val="21"/>
          <w:szCs w:val="21"/>
        </w:rPr>
        <w:t>ування</w:t>
      </w:r>
      <w:r w:rsidRPr="00AB7795">
        <w:rPr>
          <w:rFonts w:ascii="Arial" w:hAnsi="Arial" w:cs="Arial"/>
          <w:sz w:val="21"/>
          <w:szCs w:val="21"/>
        </w:rPr>
        <w:t>.</w:t>
      </w:r>
    </w:p>
    <w:p w14:paraId="61C615A3" w14:textId="6FBF339A" w:rsidR="0005794D" w:rsidRPr="00AB7795" w:rsidRDefault="00026420" w:rsidP="00AD2EDF">
      <w:pPr>
        <w:pStyle w:val="4"/>
        <w:numPr>
          <w:ilvl w:val="1"/>
          <w:numId w:val="48"/>
        </w:numPr>
        <w:tabs>
          <w:tab w:val="left" w:pos="2071"/>
        </w:tabs>
        <w:spacing w:line="293" w:lineRule="auto"/>
        <w:ind w:left="0" w:firstLine="720"/>
        <w:rPr>
          <w:rFonts w:ascii="Arial" w:hAnsi="Arial" w:cs="Arial"/>
          <w:sz w:val="21"/>
          <w:szCs w:val="21"/>
        </w:rPr>
      </w:pPr>
      <w:r w:rsidRPr="00AB7795">
        <w:rPr>
          <w:rFonts w:ascii="Arial" w:hAnsi="Arial" w:cs="Arial"/>
          <w:sz w:val="21"/>
          <w:szCs w:val="21"/>
        </w:rPr>
        <w:t>Вимоги</w:t>
      </w:r>
      <w:r w:rsidRPr="00AB7795">
        <w:rPr>
          <w:rFonts w:ascii="Arial" w:hAnsi="Arial" w:cs="Arial"/>
          <w:spacing w:val="-4"/>
          <w:sz w:val="21"/>
          <w:szCs w:val="21"/>
        </w:rPr>
        <w:t xml:space="preserve"> </w:t>
      </w:r>
      <w:r w:rsidRPr="00AB7795">
        <w:rPr>
          <w:rFonts w:ascii="Arial" w:hAnsi="Arial" w:cs="Arial"/>
          <w:sz w:val="21"/>
          <w:szCs w:val="21"/>
        </w:rPr>
        <w:t>до</w:t>
      </w:r>
      <w:r w:rsidRPr="00AB7795">
        <w:rPr>
          <w:rFonts w:ascii="Arial" w:hAnsi="Arial" w:cs="Arial"/>
          <w:spacing w:val="-3"/>
          <w:sz w:val="21"/>
          <w:szCs w:val="21"/>
        </w:rPr>
        <w:t xml:space="preserve"> </w:t>
      </w:r>
      <w:r w:rsidRPr="00AB7795">
        <w:rPr>
          <w:rFonts w:ascii="Arial" w:hAnsi="Arial" w:cs="Arial"/>
          <w:spacing w:val="-2"/>
          <w:sz w:val="21"/>
          <w:szCs w:val="21"/>
        </w:rPr>
        <w:t>ліфтів</w:t>
      </w:r>
    </w:p>
    <w:p w14:paraId="0738F266" w14:textId="152B801A" w:rsidR="00361208" w:rsidRDefault="00026420" w:rsidP="00AD2EDF">
      <w:pPr>
        <w:pStyle w:val="a5"/>
        <w:numPr>
          <w:ilvl w:val="2"/>
          <w:numId w:val="48"/>
        </w:numPr>
        <w:tabs>
          <w:tab w:val="left" w:pos="1923"/>
        </w:tabs>
        <w:spacing w:line="293" w:lineRule="auto"/>
        <w:ind w:left="0" w:firstLine="720"/>
        <w:rPr>
          <w:rFonts w:ascii="Arial" w:hAnsi="Arial" w:cs="Arial"/>
          <w:sz w:val="21"/>
          <w:szCs w:val="21"/>
        </w:rPr>
      </w:pPr>
      <w:r w:rsidRPr="00AB7795">
        <w:rPr>
          <w:rFonts w:ascii="Arial" w:hAnsi="Arial" w:cs="Arial"/>
          <w:sz w:val="21"/>
          <w:szCs w:val="21"/>
        </w:rPr>
        <w:t>Шахти ліфтів повинні з’єднуватися з площадками доменної печі</w:t>
      </w:r>
      <w:r w:rsidRPr="00AB7795">
        <w:rPr>
          <w:rFonts w:ascii="Arial" w:hAnsi="Arial" w:cs="Arial"/>
          <w:spacing w:val="40"/>
          <w:sz w:val="21"/>
          <w:szCs w:val="21"/>
        </w:rPr>
        <w:t xml:space="preserve"> </w:t>
      </w:r>
      <w:r w:rsidRPr="00AB7795">
        <w:rPr>
          <w:rFonts w:ascii="Arial" w:hAnsi="Arial" w:cs="Arial"/>
          <w:sz w:val="21"/>
          <w:szCs w:val="21"/>
        </w:rPr>
        <w:t>та повітронагрівачів перехідними містками, огородженими поручнями.</w:t>
      </w:r>
    </w:p>
    <w:p w14:paraId="2EB7E0EA" w14:textId="77777777"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Шахта ліфта в горизонтальному напрямку повинна кріпитися до</w:t>
      </w:r>
      <w:r w:rsidRPr="00AB7795">
        <w:rPr>
          <w:rFonts w:ascii="Arial" w:hAnsi="Arial" w:cs="Arial"/>
          <w:spacing w:val="40"/>
          <w:sz w:val="21"/>
          <w:szCs w:val="21"/>
        </w:rPr>
        <w:t xml:space="preserve"> </w:t>
      </w:r>
      <w:r w:rsidRPr="00AB7795">
        <w:rPr>
          <w:rFonts w:ascii="Arial" w:hAnsi="Arial" w:cs="Arial"/>
          <w:sz w:val="21"/>
          <w:szCs w:val="21"/>
        </w:rPr>
        <w:t>конструкцій опорної системи печі та колошникової надбудови (копра).</w:t>
      </w:r>
    </w:p>
    <w:p w14:paraId="5F3C2AC7" w14:textId="77777777"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Паралельно</w:t>
      </w:r>
      <w:r w:rsidRPr="00AB7795">
        <w:rPr>
          <w:rFonts w:ascii="Arial" w:hAnsi="Arial" w:cs="Arial"/>
          <w:spacing w:val="40"/>
          <w:sz w:val="21"/>
          <w:szCs w:val="21"/>
        </w:rPr>
        <w:t xml:space="preserve"> </w:t>
      </w:r>
      <w:r w:rsidRPr="00AB7795">
        <w:rPr>
          <w:rFonts w:ascii="Arial" w:hAnsi="Arial" w:cs="Arial"/>
          <w:sz w:val="21"/>
          <w:szCs w:val="21"/>
        </w:rPr>
        <w:t>з</w:t>
      </w:r>
      <w:r w:rsidRPr="00AB7795">
        <w:rPr>
          <w:rFonts w:ascii="Arial" w:hAnsi="Arial" w:cs="Arial"/>
          <w:spacing w:val="40"/>
          <w:sz w:val="21"/>
          <w:szCs w:val="21"/>
        </w:rPr>
        <w:t xml:space="preserve"> </w:t>
      </w:r>
      <w:r w:rsidRPr="00AB7795">
        <w:rPr>
          <w:rFonts w:ascii="Arial" w:hAnsi="Arial" w:cs="Arial"/>
          <w:sz w:val="21"/>
          <w:szCs w:val="21"/>
        </w:rPr>
        <w:t>шахтою</w:t>
      </w:r>
      <w:r w:rsidRPr="00AB7795">
        <w:rPr>
          <w:rFonts w:ascii="Arial" w:hAnsi="Arial" w:cs="Arial"/>
          <w:spacing w:val="40"/>
          <w:sz w:val="21"/>
          <w:szCs w:val="21"/>
        </w:rPr>
        <w:t xml:space="preserve"> </w:t>
      </w:r>
      <w:r w:rsidRPr="00AB7795">
        <w:rPr>
          <w:rFonts w:ascii="Arial" w:hAnsi="Arial" w:cs="Arial"/>
          <w:sz w:val="21"/>
          <w:szCs w:val="21"/>
        </w:rPr>
        <w:t>ліфта</w:t>
      </w:r>
      <w:r w:rsidRPr="00AB7795">
        <w:rPr>
          <w:rFonts w:ascii="Arial" w:hAnsi="Arial" w:cs="Arial"/>
          <w:spacing w:val="40"/>
          <w:sz w:val="21"/>
          <w:szCs w:val="21"/>
        </w:rPr>
        <w:t xml:space="preserve"> </w:t>
      </w:r>
      <w:r w:rsidRPr="00AB7795">
        <w:rPr>
          <w:rFonts w:ascii="Arial" w:hAnsi="Arial" w:cs="Arial"/>
          <w:sz w:val="21"/>
          <w:szCs w:val="21"/>
        </w:rPr>
        <w:t>на</w:t>
      </w:r>
      <w:r w:rsidRPr="00AB7795">
        <w:rPr>
          <w:rFonts w:ascii="Arial" w:hAnsi="Arial" w:cs="Arial"/>
          <w:spacing w:val="40"/>
          <w:sz w:val="21"/>
          <w:szCs w:val="21"/>
        </w:rPr>
        <w:t xml:space="preserve"> </w:t>
      </w:r>
      <w:r w:rsidRPr="00AB7795">
        <w:rPr>
          <w:rFonts w:ascii="Arial" w:hAnsi="Arial" w:cs="Arial"/>
          <w:sz w:val="21"/>
          <w:szCs w:val="21"/>
        </w:rPr>
        <w:t>всю</w:t>
      </w:r>
      <w:r w:rsidRPr="00AB7795">
        <w:rPr>
          <w:rFonts w:ascii="Arial" w:hAnsi="Arial" w:cs="Arial"/>
          <w:spacing w:val="40"/>
          <w:sz w:val="21"/>
          <w:szCs w:val="21"/>
        </w:rPr>
        <w:t xml:space="preserve"> </w:t>
      </w:r>
      <w:r w:rsidRPr="00AB7795">
        <w:rPr>
          <w:rFonts w:ascii="Arial" w:hAnsi="Arial" w:cs="Arial"/>
          <w:sz w:val="21"/>
          <w:szCs w:val="21"/>
        </w:rPr>
        <w:t>його</w:t>
      </w:r>
      <w:r w:rsidRPr="00AB7795">
        <w:rPr>
          <w:rFonts w:ascii="Arial" w:hAnsi="Arial" w:cs="Arial"/>
          <w:spacing w:val="40"/>
          <w:sz w:val="21"/>
          <w:szCs w:val="21"/>
        </w:rPr>
        <w:t xml:space="preserve"> </w:t>
      </w:r>
      <w:r w:rsidRPr="00AB7795">
        <w:rPr>
          <w:rFonts w:ascii="Arial" w:hAnsi="Arial" w:cs="Arial"/>
          <w:sz w:val="21"/>
          <w:szCs w:val="21"/>
        </w:rPr>
        <w:t>висоту</w:t>
      </w:r>
      <w:r w:rsidRPr="00AB7795">
        <w:rPr>
          <w:rFonts w:ascii="Arial" w:hAnsi="Arial" w:cs="Arial"/>
          <w:spacing w:val="40"/>
          <w:sz w:val="21"/>
          <w:szCs w:val="21"/>
        </w:rPr>
        <w:t xml:space="preserve"> </w:t>
      </w:r>
      <w:r w:rsidRPr="00AB7795">
        <w:rPr>
          <w:rFonts w:ascii="Arial" w:hAnsi="Arial" w:cs="Arial"/>
          <w:sz w:val="21"/>
          <w:szCs w:val="21"/>
        </w:rPr>
        <w:t>влаштовується сходова шахта.</w:t>
      </w:r>
    </w:p>
    <w:p w14:paraId="2241EFDC" w14:textId="40DE2150" w:rsidR="0005794D" w:rsidRPr="00AB7795" w:rsidRDefault="00026420" w:rsidP="00AD2EDF">
      <w:pPr>
        <w:pStyle w:val="4"/>
        <w:numPr>
          <w:ilvl w:val="1"/>
          <w:numId w:val="48"/>
        </w:numPr>
        <w:tabs>
          <w:tab w:val="left" w:pos="2071"/>
        </w:tabs>
        <w:spacing w:line="293" w:lineRule="auto"/>
        <w:ind w:left="0" w:firstLine="720"/>
        <w:rPr>
          <w:rFonts w:ascii="Arial" w:hAnsi="Arial" w:cs="Arial"/>
          <w:sz w:val="21"/>
          <w:szCs w:val="21"/>
        </w:rPr>
      </w:pPr>
      <w:r w:rsidRPr="00AB7795">
        <w:rPr>
          <w:rFonts w:ascii="Arial" w:hAnsi="Arial" w:cs="Arial"/>
          <w:sz w:val="21"/>
          <w:szCs w:val="21"/>
        </w:rPr>
        <w:t>Вимоги</w:t>
      </w:r>
      <w:r w:rsidRPr="00AB7795">
        <w:rPr>
          <w:rFonts w:ascii="Arial" w:hAnsi="Arial" w:cs="Arial"/>
          <w:spacing w:val="-6"/>
          <w:sz w:val="21"/>
          <w:szCs w:val="21"/>
        </w:rPr>
        <w:t xml:space="preserve"> </w:t>
      </w:r>
      <w:r w:rsidRPr="00AB7795">
        <w:rPr>
          <w:rFonts w:ascii="Arial" w:hAnsi="Arial" w:cs="Arial"/>
          <w:sz w:val="21"/>
          <w:szCs w:val="21"/>
        </w:rPr>
        <w:t>до</w:t>
      </w:r>
      <w:r w:rsidRPr="00AB7795">
        <w:rPr>
          <w:rFonts w:ascii="Arial" w:hAnsi="Arial" w:cs="Arial"/>
          <w:spacing w:val="-8"/>
          <w:sz w:val="21"/>
          <w:szCs w:val="21"/>
        </w:rPr>
        <w:t xml:space="preserve"> </w:t>
      </w:r>
      <w:r w:rsidRPr="00AB7795">
        <w:rPr>
          <w:rFonts w:ascii="Arial" w:hAnsi="Arial" w:cs="Arial"/>
          <w:sz w:val="21"/>
          <w:szCs w:val="21"/>
        </w:rPr>
        <w:t>технологічних</w:t>
      </w:r>
      <w:r w:rsidRPr="00AB7795">
        <w:rPr>
          <w:rFonts w:ascii="Arial" w:hAnsi="Arial" w:cs="Arial"/>
          <w:spacing w:val="-4"/>
          <w:sz w:val="21"/>
          <w:szCs w:val="21"/>
        </w:rPr>
        <w:t xml:space="preserve"> </w:t>
      </w:r>
      <w:r w:rsidRPr="00AB7795">
        <w:rPr>
          <w:rFonts w:ascii="Arial" w:hAnsi="Arial" w:cs="Arial"/>
          <w:spacing w:val="-2"/>
          <w:sz w:val="21"/>
          <w:szCs w:val="21"/>
        </w:rPr>
        <w:t>конструкцій</w:t>
      </w:r>
    </w:p>
    <w:p w14:paraId="569B7D0C" w14:textId="01B34DC2"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Технологічні конструкції повинні виконуватися з урахуванням наведених</w:t>
      </w:r>
      <w:r w:rsidRPr="00AB7795">
        <w:rPr>
          <w:rFonts w:ascii="Arial" w:hAnsi="Arial" w:cs="Arial"/>
          <w:spacing w:val="40"/>
          <w:sz w:val="21"/>
          <w:szCs w:val="21"/>
        </w:rPr>
        <w:t xml:space="preserve"> </w:t>
      </w:r>
      <w:r w:rsidRPr="00AB7795">
        <w:rPr>
          <w:rFonts w:ascii="Arial" w:hAnsi="Arial" w:cs="Arial"/>
          <w:sz w:val="21"/>
          <w:szCs w:val="21"/>
        </w:rPr>
        <w:t>нижче</w:t>
      </w:r>
      <w:r w:rsidRPr="00AB7795">
        <w:rPr>
          <w:rFonts w:ascii="Arial" w:hAnsi="Arial" w:cs="Arial"/>
          <w:spacing w:val="40"/>
          <w:sz w:val="21"/>
          <w:szCs w:val="21"/>
        </w:rPr>
        <w:t xml:space="preserve"> </w:t>
      </w:r>
      <w:r w:rsidRPr="00AB7795">
        <w:rPr>
          <w:rFonts w:ascii="Arial" w:hAnsi="Arial" w:cs="Arial"/>
          <w:sz w:val="21"/>
          <w:szCs w:val="21"/>
        </w:rPr>
        <w:t>вимог,</w:t>
      </w:r>
      <w:r w:rsidRPr="00AB7795">
        <w:rPr>
          <w:rFonts w:ascii="Arial" w:hAnsi="Arial" w:cs="Arial"/>
          <w:spacing w:val="40"/>
          <w:sz w:val="21"/>
          <w:szCs w:val="21"/>
        </w:rPr>
        <w:t xml:space="preserve"> </w:t>
      </w:r>
      <w:r w:rsidRPr="00AB7795">
        <w:rPr>
          <w:rFonts w:ascii="Arial" w:hAnsi="Arial" w:cs="Arial"/>
          <w:sz w:val="21"/>
          <w:szCs w:val="21"/>
        </w:rPr>
        <w:t>що</w:t>
      </w:r>
      <w:r w:rsidRPr="00AB7795">
        <w:rPr>
          <w:rFonts w:ascii="Arial" w:hAnsi="Arial" w:cs="Arial"/>
          <w:spacing w:val="40"/>
          <w:sz w:val="21"/>
          <w:szCs w:val="21"/>
        </w:rPr>
        <w:t xml:space="preserve"> </w:t>
      </w:r>
      <w:r w:rsidRPr="00AB7795">
        <w:rPr>
          <w:rFonts w:ascii="Arial" w:hAnsi="Arial" w:cs="Arial"/>
          <w:sz w:val="21"/>
          <w:szCs w:val="21"/>
        </w:rPr>
        <w:t>забезпечують</w:t>
      </w:r>
      <w:r w:rsidRPr="00AB7795">
        <w:rPr>
          <w:rFonts w:ascii="Arial" w:hAnsi="Arial" w:cs="Arial"/>
          <w:spacing w:val="40"/>
          <w:sz w:val="21"/>
          <w:szCs w:val="21"/>
        </w:rPr>
        <w:t xml:space="preserve"> </w:t>
      </w:r>
      <w:r w:rsidRPr="00AB7795">
        <w:rPr>
          <w:rFonts w:ascii="Arial" w:hAnsi="Arial" w:cs="Arial"/>
          <w:sz w:val="21"/>
          <w:szCs w:val="21"/>
        </w:rPr>
        <w:t>раціональне</w:t>
      </w:r>
      <w:r w:rsidRPr="00AB7795">
        <w:rPr>
          <w:rFonts w:ascii="Arial" w:hAnsi="Arial" w:cs="Arial"/>
          <w:spacing w:val="40"/>
          <w:sz w:val="21"/>
          <w:szCs w:val="21"/>
        </w:rPr>
        <w:t xml:space="preserve"> </w:t>
      </w:r>
      <w:r w:rsidRPr="00AB7795">
        <w:rPr>
          <w:rFonts w:ascii="Arial" w:hAnsi="Arial" w:cs="Arial"/>
          <w:sz w:val="21"/>
          <w:szCs w:val="21"/>
        </w:rPr>
        <w:t>використання сталевих конструкцій. В останніх не повинні з'являтися руйнування та деформації, що виникають внаслідок зміни технологічних конструкцій у часі (руйнування, перегрів</w:t>
      </w:r>
      <w:r w:rsidR="00223263">
        <w:rPr>
          <w:rFonts w:ascii="Arial" w:hAnsi="Arial" w:cs="Arial"/>
          <w:sz w:val="21"/>
          <w:szCs w:val="21"/>
        </w:rPr>
        <w:t>ання</w:t>
      </w:r>
      <w:r w:rsidRPr="00AB7795">
        <w:rPr>
          <w:rFonts w:ascii="Arial" w:hAnsi="Arial" w:cs="Arial"/>
          <w:sz w:val="21"/>
          <w:szCs w:val="21"/>
        </w:rPr>
        <w:t>, температурне розширення тощо).</w:t>
      </w:r>
    </w:p>
    <w:p w14:paraId="2619230E" w14:textId="24B0D8EC"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 xml:space="preserve">Футерування та системи охолодження агрегатів і трубопроводів повинні забезпечувати стабільну температуру нагрівання металу оболонок у межах величин, наведених у таблиці Д.11 </w:t>
      </w:r>
      <w:r w:rsidR="00223263">
        <w:rPr>
          <w:rFonts w:ascii="Arial" w:hAnsi="Arial" w:cs="Arial"/>
          <w:sz w:val="21"/>
          <w:szCs w:val="21"/>
        </w:rPr>
        <w:t>д</w:t>
      </w:r>
      <w:r w:rsidRPr="00AB7795">
        <w:rPr>
          <w:rFonts w:ascii="Arial" w:hAnsi="Arial" w:cs="Arial"/>
          <w:sz w:val="21"/>
          <w:szCs w:val="21"/>
        </w:rPr>
        <w:t>одатка Д. Їх конструкція та матеріали</w:t>
      </w:r>
      <w:r w:rsidRPr="00AB7795">
        <w:rPr>
          <w:rFonts w:ascii="Arial" w:hAnsi="Arial" w:cs="Arial"/>
          <w:spacing w:val="40"/>
          <w:sz w:val="21"/>
          <w:szCs w:val="21"/>
        </w:rPr>
        <w:t xml:space="preserve"> </w:t>
      </w:r>
      <w:r w:rsidRPr="00AB7795">
        <w:rPr>
          <w:rFonts w:ascii="Arial" w:hAnsi="Arial" w:cs="Arial"/>
          <w:sz w:val="21"/>
          <w:szCs w:val="21"/>
        </w:rPr>
        <w:t>повинні</w:t>
      </w:r>
      <w:r w:rsidRPr="00AB7795">
        <w:rPr>
          <w:rFonts w:ascii="Arial" w:hAnsi="Arial" w:cs="Arial"/>
          <w:spacing w:val="40"/>
          <w:sz w:val="21"/>
          <w:szCs w:val="21"/>
        </w:rPr>
        <w:t xml:space="preserve"> </w:t>
      </w:r>
      <w:r w:rsidRPr="00AB7795">
        <w:rPr>
          <w:rFonts w:ascii="Arial" w:hAnsi="Arial" w:cs="Arial"/>
          <w:sz w:val="21"/>
          <w:szCs w:val="21"/>
        </w:rPr>
        <w:t>відповідати</w:t>
      </w:r>
      <w:r w:rsidRPr="00AB7795">
        <w:rPr>
          <w:rFonts w:ascii="Arial" w:hAnsi="Arial" w:cs="Arial"/>
          <w:spacing w:val="40"/>
          <w:sz w:val="21"/>
          <w:szCs w:val="21"/>
        </w:rPr>
        <w:t xml:space="preserve"> </w:t>
      </w:r>
      <w:r w:rsidRPr="00AB7795">
        <w:rPr>
          <w:rFonts w:ascii="Arial" w:hAnsi="Arial" w:cs="Arial"/>
          <w:sz w:val="21"/>
          <w:szCs w:val="21"/>
        </w:rPr>
        <w:t>даним</w:t>
      </w:r>
      <w:r w:rsidRPr="00AB7795">
        <w:rPr>
          <w:rFonts w:ascii="Arial" w:hAnsi="Arial" w:cs="Arial"/>
          <w:spacing w:val="40"/>
          <w:sz w:val="21"/>
          <w:szCs w:val="21"/>
        </w:rPr>
        <w:t xml:space="preserve"> </w:t>
      </w:r>
      <w:r w:rsidRPr="00AB7795">
        <w:rPr>
          <w:rFonts w:ascii="Arial" w:hAnsi="Arial" w:cs="Arial"/>
          <w:sz w:val="21"/>
          <w:szCs w:val="21"/>
        </w:rPr>
        <w:t>та</w:t>
      </w:r>
      <w:r w:rsidRPr="00AB7795">
        <w:rPr>
          <w:rFonts w:ascii="Arial" w:hAnsi="Arial" w:cs="Arial"/>
          <w:spacing w:val="40"/>
          <w:sz w:val="21"/>
          <w:szCs w:val="21"/>
        </w:rPr>
        <w:t xml:space="preserve"> </w:t>
      </w:r>
      <w:r w:rsidRPr="00AB7795">
        <w:rPr>
          <w:rFonts w:ascii="Arial" w:hAnsi="Arial" w:cs="Arial"/>
          <w:sz w:val="21"/>
          <w:szCs w:val="21"/>
        </w:rPr>
        <w:t>результатам</w:t>
      </w:r>
      <w:r w:rsidRPr="00AB7795">
        <w:rPr>
          <w:rFonts w:ascii="Arial" w:hAnsi="Arial" w:cs="Arial"/>
          <w:spacing w:val="40"/>
          <w:sz w:val="21"/>
          <w:szCs w:val="21"/>
        </w:rPr>
        <w:t xml:space="preserve"> </w:t>
      </w:r>
      <w:r w:rsidRPr="00AB7795">
        <w:rPr>
          <w:rFonts w:ascii="Arial" w:hAnsi="Arial" w:cs="Arial"/>
          <w:sz w:val="21"/>
          <w:szCs w:val="21"/>
        </w:rPr>
        <w:t>розрахунку,</w:t>
      </w:r>
      <w:r w:rsidRPr="00AB7795">
        <w:rPr>
          <w:rFonts w:ascii="Arial" w:hAnsi="Arial" w:cs="Arial"/>
          <w:spacing w:val="40"/>
          <w:sz w:val="21"/>
          <w:szCs w:val="21"/>
        </w:rPr>
        <w:t xml:space="preserve"> </w:t>
      </w:r>
      <w:r w:rsidRPr="00AB7795">
        <w:rPr>
          <w:rFonts w:ascii="Arial" w:hAnsi="Arial" w:cs="Arial"/>
          <w:sz w:val="21"/>
          <w:szCs w:val="21"/>
        </w:rPr>
        <w:t>що враховує спільну роботу кожуха та футерівки. Конструкція футерівки та властивості її матеріалів повинні забезпечувати стабільний рівень напруженого стану та температури нагрівання печі під час її експлуатації.</w:t>
      </w:r>
    </w:p>
    <w:p w14:paraId="3CAABFF1" w14:textId="77777777"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Висота ребер чавунних холодильників доменної печі повинна забезпечувати охолодження цих ребер, щоб уникнути необоротного температурного розширення</w:t>
      </w:r>
      <w:r w:rsidRPr="00AB7795">
        <w:rPr>
          <w:rFonts w:ascii="Arial" w:hAnsi="Arial" w:cs="Arial"/>
          <w:spacing w:val="40"/>
          <w:sz w:val="21"/>
          <w:szCs w:val="21"/>
        </w:rPr>
        <w:t xml:space="preserve"> </w:t>
      </w:r>
      <w:r w:rsidRPr="00AB7795">
        <w:rPr>
          <w:rFonts w:ascii="Arial" w:hAnsi="Arial" w:cs="Arial"/>
          <w:sz w:val="21"/>
          <w:szCs w:val="21"/>
        </w:rPr>
        <w:t>зазначених холодильників.</w:t>
      </w:r>
    </w:p>
    <w:p w14:paraId="7D926553" w14:textId="2F7EADED"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Під</w:t>
      </w:r>
      <w:r w:rsidRPr="00AB7795">
        <w:rPr>
          <w:rFonts w:ascii="Arial" w:hAnsi="Arial" w:cs="Arial"/>
          <w:spacing w:val="40"/>
          <w:sz w:val="21"/>
          <w:szCs w:val="21"/>
        </w:rPr>
        <w:t xml:space="preserve"> </w:t>
      </w:r>
      <w:r w:rsidRPr="00AB7795">
        <w:rPr>
          <w:rFonts w:ascii="Arial" w:hAnsi="Arial" w:cs="Arial"/>
          <w:sz w:val="21"/>
          <w:szCs w:val="21"/>
        </w:rPr>
        <w:t>холодильниками,</w:t>
      </w:r>
      <w:r w:rsidRPr="00AB7795">
        <w:rPr>
          <w:rFonts w:ascii="Arial" w:hAnsi="Arial" w:cs="Arial"/>
          <w:spacing w:val="40"/>
          <w:sz w:val="21"/>
          <w:szCs w:val="21"/>
        </w:rPr>
        <w:t xml:space="preserve"> </w:t>
      </w:r>
      <w:r w:rsidRPr="00AB7795">
        <w:rPr>
          <w:rFonts w:ascii="Arial" w:hAnsi="Arial" w:cs="Arial"/>
          <w:sz w:val="21"/>
          <w:szCs w:val="21"/>
        </w:rPr>
        <w:t>що</w:t>
      </w:r>
      <w:r w:rsidRPr="00AB7795">
        <w:rPr>
          <w:rFonts w:ascii="Arial" w:hAnsi="Arial" w:cs="Arial"/>
          <w:spacing w:val="40"/>
          <w:sz w:val="21"/>
          <w:szCs w:val="21"/>
        </w:rPr>
        <w:t xml:space="preserve"> </w:t>
      </w:r>
      <w:r w:rsidRPr="00AB7795">
        <w:rPr>
          <w:rFonts w:ascii="Arial" w:hAnsi="Arial" w:cs="Arial"/>
          <w:sz w:val="21"/>
          <w:szCs w:val="21"/>
        </w:rPr>
        <w:t>мають</w:t>
      </w:r>
      <w:r w:rsidRPr="00AB7795">
        <w:rPr>
          <w:rFonts w:ascii="Arial" w:hAnsi="Arial" w:cs="Arial"/>
          <w:spacing w:val="40"/>
          <w:sz w:val="21"/>
          <w:szCs w:val="21"/>
        </w:rPr>
        <w:t xml:space="preserve"> </w:t>
      </w:r>
      <w:r w:rsidRPr="00AB7795">
        <w:rPr>
          <w:rFonts w:ascii="Arial" w:hAnsi="Arial" w:cs="Arial"/>
          <w:sz w:val="21"/>
          <w:szCs w:val="21"/>
        </w:rPr>
        <w:t>жорсткий</w:t>
      </w:r>
      <w:r w:rsidRPr="00AB7795">
        <w:rPr>
          <w:rFonts w:ascii="Arial" w:hAnsi="Arial" w:cs="Arial"/>
          <w:spacing w:val="40"/>
          <w:sz w:val="21"/>
          <w:szCs w:val="21"/>
        </w:rPr>
        <w:t xml:space="preserve"> </w:t>
      </w:r>
      <w:r w:rsidRPr="00AB7795">
        <w:rPr>
          <w:rFonts w:ascii="Arial" w:hAnsi="Arial" w:cs="Arial"/>
          <w:sz w:val="21"/>
          <w:szCs w:val="21"/>
        </w:rPr>
        <w:t>зв'язок</w:t>
      </w:r>
      <w:r w:rsidRPr="00AB7795">
        <w:rPr>
          <w:rFonts w:ascii="Arial" w:hAnsi="Arial" w:cs="Arial"/>
          <w:spacing w:val="40"/>
          <w:sz w:val="21"/>
          <w:szCs w:val="21"/>
        </w:rPr>
        <w:t xml:space="preserve"> </w:t>
      </w:r>
      <w:r w:rsidRPr="00AB7795">
        <w:rPr>
          <w:rFonts w:ascii="Arial" w:hAnsi="Arial" w:cs="Arial"/>
          <w:sz w:val="21"/>
          <w:szCs w:val="21"/>
        </w:rPr>
        <w:t>з</w:t>
      </w:r>
      <w:r w:rsidRPr="00AB7795">
        <w:rPr>
          <w:rFonts w:ascii="Arial" w:hAnsi="Arial" w:cs="Arial"/>
          <w:spacing w:val="40"/>
          <w:sz w:val="21"/>
          <w:szCs w:val="21"/>
        </w:rPr>
        <w:t xml:space="preserve"> </w:t>
      </w:r>
      <w:r w:rsidRPr="00AB7795">
        <w:rPr>
          <w:rFonts w:ascii="Arial" w:hAnsi="Arial" w:cs="Arial"/>
          <w:sz w:val="21"/>
          <w:szCs w:val="21"/>
        </w:rPr>
        <w:t xml:space="preserve">кожухом печі, повинна передбачатися пружна набійка, що забезпечує вертикальне температурне розширення нижче кладки, такі </w:t>
      </w:r>
      <w:r w:rsidR="006F77C7">
        <w:rPr>
          <w:rFonts w:ascii="Arial" w:hAnsi="Arial" w:cs="Arial"/>
          <w:sz w:val="21"/>
          <w:szCs w:val="21"/>
        </w:rPr>
        <w:t>самі</w:t>
      </w:r>
      <w:r w:rsidRPr="00AB7795">
        <w:rPr>
          <w:rFonts w:ascii="Arial" w:hAnsi="Arial" w:cs="Arial"/>
          <w:sz w:val="21"/>
          <w:szCs w:val="21"/>
        </w:rPr>
        <w:t xml:space="preserve"> зазори повинні бути влаштовані вище або нижче захисних сегментів колошника (залежно від їх</w:t>
      </w:r>
      <w:r w:rsidR="006F77C7">
        <w:rPr>
          <w:rFonts w:ascii="Arial" w:hAnsi="Arial" w:cs="Arial"/>
          <w:sz w:val="21"/>
          <w:szCs w:val="21"/>
        </w:rPr>
        <w:t>ньої</w:t>
      </w:r>
      <w:r w:rsidRPr="00AB7795">
        <w:rPr>
          <w:rFonts w:ascii="Arial" w:hAnsi="Arial" w:cs="Arial"/>
          <w:sz w:val="21"/>
          <w:szCs w:val="21"/>
        </w:rPr>
        <w:t xml:space="preserve"> </w:t>
      </w:r>
      <w:r w:rsidRPr="00AB7795">
        <w:rPr>
          <w:rFonts w:ascii="Arial" w:hAnsi="Arial" w:cs="Arial"/>
          <w:spacing w:val="-2"/>
          <w:sz w:val="21"/>
          <w:szCs w:val="21"/>
        </w:rPr>
        <w:t>конструкцій).</w:t>
      </w:r>
    </w:p>
    <w:p w14:paraId="74462D1E" w14:textId="5FC8BD17" w:rsidR="00A20C81" w:rsidRDefault="00026420" w:rsidP="00AD2EDF">
      <w:pPr>
        <w:pStyle w:val="a5"/>
        <w:numPr>
          <w:ilvl w:val="2"/>
          <w:numId w:val="48"/>
        </w:numPr>
        <w:tabs>
          <w:tab w:val="left" w:pos="1923"/>
        </w:tabs>
        <w:spacing w:line="293" w:lineRule="auto"/>
        <w:ind w:left="0" w:firstLine="720"/>
        <w:rPr>
          <w:rFonts w:ascii="Arial" w:hAnsi="Arial" w:cs="Arial"/>
          <w:sz w:val="21"/>
          <w:szCs w:val="21"/>
        </w:rPr>
      </w:pPr>
      <w:r w:rsidRPr="00AB7795">
        <w:rPr>
          <w:rFonts w:ascii="Arial" w:hAnsi="Arial" w:cs="Arial"/>
          <w:sz w:val="21"/>
          <w:szCs w:val="21"/>
        </w:rPr>
        <w:t>Частка протяжності вертикальних і горизонтальних зазорів між суцільними плитними холодильниками від загальної довжини зони, що охолоджується, повинна визначатися розрахунком згідно з методикою, що враховує спільну роботу холодильників, кладки і кожуха.</w:t>
      </w:r>
      <w:r w:rsidR="00A20C81">
        <w:rPr>
          <w:rFonts w:ascii="Arial" w:hAnsi="Arial" w:cs="Arial"/>
          <w:sz w:val="21"/>
          <w:szCs w:val="21"/>
        </w:rPr>
        <w:br w:type="page"/>
      </w:r>
    </w:p>
    <w:p w14:paraId="330B13EB" w14:textId="77777777" w:rsidR="0005794D" w:rsidRPr="00107D31" w:rsidRDefault="0005794D" w:rsidP="00107D31">
      <w:pPr>
        <w:tabs>
          <w:tab w:val="left" w:pos="1923"/>
        </w:tabs>
        <w:spacing w:line="293" w:lineRule="auto"/>
        <w:rPr>
          <w:rFonts w:ascii="Arial" w:hAnsi="Arial" w:cs="Arial"/>
          <w:b/>
          <w:sz w:val="21"/>
          <w:szCs w:val="21"/>
        </w:rPr>
      </w:pPr>
    </w:p>
    <w:p w14:paraId="433DBD6D" w14:textId="77777777"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Врізане в кожухи доменних печей, повітронагрівачів та інших агрегатів обладнання та підводи до нього, для зменшення загрози утворення тріщин, слід виконувати тільки з плавними переходами, наприклад, раму льотки для виплавки чавуну – овальної форми, а холодильники – із закругленими краями.</w:t>
      </w:r>
    </w:p>
    <w:p w14:paraId="3298DD3C" w14:textId="77777777"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Для футерування печі та вогнетривкого пня не допускається застосування матеріалів, що мають великий коефіцієнт температурного розширення або здатність до незворотного температурного росту (наприклад, динасового щебеню).</w:t>
      </w:r>
    </w:p>
    <w:p w14:paraId="2D6C0A15" w14:textId="63515286" w:rsidR="0005794D" w:rsidRPr="00AB7795" w:rsidRDefault="00026420" w:rsidP="00AD2EDF">
      <w:pPr>
        <w:pStyle w:val="a5"/>
        <w:numPr>
          <w:ilvl w:val="2"/>
          <w:numId w:val="48"/>
        </w:numPr>
        <w:tabs>
          <w:tab w:val="left" w:pos="1923"/>
        </w:tabs>
        <w:spacing w:line="293" w:lineRule="auto"/>
        <w:ind w:left="0" w:firstLine="720"/>
        <w:rPr>
          <w:rFonts w:ascii="Arial" w:hAnsi="Arial" w:cs="Arial"/>
          <w:b/>
          <w:sz w:val="21"/>
          <w:szCs w:val="21"/>
        </w:rPr>
      </w:pPr>
      <w:r w:rsidRPr="00AB7795">
        <w:rPr>
          <w:rFonts w:ascii="Arial" w:hAnsi="Arial" w:cs="Arial"/>
          <w:sz w:val="21"/>
          <w:szCs w:val="21"/>
        </w:rPr>
        <w:t>Конструкція та матеріал встановлюваних на агрегатах литих фланців повинні забезпечувати можливість їх</w:t>
      </w:r>
      <w:r w:rsidR="006F77C7">
        <w:rPr>
          <w:rFonts w:ascii="Arial" w:hAnsi="Arial" w:cs="Arial"/>
          <w:sz w:val="21"/>
          <w:szCs w:val="21"/>
        </w:rPr>
        <w:t>нього</w:t>
      </w:r>
      <w:r w:rsidRPr="00AB7795">
        <w:rPr>
          <w:rFonts w:ascii="Arial" w:hAnsi="Arial" w:cs="Arial"/>
          <w:sz w:val="21"/>
          <w:szCs w:val="21"/>
        </w:rPr>
        <w:t xml:space="preserve"> приварювання до основного металу оболонки агрегата з вирубуванням та підварюванням кореня шва.</w:t>
      </w:r>
    </w:p>
    <w:p w14:paraId="5C67E9C0" w14:textId="29E32EEC" w:rsidR="0005794D" w:rsidRPr="006F77C7" w:rsidRDefault="00026420" w:rsidP="00107D31">
      <w:pPr>
        <w:pStyle w:val="a5"/>
        <w:numPr>
          <w:ilvl w:val="2"/>
          <w:numId w:val="48"/>
        </w:numPr>
        <w:tabs>
          <w:tab w:val="left" w:pos="1923"/>
        </w:tabs>
        <w:spacing w:line="293" w:lineRule="auto"/>
        <w:ind w:left="0" w:firstLine="720"/>
        <w:rPr>
          <w:rFonts w:ascii="Arial" w:hAnsi="Arial" w:cs="Arial"/>
          <w:sz w:val="21"/>
          <w:szCs w:val="21"/>
        </w:rPr>
      </w:pPr>
      <w:r w:rsidRPr="006F77C7">
        <w:rPr>
          <w:rFonts w:ascii="Arial" w:hAnsi="Arial" w:cs="Arial"/>
          <w:sz w:val="21"/>
          <w:szCs w:val="21"/>
        </w:rPr>
        <w:t>Кладка повітронагрівачів з плоским листовим (гнучким) днищем</w:t>
      </w:r>
      <w:r w:rsidRPr="006F77C7">
        <w:rPr>
          <w:rFonts w:ascii="Arial" w:hAnsi="Arial" w:cs="Arial"/>
          <w:spacing w:val="40"/>
          <w:sz w:val="21"/>
          <w:szCs w:val="21"/>
        </w:rPr>
        <w:t xml:space="preserve"> </w:t>
      </w:r>
      <w:r w:rsidRPr="006F77C7">
        <w:rPr>
          <w:rFonts w:ascii="Arial" w:hAnsi="Arial" w:cs="Arial"/>
          <w:sz w:val="21"/>
          <w:szCs w:val="21"/>
        </w:rPr>
        <w:t xml:space="preserve">у нижній частині (на висоту не менше </w:t>
      </w:r>
      <w:r w:rsidR="006F77C7" w:rsidRPr="006F77C7">
        <w:rPr>
          <w:rFonts w:ascii="Arial" w:hAnsi="Arial" w:cs="Arial"/>
          <w:sz w:val="21"/>
          <w:szCs w:val="21"/>
        </w:rPr>
        <w:t xml:space="preserve">ніж </w:t>
      </w:r>
      <w:r w:rsidRPr="006F77C7">
        <w:rPr>
          <w:rFonts w:ascii="Arial" w:hAnsi="Arial" w:cs="Arial"/>
          <w:sz w:val="21"/>
          <w:szCs w:val="21"/>
        </w:rPr>
        <w:t>1,5 м) повинна бути виконана із</w:t>
      </w:r>
      <w:r w:rsidRPr="006F77C7">
        <w:rPr>
          <w:rFonts w:ascii="Arial" w:hAnsi="Arial" w:cs="Arial"/>
          <w:spacing w:val="80"/>
          <w:sz w:val="21"/>
          <w:szCs w:val="21"/>
        </w:rPr>
        <w:t xml:space="preserve"> </w:t>
      </w:r>
      <w:r w:rsidRPr="006F77C7">
        <w:rPr>
          <w:rFonts w:ascii="Arial" w:hAnsi="Arial" w:cs="Arial"/>
          <w:sz w:val="21"/>
          <w:szCs w:val="21"/>
        </w:rPr>
        <w:t xml:space="preserve">зазором між кожухом та кладкою не більше </w:t>
      </w:r>
      <w:r w:rsidR="006F77C7" w:rsidRPr="006F77C7">
        <w:rPr>
          <w:rFonts w:ascii="Arial" w:hAnsi="Arial" w:cs="Arial"/>
          <w:sz w:val="21"/>
          <w:szCs w:val="21"/>
        </w:rPr>
        <w:t xml:space="preserve">ніж </w:t>
      </w:r>
      <w:r w:rsidRPr="006F77C7">
        <w:rPr>
          <w:rFonts w:ascii="Arial" w:hAnsi="Arial" w:cs="Arial"/>
          <w:sz w:val="21"/>
          <w:szCs w:val="21"/>
        </w:rPr>
        <w:t>15 мм, щоб забезпечити максимальне погашення підіймальної сили від внутрішнього тиску масою периферійної</w:t>
      </w:r>
      <w:r w:rsidRPr="006F77C7">
        <w:rPr>
          <w:rFonts w:ascii="Arial" w:hAnsi="Arial" w:cs="Arial"/>
          <w:spacing w:val="80"/>
          <w:w w:val="150"/>
          <w:sz w:val="21"/>
          <w:szCs w:val="21"/>
        </w:rPr>
        <w:t xml:space="preserve"> </w:t>
      </w:r>
      <w:r w:rsidRPr="006F77C7">
        <w:rPr>
          <w:rFonts w:ascii="Arial" w:hAnsi="Arial" w:cs="Arial"/>
          <w:sz w:val="21"/>
          <w:szCs w:val="21"/>
        </w:rPr>
        <w:t>кладки.</w:t>
      </w:r>
      <w:r w:rsidRPr="006F77C7">
        <w:rPr>
          <w:rFonts w:ascii="Arial" w:hAnsi="Arial" w:cs="Arial"/>
          <w:spacing w:val="80"/>
          <w:w w:val="150"/>
          <w:sz w:val="21"/>
          <w:szCs w:val="21"/>
        </w:rPr>
        <w:t xml:space="preserve"> </w:t>
      </w:r>
      <w:r w:rsidRPr="006F77C7">
        <w:rPr>
          <w:rFonts w:ascii="Arial" w:hAnsi="Arial" w:cs="Arial"/>
          <w:sz w:val="21"/>
          <w:szCs w:val="21"/>
        </w:rPr>
        <w:t>По</w:t>
      </w:r>
      <w:r w:rsidRPr="006F77C7">
        <w:rPr>
          <w:rFonts w:ascii="Arial" w:hAnsi="Arial" w:cs="Arial"/>
          <w:spacing w:val="80"/>
          <w:w w:val="150"/>
          <w:sz w:val="21"/>
          <w:szCs w:val="21"/>
        </w:rPr>
        <w:t xml:space="preserve"> </w:t>
      </w:r>
      <w:r w:rsidRPr="006F77C7">
        <w:rPr>
          <w:rFonts w:ascii="Arial" w:hAnsi="Arial" w:cs="Arial"/>
          <w:sz w:val="21"/>
          <w:szCs w:val="21"/>
        </w:rPr>
        <w:t>всій</w:t>
      </w:r>
      <w:r w:rsidRPr="006F77C7">
        <w:rPr>
          <w:rFonts w:ascii="Arial" w:hAnsi="Arial" w:cs="Arial"/>
          <w:spacing w:val="80"/>
          <w:w w:val="150"/>
          <w:sz w:val="21"/>
          <w:szCs w:val="21"/>
        </w:rPr>
        <w:t xml:space="preserve"> </w:t>
      </w:r>
      <w:r w:rsidRPr="006F77C7">
        <w:rPr>
          <w:rFonts w:ascii="Arial" w:hAnsi="Arial" w:cs="Arial"/>
          <w:sz w:val="21"/>
          <w:szCs w:val="21"/>
        </w:rPr>
        <w:t>висоті</w:t>
      </w:r>
      <w:r w:rsidRPr="006F77C7">
        <w:rPr>
          <w:rFonts w:ascii="Arial" w:hAnsi="Arial" w:cs="Arial"/>
          <w:spacing w:val="80"/>
          <w:w w:val="150"/>
          <w:sz w:val="21"/>
          <w:szCs w:val="21"/>
        </w:rPr>
        <w:t xml:space="preserve"> </w:t>
      </w:r>
      <w:r w:rsidRPr="006F77C7">
        <w:rPr>
          <w:rFonts w:ascii="Arial" w:hAnsi="Arial" w:cs="Arial"/>
          <w:sz w:val="21"/>
          <w:szCs w:val="21"/>
        </w:rPr>
        <w:t>зазор</w:t>
      </w:r>
      <w:r w:rsidRPr="006F77C7">
        <w:rPr>
          <w:rFonts w:ascii="Arial" w:hAnsi="Arial" w:cs="Arial"/>
          <w:spacing w:val="80"/>
          <w:w w:val="150"/>
          <w:sz w:val="21"/>
          <w:szCs w:val="21"/>
        </w:rPr>
        <w:t xml:space="preserve"> </w:t>
      </w:r>
      <w:r w:rsidRPr="006F77C7">
        <w:rPr>
          <w:rFonts w:ascii="Arial" w:hAnsi="Arial" w:cs="Arial"/>
          <w:sz w:val="21"/>
          <w:szCs w:val="21"/>
        </w:rPr>
        <w:t>визначається</w:t>
      </w:r>
      <w:r w:rsidRPr="006F77C7">
        <w:rPr>
          <w:rFonts w:ascii="Arial" w:hAnsi="Arial" w:cs="Arial"/>
          <w:spacing w:val="80"/>
          <w:w w:val="150"/>
          <w:sz w:val="21"/>
          <w:szCs w:val="21"/>
        </w:rPr>
        <w:t xml:space="preserve"> </w:t>
      </w:r>
      <w:r w:rsidRPr="006F77C7">
        <w:rPr>
          <w:rFonts w:ascii="Arial" w:hAnsi="Arial" w:cs="Arial"/>
          <w:sz w:val="21"/>
          <w:szCs w:val="21"/>
        </w:rPr>
        <w:t>розрахунком</w:t>
      </w:r>
      <w:r w:rsidRPr="006F77C7">
        <w:rPr>
          <w:rFonts w:ascii="Arial" w:hAnsi="Arial" w:cs="Arial"/>
          <w:spacing w:val="80"/>
          <w:w w:val="150"/>
          <w:sz w:val="21"/>
          <w:szCs w:val="21"/>
        </w:rPr>
        <w:t xml:space="preserve"> </w:t>
      </w:r>
      <w:r w:rsidRPr="006F77C7">
        <w:rPr>
          <w:rFonts w:ascii="Arial" w:hAnsi="Arial" w:cs="Arial"/>
          <w:sz w:val="21"/>
          <w:szCs w:val="21"/>
        </w:rPr>
        <w:t>і</w:t>
      </w:r>
      <w:r w:rsidR="006F77C7" w:rsidRPr="006F77C7">
        <w:rPr>
          <w:rFonts w:ascii="Arial" w:hAnsi="Arial" w:cs="Arial"/>
          <w:sz w:val="21"/>
          <w:szCs w:val="21"/>
        </w:rPr>
        <w:t xml:space="preserve"> </w:t>
      </w:r>
      <w:r w:rsidRPr="006F77C7">
        <w:rPr>
          <w:rFonts w:ascii="Arial" w:hAnsi="Arial" w:cs="Arial"/>
          <w:sz w:val="21"/>
          <w:szCs w:val="21"/>
        </w:rPr>
        <w:t xml:space="preserve">заповнюється пружними матами, що компенсують температурне розширення </w:t>
      </w:r>
      <w:r w:rsidRPr="006F77C7">
        <w:rPr>
          <w:rFonts w:ascii="Arial" w:hAnsi="Arial" w:cs="Arial"/>
          <w:spacing w:val="-2"/>
          <w:sz w:val="21"/>
          <w:szCs w:val="21"/>
        </w:rPr>
        <w:t>футерування.</w:t>
      </w:r>
    </w:p>
    <w:p w14:paraId="197F4EB5" w14:textId="77777777" w:rsidR="0005794D" w:rsidRPr="00AB7795" w:rsidRDefault="00026420" w:rsidP="00AD2EDF">
      <w:pPr>
        <w:pStyle w:val="a5"/>
        <w:numPr>
          <w:ilvl w:val="2"/>
          <w:numId w:val="48"/>
        </w:numPr>
        <w:tabs>
          <w:tab w:val="left" w:pos="2066"/>
        </w:tabs>
        <w:spacing w:line="293" w:lineRule="auto"/>
        <w:ind w:left="0" w:firstLine="720"/>
        <w:rPr>
          <w:rFonts w:ascii="Arial" w:hAnsi="Arial" w:cs="Arial"/>
          <w:b/>
          <w:sz w:val="21"/>
          <w:szCs w:val="21"/>
        </w:rPr>
      </w:pPr>
      <w:r w:rsidRPr="00AB7795">
        <w:rPr>
          <w:rFonts w:ascii="Arial" w:hAnsi="Arial" w:cs="Arial"/>
          <w:sz w:val="21"/>
          <w:szCs w:val="21"/>
        </w:rPr>
        <w:t>Конструкція куполів повітронагрівачів повинна давати можливість вертикального температурного зростання периферійної кладки.</w:t>
      </w:r>
    </w:p>
    <w:p w14:paraId="43FB3512" w14:textId="0B8BD4B3" w:rsidR="0005794D" w:rsidRPr="00AB7795" w:rsidRDefault="00026420" w:rsidP="00AD2EDF">
      <w:pPr>
        <w:pStyle w:val="a5"/>
        <w:numPr>
          <w:ilvl w:val="2"/>
          <w:numId w:val="48"/>
        </w:numPr>
        <w:tabs>
          <w:tab w:val="left" w:pos="2066"/>
        </w:tabs>
        <w:spacing w:line="293" w:lineRule="auto"/>
        <w:ind w:left="0" w:firstLine="720"/>
        <w:rPr>
          <w:rFonts w:ascii="Arial" w:hAnsi="Arial" w:cs="Arial"/>
          <w:b/>
          <w:sz w:val="21"/>
          <w:szCs w:val="21"/>
        </w:rPr>
      </w:pPr>
      <w:r w:rsidRPr="00AB7795">
        <w:rPr>
          <w:rFonts w:ascii="Arial" w:hAnsi="Arial" w:cs="Arial"/>
          <w:sz w:val="21"/>
          <w:szCs w:val="21"/>
        </w:rPr>
        <w:t>У футерованих газопроводах у місцях встановлення компенсаторів конструкція кладки повинна відповідати компенсаційн</w:t>
      </w:r>
      <w:r w:rsidR="006F77C7">
        <w:rPr>
          <w:rFonts w:ascii="Arial" w:hAnsi="Arial" w:cs="Arial"/>
          <w:sz w:val="21"/>
          <w:szCs w:val="21"/>
        </w:rPr>
        <w:t>ій</w:t>
      </w:r>
      <w:r w:rsidRPr="00AB7795">
        <w:rPr>
          <w:rFonts w:ascii="Arial" w:hAnsi="Arial" w:cs="Arial"/>
          <w:sz w:val="21"/>
          <w:szCs w:val="21"/>
        </w:rPr>
        <w:t xml:space="preserve"> здатності металу.</w:t>
      </w:r>
    </w:p>
    <w:p w14:paraId="172FB9AD" w14:textId="0E6B9D04" w:rsidR="0005794D" w:rsidRPr="00AB7795" w:rsidRDefault="00026420" w:rsidP="00AD2EDF">
      <w:pPr>
        <w:pStyle w:val="a5"/>
        <w:numPr>
          <w:ilvl w:val="2"/>
          <w:numId w:val="48"/>
        </w:numPr>
        <w:tabs>
          <w:tab w:val="left" w:pos="2066"/>
        </w:tabs>
        <w:spacing w:line="293" w:lineRule="auto"/>
        <w:ind w:left="0" w:firstLine="720"/>
        <w:rPr>
          <w:rFonts w:ascii="Arial" w:hAnsi="Arial" w:cs="Arial"/>
          <w:b/>
          <w:sz w:val="21"/>
          <w:szCs w:val="21"/>
        </w:rPr>
      </w:pPr>
      <w:r w:rsidRPr="00AB7795">
        <w:rPr>
          <w:rFonts w:ascii="Arial" w:hAnsi="Arial" w:cs="Arial"/>
          <w:sz w:val="21"/>
          <w:szCs w:val="21"/>
        </w:rPr>
        <w:t>У периферійній кільцевій кладці необхідно передбачати горизонтальні</w:t>
      </w:r>
      <w:r w:rsidRPr="00AB7795">
        <w:rPr>
          <w:rFonts w:ascii="Arial" w:hAnsi="Arial" w:cs="Arial"/>
          <w:spacing w:val="40"/>
          <w:sz w:val="21"/>
          <w:szCs w:val="21"/>
        </w:rPr>
        <w:t xml:space="preserve"> </w:t>
      </w:r>
      <w:r w:rsidRPr="00AB7795">
        <w:rPr>
          <w:rFonts w:ascii="Arial" w:hAnsi="Arial" w:cs="Arial"/>
          <w:sz w:val="21"/>
          <w:szCs w:val="21"/>
        </w:rPr>
        <w:t>шви,</w:t>
      </w:r>
      <w:r w:rsidRPr="00AB7795">
        <w:rPr>
          <w:rFonts w:ascii="Arial" w:hAnsi="Arial" w:cs="Arial"/>
          <w:spacing w:val="40"/>
          <w:sz w:val="21"/>
          <w:szCs w:val="21"/>
        </w:rPr>
        <w:t xml:space="preserve"> </w:t>
      </w:r>
      <w:r w:rsidRPr="00AB7795">
        <w:rPr>
          <w:rFonts w:ascii="Arial" w:hAnsi="Arial" w:cs="Arial"/>
          <w:sz w:val="21"/>
          <w:szCs w:val="21"/>
        </w:rPr>
        <w:t>що</w:t>
      </w:r>
      <w:r w:rsidRPr="00AB7795">
        <w:rPr>
          <w:rFonts w:ascii="Arial" w:hAnsi="Arial" w:cs="Arial"/>
          <w:spacing w:val="40"/>
          <w:sz w:val="21"/>
          <w:szCs w:val="21"/>
        </w:rPr>
        <w:t xml:space="preserve"> </w:t>
      </w:r>
      <w:r w:rsidRPr="00AB7795">
        <w:rPr>
          <w:rFonts w:ascii="Arial" w:hAnsi="Arial" w:cs="Arial"/>
          <w:sz w:val="21"/>
          <w:szCs w:val="21"/>
        </w:rPr>
        <w:t>заповнюють</w:t>
      </w:r>
      <w:r w:rsidRPr="00AB7795">
        <w:rPr>
          <w:rFonts w:ascii="Arial" w:hAnsi="Arial" w:cs="Arial"/>
          <w:spacing w:val="40"/>
          <w:sz w:val="21"/>
          <w:szCs w:val="21"/>
        </w:rPr>
        <w:t xml:space="preserve"> </w:t>
      </w:r>
      <w:r w:rsidRPr="00AB7795">
        <w:rPr>
          <w:rFonts w:ascii="Arial" w:hAnsi="Arial" w:cs="Arial"/>
          <w:sz w:val="21"/>
          <w:szCs w:val="21"/>
        </w:rPr>
        <w:t>пружними</w:t>
      </w:r>
      <w:r w:rsidRPr="00AB7795">
        <w:rPr>
          <w:rFonts w:ascii="Arial" w:hAnsi="Arial" w:cs="Arial"/>
          <w:spacing w:val="40"/>
          <w:sz w:val="21"/>
          <w:szCs w:val="21"/>
        </w:rPr>
        <w:t xml:space="preserve"> </w:t>
      </w:r>
      <w:r w:rsidRPr="00AB7795">
        <w:rPr>
          <w:rFonts w:ascii="Arial" w:hAnsi="Arial" w:cs="Arial"/>
          <w:sz w:val="21"/>
          <w:szCs w:val="21"/>
        </w:rPr>
        <w:t>матами</w:t>
      </w:r>
      <w:r w:rsidRPr="00AB7795">
        <w:rPr>
          <w:rFonts w:ascii="Arial" w:hAnsi="Arial" w:cs="Arial"/>
          <w:spacing w:val="40"/>
          <w:sz w:val="21"/>
          <w:szCs w:val="21"/>
        </w:rPr>
        <w:t xml:space="preserve"> </w:t>
      </w:r>
      <w:r w:rsidRPr="00AB7795">
        <w:rPr>
          <w:rFonts w:ascii="Arial" w:hAnsi="Arial" w:cs="Arial"/>
          <w:sz w:val="21"/>
          <w:szCs w:val="21"/>
        </w:rPr>
        <w:t>завтовшки</w:t>
      </w:r>
      <w:r w:rsidRPr="00AB7795">
        <w:rPr>
          <w:rFonts w:ascii="Arial" w:hAnsi="Arial" w:cs="Arial"/>
          <w:spacing w:val="40"/>
          <w:sz w:val="21"/>
          <w:szCs w:val="21"/>
        </w:rPr>
        <w:t xml:space="preserve"> </w:t>
      </w:r>
      <w:r w:rsidRPr="00AB7795">
        <w:rPr>
          <w:rFonts w:ascii="Arial" w:hAnsi="Arial" w:cs="Arial"/>
          <w:sz w:val="21"/>
          <w:szCs w:val="21"/>
        </w:rPr>
        <w:t>30</w:t>
      </w:r>
      <w:r w:rsidRPr="00AB7795">
        <w:rPr>
          <w:rFonts w:ascii="Arial" w:hAnsi="Arial" w:cs="Arial"/>
          <w:spacing w:val="40"/>
          <w:sz w:val="21"/>
          <w:szCs w:val="21"/>
        </w:rPr>
        <w:t xml:space="preserve"> </w:t>
      </w:r>
      <w:r w:rsidRPr="00AB7795">
        <w:rPr>
          <w:rFonts w:ascii="Arial" w:hAnsi="Arial" w:cs="Arial"/>
          <w:sz w:val="21"/>
          <w:szCs w:val="21"/>
        </w:rPr>
        <w:t xml:space="preserve">мм, які компенсують вертикальне температурне розширення футерування. Відстань між цими швами повинна бути не більше діаметра кожуха повітронагрівача, шви рекомендується призначати в місцях зміни конструкції </w:t>
      </w:r>
      <w:r w:rsidRPr="00AB7795">
        <w:rPr>
          <w:rFonts w:ascii="Arial" w:hAnsi="Arial" w:cs="Arial"/>
          <w:spacing w:val="-2"/>
          <w:sz w:val="21"/>
          <w:szCs w:val="21"/>
        </w:rPr>
        <w:t>футерування.</w:t>
      </w:r>
    </w:p>
    <w:p w14:paraId="1CF2D5ED" w14:textId="51734897" w:rsidR="00931771" w:rsidRDefault="00026420" w:rsidP="00AD2EDF">
      <w:pPr>
        <w:pStyle w:val="a5"/>
        <w:numPr>
          <w:ilvl w:val="2"/>
          <w:numId w:val="48"/>
        </w:numPr>
        <w:tabs>
          <w:tab w:val="left" w:pos="2066"/>
        </w:tabs>
        <w:spacing w:line="293" w:lineRule="auto"/>
        <w:ind w:left="0" w:firstLine="720"/>
        <w:rPr>
          <w:sz w:val="28"/>
        </w:rPr>
      </w:pPr>
      <w:r w:rsidRPr="00AB7795">
        <w:rPr>
          <w:rFonts w:ascii="Arial" w:hAnsi="Arial" w:cs="Arial"/>
          <w:sz w:val="21"/>
          <w:szCs w:val="21"/>
        </w:rPr>
        <w:t>Конструкція</w:t>
      </w:r>
      <w:r w:rsidRPr="00AB7795">
        <w:rPr>
          <w:rFonts w:ascii="Arial" w:hAnsi="Arial" w:cs="Arial"/>
          <w:spacing w:val="40"/>
          <w:sz w:val="21"/>
          <w:szCs w:val="21"/>
        </w:rPr>
        <w:t xml:space="preserve"> </w:t>
      </w:r>
      <w:r w:rsidRPr="00AB7795">
        <w:rPr>
          <w:rFonts w:ascii="Arial" w:hAnsi="Arial" w:cs="Arial"/>
          <w:sz w:val="21"/>
          <w:szCs w:val="21"/>
        </w:rPr>
        <w:t>насадки</w:t>
      </w:r>
      <w:r w:rsidRPr="00AB7795">
        <w:rPr>
          <w:rFonts w:ascii="Arial" w:hAnsi="Arial" w:cs="Arial"/>
          <w:spacing w:val="40"/>
          <w:sz w:val="21"/>
          <w:szCs w:val="21"/>
        </w:rPr>
        <w:t xml:space="preserve"> </w:t>
      </w:r>
      <w:r w:rsidRPr="00AB7795">
        <w:rPr>
          <w:rFonts w:ascii="Arial" w:hAnsi="Arial" w:cs="Arial"/>
          <w:sz w:val="21"/>
          <w:szCs w:val="21"/>
        </w:rPr>
        <w:t>повинна</w:t>
      </w:r>
      <w:r w:rsidRPr="00AB7795">
        <w:rPr>
          <w:rFonts w:ascii="Arial" w:hAnsi="Arial" w:cs="Arial"/>
          <w:spacing w:val="40"/>
          <w:sz w:val="21"/>
          <w:szCs w:val="21"/>
        </w:rPr>
        <w:t xml:space="preserve"> </w:t>
      </w:r>
      <w:r w:rsidRPr="00AB7795">
        <w:rPr>
          <w:rFonts w:ascii="Arial" w:hAnsi="Arial" w:cs="Arial"/>
          <w:sz w:val="21"/>
          <w:szCs w:val="21"/>
        </w:rPr>
        <w:t>унеможливлювати</w:t>
      </w:r>
      <w:r w:rsidRPr="00AB7795">
        <w:rPr>
          <w:rFonts w:ascii="Arial" w:hAnsi="Arial" w:cs="Arial"/>
          <w:spacing w:val="40"/>
          <w:sz w:val="21"/>
          <w:szCs w:val="21"/>
        </w:rPr>
        <w:t xml:space="preserve"> </w:t>
      </w:r>
      <w:r w:rsidRPr="00AB7795">
        <w:rPr>
          <w:rFonts w:ascii="Arial" w:hAnsi="Arial" w:cs="Arial"/>
          <w:sz w:val="21"/>
          <w:szCs w:val="21"/>
        </w:rPr>
        <w:t>передачу тиску від її температурного розширення на кільцеву кладку повітронагрівача.</w:t>
      </w:r>
    </w:p>
    <w:p w14:paraId="26C74F7F" w14:textId="77777777" w:rsidR="0005794D" w:rsidRDefault="0005794D">
      <w:pPr>
        <w:pStyle w:val="a3"/>
        <w:spacing w:line="360" w:lineRule="auto"/>
        <w:sectPr w:rsidR="0005794D" w:rsidSect="00D96A35">
          <w:headerReference w:type="default" r:id="rId424"/>
          <w:footerReference w:type="even" r:id="rId425"/>
          <w:footerReference w:type="default" r:id="rId426"/>
          <w:headerReference w:type="first" r:id="rId427"/>
          <w:footerReference w:type="first" r:id="rId428"/>
          <w:pgSz w:w="11910" w:h="16840"/>
          <w:pgMar w:top="1134" w:right="1134" w:bottom="1134" w:left="1134" w:header="718" w:footer="510" w:gutter="0"/>
          <w:pgNumType w:start="1"/>
          <w:cols w:space="720"/>
          <w:titlePg/>
          <w:docGrid w:linePitch="299"/>
        </w:sectPr>
      </w:pPr>
    </w:p>
    <w:p w14:paraId="2DBA4A60" w14:textId="77777777" w:rsidR="00363368" w:rsidRPr="007869AC" w:rsidRDefault="00363368" w:rsidP="00363368">
      <w:pPr>
        <w:spacing w:line="293" w:lineRule="auto"/>
        <w:jc w:val="center"/>
        <w:rPr>
          <w:rFonts w:ascii="Arial" w:hAnsi="Arial" w:cs="Arial"/>
          <w:b/>
          <w:sz w:val="21"/>
          <w:szCs w:val="21"/>
          <w:lang w:eastAsia="uk-UA"/>
        </w:rPr>
      </w:pPr>
      <w:bookmarkStart w:id="26" w:name="_Toc203645085"/>
      <w:r w:rsidRPr="007869AC">
        <w:rPr>
          <w:rFonts w:ascii="Arial" w:hAnsi="Arial" w:cs="Arial"/>
          <w:bCs/>
          <w:sz w:val="21"/>
          <w:szCs w:val="21"/>
          <w:lang w:eastAsia="uk-UA"/>
        </w:rPr>
        <w:t>ДОДАТОК А</w:t>
      </w:r>
      <w:r w:rsidRPr="007869AC">
        <w:rPr>
          <w:rFonts w:ascii="Arial" w:hAnsi="Arial" w:cs="Arial"/>
          <w:bCs/>
          <w:sz w:val="21"/>
          <w:szCs w:val="21"/>
          <w:lang w:eastAsia="uk-UA"/>
        </w:rPr>
        <w:br/>
      </w:r>
      <w:r w:rsidRPr="007869AC">
        <w:rPr>
          <w:rFonts w:ascii="Arial" w:hAnsi="Arial" w:cs="Arial"/>
          <w:sz w:val="21"/>
          <w:szCs w:val="21"/>
          <w:lang w:eastAsia="uk-UA"/>
        </w:rPr>
        <w:t>(довідковий)</w:t>
      </w:r>
      <w:r w:rsidRPr="007869AC">
        <w:rPr>
          <w:rFonts w:ascii="Arial" w:hAnsi="Arial" w:cs="Arial"/>
          <w:sz w:val="21"/>
          <w:szCs w:val="21"/>
          <w:lang w:eastAsia="uk-UA"/>
        </w:rPr>
        <w:br/>
      </w:r>
      <w:r w:rsidRPr="007869AC">
        <w:rPr>
          <w:rFonts w:ascii="Arial" w:hAnsi="Arial" w:cs="Arial"/>
          <w:b/>
          <w:sz w:val="21"/>
          <w:szCs w:val="21"/>
          <w:lang w:eastAsia="uk-UA"/>
        </w:rPr>
        <w:t>РОЗРАХУНОК ТУНЕЛІВ І КАНАЛІВ</w:t>
      </w:r>
      <w:bookmarkEnd w:id="26"/>
    </w:p>
    <w:p w14:paraId="5EC3FF05" w14:textId="77777777" w:rsidR="00363368" w:rsidRPr="007869AC" w:rsidRDefault="00363368" w:rsidP="00363368">
      <w:pPr>
        <w:spacing w:line="293" w:lineRule="auto"/>
        <w:ind w:firstLine="720"/>
        <w:jc w:val="both"/>
        <w:rPr>
          <w:rFonts w:ascii="Arial" w:hAnsi="Arial" w:cs="Arial"/>
          <w:sz w:val="21"/>
          <w:szCs w:val="21"/>
        </w:rPr>
      </w:pPr>
      <w:r w:rsidRPr="007869AC">
        <w:rPr>
          <w:rFonts w:ascii="Arial" w:hAnsi="Arial" w:cs="Arial"/>
          <w:b/>
          <w:sz w:val="21"/>
          <w:szCs w:val="21"/>
        </w:rPr>
        <w:t>А.1</w:t>
      </w:r>
      <w:r w:rsidRPr="007869AC">
        <w:rPr>
          <w:rFonts w:ascii="Arial" w:hAnsi="Arial" w:cs="Arial"/>
          <w:sz w:val="21"/>
          <w:szCs w:val="21"/>
        </w:rPr>
        <w:t xml:space="preserve"> Вимоги до</w:t>
      </w:r>
      <w:r w:rsidRPr="00107D31">
        <w:rPr>
          <w:rFonts w:ascii="Arial" w:hAnsi="Arial" w:cs="Arial"/>
          <w:sz w:val="21"/>
          <w:szCs w:val="21"/>
        </w:rPr>
        <w:t xml:space="preserve"> </w:t>
      </w:r>
      <w:r w:rsidRPr="007869AC">
        <w:rPr>
          <w:rFonts w:ascii="Arial" w:hAnsi="Arial" w:cs="Arial"/>
          <w:sz w:val="21"/>
          <w:szCs w:val="21"/>
        </w:rPr>
        <w:t>проєктування тунелів і відкритих каналів, які будуються відкритим способом, див. 6.3.</w:t>
      </w:r>
    </w:p>
    <w:p w14:paraId="201B3ADC" w14:textId="77777777" w:rsidR="00363368" w:rsidRPr="007869AC" w:rsidRDefault="00363368" w:rsidP="00363368">
      <w:pPr>
        <w:tabs>
          <w:tab w:val="left" w:pos="1985"/>
        </w:tabs>
        <w:spacing w:line="293" w:lineRule="auto"/>
        <w:ind w:firstLine="720"/>
        <w:jc w:val="both"/>
        <w:rPr>
          <w:rFonts w:ascii="Arial" w:hAnsi="Arial" w:cs="Arial"/>
          <w:sz w:val="21"/>
          <w:szCs w:val="21"/>
        </w:rPr>
      </w:pPr>
      <w:r w:rsidRPr="007869AC">
        <w:rPr>
          <w:rFonts w:ascii="Arial" w:hAnsi="Arial" w:cs="Arial"/>
          <w:sz w:val="21"/>
          <w:szCs w:val="21"/>
        </w:rPr>
        <w:t>Канали і тунелі повинні бути розраховані:</w:t>
      </w:r>
    </w:p>
    <w:p w14:paraId="4FADCDCE" w14:textId="77777777" w:rsidR="00363368" w:rsidRPr="007869AC" w:rsidRDefault="00363368" w:rsidP="00363368">
      <w:pPr>
        <w:tabs>
          <w:tab w:val="left" w:pos="1985"/>
        </w:tabs>
        <w:spacing w:line="293" w:lineRule="auto"/>
        <w:ind w:firstLine="720"/>
        <w:jc w:val="both"/>
        <w:rPr>
          <w:rFonts w:ascii="Arial" w:hAnsi="Arial" w:cs="Arial"/>
          <w:sz w:val="21"/>
          <w:szCs w:val="21"/>
        </w:rPr>
      </w:pPr>
      <w:r w:rsidRPr="007869AC">
        <w:rPr>
          <w:rFonts w:ascii="Arial" w:hAnsi="Arial" w:cs="Arial"/>
          <w:sz w:val="21"/>
          <w:szCs w:val="21"/>
        </w:rPr>
        <w:t>— за граничними станами першої групи (за несною здатністю) – на міцність елементів конструкцій і вузлових з'єднань;</w:t>
      </w:r>
    </w:p>
    <w:p w14:paraId="59BD4767" w14:textId="77777777" w:rsidR="00363368" w:rsidRPr="007869AC" w:rsidRDefault="00363368" w:rsidP="00363368">
      <w:pPr>
        <w:tabs>
          <w:tab w:val="left" w:pos="1985"/>
        </w:tabs>
        <w:spacing w:line="293" w:lineRule="auto"/>
        <w:ind w:firstLine="720"/>
        <w:jc w:val="both"/>
        <w:rPr>
          <w:rFonts w:ascii="Arial" w:hAnsi="Arial" w:cs="Arial"/>
          <w:sz w:val="21"/>
          <w:szCs w:val="21"/>
        </w:rPr>
      </w:pPr>
      <w:r w:rsidRPr="007869AC">
        <w:rPr>
          <w:rFonts w:ascii="Arial" w:hAnsi="Arial" w:cs="Arial"/>
          <w:sz w:val="21"/>
          <w:szCs w:val="21"/>
        </w:rPr>
        <w:t>— за граничними станами другої групи (за придатністю до нормальної експлуатації) – на допустимі значення деформацій і ширину розкриття тріщин.</w:t>
      </w:r>
    </w:p>
    <w:p w14:paraId="4D692604" w14:textId="77777777" w:rsidR="00363368" w:rsidRPr="007869AC" w:rsidRDefault="00363368" w:rsidP="00363368">
      <w:pPr>
        <w:tabs>
          <w:tab w:val="left" w:pos="1985"/>
        </w:tabs>
        <w:spacing w:line="293" w:lineRule="auto"/>
        <w:ind w:firstLine="720"/>
        <w:jc w:val="both"/>
        <w:rPr>
          <w:rFonts w:ascii="Arial" w:hAnsi="Arial" w:cs="Arial"/>
          <w:sz w:val="21"/>
          <w:szCs w:val="21"/>
        </w:rPr>
      </w:pPr>
      <w:r w:rsidRPr="007869AC">
        <w:rPr>
          <w:rFonts w:ascii="Arial" w:hAnsi="Arial" w:cs="Arial"/>
          <w:b/>
          <w:sz w:val="21"/>
          <w:szCs w:val="21"/>
        </w:rPr>
        <w:t xml:space="preserve">А.2 </w:t>
      </w:r>
      <w:r w:rsidRPr="007869AC">
        <w:rPr>
          <w:rFonts w:ascii="Arial" w:hAnsi="Arial" w:cs="Arial"/>
          <w:sz w:val="21"/>
          <w:szCs w:val="21"/>
        </w:rPr>
        <w:t xml:space="preserve">Під час розрахунків конструкцій тунелів і каналів необхідно враховувати симетричне й одностороннє завантаження їх тимчасовими вертикальними навантаженнями. Розрахунок слід виконувати з урахуванням пружного відпору ґрунту у вертикальному і горизонтальному напрямках, приймаючи пружну основу у вигляді однорідного середовища, яке характеризується модулем деформації </w:t>
      </w:r>
      <w:r w:rsidR="00000000">
        <w:rPr>
          <w:rFonts w:ascii="Arial" w:hAnsi="Arial" w:cs="Arial"/>
          <w:i/>
          <w:caps/>
          <w:noProof/>
          <w:position w:val="-4"/>
          <w:sz w:val="21"/>
          <w:szCs w:val="21"/>
        </w:rPr>
        <w:pict w14:anchorId="249B4438">
          <v:shape id="_x0000_i1053" type="#_x0000_t75" style="width:13.2pt;height:15pt">
            <v:imagedata r:id="rId429" o:title=""/>
          </v:shape>
        </w:pict>
      </w:r>
      <w:r w:rsidRPr="007869AC">
        <w:rPr>
          <w:rFonts w:ascii="Arial" w:hAnsi="Arial" w:cs="Arial"/>
          <w:i/>
          <w:caps/>
          <w:sz w:val="21"/>
          <w:szCs w:val="21"/>
        </w:rPr>
        <w:t xml:space="preserve"> </w:t>
      </w:r>
      <w:r w:rsidRPr="007869AC">
        <w:rPr>
          <w:rFonts w:ascii="Arial" w:hAnsi="Arial" w:cs="Arial"/>
          <w:sz w:val="21"/>
          <w:szCs w:val="21"/>
        </w:rPr>
        <w:t xml:space="preserve">для ґрунту у непорушеному стані (ґрунту основи) і модулем деформації </w:t>
      </w:r>
      <w:r w:rsidR="00000000">
        <w:rPr>
          <w:rFonts w:ascii="Arial" w:hAnsi="Arial" w:cs="Arial"/>
          <w:i/>
          <w:caps/>
          <w:noProof/>
          <w:position w:val="-4"/>
          <w:sz w:val="21"/>
          <w:szCs w:val="21"/>
        </w:rPr>
        <w:pict w14:anchorId="06921A00">
          <v:shape id="_x0000_i1054" type="#_x0000_t75" style="width:15pt;height:15pt">
            <v:imagedata r:id="rId430" o:title=""/>
          </v:shape>
        </w:pict>
      </w:r>
      <w:r w:rsidRPr="007869AC">
        <w:rPr>
          <w:rFonts w:ascii="Arial" w:hAnsi="Arial" w:cs="Arial"/>
          <w:i/>
          <w:caps/>
          <w:sz w:val="21"/>
          <w:szCs w:val="21"/>
        </w:rPr>
        <w:t xml:space="preserve"> </w:t>
      </w:r>
      <w:r w:rsidRPr="007869AC">
        <w:rPr>
          <w:rFonts w:ascii="Arial" w:hAnsi="Arial" w:cs="Arial"/>
          <w:sz w:val="21"/>
          <w:szCs w:val="21"/>
        </w:rPr>
        <w:t>для ґрунту засипки.</w:t>
      </w:r>
    </w:p>
    <w:p w14:paraId="55E43AFF" w14:textId="77777777" w:rsidR="00363368" w:rsidRPr="00876571" w:rsidRDefault="00363368" w:rsidP="00363368">
      <w:pPr>
        <w:tabs>
          <w:tab w:val="left" w:pos="1985"/>
        </w:tabs>
        <w:spacing w:line="293" w:lineRule="auto"/>
        <w:ind w:firstLine="720"/>
        <w:jc w:val="both"/>
        <w:rPr>
          <w:rFonts w:ascii="Arial" w:hAnsi="Arial" w:cs="Arial"/>
          <w:sz w:val="21"/>
          <w:szCs w:val="21"/>
        </w:rPr>
      </w:pPr>
      <w:r w:rsidRPr="00E12FFB">
        <w:rPr>
          <w:rFonts w:ascii="Arial" w:hAnsi="Arial" w:cs="Arial"/>
          <w:b/>
          <w:sz w:val="21"/>
          <w:szCs w:val="21"/>
        </w:rPr>
        <w:t xml:space="preserve">А.3 </w:t>
      </w:r>
      <w:r w:rsidRPr="00E12FFB">
        <w:rPr>
          <w:rFonts w:ascii="Arial" w:hAnsi="Arial" w:cs="Arial"/>
          <w:sz w:val="21"/>
          <w:szCs w:val="21"/>
        </w:rPr>
        <w:t xml:space="preserve">За </w:t>
      </w:r>
      <w:r w:rsidRPr="00876571">
        <w:rPr>
          <w:rFonts w:ascii="Arial" w:hAnsi="Arial" w:cs="Arial"/>
          <w:sz w:val="21"/>
          <w:szCs w:val="21"/>
        </w:rPr>
        <w:t xml:space="preserve"> симетричного навантаження (рисунок А.1, </w:t>
      </w:r>
      <w:r w:rsidRPr="00876571">
        <w:rPr>
          <w:rFonts w:ascii="Arial" w:hAnsi="Arial" w:cs="Arial"/>
          <w:i/>
          <w:sz w:val="21"/>
          <w:szCs w:val="21"/>
        </w:rPr>
        <w:t>а</w:t>
      </w:r>
      <w:r w:rsidRPr="00876571">
        <w:rPr>
          <w:rFonts w:ascii="Arial" w:hAnsi="Arial" w:cs="Arial"/>
          <w:sz w:val="21"/>
          <w:szCs w:val="21"/>
        </w:rPr>
        <w:t xml:space="preserve">) згинальний момент у нижньому вузлі тунелю </w:t>
      </w:r>
      <w:r w:rsidR="00000000">
        <w:rPr>
          <w:rFonts w:ascii="Arial" w:hAnsi="Arial" w:cs="Arial"/>
          <w:noProof/>
          <w:position w:val="-12"/>
          <w:sz w:val="21"/>
          <w:szCs w:val="21"/>
        </w:rPr>
        <w:pict w14:anchorId="07D21E35">
          <v:shape id="_x0000_i1055" type="#_x0000_t75" style="width:20.4pt;height:20.4pt">
            <v:imagedata r:id="rId431" o:title=""/>
          </v:shape>
        </w:pict>
      </w:r>
      <w:r w:rsidRPr="00E12FFB">
        <w:rPr>
          <w:rFonts w:ascii="Arial" w:hAnsi="Arial" w:cs="Arial"/>
          <w:sz w:val="21"/>
          <w:szCs w:val="21"/>
          <w:vertAlign w:val="subscript"/>
        </w:rPr>
        <w:t xml:space="preserve"> </w:t>
      </w:r>
      <w:r w:rsidRPr="00876571">
        <w:rPr>
          <w:rFonts w:ascii="Arial" w:hAnsi="Arial" w:cs="Arial"/>
          <w:sz w:val="21"/>
          <w:szCs w:val="21"/>
        </w:rPr>
        <w:t>з шарнірним спиранням плит перекриття слід визначати за формулою:</w:t>
      </w:r>
    </w:p>
    <w:p w14:paraId="2FB836C8" w14:textId="77777777" w:rsidR="00363368" w:rsidRPr="00107D31" w:rsidRDefault="00000000" w:rsidP="00107D31">
      <w:pPr>
        <w:tabs>
          <w:tab w:val="left" w:pos="1985"/>
        </w:tabs>
        <w:spacing w:before="120" w:after="120"/>
        <w:ind w:right="-1"/>
        <w:jc w:val="right"/>
        <w:rPr>
          <w:rFonts w:ascii="Arial" w:hAnsi="Arial" w:cs="Arial"/>
          <w:lang w:val="ru-RU"/>
        </w:rPr>
      </w:pPr>
      <w:r>
        <w:rPr>
          <w:noProof/>
          <w:position w:val="-32"/>
        </w:rPr>
        <w:pict w14:anchorId="3006EC63">
          <v:shape id="_x0000_i1056" type="#_x0000_t75" style="width:259.2pt;height:45pt">
            <v:imagedata r:id="rId432" o:title=""/>
          </v:shape>
        </w:pict>
      </w:r>
      <w:r w:rsidR="00363368" w:rsidRPr="00E12FFB">
        <w:t xml:space="preserve"> </w:t>
      </w:r>
      <w:r w:rsidR="00363368" w:rsidRPr="00E12FFB">
        <w:rPr>
          <w:lang w:val="ru-RU"/>
        </w:rPr>
        <w:t xml:space="preserve">               </w:t>
      </w:r>
      <w:r w:rsidR="00363368" w:rsidRPr="00107D31">
        <w:rPr>
          <w:rFonts w:ascii="Arial" w:hAnsi="Arial" w:cs="Arial"/>
          <w:sz w:val="21"/>
          <w:szCs w:val="21"/>
          <w:lang w:val="ru-RU"/>
        </w:rPr>
        <w:t>(А.1)</w:t>
      </w:r>
    </w:p>
    <w:p w14:paraId="491A70F2" w14:textId="77777777" w:rsidR="00363368" w:rsidRPr="00E12FFB" w:rsidRDefault="00363368" w:rsidP="00107D31">
      <w:pPr>
        <w:spacing w:line="288" w:lineRule="auto"/>
        <w:ind w:firstLine="720"/>
        <w:rPr>
          <w:rFonts w:ascii="Arial" w:hAnsi="Arial" w:cs="Arial"/>
          <w:sz w:val="21"/>
          <w:szCs w:val="21"/>
        </w:rPr>
      </w:pPr>
      <w:r w:rsidRPr="00E12FFB">
        <w:rPr>
          <w:rFonts w:ascii="Arial" w:hAnsi="Arial" w:cs="Arial"/>
          <w:sz w:val="21"/>
          <w:szCs w:val="21"/>
        </w:rPr>
        <w:t>де</w:t>
      </w:r>
      <w:r w:rsidRPr="00E12FFB">
        <w:rPr>
          <w:i/>
        </w:rPr>
        <w:t xml:space="preserve"> </w:t>
      </w:r>
      <w:r w:rsidR="00000000">
        <w:rPr>
          <w:i/>
          <w:noProof/>
          <w:position w:val="-6"/>
        </w:rPr>
        <w:pict w14:anchorId="15F036CC">
          <v:shape id="_x0000_i1057" type="#_x0000_t75" style="width:11.4pt;height:15pt">
            <v:imagedata r:id="rId433" o:title=""/>
          </v:shape>
        </w:pict>
      </w:r>
      <w:r w:rsidRPr="00E12FFB">
        <w:rPr>
          <w:i/>
        </w:rPr>
        <w:t xml:space="preserve"> –</w:t>
      </w:r>
      <w:r w:rsidRPr="00E12FFB">
        <w:t xml:space="preserve"> </w:t>
      </w:r>
      <w:r w:rsidRPr="00E12FFB">
        <w:rPr>
          <w:rFonts w:ascii="Arial" w:hAnsi="Arial" w:cs="Arial"/>
          <w:sz w:val="21"/>
          <w:szCs w:val="21"/>
        </w:rPr>
        <w:t xml:space="preserve">коефіцієнт, який враховує зміну моменту в нижньому вузлі за рахунок його  повороту </w:t>
      </w:r>
    </w:p>
    <w:p w14:paraId="166BC909" w14:textId="2EACC65E" w:rsidR="00363368" w:rsidRPr="00107D31" w:rsidRDefault="00000000" w:rsidP="00107D31">
      <w:pPr>
        <w:tabs>
          <w:tab w:val="left" w:pos="9497"/>
        </w:tabs>
        <w:spacing w:line="288" w:lineRule="auto"/>
        <w:ind w:right="-1" w:firstLine="720"/>
        <w:jc w:val="right"/>
        <w:rPr>
          <w:rFonts w:ascii="Arial" w:hAnsi="Arial" w:cs="Arial"/>
          <w:lang w:val="ru-RU"/>
        </w:rPr>
      </w:pPr>
      <w:r>
        <w:rPr>
          <w:noProof/>
          <w:position w:val="-24"/>
        </w:rPr>
        <w:pict w14:anchorId="12EEE9D8">
          <v:shape id="_x0000_i1058" type="#_x0000_t75" style="width:92.4pt;height:39pt">
            <v:imagedata r:id="rId434" o:title=""/>
          </v:shape>
        </w:pict>
      </w:r>
      <w:r w:rsidR="00363368" w:rsidRPr="00E12FFB">
        <w:t xml:space="preserve"> </w:t>
      </w:r>
      <w:r w:rsidR="00A67E1D">
        <w:t xml:space="preserve">            </w:t>
      </w:r>
      <w:r w:rsidR="00363368" w:rsidRPr="00E12FFB">
        <w:rPr>
          <w:lang w:val="ru-RU"/>
        </w:rPr>
        <w:t xml:space="preserve">                                      </w:t>
      </w:r>
      <w:r w:rsidR="00363368" w:rsidRPr="00107D31">
        <w:rPr>
          <w:rFonts w:ascii="Arial" w:hAnsi="Arial" w:cs="Arial"/>
          <w:sz w:val="21"/>
          <w:szCs w:val="21"/>
          <w:lang w:val="ru-RU"/>
        </w:rPr>
        <w:t>(А.2)</w:t>
      </w:r>
    </w:p>
    <w:p w14:paraId="400C1EEF" w14:textId="77777777" w:rsidR="00363368" w:rsidRPr="00E12FFB" w:rsidRDefault="00000000" w:rsidP="00107D31">
      <w:pPr>
        <w:spacing w:line="288" w:lineRule="auto"/>
        <w:ind w:firstLine="720"/>
        <w:rPr>
          <w:rFonts w:ascii="Arial" w:hAnsi="Arial" w:cs="Arial"/>
          <w:sz w:val="21"/>
          <w:szCs w:val="21"/>
        </w:rPr>
      </w:pPr>
      <w:r>
        <w:rPr>
          <w:i/>
          <w:caps/>
          <w:noProof/>
          <w:position w:val="-12"/>
        </w:rPr>
        <w:pict w14:anchorId="74DB2EBA">
          <v:shape id="_x0000_i1059" type="#_x0000_t75" style="width:18pt;height:20.4pt">
            <v:imagedata r:id="rId435" o:title=""/>
          </v:shape>
        </w:pict>
      </w:r>
      <w:r w:rsidR="00363368" w:rsidRPr="00E12FFB">
        <w:rPr>
          <w:i/>
          <w:caps/>
        </w:rPr>
        <w:t xml:space="preserve"> </w:t>
      </w:r>
      <w:r w:rsidR="00363368" w:rsidRPr="00E12FFB">
        <w:rPr>
          <w:i/>
          <w:caps/>
          <w:lang w:val="ru-RU"/>
        </w:rPr>
        <w:t xml:space="preserve"> –</w:t>
      </w:r>
      <w:r w:rsidR="00363368" w:rsidRPr="00E12FFB">
        <w:rPr>
          <w:rFonts w:ascii="Arial" w:hAnsi="Arial" w:cs="Arial"/>
          <w:i/>
          <w:caps/>
          <w:sz w:val="21"/>
          <w:szCs w:val="21"/>
        </w:rPr>
        <w:t xml:space="preserve"> </w:t>
      </w:r>
      <w:r w:rsidR="00363368" w:rsidRPr="00E12FFB">
        <w:rPr>
          <w:rFonts w:ascii="Arial" w:hAnsi="Arial" w:cs="Arial"/>
          <w:sz w:val="21"/>
          <w:szCs w:val="21"/>
        </w:rPr>
        <w:t xml:space="preserve">нормальна сила (рисунок А.1, </w:t>
      </w:r>
      <w:r w:rsidR="00363368" w:rsidRPr="00E12FFB">
        <w:rPr>
          <w:rFonts w:ascii="Arial" w:hAnsi="Arial" w:cs="Arial"/>
          <w:i/>
          <w:iCs/>
          <w:sz w:val="21"/>
          <w:szCs w:val="21"/>
        </w:rPr>
        <w:t>а</w:t>
      </w:r>
      <w:r w:rsidR="00363368" w:rsidRPr="00E12FFB">
        <w:rPr>
          <w:rFonts w:ascii="Arial" w:hAnsi="Arial" w:cs="Arial"/>
          <w:sz w:val="21"/>
          <w:szCs w:val="21"/>
        </w:rPr>
        <w:t>);</w:t>
      </w:r>
    </w:p>
    <w:p w14:paraId="2C0B874C" w14:textId="77777777" w:rsidR="00363368" w:rsidRPr="00E12FFB" w:rsidRDefault="00000000" w:rsidP="00107D31">
      <w:pPr>
        <w:spacing w:line="288" w:lineRule="auto"/>
        <w:ind w:firstLine="720"/>
      </w:pPr>
      <w:r>
        <w:rPr>
          <w:i/>
          <w:noProof/>
          <w:position w:val="-12"/>
        </w:rPr>
        <w:pict w14:anchorId="32C52A1A">
          <v:shape id="_x0000_i1060" type="#_x0000_t75" style="width:18pt;height:18pt">
            <v:imagedata r:id="rId436" o:title=""/>
          </v:shape>
        </w:pict>
      </w:r>
      <w:r w:rsidR="00363368" w:rsidRPr="00E12FFB">
        <w:t xml:space="preserve">, </w:t>
      </w:r>
      <w:r>
        <w:rPr>
          <w:noProof/>
          <w:position w:val="-12"/>
        </w:rPr>
        <w:pict w14:anchorId="0F9FB534">
          <v:shape id="_x0000_i1061" type="#_x0000_t75" style="width:20.4pt;height:18pt">
            <v:imagedata r:id="rId437" o:title=""/>
          </v:shape>
        </w:pict>
      </w:r>
      <w:r w:rsidR="00363368" w:rsidRPr="00E12FFB">
        <w:t xml:space="preserve"> – </w:t>
      </w:r>
      <w:r w:rsidR="00363368" w:rsidRPr="00E12FFB">
        <w:rPr>
          <w:rFonts w:ascii="Arial" w:hAnsi="Arial" w:cs="Arial"/>
          <w:sz w:val="21"/>
          <w:szCs w:val="21"/>
        </w:rPr>
        <w:t>коефіцієнти, які визначають за  формулами:</w:t>
      </w:r>
    </w:p>
    <w:p w14:paraId="51524B98" w14:textId="28128EF3" w:rsidR="00363368" w:rsidRPr="00107D31" w:rsidRDefault="00000000" w:rsidP="00107D31">
      <w:pPr>
        <w:spacing w:before="120" w:after="120" w:line="288" w:lineRule="auto"/>
        <w:ind w:right="-1" w:firstLine="720"/>
        <w:jc w:val="right"/>
        <w:rPr>
          <w:rFonts w:ascii="Arial" w:hAnsi="Arial" w:cs="Arial"/>
          <w:lang w:val="ru-RU"/>
        </w:rPr>
      </w:pPr>
      <w:r>
        <w:rPr>
          <w:noProof/>
          <w:position w:val="-14"/>
        </w:rPr>
        <w:pict w14:anchorId="2CFA48DA">
          <v:shape id="_x0000_i1062" type="#_x0000_t75" style="width:125.4pt;height:23.4pt">
            <v:imagedata r:id="rId438" o:title=""/>
          </v:shape>
        </w:pict>
      </w:r>
      <w:r w:rsidR="00363368" w:rsidRPr="00E12FFB">
        <w:t xml:space="preserve">          </w:t>
      </w:r>
      <w:r w:rsidR="00A67E1D">
        <w:t xml:space="preserve">                          </w:t>
      </w:r>
      <w:r w:rsidR="00363368" w:rsidRPr="00E12FFB">
        <w:t xml:space="preserve">               </w:t>
      </w:r>
      <w:r w:rsidR="00363368" w:rsidRPr="00107D31">
        <w:rPr>
          <w:rFonts w:ascii="Arial" w:hAnsi="Arial" w:cs="Arial"/>
          <w:lang w:val="ru-RU"/>
        </w:rPr>
        <w:t>(А.3)</w:t>
      </w:r>
    </w:p>
    <w:p w14:paraId="5D2AF004" w14:textId="77F40AA3" w:rsidR="00363368" w:rsidRPr="00107D31" w:rsidRDefault="00000000" w:rsidP="00107D31">
      <w:pPr>
        <w:spacing w:before="120" w:after="120" w:line="288" w:lineRule="auto"/>
        <w:ind w:right="-1" w:firstLine="720"/>
        <w:jc w:val="right"/>
        <w:rPr>
          <w:rFonts w:ascii="Arial" w:hAnsi="Arial" w:cs="Arial"/>
          <w:lang w:val="ru-RU"/>
        </w:rPr>
      </w:pPr>
      <w:r>
        <w:rPr>
          <w:noProof/>
          <w:position w:val="-14"/>
          <w:lang w:val="en-US"/>
        </w:rPr>
        <w:pict w14:anchorId="2192989F">
          <v:shape id="_x0000_i1063" type="#_x0000_t75" style="width:125.4pt;height:23.4pt">
            <v:imagedata r:id="rId439" o:title=""/>
          </v:shape>
        </w:pict>
      </w:r>
      <w:r w:rsidR="00363368" w:rsidRPr="00E12FFB">
        <w:rPr>
          <w:lang w:val="ru-RU"/>
        </w:rPr>
        <w:t xml:space="preserve">     </w:t>
      </w:r>
      <w:r w:rsidR="00A67E1D">
        <w:rPr>
          <w:lang w:val="ru-RU"/>
        </w:rPr>
        <w:t xml:space="preserve">                          </w:t>
      </w:r>
      <w:r w:rsidR="00363368" w:rsidRPr="00E12FFB">
        <w:rPr>
          <w:lang w:val="ru-RU"/>
        </w:rPr>
        <w:t xml:space="preserve">                    </w:t>
      </w:r>
      <w:r w:rsidR="00363368" w:rsidRPr="00107D31">
        <w:rPr>
          <w:rFonts w:ascii="Arial" w:hAnsi="Arial" w:cs="Arial"/>
          <w:lang w:val="ru-RU"/>
        </w:rPr>
        <w:t>(А.4)</w:t>
      </w:r>
    </w:p>
    <w:p w14:paraId="5346B593" w14:textId="77777777" w:rsidR="00363368" w:rsidRPr="00E12FFB" w:rsidRDefault="00363368" w:rsidP="00107D31">
      <w:pPr>
        <w:spacing w:line="288" w:lineRule="auto"/>
        <w:ind w:firstLine="720"/>
        <w:rPr>
          <w:rFonts w:ascii="Arial" w:hAnsi="Arial" w:cs="Arial"/>
          <w:sz w:val="21"/>
          <w:szCs w:val="21"/>
        </w:rPr>
      </w:pPr>
      <w:r w:rsidRPr="00E12FFB">
        <w:rPr>
          <w:rFonts w:ascii="Arial" w:hAnsi="Arial" w:cs="Arial"/>
          <w:sz w:val="21"/>
          <w:szCs w:val="21"/>
        </w:rPr>
        <w:t>тут</w:t>
      </w:r>
      <w:r w:rsidRPr="00E12FFB">
        <w:t xml:space="preserve"> </w:t>
      </w:r>
      <w:r w:rsidR="00000000">
        <w:rPr>
          <w:noProof/>
          <w:position w:val="-12"/>
        </w:rPr>
        <w:pict w14:anchorId="2ED9ADAD">
          <v:shape id="_x0000_i1064" type="#_x0000_t75" style="width:15pt;height:20.4pt">
            <v:imagedata r:id="rId440" o:title=""/>
          </v:shape>
        </w:pict>
      </w:r>
      <w:r w:rsidRPr="00E12FFB">
        <w:t xml:space="preserve"> – </w:t>
      </w:r>
      <w:r w:rsidRPr="00E12FFB">
        <w:rPr>
          <w:rFonts w:ascii="Arial" w:hAnsi="Arial" w:cs="Arial"/>
          <w:sz w:val="21"/>
          <w:szCs w:val="21"/>
        </w:rPr>
        <w:t>показник гнучкості днища</w:t>
      </w:r>
    </w:p>
    <w:p w14:paraId="5AB0A65C" w14:textId="22AE3CB7" w:rsidR="00363368" w:rsidRPr="00107D31" w:rsidRDefault="00000000" w:rsidP="00107D31">
      <w:pPr>
        <w:tabs>
          <w:tab w:val="left" w:pos="8931"/>
        </w:tabs>
        <w:spacing w:before="120" w:after="100" w:afterAutospacing="1" w:line="288" w:lineRule="auto"/>
        <w:ind w:right="-1" w:firstLine="720"/>
        <w:jc w:val="right"/>
        <w:rPr>
          <w:rFonts w:ascii="Arial" w:hAnsi="Arial" w:cs="Arial"/>
        </w:rPr>
      </w:pPr>
      <w:r>
        <w:rPr>
          <w:noProof/>
          <w:position w:val="-12"/>
        </w:rPr>
        <w:pict w14:anchorId="786DDB6B">
          <v:shape id="_x0000_i1065" type="#_x0000_t75" style="width:99pt;height:21.6pt">
            <v:imagedata r:id="rId441" o:title=""/>
          </v:shape>
        </w:pict>
      </w:r>
      <w:r w:rsidR="00363368" w:rsidRPr="00E12FFB">
        <w:t xml:space="preserve">         </w:t>
      </w:r>
      <w:r w:rsidR="00A67E1D">
        <w:t xml:space="preserve">                          </w:t>
      </w:r>
      <w:r w:rsidR="00363368" w:rsidRPr="00E12FFB">
        <w:t xml:space="preserve">                    </w:t>
      </w:r>
      <w:r w:rsidR="00363368" w:rsidRPr="00107D31">
        <w:rPr>
          <w:rFonts w:ascii="Arial" w:hAnsi="Arial" w:cs="Arial"/>
        </w:rPr>
        <w:t>(А.5)</w:t>
      </w:r>
    </w:p>
    <w:p w14:paraId="45EB0F15" w14:textId="77777777" w:rsidR="00363368" w:rsidRPr="00E12FFB" w:rsidRDefault="00363368" w:rsidP="00107D31">
      <w:pPr>
        <w:pStyle w:val="afff2"/>
        <w:spacing w:line="288" w:lineRule="auto"/>
        <w:ind w:firstLine="720"/>
        <w:jc w:val="left"/>
        <w:rPr>
          <w:rFonts w:ascii="Arial" w:hAnsi="Arial" w:cs="Arial"/>
          <w:sz w:val="21"/>
          <w:szCs w:val="21"/>
          <w:lang w:val="ru-RU"/>
        </w:rPr>
      </w:pPr>
      <w:proofErr w:type="gramStart"/>
      <w:r w:rsidRPr="00E12FFB">
        <w:rPr>
          <w:rFonts w:ascii="Arial" w:hAnsi="Arial" w:cs="Arial"/>
          <w:sz w:val="21"/>
          <w:szCs w:val="21"/>
          <w:lang w:val="ru-RU"/>
        </w:rPr>
        <w:t>У формулах</w:t>
      </w:r>
      <w:proofErr w:type="gramEnd"/>
      <w:r w:rsidRPr="00E12FFB">
        <w:rPr>
          <w:rFonts w:ascii="Arial" w:hAnsi="Arial" w:cs="Arial"/>
          <w:sz w:val="21"/>
          <w:szCs w:val="21"/>
          <w:lang w:val="ru-RU"/>
        </w:rPr>
        <w:t xml:space="preserve"> (А.1–А.5) прийнято такі позначення:</w:t>
      </w:r>
    </w:p>
    <w:p w14:paraId="65AE758A" w14:textId="77777777" w:rsidR="00363368" w:rsidRPr="00E12FFB" w:rsidRDefault="00000000" w:rsidP="00107D31">
      <w:pPr>
        <w:pStyle w:val="afff2"/>
        <w:spacing w:line="288" w:lineRule="auto"/>
        <w:ind w:firstLine="720"/>
        <w:jc w:val="left"/>
        <w:rPr>
          <w:lang w:val="ru-RU"/>
        </w:rPr>
      </w:pPr>
      <w:r>
        <w:rPr>
          <w:i/>
          <w:caps/>
          <w:noProof/>
          <w:position w:val="-12"/>
        </w:rPr>
        <w:pict w14:anchorId="5CB13F81">
          <v:shape id="_x0000_i1066" type="#_x0000_t75" style="width:13.2pt;height:20.4pt">
            <v:imagedata r:id="rId442" o:title=""/>
          </v:shape>
        </w:pict>
      </w:r>
      <w:r w:rsidR="00363368" w:rsidRPr="00E12FFB">
        <w:rPr>
          <w:i/>
          <w:lang w:val="ru-RU"/>
        </w:rPr>
        <w:t xml:space="preserve"> – </w:t>
      </w:r>
      <w:r w:rsidR="00363368" w:rsidRPr="00E12FFB">
        <w:rPr>
          <w:rFonts w:ascii="Arial" w:hAnsi="Arial" w:cs="Arial"/>
          <w:sz w:val="21"/>
          <w:szCs w:val="21"/>
          <w:lang w:val="ru-RU"/>
        </w:rPr>
        <w:t>момент інерції 1м перерізу днища;</w:t>
      </w:r>
    </w:p>
    <w:p w14:paraId="70E011F6" w14:textId="77777777" w:rsidR="00363368" w:rsidRPr="00E12FFB" w:rsidRDefault="00000000" w:rsidP="00107D31">
      <w:pPr>
        <w:pStyle w:val="afff2"/>
        <w:spacing w:line="288" w:lineRule="auto"/>
        <w:ind w:firstLine="720"/>
        <w:rPr>
          <w:lang w:val="ru-RU"/>
        </w:rPr>
      </w:pPr>
      <w:r>
        <w:rPr>
          <w:i/>
          <w:caps/>
          <w:noProof/>
          <w:position w:val="-4"/>
        </w:rPr>
        <w:pict w14:anchorId="364BD9FC">
          <v:shape id="_x0000_i1067" type="#_x0000_t75" style="width:13.2pt;height:15pt">
            <v:imagedata r:id="rId429" o:title=""/>
          </v:shape>
        </w:pict>
      </w:r>
      <w:r w:rsidR="00363368" w:rsidRPr="00E12FFB">
        <w:rPr>
          <w:i/>
          <w:caps/>
          <w:lang w:val="ru-RU"/>
        </w:rPr>
        <w:t xml:space="preserve"> </w:t>
      </w:r>
      <w:r w:rsidR="00363368" w:rsidRPr="00E12FFB">
        <w:rPr>
          <w:rFonts w:ascii="Arial" w:hAnsi="Arial" w:cs="Arial"/>
          <w:sz w:val="21"/>
          <w:szCs w:val="21"/>
          <w:lang w:val="ru-RU"/>
        </w:rPr>
        <w:t>–</w:t>
      </w:r>
      <w:r w:rsidR="00363368" w:rsidRPr="00E12FFB">
        <w:rPr>
          <w:rFonts w:ascii="Arial" w:hAnsi="Arial" w:cs="Arial"/>
          <w:sz w:val="21"/>
          <w:szCs w:val="21"/>
        </w:rPr>
        <w:t> </w:t>
      </w:r>
      <w:r w:rsidR="00363368" w:rsidRPr="00E12FFB">
        <w:rPr>
          <w:rFonts w:ascii="Arial" w:hAnsi="Arial" w:cs="Arial"/>
          <w:sz w:val="21"/>
          <w:szCs w:val="21"/>
          <w:lang w:val="ru-RU"/>
        </w:rPr>
        <w:t xml:space="preserve">модуль </w:t>
      </w:r>
      <w:proofErr w:type="gramStart"/>
      <w:r w:rsidR="00363368" w:rsidRPr="00E12FFB">
        <w:rPr>
          <w:rFonts w:ascii="Arial" w:hAnsi="Arial" w:cs="Arial"/>
          <w:sz w:val="21"/>
          <w:szCs w:val="21"/>
          <w:lang w:val="ru-RU"/>
        </w:rPr>
        <w:t>деформації  ґрунту</w:t>
      </w:r>
      <w:proofErr w:type="gramEnd"/>
      <w:r w:rsidR="00363368" w:rsidRPr="00E12FFB">
        <w:rPr>
          <w:rFonts w:ascii="Arial" w:hAnsi="Arial" w:cs="Arial"/>
          <w:sz w:val="21"/>
          <w:szCs w:val="21"/>
          <w:lang w:val="ru-RU"/>
        </w:rPr>
        <w:t xml:space="preserve"> основи</w:t>
      </w:r>
      <w:r w:rsidR="00363368" w:rsidRPr="00E12FFB">
        <w:rPr>
          <w:lang w:val="ru-RU"/>
        </w:rPr>
        <w:t>;</w:t>
      </w:r>
    </w:p>
    <w:p w14:paraId="5F1DFA9C" w14:textId="77777777" w:rsidR="00363368" w:rsidRPr="00E12FFB" w:rsidRDefault="00000000" w:rsidP="00107D31">
      <w:pPr>
        <w:spacing w:line="288" w:lineRule="auto"/>
        <w:ind w:firstLine="720"/>
        <w:jc w:val="both"/>
        <w:rPr>
          <w:rFonts w:ascii="Arial" w:hAnsi="Arial" w:cs="Arial"/>
          <w:b/>
          <w:sz w:val="21"/>
          <w:szCs w:val="21"/>
        </w:rPr>
      </w:pPr>
      <w:r>
        <w:rPr>
          <w:i/>
          <w:noProof/>
          <w:position w:val="-12"/>
        </w:rPr>
        <w:pict w14:anchorId="524DC9C8">
          <v:shape id="_x0000_i1068" type="#_x0000_t75" style="width:13.2pt;height:20.4pt">
            <v:imagedata r:id="rId443" o:title=""/>
          </v:shape>
        </w:pict>
      </w:r>
      <w:r w:rsidR="00363368" w:rsidRPr="00E12FFB">
        <w:rPr>
          <w:i/>
        </w:rPr>
        <w:t>,</w:t>
      </w:r>
      <w:r>
        <w:rPr>
          <w:i/>
          <w:noProof/>
          <w:position w:val="-12"/>
        </w:rPr>
        <w:pict w14:anchorId="6BD68070">
          <v:shape id="_x0000_i1069" type="#_x0000_t75" style="width:15pt;height:20.4pt">
            <v:imagedata r:id="rId444" o:title=""/>
          </v:shape>
        </w:pict>
      </w:r>
      <w:r w:rsidR="00363368" w:rsidRPr="00E12FFB">
        <w:rPr>
          <w:i/>
        </w:rPr>
        <w:t xml:space="preserve"> –</w:t>
      </w:r>
      <w:r w:rsidR="00363368" w:rsidRPr="00E12FFB">
        <w:t xml:space="preserve"> </w:t>
      </w:r>
      <w:r w:rsidR="00363368" w:rsidRPr="00E12FFB">
        <w:rPr>
          <w:rFonts w:ascii="Arial" w:hAnsi="Arial" w:cs="Arial"/>
          <w:sz w:val="21"/>
          <w:szCs w:val="21"/>
        </w:rPr>
        <w:t>коефіцієнти, які враховують зміну товщини стіни по висоті, і приймаються за таблицею А.1  залежно від товщини стіни у верхній</w:t>
      </w:r>
      <w:r w:rsidR="00363368" w:rsidRPr="00E12FFB">
        <w:t xml:space="preserve"> </w:t>
      </w:r>
      <w:r w:rsidR="00363368" w:rsidRPr="00E12FFB">
        <w:rPr>
          <w:i/>
          <w:lang w:val="en-US"/>
        </w:rPr>
        <w:t>t</w:t>
      </w:r>
      <w:r w:rsidR="00363368" w:rsidRPr="00E12FFB">
        <w:rPr>
          <w:vertAlign w:val="subscript"/>
        </w:rPr>
        <w:t>1</w:t>
      </w:r>
      <w:r w:rsidR="00363368" w:rsidRPr="00E12FFB">
        <w:t xml:space="preserve"> </w:t>
      </w:r>
      <w:r w:rsidR="00363368" w:rsidRPr="00E12FFB">
        <w:rPr>
          <w:rFonts w:ascii="Arial" w:hAnsi="Arial" w:cs="Arial"/>
          <w:sz w:val="21"/>
          <w:szCs w:val="21"/>
        </w:rPr>
        <w:t>та нижній</w:t>
      </w:r>
      <w:r w:rsidR="00363368" w:rsidRPr="00E12FFB">
        <w:rPr>
          <w:i/>
        </w:rPr>
        <w:t xml:space="preserve"> </w:t>
      </w:r>
      <w:r>
        <w:rPr>
          <w:i/>
          <w:noProof/>
          <w:position w:val="-12"/>
          <w:lang w:val="ru-RU"/>
        </w:rPr>
        <w:pict w14:anchorId="24FABA40">
          <v:shape id="_x0000_i1070" type="#_x0000_t75" style="width:13.2pt;height:20.4pt">
            <v:imagedata r:id="rId445" o:title=""/>
          </v:shape>
        </w:pict>
      </w:r>
      <w:r w:rsidR="00363368" w:rsidRPr="00E12FFB">
        <w:rPr>
          <w:i/>
        </w:rPr>
        <w:t xml:space="preserve"> </w:t>
      </w:r>
      <w:r w:rsidR="00363368" w:rsidRPr="00E12FFB">
        <w:rPr>
          <w:rFonts w:ascii="Arial" w:hAnsi="Arial" w:cs="Arial"/>
          <w:sz w:val="21"/>
          <w:szCs w:val="21"/>
        </w:rPr>
        <w:t>частинах тунелю.</w:t>
      </w:r>
      <w:r w:rsidR="00363368" w:rsidRPr="00E12FFB">
        <w:rPr>
          <w:rFonts w:ascii="Arial" w:hAnsi="Arial" w:cs="Arial"/>
          <w:sz w:val="21"/>
          <w:szCs w:val="21"/>
        </w:rPr>
        <w:br w:type="page"/>
      </w:r>
      <w:r w:rsidR="00363368" w:rsidRPr="00E12FFB">
        <w:rPr>
          <w:rFonts w:ascii="Arial" w:hAnsi="Arial" w:cs="Arial"/>
          <w:b/>
          <w:sz w:val="21"/>
          <w:szCs w:val="21"/>
        </w:rPr>
        <w:t>Таблиця А.1</w:t>
      </w:r>
      <w:r w:rsidR="00363368" w:rsidRPr="00E12FFB">
        <w:rPr>
          <w:rFonts w:ascii="Arial" w:hAnsi="Arial" w:cs="Arial"/>
          <w:sz w:val="21"/>
          <w:szCs w:val="21"/>
        </w:rPr>
        <w:t xml:space="preserve"> </w:t>
      </w:r>
      <w:r w:rsidR="00363368" w:rsidRPr="00E12FFB">
        <w:rPr>
          <w:rFonts w:ascii="Arial" w:hAnsi="Arial" w:cs="Arial"/>
          <w:bCs/>
          <w:sz w:val="21"/>
          <w:szCs w:val="21"/>
        </w:rPr>
        <w:t xml:space="preserve">– </w:t>
      </w:r>
      <w:r w:rsidR="00363368" w:rsidRPr="00E12FFB">
        <w:rPr>
          <w:rFonts w:ascii="Arial" w:hAnsi="Arial" w:cs="Arial"/>
          <w:sz w:val="21"/>
          <w:szCs w:val="21"/>
        </w:rPr>
        <w:t>Коефіцієнти, які враховують зміну товщини стіни по висоті</w:t>
      </w:r>
    </w:p>
    <w:tbl>
      <w:tblPr>
        <w:tblW w:w="0" w:type="auto"/>
        <w:jc w:val="center"/>
        <w:tblCellMar>
          <w:left w:w="0" w:type="dxa"/>
          <w:right w:w="0" w:type="dxa"/>
        </w:tblCellMar>
        <w:tblLook w:val="00A0" w:firstRow="1" w:lastRow="0" w:firstColumn="1" w:lastColumn="0" w:noHBand="0" w:noVBand="0"/>
      </w:tblPr>
      <w:tblGrid>
        <w:gridCol w:w="1144"/>
        <w:gridCol w:w="1344"/>
        <w:gridCol w:w="1344"/>
        <w:gridCol w:w="1344"/>
        <w:gridCol w:w="1237"/>
        <w:gridCol w:w="1344"/>
        <w:gridCol w:w="1237"/>
      </w:tblGrid>
      <w:tr w:rsidR="00E12FFB" w:rsidRPr="00E12FFB" w14:paraId="4470C127" w14:textId="77777777" w:rsidTr="009C68BC">
        <w:trPr>
          <w:jc w:val="center"/>
        </w:trPr>
        <w:tc>
          <w:tcPr>
            <w:tcW w:w="11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14:paraId="1C241069" w14:textId="77777777" w:rsidR="00363368" w:rsidRPr="00E12FFB" w:rsidRDefault="00000000" w:rsidP="009C68BC">
            <w:pPr>
              <w:ind w:hanging="51"/>
              <w:jc w:val="center"/>
              <w:rPr>
                <w:lang w:eastAsia="uk-UA"/>
              </w:rPr>
            </w:pPr>
            <w:r>
              <w:rPr>
                <w:i/>
                <w:noProof/>
                <w:position w:val="-12"/>
              </w:rPr>
              <w:pict w14:anchorId="4099DBB2">
                <v:shape id="_x0000_i1071" type="#_x0000_t75" style="width:29.4pt;height:20.4pt">
                  <v:imagedata r:id="rId446" o:title=""/>
                </v:shape>
              </w:pict>
            </w:r>
          </w:p>
        </w:tc>
        <w:tc>
          <w:tcPr>
            <w:tcW w:w="13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2E96488A" w14:textId="77777777" w:rsidR="00363368" w:rsidRPr="00E12FFB" w:rsidRDefault="00363368" w:rsidP="009C68BC">
            <w:pPr>
              <w:ind w:left="414" w:hanging="465"/>
              <w:jc w:val="center"/>
              <w:rPr>
                <w:rFonts w:ascii="Arial" w:hAnsi="Arial" w:cs="Arial"/>
                <w:sz w:val="21"/>
                <w:szCs w:val="21"/>
                <w:lang w:eastAsia="uk-UA"/>
              </w:rPr>
            </w:pPr>
            <w:r w:rsidRPr="00E12FFB">
              <w:rPr>
                <w:rFonts w:ascii="Arial" w:hAnsi="Arial" w:cs="Arial"/>
                <w:sz w:val="21"/>
                <w:szCs w:val="21"/>
                <w:lang w:eastAsia="uk-UA"/>
              </w:rPr>
              <w:t>1,0</w:t>
            </w:r>
          </w:p>
        </w:tc>
        <w:tc>
          <w:tcPr>
            <w:tcW w:w="13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5669990B" w14:textId="77777777" w:rsidR="00363368" w:rsidRPr="00E12FFB" w:rsidRDefault="00363368" w:rsidP="009C68BC">
            <w:pPr>
              <w:ind w:left="414" w:hanging="465"/>
              <w:jc w:val="center"/>
              <w:rPr>
                <w:rFonts w:ascii="Arial" w:hAnsi="Arial" w:cs="Arial"/>
                <w:sz w:val="21"/>
                <w:szCs w:val="21"/>
                <w:lang w:eastAsia="uk-UA"/>
              </w:rPr>
            </w:pPr>
            <w:r w:rsidRPr="00E12FFB">
              <w:rPr>
                <w:rFonts w:ascii="Arial" w:hAnsi="Arial" w:cs="Arial"/>
                <w:sz w:val="21"/>
                <w:szCs w:val="21"/>
                <w:lang w:eastAsia="uk-UA"/>
              </w:rPr>
              <w:t>0,7</w:t>
            </w:r>
          </w:p>
        </w:tc>
        <w:tc>
          <w:tcPr>
            <w:tcW w:w="13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2C211CB4" w14:textId="77777777" w:rsidR="00363368" w:rsidRPr="00E12FFB" w:rsidRDefault="00363368" w:rsidP="009C68BC">
            <w:pPr>
              <w:ind w:left="414" w:hanging="465"/>
              <w:jc w:val="center"/>
              <w:rPr>
                <w:rFonts w:ascii="Arial" w:hAnsi="Arial" w:cs="Arial"/>
                <w:sz w:val="21"/>
                <w:szCs w:val="21"/>
                <w:lang w:eastAsia="uk-UA"/>
              </w:rPr>
            </w:pPr>
            <w:r w:rsidRPr="00E12FFB">
              <w:rPr>
                <w:rFonts w:ascii="Arial" w:hAnsi="Arial" w:cs="Arial"/>
                <w:sz w:val="21"/>
                <w:szCs w:val="21"/>
                <w:lang w:eastAsia="uk-UA"/>
              </w:rPr>
              <w:t>0,6</w:t>
            </w:r>
          </w:p>
        </w:tc>
        <w:tc>
          <w:tcPr>
            <w:tcW w:w="123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0D56F9D7" w14:textId="77777777" w:rsidR="00363368" w:rsidRPr="00E12FFB" w:rsidRDefault="00363368" w:rsidP="009C68BC">
            <w:pPr>
              <w:ind w:left="414" w:hanging="465"/>
              <w:jc w:val="center"/>
              <w:rPr>
                <w:rFonts w:ascii="Arial" w:hAnsi="Arial" w:cs="Arial"/>
                <w:sz w:val="21"/>
                <w:szCs w:val="21"/>
                <w:lang w:eastAsia="uk-UA"/>
              </w:rPr>
            </w:pPr>
            <w:r w:rsidRPr="00E12FFB">
              <w:rPr>
                <w:rFonts w:ascii="Arial" w:hAnsi="Arial" w:cs="Arial"/>
                <w:sz w:val="21"/>
                <w:szCs w:val="21"/>
                <w:lang w:eastAsia="uk-UA"/>
              </w:rPr>
              <w:t>0,5</w:t>
            </w:r>
          </w:p>
        </w:tc>
        <w:tc>
          <w:tcPr>
            <w:tcW w:w="13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5CBB556A" w14:textId="77777777" w:rsidR="00363368" w:rsidRPr="00E12FFB" w:rsidRDefault="00363368" w:rsidP="009C68BC">
            <w:pPr>
              <w:ind w:left="414" w:hanging="465"/>
              <w:jc w:val="center"/>
              <w:rPr>
                <w:rFonts w:ascii="Arial" w:hAnsi="Arial" w:cs="Arial"/>
                <w:sz w:val="21"/>
                <w:szCs w:val="21"/>
                <w:lang w:eastAsia="uk-UA"/>
              </w:rPr>
            </w:pPr>
            <w:r w:rsidRPr="00E12FFB">
              <w:rPr>
                <w:rFonts w:ascii="Arial" w:hAnsi="Arial" w:cs="Arial"/>
                <w:sz w:val="21"/>
                <w:szCs w:val="21"/>
                <w:lang w:eastAsia="uk-UA"/>
              </w:rPr>
              <w:t>0,4</w:t>
            </w:r>
          </w:p>
        </w:tc>
        <w:tc>
          <w:tcPr>
            <w:tcW w:w="123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19C8B913" w14:textId="77777777" w:rsidR="00363368" w:rsidRPr="00E12FFB" w:rsidRDefault="00363368" w:rsidP="009C68BC">
            <w:pPr>
              <w:ind w:left="414" w:hanging="465"/>
              <w:jc w:val="center"/>
              <w:rPr>
                <w:rFonts w:ascii="Arial" w:hAnsi="Arial" w:cs="Arial"/>
                <w:sz w:val="21"/>
                <w:szCs w:val="21"/>
                <w:lang w:eastAsia="uk-UA"/>
              </w:rPr>
            </w:pPr>
            <w:r w:rsidRPr="00E12FFB">
              <w:rPr>
                <w:rFonts w:ascii="Arial" w:hAnsi="Arial" w:cs="Arial"/>
                <w:sz w:val="21"/>
                <w:szCs w:val="21"/>
                <w:lang w:eastAsia="uk-UA"/>
              </w:rPr>
              <w:t>0,3</w:t>
            </w:r>
          </w:p>
        </w:tc>
      </w:tr>
      <w:tr w:rsidR="00E12FFB" w:rsidRPr="00E12FFB" w14:paraId="4CC08909" w14:textId="77777777" w:rsidTr="009C68BC">
        <w:trPr>
          <w:jc w:val="center"/>
        </w:trPr>
        <w:tc>
          <w:tcPr>
            <w:tcW w:w="1144"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14:paraId="34AED84D" w14:textId="77777777" w:rsidR="00363368" w:rsidRPr="00E12FFB" w:rsidRDefault="00000000" w:rsidP="009C68BC">
            <w:pPr>
              <w:ind w:hanging="51"/>
              <w:jc w:val="center"/>
              <w:rPr>
                <w:lang w:eastAsia="uk-UA"/>
              </w:rPr>
            </w:pPr>
            <w:r>
              <w:rPr>
                <w:i/>
                <w:noProof/>
                <w:position w:val="-12"/>
              </w:rPr>
              <w:pict w14:anchorId="11460B4D">
                <v:shape id="_x0000_i1072" type="#_x0000_t75" style="width:13.2pt;height:20.4pt">
                  <v:imagedata r:id="rId443" o:title=""/>
                </v:shape>
              </w:pict>
            </w:r>
          </w:p>
        </w:tc>
        <w:tc>
          <w:tcPr>
            <w:tcW w:w="1344"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tcPr>
          <w:p w14:paraId="32ACC15D" w14:textId="77777777" w:rsidR="00363368" w:rsidRPr="00E12FFB" w:rsidRDefault="00363368" w:rsidP="009C68BC">
            <w:pPr>
              <w:ind w:hanging="51"/>
              <w:jc w:val="center"/>
              <w:rPr>
                <w:rFonts w:ascii="Arial" w:hAnsi="Arial" w:cs="Arial"/>
                <w:sz w:val="21"/>
                <w:szCs w:val="21"/>
                <w:lang w:eastAsia="uk-UA"/>
              </w:rPr>
            </w:pPr>
            <w:r w:rsidRPr="00E12FFB">
              <w:rPr>
                <w:rFonts w:ascii="Arial" w:hAnsi="Arial" w:cs="Arial"/>
                <w:sz w:val="21"/>
                <w:szCs w:val="21"/>
                <w:lang w:eastAsia="uk-UA"/>
              </w:rPr>
              <w:t>0,0583</w:t>
            </w:r>
          </w:p>
        </w:tc>
        <w:tc>
          <w:tcPr>
            <w:tcW w:w="1344"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tcPr>
          <w:p w14:paraId="2882D9E3" w14:textId="77777777" w:rsidR="00363368" w:rsidRPr="00E12FFB" w:rsidRDefault="00363368" w:rsidP="009C68BC">
            <w:pPr>
              <w:ind w:hanging="51"/>
              <w:jc w:val="center"/>
              <w:rPr>
                <w:rFonts w:ascii="Arial" w:hAnsi="Arial" w:cs="Arial"/>
                <w:sz w:val="21"/>
                <w:szCs w:val="21"/>
                <w:lang w:eastAsia="uk-UA"/>
              </w:rPr>
            </w:pPr>
            <w:r w:rsidRPr="00E12FFB">
              <w:rPr>
                <w:rFonts w:ascii="Arial" w:hAnsi="Arial" w:cs="Arial"/>
                <w:sz w:val="21"/>
                <w:szCs w:val="21"/>
                <w:lang w:eastAsia="uk-UA"/>
              </w:rPr>
              <w:t>0,0683</w:t>
            </w:r>
          </w:p>
        </w:tc>
        <w:tc>
          <w:tcPr>
            <w:tcW w:w="1344"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tcPr>
          <w:p w14:paraId="3EEDAFC8" w14:textId="77777777" w:rsidR="00363368" w:rsidRPr="00E12FFB" w:rsidRDefault="00363368" w:rsidP="009C68BC">
            <w:pPr>
              <w:ind w:hanging="51"/>
              <w:jc w:val="center"/>
              <w:rPr>
                <w:rFonts w:ascii="Arial" w:hAnsi="Arial" w:cs="Arial"/>
                <w:sz w:val="21"/>
                <w:szCs w:val="21"/>
                <w:lang w:eastAsia="uk-UA"/>
              </w:rPr>
            </w:pPr>
            <w:r w:rsidRPr="00E12FFB">
              <w:rPr>
                <w:rFonts w:ascii="Arial" w:hAnsi="Arial" w:cs="Arial"/>
                <w:sz w:val="21"/>
                <w:szCs w:val="21"/>
                <w:lang w:eastAsia="uk-UA"/>
              </w:rPr>
              <w:t>0,0753</w:t>
            </w:r>
          </w:p>
        </w:tc>
        <w:tc>
          <w:tcPr>
            <w:tcW w:w="1237"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tcPr>
          <w:p w14:paraId="3F7D6F16" w14:textId="77777777" w:rsidR="00363368" w:rsidRPr="00E12FFB" w:rsidRDefault="00363368" w:rsidP="009C68BC">
            <w:pPr>
              <w:ind w:hanging="51"/>
              <w:jc w:val="center"/>
              <w:rPr>
                <w:rFonts w:ascii="Arial" w:hAnsi="Arial" w:cs="Arial"/>
                <w:sz w:val="21"/>
                <w:szCs w:val="21"/>
                <w:lang w:eastAsia="uk-UA"/>
              </w:rPr>
            </w:pPr>
            <w:r w:rsidRPr="00E12FFB">
              <w:rPr>
                <w:rFonts w:ascii="Arial" w:hAnsi="Arial" w:cs="Arial"/>
                <w:sz w:val="21"/>
                <w:szCs w:val="21"/>
                <w:lang w:eastAsia="uk-UA"/>
              </w:rPr>
              <w:t>0,0813</w:t>
            </w:r>
          </w:p>
        </w:tc>
        <w:tc>
          <w:tcPr>
            <w:tcW w:w="1344"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tcPr>
          <w:p w14:paraId="4A1B7A41" w14:textId="77777777" w:rsidR="00363368" w:rsidRPr="00E12FFB" w:rsidRDefault="00363368" w:rsidP="009C68BC">
            <w:pPr>
              <w:ind w:hanging="51"/>
              <w:jc w:val="center"/>
              <w:rPr>
                <w:rFonts w:ascii="Arial" w:hAnsi="Arial" w:cs="Arial"/>
                <w:sz w:val="21"/>
                <w:szCs w:val="21"/>
                <w:lang w:eastAsia="uk-UA"/>
              </w:rPr>
            </w:pPr>
            <w:r w:rsidRPr="00E12FFB">
              <w:rPr>
                <w:rFonts w:ascii="Arial" w:hAnsi="Arial" w:cs="Arial"/>
                <w:sz w:val="21"/>
                <w:szCs w:val="21"/>
                <w:lang w:eastAsia="uk-UA"/>
              </w:rPr>
              <w:t>0,0883</w:t>
            </w:r>
          </w:p>
        </w:tc>
        <w:tc>
          <w:tcPr>
            <w:tcW w:w="1237"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tcPr>
          <w:p w14:paraId="1B2DF299" w14:textId="77777777" w:rsidR="00363368" w:rsidRPr="00E12FFB" w:rsidRDefault="00363368" w:rsidP="009C68BC">
            <w:pPr>
              <w:ind w:hanging="51"/>
              <w:jc w:val="center"/>
              <w:rPr>
                <w:rFonts w:ascii="Arial" w:hAnsi="Arial" w:cs="Arial"/>
                <w:sz w:val="21"/>
                <w:szCs w:val="21"/>
                <w:lang w:eastAsia="uk-UA"/>
              </w:rPr>
            </w:pPr>
            <w:r w:rsidRPr="00E12FFB">
              <w:rPr>
                <w:rFonts w:ascii="Arial" w:hAnsi="Arial" w:cs="Arial"/>
                <w:sz w:val="21"/>
                <w:szCs w:val="21"/>
                <w:lang w:eastAsia="uk-UA"/>
              </w:rPr>
              <w:t>0,0993</w:t>
            </w:r>
          </w:p>
        </w:tc>
      </w:tr>
      <w:tr w:rsidR="00E12FFB" w:rsidRPr="00E12FFB" w14:paraId="3FE1BB52" w14:textId="77777777" w:rsidTr="009C68BC">
        <w:trPr>
          <w:jc w:val="center"/>
        </w:trPr>
        <w:tc>
          <w:tcPr>
            <w:tcW w:w="1144"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14:paraId="1155F39E" w14:textId="77777777" w:rsidR="00363368" w:rsidRPr="00E12FFB" w:rsidRDefault="00000000" w:rsidP="009C68BC">
            <w:pPr>
              <w:ind w:hanging="51"/>
              <w:jc w:val="center"/>
              <w:rPr>
                <w:lang w:eastAsia="uk-UA"/>
              </w:rPr>
            </w:pPr>
            <w:r>
              <w:rPr>
                <w:i/>
                <w:noProof/>
                <w:position w:val="-12"/>
              </w:rPr>
              <w:pict w14:anchorId="68F7495D">
                <v:shape id="_x0000_i1073" type="#_x0000_t75" style="width:15pt;height:20.4pt">
                  <v:imagedata r:id="rId444" o:title=""/>
                </v:shape>
              </w:pict>
            </w:r>
          </w:p>
        </w:tc>
        <w:tc>
          <w:tcPr>
            <w:tcW w:w="1344" w:type="dxa"/>
            <w:tcBorders>
              <w:top w:val="nil"/>
              <w:left w:val="single" w:sz="6" w:space="0" w:color="000000"/>
              <w:bottom w:val="single" w:sz="6" w:space="0" w:color="000000"/>
              <w:right w:val="single" w:sz="6" w:space="0" w:color="000000"/>
            </w:tcBorders>
            <w:tcMar>
              <w:top w:w="0" w:type="dxa"/>
              <w:left w:w="74" w:type="dxa"/>
              <w:bottom w:w="0" w:type="dxa"/>
              <w:right w:w="74" w:type="dxa"/>
            </w:tcMar>
            <w:vAlign w:val="center"/>
          </w:tcPr>
          <w:p w14:paraId="296FA39B" w14:textId="77777777" w:rsidR="00363368" w:rsidRPr="00E12FFB" w:rsidRDefault="00363368" w:rsidP="009C68BC">
            <w:pPr>
              <w:ind w:hanging="51"/>
              <w:jc w:val="center"/>
              <w:rPr>
                <w:rFonts w:ascii="Arial" w:hAnsi="Arial" w:cs="Arial"/>
                <w:sz w:val="21"/>
                <w:szCs w:val="21"/>
                <w:lang w:eastAsia="uk-UA"/>
              </w:rPr>
            </w:pPr>
            <w:r w:rsidRPr="00E12FFB">
              <w:rPr>
                <w:rFonts w:ascii="Arial" w:hAnsi="Arial" w:cs="Arial"/>
                <w:sz w:val="21"/>
                <w:szCs w:val="21"/>
                <w:lang w:eastAsia="uk-UA"/>
              </w:rPr>
              <w:t>0,0667</w:t>
            </w:r>
          </w:p>
        </w:tc>
        <w:tc>
          <w:tcPr>
            <w:tcW w:w="1344" w:type="dxa"/>
            <w:tcBorders>
              <w:top w:val="nil"/>
              <w:left w:val="single" w:sz="6" w:space="0" w:color="000000"/>
              <w:bottom w:val="single" w:sz="6" w:space="0" w:color="000000"/>
              <w:right w:val="single" w:sz="6" w:space="0" w:color="000000"/>
            </w:tcBorders>
            <w:tcMar>
              <w:top w:w="0" w:type="dxa"/>
              <w:left w:w="74" w:type="dxa"/>
              <w:bottom w:w="0" w:type="dxa"/>
              <w:right w:w="74" w:type="dxa"/>
            </w:tcMar>
            <w:vAlign w:val="center"/>
          </w:tcPr>
          <w:p w14:paraId="3AE4356B" w14:textId="77777777" w:rsidR="00363368" w:rsidRPr="00E12FFB" w:rsidRDefault="00363368" w:rsidP="009C68BC">
            <w:pPr>
              <w:ind w:hanging="51"/>
              <w:jc w:val="center"/>
              <w:rPr>
                <w:rFonts w:ascii="Arial" w:hAnsi="Arial" w:cs="Arial"/>
                <w:sz w:val="21"/>
                <w:szCs w:val="21"/>
                <w:lang w:eastAsia="uk-UA"/>
              </w:rPr>
            </w:pPr>
            <w:r w:rsidRPr="00E12FFB">
              <w:rPr>
                <w:rFonts w:ascii="Arial" w:hAnsi="Arial" w:cs="Arial"/>
                <w:sz w:val="21"/>
                <w:szCs w:val="21"/>
                <w:lang w:eastAsia="uk-UA"/>
              </w:rPr>
              <w:t>0,0747</w:t>
            </w:r>
          </w:p>
        </w:tc>
        <w:tc>
          <w:tcPr>
            <w:tcW w:w="1344" w:type="dxa"/>
            <w:tcBorders>
              <w:top w:val="nil"/>
              <w:left w:val="single" w:sz="6" w:space="0" w:color="000000"/>
              <w:bottom w:val="single" w:sz="6" w:space="0" w:color="000000"/>
              <w:right w:val="single" w:sz="6" w:space="0" w:color="000000"/>
            </w:tcBorders>
            <w:tcMar>
              <w:top w:w="0" w:type="dxa"/>
              <w:left w:w="74" w:type="dxa"/>
              <w:bottom w:w="0" w:type="dxa"/>
              <w:right w:w="74" w:type="dxa"/>
            </w:tcMar>
            <w:vAlign w:val="center"/>
          </w:tcPr>
          <w:p w14:paraId="5FE227FB" w14:textId="77777777" w:rsidR="00363368" w:rsidRPr="00E12FFB" w:rsidRDefault="00363368" w:rsidP="009C68BC">
            <w:pPr>
              <w:ind w:hanging="51"/>
              <w:jc w:val="center"/>
              <w:rPr>
                <w:rFonts w:ascii="Arial" w:hAnsi="Arial" w:cs="Arial"/>
                <w:sz w:val="21"/>
                <w:szCs w:val="21"/>
                <w:lang w:eastAsia="uk-UA"/>
              </w:rPr>
            </w:pPr>
            <w:r w:rsidRPr="00E12FFB">
              <w:rPr>
                <w:rFonts w:ascii="Arial" w:hAnsi="Arial" w:cs="Arial"/>
                <w:sz w:val="21"/>
                <w:szCs w:val="21"/>
                <w:lang w:eastAsia="uk-UA"/>
              </w:rPr>
              <w:t>0,0747</w:t>
            </w:r>
          </w:p>
        </w:tc>
        <w:tc>
          <w:tcPr>
            <w:tcW w:w="1237" w:type="dxa"/>
            <w:tcBorders>
              <w:top w:val="nil"/>
              <w:left w:val="single" w:sz="6" w:space="0" w:color="000000"/>
              <w:bottom w:val="single" w:sz="6" w:space="0" w:color="000000"/>
              <w:right w:val="single" w:sz="6" w:space="0" w:color="000000"/>
            </w:tcBorders>
            <w:tcMar>
              <w:top w:w="0" w:type="dxa"/>
              <w:left w:w="74" w:type="dxa"/>
              <w:bottom w:w="0" w:type="dxa"/>
              <w:right w:w="74" w:type="dxa"/>
            </w:tcMar>
            <w:vAlign w:val="center"/>
          </w:tcPr>
          <w:p w14:paraId="0224A76C" w14:textId="77777777" w:rsidR="00363368" w:rsidRPr="00E12FFB" w:rsidRDefault="00363368" w:rsidP="009C68BC">
            <w:pPr>
              <w:ind w:hanging="51"/>
              <w:jc w:val="center"/>
              <w:rPr>
                <w:rFonts w:ascii="Arial" w:hAnsi="Arial" w:cs="Arial"/>
                <w:sz w:val="21"/>
                <w:szCs w:val="21"/>
                <w:lang w:eastAsia="uk-UA"/>
              </w:rPr>
            </w:pPr>
            <w:r w:rsidRPr="00E12FFB">
              <w:rPr>
                <w:rFonts w:ascii="Arial" w:hAnsi="Arial" w:cs="Arial"/>
                <w:sz w:val="21"/>
                <w:szCs w:val="21"/>
                <w:lang w:eastAsia="uk-UA"/>
              </w:rPr>
              <w:t>0,0837</w:t>
            </w:r>
          </w:p>
        </w:tc>
        <w:tc>
          <w:tcPr>
            <w:tcW w:w="1344" w:type="dxa"/>
            <w:tcBorders>
              <w:top w:val="nil"/>
              <w:left w:val="single" w:sz="6" w:space="0" w:color="000000"/>
              <w:bottom w:val="single" w:sz="6" w:space="0" w:color="000000"/>
              <w:right w:val="single" w:sz="6" w:space="0" w:color="000000"/>
            </w:tcBorders>
            <w:tcMar>
              <w:top w:w="0" w:type="dxa"/>
              <w:left w:w="74" w:type="dxa"/>
              <w:bottom w:w="0" w:type="dxa"/>
              <w:right w:w="74" w:type="dxa"/>
            </w:tcMar>
            <w:vAlign w:val="center"/>
          </w:tcPr>
          <w:p w14:paraId="5337888A" w14:textId="77777777" w:rsidR="00363368" w:rsidRPr="00E12FFB" w:rsidRDefault="00363368" w:rsidP="009C68BC">
            <w:pPr>
              <w:ind w:hanging="51"/>
              <w:jc w:val="center"/>
              <w:rPr>
                <w:rFonts w:ascii="Arial" w:hAnsi="Arial" w:cs="Arial"/>
                <w:sz w:val="21"/>
                <w:szCs w:val="21"/>
                <w:lang w:eastAsia="uk-UA"/>
              </w:rPr>
            </w:pPr>
            <w:r w:rsidRPr="00E12FFB">
              <w:rPr>
                <w:rFonts w:ascii="Arial" w:hAnsi="Arial" w:cs="Arial"/>
                <w:sz w:val="21"/>
                <w:szCs w:val="21"/>
                <w:lang w:eastAsia="uk-UA"/>
              </w:rPr>
              <w:t>0,0907</w:t>
            </w:r>
          </w:p>
        </w:tc>
        <w:tc>
          <w:tcPr>
            <w:tcW w:w="1237" w:type="dxa"/>
            <w:tcBorders>
              <w:top w:val="nil"/>
              <w:left w:val="single" w:sz="6" w:space="0" w:color="000000"/>
              <w:bottom w:val="single" w:sz="6" w:space="0" w:color="000000"/>
              <w:right w:val="single" w:sz="6" w:space="0" w:color="000000"/>
            </w:tcBorders>
            <w:tcMar>
              <w:top w:w="0" w:type="dxa"/>
              <w:left w:w="74" w:type="dxa"/>
              <w:bottom w:w="0" w:type="dxa"/>
              <w:right w:w="74" w:type="dxa"/>
            </w:tcMar>
            <w:vAlign w:val="center"/>
          </w:tcPr>
          <w:p w14:paraId="147DF9B8" w14:textId="77777777" w:rsidR="00363368" w:rsidRPr="00E12FFB" w:rsidRDefault="00363368" w:rsidP="009C68BC">
            <w:pPr>
              <w:ind w:hanging="51"/>
              <w:jc w:val="center"/>
              <w:rPr>
                <w:rFonts w:ascii="Arial" w:hAnsi="Arial" w:cs="Arial"/>
                <w:sz w:val="21"/>
                <w:szCs w:val="21"/>
                <w:lang w:eastAsia="uk-UA"/>
              </w:rPr>
            </w:pPr>
            <w:r w:rsidRPr="00E12FFB">
              <w:rPr>
                <w:rFonts w:ascii="Arial" w:hAnsi="Arial" w:cs="Arial"/>
                <w:sz w:val="21"/>
                <w:szCs w:val="21"/>
                <w:lang w:eastAsia="uk-UA"/>
              </w:rPr>
              <w:t>0,0977</w:t>
            </w:r>
          </w:p>
        </w:tc>
      </w:tr>
    </w:tbl>
    <w:p w14:paraId="51DC0A76" w14:textId="77777777" w:rsidR="00363368" w:rsidRPr="00E12FFB" w:rsidRDefault="00363368" w:rsidP="00107D31">
      <w:pPr>
        <w:spacing w:before="120" w:line="288" w:lineRule="auto"/>
        <w:ind w:firstLine="720"/>
        <w:jc w:val="both"/>
      </w:pPr>
      <w:r w:rsidRPr="00E12FFB">
        <w:rPr>
          <w:rFonts w:ascii="Arial" w:hAnsi="Arial" w:cs="Arial"/>
          <w:sz w:val="21"/>
          <w:szCs w:val="21"/>
        </w:rPr>
        <w:t>Зусилля в стіні слід визначати як для балки, яка опирається на дві опори з навантаженнями</w:t>
      </w:r>
      <w:r w:rsidRPr="00E12FFB">
        <w:t xml:space="preserve"> – </w:t>
      </w:r>
      <w:r w:rsidR="00000000">
        <w:rPr>
          <w:noProof/>
          <w:position w:val="-12"/>
        </w:rPr>
        <w:pict w14:anchorId="61CE6488">
          <v:shape id="_x0000_i1074" type="#_x0000_t75" style="width:20.4pt;height:20.4pt">
            <v:imagedata r:id="rId447" o:title=""/>
          </v:shape>
        </w:pict>
      </w:r>
      <w:r w:rsidRPr="00E12FFB">
        <w:t xml:space="preserve">, </w:t>
      </w:r>
      <w:r w:rsidR="00000000">
        <w:rPr>
          <w:noProof/>
          <w:position w:val="-12"/>
        </w:rPr>
        <w:pict w14:anchorId="1DB7C34A">
          <v:shape id="_x0000_i1075" type="#_x0000_t75" style="width:21.6pt;height:20.4pt">
            <v:imagedata r:id="rId448" o:title=""/>
          </v:shape>
        </w:pict>
      </w:r>
      <w:r w:rsidRPr="00E12FFB">
        <w:t xml:space="preserve"> </w:t>
      </w:r>
      <w:r w:rsidRPr="00E12FFB">
        <w:rPr>
          <w:rFonts w:ascii="Arial" w:hAnsi="Arial" w:cs="Arial"/>
          <w:sz w:val="21"/>
          <w:szCs w:val="21"/>
        </w:rPr>
        <w:t>реакцією на верхній опорі (розпірці)</w:t>
      </w:r>
      <w:r w:rsidRPr="00E12FFB">
        <w:t xml:space="preserve"> </w:t>
      </w:r>
      <w:r w:rsidR="00000000">
        <w:rPr>
          <w:noProof/>
          <w:position w:val="-12"/>
        </w:rPr>
        <w:pict w14:anchorId="7D0C6A58">
          <v:shape id="_x0000_i1076" type="#_x0000_t75" style="width:15pt;height:20.4pt">
            <v:imagedata r:id="rId449" o:title=""/>
          </v:shape>
        </w:pict>
      </w:r>
      <w:r w:rsidRPr="00E12FFB">
        <w:t xml:space="preserve"> </w:t>
      </w:r>
      <w:r w:rsidRPr="00E12FFB">
        <w:rPr>
          <w:rFonts w:ascii="Arial" w:hAnsi="Arial" w:cs="Arial"/>
          <w:sz w:val="21"/>
          <w:szCs w:val="21"/>
        </w:rPr>
        <w:t>і опорним моментом</w:t>
      </w:r>
      <w:r w:rsidRPr="00E12FFB">
        <w:rPr>
          <w:i/>
        </w:rPr>
        <w:t xml:space="preserve"> </w:t>
      </w:r>
      <w:r w:rsidRPr="00E12FFB">
        <w:rPr>
          <w:rFonts w:ascii="Arial" w:hAnsi="Arial" w:cs="Arial"/>
          <w:sz w:val="21"/>
          <w:szCs w:val="21"/>
        </w:rPr>
        <w:t>на нижній опорі</w:t>
      </w:r>
      <w:r w:rsidRPr="00E12FFB">
        <w:rPr>
          <w:lang w:val="ru-RU"/>
        </w:rPr>
        <w:t xml:space="preserve"> </w:t>
      </w:r>
      <w:r w:rsidR="00000000">
        <w:rPr>
          <w:noProof/>
          <w:position w:val="-12"/>
        </w:rPr>
        <w:pict w14:anchorId="5F2FFF9C">
          <v:shape id="_x0000_i1077" type="#_x0000_t75" style="width:20.4pt;height:20.4pt">
            <v:imagedata r:id="rId431" o:title=""/>
          </v:shape>
        </w:pict>
      </w:r>
      <w:r w:rsidRPr="00E12FFB">
        <w:t>.</w:t>
      </w:r>
    </w:p>
    <w:p w14:paraId="018A2A43" w14:textId="77777777" w:rsidR="00363368" w:rsidRPr="00E12FFB" w:rsidRDefault="00363368" w:rsidP="00107D31">
      <w:pPr>
        <w:spacing w:line="288" w:lineRule="auto"/>
        <w:ind w:firstLine="720"/>
        <w:jc w:val="both"/>
      </w:pPr>
      <w:r w:rsidRPr="00E12FFB">
        <w:rPr>
          <w:rFonts w:ascii="Arial" w:hAnsi="Arial" w:cs="Arial"/>
          <w:sz w:val="21"/>
          <w:szCs w:val="21"/>
        </w:rPr>
        <w:t>Зусилля у верхній розпірці</w:t>
      </w:r>
      <w:r w:rsidRPr="00E12FFB">
        <w:t xml:space="preserve"> </w:t>
      </w:r>
      <w:r w:rsidR="00000000">
        <w:rPr>
          <w:noProof/>
          <w:position w:val="-12"/>
        </w:rPr>
        <w:pict w14:anchorId="00B890F1">
          <v:shape id="_x0000_i1078" type="#_x0000_t75" style="width:15pt;height:20.4pt">
            <v:imagedata r:id="rId449" o:title=""/>
          </v:shape>
        </w:pict>
      </w:r>
      <w:r w:rsidRPr="00E12FFB">
        <w:t xml:space="preserve"> </w:t>
      </w:r>
      <w:r w:rsidRPr="00E12FFB">
        <w:rPr>
          <w:rFonts w:ascii="Arial" w:hAnsi="Arial" w:cs="Arial"/>
          <w:sz w:val="21"/>
          <w:szCs w:val="21"/>
        </w:rPr>
        <w:t>визначається за формулою:</w:t>
      </w:r>
    </w:p>
    <w:p w14:paraId="2C83F434" w14:textId="13F8BECA" w:rsidR="00363368" w:rsidRPr="00E12FFB" w:rsidRDefault="00000000" w:rsidP="00107D31">
      <w:pPr>
        <w:spacing w:line="288" w:lineRule="auto"/>
        <w:ind w:right="-1" w:firstLine="720"/>
        <w:jc w:val="right"/>
        <w:rPr>
          <w:lang w:val="ru-RU"/>
        </w:rPr>
      </w:pPr>
      <w:r>
        <w:rPr>
          <w:noProof/>
          <w:position w:val="-24"/>
        </w:rPr>
        <w:pict w14:anchorId="535CABD2">
          <v:shape id="_x0000_i1079" type="#_x0000_t75" style="width:157.2pt;height:39pt">
            <v:imagedata r:id="rId450" o:title=""/>
          </v:shape>
        </w:pict>
      </w:r>
      <w:r w:rsidR="00363368" w:rsidRPr="00E12FFB">
        <w:t xml:space="preserve"> </w:t>
      </w:r>
      <w:r w:rsidR="00A20C81">
        <w:t xml:space="preserve">                     </w:t>
      </w:r>
      <w:r w:rsidR="00363368" w:rsidRPr="00E12FFB">
        <w:t xml:space="preserve">                        </w:t>
      </w:r>
      <w:r w:rsidR="00363368" w:rsidRPr="00107D31">
        <w:rPr>
          <w:rFonts w:ascii="Arial" w:hAnsi="Arial" w:cs="Arial"/>
          <w:lang w:val="ru-RU"/>
        </w:rPr>
        <w:t>(А.6)</w:t>
      </w:r>
    </w:p>
    <w:p w14:paraId="5D3C3AA5"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Зусилля у днищі слід визначати як у балці, що лежить на пружній основі з модулем деформації</w:t>
      </w:r>
      <w:r w:rsidRPr="00E12FFB">
        <w:t xml:space="preserve"> </w:t>
      </w:r>
      <w:r w:rsidR="00000000">
        <w:rPr>
          <w:i/>
          <w:caps/>
          <w:noProof/>
          <w:position w:val="-4"/>
        </w:rPr>
        <w:pict w14:anchorId="25DB537D">
          <v:shape id="_x0000_i1080" type="#_x0000_t75" style="width:13.2pt;height:15pt">
            <v:imagedata r:id="rId429" o:title=""/>
          </v:shape>
        </w:pict>
      </w:r>
      <w:r w:rsidRPr="00E12FFB">
        <w:t xml:space="preserve"> </w:t>
      </w:r>
      <w:r w:rsidRPr="00E12FFB">
        <w:rPr>
          <w:rFonts w:ascii="Arial" w:hAnsi="Arial" w:cs="Arial"/>
          <w:sz w:val="21"/>
          <w:szCs w:val="21"/>
        </w:rPr>
        <w:t>і завантажена симетричними силами</w:t>
      </w:r>
      <w:r w:rsidRPr="00E12FFB">
        <w:t xml:space="preserve"> </w:t>
      </w:r>
      <w:r w:rsidR="00000000">
        <w:rPr>
          <w:noProof/>
          <w:position w:val="-12"/>
        </w:rPr>
        <w:pict w14:anchorId="41630A32">
          <v:shape id="_x0000_i1081" type="#_x0000_t75" style="width:18pt;height:20.4pt">
            <v:imagedata r:id="rId451" o:title=""/>
          </v:shape>
        </w:pict>
      </w:r>
      <w:r w:rsidRPr="00E12FFB">
        <w:t xml:space="preserve"> </w:t>
      </w:r>
      <w:r w:rsidRPr="00E12FFB">
        <w:rPr>
          <w:rFonts w:ascii="Arial" w:hAnsi="Arial" w:cs="Arial"/>
          <w:sz w:val="21"/>
          <w:szCs w:val="21"/>
        </w:rPr>
        <w:t>і моментами</w:t>
      </w:r>
      <w:r w:rsidRPr="00E12FFB">
        <w:t xml:space="preserve"> </w:t>
      </w:r>
      <w:r w:rsidR="00000000">
        <w:rPr>
          <w:noProof/>
          <w:position w:val="-12"/>
        </w:rPr>
        <w:pict w14:anchorId="612529ED">
          <v:shape id="_x0000_i1082" type="#_x0000_t75" style="width:20.4pt;height:20.4pt">
            <v:imagedata r:id="rId431" o:title=""/>
          </v:shape>
        </w:pict>
      </w:r>
      <w:r w:rsidRPr="00E12FFB">
        <w:rPr>
          <w:vertAlign w:val="subscript"/>
        </w:rPr>
        <w:t xml:space="preserve"> </w:t>
      </w:r>
      <w:r w:rsidRPr="00E12FFB">
        <w:rPr>
          <w:rFonts w:ascii="Arial" w:hAnsi="Arial" w:cs="Arial"/>
          <w:sz w:val="21"/>
          <w:szCs w:val="21"/>
        </w:rPr>
        <w:t xml:space="preserve">(див. рисунок А.1, </w:t>
      </w:r>
      <w:r w:rsidRPr="00E12FFB">
        <w:rPr>
          <w:rFonts w:ascii="Arial" w:hAnsi="Arial" w:cs="Arial"/>
          <w:i/>
          <w:iCs/>
          <w:sz w:val="21"/>
          <w:szCs w:val="21"/>
        </w:rPr>
        <w:t>а</w:t>
      </w:r>
      <w:r w:rsidRPr="00E12FFB">
        <w:rPr>
          <w:rFonts w:ascii="Arial" w:hAnsi="Arial" w:cs="Arial"/>
          <w:sz w:val="21"/>
          <w:szCs w:val="21"/>
        </w:rPr>
        <w:t>).</w:t>
      </w:r>
    </w:p>
    <w:p w14:paraId="6AA2A36B"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 xml:space="preserve">А.4 </w:t>
      </w:r>
      <w:r w:rsidRPr="00E12FFB">
        <w:rPr>
          <w:rFonts w:ascii="Arial" w:hAnsi="Arial" w:cs="Arial"/>
          <w:sz w:val="21"/>
          <w:szCs w:val="21"/>
        </w:rPr>
        <w:t xml:space="preserve">За одностороннього завантаження горизонтальними навантаженнями </w:t>
      </w:r>
      <w:r w:rsidR="00000000">
        <w:rPr>
          <w:noProof/>
          <w:position w:val="-12"/>
        </w:rPr>
        <w:pict w14:anchorId="315245AB">
          <v:shape id="_x0000_i1083" type="#_x0000_t75" style="width:21.6pt;height:20.4pt">
            <v:imagedata r:id="rId452" o:title=""/>
          </v:shape>
        </w:pict>
      </w:r>
      <w:r w:rsidRPr="00E12FFB">
        <w:t xml:space="preserve">, </w:t>
      </w:r>
      <w:r w:rsidR="00000000">
        <w:rPr>
          <w:noProof/>
          <w:position w:val="-12"/>
        </w:rPr>
        <w:pict w14:anchorId="124537AF">
          <v:shape id="_x0000_i1084" type="#_x0000_t75" style="width:21.6pt;height:20.4pt">
            <v:imagedata r:id="rId453" o:title=""/>
          </v:shape>
        </w:pict>
      </w:r>
      <w:r w:rsidRPr="00E12FFB">
        <w:t xml:space="preserve"> </w:t>
      </w:r>
      <w:r w:rsidRPr="00E12FFB">
        <w:rPr>
          <w:rFonts w:ascii="Arial" w:hAnsi="Arial" w:cs="Arial"/>
          <w:sz w:val="21"/>
          <w:szCs w:val="21"/>
          <w:lang w:val="ru-RU"/>
        </w:rPr>
        <w:t>(</w:t>
      </w:r>
      <w:r w:rsidRPr="00E12FFB">
        <w:rPr>
          <w:rFonts w:ascii="Arial" w:hAnsi="Arial" w:cs="Arial"/>
          <w:sz w:val="21"/>
          <w:szCs w:val="21"/>
        </w:rPr>
        <w:t xml:space="preserve">рисунок А.1, </w:t>
      </w:r>
      <w:r w:rsidRPr="00E12FFB">
        <w:rPr>
          <w:rFonts w:ascii="Arial" w:hAnsi="Arial" w:cs="Arial"/>
          <w:i/>
          <w:iCs/>
          <w:sz w:val="21"/>
          <w:szCs w:val="21"/>
        </w:rPr>
        <w:t>б</w:t>
      </w:r>
      <w:r w:rsidRPr="00E12FFB">
        <w:rPr>
          <w:rFonts w:ascii="Arial" w:hAnsi="Arial" w:cs="Arial"/>
          <w:sz w:val="21"/>
          <w:szCs w:val="21"/>
        </w:rPr>
        <w:t>)</w:t>
      </w:r>
      <w:r w:rsidRPr="00E12FFB">
        <w:rPr>
          <w:rFonts w:ascii="Arial" w:hAnsi="Arial" w:cs="Arial"/>
          <w:sz w:val="21"/>
          <w:szCs w:val="21"/>
          <w:lang w:val="ru-RU"/>
        </w:rPr>
        <w:t xml:space="preserve"> </w:t>
      </w:r>
      <w:r w:rsidRPr="00E12FFB">
        <w:rPr>
          <w:rFonts w:ascii="Arial" w:hAnsi="Arial" w:cs="Arial"/>
          <w:sz w:val="21"/>
          <w:szCs w:val="21"/>
        </w:rPr>
        <w:t>момент у нижньому лівому куті тунелю визначається за формулою:</w:t>
      </w:r>
    </w:p>
    <w:p w14:paraId="7C642F5C" w14:textId="7F327C9F" w:rsidR="00363368" w:rsidRPr="00E12FFB" w:rsidRDefault="00000000" w:rsidP="00107D31">
      <w:pPr>
        <w:spacing w:line="288" w:lineRule="auto"/>
        <w:ind w:right="-1" w:firstLine="720"/>
        <w:jc w:val="right"/>
        <w:rPr>
          <w:lang w:val="ru-RU"/>
        </w:rPr>
      </w:pPr>
      <w:r>
        <w:rPr>
          <w:noProof/>
          <w:position w:val="-30"/>
        </w:rPr>
        <w:pict w14:anchorId="34D64B5E">
          <v:shape id="_x0000_i1085" type="#_x0000_t75" style="width:205.2pt;height:42.6pt">
            <v:imagedata r:id="rId454" o:title=""/>
          </v:shape>
        </w:pict>
      </w:r>
      <w:r w:rsidR="00363368" w:rsidRPr="00E12FFB">
        <w:t xml:space="preserve">     </w:t>
      </w:r>
      <w:r w:rsidR="00A20C81">
        <w:t xml:space="preserve">             </w:t>
      </w:r>
      <w:r w:rsidR="00363368" w:rsidRPr="00E12FFB">
        <w:t xml:space="preserve">                 </w:t>
      </w:r>
      <w:r w:rsidR="00363368" w:rsidRPr="00107D31">
        <w:rPr>
          <w:rFonts w:ascii="Arial" w:hAnsi="Arial" w:cs="Arial"/>
          <w:lang w:val="ru-RU"/>
        </w:rPr>
        <w:t>(А.7)</w:t>
      </w:r>
    </w:p>
    <w:p w14:paraId="2A79E76A"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де</w:t>
      </w:r>
      <w:r w:rsidRPr="00E12FFB">
        <w:rPr>
          <w:i/>
        </w:rPr>
        <w:t xml:space="preserve">  </w:t>
      </w:r>
      <w:r w:rsidR="00000000">
        <w:rPr>
          <w:i/>
          <w:noProof/>
          <w:position w:val="-12"/>
        </w:rPr>
        <w:pict w14:anchorId="71A97B23">
          <v:shape id="_x0000_i1086" type="#_x0000_t75" style="width:13.2pt;height:20.4pt">
            <v:imagedata r:id="rId455" o:title=""/>
          </v:shape>
        </w:pict>
      </w:r>
      <w:r w:rsidRPr="00E12FFB">
        <w:rPr>
          <w:i/>
        </w:rPr>
        <w:t xml:space="preserve"> –</w:t>
      </w:r>
      <w:r w:rsidRPr="00E12FFB">
        <w:t xml:space="preserve"> </w:t>
      </w:r>
      <w:r w:rsidRPr="00E12FFB">
        <w:rPr>
          <w:rFonts w:ascii="Arial" w:hAnsi="Arial" w:cs="Arial"/>
          <w:sz w:val="21"/>
          <w:szCs w:val="21"/>
        </w:rPr>
        <w:t xml:space="preserve">коефіцієнт, який враховує зміну моменту у нижньому вузлі за рахунок зміщення перекриття, визначається за формулою: </w:t>
      </w:r>
    </w:p>
    <w:p w14:paraId="21AFA540" w14:textId="6A34D62F" w:rsidR="00363368" w:rsidRPr="00E12FFB" w:rsidRDefault="00000000" w:rsidP="00107D31">
      <w:pPr>
        <w:spacing w:line="288" w:lineRule="auto"/>
        <w:ind w:firstLine="720"/>
        <w:jc w:val="right"/>
        <w:rPr>
          <w:lang w:val="ru-RU"/>
        </w:rPr>
      </w:pPr>
      <w:r>
        <w:rPr>
          <w:noProof/>
          <w:position w:val="-12"/>
        </w:rPr>
        <w:pict w14:anchorId="6D398D7E">
          <v:shape id="_x0000_i1087" type="#_x0000_t75" style="width:99pt;height:23.4pt">
            <v:imagedata r:id="rId456" o:title=""/>
          </v:shape>
        </w:pict>
      </w:r>
      <w:r w:rsidR="00363368" w:rsidRPr="00E12FFB">
        <w:t xml:space="preserve">        </w:t>
      </w:r>
      <w:r w:rsidR="00A20C81">
        <w:t xml:space="preserve">                  </w:t>
      </w:r>
      <w:r w:rsidR="00363368" w:rsidRPr="00E12FFB">
        <w:t xml:space="preserve">                             </w:t>
      </w:r>
      <w:r w:rsidR="00363368" w:rsidRPr="00107D31">
        <w:rPr>
          <w:rFonts w:ascii="Arial" w:hAnsi="Arial" w:cs="Arial"/>
          <w:lang w:val="ru-RU"/>
        </w:rPr>
        <w:t>(А.8)</w:t>
      </w:r>
    </w:p>
    <w:p w14:paraId="6A63569F" w14:textId="77777777" w:rsidR="00363368" w:rsidRPr="00E12FFB" w:rsidRDefault="00000000" w:rsidP="00107D31">
      <w:pPr>
        <w:spacing w:line="288" w:lineRule="auto"/>
        <w:ind w:firstLine="720"/>
        <w:jc w:val="both"/>
        <w:rPr>
          <w:rFonts w:ascii="Arial" w:hAnsi="Arial" w:cs="Arial"/>
          <w:sz w:val="21"/>
          <w:szCs w:val="21"/>
        </w:rPr>
      </w:pPr>
      <w:r>
        <w:rPr>
          <w:rFonts w:ascii="Arial" w:hAnsi="Arial" w:cs="Arial"/>
          <w:i/>
          <w:caps/>
          <w:noProof/>
          <w:position w:val="-4"/>
        </w:rPr>
        <w:pict w14:anchorId="24B3B7AB">
          <v:shape id="_x0000_i1088" type="#_x0000_t75" style="width:15pt;height:15pt">
            <v:imagedata r:id="rId430" o:title=""/>
          </v:shape>
        </w:pict>
      </w:r>
      <w:r w:rsidR="00363368" w:rsidRPr="00E12FFB">
        <w:rPr>
          <w:rFonts w:ascii="Arial" w:hAnsi="Arial" w:cs="Arial"/>
          <w:caps/>
          <w:noProof/>
          <w:position w:val="-4"/>
        </w:rPr>
        <w:t>–</w:t>
      </w:r>
      <w:r w:rsidR="00363368" w:rsidRPr="00E12FFB">
        <w:rPr>
          <w:rFonts w:ascii="Arial" w:hAnsi="Arial" w:cs="Arial"/>
          <w:i/>
          <w:caps/>
        </w:rPr>
        <w:t xml:space="preserve"> </w:t>
      </w:r>
      <w:r w:rsidR="00363368" w:rsidRPr="00E12FFB">
        <w:rPr>
          <w:rFonts w:ascii="Arial" w:hAnsi="Arial" w:cs="Arial"/>
          <w:sz w:val="21"/>
          <w:szCs w:val="21"/>
        </w:rPr>
        <w:t>модуль деформації ґрунту засипки визначається за формулою (В.1).</w:t>
      </w:r>
    </w:p>
    <w:p w14:paraId="7FFF11D0" w14:textId="77777777" w:rsidR="00363368" w:rsidRPr="00E12FFB" w:rsidRDefault="00363368" w:rsidP="00107D31">
      <w:pPr>
        <w:spacing w:line="288" w:lineRule="auto"/>
        <w:ind w:firstLine="720"/>
        <w:rPr>
          <w:rFonts w:ascii="Arial" w:hAnsi="Arial" w:cs="Arial"/>
          <w:sz w:val="21"/>
          <w:szCs w:val="21"/>
        </w:rPr>
      </w:pPr>
      <w:r w:rsidRPr="00E12FFB">
        <w:rPr>
          <w:rFonts w:ascii="Arial" w:hAnsi="Arial" w:cs="Arial"/>
          <w:sz w:val="21"/>
          <w:szCs w:val="21"/>
        </w:rPr>
        <w:t>Решта позначень такі самі, як у формулі (А.1).</w:t>
      </w:r>
    </w:p>
    <w:p w14:paraId="775B42A8" w14:textId="77777777" w:rsidR="00363368" w:rsidRPr="00E12FFB" w:rsidRDefault="00363368" w:rsidP="00107D31">
      <w:pPr>
        <w:spacing w:line="288" w:lineRule="auto"/>
        <w:ind w:firstLine="720"/>
        <w:rPr>
          <w:rFonts w:ascii="Arial" w:hAnsi="Arial" w:cs="Arial"/>
          <w:sz w:val="21"/>
          <w:szCs w:val="21"/>
        </w:rPr>
      </w:pPr>
      <w:r w:rsidRPr="00E12FFB">
        <w:rPr>
          <w:rFonts w:ascii="Arial" w:hAnsi="Arial" w:cs="Arial"/>
          <w:sz w:val="21"/>
          <w:szCs w:val="21"/>
        </w:rPr>
        <w:t xml:space="preserve">Зусилля у  верхній розпірці </w:t>
      </w:r>
      <w:r w:rsidR="00000000">
        <w:rPr>
          <w:rFonts w:ascii="Arial" w:hAnsi="Arial" w:cs="Arial"/>
          <w:noProof/>
          <w:position w:val="-12"/>
          <w:sz w:val="21"/>
          <w:szCs w:val="21"/>
        </w:rPr>
        <w:pict w14:anchorId="7843C8B7">
          <v:shape id="_x0000_i1089" type="#_x0000_t75" style="width:15pt;height:20.4pt">
            <v:imagedata r:id="rId457" o:title=""/>
          </v:shape>
        </w:pict>
      </w:r>
      <w:r w:rsidRPr="00E12FFB">
        <w:rPr>
          <w:rFonts w:ascii="Arial" w:hAnsi="Arial" w:cs="Arial"/>
          <w:sz w:val="21"/>
          <w:szCs w:val="21"/>
        </w:rPr>
        <w:t xml:space="preserve"> визначається за формулою (А.6). </w:t>
      </w:r>
    </w:p>
    <w:p w14:paraId="03192F08"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Горизонтальне зміщення тунелю знизу і момент у нижньому правому вузлі тунелю за рахунок їх невеликих значень прирівнюють до нуля.</w:t>
      </w:r>
    </w:p>
    <w:p w14:paraId="782DED17"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Зусилля в завантаженій (лівій) стіні визначаються аналогічно  зусиллям у стіні від симетричного навантаження. Зусилля у днищі визначаються аналогічно зусиллям від симетричного навантаження, але з прикладанням одностороннього моменту</w:t>
      </w:r>
      <w:r w:rsidRPr="00E12FFB">
        <w:t xml:space="preserve"> </w:t>
      </w:r>
      <w:r w:rsidRPr="00E12FFB">
        <w:rPr>
          <w:i/>
        </w:rPr>
        <w:t>M</w:t>
      </w:r>
      <w:r w:rsidRPr="00E12FFB">
        <w:rPr>
          <w:vertAlign w:val="subscript"/>
        </w:rPr>
        <w:t xml:space="preserve">2  </w:t>
      </w:r>
      <w:r w:rsidRPr="00E12FFB">
        <w:t>(</w:t>
      </w:r>
      <w:r w:rsidRPr="00E12FFB">
        <w:rPr>
          <w:rFonts w:ascii="Arial" w:hAnsi="Arial" w:cs="Arial"/>
          <w:sz w:val="21"/>
          <w:szCs w:val="21"/>
        </w:rPr>
        <w:t>див. рисунок А.1).</w:t>
      </w:r>
    </w:p>
    <w:p w14:paraId="14ED8B7D" w14:textId="77777777" w:rsidR="00363368" w:rsidRPr="00E12FFB" w:rsidRDefault="00363368" w:rsidP="00107D31">
      <w:pPr>
        <w:spacing w:line="288" w:lineRule="auto"/>
        <w:ind w:firstLine="720"/>
        <w:jc w:val="both"/>
      </w:pPr>
      <w:r w:rsidRPr="00E12FFB">
        <w:rPr>
          <w:rFonts w:ascii="Arial" w:hAnsi="Arial" w:cs="Arial"/>
          <w:sz w:val="21"/>
          <w:szCs w:val="21"/>
        </w:rPr>
        <w:t>Зусилля у незавантаженій стіні підпірній (правій) визначаються як для вертикальної балки, що лежить на пружній основі з модулем деформації</w:t>
      </w:r>
      <w:r w:rsidRPr="00E12FFB">
        <w:t xml:space="preserve"> </w:t>
      </w:r>
      <w:r w:rsidRPr="00E12FFB">
        <w:rPr>
          <w:rFonts w:ascii="Arial" w:hAnsi="Arial" w:cs="Arial"/>
          <w:sz w:val="21"/>
          <w:szCs w:val="21"/>
        </w:rPr>
        <w:t>ґрунту</w:t>
      </w:r>
      <w:r w:rsidRPr="00E12FFB">
        <w:rPr>
          <w:i/>
          <w:caps/>
        </w:rPr>
        <w:t xml:space="preserve"> </w:t>
      </w:r>
      <w:r w:rsidR="00000000">
        <w:rPr>
          <w:i/>
          <w:caps/>
          <w:noProof/>
          <w:position w:val="-4"/>
        </w:rPr>
        <w:pict w14:anchorId="3E1E88D4">
          <v:shape id="_x0000_i1090" type="#_x0000_t75" style="width:15pt;height:15pt">
            <v:imagedata r:id="rId430" o:title=""/>
          </v:shape>
        </w:pict>
      </w:r>
      <w:r w:rsidRPr="00E12FFB">
        <w:rPr>
          <w:i/>
          <w:caps/>
        </w:rPr>
        <w:t xml:space="preserve"> </w:t>
      </w:r>
      <w:r w:rsidRPr="00E12FFB">
        <w:rPr>
          <w:rFonts w:ascii="Arial" w:hAnsi="Arial" w:cs="Arial"/>
          <w:sz w:val="21"/>
          <w:szCs w:val="21"/>
        </w:rPr>
        <w:t>і має нерухому</w:t>
      </w:r>
      <w:r w:rsidRPr="00E12FFB">
        <w:t xml:space="preserve"> </w:t>
      </w:r>
      <w:r w:rsidRPr="00E12FFB">
        <w:rPr>
          <w:rFonts w:ascii="Arial" w:hAnsi="Arial" w:cs="Arial"/>
          <w:sz w:val="21"/>
          <w:szCs w:val="21"/>
        </w:rPr>
        <w:t>горизонтальну опору на рівні днища, яка завантажена у верхньому кінці силою</w:t>
      </w:r>
      <w:r w:rsidRPr="00E12FFB">
        <w:rPr>
          <w:i/>
        </w:rPr>
        <w:t xml:space="preserve"> </w:t>
      </w:r>
      <w:r w:rsidR="00000000">
        <w:rPr>
          <w:noProof/>
          <w:position w:val="-12"/>
        </w:rPr>
        <w:pict w14:anchorId="0D2FE766">
          <v:shape id="_x0000_i1091" type="#_x0000_t75" style="width:15pt;height:20.4pt">
            <v:imagedata r:id="rId457" o:title=""/>
          </v:shape>
        </w:pict>
      </w:r>
      <w:r w:rsidRPr="00E12FFB">
        <w:t>.</w:t>
      </w:r>
    </w:p>
    <w:p w14:paraId="780CF5D3"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А.5</w:t>
      </w:r>
      <w:r w:rsidRPr="00E12FFB">
        <w:rPr>
          <w:rFonts w:ascii="Arial" w:hAnsi="Arial" w:cs="Arial"/>
          <w:sz w:val="21"/>
          <w:szCs w:val="21"/>
        </w:rPr>
        <w:t xml:space="preserve"> У разі заглиблення верха тунелю від поверхні ґрунту більше ніж на </w:t>
      </w:r>
      <w:smartTag w:uri="urn:schemas-microsoft-com:office:smarttags" w:element="metricconverter">
        <w:smartTagPr>
          <w:attr w:name="ProductID" w:val="2 м"/>
        </w:smartTagPr>
        <w:r w:rsidRPr="00E12FFB">
          <w:rPr>
            <w:rFonts w:ascii="Arial" w:hAnsi="Arial" w:cs="Arial"/>
            <w:sz w:val="21"/>
            <w:szCs w:val="21"/>
          </w:rPr>
          <w:t>2 м</w:t>
        </w:r>
      </w:smartTag>
      <w:r w:rsidRPr="00E12FFB">
        <w:rPr>
          <w:rFonts w:ascii="Arial" w:hAnsi="Arial" w:cs="Arial"/>
          <w:sz w:val="21"/>
          <w:szCs w:val="21"/>
        </w:rPr>
        <w:t>, а також за  тимчасового навантаження, яке розташоване на поверхні, інтенсивністю</w:t>
      </w:r>
      <w:r w:rsidRPr="00E12FFB">
        <w:t xml:space="preserve"> </w:t>
      </w:r>
      <w:r w:rsidR="00000000">
        <w:rPr>
          <w:noProof/>
          <w:position w:val="-12"/>
        </w:rPr>
        <w:pict w14:anchorId="12FF6DEF">
          <v:shape id="_x0000_i1092" type="#_x0000_t75" style="width:39pt;height:18pt">
            <v:imagedata r:id="rId458" o:title=""/>
          </v:shape>
        </w:pict>
      </w:r>
      <w:r w:rsidRPr="00E12FFB">
        <w:t xml:space="preserve"> кН/м</w:t>
      </w:r>
      <w:r w:rsidRPr="00E12FFB">
        <w:rPr>
          <w:vertAlign w:val="superscript"/>
        </w:rPr>
        <w:t>2</w:t>
      </w:r>
      <w:r w:rsidRPr="00E12FFB">
        <w:t xml:space="preserve"> </w:t>
      </w:r>
      <w:r w:rsidRPr="00E12FFB">
        <w:rPr>
          <w:rFonts w:ascii="Arial" w:hAnsi="Arial" w:cs="Arial"/>
          <w:sz w:val="21"/>
          <w:szCs w:val="21"/>
        </w:rPr>
        <w:t>незалежно від глибини закладу розрахунок тунелів слід виконувати тільки на симетричне завантаження повним навантаженням.</w:t>
      </w:r>
    </w:p>
    <w:p w14:paraId="243FA16E"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А.6</w:t>
      </w:r>
      <w:r w:rsidRPr="00E12FFB">
        <w:rPr>
          <w:rFonts w:ascii="Arial" w:hAnsi="Arial" w:cs="Arial"/>
          <w:sz w:val="21"/>
          <w:szCs w:val="21"/>
        </w:rPr>
        <w:t xml:space="preserve"> Розрахункові зусилля у замкнених тунелях і каналах з шарнірними вузлами всередині стіни повинні визначатись з урахуванням змін розрахункових  зусиль (моментів і поперечних сил), зумовлені взаємодією конструкцій з ґрунтом.</w:t>
      </w:r>
    </w:p>
    <w:p w14:paraId="3820C384" w14:textId="77777777" w:rsidR="00363368" w:rsidRPr="00E12FFB" w:rsidRDefault="00363368" w:rsidP="00107D31">
      <w:pPr>
        <w:spacing w:line="288" w:lineRule="auto"/>
        <w:ind w:firstLine="720"/>
        <w:jc w:val="both"/>
        <w:rPr>
          <w:noProof/>
          <w:lang w:eastAsia="uk-UA"/>
        </w:rPr>
      </w:pPr>
    </w:p>
    <w:p w14:paraId="5BF96E87" w14:textId="785F610F" w:rsidR="00363368" w:rsidRPr="00E12FFB" w:rsidRDefault="00363368" w:rsidP="00363368">
      <w:pPr>
        <w:jc w:val="center"/>
        <w:rPr>
          <w:rFonts w:ascii="Arial" w:hAnsi="Arial" w:cs="Arial"/>
          <w:i/>
          <w:iCs/>
          <w:sz w:val="21"/>
          <w:szCs w:val="21"/>
          <w:lang w:eastAsia="uk-UA"/>
        </w:rPr>
      </w:pPr>
      <w:r w:rsidRPr="00E12FFB">
        <w:rPr>
          <w:noProof/>
          <w:lang w:val="ru-RU" w:eastAsia="ru-RU"/>
        </w:rPr>
        <w:drawing>
          <wp:inline distT="0" distB="0" distL="0" distR="0" wp14:anchorId="08144232" wp14:editId="7D63CA93">
            <wp:extent cx="5379720" cy="5501640"/>
            <wp:effectExtent l="0" t="0" r="0" b="3810"/>
            <wp:docPr id="160371267" name="Рисунок 101" descr="Рис Г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5" descr="Рис Г1"/>
                    <pic:cNvPicPr>
                      <a:picLocks noChangeAspect="1" noChangeArrowheads="1"/>
                    </pic:cNvPicPr>
                  </pic:nvPicPr>
                  <pic:blipFill>
                    <a:blip r:embed="rId459">
                      <a:extLst>
                        <a:ext uri="{28A0092B-C50C-407E-A947-70E740481C1C}">
                          <a14:useLocalDpi xmlns:a14="http://schemas.microsoft.com/office/drawing/2010/main" val="0"/>
                        </a:ext>
                      </a:extLst>
                    </a:blip>
                    <a:srcRect t="4344" r="2837" b="6500"/>
                    <a:stretch>
                      <a:fillRect/>
                    </a:stretch>
                  </pic:blipFill>
                  <pic:spPr bwMode="auto">
                    <a:xfrm>
                      <a:off x="0" y="0"/>
                      <a:ext cx="5379720" cy="5501640"/>
                    </a:xfrm>
                    <a:prstGeom prst="rect">
                      <a:avLst/>
                    </a:prstGeom>
                    <a:noFill/>
                    <a:ln>
                      <a:noFill/>
                    </a:ln>
                  </pic:spPr>
                </pic:pic>
              </a:graphicData>
            </a:graphic>
          </wp:inline>
        </w:drawing>
      </w:r>
      <w:r w:rsidRPr="00E12FFB">
        <w:rPr>
          <w:rFonts w:ascii="Arial" w:hAnsi="Arial" w:cs="Arial"/>
          <w:i/>
          <w:iCs/>
          <w:sz w:val="21"/>
          <w:szCs w:val="21"/>
          <w:lang w:eastAsia="uk-UA"/>
        </w:rPr>
        <w:t xml:space="preserve"> </w:t>
      </w:r>
    </w:p>
    <w:p w14:paraId="0B120724" w14:textId="77777777" w:rsidR="00363368" w:rsidRPr="00E12FFB" w:rsidRDefault="00363368" w:rsidP="00363368">
      <w:pPr>
        <w:jc w:val="center"/>
        <w:rPr>
          <w:rFonts w:ascii="Arial" w:hAnsi="Arial" w:cs="Arial"/>
          <w:bCs/>
          <w:sz w:val="21"/>
          <w:szCs w:val="21"/>
          <w:lang w:eastAsia="uk-UA"/>
        </w:rPr>
      </w:pPr>
      <w:r w:rsidRPr="00E12FFB">
        <w:rPr>
          <w:rFonts w:ascii="Arial" w:hAnsi="Arial" w:cs="Arial"/>
          <w:b/>
          <w:bCs/>
          <w:iCs/>
          <w:sz w:val="21"/>
          <w:szCs w:val="21"/>
          <w:lang w:eastAsia="uk-UA"/>
        </w:rPr>
        <w:t>Рисунок А.1</w:t>
      </w:r>
      <w:r w:rsidRPr="00E12FFB">
        <w:rPr>
          <w:rFonts w:ascii="Arial" w:hAnsi="Arial" w:cs="Arial"/>
          <w:sz w:val="21"/>
          <w:szCs w:val="21"/>
          <w:lang w:eastAsia="uk-UA"/>
        </w:rPr>
        <w:t> </w:t>
      </w:r>
      <w:r w:rsidRPr="00E12FFB">
        <w:rPr>
          <w:rFonts w:ascii="Arial" w:hAnsi="Arial" w:cs="Arial"/>
          <w:bCs/>
          <w:sz w:val="21"/>
          <w:szCs w:val="21"/>
        </w:rPr>
        <w:t>–</w:t>
      </w:r>
      <w:r w:rsidRPr="00E12FFB">
        <w:rPr>
          <w:rFonts w:ascii="Arial" w:hAnsi="Arial" w:cs="Arial"/>
          <w:bCs/>
          <w:sz w:val="21"/>
          <w:szCs w:val="21"/>
          <w:lang w:eastAsia="uk-UA"/>
        </w:rPr>
        <w:t xml:space="preserve"> Розрахункова схема тунелю з шарнірами</w:t>
      </w:r>
    </w:p>
    <w:p w14:paraId="4DA8983D" w14:textId="77777777" w:rsidR="00363368" w:rsidRDefault="00363368" w:rsidP="00363368">
      <w:pPr>
        <w:spacing w:after="120"/>
        <w:jc w:val="center"/>
        <w:rPr>
          <w:rFonts w:ascii="Arial" w:hAnsi="Arial" w:cs="Arial"/>
          <w:bCs/>
          <w:sz w:val="21"/>
          <w:szCs w:val="21"/>
          <w:lang w:eastAsia="uk-UA"/>
        </w:rPr>
      </w:pPr>
      <w:r w:rsidRPr="00E12FFB">
        <w:rPr>
          <w:rFonts w:ascii="Arial" w:hAnsi="Arial" w:cs="Arial"/>
          <w:bCs/>
          <w:sz w:val="21"/>
          <w:szCs w:val="21"/>
          <w:lang w:eastAsia="uk-UA"/>
        </w:rPr>
        <w:t>на рівні плит перекриття: а) симетричне завантаження; б) одностороннє завантаження</w:t>
      </w:r>
    </w:p>
    <w:p w14:paraId="68639149" w14:textId="77777777" w:rsidR="00876571" w:rsidRDefault="00876571" w:rsidP="00363368">
      <w:pPr>
        <w:spacing w:after="120"/>
        <w:jc w:val="center"/>
        <w:rPr>
          <w:rFonts w:ascii="Arial" w:hAnsi="Arial" w:cs="Arial"/>
          <w:bCs/>
          <w:sz w:val="21"/>
          <w:szCs w:val="21"/>
          <w:lang w:eastAsia="uk-UA"/>
        </w:rPr>
      </w:pPr>
    </w:p>
    <w:p w14:paraId="57E543C9"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А.7</w:t>
      </w:r>
      <w:r w:rsidRPr="00E12FFB">
        <w:rPr>
          <w:rFonts w:ascii="Arial" w:hAnsi="Arial" w:cs="Arial"/>
          <w:sz w:val="21"/>
          <w:szCs w:val="21"/>
        </w:rPr>
        <w:t xml:space="preserve"> Тунелі й канали, закладені нижче рівня прогнозованих ґрунтових вод, слід розраховувати на можливість спливання від розрахункових навантажень за формулою:</w:t>
      </w:r>
    </w:p>
    <w:p w14:paraId="116657E1" w14:textId="070A2FC1" w:rsidR="00363368" w:rsidRPr="00E12FFB" w:rsidRDefault="00876571" w:rsidP="00107D31">
      <w:pPr>
        <w:tabs>
          <w:tab w:val="left" w:pos="8505"/>
        </w:tabs>
        <w:spacing w:line="288" w:lineRule="auto"/>
        <w:ind w:right="-1" w:firstLine="720"/>
        <w:jc w:val="center"/>
        <w:rPr>
          <w:lang w:val="ru-RU"/>
        </w:rPr>
      </w:pPr>
      <w:r>
        <w:rPr>
          <w:noProof/>
          <w:position w:val="-30"/>
        </w:rPr>
        <w:t xml:space="preserve">                                                                           </w:t>
      </w:r>
      <w:r w:rsidR="00000000">
        <w:rPr>
          <w:noProof/>
          <w:position w:val="-30"/>
        </w:rPr>
        <w:pict w14:anchorId="62BD9212">
          <v:shape id="_x0000_i1093" type="#_x0000_t75" style="width:69pt;height:42.6pt">
            <v:imagedata r:id="rId460" o:title=""/>
          </v:shape>
        </w:pict>
      </w:r>
      <w:r w:rsidR="00363368" w:rsidRPr="00E12FFB">
        <w:t xml:space="preserve">                                      </w:t>
      </w:r>
      <w:r>
        <w:t xml:space="preserve">           </w:t>
      </w:r>
      <w:r w:rsidR="00363368" w:rsidRPr="00E12FFB">
        <w:t xml:space="preserve">    </w:t>
      </w:r>
      <w:r w:rsidR="00363368" w:rsidRPr="00107D31">
        <w:rPr>
          <w:rFonts w:ascii="Arial" w:hAnsi="Arial" w:cs="Arial"/>
          <w:lang w:val="ru-RU"/>
        </w:rPr>
        <w:t>(А.9)</w:t>
      </w:r>
    </w:p>
    <w:p w14:paraId="1E460EC2"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де</w:t>
      </w:r>
      <w:r w:rsidRPr="00E12FFB">
        <w:t xml:space="preserve"> </w:t>
      </w:r>
      <w:r w:rsidR="00000000">
        <w:rPr>
          <w:noProof/>
          <w:position w:val="-16"/>
        </w:rPr>
        <w:pict w14:anchorId="48994796">
          <v:shape id="_x0000_i1094" type="#_x0000_t75" style="width:29.4pt;height:23.4pt">
            <v:imagedata r:id="rId461" o:title=""/>
          </v:shape>
        </w:pict>
      </w:r>
      <w:r w:rsidRPr="00E12FFB">
        <w:t xml:space="preserve"> – </w:t>
      </w:r>
      <w:r w:rsidRPr="00E12FFB">
        <w:rPr>
          <w:rFonts w:ascii="Arial" w:hAnsi="Arial" w:cs="Arial"/>
          <w:sz w:val="21"/>
          <w:szCs w:val="21"/>
        </w:rPr>
        <w:t>сума всіх постійних вертикальних розрахункових навантажень з мінімальними коефіцієнтами надійності за навантаженням, які діють на довжину одного метра тунелю або каналу;</w:t>
      </w:r>
    </w:p>
    <w:p w14:paraId="00B0EEEA" w14:textId="77777777" w:rsidR="00363368" w:rsidRPr="00E12FFB" w:rsidRDefault="00000000" w:rsidP="00107D31">
      <w:pPr>
        <w:spacing w:line="288" w:lineRule="auto"/>
        <w:ind w:firstLine="720"/>
        <w:jc w:val="both"/>
        <w:rPr>
          <w:rFonts w:ascii="Arial" w:hAnsi="Arial" w:cs="Arial"/>
          <w:sz w:val="21"/>
          <w:szCs w:val="21"/>
        </w:rPr>
      </w:pPr>
      <w:r>
        <w:rPr>
          <w:i/>
          <w:iCs/>
          <w:noProof/>
          <w:position w:val="-4"/>
          <w:lang w:val="ru-RU"/>
        </w:rPr>
        <w:pict w14:anchorId="3C5D0CDB">
          <v:shape id="_x0000_i1095" type="#_x0000_t75" style="width:13.2pt;height:15pt">
            <v:imagedata r:id="rId462" o:title=""/>
          </v:shape>
        </w:pict>
      </w:r>
      <w:r w:rsidR="00363368" w:rsidRPr="00E12FFB">
        <w:rPr>
          <w:i/>
        </w:rPr>
        <w:t xml:space="preserve"> –</w:t>
      </w:r>
      <w:r w:rsidR="00363368" w:rsidRPr="00E12FFB">
        <w:t xml:space="preserve"> </w:t>
      </w:r>
      <w:r w:rsidR="00363368" w:rsidRPr="00E12FFB">
        <w:rPr>
          <w:rFonts w:ascii="Arial" w:hAnsi="Arial" w:cs="Arial"/>
          <w:sz w:val="21"/>
          <w:szCs w:val="21"/>
        </w:rPr>
        <w:t>площа підошви тунелю або каналу на довжині одного метра;</w:t>
      </w:r>
    </w:p>
    <w:p w14:paraId="1ECA3098" w14:textId="77777777" w:rsidR="00363368" w:rsidRPr="00E12FFB" w:rsidRDefault="00000000" w:rsidP="00107D31">
      <w:pPr>
        <w:spacing w:line="288" w:lineRule="auto"/>
        <w:ind w:firstLine="720"/>
        <w:jc w:val="both"/>
        <w:rPr>
          <w:rFonts w:ascii="Arial" w:hAnsi="Arial" w:cs="Arial"/>
          <w:sz w:val="21"/>
          <w:szCs w:val="21"/>
        </w:rPr>
      </w:pPr>
      <w:r>
        <w:rPr>
          <w:i/>
          <w:noProof/>
          <w:position w:val="-12"/>
        </w:rPr>
        <w:pict w14:anchorId="31D383A1">
          <v:shape id="_x0000_i1096" type="#_x0000_t75" style="width:15pt;height:20.4pt">
            <v:imagedata r:id="rId463" o:title=""/>
          </v:shape>
        </w:pict>
      </w:r>
      <w:r w:rsidR="00363368" w:rsidRPr="00E12FFB">
        <w:rPr>
          <w:i/>
        </w:rPr>
        <w:t xml:space="preserve"> –</w:t>
      </w:r>
      <w:r w:rsidR="00363368" w:rsidRPr="00E12FFB">
        <w:t xml:space="preserve"> </w:t>
      </w:r>
      <w:r w:rsidR="00363368" w:rsidRPr="00E12FFB">
        <w:rPr>
          <w:rFonts w:ascii="Arial" w:hAnsi="Arial" w:cs="Arial"/>
          <w:sz w:val="21"/>
          <w:szCs w:val="21"/>
        </w:rPr>
        <w:t>відстань від рівня ґрунтових вод до підошви тунелю або каналу (без урахування бетонної підготовки);</w:t>
      </w:r>
    </w:p>
    <w:p w14:paraId="4DB709CA" w14:textId="77777777" w:rsidR="00363368" w:rsidRPr="00E12FFB" w:rsidRDefault="00000000" w:rsidP="00107D31">
      <w:pPr>
        <w:spacing w:line="288" w:lineRule="auto"/>
        <w:ind w:firstLine="720"/>
        <w:jc w:val="both"/>
        <w:rPr>
          <w:rFonts w:ascii="Arial" w:hAnsi="Arial" w:cs="Arial"/>
          <w:sz w:val="21"/>
          <w:szCs w:val="21"/>
        </w:rPr>
      </w:pPr>
      <w:r>
        <w:rPr>
          <w:noProof/>
          <w:position w:val="-12"/>
        </w:rPr>
        <w:pict w14:anchorId="1269B605">
          <v:shape id="_x0000_i1097" type="#_x0000_t75" style="width:15pt;height:20.4pt">
            <v:imagedata r:id="rId464" o:title=""/>
          </v:shape>
        </w:pict>
      </w:r>
      <w:r w:rsidR="00363368" w:rsidRPr="00E12FFB">
        <w:t xml:space="preserve"> – </w:t>
      </w:r>
      <w:r w:rsidR="00363368" w:rsidRPr="00E12FFB">
        <w:rPr>
          <w:rFonts w:ascii="Arial" w:hAnsi="Arial" w:cs="Arial"/>
          <w:sz w:val="21"/>
          <w:szCs w:val="21"/>
        </w:rPr>
        <w:t>істинна густина води, яка дорівнює 10 кН/м</w:t>
      </w:r>
      <w:r w:rsidR="00363368" w:rsidRPr="00E12FFB">
        <w:rPr>
          <w:rFonts w:ascii="Arial" w:hAnsi="Arial" w:cs="Arial"/>
          <w:sz w:val="21"/>
          <w:szCs w:val="21"/>
          <w:vertAlign w:val="superscript"/>
        </w:rPr>
        <w:t>3</w:t>
      </w:r>
      <w:r w:rsidR="00363368" w:rsidRPr="00E12FFB">
        <w:rPr>
          <w:rFonts w:ascii="Arial" w:hAnsi="Arial" w:cs="Arial"/>
          <w:sz w:val="21"/>
          <w:szCs w:val="21"/>
        </w:rPr>
        <w:t>;</w:t>
      </w:r>
    </w:p>
    <w:p w14:paraId="01FF762C" w14:textId="77777777" w:rsidR="00363368" w:rsidRPr="00E12FFB" w:rsidRDefault="00000000" w:rsidP="00107D31">
      <w:pPr>
        <w:spacing w:line="288" w:lineRule="auto"/>
        <w:ind w:firstLine="720"/>
        <w:jc w:val="both"/>
        <w:rPr>
          <w:rFonts w:ascii="Arial" w:hAnsi="Arial" w:cs="Arial"/>
          <w:sz w:val="21"/>
          <w:szCs w:val="21"/>
        </w:rPr>
      </w:pPr>
      <w:r>
        <w:rPr>
          <w:noProof/>
          <w:position w:val="-16"/>
        </w:rPr>
        <w:pict w14:anchorId="76EFFCDA">
          <v:shape id="_x0000_i1098" type="#_x0000_t75" style="width:15pt;height:21.6pt">
            <v:imagedata r:id="rId465" o:title=""/>
          </v:shape>
        </w:pict>
      </w:r>
      <w:r w:rsidR="00363368" w:rsidRPr="00E12FFB">
        <w:t xml:space="preserve"> – </w:t>
      </w:r>
      <w:r w:rsidR="00363368" w:rsidRPr="00E12FFB">
        <w:rPr>
          <w:rFonts w:ascii="Arial" w:hAnsi="Arial" w:cs="Arial"/>
          <w:sz w:val="21"/>
          <w:szCs w:val="21"/>
        </w:rPr>
        <w:t xml:space="preserve">коефіцієнт надійності за навантаженням, який приймається </w:t>
      </w:r>
      <w:r w:rsidR="00363368" w:rsidRPr="00E12FFB">
        <w:rPr>
          <w:rFonts w:ascii="Arial" w:hAnsi="Arial" w:cs="Arial"/>
          <w:sz w:val="21"/>
          <w:szCs w:val="21"/>
        </w:rPr>
        <w:br/>
        <w:t>таким, що дорівнює 1,2.</w:t>
      </w:r>
    </w:p>
    <w:p w14:paraId="02C0D362" w14:textId="77777777" w:rsidR="00363368" w:rsidRPr="00876571" w:rsidRDefault="00363368" w:rsidP="00363368">
      <w:pPr>
        <w:jc w:val="center"/>
        <w:outlineLvl w:val="1"/>
        <w:rPr>
          <w:rFonts w:ascii="Arial" w:hAnsi="Arial" w:cs="Arial"/>
          <w:b/>
          <w:sz w:val="21"/>
          <w:szCs w:val="21"/>
          <w:lang w:eastAsia="uk-UA"/>
        </w:rPr>
      </w:pPr>
      <w:bookmarkStart w:id="27" w:name="_Toc203645086"/>
      <w:r w:rsidRPr="00107D31">
        <w:rPr>
          <w:rFonts w:ascii="Arial" w:hAnsi="Arial" w:cs="Arial"/>
          <w:bCs/>
          <w:sz w:val="21"/>
          <w:szCs w:val="21"/>
          <w:lang w:eastAsia="uk-UA"/>
        </w:rPr>
        <w:t>ДОДАТОК Б</w:t>
      </w:r>
      <w:r w:rsidRPr="00107D31">
        <w:rPr>
          <w:rFonts w:ascii="Arial" w:hAnsi="Arial" w:cs="Arial"/>
          <w:b/>
          <w:sz w:val="21"/>
          <w:szCs w:val="21"/>
          <w:lang w:eastAsia="uk-UA"/>
        </w:rPr>
        <w:br/>
      </w:r>
      <w:r w:rsidRPr="00876571">
        <w:rPr>
          <w:rFonts w:ascii="Arial" w:hAnsi="Arial" w:cs="Arial"/>
          <w:sz w:val="21"/>
          <w:szCs w:val="21"/>
          <w:lang w:eastAsia="uk-UA"/>
        </w:rPr>
        <w:t>(довідковий)</w:t>
      </w:r>
      <w:r w:rsidRPr="00876571">
        <w:rPr>
          <w:rFonts w:ascii="Arial" w:hAnsi="Arial" w:cs="Arial"/>
          <w:sz w:val="21"/>
          <w:szCs w:val="21"/>
          <w:lang w:eastAsia="uk-UA"/>
        </w:rPr>
        <w:br/>
      </w:r>
      <w:r w:rsidRPr="00876571">
        <w:rPr>
          <w:rFonts w:ascii="Arial" w:hAnsi="Arial" w:cs="Arial"/>
          <w:b/>
          <w:sz w:val="21"/>
          <w:szCs w:val="21"/>
          <w:lang w:eastAsia="uk-UA"/>
        </w:rPr>
        <w:t>РОЗРАХУНОК ЗАНУРЕНИХ КОЛОДЯЗІВ</w:t>
      </w:r>
      <w:bookmarkEnd w:id="27"/>
    </w:p>
    <w:p w14:paraId="3A7A0D3A" w14:textId="77777777" w:rsidR="00363368" w:rsidRDefault="00363368" w:rsidP="00363368">
      <w:pPr>
        <w:jc w:val="center"/>
        <w:outlineLvl w:val="1"/>
        <w:rPr>
          <w:rFonts w:ascii="Arial" w:hAnsi="Arial" w:cs="Arial"/>
          <w:b/>
          <w:sz w:val="21"/>
          <w:szCs w:val="21"/>
          <w:lang w:eastAsia="uk-UA"/>
        </w:rPr>
      </w:pPr>
    </w:p>
    <w:p w14:paraId="400772B7" w14:textId="77777777" w:rsidR="00060A7C" w:rsidRPr="00E12FFB" w:rsidRDefault="00060A7C" w:rsidP="00363368">
      <w:pPr>
        <w:jc w:val="center"/>
        <w:outlineLvl w:val="1"/>
        <w:rPr>
          <w:rFonts w:ascii="Arial" w:hAnsi="Arial" w:cs="Arial"/>
          <w:b/>
          <w:sz w:val="21"/>
          <w:szCs w:val="21"/>
          <w:lang w:eastAsia="uk-UA"/>
        </w:rPr>
      </w:pPr>
    </w:p>
    <w:p w14:paraId="775A2D81" w14:textId="77777777" w:rsidR="00363368" w:rsidRPr="00E12FFB" w:rsidRDefault="00363368" w:rsidP="00107D31">
      <w:pPr>
        <w:spacing w:line="293" w:lineRule="auto"/>
        <w:ind w:firstLine="720"/>
        <w:jc w:val="both"/>
        <w:rPr>
          <w:rFonts w:ascii="Arial" w:hAnsi="Arial" w:cs="Arial"/>
          <w:sz w:val="21"/>
          <w:szCs w:val="21"/>
        </w:rPr>
      </w:pPr>
      <w:r w:rsidRPr="00E12FFB">
        <w:rPr>
          <w:rFonts w:ascii="Arial" w:hAnsi="Arial" w:cs="Arial"/>
          <w:b/>
          <w:sz w:val="21"/>
          <w:szCs w:val="21"/>
        </w:rPr>
        <w:t>Б.1</w:t>
      </w:r>
      <w:r w:rsidRPr="00E12FFB">
        <w:rPr>
          <w:rFonts w:ascii="Arial" w:hAnsi="Arial" w:cs="Arial"/>
          <w:sz w:val="21"/>
          <w:szCs w:val="21"/>
        </w:rPr>
        <w:t xml:space="preserve"> Горизонтальний тиск ґрунту на стіни і ніж зануреного колодязя слід визначати як суму тисків: основного – від ґрунту або тиксотропного розчину і додаткового – від крену   зануреного колодязя, який виникає  в результаті його занурення.</w:t>
      </w:r>
    </w:p>
    <w:p w14:paraId="5990B0FD" w14:textId="77777777" w:rsidR="00363368" w:rsidRPr="00E12FFB" w:rsidRDefault="00363368" w:rsidP="00107D31">
      <w:pPr>
        <w:spacing w:line="293" w:lineRule="auto"/>
        <w:ind w:firstLine="720"/>
        <w:jc w:val="both"/>
        <w:rPr>
          <w:rFonts w:ascii="Arial" w:hAnsi="Arial" w:cs="Arial"/>
          <w:sz w:val="21"/>
          <w:szCs w:val="21"/>
        </w:rPr>
      </w:pPr>
      <w:r w:rsidRPr="00E12FFB">
        <w:rPr>
          <w:rFonts w:ascii="Arial" w:hAnsi="Arial" w:cs="Arial"/>
          <w:b/>
          <w:sz w:val="21"/>
          <w:szCs w:val="21"/>
        </w:rPr>
        <w:t>Б.2</w:t>
      </w:r>
      <w:r w:rsidRPr="00E12FFB">
        <w:rPr>
          <w:rFonts w:ascii="Arial" w:hAnsi="Arial" w:cs="Arial"/>
          <w:sz w:val="21"/>
          <w:szCs w:val="21"/>
        </w:rPr>
        <w:t xml:space="preserve"> Розрахунок зануреного колодязя слід виконувати в такій  послідовності: визначають глибину колодязя, зовнішні розміри (діаметр) зануреного колодязя, товщину стінок оболонки, розраховують окремі конструктивні елементи оболонки.</w:t>
      </w:r>
    </w:p>
    <w:p w14:paraId="1EE2AEF5" w14:textId="77777777" w:rsidR="00363368" w:rsidRPr="00E12FFB" w:rsidRDefault="00363368" w:rsidP="00107D31">
      <w:pPr>
        <w:spacing w:line="293" w:lineRule="auto"/>
        <w:ind w:firstLine="720"/>
        <w:jc w:val="both"/>
        <w:rPr>
          <w:rFonts w:ascii="Arial" w:hAnsi="Arial" w:cs="Arial"/>
          <w:sz w:val="21"/>
          <w:szCs w:val="21"/>
        </w:rPr>
      </w:pPr>
      <w:r w:rsidRPr="00E12FFB">
        <w:rPr>
          <w:rFonts w:ascii="Arial" w:hAnsi="Arial" w:cs="Arial"/>
          <w:sz w:val="21"/>
          <w:szCs w:val="21"/>
        </w:rPr>
        <w:t xml:space="preserve">Глибину занурення колодязя приймають згідно з даними інженерно-геологічних вишукувань, виконаних на </w:t>
      </w:r>
      <w:r w:rsidRPr="00107D31">
        <w:rPr>
          <w:rFonts w:ascii="Arial" w:hAnsi="Arial" w:cs="Arial"/>
          <w:sz w:val="21"/>
          <w:szCs w:val="21"/>
        </w:rPr>
        <w:t>майданчику</w:t>
      </w:r>
      <w:r w:rsidRPr="00E12FFB">
        <w:rPr>
          <w:rFonts w:ascii="Arial" w:hAnsi="Arial" w:cs="Arial"/>
          <w:sz w:val="21"/>
          <w:szCs w:val="21"/>
        </w:rPr>
        <w:t xml:space="preserve"> будівництва споруди, яку зводять над зануреним колодязем. Необхідно, щоб у межах контуру зануреного колодязя було закладено не менше ніж одну бурову свердловину. Для  занурених колодязів діаметром понад 10</w:t>
      </w:r>
      <w:r w:rsidRPr="00E12FFB">
        <w:rPr>
          <w:rFonts w:ascii="Arial" w:hAnsi="Arial" w:cs="Arial"/>
          <w:sz w:val="21"/>
          <w:szCs w:val="21"/>
          <w:lang w:val="ru-RU"/>
        </w:rPr>
        <w:t> </w:t>
      </w:r>
      <w:r w:rsidRPr="00E12FFB">
        <w:rPr>
          <w:rFonts w:ascii="Arial" w:hAnsi="Arial" w:cs="Arial"/>
          <w:sz w:val="21"/>
          <w:szCs w:val="21"/>
        </w:rPr>
        <w:t>м закладають не менше трьох бурових свердловин.</w:t>
      </w:r>
    </w:p>
    <w:p w14:paraId="795EA6B2" w14:textId="77777777" w:rsidR="00363368" w:rsidRPr="00E12FFB" w:rsidRDefault="00363368" w:rsidP="00107D31">
      <w:pPr>
        <w:spacing w:line="293" w:lineRule="auto"/>
        <w:ind w:firstLine="720"/>
        <w:jc w:val="both"/>
        <w:rPr>
          <w:rFonts w:ascii="Arial" w:hAnsi="Arial" w:cs="Arial"/>
          <w:sz w:val="21"/>
          <w:szCs w:val="21"/>
        </w:rPr>
      </w:pPr>
      <w:r w:rsidRPr="00E12FFB">
        <w:rPr>
          <w:rFonts w:ascii="Arial" w:hAnsi="Arial" w:cs="Arial"/>
          <w:sz w:val="21"/>
          <w:szCs w:val="21"/>
        </w:rPr>
        <w:t>Якщо за  основи зануреного колодязя прийнято практично нестиснуті скельні породи, глибина занурення колодязя визначається позначками верха цих порід і поверхні, з якої він буде занурюватися. Під час закладання  колодязя на ґрунтах, що стискаються, глибину його занурення визначають виходячи з допустимого осідання цієї споруди.</w:t>
      </w:r>
    </w:p>
    <w:p w14:paraId="3F2DF59F" w14:textId="77777777" w:rsidR="00363368" w:rsidRDefault="00363368" w:rsidP="00107D31">
      <w:pPr>
        <w:spacing w:line="293" w:lineRule="auto"/>
        <w:ind w:firstLine="720"/>
        <w:jc w:val="both"/>
        <w:rPr>
          <w:rFonts w:ascii="Arial" w:hAnsi="Arial" w:cs="Arial"/>
          <w:sz w:val="21"/>
          <w:szCs w:val="21"/>
          <w:lang w:eastAsia="uk-UA"/>
        </w:rPr>
      </w:pPr>
      <w:r w:rsidRPr="00E12FFB">
        <w:rPr>
          <w:rFonts w:ascii="Arial" w:hAnsi="Arial" w:cs="Arial"/>
          <w:b/>
          <w:sz w:val="21"/>
          <w:szCs w:val="21"/>
          <w:lang w:eastAsia="uk-UA"/>
        </w:rPr>
        <w:t>Б.3</w:t>
      </w:r>
      <w:r w:rsidRPr="00E12FFB">
        <w:rPr>
          <w:rFonts w:ascii="Arial" w:hAnsi="Arial" w:cs="Arial"/>
          <w:sz w:val="21"/>
          <w:szCs w:val="21"/>
          <w:lang w:eastAsia="uk-UA"/>
        </w:rPr>
        <w:t xml:space="preserve"> Основний горизонтальний тиск ґрунту під час занурення колодязя слід визначати за формулою:</w:t>
      </w:r>
    </w:p>
    <w:p w14:paraId="64D1D99E" w14:textId="77777777" w:rsidR="00060A7C" w:rsidRPr="00E12FFB" w:rsidRDefault="00060A7C" w:rsidP="00107D31">
      <w:pPr>
        <w:spacing w:line="288" w:lineRule="auto"/>
        <w:ind w:firstLine="720"/>
        <w:jc w:val="both"/>
        <w:rPr>
          <w:rFonts w:ascii="Arial" w:hAnsi="Arial" w:cs="Arial"/>
          <w:sz w:val="21"/>
          <w:szCs w:val="21"/>
          <w:lang w:eastAsia="uk-UA"/>
        </w:rPr>
      </w:pPr>
    </w:p>
    <w:p w14:paraId="6134B172" w14:textId="3C3C3801" w:rsidR="00363368" w:rsidRPr="00E12FFB" w:rsidRDefault="00000000" w:rsidP="00107D31">
      <w:pPr>
        <w:spacing w:line="288" w:lineRule="auto"/>
        <w:ind w:right="-1" w:firstLine="720"/>
        <w:jc w:val="right"/>
        <w:rPr>
          <w:rFonts w:ascii="Arial" w:hAnsi="Arial" w:cs="Arial"/>
          <w:sz w:val="20"/>
          <w:szCs w:val="20"/>
        </w:rPr>
      </w:pPr>
      <w:r>
        <w:rPr>
          <w:rFonts w:ascii="Arial" w:hAnsi="Arial" w:cs="Arial"/>
          <w:noProof/>
          <w:position w:val="-4"/>
          <w:sz w:val="20"/>
          <w:szCs w:val="20"/>
          <w:lang w:eastAsia="uk-UA"/>
        </w:rPr>
        <w:pict w14:anchorId="1747ACB5">
          <v:shape id="_x0000_i1099" type="#_x0000_t75" style="width:9pt;height:15pt">
            <v:imagedata r:id="rId466" o:title=""/>
          </v:shape>
        </w:pict>
      </w:r>
      <w:r>
        <w:rPr>
          <w:rFonts w:ascii="Arial" w:hAnsi="Arial" w:cs="Arial"/>
          <w:noProof/>
          <w:position w:val="-60"/>
          <w:sz w:val="20"/>
          <w:szCs w:val="20"/>
          <w:lang w:eastAsia="uk-UA"/>
        </w:rPr>
        <w:pict w14:anchorId="0B19E8F6">
          <v:shape id="_x0000_i1100" type="#_x0000_t75" style="width:152.4pt;height:78.6pt">
            <v:imagedata r:id="rId467" o:title=""/>
          </v:shape>
        </w:pict>
      </w:r>
      <w:r w:rsidR="00363368" w:rsidRPr="00E12FFB">
        <w:rPr>
          <w:rFonts w:ascii="Arial" w:hAnsi="Arial" w:cs="Arial"/>
          <w:sz w:val="20"/>
          <w:szCs w:val="20"/>
          <w:lang w:eastAsia="uk-UA"/>
        </w:rPr>
        <w:t xml:space="preserve">      </w:t>
      </w:r>
      <w:r w:rsidR="00A67E1D">
        <w:rPr>
          <w:rFonts w:ascii="Arial" w:hAnsi="Arial" w:cs="Arial"/>
          <w:sz w:val="20"/>
          <w:szCs w:val="20"/>
          <w:lang w:eastAsia="uk-UA"/>
        </w:rPr>
        <w:t xml:space="preserve">                     </w:t>
      </w:r>
      <w:r w:rsidR="00363368" w:rsidRPr="00E12FFB">
        <w:rPr>
          <w:rFonts w:ascii="Arial" w:hAnsi="Arial" w:cs="Arial"/>
          <w:sz w:val="20"/>
          <w:szCs w:val="20"/>
          <w:lang w:eastAsia="uk-UA"/>
        </w:rPr>
        <w:t xml:space="preserve">                     </w:t>
      </w:r>
      <w:r w:rsidR="00363368" w:rsidRPr="00107D31">
        <w:rPr>
          <w:rFonts w:ascii="Arial" w:hAnsi="Arial" w:cs="Arial"/>
          <w:lang w:eastAsia="uk-UA"/>
        </w:rPr>
        <w:t>(Б.1)</w:t>
      </w:r>
      <w:r w:rsidR="00363368" w:rsidRPr="00E12FFB">
        <w:rPr>
          <w:rFonts w:ascii="Arial" w:hAnsi="Arial" w:cs="Arial"/>
          <w:sz w:val="20"/>
          <w:szCs w:val="20"/>
          <w:lang w:eastAsia="uk-UA"/>
        </w:rPr>
        <w:t xml:space="preserve"> </w:t>
      </w:r>
    </w:p>
    <w:p w14:paraId="3D8856B4" w14:textId="77777777" w:rsidR="00363368" w:rsidRPr="00E12FFB" w:rsidRDefault="00363368" w:rsidP="00107D31">
      <w:pPr>
        <w:spacing w:line="288" w:lineRule="auto"/>
        <w:ind w:firstLine="720"/>
        <w:rPr>
          <w:lang w:eastAsia="uk-UA"/>
        </w:rPr>
      </w:pPr>
      <w:r w:rsidRPr="00E12FFB">
        <w:rPr>
          <w:rFonts w:ascii="Arial" w:hAnsi="Arial" w:cs="Arial"/>
          <w:sz w:val="21"/>
          <w:szCs w:val="21"/>
          <w:lang w:eastAsia="uk-UA"/>
        </w:rPr>
        <w:t>де</w:t>
      </w:r>
      <w:r w:rsidRPr="00E12FFB">
        <w:rPr>
          <w:lang w:eastAsia="uk-UA"/>
        </w:rPr>
        <w:t xml:space="preserve">    </w:t>
      </w:r>
      <w:r w:rsidR="00000000">
        <w:rPr>
          <w:noProof/>
          <w:position w:val="-12"/>
          <w:lang w:eastAsia="uk-UA"/>
        </w:rPr>
        <w:pict w14:anchorId="6C99CE91">
          <v:shape id="_x0000_i1101" type="#_x0000_t75" style="width:132pt;height:29.4pt">
            <v:imagedata r:id="rId468" o:title=""/>
          </v:shape>
        </w:pict>
      </w:r>
    </w:p>
    <w:p w14:paraId="32730DA2" w14:textId="77777777" w:rsidR="00363368" w:rsidRPr="00E12FFB" w:rsidRDefault="00000000" w:rsidP="00107D31">
      <w:pPr>
        <w:spacing w:line="288" w:lineRule="auto"/>
        <w:ind w:firstLine="720"/>
        <w:rPr>
          <w:rFonts w:ascii="Arial" w:hAnsi="Arial" w:cs="Arial"/>
          <w:sz w:val="21"/>
          <w:szCs w:val="21"/>
        </w:rPr>
      </w:pPr>
      <w:r>
        <w:rPr>
          <w:noProof/>
          <w:position w:val="-12"/>
        </w:rPr>
        <w:pict w14:anchorId="1F776BC8">
          <v:shape id="_x0000_i1102" type="#_x0000_t75" style="width:15pt;height:20.4pt">
            <v:imagedata r:id="rId469" o:title=""/>
          </v:shape>
        </w:pict>
      </w:r>
      <w:r w:rsidR="00363368" w:rsidRPr="00E12FFB">
        <w:t xml:space="preserve">, </w:t>
      </w:r>
      <w:r>
        <w:rPr>
          <w:noProof/>
          <w:position w:val="-12"/>
        </w:rPr>
        <w:pict w14:anchorId="7BA09C7C">
          <v:shape id="_x0000_i1103" type="#_x0000_t75" style="width:15pt;height:20.4pt">
            <v:imagedata r:id="rId470" o:title=""/>
          </v:shape>
        </w:pict>
      </w:r>
      <w:r w:rsidR="00363368" w:rsidRPr="00E12FFB">
        <w:t xml:space="preserve"> – </w:t>
      </w:r>
      <w:r w:rsidR="00363368" w:rsidRPr="00E12FFB">
        <w:rPr>
          <w:rFonts w:ascii="Arial" w:hAnsi="Arial" w:cs="Arial"/>
          <w:sz w:val="21"/>
          <w:szCs w:val="21"/>
        </w:rPr>
        <w:t>питоме зчеплення і кут внутрішнього тертя ґрунту приймаються за  відсутності покриттів стін і електроосмосу такими, що дорівнюють:</w:t>
      </w:r>
    </w:p>
    <w:p w14:paraId="02DEDC51" w14:textId="63796B10" w:rsidR="00363368" w:rsidRPr="00E12FFB" w:rsidRDefault="00000000" w:rsidP="00107D31">
      <w:pPr>
        <w:spacing w:line="288" w:lineRule="auto"/>
        <w:ind w:right="-1" w:firstLine="720"/>
        <w:jc w:val="right"/>
      </w:pPr>
      <w:r>
        <w:rPr>
          <w:noProof/>
          <w:position w:val="-32"/>
        </w:rPr>
        <w:pict w14:anchorId="014DBE7F">
          <v:shape id="_x0000_i1104" type="#_x0000_t75" style="width:65.4pt;height:45pt">
            <v:imagedata r:id="rId471" o:title=""/>
          </v:shape>
        </w:pict>
      </w:r>
      <w:r w:rsidR="00363368" w:rsidRPr="00E12FFB">
        <w:t xml:space="preserve">             </w:t>
      </w:r>
      <w:r w:rsidR="00E870CC">
        <w:t xml:space="preserve">               </w:t>
      </w:r>
      <w:r w:rsidR="00363368" w:rsidRPr="00E12FFB">
        <w:t xml:space="preserve">                             </w:t>
      </w:r>
      <w:r w:rsidR="00363368" w:rsidRPr="00E12FFB">
        <w:rPr>
          <w:rFonts w:ascii="Arial" w:hAnsi="Arial" w:cs="Arial"/>
          <w:sz w:val="21"/>
          <w:szCs w:val="21"/>
        </w:rPr>
        <w:t>(Б.2)</w:t>
      </w:r>
    </w:p>
    <w:p w14:paraId="3AB6C872" w14:textId="77777777" w:rsidR="00363368" w:rsidRPr="00E12FFB" w:rsidRDefault="00363368" w:rsidP="00107D31">
      <w:pPr>
        <w:spacing w:line="288" w:lineRule="auto"/>
        <w:ind w:right="-1" w:firstLine="720"/>
        <w:rPr>
          <w:b/>
          <w:lang w:eastAsia="uk-UA"/>
        </w:rPr>
      </w:pPr>
      <w:r w:rsidRPr="00E12FFB">
        <w:br w:type="page"/>
      </w:r>
      <w:r w:rsidRPr="00E12FFB">
        <w:rPr>
          <w:rFonts w:ascii="Arial" w:hAnsi="Arial" w:cs="Arial"/>
          <w:b/>
          <w:sz w:val="21"/>
          <w:szCs w:val="21"/>
          <w:lang w:eastAsia="uk-UA"/>
        </w:rPr>
        <w:t>Таблиця Б.1</w:t>
      </w:r>
      <w:r w:rsidRPr="00E12FFB">
        <w:rPr>
          <w:rFonts w:ascii="Arial" w:hAnsi="Arial" w:cs="Arial"/>
          <w:sz w:val="21"/>
          <w:szCs w:val="21"/>
        </w:rPr>
        <w:t xml:space="preserve"> </w:t>
      </w:r>
      <w:r w:rsidRPr="00E12FFB">
        <w:rPr>
          <w:rFonts w:ascii="Arial" w:hAnsi="Arial" w:cs="Arial"/>
          <w:bCs/>
          <w:sz w:val="21"/>
          <w:szCs w:val="21"/>
        </w:rPr>
        <w:t xml:space="preserve">– </w:t>
      </w:r>
      <w:r w:rsidRPr="00107D31">
        <w:rPr>
          <w:rFonts w:ascii="Arial" w:hAnsi="Arial" w:cs="Arial"/>
          <w:sz w:val="21"/>
          <w:szCs w:val="21"/>
        </w:rPr>
        <w:t>Значення коефіцієнтів</w:t>
      </w:r>
      <w:r w:rsidRPr="00107D31">
        <w:rPr>
          <w:i/>
        </w:rPr>
        <w:t xml:space="preserve"> </w:t>
      </w:r>
      <w:r w:rsidR="00000000">
        <w:rPr>
          <w:i/>
          <w:noProof/>
          <w:position w:val="-12"/>
        </w:rPr>
        <w:pict w14:anchorId="1AFAC2B9">
          <v:shape id="_x0000_i1105" type="#_x0000_t75" style="width:13.2pt;height:20.4pt">
            <v:imagedata r:id="rId472" o:title=""/>
          </v:shape>
        </w:pict>
      </w:r>
      <w:r w:rsidRPr="00E12FFB">
        <w:rPr>
          <w:i/>
        </w:rPr>
        <w:t xml:space="preserve">, </w:t>
      </w:r>
      <w:r w:rsidR="00000000">
        <w:rPr>
          <w:i/>
          <w:noProof/>
          <w:position w:val="-12"/>
        </w:rPr>
        <w:pict w14:anchorId="43D6A358">
          <v:shape id="_x0000_i1106" type="#_x0000_t75" style="width:15pt;height:20.4pt">
            <v:imagedata r:id="rId473" o:title=""/>
          </v:shape>
        </w:pict>
      </w:r>
      <w:r w:rsidRPr="00E12FFB">
        <w:rPr>
          <w:i/>
        </w:rPr>
        <w:t xml:space="preserve">, </w:t>
      </w:r>
      <w:r w:rsidR="00000000">
        <w:rPr>
          <w:i/>
          <w:noProof/>
          <w:position w:val="-12"/>
        </w:rPr>
        <w:pict w14:anchorId="22BAD45E">
          <v:shape id="_x0000_i1107" type="#_x0000_t75" style="width:15pt;height:20.4pt">
            <v:imagedata r:id="rId474" o:title=""/>
          </v:shape>
        </w:pict>
      </w:r>
    </w:p>
    <w:tbl>
      <w:tblPr>
        <w:tblW w:w="8080" w:type="dxa"/>
        <w:jc w:val="center"/>
        <w:tblLayout w:type="fixed"/>
        <w:tblCellMar>
          <w:left w:w="0" w:type="dxa"/>
          <w:right w:w="0" w:type="dxa"/>
        </w:tblCellMar>
        <w:tblLook w:val="00A0" w:firstRow="1" w:lastRow="0" w:firstColumn="1" w:lastColumn="0" w:noHBand="0" w:noVBand="0"/>
      </w:tblPr>
      <w:tblGrid>
        <w:gridCol w:w="1222"/>
        <w:gridCol w:w="905"/>
        <w:gridCol w:w="992"/>
        <w:gridCol w:w="992"/>
        <w:gridCol w:w="992"/>
        <w:gridCol w:w="993"/>
        <w:gridCol w:w="992"/>
        <w:gridCol w:w="992"/>
      </w:tblGrid>
      <w:tr w:rsidR="00E12FFB" w:rsidRPr="00876571" w14:paraId="33EA296A" w14:textId="77777777" w:rsidTr="009C68BC">
        <w:trPr>
          <w:jc w:val="center"/>
        </w:trPr>
        <w:tc>
          <w:tcPr>
            <w:tcW w:w="1222"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tcPr>
          <w:p w14:paraId="1134A006" w14:textId="226FDCD4" w:rsidR="00363368" w:rsidRPr="00E12FFB" w:rsidRDefault="00363368" w:rsidP="009C68BC">
            <w:pPr>
              <w:ind w:hanging="7"/>
              <w:jc w:val="center"/>
              <w:rPr>
                <w:i/>
                <w:sz w:val="20"/>
                <w:szCs w:val="20"/>
                <w:lang w:eastAsia="uk-UA"/>
              </w:rPr>
            </w:pPr>
            <w:r w:rsidRPr="00E12FFB">
              <w:rPr>
                <w:i/>
                <w:noProof/>
                <w:sz w:val="20"/>
                <w:szCs w:val="20"/>
                <w:lang w:val="ru-RU" w:eastAsia="ru-RU"/>
              </w:rPr>
              <w:drawing>
                <wp:inline distT="0" distB="0" distL="0" distR="0" wp14:anchorId="3A639961" wp14:editId="79649332">
                  <wp:extent cx="152400" cy="388620"/>
                  <wp:effectExtent l="0" t="0" r="0" b="0"/>
                  <wp:docPr id="1749869165" name="Рисунок 100" descr="Описание: СП 43.13330.2012 Сооружения промышленных предприятий. Актуализированная редакция СНиП 2.09.03-85 (с Изменениями 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descr="Описание: СП 43.13330.2012 Сооружения промышленных предприятий. Актуализированная редакция СНиП 2.09.03-85 (с Изменениями N 1, 2)"/>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152400" cy="388620"/>
                          </a:xfrm>
                          <a:prstGeom prst="rect">
                            <a:avLst/>
                          </a:prstGeom>
                          <a:noFill/>
                          <a:ln>
                            <a:noFill/>
                          </a:ln>
                        </pic:spPr>
                      </pic:pic>
                    </a:graphicData>
                  </a:graphic>
                </wp:inline>
              </w:drawing>
            </w:r>
          </w:p>
        </w:tc>
        <w:tc>
          <w:tcPr>
            <w:tcW w:w="685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AEBD229" w14:textId="77777777" w:rsidR="00363368" w:rsidRPr="00E12FFB" w:rsidRDefault="00363368" w:rsidP="009C68BC">
            <w:pPr>
              <w:ind w:hanging="7"/>
              <w:jc w:val="center"/>
              <w:rPr>
                <w:i/>
                <w:sz w:val="20"/>
                <w:szCs w:val="20"/>
                <w:lang w:eastAsia="uk-UA"/>
              </w:rPr>
            </w:pPr>
            <w:r w:rsidRPr="00E12FFB">
              <w:rPr>
                <w:rFonts w:ascii="Arial" w:hAnsi="Arial" w:cs="Arial"/>
                <w:i/>
                <w:lang w:eastAsia="uk-UA"/>
              </w:rPr>
              <w:t>Значення </w:t>
            </w:r>
            <w:r w:rsidR="00000000">
              <w:rPr>
                <w:i/>
                <w:noProof/>
                <w:position w:val="-12"/>
                <w:sz w:val="20"/>
                <w:szCs w:val="20"/>
              </w:rPr>
              <w:pict w14:anchorId="7B5FB12E">
                <v:shape id="_x0000_i1108" type="#_x0000_t75" style="width:13.2pt;height:20.4pt">
                  <v:imagedata r:id="rId472" o:title=""/>
                </v:shape>
              </w:pict>
            </w:r>
            <w:r w:rsidRPr="00E12FFB">
              <w:rPr>
                <w:i/>
                <w:sz w:val="20"/>
                <w:szCs w:val="20"/>
              </w:rPr>
              <w:t xml:space="preserve">, </w:t>
            </w:r>
            <w:r w:rsidR="00000000">
              <w:rPr>
                <w:i/>
                <w:noProof/>
                <w:position w:val="-12"/>
                <w:sz w:val="20"/>
                <w:szCs w:val="20"/>
              </w:rPr>
              <w:pict w14:anchorId="629D737F">
                <v:shape id="_x0000_i1109" type="#_x0000_t75" style="width:15pt;height:20.4pt">
                  <v:imagedata r:id="rId473" o:title=""/>
                </v:shape>
              </w:pict>
            </w:r>
            <w:r w:rsidRPr="00E12FFB">
              <w:rPr>
                <w:i/>
                <w:sz w:val="20"/>
                <w:szCs w:val="20"/>
              </w:rPr>
              <w:t xml:space="preserve">, </w:t>
            </w:r>
            <w:r w:rsidR="00000000">
              <w:rPr>
                <w:i/>
                <w:noProof/>
                <w:position w:val="-12"/>
                <w:sz w:val="20"/>
                <w:szCs w:val="20"/>
              </w:rPr>
              <w:pict w14:anchorId="06744E50">
                <v:shape id="_x0000_i1110" type="#_x0000_t75" style="width:15pt;height:20.4pt">
                  <v:imagedata r:id="rId474" o:title=""/>
                </v:shape>
              </w:pict>
            </w:r>
            <w:r w:rsidRPr="00E12FFB">
              <w:rPr>
                <w:rFonts w:ascii="Arial" w:hAnsi="Arial" w:cs="Arial"/>
                <w:i/>
                <w:lang w:eastAsia="uk-UA"/>
              </w:rPr>
              <w:t>, за</w:t>
            </w:r>
            <w:r w:rsidRPr="00E12FFB">
              <w:rPr>
                <w:i/>
                <w:sz w:val="20"/>
                <w:szCs w:val="20"/>
                <w:lang w:eastAsia="uk-UA"/>
              </w:rPr>
              <w:t> </w:t>
            </w:r>
            <w:r w:rsidR="00000000">
              <w:rPr>
                <w:i/>
                <w:noProof/>
                <w:position w:val="-12"/>
                <w:sz w:val="20"/>
                <w:szCs w:val="20"/>
                <w:lang w:eastAsia="uk-UA"/>
              </w:rPr>
              <w:pict w14:anchorId="0D31CA78">
                <v:shape id="_x0000_i1111" type="#_x0000_t75" style="width:15pt;height:20.4pt">
                  <v:imagedata r:id="rId476" o:title=""/>
                </v:shape>
              </w:pict>
            </w:r>
            <w:r w:rsidRPr="00E12FFB">
              <w:rPr>
                <w:i/>
                <w:sz w:val="20"/>
                <w:szCs w:val="20"/>
                <w:lang w:eastAsia="uk-UA"/>
              </w:rPr>
              <w:t xml:space="preserve"> </w:t>
            </w:r>
            <w:r w:rsidRPr="00E12FFB">
              <w:rPr>
                <w:rFonts w:ascii="Arial" w:hAnsi="Arial" w:cs="Arial"/>
                <w:i/>
                <w:lang w:eastAsia="uk-UA"/>
              </w:rPr>
              <w:t>град</w:t>
            </w:r>
          </w:p>
        </w:tc>
      </w:tr>
      <w:tr w:rsidR="00E12FFB" w:rsidRPr="00876571" w14:paraId="1DF68975" w14:textId="77777777" w:rsidTr="009C68BC">
        <w:trPr>
          <w:jc w:val="center"/>
        </w:trPr>
        <w:tc>
          <w:tcPr>
            <w:tcW w:w="1222" w:type="dxa"/>
            <w:tcBorders>
              <w:top w:val="nil"/>
              <w:left w:val="single" w:sz="6" w:space="0" w:color="000000"/>
              <w:bottom w:val="single" w:sz="6" w:space="0" w:color="000000"/>
              <w:right w:val="single" w:sz="6" w:space="0" w:color="000000"/>
            </w:tcBorders>
            <w:tcMar>
              <w:top w:w="0" w:type="dxa"/>
              <w:left w:w="149" w:type="dxa"/>
              <w:bottom w:w="0" w:type="dxa"/>
              <w:right w:w="149" w:type="dxa"/>
            </w:tcMar>
            <w:vAlign w:val="center"/>
          </w:tcPr>
          <w:p w14:paraId="39439C07" w14:textId="77777777" w:rsidR="00363368" w:rsidRPr="00876571" w:rsidRDefault="00363368" w:rsidP="009C68BC">
            <w:pPr>
              <w:ind w:hanging="7"/>
              <w:jc w:val="center"/>
              <w:rPr>
                <w:sz w:val="20"/>
                <w:szCs w:val="20"/>
                <w:lang w:eastAsia="uk-UA"/>
              </w:rPr>
            </w:pPr>
          </w:p>
        </w:tc>
        <w:tc>
          <w:tcPr>
            <w:tcW w:w="9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71C58E2F" w14:textId="77777777" w:rsidR="00363368" w:rsidRPr="00876571" w:rsidRDefault="00363368" w:rsidP="009C68BC">
            <w:pPr>
              <w:ind w:hanging="7"/>
              <w:jc w:val="center"/>
              <w:rPr>
                <w:sz w:val="20"/>
                <w:szCs w:val="20"/>
                <w:lang w:val="ru-RU" w:eastAsia="uk-UA"/>
              </w:rPr>
            </w:pPr>
            <w:r w:rsidRPr="00876571">
              <w:rPr>
                <w:sz w:val="20"/>
                <w:szCs w:val="20"/>
                <w:lang w:eastAsia="uk-UA"/>
              </w:rPr>
              <w:t>10</w:t>
            </w:r>
            <w:r w:rsidRPr="00876571">
              <w:rPr>
                <w:sz w:val="20"/>
                <w:szCs w:val="20"/>
                <w:vertAlign w:val="superscript"/>
                <w:lang w:val="ru-RU" w:eastAsia="uk-UA"/>
              </w:rPr>
              <w:t>о</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42EC9284" w14:textId="77777777" w:rsidR="00363368" w:rsidRPr="00876571" w:rsidRDefault="00363368" w:rsidP="009C68BC">
            <w:pPr>
              <w:ind w:hanging="7"/>
              <w:jc w:val="center"/>
              <w:rPr>
                <w:sz w:val="20"/>
                <w:szCs w:val="20"/>
                <w:lang w:val="ru-RU" w:eastAsia="uk-UA"/>
              </w:rPr>
            </w:pPr>
            <w:r w:rsidRPr="00876571">
              <w:rPr>
                <w:sz w:val="20"/>
                <w:szCs w:val="20"/>
                <w:lang w:eastAsia="uk-UA"/>
              </w:rPr>
              <w:t>15</w:t>
            </w:r>
            <w:r w:rsidRPr="00876571">
              <w:rPr>
                <w:sz w:val="20"/>
                <w:szCs w:val="20"/>
                <w:vertAlign w:val="superscript"/>
                <w:lang w:val="ru-RU" w:eastAsia="uk-UA"/>
              </w:rPr>
              <w:t>о</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8BDAC18" w14:textId="77777777" w:rsidR="00363368" w:rsidRPr="00876571" w:rsidRDefault="00363368" w:rsidP="009C68BC">
            <w:pPr>
              <w:ind w:hanging="7"/>
              <w:jc w:val="center"/>
              <w:rPr>
                <w:sz w:val="20"/>
                <w:szCs w:val="20"/>
                <w:lang w:val="ru-RU" w:eastAsia="uk-UA"/>
              </w:rPr>
            </w:pPr>
            <w:r w:rsidRPr="00876571">
              <w:rPr>
                <w:sz w:val="20"/>
                <w:szCs w:val="20"/>
                <w:lang w:eastAsia="uk-UA"/>
              </w:rPr>
              <w:t>20</w:t>
            </w:r>
            <w:r w:rsidRPr="00876571">
              <w:rPr>
                <w:sz w:val="20"/>
                <w:szCs w:val="20"/>
                <w:vertAlign w:val="superscript"/>
                <w:lang w:val="ru-RU" w:eastAsia="uk-UA"/>
              </w:rPr>
              <w:t>о</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6F7FDBE6" w14:textId="77777777" w:rsidR="00363368" w:rsidRPr="00876571" w:rsidRDefault="00363368" w:rsidP="009C68BC">
            <w:pPr>
              <w:ind w:hanging="7"/>
              <w:jc w:val="center"/>
              <w:rPr>
                <w:sz w:val="20"/>
                <w:szCs w:val="20"/>
                <w:lang w:val="ru-RU" w:eastAsia="uk-UA"/>
              </w:rPr>
            </w:pPr>
            <w:r w:rsidRPr="00876571">
              <w:rPr>
                <w:sz w:val="20"/>
                <w:szCs w:val="20"/>
                <w:lang w:eastAsia="uk-UA"/>
              </w:rPr>
              <w:t>25</w:t>
            </w:r>
            <w:r w:rsidRPr="00876571">
              <w:rPr>
                <w:sz w:val="20"/>
                <w:szCs w:val="20"/>
                <w:vertAlign w:val="superscript"/>
                <w:lang w:val="ru-RU" w:eastAsia="uk-UA"/>
              </w:rPr>
              <w:t>о</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1723F5D3" w14:textId="77777777" w:rsidR="00363368" w:rsidRPr="00876571" w:rsidRDefault="00363368" w:rsidP="009C68BC">
            <w:pPr>
              <w:ind w:hanging="7"/>
              <w:jc w:val="center"/>
              <w:rPr>
                <w:sz w:val="20"/>
                <w:szCs w:val="20"/>
                <w:lang w:val="ru-RU" w:eastAsia="uk-UA"/>
              </w:rPr>
            </w:pPr>
            <w:r w:rsidRPr="00876571">
              <w:rPr>
                <w:sz w:val="20"/>
                <w:szCs w:val="20"/>
                <w:lang w:eastAsia="uk-UA"/>
              </w:rPr>
              <w:t>30</w:t>
            </w:r>
            <w:r w:rsidRPr="00876571">
              <w:rPr>
                <w:sz w:val="20"/>
                <w:szCs w:val="20"/>
                <w:vertAlign w:val="superscript"/>
                <w:lang w:val="ru-RU" w:eastAsia="uk-UA"/>
              </w:rPr>
              <w:t>о</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599A6F73" w14:textId="77777777" w:rsidR="00363368" w:rsidRPr="00876571" w:rsidRDefault="00363368" w:rsidP="009C68BC">
            <w:pPr>
              <w:ind w:hanging="7"/>
              <w:jc w:val="center"/>
              <w:rPr>
                <w:sz w:val="20"/>
                <w:szCs w:val="20"/>
                <w:lang w:val="ru-RU" w:eastAsia="uk-UA"/>
              </w:rPr>
            </w:pPr>
            <w:r w:rsidRPr="00876571">
              <w:rPr>
                <w:sz w:val="20"/>
                <w:szCs w:val="20"/>
                <w:lang w:eastAsia="uk-UA"/>
              </w:rPr>
              <w:t>35</w:t>
            </w:r>
            <w:r w:rsidRPr="00876571">
              <w:rPr>
                <w:sz w:val="20"/>
                <w:szCs w:val="20"/>
                <w:vertAlign w:val="superscript"/>
                <w:lang w:val="ru-RU" w:eastAsia="uk-UA"/>
              </w:rPr>
              <w:t>о</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14B279C7" w14:textId="77777777" w:rsidR="00363368" w:rsidRPr="00876571" w:rsidRDefault="00363368" w:rsidP="009C68BC">
            <w:pPr>
              <w:ind w:hanging="7"/>
              <w:jc w:val="center"/>
              <w:rPr>
                <w:sz w:val="20"/>
                <w:szCs w:val="20"/>
                <w:lang w:val="ru-RU" w:eastAsia="uk-UA"/>
              </w:rPr>
            </w:pPr>
            <w:r w:rsidRPr="00876571">
              <w:rPr>
                <w:sz w:val="20"/>
                <w:szCs w:val="20"/>
                <w:lang w:eastAsia="uk-UA"/>
              </w:rPr>
              <w:t>40</w:t>
            </w:r>
            <w:r w:rsidRPr="00876571">
              <w:rPr>
                <w:sz w:val="20"/>
                <w:szCs w:val="20"/>
                <w:vertAlign w:val="superscript"/>
                <w:lang w:val="ru-RU" w:eastAsia="uk-UA"/>
              </w:rPr>
              <w:t>о</w:t>
            </w:r>
          </w:p>
        </w:tc>
      </w:tr>
      <w:tr w:rsidR="00E12FFB" w:rsidRPr="00876571" w14:paraId="5DF01BB6"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16040FE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34E2751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0,32</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EB3F13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0,26</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838B0D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1E5832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0,16</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5CE413A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0,13</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4D1D963"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18D89E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0,08</w:t>
            </w:r>
          </w:p>
        </w:tc>
      </w:tr>
      <w:tr w:rsidR="00E12FFB" w:rsidRPr="00876571" w14:paraId="7B6BBD57"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5F64095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1BC6D12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0,62</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552A5C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0,49</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EAD95C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0,36</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457199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0,28</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3C7E18E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0,21</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C8DA48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0,16</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0EE276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0,11</w:t>
            </w:r>
          </w:p>
        </w:tc>
      </w:tr>
      <w:tr w:rsidR="00E12FFB" w:rsidRPr="00876571" w14:paraId="19E3A3C8"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6F4BA1B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43881E6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0,92</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804554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0,71</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9484D2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0,50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5C57CA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0,37</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244C138C"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0,27</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596A58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F58B9F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0,13</w:t>
            </w:r>
          </w:p>
        </w:tc>
      </w:tr>
      <w:tr w:rsidR="00E12FFB" w:rsidRPr="00876571" w14:paraId="56C2C720"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4D0F021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53CF8B9C"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1,15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C2BD16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0,90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80D9F0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0,62</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D99DED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0,42</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730723D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3F6D65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0,23</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F8A469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0,15</w:t>
            </w:r>
          </w:p>
        </w:tc>
      </w:tr>
      <w:tr w:rsidR="00E12FFB" w:rsidRPr="00876571" w14:paraId="1A3A3880"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095E004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763D5B9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1,30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AF07C3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1,00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6DB00B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0,72</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AB703B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0,47</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5A161C6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0,32</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D4D948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44806D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0,16</w:t>
            </w:r>
          </w:p>
        </w:tc>
      </w:tr>
      <w:tr w:rsidR="00E12FFB" w:rsidRPr="00876571" w14:paraId="49BC4671"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46963F4C"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0D07145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1,45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3A3026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1,10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F9FEBE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0,80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528F50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0,52</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7F4BC7F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0,34</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942DC5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0,26</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50CDE63"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0,17</w:t>
            </w:r>
          </w:p>
        </w:tc>
      </w:tr>
      <w:tr w:rsidR="00E12FFB" w:rsidRPr="00876571" w14:paraId="26401316"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56E74C0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025C360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1,60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6919F0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1,20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B8FC73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0,85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5DB2FE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0,56</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14C9620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0,36</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CC14C8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0,27</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EA0B4AC"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0,17</w:t>
            </w:r>
          </w:p>
        </w:tc>
      </w:tr>
      <w:tr w:rsidR="00E12FFB" w:rsidRPr="00876571" w14:paraId="31894F23"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0328FC5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4,00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5665B58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1,70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6F0E12C"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1,30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1FB0E2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0,90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75ADEB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0,60</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441EBF3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0,38</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A9A655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0,27</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02DA11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0,17</w:t>
            </w:r>
          </w:p>
        </w:tc>
      </w:tr>
      <w:tr w:rsidR="00E12FFB" w:rsidRPr="00876571" w14:paraId="2CDD1FA6"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7BADC78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4,50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54CB9F3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1,79</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2A8DF4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1,38</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38A3A6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0,95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8F031B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0,64</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21AF928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0,40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794C0C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0,27</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0B4383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0,17</w:t>
            </w:r>
          </w:p>
        </w:tc>
      </w:tr>
      <w:tr w:rsidR="00E12FFB" w:rsidRPr="00876571" w14:paraId="241BB0C4"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3A13E75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5,00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289ECBC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1,38*</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EFB41B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1,45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815EA5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1,00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BCB0C9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0,68</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77AF4E5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0,42</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B5DCDC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0,27</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8AD1C1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0,17</w:t>
            </w:r>
          </w:p>
        </w:tc>
      </w:tr>
      <w:tr w:rsidR="00E12FFB" w:rsidRPr="00876571" w14:paraId="73E6D7B0" w14:textId="77777777" w:rsidTr="009C68BC">
        <w:trPr>
          <w:jc w:val="center"/>
        </w:trPr>
        <w:tc>
          <w:tcPr>
            <w:tcW w:w="122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5559265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w:t>
            </w:r>
          </w:p>
        </w:tc>
        <w:tc>
          <w:tcPr>
            <w:tcW w:w="905"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5820E153"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0,81</w:t>
            </w:r>
          </w:p>
        </w:tc>
        <w:tc>
          <w:tcPr>
            <w:tcW w:w="99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00710173"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0,60</w:t>
            </w:r>
          </w:p>
        </w:tc>
        <w:tc>
          <w:tcPr>
            <w:tcW w:w="99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0A51598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0,49</w:t>
            </w:r>
          </w:p>
        </w:tc>
        <w:tc>
          <w:tcPr>
            <w:tcW w:w="99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6DE3F46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0,40</w:t>
            </w:r>
          </w:p>
        </w:tc>
        <w:tc>
          <w:tcPr>
            <w:tcW w:w="993"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5D23AB0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0,33</w:t>
            </w:r>
          </w:p>
        </w:tc>
        <w:tc>
          <w:tcPr>
            <w:tcW w:w="99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3C6630F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0,27</w:t>
            </w:r>
          </w:p>
        </w:tc>
        <w:tc>
          <w:tcPr>
            <w:tcW w:w="99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37708D3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0,22</w:t>
            </w:r>
          </w:p>
        </w:tc>
      </w:tr>
      <w:tr w:rsidR="00E12FFB" w:rsidRPr="00876571" w14:paraId="10C32CD4"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79ED712C"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251B971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0,64</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E808C8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0,46</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49ACBF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0,37</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190795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0,28</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6E8AA1B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0,21</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76AD76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8D64FE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0,11</w:t>
            </w:r>
          </w:p>
        </w:tc>
      </w:tr>
      <w:tr w:rsidR="00E12FFB" w:rsidRPr="00876571" w14:paraId="3C5E7E3D"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2A9B7C6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2A0189B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0,58</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80DE23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0,38</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7AC278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0,29</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27648A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0,20</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1ECF09B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0,14</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7B558E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0,08</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321379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0,06</w:t>
            </w:r>
          </w:p>
        </w:tc>
      </w:tr>
      <w:tr w:rsidR="00E12FFB" w:rsidRPr="00876571" w14:paraId="2C268ACA"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101DB09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5E0C872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0,50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1AA4F3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0,33</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DACEB1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0,23</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DC36E2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0,15</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1D64B83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BFCC43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B014E5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0,04</w:t>
            </w:r>
          </w:p>
        </w:tc>
      </w:tr>
      <w:tr w:rsidR="00E12FFB" w:rsidRPr="00876571" w14:paraId="2E33C823"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5DA7298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70F1A23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0,46</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0EA222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12E09B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E37848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0,12</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42E311B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0,07</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C2C126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0,04</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1CA6FE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0,02</w:t>
            </w:r>
          </w:p>
        </w:tc>
      </w:tr>
      <w:tr w:rsidR="00E12FFB" w:rsidRPr="00876571" w14:paraId="109490C4"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1391AAA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564D7F0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0,43</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60ECA4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0,27</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073732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0,17</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815FCE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0,09</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5E932FC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F9D0903"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0,03</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66F8D8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0,01</w:t>
            </w:r>
          </w:p>
        </w:tc>
      </w:tr>
      <w:tr w:rsidR="00E12FFB" w:rsidRPr="00876571" w14:paraId="76658C17"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2E826F3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5CF0894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0,41</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2CF913C"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0036ADC"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E275F6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0,08</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2782BD7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0,04</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DAB650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0,02</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34FC5D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w:t>
            </w:r>
          </w:p>
        </w:tc>
      </w:tr>
      <w:tr w:rsidR="00E12FFB" w:rsidRPr="00876571" w14:paraId="0095A4C5"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30BC370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3F97FE4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0,39</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503CC5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0,24</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DC3869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0,14</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11020C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0,07</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32C67A2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0,04</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348769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0,02</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DFB667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w:t>
            </w:r>
          </w:p>
        </w:tc>
      </w:tr>
      <w:tr w:rsidR="00E12FFB" w:rsidRPr="00876571" w14:paraId="6BEF7F47"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07DEC80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4,00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08AC595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0,38</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6EBFE5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0,23</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689136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0,13</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3B9423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0,06</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352DE08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0,03</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C0B0C0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0,01</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EDA68B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w:t>
            </w:r>
          </w:p>
        </w:tc>
      </w:tr>
      <w:tr w:rsidR="00E12FFB" w:rsidRPr="00876571" w14:paraId="7378887B"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5DF2C85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4,50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45FCB40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0,36</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A945FF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0,21</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933641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0,12</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394D2B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0,05</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3F64FEE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0,03</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0942C9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0,01</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F7EEDD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w:t>
            </w:r>
          </w:p>
        </w:tc>
      </w:tr>
      <w:tr w:rsidR="00E12FFB" w:rsidRPr="00876571" w14:paraId="77297FDB" w14:textId="77777777" w:rsidTr="009C68BC">
        <w:trPr>
          <w:jc w:val="center"/>
        </w:trPr>
        <w:tc>
          <w:tcPr>
            <w:tcW w:w="122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7218DC4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5,00</w:t>
            </w:r>
          </w:p>
        </w:tc>
        <w:tc>
          <w:tcPr>
            <w:tcW w:w="905"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3EC78AE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0,35</w:t>
            </w:r>
          </w:p>
        </w:tc>
        <w:tc>
          <w:tcPr>
            <w:tcW w:w="99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0828842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0,20</w:t>
            </w:r>
          </w:p>
        </w:tc>
        <w:tc>
          <w:tcPr>
            <w:tcW w:w="99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15639E6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0,11</w:t>
            </w:r>
          </w:p>
        </w:tc>
        <w:tc>
          <w:tcPr>
            <w:tcW w:w="99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29C05FA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0,04</w:t>
            </w:r>
          </w:p>
        </w:tc>
        <w:tc>
          <w:tcPr>
            <w:tcW w:w="993"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542391F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0,02</w:t>
            </w:r>
          </w:p>
        </w:tc>
        <w:tc>
          <w:tcPr>
            <w:tcW w:w="99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73A499C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0,01</w:t>
            </w:r>
          </w:p>
        </w:tc>
        <w:tc>
          <w:tcPr>
            <w:tcW w:w="99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0CAD808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w:t>
            </w:r>
          </w:p>
        </w:tc>
      </w:tr>
      <w:tr w:rsidR="00E12FFB" w:rsidRPr="00876571" w14:paraId="1F79CDA7" w14:textId="77777777" w:rsidTr="009C68BC">
        <w:trPr>
          <w:jc w:val="center"/>
        </w:trPr>
        <w:tc>
          <w:tcPr>
            <w:tcW w:w="122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0E1ADE3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w:t>
            </w:r>
          </w:p>
        </w:tc>
        <w:tc>
          <w:tcPr>
            <w:tcW w:w="905"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37CB759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1,70</w:t>
            </w:r>
          </w:p>
        </w:tc>
        <w:tc>
          <w:tcPr>
            <w:tcW w:w="99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136AEFA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1,50</w:t>
            </w:r>
          </w:p>
        </w:tc>
        <w:tc>
          <w:tcPr>
            <w:tcW w:w="99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0877E22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1,40</w:t>
            </w:r>
          </w:p>
        </w:tc>
        <w:tc>
          <w:tcPr>
            <w:tcW w:w="99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7A2BFD3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1,25</w:t>
            </w:r>
          </w:p>
        </w:tc>
        <w:tc>
          <w:tcPr>
            <w:tcW w:w="993"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049EC56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1,05</w:t>
            </w:r>
          </w:p>
        </w:tc>
        <w:tc>
          <w:tcPr>
            <w:tcW w:w="99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5A08F6A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1,00</w:t>
            </w:r>
          </w:p>
        </w:tc>
        <w:tc>
          <w:tcPr>
            <w:tcW w:w="99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24EC7CB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0,90</w:t>
            </w:r>
          </w:p>
        </w:tc>
      </w:tr>
      <w:tr w:rsidR="00E12FFB" w:rsidRPr="00876571" w14:paraId="2D7EED3E"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1ED3509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0,50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2BC7914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2,25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21D94F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2,00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3E8430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1,75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05F92E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1,55</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4D94307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1,30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915138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1,15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89C413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1,05</w:t>
            </w:r>
          </w:p>
        </w:tc>
      </w:tr>
      <w:tr w:rsidR="00E12FFB" w:rsidRPr="00876571" w14:paraId="038C24D3"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79602C93"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799B076C"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2,60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B78BC8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2,30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1E5A8C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1,95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28A13A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1,70</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561F8F8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1,45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3D1326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1,30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B87CB3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1,13</w:t>
            </w:r>
          </w:p>
        </w:tc>
      </w:tr>
      <w:tr w:rsidR="00E12FFB" w:rsidRPr="00876571" w14:paraId="5C43641E"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326D615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293BD9F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2,90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824A0C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2,50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038F54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2,10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4261F0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1,85</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1581038C"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1,52</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171C79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1,38</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502820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1,18</w:t>
            </w:r>
          </w:p>
        </w:tc>
      </w:tr>
      <w:tr w:rsidR="00E12FFB" w:rsidRPr="00876571" w14:paraId="2A83908D"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2064AC5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513540F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3,05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30AA4D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2,65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A61B24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2,25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1012B2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1,90</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44E17473"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1,58</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83D2E3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1,40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E2347B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1,20</w:t>
            </w:r>
          </w:p>
        </w:tc>
      </w:tr>
      <w:tr w:rsidR="00E12FFB" w:rsidRPr="00876571" w14:paraId="7FB2B908"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144D2CF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6FC1EA7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3,15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D4D0463"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2,75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EAE417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2,30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E12B45E"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1,95</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3E9E6C3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1,60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EA958C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1,40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1C0E23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1,20</w:t>
            </w:r>
          </w:p>
        </w:tc>
      </w:tr>
      <w:tr w:rsidR="00E12FFB" w:rsidRPr="00876571" w14:paraId="07E13272"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0671677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4799ED2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3,30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72BFD95"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2,83</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DAC261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2,35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03E9FB9"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1,97</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7D821B73"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1,65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0364012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1,40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E8D902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1,20</w:t>
            </w:r>
          </w:p>
        </w:tc>
      </w:tr>
      <w:tr w:rsidR="00E12FFB" w:rsidRPr="00876571" w14:paraId="2EB8BF3F"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6558EAF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1F3A3436"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3,45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6F1BD7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2,90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2FEE48F"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2,40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179329B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2,00</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03B48E0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1,66</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40B8702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1,40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EB2DC4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1,20</w:t>
            </w:r>
          </w:p>
        </w:tc>
      </w:tr>
      <w:tr w:rsidR="00E12FFB" w:rsidRPr="00876571" w14:paraId="41E1AA2D"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008DA3B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4,00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54CD5B9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3,55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53ED890"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2,95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3707008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2,45</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2AC0A5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2,00</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3D14A60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1,68</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5C3179BC"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1,40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118076C"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1,20</w:t>
            </w:r>
          </w:p>
        </w:tc>
      </w:tr>
      <w:tr w:rsidR="00E12FFB" w:rsidRPr="00876571" w14:paraId="4ECF2993" w14:textId="77777777" w:rsidTr="009C68BC">
        <w:trPr>
          <w:jc w:val="center"/>
        </w:trPr>
        <w:tc>
          <w:tcPr>
            <w:tcW w:w="1222" w:type="dxa"/>
            <w:tcBorders>
              <w:top w:val="nil"/>
              <w:left w:val="single" w:sz="6" w:space="0" w:color="000000"/>
              <w:bottom w:val="nil"/>
              <w:right w:val="single" w:sz="6" w:space="0" w:color="000000"/>
            </w:tcBorders>
            <w:tcMar>
              <w:top w:w="0" w:type="dxa"/>
              <w:left w:w="149" w:type="dxa"/>
              <w:bottom w:w="0" w:type="dxa"/>
              <w:right w:w="149" w:type="dxa"/>
            </w:tcMar>
          </w:tcPr>
          <w:p w14:paraId="094A689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4,50</w:t>
            </w:r>
          </w:p>
        </w:tc>
        <w:tc>
          <w:tcPr>
            <w:tcW w:w="905" w:type="dxa"/>
            <w:tcBorders>
              <w:top w:val="nil"/>
              <w:left w:val="single" w:sz="6" w:space="0" w:color="000000"/>
              <w:bottom w:val="nil"/>
              <w:right w:val="single" w:sz="6" w:space="0" w:color="000000"/>
            </w:tcBorders>
            <w:tcMar>
              <w:top w:w="0" w:type="dxa"/>
              <w:left w:w="149" w:type="dxa"/>
              <w:bottom w:w="0" w:type="dxa"/>
              <w:right w:w="149" w:type="dxa"/>
            </w:tcMar>
          </w:tcPr>
          <w:p w14:paraId="069A9C4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3,63</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46A379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3,00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9E2A578"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2,47</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76F2C6B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2,05</w:t>
            </w:r>
          </w:p>
        </w:tc>
        <w:tc>
          <w:tcPr>
            <w:tcW w:w="993" w:type="dxa"/>
            <w:tcBorders>
              <w:top w:val="nil"/>
              <w:left w:val="single" w:sz="6" w:space="0" w:color="000000"/>
              <w:bottom w:val="nil"/>
              <w:right w:val="single" w:sz="6" w:space="0" w:color="000000"/>
            </w:tcBorders>
            <w:tcMar>
              <w:top w:w="0" w:type="dxa"/>
              <w:left w:w="149" w:type="dxa"/>
              <w:bottom w:w="0" w:type="dxa"/>
              <w:right w:w="149" w:type="dxa"/>
            </w:tcMar>
          </w:tcPr>
          <w:p w14:paraId="5ABEE17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1,70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67DCF4BD"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1,40</w:t>
            </w:r>
          </w:p>
        </w:tc>
        <w:tc>
          <w:tcPr>
            <w:tcW w:w="992" w:type="dxa"/>
            <w:tcBorders>
              <w:top w:val="nil"/>
              <w:left w:val="single" w:sz="6" w:space="0" w:color="000000"/>
              <w:bottom w:val="nil"/>
              <w:right w:val="single" w:sz="6" w:space="0" w:color="000000"/>
            </w:tcBorders>
            <w:tcMar>
              <w:top w:w="0" w:type="dxa"/>
              <w:left w:w="149" w:type="dxa"/>
              <w:bottom w:w="0" w:type="dxa"/>
              <w:right w:w="149" w:type="dxa"/>
            </w:tcMar>
          </w:tcPr>
          <w:p w14:paraId="22A5D453"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1,20</w:t>
            </w:r>
          </w:p>
        </w:tc>
      </w:tr>
      <w:tr w:rsidR="00E12FFB" w:rsidRPr="00876571" w14:paraId="0DDECAF5" w14:textId="77777777" w:rsidTr="009C68BC">
        <w:trPr>
          <w:jc w:val="center"/>
        </w:trPr>
        <w:tc>
          <w:tcPr>
            <w:tcW w:w="122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7C7AD9C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5,00</w:t>
            </w:r>
          </w:p>
        </w:tc>
        <w:tc>
          <w:tcPr>
            <w:tcW w:w="905"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10024872"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3,80</w:t>
            </w:r>
          </w:p>
        </w:tc>
        <w:tc>
          <w:tcPr>
            <w:tcW w:w="99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42A1EF17"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3,05</w:t>
            </w:r>
          </w:p>
        </w:tc>
        <w:tc>
          <w:tcPr>
            <w:tcW w:w="99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595E2F9A"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2,50</w:t>
            </w:r>
          </w:p>
        </w:tc>
        <w:tc>
          <w:tcPr>
            <w:tcW w:w="99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0D55168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2,10</w:t>
            </w:r>
          </w:p>
        </w:tc>
        <w:tc>
          <w:tcPr>
            <w:tcW w:w="993"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144D8B31"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1,70</w:t>
            </w:r>
          </w:p>
        </w:tc>
        <w:tc>
          <w:tcPr>
            <w:tcW w:w="99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7DE183FB"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1,40</w:t>
            </w:r>
          </w:p>
        </w:tc>
        <w:tc>
          <w:tcPr>
            <w:tcW w:w="99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4F912254" w14:textId="77777777" w:rsidR="00363368" w:rsidRPr="00876571" w:rsidRDefault="00363368" w:rsidP="009C68BC">
            <w:pPr>
              <w:spacing w:line="315" w:lineRule="atLeast"/>
              <w:ind w:hanging="7"/>
              <w:jc w:val="center"/>
              <w:rPr>
                <w:rFonts w:ascii="Arial" w:hAnsi="Arial" w:cs="Arial"/>
                <w:sz w:val="21"/>
                <w:szCs w:val="21"/>
                <w:lang w:eastAsia="uk-UA"/>
              </w:rPr>
            </w:pPr>
            <w:r w:rsidRPr="00876571">
              <w:rPr>
                <w:rFonts w:ascii="Arial" w:hAnsi="Arial" w:cs="Arial"/>
                <w:sz w:val="21"/>
                <w:szCs w:val="21"/>
                <w:lang w:eastAsia="uk-UA"/>
              </w:rPr>
              <w:t>1,20</w:t>
            </w:r>
          </w:p>
        </w:tc>
      </w:tr>
    </w:tbl>
    <w:p w14:paraId="371CD5B2" w14:textId="77777777" w:rsidR="00363368" w:rsidRPr="00876571" w:rsidRDefault="00363368" w:rsidP="00107D31">
      <w:pPr>
        <w:ind w:firstLine="720"/>
        <w:jc w:val="both"/>
        <w:rPr>
          <w:i/>
          <w:noProof/>
          <w:position w:val="-12"/>
        </w:rPr>
      </w:pPr>
    </w:p>
    <w:p w14:paraId="683EEC72" w14:textId="77777777" w:rsidR="00363368" w:rsidRPr="00876571" w:rsidRDefault="00000000" w:rsidP="00107D31">
      <w:pPr>
        <w:spacing w:line="288" w:lineRule="auto"/>
        <w:ind w:firstLine="720"/>
        <w:jc w:val="both"/>
      </w:pPr>
      <w:r>
        <w:rPr>
          <w:i/>
          <w:noProof/>
          <w:position w:val="-12"/>
        </w:rPr>
        <w:pict w14:anchorId="5E456585">
          <v:shape id="_x0000_i1112" type="#_x0000_t75" style="width:13.2pt;height:20.4pt">
            <v:imagedata r:id="rId472" o:title=""/>
          </v:shape>
        </w:pict>
      </w:r>
      <w:r w:rsidR="00363368" w:rsidRPr="00E12FFB">
        <w:rPr>
          <w:i/>
        </w:rPr>
        <w:t xml:space="preserve">, </w:t>
      </w:r>
      <w:r>
        <w:rPr>
          <w:i/>
          <w:noProof/>
          <w:position w:val="-12"/>
        </w:rPr>
        <w:pict w14:anchorId="65736F5E">
          <v:shape id="_x0000_i1113" type="#_x0000_t75" style="width:15pt;height:20.4pt">
            <v:imagedata r:id="rId473" o:title=""/>
          </v:shape>
        </w:pict>
      </w:r>
      <w:r w:rsidR="00363368" w:rsidRPr="00E12FFB">
        <w:rPr>
          <w:i/>
        </w:rPr>
        <w:t xml:space="preserve">, </w:t>
      </w:r>
      <w:r>
        <w:rPr>
          <w:i/>
          <w:noProof/>
          <w:position w:val="-12"/>
        </w:rPr>
        <w:pict w14:anchorId="7B140295">
          <v:shape id="_x0000_i1114" type="#_x0000_t75" style="width:15pt;height:20.4pt">
            <v:imagedata r:id="rId474" o:title=""/>
          </v:shape>
        </w:pict>
      </w:r>
      <w:r w:rsidR="00363368" w:rsidRPr="00E12FFB">
        <w:rPr>
          <w:i/>
        </w:rPr>
        <w:t xml:space="preserve"> –</w:t>
      </w:r>
      <w:r w:rsidR="00363368" w:rsidRPr="00E12FFB">
        <w:rPr>
          <w:rFonts w:ascii="Arial" w:hAnsi="Arial" w:cs="Arial"/>
          <w:sz w:val="21"/>
          <w:szCs w:val="21"/>
        </w:rPr>
        <w:t xml:space="preserve"> коефіцієнти, які залежно</w:t>
      </w:r>
      <w:r w:rsidR="00363368" w:rsidRPr="00876571">
        <w:rPr>
          <w:rFonts w:ascii="Arial" w:hAnsi="Arial" w:cs="Arial"/>
          <w:sz w:val="21"/>
          <w:szCs w:val="21"/>
        </w:rPr>
        <w:t xml:space="preserve"> від  кута внутрішнього тертя ґрунту і відношенн</w:t>
      </w:r>
      <w:r w:rsidR="00363368" w:rsidRPr="00876571">
        <w:t>я z/</w:t>
      </w:r>
      <w:r w:rsidR="00363368" w:rsidRPr="00876571">
        <w:rPr>
          <w:i/>
        </w:rPr>
        <w:t>r,</w:t>
      </w:r>
      <w:r w:rsidR="00363368" w:rsidRPr="00876571">
        <w:t xml:space="preserve"> </w:t>
      </w:r>
      <w:r w:rsidR="00363368" w:rsidRPr="00876571">
        <w:rPr>
          <w:rFonts w:ascii="Arial" w:hAnsi="Arial" w:cs="Arial"/>
          <w:sz w:val="21"/>
          <w:szCs w:val="21"/>
        </w:rPr>
        <w:t>визначаються за таблицею Б.1;</w:t>
      </w:r>
    </w:p>
    <w:p w14:paraId="5101C900" w14:textId="77777777" w:rsidR="00363368" w:rsidRPr="00876571" w:rsidRDefault="00000000" w:rsidP="00107D31">
      <w:pPr>
        <w:spacing w:line="288" w:lineRule="auto"/>
        <w:ind w:firstLine="720"/>
        <w:jc w:val="both"/>
        <w:rPr>
          <w:rFonts w:ascii="Arial" w:hAnsi="Arial" w:cs="Arial"/>
          <w:sz w:val="21"/>
          <w:szCs w:val="21"/>
        </w:rPr>
      </w:pPr>
      <w:r>
        <w:rPr>
          <w:i/>
          <w:noProof/>
          <w:position w:val="-4"/>
        </w:rPr>
        <w:pict w14:anchorId="6D3C0A11">
          <v:shape id="_x0000_i1115" type="#_x0000_t75" style="width:9.6pt;height:11.4pt">
            <v:imagedata r:id="rId477" o:title=""/>
          </v:shape>
        </w:pict>
      </w:r>
      <w:r w:rsidR="00363368" w:rsidRPr="00E12FFB">
        <w:rPr>
          <w:i/>
        </w:rPr>
        <w:t xml:space="preserve"> –</w:t>
      </w:r>
      <w:r w:rsidR="00363368" w:rsidRPr="00E12FFB">
        <w:t xml:space="preserve"> </w:t>
      </w:r>
      <w:r w:rsidR="00363368" w:rsidRPr="00E12FFB">
        <w:rPr>
          <w:rFonts w:ascii="Arial" w:hAnsi="Arial" w:cs="Arial"/>
          <w:sz w:val="21"/>
          <w:szCs w:val="21"/>
        </w:rPr>
        <w:t>радіус зовнішнього кола колодязя або умовний радіус не для круглих у плані  з</w:t>
      </w:r>
      <w:r w:rsidR="00363368" w:rsidRPr="00107D31">
        <w:rPr>
          <w:rFonts w:ascii="Arial" w:hAnsi="Arial" w:cs="Arial"/>
          <w:sz w:val="21"/>
          <w:szCs w:val="21"/>
        </w:rPr>
        <w:t>анурених</w:t>
      </w:r>
      <w:r w:rsidR="00363368" w:rsidRPr="00E12FFB">
        <w:rPr>
          <w:rFonts w:ascii="Arial" w:hAnsi="Arial" w:cs="Arial"/>
          <w:sz w:val="21"/>
          <w:szCs w:val="21"/>
        </w:rPr>
        <w:t xml:space="preserve"> колодязів приймається за величиною, що дорівнює</w:t>
      </w:r>
      <w:r w:rsidR="00363368" w:rsidRPr="00876571">
        <w:rPr>
          <w:rFonts w:ascii="Arial" w:hAnsi="Arial" w:cs="Arial"/>
          <w:sz w:val="21"/>
          <w:szCs w:val="21"/>
        </w:rPr>
        <w:t xml:space="preserve"> найбільшій відстані від центральної осі колодязя до найбільш віддаленої точки його зовнішньої поверхні;</w:t>
      </w:r>
    </w:p>
    <w:p w14:paraId="4C88DAF1" w14:textId="77777777" w:rsidR="00363368" w:rsidRPr="00E12FFB" w:rsidRDefault="00000000" w:rsidP="00107D31">
      <w:pPr>
        <w:spacing w:line="288" w:lineRule="auto"/>
        <w:ind w:firstLine="720"/>
        <w:rPr>
          <w:rFonts w:ascii="Arial" w:hAnsi="Arial" w:cs="Arial"/>
          <w:i/>
          <w:sz w:val="21"/>
          <w:szCs w:val="21"/>
        </w:rPr>
      </w:pPr>
      <w:r>
        <w:rPr>
          <w:noProof/>
          <w:position w:val="-10"/>
        </w:rPr>
        <w:pict w14:anchorId="42EA3AAF">
          <v:shape id="_x0000_i1116" type="#_x0000_t75" style="width:11.4pt;height:15pt">
            <v:imagedata r:id="rId478" o:title=""/>
          </v:shape>
        </w:pict>
      </w:r>
      <w:r w:rsidR="00363368" w:rsidRPr="00E12FFB">
        <w:rPr>
          <w:i/>
        </w:rPr>
        <w:t xml:space="preserve"> – </w:t>
      </w:r>
      <w:r w:rsidR="00363368" w:rsidRPr="00107D31">
        <w:rPr>
          <w:rFonts w:ascii="Arial" w:hAnsi="Arial" w:cs="Arial"/>
          <w:sz w:val="21"/>
          <w:szCs w:val="21"/>
        </w:rPr>
        <w:t>істинна густина</w:t>
      </w:r>
      <w:r w:rsidR="00363368" w:rsidRPr="00E12FFB">
        <w:rPr>
          <w:rFonts w:ascii="Arial" w:hAnsi="Arial" w:cs="Arial"/>
          <w:sz w:val="21"/>
          <w:szCs w:val="21"/>
        </w:rPr>
        <w:t xml:space="preserve"> ґрунту;</w:t>
      </w:r>
    </w:p>
    <w:p w14:paraId="39443681" w14:textId="77777777" w:rsidR="00363368" w:rsidRPr="00E12FFB" w:rsidRDefault="00000000" w:rsidP="00107D31">
      <w:pPr>
        <w:spacing w:line="288" w:lineRule="auto"/>
        <w:ind w:firstLine="720"/>
        <w:rPr>
          <w:rFonts w:ascii="Arial" w:hAnsi="Arial" w:cs="Arial"/>
          <w:sz w:val="21"/>
          <w:szCs w:val="21"/>
        </w:rPr>
      </w:pPr>
      <w:r>
        <w:rPr>
          <w:i/>
          <w:noProof/>
          <w:position w:val="-4"/>
        </w:rPr>
        <w:pict w14:anchorId="6F710747">
          <v:shape id="_x0000_i1117" type="#_x0000_t75" style="width:9.6pt;height:11.4pt">
            <v:imagedata r:id="rId479" o:title=""/>
          </v:shape>
        </w:pict>
      </w:r>
      <w:r w:rsidR="00363368" w:rsidRPr="00E12FFB">
        <w:t xml:space="preserve"> –</w:t>
      </w:r>
      <w:r w:rsidR="00363368" w:rsidRPr="00E12FFB">
        <w:rPr>
          <w:rFonts w:ascii="Arial" w:hAnsi="Arial" w:cs="Arial"/>
          <w:sz w:val="21"/>
          <w:szCs w:val="21"/>
        </w:rPr>
        <w:t xml:space="preserve"> відстань від поверхні ґрунту до перерізу, який розглядається;</w:t>
      </w:r>
    </w:p>
    <w:p w14:paraId="08EBBC5F" w14:textId="77777777" w:rsidR="00363368" w:rsidRPr="00876571" w:rsidRDefault="00000000" w:rsidP="00107D31">
      <w:pPr>
        <w:spacing w:line="288" w:lineRule="auto"/>
        <w:ind w:firstLine="720"/>
        <w:jc w:val="both"/>
        <w:rPr>
          <w:rFonts w:ascii="Arial" w:hAnsi="Arial" w:cs="Arial"/>
          <w:sz w:val="21"/>
          <w:szCs w:val="21"/>
        </w:rPr>
      </w:pPr>
      <w:r>
        <w:rPr>
          <w:i/>
          <w:noProof/>
          <w:position w:val="-12"/>
        </w:rPr>
        <w:pict w14:anchorId="610B996D">
          <v:shape id="_x0000_i1118" type="#_x0000_t75" style="width:11.4pt;height:15pt">
            <v:imagedata r:id="rId480" o:title=""/>
          </v:shape>
        </w:pict>
      </w:r>
      <w:r w:rsidR="00363368" w:rsidRPr="00E12FFB">
        <w:t xml:space="preserve"> – </w:t>
      </w:r>
      <w:r w:rsidR="00363368" w:rsidRPr="00E12FFB">
        <w:rPr>
          <w:rFonts w:ascii="Arial" w:hAnsi="Arial" w:cs="Arial"/>
          <w:sz w:val="21"/>
          <w:szCs w:val="21"/>
        </w:rPr>
        <w:t>суцільне вертикальне рівномірно-розподілене навантаження, яке приймається 20 кН/м</w:t>
      </w:r>
      <w:r w:rsidR="00363368" w:rsidRPr="00876571">
        <w:rPr>
          <w:rFonts w:ascii="Arial" w:hAnsi="Arial" w:cs="Arial"/>
          <w:sz w:val="21"/>
          <w:szCs w:val="21"/>
          <w:vertAlign w:val="superscript"/>
        </w:rPr>
        <w:t>2</w:t>
      </w:r>
      <w:r w:rsidR="00363368" w:rsidRPr="00876571">
        <w:rPr>
          <w:rFonts w:ascii="Arial" w:hAnsi="Arial" w:cs="Arial"/>
          <w:sz w:val="21"/>
          <w:szCs w:val="21"/>
        </w:rPr>
        <w:t>, окрім випадків, обумовлених у завданні;</w:t>
      </w:r>
    </w:p>
    <w:p w14:paraId="56A64341" w14:textId="77777777" w:rsidR="00363368" w:rsidRPr="00E12FFB" w:rsidRDefault="00000000" w:rsidP="00107D31">
      <w:pPr>
        <w:spacing w:line="288" w:lineRule="auto"/>
        <w:ind w:firstLine="720"/>
        <w:rPr>
          <w:rFonts w:ascii="Arial" w:hAnsi="Arial" w:cs="Arial"/>
          <w:sz w:val="21"/>
          <w:szCs w:val="21"/>
        </w:rPr>
      </w:pPr>
      <w:r>
        <w:rPr>
          <w:noProof/>
          <w:position w:val="-12"/>
        </w:rPr>
        <w:pict w14:anchorId="7E7AC0D8">
          <v:shape id="_x0000_i1119" type="#_x0000_t75" style="width:13.2pt;height:20.4pt">
            <v:imagedata r:id="rId481" o:title=""/>
          </v:shape>
        </w:pict>
      </w:r>
      <w:r w:rsidR="00363368" w:rsidRPr="00E12FFB">
        <w:t xml:space="preserve"> – </w:t>
      </w:r>
      <w:r w:rsidR="00363368" w:rsidRPr="00E12FFB">
        <w:rPr>
          <w:rFonts w:ascii="Arial" w:hAnsi="Arial" w:cs="Arial"/>
          <w:sz w:val="21"/>
          <w:szCs w:val="21"/>
        </w:rPr>
        <w:t>питоме зчеплення ґрунту;</w:t>
      </w:r>
    </w:p>
    <w:p w14:paraId="436EFE0A" w14:textId="77777777" w:rsidR="00363368" w:rsidRPr="00876571" w:rsidRDefault="00000000" w:rsidP="00107D31">
      <w:pPr>
        <w:spacing w:line="288" w:lineRule="auto"/>
        <w:ind w:firstLine="720"/>
        <w:jc w:val="both"/>
        <w:rPr>
          <w:rFonts w:ascii="Arial" w:hAnsi="Arial" w:cs="Arial"/>
          <w:sz w:val="21"/>
          <w:szCs w:val="21"/>
        </w:rPr>
      </w:pPr>
      <w:r>
        <w:rPr>
          <w:i/>
          <w:noProof/>
          <w:position w:val="-6"/>
        </w:rPr>
        <w:pict w14:anchorId="3AD59F01">
          <v:shape id="_x0000_i1120" type="#_x0000_t75" style="width:11.4pt;height:15pt">
            <v:imagedata r:id="rId482" o:title=""/>
          </v:shape>
        </w:pict>
      </w:r>
      <w:r w:rsidR="00363368" w:rsidRPr="00E12FFB">
        <w:t xml:space="preserve"> – </w:t>
      </w:r>
      <w:r w:rsidR="00363368" w:rsidRPr="00876571">
        <w:rPr>
          <w:rFonts w:ascii="Arial" w:hAnsi="Arial" w:cs="Arial"/>
          <w:sz w:val="21"/>
          <w:szCs w:val="21"/>
        </w:rPr>
        <w:t>коефіцієнт, який враховує зменшення зчеплення ґрунту в результаті зсуву і приймається залежно від консистенції ґрунту.</w:t>
      </w:r>
    </w:p>
    <w:p w14:paraId="14148EEA"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xml:space="preserve">У разі розрахунків за граничними станами першої групи (у дужках – другої групи) значення </w:t>
      </w:r>
      <w:r w:rsidRPr="00876571">
        <w:rPr>
          <w:rFonts w:ascii="Arial" w:hAnsi="Arial" w:cs="Arial"/>
          <w:i/>
          <w:sz w:val="21"/>
          <w:szCs w:val="21"/>
        </w:rPr>
        <w:t>k</w:t>
      </w:r>
      <w:r w:rsidRPr="00876571">
        <w:rPr>
          <w:rFonts w:ascii="Arial" w:hAnsi="Arial" w:cs="Arial"/>
          <w:sz w:val="21"/>
          <w:szCs w:val="21"/>
        </w:rPr>
        <w:t xml:space="preserve"> приймається за таблицею Б.2.</w:t>
      </w:r>
    </w:p>
    <w:p w14:paraId="73BB7335" w14:textId="77777777" w:rsidR="00363368" w:rsidRPr="00876571" w:rsidRDefault="00363368" w:rsidP="00107D31">
      <w:pPr>
        <w:spacing w:line="288" w:lineRule="auto"/>
        <w:ind w:firstLine="720"/>
        <w:jc w:val="both"/>
        <w:rPr>
          <w:rFonts w:ascii="Arial" w:hAnsi="Arial" w:cs="Arial"/>
          <w:sz w:val="21"/>
          <w:szCs w:val="21"/>
        </w:rPr>
      </w:pPr>
    </w:p>
    <w:p w14:paraId="793FAE0A" w14:textId="77777777" w:rsidR="00363368" w:rsidRPr="00876571" w:rsidRDefault="00363368" w:rsidP="00363368">
      <w:pPr>
        <w:rPr>
          <w:rFonts w:ascii="Arial" w:hAnsi="Arial" w:cs="Arial"/>
          <w:sz w:val="21"/>
          <w:szCs w:val="21"/>
        </w:rPr>
      </w:pPr>
      <w:r w:rsidRPr="00876571">
        <w:rPr>
          <w:rFonts w:ascii="Arial" w:hAnsi="Arial" w:cs="Arial"/>
          <w:b/>
          <w:sz w:val="21"/>
          <w:szCs w:val="21"/>
        </w:rPr>
        <w:t>Таблиця Б.2</w:t>
      </w:r>
      <w:r w:rsidRPr="00876571">
        <w:rPr>
          <w:rFonts w:ascii="Arial" w:hAnsi="Arial" w:cs="Arial"/>
          <w:sz w:val="21"/>
          <w:szCs w:val="21"/>
        </w:rPr>
        <w:t xml:space="preserve"> </w:t>
      </w:r>
      <w:r w:rsidRPr="00876571">
        <w:rPr>
          <w:rFonts w:ascii="Arial" w:hAnsi="Arial" w:cs="Arial"/>
          <w:bCs/>
          <w:sz w:val="21"/>
          <w:szCs w:val="21"/>
        </w:rPr>
        <w:t>–</w:t>
      </w:r>
      <w:r w:rsidRPr="00876571">
        <w:rPr>
          <w:rFonts w:ascii="Arial" w:hAnsi="Arial" w:cs="Arial"/>
          <w:b/>
          <w:sz w:val="21"/>
          <w:szCs w:val="21"/>
        </w:rPr>
        <w:t xml:space="preserve"> </w:t>
      </w:r>
      <w:r w:rsidRPr="00876571">
        <w:rPr>
          <w:rFonts w:ascii="Arial" w:hAnsi="Arial" w:cs="Arial"/>
          <w:sz w:val="21"/>
          <w:szCs w:val="21"/>
        </w:rPr>
        <w:t>Значення коефіцієнта</w:t>
      </w:r>
      <w:r w:rsidRPr="00876571">
        <w:rPr>
          <w:rFonts w:ascii="Arial" w:hAnsi="Arial" w:cs="Arial"/>
          <w:i/>
          <w:sz w:val="21"/>
          <w:szCs w:val="21"/>
        </w:rPr>
        <w:t xml:space="preserve"> k</w:t>
      </w:r>
    </w:p>
    <w:tbl>
      <w:tblPr>
        <w:tblW w:w="0" w:type="auto"/>
        <w:tblInd w:w="149" w:type="dxa"/>
        <w:tblCellMar>
          <w:left w:w="0" w:type="dxa"/>
          <w:right w:w="0" w:type="dxa"/>
        </w:tblCellMar>
        <w:tblLook w:val="00A0" w:firstRow="1" w:lastRow="0" w:firstColumn="1" w:lastColumn="0" w:noHBand="0" w:noVBand="0"/>
      </w:tblPr>
      <w:tblGrid>
        <w:gridCol w:w="5067"/>
        <w:gridCol w:w="4406"/>
      </w:tblGrid>
      <w:tr w:rsidR="00E12FFB" w:rsidRPr="00876571" w14:paraId="36899193" w14:textId="77777777" w:rsidTr="009C68BC">
        <w:tc>
          <w:tcPr>
            <w:tcW w:w="528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14:paraId="1B04A428" w14:textId="77777777" w:rsidR="00363368" w:rsidRPr="00876571" w:rsidRDefault="00363368" w:rsidP="009C68BC">
            <w:pPr>
              <w:rPr>
                <w:rFonts w:ascii="Arial" w:hAnsi="Arial" w:cs="Arial"/>
                <w:sz w:val="21"/>
                <w:szCs w:val="21"/>
              </w:rPr>
            </w:pPr>
            <w:r w:rsidRPr="00876571">
              <w:rPr>
                <w:rFonts w:ascii="Arial" w:hAnsi="Arial" w:cs="Arial"/>
                <w:sz w:val="21"/>
                <w:szCs w:val="21"/>
              </w:rPr>
              <w:t>Консистенція ґрунту</w:t>
            </w:r>
          </w:p>
        </w:tc>
        <w:tc>
          <w:tcPr>
            <w:tcW w:w="4642" w:type="dxa"/>
            <w:tcBorders>
              <w:top w:val="single" w:sz="8" w:space="0" w:color="auto"/>
              <w:left w:val="nil"/>
              <w:bottom w:val="single" w:sz="8" w:space="0" w:color="auto"/>
              <w:right w:val="single" w:sz="8" w:space="0" w:color="auto"/>
            </w:tcBorders>
            <w:tcMar>
              <w:top w:w="0" w:type="dxa"/>
              <w:left w:w="149" w:type="dxa"/>
              <w:bottom w:w="0" w:type="dxa"/>
              <w:right w:w="149" w:type="dxa"/>
            </w:tcMar>
            <w:vAlign w:val="center"/>
          </w:tcPr>
          <w:p w14:paraId="1C1A4303" w14:textId="77777777" w:rsidR="00363368" w:rsidRPr="00876571" w:rsidRDefault="00363368" w:rsidP="009C68BC">
            <w:pPr>
              <w:jc w:val="center"/>
              <w:rPr>
                <w:rFonts w:ascii="Arial" w:hAnsi="Arial" w:cs="Arial"/>
                <w:sz w:val="21"/>
                <w:szCs w:val="21"/>
              </w:rPr>
            </w:pPr>
            <w:r w:rsidRPr="00876571">
              <w:rPr>
                <w:rFonts w:ascii="Arial" w:hAnsi="Arial" w:cs="Arial"/>
                <w:i/>
                <w:sz w:val="21"/>
                <w:szCs w:val="21"/>
              </w:rPr>
              <w:t>k</w:t>
            </w:r>
          </w:p>
        </w:tc>
      </w:tr>
      <w:tr w:rsidR="00E12FFB" w:rsidRPr="00876571" w14:paraId="0C109D93" w14:textId="77777777" w:rsidTr="009C68BC">
        <w:tc>
          <w:tcPr>
            <w:tcW w:w="5281" w:type="dxa"/>
            <w:tcBorders>
              <w:top w:val="nil"/>
              <w:left w:val="single" w:sz="8" w:space="0" w:color="auto"/>
              <w:bottom w:val="nil"/>
              <w:right w:val="single" w:sz="8" w:space="0" w:color="auto"/>
            </w:tcBorders>
            <w:tcMar>
              <w:top w:w="0" w:type="dxa"/>
              <w:left w:w="149" w:type="dxa"/>
              <w:bottom w:w="0" w:type="dxa"/>
              <w:right w:w="149" w:type="dxa"/>
            </w:tcMar>
          </w:tcPr>
          <w:p w14:paraId="56A272D1" w14:textId="77777777" w:rsidR="00363368" w:rsidRPr="00876571" w:rsidRDefault="00363368" w:rsidP="009C68BC">
            <w:pPr>
              <w:rPr>
                <w:rFonts w:ascii="Arial" w:hAnsi="Arial" w:cs="Arial"/>
                <w:sz w:val="21"/>
                <w:szCs w:val="21"/>
              </w:rPr>
            </w:pPr>
            <w:r w:rsidRPr="00876571">
              <w:rPr>
                <w:rFonts w:ascii="Arial" w:hAnsi="Arial" w:cs="Arial"/>
                <w:sz w:val="21"/>
                <w:szCs w:val="21"/>
              </w:rPr>
              <w:t>Тверда</w:t>
            </w:r>
          </w:p>
        </w:tc>
        <w:tc>
          <w:tcPr>
            <w:tcW w:w="4642" w:type="dxa"/>
            <w:tcBorders>
              <w:top w:val="nil"/>
              <w:left w:val="nil"/>
              <w:bottom w:val="nil"/>
              <w:right w:val="single" w:sz="8" w:space="0" w:color="auto"/>
            </w:tcBorders>
            <w:tcMar>
              <w:top w:w="0" w:type="dxa"/>
              <w:left w:w="149" w:type="dxa"/>
              <w:bottom w:w="0" w:type="dxa"/>
              <w:right w:w="149" w:type="dxa"/>
            </w:tcMar>
            <w:vAlign w:val="center"/>
          </w:tcPr>
          <w:p w14:paraId="311BA18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0,22 (0,33)</w:t>
            </w:r>
          </w:p>
        </w:tc>
      </w:tr>
      <w:tr w:rsidR="00E12FFB" w:rsidRPr="00876571" w14:paraId="5C3F84B8" w14:textId="77777777" w:rsidTr="009C68BC">
        <w:tc>
          <w:tcPr>
            <w:tcW w:w="5281" w:type="dxa"/>
            <w:tcBorders>
              <w:top w:val="nil"/>
              <w:left w:val="single" w:sz="8" w:space="0" w:color="auto"/>
              <w:bottom w:val="nil"/>
              <w:right w:val="single" w:sz="8" w:space="0" w:color="auto"/>
            </w:tcBorders>
            <w:tcMar>
              <w:top w:w="0" w:type="dxa"/>
              <w:left w:w="149" w:type="dxa"/>
              <w:bottom w:w="0" w:type="dxa"/>
              <w:right w:w="149" w:type="dxa"/>
            </w:tcMar>
          </w:tcPr>
          <w:p w14:paraId="7479C898" w14:textId="77777777" w:rsidR="00363368" w:rsidRPr="00876571" w:rsidRDefault="00363368" w:rsidP="009C68BC">
            <w:pPr>
              <w:rPr>
                <w:rFonts w:ascii="Arial" w:hAnsi="Arial" w:cs="Arial"/>
                <w:sz w:val="21"/>
                <w:szCs w:val="21"/>
              </w:rPr>
            </w:pPr>
            <w:r w:rsidRPr="00876571">
              <w:rPr>
                <w:rFonts w:ascii="Arial" w:hAnsi="Arial" w:cs="Arial"/>
                <w:sz w:val="21"/>
                <w:szCs w:val="21"/>
              </w:rPr>
              <w:t>Напівтверда</w:t>
            </w:r>
          </w:p>
        </w:tc>
        <w:tc>
          <w:tcPr>
            <w:tcW w:w="4642" w:type="dxa"/>
            <w:tcBorders>
              <w:top w:val="nil"/>
              <w:left w:val="nil"/>
              <w:bottom w:val="nil"/>
              <w:right w:val="single" w:sz="8" w:space="0" w:color="auto"/>
            </w:tcBorders>
            <w:tcMar>
              <w:top w:w="0" w:type="dxa"/>
              <w:left w:w="149" w:type="dxa"/>
              <w:bottom w:w="0" w:type="dxa"/>
              <w:right w:w="149" w:type="dxa"/>
            </w:tcMar>
            <w:vAlign w:val="center"/>
          </w:tcPr>
          <w:p w14:paraId="7F11784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0,25 (0,38)</w:t>
            </w:r>
          </w:p>
        </w:tc>
      </w:tr>
      <w:tr w:rsidR="00E12FFB" w:rsidRPr="00876571" w14:paraId="249AB982" w14:textId="77777777" w:rsidTr="009C68BC">
        <w:tc>
          <w:tcPr>
            <w:tcW w:w="5281" w:type="dxa"/>
            <w:tcBorders>
              <w:top w:val="nil"/>
              <w:left w:val="single" w:sz="8" w:space="0" w:color="auto"/>
              <w:bottom w:val="nil"/>
              <w:right w:val="single" w:sz="8" w:space="0" w:color="auto"/>
            </w:tcBorders>
            <w:tcMar>
              <w:top w:w="0" w:type="dxa"/>
              <w:left w:w="149" w:type="dxa"/>
              <w:bottom w:w="0" w:type="dxa"/>
              <w:right w:w="149" w:type="dxa"/>
            </w:tcMar>
          </w:tcPr>
          <w:p w14:paraId="0BD373B8" w14:textId="77777777" w:rsidR="00363368" w:rsidRPr="00876571" w:rsidRDefault="00363368" w:rsidP="009C68BC">
            <w:pPr>
              <w:rPr>
                <w:rFonts w:ascii="Arial" w:hAnsi="Arial" w:cs="Arial"/>
                <w:sz w:val="21"/>
                <w:szCs w:val="21"/>
              </w:rPr>
            </w:pPr>
            <w:r w:rsidRPr="00876571">
              <w:rPr>
                <w:rFonts w:ascii="Arial" w:hAnsi="Arial" w:cs="Arial"/>
                <w:sz w:val="21"/>
                <w:szCs w:val="21"/>
              </w:rPr>
              <w:t>Тугопластична</w:t>
            </w:r>
          </w:p>
        </w:tc>
        <w:tc>
          <w:tcPr>
            <w:tcW w:w="4642" w:type="dxa"/>
            <w:tcBorders>
              <w:top w:val="nil"/>
              <w:left w:val="nil"/>
              <w:bottom w:val="nil"/>
              <w:right w:val="single" w:sz="8" w:space="0" w:color="auto"/>
            </w:tcBorders>
            <w:tcMar>
              <w:top w:w="0" w:type="dxa"/>
              <w:left w:w="149" w:type="dxa"/>
              <w:bottom w:w="0" w:type="dxa"/>
              <w:right w:w="149" w:type="dxa"/>
            </w:tcMar>
            <w:vAlign w:val="center"/>
          </w:tcPr>
          <w:p w14:paraId="4A0B0A6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0,29 (0,43)</w:t>
            </w:r>
          </w:p>
        </w:tc>
      </w:tr>
      <w:tr w:rsidR="00E12FFB" w:rsidRPr="00876571" w14:paraId="06755D42" w14:textId="77777777" w:rsidTr="009C68BC">
        <w:tc>
          <w:tcPr>
            <w:tcW w:w="5281" w:type="dxa"/>
            <w:tcBorders>
              <w:top w:val="nil"/>
              <w:left w:val="single" w:sz="8" w:space="0" w:color="auto"/>
              <w:bottom w:val="single" w:sz="8" w:space="0" w:color="auto"/>
              <w:right w:val="single" w:sz="8" w:space="0" w:color="auto"/>
            </w:tcBorders>
            <w:tcMar>
              <w:top w:w="0" w:type="dxa"/>
              <w:left w:w="149" w:type="dxa"/>
              <w:bottom w:w="0" w:type="dxa"/>
              <w:right w:w="149" w:type="dxa"/>
            </w:tcMar>
          </w:tcPr>
          <w:p w14:paraId="5ECB6A85" w14:textId="77777777" w:rsidR="00363368" w:rsidRPr="00876571" w:rsidRDefault="00363368" w:rsidP="009C68BC">
            <w:pPr>
              <w:rPr>
                <w:rFonts w:ascii="Arial" w:hAnsi="Arial" w:cs="Arial"/>
                <w:sz w:val="21"/>
                <w:szCs w:val="21"/>
              </w:rPr>
            </w:pPr>
            <w:r w:rsidRPr="00876571">
              <w:rPr>
                <w:rFonts w:ascii="Arial" w:hAnsi="Arial" w:cs="Arial"/>
                <w:sz w:val="21"/>
                <w:szCs w:val="21"/>
              </w:rPr>
              <w:t>М'якопластична</w:t>
            </w:r>
          </w:p>
        </w:tc>
        <w:tc>
          <w:tcPr>
            <w:tcW w:w="4642" w:type="dxa"/>
            <w:tcBorders>
              <w:top w:val="nil"/>
              <w:left w:val="nil"/>
              <w:bottom w:val="single" w:sz="8" w:space="0" w:color="auto"/>
              <w:right w:val="single" w:sz="8" w:space="0" w:color="auto"/>
            </w:tcBorders>
            <w:tcMar>
              <w:top w:w="0" w:type="dxa"/>
              <w:left w:w="149" w:type="dxa"/>
              <w:bottom w:w="0" w:type="dxa"/>
              <w:right w:w="149" w:type="dxa"/>
            </w:tcMar>
            <w:vAlign w:val="center"/>
          </w:tcPr>
          <w:p w14:paraId="3CC2564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0,65 (1)</w:t>
            </w:r>
          </w:p>
        </w:tc>
      </w:tr>
    </w:tbl>
    <w:p w14:paraId="5F875091" w14:textId="77777777" w:rsidR="00363368" w:rsidRPr="00876571" w:rsidRDefault="00363368" w:rsidP="00363368">
      <w:pPr>
        <w:jc w:val="both"/>
        <w:rPr>
          <w:rFonts w:ascii="Arial" w:hAnsi="Arial" w:cs="Arial"/>
          <w:sz w:val="21"/>
          <w:szCs w:val="21"/>
        </w:rPr>
      </w:pPr>
    </w:p>
    <w:p w14:paraId="652AAF3A"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Якщо з</w:t>
      </w:r>
      <w:r w:rsidRPr="00107D31">
        <w:rPr>
          <w:rFonts w:ascii="Arial" w:hAnsi="Arial" w:cs="Arial"/>
          <w:sz w:val="21"/>
          <w:szCs w:val="21"/>
        </w:rPr>
        <w:t>анурений</w:t>
      </w:r>
      <w:r w:rsidRPr="00E12FFB">
        <w:rPr>
          <w:rFonts w:ascii="Arial" w:hAnsi="Arial" w:cs="Arial"/>
          <w:sz w:val="21"/>
          <w:szCs w:val="21"/>
        </w:rPr>
        <w:t xml:space="preserve"> колодязь заглиблюється в ґрунт з різнорідними нашаруваннями, за</w:t>
      </w:r>
      <w:r w:rsidRPr="00876571">
        <w:rPr>
          <w:rFonts w:ascii="Arial" w:hAnsi="Arial" w:cs="Arial"/>
          <w:sz w:val="21"/>
          <w:szCs w:val="21"/>
        </w:rPr>
        <w:t xml:space="preserve"> визначення </w:t>
      </w:r>
      <w:r w:rsidR="00000000">
        <w:rPr>
          <w:rFonts w:ascii="Arial" w:hAnsi="Arial" w:cs="Arial"/>
          <w:noProof/>
          <w:position w:val="-12"/>
          <w:sz w:val="21"/>
          <w:szCs w:val="21"/>
        </w:rPr>
        <w:pict w14:anchorId="3E399224">
          <v:shape id="_x0000_i1121" type="#_x0000_t75" style="width:18pt;height:20.4pt">
            <v:imagedata r:id="rId483" o:title=""/>
          </v:shape>
        </w:pict>
      </w:r>
      <w:r w:rsidRPr="00E12FFB">
        <w:rPr>
          <w:rFonts w:ascii="Arial" w:hAnsi="Arial" w:cs="Arial"/>
          <w:sz w:val="21"/>
          <w:szCs w:val="21"/>
        </w:rPr>
        <w:t xml:space="preserve"> весь ґрунт, що лежить вище шару, який розглядається, замінюються еквівалентним шаром ґрунту, висота якого визначається за формулою:</w:t>
      </w:r>
    </w:p>
    <w:p w14:paraId="31913B22" w14:textId="4A461156" w:rsidR="00363368" w:rsidRPr="00E12FFB" w:rsidRDefault="00000000" w:rsidP="00107D31">
      <w:pPr>
        <w:tabs>
          <w:tab w:val="left" w:pos="9497"/>
        </w:tabs>
        <w:spacing w:line="264" w:lineRule="auto"/>
        <w:ind w:right="-1" w:firstLine="720"/>
        <w:jc w:val="right"/>
      </w:pPr>
      <w:r>
        <w:rPr>
          <w:noProof/>
          <w:position w:val="-30"/>
        </w:rPr>
        <w:pict w14:anchorId="46C73BD4">
          <v:shape id="_x0000_i1122" type="#_x0000_t75" style="width:75pt;height:57.6pt">
            <v:imagedata r:id="rId484" o:title=""/>
          </v:shape>
        </w:pict>
      </w:r>
      <w:r w:rsidR="00363368" w:rsidRPr="00E12FFB">
        <w:t xml:space="preserve">                  </w:t>
      </w:r>
      <w:r w:rsidR="00823616">
        <w:rPr>
          <w:lang w:val="ru-RU"/>
        </w:rPr>
        <w:t xml:space="preserve">                   </w:t>
      </w:r>
      <w:r w:rsidR="00363368" w:rsidRPr="00E12FFB">
        <w:t xml:space="preserve">                      </w:t>
      </w:r>
      <w:r w:rsidR="00363368" w:rsidRPr="00107D31">
        <w:rPr>
          <w:rFonts w:ascii="Arial" w:hAnsi="Arial" w:cs="Arial"/>
          <w:sz w:val="21"/>
          <w:szCs w:val="21"/>
        </w:rPr>
        <w:t>(Б.3)</w:t>
      </w:r>
      <w:r w:rsidR="00363368" w:rsidRPr="00E12FFB">
        <w:t xml:space="preserve"> </w:t>
      </w:r>
    </w:p>
    <w:p w14:paraId="2B9652E1" w14:textId="77777777" w:rsidR="00363368" w:rsidRPr="00E12FFB" w:rsidRDefault="00363368" w:rsidP="00107D31">
      <w:pPr>
        <w:tabs>
          <w:tab w:val="left" w:pos="2127"/>
        </w:tabs>
        <w:spacing w:line="264" w:lineRule="auto"/>
        <w:ind w:firstLine="720"/>
        <w:jc w:val="both"/>
      </w:pPr>
      <w:r w:rsidRPr="00876571">
        <w:t xml:space="preserve">де </w:t>
      </w:r>
      <w:r w:rsidR="00000000">
        <w:rPr>
          <w:noProof/>
          <w:position w:val="-28"/>
        </w:rPr>
        <w:pict w14:anchorId="59B25B3D">
          <v:shape id="_x0000_i1123" type="#_x0000_t75" style="width:39.6pt;height:39pt">
            <v:imagedata r:id="rId485" o:title=""/>
          </v:shape>
        </w:pict>
      </w:r>
      <w:r w:rsidRPr="00E12FFB">
        <w:t xml:space="preserve"> –</w:t>
      </w:r>
      <w:r w:rsidRPr="00E12FFB">
        <w:rPr>
          <w:rFonts w:ascii="Arial" w:hAnsi="Arial" w:cs="Arial"/>
          <w:sz w:val="21"/>
          <w:szCs w:val="21"/>
        </w:rPr>
        <w:t xml:space="preserve"> вага усіх</w:t>
      </w:r>
      <w:r w:rsidRPr="00876571">
        <w:t xml:space="preserve"> (</w:t>
      </w:r>
      <w:r w:rsidRPr="00876571">
        <w:rPr>
          <w:i/>
          <w:lang w:val="en-US"/>
        </w:rPr>
        <w:t>n</w:t>
      </w:r>
      <w:r w:rsidRPr="00876571">
        <w:t xml:space="preserve">-1) </w:t>
      </w:r>
      <w:r w:rsidRPr="00876571">
        <w:rPr>
          <w:rFonts w:ascii="Arial" w:hAnsi="Arial" w:cs="Arial"/>
          <w:sz w:val="21"/>
          <w:szCs w:val="21"/>
        </w:rPr>
        <w:t>шарів ґрунту, що лежать вище шару,</w:t>
      </w:r>
      <w:r w:rsidRPr="00876571">
        <w:rPr>
          <w:rFonts w:ascii="Arial" w:hAnsi="Arial" w:cs="Arial"/>
          <w:sz w:val="21"/>
          <w:szCs w:val="21"/>
          <w:vertAlign w:val="superscript"/>
        </w:rPr>
        <w:t xml:space="preserve"> </w:t>
      </w:r>
      <w:r w:rsidRPr="00876571">
        <w:rPr>
          <w:rFonts w:ascii="Arial" w:hAnsi="Arial" w:cs="Arial"/>
          <w:sz w:val="21"/>
          <w:szCs w:val="21"/>
        </w:rPr>
        <w:t>який розглядається,  заввишки</w:t>
      </w:r>
      <w:r w:rsidR="00000000">
        <w:rPr>
          <w:noProof/>
          <w:position w:val="-12"/>
        </w:rPr>
        <w:pict w14:anchorId="0CB527FB">
          <v:shape id="_x0000_i1124" type="#_x0000_t75" style="width:15pt;height:20.4pt">
            <v:imagedata r:id="rId486" o:title=""/>
          </v:shape>
        </w:pict>
      </w:r>
      <w:r w:rsidRPr="00E12FFB">
        <w:t>;</w:t>
      </w:r>
    </w:p>
    <w:p w14:paraId="40F65F2D" w14:textId="77777777" w:rsidR="00363368" w:rsidRPr="00107D31" w:rsidRDefault="00000000" w:rsidP="00107D31">
      <w:pPr>
        <w:tabs>
          <w:tab w:val="left" w:pos="2127"/>
        </w:tabs>
        <w:spacing w:line="264" w:lineRule="auto"/>
        <w:ind w:firstLine="720"/>
      </w:pPr>
      <w:r>
        <w:rPr>
          <w:noProof/>
          <w:position w:val="-12"/>
        </w:rPr>
        <w:pict w14:anchorId="457562F3">
          <v:shape id="_x0000_i1125" type="#_x0000_t75" style="width:13.2pt;height:20.4pt">
            <v:imagedata r:id="rId487" o:title=""/>
          </v:shape>
        </w:pict>
      </w:r>
      <w:r w:rsidR="00363368" w:rsidRPr="00E12FFB">
        <w:rPr>
          <w:noProof/>
          <w:position w:val="-12"/>
        </w:rPr>
        <w:t>–</w:t>
      </w:r>
      <w:r w:rsidR="00363368" w:rsidRPr="00E12FFB">
        <w:rPr>
          <w:sz w:val="32"/>
          <w:szCs w:val="32"/>
        </w:rPr>
        <w:t xml:space="preserve"> </w:t>
      </w:r>
      <w:r w:rsidR="00363368" w:rsidRPr="00107D31">
        <w:rPr>
          <w:rFonts w:ascii="Arial" w:hAnsi="Arial" w:cs="Arial"/>
          <w:sz w:val="21"/>
          <w:szCs w:val="21"/>
        </w:rPr>
        <w:t>істинна густина шару ґрунту</w:t>
      </w:r>
      <w:r w:rsidR="00363368" w:rsidRPr="00107D31">
        <w:t xml:space="preserve">; </w:t>
      </w:r>
      <w:r w:rsidR="00363368" w:rsidRPr="00107D31">
        <w:rPr>
          <w:i/>
        </w:rPr>
        <w:t>і-</w:t>
      </w:r>
      <w:r w:rsidR="00363368" w:rsidRPr="00107D31">
        <w:t>го</w:t>
      </w:r>
      <w:r w:rsidR="00363368" w:rsidRPr="00107D31">
        <w:rPr>
          <w:i/>
        </w:rPr>
        <w:t xml:space="preserve">  </w:t>
      </w:r>
    </w:p>
    <w:p w14:paraId="46AE083B" w14:textId="77777777" w:rsidR="00363368" w:rsidRPr="00107D31" w:rsidRDefault="00000000" w:rsidP="00107D31">
      <w:pPr>
        <w:spacing w:line="264" w:lineRule="auto"/>
        <w:ind w:firstLine="720"/>
        <w:rPr>
          <w:b/>
        </w:rPr>
      </w:pPr>
      <w:r>
        <w:rPr>
          <w:noProof/>
          <w:position w:val="-12"/>
          <w:sz w:val="32"/>
          <w:szCs w:val="32"/>
        </w:rPr>
        <w:pict w14:anchorId="672C7DF9">
          <v:shape id="_x0000_i1126" type="#_x0000_t75" style="width:15pt;height:20.4pt">
            <v:imagedata r:id="rId488" o:title=""/>
          </v:shape>
        </w:pict>
      </w:r>
      <w:r w:rsidR="00363368" w:rsidRPr="00107D31">
        <w:rPr>
          <w:sz w:val="32"/>
          <w:szCs w:val="32"/>
        </w:rPr>
        <w:t xml:space="preserve"> –</w:t>
      </w:r>
      <w:r w:rsidR="00363368" w:rsidRPr="00107D31">
        <w:t xml:space="preserve"> </w:t>
      </w:r>
      <w:r w:rsidR="00363368" w:rsidRPr="00107D31">
        <w:rPr>
          <w:rFonts w:ascii="Arial" w:hAnsi="Arial" w:cs="Arial"/>
          <w:sz w:val="21"/>
          <w:szCs w:val="21"/>
        </w:rPr>
        <w:t>істинна густина ґрунту в шарі,</w:t>
      </w:r>
      <w:r w:rsidR="00363368" w:rsidRPr="00107D31">
        <w:t xml:space="preserve"> </w:t>
      </w:r>
      <w:r w:rsidR="00363368" w:rsidRPr="00107D31">
        <w:rPr>
          <w:i/>
        </w:rPr>
        <w:t>n.</w:t>
      </w:r>
      <w:r w:rsidR="00363368" w:rsidRPr="00107D31">
        <w:rPr>
          <w:b/>
        </w:rPr>
        <w:t xml:space="preserve"> </w:t>
      </w:r>
    </w:p>
    <w:p w14:paraId="1D7E92D5" w14:textId="77777777" w:rsidR="00363368" w:rsidRPr="00107D31" w:rsidRDefault="00363368" w:rsidP="00107D31">
      <w:pPr>
        <w:spacing w:line="264" w:lineRule="auto"/>
        <w:ind w:firstLine="720"/>
        <w:rPr>
          <w:b/>
        </w:rPr>
      </w:pPr>
    </w:p>
    <w:p w14:paraId="1BD3AF3A" w14:textId="77777777" w:rsidR="00363368" w:rsidRPr="00107D31" w:rsidRDefault="00363368" w:rsidP="00107D31">
      <w:pPr>
        <w:spacing w:line="264" w:lineRule="auto"/>
        <w:ind w:firstLine="720"/>
        <w:rPr>
          <w:rFonts w:ascii="Arial" w:hAnsi="Arial" w:cs="Arial"/>
          <w:sz w:val="21"/>
          <w:szCs w:val="21"/>
        </w:rPr>
      </w:pPr>
      <w:r w:rsidRPr="00107D31">
        <w:rPr>
          <w:rFonts w:ascii="Arial" w:hAnsi="Arial" w:cs="Arial"/>
          <w:b/>
          <w:sz w:val="21"/>
          <w:szCs w:val="21"/>
        </w:rPr>
        <w:t>Б.4</w:t>
      </w:r>
      <w:r w:rsidRPr="00107D31">
        <w:rPr>
          <w:rFonts w:ascii="Arial" w:hAnsi="Arial" w:cs="Arial"/>
          <w:sz w:val="21"/>
          <w:szCs w:val="21"/>
        </w:rPr>
        <w:t xml:space="preserve"> Основний тиск тиксотропного розчину в період занурення колодязя слід визначати за формулою:</w:t>
      </w:r>
    </w:p>
    <w:p w14:paraId="22F6003D" w14:textId="49644A73" w:rsidR="00363368" w:rsidRPr="00107D31" w:rsidRDefault="00000000" w:rsidP="00107D31">
      <w:pPr>
        <w:tabs>
          <w:tab w:val="left" w:pos="9497"/>
        </w:tabs>
        <w:spacing w:line="264" w:lineRule="auto"/>
        <w:ind w:right="-1" w:firstLine="720"/>
        <w:jc w:val="right"/>
        <w:rPr>
          <w:rFonts w:ascii="Arial" w:hAnsi="Arial" w:cs="Arial"/>
          <w:sz w:val="21"/>
          <w:szCs w:val="21"/>
          <w:lang w:val="ru-RU"/>
        </w:rPr>
      </w:pPr>
      <w:r>
        <w:rPr>
          <w:noProof/>
          <w:position w:val="-12"/>
        </w:rPr>
        <w:pict w14:anchorId="40D4B821">
          <v:shape id="_x0000_i1127" type="#_x0000_t75" style="width:62.4pt;height:23.4pt">
            <v:imagedata r:id="rId489" o:title=""/>
          </v:shape>
        </w:pict>
      </w:r>
      <w:r w:rsidR="00363368" w:rsidRPr="00107D31">
        <w:t xml:space="preserve">              </w:t>
      </w:r>
      <w:r w:rsidR="001242BA">
        <w:t xml:space="preserve">                 </w:t>
      </w:r>
      <w:r w:rsidR="00363368" w:rsidRPr="00107D31">
        <w:t xml:space="preserve">                          </w:t>
      </w:r>
      <w:r w:rsidR="00363368" w:rsidRPr="00107D31">
        <w:rPr>
          <w:rFonts w:ascii="Arial" w:hAnsi="Arial" w:cs="Arial"/>
          <w:sz w:val="21"/>
          <w:szCs w:val="21"/>
          <w:lang w:val="ru-RU"/>
        </w:rPr>
        <w:t>(Б.4)</w:t>
      </w:r>
    </w:p>
    <w:p w14:paraId="5273F887" w14:textId="77777777" w:rsidR="00363368" w:rsidRPr="00E12FFB" w:rsidRDefault="00363368" w:rsidP="00107D31">
      <w:pPr>
        <w:spacing w:line="264" w:lineRule="auto"/>
        <w:ind w:firstLine="720"/>
        <w:rPr>
          <w:rFonts w:ascii="Arial" w:hAnsi="Arial" w:cs="Arial"/>
          <w:sz w:val="21"/>
          <w:szCs w:val="21"/>
        </w:rPr>
      </w:pPr>
      <w:r w:rsidRPr="00107D31">
        <w:rPr>
          <w:rFonts w:ascii="Arial" w:hAnsi="Arial" w:cs="Arial"/>
          <w:sz w:val="21"/>
          <w:szCs w:val="21"/>
        </w:rPr>
        <w:t>де</w:t>
      </w:r>
      <w:r w:rsidRPr="00107D31">
        <w:t xml:space="preserve"> </w:t>
      </w:r>
      <w:r w:rsidR="00000000">
        <w:rPr>
          <w:noProof/>
          <w:position w:val="-12"/>
        </w:rPr>
        <w:pict w14:anchorId="4B7392FE">
          <v:shape id="_x0000_i1128" type="#_x0000_t75" style="width:13.2pt;height:20.4pt">
            <v:imagedata r:id="rId490" o:title=""/>
          </v:shape>
        </w:pict>
      </w:r>
      <w:r w:rsidRPr="00107D31">
        <w:t xml:space="preserve"> –</w:t>
      </w:r>
      <w:r w:rsidRPr="00107D31">
        <w:rPr>
          <w:rFonts w:ascii="Arial" w:hAnsi="Arial" w:cs="Arial"/>
          <w:sz w:val="21"/>
          <w:szCs w:val="21"/>
        </w:rPr>
        <w:t xml:space="preserve"> істинна густина </w:t>
      </w:r>
      <w:r w:rsidRPr="00E12FFB">
        <w:rPr>
          <w:rFonts w:ascii="Arial" w:hAnsi="Arial" w:cs="Arial"/>
          <w:sz w:val="21"/>
          <w:szCs w:val="21"/>
        </w:rPr>
        <w:t>тиксотропного розчину.</w:t>
      </w:r>
    </w:p>
    <w:p w14:paraId="4612411D" w14:textId="77777777" w:rsidR="00363368" w:rsidRPr="00876571"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Основний горизонтальний тиск ґрунту на ділянці ножа і глиняного замка слід визнача</w:t>
      </w:r>
      <w:r w:rsidRPr="00876571">
        <w:rPr>
          <w:rFonts w:ascii="Arial" w:hAnsi="Arial" w:cs="Arial"/>
          <w:sz w:val="21"/>
          <w:szCs w:val="21"/>
        </w:rPr>
        <w:t>ти за формулою (Б.1).</w:t>
      </w:r>
    </w:p>
    <w:p w14:paraId="4558C8DB"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b/>
          <w:sz w:val="21"/>
          <w:szCs w:val="21"/>
        </w:rPr>
        <w:t>Б.5</w:t>
      </w:r>
      <w:r w:rsidRPr="00876571">
        <w:rPr>
          <w:rFonts w:ascii="Arial" w:hAnsi="Arial" w:cs="Arial"/>
          <w:sz w:val="21"/>
          <w:szCs w:val="21"/>
        </w:rPr>
        <w:t xml:space="preserve"> Тиск ґрунту, розташованого нижче рівня ґрунтових вод, необхідно визначати з урахуванням зважувальної дії води.</w:t>
      </w:r>
    </w:p>
    <w:p w14:paraId="7A1E52CC"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b/>
          <w:sz w:val="21"/>
          <w:szCs w:val="21"/>
        </w:rPr>
        <w:t>Б.6</w:t>
      </w:r>
      <w:r w:rsidRPr="00876571">
        <w:rPr>
          <w:rFonts w:ascii="Arial" w:hAnsi="Arial" w:cs="Arial"/>
          <w:sz w:val="21"/>
          <w:szCs w:val="21"/>
        </w:rPr>
        <w:t xml:space="preserve"> Додатковий горизонтальний тиск ґрунту на ділянку стіни з</w:t>
      </w:r>
      <w:r w:rsidRPr="00107D31">
        <w:rPr>
          <w:rFonts w:ascii="Arial" w:hAnsi="Arial" w:cs="Arial"/>
          <w:sz w:val="21"/>
          <w:szCs w:val="21"/>
        </w:rPr>
        <w:t>ануреного</w:t>
      </w:r>
      <w:r w:rsidRPr="00E12FFB">
        <w:rPr>
          <w:rFonts w:ascii="Arial" w:hAnsi="Arial" w:cs="Arial"/>
          <w:sz w:val="21"/>
          <w:szCs w:val="21"/>
        </w:rPr>
        <w:t xml:space="preserve"> колодязя і ножа, а за </w:t>
      </w:r>
      <w:r w:rsidRPr="00876571">
        <w:rPr>
          <w:rFonts w:ascii="Arial" w:hAnsi="Arial" w:cs="Arial"/>
          <w:sz w:val="21"/>
          <w:szCs w:val="21"/>
        </w:rPr>
        <w:t>тиксотропної сорочки – тільки на ділянці ножа слід визначати за формулою:</w:t>
      </w:r>
    </w:p>
    <w:p w14:paraId="6803DA13" w14:textId="382DFA8A" w:rsidR="00876571" w:rsidRDefault="00000000" w:rsidP="00107D31">
      <w:pPr>
        <w:spacing w:line="264" w:lineRule="auto"/>
        <w:ind w:right="-1" w:firstLine="720"/>
        <w:jc w:val="right"/>
        <w:rPr>
          <w:rFonts w:ascii="Arial" w:hAnsi="Arial" w:cs="Arial"/>
          <w:sz w:val="21"/>
          <w:szCs w:val="21"/>
          <w:lang w:val="ru-RU"/>
        </w:rPr>
      </w:pPr>
      <w:r>
        <w:rPr>
          <w:noProof/>
          <w:position w:val="-12"/>
          <w:sz w:val="20"/>
          <w:szCs w:val="20"/>
        </w:rPr>
        <w:pict w14:anchorId="59967953">
          <v:shape id="_x0000_i1129" type="#_x0000_t75" style="width:93pt;height:23.4pt">
            <v:imagedata r:id="rId491" o:title=""/>
          </v:shape>
        </w:pict>
      </w:r>
      <w:r w:rsidR="00363368" w:rsidRPr="00E12FFB">
        <w:t xml:space="preserve">         </w:t>
      </w:r>
      <w:r w:rsidR="001242BA">
        <w:t xml:space="preserve">                </w:t>
      </w:r>
      <w:r w:rsidR="00363368" w:rsidRPr="00E12FFB">
        <w:t xml:space="preserve">                            </w:t>
      </w:r>
      <w:r w:rsidR="00363368" w:rsidRPr="00E12FFB">
        <w:rPr>
          <w:rFonts w:ascii="Arial" w:hAnsi="Arial" w:cs="Arial"/>
          <w:sz w:val="21"/>
          <w:szCs w:val="21"/>
          <w:lang w:val="ru-RU"/>
        </w:rPr>
        <w:t>(Б.5)</w:t>
      </w:r>
    </w:p>
    <w:p w14:paraId="785B42C2" w14:textId="2788ED21" w:rsidR="00363368" w:rsidRPr="00876571" w:rsidRDefault="00823616" w:rsidP="00107D31">
      <w:pPr>
        <w:spacing w:line="264" w:lineRule="auto"/>
        <w:ind w:firstLine="720"/>
        <w:rPr>
          <w:rFonts w:ascii="Arial" w:hAnsi="Arial" w:cs="Arial"/>
          <w:sz w:val="21"/>
          <w:szCs w:val="21"/>
        </w:rPr>
      </w:pPr>
      <w:r>
        <w:rPr>
          <w:rFonts w:ascii="Arial" w:hAnsi="Arial" w:cs="Arial"/>
          <w:sz w:val="21"/>
          <w:szCs w:val="21"/>
          <w:lang w:val="ru-RU"/>
        </w:rPr>
        <w:t xml:space="preserve">       </w:t>
      </w:r>
      <w:r w:rsidR="00363368" w:rsidRPr="00876571">
        <w:rPr>
          <w:rFonts w:ascii="Arial" w:hAnsi="Arial" w:cs="Arial"/>
          <w:sz w:val="21"/>
          <w:szCs w:val="21"/>
        </w:rPr>
        <w:t>Додатковий горизонтальний тиск на ділянці стіни за тиксотропної сорочки слід визначити за формулою:</w:t>
      </w:r>
    </w:p>
    <w:p w14:paraId="601D06FC" w14:textId="13C82DB1" w:rsidR="00363368" w:rsidRPr="00E12FFB" w:rsidRDefault="00000000" w:rsidP="00107D31">
      <w:pPr>
        <w:tabs>
          <w:tab w:val="left" w:pos="9497"/>
        </w:tabs>
        <w:spacing w:line="264" w:lineRule="auto"/>
        <w:ind w:right="-1" w:firstLine="720"/>
        <w:jc w:val="right"/>
        <w:rPr>
          <w:lang w:val="ru-RU"/>
        </w:rPr>
      </w:pPr>
      <w:r>
        <w:rPr>
          <w:noProof/>
          <w:position w:val="-12"/>
        </w:rPr>
        <w:pict w14:anchorId="088B9383">
          <v:shape id="_x0000_i1130" type="#_x0000_t75" style="width:86.4pt;height:23.4pt">
            <v:imagedata r:id="rId492" o:title=""/>
          </v:shape>
        </w:pict>
      </w:r>
      <w:r w:rsidR="00363368" w:rsidRPr="00E12FFB">
        <w:t xml:space="preserve">         </w:t>
      </w:r>
      <w:r w:rsidR="001242BA">
        <w:t xml:space="preserve">              </w:t>
      </w:r>
      <w:r w:rsidR="00363368" w:rsidRPr="00E12FFB">
        <w:t xml:space="preserve">                              </w:t>
      </w:r>
      <w:r w:rsidR="00363368" w:rsidRPr="00E12FFB">
        <w:rPr>
          <w:rFonts w:ascii="Arial" w:hAnsi="Arial" w:cs="Arial"/>
          <w:sz w:val="21"/>
          <w:szCs w:val="21"/>
          <w:lang w:val="ru-RU"/>
        </w:rPr>
        <w:t>(Б.6)</w:t>
      </w:r>
    </w:p>
    <w:p w14:paraId="0A661AEE" w14:textId="77777777" w:rsidR="00AE59BD" w:rsidRDefault="00AE59BD">
      <w:pPr>
        <w:spacing w:line="264" w:lineRule="auto"/>
        <w:ind w:firstLine="720"/>
        <w:jc w:val="both"/>
        <w:rPr>
          <w:rFonts w:ascii="Arial" w:hAnsi="Arial" w:cs="Arial"/>
          <w:b/>
          <w:sz w:val="21"/>
          <w:szCs w:val="21"/>
        </w:rPr>
      </w:pPr>
    </w:p>
    <w:p w14:paraId="54A1CAC9" w14:textId="220A90EA" w:rsidR="00363368" w:rsidRPr="00876571" w:rsidRDefault="00363368" w:rsidP="00107D31">
      <w:pPr>
        <w:spacing w:line="264" w:lineRule="auto"/>
        <w:ind w:firstLine="720"/>
        <w:jc w:val="both"/>
        <w:rPr>
          <w:rFonts w:ascii="Arial" w:hAnsi="Arial" w:cs="Arial"/>
          <w:sz w:val="21"/>
          <w:szCs w:val="21"/>
        </w:rPr>
      </w:pPr>
      <w:r w:rsidRPr="00876571">
        <w:rPr>
          <w:rFonts w:ascii="Arial" w:hAnsi="Arial" w:cs="Arial"/>
          <w:b/>
          <w:sz w:val="21"/>
          <w:szCs w:val="21"/>
        </w:rPr>
        <w:t>Б.7</w:t>
      </w:r>
      <w:r w:rsidRPr="00876571">
        <w:rPr>
          <w:rFonts w:ascii="Arial" w:hAnsi="Arial" w:cs="Arial"/>
          <w:sz w:val="21"/>
          <w:szCs w:val="21"/>
        </w:rPr>
        <w:t xml:space="preserve"> Основний тиск ґрунту в плані колодязя слід приймати рівномірним з врахуванням зважувальної дії води.</w:t>
      </w:r>
    </w:p>
    <w:p w14:paraId="5DED67AB" w14:textId="77777777" w:rsidR="00363368" w:rsidRPr="00876571" w:rsidRDefault="00363368" w:rsidP="00107D31">
      <w:pPr>
        <w:spacing w:line="264" w:lineRule="auto"/>
        <w:ind w:firstLine="720"/>
        <w:jc w:val="both"/>
        <w:rPr>
          <w:rFonts w:ascii="Arial" w:hAnsi="Arial" w:cs="Arial"/>
          <w:sz w:val="21"/>
          <w:szCs w:val="21"/>
        </w:rPr>
      </w:pPr>
      <w:r w:rsidRPr="00876571">
        <w:rPr>
          <w:rFonts w:ascii="Arial" w:hAnsi="Arial" w:cs="Arial"/>
          <w:b/>
          <w:sz w:val="21"/>
          <w:szCs w:val="21"/>
        </w:rPr>
        <w:t>Б.8</w:t>
      </w:r>
      <w:r w:rsidRPr="00876571">
        <w:rPr>
          <w:rFonts w:ascii="Arial" w:hAnsi="Arial" w:cs="Arial"/>
          <w:sz w:val="21"/>
          <w:szCs w:val="21"/>
        </w:rPr>
        <w:t xml:space="preserve"> Розподіл додаткового тиску в плані круглих колодязів (див. рисунок</w:t>
      </w:r>
      <w:r w:rsidRPr="00876571">
        <w:rPr>
          <w:rFonts w:ascii="Arial" w:hAnsi="Arial" w:cs="Arial"/>
          <w:sz w:val="21"/>
          <w:szCs w:val="21"/>
          <w:lang w:val="en-US"/>
        </w:rPr>
        <w:t> </w:t>
      </w:r>
      <w:r w:rsidRPr="00876571">
        <w:rPr>
          <w:rFonts w:ascii="Arial" w:hAnsi="Arial" w:cs="Arial"/>
          <w:sz w:val="21"/>
          <w:szCs w:val="21"/>
        </w:rPr>
        <w:t>Б.1) слід приймати за формулою:</w:t>
      </w:r>
    </w:p>
    <w:p w14:paraId="77AF057A" w14:textId="7AE0E0E7" w:rsidR="00363368" w:rsidRPr="00E12FFB" w:rsidRDefault="00000000" w:rsidP="00107D31">
      <w:pPr>
        <w:spacing w:line="264" w:lineRule="auto"/>
        <w:ind w:right="-1" w:firstLine="720"/>
        <w:jc w:val="right"/>
      </w:pPr>
      <w:r>
        <w:rPr>
          <w:noProof/>
          <w:position w:val="-14"/>
        </w:rPr>
        <w:pict w14:anchorId="56B93E8F">
          <v:shape id="_x0000_i1131" type="#_x0000_t75" style="width:105.6pt;height:25.2pt">
            <v:imagedata r:id="rId493" o:title=""/>
          </v:shape>
        </w:pict>
      </w:r>
      <w:r w:rsidR="00363368" w:rsidRPr="00E12FFB">
        <w:t xml:space="preserve">         </w:t>
      </w:r>
      <w:r w:rsidR="004B07FF">
        <w:t xml:space="preserve">                      </w:t>
      </w:r>
      <w:r w:rsidR="00363368" w:rsidRPr="00E12FFB">
        <w:t xml:space="preserve">                           </w:t>
      </w:r>
      <w:r w:rsidR="00363368" w:rsidRPr="00E12FFB">
        <w:rPr>
          <w:rFonts w:ascii="Arial" w:hAnsi="Arial" w:cs="Arial"/>
          <w:sz w:val="21"/>
          <w:szCs w:val="21"/>
        </w:rPr>
        <w:t>(Б.7)</w:t>
      </w:r>
    </w:p>
    <w:p w14:paraId="10720AEA" w14:textId="77777777" w:rsidR="00363368" w:rsidRPr="00876571" w:rsidRDefault="00363368" w:rsidP="00363368">
      <w:pPr>
        <w:ind w:right="849"/>
        <w:jc w:val="right"/>
      </w:pPr>
    </w:p>
    <w:p w14:paraId="02197493" w14:textId="16ED9243" w:rsidR="00363368" w:rsidRPr="00E12FFB" w:rsidRDefault="00363368" w:rsidP="00363368">
      <w:pPr>
        <w:jc w:val="center"/>
        <w:rPr>
          <w:lang w:eastAsia="uk-UA"/>
        </w:rPr>
      </w:pPr>
      <w:r w:rsidRPr="00E12FFB">
        <w:rPr>
          <w:noProof/>
          <w:lang w:val="ru-RU" w:eastAsia="ru-RU"/>
        </w:rPr>
        <w:drawing>
          <wp:inline distT="0" distB="0" distL="0" distR="0" wp14:anchorId="55689203" wp14:editId="6E9AD8F5">
            <wp:extent cx="3459480" cy="2362200"/>
            <wp:effectExtent l="0" t="0" r="7620" b="0"/>
            <wp:docPr id="975322229" name="Рисунок 99" descr="Рис 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6" descr="Рис Д1"/>
                    <pic:cNvPicPr>
                      <a:picLocks noChangeAspect="1" noChangeArrowheads="1"/>
                    </pic:cNvPicPr>
                  </pic:nvPicPr>
                  <pic:blipFill>
                    <a:blip r:embed="rId494" cstate="print">
                      <a:extLst>
                        <a:ext uri="{28A0092B-C50C-407E-A947-70E740481C1C}">
                          <a14:useLocalDpi xmlns:a14="http://schemas.microsoft.com/office/drawing/2010/main" val="0"/>
                        </a:ext>
                      </a:extLst>
                    </a:blip>
                    <a:srcRect t="9386" b="4865"/>
                    <a:stretch>
                      <a:fillRect/>
                    </a:stretch>
                  </pic:blipFill>
                  <pic:spPr bwMode="auto">
                    <a:xfrm>
                      <a:off x="0" y="0"/>
                      <a:ext cx="3459480" cy="2362200"/>
                    </a:xfrm>
                    <a:prstGeom prst="rect">
                      <a:avLst/>
                    </a:prstGeom>
                    <a:noFill/>
                    <a:ln>
                      <a:noFill/>
                    </a:ln>
                  </pic:spPr>
                </pic:pic>
              </a:graphicData>
            </a:graphic>
          </wp:inline>
        </w:drawing>
      </w:r>
    </w:p>
    <w:p w14:paraId="2599DC68" w14:textId="77777777" w:rsidR="00363368" w:rsidRPr="00876571" w:rsidRDefault="00363368" w:rsidP="00363368">
      <w:pPr>
        <w:spacing w:line="295" w:lineRule="auto"/>
        <w:jc w:val="center"/>
        <w:rPr>
          <w:rFonts w:ascii="Arial" w:hAnsi="Arial" w:cs="Arial"/>
          <w:sz w:val="21"/>
          <w:szCs w:val="21"/>
        </w:rPr>
      </w:pPr>
      <w:r w:rsidRPr="00E12FFB">
        <w:rPr>
          <w:rFonts w:ascii="Arial" w:hAnsi="Arial" w:cs="Arial"/>
          <w:b/>
          <w:iCs/>
          <w:sz w:val="21"/>
          <w:szCs w:val="21"/>
          <w:lang w:eastAsia="uk-UA"/>
        </w:rPr>
        <w:t>Рисунок Б.1</w:t>
      </w:r>
      <w:r w:rsidRPr="00E12FFB">
        <w:rPr>
          <w:rFonts w:ascii="Arial" w:hAnsi="Arial" w:cs="Arial"/>
          <w:sz w:val="21"/>
          <w:szCs w:val="21"/>
          <w:lang w:eastAsia="uk-UA"/>
        </w:rPr>
        <w:t> </w:t>
      </w:r>
      <w:r w:rsidRPr="00876571">
        <w:rPr>
          <w:rFonts w:ascii="Arial" w:hAnsi="Arial" w:cs="Arial"/>
          <w:bCs/>
          <w:sz w:val="21"/>
          <w:szCs w:val="21"/>
        </w:rPr>
        <w:t>–</w:t>
      </w:r>
      <w:r w:rsidRPr="00876571">
        <w:rPr>
          <w:rFonts w:ascii="Arial" w:hAnsi="Arial" w:cs="Arial"/>
          <w:b/>
          <w:sz w:val="21"/>
          <w:szCs w:val="21"/>
          <w:lang w:eastAsia="uk-UA"/>
        </w:rPr>
        <w:t xml:space="preserve"> </w:t>
      </w:r>
      <w:r w:rsidRPr="00876571">
        <w:rPr>
          <w:rFonts w:ascii="Arial" w:hAnsi="Arial" w:cs="Arial"/>
          <w:sz w:val="21"/>
          <w:szCs w:val="21"/>
          <w:lang w:eastAsia="uk-UA"/>
        </w:rPr>
        <w:t>Схема розподілу основного</w:t>
      </w:r>
      <w:r w:rsidRPr="00876571">
        <w:rPr>
          <w:lang w:eastAsia="uk-UA"/>
        </w:rPr>
        <w:t> </w:t>
      </w:r>
      <w:r w:rsidR="00000000">
        <w:rPr>
          <w:noProof/>
          <w:position w:val="-12"/>
          <w:lang w:eastAsia="uk-UA"/>
        </w:rPr>
        <w:pict w14:anchorId="0C76D2E7">
          <v:shape id="_x0000_i1132" type="#_x0000_t75" style="width:18pt;height:20.4pt">
            <v:imagedata r:id="rId495" o:title=""/>
          </v:shape>
        </w:pict>
      </w:r>
      <w:r w:rsidRPr="00E12FFB">
        <w:rPr>
          <w:lang w:eastAsia="uk-UA"/>
        </w:rPr>
        <w:t xml:space="preserve"> </w:t>
      </w:r>
      <w:r w:rsidRPr="00E12FFB">
        <w:rPr>
          <w:rFonts w:ascii="Arial" w:hAnsi="Arial" w:cs="Arial"/>
          <w:sz w:val="21"/>
          <w:szCs w:val="21"/>
          <w:lang w:eastAsia="uk-UA"/>
        </w:rPr>
        <w:t>і додаткового</w:t>
      </w:r>
      <w:r w:rsidRPr="00E12FFB">
        <w:rPr>
          <w:lang w:eastAsia="uk-UA"/>
        </w:rPr>
        <w:t> </w:t>
      </w:r>
      <w:r w:rsidR="00000000">
        <w:rPr>
          <w:noProof/>
          <w:position w:val="-12"/>
          <w:lang w:eastAsia="uk-UA"/>
        </w:rPr>
        <w:pict w14:anchorId="443170FD">
          <v:shape id="_x0000_i1133" type="#_x0000_t75" style="width:21.6pt;height:20.4pt">
            <v:imagedata r:id="rId496" o:title=""/>
          </v:shape>
        </w:pict>
      </w:r>
      <w:r w:rsidRPr="00E12FFB">
        <w:rPr>
          <w:lang w:eastAsia="uk-UA"/>
        </w:rPr>
        <w:t xml:space="preserve"> </w:t>
      </w:r>
      <w:r w:rsidRPr="00E12FFB">
        <w:rPr>
          <w:rFonts w:ascii="Arial" w:hAnsi="Arial" w:cs="Arial"/>
          <w:sz w:val="21"/>
          <w:szCs w:val="21"/>
          <w:lang w:eastAsia="uk-UA"/>
        </w:rPr>
        <w:t>горизонтальних тисків ґрунту на круглий колодязь</w:t>
      </w:r>
      <w:r w:rsidRPr="00E12FFB">
        <w:rPr>
          <w:rFonts w:ascii="Arial" w:hAnsi="Arial" w:cs="Arial"/>
          <w:sz w:val="21"/>
          <w:szCs w:val="21"/>
          <w:lang w:eastAsia="uk-UA"/>
        </w:rPr>
        <w:br/>
      </w:r>
    </w:p>
    <w:p w14:paraId="1AA953AF" w14:textId="77777777" w:rsidR="00363368" w:rsidRPr="00876571" w:rsidRDefault="00363368" w:rsidP="00107D31">
      <w:pPr>
        <w:ind w:firstLine="720"/>
        <w:jc w:val="both"/>
        <w:rPr>
          <w:rFonts w:ascii="Arial" w:hAnsi="Arial" w:cs="Arial"/>
          <w:sz w:val="21"/>
          <w:szCs w:val="21"/>
        </w:rPr>
      </w:pPr>
      <w:r w:rsidRPr="00876571">
        <w:rPr>
          <w:rFonts w:ascii="Arial" w:hAnsi="Arial" w:cs="Arial"/>
          <w:b/>
          <w:sz w:val="21"/>
          <w:szCs w:val="21"/>
        </w:rPr>
        <w:t>Б.9</w:t>
      </w:r>
      <w:r w:rsidRPr="00876571">
        <w:rPr>
          <w:rFonts w:ascii="Arial" w:hAnsi="Arial" w:cs="Arial"/>
          <w:sz w:val="21"/>
          <w:szCs w:val="21"/>
        </w:rPr>
        <w:t xml:space="preserve"> З</w:t>
      </w:r>
      <w:r w:rsidRPr="00107D31">
        <w:rPr>
          <w:rFonts w:ascii="Arial" w:hAnsi="Arial" w:cs="Arial"/>
          <w:sz w:val="21"/>
          <w:szCs w:val="21"/>
        </w:rPr>
        <w:t xml:space="preserve">анурений </w:t>
      </w:r>
      <w:r w:rsidRPr="00E12FFB">
        <w:rPr>
          <w:rFonts w:ascii="Arial" w:hAnsi="Arial" w:cs="Arial"/>
          <w:sz w:val="21"/>
          <w:szCs w:val="21"/>
        </w:rPr>
        <w:t>колодязь слід розраховувати на горизонтальний тиск ґрунту в</w:t>
      </w:r>
      <w:r w:rsidRPr="00876571">
        <w:rPr>
          <w:rFonts w:ascii="Arial" w:hAnsi="Arial" w:cs="Arial"/>
          <w:sz w:val="21"/>
          <w:szCs w:val="21"/>
        </w:rPr>
        <w:t xml:space="preserve"> стані спокою.</w:t>
      </w:r>
    </w:p>
    <w:p w14:paraId="6CFC1925" w14:textId="405BC288" w:rsidR="00363368" w:rsidRPr="00876571" w:rsidRDefault="00363368" w:rsidP="00107D31">
      <w:pPr>
        <w:ind w:firstLine="720"/>
        <w:rPr>
          <w:rFonts w:ascii="Arial" w:hAnsi="Arial" w:cs="Arial"/>
          <w:sz w:val="21"/>
          <w:szCs w:val="21"/>
        </w:rPr>
      </w:pPr>
      <w:r w:rsidRPr="00876571">
        <w:rPr>
          <w:rFonts w:ascii="Arial" w:hAnsi="Arial" w:cs="Arial"/>
          <w:sz w:val="21"/>
          <w:szCs w:val="21"/>
        </w:rPr>
        <w:t>Основний горизонтальний тиск слід визначати за формулою:</w:t>
      </w:r>
    </w:p>
    <w:p w14:paraId="1E5D7F9A" w14:textId="058EB53D" w:rsidR="00363368" w:rsidRPr="00E12FFB" w:rsidRDefault="00000000" w:rsidP="00107D31">
      <w:pPr>
        <w:ind w:right="-1" w:firstLine="720"/>
        <w:jc w:val="right"/>
        <w:rPr>
          <w:rFonts w:ascii="Arial" w:hAnsi="Arial" w:cs="Arial"/>
          <w:sz w:val="21"/>
          <w:szCs w:val="21"/>
          <w:lang w:val="ru-RU"/>
        </w:rPr>
      </w:pPr>
      <w:r>
        <w:rPr>
          <w:noProof/>
          <w:position w:val="-14"/>
        </w:rPr>
        <w:pict w14:anchorId="121B31F4">
          <v:shape id="_x0000_i1134" type="#_x0000_t75" style="width:101.4pt;height:23.4pt">
            <v:imagedata r:id="rId497" o:title=""/>
          </v:shape>
        </w:pict>
      </w:r>
      <w:r w:rsidR="00363368" w:rsidRPr="00E12FFB">
        <w:t xml:space="preserve">               </w:t>
      </w:r>
      <w:r w:rsidR="004B07FF">
        <w:t xml:space="preserve">               </w:t>
      </w:r>
      <w:r w:rsidR="004B07FF">
        <w:rPr>
          <w:lang w:val="ru-RU"/>
        </w:rPr>
        <w:t xml:space="preserve"> </w:t>
      </w:r>
      <w:r w:rsidR="00363368" w:rsidRPr="00E12FFB">
        <w:t xml:space="preserve">                    </w:t>
      </w:r>
      <w:r w:rsidR="00363368" w:rsidRPr="00E12FFB">
        <w:rPr>
          <w:rFonts w:ascii="Arial" w:hAnsi="Arial" w:cs="Arial"/>
          <w:sz w:val="21"/>
          <w:szCs w:val="21"/>
          <w:lang w:val="ru-RU"/>
        </w:rPr>
        <w:t>(Б.8)</w:t>
      </w:r>
    </w:p>
    <w:p w14:paraId="03F504CD" w14:textId="77777777" w:rsidR="00363368" w:rsidRPr="00E12FFB" w:rsidRDefault="00363368" w:rsidP="00107D31">
      <w:pPr>
        <w:pStyle w:val="afff2"/>
        <w:spacing w:line="240" w:lineRule="auto"/>
        <w:ind w:firstLine="720"/>
        <w:rPr>
          <w:rFonts w:ascii="Arial" w:hAnsi="Arial" w:cs="Arial"/>
          <w:sz w:val="21"/>
          <w:szCs w:val="21"/>
          <w:lang w:val="ru-RU"/>
        </w:rPr>
      </w:pPr>
      <w:r w:rsidRPr="00E12FFB">
        <w:rPr>
          <w:lang w:val="ru-RU"/>
        </w:rPr>
        <w:t xml:space="preserve">де </w:t>
      </w:r>
      <w:r w:rsidR="00000000">
        <w:rPr>
          <w:noProof/>
          <w:position w:val="-4"/>
          <w:lang w:val="ru-RU"/>
        </w:rPr>
        <w:pict w14:anchorId="6C251B6F">
          <v:shape id="_x0000_i1135" type="#_x0000_t75" style="width:9.6pt;height:11.4pt">
            <v:imagedata r:id="rId498" o:title=""/>
          </v:shape>
        </w:pict>
      </w:r>
      <w:r w:rsidRPr="00E12FFB">
        <w:rPr>
          <w:lang w:val="ru-RU"/>
        </w:rPr>
        <w:t xml:space="preserve"> –</w:t>
      </w:r>
      <w:r w:rsidRPr="00E12FFB">
        <w:rPr>
          <w:rFonts w:ascii="Arial" w:hAnsi="Arial" w:cs="Arial"/>
          <w:sz w:val="21"/>
          <w:szCs w:val="21"/>
          <w:lang w:val="ru-RU"/>
        </w:rPr>
        <w:t xml:space="preserve"> відстань від поверхні ґрунту до перерізу, який розглядається;</w:t>
      </w:r>
    </w:p>
    <w:p w14:paraId="69C5D562" w14:textId="77777777" w:rsidR="00363368" w:rsidRPr="00876571" w:rsidRDefault="00000000" w:rsidP="00107D31">
      <w:pPr>
        <w:pStyle w:val="afff2"/>
        <w:spacing w:line="240" w:lineRule="auto"/>
        <w:ind w:firstLine="720"/>
        <w:jc w:val="center"/>
        <w:rPr>
          <w:rFonts w:ascii="Arial" w:hAnsi="Arial" w:cs="Arial"/>
          <w:sz w:val="21"/>
          <w:szCs w:val="21"/>
          <w:lang w:val="ru-RU"/>
        </w:rPr>
      </w:pPr>
      <w:r>
        <w:rPr>
          <w:i/>
          <w:noProof/>
          <w:position w:val="-12"/>
          <w:lang w:val="ru-RU"/>
        </w:rPr>
        <w:pict w14:anchorId="71E8013E">
          <v:shape id="_x0000_i1136" type="#_x0000_t75" style="width:15pt;height:20.4pt">
            <v:imagedata r:id="rId499" o:title=""/>
          </v:shape>
        </w:pict>
      </w:r>
      <w:r w:rsidR="00363368" w:rsidRPr="00E12FFB">
        <w:rPr>
          <w:lang w:val="ru-RU"/>
        </w:rPr>
        <w:t xml:space="preserve"> – </w:t>
      </w:r>
      <w:r w:rsidR="00363368" w:rsidRPr="00876571">
        <w:rPr>
          <w:rFonts w:ascii="Arial" w:hAnsi="Arial" w:cs="Arial"/>
          <w:sz w:val="21"/>
          <w:szCs w:val="21"/>
          <w:lang w:val="ru-RU"/>
        </w:rPr>
        <w:t>коефіцієнт бокового тиску ґрунту в стані спокою приймається таким, що до</w:t>
      </w:r>
      <w:r w:rsidR="00363368" w:rsidRPr="00876571">
        <w:rPr>
          <w:rFonts w:ascii="Arial" w:hAnsi="Arial" w:cs="Arial"/>
          <w:noProof/>
          <w:sz w:val="21"/>
          <w:szCs w:val="21"/>
          <w:lang w:val="ru-RU" w:eastAsia="uk-UA"/>
        </w:rPr>
        <w:t>рівнює:</w:t>
      </w:r>
    </w:p>
    <w:p w14:paraId="6597F12F" w14:textId="77777777" w:rsidR="00363368" w:rsidRPr="00E12FFB" w:rsidRDefault="00000000" w:rsidP="00107D31">
      <w:pPr>
        <w:pStyle w:val="afff2"/>
        <w:ind w:firstLine="720"/>
        <w:jc w:val="right"/>
        <w:rPr>
          <w:rFonts w:ascii="Arial" w:hAnsi="Arial" w:cs="Arial"/>
          <w:noProof/>
          <w:sz w:val="21"/>
          <w:szCs w:val="21"/>
          <w:lang w:val="ru-RU" w:eastAsia="uk-UA"/>
        </w:rPr>
      </w:pPr>
      <w:r>
        <w:rPr>
          <w:noProof/>
          <w:position w:val="-24"/>
          <w:lang w:eastAsia="uk-UA"/>
        </w:rPr>
        <w:pict w14:anchorId="13250D6D">
          <v:shape id="_x0000_i1137" type="#_x0000_t75" style="width:63.6pt;height:39pt">
            <v:imagedata r:id="rId500" o:title=""/>
          </v:shape>
        </w:pict>
      </w:r>
      <w:r w:rsidR="00363368" w:rsidRPr="00E12FFB">
        <w:rPr>
          <w:noProof/>
          <w:lang w:val="ru-RU" w:eastAsia="uk-UA"/>
        </w:rPr>
        <w:t xml:space="preserve">                                              </w:t>
      </w:r>
      <w:r w:rsidR="00363368" w:rsidRPr="00E12FFB">
        <w:rPr>
          <w:rFonts w:ascii="Arial" w:hAnsi="Arial" w:cs="Arial"/>
          <w:noProof/>
          <w:sz w:val="21"/>
          <w:szCs w:val="21"/>
          <w:lang w:val="ru-RU" w:eastAsia="uk-UA"/>
        </w:rPr>
        <w:t>(Б.9)</w:t>
      </w:r>
    </w:p>
    <w:p w14:paraId="110C7716" w14:textId="77777777" w:rsidR="00363368" w:rsidRPr="00876571" w:rsidRDefault="00363368" w:rsidP="00107D31">
      <w:pPr>
        <w:spacing w:line="276" w:lineRule="auto"/>
        <w:ind w:firstLine="720"/>
        <w:rPr>
          <w:rFonts w:ascii="Arial" w:hAnsi="Arial" w:cs="Arial"/>
          <w:sz w:val="21"/>
          <w:szCs w:val="21"/>
        </w:rPr>
      </w:pPr>
      <w:r w:rsidRPr="00876571">
        <w:rPr>
          <w:rFonts w:ascii="Arial" w:hAnsi="Arial" w:cs="Arial"/>
          <w:sz w:val="21"/>
          <w:szCs w:val="21"/>
        </w:rPr>
        <w:t>тут</w:t>
      </w:r>
      <w:r w:rsidRPr="00876571">
        <w:t xml:space="preserve"> </w:t>
      </w:r>
      <w:r w:rsidR="00000000">
        <w:rPr>
          <w:noProof/>
          <w:position w:val="-6"/>
        </w:rPr>
        <w:pict w14:anchorId="20283867">
          <v:shape id="_x0000_i1138" type="#_x0000_t75" style="width:11.4pt;height:13.2pt">
            <v:imagedata r:id="rId501" o:title=""/>
          </v:shape>
        </w:pict>
      </w:r>
      <w:r w:rsidRPr="00E12FFB">
        <w:t xml:space="preserve"> – </w:t>
      </w:r>
      <w:r w:rsidRPr="00876571">
        <w:rPr>
          <w:rFonts w:ascii="Arial" w:hAnsi="Arial" w:cs="Arial"/>
          <w:sz w:val="21"/>
          <w:szCs w:val="21"/>
        </w:rPr>
        <w:t xml:space="preserve">коефіцієнт Пуассона, який приймається </w:t>
      </w:r>
      <w:r w:rsidRPr="00876571">
        <w:rPr>
          <w:rFonts w:ascii="Arial" w:hAnsi="Arial" w:cs="Arial"/>
          <w:sz w:val="21"/>
          <w:szCs w:val="21"/>
          <w:lang w:val="ru-RU"/>
        </w:rPr>
        <w:t>таким, що до</w:t>
      </w:r>
      <w:r w:rsidRPr="00876571">
        <w:rPr>
          <w:rFonts w:ascii="Arial" w:hAnsi="Arial" w:cs="Arial"/>
          <w:noProof/>
          <w:sz w:val="21"/>
          <w:szCs w:val="21"/>
          <w:lang w:val="ru-RU" w:eastAsia="uk-UA"/>
        </w:rPr>
        <w:t>рівнює</w:t>
      </w:r>
      <w:r w:rsidRPr="00876571">
        <w:rPr>
          <w:rFonts w:ascii="Arial" w:hAnsi="Arial" w:cs="Arial"/>
          <w:sz w:val="21"/>
          <w:szCs w:val="21"/>
        </w:rPr>
        <w:t>:</w:t>
      </w:r>
    </w:p>
    <w:p w14:paraId="264146C2" w14:textId="77777777" w:rsidR="00363368" w:rsidRPr="00876571" w:rsidRDefault="00363368" w:rsidP="00107D31">
      <w:pPr>
        <w:spacing w:line="276" w:lineRule="auto"/>
        <w:ind w:firstLine="720"/>
        <w:rPr>
          <w:rFonts w:ascii="Arial" w:hAnsi="Arial" w:cs="Arial"/>
          <w:sz w:val="21"/>
          <w:szCs w:val="21"/>
        </w:rPr>
      </w:pPr>
      <w:r w:rsidRPr="00876571">
        <w:rPr>
          <w:rFonts w:ascii="Arial" w:hAnsi="Arial" w:cs="Arial"/>
          <w:sz w:val="21"/>
          <w:szCs w:val="21"/>
        </w:rPr>
        <w:t>0,23 – для пісків гравійних і крупних;</w:t>
      </w:r>
    </w:p>
    <w:p w14:paraId="31444A0F" w14:textId="77777777" w:rsidR="00363368" w:rsidRPr="00876571" w:rsidRDefault="00363368" w:rsidP="00107D31">
      <w:pPr>
        <w:spacing w:line="276" w:lineRule="auto"/>
        <w:ind w:firstLine="720"/>
        <w:rPr>
          <w:rFonts w:ascii="Arial" w:hAnsi="Arial" w:cs="Arial"/>
          <w:sz w:val="21"/>
          <w:szCs w:val="21"/>
        </w:rPr>
      </w:pPr>
      <w:r w:rsidRPr="00876571">
        <w:rPr>
          <w:rFonts w:ascii="Arial" w:hAnsi="Arial" w:cs="Arial"/>
          <w:sz w:val="21"/>
          <w:szCs w:val="21"/>
        </w:rPr>
        <w:t>0,26 – те саме, середньої крупності;</w:t>
      </w:r>
    </w:p>
    <w:p w14:paraId="23D9E32A" w14:textId="77777777" w:rsidR="00363368" w:rsidRPr="00876571" w:rsidRDefault="00363368" w:rsidP="00107D31">
      <w:pPr>
        <w:spacing w:line="276" w:lineRule="auto"/>
        <w:ind w:firstLine="720"/>
        <w:rPr>
          <w:rFonts w:ascii="Arial" w:hAnsi="Arial" w:cs="Arial"/>
          <w:sz w:val="21"/>
          <w:szCs w:val="21"/>
        </w:rPr>
      </w:pPr>
      <w:r w:rsidRPr="00876571">
        <w:rPr>
          <w:rFonts w:ascii="Arial" w:hAnsi="Arial" w:cs="Arial"/>
          <w:sz w:val="21"/>
          <w:szCs w:val="21"/>
        </w:rPr>
        <w:t>0,28 – мілких;</w:t>
      </w:r>
    </w:p>
    <w:p w14:paraId="78EC8132" w14:textId="77777777" w:rsidR="00363368" w:rsidRPr="00876571" w:rsidRDefault="00363368" w:rsidP="00107D31">
      <w:pPr>
        <w:spacing w:line="276" w:lineRule="auto"/>
        <w:ind w:firstLine="720"/>
        <w:rPr>
          <w:rFonts w:ascii="Arial" w:hAnsi="Arial" w:cs="Arial"/>
          <w:sz w:val="21"/>
          <w:szCs w:val="21"/>
        </w:rPr>
      </w:pPr>
      <w:r w:rsidRPr="00876571">
        <w:rPr>
          <w:rFonts w:ascii="Arial" w:hAnsi="Arial" w:cs="Arial"/>
          <w:sz w:val="21"/>
          <w:szCs w:val="21"/>
        </w:rPr>
        <w:t>0,30 – пилуватих;</w:t>
      </w:r>
    </w:p>
    <w:p w14:paraId="24254B2F" w14:textId="77777777" w:rsidR="00363368" w:rsidRPr="00876571" w:rsidRDefault="00363368" w:rsidP="00107D31">
      <w:pPr>
        <w:spacing w:line="276" w:lineRule="auto"/>
        <w:ind w:firstLine="720"/>
        <w:rPr>
          <w:rFonts w:ascii="Arial" w:hAnsi="Arial" w:cs="Arial"/>
          <w:sz w:val="21"/>
          <w:szCs w:val="21"/>
        </w:rPr>
      </w:pPr>
      <w:r w:rsidRPr="00876571">
        <w:rPr>
          <w:rFonts w:ascii="Arial" w:hAnsi="Arial" w:cs="Arial"/>
          <w:sz w:val="21"/>
          <w:szCs w:val="21"/>
        </w:rPr>
        <w:t>0,33 – для супісей</w:t>
      </w:r>
    </w:p>
    <w:p w14:paraId="45C212D4" w14:textId="77777777" w:rsidR="00363368" w:rsidRPr="00876571" w:rsidRDefault="00363368" w:rsidP="00107D31">
      <w:pPr>
        <w:spacing w:line="276" w:lineRule="auto"/>
        <w:ind w:firstLine="720"/>
        <w:rPr>
          <w:rFonts w:ascii="Arial" w:hAnsi="Arial" w:cs="Arial"/>
          <w:sz w:val="21"/>
          <w:szCs w:val="21"/>
        </w:rPr>
      </w:pPr>
      <w:r w:rsidRPr="00876571">
        <w:rPr>
          <w:rFonts w:ascii="Arial" w:hAnsi="Arial" w:cs="Arial"/>
          <w:sz w:val="21"/>
          <w:szCs w:val="21"/>
        </w:rPr>
        <w:t>0,35 – суглинків;</w:t>
      </w:r>
    </w:p>
    <w:p w14:paraId="4159372B" w14:textId="77777777" w:rsidR="00363368" w:rsidRPr="00876571" w:rsidRDefault="00363368" w:rsidP="00107D31">
      <w:pPr>
        <w:spacing w:line="276" w:lineRule="auto"/>
        <w:ind w:firstLine="720"/>
        <w:rPr>
          <w:rFonts w:ascii="Arial" w:hAnsi="Arial" w:cs="Arial"/>
          <w:sz w:val="21"/>
          <w:szCs w:val="21"/>
        </w:rPr>
      </w:pPr>
      <w:r w:rsidRPr="00876571">
        <w:rPr>
          <w:rFonts w:ascii="Arial" w:hAnsi="Arial" w:cs="Arial"/>
          <w:sz w:val="21"/>
          <w:szCs w:val="21"/>
        </w:rPr>
        <w:t>0,38 – глини.</w:t>
      </w:r>
    </w:p>
    <w:p w14:paraId="16A63288"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Якщо колодязь занурено у ґрунти з різнорідним нашаруванням, значення основного тиску ґрунту для кожного шару визначається за формулою:</w:t>
      </w:r>
    </w:p>
    <w:p w14:paraId="00ED50F2" w14:textId="6078A360" w:rsidR="00363368" w:rsidRPr="00E12FFB" w:rsidRDefault="00000000" w:rsidP="00107D31">
      <w:pPr>
        <w:ind w:right="-1" w:firstLine="720"/>
        <w:jc w:val="right"/>
      </w:pPr>
      <w:r>
        <w:rPr>
          <w:noProof/>
          <w:position w:val="-30"/>
          <w:lang w:val="en-US"/>
        </w:rPr>
        <w:pict w14:anchorId="789D623A">
          <v:shape id="_x0000_i1139" type="#_x0000_t75" style="width:147.6pt;height:42.6pt">
            <v:imagedata r:id="rId502" o:title=""/>
          </v:shape>
        </w:pict>
      </w:r>
      <w:r w:rsidR="00363368" w:rsidRPr="00E12FFB">
        <w:t xml:space="preserve">          </w:t>
      </w:r>
      <w:r w:rsidR="004B07FF">
        <w:t xml:space="preserve">   </w:t>
      </w:r>
      <w:r w:rsidR="00363368" w:rsidRPr="00E12FFB">
        <w:t xml:space="preserve"> </w:t>
      </w:r>
      <w:r w:rsidR="00823616">
        <w:rPr>
          <w:lang w:val="ru-RU"/>
        </w:rPr>
        <w:t xml:space="preserve">             </w:t>
      </w:r>
      <w:r w:rsidR="00363368" w:rsidRPr="00E12FFB">
        <w:t xml:space="preserve">              </w:t>
      </w:r>
      <w:r w:rsidR="00363368" w:rsidRPr="00E12FFB">
        <w:rPr>
          <w:rFonts w:ascii="Arial" w:hAnsi="Arial" w:cs="Arial"/>
          <w:sz w:val="21"/>
          <w:szCs w:val="21"/>
        </w:rPr>
        <w:t>(Б.10)</w:t>
      </w:r>
    </w:p>
    <w:p w14:paraId="2B46F69C" w14:textId="77777777" w:rsidR="00363368" w:rsidRPr="00876571" w:rsidRDefault="00363368" w:rsidP="00107D31">
      <w:pPr>
        <w:ind w:firstLine="720"/>
        <w:jc w:val="both"/>
        <w:rPr>
          <w:rFonts w:ascii="Arial" w:hAnsi="Arial" w:cs="Arial"/>
          <w:sz w:val="21"/>
          <w:szCs w:val="21"/>
        </w:rPr>
      </w:pPr>
      <w:r w:rsidRPr="00876571">
        <w:rPr>
          <w:rFonts w:ascii="Arial" w:hAnsi="Arial" w:cs="Arial"/>
          <w:sz w:val="21"/>
          <w:szCs w:val="21"/>
        </w:rPr>
        <w:t>де</w:t>
      </w:r>
      <w:r w:rsidRPr="00876571">
        <w:t xml:space="preserve"> </w:t>
      </w:r>
      <w:r w:rsidR="00000000">
        <w:rPr>
          <w:noProof/>
          <w:position w:val="-12"/>
        </w:rPr>
        <w:pict w14:anchorId="59D0F8EE">
          <v:shape id="_x0000_i1140" type="#_x0000_t75" style="width:18pt;height:20.4pt">
            <v:imagedata r:id="rId503" o:title=""/>
          </v:shape>
        </w:pict>
      </w:r>
      <w:r w:rsidRPr="00E12FFB">
        <w:t xml:space="preserve"> – </w:t>
      </w:r>
      <w:r w:rsidRPr="00876571">
        <w:rPr>
          <w:rFonts w:ascii="Arial" w:hAnsi="Arial" w:cs="Arial"/>
          <w:sz w:val="21"/>
          <w:szCs w:val="21"/>
        </w:rPr>
        <w:t xml:space="preserve">коефіцієнт бокового тиску ґрунту в стані спокою </w:t>
      </w:r>
      <w:r w:rsidRPr="00876571">
        <w:rPr>
          <w:rFonts w:ascii="Arial" w:hAnsi="Arial" w:cs="Arial"/>
          <w:i/>
          <w:sz w:val="21"/>
          <w:szCs w:val="21"/>
          <w:lang w:val="en-US"/>
        </w:rPr>
        <w:t>i</w:t>
      </w:r>
      <w:r w:rsidRPr="00876571">
        <w:rPr>
          <w:rFonts w:ascii="Arial" w:hAnsi="Arial" w:cs="Arial"/>
          <w:sz w:val="21"/>
          <w:szCs w:val="21"/>
        </w:rPr>
        <w:t>-го шару ґрунту, який розглядається;</w:t>
      </w:r>
    </w:p>
    <w:p w14:paraId="5C6F75F8" w14:textId="77777777" w:rsidR="00363368" w:rsidRPr="00107D31" w:rsidRDefault="00000000" w:rsidP="00107D31">
      <w:pPr>
        <w:ind w:firstLine="720"/>
        <w:rPr>
          <w:rFonts w:ascii="Arial" w:hAnsi="Arial" w:cs="Arial"/>
          <w:sz w:val="21"/>
          <w:szCs w:val="21"/>
        </w:rPr>
      </w:pPr>
      <w:r>
        <w:rPr>
          <w:noProof/>
          <w:position w:val="-12"/>
        </w:rPr>
        <w:pict w14:anchorId="19628977">
          <v:shape id="_x0000_i1141" type="#_x0000_t75" style="width:13.2pt;height:20.4pt">
            <v:imagedata r:id="rId487" o:title=""/>
          </v:shape>
        </w:pict>
      </w:r>
      <w:r w:rsidR="00363368" w:rsidRPr="00E12FFB">
        <w:t xml:space="preserve">, </w:t>
      </w:r>
      <w:r>
        <w:rPr>
          <w:noProof/>
          <w:position w:val="-12"/>
        </w:rPr>
        <w:pict w14:anchorId="2E0ECDD9">
          <v:shape id="_x0000_i1142" type="#_x0000_t75" style="width:13.2pt;height:20.4pt">
            <v:imagedata r:id="rId504" o:title=""/>
          </v:shape>
        </w:pict>
      </w:r>
      <w:r w:rsidR="00363368" w:rsidRPr="00E12FFB">
        <w:t xml:space="preserve"> –</w:t>
      </w:r>
      <w:r w:rsidR="00363368" w:rsidRPr="00E12FFB">
        <w:rPr>
          <w:rFonts w:ascii="Arial" w:hAnsi="Arial" w:cs="Arial"/>
          <w:sz w:val="21"/>
          <w:szCs w:val="21"/>
        </w:rPr>
        <w:t xml:space="preserve"> відповідно </w:t>
      </w:r>
      <w:r w:rsidR="00363368" w:rsidRPr="00107D31">
        <w:rPr>
          <w:rFonts w:ascii="Arial" w:hAnsi="Arial" w:cs="Arial"/>
          <w:sz w:val="21"/>
          <w:szCs w:val="21"/>
        </w:rPr>
        <w:t xml:space="preserve">істинна густина ґрунту і відстань від поверхні </w:t>
      </w:r>
      <w:r w:rsidR="00363368" w:rsidRPr="00107D31">
        <w:rPr>
          <w:rFonts w:ascii="Arial" w:hAnsi="Arial" w:cs="Arial"/>
          <w:i/>
          <w:sz w:val="21"/>
          <w:szCs w:val="21"/>
        </w:rPr>
        <w:t>і</w:t>
      </w:r>
      <w:r w:rsidR="00363368" w:rsidRPr="00107D31">
        <w:rPr>
          <w:rFonts w:ascii="Arial" w:hAnsi="Arial" w:cs="Arial"/>
          <w:sz w:val="21"/>
          <w:szCs w:val="21"/>
        </w:rPr>
        <w:t>-го шару до перерізу колодязя, який розглядається</w:t>
      </w:r>
      <w:r w:rsidR="00363368" w:rsidRPr="00107D31">
        <w:t>;</w:t>
      </w:r>
    </w:p>
    <w:p w14:paraId="3B0D9262" w14:textId="77777777" w:rsidR="00363368" w:rsidRPr="00E12FFB" w:rsidRDefault="00000000" w:rsidP="00107D31">
      <w:pPr>
        <w:ind w:firstLine="720"/>
        <w:rPr>
          <w:rFonts w:ascii="Arial" w:hAnsi="Arial" w:cs="Arial"/>
          <w:sz w:val="21"/>
          <w:szCs w:val="21"/>
        </w:rPr>
      </w:pPr>
      <w:r>
        <w:rPr>
          <w:noProof/>
          <w:position w:val="-12"/>
        </w:rPr>
        <w:pict w14:anchorId="72296337">
          <v:shape id="_x0000_i1143" type="#_x0000_t75" style="width:13.2pt;height:20.4pt">
            <v:imagedata r:id="rId487" o:title=""/>
          </v:shape>
        </w:pict>
      </w:r>
      <w:r w:rsidR="00363368" w:rsidRPr="00107D31">
        <w:t xml:space="preserve">, </w:t>
      </w:r>
      <w:r>
        <w:rPr>
          <w:noProof/>
          <w:position w:val="-12"/>
        </w:rPr>
        <w:pict w14:anchorId="76A01A3F">
          <v:shape id="_x0000_i1144" type="#_x0000_t75" style="width:13.2pt;height:20.4pt">
            <v:imagedata r:id="rId505" o:title=""/>
          </v:shape>
        </w:pict>
      </w:r>
      <w:r w:rsidR="00363368" w:rsidRPr="00107D31">
        <w:t xml:space="preserve"> – </w:t>
      </w:r>
      <w:r w:rsidR="00363368" w:rsidRPr="00107D31">
        <w:rPr>
          <w:rFonts w:ascii="Arial" w:hAnsi="Arial" w:cs="Arial"/>
          <w:sz w:val="21"/>
          <w:szCs w:val="21"/>
        </w:rPr>
        <w:t>відповідно істинна густина</w:t>
      </w:r>
      <w:r w:rsidR="00363368" w:rsidRPr="00E12FFB">
        <w:rPr>
          <w:rFonts w:ascii="Arial" w:hAnsi="Arial" w:cs="Arial"/>
          <w:sz w:val="21"/>
          <w:szCs w:val="21"/>
        </w:rPr>
        <w:t xml:space="preserve"> ґрунту і товщина кожного вище розташованого шару.</w:t>
      </w:r>
    </w:p>
    <w:p w14:paraId="12B58F53" w14:textId="77777777" w:rsidR="00363368" w:rsidRPr="00876571" w:rsidRDefault="00363368" w:rsidP="00107D31">
      <w:pPr>
        <w:ind w:firstLine="720"/>
        <w:jc w:val="both"/>
        <w:rPr>
          <w:rFonts w:ascii="Arial" w:hAnsi="Arial" w:cs="Arial"/>
          <w:sz w:val="21"/>
          <w:szCs w:val="21"/>
        </w:rPr>
      </w:pPr>
      <w:r w:rsidRPr="00E12FFB">
        <w:rPr>
          <w:rFonts w:ascii="Arial" w:hAnsi="Arial" w:cs="Arial"/>
          <w:sz w:val="21"/>
          <w:szCs w:val="21"/>
        </w:rPr>
        <w:t>Додатковий горизонтальний тиск у стані спокою слід визначати за формулою:</w:t>
      </w:r>
    </w:p>
    <w:p w14:paraId="5A480ED6" w14:textId="1DC8F6E1" w:rsidR="00363368" w:rsidRPr="00E12FFB" w:rsidRDefault="00000000" w:rsidP="00107D31">
      <w:pPr>
        <w:ind w:right="-1" w:firstLine="720"/>
        <w:jc w:val="right"/>
        <w:rPr>
          <w:lang w:val="ru-RU"/>
        </w:rPr>
      </w:pPr>
      <w:r>
        <w:rPr>
          <w:noProof/>
          <w:position w:val="-12"/>
        </w:rPr>
        <w:pict w14:anchorId="78AE505A">
          <v:shape id="_x0000_i1145" type="#_x0000_t75" style="width:85.2pt;height:21.6pt">
            <v:imagedata r:id="rId506" o:title=""/>
          </v:shape>
        </w:pict>
      </w:r>
      <w:r w:rsidR="00363368" w:rsidRPr="00E12FFB">
        <w:t xml:space="preserve">       </w:t>
      </w:r>
      <w:r w:rsidR="004B07FF">
        <w:t xml:space="preserve">              </w:t>
      </w:r>
      <w:r w:rsidR="00363368" w:rsidRPr="00E12FFB">
        <w:t xml:space="preserve">                           </w:t>
      </w:r>
      <w:r w:rsidR="00363368" w:rsidRPr="00E12FFB">
        <w:rPr>
          <w:rFonts w:ascii="Arial" w:hAnsi="Arial" w:cs="Arial"/>
          <w:sz w:val="21"/>
          <w:szCs w:val="21"/>
          <w:lang w:val="ru-RU"/>
        </w:rPr>
        <w:t>(Б.11)</w:t>
      </w:r>
    </w:p>
    <w:p w14:paraId="196DFD9D"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b/>
          <w:sz w:val="21"/>
          <w:szCs w:val="21"/>
        </w:rPr>
        <w:t xml:space="preserve">Б.10 </w:t>
      </w:r>
      <w:r w:rsidRPr="00876571">
        <w:rPr>
          <w:rFonts w:ascii="Arial" w:hAnsi="Arial" w:cs="Arial"/>
          <w:sz w:val="21"/>
          <w:szCs w:val="21"/>
        </w:rPr>
        <w:t xml:space="preserve"> Розрахункове значення на 1м</w:t>
      </w:r>
      <w:r w:rsidRPr="00876571">
        <w:rPr>
          <w:rFonts w:ascii="Arial" w:hAnsi="Arial" w:cs="Arial"/>
          <w:sz w:val="21"/>
          <w:szCs w:val="21"/>
          <w:vertAlign w:val="superscript"/>
        </w:rPr>
        <w:t>2</w:t>
      </w:r>
      <w:r w:rsidRPr="00876571">
        <w:rPr>
          <w:rFonts w:ascii="Arial" w:hAnsi="Arial" w:cs="Arial"/>
          <w:sz w:val="21"/>
          <w:szCs w:val="21"/>
        </w:rPr>
        <w:t xml:space="preserve"> сили тертя ґрунту</w:t>
      </w:r>
      <w:r w:rsidRPr="00876571">
        <w:t xml:space="preserve"> </w:t>
      </w:r>
      <w:r w:rsidR="00000000">
        <w:rPr>
          <w:i/>
          <w:caps/>
          <w:noProof/>
          <w:position w:val="-12"/>
          <w:sz w:val="32"/>
          <w:szCs w:val="32"/>
          <w:lang w:val="ru-RU"/>
        </w:rPr>
        <w:pict w14:anchorId="14DBC44E">
          <v:shape id="_x0000_i1146" type="#_x0000_t75" style="width:15pt;height:20.4pt">
            <v:imagedata r:id="rId507" o:title=""/>
          </v:shape>
        </w:pict>
      </w:r>
      <w:r w:rsidRPr="00E12FFB">
        <w:rPr>
          <w:i/>
          <w:iCs/>
          <w:vertAlign w:val="subscript"/>
          <w:lang w:val="ru-RU"/>
        </w:rPr>
        <w:t xml:space="preserve"> </w:t>
      </w:r>
      <w:r w:rsidRPr="00E12FFB">
        <w:rPr>
          <w:i/>
        </w:rPr>
        <w:t xml:space="preserve"> </w:t>
      </w:r>
      <w:r w:rsidRPr="00E12FFB">
        <w:rPr>
          <w:rFonts w:ascii="Arial" w:hAnsi="Arial" w:cs="Arial"/>
          <w:sz w:val="21"/>
          <w:szCs w:val="21"/>
        </w:rPr>
        <w:t xml:space="preserve">за зовнішньою поверхнею колодязя на глибині </w:t>
      </w:r>
      <w:r w:rsidRPr="00876571">
        <w:rPr>
          <w:rFonts w:ascii="Arial" w:hAnsi="Arial" w:cs="Arial"/>
          <w:i/>
          <w:sz w:val="21"/>
          <w:szCs w:val="21"/>
        </w:rPr>
        <w:t>z</w:t>
      </w:r>
      <w:r w:rsidRPr="00876571">
        <w:rPr>
          <w:rFonts w:ascii="Arial" w:hAnsi="Arial" w:cs="Arial"/>
          <w:i/>
          <w:sz w:val="21"/>
          <w:szCs w:val="21"/>
          <w:lang w:val="ru-RU"/>
        </w:rPr>
        <w:t xml:space="preserve"> </w:t>
      </w:r>
      <w:r w:rsidRPr="00876571">
        <w:rPr>
          <w:rFonts w:ascii="Arial" w:hAnsi="Arial" w:cs="Arial"/>
          <w:sz w:val="21"/>
          <w:szCs w:val="21"/>
        </w:rPr>
        <w:t>слід визначати за формулою:</w:t>
      </w:r>
    </w:p>
    <w:p w14:paraId="2BA729A8" w14:textId="26F0EE79" w:rsidR="00363368" w:rsidRPr="00E12FFB" w:rsidRDefault="00000000" w:rsidP="00107D31">
      <w:pPr>
        <w:ind w:right="-1" w:firstLine="720"/>
        <w:jc w:val="right"/>
        <w:rPr>
          <w:lang w:val="ru-RU"/>
        </w:rPr>
      </w:pPr>
      <w:r>
        <w:rPr>
          <w:noProof/>
          <w:position w:val="-12"/>
        </w:rPr>
        <w:pict w14:anchorId="6730A6F5">
          <v:shape id="_x0000_i1147" type="#_x0000_t75" style="width:57.6pt;height:21.6pt">
            <v:imagedata r:id="rId508" o:title=""/>
          </v:shape>
        </w:pict>
      </w:r>
      <w:r w:rsidR="00363368" w:rsidRPr="00E12FFB">
        <w:t xml:space="preserve">             </w:t>
      </w:r>
      <w:r w:rsidR="004B07FF">
        <w:t xml:space="preserve">              </w:t>
      </w:r>
      <w:r w:rsidR="00363368" w:rsidRPr="00E12FFB">
        <w:t xml:space="preserve">                         </w:t>
      </w:r>
      <w:r w:rsidR="00363368" w:rsidRPr="00E12FFB">
        <w:rPr>
          <w:rFonts w:ascii="Arial" w:hAnsi="Arial" w:cs="Arial"/>
          <w:sz w:val="21"/>
          <w:szCs w:val="21"/>
          <w:lang w:val="ru-RU"/>
        </w:rPr>
        <w:t>(Б.12)</w:t>
      </w:r>
    </w:p>
    <w:p w14:paraId="46F5DFA8" w14:textId="77777777" w:rsidR="00363368" w:rsidRPr="00E12FFB" w:rsidRDefault="00363368" w:rsidP="00107D31">
      <w:pPr>
        <w:spacing w:line="288" w:lineRule="auto"/>
        <w:ind w:firstLine="720"/>
        <w:rPr>
          <w:rFonts w:ascii="Arial" w:hAnsi="Arial" w:cs="Arial"/>
          <w:sz w:val="21"/>
          <w:szCs w:val="21"/>
        </w:rPr>
      </w:pPr>
      <w:r w:rsidRPr="00876571">
        <w:rPr>
          <w:rFonts w:ascii="Arial" w:hAnsi="Arial" w:cs="Arial"/>
          <w:sz w:val="21"/>
          <w:szCs w:val="21"/>
        </w:rPr>
        <w:t>де</w:t>
      </w:r>
      <w:r w:rsidRPr="00876571">
        <w:t xml:space="preserve"> </w:t>
      </w:r>
      <w:r w:rsidR="00000000">
        <w:rPr>
          <w:noProof/>
          <w:position w:val="-6"/>
        </w:rPr>
        <w:pict w14:anchorId="2E467FF7">
          <v:shape id="_x0000_i1148" type="#_x0000_t75" style="width:11.4pt;height:13.2pt">
            <v:imagedata r:id="rId509" o:title=""/>
          </v:shape>
        </w:pict>
      </w:r>
      <w:r w:rsidRPr="00E12FFB">
        <w:t xml:space="preserve"> </w:t>
      </w:r>
      <w:r w:rsidRPr="00E12FFB">
        <w:rPr>
          <w:rFonts w:ascii="Arial" w:hAnsi="Arial" w:cs="Arial"/>
          <w:sz w:val="21"/>
          <w:szCs w:val="21"/>
        </w:rPr>
        <w:t>– зовнішній периметр ножа або стіни колодязя;</w:t>
      </w:r>
    </w:p>
    <w:p w14:paraId="619210C3" w14:textId="77777777" w:rsidR="00363368" w:rsidRPr="00876571" w:rsidRDefault="00000000" w:rsidP="00107D31">
      <w:pPr>
        <w:spacing w:line="288" w:lineRule="auto"/>
        <w:ind w:firstLine="720"/>
        <w:jc w:val="both"/>
        <w:rPr>
          <w:rFonts w:ascii="Arial" w:hAnsi="Arial" w:cs="Arial"/>
          <w:sz w:val="21"/>
          <w:szCs w:val="21"/>
        </w:rPr>
      </w:pPr>
      <w:r>
        <w:rPr>
          <w:i/>
          <w:noProof/>
          <w:position w:val="-12"/>
        </w:rPr>
        <w:pict w14:anchorId="7D0C4DD3">
          <v:shape id="_x0000_i1149" type="#_x0000_t75" style="width:15pt;height:20.4pt">
            <v:imagedata r:id="rId510" o:title=""/>
          </v:shape>
        </w:pict>
      </w:r>
      <w:r w:rsidR="00363368" w:rsidRPr="00E12FFB">
        <w:t xml:space="preserve"> –</w:t>
      </w:r>
      <w:r w:rsidR="00363368" w:rsidRPr="00E12FFB">
        <w:rPr>
          <w:rFonts w:ascii="Arial" w:hAnsi="Arial" w:cs="Arial"/>
          <w:sz w:val="21"/>
          <w:szCs w:val="21"/>
        </w:rPr>
        <w:t xml:space="preserve"> питома сила тертя ґрунту за боковою поверхнею колодязя на глибині на </w:t>
      </w:r>
      <w:smartTag w:uri="urn:schemas-microsoft-com:office:smarttags" w:element="metricconverter">
        <w:smartTagPr>
          <w:attr w:name="ProductID" w:val="1 м2"/>
        </w:smartTagPr>
        <w:r w:rsidR="00363368" w:rsidRPr="00E12FFB">
          <w:rPr>
            <w:rFonts w:ascii="Arial" w:hAnsi="Arial" w:cs="Arial"/>
            <w:sz w:val="21"/>
            <w:szCs w:val="21"/>
          </w:rPr>
          <w:t>1 м</w:t>
        </w:r>
        <w:r w:rsidR="00363368" w:rsidRPr="00876571">
          <w:rPr>
            <w:rFonts w:ascii="Arial" w:hAnsi="Arial" w:cs="Arial"/>
            <w:sz w:val="21"/>
            <w:szCs w:val="21"/>
            <w:vertAlign w:val="superscript"/>
          </w:rPr>
          <w:t>2</w:t>
        </w:r>
      </w:smartTag>
      <w:r w:rsidR="00363368" w:rsidRPr="00876571">
        <w:rPr>
          <w:rFonts w:ascii="Arial" w:hAnsi="Arial" w:cs="Arial"/>
          <w:sz w:val="21"/>
          <w:szCs w:val="21"/>
        </w:rPr>
        <w:t xml:space="preserve"> площі, яка залежить від стадії роботи колодязя і визначається за формулами:</w:t>
      </w:r>
    </w:p>
    <w:p w14:paraId="3B99F5C9" w14:textId="77777777" w:rsidR="00363368" w:rsidRPr="00876571" w:rsidRDefault="00363368" w:rsidP="00C4745E">
      <w:pPr>
        <w:spacing w:line="288" w:lineRule="auto"/>
        <w:ind w:firstLine="1560"/>
        <w:rPr>
          <w:rFonts w:ascii="Arial" w:hAnsi="Arial" w:cs="Arial"/>
          <w:sz w:val="21"/>
          <w:szCs w:val="21"/>
        </w:rPr>
      </w:pPr>
      <w:r w:rsidRPr="00876571">
        <w:rPr>
          <w:rFonts w:ascii="Arial" w:hAnsi="Arial" w:cs="Arial"/>
          <w:sz w:val="21"/>
          <w:szCs w:val="21"/>
        </w:rPr>
        <w:t>а) на стадії занурення</w:t>
      </w:r>
    </w:p>
    <w:p w14:paraId="1C76FDE8" w14:textId="206CC908" w:rsidR="00363368" w:rsidRPr="00E12FFB" w:rsidRDefault="00000000" w:rsidP="00107D31">
      <w:pPr>
        <w:tabs>
          <w:tab w:val="left" w:pos="9497"/>
        </w:tabs>
        <w:ind w:right="-1" w:firstLine="720"/>
        <w:jc w:val="right"/>
      </w:pPr>
      <w:r>
        <w:rPr>
          <w:noProof/>
          <w:position w:val="-14"/>
        </w:rPr>
        <w:pict w14:anchorId="37F8B094">
          <v:shape id="_x0000_i1150" type="#_x0000_t75" style="width:125.4pt;height:23.4pt">
            <v:imagedata r:id="rId511" o:title=""/>
          </v:shape>
        </w:pict>
      </w:r>
      <w:r w:rsidR="00363368" w:rsidRPr="00E12FFB">
        <w:t xml:space="preserve">    </w:t>
      </w:r>
      <w:r w:rsidR="004B07FF">
        <w:t xml:space="preserve">         </w:t>
      </w:r>
      <w:r w:rsidR="00363368" w:rsidRPr="00E12FFB">
        <w:t xml:space="preserve">                       </w:t>
      </w:r>
      <w:r w:rsidR="00363368" w:rsidRPr="00E12FFB">
        <w:rPr>
          <w:rFonts w:ascii="Arial" w:hAnsi="Arial" w:cs="Arial"/>
          <w:sz w:val="21"/>
          <w:szCs w:val="21"/>
        </w:rPr>
        <w:t>(Б.13)</w:t>
      </w:r>
    </w:p>
    <w:p w14:paraId="52E37BD2" w14:textId="77777777" w:rsidR="00C4745E" w:rsidRPr="00107D31" w:rsidRDefault="00363368" w:rsidP="00C4745E">
      <w:pPr>
        <w:spacing w:line="288" w:lineRule="auto"/>
        <w:ind w:left="709" w:firstLine="720"/>
        <w:jc w:val="both"/>
        <w:rPr>
          <w:rFonts w:ascii="Arial" w:hAnsi="Arial" w:cs="Arial"/>
          <w:sz w:val="21"/>
          <w:szCs w:val="21"/>
        </w:rPr>
      </w:pPr>
      <w:r w:rsidRPr="00876571">
        <w:rPr>
          <w:rFonts w:ascii="Arial" w:hAnsi="Arial" w:cs="Arial"/>
          <w:sz w:val="21"/>
          <w:szCs w:val="21"/>
        </w:rPr>
        <w:t>де</w:t>
      </w:r>
      <w:r w:rsidRPr="00876571">
        <w:t xml:space="preserve"> </w:t>
      </w:r>
      <w:r w:rsidR="00000000">
        <w:rPr>
          <w:noProof/>
          <w:position w:val="-12"/>
        </w:rPr>
        <w:pict w14:anchorId="73DCBE63">
          <v:shape id="_x0000_i1151" type="#_x0000_t75" style="width:15pt;height:20.4pt">
            <v:imagedata r:id="rId512" o:title=""/>
          </v:shape>
        </w:pict>
      </w:r>
      <w:r w:rsidRPr="00E12FFB">
        <w:rPr>
          <w:noProof/>
          <w:position w:val="-12"/>
        </w:rPr>
        <w:t>–</w:t>
      </w:r>
      <w:r w:rsidRPr="00E12FFB">
        <w:t xml:space="preserve"> – </w:t>
      </w:r>
      <w:r w:rsidRPr="00876571">
        <w:rPr>
          <w:rFonts w:ascii="Arial" w:hAnsi="Arial" w:cs="Arial"/>
          <w:sz w:val="21"/>
          <w:szCs w:val="21"/>
        </w:rPr>
        <w:t>коефіцієнт умов роботи, який приймається  таким, що дорівнює 1,2 для щільних пісків, що утримують гравій, щебінь тощо, і 1 – для інших ґрунтів;</w:t>
      </w:r>
    </w:p>
    <w:p w14:paraId="1BF7779D" w14:textId="733EFFAD" w:rsidR="00363368" w:rsidRPr="00876571" w:rsidRDefault="00363368" w:rsidP="00C4745E">
      <w:pPr>
        <w:spacing w:line="288" w:lineRule="auto"/>
        <w:ind w:left="709" w:firstLine="720"/>
        <w:jc w:val="both"/>
        <w:rPr>
          <w:rFonts w:ascii="Arial" w:hAnsi="Arial" w:cs="Arial"/>
          <w:sz w:val="21"/>
          <w:szCs w:val="21"/>
        </w:rPr>
      </w:pPr>
      <w:r w:rsidRPr="00876571">
        <w:rPr>
          <w:rFonts w:ascii="Arial" w:hAnsi="Arial" w:cs="Arial"/>
          <w:sz w:val="21"/>
          <w:szCs w:val="21"/>
        </w:rPr>
        <w:t xml:space="preserve"> б) на стадії спливання</w:t>
      </w:r>
    </w:p>
    <w:p w14:paraId="7FB47CB3" w14:textId="53EBC4B5" w:rsidR="00363368" w:rsidRPr="00E12FFB" w:rsidRDefault="00000000" w:rsidP="00107D31">
      <w:pPr>
        <w:ind w:right="-1" w:firstLine="720"/>
        <w:jc w:val="right"/>
        <w:rPr>
          <w:lang w:val="ru-RU"/>
        </w:rPr>
      </w:pPr>
      <w:r>
        <w:rPr>
          <w:noProof/>
          <w:position w:val="-12"/>
        </w:rPr>
        <w:pict w14:anchorId="7BEB857B">
          <v:shape id="_x0000_i1152" type="#_x0000_t75" style="width:105pt;height:21.6pt">
            <v:imagedata r:id="rId513" o:title=""/>
          </v:shape>
        </w:pict>
      </w:r>
      <w:r w:rsidR="00363368" w:rsidRPr="00E12FFB">
        <w:t xml:space="preserve">    </w:t>
      </w:r>
      <w:r w:rsidR="004B07FF">
        <w:t xml:space="preserve">               </w:t>
      </w:r>
      <w:r w:rsidR="00363368" w:rsidRPr="00E12FFB">
        <w:t xml:space="preserve">                      </w:t>
      </w:r>
      <w:r w:rsidR="00363368" w:rsidRPr="00E12FFB">
        <w:rPr>
          <w:rFonts w:ascii="Arial" w:hAnsi="Arial" w:cs="Arial"/>
          <w:sz w:val="21"/>
          <w:szCs w:val="21"/>
          <w:lang w:val="ru-RU"/>
        </w:rPr>
        <w:t>(Б.14)</w:t>
      </w:r>
    </w:p>
    <w:p w14:paraId="4A20E7D9" w14:textId="77777777" w:rsidR="00363368" w:rsidRPr="00876571" w:rsidRDefault="00363368" w:rsidP="00107D31">
      <w:pPr>
        <w:ind w:firstLine="720"/>
      </w:pPr>
      <w:r w:rsidRPr="00876571">
        <w:rPr>
          <w:rFonts w:ascii="Arial" w:hAnsi="Arial" w:cs="Arial"/>
          <w:sz w:val="21"/>
          <w:szCs w:val="21"/>
        </w:rPr>
        <w:t>де</w:t>
      </w:r>
      <w:r w:rsidRPr="00876571">
        <w:t xml:space="preserve"> </w:t>
      </w:r>
      <w:r w:rsidR="00000000">
        <w:rPr>
          <w:noProof/>
          <w:position w:val="-12"/>
        </w:rPr>
        <w:pict w14:anchorId="6DBB7E59">
          <v:shape id="_x0000_i1153" type="#_x0000_t75" style="width:20.4pt;height:20.4pt">
            <v:imagedata r:id="rId514" o:title=""/>
          </v:shape>
        </w:pict>
      </w:r>
      <w:r w:rsidRPr="00E12FFB">
        <w:t xml:space="preserve"> – </w:t>
      </w:r>
      <w:r w:rsidRPr="00876571">
        <w:rPr>
          <w:rFonts w:ascii="Arial" w:hAnsi="Arial" w:cs="Arial"/>
          <w:sz w:val="21"/>
          <w:szCs w:val="21"/>
        </w:rPr>
        <w:t>основний горизонтальний тиск у період спливання</w:t>
      </w:r>
    </w:p>
    <w:p w14:paraId="6B6B3D61" w14:textId="4E97618A" w:rsidR="00363368" w:rsidRPr="00E12FFB" w:rsidRDefault="00000000" w:rsidP="00363368">
      <w:pPr>
        <w:ind w:right="-1"/>
        <w:jc w:val="right"/>
        <w:rPr>
          <w:lang w:val="ru-RU"/>
        </w:rPr>
      </w:pPr>
      <w:r>
        <w:rPr>
          <w:noProof/>
          <w:position w:val="-60"/>
        </w:rPr>
        <w:pict w14:anchorId="5886B5CD">
          <v:shape id="_x0000_i1154" type="#_x0000_t75" style="width:176.4pt;height:69pt">
            <v:imagedata r:id="rId515" o:title=""/>
          </v:shape>
        </w:pict>
      </w:r>
      <w:r w:rsidR="00363368" w:rsidRPr="00E12FFB">
        <w:t xml:space="preserve">   </w:t>
      </w:r>
      <w:r w:rsidR="004B07FF">
        <w:t xml:space="preserve"> </w:t>
      </w:r>
      <w:r w:rsidR="00363368" w:rsidRPr="00E12FFB">
        <w:t xml:space="preserve">                          </w:t>
      </w:r>
      <w:r w:rsidR="00363368" w:rsidRPr="00E12FFB">
        <w:rPr>
          <w:rFonts w:ascii="Arial" w:hAnsi="Arial" w:cs="Arial"/>
          <w:sz w:val="21"/>
          <w:szCs w:val="21"/>
          <w:lang w:val="ru-RU"/>
        </w:rPr>
        <w:t>(Б.15)</w:t>
      </w:r>
    </w:p>
    <w:p w14:paraId="0C1EB25F" w14:textId="77777777" w:rsidR="00363368" w:rsidRPr="00876571" w:rsidRDefault="00363368" w:rsidP="00107D31">
      <w:pPr>
        <w:spacing w:line="288" w:lineRule="auto"/>
        <w:ind w:left="-142" w:firstLine="720"/>
        <w:jc w:val="both"/>
        <w:rPr>
          <w:rFonts w:ascii="Arial" w:hAnsi="Arial" w:cs="Arial"/>
          <w:sz w:val="21"/>
          <w:szCs w:val="21"/>
        </w:rPr>
      </w:pPr>
      <w:r w:rsidRPr="00876571">
        <w:rPr>
          <w:rFonts w:ascii="Arial" w:hAnsi="Arial" w:cs="Arial"/>
          <w:sz w:val="21"/>
          <w:szCs w:val="21"/>
        </w:rPr>
        <w:t>Якщо колодязь занурюється у тиксотропній сорочці, питома сила тертя у зоні сорочки не враховується, а в зоні глиняного замка приймається такою, що дорівнює 20 кН/м</w:t>
      </w:r>
      <w:r w:rsidRPr="00876571">
        <w:rPr>
          <w:rFonts w:ascii="Arial" w:hAnsi="Arial" w:cs="Arial"/>
          <w:sz w:val="21"/>
          <w:szCs w:val="21"/>
          <w:vertAlign w:val="superscript"/>
        </w:rPr>
        <w:t>2</w:t>
      </w:r>
      <w:r w:rsidRPr="00876571">
        <w:rPr>
          <w:rFonts w:ascii="Arial" w:hAnsi="Arial" w:cs="Arial"/>
          <w:sz w:val="21"/>
          <w:szCs w:val="21"/>
        </w:rPr>
        <w:t>.</w:t>
      </w:r>
    </w:p>
    <w:p w14:paraId="10AD8B01" w14:textId="77777777" w:rsidR="00363368" w:rsidRPr="00876571" w:rsidRDefault="00363368" w:rsidP="00107D31">
      <w:pPr>
        <w:spacing w:line="288" w:lineRule="auto"/>
        <w:ind w:left="-142" w:firstLine="720"/>
        <w:jc w:val="both"/>
        <w:rPr>
          <w:rFonts w:ascii="Arial" w:hAnsi="Arial" w:cs="Arial"/>
          <w:sz w:val="21"/>
          <w:szCs w:val="21"/>
        </w:rPr>
      </w:pPr>
      <w:r w:rsidRPr="00876571">
        <w:rPr>
          <w:rFonts w:ascii="Arial" w:hAnsi="Arial" w:cs="Arial"/>
          <w:b/>
          <w:sz w:val="21"/>
          <w:szCs w:val="21"/>
        </w:rPr>
        <w:t>Б.11</w:t>
      </w:r>
      <w:r w:rsidRPr="00876571">
        <w:rPr>
          <w:rFonts w:ascii="Arial" w:hAnsi="Arial" w:cs="Arial"/>
          <w:sz w:val="21"/>
          <w:szCs w:val="21"/>
        </w:rPr>
        <w:t xml:space="preserve"> Розрахунок колодязів необхідно виконувати на найбільш невигідні сполучення навантажень і впливів, які діють в умовах будівництва й експлуатації:</w:t>
      </w:r>
    </w:p>
    <w:p w14:paraId="6CBA6A72" w14:textId="77777777" w:rsidR="00363368" w:rsidRPr="00876571" w:rsidRDefault="00363368" w:rsidP="00107D31">
      <w:pPr>
        <w:spacing w:line="288" w:lineRule="auto"/>
        <w:ind w:left="-142" w:firstLine="720"/>
        <w:jc w:val="both"/>
        <w:rPr>
          <w:rFonts w:ascii="Arial" w:hAnsi="Arial" w:cs="Arial"/>
          <w:sz w:val="21"/>
          <w:szCs w:val="21"/>
        </w:rPr>
      </w:pPr>
      <w:r w:rsidRPr="00876571">
        <w:rPr>
          <w:rFonts w:ascii="Arial" w:hAnsi="Arial" w:cs="Arial"/>
          <w:sz w:val="21"/>
          <w:szCs w:val="21"/>
        </w:rPr>
        <w:t>— в умовах будівництва – за розрахунковими схемами з урахуванням засобів, прийнятих у проєкті виконання робіт;</w:t>
      </w:r>
    </w:p>
    <w:p w14:paraId="46928363" w14:textId="77777777" w:rsidR="00363368" w:rsidRPr="00876571" w:rsidRDefault="00363368" w:rsidP="00107D31">
      <w:pPr>
        <w:spacing w:line="288" w:lineRule="auto"/>
        <w:ind w:left="-142" w:firstLine="720"/>
        <w:jc w:val="both"/>
        <w:rPr>
          <w:rFonts w:ascii="Arial" w:hAnsi="Arial" w:cs="Arial"/>
          <w:sz w:val="21"/>
          <w:szCs w:val="21"/>
        </w:rPr>
      </w:pPr>
      <w:r w:rsidRPr="00876571">
        <w:rPr>
          <w:rFonts w:ascii="Arial" w:hAnsi="Arial" w:cs="Arial"/>
          <w:sz w:val="21"/>
          <w:szCs w:val="21"/>
        </w:rPr>
        <w:t>— в умовах експлуатації – за розрахунковими схемами, з урахуванням наявності днища, внутрішніх стін, колон, перекриттів тощо, охоплюючи навантаження і впливи від усіх розташованих всередині колодязя і від обпертих на колодязь  будівельних конструкцій і обладнання, а також з урахуванням впливу сусідніх фундаментів будівель, споруд і обладнання.</w:t>
      </w:r>
    </w:p>
    <w:p w14:paraId="7DC73D0F" w14:textId="77777777" w:rsidR="00363368" w:rsidRPr="00876571" w:rsidRDefault="00363368" w:rsidP="00107D31">
      <w:pPr>
        <w:spacing w:line="288" w:lineRule="auto"/>
        <w:ind w:left="-142" w:firstLine="720"/>
        <w:rPr>
          <w:rFonts w:ascii="Arial" w:hAnsi="Arial" w:cs="Arial"/>
          <w:sz w:val="21"/>
          <w:szCs w:val="21"/>
        </w:rPr>
      </w:pPr>
      <w:r w:rsidRPr="00876571">
        <w:rPr>
          <w:rFonts w:ascii="Arial" w:hAnsi="Arial" w:cs="Arial"/>
          <w:b/>
          <w:sz w:val="21"/>
          <w:szCs w:val="21"/>
        </w:rPr>
        <w:t>Б.12</w:t>
      </w:r>
      <w:r w:rsidRPr="00876571">
        <w:rPr>
          <w:rFonts w:ascii="Arial" w:hAnsi="Arial" w:cs="Arial"/>
          <w:sz w:val="21"/>
          <w:szCs w:val="21"/>
        </w:rPr>
        <w:t xml:space="preserve"> На навантаження і впливи, які виникають під час будівництва колодязів, повинні виконуватись такі розрахунки: </w:t>
      </w:r>
    </w:p>
    <w:p w14:paraId="5F7E6F52"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a) за розрахунковими схемами, які враховують наявність тільки зовнішніх стін (без днища):</w:t>
      </w:r>
    </w:p>
    <w:p w14:paraId="108174D5"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занурення колодязя;</w:t>
      </w:r>
    </w:p>
    <w:p w14:paraId="516BD343"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міцність колодязя або його першого ярусу, який підлягає зануренню, у разі  знімання з тимчасової основи (якщо це передбачено проєктом виконання робіт);</w:t>
      </w:r>
    </w:p>
    <w:p w14:paraId="3094A0E9"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міцності зовнішніх стін при зануренні  колодязя;</w:t>
      </w:r>
    </w:p>
    <w:p w14:paraId="50EDCFE1"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загальної стійкості форми циліндричної оболонки колодязів, які занурюються у тиксотропній сорочці;</w:t>
      </w:r>
    </w:p>
    <w:p w14:paraId="4E4CBE48"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б) за  розрахунковими  схемами, які враховують наявність зовнішніх стін і днища:</w:t>
      </w:r>
    </w:p>
    <w:p w14:paraId="712CBE4C" w14:textId="77777777" w:rsidR="00363368" w:rsidRPr="00876571" w:rsidRDefault="00363368" w:rsidP="00107D31">
      <w:pPr>
        <w:spacing w:line="288" w:lineRule="auto"/>
        <w:ind w:firstLine="720"/>
        <w:rPr>
          <w:rFonts w:ascii="Arial" w:hAnsi="Arial" w:cs="Arial"/>
          <w:sz w:val="21"/>
          <w:szCs w:val="21"/>
        </w:rPr>
      </w:pPr>
      <w:r w:rsidRPr="00876571">
        <w:rPr>
          <w:rFonts w:ascii="Arial" w:hAnsi="Arial" w:cs="Arial"/>
          <w:sz w:val="21"/>
          <w:szCs w:val="21"/>
        </w:rPr>
        <w:t>— спливання колодязя;</w:t>
      </w:r>
    </w:p>
    <w:p w14:paraId="5C8D6A43" w14:textId="77777777" w:rsidR="00363368" w:rsidRPr="00876571" w:rsidRDefault="00363368" w:rsidP="00107D31">
      <w:pPr>
        <w:spacing w:line="288" w:lineRule="auto"/>
        <w:ind w:firstLine="720"/>
        <w:rPr>
          <w:rFonts w:ascii="Arial" w:hAnsi="Arial" w:cs="Arial"/>
          <w:sz w:val="21"/>
          <w:szCs w:val="21"/>
        </w:rPr>
      </w:pPr>
      <w:r w:rsidRPr="00876571">
        <w:rPr>
          <w:rFonts w:ascii="Arial" w:hAnsi="Arial" w:cs="Arial"/>
          <w:sz w:val="21"/>
          <w:szCs w:val="21"/>
        </w:rPr>
        <w:t>— міцності  днища;</w:t>
      </w:r>
    </w:p>
    <w:p w14:paraId="38326189" w14:textId="77777777" w:rsidR="00363368" w:rsidRPr="00876571" w:rsidRDefault="00363368" w:rsidP="00107D31">
      <w:pPr>
        <w:spacing w:line="288" w:lineRule="auto"/>
        <w:ind w:firstLine="720"/>
        <w:rPr>
          <w:rFonts w:ascii="Arial" w:hAnsi="Arial" w:cs="Arial"/>
          <w:sz w:val="21"/>
          <w:szCs w:val="21"/>
        </w:rPr>
      </w:pPr>
      <w:r w:rsidRPr="00876571">
        <w:rPr>
          <w:rFonts w:ascii="Arial" w:hAnsi="Arial" w:cs="Arial"/>
          <w:sz w:val="21"/>
          <w:szCs w:val="21"/>
        </w:rPr>
        <w:t>— міцності стін;</w:t>
      </w:r>
    </w:p>
    <w:p w14:paraId="7FD48C66"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зсуву за підошвою за односторонньої виїмки ґрунту поблизу</w:t>
      </w:r>
      <w:r w:rsidRPr="00107D31">
        <w:rPr>
          <w:rFonts w:ascii="Arial" w:hAnsi="Arial" w:cs="Arial"/>
          <w:sz w:val="21"/>
          <w:szCs w:val="21"/>
        </w:rPr>
        <w:t xml:space="preserve"> зануреного</w:t>
      </w:r>
      <w:r w:rsidRPr="00E12FFB">
        <w:rPr>
          <w:rFonts w:ascii="Arial" w:hAnsi="Arial" w:cs="Arial"/>
          <w:sz w:val="21"/>
          <w:szCs w:val="21"/>
        </w:rPr>
        <w:t xml:space="preserve"> колодязя (якщо передбачен</w:t>
      </w:r>
      <w:r w:rsidRPr="00876571">
        <w:rPr>
          <w:rFonts w:ascii="Arial" w:hAnsi="Arial" w:cs="Arial"/>
          <w:sz w:val="21"/>
          <w:szCs w:val="21"/>
        </w:rPr>
        <w:t>о проєктом).</w:t>
      </w:r>
    </w:p>
    <w:p w14:paraId="181B17C6"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b/>
          <w:sz w:val="21"/>
          <w:szCs w:val="21"/>
        </w:rPr>
        <w:t>Б.13</w:t>
      </w:r>
      <w:r w:rsidRPr="00876571">
        <w:rPr>
          <w:rFonts w:ascii="Arial" w:hAnsi="Arial" w:cs="Arial"/>
          <w:sz w:val="21"/>
          <w:szCs w:val="21"/>
        </w:rPr>
        <w:t xml:space="preserve"> На навантаження і впливи, які виникають в умовах експлуатації </w:t>
      </w:r>
      <w:r w:rsidRPr="00107D31">
        <w:rPr>
          <w:rFonts w:ascii="Arial" w:hAnsi="Arial" w:cs="Arial"/>
          <w:sz w:val="21"/>
          <w:szCs w:val="21"/>
        </w:rPr>
        <w:t>зануреного</w:t>
      </w:r>
      <w:r w:rsidRPr="00E12FFB">
        <w:rPr>
          <w:rFonts w:ascii="Arial" w:hAnsi="Arial" w:cs="Arial"/>
          <w:sz w:val="21"/>
          <w:szCs w:val="21"/>
        </w:rPr>
        <w:t xml:space="preserve"> колодязя, повинні виконуватись такі</w:t>
      </w:r>
      <w:r w:rsidRPr="00876571">
        <w:rPr>
          <w:rFonts w:ascii="Arial" w:hAnsi="Arial" w:cs="Arial"/>
          <w:sz w:val="21"/>
          <w:szCs w:val="21"/>
        </w:rPr>
        <w:t xml:space="preserve"> розрахунки:</w:t>
      </w:r>
    </w:p>
    <w:p w14:paraId="626BBE00"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міцність зовнішніх і внутрішніх стін, днища, перекриттів, колон тощо;</w:t>
      </w:r>
    </w:p>
    <w:p w14:paraId="5A64F33F" w14:textId="77777777" w:rsidR="00363368" w:rsidRPr="00E12FFB" w:rsidRDefault="00363368" w:rsidP="00107D31">
      <w:pPr>
        <w:spacing w:line="288" w:lineRule="auto"/>
        <w:ind w:firstLine="720"/>
        <w:rPr>
          <w:rFonts w:ascii="Arial" w:hAnsi="Arial" w:cs="Arial"/>
          <w:sz w:val="21"/>
          <w:szCs w:val="21"/>
        </w:rPr>
      </w:pPr>
      <w:r w:rsidRPr="00876571">
        <w:rPr>
          <w:rFonts w:ascii="Arial" w:hAnsi="Arial" w:cs="Arial"/>
          <w:sz w:val="21"/>
          <w:szCs w:val="21"/>
        </w:rPr>
        <w:t xml:space="preserve">— спливання </w:t>
      </w:r>
      <w:r w:rsidRPr="00107D31">
        <w:rPr>
          <w:rFonts w:ascii="Arial" w:hAnsi="Arial" w:cs="Arial"/>
          <w:sz w:val="21"/>
          <w:szCs w:val="21"/>
        </w:rPr>
        <w:t>зануреного</w:t>
      </w:r>
      <w:r w:rsidRPr="00E12FFB">
        <w:rPr>
          <w:rFonts w:ascii="Arial" w:hAnsi="Arial" w:cs="Arial"/>
          <w:sz w:val="21"/>
          <w:szCs w:val="21"/>
        </w:rPr>
        <w:t xml:space="preserve"> колодязя;</w:t>
      </w:r>
    </w:p>
    <w:p w14:paraId="6DD48B48" w14:textId="77777777" w:rsidR="00363368" w:rsidRPr="00E12FFB" w:rsidRDefault="00363368" w:rsidP="00107D31">
      <w:pPr>
        <w:spacing w:line="288" w:lineRule="auto"/>
        <w:ind w:firstLine="720"/>
        <w:rPr>
          <w:rFonts w:ascii="Arial" w:hAnsi="Arial" w:cs="Arial"/>
          <w:sz w:val="21"/>
          <w:szCs w:val="21"/>
        </w:rPr>
      </w:pPr>
      <w:r w:rsidRPr="00E12FFB">
        <w:rPr>
          <w:rFonts w:ascii="Arial" w:hAnsi="Arial" w:cs="Arial"/>
          <w:sz w:val="21"/>
          <w:szCs w:val="21"/>
        </w:rPr>
        <w:t xml:space="preserve">— основи </w:t>
      </w:r>
      <w:r w:rsidRPr="00107D31">
        <w:rPr>
          <w:rFonts w:ascii="Arial" w:hAnsi="Arial" w:cs="Arial"/>
          <w:sz w:val="21"/>
          <w:szCs w:val="21"/>
        </w:rPr>
        <w:t>зануреного</w:t>
      </w:r>
      <w:r w:rsidRPr="00E12FFB">
        <w:rPr>
          <w:rFonts w:ascii="Arial" w:hAnsi="Arial" w:cs="Arial"/>
          <w:sz w:val="21"/>
          <w:szCs w:val="21"/>
        </w:rPr>
        <w:t xml:space="preserve"> колодязя за деформаціями.</w:t>
      </w:r>
    </w:p>
    <w:p w14:paraId="0DF0295E" w14:textId="77777777" w:rsidR="00363368" w:rsidRDefault="00363368" w:rsidP="00C4745E">
      <w:pPr>
        <w:spacing w:line="288" w:lineRule="auto"/>
        <w:ind w:firstLine="720"/>
        <w:jc w:val="both"/>
        <w:rPr>
          <w:rFonts w:ascii="Arial" w:hAnsi="Arial" w:cs="Arial"/>
          <w:sz w:val="21"/>
          <w:szCs w:val="21"/>
        </w:rPr>
      </w:pPr>
      <w:r w:rsidRPr="00E12FFB">
        <w:rPr>
          <w:rFonts w:ascii="Arial" w:hAnsi="Arial" w:cs="Arial"/>
          <w:b/>
          <w:sz w:val="21"/>
          <w:szCs w:val="21"/>
        </w:rPr>
        <w:t>Б.14</w:t>
      </w:r>
      <w:r w:rsidRPr="00E12FFB">
        <w:rPr>
          <w:rFonts w:ascii="Arial" w:hAnsi="Arial" w:cs="Arial"/>
          <w:sz w:val="21"/>
          <w:szCs w:val="21"/>
        </w:rPr>
        <w:t xml:space="preserve"> Усі розрахунки занурених колодязів слід виконувати за граничними станами першої групи, </w:t>
      </w:r>
      <w:r w:rsidRPr="00876571">
        <w:rPr>
          <w:rFonts w:ascii="Arial" w:hAnsi="Arial" w:cs="Arial"/>
          <w:sz w:val="21"/>
          <w:szCs w:val="21"/>
        </w:rPr>
        <w:t>крім розрахунків основ за деформаціями і за розкриттям тріщин елементів конструкцій, які виконуються за граничними станами другої групи.</w:t>
      </w:r>
    </w:p>
    <w:p w14:paraId="79AD841C" w14:textId="77777777" w:rsidR="00060A7C" w:rsidRPr="00876571" w:rsidRDefault="00060A7C" w:rsidP="00107D31">
      <w:pPr>
        <w:spacing w:line="288" w:lineRule="auto"/>
        <w:ind w:firstLine="720"/>
        <w:jc w:val="both"/>
        <w:rPr>
          <w:rFonts w:ascii="Arial" w:hAnsi="Arial" w:cs="Arial"/>
          <w:sz w:val="21"/>
          <w:szCs w:val="21"/>
        </w:rPr>
      </w:pPr>
    </w:p>
    <w:p w14:paraId="516FB751"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b/>
          <w:sz w:val="21"/>
          <w:szCs w:val="21"/>
        </w:rPr>
        <w:t>Б.15</w:t>
      </w:r>
      <w:r w:rsidRPr="00876571">
        <w:rPr>
          <w:rFonts w:ascii="Arial" w:hAnsi="Arial" w:cs="Arial"/>
          <w:sz w:val="21"/>
          <w:szCs w:val="21"/>
        </w:rPr>
        <w:t xml:space="preserve"> Розрахунок занурення колодязя слід виконувати за умови: </w:t>
      </w:r>
    </w:p>
    <w:p w14:paraId="45D872CC" w14:textId="22EB8DFB" w:rsidR="00363368" w:rsidRPr="00E12FFB" w:rsidRDefault="00000000" w:rsidP="00107D31">
      <w:pPr>
        <w:ind w:right="-1" w:firstLine="720"/>
        <w:jc w:val="right"/>
      </w:pPr>
      <w:r>
        <w:rPr>
          <w:noProof/>
          <w:position w:val="-30"/>
        </w:rPr>
        <w:pict w14:anchorId="313C53D5">
          <v:shape id="_x0000_i1155" type="#_x0000_t75" style="width:81pt;height:42.6pt">
            <v:imagedata r:id="rId516" o:title=""/>
          </v:shape>
        </w:pict>
      </w:r>
      <w:r w:rsidR="00363368" w:rsidRPr="00E12FFB">
        <w:t xml:space="preserve">      </w:t>
      </w:r>
      <w:r w:rsidR="00E870CC">
        <w:t xml:space="preserve">                  </w:t>
      </w:r>
      <w:r w:rsidR="00363368" w:rsidRPr="00E12FFB">
        <w:t xml:space="preserve">                              </w:t>
      </w:r>
      <w:r w:rsidR="00363368" w:rsidRPr="00E12FFB">
        <w:rPr>
          <w:rFonts w:ascii="Arial" w:hAnsi="Arial" w:cs="Arial"/>
          <w:sz w:val="21"/>
          <w:szCs w:val="21"/>
        </w:rPr>
        <w:t>(Б.16)</w:t>
      </w:r>
    </w:p>
    <w:p w14:paraId="1BB8C3D1" w14:textId="77777777" w:rsidR="00363368" w:rsidRPr="00E12FFB" w:rsidRDefault="00363368" w:rsidP="00107D31">
      <w:pPr>
        <w:ind w:firstLine="720"/>
      </w:pPr>
      <w:r w:rsidRPr="00E12FFB">
        <w:rPr>
          <w:rFonts w:ascii="Arial" w:hAnsi="Arial" w:cs="Arial"/>
          <w:sz w:val="21"/>
          <w:szCs w:val="21"/>
        </w:rPr>
        <w:t>де</w:t>
      </w:r>
      <w:r w:rsidRPr="00E12FFB">
        <w:rPr>
          <w:i/>
        </w:rPr>
        <w:t xml:space="preserve"> </w:t>
      </w:r>
      <w:r w:rsidR="00000000">
        <w:rPr>
          <w:i/>
          <w:noProof/>
          <w:position w:val="-6"/>
        </w:rPr>
        <w:pict w14:anchorId="431CB577">
          <v:shape id="_x0000_i1156" type="#_x0000_t75" style="width:15pt;height:15pt">
            <v:imagedata r:id="rId517" o:title=""/>
          </v:shape>
        </w:pict>
      </w:r>
      <w:r w:rsidRPr="00E12FFB">
        <w:rPr>
          <w:i/>
        </w:rPr>
        <w:t xml:space="preserve"> –</w:t>
      </w:r>
      <w:r w:rsidRPr="00E12FFB">
        <w:t xml:space="preserve"> </w:t>
      </w:r>
      <w:r w:rsidRPr="00E12FFB">
        <w:rPr>
          <w:rFonts w:ascii="Arial" w:hAnsi="Arial" w:cs="Arial"/>
          <w:sz w:val="21"/>
          <w:szCs w:val="21"/>
        </w:rPr>
        <w:t xml:space="preserve">вага </w:t>
      </w:r>
      <w:r w:rsidRPr="00107D31">
        <w:rPr>
          <w:rFonts w:ascii="Arial" w:hAnsi="Arial" w:cs="Arial"/>
          <w:sz w:val="21"/>
          <w:szCs w:val="21"/>
        </w:rPr>
        <w:t>зануреного</w:t>
      </w:r>
      <w:r w:rsidRPr="00E12FFB">
        <w:rPr>
          <w:rFonts w:ascii="Arial" w:hAnsi="Arial" w:cs="Arial"/>
          <w:sz w:val="21"/>
          <w:szCs w:val="21"/>
        </w:rPr>
        <w:t xml:space="preserve"> колодязя і вантажу з врахуванням коефіцієнта надійності за навантаженням</w:t>
      </w:r>
      <w:r w:rsidRPr="00E12FFB">
        <w:t xml:space="preserve"> </w:t>
      </w:r>
      <w:r w:rsidR="00000000">
        <w:rPr>
          <w:noProof/>
          <w:position w:val="-16"/>
        </w:rPr>
        <w:pict w14:anchorId="552D7F0A">
          <v:shape id="_x0000_i1157" type="#_x0000_t75" style="width:49.2pt;height:21.6pt">
            <v:imagedata r:id="rId518" o:title=""/>
          </v:shape>
        </w:pict>
      </w:r>
      <w:r w:rsidRPr="00E12FFB">
        <w:t>;</w:t>
      </w:r>
    </w:p>
    <w:p w14:paraId="1A3CFC40" w14:textId="77777777" w:rsidR="00363368" w:rsidRPr="00E12FFB" w:rsidRDefault="00000000" w:rsidP="00107D31">
      <w:pPr>
        <w:spacing w:line="288" w:lineRule="auto"/>
        <w:ind w:firstLine="720"/>
        <w:rPr>
          <w:rFonts w:ascii="Arial" w:hAnsi="Arial" w:cs="Arial"/>
          <w:sz w:val="21"/>
          <w:szCs w:val="21"/>
        </w:rPr>
      </w:pPr>
      <w:r>
        <w:rPr>
          <w:i/>
          <w:caps/>
          <w:noProof/>
          <w:position w:val="-4"/>
        </w:rPr>
        <w:pict w14:anchorId="42372BC9">
          <v:shape id="_x0000_i1158" type="#_x0000_t75" style="width:15pt;height:15pt">
            <v:imagedata r:id="rId519" o:title=""/>
          </v:shape>
        </w:pict>
      </w:r>
      <w:r w:rsidR="00363368" w:rsidRPr="00E12FFB">
        <w:t xml:space="preserve"> – </w:t>
      </w:r>
      <w:r w:rsidR="00363368" w:rsidRPr="00E12FFB">
        <w:rPr>
          <w:rFonts w:ascii="Arial" w:hAnsi="Arial" w:cs="Arial"/>
          <w:sz w:val="21"/>
          <w:szCs w:val="21"/>
        </w:rPr>
        <w:t>сила тертя стін</w:t>
      </w:r>
      <w:r w:rsidR="00363368" w:rsidRPr="00107D31">
        <w:rPr>
          <w:rFonts w:ascii="Arial" w:hAnsi="Arial" w:cs="Arial"/>
          <w:sz w:val="21"/>
          <w:szCs w:val="21"/>
        </w:rPr>
        <w:t xml:space="preserve"> зануреного</w:t>
      </w:r>
      <w:r w:rsidR="00363368" w:rsidRPr="00E12FFB">
        <w:rPr>
          <w:rFonts w:ascii="Arial" w:hAnsi="Arial" w:cs="Arial"/>
          <w:sz w:val="21"/>
          <w:szCs w:val="21"/>
        </w:rPr>
        <w:t xml:space="preserve"> колодязя по ґрунту при зануренні колодязя;</w:t>
      </w:r>
    </w:p>
    <w:p w14:paraId="30A5D621" w14:textId="4DA0B198" w:rsidR="00363368" w:rsidRPr="00876571" w:rsidRDefault="00000000" w:rsidP="00107D31">
      <w:pPr>
        <w:spacing w:line="288" w:lineRule="auto"/>
        <w:ind w:firstLine="720"/>
        <w:rPr>
          <w:rFonts w:ascii="Arial" w:hAnsi="Arial" w:cs="Arial"/>
          <w:sz w:val="21"/>
          <w:szCs w:val="21"/>
        </w:rPr>
      </w:pPr>
      <w:r>
        <w:rPr>
          <w:i/>
          <w:caps/>
          <w:noProof/>
          <w:position w:val="-12"/>
        </w:rPr>
        <w:pict w14:anchorId="117330ED">
          <v:shape id="_x0000_i1159" type="#_x0000_t75" style="width:20.4pt;height:20.4pt">
            <v:imagedata r:id="rId520" o:title=""/>
          </v:shape>
        </w:pict>
      </w:r>
      <w:r w:rsidR="00363368" w:rsidRPr="00E12FFB">
        <w:t xml:space="preserve"> –</w:t>
      </w:r>
      <w:r w:rsidR="00363368" w:rsidRPr="00E12FFB">
        <w:rPr>
          <w:rFonts w:ascii="Arial" w:hAnsi="Arial" w:cs="Arial"/>
          <w:sz w:val="21"/>
          <w:szCs w:val="21"/>
        </w:rPr>
        <w:t xml:space="preserve"> вертикальна складова сили граничного опору основи під ножем, яка визначається згідно з </w:t>
      </w:r>
      <w:hyperlink r:id="rId521" w:history="1">
        <w:r w:rsidR="00363368" w:rsidRPr="003E025A">
          <w:rPr>
            <w:rStyle w:val="af2"/>
            <w:rFonts w:ascii="Arial" w:hAnsi="Arial" w:cs="Arial"/>
            <w:sz w:val="21"/>
            <w:szCs w:val="21"/>
          </w:rPr>
          <w:t>ДБН</w:t>
        </w:r>
        <w:r w:rsidR="00363368" w:rsidRPr="003E025A">
          <w:rPr>
            <w:rStyle w:val="af2"/>
            <w:rFonts w:ascii="Arial" w:hAnsi="Arial" w:cs="Arial"/>
            <w:sz w:val="21"/>
            <w:szCs w:val="21"/>
            <w:lang w:val="ru-RU"/>
          </w:rPr>
          <w:t> </w:t>
        </w:r>
        <w:r w:rsidR="00363368" w:rsidRPr="003E025A">
          <w:rPr>
            <w:rStyle w:val="af2"/>
            <w:rFonts w:ascii="Arial" w:hAnsi="Arial" w:cs="Arial"/>
            <w:sz w:val="21"/>
            <w:szCs w:val="21"/>
          </w:rPr>
          <w:t>В.2.1-10</w:t>
        </w:r>
      </w:hyperlink>
      <w:r w:rsidR="00363368" w:rsidRPr="00876571">
        <w:rPr>
          <w:rFonts w:ascii="Arial" w:hAnsi="Arial" w:cs="Arial"/>
          <w:sz w:val="21"/>
          <w:szCs w:val="21"/>
        </w:rPr>
        <w:t>;</w:t>
      </w:r>
    </w:p>
    <w:p w14:paraId="65147046" w14:textId="77777777" w:rsidR="00363368" w:rsidRPr="00E12FFB" w:rsidRDefault="00000000" w:rsidP="00107D31">
      <w:pPr>
        <w:spacing w:line="288" w:lineRule="auto"/>
        <w:ind w:firstLine="720"/>
        <w:rPr>
          <w:rFonts w:ascii="Arial" w:hAnsi="Arial" w:cs="Arial"/>
          <w:sz w:val="21"/>
          <w:szCs w:val="21"/>
        </w:rPr>
      </w:pPr>
      <w:r>
        <w:rPr>
          <w:noProof/>
          <w:position w:val="-16"/>
        </w:rPr>
        <w:pict w14:anchorId="7F758DBE">
          <v:shape id="_x0000_i1160" type="#_x0000_t75" style="width:20.4pt;height:21.6pt">
            <v:imagedata r:id="rId522" o:title=""/>
          </v:shape>
        </w:pict>
      </w:r>
      <w:r w:rsidR="00363368" w:rsidRPr="00E12FFB">
        <w:t xml:space="preserve"> –</w:t>
      </w:r>
      <w:r w:rsidR="00363368" w:rsidRPr="00E12FFB">
        <w:rPr>
          <w:rFonts w:ascii="Arial" w:hAnsi="Arial" w:cs="Arial"/>
          <w:sz w:val="21"/>
          <w:szCs w:val="21"/>
        </w:rPr>
        <w:t xml:space="preserve"> коефіцієнт надійності занурення;</w:t>
      </w:r>
    </w:p>
    <w:p w14:paraId="5C2427C9" w14:textId="77777777" w:rsidR="00363368" w:rsidRPr="00E12FFB" w:rsidRDefault="00000000" w:rsidP="00107D31">
      <w:pPr>
        <w:spacing w:line="288" w:lineRule="auto"/>
        <w:ind w:firstLine="720"/>
      </w:pPr>
      <w:r>
        <w:rPr>
          <w:noProof/>
          <w:position w:val="-16"/>
        </w:rPr>
        <w:pict w14:anchorId="12968F4F">
          <v:shape id="_x0000_i1161" type="#_x0000_t75" style="width:39.6pt;height:21.6pt">
            <v:imagedata r:id="rId523" o:title=""/>
          </v:shape>
        </w:pict>
      </w:r>
      <w:r w:rsidR="00363368" w:rsidRPr="00E12FFB">
        <w:t xml:space="preserve"> </w:t>
      </w:r>
      <w:r w:rsidR="00363368" w:rsidRPr="00E12FFB">
        <w:rPr>
          <w:rFonts w:ascii="Arial" w:hAnsi="Arial" w:cs="Arial"/>
          <w:sz w:val="21"/>
          <w:szCs w:val="21"/>
        </w:rPr>
        <w:t xml:space="preserve">в момент руху </w:t>
      </w:r>
      <w:r w:rsidR="00363368" w:rsidRPr="00107D31">
        <w:rPr>
          <w:rFonts w:ascii="Arial" w:hAnsi="Arial" w:cs="Arial"/>
          <w:sz w:val="21"/>
          <w:szCs w:val="21"/>
        </w:rPr>
        <w:t>зануреного</w:t>
      </w:r>
      <w:r w:rsidR="00363368" w:rsidRPr="00E12FFB">
        <w:rPr>
          <w:rFonts w:ascii="Arial" w:hAnsi="Arial" w:cs="Arial"/>
          <w:sz w:val="21"/>
          <w:szCs w:val="21"/>
        </w:rPr>
        <w:t xml:space="preserve"> колодязя;</w:t>
      </w:r>
    </w:p>
    <w:p w14:paraId="72173B9C" w14:textId="77777777" w:rsidR="00363368" w:rsidRPr="00E12FFB" w:rsidRDefault="00000000" w:rsidP="00107D31">
      <w:pPr>
        <w:spacing w:line="288" w:lineRule="auto"/>
        <w:ind w:firstLine="720"/>
        <w:rPr>
          <w:rFonts w:ascii="Arial" w:hAnsi="Arial" w:cs="Arial"/>
          <w:sz w:val="21"/>
          <w:szCs w:val="21"/>
        </w:rPr>
      </w:pPr>
      <w:r>
        <w:rPr>
          <w:noProof/>
          <w:position w:val="-16"/>
        </w:rPr>
        <w:pict w14:anchorId="505CD0EF">
          <v:shape id="_x0000_i1162" type="#_x0000_t75" style="width:39.6pt;height:21.6pt">
            <v:imagedata r:id="rId524" o:title=""/>
          </v:shape>
        </w:pict>
      </w:r>
      <w:r w:rsidR="00363368" w:rsidRPr="00E12FFB">
        <w:t xml:space="preserve"> </w:t>
      </w:r>
      <w:r w:rsidR="00363368" w:rsidRPr="00E12FFB">
        <w:rPr>
          <w:rFonts w:ascii="Arial" w:hAnsi="Arial" w:cs="Arial"/>
          <w:sz w:val="21"/>
          <w:szCs w:val="21"/>
        </w:rPr>
        <w:t>в момент зупинки колодязя або ярусу на проєктній позначці.</w:t>
      </w:r>
    </w:p>
    <w:p w14:paraId="0056B79A" w14:textId="77777777" w:rsidR="00363368" w:rsidRPr="00876571" w:rsidRDefault="00363368" w:rsidP="00107D31">
      <w:pPr>
        <w:spacing w:line="288" w:lineRule="auto"/>
        <w:ind w:firstLine="720"/>
        <w:jc w:val="both"/>
        <w:rPr>
          <w:rFonts w:ascii="Arial" w:hAnsi="Arial" w:cs="Arial"/>
          <w:sz w:val="21"/>
          <w:szCs w:val="21"/>
        </w:rPr>
      </w:pPr>
      <w:r w:rsidRPr="00107D31">
        <w:rPr>
          <w:rFonts w:ascii="Arial" w:hAnsi="Arial" w:cs="Arial"/>
          <w:sz w:val="21"/>
          <w:szCs w:val="21"/>
        </w:rPr>
        <w:t>Занурені</w:t>
      </w:r>
      <w:r w:rsidRPr="00E12FFB">
        <w:rPr>
          <w:rFonts w:ascii="Arial" w:hAnsi="Arial" w:cs="Arial"/>
          <w:sz w:val="21"/>
          <w:szCs w:val="21"/>
        </w:rPr>
        <w:t xml:space="preserve"> колодязі  нижче горизонту ґрунтових вод після влаштування днища повинні бути розраховані на спливання у різних ґрунтах (за ви</w:t>
      </w:r>
      <w:r w:rsidRPr="00876571">
        <w:rPr>
          <w:rFonts w:ascii="Arial" w:hAnsi="Arial" w:cs="Arial"/>
          <w:sz w:val="21"/>
          <w:szCs w:val="21"/>
        </w:rPr>
        <w:t>нятком, якщо під днищем виконується постійно діючий дренаж) на розрахункові навантаження за умови:</w:t>
      </w:r>
    </w:p>
    <w:p w14:paraId="19CE4007" w14:textId="55941980" w:rsidR="00363368" w:rsidRPr="00E12FFB" w:rsidRDefault="00000000" w:rsidP="00107D31">
      <w:pPr>
        <w:spacing w:line="288" w:lineRule="auto"/>
        <w:ind w:right="-1" w:firstLine="720"/>
        <w:jc w:val="right"/>
        <w:rPr>
          <w:lang w:val="ru-RU"/>
        </w:rPr>
      </w:pPr>
      <w:r>
        <w:rPr>
          <w:noProof/>
          <w:position w:val="-30"/>
        </w:rPr>
        <w:pict w14:anchorId="50B3F6CF">
          <v:shape id="_x0000_i1163" type="#_x0000_t75" style="width:57.6pt;height:42.6pt">
            <v:imagedata r:id="rId525" o:title=""/>
          </v:shape>
        </w:pict>
      </w:r>
      <w:r w:rsidR="00363368" w:rsidRPr="00E12FFB">
        <w:t xml:space="preserve"> ≥  </w:t>
      </w:r>
      <w:r>
        <w:rPr>
          <w:noProof/>
          <w:position w:val="-16"/>
        </w:rPr>
        <w:pict w14:anchorId="08489B42">
          <v:shape id="_x0000_i1164" type="#_x0000_t75" style="width:20.4pt;height:21.6pt">
            <v:imagedata r:id="rId526" o:title=""/>
          </v:shape>
        </w:pict>
      </w:r>
      <w:r w:rsidR="00363368" w:rsidRPr="00E12FFB">
        <w:t xml:space="preserve">     </w:t>
      </w:r>
      <w:r w:rsidR="00E870CC">
        <w:t xml:space="preserve">                 </w:t>
      </w:r>
      <w:r w:rsidR="00363368" w:rsidRPr="00E12FFB">
        <w:t xml:space="preserve">                           </w:t>
      </w:r>
      <w:r w:rsidR="00363368" w:rsidRPr="00E12FFB">
        <w:rPr>
          <w:rFonts w:ascii="Arial" w:hAnsi="Arial" w:cs="Arial"/>
          <w:sz w:val="21"/>
          <w:szCs w:val="21"/>
          <w:lang w:val="ru-RU"/>
        </w:rPr>
        <w:t>(Б.17)</w:t>
      </w:r>
    </w:p>
    <w:p w14:paraId="187AFF0D" w14:textId="77777777" w:rsidR="00363368" w:rsidRPr="00E12FFB" w:rsidRDefault="00363368" w:rsidP="00107D31">
      <w:pPr>
        <w:spacing w:line="278" w:lineRule="auto"/>
        <w:ind w:firstLine="720"/>
        <w:jc w:val="both"/>
        <w:rPr>
          <w:lang w:val="ru-RU"/>
        </w:rPr>
      </w:pPr>
      <w:r w:rsidRPr="00E12FFB">
        <w:rPr>
          <w:rFonts w:ascii="Arial" w:hAnsi="Arial" w:cs="Arial"/>
          <w:sz w:val="21"/>
          <w:szCs w:val="21"/>
        </w:rPr>
        <w:t>де</w:t>
      </w:r>
      <w:r w:rsidRPr="00E12FFB">
        <w:t xml:space="preserve"> </w:t>
      </w:r>
      <w:r w:rsidR="00000000">
        <w:rPr>
          <w:noProof/>
          <w:position w:val="-14"/>
        </w:rPr>
        <w:pict w14:anchorId="6D7BE30F">
          <v:shape id="_x0000_i1165" type="#_x0000_t75" style="width:30pt;height:21.6pt">
            <v:imagedata r:id="rId527" o:title=""/>
          </v:shape>
        </w:pict>
      </w:r>
      <w:r w:rsidRPr="00E12FFB">
        <w:t xml:space="preserve"> – </w:t>
      </w:r>
      <w:r w:rsidRPr="00E12FFB">
        <w:rPr>
          <w:rFonts w:ascii="Arial" w:hAnsi="Arial" w:cs="Arial"/>
          <w:sz w:val="21"/>
          <w:szCs w:val="21"/>
        </w:rPr>
        <w:t>сума усіх постійних вертикальних розрахункових навантажень із врахуванням привантаження з коефіцієнтом надійності за навантаженням</w:t>
      </w:r>
      <w:r w:rsidRPr="00E12FFB">
        <w:t xml:space="preserve"> </w:t>
      </w:r>
      <w:r w:rsidR="00000000">
        <w:rPr>
          <w:noProof/>
          <w:position w:val="-16"/>
        </w:rPr>
        <w:pict w14:anchorId="0CB5507E">
          <v:shape id="_x0000_i1166" type="#_x0000_t75" style="width:51.6pt;height:21.6pt">
            <v:imagedata r:id="rId528" o:title=""/>
          </v:shape>
        </w:pict>
      </w:r>
      <w:r w:rsidRPr="00E12FFB">
        <w:t>.</w:t>
      </w:r>
    </w:p>
    <w:p w14:paraId="4197418A" w14:textId="77777777" w:rsidR="00363368" w:rsidRPr="00E12FFB" w:rsidRDefault="00000000" w:rsidP="00107D31">
      <w:pPr>
        <w:spacing w:line="278" w:lineRule="auto"/>
        <w:ind w:firstLine="720"/>
        <w:rPr>
          <w:rFonts w:ascii="Arial" w:hAnsi="Arial" w:cs="Arial"/>
          <w:sz w:val="21"/>
          <w:szCs w:val="21"/>
        </w:rPr>
      </w:pPr>
      <w:r>
        <w:rPr>
          <w:i/>
          <w:caps/>
          <w:noProof/>
          <w:position w:val="-12"/>
          <w:lang w:val="ru-RU"/>
        </w:rPr>
        <w:pict w14:anchorId="6FF7EE81">
          <v:shape id="_x0000_i1167" type="#_x0000_t75" style="width:15pt;height:20.4pt">
            <v:imagedata r:id="rId529" o:title=""/>
          </v:shape>
        </w:pict>
      </w:r>
      <w:r w:rsidR="00363368" w:rsidRPr="00E12FFB">
        <w:t xml:space="preserve"> – </w:t>
      </w:r>
      <w:r w:rsidR="00363368" w:rsidRPr="00E12FFB">
        <w:rPr>
          <w:rFonts w:ascii="Arial" w:hAnsi="Arial" w:cs="Arial"/>
          <w:sz w:val="21"/>
          <w:szCs w:val="21"/>
        </w:rPr>
        <w:t>сила тертя під час розрахунку на спливання;</w:t>
      </w:r>
    </w:p>
    <w:p w14:paraId="62BA106C" w14:textId="77777777" w:rsidR="00363368" w:rsidRPr="00E12FFB" w:rsidRDefault="00000000" w:rsidP="00107D31">
      <w:pPr>
        <w:spacing w:line="278" w:lineRule="auto"/>
        <w:ind w:firstLine="720"/>
        <w:rPr>
          <w:rFonts w:ascii="Arial" w:hAnsi="Arial" w:cs="Arial"/>
          <w:sz w:val="21"/>
          <w:szCs w:val="21"/>
        </w:rPr>
      </w:pPr>
      <w:r>
        <w:rPr>
          <w:i/>
          <w:iCs/>
          <w:noProof/>
          <w:position w:val="-4"/>
          <w:lang w:val="ru-RU"/>
        </w:rPr>
        <w:pict w14:anchorId="2C199F5A">
          <v:shape id="_x0000_i1168" type="#_x0000_t75" style="width:13.2pt;height:15pt">
            <v:imagedata r:id="rId462" o:title=""/>
          </v:shape>
        </w:pict>
      </w:r>
      <w:r w:rsidR="00363368" w:rsidRPr="00E12FFB">
        <w:rPr>
          <w:i/>
          <w:lang w:val="ru-RU"/>
        </w:rPr>
        <w:t xml:space="preserve"> –</w:t>
      </w:r>
      <w:r w:rsidR="00363368" w:rsidRPr="00E12FFB">
        <w:rPr>
          <w:rFonts w:ascii="Arial" w:hAnsi="Arial" w:cs="Arial"/>
          <w:sz w:val="21"/>
          <w:szCs w:val="21"/>
        </w:rPr>
        <w:t xml:space="preserve"> площа основи колодязя;</w:t>
      </w:r>
    </w:p>
    <w:p w14:paraId="1714E19E" w14:textId="77777777" w:rsidR="00363368" w:rsidRPr="00E12FFB" w:rsidRDefault="00000000" w:rsidP="00107D31">
      <w:pPr>
        <w:spacing w:line="278" w:lineRule="auto"/>
        <w:ind w:firstLine="720"/>
        <w:rPr>
          <w:rFonts w:ascii="Arial" w:hAnsi="Arial" w:cs="Arial"/>
          <w:sz w:val="21"/>
          <w:szCs w:val="21"/>
        </w:rPr>
      </w:pPr>
      <w:r>
        <w:rPr>
          <w:i/>
          <w:noProof/>
          <w:position w:val="-12"/>
        </w:rPr>
        <w:pict w14:anchorId="64A1DA5D">
          <v:shape id="_x0000_i1169" type="#_x0000_t75" style="width:15pt;height:20.4pt">
            <v:imagedata r:id="rId530" o:title=""/>
          </v:shape>
        </w:pict>
      </w:r>
      <w:r w:rsidR="00363368" w:rsidRPr="00E12FFB">
        <w:t xml:space="preserve"> –</w:t>
      </w:r>
      <w:r w:rsidR="00363368" w:rsidRPr="00E12FFB">
        <w:rPr>
          <w:rFonts w:ascii="Arial" w:hAnsi="Arial" w:cs="Arial"/>
          <w:sz w:val="21"/>
          <w:szCs w:val="21"/>
        </w:rPr>
        <w:t xml:space="preserve"> відстань від  рівня ґрунтових вод до основи днища</w:t>
      </w:r>
      <w:r w:rsidR="00363368" w:rsidRPr="00107D31">
        <w:rPr>
          <w:rFonts w:ascii="Arial" w:hAnsi="Arial" w:cs="Arial"/>
          <w:sz w:val="21"/>
          <w:szCs w:val="21"/>
        </w:rPr>
        <w:t xml:space="preserve"> зануреного</w:t>
      </w:r>
      <w:r w:rsidR="00363368" w:rsidRPr="00E12FFB">
        <w:rPr>
          <w:rFonts w:ascii="Arial" w:hAnsi="Arial" w:cs="Arial"/>
          <w:sz w:val="21"/>
          <w:szCs w:val="21"/>
        </w:rPr>
        <w:t xml:space="preserve"> колодязя;</w:t>
      </w:r>
    </w:p>
    <w:p w14:paraId="172030D5" w14:textId="77777777" w:rsidR="00363368" w:rsidRPr="00E12FFB" w:rsidRDefault="00000000" w:rsidP="00107D31">
      <w:pPr>
        <w:spacing w:line="278" w:lineRule="auto"/>
        <w:ind w:firstLine="720"/>
        <w:rPr>
          <w:rFonts w:ascii="Arial" w:hAnsi="Arial" w:cs="Arial"/>
          <w:sz w:val="21"/>
          <w:szCs w:val="21"/>
        </w:rPr>
      </w:pPr>
      <w:r>
        <w:rPr>
          <w:noProof/>
          <w:position w:val="-12"/>
        </w:rPr>
        <w:pict w14:anchorId="2A6BC2D8">
          <v:shape id="_x0000_i1170" type="#_x0000_t75" style="width:15pt;height:20.4pt">
            <v:imagedata r:id="rId531" o:title=""/>
          </v:shape>
        </w:pict>
      </w:r>
      <w:r w:rsidR="00363368" w:rsidRPr="00E12FFB">
        <w:t xml:space="preserve"> – </w:t>
      </w:r>
      <w:r w:rsidR="00363368" w:rsidRPr="00107D31">
        <w:rPr>
          <w:rFonts w:ascii="Arial" w:hAnsi="Arial" w:cs="Arial"/>
          <w:sz w:val="21"/>
          <w:szCs w:val="21"/>
        </w:rPr>
        <w:t>істинна густина</w:t>
      </w:r>
      <w:r w:rsidR="00363368" w:rsidRPr="00E12FFB">
        <w:rPr>
          <w:rFonts w:ascii="Arial" w:hAnsi="Arial" w:cs="Arial"/>
          <w:sz w:val="21"/>
          <w:szCs w:val="21"/>
        </w:rPr>
        <w:t xml:space="preserve"> води;</w:t>
      </w:r>
    </w:p>
    <w:p w14:paraId="48FE2B54" w14:textId="77777777" w:rsidR="00363368" w:rsidRPr="00E12FFB" w:rsidRDefault="00000000" w:rsidP="00107D31">
      <w:pPr>
        <w:spacing w:line="288" w:lineRule="auto"/>
        <w:ind w:firstLine="720"/>
        <w:rPr>
          <w:rFonts w:ascii="Arial" w:hAnsi="Arial" w:cs="Arial"/>
          <w:sz w:val="21"/>
          <w:szCs w:val="21"/>
        </w:rPr>
      </w:pPr>
      <w:r>
        <w:rPr>
          <w:noProof/>
          <w:position w:val="-16"/>
        </w:rPr>
        <w:pict w14:anchorId="160BC090">
          <v:shape id="_x0000_i1171" type="#_x0000_t75" style="width:20.4pt;height:21.6pt">
            <v:imagedata r:id="rId532" o:title=""/>
          </v:shape>
        </w:pict>
      </w:r>
      <w:r w:rsidR="00363368" w:rsidRPr="00E12FFB">
        <w:t xml:space="preserve"> –</w:t>
      </w:r>
      <w:r w:rsidR="00363368" w:rsidRPr="00E12FFB">
        <w:rPr>
          <w:rFonts w:ascii="Arial" w:hAnsi="Arial" w:cs="Arial"/>
          <w:sz w:val="21"/>
          <w:szCs w:val="21"/>
        </w:rPr>
        <w:t xml:space="preserve"> коефіцієнт надійності проти спливання,  що дорівнює 1,2.</w:t>
      </w:r>
    </w:p>
    <w:p w14:paraId="59D10816"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Якщо умову (Б.17) не забезпечено, необхідно передбачити заходи, які перешкоджають спливанню</w:t>
      </w:r>
      <w:r w:rsidRPr="00107D31">
        <w:rPr>
          <w:rFonts w:ascii="Arial" w:hAnsi="Arial" w:cs="Arial"/>
          <w:sz w:val="21"/>
          <w:szCs w:val="21"/>
        </w:rPr>
        <w:t xml:space="preserve"> зануреного</w:t>
      </w:r>
      <w:r w:rsidRPr="00E12FFB">
        <w:rPr>
          <w:rFonts w:ascii="Arial" w:hAnsi="Arial" w:cs="Arial"/>
          <w:sz w:val="21"/>
          <w:szCs w:val="21"/>
        </w:rPr>
        <w:t xml:space="preserve"> колодязя (влаштування анкерних конструкцій у ґрунті тощо</w:t>
      </w:r>
      <w:r w:rsidRPr="00876571">
        <w:rPr>
          <w:rFonts w:ascii="Arial" w:hAnsi="Arial" w:cs="Arial"/>
          <w:sz w:val="21"/>
          <w:szCs w:val="21"/>
        </w:rPr>
        <w:t>).</w:t>
      </w:r>
    </w:p>
    <w:p w14:paraId="43301446" w14:textId="77777777" w:rsidR="00363368" w:rsidRPr="00876571" w:rsidRDefault="00363368" w:rsidP="00107D31">
      <w:pPr>
        <w:spacing w:line="288" w:lineRule="auto"/>
        <w:ind w:firstLine="720"/>
        <w:jc w:val="both"/>
        <w:rPr>
          <w:rFonts w:ascii="Arial" w:hAnsi="Arial" w:cs="Arial"/>
          <w:b/>
          <w:sz w:val="21"/>
          <w:szCs w:val="21"/>
        </w:rPr>
      </w:pPr>
      <w:r w:rsidRPr="00876571">
        <w:rPr>
          <w:rFonts w:ascii="Arial" w:hAnsi="Arial" w:cs="Arial"/>
          <w:b/>
          <w:sz w:val="21"/>
          <w:szCs w:val="21"/>
        </w:rPr>
        <w:t>Б.16</w:t>
      </w:r>
      <w:r w:rsidRPr="00876571">
        <w:rPr>
          <w:rFonts w:ascii="Arial" w:hAnsi="Arial" w:cs="Arial"/>
          <w:sz w:val="21"/>
          <w:szCs w:val="21"/>
        </w:rPr>
        <w:t xml:space="preserve"> Розрахунок міцності стін зануреного колодязя на будівельні навантаження виконують після досягнення ним  проєктної глибини.</w:t>
      </w:r>
    </w:p>
    <w:p w14:paraId="2686AAEE"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b/>
          <w:sz w:val="21"/>
          <w:szCs w:val="21"/>
        </w:rPr>
        <w:t>Б.17</w:t>
      </w:r>
      <w:r w:rsidRPr="00876571">
        <w:rPr>
          <w:rFonts w:ascii="Arial" w:hAnsi="Arial" w:cs="Arial"/>
          <w:sz w:val="21"/>
          <w:szCs w:val="21"/>
        </w:rPr>
        <w:t xml:space="preserve"> Розрахунок міцності залізобетонного днища слід виконувати на такі навантаження:</w:t>
      </w:r>
    </w:p>
    <w:p w14:paraId="17583CB6" w14:textId="77777777" w:rsidR="00363368" w:rsidRPr="00E12FFB"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на підпір ґрунту під днищем</w:t>
      </w:r>
      <w:r w:rsidRPr="00107D31">
        <w:rPr>
          <w:rFonts w:ascii="Arial" w:hAnsi="Arial" w:cs="Arial"/>
          <w:sz w:val="21"/>
          <w:szCs w:val="21"/>
        </w:rPr>
        <w:t xml:space="preserve"> зануреного</w:t>
      </w:r>
      <w:r w:rsidRPr="00E12FFB">
        <w:rPr>
          <w:rFonts w:ascii="Arial" w:hAnsi="Arial" w:cs="Arial"/>
          <w:sz w:val="21"/>
          <w:szCs w:val="21"/>
        </w:rPr>
        <w:t xml:space="preserve"> колодязя, якщо значення постійних вертикальних навантажень </w:t>
      </w:r>
      <w:r w:rsidRPr="00107D31">
        <w:rPr>
          <w:rFonts w:ascii="Arial" w:hAnsi="Arial" w:cs="Arial"/>
          <w:sz w:val="21"/>
          <w:szCs w:val="21"/>
        </w:rPr>
        <w:t>зануреного</w:t>
      </w:r>
      <w:r w:rsidRPr="00E12FFB">
        <w:rPr>
          <w:rFonts w:ascii="Arial" w:hAnsi="Arial" w:cs="Arial"/>
          <w:sz w:val="21"/>
          <w:szCs w:val="21"/>
        </w:rPr>
        <w:t xml:space="preserve"> колодязя більше сили спливання;</w:t>
      </w:r>
    </w:p>
    <w:p w14:paraId="2F1DDA33"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 на гідростатичний тиск ґрунтових вод, якщо значення постійних вертикальних навантажень </w:t>
      </w:r>
      <w:r w:rsidRPr="00107D31">
        <w:rPr>
          <w:rFonts w:ascii="Arial" w:hAnsi="Arial" w:cs="Arial"/>
          <w:sz w:val="21"/>
          <w:szCs w:val="21"/>
        </w:rPr>
        <w:t>зануреного</w:t>
      </w:r>
      <w:r w:rsidRPr="00E12FFB">
        <w:rPr>
          <w:rFonts w:ascii="Arial" w:hAnsi="Arial" w:cs="Arial"/>
          <w:sz w:val="21"/>
          <w:szCs w:val="21"/>
        </w:rPr>
        <w:t xml:space="preserve"> колодязя менше сили спливання (</w:t>
      </w:r>
      <w:r w:rsidRPr="00107D31">
        <w:rPr>
          <w:rFonts w:ascii="Arial" w:hAnsi="Arial" w:cs="Arial"/>
          <w:sz w:val="21"/>
          <w:szCs w:val="21"/>
        </w:rPr>
        <w:t>занурений</w:t>
      </w:r>
      <w:r w:rsidRPr="00E12FFB">
        <w:rPr>
          <w:rFonts w:ascii="Arial" w:hAnsi="Arial" w:cs="Arial"/>
          <w:sz w:val="21"/>
          <w:szCs w:val="21"/>
        </w:rPr>
        <w:t xml:space="preserve"> колодязь закріплений анкерами у прилеглому ґрунтовому масиві).</w:t>
      </w:r>
    </w:p>
    <w:p w14:paraId="2748A654" w14:textId="77777777" w:rsidR="00363368" w:rsidRPr="00876571"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Розрахунок міцності днища</w:t>
      </w:r>
      <w:r w:rsidRPr="00107D31">
        <w:rPr>
          <w:rFonts w:ascii="Arial" w:hAnsi="Arial" w:cs="Arial"/>
          <w:sz w:val="21"/>
          <w:szCs w:val="21"/>
        </w:rPr>
        <w:t xml:space="preserve"> зануреного</w:t>
      </w:r>
      <w:r w:rsidRPr="00E12FFB">
        <w:rPr>
          <w:rFonts w:ascii="Arial" w:hAnsi="Arial" w:cs="Arial"/>
          <w:sz w:val="21"/>
          <w:szCs w:val="21"/>
        </w:rPr>
        <w:t xml:space="preserve"> колодязя без внутрішніх стін і колон слід виконувати як пластини, що лежить на пружній основі, а на навантаження від гідростатичного тиску ґрунтових вод –</w:t>
      </w:r>
      <w:r w:rsidRPr="00876571">
        <w:rPr>
          <w:rFonts w:ascii="Arial" w:hAnsi="Arial" w:cs="Arial"/>
          <w:sz w:val="21"/>
          <w:szCs w:val="21"/>
        </w:rPr>
        <w:t xml:space="preserve"> як пластини з шарнірними опорами, які завантажені рівномірно розподіленим навантаженням.</w:t>
      </w:r>
    </w:p>
    <w:p w14:paraId="2921A927"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Днище, на яке спираються внутрішні стіни або колони, розраховується як багатопрогінна пластина, яка складається із прямокутних панелей, або як пластина, яка опирається у вершинах прямокутної сітки колон.</w:t>
      </w:r>
    </w:p>
    <w:p w14:paraId="0B62FF55" w14:textId="7757AD16"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b/>
          <w:sz w:val="21"/>
          <w:szCs w:val="21"/>
        </w:rPr>
        <w:t>Б.18</w:t>
      </w:r>
      <w:r w:rsidRPr="00876571">
        <w:rPr>
          <w:rFonts w:ascii="Arial" w:hAnsi="Arial" w:cs="Arial"/>
          <w:sz w:val="21"/>
          <w:szCs w:val="21"/>
        </w:rPr>
        <w:t xml:space="preserve"> Розрахунок осідань </w:t>
      </w:r>
      <w:r w:rsidRPr="00107D31">
        <w:rPr>
          <w:rFonts w:ascii="Arial" w:hAnsi="Arial" w:cs="Arial"/>
          <w:sz w:val="21"/>
          <w:szCs w:val="21"/>
        </w:rPr>
        <w:t xml:space="preserve">занурених </w:t>
      </w:r>
      <w:r w:rsidRPr="00E12FFB">
        <w:rPr>
          <w:rFonts w:ascii="Arial" w:hAnsi="Arial" w:cs="Arial"/>
          <w:sz w:val="21"/>
          <w:szCs w:val="21"/>
        </w:rPr>
        <w:t xml:space="preserve">колодязів слід виконувати згідно з </w:t>
      </w:r>
      <w:r w:rsidRPr="00E12FFB">
        <w:rPr>
          <w:rFonts w:ascii="Arial" w:hAnsi="Arial" w:cs="Arial"/>
          <w:sz w:val="21"/>
          <w:szCs w:val="21"/>
          <w:lang w:val="ru-RU"/>
        </w:rPr>
        <w:br/>
      </w:r>
      <w:hyperlink r:id="rId533" w:history="1">
        <w:r w:rsidRPr="003E025A">
          <w:rPr>
            <w:rStyle w:val="af2"/>
            <w:rFonts w:ascii="Arial" w:hAnsi="Arial" w:cs="Arial"/>
            <w:sz w:val="21"/>
            <w:szCs w:val="21"/>
          </w:rPr>
          <w:t>ДБН</w:t>
        </w:r>
        <w:r w:rsidRPr="003E025A">
          <w:rPr>
            <w:rStyle w:val="af2"/>
            <w:rFonts w:ascii="Arial" w:hAnsi="Arial" w:cs="Arial"/>
            <w:sz w:val="21"/>
            <w:szCs w:val="21"/>
            <w:lang w:val="ru-RU"/>
          </w:rPr>
          <w:t> </w:t>
        </w:r>
        <w:r w:rsidRPr="003E025A">
          <w:rPr>
            <w:rStyle w:val="af2"/>
            <w:rFonts w:ascii="Arial" w:hAnsi="Arial" w:cs="Arial"/>
            <w:sz w:val="21"/>
            <w:szCs w:val="21"/>
          </w:rPr>
          <w:t>В.2.1-10.</w:t>
        </w:r>
      </w:hyperlink>
    </w:p>
    <w:p w14:paraId="6FEA2243" w14:textId="1D8A98A8" w:rsidR="004C608F" w:rsidRDefault="004C608F" w:rsidP="00C4745E">
      <w:pPr>
        <w:spacing w:line="288" w:lineRule="auto"/>
        <w:ind w:firstLine="720"/>
        <w:jc w:val="both"/>
      </w:pPr>
      <w:r>
        <w:br w:type="page"/>
      </w:r>
    </w:p>
    <w:p w14:paraId="282EEB87" w14:textId="77777777" w:rsidR="00105D4D" w:rsidRDefault="00363368" w:rsidP="00C4745E">
      <w:pPr>
        <w:spacing w:line="278" w:lineRule="auto"/>
        <w:ind w:firstLine="720"/>
        <w:jc w:val="center"/>
        <w:rPr>
          <w:rFonts w:ascii="Arial" w:hAnsi="Arial" w:cs="Arial"/>
          <w:bCs/>
          <w:sz w:val="21"/>
          <w:szCs w:val="21"/>
          <w:lang w:val="ru-RU" w:eastAsia="uk-UA"/>
        </w:rPr>
      </w:pPr>
      <w:bookmarkStart w:id="28" w:name="_Toc203645087"/>
      <w:r w:rsidRPr="00E12FFB">
        <w:rPr>
          <w:rFonts w:ascii="Arial" w:hAnsi="Arial" w:cs="Arial"/>
          <w:bCs/>
          <w:sz w:val="21"/>
          <w:szCs w:val="21"/>
          <w:lang w:eastAsia="uk-UA"/>
        </w:rPr>
        <w:t>ДОДАТОК В</w:t>
      </w:r>
    </w:p>
    <w:p w14:paraId="61923887" w14:textId="77777777" w:rsidR="00105D4D" w:rsidRDefault="00105D4D" w:rsidP="00C4745E">
      <w:pPr>
        <w:spacing w:line="278" w:lineRule="auto"/>
        <w:ind w:firstLine="720"/>
        <w:jc w:val="center"/>
        <w:rPr>
          <w:rFonts w:ascii="Arial" w:hAnsi="Arial" w:cs="Arial"/>
          <w:b/>
          <w:sz w:val="21"/>
          <w:szCs w:val="21"/>
          <w:lang w:val="ru-RU" w:eastAsia="uk-UA"/>
        </w:rPr>
      </w:pPr>
      <w:r w:rsidRPr="00E12FFB">
        <w:rPr>
          <w:rFonts w:ascii="Arial" w:hAnsi="Arial" w:cs="Arial"/>
          <w:sz w:val="21"/>
          <w:szCs w:val="21"/>
          <w:lang w:eastAsia="uk-UA"/>
        </w:rPr>
        <w:t xml:space="preserve"> </w:t>
      </w:r>
      <w:r w:rsidR="00363368" w:rsidRPr="00E12FFB">
        <w:rPr>
          <w:rFonts w:ascii="Arial" w:hAnsi="Arial" w:cs="Arial"/>
          <w:sz w:val="21"/>
          <w:szCs w:val="21"/>
          <w:lang w:eastAsia="uk-UA"/>
        </w:rPr>
        <w:t>(обов´язковий)</w:t>
      </w:r>
      <w:r w:rsidRPr="00E12FFB">
        <w:rPr>
          <w:rFonts w:ascii="Arial" w:hAnsi="Arial" w:cs="Arial"/>
          <w:b/>
          <w:sz w:val="21"/>
          <w:szCs w:val="21"/>
          <w:lang w:eastAsia="uk-UA"/>
        </w:rPr>
        <w:t xml:space="preserve"> </w:t>
      </w:r>
    </w:p>
    <w:p w14:paraId="75893EA3" w14:textId="2B0E6054" w:rsidR="00363368" w:rsidRPr="00E12FFB" w:rsidRDefault="00363368" w:rsidP="00C4745E">
      <w:pPr>
        <w:spacing w:line="278" w:lineRule="auto"/>
        <w:ind w:firstLine="720"/>
        <w:jc w:val="center"/>
        <w:rPr>
          <w:rFonts w:ascii="Arial" w:hAnsi="Arial" w:cs="Arial"/>
          <w:b/>
          <w:sz w:val="21"/>
          <w:szCs w:val="21"/>
          <w:lang w:eastAsia="uk-UA"/>
        </w:rPr>
      </w:pPr>
      <w:r w:rsidRPr="00E12FFB">
        <w:rPr>
          <w:rFonts w:ascii="Arial" w:hAnsi="Arial" w:cs="Arial"/>
          <w:b/>
          <w:sz w:val="21"/>
          <w:szCs w:val="21"/>
          <w:lang w:eastAsia="uk-UA"/>
        </w:rPr>
        <w:t>ВИЗНАЧЕННЯ НАВАНТАЖЕНЬ ВІД СИПКИХ МАТЕРІАЛІВ НА СТІНИ ТА ДНИЩЕ СИЛОСУ Й ОСЬОВИХ ЗУСИЛЬ РОЗТЯГУ СТІНКИ КРУГЛИХ СИЛОСІВ</w:t>
      </w:r>
      <w:bookmarkEnd w:id="28"/>
    </w:p>
    <w:p w14:paraId="2D34EC9A" w14:textId="77777777" w:rsidR="00363368" w:rsidRPr="00E12FFB" w:rsidRDefault="00363368" w:rsidP="00107D31">
      <w:pPr>
        <w:spacing w:before="120"/>
        <w:ind w:firstLine="720"/>
        <w:jc w:val="both"/>
        <w:rPr>
          <w:rFonts w:ascii="Arial" w:hAnsi="Arial" w:cs="Arial"/>
          <w:sz w:val="21"/>
          <w:szCs w:val="21"/>
          <w:lang w:eastAsia="uk-UA"/>
        </w:rPr>
      </w:pPr>
      <w:r w:rsidRPr="00E12FFB">
        <w:rPr>
          <w:rFonts w:ascii="Arial" w:hAnsi="Arial" w:cs="Arial"/>
          <w:b/>
          <w:sz w:val="21"/>
          <w:szCs w:val="21"/>
          <w:lang w:eastAsia="uk-UA"/>
        </w:rPr>
        <w:t xml:space="preserve">В.1 </w:t>
      </w:r>
      <w:r w:rsidRPr="00E12FFB">
        <w:rPr>
          <w:rFonts w:ascii="Arial" w:hAnsi="Arial" w:cs="Arial"/>
          <w:sz w:val="21"/>
          <w:szCs w:val="21"/>
          <w:lang w:eastAsia="uk-UA"/>
        </w:rPr>
        <w:t>Навантаження від сипких матеріалів на стінки та днище силосу.</w:t>
      </w:r>
    </w:p>
    <w:p w14:paraId="62658D4F" w14:textId="77777777" w:rsidR="00363368" w:rsidRPr="00107D31" w:rsidRDefault="00363368" w:rsidP="00107D31">
      <w:pPr>
        <w:spacing w:line="288" w:lineRule="auto"/>
        <w:ind w:firstLine="720"/>
        <w:jc w:val="both"/>
        <w:rPr>
          <w:rFonts w:ascii="Arial" w:hAnsi="Arial" w:cs="Arial"/>
          <w:sz w:val="21"/>
          <w:szCs w:val="21"/>
        </w:rPr>
      </w:pPr>
      <w:r w:rsidRPr="00107D31">
        <w:rPr>
          <w:rFonts w:ascii="Arial" w:hAnsi="Arial" w:cs="Arial"/>
          <w:b/>
          <w:sz w:val="21"/>
          <w:szCs w:val="21"/>
        </w:rPr>
        <w:t>В.1.1</w:t>
      </w:r>
      <w:r w:rsidRPr="00107D31">
        <w:rPr>
          <w:rFonts w:ascii="Arial" w:hAnsi="Arial" w:cs="Arial"/>
          <w:sz w:val="21"/>
          <w:szCs w:val="21"/>
        </w:rPr>
        <w:t xml:space="preserve"> </w:t>
      </w:r>
      <w:r w:rsidRPr="00E12FFB">
        <w:rPr>
          <w:rFonts w:ascii="Arial" w:hAnsi="Arial" w:cs="Arial"/>
          <w:sz w:val="21"/>
          <w:szCs w:val="21"/>
        </w:rPr>
        <w:t xml:space="preserve">Характеристичний </w:t>
      </w:r>
      <w:r w:rsidRPr="00107D31">
        <w:rPr>
          <w:rFonts w:ascii="Arial" w:hAnsi="Arial" w:cs="Arial"/>
          <w:sz w:val="21"/>
          <w:szCs w:val="21"/>
        </w:rPr>
        <w:t xml:space="preserve">горизонтальний тиск </w:t>
      </w:r>
      <w:r w:rsidRPr="00E12FFB">
        <w:rPr>
          <w:rFonts w:ascii="Arial" w:hAnsi="Arial" w:cs="Arial"/>
          <w:sz w:val="21"/>
          <w:szCs w:val="21"/>
        </w:rPr>
        <w:t>сипкого м</w:t>
      </w:r>
      <w:r w:rsidRPr="00107D31">
        <w:rPr>
          <w:rFonts w:ascii="Arial" w:hAnsi="Arial" w:cs="Arial"/>
          <w:sz w:val="21"/>
          <w:szCs w:val="21"/>
        </w:rPr>
        <w:t xml:space="preserve">атеріалу </w:t>
      </w:r>
      <w:r w:rsidR="00000000">
        <w:rPr>
          <w:rFonts w:ascii="Arial" w:hAnsi="Arial" w:cs="Arial"/>
          <w:noProof/>
          <w:position w:val="-12"/>
          <w:sz w:val="21"/>
          <w:szCs w:val="21"/>
        </w:rPr>
        <w:pict w14:anchorId="13343536">
          <v:shape id="_x0000_i1172" type="#_x0000_t75" style="width:18pt;height:20.4pt">
            <v:imagedata r:id="rId534" o:title=""/>
          </v:shape>
        </w:pict>
      </w:r>
      <w:r w:rsidRPr="00107D31">
        <w:rPr>
          <w:rFonts w:ascii="Arial" w:hAnsi="Arial" w:cs="Arial"/>
          <w:sz w:val="21"/>
          <w:szCs w:val="21"/>
        </w:rPr>
        <w:t xml:space="preserve"> на стінки силосу рівномірно розподіляється по периметру і розраховується за формулою:</w:t>
      </w:r>
    </w:p>
    <w:p w14:paraId="6CEB06D5" w14:textId="24C1CA9F" w:rsidR="00363368" w:rsidRPr="00E12FFB" w:rsidRDefault="00000000" w:rsidP="00107D31">
      <w:pPr>
        <w:ind w:firstLine="720"/>
        <w:jc w:val="right"/>
        <w:rPr>
          <w:rFonts w:ascii="Arial" w:hAnsi="Arial" w:cs="Arial"/>
          <w:sz w:val="21"/>
          <w:szCs w:val="21"/>
          <w:lang w:eastAsia="uk-UA"/>
        </w:rPr>
      </w:pPr>
      <w:r>
        <w:rPr>
          <w:noProof/>
          <w:position w:val="-40"/>
          <w:lang w:eastAsia="uk-UA"/>
        </w:rPr>
        <w:pict w14:anchorId="5864D3E0">
          <v:shape id="_x0000_i1173" type="#_x0000_t75" style="width:116.4pt;height:47.4pt">
            <v:imagedata r:id="rId535" o:title=""/>
          </v:shape>
        </w:pict>
      </w:r>
      <w:r w:rsidR="00363368" w:rsidRPr="00E12FFB">
        <w:rPr>
          <w:lang w:eastAsia="uk-UA"/>
        </w:rPr>
        <w:t xml:space="preserve">,        </w:t>
      </w:r>
      <w:r w:rsidR="00823616">
        <w:rPr>
          <w:lang w:val="ru-RU" w:eastAsia="uk-UA"/>
        </w:rPr>
        <w:t xml:space="preserve">               </w:t>
      </w:r>
      <w:r w:rsidR="00363368" w:rsidRPr="00E12FFB">
        <w:rPr>
          <w:lang w:eastAsia="uk-UA"/>
        </w:rPr>
        <w:t xml:space="preserve">                              </w:t>
      </w:r>
      <w:r w:rsidR="00363368" w:rsidRPr="00E12FFB">
        <w:rPr>
          <w:rFonts w:ascii="Arial" w:hAnsi="Arial" w:cs="Arial"/>
          <w:sz w:val="21"/>
          <w:szCs w:val="21"/>
          <w:lang w:eastAsia="uk-UA"/>
        </w:rPr>
        <w:t>(В.1)</w:t>
      </w:r>
    </w:p>
    <w:p w14:paraId="0F72123E" w14:textId="77777777" w:rsidR="00363368" w:rsidRPr="00E12FFB" w:rsidRDefault="00363368" w:rsidP="00107D31">
      <w:pPr>
        <w:ind w:firstLine="720"/>
        <w:rPr>
          <w:rFonts w:ascii="Arial" w:hAnsi="Arial" w:cs="Arial"/>
          <w:sz w:val="21"/>
          <w:szCs w:val="21"/>
        </w:rPr>
      </w:pPr>
      <w:r w:rsidRPr="00876571">
        <w:rPr>
          <w:rFonts w:ascii="Arial" w:hAnsi="Arial" w:cs="Arial"/>
          <w:sz w:val="21"/>
          <w:szCs w:val="21"/>
        </w:rPr>
        <w:t>де</w:t>
      </w:r>
      <w:r w:rsidRPr="00876571">
        <w:t xml:space="preserve">  </w:t>
      </w:r>
      <w:r w:rsidR="00000000">
        <w:rPr>
          <w:noProof/>
          <w:position w:val="-10"/>
        </w:rPr>
        <w:pict w14:anchorId="67CAE596">
          <v:shape id="_x0000_i1174" type="#_x0000_t75" style="width:9.6pt;height:20.4pt">
            <v:imagedata r:id="rId536" o:title=""/>
          </v:shape>
        </w:pict>
      </w:r>
      <w:r w:rsidRPr="00E12FFB">
        <w:t xml:space="preserve">, </w:t>
      </w:r>
      <w:r w:rsidR="00000000">
        <w:rPr>
          <w:noProof/>
          <w:position w:val="-12"/>
        </w:rPr>
        <w:pict w14:anchorId="558CDCBD">
          <v:shape id="_x0000_i1175" type="#_x0000_t75" style="width:18pt;height:21.6pt">
            <v:imagedata r:id="rId537" o:title=""/>
          </v:shape>
        </w:pict>
      </w:r>
      <w:r w:rsidRPr="00E12FFB">
        <w:t xml:space="preserve"> –</w:t>
      </w:r>
      <w:r w:rsidRPr="00E12FFB">
        <w:rPr>
          <w:rFonts w:ascii="Arial" w:hAnsi="Arial" w:cs="Arial"/>
          <w:sz w:val="21"/>
          <w:szCs w:val="21"/>
        </w:rPr>
        <w:t xml:space="preserve"> </w:t>
      </w:r>
      <w:r w:rsidRPr="00107D31">
        <w:rPr>
          <w:rFonts w:ascii="Arial" w:hAnsi="Arial" w:cs="Arial"/>
          <w:sz w:val="21"/>
          <w:szCs w:val="21"/>
        </w:rPr>
        <w:t>істинна густина</w:t>
      </w:r>
      <w:r w:rsidRPr="00E12FFB">
        <w:rPr>
          <w:rFonts w:ascii="Arial" w:hAnsi="Arial" w:cs="Arial"/>
          <w:sz w:val="21"/>
          <w:szCs w:val="21"/>
        </w:rPr>
        <w:t xml:space="preserve"> і коефіцієнт тертя сипкого матеріалу;</w:t>
      </w:r>
    </w:p>
    <w:p w14:paraId="2632878D" w14:textId="77777777" w:rsidR="00363368" w:rsidRPr="00107D31" w:rsidRDefault="00000000" w:rsidP="00107D31">
      <w:pPr>
        <w:tabs>
          <w:tab w:val="left" w:pos="709"/>
        </w:tabs>
        <w:ind w:firstLine="720"/>
        <w:rPr>
          <w:rFonts w:ascii="Arial" w:hAnsi="Arial" w:cs="Arial"/>
          <w:sz w:val="21"/>
          <w:szCs w:val="21"/>
        </w:rPr>
      </w:pPr>
      <w:r>
        <w:rPr>
          <w:i/>
          <w:noProof/>
          <w:position w:val="-28"/>
        </w:rPr>
        <w:pict w14:anchorId="65D967F7">
          <v:shape id="_x0000_i1176" type="#_x0000_t75" style="width:39pt;height:36.6pt">
            <v:imagedata r:id="rId538" o:title=""/>
          </v:shape>
        </w:pict>
      </w:r>
      <w:r w:rsidR="00363368" w:rsidRPr="00E12FFB">
        <w:t xml:space="preserve"> – </w:t>
      </w:r>
      <w:r w:rsidR="00363368" w:rsidRPr="00876571">
        <w:rPr>
          <w:rFonts w:ascii="Arial" w:hAnsi="Arial" w:cs="Arial"/>
          <w:sz w:val="21"/>
          <w:szCs w:val="21"/>
        </w:rPr>
        <w:t>гідравлічний радіус перерізу</w:t>
      </w:r>
      <w:r w:rsidR="00363368" w:rsidRPr="00876571">
        <w:t xml:space="preserve"> (</w:t>
      </w:r>
      <w:r>
        <w:rPr>
          <w:noProof/>
          <w:position w:val="-4"/>
        </w:rPr>
        <w:pict w14:anchorId="24CE3C89">
          <v:shape id="_x0000_i1177" type="#_x0000_t75" style="width:13.2pt;height:15pt">
            <v:imagedata r:id="rId539" o:title=""/>
          </v:shape>
        </w:pict>
      </w:r>
      <w:r w:rsidR="00363368" w:rsidRPr="00E12FFB">
        <w:t xml:space="preserve"> і</w:t>
      </w:r>
      <w:r w:rsidR="00363368" w:rsidRPr="00E12FFB">
        <w:rPr>
          <w:i/>
        </w:rPr>
        <w:t xml:space="preserve"> </w:t>
      </w:r>
      <w:r>
        <w:rPr>
          <w:i/>
          <w:noProof/>
          <w:position w:val="-6"/>
        </w:rPr>
        <w:pict w14:anchorId="09B48CF1">
          <v:shape id="_x0000_i1178" type="#_x0000_t75" style="width:11.4pt;height:13.2pt">
            <v:imagedata r:id="rId540" o:title=""/>
          </v:shape>
        </w:pict>
      </w:r>
      <w:r w:rsidR="00363368" w:rsidRPr="00E12FFB">
        <w:t xml:space="preserve"> –</w:t>
      </w:r>
      <w:r w:rsidR="00363368" w:rsidRPr="00E12FFB">
        <w:rPr>
          <w:i/>
        </w:rPr>
        <w:t xml:space="preserve">  </w:t>
      </w:r>
      <w:r w:rsidR="00363368" w:rsidRPr="00876571">
        <w:rPr>
          <w:rFonts w:ascii="Arial" w:hAnsi="Arial" w:cs="Arial"/>
          <w:sz w:val="21"/>
          <w:szCs w:val="21"/>
        </w:rPr>
        <w:t>площа і периметр</w:t>
      </w:r>
      <w:r w:rsidR="00363368" w:rsidRPr="00107D31">
        <w:rPr>
          <w:rFonts w:ascii="Arial" w:hAnsi="Arial" w:cs="Arial"/>
          <w:sz w:val="21"/>
          <w:szCs w:val="21"/>
        </w:rPr>
        <w:t xml:space="preserve"> перерізу силосу відповідно;</w:t>
      </w:r>
    </w:p>
    <w:p w14:paraId="7B86FA72" w14:textId="77777777" w:rsidR="00363368" w:rsidRPr="00107D31" w:rsidRDefault="00000000" w:rsidP="00107D31">
      <w:pPr>
        <w:tabs>
          <w:tab w:val="left" w:pos="709"/>
        </w:tabs>
        <w:ind w:firstLine="720"/>
        <w:rPr>
          <w:rFonts w:ascii="Arial" w:hAnsi="Arial" w:cs="Arial"/>
          <w:sz w:val="21"/>
          <w:szCs w:val="21"/>
        </w:rPr>
      </w:pPr>
      <w:r>
        <w:rPr>
          <w:noProof/>
          <w:position w:val="-6"/>
        </w:rPr>
        <w:pict w14:anchorId="7AC1D383">
          <v:shape id="_x0000_i1179" type="#_x0000_t75" style="width:9.6pt;height:13.2pt">
            <v:imagedata r:id="rId541" o:title=""/>
          </v:shape>
        </w:pict>
      </w:r>
      <w:r w:rsidR="00363368" w:rsidRPr="00107D31">
        <w:t xml:space="preserve"> – </w:t>
      </w:r>
      <w:r w:rsidR="00363368" w:rsidRPr="00107D31">
        <w:rPr>
          <w:rFonts w:ascii="Arial" w:hAnsi="Arial" w:cs="Arial"/>
          <w:sz w:val="21"/>
          <w:szCs w:val="21"/>
        </w:rPr>
        <w:t>основа натуральних логарифмів;</w:t>
      </w:r>
    </w:p>
    <w:p w14:paraId="0442D989" w14:textId="77777777" w:rsidR="00363368" w:rsidRPr="00107D31" w:rsidRDefault="00000000" w:rsidP="00107D31">
      <w:pPr>
        <w:tabs>
          <w:tab w:val="left" w:pos="709"/>
        </w:tabs>
        <w:ind w:firstLine="720"/>
        <w:rPr>
          <w:rFonts w:ascii="Arial" w:hAnsi="Arial" w:cs="Arial"/>
          <w:sz w:val="21"/>
          <w:szCs w:val="21"/>
        </w:rPr>
      </w:pPr>
      <w:r>
        <w:rPr>
          <w:noProof/>
          <w:position w:val="-36"/>
          <w:lang w:eastAsia="uk-UA"/>
        </w:rPr>
        <w:pict w14:anchorId="67A4D718">
          <v:shape id="_x0000_i1180" type="#_x0000_t75" style="width:105.6pt;height:42.6pt">
            <v:imagedata r:id="rId542" o:title=""/>
          </v:shape>
        </w:pict>
      </w:r>
      <w:r w:rsidR="00363368" w:rsidRPr="00E12FFB">
        <w:rPr>
          <w:lang w:eastAsia="uk-UA"/>
        </w:rPr>
        <w:t xml:space="preserve">– </w:t>
      </w:r>
      <w:r w:rsidR="00363368" w:rsidRPr="00E12FFB">
        <w:rPr>
          <w:rFonts w:ascii="Arial" w:hAnsi="Arial" w:cs="Arial"/>
          <w:sz w:val="21"/>
          <w:szCs w:val="21"/>
        </w:rPr>
        <w:t xml:space="preserve">коефіцієнт </w:t>
      </w:r>
      <w:r w:rsidR="00363368" w:rsidRPr="00107D31">
        <w:rPr>
          <w:rFonts w:ascii="Arial" w:hAnsi="Arial" w:cs="Arial"/>
          <w:sz w:val="21"/>
          <w:szCs w:val="21"/>
        </w:rPr>
        <w:t xml:space="preserve">бокового </w:t>
      </w:r>
      <w:r w:rsidR="00363368" w:rsidRPr="00E12FFB">
        <w:rPr>
          <w:rFonts w:ascii="Arial" w:hAnsi="Arial" w:cs="Arial"/>
          <w:sz w:val="21"/>
          <w:szCs w:val="21"/>
        </w:rPr>
        <w:t>тиску сипкого</w:t>
      </w:r>
      <w:r w:rsidR="00363368" w:rsidRPr="00107D31">
        <w:rPr>
          <w:rFonts w:ascii="Arial" w:hAnsi="Arial" w:cs="Arial"/>
          <w:sz w:val="21"/>
          <w:szCs w:val="21"/>
        </w:rPr>
        <w:t xml:space="preserve"> матеріалу;</w:t>
      </w:r>
    </w:p>
    <w:p w14:paraId="13A00276" w14:textId="77777777" w:rsidR="00363368" w:rsidRPr="00107D31" w:rsidRDefault="00000000" w:rsidP="00107D31">
      <w:pPr>
        <w:tabs>
          <w:tab w:val="left" w:pos="709"/>
        </w:tabs>
        <w:spacing w:line="288" w:lineRule="auto"/>
        <w:ind w:firstLine="720"/>
        <w:rPr>
          <w:rFonts w:ascii="Arial" w:hAnsi="Arial" w:cs="Arial"/>
          <w:sz w:val="21"/>
          <w:szCs w:val="21"/>
        </w:rPr>
      </w:pPr>
      <w:r>
        <w:rPr>
          <w:noProof/>
          <w:position w:val="-10"/>
        </w:rPr>
        <w:pict w14:anchorId="22D777EB">
          <v:shape id="_x0000_i1181" type="#_x0000_t75" style="width:15pt;height:20.4pt">
            <v:imagedata r:id="rId543" o:title=""/>
          </v:shape>
        </w:pict>
      </w:r>
      <w:r w:rsidR="00363368" w:rsidRPr="00107D31">
        <w:t xml:space="preserve"> –</w:t>
      </w:r>
      <w:r w:rsidR="00363368" w:rsidRPr="00107D31">
        <w:rPr>
          <w:rFonts w:ascii="Arial" w:hAnsi="Arial" w:cs="Arial"/>
          <w:sz w:val="21"/>
          <w:szCs w:val="21"/>
        </w:rPr>
        <w:t xml:space="preserve"> </w:t>
      </w:r>
      <w:r w:rsidR="00363368" w:rsidRPr="00E12FFB">
        <w:rPr>
          <w:rFonts w:ascii="Arial" w:hAnsi="Arial" w:cs="Arial"/>
          <w:sz w:val="21"/>
          <w:szCs w:val="21"/>
        </w:rPr>
        <w:t>ку</w:t>
      </w:r>
      <w:r w:rsidR="00363368" w:rsidRPr="00107D31">
        <w:rPr>
          <w:rFonts w:ascii="Arial" w:hAnsi="Arial" w:cs="Arial"/>
          <w:sz w:val="21"/>
          <w:szCs w:val="21"/>
        </w:rPr>
        <w:t xml:space="preserve">т внутрішнього </w:t>
      </w:r>
      <w:r w:rsidR="00363368" w:rsidRPr="00E12FFB">
        <w:rPr>
          <w:rFonts w:ascii="Arial" w:hAnsi="Arial" w:cs="Arial"/>
          <w:sz w:val="21"/>
          <w:szCs w:val="21"/>
        </w:rPr>
        <w:t>тертя сипкого</w:t>
      </w:r>
      <w:r w:rsidR="00363368" w:rsidRPr="00107D31">
        <w:rPr>
          <w:rFonts w:ascii="Arial" w:hAnsi="Arial" w:cs="Arial"/>
          <w:sz w:val="21"/>
          <w:szCs w:val="21"/>
        </w:rPr>
        <w:t xml:space="preserve"> матеріалу;</w:t>
      </w:r>
    </w:p>
    <w:p w14:paraId="7C8B2A5A" w14:textId="77777777" w:rsidR="00363368" w:rsidRPr="00107D31" w:rsidRDefault="00000000" w:rsidP="00107D31">
      <w:pPr>
        <w:tabs>
          <w:tab w:val="left" w:pos="709"/>
        </w:tabs>
        <w:spacing w:line="288" w:lineRule="auto"/>
        <w:ind w:firstLine="720"/>
        <w:rPr>
          <w:rFonts w:ascii="Arial" w:hAnsi="Arial" w:cs="Arial"/>
          <w:sz w:val="21"/>
          <w:szCs w:val="21"/>
        </w:rPr>
      </w:pPr>
      <w:r>
        <w:rPr>
          <w:noProof/>
          <w:position w:val="-4"/>
        </w:rPr>
        <w:pict w14:anchorId="20F0A907">
          <v:shape id="_x0000_i1182" type="#_x0000_t75" style="width:9.6pt;height:11.4pt">
            <v:imagedata r:id="rId544" o:title=""/>
          </v:shape>
        </w:pict>
      </w:r>
      <w:r w:rsidR="00363368" w:rsidRPr="00107D31">
        <w:t xml:space="preserve"> – </w:t>
      </w:r>
      <w:r w:rsidR="00363368" w:rsidRPr="00107D31">
        <w:rPr>
          <w:rFonts w:ascii="Arial" w:hAnsi="Arial" w:cs="Arial"/>
          <w:sz w:val="21"/>
          <w:szCs w:val="21"/>
        </w:rPr>
        <w:t>відстань від верхньої частини матеріалу для наповнення до днища.</w:t>
      </w:r>
    </w:p>
    <w:p w14:paraId="01E4B576" w14:textId="77777777" w:rsidR="00363368" w:rsidRPr="00107D31" w:rsidRDefault="00363368" w:rsidP="00107D31">
      <w:pPr>
        <w:tabs>
          <w:tab w:val="left" w:pos="709"/>
        </w:tabs>
        <w:spacing w:line="288" w:lineRule="auto"/>
        <w:ind w:firstLine="709"/>
        <w:rPr>
          <w:rFonts w:ascii="Arial" w:hAnsi="Arial" w:cs="Arial"/>
          <w:sz w:val="21"/>
          <w:szCs w:val="21"/>
        </w:rPr>
      </w:pPr>
      <w:r w:rsidRPr="00107D31">
        <w:rPr>
          <w:rFonts w:ascii="Arial" w:hAnsi="Arial" w:cs="Arial"/>
          <w:b/>
          <w:sz w:val="21"/>
          <w:szCs w:val="21"/>
        </w:rPr>
        <w:t>В.1.2</w:t>
      </w:r>
      <w:r w:rsidRPr="00107D31">
        <w:rPr>
          <w:rFonts w:ascii="Arial" w:hAnsi="Arial" w:cs="Arial"/>
          <w:sz w:val="21"/>
          <w:szCs w:val="21"/>
        </w:rPr>
        <w:t xml:space="preserve"> </w:t>
      </w:r>
      <w:r w:rsidRPr="00E12FFB">
        <w:rPr>
          <w:rFonts w:ascii="Arial" w:hAnsi="Arial" w:cs="Arial"/>
          <w:sz w:val="21"/>
          <w:szCs w:val="21"/>
        </w:rPr>
        <w:t>Характеристичний</w:t>
      </w:r>
      <w:r w:rsidRPr="00107D31">
        <w:rPr>
          <w:rFonts w:ascii="Arial" w:hAnsi="Arial" w:cs="Arial"/>
          <w:sz w:val="21"/>
          <w:szCs w:val="21"/>
        </w:rPr>
        <w:t xml:space="preserve"> вертикальний </w:t>
      </w:r>
      <w:r w:rsidRPr="00E12FFB">
        <w:rPr>
          <w:rFonts w:ascii="Arial" w:hAnsi="Arial" w:cs="Arial"/>
          <w:sz w:val="21"/>
          <w:szCs w:val="21"/>
        </w:rPr>
        <w:t>тиск сипкого</w:t>
      </w:r>
      <w:r w:rsidRPr="00107D31">
        <w:rPr>
          <w:rFonts w:ascii="Arial" w:hAnsi="Arial" w:cs="Arial"/>
          <w:sz w:val="21"/>
          <w:szCs w:val="21"/>
        </w:rPr>
        <w:t xml:space="preserve"> матеріалу</w:t>
      </w:r>
      <w:r w:rsidRPr="00E12FFB">
        <w:rPr>
          <w:rFonts w:ascii="Arial" w:hAnsi="Arial" w:cs="Arial"/>
          <w:i/>
          <w:sz w:val="21"/>
          <w:szCs w:val="21"/>
        </w:rPr>
        <w:t xml:space="preserve"> </w:t>
      </w:r>
      <w:r w:rsidRPr="00E12FFB">
        <w:rPr>
          <w:rFonts w:ascii="Arial" w:hAnsi="Arial" w:cs="Arial"/>
          <w:sz w:val="21"/>
          <w:szCs w:val="21"/>
        </w:rPr>
        <w:t xml:space="preserve">визначається </w:t>
      </w:r>
      <w:r w:rsidRPr="00107D31">
        <w:rPr>
          <w:rFonts w:ascii="Arial" w:hAnsi="Arial" w:cs="Arial"/>
          <w:sz w:val="21"/>
          <w:szCs w:val="21"/>
        </w:rPr>
        <w:t>за формулою:</w:t>
      </w:r>
    </w:p>
    <w:p w14:paraId="3E121F99" w14:textId="738C57FC" w:rsidR="00363368" w:rsidRPr="00E12FFB" w:rsidRDefault="00000000" w:rsidP="00107D31">
      <w:pPr>
        <w:tabs>
          <w:tab w:val="left" w:pos="709"/>
        </w:tabs>
        <w:ind w:firstLine="709"/>
        <w:jc w:val="right"/>
        <w:rPr>
          <w:rFonts w:ascii="Arial" w:hAnsi="Arial" w:cs="Arial"/>
          <w:sz w:val="21"/>
          <w:szCs w:val="21"/>
          <w:lang w:eastAsia="uk-UA"/>
        </w:rPr>
      </w:pPr>
      <w:r>
        <w:rPr>
          <w:noProof/>
          <w:position w:val="-28"/>
          <w:lang w:eastAsia="uk-UA"/>
        </w:rPr>
        <w:pict w14:anchorId="18B863A6">
          <v:shape id="_x0000_i1183" type="#_x0000_t75" style="width:51.6pt;height:42pt">
            <v:imagedata r:id="rId545" o:title=""/>
          </v:shape>
        </w:pict>
      </w:r>
      <w:r w:rsidR="00363368" w:rsidRPr="00E12FFB">
        <w:rPr>
          <w:lang w:eastAsia="uk-UA"/>
        </w:rPr>
        <w:t xml:space="preserve">.               </w:t>
      </w:r>
      <w:r w:rsidR="00823616">
        <w:rPr>
          <w:lang w:eastAsia="uk-UA"/>
        </w:rPr>
        <w:t xml:space="preserve">                   </w:t>
      </w:r>
      <w:r w:rsidR="00363368" w:rsidRPr="00E12FFB">
        <w:rPr>
          <w:lang w:eastAsia="uk-UA"/>
        </w:rPr>
        <w:t xml:space="preserve">                       </w:t>
      </w:r>
      <w:r w:rsidR="00363368" w:rsidRPr="00E12FFB">
        <w:rPr>
          <w:rFonts w:ascii="Arial" w:hAnsi="Arial" w:cs="Arial"/>
          <w:sz w:val="21"/>
          <w:szCs w:val="21"/>
          <w:lang w:eastAsia="uk-UA"/>
        </w:rPr>
        <w:t>(В.2)</w:t>
      </w:r>
    </w:p>
    <w:p w14:paraId="5852FF1C" w14:textId="77777777" w:rsidR="00363368" w:rsidRPr="00107D31" w:rsidRDefault="00363368" w:rsidP="00107D31">
      <w:pPr>
        <w:spacing w:line="288" w:lineRule="auto"/>
        <w:ind w:firstLine="709"/>
        <w:jc w:val="both"/>
        <w:rPr>
          <w:rFonts w:ascii="Arial" w:hAnsi="Arial" w:cs="Arial"/>
          <w:sz w:val="21"/>
          <w:szCs w:val="21"/>
        </w:rPr>
      </w:pPr>
      <w:r w:rsidRPr="00107D31">
        <w:rPr>
          <w:rFonts w:ascii="Arial" w:hAnsi="Arial" w:cs="Arial"/>
          <w:b/>
          <w:sz w:val="21"/>
          <w:szCs w:val="21"/>
        </w:rPr>
        <w:t>В.1.3</w:t>
      </w:r>
      <w:r w:rsidRPr="00107D31">
        <w:rPr>
          <w:rFonts w:ascii="Arial" w:hAnsi="Arial" w:cs="Arial"/>
          <w:sz w:val="21"/>
          <w:szCs w:val="21"/>
        </w:rPr>
        <w:t xml:space="preserve"> Повний </w:t>
      </w:r>
      <w:r w:rsidRPr="00E12FFB">
        <w:rPr>
          <w:rFonts w:ascii="Arial" w:hAnsi="Arial" w:cs="Arial"/>
          <w:sz w:val="21"/>
          <w:szCs w:val="21"/>
        </w:rPr>
        <w:t>характеристичний</w:t>
      </w:r>
      <w:r w:rsidRPr="00107D31">
        <w:rPr>
          <w:rFonts w:ascii="Arial" w:hAnsi="Arial" w:cs="Arial"/>
          <w:sz w:val="21"/>
          <w:szCs w:val="21"/>
        </w:rPr>
        <w:t xml:space="preserve"> (тривалий і короткочасний) горизонтальний </w:t>
      </w:r>
      <w:r w:rsidRPr="00E12FFB">
        <w:rPr>
          <w:rFonts w:ascii="Arial" w:hAnsi="Arial" w:cs="Arial"/>
          <w:sz w:val="21"/>
          <w:szCs w:val="21"/>
        </w:rPr>
        <w:t>тиск сипкого</w:t>
      </w:r>
      <w:r w:rsidRPr="00107D31">
        <w:rPr>
          <w:rFonts w:ascii="Arial" w:hAnsi="Arial" w:cs="Arial"/>
          <w:sz w:val="21"/>
          <w:szCs w:val="21"/>
        </w:rPr>
        <w:t xml:space="preserve"> матеріалу на стіни силосів визначається за формулою:</w:t>
      </w:r>
    </w:p>
    <w:p w14:paraId="0311AD71" w14:textId="010F8CEC" w:rsidR="00363368" w:rsidRPr="00107D31" w:rsidRDefault="00000000" w:rsidP="00107D31">
      <w:pPr>
        <w:ind w:firstLine="709"/>
        <w:jc w:val="right"/>
        <w:rPr>
          <w:rFonts w:ascii="Arial" w:hAnsi="Arial" w:cs="Arial"/>
          <w:sz w:val="21"/>
          <w:szCs w:val="21"/>
          <w:lang w:eastAsia="uk-UA"/>
        </w:rPr>
      </w:pPr>
      <w:r>
        <w:rPr>
          <w:noProof/>
          <w:position w:val="-12"/>
          <w:lang w:eastAsia="uk-UA"/>
        </w:rPr>
        <w:pict w14:anchorId="49F6D786">
          <v:shape id="_x0000_i1184" type="#_x0000_t75" style="width:57.6pt;height:21.6pt">
            <v:imagedata r:id="rId546" o:title=""/>
          </v:shape>
        </w:pict>
      </w:r>
      <w:r w:rsidR="00363368" w:rsidRPr="00107D31">
        <w:rPr>
          <w:lang w:eastAsia="uk-UA"/>
        </w:rPr>
        <w:t xml:space="preserve">,               </w:t>
      </w:r>
      <w:r w:rsidR="00823616">
        <w:rPr>
          <w:lang w:eastAsia="uk-UA"/>
        </w:rPr>
        <w:t xml:space="preserve">              </w:t>
      </w:r>
      <w:r w:rsidR="00363368" w:rsidRPr="00107D31">
        <w:rPr>
          <w:lang w:eastAsia="uk-UA"/>
        </w:rPr>
        <w:t xml:space="preserve">                            </w:t>
      </w:r>
      <w:r w:rsidR="00363368" w:rsidRPr="00107D31">
        <w:rPr>
          <w:rFonts w:ascii="Arial" w:hAnsi="Arial" w:cs="Arial"/>
          <w:sz w:val="21"/>
          <w:szCs w:val="21"/>
          <w:lang w:eastAsia="uk-UA"/>
        </w:rPr>
        <w:t>(В.3)</w:t>
      </w:r>
    </w:p>
    <w:p w14:paraId="58377A7A" w14:textId="77777777" w:rsidR="00363368" w:rsidRPr="00876571" w:rsidRDefault="00363368" w:rsidP="00107D31">
      <w:pPr>
        <w:spacing w:line="288" w:lineRule="auto"/>
        <w:ind w:firstLine="709"/>
        <w:jc w:val="both"/>
        <w:rPr>
          <w:rFonts w:ascii="Arial" w:hAnsi="Arial" w:cs="Arial"/>
          <w:sz w:val="21"/>
          <w:szCs w:val="21"/>
        </w:rPr>
      </w:pPr>
      <w:r w:rsidRPr="00107D31">
        <w:rPr>
          <w:rFonts w:ascii="Arial" w:hAnsi="Arial" w:cs="Arial"/>
          <w:sz w:val="21"/>
          <w:szCs w:val="21"/>
        </w:rPr>
        <w:t>де</w:t>
      </w:r>
      <w:r w:rsidRPr="00107D31">
        <w:t xml:space="preserve"> </w:t>
      </w:r>
      <w:r w:rsidR="00000000">
        <w:rPr>
          <w:noProof/>
          <w:position w:val="-6"/>
        </w:rPr>
        <w:pict w14:anchorId="505096BE">
          <v:shape id="_x0000_i1185" type="#_x0000_t75" style="width:13.2pt;height:13.2pt">
            <v:imagedata r:id="rId547" o:title=""/>
          </v:shape>
        </w:pict>
      </w:r>
      <w:r w:rsidRPr="00107D31">
        <w:t xml:space="preserve"> – </w:t>
      </w:r>
      <w:r w:rsidRPr="00107D31">
        <w:rPr>
          <w:rFonts w:ascii="Arial" w:hAnsi="Arial" w:cs="Arial"/>
          <w:sz w:val="21"/>
          <w:szCs w:val="21"/>
        </w:rPr>
        <w:t xml:space="preserve">коефіцієнт, наведений у таблиці 6, враховує додаткові тиски під час  </w:t>
      </w:r>
      <w:r w:rsidRPr="00E12FFB">
        <w:rPr>
          <w:rFonts w:ascii="Arial" w:hAnsi="Arial" w:cs="Arial"/>
          <w:sz w:val="21"/>
          <w:szCs w:val="21"/>
        </w:rPr>
        <w:t>наповнення</w:t>
      </w:r>
      <w:r w:rsidRPr="00876571">
        <w:rPr>
          <w:rFonts w:ascii="Arial" w:hAnsi="Arial" w:cs="Arial"/>
          <w:sz w:val="21"/>
          <w:szCs w:val="21"/>
        </w:rPr>
        <w:t xml:space="preserve"> і випуску силосів, обвалу сипкого матеріалу і під час дії пневматичних систем випуску.</w:t>
      </w:r>
    </w:p>
    <w:p w14:paraId="63627D87" w14:textId="77777777" w:rsidR="00363368" w:rsidRPr="00876571" w:rsidRDefault="00363368" w:rsidP="00107D31">
      <w:pPr>
        <w:spacing w:line="288" w:lineRule="auto"/>
        <w:ind w:firstLine="709"/>
        <w:jc w:val="both"/>
        <w:rPr>
          <w:rFonts w:ascii="Arial" w:hAnsi="Arial" w:cs="Arial"/>
          <w:sz w:val="21"/>
          <w:szCs w:val="21"/>
        </w:rPr>
      </w:pPr>
      <w:r w:rsidRPr="00876571">
        <w:rPr>
          <w:rFonts w:ascii="Arial" w:hAnsi="Arial" w:cs="Arial"/>
          <w:b/>
          <w:sz w:val="21"/>
          <w:szCs w:val="21"/>
        </w:rPr>
        <w:t>В.1.4</w:t>
      </w:r>
      <w:r w:rsidRPr="00876571">
        <w:rPr>
          <w:rFonts w:ascii="Arial" w:hAnsi="Arial" w:cs="Arial"/>
          <w:sz w:val="21"/>
          <w:szCs w:val="21"/>
        </w:rPr>
        <w:t xml:space="preserve"> Короткочасна частина </w:t>
      </w:r>
      <w:r w:rsidRPr="00876571">
        <w:rPr>
          <w:rFonts w:ascii="Arial" w:hAnsi="Arial" w:cs="Arial"/>
          <w:sz w:val="21"/>
          <w:szCs w:val="21"/>
          <w:lang w:eastAsia="uk-UA"/>
        </w:rPr>
        <w:t>характеристичного</w:t>
      </w:r>
      <w:r w:rsidRPr="00107D31">
        <w:rPr>
          <w:rFonts w:ascii="Arial" w:hAnsi="Arial" w:cs="Arial"/>
          <w:sz w:val="21"/>
          <w:szCs w:val="21"/>
          <w:lang w:eastAsia="uk-UA"/>
        </w:rPr>
        <w:t xml:space="preserve"> </w:t>
      </w:r>
      <w:r w:rsidRPr="00107D31">
        <w:rPr>
          <w:rFonts w:ascii="Arial" w:hAnsi="Arial" w:cs="Arial"/>
          <w:sz w:val="21"/>
          <w:szCs w:val="21"/>
        </w:rPr>
        <w:t xml:space="preserve">повного горизонтального тиску визначається </w:t>
      </w:r>
      <w:r w:rsidRPr="00E12FFB">
        <w:rPr>
          <w:rFonts w:ascii="Arial" w:hAnsi="Arial" w:cs="Arial"/>
          <w:sz w:val="21"/>
          <w:szCs w:val="21"/>
        </w:rPr>
        <w:t>за формулою:</w:t>
      </w:r>
    </w:p>
    <w:p w14:paraId="54768167" w14:textId="12CB2613" w:rsidR="00363368" w:rsidRPr="00E12FFB" w:rsidRDefault="00000000" w:rsidP="00363368">
      <w:pPr>
        <w:jc w:val="right"/>
        <w:rPr>
          <w:rFonts w:ascii="Arial" w:hAnsi="Arial" w:cs="Arial"/>
          <w:sz w:val="21"/>
          <w:szCs w:val="21"/>
          <w:lang w:eastAsia="uk-UA"/>
        </w:rPr>
      </w:pPr>
      <w:r>
        <w:rPr>
          <w:noProof/>
          <w:position w:val="-14"/>
          <w:lang w:eastAsia="uk-UA"/>
        </w:rPr>
        <w:pict w14:anchorId="6CE621A5">
          <v:shape id="_x0000_i1186" type="#_x0000_t75" style="width:87pt;height:21.6pt">
            <v:imagedata r:id="rId548" o:title=""/>
          </v:shape>
        </w:pict>
      </w:r>
      <w:r w:rsidR="00363368" w:rsidRPr="00E12FFB">
        <w:rPr>
          <w:lang w:eastAsia="uk-UA"/>
        </w:rPr>
        <w:t xml:space="preserve">.               </w:t>
      </w:r>
      <w:r w:rsidR="00823616">
        <w:rPr>
          <w:lang w:eastAsia="uk-UA"/>
        </w:rPr>
        <w:t xml:space="preserve">             </w:t>
      </w:r>
      <w:r w:rsidR="00363368" w:rsidRPr="00E12FFB">
        <w:rPr>
          <w:lang w:eastAsia="uk-UA"/>
        </w:rPr>
        <w:t xml:space="preserve">                      </w:t>
      </w:r>
      <w:r w:rsidR="00363368" w:rsidRPr="00E12FFB">
        <w:rPr>
          <w:rFonts w:ascii="Arial" w:hAnsi="Arial" w:cs="Arial"/>
          <w:sz w:val="21"/>
          <w:szCs w:val="21"/>
          <w:lang w:eastAsia="uk-UA"/>
        </w:rPr>
        <w:t>(В.4)</w:t>
      </w:r>
    </w:p>
    <w:p w14:paraId="614F32B2" w14:textId="77777777" w:rsidR="00363368" w:rsidRPr="00876571" w:rsidRDefault="00363368" w:rsidP="00107D31">
      <w:pPr>
        <w:ind w:firstLine="720"/>
        <w:rPr>
          <w:rFonts w:ascii="Arial" w:hAnsi="Arial" w:cs="Arial"/>
          <w:sz w:val="21"/>
          <w:szCs w:val="21"/>
        </w:rPr>
      </w:pPr>
      <w:r w:rsidRPr="00876571">
        <w:rPr>
          <w:rFonts w:ascii="Arial" w:hAnsi="Arial" w:cs="Arial"/>
          <w:b/>
          <w:sz w:val="21"/>
          <w:szCs w:val="21"/>
          <w:lang w:eastAsia="uk-UA"/>
        </w:rPr>
        <w:t>В.1.5</w:t>
      </w:r>
      <w:r w:rsidRPr="00876571">
        <w:rPr>
          <w:rFonts w:ascii="Arial" w:hAnsi="Arial" w:cs="Arial"/>
          <w:sz w:val="21"/>
          <w:szCs w:val="21"/>
          <w:lang w:eastAsia="uk-UA"/>
        </w:rPr>
        <w:t xml:space="preserve"> Характеристичний вертикальний тиск сипкого матеріалу</w:t>
      </w:r>
      <w:r w:rsidRPr="00876571">
        <w:rPr>
          <w:lang w:eastAsia="uk-UA"/>
        </w:rPr>
        <w:t xml:space="preserve"> </w:t>
      </w:r>
      <w:r w:rsidR="00000000">
        <w:rPr>
          <w:noProof/>
          <w:position w:val="-16"/>
          <w:lang w:eastAsia="uk-UA"/>
        </w:rPr>
        <w:pict w14:anchorId="5BD5687D">
          <v:shape id="_x0000_i1187" type="#_x0000_t75" style="width:18pt;height:23.4pt">
            <v:imagedata r:id="rId549" o:title=""/>
          </v:shape>
        </w:pict>
      </w:r>
      <w:r w:rsidRPr="00E12FFB">
        <w:rPr>
          <w:lang w:eastAsia="uk-UA"/>
        </w:rPr>
        <w:t xml:space="preserve">, </w:t>
      </w:r>
      <w:r w:rsidRPr="00E12FFB">
        <w:rPr>
          <w:rFonts w:ascii="Arial" w:hAnsi="Arial" w:cs="Arial"/>
          <w:sz w:val="21"/>
          <w:szCs w:val="21"/>
          <w:lang w:eastAsia="uk-UA"/>
        </w:rPr>
        <w:t xml:space="preserve">який передається на стіни силосу силами тертя, </w:t>
      </w:r>
      <w:r w:rsidRPr="00876571">
        <w:rPr>
          <w:rFonts w:ascii="Arial" w:hAnsi="Arial" w:cs="Arial"/>
          <w:sz w:val="21"/>
          <w:szCs w:val="21"/>
        </w:rPr>
        <w:t>визначається за формулою:</w:t>
      </w:r>
    </w:p>
    <w:p w14:paraId="3658AE2E" w14:textId="02D56BA7" w:rsidR="00363368" w:rsidRPr="00876571" w:rsidRDefault="00000000" w:rsidP="00105D4D">
      <w:pPr>
        <w:spacing w:after="60"/>
        <w:ind w:firstLine="720"/>
        <w:jc w:val="right"/>
        <w:rPr>
          <w:lang w:eastAsia="uk-UA"/>
        </w:rPr>
      </w:pPr>
      <w:r>
        <w:rPr>
          <w:noProof/>
          <w:position w:val="-16"/>
          <w:lang w:eastAsia="uk-UA"/>
        </w:rPr>
        <w:pict w14:anchorId="48545F36">
          <v:shape id="_x0000_i1188" type="#_x0000_t75" style="width:51pt;height:23.4pt">
            <v:imagedata r:id="rId550" o:title=""/>
          </v:shape>
        </w:pict>
      </w:r>
      <w:r w:rsidR="00363368" w:rsidRPr="00E12FFB">
        <w:rPr>
          <w:lang w:eastAsia="uk-UA"/>
        </w:rPr>
        <w:t xml:space="preserve">.            </w:t>
      </w:r>
      <w:r w:rsidR="00823616">
        <w:rPr>
          <w:lang w:eastAsia="uk-UA"/>
        </w:rPr>
        <w:t xml:space="preserve">                        </w:t>
      </w:r>
      <w:r w:rsidR="00363368" w:rsidRPr="00E12FFB">
        <w:rPr>
          <w:lang w:eastAsia="uk-UA"/>
        </w:rPr>
        <w:t xml:space="preserve">                         </w:t>
      </w:r>
      <w:r w:rsidR="00363368" w:rsidRPr="00B62FF9">
        <w:rPr>
          <w:rFonts w:ascii="Arial" w:hAnsi="Arial" w:cs="Arial"/>
          <w:sz w:val="21"/>
          <w:szCs w:val="21"/>
          <w:lang w:eastAsia="uk-UA"/>
        </w:rPr>
        <w:t>(В.5)</w:t>
      </w:r>
    </w:p>
    <w:p w14:paraId="031EFA8C" w14:textId="77777777" w:rsidR="00363368" w:rsidRPr="00107D31" w:rsidRDefault="00363368" w:rsidP="00107D31">
      <w:pPr>
        <w:ind w:firstLine="720"/>
        <w:jc w:val="both"/>
      </w:pPr>
      <w:r w:rsidRPr="00876571">
        <w:rPr>
          <w:rFonts w:ascii="Arial" w:hAnsi="Arial" w:cs="Arial"/>
          <w:b/>
          <w:sz w:val="21"/>
          <w:szCs w:val="21"/>
        </w:rPr>
        <w:t>В.1.6</w:t>
      </w:r>
      <w:r w:rsidRPr="00876571">
        <w:rPr>
          <w:rFonts w:ascii="Arial" w:hAnsi="Arial" w:cs="Arial"/>
          <w:sz w:val="21"/>
          <w:szCs w:val="21"/>
        </w:rPr>
        <w:t xml:space="preserve"> Характеристичний вертикальний тиск сипкого</w:t>
      </w:r>
      <w:r w:rsidRPr="00107D31">
        <w:rPr>
          <w:rFonts w:ascii="Arial" w:hAnsi="Arial" w:cs="Arial"/>
          <w:sz w:val="21"/>
          <w:szCs w:val="21"/>
        </w:rPr>
        <w:t xml:space="preserve"> матеріалу на днище силосу</w:t>
      </w:r>
      <w:r w:rsidRPr="00107D31">
        <w:t xml:space="preserve"> </w:t>
      </w:r>
      <w:r w:rsidR="00000000">
        <w:rPr>
          <w:noProof/>
          <w:position w:val="-12"/>
        </w:rPr>
        <w:pict w14:anchorId="01AA5A96">
          <v:shape id="_x0000_i1189" type="#_x0000_t75" style="width:20.4pt;height:21.6pt">
            <v:imagedata r:id="rId551" o:title=""/>
          </v:shape>
        </w:pict>
      </w:r>
      <w:r w:rsidRPr="00107D31">
        <w:t xml:space="preserve"> </w:t>
      </w:r>
      <w:r w:rsidRPr="00107D31">
        <w:rPr>
          <w:rFonts w:ascii="Arial" w:hAnsi="Arial" w:cs="Arial"/>
          <w:sz w:val="21"/>
          <w:szCs w:val="21"/>
        </w:rPr>
        <w:t>визначається за формулою:</w:t>
      </w:r>
    </w:p>
    <w:p w14:paraId="567E8C8C" w14:textId="616FC7EB" w:rsidR="00363368" w:rsidRPr="00876571" w:rsidRDefault="00000000" w:rsidP="00363368">
      <w:pPr>
        <w:jc w:val="right"/>
        <w:rPr>
          <w:lang w:eastAsia="uk-UA"/>
        </w:rPr>
      </w:pPr>
      <w:r>
        <w:rPr>
          <w:noProof/>
          <w:position w:val="-12"/>
          <w:lang w:eastAsia="uk-UA"/>
        </w:rPr>
        <w:pict w14:anchorId="322080BE">
          <v:shape id="_x0000_i1190" type="#_x0000_t75" style="width:57pt;height:21.6pt">
            <v:imagedata r:id="rId552" o:title=""/>
          </v:shape>
        </w:pict>
      </w:r>
      <w:r w:rsidR="00363368" w:rsidRPr="00E12FFB">
        <w:rPr>
          <w:lang w:eastAsia="uk-UA"/>
        </w:rPr>
        <w:t xml:space="preserve">,              </w:t>
      </w:r>
      <w:r w:rsidR="00823616">
        <w:rPr>
          <w:lang w:eastAsia="uk-UA"/>
        </w:rPr>
        <w:t xml:space="preserve">                          </w:t>
      </w:r>
      <w:r w:rsidR="00363368" w:rsidRPr="00E12FFB">
        <w:rPr>
          <w:lang w:eastAsia="uk-UA"/>
        </w:rPr>
        <w:t xml:space="preserve">                     </w:t>
      </w:r>
      <w:r w:rsidR="00363368" w:rsidRPr="00B62FF9">
        <w:rPr>
          <w:rFonts w:ascii="Arial" w:hAnsi="Arial" w:cs="Arial"/>
          <w:lang w:eastAsia="uk-UA"/>
        </w:rPr>
        <w:t>(В.6)</w:t>
      </w:r>
    </w:p>
    <w:p w14:paraId="4FE2BFD6" w14:textId="77777777" w:rsidR="00363368" w:rsidRPr="00107D31" w:rsidRDefault="00363368" w:rsidP="00105D4D">
      <w:pPr>
        <w:spacing w:line="242" w:lineRule="auto"/>
        <w:ind w:firstLine="720"/>
        <w:jc w:val="both"/>
      </w:pPr>
      <w:r w:rsidRPr="00107D31">
        <w:rPr>
          <w:rFonts w:ascii="Arial" w:hAnsi="Arial" w:cs="Arial"/>
          <w:sz w:val="21"/>
          <w:szCs w:val="21"/>
        </w:rPr>
        <w:t>але не більше</w:t>
      </w:r>
      <w:r w:rsidRPr="00107D31">
        <w:rPr>
          <w:sz w:val="21"/>
          <w:szCs w:val="21"/>
        </w:rPr>
        <w:t xml:space="preserve"> ніж</w:t>
      </w:r>
      <w:r w:rsidR="00000000">
        <w:rPr>
          <w:noProof/>
          <w:position w:val="-12"/>
        </w:rPr>
        <w:pict w14:anchorId="700981C3">
          <v:shape id="_x0000_i1191" type="#_x0000_t75" style="width:49.2pt;height:21.6pt">
            <v:imagedata r:id="rId553" o:title=""/>
          </v:shape>
        </w:pict>
      </w:r>
      <w:r w:rsidRPr="00107D31">
        <w:t>,</w:t>
      </w:r>
    </w:p>
    <w:p w14:paraId="48E65194" w14:textId="77777777" w:rsidR="00363368" w:rsidRPr="00107D31" w:rsidRDefault="00363368" w:rsidP="00105D4D">
      <w:pPr>
        <w:spacing w:line="242" w:lineRule="auto"/>
        <w:ind w:firstLine="720"/>
        <w:rPr>
          <w:rFonts w:ascii="Arial" w:hAnsi="Arial" w:cs="Arial"/>
          <w:sz w:val="21"/>
          <w:szCs w:val="21"/>
        </w:rPr>
      </w:pPr>
      <w:r w:rsidRPr="00107D31">
        <w:rPr>
          <w:rFonts w:ascii="Arial" w:hAnsi="Arial" w:cs="Arial"/>
          <w:sz w:val="21"/>
          <w:szCs w:val="21"/>
        </w:rPr>
        <w:t xml:space="preserve">де </w:t>
      </w:r>
      <w:r w:rsidR="00000000">
        <w:rPr>
          <w:noProof/>
          <w:position w:val="-6"/>
        </w:rPr>
        <w:pict w14:anchorId="342178E5">
          <v:shape id="_x0000_i1192" type="#_x0000_t75" style="width:13.2pt;height:13.2pt">
            <v:imagedata r:id="rId554" o:title=""/>
          </v:shape>
        </w:pict>
      </w:r>
      <w:r w:rsidRPr="00107D31">
        <w:t xml:space="preserve">, </w:t>
      </w:r>
      <w:r w:rsidR="00000000">
        <w:rPr>
          <w:noProof/>
          <w:position w:val="-12"/>
        </w:rPr>
        <w:pict w14:anchorId="6EB4BEAC">
          <v:shape id="_x0000_i1193" type="#_x0000_t75" style="width:18pt;height:21.6pt">
            <v:imagedata r:id="rId555" o:title=""/>
          </v:shape>
        </w:pict>
      </w:r>
      <w:r w:rsidRPr="00107D31">
        <w:t xml:space="preserve"> – </w:t>
      </w:r>
      <w:r w:rsidRPr="00107D31">
        <w:rPr>
          <w:rFonts w:ascii="Arial" w:hAnsi="Arial" w:cs="Arial"/>
          <w:sz w:val="21"/>
          <w:szCs w:val="21"/>
        </w:rPr>
        <w:t>визначають за В.1.3 та В.1.2;</w:t>
      </w:r>
    </w:p>
    <w:p w14:paraId="46D476A1" w14:textId="77777777" w:rsidR="00363368" w:rsidRPr="00107D31" w:rsidRDefault="00000000" w:rsidP="00B62FF9">
      <w:pPr>
        <w:tabs>
          <w:tab w:val="left" w:pos="1022"/>
        </w:tabs>
        <w:spacing w:line="276" w:lineRule="auto"/>
        <w:ind w:firstLine="720"/>
      </w:pPr>
      <w:r>
        <w:rPr>
          <w:noProof/>
          <w:position w:val="-10"/>
        </w:rPr>
        <w:pict w14:anchorId="2243FF02">
          <v:shape id="_x0000_i1194" type="#_x0000_t75" style="width:11.4pt;height:15pt">
            <v:imagedata r:id="rId556" o:title=""/>
          </v:shape>
        </w:pict>
      </w:r>
      <w:r w:rsidR="00363368" w:rsidRPr="00E12FFB">
        <w:t xml:space="preserve"> – </w:t>
      </w:r>
      <w:r w:rsidR="00363368" w:rsidRPr="00107D31">
        <w:rPr>
          <w:rFonts w:ascii="Arial" w:hAnsi="Arial" w:cs="Arial"/>
          <w:sz w:val="21"/>
          <w:szCs w:val="21"/>
        </w:rPr>
        <w:t>істинна густина</w:t>
      </w:r>
      <w:r w:rsidR="00363368" w:rsidRPr="00E12FFB">
        <w:rPr>
          <w:rFonts w:ascii="Arial" w:hAnsi="Arial" w:cs="Arial"/>
          <w:sz w:val="21"/>
          <w:szCs w:val="21"/>
        </w:rPr>
        <w:t xml:space="preserve"> засипки над днищем</w:t>
      </w:r>
      <w:r w:rsidR="00363368" w:rsidRPr="00107D31">
        <w:rPr>
          <w:rFonts w:ascii="Arial" w:hAnsi="Arial" w:cs="Arial"/>
          <w:sz w:val="21"/>
          <w:szCs w:val="21"/>
        </w:rPr>
        <w:t>;</w:t>
      </w:r>
    </w:p>
    <w:p w14:paraId="5FD7CC7D" w14:textId="77777777" w:rsidR="00363368" w:rsidRPr="00E12FFB" w:rsidRDefault="00000000" w:rsidP="00107D31">
      <w:pPr>
        <w:spacing w:line="276" w:lineRule="auto"/>
        <w:ind w:firstLine="720"/>
        <w:rPr>
          <w:rFonts w:ascii="Arial" w:hAnsi="Arial" w:cs="Arial"/>
          <w:sz w:val="21"/>
          <w:szCs w:val="21"/>
        </w:rPr>
      </w:pPr>
      <w:r>
        <w:rPr>
          <w:noProof/>
          <w:position w:val="-4"/>
        </w:rPr>
        <w:pict w14:anchorId="7771BA6B">
          <v:shape id="_x0000_i1195" type="#_x0000_t75" style="width:9.6pt;height:11.4pt">
            <v:imagedata r:id="rId557" o:title=""/>
          </v:shape>
        </w:pict>
      </w:r>
      <w:r w:rsidR="00363368" w:rsidRPr="00107D31">
        <w:t xml:space="preserve"> –</w:t>
      </w:r>
      <w:r w:rsidR="00363368" w:rsidRPr="00107D31">
        <w:rPr>
          <w:rFonts w:ascii="Arial" w:hAnsi="Arial" w:cs="Arial"/>
          <w:sz w:val="21"/>
          <w:szCs w:val="21"/>
        </w:rPr>
        <w:t xml:space="preserve"> висота засипки.</w:t>
      </w:r>
    </w:p>
    <w:p w14:paraId="74CCB49E" w14:textId="185572B1" w:rsidR="00363368" w:rsidRPr="00107D31" w:rsidRDefault="00363368" w:rsidP="00107D31">
      <w:pPr>
        <w:ind w:left="-142" w:firstLine="851"/>
        <w:jc w:val="both"/>
        <w:rPr>
          <w:rFonts w:ascii="Arial" w:hAnsi="Arial" w:cs="Arial"/>
          <w:sz w:val="21"/>
          <w:szCs w:val="21"/>
        </w:rPr>
      </w:pPr>
      <w:r w:rsidRPr="00E12FFB">
        <w:rPr>
          <w:rFonts w:ascii="Arial" w:hAnsi="Arial" w:cs="Arial"/>
          <w:b/>
          <w:sz w:val="21"/>
          <w:szCs w:val="21"/>
        </w:rPr>
        <w:t>В.1.7</w:t>
      </w:r>
      <w:r w:rsidRPr="00E12FFB">
        <w:rPr>
          <w:rFonts w:ascii="Arial" w:hAnsi="Arial" w:cs="Arial"/>
          <w:sz w:val="21"/>
          <w:szCs w:val="21"/>
        </w:rPr>
        <w:t xml:space="preserve"> Вертикальний тиск сипкого матеріалу</w:t>
      </w:r>
      <w:r w:rsidRPr="00107D31">
        <w:rPr>
          <w:rFonts w:ascii="Arial" w:hAnsi="Arial" w:cs="Arial"/>
          <w:sz w:val="21"/>
          <w:szCs w:val="21"/>
        </w:rPr>
        <w:t xml:space="preserve"> в межах похилого днища або воронки силосу</w:t>
      </w:r>
      <w:r w:rsidR="00060A7C">
        <w:rPr>
          <w:rFonts w:ascii="Arial" w:hAnsi="Arial" w:cs="Arial"/>
          <w:sz w:val="21"/>
          <w:szCs w:val="21"/>
        </w:rPr>
        <w:t xml:space="preserve"> </w:t>
      </w:r>
      <w:r w:rsidRPr="00107D31">
        <w:rPr>
          <w:rFonts w:ascii="Arial" w:hAnsi="Arial" w:cs="Arial"/>
          <w:sz w:val="21"/>
          <w:szCs w:val="21"/>
        </w:rPr>
        <w:t>вважається постійним, таким, що дорівнює визначеному для верхньої частини похилого днища або воронки.</w:t>
      </w:r>
    </w:p>
    <w:p w14:paraId="6C3A101A" w14:textId="77777777" w:rsidR="00363368" w:rsidRDefault="00363368" w:rsidP="00105D4D">
      <w:pPr>
        <w:spacing w:line="293" w:lineRule="auto"/>
        <w:ind w:left="-142" w:firstLine="851"/>
        <w:jc w:val="both"/>
        <w:rPr>
          <w:rFonts w:ascii="Arial" w:hAnsi="Arial" w:cs="Arial"/>
          <w:sz w:val="21"/>
          <w:szCs w:val="21"/>
        </w:rPr>
      </w:pPr>
      <w:r w:rsidRPr="00107D31">
        <w:rPr>
          <w:rFonts w:ascii="Arial" w:hAnsi="Arial" w:cs="Arial"/>
          <w:b/>
          <w:sz w:val="21"/>
          <w:szCs w:val="21"/>
        </w:rPr>
        <w:t>В.2</w:t>
      </w:r>
      <w:r w:rsidRPr="00107D31">
        <w:rPr>
          <w:rFonts w:ascii="Arial" w:hAnsi="Arial" w:cs="Arial"/>
          <w:sz w:val="21"/>
          <w:szCs w:val="21"/>
        </w:rPr>
        <w:t xml:space="preserve"> Круглі силоси слід розраховувати на осьове зусилля розтягування </w:t>
      </w:r>
      <w:r w:rsidRPr="00E12FFB">
        <w:rPr>
          <w:rFonts w:ascii="Arial" w:hAnsi="Arial" w:cs="Arial"/>
          <w:sz w:val="21"/>
          <w:szCs w:val="21"/>
        </w:rPr>
        <w:t>стінки силосу силами</w:t>
      </w:r>
      <w:r w:rsidRPr="00E12FFB">
        <w:rPr>
          <w:lang w:val="ru-RU"/>
        </w:rPr>
        <w:t xml:space="preserve"> </w:t>
      </w:r>
      <w:r w:rsidRPr="00105D4D">
        <w:rPr>
          <w:i/>
          <w:sz w:val="28"/>
          <w:szCs w:val="28"/>
          <w:lang w:val="en-US"/>
        </w:rPr>
        <w:t>N</w:t>
      </w:r>
      <w:r w:rsidRPr="00105D4D">
        <w:rPr>
          <w:sz w:val="28"/>
          <w:szCs w:val="28"/>
          <w:lang w:val="ru-RU"/>
        </w:rPr>
        <w:t xml:space="preserve"> </w:t>
      </w:r>
      <w:r w:rsidRPr="00876571">
        <w:rPr>
          <w:rFonts w:ascii="Arial" w:hAnsi="Arial" w:cs="Arial"/>
          <w:sz w:val="21"/>
          <w:szCs w:val="21"/>
          <w:lang w:val="ru-RU"/>
        </w:rPr>
        <w:t xml:space="preserve">за </w:t>
      </w:r>
      <w:r w:rsidRPr="00876571">
        <w:rPr>
          <w:rFonts w:ascii="Arial" w:hAnsi="Arial" w:cs="Arial"/>
          <w:sz w:val="21"/>
          <w:szCs w:val="21"/>
        </w:rPr>
        <w:t>формулою:</w:t>
      </w:r>
    </w:p>
    <w:p w14:paraId="5A7DE18A" w14:textId="77777777" w:rsidR="00240D5F" w:rsidRPr="00240D5F" w:rsidRDefault="00000000" w:rsidP="00240D5F">
      <w:pPr>
        <w:widowControl/>
        <w:shd w:val="clear" w:color="auto" w:fill="FFFFFF"/>
        <w:tabs>
          <w:tab w:val="left" w:pos="7097"/>
        </w:tabs>
        <w:autoSpaceDE/>
        <w:autoSpaceDN/>
        <w:spacing w:line="360" w:lineRule="auto"/>
        <w:ind w:left="7788" w:hanging="7079"/>
        <w:jc w:val="right"/>
        <w:textAlignment w:val="baseline"/>
        <w:rPr>
          <w:rFonts w:ascii="Arial" w:hAnsi="Arial" w:cs="Arial"/>
          <w:spacing w:val="2"/>
          <w:sz w:val="21"/>
          <w:szCs w:val="21"/>
          <w:lang w:eastAsia="uk-UA"/>
        </w:rPr>
      </w:pPr>
      <w:r>
        <w:rPr>
          <w:noProof/>
          <w:spacing w:val="2"/>
          <w:position w:val="-34"/>
          <w:sz w:val="28"/>
          <w:szCs w:val="28"/>
          <w:lang w:eastAsia="uk-UA"/>
        </w:rPr>
        <w:pict w14:anchorId="3B36E7AE">
          <v:shape id="_x0000_i1196" type="#_x0000_t75" style="width:81.6pt;height:42.6pt">
            <v:imagedata r:id="rId558" o:title=""/>
          </v:shape>
        </w:pict>
      </w:r>
      <w:r w:rsidR="00240D5F" w:rsidRPr="00240D5F">
        <w:rPr>
          <w:spacing w:val="2"/>
          <w:sz w:val="28"/>
          <w:szCs w:val="28"/>
          <w:lang w:eastAsia="uk-UA"/>
        </w:rPr>
        <w:t xml:space="preserve">,                                                  </w:t>
      </w:r>
      <w:r w:rsidR="00240D5F" w:rsidRPr="00240D5F">
        <w:rPr>
          <w:rFonts w:ascii="Arial" w:hAnsi="Arial" w:cs="Arial"/>
          <w:spacing w:val="2"/>
          <w:sz w:val="21"/>
          <w:szCs w:val="21"/>
          <w:lang w:eastAsia="uk-UA"/>
        </w:rPr>
        <w:t>(В.7)</w:t>
      </w:r>
    </w:p>
    <w:p w14:paraId="0A889548" w14:textId="65D2357C" w:rsidR="00363368" w:rsidRPr="00E12FFB" w:rsidRDefault="00363368" w:rsidP="00107D31">
      <w:pPr>
        <w:ind w:left="7788" w:firstLine="720"/>
        <w:rPr>
          <w:rFonts w:ascii="Arial" w:hAnsi="Arial" w:cs="Arial"/>
          <w:sz w:val="21"/>
          <w:szCs w:val="21"/>
          <w:lang w:eastAsia="uk-UA"/>
        </w:rPr>
      </w:pPr>
      <w:r w:rsidRPr="00E12FFB">
        <w:rPr>
          <w:lang w:eastAsia="uk-UA"/>
        </w:rPr>
        <w:t xml:space="preserve">,                                                  </w:t>
      </w:r>
    </w:p>
    <w:p w14:paraId="34D3AAEC" w14:textId="77777777" w:rsidR="00363368" w:rsidRPr="00107D31" w:rsidRDefault="00363368" w:rsidP="00107D31">
      <w:pPr>
        <w:ind w:firstLine="720"/>
        <w:rPr>
          <w:rFonts w:ascii="Arial" w:hAnsi="Arial" w:cs="Arial"/>
          <w:sz w:val="21"/>
          <w:szCs w:val="21"/>
        </w:rPr>
      </w:pPr>
      <w:r w:rsidRPr="00107D31">
        <w:rPr>
          <w:rFonts w:ascii="Arial" w:hAnsi="Arial" w:cs="Arial"/>
          <w:sz w:val="21"/>
          <w:szCs w:val="21"/>
        </w:rPr>
        <w:t>де</w:t>
      </w:r>
      <w:r w:rsidRPr="00107D31">
        <w:t xml:space="preserve"> </w:t>
      </w:r>
      <w:r w:rsidR="00000000">
        <w:rPr>
          <w:noProof/>
          <w:position w:val="-6"/>
        </w:rPr>
        <w:pict w14:anchorId="28A0586D">
          <v:shape id="_x0000_i1197" type="#_x0000_t75" style="width:15pt;height:15pt">
            <v:imagedata r:id="rId559" o:title=""/>
          </v:shape>
        </w:pict>
      </w:r>
      <w:r w:rsidRPr="00107D31">
        <w:t xml:space="preserve"> – </w:t>
      </w:r>
      <w:r w:rsidRPr="00107D31">
        <w:rPr>
          <w:rFonts w:ascii="Arial" w:hAnsi="Arial" w:cs="Arial"/>
          <w:sz w:val="21"/>
          <w:szCs w:val="21"/>
        </w:rPr>
        <w:t>розрахункове осьове зусилля розтягування;</w:t>
      </w:r>
    </w:p>
    <w:p w14:paraId="3750E951" w14:textId="77777777" w:rsidR="00363368" w:rsidRPr="00107D31" w:rsidRDefault="00000000" w:rsidP="00107D31">
      <w:pPr>
        <w:ind w:firstLine="720"/>
        <w:jc w:val="both"/>
        <w:rPr>
          <w:rFonts w:ascii="Arial" w:hAnsi="Arial" w:cs="Arial"/>
          <w:sz w:val="21"/>
          <w:szCs w:val="21"/>
        </w:rPr>
      </w:pPr>
      <w:r>
        <w:rPr>
          <w:rFonts w:ascii="Arial" w:hAnsi="Arial" w:cs="Arial"/>
          <w:noProof/>
          <w:position w:val="-16"/>
        </w:rPr>
        <w:pict w14:anchorId="31B0FA91">
          <v:shape id="_x0000_i1198" type="#_x0000_t75" style="width:15pt;height:21.6pt">
            <v:imagedata r:id="rId560" o:title=""/>
          </v:shape>
        </w:pict>
      </w:r>
      <w:r w:rsidR="00363368" w:rsidRPr="00E12FFB">
        <w:rPr>
          <w:rFonts w:ascii="Arial" w:hAnsi="Arial" w:cs="Arial"/>
        </w:rPr>
        <w:t xml:space="preserve"> – </w:t>
      </w:r>
      <w:r w:rsidR="00363368" w:rsidRPr="00E12FFB">
        <w:rPr>
          <w:rFonts w:ascii="Arial" w:hAnsi="Arial" w:cs="Arial"/>
          <w:sz w:val="21"/>
          <w:szCs w:val="21"/>
        </w:rPr>
        <w:t>к</w:t>
      </w:r>
      <w:r w:rsidR="00363368" w:rsidRPr="00107D31">
        <w:rPr>
          <w:rFonts w:ascii="Arial" w:hAnsi="Arial" w:cs="Arial"/>
          <w:sz w:val="21"/>
          <w:szCs w:val="21"/>
        </w:rPr>
        <w:t xml:space="preserve">оефіцієнт надійності за навантаженням, який приймається </w:t>
      </w:r>
      <w:r w:rsidR="00363368" w:rsidRPr="00107D31">
        <w:rPr>
          <w:rFonts w:ascii="Arial" w:hAnsi="Arial" w:cs="Arial"/>
          <w:sz w:val="21"/>
          <w:szCs w:val="21"/>
        </w:rPr>
        <w:br/>
        <w:t>за 8.3.27;</w:t>
      </w:r>
    </w:p>
    <w:p w14:paraId="36138A24" w14:textId="77777777" w:rsidR="00363368" w:rsidRPr="00107D31" w:rsidRDefault="00000000" w:rsidP="00107D31">
      <w:pPr>
        <w:spacing w:line="288" w:lineRule="auto"/>
        <w:ind w:firstLine="720"/>
        <w:rPr>
          <w:rFonts w:ascii="Arial" w:hAnsi="Arial" w:cs="Arial"/>
        </w:rPr>
      </w:pPr>
      <w:r>
        <w:rPr>
          <w:rFonts w:ascii="Arial" w:hAnsi="Arial" w:cs="Arial"/>
          <w:noProof/>
          <w:position w:val="-6"/>
        </w:rPr>
        <w:pict w14:anchorId="038AF957">
          <v:shape id="_x0000_i1199" type="#_x0000_t75" style="width:13.2pt;height:13.2pt">
            <v:imagedata r:id="rId561" o:title=""/>
          </v:shape>
        </w:pict>
      </w:r>
      <w:r w:rsidR="00363368" w:rsidRPr="00E12FFB">
        <w:rPr>
          <w:rFonts w:ascii="Arial" w:hAnsi="Arial" w:cs="Arial"/>
        </w:rPr>
        <w:t xml:space="preserve">, </w:t>
      </w:r>
      <w:r>
        <w:rPr>
          <w:rFonts w:ascii="Arial" w:hAnsi="Arial" w:cs="Arial"/>
          <w:noProof/>
          <w:position w:val="-12"/>
        </w:rPr>
        <w:pict w14:anchorId="27C960EC">
          <v:shape id="_x0000_i1200" type="#_x0000_t75" style="width:15pt;height:20.4pt">
            <v:imagedata r:id="rId562" o:title=""/>
          </v:shape>
        </w:pict>
      </w:r>
      <w:r w:rsidR="00363368" w:rsidRPr="00E12FFB">
        <w:rPr>
          <w:rFonts w:ascii="Arial" w:hAnsi="Arial" w:cs="Arial"/>
        </w:rPr>
        <w:t xml:space="preserve"> –</w:t>
      </w:r>
      <w:r w:rsidR="00363368" w:rsidRPr="00E12FFB">
        <w:rPr>
          <w:rFonts w:ascii="Arial" w:hAnsi="Arial" w:cs="Arial"/>
          <w:sz w:val="21"/>
          <w:szCs w:val="21"/>
        </w:rPr>
        <w:t xml:space="preserve"> </w:t>
      </w:r>
      <w:r w:rsidR="00363368" w:rsidRPr="00107D31">
        <w:rPr>
          <w:rFonts w:ascii="Arial" w:hAnsi="Arial" w:cs="Arial"/>
          <w:sz w:val="21"/>
          <w:szCs w:val="21"/>
        </w:rPr>
        <w:t>поправковий коефіцієнт і коефіцієнт умов роботи, приймають за таблицею 6;</w:t>
      </w:r>
    </w:p>
    <w:p w14:paraId="26A74605" w14:textId="77777777" w:rsidR="00363368" w:rsidRPr="00107D31" w:rsidRDefault="00000000" w:rsidP="00107D31">
      <w:pPr>
        <w:spacing w:line="288" w:lineRule="auto"/>
        <w:ind w:firstLine="720"/>
        <w:rPr>
          <w:rFonts w:ascii="Arial" w:hAnsi="Arial" w:cs="Arial"/>
        </w:rPr>
      </w:pPr>
      <w:r>
        <w:rPr>
          <w:rFonts w:ascii="Arial" w:hAnsi="Arial" w:cs="Arial"/>
          <w:noProof/>
          <w:position w:val="-6"/>
        </w:rPr>
        <w:pict w14:anchorId="053E541A">
          <v:shape id="_x0000_i1201" type="#_x0000_t75" style="width:13.2pt;height:15pt">
            <v:imagedata r:id="rId563" o:title=""/>
          </v:shape>
        </w:pict>
      </w:r>
      <w:r w:rsidR="00363368" w:rsidRPr="00107D31">
        <w:rPr>
          <w:rFonts w:ascii="Arial" w:hAnsi="Arial" w:cs="Arial"/>
        </w:rPr>
        <w:t xml:space="preserve"> – </w:t>
      </w:r>
      <w:r w:rsidR="00363368" w:rsidRPr="00107D31">
        <w:rPr>
          <w:rFonts w:ascii="Arial" w:hAnsi="Arial" w:cs="Arial"/>
          <w:sz w:val="21"/>
          <w:szCs w:val="21"/>
        </w:rPr>
        <w:t>внутрішній діаметр силосу.</w:t>
      </w:r>
    </w:p>
    <w:p w14:paraId="7A35F778" w14:textId="77777777" w:rsidR="00363368" w:rsidRPr="00107D31"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В.3</w:t>
      </w:r>
      <w:r w:rsidRPr="00107D31">
        <w:rPr>
          <w:rFonts w:ascii="Arial" w:hAnsi="Arial" w:cs="Arial"/>
          <w:sz w:val="21"/>
          <w:szCs w:val="21"/>
        </w:rPr>
        <w:t xml:space="preserve"> Для сталевих силосів слід враховувати вплив зміни добової температури зовнішнього повітря у вигляді додаткового горизонтального </w:t>
      </w:r>
      <w:r w:rsidRPr="00E12FFB">
        <w:rPr>
          <w:rFonts w:ascii="Arial" w:hAnsi="Arial" w:cs="Arial"/>
          <w:sz w:val="21"/>
          <w:szCs w:val="21"/>
        </w:rPr>
        <w:t xml:space="preserve">характеристичного </w:t>
      </w:r>
      <w:r w:rsidRPr="00107D31">
        <w:rPr>
          <w:rFonts w:ascii="Arial" w:hAnsi="Arial" w:cs="Arial"/>
          <w:sz w:val="21"/>
          <w:szCs w:val="21"/>
        </w:rPr>
        <w:t>значення тиску сипкого матеріалу, важаючи його рівномірно розподіленим за периметром і заввишки, за формулою:</w:t>
      </w:r>
    </w:p>
    <w:p w14:paraId="0363A5A4" w14:textId="77777777" w:rsidR="00363368" w:rsidRPr="00107D31" w:rsidRDefault="00000000" w:rsidP="00107D31">
      <w:pPr>
        <w:ind w:firstLine="720"/>
        <w:jc w:val="right"/>
        <w:rPr>
          <w:rFonts w:ascii="Arial" w:hAnsi="Arial" w:cs="Arial"/>
          <w:sz w:val="21"/>
          <w:szCs w:val="21"/>
          <w:lang w:eastAsia="uk-UA"/>
        </w:rPr>
      </w:pPr>
      <w:r>
        <w:rPr>
          <w:rFonts w:ascii="Arial" w:hAnsi="Arial" w:cs="Arial"/>
          <w:noProof/>
          <w:position w:val="-68"/>
          <w:lang w:eastAsia="uk-UA"/>
        </w:rPr>
        <w:pict w14:anchorId="1D8B50B7">
          <v:shape id="_x0000_i1202" type="#_x0000_t75" style="width:137.4pt;height:56.4pt">
            <v:imagedata r:id="rId564" o:title=""/>
          </v:shape>
        </w:pict>
      </w:r>
      <w:r w:rsidR="00363368" w:rsidRPr="00107D31">
        <w:rPr>
          <w:rFonts w:ascii="Arial" w:hAnsi="Arial" w:cs="Arial"/>
          <w:lang w:eastAsia="uk-UA"/>
        </w:rPr>
        <w:t>,                                          </w:t>
      </w:r>
      <w:r w:rsidR="00363368" w:rsidRPr="00107D31">
        <w:rPr>
          <w:rFonts w:ascii="Arial" w:hAnsi="Arial" w:cs="Arial"/>
          <w:sz w:val="21"/>
          <w:szCs w:val="21"/>
          <w:lang w:eastAsia="uk-UA"/>
        </w:rPr>
        <w:t>(В.8)</w:t>
      </w:r>
    </w:p>
    <w:p w14:paraId="20D63F8D" w14:textId="77777777" w:rsidR="00363368" w:rsidRPr="00107D31" w:rsidRDefault="00363368" w:rsidP="00107D31">
      <w:pPr>
        <w:pStyle w:val="afff2"/>
        <w:spacing w:line="240" w:lineRule="auto"/>
        <w:ind w:firstLine="720"/>
        <w:jc w:val="left"/>
        <w:rPr>
          <w:rFonts w:ascii="Arial" w:hAnsi="Arial" w:cs="Arial"/>
          <w:lang w:val="ru-RU"/>
        </w:rPr>
      </w:pPr>
      <w:r w:rsidRPr="00107D31">
        <w:rPr>
          <w:rFonts w:ascii="Arial" w:hAnsi="Arial" w:cs="Arial"/>
          <w:sz w:val="21"/>
          <w:szCs w:val="21"/>
          <w:lang w:val="ru-RU"/>
        </w:rPr>
        <w:t xml:space="preserve">де </w:t>
      </w:r>
      <w:r w:rsidR="00000000">
        <w:rPr>
          <w:rFonts w:ascii="Arial" w:hAnsi="Arial" w:cs="Arial"/>
          <w:noProof/>
          <w:position w:val="-12"/>
        </w:rPr>
        <w:pict w14:anchorId="0F8E2FC3">
          <v:shape id="_x0000_i1203" type="#_x0000_t75" style="width:13.2pt;height:20.4pt">
            <v:imagedata r:id="rId565" o:title=""/>
          </v:shape>
        </w:pict>
      </w:r>
      <w:r w:rsidRPr="00107D31">
        <w:rPr>
          <w:rFonts w:ascii="Arial" w:hAnsi="Arial" w:cs="Arial"/>
          <w:lang w:val="ru-RU"/>
        </w:rPr>
        <w:t xml:space="preserve"> –</w:t>
      </w:r>
      <w:r w:rsidRPr="00107D31">
        <w:rPr>
          <w:rFonts w:ascii="Arial" w:hAnsi="Arial" w:cs="Arial"/>
          <w:sz w:val="21"/>
          <w:szCs w:val="21"/>
          <w:lang w:val="ru-RU"/>
        </w:rPr>
        <w:t xml:space="preserve"> коефіцієнт, який приймається таким, що дорівнює 2;</w:t>
      </w:r>
    </w:p>
    <w:p w14:paraId="5650B5D3" w14:textId="392BE6C2" w:rsidR="00363368" w:rsidRPr="00107D31" w:rsidRDefault="00000000" w:rsidP="00107D31">
      <w:pPr>
        <w:pStyle w:val="afff2"/>
        <w:spacing w:line="240" w:lineRule="auto"/>
        <w:ind w:firstLine="720"/>
        <w:rPr>
          <w:rFonts w:ascii="Arial" w:hAnsi="Arial" w:cs="Arial"/>
          <w:sz w:val="21"/>
          <w:szCs w:val="21"/>
          <w:lang w:val="ru-RU"/>
        </w:rPr>
      </w:pPr>
      <w:r>
        <w:rPr>
          <w:rFonts w:ascii="Arial" w:hAnsi="Arial" w:cs="Arial"/>
          <w:noProof/>
          <w:position w:val="-12"/>
        </w:rPr>
        <w:pict w14:anchorId="6623CBE8">
          <v:shape id="_x0000_i1204" type="#_x0000_t75" style="width:15pt;height:20.4pt">
            <v:imagedata r:id="rId566" o:title=""/>
          </v:shape>
        </w:pict>
      </w:r>
      <w:r w:rsidR="00363368" w:rsidRPr="00107D31">
        <w:rPr>
          <w:rFonts w:ascii="Arial" w:hAnsi="Arial" w:cs="Arial"/>
          <w:lang w:val="ru-RU"/>
        </w:rPr>
        <w:t xml:space="preserve"> – </w:t>
      </w:r>
      <w:r w:rsidR="00363368" w:rsidRPr="00107D31">
        <w:rPr>
          <w:rFonts w:ascii="Arial" w:hAnsi="Arial" w:cs="Arial"/>
          <w:sz w:val="21"/>
          <w:szCs w:val="21"/>
          <w:lang w:val="ru-RU"/>
        </w:rPr>
        <w:t xml:space="preserve">коефіцієнт лінійної температурної деформації матеріалу сталевих стін, який </w:t>
      </w:r>
      <w:r w:rsidR="00E870CC">
        <w:rPr>
          <w:rFonts w:ascii="Arial" w:hAnsi="Arial" w:cs="Arial"/>
          <w:sz w:val="21"/>
          <w:szCs w:val="21"/>
          <w:lang w:val="ru-RU"/>
        </w:rPr>
        <w:t xml:space="preserve">   </w:t>
      </w:r>
      <w:r w:rsidR="00363368" w:rsidRPr="00107D31">
        <w:rPr>
          <w:rFonts w:ascii="Arial" w:hAnsi="Arial" w:cs="Arial"/>
          <w:sz w:val="21"/>
          <w:szCs w:val="21"/>
          <w:lang w:val="ru-RU"/>
        </w:rPr>
        <w:t>дорівнює 1,2 х 10</w:t>
      </w:r>
      <w:r w:rsidR="00363368" w:rsidRPr="00107D31">
        <w:rPr>
          <w:rFonts w:ascii="Arial" w:hAnsi="Arial" w:cs="Arial"/>
          <w:sz w:val="21"/>
          <w:szCs w:val="21"/>
          <w:vertAlign w:val="superscript"/>
          <w:lang w:val="ru-RU"/>
        </w:rPr>
        <w:t>-5</w:t>
      </w:r>
      <w:r w:rsidR="00363368" w:rsidRPr="00107D31">
        <w:rPr>
          <w:rFonts w:ascii="Arial" w:hAnsi="Arial" w:cs="Arial"/>
          <w:sz w:val="21"/>
          <w:szCs w:val="21"/>
          <w:lang w:val="ru-RU"/>
        </w:rPr>
        <w:t>;</w:t>
      </w:r>
    </w:p>
    <w:p w14:paraId="715C42EE" w14:textId="0DBC9F89" w:rsidR="00363368" w:rsidRPr="00107D31" w:rsidRDefault="00000000" w:rsidP="00107D31">
      <w:pPr>
        <w:pStyle w:val="afff2"/>
        <w:spacing w:line="240" w:lineRule="auto"/>
        <w:ind w:firstLine="720"/>
        <w:rPr>
          <w:rFonts w:ascii="Arial" w:hAnsi="Arial" w:cs="Arial"/>
          <w:sz w:val="21"/>
          <w:szCs w:val="21"/>
          <w:lang w:val="ru-RU"/>
        </w:rPr>
      </w:pPr>
      <w:r>
        <w:rPr>
          <w:rFonts w:ascii="Arial" w:hAnsi="Arial" w:cs="Arial"/>
          <w:noProof/>
          <w:position w:val="-12"/>
        </w:rPr>
        <w:pict w14:anchorId="64BB3C99">
          <v:shape id="_x0000_i1205" type="#_x0000_t75" style="width:13.2pt;height:20.4pt">
            <v:imagedata r:id="rId567" o:title=""/>
          </v:shape>
        </w:pict>
      </w:r>
      <w:r w:rsidR="00363368" w:rsidRPr="00107D31">
        <w:rPr>
          <w:rFonts w:ascii="Arial" w:hAnsi="Arial" w:cs="Arial"/>
          <w:lang w:val="ru-RU"/>
        </w:rPr>
        <w:t xml:space="preserve"> – </w:t>
      </w:r>
      <w:r w:rsidR="00363368" w:rsidRPr="00107D31">
        <w:rPr>
          <w:rFonts w:ascii="Arial" w:hAnsi="Arial" w:cs="Arial"/>
          <w:sz w:val="21"/>
          <w:szCs w:val="21"/>
          <w:lang w:val="ru-RU"/>
        </w:rPr>
        <w:t>середня добова амплітуда температури зовнішньої повітря, яка приймається згідно з</w:t>
      </w:r>
      <w:r w:rsidR="00363368" w:rsidRPr="00E12FFB">
        <w:rPr>
          <w:rFonts w:ascii="Arial" w:hAnsi="Arial" w:cs="Arial"/>
          <w:sz w:val="21"/>
          <w:szCs w:val="21"/>
          <w:lang w:val="ru-RU"/>
        </w:rPr>
        <w:t xml:space="preserve"> </w:t>
      </w:r>
      <w:hyperlink r:id="rId568" w:history="1">
        <w:r w:rsidR="00363368" w:rsidRPr="006A49BC">
          <w:rPr>
            <w:rStyle w:val="af2"/>
            <w:rFonts w:ascii="Arial" w:hAnsi="Arial" w:cs="Arial"/>
            <w:sz w:val="21"/>
            <w:szCs w:val="21"/>
            <w:lang w:val="ru-RU"/>
          </w:rPr>
          <w:t>ДБН В.1.2-2</w:t>
        </w:r>
      </w:hyperlink>
      <w:r w:rsidR="00363368" w:rsidRPr="00107D31">
        <w:rPr>
          <w:rFonts w:ascii="Arial" w:hAnsi="Arial" w:cs="Arial"/>
          <w:sz w:val="21"/>
          <w:szCs w:val="21"/>
          <w:lang w:val="ru-RU"/>
        </w:rPr>
        <w:t>;</w:t>
      </w:r>
    </w:p>
    <w:p w14:paraId="7B809826" w14:textId="77777777" w:rsidR="00363368" w:rsidRPr="00107D31" w:rsidRDefault="00000000" w:rsidP="00107D31">
      <w:pPr>
        <w:pStyle w:val="afff2"/>
        <w:spacing w:line="240" w:lineRule="auto"/>
        <w:ind w:firstLine="720"/>
        <w:rPr>
          <w:rFonts w:ascii="Arial" w:hAnsi="Arial" w:cs="Arial"/>
          <w:lang w:val="ru-RU"/>
        </w:rPr>
      </w:pPr>
      <w:r>
        <w:rPr>
          <w:rFonts w:ascii="Arial" w:hAnsi="Arial" w:cs="Arial"/>
          <w:noProof/>
          <w:position w:val="-12"/>
        </w:rPr>
        <w:pict w14:anchorId="5537542B">
          <v:shape id="_x0000_i1206" type="#_x0000_t75" style="width:20.4pt;height:20.4pt">
            <v:imagedata r:id="rId569" o:title=""/>
          </v:shape>
        </w:pict>
      </w:r>
      <w:r w:rsidR="00363368" w:rsidRPr="00107D31">
        <w:rPr>
          <w:rFonts w:ascii="Arial" w:hAnsi="Arial" w:cs="Arial"/>
          <w:lang w:val="ru-RU"/>
        </w:rPr>
        <w:t xml:space="preserve"> –</w:t>
      </w:r>
      <w:r w:rsidR="00363368" w:rsidRPr="00E12FFB">
        <w:rPr>
          <w:rFonts w:ascii="Arial" w:hAnsi="Arial" w:cs="Arial"/>
          <w:sz w:val="21"/>
          <w:szCs w:val="21"/>
          <w:lang w:val="ru-RU"/>
        </w:rPr>
        <w:t xml:space="preserve"> м</w:t>
      </w:r>
      <w:r w:rsidR="00363368" w:rsidRPr="00107D31">
        <w:rPr>
          <w:rFonts w:ascii="Arial" w:hAnsi="Arial" w:cs="Arial"/>
          <w:sz w:val="21"/>
          <w:szCs w:val="21"/>
          <w:lang w:val="ru-RU"/>
        </w:rPr>
        <w:t>одуль деформації стиску сипкого матеріалу;</w:t>
      </w:r>
    </w:p>
    <w:p w14:paraId="0F59D508" w14:textId="77777777" w:rsidR="00363368" w:rsidRPr="00107D31" w:rsidRDefault="00000000" w:rsidP="00107D31">
      <w:pPr>
        <w:pStyle w:val="afff2"/>
        <w:spacing w:line="240" w:lineRule="auto"/>
        <w:ind w:firstLine="720"/>
        <w:rPr>
          <w:rFonts w:ascii="Arial" w:hAnsi="Arial" w:cs="Arial"/>
          <w:sz w:val="21"/>
          <w:szCs w:val="21"/>
          <w:lang w:val="ru-RU"/>
        </w:rPr>
      </w:pPr>
      <w:r>
        <w:rPr>
          <w:rFonts w:ascii="Arial" w:hAnsi="Arial" w:cs="Arial"/>
          <w:noProof/>
          <w:position w:val="-6"/>
        </w:rPr>
        <w:pict w14:anchorId="44F91810">
          <v:shape id="_x0000_i1207" type="#_x0000_t75" style="width:13.2pt;height:15pt">
            <v:imagedata r:id="rId570" o:title=""/>
          </v:shape>
        </w:pict>
      </w:r>
      <w:r w:rsidR="00363368" w:rsidRPr="00107D31">
        <w:rPr>
          <w:rFonts w:ascii="Arial" w:hAnsi="Arial" w:cs="Arial"/>
          <w:lang w:val="ru-RU"/>
        </w:rPr>
        <w:t xml:space="preserve"> – </w:t>
      </w:r>
      <w:r w:rsidR="00363368" w:rsidRPr="00107D31">
        <w:rPr>
          <w:rFonts w:ascii="Arial" w:hAnsi="Arial" w:cs="Arial"/>
          <w:sz w:val="21"/>
          <w:szCs w:val="21"/>
          <w:lang w:val="ru-RU"/>
        </w:rPr>
        <w:t>внутрішній радіус круглого силосу або сторони квадратного силосу;</w:t>
      </w:r>
    </w:p>
    <w:p w14:paraId="044E44B0" w14:textId="77777777" w:rsidR="00363368" w:rsidRPr="00107D31" w:rsidRDefault="00000000" w:rsidP="00107D31">
      <w:pPr>
        <w:pStyle w:val="afff2"/>
        <w:spacing w:line="240" w:lineRule="auto"/>
        <w:ind w:firstLine="720"/>
        <w:rPr>
          <w:rFonts w:ascii="Arial" w:hAnsi="Arial" w:cs="Arial"/>
          <w:lang w:val="ru-RU"/>
        </w:rPr>
      </w:pPr>
      <w:r>
        <w:rPr>
          <w:rFonts w:ascii="Arial" w:hAnsi="Arial" w:cs="Arial"/>
          <w:noProof/>
          <w:position w:val="-6"/>
        </w:rPr>
        <w:pict w14:anchorId="03625E15">
          <v:shape id="_x0000_i1208" type="#_x0000_t75" style="width:8.4pt;height:13.2pt">
            <v:imagedata r:id="rId571" o:title=""/>
          </v:shape>
        </w:pict>
      </w:r>
      <w:r w:rsidR="00363368" w:rsidRPr="00E12FFB">
        <w:rPr>
          <w:rFonts w:ascii="Arial" w:hAnsi="Arial" w:cs="Arial"/>
          <w:lang w:val="ru-RU"/>
        </w:rPr>
        <w:t xml:space="preserve"> –</w:t>
      </w:r>
      <w:r w:rsidR="00363368" w:rsidRPr="00107D31">
        <w:rPr>
          <w:rFonts w:ascii="Arial" w:hAnsi="Arial" w:cs="Arial"/>
          <w:lang w:val="ru-RU"/>
        </w:rPr>
        <w:t xml:space="preserve"> </w:t>
      </w:r>
      <w:r w:rsidR="00363368" w:rsidRPr="00107D31">
        <w:rPr>
          <w:rFonts w:ascii="Arial" w:hAnsi="Arial" w:cs="Arial"/>
          <w:sz w:val="21"/>
          <w:szCs w:val="21"/>
          <w:lang w:val="ru-RU"/>
        </w:rPr>
        <w:t>приведена товщина стіни по вертикальному перерізу, м;</w:t>
      </w:r>
    </w:p>
    <w:p w14:paraId="49ADD0EE" w14:textId="77777777" w:rsidR="00363368" w:rsidRPr="00107D31" w:rsidRDefault="00000000" w:rsidP="00107D31">
      <w:pPr>
        <w:pStyle w:val="afff2"/>
        <w:spacing w:line="240" w:lineRule="auto"/>
        <w:ind w:firstLine="720"/>
        <w:rPr>
          <w:rFonts w:ascii="Arial" w:hAnsi="Arial" w:cs="Arial"/>
          <w:sz w:val="21"/>
          <w:szCs w:val="21"/>
          <w:lang w:val="ru-RU"/>
        </w:rPr>
      </w:pPr>
      <w:r>
        <w:rPr>
          <w:noProof/>
          <w:position w:val="-12"/>
        </w:rPr>
        <w:pict w14:anchorId="0160F542">
          <v:shape id="_x0000_i1209" type="#_x0000_t75" style="width:18pt;height:20.4pt">
            <v:imagedata r:id="rId572" o:title=""/>
          </v:shape>
        </w:pict>
      </w:r>
      <w:r w:rsidR="00363368" w:rsidRPr="00E12FFB">
        <w:rPr>
          <w:lang w:val="ru-RU"/>
        </w:rPr>
        <w:t xml:space="preserve"> – </w:t>
      </w:r>
      <w:r w:rsidR="00363368" w:rsidRPr="00E12FFB">
        <w:rPr>
          <w:rFonts w:ascii="Arial" w:hAnsi="Arial" w:cs="Arial"/>
          <w:sz w:val="21"/>
          <w:szCs w:val="21"/>
          <w:lang w:val="ru-RU"/>
        </w:rPr>
        <w:t>м</w:t>
      </w:r>
      <w:r w:rsidR="00363368" w:rsidRPr="00107D31">
        <w:rPr>
          <w:rFonts w:ascii="Arial" w:hAnsi="Arial" w:cs="Arial"/>
          <w:sz w:val="21"/>
          <w:szCs w:val="21"/>
          <w:lang w:val="ru-RU"/>
        </w:rPr>
        <w:t>одуль пружності матеріалу стіни;</w:t>
      </w:r>
    </w:p>
    <w:p w14:paraId="2C350EC2" w14:textId="77777777" w:rsidR="00363368" w:rsidRPr="00107D31" w:rsidRDefault="00000000" w:rsidP="00107D31">
      <w:pPr>
        <w:pStyle w:val="afff2"/>
        <w:spacing w:line="240" w:lineRule="auto"/>
        <w:ind w:firstLine="720"/>
        <w:rPr>
          <w:lang w:val="ru-RU"/>
        </w:rPr>
      </w:pPr>
      <w:r>
        <w:rPr>
          <w:i/>
          <w:noProof/>
          <w:position w:val="-6"/>
        </w:rPr>
        <w:pict w14:anchorId="6B9E009E">
          <v:shape id="_x0000_i1210" type="#_x0000_t75" style="width:9.6pt;height:13.2pt">
            <v:imagedata r:id="rId573" o:title=""/>
          </v:shape>
        </w:pict>
      </w:r>
      <w:r w:rsidR="00363368" w:rsidRPr="00E12FFB">
        <w:rPr>
          <w:i/>
          <w:lang w:val="ru-RU"/>
        </w:rPr>
        <w:t xml:space="preserve"> –</w:t>
      </w:r>
      <w:r w:rsidR="00363368" w:rsidRPr="00107D31">
        <w:rPr>
          <w:rFonts w:ascii="Arial" w:hAnsi="Arial" w:cs="Arial"/>
          <w:sz w:val="21"/>
          <w:szCs w:val="21"/>
          <w:lang w:val="ru-RU"/>
        </w:rPr>
        <w:t xml:space="preserve"> коефіцієнт поперечної деформації (Пуассона) матеріалу, що заповнює силос</w:t>
      </w:r>
      <w:r w:rsidR="00363368" w:rsidRPr="00107D31">
        <w:rPr>
          <w:lang w:val="ru-RU"/>
        </w:rPr>
        <w:t>.</w:t>
      </w:r>
    </w:p>
    <w:p w14:paraId="0A83E938" w14:textId="20CF9485" w:rsidR="00E12FFB" w:rsidRDefault="00E12FFB" w:rsidP="00107D31">
      <w:pPr>
        <w:ind w:firstLine="720"/>
        <w:jc w:val="center"/>
        <w:outlineLvl w:val="1"/>
        <w:rPr>
          <w:rFonts w:ascii="Arial" w:hAnsi="Arial" w:cs="Arial"/>
          <w:bCs/>
          <w:sz w:val="21"/>
          <w:szCs w:val="21"/>
          <w:lang w:eastAsia="uk-UA"/>
        </w:rPr>
      </w:pPr>
      <w:bookmarkStart w:id="29" w:name="_Toc175761744"/>
      <w:bookmarkStart w:id="30" w:name="_Toc203645088"/>
      <w:r>
        <w:rPr>
          <w:rFonts w:ascii="Arial" w:hAnsi="Arial" w:cs="Arial"/>
          <w:bCs/>
          <w:sz w:val="21"/>
          <w:szCs w:val="21"/>
          <w:lang w:eastAsia="uk-UA"/>
        </w:rPr>
        <w:br w:type="page"/>
      </w:r>
    </w:p>
    <w:p w14:paraId="5681699D" w14:textId="77777777" w:rsidR="00363368" w:rsidRPr="00E12FFB" w:rsidRDefault="00363368" w:rsidP="00363368">
      <w:pPr>
        <w:jc w:val="center"/>
        <w:outlineLvl w:val="1"/>
        <w:rPr>
          <w:rFonts w:ascii="Arial" w:hAnsi="Arial" w:cs="Arial"/>
          <w:bCs/>
          <w:sz w:val="21"/>
          <w:szCs w:val="21"/>
          <w:lang w:eastAsia="uk-UA"/>
        </w:rPr>
      </w:pPr>
    </w:p>
    <w:p w14:paraId="0196BA6D" w14:textId="77777777" w:rsidR="00363368" w:rsidRPr="00E12FFB" w:rsidRDefault="00363368" w:rsidP="00363368">
      <w:pPr>
        <w:jc w:val="center"/>
        <w:outlineLvl w:val="1"/>
        <w:rPr>
          <w:rFonts w:ascii="Arial" w:hAnsi="Arial" w:cs="Arial"/>
          <w:b/>
          <w:sz w:val="21"/>
          <w:szCs w:val="21"/>
          <w:lang w:eastAsia="uk-UA"/>
        </w:rPr>
      </w:pPr>
      <w:r w:rsidRPr="00E12FFB">
        <w:rPr>
          <w:rFonts w:ascii="Arial" w:hAnsi="Arial" w:cs="Arial"/>
          <w:bCs/>
          <w:sz w:val="21"/>
          <w:szCs w:val="21"/>
          <w:lang w:eastAsia="uk-UA"/>
        </w:rPr>
        <w:t>ДОДАТОК</w:t>
      </w:r>
      <w:bookmarkEnd w:id="29"/>
      <w:r w:rsidRPr="00E12FFB">
        <w:rPr>
          <w:rFonts w:ascii="Arial" w:hAnsi="Arial" w:cs="Arial"/>
          <w:bCs/>
          <w:sz w:val="21"/>
          <w:szCs w:val="21"/>
          <w:lang w:eastAsia="uk-UA"/>
        </w:rPr>
        <w:t> Г</w:t>
      </w:r>
      <w:r w:rsidRPr="00E12FFB">
        <w:rPr>
          <w:bCs/>
          <w:lang w:eastAsia="uk-UA"/>
        </w:rPr>
        <w:br/>
      </w:r>
      <w:r w:rsidRPr="00E12FFB">
        <w:rPr>
          <w:rFonts w:ascii="Arial" w:hAnsi="Arial" w:cs="Arial"/>
          <w:sz w:val="21"/>
          <w:szCs w:val="21"/>
          <w:lang w:eastAsia="uk-UA"/>
        </w:rPr>
        <w:t>(довідковий)</w:t>
      </w:r>
      <w:r w:rsidRPr="00E12FFB">
        <w:rPr>
          <w:rFonts w:ascii="Arial" w:hAnsi="Arial" w:cs="Arial"/>
          <w:sz w:val="21"/>
          <w:szCs w:val="21"/>
          <w:lang w:eastAsia="uk-UA"/>
        </w:rPr>
        <w:br/>
      </w:r>
      <w:r w:rsidRPr="00E12FFB">
        <w:rPr>
          <w:rFonts w:ascii="Arial" w:hAnsi="Arial" w:cs="Arial"/>
          <w:b/>
          <w:sz w:val="21"/>
          <w:szCs w:val="21"/>
          <w:lang w:eastAsia="uk-UA"/>
        </w:rPr>
        <w:t>КОНСТРУКТИВНІ СХЕМИ СПОРУД ДОМЕННОГО КОМПЛЕКСУ</w:t>
      </w:r>
      <w:bookmarkEnd w:id="30"/>
    </w:p>
    <w:p w14:paraId="0E7A9A1A" w14:textId="77777777" w:rsidR="00363368" w:rsidRPr="00E12FFB" w:rsidRDefault="00363368" w:rsidP="00107D31">
      <w:pPr>
        <w:spacing w:line="276" w:lineRule="auto"/>
        <w:ind w:firstLine="720"/>
        <w:jc w:val="both"/>
        <w:rPr>
          <w:rFonts w:ascii="Arial" w:hAnsi="Arial" w:cs="Arial"/>
          <w:sz w:val="21"/>
          <w:szCs w:val="21"/>
        </w:rPr>
      </w:pPr>
      <w:r w:rsidRPr="00E12FFB">
        <w:rPr>
          <w:rFonts w:ascii="Arial" w:hAnsi="Arial" w:cs="Arial"/>
          <w:b/>
          <w:sz w:val="21"/>
          <w:szCs w:val="21"/>
        </w:rPr>
        <w:t>Г.1</w:t>
      </w:r>
      <w:r w:rsidRPr="00E12FFB">
        <w:rPr>
          <w:rFonts w:ascii="Arial" w:hAnsi="Arial" w:cs="Arial"/>
          <w:sz w:val="21"/>
          <w:szCs w:val="21"/>
        </w:rPr>
        <w:t xml:space="preserve"> </w:t>
      </w:r>
      <w:r w:rsidRPr="00E12FFB">
        <w:rPr>
          <w:rFonts w:ascii="Arial" w:hAnsi="Arial" w:cs="Arial"/>
          <w:i/>
          <w:sz w:val="21"/>
          <w:szCs w:val="21"/>
        </w:rPr>
        <w:t>Доменна піч</w:t>
      </w:r>
    </w:p>
    <w:p w14:paraId="10769B43"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Основні конструкції, що входять до складу доменної печі і її центрального вузла:</w:t>
      </w:r>
    </w:p>
    <w:p w14:paraId="312F00B7"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Г.1.1</w:t>
      </w:r>
      <w:r w:rsidRPr="00E12FFB">
        <w:rPr>
          <w:rFonts w:ascii="Arial" w:hAnsi="Arial" w:cs="Arial"/>
          <w:sz w:val="21"/>
          <w:szCs w:val="21"/>
        </w:rPr>
        <w:t xml:space="preserve"> </w:t>
      </w:r>
      <w:r w:rsidRPr="00E12FFB">
        <w:rPr>
          <w:rFonts w:ascii="Arial" w:hAnsi="Arial" w:cs="Arial"/>
          <w:i/>
          <w:sz w:val="21"/>
          <w:szCs w:val="21"/>
        </w:rPr>
        <w:t>Кожух доменної печі</w:t>
      </w:r>
      <w:r w:rsidRPr="00E12FFB">
        <w:rPr>
          <w:rFonts w:ascii="Arial" w:hAnsi="Arial" w:cs="Arial"/>
          <w:sz w:val="21"/>
          <w:szCs w:val="21"/>
        </w:rPr>
        <w:t xml:space="preserve"> – сукупність співвісних пов'язаних циліндричних і конічних оболонок, ослаблених великою кількістю отворів для вивідних трубок і болтів холодильних плит, фурмених приладів, прорізів для льоток та іншого устаткування. Кожух печі захищає кладку від руйнування у разі  появи тріщин і розпалу, забезпечує герметичність внутрішнього простору печі і слугує опорою для технологічних конструкцій (кладка, холодильники, обладнання тощо). Для оглядання і ремонту кожуха шахти доменної печі і системи охолодження навколо шахти повинні бути влаштовані оглядові майданчики з проходами завширшки не менше ніж </w:t>
      </w:r>
      <w:smartTag w:uri="urn:schemas-microsoft-com:office:smarttags" w:element="metricconverter">
        <w:smartTagPr>
          <w:attr w:name="ProductID" w:val="1 м"/>
        </w:smartTagPr>
        <w:r w:rsidRPr="00E12FFB">
          <w:rPr>
            <w:rFonts w:ascii="Arial" w:hAnsi="Arial" w:cs="Arial"/>
            <w:sz w:val="21"/>
            <w:szCs w:val="21"/>
          </w:rPr>
          <w:t>1 м</w:t>
        </w:r>
      </w:smartTag>
      <w:r w:rsidRPr="00E12FFB">
        <w:rPr>
          <w:rFonts w:ascii="Arial" w:hAnsi="Arial" w:cs="Arial"/>
          <w:sz w:val="21"/>
          <w:szCs w:val="21"/>
        </w:rPr>
        <w:t>. Для забезпечення стоку води до збірних кільцевих лотків по кожуху шахти оглядові майданчики  не повинні примикати впритул до кожуха печі. Майданчики повинні з'єднуватися маршовими сходами. Розташування сходів над чавунними або жужільними вічками забороняється.</w:t>
      </w:r>
    </w:p>
    <w:p w14:paraId="733B447B" w14:textId="77777777" w:rsidR="00363368" w:rsidRPr="00823616"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Г.1.2</w:t>
      </w:r>
      <w:r w:rsidRPr="00E12FFB">
        <w:rPr>
          <w:rFonts w:ascii="Arial" w:hAnsi="Arial" w:cs="Arial"/>
          <w:sz w:val="21"/>
          <w:szCs w:val="21"/>
        </w:rPr>
        <w:t xml:space="preserve"> </w:t>
      </w:r>
      <w:r w:rsidRPr="00E12FFB">
        <w:rPr>
          <w:rFonts w:ascii="Arial" w:hAnsi="Arial" w:cs="Arial"/>
          <w:i/>
          <w:sz w:val="21"/>
          <w:szCs w:val="21"/>
        </w:rPr>
        <w:t>Опорна система доменної печі</w:t>
      </w:r>
      <w:r w:rsidRPr="00E12FFB">
        <w:rPr>
          <w:rFonts w:ascii="Arial" w:hAnsi="Arial" w:cs="Arial"/>
          <w:sz w:val="21"/>
          <w:szCs w:val="21"/>
        </w:rPr>
        <w:t xml:space="preserve"> (чотириколонник або колони шахти і горна) заввишки від фундаменту до </w:t>
      </w:r>
      <w:r w:rsidRPr="00823616">
        <w:rPr>
          <w:rFonts w:ascii="Arial" w:hAnsi="Arial" w:cs="Arial"/>
          <w:sz w:val="21"/>
          <w:szCs w:val="21"/>
        </w:rPr>
        <w:t xml:space="preserve">колошникової </w:t>
      </w:r>
      <w:r w:rsidRPr="00107D31">
        <w:rPr>
          <w:rFonts w:ascii="Arial" w:hAnsi="Arial" w:cs="Arial"/>
          <w:sz w:val="21"/>
          <w:szCs w:val="21"/>
        </w:rPr>
        <w:t>площадки</w:t>
      </w:r>
      <w:r w:rsidRPr="00E12FFB">
        <w:rPr>
          <w:rFonts w:ascii="Arial" w:hAnsi="Arial" w:cs="Arial"/>
          <w:sz w:val="21"/>
          <w:szCs w:val="21"/>
        </w:rPr>
        <w:t xml:space="preserve"> з системою </w:t>
      </w:r>
      <w:r w:rsidRPr="00107D31">
        <w:rPr>
          <w:rFonts w:ascii="Arial" w:hAnsi="Arial" w:cs="Arial"/>
          <w:sz w:val="21"/>
          <w:szCs w:val="21"/>
        </w:rPr>
        <w:t>площадок</w:t>
      </w:r>
      <w:r w:rsidRPr="00E12FFB">
        <w:rPr>
          <w:rFonts w:ascii="Arial" w:hAnsi="Arial" w:cs="Arial"/>
          <w:sz w:val="21"/>
          <w:szCs w:val="21"/>
        </w:rPr>
        <w:t xml:space="preserve"> </w:t>
      </w:r>
      <w:r w:rsidRPr="00823616">
        <w:rPr>
          <w:rFonts w:ascii="Arial" w:hAnsi="Arial" w:cs="Arial"/>
          <w:sz w:val="21"/>
          <w:szCs w:val="21"/>
        </w:rPr>
        <w:t>для обслуговування обладнання різного призначення. Колони шахти і горна розташовуються навколо печі і утворюють просторовий багатогранний каркас, який у верхній частині закріплений горизонтальними в'язями до кожуха печі. Чотириколонник виконується у вигляді незалежної просторової призматичної рамно-в´язевої конструкції. Колони чотириколонника розташовуються на відстані від печі і до кожуха не прив´язуються.</w:t>
      </w:r>
    </w:p>
    <w:p w14:paraId="43BF1CA1" w14:textId="0C0C556A" w:rsidR="00363368" w:rsidRPr="00823616" w:rsidRDefault="00363368" w:rsidP="00107D31">
      <w:pPr>
        <w:spacing w:line="288" w:lineRule="auto"/>
        <w:ind w:firstLine="720"/>
        <w:jc w:val="both"/>
        <w:rPr>
          <w:rFonts w:ascii="Arial" w:hAnsi="Arial" w:cs="Arial"/>
          <w:sz w:val="21"/>
          <w:szCs w:val="21"/>
        </w:rPr>
      </w:pPr>
      <w:r w:rsidRPr="00823616">
        <w:rPr>
          <w:rFonts w:ascii="Arial" w:hAnsi="Arial" w:cs="Arial"/>
          <w:b/>
          <w:sz w:val="21"/>
          <w:szCs w:val="21"/>
        </w:rPr>
        <w:t>Г.1.3</w:t>
      </w:r>
      <w:r w:rsidRPr="00823616">
        <w:rPr>
          <w:rFonts w:ascii="Arial" w:hAnsi="Arial" w:cs="Arial"/>
          <w:sz w:val="21"/>
          <w:szCs w:val="21"/>
        </w:rPr>
        <w:t xml:space="preserve"> </w:t>
      </w:r>
      <w:r w:rsidRPr="00823616">
        <w:rPr>
          <w:rFonts w:ascii="Arial" w:hAnsi="Arial" w:cs="Arial"/>
          <w:i/>
          <w:sz w:val="21"/>
          <w:szCs w:val="21"/>
        </w:rPr>
        <w:t xml:space="preserve">Колошникова </w:t>
      </w:r>
      <w:r w:rsidRPr="00107D31">
        <w:rPr>
          <w:rFonts w:ascii="Arial" w:hAnsi="Arial" w:cs="Arial"/>
          <w:i/>
          <w:sz w:val="21"/>
          <w:szCs w:val="21"/>
        </w:rPr>
        <w:t>площадка</w:t>
      </w:r>
      <w:r w:rsidRPr="00823616">
        <w:rPr>
          <w:rFonts w:ascii="Arial" w:hAnsi="Arial" w:cs="Arial"/>
          <w:sz w:val="21"/>
          <w:szCs w:val="21"/>
        </w:rPr>
        <w:t xml:space="preserve">, яка є верхом опорної системи печі. Колошникова </w:t>
      </w:r>
      <w:r w:rsidRPr="00107D31">
        <w:rPr>
          <w:rFonts w:ascii="Arial" w:hAnsi="Arial" w:cs="Arial"/>
          <w:sz w:val="21"/>
          <w:szCs w:val="21"/>
        </w:rPr>
        <w:t>площадка</w:t>
      </w:r>
      <w:r w:rsidRPr="00823616">
        <w:rPr>
          <w:rFonts w:ascii="Arial" w:hAnsi="Arial" w:cs="Arial"/>
          <w:sz w:val="21"/>
          <w:szCs w:val="21"/>
        </w:rPr>
        <w:t xml:space="preserve"> повинна бути огороджена поручнями заввишки не менше ніж </w:t>
      </w:r>
      <w:smartTag w:uri="urn:schemas-microsoft-com:office:smarttags" w:element="metricconverter">
        <w:smartTagPr>
          <w:attr w:name="ProductID" w:val="1,2 м"/>
        </w:smartTagPr>
        <w:r w:rsidRPr="00823616">
          <w:rPr>
            <w:rFonts w:ascii="Arial" w:hAnsi="Arial" w:cs="Arial"/>
            <w:sz w:val="21"/>
            <w:szCs w:val="21"/>
          </w:rPr>
          <w:t>1,2 м</w:t>
        </w:r>
      </w:smartTag>
      <w:r w:rsidRPr="00823616">
        <w:rPr>
          <w:rFonts w:ascii="Arial" w:hAnsi="Arial" w:cs="Arial"/>
          <w:sz w:val="21"/>
          <w:szCs w:val="21"/>
        </w:rPr>
        <w:t xml:space="preserve"> із суцільним зашиванням сталевими листами. Настил </w:t>
      </w:r>
      <w:r w:rsidRPr="00107D31">
        <w:rPr>
          <w:rFonts w:ascii="Arial" w:hAnsi="Arial" w:cs="Arial"/>
          <w:sz w:val="21"/>
          <w:szCs w:val="21"/>
        </w:rPr>
        <w:t>площадки</w:t>
      </w:r>
      <w:r w:rsidRPr="00823616">
        <w:rPr>
          <w:rFonts w:ascii="Arial" w:hAnsi="Arial" w:cs="Arial"/>
          <w:sz w:val="21"/>
          <w:szCs w:val="21"/>
        </w:rPr>
        <w:t xml:space="preserve"> повинен бути суцільним. Поверхня настилу повинна унеможливлювати ковзання. Для доступу на </w:t>
      </w:r>
      <w:r w:rsidRPr="00107D31">
        <w:rPr>
          <w:rFonts w:ascii="Arial" w:hAnsi="Arial" w:cs="Arial"/>
          <w:sz w:val="21"/>
          <w:szCs w:val="21"/>
        </w:rPr>
        <w:t>колошнико</w:t>
      </w:r>
      <w:r w:rsidR="00823616">
        <w:rPr>
          <w:rFonts w:ascii="Arial" w:hAnsi="Arial" w:cs="Arial"/>
          <w:sz w:val="21"/>
          <w:szCs w:val="21"/>
        </w:rPr>
        <w:t>ву</w:t>
      </w:r>
      <w:r w:rsidRPr="00107D31">
        <w:rPr>
          <w:rFonts w:ascii="Arial" w:hAnsi="Arial" w:cs="Arial"/>
          <w:sz w:val="21"/>
          <w:szCs w:val="21"/>
        </w:rPr>
        <w:t xml:space="preserve"> </w:t>
      </w:r>
      <w:r w:rsidR="00823616">
        <w:rPr>
          <w:rFonts w:ascii="Arial" w:hAnsi="Arial" w:cs="Arial"/>
          <w:sz w:val="21"/>
          <w:szCs w:val="21"/>
        </w:rPr>
        <w:t>площадку</w:t>
      </w:r>
      <w:r w:rsidRPr="00823616">
        <w:rPr>
          <w:rFonts w:ascii="Arial" w:hAnsi="Arial" w:cs="Arial"/>
          <w:sz w:val="21"/>
          <w:szCs w:val="21"/>
        </w:rPr>
        <w:t xml:space="preserve"> має бути передбачено не менше двох входів. Для спускання пилу і сміття з колошникової </w:t>
      </w:r>
      <w:r w:rsidRPr="00107D31">
        <w:rPr>
          <w:rFonts w:ascii="Arial" w:hAnsi="Arial" w:cs="Arial"/>
          <w:sz w:val="21"/>
          <w:szCs w:val="21"/>
        </w:rPr>
        <w:t>площадки</w:t>
      </w:r>
      <w:r w:rsidRPr="00823616">
        <w:rPr>
          <w:rFonts w:ascii="Arial" w:hAnsi="Arial" w:cs="Arial"/>
          <w:sz w:val="21"/>
          <w:szCs w:val="21"/>
        </w:rPr>
        <w:t xml:space="preserve"> в залізничні вагони повинна бути передбачена спеціальна пилоспускна труба, що закривається кришкою.</w:t>
      </w:r>
    </w:p>
    <w:p w14:paraId="15BA2AFA" w14:textId="77777777" w:rsidR="00363368" w:rsidRPr="00E12FFB" w:rsidRDefault="00363368" w:rsidP="00107D31">
      <w:pPr>
        <w:spacing w:line="288" w:lineRule="auto"/>
        <w:ind w:firstLine="720"/>
        <w:jc w:val="both"/>
        <w:rPr>
          <w:rFonts w:ascii="Arial" w:hAnsi="Arial" w:cs="Arial"/>
          <w:sz w:val="21"/>
          <w:szCs w:val="21"/>
        </w:rPr>
      </w:pPr>
      <w:r w:rsidRPr="00823616">
        <w:rPr>
          <w:rFonts w:ascii="Arial" w:hAnsi="Arial" w:cs="Arial"/>
          <w:b/>
          <w:sz w:val="21"/>
          <w:szCs w:val="21"/>
        </w:rPr>
        <w:t>Г.1.4</w:t>
      </w:r>
      <w:r w:rsidRPr="00823616">
        <w:rPr>
          <w:rFonts w:ascii="Arial" w:hAnsi="Arial" w:cs="Arial"/>
          <w:sz w:val="21"/>
          <w:szCs w:val="21"/>
        </w:rPr>
        <w:t xml:space="preserve"> </w:t>
      </w:r>
      <w:r w:rsidRPr="00823616">
        <w:rPr>
          <w:rFonts w:ascii="Arial" w:hAnsi="Arial" w:cs="Arial"/>
          <w:i/>
          <w:sz w:val="21"/>
          <w:szCs w:val="21"/>
        </w:rPr>
        <w:t>Колошниковий пристрій</w:t>
      </w:r>
      <w:r w:rsidRPr="00823616">
        <w:rPr>
          <w:rFonts w:ascii="Arial" w:hAnsi="Arial" w:cs="Arial"/>
          <w:sz w:val="21"/>
          <w:szCs w:val="21"/>
        </w:rPr>
        <w:t xml:space="preserve">, що забезпечує роботу засипного апарата печі. Основною конструкцією колошникового пристрою є колошниковим копер, розташований на колошниковій </w:t>
      </w:r>
      <w:r w:rsidRPr="00107D31">
        <w:rPr>
          <w:rFonts w:ascii="Arial" w:hAnsi="Arial" w:cs="Arial"/>
          <w:sz w:val="21"/>
          <w:szCs w:val="21"/>
        </w:rPr>
        <w:t>площадці</w:t>
      </w:r>
      <w:r w:rsidRPr="00823616">
        <w:rPr>
          <w:rFonts w:ascii="Arial" w:hAnsi="Arial" w:cs="Arial"/>
          <w:sz w:val="21"/>
          <w:szCs w:val="21"/>
        </w:rPr>
        <w:t>, що становить просторову систему, дві</w:t>
      </w:r>
      <w:r w:rsidRPr="00E12FFB">
        <w:rPr>
          <w:rFonts w:ascii="Arial" w:hAnsi="Arial" w:cs="Arial"/>
          <w:sz w:val="21"/>
          <w:szCs w:val="21"/>
        </w:rPr>
        <w:t xml:space="preserve"> паралельні вертикальні площини якої утворені рамами, а дві інші – вертикальними фермами. Основними площадками копра є площадка балансирів (тільки для печей з конусним засипним апаратом), монтажної балки, приймального бункера тощо. Доступ на площадки копра здійснюється по двох шахтах сходів.</w:t>
      </w:r>
    </w:p>
    <w:p w14:paraId="220F6E2C"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Г.1.5</w:t>
      </w:r>
      <w:r w:rsidRPr="00E12FFB">
        <w:rPr>
          <w:rFonts w:ascii="Arial" w:hAnsi="Arial" w:cs="Arial"/>
          <w:sz w:val="21"/>
          <w:szCs w:val="21"/>
        </w:rPr>
        <w:t xml:space="preserve"> </w:t>
      </w:r>
      <w:r w:rsidRPr="00E12FFB">
        <w:rPr>
          <w:rFonts w:ascii="Arial" w:hAnsi="Arial" w:cs="Arial"/>
          <w:i/>
          <w:sz w:val="21"/>
          <w:szCs w:val="21"/>
        </w:rPr>
        <w:t>Кільцевий повітропровід гарячого дуття</w:t>
      </w:r>
      <w:r w:rsidRPr="00E12FFB">
        <w:rPr>
          <w:rFonts w:ascii="Arial" w:hAnsi="Arial" w:cs="Arial"/>
          <w:sz w:val="21"/>
          <w:szCs w:val="21"/>
        </w:rPr>
        <w:t xml:space="preserve"> призначений для подачі повітря з температурою 1200–1450° в фурми печі. Усередині повітропровід футерують декількома рядами вогнетривкої кладки. Між кладкою й оболонкою труби виконується компенсаційний зазор з азбестового картону завтовшки 30–40 мм.</w:t>
      </w:r>
    </w:p>
    <w:p w14:paraId="45024E0C" w14:textId="77777777" w:rsidR="00363368" w:rsidRPr="00E12FFB" w:rsidRDefault="00363368" w:rsidP="00107D31">
      <w:pPr>
        <w:tabs>
          <w:tab w:val="left" w:pos="4820"/>
          <w:tab w:val="left" w:pos="6237"/>
        </w:tabs>
        <w:spacing w:line="288" w:lineRule="auto"/>
        <w:ind w:firstLine="720"/>
        <w:jc w:val="both"/>
        <w:rPr>
          <w:rFonts w:ascii="Arial" w:hAnsi="Arial" w:cs="Arial"/>
          <w:sz w:val="21"/>
          <w:szCs w:val="21"/>
        </w:rPr>
      </w:pPr>
      <w:r w:rsidRPr="00E12FFB">
        <w:rPr>
          <w:rFonts w:ascii="Arial" w:hAnsi="Arial" w:cs="Arial"/>
          <w:sz w:val="21"/>
          <w:szCs w:val="21"/>
        </w:rPr>
        <w:t xml:space="preserve">Кільцева труба повітропроводу завтовшки </w:t>
      </w:r>
      <w:smartTag w:uri="urn:schemas-microsoft-com:office:smarttags" w:element="metricconverter">
        <w:smartTagPr>
          <w:attr w:name="ProductID" w:val="20 мм"/>
        </w:smartTagPr>
        <w:r w:rsidRPr="00E12FFB">
          <w:rPr>
            <w:rFonts w:ascii="Arial" w:hAnsi="Arial" w:cs="Arial"/>
            <w:sz w:val="21"/>
            <w:szCs w:val="21"/>
          </w:rPr>
          <w:t>20 мм</w:t>
        </w:r>
      </w:smartTag>
      <w:r w:rsidRPr="00E12FFB">
        <w:rPr>
          <w:rFonts w:ascii="Arial" w:hAnsi="Arial" w:cs="Arial"/>
          <w:sz w:val="21"/>
          <w:szCs w:val="21"/>
        </w:rPr>
        <w:t xml:space="preserve"> у плані проєктується багатогранною з відрізків, кількість яких дорівнює кількості фурм, що коливається від 16–18 для малих печей до 28–42 для печей великого об'єму. Між собою ділянки з'єднуються встик за допомогою зварювання. Для кріплення фурмених приладів всередині кожного відрізка з боку печі встановлюють патрубки. Довжина кожного відрізка кільцевого повітропроводу повинна забезпечувати відстань від шва кріплення патрубка до стикового шва не менше п'яти товщин стінки оболонки повітропровода, яка приймається в межах 200–300 мм.</w:t>
      </w:r>
    </w:p>
    <w:p w14:paraId="047907D1"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Діаметр окружності кільцевого повітропроводу повинен ув'язуватися з габаритами наближення крана ливарного двору. </w:t>
      </w:r>
    </w:p>
    <w:p w14:paraId="322D8E28"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Найбільш розповсюдженим способом спирання кільцевого повітропроводу є шарнірна підвіска його до колон горна або до конструкцій чотириколонника. У місцях кріплення підвісок на повітропроводі передбачаються жорсткі опорні кільця. Інші способи спирання – через ковзні опори на консолі до колон горна, на балки чотириколонника або на круглих ливарних дворах, що споруджують для печей великого об'єму, через каткові опори на спеціальну естакаду, розташовану навколо печі.</w:t>
      </w:r>
    </w:p>
    <w:p w14:paraId="18B354F9"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Для зменшення або повного унеможливлення  зміщення кільцевого повітропроводу щодо фурм, а також для зниження навантажень на опорні конструкції, у місці примикання прямого повітропровода до кільцевого доцільне встановлення компенсатора, що сприймає поздовжні і зсувні переміщення. Зусилля від неврівноваженого тиску при цьому сприймаються спеціально встановленими поздовжніми затяжками. За відсутності конструктивної можливості влаштування таких затяжок можливе застосування розвантаженого компенсатора зі стяжними болтами, затягування яких проводиться після розігрівання, перед подачею дуття. Під час тривалих зупинок печі з припиненням подачі дуття або під час капітальних ремонтів після скидання дуття стяжні болти на таких компенсаторах відпускають.</w:t>
      </w:r>
    </w:p>
    <w:p w14:paraId="32CF9007" w14:textId="77777777" w:rsidR="00363368" w:rsidRPr="00E12FFB" w:rsidRDefault="00363368" w:rsidP="00107D31">
      <w:pPr>
        <w:tabs>
          <w:tab w:val="left" w:pos="1148"/>
        </w:tabs>
        <w:spacing w:line="288" w:lineRule="auto"/>
        <w:ind w:firstLine="720"/>
        <w:jc w:val="both"/>
        <w:rPr>
          <w:rFonts w:ascii="Arial" w:hAnsi="Arial" w:cs="Arial"/>
          <w:sz w:val="21"/>
          <w:szCs w:val="21"/>
        </w:rPr>
      </w:pPr>
      <w:r w:rsidRPr="00E12FFB">
        <w:rPr>
          <w:rFonts w:ascii="Arial" w:hAnsi="Arial" w:cs="Arial"/>
          <w:b/>
          <w:sz w:val="21"/>
          <w:szCs w:val="21"/>
        </w:rPr>
        <w:t>Г.1.6</w:t>
      </w:r>
      <w:r w:rsidRPr="00E12FFB">
        <w:rPr>
          <w:rFonts w:ascii="Arial" w:hAnsi="Arial" w:cs="Arial"/>
          <w:sz w:val="21"/>
          <w:szCs w:val="21"/>
        </w:rPr>
        <w:t xml:space="preserve"> Основними елементами конструкції </w:t>
      </w:r>
      <w:r w:rsidRPr="00E12FFB">
        <w:rPr>
          <w:rFonts w:ascii="Arial" w:hAnsi="Arial" w:cs="Arial"/>
          <w:i/>
          <w:sz w:val="21"/>
          <w:szCs w:val="21"/>
        </w:rPr>
        <w:t>монтажної балки</w:t>
      </w:r>
      <w:r w:rsidRPr="00E12FFB">
        <w:rPr>
          <w:rFonts w:ascii="Arial" w:hAnsi="Arial" w:cs="Arial"/>
          <w:sz w:val="21"/>
          <w:szCs w:val="21"/>
        </w:rPr>
        <w:t xml:space="preserve"> є дві поздовжні підрейкові балки, по яких пересувається візок. Монтажна балка виконується або консольною, виліт консолі якої визначається необхідністю підіймати  з залізничної платформи (і опускати на неї) укрупнений вузол засипного апарата, або однопрогоновою з опорами на копер і пиловловлювач. При цьому на колошниковому копрі виконується нерухома опора, а на опорі монтажної балки на пиловловлювачі – рухома з використанням каткових опорних частин прогонових будов мостів. За відсутності колошникового копра монтажна балка з боку печі спирається на вертикальні газоходи брудного газу з відповідним їхнім підсиленням.</w:t>
      </w:r>
    </w:p>
    <w:p w14:paraId="5FD51F87"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За умов іншого планування печі та розташування пиловловлювача для монтажної балки передбачається спеціальна опора з опиранням на фундамент – просторова або плоска.</w:t>
      </w:r>
    </w:p>
    <w:p w14:paraId="0E2766B9"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Підрейкові балки виконуються зазвичай зварного двотаврового перетину і за  прогону не більше ніж </w:t>
      </w:r>
      <w:smartTag w:uri="urn:schemas-microsoft-com:office:smarttags" w:element="metricconverter">
        <w:smartTagPr>
          <w:attr w:name="ProductID" w:val="40 м"/>
        </w:smartTagPr>
        <w:r w:rsidRPr="00E12FFB">
          <w:rPr>
            <w:rFonts w:ascii="Arial" w:hAnsi="Arial" w:cs="Arial"/>
            <w:sz w:val="21"/>
            <w:szCs w:val="21"/>
          </w:rPr>
          <w:t>40 м</w:t>
        </w:r>
      </w:smartTag>
      <w:r w:rsidRPr="00E12FFB">
        <w:rPr>
          <w:rFonts w:ascii="Arial" w:hAnsi="Arial" w:cs="Arial"/>
          <w:sz w:val="21"/>
          <w:szCs w:val="21"/>
        </w:rPr>
        <w:t xml:space="preserve"> мають висоту перетину (3–3,2) м. По верхньому і нижньому поясу кожної балки влаштовують системи горизонтальних в'язів, які спираються на допоміжні вертикальні ферми, що йдуть уздовж балок, і перетворюють плоскі балки на просторові блоки. Вони ж слугують для спирання </w:t>
      </w:r>
      <w:r w:rsidRPr="00107D31">
        <w:rPr>
          <w:rFonts w:ascii="Arial" w:hAnsi="Arial" w:cs="Arial"/>
          <w:sz w:val="21"/>
          <w:szCs w:val="21"/>
        </w:rPr>
        <w:t>площадок</w:t>
      </w:r>
      <w:r w:rsidRPr="00823616">
        <w:rPr>
          <w:rFonts w:ascii="Arial" w:hAnsi="Arial" w:cs="Arial"/>
          <w:sz w:val="21"/>
          <w:szCs w:val="21"/>
        </w:rPr>
        <w:t>. Для</w:t>
      </w:r>
      <w:r w:rsidRPr="00E12FFB">
        <w:rPr>
          <w:rFonts w:ascii="Arial" w:hAnsi="Arial" w:cs="Arial"/>
          <w:sz w:val="21"/>
          <w:szCs w:val="21"/>
        </w:rPr>
        <w:t xml:space="preserve"> забезпечення просторової незмінності поперечного перерізу блоків необхідно через кожні </w:t>
      </w:r>
      <w:smartTag w:uri="urn:schemas-microsoft-com:office:smarttags" w:element="metricconverter">
        <w:smartTagPr>
          <w:attr w:name="ProductID" w:val="6 м"/>
        </w:smartTagPr>
        <w:r w:rsidRPr="00E12FFB">
          <w:rPr>
            <w:rFonts w:ascii="Arial" w:hAnsi="Arial" w:cs="Arial"/>
            <w:sz w:val="21"/>
            <w:szCs w:val="21"/>
          </w:rPr>
          <w:t>6 м</w:t>
        </w:r>
      </w:smartTag>
      <w:r w:rsidRPr="00E12FFB">
        <w:rPr>
          <w:rFonts w:ascii="Arial" w:hAnsi="Arial" w:cs="Arial"/>
          <w:sz w:val="21"/>
          <w:szCs w:val="21"/>
        </w:rPr>
        <w:t xml:space="preserve"> встановлювати вертикальні в'язі діафрагми.</w:t>
      </w:r>
    </w:p>
    <w:p w14:paraId="189C712B"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Г.2</w:t>
      </w:r>
      <w:r w:rsidRPr="00E12FFB">
        <w:rPr>
          <w:rFonts w:ascii="Arial" w:hAnsi="Arial" w:cs="Arial"/>
          <w:sz w:val="21"/>
          <w:szCs w:val="21"/>
        </w:rPr>
        <w:t xml:space="preserve"> </w:t>
      </w:r>
      <w:r w:rsidRPr="00E12FFB">
        <w:rPr>
          <w:rFonts w:ascii="Arial" w:hAnsi="Arial" w:cs="Arial"/>
          <w:i/>
          <w:sz w:val="21"/>
          <w:szCs w:val="21"/>
        </w:rPr>
        <w:t>Блок пиловловлювача</w:t>
      </w:r>
      <w:r w:rsidRPr="00E12FFB">
        <w:rPr>
          <w:rFonts w:ascii="Arial" w:hAnsi="Arial" w:cs="Arial"/>
          <w:sz w:val="21"/>
          <w:szCs w:val="21"/>
        </w:rPr>
        <w:t xml:space="preserve"> (або осьового циклона)</w:t>
      </w:r>
    </w:p>
    <w:p w14:paraId="44AE4DAC"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До складу блока пиловловлювача входять:</w:t>
      </w:r>
    </w:p>
    <w:p w14:paraId="6DE68B29"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Г.2.1</w:t>
      </w:r>
      <w:r w:rsidRPr="00E12FFB">
        <w:rPr>
          <w:rFonts w:ascii="Arial" w:hAnsi="Arial" w:cs="Arial"/>
          <w:sz w:val="21"/>
          <w:szCs w:val="21"/>
        </w:rPr>
        <w:t xml:space="preserve"> </w:t>
      </w:r>
      <w:r w:rsidRPr="00E12FFB">
        <w:rPr>
          <w:rFonts w:ascii="Arial" w:hAnsi="Arial" w:cs="Arial"/>
          <w:i/>
          <w:sz w:val="21"/>
          <w:szCs w:val="21"/>
        </w:rPr>
        <w:t>Пиловловлювач</w:t>
      </w:r>
      <w:r w:rsidRPr="00E12FFB">
        <w:rPr>
          <w:rFonts w:ascii="Arial" w:hAnsi="Arial" w:cs="Arial"/>
          <w:sz w:val="21"/>
          <w:szCs w:val="21"/>
        </w:rPr>
        <w:t xml:space="preserve"> (або осьовий циклон) з його опорою, обслуговувальними  площадками і опорою монтажної балки, розташованої на пиловловлювачі. </w:t>
      </w:r>
    </w:p>
    <w:p w14:paraId="40758F44"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Пиловловлювач – циліндрична посудина завтовшки </w:t>
      </w:r>
      <w:smartTag w:uri="urn:schemas-microsoft-com:office:smarttags" w:element="metricconverter">
        <w:smartTagPr>
          <w:attr w:name="ProductID" w:val="16 мм"/>
        </w:smartTagPr>
        <w:r w:rsidRPr="00E12FFB">
          <w:rPr>
            <w:rFonts w:ascii="Arial" w:hAnsi="Arial" w:cs="Arial"/>
            <w:sz w:val="21"/>
            <w:szCs w:val="21"/>
          </w:rPr>
          <w:t>16 мм</w:t>
        </w:r>
      </w:smartTag>
      <w:r w:rsidRPr="00E12FFB">
        <w:rPr>
          <w:rFonts w:ascii="Arial" w:hAnsi="Arial" w:cs="Arial"/>
          <w:sz w:val="21"/>
          <w:szCs w:val="21"/>
        </w:rPr>
        <w:t xml:space="preserve"> з конічними куполом і днищем, що встановлюється на сталеву просторову опору. Місця сполучення циліндра з конусами згладжуються вставками у вигляді усічених конусів або частин тора завтовшки </w:t>
      </w:r>
      <w:smartTag w:uri="urn:schemas-microsoft-com:office:smarttags" w:element="metricconverter">
        <w:smartTagPr>
          <w:attr w:name="ProductID" w:val="20 мм"/>
        </w:smartTagPr>
        <w:r w:rsidRPr="00E12FFB">
          <w:rPr>
            <w:rFonts w:ascii="Arial" w:hAnsi="Arial" w:cs="Arial"/>
            <w:sz w:val="21"/>
            <w:szCs w:val="21"/>
          </w:rPr>
          <w:t>20 мм</w:t>
        </w:r>
      </w:smartTag>
      <w:r w:rsidRPr="00E12FFB">
        <w:rPr>
          <w:rFonts w:ascii="Arial" w:hAnsi="Arial" w:cs="Arial"/>
          <w:sz w:val="21"/>
          <w:szCs w:val="21"/>
        </w:rPr>
        <w:t>. Усередині пиловловлювача встановлюється каркас для кріплення кладки з шамотної цегли або вогнетривкого бетону.</w:t>
      </w:r>
    </w:p>
    <w:p w14:paraId="790608C7"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Г.2.2</w:t>
      </w:r>
      <w:r w:rsidRPr="00E12FFB">
        <w:rPr>
          <w:rFonts w:ascii="Arial" w:hAnsi="Arial" w:cs="Arial"/>
          <w:sz w:val="21"/>
          <w:szCs w:val="21"/>
        </w:rPr>
        <w:t xml:space="preserve"> </w:t>
      </w:r>
      <w:r w:rsidRPr="00E12FFB">
        <w:rPr>
          <w:rFonts w:ascii="Arial" w:hAnsi="Arial" w:cs="Arial"/>
          <w:i/>
          <w:sz w:val="21"/>
          <w:szCs w:val="21"/>
        </w:rPr>
        <w:t>Вертикальні і низхідний газопровід брудного газу</w:t>
      </w:r>
      <w:r w:rsidRPr="00E12FFB">
        <w:rPr>
          <w:rFonts w:ascii="Arial" w:hAnsi="Arial" w:cs="Arial"/>
          <w:sz w:val="21"/>
          <w:szCs w:val="21"/>
        </w:rPr>
        <w:t xml:space="preserve"> призначені для відведення доменного газу з печі. Гирла вертикальних газопроводів розташовуються рівномірно по поверхні купола печі. Товщина стінки газопроводів звичайно приймається такою, що дорівнює </w:t>
      </w:r>
      <w:smartTag w:uri="urn:schemas-microsoft-com:office:smarttags" w:element="metricconverter">
        <w:smartTagPr>
          <w:attr w:name="ProductID" w:val="12 мм"/>
        </w:smartTagPr>
        <w:r w:rsidRPr="00E12FFB">
          <w:rPr>
            <w:rFonts w:ascii="Arial" w:hAnsi="Arial" w:cs="Arial"/>
            <w:sz w:val="21"/>
            <w:szCs w:val="21"/>
          </w:rPr>
          <w:t>12 мм</w:t>
        </w:r>
      </w:smartTag>
      <w:r w:rsidRPr="00E12FFB">
        <w:rPr>
          <w:rFonts w:ascii="Arial" w:hAnsi="Arial" w:cs="Arial"/>
          <w:sz w:val="21"/>
          <w:szCs w:val="21"/>
        </w:rPr>
        <w:t xml:space="preserve">. У місцях спирання газопроводів і в місцях трійників товщина стінки збільшується до </w:t>
      </w:r>
      <w:smartTag w:uri="urn:schemas-microsoft-com:office:smarttags" w:element="metricconverter">
        <w:smartTagPr>
          <w:attr w:name="ProductID" w:val="20 мм"/>
        </w:smartTagPr>
        <w:r w:rsidRPr="00E12FFB">
          <w:rPr>
            <w:rFonts w:ascii="Arial" w:hAnsi="Arial" w:cs="Arial"/>
            <w:sz w:val="21"/>
            <w:szCs w:val="21"/>
          </w:rPr>
          <w:t>20 мм</w:t>
        </w:r>
      </w:smartTag>
      <w:r w:rsidRPr="00E12FFB">
        <w:rPr>
          <w:rFonts w:ascii="Arial" w:hAnsi="Arial" w:cs="Arial"/>
          <w:sz w:val="21"/>
          <w:szCs w:val="21"/>
        </w:rPr>
        <w:t>.</w:t>
      </w:r>
    </w:p>
    <w:p w14:paraId="778BBBC4" w14:textId="77777777" w:rsidR="00363368" w:rsidRPr="00E12FFB" w:rsidRDefault="00363368" w:rsidP="00107D31">
      <w:pPr>
        <w:pStyle w:val="18"/>
        <w:spacing w:line="288" w:lineRule="auto"/>
        <w:ind w:left="0" w:firstLine="720"/>
        <w:jc w:val="both"/>
        <w:rPr>
          <w:rFonts w:ascii="Arial" w:hAnsi="Arial" w:cs="Arial"/>
          <w:color w:val="auto"/>
          <w:sz w:val="21"/>
          <w:szCs w:val="21"/>
          <w:lang w:val="uk-UA"/>
        </w:rPr>
      </w:pPr>
      <w:r w:rsidRPr="00E12FFB">
        <w:rPr>
          <w:rFonts w:ascii="Arial" w:hAnsi="Arial" w:cs="Arial"/>
          <w:color w:val="auto"/>
          <w:sz w:val="21"/>
          <w:szCs w:val="21"/>
          <w:lang w:val="uk-UA"/>
        </w:rPr>
        <w:t xml:space="preserve"> Для кріплення футерівки з шамотної цегли всередині газопроводу встановлюються кільцеві ребра зі сталі </w:t>
      </w:r>
      <w:r w:rsidRPr="00E12FFB">
        <w:rPr>
          <w:rFonts w:ascii="Arial" w:hAnsi="Arial" w:cs="Arial"/>
          <w:color w:val="auto"/>
          <w:sz w:val="21"/>
          <w:szCs w:val="21"/>
          <w:lang w:val="ru-RU"/>
        </w:rPr>
        <w:t>завтовшки</w:t>
      </w:r>
      <w:r w:rsidRPr="00E12FFB">
        <w:rPr>
          <w:rFonts w:ascii="Arial" w:hAnsi="Arial" w:cs="Arial"/>
          <w:color w:val="auto"/>
          <w:sz w:val="21"/>
          <w:szCs w:val="21"/>
          <w:lang w:val="uk-UA"/>
        </w:rPr>
        <w:t xml:space="preserve"> </w:t>
      </w:r>
      <w:smartTag w:uri="urn:schemas-microsoft-com:office:smarttags" w:element="metricconverter">
        <w:smartTagPr>
          <w:attr w:name="ProductID" w:val="10 мм"/>
        </w:smartTagPr>
        <w:r w:rsidRPr="00E12FFB">
          <w:rPr>
            <w:rFonts w:ascii="Arial" w:hAnsi="Arial" w:cs="Arial"/>
            <w:color w:val="auto"/>
            <w:sz w:val="21"/>
            <w:szCs w:val="21"/>
            <w:lang w:val="uk-UA"/>
          </w:rPr>
          <w:t>10 мм</w:t>
        </w:r>
      </w:smartTag>
      <w:r w:rsidRPr="00E12FFB">
        <w:rPr>
          <w:rFonts w:ascii="Arial" w:hAnsi="Arial" w:cs="Arial"/>
          <w:color w:val="auto"/>
          <w:sz w:val="21"/>
          <w:szCs w:val="21"/>
          <w:lang w:val="uk-UA"/>
        </w:rPr>
        <w:t>. Відстань між осями ребер приймається:</w:t>
      </w:r>
    </w:p>
    <w:p w14:paraId="46AF499C" w14:textId="77777777" w:rsidR="00363368" w:rsidRPr="00E12FFB" w:rsidRDefault="00000000" w:rsidP="00107D31">
      <w:pPr>
        <w:pStyle w:val="18"/>
        <w:spacing w:line="276" w:lineRule="auto"/>
        <w:ind w:left="567" w:firstLine="720"/>
        <w:jc w:val="center"/>
        <w:rPr>
          <w:rFonts w:ascii="Arial" w:hAnsi="Arial" w:cs="Arial"/>
          <w:color w:val="auto"/>
          <w:sz w:val="21"/>
          <w:szCs w:val="21"/>
          <w:lang w:val="uk-UA"/>
        </w:rPr>
      </w:pPr>
      <w:r>
        <w:rPr>
          <w:i/>
          <w:noProof/>
          <w:color w:val="auto"/>
          <w:position w:val="-14"/>
          <w:sz w:val="24"/>
          <w:szCs w:val="24"/>
        </w:rPr>
        <w:pict w14:anchorId="1E0F74F8">
          <v:shape id="_x0000_i1211" type="#_x0000_t75" style="width:111.6pt;height:21.6pt">
            <v:imagedata r:id="rId574" o:title=""/>
          </v:shape>
        </w:pict>
      </w:r>
      <w:r w:rsidR="00363368" w:rsidRPr="00E12FFB">
        <w:rPr>
          <w:i/>
          <w:color w:val="auto"/>
          <w:sz w:val="24"/>
          <w:szCs w:val="24"/>
          <w:lang w:val="ru-RU"/>
        </w:rPr>
        <w:t xml:space="preserve"> </w:t>
      </w:r>
      <w:r w:rsidR="00363368" w:rsidRPr="00E12FFB">
        <w:rPr>
          <w:rFonts w:ascii="Arial" w:hAnsi="Arial" w:cs="Arial"/>
          <w:color w:val="auto"/>
          <w:sz w:val="21"/>
          <w:szCs w:val="21"/>
          <w:lang w:val="uk-UA"/>
        </w:rPr>
        <w:t>(</w:t>
      </w:r>
      <w:r w:rsidR="00363368" w:rsidRPr="00E12FFB">
        <w:rPr>
          <w:rFonts w:ascii="Arial" w:hAnsi="Arial" w:cs="Arial"/>
          <w:color w:val="auto"/>
          <w:sz w:val="21"/>
          <w:szCs w:val="21"/>
          <w:lang w:val="ru-RU"/>
        </w:rPr>
        <w:t>товщина ребра)</w:t>
      </w:r>
      <w:r w:rsidR="00363368" w:rsidRPr="00E12FFB">
        <w:rPr>
          <w:rFonts w:ascii="Arial" w:hAnsi="Arial" w:cs="Arial"/>
          <w:color w:val="auto"/>
          <w:sz w:val="21"/>
          <w:szCs w:val="21"/>
          <w:lang w:val="uk-UA"/>
        </w:rPr>
        <w:t>+проміжок (15-</w:t>
      </w:r>
      <w:smartTag w:uri="urn:schemas-microsoft-com:office:smarttags" w:element="metricconverter">
        <w:smartTagPr>
          <w:attr w:name="ProductID" w:val="20 мм"/>
        </w:smartTagPr>
        <w:r w:rsidR="00363368" w:rsidRPr="00E12FFB">
          <w:rPr>
            <w:rFonts w:ascii="Arial" w:hAnsi="Arial" w:cs="Arial"/>
            <w:color w:val="auto"/>
            <w:sz w:val="21"/>
            <w:szCs w:val="21"/>
            <w:lang w:val="uk-UA"/>
          </w:rPr>
          <w:t>20 мм</w:t>
        </w:r>
      </w:smartTag>
      <w:r w:rsidR="00363368" w:rsidRPr="00E12FFB">
        <w:rPr>
          <w:rFonts w:ascii="Arial" w:hAnsi="Arial" w:cs="Arial"/>
          <w:color w:val="auto"/>
          <w:sz w:val="21"/>
          <w:szCs w:val="21"/>
          <w:lang w:val="uk-UA"/>
        </w:rPr>
        <w:t>),</w:t>
      </w:r>
    </w:p>
    <w:p w14:paraId="4DA7C5CE" w14:textId="77777777" w:rsidR="00363368" w:rsidRPr="00E12FFB" w:rsidRDefault="00363368" w:rsidP="00107D31">
      <w:pPr>
        <w:pStyle w:val="18"/>
        <w:spacing w:line="276" w:lineRule="auto"/>
        <w:ind w:left="567" w:firstLine="720"/>
        <w:jc w:val="center"/>
        <w:rPr>
          <w:rFonts w:ascii="Arial" w:hAnsi="Arial" w:cs="Arial"/>
          <w:color w:val="auto"/>
          <w:sz w:val="21"/>
          <w:szCs w:val="21"/>
          <w:lang w:val="uk-UA"/>
        </w:rPr>
      </w:pPr>
      <w:r w:rsidRPr="00E12FFB">
        <w:rPr>
          <w:rFonts w:ascii="Arial" w:hAnsi="Arial" w:cs="Arial"/>
          <w:color w:val="auto"/>
          <w:sz w:val="21"/>
          <w:szCs w:val="21"/>
          <w:lang w:val="uk-UA"/>
        </w:rPr>
        <w:t xml:space="preserve">але не більше ніж </w:t>
      </w:r>
      <w:smartTag w:uri="urn:schemas-microsoft-com:office:smarttags" w:element="metricconverter">
        <w:smartTagPr>
          <w:attr w:name="ProductID" w:val="2000 мм"/>
        </w:smartTagPr>
        <w:r w:rsidRPr="00E12FFB">
          <w:rPr>
            <w:rFonts w:ascii="Arial" w:hAnsi="Arial" w:cs="Arial"/>
            <w:color w:val="auto"/>
            <w:sz w:val="21"/>
            <w:szCs w:val="21"/>
            <w:lang w:val="uk-UA"/>
          </w:rPr>
          <w:t>2000 мм</w:t>
        </w:r>
      </w:smartTag>
      <w:r w:rsidRPr="00E12FFB">
        <w:rPr>
          <w:rFonts w:ascii="Arial" w:hAnsi="Arial" w:cs="Arial"/>
          <w:color w:val="auto"/>
          <w:sz w:val="21"/>
          <w:szCs w:val="21"/>
          <w:lang w:val="uk-UA"/>
        </w:rPr>
        <w:t xml:space="preserve">, </w:t>
      </w:r>
    </w:p>
    <w:p w14:paraId="385C4B66" w14:textId="77777777" w:rsidR="00363368" w:rsidRDefault="00363368">
      <w:pPr>
        <w:spacing w:line="276" w:lineRule="auto"/>
        <w:ind w:firstLine="720"/>
        <w:jc w:val="both"/>
        <w:rPr>
          <w:rFonts w:ascii="Arial" w:hAnsi="Arial" w:cs="Arial"/>
          <w:sz w:val="21"/>
          <w:szCs w:val="21"/>
          <w:lang w:val="ru-RU"/>
        </w:rPr>
      </w:pPr>
      <w:r w:rsidRPr="00E12FFB">
        <w:rPr>
          <w:rFonts w:ascii="Arial" w:hAnsi="Arial" w:cs="Arial"/>
          <w:sz w:val="21"/>
          <w:szCs w:val="21"/>
        </w:rPr>
        <w:t xml:space="preserve">де </w:t>
      </w:r>
      <w:r w:rsidRPr="00E12FFB">
        <w:rPr>
          <w:rFonts w:ascii="Arial" w:hAnsi="Arial" w:cs="Arial"/>
          <w:i/>
          <w:sz w:val="21"/>
          <w:szCs w:val="21"/>
        </w:rPr>
        <w:t>n</w:t>
      </w:r>
      <w:r w:rsidRPr="00E12FFB">
        <w:rPr>
          <w:rFonts w:ascii="Arial" w:hAnsi="Arial" w:cs="Arial"/>
          <w:sz w:val="21"/>
          <w:szCs w:val="21"/>
        </w:rPr>
        <w:t xml:space="preserve"> – товщина шва між цеглою; </w:t>
      </w:r>
    </w:p>
    <w:p w14:paraId="0FBEE3F5" w14:textId="77777777" w:rsidR="00C4745E" w:rsidRPr="00C4745E" w:rsidRDefault="00C4745E" w:rsidP="00C4745E">
      <w:pPr>
        <w:spacing w:line="276" w:lineRule="auto"/>
        <w:ind w:firstLine="720"/>
        <w:jc w:val="both"/>
        <w:rPr>
          <w:rFonts w:ascii="Arial" w:hAnsi="Arial" w:cs="Arial"/>
          <w:sz w:val="21"/>
          <w:szCs w:val="21"/>
          <w:lang w:val="ru-RU"/>
        </w:rPr>
      </w:pPr>
    </w:p>
    <w:p w14:paraId="47C5608B"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По всьому низхідному газопроводу розташовуються маршові сходи, що дають можливість доступу до лазів, призначених для ремонту футерівки. Ці сходи мають виходи на пиловловлювач і до колошникового пристрою.</w:t>
      </w:r>
    </w:p>
    <w:p w14:paraId="7A15A230" w14:textId="77777777" w:rsidR="00363368" w:rsidRPr="00823616" w:rsidRDefault="00363368" w:rsidP="00107D31">
      <w:pPr>
        <w:pStyle w:val="18"/>
        <w:spacing w:line="288" w:lineRule="auto"/>
        <w:ind w:left="0" w:firstLine="720"/>
        <w:jc w:val="both"/>
        <w:rPr>
          <w:rFonts w:ascii="Arial" w:hAnsi="Arial" w:cs="Arial"/>
          <w:color w:val="auto"/>
          <w:sz w:val="21"/>
          <w:szCs w:val="21"/>
          <w:lang w:val="uk-UA"/>
        </w:rPr>
      </w:pPr>
      <w:r w:rsidRPr="00E12FFB">
        <w:rPr>
          <w:rFonts w:ascii="Arial" w:hAnsi="Arial" w:cs="Arial"/>
          <w:b/>
          <w:color w:val="auto"/>
          <w:sz w:val="21"/>
          <w:szCs w:val="21"/>
          <w:lang w:val="uk-UA"/>
        </w:rPr>
        <w:t>Г.2.3</w:t>
      </w:r>
      <w:r w:rsidRPr="00E12FFB">
        <w:rPr>
          <w:rFonts w:ascii="Arial" w:hAnsi="Arial" w:cs="Arial"/>
          <w:color w:val="auto"/>
          <w:sz w:val="21"/>
          <w:szCs w:val="21"/>
          <w:lang w:val="uk-UA"/>
        </w:rPr>
        <w:t xml:space="preserve"> </w:t>
      </w:r>
      <w:r w:rsidRPr="00E12FFB">
        <w:rPr>
          <w:rFonts w:ascii="Arial" w:hAnsi="Arial" w:cs="Arial"/>
          <w:i/>
          <w:color w:val="auto"/>
          <w:sz w:val="21"/>
          <w:szCs w:val="21"/>
          <w:lang w:val="uk-UA"/>
        </w:rPr>
        <w:t>Пилоспускна труба</w:t>
      </w:r>
      <w:r w:rsidRPr="00E12FFB">
        <w:rPr>
          <w:rFonts w:ascii="Arial" w:hAnsi="Arial" w:cs="Arial"/>
          <w:color w:val="auto"/>
          <w:sz w:val="21"/>
          <w:szCs w:val="21"/>
          <w:lang w:val="uk-UA"/>
        </w:rPr>
        <w:t xml:space="preserve">, по якій пил видаляється з </w:t>
      </w:r>
      <w:r w:rsidRPr="00823616">
        <w:rPr>
          <w:rFonts w:ascii="Arial" w:hAnsi="Arial" w:cs="Arial"/>
          <w:color w:val="auto"/>
          <w:sz w:val="21"/>
          <w:szCs w:val="21"/>
          <w:lang w:val="uk-UA"/>
        </w:rPr>
        <w:t xml:space="preserve">колошникової </w:t>
      </w:r>
      <w:r w:rsidRPr="00107D31">
        <w:rPr>
          <w:rFonts w:ascii="Arial" w:hAnsi="Arial" w:cs="Arial"/>
          <w:color w:val="auto"/>
          <w:sz w:val="21"/>
          <w:szCs w:val="21"/>
          <w:lang w:val="uk-UA"/>
        </w:rPr>
        <w:t>площадки</w:t>
      </w:r>
      <w:r w:rsidRPr="00823616">
        <w:rPr>
          <w:rFonts w:ascii="Arial" w:hAnsi="Arial" w:cs="Arial"/>
          <w:color w:val="auto"/>
          <w:sz w:val="21"/>
          <w:szCs w:val="21"/>
          <w:lang w:val="uk-UA"/>
        </w:rPr>
        <w:t xml:space="preserve"> і подається в залізничний потяг, встановлений під пиловловлювачем.</w:t>
      </w:r>
    </w:p>
    <w:p w14:paraId="2AFC08A5" w14:textId="77777777" w:rsidR="00363368" w:rsidRPr="00E12FFB" w:rsidRDefault="00363368" w:rsidP="00107D31">
      <w:pPr>
        <w:spacing w:line="288" w:lineRule="auto"/>
        <w:ind w:firstLine="720"/>
        <w:jc w:val="both"/>
        <w:rPr>
          <w:rFonts w:ascii="Arial" w:hAnsi="Arial" w:cs="Arial"/>
          <w:sz w:val="21"/>
          <w:szCs w:val="21"/>
        </w:rPr>
      </w:pPr>
      <w:r w:rsidRPr="00823616">
        <w:rPr>
          <w:rFonts w:ascii="Arial" w:hAnsi="Arial" w:cs="Arial"/>
          <w:b/>
          <w:sz w:val="21"/>
          <w:szCs w:val="21"/>
        </w:rPr>
        <w:t>Г.3</w:t>
      </w:r>
      <w:r w:rsidRPr="00823616">
        <w:rPr>
          <w:rFonts w:ascii="Arial" w:hAnsi="Arial" w:cs="Arial"/>
          <w:sz w:val="21"/>
          <w:szCs w:val="21"/>
        </w:rPr>
        <w:t xml:space="preserve"> </w:t>
      </w:r>
      <w:r w:rsidRPr="00823616">
        <w:rPr>
          <w:rFonts w:ascii="Arial" w:hAnsi="Arial" w:cs="Arial"/>
          <w:i/>
          <w:sz w:val="21"/>
          <w:szCs w:val="21"/>
        </w:rPr>
        <w:t>Похилий міст</w:t>
      </w:r>
      <w:r w:rsidRPr="00823616">
        <w:rPr>
          <w:rFonts w:ascii="Arial" w:hAnsi="Arial" w:cs="Arial"/>
          <w:sz w:val="21"/>
          <w:szCs w:val="21"/>
        </w:rPr>
        <w:t xml:space="preserve"> (скіповий підіймач) призначений для подачі сировинних матеріалів у доменну піч, зазвичай виконується двопрогоновим з консоллю з нерухомою опорою на стінці скіпової ями і рухливими – на плоских пілонах, верхній з яких спирається на колошникову </w:t>
      </w:r>
      <w:r w:rsidRPr="00107D31">
        <w:rPr>
          <w:rFonts w:ascii="Arial" w:hAnsi="Arial" w:cs="Arial"/>
          <w:sz w:val="21"/>
          <w:szCs w:val="21"/>
        </w:rPr>
        <w:t>площадку,</w:t>
      </w:r>
      <w:r w:rsidRPr="00823616">
        <w:rPr>
          <w:rFonts w:ascii="Arial" w:hAnsi="Arial" w:cs="Arial"/>
          <w:sz w:val="21"/>
          <w:szCs w:val="21"/>
        </w:rPr>
        <w:t xml:space="preserve"> а нижній – на ливарний двір.</w:t>
      </w:r>
      <w:r w:rsidRPr="00E12FFB">
        <w:rPr>
          <w:rFonts w:ascii="Arial" w:hAnsi="Arial" w:cs="Arial"/>
          <w:sz w:val="21"/>
          <w:szCs w:val="21"/>
        </w:rPr>
        <w:t xml:space="preserve"> </w:t>
      </w:r>
    </w:p>
    <w:p w14:paraId="21E46980"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Щоб уникнути виникнення додаткових напружень від різного осідання фундаментів або температурної деформації опор, конструкція похилого мосту може бути прийнята статично визначеною, для цього над першим пілоном (з боку від скіпової ями) передбачається спеціальний шарнір.</w:t>
      </w:r>
    </w:p>
    <w:p w14:paraId="52B018E2"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Похилі мости виконуються двох типів: закритого (зі в'язями по верхніх поясах головних балок (ферм)) і закритого – без в'язів по верхніх поясах. Поперечна стійкість моста відкритого перетину забезпечується жорсткими поперечними напіврамами, що складаються з поперечних балок проїзної частини і стійок головних ферм або ребер головних балок, що закріплюють верхні пояси від втрати стійкості в горизонтальній площині.</w:t>
      </w:r>
    </w:p>
    <w:p w14:paraId="48B77795"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Головні балки (або ферми) похилого мосту, зазвичай, слід виконувати габаритними для перевезення. Габарити похилого мосту за завширшки визначаються: зсередини – розмірами скипів, ззовні – його положенням між ногами задньої рами колошникового копра. Проєктний зазор між габаритами скіпа й елементами похилого моста повинен бути не менше: збоку скіпа – </w:t>
      </w:r>
      <w:smartTag w:uri="urn:schemas-microsoft-com:office:smarttags" w:element="metricconverter">
        <w:smartTagPr>
          <w:attr w:name="ProductID" w:val="150 мм"/>
        </w:smartTagPr>
        <w:r w:rsidRPr="00E12FFB">
          <w:rPr>
            <w:rFonts w:ascii="Arial" w:hAnsi="Arial" w:cs="Arial"/>
            <w:sz w:val="21"/>
            <w:szCs w:val="21"/>
          </w:rPr>
          <w:t>150 мм</w:t>
        </w:r>
      </w:smartTag>
      <w:r w:rsidRPr="00E12FFB">
        <w:rPr>
          <w:rFonts w:ascii="Arial" w:hAnsi="Arial" w:cs="Arial"/>
          <w:sz w:val="21"/>
          <w:szCs w:val="21"/>
        </w:rPr>
        <w:t xml:space="preserve"> (крім перекидального пристрою, в якому допускається його зменшення до </w:t>
      </w:r>
      <w:smartTag w:uri="urn:schemas-microsoft-com:office:smarttags" w:element="metricconverter">
        <w:smartTagPr>
          <w:attr w:name="ProductID" w:val="50 мм"/>
        </w:smartTagPr>
        <w:r w:rsidRPr="00E12FFB">
          <w:rPr>
            <w:rFonts w:ascii="Arial" w:hAnsi="Arial" w:cs="Arial"/>
            <w:sz w:val="21"/>
            <w:szCs w:val="21"/>
          </w:rPr>
          <w:t>50 мм</w:t>
        </w:r>
      </w:smartTag>
      <w:r w:rsidRPr="00E12FFB">
        <w:rPr>
          <w:rFonts w:ascii="Arial" w:hAnsi="Arial" w:cs="Arial"/>
          <w:sz w:val="21"/>
          <w:szCs w:val="21"/>
        </w:rPr>
        <w:t xml:space="preserve">) і зверху – </w:t>
      </w:r>
      <w:smartTag w:uri="urn:schemas-microsoft-com:office:smarttags" w:element="metricconverter">
        <w:smartTagPr>
          <w:attr w:name="ProductID" w:val="250 мм"/>
        </w:smartTagPr>
        <w:r w:rsidRPr="00E12FFB">
          <w:rPr>
            <w:rFonts w:ascii="Arial" w:hAnsi="Arial" w:cs="Arial"/>
            <w:sz w:val="21"/>
            <w:szCs w:val="21"/>
          </w:rPr>
          <w:t>250 мм</w:t>
        </w:r>
      </w:smartTag>
      <w:r w:rsidRPr="00E12FFB">
        <w:rPr>
          <w:rFonts w:ascii="Arial" w:hAnsi="Arial" w:cs="Arial"/>
          <w:sz w:val="21"/>
          <w:szCs w:val="21"/>
        </w:rPr>
        <w:t xml:space="preserve">. Зазор між зовнішніми габаритами головних балок (ферм) похилого мосту і вертикальними гранями конструкції ніг колошникового копра не повинен бути менше ніж </w:t>
      </w:r>
      <w:smartTag w:uri="urn:schemas-microsoft-com:office:smarttags" w:element="metricconverter">
        <w:smartTagPr>
          <w:attr w:name="ProductID" w:val="75 мм"/>
        </w:smartTagPr>
        <w:r w:rsidRPr="00E12FFB">
          <w:rPr>
            <w:rFonts w:ascii="Arial" w:hAnsi="Arial" w:cs="Arial"/>
            <w:sz w:val="21"/>
            <w:szCs w:val="21"/>
          </w:rPr>
          <w:t>75 мм</w:t>
        </w:r>
      </w:smartTag>
      <w:r w:rsidRPr="00E12FFB">
        <w:rPr>
          <w:rFonts w:ascii="Arial" w:hAnsi="Arial" w:cs="Arial"/>
          <w:sz w:val="21"/>
          <w:szCs w:val="21"/>
        </w:rPr>
        <w:t>. Зазор між конструкціями моста і горизонтальними елементами копра слід призначати з урахуванням пружних деформацій консолі моста, а у разі роботи печі на рудах, що містять цинк, слід враховувати і можливість збільшення висоти печі під час експлуатації.</w:t>
      </w:r>
    </w:p>
    <w:p w14:paraId="41737508"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По нижніх поясах головних балок, в рівні проїзної частини, влаштовується суцільний листової настил, що захищає від просипання матеріалів зі скіпа. </w:t>
      </w:r>
    </w:p>
    <w:p w14:paraId="055D8EF3"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Кріплення рейок до поїзних балок має передбачати можливість їхнього рихтування, незмінюваність відстані між рейками забезпечується влаштуванням тяжів. Для стійкості поздовжні поїзні балки закріплюють від перекидання, конструкція закріплення не повинна перешкоджати вільному переміщенню випалу зі скіпа матеріалів уздовж настилу. Щоб уникнути сходу скипів, уздовж всього моста необхідно встановлювати напрямні, що йдуть по обидва боки скіпа і перешкоджають відриву його скатів від рейок. Для проходу по мосту і настилу проїзної частини між рейками по всій довжині приварюють скоби.</w:t>
      </w:r>
    </w:p>
    <w:p w14:paraId="7141A7FD"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На похилому мосту повинні бути встановлені бункери для уловлювання розсипаного матеріалу, стопорні пристрої для утримання скіпа під час ремонтів і пристрої для зміни шківів.</w:t>
      </w:r>
    </w:p>
    <w:p w14:paraId="7ED67916"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У верхній частині моста влаштовується перекидний пристрій, що слугує для висипання матеріалу зі скіпа до приймального бункера колошникового пристрою. Конструкції перекидального пристрою повинні мати достатню жорсткість і забезпечувати плавне проходження скіпа і вільне переміщення його </w:t>
      </w:r>
      <w:r w:rsidRPr="00E12FFB">
        <w:rPr>
          <w:rFonts w:ascii="Arial" w:hAnsi="Arial" w:cs="Arial"/>
          <w:spacing w:val="-2"/>
          <w:sz w:val="21"/>
          <w:szCs w:val="21"/>
        </w:rPr>
        <w:t>«</w:t>
      </w:r>
      <w:r w:rsidRPr="00E12FFB">
        <w:rPr>
          <w:rFonts w:ascii="Arial" w:hAnsi="Arial" w:cs="Arial"/>
          <w:sz w:val="21"/>
          <w:szCs w:val="21"/>
        </w:rPr>
        <w:t>упряжі</w:t>
      </w:r>
      <w:r w:rsidRPr="00E12FFB">
        <w:rPr>
          <w:rFonts w:ascii="Arial" w:hAnsi="Arial" w:cs="Arial"/>
          <w:spacing w:val="-2"/>
          <w:sz w:val="21"/>
          <w:szCs w:val="21"/>
        </w:rPr>
        <w:t>»</w:t>
      </w:r>
      <w:r w:rsidRPr="00E12FFB">
        <w:rPr>
          <w:rFonts w:ascii="Arial" w:hAnsi="Arial" w:cs="Arial"/>
          <w:sz w:val="21"/>
          <w:szCs w:val="21"/>
        </w:rPr>
        <w:t>.</w:t>
      </w:r>
    </w:p>
    <w:p w14:paraId="04F03BA7" w14:textId="2E4D9148"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На головних балках моста встановлюють опорні конструкції скіпових головних і </w:t>
      </w:r>
      <w:r w:rsidRPr="00107D31">
        <w:rPr>
          <w:rFonts w:ascii="Arial" w:hAnsi="Arial" w:cs="Arial"/>
          <w:sz w:val="21"/>
          <w:szCs w:val="21"/>
        </w:rPr>
        <w:t>напрямних</w:t>
      </w:r>
      <w:r w:rsidRPr="00E12FFB">
        <w:rPr>
          <w:rFonts w:ascii="Arial" w:hAnsi="Arial" w:cs="Arial"/>
          <w:sz w:val="21"/>
          <w:szCs w:val="21"/>
        </w:rPr>
        <w:t xml:space="preserve"> шківів. Зазори в світлі між віссю однієї з гілок скіпового каната (для гарантії міцності встановлюють дві паралельні нитки канатів) і гранню конструкцій повинні бути рівні: за  кута нахилу каната до горизонту від 20 до 60° знизу каната – </w:t>
      </w:r>
      <w:smartTag w:uri="urn:schemas-microsoft-com:office:smarttags" w:element="metricconverter">
        <w:smartTagPr>
          <w:attr w:name="ProductID" w:val="250 мм"/>
        </w:smartTagPr>
        <w:r w:rsidRPr="00E12FFB">
          <w:rPr>
            <w:rFonts w:ascii="Arial" w:hAnsi="Arial" w:cs="Arial"/>
            <w:sz w:val="21"/>
            <w:szCs w:val="21"/>
          </w:rPr>
          <w:t>250 мм</w:t>
        </w:r>
      </w:smartTag>
      <w:r w:rsidRPr="00E12FFB">
        <w:rPr>
          <w:rFonts w:ascii="Arial" w:hAnsi="Arial" w:cs="Arial"/>
          <w:sz w:val="21"/>
          <w:szCs w:val="21"/>
        </w:rPr>
        <w:t xml:space="preserve">, збоку і зверху каната – </w:t>
      </w:r>
      <w:smartTag w:uri="urn:schemas-microsoft-com:office:smarttags" w:element="metricconverter">
        <w:smartTagPr>
          <w:attr w:name="ProductID" w:val="150 мм"/>
        </w:smartTagPr>
        <w:r w:rsidRPr="00E12FFB">
          <w:rPr>
            <w:rFonts w:ascii="Arial" w:hAnsi="Arial" w:cs="Arial"/>
            <w:sz w:val="21"/>
            <w:szCs w:val="21"/>
          </w:rPr>
          <w:t>150 мм</w:t>
        </w:r>
      </w:smartTag>
      <w:r w:rsidRPr="00E12FFB">
        <w:rPr>
          <w:rFonts w:ascii="Arial" w:hAnsi="Arial" w:cs="Arial"/>
          <w:sz w:val="21"/>
          <w:szCs w:val="21"/>
        </w:rPr>
        <w:t xml:space="preserve">; за кута </w:t>
      </w:r>
      <w:r w:rsidR="00823616">
        <w:rPr>
          <w:rFonts w:ascii="Arial" w:hAnsi="Arial" w:cs="Arial"/>
          <w:sz w:val="21"/>
          <w:szCs w:val="21"/>
        </w:rPr>
        <w:t xml:space="preserve">                        </w:t>
      </w:r>
      <w:r w:rsidRPr="00E12FFB">
        <w:rPr>
          <w:rFonts w:ascii="Arial" w:hAnsi="Arial" w:cs="Arial"/>
          <w:sz w:val="21"/>
          <w:szCs w:val="21"/>
        </w:rPr>
        <w:t xml:space="preserve">нахилу 90° – </w:t>
      </w:r>
      <w:smartTag w:uri="urn:schemas-microsoft-com:office:smarttags" w:element="metricconverter">
        <w:smartTagPr>
          <w:attr w:name="ProductID" w:val="150 мм"/>
        </w:smartTagPr>
        <w:r w:rsidRPr="00E12FFB">
          <w:rPr>
            <w:rFonts w:ascii="Arial" w:hAnsi="Arial" w:cs="Arial"/>
            <w:sz w:val="21"/>
            <w:szCs w:val="21"/>
          </w:rPr>
          <w:t>150 мм</w:t>
        </w:r>
      </w:smartTag>
      <w:r w:rsidRPr="00E12FFB">
        <w:rPr>
          <w:rFonts w:ascii="Arial" w:hAnsi="Arial" w:cs="Arial"/>
          <w:sz w:val="21"/>
          <w:szCs w:val="21"/>
        </w:rPr>
        <w:t>; за  проміжних значеннях величина зазору визначається за інтерполяцією.</w:t>
      </w:r>
    </w:p>
    <w:p w14:paraId="0F2D367C"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pacing w:val="-4"/>
          <w:sz w:val="21"/>
          <w:szCs w:val="21"/>
        </w:rPr>
        <w:t>Проїзна</w:t>
      </w:r>
      <w:r w:rsidRPr="00E12FFB">
        <w:rPr>
          <w:rFonts w:ascii="Arial" w:hAnsi="Arial" w:cs="Arial"/>
          <w:sz w:val="21"/>
          <w:szCs w:val="21"/>
        </w:rPr>
        <w:t xml:space="preserve"> частина похилого мосту в скіповій ямі нижче рівня спирання моста на стінку ями становить чотири підрейкові балки, з'єднані між собою горизонтальними зв'язками. До цих балок кріпляться верхні напрямні скатів скіпа. Зазвичай обрис останніх у вертикальній площині прямолінійний, оскільки враховує необхідність перелому між нахилами самого похилого моста і його продовженням у скіповій ямі. До балок проїзної частини закріплюється механізм стопорного пристрою для влаштування скипів під час заміни канатів. Сталеві конструкції на цій ділянці підсилюють.</w:t>
      </w:r>
    </w:p>
    <w:p w14:paraId="548FEB18"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Будівля скіпового підйомника (машзал) зазвичай розташована під похилим мостом на постаменті над залізничними коліями. Будівля має виконуватися утепленою, для кращого осипання пилу ухил покрівлі приймається 45°.</w:t>
      </w:r>
    </w:p>
    <w:p w14:paraId="303ACC77" w14:textId="77777777" w:rsidR="00363368" w:rsidRPr="0064327D"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Г.4</w:t>
      </w:r>
      <w:r w:rsidRPr="00E12FFB">
        <w:rPr>
          <w:rFonts w:ascii="Arial" w:hAnsi="Arial" w:cs="Arial"/>
          <w:sz w:val="21"/>
          <w:szCs w:val="21"/>
        </w:rPr>
        <w:t xml:space="preserve"> </w:t>
      </w:r>
      <w:r w:rsidRPr="00E12FFB">
        <w:rPr>
          <w:rFonts w:ascii="Arial" w:hAnsi="Arial" w:cs="Arial"/>
          <w:i/>
          <w:sz w:val="21"/>
          <w:szCs w:val="21"/>
        </w:rPr>
        <w:t>Будівля доменної печі</w:t>
      </w:r>
      <w:r w:rsidRPr="00E12FFB">
        <w:rPr>
          <w:rFonts w:ascii="Arial" w:hAnsi="Arial" w:cs="Arial"/>
          <w:sz w:val="21"/>
          <w:szCs w:val="21"/>
        </w:rPr>
        <w:t xml:space="preserve"> забезпечує виконання робіт (випуск і розливання в ковші чавуну і шлаку) на </w:t>
      </w:r>
      <w:r w:rsidRPr="00823616">
        <w:rPr>
          <w:rFonts w:ascii="Arial" w:hAnsi="Arial" w:cs="Arial"/>
          <w:sz w:val="21"/>
          <w:szCs w:val="21"/>
        </w:rPr>
        <w:t xml:space="preserve">робочій </w:t>
      </w:r>
      <w:r w:rsidRPr="00107D31">
        <w:rPr>
          <w:rFonts w:ascii="Arial" w:hAnsi="Arial" w:cs="Arial"/>
          <w:sz w:val="21"/>
          <w:szCs w:val="21"/>
        </w:rPr>
        <w:t>площадці</w:t>
      </w:r>
      <w:r w:rsidRPr="00823616">
        <w:rPr>
          <w:rFonts w:ascii="Arial" w:hAnsi="Arial" w:cs="Arial"/>
          <w:sz w:val="21"/>
          <w:szCs w:val="21"/>
        </w:rPr>
        <w:t xml:space="preserve">. Будівлю прийнято умовно розділяти на дві частини – </w:t>
      </w:r>
      <w:r w:rsidRPr="00823616">
        <w:rPr>
          <w:rFonts w:ascii="Arial" w:hAnsi="Arial" w:cs="Arial"/>
          <w:i/>
          <w:sz w:val="21"/>
          <w:szCs w:val="21"/>
        </w:rPr>
        <w:t>ливарний двір і піддоменник</w:t>
      </w:r>
      <w:r w:rsidRPr="00823616">
        <w:rPr>
          <w:rFonts w:ascii="Arial" w:hAnsi="Arial" w:cs="Arial"/>
          <w:sz w:val="21"/>
          <w:szCs w:val="21"/>
        </w:rPr>
        <w:t>. Ливарні двори і піддоменники печей повинні бути  в критих будівлях, виконаних із вогнестійких матеріалів.</w:t>
      </w:r>
    </w:p>
    <w:p w14:paraId="5AC2B56A" w14:textId="77777777" w:rsidR="00363368" w:rsidRPr="0064327D" w:rsidRDefault="00363368" w:rsidP="00107D31">
      <w:pPr>
        <w:spacing w:line="288" w:lineRule="auto"/>
        <w:ind w:firstLine="720"/>
        <w:jc w:val="both"/>
        <w:rPr>
          <w:rFonts w:ascii="Arial" w:hAnsi="Arial" w:cs="Arial"/>
          <w:sz w:val="21"/>
          <w:szCs w:val="21"/>
        </w:rPr>
      </w:pPr>
      <w:r w:rsidRPr="0064327D">
        <w:rPr>
          <w:rFonts w:ascii="Arial" w:hAnsi="Arial" w:cs="Arial"/>
          <w:sz w:val="21"/>
          <w:szCs w:val="21"/>
        </w:rPr>
        <w:t>Ливарний двір обладнується одним або двома мостовими кранами і монорейками. На новоспоруджених і модернізованих печах повинна бути забезпечена можливість підведення гака крана ливарного двору безпосередньо до кільцевого воздухопроводу гарячого дуття.</w:t>
      </w:r>
    </w:p>
    <w:p w14:paraId="7AB68895" w14:textId="77777777" w:rsidR="00363368" w:rsidRPr="00E12FFB" w:rsidRDefault="00363368" w:rsidP="00107D31">
      <w:pPr>
        <w:spacing w:line="288" w:lineRule="auto"/>
        <w:ind w:firstLine="720"/>
        <w:jc w:val="both"/>
        <w:rPr>
          <w:rFonts w:ascii="Arial" w:hAnsi="Arial" w:cs="Arial"/>
          <w:sz w:val="21"/>
          <w:szCs w:val="21"/>
        </w:rPr>
      </w:pPr>
      <w:r w:rsidRPr="0064327D">
        <w:rPr>
          <w:rFonts w:ascii="Arial" w:hAnsi="Arial" w:cs="Arial"/>
          <w:sz w:val="21"/>
          <w:szCs w:val="21"/>
        </w:rPr>
        <w:t xml:space="preserve">Каркас ливарного двору виконується металевим рамним. Просторова жорсткість каркаса забезпечується системою вертикальних в'язів, в'язів у рівні покрівлі та гальмівними </w:t>
      </w:r>
      <w:r w:rsidRPr="00107D31">
        <w:rPr>
          <w:rFonts w:ascii="Arial" w:hAnsi="Arial" w:cs="Arial"/>
          <w:sz w:val="21"/>
          <w:szCs w:val="21"/>
        </w:rPr>
        <w:t>площадками</w:t>
      </w:r>
      <w:r w:rsidRPr="00823616">
        <w:rPr>
          <w:rFonts w:ascii="Arial" w:hAnsi="Arial" w:cs="Arial"/>
          <w:sz w:val="21"/>
          <w:szCs w:val="21"/>
        </w:rPr>
        <w:t xml:space="preserve"> кранових шляхів. Каркас піддоменників виконується з металевих піврам, що спираються на опорну систему печі. Піддоменник повинен бути обладнаний не менше ніж двома</w:t>
      </w:r>
      <w:r w:rsidRPr="00E12FFB">
        <w:rPr>
          <w:rFonts w:ascii="Arial" w:hAnsi="Arial" w:cs="Arial"/>
          <w:sz w:val="21"/>
          <w:szCs w:val="21"/>
        </w:rPr>
        <w:t xml:space="preserve"> виходами, не враховуючи виходу на ливарний двір. Усі жолоби і ковші розташовують під дахом, для цього  до будівлі прилаштовують спеціальні відкрилки.</w:t>
      </w:r>
    </w:p>
    <w:p w14:paraId="47A2BD9B"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Робочий майданчик  сучасних доменних печей – дворівнева, з залізобетонних плит по металевих балках з піщаним підсипанням, у товщі якої покладено жолоби, які транспортують розтоплений чавун і шлак, і цегляної вистілки поверх підсипання. Колони ливарного двору і балки робочого майданчика  екрануються від теплового випромінювання розплавлених продуктів плавки. Кріплення захисних екранів ливарного двору, піддоменників і колон має унеможливлювати їхнє падіння.</w:t>
      </w:r>
    </w:p>
    <w:p w14:paraId="4950B85A"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У зв'язку зі значним виділенням тепла як від самої доменної печі, так і розтопленими продуктами плавки будівлю виконують холодною. Для доменних цехів (печей), що будуються або реконструюються, кут нахилу даху ливарного двору повинен прийматися не менше ніж 45°. За неможливості виконання даху із зазначеним кутом допускається його зменшення за умови видалення пилу з даху механізованим способом.</w:t>
      </w:r>
    </w:p>
    <w:p w14:paraId="38BD34C1"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По периметру ливарного двору і піддоменника з позначки </w:t>
      </w:r>
      <w:r w:rsidRPr="00107D31">
        <w:rPr>
          <w:rFonts w:ascii="Arial" w:hAnsi="Arial" w:cs="Arial"/>
          <w:sz w:val="21"/>
          <w:szCs w:val="21"/>
        </w:rPr>
        <w:t>робочого майданчика</w:t>
      </w:r>
      <w:r w:rsidRPr="00E12FFB">
        <w:rPr>
          <w:rFonts w:ascii="Arial" w:hAnsi="Arial" w:cs="Arial"/>
          <w:sz w:val="21"/>
          <w:szCs w:val="21"/>
        </w:rPr>
        <w:t xml:space="preserve"> до позначки покриття влаштовується фахверк. По торцях будівлі встановлюють закріплені до ригелів рам за допомогою листових  шарнірів фахверкові колони. Листові  шарніри забезпечують кріплення цих колон до ригелів рам у горизонтальній площині, але унеможливлює  передачу на них вертикального навантаження. Прогін цих колон під час роботи на вітрове навантаження слід зменшувати виконанням жорстких горизонтальних площадок, що з’єднують підкранові балки, або влаштуванням спеціальних горизонтальних вітрових ферм, які передають вітрові навантаження на поздовжні в'язі. Конструкція цих площадок (ферм) повинна забезпечувати сприйняття вітрових зусиль.</w:t>
      </w:r>
    </w:p>
    <w:p w14:paraId="4D9DA4B5"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Для аерації будівлі ливарного двору передбачають ліхтар, а також аераційні отвори в фахверку, заповнені поворотними щитами і жалюзійними ґратами. Керування  стулками аераційних отворів повинно розташовуватися в доступних місцях і проводитися зі спеціальних площадок. Ліхтарі ливарних дворів, що будуються або реконструюються, повинні бути обладнані вітровідбійними щитами. Вітровідбійні щити не повинні перешкоджати сходженню пилу з даху.</w:t>
      </w:r>
    </w:p>
    <w:p w14:paraId="33C4905E"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Г.5</w:t>
      </w:r>
      <w:r w:rsidRPr="00E12FFB">
        <w:rPr>
          <w:rFonts w:ascii="Arial" w:hAnsi="Arial" w:cs="Arial"/>
          <w:sz w:val="21"/>
          <w:szCs w:val="21"/>
        </w:rPr>
        <w:t xml:space="preserve"> </w:t>
      </w:r>
      <w:r w:rsidRPr="00E12FFB">
        <w:rPr>
          <w:rFonts w:ascii="Arial" w:hAnsi="Arial" w:cs="Arial"/>
          <w:i/>
          <w:sz w:val="21"/>
          <w:szCs w:val="21"/>
        </w:rPr>
        <w:t>Ліфт.</w:t>
      </w:r>
      <w:r w:rsidRPr="00E12FFB">
        <w:rPr>
          <w:rFonts w:ascii="Arial" w:hAnsi="Arial" w:cs="Arial"/>
          <w:sz w:val="21"/>
          <w:szCs w:val="21"/>
        </w:rPr>
        <w:t xml:space="preserve"> Для доступу людей і піднімання вантажів на колошник, оглядові площадки печі і верхні площадки повітронагрівачів печей, що будуються або реконструюються, повинні бути обладнані ліфтами. Шахти ліфтів повинні з'єднуватися з площадками доменної печі і повітронагрівачів перехідними містками, огородженими поручнями.</w:t>
      </w:r>
    </w:p>
    <w:p w14:paraId="16E32D1C"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Ліфти, зазвичай, розташовують біля торцевої рами ливарного двору з боку блока повітронагрівачів або біля пиловловлювача. За допомогою двох площин горизонтальних в'язів здійснюється кріплення ліфта до опорної системи печі (колошникової площадки) і конструкцій колошникового копра. Сторона ліфта, повернена в бік доменної печі, і стіни шахти ліфта обшивають суцільно, іншу частину затягують сталевою сіткою, що забезпечує достатню аерацію і захищає від загазованості.</w:t>
      </w:r>
    </w:p>
    <w:p w14:paraId="24463F2D"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Над шахтою кабіни ліфта має бути розташовано утеплене машинне приміщення зі сталевого каркаса. </w:t>
      </w:r>
    </w:p>
    <w:p w14:paraId="35F25712" w14:textId="77777777" w:rsidR="00363368" w:rsidRPr="00E12FFB" w:rsidRDefault="00363368" w:rsidP="00107D31">
      <w:pPr>
        <w:spacing w:line="288" w:lineRule="auto"/>
        <w:ind w:firstLine="720"/>
        <w:jc w:val="both"/>
        <w:rPr>
          <w:rFonts w:ascii="Arial" w:hAnsi="Arial" w:cs="Arial"/>
          <w:i/>
          <w:sz w:val="21"/>
          <w:szCs w:val="21"/>
        </w:rPr>
      </w:pPr>
      <w:r w:rsidRPr="00E12FFB">
        <w:rPr>
          <w:rFonts w:ascii="Arial" w:hAnsi="Arial" w:cs="Arial"/>
          <w:b/>
          <w:sz w:val="21"/>
          <w:szCs w:val="21"/>
        </w:rPr>
        <w:t>Г.6</w:t>
      </w:r>
      <w:r w:rsidRPr="00E12FFB">
        <w:rPr>
          <w:rFonts w:ascii="Arial" w:hAnsi="Arial" w:cs="Arial"/>
          <w:sz w:val="21"/>
          <w:szCs w:val="21"/>
        </w:rPr>
        <w:t xml:space="preserve"> До складу б</w:t>
      </w:r>
      <w:r w:rsidRPr="00E12FFB">
        <w:rPr>
          <w:rFonts w:ascii="Arial" w:hAnsi="Arial" w:cs="Arial"/>
          <w:i/>
          <w:sz w:val="21"/>
          <w:szCs w:val="21"/>
        </w:rPr>
        <w:t>лока повітронагрівачів входять:</w:t>
      </w:r>
    </w:p>
    <w:p w14:paraId="2D033072"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Г.6.1</w:t>
      </w:r>
      <w:r w:rsidRPr="00E12FFB">
        <w:rPr>
          <w:rFonts w:ascii="Arial" w:hAnsi="Arial" w:cs="Arial"/>
          <w:sz w:val="21"/>
          <w:szCs w:val="21"/>
        </w:rPr>
        <w:t xml:space="preserve"> </w:t>
      </w:r>
      <w:r w:rsidRPr="00E12FFB">
        <w:rPr>
          <w:rFonts w:ascii="Arial" w:hAnsi="Arial" w:cs="Arial"/>
          <w:i/>
          <w:sz w:val="21"/>
          <w:szCs w:val="21"/>
        </w:rPr>
        <w:t>Повітронагрівач</w:t>
      </w:r>
      <w:r w:rsidRPr="00E12FFB">
        <w:rPr>
          <w:rFonts w:ascii="Arial" w:hAnsi="Arial" w:cs="Arial"/>
          <w:sz w:val="21"/>
          <w:szCs w:val="21"/>
        </w:rPr>
        <w:t xml:space="preserve"> (3–4 у блоці) – це циліндричний агрегат з плоским днищем і напівсферичним куполом, внутрішній об'єм якого заповнюється спеціальною вогнетривкою кладкою. Кожух повітронагрівача кріпиться до фундаменту анкерами. Під час  розрахунку анкерів слід враховувати утримувальну силу, що складається з маси периферійної кладки, розташованої на днищі, і маси металоконструкцій кожуха.</w:t>
      </w:r>
    </w:p>
    <w:p w14:paraId="6E665642"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Анкери за можливості встановлюють на однаковій відстані. Зміщення анкерів, зазвичай, не повинне перевищувати ± 3°.</w:t>
      </w:r>
    </w:p>
    <w:p w14:paraId="670821CD"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Нижня царга кожуха нагрівача виконується більшою товщиною (36–40) мм, циліндрична частина – (20–25) мм зі збільшенням товщини до (25–30) мм у місцях виникнення крайового ефекту через переломи обрисів оболонки, купол – </w:t>
      </w:r>
      <w:smartTag w:uri="urn:schemas-microsoft-com:office:smarttags" w:element="metricconverter">
        <w:smartTagPr>
          <w:attr w:name="ProductID" w:val="20 мм"/>
        </w:smartTagPr>
        <w:r w:rsidRPr="00E12FFB">
          <w:rPr>
            <w:rFonts w:ascii="Arial" w:hAnsi="Arial" w:cs="Arial"/>
            <w:sz w:val="21"/>
            <w:szCs w:val="21"/>
          </w:rPr>
          <w:t>20 мм</w:t>
        </w:r>
      </w:smartTag>
      <w:r w:rsidRPr="00E12FFB">
        <w:rPr>
          <w:rFonts w:ascii="Arial" w:hAnsi="Arial" w:cs="Arial"/>
          <w:sz w:val="21"/>
          <w:szCs w:val="21"/>
        </w:rPr>
        <w:t>. У місці врізування штуцера повітропровода гарячого дуття виконується місцеве потовщення кожуха до (36–40) мм. Днище виконується завтовшки (25–30) мм.</w:t>
      </w:r>
    </w:p>
    <w:p w14:paraId="3E05B12E"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Враховуючи значний вплив циклічного режиму роботи, пов'язаного з коливанням внутрішнього тиску від 0 до 0,5 МПа за середньої кількості циклів 6·10</w:t>
      </w:r>
      <w:r w:rsidRPr="00E12FFB">
        <w:rPr>
          <w:rFonts w:ascii="Arial" w:hAnsi="Arial" w:cs="Arial"/>
          <w:sz w:val="21"/>
          <w:szCs w:val="21"/>
          <w:vertAlign w:val="superscript"/>
        </w:rPr>
        <w:t>4</w:t>
      </w:r>
      <w:r w:rsidRPr="00E12FFB">
        <w:rPr>
          <w:rFonts w:ascii="Arial" w:hAnsi="Arial" w:cs="Arial"/>
          <w:sz w:val="21"/>
          <w:szCs w:val="21"/>
        </w:rPr>
        <w:t xml:space="preserve"> за розрахунковий час експлуатації, під час проєктування конструкції необхідно виконувати розрахунок з урахуванням малоциклової втоми кожухів.</w:t>
      </w:r>
    </w:p>
    <w:p w14:paraId="7B6B0747"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З огляду на можливе виникнення явища корозійного розтріскування металу кожуха внаслідок міжкристалітної корозії, зумовленої  виділенням з повітря під дією високих температур азоту й утворення його окислів за одночасного високого рівня напружень, рекомендується виконувати захист внутрішньої поверхні кожухів від агресивних середовищ  покриттям двома шарами сіліцієорганічної антикорозійної емалі або жаростійкої силіконової фарби з алюмінієвою пігментацією без ґрунтовання.</w:t>
      </w:r>
    </w:p>
    <w:p w14:paraId="54031944"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Г.6.2</w:t>
      </w:r>
      <w:r w:rsidRPr="00E12FFB">
        <w:rPr>
          <w:rFonts w:ascii="Arial" w:hAnsi="Arial" w:cs="Arial"/>
          <w:sz w:val="21"/>
          <w:szCs w:val="21"/>
        </w:rPr>
        <w:t xml:space="preserve"> </w:t>
      </w:r>
      <w:r w:rsidRPr="00E12FFB">
        <w:rPr>
          <w:rFonts w:ascii="Arial" w:hAnsi="Arial" w:cs="Arial"/>
          <w:i/>
          <w:sz w:val="21"/>
          <w:szCs w:val="21"/>
        </w:rPr>
        <w:t>Повітропровід гарячого дуття</w:t>
      </w:r>
      <w:r w:rsidRPr="00E12FFB">
        <w:rPr>
          <w:rFonts w:ascii="Arial" w:hAnsi="Arial" w:cs="Arial"/>
          <w:sz w:val="21"/>
          <w:szCs w:val="21"/>
        </w:rPr>
        <w:t xml:space="preserve"> призначений для транспортування гарячого повітря з повітронагрівачів до доменної печі. За розташуванням він поділяється на дві ділянки – кільцевий і прямий. До кільцевого відносять повітропровід, розташований навколо доменної печі і з'єднаний з фурменими приладами, до прямого – ділянку повітропровода, що проходить уздовж блока повітронагрівачів від повітронагрівачів до кільцевого повітропроводу.</w:t>
      </w:r>
    </w:p>
    <w:p w14:paraId="15ED23E4"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З огляду на високу температуру гарячого повітря, повітропровід усередині футерується декількома рядами вогнетривкої цегли, термічне розширення яких компенсується деформаційним шаром з азбестового картону.</w:t>
      </w:r>
    </w:p>
    <w:p w14:paraId="4586A1AB"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Прямий повітропровід гарячого дуття складається з протяжної ділянки повітропроводу, що йде уздовж блока повітронагрівачів, і прямих або косих відводів до повітронагрівача – штуцерів. Застосовується два типи підключення відводів до повітропроводу – бічне або нижнє.</w:t>
      </w:r>
    </w:p>
    <w:p w14:paraId="58F4EDAB"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Товщина стінки прямого повітропроводу визначається розрахунком і приймається не менше ніж </w:t>
      </w:r>
      <w:smartTag w:uri="urn:schemas-microsoft-com:office:smarttags" w:element="metricconverter">
        <w:smartTagPr>
          <w:attr w:name="ProductID" w:val="20 мм"/>
        </w:smartTagPr>
        <w:r w:rsidRPr="00E12FFB">
          <w:rPr>
            <w:rFonts w:ascii="Arial" w:hAnsi="Arial" w:cs="Arial"/>
            <w:sz w:val="21"/>
            <w:szCs w:val="21"/>
          </w:rPr>
          <w:t>20 мм</w:t>
        </w:r>
      </w:smartTag>
      <w:r w:rsidRPr="00E12FFB">
        <w:rPr>
          <w:rFonts w:ascii="Arial" w:hAnsi="Arial" w:cs="Arial"/>
          <w:sz w:val="21"/>
          <w:szCs w:val="21"/>
        </w:rPr>
        <w:t>. У місцях приварювання штуцерів до кожухів повітронагрівачів виконується місцеве потовщення оболонки повітропроводу до (25–30) мм.</w:t>
      </w:r>
    </w:p>
    <w:p w14:paraId="474E9D13"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З огляду на те, що температура стінки оболонки повітропроводу досягає 100</w:t>
      </w:r>
      <w:r w:rsidRPr="00E12FFB">
        <w:rPr>
          <w:rFonts w:ascii="Arial" w:hAnsi="Arial" w:cs="Arial"/>
          <w:sz w:val="21"/>
          <w:szCs w:val="21"/>
          <w:lang w:val="ru-RU"/>
        </w:rPr>
        <w:t> °</w:t>
      </w:r>
      <w:r w:rsidRPr="00E12FFB">
        <w:rPr>
          <w:rFonts w:ascii="Arial" w:hAnsi="Arial" w:cs="Arial"/>
          <w:sz w:val="21"/>
          <w:szCs w:val="21"/>
        </w:rPr>
        <w:t>С і більше, а зниження жорсткості колін не відбувається через наявність футерування, рекомендується знижувати загальну жорсткість системи  встановленням компенсаторів. Компенсатори слід встановлювати на прямому повітропроводі між врізками штуцерів і перед кільцевим повітропроводом, а також на всіх штуцерах. Компенсатори повинні забезпечувати компенсацію переміщень різного напрямку: осьові, зсувні і кутові. Неврівноважені зусилля тиску дутьового повітря передаються на систему поздовжніх елементів – тяжів. Тяжі встановлюють максимально можливої довжини вздовж усього прямого повітропроводу і штуцерів. Пружне подовження затяжок, що встановлюють на прямому повітропроводі, компенсується спеціально передбаченим «хвостовим» компенсатором, розташованим в кінці повітропроводу, а тяжів, розташованих на штуцерах, – бічними переміщеннями на компенсаторах прямого повітропроводу. Тяжі  залежно від конструкції вузлів можуть бути виконані круглого перетину діаметром (100–130) мм або у вигляді прямокутної смуги еквівалентної площі. Такий перетин тяжів приймається для зменшення переміщення від їхнього поздовжнього пружного розширення.</w:t>
      </w:r>
    </w:p>
    <w:p w14:paraId="2DECC795"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Компенсатори, що встановлюють на штуцерах, сприймають осьові переміщення на довжині штуцера, зсувні переміщення в горизонтальній площині від осьового зсуву прямого повітропровода і зсувні переміщення у вертикальній площині від зростання кожуха повітронагрівача. Крім того, компенсатори повинні забезпечувати можливість розтискання з'єднань для заміни клапана гарячого дуття або його ущільнення. Величина цього додаткового переміщення становить (20–30) мм. Для забезпечення роботи компенсаторів ці додаткові переміщення повинні бути зарезервовані в їхній розрахунковій компенсувальній здібності.</w:t>
      </w:r>
    </w:p>
    <w:p w14:paraId="6FB16542"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Компенсатори, що встановлюють на прямому повітропроводі, сприймають осьові переміщення від термічного розширення ділянки повітропроводу і зсувні переміщення в горизонтальній площині від впливу штуцерів. Компенсатори виконують у вигляді сильфонних вставок, які здатні сприймати навантаження від внутрішнього тиску (окрім осьового), а також осьові, зсувні і кутового переміщення.</w:t>
      </w:r>
      <w:r w:rsidRPr="00E12FFB">
        <w:rPr>
          <w:rFonts w:ascii="Arial" w:hAnsi="Arial" w:cs="Arial"/>
          <w:spacing w:val="-2"/>
          <w:sz w:val="21"/>
          <w:szCs w:val="21"/>
        </w:rPr>
        <w:t xml:space="preserve"> </w:t>
      </w:r>
    </w:p>
    <w:p w14:paraId="038695C8"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За  неможливості розміщення </w:t>
      </w:r>
      <w:r w:rsidRPr="00E12FFB">
        <w:rPr>
          <w:rFonts w:ascii="Arial" w:hAnsi="Arial" w:cs="Arial"/>
          <w:spacing w:val="-2"/>
          <w:sz w:val="21"/>
          <w:szCs w:val="21"/>
        </w:rPr>
        <w:t>«</w:t>
      </w:r>
      <w:r w:rsidRPr="00E12FFB">
        <w:rPr>
          <w:rFonts w:ascii="Arial" w:hAnsi="Arial" w:cs="Arial"/>
          <w:sz w:val="21"/>
          <w:szCs w:val="21"/>
        </w:rPr>
        <w:t>хвостовика</w:t>
      </w:r>
      <w:r w:rsidRPr="00E12FFB">
        <w:rPr>
          <w:rFonts w:ascii="Arial" w:hAnsi="Arial" w:cs="Arial"/>
          <w:spacing w:val="-2"/>
          <w:sz w:val="21"/>
          <w:szCs w:val="21"/>
        </w:rPr>
        <w:t>»</w:t>
      </w:r>
      <w:r w:rsidRPr="00E12FFB">
        <w:rPr>
          <w:rFonts w:ascii="Arial" w:hAnsi="Arial" w:cs="Arial"/>
          <w:sz w:val="21"/>
          <w:szCs w:val="21"/>
        </w:rPr>
        <w:t xml:space="preserve"> або довгих поздовжніх тяжів для сприйняття сили неврівноваженого тиску сильфонні компенсатори замикають, влаштовуючи навколо них систему коротких стяжних болтів. Такі компенсатори не можуть в автоматичному режимі в циклах </w:t>
      </w:r>
      <w:r w:rsidRPr="00E12FFB">
        <w:rPr>
          <w:rFonts w:ascii="Arial" w:hAnsi="Arial" w:cs="Arial"/>
          <w:spacing w:val="-2"/>
          <w:sz w:val="21"/>
          <w:szCs w:val="21"/>
        </w:rPr>
        <w:t>«</w:t>
      </w:r>
      <w:r w:rsidRPr="00E12FFB">
        <w:rPr>
          <w:rFonts w:ascii="Arial" w:hAnsi="Arial" w:cs="Arial"/>
          <w:sz w:val="21"/>
          <w:szCs w:val="21"/>
        </w:rPr>
        <w:t>нагрів</w:t>
      </w:r>
      <w:r w:rsidRPr="00E12FFB">
        <w:rPr>
          <w:rFonts w:ascii="Arial" w:hAnsi="Arial" w:cs="Arial"/>
          <w:spacing w:val="-2"/>
          <w:sz w:val="21"/>
          <w:szCs w:val="21"/>
        </w:rPr>
        <w:t>»</w:t>
      </w:r>
      <w:r w:rsidRPr="00E12FFB">
        <w:rPr>
          <w:rFonts w:ascii="Arial" w:hAnsi="Arial" w:cs="Arial"/>
          <w:sz w:val="21"/>
          <w:szCs w:val="21"/>
        </w:rPr>
        <w:t xml:space="preserve"> і </w:t>
      </w:r>
      <w:r w:rsidRPr="00E12FFB">
        <w:rPr>
          <w:rFonts w:ascii="Arial" w:hAnsi="Arial" w:cs="Arial"/>
          <w:spacing w:val="-2"/>
          <w:sz w:val="21"/>
          <w:szCs w:val="21"/>
        </w:rPr>
        <w:t>«</w:t>
      </w:r>
      <w:r w:rsidRPr="00E12FFB">
        <w:rPr>
          <w:rFonts w:ascii="Arial" w:hAnsi="Arial" w:cs="Arial"/>
          <w:sz w:val="21"/>
          <w:szCs w:val="21"/>
        </w:rPr>
        <w:t>дуття</w:t>
      </w:r>
      <w:r w:rsidRPr="00E12FFB">
        <w:rPr>
          <w:rFonts w:ascii="Arial" w:hAnsi="Arial" w:cs="Arial"/>
          <w:spacing w:val="-2"/>
          <w:sz w:val="21"/>
          <w:szCs w:val="21"/>
        </w:rPr>
        <w:t>»</w:t>
      </w:r>
      <w:r w:rsidRPr="00E12FFB">
        <w:rPr>
          <w:rFonts w:ascii="Arial" w:hAnsi="Arial" w:cs="Arial"/>
          <w:sz w:val="21"/>
          <w:szCs w:val="21"/>
        </w:rPr>
        <w:t xml:space="preserve"> компенсувати температурні переміщення, оскільки за затягнутих болтах зникає їхня компенсувальна здатність в осьовому напрямку, а за відпущених болтах не сприймаються зусилля неврівноваженого тиску. Тому в період розігріву гайки болтів слід не затягувати, щоб хвилі компенсатора могли вільно переміщатися. Після закінчення розігріву перед подачею дуття гайки необхідно затягнути для утворення неперервної системи, що сприймає осьові розтягувальні зусилля від надлишкового внутрішнього тиску. Під час зупинки повітронагрівача на ремонт після скидання тиску гайки болтів відпускають, а під час пуску операції повторюють. Для унеможливлення  ручного регулювання роботи компенсаторів до складу болтових кріплень вводяться блоки тарілчастих пружньо-обтиснених пружин, які компенсують невеликі, до (10–15) мм, переміщення.</w:t>
      </w:r>
    </w:p>
    <w:p w14:paraId="5D2CD66C"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Прямий повітропровід гарячого дуття можна підвішувати до вище розташованих балок будівлі (естакади) повітронагрівачів через підвісні опори – кільцеве опорне ребро або «рушник». За потреби компенсації опорою переміщень під тяжі підвісок встановлюють пакети тарілчастих пружин з різним розташуванням тарілок. Для пружин, зазвичай, використовують пружини тарілчастого типу з послідовною або паралельно послідовною схемою складання.</w:t>
      </w:r>
    </w:p>
    <w:p w14:paraId="1C2AD2FD"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Прямий повітропровід гарячого дуття може також спиратися на нижче розташовані балки естакади із застосуванням ковзних опорних частин. Для зниження горизонтальних сил тертя ковзання від переміщень повітропроводу, що передаються на естакаду, можуть застосовуватися опорні частини з використанням прокладок із матеріалів з низьким коефіцієнтом тертя (наприклад, прокладок із фторопласту).</w:t>
      </w:r>
    </w:p>
    <w:p w14:paraId="31ED0103"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Г.6.3</w:t>
      </w:r>
      <w:r w:rsidRPr="00E12FFB">
        <w:rPr>
          <w:rFonts w:ascii="Arial" w:hAnsi="Arial" w:cs="Arial"/>
          <w:sz w:val="21"/>
          <w:szCs w:val="21"/>
        </w:rPr>
        <w:t xml:space="preserve"> </w:t>
      </w:r>
      <w:r w:rsidRPr="00E12FFB">
        <w:rPr>
          <w:rFonts w:ascii="Arial" w:hAnsi="Arial" w:cs="Arial"/>
          <w:i/>
          <w:sz w:val="21"/>
          <w:szCs w:val="21"/>
        </w:rPr>
        <w:t xml:space="preserve">Труба для взяття печі </w:t>
      </w:r>
      <w:r w:rsidRPr="00E12FFB">
        <w:rPr>
          <w:rFonts w:ascii="Arial" w:hAnsi="Arial" w:cs="Arial"/>
          <w:sz w:val="21"/>
          <w:szCs w:val="21"/>
        </w:rPr>
        <w:t>«</w:t>
      </w:r>
      <w:r w:rsidRPr="00E12FFB">
        <w:rPr>
          <w:rFonts w:ascii="Arial" w:hAnsi="Arial" w:cs="Arial"/>
          <w:i/>
          <w:sz w:val="21"/>
          <w:szCs w:val="21"/>
        </w:rPr>
        <w:t>на тягу</w:t>
      </w:r>
      <w:r w:rsidRPr="00E12FFB">
        <w:rPr>
          <w:rFonts w:ascii="Arial" w:hAnsi="Arial" w:cs="Arial"/>
          <w:sz w:val="21"/>
          <w:szCs w:val="21"/>
        </w:rPr>
        <w:t>» призначена для швидкого продування і охолодження внутрішнього об’єму доменної печі перед проведенням ремонтних робіт. Цей процес відбувається за рахунок природної тяги. Труба для взяття печі «на тягу» входить до загальної системи повітропроводу гарячого дуття і з'єднана з ним спеціальним відводом, на якому встановлений шибер. У разі  влаштування в загальній схемі гарячого дуття компенсаторів, на відводі до труби також встановлюється компенсатор, розташування якого передбачається за шибером перед трубою, що дає змогу виконувати його незамкненим.</w:t>
      </w:r>
    </w:p>
    <w:p w14:paraId="6C4CA668"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Конструктивно труба для взяття печі «на тягу» зазвичай виконується самонесною конструкцією, яка спирається стволом на фундамент і закріплюється горизонтальними в'язями до конструкцій естакади повітронагрівачів тощо. Кріпити трубу до кожухів повітронагрівачів не рекомендується. У разі вимушеного горизонтального прикріплення труби до одного або двох кожухів повітронагрівачів слід передбачити можливість їхнього незалежного переміщення за  температурного зростання. За неможливості встановлення системи горизонтальних в'язів, що закріплюють трубу, як несна конструкція використовується вежа, а труба розташовується всередині неї. За такого компонувального рішення вежа може сприймати не тільки горизонтальні, але і вертикальні навантаження від труби і труба на фундамент може не спиратися.</w:t>
      </w:r>
    </w:p>
    <w:p w14:paraId="5398C736"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Товщину оболонки труби зазвичай приймають такою, що дорівнює </w:t>
      </w:r>
      <w:smartTag w:uri="urn:schemas-microsoft-com:office:smarttags" w:element="metricconverter">
        <w:smartTagPr>
          <w:attr w:name="ProductID" w:val="12 мм"/>
        </w:smartTagPr>
        <w:r w:rsidRPr="00E12FFB">
          <w:rPr>
            <w:rFonts w:ascii="Arial" w:hAnsi="Arial" w:cs="Arial"/>
            <w:sz w:val="21"/>
            <w:szCs w:val="21"/>
          </w:rPr>
          <w:t>12 мм</w:t>
        </w:r>
      </w:smartTag>
      <w:r w:rsidRPr="00E12FFB">
        <w:rPr>
          <w:rFonts w:ascii="Arial" w:hAnsi="Arial" w:cs="Arial"/>
          <w:sz w:val="21"/>
          <w:szCs w:val="21"/>
        </w:rPr>
        <w:t xml:space="preserve"> зі збільшенням до </w:t>
      </w:r>
      <w:smartTag w:uri="urn:schemas-microsoft-com:office:smarttags" w:element="metricconverter">
        <w:smartTagPr>
          <w:attr w:name="ProductID" w:val="20 мм"/>
        </w:smartTagPr>
        <w:r w:rsidRPr="00E12FFB">
          <w:rPr>
            <w:rFonts w:ascii="Arial" w:hAnsi="Arial" w:cs="Arial"/>
            <w:sz w:val="21"/>
            <w:szCs w:val="21"/>
          </w:rPr>
          <w:t>20 мм</w:t>
        </w:r>
      </w:smartTag>
      <w:r w:rsidRPr="00E12FFB">
        <w:rPr>
          <w:rFonts w:ascii="Arial" w:hAnsi="Arial" w:cs="Arial"/>
          <w:sz w:val="21"/>
          <w:szCs w:val="21"/>
        </w:rPr>
        <w:t xml:space="preserve"> у місці спирання на фундамент. Всередині трубу футерують 1–2 шарами цегли, для підтримки яких встановлюють кільцеві ребра з кроком, кратним розміру цегли і відповідною кількістю швів між ними. Відстань між ребрами визначається за формулою:</w:t>
      </w:r>
    </w:p>
    <w:p w14:paraId="271F3DF5" w14:textId="679E54A1" w:rsidR="00363368" w:rsidRPr="00E12FFB" w:rsidRDefault="00000000" w:rsidP="00107D31">
      <w:pPr>
        <w:spacing w:line="276" w:lineRule="auto"/>
        <w:ind w:firstLine="720"/>
        <w:jc w:val="right"/>
      </w:pPr>
      <w:r>
        <w:rPr>
          <w:i/>
          <w:noProof/>
          <w:position w:val="-14"/>
          <w:lang w:val="en-US"/>
        </w:rPr>
        <w:pict w14:anchorId="16C401A6">
          <v:shape id="_x0000_i1212" type="#_x0000_t75" style="width:121.2pt;height:21pt">
            <v:imagedata r:id="rId575" o:title=""/>
          </v:shape>
        </w:pict>
      </w:r>
      <w:r w:rsidR="00363368" w:rsidRPr="00E12FFB">
        <w:t xml:space="preserve">,        </w:t>
      </w:r>
      <w:r w:rsidR="0064327D">
        <w:t xml:space="preserve">                    </w:t>
      </w:r>
      <w:r w:rsidR="00363368" w:rsidRPr="00E12FFB">
        <w:t xml:space="preserve">                         </w:t>
      </w:r>
      <w:r w:rsidR="00363368" w:rsidRPr="00107D31">
        <w:rPr>
          <w:rFonts w:ascii="Arial" w:hAnsi="Arial" w:cs="Arial"/>
        </w:rPr>
        <w:t>(Г.1)</w:t>
      </w:r>
    </w:p>
    <w:p w14:paraId="7498A396" w14:textId="77777777" w:rsidR="00363368" w:rsidRPr="00E12FFB" w:rsidRDefault="00363368" w:rsidP="00107D31">
      <w:pPr>
        <w:spacing w:line="276" w:lineRule="auto"/>
        <w:ind w:firstLine="720"/>
        <w:rPr>
          <w:rFonts w:ascii="Arial" w:hAnsi="Arial" w:cs="Arial"/>
          <w:sz w:val="21"/>
          <w:szCs w:val="21"/>
        </w:rPr>
      </w:pPr>
      <w:r w:rsidRPr="00E12FFB">
        <w:rPr>
          <w:rFonts w:ascii="Arial" w:hAnsi="Arial" w:cs="Arial"/>
          <w:sz w:val="21"/>
          <w:szCs w:val="21"/>
        </w:rPr>
        <w:t xml:space="preserve">де </w:t>
      </w:r>
      <w:r w:rsidRPr="00E12FFB">
        <w:t xml:space="preserve"> </w:t>
      </w:r>
      <w:r w:rsidR="00000000">
        <w:rPr>
          <w:noProof/>
          <w:position w:val="-6"/>
        </w:rPr>
        <w:pict w14:anchorId="59973B76">
          <v:shape id="_x0000_i1213" type="#_x0000_t75" style="width:11.4pt;height:13.2pt">
            <v:imagedata r:id="rId576" o:title=""/>
          </v:shape>
        </w:pict>
      </w:r>
      <w:r w:rsidRPr="00E12FFB">
        <w:t xml:space="preserve"> </w:t>
      </w:r>
      <w:r w:rsidRPr="00E12FFB">
        <w:rPr>
          <w:rFonts w:ascii="Arial" w:hAnsi="Arial" w:cs="Arial"/>
          <w:sz w:val="21"/>
          <w:szCs w:val="21"/>
        </w:rPr>
        <w:t>– кількість шарів цегли між ребрами;</w:t>
      </w:r>
    </w:p>
    <w:p w14:paraId="1EC8AB8D" w14:textId="27B95E3F" w:rsidR="00363368" w:rsidRPr="00E12FFB" w:rsidRDefault="00000000" w:rsidP="00107D31">
      <w:pPr>
        <w:spacing w:line="276" w:lineRule="auto"/>
        <w:ind w:firstLine="720"/>
        <w:jc w:val="both"/>
        <w:rPr>
          <w:rFonts w:ascii="Arial" w:hAnsi="Arial" w:cs="Arial"/>
          <w:sz w:val="21"/>
          <w:szCs w:val="21"/>
        </w:rPr>
      </w:pPr>
      <w:r>
        <w:rPr>
          <w:rFonts w:ascii="Arial" w:hAnsi="Arial" w:cs="Arial"/>
          <w:i/>
          <w:noProof/>
          <w:position w:val="-4"/>
        </w:rPr>
        <w:pict w14:anchorId="48EAB3AE">
          <v:shape id="_x0000_i1214" type="#_x0000_t75" style="width:13.2pt;height:15pt">
            <v:imagedata r:id="rId577" o:title=""/>
          </v:shape>
        </w:pict>
      </w:r>
      <w:r w:rsidR="00363368" w:rsidRPr="00E12FFB">
        <w:rPr>
          <w:rFonts w:ascii="Arial" w:hAnsi="Arial" w:cs="Arial"/>
        </w:rPr>
        <w:t xml:space="preserve"> – </w:t>
      </w:r>
      <w:r w:rsidR="00363368" w:rsidRPr="00E12FFB">
        <w:rPr>
          <w:rFonts w:ascii="Arial" w:hAnsi="Arial" w:cs="Arial"/>
          <w:sz w:val="21"/>
          <w:szCs w:val="21"/>
        </w:rPr>
        <w:t>товщина цегли, мм;</w:t>
      </w:r>
    </w:p>
    <w:p w14:paraId="136A1605" w14:textId="507A3624" w:rsidR="00363368" w:rsidRPr="00E12FFB" w:rsidRDefault="00363368" w:rsidP="00107D31">
      <w:pPr>
        <w:spacing w:line="276" w:lineRule="auto"/>
        <w:ind w:firstLine="720"/>
        <w:jc w:val="both"/>
        <w:rPr>
          <w:rFonts w:ascii="Arial" w:hAnsi="Arial" w:cs="Arial"/>
          <w:sz w:val="21"/>
          <w:szCs w:val="21"/>
        </w:rPr>
      </w:pPr>
      <w:r w:rsidRPr="00E12FFB">
        <w:rPr>
          <w:rFonts w:ascii="Arial" w:hAnsi="Arial" w:cs="Arial"/>
        </w:rPr>
        <w:t xml:space="preserve">2 – </w:t>
      </w:r>
      <w:r w:rsidRPr="00E12FFB">
        <w:rPr>
          <w:rFonts w:ascii="Arial" w:hAnsi="Arial" w:cs="Arial"/>
          <w:sz w:val="21"/>
          <w:szCs w:val="21"/>
        </w:rPr>
        <w:t>товщина шва між шарами цегли, мм;</w:t>
      </w:r>
    </w:p>
    <w:p w14:paraId="67DB7077" w14:textId="308C65C2" w:rsidR="00363368" w:rsidRPr="00E12FFB" w:rsidRDefault="00363368" w:rsidP="00107D31">
      <w:pPr>
        <w:spacing w:line="276" w:lineRule="auto"/>
        <w:ind w:firstLine="720"/>
        <w:jc w:val="both"/>
        <w:rPr>
          <w:rFonts w:ascii="Arial" w:hAnsi="Arial" w:cs="Arial"/>
          <w:sz w:val="21"/>
          <w:szCs w:val="21"/>
        </w:rPr>
      </w:pPr>
      <w:r w:rsidRPr="00E12FFB">
        <w:rPr>
          <w:rFonts w:ascii="Arial" w:hAnsi="Arial" w:cs="Arial"/>
        </w:rPr>
        <w:t xml:space="preserve">10 – </w:t>
      </w:r>
      <w:r w:rsidRPr="00E12FFB">
        <w:rPr>
          <w:rFonts w:ascii="Arial" w:hAnsi="Arial" w:cs="Arial"/>
          <w:sz w:val="21"/>
          <w:szCs w:val="21"/>
        </w:rPr>
        <w:t>товщина ребра, мм;</w:t>
      </w:r>
    </w:p>
    <w:p w14:paraId="68767D57" w14:textId="59193ADB" w:rsidR="00363368" w:rsidRPr="00E12FFB" w:rsidRDefault="00000000" w:rsidP="00107D31">
      <w:pPr>
        <w:spacing w:line="276" w:lineRule="auto"/>
        <w:ind w:firstLine="720"/>
        <w:jc w:val="both"/>
        <w:rPr>
          <w:rFonts w:ascii="Arial" w:hAnsi="Arial" w:cs="Arial"/>
        </w:rPr>
      </w:pPr>
      <w:r>
        <w:rPr>
          <w:rFonts w:ascii="Arial" w:hAnsi="Arial" w:cs="Arial"/>
          <w:noProof/>
          <w:position w:val="-4"/>
        </w:rPr>
        <w:pict w14:anchorId="0502BB86">
          <v:shape id="_x0000_i1215" type="#_x0000_t75" style="width:13.2pt;height:15pt">
            <v:imagedata r:id="rId578" o:title=""/>
          </v:shape>
        </w:pict>
      </w:r>
      <w:r w:rsidR="00363368" w:rsidRPr="00E12FFB">
        <w:rPr>
          <w:rFonts w:ascii="Arial" w:hAnsi="Arial" w:cs="Arial"/>
        </w:rPr>
        <w:t xml:space="preserve"> </w:t>
      </w:r>
      <w:r w:rsidR="00363368" w:rsidRPr="00E12FFB">
        <w:rPr>
          <w:rFonts w:ascii="Arial" w:hAnsi="Arial" w:cs="Arial"/>
          <w:sz w:val="21"/>
          <w:szCs w:val="21"/>
        </w:rPr>
        <w:t>– компенсаційний зазор (приймається 10–15 мм).</w:t>
      </w:r>
      <w:r w:rsidR="00363368" w:rsidRPr="00E12FFB">
        <w:rPr>
          <w:rFonts w:ascii="Arial" w:hAnsi="Arial" w:cs="Arial"/>
        </w:rPr>
        <w:t xml:space="preserve"> </w:t>
      </w:r>
    </w:p>
    <w:p w14:paraId="24B352F7"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Відстань між ребрами</w:t>
      </w:r>
      <w:r w:rsidRPr="00E12FFB">
        <w:rPr>
          <w:rFonts w:ascii="Arial" w:hAnsi="Arial" w:cs="Arial"/>
        </w:rPr>
        <w:t xml:space="preserve"> </w:t>
      </w:r>
      <w:r w:rsidR="00000000">
        <w:rPr>
          <w:rFonts w:ascii="Arial" w:hAnsi="Arial" w:cs="Arial"/>
          <w:noProof/>
          <w:position w:val="-4"/>
        </w:rPr>
        <w:pict w14:anchorId="0914954F">
          <v:shape id="_x0000_i1216" type="#_x0000_t75" style="width:13.2pt;height:15pt">
            <v:imagedata r:id="rId579" o:title=""/>
          </v:shape>
        </w:pict>
      </w:r>
      <w:r w:rsidRPr="00E12FFB">
        <w:t xml:space="preserve"> </w:t>
      </w:r>
      <w:r w:rsidRPr="00E12FFB">
        <w:rPr>
          <w:rFonts w:ascii="Arial" w:hAnsi="Arial" w:cs="Arial"/>
          <w:sz w:val="21"/>
          <w:szCs w:val="21"/>
        </w:rPr>
        <w:t xml:space="preserve">не повинна перевищувати </w:t>
      </w:r>
      <w:smartTag w:uri="urn:schemas-microsoft-com:office:smarttags" w:element="metricconverter">
        <w:smartTagPr>
          <w:attr w:name="ProductID" w:val="1800 мм"/>
        </w:smartTagPr>
        <w:r w:rsidRPr="00E12FFB">
          <w:rPr>
            <w:rFonts w:ascii="Arial" w:hAnsi="Arial" w:cs="Arial"/>
            <w:sz w:val="21"/>
            <w:szCs w:val="21"/>
          </w:rPr>
          <w:t>1800 мм</w:t>
        </w:r>
      </w:smartTag>
      <w:r w:rsidRPr="00E12FFB">
        <w:rPr>
          <w:rFonts w:ascii="Arial" w:hAnsi="Arial" w:cs="Arial"/>
          <w:sz w:val="21"/>
          <w:szCs w:val="21"/>
        </w:rPr>
        <w:t xml:space="preserve">. Оскільки монтаж труби зазвичай здійснюється разом із футерівкою, слід обов'язково встановлювати ребра на відстані не більше ніж </w:t>
      </w:r>
      <w:smartTag w:uri="urn:schemas-microsoft-com:office:smarttags" w:element="metricconverter">
        <w:smartTagPr>
          <w:attr w:name="ProductID" w:val="200 мм"/>
        </w:smartTagPr>
        <w:r w:rsidRPr="00E12FFB">
          <w:rPr>
            <w:rFonts w:ascii="Arial" w:hAnsi="Arial" w:cs="Arial"/>
            <w:sz w:val="21"/>
            <w:szCs w:val="21"/>
          </w:rPr>
          <w:t>200 мм</w:t>
        </w:r>
      </w:smartTag>
      <w:r w:rsidRPr="00E12FFB">
        <w:rPr>
          <w:rFonts w:ascii="Arial" w:hAnsi="Arial" w:cs="Arial"/>
          <w:sz w:val="21"/>
          <w:szCs w:val="21"/>
        </w:rPr>
        <w:t xml:space="preserve"> від кінців монтажних марок труби.</w:t>
      </w:r>
    </w:p>
    <w:p w14:paraId="0E8297D7"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Г.6.4</w:t>
      </w:r>
      <w:r w:rsidRPr="00E12FFB">
        <w:rPr>
          <w:rFonts w:ascii="Arial" w:hAnsi="Arial" w:cs="Arial"/>
          <w:sz w:val="21"/>
          <w:szCs w:val="21"/>
        </w:rPr>
        <w:t xml:space="preserve"> </w:t>
      </w:r>
      <w:r w:rsidRPr="00E12FFB">
        <w:rPr>
          <w:rFonts w:ascii="Arial" w:hAnsi="Arial" w:cs="Arial"/>
          <w:i/>
          <w:sz w:val="21"/>
          <w:szCs w:val="21"/>
        </w:rPr>
        <w:t>Повітропровід холодного дуття</w:t>
      </w:r>
      <w:r w:rsidRPr="00E12FFB">
        <w:rPr>
          <w:rFonts w:ascii="Arial" w:hAnsi="Arial" w:cs="Arial"/>
          <w:sz w:val="21"/>
          <w:szCs w:val="21"/>
        </w:rPr>
        <w:t xml:space="preserve"> бере свій початок від повітродувки, але траса повітропроводу від повітродувки до кордонів блока повітронагрівачів не входить до складу доменного цеху. </w:t>
      </w:r>
    </w:p>
    <w:p w14:paraId="4307B8DF"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У межах доменного цеху повітропровід починається повітряно-розвантажувальним клапаном, що встановлюється на просторовій умовно нерухомій опорі. На сучасних блоках повітронагрівачів повітряно-розвантажувальний клапан може не встановлюватися, а надлишок повітря по скидному повітропроводу направляється в димову трубу. Від прямого повітропроводу холодного дуття до кожного повітронагрівача відходять трубопроводи, на яких встановлено клапани холодного дуття, що відокремлюють повітропровід від повітронагрівача.</w:t>
      </w:r>
    </w:p>
    <w:p w14:paraId="1A4C0B78" w14:textId="77777777" w:rsidR="00363368" w:rsidRPr="00E12FFB" w:rsidRDefault="00363368" w:rsidP="00105D4D">
      <w:pPr>
        <w:spacing w:line="288" w:lineRule="auto"/>
        <w:ind w:firstLine="720"/>
        <w:jc w:val="both"/>
        <w:rPr>
          <w:rFonts w:ascii="Arial" w:hAnsi="Arial" w:cs="Arial"/>
          <w:sz w:val="21"/>
          <w:szCs w:val="21"/>
        </w:rPr>
      </w:pPr>
      <w:r w:rsidRPr="00E12FFB">
        <w:rPr>
          <w:rFonts w:ascii="Arial" w:hAnsi="Arial" w:cs="Arial"/>
          <w:sz w:val="21"/>
          <w:szCs w:val="21"/>
        </w:rPr>
        <w:t>Трубопровід виконується без футерівки з товщиною оболонки, шо дорівнює (10–12) мм. Повітря в ньому знаходиться під тиском 0,3÷0,5 МПа і його температура досягає 120÷150 °С. Повітропровід холодного дуття в межах блока повітронагрівачів, зазвичай, виконується без компенсаторів і його температурні переміщення компенсуються за рахунок самокомпенсації в місцях зміни напрямку траси і зниження жорсткості кутів повороту. Опори повітропроводу зазвичай виконуються підвісними.</w:t>
      </w:r>
    </w:p>
    <w:p w14:paraId="7260C6DE" w14:textId="77777777" w:rsidR="00363368" w:rsidRPr="00E12FFB" w:rsidRDefault="00363368" w:rsidP="00105D4D">
      <w:pPr>
        <w:spacing w:line="288" w:lineRule="auto"/>
        <w:ind w:firstLine="720"/>
        <w:jc w:val="both"/>
        <w:rPr>
          <w:rFonts w:ascii="Arial" w:hAnsi="Arial" w:cs="Arial"/>
          <w:spacing w:val="-2"/>
          <w:sz w:val="21"/>
          <w:szCs w:val="21"/>
        </w:rPr>
      </w:pPr>
      <w:r w:rsidRPr="00E12FFB">
        <w:rPr>
          <w:rFonts w:ascii="Arial" w:hAnsi="Arial" w:cs="Arial"/>
          <w:b/>
          <w:sz w:val="21"/>
          <w:szCs w:val="21"/>
        </w:rPr>
        <w:t>Г.6.5</w:t>
      </w:r>
      <w:r w:rsidRPr="00E12FFB">
        <w:rPr>
          <w:rFonts w:ascii="Arial" w:hAnsi="Arial" w:cs="Arial"/>
          <w:sz w:val="21"/>
          <w:szCs w:val="21"/>
        </w:rPr>
        <w:t xml:space="preserve"> </w:t>
      </w:r>
      <w:r w:rsidRPr="00E12FFB">
        <w:rPr>
          <w:rFonts w:ascii="Arial" w:hAnsi="Arial" w:cs="Arial"/>
          <w:i/>
          <w:sz w:val="21"/>
          <w:szCs w:val="21"/>
        </w:rPr>
        <w:t>Газопровід чистого газу</w:t>
      </w:r>
      <w:r w:rsidRPr="00E12FFB">
        <w:rPr>
          <w:rFonts w:ascii="Arial" w:hAnsi="Arial" w:cs="Arial"/>
          <w:sz w:val="21"/>
          <w:szCs w:val="21"/>
        </w:rPr>
        <w:t xml:space="preserve">. Для роботи пальника повітронагрівача як паливо використовується очищений у газоочиснику колошниковий доменний газ, який надходить на блок повітронагрівачів через зовнішні мережі з загальнозаводського колектора. Газ має низький тиск – до (15–20) кПа і температуру відповідно до кліматичних умов району. Товщина стінки труби не є розрахунковою і приймається зазвичай (8–10) мм. Для стоку конденсату газопровід виконується з ухилом не менше 0,5% т із влаштуванням у всіх нижніх точках водовідників. Газопровід  залежно від конфігурації виконується без компенсаторів як самокомпенсувальний переміщення або з хвильовими дисковими незамкнутими компенсаторами. Опори газопроводу на естакаду повітронагрівачів виконуються підвісними з допомогою </w:t>
      </w:r>
      <w:r w:rsidRPr="00E12FFB">
        <w:rPr>
          <w:rFonts w:ascii="Arial" w:hAnsi="Arial" w:cs="Arial"/>
          <w:spacing w:val="-2"/>
          <w:sz w:val="21"/>
          <w:szCs w:val="21"/>
        </w:rPr>
        <w:t>«</w:t>
      </w:r>
      <w:r w:rsidRPr="00E12FFB">
        <w:rPr>
          <w:rFonts w:ascii="Arial" w:hAnsi="Arial" w:cs="Arial"/>
          <w:sz w:val="21"/>
          <w:szCs w:val="21"/>
        </w:rPr>
        <w:t>рушників</w:t>
      </w:r>
      <w:r w:rsidRPr="00E12FFB">
        <w:rPr>
          <w:rFonts w:ascii="Arial" w:hAnsi="Arial" w:cs="Arial"/>
          <w:spacing w:val="-2"/>
          <w:sz w:val="21"/>
          <w:szCs w:val="21"/>
        </w:rPr>
        <w:t>»</w:t>
      </w:r>
      <w:r w:rsidRPr="00E12FFB">
        <w:rPr>
          <w:rFonts w:ascii="Arial" w:hAnsi="Arial" w:cs="Arial"/>
          <w:sz w:val="21"/>
          <w:szCs w:val="21"/>
        </w:rPr>
        <w:t xml:space="preserve"> або ковзними.</w:t>
      </w:r>
      <w:r w:rsidRPr="00E12FFB">
        <w:rPr>
          <w:rFonts w:ascii="Arial" w:hAnsi="Arial" w:cs="Arial"/>
          <w:spacing w:val="-2"/>
          <w:sz w:val="21"/>
          <w:szCs w:val="21"/>
        </w:rPr>
        <w:t xml:space="preserve"> </w:t>
      </w:r>
    </w:p>
    <w:p w14:paraId="05BA2F68" w14:textId="3722133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Г.6.6</w:t>
      </w:r>
      <w:r w:rsidRPr="00E12FFB">
        <w:rPr>
          <w:rFonts w:ascii="Arial" w:hAnsi="Arial" w:cs="Arial"/>
          <w:sz w:val="21"/>
          <w:szCs w:val="21"/>
        </w:rPr>
        <w:t xml:space="preserve"> Централізована подача повітря в повітронагрівачі, що забезпечує процес горіння, здійснюється з допомогою </w:t>
      </w:r>
      <w:r w:rsidRPr="00E12FFB">
        <w:rPr>
          <w:rFonts w:ascii="Arial" w:hAnsi="Arial" w:cs="Arial"/>
          <w:i/>
          <w:sz w:val="21"/>
          <w:szCs w:val="21"/>
        </w:rPr>
        <w:t>повітропроводу</w:t>
      </w:r>
      <w:r w:rsidRPr="00E12FFB">
        <w:rPr>
          <w:rFonts w:ascii="Arial" w:hAnsi="Arial" w:cs="Arial"/>
          <w:sz w:val="21"/>
          <w:szCs w:val="21"/>
        </w:rPr>
        <w:t xml:space="preserve">, що транспортує повітря від станції подачі повітря горіння. Повітропровід розташований уздовж блока повітронагрівачів з відводами до кожного пальника. Тиск повітря незначний, близький до атмосферного, тому товщина стінки труби приймається конструктивною в межах (8–10) мм. Повітропровід, зазвичай, підвішують до несних конструкцій естакади повітронагрівачів за допомогою </w:t>
      </w:r>
      <w:r w:rsidRPr="00E12FFB">
        <w:rPr>
          <w:rFonts w:ascii="Arial" w:hAnsi="Arial" w:cs="Arial"/>
          <w:spacing w:val="-2"/>
          <w:sz w:val="21"/>
          <w:szCs w:val="21"/>
        </w:rPr>
        <w:t>«</w:t>
      </w:r>
      <w:r w:rsidRPr="00E12FFB">
        <w:rPr>
          <w:rFonts w:ascii="Arial" w:hAnsi="Arial" w:cs="Arial"/>
          <w:sz w:val="21"/>
          <w:szCs w:val="21"/>
        </w:rPr>
        <w:t>рушників</w:t>
      </w:r>
      <w:r w:rsidRPr="00E12FFB">
        <w:rPr>
          <w:rFonts w:ascii="Arial" w:hAnsi="Arial" w:cs="Arial"/>
          <w:spacing w:val="-2"/>
          <w:sz w:val="21"/>
          <w:szCs w:val="21"/>
        </w:rPr>
        <w:t>»</w:t>
      </w:r>
      <w:r w:rsidRPr="00E12FFB">
        <w:rPr>
          <w:rFonts w:ascii="Arial" w:hAnsi="Arial" w:cs="Arial"/>
          <w:sz w:val="21"/>
          <w:szCs w:val="21"/>
        </w:rPr>
        <w:t>. Температурні переміщення повітропроводу компенсуються незамкненими дисковими компенсаторами.</w:t>
      </w:r>
    </w:p>
    <w:p w14:paraId="52B96CE4"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Г.6.7</w:t>
      </w:r>
      <w:r w:rsidRPr="00E12FFB">
        <w:rPr>
          <w:rFonts w:ascii="Arial" w:hAnsi="Arial" w:cs="Arial"/>
          <w:sz w:val="21"/>
          <w:szCs w:val="21"/>
        </w:rPr>
        <w:t xml:space="preserve"> Продукти горіння у вигляді диму, що видаляються з повітронагрівачів через димові клапани, направляються в </w:t>
      </w:r>
      <w:r w:rsidRPr="00E12FFB">
        <w:rPr>
          <w:rFonts w:ascii="Arial" w:hAnsi="Arial" w:cs="Arial"/>
          <w:i/>
          <w:sz w:val="21"/>
          <w:szCs w:val="21"/>
        </w:rPr>
        <w:t>димохід</w:t>
      </w:r>
      <w:r w:rsidRPr="00E12FFB">
        <w:rPr>
          <w:rFonts w:ascii="Arial" w:hAnsi="Arial" w:cs="Arial"/>
          <w:sz w:val="21"/>
          <w:szCs w:val="21"/>
        </w:rPr>
        <w:t>, який виконується або у вигляді спеціального цегляного лежака, розташованого нижче рівня землі, або у вигляді металевої труби, піднятої над поверхнею землі і розташованої на власних опорах. Останнє рішення набуло більшого поширення на сучасних печах. З димоходу дим відводиться до димої труби.</w:t>
      </w:r>
    </w:p>
    <w:p w14:paraId="2E9344F0" w14:textId="77777777" w:rsidR="00363368" w:rsidRPr="00E12FFB" w:rsidRDefault="00363368" w:rsidP="00107D31">
      <w:pPr>
        <w:tabs>
          <w:tab w:val="left" w:pos="4886"/>
        </w:tabs>
        <w:spacing w:line="288" w:lineRule="auto"/>
        <w:ind w:firstLine="720"/>
        <w:jc w:val="both"/>
        <w:rPr>
          <w:rFonts w:ascii="Arial" w:hAnsi="Arial" w:cs="Arial"/>
          <w:sz w:val="21"/>
          <w:szCs w:val="21"/>
        </w:rPr>
      </w:pPr>
      <w:r w:rsidRPr="00E12FFB">
        <w:rPr>
          <w:rFonts w:ascii="Arial" w:hAnsi="Arial" w:cs="Arial"/>
          <w:sz w:val="21"/>
          <w:szCs w:val="21"/>
        </w:rPr>
        <w:t>Внутрішній тиск у димоході відсутній, дим перебуває під незначним розрідженням, створюваним природною тягою димової труби. У зв'язку з цим товщина стінки труби не є розрахунковою і приймається відповідно до конструктивних міркувань у межах (8–12) мм,  залежно від діаметра димоходу і відстанню між його опорами.</w:t>
      </w:r>
    </w:p>
    <w:p w14:paraId="62C88A6B"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Температура диму епізодично може досягати 400 °С, у зв'язку з чим знижується межа плинності металу. У разі  застосування звичайної вуглецевої сталі димар доцільно розташовувати на естакаді з досить частим його спиранням. У разі  розташування димоходу на окремо розташованих опорах відстань між ними слід визначати з урахуванням зниженого розрахункового опору металу труби, застосовуючи коефіцієнт умов роботи оболонки димоходу приблизно </w:t>
      </w:r>
      <w:r w:rsidRPr="00E12FFB">
        <w:rPr>
          <w:rFonts w:ascii="Arial" w:hAnsi="Arial" w:cs="Arial"/>
          <w:i/>
          <w:sz w:val="21"/>
          <w:szCs w:val="21"/>
        </w:rPr>
        <w:t>γ</w:t>
      </w:r>
      <w:r w:rsidRPr="00E12FFB">
        <w:rPr>
          <w:rFonts w:ascii="Arial" w:hAnsi="Arial" w:cs="Arial"/>
          <w:i/>
          <w:sz w:val="21"/>
          <w:szCs w:val="21"/>
          <w:vertAlign w:val="subscript"/>
        </w:rPr>
        <w:t xml:space="preserve">с </w:t>
      </w:r>
      <w:r w:rsidRPr="00E12FFB">
        <w:rPr>
          <w:rFonts w:ascii="Arial" w:hAnsi="Arial" w:cs="Arial"/>
          <w:sz w:val="21"/>
          <w:szCs w:val="21"/>
        </w:rPr>
        <w:t>= 0,5. Можливо також застосування сталей, більш стійких до підвищених температур відповідно до ДСТУ 8541 (сталь марки  15ХСНД   тощо). Згідно з правилами охорони праці, підняті над поверхнею землі нефутеровані димоходи повинні бути ізольовані зовнішньою поверхневою ізоляцією. В окремих випадках димохід футерують, забезпечуючи при цьому максимальну температуру стінки не вище 100°С. Для сприйняття значних температурних переміщень димоходу встановлюються незамкнуті дискові компенсатори.</w:t>
      </w:r>
    </w:p>
    <w:p w14:paraId="427325E7"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Г.6.8</w:t>
      </w:r>
      <w:r w:rsidRPr="00E12FFB">
        <w:rPr>
          <w:rFonts w:ascii="Arial" w:hAnsi="Arial" w:cs="Arial"/>
          <w:sz w:val="21"/>
          <w:szCs w:val="21"/>
        </w:rPr>
        <w:t xml:space="preserve"> </w:t>
      </w:r>
      <w:r w:rsidRPr="00E12FFB">
        <w:rPr>
          <w:rFonts w:ascii="Arial" w:hAnsi="Arial" w:cs="Arial"/>
          <w:i/>
          <w:sz w:val="21"/>
          <w:szCs w:val="21"/>
        </w:rPr>
        <w:t>Установка утилізації тепла</w:t>
      </w:r>
      <w:r w:rsidRPr="00E12FFB">
        <w:rPr>
          <w:rFonts w:ascii="Arial" w:hAnsi="Arial" w:cs="Arial"/>
          <w:sz w:val="21"/>
          <w:szCs w:val="21"/>
        </w:rPr>
        <w:t xml:space="preserve">. Для підвищення економічної ефективності повітронагрівачів та енергозбереження доцільно використовувати тепло відпрацьованих нагрітих до температури (250–270)°С димових газів, шо зазвичай направляються в </w:t>
      </w:r>
      <w:r w:rsidRPr="00E12FFB">
        <w:rPr>
          <w:rFonts w:ascii="Arial" w:hAnsi="Arial" w:cs="Arial"/>
          <w:i/>
          <w:sz w:val="21"/>
          <w:szCs w:val="21"/>
        </w:rPr>
        <w:t>димову трубу</w:t>
      </w:r>
      <w:r w:rsidRPr="00E12FFB">
        <w:rPr>
          <w:rFonts w:ascii="Arial" w:hAnsi="Arial" w:cs="Arial"/>
          <w:sz w:val="21"/>
          <w:szCs w:val="21"/>
        </w:rPr>
        <w:t xml:space="preserve"> для викиду в атмосферу. Установки утилізації тепла використовують тепло димових газів для попереднього нагрівання газу і повітря горіння перед подачею в повітронагрівачі. У цьому разі  розігріті димові гази, що відходять від повітронагрівачів, надходять по димоходу до теплообмінника доменного газу і нагрівають доменний газ, який надходить туди з заводського колектора, до температури близько 180°С. Одночасно димові гази надходять до теплообмінника для підігрівання повітря горіння і нагрівають холодне повітря, що надходить туди від станції подачі повітря горіння також до температури близько 180°С. Потім нагріті газ і повітря надходять до газових пальників повітронагрівачів. Трубопроводи при цьому слід виконувати з зовнішньою ізоляцією. Димові гази після віддачі тепла спрямовуються  до димової труби для викиду в атмосферу. За потреби  відключення теплообмінників димові гази спрямовуються  прямо в димову трубу, минаючи установку утилізації тепла.</w:t>
      </w:r>
    </w:p>
    <w:p w14:paraId="5681F27F"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Зниження жорсткості трубопроводів установки утилізації тепла для  обмеження передачі значних зусиль на теплообмінники вирішується за рахунок установлення незамкнутих дискових компенсаторів, а також спиранням трубопроводів на ковзальні опори.</w:t>
      </w:r>
    </w:p>
    <w:p w14:paraId="5240DB56"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Г.6.9</w:t>
      </w:r>
      <w:r w:rsidRPr="00E12FFB">
        <w:rPr>
          <w:rFonts w:ascii="Arial" w:hAnsi="Arial" w:cs="Arial"/>
          <w:sz w:val="21"/>
          <w:szCs w:val="21"/>
        </w:rPr>
        <w:t xml:space="preserve"> </w:t>
      </w:r>
      <w:r w:rsidRPr="00E12FFB">
        <w:rPr>
          <w:rFonts w:ascii="Arial" w:hAnsi="Arial" w:cs="Arial"/>
          <w:i/>
          <w:sz w:val="21"/>
          <w:szCs w:val="21"/>
        </w:rPr>
        <w:t>Будівля (естакада) повітронагрівачів</w:t>
      </w:r>
      <w:r w:rsidRPr="00E12FFB">
        <w:rPr>
          <w:rFonts w:ascii="Arial" w:hAnsi="Arial" w:cs="Arial"/>
          <w:sz w:val="21"/>
          <w:szCs w:val="21"/>
        </w:rPr>
        <w:t xml:space="preserve"> розташовується поруч із повітронагрівачами і призначена для влаштування мостового крана, монорейок, технологічного обладнання, площадок для його обслуговування, різних приміщень і спирання газоповітропроводів.</w:t>
      </w:r>
    </w:p>
    <w:p w14:paraId="1D2B4CFC"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Каркас естакади виконується у вигляді системи П-подібних багатоповерхових рам, просторова жорсткість яких забезпечується системою горизонтальних і вертикальних в'язів. Закріплення каркаса до кожухів повітронагрівачів забороняється.</w:t>
      </w:r>
    </w:p>
    <w:p w14:paraId="213511C0" w14:textId="77777777" w:rsidR="00363368" w:rsidRPr="00E12FFB" w:rsidRDefault="00363368" w:rsidP="00107D31">
      <w:pPr>
        <w:tabs>
          <w:tab w:val="left" w:pos="1418"/>
        </w:tabs>
        <w:spacing w:line="288" w:lineRule="auto"/>
        <w:ind w:firstLine="720"/>
        <w:jc w:val="both"/>
        <w:rPr>
          <w:rFonts w:ascii="Arial" w:hAnsi="Arial" w:cs="Arial"/>
          <w:sz w:val="21"/>
          <w:szCs w:val="21"/>
        </w:rPr>
      </w:pPr>
      <w:r w:rsidRPr="00E12FFB">
        <w:rPr>
          <w:rFonts w:ascii="Arial" w:hAnsi="Arial" w:cs="Arial"/>
          <w:b/>
          <w:sz w:val="21"/>
          <w:szCs w:val="21"/>
        </w:rPr>
        <w:t>Г.7</w:t>
      </w:r>
      <w:r w:rsidRPr="00E12FFB">
        <w:rPr>
          <w:rFonts w:ascii="Arial" w:hAnsi="Arial" w:cs="Arial"/>
          <w:sz w:val="21"/>
          <w:szCs w:val="21"/>
        </w:rPr>
        <w:t xml:space="preserve"> </w:t>
      </w:r>
      <w:r w:rsidRPr="00E12FFB">
        <w:rPr>
          <w:rFonts w:ascii="Arial" w:hAnsi="Arial" w:cs="Arial"/>
          <w:i/>
          <w:sz w:val="21"/>
          <w:szCs w:val="21"/>
        </w:rPr>
        <w:t>Газоочисник</w:t>
      </w:r>
      <w:r w:rsidRPr="00E12FFB">
        <w:rPr>
          <w:rFonts w:ascii="Arial" w:hAnsi="Arial" w:cs="Arial"/>
          <w:sz w:val="21"/>
          <w:szCs w:val="21"/>
        </w:rPr>
        <w:t xml:space="preserve">. Колошниковий газ після грубого очищення в пиловловлювачі для можливості його подальшого використання проходить наступні стадії очищення в агрегатах, зблокованих в єдину установку – газоочисник. Він розташовується за пиловловлювачем, з якого через спеціальний з'єднувальний газопровід надходить газ. </w:t>
      </w:r>
    </w:p>
    <w:p w14:paraId="0BF6C10E"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Компонування газоочисника залежить від кількості ступенів очищення. Зазвичай після грубого очищення в пиловловлювачі газ проходить ще дві стадії очищення – напівтонку в скрубері і тонку в установках дросельних груп, у трубах-розпилювачах (труби Вентурі) і іноді в електрофільтрах або тканинних фільтрах. Безпосередньо за пиловловлювачем розташовується скрубер, потім  дросельна група: комплекс згрупованих паралельно розташованих, установлених горизонтально клапанів. Перед дросельної групою зазвичай розташовується водовіддільник, за нею  краплеуловлювач для збору шламової води і відділення від газу крапельної вологи. Агрегати газоочисника з'єднані між собою системою газопроводів. </w:t>
      </w:r>
    </w:p>
    <w:p w14:paraId="1458E272"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Г.7.1</w:t>
      </w:r>
      <w:r w:rsidRPr="00E12FFB">
        <w:rPr>
          <w:rFonts w:ascii="Arial" w:hAnsi="Arial" w:cs="Arial"/>
          <w:sz w:val="21"/>
          <w:szCs w:val="21"/>
        </w:rPr>
        <w:t xml:space="preserve"> </w:t>
      </w:r>
      <w:r w:rsidRPr="00E12FFB">
        <w:rPr>
          <w:rFonts w:ascii="Arial" w:hAnsi="Arial" w:cs="Arial"/>
          <w:i/>
          <w:sz w:val="21"/>
          <w:szCs w:val="21"/>
        </w:rPr>
        <w:t>Скрубер</w:t>
      </w:r>
      <w:r w:rsidRPr="00E12FFB">
        <w:rPr>
          <w:rFonts w:ascii="Arial" w:hAnsi="Arial" w:cs="Arial"/>
          <w:sz w:val="21"/>
          <w:szCs w:val="21"/>
        </w:rPr>
        <w:t xml:space="preserve"> є циліндричною оболонкою діаметром (6–8) м заввишки (30–35) м, з конічним днищем і конічним або сферичним куполом. Кожух скрубера виконується завтовшки </w:t>
      </w:r>
      <w:smartTag w:uri="urn:schemas-microsoft-com:office:smarttags" w:element="metricconverter">
        <w:smartTagPr>
          <w:attr w:name="ProductID" w:val="16 мм"/>
        </w:smartTagPr>
        <w:r w:rsidRPr="00E12FFB">
          <w:rPr>
            <w:rFonts w:ascii="Arial" w:hAnsi="Arial" w:cs="Arial"/>
            <w:sz w:val="21"/>
            <w:szCs w:val="21"/>
          </w:rPr>
          <w:t>16 мм</w:t>
        </w:r>
      </w:smartTag>
      <w:r w:rsidRPr="00E12FFB">
        <w:rPr>
          <w:rFonts w:ascii="Arial" w:hAnsi="Arial" w:cs="Arial"/>
          <w:sz w:val="21"/>
          <w:szCs w:val="21"/>
        </w:rPr>
        <w:t xml:space="preserve"> зі збільшенням її до (20–25) мм у зонах крайового ефекту в місці сполучення оболонок купола і днища з циліндричною частиною. Конус днища складають  і зварюють у перекинутому положенні. Для входу газу в нижній частині скрубера передбачається похилий патрубок, розташований приблизно під кутом 45°, до якого примикає з'єднувальний газопровід пиловловлювача. Відведення очищеного газу здійснюється через газопровід, розташований у куполі скрубера.</w:t>
      </w:r>
    </w:p>
    <w:p w14:paraId="30F3F746"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Зовні у верхній циліндричній частини скрубера встановлюють кілька ярусів кільцевих водопровідних труб із введеними всередину скрубера бризкальними форсунками. Навколо скрубера встановлюють кільцеві площадки для обслуговування трубопроводів зрошення, прикріплених до кожуха. Корпус скрубера спирається на постамент зі сталевих або залізобетонних колон.</w:t>
      </w:r>
    </w:p>
    <w:p w14:paraId="1A61F353"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Внутрішня поверхня скрубера не повинна мати виступних конструкцій або інших елементів (кронштейнів, площадок, решіток тощо).</w:t>
      </w:r>
    </w:p>
    <w:p w14:paraId="3AC08827"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Г.7.2</w:t>
      </w:r>
      <w:r w:rsidRPr="00E12FFB">
        <w:rPr>
          <w:rFonts w:ascii="Arial" w:hAnsi="Arial" w:cs="Arial"/>
          <w:sz w:val="21"/>
          <w:szCs w:val="21"/>
        </w:rPr>
        <w:t xml:space="preserve"> </w:t>
      </w:r>
      <w:r w:rsidRPr="00E12FFB">
        <w:rPr>
          <w:rFonts w:ascii="Arial" w:hAnsi="Arial" w:cs="Arial"/>
          <w:i/>
          <w:sz w:val="21"/>
          <w:szCs w:val="21"/>
        </w:rPr>
        <w:t>Водовіддільник</w:t>
      </w:r>
      <w:r w:rsidRPr="00E12FFB">
        <w:rPr>
          <w:rFonts w:ascii="Arial" w:hAnsi="Arial" w:cs="Arial"/>
          <w:sz w:val="21"/>
          <w:szCs w:val="21"/>
        </w:rPr>
        <w:t xml:space="preserve"> – циліндричний агрегат діаметром (6–9) м, заввишки (10–15) м з конічним днищем і куполом. До купола входять два патрубки, до яких приєднуються газопроводи, по одному з яких газ надходить для осушення, а по іншому осушений газ надходить або до споживача, або на подальше осушення. Кожух водовіддільника виконується завтовшки </w:t>
      </w:r>
      <w:smartTag w:uri="urn:schemas-microsoft-com:office:smarttags" w:element="metricconverter">
        <w:smartTagPr>
          <w:attr w:name="ProductID" w:val="16 мм"/>
        </w:smartTagPr>
        <w:r w:rsidRPr="00E12FFB">
          <w:rPr>
            <w:rFonts w:ascii="Arial" w:hAnsi="Arial" w:cs="Arial"/>
            <w:sz w:val="21"/>
            <w:szCs w:val="21"/>
          </w:rPr>
          <w:t>16 мм</w:t>
        </w:r>
      </w:smartTag>
      <w:r w:rsidRPr="00E12FFB">
        <w:rPr>
          <w:rFonts w:ascii="Arial" w:hAnsi="Arial" w:cs="Arial"/>
          <w:sz w:val="21"/>
          <w:szCs w:val="21"/>
        </w:rPr>
        <w:t xml:space="preserve"> зі збільшенням  до </w:t>
      </w:r>
      <w:smartTag w:uri="urn:schemas-microsoft-com:office:smarttags" w:element="metricconverter">
        <w:smartTagPr>
          <w:attr w:name="ProductID" w:val="20 мм"/>
        </w:smartTagPr>
        <w:r w:rsidRPr="00E12FFB">
          <w:rPr>
            <w:rFonts w:ascii="Arial" w:hAnsi="Arial" w:cs="Arial"/>
            <w:sz w:val="21"/>
            <w:szCs w:val="21"/>
          </w:rPr>
          <w:t>20 мм</w:t>
        </w:r>
      </w:smartTag>
      <w:r w:rsidRPr="00E12FFB">
        <w:rPr>
          <w:rFonts w:ascii="Arial" w:hAnsi="Arial" w:cs="Arial"/>
          <w:sz w:val="21"/>
          <w:szCs w:val="21"/>
        </w:rPr>
        <w:t xml:space="preserve"> у зонах крайового ефекту в місці сполучення оболонок купола і днища з циліндричною частиною. У верхній частині внутрішнього об’єму водовідвідника встановлюється роздільна перегородка заввишки (2,0–2,5) м, яка виконується з листа завтовшки </w:t>
      </w:r>
      <w:smartTag w:uri="urn:schemas-microsoft-com:office:smarttags" w:element="metricconverter">
        <w:smartTagPr>
          <w:attr w:name="ProductID" w:val="20 мм"/>
        </w:smartTagPr>
        <w:r w:rsidRPr="00E12FFB">
          <w:rPr>
            <w:rFonts w:ascii="Arial" w:hAnsi="Arial" w:cs="Arial"/>
            <w:sz w:val="21"/>
            <w:szCs w:val="21"/>
          </w:rPr>
          <w:t>20 мм</w:t>
        </w:r>
      </w:smartTag>
      <w:r w:rsidRPr="00E12FFB">
        <w:rPr>
          <w:rFonts w:ascii="Arial" w:hAnsi="Arial" w:cs="Arial"/>
          <w:sz w:val="21"/>
          <w:szCs w:val="21"/>
        </w:rPr>
        <w:t xml:space="preserve">, укріпленого ребрами з кутиків </w:t>
      </w:r>
      <w:smartTag w:uri="urn:schemas-microsoft-com:office:smarttags" w:element="metricconverter">
        <w:smartTagPr>
          <w:attr w:name="ProductID" w:val="90 мм"/>
        </w:smartTagPr>
        <w:r w:rsidRPr="00E12FFB">
          <w:rPr>
            <w:rFonts w:ascii="Arial" w:hAnsi="Arial" w:cs="Arial"/>
            <w:sz w:val="21"/>
            <w:szCs w:val="21"/>
          </w:rPr>
          <w:t xml:space="preserve">90 </w:t>
        </w:r>
        <w:r w:rsidRPr="00E12FFB">
          <w:rPr>
            <w:rFonts w:ascii="Arial" w:hAnsi="Arial" w:cs="Arial"/>
            <w:bCs/>
            <w:sz w:val="21"/>
            <w:szCs w:val="21"/>
          </w:rPr>
          <w:t>мм</w:t>
        </w:r>
      </w:smartTag>
      <w:r w:rsidRPr="00E12FFB">
        <w:rPr>
          <w:rFonts w:ascii="Arial" w:hAnsi="Arial" w:cs="Arial"/>
          <w:sz w:val="21"/>
          <w:szCs w:val="21"/>
        </w:rPr>
        <w:t xml:space="preserve"> × </w:t>
      </w:r>
      <w:smartTag w:uri="urn:schemas-microsoft-com:office:smarttags" w:element="metricconverter">
        <w:smartTagPr>
          <w:attr w:name="ProductID" w:val="8 мм"/>
        </w:smartTagPr>
        <w:r w:rsidRPr="00E12FFB">
          <w:rPr>
            <w:rFonts w:ascii="Arial" w:hAnsi="Arial" w:cs="Arial"/>
            <w:sz w:val="21"/>
            <w:szCs w:val="21"/>
          </w:rPr>
          <w:t xml:space="preserve">8 </w:t>
        </w:r>
        <w:r w:rsidRPr="00E12FFB">
          <w:rPr>
            <w:rFonts w:ascii="Arial" w:hAnsi="Arial" w:cs="Arial"/>
            <w:bCs/>
            <w:sz w:val="21"/>
            <w:szCs w:val="21"/>
          </w:rPr>
          <w:t>мм</w:t>
        </w:r>
      </w:smartTag>
      <w:r w:rsidRPr="00E12FFB">
        <w:rPr>
          <w:rFonts w:ascii="Arial" w:hAnsi="Arial" w:cs="Arial"/>
          <w:b/>
          <w:sz w:val="21"/>
          <w:szCs w:val="21"/>
        </w:rPr>
        <w:t>.</w:t>
      </w:r>
    </w:p>
    <w:p w14:paraId="07340136"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Г.7.3</w:t>
      </w:r>
      <w:r w:rsidRPr="00E12FFB">
        <w:rPr>
          <w:rFonts w:ascii="Arial" w:hAnsi="Arial" w:cs="Arial"/>
          <w:sz w:val="21"/>
          <w:szCs w:val="21"/>
        </w:rPr>
        <w:t xml:space="preserve"> </w:t>
      </w:r>
      <w:r w:rsidRPr="00E12FFB">
        <w:rPr>
          <w:rFonts w:ascii="Arial" w:hAnsi="Arial" w:cs="Arial"/>
          <w:i/>
          <w:sz w:val="21"/>
          <w:szCs w:val="21"/>
        </w:rPr>
        <w:t>Краплевловлювач-циклон</w:t>
      </w:r>
      <w:r w:rsidRPr="00E12FFB">
        <w:rPr>
          <w:rFonts w:ascii="Arial" w:hAnsi="Arial" w:cs="Arial"/>
          <w:sz w:val="21"/>
          <w:szCs w:val="21"/>
        </w:rPr>
        <w:t xml:space="preserve"> має циліндричну конструктивну форму діаметром близько </w:t>
      </w:r>
      <w:smartTag w:uri="urn:schemas-microsoft-com:office:smarttags" w:element="metricconverter">
        <w:smartTagPr>
          <w:attr w:name="ProductID" w:val="6 м"/>
        </w:smartTagPr>
        <w:r w:rsidRPr="00E12FFB">
          <w:rPr>
            <w:rFonts w:ascii="Arial" w:hAnsi="Arial" w:cs="Arial"/>
            <w:sz w:val="21"/>
            <w:szCs w:val="21"/>
          </w:rPr>
          <w:t>6 м</w:t>
        </w:r>
      </w:smartTag>
      <w:r w:rsidRPr="00E12FFB">
        <w:rPr>
          <w:rFonts w:ascii="Arial" w:hAnsi="Arial" w:cs="Arial"/>
          <w:sz w:val="21"/>
          <w:szCs w:val="21"/>
        </w:rPr>
        <w:t xml:space="preserve"> і заввишки до </w:t>
      </w:r>
      <w:smartTag w:uri="urn:schemas-microsoft-com:office:smarttags" w:element="metricconverter">
        <w:smartTagPr>
          <w:attr w:name="ProductID" w:val="30 м"/>
        </w:smartTagPr>
        <w:r w:rsidRPr="00E12FFB">
          <w:rPr>
            <w:rFonts w:ascii="Arial" w:hAnsi="Arial" w:cs="Arial"/>
            <w:sz w:val="21"/>
            <w:szCs w:val="21"/>
          </w:rPr>
          <w:t>30 м</w:t>
        </w:r>
      </w:smartTag>
      <w:r w:rsidRPr="00E12FFB">
        <w:rPr>
          <w:rFonts w:ascii="Arial" w:hAnsi="Arial" w:cs="Arial"/>
          <w:sz w:val="21"/>
          <w:szCs w:val="21"/>
        </w:rPr>
        <w:t xml:space="preserve"> із конічними днищем і куполом. Кожух краплевловлювача виконується з листів завтовшки </w:t>
      </w:r>
      <w:smartTag w:uri="urn:schemas-microsoft-com:office:smarttags" w:element="metricconverter">
        <w:smartTagPr>
          <w:attr w:name="ProductID" w:val="12 мм"/>
        </w:smartTagPr>
        <w:r w:rsidRPr="00E12FFB">
          <w:rPr>
            <w:rFonts w:ascii="Arial" w:hAnsi="Arial" w:cs="Arial"/>
            <w:sz w:val="21"/>
            <w:szCs w:val="21"/>
          </w:rPr>
          <w:t>12 мм</w:t>
        </w:r>
      </w:smartTag>
      <w:r w:rsidRPr="00E12FFB">
        <w:rPr>
          <w:rFonts w:ascii="Arial" w:hAnsi="Arial" w:cs="Arial"/>
          <w:sz w:val="21"/>
          <w:szCs w:val="21"/>
        </w:rPr>
        <w:t xml:space="preserve"> зі збільшенням до </w:t>
      </w:r>
      <w:smartTag w:uri="urn:schemas-microsoft-com:office:smarttags" w:element="metricconverter">
        <w:smartTagPr>
          <w:attr w:name="ProductID" w:val="16 мм"/>
        </w:smartTagPr>
        <w:r w:rsidRPr="00E12FFB">
          <w:rPr>
            <w:rFonts w:ascii="Arial" w:hAnsi="Arial" w:cs="Arial"/>
            <w:sz w:val="21"/>
            <w:szCs w:val="21"/>
          </w:rPr>
          <w:t>16 мм</w:t>
        </w:r>
      </w:smartTag>
      <w:r w:rsidRPr="00E12FFB">
        <w:rPr>
          <w:rFonts w:ascii="Arial" w:hAnsi="Arial" w:cs="Arial"/>
          <w:sz w:val="21"/>
          <w:szCs w:val="21"/>
        </w:rPr>
        <w:t xml:space="preserve"> у місцях сполучення оболонок.</w:t>
      </w:r>
    </w:p>
    <w:p w14:paraId="711F1B34"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Подача газу в нього здійснюється через газопровід прямокутного перетину з розмірами приблизно 2400 мм × 1600 мм, що входить тангенціально в нижню частину циліндричної ділянки краплевловлювача. Розрахунок тангенціального підводу (з урахуванням можливості виникнення нештатних ситуацій) необхідно виконувати на внутрішній тиск, що дорівнює тиску під колошником. Підвід зміцнюють системою замкнутих ребер, установлених по його периметру, які зазвичай виконуються зі зварних таврів заввишки (300–400) мм, що встановлюють з кроком (400–500) мм. Вузли сполучення горизонтальних і вертикальних ребер виконуються жорсткими. У рівнях верхньої та нижньої частини отвору для входу тангенціального підводу на кожусі краплевловлювача встановлюють кільцеві ребра жорсткості таврового поперечного перерізу заввишки (300–400) мм. Для запобігання вібрації, пов'язаної з несиметричним напрямком входу газу, в конічному днищі встановлюють хрестовину з пласких листів заввишки (1500–2000) мм.</w:t>
      </w:r>
    </w:p>
    <w:p w14:paraId="516388A2"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Відведення сухого очищеного газу здійснюється по газопроводу з купола краплевловлювача до загальнозаводського колектора.</w:t>
      </w:r>
    </w:p>
    <w:p w14:paraId="727D9AAC"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Г.8</w:t>
      </w:r>
      <w:r w:rsidRPr="00E12FFB">
        <w:rPr>
          <w:rFonts w:ascii="Arial" w:hAnsi="Arial" w:cs="Arial"/>
          <w:sz w:val="21"/>
          <w:szCs w:val="21"/>
        </w:rPr>
        <w:t xml:space="preserve"> </w:t>
      </w:r>
      <w:r w:rsidRPr="00E12FFB">
        <w:rPr>
          <w:rFonts w:ascii="Arial" w:hAnsi="Arial" w:cs="Arial"/>
          <w:i/>
          <w:sz w:val="21"/>
          <w:szCs w:val="21"/>
        </w:rPr>
        <w:t>Бункерна естакада</w:t>
      </w:r>
      <w:r w:rsidRPr="00E12FFB">
        <w:rPr>
          <w:rFonts w:ascii="Arial" w:hAnsi="Arial" w:cs="Arial"/>
          <w:sz w:val="21"/>
          <w:szCs w:val="21"/>
        </w:rPr>
        <w:t>. Найбільш поширеним рішенням естакади є виконання її у вигляді змішаної конструкції із застосуванням залізобетонних і металевих конструкцій: каркаса із залізобетонних рам з металевими в'язями і підвішених до каркаса сталевих бункерів.</w:t>
      </w:r>
    </w:p>
    <w:p w14:paraId="57A3A0EF"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Конструкції естакад і їхні основні розміри відрізняються: примиканням до  естакад доменних печей, що вже експлуатуються, системою подачі матеріалів від бункерів до скіпового підйомника (з допомогою вагон-ваг або транспортерів), а також складом шихти.</w:t>
      </w:r>
    </w:p>
    <w:p w14:paraId="3B61D2C2"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Зі сталі в бункерній естакаді зазвичай виконуються:</w:t>
      </w:r>
    </w:p>
    <w:p w14:paraId="32DF1F77"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 підрейкові балки; </w:t>
      </w:r>
      <w:r w:rsidRPr="00E12FFB">
        <w:rPr>
          <w:rFonts w:ascii="Arial" w:hAnsi="Arial" w:cs="Arial"/>
          <w:bCs/>
          <w:spacing w:val="-4"/>
          <w:sz w:val="21"/>
          <w:szCs w:val="21"/>
        </w:rPr>
        <w:t>ґ</w:t>
      </w:r>
      <w:r w:rsidRPr="00E12FFB">
        <w:rPr>
          <w:rFonts w:ascii="Arial" w:hAnsi="Arial" w:cs="Arial"/>
          <w:spacing w:val="-4"/>
          <w:sz w:val="21"/>
          <w:szCs w:val="21"/>
        </w:rPr>
        <w:t>ратки</w:t>
      </w:r>
      <w:r w:rsidRPr="00E12FFB">
        <w:rPr>
          <w:rFonts w:ascii="Arial" w:hAnsi="Arial" w:cs="Arial"/>
          <w:sz w:val="21"/>
          <w:szCs w:val="21"/>
        </w:rPr>
        <w:t>; похилі стінки; нижні частини бункерів;</w:t>
      </w:r>
    </w:p>
    <w:p w14:paraId="34C6DA8B"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конструкції, що захищають залізобетонні частини бункерів від стирання;</w:t>
      </w:r>
    </w:p>
    <w:p w14:paraId="4BBAD6D2"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перекриття під транспортери подачі матеріалів;</w:t>
      </w:r>
    </w:p>
    <w:p w14:paraId="59D00556" w14:textId="77777777" w:rsidR="00363368" w:rsidRPr="00E12FFB" w:rsidRDefault="00363368" w:rsidP="00107D31">
      <w:pPr>
        <w:tabs>
          <w:tab w:val="left" w:pos="3686"/>
        </w:tabs>
        <w:spacing w:line="288" w:lineRule="auto"/>
        <w:ind w:firstLine="720"/>
        <w:jc w:val="both"/>
        <w:rPr>
          <w:rFonts w:ascii="Arial" w:hAnsi="Arial" w:cs="Arial"/>
          <w:sz w:val="21"/>
          <w:szCs w:val="21"/>
        </w:rPr>
      </w:pPr>
      <w:r w:rsidRPr="00E12FFB">
        <w:rPr>
          <w:rFonts w:ascii="Arial" w:hAnsi="Arial" w:cs="Arial"/>
          <w:sz w:val="21"/>
          <w:szCs w:val="21"/>
        </w:rPr>
        <w:t>— елементи перекриття в центральній частині естакади, що пов'язано з великими прогонами і навантаженнями;</w:t>
      </w:r>
    </w:p>
    <w:p w14:paraId="1C69A649"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монорейки;</w:t>
      </w:r>
    </w:p>
    <w:p w14:paraId="1C1D0388"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 тролейні </w:t>
      </w:r>
      <w:r w:rsidRPr="00E12FFB">
        <w:rPr>
          <w:rFonts w:ascii="Arial" w:hAnsi="Arial" w:cs="Arial"/>
          <w:spacing w:val="-4"/>
          <w:sz w:val="21"/>
          <w:szCs w:val="21"/>
        </w:rPr>
        <w:t>стояки</w:t>
      </w:r>
      <w:r w:rsidRPr="00E12FFB">
        <w:rPr>
          <w:rFonts w:ascii="Arial" w:hAnsi="Arial" w:cs="Arial"/>
          <w:sz w:val="21"/>
          <w:szCs w:val="21"/>
        </w:rPr>
        <w:t>;</w:t>
      </w:r>
    </w:p>
    <w:p w14:paraId="201D370C"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сходи тощо.</w:t>
      </w:r>
    </w:p>
    <w:p w14:paraId="1BD59B82"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Підрейкові балки двотаврового перетину звичайно мають розширений верхній пояс для закріплення рейок і захисні листи нижнього поясу, що захищають його від пошкодження матеріалами, що зсипаються з вагонів до бункерів.</w:t>
      </w:r>
    </w:p>
    <w:p w14:paraId="6CBB7D07"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Cs/>
          <w:spacing w:val="-4"/>
          <w:sz w:val="21"/>
          <w:szCs w:val="21"/>
        </w:rPr>
        <w:t>Ґ</w:t>
      </w:r>
      <w:r w:rsidRPr="00E12FFB">
        <w:rPr>
          <w:rFonts w:ascii="Arial" w:hAnsi="Arial" w:cs="Arial"/>
          <w:spacing w:val="-4"/>
          <w:sz w:val="21"/>
          <w:szCs w:val="21"/>
        </w:rPr>
        <w:t>ратки</w:t>
      </w:r>
      <w:r w:rsidRPr="00E12FFB">
        <w:rPr>
          <w:rFonts w:ascii="Arial" w:hAnsi="Arial" w:cs="Arial"/>
          <w:sz w:val="21"/>
          <w:szCs w:val="21"/>
        </w:rPr>
        <w:t xml:space="preserve"> над бункерами, що захищають від потрапляння в них великих шматків матеріалу, встановлюють у рівні підошви рейок. Розмір комірок решіток приймається </w:t>
      </w:r>
      <w:smartTag w:uri="urn:schemas-microsoft-com:office:smarttags" w:element="metricconverter">
        <w:smartTagPr>
          <w:attr w:name="ProductID" w:val="300 мм"/>
        </w:smartTagPr>
        <w:r w:rsidRPr="00E12FFB">
          <w:rPr>
            <w:rFonts w:ascii="Arial" w:hAnsi="Arial" w:cs="Arial"/>
            <w:sz w:val="21"/>
            <w:szCs w:val="21"/>
          </w:rPr>
          <w:t xml:space="preserve">300 </w:t>
        </w:r>
        <w:r w:rsidRPr="00E12FFB">
          <w:rPr>
            <w:rFonts w:ascii="Arial" w:hAnsi="Arial" w:cs="Arial"/>
            <w:bCs/>
            <w:sz w:val="21"/>
            <w:szCs w:val="21"/>
          </w:rPr>
          <w:t>мм</w:t>
        </w:r>
      </w:smartTag>
      <w:r w:rsidRPr="00E12FFB">
        <w:rPr>
          <w:rFonts w:ascii="Arial" w:hAnsi="Arial" w:cs="Arial"/>
          <w:sz w:val="21"/>
          <w:szCs w:val="21"/>
        </w:rPr>
        <w:t xml:space="preserve">  </w:t>
      </w:r>
      <w:r w:rsidRPr="00E12FFB">
        <w:rPr>
          <w:rFonts w:ascii="Arial" w:hAnsi="Arial" w:cs="Arial"/>
          <w:b/>
          <w:spacing w:val="-4"/>
          <w:sz w:val="21"/>
          <w:szCs w:val="21"/>
        </w:rPr>
        <w:t>×</w:t>
      </w:r>
      <w:r w:rsidRPr="00E12FFB">
        <w:rPr>
          <w:rFonts w:ascii="Arial" w:hAnsi="Arial" w:cs="Arial"/>
          <w:sz w:val="21"/>
          <w:szCs w:val="21"/>
        </w:rPr>
        <w:t xml:space="preserve">   </w:t>
      </w:r>
      <w:smartTag w:uri="urn:schemas-microsoft-com:office:smarttags" w:element="metricconverter">
        <w:smartTagPr>
          <w:attr w:name="ProductID" w:val="300 мм"/>
        </w:smartTagPr>
        <w:r w:rsidRPr="00E12FFB">
          <w:rPr>
            <w:rFonts w:ascii="Arial" w:hAnsi="Arial" w:cs="Arial"/>
            <w:sz w:val="21"/>
            <w:szCs w:val="21"/>
          </w:rPr>
          <w:t xml:space="preserve">300 </w:t>
        </w:r>
        <w:r w:rsidRPr="00E12FFB">
          <w:rPr>
            <w:rFonts w:ascii="Arial" w:hAnsi="Arial" w:cs="Arial"/>
            <w:bCs/>
            <w:sz w:val="21"/>
            <w:szCs w:val="21"/>
          </w:rPr>
          <w:t>мм</w:t>
        </w:r>
      </w:smartTag>
      <w:r w:rsidRPr="00E12FFB">
        <w:rPr>
          <w:rFonts w:ascii="Arial" w:hAnsi="Arial" w:cs="Arial"/>
          <w:sz w:val="21"/>
          <w:szCs w:val="21"/>
        </w:rPr>
        <w:t>.</w:t>
      </w:r>
    </w:p>
    <w:p w14:paraId="6FB85539" w14:textId="2E4D3AE6"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Стінки бункерів виготовляються з листової сталі, покладеної на поперечні балки. Усі бункери виконуються у вигляді косої перекинутої піраміди. Коксові бункери мають дві тічки з розсікачем між ними. Ці рамки ефективно </w:t>
      </w:r>
      <w:r w:rsidRPr="00107D31">
        <w:rPr>
          <w:rFonts w:ascii="Arial" w:hAnsi="Arial" w:cs="Arial"/>
          <w:sz w:val="21"/>
          <w:szCs w:val="21"/>
        </w:rPr>
        <w:t>компенсують</w:t>
      </w:r>
      <w:r w:rsidRPr="00E12FFB">
        <w:rPr>
          <w:rFonts w:ascii="Arial" w:hAnsi="Arial" w:cs="Arial"/>
          <w:sz w:val="21"/>
          <w:szCs w:val="21"/>
        </w:rPr>
        <w:t xml:space="preserve"> розпірні зусилля, запобігаючи деформації та руйнуванню місткості.</w:t>
      </w:r>
      <w:r w:rsidRPr="00E12FFB">
        <w:t xml:space="preserve"> </w:t>
      </w:r>
      <w:r w:rsidRPr="00E12FFB">
        <w:rPr>
          <w:rFonts w:ascii="Arial" w:hAnsi="Arial" w:cs="Arial"/>
          <w:sz w:val="21"/>
          <w:szCs w:val="21"/>
        </w:rPr>
        <w:t xml:space="preserve">Для підвищення жорсткості листової обшивки між рамками встановлюються ребра. </w:t>
      </w:r>
    </w:p>
    <w:p w14:paraId="0DAA6A44"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 xml:space="preserve">Захист поверхні бункерів від стирання виконується: для агломерата і добавок – сталевими </w:t>
      </w:r>
      <w:r w:rsidRPr="00E12FFB">
        <w:rPr>
          <w:rFonts w:ascii="Arial" w:hAnsi="Arial" w:cs="Arial"/>
          <w:bCs/>
          <w:spacing w:val="-4"/>
          <w:sz w:val="21"/>
          <w:szCs w:val="21"/>
        </w:rPr>
        <w:t>ґ</w:t>
      </w:r>
      <w:r w:rsidRPr="00E12FFB">
        <w:rPr>
          <w:rFonts w:ascii="Arial" w:hAnsi="Arial" w:cs="Arial"/>
          <w:sz w:val="21"/>
          <w:szCs w:val="21"/>
        </w:rPr>
        <w:t xml:space="preserve">ратками, </w:t>
      </w:r>
      <w:r w:rsidRPr="00E12FFB">
        <w:rPr>
          <w:rFonts w:ascii="Arial" w:hAnsi="Arial" w:cs="Arial"/>
          <w:bCs/>
          <w:sz w:val="21"/>
          <w:szCs w:val="21"/>
        </w:rPr>
        <w:t>комірки</w:t>
      </w:r>
      <w:r w:rsidRPr="00E12FFB">
        <w:rPr>
          <w:rFonts w:ascii="Arial" w:hAnsi="Arial" w:cs="Arial"/>
          <w:sz w:val="21"/>
          <w:szCs w:val="21"/>
        </w:rPr>
        <w:t xml:space="preserve"> яких забиваються матеріалом, що створює необхідний захисний шар; скрапних — вузькоколійними рейками, розташованими через (170–180) мм із заповненням простору між ними сталебетоном; коксових – половинками двотаврів № 16 із заповненням клінкерною цеглою; течок бункерів і несних балок – елементами з низьколегованої марганцовістої сталі.</w:t>
      </w:r>
    </w:p>
    <w:p w14:paraId="5DBB5E3C"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b/>
          <w:sz w:val="21"/>
          <w:szCs w:val="21"/>
        </w:rPr>
        <w:t>Г.8.1</w:t>
      </w:r>
      <w:r w:rsidRPr="00E12FFB">
        <w:rPr>
          <w:rFonts w:ascii="Arial" w:hAnsi="Arial" w:cs="Arial"/>
          <w:sz w:val="21"/>
          <w:szCs w:val="21"/>
        </w:rPr>
        <w:t xml:space="preserve"> </w:t>
      </w:r>
      <w:r w:rsidRPr="00E12FFB">
        <w:rPr>
          <w:rFonts w:ascii="Arial" w:hAnsi="Arial" w:cs="Arial"/>
          <w:i/>
          <w:sz w:val="21"/>
          <w:szCs w:val="21"/>
        </w:rPr>
        <w:t>Скіпова яма</w:t>
      </w:r>
      <w:r w:rsidRPr="00E12FFB">
        <w:rPr>
          <w:rFonts w:ascii="Arial" w:hAnsi="Arial" w:cs="Arial"/>
          <w:sz w:val="21"/>
          <w:szCs w:val="21"/>
        </w:rPr>
        <w:t>. Наразі існує два основних рішення скіпової ями: у вигляді опускного колодязя або у вигляді правильного в плані багатокутника, утвореного із вертикальних пласких елементів. В обох випадках сталь застосовується не для основних конструкцій, а тільки для воронки і опор коксових ваг, обслуговувальних площадок і сходів, опор технологічного обладнання, проїзної частини вагонів-вагів, коксових грохотів тощо. Гідроізоляція скіпової ями нижче рівня грунтових вод також може виконуватися із сталевого листа завтовшки (8–10) мм.</w:t>
      </w:r>
    </w:p>
    <w:p w14:paraId="781B1217" w14:textId="77777777" w:rsidR="00363368" w:rsidRDefault="00363368" w:rsidP="00C4745E">
      <w:pPr>
        <w:spacing w:line="288" w:lineRule="auto"/>
        <w:ind w:firstLine="720"/>
        <w:jc w:val="both"/>
        <w:rPr>
          <w:rFonts w:ascii="Arial" w:hAnsi="Arial" w:cs="Arial"/>
          <w:sz w:val="21"/>
          <w:szCs w:val="21"/>
          <w:lang w:val="ru-RU"/>
        </w:rPr>
      </w:pPr>
      <w:r w:rsidRPr="00E12FFB">
        <w:rPr>
          <w:rFonts w:ascii="Arial" w:hAnsi="Arial" w:cs="Arial"/>
          <w:b/>
          <w:sz w:val="21"/>
          <w:szCs w:val="21"/>
        </w:rPr>
        <w:t>Г.8.2</w:t>
      </w:r>
      <w:r w:rsidRPr="00E12FFB">
        <w:rPr>
          <w:rFonts w:ascii="Arial" w:hAnsi="Arial" w:cs="Arial"/>
          <w:sz w:val="21"/>
          <w:szCs w:val="21"/>
        </w:rPr>
        <w:t xml:space="preserve"> </w:t>
      </w:r>
      <w:r w:rsidRPr="00E12FFB">
        <w:rPr>
          <w:rFonts w:ascii="Arial" w:hAnsi="Arial" w:cs="Arial"/>
          <w:i/>
          <w:sz w:val="21"/>
          <w:szCs w:val="21"/>
        </w:rPr>
        <w:t>Підіймач коксового дріб'язку</w:t>
      </w:r>
      <w:r w:rsidRPr="00E12FFB">
        <w:rPr>
          <w:rFonts w:ascii="Arial" w:hAnsi="Arial" w:cs="Arial"/>
          <w:sz w:val="21"/>
          <w:szCs w:val="21"/>
        </w:rPr>
        <w:t xml:space="preserve">. Підіймач складається з опори, бункерів, приміщення грохоту і </w:t>
      </w:r>
      <w:r w:rsidRPr="00E12FFB">
        <w:rPr>
          <w:rFonts w:ascii="Arial" w:hAnsi="Arial" w:cs="Arial"/>
          <w:spacing w:val="-4"/>
          <w:sz w:val="21"/>
          <w:szCs w:val="21"/>
        </w:rPr>
        <w:t>проїзної</w:t>
      </w:r>
      <w:r w:rsidRPr="00E12FFB">
        <w:rPr>
          <w:rFonts w:ascii="Arial" w:hAnsi="Arial" w:cs="Arial"/>
          <w:b/>
          <w:sz w:val="21"/>
          <w:szCs w:val="21"/>
        </w:rPr>
        <w:t xml:space="preserve"> </w:t>
      </w:r>
      <w:r w:rsidRPr="00E12FFB">
        <w:rPr>
          <w:rFonts w:ascii="Arial" w:hAnsi="Arial" w:cs="Arial"/>
          <w:sz w:val="21"/>
          <w:szCs w:val="21"/>
        </w:rPr>
        <w:t>частини скіпа, а також обслуговувальних площадок і сходів. Зазвичай опорою бункера є плоский хитний пілон з укладеними на нього головними балками. Балки виступають консолями над залізничною колією, другий їхній кінець закріплений до конструкцій бункерної естакади. На балках встановлюють бункери, виготовлені зі сталі завтовшки (8–10) мм.</w:t>
      </w:r>
    </w:p>
    <w:p w14:paraId="49609B49" w14:textId="74ACAE07" w:rsidR="0064327D" w:rsidRDefault="0064327D" w:rsidP="00C4745E">
      <w:pPr>
        <w:spacing w:line="288" w:lineRule="auto"/>
        <w:ind w:firstLine="720"/>
        <w:jc w:val="both"/>
        <w:rPr>
          <w:rFonts w:ascii="Arial" w:hAnsi="Arial" w:cs="Arial"/>
          <w:sz w:val="21"/>
          <w:szCs w:val="21"/>
          <w:lang w:val="ru-RU"/>
        </w:rPr>
      </w:pPr>
      <w:r>
        <w:rPr>
          <w:rFonts w:ascii="Arial" w:hAnsi="Arial" w:cs="Arial"/>
          <w:sz w:val="21"/>
          <w:szCs w:val="21"/>
          <w:lang w:val="ru-RU"/>
        </w:rPr>
        <w:br w:type="page"/>
      </w:r>
    </w:p>
    <w:p w14:paraId="4191E495" w14:textId="77777777" w:rsidR="00363368" w:rsidRPr="00E12FFB"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Вище бункерів розташована каркасна утеплена будівля грохота. Над дахом будівлі встановлюється приймальня воронка, в яку зсипається матеріал зі скіпа, що знаходиться в цей момент на перекидному пристрої проїзної частини підіймача. Проїжджа частина, що складається з двох вертикальних ферм і з'єднувальної їх решітки, утворює конструкції відкритого перетину, стійкість яких забезпечується жорсткими напіврамами. Ферми проїзної частини прив'язані у вертикальній площині до конструкцій бункерної естакади, опор бункерів і їхніх кожухів, а також до приміщення грохота. Рух передніх і задніх скатів скіпа відбувається по різних рейках, що забезпечує його поворот і висипання вмісту.</w:t>
      </w:r>
    </w:p>
    <w:p w14:paraId="14FAF515" w14:textId="77777777" w:rsidR="00363368" w:rsidRPr="00E12FFB" w:rsidRDefault="00363368" w:rsidP="00107D31">
      <w:pPr>
        <w:spacing w:line="276" w:lineRule="auto"/>
        <w:ind w:firstLine="720"/>
        <w:jc w:val="center"/>
        <w:rPr>
          <w:rFonts w:ascii="Arial" w:hAnsi="Arial" w:cs="Arial"/>
          <w:b/>
          <w:sz w:val="21"/>
          <w:szCs w:val="21"/>
          <w:highlight w:val="yellow"/>
        </w:rPr>
      </w:pPr>
    </w:p>
    <w:p w14:paraId="7A98EF02" w14:textId="77777777" w:rsidR="00363368" w:rsidRPr="00E12FFB" w:rsidRDefault="00363368" w:rsidP="00107D31">
      <w:pPr>
        <w:spacing w:line="276" w:lineRule="auto"/>
        <w:ind w:firstLine="720"/>
        <w:jc w:val="center"/>
        <w:rPr>
          <w:rFonts w:ascii="Arial" w:hAnsi="Arial" w:cs="Arial"/>
          <w:b/>
          <w:sz w:val="21"/>
          <w:szCs w:val="21"/>
        </w:rPr>
      </w:pPr>
    </w:p>
    <w:p w14:paraId="58160B66" w14:textId="77777777" w:rsidR="00363368" w:rsidRPr="00E12FFB" w:rsidRDefault="00363368" w:rsidP="00107D31">
      <w:pPr>
        <w:spacing w:line="276" w:lineRule="auto"/>
        <w:ind w:firstLine="720"/>
        <w:jc w:val="center"/>
        <w:rPr>
          <w:b/>
        </w:rPr>
      </w:pPr>
    </w:p>
    <w:p w14:paraId="60C022A4" w14:textId="77777777" w:rsidR="00363368" w:rsidRPr="00E12FFB" w:rsidRDefault="00363368" w:rsidP="00107D31">
      <w:pPr>
        <w:spacing w:line="276" w:lineRule="auto"/>
        <w:ind w:firstLine="720"/>
        <w:jc w:val="center"/>
        <w:rPr>
          <w:b/>
        </w:rPr>
      </w:pPr>
    </w:p>
    <w:p w14:paraId="6B2A694E" w14:textId="77777777" w:rsidR="00105D4D" w:rsidRDefault="00363368" w:rsidP="00105D4D">
      <w:pPr>
        <w:spacing w:line="276" w:lineRule="auto"/>
        <w:ind w:firstLine="720"/>
        <w:jc w:val="center"/>
        <w:rPr>
          <w:rFonts w:ascii="Arial" w:hAnsi="Arial" w:cs="Arial"/>
          <w:bCs/>
          <w:sz w:val="21"/>
          <w:szCs w:val="21"/>
          <w:lang w:val="ru-RU" w:eastAsia="uk-UA"/>
        </w:rPr>
      </w:pPr>
      <w:r w:rsidRPr="00E12FFB">
        <w:rPr>
          <w:b/>
        </w:rPr>
        <w:br w:type="page"/>
      </w:r>
      <w:bookmarkStart w:id="31" w:name="_Toc203645089"/>
      <w:r w:rsidRPr="00E12FFB">
        <w:rPr>
          <w:rFonts w:ascii="Arial" w:hAnsi="Arial" w:cs="Arial"/>
          <w:bCs/>
          <w:sz w:val="21"/>
          <w:szCs w:val="21"/>
          <w:lang w:eastAsia="uk-UA"/>
        </w:rPr>
        <w:t>ДОДАТОК Д</w:t>
      </w:r>
    </w:p>
    <w:p w14:paraId="66337616" w14:textId="20943FEF" w:rsidR="00105D4D" w:rsidRDefault="00363368" w:rsidP="00105D4D">
      <w:pPr>
        <w:spacing w:line="276" w:lineRule="auto"/>
        <w:ind w:firstLine="720"/>
        <w:jc w:val="center"/>
        <w:rPr>
          <w:rFonts w:ascii="Arial" w:hAnsi="Arial" w:cs="Arial"/>
          <w:b/>
          <w:sz w:val="21"/>
          <w:szCs w:val="21"/>
          <w:lang w:val="ru-RU" w:eastAsia="uk-UA"/>
        </w:rPr>
      </w:pPr>
      <w:r w:rsidRPr="00E12FFB">
        <w:rPr>
          <w:rFonts w:ascii="Arial" w:hAnsi="Arial" w:cs="Arial"/>
          <w:sz w:val="21"/>
          <w:szCs w:val="21"/>
          <w:lang w:eastAsia="uk-UA"/>
        </w:rPr>
        <w:t>(обов´язковий)</w:t>
      </w:r>
    </w:p>
    <w:p w14:paraId="45FDDE92" w14:textId="5516C940" w:rsidR="00363368" w:rsidRPr="00E12FFB" w:rsidRDefault="00363368" w:rsidP="00105D4D">
      <w:pPr>
        <w:spacing w:before="120" w:after="120" w:line="276" w:lineRule="auto"/>
        <w:ind w:firstLine="720"/>
        <w:jc w:val="center"/>
        <w:rPr>
          <w:rFonts w:ascii="Arial" w:hAnsi="Arial" w:cs="Arial"/>
          <w:b/>
          <w:sz w:val="21"/>
          <w:szCs w:val="21"/>
          <w:lang w:eastAsia="uk-UA"/>
        </w:rPr>
      </w:pPr>
      <w:r w:rsidRPr="00E12FFB">
        <w:rPr>
          <w:rFonts w:ascii="Arial" w:hAnsi="Arial" w:cs="Arial"/>
          <w:b/>
          <w:sz w:val="21"/>
          <w:szCs w:val="21"/>
          <w:lang w:eastAsia="uk-UA"/>
        </w:rPr>
        <w:t>НАВАНТАЖЕННЯ НА КОНСТРУКЦІЇ ДОМЕННОГО КОМПЛЕКСУ</w:t>
      </w:r>
      <w:bookmarkEnd w:id="31"/>
    </w:p>
    <w:p w14:paraId="37505D95" w14:textId="42156FCD" w:rsidR="00363368" w:rsidRPr="00E12FFB" w:rsidRDefault="00363368" w:rsidP="00107D31">
      <w:pPr>
        <w:spacing w:after="100" w:afterAutospacing="1"/>
        <w:ind w:firstLine="720"/>
        <w:jc w:val="both"/>
        <w:rPr>
          <w:rFonts w:ascii="Arial" w:hAnsi="Arial" w:cs="Arial"/>
          <w:sz w:val="21"/>
          <w:szCs w:val="21"/>
        </w:rPr>
      </w:pPr>
      <w:r w:rsidRPr="00E12FFB">
        <w:rPr>
          <w:rFonts w:ascii="Arial" w:hAnsi="Arial" w:cs="Arial"/>
          <w:b/>
          <w:sz w:val="21"/>
          <w:szCs w:val="21"/>
        </w:rPr>
        <w:t>Д.1</w:t>
      </w:r>
      <w:r w:rsidRPr="00E12FFB">
        <w:rPr>
          <w:rFonts w:ascii="Arial" w:hAnsi="Arial" w:cs="Arial"/>
          <w:sz w:val="21"/>
          <w:szCs w:val="21"/>
        </w:rPr>
        <w:t xml:space="preserve"> Класифікацію навантажень на споруди доменного комплексу наведено в таблиці Д.1 (розглядати одночасно з </w:t>
      </w:r>
      <w:hyperlink r:id="rId580" w:history="1">
        <w:r w:rsidRPr="006A49BC">
          <w:rPr>
            <w:rStyle w:val="af2"/>
            <w:rFonts w:ascii="Arial" w:hAnsi="Arial" w:cs="Arial"/>
            <w:sz w:val="21"/>
            <w:szCs w:val="21"/>
          </w:rPr>
          <w:t>ДБН В.1.2-2</w:t>
        </w:r>
      </w:hyperlink>
      <w:r w:rsidRPr="00E12FFB">
        <w:rPr>
          <w:rFonts w:ascii="Arial" w:hAnsi="Arial" w:cs="Arial"/>
          <w:sz w:val="21"/>
          <w:szCs w:val="21"/>
        </w:rPr>
        <w:t>).</w:t>
      </w:r>
    </w:p>
    <w:p w14:paraId="2122EF1A" w14:textId="77777777" w:rsidR="00363368" w:rsidRPr="00E12FFB" w:rsidRDefault="00363368" w:rsidP="00107D31">
      <w:pPr>
        <w:spacing w:after="60"/>
        <w:rPr>
          <w:rFonts w:ascii="Arial" w:hAnsi="Arial" w:cs="Arial"/>
          <w:b/>
          <w:sz w:val="21"/>
          <w:szCs w:val="21"/>
        </w:rPr>
      </w:pPr>
      <w:r w:rsidRPr="00E12FFB">
        <w:rPr>
          <w:rFonts w:ascii="Arial" w:hAnsi="Arial" w:cs="Arial"/>
          <w:b/>
          <w:sz w:val="21"/>
          <w:szCs w:val="21"/>
        </w:rPr>
        <w:t>Таблиця Д.1</w:t>
      </w:r>
      <w:r w:rsidRPr="00E12FFB">
        <w:rPr>
          <w:rFonts w:ascii="Arial" w:hAnsi="Arial" w:cs="Arial"/>
          <w:sz w:val="21"/>
          <w:szCs w:val="21"/>
        </w:rPr>
        <w:t xml:space="preserve"> </w:t>
      </w:r>
      <w:r w:rsidRPr="00E12FFB">
        <w:rPr>
          <w:rFonts w:ascii="Arial" w:hAnsi="Arial" w:cs="Arial"/>
          <w:bCs/>
          <w:sz w:val="21"/>
          <w:szCs w:val="21"/>
        </w:rPr>
        <w:t xml:space="preserve">– </w:t>
      </w:r>
      <w:r w:rsidRPr="00E12FFB">
        <w:rPr>
          <w:rFonts w:ascii="Arial" w:hAnsi="Arial" w:cs="Arial"/>
          <w:sz w:val="21"/>
          <w:szCs w:val="21"/>
        </w:rPr>
        <w:t>Класифікація навантажень на споруди</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648"/>
        <w:gridCol w:w="514"/>
        <w:gridCol w:w="8327"/>
      </w:tblGrid>
      <w:tr w:rsidR="00E12FFB" w:rsidRPr="00C4745E" w14:paraId="2245616D" w14:textId="77777777" w:rsidTr="009C68BC">
        <w:tc>
          <w:tcPr>
            <w:tcW w:w="1810" w:type="dxa"/>
            <w:gridSpan w:val="3"/>
          </w:tcPr>
          <w:p w14:paraId="543B8758" w14:textId="77777777" w:rsidR="00363368" w:rsidRPr="00C4745E" w:rsidRDefault="00363368" w:rsidP="009C68BC">
            <w:pPr>
              <w:jc w:val="center"/>
              <w:rPr>
                <w:rFonts w:ascii="Arial" w:hAnsi="Arial" w:cs="Arial"/>
                <w:sz w:val="20"/>
                <w:szCs w:val="20"/>
              </w:rPr>
            </w:pPr>
            <w:r w:rsidRPr="00C4745E">
              <w:rPr>
                <w:rFonts w:ascii="Arial" w:hAnsi="Arial" w:cs="Arial"/>
                <w:sz w:val="20"/>
                <w:szCs w:val="20"/>
              </w:rPr>
              <w:t xml:space="preserve">Характер </w:t>
            </w:r>
          </w:p>
          <w:p w14:paraId="0AC41F14" w14:textId="77777777" w:rsidR="00363368" w:rsidRPr="00C4745E" w:rsidRDefault="00363368" w:rsidP="009C68BC">
            <w:pPr>
              <w:jc w:val="center"/>
              <w:rPr>
                <w:rFonts w:ascii="Arial" w:hAnsi="Arial" w:cs="Arial"/>
                <w:sz w:val="20"/>
                <w:szCs w:val="20"/>
              </w:rPr>
            </w:pPr>
            <w:r w:rsidRPr="00C4745E">
              <w:rPr>
                <w:rFonts w:ascii="Arial" w:hAnsi="Arial" w:cs="Arial"/>
                <w:sz w:val="20"/>
                <w:szCs w:val="20"/>
              </w:rPr>
              <w:t>навантаження</w:t>
            </w:r>
          </w:p>
        </w:tc>
        <w:tc>
          <w:tcPr>
            <w:tcW w:w="8327" w:type="dxa"/>
            <w:vAlign w:val="center"/>
          </w:tcPr>
          <w:p w14:paraId="20E8E928" w14:textId="77777777" w:rsidR="00363368" w:rsidRPr="00C4745E" w:rsidRDefault="00363368" w:rsidP="009C68BC">
            <w:pPr>
              <w:jc w:val="center"/>
              <w:rPr>
                <w:rFonts w:ascii="Arial" w:hAnsi="Arial" w:cs="Arial"/>
                <w:sz w:val="20"/>
                <w:szCs w:val="20"/>
              </w:rPr>
            </w:pPr>
            <w:r w:rsidRPr="00C4745E">
              <w:rPr>
                <w:rFonts w:ascii="Arial" w:hAnsi="Arial" w:cs="Arial"/>
                <w:sz w:val="20"/>
                <w:szCs w:val="20"/>
              </w:rPr>
              <w:t>Вид навантаження</w:t>
            </w:r>
          </w:p>
        </w:tc>
      </w:tr>
      <w:tr w:rsidR="00E12FFB" w:rsidRPr="00C4745E" w14:paraId="46970AD3" w14:textId="77777777" w:rsidTr="009C68BC">
        <w:tc>
          <w:tcPr>
            <w:tcW w:w="1810" w:type="dxa"/>
            <w:gridSpan w:val="3"/>
            <w:vAlign w:val="center"/>
          </w:tcPr>
          <w:p w14:paraId="5AB7476C" w14:textId="77777777" w:rsidR="00363368" w:rsidRPr="00C4745E" w:rsidRDefault="00363368" w:rsidP="009C68BC">
            <w:pPr>
              <w:jc w:val="center"/>
              <w:rPr>
                <w:rFonts w:ascii="Arial" w:hAnsi="Arial" w:cs="Arial"/>
                <w:sz w:val="20"/>
                <w:szCs w:val="20"/>
              </w:rPr>
            </w:pPr>
            <w:r w:rsidRPr="00C4745E">
              <w:rPr>
                <w:rFonts w:ascii="Arial" w:hAnsi="Arial" w:cs="Arial"/>
                <w:sz w:val="20"/>
                <w:szCs w:val="20"/>
              </w:rPr>
              <w:t>1</w:t>
            </w:r>
          </w:p>
        </w:tc>
        <w:tc>
          <w:tcPr>
            <w:tcW w:w="8327" w:type="dxa"/>
            <w:vAlign w:val="center"/>
          </w:tcPr>
          <w:p w14:paraId="443BD63F" w14:textId="77777777" w:rsidR="00363368" w:rsidRPr="00C4745E" w:rsidRDefault="00363368" w:rsidP="009C68BC">
            <w:pPr>
              <w:jc w:val="center"/>
              <w:rPr>
                <w:rFonts w:ascii="Arial" w:hAnsi="Arial" w:cs="Arial"/>
                <w:sz w:val="20"/>
                <w:szCs w:val="20"/>
              </w:rPr>
            </w:pPr>
            <w:r w:rsidRPr="00C4745E">
              <w:rPr>
                <w:rFonts w:ascii="Arial" w:hAnsi="Arial" w:cs="Arial"/>
                <w:sz w:val="20"/>
                <w:szCs w:val="20"/>
              </w:rPr>
              <w:t>2</w:t>
            </w:r>
          </w:p>
        </w:tc>
      </w:tr>
      <w:tr w:rsidR="00E12FFB" w:rsidRPr="00C4745E" w14:paraId="23FCD2E2" w14:textId="77777777" w:rsidTr="009C68BC">
        <w:trPr>
          <w:trHeight w:val="664"/>
        </w:trPr>
        <w:tc>
          <w:tcPr>
            <w:tcW w:w="648" w:type="dxa"/>
            <w:vMerge w:val="restart"/>
            <w:textDirection w:val="btLr"/>
            <w:vAlign w:val="center"/>
          </w:tcPr>
          <w:p w14:paraId="2B87159F" w14:textId="77777777" w:rsidR="00363368" w:rsidRPr="00C4745E" w:rsidRDefault="00363368" w:rsidP="009C68BC">
            <w:pPr>
              <w:ind w:left="113" w:right="113"/>
              <w:jc w:val="center"/>
              <w:rPr>
                <w:rFonts w:ascii="Arial" w:hAnsi="Arial" w:cs="Arial"/>
                <w:sz w:val="20"/>
                <w:szCs w:val="20"/>
              </w:rPr>
            </w:pPr>
            <w:r w:rsidRPr="00C4745E">
              <w:rPr>
                <w:rFonts w:ascii="Arial" w:hAnsi="Arial" w:cs="Arial"/>
                <w:sz w:val="20"/>
                <w:szCs w:val="20"/>
              </w:rPr>
              <w:t>Основні</w:t>
            </w:r>
          </w:p>
        </w:tc>
        <w:tc>
          <w:tcPr>
            <w:tcW w:w="1162" w:type="dxa"/>
            <w:gridSpan w:val="2"/>
            <w:vAlign w:val="center"/>
          </w:tcPr>
          <w:p w14:paraId="78554DD9" w14:textId="77777777" w:rsidR="00363368" w:rsidRPr="00C4745E" w:rsidRDefault="00363368" w:rsidP="009C68BC">
            <w:pPr>
              <w:ind w:left="-648" w:firstLine="648"/>
              <w:jc w:val="center"/>
              <w:rPr>
                <w:rFonts w:ascii="Arial" w:hAnsi="Arial" w:cs="Arial"/>
                <w:sz w:val="20"/>
                <w:szCs w:val="20"/>
              </w:rPr>
            </w:pPr>
            <w:r w:rsidRPr="00C4745E">
              <w:rPr>
                <w:rFonts w:ascii="Arial" w:hAnsi="Arial" w:cs="Arial"/>
                <w:sz w:val="20"/>
                <w:szCs w:val="20"/>
              </w:rPr>
              <w:t>Постійні</w:t>
            </w:r>
          </w:p>
        </w:tc>
        <w:tc>
          <w:tcPr>
            <w:tcW w:w="8327" w:type="dxa"/>
            <w:vAlign w:val="center"/>
          </w:tcPr>
          <w:p w14:paraId="7B987CE8"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Вага несних і огороджувальних конструкцій, футерування, постійного обладнання, наприклад, холодильні плити доменної печі тощо</w:t>
            </w:r>
          </w:p>
        </w:tc>
      </w:tr>
      <w:tr w:rsidR="00E12FFB" w:rsidRPr="00C4745E" w14:paraId="068DFF14" w14:textId="77777777" w:rsidTr="009C68BC">
        <w:trPr>
          <w:cantSplit/>
          <w:trHeight w:val="3541"/>
        </w:trPr>
        <w:tc>
          <w:tcPr>
            <w:tcW w:w="648" w:type="dxa"/>
            <w:vMerge/>
            <w:textDirection w:val="btLr"/>
            <w:vAlign w:val="center"/>
          </w:tcPr>
          <w:p w14:paraId="3532F2A8" w14:textId="77777777" w:rsidR="00363368" w:rsidRPr="00C4745E" w:rsidRDefault="00363368" w:rsidP="009C68BC">
            <w:pPr>
              <w:ind w:left="113" w:right="113"/>
              <w:jc w:val="center"/>
              <w:rPr>
                <w:rFonts w:ascii="Arial" w:hAnsi="Arial" w:cs="Arial"/>
                <w:sz w:val="20"/>
                <w:szCs w:val="20"/>
              </w:rPr>
            </w:pPr>
          </w:p>
        </w:tc>
        <w:tc>
          <w:tcPr>
            <w:tcW w:w="648" w:type="dxa"/>
            <w:vMerge w:val="restart"/>
            <w:textDirection w:val="btLr"/>
            <w:vAlign w:val="center"/>
          </w:tcPr>
          <w:p w14:paraId="7E93E69A" w14:textId="77777777" w:rsidR="00363368" w:rsidRPr="00C4745E" w:rsidRDefault="00363368" w:rsidP="009C68BC">
            <w:pPr>
              <w:ind w:left="113" w:right="113"/>
              <w:jc w:val="center"/>
              <w:rPr>
                <w:rFonts w:ascii="Arial" w:hAnsi="Arial" w:cs="Arial"/>
                <w:sz w:val="20"/>
                <w:szCs w:val="20"/>
              </w:rPr>
            </w:pPr>
            <w:r w:rsidRPr="00C4745E">
              <w:rPr>
                <w:rFonts w:ascii="Arial" w:hAnsi="Arial" w:cs="Arial"/>
                <w:sz w:val="20"/>
                <w:szCs w:val="20"/>
              </w:rPr>
              <w:t>Змінні</w:t>
            </w:r>
          </w:p>
        </w:tc>
        <w:tc>
          <w:tcPr>
            <w:tcW w:w="514" w:type="dxa"/>
            <w:textDirection w:val="btLr"/>
            <w:vAlign w:val="center"/>
          </w:tcPr>
          <w:p w14:paraId="0B029E68" w14:textId="77777777" w:rsidR="00363368" w:rsidRPr="00C4745E" w:rsidRDefault="00363368" w:rsidP="009C68BC">
            <w:pPr>
              <w:ind w:left="113" w:right="113"/>
              <w:jc w:val="center"/>
              <w:rPr>
                <w:rFonts w:ascii="Arial" w:hAnsi="Arial" w:cs="Arial"/>
                <w:sz w:val="20"/>
                <w:szCs w:val="20"/>
              </w:rPr>
            </w:pPr>
            <w:r w:rsidRPr="00C4745E">
              <w:rPr>
                <w:rFonts w:ascii="Arial" w:hAnsi="Arial" w:cs="Arial"/>
                <w:sz w:val="20"/>
                <w:szCs w:val="20"/>
              </w:rPr>
              <w:t>Тривалі</w:t>
            </w:r>
          </w:p>
        </w:tc>
        <w:tc>
          <w:tcPr>
            <w:tcW w:w="8327" w:type="dxa"/>
            <w:vAlign w:val="center"/>
          </w:tcPr>
          <w:p w14:paraId="7E83A404"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Вага стаціонарного обладнання та його впливи</w:t>
            </w:r>
          </w:p>
          <w:p w14:paraId="1B381C0D"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Вага заповнення матеріалами і рідинами трубопроводів, бункерів і агрегатів</w:t>
            </w:r>
          </w:p>
          <w:p w14:paraId="5298D618"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Вага відкладень промислового пилу</w:t>
            </w:r>
          </w:p>
          <w:p w14:paraId="4C5A3979"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Робочий тиск газового середовища</w:t>
            </w:r>
          </w:p>
          <w:p w14:paraId="3C5BC03B"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Гідростатичний тиск рідин і сипких матеріалів</w:t>
            </w:r>
          </w:p>
          <w:p w14:paraId="26EA7924"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Температурні технологічні впливи за нормальної роботи</w:t>
            </w:r>
          </w:p>
          <w:p w14:paraId="0C362E87"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Вертикальні навантаження від мостових та підвісних кранів з квазіпостійними розрахунковими значеннями</w:t>
            </w:r>
          </w:p>
          <w:p w14:paraId="15A3995B"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Динамічні навантаження від обладнання</w:t>
            </w:r>
          </w:p>
          <w:p w14:paraId="403F0742"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Навантаження на колони горна від шихти за нормальної роботи</w:t>
            </w:r>
          </w:p>
          <w:p w14:paraId="4D064897"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Підіймання нормально завантаженого скіпа</w:t>
            </w:r>
          </w:p>
          <w:p w14:paraId="051BABFD"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Снігові навантаження з квазіпостійними розрахунковими значеннями</w:t>
            </w:r>
          </w:p>
          <w:p w14:paraId="11A1C84D"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Температурні кліматичні впливи з квазіпостійними розрахунковими значеннями</w:t>
            </w:r>
          </w:p>
        </w:tc>
      </w:tr>
      <w:tr w:rsidR="00E12FFB" w:rsidRPr="00C4745E" w14:paraId="48EDD5C7" w14:textId="77777777" w:rsidTr="009C68BC">
        <w:trPr>
          <w:cantSplit/>
          <w:trHeight w:val="3571"/>
        </w:trPr>
        <w:tc>
          <w:tcPr>
            <w:tcW w:w="648" w:type="dxa"/>
            <w:vMerge/>
            <w:vAlign w:val="center"/>
          </w:tcPr>
          <w:p w14:paraId="107F5239" w14:textId="77777777" w:rsidR="00363368" w:rsidRPr="00C4745E" w:rsidRDefault="00363368" w:rsidP="009C68BC">
            <w:pPr>
              <w:jc w:val="center"/>
              <w:rPr>
                <w:rFonts w:ascii="Arial" w:hAnsi="Arial" w:cs="Arial"/>
                <w:sz w:val="20"/>
                <w:szCs w:val="20"/>
              </w:rPr>
            </w:pPr>
          </w:p>
        </w:tc>
        <w:tc>
          <w:tcPr>
            <w:tcW w:w="648" w:type="dxa"/>
            <w:vMerge/>
            <w:vAlign w:val="center"/>
          </w:tcPr>
          <w:p w14:paraId="7F8211C5" w14:textId="77777777" w:rsidR="00363368" w:rsidRPr="00C4745E" w:rsidRDefault="00363368" w:rsidP="009C68BC">
            <w:pPr>
              <w:jc w:val="center"/>
              <w:rPr>
                <w:rFonts w:ascii="Arial" w:hAnsi="Arial" w:cs="Arial"/>
                <w:sz w:val="20"/>
                <w:szCs w:val="20"/>
              </w:rPr>
            </w:pPr>
          </w:p>
        </w:tc>
        <w:tc>
          <w:tcPr>
            <w:tcW w:w="514" w:type="dxa"/>
            <w:textDirection w:val="btLr"/>
            <w:vAlign w:val="center"/>
          </w:tcPr>
          <w:p w14:paraId="3BF0B431" w14:textId="77777777" w:rsidR="00363368" w:rsidRPr="00C4745E" w:rsidRDefault="00363368" w:rsidP="009C68BC">
            <w:pPr>
              <w:ind w:left="113" w:right="113"/>
              <w:jc w:val="center"/>
              <w:rPr>
                <w:rFonts w:ascii="Arial" w:hAnsi="Arial" w:cs="Arial"/>
                <w:sz w:val="20"/>
                <w:szCs w:val="20"/>
              </w:rPr>
            </w:pPr>
            <w:r w:rsidRPr="00C4745E">
              <w:rPr>
                <w:rFonts w:ascii="Arial" w:hAnsi="Arial" w:cs="Arial"/>
                <w:sz w:val="20"/>
                <w:szCs w:val="20"/>
              </w:rPr>
              <w:t>Короткочасні</w:t>
            </w:r>
          </w:p>
        </w:tc>
        <w:tc>
          <w:tcPr>
            <w:tcW w:w="8327" w:type="dxa"/>
            <w:vAlign w:val="center"/>
          </w:tcPr>
          <w:p w14:paraId="1C3D9EEF"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Вага людей, ремонтних матеріалів на площадках з граничними чи експлуатаційними розрахунковими значеннями</w:t>
            </w:r>
          </w:p>
          <w:p w14:paraId="0306F638"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Навантаження від рухомих мостових та підвісних кранів з граничними чи експлуатаційними розрахунковими значеннями</w:t>
            </w:r>
          </w:p>
          <w:p w14:paraId="3D206915"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Навантаження від підіймально-транспортного устаткування навантажувачів, електрокарів, тельферів тощо</w:t>
            </w:r>
          </w:p>
          <w:p w14:paraId="1F6C20F3"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Навантаження від стаціонарного обладнання, зокрема  динамічного, з граничними чи експлуатаційними розрахунковими значеннями у разі  його перевантажень, пов'язаних з технологічним процесом, монтажем, ремонтами тощо</w:t>
            </w:r>
          </w:p>
          <w:p w14:paraId="1238DE5A"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Навантаження на колони горна від шихти під час її зависання</w:t>
            </w:r>
          </w:p>
          <w:p w14:paraId="2AB6CE88"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Підіймання перевантаженого скіпа</w:t>
            </w:r>
          </w:p>
          <w:p w14:paraId="421DF4D9"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Випробувальні навантаження</w:t>
            </w:r>
          </w:p>
          <w:p w14:paraId="12470094" w14:textId="77777777" w:rsidR="00363368" w:rsidRPr="00C4745E" w:rsidRDefault="00363368" w:rsidP="009C68BC">
            <w:pPr>
              <w:ind w:firstLine="180"/>
              <w:rPr>
                <w:rFonts w:ascii="Arial" w:hAnsi="Arial" w:cs="Arial"/>
                <w:sz w:val="20"/>
                <w:szCs w:val="20"/>
              </w:rPr>
            </w:pPr>
            <w:r w:rsidRPr="00C4745E">
              <w:rPr>
                <w:rFonts w:ascii="Arial" w:hAnsi="Arial" w:cs="Arial"/>
                <w:sz w:val="20"/>
                <w:szCs w:val="20"/>
              </w:rPr>
              <w:t>Температурні кліматичні впливи, снігові, вітрові та ожеледні навантаження з граничними чи експлуатаційними розрахунковими значеннями</w:t>
            </w:r>
          </w:p>
        </w:tc>
      </w:tr>
      <w:tr w:rsidR="00105D4D" w:rsidRPr="00C4745E" w14:paraId="18B65EC0" w14:textId="77777777" w:rsidTr="006B51D6">
        <w:trPr>
          <w:cantSplit/>
          <w:trHeight w:val="3571"/>
        </w:trPr>
        <w:tc>
          <w:tcPr>
            <w:tcW w:w="1810" w:type="dxa"/>
            <w:gridSpan w:val="3"/>
            <w:textDirection w:val="btLr"/>
            <w:vAlign w:val="center"/>
          </w:tcPr>
          <w:p w14:paraId="770681FF" w14:textId="44EEF1B9" w:rsidR="00105D4D" w:rsidRPr="00C4745E" w:rsidRDefault="00105D4D" w:rsidP="00105D4D">
            <w:pPr>
              <w:ind w:left="113" w:right="113"/>
              <w:jc w:val="center"/>
              <w:rPr>
                <w:rFonts w:ascii="Arial" w:hAnsi="Arial" w:cs="Arial"/>
                <w:sz w:val="20"/>
                <w:szCs w:val="20"/>
              </w:rPr>
            </w:pPr>
            <w:r w:rsidRPr="00C4745E">
              <w:rPr>
                <w:rFonts w:ascii="Arial" w:hAnsi="Arial" w:cs="Arial"/>
                <w:sz w:val="20"/>
                <w:szCs w:val="20"/>
              </w:rPr>
              <w:t>епізодичні</w:t>
            </w:r>
          </w:p>
        </w:tc>
        <w:tc>
          <w:tcPr>
            <w:tcW w:w="8327" w:type="dxa"/>
            <w:vAlign w:val="center"/>
          </w:tcPr>
          <w:p w14:paraId="1DBC3122" w14:textId="77777777" w:rsidR="00105D4D" w:rsidRPr="00C4745E" w:rsidRDefault="00105D4D" w:rsidP="00105D4D">
            <w:pPr>
              <w:ind w:firstLine="180"/>
              <w:rPr>
                <w:rFonts w:ascii="Arial" w:hAnsi="Arial" w:cs="Arial"/>
                <w:sz w:val="20"/>
                <w:szCs w:val="20"/>
              </w:rPr>
            </w:pPr>
            <w:r w:rsidRPr="00C4745E">
              <w:rPr>
                <w:rFonts w:ascii="Arial" w:hAnsi="Arial" w:cs="Arial"/>
                <w:sz w:val="20"/>
                <w:szCs w:val="20"/>
              </w:rPr>
              <w:t xml:space="preserve">Нерегулярні навантаження, пов'язані з порушеннями технологічного процесу і поломкою обладнання, у тому числі аварійного характеру: </w:t>
            </w:r>
          </w:p>
          <w:p w14:paraId="57B5A08B" w14:textId="77777777" w:rsidR="00105D4D" w:rsidRPr="00107D31" w:rsidRDefault="00105D4D" w:rsidP="00105D4D">
            <w:pPr>
              <w:pStyle w:val="18"/>
              <w:shd w:val="clear" w:color="auto" w:fill="auto"/>
              <w:tabs>
                <w:tab w:val="clear" w:pos="7097"/>
              </w:tabs>
              <w:spacing w:line="240" w:lineRule="auto"/>
              <w:ind w:left="540" w:firstLine="0"/>
              <w:textAlignment w:val="auto"/>
              <w:rPr>
                <w:rFonts w:ascii="Arial" w:hAnsi="Arial" w:cs="Arial"/>
                <w:color w:val="auto"/>
                <w:sz w:val="20"/>
                <w:szCs w:val="20"/>
                <w:lang w:val="uk-UA"/>
              </w:rPr>
            </w:pPr>
            <w:r w:rsidRPr="00107D31">
              <w:rPr>
                <w:rFonts w:ascii="Arial" w:hAnsi="Arial" w:cs="Arial"/>
                <w:color w:val="auto"/>
                <w:sz w:val="20"/>
                <w:szCs w:val="20"/>
                <w:lang w:val="uk-UA"/>
              </w:rPr>
              <w:t>— осадження шихти;</w:t>
            </w:r>
          </w:p>
          <w:p w14:paraId="6DDCE15D" w14:textId="77777777" w:rsidR="00105D4D" w:rsidRPr="00107D31" w:rsidRDefault="00105D4D" w:rsidP="00105D4D">
            <w:pPr>
              <w:pStyle w:val="18"/>
              <w:shd w:val="clear" w:color="auto" w:fill="auto"/>
              <w:tabs>
                <w:tab w:val="clear" w:pos="7097"/>
              </w:tabs>
              <w:spacing w:line="240" w:lineRule="auto"/>
              <w:ind w:left="540" w:firstLine="0"/>
              <w:textAlignment w:val="auto"/>
              <w:rPr>
                <w:rFonts w:ascii="Arial" w:hAnsi="Arial" w:cs="Arial"/>
                <w:color w:val="auto"/>
                <w:sz w:val="20"/>
                <w:szCs w:val="20"/>
                <w:lang w:val="uk-UA"/>
              </w:rPr>
            </w:pPr>
            <w:r w:rsidRPr="00107D31">
              <w:rPr>
                <w:rFonts w:ascii="Arial" w:hAnsi="Arial" w:cs="Arial"/>
                <w:color w:val="auto"/>
                <w:sz w:val="20"/>
                <w:szCs w:val="20"/>
                <w:lang w:val="uk-UA"/>
              </w:rPr>
              <w:t>— аварійний динамічний вплив конусів;</w:t>
            </w:r>
          </w:p>
          <w:p w14:paraId="4DBEAA11" w14:textId="77777777" w:rsidR="00105D4D" w:rsidRPr="00107D31" w:rsidRDefault="00105D4D" w:rsidP="00105D4D">
            <w:pPr>
              <w:pStyle w:val="18"/>
              <w:shd w:val="clear" w:color="auto" w:fill="auto"/>
              <w:tabs>
                <w:tab w:val="clear" w:pos="7097"/>
              </w:tabs>
              <w:spacing w:line="240" w:lineRule="auto"/>
              <w:ind w:left="540" w:firstLine="0"/>
              <w:textAlignment w:val="auto"/>
              <w:rPr>
                <w:rFonts w:ascii="Arial" w:hAnsi="Arial" w:cs="Arial"/>
                <w:color w:val="auto"/>
                <w:sz w:val="20"/>
                <w:szCs w:val="20"/>
                <w:lang w:val="uk-UA"/>
              </w:rPr>
            </w:pPr>
            <w:r w:rsidRPr="00107D31">
              <w:rPr>
                <w:rFonts w:ascii="Arial" w:hAnsi="Arial" w:cs="Arial"/>
                <w:color w:val="auto"/>
                <w:sz w:val="20"/>
                <w:szCs w:val="20"/>
                <w:lang w:val="uk-UA"/>
              </w:rPr>
              <w:t>— переповнення пилом пиловловлювача за несвоєчасного вивантаження;</w:t>
            </w:r>
          </w:p>
          <w:p w14:paraId="268F1CA1" w14:textId="77777777" w:rsidR="00105D4D" w:rsidRPr="00107D31" w:rsidRDefault="00105D4D" w:rsidP="00105D4D">
            <w:pPr>
              <w:pStyle w:val="18"/>
              <w:shd w:val="clear" w:color="auto" w:fill="auto"/>
              <w:tabs>
                <w:tab w:val="clear" w:pos="7097"/>
              </w:tabs>
              <w:spacing w:line="240" w:lineRule="auto"/>
              <w:ind w:left="540" w:firstLine="0"/>
              <w:textAlignment w:val="auto"/>
              <w:rPr>
                <w:rFonts w:ascii="Arial" w:hAnsi="Arial" w:cs="Arial"/>
                <w:color w:val="auto"/>
                <w:sz w:val="20"/>
                <w:szCs w:val="20"/>
                <w:lang w:val="uk-UA"/>
              </w:rPr>
            </w:pPr>
            <w:r w:rsidRPr="00107D31">
              <w:rPr>
                <w:rFonts w:ascii="Arial" w:hAnsi="Arial" w:cs="Arial"/>
                <w:color w:val="auto"/>
                <w:sz w:val="20"/>
                <w:szCs w:val="20"/>
                <w:lang w:val="uk-UA"/>
              </w:rPr>
              <w:t>— переповнення трубопроводів і агрегатів газоочисника конденсатом, водою до аварійного рівня через засмічення водовідвідників;</w:t>
            </w:r>
          </w:p>
          <w:p w14:paraId="5B4A06C8" w14:textId="77777777" w:rsidR="00105D4D" w:rsidRPr="00107D31" w:rsidRDefault="00105D4D" w:rsidP="00105D4D">
            <w:pPr>
              <w:pStyle w:val="18"/>
              <w:shd w:val="clear" w:color="auto" w:fill="auto"/>
              <w:tabs>
                <w:tab w:val="clear" w:pos="7097"/>
              </w:tabs>
              <w:spacing w:line="240" w:lineRule="auto"/>
              <w:ind w:left="540" w:firstLine="0"/>
              <w:textAlignment w:val="auto"/>
              <w:rPr>
                <w:rFonts w:ascii="Arial" w:hAnsi="Arial" w:cs="Arial"/>
                <w:color w:val="auto"/>
                <w:sz w:val="20"/>
                <w:szCs w:val="20"/>
                <w:lang w:val="uk-UA"/>
              </w:rPr>
            </w:pPr>
            <w:r w:rsidRPr="00107D31">
              <w:rPr>
                <w:rFonts w:ascii="Arial" w:hAnsi="Arial" w:cs="Arial"/>
                <w:color w:val="auto"/>
                <w:sz w:val="20"/>
                <w:szCs w:val="20"/>
                <w:lang w:val="uk-UA"/>
              </w:rPr>
              <w:t>— температурні впливи під час руйнування футерування або виходу з ладу системи охолодження;</w:t>
            </w:r>
          </w:p>
          <w:p w14:paraId="41F30CA2" w14:textId="77777777" w:rsidR="00105D4D" w:rsidRPr="00107D31" w:rsidRDefault="00105D4D" w:rsidP="00105D4D">
            <w:pPr>
              <w:pStyle w:val="18"/>
              <w:shd w:val="clear" w:color="auto" w:fill="auto"/>
              <w:tabs>
                <w:tab w:val="clear" w:pos="7097"/>
              </w:tabs>
              <w:spacing w:line="240" w:lineRule="auto"/>
              <w:ind w:left="540" w:firstLine="0"/>
              <w:textAlignment w:val="auto"/>
              <w:rPr>
                <w:rFonts w:ascii="Arial" w:hAnsi="Arial" w:cs="Arial"/>
                <w:color w:val="auto"/>
                <w:sz w:val="20"/>
                <w:szCs w:val="20"/>
                <w:lang w:val="uk-UA"/>
              </w:rPr>
            </w:pPr>
            <w:r w:rsidRPr="00107D31">
              <w:rPr>
                <w:rFonts w:ascii="Arial" w:hAnsi="Arial" w:cs="Arial"/>
                <w:color w:val="auto"/>
                <w:sz w:val="20"/>
                <w:szCs w:val="20"/>
                <w:lang w:val="uk-UA"/>
              </w:rPr>
              <w:t>— навантаження на колони горна від шихти за її обриву після зависання;</w:t>
            </w:r>
          </w:p>
          <w:p w14:paraId="243884DC" w14:textId="77777777" w:rsidR="00105D4D" w:rsidRPr="00107D31" w:rsidRDefault="00105D4D" w:rsidP="00105D4D">
            <w:pPr>
              <w:pStyle w:val="18"/>
              <w:shd w:val="clear" w:color="auto" w:fill="auto"/>
              <w:tabs>
                <w:tab w:val="clear" w:pos="7097"/>
              </w:tabs>
              <w:spacing w:line="240" w:lineRule="auto"/>
              <w:ind w:left="540" w:firstLine="0"/>
              <w:textAlignment w:val="auto"/>
              <w:rPr>
                <w:rFonts w:ascii="Arial" w:hAnsi="Arial" w:cs="Arial"/>
                <w:color w:val="auto"/>
                <w:sz w:val="20"/>
                <w:szCs w:val="20"/>
                <w:lang w:val="uk-UA"/>
              </w:rPr>
            </w:pPr>
            <w:r w:rsidRPr="00107D31">
              <w:rPr>
                <w:rFonts w:ascii="Arial" w:hAnsi="Arial" w:cs="Arial"/>
                <w:color w:val="auto"/>
                <w:sz w:val="20"/>
                <w:szCs w:val="20"/>
                <w:lang w:val="uk-UA"/>
              </w:rPr>
              <w:t>— застрягання скіпа під час підіймання;</w:t>
            </w:r>
          </w:p>
          <w:p w14:paraId="274DB5E1" w14:textId="77777777" w:rsidR="00105D4D" w:rsidRPr="00107D31" w:rsidRDefault="00105D4D" w:rsidP="00105D4D">
            <w:pPr>
              <w:pStyle w:val="18"/>
              <w:shd w:val="clear" w:color="auto" w:fill="auto"/>
              <w:tabs>
                <w:tab w:val="clear" w:pos="7097"/>
              </w:tabs>
              <w:spacing w:line="240" w:lineRule="auto"/>
              <w:ind w:left="540" w:firstLine="0"/>
              <w:textAlignment w:val="auto"/>
              <w:rPr>
                <w:rFonts w:ascii="Arial" w:hAnsi="Arial" w:cs="Arial"/>
                <w:color w:val="auto"/>
                <w:sz w:val="20"/>
                <w:szCs w:val="20"/>
                <w:lang w:val="uk-UA"/>
              </w:rPr>
            </w:pPr>
            <w:r w:rsidRPr="00107D31">
              <w:rPr>
                <w:rFonts w:ascii="Arial" w:hAnsi="Arial" w:cs="Arial"/>
                <w:color w:val="auto"/>
                <w:sz w:val="20"/>
                <w:szCs w:val="20"/>
                <w:lang w:val="uk-UA"/>
              </w:rPr>
              <w:t>— обрив каната перевантаженого скіпа;</w:t>
            </w:r>
          </w:p>
          <w:p w14:paraId="6B4736ED" w14:textId="77777777" w:rsidR="00105D4D" w:rsidRPr="00107D31" w:rsidRDefault="00105D4D" w:rsidP="00105D4D">
            <w:pPr>
              <w:pStyle w:val="18"/>
              <w:shd w:val="clear" w:color="auto" w:fill="auto"/>
              <w:tabs>
                <w:tab w:val="clear" w:pos="7097"/>
              </w:tabs>
              <w:spacing w:line="240" w:lineRule="auto"/>
              <w:ind w:left="540" w:firstLine="0"/>
              <w:textAlignment w:val="auto"/>
              <w:rPr>
                <w:rFonts w:ascii="Arial" w:hAnsi="Arial" w:cs="Arial"/>
                <w:color w:val="auto"/>
                <w:sz w:val="20"/>
                <w:szCs w:val="20"/>
                <w:lang w:val="uk-UA"/>
              </w:rPr>
            </w:pPr>
            <w:r w:rsidRPr="00107D31">
              <w:rPr>
                <w:rFonts w:ascii="Arial" w:hAnsi="Arial" w:cs="Arial"/>
                <w:color w:val="auto"/>
                <w:sz w:val="20"/>
                <w:szCs w:val="20"/>
                <w:lang w:val="uk-UA"/>
              </w:rPr>
              <w:t>— вага відкладень у трубопроводах і агрегатах за різкого порушення режиму експлуатації.</w:t>
            </w:r>
          </w:p>
          <w:p w14:paraId="4FB61E54" w14:textId="26131929" w:rsidR="00105D4D" w:rsidRPr="00C4745E" w:rsidRDefault="00105D4D" w:rsidP="00105D4D">
            <w:pPr>
              <w:ind w:firstLine="180"/>
              <w:rPr>
                <w:rFonts w:ascii="Arial" w:hAnsi="Arial" w:cs="Arial"/>
                <w:sz w:val="20"/>
                <w:szCs w:val="20"/>
              </w:rPr>
            </w:pPr>
            <w:r w:rsidRPr="00C4745E">
              <w:rPr>
                <w:rFonts w:ascii="Arial" w:hAnsi="Arial" w:cs="Arial"/>
                <w:sz w:val="20"/>
                <w:szCs w:val="20"/>
              </w:rPr>
              <w:t>Сейсмічні впливи.</w:t>
            </w:r>
          </w:p>
        </w:tc>
      </w:tr>
    </w:tbl>
    <w:p w14:paraId="3199530A" w14:textId="77777777" w:rsidR="00363368" w:rsidRPr="00876571" w:rsidRDefault="00363368" w:rsidP="00107D31">
      <w:pPr>
        <w:spacing w:before="120" w:line="288" w:lineRule="auto"/>
        <w:ind w:firstLine="720"/>
        <w:jc w:val="both"/>
        <w:rPr>
          <w:rFonts w:ascii="Arial" w:hAnsi="Arial" w:cs="Arial"/>
          <w:sz w:val="21"/>
          <w:szCs w:val="21"/>
        </w:rPr>
      </w:pPr>
      <w:r w:rsidRPr="00876571">
        <w:rPr>
          <w:rFonts w:ascii="Arial" w:hAnsi="Arial" w:cs="Arial"/>
          <w:b/>
          <w:sz w:val="21"/>
          <w:szCs w:val="21"/>
        </w:rPr>
        <w:t>Д.2</w:t>
      </w:r>
      <w:r w:rsidRPr="00876571">
        <w:rPr>
          <w:rFonts w:ascii="Arial" w:hAnsi="Arial" w:cs="Arial"/>
          <w:sz w:val="21"/>
          <w:szCs w:val="21"/>
        </w:rPr>
        <w:t xml:space="preserve"> Корисні навантаження на площадках і сходах поза місцями безпосереднього розташування обладнання приймається рівномірно розподіленим і наведено  в таблиці  Д.2.</w:t>
      </w:r>
    </w:p>
    <w:p w14:paraId="621367BE" w14:textId="77777777" w:rsidR="00363368" w:rsidRPr="00876571" w:rsidRDefault="00363368" w:rsidP="00363368">
      <w:pPr>
        <w:tabs>
          <w:tab w:val="left" w:pos="8222"/>
        </w:tabs>
        <w:spacing w:line="288" w:lineRule="auto"/>
        <w:rPr>
          <w:rFonts w:ascii="Arial" w:hAnsi="Arial" w:cs="Arial"/>
          <w:b/>
          <w:sz w:val="21"/>
          <w:szCs w:val="21"/>
        </w:rPr>
      </w:pPr>
      <w:r w:rsidRPr="00876571">
        <w:rPr>
          <w:rFonts w:ascii="Arial" w:hAnsi="Arial" w:cs="Arial"/>
          <w:b/>
          <w:sz w:val="21"/>
          <w:szCs w:val="21"/>
        </w:rPr>
        <w:t>Таблиця Д.2</w:t>
      </w:r>
      <w:r w:rsidRPr="00876571">
        <w:rPr>
          <w:rFonts w:ascii="Arial" w:hAnsi="Arial" w:cs="Arial"/>
          <w:sz w:val="21"/>
          <w:szCs w:val="21"/>
        </w:rPr>
        <w:t xml:space="preserve"> </w:t>
      </w:r>
      <w:r w:rsidRPr="00876571">
        <w:rPr>
          <w:rFonts w:ascii="Arial" w:hAnsi="Arial" w:cs="Arial"/>
          <w:bCs/>
          <w:sz w:val="21"/>
          <w:szCs w:val="21"/>
        </w:rPr>
        <w:t xml:space="preserve">– </w:t>
      </w:r>
      <w:r w:rsidRPr="00876571">
        <w:rPr>
          <w:rFonts w:ascii="Arial" w:hAnsi="Arial" w:cs="Arial"/>
          <w:sz w:val="21"/>
          <w:szCs w:val="21"/>
        </w:rPr>
        <w:t>Корисні  навантаження на площадках і сходах</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3"/>
        <w:gridCol w:w="2835"/>
      </w:tblGrid>
      <w:tr w:rsidR="00E12FFB" w:rsidRPr="00876571" w14:paraId="4C48E30D" w14:textId="77777777" w:rsidTr="009C68BC">
        <w:trPr>
          <w:trHeight w:val="699"/>
        </w:trPr>
        <w:tc>
          <w:tcPr>
            <w:tcW w:w="6663" w:type="dxa"/>
            <w:vAlign w:val="center"/>
          </w:tcPr>
          <w:p w14:paraId="1D7FDE4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Конструкції</w:t>
            </w:r>
          </w:p>
        </w:tc>
        <w:tc>
          <w:tcPr>
            <w:tcW w:w="2835" w:type="dxa"/>
            <w:vAlign w:val="center"/>
          </w:tcPr>
          <w:p w14:paraId="4D8040F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Характеристичне значення навантаження (змінне),   кН/м</w:t>
            </w:r>
            <w:r w:rsidRPr="00876571">
              <w:rPr>
                <w:rFonts w:ascii="Arial" w:hAnsi="Arial" w:cs="Arial"/>
                <w:sz w:val="21"/>
                <w:szCs w:val="21"/>
                <w:vertAlign w:val="superscript"/>
              </w:rPr>
              <w:t>2</w:t>
            </w:r>
            <w:r w:rsidRPr="00876571">
              <w:rPr>
                <w:rFonts w:ascii="Arial" w:hAnsi="Arial" w:cs="Arial"/>
                <w:sz w:val="21"/>
                <w:szCs w:val="21"/>
              </w:rPr>
              <w:t xml:space="preserve"> </w:t>
            </w:r>
          </w:p>
        </w:tc>
      </w:tr>
      <w:tr w:rsidR="00E12FFB" w:rsidRPr="00876571" w14:paraId="1A3A3118" w14:textId="77777777" w:rsidTr="009C68BC">
        <w:trPr>
          <w:trHeight w:val="702"/>
        </w:trPr>
        <w:tc>
          <w:tcPr>
            <w:tcW w:w="6663" w:type="dxa"/>
            <w:vAlign w:val="center"/>
          </w:tcPr>
          <w:p w14:paraId="233B40B7" w14:textId="77777777" w:rsidR="00363368" w:rsidRPr="00876571" w:rsidRDefault="00363368" w:rsidP="009C68BC">
            <w:pPr>
              <w:ind w:firstLine="743"/>
              <w:jc w:val="center"/>
              <w:rPr>
                <w:rFonts w:ascii="Arial" w:hAnsi="Arial" w:cs="Arial"/>
                <w:sz w:val="21"/>
                <w:szCs w:val="21"/>
              </w:rPr>
            </w:pPr>
            <w:r w:rsidRPr="00876571">
              <w:rPr>
                <w:rFonts w:ascii="Arial" w:hAnsi="Arial" w:cs="Arial"/>
                <w:sz w:val="21"/>
                <w:szCs w:val="21"/>
              </w:rPr>
              <w:t>Робочі площадки доменних печей і ливарних дворів, а також площадки в рівні підошви повітронагрівачів</w:t>
            </w:r>
          </w:p>
        </w:tc>
        <w:tc>
          <w:tcPr>
            <w:tcW w:w="2835" w:type="dxa"/>
            <w:vAlign w:val="center"/>
          </w:tcPr>
          <w:p w14:paraId="332E81E6" w14:textId="77777777" w:rsidR="00363368" w:rsidRPr="00876571" w:rsidRDefault="00363368" w:rsidP="009C68BC">
            <w:pPr>
              <w:ind w:left="33"/>
              <w:jc w:val="center"/>
              <w:rPr>
                <w:rFonts w:ascii="Arial" w:hAnsi="Arial" w:cs="Arial"/>
                <w:sz w:val="21"/>
                <w:szCs w:val="21"/>
              </w:rPr>
            </w:pPr>
            <w:r w:rsidRPr="00876571">
              <w:rPr>
                <w:rFonts w:ascii="Arial" w:hAnsi="Arial" w:cs="Arial"/>
                <w:sz w:val="21"/>
                <w:szCs w:val="21"/>
              </w:rPr>
              <w:t xml:space="preserve">30 </w:t>
            </w:r>
          </w:p>
        </w:tc>
      </w:tr>
      <w:tr w:rsidR="00E12FFB" w:rsidRPr="00876571" w14:paraId="3D8952DF" w14:textId="77777777" w:rsidTr="009C68BC">
        <w:trPr>
          <w:trHeight w:val="1604"/>
        </w:trPr>
        <w:tc>
          <w:tcPr>
            <w:tcW w:w="6663" w:type="dxa"/>
            <w:vAlign w:val="center"/>
          </w:tcPr>
          <w:p w14:paraId="457A25B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Робочі площадки (чиста підлога) будівель повітронагрівачів, колошникового підіймача і пиловловлювача, робоча площадка самого пиловловлювача, колошникова площадка, площадка балансирів (для печей з конусним завантажувальним пристроєм) і площадки повітронагрівачів, на яких можливе складування цегли під час ремонту</w:t>
            </w:r>
          </w:p>
        </w:tc>
        <w:tc>
          <w:tcPr>
            <w:tcW w:w="2835" w:type="dxa"/>
            <w:vAlign w:val="center"/>
          </w:tcPr>
          <w:p w14:paraId="7A056F3C" w14:textId="77777777" w:rsidR="00363368" w:rsidRPr="00876571" w:rsidRDefault="00363368" w:rsidP="009C68BC">
            <w:pPr>
              <w:ind w:left="33"/>
              <w:jc w:val="center"/>
              <w:rPr>
                <w:rFonts w:ascii="Arial" w:hAnsi="Arial" w:cs="Arial"/>
                <w:sz w:val="21"/>
                <w:szCs w:val="21"/>
              </w:rPr>
            </w:pPr>
            <w:r w:rsidRPr="00876571">
              <w:rPr>
                <w:rFonts w:ascii="Arial" w:hAnsi="Arial" w:cs="Arial"/>
                <w:sz w:val="21"/>
                <w:szCs w:val="21"/>
              </w:rPr>
              <w:t xml:space="preserve">10 </w:t>
            </w:r>
          </w:p>
        </w:tc>
      </w:tr>
      <w:tr w:rsidR="00E12FFB" w:rsidRPr="00876571" w14:paraId="6697A5AB" w14:textId="77777777" w:rsidTr="009C68BC">
        <w:trPr>
          <w:trHeight w:val="556"/>
        </w:trPr>
        <w:tc>
          <w:tcPr>
            <w:tcW w:w="6663" w:type="dxa"/>
            <w:vAlign w:val="center"/>
          </w:tcPr>
          <w:p w14:paraId="583D1B70" w14:textId="77777777" w:rsidR="00363368" w:rsidRPr="00876571" w:rsidRDefault="00363368" w:rsidP="009C68BC">
            <w:pPr>
              <w:rPr>
                <w:rFonts w:ascii="Arial" w:hAnsi="Arial" w:cs="Arial"/>
                <w:sz w:val="21"/>
                <w:szCs w:val="21"/>
              </w:rPr>
            </w:pPr>
            <w:r w:rsidRPr="00876571">
              <w:rPr>
                <w:rFonts w:ascii="Arial" w:hAnsi="Arial" w:cs="Arial"/>
                <w:sz w:val="21"/>
                <w:szCs w:val="21"/>
              </w:rPr>
              <w:t>Перехідні площадки і сходи комплексу доменної печі</w:t>
            </w:r>
          </w:p>
        </w:tc>
        <w:tc>
          <w:tcPr>
            <w:tcW w:w="2835" w:type="dxa"/>
            <w:vAlign w:val="center"/>
          </w:tcPr>
          <w:p w14:paraId="3B527D24" w14:textId="77777777" w:rsidR="00363368" w:rsidRPr="00876571" w:rsidRDefault="00363368" w:rsidP="009C68BC">
            <w:pPr>
              <w:ind w:left="33"/>
              <w:jc w:val="center"/>
              <w:rPr>
                <w:rFonts w:ascii="Arial" w:hAnsi="Arial" w:cs="Arial"/>
                <w:sz w:val="21"/>
                <w:szCs w:val="21"/>
                <w:lang w:val="en-US"/>
              </w:rPr>
            </w:pPr>
            <w:r w:rsidRPr="00876571">
              <w:rPr>
                <w:rFonts w:ascii="Arial" w:hAnsi="Arial" w:cs="Arial"/>
                <w:sz w:val="21"/>
                <w:szCs w:val="21"/>
                <w:lang w:val="en-US"/>
              </w:rPr>
              <w:t xml:space="preserve">3 </w:t>
            </w:r>
          </w:p>
        </w:tc>
      </w:tr>
      <w:tr w:rsidR="00E12FFB" w:rsidRPr="00876571" w14:paraId="5A12B51B" w14:textId="77777777" w:rsidTr="009C68BC">
        <w:trPr>
          <w:trHeight w:val="442"/>
        </w:trPr>
        <w:tc>
          <w:tcPr>
            <w:tcW w:w="6663" w:type="dxa"/>
            <w:vAlign w:val="center"/>
          </w:tcPr>
          <w:p w14:paraId="62BB77EC" w14:textId="77777777" w:rsidR="00363368" w:rsidRPr="00876571" w:rsidRDefault="00363368" w:rsidP="009C68BC">
            <w:pPr>
              <w:rPr>
                <w:rFonts w:ascii="Arial" w:hAnsi="Arial" w:cs="Arial"/>
                <w:sz w:val="21"/>
                <w:szCs w:val="21"/>
              </w:rPr>
            </w:pPr>
            <w:r w:rsidRPr="00876571">
              <w:rPr>
                <w:rFonts w:ascii="Arial" w:hAnsi="Arial" w:cs="Arial"/>
                <w:sz w:val="21"/>
                <w:szCs w:val="21"/>
              </w:rPr>
              <w:t>Те саме, комплексу газоочисника</w:t>
            </w:r>
          </w:p>
        </w:tc>
        <w:tc>
          <w:tcPr>
            <w:tcW w:w="2835" w:type="dxa"/>
            <w:vAlign w:val="center"/>
          </w:tcPr>
          <w:p w14:paraId="4CF47AAA" w14:textId="77777777" w:rsidR="00363368" w:rsidRPr="00876571" w:rsidRDefault="00363368" w:rsidP="009C68BC">
            <w:pPr>
              <w:ind w:left="33"/>
              <w:jc w:val="center"/>
              <w:rPr>
                <w:rFonts w:ascii="Arial" w:hAnsi="Arial" w:cs="Arial"/>
                <w:sz w:val="21"/>
                <w:szCs w:val="21"/>
                <w:lang w:val="en-US"/>
              </w:rPr>
            </w:pPr>
            <w:r w:rsidRPr="00876571">
              <w:rPr>
                <w:rFonts w:ascii="Arial" w:hAnsi="Arial" w:cs="Arial"/>
                <w:sz w:val="21"/>
                <w:szCs w:val="21"/>
                <w:lang w:val="en-US"/>
              </w:rPr>
              <w:t xml:space="preserve">2 </w:t>
            </w:r>
          </w:p>
        </w:tc>
      </w:tr>
      <w:tr w:rsidR="00E12FFB" w:rsidRPr="00876571" w14:paraId="7DB9D98F" w14:textId="77777777" w:rsidTr="009C68BC">
        <w:trPr>
          <w:trHeight w:val="562"/>
        </w:trPr>
        <w:tc>
          <w:tcPr>
            <w:tcW w:w="6663" w:type="dxa"/>
            <w:vAlign w:val="center"/>
          </w:tcPr>
          <w:p w14:paraId="1ABAB57C" w14:textId="77777777" w:rsidR="00363368" w:rsidRPr="00876571" w:rsidRDefault="00363368" w:rsidP="009C68BC">
            <w:pPr>
              <w:rPr>
                <w:rFonts w:ascii="Arial" w:hAnsi="Arial" w:cs="Arial"/>
                <w:sz w:val="21"/>
                <w:szCs w:val="21"/>
              </w:rPr>
            </w:pPr>
            <w:r w:rsidRPr="00876571">
              <w:rPr>
                <w:rFonts w:ascii="Arial" w:hAnsi="Arial" w:cs="Arial"/>
                <w:sz w:val="21"/>
                <w:szCs w:val="21"/>
              </w:rPr>
              <w:t>Майданчики для обслуговування обладнання і перехідні містки</w:t>
            </w:r>
          </w:p>
        </w:tc>
        <w:tc>
          <w:tcPr>
            <w:tcW w:w="2835" w:type="dxa"/>
            <w:vAlign w:val="center"/>
          </w:tcPr>
          <w:p w14:paraId="07D12660" w14:textId="77777777" w:rsidR="00363368" w:rsidRPr="00876571" w:rsidRDefault="00363368" w:rsidP="009C68BC">
            <w:pPr>
              <w:ind w:left="33"/>
              <w:jc w:val="center"/>
              <w:rPr>
                <w:rFonts w:ascii="Arial" w:hAnsi="Arial" w:cs="Arial"/>
                <w:sz w:val="21"/>
                <w:szCs w:val="21"/>
              </w:rPr>
            </w:pPr>
            <w:r w:rsidRPr="00876571">
              <w:rPr>
                <w:rFonts w:ascii="Arial" w:hAnsi="Arial" w:cs="Arial"/>
                <w:sz w:val="21"/>
                <w:szCs w:val="21"/>
              </w:rPr>
              <w:t xml:space="preserve">4 </w:t>
            </w:r>
          </w:p>
        </w:tc>
      </w:tr>
      <w:tr w:rsidR="00E12FFB" w:rsidRPr="00876571" w14:paraId="187BA3E7" w14:textId="77777777" w:rsidTr="009C68BC">
        <w:trPr>
          <w:trHeight w:val="400"/>
        </w:trPr>
        <w:tc>
          <w:tcPr>
            <w:tcW w:w="6663" w:type="dxa"/>
            <w:vAlign w:val="center"/>
          </w:tcPr>
          <w:p w14:paraId="5DDC34FD" w14:textId="77777777" w:rsidR="00363368" w:rsidRPr="00876571" w:rsidRDefault="00363368" w:rsidP="009C68BC">
            <w:pPr>
              <w:rPr>
                <w:rFonts w:ascii="Arial" w:hAnsi="Arial" w:cs="Arial"/>
                <w:sz w:val="21"/>
                <w:szCs w:val="21"/>
              </w:rPr>
            </w:pPr>
            <w:r w:rsidRPr="00876571">
              <w:rPr>
                <w:rFonts w:ascii="Arial" w:hAnsi="Arial" w:cs="Arial"/>
                <w:sz w:val="21"/>
                <w:szCs w:val="21"/>
              </w:rPr>
              <w:t>Гратки над бункерами</w:t>
            </w:r>
          </w:p>
        </w:tc>
        <w:tc>
          <w:tcPr>
            <w:tcW w:w="2835" w:type="dxa"/>
            <w:vAlign w:val="center"/>
          </w:tcPr>
          <w:p w14:paraId="63E9B96E" w14:textId="77777777" w:rsidR="00363368" w:rsidRPr="00876571" w:rsidRDefault="00363368" w:rsidP="009C68BC">
            <w:pPr>
              <w:ind w:left="33"/>
              <w:jc w:val="center"/>
              <w:rPr>
                <w:rFonts w:ascii="Arial" w:hAnsi="Arial" w:cs="Arial"/>
                <w:sz w:val="21"/>
                <w:szCs w:val="21"/>
              </w:rPr>
            </w:pPr>
            <w:r w:rsidRPr="00876571">
              <w:rPr>
                <w:rFonts w:ascii="Arial" w:hAnsi="Arial" w:cs="Arial"/>
                <w:sz w:val="21"/>
                <w:szCs w:val="21"/>
              </w:rPr>
              <w:t xml:space="preserve">10 </w:t>
            </w:r>
          </w:p>
        </w:tc>
      </w:tr>
    </w:tbl>
    <w:p w14:paraId="5A4BA0D2" w14:textId="77777777" w:rsidR="00363368" w:rsidRPr="00107D31" w:rsidRDefault="00363368" w:rsidP="00107D31">
      <w:pPr>
        <w:spacing w:before="120" w:line="276" w:lineRule="auto"/>
        <w:ind w:firstLine="720"/>
        <w:jc w:val="both"/>
        <w:rPr>
          <w:rFonts w:ascii="Arial" w:hAnsi="Arial" w:cs="Arial"/>
          <w:sz w:val="21"/>
          <w:szCs w:val="21"/>
        </w:rPr>
      </w:pPr>
      <w:r w:rsidRPr="00876571">
        <w:rPr>
          <w:rFonts w:ascii="Arial" w:hAnsi="Arial" w:cs="Arial"/>
          <w:b/>
          <w:sz w:val="21"/>
          <w:szCs w:val="21"/>
        </w:rPr>
        <w:t>Д.3</w:t>
      </w:r>
      <w:r w:rsidRPr="00876571">
        <w:rPr>
          <w:rFonts w:ascii="Arial" w:hAnsi="Arial" w:cs="Arial"/>
          <w:sz w:val="21"/>
          <w:szCs w:val="21"/>
        </w:rPr>
        <w:t xml:space="preserve"> </w:t>
      </w:r>
      <w:r w:rsidRPr="00107D31">
        <w:rPr>
          <w:rFonts w:ascii="Arial" w:hAnsi="Arial" w:cs="Arial"/>
          <w:sz w:val="21"/>
          <w:szCs w:val="21"/>
        </w:rPr>
        <w:t xml:space="preserve">Навантаження від відкладень пилу на зовнішніх суцільних покриттях враховуються тільки в радіусі не більше ніж </w:t>
      </w:r>
      <w:smartTag w:uri="urn:schemas-microsoft-com:office:smarttags" w:element="metricconverter">
        <w:smartTagPr>
          <w:attr w:name="ProductID" w:val="100 м"/>
        </w:smartTagPr>
        <w:r w:rsidRPr="00107D31">
          <w:rPr>
            <w:rFonts w:ascii="Arial" w:hAnsi="Arial" w:cs="Arial"/>
            <w:sz w:val="21"/>
            <w:szCs w:val="21"/>
          </w:rPr>
          <w:t>100 м</w:t>
        </w:r>
      </w:smartTag>
      <w:r w:rsidRPr="00107D31">
        <w:rPr>
          <w:rFonts w:ascii="Arial" w:hAnsi="Arial" w:cs="Arial"/>
          <w:sz w:val="21"/>
          <w:szCs w:val="21"/>
        </w:rPr>
        <w:t xml:space="preserve"> від доменної печі. За  ребристого настилу навантаження від пилу не враховуються. Навантаження від пилу приймаються тільки за  кутах нахилу до горизонту від 0° до 45°, причому від 0° до 25° — за таблицею Д.3, а за  кутах від 25° до 45° – за інтерполяцією (навантаження у разі 45° приймається таким, що дорівнює нулю).</w:t>
      </w:r>
    </w:p>
    <w:p w14:paraId="22657235" w14:textId="77777777" w:rsidR="00363368" w:rsidRPr="00876571" w:rsidRDefault="00363368" w:rsidP="00363368">
      <w:pPr>
        <w:rPr>
          <w:rFonts w:ascii="Arial" w:hAnsi="Arial" w:cs="Arial"/>
          <w:b/>
          <w:sz w:val="21"/>
          <w:szCs w:val="21"/>
        </w:rPr>
      </w:pPr>
      <w:r w:rsidRPr="00E12FFB">
        <w:rPr>
          <w:rFonts w:ascii="Arial" w:hAnsi="Arial" w:cs="Arial"/>
          <w:b/>
          <w:sz w:val="21"/>
          <w:szCs w:val="21"/>
        </w:rPr>
        <w:t>Таблиця Д.3</w:t>
      </w:r>
      <w:r w:rsidRPr="00E12FFB">
        <w:rPr>
          <w:rFonts w:ascii="Arial" w:hAnsi="Arial" w:cs="Arial"/>
          <w:sz w:val="21"/>
          <w:szCs w:val="21"/>
        </w:rPr>
        <w:t xml:space="preserve"> </w:t>
      </w:r>
      <w:r w:rsidRPr="00876571">
        <w:rPr>
          <w:rFonts w:ascii="Arial" w:hAnsi="Arial" w:cs="Arial"/>
          <w:bCs/>
          <w:sz w:val="21"/>
          <w:szCs w:val="21"/>
        </w:rPr>
        <w:t xml:space="preserve">– </w:t>
      </w:r>
      <w:r w:rsidRPr="00876571">
        <w:rPr>
          <w:rFonts w:ascii="Arial" w:hAnsi="Arial" w:cs="Arial"/>
          <w:sz w:val="21"/>
          <w:szCs w:val="21"/>
        </w:rPr>
        <w:t>Навантаження від відкладень пилу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1"/>
        <w:gridCol w:w="3558"/>
      </w:tblGrid>
      <w:tr w:rsidR="00E12FFB" w:rsidRPr="00876571" w14:paraId="79529A14" w14:textId="77777777" w:rsidTr="009C68BC">
        <w:tc>
          <w:tcPr>
            <w:tcW w:w="5341" w:type="dxa"/>
            <w:vAlign w:val="center"/>
          </w:tcPr>
          <w:p w14:paraId="28DB0D8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Конструкції</w:t>
            </w:r>
          </w:p>
        </w:tc>
        <w:tc>
          <w:tcPr>
            <w:tcW w:w="3558" w:type="dxa"/>
            <w:vAlign w:val="center"/>
          </w:tcPr>
          <w:p w14:paraId="76A2EFA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Характеристичне значення навантаження (змінне) </w:t>
            </w:r>
          </w:p>
          <w:p w14:paraId="63D18E7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кН/м</w:t>
            </w:r>
            <w:r w:rsidRPr="00876571">
              <w:rPr>
                <w:rFonts w:ascii="Arial" w:hAnsi="Arial" w:cs="Arial"/>
                <w:sz w:val="21"/>
                <w:szCs w:val="21"/>
                <w:vertAlign w:val="superscript"/>
              </w:rPr>
              <w:t>2</w:t>
            </w:r>
            <w:r w:rsidRPr="00876571">
              <w:rPr>
                <w:rFonts w:ascii="Arial" w:hAnsi="Arial" w:cs="Arial"/>
                <w:sz w:val="21"/>
                <w:szCs w:val="21"/>
              </w:rPr>
              <w:t xml:space="preserve"> </w:t>
            </w:r>
          </w:p>
        </w:tc>
      </w:tr>
      <w:tr w:rsidR="00E12FFB" w:rsidRPr="00876571" w14:paraId="2256B651" w14:textId="77777777" w:rsidTr="009C68BC">
        <w:trPr>
          <w:trHeight w:val="471"/>
        </w:trPr>
        <w:tc>
          <w:tcPr>
            <w:tcW w:w="5341" w:type="dxa"/>
            <w:vAlign w:val="center"/>
          </w:tcPr>
          <w:p w14:paraId="70EDFC54" w14:textId="77777777" w:rsidR="00363368" w:rsidRPr="00876571" w:rsidRDefault="00363368" w:rsidP="009C68BC">
            <w:pPr>
              <w:rPr>
                <w:rFonts w:ascii="Arial" w:hAnsi="Arial" w:cs="Arial"/>
                <w:sz w:val="21"/>
                <w:szCs w:val="21"/>
              </w:rPr>
            </w:pPr>
            <w:r w:rsidRPr="00876571">
              <w:rPr>
                <w:rFonts w:ascii="Arial" w:hAnsi="Arial" w:cs="Arial"/>
                <w:sz w:val="21"/>
                <w:szCs w:val="21"/>
              </w:rPr>
              <w:t>Колошникова площадка</w:t>
            </w:r>
          </w:p>
        </w:tc>
        <w:tc>
          <w:tcPr>
            <w:tcW w:w="3558" w:type="dxa"/>
            <w:vAlign w:val="center"/>
          </w:tcPr>
          <w:p w14:paraId="74F6278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4 </w:t>
            </w:r>
          </w:p>
        </w:tc>
      </w:tr>
      <w:tr w:rsidR="00E12FFB" w:rsidRPr="00876571" w14:paraId="320740C7" w14:textId="77777777" w:rsidTr="009C68BC">
        <w:trPr>
          <w:trHeight w:val="418"/>
        </w:trPr>
        <w:tc>
          <w:tcPr>
            <w:tcW w:w="5341" w:type="dxa"/>
            <w:vAlign w:val="center"/>
          </w:tcPr>
          <w:p w14:paraId="739D004A" w14:textId="77777777" w:rsidR="00363368" w:rsidRPr="00876571" w:rsidRDefault="00363368" w:rsidP="009C68BC">
            <w:pPr>
              <w:rPr>
                <w:rFonts w:ascii="Arial" w:hAnsi="Arial" w:cs="Arial"/>
                <w:sz w:val="21"/>
                <w:szCs w:val="21"/>
              </w:rPr>
            </w:pPr>
            <w:r w:rsidRPr="00876571">
              <w:rPr>
                <w:rFonts w:ascii="Arial" w:hAnsi="Arial" w:cs="Arial"/>
                <w:sz w:val="21"/>
                <w:szCs w:val="21"/>
              </w:rPr>
              <w:t>Інші площадки колошника</w:t>
            </w:r>
          </w:p>
        </w:tc>
        <w:tc>
          <w:tcPr>
            <w:tcW w:w="3558" w:type="dxa"/>
            <w:vAlign w:val="center"/>
          </w:tcPr>
          <w:p w14:paraId="6920FFE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2 </w:t>
            </w:r>
          </w:p>
        </w:tc>
      </w:tr>
      <w:tr w:rsidR="00E12FFB" w:rsidRPr="00876571" w14:paraId="48D6AD0B" w14:textId="77777777" w:rsidTr="009C68BC">
        <w:trPr>
          <w:trHeight w:val="424"/>
        </w:trPr>
        <w:tc>
          <w:tcPr>
            <w:tcW w:w="5341" w:type="dxa"/>
            <w:vAlign w:val="center"/>
          </w:tcPr>
          <w:p w14:paraId="5B4CDAAC" w14:textId="77777777" w:rsidR="00363368" w:rsidRPr="00876571" w:rsidRDefault="00363368" w:rsidP="009C68BC">
            <w:pPr>
              <w:rPr>
                <w:rFonts w:ascii="Arial" w:hAnsi="Arial" w:cs="Arial"/>
                <w:sz w:val="21"/>
                <w:szCs w:val="21"/>
              </w:rPr>
            </w:pPr>
            <w:r w:rsidRPr="00876571">
              <w:rPr>
                <w:rFonts w:ascii="Arial" w:hAnsi="Arial" w:cs="Arial"/>
                <w:sz w:val="21"/>
                <w:szCs w:val="21"/>
              </w:rPr>
              <w:t>Інші площадки</w:t>
            </w:r>
          </w:p>
        </w:tc>
        <w:tc>
          <w:tcPr>
            <w:tcW w:w="3558" w:type="dxa"/>
            <w:vAlign w:val="center"/>
          </w:tcPr>
          <w:p w14:paraId="2E6DE42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0,5 </w:t>
            </w:r>
          </w:p>
        </w:tc>
      </w:tr>
    </w:tbl>
    <w:p w14:paraId="6EB96904" w14:textId="77777777" w:rsidR="00363368" w:rsidRPr="00876571" w:rsidRDefault="00363368" w:rsidP="00107D31">
      <w:pPr>
        <w:spacing w:before="120" w:line="276" w:lineRule="auto"/>
        <w:ind w:firstLine="720"/>
        <w:jc w:val="both"/>
        <w:rPr>
          <w:rFonts w:ascii="Arial" w:hAnsi="Arial" w:cs="Arial"/>
          <w:sz w:val="21"/>
          <w:szCs w:val="21"/>
        </w:rPr>
      </w:pPr>
      <w:r w:rsidRPr="00876571">
        <w:rPr>
          <w:rFonts w:ascii="Arial" w:hAnsi="Arial" w:cs="Arial"/>
          <w:b/>
          <w:sz w:val="21"/>
          <w:szCs w:val="21"/>
        </w:rPr>
        <w:t>Д.4</w:t>
      </w:r>
      <w:r w:rsidRPr="00876571">
        <w:rPr>
          <w:rFonts w:ascii="Arial" w:hAnsi="Arial" w:cs="Arial"/>
          <w:sz w:val="21"/>
          <w:szCs w:val="21"/>
        </w:rPr>
        <w:t xml:space="preserve"> Навантаження на газоповітропроводи та оболонки агрегатів доменного комплексу.</w:t>
      </w:r>
    </w:p>
    <w:p w14:paraId="59FEBF7A" w14:textId="77777777" w:rsidR="00363368" w:rsidRPr="00876571" w:rsidRDefault="00363368" w:rsidP="00107D31">
      <w:pPr>
        <w:spacing w:line="276" w:lineRule="auto"/>
        <w:ind w:firstLine="720"/>
        <w:jc w:val="both"/>
        <w:rPr>
          <w:rFonts w:ascii="Arial" w:hAnsi="Arial" w:cs="Arial"/>
          <w:sz w:val="21"/>
          <w:szCs w:val="21"/>
        </w:rPr>
      </w:pPr>
      <w:r w:rsidRPr="00876571">
        <w:rPr>
          <w:rFonts w:ascii="Arial" w:hAnsi="Arial" w:cs="Arial"/>
          <w:b/>
          <w:sz w:val="21"/>
          <w:szCs w:val="21"/>
        </w:rPr>
        <w:t>Д.4.1</w:t>
      </w:r>
      <w:r w:rsidRPr="00876571">
        <w:rPr>
          <w:rFonts w:ascii="Arial" w:hAnsi="Arial" w:cs="Arial"/>
          <w:sz w:val="21"/>
          <w:szCs w:val="21"/>
        </w:rPr>
        <w:t xml:space="preserve"> Відкладення у газоповітропроводах </w:t>
      </w:r>
    </w:p>
    <w:p w14:paraId="1D04A36F" w14:textId="77777777" w:rsidR="00363368" w:rsidRPr="00876571" w:rsidRDefault="00363368" w:rsidP="00107D31">
      <w:pPr>
        <w:spacing w:line="276" w:lineRule="auto"/>
        <w:ind w:firstLine="720"/>
        <w:jc w:val="both"/>
        <w:rPr>
          <w:rFonts w:ascii="Arial" w:hAnsi="Arial" w:cs="Arial"/>
          <w:sz w:val="21"/>
          <w:szCs w:val="21"/>
        </w:rPr>
      </w:pPr>
      <w:r w:rsidRPr="00876571">
        <w:rPr>
          <w:rFonts w:ascii="Arial" w:hAnsi="Arial" w:cs="Arial"/>
          <w:sz w:val="21"/>
          <w:szCs w:val="21"/>
        </w:rPr>
        <w:t>Об'ємну масу відкладень у газоповітропроводах наведено в таблиці Д.4.</w:t>
      </w:r>
    </w:p>
    <w:p w14:paraId="55FE9351" w14:textId="77777777" w:rsidR="00363368" w:rsidRPr="00876571" w:rsidRDefault="00363368" w:rsidP="00363368">
      <w:pPr>
        <w:jc w:val="both"/>
        <w:rPr>
          <w:rFonts w:ascii="Arial" w:hAnsi="Arial" w:cs="Arial"/>
          <w:b/>
          <w:sz w:val="21"/>
          <w:szCs w:val="21"/>
        </w:rPr>
      </w:pPr>
      <w:r w:rsidRPr="00876571">
        <w:rPr>
          <w:rFonts w:ascii="Arial" w:hAnsi="Arial" w:cs="Arial"/>
          <w:b/>
          <w:sz w:val="21"/>
          <w:szCs w:val="21"/>
        </w:rPr>
        <w:t xml:space="preserve">Таблиця Д.4. </w:t>
      </w:r>
      <w:r w:rsidRPr="00876571">
        <w:rPr>
          <w:rFonts w:ascii="Arial" w:hAnsi="Arial" w:cs="Arial"/>
          <w:bCs/>
          <w:sz w:val="21"/>
          <w:szCs w:val="21"/>
        </w:rPr>
        <w:t xml:space="preserve">– </w:t>
      </w:r>
      <w:r w:rsidRPr="00876571">
        <w:rPr>
          <w:rFonts w:ascii="Arial" w:hAnsi="Arial" w:cs="Arial"/>
          <w:sz w:val="21"/>
          <w:szCs w:val="21"/>
        </w:rPr>
        <w:t>Об'ємна маса відкладень у газоповітропроводах</w:t>
      </w: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7"/>
        <w:gridCol w:w="3119"/>
      </w:tblGrid>
      <w:tr w:rsidR="00E12FFB" w:rsidRPr="00876571" w14:paraId="2A0C653F" w14:textId="77777777" w:rsidTr="009C68BC">
        <w:trPr>
          <w:trHeight w:val="517"/>
        </w:trPr>
        <w:tc>
          <w:tcPr>
            <w:tcW w:w="6347" w:type="dxa"/>
            <w:shd w:val="clear" w:color="auto" w:fill="FFFFFF"/>
            <w:vAlign w:val="center"/>
          </w:tcPr>
          <w:p w14:paraId="22667AE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Відкладення у трубопроводах</w:t>
            </w:r>
          </w:p>
        </w:tc>
        <w:tc>
          <w:tcPr>
            <w:tcW w:w="3119" w:type="dxa"/>
            <w:shd w:val="clear" w:color="auto" w:fill="FFFFFF"/>
            <w:vAlign w:val="center"/>
          </w:tcPr>
          <w:p w14:paraId="50856F5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Щільність матеріалу, кН/м</w:t>
            </w:r>
            <w:r w:rsidRPr="00876571">
              <w:rPr>
                <w:rFonts w:ascii="Arial" w:hAnsi="Arial" w:cs="Arial"/>
                <w:sz w:val="21"/>
                <w:szCs w:val="21"/>
                <w:vertAlign w:val="superscript"/>
              </w:rPr>
              <w:t>3</w:t>
            </w:r>
          </w:p>
        </w:tc>
      </w:tr>
      <w:tr w:rsidR="00E12FFB" w:rsidRPr="00876571" w14:paraId="3AA3A5B4" w14:textId="77777777" w:rsidTr="009C68BC">
        <w:trPr>
          <w:trHeight w:val="553"/>
        </w:trPr>
        <w:tc>
          <w:tcPr>
            <w:tcW w:w="6347" w:type="dxa"/>
            <w:vAlign w:val="center"/>
          </w:tcPr>
          <w:p w14:paraId="3894EE2A" w14:textId="77777777" w:rsidR="00363368" w:rsidRPr="00876571" w:rsidRDefault="00363368" w:rsidP="009C68BC">
            <w:pPr>
              <w:rPr>
                <w:rFonts w:ascii="Arial" w:hAnsi="Arial" w:cs="Arial"/>
                <w:sz w:val="21"/>
                <w:szCs w:val="21"/>
              </w:rPr>
            </w:pPr>
            <w:r w:rsidRPr="00876571">
              <w:rPr>
                <w:rFonts w:ascii="Arial" w:hAnsi="Arial" w:cs="Arial"/>
                <w:sz w:val="21"/>
                <w:szCs w:val="21"/>
              </w:rPr>
              <w:t>Пил колошниковий: відкладення брудного та напівчистого газів у трубопроводах, на суцільних площадках та на поверхні труб</w:t>
            </w:r>
          </w:p>
        </w:tc>
        <w:tc>
          <w:tcPr>
            <w:tcW w:w="3119" w:type="dxa"/>
            <w:vAlign w:val="center"/>
          </w:tcPr>
          <w:p w14:paraId="448197A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w:t>
            </w:r>
          </w:p>
        </w:tc>
      </w:tr>
      <w:tr w:rsidR="00E12FFB" w:rsidRPr="00876571" w14:paraId="4A444A22" w14:textId="77777777" w:rsidTr="009C68BC">
        <w:trPr>
          <w:trHeight w:val="419"/>
        </w:trPr>
        <w:tc>
          <w:tcPr>
            <w:tcW w:w="6347" w:type="dxa"/>
            <w:vAlign w:val="center"/>
          </w:tcPr>
          <w:p w14:paraId="3318C189" w14:textId="77777777" w:rsidR="00363368" w:rsidRPr="00876571" w:rsidRDefault="00363368" w:rsidP="009C68BC">
            <w:pPr>
              <w:rPr>
                <w:rFonts w:ascii="Arial" w:hAnsi="Arial" w:cs="Arial"/>
                <w:sz w:val="21"/>
                <w:szCs w:val="21"/>
              </w:rPr>
            </w:pPr>
            <w:r w:rsidRPr="00876571">
              <w:rPr>
                <w:rFonts w:ascii="Arial" w:hAnsi="Arial" w:cs="Arial"/>
                <w:sz w:val="21"/>
                <w:szCs w:val="21"/>
              </w:rPr>
              <w:t>Конденсат у трубопроводах чистого газу та повітропроводах холодного дуття</w:t>
            </w:r>
          </w:p>
        </w:tc>
        <w:tc>
          <w:tcPr>
            <w:tcW w:w="3119" w:type="dxa"/>
            <w:vAlign w:val="center"/>
          </w:tcPr>
          <w:p w14:paraId="57C561C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w:t>
            </w:r>
          </w:p>
        </w:tc>
      </w:tr>
      <w:tr w:rsidR="00E12FFB" w:rsidRPr="00876571" w14:paraId="081D8AFF" w14:textId="77777777" w:rsidTr="009C68BC">
        <w:trPr>
          <w:trHeight w:val="425"/>
        </w:trPr>
        <w:tc>
          <w:tcPr>
            <w:tcW w:w="6347" w:type="dxa"/>
            <w:vAlign w:val="center"/>
          </w:tcPr>
          <w:p w14:paraId="38DCE174" w14:textId="77777777" w:rsidR="00363368" w:rsidRPr="00876571" w:rsidRDefault="00363368" w:rsidP="009C68BC">
            <w:pPr>
              <w:rPr>
                <w:rFonts w:ascii="Arial" w:hAnsi="Arial" w:cs="Arial"/>
                <w:sz w:val="21"/>
                <w:szCs w:val="21"/>
              </w:rPr>
            </w:pPr>
            <w:r w:rsidRPr="00876571">
              <w:rPr>
                <w:rFonts w:ascii="Arial" w:hAnsi="Arial" w:cs="Arial"/>
                <w:sz w:val="21"/>
                <w:szCs w:val="21"/>
              </w:rPr>
              <w:t>Зледеніння</w:t>
            </w:r>
          </w:p>
        </w:tc>
        <w:tc>
          <w:tcPr>
            <w:tcW w:w="3119" w:type="dxa"/>
            <w:vAlign w:val="center"/>
          </w:tcPr>
          <w:p w14:paraId="0CC1F69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9</w:t>
            </w:r>
          </w:p>
        </w:tc>
      </w:tr>
    </w:tbl>
    <w:p w14:paraId="706A1C72" w14:textId="77777777" w:rsidR="00363368" w:rsidRPr="00876571" w:rsidRDefault="00363368" w:rsidP="00107D31">
      <w:pPr>
        <w:spacing w:before="120" w:line="288" w:lineRule="auto"/>
        <w:ind w:firstLine="720"/>
        <w:jc w:val="both"/>
        <w:rPr>
          <w:rFonts w:ascii="Arial" w:hAnsi="Arial" w:cs="Arial"/>
          <w:sz w:val="21"/>
          <w:szCs w:val="21"/>
        </w:rPr>
      </w:pPr>
      <w:r w:rsidRPr="00876571">
        <w:rPr>
          <w:rFonts w:ascii="Arial" w:hAnsi="Arial" w:cs="Arial"/>
          <w:sz w:val="21"/>
          <w:szCs w:val="21"/>
        </w:rPr>
        <w:t>Значення кутів, що відповідають заповненням трубопроводів відкладеннями за  нормального режиму експлуатації та у разі  різкого його порушення, наведено на рисунку Д.1 та в таблиці Д.5.</w:t>
      </w:r>
    </w:p>
    <w:p w14:paraId="31D22A04" w14:textId="353BDE8D" w:rsidR="00363368" w:rsidRPr="00E12FFB" w:rsidRDefault="00363368" w:rsidP="00363368">
      <w:pPr>
        <w:spacing w:before="120"/>
        <w:jc w:val="center"/>
      </w:pPr>
      <w:r w:rsidRPr="00E12FFB">
        <w:rPr>
          <w:noProof/>
          <w:lang w:val="ru-RU" w:eastAsia="ru-RU"/>
        </w:rPr>
        <w:drawing>
          <wp:inline distT="0" distB="0" distL="0" distR="0" wp14:anchorId="268CBC76" wp14:editId="7AF09C0B">
            <wp:extent cx="2044700" cy="2250831"/>
            <wp:effectExtent l="0" t="0" r="0" b="0"/>
            <wp:docPr id="692671726"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581">
                      <a:extLst>
                        <a:ext uri="{28A0092B-C50C-407E-A947-70E740481C1C}">
                          <a14:useLocalDpi xmlns:a14="http://schemas.microsoft.com/office/drawing/2010/main" val="0"/>
                        </a:ext>
                      </a:extLst>
                    </a:blip>
                    <a:srcRect l="31551" t="29941" r="40894" b="25845"/>
                    <a:stretch>
                      <a:fillRect/>
                    </a:stretch>
                  </pic:blipFill>
                  <pic:spPr bwMode="auto">
                    <a:xfrm>
                      <a:off x="0" y="0"/>
                      <a:ext cx="2045316" cy="2251509"/>
                    </a:xfrm>
                    <a:prstGeom prst="rect">
                      <a:avLst/>
                    </a:prstGeom>
                    <a:noFill/>
                    <a:ln>
                      <a:noFill/>
                    </a:ln>
                  </pic:spPr>
                </pic:pic>
              </a:graphicData>
            </a:graphic>
          </wp:inline>
        </w:drawing>
      </w:r>
    </w:p>
    <w:p w14:paraId="5F7D6A96" w14:textId="77777777" w:rsidR="00240D5F" w:rsidRDefault="00240D5F" w:rsidP="00363368">
      <w:pPr>
        <w:spacing w:after="120"/>
        <w:jc w:val="center"/>
        <w:rPr>
          <w:rFonts w:ascii="Arial" w:hAnsi="Arial" w:cs="Arial"/>
          <w:b/>
          <w:sz w:val="21"/>
          <w:szCs w:val="21"/>
        </w:rPr>
      </w:pPr>
    </w:p>
    <w:p w14:paraId="66A2A4CE" w14:textId="75CD492E" w:rsidR="00363368" w:rsidRPr="00876571" w:rsidRDefault="00363368" w:rsidP="00363368">
      <w:pPr>
        <w:spacing w:after="120"/>
        <w:jc w:val="center"/>
        <w:rPr>
          <w:rFonts w:ascii="Arial" w:hAnsi="Arial" w:cs="Arial"/>
          <w:b/>
          <w:sz w:val="21"/>
          <w:szCs w:val="21"/>
        </w:rPr>
      </w:pPr>
      <w:r w:rsidRPr="00E12FFB">
        <w:rPr>
          <w:rFonts w:ascii="Arial" w:hAnsi="Arial" w:cs="Arial"/>
          <w:b/>
          <w:sz w:val="21"/>
          <w:szCs w:val="21"/>
        </w:rPr>
        <w:t xml:space="preserve">Рисунок Д.1 </w:t>
      </w:r>
      <w:r w:rsidRPr="00E12FFB">
        <w:rPr>
          <w:rFonts w:ascii="Arial" w:hAnsi="Arial" w:cs="Arial"/>
          <w:bCs/>
          <w:sz w:val="21"/>
          <w:szCs w:val="21"/>
        </w:rPr>
        <w:t>–</w:t>
      </w:r>
      <w:r w:rsidRPr="00876571">
        <w:rPr>
          <w:rFonts w:ascii="Arial" w:hAnsi="Arial" w:cs="Arial"/>
          <w:b/>
          <w:sz w:val="21"/>
          <w:szCs w:val="21"/>
        </w:rPr>
        <w:t xml:space="preserve"> </w:t>
      </w:r>
      <w:r w:rsidRPr="00876571">
        <w:rPr>
          <w:rFonts w:ascii="Arial" w:hAnsi="Arial" w:cs="Arial"/>
          <w:sz w:val="21"/>
          <w:szCs w:val="21"/>
        </w:rPr>
        <w:t>Кути, що відповідають заповненню трубопроводів відкладеннями</w:t>
      </w:r>
    </w:p>
    <w:p w14:paraId="08996C60" w14:textId="77777777" w:rsidR="00363368" w:rsidRPr="00876571" w:rsidRDefault="00363368" w:rsidP="00105D4D">
      <w:pPr>
        <w:spacing w:before="120" w:after="120"/>
        <w:ind w:firstLine="1276"/>
        <w:rPr>
          <w:rFonts w:ascii="Arial" w:hAnsi="Arial" w:cs="Arial"/>
          <w:b/>
          <w:sz w:val="21"/>
          <w:szCs w:val="21"/>
        </w:rPr>
      </w:pPr>
      <w:r w:rsidRPr="00876571">
        <w:rPr>
          <w:rFonts w:ascii="Arial" w:hAnsi="Arial" w:cs="Arial"/>
          <w:b/>
          <w:sz w:val="21"/>
          <w:szCs w:val="21"/>
        </w:rPr>
        <w:t>Таблиця Д.5</w:t>
      </w:r>
      <w:r w:rsidRPr="00876571">
        <w:rPr>
          <w:rFonts w:ascii="Arial" w:hAnsi="Arial" w:cs="Arial"/>
          <w:sz w:val="21"/>
          <w:szCs w:val="21"/>
        </w:rPr>
        <w:t xml:space="preserve"> </w:t>
      </w:r>
      <w:r w:rsidRPr="00876571">
        <w:rPr>
          <w:rFonts w:ascii="Arial" w:hAnsi="Arial" w:cs="Arial"/>
          <w:bCs/>
          <w:sz w:val="21"/>
          <w:szCs w:val="21"/>
        </w:rPr>
        <w:t xml:space="preserve">– </w:t>
      </w:r>
      <w:r w:rsidRPr="00876571">
        <w:rPr>
          <w:rFonts w:ascii="Arial" w:hAnsi="Arial" w:cs="Arial"/>
          <w:sz w:val="21"/>
          <w:szCs w:val="21"/>
        </w:rPr>
        <w:t>Значення кутів, що відповідають заповненням трубопроводів</w:t>
      </w: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418"/>
        <w:gridCol w:w="1559"/>
        <w:gridCol w:w="1418"/>
        <w:gridCol w:w="1842"/>
      </w:tblGrid>
      <w:tr w:rsidR="00E12FFB" w:rsidRPr="00876571" w14:paraId="417B14CE" w14:textId="77777777" w:rsidTr="009C68BC">
        <w:trPr>
          <w:trHeight w:val="661"/>
          <w:jc w:val="center"/>
        </w:trPr>
        <w:tc>
          <w:tcPr>
            <w:tcW w:w="1559" w:type="dxa"/>
            <w:vMerge w:val="restart"/>
            <w:shd w:val="clear" w:color="auto" w:fill="FFFFFF"/>
            <w:vAlign w:val="center"/>
          </w:tcPr>
          <w:p w14:paraId="00DF43D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D, мм</w:t>
            </w:r>
          </w:p>
        </w:tc>
        <w:tc>
          <w:tcPr>
            <w:tcW w:w="2977" w:type="dxa"/>
            <w:gridSpan w:val="2"/>
            <w:shd w:val="clear" w:color="auto" w:fill="FFFFFF"/>
            <w:vAlign w:val="center"/>
          </w:tcPr>
          <w:p w14:paraId="1039717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Під час  звичайного</w:t>
            </w:r>
          </w:p>
          <w:p w14:paraId="06C268C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технологічного процесу</w:t>
            </w:r>
          </w:p>
        </w:tc>
        <w:tc>
          <w:tcPr>
            <w:tcW w:w="3260" w:type="dxa"/>
            <w:gridSpan w:val="2"/>
            <w:shd w:val="clear" w:color="auto" w:fill="FFFFFF"/>
            <w:vAlign w:val="center"/>
          </w:tcPr>
          <w:p w14:paraId="6B396B85"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У разі різкого порушення</w:t>
            </w:r>
          </w:p>
          <w:p w14:paraId="14DEC6BE"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технологічного процесу</w:t>
            </w:r>
          </w:p>
        </w:tc>
      </w:tr>
      <w:tr w:rsidR="00E12FFB" w:rsidRPr="00876571" w14:paraId="50B79302" w14:textId="77777777" w:rsidTr="009C68BC">
        <w:trPr>
          <w:trHeight w:val="399"/>
          <w:jc w:val="center"/>
        </w:trPr>
        <w:tc>
          <w:tcPr>
            <w:tcW w:w="1559" w:type="dxa"/>
            <w:vMerge/>
            <w:shd w:val="clear" w:color="auto" w:fill="FFFFFF"/>
            <w:vAlign w:val="center"/>
          </w:tcPr>
          <w:p w14:paraId="29D9FC01" w14:textId="77777777" w:rsidR="00363368" w:rsidRPr="00876571" w:rsidRDefault="00363368" w:rsidP="009C68BC">
            <w:pPr>
              <w:jc w:val="center"/>
              <w:rPr>
                <w:rFonts w:ascii="Arial" w:hAnsi="Arial" w:cs="Arial"/>
                <w:sz w:val="21"/>
                <w:szCs w:val="21"/>
              </w:rPr>
            </w:pPr>
          </w:p>
        </w:tc>
        <w:tc>
          <w:tcPr>
            <w:tcW w:w="1418" w:type="dxa"/>
            <w:shd w:val="clear" w:color="auto" w:fill="FFFFFF"/>
            <w:vAlign w:val="center"/>
          </w:tcPr>
          <w:p w14:paraId="2AA56BA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α, рад</w:t>
            </w:r>
          </w:p>
        </w:tc>
        <w:tc>
          <w:tcPr>
            <w:tcW w:w="1559" w:type="dxa"/>
            <w:shd w:val="clear" w:color="auto" w:fill="FFFFFF"/>
            <w:vAlign w:val="center"/>
          </w:tcPr>
          <w:p w14:paraId="2720F0B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α, град</w:t>
            </w:r>
          </w:p>
        </w:tc>
        <w:tc>
          <w:tcPr>
            <w:tcW w:w="1418" w:type="dxa"/>
            <w:shd w:val="clear" w:color="auto" w:fill="FFFFFF"/>
            <w:vAlign w:val="center"/>
          </w:tcPr>
          <w:p w14:paraId="35BE8128"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α, рад</w:t>
            </w:r>
          </w:p>
        </w:tc>
        <w:tc>
          <w:tcPr>
            <w:tcW w:w="1842" w:type="dxa"/>
            <w:shd w:val="clear" w:color="auto" w:fill="FFFFFF"/>
            <w:vAlign w:val="center"/>
          </w:tcPr>
          <w:p w14:paraId="686DA09D"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α, град</w:t>
            </w:r>
          </w:p>
        </w:tc>
      </w:tr>
      <w:tr w:rsidR="00E12FFB" w:rsidRPr="00876571" w14:paraId="50FF1748" w14:textId="77777777" w:rsidTr="009C68BC">
        <w:trPr>
          <w:trHeight w:val="312"/>
          <w:jc w:val="center"/>
        </w:trPr>
        <w:tc>
          <w:tcPr>
            <w:tcW w:w="1559" w:type="dxa"/>
            <w:vAlign w:val="center"/>
          </w:tcPr>
          <w:p w14:paraId="2D8F83C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630</w:t>
            </w:r>
          </w:p>
        </w:tc>
        <w:tc>
          <w:tcPr>
            <w:tcW w:w="1418" w:type="dxa"/>
            <w:vAlign w:val="center"/>
          </w:tcPr>
          <w:p w14:paraId="75BE364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     1,959</w:t>
            </w:r>
          </w:p>
        </w:tc>
        <w:tc>
          <w:tcPr>
            <w:tcW w:w="1559" w:type="dxa"/>
            <w:vAlign w:val="center"/>
          </w:tcPr>
          <w:p w14:paraId="1D35910C" w14:textId="77777777" w:rsidR="00363368" w:rsidRPr="00876571" w:rsidRDefault="00363368" w:rsidP="009C68BC">
            <w:pPr>
              <w:jc w:val="center"/>
              <w:rPr>
                <w:rFonts w:ascii="Arial" w:hAnsi="Arial" w:cs="Arial"/>
                <w:sz w:val="21"/>
                <w:szCs w:val="21"/>
                <w:lang w:val="en-US"/>
              </w:rPr>
            </w:pPr>
            <w:r w:rsidRPr="00876571">
              <w:rPr>
                <w:rFonts w:ascii="Arial" w:hAnsi="Arial" w:cs="Arial"/>
                <w:sz w:val="21"/>
                <w:szCs w:val="21"/>
              </w:rPr>
              <w:t>112°15</w:t>
            </w:r>
            <w:r w:rsidRPr="00876571">
              <w:rPr>
                <w:rFonts w:ascii="Arial" w:hAnsi="Arial" w:cs="Arial"/>
                <w:sz w:val="21"/>
                <w:szCs w:val="21"/>
                <w:lang w:val="en-US"/>
              </w:rPr>
              <w:t>’</w:t>
            </w:r>
          </w:p>
        </w:tc>
        <w:tc>
          <w:tcPr>
            <w:tcW w:w="1418" w:type="dxa"/>
            <w:vAlign w:val="center"/>
          </w:tcPr>
          <w:p w14:paraId="2B0A3D0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1,306</w:t>
            </w:r>
          </w:p>
        </w:tc>
        <w:tc>
          <w:tcPr>
            <w:tcW w:w="1842" w:type="dxa"/>
            <w:vAlign w:val="center"/>
          </w:tcPr>
          <w:p w14:paraId="42D3C37B"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74°50</w:t>
            </w:r>
            <w:r w:rsidRPr="00876571">
              <w:rPr>
                <w:rFonts w:ascii="Arial" w:hAnsi="Arial" w:cs="Arial"/>
                <w:sz w:val="21"/>
                <w:szCs w:val="21"/>
                <w:lang w:val="en-US"/>
              </w:rPr>
              <w:t>’</w:t>
            </w:r>
          </w:p>
        </w:tc>
      </w:tr>
      <w:tr w:rsidR="00E12FFB" w:rsidRPr="00876571" w14:paraId="240D6B58" w14:textId="77777777" w:rsidTr="009C68BC">
        <w:trPr>
          <w:trHeight w:val="312"/>
          <w:jc w:val="center"/>
        </w:trPr>
        <w:tc>
          <w:tcPr>
            <w:tcW w:w="1559" w:type="dxa"/>
            <w:vAlign w:val="center"/>
          </w:tcPr>
          <w:p w14:paraId="652CF79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820</w:t>
            </w:r>
          </w:p>
        </w:tc>
        <w:tc>
          <w:tcPr>
            <w:tcW w:w="1418" w:type="dxa"/>
            <w:vAlign w:val="center"/>
          </w:tcPr>
          <w:p w14:paraId="0922BB1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20,68</w:t>
            </w:r>
          </w:p>
        </w:tc>
        <w:tc>
          <w:tcPr>
            <w:tcW w:w="1559" w:type="dxa"/>
            <w:vAlign w:val="center"/>
          </w:tcPr>
          <w:p w14:paraId="147112E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118°29</w:t>
            </w:r>
            <w:r w:rsidRPr="00876571">
              <w:rPr>
                <w:rFonts w:ascii="Arial" w:hAnsi="Arial" w:cs="Arial"/>
                <w:sz w:val="21"/>
                <w:szCs w:val="21"/>
                <w:lang w:val="en-US"/>
              </w:rPr>
              <w:t>’</w:t>
            </w:r>
          </w:p>
        </w:tc>
        <w:tc>
          <w:tcPr>
            <w:tcW w:w="1418" w:type="dxa"/>
            <w:vAlign w:val="center"/>
          </w:tcPr>
          <w:p w14:paraId="50EF6A8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1,537</w:t>
            </w:r>
          </w:p>
        </w:tc>
        <w:tc>
          <w:tcPr>
            <w:tcW w:w="1842" w:type="dxa"/>
            <w:vAlign w:val="center"/>
          </w:tcPr>
          <w:p w14:paraId="0BD5CC5B"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88°04</w:t>
            </w:r>
            <w:r w:rsidRPr="00876571">
              <w:rPr>
                <w:rFonts w:ascii="Arial" w:hAnsi="Arial" w:cs="Arial"/>
                <w:sz w:val="21"/>
                <w:szCs w:val="21"/>
                <w:lang w:val="en-US"/>
              </w:rPr>
              <w:t>’</w:t>
            </w:r>
          </w:p>
        </w:tc>
      </w:tr>
      <w:tr w:rsidR="00E12FFB" w:rsidRPr="00876571" w14:paraId="239778CC" w14:textId="77777777" w:rsidTr="009C68BC">
        <w:trPr>
          <w:trHeight w:val="312"/>
          <w:jc w:val="center"/>
        </w:trPr>
        <w:tc>
          <w:tcPr>
            <w:tcW w:w="1559" w:type="dxa"/>
            <w:vAlign w:val="center"/>
          </w:tcPr>
          <w:p w14:paraId="31DBCFD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1020</w:t>
            </w:r>
          </w:p>
        </w:tc>
        <w:tc>
          <w:tcPr>
            <w:tcW w:w="1418" w:type="dxa"/>
            <w:vAlign w:val="center"/>
          </w:tcPr>
          <w:p w14:paraId="58C1E9E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2,146</w:t>
            </w:r>
          </w:p>
        </w:tc>
        <w:tc>
          <w:tcPr>
            <w:tcW w:w="1559" w:type="dxa"/>
            <w:vAlign w:val="center"/>
          </w:tcPr>
          <w:p w14:paraId="22386CD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122°57</w:t>
            </w:r>
            <w:r w:rsidRPr="00876571">
              <w:rPr>
                <w:rFonts w:ascii="Arial" w:hAnsi="Arial" w:cs="Arial"/>
                <w:sz w:val="21"/>
                <w:szCs w:val="21"/>
                <w:lang w:val="en-US"/>
              </w:rPr>
              <w:t>’</w:t>
            </w:r>
          </w:p>
        </w:tc>
        <w:tc>
          <w:tcPr>
            <w:tcW w:w="1418" w:type="dxa"/>
            <w:vAlign w:val="center"/>
          </w:tcPr>
          <w:p w14:paraId="69B32C1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2,681</w:t>
            </w:r>
          </w:p>
        </w:tc>
        <w:tc>
          <w:tcPr>
            <w:tcW w:w="1842" w:type="dxa"/>
            <w:vAlign w:val="center"/>
          </w:tcPr>
          <w:p w14:paraId="19B082D2"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96°19</w:t>
            </w:r>
            <w:r w:rsidRPr="00876571">
              <w:rPr>
                <w:rFonts w:ascii="Arial" w:hAnsi="Arial" w:cs="Arial"/>
                <w:sz w:val="21"/>
                <w:szCs w:val="21"/>
                <w:lang w:val="en-US"/>
              </w:rPr>
              <w:t>’</w:t>
            </w:r>
          </w:p>
        </w:tc>
      </w:tr>
      <w:tr w:rsidR="00E12FFB" w:rsidRPr="00876571" w14:paraId="55B5DF9E" w14:textId="77777777" w:rsidTr="009C68BC">
        <w:trPr>
          <w:trHeight w:val="312"/>
          <w:jc w:val="center"/>
        </w:trPr>
        <w:tc>
          <w:tcPr>
            <w:tcW w:w="1559" w:type="dxa"/>
            <w:vAlign w:val="center"/>
          </w:tcPr>
          <w:p w14:paraId="0502010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1220</w:t>
            </w:r>
          </w:p>
        </w:tc>
        <w:tc>
          <w:tcPr>
            <w:tcW w:w="1418" w:type="dxa"/>
            <w:vAlign w:val="center"/>
          </w:tcPr>
          <w:p w14:paraId="38EE37F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2,217</w:t>
            </w:r>
          </w:p>
        </w:tc>
        <w:tc>
          <w:tcPr>
            <w:tcW w:w="1559" w:type="dxa"/>
            <w:vAlign w:val="center"/>
          </w:tcPr>
          <w:p w14:paraId="25E6EBE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127°01</w:t>
            </w:r>
            <w:r w:rsidRPr="00876571">
              <w:rPr>
                <w:rFonts w:ascii="Arial" w:hAnsi="Arial" w:cs="Arial"/>
                <w:sz w:val="21"/>
                <w:szCs w:val="21"/>
                <w:lang w:val="en-US"/>
              </w:rPr>
              <w:t>’</w:t>
            </w:r>
          </w:p>
        </w:tc>
        <w:tc>
          <w:tcPr>
            <w:tcW w:w="1418" w:type="dxa"/>
            <w:vAlign w:val="center"/>
          </w:tcPr>
          <w:p w14:paraId="26F5EF7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1,805</w:t>
            </w:r>
          </w:p>
        </w:tc>
        <w:tc>
          <w:tcPr>
            <w:tcW w:w="1842" w:type="dxa"/>
            <w:vAlign w:val="center"/>
          </w:tcPr>
          <w:p w14:paraId="43EF7DB2"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103°25</w:t>
            </w:r>
            <w:r w:rsidRPr="00876571">
              <w:rPr>
                <w:rFonts w:ascii="Arial" w:hAnsi="Arial" w:cs="Arial"/>
                <w:sz w:val="21"/>
                <w:szCs w:val="21"/>
                <w:lang w:val="en-US"/>
              </w:rPr>
              <w:t>’</w:t>
            </w:r>
          </w:p>
        </w:tc>
      </w:tr>
      <w:tr w:rsidR="00E12FFB" w:rsidRPr="00876571" w14:paraId="2A061B1A" w14:textId="77777777" w:rsidTr="009C68BC">
        <w:trPr>
          <w:trHeight w:val="312"/>
          <w:jc w:val="center"/>
        </w:trPr>
        <w:tc>
          <w:tcPr>
            <w:tcW w:w="1559" w:type="dxa"/>
            <w:vAlign w:val="center"/>
          </w:tcPr>
          <w:p w14:paraId="3D5094F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1420</w:t>
            </w:r>
          </w:p>
        </w:tc>
        <w:tc>
          <w:tcPr>
            <w:tcW w:w="1418" w:type="dxa"/>
            <w:vAlign w:val="center"/>
          </w:tcPr>
          <w:p w14:paraId="576F255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2,257</w:t>
            </w:r>
          </w:p>
        </w:tc>
        <w:tc>
          <w:tcPr>
            <w:tcW w:w="1559" w:type="dxa"/>
            <w:vAlign w:val="center"/>
          </w:tcPr>
          <w:p w14:paraId="5DF8462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129°19</w:t>
            </w:r>
            <w:r w:rsidRPr="00876571">
              <w:rPr>
                <w:rFonts w:ascii="Arial" w:hAnsi="Arial" w:cs="Arial"/>
                <w:sz w:val="21"/>
                <w:szCs w:val="21"/>
                <w:lang w:val="en-US"/>
              </w:rPr>
              <w:t>’</w:t>
            </w:r>
          </w:p>
        </w:tc>
        <w:tc>
          <w:tcPr>
            <w:tcW w:w="1418" w:type="dxa"/>
            <w:vAlign w:val="center"/>
          </w:tcPr>
          <w:p w14:paraId="18A763C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1,873</w:t>
            </w:r>
          </w:p>
        </w:tc>
        <w:tc>
          <w:tcPr>
            <w:tcW w:w="1842" w:type="dxa"/>
            <w:vAlign w:val="center"/>
          </w:tcPr>
          <w:p w14:paraId="68AC0343"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107°19</w:t>
            </w:r>
            <w:r w:rsidRPr="00876571">
              <w:rPr>
                <w:rFonts w:ascii="Arial" w:hAnsi="Arial" w:cs="Arial"/>
                <w:sz w:val="21"/>
                <w:szCs w:val="21"/>
                <w:lang w:val="en-US"/>
              </w:rPr>
              <w:t>’</w:t>
            </w:r>
          </w:p>
        </w:tc>
      </w:tr>
      <w:tr w:rsidR="00E12FFB" w:rsidRPr="00876571" w14:paraId="19EBBD0A" w14:textId="77777777" w:rsidTr="009C68BC">
        <w:trPr>
          <w:trHeight w:val="312"/>
          <w:jc w:val="center"/>
        </w:trPr>
        <w:tc>
          <w:tcPr>
            <w:tcW w:w="1559" w:type="dxa"/>
            <w:vAlign w:val="center"/>
          </w:tcPr>
          <w:p w14:paraId="474A6E4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1620</w:t>
            </w:r>
          </w:p>
        </w:tc>
        <w:tc>
          <w:tcPr>
            <w:tcW w:w="1418" w:type="dxa"/>
            <w:vAlign w:val="center"/>
          </w:tcPr>
          <w:p w14:paraId="0D75EF6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2,297</w:t>
            </w:r>
          </w:p>
        </w:tc>
        <w:tc>
          <w:tcPr>
            <w:tcW w:w="1559" w:type="dxa"/>
            <w:vAlign w:val="center"/>
          </w:tcPr>
          <w:p w14:paraId="006E89E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131°36</w:t>
            </w:r>
            <w:r w:rsidRPr="00876571">
              <w:rPr>
                <w:rFonts w:ascii="Arial" w:hAnsi="Arial" w:cs="Arial"/>
                <w:sz w:val="21"/>
                <w:szCs w:val="21"/>
                <w:lang w:val="en-US"/>
              </w:rPr>
              <w:t>’</w:t>
            </w:r>
          </w:p>
        </w:tc>
        <w:tc>
          <w:tcPr>
            <w:tcW w:w="1418" w:type="dxa"/>
            <w:vAlign w:val="center"/>
          </w:tcPr>
          <w:p w14:paraId="2BAC447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1,931</w:t>
            </w:r>
          </w:p>
        </w:tc>
        <w:tc>
          <w:tcPr>
            <w:tcW w:w="1842" w:type="dxa"/>
            <w:vAlign w:val="center"/>
          </w:tcPr>
          <w:p w14:paraId="0ACA9CBD"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110°38</w:t>
            </w:r>
            <w:r w:rsidRPr="00876571">
              <w:rPr>
                <w:rFonts w:ascii="Arial" w:hAnsi="Arial" w:cs="Arial"/>
                <w:sz w:val="21"/>
                <w:szCs w:val="21"/>
                <w:lang w:val="en-US"/>
              </w:rPr>
              <w:t>’</w:t>
            </w:r>
          </w:p>
        </w:tc>
      </w:tr>
      <w:tr w:rsidR="00E12FFB" w:rsidRPr="00876571" w14:paraId="50314915" w14:textId="77777777" w:rsidTr="009C68BC">
        <w:trPr>
          <w:trHeight w:val="312"/>
          <w:jc w:val="center"/>
        </w:trPr>
        <w:tc>
          <w:tcPr>
            <w:tcW w:w="1559" w:type="dxa"/>
            <w:vAlign w:val="center"/>
          </w:tcPr>
          <w:p w14:paraId="03BFF79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1820</w:t>
            </w:r>
          </w:p>
        </w:tc>
        <w:tc>
          <w:tcPr>
            <w:tcW w:w="1418" w:type="dxa"/>
            <w:vAlign w:val="center"/>
          </w:tcPr>
          <w:p w14:paraId="7689707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2,325</w:t>
            </w:r>
          </w:p>
        </w:tc>
        <w:tc>
          <w:tcPr>
            <w:tcW w:w="1559" w:type="dxa"/>
            <w:vAlign w:val="center"/>
          </w:tcPr>
          <w:p w14:paraId="11ABA3C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133°13</w:t>
            </w:r>
            <w:r w:rsidRPr="00876571">
              <w:rPr>
                <w:rFonts w:ascii="Arial" w:hAnsi="Arial" w:cs="Arial"/>
                <w:sz w:val="21"/>
                <w:szCs w:val="21"/>
                <w:lang w:val="en-US"/>
              </w:rPr>
              <w:t>’</w:t>
            </w:r>
          </w:p>
        </w:tc>
        <w:tc>
          <w:tcPr>
            <w:tcW w:w="1418" w:type="dxa"/>
            <w:vAlign w:val="center"/>
          </w:tcPr>
          <w:p w14:paraId="00B73A8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1,980</w:t>
            </w:r>
          </w:p>
        </w:tc>
        <w:tc>
          <w:tcPr>
            <w:tcW w:w="1842" w:type="dxa"/>
            <w:vAlign w:val="center"/>
          </w:tcPr>
          <w:p w14:paraId="104C0A3C"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113°27</w:t>
            </w:r>
            <w:r w:rsidRPr="00876571">
              <w:rPr>
                <w:rFonts w:ascii="Arial" w:hAnsi="Arial" w:cs="Arial"/>
                <w:sz w:val="21"/>
                <w:szCs w:val="21"/>
                <w:lang w:val="en-US"/>
              </w:rPr>
              <w:t>’</w:t>
            </w:r>
          </w:p>
        </w:tc>
      </w:tr>
      <w:tr w:rsidR="00E12FFB" w:rsidRPr="00876571" w14:paraId="22A5A788" w14:textId="77777777" w:rsidTr="009C68BC">
        <w:trPr>
          <w:trHeight w:val="312"/>
          <w:jc w:val="center"/>
        </w:trPr>
        <w:tc>
          <w:tcPr>
            <w:tcW w:w="1559" w:type="dxa"/>
            <w:vAlign w:val="center"/>
          </w:tcPr>
          <w:p w14:paraId="0DCD933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2020</w:t>
            </w:r>
          </w:p>
        </w:tc>
        <w:tc>
          <w:tcPr>
            <w:tcW w:w="1418" w:type="dxa"/>
            <w:vAlign w:val="center"/>
          </w:tcPr>
          <w:p w14:paraId="229497D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2,352</w:t>
            </w:r>
          </w:p>
        </w:tc>
        <w:tc>
          <w:tcPr>
            <w:tcW w:w="1559" w:type="dxa"/>
            <w:vAlign w:val="center"/>
          </w:tcPr>
          <w:p w14:paraId="3990FEA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134°46</w:t>
            </w:r>
            <w:r w:rsidRPr="00876571">
              <w:rPr>
                <w:rFonts w:ascii="Arial" w:hAnsi="Arial" w:cs="Arial"/>
                <w:sz w:val="21"/>
                <w:szCs w:val="21"/>
                <w:lang w:val="en-US"/>
              </w:rPr>
              <w:t>’</w:t>
            </w:r>
          </w:p>
        </w:tc>
        <w:tc>
          <w:tcPr>
            <w:tcW w:w="1418" w:type="dxa"/>
            <w:vAlign w:val="center"/>
          </w:tcPr>
          <w:p w14:paraId="0A86ECD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2,024</w:t>
            </w:r>
          </w:p>
        </w:tc>
        <w:tc>
          <w:tcPr>
            <w:tcW w:w="1842" w:type="dxa"/>
            <w:vAlign w:val="center"/>
          </w:tcPr>
          <w:p w14:paraId="7538E492"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115°58</w:t>
            </w:r>
            <w:r w:rsidRPr="00876571">
              <w:rPr>
                <w:rFonts w:ascii="Arial" w:hAnsi="Arial" w:cs="Arial"/>
                <w:sz w:val="21"/>
                <w:szCs w:val="21"/>
                <w:lang w:val="en-US"/>
              </w:rPr>
              <w:t>’</w:t>
            </w:r>
          </w:p>
        </w:tc>
      </w:tr>
      <w:tr w:rsidR="00E12FFB" w:rsidRPr="00876571" w14:paraId="34EB28ED" w14:textId="77777777" w:rsidTr="009C68BC">
        <w:trPr>
          <w:trHeight w:val="312"/>
          <w:jc w:val="center"/>
        </w:trPr>
        <w:tc>
          <w:tcPr>
            <w:tcW w:w="1559" w:type="dxa"/>
            <w:vAlign w:val="center"/>
          </w:tcPr>
          <w:p w14:paraId="4818D4D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2220</w:t>
            </w:r>
          </w:p>
        </w:tc>
        <w:tc>
          <w:tcPr>
            <w:tcW w:w="1418" w:type="dxa"/>
            <w:vAlign w:val="center"/>
          </w:tcPr>
          <w:p w14:paraId="7BAAEE8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2,377</w:t>
            </w:r>
          </w:p>
        </w:tc>
        <w:tc>
          <w:tcPr>
            <w:tcW w:w="1559" w:type="dxa"/>
            <w:vAlign w:val="center"/>
          </w:tcPr>
          <w:p w14:paraId="678EE0B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136°12</w:t>
            </w:r>
            <w:r w:rsidRPr="00876571">
              <w:rPr>
                <w:rFonts w:ascii="Arial" w:hAnsi="Arial" w:cs="Arial"/>
                <w:sz w:val="21"/>
                <w:szCs w:val="21"/>
                <w:lang w:val="en-US"/>
              </w:rPr>
              <w:t>’</w:t>
            </w:r>
          </w:p>
        </w:tc>
        <w:tc>
          <w:tcPr>
            <w:tcW w:w="1418" w:type="dxa"/>
            <w:vAlign w:val="center"/>
          </w:tcPr>
          <w:p w14:paraId="6F4F43D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2,061</w:t>
            </w:r>
          </w:p>
        </w:tc>
        <w:tc>
          <w:tcPr>
            <w:tcW w:w="1842" w:type="dxa"/>
            <w:vAlign w:val="center"/>
          </w:tcPr>
          <w:p w14:paraId="4EEB5365"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118°05</w:t>
            </w:r>
            <w:r w:rsidRPr="00876571">
              <w:rPr>
                <w:rFonts w:ascii="Arial" w:hAnsi="Arial" w:cs="Arial"/>
                <w:sz w:val="21"/>
                <w:szCs w:val="21"/>
                <w:lang w:val="en-US"/>
              </w:rPr>
              <w:t>’</w:t>
            </w:r>
          </w:p>
        </w:tc>
      </w:tr>
      <w:tr w:rsidR="00E12FFB" w:rsidRPr="00876571" w14:paraId="57260BA6" w14:textId="77777777" w:rsidTr="009C68BC">
        <w:trPr>
          <w:trHeight w:val="312"/>
          <w:jc w:val="center"/>
        </w:trPr>
        <w:tc>
          <w:tcPr>
            <w:tcW w:w="1559" w:type="dxa"/>
            <w:vAlign w:val="center"/>
          </w:tcPr>
          <w:p w14:paraId="3C8DE0C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2420</w:t>
            </w:r>
          </w:p>
        </w:tc>
        <w:tc>
          <w:tcPr>
            <w:tcW w:w="1418" w:type="dxa"/>
            <w:vAlign w:val="center"/>
          </w:tcPr>
          <w:p w14:paraId="29F4A2C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2,398</w:t>
            </w:r>
          </w:p>
        </w:tc>
        <w:tc>
          <w:tcPr>
            <w:tcW w:w="1559" w:type="dxa"/>
            <w:vAlign w:val="center"/>
          </w:tcPr>
          <w:p w14:paraId="2915BBD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137°24</w:t>
            </w:r>
            <w:r w:rsidRPr="00876571">
              <w:rPr>
                <w:rFonts w:ascii="Arial" w:hAnsi="Arial" w:cs="Arial"/>
                <w:sz w:val="21"/>
                <w:szCs w:val="21"/>
                <w:lang w:val="en-US"/>
              </w:rPr>
              <w:t>’</w:t>
            </w:r>
          </w:p>
        </w:tc>
        <w:tc>
          <w:tcPr>
            <w:tcW w:w="1418" w:type="dxa"/>
            <w:vAlign w:val="center"/>
          </w:tcPr>
          <w:p w14:paraId="41D49B4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2,094</w:t>
            </w:r>
          </w:p>
        </w:tc>
        <w:tc>
          <w:tcPr>
            <w:tcW w:w="1842" w:type="dxa"/>
            <w:vAlign w:val="center"/>
          </w:tcPr>
          <w:p w14:paraId="14568B2D"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120°00</w:t>
            </w:r>
            <w:r w:rsidRPr="00876571">
              <w:rPr>
                <w:rFonts w:ascii="Arial" w:hAnsi="Arial" w:cs="Arial"/>
                <w:sz w:val="21"/>
                <w:szCs w:val="21"/>
                <w:lang w:val="en-US"/>
              </w:rPr>
              <w:t>’</w:t>
            </w:r>
          </w:p>
        </w:tc>
      </w:tr>
      <w:tr w:rsidR="00E12FFB" w:rsidRPr="00876571" w14:paraId="62D6B425" w14:textId="77777777" w:rsidTr="009C68BC">
        <w:trPr>
          <w:trHeight w:val="312"/>
          <w:jc w:val="center"/>
        </w:trPr>
        <w:tc>
          <w:tcPr>
            <w:tcW w:w="1559" w:type="dxa"/>
            <w:vAlign w:val="center"/>
          </w:tcPr>
          <w:p w14:paraId="6999B20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2620</w:t>
            </w:r>
          </w:p>
        </w:tc>
        <w:tc>
          <w:tcPr>
            <w:tcW w:w="1418" w:type="dxa"/>
            <w:vAlign w:val="center"/>
          </w:tcPr>
          <w:p w14:paraId="484F7E6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2,421</w:t>
            </w:r>
          </w:p>
        </w:tc>
        <w:tc>
          <w:tcPr>
            <w:tcW w:w="1559" w:type="dxa"/>
            <w:vAlign w:val="center"/>
          </w:tcPr>
          <w:p w14:paraId="2CB0F05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138°43</w:t>
            </w:r>
            <w:r w:rsidRPr="00876571">
              <w:rPr>
                <w:rFonts w:ascii="Arial" w:hAnsi="Arial" w:cs="Arial"/>
                <w:sz w:val="21"/>
                <w:szCs w:val="21"/>
                <w:lang w:val="en-US"/>
              </w:rPr>
              <w:t>’</w:t>
            </w:r>
          </w:p>
        </w:tc>
        <w:tc>
          <w:tcPr>
            <w:tcW w:w="1418" w:type="dxa"/>
            <w:vAlign w:val="center"/>
          </w:tcPr>
          <w:p w14:paraId="1AFFFE1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2,128</w:t>
            </w:r>
          </w:p>
        </w:tc>
        <w:tc>
          <w:tcPr>
            <w:tcW w:w="1842" w:type="dxa"/>
            <w:vAlign w:val="center"/>
          </w:tcPr>
          <w:p w14:paraId="69C26CD9"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121°56</w:t>
            </w:r>
            <w:r w:rsidRPr="00876571">
              <w:rPr>
                <w:rFonts w:ascii="Arial" w:hAnsi="Arial" w:cs="Arial"/>
                <w:sz w:val="21"/>
                <w:szCs w:val="21"/>
                <w:lang w:val="en-US"/>
              </w:rPr>
              <w:t>’</w:t>
            </w:r>
          </w:p>
        </w:tc>
      </w:tr>
      <w:tr w:rsidR="00E12FFB" w:rsidRPr="00876571" w14:paraId="135F1790" w14:textId="77777777" w:rsidTr="009C68BC">
        <w:trPr>
          <w:trHeight w:val="312"/>
          <w:jc w:val="center"/>
        </w:trPr>
        <w:tc>
          <w:tcPr>
            <w:tcW w:w="1559" w:type="dxa"/>
            <w:vAlign w:val="center"/>
          </w:tcPr>
          <w:p w14:paraId="61C9DE2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2820</w:t>
            </w:r>
          </w:p>
        </w:tc>
        <w:tc>
          <w:tcPr>
            <w:tcW w:w="1418" w:type="dxa"/>
            <w:vAlign w:val="center"/>
          </w:tcPr>
          <w:p w14:paraId="185D9CC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2,436</w:t>
            </w:r>
          </w:p>
        </w:tc>
        <w:tc>
          <w:tcPr>
            <w:tcW w:w="1559" w:type="dxa"/>
            <w:vAlign w:val="center"/>
          </w:tcPr>
          <w:p w14:paraId="5A5325E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139°34</w:t>
            </w:r>
            <w:r w:rsidRPr="00876571">
              <w:rPr>
                <w:rFonts w:ascii="Arial" w:hAnsi="Arial" w:cs="Arial"/>
                <w:sz w:val="21"/>
                <w:szCs w:val="21"/>
                <w:lang w:val="en-US"/>
              </w:rPr>
              <w:t>’</w:t>
            </w:r>
          </w:p>
        </w:tc>
        <w:tc>
          <w:tcPr>
            <w:tcW w:w="1418" w:type="dxa"/>
            <w:vAlign w:val="center"/>
          </w:tcPr>
          <w:p w14:paraId="42E1D29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2,150</w:t>
            </w:r>
          </w:p>
        </w:tc>
        <w:tc>
          <w:tcPr>
            <w:tcW w:w="1842" w:type="dxa"/>
            <w:vAlign w:val="center"/>
          </w:tcPr>
          <w:p w14:paraId="6C58526D"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123°11</w:t>
            </w:r>
            <w:r w:rsidRPr="00876571">
              <w:rPr>
                <w:rFonts w:ascii="Arial" w:hAnsi="Arial" w:cs="Arial"/>
                <w:sz w:val="21"/>
                <w:szCs w:val="21"/>
                <w:lang w:val="en-US"/>
              </w:rPr>
              <w:t>’</w:t>
            </w:r>
          </w:p>
        </w:tc>
      </w:tr>
      <w:tr w:rsidR="00E12FFB" w:rsidRPr="00876571" w14:paraId="20F06542" w14:textId="77777777" w:rsidTr="009C68BC">
        <w:trPr>
          <w:trHeight w:val="312"/>
          <w:jc w:val="center"/>
        </w:trPr>
        <w:tc>
          <w:tcPr>
            <w:tcW w:w="1559" w:type="dxa"/>
            <w:vAlign w:val="center"/>
          </w:tcPr>
          <w:p w14:paraId="42179B7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3020</w:t>
            </w:r>
          </w:p>
        </w:tc>
        <w:tc>
          <w:tcPr>
            <w:tcW w:w="1418" w:type="dxa"/>
            <w:vAlign w:val="center"/>
          </w:tcPr>
          <w:p w14:paraId="1EB33DB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2,451</w:t>
            </w:r>
          </w:p>
        </w:tc>
        <w:tc>
          <w:tcPr>
            <w:tcW w:w="1559" w:type="dxa"/>
            <w:vAlign w:val="center"/>
          </w:tcPr>
          <w:p w14:paraId="5D53F63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140°26</w:t>
            </w:r>
            <w:r w:rsidRPr="00876571">
              <w:rPr>
                <w:rFonts w:ascii="Arial" w:hAnsi="Arial" w:cs="Arial"/>
                <w:sz w:val="21"/>
                <w:szCs w:val="21"/>
                <w:lang w:val="en-US"/>
              </w:rPr>
              <w:t>’</w:t>
            </w:r>
          </w:p>
        </w:tc>
        <w:tc>
          <w:tcPr>
            <w:tcW w:w="1418" w:type="dxa"/>
            <w:vAlign w:val="center"/>
          </w:tcPr>
          <w:p w14:paraId="791885A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2,175</w:t>
            </w:r>
          </w:p>
        </w:tc>
        <w:tc>
          <w:tcPr>
            <w:tcW w:w="1842" w:type="dxa"/>
            <w:vAlign w:val="center"/>
          </w:tcPr>
          <w:p w14:paraId="3CCD0973"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124°37</w:t>
            </w:r>
            <w:r w:rsidRPr="00876571">
              <w:rPr>
                <w:rFonts w:ascii="Arial" w:hAnsi="Arial" w:cs="Arial"/>
                <w:sz w:val="21"/>
                <w:szCs w:val="21"/>
                <w:lang w:val="en-US"/>
              </w:rPr>
              <w:t>’</w:t>
            </w:r>
          </w:p>
        </w:tc>
      </w:tr>
      <w:tr w:rsidR="00E12FFB" w:rsidRPr="00876571" w14:paraId="71F74FE7" w14:textId="77777777" w:rsidTr="009C68BC">
        <w:trPr>
          <w:trHeight w:val="312"/>
          <w:jc w:val="center"/>
        </w:trPr>
        <w:tc>
          <w:tcPr>
            <w:tcW w:w="1559" w:type="dxa"/>
            <w:vAlign w:val="center"/>
          </w:tcPr>
          <w:p w14:paraId="41695EB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3220</w:t>
            </w:r>
          </w:p>
        </w:tc>
        <w:tc>
          <w:tcPr>
            <w:tcW w:w="1418" w:type="dxa"/>
            <w:vAlign w:val="center"/>
          </w:tcPr>
          <w:p w14:paraId="0263156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2,463</w:t>
            </w:r>
          </w:p>
        </w:tc>
        <w:tc>
          <w:tcPr>
            <w:tcW w:w="1559" w:type="dxa"/>
            <w:vAlign w:val="center"/>
          </w:tcPr>
          <w:p w14:paraId="2E38ED7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141°07</w:t>
            </w:r>
            <w:r w:rsidRPr="00876571">
              <w:rPr>
                <w:rFonts w:ascii="Arial" w:hAnsi="Arial" w:cs="Arial"/>
                <w:sz w:val="21"/>
                <w:szCs w:val="21"/>
                <w:lang w:val="en-US"/>
              </w:rPr>
              <w:t>’</w:t>
            </w:r>
          </w:p>
        </w:tc>
        <w:tc>
          <w:tcPr>
            <w:tcW w:w="1418" w:type="dxa"/>
            <w:vAlign w:val="center"/>
          </w:tcPr>
          <w:p w14:paraId="58FB521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2,193</w:t>
            </w:r>
          </w:p>
        </w:tc>
        <w:tc>
          <w:tcPr>
            <w:tcW w:w="1842" w:type="dxa"/>
            <w:vAlign w:val="center"/>
          </w:tcPr>
          <w:p w14:paraId="3C8914FF"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125°39</w:t>
            </w:r>
            <w:r w:rsidRPr="00876571">
              <w:rPr>
                <w:rFonts w:ascii="Arial" w:hAnsi="Arial" w:cs="Arial"/>
                <w:sz w:val="21"/>
                <w:szCs w:val="21"/>
                <w:lang w:val="en-US"/>
              </w:rPr>
              <w:t>’</w:t>
            </w:r>
          </w:p>
        </w:tc>
      </w:tr>
      <w:tr w:rsidR="00E12FFB" w:rsidRPr="00876571" w14:paraId="0FAE761C" w14:textId="77777777" w:rsidTr="009C68BC">
        <w:trPr>
          <w:trHeight w:val="312"/>
          <w:jc w:val="center"/>
        </w:trPr>
        <w:tc>
          <w:tcPr>
            <w:tcW w:w="1559" w:type="dxa"/>
            <w:vAlign w:val="center"/>
          </w:tcPr>
          <w:p w14:paraId="37C145E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3420</w:t>
            </w:r>
          </w:p>
        </w:tc>
        <w:tc>
          <w:tcPr>
            <w:tcW w:w="1418" w:type="dxa"/>
            <w:vAlign w:val="center"/>
          </w:tcPr>
          <w:p w14:paraId="0CA2B76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2,478</w:t>
            </w:r>
          </w:p>
        </w:tc>
        <w:tc>
          <w:tcPr>
            <w:tcW w:w="1559" w:type="dxa"/>
            <w:vAlign w:val="center"/>
          </w:tcPr>
          <w:p w14:paraId="5962F57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141°59</w:t>
            </w:r>
            <w:r w:rsidRPr="00876571">
              <w:rPr>
                <w:rFonts w:ascii="Arial" w:hAnsi="Arial" w:cs="Arial"/>
                <w:sz w:val="21"/>
                <w:szCs w:val="21"/>
                <w:lang w:val="en-US"/>
              </w:rPr>
              <w:t>’</w:t>
            </w:r>
          </w:p>
        </w:tc>
        <w:tc>
          <w:tcPr>
            <w:tcW w:w="1418" w:type="dxa"/>
            <w:vAlign w:val="center"/>
          </w:tcPr>
          <w:p w14:paraId="447074A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2,214</w:t>
            </w:r>
          </w:p>
        </w:tc>
        <w:tc>
          <w:tcPr>
            <w:tcW w:w="1842" w:type="dxa"/>
            <w:vAlign w:val="center"/>
          </w:tcPr>
          <w:p w14:paraId="293920DD"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126°51</w:t>
            </w:r>
            <w:r w:rsidRPr="00876571">
              <w:rPr>
                <w:rFonts w:ascii="Arial" w:hAnsi="Arial" w:cs="Arial"/>
                <w:sz w:val="21"/>
                <w:szCs w:val="21"/>
                <w:lang w:val="en-US"/>
              </w:rPr>
              <w:t>’</w:t>
            </w:r>
          </w:p>
        </w:tc>
      </w:tr>
      <w:tr w:rsidR="00E12FFB" w:rsidRPr="00876571" w14:paraId="514D1D3F" w14:textId="77777777" w:rsidTr="009C68BC">
        <w:trPr>
          <w:trHeight w:val="312"/>
          <w:jc w:val="center"/>
        </w:trPr>
        <w:tc>
          <w:tcPr>
            <w:tcW w:w="1559" w:type="dxa"/>
            <w:vAlign w:val="center"/>
          </w:tcPr>
          <w:p w14:paraId="32F5D00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3620</w:t>
            </w:r>
          </w:p>
        </w:tc>
        <w:tc>
          <w:tcPr>
            <w:tcW w:w="1418" w:type="dxa"/>
            <w:vAlign w:val="center"/>
          </w:tcPr>
          <w:p w14:paraId="1B39D3A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2,488</w:t>
            </w:r>
          </w:p>
        </w:tc>
        <w:tc>
          <w:tcPr>
            <w:tcW w:w="1559" w:type="dxa"/>
            <w:vAlign w:val="center"/>
          </w:tcPr>
          <w:p w14:paraId="1478F82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142°33</w:t>
            </w:r>
            <w:r w:rsidRPr="00876571">
              <w:rPr>
                <w:rFonts w:ascii="Arial" w:hAnsi="Arial" w:cs="Arial"/>
                <w:sz w:val="21"/>
                <w:szCs w:val="21"/>
                <w:lang w:val="en-US"/>
              </w:rPr>
              <w:t>’</w:t>
            </w:r>
          </w:p>
        </w:tc>
        <w:tc>
          <w:tcPr>
            <w:tcW w:w="1418" w:type="dxa"/>
            <w:vAlign w:val="center"/>
          </w:tcPr>
          <w:p w14:paraId="7FD56F4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2,227</w:t>
            </w:r>
          </w:p>
        </w:tc>
        <w:tc>
          <w:tcPr>
            <w:tcW w:w="1842" w:type="dxa"/>
            <w:vAlign w:val="center"/>
          </w:tcPr>
          <w:p w14:paraId="3A1BA31B" w14:textId="77777777" w:rsidR="00363368" w:rsidRPr="00876571" w:rsidRDefault="00363368" w:rsidP="009C68BC">
            <w:pPr>
              <w:ind w:left="-142"/>
              <w:jc w:val="center"/>
              <w:rPr>
                <w:rFonts w:ascii="Arial" w:hAnsi="Arial" w:cs="Arial"/>
                <w:sz w:val="21"/>
                <w:szCs w:val="21"/>
              </w:rPr>
            </w:pPr>
            <w:r w:rsidRPr="00876571">
              <w:rPr>
                <w:rFonts w:ascii="Arial" w:hAnsi="Arial" w:cs="Arial"/>
                <w:sz w:val="21"/>
                <w:szCs w:val="21"/>
              </w:rPr>
              <w:t>127°36</w:t>
            </w:r>
            <w:r w:rsidRPr="00876571">
              <w:rPr>
                <w:rFonts w:ascii="Arial" w:hAnsi="Arial" w:cs="Arial"/>
                <w:sz w:val="21"/>
                <w:szCs w:val="21"/>
                <w:lang w:val="en-US"/>
              </w:rPr>
              <w:t>’</w:t>
            </w:r>
          </w:p>
        </w:tc>
      </w:tr>
    </w:tbl>
    <w:p w14:paraId="1667DCF2" w14:textId="77777777" w:rsidR="00363368" w:rsidRPr="00876571" w:rsidRDefault="00363368" w:rsidP="00107D31">
      <w:pPr>
        <w:spacing w:before="120"/>
        <w:ind w:firstLine="720"/>
        <w:jc w:val="both"/>
        <w:rPr>
          <w:rFonts w:ascii="Arial" w:hAnsi="Arial" w:cs="Arial"/>
          <w:sz w:val="21"/>
          <w:szCs w:val="21"/>
        </w:rPr>
      </w:pPr>
      <w:r w:rsidRPr="00876571">
        <w:rPr>
          <w:rFonts w:ascii="Arial" w:hAnsi="Arial" w:cs="Arial"/>
          <w:sz w:val="21"/>
          <w:szCs w:val="21"/>
        </w:rPr>
        <w:t>У газопроводах брудного газу навантаження від відкладень пилу всередині трубопроводів (умовно охоплюючи вагу зовнішніх ожеледних відкладень) у межах кутів нахилу трубопроводу до горизонту від 0</w:t>
      </w:r>
      <w:r w:rsidRPr="00E12FFB">
        <w:rPr>
          <w:rFonts w:ascii="Arial" w:hAnsi="Arial" w:cs="Arial"/>
          <w:sz w:val="21"/>
          <w:szCs w:val="21"/>
        </w:rPr>
        <w:sym w:font="Symbol" w:char="F0B0"/>
      </w:r>
      <w:r w:rsidRPr="00E12FFB">
        <w:rPr>
          <w:rFonts w:ascii="Arial" w:hAnsi="Arial" w:cs="Arial"/>
          <w:sz w:val="21"/>
          <w:szCs w:val="21"/>
        </w:rPr>
        <w:t xml:space="preserve"> до 20° приймається за таблицею Д.6, а за </w:t>
      </w:r>
      <w:r w:rsidRPr="00876571">
        <w:rPr>
          <w:rFonts w:ascii="Arial" w:hAnsi="Arial" w:cs="Arial"/>
          <w:sz w:val="21"/>
          <w:szCs w:val="21"/>
        </w:rPr>
        <w:t xml:space="preserve"> кута нахилу 40° і більше – у розмірі 10 % від максимального навантаження. Величина навантаження за  проміжних значень кута нахилу зазвичай приймається за інтерполяці</w:t>
      </w:r>
      <w:r w:rsidRPr="00876571">
        <w:rPr>
          <w:rFonts w:ascii="Arial" w:hAnsi="Arial" w:cs="Arial"/>
          <w:sz w:val="21"/>
          <w:szCs w:val="21"/>
          <w:lang w:val="ru-RU"/>
        </w:rPr>
        <w:t>єю.</w:t>
      </w:r>
      <w:r w:rsidRPr="00876571">
        <w:rPr>
          <w:rFonts w:ascii="Arial" w:hAnsi="Arial" w:cs="Arial"/>
          <w:sz w:val="21"/>
          <w:szCs w:val="21"/>
        </w:rPr>
        <w:t xml:space="preserve"> У разі можливості відкладення цинкіту величина навантаження приймається за відповідним завданням.</w:t>
      </w:r>
    </w:p>
    <w:p w14:paraId="2993E856" w14:textId="77777777" w:rsidR="00363368" w:rsidRPr="00876571" w:rsidRDefault="00363368" w:rsidP="00107D31">
      <w:pPr>
        <w:ind w:firstLine="720"/>
        <w:jc w:val="both"/>
        <w:rPr>
          <w:rFonts w:ascii="Arial" w:hAnsi="Arial" w:cs="Arial"/>
          <w:sz w:val="21"/>
          <w:szCs w:val="21"/>
        </w:rPr>
      </w:pPr>
      <w:r w:rsidRPr="00876571">
        <w:rPr>
          <w:rFonts w:ascii="Arial" w:hAnsi="Arial" w:cs="Arial"/>
          <w:sz w:val="21"/>
          <w:szCs w:val="21"/>
        </w:rPr>
        <w:t>Навантаження від відкладень пилу всередині газопроводів брудного газу (умовно охоплюючи вагу зовнішніх ожеледних відкладень) у межах кутів нахилу трубопроводу до горизонту від 0° до 20° наведено у таблиці Д.6.</w:t>
      </w:r>
    </w:p>
    <w:p w14:paraId="2A44FC77" w14:textId="69085E0F" w:rsidR="00240D5F" w:rsidRDefault="00363368" w:rsidP="00240D5F">
      <w:pPr>
        <w:tabs>
          <w:tab w:val="left" w:pos="1050"/>
        </w:tabs>
        <w:ind w:firstLine="720"/>
        <w:jc w:val="both"/>
        <w:rPr>
          <w:rFonts w:ascii="Arial" w:hAnsi="Arial" w:cs="Arial"/>
          <w:sz w:val="21"/>
          <w:szCs w:val="21"/>
        </w:rPr>
      </w:pPr>
      <w:r w:rsidRPr="00876571">
        <w:rPr>
          <w:rFonts w:ascii="Arial" w:hAnsi="Arial" w:cs="Arial"/>
          <w:sz w:val="21"/>
          <w:szCs w:val="21"/>
        </w:rPr>
        <w:t>Для газопроводів напівчистого газу навантаження від усіх відкладень приймається в половинному розмірі порівняно з навантаженнями для відповідних газопроводів брудного газу, але для того щоб це навантаження було не менше ніж для газопроводу чистого газу відповідного діаметра див. таблицю Д.6.</w:t>
      </w:r>
      <w:r w:rsidR="00240D5F">
        <w:rPr>
          <w:rFonts w:ascii="Arial" w:hAnsi="Arial" w:cs="Arial"/>
          <w:sz w:val="21"/>
          <w:szCs w:val="21"/>
        </w:rPr>
        <w:br w:type="page"/>
      </w:r>
    </w:p>
    <w:p w14:paraId="3396372D" w14:textId="77777777" w:rsidR="00363368" w:rsidRPr="00876571" w:rsidRDefault="00363368" w:rsidP="00107D31">
      <w:pPr>
        <w:spacing w:before="120" w:after="120"/>
        <w:jc w:val="center"/>
        <w:rPr>
          <w:rFonts w:ascii="Arial" w:hAnsi="Arial" w:cs="Arial"/>
          <w:b/>
          <w:sz w:val="21"/>
          <w:szCs w:val="21"/>
        </w:rPr>
      </w:pPr>
      <w:r w:rsidRPr="00876571">
        <w:rPr>
          <w:rFonts w:ascii="Arial" w:hAnsi="Arial" w:cs="Arial"/>
          <w:b/>
          <w:sz w:val="21"/>
          <w:szCs w:val="21"/>
        </w:rPr>
        <w:t>Таблиця Д.6</w:t>
      </w:r>
      <w:r w:rsidRPr="00876571">
        <w:rPr>
          <w:rFonts w:ascii="Arial" w:hAnsi="Arial" w:cs="Arial"/>
          <w:sz w:val="21"/>
          <w:szCs w:val="21"/>
        </w:rPr>
        <w:t xml:space="preserve"> </w:t>
      </w:r>
      <w:r w:rsidRPr="00876571">
        <w:rPr>
          <w:rFonts w:ascii="Arial" w:hAnsi="Arial" w:cs="Arial"/>
          <w:bCs/>
          <w:sz w:val="21"/>
          <w:szCs w:val="21"/>
        </w:rPr>
        <w:t xml:space="preserve">– </w:t>
      </w:r>
      <w:r w:rsidRPr="00876571">
        <w:rPr>
          <w:rFonts w:ascii="Arial" w:hAnsi="Arial" w:cs="Arial"/>
          <w:sz w:val="21"/>
          <w:szCs w:val="21"/>
        </w:rPr>
        <w:t>Навантаження від відкладень пилу всередині газопроводів</w:t>
      </w:r>
    </w:p>
    <w:tbl>
      <w:tblPr>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3969"/>
        <w:gridCol w:w="2664"/>
      </w:tblGrid>
      <w:tr w:rsidR="00E12FFB" w:rsidRPr="00876571" w14:paraId="4DA0651F" w14:textId="77777777" w:rsidTr="009C68BC">
        <w:trPr>
          <w:trHeight w:val="942"/>
        </w:trPr>
        <w:tc>
          <w:tcPr>
            <w:tcW w:w="3085" w:type="dxa"/>
            <w:shd w:val="clear" w:color="auto" w:fill="FFFFFF"/>
            <w:vAlign w:val="center"/>
          </w:tcPr>
          <w:p w14:paraId="24CF79F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Найменування конструкції</w:t>
            </w:r>
          </w:p>
        </w:tc>
        <w:tc>
          <w:tcPr>
            <w:tcW w:w="3969" w:type="dxa"/>
            <w:shd w:val="clear" w:color="auto" w:fill="FFFFFF"/>
            <w:vAlign w:val="center"/>
          </w:tcPr>
          <w:p w14:paraId="4685B5B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Заповнення (короткочасне </w:t>
            </w:r>
          </w:p>
          <w:p w14:paraId="1298286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навантаження у % від площі </w:t>
            </w:r>
          </w:p>
          <w:p w14:paraId="7253073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поперечного перерізу газопроводу)</w:t>
            </w:r>
          </w:p>
        </w:tc>
        <w:tc>
          <w:tcPr>
            <w:tcW w:w="2664" w:type="dxa"/>
            <w:shd w:val="clear" w:color="auto" w:fill="FFFFFF"/>
            <w:vAlign w:val="center"/>
          </w:tcPr>
          <w:p w14:paraId="7648458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Примітки</w:t>
            </w:r>
          </w:p>
        </w:tc>
      </w:tr>
      <w:tr w:rsidR="00E12FFB" w:rsidRPr="00876571" w14:paraId="2A2385D8" w14:textId="77777777" w:rsidTr="009C68BC">
        <w:trPr>
          <w:trHeight w:val="689"/>
        </w:trPr>
        <w:tc>
          <w:tcPr>
            <w:tcW w:w="3085" w:type="dxa"/>
            <w:vAlign w:val="center"/>
          </w:tcPr>
          <w:p w14:paraId="1D5433B3" w14:textId="77777777" w:rsidR="00363368" w:rsidRPr="00876571" w:rsidRDefault="00363368" w:rsidP="009C68BC">
            <w:pPr>
              <w:rPr>
                <w:rFonts w:ascii="Arial" w:hAnsi="Arial" w:cs="Arial"/>
                <w:spacing w:val="20"/>
                <w:sz w:val="21"/>
                <w:szCs w:val="21"/>
              </w:rPr>
            </w:pPr>
            <w:r w:rsidRPr="00876571">
              <w:rPr>
                <w:rFonts w:ascii="Arial" w:hAnsi="Arial" w:cs="Arial"/>
                <w:sz w:val="21"/>
                <w:szCs w:val="21"/>
              </w:rPr>
              <w:t>Горизонтальний газохід брудного газу (одна труба)</w:t>
            </w:r>
          </w:p>
        </w:tc>
        <w:tc>
          <w:tcPr>
            <w:tcW w:w="3969" w:type="dxa"/>
            <w:vAlign w:val="center"/>
          </w:tcPr>
          <w:p w14:paraId="425020E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40</w:t>
            </w:r>
          </w:p>
        </w:tc>
        <w:tc>
          <w:tcPr>
            <w:tcW w:w="2664" w:type="dxa"/>
            <w:vAlign w:val="center"/>
          </w:tcPr>
          <w:p w14:paraId="170B5E0B" w14:textId="77777777" w:rsidR="00363368" w:rsidRPr="00876571" w:rsidRDefault="00363368" w:rsidP="009C68BC">
            <w:pPr>
              <w:rPr>
                <w:rFonts w:ascii="Arial" w:hAnsi="Arial" w:cs="Arial"/>
                <w:spacing w:val="20"/>
                <w:sz w:val="21"/>
                <w:szCs w:val="21"/>
              </w:rPr>
            </w:pPr>
            <w:r w:rsidRPr="00876571">
              <w:rPr>
                <w:rFonts w:ascii="Arial" w:hAnsi="Arial" w:cs="Arial"/>
                <w:sz w:val="21"/>
                <w:szCs w:val="21"/>
              </w:rPr>
              <w:t>Під час розрахунку труби та опор під неї</w:t>
            </w:r>
          </w:p>
        </w:tc>
      </w:tr>
      <w:tr w:rsidR="00E12FFB" w:rsidRPr="00876571" w14:paraId="70D55456" w14:textId="77777777" w:rsidTr="009C68BC">
        <w:trPr>
          <w:trHeight w:val="851"/>
        </w:trPr>
        <w:tc>
          <w:tcPr>
            <w:tcW w:w="3085" w:type="dxa"/>
            <w:vAlign w:val="center"/>
          </w:tcPr>
          <w:p w14:paraId="2FD26BA3" w14:textId="77777777" w:rsidR="00363368" w:rsidRPr="00876571" w:rsidRDefault="00363368" w:rsidP="009C68BC">
            <w:pPr>
              <w:rPr>
                <w:rFonts w:ascii="Arial" w:hAnsi="Arial" w:cs="Arial"/>
                <w:sz w:val="21"/>
                <w:szCs w:val="21"/>
              </w:rPr>
            </w:pPr>
            <w:r w:rsidRPr="00876571">
              <w:rPr>
                <w:rFonts w:ascii="Arial" w:hAnsi="Arial" w:cs="Arial"/>
                <w:sz w:val="21"/>
                <w:szCs w:val="21"/>
              </w:rPr>
              <w:t>Дві та більше труби</w:t>
            </w:r>
          </w:p>
          <w:p w14:paraId="36782096" w14:textId="77777777" w:rsidR="00363368" w:rsidRPr="00876571" w:rsidRDefault="00363368" w:rsidP="009C68BC">
            <w:pPr>
              <w:rPr>
                <w:rFonts w:ascii="Arial" w:hAnsi="Arial" w:cs="Arial"/>
                <w:sz w:val="21"/>
                <w:szCs w:val="21"/>
              </w:rPr>
            </w:pPr>
            <w:r w:rsidRPr="00876571">
              <w:rPr>
                <w:rFonts w:ascii="Arial" w:hAnsi="Arial" w:cs="Arial"/>
                <w:sz w:val="21"/>
                <w:szCs w:val="21"/>
              </w:rPr>
              <w:t>— для більшої труби</w:t>
            </w:r>
          </w:p>
          <w:p w14:paraId="3986E233" w14:textId="77777777" w:rsidR="00363368" w:rsidRPr="00876571" w:rsidRDefault="00363368" w:rsidP="009C68BC">
            <w:pPr>
              <w:rPr>
                <w:rFonts w:ascii="Arial" w:hAnsi="Arial" w:cs="Arial"/>
                <w:spacing w:val="20"/>
                <w:sz w:val="21"/>
                <w:szCs w:val="21"/>
              </w:rPr>
            </w:pPr>
            <w:r w:rsidRPr="00876571">
              <w:rPr>
                <w:rFonts w:ascii="Arial" w:hAnsi="Arial" w:cs="Arial"/>
                <w:sz w:val="21"/>
                <w:szCs w:val="21"/>
              </w:rPr>
              <w:t>— для інших труб</w:t>
            </w:r>
          </w:p>
        </w:tc>
        <w:tc>
          <w:tcPr>
            <w:tcW w:w="3969" w:type="dxa"/>
            <w:vAlign w:val="center"/>
          </w:tcPr>
          <w:p w14:paraId="06A091DA" w14:textId="77777777" w:rsidR="00363368" w:rsidRPr="00876571" w:rsidRDefault="00363368" w:rsidP="009C68BC">
            <w:pPr>
              <w:jc w:val="center"/>
              <w:rPr>
                <w:rFonts w:ascii="Arial" w:hAnsi="Arial" w:cs="Arial"/>
                <w:sz w:val="21"/>
                <w:szCs w:val="21"/>
              </w:rPr>
            </w:pPr>
          </w:p>
          <w:p w14:paraId="59080B1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40</w:t>
            </w:r>
          </w:p>
          <w:p w14:paraId="249D983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w:t>
            </w:r>
          </w:p>
        </w:tc>
        <w:tc>
          <w:tcPr>
            <w:tcW w:w="2664" w:type="dxa"/>
            <w:vAlign w:val="center"/>
          </w:tcPr>
          <w:p w14:paraId="4CE463CC" w14:textId="77777777" w:rsidR="00363368" w:rsidRPr="00876571" w:rsidRDefault="00363368" w:rsidP="009C68BC">
            <w:pPr>
              <w:ind w:right="4"/>
              <w:rPr>
                <w:rFonts w:ascii="Arial" w:hAnsi="Arial" w:cs="Arial"/>
                <w:spacing w:val="20"/>
                <w:sz w:val="21"/>
                <w:szCs w:val="21"/>
              </w:rPr>
            </w:pPr>
            <w:r w:rsidRPr="00876571">
              <w:rPr>
                <w:rFonts w:ascii="Arial" w:hAnsi="Arial" w:cs="Arial"/>
                <w:sz w:val="21"/>
                <w:szCs w:val="21"/>
              </w:rPr>
              <w:t>Під час розрахунку загальних опор</w:t>
            </w:r>
          </w:p>
        </w:tc>
      </w:tr>
    </w:tbl>
    <w:p w14:paraId="43114F2B" w14:textId="77777777" w:rsidR="00363368" w:rsidRPr="00876571" w:rsidRDefault="00363368" w:rsidP="00107D31">
      <w:pPr>
        <w:spacing w:before="120" w:line="288" w:lineRule="auto"/>
        <w:ind w:firstLine="720"/>
        <w:jc w:val="both"/>
        <w:rPr>
          <w:rFonts w:ascii="Arial" w:hAnsi="Arial" w:cs="Arial"/>
          <w:sz w:val="21"/>
          <w:szCs w:val="21"/>
        </w:rPr>
      </w:pPr>
      <w:r w:rsidRPr="00876571">
        <w:rPr>
          <w:rFonts w:ascii="Arial" w:hAnsi="Arial" w:cs="Arial"/>
          <w:sz w:val="21"/>
          <w:szCs w:val="21"/>
        </w:rPr>
        <w:t>Для окремих піднятих ділянок газопроводу, з яких забезпечено стікання конденсату, навантаження можна приймати в половинному розмірі, а для окремих знижених ділянок, в які можливий стік, навантаження збільшується на 40 %.</w:t>
      </w:r>
    </w:p>
    <w:p w14:paraId="0A16FC11"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xml:space="preserve">Величини навантажень у таблиці Д.6 наведено для випадку, якщо  відстань від точки, що відповідає верхньому рівню труби, до найближчого водовідведення не перевищує </w:t>
      </w:r>
      <w:smartTag w:uri="urn:schemas-microsoft-com:office:smarttags" w:element="metricconverter">
        <w:smartTagPr>
          <w:attr w:name="ProductID" w:val="100 м"/>
        </w:smartTagPr>
        <w:r w:rsidRPr="00876571">
          <w:rPr>
            <w:rFonts w:ascii="Arial" w:hAnsi="Arial" w:cs="Arial"/>
            <w:sz w:val="21"/>
            <w:szCs w:val="21"/>
          </w:rPr>
          <w:t>100 м</w:t>
        </w:r>
      </w:smartTag>
      <w:r w:rsidRPr="00876571">
        <w:rPr>
          <w:rFonts w:ascii="Arial" w:hAnsi="Arial" w:cs="Arial"/>
          <w:sz w:val="21"/>
          <w:szCs w:val="21"/>
        </w:rPr>
        <w:t xml:space="preserve"> і за  нахилу газопроводу не &lt; 0,005. </w:t>
      </w:r>
    </w:p>
    <w:p w14:paraId="2ED0CAAE"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Навантаження від відкладень для газопроводів чистого газу, %, від площі поперечного перерізу наведено в таблиці Д.7.</w:t>
      </w:r>
    </w:p>
    <w:p w14:paraId="1AFC3906" w14:textId="77777777" w:rsidR="00363368" w:rsidRPr="00876571" w:rsidRDefault="00363368" w:rsidP="00363368">
      <w:pPr>
        <w:jc w:val="both"/>
        <w:rPr>
          <w:rFonts w:ascii="Arial" w:hAnsi="Arial" w:cs="Arial"/>
          <w:sz w:val="21"/>
          <w:szCs w:val="21"/>
        </w:rPr>
      </w:pPr>
    </w:p>
    <w:p w14:paraId="59245D6A" w14:textId="77777777" w:rsidR="00363368" w:rsidRPr="00876571" w:rsidRDefault="00363368" w:rsidP="00363368">
      <w:pPr>
        <w:spacing w:after="100" w:afterAutospacing="1"/>
        <w:jc w:val="center"/>
        <w:rPr>
          <w:rFonts w:ascii="Arial" w:hAnsi="Arial" w:cs="Arial"/>
          <w:b/>
          <w:sz w:val="21"/>
          <w:szCs w:val="21"/>
        </w:rPr>
      </w:pPr>
      <w:r w:rsidRPr="00876571">
        <w:rPr>
          <w:rFonts w:ascii="Arial" w:hAnsi="Arial" w:cs="Arial"/>
          <w:b/>
          <w:sz w:val="21"/>
          <w:szCs w:val="21"/>
        </w:rPr>
        <w:t>Таблиця Д.7</w:t>
      </w:r>
      <w:r w:rsidRPr="00876571">
        <w:rPr>
          <w:rFonts w:ascii="Arial" w:hAnsi="Arial" w:cs="Arial"/>
          <w:sz w:val="21"/>
          <w:szCs w:val="21"/>
        </w:rPr>
        <w:t xml:space="preserve"> </w:t>
      </w:r>
      <w:r w:rsidRPr="00876571">
        <w:rPr>
          <w:rFonts w:ascii="Arial" w:hAnsi="Arial" w:cs="Arial"/>
          <w:bCs/>
          <w:sz w:val="21"/>
          <w:szCs w:val="21"/>
        </w:rPr>
        <w:t xml:space="preserve">– </w:t>
      </w:r>
      <w:r w:rsidRPr="00876571">
        <w:rPr>
          <w:rFonts w:ascii="Arial" w:hAnsi="Arial" w:cs="Arial"/>
          <w:spacing w:val="-6"/>
          <w:sz w:val="21"/>
          <w:szCs w:val="21"/>
        </w:rPr>
        <w:t>Навантаження від відкладень для газопроводів чистого газу</w:t>
      </w:r>
    </w:p>
    <w:tbl>
      <w:tblPr>
        <w:tblW w:w="9924"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4"/>
        <w:gridCol w:w="1841"/>
        <w:gridCol w:w="1277"/>
        <w:gridCol w:w="1843"/>
        <w:gridCol w:w="1843"/>
        <w:gridCol w:w="1276"/>
      </w:tblGrid>
      <w:tr w:rsidR="00E12FFB" w:rsidRPr="00876571" w14:paraId="608CDB3D" w14:textId="77777777" w:rsidTr="009C68BC">
        <w:trPr>
          <w:trHeight w:val="1327"/>
        </w:trPr>
        <w:tc>
          <w:tcPr>
            <w:tcW w:w="1844" w:type="dxa"/>
            <w:shd w:val="clear" w:color="auto" w:fill="FFFFFF"/>
            <w:vAlign w:val="center"/>
          </w:tcPr>
          <w:p w14:paraId="63209B39" w14:textId="77777777" w:rsidR="00363368" w:rsidRPr="00876571" w:rsidRDefault="00363368" w:rsidP="009C68BC">
            <w:pPr>
              <w:ind w:left="-109" w:right="-106"/>
              <w:jc w:val="center"/>
              <w:rPr>
                <w:rFonts w:ascii="Arial" w:hAnsi="Arial" w:cs="Arial"/>
                <w:sz w:val="21"/>
                <w:szCs w:val="21"/>
              </w:rPr>
            </w:pPr>
            <w:r w:rsidRPr="00876571">
              <w:rPr>
                <w:rFonts w:ascii="Arial" w:hAnsi="Arial" w:cs="Arial"/>
                <w:sz w:val="21"/>
                <w:szCs w:val="21"/>
              </w:rPr>
              <w:t>Горизонтальний газопровід чистого газу (діаметр труб.  мм)</w:t>
            </w:r>
          </w:p>
        </w:tc>
        <w:tc>
          <w:tcPr>
            <w:tcW w:w="1841" w:type="dxa"/>
            <w:shd w:val="clear" w:color="auto" w:fill="FFFFFF"/>
            <w:vAlign w:val="center"/>
          </w:tcPr>
          <w:p w14:paraId="74EFD33D" w14:textId="77777777" w:rsidR="00363368" w:rsidRPr="00876571" w:rsidRDefault="00363368" w:rsidP="009C68BC">
            <w:pPr>
              <w:ind w:left="-79"/>
              <w:jc w:val="center"/>
              <w:rPr>
                <w:rFonts w:ascii="Arial" w:hAnsi="Arial" w:cs="Arial"/>
                <w:sz w:val="21"/>
                <w:szCs w:val="21"/>
              </w:rPr>
            </w:pPr>
            <w:r w:rsidRPr="00876571">
              <w:rPr>
                <w:rFonts w:ascii="Arial" w:hAnsi="Arial" w:cs="Arial"/>
                <w:sz w:val="21"/>
                <w:szCs w:val="21"/>
              </w:rPr>
              <w:t>Заповнення (короткочасне навантаження,  %, від площі перечного перерізу газопроводу)</w:t>
            </w:r>
          </w:p>
        </w:tc>
        <w:tc>
          <w:tcPr>
            <w:tcW w:w="1277" w:type="dxa"/>
            <w:shd w:val="clear" w:color="auto" w:fill="FFFFFF"/>
            <w:vAlign w:val="center"/>
          </w:tcPr>
          <w:p w14:paraId="2F87BCD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Примітка</w:t>
            </w:r>
          </w:p>
        </w:tc>
        <w:tc>
          <w:tcPr>
            <w:tcW w:w="1843" w:type="dxa"/>
            <w:shd w:val="clear" w:color="auto" w:fill="FFFFFF"/>
            <w:vAlign w:val="center"/>
          </w:tcPr>
          <w:p w14:paraId="0563D9A0" w14:textId="77777777" w:rsidR="00363368" w:rsidRPr="00876571" w:rsidRDefault="00363368" w:rsidP="009C68BC">
            <w:pPr>
              <w:ind w:left="-110" w:right="-111"/>
              <w:jc w:val="center"/>
              <w:rPr>
                <w:rFonts w:ascii="Arial" w:hAnsi="Arial" w:cs="Arial"/>
                <w:sz w:val="21"/>
                <w:szCs w:val="21"/>
              </w:rPr>
            </w:pPr>
            <w:r w:rsidRPr="00876571">
              <w:rPr>
                <w:rFonts w:ascii="Arial" w:hAnsi="Arial" w:cs="Arial"/>
                <w:sz w:val="21"/>
                <w:szCs w:val="21"/>
              </w:rPr>
              <w:t>Горизонтальний газопровід чистого газу (діаметр труб, мм)</w:t>
            </w:r>
          </w:p>
        </w:tc>
        <w:tc>
          <w:tcPr>
            <w:tcW w:w="1843" w:type="dxa"/>
            <w:shd w:val="clear" w:color="auto" w:fill="FFFFFF"/>
            <w:vAlign w:val="center"/>
          </w:tcPr>
          <w:p w14:paraId="62A082F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Заповнення (короткочасне навантаження, %, від площі поречного перерізу газопроводу)</w:t>
            </w:r>
          </w:p>
        </w:tc>
        <w:tc>
          <w:tcPr>
            <w:tcW w:w="1276" w:type="dxa"/>
            <w:shd w:val="clear" w:color="auto" w:fill="FFFFFF"/>
            <w:vAlign w:val="center"/>
          </w:tcPr>
          <w:p w14:paraId="42CD7EF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Примітка</w:t>
            </w:r>
          </w:p>
        </w:tc>
      </w:tr>
      <w:tr w:rsidR="00E12FFB" w:rsidRPr="00876571" w14:paraId="34BED874" w14:textId="77777777" w:rsidTr="009C68BC">
        <w:tc>
          <w:tcPr>
            <w:tcW w:w="1844" w:type="dxa"/>
            <w:vAlign w:val="center"/>
          </w:tcPr>
          <w:p w14:paraId="16C3A9A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w:t>
            </w:r>
          </w:p>
        </w:tc>
        <w:tc>
          <w:tcPr>
            <w:tcW w:w="1841" w:type="dxa"/>
            <w:vAlign w:val="center"/>
          </w:tcPr>
          <w:p w14:paraId="6B4F194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w:t>
            </w:r>
          </w:p>
        </w:tc>
        <w:tc>
          <w:tcPr>
            <w:tcW w:w="1277" w:type="dxa"/>
            <w:vAlign w:val="center"/>
          </w:tcPr>
          <w:p w14:paraId="5489441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w:t>
            </w:r>
          </w:p>
        </w:tc>
        <w:tc>
          <w:tcPr>
            <w:tcW w:w="1843" w:type="dxa"/>
            <w:vAlign w:val="center"/>
          </w:tcPr>
          <w:p w14:paraId="3106AA2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w:t>
            </w:r>
          </w:p>
        </w:tc>
        <w:tc>
          <w:tcPr>
            <w:tcW w:w="1843" w:type="dxa"/>
            <w:vAlign w:val="center"/>
          </w:tcPr>
          <w:p w14:paraId="67B9AA8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w:t>
            </w:r>
          </w:p>
        </w:tc>
        <w:tc>
          <w:tcPr>
            <w:tcW w:w="1276" w:type="dxa"/>
            <w:vAlign w:val="center"/>
          </w:tcPr>
          <w:p w14:paraId="58CFBE2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w:t>
            </w:r>
          </w:p>
        </w:tc>
      </w:tr>
      <w:tr w:rsidR="00E12FFB" w:rsidRPr="00876571" w14:paraId="7110DC24" w14:textId="77777777" w:rsidTr="009C68BC">
        <w:trPr>
          <w:trHeight w:val="312"/>
        </w:trPr>
        <w:tc>
          <w:tcPr>
            <w:tcW w:w="1844" w:type="dxa"/>
            <w:vAlign w:val="center"/>
          </w:tcPr>
          <w:p w14:paraId="18829E6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 Одна труба</w:t>
            </w:r>
          </w:p>
        </w:tc>
        <w:tc>
          <w:tcPr>
            <w:tcW w:w="1841" w:type="dxa"/>
            <w:vAlign w:val="center"/>
          </w:tcPr>
          <w:p w14:paraId="66039B19" w14:textId="77777777" w:rsidR="00363368" w:rsidRPr="00876571" w:rsidRDefault="00363368" w:rsidP="009C68BC">
            <w:pPr>
              <w:jc w:val="center"/>
              <w:rPr>
                <w:rFonts w:ascii="Arial" w:hAnsi="Arial" w:cs="Arial"/>
                <w:sz w:val="21"/>
                <w:szCs w:val="21"/>
              </w:rPr>
            </w:pPr>
          </w:p>
        </w:tc>
        <w:tc>
          <w:tcPr>
            <w:tcW w:w="1277" w:type="dxa"/>
            <w:vMerge w:val="restart"/>
          </w:tcPr>
          <w:p w14:paraId="33620B70" w14:textId="77777777" w:rsidR="00363368" w:rsidRPr="00876571" w:rsidRDefault="00363368" w:rsidP="009C68BC">
            <w:pPr>
              <w:ind w:left="-108" w:right="-103"/>
              <w:jc w:val="center"/>
              <w:rPr>
                <w:rFonts w:ascii="Arial" w:hAnsi="Arial" w:cs="Arial"/>
                <w:sz w:val="21"/>
                <w:szCs w:val="21"/>
              </w:rPr>
            </w:pPr>
            <w:r w:rsidRPr="00876571">
              <w:rPr>
                <w:rFonts w:ascii="Arial" w:hAnsi="Arial" w:cs="Arial"/>
                <w:sz w:val="21"/>
                <w:szCs w:val="21"/>
              </w:rPr>
              <w:t>Під час  розрахунку труб і опор під них</w:t>
            </w:r>
          </w:p>
        </w:tc>
        <w:tc>
          <w:tcPr>
            <w:tcW w:w="1843" w:type="dxa"/>
            <w:vAlign w:val="center"/>
          </w:tcPr>
          <w:p w14:paraId="535D9D1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800</w:t>
            </w:r>
          </w:p>
        </w:tc>
        <w:tc>
          <w:tcPr>
            <w:tcW w:w="1843" w:type="dxa"/>
            <w:vAlign w:val="center"/>
          </w:tcPr>
          <w:p w14:paraId="4960F15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46</w:t>
            </w:r>
          </w:p>
        </w:tc>
        <w:tc>
          <w:tcPr>
            <w:tcW w:w="1276" w:type="dxa"/>
            <w:vMerge w:val="restart"/>
          </w:tcPr>
          <w:p w14:paraId="2717A353" w14:textId="77777777" w:rsidR="00363368" w:rsidRPr="00876571" w:rsidRDefault="00363368" w:rsidP="009C68BC">
            <w:pPr>
              <w:ind w:left="-108" w:right="-103"/>
              <w:jc w:val="center"/>
              <w:rPr>
                <w:rFonts w:ascii="Arial" w:hAnsi="Arial" w:cs="Arial"/>
                <w:sz w:val="21"/>
                <w:szCs w:val="21"/>
              </w:rPr>
            </w:pPr>
            <w:r w:rsidRPr="00876571">
              <w:rPr>
                <w:rFonts w:ascii="Arial" w:hAnsi="Arial" w:cs="Arial"/>
                <w:sz w:val="21"/>
                <w:szCs w:val="21"/>
              </w:rPr>
              <w:t xml:space="preserve">Під час </w:t>
            </w:r>
          </w:p>
          <w:p w14:paraId="50E15F46" w14:textId="77777777" w:rsidR="00363368" w:rsidRPr="00876571" w:rsidRDefault="00363368" w:rsidP="009C68BC">
            <w:pPr>
              <w:ind w:left="-108" w:right="-103"/>
              <w:jc w:val="center"/>
              <w:rPr>
                <w:rFonts w:ascii="Arial" w:hAnsi="Arial" w:cs="Arial"/>
                <w:sz w:val="21"/>
                <w:szCs w:val="21"/>
              </w:rPr>
            </w:pPr>
            <w:r w:rsidRPr="00876571">
              <w:rPr>
                <w:rFonts w:ascii="Arial" w:hAnsi="Arial" w:cs="Arial"/>
                <w:sz w:val="21"/>
                <w:szCs w:val="21"/>
              </w:rPr>
              <w:t>розрахунку труб і опор під них</w:t>
            </w:r>
          </w:p>
        </w:tc>
      </w:tr>
      <w:tr w:rsidR="00E12FFB" w:rsidRPr="00876571" w14:paraId="201B860D" w14:textId="77777777" w:rsidTr="009C68BC">
        <w:trPr>
          <w:trHeight w:val="312"/>
        </w:trPr>
        <w:tc>
          <w:tcPr>
            <w:tcW w:w="1844" w:type="dxa"/>
            <w:vAlign w:val="center"/>
          </w:tcPr>
          <w:p w14:paraId="2EDA378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500 і менше</w:t>
            </w:r>
          </w:p>
        </w:tc>
        <w:tc>
          <w:tcPr>
            <w:tcW w:w="1841" w:type="dxa"/>
            <w:vAlign w:val="center"/>
          </w:tcPr>
          <w:p w14:paraId="0490356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70</w:t>
            </w:r>
          </w:p>
        </w:tc>
        <w:tc>
          <w:tcPr>
            <w:tcW w:w="1277" w:type="dxa"/>
            <w:vMerge/>
          </w:tcPr>
          <w:p w14:paraId="2B5D1BE4" w14:textId="77777777" w:rsidR="00363368" w:rsidRPr="00876571" w:rsidRDefault="00363368" w:rsidP="009C68BC">
            <w:pPr>
              <w:jc w:val="center"/>
              <w:rPr>
                <w:rFonts w:ascii="Arial" w:hAnsi="Arial" w:cs="Arial"/>
                <w:sz w:val="21"/>
                <w:szCs w:val="21"/>
              </w:rPr>
            </w:pPr>
          </w:p>
        </w:tc>
        <w:tc>
          <w:tcPr>
            <w:tcW w:w="1843" w:type="dxa"/>
            <w:vAlign w:val="center"/>
          </w:tcPr>
          <w:p w14:paraId="2E03B62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900</w:t>
            </w:r>
          </w:p>
        </w:tc>
        <w:tc>
          <w:tcPr>
            <w:tcW w:w="1843" w:type="dxa"/>
            <w:vAlign w:val="center"/>
          </w:tcPr>
          <w:p w14:paraId="5F6F8BB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40</w:t>
            </w:r>
          </w:p>
        </w:tc>
        <w:tc>
          <w:tcPr>
            <w:tcW w:w="1276" w:type="dxa"/>
            <w:vMerge/>
            <w:vAlign w:val="center"/>
          </w:tcPr>
          <w:p w14:paraId="55510437" w14:textId="77777777" w:rsidR="00363368" w:rsidRPr="00876571" w:rsidRDefault="00363368" w:rsidP="009C68BC">
            <w:pPr>
              <w:jc w:val="center"/>
              <w:rPr>
                <w:rFonts w:ascii="Arial" w:hAnsi="Arial" w:cs="Arial"/>
                <w:sz w:val="21"/>
                <w:szCs w:val="21"/>
              </w:rPr>
            </w:pPr>
          </w:p>
        </w:tc>
      </w:tr>
      <w:tr w:rsidR="00E12FFB" w:rsidRPr="00876571" w14:paraId="73A17C04" w14:textId="77777777" w:rsidTr="009C68BC">
        <w:trPr>
          <w:trHeight w:val="312"/>
        </w:trPr>
        <w:tc>
          <w:tcPr>
            <w:tcW w:w="1844" w:type="dxa"/>
            <w:vAlign w:val="center"/>
          </w:tcPr>
          <w:p w14:paraId="5AF272E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600</w:t>
            </w:r>
          </w:p>
        </w:tc>
        <w:tc>
          <w:tcPr>
            <w:tcW w:w="1841" w:type="dxa"/>
            <w:vAlign w:val="center"/>
          </w:tcPr>
          <w:p w14:paraId="222F852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62</w:t>
            </w:r>
          </w:p>
        </w:tc>
        <w:tc>
          <w:tcPr>
            <w:tcW w:w="1277" w:type="dxa"/>
            <w:vMerge/>
            <w:vAlign w:val="center"/>
          </w:tcPr>
          <w:p w14:paraId="1414E717" w14:textId="77777777" w:rsidR="00363368" w:rsidRPr="00876571" w:rsidRDefault="00363368" w:rsidP="009C68BC">
            <w:pPr>
              <w:jc w:val="center"/>
              <w:rPr>
                <w:rFonts w:ascii="Arial" w:hAnsi="Arial" w:cs="Arial"/>
                <w:sz w:val="21"/>
                <w:szCs w:val="21"/>
              </w:rPr>
            </w:pPr>
          </w:p>
        </w:tc>
        <w:tc>
          <w:tcPr>
            <w:tcW w:w="1843" w:type="dxa"/>
            <w:vAlign w:val="center"/>
          </w:tcPr>
          <w:p w14:paraId="00F22BB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1000</w:t>
            </w:r>
          </w:p>
        </w:tc>
        <w:tc>
          <w:tcPr>
            <w:tcW w:w="1843" w:type="dxa"/>
            <w:vAlign w:val="center"/>
          </w:tcPr>
          <w:p w14:paraId="65847E9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35</w:t>
            </w:r>
          </w:p>
        </w:tc>
        <w:tc>
          <w:tcPr>
            <w:tcW w:w="1276" w:type="dxa"/>
            <w:vMerge/>
            <w:vAlign w:val="center"/>
          </w:tcPr>
          <w:p w14:paraId="26FA83DD" w14:textId="77777777" w:rsidR="00363368" w:rsidRPr="00876571" w:rsidRDefault="00363368" w:rsidP="009C68BC">
            <w:pPr>
              <w:jc w:val="center"/>
              <w:rPr>
                <w:rFonts w:ascii="Arial" w:hAnsi="Arial" w:cs="Arial"/>
                <w:sz w:val="21"/>
                <w:szCs w:val="21"/>
              </w:rPr>
            </w:pPr>
          </w:p>
        </w:tc>
      </w:tr>
      <w:tr w:rsidR="00E12FFB" w:rsidRPr="00876571" w14:paraId="5A03D8D7" w14:textId="77777777" w:rsidTr="009C68BC">
        <w:trPr>
          <w:trHeight w:val="312"/>
        </w:trPr>
        <w:tc>
          <w:tcPr>
            <w:tcW w:w="1844" w:type="dxa"/>
            <w:vAlign w:val="center"/>
          </w:tcPr>
          <w:p w14:paraId="151F914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700</w:t>
            </w:r>
          </w:p>
        </w:tc>
        <w:tc>
          <w:tcPr>
            <w:tcW w:w="1841" w:type="dxa"/>
            <w:vAlign w:val="center"/>
          </w:tcPr>
          <w:p w14:paraId="771512F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55</w:t>
            </w:r>
          </w:p>
        </w:tc>
        <w:tc>
          <w:tcPr>
            <w:tcW w:w="1277" w:type="dxa"/>
            <w:vMerge/>
            <w:vAlign w:val="center"/>
          </w:tcPr>
          <w:p w14:paraId="7E850363" w14:textId="77777777" w:rsidR="00363368" w:rsidRPr="00876571" w:rsidRDefault="00363368" w:rsidP="009C68BC">
            <w:pPr>
              <w:jc w:val="center"/>
              <w:rPr>
                <w:rFonts w:ascii="Arial" w:hAnsi="Arial" w:cs="Arial"/>
                <w:sz w:val="21"/>
                <w:szCs w:val="21"/>
              </w:rPr>
            </w:pPr>
          </w:p>
        </w:tc>
        <w:tc>
          <w:tcPr>
            <w:tcW w:w="1843" w:type="dxa"/>
            <w:vAlign w:val="center"/>
          </w:tcPr>
          <w:p w14:paraId="4FDFEAC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1100</w:t>
            </w:r>
          </w:p>
        </w:tc>
        <w:tc>
          <w:tcPr>
            <w:tcW w:w="1843" w:type="dxa"/>
            <w:vAlign w:val="center"/>
          </w:tcPr>
          <w:p w14:paraId="5C3E608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31</w:t>
            </w:r>
          </w:p>
        </w:tc>
        <w:tc>
          <w:tcPr>
            <w:tcW w:w="1276" w:type="dxa"/>
            <w:vMerge/>
            <w:vAlign w:val="center"/>
          </w:tcPr>
          <w:p w14:paraId="60092601" w14:textId="77777777" w:rsidR="00363368" w:rsidRPr="00876571" w:rsidRDefault="00363368" w:rsidP="009C68BC">
            <w:pPr>
              <w:jc w:val="center"/>
              <w:rPr>
                <w:rFonts w:ascii="Arial" w:hAnsi="Arial" w:cs="Arial"/>
                <w:sz w:val="21"/>
                <w:szCs w:val="21"/>
              </w:rPr>
            </w:pPr>
          </w:p>
        </w:tc>
      </w:tr>
      <w:tr w:rsidR="00E12FFB" w:rsidRPr="00876571" w14:paraId="79940EC0" w14:textId="77777777" w:rsidTr="009C68BC">
        <w:trPr>
          <w:trHeight w:val="312"/>
        </w:trPr>
        <w:tc>
          <w:tcPr>
            <w:tcW w:w="1844" w:type="dxa"/>
            <w:vAlign w:val="center"/>
          </w:tcPr>
          <w:p w14:paraId="60A2A03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1200</w:t>
            </w:r>
          </w:p>
        </w:tc>
        <w:tc>
          <w:tcPr>
            <w:tcW w:w="1841" w:type="dxa"/>
            <w:vAlign w:val="center"/>
          </w:tcPr>
          <w:p w14:paraId="59E8942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28</w:t>
            </w:r>
          </w:p>
        </w:tc>
        <w:tc>
          <w:tcPr>
            <w:tcW w:w="1277" w:type="dxa"/>
            <w:vAlign w:val="center"/>
          </w:tcPr>
          <w:p w14:paraId="4A895F69" w14:textId="77777777" w:rsidR="00363368" w:rsidRPr="00876571" w:rsidRDefault="00363368" w:rsidP="009C68BC">
            <w:pPr>
              <w:jc w:val="center"/>
              <w:rPr>
                <w:rFonts w:ascii="Arial" w:hAnsi="Arial" w:cs="Arial"/>
                <w:sz w:val="21"/>
                <w:szCs w:val="21"/>
              </w:rPr>
            </w:pPr>
          </w:p>
        </w:tc>
        <w:tc>
          <w:tcPr>
            <w:tcW w:w="1843" w:type="dxa"/>
            <w:vAlign w:val="center"/>
          </w:tcPr>
          <w:p w14:paraId="131E098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3000</w:t>
            </w:r>
          </w:p>
        </w:tc>
        <w:tc>
          <w:tcPr>
            <w:tcW w:w="1843" w:type="dxa"/>
            <w:vAlign w:val="center"/>
          </w:tcPr>
          <w:p w14:paraId="026127D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11</w:t>
            </w:r>
          </w:p>
        </w:tc>
        <w:tc>
          <w:tcPr>
            <w:tcW w:w="1276" w:type="dxa"/>
            <w:vMerge/>
            <w:vAlign w:val="center"/>
          </w:tcPr>
          <w:p w14:paraId="64430141" w14:textId="77777777" w:rsidR="00363368" w:rsidRPr="00876571" w:rsidRDefault="00363368" w:rsidP="009C68BC">
            <w:pPr>
              <w:jc w:val="center"/>
              <w:rPr>
                <w:rFonts w:ascii="Arial" w:hAnsi="Arial" w:cs="Arial"/>
                <w:sz w:val="21"/>
                <w:szCs w:val="21"/>
              </w:rPr>
            </w:pPr>
          </w:p>
        </w:tc>
      </w:tr>
      <w:tr w:rsidR="00E12FFB" w:rsidRPr="00876571" w14:paraId="3C29F83E" w14:textId="77777777" w:rsidTr="009C68BC">
        <w:trPr>
          <w:trHeight w:val="312"/>
        </w:trPr>
        <w:tc>
          <w:tcPr>
            <w:tcW w:w="1844" w:type="dxa"/>
            <w:vAlign w:val="center"/>
          </w:tcPr>
          <w:p w14:paraId="4006E16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1400</w:t>
            </w:r>
          </w:p>
        </w:tc>
        <w:tc>
          <w:tcPr>
            <w:tcW w:w="1841" w:type="dxa"/>
            <w:vAlign w:val="center"/>
          </w:tcPr>
          <w:p w14:paraId="6302C7D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23</w:t>
            </w:r>
          </w:p>
        </w:tc>
        <w:tc>
          <w:tcPr>
            <w:tcW w:w="1277" w:type="dxa"/>
            <w:vAlign w:val="center"/>
          </w:tcPr>
          <w:p w14:paraId="7CBA9578" w14:textId="77777777" w:rsidR="00363368" w:rsidRPr="00876571" w:rsidRDefault="00363368" w:rsidP="009C68BC">
            <w:pPr>
              <w:jc w:val="center"/>
              <w:rPr>
                <w:rFonts w:ascii="Arial" w:hAnsi="Arial" w:cs="Arial"/>
                <w:sz w:val="21"/>
                <w:szCs w:val="21"/>
              </w:rPr>
            </w:pPr>
          </w:p>
        </w:tc>
        <w:tc>
          <w:tcPr>
            <w:tcW w:w="1843" w:type="dxa"/>
            <w:vAlign w:val="center"/>
          </w:tcPr>
          <w:p w14:paraId="1D05062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3500</w:t>
            </w:r>
          </w:p>
        </w:tc>
        <w:tc>
          <w:tcPr>
            <w:tcW w:w="1843" w:type="dxa"/>
            <w:vAlign w:val="center"/>
          </w:tcPr>
          <w:p w14:paraId="64CA76E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w:t>
            </w:r>
          </w:p>
        </w:tc>
        <w:tc>
          <w:tcPr>
            <w:tcW w:w="1276" w:type="dxa"/>
          </w:tcPr>
          <w:p w14:paraId="4640B9F0" w14:textId="77777777" w:rsidR="00363368" w:rsidRPr="00876571" w:rsidRDefault="00363368" w:rsidP="009C68BC">
            <w:pPr>
              <w:jc w:val="center"/>
              <w:rPr>
                <w:rFonts w:ascii="Arial" w:hAnsi="Arial" w:cs="Arial"/>
                <w:sz w:val="21"/>
                <w:szCs w:val="21"/>
              </w:rPr>
            </w:pPr>
          </w:p>
        </w:tc>
      </w:tr>
      <w:tr w:rsidR="00E12FFB" w:rsidRPr="00876571" w14:paraId="707A8B20" w14:textId="77777777" w:rsidTr="009C68BC">
        <w:trPr>
          <w:trHeight w:val="312"/>
        </w:trPr>
        <w:tc>
          <w:tcPr>
            <w:tcW w:w="1844" w:type="dxa"/>
            <w:vAlign w:val="center"/>
          </w:tcPr>
          <w:p w14:paraId="3125240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1500</w:t>
            </w:r>
          </w:p>
        </w:tc>
        <w:tc>
          <w:tcPr>
            <w:tcW w:w="1841" w:type="dxa"/>
            <w:vAlign w:val="center"/>
          </w:tcPr>
          <w:p w14:paraId="78E3577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21</w:t>
            </w:r>
          </w:p>
        </w:tc>
        <w:tc>
          <w:tcPr>
            <w:tcW w:w="1277" w:type="dxa"/>
            <w:vMerge w:val="restart"/>
            <w:vAlign w:val="center"/>
          </w:tcPr>
          <w:p w14:paraId="44A02C6E" w14:textId="77777777" w:rsidR="00363368" w:rsidRPr="00876571" w:rsidRDefault="00363368" w:rsidP="009C68BC">
            <w:pPr>
              <w:jc w:val="center"/>
              <w:rPr>
                <w:rFonts w:ascii="Arial" w:hAnsi="Arial" w:cs="Arial"/>
                <w:sz w:val="21"/>
                <w:szCs w:val="21"/>
              </w:rPr>
            </w:pPr>
          </w:p>
        </w:tc>
        <w:tc>
          <w:tcPr>
            <w:tcW w:w="1843" w:type="dxa"/>
            <w:vMerge w:val="restart"/>
          </w:tcPr>
          <w:p w14:paraId="4FD53F84" w14:textId="63D9560E" w:rsidR="00363368" w:rsidRPr="00876571" w:rsidRDefault="00381114" w:rsidP="009C68BC">
            <w:pPr>
              <w:jc w:val="center"/>
              <w:rPr>
                <w:rFonts w:ascii="Arial" w:hAnsi="Arial" w:cs="Arial"/>
                <w:sz w:val="21"/>
                <w:szCs w:val="21"/>
              </w:rPr>
            </w:pPr>
            <w:r>
              <w:rPr>
                <w:rFonts w:ascii="Arial" w:hAnsi="Arial" w:cs="Arial"/>
                <w:sz w:val="21"/>
                <w:szCs w:val="21"/>
              </w:rPr>
              <w:t>2.</w:t>
            </w:r>
            <w:r w:rsidR="00363368" w:rsidRPr="00107D31">
              <w:rPr>
                <w:rFonts w:ascii="Arial" w:hAnsi="Arial" w:cs="Arial"/>
                <w:sz w:val="21"/>
                <w:szCs w:val="21"/>
              </w:rPr>
              <w:t>Дві труби і більше</w:t>
            </w:r>
          </w:p>
        </w:tc>
        <w:tc>
          <w:tcPr>
            <w:tcW w:w="1843" w:type="dxa"/>
            <w:vMerge w:val="restart"/>
          </w:tcPr>
          <w:p w14:paraId="42F296B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Для більшої труби заповнення приймається за попереднім пунктом таблиці, для інших – у половинному розмірі</w:t>
            </w:r>
          </w:p>
        </w:tc>
        <w:tc>
          <w:tcPr>
            <w:tcW w:w="1276" w:type="dxa"/>
            <w:vMerge w:val="restart"/>
          </w:tcPr>
          <w:p w14:paraId="6F8C3282" w14:textId="77777777" w:rsidR="00363368" w:rsidRPr="00876571" w:rsidRDefault="00363368" w:rsidP="009C68BC">
            <w:pPr>
              <w:ind w:left="-110" w:right="-106"/>
              <w:jc w:val="center"/>
              <w:rPr>
                <w:rFonts w:ascii="Arial" w:hAnsi="Arial" w:cs="Arial"/>
                <w:sz w:val="21"/>
                <w:szCs w:val="21"/>
              </w:rPr>
            </w:pPr>
            <w:r w:rsidRPr="00876571">
              <w:rPr>
                <w:rFonts w:ascii="Arial" w:hAnsi="Arial" w:cs="Arial"/>
                <w:sz w:val="21"/>
                <w:szCs w:val="21"/>
              </w:rPr>
              <w:t>Під час  розрахунку загальних опор</w:t>
            </w:r>
          </w:p>
        </w:tc>
      </w:tr>
      <w:tr w:rsidR="00E12FFB" w:rsidRPr="00876571" w14:paraId="1FF4DC54" w14:textId="77777777" w:rsidTr="009C68BC">
        <w:trPr>
          <w:trHeight w:val="312"/>
        </w:trPr>
        <w:tc>
          <w:tcPr>
            <w:tcW w:w="1844" w:type="dxa"/>
            <w:vAlign w:val="center"/>
          </w:tcPr>
          <w:p w14:paraId="28384C0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1600</w:t>
            </w:r>
          </w:p>
        </w:tc>
        <w:tc>
          <w:tcPr>
            <w:tcW w:w="1841" w:type="dxa"/>
            <w:vAlign w:val="center"/>
          </w:tcPr>
          <w:p w14:paraId="12C976B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w:t>
            </w:r>
          </w:p>
        </w:tc>
        <w:tc>
          <w:tcPr>
            <w:tcW w:w="1277" w:type="dxa"/>
            <w:vMerge/>
            <w:vAlign w:val="center"/>
          </w:tcPr>
          <w:p w14:paraId="55DB4F72" w14:textId="77777777" w:rsidR="00363368" w:rsidRPr="00876571" w:rsidRDefault="00363368" w:rsidP="009C68BC">
            <w:pPr>
              <w:rPr>
                <w:rFonts w:ascii="Arial" w:hAnsi="Arial" w:cs="Arial"/>
                <w:sz w:val="21"/>
                <w:szCs w:val="21"/>
              </w:rPr>
            </w:pPr>
          </w:p>
        </w:tc>
        <w:tc>
          <w:tcPr>
            <w:tcW w:w="1843" w:type="dxa"/>
            <w:vMerge/>
            <w:vAlign w:val="center"/>
          </w:tcPr>
          <w:p w14:paraId="5983BEE0" w14:textId="77777777" w:rsidR="00363368" w:rsidRPr="00876571" w:rsidRDefault="00363368" w:rsidP="009C68BC">
            <w:pPr>
              <w:rPr>
                <w:rFonts w:ascii="Arial" w:hAnsi="Arial" w:cs="Arial"/>
                <w:sz w:val="21"/>
                <w:szCs w:val="21"/>
              </w:rPr>
            </w:pPr>
          </w:p>
        </w:tc>
        <w:tc>
          <w:tcPr>
            <w:tcW w:w="1843" w:type="dxa"/>
            <w:vMerge/>
            <w:vAlign w:val="center"/>
          </w:tcPr>
          <w:p w14:paraId="2E3E77E2" w14:textId="77777777" w:rsidR="00363368" w:rsidRPr="00876571" w:rsidRDefault="00363368" w:rsidP="009C68BC">
            <w:pPr>
              <w:rPr>
                <w:rFonts w:ascii="Arial" w:hAnsi="Arial" w:cs="Arial"/>
                <w:sz w:val="21"/>
                <w:szCs w:val="21"/>
              </w:rPr>
            </w:pPr>
          </w:p>
        </w:tc>
        <w:tc>
          <w:tcPr>
            <w:tcW w:w="1276" w:type="dxa"/>
            <w:vMerge/>
            <w:vAlign w:val="center"/>
          </w:tcPr>
          <w:p w14:paraId="2D89F125" w14:textId="77777777" w:rsidR="00363368" w:rsidRPr="00876571" w:rsidRDefault="00363368" w:rsidP="009C68BC">
            <w:pPr>
              <w:ind w:hanging="43"/>
              <w:rPr>
                <w:rFonts w:ascii="Arial" w:hAnsi="Arial" w:cs="Arial"/>
                <w:sz w:val="21"/>
                <w:szCs w:val="21"/>
              </w:rPr>
            </w:pPr>
          </w:p>
        </w:tc>
      </w:tr>
      <w:tr w:rsidR="00E12FFB" w:rsidRPr="00876571" w14:paraId="52DB5AD8" w14:textId="77777777" w:rsidTr="009C68BC">
        <w:trPr>
          <w:trHeight w:val="312"/>
        </w:trPr>
        <w:tc>
          <w:tcPr>
            <w:tcW w:w="1844" w:type="dxa"/>
            <w:vAlign w:val="center"/>
          </w:tcPr>
          <w:p w14:paraId="0FB54BB9" w14:textId="77777777" w:rsidR="00363368" w:rsidRPr="00876571" w:rsidRDefault="00363368" w:rsidP="009C68BC">
            <w:pPr>
              <w:ind w:firstLine="33"/>
              <w:jc w:val="center"/>
              <w:rPr>
                <w:rFonts w:ascii="Arial" w:hAnsi="Arial" w:cs="Arial"/>
                <w:sz w:val="21"/>
                <w:szCs w:val="21"/>
              </w:rPr>
            </w:pPr>
            <w:r w:rsidRPr="00876571">
              <w:rPr>
                <w:rFonts w:ascii="Arial" w:hAnsi="Arial" w:cs="Arial"/>
                <w:sz w:val="21"/>
                <w:szCs w:val="21"/>
              </w:rPr>
              <w:t>1800</w:t>
            </w:r>
          </w:p>
        </w:tc>
        <w:tc>
          <w:tcPr>
            <w:tcW w:w="1841" w:type="dxa"/>
            <w:vAlign w:val="center"/>
          </w:tcPr>
          <w:p w14:paraId="3926BD7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18</w:t>
            </w:r>
          </w:p>
        </w:tc>
        <w:tc>
          <w:tcPr>
            <w:tcW w:w="1277" w:type="dxa"/>
            <w:vMerge/>
            <w:vAlign w:val="center"/>
          </w:tcPr>
          <w:p w14:paraId="1E3E6B99" w14:textId="77777777" w:rsidR="00363368" w:rsidRPr="00876571" w:rsidRDefault="00363368" w:rsidP="009C68BC">
            <w:pPr>
              <w:rPr>
                <w:rFonts w:ascii="Arial" w:hAnsi="Arial" w:cs="Arial"/>
                <w:sz w:val="21"/>
                <w:szCs w:val="21"/>
              </w:rPr>
            </w:pPr>
          </w:p>
        </w:tc>
        <w:tc>
          <w:tcPr>
            <w:tcW w:w="1843" w:type="dxa"/>
            <w:vMerge/>
            <w:vAlign w:val="center"/>
          </w:tcPr>
          <w:p w14:paraId="5BB2945D" w14:textId="77777777" w:rsidR="00363368" w:rsidRPr="00876571" w:rsidRDefault="00363368" w:rsidP="009C68BC">
            <w:pPr>
              <w:rPr>
                <w:rFonts w:ascii="Arial" w:hAnsi="Arial" w:cs="Arial"/>
                <w:sz w:val="21"/>
                <w:szCs w:val="21"/>
              </w:rPr>
            </w:pPr>
          </w:p>
        </w:tc>
        <w:tc>
          <w:tcPr>
            <w:tcW w:w="1843" w:type="dxa"/>
            <w:vMerge/>
            <w:vAlign w:val="center"/>
          </w:tcPr>
          <w:p w14:paraId="6CF28E12" w14:textId="77777777" w:rsidR="00363368" w:rsidRPr="00876571" w:rsidRDefault="00363368" w:rsidP="009C68BC">
            <w:pPr>
              <w:rPr>
                <w:rFonts w:ascii="Arial" w:hAnsi="Arial" w:cs="Arial"/>
                <w:sz w:val="21"/>
                <w:szCs w:val="21"/>
              </w:rPr>
            </w:pPr>
          </w:p>
        </w:tc>
        <w:tc>
          <w:tcPr>
            <w:tcW w:w="1276" w:type="dxa"/>
            <w:vMerge/>
            <w:vAlign w:val="center"/>
          </w:tcPr>
          <w:p w14:paraId="30414406" w14:textId="77777777" w:rsidR="00363368" w:rsidRPr="00876571" w:rsidRDefault="00363368" w:rsidP="009C68BC">
            <w:pPr>
              <w:rPr>
                <w:rFonts w:ascii="Arial" w:hAnsi="Arial" w:cs="Arial"/>
                <w:sz w:val="21"/>
                <w:szCs w:val="21"/>
              </w:rPr>
            </w:pPr>
          </w:p>
        </w:tc>
      </w:tr>
      <w:tr w:rsidR="00E12FFB" w:rsidRPr="00876571" w14:paraId="17F1B08C" w14:textId="77777777" w:rsidTr="009C68BC">
        <w:trPr>
          <w:trHeight w:val="312"/>
        </w:trPr>
        <w:tc>
          <w:tcPr>
            <w:tcW w:w="1844" w:type="dxa"/>
            <w:vAlign w:val="center"/>
          </w:tcPr>
          <w:p w14:paraId="4438E0F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2000</w:t>
            </w:r>
          </w:p>
        </w:tc>
        <w:tc>
          <w:tcPr>
            <w:tcW w:w="1841" w:type="dxa"/>
            <w:vAlign w:val="center"/>
          </w:tcPr>
          <w:p w14:paraId="551A5A8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17</w:t>
            </w:r>
          </w:p>
        </w:tc>
        <w:tc>
          <w:tcPr>
            <w:tcW w:w="1277" w:type="dxa"/>
            <w:vMerge/>
            <w:vAlign w:val="center"/>
          </w:tcPr>
          <w:p w14:paraId="6F102391" w14:textId="77777777" w:rsidR="00363368" w:rsidRPr="00876571" w:rsidRDefault="00363368" w:rsidP="009C68BC">
            <w:pPr>
              <w:rPr>
                <w:rFonts w:ascii="Arial" w:hAnsi="Arial" w:cs="Arial"/>
                <w:sz w:val="21"/>
                <w:szCs w:val="21"/>
              </w:rPr>
            </w:pPr>
          </w:p>
        </w:tc>
        <w:tc>
          <w:tcPr>
            <w:tcW w:w="1843" w:type="dxa"/>
            <w:vMerge/>
            <w:vAlign w:val="center"/>
          </w:tcPr>
          <w:p w14:paraId="59315DCC" w14:textId="77777777" w:rsidR="00363368" w:rsidRPr="00876571" w:rsidRDefault="00363368" w:rsidP="009C68BC">
            <w:pPr>
              <w:rPr>
                <w:rFonts w:ascii="Arial" w:hAnsi="Arial" w:cs="Arial"/>
                <w:sz w:val="21"/>
                <w:szCs w:val="21"/>
              </w:rPr>
            </w:pPr>
          </w:p>
        </w:tc>
        <w:tc>
          <w:tcPr>
            <w:tcW w:w="1843" w:type="dxa"/>
            <w:vMerge/>
            <w:vAlign w:val="center"/>
          </w:tcPr>
          <w:p w14:paraId="55E83925" w14:textId="77777777" w:rsidR="00363368" w:rsidRPr="00876571" w:rsidRDefault="00363368" w:rsidP="009C68BC">
            <w:pPr>
              <w:rPr>
                <w:rFonts w:ascii="Arial" w:hAnsi="Arial" w:cs="Arial"/>
                <w:sz w:val="21"/>
                <w:szCs w:val="21"/>
              </w:rPr>
            </w:pPr>
          </w:p>
        </w:tc>
        <w:tc>
          <w:tcPr>
            <w:tcW w:w="1276" w:type="dxa"/>
            <w:vMerge/>
            <w:vAlign w:val="center"/>
          </w:tcPr>
          <w:p w14:paraId="48E518B5" w14:textId="77777777" w:rsidR="00363368" w:rsidRPr="00876571" w:rsidRDefault="00363368" w:rsidP="009C68BC">
            <w:pPr>
              <w:rPr>
                <w:rFonts w:ascii="Arial" w:hAnsi="Arial" w:cs="Arial"/>
                <w:sz w:val="21"/>
                <w:szCs w:val="21"/>
              </w:rPr>
            </w:pPr>
          </w:p>
        </w:tc>
      </w:tr>
      <w:tr w:rsidR="00E12FFB" w:rsidRPr="00876571" w14:paraId="2E272E63" w14:textId="77777777" w:rsidTr="009C68BC">
        <w:trPr>
          <w:trHeight w:val="312"/>
        </w:trPr>
        <w:tc>
          <w:tcPr>
            <w:tcW w:w="1844" w:type="dxa"/>
            <w:vAlign w:val="center"/>
          </w:tcPr>
          <w:p w14:paraId="2E0EA7B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2200</w:t>
            </w:r>
          </w:p>
        </w:tc>
        <w:tc>
          <w:tcPr>
            <w:tcW w:w="1841" w:type="dxa"/>
            <w:vAlign w:val="center"/>
          </w:tcPr>
          <w:p w14:paraId="03446AC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15,5</w:t>
            </w:r>
          </w:p>
        </w:tc>
        <w:tc>
          <w:tcPr>
            <w:tcW w:w="1277" w:type="dxa"/>
            <w:vMerge/>
            <w:vAlign w:val="center"/>
          </w:tcPr>
          <w:p w14:paraId="72C010BA" w14:textId="77777777" w:rsidR="00363368" w:rsidRPr="00876571" w:rsidRDefault="00363368" w:rsidP="009C68BC">
            <w:pPr>
              <w:rPr>
                <w:rFonts w:ascii="Arial" w:hAnsi="Arial" w:cs="Arial"/>
                <w:sz w:val="21"/>
                <w:szCs w:val="21"/>
              </w:rPr>
            </w:pPr>
          </w:p>
        </w:tc>
        <w:tc>
          <w:tcPr>
            <w:tcW w:w="1843" w:type="dxa"/>
            <w:vMerge/>
            <w:vAlign w:val="center"/>
          </w:tcPr>
          <w:p w14:paraId="4D4EACA1" w14:textId="77777777" w:rsidR="00363368" w:rsidRPr="00876571" w:rsidRDefault="00363368" w:rsidP="009C68BC">
            <w:pPr>
              <w:rPr>
                <w:rFonts w:ascii="Arial" w:hAnsi="Arial" w:cs="Arial"/>
                <w:sz w:val="21"/>
                <w:szCs w:val="21"/>
              </w:rPr>
            </w:pPr>
          </w:p>
        </w:tc>
        <w:tc>
          <w:tcPr>
            <w:tcW w:w="1843" w:type="dxa"/>
            <w:vMerge/>
            <w:vAlign w:val="center"/>
          </w:tcPr>
          <w:p w14:paraId="5E416D09" w14:textId="77777777" w:rsidR="00363368" w:rsidRPr="00876571" w:rsidRDefault="00363368" w:rsidP="009C68BC">
            <w:pPr>
              <w:rPr>
                <w:rFonts w:ascii="Arial" w:hAnsi="Arial" w:cs="Arial"/>
                <w:sz w:val="21"/>
                <w:szCs w:val="21"/>
              </w:rPr>
            </w:pPr>
          </w:p>
        </w:tc>
        <w:tc>
          <w:tcPr>
            <w:tcW w:w="1276" w:type="dxa"/>
            <w:vMerge/>
            <w:vAlign w:val="center"/>
          </w:tcPr>
          <w:p w14:paraId="0F00D63A" w14:textId="77777777" w:rsidR="00363368" w:rsidRPr="00876571" w:rsidRDefault="00363368" w:rsidP="009C68BC">
            <w:pPr>
              <w:rPr>
                <w:rFonts w:ascii="Arial" w:hAnsi="Arial" w:cs="Arial"/>
                <w:sz w:val="21"/>
                <w:szCs w:val="21"/>
              </w:rPr>
            </w:pPr>
          </w:p>
        </w:tc>
      </w:tr>
      <w:tr w:rsidR="00E12FFB" w:rsidRPr="00876571" w14:paraId="3C7BF0BE" w14:textId="77777777" w:rsidTr="009C68BC">
        <w:trPr>
          <w:trHeight w:val="312"/>
        </w:trPr>
        <w:tc>
          <w:tcPr>
            <w:tcW w:w="1844" w:type="dxa"/>
            <w:vAlign w:val="center"/>
          </w:tcPr>
          <w:p w14:paraId="302B521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2400</w:t>
            </w:r>
          </w:p>
        </w:tc>
        <w:tc>
          <w:tcPr>
            <w:tcW w:w="1841" w:type="dxa"/>
            <w:vAlign w:val="center"/>
          </w:tcPr>
          <w:p w14:paraId="08F9638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w:t>
            </w:r>
          </w:p>
        </w:tc>
        <w:tc>
          <w:tcPr>
            <w:tcW w:w="1277" w:type="dxa"/>
            <w:vMerge/>
            <w:vAlign w:val="center"/>
          </w:tcPr>
          <w:p w14:paraId="626BC85F" w14:textId="77777777" w:rsidR="00363368" w:rsidRPr="00876571" w:rsidRDefault="00363368" w:rsidP="009C68BC">
            <w:pPr>
              <w:rPr>
                <w:rFonts w:ascii="Arial" w:hAnsi="Arial" w:cs="Arial"/>
                <w:sz w:val="21"/>
                <w:szCs w:val="21"/>
              </w:rPr>
            </w:pPr>
          </w:p>
        </w:tc>
        <w:tc>
          <w:tcPr>
            <w:tcW w:w="1843" w:type="dxa"/>
            <w:vMerge/>
            <w:vAlign w:val="center"/>
          </w:tcPr>
          <w:p w14:paraId="5BF2C34B" w14:textId="77777777" w:rsidR="00363368" w:rsidRPr="00876571" w:rsidRDefault="00363368" w:rsidP="009C68BC">
            <w:pPr>
              <w:rPr>
                <w:rFonts w:ascii="Arial" w:hAnsi="Arial" w:cs="Arial"/>
                <w:sz w:val="21"/>
                <w:szCs w:val="21"/>
              </w:rPr>
            </w:pPr>
          </w:p>
        </w:tc>
        <w:tc>
          <w:tcPr>
            <w:tcW w:w="1843" w:type="dxa"/>
            <w:vMerge/>
            <w:vAlign w:val="center"/>
          </w:tcPr>
          <w:p w14:paraId="0B3B0BD6" w14:textId="77777777" w:rsidR="00363368" w:rsidRPr="00876571" w:rsidRDefault="00363368" w:rsidP="009C68BC">
            <w:pPr>
              <w:rPr>
                <w:rFonts w:ascii="Arial" w:hAnsi="Arial" w:cs="Arial"/>
                <w:sz w:val="21"/>
                <w:szCs w:val="21"/>
              </w:rPr>
            </w:pPr>
          </w:p>
        </w:tc>
        <w:tc>
          <w:tcPr>
            <w:tcW w:w="1276" w:type="dxa"/>
            <w:vMerge/>
            <w:vAlign w:val="center"/>
          </w:tcPr>
          <w:p w14:paraId="7341C052" w14:textId="77777777" w:rsidR="00363368" w:rsidRPr="00876571" w:rsidRDefault="00363368" w:rsidP="009C68BC">
            <w:pPr>
              <w:rPr>
                <w:rFonts w:ascii="Arial" w:hAnsi="Arial" w:cs="Arial"/>
                <w:sz w:val="21"/>
                <w:szCs w:val="21"/>
              </w:rPr>
            </w:pPr>
          </w:p>
        </w:tc>
      </w:tr>
      <w:tr w:rsidR="00E12FFB" w:rsidRPr="00876571" w14:paraId="77FAED33" w14:textId="77777777" w:rsidTr="009C68BC">
        <w:trPr>
          <w:trHeight w:val="312"/>
        </w:trPr>
        <w:tc>
          <w:tcPr>
            <w:tcW w:w="1844" w:type="dxa"/>
            <w:vAlign w:val="center"/>
          </w:tcPr>
          <w:p w14:paraId="79CF72A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2600</w:t>
            </w:r>
          </w:p>
        </w:tc>
        <w:tc>
          <w:tcPr>
            <w:tcW w:w="1841" w:type="dxa"/>
            <w:vAlign w:val="center"/>
          </w:tcPr>
          <w:p w14:paraId="266F45E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112,5</w:t>
            </w:r>
          </w:p>
        </w:tc>
        <w:tc>
          <w:tcPr>
            <w:tcW w:w="1277" w:type="dxa"/>
            <w:vMerge/>
            <w:vAlign w:val="center"/>
          </w:tcPr>
          <w:p w14:paraId="15D91D2A" w14:textId="77777777" w:rsidR="00363368" w:rsidRPr="00876571" w:rsidRDefault="00363368" w:rsidP="009C68BC">
            <w:pPr>
              <w:rPr>
                <w:rFonts w:ascii="Arial" w:hAnsi="Arial" w:cs="Arial"/>
                <w:sz w:val="21"/>
                <w:szCs w:val="21"/>
              </w:rPr>
            </w:pPr>
          </w:p>
        </w:tc>
        <w:tc>
          <w:tcPr>
            <w:tcW w:w="1843" w:type="dxa"/>
            <w:vMerge/>
            <w:vAlign w:val="center"/>
          </w:tcPr>
          <w:p w14:paraId="454085DC" w14:textId="77777777" w:rsidR="00363368" w:rsidRPr="00876571" w:rsidRDefault="00363368" w:rsidP="009C68BC">
            <w:pPr>
              <w:rPr>
                <w:rFonts w:ascii="Arial" w:hAnsi="Arial" w:cs="Arial"/>
                <w:sz w:val="21"/>
                <w:szCs w:val="21"/>
              </w:rPr>
            </w:pPr>
          </w:p>
        </w:tc>
        <w:tc>
          <w:tcPr>
            <w:tcW w:w="1843" w:type="dxa"/>
            <w:vMerge/>
            <w:vAlign w:val="center"/>
          </w:tcPr>
          <w:p w14:paraId="575C2C33" w14:textId="77777777" w:rsidR="00363368" w:rsidRPr="00876571" w:rsidRDefault="00363368" w:rsidP="009C68BC">
            <w:pPr>
              <w:rPr>
                <w:rFonts w:ascii="Arial" w:hAnsi="Arial" w:cs="Arial"/>
                <w:sz w:val="21"/>
                <w:szCs w:val="21"/>
              </w:rPr>
            </w:pPr>
          </w:p>
        </w:tc>
        <w:tc>
          <w:tcPr>
            <w:tcW w:w="1276" w:type="dxa"/>
            <w:vMerge/>
            <w:vAlign w:val="center"/>
          </w:tcPr>
          <w:p w14:paraId="06189438" w14:textId="77777777" w:rsidR="00363368" w:rsidRPr="00876571" w:rsidRDefault="00363368" w:rsidP="009C68BC">
            <w:pPr>
              <w:rPr>
                <w:rFonts w:ascii="Arial" w:hAnsi="Arial" w:cs="Arial"/>
                <w:sz w:val="21"/>
                <w:szCs w:val="21"/>
              </w:rPr>
            </w:pPr>
          </w:p>
        </w:tc>
      </w:tr>
      <w:tr w:rsidR="00E12FFB" w:rsidRPr="00876571" w14:paraId="43FEF6EC" w14:textId="77777777" w:rsidTr="009C68BC">
        <w:trPr>
          <w:trHeight w:val="312"/>
        </w:trPr>
        <w:tc>
          <w:tcPr>
            <w:tcW w:w="1844" w:type="dxa"/>
            <w:vAlign w:val="center"/>
          </w:tcPr>
          <w:p w14:paraId="706ABAF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2800</w:t>
            </w:r>
          </w:p>
        </w:tc>
        <w:tc>
          <w:tcPr>
            <w:tcW w:w="1841" w:type="dxa"/>
            <w:vAlign w:val="center"/>
          </w:tcPr>
          <w:p w14:paraId="4993258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w:t>
            </w:r>
          </w:p>
        </w:tc>
        <w:tc>
          <w:tcPr>
            <w:tcW w:w="1277" w:type="dxa"/>
            <w:vMerge/>
            <w:vAlign w:val="center"/>
          </w:tcPr>
          <w:p w14:paraId="2D140590" w14:textId="77777777" w:rsidR="00363368" w:rsidRPr="00876571" w:rsidRDefault="00363368" w:rsidP="009C68BC">
            <w:pPr>
              <w:rPr>
                <w:rFonts w:ascii="Arial" w:hAnsi="Arial" w:cs="Arial"/>
                <w:sz w:val="21"/>
                <w:szCs w:val="21"/>
              </w:rPr>
            </w:pPr>
          </w:p>
        </w:tc>
        <w:tc>
          <w:tcPr>
            <w:tcW w:w="1843" w:type="dxa"/>
            <w:vMerge/>
            <w:vAlign w:val="center"/>
          </w:tcPr>
          <w:p w14:paraId="74262466" w14:textId="77777777" w:rsidR="00363368" w:rsidRPr="00876571" w:rsidRDefault="00363368" w:rsidP="009C68BC">
            <w:pPr>
              <w:rPr>
                <w:rFonts w:ascii="Arial" w:hAnsi="Arial" w:cs="Arial"/>
                <w:sz w:val="21"/>
                <w:szCs w:val="21"/>
              </w:rPr>
            </w:pPr>
          </w:p>
        </w:tc>
        <w:tc>
          <w:tcPr>
            <w:tcW w:w="1843" w:type="dxa"/>
            <w:vMerge/>
            <w:vAlign w:val="center"/>
          </w:tcPr>
          <w:p w14:paraId="764F5B02" w14:textId="77777777" w:rsidR="00363368" w:rsidRPr="00876571" w:rsidRDefault="00363368" w:rsidP="009C68BC">
            <w:pPr>
              <w:rPr>
                <w:rFonts w:ascii="Arial" w:hAnsi="Arial" w:cs="Arial"/>
                <w:sz w:val="21"/>
                <w:szCs w:val="21"/>
              </w:rPr>
            </w:pPr>
          </w:p>
        </w:tc>
        <w:tc>
          <w:tcPr>
            <w:tcW w:w="1276" w:type="dxa"/>
            <w:vMerge/>
            <w:vAlign w:val="center"/>
          </w:tcPr>
          <w:p w14:paraId="5D63429A" w14:textId="77777777" w:rsidR="00363368" w:rsidRPr="00876571" w:rsidRDefault="00363368" w:rsidP="009C68BC">
            <w:pPr>
              <w:rPr>
                <w:rFonts w:ascii="Arial" w:hAnsi="Arial" w:cs="Arial"/>
                <w:sz w:val="21"/>
                <w:szCs w:val="21"/>
              </w:rPr>
            </w:pPr>
          </w:p>
        </w:tc>
      </w:tr>
    </w:tbl>
    <w:p w14:paraId="27538192" w14:textId="77777777" w:rsidR="00363368" w:rsidRPr="00876571" w:rsidRDefault="00363368" w:rsidP="00107D31">
      <w:pPr>
        <w:spacing w:before="120"/>
        <w:ind w:firstLine="720"/>
        <w:rPr>
          <w:rFonts w:ascii="Arial" w:hAnsi="Arial" w:cs="Arial"/>
          <w:sz w:val="21"/>
          <w:szCs w:val="21"/>
        </w:rPr>
      </w:pPr>
      <w:r w:rsidRPr="00876571">
        <w:rPr>
          <w:rFonts w:ascii="Arial" w:hAnsi="Arial" w:cs="Arial"/>
          <w:sz w:val="21"/>
          <w:szCs w:val="21"/>
        </w:rPr>
        <w:t>Величини характеристичних значень погонних навантажень від відкладень для газопроводів чистого газу, Н/м</w:t>
      </w:r>
      <w:r w:rsidRPr="00876571">
        <w:rPr>
          <w:rFonts w:ascii="Arial" w:hAnsi="Arial" w:cs="Arial"/>
          <w:sz w:val="21"/>
          <w:szCs w:val="21"/>
          <w:vertAlign w:val="superscript"/>
        </w:rPr>
        <w:t>2</w:t>
      </w:r>
      <w:r w:rsidRPr="00876571">
        <w:rPr>
          <w:rFonts w:ascii="Arial" w:hAnsi="Arial" w:cs="Arial"/>
          <w:sz w:val="21"/>
          <w:szCs w:val="21"/>
        </w:rPr>
        <w:t xml:space="preserve"> , наведено в таблиці Д.8.</w:t>
      </w:r>
      <w:r w:rsidRPr="00876571">
        <w:rPr>
          <w:rFonts w:ascii="Arial" w:hAnsi="Arial" w:cs="Arial"/>
          <w:sz w:val="21"/>
          <w:szCs w:val="21"/>
        </w:rPr>
        <w:br w:type="page"/>
      </w:r>
    </w:p>
    <w:p w14:paraId="499E7C9B" w14:textId="77777777" w:rsidR="00363368" w:rsidRPr="00876571" w:rsidRDefault="00363368" w:rsidP="00363368">
      <w:pPr>
        <w:jc w:val="both"/>
        <w:rPr>
          <w:rFonts w:ascii="Arial" w:hAnsi="Arial" w:cs="Arial"/>
          <w:sz w:val="21"/>
          <w:szCs w:val="21"/>
          <w:vertAlign w:val="superscript"/>
        </w:rPr>
      </w:pPr>
      <w:r w:rsidRPr="00876571">
        <w:rPr>
          <w:rFonts w:ascii="Arial" w:hAnsi="Arial" w:cs="Arial"/>
          <w:b/>
          <w:sz w:val="21"/>
          <w:szCs w:val="21"/>
        </w:rPr>
        <w:t>Таблиця Д.8</w:t>
      </w:r>
      <w:r w:rsidRPr="00876571">
        <w:rPr>
          <w:rFonts w:ascii="Arial" w:hAnsi="Arial" w:cs="Arial"/>
          <w:sz w:val="21"/>
          <w:szCs w:val="21"/>
        </w:rPr>
        <w:t xml:space="preserve"> </w:t>
      </w:r>
      <w:r w:rsidRPr="00876571">
        <w:rPr>
          <w:rFonts w:ascii="Arial" w:hAnsi="Arial" w:cs="Arial"/>
          <w:bCs/>
          <w:sz w:val="21"/>
          <w:szCs w:val="21"/>
        </w:rPr>
        <w:t xml:space="preserve">– </w:t>
      </w:r>
      <w:r w:rsidRPr="00876571">
        <w:rPr>
          <w:rFonts w:ascii="Arial" w:hAnsi="Arial" w:cs="Arial"/>
          <w:sz w:val="21"/>
          <w:szCs w:val="21"/>
        </w:rPr>
        <w:t>Величини характеристичних значень погонних навантажень від відкладень для газопроводів чистого газу, Н/м</w:t>
      </w:r>
      <w:r w:rsidRPr="00876571">
        <w:rPr>
          <w:rFonts w:ascii="Arial" w:hAnsi="Arial" w:cs="Arial"/>
          <w:sz w:val="21"/>
          <w:szCs w:val="21"/>
          <w:vertAlign w:val="superscript"/>
        </w:rPr>
        <w:t>2</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710"/>
        <w:gridCol w:w="849"/>
        <w:gridCol w:w="995"/>
        <w:gridCol w:w="992"/>
        <w:gridCol w:w="993"/>
        <w:gridCol w:w="1134"/>
        <w:gridCol w:w="992"/>
        <w:gridCol w:w="1055"/>
        <w:gridCol w:w="992"/>
        <w:gridCol w:w="1134"/>
      </w:tblGrid>
      <w:tr w:rsidR="00E12FFB" w:rsidRPr="00876571" w14:paraId="73106284" w14:textId="77777777" w:rsidTr="009C68BC">
        <w:trPr>
          <w:trHeight w:val="444"/>
        </w:trPr>
        <w:tc>
          <w:tcPr>
            <w:tcW w:w="710" w:type="dxa"/>
            <w:vMerge w:val="restart"/>
            <w:shd w:val="clear" w:color="auto" w:fill="FFFFFF"/>
            <w:vAlign w:val="center"/>
          </w:tcPr>
          <w:p w14:paraId="601F137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w:t>
            </w:r>
          </w:p>
          <w:p w14:paraId="233B595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з/п</w:t>
            </w:r>
          </w:p>
        </w:tc>
        <w:tc>
          <w:tcPr>
            <w:tcW w:w="849" w:type="dxa"/>
            <w:vMerge w:val="restart"/>
            <w:shd w:val="clear" w:color="auto" w:fill="FFFFFF"/>
            <w:vAlign w:val="center"/>
          </w:tcPr>
          <w:p w14:paraId="36DEF130" w14:textId="77777777" w:rsidR="00363368" w:rsidRPr="00E12FFB" w:rsidRDefault="00000000" w:rsidP="009C68BC">
            <w:pPr>
              <w:jc w:val="center"/>
              <w:rPr>
                <w:rFonts w:ascii="Arial" w:hAnsi="Arial" w:cs="Arial"/>
                <w:sz w:val="21"/>
                <w:szCs w:val="21"/>
              </w:rPr>
            </w:pPr>
            <w:r>
              <w:rPr>
                <w:rFonts w:ascii="Arial" w:hAnsi="Arial" w:cs="Arial"/>
                <w:i/>
                <w:noProof/>
                <w:position w:val="-4"/>
                <w:sz w:val="21"/>
                <w:szCs w:val="21"/>
                <w:lang w:val="en-US"/>
              </w:rPr>
              <w:pict w14:anchorId="61A63986">
                <v:shape id="_x0000_i1217" type="#_x0000_t75" style="width:15pt;height:15pt">
                  <v:imagedata r:id="rId582" o:title=""/>
                </v:shape>
              </w:pict>
            </w:r>
            <w:r w:rsidR="00363368" w:rsidRPr="00E12FFB">
              <w:rPr>
                <w:rFonts w:ascii="Arial" w:hAnsi="Arial" w:cs="Arial"/>
                <w:sz w:val="21"/>
                <w:szCs w:val="21"/>
              </w:rPr>
              <w:t>,</w:t>
            </w:r>
          </w:p>
          <w:p w14:paraId="21D79A14" w14:textId="77777777" w:rsidR="00363368" w:rsidRPr="00E12FFB" w:rsidRDefault="00363368" w:rsidP="009C68BC">
            <w:pPr>
              <w:jc w:val="center"/>
              <w:rPr>
                <w:rFonts w:ascii="Arial" w:hAnsi="Arial" w:cs="Arial"/>
                <w:sz w:val="21"/>
                <w:szCs w:val="21"/>
              </w:rPr>
            </w:pPr>
            <w:r w:rsidRPr="00E12FFB">
              <w:rPr>
                <w:rFonts w:ascii="Arial" w:hAnsi="Arial" w:cs="Arial"/>
                <w:sz w:val="21"/>
                <w:szCs w:val="21"/>
              </w:rPr>
              <w:t>мм</w:t>
            </w:r>
          </w:p>
        </w:tc>
        <w:tc>
          <w:tcPr>
            <w:tcW w:w="6161" w:type="dxa"/>
            <w:gridSpan w:val="6"/>
            <w:shd w:val="clear" w:color="auto" w:fill="FFFFFF"/>
            <w:vAlign w:val="center"/>
          </w:tcPr>
          <w:p w14:paraId="673EAA5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Вологий очищений газ</w:t>
            </w:r>
          </w:p>
        </w:tc>
        <w:tc>
          <w:tcPr>
            <w:tcW w:w="2126" w:type="dxa"/>
            <w:gridSpan w:val="2"/>
            <w:shd w:val="clear" w:color="auto" w:fill="FFFFFF"/>
            <w:vAlign w:val="center"/>
          </w:tcPr>
          <w:p w14:paraId="6A1A74F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Сухий </w:t>
            </w:r>
          </w:p>
          <w:p w14:paraId="140731D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очищений газ</w:t>
            </w:r>
          </w:p>
        </w:tc>
      </w:tr>
      <w:tr w:rsidR="00E12FFB" w:rsidRPr="00876571" w14:paraId="3774E847" w14:textId="77777777" w:rsidTr="009C68BC">
        <w:trPr>
          <w:trHeight w:val="1129"/>
        </w:trPr>
        <w:tc>
          <w:tcPr>
            <w:tcW w:w="710" w:type="dxa"/>
            <w:vMerge/>
            <w:shd w:val="clear" w:color="auto" w:fill="FFFFFF"/>
            <w:vAlign w:val="center"/>
          </w:tcPr>
          <w:p w14:paraId="56A0587D" w14:textId="77777777" w:rsidR="00363368" w:rsidRPr="00876571" w:rsidRDefault="00363368" w:rsidP="009C68BC">
            <w:pPr>
              <w:jc w:val="center"/>
              <w:rPr>
                <w:rFonts w:ascii="Arial" w:hAnsi="Arial" w:cs="Arial"/>
                <w:sz w:val="21"/>
                <w:szCs w:val="21"/>
              </w:rPr>
            </w:pPr>
          </w:p>
        </w:tc>
        <w:tc>
          <w:tcPr>
            <w:tcW w:w="849" w:type="dxa"/>
            <w:vMerge/>
            <w:shd w:val="clear" w:color="auto" w:fill="FFFFFF"/>
            <w:vAlign w:val="center"/>
          </w:tcPr>
          <w:p w14:paraId="606F9B09" w14:textId="77777777" w:rsidR="00363368" w:rsidRPr="00876571" w:rsidRDefault="00363368" w:rsidP="009C68BC">
            <w:pPr>
              <w:jc w:val="center"/>
              <w:rPr>
                <w:rFonts w:ascii="Arial" w:hAnsi="Arial" w:cs="Arial"/>
                <w:sz w:val="21"/>
                <w:szCs w:val="21"/>
              </w:rPr>
            </w:pPr>
          </w:p>
        </w:tc>
        <w:tc>
          <w:tcPr>
            <w:tcW w:w="1987" w:type="dxa"/>
            <w:gridSpan w:val="2"/>
            <w:shd w:val="clear" w:color="auto" w:fill="FFFFFF"/>
            <w:vAlign w:val="center"/>
          </w:tcPr>
          <w:p w14:paraId="349B8A20" w14:textId="77777777" w:rsidR="00363368" w:rsidRPr="00876571" w:rsidRDefault="00363368" w:rsidP="009C68BC">
            <w:pPr>
              <w:ind w:hanging="57"/>
              <w:jc w:val="center"/>
              <w:rPr>
                <w:rFonts w:ascii="Arial" w:hAnsi="Arial" w:cs="Arial"/>
                <w:spacing w:val="-2"/>
                <w:sz w:val="21"/>
                <w:szCs w:val="21"/>
              </w:rPr>
            </w:pPr>
            <w:r w:rsidRPr="00876571">
              <w:rPr>
                <w:rFonts w:ascii="Arial" w:hAnsi="Arial" w:cs="Arial"/>
                <w:spacing w:val="-2"/>
                <w:sz w:val="21"/>
                <w:szCs w:val="21"/>
              </w:rPr>
              <w:t xml:space="preserve">Газопровід </w:t>
            </w:r>
          </w:p>
          <w:p w14:paraId="4E0ED001" w14:textId="77777777" w:rsidR="00363368" w:rsidRPr="00876571" w:rsidRDefault="00363368" w:rsidP="009C68BC">
            <w:pPr>
              <w:ind w:hanging="57"/>
              <w:jc w:val="center"/>
              <w:rPr>
                <w:rFonts w:ascii="Arial" w:hAnsi="Arial" w:cs="Arial"/>
                <w:spacing w:val="-2"/>
                <w:sz w:val="21"/>
                <w:szCs w:val="21"/>
              </w:rPr>
            </w:pPr>
            <w:r w:rsidRPr="00876571">
              <w:rPr>
                <w:rFonts w:ascii="Arial" w:hAnsi="Arial" w:cs="Arial"/>
                <w:spacing w:val="-2"/>
                <w:sz w:val="21"/>
                <w:szCs w:val="21"/>
              </w:rPr>
              <w:t xml:space="preserve">горизонтальний або похилий до горизонту </w:t>
            </w:r>
          </w:p>
          <w:p w14:paraId="294EA329" w14:textId="77777777" w:rsidR="00363368" w:rsidRPr="00E12FFB" w:rsidRDefault="00363368" w:rsidP="009C68BC">
            <w:pPr>
              <w:ind w:hanging="57"/>
              <w:jc w:val="center"/>
              <w:rPr>
                <w:rFonts w:ascii="Arial" w:hAnsi="Arial" w:cs="Arial"/>
                <w:spacing w:val="-2"/>
                <w:sz w:val="21"/>
                <w:szCs w:val="21"/>
              </w:rPr>
            </w:pPr>
            <w:r w:rsidRPr="00876571">
              <w:rPr>
                <w:rFonts w:ascii="Arial" w:hAnsi="Arial" w:cs="Arial"/>
                <w:spacing w:val="-2"/>
                <w:sz w:val="21"/>
                <w:szCs w:val="21"/>
              </w:rPr>
              <w:t>не більше ніж 10</w:t>
            </w:r>
            <w:r w:rsidRPr="00E12FFB">
              <w:rPr>
                <w:rFonts w:ascii="Arial" w:hAnsi="Arial" w:cs="Arial"/>
                <w:spacing w:val="-2"/>
                <w:sz w:val="21"/>
                <w:szCs w:val="21"/>
              </w:rPr>
              <w:sym w:font="Symbol" w:char="F0B0"/>
            </w:r>
          </w:p>
        </w:tc>
        <w:tc>
          <w:tcPr>
            <w:tcW w:w="2127" w:type="dxa"/>
            <w:gridSpan w:val="2"/>
            <w:shd w:val="clear" w:color="auto" w:fill="FFFFFF"/>
            <w:vAlign w:val="center"/>
          </w:tcPr>
          <w:p w14:paraId="48D62BD8" w14:textId="77777777" w:rsidR="00363368" w:rsidRPr="00E12FFB" w:rsidRDefault="00363368" w:rsidP="009C68BC">
            <w:pPr>
              <w:ind w:firstLine="147"/>
              <w:jc w:val="center"/>
              <w:rPr>
                <w:rFonts w:ascii="Arial" w:hAnsi="Arial" w:cs="Arial"/>
                <w:sz w:val="21"/>
                <w:szCs w:val="21"/>
              </w:rPr>
            </w:pPr>
            <w:r w:rsidRPr="00E12FFB">
              <w:rPr>
                <w:rFonts w:ascii="Arial" w:hAnsi="Arial" w:cs="Arial"/>
                <w:sz w:val="21"/>
                <w:szCs w:val="21"/>
              </w:rPr>
              <w:t xml:space="preserve">Газопровід </w:t>
            </w:r>
          </w:p>
          <w:p w14:paraId="5B5CD00A" w14:textId="77777777" w:rsidR="00363368" w:rsidRPr="00876571" w:rsidRDefault="00363368" w:rsidP="009C68BC">
            <w:pPr>
              <w:ind w:firstLine="147"/>
              <w:jc w:val="center"/>
              <w:rPr>
                <w:rFonts w:ascii="Arial" w:hAnsi="Arial" w:cs="Arial"/>
                <w:sz w:val="21"/>
                <w:szCs w:val="21"/>
              </w:rPr>
            </w:pPr>
            <w:r w:rsidRPr="00876571">
              <w:rPr>
                <w:rFonts w:ascii="Arial" w:hAnsi="Arial" w:cs="Arial"/>
                <w:sz w:val="21"/>
                <w:szCs w:val="21"/>
              </w:rPr>
              <w:t xml:space="preserve">вертикальний або похилий до горизонту </w:t>
            </w:r>
          </w:p>
          <w:p w14:paraId="12A5EFEB" w14:textId="77777777" w:rsidR="00363368" w:rsidRPr="00E12FFB" w:rsidRDefault="00363368" w:rsidP="009C68BC">
            <w:pPr>
              <w:ind w:firstLine="147"/>
              <w:jc w:val="center"/>
              <w:rPr>
                <w:rFonts w:ascii="Arial" w:hAnsi="Arial" w:cs="Arial"/>
                <w:sz w:val="21"/>
                <w:szCs w:val="21"/>
              </w:rPr>
            </w:pPr>
            <w:r w:rsidRPr="00876571">
              <w:rPr>
                <w:rFonts w:ascii="Arial" w:hAnsi="Arial" w:cs="Arial"/>
                <w:sz w:val="21"/>
                <w:szCs w:val="21"/>
              </w:rPr>
              <w:t>понад 10</w:t>
            </w:r>
            <w:r w:rsidRPr="00E12FFB">
              <w:rPr>
                <w:rFonts w:ascii="Arial" w:hAnsi="Arial" w:cs="Arial"/>
                <w:sz w:val="21"/>
                <w:szCs w:val="21"/>
              </w:rPr>
              <w:sym w:font="Symbol" w:char="F0B0"/>
            </w:r>
          </w:p>
        </w:tc>
        <w:tc>
          <w:tcPr>
            <w:tcW w:w="2047" w:type="dxa"/>
            <w:gridSpan w:val="2"/>
            <w:shd w:val="clear" w:color="auto" w:fill="FFFFFF"/>
            <w:vAlign w:val="center"/>
          </w:tcPr>
          <w:p w14:paraId="02F1CD83" w14:textId="77777777" w:rsidR="00363368" w:rsidRPr="00E12FFB" w:rsidRDefault="00363368" w:rsidP="009C68BC">
            <w:pPr>
              <w:ind w:firstLine="5"/>
              <w:jc w:val="center"/>
              <w:rPr>
                <w:rFonts w:ascii="Arial" w:hAnsi="Arial" w:cs="Arial"/>
                <w:sz w:val="21"/>
                <w:szCs w:val="21"/>
              </w:rPr>
            </w:pPr>
            <w:r w:rsidRPr="00E12FFB">
              <w:rPr>
                <w:rFonts w:ascii="Arial" w:hAnsi="Arial" w:cs="Arial"/>
                <w:sz w:val="21"/>
                <w:szCs w:val="21"/>
              </w:rPr>
              <w:t xml:space="preserve">Місцеві знижені ділянки </w:t>
            </w:r>
          </w:p>
          <w:p w14:paraId="1165C47A" w14:textId="77777777" w:rsidR="00363368" w:rsidRPr="00876571" w:rsidRDefault="00363368" w:rsidP="009C68BC">
            <w:pPr>
              <w:ind w:firstLine="5"/>
              <w:jc w:val="center"/>
              <w:rPr>
                <w:rFonts w:ascii="Arial" w:hAnsi="Arial" w:cs="Arial"/>
                <w:sz w:val="21"/>
                <w:szCs w:val="21"/>
              </w:rPr>
            </w:pPr>
            <w:r w:rsidRPr="00876571">
              <w:rPr>
                <w:rFonts w:ascii="Arial" w:hAnsi="Arial" w:cs="Arial"/>
                <w:sz w:val="21"/>
                <w:szCs w:val="21"/>
              </w:rPr>
              <w:t>газопроводів</w:t>
            </w:r>
          </w:p>
        </w:tc>
        <w:tc>
          <w:tcPr>
            <w:tcW w:w="2126" w:type="dxa"/>
            <w:gridSpan w:val="2"/>
            <w:shd w:val="clear" w:color="auto" w:fill="FFFFFF"/>
            <w:vAlign w:val="center"/>
          </w:tcPr>
          <w:p w14:paraId="082F446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Горизонтальні </w:t>
            </w:r>
          </w:p>
          <w:p w14:paraId="18600A3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газопроводи</w:t>
            </w:r>
          </w:p>
        </w:tc>
      </w:tr>
      <w:tr w:rsidR="00E12FFB" w:rsidRPr="00876571" w14:paraId="2A271569" w14:textId="77777777" w:rsidTr="009C68BC">
        <w:trPr>
          <w:cantSplit/>
          <w:trHeight w:val="1400"/>
        </w:trPr>
        <w:tc>
          <w:tcPr>
            <w:tcW w:w="710" w:type="dxa"/>
            <w:shd w:val="clear" w:color="auto" w:fill="FFFFFF"/>
            <w:vAlign w:val="center"/>
          </w:tcPr>
          <w:p w14:paraId="1AFFAEC8" w14:textId="77777777" w:rsidR="00363368" w:rsidRPr="00876571" w:rsidRDefault="00363368" w:rsidP="009C68BC">
            <w:pPr>
              <w:jc w:val="center"/>
              <w:rPr>
                <w:rFonts w:ascii="Arial" w:hAnsi="Arial" w:cs="Arial"/>
                <w:sz w:val="21"/>
                <w:szCs w:val="21"/>
              </w:rPr>
            </w:pPr>
          </w:p>
        </w:tc>
        <w:tc>
          <w:tcPr>
            <w:tcW w:w="849" w:type="dxa"/>
            <w:shd w:val="clear" w:color="auto" w:fill="FFFFFF"/>
            <w:vAlign w:val="center"/>
          </w:tcPr>
          <w:p w14:paraId="5DE0F0F7" w14:textId="77777777" w:rsidR="00363368" w:rsidRPr="00876571" w:rsidRDefault="00363368" w:rsidP="009C68BC">
            <w:pPr>
              <w:ind w:hanging="59"/>
              <w:jc w:val="center"/>
              <w:rPr>
                <w:rFonts w:ascii="Arial" w:hAnsi="Arial" w:cs="Arial"/>
                <w:sz w:val="21"/>
                <w:szCs w:val="21"/>
              </w:rPr>
            </w:pPr>
          </w:p>
        </w:tc>
        <w:tc>
          <w:tcPr>
            <w:tcW w:w="995" w:type="dxa"/>
            <w:shd w:val="clear" w:color="auto" w:fill="FFFFFF"/>
            <w:vAlign w:val="center"/>
          </w:tcPr>
          <w:p w14:paraId="19892A6B" w14:textId="77777777" w:rsidR="00363368" w:rsidRPr="00876571" w:rsidRDefault="00363368" w:rsidP="009C68BC">
            <w:pPr>
              <w:jc w:val="center"/>
              <w:rPr>
                <w:rFonts w:ascii="Arial" w:hAnsi="Arial" w:cs="Arial"/>
                <w:spacing w:val="-2"/>
                <w:sz w:val="21"/>
                <w:szCs w:val="21"/>
              </w:rPr>
            </w:pPr>
            <w:r w:rsidRPr="00876571">
              <w:rPr>
                <w:rFonts w:ascii="Arial" w:hAnsi="Arial" w:cs="Arial"/>
                <w:spacing w:val="-2"/>
                <w:sz w:val="21"/>
                <w:szCs w:val="21"/>
              </w:rPr>
              <w:t>За  нормального технологічного процесу</w:t>
            </w:r>
          </w:p>
        </w:tc>
        <w:tc>
          <w:tcPr>
            <w:tcW w:w="992" w:type="dxa"/>
            <w:shd w:val="clear" w:color="auto" w:fill="FFFFFF"/>
            <w:vAlign w:val="center"/>
          </w:tcPr>
          <w:p w14:paraId="3E2D19EC" w14:textId="77777777" w:rsidR="00363368" w:rsidRPr="00876571" w:rsidRDefault="00363368" w:rsidP="009C68BC">
            <w:pPr>
              <w:ind w:hanging="57"/>
              <w:jc w:val="center"/>
              <w:rPr>
                <w:rFonts w:ascii="Arial" w:hAnsi="Arial" w:cs="Arial"/>
                <w:spacing w:val="-2"/>
                <w:sz w:val="21"/>
                <w:szCs w:val="21"/>
              </w:rPr>
            </w:pPr>
            <w:r w:rsidRPr="00876571">
              <w:rPr>
                <w:rFonts w:ascii="Arial" w:hAnsi="Arial" w:cs="Arial"/>
                <w:spacing w:val="-2"/>
                <w:sz w:val="21"/>
                <w:szCs w:val="21"/>
              </w:rPr>
              <w:t>У разі різкого порушення технологічного процесу</w:t>
            </w:r>
          </w:p>
        </w:tc>
        <w:tc>
          <w:tcPr>
            <w:tcW w:w="993" w:type="dxa"/>
            <w:shd w:val="clear" w:color="auto" w:fill="FFFFFF"/>
            <w:vAlign w:val="center"/>
          </w:tcPr>
          <w:p w14:paraId="63483E69" w14:textId="77777777" w:rsidR="00363368" w:rsidRPr="00876571" w:rsidRDefault="00363368" w:rsidP="009C68BC">
            <w:pPr>
              <w:ind w:hanging="57"/>
              <w:jc w:val="center"/>
              <w:rPr>
                <w:rFonts w:ascii="Arial" w:hAnsi="Arial" w:cs="Arial"/>
                <w:spacing w:val="-2"/>
                <w:sz w:val="21"/>
                <w:szCs w:val="21"/>
              </w:rPr>
            </w:pPr>
            <w:r w:rsidRPr="00876571">
              <w:rPr>
                <w:rFonts w:ascii="Arial" w:hAnsi="Arial" w:cs="Arial"/>
                <w:spacing w:val="-2"/>
                <w:sz w:val="21"/>
                <w:szCs w:val="21"/>
              </w:rPr>
              <w:t>За  нормального технологічного процесу</w:t>
            </w:r>
          </w:p>
        </w:tc>
        <w:tc>
          <w:tcPr>
            <w:tcW w:w="1134" w:type="dxa"/>
            <w:shd w:val="clear" w:color="auto" w:fill="FFFFFF"/>
            <w:vAlign w:val="center"/>
          </w:tcPr>
          <w:p w14:paraId="658F2D84" w14:textId="77777777" w:rsidR="00363368" w:rsidRPr="00876571" w:rsidRDefault="00363368" w:rsidP="009C68BC">
            <w:pPr>
              <w:ind w:hanging="57"/>
              <w:jc w:val="center"/>
              <w:rPr>
                <w:rFonts w:ascii="Arial" w:hAnsi="Arial" w:cs="Arial"/>
                <w:spacing w:val="-2"/>
                <w:sz w:val="21"/>
                <w:szCs w:val="21"/>
              </w:rPr>
            </w:pPr>
            <w:r w:rsidRPr="00876571">
              <w:rPr>
                <w:rFonts w:ascii="Arial" w:hAnsi="Arial" w:cs="Arial"/>
                <w:spacing w:val="-2"/>
                <w:sz w:val="21"/>
                <w:szCs w:val="21"/>
              </w:rPr>
              <w:t>У разі різкого порушення технологічного процесу</w:t>
            </w:r>
          </w:p>
        </w:tc>
        <w:tc>
          <w:tcPr>
            <w:tcW w:w="992" w:type="dxa"/>
            <w:shd w:val="clear" w:color="auto" w:fill="FFFFFF"/>
            <w:vAlign w:val="center"/>
          </w:tcPr>
          <w:p w14:paraId="40D205F5" w14:textId="77777777" w:rsidR="00363368" w:rsidRPr="00876571" w:rsidRDefault="00363368" w:rsidP="009C68BC">
            <w:pPr>
              <w:ind w:hanging="57"/>
              <w:jc w:val="center"/>
              <w:rPr>
                <w:rFonts w:ascii="Arial" w:hAnsi="Arial" w:cs="Arial"/>
                <w:spacing w:val="-2"/>
                <w:sz w:val="21"/>
                <w:szCs w:val="21"/>
              </w:rPr>
            </w:pPr>
            <w:r w:rsidRPr="00876571">
              <w:rPr>
                <w:rFonts w:ascii="Arial" w:hAnsi="Arial" w:cs="Arial"/>
                <w:spacing w:val="-2"/>
                <w:sz w:val="21"/>
                <w:szCs w:val="21"/>
              </w:rPr>
              <w:t>За  нормального технологічного процесу</w:t>
            </w:r>
          </w:p>
        </w:tc>
        <w:tc>
          <w:tcPr>
            <w:tcW w:w="1055" w:type="dxa"/>
            <w:shd w:val="clear" w:color="auto" w:fill="FFFFFF"/>
            <w:vAlign w:val="center"/>
          </w:tcPr>
          <w:p w14:paraId="543B5C26" w14:textId="77777777" w:rsidR="00363368" w:rsidRPr="00876571" w:rsidRDefault="00363368" w:rsidP="009C68BC">
            <w:pPr>
              <w:ind w:hanging="57"/>
              <w:jc w:val="center"/>
              <w:rPr>
                <w:rFonts w:ascii="Arial" w:hAnsi="Arial" w:cs="Arial"/>
                <w:spacing w:val="-2"/>
                <w:sz w:val="21"/>
                <w:szCs w:val="21"/>
              </w:rPr>
            </w:pPr>
            <w:r w:rsidRPr="00876571">
              <w:rPr>
                <w:rFonts w:ascii="Arial" w:hAnsi="Arial" w:cs="Arial"/>
                <w:spacing w:val="-2"/>
                <w:sz w:val="21"/>
                <w:szCs w:val="21"/>
              </w:rPr>
              <w:t>У разі різкого порушення технологічного процесу</w:t>
            </w:r>
          </w:p>
        </w:tc>
        <w:tc>
          <w:tcPr>
            <w:tcW w:w="992" w:type="dxa"/>
            <w:shd w:val="clear" w:color="auto" w:fill="FFFFFF"/>
            <w:vAlign w:val="center"/>
          </w:tcPr>
          <w:p w14:paraId="044AF6F9" w14:textId="77777777" w:rsidR="00363368" w:rsidRPr="00876571" w:rsidRDefault="00363368" w:rsidP="009C68BC">
            <w:pPr>
              <w:ind w:hanging="57"/>
              <w:jc w:val="center"/>
              <w:rPr>
                <w:rFonts w:ascii="Arial" w:hAnsi="Arial" w:cs="Arial"/>
                <w:spacing w:val="-2"/>
                <w:sz w:val="21"/>
                <w:szCs w:val="21"/>
              </w:rPr>
            </w:pPr>
            <w:r w:rsidRPr="00876571">
              <w:rPr>
                <w:rFonts w:ascii="Arial" w:hAnsi="Arial" w:cs="Arial"/>
                <w:spacing w:val="-2"/>
                <w:sz w:val="21"/>
                <w:szCs w:val="21"/>
              </w:rPr>
              <w:t>За  нормального технологічного процесу</w:t>
            </w:r>
          </w:p>
        </w:tc>
        <w:tc>
          <w:tcPr>
            <w:tcW w:w="1134" w:type="dxa"/>
            <w:shd w:val="clear" w:color="auto" w:fill="FFFFFF"/>
            <w:vAlign w:val="center"/>
          </w:tcPr>
          <w:p w14:paraId="4AF167C7" w14:textId="77777777" w:rsidR="00363368" w:rsidRPr="00876571" w:rsidRDefault="00363368" w:rsidP="009C68BC">
            <w:pPr>
              <w:ind w:hanging="57"/>
              <w:jc w:val="center"/>
              <w:rPr>
                <w:rFonts w:ascii="Arial" w:hAnsi="Arial" w:cs="Arial"/>
                <w:spacing w:val="-2"/>
                <w:sz w:val="21"/>
                <w:szCs w:val="21"/>
              </w:rPr>
            </w:pPr>
            <w:r w:rsidRPr="00876571">
              <w:rPr>
                <w:rFonts w:ascii="Arial" w:hAnsi="Arial" w:cs="Arial"/>
                <w:spacing w:val="-2"/>
                <w:sz w:val="21"/>
                <w:szCs w:val="21"/>
              </w:rPr>
              <w:t>У разі різкого порушення технологічного процесу</w:t>
            </w:r>
          </w:p>
        </w:tc>
      </w:tr>
      <w:tr w:rsidR="00E12FFB" w:rsidRPr="00876571" w14:paraId="636431B4" w14:textId="77777777" w:rsidTr="009C68BC">
        <w:trPr>
          <w:trHeight w:val="312"/>
        </w:trPr>
        <w:tc>
          <w:tcPr>
            <w:tcW w:w="710" w:type="dxa"/>
            <w:vAlign w:val="center"/>
          </w:tcPr>
          <w:p w14:paraId="386D280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w:t>
            </w:r>
          </w:p>
        </w:tc>
        <w:tc>
          <w:tcPr>
            <w:tcW w:w="849" w:type="dxa"/>
            <w:vAlign w:val="center"/>
          </w:tcPr>
          <w:p w14:paraId="4EA44D15"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630</w:t>
            </w:r>
          </w:p>
        </w:tc>
        <w:tc>
          <w:tcPr>
            <w:tcW w:w="995" w:type="dxa"/>
            <w:vAlign w:val="center"/>
          </w:tcPr>
          <w:p w14:paraId="102E0A9B"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750</w:t>
            </w:r>
          </w:p>
        </w:tc>
        <w:tc>
          <w:tcPr>
            <w:tcW w:w="992" w:type="dxa"/>
            <w:vAlign w:val="center"/>
          </w:tcPr>
          <w:p w14:paraId="515985F8"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1880</w:t>
            </w:r>
          </w:p>
        </w:tc>
        <w:tc>
          <w:tcPr>
            <w:tcW w:w="993" w:type="dxa"/>
            <w:vAlign w:val="center"/>
          </w:tcPr>
          <w:p w14:paraId="727554A1"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380</w:t>
            </w:r>
          </w:p>
        </w:tc>
        <w:tc>
          <w:tcPr>
            <w:tcW w:w="1134" w:type="dxa"/>
            <w:vAlign w:val="center"/>
          </w:tcPr>
          <w:p w14:paraId="1A3CA704"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950</w:t>
            </w:r>
          </w:p>
        </w:tc>
        <w:tc>
          <w:tcPr>
            <w:tcW w:w="992" w:type="dxa"/>
            <w:vAlign w:val="center"/>
          </w:tcPr>
          <w:p w14:paraId="23E0081E"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800</w:t>
            </w:r>
          </w:p>
        </w:tc>
        <w:tc>
          <w:tcPr>
            <w:tcW w:w="1055" w:type="dxa"/>
            <w:vAlign w:val="center"/>
          </w:tcPr>
          <w:p w14:paraId="64A41B32"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2000</w:t>
            </w:r>
          </w:p>
        </w:tc>
        <w:tc>
          <w:tcPr>
            <w:tcW w:w="992" w:type="dxa"/>
            <w:vAlign w:val="center"/>
          </w:tcPr>
          <w:p w14:paraId="06B4452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150</w:t>
            </w:r>
          </w:p>
        </w:tc>
        <w:tc>
          <w:tcPr>
            <w:tcW w:w="1134" w:type="dxa"/>
            <w:vAlign w:val="center"/>
          </w:tcPr>
          <w:p w14:paraId="4CCCAF0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380</w:t>
            </w:r>
          </w:p>
        </w:tc>
      </w:tr>
      <w:tr w:rsidR="00E12FFB" w:rsidRPr="00876571" w14:paraId="5A8BED12" w14:textId="77777777" w:rsidTr="009C68BC">
        <w:trPr>
          <w:trHeight w:val="312"/>
        </w:trPr>
        <w:tc>
          <w:tcPr>
            <w:tcW w:w="710" w:type="dxa"/>
            <w:vAlign w:val="center"/>
          </w:tcPr>
          <w:p w14:paraId="15D3B82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w:t>
            </w:r>
          </w:p>
        </w:tc>
        <w:tc>
          <w:tcPr>
            <w:tcW w:w="849" w:type="dxa"/>
            <w:vAlign w:val="center"/>
          </w:tcPr>
          <w:p w14:paraId="764BBFD9"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720</w:t>
            </w:r>
          </w:p>
        </w:tc>
        <w:tc>
          <w:tcPr>
            <w:tcW w:w="995" w:type="dxa"/>
            <w:vAlign w:val="center"/>
          </w:tcPr>
          <w:p w14:paraId="530BDD52"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900</w:t>
            </w:r>
          </w:p>
        </w:tc>
        <w:tc>
          <w:tcPr>
            <w:tcW w:w="992" w:type="dxa"/>
            <w:vAlign w:val="center"/>
          </w:tcPr>
          <w:p w14:paraId="09366570"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2250</w:t>
            </w:r>
          </w:p>
        </w:tc>
        <w:tc>
          <w:tcPr>
            <w:tcW w:w="993" w:type="dxa"/>
            <w:vAlign w:val="center"/>
          </w:tcPr>
          <w:p w14:paraId="06DE3A94"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450</w:t>
            </w:r>
          </w:p>
        </w:tc>
        <w:tc>
          <w:tcPr>
            <w:tcW w:w="1134" w:type="dxa"/>
            <w:vAlign w:val="center"/>
          </w:tcPr>
          <w:p w14:paraId="1679FEC8"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1130</w:t>
            </w:r>
          </w:p>
        </w:tc>
        <w:tc>
          <w:tcPr>
            <w:tcW w:w="992" w:type="dxa"/>
            <w:vAlign w:val="center"/>
          </w:tcPr>
          <w:p w14:paraId="61300F47"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1000</w:t>
            </w:r>
          </w:p>
        </w:tc>
        <w:tc>
          <w:tcPr>
            <w:tcW w:w="1055" w:type="dxa"/>
            <w:vAlign w:val="center"/>
          </w:tcPr>
          <w:p w14:paraId="0BC701B8"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2500</w:t>
            </w:r>
          </w:p>
        </w:tc>
        <w:tc>
          <w:tcPr>
            <w:tcW w:w="992" w:type="dxa"/>
            <w:vAlign w:val="center"/>
          </w:tcPr>
          <w:p w14:paraId="6C99AB0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200</w:t>
            </w:r>
          </w:p>
        </w:tc>
        <w:tc>
          <w:tcPr>
            <w:tcW w:w="1134" w:type="dxa"/>
            <w:vAlign w:val="center"/>
          </w:tcPr>
          <w:p w14:paraId="5E43652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500</w:t>
            </w:r>
          </w:p>
        </w:tc>
      </w:tr>
      <w:tr w:rsidR="00E12FFB" w:rsidRPr="00876571" w14:paraId="00C6E07B" w14:textId="77777777" w:rsidTr="009C68BC">
        <w:trPr>
          <w:trHeight w:val="312"/>
        </w:trPr>
        <w:tc>
          <w:tcPr>
            <w:tcW w:w="710" w:type="dxa"/>
            <w:vAlign w:val="center"/>
          </w:tcPr>
          <w:p w14:paraId="4512A0F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w:t>
            </w:r>
          </w:p>
        </w:tc>
        <w:tc>
          <w:tcPr>
            <w:tcW w:w="849" w:type="dxa"/>
            <w:vAlign w:val="center"/>
          </w:tcPr>
          <w:p w14:paraId="76B5B38A"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820</w:t>
            </w:r>
          </w:p>
        </w:tc>
        <w:tc>
          <w:tcPr>
            <w:tcW w:w="995" w:type="dxa"/>
            <w:vAlign w:val="center"/>
          </w:tcPr>
          <w:p w14:paraId="33B59B7C" w14:textId="77777777" w:rsidR="00363368" w:rsidRPr="00876571" w:rsidRDefault="00363368" w:rsidP="009C68BC">
            <w:pPr>
              <w:ind w:left="224" w:right="-196" w:hanging="85"/>
              <w:jc w:val="center"/>
              <w:rPr>
                <w:rFonts w:ascii="Arial" w:hAnsi="Arial" w:cs="Arial"/>
                <w:sz w:val="21"/>
                <w:szCs w:val="21"/>
              </w:rPr>
            </w:pPr>
            <w:r w:rsidRPr="00876571">
              <w:rPr>
                <w:rFonts w:ascii="Arial" w:hAnsi="Arial" w:cs="Arial"/>
                <w:sz w:val="21"/>
                <w:szCs w:val="21"/>
              </w:rPr>
              <w:t>1050</w:t>
            </w:r>
          </w:p>
        </w:tc>
        <w:tc>
          <w:tcPr>
            <w:tcW w:w="992" w:type="dxa"/>
            <w:vAlign w:val="center"/>
          </w:tcPr>
          <w:p w14:paraId="591AC2AE"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2620</w:t>
            </w:r>
          </w:p>
        </w:tc>
        <w:tc>
          <w:tcPr>
            <w:tcW w:w="993" w:type="dxa"/>
            <w:vAlign w:val="center"/>
          </w:tcPr>
          <w:p w14:paraId="72AB76DB"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530</w:t>
            </w:r>
          </w:p>
        </w:tc>
        <w:tc>
          <w:tcPr>
            <w:tcW w:w="1134" w:type="dxa"/>
            <w:vAlign w:val="center"/>
          </w:tcPr>
          <w:p w14:paraId="36FBB41C"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1330</w:t>
            </w:r>
          </w:p>
        </w:tc>
        <w:tc>
          <w:tcPr>
            <w:tcW w:w="992" w:type="dxa"/>
            <w:vAlign w:val="center"/>
          </w:tcPr>
          <w:p w14:paraId="71395615"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1250</w:t>
            </w:r>
          </w:p>
        </w:tc>
        <w:tc>
          <w:tcPr>
            <w:tcW w:w="1055" w:type="dxa"/>
            <w:vAlign w:val="center"/>
          </w:tcPr>
          <w:p w14:paraId="3FA86182"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3150</w:t>
            </w:r>
          </w:p>
        </w:tc>
        <w:tc>
          <w:tcPr>
            <w:tcW w:w="992" w:type="dxa"/>
            <w:vAlign w:val="center"/>
          </w:tcPr>
          <w:p w14:paraId="39B1981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220</w:t>
            </w:r>
          </w:p>
        </w:tc>
        <w:tc>
          <w:tcPr>
            <w:tcW w:w="1134" w:type="dxa"/>
            <w:vAlign w:val="center"/>
          </w:tcPr>
          <w:p w14:paraId="6D235D8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550</w:t>
            </w:r>
          </w:p>
        </w:tc>
      </w:tr>
      <w:tr w:rsidR="00E12FFB" w:rsidRPr="00876571" w14:paraId="3782F9FA" w14:textId="77777777" w:rsidTr="009C68BC">
        <w:trPr>
          <w:trHeight w:val="312"/>
        </w:trPr>
        <w:tc>
          <w:tcPr>
            <w:tcW w:w="710" w:type="dxa"/>
            <w:vAlign w:val="center"/>
          </w:tcPr>
          <w:p w14:paraId="689E6E3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w:t>
            </w:r>
          </w:p>
        </w:tc>
        <w:tc>
          <w:tcPr>
            <w:tcW w:w="849" w:type="dxa"/>
            <w:vAlign w:val="center"/>
          </w:tcPr>
          <w:p w14:paraId="20F792F8"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920</w:t>
            </w:r>
          </w:p>
        </w:tc>
        <w:tc>
          <w:tcPr>
            <w:tcW w:w="995" w:type="dxa"/>
            <w:vAlign w:val="center"/>
          </w:tcPr>
          <w:p w14:paraId="54CE089D" w14:textId="77777777" w:rsidR="00363368" w:rsidRPr="00876571" w:rsidRDefault="00363368" w:rsidP="009C68BC">
            <w:pPr>
              <w:ind w:left="224" w:hanging="85"/>
              <w:jc w:val="center"/>
              <w:rPr>
                <w:rFonts w:ascii="Arial" w:hAnsi="Arial" w:cs="Arial"/>
                <w:sz w:val="21"/>
                <w:szCs w:val="21"/>
              </w:rPr>
            </w:pPr>
            <w:r w:rsidRPr="00876571">
              <w:rPr>
                <w:rFonts w:ascii="Arial" w:hAnsi="Arial" w:cs="Arial"/>
                <w:sz w:val="21"/>
                <w:szCs w:val="21"/>
              </w:rPr>
              <w:t>1200</w:t>
            </w:r>
          </w:p>
        </w:tc>
        <w:tc>
          <w:tcPr>
            <w:tcW w:w="992" w:type="dxa"/>
            <w:vAlign w:val="center"/>
          </w:tcPr>
          <w:p w14:paraId="7F2D44AD"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3000</w:t>
            </w:r>
          </w:p>
        </w:tc>
        <w:tc>
          <w:tcPr>
            <w:tcW w:w="993" w:type="dxa"/>
            <w:vAlign w:val="center"/>
          </w:tcPr>
          <w:p w14:paraId="06B0924B"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600</w:t>
            </w:r>
          </w:p>
        </w:tc>
        <w:tc>
          <w:tcPr>
            <w:tcW w:w="1134" w:type="dxa"/>
            <w:vAlign w:val="center"/>
          </w:tcPr>
          <w:p w14:paraId="3EE8FB06"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1500</w:t>
            </w:r>
          </w:p>
        </w:tc>
        <w:tc>
          <w:tcPr>
            <w:tcW w:w="992" w:type="dxa"/>
            <w:vAlign w:val="center"/>
          </w:tcPr>
          <w:p w14:paraId="0AF2DC5D"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1500</w:t>
            </w:r>
          </w:p>
        </w:tc>
        <w:tc>
          <w:tcPr>
            <w:tcW w:w="1055" w:type="dxa"/>
            <w:vAlign w:val="center"/>
          </w:tcPr>
          <w:p w14:paraId="21FCA4B1"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3750</w:t>
            </w:r>
          </w:p>
        </w:tc>
        <w:tc>
          <w:tcPr>
            <w:tcW w:w="992" w:type="dxa"/>
            <w:vAlign w:val="center"/>
          </w:tcPr>
          <w:p w14:paraId="7446EA0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250</w:t>
            </w:r>
          </w:p>
        </w:tc>
        <w:tc>
          <w:tcPr>
            <w:tcW w:w="1134" w:type="dxa"/>
            <w:vAlign w:val="center"/>
          </w:tcPr>
          <w:p w14:paraId="5F8CCC3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630</w:t>
            </w:r>
          </w:p>
        </w:tc>
      </w:tr>
      <w:tr w:rsidR="00E12FFB" w:rsidRPr="00876571" w14:paraId="5FA4A407" w14:textId="77777777" w:rsidTr="009C68BC">
        <w:trPr>
          <w:trHeight w:val="312"/>
        </w:trPr>
        <w:tc>
          <w:tcPr>
            <w:tcW w:w="710" w:type="dxa"/>
            <w:vAlign w:val="center"/>
          </w:tcPr>
          <w:p w14:paraId="36BCB4C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w:t>
            </w:r>
          </w:p>
        </w:tc>
        <w:tc>
          <w:tcPr>
            <w:tcW w:w="849" w:type="dxa"/>
            <w:vAlign w:val="center"/>
          </w:tcPr>
          <w:p w14:paraId="0070F32B"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1020</w:t>
            </w:r>
          </w:p>
        </w:tc>
        <w:tc>
          <w:tcPr>
            <w:tcW w:w="995" w:type="dxa"/>
            <w:vAlign w:val="center"/>
          </w:tcPr>
          <w:p w14:paraId="082D722B" w14:textId="77777777" w:rsidR="00363368" w:rsidRPr="00876571" w:rsidRDefault="00363368" w:rsidP="009C68BC">
            <w:pPr>
              <w:ind w:left="224" w:hanging="85"/>
              <w:jc w:val="center"/>
              <w:rPr>
                <w:rFonts w:ascii="Arial" w:hAnsi="Arial" w:cs="Arial"/>
                <w:sz w:val="21"/>
                <w:szCs w:val="21"/>
              </w:rPr>
            </w:pPr>
            <w:r w:rsidRPr="00876571">
              <w:rPr>
                <w:rFonts w:ascii="Arial" w:hAnsi="Arial" w:cs="Arial"/>
                <w:sz w:val="21"/>
                <w:szCs w:val="21"/>
              </w:rPr>
              <w:t>1350</w:t>
            </w:r>
          </w:p>
        </w:tc>
        <w:tc>
          <w:tcPr>
            <w:tcW w:w="992" w:type="dxa"/>
            <w:vAlign w:val="center"/>
          </w:tcPr>
          <w:p w14:paraId="5281A247"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3380</w:t>
            </w:r>
          </w:p>
        </w:tc>
        <w:tc>
          <w:tcPr>
            <w:tcW w:w="993" w:type="dxa"/>
            <w:vAlign w:val="center"/>
          </w:tcPr>
          <w:p w14:paraId="523B6E26"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700</w:t>
            </w:r>
          </w:p>
        </w:tc>
        <w:tc>
          <w:tcPr>
            <w:tcW w:w="1134" w:type="dxa"/>
            <w:vAlign w:val="center"/>
          </w:tcPr>
          <w:p w14:paraId="4CFD7CA0"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1750</w:t>
            </w:r>
          </w:p>
        </w:tc>
        <w:tc>
          <w:tcPr>
            <w:tcW w:w="992" w:type="dxa"/>
            <w:vAlign w:val="center"/>
          </w:tcPr>
          <w:p w14:paraId="33A2D147"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1750</w:t>
            </w:r>
          </w:p>
        </w:tc>
        <w:tc>
          <w:tcPr>
            <w:tcW w:w="1055" w:type="dxa"/>
            <w:vAlign w:val="center"/>
          </w:tcPr>
          <w:p w14:paraId="084371C1"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4370</w:t>
            </w:r>
          </w:p>
        </w:tc>
        <w:tc>
          <w:tcPr>
            <w:tcW w:w="992" w:type="dxa"/>
            <w:vAlign w:val="center"/>
          </w:tcPr>
          <w:p w14:paraId="1E6FAE3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270</w:t>
            </w:r>
          </w:p>
        </w:tc>
        <w:tc>
          <w:tcPr>
            <w:tcW w:w="1134" w:type="dxa"/>
            <w:vAlign w:val="center"/>
          </w:tcPr>
          <w:p w14:paraId="3D7C2BA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680</w:t>
            </w:r>
          </w:p>
        </w:tc>
      </w:tr>
      <w:tr w:rsidR="00E12FFB" w:rsidRPr="00876571" w14:paraId="76F1FE78" w14:textId="77777777" w:rsidTr="009C68BC">
        <w:trPr>
          <w:trHeight w:val="312"/>
        </w:trPr>
        <w:tc>
          <w:tcPr>
            <w:tcW w:w="710" w:type="dxa"/>
            <w:vAlign w:val="center"/>
          </w:tcPr>
          <w:p w14:paraId="4A35770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w:t>
            </w:r>
          </w:p>
        </w:tc>
        <w:tc>
          <w:tcPr>
            <w:tcW w:w="849" w:type="dxa"/>
            <w:vAlign w:val="center"/>
          </w:tcPr>
          <w:p w14:paraId="00237919"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1120</w:t>
            </w:r>
          </w:p>
        </w:tc>
        <w:tc>
          <w:tcPr>
            <w:tcW w:w="995" w:type="dxa"/>
            <w:vAlign w:val="center"/>
          </w:tcPr>
          <w:p w14:paraId="6BE960BD" w14:textId="77777777" w:rsidR="00363368" w:rsidRPr="00876571" w:rsidRDefault="00363368" w:rsidP="009C68BC">
            <w:pPr>
              <w:ind w:left="224" w:hanging="85"/>
              <w:jc w:val="center"/>
              <w:rPr>
                <w:rFonts w:ascii="Arial" w:hAnsi="Arial" w:cs="Arial"/>
                <w:sz w:val="21"/>
                <w:szCs w:val="21"/>
              </w:rPr>
            </w:pPr>
            <w:r w:rsidRPr="00876571">
              <w:rPr>
                <w:rFonts w:ascii="Arial" w:hAnsi="Arial" w:cs="Arial"/>
                <w:sz w:val="21"/>
                <w:szCs w:val="21"/>
              </w:rPr>
              <w:t>1500</w:t>
            </w:r>
          </w:p>
        </w:tc>
        <w:tc>
          <w:tcPr>
            <w:tcW w:w="992" w:type="dxa"/>
            <w:vAlign w:val="center"/>
          </w:tcPr>
          <w:p w14:paraId="73311663"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3750</w:t>
            </w:r>
          </w:p>
        </w:tc>
        <w:tc>
          <w:tcPr>
            <w:tcW w:w="993" w:type="dxa"/>
            <w:vAlign w:val="center"/>
          </w:tcPr>
          <w:p w14:paraId="3D34D990"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750</w:t>
            </w:r>
          </w:p>
        </w:tc>
        <w:tc>
          <w:tcPr>
            <w:tcW w:w="1134" w:type="dxa"/>
            <w:vAlign w:val="center"/>
          </w:tcPr>
          <w:p w14:paraId="2F8B3E0F"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1880</w:t>
            </w:r>
          </w:p>
        </w:tc>
        <w:tc>
          <w:tcPr>
            <w:tcW w:w="992" w:type="dxa"/>
            <w:vAlign w:val="center"/>
          </w:tcPr>
          <w:p w14:paraId="0BD889A3"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2000</w:t>
            </w:r>
          </w:p>
        </w:tc>
        <w:tc>
          <w:tcPr>
            <w:tcW w:w="1055" w:type="dxa"/>
            <w:vAlign w:val="center"/>
          </w:tcPr>
          <w:p w14:paraId="0D24F0EF"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5000</w:t>
            </w:r>
          </w:p>
        </w:tc>
        <w:tc>
          <w:tcPr>
            <w:tcW w:w="992" w:type="dxa"/>
            <w:vAlign w:val="center"/>
          </w:tcPr>
          <w:p w14:paraId="5D3BB59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300</w:t>
            </w:r>
          </w:p>
        </w:tc>
        <w:tc>
          <w:tcPr>
            <w:tcW w:w="1134" w:type="dxa"/>
            <w:vAlign w:val="center"/>
          </w:tcPr>
          <w:p w14:paraId="56B19D7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750</w:t>
            </w:r>
          </w:p>
        </w:tc>
      </w:tr>
      <w:tr w:rsidR="00E12FFB" w:rsidRPr="00876571" w14:paraId="0CBB649E" w14:textId="77777777" w:rsidTr="009C68BC">
        <w:trPr>
          <w:trHeight w:val="312"/>
        </w:trPr>
        <w:tc>
          <w:tcPr>
            <w:tcW w:w="710" w:type="dxa"/>
            <w:vAlign w:val="center"/>
          </w:tcPr>
          <w:p w14:paraId="3CBC3C8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w:t>
            </w:r>
          </w:p>
        </w:tc>
        <w:tc>
          <w:tcPr>
            <w:tcW w:w="849" w:type="dxa"/>
            <w:vAlign w:val="center"/>
          </w:tcPr>
          <w:p w14:paraId="1C6BC9E9"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1220</w:t>
            </w:r>
          </w:p>
        </w:tc>
        <w:tc>
          <w:tcPr>
            <w:tcW w:w="995" w:type="dxa"/>
            <w:vAlign w:val="center"/>
          </w:tcPr>
          <w:p w14:paraId="6E2DBD91" w14:textId="77777777" w:rsidR="00363368" w:rsidRPr="00876571" w:rsidRDefault="00363368" w:rsidP="009C68BC">
            <w:pPr>
              <w:ind w:left="224" w:hanging="85"/>
              <w:jc w:val="center"/>
              <w:rPr>
                <w:rFonts w:ascii="Arial" w:hAnsi="Arial" w:cs="Arial"/>
                <w:sz w:val="21"/>
                <w:szCs w:val="21"/>
              </w:rPr>
            </w:pPr>
            <w:r w:rsidRPr="00876571">
              <w:rPr>
                <w:rFonts w:ascii="Arial" w:hAnsi="Arial" w:cs="Arial"/>
                <w:sz w:val="21"/>
                <w:szCs w:val="21"/>
              </w:rPr>
              <w:t>1600</w:t>
            </w:r>
          </w:p>
        </w:tc>
        <w:tc>
          <w:tcPr>
            <w:tcW w:w="992" w:type="dxa"/>
            <w:vAlign w:val="center"/>
          </w:tcPr>
          <w:p w14:paraId="6BCE6047"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4000</w:t>
            </w:r>
          </w:p>
        </w:tc>
        <w:tc>
          <w:tcPr>
            <w:tcW w:w="993" w:type="dxa"/>
            <w:vAlign w:val="center"/>
          </w:tcPr>
          <w:p w14:paraId="675086B1"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800</w:t>
            </w:r>
          </w:p>
        </w:tc>
        <w:tc>
          <w:tcPr>
            <w:tcW w:w="1134" w:type="dxa"/>
            <w:vAlign w:val="center"/>
          </w:tcPr>
          <w:p w14:paraId="174C1ABB"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2000</w:t>
            </w:r>
          </w:p>
        </w:tc>
        <w:tc>
          <w:tcPr>
            <w:tcW w:w="992" w:type="dxa"/>
            <w:vAlign w:val="center"/>
          </w:tcPr>
          <w:p w14:paraId="5DAA3706"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2200</w:t>
            </w:r>
          </w:p>
        </w:tc>
        <w:tc>
          <w:tcPr>
            <w:tcW w:w="1055" w:type="dxa"/>
            <w:vAlign w:val="center"/>
          </w:tcPr>
          <w:p w14:paraId="660DB8C5"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5500</w:t>
            </w:r>
          </w:p>
        </w:tc>
        <w:tc>
          <w:tcPr>
            <w:tcW w:w="992" w:type="dxa"/>
            <w:vAlign w:val="center"/>
          </w:tcPr>
          <w:p w14:paraId="3776445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350</w:t>
            </w:r>
          </w:p>
        </w:tc>
        <w:tc>
          <w:tcPr>
            <w:tcW w:w="1134" w:type="dxa"/>
            <w:vAlign w:val="center"/>
          </w:tcPr>
          <w:p w14:paraId="4F29AC14" w14:textId="77777777" w:rsidR="00363368" w:rsidRPr="00876571" w:rsidRDefault="00363368" w:rsidP="009C68BC">
            <w:pPr>
              <w:tabs>
                <w:tab w:val="left" w:pos="0"/>
              </w:tabs>
              <w:jc w:val="center"/>
              <w:rPr>
                <w:rFonts w:ascii="Arial" w:hAnsi="Arial" w:cs="Arial"/>
                <w:sz w:val="21"/>
                <w:szCs w:val="21"/>
              </w:rPr>
            </w:pPr>
            <w:r w:rsidRPr="00876571">
              <w:rPr>
                <w:rFonts w:ascii="Arial" w:hAnsi="Arial" w:cs="Arial"/>
                <w:sz w:val="21"/>
                <w:szCs w:val="21"/>
              </w:rPr>
              <w:t>880</w:t>
            </w:r>
          </w:p>
        </w:tc>
      </w:tr>
      <w:tr w:rsidR="00E12FFB" w:rsidRPr="00876571" w14:paraId="5D85EC12" w14:textId="77777777" w:rsidTr="009C68BC">
        <w:trPr>
          <w:trHeight w:val="312"/>
        </w:trPr>
        <w:tc>
          <w:tcPr>
            <w:tcW w:w="710" w:type="dxa"/>
            <w:vAlign w:val="center"/>
          </w:tcPr>
          <w:p w14:paraId="0C0FC3B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w:t>
            </w:r>
          </w:p>
        </w:tc>
        <w:tc>
          <w:tcPr>
            <w:tcW w:w="849" w:type="dxa"/>
            <w:vAlign w:val="center"/>
          </w:tcPr>
          <w:p w14:paraId="53D3ED70"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1320</w:t>
            </w:r>
          </w:p>
        </w:tc>
        <w:tc>
          <w:tcPr>
            <w:tcW w:w="995" w:type="dxa"/>
            <w:vAlign w:val="center"/>
          </w:tcPr>
          <w:p w14:paraId="0448D71B"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1770</w:t>
            </w:r>
          </w:p>
        </w:tc>
        <w:tc>
          <w:tcPr>
            <w:tcW w:w="992" w:type="dxa"/>
            <w:vAlign w:val="center"/>
          </w:tcPr>
          <w:p w14:paraId="7970CC1F"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4420</w:t>
            </w:r>
          </w:p>
        </w:tc>
        <w:tc>
          <w:tcPr>
            <w:tcW w:w="993" w:type="dxa"/>
            <w:vAlign w:val="center"/>
          </w:tcPr>
          <w:p w14:paraId="7753ACA2"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900</w:t>
            </w:r>
          </w:p>
        </w:tc>
        <w:tc>
          <w:tcPr>
            <w:tcW w:w="1134" w:type="dxa"/>
            <w:vAlign w:val="center"/>
          </w:tcPr>
          <w:p w14:paraId="6012A7EE"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2250</w:t>
            </w:r>
          </w:p>
        </w:tc>
        <w:tc>
          <w:tcPr>
            <w:tcW w:w="992" w:type="dxa"/>
            <w:vAlign w:val="center"/>
          </w:tcPr>
          <w:p w14:paraId="46C130A6"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2470</w:t>
            </w:r>
          </w:p>
        </w:tc>
        <w:tc>
          <w:tcPr>
            <w:tcW w:w="1055" w:type="dxa"/>
            <w:vAlign w:val="center"/>
          </w:tcPr>
          <w:p w14:paraId="7C742C50"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6170</w:t>
            </w:r>
          </w:p>
        </w:tc>
        <w:tc>
          <w:tcPr>
            <w:tcW w:w="992" w:type="dxa"/>
            <w:vAlign w:val="center"/>
          </w:tcPr>
          <w:p w14:paraId="0FD4FB5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380</w:t>
            </w:r>
          </w:p>
        </w:tc>
        <w:tc>
          <w:tcPr>
            <w:tcW w:w="1134" w:type="dxa"/>
            <w:vAlign w:val="center"/>
          </w:tcPr>
          <w:p w14:paraId="78BBF3D3" w14:textId="77777777" w:rsidR="00363368" w:rsidRPr="00876571" w:rsidRDefault="00363368" w:rsidP="009C68BC">
            <w:pPr>
              <w:tabs>
                <w:tab w:val="left" w:pos="0"/>
              </w:tabs>
              <w:jc w:val="center"/>
              <w:rPr>
                <w:rFonts w:ascii="Arial" w:hAnsi="Arial" w:cs="Arial"/>
                <w:sz w:val="21"/>
                <w:szCs w:val="21"/>
              </w:rPr>
            </w:pPr>
            <w:r w:rsidRPr="00876571">
              <w:rPr>
                <w:rFonts w:ascii="Arial" w:hAnsi="Arial" w:cs="Arial"/>
                <w:sz w:val="21"/>
                <w:szCs w:val="21"/>
              </w:rPr>
              <w:t>950</w:t>
            </w:r>
          </w:p>
        </w:tc>
      </w:tr>
      <w:tr w:rsidR="00E12FFB" w:rsidRPr="00876571" w14:paraId="482E66FE" w14:textId="77777777" w:rsidTr="009C68BC">
        <w:trPr>
          <w:trHeight w:val="312"/>
        </w:trPr>
        <w:tc>
          <w:tcPr>
            <w:tcW w:w="710" w:type="dxa"/>
            <w:vAlign w:val="center"/>
          </w:tcPr>
          <w:p w14:paraId="75BE69A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9</w:t>
            </w:r>
          </w:p>
        </w:tc>
        <w:tc>
          <w:tcPr>
            <w:tcW w:w="849" w:type="dxa"/>
            <w:vAlign w:val="center"/>
          </w:tcPr>
          <w:p w14:paraId="24E7C97E"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1420</w:t>
            </w:r>
          </w:p>
        </w:tc>
        <w:tc>
          <w:tcPr>
            <w:tcW w:w="995" w:type="dxa"/>
            <w:vAlign w:val="center"/>
          </w:tcPr>
          <w:p w14:paraId="6B29A5A3" w14:textId="77777777" w:rsidR="00363368" w:rsidRPr="00876571" w:rsidRDefault="00363368" w:rsidP="009C68BC">
            <w:pPr>
              <w:ind w:left="59" w:right="-340" w:hanging="85"/>
              <w:jc w:val="center"/>
              <w:rPr>
                <w:rFonts w:ascii="Arial" w:hAnsi="Arial" w:cs="Arial"/>
                <w:sz w:val="21"/>
                <w:szCs w:val="21"/>
              </w:rPr>
            </w:pPr>
            <w:r w:rsidRPr="00876571">
              <w:rPr>
                <w:rFonts w:ascii="Arial" w:hAnsi="Arial" w:cs="Arial"/>
                <w:sz w:val="21"/>
                <w:szCs w:val="21"/>
              </w:rPr>
              <w:t>1930</w:t>
            </w:r>
          </w:p>
        </w:tc>
        <w:tc>
          <w:tcPr>
            <w:tcW w:w="992" w:type="dxa"/>
            <w:vAlign w:val="center"/>
          </w:tcPr>
          <w:p w14:paraId="37C44744"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4820</w:t>
            </w:r>
          </w:p>
        </w:tc>
        <w:tc>
          <w:tcPr>
            <w:tcW w:w="993" w:type="dxa"/>
            <w:vAlign w:val="center"/>
          </w:tcPr>
          <w:p w14:paraId="7FEEC8A7"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970</w:t>
            </w:r>
          </w:p>
        </w:tc>
        <w:tc>
          <w:tcPr>
            <w:tcW w:w="1134" w:type="dxa"/>
            <w:vAlign w:val="center"/>
          </w:tcPr>
          <w:p w14:paraId="06949D6A"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2430</w:t>
            </w:r>
          </w:p>
        </w:tc>
        <w:tc>
          <w:tcPr>
            <w:tcW w:w="992" w:type="dxa"/>
            <w:vAlign w:val="center"/>
          </w:tcPr>
          <w:p w14:paraId="0E67B0F8"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2740</w:t>
            </w:r>
          </w:p>
        </w:tc>
        <w:tc>
          <w:tcPr>
            <w:tcW w:w="1055" w:type="dxa"/>
            <w:vAlign w:val="center"/>
          </w:tcPr>
          <w:p w14:paraId="3AFCDC2E"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6850</w:t>
            </w:r>
          </w:p>
        </w:tc>
        <w:tc>
          <w:tcPr>
            <w:tcW w:w="992" w:type="dxa"/>
            <w:vAlign w:val="center"/>
          </w:tcPr>
          <w:p w14:paraId="1197B27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420</w:t>
            </w:r>
          </w:p>
        </w:tc>
        <w:tc>
          <w:tcPr>
            <w:tcW w:w="1134" w:type="dxa"/>
            <w:vAlign w:val="center"/>
          </w:tcPr>
          <w:p w14:paraId="03A7673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1050</w:t>
            </w:r>
          </w:p>
        </w:tc>
      </w:tr>
      <w:tr w:rsidR="00E12FFB" w:rsidRPr="00876571" w14:paraId="0062F3E5" w14:textId="77777777" w:rsidTr="009C68BC">
        <w:trPr>
          <w:trHeight w:val="312"/>
        </w:trPr>
        <w:tc>
          <w:tcPr>
            <w:tcW w:w="710" w:type="dxa"/>
            <w:vAlign w:val="center"/>
          </w:tcPr>
          <w:p w14:paraId="3731EDD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w:t>
            </w:r>
          </w:p>
        </w:tc>
        <w:tc>
          <w:tcPr>
            <w:tcW w:w="849" w:type="dxa"/>
            <w:vAlign w:val="center"/>
          </w:tcPr>
          <w:p w14:paraId="117E73EE"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1520</w:t>
            </w:r>
          </w:p>
        </w:tc>
        <w:tc>
          <w:tcPr>
            <w:tcW w:w="995" w:type="dxa"/>
            <w:vAlign w:val="center"/>
          </w:tcPr>
          <w:p w14:paraId="3B3219A0"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2100</w:t>
            </w:r>
          </w:p>
        </w:tc>
        <w:tc>
          <w:tcPr>
            <w:tcW w:w="992" w:type="dxa"/>
            <w:vAlign w:val="center"/>
          </w:tcPr>
          <w:p w14:paraId="0C0DD064"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5250</w:t>
            </w:r>
          </w:p>
        </w:tc>
        <w:tc>
          <w:tcPr>
            <w:tcW w:w="993" w:type="dxa"/>
            <w:vAlign w:val="center"/>
          </w:tcPr>
          <w:p w14:paraId="090047D3"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1050</w:t>
            </w:r>
          </w:p>
        </w:tc>
        <w:tc>
          <w:tcPr>
            <w:tcW w:w="1134" w:type="dxa"/>
            <w:vAlign w:val="center"/>
          </w:tcPr>
          <w:p w14:paraId="6AD025AB"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2630</w:t>
            </w:r>
          </w:p>
        </w:tc>
        <w:tc>
          <w:tcPr>
            <w:tcW w:w="992" w:type="dxa"/>
            <w:vAlign w:val="center"/>
          </w:tcPr>
          <w:p w14:paraId="4E41FDEB"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3000</w:t>
            </w:r>
          </w:p>
        </w:tc>
        <w:tc>
          <w:tcPr>
            <w:tcW w:w="1055" w:type="dxa"/>
            <w:vAlign w:val="center"/>
          </w:tcPr>
          <w:p w14:paraId="54B6F052"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7500</w:t>
            </w:r>
          </w:p>
        </w:tc>
        <w:tc>
          <w:tcPr>
            <w:tcW w:w="992" w:type="dxa"/>
            <w:vAlign w:val="center"/>
          </w:tcPr>
          <w:p w14:paraId="092E4C5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450</w:t>
            </w:r>
          </w:p>
        </w:tc>
        <w:tc>
          <w:tcPr>
            <w:tcW w:w="1134" w:type="dxa"/>
            <w:vAlign w:val="center"/>
          </w:tcPr>
          <w:p w14:paraId="503445B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1130</w:t>
            </w:r>
          </w:p>
        </w:tc>
      </w:tr>
      <w:tr w:rsidR="00E12FFB" w:rsidRPr="00876571" w14:paraId="00087D60" w14:textId="77777777" w:rsidTr="009C68BC">
        <w:trPr>
          <w:trHeight w:val="312"/>
        </w:trPr>
        <w:tc>
          <w:tcPr>
            <w:tcW w:w="710" w:type="dxa"/>
            <w:vAlign w:val="center"/>
          </w:tcPr>
          <w:p w14:paraId="6F33421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11</w:t>
            </w:r>
          </w:p>
        </w:tc>
        <w:tc>
          <w:tcPr>
            <w:tcW w:w="849" w:type="dxa"/>
            <w:vAlign w:val="center"/>
          </w:tcPr>
          <w:p w14:paraId="1C7AC15A"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1620</w:t>
            </w:r>
          </w:p>
        </w:tc>
        <w:tc>
          <w:tcPr>
            <w:tcW w:w="995" w:type="dxa"/>
            <w:vAlign w:val="center"/>
          </w:tcPr>
          <w:p w14:paraId="2C585185" w14:textId="77777777" w:rsidR="00363368" w:rsidRPr="00876571" w:rsidRDefault="00363368" w:rsidP="009C68BC">
            <w:pPr>
              <w:ind w:left="59" w:hanging="85"/>
              <w:jc w:val="center"/>
              <w:rPr>
                <w:rFonts w:ascii="Arial" w:hAnsi="Arial" w:cs="Arial"/>
                <w:sz w:val="21"/>
                <w:szCs w:val="21"/>
              </w:rPr>
            </w:pPr>
            <w:r w:rsidRPr="00876571">
              <w:rPr>
                <w:rFonts w:ascii="Arial" w:hAnsi="Arial" w:cs="Arial"/>
                <w:sz w:val="21"/>
                <w:szCs w:val="21"/>
              </w:rPr>
              <w:t>2260</w:t>
            </w:r>
          </w:p>
        </w:tc>
        <w:tc>
          <w:tcPr>
            <w:tcW w:w="992" w:type="dxa"/>
            <w:vAlign w:val="center"/>
          </w:tcPr>
          <w:p w14:paraId="533C1B28"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5620</w:t>
            </w:r>
          </w:p>
        </w:tc>
        <w:tc>
          <w:tcPr>
            <w:tcW w:w="993" w:type="dxa"/>
            <w:vAlign w:val="center"/>
          </w:tcPr>
          <w:p w14:paraId="43EA9E14"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1130</w:t>
            </w:r>
          </w:p>
        </w:tc>
        <w:tc>
          <w:tcPr>
            <w:tcW w:w="1134" w:type="dxa"/>
            <w:vAlign w:val="center"/>
          </w:tcPr>
          <w:p w14:paraId="1ABF4939"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2830</w:t>
            </w:r>
          </w:p>
        </w:tc>
        <w:tc>
          <w:tcPr>
            <w:tcW w:w="992" w:type="dxa"/>
            <w:vAlign w:val="center"/>
          </w:tcPr>
          <w:p w14:paraId="3768CF06"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3260</w:t>
            </w:r>
          </w:p>
        </w:tc>
        <w:tc>
          <w:tcPr>
            <w:tcW w:w="1055" w:type="dxa"/>
            <w:vAlign w:val="center"/>
          </w:tcPr>
          <w:p w14:paraId="4ADADF50" w14:textId="77777777" w:rsidR="00363368" w:rsidRPr="00876571" w:rsidRDefault="00363368" w:rsidP="009C68BC">
            <w:pPr>
              <w:ind w:hanging="85"/>
              <w:jc w:val="center"/>
              <w:rPr>
                <w:rFonts w:ascii="Arial" w:hAnsi="Arial" w:cs="Arial"/>
                <w:sz w:val="21"/>
                <w:szCs w:val="21"/>
              </w:rPr>
            </w:pPr>
            <w:r w:rsidRPr="00876571">
              <w:rPr>
                <w:rFonts w:ascii="Arial" w:hAnsi="Arial" w:cs="Arial"/>
                <w:sz w:val="21"/>
                <w:szCs w:val="21"/>
              </w:rPr>
              <w:t>8150</w:t>
            </w:r>
          </w:p>
        </w:tc>
        <w:tc>
          <w:tcPr>
            <w:tcW w:w="992" w:type="dxa"/>
            <w:vAlign w:val="center"/>
          </w:tcPr>
          <w:p w14:paraId="49B5DA8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480</w:t>
            </w:r>
          </w:p>
        </w:tc>
        <w:tc>
          <w:tcPr>
            <w:tcW w:w="1134" w:type="dxa"/>
            <w:vAlign w:val="center"/>
          </w:tcPr>
          <w:p w14:paraId="608C438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1200</w:t>
            </w:r>
          </w:p>
        </w:tc>
      </w:tr>
      <w:tr w:rsidR="00E12FFB" w:rsidRPr="00876571" w14:paraId="07125841" w14:textId="77777777" w:rsidTr="009C68BC">
        <w:trPr>
          <w:trHeight w:val="329"/>
        </w:trPr>
        <w:tc>
          <w:tcPr>
            <w:tcW w:w="710" w:type="dxa"/>
            <w:vAlign w:val="center"/>
          </w:tcPr>
          <w:p w14:paraId="60BE76B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w:t>
            </w:r>
          </w:p>
        </w:tc>
        <w:tc>
          <w:tcPr>
            <w:tcW w:w="849" w:type="dxa"/>
            <w:vAlign w:val="center"/>
          </w:tcPr>
          <w:p w14:paraId="05DDE03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1720</w:t>
            </w:r>
          </w:p>
        </w:tc>
        <w:tc>
          <w:tcPr>
            <w:tcW w:w="995" w:type="dxa"/>
            <w:vAlign w:val="center"/>
          </w:tcPr>
          <w:p w14:paraId="2BF078C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2420</w:t>
            </w:r>
          </w:p>
        </w:tc>
        <w:tc>
          <w:tcPr>
            <w:tcW w:w="992" w:type="dxa"/>
            <w:vAlign w:val="center"/>
          </w:tcPr>
          <w:p w14:paraId="4355298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6050</w:t>
            </w:r>
          </w:p>
        </w:tc>
        <w:tc>
          <w:tcPr>
            <w:tcW w:w="993" w:type="dxa"/>
            <w:vAlign w:val="center"/>
          </w:tcPr>
          <w:p w14:paraId="352605D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1210</w:t>
            </w:r>
          </w:p>
        </w:tc>
        <w:tc>
          <w:tcPr>
            <w:tcW w:w="1134" w:type="dxa"/>
            <w:vAlign w:val="center"/>
          </w:tcPr>
          <w:p w14:paraId="0EBAE9F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3030</w:t>
            </w:r>
          </w:p>
        </w:tc>
        <w:tc>
          <w:tcPr>
            <w:tcW w:w="992" w:type="dxa"/>
            <w:vAlign w:val="center"/>
          </w:tcPr>
          <w:p w14:paraId="33AF636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3520</w:t>
            </w:r>
          </w:p>
        </w:tc>
        <w:tc>
          <w:tcPr>
            <w:tcW w:w="1055" w:type="dxa"/>
            <w:vAlign w:val="center"/>
          </w:tcPr>
          <w:p w14:paraId="6A86489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8800</w:t>
            </w:r>
          </w:p>
        </w:tc>
        <w:tc>
          <w:tcPr>
            <w:tcW w:w="992" w:type="dxa"/>
            <w:vAlign w:val="center"/>
          </w:tcPr>
          <w:p w14:paraId="3C9C2D6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510</w:t>
            </w:r>
          </w:p>
        </w:tc>
        <w:tc>
          <w:tcPr>
            <w:tcW w:w="1134" w:type="dxa"/>
            <w:vAlign w:val="center"/>
          </w:tcPr>
          <w:p w14:paraId="4E8608F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1280</w:t>
            </w:r>
          </w:p>
        </w:tc>
      </w:tr>
      <w:tr w:rsidR="00E12FFB" w:rsidRPr="00876571" w14:paraId="1384944C" w14:textId="77777777" w:rsidTr="009C68BC">
        <w:trPr>
          <w:trHeight w:val="312"/>
        </w:trPr>
        <w:tc>
          <w:tcPr>
            <w:tcW w:w="710" w:type="dxa"/>
            <w:vAlign w:val="center"/>
          </w:tcPr>
          <w:p w14:paraId="65D0606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w:t>
            </w:r>
          </w:p>
        </w:tc>
        <w:tc>
          <w:tcPr>
            <w:tcW w:w="849" w:type="dxa"/>
            <w:vAlign w:val="center"/>
          </w:tcPr>
          <w:p w14:paraId="060EF80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1820</w:t>
            </w:r>
          </w:p>
        </w:tc>
        <w:tc>
          <w:tcPr>
            <w:tcW w:w="995" w:type="dxa"/>
            <w:vAlign w:val="center"/>
          </w:tcPr>
          <w:p w14:paraId="074E0F9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2580</w:t>
            </w:r>
          </w:p>
        </w:tc>
        <w:tc>
          <w:tcPr>
            <w:tcW w:w="992" w:type="dxa"/>
            <w:vAlign w:val="center"/>
          </w:tcPr>
          <w:p w14:paraId="58B9E98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6450</w:t>
            </w:r>
          </w:p>
        </w:tc>
        <w:tc>
          <w:tcPr>
            <w:tcW w:w="993" w:type="dxa"/>
            <w:vAlign w:val="center"/>
          </w:tcPr>
          <w:p w14:paraId="6F40C4A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1290</w:t>
            </w:r>
          </w:p>
        </w:tc>
        <w:tc>
          <w:tcPr>
            <w:tcW w:w="1134" w:type="dxa"/>
            <w:vAlign w:val="center"/>
          </w:tcPr>
          <w:p w14:paraId="22C5D22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3230</w:t>
            </w:r>
          </w:p>
        </w:tc>
        <w:tc>
          <w:tcPr>
            <w:tcW w:w="992" w:type="dxa"/>
            <w:vAlign w:val="center"/>
          </w:tcPr>
          <w:p w14:paraId="1A1BE9B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3780</w:t>
            </w:r>
          </w:p>
        </w:tc>
        <w:tc>
          <w:tcPr>
            <w:tcW w:w="1055" w:type="dxa"/>
            <w:vAlign w:val="center"/>
          </w:tcPr>
          <w:p w14:paraId="3BE249F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9450</w:t>
            </w:r>
          </w:p>
        </w:tc>
        <w:tc>
          <w:tcPr>
            <w:tcW w:w="992" w:type="dxa"/>
            <w:vAlign w:val="center"/>
          </w:tcPr>
          <w:p w14:paraId="733BF71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540</w:t>
            </w:r>
          </w:p>
        </w:tc>
        <w:tc>
          <w:tcPr>
            <w:tcW w:w="1134" w:type="dxa"/>
            <w:vAlign w:val="center"/>
          </w:tcPr>
          <w:p w14:paraId="5E84462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1350</w:t>
            </w:r>
          </w:p>
        </w:tc>
      </w:tr>
      <w:tr w:rsidR="00E12FFB" w:rsidRPr="00876571" w14:paraId="6A98760A" w14:textId="77777777" w:rsidTr="009C68BC">
        <w:trPr>
          <w:trHeight w:val="312"/>
        </w:trPr>
        <w:tc>
          <w:tcPr>
            <w:tcW w:w="710" w:type="dxa"/>
            <w:vAlign w:val="center"/>
          </w:tcPr>
          <w:p w14:paraId="6039F5A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w:t>
            </w:r>
          </w:p>
        </w:tc>
        <w:tc>
          <w:tcPr>
            <w:tcW w:w="849" w:type="dxa"/>
            <w:vAlign w:val="center"/>
          </w:tcPr>
          <w:p w14:paraId="2A931EC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2020</w:t>
            </w:r>
          </w:p>
        </w:tc>
        <w:tc>
          <w:tcPr>
            <w:tcW w:w="995" w:type="dxa"/>
            <w:vAlign w:val="center"/>
          </w:tcPr>
          <w:p w14:paraId="690FA65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2900</w:t>
            </w:r>
          </w:p>
        </w:tc>
        <w:tc>
          <w:tcPr>
            <w:tcW w:w="992" w:type="dxa"/>
            <w:vAlign w:val="center"/>
          </w:tcPr>
          <w:p w14:paraId="186CEB0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7250</w:t>
            </w:r>
          </w:p>
        </w:tc>
        <w:tc>
          <w:tcPr>
            <w:tcW w:w="993" w:type="dxa"/>
            <w:vAlign w:val="center"/>
          </w:tcPr>
          <w:p w14:paraId="2580ADA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1450</w:t>
            </w:r>
          </w:p>
        </w:tc>
        <w:tc>
          <w:tcPr>
            <w:tcW w:w="1134" w:type="dxa"/>
            <w:vAlign w:val="center"/>
          </w:tcPr>
          <w:p w14:paraId="5492B82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3630</w:t>
            </w:r>
          </w:p>
        </w:tc>
        <w:tc>
          <w:tcPr>
            <w:tcW w:w="992" w:type="dxa"/>
            <w:vAlign w:val="center"/>
          </w:tcPr>
          <w:p w14:paraId="1BAFC43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4300</w:t>
            </w:r>
          </w:p>
        </w:tc>
        <w:tc>
          <w:tcPr>
            <w:tcW w:w="1055" w:type="dxa"/>
            <w:vAlign w:val="center"/>
          </w:tcPr>
          <w:p w14:paraId="4107BBE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10750</w:t>
            </w:r>
          </w:p>
        </w:tc>
        <w:tc>
          <w:tcPr>
            <w:tcW w:w="992" w:type="dxa"/>
            <w:vAlign w:val="center"/>
          </w:tcPr>
          <w:p w14:paraId="60C0C77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600</w:t>
            </w:r>
          </w:p>
        </w:tc>
        <w:tc>
          <w:tcPr>
            <w:tcW w:w="1134" w:type="dxa"/>
            <w:vAlign w:val="center"/>
          </w:tcPr>
          <w:p w14:paraId="5EB1EB3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1500</w:t>
            </w:r>
          </w:p>
        </w:tc>
      </w:tr>
      <w:tr w:rsidR="00E12FFB" w:rsidRPr="00876571" w14:paraId="73805E59" w14:textId="77777777" w:rsidTr="009C68BC">
        <w:trPr>
          <w:trHeight w:val="312"/>
        </w:trPr>
        <w:tc>
          <w:tcPr>
            <w:tcW w:w="710" w:type="dxa"/>
            <w:vAlign w:val="center"/>
          </w:tcPr>
          <w:p w14:paraId="75F5432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w:t>
            </w:r>
          </w:p>
        </w:tc>
        <w:tc>
          <w:tcPr>
            <w:tcW w:w="849" w:type="dxa"/>
            <w:vAlign w:val="center"/>
          </w:tcPr>
          <w:p w14:paraId="5D1E5A7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2220</w:t>
            </w:r>
          </w:p>
        </w:tc>
        <w:tc>
          <w:tcPr>
            <w:tcW w:w="995" w:type="dxa"/>
            <w:vAlign w:val="center"/>
          </w:tcPr>
          <w:p w14:paraId="7080F6F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3220</w:t>
            </w:r>
          </w:p>
        </w:tc>
        <w:tc>
          <w:tcPr>
            <w:tcW w:w="992" w:type="dxa"/>
            <w:vAlign w:val="center"/>
          </w:tcPr>
          <w:p w14:paraId="1E8F785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8050</w:t>
            </w:r>
          </w:p>
        </w:tc>
        <w:tc>
          <w:tcPr>
            <w:tcW w:w="993" w:type="dxa"/>
            <w:vAlign w:val="center"/>
          </w:tcPr>
          <w:p w14:paraId="010858F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1610</w:t>
            </w:r>
          </w:p>
        </w:tc>
        <w:tc>
          <w:tcPr>
            <w:tcW w:w="1134" w:type="dxa"/>
            <w:vAlign w:val="center"/>
          </w:tcPr>
          <w:p w14:paraId="384A519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4030</w:t>
            </w:r>
          </w:p>
        </w:tc>
        <w:tc>
          <w:tcPr>
            <w:tcW w:w="992" w:type="dxa"/>
            <w:vAlign w:val="center"/>
          </w:tcPr>
          <w:p w14:paraId="16285DA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4960</w:t>
            </w:r>
          </w:p>
        </w:tc>
        <w:tc>
          <w:tcPr>
            <w:tcW w:w="1055" w:type="dxa"/>
            <w:vAlign w:val="center"/>
          </w:tcPr>
          <w:p w14:paraId="259EA30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12400</w:t>
            </w:r>
          </w:p>
        </w:tc>
        <w:tc>
          <w:tcPr>
            <w:tcW w:w="992" w:type="dxa"/>
            <w:vAlign w:val="center"/>
          </w:tcPr>
          <w:p w14:paraId="51E0C33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660</w:t>
            </w:r>
          </w:p>
        </w:tc>
        <w:tc>
          <w:tcPr>
            <w:tcW w:w="1134" w:type="dxa"/>
            <w:vAlign w:val="center"/>
          </w:tcPr>
          <w:p w14:paraId="36AF05D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1650</w:t>
            </w:r>
          </w:p>
        </w:tc>
      </w:tr>
      <w:tr w:rsidR="00E12FFB" w:rsidRPr="00876571" w14:paraId="199E5291" w14:textId="77777777" w:rsidTr="009C68BC">
        <w:trPr>
          <w:trHeight w:val="312"/>
        </w:trPr>
        <w:tc>
          <w:tcPr>
            <w:tcW w:w="710" w:type="dxa"/>
            <w:vAlign w:val="center"/>
          </w:tcPr>
          <w:p w14:paraId="1EB07A9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16</w:t>
            </w:r>
          </w:p>
        </w:tc>
        <w:tc>
          <w:tcPr>
            <w:tcW w:w="849" w:type="dxa"/>
            <w:vAlign w:val="center"/>
          </w:tcPr>
          <w:p w14:paraId="735BA8E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2420</w:t>
            </w:r>
          </w:p>
        </w:tc>
        <w:tc>
          <w:tcPr>
            <w:tcW w:w="995" w:type="dxa"/>
            <w:vAlign w:val="center"/>
          </w:tcPr>
          <w:p w14:paraId="1E6A982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3540</w:t>
            </w:r>
          </w:p>
        </w:tc>
        <w:tc>
          <w:tcPr>
            <w:tcW w:w="992" w:type="dxa"/>
            <w:vAlign w:val="center"/>
          </w:tcPr>
          <w:p w14:paraId="7A5BF6E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8850</w:t>
            </w:r>
          </w:p>
        </w:tc>
        <w:tc>
          <w:tcPr>
            <w:tcW w:w="993" w:type="dxa"/>
            <w:vAlign w:val="center"/>
          </w:tcPr>
          <w:p w14:paraId="351B8A2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1770</w:t>
            </w:r>
          </w:p>
        </w:tc>
        <w:tc>
          <w:tcPr>
            <w:tcW w:w="1134" w:type="dxa"/>
            <w:vAlign w:val="center"/>
          </w:tcPr>
          <w:p w14:paraId="7C8FE7C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4430</w:t>
            </w:r>
          </w:p>
        </w:tc>
        <w:tc>
          <w:tcPr>
            <w:tcW w:w="992" w:type="dxa"/>
            <w:vAlign w:val="center"/>
          </w:tcPr>
          <w:p w14:paraId="37BC004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5600</w:t>
            </w:r>
          </w:p>
        </w:tc>
        <w:tc>
          <w:tcPr>
            <w:tcW w:w="1055" w:type="dxa"/>
            <w:vAlign w:val="center"/>
          </w:tcPr>
          <w:p w14:paraId="4262AFB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14000</w:t>
            </w:r>
          </w:p>
        </w:tc>
        <w:tc>
          <w:tcPr>
            <w:tcW w:w="992" w:type="dxa"/>
            <w:vAlign w:val="center"/>
          </w:tcPr>
          <w:p w14:paraId="5EFC64E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720</w:t>
            </w:r>
          </w:p>
        </w:tc>
        <w:tc>
          <w:tcPr>
            <w:tcW w:w="1134" w:type="dxa"/>
            <w:vAlign w:val="center"/>
          </w:tcPr>
          <w:p w14:paraId="13B81F8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1800</w:t>
            </w:r>
          </w:p>
        </w:tc>
      </w:tr>
      <w:tr w:rsidR="00E12FFB" w:rsidRPr="00876571" w14:paraId="77622FB0" w14:textId="77777777" w:rsidTr="009C68BC">
        <w:trPr>
          <w:trHeight w:val="312"/>
        </w:trPr>
        <w:tc>
          <w:tcPr>
            <w:tcW w:w="710" w:type="dxa"/>
            <w:vAlign w:val="center"/>
          </w:tcPr>
          <w:p w14:paraId="69D233F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17</w:t>
            </w:r>
          </w:p>
        </w:tc>
        <w:tc>
          <w:tcPr>
            <w:tcW w:w="849" w:type="dxa"/>
            <w:vAlign w:val="center"/>
          </w:tcPr>
          <w:p w14:paraId="4020091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2520</w:t>
            </w:r>
          </w:p>
        </w:tc>
        <w:tc>
          <w:tcPr>
            <w:tcW w:w="995" w:type="dxa"/>
            <w:vAlign w:val="center"/>
          </w:tcPr>
          <w:p w14:paraId="2809449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3700</w:t>
            </w:r>
          </w:p>
        </w:tc>
        <w:tc>
          <w:tcPr>
            <w:tcW w:w="992" w:type="dxa"/>
            <w:vAlign w:val="center"/>
          </w:tcPr>
          <w:p w14:paraId="069A410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92500</w:t>
            </w:r>
          </w:p>
        </w:tc>
        <w:tc>
          <w:tcPr>
            <w:tcW w:w="993" w:type="dxa"/>
            <w:vAlign w:val="center"/>
          </w:tcPr>
          <w:p w14:paraId="66BCBAD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1850</w:t>
            </w:r>
          </w:p>
        </w:tc>
        <w:tc>
          <w:tcPr>
            <w:tcW w:w="1134" w:type="dxa"/>
            <w:vAlign w:val="center"/>
          </w:tcPr>
          <w:p w14:paraId="7159F25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4630</w:t>
            </w:r>
          </w:p>
        </w:tc>
        <w:tc>
          <w:tcPr>
            <w:tcW w:w="992" w:type="dxa"/>
            <w:vAlign w:val="center"/>
          </w:tcPr>
          <w:p w14:paraId="22B32B6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5900</w:t>
            </w:r>
          </w:p>
        </w:tc>
        <w:tc>
          <w:tcPr>
            <w:tcW w:w="1055" w:type="dxa"/>
            <w:vAlign w:val="center"/>
          </w:tcPr>
          <w:p w14:paraId="4E94FDF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14800</w:t>
            </w:r>
          </w:p>
        </w:tc>
        <w:tc>
          <w:tcPr>
            <w:tcW w:w="992" w:type="dxa"/>
            <w:vAlign w:val="center"/>
          </w:tcPr>
          <w:p w14:paraId="44E0982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750</w:t>
            </w:r>
          </w:p>
        </w:tc>
        <w:tc>
          <w:tcPr>
            <w:tcW w:w="1134" w:type="dxa"/>
            <w:vAlign w:val="center"/>
          </w:tcPr>
          <w:p w14:paraId="773996F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1880</w:t>
            </w:r>
          </w:p>
        </w:tc>
      </w:tr>
      <w:tr w:rsidR="00E12FFB" w:rsidRPr="00876571" w14:paraId="24A04534" w14:textId="77777777" w:rsidTr="009C68BC">
        <w:trPr>
          <w:trHeight w:val="312"/>
        </w:trPr>
        <w:tc>
          <w:tcPr>
            <w:tcW w:w="710" w:type="dxa"/>
            <w:vAlign w:val="center"/>
          </w:tcPr>
          <w:p w14:paraId="0CCC73BE" w14:textId="77777777" w:rsidR="00363368" w:rsidRPr="00876571" w:rsidRDefault="00363368" w:rsidP="009C68BC">
            <w:pPr>
              <w:ind w:left="-767"/>
              <w:jc w:val="center"/>
              <w:rPr>
                <w:rFonts w:ascii="Arial" w:hAnsi="Arial" w:cs="Arial"/>
                <w:sz w:val="21"/>
                <w:szCs w:val="21"/>
              </w:rPr>
            </w:pPr>
            <w:r w:rsidRPr="00876571">
              <w:rPr>
                <w:rFonts w:ascii="Arial" w:hAnsi="Arial" w:cs="Arial"/>
                <w:sz w:val="21"/>
                <w:szCs w:val="21"/>
              </w:rPr>
              <w:t>18</w:t>
            </w:r>
          </w:p>
        </w:tc>
        <w:tc>
          <w:tcPr>
            <w:tcW w:w="849" w:type="dxa"/>
            <w:vAlign w:val="center"/>
          </w:tcPr>
          <w:p w14:paraId="1A80FCCB"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2620</w:t>
            </w:r>
          </w:p>
        </w:tc>
        <w:tc>
          <w:tcPr>
            <w:tcW w:w="995" w:type="dxa"/>
            <w:vAlign w:val="center"/>
          </w:tcPr>
          <w:p w14:paraId="616EB722"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3820</w:t>
            </w:r>
          </w:p>
        </w:tc>
        <w:tc>
          <w:tcPr>
            <w:tcW w:w="992" w:type="dxa"/>
            <w:vAlign w:val="center"/>
          </w:tcPr>
          <w:p w14:paraId="6F7486D0"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9550</w:t>
            </w:r>
          </w:p>
        </w:tc>
        <w:tc>
          <w:tcPr>
            <w:tcW w:w="993" w:type="dxa"/>
            <w:vAlign w:val="center"/>
          </w:tcPr>
          <w:p w14:paraId="6464D63E"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1930</w:t>
            </w:r>
          </w:p>
        </w:tc>
        <w:tc>
          <w:tcPr>
            <w:tcW w:w="1134" w:type="dxa"/>
            <w:vAlign w:val="center"/>
          </w:tcPr>
          <w:p w14:paraId="0B7BEBF5"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4830</w:t>
            </w:r>
          </w:p>
        </w:tc>
        <w:tc>
          <w:tcPr>
            <w:tcW w:w="992" w:type="dxa"/>
            <w:vAlign w:val="center"/>
          </w:tcPr>
          <w:p w14:paraId="2C17CAE8"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6420</w:t>
            </w:r>
          </w:p>
        </w:tc>
        <w:tc>
          <w:tcPr>
            <w:tcW w:w="1055" w:type="dxa"/>
            <w:vAlign w:val="center"/>
          </w:tcPr>
          <w:p w14:paraId="27CFE2E6"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16100</w:t>
            </w:r>
          </w:p>
        </w:tc>
        <w:tc>
          <w:tcPr>
            <w:tcW w:w="992" w:type="dxa"/>
            <w:vAlign w:val="center"/>
          </w:tcPr>
          <w:p w14:paraId="6D40695E"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780</w:t>
            </w:r>
          </w:p>
        </w:tc>
        <w:tc>
          <w:tcPr>
            <w:tcW w:w="1134" w:type="dxa"/>
            <w:vAlign w:val="center"/>
          </w:tcPr>
          <w:p w14:paraId="5B1736DB"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1950</w:t>
            </w:r>
          </w:p>
        </w:tc>
      </w:tr>
      <w:tr w:rsidR="00E12FFB" w:rsidRPr="00876571" w14:paraId="7CEAF79C" w14:textId="77777777" w:rsidTr="009C68BC">
        <w:trPr>
          <w:trHeight w:val="312"/>
        </w:trPr>
        <w:tc>
          <w:tcPr>
            <w:tcW w:w="710" w:type="dxa"/>
            <w:vAlign w:val="center"/>
          </w:tcPr>
          <w:p w14:paraId="338BA6F8" w14:textId="77777777" w:rsidR="00363368" w:rsidRPr="00876571" w:rsidRDefault="00363368" w:rsidP="009C68BC">
            <w:pPr>
              <w:ind w:left="-767"/>
              <w:jc w:val="center"/>
              <w:rPr>
                <w:rFonts w:ascii="Arial" w:hAnsi="Arial" w:cs="Arial"/>
                <w:sz w:val="21"/>
                <w:szCs w:val="21"/>
              </w:rPr>
            </w:pPr>
            <w:r w:rsidRPr="00876571">
              <w:rPr>
                <w:rFonts w:ascii="Arial" w:hAnsi="Arial" w:cs="Arial"/>
                <w:sz w:val="21"/>
                <w:szCs w:val="21"/>
              </w:rPr>
              <w:t>19</w:t>
            </w:r>
          </w:p>
        </w:tc>
        <w:tc>
          <w:tcPr>
            <w:tcW w:w="849" w:type="dxa"/>
            <w:vAlign w:val="center"/>
          </w:tcPr>
          <w:p w14:paraId="0F915216"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2820</w:t>
            </w:r>
          </w:p>
        </w:tc>
        <w:tc>
          <w:tcPr>
            <w:tcW w:w="995" w:type="dxa"/>
            <w:vAlign w:val="center"/>
          </w:tcPr>
          <w:p w14:paraId="5506CF3D"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4180</w:t>
            </w:r>
          </w:p>
        </w:tc>
        <w:tc>
          <w:tcPr>
            <w:tcW w:w="992" w:type="dxa"/>
            <w:vAlign w:val="center"/>
          </w:tcPr>
          <w:p w14:paraId="01492850"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10450</w:t>
            </w:r>
          </w:p>
        </w:tc>
        <w:tc>
          <w:tcPr>
            <w:tcW w:w="993" w:type="dxa"/>
            <w:vAlign w:val="center"/>
          </w:tcPr>
          <w:p w14:paraId="6E9C2DAC"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2090</w:t>
            </w:r>
          </w:p>
        </w:tc>
        <w:tc>
          <w:tcPr>
            <w:tcW w:w="1134" w:type="dxa"/>
            <w:vAlign w:val="center"/>
          </w:tcPr>
          <w:p w14:paraId="78910A8E"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5230</w:t>
            </w:r>
          </w:p>
        </w:tc>
        <w:tc>
          <w:tcPr>
            <w:tcW w:w="992" w:type="dxa"/>
            <w:vAlign w:val="center"/>
          </w:tcPr>
          <w:p w14:paraId="6F4EE4B1"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7460</w:t>
            </w:r>
          </w:p>
        </w:tc>
        <w:tc>
          <w:tcPr>
            <w:tcW w:w="1055" w:type="dxa"/>
            <w:vAlign w:val="center"/>
          </w:tcPr>
          <w:p w14:paraId="40A844ED"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18700</w:t>
            </w:r>
          </w:p>
        </w:tc>
        <w:tc>
          <w:tcPr>
            <w:tcW w:w="992" w:type="dxa"/>
            <w:vAlign w:val="center"/>
          </w:tcPr>
          <w:p w14:paraId="1268FDDC"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840</w:t>
            </w:r>
          </w:p>
        </w:tc>
        <w:tc>
          <w:tcPr>
            <w:tcW w:w="1134" w:type="dxa"/>
            <w:vAlign w:val="center"/>
          </w:tcPr>
          <w:p w14:paraId="60DF9884"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2100</w:t>
            </w:r>
          </w:p>
        </w:tc>
      </w:tr>
      <w:tr w:rsidR="00E12FFB" w:rsidRPr="00876571" w14:paraId="06303B5F" w14:textId="77777777" w:rsidTr="009C68BC">
        <w:trPr>
          <w:trHeight w:val="312"/>
        </w:trPr>
        <w:tc>
          <w:tcPr>
            <w:tcW w:w="710" w:type="dxa"/>
            <w:vAlign w:val="center"/>
          </w:tcPr>
          <w:p w14:paraId="5D2A1EF2" w14:textId="77777777" w:rsidR="00363368" w:rsidRPr="00876571" w:rsidRDefault="00363368" w:rsidP="009C68BC">
            <w:pPr>
              <w:ind w:left="-767"/>
              <w:jc w:val="center"/>
              <w:rPr>
                <w:rFonts w:ascii="Arial" w:hAnsi="Arial" w:cs="Arial"/>
                <w:sz w:val="21"/>
                <w:szCs w:val="21"/>
              </w:rPr>
            </w:pPr>
            <w:r w:rsidRPr="00876571">
              <w:rPr>
                <w:rFonts w:ascii="Arial" w:hAnsi="Arial" w:cs="Arial"/>
                <w:sz w:val="21"/>
                <w:szCs w:val="21"/>
              </w:rPr>
              <w:t>20</w:t>
            </w:r>
          </w:p>
        </w:tc>
        <w:tc>
          <w:tcPr>
            <w:tcW w:w="849" w:type="dxa"/>
            <w:vAlign w:val="center"/>
          </w:tcPr>
          <w:p w14:paraId="33F20CBF"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3020</w:t>
            </w:r>
          </w:p>
        </w:tc>
        <w:tc>
          <w:tcPr>
            <w:tcW w:w="995" w:type="dxa"/>
            <w:vAlign w:val="center"/>
          </w:tcPr>
          <w:p w14:paraId="67DFC544"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4500</w:t>
            </w:r>
          </w:p>
        </w:tc>
        <w:tc>
          <w:tcPr>
            <w:tcW w:w="992" w:type="dxa"/>
            <w:vAlign w:val="center"/>
          </w:tcPr>
          <w:p w14:paraId="0E9F9F4B"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11250</w:t>
            </w:r>
          </w:p>
        </w:tc>
        <w:tc>
          <w:tcPr>
            <w:tcW w:w="993" w:type="dxa"/>
            <w:vAlign w:val="center"/>
          </w:tcPr>
          <w:p w14:paraId="1CAEAEB4"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2250</w:t>
            </w:r>
          </w:p>
        </w:tc>
        <w:tc>
          <w:tcPr>
            <w:tcW w:w="1134" w:type="dxa"/>
            <w:vAlign w:val="center"/>
          </w:tcPr>
          <w:p w14:paraId="7470FA8A"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5630</w:t>
            </w:r>
          </w:p>
        </w:tc>
        <w:tc>
          <w:tcPr>
            <w:tcW w:w="992" w:type="dxa"/>
            <w:vAlign w:val="center"/>
          </w:tcPr>
          <w:p w14:paraId="2D488774"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8500</w:t>
            </w:r>
          </w:p>
        </w:tc>
        <w:tc>
          <w:tcPr>
            <w:tcW w:w="1055" w:type="dxa"/>
            <w:vAlign w:val="center"/>
          </w:tcPr>
          <w:p w14:paraId="528148C7"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21250</w:t>
            </w:r>
          </w:p>
        </w:tc>
        <w:tc>
          <w:tcPr>
            <w:tcW w:w="992" w:type="dxa"/>
            <w:vAlign w:val="center"/>
          </w:tcPr>
          <w:p w14:paraId="44D1D9C0"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900</w:t>
            </w:r>
          </w:p>
        </w:tc>
        <w:tc>
          <w:tcPr>
            <w:tcW w:w="1134" w:type="dxa"/>
            <w:vAlign w:val="center"/>
          </w:tcPr>
          <w:p w14:paraId="419B8453"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2250</w:t>
            </w:r>
          </w:p>
        </w:tc>
      </w:tr>
      <w:tr w:rsidR="00E12FFB" w:rsidRPr="00876571" w14:paraId="5C8E91F4" w14:textId="77777777" w:rsidTr="009C68BC">
        <w:trPr>
          <w:trHeight w:val="312"/>
        </w:trPr>
        <w:tc>
          <w:tcPr>
            <w:tcW w:w="710" w:type="dxa"/>
            <w:vAlign w:val="center"/>
          </w:tcPr>
          <w:p w14:paraId="03626F7A" w14:textId="77777777" w:rsidR="00363368" w:rsidRPr="00876571" w:rsidRDefault="00363368" w:rsidP="009C68BC">
            <w:pPr>
              <w:ind w:left="-767"/>
              <w:jc w:val="center"/>
              <w:rPr>
                <w:rFonts w:ascii="Arial" w:hAnsi="Arial" w:cs="Arial"/>
                <w:sz w:val="21"/>
                <w:szCs w:val="21"/>
              </w:rPr>
            </w:pPr>
            <w:r w:rsidRPr="00876571">
              <w:rPr>
                <w:rFonts w:ascii="Arial" w:hAnsi="Arial" w:cs="Arial"/>
                <w:sz w:val="21"/>
                <w:szCs w:val="21"/>
              </w:rPr>
              <w:t>21</w:t>
            </w:r>
          </w:p>
        </w:tc>
        <w:tc>
          <w:tcPr>
            <w:tcW w:w="849" w:type="dxa"/>
            <w:vAlign w:val="center"/>
          </w:tcPr>
          <w:p w14:paraId="725B4521"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3220</w:t>
            </w:r>
          </w:p>
        </w:tc>
        <w:tc>
          <w:tcPr>
            <w:tcW w:w="995" w:type="dxa"/>
            <w:vAlign w:val="center"/>
          </w:tcPr>
          <w:p w14:paraId="3277EA77"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4860</w:t>
            </w:r>
          </w:p>
        </w:tc>
        <w:tc>
          <w:tcPr>
            <w:tcW w:w="992" w:type="dxa"/>
            <w:vAlign w:val="center"/>
          </w:tcPr>
          <w:p w14:paraId="3D6AAB3A"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12150</w:t>
            </w:r>
          </w:p>
        </w:tc>
        <w:tc>
          <w:tcPr>
            <w:tcW w:w="993" w:type="dxa"/>
            <w:vAlign w:val="center"/>
          </w:tcPr>
          <w:p w14:paraId="40379B4C"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2430</w:t>
            </w:r>
          </w:p>
        </w:tc>
        <w:tc>
          <w:tcPr>
            <w:tcW w:w="1134" w:type="dxa"/>
            <w:vAlign w:val="center"/>
          </w:tcPr>
          <w:p w14:paraId="304D9A89"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6080</w:t>
            </w:r>
          </w:p>
        </w:tc>
        <w:tc>
          <w:tcPr>
            <w:tcW w:w="992" w:type="dxa"/>
            <w:vAlign w:val="center"/>
          </w:tcPr>
          <w:p w14:paraId="2C2E5123"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9900</w:t>
            </w:r>
          </w:p>
        </w:tc>
        <w:tc>
          <w:tcPr>
            <w:tcW w:w="1055" w:type="dxa"/>
            <w:vAlign w:val="center"/>
          </w:tcPr>
          <w:p w14:paraId="07EB7D9D"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24750</w:t>
            </w:r>
          </w:p>
        </w:tc>
        <w:tc>
          <w:tcPr>
            <w:tcW w:w="992" w:type="dxa"/>
            <w:vAlign w:val="center"/>
          </w:tcPr>
          <w:p w14:paraId="703EB7F7"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980</w:t>
            </w:r>
          </w:p>
        </w:tc>
        <w:tc>
          <w:tcPr>
            <w:tcW w:w="1134" w:type="dxa"/>
            <w:vAlign w:val="center"/>
          </w:tcPr>
          <w:p w14:paraId="312466F5"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2450</w:t>
            </w:r>
          </w:p>
        </w:tc>
      </w:tr>
      <w:tr w:rsidR="00E12FFB" w:rsidRPr="00876571" w14:paraId="2FEA6551" w14:textId="77777777" w:rsidTr="009C68BC">
        <w:trPr>
          <w:trHeight w:val="312"/>
        </w:trPr>
        <w:tc>
          <w:tcPr>
            <w:tcW w:w="710" w:type="dxa"/>
            <w:vAlign w:val="center"/>
          </w:tcPr>
          <w:p w14:paraId="64822C62" w14:textId="77777777" w:rsidR="00363368" w:rsidRPr="00876571" w:rsidRDefault="00363368" w:rsidP="009C68BC">
            <w:pPr>
              <w:ind w:left="-767"/>
              <w:jc w:val="center"/>
              <w:rPr>
                <w:rFonts w:ascii="Arial" w:hAnsi="Arial" w:cs="Arial"/>
                <w:sz w:val="21"/>
                <w:szCs w:val="21"/>
              </w:rPr>
            </w:pPr>
            <w:r w:rsidRPr="00876571">
              <w:rPr>
                <w:rFonts w:ascii="Arial" w:hAnsi="Arial" w:cs="Arial"/>
                <w:sz w:val="21"/>
                <w:szCs w:val="21"/>
              </w:rPr>
              <w:t>22</w:t>
            </w:r>
          </w:p>
        </w:tc>
        <w:tc>
          <w:tcPr>
            <w:tcW w:w="849" w:type="dxa"/>
            <w:vAlign w:val="center"/>
          </w:tcPr>
          <w:p w14:paraId="70ED9745"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3520</w:t>
            </w:r>
          </w:p>
        </w:tc>
        <w:tc>
          <w:tcPr>
            <w:tcW w:w="995" w:type="dxa"/>
            <w:vAlign w:val="center"/>
          </w:tcPr>
          <w:p w14:paraId="65D132F1"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5400</w:t>
            </w:r>
          </w:p>
        </w:tc>
        <w:tc>
          <w:tcPr>
            <w:tcW w:w="992" w:type="dxa"/>
            <w:vAlign w:val="center"/>
          </w:tcPr>
          <w:p w14:paraId="259C3194"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13500</w:t>
            </w:r>
          </w:p>
        </w:tc>
        <w:tc>
          <w:tcPr>
            <w:tcW w:w="993" w:type="dxa"/>
            <w:vAlign w:val="center"/>
          </w:tcPr>
          <w:p w14:paraId="7426AF10"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2700</w:t>
            </w:r>
          </w:p>
        </w:tc>
        <w:tc>
          <w:tcPr>
            <w:tcW w:w="1134" w:type="dxa"/>
            <w:vAlign w:val="center"/>
          </w:tcPr>
          <w:p w14:paraId="0B16F0C7"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6750</w:t>
            </w:r>
          </w:p>
        </w:tc>
        <w:tc>
          <w:tcPr>
            <w:tcW w:w="992" w:type="dxa"/>
            <w:vAlign w:val="center"/>
          </w:tcPr>
          <w:p w14:paraId="0A1FAE6E"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12000</w:t>
            </w:r>
          </w:p>
        </w:tc>
        <w:tc>
          <w:tcPr>
            <w:tcW w:w="1055" w:type="dxa"/>
            <w:vAlign w:val="center"/>
          </w:tcPr>
          <w:p w14:paraId="7C7364E9"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30000</w:t>
            </w:r>
          </w:p>
        </w:tc>
        <w:tc>
          <w:tcPr>
            <w:tcW w:w="992" w:type="dxa"/>
            <w:vAlign w:val="center"/>
          </w:tcPr>
          <w:p w14:paraId="71F32C43"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1100</w:t>
            </w:r>
          </w:p>
        </w:tc>
        <w:tc>
          <w:tcPr>
            <w:tcW w:w="1134" w:type="dxa"/>
            <w:vAlign w:val="center"/>
          </w:tcPr>
          <w:p w14:paraId="18F5FCA8" w14:textId="77777777" w:rsidR="00363368" w:rsidRPr="00876571" w:rsidRDefault="00363368" w:rsidP="009C68BC">
            <w:pPr>
              <w:ind w:left="-85"/>
              <w:jc w:val="center"/>
              <w:rPr>
                <w:rFonts w:ascii="Arial" w:hAnsi="Arial" w:cs="Arial"/>
                <w:sz w:val="21"/>
                <w:szCs w:val="21"/>
              </w:rPr>
            </w:pPr>
            <w:r w:rsidRPr="00876571">
              <w:rPr>
                <w:rFonts w:ascii="Arial" w:hAnsi="Arial" w:cs="Arial"/>
                <w:sz w:val="21"/>
                <w:szCs w:val="21"/>
              </w:rPr>
              <w:t>2750</w:t>
            </w:r>
          </w:p>
        </w:tc>
      </w:tr>
      <w:tr w:rsidR="00E12FFB" w:rsidRPr="00876571" w14:paraId="2B960371" w14:textId="77777777" w:rsidTr="009C68BC">
        <w:trPr>
          <w:trHeight w:val="983"/>
        </w:trPr>
        <w:tc>
          <w:tcPr>
            <w:tcW w:w="9846" w:type="dxa"/>
            <w:gridSpan w:val="10"/>
            <w:vAlign w:val="center"/>
          </w:tcPr>
          <w:p w14:paraId="4E3D9550" w14:textId="77777777" w:rsidR="00363368" w:rsidRPr="00876571" w:rsidRDefault="00363368" w:rsidP="009C68BC">
            <w:pPr>
              <w:jc w:val="both"/>
              <w:rPr>
                <w:rFonts w:ascii="Arial" w:hAnsi="Arial" w:cs="Arial"/>
                <w:sz w:val="20"/>
                <w:szCs w:val="20"/>
              </w:rPr>
            </w:pPr>
            <w:r w:rsidRPr="00876571">
              <w:rPr>
                <w:rFonts w:ascii="Arial" w:hAnsi="Arial" w:cs="Arial"/>
                <w:b/>
                <w:sz w:val="20"/>
                <w:szCs w:val="20"/>
              </w:rPr>
              <w:t>Примітка.</w:t>
            </w:r>
            <w:r w:rsidRPr="00876571">
              <w:rPr>
                <w:rFonts w:ascii="Arial" w:hAnsi="Arial" w:cs="Arial"/>
                <w:spacing w:val="-2"/>
                <w:sz w:val="20"/>
                <w:szCs w:val="20"/>
              </w:rPr>
              <w:t xml:space="preserve"> Характеристичне значення навантаження від ваги колошникового пилу для трубопроводів, розташованих на відстані не більше ніж </w:t>
            </w:r>
            <w:smartTag w:uri="urn:schemas-microsoft-com:office:smarttags" w:element="metricconverter">
              <w:smartTagPr>
                <w:attr w:name="ProductID" w:val="100 м"/>
              </w:smartTagPr>
              <w:r w:rsidRPr="00876571">
                <w:rPr>
                  <w:rFonts w:ascii="Arial" w:hAnsi="Arial" w:cs="Arial"/>
                  <w:spacing w:val="-2"/>
                  <w:sz w:val="20"/>
                  <w:szCs w:val="20"/>
                </w:rPr>
                <w:t>100 м</w:t>
              </w:r>
            </w:smartTag>
            <w:r w:rsidRPr="00876571">
              <w:rPr>
                <w:rFonts w:ascii="Arial" w:hAnsi="Arial" w:cs="Arial"/>
                <w:spacing w:val="-2"/>
                <w:sz w:val="20"/>
                <w:szCs w:val="20"/>
              </w:rPr>
              <w:t xml:space="preserve"> від джерела виділення пилу, приймається 450 Н /м</w:t>
            </w:r>
            <w:r w:rsidRPr="00876571">
              <w:rPr>
                <w:rFonts w:ascii="Arial" w:hAnsi="Arial" w:cs="Arial"/>
                <w:spacing w:val="-2"/>
                <w:sz w:val="20"/>
                <w:szCs w:val="20"/>
                <w:vertAlign w:val="superscript"/>
              </w:rPr>
              <w:t>2</w:t>
            </w:r>
            <w:r w:rsidRPr="00876571">
              <w:rPr>
                <w:rFonts w:ascii="Arial" w:hAnsi="Arial" w:cs="Arial"/>
                <w:spacing w:val="-2"/>
                <w:sz w:val="20"/>
                <w:szCs w:val="20"/>
              </w:rPr>
              <w:t xml:space="preserve"> горизонтальної проєкції за  кута нахилу від 0</w:t>
            </w:r>
            <w:r w:rsidRPr="00E12FFB">
              <w:rPr>
                <w:rFonts w:ascii="Arial" w:hAnsi="Arial" w:cs="Arial"/>
                <w:spacing w:val="-2"/>
                <w:sz w:val="20"/>
                <w:szCs w:val="20"/>
              </w:rPr>
              <w:sym w:font="Symbol" w:char="F0B0"/>
            </w:r>
            <w:r w:rsidRPr="00E12FFB">
              <w:rPr>
                <w:rFonts w:ascii="Arial" w:hAnsi="Arial" w:cs="Arial"/>
                <w:spacing w:val="-2"/>
                <w:sz w:val="20"/>
                <w:szCs w:val="20"/>
              </w:rPr>
              <w:t xml:space="preserve"> до 25</w:t>
            </w:r>
            <w:r w:rsidRPr="00E12FFB">
              <w:rPr>
                <w:rFonts w:ascii="Arial" w:hAnsi="Arial" w:cs="Arial"/>
                <w:spacing w:val="-2"/>
                <w:sz w:val="20"/>
                <w:szCs w:val="20"/>
              </w:rPr>
              <w:sym w:font="Symbol" w:char="F0B0"/>
            </w:r>
            <w:r w:rsidRPr="00E12FFB">
              <w:rPr>
                <w:rFonts w:ascii="Arial" w:hAnsi="Arial" w:cs="Arial"/>
                <w:spacing w:val="-2"/>
                <w:sz w:val="20"/>
                <w:szCs w:val="20"/>
              </w:rPr>
              <w:t>. За кут</w:t>
            </w:r>
            <w:r w:rsidRPr="00876571">
              <w:rPr>
                <w:rFonts w:ascii="Arial" w:hAnsi="Arial" w:cs="Arial"/>
                <w:spacing w:val="-2"/>
                <w:sz w:val="20"/>
                <w:szCs w:val="20"/>
              </w:rPr>
              <w:t>а нахилу від 25</w:t>
            </w:r>
            <w:r w:rsidRPr="00E12FFB">
              <w:rPr>
                <w:rFonts w:ascii="Arial" w:hAnsi="Arial" w:cs="Arial"/>
                <w:spacing w:val="-2"/>
                <w:sz w:val="20"/>
                <w:szCs w:val="20"/>
              </w:rPr>
              <w:sym w:font="Symbol" w:char="F0B0"/>
            </w:r>
            <w:r w:rsidRPr="00E12FFB">
              <w:rPr>
                <w:rFonts w:ascii="Arial" w:hAnsi="Arial" w:cs="Arial"/>
                <w:spacing w:val="-2"/>
                <w:sz w:val="20"/>
                <w:szCs w:val="20"/>
              </w:rPr>
              <w:t xml:space="preserve"> до 45</w:t>
            </w:r>
            <w:r w:rsidRPr="00E12FFB">
              <w:rPr>
                <w:rFonts w:ascii="Arial" w:hAnsi="Arial" w:cs="Arial"/>
                <w:spacing w:val="-2"/>
                <w:sz w:val="20"/>
                <w:szCs w:val="20"/>
              </w:rPr>
              <w:sym w:font="Symbol" w:char="F0B0"/>
            </w:r>
            <w:r w:rsidRPr="00E12FFB">
              <w:rPr>
                <w:rFonts w:ascii="Arial" w:hAnsi="Arial" w:cs="Arial"/>
                <w:spacing w:val="-2"/>
                <w:sz w:val="20"/>
                <w:szCs w:val="20"/>
              </w:rPr>
              <w:t xml:space="preserve"> – за лінійною інтерполяцією.</w:t>
            </w:r>
          </w:p>
        </w:tc>
      </w:tr>
    </w:tbl>
    <w:p w14:paraId="350ED6AD" w14:textId="77777777" w:rsidR="00363368" w:rsidRPr="00876571" w:rsidRDefault="00363368" w:rsidP="00107D31">
      <w:pPr>
        <w:spacing w:before="120"/>
        <w:ind w:firstLine="720"/>
        <w:jc w:val="both"/>
        <w:rPr>
          <w:rFonts w:ascii="Arial" w:hAnsi="Arial" w:cs="Arial"/>
          <w:sz w:val="21"/>
          <w:szCs w:val="21"/>
        </w:rPr>
      </w:pPr>
      <w:r w:rsidRPr="00876571">
        <w:rPr>
          <w:rFonts w:ascii="Arial" w:hAnsi="Arial" w:cs="Arial"/>
          <w:sz w:val="21"/>
          <w:szCs w:val="21"/>
        </w:rPr>
        <w:t xml:space="preserve">Характеристичні навантаження на </w:t>
      </w:r>
      <w:smartTag w:uri="urn:schemas-microsoft-com:office:smarttags" w:element="metricconverter">
        <w:smartTagPr>
          <w:attr w:name="ProductID" w:val="1 м"/>
        </w:smartTagPr>
        <w:r w:rsidRPr="00876571">
          <w:rPr>
            <w:rFonts w:ascii="Arial" w:hAnsi="Arial" w:cs="Arial"/>
            <w:sz w:val="21"/>
            <w:szCs w:val="21"/>
          </w:rPr>
          <w:t>1 м</w:t>
        </w:r>
      </w:smartTag>
      <w:r w:rsidRPr="00876571">
        <w:rPr>
          <w:rFonts w:ascii="Arial" w:hAnsi="Arial" w:cs="Arial"/>
          <w:sz w:val="21"/>
          <w:szCs w:val="21"/>
        </w:rPr>
        <w:t xml:space="preserve"> довжини від ваги відкладень усередині газопроводів доменного комплексу на стадії експлуатації наведено в таблиці Д.9.</w:t>
      </w:r>
    </w:p>
    <w:p w14:paraId="154E6F69" w14:textId="77777777" w:rsidR="00363368" w:rsidRPr="00876571" w:rsidRDefault="00363368" w:rsidP="00363368">
      <w:pPr>
        <w:spacing w:before="120"/>
        <w:jc w:val="both"/>
        <w:rPr>
          <w:rFonts w:ascii="Arial" w:hAnsi="Arial" w:cs="Arial"/>
          <w:b/>
          <w:sz w:val="21"/>
          <w:szCs w:val="21"/>
        </w:rPr>
      </w:pPr>
      <w:r w:rsidRPr="00876571">
        <w:rPr>
          <w:rFonts w:ascii="Arial" w:hAnsi="Arial" w:cs="Arial"/>
          <w:sz w:val="21"/>
          <w:szCs w:val="21"/>
        </w:rPr>
        <w:br w:type="page"/>
      </w:r>
      <w:r w:rsidRPr="00876571">
        <w:rPr>
          <w:rFonts w:ascii="Arial" w:hAnsi="Arial" w:cs="Arial"/>
          <w:b/>
          <w:sz w:val="21"/>
          <w:szCs w:val="21"/>
        </w:rPr>
        <w:t>Таблиця Д.9</w:t>
      </w:r>
      <w:r w:rsidRPr="00876571">
        <w:rPr>
          <w:rFonts w:ascii="Arial" w:hAnsi="Arial" w:cs="Arial"/>
          <w:sz w:val="21"/>
          <w:szCs w:val="21"/>
        </w:rPr>
        <w:t xml:space="preserve"> </w:t>
      </w:r>
      <w:r w:rsidRPr="00876571">
        <w:rPr>
          <w:rFonts w:ascii="Arial" w:hAnsi="Arial" w:cs="Arial"/>
          <w:bCs/>
          <w:sz w:val="21"/>
          <w:szCs w:val="21"/>
        </w:rPr>
        <w:t xml:space="preserve">– </w:t>
      </w:r>
      <w:r w:rsidRPr="00876571">
        <w:rPr>
          <w:rFonts w:ascii="Arial" w:hAnsi="Arial" w:cs="Arial"/>
          <w:sz w:val="21"/>
          <w:szCs w:val="21"/>
        </w:rPr>
        <w:t xml:space="preserve">Характеристичні навантаження на </w:t>
      </w:r>
      <w:smartTag w:uri="urn:schemas-microsoft-com:office:smarttags" w:element="metricconverter">
        <w:smartTagPr>
          <w:attr w:name="ProductID" w:val="1 м"/>
        </w:smartTagPr>
        <w:r w:rsidRPr="00876571">
          <w:rPr>
            <w:rFonts w:ascii="Arial" w:hAnsi="Arial" w:cs="Arial"/>
            <w:sz w:val="21"/>
            <w:szCs w:val="21"/>
          </w:rPr>
          <w:t>1 м</w:t>
        </w:r>
      </w:smartTag>
      <w:r w:rsidRPr="00876571">
        <w:rPr>
          <w:rFonts w:ascii="Arial" w:hAnsi="Arial" w:cs="Arial"/>
          <w:sz w:val="21"/>
          <w:szCs w:val="21"/>
        </w:rPr>
        <w:t xml:space="preserve"> довжини від ваги відкладень усередині газопроводів доменного комплексу на стадії експлуатації</w:t>
      </w:r>
    </w:p>
    <w:tbl>
      <w:tblPr>
        <w:tblW w:w="10065" w:type="dxa"/>
        <w:tblInd w:w="-176" w:type="dxa"/>
        <w:tblLayout w:type="fixed"/>
        <w:tblLook w:val="00A0" w:firstRow="1" w:lastRow="0" w:firstColumn="1" w:lastColumn="0" w:noHBand="0" w:noVBand="0"/>
      </w:tblPr>
      <w:tblGrid>
        <w:gridCol w:w="1278"/>
        <w:gridCol w:w="1276"/>
        <w:gridCol w:w="1701"/>
        <w:gridCol w:w="1276"/>
        <w:gridCol w:w="1559"/>
        <w:gridCol w:w="1559"/>
        <w:gridCol w:w="1416"/>
      </w:tblGrid>
      <w:tr w:rsidR="00E12FFB" w:rsidRPr="00876571" w14:paraId="3CF23C67" w14:textId="77777777" w:rsidTr="009C68BC">
        <w:trPr>
          <w:trHeight w:val="495"/>
        </w:trPr>
        <w:tc>
          <w:tcPr>
            <w:tcW w:w="127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D14CA56" w14:textId="77777777" w:rsidR="00363368" w:rsidRPr="00876571" w:rsidRDefault="00363368" w:rsidP="009C68BC">
            <w:pPr>
              <w:ind w:right="-109"/>
              <w:jc w:val="center"/>
              <w:rPr>
                <w:rFonts w:ascii="Arial" w:hAnsi="Arial" w:cs="Arial"/>
                <w:sz w:val="21"/>
                <w:szCs w:val="21"/>
              </w:rPr>
            </w:pPr>
            <w:r w:rsidRPr="00876571">
              <w:rPr>
                <w:rFonts w:ascii="Arial" w:hAnsi="Arial" w:cs="Arial"/>
                <w:sz w:val="21"/>
                <w:szCs w:val="21"/>
              </w:rPr>
              <w:t xml:space="preserve">Діаметр </w:t>
            </w:r>
          </w:p>
          <w:p w14:paraId="21A3321D" w14:textId="77777777" w:rsidR="00363368" w:rsidRPr="00876571" w:rsidRDefault="00363368" w:rsidP="009C68BC">
            <w:pPr>
              <w:ind w:right="-109"/>
              <w:jc w:val="center"/>
              <w:rPr>
                <w:rFonts w:ascii="Arial" w:hAnsi="Arial" w:cs="Arial"/>
                <w:sz w:val="21"/>
                <w:szCs w:val="21"/>
              </w:rPr>
            </w:pPr>
            <w:r w:rsidRPr="00876571">
              <w:rPr>
                <w:rFonts w:ascii="Arial" w:hAnsi="Arial" w:cs="Arial"/>
                <w:sz w:val="21"/>
                <w:szCs w:val="21"/>
              </w:rPr>
              <w:t>трубопро-воду, мм</w:t>
            </w:r>
          </w:p>
        </w:tc>
        <w:tc>
          <w:tcPr>
            <w:tcW w:w="878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CC6598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Характеристичні навантаження на </w:t>
            </w:r>
            <w:smartTag w:uri="urn:schemas-microsoft-com:office:smarttags" w:element="metricconverter">
              <w:smartTagPr>
                <w:attr w:name="ProductID" w:val="1 м"/>
              </w:smartTagPr>
              <w:r w:rsidRPr="00876571">
                <w:rPr>
                  <w:rFonts w:ascii="Arial" w:hAnsi="Arial" w:cs="Arial"/>
                  <w:sz w:val="21"/>
                  <w:szCs w:val="21"/>
                </w:rPr>
                <w:t>1 м</w:t>
              </w:r>
            </w:smartTag>
            <w:r w:rsidRPr="00876571">
              <w:rPr>
                <w:rFonts w:ascii="Arial" w:hAnsi="Arial" w:cs="Arial"/>
                <w:sz w:val="21"/>
                <w:szCs w:val="21"/>
              </w:rPr>
              <w:t xml:space="preserve"> довжини </w:t>
            </w:r>
          </w:p>
          <w:p w14:paraId="3065657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від ваги відкладень усередині трубопроводів, Н</w:t>
            </w:r>
          </w:p>
        </w:tc>
      </w:tr>
      <w:tr w:rsidR="00E12FFB" w:rsidRPr="00876571" w14:paraId="7451C07B" w14:textId="77777777" w:rsidTr="009C68BC">
        <w:trPr>
          <w:trHeight w:val="559"/>
        </w:trPr>
        <w:tc>
          <w:tcPr>
            <w:tcW w:w="127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40421C5" w14:textId="77777777" w:rsidR="00363368" w:rsidRPr="00876571" w:rsidRDefault="00363368" w:rsidP="009C68BC">
            <w:pPr>
              <w:ind w:firstLine="146"/>
              <w:jc w:val="center"/>
              <w:rPr>
                <w:rFonts w:ascii="Arial" w:hAnsi="Arial" w:cs="Arial"/>
                <w:sz w:val="21"/>
                <w:szCs w:val="21"/>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90610E" w14:textId="77777777" w:rsidR="00363368" w:rsidRPr="00876571" w:rsidRDefault="00363368" w:rsidP="009C68BC">
            <w:pPr>
              <w:ind w:firstLine="34"/>
              <w:jc w:val="center"/>
              <w:rPr>
                <w:rFonts w:ascii="Arial" w:hAnsi="Arial" w:cs="Arial"/>
                <w:sz w:val="21"/>
                <w:szCs w:val="21"/>
              </w:rPr>
            </w:pPr>
            <w:r w:rsidRPr="00876571">
              <w:rPr>
                <w:rFonts w:ascii="Arial" w:hAnsi="Arial" w:cs="Arial"/>
                <w:sz w:val="21"/>
                <w:szCs w:val="21"/>
              </w:rPr>
              <w:t>Вологого очищеного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6E80B6F" w14:textId="77777777" w:rsidR="00363368" w:rsidRPr="00876571" w:rsidRDefault="00363368" w:rsidP="009C68BC">
            <w:pPr>
              <w:ind w:left="-110" w:right="-106" w:firstLine="34"/>
              <w:jc w:val="center"/>
              <w:rPr>
                <w:rFonts w:ascii="Arial" w:hAnsi="Arial" w:cs="Arial"/>
                <w:sz w:val="21"/>
                <w:szCs w:val="21"/>
              </w:rPr>
            </w:pPr>
            <w:r w:rsidRPr="00876571">
              <w:rPr>
                <w:rFonts w:ascii="Arial" w:hAnsi="Arial" w:cs="Arial"/>
                <w:sz w:val="21"/>
                <w:szCs w:val="21"/>
              </w:rPr>
              <w:t xml:space="preserve">Сухого </w:t>
            </w:r>
          </w:p>
          <w:p w14:paraId="4F0B87C0" w14:textId="77777777" w:rsidR="00363368" w:rsidRPr="00876571" w:rsidRDefault="00363368" w:rsidP="009C68BC">
            <w:pPr>
              <w:ind w:left="-110" w:right="-106" w:firstLine="34"/>
              <w:jc w:val="center"/>
              <w:rPr>
                <w:rFonts w:ascii="Arial" w:hAnsi="Arial" w:cs="Arial"/>
                <w:sz w:val="21"/>
                <w:szCs w:val="21"/>
              </w:rPr>
            </w:pPr>
            <w:r w:rsidRPr="00876571">
              <w:rPr>
                <w:rFonts w:ascii="Arial" w:hAnsi="Arial" w:cs="Arial"/>
                <w:sz w:val="21"/>
                <w:szCs w:val="21"/>
              </w:rPr>
              <w:t>очищеного</w:t>
            </w:r>
          </w:p>
        </w:tc>
        <w:tc>
          <w:tcPr>
            <w:tcW w:w="45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863B635" w14:textId="77777777" w:rsidR="00363368" w:rsidRPr="00876571" w:rsidRDefault="00363368" w:rsidP="009C68BC">
            <w:pPr>
              <w:ind w:firstLine="34"/>
              <w:jc w:val="center"/>
              <w:rPr>
                <w:rFonts w:ascii="Arial" w:hAnsi="Arial" w:cs="Arial"/>
                <w:sz w:val="21"/>
                <w:szCs w:val="21"/>
              </w:rPr>
            </w:pPr>
            <w:r w:rsidRPr="00876571">
              <w:rPr>
                <w:rFonts w:ascii="Arial" w:hAnsi="Arial" w:cs="Arial"/>
                <w:sz w:val="21"/>
                <w:szCs w:val="21"/>
              </w:rPr>
              <w:t>Брудного доменного</w:t>
            </w:r>
          </w:p>
        </w:tc>
      </w:tr>
      <w:tr w:rsidR="00E12FFB" w:rsidRPr="00876571" w14:paraId="78CE9590" w14:textId="77777777" w:rsidTr="009C68BC">
        <w:trPr>
          <w:trHeight w:val="1734"/>
        </w:trPr>
        <w:tc>
          <w:tcPr>
            <w:tcW w:w="127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F52157B" w14:textId="77777777" w:rsidR="00363368" w:rsidRPr="00876571" w:rsidRDefault="00363368" w:rsidP="009C68BC">
            <w:pPr>
              <w:ind w:firstLine="146"/>
              <w:jc w:val="center"/>
              <w:rPr>
                <w:rFonts w:ascii="Arial" w:hAnsi="Arial" w:cs="Arial"/>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0F17FB" w14:textId="77777777" w:rsidR="00363368" w:rsidRPr="00876571" w:rsidRDefault="00363368" w:rsidP="009C68BC">
            <w:pPr>
              <w:ind w:hanging="109"/>
              <w:jc w:val="center"/>
              <w:rPr>
                <w:rFonts w:ascii="Arial" w:hAnsi="Arial" w:cs="Arial"/>
                <w:sz w:val="21"/>
                <w:szCs w:val="21"/>
              </w:rPr>
            </w:pPr>
            <w:r w:rsidRPr="00876571">
              <w:rPr>
                <w:rFonts w:ascii="Arial" w:hAnsi="Arial" w:cs="Arial"/>
                <w:sz w:val="21"/>
                <w:szCs w:val="21"/>
              </w:rPr>
              <w:t xml:space="preserve">На горизон-тальні </w:t>
            </w:r>
          </w:p>
          <w:p w14:paraId="5D17BB3E" w14:textId="77777777" w:rsidR="00363368" w:rsidRPr="00876571" w:rsidRDefault="00363368" w:rsidP="009C68BC">
            <w:pPr>
              <w:ind w:firstLine="34"/>
              <w:jc w:val="center"/>
              <w:rPr>
                <w:rFonts w:ascii="Arial" w:hAnsi="Arial" w:cs="Arial"/>
                <w:sz w:val="21"/>
                <w:szCs w:val="21"/>
              </w:rPr>
            </w:pPr>
            <w:r w:rsidRPr="00876571">
              <w:rPr>
                <w:rFonts w:ascii="Arial" w:hAnsi="Arial" w:cs="Arial"/>
                <w:sz w:val="21"/>
                <w:szCs w:val="21"/>
              </w:rPr>
              <w:t>газопро-води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77292A" w14:textId="77777777" w:rsidR="00363368" w:rsidRPr="00876571" w:rsidRDefault="00363368" w:rsidP="009C68BC">
            <w:pPr>
              <w:ind w:left="-110" w:right="-106" w:hanging="110"/>
              <w:jc w:val="center"/>
              <w:rPr>
                <w:rFonts w:ascii="Arial" w:hAnsi="Arial" w:cs="Arial"/>
                <w:sz w:val="21"/>
                <w:szCs w:val="21"/>
              </w:rPr>
            </w:pPr>
            <w:r w:rsidRPr="00876571">
              <w:rPr>
                <w:rFonts w:ascii="Arial" w:hAnsi="Arial" w:cs="Arial"/>
                <w:sz w:val="21"/>
                <w:szCs w:val="21"/>
              </w:rPr>
              <w:t xml:space="preserve">На місцеві знижені ділянки </w:t>
            </w:r>
          </w:p>
          <w:p w14:paraId="607322D2" w14:textId="77777777" w:rsidR="00363368" w:rsidRPr="00876571" w:rsidRDefault="00363368" w:rsidP="009C68BC">
            <w:pPr>
              <w:ind w:firstLine="34"/>
              <w:jc w:val="center"/>
              <w:rPr>
                <w:rFonts w:ascii="Arial" w:hAnsi="Arial" w:cs="Arial"/>
                <w:sz w:val="21"/>
                <w:szCs w:val="21"/>
              </w:rPr>
            </w:pPr>
            <w:r w:rsidRPr="00876571">
              <w:rPr>
                <w:rFonts w:ascii="Arial" w:hAnsi="Arial" w:cs="Arial"/>
                <w:sz w:val="21"/>
                <w:szCs w:val="21"/>
              </w:rPr>
              <w:t>газопроводів</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0BC827" w14:textId="77777777" w:rsidR="00363368" w:rsidRPr="00876571" w:rsidRDefault="00363368" w:rsidP="009C68BC">
            <w:pPr>
              <w:ind w:firstLine="34"/>
              <w:jc w:val="center"/>
              <w:rPr>
                <w:rFonts w:ascii="Arial" w:hAnsi="Arial" w:cs="Arial"/>
                <w:sz w:val="21"/>
                <w:szCs w:val="21"/>
              </w:rPr>
            </w:pPr>
            <w:r w:rsidRPr="00876571">
              <w:rPr>
                <w:rFonts w:ascii="Arial" w:hAnsi="Arial" w:cs="Arial"/>
                <w:sz w:val="21"/>
                <w:szCs w:val="21"/>
              </w:rPr>
              <w:t xml:space="preserve">На горизон- тальні </w:t>
            </w:r>
          </w:p>
          <w:p w14:paraId="2B0A4F4B" w14:textId="77777777" w:rsidR="00363368" w:rsidRPr="00876571" w:rsidRDefault="00363368" w:rsidP="009C68BC">
            <w:pPr>
              <w:ind w:firstLine="34"/>
              <w:jc w:val="center"/>
              <w:rPr>
                <w:rFonts w:ascii="Arial" w:hAnsi="Arial" w:cs="Arial"/>
                <w:sz w:val="21"/>
                <w:szCs w:val="21"/>
              </w:rPr>
            </w:pPr>
            <w:r w:rsidRPr="00876571">
              <w:rPr>
                <w:rFonts w:ascii="Arial" w:hAnsi="Arial" w:cs="Arial"/>
                <w:sz w:val="21"/>
                <w:szCs w:val="21"/>
              </w:rPr>
              <w:t>газопро-води</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90C2E4" w14:textId="77777777" w:rsidR="00363368" w:rsidRPr="00876571" w:rsidRDefault="00363368" w:rsidP="009C68BC">
            <w:pPr>
              <w:ind w:firstLine="34"/>
              <w:jc w:val="center"/>
              <w:rPr>
                <w:rFonts w:ascii="Arial" w:hAnsi="Arial" w:cs="Arial"/>
                <w:sz w:val="21"/>
                <w:szCs w:val="21"/>
              </w:rPr>
            </w:pPr>
            <w:r w:rsidRPr="00876571">
              <w:rPr>
                <w:rFonts w:ascii="Arial" w:hAnsi="Arial" w:cs="Arial"/>
                <w:sz w:val="21"/>
                <w:szCs w:val="21"/>
              </w:rPr>
              <w:t>На гори-зонтальні</w:t>
            </w:r>
          </w:p>
          <w:p w14:paraId="5D918C14" w14:textId="77777777" w:rsidR="00363368" w:rsidRPr="00876571" w:rsidRDefault="00363368" w:rsidP="009C68BC">
            <w:pPr>
              <w:ind w:firstLine="34"/>
              <w:jc w:val="center"/>
              <w:rPr>
                <w:rFonts w:ascii="Arial" w:hAnsi="Arial" w:cs="Arial"/>
                <w:sz w:val="21"/>
                <w:szCs w:val="21"/>
              </w:rPr>
            </w:pPr>
            <w:r w:rsidRPr="00876571">
              <w:rPr>
                <w:rFonts w:ascii="Arial" w:hAnsi="Arial" w:cs="Arial"/>
                <w:sz w:val="21"/>
                <w:szCs w:val="21"/>
              </w:rPr>
              <w:t>газопроводи та похилі під кутом не більше ніж 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B7C0A5" w14:textId="77777777" w:rsidR="00363368" w:rsidRPr="00876571" w:rsidRDefault="00363368" w:rsidP="009C68BC">
            <w:pPr>
              <w:ind w:firstLine="34"/>
              <w:jc w:val="center"/>
              <w:rPr>
                <w:rFonts w:ascii="Arial" w:hAnsi="Arial" w:cs="Arial"/>
                <w:sz w:val="21"/>
                <w:szCs w:val="21"/>
              </w:rPr>
            </w:pPr>
            <w:r w:rsidRPr="00876571">
              <w:rPr>
                <w:rFonts w:ascii="Arial" w:hAnsi="Arial" w:cs="Arial"/>
                <w:sz w:val="21"/>
                <w:szCs w:val="21"/>
              </w:rPr>
              <w:t>На гори-зонтальні</w:t>
            </w:r>
          </w:p>
          <w:p w14:paraId="2B664A91" w14:textId="77777777" w:rsidR="00363368" w:rsidRPr="00876571" w:rsidRDefault="00363368" w:rsidP="009C68BC">
            <w:pPr>
              <w:ind w:firstLine="34"/>
              <w:jc w:val="center"/>
              <w:rPr>
                <w:rFonts w:ascii="Arial" w:hAnsi="Arial" w:cs="Arial"/>
                <w:sz w:val="21"/>
                <w:szCs w:val="21"/>
              </w:rPr>
            </w:pPr>
            <w:r w:rsidRPr="00876571">
              <w:rPr>
                <w:rFonts w:ascii="Arial" w:hAnsi="Arial" w:cs="Arial"/>
                <w:sz w:val="21"/>
                <w:szCs w:val="21"/>
              </w:rPr>
              <w:t>газопроводи та похилі під кутом не більше ніж 40°</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0E47613D" w14:textId="77777777" w:rsidR="00363368" w:rsidRPr="00876571" w:rsidRDefault="00363368" w:rsidP="009C68BC">
            <w:pPr>
              <w:tabs>
                <w:tab w:val="left" w:pos="1308"/>
              </w:tabs>
              <w:ind w:hanging="109"/>
              <w:jc w:val="center"/>
              <w:rPr>
                <w:rFonts w:ascii="Arial" w:hAnsi="Arial" w:cs="Arial"/>
                <w:sz w:val="21"/>
                <w:szCs w:val="21"/>
              </w:rPr>
            </w:pPr>
            <w:r w:rsidRPr="00876571">
              <w:rPr>
                <w:rFonts w:ascii="Arial" w:hAnsi="Arial" w:cs="Arial"/>
                <w:sz w:val="21"/>
                <w:szCs w:val="21"/>
              </w:rPr>
              <w:t>На газо-проводи несприят-ливої конфігу-</w:t>
            </w:r>
          </w:p>
          <w:p w14:paraId="636A1C5A" w14:textId="77777777" w:rsidR="00363368" w:rsidRPr="00876571" w:rsidRDefault="00363368" w:rsidP="009C68BC">
            <w:pPr>
              <w:tabs>
                <w:tab w:val="left" w:pos="1308"/>
              </w:tabs>
              <w:ind w:hanging="109"/>
              <w:jc w:val="center"/>
              <w:rPr>
                <w:rFonts w:ascii="Arial" w:hAnsi="Arial" w:cs="Arial"/>
                <w:sz w:val="21"/>
                <w:szCs w:val="21"/>
              </w:rPr>
            </w:pPr>
            <w:r w:rsidRPr="00876571">
              <w:rPr>
                <w:rFonts w:ascii="Arial" w:hAnsi="Arial" w:cs="Arial"/>
                <w:sz w:val="21"/>
                <w:szCs w:val="21"/>
              </w:rPr>
              <w:t>рації</w:t>
            </w:r>
          </w:p>
        </w:tc>
      </w:tr>
      <w:tr w:rsidR="00E12FFB" w:rsidRPr="00876571" w14:paraId="4ADB753C"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284CB29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620</w:t>
            </w:r>
          </w:p>
        </w:tc>
        <w:tc>
          <w:tcPr>
            <w:tcW w:w="1276" w:type="dxa"/>
            <w:tcBorders>
              <w:top w:val="single" w:sz="4" w:space="0" w:color="auto"/>
              <w:left w:val="single" w:sz="4" w:space="0" w:color="auto"/>
              <w:bottom w:val="single" w:sz="4" w:space="0" w:color="auto"/>
              <w:right w:val="single" w:sz="4" w:space="0" w:color="auto"/>
            </w:tcBorders>
            <w:vAlign w:val="center"/>
          </w:tcPr>
          <w:p w14:paraId="216C3FA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750</w:t>
            </w:r>
          </w:p>
        </w:tc>
        <w:tc>
          <w:tcPr>
            <w:tcW w:w="1701" w:type="dxa"/>
            <w:tcBorders>
              <w:top w:val="single" w:sz="4" w:space="0" w:color="auto"/>
              <w:left w:val="single" w:sz="4" w:space="0" w:color="auto"/>
              <w:bottom w:val="single" w:sz="4" w:space="0" w:color="auto"/>
              <w:right w:val="single" w:sz="4" w:space="0" w:color="auto"/>
            </w:tcBorders>
            <w:vAlign w:val="center"/>
          </w:tcPr>
          <w:p w14:paraId="50D363C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800</w:t>
            </w:r>
          </w:p>
        </w:tc>
        <w:tc>
          <w:tcPr>
            <w:tcW w:w="1276" w:type="dxa"/>
            <w:tcBorders>
              <w:top w:val="single" w:sz="4" w:space="0" w:color="auto"/>
              <w:left w:val="single" w:sz="4" w:space="0" w:color="auto"/>
              <w:bottom w:val="single" w:sz="4" w:space="0" w:color="auto"/>
              <w:right w:val="single" w:sz="4" w:space="0" w:color="auto"/>
            </w:tcBorders>
            <w:vAlign w:val="center"/>
          </w:tcPr>
          <w:p w14:paraId="58A7AF4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150</w:t>
            </w:r>
          </w:p>
        </w:tc>
        <w:tc>
          <w:tcPr>
            <w:tcW w:w="1559" w:type="dxa"/>
            <w:tcBorders>
              <w:top w:val="single" w:sz="4" w:space="0" w:color="auto"/>
              <w:left w:val="single" w:sz="4" w:space="0" w:color="auto"/>
              <w:bottom w:val="single" w:sz="4" w:space="0" w:color="auto"/>
              <w:right w:val="single" w:sz="4" w:space="0" w:color="auto"/>
            </w:tcBorders>
            <w:vAlign w:val="center"/>
          </w:tcPr>
          <w:p w14:paraId="33FBCC13" w14:textId="77777777" w:rsidR="00363368" w:rsidRPr="00876571" w:rsidRDefault="00363368" w:rsidP="009C68BC">
            <w:pPr>
              <w:jc w:val="center"/>
              <w:rPr>
                <w:rFonts w:ascii="Arial" w:hAnsi="Arial" w:cs="Arial"/>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5DD0BEDB" w14:textId="77777777" w:rsidR="00363368" w:rsidRPr="00876571" w:rsidRDefault="00363368" w:rsidP="009C68BC">
            <w:pPr>
              <w:jc w:val="center"/>
              <w:rPr>
                <w:rFonts w:ascii="Arial" w:hAnsi="Arial" w:cs="Arial"/>
                <w:sz w:val="21"/>
                <w:szCs w:val="21"/>
              </w:rPr>
            </w:pPr>
          </w:p>
        </w:tc>
        <w:tc>
          <w:tcPr>
            <w:tcW w:w="1416" w:type="dxa"/>
            <w:tcBorders>
              <w:top w:val="single" w:sz="4" w:space="0" w:color="auto"/>
              <w:left w:val="single" w:sz="4" w:space="0" w:color="auto"/>
              <w:bottom w:val="single" w:sz="4" w:space="0" w:color="auto"/>
              <w:right w:val="single" w:sz="4" w:space="0" w:color="auto"/>
            </w:tcBorders>
            <w:vAlign w:val="center"/>
          </w:tcPr>
          <w:p w14:paraId="2C36BC1D" w14:textId="77777777" w:rsidR="00363368" w:rsidRPr="00876571" w:rsidRDefault="00363368" w:rsidP="009C68BC">
            <w:pPr>
              <w:jc w:val="center"/>
              <w:rPr>
                <w:rFonts w:ascii="Arial" w:hAnsi="Arial" w:cs="Arial"/>
                <w:sz w:val="21"/>
                <w:szCs w:val="21"/>
              </w:rPr>
            </w:pPr>
          </w:p>
        </w:tc>
      </w:tr>
      <w:tr w:rsidR="00E12FFB" w:rsidRPr="00876571" w14:paraId="27D0BB77"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602D4A5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720</w:t>
            </w:r>
          </w:p>
        </w:tc>
        <w:tc>
          <w:tcPr>
            <w:tcW w:w="1276" w:type="dxa"/>
            <w:tcBorders>
              <w:top w:val="single" w:sz="4" w:space="0" w:color="auto"/>
              <w:left w:val="single" w:sz="4" w:space="0" w:color="auto"/>
              <w:bottom w:val="single" w:sz="4" w:space="0" w:color="auto"/>
              <w:right w:val="single" w:sz="4" w:space="0" w:color="auto"/>
            </w:tcBorders>
            <w:vAlign w:val="center"/>
          </w:tcPr>
          <w:p w14:paraId="44892F9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900</w:t>
            </w:r>
          </w:p>
        </w:tc>
        <w:tc>
          <w:tcPr>
            <w:tcW w:w="1701" w:type="dxa"/>
            <w:tcBorders>
              <w:top w:val="single" w:sz="4" w:space="0" w:color="auto"/>
              <w:left w:val="single" w:sz="4" w:space="0" w:color="auto"/>
              <w:bottom w:val="single" w:sz="4" w:space="0" w:color="auto"/>
              <w:right w:val="single" w:sz="4" w:space="0" w:color="auto"/>
            </w:tcBorders>
            <w:vAlign w:val="center"/>
          </w:tcPr>
          <w:p w14:paraId="5DF37AB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60B8780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200</w:t>
            </w:r>
          </w:p>
        </w:tc>
        <w:tc>
          <w:tcPr>
            <w:tcW w:w="1559" w:type="dxa"/>
            <w:tcBorders>
              <w:top w:val="single" w:sz="4" w:space="0" w:color="auto"/>
              <w:left w:val="single" w:sz="4" w:space="0" w:color="auto"/>
              <w:bottom w:val="single" w:sz="4" w:space="0" w:color="auto"/>
              <w:right w:val="single" w:sz="4" w:space="0" w:color="auto"/>
            </w:tcBorders>
            <w:vAlign w:val="center"/>
          </w:tcPr>
          <w:p w14:paraId="1FE2914C" w14:textId="77777777" w:rsidR="00363368" w:rsidRPr="00876571" w:rsidRDefault="00363368" w:rsidP="009C68BC">
            <w:pPr>
              <w:jc w:val="center"/>
              <w:rPr>
                <w:rFonts w:ascii="Arial" w:hAnsi="Arial" w:cs="Arial"/>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51ECCCC7" w14:textId="77777777" w:rsidR="00363368" w:rsidRPr="00876571" w:rsidRDefault="00363368" w:rsidP="009C68BC">
            <w:pPr>
              <w:jc w:val="center"/>
              <w:rPr>
                <w:rFonts w:ascii="Arial" w:hAnsi="Arial" w:cs="Arial"/>
                <w:sz w:val="21"/>
                <w:szCs w:val="21"/>
              </w:rPr>
            </w:pPr>
          </w:p>
        </w:tc>
        <w:tc>
          <w:tcPr>
            <w:tcW w:w="1416" w:type="dxa"/>
            <w:tcBorders>
              <w:top w:val="single" w:sz="4" w:space="0" w:color="auto"/>
              <w:left w:val="single" w:sz="4" w:space="0" w:color="auto"/>
              <w:bottom w:val="single" w:sz="4" w:space="0" w:color="auto"/>
              <w:right w:val="single" w:sz="4" w:space="0" w:color="auto"/>
            </w:tcBorders>
            <w:vAlign w:val="center"/>
          </w:tcPr>
          <w:p w14:paraId="0478C2AB" w14:textId="77777777" w:rsidR="00363368" w:rsidRPr="00876571" w:rsidRDefault="00363368" w:rsidP="009C68BC">
            <w:pPr>
              <w:jc w:val="center"/>
              <w:rPr>
                <w:rFonts w:ascii="Arial" w:hAnsi="Arial" w:cs="Arial"/>
                <w:sz w:val="21"/>
                <w:szCs w:val="21"/>
              </w:rPr>
            </w:pPr>
          </w:p>
        </w:tc>
      </w:tr>
      <w:tr w:rsidR="00E12FFB" w:rsidRPr="00876571" w14:paraId="1F34EE93"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0DB4978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820</w:t>
            </w:r>
          </w:p>
        </w:tc>
        <w:tc>
          <w:tcPr>
            <w:tcW w:w="1276" w:type="dxa"/>
            <w:tcBorders>
              <w:top w:val="single" w:sz="4" w:space="0" w:color="auto"/>
              <w:left w:val="single" w:sz="4" w:space="0" w:color="auto"/>
              <w:bottom w:val="single" w:sz="4" w:space="0" w:color="auto"/>
              <w:right w:val="single" w:sz="4" w:space="0" w:color="auto"/>
            </w:tcBorders>
            <w:vAlign w:val="center"/>
          </w:tcPr>
          <w:p w14:paraId="6426D57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1050</w:t>
            </w:r>
          </w:p>
        </w:tc>
        <w:tc>
          <w:tcPr>
            <w:tcW w:w="1701" w:type="dxa"/>
            <w:tcBorders>
              <w:top w:val="single" w:sz="4" w:space="0" w:color="auto"/>
              <w:left w:val="single" w:sz="4" w:space="0" w:color="auto"/>
              <w:bottom w:val="single" w:sz="4" w:space="0" w:color="auto"/>
              <w:right w:val="single" w:sz="4" w:space="0" w:color="auto"/>
            </w:tcBorders>
            <w:vAlign w:val="center"/>
          </w:tcPr>
          <w:p w14:paraId="40D7F68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1250</w:t>
            </w:r>
          </w:p>
        </w:tc>
        <w:tc>
          <w:tcPr>
            <w:tcW w:w="1276" w:type="dxa"/>
            <w:tcBorders>
              <w:top w:val="single" w:sz="4" w:space="0" w:color="auto"/>
              <w:left w:val="single" w:sz="4" w:space="0" w:color="auto"/>
              <w:bottom w:val="single" w:sz="4" w:space="0" w:color="auto"/>
              <w:right w:val="single" w:sz="4" w:space="0" w:color="auto"/>
            </w:tcBorders>
            <w:vAlign w:val="center"/>
          </w:tcPr>
          <w:p w14:paraId="3819205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220</w:t>
            </w:r>
          </w:p>
        </w:tc>
        <w:tc>
          <w:tcPr>
            <w:tcW w:w="1559" w:type="dxa"/>
            <w:tcBorders>
              <w:top w:val="single" w:sz="4" w:space="0" w:color="auto"/>
              <w:left w:val="single" w:sz="4" w:space="0" w:color="auto"/>
              <w:bottom w:val="single" w:sz="4" w:space="0" w:color="auto"/>
              <w:right w:val="single" w:sz="4" w:space="0" w:color="auto"/>
            </w:tcBorders>
            <w:vAlign w:val="center"/>
          </w:tcPr>
          <w:p w14:paraId="36F9684B" w14:textId="77777777" w:rsidR="00363368" w:rsidRPr="00876571" w:rsidRDefault="00363368" w:rsidP="009C68BC">
            <w:pPr>
              <w:jc w:val="center"/>
              <w:rPr>
                <w:rFonts w:ascii="Arial" w:hAnsi="Arial" w:cs="Arial"/>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1922C6D0" w14:textId="77777777" w:rsidR="00363368" w:rsidRPr="00876571" w:rsidRDefault="00363368" w:rsidP="009C68BC">
            <w:pPr>
              <w:jc w:val="center"/>
              <w:rPr>
                <w:rFonts w:ascii="Arial" w:hAnsi="Arial" w:cs="Arial"/>
                <w:sz w:val="21"/>
                <w:szCs w:val="21"/>
              </w:rPr>
            </w:pPr>
          </w:p>
        </w:tc>
        <w:tc>
          <w:tcPr>
            <w:tcW w:w="1416" w:type="dxa"/>
            <w:tcBorders>
              <w:top w:val="single" w:sz="4" w:space="0" w:color="auto"/>
              <w:left w:val="single" w:sz="4" w:space="0" w:color="auto"/>
              <w:bottom w:val="single" w:sz="4" w:space="0" w:color="auto"/>
              <w:right w:val="single" w:sz="4" w:space="0" w:color="auto"/>
            </w:tcBorders>
            <w:vAlign w:val="center"/>
          </w:tcPr>
          <w:p w14:paraId="6631CA90" w14:textId="77777777" w:rsidR="00363368" w:rsidRPr="00876571" w:rsidRDefault="00363368" w:rsidP="009C68BC">
            <w:pPr>
              <w:jc w:val="center"/>
              <w:rPr>
                <w:rFonts w:ascii="Arial" w:hAnsi="Arial" w:cs="Arial"/>
                <w:sz w:val="21"/>
                <w:szCs w:val="21"/>
              </w:rPr>
            </w:pPr>
          </w:p>
        </w:tc>
      </w:tr>
      <w:tr w:rsidR="00E12FFB" w:rsidRPr="00876571" w14:paraId="57C606DE"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4CB1455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920</w:t>
            </w:r>
          </w:p>
        </w:tc>
        <w:tc>
          <w:tcPr>
            <w:tcW w:w="1276" w:type="dxa"/>
            <w:tcBorders>
              <w:top w:val="single" w:sz="4" w:space="0" w:color="auto"/>
              <w:left w:val="single" w:sz="4" w:space="0" w:color="auto"/>
              <w:bottom w:val="single" w:sz="4" w:space="0" w:color="auto"/>
              <w:right w:val="single" w:sz="4" w:space="0" w:color="auto"/>
            </w:tcBorders>
            <w:vAlign w:val="center"/>
          </w:tcPr>
          <w:p w14:paraId="47BDB61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1200</w:t>
            </w:r>
          </w:p>
        </w:tc>
        <w:tc>
          <w:tcPr>
            <w:tcW w:w="1701" w:type="dxa"/>
            <w:tcBorders>
              <w:top w:val="single" w:sz="4" w:space="0" w:color="auto"/>
              <w:left w:val="single" w:sz="4" w:space="0" w:color="auto"/>
              <w:bottom w:val="single" w:sz="4" w:space="0" w:color="auto"/>
              <w:right w:val="single" w:sz="4" w:space="0" w:color="auto"/>
            </w:tcBorders>
            <w:vAlign w:val="center"/>
          </w:tcPr>
          <w:p w14:paraId="53FFF6A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1500</w:t>
            </w:r>
          </w:p>
        </w:tc>
        <w:tc>
          <w:tcPr>
            <w:tcW w:w="1276" w:type="dxa"/>
            <w:tcBorders>
              <w:top w:val="single" w:sz="4" w:space="0" w:color="auto"/>
              <w:left w:val="single" w:sz="4" w:space="0" w:color="auto"/>
              <w:bottom w:val="single" w:sz="4" w:space="0" w:color="auto"/>
              <w:right w:val="single" w:sz="4" w:space="0" w:color="auto"/>
            </w:tcBorders>
            <w:vAlign w:val="center"/>
          </w:tcPr>
          <w:p w14:paraId="1DA77F5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250</w:t>
            </w:r>
          </w:p>
        </w:tc>
        <w:tc>
          <w:tcPr>
            <w:tcW w:w="1559" w:type="dxa"/>
            <w:tcBorders>
              <w:top w:val="single" w:sz="4" w:space="0" w:color="auto"/>
              <w:left w:val="single" w:sz="4" w:space="0" w:color="auto"/>
              <w:bottom w:val="single" w:sz="4" w:space="0" w:color="auto"/>
              <w:right w:val="single" w:sz="4" w:space="0" w:color="auto"/>
            </w:tcBorders>
            <w:vAlign w:val="center"/>
          </w:tcPr>
          <w:p w14:paraId="3DCD6920" w14:textId="77777777" w:rsidR="00363368" w:rsidRPr="00876571" w:rsidRDefault="00363368" w:rsidP="009C68BC">
            <w:pPr>
              <w:jc w:val="center"/>
              <w:rPr>
                <w:rFonts w:ascii="Arial" w:hAnsi="Arial" w:cs="Arial"/>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0C46CAC4" w14:textId="77777777" w:rsidR="00363368" w:rsidRPr="00876571" w:rsidRDefault="00363368" w:rsidP="009C68BC">
            <w:pPr>
              <w:jc w:val="center"/>
              <w:rPr>
                <w:rFonts w:ascii="Arial" w:hAnsi="Arial" w:cs="Arial"/>
                <w:sz w:val="21"/>
                <w:szCs w:val="21"/>
              </w:rPr>
            </w:pPr>
          </w:p>
        </w:tc>
        <w:tc>
          <w:tcPr>
            <w:tcW w:w="1416" w:type="dxa"/>
            <w:tcBorders>
              <w:top w:val="single" w:sz="4" w:space="0" w:color="auto"/>
              <w:left w:val="single" w:sz="4" w:space="0" w:color="auto"/>
              <w:bottom w:val="single" w:sz="4" w:space="0" w:color="auto"/>
              <w:right w:val="single" w:sz="4" w:space="0" w:color="auto"/>
            </w:tcBorders>
            <w:vAlign w:val="center"/>
          </w:tcPr>
          <w:p w14:paraId="12DD8863" w14:textId="77777777" w:rsidR="00363368" w:rsidRPr="00876571" w:rsidRDefault="00363368" w:rsidP="009C68BC">
            <w:pPr>
              <w:jc w:val="center"/>
              <w:rPr>
                <w:rFonts w:ascii="Arial" w:hAnsi="Arial" w:cs="Arial"/>
                <w:sz w:val="21"/>
                <w:szCs w:val="21"/>
              </w:rPr>
            </w:pPr>
          </w:p>
        </w:tc>
      </w:tr>
      <w:tr w:rsidR="00E12FFB" w:rsidRPr="00876571" w14:paraId="09925D69"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630268B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1020</w:t>
            </w:r>
          </w:p>
        </w:tc>
        <w:tc>
          <w:tcPr>
            <w:tcW w:w="1276" w:type="dxa"/>
            <w:tcBorders>
              <w:top w:val="single" w:sz="4" w:space="0" w:color="auto"/>
              <w:left w:val="single" w:sz="4" w:space="0" w:color="auto"/>
              <w:bottom w:val="single" w:sz="4" w:space="0" w:color="auto"/>
              <w:right w:val="single" w:sz="4" w:space="0" w:color="auto"/>
            </w:tcBorders>
            <w:vAlign w:val="center"/>
          </w:tcPr>
          <w:p w14:paraId="6E78D85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1350</w:t>
            </w:r>
          </w:p>
        </w:tc>
        <w:tc>
          <w:tcPr>
            <w:tcW w:w="1701" w:type="dxa"/>
            <w:tcBorders>
              <w:top w:val="single" w:sz="4" w:space="0" w:color="auto"/>
              <w:left w:val="single" w:sz="4" w:space="0" w:color="auto"/>
              <w:bottom w:val="single" w:sz="4" w:space="0" w:color="auto"/>
              <w:right w:val="single" w:sz="4" w:space="0" w:color="auto"/>
            </w:tcBorders>
            <w:vAlign w:val="center"/>
          </w:tcPr>
          <w:p w14:paraId="2D0FD4C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1750</w:t>
            </w:r>
          </w:p>
        </w:tc>
        <w:tc>
          <w:tcPr>
            <w:tcW w:w="1276" w:type="dxa"/>
            <w:tcBorders>
              <w:top w:val="single" w:sz="4" w:space="0" w:color="auto"/>
              <w:left w:val="single" w:sz="4" w:space="0" w:color="auto"/>
              <w:bottom w:val="single" w:sz="4" w:space="0" w:color="auto"/>
              <w:right w:val="single" w:sz="4" w:space="0" w:color="auto"/>
            </w:tcBorders>
            <w:vAlign w:val="center"/>
          </w:tcPr>
          <w:p w14:paraId="53637EA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270</w:t>
            </w:r>
          </w:p>
        </w:tc>
        <w:tc>
          <w:tcPr>
            <w:tcW w:w="1559" w:type="dxa"/>
            <w:tcBorders>
              <w:top w:val="single" w:sz="4" w:space="0" w:color="auto"/>
              <w:left w:val="single" w:sz="4" w:space="0" w:color="auto"/>
              <w:bottom w:val="single" w:sz="4" w:space="0" w:color="auto"/>
              <w:right w:val="single" w:sz="4" w:space="0" w:color="auto"/>
            </w:tcBorders>
            <w:vAlign w:val="center"/>
          </w:tcPr>
          <w:p w14:paraId="2AFDF59A" w14:textId="77777777" w:rsidR="00363368" w:rsidRPr="00876571" w:rsidRDefault="00363368" w:rsidP="009C68BC">
            <w:pPr>
              <w:jc w:val="center"/>
              <w:rPr>
                <w:rFonts w:ascii="Arial" w:hAnsi="Arial" w:cs="Arial"/>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6BC3EC3C" w14:textId="77777777" w:rsidR="00363368" w:rsidRPr="00876571" w:rsidRDefault="00363368" w:rsidP="009C68BC">
            <w:pPr>
              <w:jc w:val="center"/>
              <w:rPr>
                <w:rFonts w:ascii="Arial" w:hAnsi="Arial" w:cs="Arial"/>
                <w:sz w:val="21"/>
                <w:szCs w:val="21"/>
              </w:rPr>
            </w:pPr>
          </w:p>
        </w:tc>
        <w:tc>
          <w:tcPr>
            <w:tcW w:w="1416" w:type="dxa"/>
            <w:tcBorders>
              <w:top w:val="single" w:sz="4" w:space="0" w:color="auto"/>
              <w:left w:val="single" w:sz="4" w:space="0" w:color="auto"/>
              <w:bottom w:val="single" w:sz="4" w:space="0" w:color="auto"/>
              <w:right w:val="single" w:sz="4" w:space="0" w:color="auto"/>
            </w:tcBorders>
            <w:vAlign w:val="center"/>
          </w:tcPr>
          <w:p w14:paraId="564AAB16" w14:textId="77777777" w:rsidR="00363368" w:rsidRPr="00876571" w:rsidRDefault="00363368" w:rsidP="009C68BC">
            <w:pPr>
              <w:jc w:val="center"/>
              <w:rPr>
                <w:rFonts w:ascii="Arial" w:hAnsi="Arial" w:cs="Arial"/>
                <w:sz w:val="21"/>
                <w:szCs w:val="21"/>
              </w:rPr>
            </w:pPr>
          </w:p>
        </w:tc>
      </w:tr>
      <w:tr w:rsidR="00E12FFB" w:rsidRPr="00876571" w14:paraId="4D2F3412"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4F1646A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1120</w:t>
            </w:r>
          </w:p>
        </w:tc>
        <w:tc>
          <w:tcPr>
            <w:tcW w:w="1276" w:type="dxa"/>
            <w:tcBorders>
              <w:top w:val="single" w:sz="4" w:space="0" w:color="auto"/>
              <w:left w:val="single" w:sz="4" w:space="0" w:color="auto"/>
              <w:bottom w:val="single" w:sz="4" w:space="0" w:color="auto"/>
              <w:right w:val="single" w:sz="4" w:space="0" w:color="auto"/>
            </w:tcBorders>
            <w:vAlign w:val="center"/>
          </w:tcPr>
          <w:p w14:paraId="24A0854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1500</w:t>
            </w:r>
          </w:p>
        </w:tc>
        <w:tc>
          <w:tcPr>
            <w:tcW w:w="1701" w:type="dxa"/>
            <w:tcBorders>
              <w:top w:val="single" w:sz="4" w:space="0" w:color="auto"/>
              <w:left w:val="single" w:sz="4" w:space="0" w:color="auto"/>
              <w:bottom w:val="single" w:sz="4" w:space="0" w:color="auto"/>
              <w:right w:val="single" w:sz="4" w:space="0" w:color="auto"/>
            </w:tcBorders>
            <w:vAlign w:val="center"/>
          </w:tcPr>
          <w:p w14:paraId="3D24BE4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2000</w:t>
            </w:r>
          </w:p>
        </w:tc>
        <w:tc>
          <w:tcPr>
            <w:tcW w:w="1276" w:type="dxa"/>
            <w:tcBorders>
              <w:top w:val="single" w:sz="4" w:space="0" w:color="auto"/>
              <w:left w:val="single" w:sz="4" w:space="0" w:color="auto"/>
              <w:bottom w:val="single" w:sz="4" w:space="0" w:color="auto"/>
              <w:right w:val="single" w:sz="4" w:space="0" w:color="auto"/>
            </w:tcBorders>
            <w:vAlign w:val="center"/>
          </w:tcPr>
          <w:p w14:paraId="45A4249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300</w:t>
            </w:r>
          </w:p>
        </w:tc>
        <w:tc>
          <w:tcPr>
            <w:tcW w:w="1559" w:type="dxa"/>
            <w:tcBorders>
              <w:top w:val="single" w:sz="4" w:space="0" w:color="auto"/>
              <w:left w:val="single" w:sz="4" w:space="0" w:color="auto"/>
              <w:bottom w:val="single" w:sz="4" w:space="0" w:color="auto"/>
              <w:right w:val="single" w:sz="4" w:space="0" w:color="auto"/>
            </w:tcBorders>
            <w:vAlign w:val="center"/>
          </w:tcPr>
          <w:p w14:paraId="451DD382" w14:textId="77777777" w:rsidR="00363368" w:rsidRPr="00876571" w:rsidRDefault="00363368" w:rsidP="009C68BC">
            <w:pPr>
              <w:jc w:val="center"/>
              <w:rPr>
                <w:rFonts w:ascii="Arial" w:hAnsi="Arial" w:cs="Arial"/>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244803B6" w14:textId="77777777" w:rsidR="00363368" w:rsidRPr="00876571" w:rsidRDefault="00363368" w:rsidP="009C68BC">
            <w:pPr>
              <w:jc w:val="center"/>
              <w:rPr>
                <w:rFonts w:ascii="Arial" w:hAnsi="Arial" w:cs="Arial"/>
                <w:sz w:val="21"/>
                <w:szCs w:val="21"/>
              </w:rPr>
            </w:pPr>
          </w:p>
        </w:tc>
        <w:tc>
          <w:tcPr>
            <w:tcW w:w="1416" w:type="dxa"/>
            <w:tcBorders>
              <w:top w:val="single" w:sz="4" w:space="0" w:color="auto"/>
              <w:left w:val="single" w:sz="4" w:space="0" w:color="auto"/>
              <w:bottom w:val="single" w:sz="4" w:space="0" w:color="auto"/>
              <w:right w:val="single" w:sz="4" w:space="0" w:color="auto"/>
            </w:tcBorders>
            <w:vAlign w:val="center"/>
          </w:tcPr>
          <w:p w14:paraId="79C31CA7" w14:textId="77777777" w:rsidR="00363368" w:rsidRPr="00876571" w:rsidRDefault="00363368" w:rsidP="009C68BC">
            <w:pPr>
              <w:jc w:val="center"/>
              <w:rPr>
                <w:rFonts w:ascii="Arial" w:hAnsi="Arial" w:cs="Arial"/>
                <w:sz w:val="21"/>
                <w:szCs w:val="21"/>
              </w:rPr>
            </w:pPr>
          </w:p>
        </w:tc>
      </w:tr>
      <w:tr w:rsidR="00E12FFB" w:rsidRPr="00876571" w14:paraId="53ABCBBA"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26ED64B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1220</w:t>
            </w:r>
          </w:p>
        </w:tc>
        <w:tc>
          <w:tcPr>
            <w:tcW w:w="1276" w:type="dxa"/>
            <w:tcBorders>
              <w:top w:val="single" w:sz="4" w:space="0" w:color="auto"/>
              <w:left w:val="single" w:sz="4" w:space="0" w:color="auto"/>
              <w:bottom w:val="single" w:sz="4" w:space="0" w:color="auto"/>
              <w:right w:val="single" w:sz="4" w:space="0" w:color="auto"/>
            </w:tcBorders>
            <w:vAlign w:val="center"/>
          </w:tcPr>
          <w:p w14:paraId="7C3C9F1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1600</w:t>
            </w:r>
          </w:p>
        </w:tc>
        <w:tc>
          <w:tcPr>
            <w:tcW w:w="1701" w:type="dxa"/>
            <w:tcBorders>
              <w:top w:val="single" w:sz="4" w:space="0" w:color="auto"/>
              <w:left w:val="single" w:sz="4" w:space="0" w:color="auto"/>
              <w:bottom w:val="single" w:sz="4" w:space="0" w:color="auto"/>
              <w:right w:val="single" w:sz="4" w:space="0" w:color="auto"/>
            </w:tcBorders>
            <w:vAlign w:val="center"/>
          </w:tcPr>
          <w:p w14:paraId="3CAFDF1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2200</w:t>
            </w:r>
          </w:p>
        </w:tc>
        <w:tc>
          <w:tcPr>
            <w:tcW w:w="1276" w:type="dxa"/>
            <w:tcBorders>
              <w:top w:val="single" w:sz="4" w:space="0" w:color="auto"/>
              <w:left w:val="single" w:sz="4" w:space="0" w:color="auto"/>
              <w:bottom w:val="single" w:sz="4" w:space="0" w:color="auto"/>
              <w:right w:val="single" w:sz="4" w:space="0" w:color="auto"/>
            </w:tcBorders>
            <w:vAlign w:val="center"/>
          </w:tcPr>
          <w:p w14:paraId="420E55F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350</w:t>
            </w:r>
          </w:p>
        </w:tc>
        <w:tc>
          <w:tcPr>
            <w:tcW w:w="1559" w:type="dxa"/>
            <w:tcBorders>
              <w:top w:val="single" w:sz="4" w:space="0" w:color="auto"/>
              <w:left w:val="single" w:sz="4" w:space="0" w:color="auto"/>
              <w:bottom w:val="single" w:sz="4" w:space="0" w:color="auto"/>
              <w:right w:val="single" w:sz="4" w:space="0" w:color="auto"/>
            </w:tcBorders>
            <w:vAlign w:val="center"/>
          </w:tcPr>
          <w:p w14:paraId="3B03B73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2200</w:t>
            </w:r>
          </w:p>
        </w:tc>
        <w:tc>
          <w:tcPr>
            <w:tcW w:w="1559" w:type="dxa"/>
            <w:tcBorders>
              <w:top w:val="single" w:sz="4" w:space="0" w:color="auto"/>
              <w:left w:val="single" w:sz="4" w:space="0" w:color="auto"/>
              <w:bottom w:val="single" w:sz="4" w:space="0" w:color="auto"/>
              <w:right w:val="single" w:sz="4" w:space="0" w:color="auto"/>
            </w:tcBorders>
            <w:vAlign w:val="center"/>
          </w:tcPr>
          <w:p w14:paraId="1897DF4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700</w:t>
            </w:r>
          </w:p>
        </w:tc>
        <w:tc>
          <w:tcPr>
            <w:tcW w:w="1416" w:type="dxa"/>
            <w:tcBorders>
              <w:top w:val="single" w:sz="4" w:space="0" w:color="auto"/>
              <w:left w:val="single" w:sz="4" w:space="0" w:color="auto"/>
              <w:bottom w:val="single" w:sz="4" w:space="0" w:color="auto"/>
              <w:right w:val="single" w:sz="4" w:space="0" w:color="auto"/>
            </w:tcBorders>
            <w:vAlign w:val="center"/>
          </w:tcPr>
          <w:p w14:paraId="155E09D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6000</w:t>
            </w:r>
          </w:p>
        </w:tc>
      </w:tr>
      <w:tr w:rsidR="00E12FFB" w:rsidRPr="00876571" w14:paraId="319E3315"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00B383E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1320</w:t>
            </w:r>
          </w:p>
        </w:tc>
        <w:tc>
          <w:tcPr>
            <w:tcW w:w="1276" w:type="dxa"/>
            <w:tcBorders>
              <w:top w:val="single" w:sz="4" w:space="0" w:color="auto"/>
              <w:left w:val="single" w:sz="4" w:space="0" w:color="auto"/>
              <w:bottom w:val="single" w:sz="4" w:space="0" w:color="auto"/>
              <w:right w:val="single" w:sz="4" w:space="0" w:color="auto"/>
            </w:tcBorders>
            <w:vAlign w:val="center"/>
          </w:tcPr>
          <w:p w14:paraId="01D6F20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1770</w:t>
            </w:r>
          </w:p>
        </w:tc>
        <w:tc>
          <w:tcPr>
            <w:tcW w:w="1701" w:type="dxa"/>
            <w:tcBorders>
              <w:top w:val="single" w:sz="4" w:space="0" w:color="auto"/>
              <w:left w:val="single" w:sz="4" w:space="0" w:color="auto"/>
              <w:bottom w:val="single" w:sz="4" w:space="0" w:color="auto"/>
              <w:right w:val="single" w:sz="4" w:space="0" w:color="auto"/>
            </w:tcBorders>
            <w:vAlign w:val="center"/>
          </w:tcPr>
          <w:p w14:paraId="2E0FE59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2470</w:t>
            </w:r>
          </w:p>
        </w:tc>
        <w:tc>
          <w:tcPr>
            <w:tcW w:w="1276" w:type="dxa"/>
            <w:tcBorders>
              <w:top w:val="single" w:sz="4" w:space="0" w:color="auto"/>
              <w:left w:val="single" w:sz="4" w:space="0" w:color="auto"/>
              <w:bottom w:val="single" w:sz="4" w:space="0" w:color="auto"/>
              <w:right w:val="single" w:sz="4" w:space="0" w:color="auto"/>
            </w:tcBorders>
            <w:vAlign w:val="center"/>
          </w:tcPr>
          <w:p w14:paraId="32E7982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380</w:t>
            </w:r>
          </w:p>
        </w:tc>
        <w:tc>
          <w:tcPr>
            <w:tcW w:w="1559" w:type="dxa"/>
            <w:tcBorders>
              <w:top w:val="single" w:sz="4" w:space="0" w:color="auto"/>
              <w:left w:val="single" w:sz="4" w:space="0" w:color="auto"/>
              <w:bottom w:val="single" w:sz="4" w:space="0" w:color="auto"/>
              <w:right w:val="single" w:sz="4" w:space="0" w:color="auto"/>
            </w:tcBorders>
            <w:vAlign w:val="center"/>
          </w:tcPr>
          <w:p w14:paraId="79C5B80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2400</w:t>
            </w:r>
          </w:p>
        </w:tc>
        <w:tc>
          <w:tcPr>
            <w:tcW w:w="1559" w:type="dxa"/>
            <w:tcBorders>
              <w:top w:val="single" w:sz="4" w:space="0" w:color="auto"/>
              <w:left w:val="single" w:sz="4" w:space="0" w:color="auto"/>
              <w:bottom w:val="single" w:sz="4" w:space="0" w:color="auto"/>
              <w:right w:val="single" w:sz="4" w:space="0" w:color="auto"/>
            </w:tcBorders>
            <w:vAlign w:val="center"/>
          </w:tcPr>
          <w:p w14:paraId="31318CD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870</w:t>
            </w:r>
          </w:p>
        </w:tc>
        <w:tc>
          <w:tcPr>
            <w:tcW w:w="1416" w:type="dxa"/>
            <w:tcBorders>
              <w:top w:val="single" w:sz="4" w:space="0" w:color="auto"/>
              <w:left w:val="single" w:sz="4" w:space="0" w:color="auto"/>
              <w:bottom w:val="single" w:sz="4" w:space="0" w:color="auto"/>
              <w:right w:val="single" w:sz="4" w:space="0" w:color="auto"/>
            </w:tcBorders>
            <w:vAlign w:val="center"/>
          </w:tcPr>
          <w:p w14:paraId="54F40CD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7250</w:t>
            </w:r>
          </w:p>
        </w:tc>
      </w:tr>
      <w:tr w:rsidR="00E12FFB" w:rsidRPr="00876571" w14:paraId="4EF73999"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1D1A7A5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1420</w:t>
            </w:r>
          </w:p>
        </w:tc>
        <w:tc>
          <w:tcPr>
            <w:tcW w:w="1276" w:type="dxa"/>
            <w:tcBorders>
              <w:top w:val="single" w:sz="4" w:space="0" w:color="auto"/>
              <w:left w:val="single" w:sz="4" w:space="0" w:color="auto"/>
              <w:bottom w:val="single" w:sz="4" w:space="0" w:color="auto"/>
              <w:right w:val="single" w:sz="4" w:space="0" w:color="auto"/>
            </w:tcBorders>
            <w:vAlign w:val="center"/>
          </w:tcPr>
          <w:p w14:paraId="1BD3D03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1940</w:t>
            </w:r>
          </w:p>
        </w:tc>
        <w:tc>
          <w:tcPr>
            <w:tcW w:w="1701" w:type="dxa"/>
            <w:tcBorders>
              <w:top w:val="single" w:sz="4" w:space="0" w:color="auto"/>
              <w:left w:val="single" w:sz="4" w:space="0" w:color="auto"/>
              <w:bottom w:val="single" w:sz="4" w:space="0" w:color="auto"/>
              <w:right w:val="single" w:sz="4" w:space="0" w:color="auto"/>
            </w:tcBorders>
            <w:vAlign w:val="center"/>
          </w:tcPr>
          <w:p w14:paraId="27E7B6C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2740</w:t>
            </w:r>
          </w:p>
        </w:tc>
        <w:tc>
          <w:tcPr>
            <w:tcW w:w="1276" w:type="dxa"/>
            <w:tcBorders>
              <w:top w:val="single" w:sz="4" w:space="0" w:color="auto"/>
              <w:left w:val="single" w:sz="4" w:space="0" w:color="auto"/>
              <w:bottom w:val="single" w:sz="4" w:space="0" w:color="auto"/>
              <w:right w:val="single" w:sz="4" w:space="0" w:color="auto"/>
            </w:tcBorders>
            <w:vAlign w:val="center"/>
          </w:tcPr>
          <w:p w14:paraId="7F5CDB1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420</w:t>
            </w:r>
          </w:p>
        </w:tc>
        <w:tc>
          <w:tcPr>
            <w:tcW w:w="1559" w:type="dxa"/>
            <w:tcBorders>
              <w:top w:val="single" w:sz="4" w:space="0" w:color="auto"/>
              <w:left w:val="single" w:sz="4" w:space="0" w:color="auto"/>
              <w:bottom w:val="single" w:sz="4" w:space="0" w:color="auto"/>
              <w:right w:val="single" w:sz="4" w:space="0" w:color="auto"/>
            </w:tcBorders>
            <w:vAlign w:val="center"/>
          </w:tcPr>
          <w:p w14:paraId="284E14E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3500</w:t>
            </w:r>
          </w:p>
        </w:tc>
        <w:tc>
          <w:tcPr>
            <w:tcW w:w="1559" w:type="dxa"/>
            <w:tcBorders>
              <w:top w:val="single" w:sz="4" w:space="0" w:color="auto"/>
              <w:left w:val="single" w:sz="4" w:space="0" w:color="auto"/>
              <w:bottom w:val="single" w:sz="4" w:space="0" w:color="auto"/>
              <w:right w:val="single" w:sz="4" w:space="0" w:color="auto"/>
            </w:tcBorders>
            <w:vAlign w:val="center"/>
          </w:tcPr>
          <w:p w14:paraId="56843B5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1040</w:t>
            </w:r>
          </w:p>
        </w:tc>
        <w:tc>
          <w:tcPr>
            <w:tcW w:w="1416" w:type="dxa"/>
            <w:tcBorders>
              <w:top w:val="single" w:sz="4" w:space="0" w:color="auto"/>
              <w:left w:val="single" w:sz="4" w:space="0" w:color="auto"/>
              <w:bottom w:val="single" w:sz="4" w:space="0" w:color="auto"/>
              <w:right w:val="single" w:sz="4" w:space="0" w:color="auto"/>
            </w:tcBorders>
            <w:vAlign w:val="center"/>
          </w:tcPr>
          <w:p w14:paraId="29E4F0D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8600</w:t>
            </w:r>
          </w:p>
        </w:tc>
      </w:tr>
      <w:tr w:rsidR="00E12FFB" w:rsidRPr="00876571" w14:paraId="5319C9DC"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7D697AD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1520</w:t>
            </w:r>
          </w:p>
        </w:tc>
        <w:tc>
          <w:tcPr>
            <w:tcW w:w="1276" w:type="dxa"/>
            <w:tcBorders>
              <w:top w:val="single" w:sz="4" w:space="0" w:color="auto"/>
              <w:left w:val="single" w:sz="4" w:space="0" w:color="auto"/>
              <w:bottom w:val="single" w:sz="4" w:space="0" w:color="auto"/>
              <w:right w:val="single" w:sz="4" w:space="0" w:color="auto"/>
            </w:tcBorders>
            <w:vAlign w:val="center"/>
          </w:tcPr>
          <w:p w14:paraId="529AAF9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2100</w:t>
            </w:r>
          </w:p>
        </w:tc>
        <w:tc>
          <w:tcPr>
            <w:tcW w:w="1701" w:type="dxa"/>
            <w:tcBorders>
              <w:top w:val="single" w:sz="4" w:space="0" w:color="auto"/>
              <w:left w:val="single" w:sz="4" w:space="0" w:color="auto"/>
              <w:bottom w:val="single" w:sz="4" w:space="0" w:color="auto"/>
              <w:right w:val="single" w:sz="4" w:space="0" w:color="auto"/>
            </w:tcBorders>
            <w:vAlign w:val="center"/>
          </w:tcPr>
          <w:p w14:paraId="13504A0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3000</w:t>
            </w:r>
          </w:p>
        </w:tc>
        <w:tc>
          <w:tcPr>
            <w:tcW w:w="1276" w:type="dxa"/>
            <w:tcBorders>
              <w:top w:val="single" w:sz="4" w:space="0" w:color="auto"/>
              <w:left w:val="single" w:sz="4" w:space="0" w:color="auto"/>
              <w:bottom w:val="single" w:sz="4" w:space="0" w:color="auto"/>
              <w:right w:val="single" w:sz="4" w:space="0" w:color="auto"/>
            </w:tcBorders>
            <w:vAlign w:val="center"/>
          </w:tcPr>
          <w:p w14:paraId="0A35555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450</w:t>
            </w:r>
          </w:p>
        </w:tc>
        <w:tc>
          <w:tcPr>
            <w:tcW w:w="1559" w:type="dxa"/>
            <w:tcBorders>
              <w:top w:val="single" w:sz="4" w:space="0" w:color="auto"/>
              <w:left w:val="single" w:sz="4" w:space="0" w:color="auto"/>
              <w:bottom w:val="single" w:sz="4" w:space="0" w:color="auto"/>
              <w:right w:val="single" w:sz="4" w:space="0" w:color="auto"/>
            </w:tcBorders>
            <w:vAlign w:val="center"/>
          </w:tcPr>
          <w:p w14:paraId="3B17160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4000</w:t>
            </w:r>
          </w:p>
        </w:tc>
        <w:tc>
          <w:tcPr>
            <w:tcW w:w="1559" w:type="dxa"/>
            <w:tcBorders>
              <w:top w:val="single" w:sz="4" w:space="0" w:color="auto"/>
              <w:left w:val="single" w:sz="4" w:space="0" w:color="auto"/>
              <w:bottom w:val="single" w:sz="4" w:space="0" w:color="auto"/>
              <w:right w:val="single" w:sz="4" w:space="0" w:color="auto"/>
            </w:tcBorders>
            <w:vAlign w:val="center"/>
          </w:tcPr>
          <w:p w14:paraId="7FB4482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1200</w:t>
            </w:r>
          </w:p>
        </w:tc>
        <w:tc>
          <w:tcPr>
            <w:tcW w:w="1416" w:type="dxa"/>
            <w:tcBorders>
              <w:top w:val="single" w:sz="4" w:space="0" w:color="auto"/>
              <w:left w:val="single" w:sz="4" w:space="0" w:color="auto"/>
              <w:bottom w:val="single" w:sz="4" w:space="0" w:color="auto"/>
              <w:right w:val="single" w:sz="4" w:space="0" w:color="auto"/>
            </w:tcBorders>
            <w:vAlign w:val="center"/>
          </w:tcPr>
          <w:p w14:paraId="424102E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10000</w:t>
            </w:r>
          </w:p>
        </w:tc>
      </w:tr>
      <w:tr w:rsidR="00E12FFB" w:rsidRPr="00876571" w14:paraId="6DF9D8E4"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1F61EA9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1620</w:t>
            </w:r>
          </w:p>
        </w:tc>
        <w:tc>
          <w:tcPr>
            <w:tcW w:w="1276" w:type="dxa"/>
            <w:tcBorders>
              <w:top w:val="single" w:sz="4" w:space="0" w:color="auto"/>
              <w:left w:val="single" w:sz="4" w:space="0" w:color="auto"/>
              <w:bottom w:val="single" w:sz="4" w:space="0" w:color="auto"/>
              <w:right w:val="single" w:sz="4" w:space="0" w:color="auto"/>
            </w:tcBorders>
            <w:vAlign w:val="center"/>
          </w:tcPr>
          <w:p w14:paraId="0A72863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2260</w:t>
            </w:r>
          </w:p>
        </w:tc>
        <w:tc>
          <w:tcPr>
            <w:tcW w:w="1701" w:type="dxa"/>
            <w:tcBorders>
              <w:top w:val="single" w:sz="4" w:space="0" w:color="auto"/>
              <w:left w:val="single" w:sz="4" w:space="0" w:color="auto"/>
              <w:bottom w:val="single" w:sz="4" w:space="0" w:color="auto"/>
              <w:right w:val="single" w:sz="4" w:space="0" w:color="auto"/>
            </w:tcBorders>
            <w:vAlign w:val="center"/>
          </w:tcPr>
          <w:p w14:paraId="6694C00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3260</w:t>
            </w:r>
          </w:p>
        </w:tc>
        <w:tc>
          <w:tcPr>
            <w:tcW w:w="1276" w:type="dxa"/>
            <w:tcBorders>
              <w:top w:val="single" w:sz="4" w:space="0" w:color="auto"/>
              <w:left w:val="single" w:sz="4" w:space="0" w:color="auto"/>
              <w:bottom w:val="single" w:sz="4" w:space="0" w:color="auto"/>
              <w:right w:val="single" w:sz="4" w:space="0" w:color="auto"/>
            </w:tcBorders>
            <w:vAlign w:val="center"/>
          </w:tcPr>
          <w:p w14:paraId="7396CB2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480</w:t>
            </w:r>
          </w:p>
        </w:tc>
        <w:tc>
          <w:tcPr>
            <w:tcW w:w="1559" w:type="dxa"/>
            <w:tcBorders>
              <w:top w:val="single" w:sz="4" w:space="0" w:color="auto"/>
              <w:left w:val="single" w:sz="4" w:space="0" w:color="auto"/>
              <w:bottom w:val="single" w:sz="4" w:space="0" w:color="auto"/>
              <w:right w:val="single" w:sz="4" w:space="0" w:color="auto"/>
            </w:tcBorders>
            <w:vAlign w:val="center"/>
          </w:tcPr>
          <w:p w14:paraId="7AFC09A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5000</w:t>
            </w:r>
          </w:p>
        </w:tc>
        <w:tc>
          <w:tcPr>
            <w:tcW w:w="1559" w:type="dxa"/>
            <w:tcBorders>
              <w:top w:val="single" w:sz="4" w:space="0" w:color="auto"/>
              <w:left w:val="single" w:sz="4" w:space="0" w:color="auto"/>
              <w:bottom w:val="single" w:sz="4" w:space="0" w:color="auto"/>
              <w:right w:val="single" w:sz="4" w:space="0" w:color="auto"/>
            </w:tcBorders>
            <w:vAlign w:val="center"/>
          </w:tcPr>
          <w:p w14:paraId="320C3DB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1500</w:t>
            </w:r>
          </w:p>
        </w:tc>
        <w:tc>
          <w:tcPr>
            <w:tcW w:w="1416" w:type="dxa"/>
            <w:tcBorders>
              <w:top w:val="single" w:sz="4" w:space="0" w:color="auto"/>
              <w:left w:val="single" w:sz="4" w:space="0" w:color="auto"/>
              <w:bottom w:val="single" w:sz="4" w:space="0" w:color="auto"/>
              <w:right w:val="single" w:sz="4" w:space="0" w:color="auto"/>
            </w:tcBorders>
            <w:vAlign w:val="center"/>
          </w:tcPr>
          <w:p w14:paraId="1AA95A4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12500</w:t>
            </w:r>
          </w:p>
        </w:tc>
      </w:tr>
      <w:tr w:rsidR="00E12FFB" w:rsidRPr="00876571" w14:paraId="7C18F2C1"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2502A76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1720</w:t>
            </w:r>
          </w:p>
        </w:tc>
        <w:tc>
          <w:tcPr>
            <w:tcW w:w="1276" w:type="dxa"/>
            <w:tcBorders>
              <w:top w:val="single" w:sz="4" w:space="0" w:color="auto"/>
              <w:left w:val="single" w:sz="4" w:space="0" w:color="auto"/>
              <w:bottom w:val="single" w:sz="4" w:space="0" w:color="auto"/>
              <w:right w:val="single" w:sz="4" w:space="0" w:color="auto"/>
            </w:tcBorders>
            <w:vAlign w:val="center"/>
          </w:tcPr>
          <w:p w14:paraId="71DBF42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2420</w:t>
            </w:r>
          </w:p>
        </w:tc>
        <w:tc>
          <w:tcPr>
            <w:tcW w:w="1701" w:type="dxa"/>
            <w:tcBorders>
              <w:top w:val="single" w:sz="4" w:space="0" w:color="auto"/>
              <w:left w:val="single" w:sz="4" w:space="0" w:color="auto"/>
              <w:bottom w:val="single" w:sz="4" w:space="0" w:color="auto"/>
              <w:right w:val="single" w:sz="4" w:space="0" w:color="auto"/>
            </w:tcBorders>
            <w:vAlign w:val="center"/>
          </w:tcPr>
          <w:p w14:paraId="1E3253B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3520</w:t>
            </w:r>
          </w:p>
        </w:tc>
        <w:tc>
          <w:tcPr>
            <w:tcW w:w="1276" w:type="dxa"/>
            <w:tcBorders>
              <w:top w:val="single" w:sz="4" w:space="0" w:color="auto"/>
              <w:left w:val="single" w:sz="4" w:space="0" w:color="auto"/>
              <w:bottom w:val="single" w:sz="4" w:space="0" w:color="auto"/>
              <w:right w:val="single" w:sz="4" w:space="0" w:color="auto"/>
            </w:tcBorders>
            <w:vAlign w:val="center"/>
          </w:tcPr>
          <w:p w14:paraId="0BC1406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510</w:t>
            </w:r>
          </w:p>
        </w:tc>
        <w:tc>
          <w:tcPr>
            <w:tcW w:w="1559" w:type="dxa"/>
            <w:tcBorders>
              <w:top w:val="single" w:sz="4" w:space="0" w:color="auto"/>
              <w:left w:val="single" w:sz="4" w:space="0" w:color="auto"/>
              <w:bottom w:val="single" w:sz="4" w:space="0" w:color="auto"/>
              <w:right w:val="single" w:sz="4" w:space="0" w:color="auto"/>
            </w:tcBorders>
            <w:vAlign w:val="center"/>
          </w:tcPr>
          <w:p w14:paraId="0FD0BBD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6000</w:t>
            </w:r>
          </w:p>
        </w:tc>
        <w:tc>
          <w:tcPr>
            <w:tcW w:w="1559" w:type="dxa"/>
            <w:tcBorders>
              <w:top w:val="single" w:sz="4" w:space="0" w:color="auto"/>
              <w:left w:val="single" w:sz="4" w:space="0" w:color="auto"/>
              <w:bottom w:val="single" w:sz="4" w:space="0" w:color="auto"/>
              <w:right w:val="single" w:sz="4" w:space="0" w:color="auto"/>
            </w:tcBorders>
            <w:vAlign w:val="center"/>
          </w:tcPr>
          <w:p w14:paraId="55C2C35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1800</w:t>
            </w:r>
          </w:p>
        </w:tc>
        <w:tc>
          <w:tcPr>
            <w:tcW w:w="1416" w:type="dxa"/>
            <w:tcBorders>
              <w:top w:val="single" w:sz="4" w:space="0" w:color="auto"/>
              <w:left w:val="single" w:sz="4" w:space="0" w:color="auto"/>
              <w:bottom w:val="single" w:sz="4" w:space="0" w:color="auto"/>
              <w:right w:val="single" w:sz="4" w:space="0" w:color="auto"/>
            </w:tcBorders>
            <w:vAlign w:val="center"/>
          </w:tcPr>
          <w:p w14:paraId="2BCD3FE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15000</w:t>
            </w:r>
          </w:p>
        </w:tc>
      </w:tr>
      <w:tr w:rsidR="00E12FFB" w:rsidRPr="00876571" w14:paraId="487E195B"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6425C9A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1820</w:t>
            </w:r>
          </w:p>
        </w:tc>
        <w:tc>
          <w:tcPr>
            <w:tcW w:w="1276" w:type="dxa"/>
            <w:tcBorders>
              <w:top w:val="single" w:sz="4" w:space="0" w:color="auto"/>
              <w:left w:val="single" w:sz="4" w:space="0" w:color="auto"/>
              <w:bottom w:val="single" w:sz="4" w:space="0" w:color="auto"/>
              <w:right w:val="single" w:sz="4" w:space="0" w:color="auto"/>
            </w:tcBorders>
            <w:vAlign w:val="center"/>
          </w:tcPr>
          <w:p w14:paraId="18B5E91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2580</w:t>
            </w:r>
          </w:p>
        </w:tc>
        <w:tc>
          <w:tcPr>
            <w:tcW w:w="1701" w:type="dxa"/>
            <w:tcBorders>
              <w:top w:val="single" w:sz="4" w:space="0" w:color="auto"/>
              <w:left w:val="single" w:sz="4" w:space="0" w:color="auto"/>
              <w:bottom w:val="single" w:sz="4" w:space="0" w:color="auto"/>
              <w:right w:val="single" w:sz="4" w:space="0" w:color="auto"/>
            </w:tcBorders>
            <w:vAlign w:val="center"/>
          </w:tcPr>
          <w:p w14:paraId="15BC77B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3780</w:t>
            </w:r>
          </w:p>
        </w:tc>
        <w:tc>
          <w:tcPr>
            <w:tcW w:w="1276" w:type="dxa"/>
            <w:tcBorders>
              <w:top w:val="single" w:sz="4" w:space="0" w:color="auto"/>
              <w:left w:val="single" w:sz="4" w:space="0" w:color="auto"/>
              <w:bottom w:val="single" w:sz="4" w:space="0" w:color="auto"/>
              <w:right w:val="single" w:sz="4" w:space="0" w:color="auto"/>
            </w:tcBorders>
            <w:vAlign w:val="center"/>
          </w:tcPr>
          <w:p w14:paraId="7A4894B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540</w:t>
            </w:r>
          </w:p>
        </w:tc>
        <w:tc>
          <w:tcPr>
            <w:tcW w:w="1559" w:type="dxa"/>
            <w:tcBorders>
              <w:top w:val="single" w:sz="4" w:space="0" w:color="auto"/>
              <w:left w:val="single" w:sz="4" w:space="0" w:color="auto"/>
              <w:bottom w:val="single" w:sz="4" w:space="0" w:color="auto"/>
              <w:right w:val="single" w:sz="4" w:space="0" w:color="auto"/>
            </w:tcBorders>
            <w:vAlign w:val="center"/>
          </w:tcPr>
          <w:p w14:paraId="4D7D50D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7000</w:t>
            </w:r>
          </w:p>
        </w:tc>
        <w:tc>
          <w:tcPr>
            <w:tcW w:w="1559" w:type="dxa"/>
            <w:tcBorders>
              <w:top w:val="single" w:sz="4" w:space="0" w:color="auto"/>
              <w:left w:val="single" w:sz="4" w:space="0" w:color="auto"/>
              <w:bottom w:val="single" w:sz="4" w:space="0" w:color="auto"/>
              <w:right w:val="single" w:sz="4" w:space="0" w:color="auto"/>
            </w:tcBorders>
            <w:vAlign w:val="center"/>
          </w:tcPr>
          <w:p w14:paraId="5B945D8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2100</w:t>
            </w:r>
          </w:p>
        </w:tc>
        <w:tc>
          <w:tcPr>
            <w:tcW w:w="1416" w:type="dxa"/>
            <w:tcBorders>
              <w:top w:val="single" w:sz="4" w:space="0" w:color="auto"/>
              <w:left w:val="single" w:sz="4" w:space="0" w:color="auto"/>
              <w:bottom w:val="single" w:sz="4" w:space="0" w:color="auto"/>
              <w:right w:val="single" w:sz="4" w:space="0" w:color="auto"/>
            </w:tcBorders>
            <w:vAlign w:val="center"/>
          </w:tcPr>
          <w:p w14:paraId="65D571D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17500</w:t>
            </w:r>
          </w:p>
        </w:tc>
      </w:tr>
      <w:tr w:rsidR="00E12FFB" w:rsidRPr="00876571" w14:paraId="33BC3AD6"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289F8B6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2020</w:t>
            </w:r>
          </w:p>
        </w:tc>
        <w:tc>
          <w:tcPr>
            <w:tcW w:w="1276" w:type="dxa"/>
            <w:tcBorders>
              <w:top w:val="single" w:sz="4" w:space="0" w:color="auto"/>
              <w:left w:val="single" w:sz="4" w:space="0" w:color="auto"/>
              <w:bottom w:val="single" w:sz="4" w:space="0" w:color="auto"/>
              <w:right w:val="single" w:sz="4" w:space="0" w:color="auto"/>
            </w:tcBorders>
            <w:vAlign w:val="center"/>
          </w:tcPr>
          <w:p w14:paraId="0BB2E17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2900</w:t>
            </w:r>
          </w:p>
        </w:tc>
        <w:tc>
          <w:tcPr>
            <w:tcW w:w="1701" w:type="dxa"/>
            <w:tcBorders>
              <w:top w:val="single" w:sz="4" w:space="0" w:color="auto"/>
              <w:left w:val="single" w:sz="4" w:space="0" w:color="auto"/>
              <w:bottom w:val="single" w:sz="4" w:space="0" w:color="auto"/>
              <w:right w:val="single" w:sz="4" w:space="0" w:color="auto"/>
            </w:tcBorders>
            <w:vAlign w:val="center"/>
          </w:tcPr>
          <w:p w14:paraId="6880EBF8"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4300</w:t>
            </w:r>
          </w:p>
        </w:tc>
        <w:tc>
          <w:tcPr>
            <w:tcW w:w="1276" w:type="dxa"/>
            <w:tcBorders>
              <w:top w:val="single" w:sz="4" w:space="0" w:color="auto"/>
              <w:left w:val="single" w:sz="4" w:space="0" w:color="auto"/>
              <w:bottom w:val="single" w:sz="4" w:space="0" w:color="auto"/>
              <w:right w:val="single" w:sz="4" w:space="0" w:color="auto"/>
            </w:tcBorders>
            <w:vAlign w:val="center"/>
          </w:tcPr>
          <w:p w14:paraId="34E9837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600</w:t>
            </w:r>
          </w:p>
        </w:tc>
        <w:tc>
          <w:tcPr>
            <w:tcW w:w="1559" w:type="dxa"/>
            <w:tcBorders>
              <w:top w:val="single" w:sz="4" w:space="0" w:color="auto"/>
              <w:left w:val="single" w:sz="4" w:space="0" w:color="auto"/>
              <w:bottom w:val="single" w:sz="4" w:space="0" w:color="auto"/>
              <w:right w:val="single" w:sz="4" w:space="0" w:color="auto"/>
            </w:tcBorders>
            <w:vAlign w:val="center"/>
          </w:tcPr>
          <w:p w14:paraId="7D64C45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8000</w:t>
            </w:r>
          </w:p>
        </w:tc>
        <w:tc>
          <w:tcPr>
            <w:tcW w:w="1559" w:type="dxa"/>
            <w:tcBorders>
              <w:top w:val="single" w:sz="4" w:space="0" w:color="auto"/>
              <w:left w:val="single" w:sz="4" w:space="0" w:color="auto"/>
              <w:bottom w:val="single" w:sz="4" w:space="0" w:color="auto"/>
              <w:right w:val="single" w:sz="4" w:space="0" w:color="auto"/>
            </w:tcBorders>
            <w:vAlign w:val="center"/>
          </w:tcPr>
          <w:p w14:paraId="1DCE321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2400</w:t>
            </w:r>
          </w:p>
        </w:tc>
        <w:tc>
          <w:tcPr>
            <w:tcW w:w="1416" w:type="dxa"/>
            <w:tcBorders>
              <w:top w:val="single" w:sz="4" w:space="0" w:color="auto"/>
              <w:left w:val="single" w:sz="4" w:space="0" w:color="auto"/>
              <w:bottom w:val="single" w:sz="4" w:space="0" w:color="auto"/>
              <w:right w:val="single" w:sz="4" w:space="0" w:color="auto"/>
            </w:tcBorders>
            <w:vAlign w:val="center"/>
          </w:tcPr>
          <w:p w14:paraId="0A63DA5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20000</w:t>
            </w:r>
          </w:p>
        </w:tc>
      </w:tr>
      <w:tr w:rsidR="00E12FFB" w:rsidRPr="00876571" w14:paraId="6FC3359A"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5729E78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2220</w:t>
            </w:r>
          </w:p>
        </w:tc>
        <w:tc>
          <w:tcPr>
            <w:tcW w:w="1276" w:type="dxa"/>
            <w:tcBorders>
              <w:top w:val="single" w:sz="4" w:space="0" w:color="auto"/>
              <w:left w:val="single" w:sz="4" w:space="0" w:color="auto"/>
              <w:bottom w:val="single" w:sz="4" w:space="0" w:color="auto"/>
              <w:right w:val="single" w:sz="4" w:space="0" w:color="auto"/>
            </w:tcBorders>
            <w:vAlign w:val="center"/>
          </w:tcPr>
          <w:p w14:paraId="7DA4F4D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3220</w:t>
            </w:r>
          </w:p>
        </w:tc>
        <w:tc>
          <w:tcPr>
            <w:tcW w:w="1701" w:type="dxa"/>
            <w:tcBorders>
              <w:top w:val="single" w:sz="4" w:space="0" w:color="auto"/>
              <w:left w:val="single" w:sz="4" w:space="0" w:color="auto"/>
              <w:bottom w:val="single" w:sz="4" w:space="0" w:color="auto"/>
              <w:right w:val="single" w:sz="4" w:space="0" w:color="auto"/>
            </w:tcBorders>
            <w:vAlign w:val="center"/>
          </w:tcPr>
          <w:p w14:paraId="3C510C0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4960</w:t>
            </w:r>
          </w:p>
        </w:tc>
        <w:tc>
          <w:tcPr>
            <w:tcW w:w="1276" w:type="dxa"/>
            <w:tcBorders>
              <w:top w:val="single" w:sz="4" w:space="0" w:color="auto"/>
              <w:left w:val="single" w:sz="4" w:space="0" w:color="auto"/>
              <w:bottom w:val="single" w:sz="4" w:space="0" w:color="auto"/>
              <w:right w:val="single" w:sz="4" w:space="0" w:color="auto"/>
            </w:tcBorders>
            <w:vAlign w:val="center"/>
          </w:tcPr>
          <w:p w14:paraId="0C467BF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660</w:t>
            </w:r>
          </w:p>
        </w:tc>
        <w:tc>
          <w:tcPr>
            <w:tcW w:w="1559" w:type="dxa"/>
            <w:tcBorders>
              <w:top w:val="single" w:sz="4" w:space="0" w:color="auto"/>
              <w:left w:val="single" w:sz="4" w:space="0" w:color="auto"/>
              <w:bottom w:val="single" w:sz="4" w:space="0" w:color="auto"/>
              <w:right w:val="single" w:sz="4" w:space="0" w:color="auto"/>
            </w:tcBorders>
            <w:vAlign w:val="center"/>
          </w:tcPr>
          <w:p w14:paraId="070ED1B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10500</w:t>
            </w:r>
          </w:p>
        </w:tc>
        <w:tc>
          <w:tcPr>
            <w:tcW w:w="1559" w:type="dxa"/>
            <w:tcBorders>
              <w:top w:val="single" w:sz="4" w:space="0" w:color="auto"/>
              <w:left w:val="single" w:sz="4" w:space="0" w:color="auto"/>
              <w:bottom w:val="single" w:sz="4" w:space="0" w:color="auto"/>
              <w:right w:val="single" w:sz="4" w:space="0" w:color="auto"/>
            </w:tcBorders>
            <w:vAlign w:val="center"/>
          </w:tcPr>
          <w:p w14:paraId="5E90B75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3300</w:t>
            </w:r>
          </w:p>
        </w:tc>
        <w:tc>
          <w:tcPr>
            <w:tcW w:w="1416" w:type="dxa"/>
            <w:tcBorders>
              <w:top w:val="single" w:sz="4" w:space="0" w:color="auto"/>
              <w:left w:val="single" w:sz="4" w:space="0" w:color="auto"/>
              <w:bottom w:val="single" w:sz="4" w:space="0" w:color="auto"/>
              <w:right w:val="single" w:sz="4" w:space="0" w:color="auto"/>
            </w:tcBorders>
            <w:vAlign w:val="center"/>
          </w:tcPr>
          <w:p w14:paraId="70D67E9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26000</w:t>
            </w:r>
          </w:p>
        </w:tc>
      </w:tr>
      <w:tr w:rsidR="00E12FFB" w:rsidRPr="00876571" w14:paraId="32BE375F"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2EEC518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2420</w:t>
            </w:r>
          </w:p>
        </w:tc>
        <w:tc>
          <w:tcPr>
            <w:tcW w:w="1276" w:type="dxa"/>
            <w:tcBorders>
              <w:top w:val="single" w:sz="4" w:space="0" w:color="auto"/>
              <w:left w:val="single" w:sz="4" w:space="0" w:color="auto"/>
              <w:bottom w:val="single" w:sz="4" w:space="0" w:color="auto"/>
              <w:right w:val="single" w:sz="4" w:space="0" w:color="auto"/>
            </w:tcBorders>
            <w:vAlign w:val="center"/>
          </w:tcPr>
          <w:p w14:paraId="3B016AC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3540</w:t>
            </w:r>
          </w:p>
        </w:tc>
        <w:tc>
          <w:tcPr>
            <w:tcW w:w="1701" w:type="dxa"/>
            <w:tcBorders>
              <w:top w:val="single" w:sz="4" w:space="0" w:color="auto"/>
              <w:left w:val="single" w:sz="4" w:space="0" w:color="auto"/>
              <w:bottom w:val="single" w:sz="4" w:space="0" w:color="auto"/>
              <w:right w:val="single" w:sz="4" w:space="0" w:color="auto"/>
            </w:tcBorders>
            <w:vAlign w:val="center"/>
          </w:tcPr>
          <w:p w14:paraId="40697AD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5600</w:t>
            </w:r>
          </w:p>
        </w:tc>
        <w:tc>
          <w:tcPr>
            <w:tcW w:w="1276" w:type="dxa"/>
            <w:tcBorders>
              <w:top w:val="single" w:sz="4" w:space="0" w:color="auto"/>
              <w:left w:val="single" w:sz="4" w:space="0" w:color="auto"/>
              <w:bottom w:val="single" w:sz="4" w:space="0" w:color="auto"/>
              <w:right w:val="single" w:sz="4" w:space="0" w:color="auto"/>
            </w:tcBorders>
            <w:vAlign w:val="center"/>
          </w:tcPr>
          <w:p w14:paraId="2999F58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720</w:t>
            </w:r>
          </w:p>
        </w:tc>
        <w:tc>
          <w:tcPr>
            <w:tcW w:w="1559" w:type="dxa"/>
            <w:tcBorders>
              <w:top w:val="single" w:sz="4" w:space="0" w:color="auto"/>
              <w:left w:val="single" w:sz="4" w:space="0" w:color="auto"/>
              <w:bottom w:val="single" w:sz="4" w:space="0" w:color="auto"/>
              <w:right w:val="single" w:sz="4" w:space="0" w:color="auto"/>
            </w:tcBorders>
            <w:vAlign w:val="center"/>
          </w:tcPr>
          <w:p w14:paraId="126C0B3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13000</w:t>
            </w:r>
          </w:p>
        </w:tc>
        <w:tc>
          <w:tcPr>
            <w:tcW w:w="1559" w:type="dxa"/>
            <w:tcBorders>
              <w:top w:val="single" w:sz="4" w:space="0" w:color="auto"/>
              <w:left w:val="single" w:sz="4" w:space="0" w:color="auto"/>
              <w:bottom w:val="single" w:sz="4" w:space="0" w:color="auto"/>
              <w:right w:val="single" w:sz="4" w:space="0" w:color="auto"/>
            </w:tcBorders>
            <w:vAlign w:val="center"/>
          </w:tcPr>
          <w:p w14:paraId="55F6FD0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4200</w:t>
            </w:r>
          </w:p>
        </w:tc>
        <w:tc>
          <w:tcPr>
            <w:tcW w:w="1416" w:type="dxa"/>
            <w:tcBorders>
              <w:top w:val="single" w:sz="4" w:space="0" w:color="auto"/>
              <w:left w:val="single" w:sz="4" w:space="0" w:color="auto"/>
              <w:bottom w:val="single" w:sz="4" w:space="0" w:color="auto"/>
              <w:right w:val="single" w:sz="4" w:space="0" w:color="auto"/>
            </w:tcBorders>
            <w:vAlign w:val="center"/>
          </w:tcPr>
          <w:p w14:paraId="7F56747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33000</w:t>
            </w:r>
          </w:p>
        </w:tc>
      </w:tr>
      <w:tr w:rsidR="00E12FFB" w:rsidRPr="00876571" w14:paraId="72650FC7"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465EF80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2620</w:t>
            </w:r>
          </w:p>
        </w:tc>
        <w:tc>
          <w:tcPr>
            <w:tcW w:w="1276" w:type="dxa"/>
            <w:tcBorders>
              <w:top w:val="single" w:sz="4" w:space="0" w:color="auto"/>
              <w:left w:val="single" w:sz="4" w:space="0" w:color="auto"/>
              <w:bottom w:val="single" w:sz="4" w:space="0" w:color="auto"/>
              <w:right w:val="single" w:sz="4" w:space="0" w:color="auto"/>
            </w:tcBorders>
            <w:vAlign w:val="center"/>
          </w:tcPr>
          <w:p w14:paraId="445DE71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3860</w:t>
            </w:r>
          </w:p>
        </w:tc>
        <w:tc>
          <w:tcPr>
            <w:tcW w:w="1701" w:type="dxa"/>
            <w:tcBorders>
              <w:top w:val="single" w:sz="4" w:space="0" w:color="auto"/>
              <w:left w:val="single" w:sz="4" w:space="0" w:color="auto"/>
              <w:bottom w:val="single" w:sz="4" w:space="0" w:color="auto"/>
              <w:right w:val="single" w:sz="4" w:space="0" w:color="auto"/>
            </w:tcBorders>
            <w:vAlign w:val="center"/>
          </w:tcPr>
          <w:p w14:paraId="6176CF7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6420</w:t>
            </w:r>
          </w:p>
        </w:tc>
        <w:tc>
          <w:tcPr>
            <w:tcW w:w="1276" w:type="dxa"/>
            <w:tcBorders>
              <w:top w:val="single" w:sz="4" w:space="0" w:color="auto"/>
              <w:left w:val="single" w:sz="4" w:space="0" w:color="auto"/>
              <w:bottom w:val="single" w:sz="4" w:space="0" w:color="auto"/>
              <w:right w:val="single" w:sz="4" w:space="0" w:color="auto"/>
            </w:tcBorders>
            <w:vAlign w:val="center"/>
          </w:tcPr>
          <w:p w14:paraId="2602FDD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780</w:t>
            </w:r>
          </w:p>
        </w:tc>
        <w:tc>
          <w:tcPr>
            <w:tcW w:w="1559" w:type="dxa"/>
            <w:tcBorders>
              <w:top w:val="single" w:sz="4" w:space="0" w:color="auto"/>
              <w:left w:val="single" w:sz="4" w:space="0" w:color="auto"/>
              <w:bottom w:val="single" w:sz="4" w:space="0" w:color="auto"/>
              <w:right w:val="single" w:sz="4" w:space="0" w:color="auto"/>
            </w:tcBorders>
            <w:vAlign w:val="center"/>
          </w:tcPr>
          <w:p w14:paraId="5BD0547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16000</w:t>
            </w:r>
          </w:p>
        </w:tc>
        <w:tc>
          <w:tcPr>
            <w:tcW w:w="1559" w:type="dxa"/>
            <w:tcBorders>
              <w:top w:val="single" w:sz="4" w:space="0" w:color="auto"/>
              <w:left w:val="single" w:sz="4" w:space="0" w:color="auto"/>
              <w:bottom w:val="single" w:sz="4" w:space="0" w:color="auto"/>
              <w:right w:val="single" w:sz="4" w:space="0" w:color="auto"/>
            </w:tcBorders>
            <w:vAlign w:val="center"/>
          </w:tcPr>
          <w:p w14:paraId="6244C6F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5000</w:t>
            </w:r>
          </w:p>
        </w:tc>
        <w:tc>
          <w:tcPr>
            <w:tcW w:w="1416" w:type="dxa"/>
            <w:tcBorders>
              <w:top w:val="single" w:sz="4" w:space="0" w:color="auto"/>
              <w:left w:val="single" w:sz="4" w:space="0" w:color="auto"/>
              <w:bottom w:val="single" w:sz="4" w:space="0" w:color="auto"/>
              <w:right w:val="single" w:sz="4" w:space="0" w:color="auto"/>
            </w:tcBorders>
            <w:vAlign w:val="center"/>
          </w:tcPr>
          <w:p w14:paraId="039125D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40000</w:t>
            </w:r>
          </w:p>
        </w:tc>
      </w:tr>
      <w:tr w:rsidR="00E12FFB" w:rsidRPr="00876571" w14:paraId="0FD55F84"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2A1B365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2820</w:t>
            </w:r>
          </w:p>
        </w:tc>
        <w:tc>
          <w:tcPr>
            <w:tcW w:w="1276" w:type="dxa"/>
            <w:tcBorders>
              <w:top w:val="single" w:sz="4" w:space="0" w:color="auto"/>
              <w:left w:val="single" w:sz="4" w:space="0" w:color="auto"/>
              <w:bottom w:val="single" w:sz="4" w:space="0" w:color="auto"/>
              <w:right w:val="single" w:sz="4" w:space="0" w:color="auto"/>
            </w:tcBorders>
            <w:vAlign w:val="center"/>
          </w:tcPr>
          <w:p w14:paraId="7101450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4180</w:t>
            </w:r>
          </w:p>
        </w:tc>
        <w:tc>
          <w:tcPr>
            <w:tcW w:w="1701" w:type="dxa"/>
            <w:tcBorders>
              <w:top w:val="single" w:sz="4" w:space="0" w:color="auto"/>
              <w:left w:val="single" w:sz="4" w:space="0" w:color="auto"/>
              <w:bottom w:val="single" w:sz="4" w:space="0" w:color="auto"/>
              <w:right w:val="single" w:sz="4" w:space="0" w:color="auto"/>
            </w:tcBorders>
            <w:vAlign w:val="center"/>
          </w:tcPr>
          <w:p w14:paraId="58C1328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7460</w:t>
            </w:r>
          </w:p>
        </w:tc>
        <w:tc>
          <w:tcPr>
            <w:tcW w:w="1276" w:type="dxa"/>
            <w:tcBorders>
              <w:top w:val="single" w:sz="4" w:space="0" w:color="auto"/>
              <w:left w:val="single" w:sz="4" w:space="0" w:color="auto"/>
              <w:bottom w:val="single" w:sz="4" w:space="0" w:color="auto"/>
              <w:right w:val="single" w:sz="4" w:space="0" w:color="auto"/>
            </w:tcBorders>
            <w:vAlign w:val="center"/>
          </w:tcPr>
          <w:p w14:paraId="06BCF00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840</w:t>
            </w:r>
          </w:p>
        </w:tc>
        <w:tc>
          <w:tcPr>
            <w:tcW w:w="1559" w:type="dxa"/>
            <w:tcBorders>
              <w:top w:val="single" w:sz="4" w:space="0" w:color="auto"/>
              <w:left w:val="single" w:sz="4" w:space="0" w:color="auto"/>
              <w:bottom w:val="single" w:sz="4" w:space="0" w:color="auto"/>
              <w:right w:val="single" w:sz="4" w:space="0" w:color="auto"/>
            </w:tcBorders>
            <w:vAlign w:val="center"/>
          </w:tcPr>
          <w:p w14:paraId="1950840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19000</w:t>
            </w:r>
          </w:p>
        </w:tc>
        <w:tc>
          <w:tcPr>
            <w:tcW w:w="1559" w:type="dxa"/>
            <w:tcBorders>
              <w:top w:val="single" w:sz="4" w:space="0" w:color="auto"/>
              <w:left w:val="single" w:sz="4" w:space="0" w:color="auto"/>
              <w:bottom w:val="single" w:sz="4" w:space="0" w:color="auto"/>
              <w:right w:val="single" w:sz="4" w:space="0" w:color="auto"/>
            </w:tcBorders>
            <w:vAlign w:val="center"/>
          </w:tcPr>
          <w:p w14:paraId="40E69BD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5800</w:t>
            </w:r>
          </w:p>
        </w:tc>
        <w:tc>
          <w:tcPr>
            <w:tcW w:w="1416" w:type="dxa"/>
            <w:tcBorders>
              <w:top w:val="single" w:sz="4" w:space="0" w:color="auto"/>
              <w:left w:val="single" w:sz="4" w:space="0" w:color="auto"/>
              <w:bottom w:val="single" w:sz="4" w:space="0" w:color="auto"/>
              <w:right w:val="single" w:sz="4" w:space="0" w:color="auto"/>
            </w:tcBorders>
            <w:vAlign w:val="center"/>
          </w:tcPr>
          <w:p w14:paraId="69F5A55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48000</w:t>
            </w:r>
          </w:p>
        </w:tc>
      </w:tr>
      <w:tr w:rsidR="00E12FFB" w:rsidRPr="00876571" w14:paraId="414898E4"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07BDFB1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3220</w:t>
            </w:r>
          </w:p>
        </w:tc>
        <w:tc>
          <w:tcPr>
            <w:tcW w:w="1276" w:type="dxa"/>
            <w:tcBorders>
              <w:top w:val="single" w:sz="4" w:space="0" w:color="auto"/>
              <w:left w:val="single" w:sz="4" w:space="0" w:color="auto"/>
              <w:bottom w:val="single" w:sz="4" w:space="0" w:color="auto"/>
              <w:right w:val="single" w:sz="4" w:space="0" w:color="auto"/>
            </w:tcBorders>
            <w:vAlign w:val="center"/>
          </w:tcPr>
          <w:p w14:paraId="1E55397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4500</w:t>
            </w:r>
          </w:p>
        </w:tc>
        <w:tc>
          <w:tcPr>
            <w:tcW w:w="1701" w:type="dxa"/>
            <w:tcBorders>
              <w:top w:val="single" w:sz="4" w:space="0" w:color="auto"/>
              <w:left w:val="single" w:sz="4" w:space="0" w:color="auto"/>
              <w:bottom w:val="single" w:sz="4" w:space="0" w:color="auto"/>
              <w:right w:val="single" w:sz="4" w:space="0" w:color="auto"/>
            </w:tcBorders>
            <w:vAlign w:val="center"/>
          </w:tcPr>
          <w:p w14:paraId="4689EA2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8500</w:t>
            </w:r>
          </w:p>
        </w:tc>
        <w:tc>
          <w:tcPr>
            <w:tcW w:w="1276" w:type="dxa"/>
            <w:tcBorders>
              <w:top w:val="single" w:sz="4" w:space="0" w:color="auto"/>
              <w:left w:val="single" w:sz="4" w:space="0" w:color="auto"/>
              <w:bottom w:val="single" w:sz="4" w:space="0" w:color="auto"/>
              <w:right w:val="single" w:sz="4" w:space="0" w:color="auto"/>
            </w:tcBorders>
            <w:vAlign w:val="center"/>
          </w:tcPr>
          <w:p w14:paraId="33E90AA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900</w:t>
            </w:r>
          </w:p>
        </w:tc>
        <w:tc>
          <w:tcPr>
            <w:tcW w:w="1559" w:type="dxa"/>
            <w:tcBorders>
              <w:top w:val="single" w:sz="4" w:space="0" w:color="auto"/>
              <w:left w:val="single" w:sz="4" w:space="0" w:color="auto"/>
              <w:bottom w:val="single" w:sz="4" w:space="0" w:color="auto"/>
              <w:right w:val="single" w:sz="4" w:space="0" w:color="auto"/>
            </w:tcBorders>
            <w:vAlign w:val="center"/>
          </w:tcPr>
          <w:p w14:paraId="0E496CE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22500</w:t>
            </w:r>
          </w:p>
        </w:tc>
        <w:tc>
          <w:tcPr>
            <w:tcW w:w="1559" w:type="dxa"/>
            <w:tcBorders>
              <w:top w:val="single" w:sz="4" w:space="0" w:color="auto"/>
              <w:left w:val="single" w:sz="4" w:space="0" w:color="auto"/>
              <w:bottom w:val="single" w:sz="4" w:space="0" w:color="auto"/>
              <w:right w:val="single" w:sz="4" w:space="0" w:color="auto"/>
            </w:tcBorders>
            <w:vAlign w:val="center"/>
          </w:tcPr>
          <w:p w14:paraId="31E3860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6500</w:t>
            </w:r>
          </w:p>
        </w:tc>
        <w:tc>
          <w:tcPr>
            <w:tcW w:w="1416" w:type="dxa"/>
            <w:tcBorders>
              <w:top w:val="single" w:sz="4" w:space="0" w:color="auto"/>
              <w:left w:val="single" w:sz="4" w:space="0" w:color="auto"/>
              <w:bottom w:val="single" w:sz="4" w:space="0" w:color="auto"/>
              <w:right w:val="single" w:sz="4" w:space="0" w:color="auto"/>
            </w:tcBorders>
            <w:vAlign w:val="center"/>
          </w:tcPr>
          <w:p w14:paraId="009A7A0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55000</w:t>
            </w:r>
          </w:p>
        </w:tc>
      </w:tr>
      <w:tr w:rsidR="00E12FFB" w:rsidRPr="00876571" w14:paraId="06E5ED4C" w14:textId="77777777" w:rsidTr="009C68BC">
        <w:trPr>
          <w:trHeight w:val="312"/>
        </w:trPr>
        <w:tc>
          <w:tcPr>
            <w:tcW w:w="1278" w:type="dxa"/>
            <w:tcBorders>
              <w:top w:val="single" w:sz="4" w:space="0" w:color="auto"/>
              <w:left w:val="single" w:sz="4" w:space="0" w:color="auto"/>
              <w:bottom w:val="single" w:sz="4" w:space="0" w:color="auto"/>
              <w:right w:val="single" w:sz="4" w:space="0" w:color="auto"/>
            </w:tcBorders>
            <w:vAlign w:val="center"/>
          </w:tcPr>
          <w:p w14:paraId="191E32B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3520</w:t>
            </w:r>
          </w:p>
        </w:tc>
        <w:tc>
          <w:tcPr>
            <w:tcW w:w="1276" w:type="dxa"/>
            <w:tcBorders>
              <w:top w:val="single" w:sz="4" w:space="0" w:color="auto"/>
              <w:left w:val="single" w:sz="4" w:space="0" w:color="auto"/>
              <w:bottom w:val="single" w:sz="4" w:space="0" w:color="auto"/>
              <w:right w:val="single" w:sz="4" w:space="0" w:color="auto"/>
            </w:tcBorders>
            <w:vAlign w:val="center"/>
          </w:tcPr>
          <w:p w14:paraId="368BFA7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5400</w:t>
            </w:r>
          </w:p>
        </w:tc>
        <w:tc>
          <w:tcPr>
            <w:tcW w:w="1701" w:type="dxa"/>
            <w:tcBorders>
              <w:top w:val="single" w:sz="4" w:space="0" w:color="auto"/>
              <w:left w:val="single" w:sz="4" w:space="0" w:color="auto"/>
              <w:bottom w:val="single" w:sz="4" w:space="0" w:color="auto"/>
              <w:right w:val="single" w:sz="4" w:space="0" w:color="auto"/>
            </w:tcBorders>
            <w:vAlign w:val="center"/>
          </w:tcPr>
          <w:p w14:paraId="331436E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12000</w:t>
            </w:r>
          </w:p>
        </w:tc>
        <w:tc>
          <w:tcPr>
            <w:tcW w:w="1276" w:type="dxa"/>
            <w:tcBorders>
              <w:top w:val="single" w:sz="4" w:space="0" w:color="auto"/>
              <w:left w:val="single" w:sz="4" w:space="0" w:color="auto"/>
              <w:bottom w:val="single" w:sz="4" w:space="0" w:color="auto"/>
              <w:right w:val="single" w:sz="4" w:space="0" w:color="auto"/>
            </w:tcBorders>
            <w:vAlign w:val="center"/>
          </w:tcPr>
          <w:p w14:paraId="298AA13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1100</w:t>
            </w:r>
          </w:p>
        </w:tc>
        <w:tc>
          <w:tcPr>
            <w:tcW w:w="1559" w:type="dxa"/>
            <w:tcBorders>
              <w:top w:val="single" w:sz="4" w:space="0" w:color="auto"/>
              <w:left w:val="single" w:sz="4" w:space="0" w:color="auto"/>
              <w:bottom w:val="single" w:sz="4" w:space="0" w:color="auto"/>
              <w:right w:val="single" w:sz="4" w:space="0" w:color="auto"/>
            </w:tcBorders>
            <w:vAlign w:val="center"/>
          </w:tcPr>
          <w:p w14:paraId="4658AE4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27000</w:t>
            </w:r>
          </w:p>
        </w:tc>
        <w:tc>
          <w:tcPr>
            <w:tcW w:w="1559" w:type="dxa"/>
            <w:tcBorders>
              <w:top w:val="single" w:sz="4" w:space="0" w:color="auto"/>
              <w:left w:val="single" w:sz="4" w:space="0" w:color="auto"/>
              <w:bottom w:val="single" w:sz="4" w:space="0" w:color="auto"/>
              <w:right w:val="single" w:sz="4" w:space="0" w:color="auto"/>
            </w:tcBorders>
            <w:vAlign w:val="center"/>
          </w:tcPr>
          <w:p w14:paraId="5321A83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8000</w:t>
            </w:r>
          </w:p>
        </w:tc>
        <w:tc>
          <w:tcPr>
            <w:tcW w:w="1416" w:type="dxa"/>
            <w:tcBorders>
              <w:top w:val="single" w:sz="4" w:space="0" w:color="auto"/>
              <w:left w:val="single" w:sz="4" w:space="0" w:color="auto"/>
              <w:bottom w:val="single" w:sz="4" w:space="0" w:color="auto"/>
              <w:right w:val="single" w:sz="4" w:space="0" w:color="auto"/>
            </w:tcBorders>
            <w:vAlign w:val="center"/>
          </w:tcPr>
          <w:p w14:paraId="4D3F0D1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67000</w:t>
            </w:r>
          </w:p>
        </w:tc>
      </w:tr>
      <w:tr w:rsidR="00E12FFB" w:rsidRPr="00876571" w14:paraId="2EAE3425" w14:textId="77777777" w:rsidTr="00107D31">
        <w:trPr>
          <w:trHeight w:val="2580"/>
        </w:trPr>
        <w:tc>
          <w:tcPr>
            <w:tcW w:w="10065" w:type="dxa"/>
            <w:gridSpan w:val="7"/>
            <w:tcBorders>
              <w:top w:val="single" w:sz="4" w:space="0" w:color="auto"/>
              <w:left w:val="single" w:sz="4" w:space="0" w:color="auto"/>
              <w:bottom w:val="single" w:sz="4" w:space="0" w:color="auto"/>
              <w:right w:val="single" w:sz="4" w:space="0" w:color="auto"/>
            </w:tcBorders>
            <w:vAlign w:val="center"/>
          </w:tcPr>
          <w:p w14:paraId="3DCD2A17" w14:textId="77777777" w:rsidR="00363368" w:rsidRPr="00107D31" w:rsidRDefault="00363368" w:rsidP="009C68BC">
            <w:pPr>
              <w:tabs>
                <w:tab w:val="left" w:pos="-959"/>
                <w:tab w:val="left" w:pos="8539"/>
              </w:tabs>
              <w:jc w:val="both"/>
              <w:rPr>
                <w:rFonts w:ascii="Arial" w:hAnsi="Arial" w:cs="Arial"/>
                <w:sz w:val="20"/>
                <w:szCs w:val="20"/>
              </w:rPr>
            </w:pPr>
            <w:r w:rsidRPr="00876571">
              <w:rPr>
                <w:rFonts w:ascii="Arial" w:hAnsi="Arial" w:cs="Arial"/>
                <w:b/>
                <w:sz w:val="21"/>
                <w:szCs w:val="21"/>
              </w:rPr>
              <w:t>Примітка</w:t>
            </w:r>
            <w:r w:rsidRPr="00876571">
              <w:rPr>
                <w:rFonts w:ascii="Arial" w:hAnsi="Arial" w:cs="Arial"/>
                <w:sz w:val="21"/>
                <w:szCs w:val="21"/>
              </w:rPr>
              <w:t xml:space="preserve"> </w:t>
            </w:r>
            <w:r w:rsidRPr="00876571">
              <w:rPr>
                <w:rFonts w:ascii="Arial" w:hAnsi="Arial" w:cs="Arial"/>
                <w:b/>
                <w:sz w:val="21"/>
                <w:szCs w:val="21"/>
              </w:rPr>
              <w:t>1</w:t>
            </w:r>
            <w:r w:rsidRPr="00876571">
              <w:rPr>
                <w:rFonts w:ascii="Arial" w:hAnsi="Arial" w:cs="Arial"/>
                <w:sz w:val="21"/>
                <w:szCs w:val="21"/>
              </w:rPr>
              <w:t xml:space="preserve">. Для </w:t>
            </w:r>
            <w:r w:rsidRPr="00107D31">
              <w:rPr>
                <w:rFonts w:ascii="Arial" w:hAnsi="Arial" w:cs="Arial"/>
                <w:sz w:val="20"/>
                <w:szCs w:val="20"/>
              </w:rPr>
              <w:t xml:space="preserve">газопроводів вологого та сухого очищеного газу під кутом 10° навантаження приймають у розмірі 50 % від відповідних значень горизонтальних газопроводів. </w:t>
            </w:r>
          </w:p>
          <w:p w14:paraId="02D49804" w14:textId="77777777" w:rsidR="00363368" w:rsidRPr="00107D31" w:rsidRDefault="00363368" w:rsidP="009C68BC">
            <w:pPr>
              <w:tabs>
                <w:tab w:val="left" w:pos="-959"/>
                <w:tab w:val="left" w:pos="8539"/>
              </w:tabs>
              <w:jc w:val="both"/>
              <w:rPr>
                <w:rFonts w:ascii="Arial" w:hAnsi="Arial" w:cs="Arial"/>
                <w:sz w:val="20"/>
                <w:szCs w:val="20"/>
              </w:rPr>
            </w:pPr>
            <w:r w:rsidRPr="00107D31">
              <w:rPr>
                <w:rFonts w:ascii="Arial" w:hAnsi="Arial" w:cs="Arial"/>
                <w:sz w:val="20"/>
                <w:szCs w:val="20"/>
              </w:rPr>
              <w:t>За кутів нахилу 0°…10° навантаження приймають за лінійною інтерполяцією.</w:t>
            </w:r>
          </w:p>
          <w:p w14:paraId="30D874E5" w14:textId="77777777" w:rsidR="00363368" w:rsidRPr="00107D31" w:rsidRDefault="00363368" w:rsidP="009C68BC">
            <w:pPr>
              <w:ind w:firstLine="34"/>
              <w:jc w:val="both"/>
              <w:rPr>
                <w:rFonts w:ascii="Arial" w:hAnsi="Arial" w:cs="Arial"/>
                <w:sz w:val="20"/>
                <w:szCs w:val="20"/>
              </w:rPr>
            </w:pPr>
            <w:r w:rsidRPr="00107D31">
              <w:rPr>
                <w:rFonts w:ascii="Arial" w:hAnsi="Arial" w:cs="Arial"/>
                <w:b/>
                <w:sz w:val="20"/>
                <w:szCs w:val="20"/>
              </w:rPr>
              <w:t>Примітка</w:t>
            </w:r>
            <w:r w:rsidRPr="00107D31">
              <w:rPr>
                <w:rFonts w:ascii="Arial" w:hAnsi="Arial" w:cs="Arial"/>
                <w:sz w:val="20"/>
                <w:szCs w:val="20"/>
              </w:rPr>
              <w:t xml:space="preserve"> 2. Для газопроводів брудного доменного газу за кутів нахилу 30°...40° навантаження приймають за лінійною інтерполяцією. Для газопроводів напівчистого доменного газу навантаження приймають у розмірі 50 % від відповідних значень для брудного доменного газу.</w:t>
            </w:r>
          </w:p>
          <w:p w14:paraId="7B094BCF" w14:textId="77777777" w:rsidR="00363368" w:rsidRPr="00876571" w:rsidRDefault="00363368" w:rsidP="009C68BC">
            <w:pPr>
              <w:jc w:val="both"/>
              <w:rPr>
                <w:rFonts w:ascii="Arial" w:hAnsi="Arial" w:cs="Arial"/>
                <w:sz w:val="21"/>
                <w:szCs w:val="21"/>
              </w:rPr>
            </w:pPr>
            <w:r w:rsidRPr="00107D31">
              <w:rPr>
                <w:rFonts w:ascii="Arial" w:hAnsi="Arial" w:cs="Arial"/>
                <w:sz w:val="20"/>
                <w:szCs w:val="20"/>
              </w:rPr>
              <w:t>Характеристичне навантаження від ваги відкладень усередині газопроводів у разі  різкого порушення режиму експлуатації приймають у 2,5 раза більше відповідного навантаження на стадії експлуатації, але не більше ваги відкладень</w:t>
            </w:r>
            <w:r w:rsidRPr="00876571">
              <w:rPr>
                <w:rFonts w:ascii="Arial" w:hAnsi="Arial" w:cs="Arial"/>
                <w:sz w:val="21"/>
                <w:szCs w:val="21"/>
              </w:rPr>
              <w:t xml:space="preserve"> від 70 % внутрішньої місткості газопроводів.</w:t>
            </w:r>
          </w:p>
        </w:tc>
      </w:tr>
    </w:tbl>
    <w:p w14:paraId="6C13314D" w14:textId="77777777" w:rsidR="00363368" w:rsidRPr="00876571" w:rsidRDefault="00363368" w:rsidP="00363368">
      <w:pPr>
        <w:spacing w:before="120"/>
        <w:ind w:right="990"/>
        <w:rPr>
          <w:rFonts w:ascii="Arial" w:hAnsi="Arial" w:cs="Arial"/>
          <w:b/>
          <w:sz w:val="21"/>
          <w:szCs w:val="21"/>
        </w:rPr>
      </w:pPr>
    </w:p>
    <w:p w14:paraId="37574A37" w14:textId="77777777" w:rsidR="00363368" w:rsidRPr="00876571" w:rsidRDefault="00363368" w:rsidP="00107D31">
      <w:pPr>
        <w:spacing w:before="120"/>
        <w:ind w:right="990" w:firstLine="720"/>
        <w:rPr>
          <w:rFonts w:ascii="Arial" w:hAnsi="Arial" w:cs="Arial"/>
          <w:sz w:val="21"/>
          <w:szCs w:val="21"/>
        </w:rPr>
      </w:pPr>
      <w:r w:rsidRPr="00876571">
        <w:rPr>
          <w:rFonts w:ascii="Arial" w:hAnsi="Arial" w:cs="Arial"/>
          <w:b/>
          <w:sz w:val="21"/>
          <w:szCs w:val="21"/>
        </w:rPr>
        <w:t>Д.4.2</w:t>
      </w:r>
      <w:r w:rsidRPr="00876571">
        <w:rPr>
          <w:rFonts w:ascii="Arial" w:hAnsi="Arial" w:cs="Arial"/>
          <w:sz w:val="21"/>
          <w:szCs w:val="21"/>
        </w:rPr>
        <w:t xml:space="preserve"> Відкладення на газоповітропроводах</w:t>
      </w:r>
    </w:p>
    <w:p w14:paraId="2AC6E18B" w14:textId="77777777" w:rsidR="00363368" w:rsidRPr="00876571" w:rsidRDefault="00363368" w:rsidP="00107D31">
      <w:pPr>
        <w:ind w:firstLine="720"/>
        <w:rPr>
          <w:rFonts w:ascii="Arial" w:hAnsi="Arial" w:cs="Arial"/>
          <w:b/>
          <w:sz w:val="21"/>
          <w:szCs w:val="21"/>
        </w:rPr>
      </w:pPr>
      <w:r w:rsidRPr="00876571">
        <w:rPr>
          <w:rFonts w:ascii="Arial" w:hAnsi="Arial" w:cs="Arial"/>
          <w:sz w:val="21"/>
          <w:szCs w:val="21"/>
        </w:rPr>
        <w:t>Характеристичні навантаження від відкладень пилу на газоповітропроводах наведено в таблиці Д.10.</w:t>
      </w:r>
      <w:r w:rsidRPr="00876571">
        <w:br w:type="page"/>
      </w:r>
      <w:r w:rsidRPr="00876571">
        <w:rPr>
          <w:rFonts w:ascii="Arial" w:hAnsi="Arial" w:cs="Arial"/>
          <w:b/>
          <w:sz w:val="21"/>
          <w:szCs w:val="21"/>
        </w:rPr>
        <w:t>Таблиця Д.10</w:t>
      </w:r>
      <w:r w:rsidRPr="00876571">
        <w:rPr>
          <w:rFonts w:ascii="Arial" w:hAnsi="Arial" w:cs="Arial"/>
          <w:sz w:val="21"/>
          <w:szCs w:val="21"/>
        </w:rPr>
        <w:t xml:space="preserve"> </w:t>
      </w:r>
      <w:r w:rsidRPr="00876571">
        <w:rPr>
          <w:rFonts w:ascii="Arial" w:hAnsi="Arial" w:cs="Arial"/>
          <w:bCs/>
          <w:sz w:val="21"/>
          <w:szCs w:val="21"/>
        </w:rPr>
        <w:t xml:space="preserve">– </w:t>
      </w:r>
      <w:r w:rsidRPr="00876571">
        <w:rPr>
          <w:rFonts w:ascii="Arial" w:hAnsi="Arial" w:cs="Arial"/>
          <w:sz w:val="21"/>
          <w:szCs w:val="21"/>
        </w:rPr>
        <w:t>Характеристичні навантаження від відкладень пилу на газоповітропроводах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4"/>
        <w:gridCol w:w="2225"/>
        <w:gridCol w:w="1375"/>
        <w:gridCol w:w="1843"/>
        <w:gridCol w:w="1134"/>
        <w:gridCol w:w="1985"/>
      </w:tblGrid>
      <w:tr w:rsidR="00E12FFB" w:rsidRPr="00876571" w14:paraId="4E839E8C" w14:textId="77777777" w:rsidTr="009C68BC">
        <w:trPr>
          <w:trHeight w:val="526"/>
        </w:trPr>
        <w:tc>
          <w:tcPr>
            <w:tcW w:w="1044" w:type="dxa"/>
            <w:vAlign w:val="center"/>
          </w:tcPr>
          <w:p w14:paraId="2AC768DD" w14:textId="77777777" w:rsidR="00363368" w:rsidRPr="00E12FFB" w:rsidRDefault="00000000" w:rsidP="009C68BC">
            <w:pPr>
              <w:ind w:hanging="142"/>
              <w:jc w:val="center"/>
              <w:rPr>
                <w:rFonts w:ascii="Arial" w:hAnsi="Arial" w:cs="Arial"/>
                <w:sz w:val="20"/>
                <w:szCs w:val="20"/>
              </w:rPr>
            </w:pPr>
            <w:r>
              <w:rPr>
                <w:rFonts w:ascii="Arial" w:hAnsi="Arial" w:cs="Arial"/>
                <w:i/>
                <w:noProof/>
                <w:position w:val="-4"/>
                <w:sz w:val="20"/>
                <w:szCs w:val="20"/>
                <w:lang w:val="en-US"/>
              </w:rPr>
              <w:pict w14:anchorId="64CEB148">
                <v:shape id="_x0000_i1218" type="#_x0000_t75" style="width:15pt;height:15pt">
                  <v:imagedata r:id="rId583" o:title=""/>
                </v:shape>
              </w:pict>
            </w:r>
            <w:r w:rsidR="00363368" w:rsidRPr="00E12FFB">
              <w:rPr>
                <w:rFonts w:ascii="Arial" w:hAnsi="Arial" w:cs="Arial"/>
                <w:sz w:val="20"/>
                <w:szCs w:val="20"/>
              </w:rPr>
              <w:t>, мм</w:t>
            </w:r>
          </w:p>
        </w:tc>
        <w:tc>
          <w:tcPr>
            <w:tcW w:w="2225" w:type="dxa"/>
            <w:vAlign w:val="center"/>
          </w:tcPr>
          <w:p w14:paraId="3F0EB82F" w14:textId="77777777" w:rsidR="00363368" w:rsidRPr="00E12FFB" w:rsidRDefault="00363368" w:rsidP="009C68BC">
            <w:pPr>
              <w:ind w:hanging="142"/>
              <w:jc w:val="center"/>
              <w:rPr>
                <w:rFonts w:ascii="Arial" w:hAnsi="Arial" w:cs="Arial"/>
                <w:sz w:val="20"/>
                <w:szCs w:val="20"/>
              </w:rPr>
            </w:pPr>
            <w:r w:rsidRPr="00E12FFB">
              <w:rPr>
                <w:rFonts w:ascii="Arial" w:hAnsi="Arial" w:cs="Arial"/>
                <w:sz w:val="20"/>
                <w:szCs w:val="20"/>
              </w:rPr>
              <w:t>Навантаження</w:t>
            </w:r>
            <w:r w:rsidRPr="00107D31">
              <w:rPr>
                <w:rFonts w:ascii="Arial" w:hAnsi="Arial" w:cs="Arial"/>
                <w:sz w:val="20"/>
                <w:szCs w:val="20"/>
              </w:rPr>
              <w:t>,</w:t>
            </w:r>
            <w:r w:rsidRPr="00E12FFB">
              <w:rPr>
                <w:rFonts w:ascii="Arial" w:hAnsi="Arial" w:cs="Arial"/>
                <w:sz w:val="20"/>
                <w:szCs w:val="20"/>
              </w:rPr>
              <w:t xml:space="preserve"> Н/м</w:t>
            </w:r>
          </w:p>
        </w:tc>
        <w:tc>
          <w:tcPr>
            <w:tcW w:w="1375" w:type="dxa"/>
            <w:vAlign w:val="center"/>
          </w:tcPr>
          <w:p w14:paraId="32BCAB02" w14:textId="77777777" w:rsidR="00363368" w:rsidRPr="00E12FFB" w:rsidRDefault="00000000" w:rsidP="009C68BC">
            <w:pPr>
              <w:ind w:hanging="142"/>
              <w:jc w:val="center"/>
              <w:rPr>
                <w:rFonts w:ascii="Arial" w:hAnsi="Arial" w:cs="Arial"/>
                <w:sz w:val="20"/>
                <w:szCs w:val="20"/>
              </w:rPr>
            </w:pPr>
            <w:r>
              <w:rPr>
                <w:rFonts w:ascii="Arial" w:hAnsi="Arial" w:cs="Arial"/>
                <w:i/>
                <w:noProof/>
                <w:position w:val="-4"/>
                <w:sz w:val="20"/>
                <w:szCs w:val="20"/>
                <w:lang w:val="en-US"/>
              </w:rPr>
              <w:pict w14:anchorId="5DA10C9B">
                <v:shape id="_x0000_i1219" type="#_x0000_t75" style="width:15pt;height:15pt">
                  <v:imagedata r:id="rId584" o:title=""/>
                </v:shape>
              </w:pict>
            </w:r>
            <w:r w:rsidR="00363368" w:rsidRPr="00E12FFB">
              <w:rPr>
                <w:rFonts w:ascii="Arial" w:hAnsi="Arial" w:cs="Arial"/>
                <w:sz w:val="20"/>
                <w:szCs w:val="20"/>
              </w:rPr>
              <w:t>, мм</w:t>
            </w:r>
          </w:p>
        </w:tc>
        <w:tc>
          <w:tcPr>
            <w:tcW w:w="1843" w:type="dxa"/>
            <w:vAlign w:val="center"/>
          </w:tcPr>
          <w:p w14:paraId="0AF92D98" w14:textId="77777777" w:rsidR="00363368" w:rsidRPr="00E12FFB" w:rsidRDefault="00363368" w:rsidP="009C68BC">
            <w:pPr>
              <w:ind w:hanging="142"/>
              <w:jc w:val="center"/>
              <w:rPr>
                <w:rFonts w:ascii="Arial" w:hAnsi="Arial" w:cs="Arial"/>
                <w:sz w:val="20"/>
                <w:szCs w:val="20"/>
              </w:rPr>
            </w:pPr>
            <w:r w:rsidRPr="00E12FFB">
              <w:rPr>
                <w:rFonts w:ascii="Arial" w:hAnsi="Arial" w:cs="Arial"/>
                <w:sz w:val="20"/>
                <w:szCs w:val="20"/>
              </w:rPr>
              <w:t>Навантаження, Н/м</w:t>
            </w:r>
          </w:p>
        </w:tc>
        <w:tc>
          <w:tcPr>
            <w:tcW w:w="1134" w:type="dxa"/>
            <w:vAlign w:val="center"/>
          </w:tcPr>
          <w:p w14:paraId="1456C6BC" w14:textId="77777777" w:rsidR="00363368" w:rsidRPr="00E12FFB" w:rsidRDefault="00000000" w:rsidP="009C68BC">
            <w:pPr>
              <w:ind w:hanging="142"/>
              <w:jc w:val="center"/>
              <w:rPr>
                <w:rFonts w:ascii="Arial" w:hAnsi="Arial" w:cs="Arial"/>
                <w:sz w:val="20"/>
                <w:szCs w:val="20"/>
              </w:rPr>
            </w:pPr>
            <w:r>
              <w:rPr>
                <w:rFonts w:ascii="Arial" w:hAnsi="Arial" w:cs="Arial"/>
                <w:i/>
                <w:noProof/>
                <w:position w:val="-4"/>
                <w:sz w:val="20"/>
                <w:szCs w:val="20"/>
                <w:lang w:val="en-US"/>
              </w:rPr>
              <w:pict w14:anchorId="576AF66A">
                <v:shape id="_x0000_i1220" type="#_x0000_t75" style="width:15pt;height:15pt">
                  <v:imagedata r:id="rId583" o:title=""/>
                </v:shape>
              </w:pict>
            </w:r>
            <w:r w:rsidR="00363368" w:rsidRPr="00E12FFB">
              <w:rPr>
                <w:rFonts w:ascii="Arial" w:hAnsi="Arial" w:cs="Arial"/>
                <w:sz w:val="20"/>
                <w:szCs w:val="20"/>
              </w:rPr>
              <w:t>, мм</w:t>
            </w:r>
          </w:p>
        </w:tc>
        <w:tc>
          <w:tcPr>
            <w:tcW w:w="1985" w:type="dxa"/>
            <w:vAlign w:val="center"/>
          </w:tcPr>
          <w:p w14:paraId="6012DBB5" w14:textId="77777777" w:rsidR="00363368" w:rsidRPr="00E12FFB" w:rsidRDefault="00363368" w:rsidP="009C68BC">
            <w:pPr>
              <w:ind w:hanging="142"/>
              <w:jc w:val="center"/>
              <w:rPr>
                <w:rFonts w:ascii="Arial" w:hAnsi="Arial" w:cs="Arial"/>
                <w:sz w:val="20"/>
                <w:szCs w:val="20"/>
              </w:rPr>
            </w:pPr>
            <w:r w:rsidRPr="00E12FFB">
              <w:rPr>
                <w:rFonts w:ascii="Arial" w:hAnsi="Arial" w:cs="Arial"/>
                <w:sz w:val="20"/>
                <w:szCs w:val="20"/>
              </w:rPr>
              <w:t>Навантаження, Н/м</w:t>
            </w:r>
          </w:p>
        </w:tc>
      </w:tr>
      <w:tr w:rsidR="00E12FFB" w:rsidRPr="00876571" w14:paraId="6ED2347E" w14:textId="77777777" w:rsidTr="009C68BC">
        <w:trPr>
          <w:trHeight w:val="312"/>
        </w:trPr>
        <w:tc>
          <w:tcPr>
            <w:tcW w:w="1044" w:type="dxa"/>
            <w:vAlign w:val="center"/>
          </w:tcPr>
          <w:p w14:paraId="2A663B00"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720</w:t>
            </w:r>
          </w:p>
        </w:tc>
        <w:tc>
          <w:tcPr>
            <w:tcW w:w="2225" w:type="dxa"/>
            <w:vAlign w:val="center"/>
          </w:tcPr>
          <w:p w14:paraId="2EF2362F"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320</w:t>
            </w:r>
          </w:p>
        </w:tc>
        <w:tc>
          <w:tcPr>
            <w:tcW w:w="1375" w:type="dxa"/>
            <w:vAlign w:val="center"/>
          </w:tcPr>
          <w:p w14:paraId="1D1571FB"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1420</w:t>
            </w:r>
          </w:p>
        </w:tc>
        <w:tc>
          <w:tcPr>
            <w:tcW w:w="1843" w:type="dxa"/>
            <w:vAlign w:val="center"/>
          </w:tcPr>
          <w:p w14:paraId="5AC279E8"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630</w:t>
            </w:r>
          </w:p>
        </w:tc>
        <w:tc>
          <w:tcPr>
            <w:tcW w:w="1134" w:type="dxa"/>
            <w:vAlign w:val="center"/>
          </w:tcPr>
          <w:p w14:paraId="71CB9D4F"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2620</w:t>
            </w:r>
          </w:p>
        </w:tc>
        <w:tc>
          <w:tcPr>
            <w:tcW w:w="1985" w:type="dxa"/>
            <w:vAlign w:val="center"/>
          </w:tcPr>
          <w:p w14:paraId="2B5ECC59"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1170</w:t>
            </w:r>
          </w:p>
        </w:tc>
      </w:tr>
      <w:tr w:rsidR="00E12FFB" w:rsidRPr="00876571" w14:paraId="62251321" w14:textId="77777777" w:rsidTr="009C68BC">
        <w:trPr>
          <w:trHeight w:val="312"/>
        </w:trPr>
        <w:tc>
          <w:tcPr>
            <w:tcW w:w="1044" w:type="dxa"/>
            <w:vAlign w:val="center"/>
          </w:tcPr>
          <w:p w14:paraId="1134AE87"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820</w:t>
            </w:r>
          </w:p>
        </w:tc>
        <w:tc>
          <w:tcPr>
            <w:tcW w:w="2225" w:type="dxa"/>
            <w:vAlign w:val="center"/>
          </w:tcPr>
          <w:p w14:paraId="2D18221F"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360</w:t>
            </w:r>
          </w:p>
        </w:tc>
        <w:tc>
          <w:tcPr>
            <w:tcW w:w="1375" w:type="dxa"/>
            <w:vAlign w:val="center"/>
          </w:tcPr>
          <w:p w14:paraId="11E1D821"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1520</w:t>
            </w:r>
          </w:p>
        </w:tc>
        <w:tc>
          <w:tcPr>
            <w:tcW w:w="1843" w:type="dxa"/>
            <w:vAlign w:val="center"/>
          </w:tcPr>
          <w:p w14:paraId="202D2DCD"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680</w:t>
            </w:r>
          </w:p>
        </w:tc>
        <w:tc>
          <w:tcPr>
            <w:tcW w:w="1134" w:type="dxa"/>
            <w:vAlign w:val="center"/>
          </w:tcPr>
          <w:p w14:paraId="0042D3B7"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2820</w:t>
            </w:r>
          </w:p>
        </w:tc>
        <w:tc>
          <w:tcPr>
            <w:tcW w:w="1985" w:type="dxa"/>
            <w:vAlign w:val="center"/>
          </w:tcPr>
          <w:p w14:paraId="1EC0B679"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1260</w:t>
            </w:r>
          </w:p>
        </w:tc>
      </w:tr>
      <w:tr w:rsidR="00E12FFB" w:rsidRPr="00876571" w14:paraId="230E3EA4" w14:textId="77777777" w:rsidTr="009C68BC">
        <w:trPr>
          <w:trHeight w:val="312"/>
        </w:trPr>
        <w:tc>
          <w:tcPr>
            <w:tcW w:w="1044" w:type="dxa"/>
            <w:vAlign w:val="center"/>
          </w:tcPr>
          <w:p w14:paraId="435BB2AD"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920</w:t>
            </w:r>
          </w:p>
        </w:tc>
        <w:tc>
          <w:tcPr>
            <w:tcW w:w="2225" w:type="dxa"/>
            <w:vAlign w:val="center"/>
          </w:tcPr>
          <w:p w14:paraId="2FE280F3"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410</w:t>
            </w:r>
          </w:p>
        </w:tc>
        <w:tc>
          <w:tcPr>
            <w:tcW w:w="1375" w:type="dxa"/>
            <w:vAlign w:val="center"/>
          </w:tcPr>
          <w:p w14:paraId="1F79A58C"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1620</w:t>
            </w:r>
          </w:p>
        </w:tc>
        <w:tc>
          <w:tcPr>
            <w:tcW w:w="1843" w:type="dxa"/>
            <w:vAlign w:val="center"/>
          </w:tcPr>
          <w:p w14:paraId="18D0B957"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720</w:t>
            </w:r>
          </w:p>
        </w:tc>
        <w:tc>
          <w:tcPr>
            <w:tcW w:w="1134" w:type="dxa"/>
            <w:vAlign w:val="center"/>
          </w:tcPr>
          <w:p w14:paraId="1A62EB0A"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3020</w:t>
            </w:r>
          </w:p>
        </w:tc>
        <w:tc>
          <w:tcPr>
            <w:tcW w:w="1985" w:type="dxa"/>
            <w:vAlign w:val="center"/>
          </w:tcPr>
          <w:p w14:paraId="5FDFAD75"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1350</w:t>
            </w:r>
          </w:p>
        </w:tc>
      </w:tr>
      <w:tr w:rsidR="00E12FFB" w:rsidRPr="00876571" w14:paraId="4FC0A37B" w14:textId="77777777" w:rsidTr="009C68BC">
        <w:trPr>
          <w:trHeight w:val="312"/>
        </w:trPr>
        <w:tc>
          <w:tcPr>
            <w:tcW w:w="1044" w:type="dxa"/>
            <w:vAlign w:val="center"/>
          </w:tcPr>
          <w:p w14:paraId="7485EAF3"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1020</w:t>
            </w:r>
          </w:p>
        </w:tc>
        <w:tc>
          <w:tcPr>
            <w:tcW w:w="2225" w:type="dxa"/>
            <w:vAlign w:val="center"/>
          </w:tcPr>
          <w:p w14:paraId="50935028"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450</w:t>
            </w:r>
          </w:p>
        </w:tc>
        <w:tc>
          <w:tcPr>
            <w:tcW w:w="1375" w:type="dxa"/>
            <w:vAlign w:val="center"/>
          </w:tcPr>
          <w:p w14:paraId="3E76ED51"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1820</w:t>
            </w:r>
          </w:p>
        </w:tc>
        <w:tc>
          <w:tcPr>
            <w:tcW w:w="1843" w:type="dxa"/>
            <w:vAlign w:val="center"/>
          </w:tcPr>
          <w:p w14:paraId="737B0DA5"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810</w:t>
            </w:r>
          </w:p>
        </w:tc>
        <w:tc>
          <w:tcPr>
            <w:tcW w:w="1134" w:type="dxa"/>
            <w:vAlign w:val="center"/>
          </w:tcPr>
          <w:p w14:paraId="52C76F3F"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3220</w:t>
            </w:r>
          </w:p>
        </w:tc>
        <w:tc>
          <w:tcPr>
            <w:tcW w:w="1985" w:type="dxa"/>
            <w:vAlign w:val="center"/>
          </w:tcPr>
          <w:p w14:paraId="4803AAEA"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1440</w:t>
            </w:r>
          </w:p>
        </w:tc>
      </w:tr>
      <w:tr w:rsidR="00E12FFB" w:rsidRPr="00876571" w14:paraId="3D7AB6C0" w14:textId="77777777" w:rsidTr="009C68BC">
        <w:trPr>
          <w:trHeight w:val="312"/>
        </w:trPr>
        <w:tc>
          <w:tcPr>
            <w:tcW w:w="1044" w:type="dxa"/>
            <w:vAlign w:val="center"/>
          </w:tcPr>
          <w:p w14:paraId="2C4C82AC"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1120</w:t>
            </w:r>
          </w:p>
        </w:tc>
        <w:tc>
          <w:tcPr>
            <w:tcW w:w="2225" w:type="dxa"/>
            <w:vAlign w:val="center"/>
          </w:tcPr>
          <w:p w14:paraId="0E3DC3EC"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500</w:t>
            </w:r>
          </w:p>
        </w:tc>
        <w:tc>
          <w:tcPr>
            <w:tcW w:w="1375" w:type="dxa"/>
            <w:vAlign w:val="center"/>
          </w:tcPr>
          <w:p w14:paraId="7291FA7D"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2020</w:t>
            </w:r>
          </w:p>
        </w:tc>
        <w:tc>
          <w:tcPr>
            <w:tcW w:w="1843" w:type="dxa"/>
            <w:vAlign w:val="center"/>
          </w:tcPr>
          <w:p w14:paraId="654391BB"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900</w:t>
            </w:r>
          </w:p>
        </w:tc>
        <w:tc>
          <w:tcPr>
            <w:tcW w:w="1134" w:type="dxa"/>
            <w:vAlign w:val="center"/>
          </w:tcPr>
          <w:p w14:paraId="6C3AAABE"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3520</w:t>
            </w:r>
          </w:p>
        </w:tc>
        <w:tc>
          <w:tcPr>
            <w:tcW w:w="1985" w:type="dxa"/>
            <w:vAlign w:val="center"/>
          </w:tcPr>
          <w:p w14:paraId="21B525E0"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1580</w:t>
            </w:r>
          </w:p>
        </w:tc>
      </w:tr>
      <w:tr w:rsidR="00E12FFB" w:rsidRPr="00876571" w14:paraId="1EDB795E" w14:textId="77777777" w:rsidTr="009C68BC">
        <w:trPr>
          <w:trHeight w:val="312"/>
        </w:trPr>
        <w:tc>
          <w:tcPr>
            <w:tcW w:w="1044" w:type="dxa"/>
            <w:vAlign w:val="center"/>
          </w:tcPr>
          <w:p w14:paraId="27C1BC51"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1220</w:t>
            </w:r>
          </w:p>
        </w:tc>
        <w:tc>
          <w:tcPr>
            <w:tcW w:w="2225" w:type="dxa"/>
            <w:vAlign w:val="center"/>
          </w:tcPr>
          <w:p w14:paraId="4E623DBA"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540</w:t>
            </w:r>
          </w:p>
        </w:tc>
        <w:tc>
          <w:tcPr>
            <w:tcW w:w="1375" w:type="dxa"/>
            <w:vAlign w:val="center"/>
          </w:tcPr>
          <w:p w14:paraId="29E6DB4B"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2220</w:t>
            </w:r>
          </w:p>
        </w:tc>
        <w:tc>
          <w:tcPr>
            <w:tcW w:w="1843" w:type="dxa"/>
            <w:vAlign w:val="center"/>
          </w:tcPr>
          <w:p w14:paraId="1877941B"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990</w:t>
            </w:r>
          </w:p>
        </w:tc>
        <w:tc>
          <w:tcPr>
            <w:tcW w:w="1134" w:type="dxa"/>
            <w:vAlign w:val="center"/>
          </w:tcPr>
          <w:p w14:paraId="3E798AB4" w14:textId="77777777" w:rsidR="00363368" w:rsidRPr="00876571" w:rsidRDefault="00363368" w:rsidP="009C68BC">
            <w:pPr>
              <w:ind w:hanging="142"/>
              <w:jc w:val="center"/>
              <w:rPr>
                <w:rFonts w:ascii="Arial" w:hAnsi="Arial" w:cs="Arial"/>
                <w:sz w:val="20"/>
                <w:szCs w:val="20"/>
              </w:rPr>
            </w:pPr>
          </w:p>
        </w:tc>
        <w:tc>
          <w:tcPr>
            <w:tcW w:w="1985" w:type="dxa"/>
            <w:vAlign w:val="center"/>
          </w:tcPr>
          <w:p w14:paraId="57CAEC63" w14:textId="77777777" w:rsidR="00363368" w:rsidRPr="00876571" w:rsidRDefault="00363368" w:rsidP="009C68BC">
            <w:pPr>
              <w:ind w:hanging="142"/>
              <w:jc w:val="center"/>
              <w:rPr>
                <w:rFonts w:ascii="Arial" w:hAnsi="Arial" w:cs="Arial"/>
                <w:sz w:val="20"/>
                <w:szCs w:val="20"/>
              </w:rPr>
            </w:pPr>
          </w:p>
        </w:tc>
      </w:tr>
      <w:tr w:rsidR="00E12FFB" w:rsidRPr="00876571" w14:paraId="12962A98" w14:textId="77777777" w:rsidTr="009C68BC">
        <w:trPr>
          <w:trHeight w:val="312"/>
        </w:trPr>
        <w:tc>
          <w:tcPr>
            <w:tcW w:w="1044" w:type="dxa"/>
            <w:vAlign w:val="center"/>
          </w:tcPr>
          <w:p w14:paraId="64CBD819"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1320</w:t>
            </w:r>
          </w:p>
        </w:tc>
        <w:tc>
          <w:tcPr>
            <w:tcW w:w="2225" w:type="dxa"/>
            <w:vAlign w:val="center"/>
          </w:tcPr>
          <w:p w14:paraId="7B2E25D3"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590</w:t>
            </w:r>
          </w:p>
        </w:tc>
        <w:tc>
          <w:tcPr>
            <w:tcW w:w="1375" w:type="dxa"/>
            <w:vAlign w:val="center"/>
          </w:tcPr>
          <w:p w14:paraId="346DFB53"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2420</w:t>
            </w:r>
          </w:p>
        </w:tc>
        <w:tc>
          <w:tcPr>
            <w:tcW w:w="1843" w:type="dxa"/>
            <w:vAlign w:val="center"/>
          </w:tcPr>
          <w:p w14:paraId="7A4F79BD"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1080</w:t>
            </w:r>
          </w:p>
        </w:tc>
        <w:tc>
          <w:tcPr>
            <w:tcW w:w="1134" w:type="dxa"/>
            <w:vAlign w:val="center"/>
          </w:tcPr>
          <w:p w14:paraId="55FE38A7" w14:textId="77777777" w:rsidR="00363368" w:rsidRPr="00876571" w:rsidRDefault="00363368" w:rsidP="009C68BC">
            <w:pPr>
              <w:ind w:hanging="142"/>
              <w:jc w:val="center"/>
              <w:rPr>
                <w:rFonts w:ascii="Arial" w:hAnsi="Arial" w:cs="Arial"/>
                <w:sz w:val="20"/>
                <w:szCs w:val="20"/>
              </w:rPr>
            </w:pPr>
          </w:p>
        </w:tc>
        <w:tc>
          <w:tcPr>
            <w:tcW w:w="1985" w:type="dxa"/>
            <w:vAlign w:val="center"/>
          </w:tcPr>
          <w:p w14:paraId="14D03537" w14:textId="77777777" w:rsidR="00363368" w:rsidRPr="00876571" w:rsidRDefault="00363368" w:rsidP="009C68BC">
            <w:pPr>
              <w:ind w:hanging="142"/>
              <w:jc w:val="center"/>
              <w:rPr>
                <w:rFonts w:ascii="Arial" w:hAnsi="Arial" w:cs="Arial"/>
                <w:sz w:val="20"/>
                <w:szCs w:val="20"/>
              </w:rPr>
            </w:pPr>
          </w:p>
        </w:tc>
      </w:tr>
    </w:tbl>
    <w:p w14:paraId="25ECB1C2" w14:textId="77777777" w:rsidR="00363368" w:rsidRPr="00876571" w:rsidRDefault="00363368" w:rsidP="00363368">
      <w:pPr>
        <w:spacing w:line="288" w:lineRule="auto"/>
        <w:jc w:val="both"/>
        <w:rPr>
          <w:rFonts w:ascii="Arial" w:hAnsi="Arial" w:cs="Arial"/>
          <w:b/>
          <w:sz w:val="21"/>
          <w:szCs w:val="21"/>
        </w:rPr>
      </w:pPr>
    </w:p>
    <w:p w14:paraId="42A9BA98" w14:textId="17DE117D"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b/>
          <w:sz w:val="21"/>
          <w:szCs w:val="21"/>
        </w:rPr>
        <w:t>Д.4.3</w:t>
      </w:r>
      <w:r w:rsidRPr="00876571">
        <w:rPr>
          <w:rFonts w:ascii="Arial" w:hAnsi="Arial" w:cs="Arial"/>
          <w:sz w:val="21"/>
          <w:szCs w:val="21"/>
        </w:rPr>
        <w:t xml:space="preserve"> Температурні навантаження на газоповітропроводи та оболонки</w:t>
      </w:r>
      <w:r w:rsidRPr="00107D31">
        <w:rPr>
          <w:rFonts w:ascii="Arial" w:hAnsi="Arial" w:cs="Arial"/>
          <w:sz w:val="21"/>
          <w:szCs w:val="21"/>
        </w:rPr>
        <w:t xml:space="preserve"> </w:t>
      </w:r>
      <w:r w:rsidR="00381114" w:rsidRPr="00156378">
        <w:rPr>
          <w:rFonts w:ascii="Arial" w:hAnsi="Arial" w:cs="Arial"/>
          <w:color w:val="2D2D2D"/>
          <w:sz w:val="21"/>
          <w:szCs w:val="21"/>
        </w:rPr>
        <w:t xml:space="preserve">приймають згідно </w:t>
      </w:r>
      <w:r w:rsidR="00381114">
        <w:rPr>
          <w:rFonts w:ascii="Arial" w:hAnsi="Arial" w:cs="Arial"/>
          <w:color w:val="2D2D2D"/>
          <w:sz w:val="21"/>
          <w:szCs w:val="21"/>
        </w:rPr>
        <w:t xml:space="preserve">з </w:t>
      </w:r>
      <w:r w:rsidR="00381114" w:rsidRPr="00156378">
        <w:rPr>
          <w:rFonts w:ascii="Arial" w:hAnsi="Arial" w:cs="Arial"/>
          <w:color w:val="2D2D2D"/>
          <w:sz w:val="21"/>
          <w:szCs w:val="21"/>
        </w:rPr>
        <w:t>ДБН В.1.2-2</w:t>
      </w:r>
      <w:r w:rsidR="00381114">
        <w:rPr>
          <w:rFonts w:ascii="Arial" w:hAnsi="Arial" w:cs="Arial"/>
          <w:color w:val="2D2D2D"/>
          <w:sz w:val="21"/>
          <w:szCs w:val="21"/>
        </w:rPr>
        <w:t xml:space="preserve">, </w:t>
      </w:r>
      <w:r w:rsidRPr="00876571">
        <w:rPr>
          <w:rFonts w:ascii="Arial" w:hAnsi="Arial" w:cs="Arial"/>
          <w:sz w:val="21"/>
          <w:szCs w:val="21"/>
        </w:rPr>
        <w:t>з урахуванням технологічних температур стінки труби, які приймаються за технологічним завданням. Для деяких газоповітропроводів технологічні температури стінки можуть бути прийняті за таблицею Д.11, якщо в технологічному завданні не зазначено інше.</w:t>
      </w:r>
    </w:p>
    <w:p w14:paraId="04683D7A" w14:textId="30627CBE"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xml:space="preserve">Максимальну та мінімальну температуру для опор, а також трубопроводів, що транспортують газ/повітря з температурою зовнішнього повітря, приймають такою, що відповідає розрахунковим температурам зовнішнього повітря згідно з </w:t>
      </w:r>
      <w:hyperlink r:id="rId585" w:history="1">
        <w:r w:rsidRPr="006A49BC">
          <w:rPr>
            <w:rStyle w:val="af2"/>
            <w:rFonts w:ascii="Arial" w:hAnsi="Arial" w:cs="Arial"/>
            <w:sz w:val="21"/>
            <w:szCs w:val="21"/>
          </w:rPr>
          <w:t>ДБН В.1.2-2</w:t>
        </w:r>
      </w:hyperlink>
      <w:r w:rsidRPr="00876571">
        <w:rPr>
          <w:rFonts w:ascii="Arial" w:hAnsi="Arial" w:cs="Arial"/>
          <w:sz w:val="21"/>
          <w:szCs w:val="21"/>
        </w:rPr>
        <w:t>.</w:t>
      </w:r>
    </w:p>
    <w:p w14:paraId="2E0B2625"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Характеристичне значення різниці температур для визначення температурних деформацій та зусиль обчислюють за формулою:</w:t>
      </w:r>
    </w:p>
    <w:p w14:paraId="7CC33573" w14:textId="01710723" w:rsidR="00363368" w:rsidRPr="00E12FFB" w:rsidRDefault="00000000" w:rsidP="00107D31">
      <w:pPr>
        <w:spacing w:before="120" w:after="120"/>
        <w:ind w:firstLine="720"/>
        <w:jc w:val="right"/>
        <w:rPr>
          <w:rFonts w:ascii="Arial" w:hAnsi="Arial" w:cs="Arial"/>
          <w:sz w:val="21"/>
          <w:szCs w:val="21"/>
        </w:rPr>
      </w:pPr>
      <w:r>
        <w:rPr>
          <w:noProof/>
          <w:position w:val="-12"/>
        </w:rPr>
        <w:pict w14:anchorId="295FE832">
          <v:shape id="_x0000_i1221" type="#_x0000_t75" style="width:69pt;height:20.4pt">
            <v:imagedata r:id="rId586" o:title=""/>
          </v:shape>
        </w:pict>
      </w:r>
      <w:r w:rsidR="00363368" w:rsidRPr="00E12FFB">
        <w:t xml:space="preserve">   або </w:t>
      </w:r>
      <w:r>
        <w:rPr>
          <w:noProof/>
          <w:position w:val="-12"/>
        </w:rPr>
        <w:pict w14:anchorId="7A0465DF">
          <v:shape id="_x0000_i1222" type="#_x0000_t75" style="width:69pt;height:20.4pt">
            <v:imagedata r:id="rId587" o:title=""/>
          </v:shape>
        </w:pict>
      </w:r>
      <w:r w:rsidR="00363368" w:rsidRPr="00E12FFB">
        <w:t xml:space="preserve">,       </w:t>
      </w:r>
      <w:r w:rsidR="00381114">
        <w:t xml:space="preserve">                      </w:t>
      </w:r>
      <w:r w:rsidR="00363368" w:rsidRPr="00E12FFB">
        <w:t xml:space="preserve">             </w:t>
      </w:r>
      <w:r w:rsidR="00363368" w:rsidRPr="00E12FFB">
        <w:rPr>
          <w:rFonts w:ascii="Arial" w:hAnsi="Arial" w:cs="Arial"/>
          <w:sz w:val="21"/>
          <w:szCs w:val="21"/>
        </w:rPr>
        <w:t>(Д.1)</w:t>
      </w:r>
    </w:p>
    <w:p w14:paraId="67E67F13" w14:textId="77777777" w:rsidR="00363368" w:rsidRPr="00876571" w:rsidRDefault="00363368" w:rsidP="00107D31">
      <w:pPr>
        <w:spacing w:line="288" w:lineRule="auto"/>
        <w:ind w:firstLine="720"/>
        <w:jc w:val="both"/>
        <w:rPr>
          <w:rFonts w:ascii="Arial" w:hAnsi="Arial" w:cs="Arial"/>
          <w:sz w:val="21"/>
          <w:szCs w:val="21"/>
        </w:rPr>
      </w:pPr>
      <w:r w:rsidRPr="00E12FFB">
        <w:rPr>
          <w:rFonts w:ascii="Arial" w:hAnsi="Arial" w:cs="Arial"/>
          <w:sz w:val="21"/>
          <w:szCs w:val="21"/>
        </w:rPr>
        <w:t>де</w:t>
      </w:r>
      <w:r w:rsidRPr="00876571">
        <w:t xml:space="preserve"> </w:t>
      </w:r>
      <w:r w:rsidR="00000000">
        <w:rPr>
          <w:noProof/>
          <w:position w:val="-12"/>
        </w:rPr>
        <w:pict w14:anchorId="43F20507">
          <v:shape id="_x0000_i1223" type="#_x0000_t75" style="width:21.6pt;height:20.4pt">
            <v:imagedata r:id="rId588" o:title=""/>
          </v:shape>
        </w:pict>
      </w:r>
      <w:r w:rsidRPr="00E12FFB">
        <w:t xml:space="preserve">, </w:t>
      </w:r>
      <w:r w:rsidR="00000000">
        <w:rPr>
          <w:noProof/>
          <w:position w:val="-12"/>
        </w:rPr>
        <w:pict w14:anchorId="7BB863D1">
          <v:shape id="_x0000_i1224" type="#_x0000_t75" style="width:20.4pt;height:20.4pt">
            <v:imagedata r:id="rId589" o:title=""/>
          </v:shape>
        </w:pict>
      </w:r>
      <w:r w:rsidRPr="00E12FFB">
        <w:t xml:space="preserve"> – </w:t>
      </w:r>
      <w:r w:rsidRPr="00876571">
        <w:rPr>
          <w:rFonts w:ascii="Arial" w:hAnsi="Arial" w:cs="Arial"/>
          <w:sz w:val="21"/>
          <w:szCs w:val="21"/>
        </w:rPr>
        <w:t>найбільша та найменша температура конструкції під час експлуатації;</w:t>
      </w:r>
    </w:p>
    <w:p w14:paraId="10A5F750" w14:textId="77777777" w:rsidR="00363368" w:rsidRPr="00E12FFB" w:rsidRDefault="00000000" w:rsidP="00107D31">
      <w:pPr>
        <w:spacing w:line="288" w:lineRule="auto"/>
        <w:ind w:firstLine="720"/>
        <w:jc w:val="both"/>
        <w:rPr>
          <w:rFonts w:ascii="Arial" w:hAnsi="Arial" w:cs="Arial"/>
          <w:sz w:val="21"/>
          <w:szCs w:val="21"/>
        </w:rPr>
      </w:pPr>
      <w:r>
        <w:rPr>
          <w:rFonts w:ascii="Arial" w:hAnsi="Arial" w:cs="Arial"/>
          <w:noProof/>
          <w:position w:val="-12"/>
          <w:sz w:val="21"/>
          <w:szCs w:val="21"/>
        </w:rPr>
        <w:pict w14:anchorId="24449570">
          <v:shape id="_x0000_i1225" type="#_x0000_t75" style="width:11.4pt;height:20.4pt">
            <v:imagedata r:id="rId590" o:title=""/>
          </v:shape>
        </w:pict>
      </w:r>
      <w:r w:rsidR="00363368" w:rsidRPr="00E12FFB">
        <w:rPr>
          <w:rFonts w:ascii="Arial" w:hAnsi="Arial" w:cs="Arial"/>
          <w:sz w:val="21"/>
          <w:szCs w:val="21"/>
        </w:rPr>
        <w:t xml:space="preserve"> – температура конструкції на момент замикання системи.</w:t>
      </w:r>
    </w:p>
    <w:p w14:paraId="4A0D71C2" w14:textId="6C3A7C8A" w:rsidR="00363368" w:rsidRPr="00876571" w:rsidRDefault="00363368" w:rsidP="00107D31">
      <w:pPr>
        <w:spacing w:line="288" w:lineRule="auto"/>
        <w:ind w:firstLine="720"/>
        <w:jc w:val="both"/>
        <w:rPr>
          <w:rFonts w:ascii="Arial" w:hAnsi="Arial" w:cs="Arial"/>
          <w:sz w:val="20"/>
          <w:szCs w:val="20"/>
        </w:rPr>
      </w:pPr>
      <w:r w:rsidRPr="00876571">
        <w:rPr>
          <w:rFonts w:ascii="Arial" w:hAnsi="Arial" w:cs="Arial"/>
          <w:sz w:val="21"/>
          <w:szCs w:val="21"/>
        </w:rPr>
        <w:t>Температура замикання</w:t>
      </w:r>
      <w:r w:rsidRPr="00876571">
        <w:t xml:space="preserve"> </w:t>
      </w:r>
      <w:r w:rsidR="00000000">
        <w:rPr>
          <w:noProof/>
          <w:position w:val="-12"/>
        </w:rPr>
        <w:pict w14:anchorId="07F01F04">
          <v:shape id="_x0000_i1226" type="#_x0000_t75" style="width:11.4pt;height:20.4pt">
            <v:imagedata r:id="rId590" o:title=""/>
          </v:shape>
        </w:pict>
      </w:r>
      <w:r w:rsidRPr="00E12FFB">
        <w:t xml:space="preserve"> </w:t>
      </w:r>
      <w:r w:rsidRPr="00E12FFB">
        <w:rPr>
          <w:rFonts w:ascii="Arial" w:hAnsi="Arial" w:cs="Arial"/>
          <w:sz w:val="20"/>
          <w:szCs w:val="20"/>
        </w:rPr>
        <w:t>приймається за фактичною температурою замикання монтажу. Якщо невідом</w:t>
      </w:r>
      <w:r w:rsidRPr="00876571">
        <w:rPr>
          <w:rFonts w:ascii="Arial" w:hAnsi="Arial" w:cs="Arial"/>
          <w:sz w:val="20"/>
          <w:szCs w:val="20"/>
        </w:rPr>
        <w:t xml:space="preserve">о фактичний час закінчення монтажу, температуру замикання слід визначати відповідно до </w:t>
      </w:r>
      <w:hyperlink r:id="rId591" w:history="1">
        <w:r w:rsidRPr="006A49BC">
          <w:rPr>
            <w:rStyle w:val="af2"/>
            <w:rFonts w:ascii="Arial" w:hAnsi="Arial" w:cs="Arial"/>
            <w:sz w:val="20"/>
            <w:szCs w:val="20"/>
          </w:rPr>
          <w:t>ДБН В.1.2-2</w:t>
        </w:r>
      </w:hyperlink>
      <w:r w:rsidRPr="00876571">
        <w:rPr>
          <w:rFonts w:ascii="Arial" w:hAnsi="Arial" w:cs="Arial"/>
          <w:sz w:val="20"/>
          <w:szCs w:val="20"/>
        </w:rPr>
        <w:t>.</w:t>
      </w:r>
    </w:p>
    <w:p w14:paraId="00D1F413" w14:textId="77777777" w:rsidR="00363368" w:rsidRPr="00876571" w:rsidRDefault="00363368" w:rsidP="00363368">
      <w:pPr>
        <w:spacing w:line="288" w:lineRule="auto"/>
        <w:ind w:left="2552" w:hanging="1985"/>
        <w:jc w:val="both"/>
        <w:rPr>
          <w:rFonts w:ascii="Arial" w:hAnsi="Arial" w:cs="Arial"/>
          <w:b/>
          <w:sz w:val="20"/>
          <w:szCs w:val="20"/>
        </w:rPr>
      </w:pPr>
      <w:r w:rsidRPr="00876571">
        <w:rPr>
          <w:rFonts w:ascii="Arial" w:hAnsi="Arial" w:cs="Arial"/>
          <w:b/>
          <w:sz w:val="20"/>
          <w:szCs w:val="20"/>
        </w:rPr>
        <w:t>Таблиця Д.11</w:t>
      </w:r>
      <w:r w:rsidRPr="00876571">
        <w:rPr>
          <w:rFonts w:ascii="Arial" w:hAnsi="Arial" w:cs="Arial"/>
          <w:sz w:val="20"/>
          <w:szCs w:val="20"/>
        </w:rPr>
        <w:t xml:space="preserve"> </w:t>
      </w:r>
      <w:r w:rsidRPr="00876571">
        <w:rPr>
          <w:rFonts w:ascii="Arial" w:hAnsi="Arial" w:cs="Arial"/>
          <w:bCs/>
          <w:sz w:val="20"/>
          <w:szCs w:val="20"/>
        </w:rPr>
        <w:t>– Х</w:t>
      </w:r>
      <w:r w:rsidRPr="00876571">
        <w:rPr>
          <w:rFonts w:ascii="Arial" w:hAnsi="Arial" w:cs="Arial"/>
          <w:sz w:val="20"/>
          <w:szCs w:val="20"/>
        </w:rPr>
        <w:t>арактеристичні значення температурних навантажень на газоповітропроводи та оболонки</w:t>
      </w: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3827"/>
        <w:gridCol w:w="1984"/>
        <w:gridCol w:w="1843"/>
        <w:gridCol w:w="1417"/>
      </w:tblGrid>
      <w:tr w:rsidR="00E12FFB" w:rsidRPr="00876571" w14:paraId="2C28E3B2" w14:textId="77777777" w:rsidTr="009C68BC">
        <w:trPr>
          <w:trHeight w:val="448"/>
        </w:trPr>
        <w:tc>
          <w:tcPr>
            <w:tcW w:w="678" w:type="dxa"/>
            <w:vMerge w:val="restart"/>
            <w:vAlign w:val="center"/>
          </w:tcPr>
          <w:p w14:paraId="118D3327" w14:textId="77777777" w:rsidR="00363368" w:rsidRPr="00876571" w:rsidRDefault="00363368" w:rsidP="009C68BC">
            <w:pPr>
              <w:rPr>
                <w:rFonts w:ascii="Arial" w:hAnsi="Arial" w:cs="Arial"/>
                <w:sz w:val="20"/>
                <w:szCs w:val="20"/>
              </w:rPr>
            </w:pPr>
            <w:r w:rsidRPr="00876571">
              <w:rPr>
                <w:rFonts w:ascii="Arial" w:hAnsi="Arial" w:cs="Arial"/>
                <w:sz w:val="20"/>
                <w:szCs w:val="20"/>
              </w:rPr>
              <w:t>№</w:t>
            </w:r>
          </w:p>
          <w:p w14:paraId="70F02620" w14:textId="77777777" w:rsidR="00363368" w:rsidRPr="00876571" w:rsidRDefault="00363368" w:rsidP="009C68BC">
            <w:pPr>
              <w:rPr>
                <w:rFonts w:ascii="Arial" w:hAnsi="Arial" w:cs="Arial"/>
                <w:sz w:val="20"/>
                <w:szCs w:val="20"/>
              </w:rPr>
            </w:pPr>
            <w:r w:rsidRPr="00876571">
              <w:rPr>
                <w:rFonts w:ascii="Arial" w:hAnsi="Arial" w:cs="Arial"/>
                <w:sz w:val="20"/>
                <w:szCs w:val="20"/>
              </w:rPr>
              <w:t>з/п</w:t>
            </w:r>
          </w:p>
        </w:tc>
        <w:tc>
          <w:tcPr>
            <w:tcW w:w="3827" w:type="dxa"/>
            <w:vMerge w:val="restart"/>
            <w:vAlign w:val="center"/>
          </w:tcPr>
          <w:p w14:paraId="47F37F7D" w14:textId="77777777" w:rsidR="00363368" w:rsidRPr="00876571" w:rsidRDefault="00363368" w:rsidP="009C68BC">
            <w:pPr>
              <w:ind w:hanging="111"/>
              <w:jc w:val="center"/>
              <w:rPr>
                <w:rFonts w:ascii="Arial" w:hAnsi="Arial" w:cs="Arial"/>
                <w:sz w:val="20"/>
                <w:szCs w:val="20"/>
              </w:rPr>
            </w:pPr>
            <w:r w:rsidRPr="00876571">
              <w:rPr>
                <w:rFonts w:ascii="Arial" w:hAnsi="Arial" w:cs="Arial"/>
                <w:sz w:val="20"/>
                <w:szCs w:val="20"/>
              </w:rPr>
              <w:t>Найменування конструкцій</w:t>
            </w:r>
          </w:p>
        </w:tc>
        <w:tc>
          <w:tcPr>
            <w:tcW w:w="5244" w:type="dxa"/>
            <w:gridSpan w:val="3"/>
            <w:vAlign w:val="center"/>
          </w:tcPr>
          <w:p w14:paraId="636EC92E"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Температура металу стінки труби, °С</w:t>
            </w:r>
          </w:p>
        </w:tc>
      </w:tr>
      <w:tr w:rsidR="00E12FFB" w:rsidRPr="00876571" w14:paraId="326582FC" w14:textId="77777777" w:rsidTr="009C68BC">
        <w:trPr>
          <w:trHeight w:val="708"/>
        </w:trPr>
        <w:tc>
          <w:tcPr>
            <w:tcW w:w="678" w:type="dxa"/>
            <w:vMerge/>
            <w:vAlign w:val="center"/>
          </w:tcPr>
          <w:p w14:paraId="37B3F26A" w14:textId="77777777" w:rsidR="00363368" w:rsidRPr="00876571" w:rsidRDefault="00363368" w:rsidP="009C68BC">
            <w:pPr>
              <w:jc w:val="center"/>
              <w:rPr>
                <w:rFonts w:ascii="Arial" w:hAnsi="Arial" w:cs="Arial"/>
                <w:sz w:val="20"/>
                <w:szCs w:val="20"/>
              </w:rPr>
            </w:pPr>
          </w:p>
        </w:tc>
        <w:tc>
          <w:tcPr>
            <w:tcW w:w="3827" w:type="dxa"/>
            <w:vMerge/>
            <w:vAlign w:val="center"/>
          </w:tcPr>
          <w:p w14:paraId="0D67A2AE" w14:textId="77777777" w:rsidR="00363368" w:rsidRPr="00876571" w:rsidRDefault="00363368" w:rsidP="009C68BC">
            <w:pPr>
              <w:ind w:hanging="111"/>
              <w:rPr>
                <w:rFonts w:ascii="Arial" w:hAnsi="Arial" w:cs="Arial"/>
                <w:sz w:val="20"/>
                <w:szCs w:val="20"/>
              </w:rPr>
            </w:pPr>
          </w:p>
        </w:tc>
        <w:tc>
          <w:tcPr>
            <w:tcW w:w="1984" w:type="dxa"/>
          </w:tcPr>
          <w:p w14:paraId="5BD89C57" w14:textId="77777777" w:rsidR="00363368" w:rsidRPr="00876571" w:rsidRDefault="00363368" w:rsidP="009C68BC">
            <w:pPr>
              <w:jc w:val="center"/>
              <w:rPr>
                <w:rFonts w:ascii="Arial" w:hAnsi="Arial" w:cs="Arial"/>
                <w:spacing w:val="-2"/>
                <w:sz w:val="20"/>
                <w:szCs w:val="20"/>
              </w:rPr>
            </w:pPr>
            <w:r w:rsidRPr="00876571">
              <w:rPr>
                <w:rFonts w:ascii="Arial" w:hAnsi="Arial" w:cs="Arial"/>
                <w:spacing w:val="-2"/>
                <w:sz w:val="20"/>
                <w:szCs w:val="20"/>
              </w:rPr>
              <w:t>за  нормального технологічного процесу</w:t>
            </w:r>
          </w:p>
        </w:tc>
        <w:tc>
          <w:tcPr>
            <w:tcW w:w="1843" w:type="dxa"/>
            <w:vAlign w:val="center"/>
          </w:tcPr>
          <w:p w14:paraId="1FF2991D" w14:textId="77777777" w:rsidR="00363368" w:rsidRPr="00876571" w:rsidRDefault="00363368" w:rsidP="009C68BC">
            <w:pPr>
              <w:ind w:hanging="110"/>
              <w:jc w:val="center"/>
              <w:rPr>
                <w:rFonts w:ascii="Arial" w:hAnsi="Arial" w:cs="Arial"/>
                <w:spacing w:val="-2"/>
                <w:sz w:val="20"/>
                <w:szCs w:val="20"/>
              </w:rPr>
            </w:pPr>
            <w:r w:rsidRPr="00876571">
              <w:rPr>
                <w:rFonts w:ascii="Arial" w:hAnsi="Arial" w:cs="Arial"/>
                <w:spacing w:val="-2"/>
                <w:sz w:val="20"/>
                <w:szCs w:val="20"/>
              </w:rPr>
              <w:t>у разі різкого порушення технологічного процесу</w:t>
            </w:r>
          </w:p>
          <w:p w14:paraId="38E8A967" w14:textId="77777777" w:rsidR="00363368" w:rsidRPr="00876571" w:rsidRDefault="00363368" w:rsidP="009C68BC">
            <w:pPr>
              <w:ind w:hanging="110"/>
              <w:jc w:val="center"/>
              <w:rPr>
                <w:rFonts w:ascii="Arial" w:hAnsi="Arial" w:cs="Arial"/>
                <w:spacing w:val="-2"/>
                <w:sz w:val="20"/>
                <w:szCs w:val="20"/>
              </w:rPr>
            </w:pPr>
          </w:p>
        </w:tc>
        <w:tc>
          <w:tcPr>
            <w:tcW w:w="1417" w:type="dxa"/>
            <w:vAlign w:val="center"/>
          </w:tcPr>
          <w:p w14:paraId="50B7B347" w14:textId="77777777" w:rsidR="00363368" w:rsidRPr="00876571" w:rsidRDefault="00363368" w:rsidP="009C68BC">
            <w:pPr>
              <w:ind w:hanging="110"/>
              <w:jc w:val="center"/>
              <w:rPr>
                <w:rFonts w:ascii="Arial" w:hAnsi="Arial" w:cs="Arial"/>
                <w:spacing w:val="-2"/>
                <w:sz w:val="20"/>
                <w:szCs w:val="20"/>
              </w:rPr>
            </w:pPr>
            <w:r w:rsidRPr="00876571">
              <w:rPr>
                <w:rFonts w:ascii="Arial" w:hAnsi="Arial" w:cs="Arial"/>
                <w:spacing w:val="-2"/>
                <w:sz w:val="20"/>
                <w:szCs w:val="20"/>
              </w:rPr>
              <w:t>епізодичні</w:t>
            </w:r>
          </w:p>
        </w:tc>
      </w:tr>
      <w:tr w:rsidR="00E12FFB" w:rsidRPr="00876571" w14:paraId="7174D2C2" w14:textId="77777777" w:rsidTr="009C68BC">
        <w:trPr>
          <w:trHeight w:val="394"/>
        </w:trPr>
        <w:tc>
          <w:tcPr>
            <w:tcW w:w="678" w:type="dxa"/>
            <w:vAlign w:val="center"/>
          </w:tcPr>
          <w:p w14:paraId="7B5ECF5E"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w:t>
            </w:r>
          </w:p>
        </w:tc>
        <w:tc>
          <w:tcPr>
            <w:tcW w:w="3827" w:type="dxa"/>
            <w:vAlign w:val="center"/>
          </w:tcPr>
          <w:p w14:paraId="7F463079" w14:textId="77777777" w:rsidR="00363368" w:rsidRPr="00876571" w:rsidRDefault="00363368" w:rsidP="009C68BC">
            <w:pPr>
              <w:ind w:firstLine="31"/>
              <w:jc w:val="both"/>
              <w:rPr>
                <w:rFonts w:ascii="Arial" w:hAnsi="Arial" w:cs="Arial"/>
                <w:sz w:val="20"/>
                <w:szCs w:val="20"/>
              </w:rPr>
            </w:pPr>
            <w:r w:rsidRPr="00876571">
              <w:rPr>
                <w:rFonts w:ascii="Arial" w:hAnsi="Arial" w:cs="Arial"/>
                <w:sz w:val="20"/>
                <w:szCs w:val="20"/>
              </w:rPr>
              <w:t>Доменна піч</w:t>
            </w:r>
          </w:p>
        </w:tc>
        <w:tc>
          <w:tcPr>
            <w:tcW w:w="1984" w:type="dxa"/>
            <w:vAlign w:val="center"/>
          </w:tcPr>
          <w:p w14:paraId="42BE7E61" w14:textId="77777777" w:rsidR="00363368" w:rsidRPr="00876571" w:rsidRDefault="00363368" w:rsidP="009C68BC">
            <w:pPr>
              <w:ind w:firstLine="31"/>
              <w:jc w:val="center"/>
              <w:rPr>
                <w:rFonts w:ascii="Arial" w:hAnsi="Arial" w:cs="Arial"/>
                <w:sz w:val="20"/>
                <w:szCs w:val="20"/>
              </w:rPr>
            </w:pPr>
            <w:r w:rsidRPr="00876571">
              <w:rPr>
                <w:rFonts w:ascii="Arial" w:hAnsi="Arial" w:cs="Arial"/>
                <w:sz w:val="20"/>
                <w:szCs w:val="20"/>
              </w:rPr>
              <w:t>100</w:t>
            </w:r>
          </w:p>
        </w:tc>
        <w:tc>
          <w:tcPr>
            <w:tcW w:w="1843" w:type="dxa"/>
            <w:vAlign w:val="center"/>
          </w:tcPr>
          <w:p w14:paraId="210322C9"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120</w:t>
            </w:r>
          </w:p>
        </w:tc>
        <w:tc>
          <w:tcPr>
            <w:tcW w:w="1417" w:type="dxa"/>
            <w:vAlign w:val="center"/>
          </w:tcPr>
          <w:p w14:paraId="105A40CE"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150</w:t>
            </w:r>
          </w:p>
        </w:tc>
      </w:tr>
      <w:tr w:rsidR="00E12FFB" w:rsidRPr="00876571" w14:paraId="112BF2DC" w14:textId="77777777" w:rsidTr="009C68BC">
        <w:trPr>
          <w:trHeight w:val="394"/>
        </w:trPr>
        <w:tc>
          <w:tcPr>
            <w:tcW w:w="678" w:type="dxa"/>
            <w:vAlign w:val="center"/>
          </w:tcPr>
          <w:p w14:paraId="29C657F6"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2</w:t>
            </w:r>
          </w:p>
        </w:tc>
        <w:tc>
          <w:tcPr>
            <w:tcW w:w="3827" w:type="dxa"/>
            <w:vAlign w:val="center"/>
          </w:tcPr>
          <w:p w14:paraId="39293908" w14:textId="77777777" w:rsidR="00363368" w:rsidRPr="00876571" w:rsidRDefault="00363368" w:rsidP="009C68BC">
            <w:pPr>
              <w:ind w:firstLine="31"/>
              <w:jc w:val="both"/>
              <w:rPr>
                <w:rFonts w:ascii="Arial" w:hAnsi="Arial" w:cs="Arial"/>
                <w:sz w:val="20"/>
                <w:szCs w:val="20"/>
              </w:rPr>
            </w:pPr>
            <w:r w:rsidRPr="00876571">
              <w:rPr>
                <w:rFonts w:ascii="Arial" w:hAnsi="Arial" w:cs="Arial"/>
                <w:sz w:val="20"/>
                <w:szCs w:val="20"/>
              </w:rPr>
              <w:t>Повітронагрівачі</w:t>
            </w:r>
          </w:p>
        </w:tc>
        <w:tc>
          <w:tcPr>
            <w:tcW w:w="1984" w:type="dxa"/>
            <w:vAlign w:val="center"/>
          </w:tcPr>
          <w:p w14:paraId="7D7DB860" w14:textId="77777777" w:rsidR="00363368" w:rsidRPr="00876571" w:rsidRDefault="00363368" w:rsidP="009C68BC">
            <w:pPr>
              <w:ind w:firstLine="31"/>
              <w:jc w:val="center"/>
              <w:rPr>
                <w:rFonts w:ascii="Arial" w:hAnsi="Arial" w:cs="Arial"/>
                <w:sz w:val="20"/>
                <w:szCs w:val="20"/>
              </w:rPr>
            </w:pPr>
            <w:r w:rsidRPr="00876571">
              <w:rPr>
                <w:rFonts w:ascii="Arial" w:hAnsi="Arial" w:cs="Arial"/>
                <w:sz w:val="20"/>
                <w:szCs w:val="20"/>
              </w:rPr>
              <w:t>100</w:t>
            </w:r>
          </w:p>
        </w:tc>
        <w:tc>
          <w:tcPr>
            <w:tcW w:w="1843" w:type="dxa"/>
            <w:vAlign w:val="center"/>
          </w:tcPr>
          <w:p w14:paraId="5B173E39"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120</w:t>
            </w:r>
          </w:p>
        </w:tc>
        <w:tc>
          <w:tcPr>
            <w:tcW w:w="1417" w:type="dxa"/>
            <w:vAlign w:val="center"/>
          </w:tcPr>
          <w:p w14:paraId="25BAFA95"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150</w:t>
            </w:r>
          </w:p>
        </w:tc>
      </w:tr>
      <w:tr w:rsidR="00E12FFB" w:rsidRPr="00876571" w14:paraId="11C12C70" w14:textId="77777777" w:rsidTr="009C68BC">
        <w:trPr>
          <w:trHeight w:val="394"/>
        </w:trPr>
        <w:tc>
          <w:tcPr>
            <w:tcW w:w="678" w:type="dxa"/>
            <w:vAlign w:val="center"/>
          </w:tcPr>
          <w:p w14:paraId="5E109565"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3</w:t>
            </w:r>
          </w:p>
        </w:tc>
        <w:tc>
          <w:tcPr>
            <w:tcW w:w="3827" w:type="dxa"/>
            <w:vAlign w:val="center"/>
          </w:tcPr>
          <w:p w14:paraId="3D403BBA" w14:textId="77777777" w:rsidR="00363368" w:rsidRPr="00876571" w:rsidRDefault="00363368" w:rsidP="009C68BC">
            <w:pPr>
              <w:ind w:firstLine="31"/>
              <w:jc w:val="both"/>
              <w:rPr>
                <w:rFonts w:ascii="Arial" w:hAnsi="Arial" w:cs="Arial"/>
                <w:sz w:val="20"/>
                <w:szCs w:val="20"/>
              </w:rPr>
            </w:pPr>
            <w:r w:rsidRPr="00876571">
              <w:rPr>
                <w:rFonts w:ascii="Arial" w:hAnsi="Arial" w:cs="Arial"/>
                <w:sz w:val="20"/>
                <w:szCs w:val="20"/>
              </w:rPr>
              <w:t>Повітропровід гарячого дуття, футерований</w:t>
            </w:r>
          </w:p>
        </w:tc>
        <w:tc>
          <w:tcPr>
            <w:tcW w:w="1984" w:type="dxa"/>
            <w:vAlign w:val="center"/>
          </w:tcPr>
          <w:p w14:paraId="644027F5" w14:textId="77777777" w:rsidR="00363368" w:rsidRPr="00876571" w:rsidRDefault="00363368" w:rsidP="009C68BC">
            <w:pPr>
              <w:ind w:firstLine="31"/>
              <w:jc w:val="center"/>
              <w:rPr>
                <w:rFonts w:ascii="Arial" w:hAnsi="Arial" w:cs="Arial"/>
                <w:sz w:val="20"/>
                <w:szCs w:val="20"/>
              </w:rPr>
            </w:pPr>
            <w:r w:rsidRPr="00876571">
              <w:rPr>
                <w:rFonts w:ascii="Arial" w:hAnsi="Arial" w:cs="Arial"/>
                <w:sz w:val="20"/>
                <w:szCs w:val="20"/>
              </w:rPr>
              <w:t>140</w:t>
            </w:r>
          </w:p>
        </w:tc>
        <w:tc>
          <w:tcPr>
            <w:tcW w:w="1843" w:type="dxa"/>
            <w:vAlign w:val="center"/>
          </w:tcPr>
          <w:p w14:paraId="0C49D699"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180</w:t>
            </w:r>
          </w:p>
        </w:tc>
        <w:tc>
          <w:tcPr>
            <w:tcW w:w="1417" w:type="dxa"/>
            <w:vAlign w:val="center"/>
          </w:tcPr>
          <w:p w14:paraId="07BA50FA"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200</w:t>
            </w:r>
          </w:p>
        </w:tc>
      </w:tr>
      <w:tr w:rsidR="00E12FFB" w:rsidRPr="00876571" w14:paraId="4E8C9D18" w14:textId="77777777" w:rsidTr="009C68BC">
        <w:trPr>
          <w:trHeight w:val="394"/>
        </w:trPr>
        <w:tc>
          <w:tcPr>
            <w:tcW w:w="678" w:type="dxa"/>
            <w:vAlign w:val="center"/>
          </w:tcPr>
          <w:p w14:paraId="3AD27F35"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4</w:t>
            </w:r>
          </w:p>
        </w:tc>
        <w:tc>
          <w:tcPr>
            <w:tcW w:w="3827" w:type="dxa"/>
            <w:vAlign w:val="center"/>
          </w:tcPr>
          <w:p w14:paraId="3866E8C6" w14:textId="77777777" w:rsidR="00363368" w:rsidRPr="00876571" w:rsidRDefault="00363368" w:rsidP="009C68BC">
            <w:pPr>
              <w:ind w:firstLine="31"/>
              <w:jc w:val="both"/>
              <w:rPr>
                <w:rFonts w:ascii="Arial" w:hAnsi="Arial" w:cs="Arial"/>
                <w:sz w:val="20"/>
                <w:szCs w:val="20"/>
              </w:rPr>
            </w:pPr>
            <w:r w:rsidRPr="00876571">
              <w:rPr>
                <w:rFonts w:ascii="Arial" w:hAnsi="Arial" w:cs="Arial"/>
                <w:sz w:val="20"/>
                <w:szCs w:val="20"/>
              </w:rPr>
              <w:t>Повітропровід холодного дуття, нефутерований</w:t>
            </w:r>
          </w:p>
        </w:tc>
        <w:tc>
          <w:tcPr>
            <w:tcW w:w="1984" w:type="dxa"/>
            <w:vAlign w:val="center"/>
          </w:tcPr>
          <w:p w14:paraId="5EFCC992" w14:textId="77777777" w:rsidR="00363368" w:rsidRPr="00876571" w:rsidRDefault="00363368" w:rsidP="009C68BC">
            <w:pPr>
              <w:ind w:firstLine="31"/>
              <w:jc w:val="center"/>
              <w:rPr>
                <w:rFonts w:ascii="Arial" w:hAnsi="Arial" w:cs="Arial"/>
                <w:sz w:val="20"/>
                <w:szCs w:val="20"/>
              </w:rPr>
            </w:pPr>
            <w:r w:rsidRPr="00876571">
              <w:rPr>
                <w:rFonts w:ascii="Arial" w:hAnsi="Arial" w:cs="Arial"/>
                <w:sz w:val="20"/>
                <w:szCs w:val="20"/>
              </w:rPr>
              <w:t>140</w:t>
            </w:r>
          </w:p>
        </w:tc>
        <w:tc>
          <w:tcPr>
            <w:tcW w:w="1843" w:type="dxa"/>
            <w:vAlign w:val="center"/>
          </w:tcPr>
          <w:p w14:paraId="22CDD77C"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170</w:t>
            </w:r>
          </w:p>
        </w:tc>
        <w:tc>
          <w:tcPr>
            <w:tcW w:w="1417" w:type="dxa"/>
            <w:vAlign w:val="center"/>
          </w:tcPr>
          <w:p w14:paraId="4DD063AC"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200</w:t>
            </w:r>
          </w:p>
        </w:tc>
      </w:tr>
      <w:tr w:rsidR="00E12FFB" w:rsidRPr="00876571" w14:paraId="48247522" w14:textId="77777777" w:rsidTr="009C68BC">
        <w:trPr>
          <w:trHeight w:val="394"/>
        </w:trPr>
        <w:tc>
          <w:tcPr>
            <w:tcW w:w="678" w:type="dxa"/>
            <w:vAlign w:val="center"/>
          </w:tcPr>
          <w:p w14:paraId="037372DF"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5</w:t>
            </w:r>
          </w:p>
        </w:tc>
        <w:tc>
          <w:tcPr>
            <w:tcW w:w="3827" w:type="dxa"/>
            <w:vAlign w:val="center"/>
          </w:tcPr>
          <w:p w14:paraId="7F0A7D9F" w14:textId="77777777" w:rsidR="00363368" w:rsidRPr="00876571" w:rsidRDefault="00363368" w:rsidP="009C68BC">
            <w:pPr>
              <w:ind w:firstLine="31"/>
              <w:jc w:val="both"/>
              <w:rPr>
                <w:rFonts w:ascii="Arial" w:hAnsi="Arial" w:cs="Arial"/>
                <w:sz w:val="20"/>
                <w:szCs w:val="20"/>
              </w:rPr>
            </w:pPr>
            <w:r w:rsidRPr="00876571">
              <w:rPr>
                <w:rFonts w:ascii="Arial" w:hAnsi="Arial" w:cs="Arial"/>
                <w:sz w:val="20"/>
                <w:szCs w:val="20"/>
              </w:rPr>
              <w:t>Пиловловлювачі</w:t>
            </w:r>
          </w:p>
        </w:tc>
        <w:tc>
          <w:tcPr>
            <w:tcW w:w="1984" w:type="dxa"/>
            <w:vAlign w:val="center"/>
          </w:tcPr>
          <w:p w14:paraId="508227D5" w14:textId="77777777" w:rsidR="00363368" w:rsidRPr="00876571" w:rsidRDefault="00363368" w:rsidP="009C68BC">
            <w:pPr>
              <w:ind w:firstLine="31"/>
              <w:jc w:val="center"/>
              <w:rPr>
                <w:rFonts w:ascii="Arial" w:hAnsi="Arial" w:cs="Arial"/>
                <w:sz w:val="20"/>
                <w:szCs w:val="20"/>
              </w:rPr>
            </w:pPr>
            <w:r w:rsidRPr="00876571">
              <w:rPr>
                <w:rFonts w:ascii="Arial" w:hAnsi="Arial" w:cs="Arial"/>
                <w:sz w:val="20"/>
                <w:szCs w:val="20"/>
              </w:rPr>
              <w:t>80</w:t>
            </w:r>
          </w:p>
        </w:tc>
        <w:tc>
          <w:tcPr>
            <w:tcW w:w="1843" w:type="dxa"/>
            <w:vAlign w:val="center"/>
          </w:tcPr>
          <w:p w14:paraId="2C3F05F3"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100</w:t>
            </w:r>
          </w:p>
        </w:tc>
        <w:tc>
          <w:tcPr>
            <w:tcW w:w="1417" w:type="dxa"/>
            <w:vAlign w:val="center"/>
          </w:tcPr>
          <w:p w14:paraId="08D40084"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120</w:t>
            </w:r>
          </w:p>
        </w:tc>
      </w:tr>
      <w:tr w:rsidR="00E12FFB" w:rsidRPr="00876571" w14:paraId="4103692A" w14:textId="77777777" w:rsidTr="009C68BC">
        <w:trPr>
          <w:trHeight w:val="394"/>
        </w:trPr>
        <w:tc>
          <w:tcPr>
            <w:tcW w:w="678" w:type="dxa"/>
            <w:vAlign w:val="center"/>
          </w:tcPr>
          <w:p w14:paraId="39AE877F"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6</w:t>
            </w:r>
          </w:p>
        </w:tc>
        <w:tc>
          <w:tcPr>
            <w:tcW w:w="3827" w:type="dxa"/>
            <w:vAlign w:val="center"/>
          </w:tcPr>
          <w:p w14:paraId="7790ED6C" w14:textId="77777777" w:rsidR="00363368" w:rsidRPr="00876571" w:rsidRDefault="00363368" w:rsidP="009C68BC">
            <w:pPr>
              <w:ind w:firstLine="31"/>
              <w:jc w:val="both"/>
              <w:rPr>
                <w:rFonts w:ascii="Arial" w:hAnsi="Arial" w:cs="Arial"/>
                <w:sz w:val="20"/>
                <w:szCs w:val="20"/>
              </w:rPr>
            </w:pPr>
            <w:r w:rsidRPr="00876571">
              <w:rPr>
                <w:rFonts w:ascii="Arial" w:hAnsi="Arial" w:cs="Arial"/>
                <w:sz w:val="20"/>
                <w:szCs w:val="20"/>
              </w:rPr>
              <w:t>Газопровід брудного газу від доменної печі до пиловловлювача, футерований</w:t>
            </w:r>
          </w:p>
        </w:tc>
        <w:tc>
          <w:tcPr>
            <w:tcW w:w="1984" w:type="dxa"/>
            <w:vAlign w:val="center"/>
          </w:tcPr>
          <w:p w14:paraId="0DF143B8" w14:textId="77777777" w:rsidR="00363368" w:rsidRPr="00876571" w:rsidRDefault="00363368" w:rsidP="009C68BC">
            <w:pPr>
              <w:ind w:firstLine="31"/>
              <w:jc w:val="center"/>
              <w:rPr>
                <w:rFonts w:ascii="Arial" w:hAnsi="Arial" w:cs="Arial"/>
                <w:sz w:val="20"/>
                <w:szCs w:val="20"/>
              </w:rPr>
            </w:pPr>
            <w:r w:rsidRPr="00876571">
              <w:rPr>
                <w:rFonts w:ascii="Arial" w:hAnsi="Arial" w:cs="Arial"/>
                <w:sz w:val="20"/>
                <w:szCs w:val="20"/>
              </w:rPr>
              <w:t>80</w:t>
            </w:r>
          </w:p>
        </w:tc>
        <w:tc>
          <w:tcPr>
            <w:tcW w:w="1843" w:type="dxa"/>
            <w:vAlign w:val="center"/>
          </w:tcPr>
          <w:p w14:paraId="7BBFAA81"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120</w:t>
            </w:r>
          </w:p>
        </w:tc>
        <w:tc>
          <w:tcPr>
            <w:tcW w:w="1417" w:type="dxa"/>
            <w:vAlign w:val="center"/>
          </w:tcPr>
          <w:p w14:paraId="02FD0DB4"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150</w:t>
            </w:r>
          </w:p>
        </w:tc>
      </w:tr>
      <w:tr w:rsidR="00E12FFB" w:rsidRPr="00876571" w14:paraId="36B5A814" w14:textId="77777777" w:rsidTr="009C68BC">
        <w:trPr>
          <w:trHeight w:val="394"/>
        </w:trPr>
        <w:tc>
          <w:tcPr>
            <w:tcW w:w="678" w:type="dxa"/>
            <w:vAlign w:val="center"/>
          </w:tcPr>
          <w:p w14:paraId="3AE641A2"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7</w:t>
            </w:r>
          </w:p>
        </w:tc>
        <w:tc>
          <w:tcPr>
            <w:tcW w:w="3827" w:type="dxa"/>
            <w:vAlign w:val="center"/>
          </w:tcPr>
          <w:p w14:paraId="2E70B85F" w14:textId="77777777" w:rsidR="00363368" w:rsidRPr="00876571" w:rsidRDefault="00363368" w:rsidP="009C68BC">
            <w:pPr>
              <w:ind w:firstLine="31"/>
              <w:jc w:val="both"/>
              <w:rPr>
                <w:rFonts w:ascii="Arial" w:hAnsi="Arial" w:cs="Arial"/>
                <w:sz w:val="20"/>
                <w:szCs w:val="20"/>
              </w:rPr>
            </w:pPr>
            <w:r w:rsidRPr="00876571">
              <w:rPr>
                <w:rFonts w:ascii="Arial" w:hAnsi="Arial" w:cs="Arial"/>
                <w:sz w:val="20"/>
                <w:szCs w:val="20"/>
              </w:rPr>
              <w:t>Газопровід брудного газу за пиловловлювачем, футерований</w:t>
            </w:r>
          </w:p>
        </w:tc>
        <w:tc>
          <w:tcPr>
            <w:tcW w:w="1984" w:type="dxa"/>
            <w:vAlign w:val="center"/>
          </w:tcPr>
          <w:p w14:paraId="355DEA28" w14:textId="77777777" w:rsidR="00363368" w:rsidRPr="00876571" w:rsidRDefault="00363368" w:rsidP="009C68BC">
            <w:pPr>
              <w:ind w:firstLine="31"/>
              <w:jc w:val="center"/>
              <w:rPr>
                <w:rFonts w:ascii="Arial" w:hAnsi="Arial" w:cs="Arial"/>
                <w:sz w:val="20"/>
                <w:szCs w:val="20"/>
              </w:rPr>
            </w:pPr>
            <w:r w:rsidRPr="00876571">
              <w:rPr>
                <w:rFonts w:ascii="Arial" w:hAnsi="Arial" w:cs="Arial"/>
                <w:sz w:val="20"/>
                <w:szCs w:val="20"/>
              </w:rPr>
              <w:t>50</w:t>
            </w:r>
          </w:p>
        </w:tc>
        <w:tc>
          <w:tcPr>
            <w:tcW w:w="1843" w:type="dxa"/>
            <w:vAlign w:val="center"/>
          </w:tcPr>
          <w:p w14:paraId="6EECCB9B"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75</w:t>
            </w:r>
          </w:p>
        </w:tc>
        <w:tc>
          <w:tcPr>
            <w:tcW w:w="1417" w:type="dxa"/>
            <w:vAlign w:val="center"/>
          </w:tcPr>
          <w:p w14:paraId="0D4BF9AA"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100</w:t>
            </w:r>
          </w:p>
        </w:tc>
      </w:tr>
      <w:tr w:rsidR="00E12FFB" w:rsidRPr="00876571" w14:paraId="342B7C5B" w14:textId="77777777" w:rsidTr="009C68BC">
        <w:trPr>
          <w:trHeight w:val="394"/>
        </w:trPr>
        <w:tc>
          <w:tcPr>
            <w:tcW w:w="678" w:type="dxa"/>
            <w:vAlign w:val="center"/>
          </w:tcPr>
          <w:p w14:paraId="71FDDF61"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8</w:t>
            </w:r>
          </w:p>
        </w:tc>
        <w:tc>
          <w:tcPr>
            <w:tcW w:w="3827" w:type="dxa"/>
            <w:vAlign w:val="center"/>
          </w:tcPr>
          <w:p w14:paraId="336F7D75" w14:textId="77777777" w:rsidR="00363368" w:rsidRPr="00876571" w:rsidRDefault="00363368" w:rsidP="009C68BC">
            <w:pPr>
              <w:ind w:firstLine="31"/>
              <w:jc w:val="both"/>
              <w:rPr>
                <w:rFonts w:ascii="Arial" w:hAnsi="Arial" w:cs="Arial"/>
                <w:sz w:val="20"/>
                <w:szCs w:val="20"/>
              </w:rPr>
            </w:pPr>
            <w:r w:rsidRPr="00876571">
              <w:rPr>
                <w:rFonts w:ascii="Arial" w:hAnsi="Arial" w:cs="Arial"/>
                <w:sz w:val="20"/>
                <w:szCs w:val="20"/>
              </w:rPr>
              <w:t>Те саме, нефутерований</w:t>
            </w:r>
          </w:p>
        </w:tc>
        <w:tc>
          <w:tcPr>
            <w:tcW w:w="1984" w:type="dxa"/>
            <w:vAlign w:val="center"/>
          </w:tcPr>
          <w:p w14:paraId="572CB6A9" w14:textId="77777777" w:rsidR="00363368" w:rsidRPr="00876571" w:rsidRDefault="00363368" w:rsidP="009C68BC">
            <w:pPr>
              <w:ind w:firstLine="31"/>
              <w:jc w:val="center"/>
              <w:rPr>
                <w:rFonts w:ascii="Arial" w:hAnsi="Arial" w:cs="Arial"/>
                <w:sz w:val="20"/>
                <w:szCs w:val="20"/>
              </w:rPr>
            </w:pPr>
            <w:r w:rsidRPr="00876571">
              <w:rPr>
                <w:rFonts w:ascii="Arial" w:hAnsi="Arial" w:cs="Arial"/>
                <w:sz w:val="20"/>
                <w:szCs w:val="20"/>
              </w:rPr>
              <w:t>200</w:t>
            </w:r>
          </w:p>
        </w:tc>
        <w:tc>
          <w:tcPr>
            <w:tcW w:w="1843" w:type="dxa"/>
            <w:vAlign w:val="center"/>
          </w:tcPr>
          <w:p w14:paraId="69686455"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250</w:t>
            </w:r>
          </w:p>
        </w:tc>
        <w:tc>
          <w:tcPr>
            <w:tcW w:w="1417" w:type="dxa"/>
            <w:vAlign w:val="center"/>
          </w:tcPr>
          <w:p w14:paraId="64DE0325"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300</w:t>
            </w:r>
          </w:p>
        </w:tc>
      </w:tr>
    </w:tbl>
    <w:p w14:paraId="034E87B4" w14:textId="3FCA9F7D" w:rsidR="00363368" w:rsidRPr="00876571" w:rsidRDefault="00363368" w:rsidP="00363368">
      <w:pPr>
        <w:rPr>
          <w:rFonts w:ascii="Arial" w:hAnsi="Arial" w:cs="Arial"/>
          <w:sz w:val="21"/>
          <w:szCs w:val="21"/>
        </w:rPr>
      </w:pPr>
      <w:r w:rsidRPr="00876571">
        <w:rPr>
          <w:rFonts w:ascii="Arial" w:hAnsi="Arial" w:cs="Arial"/>
          <w:sz w:val="21"/>
          <w:szCs w:val="21"/>
        </w:rPr>
        <w:t>Кінець таблиці Д.11</w:t>
      </w: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3827"/>
        <w:gridCol w:w="1984"/>
        <w:gridCol w:w="1843"/>
        <w:gridCol w:w="1417"/>
      </w:tblGrid>
      <w:tr w:rsidR="00E12FFB" w:rsidRPr="00876571" w14:paraId="786F727B" w14:textId="77777777" w:rsidTr="009C68BC">
        <w:trPr>
          <w:trHeight w:val="394"/>
        </w:trPr>
        <w:tc>
          <w:tcPr>
            <w:tcW w:w="678" w:type="dxa"/>
            <w:vAlign w:val="center"/>
          </w:tcPr>
          <w:p w14:paraId="76B8B34B"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9</w:t>
            </w:r>
          </w:p>
        </w:tc>
        <w:tc>
          <w:tcPr>
            <w:tcW w:w="3827" w:type="dxa"/>
            <w:vAlign w:val="center"/>
          </w:tcPr>
          <w:p w14:paraId="26C33937" w14:textId="77777777" w:rsidR="00363368" w:rsidRPr="00876571" w:rsidRDefault="00363368" w:rsidP="009C68BC">
            <w:pPr>
              <w:ind w:firstLine="31"/>
              <w:jc w:val="both"/>
              <w:rPr>
                <w:rFonts w:ascii="Arial" w:hAnsi="Arial" w:cs="Arial"/>
                <w:sz w:val="20"/>
                <w:szCs w:val="20"/>
              </w:rPr>
            </w:pPr>
            <w:r w:rsidRPr="00876571">
              <w:rPr>
                <w:rFonts w:ascii="Arial" w:hAnsi="Arial" w:cs="Arial"/>
                <w:sz w:val="20"/>
                <w:szCs w:val="20"/>
              </w:rPr>
              <w:t>Газопровід чистого доменного газу</w:t>
            </w:r>
          </w:p>
        </w:tc>
        <w:tc>
          <w:tcPr>
            <w:tcW w:w="1984" w:type="dxa"/>
            <w:vAlign w:val="center"/>
          </w:tcPr>
          <w:p w14:paraId="2A76ABDA" w14:textId="77777777" w:rsidR="00363368" w:rsidRPr="00876571" w:rsidRDefault="00363368" w:rsidP="009C68BC">
            <w:pPr>
              <w:ind w:firstLine="31"/>
              <w:jc w:val="center"/>
              <w:rPr>
                <w:rFonts w:ascii="Arial" w:hAnsi="Arial" w:cs="Arial"/>
                <w:sz w:val="20"/>
                <w:szCs w:val="20"/>
              </w:rPr>
            </w:pPr>
            <w:r w:rsidRPr="00876571">
              <w:rPr>
                <w:rFonts w:ascii="Arial" w:hAnsi="Arial" w:cs="Arial"/>
                <w:sz w:val="20"/>
                <w:szCs w:val="20"/>
              </w:rPr>
              <w:t>50</w:t>
            </w:r>
          </w:p>
        </w:tc>
        <w:tc>
          <w:tcPr>
            <w:tcW w:w="1843" w:type="dxa"/>
            <w:vAlign w:val="center"/>
          </w:tcPr>
          <w:p w14:paraId="25AB9EDE"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80</w:t>
            </w:r>
          </w:p>
        </w:tc>
        <w:tc>
          <w:tcPr>
            <w:tcW w:w="1417" w:type="dxa"/>
            <w:vAlign w:val="center"/>
          </w:tcPr>
          <w:p w14:paraId="43FA67DD"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120</w:t>
            </w:r>
          </w:p>
        </w:tc>
      </w:tr>
      <w:tr w:rsidR="00E12FFB" w:rsidRPr="00876571" w14:paraId="051C6D68" w14:textId="77777777" w:rsidTr="009C68BC">
        <w:trPr>
          <w:trHeight w:val="415"/>
        </w:trPr>
        <w:tc>
          <w:tcPr>
            <w:tcW w:w="678" w:type="dxa"/>
            <w:vAlign w:val="center"/>
          </w:tcPr>
          <w:p w14:paraId="6687D9C8"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10</w:t>
            </w:r>
          </w:p>
        </w:tc>
        <w:tc>
          <w:tcPr>
            <w:tcW w:w="3827" w:type="dxa"/>
            <w:vAlign w:val="center"/>
          </w:tcPr>
          <w:p w14:paraId="04BACCAA" w14:textId="77777777" w:rsidR="00363368" w:rsidRPr="00876571" w:rsidRDefault="00363368" w:rsidP="009C68BC">
            <w:pPr>
              <w:ind w:firstLine="31"/>
              <w:jc w:val="both"/>
              <w:rPr>
                <w:rFonts w:ascii="Arial" w:hAnsi="Arial" w:cs="Arial"/>
                <w:sz w:val="20"/>
                <w:szCs w:val="20"/>
              </w:rPr>
            </w:pPr>
            <w:r w:rsidRPr="00876571">
              <w:rPr>
                <w:rFonts w:ascii="Arial" w:hAnsi="Arial" w:cs="Arial"/>
                <w:sz w:val="20"/>
                <w:szCs w:val="20"/>
              </w:rPr>
              <w:t>Те саме, коксового газу</w:t>
            </w:r>
          </w:p>
        </w:tc>
        <w:tc>
          <w:tcPr>
            <w:tcW w:w="1984" w:type="dxa"/>
            <w:vAlign w:val="center"/>
          </w:tcPr>
          <w:p w14:paraId="0D4A44AB" w14:textId="77777777" w:rsidR="00363368" w:rsidRPr="00876571" w:rsidRDefault="00363368" w:rsidP="009C68BC">
            <w:pPr>
              <w:ind w:firstLine="31"/>
              <w:jc w:val="center"/>
              <w:rPr>
                <w:rFonts w:ascii="Arial" w:hAnsi="Arial" w:cs="Arial"/>
                <w:sz w:val="20"/>
                <w:szCs w:val="20"/>
              </w:rPr>
            </w:pPr>
            <w:r w:rsidRPr="00876571">
              <w:rPr>
                <w:rFonts w:ascii="Arial" w:hAnsi="Arial" w:cs="Arial"/>
                <w:sz w:val="20"/>
                <w:szCs w:val="20"/>
              </w:rPr>
              <w:t>75</w:t>
            </w:r>
          </w:p>
        </w:tc>
        <w:tc>
          <w:tcPr>
            <w:tcW w:w="1843" w:type="dxa"/>
            <w:vAlign w:val="center"/>
          </w:tcPr>
          <w:p w14:paraId="7538FC5B"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90</w:t>
            </w:r>
          </w:p>
        </w:tc>
        <w:tc>
          <w:tcPr>
            <w:tcW w:w="1417" w:type="dxa"/>
            <w:vAlign w:val="center"/>
          </w:tcPr>
          <w:p w14:paraId="26361DA8"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140</w:t>
            </w:r>
          </w:p>
        </w:tc>
      </w:tr>
    </w:tbl>
    <w:p w14:paraId="2E9DEB2D" w14:textId="7A9B2533" w:rsidR="00363368" w:rsidRPr="00381114" w:rsidRDefault="00363368" w:rsidP="00107D31">
      <w:pPr>
        <w:spacing w:before="120"/>
        <w:ind w:firstLine="720"/>
        <w:jc w:val="both"/>
        <w:rPr>
          <w:rFonts w:ascii="Arial" w:hAnsi="Arial" w:cs="Arial"/>
          <w:sz w:val="21"/>
          <w:szCs w:val="21"/>
        </w:rPr>
      </w:pPr>
      <w:r w:rsidRPr="00876571">
        <w:rPr>
          <w:rFonts w:ascii="Arial" w:hAnsi="Arial" w:cs="Arial"/>
          <w:sz w:val="21"/>
          <w:szCs w:val="21"/>
        </w:rPr>
        <w:t xml:space="preserve">Якщо  характеристичне значення температури стінки газоповітропроводу,  прийнятої за таблицею Д.11 або за технологічним завданням, вище (нижче) характеристичного значення температури зовнішнього повітря в теплу (холодну) пору року </w:t>
      </w:r>
      <w:r w:rsidR="00000000">
        <w:rPr>
          <w:rFonts w:ascii="Arial" w:hAnsi="Arial" w:cs="Arial"/>
          <w:noProof/>
          <w:position w:val="-12"/>
          <w:sz w:val="21"/>
          <w:szCs w:val="21"/>
        </w:rPr>
        <w:pict w14:anchorId="0368A2BB">
          <v:shape id="_x0000_i1227" type="#_x0000_t75" style="width:13.2pt;height:20.4pt">
            <v:imagedata r:id="rId592" o:title=""/>
          </v:shape>
        </w:pict>
      </w:r>
      <w:r w:rsidRPr="00E12FFB">
        <w:rPr>
          <w:rFonts w:ascii="Arial" w:hAnsi="Arial" w:cs="Arial"/>
          <w:sz w:val="21"/>
          <w:szCs w:val="21"/>
        </w:rPr>
        <w:t xml:space="preserve"> </w:t>
      </w:r>
      <w:r w:rsidR="00000000">
        <w:rPr>
          <w:rFonts w:ascii="Arial" w:hAnsi="Arial" w:cs="Arial"/>
          <w:noProof/>
          <w:position w:val="-14"/>
          <w:sz w:val="21"/>
          <w:szCs w:val="21"/>
        </w:rPr>
        <w:pict w14:anchorId="6AC132EA">
          <v:shape id="_x0000_i1228" type="#_x0000_t75" style="width:23.4pt;height:21.6pt">
            <v:imagedata r:id="rId593" o:title=""/>
          </v:shape>
        </w:pict>
      </w:r>
      <w:r w:rsidRPr="00E12FFB">
        <w:rPr>
          <w:rFonts w:ascii="Arial" w:hAnsi="Arial" w:cs="Arial"/>
          <w:sz w:val="21"/>
          <w:szCs w:val="21"/>
        </w:rPr>
        <w:t xml:space="preserve">, зміни середніх температур перерізу елемента </w:t>
      </w:r>
      <w:r w:rsidR="00000000">
        <w:rPr>
          <w:rFonts w:ascii="Arial" w:hAnsi="Arial" w:cs="Arial"/>
          <w:noProof/>
          <w:position w:val="-12"/>
          <w:sz w:val="21"/>
          <w:szCs w:val="21"/>
        </w:rPr>
        <w:pict w14:anchorId="1F6A4799">
          <v:shape id="_x0000_i1229" type="#_x0000_t75" style="width:26.4pt;height:20.4pt">
            <v:imagedata r:id="rId594" o:title=""/>
          </v:shape>
        </w:pict>
      </w:r>
      <w:r w:rsidRPr="00E12FFB">
        <w:rPr>
          <w:rFonts w:ascii="Arial" w:hAnsi="Arial" w:cs="Arial"/>
          <w:sz w:val="21"/>
          <w:szCs w:val="21"/>
        </w:rPr>
        <w:t xml:space="preserve">, </w:t>
      </w:r>
      <w:r w:rsidR="00000000">
        <w:rPr>
          <w:rFonts w:ascii="Arial" w:hAnsi="Arial" w:cs="Arial"/>
          <w:noProof/>
          <w:position w:val="-12"/>
          <w:sz w:val="21"/>
          <w:szCs w:val="21"/>
        </w:rPr>
        <w:pict w14:anchorId="24292862">
          <v:shape id="_x0000_i1230" type="#_x0000_t75" style="width:23.4pt;height:20.4pt">
            <v:imagedata r:id="rId595" o:title=""/>
          </v:shape>
        </w:pict>
      </w:r>
      <w:r w:rsidRPr="00E12FFB">
        <w:rPr>
          <w:rFonts w:ascii="Arial" w:hAnsi="Arial" w:cs="Arial"/>
          <w:sz w:val="21"/>
          <w:szCs w:val="21"/>
        </w:rPr>
        <w:t xml:space="preserve"> визначаються за таблицею 11.1</w:t>
      </w:r>
      <w:r w:rsidRPr="00876571">
        <w:rPr>
          <w:rFonts w:ascii="Arial" w:hAnsi="Arial" w:cs="Arial"/>
          <w:sz w:val="21"/>
          <w:szCs w:val="21"/>
        </w:rPr>
        <w:t xml:space="preserve"> </w:t>
      </w:r>
      <w:hyperlink r:id="rId596" w:history="1">
        <w:r w:rsidRPr="006A49BC">
          <w:rPr>
            <w:rStyle w:val="af2"/>
            <w:rFonts w:ascii="Arial" w:hAnsi="Arial" w:cs="Arial"/>
            <w:sz w:val="21"/>
            <w:szCs w:val="21"/>
          </w:rPr>
          <w:t>ДБН В.1.2-2</w:t>
        </w:r>
      </w:hyperlink>
      <w:r w:rsidRPr="00876571">
        <w:rPr>
          <w:rFonts w:ascii="Arial" w:hAnsi="Arial" w:cs="Arial"/>
          <w:sz w:val="21"/>
          <w:szCs w:val="21"/>
        </w:rPr>
        <w:t xml:space="preserve"> </w:t>
      </w:r>
      <w:r w:rsidRPr="00107D31">
        <w:rPr>
          <w:rFonts w:ascii="Arial" w:hAnsi="Arial" w:cs="Arial"/>
          <w:sz w:val="21"/>
          <w:szCs w:val="21"/>
        </w:rPr>
        <w:t>з підстановкою у формули значень</w:t>
      </w:r>
    </w:p>
    <w:p w14:paraId="7B53E041" w14:textId="0D94D1FA" w:rsidR="00363368" w:rsidRPr="00381114" w:rsidRDefault="00363368" w:rsidP="00107D31">
      <w:pPr>
        <w:spacing w:before="120" w:after="120"/>
        <w:jc w:val="right"/>
      </w:pPr>
      <w:r w:rsidRPr="00107D31">
        <w:rPr>
          <w:i/>
          <w:sz w:val="28"/>
          <w:szCs w:val="28"/>
          <w:lang w:val="en-US"/>
        </w:rPr>
        <w:t>t</w:t>
      </w:r>
      <w:r w:rsidRPr="00107D31">
        <w:rPr>
          <w:i/>
          <w:sz w:val="28"/>
          <w:szCs w:val="28"/>
          <w:vertAlign w:val="superscript"/>
          <w:lang w:val="en-US"/>
        </w:rPr>
        <w:t>m</w:t>
      </w:r>
      <w:r w:rsidRPr="00107D31">
        <w:rPr>
          <w:i/>
          <w:sz w:val="28"/>
          <w:szCs w:val="28"/>
          <w:vertAlign w:val="subscript"/>
          <w:lang w:val="en-US"/>
        </w:rPr>
        <w:t>Tex</w:t>
      </w:r>
      <w:r w:rsidRPr="00107D31">
        <w:rPr>
          <w:i/>
          <w:sz w:val="28"/>
          <w:szCs w:val="28"/>
        </w:rPr>
        <w:t xml:space="preserve"> = γ</w:t>
      </w:r>
      <w:r w:rsidRPr="00107D31">
        <w:rPr>
          <w:i/>
          <w:sz w:val="28"/>
          <w:szCs w:val="28"/>
          <w:vertAlign w:val="subscript"/>
          <w:lang w:val="en-US"/>
        </w:rPr>
        <w:t>fm</w:t>
      </w:r>
      <w:r w:rsidRPr="00107D31">
        <w:rPr>
          <w:i/>
          <w:sz w:val="28"/>
          <w:szCs w:val="28"/>
        </w:rPr>
        <w:t>·</w:t>
      </w:r>
      <w:r w:rsidRPr="00107D31">
        <w:rPr>
          <w:i/>
          <w:sz w:val="28"/>
          <w:szCs w:val="28"/>
          <w:lang w:val="en-US"/>
        </w:rPr>
        <w:t>t</w:t>
      </w:r>
      <w:r w:rsidRPr="00107D31">
        <w:rPr>
          <w:i/>
          <w:sz w:val="28"/>
          <w:szCs w:val="28"/>
          <w:vertAlign w:val="superscript"/>
          <w:lang w:val="en-US"/>
        </w:rPr>
        <w:t>m</w:t>
      </w:r>
      <w:r w:rsidRPr="00107D31">
        <w:rPr>
          <w:i/>
          <w:sz w:val="28"/>
          <w:szCs w:val="28"/>
          <w:vertAlign w:val="subscript"/>
          <w:lang w:val="en-US"/>
        </w:rPr>
        <w:t>xTex</w:t>
      </w:r>
      <w:r w:rsidRPr="00107D31">
        <w:rPr>
          <w:i/>
          <w:sz w:val="28"/>
          <w:szCs w:val="28"/>
        </w:rPr>
        <w:t xml:space="preserve"> (</w:t>
      </w:r>
      <w:r w:rsidRPr="00107D31">
        <w:rPr>
          <w:i/>
          <w:sz w:val="28"/>
          <w:szCs w:val="28"/>
          <w:lang w:val="en-US"/>
        </w:rPr>
        <w:t>t</w:t>
      </w:r>
      <w:r w:rsidRPr="00107D31">
        <w:rPr>
          <w:i/>
          <w:sz w:val="28"/>
          <w:szCs w:val="28"/>
          <w:vertAlign w:val="superscript"/>
          <w:lang w:val="en-US"/>
        </w:rPr>
        <w:t>x</w:t>
      </w:r>
      <w:r w:rsidRPr="00107D31">
        <w:rPr>
          <w:i/>
          <w:sz w:val="28"/>
          <w:szCs w:val="28"/>
          <w:vertAlign w:val="subscript"/>
          <w:lang w:val="en-US"/>
        </w:rPr>
        <w:t>Tex</w:t>
      </w:r>
      <w:r w:rsidRPr="00107D31">
        <w:rPr>
          <w:i/>
          <w:sz w:val="28"/>
          <w:szCs w:val="28"/>
        </w:rPr>
        <w:t xml:space="preserve"> = γ</w:t>
      </w:r>
      <w:r w:rsidRPr="00107D31">
        <w:rPr>
          <w:i/>
          <w:sz w:val="28"/>
          <w:szCs w:val="28"/>
          <w:vertAlign w:val="subscript"/>
          <w:lang w:val="en-US"/>
        </w:rPr>
        <w:t>fm</w:t>
      </w:r>
      <w:r w:rsidRPr="00107D31">
        <w:rPr>
          <w:i/>
          <w:sz w:val="28"/>
          <w:szCs w:val="28"/>
        </w:rPr>
        <w:t>·</w:t>
      </w:r>
      <w:r w:rsidRPr="00107D31">
        <w:rPr>
          <w:i/>
          <w:sz w:val="28"/>
          <w:szCs w:val="28"/>
          <w:lang w:val="en-US"/>
        </w:rPr>
        <w:t>t</w:t>
      </w:r>
      <w:r w:rsidRPr="00107D31">
        <w:rPr>
          <w:i/>
          <w:sz w:val="28"/>
          <w:szCs w:val="28"/>
          <w:vertAlign w:val="superscript"/>
          <w:lang w:val="en-US"/>
        </w:rPr>
        <w:t>x</w:t>
      </w:r>
      <w:r w:rsidRPr="00107D31">
        <w:rPr>
          <w:i/>
          <w:sz w:val="28"/>
          <w:szCs w:val="28"/>
          <w:vertAlign w:val="subscript"/>
          <w:lang w:val="en-US"/>
        </w:rPr>
        <w:t>x</w:t>
      </w:r>
      <w:r w:rsidRPr="00107D31">
        <w:rPr>
          <w:i/>
          <w:sz w:val="28"/>
          <w:szCs w:val="28"/>
          <w:vertAlign w:val="subscript"/>
        </w:rPr>
        <w:t xml:space="preserve"> </w:t>
      </w:r>
      <w:r w:rsidRPr="00107D31">
        <w:rPr>
          <w:i/>
          <w:sz w:val="28"/>
          <w:szCs w:val="28"/>
          <w:vertAlign w:val="subscript"/>
          <w:lang w:val="en-US"/>
        </w:rPr>
        <w:t>Tex</w:t>
      </w:r>
      <w:r w:rsidRPr="00107D31">
        <w:rPr>
          <w:i/>
          <w:sz w:val="28"/>
          <w:szCs w:val="28"/>
        </w:rPr>
        <w:t>)</w:t>
      </w:r>
      <w:r w:rsidRPr="00107D31">
        <w:t xml:space="preserve"> замість значень</w:t>
      </w:r>
      <w:r w:rsidRPr="00107D31">
        <w:rPr>
          <w:i/>
        </w:rPr>
        <w:t xml:space="preserve"> </w:t>
      </w:r>
      <w:r w:rsidRPr="00107D31">
        <w:rPr>
          <w:i/>
          <w:sz w:val="28"/>
          <w:szCs w:val="28"/>
          <w:lang w:val="en-US"/>
        </w:rPr>
        <w:t>t</w:t>
      </w:r>
      <w:r w:rsidRPr="00107D31">
        <w:rPr>
          <w:i/>
          <w:sz w:val="28"/>
          <w:szCs w:val="28"/>
          <w:vertAlign w:val="superscript"/>
          <w:lang w:val="en-US"/>
        </w:rPr>
        <w:t>m</w:t>
      </w:r>
      <w:r w:rsidRPr="00107D31">
        <w:rPr>
          <w:i/>
          <w:sz w:val="28"/>
          <w:szCs w:val="28"/>
        </w:rPr>
        <w:t xml:space="preserve"> (</w:t>
      </w:r>
      <w:r w:rsidRPr="00107D31">
        <w:rPr>
          <w:i/>
          <w:sz w:val="28"/>
          <w:szCs w:val="28"/>
          <w:lang w:val="en-US"/>
        </w:rPr>
        <w:t>t</w:t>
      </w:r>
      <w:r w:rsidRPr="00107D31">
        <w:rPr>
          <w:i/>
          <w:sz w:val="28"/>
          <w:szCs w:val="28"/>
          <w:vertAlign w:val="superscript"/>
          <w:lang w:val="en-US"/>
        </w:rPr>
        <w:t>x</w:t>
      </w:r>
      <w:proofErr w:type="gramStart"/>
      <w:r w:rsidRPr="00107D31">
        <w:rPr>
          <w:i/>
          <w:sz w:val="28"/>
          <w:szCs w:val="28"/>
        </w:rPr>
        <w:t>),</w:t>
      </w:r>
      <w:r w:rsidR="00381114" w:rsidRPr="00107D31">
        <w:rPr>
          <w:i/>
          <w:sz w:val="28"/>
          <w:szCs w:val="28"/>
        </w:rPr>
        <w:t xml:space="preserve">   </w:t>
      </w:r>
      <w:proofErr w:type="gramEnd"/>
      <w:r w:rsidR="00381114" w:rsidRPr="00107D31">
        <w:rPr>
          <w:i/>
          <w:sz w:val="28"/>
          <w:szCs w:val="28"/>
        </w:rPr>
        <w:t xml:space="preserve">       </w:t>
      </w:r>
      <w:proofErr w:type="gramStart"/>
      <w:r w:rsidR="00381114" w:rsidRPr="00107D31">
        <w:rPr>
          <w:i/>
          <w:sz w:val="28"/>
          <w:szCs w:val="28"/>
        </w:rPr>
        <w:t xml:space="preserve">  </w:t>
      </w:r>
      <w:r w:rsidRPr="00107D31">
        <w:rPr>
          <w:i/>
        </w:rPr>
        <w:t xml:space="preserve"> </w:t>
      </w:r>
      <w:r w:rsidRPr="00107D31">
        <w:rPr>
          <w:rFonts w:ascii="Arial" w:hAnsi="Arial" w:cs="Arial"/>
        </w:rPr>
        <w:t>(</w:t>
      </w:r>
      <w:proofErr w:type="gramEnd"/>
      <w:r w:rsidRPr="00107D31">
        <w:rPr>
          <w:rFonts w:ascii="Arial" w:hAnsi="Arial" w:cs="Arial"/>
        </w:rPr>
        <w:t>Д.2)</w:t>
      </w:r>
    </w:p>
    <w:p w14:paraId="5BCF25AF" w14:textId="77777777" w:rsidR="00363368" w:rsidRPr="00381114" w:rsidRDefault="00363368" w:rsidP="00107D31">
      <w:pPr>
        <w:spacing w:line="288" w:lineRule="auto"/>
        <w:ind w:firstLine="720"/>
        <w:jc w:val="both"/>
        <w:rPr>
          <w:rFonts w:ascii="Arial" w:hAnsi="Arial" w:cs="Arial"/>
          <w:sz w:val="21"/>
          <w:szCs w:val="21"/>
        </w:rPr>
      </w:pPr>
      <w:r w:rsidRPr="00381114">
        <w:rPr>
          <w:rFonts w:ascii="Arial" w:hAnsi="Arial" w:cs="Arial"/>
          <w:sz w:val="21"/>
          <w:szCs w:val="21"/>
        </w:rPr>
        <w:t>де</w:t>
      </w:r>
      <w:r w:rsidRPr="00381114">
        <w:t xml:space="preserve"> </w:t>
      </w:r>
      <w:r w:rsidRPr="00107D31">
        <w:rPr>
          <w:i/>
          <w:sz w:val="28"/>
          <w:szCs w:val="28"/>
          <w:lang w:val="en-US"/>
        </w:rPr>
        <w:t>t</w:t>
      </w:r>
      <w:r w:rsidRPr="00107D31">
        <w:rPr>
          <w:i/>
          <w:sz w:val="28"/>
          <w:szCs w:val="28"/>
          <w:vertAlign w:val="superscript"/>
          <w:lang w:val="en-US"/>
        </w:rPr>
        <w:t>m</w:t>
      </w:r>
      <w:r w:rsidRPr="00107D31">
        <w:rPr>
          <w:i/>
          <w:sz w:val="28"/>
          <w:szCs w:val="28"/>
          <w:vertAlign w:val="subscript"/>
          <w:lang w:val="en-US"/>
        </w:rPr>
        <w:t>Tex</w:t>
      </w:r>
      <w:r w:rsidRPr="00107D31">
        <w:rPr>
          <w:sz w:val="28"/>
          <w:szCs w:val="28"/>
        </w:rPr>
        <w:t xml:space="preserve"> (</w:t>
      </w:r>
      <w:r w:rsidRPr="00107D31">
        <w:rPr>
          <w:i/>
          <w:sz w:val="28"/>
          <w:szCs w:val="28"/>
          <w:lang w:val="en-US"/>
        </w:rPr>
        <w:t>t</w:t>
      </w:r>
      <w:r w:rsidRPr="00107D31">
        <w:rPr>
          <w:i/>
          <w:sz w:val="28"/>
          <w:szCs w:val="28"/>
          <w:vertAlign w:val="superscript"/>
          <w:lang w:val="en-US"/>
        </w:rPr>
        <w:t>x</w:t>
      </w:r>
      <w:r w:rsidRPr="00107D31">
        <w:rPr>
          <w:i/>
          <w:sz w:val="28"/>
          <w:szCs w:val="28"/>
          <w:vertAlign w:val="subscript"/>
          <w:lang w:val="en-US"/>
        </w:rPr>
        <w:t>x</w:t>
      </w:r>
      <w:r w:rsidRPr="00107D31">
        <w:rPr>
          <w:sz w:val="28"/>
          <w:szCs w:val="28"/>
        </w:rPr>
        <w:t>)</w:t>
      </w:r>
      <w:r w:rsidRPr="00381114">
        <w:t xml:space="preserve"> – </w:t>
      </w:r>
      <w:r w:rsidRPr="00866EF6">
        <w:rPr>
          <w:rFonts w:ascii="Arial" w:hAnsi="Arial" w:cs="Arial"/>
          <w:sz w:val="21"/>
          <w:szCs w:val="21"/>
        </w:rPr>
        <w:t xml:space="preserve">характеристичне </w:t>
      </w:r>
      <w:r w:rsidRPr="00381114">
        <w:rPr>
          <w:rFonts w:ascii="Arial" w:hAnsi="Arial" w:cs="Arial"/>
          <w:sz w:val="21"/>
          <w:szCs w:val="21"/>
        </w:rPr>
        <w:t>значення температури стінки газоповітропроводу, що приймається за таблицею Д.11 або за технологічним завданням.</w:t>
      </w:r>
    </w:p>
    <w:p w14:paraId="6346B17D"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Величина горизонтального навантаження, що передається на опори від рухомих опорних частин повітропроводів, дорівнює:</w:t>
      </w:r>
    </w:p>
    <w:p w14:paraId="2A13FDF9" w14:textId="7DAA3E4C" w:rsidR="00363368" w:rsidRPr="00E12FFB" w:rsidRDefault="00000000" w:rsidP="00363368">
      <w:pPr>
        <w:jc w:val="right"/>
      </w:pPr>
      <w:r>
        <w:rPr>
          <w:noProof/>
          <w:position w:val="-12"/>
        </w:rPr>
        <w:pict w14:anchorId="0418805E">
          <v:shape id="_x0000_i1231" type="#_x0000_t75" style="width:56.4pt;height:18pt">
            <v:imagedata r:id="rId597" o:title=""/>
          </v:shape>
        </w:pict>
      </w:r>
      <w:r w:rsidR="00363368" w:rsidRPr="00E12FFB">
        <w:t xml:space="preserve">,          </w:t>
      </w:r>
      <w:r w:rsidR="00381114">
        <w:t xml:space="preserve">          </w:t>
      </w:r>
      <w:r w:rsidR="00866EF6">
        <w:t xml:space="preserve">                </w:t>
      </w:r>
      <w:r w:rsidR="00381114">
        <w:t xml:space="preserve"> </w:t>
      </w:r>
      <w:r w:rsidR="00363368" w:rsidRPr="00E12FFB">
        <w:t xml:space="preserve">                              </w:t>
      </w:r>
      <w:r w:rsidR="00363368" w:rsidRPr="00107D31">
        <w:rPr>
          <w:rFonts w:ascii="Arial" w:hAnsi="Arial" w:cs="Arial"/>
        </w:rPr>
        <w:t>(Д.3)</w:t>
      </w:r>
    </w:p>
    <w:p w14:paraId="5C031312" w14:textId="77777777" w:rsidR="00363368" w:rsidRPr="00876571" w:rsidRDefault="00363368" w:rsidP="00107D31">
      <w:pPr>
        <w:ind w:firstLine="720"/>
        <w:rPr>
          <w:rFonts w:ascii="Arial" w:hAnsi="Arial" w:cs="Arial"/>
          <w:sz w:val="21"/>
          <w:szCs w:val="21"/>
        </w:rPr>
      </w:pPr>
      <w:r w:rsidRPr="00E12FFB">
        <w:rPr>
          <w:rFonts w:ascii="Arial" w:hAnsi="Arial" w:cs="Arial"/>
          <w:sz w:val="21"/>
          <w:szCs w:val="21"/>
        </w:rPr>
        <w:t>де</w:t>
      </w:r>
      <w:r w:rsidRPr="00E12FFB">
        <w:t xml:space="preserve">  </w:t>
      </w:r>
      <w:r w:rsidR="00000000">
        <w:rPr>
          <w:noProof/>
          <w:position w:val="-12"/>
        </w:rPr>
        <w:pict w14:anchorId="57D32D11">
          <v:shape id="_x0000_i1232" type="#_x0000_t75" style="width:13.2pt;height:18pt">
            <v:imagedata r:id="rId598" o:title=""/>
          </v:shape>
        </w:pict>
      </w:r>
      <w:r w:rsidRPr="00E12FFB">
        <w:t xml:space="preserve"> –</w:t>
      </w:r>
      <w:r w:rsidRPr="00E12FFB">
        <w:rPr>
          <w:i/>
        </w:rPr>
        <w:t xml:space="preserve"> </w:t>
      </w:r>
      <w:r w:rsidRPr="00876571">
        <w:rPr>
          <w:rFonts w:ascii="Arial" w:hAnsi="Arial" w:cs="Arial"/>
          <w:sz w:val="21"/>
          <w:szCs w:val="21"/>
        </w:rPr>
        <w:t>коефіцієнти тертя;</w:t>
      </w:r>
    </w:p>
    <w:p w14:paraId="7CFF7CAA" w14:textId="77777777" w:rsidR="00363368" w:rsidRPr="00E12FFB" w:rsidRDefault="00000000" w:rsidP="00107D31">
      <w:pPr>
        <w:ind w:firstLine="720"/>
        <w:jc w:val="both"/>
        <w:rPr>
          <w:rFonts w:ascii="Arial" w:hAnsi="Arial" w:cs="Arial"/>
          <w:sz w:val="21"/>
          <w:szCs w:val="21"/>
        </w:rPr>
      </w:pPr>
      <w:r>
        <w:rPr>
          <w:rFonts w:ascii="Arial" w:hAnsi="Arial" w:cs="Arial"/>
          <w:noProof/>
          <w:position w:val="-4"/>
          <w:sz w:val="21"/>
          <w:szCs w:val="21"/>
        </w:rPr>
        <w:pict w14:anchorId="101AB91D">
          <v:shape id="_x0000_i1233" type="#_x0000_t75" style="width:13.2pt;height:15pt">
            <v:imagedata r:id="rId599" o:title=""/>
          </v:shape>
        </w:pict>
      </w:r>
      <w:r w:rsidR="00363368" w:rsidRPr="00E12FFB">
        <w:rPr>
          <w:rFonts w:ascii="Arial" w:hAnsi="Arial" w:cs="Arial"/>
          <w:sz w:val="21"/>
          <w:szCs w:val="21"/>
        </w:rPr>
        <w:t>– вертикальне навантаження на опору.</w:t>
      </w:r>
    </w:p>
    <w:p w14:paraId="705E91DF" w14:textId="77777777" w:rsidR="00363368" w:rsidRPr="00876571" w:rsidRDefault="00363368" w:rsidP="00107D31">
      <w:pPr>
        <w:ind w:firstLine="720"/>
        <w:jc w:val="both"/>
        <w:rPr>
          <w:rFonts w:ascii="Arial" w:hAnsi="Arial" w:cs="Arial"/>
          <w:sz w:val="21"/>
          <w:szCs w:val="21"/>
        </w:rPr>
      </w:pPr>
      <w:r w:rsidRPr="00E12FFB">
        <w:rPr>
          <w:rFonts w:ascii="Arial" w:hAnsi="Arial" w:cs="Arial"/>
          <w:sz w:val="21"/>
          <w:szCs w:val="21"/>
        </w:rPr>
        <w:t xml:space="preserve">Коефіцієнти тертя для рухомих опор приймають </w:t>
      </w:r>
      <w:r w:rsidRPr="00876571">
        <w:rPr>
          <w:rFonts w:ascii="Arial" w:hAnsi="Arial" w:cs="Arial"/>
          <w:sz w:val="21"/>
          <w:szCs w:val="21"/>
        </w:rPr>
        <w:t>за таблицею Д.12.</w:t>
      </w:r>
    </w:p>
    <w:p w14:paraId="770F0B9F" w14:textId="77777777" w:rsidR="00363368" w:rsidRPr="00876571" w:rsidRDefault="00363368" w:rsidP="00107D31">
      <w:pPr>
        <w:spacing w:before="120" w:after="120"/>
        <w:ind w:firstLine="567"/>
        <w:jc w:val="both"/>
        <w:rPr>
          <w:rFonts w:ascii="Arial" w:hAnsi="Arial" w:cs="Arial"/>
          <w:b/>
          <w:sz w:val="21"/>
          <w:szCs w:val="21"/>
        </w:rPr>
      </w:pPr>
      <w:r w:rsidRPr="00876571">
        <w:rPr>
          <w:rFonts w:ascii="Arial" w:hAnsi="Arial" w:cs="Arial"/>
          <w:b/>
          <w:sz w:val="21"/>
          <w:szCs w:val="21"/>
        </w:rPr>
        <w:t xml:space="preserve">Таблиця Д.12 </w:t>
      </w:r>
      <w:r w:rsidRPr="00876571">
        <w:rPr>
          <w:rFonts w:ascii="Arial" w:hAnsi="Arial" w:cs="Arial"/>
          <w:bCs/>
          <w:sz w:val="21"/>
          <w:szCs w:val="21"/>
        </w:rPr>
        <w:t xml:space="preserve">– </w:t>
      </w:r>
      <w:r w:rsidRPr="00876571">
        <w:rPr>
          <w:rFonts w:ascii="Arial" w:hAnsi="Arial" w:cs="Arial"/>
          <w:sz w:val="21"/>
          <w:szCs w:val="21"/>
          <w:vertAlign w:val="superscript"/>
        </w:rPr>
        <w:t xml:space="preserve"> </w:t>
      </w:r>
      <w:r w:rsidRPr="00876571">
        <w:rPr>
          <w:rFonts w:ascii="Arial" w:hAnsi="Arial" w:cs="Arial"/>
          <w:sz w:val="21"/>
          <w:szCs w:val="21"/>
        </w:rPr>
        <w:t>Коефіцієнти тертя для рухомих опор</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8"/>
        <w:gridCol w:w="2808"/>
      </w:tblGrid>
      <w:tr w:rsidR="00E12FFB" w:rsidRPr="00876571" w14:paraId="41ED545F" w14:textId="77777777" w:rsidTr="009C68BC">
        <w:trPr>
          <w:trHeight w:val="523"/>
        </w:trPr>
        <w:tc>
          <w:tcPr>
            <w:tcW w:w="6798" w:type="dxa"/>
            <w:vAlign w:val="center"/>
          </w:tcPr>
          <w:p w14:paraId="173DDD7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Конструкція опори</w:t>
            </w:r>
          </w:p>
        </w:tc>
        <w:tc>
          <w:tcPr>
            <w:tcW w:w="2808" w:type="dxa"/>
            <w:vAlign w:val="center"/>
          </w:tcPr>
          <w:p w14:paraId="3B658D5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Коефіцієнти тертя</w:t>
            </w:r>
          </w:p>
        </w:tc>
      </w:tr>
      <w:tr w:rsidR="00E12FFB" w:rsidRPr="00876571" w14:paraId="3D712FEF" w14:textId="77777777" w:rsidTr="009C68BC">
        <w:trPr>
          <w:trHeight w:val="741"/>
        </w:trPr>
        <w:tc>
          <w:tcPr>
            <w:tcW w:w="6798" w:type="dxa"/>
            <w:vAlign w:val="center"/>
          </w:tcPr>
          <w:p w14:paraId="48CA98B4" w14:textId="77777777" w:rsidR="00363368" w:rsidRPr="00876571" w:rsidRDefault="00363368" w:rsidP="009C68BC">
            <w:pPr>
              <w:ind w:firstLine="284"/>
              <w:jc w:val="both"/>
              <w:rPr>
                <w:rFonts w:ascii="Arial" w:hAnsi="Arial" w:cs="Arial"/>
                <w:sz w:val="21"/>
                <w:szCs w:val="21"/>
              </w:rPr>
            </w:pPr>
            <w:r w:rsidRPr="00876571">
              <w:rPr>
                <w:rFonts w:ascii="Arial" w:hAnsi="Arial" w:cs="Arial"/>
                <w:sz w:val="21"/>
                <w:szCs w:val="21"/>
              </w:rPr>
              <w:t>У ковзних опорних частинах:</w:t>
            </w:r>
          </w:p>
          <w:p w14:paraId="1F510337" w14:textId="77777777" w:rsidR="00363368" w:rsidRPr="00876571" w:rsidRDefault="00363368" w:rsidP="009C68BC">
            <w:pPr>
              <w:ind w:firstLine="284"/>
              <w:jc w:val="both"/>
              <w:rPr>
                <w:rFonts w:ascii="Arial" w:hAnsi="Arial" w:cs="Arial"/>
                <w:sz w:val="21"/>
                <w:szCs w:val="21"/>
              </w:rPr>
            </w:pPr>
            <w:r w:rsidRPr="00876571">
              <w:rPr>
                <w:rFonts w:ascii="Arial" w:hAnsi="Arial" w:cs="Arial"/>
                <w:sz w:val="21"/>
                <w:szCs w:val="21"/>
              </w:rPr>
              <w:t>— сталь по сталі;</w:t>
            </w:r>
          </w:p>
          <w:p w14:paraId="01F515F3" w14:textId="77777777" w:rsidR="00363368" w:rsidRPr="00876571" w:rsidRDefault="00363368" w:rsidP="009C68BC">
            <w:pPr>
              <w:ind w:firstLine="284"/>
              <w:jc w:val="both"/>
              <w:rPr>
                <w:rFonts w:ascii="Arial" w:hAnsi="Arial" w:cs="Arial"/>
                <w:sz w:val="21"/>
                <w:szCs w:val="21"/>
              </w:rPr>
            </w:pPr>
            <w:r w:rsidRPr="00876571">
              <w:rPr>
                <w:rFonts w:ascii="Arial" w:hAnsi="Arial" w:cs="Arial"/>
                <w:sz w:val="21"/>
                <w:szCs w:val="21"/>
              </w:rPr>
              <w:t>— сталь по фторопласту</w:t>
            </w:r>
          </w:p>
        </w:tc>
        <w:tc>
          <w:tcPr>
            <w:tcW w:w="2808" w:type="dxa"/>
            <w:vAlign w:val="center"/>
          </w:tcPr>
          <w:p w14:paraId="3257AAE6" w14:textId="77777777" w:rsidR="00363368" w:rsidRPr="00876571" w:rsidRDefault="00363368" w:rsidP="009C68BC">
            <w:pPr>
              <w:jc w:val="center"/>
              <w:rPr>
                <w:rFonts w:ascii="Arial" w:hAnsi="Arial" w:cs="Arial"/>
                <w:sz w:val="21"/>
                <w:szCs w:val="21"/>
              </w:rPr>
            </w:pPr>
          </w:p>
          <w:p w14:paraId="6844060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0,3</w:t>
            </w:r>
          </w:p>
          <w:p w14:paraId="14A9496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0,1</w:t>
            </w:r>
          </w:p>
        </w:tc>
      </w:tr>
      <w:tr w:rsidR="00E12FFB" w:rsidRPr="00876571" w14:paraId="298D0C2D" w14:textId="77777777" w:rsidTr="009C68BC">
        <w:trPr>
          <w:trHeight w:val="694"/>
        </w:trPr>
        <w:tc>
          <w:tcPr>
            <w:tcW w:w="6798" w:type="dxa"/>
            <w:vAlign w:val="center"/>
          </w:tcPr>
          <w:p w14:paraId="3A48BCEA" w14:textId="77777777" w:rsidR="00363368" w:rsidRPr="00876571" w:rsidRDefault="00363368" w:rsidP="009C68BC">
            <w:pPr>
              <w:ind w:firstLine="284"/>
              <w:jc w:val="both"/>
              <w:rPr>
                <w:rFonts w:ascii="Arial" w:hAnsi="Arial" w:cs="Arial"/>
                <w:sz w:val="21"/>
                <w:szCs w:val="21"/>
              </w:rPr>
            </w:pPr>
            <w:r w:rsidRPr="00876571">
              <w:rPr>
                <w:rFonts w:ascii="Arial" w:hAnsi="Arial" w:cs="Arial"/>
                <w:sz w:val="21"/>
                <w:szCs w:val="21"/>
              </w:rPr>
              <w:t>У каткових опорних частинах:</w:t>
            </w:r>
          </w:p>
          <w:p w14:paraId="138435BA" w14:textId="77777777" w:rsidR="00363368" w:rsidRPr="00876571" w:rsidRDefault="00363368" w:rsidP="009C68BC">
            <w:pPr>
              <w:ind w:firstLine="284"/>
              <w:jc w:val="both"/>
              <w:rPr>
                <w:rFonts w:ascii="Arial" w:hAnsi="Arial" w:cs="Arial"/>
                <w:sz w:val="21"/>
                <w:szCs w:val="21"/>
              </w:rPr>
            </w:pPr>
            <w:r w:rsidRPr="00876571">
              <w:rPr>
                <w:rFonts w:ascii="Arial" w:hAnsi="Arial" w:cs="Arial"/>
                <w:sz w:val="21"/>
                <w:szCs w:val="21"/>
              </w:rPr>
              <w:t>— вздовж осі кочення;</w:t>
            </w:r>
          </w:p>
          <w:p w14:paraId="520DD671" w14:textId="77777777" w:rsidR="00363368" w:rsidRPr="00876571" w:rsidRDefault="00363368" w:rsidP="009C68BC">
            <w:pPr>
              <w:ind w:firstLine="284"/>
              <w:jc w:val="both"/>
              <w:rPr>
                <w:rFonts w:ascii="Arial" w:hAnsi="Arial" w:cs="Arial"/>
                <w:sz w:val="21"/>
                <w:szCs w:val="21"/>
              </w:rPr>
            </w:pPr>
            <w:r w:rsidRPr="00876571">
              <w:rPr>
                <w:rFonts w:ascii="Arial" w:hAnsi="Arial" w:cs="Arial"/>
                <w:sz w:val="21"/>
                <w:szCs w:val="21"/>
              </w:rPr>
              <w:t>— поперек осі кочення</w:t>
            </w:r>
          </w:p>
        </w:tc>
        <w:tc>
          <w:tcPr>
            <w:tcW w:w="2808" w:type="dxa"/>
            <w:vAlign w:val="center"/>
          </w:tcPr>
          <w:p w14:paraId="77E89DE4" w14:textId="77777777" w:rsidR="00363368" w:rsidRPr="00876571" w:rsidRDefault="00363368" w:rsidP="009C68BC">
            <w:pPr>
              <w:jc w:val="center"/>
              <w:rPr>
                <w:rFonts w:ascii="Arial" w:hAnsi="Arial" w:cs="Arial"/>
                <w:sz w:val="21"/>
                <w:szCs w:val="21"/>
              </w:rPr>
            </w:pPr>
          </w:p>
          <w:p w14:paraId="31FE22C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0,1</w:t>
            </w:r>
          </w:p>
          <w:p w14:paraId="7D89C66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0,3</w:t>
            </w:r>
          </w:p>
        </w:tc>
      </w:tr>
      <w:tr w:rsidR="00E12FFB" w:rsidRPr="00876571" w14:paraId="3418BB4D" w14:textId="77777777" w:rsidTr="009C68BC">
        <w:trPr>
          <w:trHeight w:val="340"/>
        </w:trPr>
        <w:tc>
          <w:tcPr>
            <w:tcW w:w="6798" w:type="dxa"/>
            <w:vAlign w:val="center"/>
          </w:tcPr>
          <w:p w14:paraId="2318DB03" w14:textId="77777777" w:rsidR="00363368" w:rsidRPr="00E12FFB" w:rsidRDefault="00363368" w:rsidP="009C68BC">
            <w:pPr>
              <w:ind w:firstLine="284"/>
              <w:jc w:val="both"/>
              <w:rPr>
                <w:rFonts w:ascii="Arial" w:hAnsi="Arial" w:cs="Arial"/>
                <w:sz w:val="21"/>
                <w:szCs w:val="21"/>
              </w:rPr>
            </w:pPr>
            <w:r w:rsidRPr="00876571">
              <w:rPr>
                <w:rFonts w:ascii="Arial" w:hAnsi="Arial" w:cs="Arial"/>
                <w:sz w:val="21"/>
                <w:szCs w:val="21"/>
              </w:rPr>
              <w:t xml:space="preserve">У </w:t>
            </w:r>
            <w:r w:rsidRPr="00107D31">
              <w:rPr>
                <w:rFonts w:ascii="Arial" w:hAnsi="Arial" w:cs="Arial"/>
                <w:sz w:val="21"/>
                <w:szCs w:val="21"/>
              </w:rPr>
              <w:t xml:space="preserve">кульових </w:t>
            </w:r>
            <w:r w:rsidRPr="00E12FFB">
              <w:rPr>
                <w:rFonts w:ascii="Arial" w:hAnsi="Arial" w:cs="Arial"/>
                <w:sz w:val="21"/>
                <w:szCs w:val="21"/>
              </w:rPr>
              <w:t>опорних частинах</w:t>
            </w:r>
          </w:p>
        </w:tc>
        <w:tc>
          <w:tcPr>
            <w:tcW w:w="2808" w:type="dxa"/>
            <w:vAlign w:val="center"/>
          </w:tcPr>
          <w:p w14:paraId="0B96D291" w14:textId="77777777" w:rsidR="00363368" w:rsidRPr="00E12FFB" w:rsidRDefault="00363368" w:rsidP="009C68BC">
            <w:pPr>
              <w:jc w:val="center"/>
              <w:rPr>
                <w:rFonts w:ascii="Arial" w:hAnsi="Arial" w:cs="Arial"/>
                <w:sz w:val="21"/>
                <w:szCs w:val="21"/>
              </w:rPr>
            </w:pPr>
            <w:r w:rsidRPr="00E12FFB">
              <w:rPr>
                <w:rFonts w:ascii="Arial" w:hAnsi="Arial" w:cs="Arial"/>
                <w:sz w:val="21"/>
                <w:szCs w:val="21"/>
              </w:rPr>
              <w:t>0,1</w:t>
            </w:r>
          </w:p>
        </w:tc>
      </w:tr>
    </w:tbl>
    <w:p w14:paraId="33D63C69" w14:textId="77777777" w:rsidR="00363368" w:rsidRPr="00876571" w:rsidRDefault="00363368" w:rsidP="00107D31">
      <w:pPr>
        <w:spacing w:before="120" w:line="288" w:lineRule="auto"/>
        <w:ind w:firstLine="720"/>
        <w:jc w:val="both"/>
        <w:rPr>
          <w:rFonts w:ascii="Arial" w:hAnsi="Arial" w:cs="Arial"/>
          <w:sz w:val="21"/>
          <w:szCs w:val="21"/>
        </w:rPr>
      </w:pPr>
      <w:r w:rsidRPr="00876571">
        <w:rPr>
          <w:rFonts w:ascii="Arial" w:hAnsi="Arial" w:cs="Arial"/>
          <w:sz w:val="21"/>
          <w:szCs w:val="21"/>
        </w:rPr>
        <w:t>Зазначене горизонтальне навантаження діє на опору, на яку безпосередньо спирається трубопровід, у напрямку вектора переміщення конкретної рухомої опорної частини, а також у зворотному напрямку на найближчу нерухому опору.</w:t>
      </w:r>
    </w:p>
    <w:p w14:paraId="3CD84DE7"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У разі  визначення горизонтальних навантажень уздовж траси на опори трубопровідної системи сумарне навантаження слід визначати як різницю відповідних зусиль трубопроводів, що діють у протилежні боки з обох боків нерухомої опори. Найменше значення, що входить у різницю, приймають  з коефіцієнтом 0,8. У разі однакових  зазначених зусиль навантаження на опору приймають 0,2 одного з цих значень. На повне зусилля проєктують лише елементи, що прикріплюють трубопроводи.</w:t>
      </w:r>
    </w:p>
    <w:p w14:paraId="513174E1" w14:textId="77777777" w:rsidR="00363368" w:rsidRPr="00876571" w:rsidRDefault="00363368" w:rsidP="00107D31">
      <w:pPr>
        <w:spacing w:before="240" w:line="288" w:lineRule="auto"/>
        <w:ind w:firstLine="720"/>
        <w:jc w:val="both"/>
        <w:rPr>
          <w:rFonts w:ascii="Arial" w:hAnsi="Arial" w:cs="Arial"/>
          <w:sz w:val="21"/>
          <w:szCs w:val="21"/>
        </w:rPr>
      </w:pPr>
      <w:r w:rsidRPr="00876571">
        <w:rPr>
          <w:rFonts w:ascii="Arial" w:hAnsi="Arial" w:cs="Arial"/>
          <w:sz w:val="21"/>
          <w:szCs w:val="21"/>
        </w:rPr>
        <w:t>Горизонтальні зусилля, що виникають від деформацій у системі трубопроводів, під час  розрахунку опор розглядають як навантаження на них. Сумарне зусилля від цих деформацій, що передається у вигляді навантаження на нерухому опору системи</w:t>
      </w:r>
    </w:p>
    <w:p w14:paraId="715DAD08" w14:textId="0423500A" w:rsidR="00363368" w:rsidRPr="00876571" w:rsidRDefault="00000000" w:rsidP="00363368">
      <w:pPr>
        <w:jc w:val="right"/>
      </w:pPr>
      <w:r>
        <w:rPr>
          <w:noProof/>
          <w:position w:val="-12"/>
        </w:rPr>
        <w:pict w14:anchorId="06F9733D">
          <v:shape id="_x0000_i1234" type="#_x0000_t75" style="width:57.6pt;height:18pt">
            <v:imagedata r:id="rId600" o:title=""/>
          </v:shape>
        </w:pict>
      </w:r>
      <w:r w:rsidR="00363368" w:rsidRPr="00E12FFB">
        <w:t xml:space="preserve">,          </w:t>
      </w:r>
      <w:r w:rsidR="00363368" w:rsidRPr="00876571">
        <w:t xml:space="preserve">    </w:t>
      </w:r>
      <w:r w:rsidR="00866EF6">
        <w:t xml:space="preserve">                      </w:t>
      </w:r>
      <w:r w:rsidR="00363368" w:rsidRPr="00876571">
        <w:t xml:space="preserve">                              </w:t>
      </w:r>
      <w:r w:rsidR="00363368" w:rsidRPr="00107D31">
        <w:rPr>
          <w:rFonts w:ascii="Arial" w:hAnsi="Arial" w:cs="Arial"/>
        </w:rPr>
        <w:t>(Д.4)</w:t>
      </w:r>
    </w:p>
    <w:p w14:paraId="31C40F2F" w14:textId="77777777" w:rsidR="00363368" w:rsidRPr="00E12FFB"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де</w:t>
      </w:r>
      <w:r w:rsidRPr="00876571">
        <w:t xml:space="preserve"> </w:t>
      </w:r>
      <w:r w:rsidR="00000000">
        <w:rPr>
          <w:noProof/>
          <w:position w:val="-4"/>
        </w:rPr>
        <w:pict w14:anchorId="3A665EEF">
          <v:shape id="_x0000_i1235" type="#_x0000_t75" style="width:13.2pt;height:15pt">
            <v:imagedata r:id="rId599" o:title=""/>
          </v:shape>
        </w:pict>
      </w:r>
      <w:r w:rsidRPr="00E12FFB">
        <w:t xml:space="preserve"> – </w:t>
      </w:r>
      <w:r w:rsidRPr="00E12FFB">
        <w:rPr>
          <w:rFonts w:ascii="Arial" w:hAnsi="Arial" w:cs="Arial"/>
          <w:sz w:val="21"/>
          <w:szCs w:val="21"/>
        </w:rPr>
        <w:t>навантаження на опору від неврівноваженого розпору компенсаторів трубопроводів та неврівноваженого внутрішнього тиску (розрідження);</w:t>
      </w:r>
    </w:p>
    <w:p w14:paraId="49873A8B" w14:textId="77777777" w:rsidR="00363368" w:rsidRPr="00876571" w:rsidRDefault="00363368" w:rsidP="00107D31">
      <w:pPr>
        <w:spacing w:line="288" w:lineRule="auto"/>
        <w:ind w:firstLine="720"/>
        <w:jc w:val="both"/>
        <w:rPr>
          <w:rFonts w:ascii="Arial" w:hAnsi="Arial" w:cs="Arial"/>
          <w:sz w:val="21"/>
          <w:szCs w:val="21"/>
        </w:rPr>
      </w:pPr>
      <w:r w:rsidRPr="00876571">
        <w:rPr>
          <w:i/>
          <w:lang w:val="en-US"/>
        </w:rPr>
        <w:t>T</w:t>
      </w:r>
      <w:r w:rsidRPr="00876571">
        <w:rPr>
          <w:lang w:val="ru-RU"/>
        </w:rPr>
        <w:t xml:space="preserve"> </w:t>
      </w:r>
      <w:r w:rsidRPr="00876571">
        <w:t xml:space="preserve">– </w:t>
      </w:r>
      <w:r w:rsidRPr="00876571">
        <w:rPr>
          <w:rFonts w:ascii="Arial" w:hAnsi="Arial" w:cs="Arial"/>
          <w:sz w:val="21"/>
          <w:szCs w:val="21"/>
        </w:rPr>
        <w:t>навантаження на опору від неврівноважених сил тертя у рухомих опорних частинах.</w:t>
      </w:r>
    </w:p>
    <w:p w14:paraId="63DDB060"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У разі самокомпенсовної схеми (без установлення компенсаторів) зусилля, спричинені  температурним розширенням трубопроводу, визначають як реакції опор на його подовжування. Трубопровід розраховують на дію температури. При цьому всі опори приймають конкретної заданої жорсткості (податливості), яка залежить від їх геометричних схем і перерізів елементів, а жорсткості труб на поворотах траси приймаються зменшеними.</w:t>
      </w:r>
    </w:p>
    <w:p w14:paraId="4AC43076"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Крім визначення навантажень на опори від температурних деформацій провідного трубопроводу, необхідно враховувати зусилля від температурних деформацій супутніх трубопроводів, які спираються на ведучий.</w:t>
      </w:r>
    </w:p>
    <w:p w14:paraId="6383F3AF"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Горизонтальні навантаження впоперек траси передаються на всі опори, що мають жорсткість у напрямі їх дії.</w:t>
      </w:r>
    </w:p>
    <w:p w14:paraId="58287217"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Під час  укладання трубопроводів по естакадах принцип визначення навантажень не змінюється. Різниця полягає лише в тому, що горизонтальні навантаження вздовж траси сприймаються системою горизонтальних в'язів усередині температурного блока.</w:t>
      </w:r>
    </w:p>
    <w:p w14:paraId="22ADBD51" w14:textId="67D04E13"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b/>
          <w:sz w:val="21"/>
          <w:szCs w:val="21"/>
        </w:rPr>
        <w:t>Д.4.4</w:t>
      </w:r>
      <w:r w:rsidRPr="00876571">
        <w:rPr>
          <w:rFonts w:ascii="Arial" w:hAnsi="Arial" w:cs="Arial"/>
          <w:sz w:val="21"/>
          <w:szCs w:val="21"/>
        </w:rPr>
        <w:t xml:space="preserve"> Характеристичне значення внутрішнього надлишкового тиску приймається за технічним завданням на проєктування. Розрахункові тиски під час  випробувань газоповітропроводів доменного комплексу приймають за  Д.4.5.</w:t>
      </w:r>
    </w:p>
    <w:p w14:paraId="7E44818C"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У схемах з компенсаторами, які не здатні сприймати зусилля від внутрішнього тиску (розрідження), що перевищує 20 кПа (наприклад, дискові компенсатори, сильфонні компенсатори без установлення тяг, що сприймають зусилля від тиску), у системі виникають зусилля від неврівноваженого тиску (розрідження). Ці зусилля діють на повороти трубопроводу, заглушки тощо і передаються на найближчі нерухомі опори, розрахунок яких проводиться з урахуванням зазначених зусиль.</w:t>
      </w:r>
    </w:p>
    <w:p w14:paraId="252ACFBF"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b/>
          <w:sz w:val="21"/>
          <w:szCs w:val="21"/>
        </w:rPr>
        <w:t>Д.4.5</w:t>
      </w:r>
      <w:r w:rsidRPr="00876571">
        <w:rPr>
          <w:rFonts w:ascii="Arial" w:hAnsi="Arial" w:cs="Arial"/>
          <w:sz w:val="21"/>
          <w:szCs w:val="21"/>
        </w:rPr>
        <w:t xml:space="preserve"> Навантаження від зовнішнього зледеніння для газоповітропроводів з постійними позитивними температурами стінки під час  експлуатації не враховується, для інших газоповітропроводів його величина приймається за рисунком Д.2 (короткочасна), що повторюється один раз на п'ять років.</w:t>
      </w:r>
    </w:p>
    <w:p w14:paraId="76709DD6" w14:textId="778D5735" w:rsidR="00363368" w:rsidRPr="00E12FFB" w:rsidRDefault="00363368" w:rsidP="00363368">
      <w:pPr>
        <w:spacing w:line="288" w:lineRule="auto"/>
        <w:jc w:val="center"/>
        <w:rPr>
          <w:rFonts w:ascii="Arial" w:hAnsi="Arial" w:cs="Arial"/>
          <w:sz w:val="21"/>
          <w:szCs w:val="21"/>
        </w:rPr>
      </w:pPr>
      <w:r w:rsidRPr="00E12FFB">
        <w:rPr>
          <w:rFonts w:ascii="Arial" w:hAnsi="Arial" w:cs="Arial"/>
          <w:noProof/>
          <w:sz w:val="21"/>
          <w:szCs w:val="21"/>
          <w:lang w:val="ru-RU" w:eastAsia="ru-RU"/>
        </w:rPr>
        <w:drawing>
          <wp:inline distT="0" distB="0" distL="0" distR="0" wp14:anchorId="35058BE5" wp14:editId="51DF1DF6">
            <wp:extent cx="1630680" cy="1653540"/>
            <wp:effectExtent l="0" t="0" r="7620" b="3810"/>
            <wp:docPr id="64156345"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3"/>
                    <pic:cNvPicPr>
                      <a:picLocks noChangeAspect="1" noChangeArrowheads="1"/>
                    </pic:cNvPicPr>
                  </pic:nvPicPr>
                  <pic:blipFill>
                    <a:blip r:embed="rId601">
                      <a:extLst>
                        <a:ext uri="{28A0092B-C50C-407E-A947-70E740481C1C}">
                          <a14:useLocalDpi xmlns:a14="http://schemas.microsoft.com/office/drawing/2010/main" val="0"/>
                        </a:ext>
                      </a:extLst>
                    </a:blip>
                    <a:srcRect l="32822" t="22289" r="30394" b="19244"/>
                    <a:stretch>
                      <a:fillRect/>
                    </a:stretch>
                  </pic:blipFill>
                  <pic:spPr bwMode="auto">
                    <a:xfrm>
                      <a:off x="0" y="0"/>
                      <a:ext cx="1630680" cy="1653540"/>
                    </a:xfrm>
                    <a:prstGeom prst="rect">
                      <a:avLst/>
                    </a:prstGeom>
                    <a:noFill/>
                    <a:ln>
                      <a:noFill/>
                    </a:ln>
                  </pic:spPr>
                </pic:pic>
              </a:graphicData>
            </a:graphic>
          </wp:inline>
        </w:drawing>
      </w:r>
    </w:p>
    <w:p w14:paraId="59641792" w14:textId="77777777" w:rsidR="00363368" w:rsidRPr="00876571" w:rsidRDefault="00363368" w:rsidP="00363368">
      <w:pPr>
        <w:spacing w:line="293" w:lineRule="auto"/>
        <w:ind w:firstLine="284"/>
        <w:jc w:val="center"/>
        <w:rPr>
          <w:rFonts w:ascii="Arial" w:hAnsi="Arial" w:cs="Arial"/>
          <w:sz w:val="21"/>
          <w:szCs w:val="21"/>
        </w:rPr>
      </w:pPr>
      <w:r w:rsidRPr="00E12FFB">
        <w:rPr>
          <w:rFonts w:ascii="Arial" w:hAnsi="Arial" w:cs="Arial"/>
          <w:b/>
          <w:bCs/>
          <w:sz w:val="21"/>
          <w:szCs w:val="21"/>
        </w:rPr>
        <w:t>Рисунок Д.2</w:t>
      </w:r>
      <w:r w:rsidRPr="00E12FFB">
        <w:rPr>
          <w:rFonts w:ascii="Arial" w:hAnsi="Arial" w:cs="Arial"/>
          <w:sz w:val="21"/>
          <w:szCs w:val="21"/>
        </w:rPr>
        <w:t xml:space="preserve"> </w:t>
      </w:r>
      <w:r w:rsidRPr="00876571">
        <w:rPr>
          <w:rFonts w:ascii="Arial" w:hAnsi="Arial" w:cs="Arial"/>
          <w:bCs/>
          <w:sz w:val="21"/>
          <w:szCs w:val="21"/>
        </w:rPr>
        <w:t xml:space="preserve">– </w:t>
      </w:r>
      <w:r w:rsidRPr="00876571">
        <w:rPr>
          <w:rFonts w:ascii="Arial" w:hAnsi="Arial" w:cs="Arial"/>
          <w:sz w:val="21"/>
          <w:szCs w:val="21"/>
        </w:rPr>
        <w:t>Навантаження від зовнішніх ожеледних відкладень для газоповітропроводів за можливих від’ємних температур стінки</w:t>
      </w:r>
    </w:p>
    <w:p w14:paraId="16DF1D79" w14:textId="3D502118" w:rsidR="00876571" w:rsidRDefault="00876571" w:rsidP="00363368">
      <w:pPr>
        <w:spacing w:line="288" w:lineRule="auto"/>
        <w:ind w:left="-142" w:firstLine="993"/>
        <w:jc w:val="both"/>
        <w:rPr>
          <w:rFonts w:ascii="Arial" w:hAnsi="Arial" w:cs="Arial"/>
          <w:sz w:val="21"/>
          <w:szCs w:val="21"/>
        </w:rPr>
      </w:pPr>
    </w:p>
    <w:p w14:paraId="6FE92D8E" w14:textId="113E1CAF" w:rsidR="00363368" w:rsidRPr="00876571" w:rsidRDefault="00363368" w:rsidP="00107D31">
      <w:pPr>
        <w:spacing w:line="288" w:lineRule="auto"/>
        <w:ind w:left="-142" w:firstLine="720"/>
        <w:jc w:val="both"/>
        <w:rPr>
          <w:rFonts w:ascii="Arial" w:hAnsi="Arial" w:cs="Arial"/>
          <w:sz w:val="21"/>
          <w:szCs w:val="21"/>
        </w:rPr>
      </w:pPr>
      <w:r w:rsidRPr="00876571">
        <w:rPr>
          <w:rFonts w:ascii="Arial" w:hAnsi="Arial" w:cs="Arial"/>
          <w:b/>
          <w:sz w:val="21"/>
          <w:szCs w:val="21"/>
        </w:rPr>
        <w:t>Д.4.6</w:t>
      </w:r>
      <w:r w:rsidRPr="00876571">
        <w:rPr>
          <w:rFonts w:ascii="Arial" w:hAnsi="Arial" w:cs="Arial"/>
          <w:sz w:val="21"/>
          <w:szCs w:val="21"/>
        </w:rPr>
        <w:t xml:space="preserve"> Снігове навантаження під час  експлуатації враховується тільки для газоповітропроводів охолодженого газу, температура яких нижче 0°С, для газоповітропроводів гарячого газу воно враховується тільки в період зупинки технологічного процесу. Якщо безпосередньо над газоповітропроводом розташований інший газопровід або обслуговувальна площадка з суцільним настилом, що запобігає потраплянню снігового покриву, снігове навантаження також не враховується.</w:t>
      </w:r>
    </w:p>
    <w:p w14:paraId="5F85818B" w14:textId="1BBED1B8"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xml:space="preserve">Снігове навантаження для трубопроводів визначається відповідно до </w:t>
      </w:r>
      <w:hyperlink r:id="rId602" w:history="1">
        <w:r w:rsidRPr="006A49BC">
          <w:rPr>
            <w:rStyle w:val="af2"/>
            <w:rFonts w:ascii="Arial" w:hAnsi="Arial" w:cs="Arial"/>
            <w:sz w:val="21"/>
            <w:szCs w:val="21"/>
          </w:rPr>
          <w:t>ДБН В.1.2-2</w:t>
        </w:r>
      </w:hyperlink>
      <w:r w:rsidRPr="00876571">
        <w:rPr>
          <w:rFonts w:ascii="Arial" w:hAnsi="Arial" w:cs="Arial"/>
          <w:sz w:val="21"/>
          <w:szCs w:val="21"/>
        </w:rPr>
        <w:t xml:space="preserve">. При цьому коефіцієнт переходу від снігового покриву на поверхні землі до снігового навантаження на газоповітропровід круглого перерізу приймається μ = 0,3, квадратного/прямокутного перерізу </w:t>
      </w:r>
      <w:r w:rsidR="00105D4D" w:rsidRPr="00105D4D">
        <w:rPr>
          <w:rFonts w:ascii="Arial" w:hAnsi="Arial" w:cs="Arial"/>
          <w:sz w:val="21"/>
          <w:szCs w:val="21"/>
        </w:rPr>
        <w:t xml:space="preserve">           </w:t>
      </w:r>
      <w:r w:rsidRPr="00876571">
        <w:rPr>
          <w:rFonts w:ascii="Arial" w:hAnsi="Arial" w:cs="Arial"/>
          <w:sz w:val="21"/>
          <w:szCs w:val="21"/>
        </w:rPr>
        <w:t>μ = 1,0, а ширина площі дії снігового навантаження – відповідає діаметру труби.</w:t>
      </w:r>
    </w:p>
    <w:p w14:paraId="1FC78D23"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Снігове навантаження не враховується:</w:t>
      </w:r>
    </w:p>
    <w:p w14:paraId="457E30CF"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для газоповітропроводів, у яких температура зовнішньої поверхні позитивна (тільки під час експлуатації,  зупинення на ремонт і в процесі будівництва снігове навантаження слід враховувати);</w:t>
      </w:r>
    </w:p>
    <w:p w14:paraId="15235EC7" w14:textId="77777777" w:rsidR="00363368" w:rsidRPr="00876571"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для обслуговувальних площадок з ґратчастим настилом;</w:t>
      </w:r>
    </w:p>
    <w:p w14:paraId="08F7A926" w14:textId="77777777" w:rsidR="00363368" w:rsidRDefault="00363368" w:rsidP="00107D31">
      <w:pPr>
        <w:spacing w:line="288" w:lineRule="auto"/>
        <w:ind w:firstLine="720"/>
        <w:jc w:val="both"/>
        <w:rPr>
          <w:rFonts w:ascii="Arial" w:hAnsi="Arial" w:cs="Arial"/>
          <w:sz w:val="21"/>
          <w:szCs w:val="21"/>
        </w:rPr>
      </w:pPr>
      <w:r w:rsidRPr="00876571">
        <w:rPr>
          <w:rFonts w:ascii="Arial" w:hAnsi="Arial" w:cs="Arial"/>
          <w:sz w:val="21"/>
          <w:szCs w:val="21"/>
        </w:rPr>
        <w:t>— для газоповітропроводів, розташованих безпосередньо під іншими газовоздухопроводами або під обслуговувальними площадками з суцільним настилом.</w:t>
      </w:r>
    </w:p>
    <w:p w14:paraId="2020DAC4" w14:textId="74794DFF" w:rsidR="00363368" w:rsidRPr="00876571" w:rsidRDefault="00363368" w:rsidP="00876571">
      <w:pPr>
        <w:spacing w:line="288" w:lineRule="auto"/>
        <w:ind w:firstLine="851"/>
        <w:jc w:val="both"/>
        <w:rPr>
          <w:rFonts w:ascii="Arial" w:hAnsi="Arial" w:cs="Arial"/>
          <w:sz w:val="21"/>
          <w:szCs w:val="21"/>
        </w:rPr>
      </w:pPr>
      <w:r w:rsidRPr="00876571">
        <w:rPr>
          <w:rFonts w:ascii="Arial" w:hAnsi="Arial" w:cs="Arial"/>
          <w:b/>
          <w:sz w:val="21"/>
          <w:szCs w:val="21"/>
        </w:rPr>
        <w:t>Д.4.7</w:t>
      </w:r>
      <w:r w:rsidRPr="00876571">
        <w:rPr>
          <w:rFonts w:ascii="Arial" w:hAnsi="Arial" w:cs="Arial"/>
          <w:sz w:val="21"/>
          <w:szCs w:val="21"/>
        </w:rPr>
        <w:t xml:space="preserve"> Вітрове навантаження для газоповітропроводів слід визначати відповідно до </w:t>
      </w:r>
      <w:r w:rsidR="00876571">
        <w:rPr>
          <w:rFonts w:ascii="Arial" w:hAnsi="Arial" w:cs="Arial"/>
          <w:sz w:val="21"/>
          <w:szCs w:val="21"/>
        </w:rPr>
        <w:t xml:space="preserve">        </w:t>
      </w:r>
      <w:hyperlink r:id="rId603" w:history="1">
        <w:r w:rsidRPr="006A49BC">
          <w:rPr>
            <w:rStyle w:val="af2"/>
            <w:rFonts w:ascii="Arial" w:hAnsi="Arial" w:cs="Arial"/>
            <w:sz w:val="21"/>
            <w:szCs w:val="21"/>
          </w:rPr>
          <w:t>ДБН В.1.2-2.</w:t>
        </w:r>
      </w:hyperlink>
      <w:r w:rsidRPr="00876571">
        <w:rPr>
          <w:rFonts w:ascii="Arial" w:hAnsi="Arial" w:cs="Arial"/>
          <w:sz w:val="21"/>
          <w:szCs w:val="21"/>
        </w:rPr>
        <w:t xml:space="preserve"> Аеродинамічні коефіцієнти </w:t>
      </w:r>
      <w:r w:rsidR="00000000">
        <w:rPr>
          <w:rFonts w:ascii="Arial" w:hAnsi="Arial" w:cs="Arial"/>
          <w:noProof/>
          <w:position w:val="-12"/>
          <w:sz w:val="21"/>
          <w:szCs w:val="21"/>
        </w:rPr>
        <w:pict w14:anchorId="1E15F0B8">
          <v:shape id="_x0000_i1236" type="#_x0000_t75" style="width:23.4pt;height:20.4pt">
            <v:imagedata r:id="rId604" o:title=""/>
          </v:shape>
        </w:pict>
      </w:r>
      <w:r w:rsidRPr="00E12FFB">
        <w:rPr>
          <w:rFonts w:ascii="Arial" w:hAnsi="Arial" w:cs="Arial"/>
          <w:sz w:val="21"/>
          <w:szCs w:val="21"/>
        </w:rPr>
        <w:t>, що залежать від взаємного розташування труб у пакетах, наведено</w:t>
      </w:r>
      <w:r w:rsidRPr="00876571">
        <w:rPr>
          <w:rFonts w:ascii="Arial" w:hAnsi="Arial" w:cs="Arial"/>
          <w:sz w:val="21"/>
          <w:szCs w:val="21"/>
        </w:rPr>
        <w:t xml:space="preserve"> в таблиці Д.13.</w:t>
      </w:r>
    </w:p>
    <w:p w14:paraId="27756161" w14:textId="77777777" w:rsidR="00363368" w:rsidRPr="00876571" w:rsidRDefault="00363368" w:rsidP="00107D31">
      <w:pPr>
        <w:spacing w:line="288" w:lineRule="auto"/>
        <w:ind w:firstLine="851"/>
        <w:jc w:val="both"/>
        <w:rPr>
          <w:rFonts w:ascii="Arial" w:hAnsi="Arial" w:cs="Arial"/>
          <w:sz w:val="21"/>
          <w:szCs w:val="21"/>
        </w:rPr>
      </w:pPr>
      <w:r w:rsidRPr="00876571">
        <w:rPr>
          <w:rFonts w:ascii="Arial" w:hAnsi="Arial" w:cs="Arial"/>
          <w:b/>
          <w:sz w:val="21"/>
          <w:szCs w:val="21"/>
        </w:rPr>
        <w:t>Д.5</w:t>
      </w:r>
      <w:r w:rsidRPr="00876571">
        <w:rPr>
          <w:rFonts w:ascii="Arial" w:hAnsi="Arial" w:cs="Arial"/>
          <w:sz w:val="21"/>
          <w:szCs w:val="21"/>
        </w:rPr>
        <w:t xml:space="preserve"> Конструкції повинні розраховуватися на випробувальний тиск повітрям. Випробуванню на надмірний внутрішній тиск піддаються окремі ділянки комплексу споруд доменного цеху і газоочисника. Позначення, найменування і величини тиску під час  випробувань сталевих конструкцій доменних печей і газоочисників наведено в таблиці Д.14.</w:t>
      </w:r>
    </w:p>
    <w:p w14:paraId="5D258759" w14:textId="43BA09BD" w:rsidR="00363368" w:rsidRDefault="00363368" w:rsidP="00107D31">
      <w:pPr>
        <w:spacing w:before="120" w:after="120" w:line="288" w:lineRule="auto"/>
        <w:ind w:firstLine="851"/>
        <w:jc w:val="both"/>
        <w:rPr>
          <w:rFonts w:ascii="Arial" w:hAnsi="Arial" w:cs="Arial"/>
          <w:sz w:val="21"/>
          <w:szCs w:val="21"/>
        </w:rPr>
      </w:pPr>
      <w:r w:rsidRPr="00107D31">
        <w:rPr>
          <w:rFonts w:ascii="Arial" w:hAnsi="Arial" w:cs="Arial"/>
          <w:b/>
          <w:sz w:val="21"/>
          <w:szCs w:val="21"/>
        </w:rPr>
        <w:t xml:space="preserve">Таблиця Д.13 </w:t>
      </w:r>
      <w:r w:rsidRPr="00107D31">
        <w:rPr>
          <w:rFonts w:ascii="Arial" w:hAnsi="Arial" w:cs="Arial"/>
          <w:bCs/>
          <w:sz w:val="21"/>
          <w:szCs w:val="21"/>
        </w:rPr>
        <w:t>–</w:t>
      </w:r>
      <w:r w:rsidRPr="00876571">
        <w:rPr>
          <w:sz w:val="21"/>
          <w:szCs w:val="21"/>
        </w:rPr>
        <w:t xml:space="preserve"> </w:t>
      </w:r>
      <w:r w:rsidRPr="00107D31">
        <w:rPr>
          <w:rFonts w:ascii="Arial" w:hAnsi="Arial" w:cs="Arial"/>
          <w:sz w:val="21"/>
          <w:szCs w:val="21"/>
        </w:rPr>
        <w:t>Вітрове навантаження для газоповітропроводів</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3"/>
        <w:gridCol w:w="1842"/>
        <w:gridCol w:w="3260"/>
        <w:gridCol w:w="1530"/>
      </w:tblGrid>
      <w:tr w:rsidR="00E12FFB" w:rsidRPr="00876571" w14:paraId="1CD032D5" w14:textId="77777777" w:rsidTr="009C68BC">
        <w:trPr>
          <w:trHeight w:val="732"/>
        </w:trPr>
        <w:tc>
          <w:tcPr>
            <w:tcW w:w="2723" w:type="dxa"/>
            <w:vAlign w:val="center"/>
          </w:tcPr>
          <w:p w14:paraId="03C65B9E" w14:textId="77777777" w:rsidR="00363368" w:rsidRPr="00876571" w:rsidRDefault="00363368" w:rsidP="009C68BC">
            <w:pPr>
              <w:ind w:firstLine="34"/>
              <w:jc w:val="center"/>
              <w:rPr>
                <w:sz w:val="24"/>
                <w:szCs w:val="24"/>
              </w:rPr>
            </w:pPr>
            <w:r w:rsidRPr="00876571">
              <w:rPr>
                <w:sz w:val="24"/>
                <w:szCs w:val="24"/>
              </w:rPr>
              <w:t xml:space="preserve">Схема компонування </w:t>
            </w:r>
          </w:p>
          <w:p w14:paraId="6BB580A8" w14:textId="77777777" w:rsidR="00363368" w:rsidRPr="00876571" w:rsidRDefault="00363368" w:rsidP="009C68BC">
            <w:pPr>
              <w:ind w:firstLine="34"/>
              <w:jc w:val="center"/>
              <w:rPr>
                <w:sz w:val="24"/>
                <w:szCs w:val="24"/>
              </w:rPr>
            </w:pPr>
            <w:r w:rsidRPr="00876571">
              <w:rPr>
                <w:sz w:val="24"/>
                <w:szCs w:val="24"/>
              </w:rPr>
              <w:t>пакета труб</w:t>
            </w:r>
          </w:p>
        </w:tc>
        <w:tc>
          <w:tcPr>
            <w:tcW w:w="1842" w:type="dxa"/>
            <w:vAlign w:val="center"/>
          </w:tcPr>
          <w:p w14:paraId="2D159914" w14:textId="77777777" w:rsidR="00363368" w:rsidRPr="00E12FFB" w:rsidRDefault="00363368" w:rsidP="009C68BC">
            <w:pPr>
              <w:ind w:firstLine="34"/>
              <w:jc w:val="center"/>
              <w:rPr>
                <w:sz w:val="24"/>
                <w:szCs w:val="24"/>
              </w:rPr>
            </w:pPr>
            <w:r w:rsidRPr="00876571">
              <w:rPr>
                <w:sz w:val="24"/>
                <w:szCs w:val="24"/>
              </w:rPr>
              <w:t xml:space="preserve">Значення, </w:t>
            </w:r>
            <w:r w:rsidR="00000000">
              <w:rPr>
                <w:noProof/>
                <w:position w:val="-12"/>
              </w:rPr>
              <w:pict w14:anchorId="378C790D">
                <v:shape id="_x0000_i1237" type="#_x0000_t75" style="width:23.4pt;height:20.4pt">
                  <v:imagedata r:id="rId604" o:title=""/>
                </v:shape>
              </w:pict>
            </w:r>
          </w:p>
        </w:tc>
        <w:tc>
          <w:tcPr>
            <w:tcW w:w="3260" w:type="dxa"/>
            <w:vAlign w:val="center"/>
          </w:tcPr>
          <w:p w14:paraId="309E6B69" w14:textId="77777777" w:rsidR="00363368" w:rsidRPr="00E12FFB" w:rsidRDefault="00363368" w:rsidP="009C68BC">
            <w:pPr>
              <w:ind w:firstLine="34"/>
              <w:jc w:val="center"/>
              <w:rPr>
                <w:sz w:val="24"/>
                <w:szCs w:val="24"/>
              </w:rPr>
            </w:pPr>
            <w:r w:rsidRPr="00E12FFB">
              <w:rPr>
                <w:sz w:val="24"/>
                <w:szCs w:val="24"/>
              </w:rPr>
              <w:t xml:space="preserve">Схема компонування </w:t>
            </w:r>
          </w:p>
          <w:p w14:paraId="488B5823" w14:textId="77777777" w:rsidR="00363368" w:rsidRPr="00876571" w:rsidRDefault="00363368" w:rsidP="009C68BC">
            <w:pPr>
              <w:ind w:firstLine="34"/>
              <w:jc w:val="center"/>
              <w:rPr>
                <w:sz w:val="24"/>
                <w:szCs w:val="24"/>
              </w:rPr>
            </w:pPr>
            <w:r w:rsidRPr="00876571">
              <w:rPr>
                <w:sz w:val="24"/>
                <w:szCs w:val="24"/>
              </w:rPr>
              <w:t>пакета труб</w:t>
            </w:r>
          </w:p>
        </w:tc>
        <w:tc>
          <w:tcPr>
            <w:tcW w:w="1530" w:type="dxa"/>
            <w:vAlign w:val="center"/>
          </w:tcPr>
          <w:p w14:paraId="24C10B03" w14:textId="77777777" w:rsidR="00363368" w:rsidRPr="00E12FFB" w:rsidRDefault="00363368" w:rsidP="009C68BC">
            <w:pPr>
              <w:ind w:firstLine="34"/>
              <w:jc w:val="center"/>
              <w:rPr>
                <w:sz w:val="24"/>
                <w:szCs w:val="24"/>
              </w:rPr>
            </w:pPr>
            <w:r w:rsidRPr="00876571">
              <w:rPr>
                <w:sz w:val="24"/>
                <w:szCs w:val="24"/>
              </w:rPr>
              <w:t xml:space="preserve">Значення, </w:t>
            </w:r>
            <w:r w:rsidR="00000000">
              <w:rPr>
                <w:noProof/>
                <w:position w:val="-12"/>
              </w:rPr>
              <w:pict w14:anchorId="5EB229C4">
                <v:shape id="_x0000_i1238" type="#_x0000_t75" style="width:23.4pt;height:20.4pt">
                  <v:imagedata r:id="rId604" o:title=""/>
                </v:shape>
              </w:pict>
            </w:r>
          </w:p>
        </w:tc>
      </w:tr>
      <w:tr w:rsidR="00E12FFB" w:rsidRPr="00876571" w14:paraId="2A744E77" w14:textId="77777777" w:rsidTr="009C68BC">
        <w:tc>
          <w:tcPr>
            <w:tcW w:w="2723" w:type="dxa"/>
            <w:vAlign w:val="center"/>
          </w:tcPr>
          <w:p w14:paraId="7A3AC674" w14:textId="7BBE1DE8" w:rsidR="00363368" w:rsidRPr="00E12FFB" w:rsidRDefault="00363368" w:rsidP="009C68BC">
            <w:pPr>
              <w:ind w:firstLine="34"/>
              <w:jc w:val="center"/>
              <w:rPr>
                <w:sz w:val="24"/>
                <w:szCs w:val="24"/>
              </w:rPr>
            </w:pPr>
            <w:r w:rsidRPr="00E12FFB">
              <w:rPr>
                <w:noProof/>
                <w:sz w:val="24"/>
                <w:szCs w:val="24"/>
                <w:lang w:val="ru-RU" w:eastAsia="ru-RU"/>
              </w:rPr>
              <w:drawing>
                <wp:inline distT="0" distB="0" distL="0" distR="0" wp14:anchorId="2CCACA70" wp14:editId="493E7292">
                  <wp:extent cx="1036320" cy="1196340"/>
                  <wp:effectExtent l="0" t="0" r="0" b="3810"/>
                  <wp:docPr id="7627075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605">
                            <a:extLst>
                              <a:ext uri="{28A0092B-C50C-407E-A947-70E740481C1C}">
                                <a14:useLocalDpi xmlns:a14="http://schemas.microsoft.com/office/drawing/2010/main" val="0"/>
                              </a:ext>
                            </a:extLst>
                          </a:blip>
                          <a:srcRect/>
                          <a:stretch>
                            <a:fillRect/>
                          </a:stretch>
                        </pic:blipFill>
                        <pic:spPr bwMode="auto">
                          <a:xfrm>
                            <a:off x="0" y="0"/>
                            <a:ext cx="1036320" cy="1196340"/>
                          </a:xfrm>
                          <a:prstGeom prst="rect">
                            <a:avLst/>
                          </a:prstGeom>
                          <a:noFill/>
                          <a:ln>
                            <a:noFill/>
                          </a:ln>
                        </pic:spPr>
                      </pic:pic>
                    </a:graphicData>
                  </a:graphic>
                </wp:inline>
              </w:drawing>
            </w:r>
          </w:p>
        </w:tc>
        <w:tc>
          <w:tcPr>
            <w:tcW w:w="1842" w:type="dxa"/>
            <w:vAlign w:val="center"/>
          </w:tcPr>
          <w:p w14:paraId="3BDC4F5F" w14:textId="77777777" w:rsidR="00363368" w:rsidRPr="00E12FFB" w:rsidRDefault="00363368" w:rsidP="009C68BC">
            <w:pPr>
              <w:ind w:firstLine="34"/>
              <w:jc w:val="center"/>
              <w:rPr>
                <w:sz w:val="24"/>
                <w:szCs w:val="24"/>
              </w:rPr>
            </w:pPr>
            <w:r w:rsidRPr="00E12FFB">
              <w:rPr>
                <w:sz w:val="24"/>
                <w:szCs w:val="24"/>
              </w:rPr>
              <w:t>1,0</w:t>
            </w:r>
          </w:p>
        </w:tc>
        <w:tc>
          <w:tcPr>
            <w:tcW w:w="3260" w:type="dxa"/>
            <w:vAlign w:val="center"/>
          </w:tcPr>
          <w:p w14:paraId="0DDDB37A" w14:textId="32F60546" w:rsidR="00363368" w:rsidRPr="00E12FFB" w:rsidRDefault="00363368" w:rsidP="009C68BC">
            <w:pPr>
              <w:ind w:firstLine="34"/>
              <w:jc w:val="center"/>
              <w:rPr>
                <w:sz w:val="24"/>
                <w:szCs w:val="24"/>
              </w:rPr>
            </w:pPr>
            <w:r w:rsidRPr="00E12FFB">
              <w:rPr>
                <w:noProof/>
                <w:sz w:val="24"/>
                <w:szCs w:val="24"/>
                <w:lang w:val="ru-RU" w:eastAsia="ru-RU"/>
              </w:rPr>
              <w:drawing>
                <wp:inline distT="0" distB="0" distL="0" distR="0" wp14:anchorId="7AC508B8" wp14:editId="19D246E2">
                  <wp:extent cx="1082040" cy="1470660"/>
                  <wp:effectExtent l="0" t="0" r="3810" b="0"/>
                  <wp:docPr id="1862075249"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06">
                            <a:extLst>
                              <a:ext uri="{28A0092B-C50C-407E-A947-70E740481C1C}">
                                <a14:useLocalDpi xmlns:a14="http://schemas.microsoft.com/office/drawing/2010/main" val="0"/>
                              </a:ext>
                            </a:extLst>
                          </a:blip>
                          <a:srcRect/>
                          <a:stretch>
                            <a:fillRect/>
                          </a:stretch>
                        </pic:blipFill>
                        <pic:spPr bwMode="auto">
                          <a:xfrm>
                            <a:off x="0" y="0"/>
                            <a:ext cx="1082040" cy="1470660"/>
                          </a:xfrm>
                          <a:prstGeom prst="rect">
                            <a:avLst/>
                          </a:prstGeom>
                          <a:noFill/>
                          <a:ln>
                            <a:noFill/>
                          </a:ln>
                        </pic:spPr>
                      </pic:pic>
                    </a:graphicData>
                  </a:graphic>
                </wp:inline>
              </w:drawing>
            </w:r>
          </w:p>
        </w:tc>
        <w:tc>
          <w:tcPr>
            <w:tcW w:w="1530" w:type="dxa"/>
            <w:vAlign w:val="center"/>
          </w:tcPr>
          <w:p w14:paraId="0D3AF922" w14:textId="77777777" w:rsidR="00363368" w:rsidRPr="00E12FFB" w:rsidRDefault="00363368" w:rsidP="009C68BC">
            <w:pPr>
              <w:ind w:firstLine="34"/>
              <w:jc w:val="center"/>
              <w:rPr>
                <w:sz w:val="24"/>
                <w:szCs w:val="24"/>
              </w:rPr>
            </w:pPr>
            <w:r w:rsidRPr="00E12FFB">
              <w:rPr>
                <w:sz w:val="24"/>
                <w:szCs w:val="24"/>
              </w:rPr>
              <w:t>1,0</w:t>
            </w:r>
          </w:p>
        </w:tc>
      </w:tr>
      <w:tr w:rsidR="00E12FFB" w:rsidRPr="00876571" w14:paraId="67633A3E" w14:textId="77777777" w:rsidTr="009C68BC">
        <w:tc>
          <w:tcPr>
            <w:tcW w:w="2723" w:type="dxa"/>
            <w:vAlign w:val="center"/>
          </w:tcPr>
          <w:p w14:paraId="4AF2FF26" w14:textId="52313FB1" w:rsidR="00363368" w:rsidRPr="00E12FFB" w:rsidRDefault="00363368" w:rsidP="009C68BC">
            <w:pPr>
              <w:ind w:firstLine="34"/>
              <w:jc w:val="center"/>
              <w:rPr>
                <w:noProof/>
                <w:sz w:val="24"/>
                <w:szCs w:val="24"/>
              </w:rPr>
            </w:pPr>
            <w:r w:rsidRPr="00E12FFB">
              <w:rPr>
                <w:noProof/>
                <w:sz w:val="24"/>
                <w:szCs w:val="24"/>
                <w:lang w:val="ru-RU" w:eastAsia="ru-RU"/>
              </w:rPr>
              <w:drawing>
                <wp:inline distT="0" distB="0" distL="0" distR="0" wp14:anchorId="73EC7978" wp14:editId="0B804059">
                  <wp:extent cx="1211580" cy="1402080"/>
                  <wp:effectExtent l="0" t="0" r="7620" b="7620"/>
                  <wp:docPr id="916775261"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1211580" cy="1402080"/>
                          </a:xfrm>
                          <a:prstGeom prst="rect">
                            <a:avLst/>
                          </a:prstGeom>
                          <a:noFill/>
                          <a:ln>
                            <a:noFill/>
                          </a:ln>
                        </pic:spPr>
                      </pic:pic>
                    </a:graphicData>
                  </a:graphic>
                </wp:inline>
              </w:drawing>
            </w:r>
          </w:p>
        </w:tc>
        <w:tc>
          <w:tcPr>
            <w:tcW w:w="1842" w:type="dxa"/>
            <w:vAlign w:val="center"/>
          </w:tcPr>
          <w:p w14:paraId="67333F6D" w14:textId="77777777" w:rsidR="00363368" w:rsidRPr="00E12FFB" w:rsidRDefault="00363368" w:rsidP="009C68BC">
            <w:pPr>
              <w:ind w:firstLine="34"/>
              <w:jc w:val="center"/>
              <w:rPr>
                <w:sz w:val="24"/>
                <w:szCs w:val="24"/>
              </w:rPr>
            </w:pPr>
            <w:r w:rsidRPr="00E12FFB">
              <w:rPr>
                <w:sz w:val="24"/>
                <w:szCs w:val="24"/>
              </w:rPr>
              <w:t>0,9</w:t>
            </w:r>
          </w:p>
        </w:tc>
        <w:tc>
          <w:tcPr>
            <w:tcW w:w="3260" w:type="dxa"/>
            <w:vAlign w:val="center"/>
          </w:tcPr>
          <w:p w14:paraId="341524A5" w14:textId="17F8A7A1" w:rsidR="00363368" w:rsidRPr="00E12FFB" w:rsidRDefault="00363368" w:rsidP="009C68BC">
            <w:pPr>
              <w:ind w:firstLine="34"/>
              <w:jc w:val="center"/>
              <w:rPr>
                <w:noProof/>
                <w:sz w:val="24"/>
                <w:szCs w:val="24"/>
              </w:rPr>
            </w:pPr>
            <w:r w:rsidRPr="00E12FFB">
              <w:rPr>
                <w:noProof/>
                <w:sz w:val="24"/>
                <w:szCs w:val="24"/>
                <w:lang w:val="ru-RU" w:eastAsia="ru-RU"/>
              </w:rPr>
              <w:drawing>
                <wp:inline distT="0" distB="0" distL="0" distR="0" wp14:anchorId="51FCEFE5" wp14:editId="3641DE44">
                  <wp:extent cx="1744980" cy="1028700"/>
                  <wp:effectExtent l="0" t="0" r="7620" b="0"/>
                  <wp:docPr id="1289830976"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08">
                            <a:extLst>
                              <a:ext uri="{28A0092B-C50C-407E-A947-70E740481C1C}">
                                <a14:useLocalDpi xmlns:a14="http://schemas.microsoft.com/office/drawing/2010/main" val="0"/>
                              </a:ext>
                            </a:extLst>
                          </a:blip>
                          <a:srcRect/>
                          <a:stretch>
                            <a:fillRect/>
                          </a:stretch>
                        </pic:blipFill>
                        <pic:spPr bwMode="auto">
                          <a:xfrm>
                            <a:off x="0" y="0"/>
                            <a:ext cx="1744980" cy="1028700"/>
                          </a:xfrm>
                          <a:prstGeom prst="rect">
                            <a:avLst/>
                          </a:prstGeom>
                          <a:noFill/>
                          <a:ln>
                            <a:noFill/>
                          </a:ln>
                        </pic:spPr>
                      </pic:pic>
                    </a:graphicData>
                  </a:graphic>
                </wp:inline>
              </w:drawing>
            </w:r>
          </w:p>
        </w:tc>
        <w:tc>
          <w:tcPr>
            <w:tcW w:w="1530" w:type="dxa"/>
            <w:vAlign w:val="center"/>
          </w:tcPr>
          <w:p w14:paraId="2A2BA4EF" w14:textId="77777777" w:rsidR="00363368" w:rsidRPr="00E12FFB" w:rsidRDefault="00363368" w:rsidP="009C68BC">
            <w:pPr>
              <w:ind w:firstLine="34"/>
              <w:jc w:val="center"/>
              <w:rPr>
                <w:sz w:val="24"/>
                <w:szCs w:val="24"/>
              </w:rPr>
            </w:pPr>
            <w:r w:rsidRPr="00E12FFB">
              <w:rPr>
                <w:sz w:val="24"/>
                <w:szCs w:val="24"/>
              </w:rPr>
              <w:t>0,8</w:t>
            </w:r>
          </w:p>
        </w:tc>
      </w:tr>
      <w:tr w:rsidR="00E12FFB" w:rsidRPr="00876571" w14:paraId="3B1A3D17" w14:textId="77777777" w:rsidTr="009C68BC">
        <w:tc>
          <w:tcPr>
            <w:tcW w:w="2723" w:type="dxa"/>
            <w:vAlign w:val="center"/>
          </w:tcPr>
          <w:p w14:paraId="3F99C8F5" w14:textId="728FD848" w:rsidR="00363368" w:rsidRPr="00E12FFB" w:rsidRDefault="00363368" w:rsidP="009C68BC">
            <w:pPr>
              <w:jc w:val="center"/>
              <w:rPr>
                <w:noProof/>
                <w:sz w:val="24"/>
                <w:szCs w:val="24"/>
              </w:rPr>
            </w:pPr>
            <w:r w:rsidRPr="00E12FFB">
              <w:rPr>
                <w:noProof/>
                <w:sz w:val="24"/>
                <w:szCs w:val="24"/>
                <w:lang w:val="ru-RU" w:eastAsia="ru-RU"/>
              </w:rPr>
              <w:drawing>
                <wp:inline distT="0" distB="0" distL="0" distR="0" wp14:anchorId="6F8C1568" wp14:editId="318FBE9A">
                  <wp:extent cx="1165860" cy="2682240"/>
                  <wp:effectExtent l="0" t="0" r="0" b="3810"/>
                  <wp:docPr id="1903880704"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1165860" cy="2682240"/>
                          </a:xfrm>
                          <a:prstGeom prst="rect">
                            <a:avLst/>
                          </a:prstGeom>
                          <a:noFill/>
                          <a:ln>
                            <a:noFill/>
                          </a:ln>
                        </pic:spPr>
                      </pic:pic>
                    </a:graphicData>
                  </a:graphic>
                </wp:inline>
              </w:drawing>
            </w:r>
          </w:p>
        </w:tc>
        <w:tc>
          <w:tcPr>
            <w:tcW w:w="1842" w:type="dxa"/>
            <w:vAlign w:val="center"/>
          </w:tcPr>
          <w:p w14:paraId="09BF3ACB" w14:textId="77777777" w:rsidR="00363368" w:rsidRPr="00E12FFB" w:rsidRDefault="00363368" w:rsidP="009C68BC">
            <w:pPr>
              <w:jc w:val="center"/>
              <w:rPr>
                <w:sz w:val="24"/>
                <w:szCs w:val="24"/>
              </w:rPr>
            </w:pPr>
            <w:r w:rsidRPr="00E12FFB">
              <w:rPr>
                <w:sz w:val="24"/>
                <w:szCs w:val="24"/>
              </w:rPr>
              <w:t>1,1</w:t>
            </w:r>
          </w:p>
        </w:tc>
        <w:tc>
          <w:tcPr>
            <w:tcW w:w="3260" w:type="dxa"/>
            <w:vAlign w:val="center"/>
          </w:tcPr>
          <w:p w14:paraId="083F44C8" w14:textId="2E21545B" w:rsidR="00363368" w:rsidRPr="00E12FFB" w:rsidRDefault="00363368" w:rsidP="009C68BC">
            <w:pPr>
              <w:jc w:val="center"/>
              <w:rPr>
                <w:noProof/>
                <w:sz w:val="24"/>
                <w:szCs w:val="24"/>
              </w:rPr>
            </w:pPr>
            <w:r w:rsidRPr="00E12FFB">
              <w:rPr>
                <w:noProof/>
                <w:sz w:val="24"/>
                <w:szCs w:val="24"/>
                <w:lang w:val="ru-RU" w:eastAsia="ru-RU"/>
              </w:rPr>
              <w:drawing>
                <wp:inline distT="0" distB="0" distL="0" distR="0" wp14:anchorId="6C1E223A" wp14:editId="0551CC90">
                  <wp:extent cx="1135380" cy="1859280"/>
                  <wp:effectExtent l="0" t="0" r="7620" b="7620"/>
                  <wp:docPr id="1935518528"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1135380" cy="1859280"/>
                          </a:xfrm>
                          <a:prstGeom prst="rect">
                            <a:avLst/>
                          </a:prstGeom>
                          <a:noFill/>
                          <a:ln>
                            <a:noFill/>
                          </a:ln>
                        </pic:spPr>
                      </pic:pic>
                    </a:graphicData>
                  </a:graphic>
                </wp:inline>
              </w:drawing>
            </w:r>
          </w:p>
        </w:tc>
        <w:tc>
          <w:tcPr>
            <w:tcW w:w="1530" w:type="dxa"/>
            <w:vAlign w:val="center"/>
          </w:tcPr>
          <w:p w14:paraId="7E3E679F" w14:textId="77777777" w:rsidR="00363368" w:rsidRPr="00E12FFB" w:rsidRDefault="00363368" w:rsidP="009C68BC">
            <w:pPr>
              <w:jc w:val="center"/>
              <w:rPr>
                <w:sz w:val="24"/>
                <w:szCs w:val="24"/>
              </w:rPr>
            </w:pPr>
            <w:r w:rsidRPr="00E12FFB">
              <w:rPr>
                <w:sz w:val="24"/>
                <w:szCs w:val="24"/>
              </w:rPr>
              <w:t>1,1</w:t>
            </w:r>
          </w:p>
        </w:tc>
      </w:tr>
    </w:tbl>
    <w:p w14:paraId="78A67EC8" w14:textId="6384CD49" w:rsidR="0041107F" w:rsidRDefault="0041107F" w:rsidP="00363368">
      <w:pPr>
        <w:ind w:left="2552" w:hanging="1843"/>
        <w:rPr>
          <w:rFonts w:ascii="Arial" w:hAnsi="Arial" w:cs="Arial"/>
          <w:b/>
          <w:sz w:val="20"/>
          <w:szCs w:val="20"/>
        </w:rPr>
      </w:pPr>
      <w:r>
        <w:rPr>
          <w:rFonts w:ascii="Arial" w:hAnsi="Arial" w:cs="Arial"/>
          <w:b/>
          <w:sz w:val="20"/>
          <w:szCs w:val="20"/>
        </w:rPr>
        <w:br w:type="page"/>
      </w:r>
    </w:p>
    <w:p w14:paraId="265AC049" w14:textId="77777777" w:rsidR="00363368" w:rsidRPr="00876571" w:rsidRDefault="00363368" w:rsidP="00363368">
      <w:pPr>
        <w:jc w:val="both"/>
        <w:rPr>
          <w:rFonts w:ascii="Arial" w:hAnsi="Arial" w:cs="Arial"/>
          <w:b/>
          <w:sz w:val="20"/>
          <w:szCs w:val="20"/>
        </w:rPr>
      </w:pPr>
      <w:r w:rsidRPr="00876571">
        <w:rPr>
          <w:rFonts w:ascii="Arial" w:hAnsi="Arial" w:cs="Arial"/>
          <w:b/>
          <w:sz w:val="20"/>
          <w:szCs w:val="20"/>
        </w:rPr>
        <w:t>Таблиця Д.14</w:t>
      </w:r>
      <w:r w:rsidRPr="00876571">
        <w:rPr>
          <w:rFonts w:ascii="Arial" w:hAnsi="Arial" w:cs="Arial"/>
          <w:sz w:val="20"/>
          <w:szCs w:val="20"/>
        </w:rPr>
        <w:t xml:space="preserve"> </w:t>
      </w:r>
      <w:r w:rsidRPr="00876571">
        <w:rPr>
          <w:rFonts w:ascii="Arial" w:hAnsi="Arial" w:cs="Arial"/>
          <w:bCs/>
          <w:sz w:val="20"/>
          <w:szCs w:val="20"/>
        </w:rPr>
        <w:t xml:space="preserve">– </w:t>
      </w:r>
      <w:r w:rsidRPr="00876571">
        <w:rPr>
          <w:rFonts w:ascii="Arial" w:hAnsi="Arial" w:cs="Arial"/>
          <w:sz w:val="20"/>
          <w:szCs w:val="20"/>
        </w:rPr>
        <w:t>Позначення, найменування і величини тиску під час випробувань сталевих конструкцій доменних печей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3"/>
        <w:gridCol w:w="6123"/>
        <w:gridCol w:w="1515"/>
        <w:gridCol w:w="1119"/>
      </w:tblGrid>
      <w:tr w:rsidR="00E12FFB" w:rsidRPr="00876571" w14:paraId="0FD630EA" w14:textId="77777777" w:rsidTr="00107D31">
        <w:trPr>
          <w:cantSplit/>
          <w:trHeight w:val="675"/>
        </w:trPr>
        <w:tc>
          <w:tcPr>
            <w:tcW w:w="813" w:type="dxa"/>
            <w:vMerge w:val="restart"/>
            <w:textDirection w:val="btLr"/>
            <w:vAlign w:val="center"/>
          </w:tcPr>
          <w:p w14:paraId="028F6D4A" w14:textId="77777777" w:rsidR="00363368" w:rsidRPr="00876571" w:rsidRDefault="00363368" w:rsidP="009C68BC">
            <w:pPr>
              <w:ind w:left="113" w:right="113"/>
              <w:jc w:val="center"/>
              <w:rPr>
                <w:rFonts w:ascii="Arial" w:hAnsi="Arial" w:cs="Arial"/>
                <w:sz w:val="20"/>
                <w:szCs w:val="20"/>
              </w:rPr>
            </w:pPr>
          </w:p>
          <w:p w14:paraId="53606F45" w14:textId="77777777" w:rsidR="00363368" w:rsidRPr="00876571" w:rsidRDefault="00363368" w:rsidP="009C68BC">
            <w:pPr>
              <w:ind w:left="113" w:right="113"/>
              <w:jc w:val="center"/>
              <w:rPr>
                <w:rFonts w:ascii="Arial" w:hAnsi="Arial" w:cs="Arial"/>
                <w:sz w:val="20"/>
                <w:szCs w:val="20"/>
              </w:rPr>
            </w:pPr>
            <w:r w:rsidRPr="00876571">
              <w:rPr>
                <w:rFonts w:ascii="Arial" w:hAnsi="Arial" w:cs="Arial"/>
                <w:sz w:val="20"/>
                <w:szCs w:val="20"/>
              </w:rPr>
              <w:t>№ з/п</w:t>
            </w:r>
          </w:p>
        </w:tc>
        <w:tc>
          <w:tcPr>
            <w:tcW w:w="6123" w:type="dxa"/>
            <w:vMerge w:val="restart"/>
            <w:vAlign w:val="center"/>
          </w:tcPr>
          <w:p w14:paraId="35999D89" w14:textId="77777777" w:rsidR="00363368" w:rsidRPr="00876571" w:rsidRDefault="00363368" w:rsidP="009C68BC">
            <w:pPr>
              <w:ind w:firstLine="6"/>
              <w:jc w:val="center"/>
              <w:rPr>
                <w:rFonts w:ascii="Arial" w:hAnsi="Arial" w:cs="Arial"/>
                <w:sz w:val="20"/>
                <w:szCs w:val="20"/>
              </w:rPr>
            </w:pPr>
            <w:r w:rsidRPr="00876571">
              <w:rPr>
                <w:rFonts w:ascii="Arial" w:hAnsi="Arial" w:cs="Arial"/>
                <w:sz w:val="20"/>
                <w:szCs w:val="20"/>
              </w:rPr>
              <w:t>Ділянка комплексу</w:t>
            </w:r>
          </w:p>
        </w:tc>
        <w:tc>
          <w:tcPr>
            <w:tcW w:w="2634" w:type="dxa"/>
            <w:gridSpan w:val="2"/>
            <w:vAlign w:val="center"/>
          </w:tcPr>
          <w:p w14:paraId="613D57BA" w14:textId="77777777" w:rsidR="00363368" w:rsidRPr="00876571" w:rsidRDefault="00363368" w:rsidP="009C68BC">
            <w:pPr>
              <w:ind w:firstLine="14"/>
              <w:jc w:val="center"/>
              <w:rPr>
                <w:rFonts w:ascii="Arial" w:hAnsi="Arial" w:cs="Arial"/>
                <w:sz w:val="20"/>
                <w:szCs w:val="20"/>
              </w:rPr>
            </w:pPr>
            <w:r w:rsidRPr="00876571">
              <w:rPr>
                <w:rFonts w:ascii="Arial" w:hAnsi="Arial" w:cs="Arial"/>
                <w:sz w:val="20"/>
                <w:szCs w:val="20"/>
              </w:rPr>
              <w:t xml:space="preserve">Випробувальний тиск </w:t>
            </w:r>
          </w:p>
          <w:p w14:paraId="095B54F0" w14:textId="77777777" w:rsidR="00363368" w:rsidRPr="00876571" w:rsidRDefault="00363368" w:rsidP="009C68BC">
            <w:pPr>
              <w:ind w:firstLine="14"/>
              <w:jc w:val="center"/>
              <w:rPr>
                <w:rFonts w:ascii="Arial" w:hAnsi="Arial" w:cs="Arial"/>
                <w:sz w:val="20"/>
                <w:szCs w:val="20"/>
              </w:rPr>
            </w:pPr>
            <w:r w:rsidRPr="00876571">
              <w:rPr>
                <w:rFonts w:ascii="Arial" w:hAnsi="Arial" w:cs="Arial"/>
                <w:sz w:val="20"/>
                <w:szCs w:val="20"/>
              </w:rPr>
              <w:t>(короткочасне навантаження)</w:t>
            </w:r>
          </w:p>
        </w:tc>
      </w:tr>
      <w:tr w:rsidR="00E12FFB" w:rsidRPr="00876571" w14:paraId="20575B74" w14:textId="77777777" w:rsidTr="009C68BC">
        <w:tc>
          <w:tcPr>
            <w:tcW w:w="813" w:type="dxa"/>
            <w:vMerge/>
          </w:tcPr>
          <w:p w14:paraId="271F3D8D" w14:textId="77777777" w:rsidR="00363368" w:rsidRPr="00876571" w:rsidRDefault="00363368" w:rsidP="009C68BC">
            <w:pPr>
              <w:jc w:val="both"/>
              <w:rPr>
                <w:rFonts w:ascii="Arial" w:hAnsi="Arial" w:cs="Arial"/>
                <w:sz w:val="20"/>
                <w:szCs w:val="20"/>
              </w:rPr>
            </w:pPr>
          </w:p>
        </w:tc>
        <w:tc>
          <w:tcPr>
            <w:tcW w:w="6123" w:type="dxa"/>
            <w:vMerge/>
          </w:tcPr>
          <w:p w14:paraId="74891B11" w14:textId="77777777" w:rsidR="00363368" w:rsidRPr="00876571" w:rsidRDefault="00363368" w:rsidP="009C68BC">
            <w:pPr>
              <w:jc w:val="both"/>
              <w:rPr>
                <w:rFonts w:ascii="Arial" w:hAnsi="Arial" w:cs="Arial"/>
                <w:sz w:val="20"/>
                <w:szCs w:val="20"/>
              </w:rPr>
            </w:pPr>
          </w:p>
        </w:tc>
        <w:tc>
          <w:tcPr>
            <w:tcW w:w="1515" w:type="dxa"/>
            <w:vAlign w:val="center"/>
          </w:tcPr>
          <w:p w14:paraId="4AE05B01" w14:textId="77777777" w:rsidR="00363368" w:rsidRPr="00876571" w:rsidRDefault="00363368" w:rsidP="009C68BC">
            <w:pPr>
              <w:ind w:firstLine="27"/>
              <w:jc w:val="center"/>
              <w:rPr>
                <w:rFonts w:ascii="Arial" w:hAnsi="Arial" w:cs="Arial"/>
                <w:sz w:val="20"/>
                <w:szCs w:val="20"/>
              </w:rPr>
            </w:pPr>
            <w:r w:rsidRPr="00876571">
              <w:rPr>
                <w:rFonts w:ascii="Arial" w:hAnsi="Arial" w:cs="Arial"/>
                <w:sz w:val="20"/>
                <w:szCs w:val="20"/>
              </w:rPr>
              <w:t xml:space="preserve">на </w:t>
            </w:r>
          </w:p>
          <w:p w14:paraId="1C100AB6" w14:textId="77777777" w:rsidR="00363368" w:rsidRPr="00876571" w:rsidRDefault="00363368" w:rsidP="009C68BC">
            <w:pPr>
              <w:ind w:left="-145" w:right="-97" w:firstLine="27"/>
              <w:jc w:val="center"/>
              <w:rPr>
                <w:rFonts w:ascii="Arial" w:hAnsi="Arial" w:cs="Arial"/>
                <w:sz w:val="20"/>
                <w:szCs w:val="20"/>
              </w:rPr>
            </w:pPr>
            <w:r w:rsidRPr="00876571">
              <w:rPr>
                <w:rFonts w:ascii="Arial" w:hAnsi="Arial" w:cs="Arial"/>
                <w:sz w:val="20"/>
                <w:szCs w:val="20"/>
              </w:rPr>
              <w:t>щільність</w:t>
            </w:r>
          </w:p>
        </w:tc>
        <w:tc>
          <w:tcPr>
            <w:tcW w:w="1119" w:type="dxa"/>
            <w:vAlign w:val="center"/>
          </w:tcPr>
          <w:p w14:paraId="2E779753"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 xml:space="preserve">на </w:t>
            </w:r>
          </w:p>
          <w:p w14:paraId="3CF50F43"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міцність</w:t>
            </w:r>
          </w:p>
        </w:tc>
      </w:tr>
      <w:tr w:rsidR="00E12FFB" w:rsidRPr="00876571" w14:paraId="00465843" w14:textId="77777777" w:rsidTr="009C68BC">
        <w:trPr>
          <w:trHeight w:val="471"/>
        </w:trPr>
        <w:tc>
          <w:tcPr>
            <w:tcW w:w="813" w:type="dxa"/>
            <w:vAlign w:val="center"/>
          </w:tcPr>
          <w:p w14:paraId="525C2A03" w14:textId="77777777" w:rsidR="00363368" w:rsidRPr="00876571" w:rsidRDefault="00363368" w:rsidP="009C68BC">
            <w:pPr>
              <w:ind w:left="-426" w:firstLine="284"/>
              <w:jc w:val="center"/>
              <w:rPr>
                <w:rFonts w:ascii="Arial" w:hAnsi="Arial" w:cs="Arial"/>
                <w:sz w:val="20"/>
                <w:szCs w:val="20"/>
              </w:rPr>
            </w:pPr>
            <w:r w:rsidRPr="00876571">
              <w:rPr>
                <w:rFonts w:ascii="Arial" w:hAnsi="Arial" w:cs="Arial"/>
                <w:sz w:val="20"/>
                <w:szCs w:val="20"/>
              </w:rPr>
              <w:t>1</w:t>
            </w:r>
          </w:p>
        </w:tc>
        <w:tc>
          <w:tcPr>
            <w:tcW w:w="6123" w:type="dxa"/>
            <w:vAlign w:val="center"/>
          </w:tcPr>
          <w:p w14:paraId="34C489C3" w14:textId="77777777" w:rsidR="00363368" w:rsidRPr="00876571" w:rsidRDefault="00363368" w:rsidP="009C68BC">
            <w:pPr>
              <w:rPr>
                <w:rFonts w:ascii="Arial" w:hAnsi="Arial" w:cs="Arial"/>
                <w:sz w:val="21"/>
                <w:szCs w:val="21"/>
              </w:rPr>
            </w:pPr>
            <w:r w:rsidRPr="00876571">
              <w:rPr>
                <w:rFonts w:ascii="Arial" w:hAnsi="Arial" w:cs="Arial"/>
                <w:sz w:val="21"/>
                <w:szCs w:val="21"/>
              </w:rPr>
              <w:t>Повітропровід холодного дуття від повітродувної станції до клапанів холодного дуття</w:t>
            </w:r>
          </w:p>
        </w:tc>
        <w:tc>
          <w:tcPr>
            <w:tcW w:w="1515" w:type="dxa"/>
            <w:vAlign w:val="center"/>
          </w:tcPr>
          <w:p w14:paraId="72E5BB0E"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Р</w:t>
            </w:r>
            <w:r w:rsidRPr="00876571">
              <w:rPr>
                <w:rFonts w:ascii="Arial" w:hAnsi="Arial" w:cs="Arial"/>
                <w:i/>
                <w:sz w:val="20"/>
                <w:szCs w:val="20"/>
                <w:vertAlign w:val="subscript"/>
              </w:rPr>
              <w:t>1</w:t>
            </w:r>
          </w:p>
        </w:tc>
        <w:tc>
          <w:tcPr>
            <w:tcW w:w="1119" w:type="dxa"/>
            <w:vAlign w:val="center"/>
          </w:tcPr>
          <w:p w14:paraId="7245F148"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1,25Р</w:t>
            </w:r>
            <w:r w:rsidRPr="00876571">
              <w:rPr>
                <w:rFonts w:ascii="Arial" w:hAnsi="Arial" w:cs="Arial"/>
                <w:i/>
                <w:sz w:val="20"/>
                <w:szCs w:val="20"/>
                <w:vertAlign w:val="subscript"/>
              </w:rPr>
              <w:t>1</w:t>
            </w:r>
          </w:p>
        </w:tc>
      </w:tr>
      <w:tr w:rsidR="00E12FFB" w:rsidRPr="00876571" w14:paraId="2365CA6F" w14:textId="77777777" w:rsidTr="009C68BC">
        <w:trPr>
          <w:trHeight w:val="237"/>
        </w:trPr>
        <w:tc>
          <w:tcPr>
            <w:tcW w:w="813" w:type="dxa"/>
            <w:vAlign w:val="center"/>
          </w:tcPr>
          <w:p w14:paraId="25B4B49E" w14:textId="77777777" w:rsidR="00363368" w:rsidRPr="00876571" w:rsidRDefault="00363368" w:rsidP="009C68BC">
            <w:pPr>
              <w:ind w:left="-426" w:firstLine="284"/>
              <w:jc w:val="center"/>
              <w:rPr>
                <w:rFonts w:ascii="Arial" w:hAnsi="Arial" w:cs="Arial"/>
                <w:sz w:val="20"/>
                <w:szCs w:val="20"/>
              </w:rPr>
            </w:pPr>
            <w:r w:rsidRPr="00876571">
              <w:rPr>
                <w:rFonts w:ascii="Arial" w:hAnsi="Arial" w:cs="Arial"/>
                <w:sz w:val="20"/>
                <w:szCs w:val="20"/>
              </w:rPr>
              <w:t>2</w:t>
            </w:r>
          </w:p>
        </w:tc>
        <w:tc>
          <w:tcPr>
            <w:tcW w:w="6123" w:type="dxa"/>
            <w:vAlign w:val="center"/>
          </w:tcPr>
          <w:p w14:paraId="2081E6AC" w14:textId="77777777" w:rsidR="00363368" w:rsidRPr="00876571" w:rsidRDefault="00363368" w:rsidP="009C68BC">
            <w:pPr>
              <w:rPr>
                <w:rFonts w:ascii="Arial" w:hAnsi="Arial" w:cs="Arial"/>
                <w:sz w:val="21"/>
                <w:szCs w:val="21"/>
              </w:rPr>
            </w:pPr>
            <w:r w:rsidRPr="00876571">
              <w:rPr>
                <w:rFonts w:ascii="Arial" w:hAnsi="Arial" w:cs="Arial"/>
                <w:sz w:val="21"/>
                <w:szCs w:val="21"/>
              </w:rPr>
              <w:t>Повітронагрівачі</w:t>
            </w:r>
          </w:p>
        </w:tc>
        <w:tc>
          <w:tcPr>
            <w:tcW w:w="1515" w:type="dxa"/>
            <w:vAlign w:val="center"/>
          </w:tcPr>
          <w:p w14:paraId="327B0B1C"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Р</w:t>
            </w:r>
            <w:r w:rsidRPr="00876571">
              <w:rPr>
                <w:rFonts w:ascii="Arial" w:hAnsi="Arial" w:cs="Arial"/>
                <w:i/>
                <w:sz w:val="20"/>
                <w:szCs w:val="20"/>
                <w:vertAlign w:val="subscript"/>
              </w:rPr>
              <w:t>1</w:t>
            </w:r>
          </w:p>
        </w:tc>
        <w:tc>
          <w:tcPr>
            <w:tcW w:w="1119" w:type="dxa"/>
            <w:vAlign w:val="center"/>
          </w:tcPr>
          <w:p w14:paraId="3565F49C"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1,25Р</w:t>
            </w:r>
            <w:r w:rsidRPr="00876571">
              <w:rPr>
                <w:rFonts w:ascii="Arial" w:hAnsi="Arial" w:cs="Arial"/>
                <w:i/>
                <w:sz w:val="20"/>
                <w:szCs w:val="20"/>
                <w:vertAlign w:val="subscript"/>
              </w:rPr>
              <w:t>1</w:t>
            </w:r>
          </w:p>
        </w:tc>
      </w:tr>
      <w:tr w:rsidR="00E12FFB" w:rsidRPr="00876571" w14:paraId="270F1D5C" w14:textId="77777777" w:rsidTr="009C68BC">
        <w:tc>
          <w:tcPr>
            <w:tcW w:w="813" w:type="dxa"/>
            <w:vAlign w:val="center"/>
          </w:tcPr>
          <w:p w14:paraId="1313BBED" w14:textId="77777777" w:rsidR="00363368" w:rsidRPr="00876571" w:rsidRDefault="00363368" w:rsidP="009C68BC">
            <w:pPr>
              <w:ind w:left="-426" w:firstLine="284"/>
              <w:jc w:val="center"/>
              <w:rPr>
                <w:rFonts w:ascii="Arial" w:hAnsi="Arial" w:cs="Arial"/>
                <w:sz w:val="20"/>
                <w:szCs w:val="20"/>
              </w:rPr>
            </w:pPr>
            <w:r w:rsidRPr="00876571">
              <w:rPr>
                <w:rFonts w:ascii="Arial" w:hAnsi="Arial" w:cs="Arial"/>
                <w:sz w:val="20"/>
                <w:szCs w:val="20"/>
              </w:rPr>
              <w:t>3</w:t>
            </w:r>
          </w:p>
        </w:tc>
        <w:tc>
          <w:tcPr>
            <w:tcW w:w="6123" w:type="dxa"/>
            <w:vAlign w:val="center"/>
          </w:tcPr>
          <w:p w14:paraId="771D1E07" w14:textId="77777777" w:rsidR="00363368" w:rsidRPr="00876571" w:rsidRDefault="00363368" w:rsidP="009C68BC">
            <w:pPr>
              <w:rPr>
                <w:rFonts w:ascii="Arial" w:hAnsi="Arial" w:cs="Arial"/>
                <w:sz w:val="21"/>
                <w:szCs w:val="21"/>
              </w:rPr>
            </w:pPr>
            <w:r w:rsidRPr="00876571">
              <w:rPr>
                <w:rFonts w:ascii="Arial" w:hAnsi="Arial" w:cs="Arial"/>
                <w:sz w:val="21"/>
                <w:szCs w:val="21"/>
              </w:rPr>
              <w:t>Повітропровід гарячого дуття</w:t>
            </w:r>
          </w:p>
        </w:tc>
        <w:tc>
          <w:tcPr>
            <w:tcW w:w="1515" w:type="dxa"/>
            <w:vAlign w:val="center"/>
          </w:tcPr>
          <w:p w14:paraId="3315F5D2"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Р</w:t>
            </w:r>
            <w:r w:rsidRPr="00876571">
              <w:rPr>
                <w:rFonts w:ascii="Arial" w:hAnsi="Arial" w:cs="Arial"/>
                <w:i/>
                <w:sz w:val="20"/>
                <w:szCs w:val="20"/>
                <w:vertAlign w:val="subscript"/>
              </w:rPr>
              <w:t>1</w:t>
            </w:r>
          </w:p>
        </w:tc>
        <w:tc>
          <w:tcPr>
            <w:tcW w:w="1119" w:type="dxa"/>
            <w:vAlign w:val="center"/>
          </w:tcPr>
          <w:p w14:paraId="6C8435C1"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1,25Р</w:t>
            </w:r>
            <w:r w:rsidRPr="00876571">
              <w:rPr>
                <w:rFonts w:ascii="Arial" w:hAnsi="Arial" w:cs="Arial"/>
                <w:i/>
                <w:sz w:val="20"/>
                <w:szCs w:val="20"/>
                <w:vertAlign w:val="subscript"/>
              </w:rPr>
              <w:t>1</w:t>
            </w:r>
          </w:p>
        </w:tc>
      </w:tr>
      <w:tr w:rsidR="00E12FFB" w:rsidRPr="00876571" w14:paraId="0C5953A4" w14:textId="77777777" w:rsidTr="009C68BC">
        <w:tc>
          <w:tcPr>
            <w:tcW w:w="813" w:type="dxa"/>
            <w:vAlign w:val="center"/>
          </w:tcPr>
          <w:p w14:paraId="09E609CC" w14:textId="77777777" w:rsidR="00363368" w:rsidRPr="00876571" w:rsidRDefault="00363368" w:rsidP="009C68BC">
            <w:pPr>
              <w:ind w:left="-426" w:firstLine="284"/>
              <w:jc w:val="center"/>
              <w:rPr>
                <w:rFonts w:ascii="Arial" w:hAnsi="Arial" w:cs="Arial"/>
                <w:sz w:val="20"/>
                <w:szCs w:val="20"/>
              </w:rPr>
            </w:pPr>
            <w:r w:rsidRPr="00876571">
              <w:rPr>
                <w:rFonts w:ascii="Arial" w:hAnsi="Arial" w:cs="Arial"/>
                <w:sz w:val="20"/>
                <w:szCs w:val="20"/>
              </w:rPr>
              <w:t>4</w:t>
            </w:r>
          </w:p>
        </w:tc>
        <w:tc>
          <w:tcPr>
            <w:tcW w:w="6123" w:type="dxa"/>
            <w:vAlign w:val="center"/>
          </w:tcPr>
          <w:p w14:paraId="59129380" w14:textId="77777777" w:rsidR="00363368" w:rsidRPr="00876571" w:rsidRDefault="00363368" w:rsidP="009C68BC">
            <w:pPr>
              <w:rPr>
                <w:rFonts w:ascii="Arial" w:hAnsi="Arial" w:cs="Arial"/>
                <w:sz w:val="21"/>
                <w:szCs w:val="21"/>
              </w:rPr>
            </w:pPr>
            <w:r w:rsidRPr="00876571">
              <w:rPr>
                <w:rFonts w:ascii="Arial" w:hAnsi="Arial" w:cs="Arial"/>
                <w:sz w:val="21"/>
                <w:szCs w:val="21"/>
              </w:rPr>
              <w:t>Доменна піч</w:t>
            </w:r>
          </w:p>
        </w:tc>
        <w:tc>
          <w:tcPr>
            <w:tcW w:w="2634" w:type="dxa"/>
            <w:gridSpan w:val="2"/>
            <w:vAlign w:val="center"/>
          </w:tcPr>
          <w:p w14:paraId="38B17EC6"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Див. примітки п.2</w:t>
            </w:r>
          </w:p>
        </w:tc>
      </w:tr>
      <w:tr w:rsidR="00E12FFB" w:rsidRPr="00876571" w14:paraId="2DCFC347" w14:textId="77777777" w:rsidTr="009C68BC">
        <w:tc>
          <w:tcPr>
            <w:tcW w:w="813" w:type="dxa"/>
            <w:vAlign w:val="center"/>
          </w:tcPr>
          <w:p w14:paraId="59EA68A8" w14:textId="77777777" w:rsidR="00363368" w:rsidRPr="00876571" w:rsidRDefault="00363368" w:rsidP="009C68BC">
            <w:pPr>
              <w:ind w:left="-426" w:firstLine="284"/>
              <w:jc w:val="center"/>
              <w:rPr>
                <w:rFonts w:ascii="Arial" w:hAnsi="Arial" w:cs="Arial"/>
                <w:sz w:val="20"/>
                <w:szCs w:val="20"/>
              </w:rPr>
            </w:pPr>
            <w:r w:rsidRPr="00876571">
              <w:rPr>
                <w:rFonts w:ascii="Arial" w:hAnsi="Arial" w:cs="Arial"/>
                <w:sz w:val="20"/>
                <w:szCs w:val="20"/>
              </w:rPr>
              <w:t>5</w:t>
            </w:r>
          </w:p>
        </w:tc>
        <w:tc>
          <w:tcPr>
            <w:tcW w:w="6123" w:type="dxa"/>
            <w:vAlign w:val="center"/>
          </w:tcPr>
          <w:p w14:paraId="10BDEA13" w14:textId="77777777" w:rsidR="00363368" w:rsidRPr="00876571" w:rsidRDefault="00363368" w:rsidP="009C68BC">
            <w:pPr>
              <w:rPr>
                <w:rFonts w:ascii="Arial" w:hAnsi="Arial" w:cs="Arial"/>
                <w:sz w:val="21"/>
                <w:szCs w:val="21"/>
              </w:rPr>
            </w:pPr>
            <w:r w:rsidRPr="00876571">
              <w:rPr>
                <w:rFonts w:ascii="Arial" w:hAnsi="Arial" w:cs="Arial"/>
                <w:sz w:val="21"/>
                <w:szCs w:val="21"/>
              </w:rPr>
              <w:t>Газопровід брудного газу від печі до пиловловлювача</w:t>
            </w:r>
          </w:p>
        </w:tc>
        <w:tc>
          <w:tcPr>
            <w:tcW w:w="2634" w:type="dxa"/>
            <w:gridSpan w:val="2"/>
            <w:vAlign w:val="center"/>
          </w:tcPr>
          <w:p w14:paraId="60C983BD" w14:textId="77777777" w:rsidR="00363368" w:rsidRPr="00876571" w:rsidRDefault="00363368" w:rsidP="009C68BC">
            <w:pPr>
              <w:jc w:val="center"/>
              <w:rPr>
                <w:rFonts w:ascii="Arial" w:hAnsi="Arial" w:cs="Arial"/>
                <w:sz w:val="20"/>
                <w:szCs w:val="20"/>
              </w:rPr>
            </w:pPr>
            <w:r w:rsidRPr="00876571">
              <w:rPr>
                <w:rFonts w:ascii="Arial" w:hAnsi="Arial" w:cs="Arial"/>
                <w:sz w:val="20"/>
                <w:szCs w:val="20"/>
              </w:rPr>
              <w:t>Див. примітки п.2</w:t>
            </w:r>
          </w:p>
        </w:tc>
      </w:tr>
      <w:tr w:rsidR="00E12FFB" w:rsidRPr="00876571" w14:paraId="621329C9" w14:textId="77777777" w:rsidTr="009C68BC">
        <w:tc>
          <w:tcPr>
            <w:tcW w:w="813" w:type="dxa"/>
            <w:vAlign w:val="center"/>
          </w:tcPr>
          <w:p w14:paraId="16833790" w14:textId="77777777" w:rsidR="00363368" w:rsidRPr="00876571" w:rsidRDefault="00363368" w:rsidP="009C68BC">
            <w:pPr>
              <w:ind w:left="-426" w:firstLine="284"/>
              <w:jc w:val="center"/>
              <w:rPr>
                <w:rFonts w:ascii="Arial" w:hAnsi="Arial" w:cs="Arial"/>
                <w:sz w:val="20"/>
                <w:szCs w:val="20"/>
              </w:rPr>
            </w:pPr>
            <w:r w:rsidRPr="00876571">
              <w:rPr>
                <w:rFonts w:ascii="Arial" w:hAnsi="Arial" w:cs="Arial"/>
                <w:sz w:val="20"/>
                <w:szCs w:val="20"/>
              </w:rPr>
              <w:t>6</w:t>
            </w:r>
          </w:p>
        </w:tc>
        <w:tc>
          <w:tcPr>
            <w:tcW w:w="6123" w:type="dxa"/>
            <w:vAlign w:val="center"/>
          </w:tcPr>
          <w:p w14:paraId="42F74EB4" w14:textId="77777777" w:rsidR="00363368" w:rsidRPr="00876571" w:rsidRDefault="00363368" w:rsidP="009C68BC">
            <w:pPr>
              <w:rPr>
                <w:rFonts w:ascii="Arial" w:hAnsi="Arial" w:cs="Arial"/>
                <w:sz w:val="21"/>
                <w:szCs w:val="21"/>
              </w:rPr>
            </w:pPr>
            <w:r w:rsidRPr="00876571">
              <w:rPr>
                <w:rFonts w:ascii="Arial" w:hAnsi="Arial" w:cs="Arial"/>
                <w:sz w:val="21"/>
                <w:szCs w:val="21"/>
              </w:rPr>
              <w:t>Пиловловлювач</w:t>
            </w:r>
          </w:p>
        </w:tc>
        <w:tc>
          <w:tcPr>
            <w:tcW w:w="1515" w:type="dxa"/>
            <w:vAlign w:val="center"/>
          </w:tcPr>
          <w:p w14:paraId="24931C7E"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Р</w:t>
            </w:r>
            <w:r w:rsidRPr="00876571">
              <w:rPr>
                <w:rFonts w:ascii="Arial" w:hAnsi="Arial" w:cs="Arial"/>
                <w:i/>
                <w:sz w:val="20"/>
                <w:szCs w:val="20"/>
                <w:vertAlign w:val="subscript"/>
              </w:rPr>
              <w:t>2</w:t>
            </w:r>
          </w:p>
        </w:tc>
        <w:tc>
          <w:tcPr>
            <w:tcW w:w="1119" w:type="dxa"/>
            <w:vAlign w:val="center"/>
          </w:tcPr>
          <w:p w14:paraId="3AB8E417"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1,25Р</w:t>
            </w:r>
            <w:r w:rsidRPr="00876571">
              <w:rPr>
                <w:rFonts w:ascii="Arial" w:hAnsi="Arial" w:cs="Arial"/>
                <w:i/>
                <w:sz w:val="20"/>
                <w:szCs w:val="20"/>
                <w:vertAlign w:val="subscript"/>
              </w:rPr>
              <w:t>2</w:t>
            </w:r>
          </w:p>
        </w:tc>
      </w:tr>
      <w:tr w:rsidR="00E12FFB" w:rsidRPr="00876571" w14:paraId="7BD2EF51" w14:textId="77777777" w:rsidTr="009C68BC">
        <w:tc>
          <w:tcPr>
            <w:tcW w:w="813" w:type="dxa"/>
            <w:vAlign w:val="center"/>
          </w:tcPr>
          <w:p w14:paraId="1436DF49" w14:textId="77777777" w:rsidR="00363368" w:rsidRPr="00876571" w:rsidRDefault="00363368" w:rsidP="009C68BC">
            <w:pPr>
              <w:ind w:left="-426" w:firstLine="284"/>
              <w:jc w:val="center"/>
              <w:rPr>
                <w:rFonts w:ascii="Arial" w:hAnsi="Arial" w:cs="Arial"/>
                <w:sz w:val="20"/>
                <w:szCs w:val="20"/>
              </w:rPr>
            </w:pPr>
            <w:r w:rsidRPr="00876571">
              <w:rPr>
                <w:rFonts w:ascii="Arial" w:hAnsi="Arial" w:cs="Arial"/>
                <w:sz w:val="20"/>
                <w:szCs w:val="20"/>
              </w:rPr>
              <w:t>7</w:t>
            </w:r>
          </w:p>
        </w:tc>
        <w:tc>
          <w:tcPr>
            <w:tcW w:w="6123" w:type="dxa"/>
            <w:vAlign w:val="center"/>
          </w:tcPr>
          <w:p w14:paraId="1820B024" w14:textId="77777777" w:rsidR="00363368" w:rsidRPr="00876571" w:rsidRDefault="00363368" w:rsidP="009C68BC">
            <w:pPr>
              <w:rPr>
                <w:rFonts w:ascii="Arial" w:hAnsi="Arial" w:cs="Arial"/>
                <w:sz w:val="21"/>
                <w:szCs w:val="21"/>
              </w:rPr>
            </w:pPr>
            <w:r w:rsidRPr="00876571">
              <w:rPr>
                <w:rFonts w:ascii="Arial" w:hAnsi="Arial" w:cs="Arial"/>
                <w:sz w:val="21"/>
                <w:szCs w:val="21"/>
              </w:rPr>
              <w:t>Газопровід брудного газу до скруберів</w:t>
            </w:r>
          </w:p>
        </w:tc>
        <w:tc>
          <w:tcPr>
            <w:tcW w:w="1515" w:type="dxa"/>
            <w:vAlign w:val="center"/>
          </w:tcPr>
          <w:p w14:paraId="39120688"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Р</w:t>
            </w:r>
            <w:r w:rsidRPr="00876571">
              <w:rPr>
                <w:rFonts w:ascii="Arial" w:hAnsi="Arial" w:cs="Arial"/>
                <w:i/>
                <w:sz w:val="20"/>
                <w:szCs w:val="20"/>
                <w:vertAlign w:val="subscript"/>
              </w:rPr>
              <w:t>2</w:t>
            </w:r>
          </w:p>
        </w:tc>
        <w:tc>
          <w:tcPr>
            <w:tcW w:w="1119" w:type="dxa"/>
            <w:vAlign w:val="center"/>
          </w:tcPr>
          <w:p w14:paraId="039164C1"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1,25Р</w:t>
            </w:r>
            <w:r w:rsidRPr="00876571">
              <w:rPr>
                <w:rFonts w:ascii="Arial" w:hAnsi="Arial" w:cs="Arial"/>
                <w:i/>
                <w:sz w:val="20"/>
                <w:szCs w:val="20"/>
                <w:vertAlign w:val="subscript"/>
              </w:rPr>
              <w:t>2</w:t>
            </w:r>
          </w:p>
        </w:tc>
      </w:tr>
      <w:tr w:rsidR="00E12FFB" w:rsidRPr="00876571" w14:paraId="36B3C656" w14:textId="77777777" w:rsidTr="009C68BC">
        <w:tc>
          <w:tcPr>
            <w:tcW w:w="813" w:type="dxa"/>
            <w:vAlign w:val="center"/>
          </w:tcPr>
          <w:p w14:paraId="6633E0E6" w14:textId="77777777" w:rsidR="00363368" w:rsidRPr="00876571" w:rsidRDefault="00363368" w:rsidP="009C68BC">
            <w:pPr>
              <w:ind w:left="-426" w:firstLine="284"/>
              <w:jc w:val="center"/>
              <w:rPr>
                <w:rFonts w:ascii="Arial" w:hAnsi="Arial" w:cs="Arial"/>
                <w:sz w:val="20"/>
                <w:szCs w:val="20"/>
              </w:rPr>
            </w:pPr>
            <w:r w:rsidRPr="00876571">
              <w:rPr>
                <w:rFonts w:ascii="Arial" w:hAnsi="Arial" w:cs="Arial"/>
                <w:sz w:val="20"/>
                <w:szCs w:val="20"/>
              </w:rPr>
              <w:t>8</w:t>
            </w:r>
          </w:p>
        </w:tc>
        <w:tc>
          <w:tcPr>
            <w:tcW w:w="6123" w:type="dxa"/>
            <w:vAlign w:val="center"/>
          </w:tcPr>
          <w:p w14:paraId="6F47B5BD" w14:textId="77777777" w:rsidR="00363368" w:rsidRPr="00876571" w:rsidRDefault="00363368" w:rsidP="009C68BC">
            <w:pPr>
              <w:rPr>
                <w:rFonts w:ascii="Arial" w:hAnsi="Arial" w:cs="Arial"/>
                <w:sz w:val="21"/>
                <w:szCs w:val="21"/>
              </w:rPr>
            </w:pPr>
            <w:r w:rsidRPr="00876571">
              <w:rPr>
                <w:rFonts w:ascii="Arial" w:hAnsi="Arial" w:cs="Arial"/>
                <w:sz w:val="21"/>
                <w:szCs w:val="21"/>
              </w:rPr>
              <w:t>Скрубери</w:t>
            </w:r>
          </w:p>
        </w:tc>
        <w:tc>
          <w:tcPr>
            <w:tcW w:w="1515" w:type="dxa"/>
            <w:vAlign w:val="center"/>
          </w:tcPr>
          <w:p w14:paraId="2D13F9DD"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Р</w:t>
            </w:r>
            <w:r w:rsidRPr="00876571">
              <w:rPr>
                <w:rFonts w:ascii="Arial" w:hAnsi="Arial" w:cs="Arial"/>
                <w:i/>
                <w:sz w:val="20"/>
                <w:szCs w:val="20"/>
                <w:vertAlign w:val="subscript"/>
              </w:rPr>
              <w:t>2</w:t>
            </w:r>
          </w:p>
        </w:tc>
        <w:tc>
          <w:tcPr>
            <w:tcW w:w="1119" w:type="dxa"/>
            <w:vAlign w:val="center"/>
          </w:tcPr>
          <w:p w14:paraId="726563D5"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1,25Р</w:t>
            </w:r>
            <w:r w:rsidRPr="00876571">
              <w:rPr>
                <w:rFonts w:ascii="Arial" w:hAnsi="Arial" w:cs="Arial"/>
                <w:i/>
                <w:sz w:val="20"/>
                <w:szCs w:val="20"/>
                <w:vertAlign w:val="subscript"/>
              </w:rPr>
              <w:t>2</w:t>
            </w:r>
          </w:p>
        </w:tc>
      </w:tr>
      <w:tr w:rsidR="00E12FFB" w:rsidRPr="00876571" w14:paraId="61394BF4" w14:textId="77777777" w:rsidTr="009C68BC">
        <w:tc>
          <w:tcPr>
            <w:tcW w:w="813" w:type="dxa"/>
            <w:vAlign w:val="center"/>
          </w:tcPr>
          <w:p w14:paraId="29CC90B5" w14:textId="77777777" w:rsidR="00363368" w:rsidRPr="00876571" w:rsidRDefault="00363368" w:rsidP="009C68BC">
            <w:pPr>
              <w:ind w:left="-426" w:firstLine="284"/>
              <w:jc w:val="center"/>
              <w:rPr>
                <w:rFonts w:ascii="Arial" w:hAnsi="Arial" w:cs="Arial"/>
                <w:sz w:val="20"/>
                <w:szCs w:val="20"/>
              </w:rPr>
            </w:pPr>
            <w:r w:rsidRPr="00876571">
              <w:rPr>
                <w:rFonts w:ascii="Arial" w:hAnsi="Arial" w:cs="Arial"/>
                <w:sz w:val="20"/>
                <w:szCs w:val="20"/>
              </w:rPr>
              <w:t>9</w:t>
            </w:r>
          </w:p>
        </w:tc>
        <w:tc>
          <w:tcPr>
            <w:tcW w:w="6123" w:type="dxa"/>
            <w:vAlign w:val="center"/>
          </w:tcPr>
          <w:p w14:paraId="27D843D3" w14:textId="77777777" w:rsidR="00363368" w:rsidRPr="00876571" w:rsidRDefault="00363368" w:rsidP="009C68BC">
            <w:pPr>
              <w:rPr>
                <w:rFonts w:ascii="Arial" w:hAnsi="Arial" w:cs="Arial"/>
                <w:sz w:val="21"/>
                <w:szCs w:val="21"/>
              </w:rPr>
            </w:pPr>
            <w:r w:rsidRPr="00876571">
              <w:rPr>
                <w:rFonts w:ascii="Arial" w:hAnsi="Arial" w:cs="Arial"/>
                <w:sz w:val="21"/>
                <w:szCs w:val="21"/>
              </w:rPr>
              <w:t>Газопровід напівчистого газу в межах газоочисника</w:t>
            </w:r>
          </w:p>
        </w:tc>
        <w:tc>
          <w:tcPr>
            <w:tcW w:w="1515" w:type="dxa"/>
            <w:vAlign w:val="center"/>
          </w:tcPr>
          <w:p w14:paraId="2EAEC7DA"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Р</w:t>
            </w:r>
            <w:r w:rsidRPr="00876571">
              <w:rPr>
                <w:rFonts w:ascii="Arial" w:hAnsi="Arial" w:cs="Arial"/>
                <w:i/>
                <w:sz w:val="20"/>
                <w:szCs w:val="20"/>
                <w:vertAlign w:val="subscript"/>
              </w:rPr>
              <w:t>2</w:t>
            </w:r>
          </w:p>
        </w:tc>
        <w:tc>
          <w:tcPr>
            <w:tcW w:w="1119" w:type="dxa"/>
            <w:vAlign w:val="center"/>
          </w:tcPr>
          <w:p w14:paraId="0235B3A4"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1,25Р</w:t>
            </w:r>
            <w:r w:rsidRPr="00876571">
              <w:rPr>
                <w:rFonts w:ascii="Arial" w:hAnsi="Arial" w:cs="Arial"/>
                <w:i/>
                <w:sz w:val="20"/>
                <w:szCs w:val="20"/>
                <w:vertAlign w:val="subscript"/>
              </w:rPr>
              <w:t>2</w:t>
            </w:r>
          </w:p>
        </w:tc>
      </w:tr>
      <w:tr w:rsidR="00E12FFB" w:rsidRPr="00876571" w14:paraId="19973CB5" w14:textId="77777777" w:rsidTr="009C68BC">
        <w:tc>
          <w:tcPr>
            <w:tcW w:w="813" w:type="dxa"/>
            <w:vAlign w:val="center"/>
          </w:tcPr>
          <w:p w14:paraId="6E23C461"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10</w:t>
            </w:r>
          </w:p>
        </w:tc>
        <w:tc>
          <w:tcPr>
            <w:tcW w:w="6123" w:type="dxa"/>
            <w:vAlign w:val="center"/>
          </w:tcPr>
          <w:p w14:paraId="6D31ADEE" w14:textId="77777777" w:rsidR="00363368" w:rsidRPr="00876571" w:rsidRDefault="00363368" w:rsidP="009C68BC">
            <w:pPr>
              <w:rPr>
                <w:rFonts w:ascii="Arial" w:hAnsi="Arial" w:cs="Arial"/>
                <w:sz w:val="21"/>
                <w:szCs w:val="21"/>
              </w:rPr>
            </w:pPr>
            <w:r w:rsidRPr="00876571">
              <w:rPr>
                <w:rFonts w:ascii="Arial" w:hAnsi="Arial" w:cs="Arial"/>
                <w:sz w:val="21"/>
                <w:szCs w:val="21"/>
              </w:rPr>
              <w:t>Газопровід напівчистого і чистого газу від газоочисника до введення і міжконусний простір</w:t>
            </w:r>
          </w:p>
        </w:tc>
        <w:tc>
          <w:tcPr>
            <w:tcW w:w="1515" w:type="dxa"/>
            <w:vAlign w:val="center"/>
          </w:tcPr>
          <w:p w14:paraId="25EA647F" w14:textId="77777777" w:rsidR="00363368" w:rsidRPr="00876571" w:rsidRDefault="00363368" w:rsidP="009C68BC">
            <w:pPr>
              <w:jc w:val="center"/>
              <w:rPr>
                <w:rFonts w:ascii="Arial" w:hAnsi="Arial" w:cs="Arial"/>
                <w:i/>
                <w:sz w:val="20"/>
                <w:szCs w:val="20"/>
              </w:rPr>
            </w:pPr>
          </w:p>
        </w:tc>
        <w:tc>
          <w:tcPr>
            <w:tcW w:w="1119" w:type="dxa"/>
            <w:vAlign w:val="center"/>
          </w:tcPr>
          <w:p w14:paraId="2C1E184E" w14:textId="77777777" w:rsidR="00363368" w:rsidRPr="00876571" w:rsidRDefault="00363368" w:rsidP="009C68BC">
            <w:pPr>
              <w:jc w:val="center"/>
              <w:rPr>
                <w:rFonts w:ascii="Arial" w:hAnsi="Arial" w:cs="Arial"/>
                <w:i/>
                <w:sz w:val="20"/>
                <w:szCs w:val="20"/>
              </w:rPr>
            </w:pPr>
          </w:p>
        </w:tc>
      </w:tr>
      <w:tr w:rsidR="00E12FFB" w:rsidRPr="00876571" w14:paraId="656A307E" w14:textId="77777777" w:rsidTr="009C68BC">
        <w:tc>
          <w:tcPr>
            <w:tcW w:w="813" w:type="dxa"/>
            <w:vAlign w:val="center"/>
          </w:tcPr>
          <w:p w14:paraId="5A00B376"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11</w:t>
            </w:r>
          </w:p>
        </w:tc>
        <w:tc>
          <w:tcPr>
            <w:tcW w:w="6123" w:type="dxa"/>
            <w:vAlign w:val="center"/>
          </w:tcPr>
          <w:p w14:paraId="67F1892F" w14:textId="77777777" w:rsidR="00363368" w:rsidRPr="00876571" w:rsidRDefault="00363368" w:rsidP="009C68BC">
            <w:pPr>
              <w:rPr>
                <w:rFonts w:ascii="Arial" w:hAnsi="Arial" w:cs="Arial"/>
                <w:sz w:val="21"/>
                <w:szCs w:val="21"/>
              </w:rPr>
            </w:pPr>
            <w:r w:rsidRPr="00876571">
              <w:rPr>
                <w:rFonts w:ascii="Arial" w:hAnsi="Arial" w:cs="Arial"/>
                <w:sz w:val="21"/>
                <w:szCs w:val="21"/>
              </w:rPr>
              <w:t>Електрофільтри</w:t>
            </w:r>
          </w:p>
        </w:tc>
        <w:tc>
          <w:tcPr>
            <w:tcW w:w="1515" w:type="dxa"/>
            <w:vAlign w:val="center"/>
          </w:tcPr>
          <w:p w14:paraId="3828CFAE"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Р</w:t>
            </w:r>
            <w:r w:rsidRPr="00876571">
              <w:rPr>
                <w:rFonts w:ascii="Arial" w:hAnsi="Arial" w:cs="Arial"/>
                <w:i/>
                <w:sz w:val="20"/>
                <w:szCs w:val="20"/>
                <w:vertAlign w:val="subscript"/>
              </w:rPr>
              <w:t>2</w:t>
            </w:r>
          </w:p>
        </w:tc>
        <w:tc>
          <w:tcPr>
            <w:tcW w:w="1119" w:type="dxa"/>
            <w:vAlign w:val="center"/>
          </w:tcPr>
          <w:p w14:paraId="10B40681"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1,25Р</w:t>
            </w:r>
            <w:r w:rsidRPr="00876571">
              <w:rPr>
                <w:rFonts w:ascii="Arial" w:hAnsi="Arial" w:cs="Arial"/>
                <w:i/>
                <w:sz w:val="20"/>
                <w:szCs w:val="20"/>
                <w:vertAlign w:val="subscript"/>
              </w:rPr>
              <w:t>2</w:t>
            </w:r>
          </w:p>
        </w:tc>
      </w:tr>
      <w:tr w:rsidR="00E12FFB" w:rsidRPr="00876571" w14:paraId="3791C4D9" w14:textId="77777777" w:rsidTr="009C68BC">
        <w:tc>
          <w:tcPr>
            <w:tcW w:w="813" w:type="dxa"/>
            <w:vAlign w:val="center"/>
          </w:tcPr>
          <w:p w14:paraId="35D3435E"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12</w:t>
            </w:r>
          </w:p>
        </w:tc>
        <w:tc>
          <w:tcPr>
            <w:tcW w:w="6123" w:type="dxa"/>
            <w:vAlign w:val="center"/>
          </w:tcPr>
          <w:p w14:paraId="04CC2EB7" w14:textId="77777777" w:rsidR="00363368" w:rsidRPr="00876571" w:rsidRDefault="00363368" w:rsidP="009C68BC">
            <w:pPr>
              <w:rPr>
                <w:rFonts w:ascii="Arial" w:hAnsi="Arial" w:cs="Arial"/>
                <w:sz w:val="21"/>
                <w:szCs w:val="21"/>
              </w:rPr>
            </w:pPr>
            <w:r w:rsidRPr="00876571">
              <w:rPr>
                <w:rFonts w:ascii="Arial" w:hAnsi="Arial" w:cs="Arial"/>
                <w:sz w:val="21"/>
                <w:szCs w:val="21"/>
              </w:rPr>
              <w:t>Газопровід чистого газу в межах газоочисника (до дросельної групи)</w:t>
            </w:r>
          </w:p>
        </w:tc>
        <w:tc>
          <w:tcPr>
            <w:tcW w:w="1515" w:type="dxa"/>
            <w:vAlign w:val="center"/>
          </w:tcPr>
          <w:p w14:paraId="2828D37C"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Р</w:t>
            </w:r>
            <w:r w:rsidRPr="00876571">
              <w:rPr>
                <w:rFonts w:ascii="Arial" w:hAnsi="Arial" w:cs="Arial"/>
                <w:i/>
                <w:sz w:val="20"/>
                <w:szCs w:val="20"/>
                <w:vertAlign w:val="subscript"/>
              </w:rPr>
              <w:t>2</w:t>
            </w:r>
          </w:p>
        </w:tc>
        <w:tc>
          <w:tcPr>
            <w:tcW w:w="1119" w:type="dxa"/>
            <w:vAlign w:val="center"/>
          </w:tcPr>
          <w:p w14:paraId="41460DF2"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1,25Р</w:t>
            </w:r>
            <w:r w:rsidRPr="00876571">
              <w:rPr>
                <w:rFonts w:ascii="Arial" w:hAnsi="Arial" w:cs="Arial"/>
                <w:i/>
                <w:sz w:val="20"/>
                <w:szCs w:val="20"/>
                <w:vertAlign w:val="subscript"/>
              </w:rPr>
              <w:t>2</w:t>
            </w:r>
          </w:p>
        </w:tc>
      </w:tr>
      <w:tr w:rsidR="00E12FFB" w:rsidRPr="00876571" w14:paraId="2657DED3" w14:textId="77777777" w:rsidTr="009C68BC">
        <w:tc>
          <w:tcPr>
            <w:tcW w:w="813" w:type="dxa"/>
            <w:vAlign w:val="center"/>
          </w:tcPr>
          <w:p w14:paraId="6E397AB1"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13</w:t>
            </w:r>
          </w:p>
        </w:tc>
        <w:tc>
          <w:tcPr>
            <w:tcW w:w="6123" w:type="dxa"/>
            <w:vAlign w:val="center"/>
          </w:tcPr>
          <w:p w14:paraId="2E24CB8B" w14:textId="77777777" w:rsidR="00363368" w:rsidRPr="00876571" w:rsidRDefault="00363368" w:rsidP="009C68BC">
            <w:pPr>
              <w:rPr>
                <w:rFonts w:ascii="Arial" w:hAnsi="Arial" w:cs="Arial"/>
                <w:sz w:val="21"/>
                <w:szCs w:val="21"/>
              </w:rPr>
            </w:pPr>
            <w:r w:rsidRPr="00876571">
              <w:rPr>
                <w:rFonts w:ascii="Arial" w:hAnsi="Arial" w:cs="Arial"/>
                <w:sz w:val="21"/>
                <w:szCs w:val="21"/>
              </w:rPr>
              <w:t>Газопровід чистого газу від дросельної групи до листової засувки, що відключає блок доменна піч – пиловловлювачі – газоочисник</w:t>
            </w:r>
          </w:p>
        </w:tc>
        <w:tc>
          <w:tcPr>
            <w:tcW w:w="1515" w:type="dxa"/>
            <w:vAlign w:val="center"/>
          </w:tcPr>
          <w:p w14:paraId="54A1550F"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Р</w:t>
            </w:r>
            <w:r w:rsidRPr="00876571">
              <w:rPr>
                <w:rFonts w:ascii="Arial" w:hAnsi="Arial" w:cs="Arial"/>
                <w:i/>
                <w:sz w:val="20"/>
                <w:szCs w:val="20"/>
                <w:vertAlign w:val="subscript"/>
              </w:rPr>
              <w:t>3</w:t>
            </w:r>
          </w:p>
        </w:tc>
        <w:tc>
          <w:tcPr>
            <w:tcW w:w="1119" w:type="dxa"/>
            <w:vAlign w:val="center"/>
          </w:tcPr>
          <w:p w14:paraId="4C48F7D1"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1,5Р</w:t>
            </w:r>
            <w:r w:rsidRPr="00876571">
              <w:rPr>
                <w:rFonts w:ascii="Arial" w:hAnsi="Arial" w:cs="Arial"/>
                <w:i/>
                <w:sz w:val="20"/>
                <w:szCs w:val="20"/>
                <w:vertAlign w:val="subscript"/>
              </w:rPr>
              <w:t>3</w:t>
            </w:r>
          </w:p>
        </w:tc>
      </w:tr>
      <w:tr w:rsidR="00E12FFB" w:rsidRPr="00876571" w14:paraId="0D14D461" w14:textId="77777777" w:rsidTr="009C68BC">
        <w:tc>
          <w:tcPr>
            <w:tcW w:w="813" w:type="dxa"/>
            <w:vAlign w:val="center"/>
          </w:tcPr>
          <w:p w14:paraId="140C0C96" w14:textId="77777777" w:rsidR="00363368" w:rsidRPr="00876571" w:rsidRDefault="00363368" w:rsidP="009C68BC">
            <w:pPr>
              <w:ind w:hanging="142"/>
              <w:jc w:val="center"/>
              <w:rPr>
                <w:rFonts w:ascii="Arial" w:hAnsi="Arial" w:cs="Arial"/>
                <w:sz w:val="20"/>
                <w:szCs w:val="20"/>
              </w:rPr>
            </w:pPr>
            <w:r w:rsidRPr="00876571">
              <w:rPr>
                <w:rFonts w:ascii="Arial" w:hAnsi="Arial" w:cs="Arial"/>
                <w:sz w:val="20"/>
                <w:szCs w:val="20"/>
              </w:rPr>
              <w:t>14</w:t>
            </w:r>
          </w:p>
        </w:tc>
        <w:tc>
          <w:tcPr>
            <w:tcW w:w="6123" w:type="dxa"/>
            <w:vAlign w:val="center"/>
          </w:tcPr>
          <w:p w14:paraId="2D4B985B" w14:textId="77777777" w:rsidR="00363368" w:rsidRPr="00876571" w:rsidRDefault="00363368" w:rsidP="009C68BC">
            <w:pPr>
              <w:rPr>
                <w:rFonts w:ascii="Arial" w:hAnsi="Arial" w:cs="Arial"/>
                <w:sz w:val="21"/>
                <w:szCs w:val="21"/>
              </w:rPr>
            </w:pPr>
            <w:r w:rsidRPr="00876571">
              <w:rPr>
                <w:rFonts w:ascii="Arial" w:hAnsi="Arial" w:cs="Arial"/>
                <w:sz w:val="21"/>
                <w:szCs w:val="21"/>
              </w:rPr>
              <w:t>Загальнозаводський колектор чистого газу (від листової засувки, що відключає блок) і газопровід від колектора до дросельного клапана на відводі до повітронагрівачів</w:t>
            </w:r>
          </w:p>
        </w:tc>
        <w:tc>
          <w:tcPr>
            <w:tcW w:w="1515" w:type="dxa"/>
            <w:vAlign w:val="center"/>
          </w:tcPr>
          <w:p w14:paraId="4820A7EF"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Р</w:t>
            </w:r>
            <w:r w:rsidRPr="00876571">
              <w:rPr>
                <w:rFonts w:ascii="Arial" w:hAnsi="Arial" w:cs="Arial"/>
                <w:i/>
                <w:sz w:val="20"/>
                <w:szCs w:val="20"/>
                <w:vertAlign w:val="subscript"/>
              </w:rPr>
              <w:t>4</w:t>
            </w:r>
          </w:p>
        </w:tc>
        <w:tc>
          <w:tcPr>
            <w:tcW w:w="1119" w:type="dxa"/>
            <w:vAlign w:val="center"/>
          </w:tcPr>
          <w:p w14:paraId="27D7639A" w14:textId="77777777" w:rsidR="00363368" w:rsidRPr="00876571" w:rsidRDefault="00363368" w:rsidP="009C68BC">
            <w:pPr>
              <w:jc w:val="center"/>
              <w:rPr>
                <w:rFonts w:ascii="Arial" w:hAnsi="Arial" w:cs="Arial"/>
                <w:i/>
                <w:sz w:val="20"/>
                <w:szCs w:val="20"/>
              </w:rPr>
            </w:pPr>
            <w:r w:rsidRPr="00876571">
              <w:rPr>
                <w:rFonts w:ascii="Arial" w:hAnsi="Arial" w:cs="Arial"/>
                <w:i/>
                <w:sz w:val="20"/>
                <w:szCs w:val="20"/>
              </w:rPr>
              <w:t>1,5Р</w:t>
            </w:r>
            <w:r w:rsidRPr="00876571">
              <w:rPr>
                <w:rFonts w:ascii="Arial" w:hAnsi="Arial" w:cs="Arial"/>
                <w:i/>
                <w:sz w:val="20"/>
                <w:szCs w:val="20"/>
                <w:vertAlign w:val="subscript"/>
              </w:rPr>
              <w:t>4</w:t>
            </w:r>
          </w:p>
        </w:tc>
      </w:tr>
      <w:tr w:rsidR="00E12FFB" w:rsidRPr="00876571" w14:paraId="4866F65B" w14:textId="77777777" w:rsidTr="009C68BC">
        <w:tc>
          <w:tcPr>
            <w:tcW w:w="813" w:type="dxa"/>
            <w:vAlign w:val="center"/>
          </w:tcPr>
          <w:p w14:paraId="73244103" w14:textId="77777777" w:rsidR="00363368" w:rsidRPr="00876571" w:rsidRDefault="00363368" w:rsidP="009C68BC">
            <w:pPr>
              <w:ind w:hanging="142"/>
              <w:jc w:val="center"/>
              <w:rPr>
                <w:sz w:val="24"/>
                <w:szCs w:val="24"/>
              </w:rPr>
            </w:pPr>
            <w:r w:rsidRPr="00876571">
              <w:rPr>
                <w:sz w:val="24"/>
                <w:szCs w:val="24"/>
              </w:rPr>
              <w:t>15</w:t>
            </w:r>
          </w:p>
        </w:tc>
        <w:tc>
          <w:tcPr>
            <w:tcW w:w="6123" w:type="dxa"/>
            <w:vAlign w:val="center"/>
          </w:tcPr>
          <w:p w14:paraId="50DEFDA2" w14:textId="77777777" w:rsidR="00363368" w:rsidRPr="00876571" w:rsidRDefault="00363368" w:rsidP="009C68BC">
            <w:pPr>
              <w:rPr>
                <w:rFonts w:ascii="Arial" w:hAnsi="Arial" w:cs="Arial"/>
                <w:sz w:val="21"/>
                <w:szCs w:val="21"/>
              </w:rPr>
            </w:pPr>
            <w:r w:rsidRPr="00876571">
              <w:rPr>
                <w:rFonts w:ascii="Arial" w:hAnsi="Arial" w:cs="Arial"/>
                <w:sz w:val="21"/>
                <w:szCs w:val="21"/>
              </w:rPr>
              <w:t>Газопровід чистого газу від дросельного клапана на відведенні до повітронагрівачів до пальників</w:t>
            </w:r>
          </w:p>
        </w:tc>
        <w:tc>
          <w:tcPr>
            <w:tcW w:w="1515" w:type="dxa"/>
            <w:vAlign w:val="center"/>
          </w:tcPr>
          <w:p w14:paraId="15B51F46" w14:textId="77777777" w:rsidR="00363368" w:rsidRPr="00876571" w:rsidRDefault="00363368" w:rsidP="009C68BC">
            <w:pPr>
              <w:ind w:firstLine="39"/>
              <w:jc w:val="center"/>
              <w:rPr>
                <w:i/>
                <w:sz w:val="24"/>
                <w:szCs w:val="24"/>
              </w:rPr>
            </w:pPr>
            <w:r w:rsidRPr="00876571">
              <w:rPr>
                <w:i/>
                <w:sz w:val="24"/>
                <w:szCs w:val="24"/>
              </w:rPr>
              <w:t>Р</w:t>
            </w:r>
            <w:r w:rsidRPr="00876571">
              <w:rPr>
                <w:i/>
                <w:sz w:val="24"/>
                <w:szCs w:val="24"/>
                <w:vertAlign w:val="subscript"/>
              </w:rPr>
              <w:t>4</w:t>
            </w:r>
          </w:p>
        </w:tc>
        <w:tc>
          <w:tcPr>
            <w:tcW w:w="1119" w:type="dxa"/>
            <w:vAlign w:val="center"/>
          </w:tcPr>
          <w:p w14:paraId="607D77BA" w14:textId="77777777" w:rsidR="00363368" w:rsidRPr="00876571" w:rsidRDefault="00363368" w:rsidP="009C68BC">
            <w:pPr>
              <w:ind w:firstLine="39"/>
              <w:jc w:val="center"/>
              <w:rPr>
                <w:i/>
                <w:sz w:val="24"/>
                <w:szCs w:val="24"/>
              </w:rPr>
            </w:pPr>
            <w:r w:rsidRPr="00876571">
              <w:rPr>
                <w:i/>
                <w:sz w:val="24"/>
                <w:szCs w:val="24"/>
              </w:rPr>
              <w:t>2Р</w:t>
            </w:r>
            <w:r w:rsidRPr="00876571">
              <w:rPr>
                <w:i/>
                <w:sz w:val="24"/>
                <w:szCs w:val="24"/>
                <w:vertAlign w:val="subscript"/>
              </w:rPr>
              <w:t>4</w:t>
            </w:r>
          </w:p>
        </w:tc>
      </w:tr>
      <w:tr w:rsidR="00E12FFB" w:rsidRPr="00876571" w14:paraId="22EA21C8" w14:textId="77777777" w:rsidTr="009C68BC">
        <w:trPr>
          <w:trHeight w:val="376"/>
        </w:trPr>
        <w:tc>
          <w:tcPr>
            <w:tcW w:w="9570" w:type="dxa"/>
            <w:gridSpan w:val="4"/>
            <w:vAlign w:val="center"/>
          </w:tcPr>
          <w:p w14:paraId="3105EE75" w14:textId="77777777" w:rsidR="00363368" w:rsidRPr="00107D31" w:rsidRDefault="00363368" w:rsidP="009C68BC">
            <w:pPr>
              <w:pStyle w:val="18"/>
              <w:shd w:val="clear" w:color="auto" w:fill="auto"/>
              <w:tabs>
                <w:tab w:val="clear" w:pos="7097"/>
              </w:tabs>
              <w:spacing w:line="240" w:lineRule="auto"/>
              <w:ind w:left="360" w:firstLine="0"/>
              <w:jc w:val="both"/>
              <w:textAlignment w:val="auto"/>
              <w:rPr>
                <w:rFonts w:ascii="Arial" w:hAnsi="Arial" w:cs="Arial"/>
                <w:color w:val="auto"/>
                <w:sz w:val="20"/>
                <w:szCs w:val="20"/>
                <w:lang w:val="uk-UA"/>
              </w:rPr>
            </w:pPr>
            <w:r w:rsidRPr="00107D31">
              <w:rPr>
                <w:rFonts w:ascii="Arial" w:hAnsi="Arial" w:cs="Arial"/>
                <w:b/>
                <w:color w:val="auto"/>
                <w:sz w:val="20"/>
                <w:szCs w:val="20"/>
                <w:lang w:val="ru-RU"/>
              </w:rPr>
              <w:t>Примітка 1.</w:t>
            </w:r>
            <w:r w:rsidRPr="00107D31">
              <w:rPr>
                <w:rFonts w:ascii="Arial" w:hAnsi="Arial" w:cs="Arial"/>
                <w:color w:val="auto"/>
                <w:sz w:val="20"/>
                <w:szCs w:val="20"/>
                <w:lang w:val="uk-UA"/>
              </w:rPr>
              <w:t xml:space="preserve"> Величини </w:t>
            </w:r>
            <w:r w:rsidRPr="00107D31">
              <w:rPr>
                <w:rFonts w:ascii="Arial" w:hAnsi="Arial" w:cs="Arial"/>
                <w:i/>
                <w:color w:val="auto"/>
                <w:sz w:val="20"/>
                <w:szCs w:val="20"/>
                <w:lang w:val="uk-UA"/>
              </w:rPr>
              <w:t>Р</w:t>
            </w:r>
            <w:r w:rsidRPr="00107D31">
              <w:rPr>
                <w:rFonts w:ascii="Arial" w:hAnsi="Arial" w:cs="Arial"/>
                <w:i/>
                <w:color w:val="auto"/>
                <w:sz w:val="20"/>
                <w:szCs w:val="20"/>
                <w:vertAlign w:val="subscript"/>
                <w:lang w:val="uk-UA"/>
              </w:rPr>
              <w:t>1</w:t>
            </w:r>
            <w:r w:rsidRPr="00107D31">
              <w:rPr>
                <w:rFonts w:ascii="Arial" w:hAnsi="Arial" w:cs="Arial"/>
                <w:color w:val="auto"/>
                <w:sz w:val="20"/>
                <w:szCs w:val="20"/>
                <w:lang w:val="uk-UA"/>
              </w:rPr>
              <w:t xml:space="preserve">, </w:t>
            </w:r>
            <w:r w:rsidRPr="00107D31">
              <w:rPr>
                <w:rFonts w:ascii="Arial" w:hAnsi="Arial" w:cs="Arial"/>
                <w:i/>
                <w:color w:val="auto"/>
                <w:sz w:val="20"/>
                <w:szCs w:val="20"/>
                <w:lang w:val="uk-UA"/>
              </w:rPr>
              <w:t>Р</w:t>
            </w:r>
            <w:r w:rsidRPr="00107D31">
              <w:rPr>
                <w:rFonts w:ascii="Arial" w:hAnsi="Arial" w:cs="Arial"/>
                <w:i/>
                <w:color w:val="auto"/>
                <w:sz w:val="20"/>
                <w:szCs w:val="20"/>
                <w:vertAlign w:val="subscript"/>
                <w:lang w:val="uk-UA"/>
              </w:rPr>
              <w:t>2</w:t>
            </w:r>
            <w:r w:rsidRPr="00107D31">
              <w:rPr>
                <w:rFonts w:ascii="Arial" w:hAnsi="Arial" w:cs="Arial"/>
                <w:color w:val="auto"/>
                <w:sz w:val="20"/>
                <w:szCs w:val="20"/>
                <w:lang w:val="uk-UA"/>
              </w:rPr>
              <w:t xml:space="preserve">, </w:t>
            </w:r>
            <w:r w:rsidRPr="00107D31">
              <w:rPr>
                <w:rFonts w:ascii="Arial" w:hAnsi="Arial" w:cs="Arial"/>
                <w:i/>
                <w:color w:val="auto"/>
                <w:sz w:val="20"/>
                <w:szCs w:val="20"/>
                <w:lang w:val="uk-UA"/>
              </w:rPr>
              <w:t>Р</w:t>
            </w:r>
            <w:r w:rsidRPr="00107D31">
              <w:rPr>
                <w:rFonts w:ascii="Arial" w:hAnsi="Arial" w:cs="Arial"/>
                <w:i/>
                <w:color w:val="auto"/>
                <w:sz w:val="20"/>
                <w:szCs w:val="20"/>
                <w:vertAlign w:val="subscript"/>
                <w:lang w:val="uk-UA"/>
              </w:rPr>
              <w:t>3</w:t>
            </w:r>
            <w:r w:rsidRPr="00107D31">
              <w:rPr>
                <w:rFonts w:ascii="Arial" w:hAnsi="Arial" w:cs="Arial"/>
                <w:color w:val="auto"/>
                <w:sz w:val="20"/>
                <w:szCs w:val="20"/>
                <w:lang w:val="uk-UA"/>
              </w:rPr>
              <w:t xml:space="preserve">, і </w:t>
            </w:r>
            <w:r w:rsidRPr="00107D31">
              <w:rPr>
                <w:rFonts w:ascii="Arial" w:hAnsi="Arial" w:cs="Arial"/>
                <w:i/>
                <w:color w:val="auto"/>
                <w:sz w:val="20"/>
                <w:szCs w:val="20"/>
                <w:lang w:val="uk-UA"/>
              </w:rPr>
              <w:t>Р</w:t>
            </w:r>
            <w:r w:rsidRPr="00107D31">
              <w:rPr>
                <w:rFonts w:ascii="Arial" w:hAnsi="Arial" w:cs="Arial"/>
                <w:i/>
                <w:color w:val="auto"/>
                <w:sz w:val="20"/>
                <w:szCs w:val="20"/>
                <w:vertAlign w:val="subscript"/>
                <w:lang w:val="uk-UA"/>
              </w:rPr>
              <w:t>4</w:t>
            </w:r>
            <w:r w:rsidRPr="00107D31">
              <w:rPr>
                <w:rFonts w:ascii="Arial" w:hAnsi="Arial" w:cs="Arial"/>
                <w:color w:val="auto"/>
                <w:sz w:val="20"/>
                <w:szCs w:val="20"/>
                <w:lang w:val="uk-UA"/>
              </w:rPr>
              <w:t xml:space="preserve"> – характеристичне значення надлишкового внутрішнього тиску під час експлуатації (тривале тимчасове навантаження): </w:t>
            </w:r>
          </w:p>
          <w:p w14:paraId="4B99B979" w14:textId="77777777" w:rsidR="00363368" w:rsidRPr="00107D31" w:rsidRDefault="00363368" w:rsidP="009C68BC">
            <w:pPr>
              <w:pStyle w:val="18"/>
              <w:spacing w:line="240" w:lineRule="auto"/>
              <w:ind w:left="30" w:firstLine="330"/>
              <w:jc w:val="both"/>
              <w:rPr>
                <w:rFonts w:ascii="Arial" w:hAnsi="Arial" w:cs="Arial"/>
                <w:color w:val="auto"/>
                <w:sz w:val="20"/>
                <w:szCs w:val="20"/>
                <w:lang w:val="uk-UA"/>
              </w:rPr>
            </w:pPr>
            <w:r w:rsidRPr="00107D31">
              <w:rPr>
                <w:rFonts w:ascii="Arial" w:hAnsi="Arial" w:cs="Arial"/>
                <w:i/>
                <w:color w:val="auto"/>
                <w:sz w:val="20"/>
                <w:szCs w:val="20"/>
                <w:lang w:val="uk-UA"/>
              </w:rPr>
              <w:t>Р</w:t>
            </w:r>
            <w:r w:rsidRPr="00107D31">
              <w:rPr>
                <w:rFonts w:ascii="Arial" w:hAnsi="Arial" w:cs="Arial"/>
                <w:i/>
                <w:color w:val="auto"/>
                <w:sz w:val="20"/>
                <w:szCs w:val="20"/>
                <w:vertAlign w:val="subscript"/>
                <w:lang w:val="uk-UA"/>
              </w:rPr>
              <w:t>1</w:t>
            </w:r>
            <w:r w:rsidRPr="00107D31">
              <w:rPr>
                <w:rFonts w:ascii="Arial" w:hAnsi="Arial" w:cs="Arial"/>
                <w:color w:val="auto"/>
                <w:sz w:val="20"/>
                <w:szCs w:val="20"/>
                <w:lang w:val="uk-UA"/>
              </w:rPr>
              <w:t xml:space="preserve"> – у повітропроводах холодного та гарячого дуття, у повітронагрівачах; </w:t>
            </w:r>
          </w:p>
          <w:p w14:paraId="636D2EEC" w14:textId="77777777" w:rsidR="00363368" w:rsidRPr="00107D31" w:rsidRDefault="00363368" w:rsidP="009C68BC">
            <w:pPr>
              <w:pStyle w:val="18"/>
              <w:spacing w:line="240" w:lineRule="auto"/>
              <w:ind w:left="30" w:firstLine="330"/>
              <w:jc w:val="both"/>
              <w:rPr>
                <w:rFonts w:ascii="Arial" w:hAnsi="Arial" w:cs="Arial"/>
                <w:color w:val="auto"/>
                <w:sz w:val="20"/>
                <w:szCs w:val="20"/>
                <w:lang w:val="uk-UA"/>
              </w:rPr>
            </w:pPr>
            <w:r w:rsidRPr="00107D31">
              <w:rPr>
                <w:rFonts w:ascii="Arial" w:hAnsi="Arial" w:cs="Arial"/>
                <w:i/>
                <w:color w:val="auto"/>
                <w:sz w:val="20"/>
                <w:szCs w:val="20"/>
                <w:lang w:val="uk-UA"/>
              </w:rPr>
              <w:t>Р</w:t>
            </w:r>
            <w:r w:rsidRPr="00107D31">
              <w:rPr>
                <w:rFonts w:ascii="Arial" w:hAnsi="Arial" w:cs="Arial"/>
                <w:i/>
                <w:color w:val="auto"/>
                <w:sz w:val="20"/>
                <w:szCs w:val="20"/>
                <w:vertAlign w:val="subscript"/>
                <w:lang w:val="uk-UA"/>
              </w:rPr>
              <w:t>2</w:t>
            </w:r>
            <w:r w:rsidRPr="00107D31">
              <w:rPr>
                <w:rFonts w:ascii="Arial" w:hAnsi="Arial" w:cs="Arial"/>
                <w:color w:val="auto"/>
                <w:sz w:val="20"/>
                <w:szCs w:val="20"/>
                <w:lang w:val="uk-UA"/>
              </w:rPr>
              <w:t xml:space="preserve"> – під колошником, </w:t>
            </w:r>
            <w:r w:rsidRPr="00107D31">
              <w:rPr>
                <w:rFonts w:ascii="Arial" w:hAnsi="Arial" w:cs="Arial"/>
                <w:color w:val="auto"/>
                <w:sz w:val="20"/>
                <w:szCs w:val="20"/>
                <w:lang w:val="ru-RU"/>
              </w:rPr>
              <w:t>у газопроводах брудного газу, у пиловловлювачі, скруберах та електрофільтрах, у газопроводі напівчистого та чистого газу в межах газоочи</w:t>
            </w:r>
            <w:r w:rsidRPr="00107D31">
              <w:rPr>
                <w:rFonts w:ascii="Arial" w:hAnsi="Arial" w:cs="Arial"/>
                <w:color w:val="auto"/>
                <w:sz w:val="20"/>
                <w:szCs w:val="20"/>
                <w:lang w:val="uk-UA"/>
              </w:rPr>
              <w:t>сника</w:t>
            </w:r>
            <w:r w:rsidRPr="00107D31">
              <w:rPr>
                <w:rFonts w:ascii="Arial" w:hAnsi="Arial" w:cs="Arial"/>
                <w:color w:val="auto"/>
                <w:sz w:val="20"/>
                <w:szCs w:val="20"/>
                <w:lang w:val="ru-RU"/>
              </w:rPr>
              <w:t xml:space="preserve"> до дросельної групи, а також у газопроводах напівчистого або чистого газу від газоочищення до міжконусного простору (за конусного завантажувального пристрою) або до накопичувального </w:t>
            </w:r>
            <w:r w:rsidRPr="00107D31">
              <w:rPr>
                <w:rFonts w:ascii="Arial" w:hAnsi="Arial" w:cs="Arial"/>
                <w:color w:val="auto"/>
                <w:sz w:val="20"/>
                <w:szCs w:val="20"/>
                <w:lang w:val="uk-UA"/>
              </w:rPr>
              <w:t>бункера</w:t>
            </w:r>
            <w:r w:rsidRPr="00107D31">
              <w:rPr>
                <w:rFonts w:ascii="Arial" w:hAnsi="Arial" w:cs="Arial"/>
                <w:color w:val="auto"/>
                <w:sz w:val="20"/>
                <w:szCs w:val="20"/>
                <w:lang w:val="ru-RU"/>
              </w:rPr>
              <w:t>/бункерів БЗП (за безконусного завантажувального пристрою)</w:t>
            </w:r>
            <w:r w:rsidRPr="00107D31">
              <w:rPr>
                <w:rFonts w:ascii="Arial" w:hAnsi="Arial" w:cs="Arial"/>
                <w:color w:val="auto"/>
                <w:sz w:val="20"/>
                <w:szCs w:val="20"/>
                <w:lang w:val="uk-UA"/>
              </w:rPr>
              <w:t xml:space="preserve">; </w:t>
            </w:r>
          </w:p>
          <w:p w14:paraId="6EADF703" w14:textId="77777777" w:rsidR="00363368" w:rsidRPr="00107D31" w:rsidRDefault="00363368" w:rsidP="009C68BC">
            <w:pPr>
              <w:pStyle w:val="18"/>
              <w:spacing w:line="240" w:lineRule="auto"/>
              <w:ind w:left="30" w:firstLine="330"/>
              <w:jc w:val="both"/>
              <w:rPr>
                <w:rFonts w:ascii="Arial" w:hAnsi="Arial" w:cs="Arial"/>
                <w:color w:val="auto"/>
                <w:sz w:val="20"/>
                <w:szCs w:val="20"/>
                <w:lang w:val="uk-UA"/>
              </w:rPr>
            </w:pPr>
            <w:r w:rsidRPr="00107D31">
              <w:rPr>
                <w:rFonts w:ascii="Arial" w:hAnsi="Arial" w:cs="Arial"/>
                <w:i/>
                <w:color w:val="auto"/>
                <w:sz w:val="20"/>
                <w:szCs w:val="20"/>
                <w:lang w:val="uk-UA"/>
              </w:rPr>
              <w:t>Р</w:t>
            </w:r>
            <w:r w:rsidRPr="00107D31">
              <w:rPr>
                <w:rFonts w:ascii="Arial" w:hAnsi="Arial" w:cs="Arial"/>
                <w:i/>
                <w:color w:val="auto"/>
                <w:sz w:val="20"/>
                <w:szCs w:val="20"/>
                <w:vertAlign w:val="subscript"/>
                <w:lang w:val="uk-UA"/>
              </w:rPr>
              <w:t>3</w:t>
            </w:r>
            <w:r w:rsidRPr="00107D31">
              <w:rPr>
                <w:rFonts w:ascii="Arial" w:hAnsi="Arial" w:cs="Arial"/>
                <w:i/>
                <w:color w:val="auto"/>
                <w:sz w:val="20"/>
                <w:szCs w:val="20"/>
                <w:lang w:val="uk-UA"/>
              </w:rPr>
              <w:t xml:space="preserve"> – </w:t>
            </w:r>
            <w:r w:rsidRPr="00107D31">
              <w:rPr>
                <w:rFonts w:ascii="Arial" w:hAnsi="Arial" w:cs="Arial"/>
                <w:color w:val="auto"/>
                <w:sz w:val="20"/>
                <w:szCs w:val="20"/>
                <w:lang w:val="ru-RU"/>
              </w:rPr>
              <w:t>у газопроводі чистого газу від дросельної групи до листової засувки</w:t>
            </w:r>
            <w:r w:rsidRPr="00107D31">
              <w:rPr>
                <w:rFonts w:ascii="Arial" w:hAnsi="Arial" w:cs="Arial"/>
                <w:color w:val="auto"/>
                <w:sz w:val="20"/>
                <w:szCs w:val="20"/>
                <w:lang w:val="uk-UA"/>
              </w:rPr>
              <w:t>.</w:t>
            </w:r>
          </w:p>
        </w:tc>
      </w:tr>
      <w:tr w:rsidR="00E12FFB" w:rsidRPr="00876571" w14:paraId="31238B1E" w14:textId="77777777" w:rsidTr="009C68BC">
        <w:trPr>
          <w:trHeight w:val="1113"/>
        </w:trPr>
        <w:tc>
          <w:tcPr>
            <w:tcW w:w="9570" w:type="dxa"/>
            <w:gridSpan w:val="4"/>
            <w:vAlign w:val="center"/>
          </w:tcPr>
          <w:p w14:paraId="0B1EBA85" w14:textId="77777777" w:rsidR="00363368" w:rsidRPr="00107D31" w:rsidRDefault="00363368" w:rsidP="009C68BC">
            <w:pPr>
              <w:pStyle w:val="18"/>
              <w:shd w:val="clear" w:color="auto" w:fill="auto"/>
              <w:tabs>
                <w:tab w:val="clear" w:pos="7097"/>
              </w:tabs>
              <w:spacing w:line="240" w:lineRule="auto"/>
              <w:ind w:left="0" w:firstLine="360"/>
              <w:jc w:val="both"/>
              <w:textAlignment w:val="auto"/>
              <w:rPr>
                <w:color w:val="auto"/>
                <w:sz w:val="24"/>
                <w:szCs w:val="24"/>
                <w:lang w:val="uk-UA"/>
              </w:rPr>
            </w:pPr>
            <w:r w:rsidRPr="00107D31">
              <w:rPr>
                <w:rFonts w:ascii="Arial" w:hAnsi="Arial" w:cs="Arial"/>
                <w:b/>
                <w:color w:val="auto"/>
                <w:sz w:val="21"/>
                <w:szCs w:val="21"/>
                <w:lang w:val="ru-RU"/>
              </w:rPr>
              <w:t>Примітка 2.</w:t>
            </w:r>
            <w:r w:rsidRPr="00107D31">
              <w:rPr>
                <w:rFonts w:ascii="Arial" w:hAnsi="Arial" w:cs="Arial"/>
                <w:color w:val="auto"/>
                <w:sz w:val="21"/>
                <w:szCs w:val="21"/>
                <w:lang w:val="uk-UA"/>
              </w:rPr>
              <w:t xml:space="preserve"> Величини</w:t>
            </w:r>
            <w:r w:rsidRPr="00107D31">
              <w:rPr>
                <w:color w:val="auto"/>
                <w:sz w:val="24"/>
                <w:szCs w:val="24"/>
                <w:lang w:val="uk-UA"/>
              </w:rPr>
              <w:t xml:space="preserve"> </w:t>
            </w:r>
            <w:r w:rsidRPr="00107D31">
              <w:rPr>
                <w:i/>
                <w:color w:val="auto"/>
                <w:sz w:val="24"/>
                <w:szCs w:val="24"/>
                <w:lang w:val="uk-UA"/>
              </w:rPr>
              <w:t>Р</w:t>
            </w:r>
            <w:r w:rsidRPr="00107D31">
              <w:rPr>
                <w:i/>
                <w:color w:val="auto"/>
                <w:sz w:val="24"/>
                <w:szCs w:val="24"/>
                <w:vertAlign w:val="subscript"/>
                <w:lang w:val="uk-UA"/>
              </w:rPr>
              <w:t>1</w:t>
            </w:r>
            <w:r w:rsidRPr="00107D31">
              <w:rPr>
                <w:color w:val="auto"/>
                <w:sz w:val="24"/>
                <w:szCs w:val="24"/>
                <w:lang w:val="uk-UA"/>
              </w:rPr>
              <w:t xml:space="preserve">, </w:t>
            </w:r>
            <w:r w:rsidRPr="00107D31">
              <w:rPr>
                <w:i/>
                <w:color w:val="auto"/>
                <w:sz w:val="24"/>
                <w:szCs w:val="24"/>
                <w:lang w:val="uk-UA"/>
              </w:rPr>
              <w:t>Р</w:t>
            </w:r>
            <w:r w:rsidRPr="00107D31">
              <w:rPr>
                <w:i/>
                <w:color w:val="auto"/>
                <w:sz w:val="24"/>
                <w:szCs w:val="24"/>
                <w:vertAlign w:val="subscript"/>
                <w:lang w:val="uk-UA"/>
              </w:rPr>
              <w:t>2</w:t>
            </w:r>
            <w:r w:rsidRPr="00107D31">
              <w:rPr>
                <w:color w:val="auto"/>
                <w:sz w:val="24"/>
                <w:szCs w:val="24"/>
                <w:lang w:val="uk-UA"/>
              </w:rPr>
              <w:t xml:space="preserve">, </w:t>
            </w:r>
            <w:r w:rsidRPr="00107D31">
              <w:rPr>
                <w:i/>
                <w:color w:val="auto"/>
                <w:sz w:val="24"/>
                <w:szCs w:val="24"/>
                <w:lang w:val="uk-UA"/>
              </w:rPr>
              <w:t>Р</w:t>
            </w:r>
            <w:r w:rsidRPr="00107D31">
              <w:rPr>
                <w:i/>
                <w:color w:val="auto"/>
                <w:sz w:val="24"/>
                <w:szCs w:val="24"/>
                <w:vertAlign w:val="subscript"/>
                <w:lang w:val="uk-UA"/>
              </w:rPr>
              <w:t>3</w:t>
            </w:r>
            <w:r w:rsidRPr="00107D31">
              <w:rPr>
                <w:color w:val="auto"/>
                <w:sz w:val="24"/>
                <w:szCs w:val="24"/>
                <w:lang w:val="uk-UA"/>
              </w:rPr>
              <w:t xml:space="preserve">, і </w:t>
            </w:r>
            <w:r w:rsidRPr="00107D31">
              <w:rPr>
                <w:i/>
                <w:color w:val="auto"/>
                <w:sz w:val="24"/>
                <w:szCs w:val="24"/>
                <w:lang w:val="uk-UA"/>
              </w:rPr>
              <w:t>Р</w:t>
            </w:r>
            <w:r w:rsidRPr="00107D31">
              <w:rPr>
                <w:i/>
                <w:color w:val="auto"/>
                <w:sz w:val="24"/>
                <w:szCs w:val="24"/>
                <w:vertAlign w:val="subscript"/>
                <w:lang w:val="uk-UA"/>
              </w:rPr>
              <w:t>4</w:t>
            </w:r>
            <w:r w:rsidRPr="00107D31">
              <w:rPr>
                <w:color w:val="auto"/>
                <w:sz w:val="24"/>
                <w:szCs w:val="24"/>
                <w:lang w:val="uk-UA"/>
              </w:rPr>
              <w:t xml:space="preserve"> – </w:t>
            </w:r>
            <w:r w:rsidRPr="00107D31">
              <w:rPr>
                <w:rFonts w:ascii="Arial" w:hAnsi="Arial" w:cs="Arial"/>
                <w:color w:val="auto"/>
                <w:sz w:val="21"/>
                <w:szCs w:val="21"/>
                <w:lang w:val="uk-UA"/>
              </w:rPr>
              <w:t>характеристичне значення надлишкового внутрішнього тиску під час експлуатації (тривале тимчасове навантаження):</w:t>
            </w:r>
            <w:r w:rsidRPr="00107D31">
              <w:rPr>
                <w:color w:val="auto"/>
                <w:sz w:val="24"/>
                <w:szCs w:val="24"/>
                <w:lang w:val="uk-UA"/>
              </w:rPr>
              <w:t xml:space="preserve"> </w:t>
            </w:r>
          </w:p>
          <w:p w14:paraId="34E63105" w14:textId="77777777" w:rsidR="00363368" w:rsidRPr="00107D31" w:rsidRDefault="00363368" w:rsidP="009C68BC">
            <w:pPr>
              <w:pStyle w:val="18"/>
              <w:spacing w:line="240" w:lineRule="auto"/>
              <w:ind w:left="0" w:firstLine="360"/>
              <w:jc w:val="both"/>
              <w:rPr>
                <w:rFonts w:ascii="Arial" w:hAnsi="Arial" w:cs="Arial"/>
                <w:color w:val="auto"/>
                <w:sz w:val="20"/>
                <w:szCs w:val="20"/>
                <w:lang w:val="uk-UA"/>
              </w:rPr>
            </w:pPr>
            <w:r w:rsidRPr="00107D31">
              <w:rPr>
                <w:i/>
                <w:color w:val="auto"/>
                <w:sz w:val="24"/>
                <w:szCs w:val="24"/>
                <w:lang w:val="uk-UA"/>
              </w:rPr>
              <w:t>Р</w:t>
            </w:r>
            <w:r w:rsidRPr="00107D31">
              <w:rPr>
                <w:i/>
                <w:color w:val="auto"/>
                <w:sz w:val="24"/>
                <w:szCs w:val="24"/>
                <w:vertAlign w:val="subscript"/>
                <w:lang w:val="uk-UA"/>
              </w:rPr>
              <w:t>1</w:t>
            </w:r>
            <w:r w:rsidRPr="00107D31">
              <w:rPr>
                <w:color w:val="auto"/>
                <w:sz w:val="24"/>
                <w:szCs w:val="24"/>
                <w:lang w:val="uk-UA"/>
              </w:rPr>
              <w:t xml:space="preserve"> – </w:t>
            </w:r>
            <w:r w:rsidRPr="00107D31">
              <w:rPr>
                <w:rFonts w:ascii="Arial" w:hAnsi="Arial" w:cs="Arial"/>
                <w:color w:val="auto"/>
                <w:sz w:val="20"/>
                <w:szCs w:val="20"/>
                <w:lang w:val="uk-UA"/>
              </w:rPr>
              <w:t xml:space="preserve">у повітропроводах холодного та гарячого дуття, у повітронагрівачах; </w:t>
            </w:r>
          </w:p>
          <w:p w14:paraId="7DF36933" w14:textId="77777777" w:rsidR="00363368" w:rsidRPr="00107D31" w:rsidRDefault="00363368" w:rsidP="009C68BC">
            <w:pPr>
              <w:pStyle w:val="18"/>
              <w:spacing w:line="240" w:lineRule="auto"/>
              <w:ind w:left="0" w:firstLine="360"/>
              <w:jc w:val="both"/>
              <w:rPr>
                <w:rFonts w:ascii="Arial" w:hAnsi="Arial" w:cs="Arial"/>
                <w:color w:val="auto"/>
                <w:sz w:val="20"/>
                <w:szCs w:val="20"/>
                <w:lang w:val="uk-UA"/>
              </w:rPr>
            </w:pPr>
            <w:r w:rsidRPr="00107D31">
              <w:rPr>
                <w:i/>
                <w:color w:val="auto"/>
                <w:sz w:val="24"/>
                <w:szCs w:val="24"/>
                <w:lang w:val="uk-UA"/>
              </w:rPr>
              <w:t>Р</w:t>
            </w:r>
            <w:r w:rsidRPr="00107D31">
              <w:rPr>
                <w:i/>
                <w:color w:val="auto"/>
                <w:sz w:val="24"/>
                <w:szCs w:val="24"/>
                <w:vertAlign w:val="subscript"/>
                <w:lang w:val="uk-UA"/>
              </w:rPr>
              <w:t>2</w:t>
            </w:r>
            <w:r w:rsidRPr="00107D31">
              <w:rPr>
                <w:color w:val="auto"/>
                <w:sz w:val="24"/>
                <w:szCs w:val="24"/>
                <w:lang w:val="uk-UA"/>
              </w:rPr>
              <w:t xml:space="preserve"> – </w:t>
            </w:r>
            <w:r w:rsidRPr="00107D31">
              <w:rPr>
                <w:rFonts w:ascii="Arial" w:hAnsi="Arial" w:cs="Arial"/>
                <w:color w:val="auto"/>
                <w:sz w:val="20"/>
                <w:szCs w:val="20"/>
                <w:lang w:val="uk-UA"/>
              </w:rPr>
              <w:t xml:space="preserve">під колошником, </w:t>
            </w:r>
            <w:r w:rsidRPr="00107D31">
              <w:rPr>
                <w:rFonts w:ascii="Arial" w:hAnsi="Arial" w:cs="Arial"/>
                <w:color w:val="auto"/>
                <w:sz w:val="20"/>
                <w:szCs w:val="20"/>
                <w:lang w:val="ru-RU"/>
              </w:rPr>
              <w:t>у газопроводах брудного газу, у пиловловлювачі, скруберах та електрофільтрах, у газопроводі напівчистого та чистого газу в межах газоочи</w:t>
            </w:r>
            <w:r w:rsidRPr="00107D31">
              <w:rPr>
                <w:rFonts w:ascii="Arial" w:hAnsi="Arial" w:cs="Arial"/>
                <w:color w:val="auto"/>
                <w:sz w:val="20"/>
                <w:szCs w:val="20"/>
                <w:lang w:val="uk-UA"/>
              </w:rPr>
              <w:t>сника</w:t>
            </w:r>
            <w:r w:rsidRPr="00107D31">
              <w:rPr>
                <w:rFonts w:ascii="Arial" w:hAnsi="Arial" w:cs="Arial"/>
                <w:color w:val="auto"/>
                <w:sz w:val="20"/>
                <w:szCs w:val="20"/>
                <w:lang w:val="ru-RU"/>
              </w:rPr>
              <w:t xml:space="preserve"> до дросельної групи, а також у газопроводах напівчистого або чистого газу від газоочищення до міжконусного простору (за конусного завантажувального  пристрою) або до накопичувального </w:t>
            </w:r>
            <w:r w:rsidRPr="00107D31">
              <w:rPr>
                <w:rFonts w:ascii="Arial" w:hAnsi="Arial" w:cs="Arial"/>
                <w:color w:val="auto"/>
                <w:sz w:val="20"/>
                <w:szCs w:val="20"/>
                <w:lang w:val="uk-UA"/>
              </w:rPr>
              <w:t>бункера</w:t>
            </w:r>
            <w:r w:rsidRPr="00107D31">
              <w:rPr>
                <w:rFonts w:ascii="Arial" w:hAnsi="Arial" w:cs="Arial"/>
                <w:color w:val="auto"/>
                <w:sz w:val="20"/>
                <w:szCs w:val="20"/>
                <w:lang w:val="ru-RU"/>
              </w:rPr>
              <w:t>/бункерів БЗП (за безконусного завантажувального пристрою)</w:t>
            </w:r>
            <w:r w:rsidRPr="00107D31">
              <w:rPr>
                <w:rFonts w:ascii="Arial" w:hAnsi="Arial" w:cs="Arial"/>
                <w:color w:val="auto"/>
                <w:sz w:val="20"/>
                <w:szCs w:val="20"/>
                <w:lang w:val="uk-UA"/>
              </w:rPr>
              <w:t xml:space="preserve">; </w:t>
            </w:r>
          </w:p>
          <w:p w14:paraId="7E17C84D" w14:textId="77777777" w:rsidR="00363368" w:rsidRPr="00107D31" w:rsidRDefault="00363368" w:rsidP="009C68BC">
            <w:pPr>
              <w:pStyle w:val="18"/>
              <w:spacing w:line="240" w:lineRule="auto"/>
              <w:ind w:left="0" w:firstLine="360"/>
              <w:jc w:val="both"/>
              <w:rPr>
                <w:color w:val="auto"/>
                <w:sz w:val="24"/>
                <w:szCs w:val="24"/>
                <w:lang w:val="uk-UA"/>
              </w:rPr>
            </w:pPr>
            <w:r w:rsidRPr="00107D31">
              <w:rPr>
                <w:rFonts w:ascii="Arial" w:hAnsi="Arial" w:cs="Arial"/>
                <w:b/>
                <w:color w:val="auto"/>
                <w:sz w:val="20"/>
                <w:szCs w:val="20"/>
                <w:lang w:val="uk-UA"/>
              </w:rPr>
              <w:t xml:space="preserve">Примітка 3. </w:t>
            </w:r>
            <w:r w:rsidRPr="00107D31">
              <w:rPr>
                <w:rFonts w:ascii="Arial" w:hAnsi="Arial" w:cs="Arial"/>
                <w:color w:val="auto"/>
                <w:sz w:val="20"/>
                <w:szCs w:val="20"/>
                <w:lang w:val="uk-UA"/>
              </w:rPr>
              <w:t xml:space="preserve">Встановленні розширювальної турбіни і відведення газу на розширювальну турбіну характеристичне значення надлишкового робочого тиску в газопроводі цієї ділянки приймається рівним </w:t>
            </w:r>
            <w:r w:rsidRPr="00107D31">
              <w:rPr>
                <w:i/>
                <w:color w:val="auto"/>
                <w:sz w:val="24"/>
                <w:szCs w:val="24"/>
                <w:lang w:val="uk-UA"/>
              </w:rPr>
              <w:t>Р</w:t>
            </w:r>
            <w:r w:rsidRPr="00107D31">
              <w:rPr>
                <w:i/>
                <w:color w:val="auto"/>
                <w:sz w:val="24"/>
                <w:szCs w:val="24"/>
                <w:vertAlign w:val="subscript"/>
                <w:lang w:val="uk-UA"/>
              </w:rPr>
              <w:t>2,</w:t>
            </w:r>
            <w:r w:rsidRPr="00107D31">
              <w:rPr>
                <w:color w:val="auto"/>
                <w:sz w:val="24"/>
                <w:szCs w:val="24"/>
                <w:lang w:val="uk-UA"/>
              </w:rPr>
              <w:t xml:space="preserve"> </w:t>
            </w:r>
            <w:r w:rsidRPr="00107D31">
              <w:rPr>
                <w:rFonts w:ascii="Arial" w:hAnsi="Arial" w:cs="Arial"/>
                <w:color w:val="auto"/>
                <w:sz w:val="20"/>
                <w:szCs w:val="20"/>
                <w:lang w:val="uk-UA"/>
              </w:rPr>
              <w:t>а випробування на щільність перевіряється тиском, що дорівнює</w:t>
            </w:r>
            <w:r w:rsidRPr="00107D31">
              <w:rPr>
                <w:color w:val="auto"/>
                <w:sz w:val="24"/>
                <w:szCs w:val="24"/>
                <w:lang w:val="uk-UA"/>
              </w:rPr>
              <w:t xml:space="preserve"> </w:t>
            </w:r>
            <w:r w:rsidRPr="00107D31">
              <w:rPr>
                <w:i/>
                <w:color w:val="auto"/>
                <w:sz w:val="24"/>
                <w:szCs w:val="24"/>
                <w:lang w:val="uk-UA"/>
              </w:rPr>
              <w:t>Р</w:t>
            </w:r>
            <w:r w:rsidRPr="00107D31">
              <w:rPr>
                <w:i/>
                <w:color w:val="auto"/>
                <w:sz w:val="24"/>
                <w:szCs w:val="24"/>
                <w:vertAlign w:val="subscript"/>
                <w:lang w:val="uk-UA"/>
              </w:rPr>
              <w:t>2</w:t>
            </w:r>
            <w:r w:rsidRPr="00107D31">
              <w:rPr>
                <w:color w:val="auto"/>
                <w:sz w:val="24"/>
                <w:szCs w:val="24"/>
                <w:lang w:val="uk-UA"/>
              </w:rPr>
              <w:t xml:space="preserve"> і на </w:t>
            </w:r>
            <w:r w:rsidRPr="00107D31">
              <w:rPr>
                <w:rFonts w:ascii="Arial" w:hAnsi="Arial" w:cs="Arial"/>
                <w:color w:val="auto"/>
                <w:sz w:val="20"/>
                <w:szCs w:val="20"/>
                <w:lang w:val="uk-UA"/>
              </w:rPr>
              <w:t>міцність</w:t>
            </w:r>
            <w:r w:rsidRPr="00107D31">
              <w:rPr>
                <w:color w:val="auto"/>
                <w:sz w:val="24"/>
                <w:szCs w:val="24"/>
                <w:lang w:val="uk-UA"/>
              </w:rPr>
              <w:t xml:space="preserve"> – 1,25</w:t>
            </w:r>
            <w:r w:rsidRPr="00107D31">
              <w:rPr>
                <w:i/>
                <w:color w:val="auto"/>
                <w:sz w:val="24"/>
                <w:szCs w:val="24"/>
                <w:lang w:val="uk-UA"/>
              </w:rPr>
              <w:t>Р</w:t>
            </w:r>
            <w:r w:rsidRPr="00107D31">
              <w:rPr>
                <w:i/>
                <w:color w:val="auto"/>
                <w:sz w:val="24"/>
                <w:szCs w:val="24"/>
                <w:vertAlign w:val="subscript"/>
                <w:lang w:val="uk-UA"/>
              </w:rPr>
              <w:t>2</w:t>
            </w:r>
            <w:r w:rsidRPr="00107D31">
              <w:rPr>
                <w:color w:val="auto"/>
                <w:sz w:val="24"/>
                <w:szCs w:val="24"/>
                <w:lang w:val="uk-UA"/>
              </w:rPr>
              <w:t>;</w:t>
            </w:r>
          </w:p>
          <w:p w14:paraId="716C3F0F" w14:textId="77777777" w:rsidR="00363368" w:rsidRPr="00107D31" w:rsidRDefault="00363368" w:rsidP="009C68BC">
            <w:pPr>
              <w:pStyle w:val="18"/>
              <w:spacing w:line="240" w:lineRule="auto"/>
              <w:ind w:left="0" w:firstLine="360"/>
              <w:jc w:val="both"/>
              <w:rPr>
                <w:rFonts w:ascii="Arial" w:hAnsi="Arial" w:cs="Arial"/>
                <w:color w:val="auto"/>
                <w:sz w:val="20"/>
                <w:szCs w:val="20"/>
                <w:lang w:val="uk-UA"/>
              </w:rPr>
            </w:pPr>
            <w:r w:rsidRPr="00107D31">
              <w:rPr>
                <w:i/>
                <w:color w:val="auto"/>
                <w:sz w:val="24"/>
                <w:szCs w:val="24"/>
                <w:lang w:val="uk-UA"/>
              </w:rPr>
              <w:t>Р</w:t>
            </w:r>
            <w:r w:rsidRPr="00107D31">
              <w:rPr>
                <w:i/>
                <w:color w:val="auto"/>
                <w:sz w:val="24"/>
                <w:szCs w:val="24"/>
                <w:vertAlign w:val="subscript"/>
                <w:lang w:val="uk-UA"/>
              </w:rPr>
              <w:t>4</w:t>
            </w:r>
            <w:r w:rsidRPr="00107D31">
              <w:rPr>
                <w:i/>
                <w:color w:val="auto"/>
                <w:sz w:val="24"/>
                <w:szCs w:val="24"/>
                <w:lang w:val="uk-UA"/>
              </w:rPr>
              <w:t xml:space="preserve"> – </w:t>
            </w:r>
            <w:r w:rsidRPr="00107D31">
              <w:rPr>
                <w:rFonts w:ascii="Arial" w:hAnsi="Arial" w:cs="Arial"/>
                <w:color w:val="auto"/>
                <w:sz w:val="20"/>
                <w:szCs w:val="20"/>
                <w:lang w:val="ru-RU"/>
              </w:rPr>
              <w:t>у загальнозаводському колекторі чистого газу, охоплюючи газопровід чистого газу до пальників повітронагрівачів.</w:t>
            </w:r>
          </w:p>
          <w:p w14:paraId="60BC23D9" w14:textId="77777777" w:rsidR="00363368" w:rsidRPr="00107D31" w:rsidRDefault="00363368" w:rsidP="009C68BC">
            <w:pPr>
              <w:pStyle w:val="18"/>
              <w:shd w:val="clear" w:color="auto" w:fill="auto"/>
              <w:tabs>
                <w:tab w:val="clear" w:pos="7097"/>
              </w:tabs>
              <w:spacing w:line="240" w:lineRule="auto"/>
              <w:ind w:left="0" w:firstLine="360"/>
              <w:jc w:val="both"/>
              <w:textAlignment w:val="auto"/>
              <w:rPr>
                <w:rFonts w:ascii="Arial" w:hAnsi="Arial" w:cs="Arial"/>
                <w:color w:val="auto"/>
                <w:sz w:val="20"/>
                <w:szCs w:val="20"/>
                <w:lang w:val="uk-UA"/>
              </w:rPr>
            </w:pPr>
            <w:r w:rsidRPr="00107D31">
              <w:rPr>
                <w:rFonts w:ascii="Arial" w:hAnsi="Arial" w:cs="Arial"/>
                <w:b/>
                <w:color w:val="auto"/>
                <w:sz w:val="20"/>
                <w:szCs w:val="20"/>
                <w:lang w:val="uk-UA"/>
              </w:rPr>
              <w:t>Примітка 4.</w:t>
            </w:r>
            <w:r w:rsidRPr="00107D31">
              <w:rPr>
                <w:rFonts w:ascii="Arial" w:hAnsi="Arial" w:cs="Arial"/>
                <w:color w:val="auto"/>
                <w:sz w:val="20"/>
                <w:szCs w:val="20"/>
                <w:lang w:val="uk-UA"/>
              </w:rPr>
              <w:t xml:space="preserve"> Доменна піч і газопровід брудного газу випробовуються на щільність тиском Р</w:t>
            </w:r>
            <w:r w:rsidRPr="00107D31">
              <w:rPr>
                <w:rFonts w:ascii="Arial" w:hAnsi="Arial" w:cs="Arial"/>
                <w:color w:val="auto"/>
                <w:sz w:val="20"/>
                <w:szCs w:val="20"/>
                <w:vertAlign w:val="subscript"/>
                <w:lang w:val="uk-UA"/>
              </w:rPr>
              <w:t>2</w:t>
            </w:r>
            <w:r w:rsidRPr="00107D31">
              <w:rPr>
                <w:rFonts w:ascii="Arial" w:hAnsi="Arial" w:cs="Arial"/>
                <w:color w:val="auto"/>
                <w:sz w:val="20"/>
                <w:szCs w:val="20"/>
                <w:lang w:val="uk-UA"/>
              </w:rPr>
              <w:t>, але не більше тиску, отриманого за розрахунком, виходячи з погашення підіймальної сили ваги конструкцій порожньої печі. Випробування на міцність цих конструкцій не проводиться.</w:t>
            </w:r>
          </w:p>
          <w:p w14:paraId="2CB83059" w14:textId="77777777" w:rsidR="00363368" w:rsidRPr="00E12FFB" w:rsidRDefault="00363368" w:rsidP="009C68BC">
            <w:pPr>
              <w:ind w:firstLine="360"/>
              <w:jc w:val="both"/>
              <w:rPr>
                <w:b/>
                <w:sz w:val="24"/>
                <w:szCs w:val="24"/>
              </w:rPr>
            </w:pPr>
            <w:r w:rsidRPr="00107D31">
              <w:rPr>
                <w:rFonts w:ascii="Arial" w:hAnsi="Arial" w:cs="Arial"/>
                <w:sz w:val="20"/>
                <w:szCs w:val="20"/>
              </w:rPr>
              <w:t>Таблицю складено для звичайної схеми газоочищення; у</w:t>
            </w:r>
            <w:r w:rsidRPr="00107D31">
              <w:rPr>
                <w:rFonts w:ascii="Arial" w:hAnsi="Arial" w:cs="Arial"/>
                <w:sz w:val="20"/>
                <w:szCs w:val="20"/>
                <w:lang w:val="ru-RU"/>
              </w:rPr>
              <w:t xml:space="preserve"> разі встановлення газор</w:t>
            </w:r>
            <w:r w:rsidRPr="00107D31">
              <w:rPr>
                <w:rFonts w:ascii="Arial" w:hAnsi="Arial" w:cs="Arial"/>
                <w:sz w:val="20"/>
                <w:szCs w:val="20"/>
              </w:rPr>
              <w:t>озширювальної</w:t>
            </w:r>
            <w:r w:rsidRPr="00107D31">
              <w:rPr>
                <w:rFonts w:ascii="Arial" w:hAnsi="Arial" w:cs="Arial"/>
                <w:sz w:val="20"/>
                <w:szCs w:val="20"/>
                <w:lang w:val="ru-RU"/>
              </w:rPr>
              <w:t xml:space="preserve"> турбін</w:t>
            </w:r>
            <w:r w:rsidRPr="00107D31">
              <w:rPr>
                <w:rFonts w:ascii="Arial" w:hAnsi="Arial" w:cs="Arial"/>
                <w:sz w:val="20"/>
                <w:szCs w:val="20"/>
              </w:rPr>
              <w:t>и</w:t>
            </w:r>
            <w:r w:rsidRPr="00107D31">
              <w:rPr>
                <w:rFonts w:ascii="Arial" w:hAnsi="Arial" w:cs="Arial"/>
                <w:sz w:val="20"/>
                <w:szCs w:val="20"/>
                <w:lang w:val="ru-RU"/>
              </w:rPr>
              <w:t xml:space="preserve"> вел</w:t>
            </w:r>
            <w:r w:rsidRPr="00107D31">
              <w:rPr>
                <w:rFonts w:ascii="Arial" w:hAnsi="Arial" w:cs="Arial"/>
                <w:sz w:val="20"/>
                <w:szCs w:val="20"/>
              </w:rPr>
              <w:t>и</w:t>
            </w:r>
            <w:r w:rsidRPr="00107D31">
              <w:rPr>
                <w:rFonts w:ascii="Arial" w:hAnsi="Arial" w:cs="Arial"/>
                <w:sz w:val="20"/>
                <w:szCs w:val="20"/>
                <w:lang w:val="ru-RU"/>
              </w:rPr>
              <w:t>ч</w:t>
            </w:r>
            <w:r w:rsidRPr="00107D31">
              <w:rPr>
                <w:rFonts w:ascii="Arial" w:hAnsi="Arial" w:cs="Arial"/>
                <w:sz w:val="20"/>
                <w:szCs w:val="20"/>
              </w:rPr>
              <w:t>и</w:t>
            </w:r>
            <w:r w:rsidRPr="00107D31">
              <w:rPr>
                <w:rFonts w:ascii="Arial" w:hAnsi="Arial" w:cs="Arial"/>
                <w:sz w:val="20"/>
                <w:szCs w:val="20"/>
                <w:lang w:val="ru-RU"/>
              </w:rPr>
              <w:t>ни випробувального тиску для споруд газоочисника встановлюються окремо</w:t>
            </w:r>
            <w:r w:rsidRPr="00E12FFB">
              <w:rPr>
                <w:sz w:val="24"/>
                <w:szCs w:val="24"/>
                <w:lang w:val="ru-RU"/>
              </w:rPr>
              <w:t>.</w:t>
            </w:r>
          </w:p>
        </w:tc>
      </w:tr>
    </w:tbl>
    <w:p w14:paraId="3B9CCDFF" w14:textId="4B461E85" w:rsidR="00363368" w:rsidRPr="00E12FFB" w:rsidRDefault="00363368" w:rsidP="00107D31">
      <w:pPr>
        <w:ind w:firstLine="720"/>
        <w:jc w:val="both"/>
        <w:rPr>
          <w:rFonts w:ascii="Arial" w:hAnsi="Arial" w:cs="Arial"/>
          <w:sz w:val="21"/>
          <w:szCs w:val="21"/>
        </w:rPr>
      </w:pPr>
      <w:r w:rsidRPr="00876571">
        <w:rPr>
          <w:rFonts w:ascii="Arial" w:hAnsi="Arial" w:cs="Arial"/>
          <w:b/>
          <w:sz w:val="21"/>
          <w:szCs w:val="21"/>
        </w:rPr>
        <w:t>Д.6</w:t>
      </w:r>
      <w:r w:rsidRPr="00876571">
        <w:rPr>
          <w:rFonts w:ascii="Arial" w:hAnsi="Arial" w:cs="Arial"/>
          <w:sz w:val="21"/>
          <w:szCs w:val="21"/>
        </w:rPr>
        <w:t xml:space="preserve"> Під час проєктування агрегатів і трубопроводів доменного комплексу слід враховувати температурні впливи, обумовлені технологічним процесом. Характеристичні значення температури </w:t>
      </w:r>
      <w:r w:rsidR="00000000">
        <w:rPr>
          <w:rFonts w:ascii="Arial" w:hAnsi="Arial" w:cs="Arial"/>
          <w:noProof/>
          <w:position w:val="-12"/>
          <w:sz w:val="21"/>
          <w:szCs w:val="21"/>
        </w:rPr>
        <w:pict w14:anchorId="059D6CFF">
          <v:shape id="_x0000_i1239" type="#_x0000_t75" style="width:13.2pt;height:20.4pt">
            <v:imagedata r:id="rId611" o:title=""/>
          </v:shape>
        </w:pict>
      </w:r>
      <w:r w:rsidRPr="00E12FFB">
        <w:rPr>
          <w:rFonts w:ascii="Arial" w:hAnsi="Arial" w:cs="Arial"/>
          <w:sz w:val="21"/>
          <w:szCs w:val="21"/>
        </w:rPr>
        <w:t xml:space="preserve"> для агрегатів доменного комплексу приймають за технологічним завданням або, за його відсутності, за таблицею Д.15. Температурні навантаження на газоповітропроводи, які транспортують газ підвищеної температури, приймають  згідно з  Д.4.3.</w:t>
      </w:r>
    </w:p>
    <w:p w14:paraId="09979026" w14:textId="77777777" w:rsidR="00363368" w:rsidRPr="00E12FFB" w:rsidRDefault="00363368" w:rsidP="00D83B9C">
      <w:pPr>
        <w:ind w:left="2552" w:hanging="1843"/>
        <w:jc w:val="both"/>
        <w:rPr>
          <w:rFonts w:ascii="Arial" w:hAnsi="Arial" w:cs="Arial"/>
          <w:b/>
          <w:sz w:val="21"/>
          <w:szCs w:val="21"/>
        </w:rPr>
      </w:pPr>
      <w:r w:rsidRPr="00E12FFB">
        <w:rPr>
          <w:rFonts w:ascii="Arial" w:hAnsi="Arial" w:cs="Arial"/>
          <w:b/>
          <w:sz w:val="21"/>
          <w:szCs w:val="21"/>
        </w:rPr>
        <w:t>Таблиця Д.15</w:t>
      </w:r>
      <w:r w:rsidRPr="00E12FFB">
        <w:rPr>
          <w:rFonts w:ascii="Arial" w:hAnsi="Arial" w:cs="Arial"/>
          <w:sz w:val="21"/>
          <w:szCs w:val="21"/>
        </w:rPr>
        <w:t xml:space="preserve"> </w:t>
      </w:r>
      <w:r w:rsidRPr="00E12FFB">
        <w:rPr>
          <w:rFonts w:ascii="Arial" w:hAnsi="Arial" w:cs="Arial"/>
          <w:bCs/>
          <w:sz w:val="21"/>
          <w:szCs w:val="21"/>
        </w:rPr>
        <w:t xml:space="preserve">– </w:t>
      </w:r>
      <w:r w:rsidRPr="00E12FFB">
        <w:rPr>
          <w:rFonts w:ascii="Arial" w:hAnsi="Arial" w:cs="Arial"/>
          <w:sz w:val="21"/>
          <w:szCs w:val="21"/>
        </w:rPr>
        <w:t>Характеристичні значення температури</w:t>
      </w:r>
      <w:r w:rsidRPr="00E12FFB">
        <w:t xml:space="preserve"> </w:t>
      </w:r>
      <w:r w:rsidR="00000000">
        <w:rPr>
          <w:rFonts w:ascii="Arial" w:hAnsi="Arial" w:cs="Arial"/>
          <w:noProof/>
          <w:position w:val="-12"/>
          <w:sz w:val="21"/>
          <w:szCs w:val="21"/>
        </w:rPr>
        <w:pict w14:anchorId="512A94A6">
          <v:shape id="_x0000_i1240" type="#_x0000_t75" style="width:13.2pt;height:20.4pt">
            <v:imagedata r:id="rId611" o:title=""/>
          </v:shape>
        </w:pict>
      </w:r>
      <w:r w:rsidRPr="00E12FFB">
        <w:rPr>
          <w:rFonts w:ascii="Arial" w:hAnsi="Arial" w:cs="Arial"/>
          <w:sz w:val="21"/>
          <w:szCs w:val="21"/>
        </w:rPr>
        <w:t xml:space="preserve"> для агрегатів доменного комплексу</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9"/>
        <w:gridCol w:w="2689"/>
        <w:gridCol w:w="2740"/>
        <w:gridCol w:w="1618"/>
      </w:tblGrid>
      <w:tr w:rsidR="00E12FFB" w:rsidRPr="00D83B9C" w14:paraId="17868125" w14:textId="77777777" w:rsidTr="009C68BC">
        <w:tc>
          <w:tcPr>
            <w:tcW w:w="1989" w:type="dxa"/>
            <w:vMerge w:val="restart"/>
            <w:vAlign w:val="center"/>
          </w:tcPr>
          <w:p w14:paraId="1681B37C" w14:textId="77777777" w:rsidR="00363368" w:rsidRPr="00D83B9C" w:rsidRDefault="00363368" w:rsidP="009C68BC">
            <w:pPr>
              <w:jc w:val="center"/>
              <w:rPr>
                <w:rFonts w:ascii="Arial" w:hAnsi="Arial" w:cs="Arial"/>
                <w:sz w:val="20"/>
                <w:szCs w:val="20"/>
              </w:rPr>
            </w:pPr>
            <w:r w:rsidRPr="00D83B9C">
              <w:rPr>
                <w:rFonts w:ascii="Arial" w:hAnsi="Arial" w:cs="Arial"/>
                <w:sz w:val="20"/>
                <w:szCs w:val="20"/>
              </w:rPr>
              <w:t>Конструкції</w:t>
            </w:r>
          </w:p>
        </w:tc>
        <w:tc>
          <w:tcPr>
            <w:tcW w:w="7047" w:type="dxa"/>
            <w:gridSpan w:val="3"/>
            <w:vAlign w:val="center"/>
          </w:tcPr>
          <w:p w14:paraId="08CF5FF0" w14:textId="77777777" w:rsidR="00363368" w:rsidRPr="00D83B9C" w:rsidRDefault="00363368" w:rsidP="009C68BC">
            <w:pPr>
              <w:jc w:val="center"/>
              <w:rPr>
                <w:rFonts w:ascii="Arial" w:hAnsi="Arial" w:cs="Arial"/>
                <w:sz w:val="20"/>
                <w:szCs w:val="20"/>
              </w:rPr>
            </w:pPr>
            <w:r w:rsidRPr="00D83B9C">
              <w:rPr>
                <w:rFonts w:ascii="Arial" w:hAnsi="Arial" w:cs="Arial"/>
                <w:sz w:val="20"/>
                <w:szCs w:val="20"/>
              </w:rPr>
              <w:t xml:space="preserve">Температура, °С, для розрахункових </w:t>
            </w:r>
          </w:p>
          <w:p w14:paraId="16A01D08" w14:textId="77777777" w:rsidR="00363368" w:rsidRPr="00D83B9C" w:rsidRDefault="00363368" w:rsidP="009C68BC">
            <w:pPr>
              <w:jc w:val="center"/>
              <w:rPr>
                <w:rFonts w:ascii="Arial" w:hAnsi="Arial" w:cs="Arial"/>
                <w:sz w:val="20"/>
                <w:szCs w:val="20"/>
              </w:rPr>
            </w:pPr>
            <w:r w:rsidRPr="00D83B9C">
              <w:rPr>
                <w:rFonts w:ascii="Arial" w:hAnsi="Arial" w:cs="Arial"/>
                <w:sz w:val="20"/>
                <w:szCs w:val="20"/>
              </w:rPr>
              <w:t>сполучень навантажень (змінна)</w:t>
            </w:r>
          </w:p>
        </w:tc>
      </w:tr>
      <w:tr w:rsidR="00E12FFB" w:rsidRPr="00D83B9C" w14:paraId="7BE4FB8E" w14:textId="77777777" w:rsidTr="009C68BC">
        <w:trPr>
          <w:trHeight w:val="559"/>
        </w:trPr>
        <w:tc>
          <w:tcPr>
            <w:tcW w:w="1989" w:type="dxa"/>
            <w:vMerge/>
            <w:vAlign w:val="center"/>
          </w:tcPr>
          <w:p w14:paraId="1E1515A0" w14:textId="77777777" w:rsidR="00363368" w:rsidRPr="00D83B9C" w:rsidRDefault="00363368" w:rsidP="009C68BC">
            <w:pPr>
              <w:jc w:val="center"/>
              <w:rPr>
                <w:rFonts w:ascii="Arial" w:hAnsi="Arial" w:cs="Arial"/>
                <w:sz w:val="20"/>
                <w:szCs w:val="20"/>
              </w:rPr>
            </w:pPr>
          </w:p>
        </w:tc>
        <w:tc>
          <w:tcPr>
            <w:tcW w:w="2689" w:type="dxa"/>
            <w:vAlign w:val="center"/>
          </w:tcPr>
          <w:p w14:paraId="29EB62E8" w14:textId="77777777" w:rsidR="00363368" w:rsidRPr="00D83B9C" w:rsidRDefault="00363368" w:rsidP="009C68BC">
            <w:pPr>
              <w:tabs>
                <w:tab w:val="left" w:pos="159"/>
              </w:tabs>
              <w:ind w:left="27" w:right="-106" w:hanging="27"/>
              <w:rPr>
                <w:rFonts w:ascii="Arial" w:hAnsi="Arial" w:cs="Arial"/>
                <w:sz w:val="20"/>
                <w:szCs w:val="20"/>
              </w:rPr>
            </w:pPr>
            <w:r w:rsidRPr="00D83B9C">
              <w:rPr>
                <w:rFonts w:ascii="Arial" w:hAnsi="Arial" w:cs="Arial"/>
                <w:spacing w:val="-2"/>
                <w:sz w:val="20"/>
                <w:szCs w:val="20"/>
              </w:rPr>
              <w:t>за нормального технологічного процесу</w:t>
            </w:r>
          </w:p>
        </w:tc>
        <w:tc>
          <w:tcPr>
            <w:tcW w:w="2740" w:type="dxa"/>
            <w:vAlign w:val="center"/>
          </w:tcPr>
          <w:p w14:paraId="463E3892" w14:textId="77777777" w:rsidR="00363368" w:rsidRPr="00D83B9C" w:rsidRDefault="00363368" w:rsidP="009C68BC">
            <w:pPr>
              <w:ind w:hanging="110"/>
              <w:jc w:val="center"/>
              <w:rPr>
                <w:rFonts w:ascii="Arial" w:hAnsi="Arial" w:cs="Arial"/>
                <w:sz w:val="20"/>
                <w:szCs w:val="20"/>
              </w:rPr>
            </w:pPr>
            <w:r w:rsidRPr="00D83B9C">
              <w:rPr>
                <w:rFonts w:ascii="Arial" w:hAnsi="Arial" w:cs="Arial"/>
                <w:spacing w:val="-2"/>
                <w:sz w:val="20"/>
                <w:szCs w:val="20"/>
              </w:rPr>
              <w:t>у разі різкого порушення технологічного процесу</w:t>
            </w:r>
          </w:p>
        </w:tc>
        <w:tc>
          <w:tcPr>
            <w:tcW w:w="1618" w:type="dxa"/>
          </w:tcPr>
          <w:p w14:paraId="5C0D0E28" w14:textId="77777777" w:rsidR="00363368" w:rsidRPr="00D83B9C" w:rsidRDefault="00363368" w:rsidP="009C68BC">
            <w:pPr>
              <w:jc w:val="center"/>
              <w:rPr>
                <w:rFonts w:ascii="Arial" w:hAnsi="Arial" w:cs="Arial"/>
                <w:sz w:val="20"/>
                <w:szCs w:val="20"/>
              </w:rPr>
            </w:pPr>
            <w:r w:rsidRPr="00D83B9C">
              <w:rPr>
                <w:rFonts w:ascii="Arial" w:hAnsi="Arial" w:cs="Arial"/>
                <w:sz w:val="20"/>
                <w:szCs w:val="20"/>
              </w:rPr>
              <w:t>Епізодичні</w:t>
            </w:r>
          </w:p>
        </w:tc>
      </w:tr>
      <w:tr w:rsidR="00E12FFB" w:rsidRPr="00D83B9C" w14:paraId="1FD306E5" w14:textId="77777777" w:rsidTr="009C68BC">
        <w:trPr>
          <w:trHeight w:val="312"/>
        </w:trPr>
        <w:tc>
          <w:tcPr>
            <w:tcW w:w="1989" w:type="dxa"/>
            <w:vAlign w:val="center"/>
          </w:tcPr>
          <w:p w14:paraId="1A936D6D" w14:textId="77777777" w:rsidR="00363368" w:rsidRPr="00D83B9C" w:rsidRDefault="00363368" w:rsidP="00D83B9C">
            <w:pPr>
              <w:spacing w:line="242" w:lineRule="auto"/>
              <w:rPr>
                <w:rFonts w:ascii="Arial" w:hAnsi="Arial" w:cs="Arial"/>
                <w:sz w:val="20"/>
                <w:szCs w:val="20"/>
              </w:rPr>
            </w:pPr>
            <w:r w:rsidRPr="00D83B9C">
              <w:rPr>
                <w:rFonts w:ascii="Arial" w:hAnsi="Arial" w:cs="Arial"/>
                <w:sz w:val="20"/>
                <w:szCs w:val="20"/>
              </w:rPr>
              <w:t>Кожух доменної печі</w:t>
            </w:r>
          </w:p>
        </w:tc>
        <w:tc>
          <w:tcPr>
            <w:tcW w:w="2689" w:type="dxa"/>
            <w:vAlign w:val="center"/>
          </w:tcPr>
          <w:p w14:paraId="24D9A55F" w14:textId="77777777" w:rsidR="00363368" w:rsidRPr="00107D31" w:rsidRDefault="00363368" w:rsidP="009C68BC">
            <w:pPr>
              <w:jc w:val="center"/>
              <w:rPr>
                <w:rFonts w:ascii="Arial" w:hAnsi="Arial" w:cs="Arial"/>
                <w:sz w:val="20"/>
                <w:szCs w:val="20"/>
              </w:rPr>
            </w:pPr>
            <w:r w:rsidRPr="00107D31">
              <w:rPr>
                <w:rFonts w:ascii="Arial" w:hAnsi="Arial" w:cs="Arial"/>
                <w:sz w:val="20"/>
                <w:szCs w:val="20"/>
              </w:rPr>
              <w:t>100</w:t>
            </w:r>
          </w:p>
        </w:tc>
        <w:tc>
          <w:tcPr>
            <w:tcW w:w="2740" w:type="dxa"/>
            <w:vAlign w:val="center"/>
          </w:tcPr>
          <w:p w14:paraId="4CA9FEE2" w14:textId="77777777" w:rsidR="00363368" w:rsidRPr="00D83B9C" w:rsidRDefault="00363368" w:rsidP="009C68BC">
            <w:pPr>
              <w:jc w:val="center"/>
              <w:rPr>
                <w:rFonts w:ascii="Arial" w:hAnsi="Arial" w:cs="Arial"/>
                <w:sz w:val="20"/>
                <w:szCs w:val="20"/>
              </w:rPr>
            </w:pPr>
            <w:r w:rsidRPr="00D83B9C">
              <w:rPr>
                <w:rFonts w:ascii="Arial" w:hAnsi="Arial" w:cs="Arial"/>
                <w:sz w:val="20"/>
                <w:szCs w:val="20"/>
              </w:rPr>
              <w:t>120</w:t>
            </w:r>
          </w:p>
        </w:tc>
        <w:tc>
          <w:tcPr>
            <w:tcW w:w="1618" w:type="dxa"/>
            <w:vAlign w:val="center"/>
          </w:tcPr>
          <w:p w14:paraId="30A407FB" w14:textId="77777777" w:rsidR="00363368" w:rsidRPr="00D83B9C" w:rsidRDefault="00363368" w:rsidP="009C68BC">
            <w:pPr>
              <w:jc w:val="center"/>
              <w:rPr>
                <w:rFonts w:ascii="Arial" w:hAnsi="Arial" w:cs="Arial"/>
                <w:sz w:val="20"/>
                <w:szCs w:val="20"/>
              </w:rPr>
            </w:pPr>
            <w:r w:rsidRPr="00D83B9C">
              <w:rPr>
                <w:rFonts w:ascii="Arial" w:hAnsi="Arial" w:cs="Arial"/>
                <w:sz w:val="20"/>
                <w:szCs w:val="20"/>
              </w:rPr>
              <w:t>150</w:t>
            </w:r>
          </w:p>
        </w:tc>
      </w:tr>
      <w:tr w:rsidR="00E12FFB" w:rsidRPr="00D83B9C" w14:paraId="6DC90D42" w14:textId="77777777" w:rsidTr="009C68BC">
        <w:trPr>
          <w:trHeight w:val="312"/>
        </w:trPr>
        <w:tc>
          <w:tcPr>
            <w:tcW w:w="1989" w:type="dxa"/>
            <w:vAlign w:val="center"/>
          </w:tcPr>
          <w:p w14:paraId="7DBC4971" w14:textId="77777777" w:rsidR="00363368" w:rsidRPr="00D83B9C" w:rsidRDefault="00363368" w:rsidP="00D83B9C">
            <w:pPr>
              <w:spacing w:line="242" w:lineRule="auto"/>
              <w:rPr>
                <w:rFonts w:ascii="Arial" w:hAnsi="Arial" w:cs="Arial"/>
                <w:sz w:val="20"/>
                <w:szCs w:val="20"/>
              </w:rPr>
            </w:pPr>
            <w:r w:rsidRPr="00D83B9C">
              <w:rPr>
                <w:rFonts w:ascii="Arial" w:hAnsi="Arial" w:cs="Arial"/>
                <w:sz w:val="20"/>
                <w:szCs w:val="20"/>
              </w:rPr>
              <w:t>Кожух повітронагрівача</w:t>
            </w:r>
          </w:p>
        </w:tc>
        <w:tc>
          <w:tcPr>
            <w:tcW w:w="2689" w:type="dxa"/>
            <w:vAlign w:val="center"/>
          </w:tcPr>
          <w:p w14:paraId="3B5A747A" w14:textId="77777777" w:rsidR="00363368" w:rsidRPr="00D83B9C" w:rsidRDefault="00363368" w:rsidP="009C68BC">
            <w:pPr>
              <w:jc w:val="center"/>
              <w:rPr>
                <w:rFonts w:ascii="Arial" w:hAnsi="Arial" w:cs="Arial"/>
                <w:sz w:val="20"/>
                <w:szCs w:val="20"/>
              </w:rPr>
            </w:pPr>
            <w:r w:rsidRPr="00D83B9C">
              <w:rPr>
                <w:rFonts w:ascii="Arial" w:hAnsi="Arial" w:cs="Arial"/>
                <w:sz w:val="20"/>
                <w:szCs w:val="20"/>
              </w:rPr>
              <w:t>100</w:t>
            </w:r>
          </w:p>
        </w:tc>
        <w:tc>
          <w:tcPr>
            <w:tcW w:w="2740" w:type="dxa"/>
            <w:vAlign w:val="center"/>
          </w:tcPr>
          <w:p w14:paraId="1833530D" w14:textId="77777777" w:rsidR="00363368" w:rsidRPr="00D83B9C" w:rsidRDefault="00363368" w:rsidP="009C68BC">
            <w:pPr>
              <w:jc w:val="center"/>
              <w:rPr>
                <w:rFonts w:ascii="Arial" w:hAnsi="Arial" w:cs="Arial"/>
                <w:sz w:val="20"/>
                <w:szCs w:val="20"/>
              </w:rPr>
            </w:pPr>
            <w:r w:rsidRPr="00D83B9C">
              <w:rPr>
                <w:rFonts w:ascii="Arial" w:hAnsi="Arial" w:cs="Arial"/>
                <w:sz w:val="20"/>
                <w:szCs w:val="20"/>
              </w:rPr>
              <w:t>120</w:t>
            </w:r>
          </w:p>
        </w:tc>
        <w:tc>
          <w:tcPr>
            <w:tcW w:w="1618" w:type="dxa"/>
            <w:vAlign w:val="center"/>
          </w:tcPr>
          <w:p w14:paraId="0405CE54" w14:textId="77777777" w:rsidR="00363368" w:rsidRPr="00D83B9C" w:rsidRDefault="00363368" w:rsidP="009C68BC">
            <w:pPr>
              <w:jc w:val="center"/>
              <w:rPr>
                <w:rFonts w:ascii="Arial" w:hAnsi="Arial" w:cs="Arial"/>
                <w:sz w:val="20"/>
                <w:szCs w:val="20"/>
              </w:rPr>
            </w:pPr>
            <w:r w:rsidRPr="00D83B9C">
              <w:rPr>
                <w:rFonts w:ascii="Arial" w:hAnsi="Arial" w:cs="Arial"/>
                <w:sz w:val="20"/>
                <w:szCs w:val="20"/>
              </w:rPr>
              <w:t>150</w:t>
            </w:r>
          </w:p>
        </w:tc>
      </w:tr>
      <w:tr w:rsidR="00E12FFB" w:rsidRPr="00D83B9C" w14:paraId="3CD3C48B" w14:textId="77777777" w:rsidTr="009C68BC">
        <w:trPr>
          <w:trHeight w:val="312"/>
        </w:trPr>
        <w:tc>
          <w:tcPr>
            <w:tcW w:w="1989" w:type="dxa"/>
            <w:vAlign w:val="center"/>
          </w:tcPr>
          <w:p w14:paraId="550E8547" w14:textId="77777777" w:rsidR="00363368" w:rsidRPr="00D83B9C" w:rsidRDefault="00363368" w:rsidP="00D83B9C">
            <w:pPr>
              <w:spacing w:line="242" w:lineRule="auto"/>
              <w:rPr>
                <w:rFonts w:ascii="Arial" w:hAnsi="Arial" w:cs="Arial"/>
                <w:sz w:val="20"/>
                <w:szCs w:val="20"/>
              </w:rPr>
            </w:pPr>
            <w:r w:rsidRPr="00D83B9C">
              <w:rPr>
                <w:rFonts w:ascii="Arial" w:hAnsi="Arial" w:cs="Arial"/>
                <w:sz w:val="20"/>
                <w:szCs w:val="20"/>
              </w:rPr>
              <w:t>Кожух пиловловлювача</w:t>
            </w:r>
          </w:p>
        </w:tc>
        <w:tc>
          <w:tcPr>
            <w:tcW w:w="2689" w:type="dxa"/>
            <w:vAlign w:val="center"/>
          </w:tcPr>
          <w:p w14:paraId="291BC8A4" w14:textId="77777777" w:rsidR="00363368" w:rsidRPr="00D83B9C" w:rsidRDefault="00363368" w:rsidP="009C68BC">
            <w:pPr>
              <w:jc w:val="center"/>
              <w:rPr>
                <w:rFonts w:ascii="Arial" w:hAnsi="Arial" w:cs="Arial"/>
                <w:sz w:val="20"/>
                <w:szCs w:val="20"/>
              </w:rPr>
            </w:pPr>
            <w:r w:rsidRPr="00D83B9C">
              <w:rPr>
                <w:rFonts w:ascii="Arial" w:hAnsi="Arial" w:cs="Arial"/>
                <w:sz w:val="20"/>
                <w:szCs w:val="20"/>
              </w:rPr>
              <w:t>80</w:t>
            </w:r>
          </w:p>
        </w:tc>
        <w:tc>
          <w:tcPr>
            <w:tcW w:w="2740" w:type="dxa"/>
            <w:vAlign w:val="center"/>
          </w:tcPr>
          <w:p w14:paraId="29ECF8DF" w14:textId="77777777" w:rsidR="00363368" w:rsidRPr="00D83B9C" w:rsidRDefault="00363368" w:rsidP="009C68BC">
            <w:pPr>
              <w:jc w:val="center"/>
              <w:rPr>
                <w:rFonts w:ascii="Arial" w:hAnsi="Arial" w:cs="Arial"/>
                <w:sz w:val="20"/>
                <w:szCs w:val="20"/>
              </w:rPr>
            </w:pPr>
            <w:r w:rsidRPr="00D83B9C">
              <w:rPr>
                <w:rFonts w:ascii="Arial" w:hAnsi="Arial" w:cs="Arial"/>
                <w:sz w:val="20"/>
                <w:szCs w:val="20"/>
              </w:rPr>
              <w:t>100</w:t>
            </w:r>
          </w:p>
        </w:tc>
        <w:tc>
          <w:tcPr>
            <w:tcW w:w="1618" w:type="dxa"/>
            <w:vAlign w:val="center"/>
          </w:tcPr>
          <w:p w14:paraId="03144CD2" w14:textId="77777777" w:rsidR="00363368" w:rsidRPr="00D83B9C" w:rsidRDefault="00363368" w:rsidP="009C68BC">
            <w:pPr>
              <w:jc w:val="center"/>
              <w:rPr>
                <w:rFonts w:ascii="Arial" w:hAnsi="Arial" w:cs="Arial"/>
                <w:sz w:val="20"/>
                <w:szCs w:val="20"/>
              </w:rPr>
            </w:pPr>
            <w:r w:rsidRPr="00D83B9C">
              <w:rPr>
                <w:rFonts w:ascii="Arial" w:hAnsi="Arial" w:cs="Arial"/>
                <w:sz w:val="20"/>
                <w:szCs w:val="20"/>
              </w:rPr>
              <w:t>120</w:t>
            </w:r>
          </w:p>
        </w:tc>
      </w:tr>
    </w:tbl>
    <w:p w14:paraId="2327E171" w14:textId="77777777" w:rsidR="00363368" w:rsidRPr="00876571" w:rsidRDefault="00363368" w:rsidP="00107D31">
      <w:pPr>
        <w:spacing w:before="120"/>
        <w:ind w:firstLine="720"/>
        <w:jc w:val="both"/>
        <w:rPr>
          <w:rFonts w:ascii="Arial" w:hAnsi="Arial" w:cs="Arial"/>
          <w:sz w:val="21"/>
          <w:szCs w:val="21"/>
        </w:rPr>
      </w:pPr>
      <w:r w:rsidRPr="00876571">
        <w:rPr>
          <w:rFonts w:ascii="Arial" w:hAnsi="Arial" w:cs="Arial"/>
          <w:b/>
          <w:sz w:val="21"/>
          <w:szCs w:val="21"/>
        </w:rPr>
        <w:t>Д.7</w:t>
      </w:r>
      <w:r w:rsidRPr="00876571">
        <w:rPr>
          <w:rFonts w:ascii="Arial" w:hAnsi="Arial" w:cs="Arial"/>
          <w:sz w:val="21"/>
          <w:szCs w:val="21"/>
        </w:rPr>
        <w:t xml:space="preserve"> Нанантаження (короткочасне) від рухомого складу, що застосовується в доменних цехах, наведено в таблиці Д.16.</w:t>
      </w:r>
    </w:p>
    <w:p w14:paraId="468E4202" w14:textId="77777777" w:rsidR="00363368" w:rsidRPr="00876571" w:rsidRDefault="00363368" w:rsidP="00107D31">
      <w:pPr>
        <w:ind w:firstLine="709"/>
        <w:jc w:val="both"/>
        <w:rPr>
          <w:rFonts w:ascii="Arial" w:hAnsi="Arial" w:cs="Arial"/>
          <w:b/>
          <w:sz w:val="21"/>
          <w:szCs w:val="21"/>
        </w:rPr>
      </w:pPr>
      <w:r w:rsidRPr="00876571">
        <w:rPr>
          <w:rFonts w:ascii="Arial" w:hAnsi="Arial" w:cs="Arial"/>
          <w:b/>
          <w:sz w:val="21"/>
          <w:szCs w:val="21"/>
        </w:rPr>
        <w:t>Таблиця Д.16</w:t>
      </w:r>
      <w:r w:rsidRPr="00876571">
        <w:rPr>
          <w:rFonts w:ascii="Arial" w:hAnsi="Arial" w:cs="Arial"/>
          <w:sz w:val="21"/>
          <w:szCs w:val="21"/>
        </w:rPr>
        <w:t xml:space="preserve"> </w:t>
      </w:r>
      <w:r w:rsidRPr="00876571">
        <w:rPr>
          <w:rFonts w:ascii="Arial" w:hAnsi="Arial" w:cs="Arial"/>
          <w:bCs/>
          <w:sz w:val="21"/>
          <w:szCs w:val="21"/>
        </w:rPr>
        <w:t xml:space="preserve">– </w:t>
      </w:r>
      <w:r w:rsidRPr="00876571">
        <w:rPr>
          <w:rFonts w:ascii="Arial" w:hAnsi="Arial" w:cs="Arial"/>
          <w:sz w:val="21"/>
          <w:szCs w:val="21"/>
        </w:rPr>
        <w:t>Нанантаження (короткочасне) від рухомого складу</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2"/>
        <w:gridCol w:w="2108"/>
        <w:gridCol w:w="1212"/>
        <w:gridCol w:w="4287"/>
      </w:tblGrid>
      <w:tr w:rsidR="00E12FFB" w:rsidRPr="00876571" w14:paraId="3046E6E6" w14:textId="77777777" w:rsidTr="009C68BC">
        <w:tc>
          <w:tcPr>
            <w:tcW w:w="1742" w:type="dxa"/>
            <w:vAlign w:val="center"/>
          </w:tcPr>
          <w:p w14:paraId="5A87114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Найменування</w:t>
            </w:r>
          </w:p>
        </w:tc>
        <w:tc>
          <w:tcPr>
            <w:tcW w:w="2108" w:type="dxa"/>
            <w:vAlign w:val="center"/>
          </w:tcPr>
          <w:p w14:paraId="0AAEC6B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Загальна вага </w:t>
            </w:r>
          </w:p>
          <w:p w14:paraId="6E0ACA0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в навантаженому стані, тс</w:t>
            </w:r>
          </w:p>
        </w:tc>
        <w:tc>
          <w:tcPr>
            <w:tcW w:w="1212" w:type="dxa"/>
            <w:vAlign w:val="center"/>
          </w:tcPr>
          <w:p w14:paraId="2EF53D12"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Тара, тс</w:t>
            </w:r>
          </w:p>
        </w:tc>
        <w:tc>
          <w:tcPr>
            <w:tcW w:w="4287" w:type="dxa"/>
            <w:vAlign w:val="center"/>
          </w:tcPr>
          <w:p w14:paraId="11349CC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Характеристичне значення </w:t>
            </w:r>
          </w:p>
          <w:p w14:paraId="2A70465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короткочасного навантаження</w:t>
            </w:r>
          </w:p>
        </w:tc>
      </w:tr>
      <w:tr w:rsidR="00E12FFB" w:rsidRPr="00876571" w14:paraId="2039F9BE" w14:textId="77777777" w:rsidTr="009C68BC">
        <w:tc>
          <w:tcPr>
            <w:tcW w:w="1742" w:type="dxa"/>
            <w:vAlign w:val="center"/>
          </w:tcPr>
          <w:p w14:paraId="2B14CBFD" w14:textId="77777777" w:rsidR="00363368" w:rsidRPr="00876571" w:rsidRDefault="00363368" w:rsidP="009C68BC">
            <w:pPr>
              <w:ind w:hanging="79"/>
              <w:jc w:val="center"/>
              <w:rPr>
                <w:rFonts w:ascii="Arial" w:hAnsi="Arial" w:cs="Arial"/>
                <w:sz w:val="21"/>
                <w:szCs w:val="21"/>
              </w:rPr>
            </w:pPr>
            <w:r w:rsidRPr="00876571">
              <w:rPr>
                <w:rFonts w:ascii="Arial" w:hAnsi="Arial" w:cs="Arial"/>
                <w:sz w:val="21"/>
                <w:szCs w:val="21"/>
              </w:rPr>
              <w:t>Чавуновоз 100  тс</w:t>
            </w:r>
          </w:p>
          <w:p w14:paraId="57E278DC" w14:textId="77777777" w:rsidR="00363368" w:rsidRPr="00876571" w:rsidRDefault="00363368" w:rsidP="009C68BC">
            <w:pPr>
              <w:ind w:hanging="79"/>
              <w:jc w:val="center"/>
              <w:rPr>
                <w:rFonts w:ascii="Arial" w:hAnsi="Arial" w:cs="Arial"/>
                <w:sz w:val="21"/>
                <w:szCs w:val="21"/>
              </w:rPr>
            </w:pPr>
            <w:r w:rsidRPr="00876571">
              <w:rPr>
                <w:rFonts w:ascii="Arial" w:hAnsi="Arial" w:cs="Arial"/>
                <w:sz w:val="21"/>
                <w:szCs w:val="21"/>
              </w:rPr>
              <w:t>(140 тс)</w:t>
            </w:r>
          </w:p>
        </w:tc>
        <w:tc>
          <w:tcPr>
            <w:tcW w:w="2108" w:type="dxa"/>
            <w:vAlign w:val="center"/>
          </w:tcPr>
          <w:p w14:paraId="2643627F" w14:textId="77777777" w:rsidR="00363368" w:rsidRPr="00876571" w:rsidRDefault="00363368" w:rsidP="009C68BC">
            <w:pPr>
              <w:ind w:hanging="79"/>
              <w:jc w:val="center"/>
              <w:rPr>
                <w:rFonts w:ascii="Arial" w:hAnsi="Arial" w:cs="Arial"/>
                <w:sz w:val="21"/>
                <w:szCs w:val="21"/>
              </w:rPr>
            </w:pPr>
            <w:r w:rsidRPr="00876571">
              <w:rPr>
                <w:rFonts w:ascii="Arial" w:hAnsi="Arial" w:cs="Arial"/>
                <w:sz w:val="21"/>
                <w:szCs w:val="21"/>
              </w:rPr>
              <w:t>158</w:t>
            </w:r>
          </w:p>
          <w:p w14:paraId="02265C0F" w14:textId="77777777" w:rsidR="00363368" w:rsidRPr="00876571" w:rsidRDefault="00363368" w:rsidP="009C68BC">
            <w:pPr>
              <w:ind w:hanging="79"/>
              <w:jc w:val="center"/>
              <w:rPr>
                <w:rFonts w:ascii="Arial" w:hAnsi="Arial" w:cs="Arial"/>
                <w:sz w:val="21"/>
                <w:szCs w:val="21"/>
              </w:rPr>
            </w:pPr>
            <w:r w:rsidRPr="00876571">
              <w:rPr>
                <w:rFonts w:ascii="Arial" w:hAnsi="Arial" w:cs="Arial"/>
                <w:sz w:val="21"/>
                <w:szCs w:val="21"/>
              </w:rPr>
              <w:t>(210,4)</w:t>
            </w:r>
          </w:p>
        </w:tc>
        <w:tc>
          <w:tcPr>
            <w:tcW w:w="1212" w:type="dxa"/>
            <w:vAlign w:val="center"/>
          </w:tcPr>
          <w:p w14:paraId="14A66E97" w14:textId="77777777" w:rsidR="00363368" w:rsidRPr="00876571" w:rsidRDefault="00363368" w:rsidP="009C68BC">
            <w:pPr>
              <w:ind w:hanging="79"/>
              <w:jc w:val="center"/>
              <w:rPr>
                <w:rFonts w:ascii="Arial" w:hAnsi="Arial" w:cs="Arial"/>
                <w:sz w:val="21"/>
                <w:szCs w:val="21"/>
              </w:rPr>
            </w:pPr>
            <w:r w:rsidRPr="00876571">
              <w:rPr>
                <w:rFonts w:ascii="Arial" w:hAnsi="Arial" w:cs="Arial"/>
                <w:sz w:val="21"/>
                <w:szCs w:val="21"/>
              </w:rPr>
              <w:t>58</w:t>
            </w:r>
          </w:p>
          <w:p w14:paraId="4FED40BE" w14:textId="77777777" w:rsidR="00363368" w:rsidRPr="00876571" w:rsidRDefault="00363368" w:rsidP="009C68BC">
            <w:pPr>
              <w:ind w:hanging="79"/>
              <w:jc w:val="center"/>
              <w:rPr>
                <w:rFonts w:ascii="Arial" w:hAnsi="Arial" w:cs="Arial"/>
                <w:sz w:val="21"/>
                <w:szCs w:val="21"/>
              </w:rPr>
            </w:pPr>
            <w:r w:rsidRPr="00876571">
              <w:rPr>
                <w:rFonts w:ascii="Arial" w:hAnsi="Arial" w:cs="Arial"/>
                <w:sz w:val="21"/>
                <w:szCs w:val="21"/>
              </w:rPr>
              <w:t>(70,4)</w:t>
            </w:r>
          </w:p>
        </w:tc>
        <w:tc>
          <w:tcPr>
            <w:tcW w:w="4287" w:type="dxa"/>
            <w:vAlign w:val="center"/>
          </w:tcPr>
          <w:p w14:paraId="5BD9981B" w14:textId="4799F55B" w:rsidR="00363368" w:rsidRPr="00E12FFB" w:rsidRDefault="00363368" w:rsidP="009C68BC">
            <w:pPr>
              <w:ind w:hanging="79"/>
              <w:jc w:val="center"/>
              <w:rPr>
                <w:rFonts w:ascii="Arial" w:hAnsi="Arial" w:cs="Arial"/>
                <w:sz w:val="21"/>
                <w:szCs w:val="21"/>
              </w:rPr>
            </w:pPr>
            <w:r w:rsidRPr="00E12FFB">
              <w:rPr>
                <w:rFonts w:ascii="Arial" w:hAnsi="Arial" w:cs="Arial"/>
                <w:noProof/>
                <w:sz w:val="21"/>
                <w:szCs w:val="21"/>
                <w:lang w:val="ru-RU" w:eastAsia="ru-RU"/>
              </w:rPr>
              <w:drawing>
                <wp:inline distT="0" distB="0" distL="0" distR="0" wp14:anchorId="7A6A1A01" wp14:editId="2B49C1BB">
                  <wp:extent cx="1684020" cy="838200"/>
                  <wp:effectExtent l="0" t="0" r="0" b="0"/>
                  <wp:docPr id="61980133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684020" cy="838200"/>
                          </a:xfrm>
                          <a:prstGeom prst="rect">
                            <a:avLst/>
                          </a:prstGeom>
                          <a:noFill/>
                          <a:ln>
                            <a:noFill/>
                          </a:ln>
                        </pic:spPr>
                      </pic:pic>
                    </a:graphicData>
                  </a:graphic>
                </wp:inline>
              </w:drawing>
            </w:r>
          </w:p>
          <w:p w14:paraId="45AD30E7" w14:textId="77777777" w:rsidR="00363368" w:rsidRPr="00E12FFB" w:rsidRDefault="00363368" w:rsidP="009C68BC">
            <w:pPr>
              <w:ind w:hanging="79"/>
              <w:jc w:val="center"/>
              <w:rPr>
                <w:rFonts w:ascii="Arial" w:hAnsi="Arial" w:cs="Arial"/>
                <w:sz w:val="21"/>
                <w:szCs w:val="21"/>
              </w:rPr>
            </w:pPr>
            <w:r w:rsidRPr="00E12FFB">
              <w:rPr>
                <w:rFonts w:ascii="Arial" w:hAnsi="Arial" w:cs="Arial"/>
                <w:i/>
                <w:sz w:val="21"/>
                <w:szCs w:val="21"/>
              </w:rPr>
              <w:t>Р</w:t>
            </w:r>
            <w:r w:rsidRPr="00E12FFB">
              <w:rPr>
                <w:rFonts w:ascii="Arial" w:hAnsi="Arial" w:cs="Arial"/>
                <w:sz w:val="21"/>
                <w:szCs w:val="21"/>
              </w:rPr>
              <w:t xml:space="preserve"> = 39,5 (52,6)</w:t>
            </w:r>
          </w:p>
        </w:tc>
      </w:tr>
      <w:tr w:rsidR="00E12FFB" w:rsidRPr="00876571" w14:paraId="38D45370" w14:textId="77777777" w:rsidTr="009C68BC">
        <w:tc>
          <w:tcPr>
            <w:tcW w:w="1742" w:type="dxa"/>
            <w:vAlign w:val="center"/>
          </w:tcPr>
          <w:p w14:paraId="6B2EB01C" w14:textId="77777777" w:rsidR="00363368" w:rsidRPr="00876571" w:rsidRDefault="00363368" w:rsidP="009C68BC">
            <w:pPr>
              <w:ind w:hanging="79"/>
              <w:jc w:val="center"/>
              <w:rPr>
                <w:rFonts w:ascii="Arial" w:hAnsi="Arial" w:cs="Arial"/>
                <w:sz w:val="21"/>
                <w:szCs w:val="21"/>
              </w:rPr>
            </w:pPr>
            <w:r w:rsidRPr="00876571">
              <w:rPr>
                <w:rFonts w:ascii="Arial" w:hAnsi="Arial" w:cs="Arial"/>
                <w:sz w:val="21"/>
                <w:szCs w:val="21"/>
              </w:rPr>
              <w:t xml:space="preserve">Шлаковоз </w:t>
            </w:r>
          </w:p>
          <w:p w14:paraId="792703F3" w14:textId="77777777" w:rsidR="00363368" w:rsidRPr="00876571" w:rsidRDefault="00363368" w:rsidP="009C68BC">
            <w:pPr>
              <w:ind w:hanging="79"/>
              <w:jc w:val="center"/>
              <w:rPr>
                <w:rFonts w:ascii="Arial" w:hAnsi="Arial" w:cs="Arial"/>
                <w:sz w:val="21"/>
                <w:szCs w:val="21"/>
              </w:rPr>
            </w:pPr>
            <w:smartTag w:uri="urn:schemas-microsoft-com:office:smarttags" w:element="metricconverter">
              <w:smartTagPr>
                <w:attr w:name="ProductID" w:val="16,5 м3"/>
              </w:smartTagPr>
              <w:r w:rsidRPr="00876571">
                <w:rPr>
                  <w:rFonts w:ascii="Arial" w:hAnsi="Arial" w:cs="Arial"/>
                  <w:sz w:val="21"/>
                  <w:szCs w:val="21"/>
                </w:rPr>
                <w:t>16,5 м</w:t>
              </w:r>
              <w:r w:rsidRPr="00876571">
                <w:rPr>
                  <w:rFonts w:ascii="Arial" w:hAnsi="Arial" w:cs="Arial"/>
                  <w:sz w:val="21"/>
                  <w:szCs w:val="21"/>
                  <w:vertAlign w:val="superscript"/>
                </w:rPr>
                <w:t>3</w:t>
              </w:r>
            </w:smartTag>
          </w:p>
        </w:tc>
        <w:tc>
          <w:tcPr>
            <w:tcW w:w="2108" w:type="dxa"/>
            <w:vAlign w:val="center"/>
          </w:tcPr>
          <w:p w14:paraId="68CF8320" w14:textId="77777777" w:rsidR="00363368" w:rsidRPr="00876571" w:rsidRDefault="00363368" w:rsidP="009C68BC">
            <w:pPr>
              <w:ind w:hanging="79"/>
              <w:jc w:val="center"/>
              <w:rPr>
                <w:rFonts w:ascii="Arial" w:hAnsi="Arial" w:cs="Arial"/>
                <w:sz w:val="21"/>
                <w:szCs w:val="21"/>
              </w:rPr>
            </w:pPr>
            <w:r w:rsidRPr="00876571">
              <w:rPr>
                <w:rFonts w:ascii="Arial" w:hAnsi="Arial" w:cs="Arial"/>
                <w:sz w:val="21"/>
                <w:szCs w:val="21"/>
              </w:rPr>
              <w:t>106</w:t>
            </w:r>
          </w:p>
        </w:tc>
        <w:tc>
          <w:tcPr>
            <w:tcW w:w="1212" w:type="dxa"/>
            <w:vAlign w:val="center"/>
          </w:tcPr>
          <w:p w14:paraId="7BE65A95" w14:textId="77777777" w:rsidR="00363368" w:rsidRPr="00876571" w:rsidRDefault="00363368" w:rsidP="009C68BC">
            <w:pPr>
              <w:ind w:hanging="79"/>
              <w:jc w:val="center"/>
              <w:rPr>
                <w:rFonts w:ascii="Arial" w:hAnsi="Arial" w:cs="Arial"/>
                <w:sz w:val="21"/>
                <w:szCs w:val="21"/>
              </w:rPr>
            </w:pPr>
            <w:r w:rsidRPr="00876571">
              <w:rPr>
                <w:rFonts w:ascii="Arial" w:hAnsi="Arial" w:cs="Arial"/>
                <w:sz w:val="21"/>
                <w:szCs w:val="21"/>
              </w:rPr>
              <w:t>73</w:t>
            </w:r>
          </w:p>
        </w:tc>
        <w:tc>
          <w:tcPr>
            <w:tcW w:w="4287" w:type="dxa"/>
            <w:vAlign w:val="center"/>
          </w:tcPr>
          <w:p w14:paraId="4F2DFEEA" w14:textId="737A2A3B" w:rsidR="00363368" w:rsidRPr="00E12FFB" w:rsidRDefault="00363368" w:rsidP="009C68BC">
            <w:pPr>
              <w:ind w:hanging="79"/>
              <w:jc w:val="center"/>
              <w:rPr>
                <w:rFonts w:ascii="Arial" w:hAnsi="Arial" w:cs="Arial"/>
                <w:sz w:val="21"/>
                <w:szCs w:val="21"/>
              </w:rPr>
            </w:pPr>
            <w:r w:rsidRPr="00E12FFB">
              <w:rPr>
                <w:rFonts w:ascii="Arial" w:hAnsi="Arial" w:cs="Arial"/>
                <w:noProof/>
                <w:sz w:val="21"/>
                <w:szCs w:val="21"/>
                <w:lang w:val="ru-RU" w:eastAsia="ru-RU"/>
              </w:rPr>
              <w:drawing>
                <wp:inline distT="0" distB="0" distL="0" distR="0" wp14:anchorId="53749784" wp14:editId="1EEC8A16">
                  <wp:extent cx="1950720" cy="960120"/>
                  <wp:effectExtent l="0" t="0" r="0" b="0"/>
                  <wp:docPr id="187415314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1950720" cy="960120"/>
                          </a:xfrm>
                          <a:prstGeom prst="rect">
                            <a:avLst/>
                          </a:prstGeom>
                          <a:noFill/>
                          <a:ln>
                            <a:noFill/>
                          </a:ln>
                        </pic:spPr>
                      </pic:pic>
                    </a:graphicData>
                  </a:graphic>
                </wp:inline>
              </w:drawing>
            </w:r>
          </w:p>
          <w:p w14:paraId="3299295B" w14:textId="77777777" w:rsidR="00363368" w:rsidRPr="00E12FFB" w:rsidRDefault="00363368" w:rsidP="009C68BC">
            <w:pPr>
              <w:ind w:hanging="79"/>
              <w:jc w:val="center"/>
              <w:rPr>
                <w:rFonts w:ascii="Arial" w:hAnsi="Arial" w:cs="Arial"/>
                <w:sz w:val="21"/>
                <w:szCs w:val="21"/>
              </w:rPr>
            </w:pPr>
            <w:r w:rsidRPr="00E12FFB">
              <w:rPr>
                <w:rFonts w:ascii="Arial" w:hAnsi="Arial" w:cs="Arial"/>
                <w:i/>
                <w:sz w:val="21"/>
                <w:szCs w:val="21"/>
              </w:rPr>
              <w:t>Р</w:t>
            </w:r>
            <w:r w:rsidRPr="00E12FFB">
              <w:rPr>
                <w:rFonts w:ascii="Arial" w:hAnsi="Arial" w:cs="Arial"/>
                <w:sz w:val="21"/>
                <w:szCs w:val="21"/>
              </w:rPr>
              <w:t xml:space="preserve"> = 31; </w:t>
            </w:r>
            <w:r w:rsidRPr="00E12FFB">
              <w:rPr>
                <w:rFonts w:ascii="Arial" w:hAnsi="Arial" w:cs="Arial"/>
                <w:i/>
                <w:sz w:val="21"/>
                <w:szCs w:val="21"/>
              </w:rPr>
              <w:t>Р</w:t>
            </w:r>
            <w:r w:rsidRPr="00E12FFB">
              <w:rPr>
                <w:rFonts w:ascii="Arial" w:hAnsi="Arial" w:cs="Arial"/>
                <w:i/>
                <w:sz w:val="21"/>
                <w:szCs w:val="21"/>
                <w:vertAlign w:val="subscript"/>
              </w:rPr>
              <w:t>1</w:t>
            </w:r>
            <w:r w:rsidRPr="00E12FFB">
              <w:rPr>
                <w:rFonts w:ascii="Arial" w:hAnsi="Arial" w:cs="Arial"/>
                <w:sz w:val="21"/>
                <w:szCs w:val="21"/>
              </w:rPr>
              <w:t xml:space="preserve"> = 25</w:t>
            </w:r>
          </w:p>
        </w:tc>
      </w:tr>
      <w:tr w:rsidR="00E12FFB" w:rsidRPr="00876571" w14:paraId="3FC0D11D" w14:textId="77777777" w:rsidTr="009C68BC">
        <w:tc>
          <w:tcPr>
            <w:tcW w:w="1742" w:type="dxa"/>
            <w:vAlign w:val="center"/>
          </w:tcPr>
          <w:p w14:paraId="4491BF3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Трансферкар </w:t>
            </w:r>
          </w:p>
          <w:p w14:paraId="2660639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рудний</w:t>
            </w:r>
          </w:p>
          <w:p w14:paraId="5AD85DF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60 тс</w:t>
            </w:r>
          </w:p>
        </w:tc>
        <w:tc>
          <w:tcPr>
            <w:tcW w:w="2108" w:type="dxa"/>
            <w:vAlign w:val="center"/>
          </w:tcPr>
          <w:p w14:paraId="39996741"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125</w:t>
            </w:r>
          </w:p>
        </w:tc>
        <w:tc>
          <w:tcPr>
            <w:tcW w:w="1212" w:type="dxa"/>
            <w:vAlign w:val="center"/>
          </w:tcPr>
          <w:p w14:paraId="4D1B0DF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65</w:t>
            </w:r>
          </w:p>
        </w:tc>
        <w:tc>
          <w:tcPr>
            <w:tcW w:w="4287" w:type="dxa"/>
            <w:vAlign w:val="center"/>
          </w:tcPr>
          <w:p w14:paraId="21F499E6" w14:textId="092589F7" w:rsidR="00363368" w:rsidRPr="00E12FFB" w:rsidRDefault="00363368" w:rsidP="009C68BC">
            <w:pPr>
              <w:jc w:val="center"/>
              <w:rPr>
                <w:rFonts w:ascii="Arial" w:hAnsi="Arial" w:cs="Arial"/>
                <w:sz w:val="21"/>
                <w:szCs w:val="21"/>
              </w:rPr>
            </w:pPr>
            <w:r w:rsidRPr="00E12FFB">
              <w:rPr>
                <w:rFonts w:ascii="Arial" w:hAnsi="Arial" w:cs="Arial"/>
                <w:noProof/>
                <w:sz w:val="21"/>
                <w:szCs w:val="21"/>
                <w:lang w:val="ru-RU" w:eastAsia="ru-RU"/>
              </w:rPr>
              <w:drawing>
                <wp:inline distT="0" distB="0" distL="0" distR="0" wp14:anchorId="3AE5863C" wp14:editId="7A577B63">
                  <wp:extent cx="1935480" cy="944880"/>
                  <wp:effectExtent l="0" t="0" r="7620" b="7620"/>
                  <wp:docPr id="206482939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1935480" cy="944880"/>
                          </a:xfrm>
                          <a:prstGeom prst="rect">
                            <a:avLst/>
                          </a:prstGeom>
                          <a:noFill/>
                          <a:ln>
                            <a:noFill/>
                          </a:ln>
                        </pic:spPr>
                      </pic:pic>
                    </a:graphicData>
                  </a:graphic>
                </wp:inline>
              </w:drawing>
            </w:r>
            <w:r w:rsidRPr="00E12FFB">
              <w:rPr>
                <w:rFonts w:ascii="Arial" w:hAnsi="Arial" w:cs="Arial"/>
                <w:i/>
                <w:sz w:val="21"/>
                <w:szCs w:val="21"/>
              </w:rPr>
              <w:t>Р</w:t>
            </w:r>
            <w:r w:rsidRPr="00E12FFB">
              <w:rPr>
                <w:rFonts w:ascii="Arial" w:hAnsi="Arial" w:cs="Arial"/>
                <w:sz w:val="21"/>
                <w:szCs w:val="21"/>
              </w:rPr>
              <w:t xml:space="preserve"> = 31,25</w:t>
            </w:r>
          </w:p>
        </w:tc>
      </w:tr>
      <w:tr w:rsidR="00E12FFB" w:rsidRPr="00876571" w14:paraId="35F8689B" w14:textId="77777777" w:rsidTr="009C68BC">
        <w:tc>
          <w:tcPr>
            <w:tcW w:w="1742" w:type="dxa"/>
            <w:vAlign w:val="center"/>
          </w:tcPr>
          <w:p w14:paraId="6323271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Трансферкар </w:t>
            </w:r>
          </w:p>
          <w:p w14:paraId="569F8A3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коксовий</w:t>
            </w:r>
          </w:p>
          <w:p w14:paraId="4186A9F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30 тс</w:t>
            </w:r>
          </w:p>
        </w:tc>
        <w:tc>
          <w:tcPr>
            <w:tcW w:w="2108" w:type="dxa"/>
            <w:vAlign w:val="center"/>
          </w:tcPr>
          <w:p w14:paraId="66341D5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105</w:t>
            </w:r>
          </w:p>
        </w:tc>
        <w:tc>
          <w:tcPr>
            <w:tcW w:w="1212" w:type="dxa"/>
            <w:vAlign w:val="center"/>
          </w:tcPr>
          <w:p w14:paraId="7857331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75</w:t>
            </w:r>
          </w:p>
        </w:tc>
        <w:tc>
          <w:tcPr>
            <w:tcW w:w="4287" w:type="dxa"/>
            <w:vAlign w:val="center"/>
          </w:tcPr>
          <w:p w14:paraId="444F6C3E" w14:textId="636D1E66" w:rsidR="00363368" w:rsidRPr="00E12FFB" w:rsidRDefault="00363368" w:rsidP="009C68BC">
            <w:pPr>
              <w:jc w:val="center"/>
              <w:rPr>
                <w:rFonts w:ascii="Arial" w:hAnsi="Arial" w:cs="Arial"/>
                <w:sz w:val="21"/>
                <w:szCs w:val="21"/>
              </w:rPr>
            </w:pPr>
            <w:r w:rsidRPr="00E12FFB">
              <w:rPr>
                <w:rFonts w:ascii="Arial" w:hAnsi="Arial" w:cs="Arial"/>
                <w:noProof/>
                <w:sz w:val="21"/>
                <w:szCs w:val="21"/>
                <w:lang w:val="ru-RU" w:eastAsia="ru-RU"/>
              </w:rPr>
              <w:drawing>
                <wp:inline distT="0" distB="0" distL="0" distR="0" wp14:anchorId="125B7920" wp14:editId="69BF1A9E">
                  <wp:extent cx="1897380" cy="937260"/>
                  <wp:effectExtent l="0" t="0" r="7620" b="0"/>
                  <wp:docPr id="205117771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1897380" cy="937260"/>
                          </a:xfrm>
                          <a:prstGeom prst="rect">
                            <a:avLst/>
                          </a:prstGeom>
                          <a:noFill/>
                          <a:ln>
                            <a:noFill/>
                          </a:ln>
                        </pic:spPr>
                      </pic:pic>
                    </a:graphicData>
                  </a:graphic>
                </wp:inline>
              </w:drawing>
            </w:r>
            <w:r w:rsidRPr="00E12FFB">
              <w:rPr>
                <w:rFonts w:ascii="Arial" w:hAnsi="Arial" w:cs="Arial"/>
                <w:i/>
                <w:sz w:val="21"/>
                <w:szCs w:val="21"/>
              </w:rPr>
              <w:t>Р</w:t>
            </w:r>
            <w:r w:rsidRPr="00E12FFB">
              <w:rPr>
                <w:rFonts w:ascii="Arial" w:hAnsi="Arial" w:cs="Arial"/>
                <w:sz w:val="21"/>
                <w:szCs w:val="21"/>
              </w:rPr>
              <w:t xml:space="preserve"> = 26,25</w:t>
            </w:r>
          </w:p>
        </w:tc>
      </w:tr>
      <w:tr w:rsidR="00E12FFB" w:rsidRPr="00876571" w14:paraId="414915A7" w14:textId="77777777" w:rsidTr="009C68BC">
        <w:tc>
          <w:tcPr>
            <w:tcW w:w="1742" w:type="dxa"/>
            <w:vAlign w:val="center"/>
          </w:tcPr>
          <w:p w14:paraId="15D1D33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Вагон-ваги</w:t>
            </w:r>
          </w:p>
          <w:p w14:paraId="2DA15EDE"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30 тс</w:t>
            </w:r>
          </w:p>
        </w:tc>
        <w:tc>
          <w:tcPr>
            <w:tcW w:w="2108" w:type="dxa"/>
            <w:vAlign w:val="center"/>
          </w:tcPr>
          <w:p w14:paraId="22C13BB9"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105</w:t>
            </w:r>
          </w:p>
        </w:tc>
        <w:tc>
          <w:tcPr>
            <w:tcW w:w="1212" w:type="dxa"/>
            <w:vAlign w:val="center"/>
          </w:tcPr>
          <w:p w14:paraId="6A1CF036"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75</w:t>
            </w:r>
          </w:p>
        </w:tc>
        <w:tc>
          <w:tcPr>
            <w:tcW w:w="4287" w:type="dxa"/>
            <w:vAlign w:val="center"/>
          </w:tcPr>
          <w:p w14:paraId="733836CF" w14:textId="48904C78" w:rsidR="00363368" w:rsidRPr="00E12FFB" w:rsidRDefault="00363368" w:rsidP="009C68BC">
            <w:pPr>
              <w:jc w:val="center"/>
              <w:rPr>
                <w:rFonts w:ascii="Arial" w:hAnsi="Arial" w:cs="Arial"/>
                <w:sz w:val="21"/>
                <w:szCs w:val="21"/>
              </w:rPr>
            </w:pPr>
            <w:r w:rsidRPr="00E12FFB">
              <w:rPr>
                <w:rFonts w:ascii="Arial" w:hAnsi="Arial" w:cs="Arial"/>
                <w:noProof/>
                <w:sz w:val="21"/>
                <w:szCs w:val="21"/>
                <w:lang w:val="ru-RU" w:eastAsia="ru-RU"/>
              </w:rPr>
              <w:drawing>
                <wp:inline distT="0" distB="0" distL="0" distR="0" wp14:anchorId="5A42857C" wp14:editId="5EC86324">
                  <wp:extent cx="1897380" cy="929640"/>
                  <wp:effectExtent l="0" t="0" r="7620" b="3810"/>
                  <wp:docPr id="1719768119"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897380" cy="929640"/>
                          </a:xfrm>
                          <a:prstGeom prst="rect">
                            <a:avLst/>
                          </a:prstGeom>
                          <a:noFill/>
                          <a:ln>
                            <a:noFill/>
                          </a:ln>
                        </pic:spPr>
                      </pic:pic>
                    </a:graphicData>
                  </a:graphic>
                </wp:inline>
              </w:drawing>
            </w:r>
          </w:p>
          <w:p w14:paraId="4E9B9251" w14:textId="77777777" w:rsidR="00363368" w:rsidRPr="00E12FFB" w:rsidRDefault="00363368" w:rsidP="009C68BC">
            <w:pPr>
              <w:jc w:val="center"/>
              <w:rPr>
                <w:rFonts w:ascii="Arial" w:hAnsi="Arial" w:cs="Arial"/>
                <w:sz w:val="21"/>
                <w:szCs w:val="21"/>
              </w:rPr>
            </w:pPr>
            <w:r w:rsidRPr="00E12FFB">
              <w:rPr>
                <w:rFonts w:ascii="Arial" w:hAnsi="Arial" w:cs="Arial"/>
                <w:i/>
                <w:sz w:val="21"/>
                <w:szCs w:val="21"/>
              </w:rPr>
              <w:t>Р</w:t>
            </w:r>
            <w:r w:rsidRPr="00E12FFB">
              <w:rPr>
                <w:rFonts w:ascii="Arial" w:hAnsi="Arial" w:cs="Arial"/>
                <w:sz w:val="21"/>
                <w:szCs w:val="21"/>
              </w:rPr>
              <w:t xml:space="preserve"> = 26,25</w:t>
            </w:r>
          </w:p>
        </w:tc>
      </w:tr>
    </w:tbl>
    <w:p w14:paraId="093577D1" w14:textId="77777777" w:rsidR="0041107F" w:rsidRPr="00876571" w:rsidRDefault="0041107F" w:rsidP="0041107F">
      <w:pPr>
        <w:ind w:firstLine="142"/>
        <w:rPr>
          <w:rFonts w:ascii="Arial" w:hAnsi="Arial" w:cs="Arial"/>
          <w:sz w:val="21"/>
          <w:szCs w:val="21"/>
        </w:rPr>
      </w:pPr>
      <w:r w:rsidRPr="00876571">
        <w:rPr>
          <w:rFonts w:ascii="Arial" w:hAnsi="Arial" w:cs="Arial"/>
          <w:sz w:val="21"/>
          <w:szCs w:val="21"/>
        </w:rPr>
        <w:t>Кінець таблиці Д16</w:t>
      </w:r>
    </w:p>
    <w:p w14:paraId="22A4691C" w14:textId="77777777" w:rsidR="0041107F" w:rsidRDefault="0041107F"/>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4"/>
        <w:gridCol w:w="8"/>
        <w:gridCol w:w="2094"/>
        <w:gridCol w:w="14"/>
        <w:gridCol w:w="1199"/>
        <w:gridCol w:w="13"/>
        <w:gridCol w:w="4287"/>
      </w:tblGrid>
      <w:tr w:rsidR="00E12FFB" w:rsidRPr="00876571" w14:paraId="27C01B8B" w14:textId="77777777" w:rsidTr="009C68BC">
        <w:tc>
          <w:tcPr>
            <w:tcW w:w="1742" w:type="dxa"/>
            <w:gridSpan w:val="2"/>
            <w:vAlign w:val="center"/>
          </w:tcPr>
          <w:p w14:paraId="2BD0748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Вагон-ваги</w:t>
            </w:r>
          </w:p>
          <w:p w14:paraId="7713E045"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40 тс</w:t>
            </w:r>
          </w:p>
        </w:tc>
        <w:tc>
          <w:tcPr>
            <w:tcW w:w="2108" w:type="dxa"/>
            <w:gridSpan w:val="2"/>
            <w:vAlign w:val="center"/>
          </w:tcPr>
          <w:p w14:paraId="508FA6D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120</w:t>
            </w:r>
          </w:p>
        </w:tc>
        <w:tc>
          <w:tcPr>
            <w:tcW w:w="1212" w:type="dxa"/>
            <w:gridSpan w:val="2"/>
            <w:vAlign w:val="center"/>
          </w:tcPr>
          <w:p w14:paraId="3201201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80</w:t>
            </w:r>
          </w:p>
        </w:tc>
        <w:tc>
          <w:tcPr>
            <w:tcW w:w="4287" w:type="dxa"/>
            <w:vAlign w:val="center"/>
          </w:tcPr>
          <w:p w14:paraId="7037CCFE" w14:textId="5B0AAFD0" w:rsidR="00363368" w:rsidRPr="00E12FFB" w:rsidRDefault="00363368" w:rsidP="009C68BC">
            <w:pPr>
              <w:jc w:val="center"/>
              <w:rPr>
                <w:rFonts w:ascii="Arial" w:hAnsi="Arial" w:cs="Arial"/>
                <w:sz w:val="21"/>
                <w:szCs w:val="21"/>
              </w:rPr>
            </w:pPr>
            <w:r w:rsidRPr="00E12FFB">
              <w:rPr>
                <w:rFonts w:ascii="Arial" w:hAnsi="Arial" w:cs="Arial"/>
                <w:noProof/>
                <w:sz w:val="21"/>
                <w:szCs w:val="21"/>
                <w:lang w:val="ru-RU" w:eastAsia="ru-RU"/>
              </w:rPr>
              <w:drawing>
                <wp:inline distT="0" distB="0" distL="0" distR="0" wp14:anchorId="4507BD1D" wp14:editId="7ED56182">
                  <wp:extent cx="1897380" cy="929640"/>
                  <wp:effectExtent l="0" t="0" r="7620" b="3810"/>
                  <wp:docPr id="626546311"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897380" cy="929640"/>
                          </a:xfrm>
                          <a:prstGeom prst="rect">
                            <a:avLst/>
                          </a:prstGeom>
                          <a:noFill/>
                          <a:ln>
                            <a:noFill/>
                          </a:ln>
                        </pic:spPr>
                      </pic:pic>
                    </a:graphicData>
                  </a:graphic>
                </wp:inline>
              </w:drawing>
            </w:r>
            <w:r w:rsidRPr="00E12FFB">
              <w:rPr>
                <w:rFonts w:ascii="Arial" w:hAnsi="Arial" w:cs="Arial"/>
                <w:i/>
                <w:sz w:val="21"/>
                <w:szCs w:val="21"/>
              </w:rPr>
              <w:t>Р</w:t>
            </w:r>
            <w:r w:rsidRPr="00E12FFB">
              <w:rPr>
                <w:rFonts w:ascii="Arial" w:hAnsi="Arial" w:cs="Arial"/>
                <w:sz w:val="21"/>
                <w:szCs w:val="21"/>
              </w:rPr>
              <w:t xml:space="preserve"> = 30</w:t>
            </w:r>
          </w:p>
        </w:tc>
      </w:tr>
      <w:tr w:rsidR="00E12FFB" w:rsidRPr="00876571" w14:paraId="68AB90F2" w14:textId="77777777" w:rsidTr="009C68BC">
        <w:tc>
          <w:tcPr>
            <w:tcW w:w="1742" w:type="dxa"/>
            <w:gridSpan w:val="2"/>
            <w:vAlign w:val="center"/>
          </w:tcPr>
          <w:p w14:paraId="0FED734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Візок для </w:t>
            </w:r>
          </w:p>
          <w:p w14:paraId="236CEF3F"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 xml:space="preserve">виведення </w:t>
            </w:r>
          </w:p>
          <w:p w14:paraId="2523060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вагон-ваг</w:t>
            </w:r>
          </w:p>
        </w:tc>
        <w:tc>
          <w:tcPr>
            <w:tcW w:w="2108" w:type="dxa"/>
            <w:gridSpan w:val="2"/>
            <w:vAlign w:val="center"/>
          </w:tcPr>
          <w:p w14:paraId="4BABE31C"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140</w:t>
            </w:r>
          </w:p>
        </w:tc>
        <w:tc>
          <w:tcPr>
            <w:tcW w:w="1212" w:type="dxa"/>
            <w:gridSpan w:val="2"/>
            <w:vAlign w:val="center"/>
          </w:tcPr>
          <w:p w14:paraId="1C34807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20</w:t>
            </w:r>
          </w:p>
        </w:tc>
        <w:tc>
          <w:tcPr>
            <w:tcW w:w="4287" w:type="dxa"/>
            <w:vAlign w:val="center"/>
          </w:tcPr>
          <w:p w14:paraId="25312029" w14:textId="213BDDEA" w:rsidR="00363368" w:rsidRPr="00E12FFB" w:rsidRDefault="00363368" w:rsidP="009C68BC">
            <w:pPr>
              <w:jc w:val="center"/>
              <w:rPr>
                <w:rFonts w:ascii="Arial" w:hAnsi="Arial" w:cs="Arial"/>
                <w:sz w:val="21"/>
                <w:szCs w:val="21"/>
              </w:rPr>
            </w:pPr>
            <w:r w:rsidRPr="00E12FFB">
              <w:rPr>
                <w:rFonts w:ascii="Arial" w:hAnsi="Arial" w:cs="Arial"/>
                <w:noProof/>
                <w:sz w:val="21"/>
                <w:szCs w:val="21"/>
                <w:lang w:val="ru-RU" w:eastAsia="ru-RU"/>
              </w:rPr>
              <w:drawing>
                <wp:inline distT="0" distB="0" distL="0" distR="0" wp14:anchorId="54EEDDEC" wp14:editId="17FB5D6D">
                  <wp:extent cx="1356360" cy="937260"/>
                  <wp:effectExtent l="0" t="0" r="0" b="0"/>
                  <wp:docPr id="63629621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1356360" cy="937260"/>
                          </a:xfrm>
                          <a:prstGeom prst="rect">
                            <a:avLst/>
                          </a:prstGeom>
                          <a:noFill/>
                          <a:ln>
                            <a:noFill/>
                          </a:ln>
                        </pic:spPr>
                      </pic:pic>
                    </a:graphicData>
                  </a:graphic>
                </wp:inline>
              </w:drawing>
            </w:r>
            <w:r w:rsidRPr="00E12FFB">
              <w:rPr>
                <w:rFonts w:ascii="Arial" w:hAnsi="Arial" w:cs="Arial"/>
                <w:i/>
                <w:sz w:val="21"/>
                <w:szCs w:val="21"/>
              </w:rPr>
              <w:t>Р</w:t>
            </w:r>
            <w:r w:rsidRPr="00E12FFB">
              <w:rPr>
                <w:rFonts w:ascii="Arial" w:hAnsi="Arial" w:cs="Arial"/>
                <w:sz w:val="21"/>
                <w:szCs w:val="21"/>
              </w:rPr>
              <w:t xml:space="preserve"> = 70</w:t>
            </w:r>
          </w:p>
        </w:tc>
      </w:tr>
      <w:tr w:rsidR="00E12FFB" w:rsidRPr="00876571" w14:paraId="26502C30" w14:textId="77777777" w:rsidTr="009C68BC">
        <w:tc>
          <w:tcPr>
            <w:tcW w:w="1734" w:type="dxa"/>
            <w:vAlign w:val="center"/>
          </w:tcPr>
          <w:p w14:paraId="18E47BC4"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Потяг</w:t>
            </w:r>
          </w:p>
          <w:p w14:paraId="106CDE9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9П-0-3-0</w:t>
            </w:r>
          </w:p>
        </w:tc>
        <w:tc>
          <w:tcPr>
            <w:tcW w:w="2102" w:type="dxa"/>
            <w:gridSpan w:val="2"/>
            <w:vAlign w:val="center"/>
          </w:tcPr>
          <w:p w14:paraId="3BA48FF7"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55,2</w:t>
            </w:r>
          </w:p>
        </w:tc>
        <w:tc>
          <w:tcPr>
            <w:tcW w:w="1213" w:type="dxa"/>
            <w:gridSpan w:val="2"/>
            <w:vAlign w:val="center"/>
          </w:tcPr>
          <w:p w14:paraId="3333BE4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w:t>
            </w:r>
          </w:p>
        </w:tc>
        <w:tc>
          <w:tcPr>
            <w:tcW w:w="4300" w:type="dxa"/>
            <w:gridSpan w:val="2"/>
            <w:vAlign w:val="center"/>
          </w:tcPr>
          <w:p w14:paraId="6317E244" w14:textId="07FB134E" w:rsidR="00363368" w:rsidRPr="00E12FFB" w:rsidRDefault="00363368" w:rsidP="009C68BC">
            <w:pPr>
              <w:jc w:val="center"/>
              <w:rPr>
                <w:rFonts w:ascii="Arial" w:hAnsi="Arial" w:cs="Arial"/>
                <w:sz w:val="21"/>
                <w:szCs w:val="21"/>
              </w:rPr>
            </w:pPr>
            <w:r w:rsidRPr="00E12FFB">
              <w:rPr>
                <w:rFonts w:ascii="Arial" w:hAnsi="Arial" w:cs="Arial"/>
                <w:noProof/>
                <w:sz w:val="21"/>
                <w:szCs w:val="21"/>
                <w:lang w:val="ru-RU" w:eastAsia="ru-RU"/>
              </w:rPr>
              <w:drawing>
                <wp:inline distT="0" distB="0" distL="0" distR="0" wp14:anchorId="6AC47F26" wp14:editId="778016E4">
                  <wp:extent cx="1226820" cy="830580"/>
                  <wp:effectExtent l="0" t="0" r="0" b="7620"/>
                  <wp:docPr id="1326201429"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618">
                            <a:extLst>
                              <a:ext uri="{28A0092B-C50C-407E-A947-70E740481C1C}">
                                <a14:useLocalDpi xmlns:a14="http://schemas.microsoft.com/office/drawing/2010/main" val="0"/>
                              </a:ext>
                            </a:extLst>
                          </a:blip>
                          <a:srcRect/>
                          <a:stretch>
                            <a:fillRect/>
                          </a:stretch>
                        </pic:blipFill>
                        <pic:spPr bwMode="auto">
                          <a:xfrm>
                            <a:off x="0" y="0"/>
                            <a:ext cx="1226820" cy="830580"/>
                          </a:xfrm>
                          <a:prstGeom prst="rect">
                            <a:avLst/>
                          </a:prstGeom>
                          <a:noFill/>
                          <a:ln>
                            <a:noFill/>
                          </a:ln>
                        </pic:spPr>
                      </pic:pic>
                    </a:graphicData>
                  </a:graphic>
                </wp:inline>
              </w:drawing>
            </w:r>
            <w:r w:rsidRPr="00E12FFB">
              <w:rPr>
                <w:rFonts w:ascii="Arial" w:hAnsi="Arial" w:cs="Arial"/>
                <w:i/>
                <w:sz w:val="21"/>
                <w:szCs w:val="21"/>
              </w:rPr>
              <w:t>Р</w:t>
            </w:r>
            <w:r w:rsidRPr="00E12FFB">
              <w:rPr>
                <w:rFonts w:ascii="Arial" w:hAnsi="Arial" w:cs="Arial"/>
                <w:sz w:val="21"/>
                <w:szCs w:val="21"/>
              </w:rPr>
              <w:t xml:space="preserve"> = 18,4</w:t>
            </w:r>
          </w:p>
        </w:tc>
      </w:tr>
      <w:tr w:rsidR="00E12FFB" w:rsidRPr="00876571" w14:paraId="3FB3AF7B" w14:textId="77777777" w:rsidTr="009C68BC">
        <w:tc>
          <w:tcPr>
            <w:tcW w:w="1734" w:type="dxa"/>
            <w:vAlign w:val="center"/>
          </w:tcPr>
          <w:p w14:paraId="296EC0B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Потяг</w:t>
            </w:r>
          </w:p>
          <w:p w14:paraId="18E2FB8A"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1-5-0</w:t>
            </w:r>
          </w:p>
        </w:tc>
        <w:tc>
          <w:tcPr>
            <w:tcW w:w="2102" w:type="dxa"/>
            <w:gridSpan w:val="2"/>
            <w:vAlign w:val="center"/>
          </w:tcPr>
          <w:p w14:paraId="56D8A5E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104,5</w:t>
            </w:r>
          </w:p>
        </w:tc>
        <w:tc>
          <w:tcPr>
            <w:tcW w:w="1213" w:type="dxa"/>
            <w:gridSpan w:val="2"/>
            <w:vAlign w:val="center"/>
          </w:tcPr>
          <w:p w14:paraId="50624D8D"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w:t>
            </w:r>
          </w:p>
        </w:tc>
        <w:tc>
          <w:tcPr>
            <w:tcW w:w="4300" w:type="dxa"/>
            <w:gridSpan w:val="2"/>
            <w:vAlign w:val="center"/>
          </w:tcPr>
          <w:p w14:paraId="6645F14A" w14:textId="7B3667F4" w:rsidR="00363368" w:rsidRPr="00E12FFB" w:rsidRDefault="00363368" w:rsidP="009C68BC">
            <w:pPr>
              <w:jc w:val="center"/>
              <w:rPr>
                <w:rFonts w:ascii="Arial" w:hAnsi="Arial" w:cs="Arial"/>
                <w:sz w:val="21"/>
                <w:szCs w:val="21"/>
              </w:rPr>
            </w:pPr>
            <w:r w:rsidRPr="00E12FFB">
              <w:rPr>
                <w:rFonts w:ascii="Arial" w:hAnsi="Arial" w:cs="Arial"/>
                <w:noProof/>
                <w:sz w:val="21"/>
                <w:szCs w:val="21"/>
                <w:lang w:val="ru-RU" w:eastAsia="ru-RU"/>
              </w:rPr>
              <w:drawing>
                <wp:inline distT="0" distB="0" distL="0" distR="0" wp14:anchorId="0F4EBB89" wp14:editId="25D86F66">
                  <wp:extent cx="2186940" cy="777240"/>
                  <wp:effectExtent l="0" t="0" r="3810" b="3810"/>
                  <wp:docPr id="52282033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2186940" cy="777240"/>
                          </a:xfrm>
                          <a:prstGeom prst="rect">
                            <a:avLst/>
                          </a:prstGeom>
                          <a:noFill/>
                          <a:ln>
                            <a:noFill/>
                          </a:ln>
                        </pic:spPr>
                      </pic:pic>
                    </a:graphicData>
                  </a:graphic>
                </wp:inline>
              </w:drawing>
            </w:r>
          </w:p>
          <w:p w14:paraId="24468045" w14:textId="77777777" w:rsidR="00363368" w:rsidRPr="00E12FFB" w:rsidRDefault="00363368" w:rsidP="009C68BC">
            <w:pPr>
              <w:jc w:val="center"/>
              <w:rPr>
                <w:rFonts w:ascii="Arial" w:hAnsi="Arial" w:cs="Arial"/>
                <w:sz w:val="21"/>
                <w:szCs w:val="21"/>
              </w:rPr>
            </w:pPr>
            <w:r w:rsidRPr="00E12FFB">
              <w:rPr>
                <w:rFonts w:ascii="Arial" w:hAnsi="Arial" w:cs="Arial"/>
                <w:i/>
                <w:sz w:val="21"/>
                <w:szCs w:val="21"/>
              </w:rPr>
              <w:t>Р</w:t>
            </w:r>
            <w:r w:rsidRPr="00E12FFB">
              <w:rPr>
                <w:rFonts w:ascii="Arial" w:hAnsi="Arial" w:cs="Arial"/>
                <w:sz w:val="21"/>
                <w:szCs w:val="21"/>
              </w:rPr>
              <w:t xml:space="preserve"> = 18,4;  </w:t>
            </w:r>
            <w:r w:rsidRPr="00E12FFB">
              <w:rPr>
                <w:rFonts w:ascii="Arial" w:hAnsi="Arial" w:cs="Arial"/>
                <w:i/>
                <w:sz w:val="21"/>
                <w:szCs w:val="21"/>
              </w:rPr>
              <w:t>Р</w:t>
            </w:r>
            <w:r w:rsidRPr="00E12FFB">
              <w:rPr>
                <w:rFonts w:ascii="Arial" w:hAnsi="Arial" w:cs="Arial"/>
                <w:i/>
                <w:sz w:val="21"/>
                <w:szCs w:val="21"/>
                <w:vertAlign w:val="subscript"/>
              </w:rPr>
              <w:t>1</w:t>
            </w:r>
            <w:r w:rsidRPr="00E12FFB">
              <w:rPr>
                <w:rFonts w:ascii="Arial" w:hAnsi="Arial" w:cs="Arial"/>
                <w:sz w:val="21"/>
                <w:szCs w:val="21"/>
              </w:rPr>
              <w:t xml:space="preserve"> = 12,3</w:t>
            </w:r>
          </w:p>
        </w:tc>
      </w:tr>
      <w:tr w:rsidR="00E12FFB" w:rsidRPr="00876571" w14:paraId="6772FC6D" w14:textId="77777777" w:rsidTr="009C68BC">
        <w:tc>
          <w:tcPr>
            <w:tcW w:w="9349" w:type="dxa"/>
            <w:gridSpan w:val="7"/>
            <w:vAlign w:val="center"/>
          </w:tcPr>
          <w:p w14:paraId="6B5FE868" w14:textId="77777777" w:rsidR="00363368" w:rsidRPr="00107D31" w:rsidRDefault="00363368" w:rsidP="009C68BC">
            <w:pPr>
              <w:tabs>
                <w:tab w:val="left" w:pos="699"/>
              </w:tabs>
              <w:ind w:firstLine="346"/>
              <w:jc w:val="both"/>
              <w:rPr>
                <w:rFonts w:ascii="Arial" w:hAnsi="Arial" w:cs="Arial"/>
                <w:sz w:val="20"/>
                <w:szCs w:val="20"/>
              </w:rPr>
            </w:pPr>
            <w:r w:rsidRPr="00107D31">
              <w:rPr>
                <w:rFonts w:ascii="Arial" w:hAnsi="Arial" w:cs="Arial"/>
                <w:b/>
                <w:sz w:val="20"/>
                <w:szCs w:val="20"/>
              </w:rPr>
              <w:t>Примітка</w:t>
            </w:r>
            <w:r w:rsidRPr="00107D31">
              <w:rPr>
                <w:rFonts w:ascii="Arial" w:hAnsi="Arial" w:cs="Arial"/>
                <w:sz w:val="20"/>
                <w:szCs w:val="20"/>
              </w:rPr>
              <w:t xml:space="preserve"> </w:t>
            </w:r>
            <w:r w:rsidRPr="00107D31">
              <w:rPr>
                <w:rFonts w:ascii="Arial" w:hAnsi="Arial" w:cs="Arial"/>
                <w:b/>
                <w:sz w:val="20"/>
                <w:szCs w:val="20"/>
              </w:rPr>
              <w:t>1</w:t>
            </w:r>
            <w:r w:rsidRPr="00107D31">
              <w:rPr>
                <w:rFonts w:ascii="Arial" w:hAnsi="Arial" w:cs="Arial"/>
                <w:sz w:val="20"/>
                <w:szCs w:val="20"/>
              </w:rPr>
              <w:t>. У розрахункових схемах зазначено тиск на вісь.</w:t>
            </w:r>
          </w:p>
          <w:p w14:paraId="5963DF1B" w14:textId="77777777" w:rsidR="00363368" w:rsidRPr="00876571" w:rsidRDefault="00363368" w:rsidP="009C68BC">
            <w:pPr>
              <w:ind w:firstLine="346"/>
              <w:rPr>
                <w:rFonts w:ascii="Arial" w:hAnsi="Arial" w:cs="Arial"/>
                <w:noProof/>
                <w:sz w:val="21"/>
                <w:szCs w:val="21"/>
              </w:rPr>
            </w:pPr>
            <w:r w:rsidRPr="00107D31">
              <w:rPr>
                <w:rFonts w:ascii="Arial" w:hAnsi="Arial" w:cs="Arial"/>
                <w:b/>
                <w:sz w:val="20"/>
                <w:szCs w:val="20"/>
              </w:rPr>
              <w:t>Примітка 2.</w:t>
            </w:r>
            <w:r w:rsidRPr="00107D31">
              <w:rPr>
                <w:rFonts w:ascii="Arial" w:hAnsi="Arial" w:cs="Arial"/>
                <w:sz w:val="20"/>
                <w:szCs w:val="20"/>
              </w:rPr>
              <w:t xml:space="preserve"> Навантаження від скіпів та монтажного візка приймаються за технологічним завданням</w:t>
            </w:r>
            <w:r w:rsidRPr="00876571">
              <w:rPr>
                <w:rFonts w:ascii="Arial" w:hAnsi="Arial" w:cs="Arial"/>
                <w:sz w:val="21"/>
                <w:szCs w:val="21"/>
              </w:rPr>
              <w:t>.</w:t>
            </w:r>
          </w:p>
        </w:tc>
      </w:tr>
    </w:tbl>
    <w:p w14:paraId="414AD7D6" w14:textId="77777777" w:rsidR="00363368" w:rsidRPr="00E12FFB" w:rsidRDefault="00363368" w:rsidP="00107D31">
      <w:pPr>
        <w:spacing w:before="120" w:line="288" w:lineRule="auto"/>
        <w:ind w:firstLine="720"/>
        <w:jc w:val="both"/>
        <w:rPr>
          <w:rFonts w:ascii="Arial" w:hAnsi="Arial" w:cs="Arial"/>
          <w:sz w:val="21"/>
          <w:szCs w:val="21"/>
        </w:rPr>
      </w:pPr>
      <w:r w:rsidRPr="00876571">
        <w:rPr>
          <w:rFonts w:ascii="Arial" w:hAnsi="Arial" w:cs="Arial"/>
          <w:b/>
          <w:sz w:val="21"/>
          <w:szCs w:val="21"/>
        </w:rPr>
        <w:t>Д.8</w:t>
      </w:r>
      <w:r w:rsidRPr="00876571">
        <w:rPr>
          <w:rFonts w:ascii="Arial" w:hAnsi="Arial" w:cs="Arial"/>
          <w:sz w:val="21"/>
          <w:szCs w:val="21"/>
        </w:rPr>
        <w:t xml:space="preserve"> Характеристичне значення навантажен</w:t>
      </w:r>
      <w:r w:rsidRPr="00E12FFB">
        <w:rPr>
          <w:rFonts w:ascii="Arial" w:hAnsi="Arial" w:cs="Arial"/>
          <w:sz w:val="21"/>
          <w:szCs w:val="21"/>
        </w:rPr>
        <w:t>ня від шихти на конструкції, що безпосередньо сприймають це навантаження, наведено в таблиці Д.17.</w:t>
      </w:r>
    </w:p>
    <w:p w14:paraId="6F46F858" w14:textId="77777777" w:rsidR="00363368" w:rsidRPr="00876571" w:rsidRDefault="00363368" w:rsidP="00107D31">
      <w:pPr>
        <w:spacing w:before="120" w:after="120"/>
        <w:ind w:left="2694" w:hanging="1985"/>
        <w:jc w:val="both"/>
        <w:rPr>
          <w:rFonts w:ascii="Arial" w:hAnsi="Arial" w:cs="Arial"/>
          <w:b/>
          <w:sz w:val="21"/>
          <w:szCs w:val="21"/>
        </w:rPr>
      </w:pPr>
      <w:r w:rsidRPr="00876571">
        <w:rPr>
          <w:rFonts w:ascii="Arial" w:hAnsi="Arial" w:cs="Arial"/>
          <w:b/>
          <w:sz w:val="21"/>
          <w:szCs w:val="21"/>
        </w:rPr>
        <w:t>Таблиця Д.17</w:t>
      </w:r>
      <w:r w:rsidRPr="00876571">
        <w:rPr>
          <w:rFonts w:ascii="Arial" w:hAnsi="Arial" w:cs="Arial"/>
          <w:sz w:val="21"/>
          <w:szCs w:val="21"/>
        </w:rPr>
        <w:t xml:space="preserve"> </w:t>
      </w:r>
      <w:r w:rsidRPr="00876571">
        <w:rPr>
          <w:rFonts w:ascii="Arial" w:hAnsi="Arial" w:cs="Arial"/>
          <w:bCs/>
          <w:sz w:val="21"/>
          <w:szCs w:val="21"/>
        </w:rPr>
        <w:t xml:space="preserve">– </w:t>
      </w:r>
      <w:r w:rsidRPr="00876571">
        <w:rPr>
          <w:rFonts w:ascii="Arial" w:hAnsi="Arial" w:cs="Arial"/>
          <w:sz w:val="21"/>
          <w:szCs w:val="21"/>
        </w:rPr>
        <w:t>Характеристичне значення навантаження від шихти на конструкції</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8"/>
        <w:gridCol w:w="2851"/>
        <w:gridCol w:w="3002"/>
      </w:tblGrid>
      <w:tr w:rsidR="00E12FFB" w:rsidRPr="00876571" w14:paraId="36B6C93C" w14:textId="77777777" w:rsidTr="00D83B9C">
        <w:trPr>
          <w:trHeight w:val="350"/>
        </w:trPr>
        <w:tc>
          <w:tcPr>
            <w:tcW w:w="3388" w:type="dxa"/>
            <w:vAlign w:val="center"/>
          </w:tcPr>
          <w:p w14:paraId="10B22C60"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Категорія навантажень</w:t>
            </w:r>
          </w:p>
        </w:tc>
        <w:tc>
          <w:tcPr>
            <w:tcW w:w="2851" w:type="dxa"/>
            <w:vAlign w:val="center"/>
          </w:tcPr>
          <w:p w14:paraId="1E5D21A3"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Розрахункова формула</w:t>
            </w:r>
          </w:p>
        </w:tc>
        <w:tc>
          <w:tcPr>
            <w:tcW w:w="3002" w:type="dxa"/>
            <w:vAlign w:val="center"/>
          </w:tcPr>
          <w:p w14:paraId="75E03DFB" w14:textId="77777777" w:rsidR="00363368" w:rsidRPr="00876571" w:rsidRDefault="00363368" w:rsidP="009C68BC">
            <w:pPr>
              <w:jc w:val="center"/>
              <w:rPr>
                <w:rFonts w:ascii="Arial" w:hAnsi="Arial" w:cs="Arial"/>
                <w:sz w:val="21"/>
                <w:szCs w:val="21"/>
              </w:rPr>
            </w:pPr>
            <w:r w:rsidRPr="00876571">
              <w:rPr>
                <w:rFonts w:ascii="Arial" w:hAnsi="Arial" w:cs="Arial"/>
                <w:sz w:val="21"/>
                <w:szCs w:val="21"/>
              </w:rPr>
              <w:t>Примітки</w:t>
            </w:r>
          </w:p>
        </w:tc>
      </w:tr>
      <w:tr w:rsidR="00E12FFB" w:rsidRPr="00876571" w14:paraId="1A6A62C0" w14:textId="77777777" w:rsidTr="00D83B9C">
        <w:trPr>
          <w:trHeight w:val="312"/>
        </w:trPr>
        <w:tc>
          <w:tcPr>
            <w:tcW w:w="3388" w:type="dxa"/>
            <w:vAlign w:val="center"/>
          </w:tcPr>
          <w:p w14:paraId="1D52D0CD" w14:textId="77777777" w:rsidR="00363368" w:rsidRPr="00876571" w:rsidRDefault="00363368" w:rsidP="009C68BC">
            <w:pPr>
              <w:rPr>
                <w:rFonts w:ascii="Arial" w:hAnsi="Arial" w:cs="Arial"/>
                <w:sz w:val="21"/>
                <w:szCs w:val="21"/>
              </w:rPr>
            </w:pPr>
            <w:r w:rsidRPr="00876571">
              <w:rPr>
                <w:rFonts w:ascii="Arial" w:hAnsi="Arial" w:cs="Arial"/>
                <w:sz w:val="21"/>
                <w:szCs w:val="21"/>
              </w:rPr>
              <w:t>Тимчасова тривала</w:t>
            </w:r>
          </w:p>
        </w:tc>
        <w:tc>
          <w:tcPr>
            <w:tcW w:w="2851" w:type="dxa"/>
            <w:vAlign w:val="center"/>
          </w:tcPr>
          <w:p w14:paraId="0D20FF53" w14:textId="77777777" w:rsidR="00363368" w:rsidRPr="00876571" w:rsidRDefault="00363368" w:rsidP="009C68BC">
            <w:pPr>
              <w:jc w:val="center"/>
              <w:rPr>
                <w:rFonts w:ascii="Arial" w:hAnsi="Arial" w:cs="Arial"/>
                <w:sz w:val="21"/>
                <w:szCs w:val="21"/>
                <w:lang w:val="en-US"/>
              </w:rPr>
            </w:pPr>
            <w:r w:rsidRPr="00876571">
              <w:rPr>
                <w:rFonts w:ascii="Arial" w:hAnsi="Arial" w:cs="Arial"/>
                <w:sz w:val="21"/>
                <w:szCs w:val="21"/>
                <w:lang w:val="en-US"/>
              </w:rPr>
              <w:t xml:space="preserve"> </w:t>
            </w:r>
          </w:p>
        </w:tc>
        <w:tc>
          <w:tcPr>
            <w:tcW w:w="3002" w:type="dxa"/>
            <w:vAlign w:val="center"/>
          </w:tcPr>
          <w:p w14:paraId="45EFC521" w14:textId="77777777" w:rsidR="00363368" w:rsidRPr="00876571" w:rsidRDefault="00363368" w:rsidP="009C68BC">
            <w:pPr>
              <w:rPr>
                <w:rFonts w:ascii="Arial" w:hAnsi="Arial" w:cs="Arial"/>
                <w:sz w:val="21"/>
                <w:szCs w:val="21"/>
              </w:rPr>
            </w:pPr>
            <w:r w:rsidRPr="00876571">
              <w:rPr>
                <w:rFonts w:ascii="Arial" w:hAnsi="Arial" w:cs="Arial"/>
                <w:sz w:val="21"/>
                <w:szCs w:val="21"/>
              </w:rPr>
              <w:t>Нормальна робота</w:t>
            </w:r>
          </w:p>
        </w:tc>
      </w:tr>
      <w:tr w:rsidR="00E12FFB" w:rsidRPr="00876571" w14:paraId="6CA5D9ED" w14:textId="77777777" w:rsidTr="00D83B9C">
        <w:trPr>
          <w:trHeight w:val="335"/>
        </w:trPr>
        <w:tc>
          <w:tcPr>
            <w:tcW w:w="3388" w:type="dxa"/>
            <w:vAlign w:val="center"/>
          </w:tcPr>
          <w:p w14:paraId="7E5B1878" w14:textId="77777777" w:rsidR="00363368" w:rsidRPr="00876571" w:rsidRDefault="00363368" w:rsidP="009C68BC">
            <w:pPr>
              <w:rPr>
                <w:rFonts w:ascii="Arial" w:hAnsi="Arial" w:cs="Arial"/>
                <w:sz w:val="21"/>
                <w:szCs w:val="21"/>
              </w:rPr>
            </w:pPr>
            <w:r w:rsidRPr="00876571">
              <w:rPr>
                <w:rFonts w:ascii="Arial" w:hAnsi="Arial" w:cs="Arial"/>
                <w:sz w:val="21"/>
                <w:szCs w:val="21"/>
              </w:rPr>
              <w:t>Епізодична</w:t>
            </w:r>
          </w:p>
        </w:tc>
        <w:tc>
          <w:tcPr>
            <w:tcW w:w="2851" w:type="dxa"/>
            <w:vAlign w:val="center"/>
          </w:tcPr>
          <w:p w14:paraId="07C6A0B1" w14:textId="77777777" w:rsidR="00363368" w:rsidRPr="00E12FFB" w:rsidRDefault="00000000" w:rsidP="009C68BC">
            <w:pPr>
              <w:jc w:val="center"/>
              <w:rPr>
                <w:sz w:val="24"/>
                <w:szCs w:val="24"/>
              </w:rPr>
            </w:pPr>
            <w:r>
              <w:rPr>
                <w:noProof/>
                <w:position w:val="-10"/>
                <w:sz w:val="24"/>
                <w:szCs w:val="24"/>
              </w:rPr>
              <w:pict w14:anchorId="325839A9">
                <v:shape id="_x0000_i1241" type="#_x0000_t75" style="width:23.4pt;height:18pt">
                  <v:imagedata r:id="rId620" o:title=""/>
                </v:shape>
              </w:pict>
            </w:r>
          </w:p>
        </w:tc>
        <w:tc>
          <w:tcPr>
            <w:tcW w:w="3002" w:type="dxa"/>
            <w:vAlign w:val="center"/>
          </w:tcPr>
          <w:p w14:paraId="6A0F6BC2" w14:textId="77777777" w:rsidR="00363368" w:rsidRPr="00E12FFB" w:rsidRDefault="00363368" w:rsidP="009C68BC">
            <w:pPr>
              <w:rPr>
                <w:rFonts w:ascii="Arial" w:hAnsi="Arial" w:cs="Arial"/>
                <w:sz w:val="21"/>
                <w:szCs w:val="21"/>
              </w:rPr>
            </w:pPr>
            <w:r w:rsidRPr="00E12FFB">
              <w:rPr>
                <w:rFonts w:ascii="Arial" w:hAnsi="Arial" w:cs="Arial"/>
                <w:sz w:val="21"/>
                <w:szCs w:val="21"/>
              </w:rPr>
              <w:t>Осідання</w:t>
            </w:r>
          </w:p>
        </w:tc>
      </w:tr>
      <w:tr w:rsidR="00E12FFB" w:rsidRPr="00876571" w14:paraId="2DE759AC" w14:textId="77777777" w:rsidTr="00107D31">
        <w:trPr>
          <w:trHeight w:val="795"/>
        </w:trPr>
        <w:tc>
          <w:tcPr>
            <w:tcW w:w="9241" w:type="dxa"/>
            <w:gridSpan w:val="3"/>
          </w:tcPr>
          <w:p w14:paraId="31A63AE1" w14:textId="77777777" w:rsidR="00363368" w:rsidRPr="00107D31" w:rsidRDefault="00363368" w:rsidP="00107D31">
            <w:pPr>
              <w:rPr>
                <w:rFonts w:ascii="Arial" w:hAnsi="Arial" w:cs="Arial"/>
                <w:sz w:val="20"/>
                <w:szCs w:val="20"/>
              </w:rPr>
            </w:pPr>
            <w:r w:rsidRPr="00876571">
              <w:rPr>
                <w:i/>
                <w:sz w:val="24"/>
                <w:szCs w:val="24"/>
              </w:rPr>
              <w:t>υ</w:t>
            </w:r>
            <w:r w:rsidRPr="00876571">
              <w:rPr>
                <w:sz w:val="24"/>
                <w:szCs w:val="24"/>
              </w:rPr>
              <w:t xml:space="preserve"> – </w:t>
            </w:r>
            <w:r w:rsidRPr="00876571">
              <w:rPr>
                <w:sz w:val="21"/>
                <w:szCs w:val="21"/>
              </w:rPr>
              <w:t xml:space="preserve">об´єм </w:t>
            </w:r>
            <w:r w:rsidRPr="00107D31">
              <w:rPr>
                <w:rFonts w:ascii="Arial" w:hAnsi="Arial" w:cs="Arial"/>
                <w:sz w:val="20"/>
                <w:szCs w:val="20"/>
              </w:rPr>
              <w:t>шихти (вище рівня прикладення навантаження);</w:t>
            </w:r>
          </w:p>
          <w:p w14:paraId="512DA53A" w14:textId="77777777" w:rsidR="00363368" w:rsidRPr="00107D31" w:rsidRDefault="00363368" w:rsidP="00107D31">
            <w:pPr>
              <w:rPr>
                <w:rFonts w:ascii="Arial" w:hAnsi="Arial" w:cs="Arial"/>
                <w:sz w:val="20"/>
                <w:szCs w:val="20"/>
              </w:rPr>
            </w:pPr>
            <w:r w:rsidRPr="00107D31">
              <w:rPr>
                <w:rFonts w:ascii="Arial" w:hAnsi="Arial" w:cs="Arial"/>
                <w:i/>
                <w:sz w:val="20"/>
                <w:szCs w:val="20"/>
              </w:rPr>
              <w:t xml:space="preserve">γ </w:t>
            </w:r>
            <w:r w:rsidRPr="00107D31">
              <w:rPr>
                <w:rFonts w:ascii="Arial" w:hAnsi="Arial" w:cs="Arial"/>
                <w:sz w:val="20"/>
                <w:szCs w:val="20"/>
              </w:rPr>
              <w:t>– об'ємна вага шихти;</w:t>
            </w:r>
          </w:p>
          <w:p w14:paraId="5F287397" w14:textId="77777777" w:rsidR="00363368" w:rsidRPr="00876571" w:rsidRDefault="00363368" w:rsidP="00107D31">
            <w:pPr>
              <w:rPr>
                <w:sz w:val="24"/>
                <w:szCs w:val="24"/>
              </w:rPr>
            </w:pPr>
            <w:r w:rsidRPr="00107D31">
              <w:rPr>
                <w:rFonts w:ascii="Arial" w:hAnsi="Arial" w:cs="Arial"/>
                <w:sz w:val="20"/>
                <w:szCs w:val="20"/>
              </w:rPr>
              <w:t>2 – динамічний коефіцієнт, що приймається за таблицею Д.19.</w:t>
            </w:r>
          </w:p>
        </w:tc>
      </w:tr>
    </w:tbl>
    <w:p w14:paraId="1F67F1F4" w14:textId="77777777" w:rsidR="00363368" w:rsidRPr="00876571" w:rsidRDefault="00363368" w:rsidP="00107D31">
      <w:pPr>
        <w:spacing w:before="120" w:line="288" w:lineRule="auto"/>
        <w:ind w:firstLine="720"/>
        <w:jc w:val="both"/>
        <w:rPr>
          <w:rFonts w:ascii="Arial" w:hAnsi="Arial" w:cs="Arial"/>
          <w:sz w:val="21"/>
          <w:szCs w:val="21"/>
        </w:rPr>
      </w:pPr>
      <w:r w:rsidRPr="00876571">
        <w:rPr>
          <w:rFonts w:ascii="Arial" w:hAnsi="Arial" w:cs="Arial"/>
          <w:b/>
          <w:sz w:val="21"/>
          <w:szCs w:val="21"/>
        </w:rPr>
        <w:t>Д.9</w:t>
      </w:r>
      <w:r w:rsidRPr="00876571">
        <w:rPr>
          <w:rFonts w:ascii="Arial" w:hAnsi="Arial" w:cs="Arial"/>
          <w:sz w:val="21"/>
          <w:szCs w:val="21"/>
        </w:rPr>
        <w:t xml:space="preserve"> Навантаження від скіпа на похилий міст та підіймач коксової дрібниці визначається геометричним розкладанням рівнодіючих сил тяжіння, що діють на скіп, за напрямами тягового каната (вздовж рейки у разі обриву та застрягання) та нормального напрямку до рейки або верхньої напрямної:</w:t>
      </w:r>
    </w:p>
    <w:p w14:paraId="71B9E8A4" w14:textId="77777777" w:rsidR="00363368" w:rsidRPr="00876571" w:rsidRDefault="00363368" w:rsidP="00107D31">
      <w:pPr>
        <w:ind w:firstLine="720"/>
        <w:jc w:val="both"/>
        <w:rPr>
          <w:rFonts w:ascii="Arial" w:hAnsi="Arial" w:cs="Arial"/>
          <w:sz w:val="21"/>
          <w:szCs w:val="21"/>
        </w:rPr>
      </w:pPr>
      <w:r w:rsidRPr="00876571">
        <w:rPr>
          <w:rFonts w:ascii="Arial" w:hAnsi="Arial" w:cs="Arial"/>
          <w:sz w:val="21"/>
          <w:szCs w:val="21"/>
        </w:rPr>
        <w:t>— тимчасове навантаження (підіймання нормально завантаженого скіпа)</w:t>
      </w:r>
    </w:p>
    <w:p w14:paraId="041ED4F7" w14:textId="423F60F3" w:rsidR="00363368" w:rsidRPr="00E12FFB" w:rsidRDefault="00000000" w:rsidP="00107D31">
      <w:pPr>
        <w:spacing w:before="120"/>
        <w:ind w:firstLine="720"/>
        <w:jc w:val="right"/>
        <w:rPr>
          <w:rFonts w:ascii="Arial" w:hAnsi="Arial" w:cs="Arial"/>
          <w:i/>
          <w:sz w:val="21"/>
          <w:szCs w:val="21"/>
        </w:rPr>
      </w:pPr>
      <w:r>
        <w:rPr>
          <w:noProof/>
          <w:position w:val="-12"/>
        </w:rPr>
        <w:pict w14:anchorId="6CA627DE">
          <v:shape id="_x0000_i1242" type="#_x0000_t75" style="width:2in;height:20.4pt">
            <v:imagedata r:id="rId621" o:title=""/>
          </v:shape>
        </w:pict>
      </w:r>
      <w:r w:rsidR="00363368" w:rsidRPr="00E12FFB">
        <w:t xml:space="preserve">,          </w:t>
      </w:r>
      <w:r w:rsidR="00866EF6">
        <w:t xml:space="preserve">     </w:t>
      </w:r>
      <w:r w:rsidR="00363368" w:rsidRPr="00E12FFB">
        <w:t xml:space="preserve">                           </w:t>
      </w:r>
      <w:r w:rsidR="00363368" w:rsidRPr="00E12FFB">
        <w:rPr>
          <w:rFonts w:ascii="Arial" w:hAnsi="Arial" w:cs="Arial"/>
          <w:sz w:val="21"/>
          <w:szCs w:val="21"/>
        </w:rPr>
        <w:t>(Д.5)</w:t>
      </w:r>
    </w:p>
    <w:p w14:paraId="2DDCC519" w14:textId="77777777" w:rsidR="00363368" w:rsidRPr="00107D31" w:rsidRDefault="00363368" w:rsidP="00107D31">
      <w:pPr>
        <w:pStyle w:val="18"/>
        <w:tabs>
          <w:tab w:val="left" w:pos="6761"/>
        </w:tabs>
        <w:ind w:left="0" w:firstLine="720"/>
        <w:rPr>
          <w:rFonts w:ascii="Arial" w:hAnsi="Arial" w:cs="Arial"/>
          <w:color w:val="auto"/>
          <w:sz w:val="21"/>
          <w:szCs w:val="21"/>
          <w:lang w:val="uk-UA"/>
        </w:rPr>
      </w:pPr>
      <w:r w:rsidRPr="00107D31">
        <w:rPr>
          <w:rFonts w:ascii="Arial" w:hAnsi="Arial" w:cs="Arial"/>
          <w:color w:val="auto"/>
          <w:sz w:val="21"/>
          <w:szCs w:val="21"/>
          <w:lang w:val="uk-UA"/>
        </w:rPr>
        <w:t>— тимчасове навантаження (</w:t>
      </w:r>
      <w:r w:rsidRPr="00107D31">
        <w:rPr>
          <w:rFonts w:ascii="Arial" w:hAnsi="Arial" w:cs="Arial"/>
          <w:color w:val="auto"/>
          <w:sz w:val="21"/>
          <w:szCs w:val="21"/>
          <w:lang w:val="ru-RU"/>
        </w:rPr>
        <w:t>підіймання</w:t>
      </w:r>
      <w:r w:rsidRPr="00107D31">
        <w:rPr>
          <w:rFonts w:ascii="Arial" w:hAnsi="Arial" w:cs="Arial"/>
          <w:color w:val="auto"/>
          <w:sz w:val="21"/>
          <w:szCs w:val="21"/>
          <w:lang w:val="uk-UA"/>
        </w:rPr>
        <w:t xml:space="preserve"> перевантаженого скіпа)</w:t>
      </w:r>
    </w:p>
    <w:p w14:paraId="098220DC" w14:textId="77878973" w:rsidR="00363368" w:rsidRPr="00E12FFB" w:rsidRDefault="00000000" w:rsidP="00107D31">
      <w:pPr>
        <w:spacing w:before="120"/>
        <w:ind w:firstLine="720"/>
        <w:jc w:val="right"/>
        <w:rPr>
          <w:i/>
        </w:rPr>
      </w:pPr>
      <w:r>
        <w:rPr>
          <w:noProof/>
          <w:position w:val="-12"/>
        </w:rPr>
        <w:pict w14:anchorId="7C1E7DA0">
          <v:shape id="_x0000_i1243" type="#_x0000_t75" style="width:120.6pt;height:20.4pt">
            <v:imagedata r:id="rId622" o:title=""/>
          </v:shape>
        </w:pict>
      </w:r>
      <w:proofErr w:type="gramStart"/>
      <w:r w:rsidR="00363368" w:rsidRPr="00E12FFB">
        <w:rPr>
          <w:lang w:val="ru-RU"/>
        </w:rPr>
        <w:t>,</w:t>
      </w:r>
      <w:r w:rsidR="00363368" w:rsidRPr="00E12FFB">
        <w:t xml:space="preserve">   </w:t>
      </w:r>
      <w:proofErr w:type="gramEnd"/>
      <w:r w:rsidR="00363368" w:rsidRPr="00E12FFB">
        <w:t xml:space="preserve">                </w:t>
      </w:r>
      <w:r w:rsidR="00866EF6">
        <w:t xml:space="preserve">         </w:t>
      </w:r>
      <w:r w:rsidR="00363368" w:rsidRPr="00E12FFB">
        <w:t xml:space="preserve">                  </w:t>
      </w:r>
      <w:proofErr w:type="gramStart"/>
      <w:r w:rsidR="00363368" w:rsidRPr="00E12FFB">
        <w:t xml:space="preserve">   </w:t>
      </w:r>
      <w:r w:rsidR="00363368" w:rsidRPr="00E12FFB">
        <w:rPr>
          <w:rFonts w:ascii="Arial" w:hAnsi="Arial" w:cs="Arial"/>
          <w:sz w:val="21"/>
          <w:szCs w:val="21"/>
        </w:rPr>
        <w:t>(</w:t>
      </w:r>
      <w:proofErr w:type="gramEnd"/>
      <w:r w:rsidR="00363368" w:rsidRPr="00E12FFB">
        <w:rPr>
          <w:rFonts w:ascii="Arial" w:hAnsi="Arial" w:cs="Arial"/>
          <w:sz w:val="21"/>
          <w:szCs w:val="21"/>
        </w:rPr>
        <w:t>Д.6)</w:t>
      </w:r>
    </w:p>
    <w:p w14:paraId="6033440E" w14:textId="77777777" w:rsidR="00363368" w:rsidRPr="00107D31" w:rsidRDefault="00363368" w:rsidP="00107D31">
      <w:pPr>
        <w:pStyle w:val="18"/>
        <w:ind w:left="0" w:firstLine="720"/>
        <w:jc w:val="both"/>
        <w:rPr>
          <w:rFonts w:ascii="Arial" w:hAnsi="Arial" w:cs="Arial"/>
          <w:color w:val="auto"/>
          <w:sz w:val="21"/>
          <w:szCs w:val="21"/>
          <w:lang w:val="uk-UA"/>
        </w:rPr>
      </w:pPr>
      <w:r w:rsidRPr="00107D31">
        <w:rPr>
          <w:rFonts w:ascii="Arial" w:hAnsi="Arial" w:cs="Arial"/>
          <w:color w:val="auto"/>
          <w:sz w:val="21"/>
          <w:szCs w:val="21"/>
          <w:lang w:val="uk-UA"/>
        </w:rPr>
        <w:t>— епізодичне навантаження (застрягання скіпа під час підіймання)</w:t>
      </w:r>
    </w:p>
    <w:p w14:paraId="29C6A667" w14:textId="77777777" w:rsidR="00363368" w:rsidRPr="00E12FFB" w:rsidRDefault="00000000" w:rsidP="00107D31">
      <w:pPr>
        <w:spacing w:before="120"/>
        <w:ind w:firstLine="720"/>
        <w:jc w:val="right"/>
        <w:rPr>
          <w:i/>
        </w:rPr>
      </w:pPr>
      <w:r>
        <w:rPr>
          <w:noProof/>
          <w:position w:val="-14"/>
        </w:rPr>
        <w:pict w14:anchorId="427BDC5E">
          <v:shape id="_x0000_i1244" type="#_x0000_t75" style="width:174pt;height:21.6pt">
            <v:imagedata r:id="rId623" o:title=""/>
          </v:shape>
        </w:pict>
      </w:r>
      <w:r w:rsidR="00363368" w:rsidRPr="00107D31">
        <w:t>,</w:t>
      </w:r>
      <w:r w:rsidR="00363368" w:rsidRPr="00E12FFB">
        <w:t xml:space="preserve">                               </w:t>
      </w:r>
      <w:r w:rsidR="00363368" w:rsidRPr="00E12FFB">
        <w:rPr>
          <w:rFonts w:ascii="Arial" w:hAnsi="Arial" w:cs="Arial"/>
          <w:sz w:val="21"/>
          <w:szCs w:val="21"/>
        </w:rPr>
        <w:t>(Д.7)</w:t>
      </w:r>
    </w:p>
    <w:p w14:paraId="44EA84AD" w14:textId="77777777" w:rsidR="00363368" w:rsidRPr="00107D31" w:rsidRDefault="00363368" w:rsidP="00107D31">
      <w:pPr>
        <w:pStyle w:val="18"/>
        <w:tabs>
          <w:tab w:val="left" w:pos="1008"/>
        </w:tabs>
        <w:ind w:left="0" w:firstLine="720"/>
        <w:jc w:val="both"/>
        <w:rPr>
          <w:rFonts w:ascii="Arial" w:hAnsi="Arial" w:cs="Arial"/>
          <w:color w:val="auto"/>
          <w:sz w:val="21"/>
          <w:szCs w:val="21"/>
          <w:lang w:val="ru-RU"/>
        </w:rPr>
      </w:pPr>
      <w:r w:rsidRPr="00107D31">
        <w:rPr>
          <w:rFonts w:ascii="Arial" w:hAnsi="Arial" w:cs="Arial"/>
          <w:color w:val="auto"/>
          <w:sz w:val="21"/>
          <w:szCs w:val="21"/>
          <w:lang w:val="uk-UA"/>
        </w:rPr>
        <w:t xml:space="preserve">  або (обрив перевантаженого скіпа)</w:t>
      </w:r>
      <w:r w:rsidRPr="00107D31">
        <w:rPr>
          <w:rFonts w:ascii="Arial" w:hAnsi="Arial" w:cs="Arial"/>
          <w:color w:val="auto"/>
          <w:sz w:val="21"/>
          <w:szCs w:val="21"/>
          <w:lang w:val="ru-RU"/>
        </w:rPr>
        <w:t xml:space="preserve"> </w:t>
      </w:r>
    </w:p>
    <w:p w14:paraId="73F0B0B8" w14:textId="77777777" w:rsidR="00363368" w:rsidRPr="00866EF6" w:rsidRDefault="00000000" w:rsidP="00107D31">
      <w:pPr>
        <w:ind w:firstLine="720"/>
        <w:jc w:val="right"/>
        <w:rPr>
          <w:rFonts w:ascii="Arial" w:hAnsi="Arial" w:cs="Arial"/>
          <w:i/>
          <w:sz w:val="21"/>
          <w:szCs w:val="21"/>
        </w:rPr>
      </w:pPr>
      <w:r>
        <w:rPr>
          <w:noProof/>
          <w:position w:val="-12"/>
        </w:rPr>
        <w:pict w14:anchorId="362B443C">
          <v:shape id="_x0000_i1245" type="#_x0000_t75" style="width:122.4pt;height:20.4pt">
            <v:imagedata r:id="rId624" o:title=""/>
          </v:shape>
        </w:pict>
      </w:r>
      <w:r w:rsidR="00363368" w:rsidRPr="00E12FFB">
        <w:t xml:space="preserve">.                                        </w:t>
      </w:r>
      <w:r w:rsidR="00363368" w:rsidRPr="00107D31">
        <w:rPr>
          <w:rFonts w:ascii="Arial" w:hAnsi="Arial" w:cs="Arial"/>
        </w:rPr>
        <w:t>(Д.8)</w:t>
      </w:r>
    </w:p>
    <w:p w14:paraId="73B874CF" w14:textId="77777777" w:rsidR="00363368" w:rsidRPr="00E12FFB" w:rsidRDefault="00363368" w:rsidP="00107D31">
      <w:pPr>
        <w:spacing w:before="120" w:line="293" w:lineRule="auto"/>
        <w:ind w:left="539" w:firstLine="720"/>
        <w:jc w:val="both"/>
        <w:rPr>
          <w:rFonts w:ascii="Arial" w:hAnsi="Arial" w:cs="Arial"/>
          <w:sz w:val="21"/>
          <w:szCs w:val="21"/>
        </w:rPr>
      </w:pPr>
      <w:r w:rsidRPr="00E12FFB">
        <w:rPr>
          <w:rFonts w:ascii="Arial" w:hAnsi="Arial" w:cs="Arial"/>
          <w:sz w:val="21"/>
          <w:szCs w:val="21"/>
        </w:rPr>
        <w:t xml:space="preserve">Вплив кожного з обчислених за формулами (Д.5)÷(Д.8) навантажень підсумовується </w:t>
      </w:r>
      <w:r w:rsidRPr="00107D31">
        <w:rPr>
          <w:rFonts w:ascii="Arial" w:hAnsi="Arial" w:cs="Arial"/>
          <w:sz w:val="21"/>
          <w:szCs w:val="21"/>
        </w:rPr>
        <w:t>із впливом</w:t>
      </w:r>
      <w:r w:rsidRPr="00E12FFB">
        <w:rPr>
          <w:rFonts w:ascii="Arial" w:hAnsi="Arial" w:cs="Arial"/>
          <w:sz w:val="21"/>
          <w:szCs w:val="21"/>
        </w:rPr>
        <w:t xml:space="preserve"> порожнього скіпа, що опускається по іншому шляху:</w:t>
      </w:r>
    </w:p>
    <w:p w14:paraId="06660DAF" w14:textId="77777777" w:rsidR="00363368" w:rsidRPr="00107D31" w:rsidRDefault="00000000" w:rsidP="00107D31">
      <w:pPr>
        <w:pStyle w:val="18"/>
        <w:ind w:left="539" w:firstLine="720"/>
        <w:jc w:val="right"/>
        <w:rPr>
          <w:color w:val="auto"/>
          <w:lang w:val="uk-UA"/>
        </w:rPr>
      </w:pPr>
      <w:r>
        <w:rPr>
          <w:noProof/>
          <w:color w:val="auto"/>
          <w:position w:val="-12"/>
        </w:rPr>
        <w:pict w14:anchorId="43F50BF7">
          <v:shape id="_x0000_i1246" type="#_x0000_t75" style="width:81.6pt;height:20.4pt">
            <v:imagedata r:id="rId625" o:title=""/>
          </v:shape>
        </w:pict>
      </w:r>
      <w:r w:rsidR="00363368" w:rsidRPr="00107D31">
        <w:rPr>
          <w:color w:val="auto"/>
          <w:lang w:val="uk-UA"/>
        </w:rPr>
        <w:t xml:space="preserve">,                                       </w:t>
      </w:r>
      <w:r w:rsidR="00363368" w:rsidRPr="00107D31">
        <w:rPr>
          <w:rFonts w:ascii="Arial" w:hAnsi="Arial" w:cs="Arial"/>
          <w:color w:val="auto"/>
          <w:sz w:val="22"/>
          <w:szCs w:val="22"/>
          <w:lang w:val="ru-RU"/>
        </w:rPr>
        <w:t>(Д.</w:t>
      </w:r>
      <w:r w:rsidR="00363368" w:rsidRPr="00107D31">
        <w:rPr>
          <w:rFonts w:ascii="Arial" w:hAnsi="Arial" w:cs="Arial"/>
          <w:color w:val="auto"/>
          <w:sz w:val="22"/>
          <w:szCs w:val="22"/>
          <w:lang w:val="uk-UA"/>
        </w:rPr>
        <w:t>9</w:t>
      </w:r>
      <w:r w:rsidR="00363368" w:rsidRPr="00107D31">
        <w:rPr>
          <w:rFonts w:ascii="Arial" w:hAnsi="Arial" w:cs="Arial"/>
          <w:color w:val="auto"/>
          <w:sz w:val="22"/>
          <w:szCs w:val="22"/>
          <w:lang w:val="ru-RU"/>
        </w:rPr>
        <w:t>)</w:t>
      </w:r>
    </w:p>
    <w:p w14:paraId="5A905AC5" w14:textId="5C0DA935" w:rsidR="00866EF6" w:rsidRPr="00E12FFB" w:rsidRDefault="00363368" w:rsidP="00107D31">
      <w:pPr>
        <w:spacing w:line="293" w:lineRule="auto"/>
        <w:ind w:firstLine="720"/>
        <w:jc w:val="both"/>
        <w:rPr>
          <w:rFonts w:ascii="Arial" w:hAnsi="Arial" w:cs="Arial"/>
          <w:sz w:val="21"/>
          <w:szCs w:val="21"/>
        </w:rPr>
      </w:pPr>
      <w:r w:rsidRPr="00E12FFB">
        <w:rPr>
          <w:rFonts w:ascii="Arial" w:hAnsi="Arial" w:cs="Arial"/>
          <w:sz w:val="20"/>
          <w:szCs w:val="20"/>
        </w:rPr>
        <w:t>де</w:t>
      </w:r>
      <w:r w:rsidRPr="00E12FFB">
        <w:t xml:space="preserve"> </w:t>
      </w:r>
      <w:r w:rsidR="00000000">
        <w:rPr>
          <w:noProof/>
          <w:position w:val="-12"/>
        </w:rPr>
        <w:pict w14:anchorId="69F679EB">
          <v:shape id="_x0000_i1247" type="#_x0000_t75" style="width:13.2pt;height:15pt">
            <v:imagedata r:id="rId626" o:title=""/>
          </v:shape>
        </w:pict>
      </w:r>
      <w:r w:rsidRPr="00E12FFB">
        <w:t xml:space="preserve"> – </w:t>
      </w:r>
      <w:r w:rsidRPr="00E12FFB">
        <w:rPr>
          <w:rFonts w:ascii="Arial" w:hAnsi="Arial" w:cs="Arial"/>
          <w:sz w:val="21"/>
          <w:szCs w:val="21"/>
        </w:rPr>
        <w:t>власна вага скіпа;</w:t>
      </w:r>
    </w:p>
    <w:p w14:paraId="4DB2EE12" w14:textId="13214EBE" w:rsidR="00363368" w:rsidRPr="00E12FFB" w:rsidRDefault="00363368" w:rsidP="00107D31">
      <w:pPr>
        <w:spacing w:line="293" w:lineRule="auto"/>
        <w:ind w:left="57" w:firstLine="720"/>
        <w:jc w:val="both"/>
        <w:rPr>
          <w:rFonts w:ascii="Arial" w:hAnsi="Arial" w:cs="Arial"/>
          <w:sz w:val="21"/>
          <w:szCs w:val="21"/>
        </w:rPr>
      </w:pPr>
      <w:r w:rsidRPr="00E12FFB">
        <w:rPr>
          <w:rFonts w:ascii="Arial" w:hAnsi="Arial" w:cs="Arial"/>
          <w:sz w:val="21"/>
          <w:szCs w:val="21"/>
        </w:rPr>
        <w:t>0,7 – коефіцієнт нормального заповнення скіпа;</w:t>
      </w:r>
    </w:p>
    <w:p w14:paraId="6B999676" w14:textId="2C1A0F27" w:rsidR="00363368" w:rsidRPr="00E12FFB" w:rsidRDefault="00000000" w:rsidP="00107D31">
      <w:pPr>
        <w:spacing w:line="293" w:lineRule="auto"/>
        <w:ind w:left="57" w:firstLine="720"/>
        <w:jc w:val="both"/>
        <w:rPr>
          <w:rFonts w:ascii="Arial" w:hAnsi="Arial" w:cs="Arial"/>
          <w:sz w:val="21"/>
          <w:szCs w:val="21"/>
        </w:rPr>
      </w:pPr>
      <w:r>
        <w:rPr>
          <w:noProof/>
          <w:position w:val="-6"/>
        </w:rPr>
        <w:pict w14:anchorId="2B49E56B">
          <v:shape id="_x0000_i1248" type="#_x0000_t75" style="width:11.4pt;height:13.2pt">
            <v:imagedata r:id="rId627" o:title=""/>
          </v:shape>
        </w:pict>
      </w:r>
      <w:r w:rsidR="00363368" w:rsidRPr="00E12FFB">
        <w:t xml:space="preserve"> – </w:t>
      </w:r>
      <w:r w:rsidR="00363368" w:rsidRPr="00E12FFB">
        <w:rPr>
          <w:rFonts w:ascii="Arial" w:hAnsi="Arial" w:cs="Arial"/>
          <w:sz w:val="21"/>
          <w:szCs w:val="21"/>
        </w:rPr>
        <w:t>корисний об'єм скіпа, що дорівнює 0,9 його геометричного об'єму;</w:t>
      </w:r>
      <w:r>
        <w:rPr>
          <w:noProof/>
          <w:position w:val="-10"/>
        </w:rPr>
        <w:pict w14:anchorId="29596C96">
          <v:shape id="_x0000_i1249" type="#_x0000_t75" style="width:11.4pt;height:15pt">
            <v:imagedata r:id="rId628" o:title=""/>
          </v:shape>
        </w:pict>
      </w:r>
      <w:r w:rsidR="00363368" w:rsidRPr="00E12FFB">
        <w:t xml:space="preserve"> </w:t>
      </w:r>
      <w:r w:rsidR="00363368" w:rsidRPr="00E12FFB">
        <w:rPr>
          <w:rFonts w:ascii="Arial" w:hAnsi="Arial" w:cs="Arial"/>
          <w:sz w:val="21"/>
          <w:szCs w:val="21"/>
        </w:rPr>
        <w:t>– насипна вага руди, що дорівнює 25 кН/м</w:t>
      </w:r>
      <w:r w:rsidR="00363368" w:rsidRPr="00E12FFB">
        <w:rPr>
          <w:rFonts w:ascii="Arial" w:hAnsi="Arial" w:cs="Arial"/>
          <w:sz w:val="21"/>
          <w:szCs w:val="21"/>
          <w:vertAlign w:val="superscript"/>
        </w:rPr>
        <w:t>3</w:t>
      </w:r>
      <w:r w:rsidR="00363368" w:rsidRPr="00E12FFB">
        <w:rPr>
          <w:rFonts w:ascii="Arial" w:hAnsi="Arial" w:cs="Arial"/>
          <w:sz w:val="21"/>
          <w:szCs w:val="21"/>
        </w:rPr>
        <w:t>;</w:t>
      </w:r>
    </w:p>
    <w:p w14:paraId="7E2E1158" w14:textId="7EC40FF3" w:rsidR="00363368" w:rsidRPr="00E12FFB" w:rsidRDefault="00000000" w:rsidP="00107D31">
      <w:pPr>
        <w:spacing w:line="293" w:lineRule="auto"/>
        <w:ind w:left="57" w:firstLine="720"/>
        <w:jc w:val="both"/>
        <w:rPr>
          <w:rFonts w:ascii="Arial" w:hAnsi="Arial" w:cs="Arial"/>
          <w:sz w:val="21"/>
          <w:szCs w:val="21"/>
        </w:rPr>
      </w:pPr>
      <w:r>
        <w:rPr>
          <w:noProof/>
          <w:position w:val="-4"/>
        </w:rPr>
        <w:pict w14:anchorId="4D3CE97D">
          <v:shape id="_x0000_i1250" type="#_x0000_t75" style="width:13.2pt;height:15pt">
            <v:imagedata r:id="rId629" o:title=""/>
          </v:shape>
        </w:pict>
      </w:r>
      <w:r w:rsidR="00363368" w:rsidRPr="00E12FFB">
        <w:t xml:space="preserve"> – </w:t>
      </w:r>
      <w:r w:rsidR="00363368" w:rsidRPr="00E12FFB">
        <w:rPr>
          <w:rFonts w:ascii="Arial" w:hAnsi="Arial" w:cs="Arial"/>
          <w:sz w:val="21"/>
          <w:szCs w:val="21"/>
        </w:rPr>
        <w:t>зусилля в скіповому канаті, що виникає під час підіймання скіпа;</w:t>
      </w:r>
    </w:p>
    <w:p w14:paraId="18080E69" w14:textId="06D05B89" w:rsidR="00363368" w:rsidRPr="00E12FFB" w:rsidRDefault="00000000" w:rsidP="00107D31">
      <w:pPr>
        <w:spacing w:line="293" w:lineRule="auto"/>
        <w:ind w:left="57" w:firstLine="720"/>
        <w:jc w:val="both"/>
        <w:rPr>
          <w:rFonts w:ascii="Arial" w:hAnsi="Arial" w:cs="Arial"/>
          <w:sz w:val="21"/>
          <w:szCs w:val="21"/>
        </w:rPr>
      </w:pPr>
      <w:r>
        <w:rPr>
          <w:noProof/>
          <w:position w:val="-12"/>
        </w:rPr>
        <w:pict w14:anchorId="2560AC2E">
          <v:shape id="_x0000_i1251" type="#_x0000_t75" style="width:13.2pt;height:20.4pt">
            <v:imagedata r:id="rId630" o:title=""/>
          </v:shape>
        </w:pict>
      </w:r>
      <w:r w:rsidR="00363368" w:rsidRPr="00E12FFB">
        <w:rPr>
          <w:lang w:val="ru-RU"/>
        </w:rPr>
        <w:t xml:space="preserve"> </w:t>
      </w:r>
      <w:r w:rsidR="00363368" w:rsidRPr="00E12FFB">
        <w:t>–</w:t>
      </w:r>
      <w:r w:rsidR="00363368" w:rsidRPr="00E12FFB">
        <w:rPr>
          <w:lang w:val="ru-RU"/>
        </w:rPr>
        <w:t xml:space="preserve"> </w:t>
      </w:r>
      <w:r w:rsidR="00363368" w:rsidRPr="00E12FFB">
        <w:rPr>
          <w:rFonts w:ascii="Arial" w:hAnsi="Arial" w:cs="Arial"/>
          <w:sz w:val="21"/>
          <w:szCs w:val="21"/>
        </w:rPr>
        <w:t>зусилля в скіповому канаті, що розвиває лебідк</w:t>
      </w:r>
      <w:r w:rsidR="00363368" w:rsidRPr="00876571">
        <w:rPr>
          <w:rFonts w:ascii="Arial" w:hAnsi="Arial" w:cs="Arial"/>
          <w:sz w:val="21"/>
          <w:szCs w:val="21"/>
        </w:rPr>
        <w:t>а за максимально можливого навантаження її електродвигуна;</w:t>
      </w:r>
      <w:r>
        <w:rPr>
          <w:noProof/>
          <w:position w:val="-12"/>
        </w:rPr>
        <w:pict w14:anchorId="1FDB7093">
          <v:shape id="_x0000_i1252" type="#_x0000_t75" style="width:13.2pt;height:20.4pt">
            <v:imagedata r:id="rId631" o:title=""/>
          </v:shape>
        </w:pict>
      </w:r>
      <w:r w:rsidR="00363368" w:rsidRPr="00E12FFB">
        <w:t xml:space="preserve"> та</w:t>
      </w:r>
      <w:r w:rsidR="00363368" w:rsidRPr="00E12FFB">
        <w:rPr>
          <w:i/>
        </w:rPr>
        <w:t xml:space="preserve"> </w:t>
      </w:r>
      <w:r>
        <w:rPr>
          <w:i/>
          <w:noProof/>
          <w:position w:val="-12"/>
        </w:rPr>
        <w:pict w14:anchorId="02422F6D">
          <v:shape id="_x0000_i1253" type="#_x0000_t75" style="width:15pt;height:20.4pt">
            <v:imagedata r:id="rId632" o:title=""/>
          </v:shape>
        </w:pict>
      </w:r>
      <w:r w:rsidR="00363368" w:rsidRPr="00E12FFB">
        <w:t xml:space="preserve"> – </w:t>
      </w:r>
      <w:r w:rsidR="00363368" w:rsidRPr="00E12FFB">
        <w:rPr>
          <w:rFonts w:ascii="Arial" w:hAnsi="Arial" w:cs="Arial"/>
          <w:sz w:val="21"/>
          <w:szCs w:val="21"/>
        </w:rPr>
        <w:t>тиск на передню та задню осі скіпа;</w:t>
      </w:r>
    </w:p>
    <w:p w14:paraId="32278F2B" w14:textId="78888F59" w:rsidR="00866EF6" w:rsidRPr="00E12FFB" w:rsidRDefault="00000000" w:rsidP="00107D31">
      <w:pPr>
        <w:spacing w:line="293" w:lineRule="auto"/>
        <w:ind w:left="57" w:firstLine="720"/>
        <w:jc w:val="both"/>
        <w:rPr>
          <w:rFonts w:ascii="Arial" w:hAnsi="Arial" w:cs="Arial"/>
          <w:sz w:val="21"/>
          <w:szCs w:val="21"/>
        </w:rPr>
      </w:pPr>
      <w:r>
        <w:rPr>
          <w:noProof/>
          <w:position w:val="-4"/>
        </w:rPr>
        <w:pict w14:anchorId="0561D509">
          <v:shape id="_x0000_i1254" type="#_x0000_t75" style="width:15pt;height:15pt">
            <v:imagedata r:id="rId633" o:title=""/>
          </v:shape>
        </w:pict>
      </w:r>
      <w:r w:rsidR="00363368" w:rsidRPr="00E12FFB">
        <w:t xml:space="preserve"> – </w:t>
      </w:r>
      <w:r w:rsidR="00363368" w:rsidRPr="00E12FFB">
        <w:rPr>
          <w:rFonts w:ascii="Arial" w:hAnsi="Arial" w:cs="Arial"/>
          <w:sz w:val="21"/>
          <w:szCs w:val="21"/>
        </w:rPr>
        <w:t>сила опору, прикладена лише на рівні головки рейки;</w:t>
      </w:r>
    </w:p>
    <w:p w14:paraId="7084CBF5" w14:textId="29F03169" w:rsidR="00363368" w:rsidRPr="00E12FFB" w:rsidRDefault="00000000" w:rsidP="00107D31">
      <w:pPr>
        <w:spacing w:line="293" w:lineRule="auto"/>
        <w:ind w:left="57" w:firstLine="720"/>
        <w:jc w:val="both"/>
        <w:rPr>
          <w:rFonts w:ascii="Arial" w:hAnsi="Arial" w:cs="Arial"/>
          <w:i/>
          <w:sz w:val="21"/>
          <w:szCs w:val="21"/>
        </w:rPr>
      </w:pPr>
      <w:r>
        <w:rPr>
          <w:noProof/>
          <w:position w:val="-4"/>
        </w:rPr>
        <w:pict w14:anchorId="19B10505">
          <v:shape id="_x0000_i1255" type="#_x0000_t75" style="width:13.2pt;height:15pt">
            <v:imagedata r:id="rId634" o:title=""/>
          </v:shape>
        </w:pict>
      </w:r>
      <w:r w:rsidR="00363368" w:rsidRPr="00E12FFB">
        <w:t xml:space="preserve"> – </w:t>
      </w:r>
      <w:r w:rsidR="00363368" w:rsidRPr="00E12FFB">
        <w:rPr>
          <w:rFonts w:ascii="Arial" w:hAnsi="Arial" w:cs="Arial"/>
          <w:sz w:val="21"/>
          <w:szCs w:val="21"/>
        </w:rPr>
        <w:t>неврівноважена складова, паралельна до рейки</w:t>
      </w:r>
      <w:r w:rsidR="00363368" w:rsidRPr="00E12FFB">
        <w:rPr>
          <w:rFonts w:ascii="Arial" w:hAnsi="Arial" w:cs="Arial"/>
          <w:i/>
          <w:sz w:val="21"/>
          <w:szCs w:val="21"/>
        </w:rPr>
        <w:t>.</w:t>
      </w:r>
    </w:p>
    <w:p w14:paraId="31915ADC" w14:textId="77777777" w:rsidR="00363368" w:rsidRPr="00876571" w:rsidRDefault="00363368" w:rsidP="00107D31">
      <w:pPr>
        <w:spacing w:line="293" w:lineRule="auto"/>
        <w:ind w:firstLine="720"/>
        <w:jc w:val="both"/>
        <w:rPr>
          <w:rFonts w:ascii="Arial" w:hAnsi="Arial" w:cs="Arial"/>
          <w:sz w:val="21"/>
          <w:szCs w:val="21"/>
        </w:rPr>
      </w:pPr>
      <w:r w:rsidRPr="00E12FFB">
        <w:rPr>
          <w:rFonts w:ascii="Arial" w:hAnsi="Arial" w:cs="Arial"/>
          <w:sz w:val="21"/>
          <w:szCs w:val="21"/>
        </w:rPr>
        <w:t>П</w:t>
      </w:r>
      <w:r w:rsidRPr="00876571">
        <w:rPr>
          <w:rFonts w:ascii="Arial" w:hAnsi="Arial" w:cs="Arial"/>
          <w:sz w:val="21"/>
          <w:szCs w:val="21"/>
        </w:rPr>
        <w:t xml:space="preserve">ід час розрахунку вертикальних ділянок шляхів підіймача коксової дрібниці горизонтальне навантаження від скіпа (у будь-якому напрямку) слід приймати 0,2 від ваги завантаженого скіпа. </w:t>
      </w:r>
    </w:p>
    <w:p w14:paraId="30577048" w14:textId="77777777" w:rsidR="00363368" w:rsidRPr="00876571" w:rsidRDefault="00363368" w:rsidP="00107D31">
      <w:pPr>
        <w:spacing w:line="293" w:lineRule="auto"/>
        <w:ind w:firstLine="720"/>
        <w:rPr>
          <w:b/>
        </w:rPr>
      </w:pPr>
      <w:r w:rsidRPr="00876571">
        <w:rPr>
          <w:b/>
        </w:rPr>
        <w:br w:type="page"/>
      </w:r>
    </w:p>
    <w:p w14:paraId="1DB996EA" w14:textId="77777777" w:rsidR="006F5705" w:rsidRDefault="00363368" w:rsidP="002F58A2">
      <w:pPr>
        <w:spacing w:after="120"/>
        <w:ind w:firstLine="720"/>
        <w:jc w:val="center"/>
        <w:outlineLvl w:val="1"/>
        <w:rPr>
          <w:rFonts w:ascii="Arial" w:hAnsi="Arial" w:cs="Arial"/>
          <w:bCs/>
          <w:sz w:val="21"/>
          <w:szCs w:val="21"/>
          <w:lang w:eastAsia="uk-UA"/>
        </w:rPr>
      </w:pPr>
      <w:bookmarkStart w:id="32" w:name="_Toc203645090"/>
      <w:r w:rsidRPr="0041107F">
        <w:rPr>
          <w:rFonts w:ascii="Arial" w:hAnsi="Arial" w:cs="Arial"/>
          <w:bCs/>
          <w:sz w:val="21"/>
          <w:szCs w:val="21"/>
          <w:lang w:eastAsia="uk-UA"/>
        </w:rPr>
        <w:t>ДОДАТОК Е</w:t>
      </w:r>
    </w:p>
    <w:p w14:paraId="22195901" w14:textId="7EA45F15" w:rsidR="006F5705" w:rsidRDefault="006F5705" w:rsidP="002F58A2">
      <w:pPr>
        <w:spacing w:after="120"/>
        <w:ind w:firstLine="720"/>
        <w:jc w:val="center"/>
        <w:outlineLvl w:val="1"/>
        <w:rPr>
          <w:rFonts w:ascii="Arial" w:hAnsi="Arial" w:cs="Arial"/>
          <w:sz w:val="21"/>
          <w:szCs w:val="21"/>
          <w:lang w:eastAsia="uk-UA"/>
        </w:rPr>
      </w:pPr>
      <w:r w:rsidRPr="0041107F" w:rsidDel="006F5705">
        <w:rPr>
          <w:rFonts w:ascii="Arial" w:hAnsi="Arial" w:cs="Arial"/>
          <w:bCs/>
          <w:sz w:val="21"/>
          <w:szCs w:val="21"/>
          <w:lang w:eastAsia="uk-UA"/>
        </w:rPr>
        <w:t xml:space="preserve"> </w:t>
      </w:r>
      <w:r w:rsidR="00363368" w:rsidRPr="0041107F">
        <w:rPr>
          <w:rFonts w:ascii="Arial" w:hAnsi="Arial" w:cs="Arial"/>
          <w:sz w:val="21"/>
          <w:szCs w:val="21"/>
          <w:lang w:eastAsia="uk-UA"/>
        </w:rPr>
        <w:t>(довідковий)</w:t>
      </w:r>
      <w:r w:rsidRPr="0041107F" w:rsidDel="006F5705">
        <w:rPr>
          <w:rFonts w:ascii="Arial" w:hAnsi="Arial" w:cs="Arial"/>
          <w:sz w:val="21"/>
          <w:szCs w:val="21"/>
          <w:lang w:eastAsia="uk-UA"/>
        </w:rPr>
        <w:t xml:space="preserve"> </w:t>
      </w:r>
    </w:p>
    <w:p w14:paraId="257B4323" w14:textId="02E0B5F3" w:rsidR="00363368" w:rsidRPr="0041107F" w:rsidRDefault="00363368" w:rsidP="00107D31">
      <w:pPr>
        <w:spacing w:after="120"/>
        <w:ind w:firstLine="720"/>
        <w:jc w:val="center"/>
        <w:outlineLvl w:val="1"/>
        <w:rPr>
          <w:rFonts w:ascii="Arial" w:hAnsi="Arial" w:cs="Arial"/>
          <w:b/>
          <w:sz w:val="21"/>
          <w:szCs w:val="21"/>
          <w:lang w:eastAsia="uk-UA"/>
        </w:rPr>
      </w:pPr>
      <w:r w:rsidRPr="0041107F">
        <w:rPr>
          <w:rFonts w:ascii="Arial" w:hAnsi="Arial" w:cs="Arial"/>
          <w:b/>
          <w:sz w:val="21"/>
          <w:szCs w:val="21"/>
          <w:lang w:eastAsia="uk-UA"/>
        </w:rPr>
        <w:t>ВИБІР СТАЛЕЙ ДЛЯ КОНСТРУКЦІЙ ДОМЕННОГО КОМПЛЕКСУ</w:t>
      </w:r>
      <w:bookmarkEnd w:id="32"/>
    </w:p>
    <w:p w14:paraId="04CB6C69"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b/>
          <w:sz w:val="21"/>
          <w:szCs w:val="21"/>
        </w:rPr>
        <w:t>Е.1</w:t>
      </w:r>
      <w:r w:rsidRPr="0041107F">
        <w:rPr>
          <w:rFonts w:ascii="Arial" w:hAnsi="Arial" w:cs="Arial"/>
          <w:sz w:val="21"/>
          <w:szCs w:val="21"/>
        </w:rPr>
        <w:t xml:space="preserve"> Для кожухів доменних печей застосовувати:</w:t>
      </w:r>
    </w:p>
    <w:p w14:paraId="0B0AB1B1"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1) для печей об'ємом </w:t>
      </w:r>
      <w:smartTag w:uri="urn:schemas-microsoft-com:office:smarttags" w:element="metricconverter">
        <w:smartTagPr>
          <w:attr w:name="ProductID" w:val="1800 м3"/>
        </w:smartTagPr>
        <w:r w:rsidRPr="0041107F">
          <w:rPr>
            <w:rFonts w:ascii="Arial" w:hAnsi="Arial" w:cs="Arial"/>
            <w:sz w:val="21"/>
            <w:szCs w:val="21"/>
          </w:rPr>
          <w:t>1800 м</w:t>
        </w:r>
        <w:r w:rsidRPr="0041107F">
          <w:rPr>
            <w:rFonts w:ascii="Arial" w:hAnsi="Arial" w:cs="Arial"/>
            <w:sz w:val="21"/>
            <w:szCs w:val="21"/>
            <w:vertAlign w:val="superscript"/>
          </w:rPr>
          <w:t>3</w:t>
        </w:r>
      </w:smartTag>
      <w:r w:rsidRPr="0041107F">
        <w:rPr>
          <w:rFonts w:ascii="Arial" w:hAnsi="Arial" w:cs="Arial"/>
          <w:sz w:val="21"/>
          <w:szCs w:val="21"/>
        </w:rPr>
        <w:t xml:space="preserve"> і більше:</w:t>
      </w:r>
    </w:p>
    <w:p w14:paraId="344F99F6" w14:textId="7880D140"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марки 09Г2СЮч згідно з </w:t>
      </w:r>
      <w:hyperlink r:id="rId635" w:history="1">
        <w:r w:rsidRPr="004C608F">
          <w:rPr>
            <w:rStyle w:val="af2"/>
            <w:rFonts w:ascii="Arial" w:hAnsi="Arial" w:cs="Arial"/>
            <w:sz w:val="21"/>
            <w:szCs w:val="21"/>
          </w:rPr>
          <w:t>ДСТУ 8817</w:t>
        </w:r>
      </w:hyperlink>
      <w:r w:rsidRPr="0041107F">
        <w:rPr>
          <w:rFonts w:ascii="Arial" w:hAnsi="Arial" w:cs="Arial"/>
          <w:sz w:val="21"/>
          <w:szCs w:val="21"/>
        </w:rPr>
        <w:t xml:space="preserve"> у нормалізованому стані (з наступним відпусканням) з гарантією ударної в'язкості за результатами випробувань зразків типу Шарпі (KCV) за температури мінус 20°С. У разі  виготовлення кожуха зі сталі 09Г2СЮЧ згідно з </w:t>
      </w:r>
      <w:hyperlink r:id="rId636" w:history="1">
        <w:r w:rsidRPr="004C608F">
          <w:rPr>
            <w:rStyle w:val="af2"/>
            <w:rFonts w:ascii="Arial" w:hAnsi="Arial" w:cs="Arial"/>
            <w:sz w:val="21"/>
            <w:szCs w:val="21"/>
          </w:rPr>
          <w:t xml:space="preserve">ДСТУ 8817 </w:t>
        </w:r>
      </w:hyperlink>
      <w:r w:rsidRPr="0041107F">
        <w:rPr>
          <w:rFonts w:ascii="Arial" w:hAnsi="Arial" w:cs="Arial"/>
          <w:sz w:val="21"/>
          <w:szCs w:val="21"/>
        </w:rPr>
        <w:t xml:space="preserve"> до металу в місці чавунних і шлакових льоток пред'являється додаткова вимога щодо гарантії якості на зразках типу Шарпі (KCV) за температури мінус 40°С;</w:t>
      </w:r>
    </w:p>
    <w:p w14:paraId="6CD230DB"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2) для печей об'ємом не більше </w:t>
      </w:r>
      <w:smartTag w:uri="urn:schemas-microsoft-com:office:smarttags" w:element="metricconverter">
        <w:smartTagPr>
          <w:attr w:name="ProductID" w:val="1800 м3"/>
        </w:smartTagPr>
        <w:r w:rsidRPr="0041107F">
          <w:rPr>
            <w:rFonts w:ascii="Arial" w:hAnsi="Arial" w:cs="Arial"/>
            <w:sz w:val="21"/>
            <w:szCs w:val="21"/>
          </w:rPr>
          <w:t>1800 м</w:t>
        </w:r>
        <w:r w:rsidRPr="0041107F">
          <w:rPr>
            <w:rFonts w:ascii="Arial" w:hAnsi="Arial" w:cs="Arial"/>
            <w:sz w:val="21"/>
            <w:szCs w:val="21"/>
            <w:vertAlign w:val="superscript"/>
          </w:rPr>
          <w:t>3</w:t>
        </w:r>
      </w:smartTag>
      <w:r w:rsidRPr="0041107F">
        <w:rPr>
          <w:rFonts w:ascii="Arial" w:hAnsi="Arial" w:cs="Arial"/>
          <w:sz w:val="21"/>
          <w:szCs w:val="21"/>
        </w:rPr>
        <w:t xml:space="preserve"> допускається використовувати:</w:t>
      </w:r>
    </w:p>
    <w:p w14:paraId="56A92E21"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а) для неохолоджуваних зон кожуха:</w:t>
      </w:r>
    </w:p>
    <w:p w14:paraId="335B8979" w14:textId="082194BB"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класу міцності С355 згідно з </w:t>
      </w:r>
      <w:hyperlink r:id="rId637" w:history="1">
        <w:r w:rsidRPr="004C608F">
          <w:rPr>
            <w:rStyle w:val="af2"/>
            <w:rFonts w:ascii="Arial" w:hAnsi="Arial" w:cs="Arial"/>
            <w:sz w:val="21"/>
            <w:szCs w:val="21"/>
          </w:rPr>
          <w:t>ДСТУ 8539</w:t>
        </w:r>
      </w:hyperlink>
      <w:r w:rsidRPr="0041107F">
        <w:rPr>
          <w:rFonts w:ascii="Arial" w:hAnsi="Arial" w:cs="Arial"/>
          <w:sz w:val="21"/>
          <w:szCs w:val="21"/>
        </w:rPr>
        <w:t xml:space="preserve"> у нормалізованому стані з гарантією ударної в'язкості за результатами випробувань зразків типу Шарпі (KCV) за температури мінус 20°С, що відповідає 5-й категорії відповідно до таблиці 3 </w:t>
      </w:r>
      <w:hyperlink r:id="rId638" w:history="1">
        <w:r w:rsidRPr="004C608F">
          <w:rPr>
            <w:rStyle w:val="af2"/>
            <w:rFonts w:ascii="Arial" w:hAnsi="Arial" w:cs="Arial"/>
            <w:sz w:val="21"/>
            <w:szCs w:val="21"/>
          </w:rPr>
          <w:t>ДСТУ 8539</w:t>
        </w:r>
      </w:hyperlink>
      <w:r w:rsidRPr="0041107F">
        <w:rPr>
          <w:rFonts w:ascii="Arial" w:hAnsi="Arial" w:cs="Arial"/>
          <w:sz w:val="21"/>
          <w:szCs w:val="21"/>
        </w:rPr>
        <w:t>;</w:t>
      </w:r>
    </w:p>
    <w:p w14:paraId="59B5A67F" w14:textId="6CD523E6"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марки 09Г2С у нормалізованому стані за умови замовлення листової сталі категорії 9 (гарантія ударної в'язкості на зразках типу Шарпі за температури мінус 20°С) згідно з </w:t>
      </w:r>
      <w:hyperlink r:id="rId639" w:history="1">
        <w:r w:rsidRPr="004C608F">
          <w:rPr>
            <w:rStyle w:val="af2"/>
            <w:rFonts w:ascii="Arial" w:hAnsi="Arial" w:cs="Arial"/>
            <w:sz w:val="21"/>
            <w:szCs w:val="21"/>
          </w:rPr>
          <w:t>ДСТУ 8541</w:t>
        </w:r>
      </w:hyperlink>
      <w:r w:rsidRPr="0041107F">
        <w:rPr>
          <w:rFonts w:ascii="Arial" w:hAnsi="Arial" w:cs="Arial"/>
          <w:sz w:val="21"/>
          <w:szCs w:val="21"/>
        </w:rPr>
        <w:t>;</w:t>
      </w:r>
    </w:p>
    <w:p w14:paraId="28C1312D"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б) для охолоджуваних зон кожуха:</w:t>
      </w:r>
    </w:p>
    <w:p w14:paraId="1688596D" w14:textId="3A53A4DC"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класу міцності С355 згідно з </w:t>
      </w:r>
      <w:hyperlink r:id="rId640" w:history="1">
        <w:r w:rsidRPr="004C608F">
          <w:rPr>
            <w:rStyle w:val="af2"/>
            <w:rFonts w:ascii="Arial" w:hAnsi="Arial" w:cs="Arial"/>
            <w:sz w:val="21"/>
            <w:szCs w:val="21"/>
          </w:rPr>
          <w:t>ДСТУ 8539</w:t>
        </w:r>
      </w:hyperlink>
      <w:r w:rsidRPr="0041107F">
        <w:rPr>
          <w:rFonts w:ascii="Arial" w:hAnsi="Arial" w:cs="Arial"/>
          <w:sz w:val="21"/>
          <w:szCs w:val="21"/>
        </w:rPr>
        <w:t xml:space="preserve"> у нормалізованому стані з гарантією ударної в'язкості за результатами випробувань зразків типу Шарпі (KCV) за температури мінус 40 °С, що відповідає 6-й категорії відповідно до таблиці 3 </w:t>
      </w:r>
      <w:hyperlink r:id="rId641" w:history="1">
        <w:r w:rsidRPr="004C608F">
          <w:rPr>
            <w:rStyle w:val="af2"/>
            <w:rFonts w:ascii="Arial" w:hAnsi="Arial" w:cs="Arial"/>
            <w:sz w:val="21"/>
            <w:szCs w:val="21"/>
          </w:rPr>
          <w:t>ДСТУ 8539</w:t>
        </w:r>
      </w:hyperlink>
      <w:r w:rsidRPr="0041107F">
        <w:rPr>
          <w:rFonts w:ascii="Arial" w:hAnsi="Arial" w:cs="Arial"/>
          <w:sz w:val="21"/>
          <w:szCs w:val="21"/>
        </w:rPr>
        <w:t>;</w:t>
      </w:r>
    </w:p>
    <w:p w14:paraId="07DB686B" w14:textId="4D370936"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марки 09Г2С-12 згідно з </w:t>
      </w:r>
      <w:hyperlink r:id="rId642" w:history="1">
        <w:r w:rsidRPr="004C608F">
          <w:rPr>
            <w:rStyle w:val="af2"/>
            <w:rFonts w:ascii="Arial" w:hAnsi="Arial" w:cs="Arial"/>
            <w:sz w:val="21"/>
            <w:szCs w:val="21"/>
          </w:rPr>
          <w:t>ДСТУ 8541</w:t>
        </w:r>
      </w:hyperlink>
      <w:r w:rsidRPr="0041107F">
        <w:rPr>
          <w:rFonts w:ascii="Arial" w:hAnsi="Arial" w:cs="Arial"/>
          <w:sz w:val="21"/>
          <w:szCs w:val="21"/>
        </w:rPr>
        <w:t xml:space="preserve"> у нормалізованому стані. Можлива заміна на сталь марки 09Г2С-9 згідно з </w:t>
      </w:r>
      <w:hyperlink r:id="rId643" w:history="1">
        <w:r w:rsidRPr="004C608F">
          <w:rPr>
            <w:rStyle w:val="af2"/>
            <w:rFonts w:ascii="Arial" w:hAnsi="Arial" w:cs="Arial"/>
            <w:sz w:val="21"/>
            <w:szCs w:val="21"/>
          </w:rPr>
          <w:t>ДСТУ 8541</w:t>
        </w:r>
      </w:hyperlink>
      <w:r w:rsidRPr="0041107F">
        <w:rPr>
          <w:rFonts w:ascii="Arial" w:hAnsi="Arial" w:cs="Arial"/>
          <w:sz w:val="21"/>
          <w:szCs w:val="21"/>
        </w:rPr>
        <w:t xml:space="preserve"> за умови вмісту фосфору не більше ніж 0,020 % за масою.</w:t>
      </w:r>
    </w:p>
    <w:p w14:paraId="07417EBB" w14:textId="1799A1C8"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Прокат для кожухів доменних печей повинен поставлятися з додатковими гарантіями щодо зварюваності згідно з 4.2.3 </w:t>
      </w:r>
      <w:hyperlink r:id="rId644" w:history="1">
        <w:r w:rsidRPr="004C608F">
          <w:rPr>
            <w:rStyle w:val="af2"/>
            <w:rFonts w:ascii="Arial" w:hAnsi="Arial" w:cs="Arial"/>
            <w:sz w:val="21"/>
            <w:szCs w:val="21"/>
          </w:rPr>
          <w:t>ДСТУ 8541</w:t>
        </w:r>
      </w:hyperlink>
      <w:r w:rsidRPr="0041107F">
        <w:rPr>
          <w:rFonts w:ascii="Arial" w:hAnsi="Arial" w:cs="Arial"/>
          <w:sz w:val="21"/>
          <w:szCs w:val="21"/>
        </w:rPr>
        <w:t xml:space="preserve"> та з гарантією суцільності товстолистового прокату, що відповідає 1 класу суцільності згідно з таблицею В.1 додатка У </w:t>
      </w:r>
      <w:hyperlink r:id="rId645" w:history="1">
        <w:r w:rsidRPr="004C608F">
          <w:rPr>
            <w:rStyle w:val="af2"/>
            <w:rFonts w:ascii="Arial" w:hAnsi="Arial" w:cs="Arial"/>
            <w:sz w:val="21"/>
            <w:szCs w:val="21"/>
          </w:rPr>
          <w:t>ДСТУ 8818</w:t>
        </w:r>
      </w:hyperlink>
      <w:r w:rsidRPr="0041107F">
        <w:rPr>
          <w:rFonts w:ascii="Arial" w:hAnsi="Arial" w:cs="Arial"/>
          <w:sz w:val="21"/>
          <w:szCs w:val="21"/>
        </w:rPr>
        <w:t>.</w:t>
      </w:r>
    </w:p>
    <w:p w14:paraId="76A785B3"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Група конструкцій для кожухів доменних печей – 1.</w:t>
      </w:r>
    </w:p>
    <w:p w14:paraId="13C125F5"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Товщина прокату для кожухів доменних печей має бути не менше ніж:</w:t>
      </w:r>
    </w:p>
    <w:p w14:paraId="73D9DA47"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під, горн, фурмена зона, заплечики – 60 мм:</w:t>
      </w:r>
    </w:p>
    <w:p w14:paraId="0797D16E"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шахта, колошник, купол – </w:t>
      </w:r>
      <w:smartTag w:uri="urn:schemas-microsoft-com:office:smarttags" w:element="metricconverter">
        <w:smartTagPr>
          <w:attr w:name="ProductID" w:val="50 мм"/>
        </w:smartTagPr>
        <w:r w:rsidRPr="0041107F">
          <w:rPr>
            <w:rFonts w:ascii="Arial" w:hAnsi="Arial" w:cs="Arial"/>
            <w:sz w:val="21"/>
            <w:szCs w:val="21"/>
          </w:rPr>
          <w:t>50 мм</w:t>
        </w:r>
      </w:smartTag>
      <w:r w:rsidRPr="0041107F">
        <w:rPr>
          <w:rFonts w:ascii="Arial" w:hAnsi="Arial" w:cs="Arial"/>
          <w:sz w:val="21"/>
          <w:szCs w:val="21"/>
        </w:rPr>
        <w:t>.</w:t>
      </w:r>
    </w:p>
    <w:p w14:paraId="664A1158"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Для кожухів доменних печей об'ємом менше ніж </w:t>
      </w:r>
      <w:smartTag w:uri="urn:schemas-microsoft-com:office:smarttags" w:element="metricconverter">
        <w:smartTagPr>
          <w:attr w:name="ProductID" w:val="1800 м3"/>
        </w:smartTagPr>
        <w:r w:rsidRPr="0041107F">
          <w:rPr>
            <w:rFonts w:ascii="Arial" w:hAnsi="Arial" w:cs="Arial"/>
            <w:sz w:val="21"/>
            <w:szCs w:val="21"/>
          </w:rPr>
          <w:t>1800 м</w:t>
        </w:r>
        <w:r w:rsidRPr="0041107F">
          <w:rPr>
            <w:rFonts w:ascii="Arial" w:hAnsi="Arial" w:cs="Arial"/>
            <w:sz w:val="21"/>
            <w:szCs w:val="21"/>
            <w:vertAlign w:val="superscript"/>
          </w:rPr>
          <w:t>3</w:t>
        </w:r>
      </w:smartTag>
      <w:r w:rsidRPr="0041107F">
        <w:rPr>
          <w:rFonts w:ascii="Arial" w:hAnsi="Arial" w:cs="Arial"/>
          <w:sz w:val="21"/>
          <w:szCs w:val="21"/>
        </w:rPr>
        <w:t xml:space="preserve"> товщини кожуха можуть бути зменшені за відповідного розрахункового обґрунтування.</w:t>
      </w:r>
    </w:p>
    <w:p w14:paraId="42885980"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b/>
          <w:sz w:val="21"/>
          <w:szCs w:val="21"/>
        </w:rPr>
        <w:t>Е.2</w:t>
      </w:r>
      <w:r w:rsidRPr="0041107F">
        <w:rPr>
          <w:rFonts w:ascii="Arial" w:hAnsi="Arial" w:cs="Arial"/>
          <w:sz w:val="21"/>
          <w:szCs w:val="21"/>
        </w:rPr>
        <w:t xml:space="preserve"> Для кожухів повітронагрівачів, які працюють під високим тиском за змінних навантажень і мають значні температурні деформації, слід застосовувати:</w:t>
      </w:r>
    </w:p>
    <w:p w14:paraId="03DE58FF" w14:textId="7869FE93"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марки 09Г2СЮЧ згідно з </w:t>
      </w:r>
      <w:hyperlink r:id="rId646" w:history="1">
        <w:r w:rsidRPr="004C608F">
          <w:rPr>
            <w:rStyle w:val="af2"/>
            <w:rFonts w:ascii="Arial" w:hAnsi="Arial" w:cs="Arial"/>
            <w:sz w:val="21"/>
            <w:szCs w:val="21"/>
          </w:rPr>
          <w:t>ДСТУ 8817</w:t>
        </w:r>
      </w:hyperlink>
      <w:r w:rsidRPr="0041107F">
        <w:rPr>
          <w:rFonts w:ascii="Arial" w:hAnsi="Arial" w:cs="Arial"/>
          <w:sz w:val="21"/>
          <w:szCs w:val="21"/>
        </w:rPr>
        <w:t xml:space="preserve"> у нормалізованому стані (з наступним відпусканням) з гарантією ударної в'язкості за результатами випробувань зразків типу Шарпі (KCV) за температури мінус 40°С;</w:t>
      </w:r>
    </w:p>
    <w:p w14:paraId="0408EBC8" w14:textId="2920533D"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марки 09Г2С-15 згідно з </w:t>
      </w:r>
      <w:hyperlink r:id="rId647" w:history="1">
        <w:r w:rsidRPr="004C608F">
          <w:rPr>
            <w:rStyle w:val="af2"/>
            <w:rFonts w:ascii="Arial" w:hAnsi="Arial" w:cs="Arial"/>
            <w:sz w:val="21"/>
            <w:szCs w:val="21"/>
          </w:rPr>
          <w:t>ДСТУ 8541</w:t>
        </w:r>
      </w:hyperlink>
      <w:r w:rsidRPr="0041107F">
        <w:rPr>
          <w:rFonts w:ascii="Arial" w:hAnsi="Arial" w:cs="Arial"/>
          <w:sz w:val="21"/>
          <w:szCs w:val="21"/>
        </w:rPr>
        <w:t xml:space="preserve"> за умови атестації якості сталі на зразках типу Шарпі згідно з </w:t>
      </w:r>
      <w:hyperlink r:id="rId648" w:history="1">
        <w:r w:rsidRPr="004C608F">
          <w:rPr>
            <w:rStyle w:val="af2"/>
            <w:rFonts w:ascii="Arial" w:hAnsi="Arial" w:cs="Arial"/>
            <w:sz w:val="21"/>
            <w:szCs w:val="21"/>
          </w:rPr>
          <w:t xml:space="preserve">ДСТУ </w:t>
        </w:r>
        <w:r w:rsidRPr="004C608F">
          <w:rPr>
            <w:rStyle w:val="af2"/>
            <w:rFonts w:ascii="Arial" w:hAnsi="Arial" w:cs="Arial"/>
            <w:sz w:val="21"/>
            <w:szCs w:val="21"/>
            <w:lang w:val="en-US"/>
          </w:rPr>
          <w:t>ISO</w:t>
        </w:r>
        <w:r w:rsidRPr="004C608F">
          <w:rPr>
            <w:rStyle w:val="af2"/>
            <w:rFonts w:ascii="Arial" w:hAnsi="Arial" w:cs="Arial"/>
            <w:sz w:val="21"/>
            <w:szCs w:val="21"/>
          </w:rPr>
          <w:t xml:space="preserve"> 148-1 </w:t>
        </w:r>
      </w:hyperlink>
      <w:r w:rsidRPr="0041107F">
        <w:rPr>
          <w:rFonts w:ascii="Arial" w:hAnsi="Arial" w:cs="Arial"/>
          <w:sz w:val="21"/>
          <w:szCs w:val="21"/>
        </w:rPr>
        <w:t xml:space="preserve"> із забезпеченням ударної в'язкості не менше ніж 29 Дж/см</w:t>
      </w:r>
      <w:r w:rsidRPr="0041107F">
        <w:rPr>
          <w:rFonts w:ascii="Arial" w:hAnsi="Arial" w:cs="Arial"/>
          <w:sz w:val="21"/>
          <w:szCs w:val="21"/>
          <w:vertAlign w:val="superscript"/>
        </w:rPr>
        <w:t>2</w:t>
      </w:r>
      <w:r w:rsidRPr="0041107F">
        <w:rPr>
          <w:rFonts w:ascii="Arial" w:hAnsi="Arial" w:cs="Arial"/>
          <w:sz w:val="21"/>
          <w:szCs w:val="21"/>
        </w:rPr>
        <w:t>;</w:t>
      </w:r>
    </w:p>
    <w:p w14:paraId="654A1386" w14:textId="1B16612F"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класу міцності С355 згідно з </w:t>
      </w:r>
      <w:hyperlink r:id="rId649" w:history="1">
        <w:r w:rsidRPr="004C608F">
          <w:rPr>
            <w:rStyle w:val="af2"/>
            <w:rFonts w:ascii="Arial" w:hAnsi="Arial" w:cs="Arial"/>
            <w:sz w:val="21"/>
            <w:szCs w:val="21"/>
          </w:rPr>
          <w:t>ДСТУ 8539</w:t>
        </w:r>
      </w:hyperlink>
      <w:r w:rsidRPr="0041107F">
        <w:rPr>
          <w:rFonts w:ascii="Arial" w:hAnsi="Arial" w:cs="Arial"/>
          <w:sz w:val="21"/>
          <w:szCs w:val="21"/>
        </w:rPr>
        <w:t xml:space="preserve"> у нормалізованому стані з гарантією ударної в'язкості за результатами випробувань зразків типу Шарпі (KCV) за температури мінус 40°С, що відповідає 6-й категорії відповідно до таблиці 3 </w:t>
      </w:r>
      <w:hyperlink r:id="rId650" w:history="1">
        <w:r w:rsidRPr="004C608F">
          <w:rPr>
            <w:rStyle w:val="af2"/>
            <w:rFonts w:ascii="Arial" w:hAnsi="Arial" w:cs="Arial"/>
            <w:sz w:val="21"/>
            <w:szCs w:val="21"/>
          </w:rPr>
          <w:t>ДСТУ 8539</w:t>
        </w:r>
      </w:hyperlink>
      <w:r w:rsidRPr="0041107F">
        <w:rPr>
          <w:rFonts w:ascii="Arial" w:hAnsi="Arial" w:cs="Arial"/>
          <w:sz w:val="21"/>
          <w:szCs w:val="21"/>
        </w:rPr>
        <w:t>.</w:t>
      </w:r>
    </w:p>
    <w:p w14:paraId="65DBDA89" w14:textId="07F9AC4D"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Повітропроводи холодного дуття за відповідного розрахункового обґрунтування допускається виконувати зі сталі класу міцності С255 згідно з </w:t>
      </w:r>
      <w:hyperlink r:id="rId651" w:history="1">
        <w:r w:rsidRPr="004C608F">
          <w:rPr>
            <w:rStyle w:val="af2"/>
            <w:rFonts w:ascii="Arial" w:hAnsi="Arial" w:cs="Arial"/>
            <w:sz w:val="21"/>
            <w:szCs w:val="21"/>
          </w:rPr>
          <w:t>ДСТУ 8539</w:t>
        </w:r>
      </w:hyperlink>
      <w:r w:rsidRPr="0041107F">
        <w:rPr>
          <w:rFonts w:ascii="Arial" w:hAnsi="Arial" w:cs="Arial"/>
          <w:sz w:val="21"/>
          <w:szCs w:val="21"/>
        </w:rPr>
        <w:t>.</w:t>
      </w:r>
    </w:p>
    <w:p w14:paraId="3E5BB853" w14:textId="0CCE36E8" w:rsidR="00D83B9C" w:rsidRDefault="00363368">
      <w:pPr>
        <w:spacing w:line="288" w:lineRule="auto"/>
        <w:ind w:firstLine="720"/>
        <w:jc w:val="both"/>
        <w:rPr>
          <w:rFonts w:ascii="Arial" w:hAnsi="Arial" w:cs="Arial"/>
          <w:sz w:val="21"/>
          <w:szCs w:val="21"/>
        </w:rPr>
      </w:pPr>
      <w:r w:rsidRPr="0041107F">
        <w:rPr>
          <w:rFonts w:ascii="Arial" w:hAnsi="Arial" w:cs="Arial"/>
          <w:sz w:val="21"/>
          <w:szCs w:val="21"/>
        </w:rPr>
        <w:t>Група конструкцій для кожухів повітронагрівачів, повітропроводів гарячого та холодного дуття – 1.</w:t>
      </w:r>
      <w:r w:rsidR="00D83B9C">
        <w:rPr>
          <w:rFonts w:ascii="Arial" w:hAnsi="Arial" w:cs="Arial"/>
          <w:sz w:val="21"/>
          <w:szCs w:val="21"/>
        </w:rPr>
        <w:br w:type="page"/>
      </w:r>
    </w:p>
    <w:p w14:paraId="5E1D142F" w14:textId="77777777" w:rsidR="00363368" w:rsidRPr="0041107F" w:rsidRDefault="00363368" w:rsidP="00107D31">
      <w:pPr>
        <w:spacing w:line="288" w:lineRule="auto"/>
        <w:ind w:firstLine="720"/>
        <w:jc w:val="both"/>
        <w:rPr>
          <w:rFonts w:ascii="Arial" w:hAnsi="Arial" w:cs="Arial"/>
          <w:sz w:val="21"/>
          <w:szCs w:val="21"/>
        </w:rPr>
      </w:pPr>
    </w:p>
    <w:p w14:paraId="5FBB19F9"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Кожухи повітронагрівачів слід виконувати з прокату завтовшки (20–40) мм, повітропроводи гарячого дуття – (20-25) мм, повітропроводи холодного дуття – (10–12) мм, крім штуцерів, товщина яких приймається  залежно від товщини кожуха повітронагрівача в місці врізання штуцера (товщина штуцера в місці врізання повинна бути не менше ніж 0,7 товщини кожуха).</w:t>
      </w:r>
    </w:p>
    <w:p w14:paraId="27E04CC9"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У зв'язку зі змінними навантаженнями від внутрішнього тиску зварювання кожухів повітронагрівачів електрошлаковим способом не допускається.</w:t>
      </w:r>
    </w:p>
    <w:p w14:paraId="62EE8100"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b/>
          <w:sz w:val="21"/>
          <w:szCs w:val="21"/>
        </w:rPr>
        <w:t>Е.3</w:t>
      </w:r>
      <w:r w:rsidRPr="0041107F">
        <w:rPr>
          <w:rFonts w:ascii="Arial" w:hAnsi="Arial" w:cs="Arial"/>
          <w:sz w:val="21"/>
          <w:szCs w:val="21"/>
        </w:rPr>
        <w:t xml:space="preserve"> Для кожухів пиловловлювачів, скруберів, електрофільтрів, циклонів, водовіддільників застосовувати:</w:t>
      </w:r>
    </w:p>
    <w:p w14:paraId="72D7CFDD" w14:textId="3401B1A1"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класу міцності С355 згідно з </w:t>
      </w:r>
      <w:hyperlink r:id="rId652" w:history="1">
        <w:r w:rsidRPr="004C608F">
          <w:rPr>
            <w:rStyle w:val="af2"/>
            <w:rFonts w:ascii="Arial" w:hAnsi="Arial" w:cs="Arial"/>
            <w:sz w:val="21"/>
            <w:szCs w:val="21"/>
          </w:rPr>
          <w:t>ДСТУ 8539</w:t>
        </w:r>
      </w:hyperlink>
      <w:r w:rsidRPr="0041107F">
        <w:rPr>
          <w:rFonts w:ascii="Arial" w:hAnsi="Arial" w:cs="Arial"/>
          <w:sz w:val="21"/>
          <w:szCs w:val="21"/>
        </w:rPr>
        <w:t xml:space="preserve"> у нормалізованому стані з гарантією ударної в'язкості за результатами випробувань зразків типу Шарпі (KCV) за температури </w:t>
      </w:r>
      <w:r w:rsidR="00105D4D" w:rsidRPr="00105D4D">
        <w:rPr>
          <w:rFonts w:ascii="Arial" w:hAnsi="Arial" w:cs="Arial"/>
          <w:sz w:val="21"/>
          <w:szCs w:val="21"/>
        </w:rPr>
        <w:t xml:space="preserve">              </w:t>
      </w:r>
      <w:r w:rsidRPr="0041107F">
        <w:rPr>
          <w:rFonts w:ascii="Arial" w:hAnsi="Arial" w:cs="Arial"/>
          <w:sz w:val="21"/>
          <w:szCs w:val="21"/>
        </w:rPr>
        <w:t xml:space="preserve">мінус 20 °С, що відповідає 5-й категорії відповідно до таблиці 3 </w:t>
      </w:r>
      <w:hyperlink r:id="rId653" w:history="1">
        <w:r w:rsidRPr="004C608F">
          <w:rPr>
            <w:rStyle w:val="af2"/>
            <w:rFonts w:ascii="Arial" w:hAnsi="Arial" w:cs="Arial"/>
            <w:sz w:val="21"/>
            <w:szCs w:val="21"/>
          </w:rPr>
          <w:t>ДСТУ 8539</w:t>
        </w:r>
      </w:hyperlink>
      <w:r w:rsidRPr="0041107F">
        <w:rPr>
          <w:rFonts w:ascii="Arial" w:hAnsi="Arial" w:cs="Arial"/>
          <w:sz w:val="21"/>
          <w:szCs w:val="21"/>
        </w:rPr>
        <w:t>;</w:t>
      </w:r>
    </w:p>
    <w:p w14:paraId="5C4E3C95" w14:textId="735B182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марки 09Г2СЮЧ згідно з </w:t>
      </w:r>
      <w:hyperlink r:id="rId654" w:history="1">
        <w:r w:rsidRPr="004C608F">
          <w:rPr>
            <w:rStyle w:val="af2"/>
            <w:rFonts w:ascii="Arial" w:hAnsi="Arial" w:cs="Arial"/>
            <w:sz w:val="21"/>
            <w:szCs w:val="21"/>
          </w:rPr>
          <w:t xml:space="preserve">ДСТУ 8817 </w:t>
        </w:r>
      </w:hyperlink>
      <w:r w:rsidRPr="0041107F">
        <w:rPr>
          <w:rFonts w:ascii="Arial" w:hAnsi="Arial" w:cs="Arial"/>
          <w:sz w:val="21"/>
          <w:szCs w:val="21"/>
        </w:rPr>
        <w:t xml:space="preserve"> у нормалізованому стані у товщинах                   від 10 до </w:t>
      </w:r>
      <w:smartTag w:uri="urn:schemas-microsoft-com:office:smarttags" w:element="metricconverter">
        <w:smartTagPr>
          <w:attr w:name="ProductID" w:val="20 мм"/>
        </w:smartTagPr>
        <w:r w:rsidRPr="0041107F">
          <w:rPr>
            <w:rFonts w:ascii="Arial" w:hAnsi="Arial" w:cs="Arial"/>
            <w:sz w:val="21"/>
            <w:szCs w:val="21"/>
          </w:rPr>
          <w:t>20 мм</w:t>
        </w:r>
      </w:smartTag>
      <w:r w:rsidRPr="0041107F">
        <w:rPr>
          <w:rFonts w:ascii="Arial" w:hAnsi="Arial" w:cs="Arial"/>
          <w:sz w:val="21"/>
          <w:szCs w:val="21"/>
        </w:rPr>
        <w:t xml:space="preserve"> та у нормалізованому та відпущеному стані у товщинах понад </w:t>
      </w:r>
      <w:smartTag w:uri="urn:schemas-microsoft-com:office:smarttags" w:element="metricconverter">
        <w:smartTagPr>
          <w:attr w:name="ProductID" w:val="20 мм"/>
        </w:smartTagPr>
        <w:r w:rsidRPr="0041107F">
          <w:rPr>
            <w:rFonts w:ascii="Arial" w:hAnsi="Arial" w:cs="Arial"/>
            <w:sz w:val="21"/>
            <w:szCs w:val="21"/>
          </w:rPr>
          <w:t>20 мм</w:t>
        </w:r>
      </w:smartTag>
      <w:r w:rsidRPr="0041107F">
        <w:rPr>
          <w:rFonts w:ascii="Arial" w:hAnsi="Arial" w:cs="Arial"/>
          <w:sz w:val="21"/>
          <w:szCs w:val="21"/>
        </w:rPr>
        <w:t xml:space="preserve"> (у замовленні на поставку листового прокату вказувати на використання під час оцінювання якості сталі зразків типу Шарпі);</w:t>
      </w:r>
    </w:p>
    <w:p w14:paraId="4076FE2A" w14:textId="4384A6F5"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марки 09Г2С-12 згідно з </w:t>
      </w:r>
      <w:hyperlink r:id="rId655" w:history="1">
        <w:r w:rsidRPr="004C608F">
          <w:rPr>
            <w:rStyle w:val="af2"/>
            <w:rFonts w:ascii="Arial" w:hAnsi="Arial" w:cs="Arial"/>
            <w:sz w:val="21"/>
            <w:szCs w:val="21"/>
          </w:rPr>
          <w:t>ДСТУ 8541</w:t>
        </w:r>
      </w:hyperlink>
      <w:r w:rsidRPr="0041107F">
        <w:rPr>
          <w:rFonts w:ascii="Arial" w:hAnsi="Arial" w:cs="Arial"/>
          <w:sz w:val="21"/>
          <w:szCs w:val="21"/>
        </w:rPr>
        <w:t xml:space="preserve"> за товщини (10–40) мм;</w:t>
      </w:r>
    </w:p>
    <w:p w14:paraId="30016986" w14:textId="67631245"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марки 09Г2С-9 згідно з </w:t>
      </w:r>
      <w:hyperlink r:id="rId656" w:history="1">
        <w:r w:rsidRPr="004C608F">
          <w:rPr>
            <w:rStyle w:val="af2"/>
            <w:rFonts w:ascii="Arial" w:hAnsi="Arial" w:cs="Arial"/>
            <w:sz w:val="21"/>
            <w:szCs w:val="21"/>
          </w:rPr>
          <w:t>ДСТУ 8541</w:t>
        </w:r>
      </w:hyperlink>
      <w:r w:rsidRPr="0041107F">
        <w:rPr>
          <w:rFonts w:ascii="Arial" w:hAnsi="Arial" w:cs="Arial"/>
          <w:sz w:val="21"/>
          <w:szCs w:val="21"/>
        </w:rPr>
        <w:t xml:space="preserve"> за товщини (4–10) мм.</w:t>
      </w:r>
    </w:p>
    <w:p w14:paraId="413A1278"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Група для зазначених у п.11.38.3 конструкцій – 1.</w:t>
      </w:r>
    </w:p>
    <w:p w14:paraId="6BE368CC" w14:textId="726DBB65"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b/>
          <w:sz w:val="21"/>
          <w:szCs w:val="21"/>
        </w:rPr>
        <w:t>Е.4</w:t>
      </w:r>
      <w:r w:rsidRPr="0041107F">
        <w:rPr>
          <w:rFonts w:ascii="Arial" w:hAnsi="Arial" w:cs="Arial"/>
          <w:sz w:val="21"/>
          <w:szCs w:val="21"/>
        </w:rPr>
        <w:t xml:space="preserve"> Для труб у разі взяття печі «на тягу», циліндричних стовбурів ліфтів, бункерів, димових труб потрібно застосовувати сталь класу міцності С255 згідно з </w:t>
      </w:r>
      <w:hyperlink r:id="rId657" w:history="1">
        <w:r w:rsidRPr="004C608F">
          <w:rPr>
            <w:rStyle w:val="af2"/>
            <w:rFonts w:ascii="Arial" w:hAnsi="Arial" w:cs="Arial"/>
            <w:sz w:val="21"/>
            <w:szCs w:val="21"/>
          </w:rPr>
          <w:t>ДСТУ 8539</w:t>
        </w:r>
      </w:hyperlink>
      <w:r w:rsidRPr="0041107F">
        <w:rPr>
          <w:rFonts w:ascii="Arial" w:hAnsi="Arial" w:cs="Arial"/>
          <w:sz w:val="21"/>
          <w:szCs w:val="21"/>
        </w:rPr>
        <w:t>.</w:t>
      </w:r>
    </w:p>
    <w:p w14:paraId="0E3846D5"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За відповідного розрахункового обґрунтування допускається застосовувати:</w:t>
      </w:r>
    </w:p>
    <w:p w14:paraId="20022270" w14:textId="250E7934"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класу міцності С355 згідно з </w:t>
      </w:r>
      <w:hyperlink r:id="rId658" w:history="1">
        <w:r w:rsidRPr="004C608F">
          <w:rPr>
            <w:rStyle w:val="af2"/>
            <w:rFonts w:ascii="Arial" w:hAnsi="Arial" w:cs="Arial"/>
            <w:sz w:val="21"/>
            <w:szCs w:val="21"/>
          </w:rPr>
          <w:t>ДСТУ 8539</w:t>
        </w:r>
      </w:hyperlink>
      <w:r w:rsidRPr="0041107F">
        <w:rPr>
          <w:rFonts w:ascii="Arial" w:hAnsi="Arial" w:cs="Arial"/>
          <w:sz w:val="21"/>
          <w:szCs w:val="21"/>
        </w:rPr>
        <w:t xml:space="preserve"> у нормалізованому стані з гарантією ударної в'язкості за результатами випробувань зразків типу Шарпі (KCV) за температури </w:t>
      </w:r>
      <w:r w:rsidR="002F58A2">
        <w:rPr>
          <w:rFonts w:ascii="Arial" w:hAnsi="Arial" w:cs="Arial"/>
          <w:sz w:val="21"/>
          <w:szCs w:val="21"/>
        </w:rPr>
        <w:t xml:space="preserve">             </w:t>
      </w:r>
      <w:r w:rsidRPr="0041107F">
        <w:rPr>
          <w:rFonts w:ascii="Arial" w:hAnsi="Arial" w:cs="Arial"/>
          <w:sz w:val="21"/>
          <w:szCs w:val="21"/>
        </w:rPr>
        <w:t>мінус 20 °С;</w:t>
      </w:r>
    </w:p>
    <w:p w14:paraId="0CEFD9FD" w14:textId="16476346"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 xml:space="preserve">— сталь марки 09Г2С-4 згідно з </w:t>
      </w:r>
      <w:hyperlink r:id="rId659" w:history="1">
        <w:r w:rsidRPr="004C608F">
          <w:rPr>
            <w:rStyle w:val="af2"/>
            <w:rFonts w:ascii="Arial" w:hAnsi="Arial" w:cs="Arial"/>
            <w:sz w:val="21"/>
            <w:szCs w:val="21"/>
          </w:rPr>
          <w:t>ДСТУ 8541</w:t>
        </w:r>
      </w:hyperlink>
      <w:r w:rsidRPr="0041107F">
        <w:rPr>
          <w:rFonts w:ascii="Arial" w:hAnsi="Arial" w:cs="Arial"/>
          <w:sz w:val="21"/>
          <w:szCs w:val="21"/>
        </w:rPr>
        <w:t>.</w:t>
      </w:r>
    </w:p>
    <w:p w14:paraId="688A7455" w14:textId="77777777" w:rsidR="00363368" w:rsidRPr="0041107F" w:rsidRDefault="00363368" w:rsidP="00107D31">
      <w:pPr>
        <w:spacing w:line="288" w:lineRule="auto"/>
        <w:ind w:firstLine="720"/>
        <w:jc w:val="both"/>
        <w:rPr>
          <w:rFonts w:ascii="Arial" w:hAnsi="Arial" w:cs="Arial"/>
          <w:sz w:val="21"/>
          <w:szCs w:val="21"/>
        </w:rPr>
      </w:pPr>
      <w:r w:rsidRPr="0041107F">
        <w:rPr>
          <w:rFonts w:ascii="Arial" w:hAnsi="Arial" w:cs="Arial"/>
          <w:sz w:val="21"/>
          <w:szCs w:val="21"/>
        </w:rPr>
        <w:t>Група для зазначених у 11.38.4 конструкцій – 2.</w:t>
      </w:r>
    </w:p>
    <w:p w14:paraId="229DCE47" w14:textId="4E22BEE7" w:rsidR="00363368" w:rsidRPr="007E0C93" w:rsidRDefault="00363368" w:rsidP="00107D31">
      <w:pPr>
        <w:spacing w:line="288" w:lineRule="auto"/>
        <w:ind w:firstLine="720"/>
        <w:rPr>
          <w:rFonts w:ascii="Arial" w:hAnsi="Arial" w:cs="Arial"/>
          <w:sz w:val="21"/>
          <w:szCs w:val="21"/>
        </w:rPr>
      </w:pPr>
      <w:r w:rsidRPr="0041107F">
        <w:rPr>
          <w:rFonts w:ascii="Arial" w:hAnsi="Arial" w:cs="Arial"/>
          <w:b/>
          <w:sz w:val="21"/>
          <w:szCs w:val="21"/>
        </w:rPr>
        <w:t>Е.5</w:t>
      </w:r>
      <w:r w:rsidRPr="0041107F">
        <w:rPr>
          <w:rFonts w:ascii="Arial" w:hAnsi="Arial" w:cs="Arial"/>
          <w:sz w:val="21"/>
          <w:szCs w:val="21"/>
        </w:rPr>
        <w:t xml:space="preserve"> Рекомендації щодо вибору марок сталей для газоповітропроводів на</w:t>
      </w:r>
      <w:r w:rsidRPr="007E0C93">
        <w:rPr>
          <w:rFonts w:ascii="Arial" w:hAnsi="Arial" w:cs="Arial"/>
          <w:sz w:val="21"/>
          <w:szCs w:val="21"/>
        </w:rPr>
        <w:t xml:space="preserve">ведено в </w:t>
      </w:r>
      <w:r w:rsidR="00105D4D">
        <w:rPr>
          <w:rFonts w:ascii="Arial" w:hAnsi="Arial" w:cs="Arial"/>
          <w:sz w:val="21"/>
          <w:szCs w:val="21"/>
          <w:lang w:val="ru-RU"/>
        </w:rPr>
        <w:t xml:space="preserve"> </w:t>
      </w:r>
      <w:r w:rsidR="002F58A2">
        <w:rPr>
          <w:rFonts w:ascii="Arial" w:hAnsi="Arial" w:cs="Arial"/>
          <w:sz w:val="21"/>
          <w:szCs w:val="21"/>
        </w:rPr>
        <w:t xml:space="preserve"> </w:t>
      </w:r>
      <w:r w:rsidRPr="007E0C93">
        <w:rPr>
          <w:rFonts w:ascii="Arial" w:hAnsi="Arial" w:cs="Arial"/>
          <w:sz w:val="21"/>
          <w:szCs w:val="21"/>
        </w:rPr>
        <w:t>таблиці Е.1.</w:t>
      </w:r>
      <w:r>
        <w:rPr>
          <w:rFonts w:ascii="Arial" w:hAnsi="Arial" w:cs="Arial"/>
          <w:sz w:val="21"/>
          <w:szCs w:val="21"/>
        </w:rPr>
        <w:br w:type="page"/>
      </w:r>
    </w:p>
    <w:p w14:paraId="1AFF34C4" w14:textId="77777777" w:rsidR="00363368" w:rsidRPr="00107D31" w:rsidRDefault="00363368" w:rsidP="00363368">
      <w:pPr>
        <w:pStyle w:val="18"/>
        <w:ind w:left="646" w:firstLine="63"/>
        <w:rPr>
          <w:rFonts w:ascii="Arial" w:hAnsi="Arial" w:cs="Arial"/>
          <w:b/>
          <w:color w:val="auto"/>
          <w:sz w:val="21"/>
          <w:szCs w:val="21"/>
          <w:lang w:val="ru-RU"/>
        </w:rPr>
      </w:pPr>
      <w:r w:rsidRPr="00107D31">
        <w:rPr>
          <w:rFonts w:ascii="Arial" w:hAnsi="Arial" w:cs="Arial"/>
          <w:b/>
          <w:color w:val="auto"/>
          <w:sz w:val="21"/>
          <w:szCs w:val="21"/>
          <w:lang w:val="uk-UA"/>
        </w:rPr>
        <w:t>Таблиця Е.1</w:t>
      </w:r>
      <w:r w:rsidRPr="00107D31">
        <w:rPr>
          <w:rFonts w:ascii="Arial" w:hAnsi="Arial" w:cs="Arial"/>
          <w:color w:val="auto"/>
          <w:sz w:val="21"/>
          <w:szCs w:val="21"/>
          <w:lang w:val="ru-RU"/>
        </w:rPr>
        <w:t xml:space="preserve"> </w:t>
      </w:r>
      <w:r w:rsidRPr="002F58A2">
        <w:rPr>
          <w:rFonts w:ascii="Arial" w:hAnsi="Arial" w:cs="Arial"/>
          <w:bCs/>
          <w:color w:val="auto"/>
          <w:sz w:val="21"/>
          <w:szCs w:val="21"/>
          <w:lang w:val="ru-RU"/>
        </w:rPr>
        <w:t>–</w:t>
      </w:r>
      <w:r w:rsidRPr="002F58A2">
        <w:rPr>
          <w:rFonts w:ascii="Arial" w:hAnsi="Arial" w:cs="Arial"/>
          <w:bCs/>
          <w:color w:val="auto"/>
          <w:sz w:val="21"/>
          <w:szCs w:val="21"/>
          <w:lang w:val="uk-UA"/>
        </w:rPr>
        <w:t xml:space="preserve"> </w:t>
      </w:r>
      <w:r w:rsidRPr="00107D31">
        <w:rPr>
          <w:rFonts w:ascii="Arial" w:hAnsi="Arial" w:cs="Arial"/>
          <w:color w:val="auto"/>
          <w:sz w:val="21"/>
          <w:szCs w:val="21"/>
          <w:lang w:val="ru-RU"/>
        </w:rPr>
        <w:t>Рекомендовані   марки сталі для газоповітропроводів</w:t>
      </w: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4366"/>
        <w:gridCol w:w="1276"/>
        <w:gridCol w:w="1588"/>
        <w:gridCol w:w="2099"/>
      </w:tblGrid>
      <w:tr w:rsidR="002F58A2" w:rsidRPr="002F58A2" w14:paraId="52FF389A" w14:textId="77777777" w:rsidTr="009C68BC">
        <w:trPr>
          <w:trHeight w:val="815"/>
        </w:trPr>
        <w:tc>
          <w:tcPr>
            <w:tcW w:w="562" w:type="dxa"/>
          </w:tcPr>
          <w:p w14:paraId="4B97F4CE" w14:textId="77777777" w:rsidR="00363368" w:rsidRPr="00107D31" w:rsidRDefault="00363368" w:rsidP="009C68BC">
            <w:pPr>
              <w:pStyle w:val="18"/>
              <w:tabs>
                <w:tab w:val="left" w:pos="993"/>
              </w:tabs>
              <w:spacing w:line="240" w:lineRule="auto"/>
              <w:ind w:left="-110" w:right="-72"/>
              <w:jc w:val="center"/>
              <w:rPr>
                <w:rFonts w:ascii="Arial" w:hAnsi="Arial" w:cs="Arial"/>
                <w:color w:val="auto"/>
                <w:sz w:val="21"/>
                <w:szCs w:val="21"/>
              </w:rPr>
            </w:pPr>
            <w:r w:rsidRPr="00107D31">
              <w:rPr>
                <w:rFonts w:ascii="Arial" w:hAnsi="Arial" w:cs="Arial"/>
                <w:color w:val="auto"/>
                <w:sz w:val="21"/>
                <w:szCs w:val="21"/>
              </w:rPr>
              <w:t xml:space="preserve">№№ </w:t>
            </w:r>
            <w:r w:rsidRPr="00107D31">
              <w:rPr>
                <w:rFonts w:ascii="Arial" w:hAnsi="Arial" w:cs="Arial"/>
                <w:color w:val="auto"/>
                <w:sz w:val="21"/>
                <w:szCs w:val="21"/>
                <w:lang w:val="uk-UA"/>
              </w:rPr>
              <w:t>з</w:t>
            </w:r>
            <w:r w:rsidRPr="00107D31">
              <w:rPr>
                <w:rFonts w:ascii="Arial" w:hAnsi="Arial" w:cs="Arial"/>
                <w:color w:val="auto"/>
                <w:sz w:val="21"/>
                <w:szCs w:val="21"/>
              </w:rPr>
              <w:t>/п</w:t>
            </w:r>
          </w:p>
        </w:tc>
        <w:tc>
          <w:tcPr>
            <w:tcW w:w="4366" w:type="dxa"/>
            <w:vAlign w:val="center"/>
          </w:tcPr>
          <w:p w14:paraId="1F97661E"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lang w:val="uk-UA"/>
              </w:rPr>
            </w:pPr>
            <w:r w:rsidRPr="00107D31">
              <w:rPr>
                <w:rFonts w:ascii="Arial" w:hAnsi="Arial" w:cs="Arial"/>
                <w:color w:val="auto"/>
                <w:sz w:val="21"/>
                <w:szCs w:val="21"/>
              </w:rPr>
              <w:t>К</w:t>
            </w:r>
            <w:r w:rsidRPr="00107D31">
              <w:rPr>
                <w:rFonts w:ascii="Arial" w:hAnsi="Arial" w:cs="Arial"/>
                <w:color w:val="auto"/>
                <w:sz w:val="21"/>
                <w:szCs w:val="21"/>
                <w:lang w:val="uk-UA"/>
              </w:rPr>
              <w:t>онструкції</w:t>
            </w:r>
          </w:p>
        </w:tc>
        <w:tc>
          <w:tcPr>
            <w:tcW w:w="1276" w:type="dxa"/>
          </w:tcPr>
          <w:p w14:paraId="0E355A3A" w14:textId="77777777" w:rsidR="00363368" w:rsidRPr="00107D31" w:rsidRDefault="00363368" w:rsidP="009C68BC">
            <w:pPr>
              <w:pStyle w:val="18"/>
              <w:tabs>
                <w:tab w:val="left" w:pos="993"/>
              </w:tabs>
              <w:spacing w:line="240" w:lineRule="auto"/>
              <w:ind w:left="-110" w:right="-111" w:firstLine="0"/>
              <w:jc w:val="center"/>
              <w:rPr>
                <w:rFonts w:ascii="Arial" w:hAnsi="Arial" w:cs="Arial"/>
                <w:color w:val="auto"/>
                <w:spacing w:val="-8"/>
                <w:sz w:val="21"/>
                <w:szCs w:val="21"/>
              </w:rPr>
            </w:pPr>
            <w:r w:rsidRPr="00107D31">
              <w:rPr>
                <w:rFonts w:ascii="Arial" w:hAnsi="Arial" w:cs="Arial"/>
                <w:color w:val="auto"/>
                <w:spacing w:val="-8"/>
                <w:sz w:val="21"/>
                <w:szCs w:val="21"/>
              </w:rPr>
              <w:t>Група</w:t>
            </w:r>
          </w:p>
          <w:p w14:paraId="2FD327EE" w14:textId="77777777" w:rsidR="00363368" w:rsidRPr="00107D31" w:rsidRDefault="00363368" w:rsidP="009C68BC">
            <w:pPr>
              <w:pStyle w:val="18"/>
              <w:tabs>
                <w:tab w:val="left" w:pos="993"/>
              </w:tabs>
              <w:spacing w:line="240" w:lineRule="auto"/>
              <w:ind w:left="-110" w:right="-111" w:firstLine="0"/>
              <w:jc w:val="center"/>
              <w:rPr>
                <w:rFonts w:ascii="Arial" w:hAnsi="Arial" w:cs="Arial"/>
                <w:color w:val="auto"/>
                <w:spacing w:val="-8"/>
                <w:sz w:val="21"/>
                <w:szCs w:val="21"/>
                <w:lang w:val="uk-UA"/>
              </w:rPr>
            </w:pPr>
            <w:r w:rsidRPr="00107D31">
              <w:rPr>
                <w:rFonts w:ascii="Arial" w:hAnsi="Arial" w:cs="Arial"/>
                <w:color w:val="auto"/>
                <w:spacing w:val="-8"/>
                <w:sz w:val="21"/>
                <w:szCs w:val="21"/>
                <w:lang w:val="uk-UA"/>
              </w:rPr>
              <w:t>к</w:t>
            </w:r>
            <w:r w:rsidRPr="00107D31">
              <w:rPr>
                <w:rFonts w:ascii="Arial" w:hAnsi="Arial" w:cs="Arial"/>
                <w:color w:val="auto"/>
                <w:spacing w:val="-8"/>
                <w:sz w:val="21"/>
                <w:szCs w:val="21"/>
              </w:rPr>
              <w:t>онструкц</w:t>
            </w:r>
            <w:r w:rsidRPr="00107D31">
              <w:rPr>
                <w:rFonts w:ascii="Arial" w:hAnsi="Arial" w:cs="Arial"/>
                <w:color w:val="auto"/>
                <w:spacing w:val="-8"/>
                <w:sz w:val="21"/>
                <w:szCs w:val="21"/>
                <w:lang w:val="uk-UA"/>
              </w:rPr>
              <w:t>ій</w:t>
            </w:r>
          </w:p>
          <w:p w14:paraId="52AFAC87" w14:textId="77777777" w:rsidR="00363368" w:rsidRPr="00107D31" w:rsidRDefault="00363368" w:rsidP="009C68BC">
            <w:pPr>
              <w:pStyle w:val="18"/>
              <w:tabs>
                <w:tab w:val="left" w:pos="993"/>
              </w:tabs>
              <w:spacing w:line="240" w:lineRule="auto"/>
              <w:ind w:left="-110" w:right="-111" w:firstLine="0"/>
              <w:jc w:val="center"/>
              <w:rPr>
                <w:rFonts w:ascii="Arial" w:hAnsi="Arial" w:cs="Arial"/>
                <w:color w:val="auto"/>
                <w:spacing w:val="-8"/>
                <w:sz w:val="21"/>
                <w:szCs w:val="21"/>
                <w:lang w:val="uk-UA"/>
              </w:rPr>
            </w:pPr>
          </w:p>
        </w:tc>
        <w:tc>
          <w:tcPr>
            <w:tcW w:w="1588" w:type="dxa"/>
            <w:vAlign w:val="center"/>
          </w:tcPr>
          <w:p w14:paraId="387A936E"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Сталь</w:t>
            </w:r>
          </w:p>
        </w:tc>
        <w:tc>
          <w:tcPr>
            <w:tcW w:w="2099" w:type="dxa"/>
            <w:vAlign w:val="center"/>
          </w:tcPr>
          <w:p w14:paraId="5176BB60"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ДСТУ</w:t>
            </w:r>
          </w:p>
        </w:tc>
      </w:tr>
      <w:tr w:rsidR="002F58A2" w:rsidRPr="002F58A2" w14:paraId="564717D5" w14:textId="77777777" w:rsidTr="009C68BC">
        <w:trPr>
          <w:trHeight w:val="312"/>
        </w:trPr>
        <w:tc>
          <w:tcPr>
            <w:tcW w:w="562" w:type="dxa"/>
            <w:vMerge w:val="restart"/>
            <w:vAlign w:val="center"/>
          </w:tcPr>
          <w:p w14:paraId="242B46E9"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1</w:t>
            </w:r>
            <w:r w:rsidRPr="00107D31">
              <w:rPr>
                <w:rFonts w:ascii="Arial" w:hAnsi="Arial" w:cs="Arial"/>
                <w:color w:val="auto"/>
                <w:sz w:val="21"/>
                <w:szCs w:val="21"/>
                <w:lang w:val="uk-UA"/>
              </w:rPr>
              <w:t>1</w:t>
            </w:r>
          </w:p>
        </w:tc>
        <w:tc>
          <w:tcPr>
            <w:tcW w:w="4366" w:type="dxa"/>
            <w:vMerge w:val="restart"/>
            <w:vAlign w:val="center"/>
          </w:tcPr>
          <w:p w14:paraId="2B4C1FC1"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r w:rsidRPr="00107D31">
              <w:rPr>
                <w:rFonts w:ascii="Arial" w:hAnsi="Arial" w:cs="Arial"/>
                <w:color w:val="auto"/>
                <w:sz w:val="21"/>
                <w:szCs w:val="21"/>
                <w:lang w:val="uk-UA"/>
              </w:rPr>
              <w:t>Повітропровід</w:t>
            </w:r>
            <w:r w:rsidRPr="00107D31">
              <w:rPr>
                <w:rFonts w:ascii="Arial" w:hAnsi="Arial" w:cs="Arial"/>
                <w:color w:val="auto"/>
                <w:sz w:val="21"/>
                <w:szCs w:val="21"/>
              </w:rPr>
              <w:t xml:space="preserve">  г</w:t>
            </w:r>
            <w:r w:rsidRPr="00107D31">
              <w:rPr>
                <w:rFonts w:ascii="Arial" w:hAnsi="Arial" w:cs="Arial"/>
                <w:color w:val="auto"/>
                <w:sz w:val="21"/>
                <w:szCs w:val="21"/>
                <w:lang w:val="uk-UA"/>
              </w:rPr>
              <w:t>а</w:t>
            </w:r>
            <w:r w:rsidRPr="00107D31">
              <w:rPr>
                <w:rFonts w:ascii="Arial" w:hAnsi="Arial" w:cs="Arial"/>
                <w:color w:val="auto"/>
                <w:sz w:val="21"/>
                <w:szCs w:val="21"/>
              </w:rPr>
              <w:t>ряч</w:t>
            </w:r>
            <w:r w:rsidRPr="00107D31">
              <w:rPr>
                <w:rFonts w:ascii="Arial" w:hAnsi="Arial" w:cs="Arial"/>
                <w:color w:val="auto"/>
                <w:sz w:val="21"/>
                <w:szCs w:val="21"/>
                <w:lang w:val="uk-UA"/>
              </w:rPr>
              <w:t>о</w:t>
            </w:r>
            <w:r w:rsidRPr="00107D31">
              <w:rPr>
                <w:rFonts w:ascii="Arial" w:hAnsi="Arial" w:cs="Arial"/>
                <w:color w:val="auto"/>
                <w:sz w:val="21"/>
                <w:szCs w:val="21"/>
              </w:rPr>
              <w:t>го дут</w:t>
            </w:r>
            <w:r w:rsidRPr="00107D31">
              <w:rPr>
                <w:rFonts w:ascii="Arial" w:hAnsi="Arial" w:cs="Arial"/>
                <w:color w:val="auto"/>
                <w:sz w:val="21"/>
                <w:szCs w:val="21"/>
                <w:lang w:val="uk-UA"/>
              </w:rPr>
              <w:t>т</w:t>
            </w:r>
            <w:r w:rsidRPr="00107D31">
              <w:rPr>
                <w:rFonts w:ascii="Arial" w:hAnsi="Arial" w:cs="Arial"/>
                <w:color w:val="auto"/>
                <w:sz w:val="21"/>
                <w:szCs w:val="21"/>
              </w:rPr>
              <w:t>я</w:t>
            </w:r>
          </w:p>
        </w:tc>
        <w:tc>
          <w:tcPr>
            <w:tcW w:w="1276" w:type="dxa"/>
            <w:vMerge w:val="restart"/>
            <w:vAlign w:val="center"/>
          </w:tcPr>
          <w:p w14:paraId="226AF10D"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1</w:t>
            </w:r>
          </w:p>
        </w:tc>
        <w:tc>
          <w:tcPr>
            <w:tcW w:w="1588" w:type="dxa"/>
            <w:vAlign w:val="center"/>
          </w:tcPr>
          <w:p w14:paraId="7BAE5390"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 xml:space="preserve">09Г2С-15 </w:t>
            </w:r>
            <w:r w:rsidRPr="00107D31">
              <w:rPr>
                <w:rFonts w:ascii="Arial" w:hAnsi="Arial" w:cs="Arial"/>
                <w:color w:val="auto"/>
                <w:sz w:val="21"/>
                <w:szCs w:val="21"/>
                <w:vertAlign w:val="superscript"/>
              </w:rPr>
              <w:t>1)</w:t>
            </w:r>
          </w:p>
        </w:tc>
        <w:tc>
          <w:tcPr>
            <w:tcW w:w="2099" w:type="dxa"/>
            <w:vAlign w:val="center"/>
          </w:tcPr>
          <w:p w14:paraId="69C8C554"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hyperlink r:id="rId660" w:tooltip="Прокат из стали повышенной прочности. Общие технические условия" w:history="1">
              <w:r w:rsidRPr="00107D31">
                <w:rPr>
                  <w:rFonts w:ascii="Arial" w:hAnsi="Arial" w:cs="Arial"/>
                  <w:color w:val="auto"/>
                  <w:sz w:val="21"/>
                  <w:szCs w:val="21"/>
                </w:rPr>
                <w:t>ДСТУ</w:t>
              </w:r>
            </w:hyperlink>
            <w:r w:rsidRPr="00107D31">
              <w:rPr>
                <w:rFonts w:ascii="Arial" w:hAnsi="Arial" w:cs="Arial"/>
                <w:color w:val="auto"/>
                <w:sz w:val="21"/>
                <w:szCs w:val="21"/>
              </w:rPr>
              <w:t xml:space="preserve"> 8541</w:t>
            </w:r>
          </w:p>
        </w:tc>
      </w:tr>
      <w:tr w:rsidR="002F58A2" w:rsidRPr="002F58A2" w14:paraId="56C94607" w14:textId="77777777" w:rsidTr="009C68BC">
        <w:trPr>
          <w:trHeight w:val="312"/>
        </w:trPr>
        <w:tc>
          <w:tcPr>
            <w:tcW w:w="562" w:type="dxa"/>
            <w:vMerge/>
            <w:vAlign w:val="center"/>
          </w:tcPr>
          <w:p w14:paraId="006A2AF0"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4366" w:type="dxa"/>
            <w:vMerge/>
            <w:vAlign w:val="center"/>
          </w:tcPr>
          <w:p w14:paraId="03FDE387"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p>
        </w:tc>
        <w:tc>
          <w:tcPr>
            <w:tcW w:w="1276" w:type="dxa"/>
            <w:vMerge/>
            <w:vAlign w:val="center"/>
          </w:tcPr>
          <w:p w14:paraId="3E0E5736"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1588" w:type="dxa"/>
            <w:vAlign w:val="center"/>
          </w:tcPr>
          <w:p w14:paraId="47347530"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 xml:space="preserve">09Г2СЮч </w:t>
            </w:r>
            <w:r w:rsidRPr="00107D31">
              <w:rPr>
                <w:rFonts w:ascii="Arial" w:hAnsi="Arial" w:cs="Arial"/>
                <w:color w:val="auto"/>
                <w:sz w:val="21"/>
                <w:szCs w:val="21"/>
                <w:vertAlign w:val="superscript"/>
              </w:rPr>
              <w:t>2)</w:t>
            </w:r>
            <w:r w:rsidRPr="00107D31">
              <w:rPr>
                <w:rFonts w:ascii="Arial" w:hAnsi="Arial" w:cs="Arial"/>
                <w:color w:val="auto"/>
                <w:sz w:val="21"/>
                <w:szCs w:val="21"/>
              </w:rPr>
              <w:t xml:space="preserve"> </w:t>
            </w:r>
          </w:p>
        </w:tc>
        <w:tc>
          <w:tcPr>
            <w:tcW w:w="2099" w:type="dxa"/>
            <w:vAlign w:val="center"/>
          </w:tcPr>
          <w:p w14:paraId="4280805D"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hyperlink r:id="rId661" w:tooltip="Прокат из стали повышенной прочности. Общие технические условия" w:history="1">
              <w:r w:rsidRPr="00107D31">
                <w:rPr>
                  <w:rFonts w:ascii="Arial" w:hAnsi="Arial" w:cs="Arial"/>
                  <w:color w:val="auto"/>
                  <w:sz w:val="21"/>
                  <w:szCs w:val="21"/>
                </w:rPr>
                <w:t>ДСТУ</w:t>
              </w:r>
            </w:hyperlink>
            <w:r w:rsidRPr="00107D31">
              <w:rPr>
                <w:rFonts w:ascii="Arial" w:hAnsi="Arial" w:cs="Arial"/>
                <w:color w:val="auto"/>
                <w:sz w:val="21"/>
                <w:szCs w:val="21"/>
              </w:rPr>
              <w:t xml:space="preserve"> 8817</w:t>
            </w:r>
          </w:p>
        </w:tc>
      </w:tr>
      <w:tr w:rsidR="002F58A2" w:rsidRPr="002F58A2" w14:paraId="0A4097C9" w14:textId="77777777" w:rsidTr="009C68BC">
        <w:trPr>
          <w:trHeight w:val="312"/>
        </w:trPr>
        <w:tc>
          <w:tcPr>
            <w:tcW w:w="562" w:type="dxa"/>
            <w:vMerge/>
            <w:vAlign w:val="center"/>
          </w:tcPr>
          <w:p w14:paraId="02905702"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4366" w:type="dxa"/>
            <w:vMerge/>
            <w:vAlign w:val="center"/>
          </w:tcPr>
          <w:p w14:paraId="7666A0BE"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p>
        </w:tc>
        <w:tc>
          <w:tcPr>
            <w:tcW w:w="1276" w:type="dxa"/>
            <w:vMerge/>
            <w:vAlign w:val="center"/>
          </w:tcPr>
          <w:p w14:paraId="5A31A1FE"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1588" w:type="dxa"/>
            <w:vAlign w:val="center"/>
          </w:tcPr>
          <w:p w14:paraId="3D207FB0"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 xml:space="preserve">С355 </w:t>
            </w:r>
            <w:r w:rsidRPr="00107D31">
              <w:rPr>
                <w:rFonts w:ascii="Arial" w:hAnsi="Arial" w:cs="Arial"/>
                <w:color w:val="auto"/>
                <w:sz w:val="21"/>
                <w:szCs w:val="21"/>
                <w:vertAlign w:val="superscript"/>
              </w:rPr>
              <w:t>3)</w:t>
            </w:r>
          </w:p>
        </w:tc>
        <w:tc>
          <w:tcPr>
            <w:tcW w:w="2099" w:type="dxa"/>
            <w:vAlign w:val="center"/>
          </w:tcPr>
          <w:p w14:paraId="22CF6ACA"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r w:rsidRPr="00107D31">
              <w:rPr>
                <w:rFonts w:ascii="Arial" w:hAnsi="Arial" w:cs="Arial"/>
                <w:color w:val="auto"/>
                <w:sz w:val="21"/>
                <w:szCs w:val="21"/>
              </w:rPr>
              <w:t>ДСТУ 8539</w:t>
            </w:r>
          </w:p>
        </w:tc>
      </w:tr>
      <w:tr w:rsidR="002F58A2" w:rsidRPr="002F58A2" w14:paraId="4CD9934B" w14:textId="77777777" w:rsidTr="009C68BC">
        <w:trPr>
          <w:trHeight w:val="312"/>
        </w:trPr>
        <w:tc>
          <w:tcPr>
            <w:tcW w:w="562" w:type="dxa"/>
            <w:vMerge w:val="restart"/>
            <w:vAlign w:val="center"/>
          </w:tcPr>
          <w:p w14:paraId="6B0BA9AC"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2</w:t>
            </w:r>
            <w:r w:rsidRPr="00107D31">
              <w:rPr>
                <w:rFonts w:ascii="Arial" w:hAnsi="Arial" w:cs="Arial"/>
                <w:color w:val="auto"/>
                <w:sz w:val="21"/>
                <w:szCs w:val="21"/>
                <w:lang w:val="uk-UA"/>
              </w:rPr>
              <w:t>2</w:t>
            </w:r>
            <w:r w:rsidRPr="00107D31">
              <w:rPr>
                <w:rFonts w:ascii="Arial" w:hAnsi="Arial" w:cs="Arial"/>
                <w:color w:val="auto"/>
                <w:sz w:val="21"/>
                <w:szCs w:val="21"/>
              </w:rPr>
              <w:t xml:space="preserve"> </w:t>
            </w:r>
          </w:p>
        </w:tc>
        <w:tc>
          <w:tcPr>
            <w:tcW w:w="4366" w:type="dxa"/>
            <w:vMerge w:val="restart"/>
            <w:vAlign w:val="center"/>
          </w:tcPr>
          <w:p w14:paraId="39791968"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r w:rsidRPr="00107D31">
              <w:rPr>
                <w:rFonts w:ascii="Arial" w:hAnsi="Arial" w:cs="Arial"/>
                <w:color w:val="auto"/>
                <w:sz w:val="21"/>
                <w:szCs w:val="21"/>
                <w:lang w:val="uk-UA"/>
              </w:rPr>
              <w:t>Повітропровід</w:t>
            </w:r>
            <w:r w:rsidRPr="00107D31">
              <w:rPr>
                <w:rFonts w:ascii="Arial" w:hAnsi="Arial" w:cs="Arial"/>
                <w:color w:val="auto"/>
                <w:sz w:val="21"/>
                <w:szCs w:val="21"/>
              </w:rPr>
              <w:t xml:space="preserve"> холодного дут</w:t>
            </w:r>
            <w:r w:rsidRPr="00107D31">
              <w:rPr>
                <w:rFonts w:ascii="Arial" w:hAnsi="Arial" w:cs="Arial"/>
                <w:color w:val="auto"/>
                <w:sz w:val="21"/>
                <w:szCs w:val="21"/>
                <w:lang w:val="uk-UA"/>
              </w:rPr>
              <w:t>т</w:t>
            </w:r>
            <w:r w:rsidRPr="00107D31">
              <w:rPr>
                <w:rFonts w:ascii="Arial" w:hAnsi="Arial" w:cs="Arial"/>
                <w:color w:val="auto"/>
                <w:sz w:val="21"/>
                <w:szCs w:val="21"/>
              </w:rPr>
              <w:t>я</w:t>
            </w:r>
          </w:p>
        </w:tc>
        <w:tc>
          <w:tcPr>
            <w:tcW w:w="1276" w:type="dxa"/>
            <w:vMerge w:val="restart"/>
            <w:vAlign w:val="center"/>
          </w:tcPr>
          <w:p w14:paraId="75D0703D"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1</w:t>
            </w:r>
          </w:p>
        </w:tc>
        <w:tc>
          <w:tcPr>
            <w:tcW w:w="1588" w:type="dxa"/>
            <w:vAlign w:val="center"/>
          </w:tcPr>
          <w:p w14:paraId="586EBC9C"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09Г2С-15</w:t>
            </w:r>
          </w:p>
        </w:tc>
        <w:tc>
          <w:tcPr>
            <w:tcW w:w="2099" w:type="dxa"/>
            <w:vAlign w:val="center"/>
          </w:tcPr>
          <w:p w14:paraId="2B468E9B"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hyperlink r:id="rId662" w:tooltip="Прокат из стали повышенной прочности. Общие технические условия" w:history="1">
              <w:r w:rsidRPr="00107D31">
                <w:rPr>
                  <w:rFonts w:ascii="Arial" w:hAnsi="Arial" w:cs="Arial"/>
                  <w:color w:val="auto"/>
                  <w:sz w:val="21"/>
                  <w:szCs w:val="21"/>
                </w:rPr>
                <w:t>ДСТУ</w:t>
              </w:r>
            </w:hyperlink>
            <w:r w:rsidRPr="00107D31">
              <w:rPr>
                <w:rFonts w:ascii="Arial" w:hAnsi="Arial" w:cs="Arial"/>
                <w:color w:val="auto"/>
                <w:sz w:val="21"/>
                <w:szCs w:val="21"/>
              </w:rPr>
              <w:t xml:space="preserve"> 8541</w:t>
            </w:r>
          </w:p>
        </w:tc>
      </w:tr>
      <w:tr w:rsidR="002F58A2" w:rsidRPr="002F58A2" w14:paraId="115E56AB" w14:textId="77777777" w:rsidTr="009C68BC">
        <w:trPr>
          <w:trHeight w:val="312"/>
        </w:trPr>
        <w:tc>
          <w:tcPr>
            <w:tcW w:w="562" w:type="dxa"/>
            <w:vMerge/>
            <w:vAlign w:val="center"/>
          </w:tcPr>
          <w:p w14:paraId="51F48CEC"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4366" w:type="dxa"/>
            <w:vMerge/>
            <w:vAlign w:val="center"/>
          </w:tcPr>
          <w:p w14:paraId="2DCF0A0F"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p>
        </w:tc>
        <w:tc>
          <w:tcPr>
            <w:tcW w:w="1276" w:type="dxa"/>
            <w:vMerge/>
            <w:vAlign w:val="center"/>
          </w:tcPr>
          <w:p w14:paraId="7AC1B07F"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1588" w:type="dxa"/>
            <w:vAlign w:val="center"/>
          </w:tcPr>
          <w:p w14:paraId="739CEA2D"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С255-3</w:t>
            </w:r>
          </w:p>
        </w:tc>
        <w:tc>
          <w:tcPr>
            <w:tcW w:w="2099" w:type="dxa"/>
            <w:vAlign w:val="center"/>
          </w:tcPr>
          <w:p w14:paraId="65D0ABDE"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r w:rsidRPr="00107D31">
              <w:rPr>
                <w:rFonts w:ascii="Arial" w:hAnsi="Arial" w:cs="Arial"/>
                <w:color w:val="auto"/>
                <w:sz w:val="21"/>
                <w:szCs w:val="21"/>
              </w:rPr>
              <w:t>ДСТУ 8539</w:t>
            </w:r>
          </w:p>
        </w:tc>
      </w:tr>
      <w:tr w:rsidR="002F58A2" w:rsidRPr="002F58A2" w14:paraId="2A589931" w14:textId="77777777" w:rsidTr="009C68BC">
        <w:trPr>
          <w:trHeight w:val="312"/>
        </w:trPr>
        <w:tc>
          <w:tcPr>
            <w:tcW w:w="562" w:type="dxa"/>
            <w:vMerge w:val="restart"/>
            <w:vAlign w:val="center"/>
          </w:tcPr>
          <w:p w14:paraId="6B2F8AA0"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3</w:t>
            </w:r>
            <w:r w:rsidRPr="00107D31">
              <w:rPr>
                <w:rFonts w:ascii="Arial" w:hAnsi="Arial" w:cs="Arial"/>
                <w:color w:val="auto"/>
                <w:sz w:val="21"/>
                <w:szCs w:val="21"/>
                <w:lang w:val="uk-UA"/>
              </w:rPr>
              <w:t>3</w:t>
            </w:r>
          </w:p>
        </w:tc>
        <w:tc>
          <w:tcPr>
            <w:tcW w:w="4366" w:type="dxa"/>
            <w:vMerge w:val="restart"/>
            <w:vAlign w:val="center"/>
          </w:tcPr>
          <w:p w14:paraId="19E61849" w14:textId="77777777" w:rsidR="00363368" w:rsidRPr="00107D31" w:rsidRDefault="00363368" w:rsidP="009C68BC">
            <w:pPr>
              <w:pStyle w:val="18"/>
              <w:tabs>
                <w:tab w:val="left" w:pos="993"/>
              </w:tabs>
              <w:spacing w:line="240" w:lineRule="auto"/>
              <w:ind w:left="0"/>
              <w:rPr>
                <w:rFonts w:ascii="Arial" w:hAnsi="Arial" w:cs="Arial"/>
                <w:color w:val="auto"/>
                <w:sz w:val="21"/>
                <w:szCs w:val="21"/>
                <w:lang w:val="uk-UA"/>
              </w:rPr>
            </w:pPr>
            <w:r w:rsidRPr="00107D31">
              <w:rPr>
                <w:rFonts w:ascii="Arial" w:hAnsi="Arial" w:cs="Arial"/>
                <w:color w:val="auto"/>
                <w:sz w:val="21"/>
                <w:szCs w:val="21"/>
                <w:lang w:val="ru-RU"/>
              </w:rPr>
              <w:t>Газопров</w:t>
            </w:r>
            <w:r w:rsidRPr="00107D31">
              <w:rPr>
                <w:rFonts w:ascii="Arial" w:hAnsi="Arial" w:cs="Arial"/>
                <w:color w:val="auto"/>
                <w:sz w:val="21"/>
                <w:szCs w:val="21"/>
                <w:lang w:val="uk-UA"/>
              </w:rPr>
              <w:t>і</w:t>
            </w:r>
            <w:r w:rsidRPr="00107D31">
              <w:rPr>
                <w:rFonts w:ascii="Arial" w:hAnsi="Arial" w:cs="Arial"/>
                <w:color w:val="auto"/>
                <w:sz w:val="21"/>
                <w:szCs w:val="21"/>
                <w:lang w:val="ru-RU"/>
              </w:rPr>
              <w:t xml:space="preserve">д </w:t>
            </w:r>
            <w:r w:rsidRPr="00107D31">
              <w:rPr>
                <w:rFonts w:ascii="Arial" w:hAnsi="Arial" w:cs="Arial"/>
                <w:color w:val="auto"/>
                <w:sz w:val="21"/>
                <w:szCs w:val="21"/>
                <w:lang w:val="uk-UA"/>
              </w:rPr>
              <w:t>брудн</w:t>
            </w:r>
            <w:r w:rsidRPr="00107D31">
              <w:rPr>
                <w:rFonts w:ascii="Arial" w:hAnsi="Arial" w:cs="Arial"/>
                <w:color w:val="auto"/>
                <w:sz w:val="21"/>
                <w:szCs w:val="21"/>
                <w:lang w:val="ru-RU"/>
              </w:rPr>
              <w:t>ого газ</w:t>
            </w:r>
            <w:r w:rsidRPr="00107D31">
              <w:rPr>
                <w:rFonts w:ascii="Arial" w:hAnsi="Arial" w:cs="Arial"/>
                <w:color w:val="auto"/>
                <w:sz w:val="21"/>
                <w:szCs w:val="21"/>
                <w:lang w:val="uk-UA"/>
              </w:rPr>
              <w:t>у</w:t>
            </w:r>
            <w:r w:rsidRPr="00107D31">
              <w:rPr>
                <w:rFonts w:ascii="Arial" w:hAnsi="Arial" w:cs="Arial"/>
                <w:color w:val="auto"/>
                <w:sz w:val="21"/>
                <w:szCs w:val="21"/>
                <w:lang w:val="ru-RU"/>
              </w:rPr>
              <w:t xml:space="preserve"> </w:t>
            </w:r>
            <w:r w:rsidRPr="00107D31">
              <w:rPr>
                <w:rFonts w:ascii="Arial" w:hAnsi="Arial" w:cs="Arial"/>
                <w:color w:val="auto"/>
                <w:sz w:val="21"/>
                <w:szCs w:val="21"/>
                <w:lang w:val="uk-UA"/>
              </w:rPr>
              <w:t>від</w:t>
            </w:r>
            <w:r w:rsidRPr="00107D31">
              <w:rPr>
                <w:rFonts w:ascii="Arial" w:hAnsi="Arial" w:cs="Arial"/>
                <w:color w:val="auto"/>
                <w:sz w:val="21"/>
                <w:szCs w:val="21"/>
                <w:lang w:val="ru-RU"/>
              </w:rPr>
              <w:t xml:space="preserve"> ДП до дрос</w:t>
            </w:r>
            <w:r w:rsidRPr="00107D31">
              <w:rPr>
                <w:rFonts w:ascii="Arial" w:hAnsi="Arial" w:cs="Arial"/>
                <w:color w:val="auto"/>
                <w:sz w:val="21"/>
                <w:szCs w:val="21"/>
                <w:lang w:val="uk-UA"/>
              </w:rPr>
              <w:t>е</w:t>
            </w:r>
            <w:r w:rsidRPr="00107D31">
              <w:rPr>
                <w:rFonts w:ascii="Arial" w:hAnsi="Arial" w:cs="Arial"/>
                <w:color w:val="auto"/>
                <w:sz w:val="21"/>
                <w:szCs w:val="21"/>
                <w:lang w:val="ru-RU"/>
              </w:rPr>
              <w:t>льно</w:t>
            </w:r>
            <w:r w:rsidRPr="00107D31">
              <w:rPr>
                <w:rFonts w:ascii="Arial" w:hAnsi="Arial" w:cs="Arial"/>
                <w:color w:val="auto"/>
                <w:sz w:val="21"/>
                <w:szCs w:val="21"/>
                <w:lang w:val="uk-UA"/>
              </w:rPr>
              <w:t xml:space="preserve">ї </w:t>
            </w:r>
            <w:r w:rsidRPr="00107D31">
              <w:rPr>
                <w:rFonts w:ascii="Arial" w:hAnsi="Arial" w:cs="Arial"/>
                <w:color w:val="auto"/>
                <w:sz w:val="21"/>
                <w:szCs w:val="21"/>
                <w:lang w:val="ru-RU"/>
              </w:rPr>
              <w:t>груп</w:t>
            </w:r>
            <w:r w:rsidRPr="00107D31">
              <w:rPr>
                <w:rFonts w:ascii="Arial" w:hAnsi="Arial" w:cs="Arial"/>
                <w:color w:val="auto"/>
                <w:sz w:val="21"/>
                <w:szCs w:val="21"/>
                <w:lang w:val="uk-UA"/>
              </w:rPr>
              <w:t>и</w:t>
            </w:r>
            <w:r w:rsidRPr="00107D31">
              <w:rPr>
                <w:rFonts w:ascii="Arial" w:hAnsi="Arial" w:cs="Arial"/>
                <w:color w:val="auto"/>
                <w:sz w:val="21"/>
                <w:szCs w:val="21"/>
                <w:lang w:val="ru-RU"/>
              </w:rPr>
              <w:t xml:space="preserve">, </w:t>
            </w:r>
            <w:r w:rsidRPr="00107D31">
              <w:rPr>
                <w:rFonts w:ascii="Arial" w:hAnsi="Arial" w:cs="Arial"/>
                <w:color w:val="auto"/>
                <w:sz w:val="21"/>
                <w:szCs w:val="21"/>
                <w:lang w:val="uk-UA"/>
              </w:rPr>
              <w:t>інші</w:t>
            </w:r>
            <w:r w:rsidRPr="00107D31">
              <w:rPr>
                <w:rFonts w:ascii="Arial" w:hAnsi="Arial" w:cs="Arial"/>
                <w:color w:val="auto"/>
                <w:sz w:val="21"/>
                <w:szCs w:val="21"/>
                <w:lang w:val="ru-RU"/>
              </w:rPr>
              <w:t xml:space="preserve"> газо</w:t>
            </w:r>
            <w:r w:rsidRPr="00107D31">
              <w:rPr>
                <w:rFonts w:ascii="Arial" w:hAnsi="Arial" w:cs="Arial"/>
                <w:color w:val="auto"/>
                <w:sz w:val="21"/>
                <w:szCs w:val="21"/>
                <w:lang w:val="uk-UA"/>
              </w:rPr>
              <w:t>повітро</w:t>
            </w:r>
            <w:r w:rsidRPr="00107D31">
              <w:rPr>
                <w:rFonts w:ascii="Arial" w:hAnsi="Arial" w:cs="Arial"/>
                <w:color w:val="auto"/>
                <w:sz w:val="21"/>
                <w:szCs w:val="21"/>
                <w:lang w:val="ru-RU"/>
              </w:rPr>
              <w:t>провод</w:t>
            </w:r>
            <w:r w:rsidRPr="00107D31">
              <w:rPr>
                <w:rFonts w:ascii="Arial" w:hAnsi="Arial" w:cs="Arial"/>
                <w:color w:val="auto"/>
                <w:sz w:val="21"/>
                <w:szCs w:val="21"/>
                <w:lang w:val="uk-UA"/>
              </w:rPr>
              <w:t>и</w:t>
            </w:r>
            <w:r w:rsidRPr="00107D31">
              <w:rPr>
                <w:rFonts w:ascii="Arial" w:hAnsi="Arial" w:cs="Arial"/>
                <w:color w:val="auto"/>
                <w:sz w:val="21"/>
                <w:szCs w:val="21"/>
                <w:lang w:val="ru-RU"/>
              </w:rPr>
              <w:t xml:space="preserve"> </w:t>
            </w:r>
            <w:r w:rsidRPr="00107D31">
              <w:rPr>
                <w:rFonts w:ascii="Arial" w:hAnsi="Arial" w:cs="Arial"/>
                <w:color w:val="auto"/>
                <w:sz w:val="21"/>
                <w:szCs w:val="21"/>
                <w:lang w:val="uk-UA"/>
              </w:rPr>
              <w:t>з</w:t>
            </w:r>
            <w:r w:rsidRPr="00107D31">
              <w:rPr>
                <w:rFonts w:ascii="Arial" w:hAnsi="Arial" w:cs="Arial"/>
                <w:color w:val="auto"/>
                <w:sz w:val="21"/>
                <w:szCs w:val="21"/>
                <w:lang w:val="ru-RU"/>
              </w:rPr>
              <w:t xml:space="preserve"> </w:t>
            </w:r>
            <w:r w:rsidRPr="00107D31">
              <w:rPr>
                <w:rFonts w:ascii="Arial" w:hAnsi="Arial" w:cs="Arial"/>
                <w:color w:val="auto"/>
                <w:sz w:val="21"/>
                <w:szCs w:val="21"/>
                <w:lang w:val="uk-UA"/>
              </w:rPr>
              <w:t xml:space="preserve">тиском </w:t>
            </w:r>
          </w:p>
          <w:p w14:paraId="2B3E5B3F"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r w:rsidRPr="00107D31">
              <w:rPr>
                <w:rFonts w:ascii="Arial" w:hAnsi="Arial" w:cs="Arial"/>
                <w:color w:val="auto"/>
                <w:sz w:val="21"/>
                <w:szCs w:val="21"/>
                <w:lang w:val="uk-UA"/>
              </w:rPr>
              <w:t xml:space="preserve">понад </w:t>
            </w:r>
            <w:r w:rsidRPr="00107D31">
              <w:rPr>
                <w:rFonts w:ascii="Arial" w:hAnsi="Arial" w:cs="Arial"/>
                <w:color w:val="auto"/>
                <w:sz w:val="21"/>
                <w:szCs w:val="21"/>
              </w:rPr>
              <w:t xml:space="preserve">70 </w:t>
            </w:r>
            <w:r w:rsidRPr="00107D31">
              <w:rPr>
                <w:rFonts w:ascii="Arial" w:hAnsi="Arial" w:cs="Arial"/>
                <w:color w:val="auto"/>
                <w:sz w:val="21"/>
                <w:szCs w:val="21"/>
                <w:lang w:val="uk-UA"/>
              </w:rPr>
              <w:t>к</w:t>
            </w:r>
            <w:r w:rsidRPr="00107D31">
              <w:rPr>
                <w:rFonts w:ascii="Arial" w:hAnsi="Arial" w:cs="Arial"/>
                <w:color w:val="auto"/>
                <w:sz w:val="21"/>
                <w:szCs w:val="21"/>
              </w:rPr>
              <w:t xml:space="preserve">Па </w:t>
            </w:r>
          </w:p>
        </w:tc>
        <w:tc>
          <w:tcPr>
            <w:tcW w:w="1276" w:type="dxa"/>
            <w:vMerge w:val="restart"/>
            <w:vAlign w:val="center"/>
          </w:tcPr>
          <w:p w14:paraId="123F589B"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1</w:t>
            </w:r>
          </w:p>
        </w:tc>
        <w:tc>
          <w:tcPr>
            <w:tcW w:w="1588" w:type="dxa"/>
            <w:vAlign w:val="center"/>
          </w:tcPr>
          <w:p w14:paraId="2336E82F"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 xml:space="preserve">С355 </w:t>
            </w:r>
            <w:r w:rsidRPr="00107D31">
              <w:rPr>
                <w:rFonts w:ascii="Arial" w:hAnsi="Arial" w:cs="Arial"/>
                <w:color w:val="auto"/>
                <w:sz w:val="21"/>
                <w:szCs w:val="21"/>
                <w:vertAlign w:val="superscript"/>
              </w:rPr>
              <w:t>4)</w:t>
            </w:r>
          </w:p>
        </w:tc>
        <w:tc>
          <w:tcPr>
            <w:tcW w:w="2099" w:type="dxa"/>
            <w:vAlign w:val="center"/>
          </w:tcPr>
          <w:p w14:paraId="0C761D8E"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r w:rsidRPr="00107D31">
              <w:rPr>
                <w:rFonts w:ascii="Arial" w:hAnsi="Arial" w:cs="Arial"/>
                <w:color w:val="auto"/>
                <w:sz w:val="21"/>
                <w:szCs w:val="21"/>
              </w:rPr>
              <w:t>ДСТУ 8539</w:t>
            </w:r>
          </w:p>
        </w:tc>
      </w:tr>
      <w:tr w:rsidR="002F58A2" w:rsidRPr="002F58A2" w14:paraId="2AF0995E" w14:textId="77777777" w:rsidTr="009C68BC">
        <w:trPr>
          <w:trHeight w:val="312"/>
        </w:trPr>
        <w:tc>
          <w:tcPr>
            <w:tcW w:w="562" w:type="dxa"/>
            <w:vMerge/>
            <w:vAlign w:val="center"/>
          </w:tcPr>
          <w:p w14:paraId="23F9C704"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4366" w:type="dxa"/>
            <w:vMerge/>
            <w:vAlign w:val="center"/>
          </w:tcPr>
          <w:p w14:paraId="4054B29B"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p>
        </w:tc>
        <w:tc>
          <w:tcPr>
            <w:tcW w:w="1276" w:type="dxa"/>
            <w:vMerge/>
            <w:vAlign w:val="center"/>
          </w:tcPr>
          <w:p w14:paraId="0C54A919"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1588" w:type="dxa"/>
            <w:vAlign w:val="center"/>
          </w:tcPr>
          <w:p w14:paraId="26E7CDD2"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 xml:space="preserve">09Г2СЮч </w:t>
            </w:r>
            <w:r w:rsidRPr="00107D31">
              <w:rPr>
                <w:rFonts w:ascii="Arial" w:hAnsi="Arial" w:cs="Arial"/>
                <w:color w:val="auto"/>
                <w:sz w:val="21"/>
                <w:szCs w:val="21"/>
                <w:vertAlign w:val="superscript"/>
              </w:rPr>
              <w:t>5)</w:t>
            </w:r>
            <w:r w:rsidRPr="00107D31">
              <w:rPr>
                <w:rFonts w:ascii="Arial" w:hAnsi="Arial" w:cs="Arial"/>
                <w:color w:val="auto"/>
                <w:sz w:val="21"/>
                <w:szCs w:val="21"/>
              </w:rPr>
              <w:t xml:space="preserve"> </w:t>
            </w:r>
          </w:p>
        </w:tc>
        <w:tc>
          <w:tcPr>
            <w:tcW w:w="2099" w:type="dxa"/>
            <w:vAlign w:val="center"/>
          </w:tcPr>
          <w:p w14:paraId="25CFAB6F"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hyperlink r:id="rId663" w:tooltip="Прокат из стали повышенной прочности. Общие технические условия" w:history="1">
              <w:r w:rsidRPr="00107D31">
                <w:rPr>
                  <w:rFonts w:ascii="Arial" w:hAnsi="Arial" w:cs="Arial"/>
                  <w:color w:val="auto"/>
                  <w:sz w:val="21"/>
                  <w:szCs w:val="21"/>
                </w:rPr>
                <w:t>ДСТУ</w:t>
              </w:r>
            </w:hyperlink>
            <w:r w:rsidRPr="00107D31">
              <w:rPr>
                <w:rFonts w:ascii="Arial" w:hAnsi="Arial" w:cs="Arial"/>
                <w:color w:val="auto"/>
                <w:sz w:val="21"/>
                <w:szCs w:val="21"/>
              </w:rPr>
              <w:t xml:space="preserve"> 8817</w:t>
            </w:r>
          </w:p>
        </w:tc>
      </w:tr>
      <w:tr w:rsidR="002F58A2" w:rsidRPr="002F58A2" w14:paraId="6F03CF44" w14:textId="77777777" w:rsidTr="009C68BC">
        <w:trPr>
          <w:trHeight w:val="284"/>
        </w:trPr>
        <w:tc>
          <w:tcPr>
            <w:tcW w:w="562" w:type="dxa"/>
            <w:vMerge/>
            <w:vAlign w:val="center"/>
          </w:tcPr>
          <w:p w14:paraId="6B386F08"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4366" w:type="dxa"/>
            <w:vMerge/>
            <w:vAlign w:val="center"/>
          </w:tcPr>
          <w:p w14:paraId="6F087579"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p>
        </w:tc>
        <w:tc>
          <w:tcPr>
            <w:tcW w:w="1276" w:type="dxa"/>
            <w:vMerge/>
            <w:vAlign w:val="center"/>
          </w:tcPr>
          <w:p w14:paraId="328F8EA1"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1588" w:type="dxa"/>
            <w:vAlign w:val="center"/>
          </w:tcPr>
          <w:p w14:paraId="485F9114" w14:textId="77777777" w:rsidR="00363368" w:rsidRPr="00107D31" w:rsidRDefault="00363368" w:rsidP="009C68BC">
            <w:pPr>
              <w:pStyle w:val="18"/>
              <w:tabs>
                <w:tab w:val="left" w:pos="1023"/>
              </w:tabs>
              <w:spacing w:line="240" w:lineRule="auto"/>
              <w:ind w:left="-111" w:right="-160" w:firstLine="0"/>
              <w:jc w:val="center"/>
              <w:rPr>
                <w:rFonts w:ascii="Arial" w:hAnsi="Arial" w:cs="Arial"/>
                <w:color w:val="auto"/>
                <w:sz w:val="21"/>
                <w:szCs w:val="21"/>
              </w:rPr>
            </w:pPr>
            <w:r w:rsidRPr="00107D31">
              <w:rPr>
                <w:rFonts w:ascii="Arial" w:hAnsi="Arial" w:cs="Arial"/>
                <w:color w:val="auto"/>
                <w:sz w:val="21"/>
                <w:szCs w:val="21"/>
              </w:rPr>
              <w:t xml:space="preserve">09Г2С-12 </w:t>
            </w:r>
            <w:r w:rsidRPr="00107D31">
              <w:rPr>
                <w:rFonts w:ascii="Arial" w:hAnsi="Arial" w:cs="Arial"/>
                <w:color w:val="auto"/>
                <w:sz w:val="21"/>
                <w:szCs w:val="21"/>
                <w:vertAlign w:val="superscript"/>
              </w:rPr>
              <w:t>6)</w:t>
            </w:r>
            <w:r w:rsidRPr="00107D31">
              <w:rPr>
                <w:rFonts w:ascii="Arial" w:hAnsi="Arial" w:cs="Arial"/>
                <w:color w:val="auto"/>
                <w:sz w:val="21"/>
                <w:szCs w:val="21"/>
              </w:rPr>
              <w:t>;</w:t>
            </w:r>
          </w:p>
          <w:p w14:paraId="154D76E6" w14:textId="77777777" w:rsidR="00363368" w:rsidRPr="00107D31" w:rsidRDefault="00363368" w:rsidP="009C68BC">
            <w:pPr>
              <w:pStyle w:val="18"/>
              <w:tabs>
                <w:tab w:val="left" w:pos="1023"/>
              </w:tabs>
              <w:spacing w:line="240" w:lineRule="auto"/>
              <w:ind w:left="-111" w:right="-160" w:firstLine="0"/>
              <w:jc w:val="center"/>
              <w:rPr>
                <w:rFonts w:ascii="Arial" w:hAnsi="Arial" w:cs="Arial"/>
                <w:color w:val="auto"/>
                <w:sz w:val="21"/>
                <w:szCs w:val="21"/>
              </w:rPr>
            </w:pPr>
            <w:r w:rsidRPr="00107D31">
              <w:rPr>
                <w:rFonts w:ascii="Arial" w:hAnsi="Arial" w:cs="Arial"/>
                <w:color w:val="auto"/>
                <w:sz w:val="21"/>
                <w:szCs w:val="21"/>
              </w:rPr>
              <w:t xml:space="preserve">09Г2С-9 </w:t>
            </w:r>
            <w:r w:rsidRPr="00107D31">
              <w:rPr>
                <w:rFonts w:ascii="Arial" w:hAnsi="Arial" w:cs="Arial"/>
                <w:color w:val="auto"/>
                <w:sz w:val="21"/>
                <w:szCs w:val="21"/>
                <w:vertAlign w:val="superscript"/>
              </w:rPr>
              <w:t>7)</w:t>
            </w:r>
          </w:p>
        </w:tc>
        <w:tc>
          <w:tcPr>
            <w:tcW w:w="2099" w:type="dxa"/>
            <w:vAlign w:val="center"/>
          </w:tcPr>
          <w:p w14:paraId="57D705BC"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hyperlink r:id="rId664" w:tooltip="Прокат из стали повышенной прочности. Общие технические условия" w:history="1">
              <w:r w:rsidRPr="00107D31">
                <w:rPr>
                  <w:rFonts w:ascii="Arial" w:hAnsi="Arial" w:cs="Arial"/>
                  <w:color w:val="auto"/>
                  <w:sz w:val="21"/>
                  <w:szCs w:val="21"/>
                </w:rPr>
                <w:t>ДСТУ</w:t>
              </w:r>
            </w:hyperlink>
            <w:r w:rsidRPr="00107D31">
              <w:rPr>
                <w:rFonts w:ascii="Arial" w:hAnsi="Arial" w:cs="Arial"/>
                <w:color w:val="auto"/>
                <w:sz w:val="21"/>
                <w:szCs w:val="21"/>
              </w:rPr>
              <w:t xml:space="preserve"> 8541</w:t>
            </w:r>
          </w:p>
        </w:tc>
      </w:tr>
      <w:tr w:rsidR="002F58A2" w:rsidRPr="002F58A2" w14:paraId="0B1BECD3" w14:textId="77777777" w:rsidTr="009C68BC">
        <w:trPr>
          <w:trHeight w:val="312"/>
        </w:trPr>
        <w:tc>
          <w:tcPr>
            <w:tcW w:w="562" w:type="dxa"/>
            <w:vMerge/>
            <w:vAlign w:val="center"/>
          </w:tcPr>
          <w:p w14:paraId="003358F8"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4366" w:type="dxa"/>
            <w:vMerge/>
            <w:vAlign w:val="center"/>
          </w:tcPr>
          <w:p w14:paraId="4CE8DFE9"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p>
        </w:tc>
        <w:tc>
          <w:tcPr>
            <w:tcW w:w="1276" w:type="dxa"/>
            <w:vMerge/>
            <w:vAlign w:val="center"/>
          </w:tcPr>
          <w:p w14:paraId="1CE2C1DE"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1588" w:type="dxa"/>
            <w:vAlign w:val="center"/>
          </w:tcPr>
          <w:p w14:paraId="423429CE"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С255-2</w:t>
            </w:r>
          </w:p>
        </w:tc>
        <w:tc>
          <w:tcPr>
            <w:tcW w:w="2099" w:type="dxa"/>
            <w:vAlign w:val="center"/>
          </w:tcPr>
          <w:p w14:paraId="66349A9A"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r w:rsidRPr="00107D31">
              <w:rPr>
                <w:rFonts w:ascii="Arial" w:hAnsi="Arial" w:cs="Arial"/>
                <w:color w:val="auto"/>
                <w:sz w:val="21"/>
                <w:szCs w:val="21"/>
              </w:rPr>
              <w:t>ДСТУ 8539</w:t>
            </w:r>
          </w:p>
        </w:tc>
      </w:tr>
      <w:tr w:rsidR="002F58A2" w:rsidRPr="002F58A2" w14:paraId="5B768167" w14:textId="77777777" w:rsidTr="009C68BC">
        <w:trPr>
          <w:trHeight w:val="312"/>
        </w:trPr>
        <w:tc>
          <w:tcPr>
            <w:tcW w:w="562" w:type="dxa"/>
            <w:vMerge w:val="restart"/>
            <w:vAlign w:val="center"/>
          </w:tcPr>
          <w:p w14:paraId="49591D30"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4</w:t>
            </w:r>
            <w:r w:rsidRPr="00107D31">
              <w:rPr>
                <w:rFonts w:ascii="Arial" w:hAnsi="Arial" w:cs="Arial"/>
                <w:color w:val="auto"/>
                <w:sz w:val="21"/>
                <w:szCs w:val="21"/>
                <w:lang w:val="uk-UA"/>
              </w:rPr>
              <w:t>4</w:t>
            </w:r>
          </w:p>
        </w:tc>
        <w:tc>
          <w:tcPr>
            <w:tcW w:w="4366" w:type="dxa"/>
            <w:vMerge w:val="restart"/>
            <w:vAlign w:val="center"/>
          </w:tcPr>
          <w:p w14:paraId="7AC19FAA" w14:textId="77777777" w:rsidR="00363368" w:rsidRPr="00107D31" w:rsidRDefault="00363368" w:rsidP="009C68BC">
            <w:pPr>
              <w:pStyle w:val="18"/>
              <w:tabs>
                <w:tab w:val="left" w:pos="993"/>
              </w:tabs>
              <w:spacing w:line="240" w:lineRule="auto"/>
              <w:ind w:left="0"/>
              <w:rPr>
                <w:rFonts w:ascii="Arial" w:hAnsi="Arial" w:cs="Arial"/>
                <w:color w:val="auto"/>
                <w:sz w:val="21"/>
                <w:szCs w:val="21"/>
                <w:lang w:val="ru-RU"/>
              </w:rPr>
            </w:pPr>
            <w:r w:rsidRPr="00107D31">
              <w:rPr>
                <w:rFonts w:ascii="Arial" w:hAnsi="Arial" w:cs="Arial"/>
                <w:color w:val="auto"/>
                <w:sz w:val="21"/>
                <w:szCs w:val="21"/>
                <w:lang w:val="ru-RU"/>
              </w:rPr>
              <w:t>Газо</w:t>
            </w:r>
            <w:r w:rsidRPr="00107D31">
              <w:rPr>
                <w:rFonts w:ascii="Arial" w:hAnsi="Arial" w:cs="Arial"/>
                <w:color w:val="auto"/>
                <w:sz w:val="21"/>
                <w:szCs w:val="21"/>
                <w:lang w:val="uk-UA"/>
              </w:rPr>
              <w:t>повітро</w:t>
            </w:r>
            <w:r w:rsidRPr="00107D31">
              <w:rPr>
                <w:rFonts w:ascii="Arial" w:hAnsi="Arial" w:cs="Arial"/>
                <w:color w:val="auto"/>
                <w:sz w:val="21"/>
                <w:szCs w:val="21"/>
                <w:lang w:val="ru-RU"/>
              </w:rPr>
              <w:t>провод</w:t>
            </w:r>
            <w:r w:rsidRPr="00107D31">
              <w:rPr>
                <w:rFonts w:ascii="Arial" w:hAnsi="Arial" w:cs="Arial"/>
                <w:color w:val="auto"/>
                <w:sz w:val="21"/>
                <w:szCs w:val="21"/>
                <w:lang w:val="uk-UA"/>
              </w:rPr>
              <w:t>и</w:t>
            </w:r>
            <w:r w:rsidRPr="00107D31">
              <w:rPr>
                <w:rFonts w:ascii="Arial" w:hAnsi="Arial" w:cs="Arial"/>
                <w:color w:val="auto"/>
                <w:sz w:val="21"/>
                <w:szCs w:val="21"/>
                <w:lang w:val="ru-RU"/>
              </w:rPr>
              <w:t xml:space="preserve"> </w:t>
            </w:r>
            <w:r w:rsidRPr="00107D31">
              <w:rPr>
                <w:rFonts w:ascii="Arial" w:hAnsi="Arial" w:cs="Arial"/>
                <w:color w:val="auto"/>
                <w:sz w:val="21"/>
                <w:szCs w:val="21"/>
                <w:lang w:val="uk-UA"/>
              </w:rPr>
              <w:t>з</w:t>
            </w:r>
            <w:r w:rsidRPr="00107D31">
              <w:rPr>
                <w:rFonts w:ascii="Arial" w:hAnsi="Arial" w:cs="Arial"/>
                <w:color w:val="auto"/>
                <w:sz w:val="21"/>
                <w:szCs w:val="21"/>
                <w:lang w:val="ru-RU"/>
              </w:rPr>
              <w:t xml:space="preserve"> </w:t>
            </w:r>
            <w:r w:rsidRPr="00107D31">
              <w:rPr>
                <w:rFonts w:ascii="Arial" w:hAnsi="Arial" w:cs="Arial"/>
                <w:color w:val="auto"/>
                <w:sz w:val="21"/>
                <w:szCs w:val="21"/>
                <w:lang w:val="uk-UA"/>
              </w:rPr>
              <w:t>тиском від</w:t>
            </w:r>
            <w:r w:rsidRPr="00107D31">
              <w:rPr>
                <w:rFonts w:ascii="Arial" w:hAnsi="Arial" w:cs="Arial"/>
                <w:color w:val="auto"/>
                <w:sz w:val="21"/>
                <w:szCs w:val="21"/>
                <w:lang w:val="ru-RU"/>
              </w:rPr>
              <w:t xml:space="preserve"> 20 кПа до 70 кПа </w:t>
            </w:r>
          </w:p>
        </w:tc>
        <w:tc>
          <w:tcPr>
            <w:tcW w:w="1276" w:type="dxa"/>
            <w:vMerge w:val="restart"/>
            <w:vAlign w:val="center"/>
          </w:tcPr>
          <w:p w14:paraId="711725CE"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2</w:t>
            </w:r>
          </w:p>
        </w:tc>
        <w:tc>
          <w:tcPr>
            <w:tcW w:w="1588" w:type="dxa"/>
            <w:vAlign w:val="center"/>
          </w:tcPr>
          <w:p w14:paraId="20124327"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 xml:space="preserve">С355 </w:t>
            </w:r>
            <w:r w:rsidRPr="00107D31">
              <w:rPr>
                <w:rFonts w:ascii="Arial" w:hAnsi="Arial" w:cs="Arial"/>
                <w:color w:val="auto"/>
                <w:sz w:val="21"/>
                <w:szCs w:val="21"/>
                <w:vertAlign w:val="superscript"/>
              </w:rPr>
              <w:t>4)</w:t>
            </w:r>
          </w:p>
        </w:tc>
        <w:tc>
          <w:tcPr>
            <w:tcW w:w="2099" w:type="dxa"/>
            <w:vAlign w:val="center"/>
          </w:tcPr>
          <w:p w14:paraId="77A6F79F"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r w:rsidRPr="00107D31">
              <w:rPr>
                <w:rFonts w:ascii="Arial" w:hAnsi="Arial" w:cs="Arial"/>
                <w:color w:val="auto"/>
                <w:sz w:val="21"/>
                <w:szCs w:val="21"/>
              </w:rPr>
              <w:t>ДСТУ 8539</w:t>
            </w:r>
          </w:p>
        </w:tc>
      </w:tr>
      <w:tr w:rsidR="002F58A2" w:rsidRPr="002F58A2" w14:paraId="1A9BF8A2" w14:textId="77777777" w:rsidTr="009C68BC">
        <w:trPr>
          <w:trHeight w:val="312"/>
        </w:trPr>
        <w:tc>
          <w:tcPr>
            <w:tcW w:w="562" w:type="dxa"/>
            <w:vMerge/>
            <w:vAlign w:val="center"/>
          </w:tcPr>
          <w:p w14:paraId="6C4F22F5"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4366" w:type="dxa"/>
            <w:vMerge/>
            <w:vAlign w:val="center"/>
          </w:tcPr>
          <w:p w14:paraId="32FD0957"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p>
        </w:tc>
        <w:tc>
          <w:tcPr>
            <w:tcW w:w="1276" w:type="dxa"/>
            <w:vMerge/>
            <w:vAlign w:val="center"/>
          </w:tcPr>
          <w:p w14:paraId="305C1DA8"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1588" w:type="dxa"/>
            <w:vAlign w:val="center"/>
          </w:tcPr>
          <w:p w14:paraId="58EA81B5"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09Г2С-4</w:t>
            </w:r>
          </w:p>
        </w:tc>
        <w:tc>
          <w:tcPr>
            <w:tcW w:w="2099" w:type="dxa"/>
            <w:vAlign w:val="center"/>
          </w:tcPr>
          <w:p w14:paraId="377EE821"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hyperlink r:id="rId665" w:tooltip="Прокат из стали повышенной прочности. Общие технические условия" w:history="1">
              <w:r w:rsidRPr="00107D31">
                <w:rPr>
                  <w:rFonts w:ascii="Arial" w:hAnsi="Arial" w:cs="Arial"/>
                  <w:color w:val="auto"/>
                  <w:sz w:val="21"/>
                  <w:szCs w:val="21"/>
                </w:rPr>
                <w:t>ДСТУ</w:t>
              </w:r>
            </w:hyperlink>
            <w:r w:rsidRPr="00107D31">
              <w:rPr>
                <w:rFonts w:ascii="Arial" w:hAnsi="Arial" w:cs="Arial"/>
                <w:color w:val="auto"/>
                <w:sz w:val="21"/>
                <w:szCs w:val="21"/>
              </w:rPr>
              <w:t xml:space="preserve"> 8541</w:t>
            </w:r>
          </w:p>
        </w:tc>
      </w:tr>
      <w:tr w:rsidR="002F58A2" w:rsidRPr="002F58A2" w14:paraId="527D6049" w14:textId="77777777" w:rsidTr="009C68BC">
        <w:trPr>
          <w:trHeight w:val="312"/>
        </w:trPr>
        <w:tc>
          <w:tcPr>
            <w:tcW w:w="562" w:type="dxa"/>
            <w:vMerge/>
            <w:vAlign w:val="center"/>
          </w:tcPr>
          <w:p w14:paraId="6C9E0CA1"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4366" w:type="dxa"/>
            <w:vMerge/>
            <w:vAlign w:val="center"/>
          </w:tcPr>
          <w:p w14:paraId="06577C05"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p>
        </w:tc>
        <w:tc>
          <w:tcPr>
            <w:tcW w:w="1276" w:type="dxa"/>
            <w:vMerge/>
            <w:vAlign w:val="center"/>
          </w:tcPr>
          <w:p w14:paraId="653D8549"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1588" w:type="dxa"/>
            <w:vAlign w:val="center"/>
          </w:tcPr>
          <w:p w14:paraId="042F2793"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С255</w:t>
            </w:r>
          </w:p>
        </w:tc>
        <w:tc>
          <w:tcPr>
            <w:tcW w:w="2099" w:type="dxa"/>
            <w:vAlign w:val="center"/>
          </w:tcPr>
          <w:p w14:paraId="200DF504"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r w:rsidRPr="00107D31">
              <w:rPr>
                <w:rFonts w:ascii="Arial" w:hAnsi="Arial" w:cs="Arial"/>
                <w:color w:val="auto"/>
                <w:sz w:val="21"/>
                <w:szCs w:val="21"/>
              </w:rPr>
              <w:t>ДСТУ 8539</w:t>
            </w:r>
          </w:p>
        </w:tc>
      </w:tr>
      <w:tr w:rsidR="002F58A2" w:rsidRPr="002F58A2" w14:paraId="67295438" w14:textId="77777777" w:rsidTr="009C68BC">
        <w:trPr>
          <w:trHeight w:val="312"/>
        </w:trPr>
        <w:tc>
          <w:tcPr>
            <w:tcW w:w="562" w:type="dxa"/>
            <w:vMerge w:val="restart"/>
            <w:vAlign w:val="center"/>
          </w:tcPr>
          <w:p w14:paraId="2EE3B573"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5</w:t>
            </w:r>
            <w:r w:rsidRPr="00107D31">
              <w:rPr>
                <w:rFonts w:ascii="Arial" w:hAnsi="Arial" w:cs="Arial"/>
                <w:color w:val="auto"/>
                <w:sz w:val="21"/>
                <w:szCs w:val="21"/>
                <w:lang w:val="uk-UA"/>
              </w:rPr>
              <w:t>5</w:t>
            </w:r>
          </w:p>
        </w:tc>
        <w:tc>
          <w:tcPr>
            <w:tcW w:w="4366" w:type="dxa"/>
            <w:vMerge w:val="restart"/>
            <w:vAlign w:val="center"/>
          </w:tcPr>
          <w:p w14:paraId="70B4C9F3" w14:textId="77777777" w:rsidR="00363368" w:rsidRPr="00107D31" w:rsidRDefault="00363368" w:rsidP="009C68BC">
            <w:pPr>
              <w:pStyle w:val="18"/>
              <w:tabs>
                <w:tab w:val="left" w:pos="993"/>
              </w:tabs>
              <w:spacing w:line="240" w:lineRule="auto"/>
              <w:ind w:left="0"/>
              <w:rPr>
                <w:rFonts w:ascii="Arial" w:hAnsi="Arial" w:cs="Arial"/>
                <w:color w:val="auto"/>
                <w:sz w:val="21"/>
                <w:szCs w:val="21"/>
                <w:lang w:val="ru-RU"/>
              </w:rPr>
            </w:pPr>
            <w:r w:rsidRPr="00107D31">
              <w:rPr>
                <w:rFonts w:ascii="Arial" w:hAnsi="Arial" w:cs="Arial"/>
                <w:color w:val="auto"/>
                <w:sz w:val="21"/>
                <w:szCs w:val="21"/>
                <w:lang w:val="ru-RU"/>
              </w:rPr>
              <w:t>Газо</w:t>
            </w:r>
            <w:r w:rsidRPr="00107D31">
              <w:rPr>
                <w:rFonts w:ascii="Arial" w:hAnsi="Arial" w:cs="Arial"/>
                <w:color w:val="auto"/>
                <w:sz w:val="21"/>
                <w:szCs w:val="21"/>
                <w:lang w:val="uk-UA"/>
              </w:rPr>
              <w:t>повітр</w:t>
            </w:r>
            <w:r w:rsidRPr="00107D31">
              <w:rPr>
                <w:rFonts w:ascii="Arial" w:hAnsi="Arial" w:cs="Arial"/>
                <w:color w:val="auto"/>
                <w:sz w:val="21"/>
                <w:szCs w:val="21"/>
                <w:lang w:val="ru-RU"/>
              </w:rPr>
              <w:t>опровод</w:t>
            </w:r>
            <w:r w:rsidRPr="00107D31">
              <w:rPr>
                <w:rFonts w:ascii="Arial" w:hAnsi="Arial" w:cs="Arial"/>
                <w:color w:val="auto"/>
                <w:sz w:val="21"/>
                <w:szCs w:val="21"/>
                <w:lang w:val="uk-UA"/>
              </w:rPr>
              <w:t>и</w:t>
            </w:r>
            <w:r w:rsidRPr="00107D31">
              <w:rPr>
                <w:rFonts w:ascii="Arial" w:hAnsi="Arial" w:cs="Arial"/>
                <w:color w:val="auto"/>
                <w:sz w:val="21"/>
                <w:szCs w:val="21"/>
                <w:lang w:val="ru-RU"/>
              </w:rPr>
              <w:t xml:space="preserve"> </w:t>
            </w:r>
            <w:r w:rsidRPr="00107D31">
              <w:rPr>
                <w:rFonts w:ascii="Arial" w:hAnsi="Arial" w:cs="Arial"/>
                <w:color w:val="auto"/>
                <w:sz w:val="21"/>
                <w:szCs w:val="21"/>
                <w:lang w:val="uk-UA"/>
              </w:rPr>
              <w:t>з</w:t>
            </w:r>
            <w:r w:rsidRPr="00107D31">
              <w:rPr>
                <w:rFonts w:ascii="Arial" w:hAnsi="Arial" w:cs="Arial"/>
                <w:color w:val="auto"/>
                <w:sz w:val="21"/>
                <w:szCs w:val="21"/>
                <w:lang w:val="ru-RU"/>
              </w:rPr>
              <w:t xml:space="preserve"> </w:t>
            </w:r>
            <w:r w:rsidRPr="00107D31">
              <w:rPr>
                <w:rFonts w:ascii="Arial" w:hAnsi="Arial" w:cs="Arial"/>
                <w:color w:val="auto"/>
                <w:sz w:val="21"/>
                <w:szCs w:val="21"/>
                <w:lang w:val="uk-UA"/>
              </w:rPr>
              <w:t>тиском від</w:t>
            </w:r>
            <w:r w:rsidRPr="00107D31">
              <w:rPr>
                <w:rFonts w:ascii="Arial" w:hAnsi="Arial" w:cs="Arial"/>
                <w:color w:val="auto"/>
                <w:sz w:val="21"/>
                <w:szCs w:val="21"/>
                <w:lang w:val="ru-RU"/>
              </w:rPr>
              <w:t xml:space="preserve"> 10 кПа до 20 кПа </w:t>
            </w:r>
          </w:p>
        </w:tc>
        <w:tc>
          <w:tcPr>
            <w:tcW w:w="1276" w:type="dxa"/>
            <w:vMerge w:val="restart"/>
            <w:vAlign w:val="center"/>
          </w:tcPr>
          <w:p w14:paraId="62B472ED"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3</w:t>
            </w:r>
          </w:p>
        </w:tc>
        <w:tc>
          <w:tcPr>
            <w:tcW w:w="1588" w:type="dxa"/>
            <w:vAlign w:val="center"/>
          </w:tcPr>
          <w:p w14:paraId="3FA9CD7B"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С255</w:t>
            </w:r>
          </w:p>
        </w:tc>
        <w:tc>
          <w:tcPr>
            <w:tcW w:w="2099" w:type="dxa"/>
            <w:vMerge w:val="restart"/>
            <w:vAlign w:val="center"/>
          </w:tcPr>
          <w:p w14:paraId="703CCA49"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r w:rsidRPr="00107D31">
              <w:rPr>
                <w:rFonts w:ascii="Arial" w:hAnsi="Arial" w:cs="Arial"/>
                <w:color w:val="auto"/>
                <w:sz w:val="21"/>
                <w:szCs w:val="21"/>
              </w:rPr>
              <w:t>ДСТУ 8539</w:t>
            </w:r>
          </w:p>
        </w:tc>
      </w:tr>
      <w:tr w:rsidR="002F58A2" w:rsidRPr="002F58A2" w14:paraId="1E34B24F" w14:textId="77777777" w:rsidTr="009C68BC">
        <w:trPr>
          <w:trHeight w:val="312"/>
        </w:trPr>
        <w:tc>
          <w:tcPr>
            <w:tcW w:w="562" w:type="dxa"/>
            <w:vMerge/>
            <w:vAlign w:val="center"/>
          </w:tcPr>
          <w:p w14:paraId="3790D25E"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4366" w:type="dxa"/>
            <w:vMerge/>
            <w:vAlign w:val="center"/>
          </w:tcPr>
          <w:p w14:paraId="49E33AD0"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p>
        </w:tc>
        <w:tc>
          <w:tcPr>
            <w:tcW w:w="1276" w:type="dxa"/>
            <w:vMerge/>
            <w:vAlign w:val="center"/>
          </w:tcPr>
          <w:p w14:paraId="2D540F29"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1588" w:type="dxa"/>
            <w:vAlign w:val="center"/>
          </w:tcPr>
          <w:p w14:paraId="0CD66A52"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С245</w:t>
            </w:r>
          </w:p>
        </w:tc>
        <w:tc>
          <w:tcPr>
            <w:tcW w:w="2099" w:type="dxa"/>
            <w:vMerge/>
            <w:vAlign w:val="center"/>
          </w:tcPr>
          <w:p w14:paraId="18B977C6"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p>
        </w:tc>
      </w:tr>
      <w:tr w:rsidR="002F58A2" w:rsidRPr="002F58A2" w14:paraId="74724A46" w14:textId="77777777" w:rsidTr="009C68BC">
        <w:trPr>
          <w:trHeight w:val="312"/>
        </w:trPr>
        <w:tc>
          <w:tcPr>
            <w:tcW w:w="562" w:type="dxa"/>
            <w:vMerge w:val="restart"/>
            <w:vAlign w:val="center"/>
          </w:tcPr>
          <w:p w14:paraId="66A95032"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6</w:t>
            </w:r>
            <w:r w:rsidRPr="00107D31">
              <w:rPr>
                <w:rFonts w:ascii="Arial" w:hAnsi="Arial" w:cs="Arial"/>
                <w:color w:val="auto"/>
                <w:sz w:val="21"/>
                <w:szCs w:val="21"/>
                <w:lang w:val="uk-UA"/>
              </w:rPr>
              <w:t>6</w:t>
            </w:r>
          </w:p>
        </w:tc>
        <w:tc>
          <w:tcPr>
            <w:tcW w:w="4366" w:type="dxa"/>
            <w:vMerge w:val="restart"/>
            <w:vAlign w:val="center"/>
          </w:tcPr>
          <w:p w14:paraId="087683A8" w14:textId="77777777" w:rsidR="00363368" w:rsidRPr="00107D31" w:rsidRDefault="00363368" w:rsidP="009C68BC">
            <w:pPr>
              <w:pStyle w:val="18"/>
              <w:tabs>
                <w:tab w:val="left" w:pos="993"/>
              </w:tabs>
              <w:spacing w:line="240" w:lineRule="auto"/>
              <w:ind w:left="0"/>
              <w:rPr>
                <w:rFonts w:ascii="Arial" w:hAnsi="Arial" w:cs="Arial"/>
                <w:color w:val="auto"/>
                <w:sz w:val="21"/>
                <w:szCs w:val="21"/>
                <w:lang w:val="ru-RU"/>
              </w:rPr>
            </w:pPr>
            <w:r w:rsidRPr="00107D31">
              <w:rPr>
                <w:rFonts w:ascii="Arial" w:hAnsi="Arial" w:cs="Arial"/>
                <w:color w:val="auto"/>
                <w:sz w:val="21"/>
                <w:szCs w:val="21"/>
                <w:lang w:val="ru-RU"/>
              </w:rPr>
              <w:t>Газо</w:t>
            </w:r>
            <w:r w:rsidRPr="00107D31">
              <w:rPr>
                <w:rFonts w:ascii="Arial" w:hAnsi="Arial" w:cs="Arial"/>
                <w:color w:val="auto"/>
                <w:sz w:val="21"/>
                <w:szCs w:val="21"/>
                <w:lang w:val="uk-UA"/>
              </w:rPr>
              <w:t>повітр</w:t>
            </w:r>
            <w:r w:rsidRPr="00107D31">
              <w:rPr>
                <w:rFonts w:ascii="Arial" w:hAnsi="Arial" w:cs="Arial"/>
                <w:color w:val="auto"/>
                <w:sz w:val="21"/>
                <w:szCs w:val="21"/>
                <w:lang w:val="ru-RU"/>
              </w:rPr>
              <w:t>опровод</w:t>
            </w:r>
            <w:r w:rsidRPr="00107D31">
              <w:rPr>
                <w:rFonts w:ascii="Arial" w:hAnsi="Arial" w:cs="Arial"/>
                <w:color w:val="auto"/>
                <w:sz w:val="21"/>
                <w:szCs w:val="21"/>
                <w:lang w:val="uk-UA"/>
              </w:rPr>
              <w:t>и</w:t>
            </w:r>
            <w:r w:rsidRPr="00107D31">
              <w:rPr>
                <w:rFonts w:ascii="Arial" w:hAnsi="Arial" w:cs="Arial"/>
                <w:color w:val="auto"/>
                <w:sz w:val="21"/>
                <w:szCs w:val="21"/>
                <w:lang w:val="ru-RU"/>
              </w:rPr>
              <w:t xml:space="preserve"> </w:t>
            </w:r>
            <w:r w:rsidRPr="00107D31">
              <w:rPr>
                <w:rFonts w:ascii="Arial" w:hAnsi="Arial" w:cs="Arial"/>
                <w:color w:val="auto"/>
                <w:sz w:val="21"/>
                <w:szCs w:val="21"/>
                <w:lang w:val="uk-UA"/>
              </w:rPr>
              <w:t>з</w:t>
            </w:r>
            <w:r w:rsidRPr="00107D31">
              <w:rPr>
                <w:rFonts w:ascii="Arial" w:hAnsi="Arial" w:cs="Arial"/>
                <w:color w:val="auto"/>
                <w:sz w:val="21"/>
                <w:szCs w:val="21"/>
                <w:lang w:val="ru-RU"/>
              </w:rPr>
              <w:t xml:space="preserve"> </w:t>
            </w:r>
            <w:r w:rsidRPr="00107D31">
              <w:rPr>
                <w:rFonts w:ascii="Arial" w:hAnsi="Arial" w:cs="Arial"/>
                <w:color w:val="auto"/>
                <w:sz w:val="21"/>
                <w:szCs w:val="21"/>
                <w:lang w:val="uk-UA"/>
              </w:rPr>
              <w:t xml:space="preserve">тиском </w:t>
            </w:r>
            <w:r w:rsidRPr="00107D31">
              <w:rPr>
                <w:rFonts w:ascii="Arial" w:hAnsi="Arial" w:cs="Arial"/>
                <w:color w:val="auto"/>
                <w:sz w:val="21"/>
                <w:szCs w:val="21"/>
                <w:lang w:val="ru-RU"/>
              </w:rPr>
              <w:t>до</w:t>
            </w:r>
          </w:p>
          <w:p w14:paraId="45A57050" w14:textId="77777777" w:rsidR="00363368" w:rsidRPr="00107D31" w:rsidRDefault="00363368" w:rsidP="009C68BC">
            <w:pPr>
              <w:pStyle w:val="18"/>
              <w:tabs>
                <w:tab w:val="left" w:pos="993"/>
              </w:tabs>
              <w:spacing w:line="240" w:lineRule="auto"/>
              <w:ind w:left="0"/>
              <w:rPr>
                <w:rFonts w:ascii="Arial" w:hAnsi="Arial" w:cs="Arial"/>
                <w:color w:val="auto"/>
                <w:sz w:val="21"/>
                <w:szCs w:val="21"/>
                <w:lang w:val="ru-RU"/>
              </w:rPr>
            </w:pPr>
            <w:r w:rsidRPr="00107D31">
              <w:rPr>
                <w:rFonts w:ascii="Arial" w:hAnsi="Arial" w:cs="Arial"/>
                <w:color w:val="auto"/>
                <w:sz w:val="21"/>
                <w:szCs w:val="21"/>
                <w:lang w:val="ru-RU"/>
              </w:rPr>
              <w:t xml:space="preserve"> 10 кПа </w:t>
            </w:r>
          </w:p>
        </w:tc>
        <w:tc>
          <w:tcPr>
            <w:tcW w:w="1276" w:type="dxa"/>
            <w:vMerge w:val="restart"/>
            <w:vAlign w:val="center"/>
          </w:tcPr>
          <w:p w14:paraId="76D29450"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r w:rsidRPr="00107D31">
              <w:rPr>
                <w:rFonts w:ascii="Arial" w:hAnsi="Arial" w:cs="Arial"/>
                <w:color w:val="auto"/>
                <w:sz w:val="21"/>
                <w:szCs w:val="21"/>
              </w:rPr>
              <w:t>4</w:t>
            </w:r>
          </w:p>
        </w:tc>
        <w:tc>
          <w:tcPr>
            <w:tcW w:w="1588" w:type="dxa"/>
            <w:vAlign w:val="center"/>
          </w:tcPr>
          <w:p w14:paraId="0790A672"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С245</w:t>
            </w:r>
          </w:p>
        </w:tc>
        <w:tc>
          <w:tcPr>
            <w:tcW w:w="2099" w:type="dxa"/>
            <w:vMerge w:val="restart"/>
            <w:vAlign w:val="center"/>
          </w:tcPr>
          <w:p w14:paraId="534E0DBF"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r w:rsidRPr="00107D31">
              <w:rPr>
                <w:rFonts w:ascii="Arial" w:hAnsi="Arial" w:cs="Arial"/>
                <w:color w:val="auto"/>
                <w:sz w:val="21"/>
                <w:szCs w:val="21"/>
              </w:rPr>
              <w:t>ДСТУ 8539</w:t>
            </w:r>
          </w:p>
        </w:tc>
      </w:tr>
      <w:tr w:rsidR="002F58A2" w:rsidRPr="002F58A2" w14:paraId="5C1DACA4" w14:textId="77777777" w:rsidTr="009C68BC">
        <w:trPr>
          <w:trHeight w:val="312"/>
        </w:trPr>
        <w:tc>
          <w:tcPr>
            <w:tcW w:w="562" w:type="dxa"/>
            <w:vMerge/>
            <w:vAlign w:val="center"/>
          </w:tcPr>
          <w:p w14:paraId="5F98633A"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4366" w:type="dxa"/>
            <w:vMerge/>
            <w:vAlign w:val="center"/>
          </w:tcPr>
          <w:p w14:paraId="74239563" w14:textId="77777777" w:rsidR="00363368" w:rsidRPr="00107D31" w:rsidRDefault="00363368" w:rsidP="009C68BC">
            <w:pPr>
              <w:pStyle w:val="18"/>
              <w:tabs>
                <w:tab w:val="left" w:pos="993"/>
              </w:tabs>
              <w:spacing w:line="240" w:lineRule="auto"/>
              <w:ind w:left="0"/>
              <w:rPr>
                <w:rFonts w:ascii="Arial" w:hAnsi="Arial" w:cs="Arial"/>
                <w:color w:val="auto"/>
                <w:sz w:val="21"/>
                <w:szCs w:val="21"/>
              </w:rPr>
            </w:pPr>
          </w:p>
        </w:tc>
        <w:tc>
          <w:tcPr>
            <w:tcW w:w="1276" w:type="dxa"/>
            <w:vMerge/>
            <w:vAlign w:val="center"/>
          </w:tcPr>
          <w:p w14:paraId="1426F7B2"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c>
          <w:tcPr>
            <w:tcW w:w="1588" w:type="dxa"/>
            <w:vAlign w:val="center"/>
          </w:tcPr>
          <w:p w14:paraId="35F91D8A"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r w:rsidRPr="00107D31">
              <w:rPr>
                <w:rFonts w:ascii="Arial" w:hAnsi="Arial" w:cs="Arial"/>
                <w:color w:val="auto"/>
                <w:sz w:val="21"/>
                <w:szCs w:val="21"/>
              </w:rPr>
              <w:t>С235</w:t>
            </w:r>
          </w:p>
        </w:tc>
        <w:tc>
          <w:tcPr>
            <w:tcW w:w="2099" w:type="dxa"/>
            <w:vMerge/>
            <w:vAlign w:val="center"/>
          </w:tcPr>
          <w:p w14:paraId="30EF019D" w14:textId="77777777" w:rsidR="00363368" w:rsidRPr="00107D31" w:rsidRDefault="00363368" w:rsidP="009C68BC">
            <w:pPr>
              <w:pStyle w:val="18"/>
              <w:tabs>
                <w:tab w:val="left" w:pos="993"/>
              </w:tabs>
              <w:spacing w:line="240" w:lineRule="auto"/>
              <w:ind w:left="0"/>
              <w:jc w:val="center"/>
              <w:rPr>
                <w:rFonts w:ascii="Arial" w:hAnsi="Arial" w:cs="Arial"/>
                <w:color w:val="auto"/>
                <w:sz w:val="21"/>
                <w:szCs w:val="21"/>
              </w:rPr>
            </w:pPr>
          </w:p>
        </w:tc>
      </w:tr>
      <w:tr w:rsidR="002F58A2" w:rsidRPr="002F58A2" w14:paraId="7CC3FBB4" w14:textId="77777777" w:rsidTr="009C68BC">
        <w:trPr>
          <w:trHeight w:val="4712"/>
        </w:trPr>
        <w:tc>
          <w:tcPr>
            <w:tcW w:w="9891" w:type="dxa"/>
            <w:gridSpan w:val="5"/>
            <w:vAlign w:val="center"/>
          </w:tcPr>
          <w:p w14:paraId="7974E9CA" w14:textId="64D593C2" w:rsidR="00363368" w:rsidRPr="002F58A2" w:rsidRDefault="00363368" w:rsidP="009C68BC">
            <w:pPr>
              <w:spacing w:before="120"/>
              <w:ind w:firstLine="284"/>
              <w:jc w:val="both"/>
              <w:rPr>
                <w:rFonts w:ascii="Arial" w:hAnsi="Arial" w:cs="Arial"/>
                <w:sz w:val="21"/>
                <w:szCs w:val="21"/>
              </w:rPr>
            </w:pPr>
            <w:r w:rsidRPr="002F58A2">
              <w:rPr>
                <w:rFonts w:ascii="Arial" w:hAnsi="Arial" w:cs="Arial"/>
                <w:sz w:val="21"/>
                <w:szCs w:val="21"/>
                <w:vertAlign w:val="superscript"/>
              </w:rPr>
              <w:t>1) —</w:t>
            </w:r>
            <w:r w:rsidRPr="002F58A2">
              <w:rPr>
                <w:rFonts w:ascii="Arial" w:hAnsi="Arial" w:cs="Arial"/>
                <w:sz w:val="21"/>
                <w:szCs w:val="21"/>
              </w:rPr>
              <w:t xml:space="preserve"> за умови атестації якості сталі на зразках типу Шарпі </w:t>
            </w:r>
            <w:r w:rsidRPr="00107D31">
              <w:rPr>
                <w:rFonts w:ascii="Arial" w:hAnsi="Arial" w:cs="Arial"/>
                <w:sz w:val="21"/>
                <w:szCs w:val="21"/>
              </w:rPr>
              <w:t xml:space="preserve">згідно з </w:t>
            </w:r>
            <w:hyperlink r:id="rId666" w:history="1">
              <w:r w:rsidRPr="004C608F">
                <w:rPr>
                  <w:rStyle w:val="af2"/>
                  <w:rFonts w:ascii="Arial" w:hAnsi="Arial" w:cs="Arial"/>
                  <w:sz w:val="21"/>
                  <w:szCs w:val="21"/>
                </w:rPr>
                <w:t xml:space="preserve">ДСТУ </w:t>
              </w:r>
              <w:r w:rsidRPr="004C608F">
                <w:rPr>
                  <w:rStyle w:val="af2"/>
                  <w:rFonts w:ascii="Arial" w:hAnsi="Arial" w:cs="Arial"/>
                  <w:sz w:val="21"/>
                  <w:szCs w:val="21"/>
                  <w:lang w:val="en-US"/>
                </w:rPr>
                <w:t>ISO</w:t>
              </w:r>
              <w:r w:rsidRPr="004C608F">
                <w:rPr>
                  <w:rStyle w:val="af2"/>
                  <w:rFonts w:ascii="Arial" w:hAnsi="Arial" w:cs="Arial"/>
                  <w:sz w:val="21"/>
                  <w:szCs w:val="21"/>
                </w:rPr>
                <w:t xml:space="preserve"> 148-1</w:t>
              </w:r>
            </w:hyperlink>
            <w:r w:rsidRPr="002F58A2">
              <w:rPr>
                <w:rFonts w:ascii="Arial" w:hAnsi="Arial" w:cs="Arial"/>
                <w:sz w:val="21"/>
                <w:szCs w:val="21"/>
              </w:rPr>
              <w:t xml:space="preserve"> із забезпеченням ударної в'язкості не менше ніж 29 Дж/см</w:t>
            </w:r>
            <w:r w:rsidRPr="002F58A2">
              <w:rPr>
                <w:rFonts w:ascii="Arial" w:hAnsi="Arial" w:cs="Arial"/>
                <w:sz w:val="21"/>
                <w:szCs w:val="21"/>
                <w:vertAlign w:val="superscript"/>
              </w:rPr>
              <w:t>2</w:t>
            </w:r>
            <w:r w:rsidRPr="002F58A2">
              <w:rPr>
                <w:rFonts w:ascii="Arial" w:hAnsi="Arial" w:cs="Arial"/>
                <w:sz w:val="21"/>
                <w:szCs w:val="21"/>
              </w:rPr>
              <w:t>;</w:t>
            </w:r>
          </w:p>
          <w:p w14:paraId="1539DEE6" w14:textId="77777777" w:rsidR="00363368" w:rsidRPr="002F58A2" w:rsidRDefault="00363368" w:rsidP="009C68BC">
            <w:pPr>
              <w:ind w:firstLine="284"/>
              <w:jc w:val="both"/>
              <w:rPr>
                <w:rFonts w:ascii="Arial" w:hAnsi="Arial" w:cs="Arial"/>
                <w:sz w:val="21"/>
                <w:szCs w:val="21"/>
              </w:rPr>
            </w:pPr>
            <w:r w:rsidRPr="002F58A2">
              <w:rPr>
                <w:rFonts w:ascii="Arial" w:hAnsi="Arial" w:cs="Arial"/>
                <w:sz w:val="21"/>
                <w:szCs w:val="21"/>
                <w:vertAlign w:val="superscript"/>
              </w:rPr>
              <w:t>2) —</w:t>
            </w:r>
            <w:r w:rsidRPr="002F58A2">
              <w:rPr>
                <w:rFonts w:ascii="Arial" w:hAnsi="Arial" w:cs="Arial"/>
                <w:sz w:val="21"/>
                <w:szCs w:val="21"/>
              </w:rPr>
              <w:t xml:space="preserve"> у нормалізованому стані (з подальшим відпусканням) з гарантією ударної в'язкості за результатами випробувань зразків типу Шарпі (KCV) за температури мінус</w:t>
            </w:r>
            <w:r w:rsidRPr="002F58A2">
              <w:rPr>
                <w:rFonts w:ascii="Arial" w:hAnsi="Arial" w:cs="Arial"/>
                <w:b/>
                <w:sz w:val="21"/>
                <w:szCs w:val="21"/>
              </w:rPr>
              <w:t xml:space="preserve"> </w:t>
            </w:r>
            <w:r w:rsidRPr="002F58A2">
              <w:rPr>
                <w:rFonts w:ascii="Arial" w:hAnsi="Arial" w:cs="Arial"/>
                <w:sz w:val="21"/>
                <w:szCs w:val="21"/>
              </w:rPr>
              <w:t>40°С і після механічного старіння, а також з гарантією зварюваності «св»;</w:t>
            </w:r>
          </w:p>
          <w:p w14:paraId="6828E269" w14:textId="7FF4AAD1" w:rsidR="00363368" w:rsidRPr="002F58A2" w:rsidRDefault="00363368" w:rsidP="009C68BC">
            <w:pPr>
              <w:ind w:firstLine="284"/>
              <w:jc w:val="both"/>
              <w:rPr>
                <w:rFonts w:ascii="Arial" w:hAnsi="Arial" w:cs="Arial"/>
                <w:sz w:val="21"/>
                <w:szCs w:val="21"/>
              </w:rPr>
            </w:pPr>
            <w:r w:rsidRPr="002F58A2">
              <w:rPr>
                <w:rFonts w:ascii="Arial" w:hAnsi="Arial" w:cs="Arial"/>
                <w:sz w:val="21"/>
                <w:szCs w:val="21"/>
                <w:vertAlign w:val="superscript"/>
              </w:rPr>
              <w:t>3) —</w:t>
            </w:r>
            <w:r w:rsidRPr="002F58A2">
              <w:rPr>
                <w:rFonts w:ascii="Arial" w:hAnsi="Arial" w:cs="Arial"/>
                <w:sz w:val="21"/>
                <w:szCs w:val="21"/>
              </w:rPr>
              <w:t xml:space="preserve"> у нормалізованому стані з гарантією ударної в'язкості за результатами випробувань зразків типу Шарпі (KCV) за температури мінус 40°С, що відповідає 6-й категорії відповідно до таблиці 3 </w:t>
            </w:r>
            <w:hyperlink r:id="rId667" w:history="1">
              <w:r w:rsidRPr="004C608F">
                <w:rPr>
                  <w:rStyle w:val="af2"/>
                  <w:rFonts w:ascii="Arial" w:hAnsi="Arial" w:cs="Arial"/>
                  <w:sz w:val="21"/>
                  <w:szCs w:val="21"/>
                </w:rPr>
                <w:t>ДСТУ 8539</w:t>
              </w:r>
            </w:hyperlink>
            <w:r w:rsidRPr="002F58A2">
              <w:rPr>
                <w:rFonts w:ascii="Arial" w:hAnsi="Arial" w:cs="Arial"/>
                <w:sz w:val="21"/>
                <w:szCs w:val="21"/>
              </w:rPr>
              <w:t>;</w:t>
            </w:r>
          </w:p>
          <w:p w14:paraId="0382D394" w14:textId="06BE3DA6" w:rsidR="00363368" w:rsidRPr="002F58A2" w:rsidRDefault="00363368" w:rsidP="009C68BC">
            <w:pPr>
              <w:ind w:firstLine="284"/>
              <w:jc w:val="both"/>
              <w:rPr>
                <w:rFonts w:ascii="Arial" w:hAnsi="Arial" w:cs="Arial"/>
                <w:sz w:val="21"/>
                <w:szCs w:val="21"/>
              </w:rPr>
            </w:pPr>
            <w:r w:rsidRPr="002F58A2">
              <w:rPr>
                <w:rFonts w:ascii="Arial" w:hAnsi="Arial" w:cs="Arial"/>
                <w:sz w:val="21"/>
                <w:szCs w:val="21"/>
                <w:vertAlign w:val="superscript"/>
              </w:rPr>
              <w:t>4) —</w:t>
            </w:r>
            <w:r w:rsidRPr="002F58A2">
              <w:rPr>
                <w:rFonts w:ascii="Arial" w:hAnsi="Arial" w:cs="Arial"/>
                <w:sz w:val="21"/>
                <w:szCs w:val="21"/>
              </w:rPr>
              <w:t xml:space="preserve"> у нормалізованому стані з гарантією ударної в'язкості за результатами випробувань зразків типу Шарпі (KCV) за температури мінус 20°С, що відповідає 5-й категорії відповідно до таблиці 3 </w:t>
            </w:r>
            <w:hyperlink r:id="rId668" w:history="1">
              <w:r w:rsidRPr="004C608F">
                <w:rPr>
                  <w:rStyle w:val="af2"/>
                  <w:rFonts w:ascii="Arial" w:hAnsi="Arial" w:cs="Arial"/>
                  <w:sz w:val="21"/>
                  <w:szCs w:val="21"/>
                </w:rPr>
                <w:t>ДСТУ 8539</w:t>
              </w:r>
            </w:hyperlink>
            <w:r w:rsidRPr="002F58A2">
              <w:rPr>
                <w:rFonts w:ascii="Arial" w:hAnsi="Arial" w:cs="Arial"/>
                <w:sz w:val="21"/>
                <w:szCs w:val="21"/>
              </w:rPr>
              <w:t>;</w:t>
            </w:r>
          </w:p>
          <w:p w14:paraId="4CFB8ACA" w14:textId="77777777" w:rsidR="00363368" w:rsidRPr="002F58A2" w:rsidRDefault="00363368" w:rsidP="009C68BC">
            <w:pPr>
              <w:ind w:firstLine="284"/>
              <w:jc w:val="both"/>
              <w:rPr>
                <w:rFonts w:ascii="Arial" w:hAnsi="Arial" w:cs="Arial"/>
                <w:sz w:val="21"/>
                <w:szCs w:val="21"/>
              </w:rPr>
            </w:pPr>
            <w:r w:rsidRPr="002F58A2">
              <w:rPr>
                <w:rFonts w:ascii="Arial" w:hAnsi="Arial" w:cs="Arial"/>
                <w:sz w:val="21"/>
                <w:szCs w:val="21"/>
                <w:vertAlign w:val="superscript"/>
              </w:rPr>
              <w:t>5) —</w:t>
            </w:r>
            <w:r w:rsidRPr="002F58A2">
              <w:rPr>
                <w:rFonts w:ascii="Arial" w:hAnsi="Arial" w:cs="Arial"/>
                <w:sz w:val="21"/>
                <w:szCs w:val="21"/>
              </w:rPr>
              <w:t xml:space="preserve"> у нормалізованому стані в товщинах від 10 до </w:t>
            </w:r>
            <w:smartTag w:uri="urn:schemas-microsoft-com:office:smarttags" w:element="metricconverter">
              <w:smartTagPr>
                <w:attr w:name="ProductID" w:val="20 мм"/>
              </w:smartTagPr>
              <w:r w:rsidRPr="002F58A2">
                <w:rPr>
                  <w:rFonts w:ascii="Arial" w:hAnsi="Arial" w:cs="Arial"/>
                  <w:sz w:val="21"/>
                  <w:szCs w:val="21"/>
                </w:rPr>
                <w:t>20 мм</w:t>
              </w:r>
            </w:smartTag>
            <w:r w:rsidRPr="002F58A2">
              <w:rPr>
                <w:rFonts w:ascii="Arial" w:hAnsi="Arial" w:cs="Arial"/>
                <w:sz w:val="21"/>
                <w:szCs w:val="21"/>
              </w:rPr>
              <w:t xml:space="preserve"> і в нормалізованому і відпущеному стані в товщинах понад </w:t>
            </w:r>
            <w:smartTag w:uri="urn:schemas-microsoft-com:office:smarttags" w:element="metricconverter">
              <w:smartTagPr>
                <w:attr w:name="ProductID" w:val="20 мм"/>
              </w:smartTagPr>
              <w:r w:rsidRPr="002F58A2">
                <w:rPr>
                  <w:rFonts w:ascii="Arial" w:hAnsi="Arial" w:cs="Arial"/>
                  <w:sz w:val="21"/>
                  <w:szCs w:val="21"/>
                </w:rPr>
                <w:t>20 мм</w:t>
              </w:r>
            </w:smartTag>
            <w:r w:rsidRPr="002F58A2">
              <w:rPr>
                <w:rFonts w:ascii="Arial" w:hAnsi="Arial" w:cs="Arial"/>
                <w:sz w:val="21"/>
                <w:szCs w:val="21"/>
              </w:rPr>
              <w:t xml:space="preserve"> (у замовленні на поставку листового прокату вказувати на використання під час оцінювання якості сталі зразків типу Шарпі);</w:t>
            </w:r>
          </w:p>
          <w:p w14:paraId="69083FCC" w14:textId="77777777" w:rsidR="00363368" w:rsidRPr="002F58A2" w:rsidRDefault="00363368" w:rsidP="009C68BC">
            <w:pPr>
              <w:ind w:firstLine="284"/>
              <w:jc w:val="both"/>
              <w:rPr>
                <w:rFonts w:ascii="Arial" w:hAnsi="Arial" w:cs="Arial"/>
                <w:sz w:val="21"/>
                <w:szCs w:val="21"/>
              </w:rPr>
            </w:pPr>
            <w:r w:rsidRPr="002F58A2">
              <w:rPr>
                <w:rFonts w:ascii="Arial" w:hAnsi="Arial" w:cs="Arial"/>
                <w:sz w:val="21"/>
                <w:szCs w:val="21"/>
                <w:vertAlign w:val="superscript"/>
              </w:rPr>
              <w:t>6) —</w:t>
            </w:r>
            <w:r w:rsidRPr="002F58A2">
              <w:rPr>
                <w:rFonts w:ascii="Arial" w:hAnsi="Arial" w:cs="Arial"/>
                <w:sz w:val="21"/>
                <w:szCs w:val="21"/>
              </w:rPr>
              <w:t xml:space="preserve"> за товщини від 10 до </w:t>
            </w:r>
            <w:smartTag w:uri="urn:schemas-microsoft-com:office:smarttags" w:element="metricconverter">
              <w:smartTagPr>
                <w:attr w:name="ProductID" w:val="40 мм"/>
              </w:smartTagPr>
              <w:r w:rsidRPr="002F58A2">
                <w:rPr>
                  <w:rFonts w:ascii="Arial" w:hAnsi="Arial" w:cs="Arial"/>
                  <w:sz w:val="21"/>
                  <w:szCs w:val="21"/>
                </w:rPr>
                <w:t>40 мм</w:t>
              </w:r>
            </w:smartTag>
            <w:r w:rsidRPr="002F58A2">
              <w:rPr>
                <w:rFonts w:ascii="Arial" w:hAnsi="Arial" w:cs="Arial"/>
                <w:sz w:val="21"/>
                <w:szCs w:val="21"/>
              </w:rPr>
              <w:t>, а також з гарантією зварюваності «св»;</w:t>
            </w:r>
          </w:p>
          <w:p w14:paraId="7C845BD5" w14:textId="77777777" w:rsidR="00363368" w:rsidRPr="002F58A2" w:rsidRDefault="00363368" w:rsidP="009C68BC">
            <w:pPr>
              <w:spacing w:before="120"/>
              <w:ind w:firstLine="284"/>
              <w:jc w:val="both"/>
              <w:rPr>
                <w:rFonts w:ascii="Arial" w:hAnsi="Arial" w:cs="Arial"/>
                <w:sz w:val="21"/>
                <w:szCs w:val="21"/>
              </w:rPr>
            </w:pPr>
            <w:r w:rsidRPr="002F58A2">
              <w:rPr>
                <w:rFonts w:ascii="Arial" w:hAnsi="Arial" w:cs="Arial"/>
                <w:sz w:val="21"/>
                <w:szCs w:val="21"/>
                <w:vertAlign w:val="superscript"/>
              </w:rPr>
              <w:t>7) —</w:t>
            </w:r>
            <w:r w:rsidRPr="002F58A2">
              <w:rPr>
                <w:rFonts w:ascii="Arial" w:hAnsi="Arial" w:cs="Arial"/>
                <w:sz w:val="21"/>
                <w:szCs w:val="21"/>
              </w:rPr>
              <w:t xml:space="preserve"> за товщини від 4 до </w:t>
            </w:r>
            <w:smartTag w:uri="urn:schemas-microsoft-com:office:smarttags" w:element="metricconverter">
              <w:smartTagPr>
                <w:attr w:name="ProductID" w:val="10 мм"/>
              </w:smartTagPr>
              <w:r w:rsidRPr="002F58A2">
                <w:rPr>
                  <w:rFonts w:ascii="Arial" w:hAnsi="Arial" w:cs="Arial"/>
                  <w:sz w:val="21"/>
                  <w:szCs w:val="21"/>
                </w:rPr>
                <w:t>10 мм</w:t>
              </w:r>
            </w:smartTag>
            <w:r w:rsidRPr="002F58A2">
              <w:rPr>
                <w:rFonts w:ascii="Arial" w:hAnsi="Arial" w:cs="Arial"/>
                <w:sz w:val="21"/>
                <w:szCs w:val="21"/>
              </w:rPr>
              <w:t>, а також з гарантією зварюваності «св».</w:t>
            </w:r>
          </w:p>
        </w:tc>
      </w:tr>
    </w:tbl>
    <w:p w14:paraId="059C1604" w14:textId="77777777" w:rsidR="00363368" w:rsidRPr="00107D31" w:rsidRDefault="00363368" w:rsidP="00363368">
      <w:pPr>
        <w:pStyle w:val="18"/>
        <w:tabs>
          <w:tab w:val="left" w:pos="1276"/>
        </w:tabs>
        <w:spacing w:after="120"/>
        <w:ind w:left="0"/>
        <w:jc w:val="both"/>
        <w:rPr>
          <w:rFonts w:ascii="Arial" w:hAnsi="Arial" w:cs="Arial"/>
          <w:b/>
          <w:color w:val="auto"/>
          <w:sz w:val="21"/>
          <w:szCs w:val="21"/>
          <w:lang w:val="uk-UA"/>
        </w:rPr>
      </w:pPr>
    </w:p>
    <w:p w14:paraId="5005410A" w14:textId="77777777" w:rsidR="00363368" w:rsidRPr="00107D31" w:rsidRDefault="00363368" w:rsidP="00363368">
      <w:pPr>
        <w:pStyle w:val="18"/>
        <w:tabs>
          <w:tab w:val="left" w:pos="1276"/>
        </w:tabs>
        <w:spacing w:after="120"/>
        <w:ind w:left="0"/>
        <w:jc w:val="both"/>
        <w:rPr>
          <w:rFonts w:ascii="Arial" w:hAnsi="Arial" w:cs="Arial"/>
          <w:color w:val="auto"/>
          <w:sz w:val="21"/>
          <w:szCs w:val="21"/>
          <w:lang w:val="uk-UA"/>
        </w:rPr>
      </w:pPr>
      <w:r w:rsidRPr="00107D31">
        <w:rPr>
          <w:rFonts w:ascii="Arial" w:hAnsi="Arial" w:cs="Arial"/>
          <w:b/>
          <w:color w:val="auto"/>
          <w:sz w:val="21"/>
          <w:szCs w:val="21"/>
          <w:lang w:val="uk-UA"/>
        </w:rPr>
        <w:t>Е.6</w:t>
      </w:r>
      <w:r w:rsidRPr="00107D31">
        <w:rPr>
          <w:rFonts w:ascii="Arial" w:hAnsi="Arial" w:cs="Arial"/>
          <w:color w:val="auto"/>
          <w:sz w:val="21"/>
          <w:szCs w:val="21"/>
          <w:lang w:val="uk-UA"/>
        </w:rPr>
        <w:t xml:space="preserve"> Марки сталей і групи основних стрижневих конструкцій доменного комплексу наведено в таблиці Е.2.</w:t>
      </w:r>
    </w:p>
    <w:p w14:paraId="749CEF33" w14:textId="77777777" w:rsidR="00363368" w:rsidRPr="00107D31" w:rsidRDefault="00363368" w:rsidP="00363368">
      <w:pPr>
        <w:pStyle w:val="18"/>
        <w:ind w:left="646" w:firstLine="63"/>
        <w:rPr>
          <w:rFonts w:ascii="Arial" w:hAnsi="Arial" w:cs="Arial"/>
          <w:color w:val="auto"/>
          <w:sz w:val="21"/>
          <w:szCs w:val="21"/>
          <w:lang w:val="ru-RU"/>
        </w:rPr>
      </w:pPr>
      <w:r w:rsidRPr="00107D31">
        <w:rPr>
          <w:rFonts w:ascii="Arial" w:hAnsi="Arial" w:cs="Arial"/>
          <w:b/>
          <w:color w:val="auto"/>
          <w:sz w:val="21"/>
          <w:szCs w:val="21"/>
          <w:lang w:val="ru-RU"/>
        </w:rPr>
        <w:br w:type="page"/>
      </w:r>
      <w:r w:rsidRPr="00107D31">
        <w:rPr>
          <w:rFonts w:ascii="Arial" w:hAnsi="Arial" w:cs="Arial"/>
          <w:b/>
          <w:color w:val="auto"/>
          <w:sz w:val="21"/>
          <w:szCs w:val="21"/>
          <w:lang w:val="uk-UA"/>
        </w:rPr>
        <w:t>Таблиця</w:t>
      </w:r>
      <w:r w:rsidRPr="00107D31">
        <w:rPr>
          <w:rFonts w:ascii="Arial" w:hAnsi="Arial" w:cs="Arial"/>
          <w:b/>
          <w:color w:val="auto"/>
          <w:sz w:val="21"/>
          <w:szCs w:val="21"/>
          <w:lang w:val="ru-RU"/>
        </w:rPr>
        <w:t xml:space="preserve"> Е.2</w:t>
      </w:r>
      <w:r w:rsidRPr="00107D31">
        <w:rPr>
          <w:rFonts w:ascii="Arial" w:hAnsi="Arial" w:cs="Arial"/>
          <w:color w:val="auto"/>
          <w:sz w:val="21"/>
          <w:szCs w:val="21"/>
          <w:lang w:val="ru-RU"/>
        </w:rPr>
        <w:t xml:space="preserve"> </w:t>
      </w:r>
      <w:r w:rsidRPr="002F58A2">
        <w:rPr>
          <w:rFonts w:ascii="Arial" w:hAnsi="Arial" w:cs="Arial"/>
          <w:bCs/>
          <w:color w:val="auto"/>
          <w:sz w:val="21"/>
          <w:szCs w:val="21"/>
          <w:lang w:val="ru-RU"/>
        </w:rPr>
        <w:t xml:space="preserve">– </w:t>
      </w:r>
      <w:r w:rsidRPr="00107D31">
        <w:rPr>
          <w:rFonts w:ascii="Arial" w:hAnsi="Arial" w:cs="Arial"/>
          <w:color w:val="auto"/>
          <w:sz w:val="21"/>
          <w:szCs w:val="21"/>
          <w:lang w:val="ru-RU"/>
        </w:rPr>
        <w:t>Марки сталі і група основних стрижневих конструкцій доменного комплексу</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3686"/>
        <w:gridCol w:w="1559"/>
        <w:gridCol w:w="1418"/>
        <w:gridCol w:w="1559"/>
      </w:tblGrid>
      <w:tr w:rsidR="002F58A2" w:rsidRPr="002F58A2" w14:paraId="4BAD6C3B" w14:textId="77777777" w:rsidTr="00107D31">
        <w:tc>
          <w:tcPr>
            <w:tcW w:w="1129" w:type="dxa"/>
            <w:vAlign w:val="center"/>
          </w:tcPr>
          <w:p w14:paraId="3FA2478F" w14:textId="0B8F08DD" w:rsidR="00363368" w:rsidRPr="002F58A2" w:rsidRDefault="00363368" w:rsidP="009C68BC">
            <w:pPr>
              <w:rPr>
                <w:rFonts w:ascii="Arial" w:hAnsi="Arial" w:cs="Arial"/>
                <w:sz w:val="21"/>
                <w:szCs w:val="21"/>
              </w:rPr>
            </w:pPr>
            <w:r w:rsidRPr="002F58A2">
              <w:rPr>
                <w:rFonts w:ascii="Arial" w:hAnsi="Arial" w:cs="Arial"/>
                <w:sz w:val="21"/>
                <w:szCs w:val="21"/>
              </w:rPr>
              <w:t>№</w:t>
            </w:r>
            <w:r w:rsidR="00F26F09">
              <w:rPr>
                <w:rFonts w:ascii="Arial" w:hAnsi="Arial" w:cs="Arial"/>
                <w:sz w:val="21"/>
                <w:szCs w:val="21"/>
              </w:rPr>
              <w:t xml:space="preserve"> </w:t>
            </w:r>
            <w:r w:rsidRPr="002F58A2">
              <w:rPr>
                <w:rFonts w:ascii="Arial" w:hAnsi="Arial" w:cs="Arial"/>
                <w:sz w:val="21"/>
                <w:szCs w:val="21"/>
              </w:rPr>
              <w:t>з/п</w:t>
            </w:r>
          </w:p>
        </w:tc>
        <w:tc>
          <w:tcPr>
            <w:tcW w:w="3686" w:type="dxa"/>
            <w:vAlign w:val="center"/>
          </w:tcPr>
          <w:p w14:paraId="4FA0102A" w14:textId="77777777" w:rsidR="00363368" w:rsidRPr="002F58A2" w:rsidRDefault="00363368" w:rsidP="009C68BC">
            <w:pPr>
              <w:ind w:hanging="12"/>
              <w:jc w:val="center"/>
              <w:rPr>
                <w:rFonts w:ascii="Arial" w:hAnsi="Arial" w:cs="Arial"/>
                <w:sz w:val="21"/>
                <w:szCs w:val="21"/>
              </w:rPr>
            </w:pPr>
            <w:r w:rsidRPr="002F58A2">
              <w:rPr>
                <w:rFonts w:ascii="Arial" w:hAnsi="Arial" w:cs="Arial"/>
                <w:sz w:val="21"/>
                <w:szCs w:val="21"/>
              </w:rPr>
              <w:t>Конструкції</w:t>
            </w:r>
          </w:p>
        </w:tc>
        <w:tc>
          <w:tcPr>
            <w:tcW w:w="1559" w:type="dxa"/>
            <w:vAlign w:val="center"/>
          </w:tcPr>
          <w:p w14:paraId="4A990595" w14:textId="77777777" w:rsidR="00363368" w:rsidRPr="002F58A2" w:rsidRDefault="00363368" w:rsidP="009C68BC">
            <w:pPr>
              <w:ind w:hanging="12"/>
              <w:jc w:val="center"/>
              <w:rPr>
                <w:rFonts w:ascii="Arial" w:hAnsi="Arial" w:cs="Arial"/>
                <w:sz w:val="21"/>
                <w:szCs w:val="21"/>
              </w:rPr>
            </w:pPr>
            <w:r w:rsidRPr="002F58A2">
              <w:rPr>
                <w:rFonts w:ascii="Arial" w:hAnsi="Arial" w:cs="Arial"/>
                <w:sz w:val="21"/>
                <w:szCs w:val="21"/>
              </w:rPr>
              <w:t xml:space="preserve">Група </w:t>
            </w:r>
          </w:p>
          <w:p w14:paraId="6B77F54D" w14:textId="77777777" w:rsidR="00363368" w:rsidRPr="002F58A2" w:rsidRDefault="00363368" w:rsidP="009C68BC">
            <w:pPr>
              <w:ind w:hanging="12"/>
              <w:jc w:val="center"/>
              <w:rPr>
                <w:rFonts w:ascii="Arial" w:hAnsi="Arial" w:cs="Arial"/>
                <w:sz w:val="21"/>
                <w:szCs w:val="21"/>
              </w:rPr>
            </w:pPr>
            <w:r w:rsidRPr="002F58A2">
              <w:rPr>
                <w:rFonts w:ascii="Arial" w:hAnsi="Arial" w:cs="Arial"/>
                <w:sz w:val="21"/>
                <w:szCs w:val="21"/>
              </w:rPr>
              <w:t>конструкцій</w:t>
            </w:r>
          </w:p>
        </w:tc>
        <w:tc>
          <w:tcPr>
            <w:tcW w:w="1418" w:type="dxa"/>
            <w:vAlign w:val="center"/>
          </w:tcPr>
          <w:p w14:paraId="740A7272" w14:textId="77777777" w:rsidR="00363368" w:rsidRPr="002F58A2" w:rsidRDefault="00363368" w:rsidP="009C68BC">
            <w:pPr>
              <w:ind w:hanging="12"/>
              <w:jc w:val="center"/>
              <w:rPr>
                <w:rFonts w:ascii="Arial" w:hAnsi="Arial" w:cs="Arial"/>
                <w:sz w:val="21"/>
                <w:szCs w:val="21"/>
              </w:rPr>
            </w:pPr>
            <w:r w:rsidRPr="002F58A2">
              <w:rPr>
                <w:rFonts w:ascii="Arial" w:hAnsi="Arial" w:cs="Arial"/>
                <w:sz w:val="21"/>
                <w:szCs w:val="21"/>
              </w:rPr>
              <w:t>Сталь</w:t>
            </w:r>
          </w:p>
        </w:tc>
        <w:tc>
          <w:tcPr>
            <w:tcW w:w="1559" w:type="dxa"/>
            <w:vAlign w:val="center"/>
          </w:tcPr>
          <w:p w14:paraId="4FD579C5" w14:textId="77777777" w:rsidR="00363368" w:rsidRPr="002F58A2" w:rsidRDefault="00363368" w:rsidP="009C68BC">
            <w:pPr>
              <w:ind w:hanging="12"/>
              <w:jc w:val="center"/>
              <w:rPr>
                <w:rFonts w:ascii="Arial" w:hAnsi="Arial" w:cs="Arial"/>
                <w:sz w:val="21"/>
                <w:szCs w:val="21"/>
              </w:rPr>
            </w:pPr>
            <w:r w:rsidRPr="002F58A2">
              <w:rPr>
                <w:rFonts w:ascii="Arial" w:hAnsi="Arial" w:cs="Arial"/>
                <w:sz w:val="21"/>
                <w:szCs w:val="21"/>
              </w:rPr>
              <w:t>ДСТУ/ТУ</w:t>
            </w:r>
          </w:p>
        </w:tc>
      </w:tr>
      <w:tr w:rsidR="002F58A2" w:rsidRPr="002F58A2" w14:paraId="114BFA53" w14:textId="77777777" w:rsidTr="00107D31">
        <w:tc>
          <w:tcPr>
            <w:tcW w:w="1129" w:type="dxa"/>
          </w:tcPr>
          <w:p w14:paraId="571E0254" w14:textId="77777777" w:rsidR="00363368" w:rsidRPr="002F58A2" w:rsidRDefault="00363368" w:rsidP="009C68BC">
            <w:pPr>
              <w:jc w:val="center"/>
              <w:rPr>
                <w:rFonts w:ascii="Arial" w:hAnsi="Arial" w:cs="Arial"/>
                <w:sz w:val="21"/>
                <w:szCs w:val="21"/>
              </w:rPr>
            </w:pPr>
            <w:r w:rsidRPr="002F58A2">
              <w:rPr>
                <w:rFonts w:ascii="Arial" w:hAnsi="Arial" w:cs="Arial"/>
                <w:sz w:val="21"/>
                <w:szCs w:val="21"/>
              </w:rPr>
              <w:t>1</w:t>
            </w:r>
          </w:p>
        </w:tc>
        <w:tc>
          <w:tcPr>
            <w:tcW w:w="3686" w:type="dxa"/>
          </w:tcPr>
          <w:p w14:paraId="354C23C3" w14:textId="77777777" w:rsidR="00363368" w:rsidRPr="002F58A2" w:rsidRDefault="00363368" w:rsidP="009C68BC">
            <w:pPr>
              <w:ind w:firstLine="29"/>
              <w:jc w:val="both"/>
              <w:rPr>
                <w:rFonts w:ascii="Arial" w:hAnsi="Arial" w:cs="Arial"/>
                <w:sz w:val="21"/>
                <w:szCs w:val="21"/>
              </w:rPr>
            </w:pPr>
            <w:r w:rsidRPr="002F58A2">
              <w:rPr>
                <w:rFonts w:ascii="Arial" w:hAnsi="Arial" w:cs="Arial"/>
                <w:i/>
                <w:sz w:val="21"/>
                <w:szCs w:val="21"/>
              </w:rPr>
              <w:t>Доменна піч</w:t>
            </w:r>
            <w:r w:rsidRPr="002F58A2">
              <w:rPr>
                <w:rFonts w:ascii="Arial" w:hAnsi="Arial" w:cs="Arial"/>
                <w:sz w:val="21"/>
                <w:szCs w:val="21"/>
              </w:rPr>
              <w:t>:</w:t>
            </w:r>
          </w:p>
          <w:p w14:paraId="4504C21C"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копер конусно-балансирного завантажувального пристрою, підбалансирні балки (для печей з конусним завантажувальним пристроєм);</w:t>
            </w:r>
          </w:p>
          <w:p w14:paraId="629796F1"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опорна балка колошникової площадки;</w:t>
            </w:r>
          </w:p>
          <w:p w14:paraId="6C869588"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монтажна балка, опора монтажної балки.</w:t>
            </w:r>
          </w:p>
          <w:p w14:paraId="02237786" w14:textId="77777777" w:rsidR="00363368" w:rsidRPr="002F58A2" w:rsidRDefault="00363368" w:rsidP="009C68BC">
            <w:pPr>
              <w:ind w:firstLine="29"/>
              <w:jc w:val="both"/>
              <w:rPr>
                <w:rFonts w:ascii="Arial" w:hAnsi="Arial" w:cs="Arial"/>
                <w:sz w:val="21"/>
                <w:szCs w:val="21"/>
              </w:rPr>
            </w:pPr>
            <w:r w:rsidRPr="002F58A2">
              <w:rPr>
                <w:rFonts w:ascii="Arial" w:hAnsi="Arial" w:cs="Arial"/>
                <w:i/>
                <w:sz w:val="21"/>
                <w:szCs w:val="21"/>
              </w:rPr>
              <w:t>Блок повітронагрівачів</w:t>
            </w:r>
            <w:r w:rsidRPr="002F58A2">
              <w:rPr>
                <w:rFonts w:ascii="Arial" w:hAnsi="Arial" w:cs="Arial"/>
                <w:sz w:val="21"/>
                <w:szCs w:val="21"/>
              </w:rPr>
              <w:t>:</w:t>
            </w:r>
          </w:p>
          <w:p w14:paraId="25ACFF90"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балки для спирання повітропроводу гарячого дуття.</w:t>
            </w:r>
          </w:p>
          <w:p w14:paraId="78D4ED69" w14:textId="77777777" w:rsidR="00363368" w:rsidRPr="002F58A2" w:rsidRDefault="00363368" w:rsidP="009C68BC">
            <w:pPr>
              <w:ind w:firstLine="29"/>
              <w:jc w:val="both"/>
              <w:rPr>
                <w:rFonts w:ascii="Arial" w:hAnsi="Arial" w:cs="Arial"/>
                <w:sz w:val="21"/>
                <w:szCs w:val="21"/>
              </w:rPr>
            </w:pPr>
            <w:r w:rsidRPr="002F58A2">
              <w:rPr>
                <w:rFonts w:ascii="Arial" w:hAnsi="Arial" w:cs="Arial"/>
                <w:i/>
                <w:sz w:val="21"/>
                <w:szCs w:val="21"/>
              </w:rPr>
              <w:t>Ливарний двір</w:t>
            </w:r>
            <w:r w:rsidRPr="002F58A2">
              <w:rPr>
                <w:rFonts w:ascii="Arial" w:hAnsi="Arial" w:cs="Arial"/>
                <w:sz w:val="21"/>
                <w:szCs w:val="21"/>
              </w:rPr>
              <w:t>:</w:t>
            </w:r>
          </w:p>
          <w:p w14:paraId="1BA4CB89"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балки під жолоби, що коливаються;</w:t>
            </w:r>
          </w:p>
          <w:p w14:paraId="1C20F9F3"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підкранові балки;</w:t>
            </w:r>
          </w:p>
          <w:p w14:paraId="38219514"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балки під рухоме навантаження;</w:t>
            </w:r>
          </w:p>
          <w:p w14:paraId="7B60E3C6"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проїжджа частина в'їзної естакади.</w:t>
            </w:r>
          </w:p>
          <w:p w14:paraId="4F0F1605" w14:textId="77777777" w:rsidR="00363368" w:rsidRPr="002F58A2" w:rsidRDefault="00363368" w:rsidP="009C68BC">
            <w:pPr>
              <w:ind w:firstLine="29"/>
              <w:jc w:val="both"/>
              <w:rPr>
                <w:rFonts w:ascii="Arial" w:hAnsi="Arial" w:cs="Arial"/>
                <w:sz w:val="21"/>
                <w:szCs w:val="21"/>
              </w:rPr>
            </w:pPr>
            <w:r w:rsidRPr="002F58A2">
              <w:rPr>
                <w:rFonts w:ascii="Arial" w:hAnsi="Arial" w:cs="Arial"/>
                <w:i/>
                <w:sz w:val="21"/>
                <w:szCs w:val="21"/>
              </w:rPr>
              <w:t>Шихтоподача</w:t>
            </w:r>
            <w:r w:rsidRPr="002F58A2">
              <w:rPr>
                <w:rFonts w:ascii="Arial" w:hAnsi="Arial" w:cs="Arial"/>
                <w:sz w:val="21"/>
                <w:szCs w:val="21"/>
              </w:rPr>
              <w:t>:</w:t>
            </w:r>
          </w:p>
          <w:p w14:paraId="10CC97A9"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галерея та опори шихтоподачі;</w:t>
            </w:r>
          </w:p>
          <w:p w14:paraId="13E2D9B5"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головні, поперечні балки та балки проїзної частини похилого моста;</w:t>
            </w:r>
          </w:p>
          <w:p w14:paraId="00C6A7C9"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підшківні та головні балки підшківних площадок похилого моста;</w:t>
            </w:r>
          </w:p>
          <w:p w14:paraId="601F71E1"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пілони похилого моста;</w:t>
            </w:r>
          </w:p>
          <w:p w14:paraId="3160B6DB"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підкранові балки пристрою для вилучення скіпів.</w:t>
            </w:r>
          </w:p>
          <w:p w14:paraId="6653C6FF" w14:textId="77777777" w:rsidR="00363368" w:rsidRPr="002F58A2" w:rsidRDefault="00363368" w:rsidP="009C68BC">
            <w:pPr>
              <w:ind w:firstLine="29"/>
              <w:jc w:val="both"/>
              <w:rPr>
                <w:rFonts w:ascii="Arial" w:hAnsi="Arial" w:cs="Arial"/>
                <w:sz w:val="21"/>
                <w:szCs w:val="21"/>
              </w:rPr>
            </w:pPr>
            <w:r w:rsidRPr="002F58A2">
              <w:rPr>
                <w:rFonts w:ascii="Arial" w:hAnsi="Arial" w:cs="Arial"/>
                <w:i/>
                <w:sz w:val="21"/>
                <w:szCs w:val="21"/>
              </w:rPr>
              <w:t>Ліфт</w:t>
            </w:r>
            <w:r w:rsidRPr="002F58A2">
              <w:rPr>
                <w:rFonts w:ascii="Arial" w:hAnsi="Arial" w:cs="Arial"/>
                <w:sz w:val="21"/>
                <w:szCs w:val="21"/>
              </w:rPr>
              <w:t>: балки підлоги машинного приміщення.</w:t>
            </w:r>
          </w:p>
          <w:p w14:paraId="370623DE" w14:textId="77777777" w:rsidR="00363368" w:rsidRPr="002F58A2" w:rsidRDefault="00363368" w:rsidP="009C68BC">
            <w:pPr>
              <w:ind w:firstLine="29"/>
              <w:jc w:val="both"/>
              <w:rPr>
                <w:rFonts w:ascii="Arial" w:hAnsi="Arial" w:cs="Arial"/>
                <w:sz w:val="21"/>
                <w:szCs w:val="21"/>
              </w:rPr>
            </w:pPr>
            <w:r w:rsidRPr="002F58A2">
              <w:rPr>
                <w:rFonts w:ascii="Arial" w:hAnsi="Arial" w:cs="Arial"/>
                <w:i/>
                <w:sz w:val="21"/>
                <w:szCs w:val="21"/>
              </w:rPr>
              <w:t xml:space="preserve">Будівля колошникового </w:t>
            </w:r>
          </w:p>
        </w:tc>
        <w:tc>
          <w:tcPr>
            <w:tcW w:w="1559" w:type="dxa"/>
          </w:tcPr>
          <w:p w14:paraId="019ABF76" w14:textId="77777777" w:rsidR="00363368" w:rsidRPr="002F58A2" w:rsidRDefault="00363368" w:rsidP="009C68BC">
            <w:pPr>
              <w:jc w:val="center"/>
              <w:rPr>
                <w:rFonts w:ascii="Arial" w:hAnsi="Arial" w:cs="Arial"/>
                <w:sz w:val="21"/>
                <w:szCs w:val="21"/>
              </w:rPr>
            </w:pPr>
            <w:r w:rsidRPr="002F58A2">
              <w:rPr>
                <w:rFonts w:ascii="Arial" w:hAnsi="Arial" w:cs="Arial"/>
                <w:sz w:val="21"/>
                <w:szCs w:val="21"/>
              </w:rPr>
              <w:t>1</w:t>
            </w:r>
          </w:p>
        </w:tc>
        <w:tc>
          <w:tcPr>
            <w:tcW w:w="1418" w:type="dxa"/>
          </w:tcPr>
          <w:p w14:paraId="28AFD41B"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r w:rsidRPr="00107D31">
              <w:rPr>
                <w:rFonts w:ascii="Arial" w:hAnsi="Arial" w:cs="Arial"/>
                <w:color w:val="auto"/>
                <w:sz w:val="21"/>
                <w:szCs w:val="21"/>
                <w:lang w:val="ru-RU"/>
              </w:rPr>
              <w:t>С255</w:t>
            </w:r>
          </w:p>
          <w:p w14:paraId="7C68D929"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p w14:paraId="5D5FFEEE"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r w:rsidRPr="00107D31">
              <w:rPr>
                <w:rFonts w:ascii="Arial" w:hAnsi="Arial" w:cs="Arial"/>
                <w:color w:val="auto"/>
                <w:sz w:val="21"/>
                <w:szCs w:val="21"/>
                <w:lang w:val="ru-RU"/>
              </w:rPr>
              <w:t>С355</w:t>
            </w:r>
            <w:r w:rsidRPr="00107D31">
              <w:rPr>
                <w:rFonts w:ascii="Arial" w:hAnsi="Arial" w:cs="Arial"/>
                <w:color w:val="auto"/>
                <w:sz w:val="21"/>
                <w:szCs w:val="21"/>
                <w:lang w:val="uk-UA"/>
              </w:rPr>
              <w:t xml:space="preserve"> </w:t>
            </w:r>
            <w:r w:rsidRPr="00107D31">
              <w:rPr>
                <w:rFonts w:ascii="Arial" w:hAnsi="Arial" w:cs="Arial"/>
                <w:color w:val="auto"/>
                <w:sz w:val="21"/>
                <w:szCs w:val="21"/>
                <w:vertAlign w:val="superscript"/>
                <w:lang w:val="ru-RU"/>
              </w:rPr>
              <w:t>1)</w:t>
            </w:r>
          </w:p>
          <w:p w14:paraId="46C3CA73"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p w14:paraId="603A7D62" w14:textId="77777777" w:rsidR="00363368" w:rsidRPr="00107D31" w:rsidRDefault="00363368" w:rsidP="009C68BC">
            <w:pPr>
              <w:pStyle w:val="18"/>
              <w:tabs>
                <w:tab w:val="left" w:pos="748"/>
              </w:tabs>
              <w:spacing w:line="240" w:lineRule="auto"/>
              <w:ind w:left="-103" w:right="-159" w:firstLine="0"/>
              <w:jc w:val="center"/>
              <w:rPr>
                <w:rFonts w:ascii="Arial" w:hAnsi="Arial" w:cs="Arial"/>
                <w:color w:val="auto"/>
                <w:spacing w:val="-4"/>
                <w:sz w:val="21"/>
                <w:szCs w:val="21"/>
                <w:lang w:val="ru-RU"/>
              </w:rPr>
            </w:pPr>
            <w:r w:rsidRPr="00107D31">
              <w:rPr>
                <w:rFonts w:ascii="Arial" w:hAnsi="Arial" w:cs="Arial"/>
                <w:color w:val="auto"/>
                <w:spacing w:val="-4"/>
                <w:sz w:val="21"/>
                <w:szCs w:val="21"/>
                <w:lang w:val="ru-RU"/>
              </w:rPr>
              <w:t xml:space="preserve">09Г2СЮч </w:t>
            </w:r>
            <w:r w:rsidRPr="00107D31">
              <w:rPr>
                <w:rFonts w:ascii="Arial" w:hAnsi="Arial" w:cs="Arial"/>
                <w:color w:val="auto"/>
                <w:spacing w:val="-4"/>
                <w:sz w:val="21"/>
                <w:szCs w:val="21"/>
                <w:vertAlign w:val="superscript"/>
                <w:lang w:val="ru-RU"/>
              </w:rPr>
              <w:t>2)</w:t>
            </w:r>
          </w:p>
          <w:p w14:paraId="3EE9101D"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p w14:paraId="0E1BF783"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r w:rsidRPr="00107D31">
              <w:rPr>
                <w:rFonts w:ascii="Arial" w:hAnsi="Arial" w:cs="Arial"/>
                <w:color w:val="auto"/>
                <w:sz w:val="21"/>
                <w:szCs w:val="21"/>
                <w:lang w:val="ru-RU"/>
              </w:rPr>
              <w:t>09Г2С-12</w:t>
            </w:r>
          </w:p>
          <w:p w14:paraId="61F3214C"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tc>
        <w:tc>
          <w:tcPr>
            <w:tcW w:w="1559" w:type="dxa"/>
          </w:tcPr>
          <w:p w14:paraId="4751501A" w14:textId="5BA1425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hyperlink r:id="rId669" w:history="1">
              <w:r w:rsidRPr="00107D31">
                <w:rPr>
                  <w:rStyle w:val="af2"/>
                  <w:rFonts w:ascii="Arial" w:hAnsi="Arial" w:cs="Arial"/>
                  <w:sz w:val="21"/>
                  <w:szCs w:val="21"/>
                </w:rPr>
                <w:t>ДСТУ 8539</w:t>
              </w:r>
            </w:hyperlink>
          </w:p>
          <w:p w14:paraId="157ADA14"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p>
          <w:p w14:paraId="250CE292" w14:textId="27AEC30F"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hyperlink r:id="rId670" w:history="1">
              <w:r w:rsidRPr="00107D31">
                <w:rPr>
                  <w:rStyle w:val="af2"/>
                  <w:rFonts w:ascii="Arial" w:hAnsi="Arial" w:cs="Arial"/>
                  <w:sz w:val="21"/>
                  <w:szCs w:val="21"/>
                </w:rPr>
                <w:t>ДСТУ 8539</w:t>
              </w:r>
            </w:hyperlink>
          </w:p>
          <w:p w14:paraId="7A5CC271"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p>
          <w:p w14:paraId="539C6D39" w14:textId="4D17A278"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uk-UA"/>
              </w:rPr>
            </w:pPr>
            <w:hyperlink r:id="rId671" w:history="1">
              <w:r w:rsidRPr="00107D31">
                <w:rPr>
                  <w:rStyle w:val="af2"/>
                  <w:rFonts w:ascii="Arial" w:hAnsi="Arial" w:cs="Arial"/>
                  <w:sz w:val="21"/>
                  <w:szCs w:val="21"/>
                </w:rPr>
                <w:t>ДСТУ 8817</w:t>
              </w:r>
            </w:hyperlink>
          </w:p>
          <w:p w14:paraId="33170D6F"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p>
          <w:p w14:paraId="166B1A1E" w14:textId="478B8FA1"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rPr>
            </w:pPr>
            <w:hyperlink r:id="rId672" w:history="1">
              <w:r w:rsidRPr="00107D31">
                <w:rPr>
                  <w:rStyle w:val="af2"/>
                  <w:rFonts w:ascii="Arial" w:hAnsi="Arial" w:cs="Arial"/>
                  <w:sz w:val="21"/>
                  <w:szCs w:val="21"/>
                </w:rPr>
                <w:t>ДСТУ 8541</w:t>
              </w:r>
            </w:hyperlink>
          </w:p>
          <w:p w14:paraId="25D5AC9E" w14:textId="77777777" w:rsidR="00363368" w:rsidRPr="00107D31" w:rsidRDefault="00363368" w:rsidP="009C68BC">
            <w:pPr>
              <w:pStyle w:val="18"/>
              <w:tabs>
                <w:tab w:val="left" w:pos="993"/>
              </w:tabs>
              <w:spacing w:line="240" w:lineRule="auto"/>
              <w:ind w:left="-192" w:right="-180" w:firstLine="0"/>
              <w:jc w:val="center"/>
              <w:rPr>
                <w:rFonts w:ascii="Arial" w:hAnsi="Arial" w:cs="Arial"/>
                <w:strike/>
                <w:color w:val="auto"/>
                <w:sz w:val="21"/>
                <w:szCs w:val="21"/>
                <w:lang w:val="uk-UA"/>
              </w:rPr>
            </w:pPr>
          </w:p>
        </w:tc>
      </w:tr>
      <w:tr w:rsidR="002F58A2" w:rsidRPr="002F58A2" w14:paraId="0F52B852" w14:textId="77777777" w:rsidTr="00107D31">
        <w:tc>
          <w:tcPr>
            <w:tcW w:w="1129" w:type="dxa"/>
          </w:tcPr>
          <w:p w14:paraId="2ACEFC39" w14:textId="77777777" w:rsidR="00363368" w:rsidRPr="002F58A2" w:rsidRDefault="00363368" w:rsidP="009C68BC">
            <w:pPr>
              <w:jc w:val="center"/>
              <w:rPr>
                <w:rFonts w:ascii="Arial" w:hAnsi="Arial" w:cs="Arial"/>
                <w:sz w:val="21"/>
                <w:szCs w:val="21"/>
              </w:rPr>
            </w:pPr>
          </w:p>
        </w:tc>
        <w:tc>
          <w:tcPr>
            <w:tcW w:w="3686" w:type="dxa"/>
          </w:tcPr>
          <w:p w14:paraId="61AEE7C7" w14:textId="77777777" w:rsidR="00363368" w:rsidRPr="002F58A2" w:rsidRDefault="00363368" w:rsidP="009C68BC">
            <w:pPr>
              <w:ind w:firstLine="29"/>
              <w:jc w:val="both"/>
              <w:rPr>
                <w:rFonts w:ascii="Arial" w:hAnsi="Arial" w:cs="Arial"/>
                <w:sz w:val="21"/>
                <w:szCs w:val="21"/>
              </w:rPr>
            </w:pPr>
            <w:r w:rsidRPr="002F58A2">
              <w:rPr>
                <w:rFonts w:ascii="Arial" w:hAnsi="Arial" w:cs="Arial"/>
                <w:i/>
                <w:sz w:val="21"/>
                <w:szCs w:val="21"/>
              </w:rPr>
              <w:t>підіймача</w:t>
            </w:r>
            <w:r w:rsidRPr="002F58A2">
              <w:rPr>
                <w:rFonts w:ascii="Arial" w:hAnsi="Arial" w:cs="Arial"/>
                <w:sz w:val="21"/>
                <w:szCs w:val="21"/>
              </w:rPr>
              <w:t xml:space="preserve"> (машзал): опорні балки лебідок та приводів.</w:t>
            </w:r>
          </w:p>
          <w:p w14:paraId="0DFEABAA" w14:textId="77777777" w:rsidR="00363368" w:rsidRPr="002F58A2" w:rsidRDefault="00363368" w:rsidP="009C68BC">
            <w:pPr>
              <w:ind w:firstLine="29"/>
              <w:jc w:val="both"/>
              <w:rPr>
                <w:rFonts w:ascii="Arial" w:hAnsi="Arial" w:cs="Arial"/>
                <w:sz w:val="21"/>
                <w:szCs w:val="21"/>
              </w:rPr>
            </w:pPr>
            <w:r w:rsidRPr="002F58A2">
              <w:rPr>
                <w:rFonts w:ascii="Arial" w:hAnsi="Arial" w:cs="Arial"/>
                <w:i/>
                <w:sz w:val="21"/>
                <w:szCs w:val="21"/>
              </w:rPr>
              <w:t>Бункерна естакада</w:t>
            </w:r>
            <w:r w:rsidRPr="002F58A2">
              <w:rPr>
                <w:rFonts w:ascii="Arial" w:hAnsi="Arial" w:cs="Arial"/>
                <w:sz w:val="21"/>
                <w:szCs w:val="21"/>
              </w:rPr>
              <w:t>:</w:t>
            </w:r>
          </w:p>
          <w:p w14:paraId="7E0C6196"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балки, що безпосередньо сприймають навантаження від рухомого складу;</w:t>
            </w:r>
          </w:p>
          <w:p w14:paraId="3C08A69D"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балки під конвеєри та приводи конвеєрів;</w:t>
            </w:r>
          </w:p>
          <w:p w14:paraId="32EC96E6" w14:textId="77777777" w:rsidR="00363368" w:rsidRPr="002F58A2" w:rsidRDefault="00363368" w:rsidP="009C68BC">
            <w:pPr>
              <w:ind w:firstLine="29"/>
              <w:jc w:val="both"/>
              <w:rPr>
                <w:rFonts w:ascii="Arial" w:hAnsi="Arial" w:cs="Arial"/>
                <w:sz w:val="21"/>
                <w:szCs w:val="21"/>
              </w:rPr>
            </w:pPr>
            <w:r w:rsidRPr="002F58A2">
              <w:rPr>
                <w:rFonts w:ascii="Arial" w:hAnsi="Arial" w:cs="Arial"/>
                <w:sz w:val="21"/>
                <w:szCs w:val="21"/>
              </w:rPr>
              <w:t>— балки та площадки грохотів.</w:t>
            </w:r>
          </w:p>
          <w:p w14:paraId="3965C26F" w14:textId="77777777" w:rsidR="00363368" w:rsidRPr="002F58A2" w:rsidRDefault="00363368" w:rsidP="009C68BC">
            <w:pPr>
              <w:ind w:firstLine="29"/>
              <w:jc w:val="both"/>
              <w:rPr>
                <w:rFonts w:ascii="Arial" w:hAnsi="Arial" w:cs="Arial"/>
                <w:i/>
                <w:sz w:val="21"/>
                <w:szCs w:val="21"/>
              </w:rPr>
            </w:pPr>
            <w:r w:rsidRPr="002F58A2">
              <w:rPr>
                <w:rFonts w:ascii="Arial" w:hAnsi="Arial" w:cs="Arial"/>
                <w:i/>
                <w:sz w:val="21"/>
                <w:szCs w:val="21"/>
              </w:rPr>
              <w:t>Газоочисник</w:t>
            </w:r>
            <w:r w:rsidRPr="002F58A2">
              <w:rPr>
                <w:rFonts w:ascii="Arial" w:hAnsi="Arial" w:cs="Arial"/>
                <w:sz w:val="21"/>
                <w:szCs w:val="21"/>
              </w:rPr>
              <w:t>: опори циклонів та дросельної групи.</w:t>
            </w:r>
          </w:p>
        </w:tc>
        <w:tc>
          <w:tcPr>
            <w:tcW w:w="1559" w:type="dxa"/>
          </w:tcPr>
          <w:p w14:paraId="0FE0DDBD" w14:textId="77777777" w:rsidR="00363368" w:rsidRPr="002F58A2" w:rsidRDefault="00363368" w:rsidP="009C68BC">
            <w:pPr>
              <w:jc w:val="center"/>
              <w:rPr>
                <w:rFonts w:ascii="Arial" w:hAnsi="Arial" w:cs="Arial"/>
                <w:sz w:val="21"/>
                <w:szCs w:val="21"/>
              </w:rPr>
            </w:pPr>
          </w:p>
        </w:tc>
        <w:tc>
          <w:tcPr>
            <w:tcW w:w="1418" w:type="dxa"/>
          </w:tcPr>
          <w:p w14:paraId="40A76517"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tc>
        <w:tc>
          <w:tcPr>
            <w:tcW w:w="1559" w:type="dxa"/>
          </w:tcPr>
          <w:p w14:paraId="70DDFD7E"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tc>
      </w:tr>
      <w:tr w:rsidR="002F58A2" w:rsidRPr="002F58A2" w14:paraId="3F158C6A" w14:textId="77777777" w:rsidTr="00107D31">
        <w:tc>
          <w:tcPr>
            <w:tcW w:w="1129" w:type="dxa"/>
          </w:tcPr>
          <w:p w14:paraId="7375EAD7" w14:textId="77777777" w:rsidR="00363368" w:rsidRPr="002F58A2" w:rsidRDefault="00363368" w:rsidP="009C68BC">
            <w:pPr>
              <w:ind w:firstLine="29"/>
              <w:jc w:val="center"/>
              <w:rPr>
                <w:rFonts w:ascii="Arial" w:hAnsi="Arial" w:cs="Arial"/>
                <w:i/>
                <w:sz w:val="21"/>
                <w:szCs w:val="21"/>
              </w:rPr>
            </w:pPr>
            <w:r w:rsidRPr="002F58A2">
              <w:rPr>
                <w:rFonts w:ascii="Arial" w:hAnsi="Arial" w:cs="Arial"/>
                <w:sz w:val="21"/>
                <w:szCs w:val="21"/>
              </w:rPr>
              <w:t>2</w:t>
            </w:r>
          </w:p>
        </w:tc>
        <w:tc>
          <w:tcPr>
            <w:tcW w:w="3686" w:type="dxa"/>
          </w:tcPr>
          <w:p w14:paraId="0DBF3E22"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Доменна піч</w:t>
            </w:r>
            <w:r w:rsidRPr="002F58A2">
              <w:rPr>
                <w:rFonts w:ascii="Arial" w:hAnsi="Arial" w:cs="Arial"/>
                <w:sz w:val="21"/>
                <w:szCs w:val="21"/>
              </w:rPr>
              <w:t>:</w:t>
            </w:r>
          </w:p>
          <w:p w14:paraId="7CBF53EC"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колони горна та шахти;</w:t>
            </w:r>
          </w:p>
          <w:p w14:paraId="53038011"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конструкції опорної системи печі;</w:t>
            </w:r>
          </w:p>
          <w:p w14:paraId="4854E56A"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балки колошникової площадки;</w:t>
            </w:r>
          </w:p>
          <w:p w14:paraId="7BF1FA28"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приймальна площадка колошника.</w:t>
            </w:r>
          </w:p>
          <w:p w14:paraId="0D16CAE5"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Блок повітронагрівачів</w:t>
            </w:r>
            <w:r w:rsidRPr="002F58A2">
              <w:rPr>
                <w:rFonts w:ascii="Arial" w:hAnsi="Arial" w:cs="Arial"/>
                <w:sz w:val="21"/>
                <w:szCs w:val="21"/>
              </w:rPr>
              <w:t>:</w:t>
            </w:r>
          </w:p>
          <w:p w14:paraId="3E725822"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будівля (естакада) повітронагрівачів;</w:t>
            </w:r>
          </w:p>
          <w:p w14:paraId="43ABD8E2"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балки робочої площадки;</w:t>
            </w:r>
          </w:p>
          <w:p w14:paraId="32AC2959"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каркас та опора труби для взяття печі «на тягу».</w:t>
            </w:r>
          </w:p>
          <w:p w14:paraId="11BB0D9B"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Ливарний двір</w:t>
            </w:r>
            <w:r w:rsidRPr="002F58A2">
              <w:rPr>
                <w:rFonts w:ascii="Arial" w:hAnsi="Arial" w:cs="Arial"/>
                <w:sz w:val="21"/>
                <w:szCs w:val="21"/>
              </w:rPr>
              <w:t>:</w:t>
            </w:r>
          </w:p>
          <w:p w14:paraId="5005B7B8"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рами та в'язі просторового каркаса;</w:t>
            </w:r>
          </w:p>
          <w:p w14:paraId="0665E178"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балки робочої площадки (крім балок, зазначених у п.1).</w:t>
            </w:r>
          </w:p>
          <w:p w14:paraId="0D8760FC"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Шихтоподача</w:t>
            </w:r>
            <w:r w:rsidRPr="002F58A2">
              <w:rPr>
                <w:rFonts w:ascii="Arial" w:hAnsi="Arial" w:cs="Arial"/>
                <w:sz w:val="21"/>
                <w:szCs w:val="21"/>
              </w:rPr>
              <w:t>: конструкції для виїмки скіпа (крім конструкцій, зазначених у п.1).</w:t>
            </w:r>
          </w:p>
          <w:p w14:paraId="1DA0535B"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Пиловловлювач</w:t>
            </w:r>
            <w:r w:rsidRPr="002F58A2">
              <w:rPr>
                <w:rFonts w:ascii="Arial" w:hAnsi="Arial" w:cs="Arial"/>
                <w:sz w:val="21"/>
                <w:szCs w:val="21"/>
              </w:rPr>
              <w:t>:</w:t>
            </w:r>
          </w:p>
          <w:p w14:paraId="2AAA7931"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опора пиловловлювача;</w:t>
            </w:r>
          </w:p>
          <w:p w14:paraId="68F809F1"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балки робочої площадки;</w:t>
            </w:r>
          </w:p>
          <w:p w14:paraId="0EA244C9"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копер відсікаючого клапана/опора монтажної балки.</w:t>
            </w:r>
          </w:p>
          <w:p w14:paraId="02358B85"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Ліфт</w:t>
            </w:r>
            <w:r w:rsidRPr="002F58A2">
              <w:rPr>
                <w:rFonts w:ascii="Arial" w:hAnsi="Arial" w:cs="Arial"/>
                <w:sz w:val="21"/>
                <w:szCs w:val="21"/>
              </w:rPr>
              <w:t>: конструкції каркаса.</w:t>
            </w:r>
          </w:p>
          <w:p w14:paraId="5B361F24"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Бункерна естакада</w:t>
            </w:r>
            <w:r w:rsidRPr="002F58A2">
              <w:rPr>
                <w:rFonts w:ascii="Arial" w:hAnsi="Arial" w:cs="Arial"/>
                <w:sz w:val="21"/>
                <w:szCs w:val="21"/>
              </w:rPr>
              <w:t>:</w:t>
            </w:r>
          </w:p>
          <w:p w14:paraId="4655A044"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ребра бункерів;</w:t>
            </w:r>
          </w:p>
          <w:p w14:paraId="5DF228AB"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несні конструкції, конструкції каркаса;</w:t>
            </w:r>
          </w:p>
          <w:p w14:paraId="2E0F0B67"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бункерні балки (крім балок, що сприймають навантаження від рухомого складу чи інші динамічні навантаження).</w:t>
            </w:r>
          </w:p>
          <w:p w14:paraId="12353BBF"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Газоочисник</w:t>
            </w:r>
            <w:r w:rsidRPr="002F58A2">
              <w:rPr>
                <w:rFonts w:ascii="Arial" w:hAnsi="Arial" w:cs="Arial"/>
                <w:sz w:val="21"/>
                <w:szCs w:val="21"/>
              </w:rPr>
              <w:t>: опори скруберів, електрофільтрів, водовіддільників.</w:t>
            </w:r>
          </w:p>
        </w:tc>
        <w:tc>
          <w:tcPr>
            <w:tcW w:w="1559" w:type="dxa"/>
          </w:tcPr>
          <w:p w14:paraId="1F41D340" w14:textId="77777777" w:rsidR="00363368" w:rsidRPr="002F58A2" w:rsidRDefault="00363368" w:rsidP="00E0176E">
            <w:pPr>
              <w:spacing w:line="216" w:lineRule="auto"/>
              <w:ind w:firstLine="28"/>
              <w:jc w:val="center"/>
              <w:rPr>
                <w:rFonts w:ascii="Arial" w:hAnsi="Arial" w:cs="Arial"/>
                <w:sz w:val="21"/>
                <w:szCs w:val="21"/>
              </w:rPr>
            </w:pPr>
            <w:r w:rsidRPr="002F58A2">
              <w:rPr>
                <w:rFonts w:ascii="Arial" w:hAnsi="Arial" w:cs="Arial"/>
                <w:sz w:val="21"/>
                <w:szCs w:val="21"/>
              </w:rPr>
              <w:t>2</w:t>
            </w:r>
          </w:p>
        </w:tc>
        <w:tc>
          <w:tcPr>
            <w:tcW w:w="1418" w:type="dxa"/>
          </w:tcPr>
          <w:p w14:paraId="3B51EEF4"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r w:rsidRPr="00107D31">
              <w:rPr>
                <w:rFonts w:ascii="Arial" w:hAnsi="Arial" w:cs="Arial"/>
                <w:color w:val="auto"/>
                <w:sz w:val="21"/>
                <w:szCs w:val="21"/>
                <w:lang w:val="ru-RU"/>
              </w:rPr>
              <w:t>С245</w:t>
            </w:r>
          </w:p>
          <w:p w14:paraId="5148E307"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p w14:paraId="743A5BF5"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uk-UA"/>
              </w:rPr>
            </w:pPr>
            <w:r w:rsidRPr="00107D31">
              <w:rPr>
                <w:rFonts w:ascii="Arial" w:hAnsi="Arial" w:cs="Arial"/>
                <w:color w:val="auto"/>
                <w:sz w:val="21"/>
                <w:szCs w:val="21"/>
                <w:lang w:val="ru-RU"/>
              </w:rPr>
              <w:t>С255</w:t>
            </w:r>
          </w:p>
          <w:p w14:paraId="7DE6ACBA"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p w14:paraId="157D5CF9"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r w:rsidRPr="00107D31">
              <w:rPr>
                <w:rFonts w:ascii="Arial" w:hAnsi="Arial" w:cs="Arial"/>
                <w:color w:val="auto"/>
                <w:sz w:val="21"/>
                <w:szCs w:val="21"/>
                <w:lang w:val="ru-RU"/>
              </w:rPr>
              <w:t>С355</w:t>
            </w:r>
            <w:r w:rsidRPr="00107D31">
              <w:rPr>
                <w:rFonts w:ascii="Arial" w:hAnsi="Arial" w:cs="Arial"/>
                <w:color w:val="auto"/>
                <w:sz w:val="21"/>
                <w:szCs w:val="21"/>
                <w:vertAlign w:val="superscript"/>
                <w:lang w:val="ru-RU"/>
              </w:rPr>
              <w:t>1)</w:t>
            </w:r>
          </w:p>
          <w:p w14:paraId="05648A9C"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p w14:paraId="7D264774" w14:textId="77777777" w:rsidR="00363368" w:rsidRPr="00107D31" w:rsidRDefault="00363368" w:rsidP="009C68BC">
            <w:pPr>
              <w:pStyle w:val="18"/>
              <w:tabs>
                <w:tab w:val="left" w:pos="748"/>
              </w:tabs>
              <w:spacing w:line="240" w:lineRule="auto"/>
              <w:ind w:left="-103" w:right="-159" w:firstLine="0"/>
              <w:jc w:val="center"/>
              <w:rPr>
                <w:rFonts w:ascii="Arial" w:hAnsi="Arial" w:cs="Arial"/>
                <w:color w:val="auto"/>
                <w:spacing w:val="-4"/>
                <w:sz w:val="21"/>
                <w:szCs w:val="21"/>
                <w:lang w:val="ru-RU"/>
              </w:rPr>
            </w:pPr>
            <w:r w:rsidRPr="00107D31">
              <w:rPr>
                <w:rFonts w:ascii="Arial" w:hAnsi="Arial" w:cs="Arial"/>
                <w:color w:val="auto"/>
                <w:spacing w:val="-4"/>
                <w:sz w:val="21"/>
                <w:szCs w:val="21"/>
                <w:lang w:val="ru-RU"/>
              </w:rPr>
              <w:t xml:space="preserve">09Г2СЮч </w:t>
            </w:r>
            <w:r w:rsidRPr="00107D31">
              <w:rPr>
                <w:rFonts w:ascii="Arial" w:hAnsi="Arial" w:cs="Arial"/>
                <w:color w:val="auto"/>
                <w:spacing w:val="-4"/>
                <w:sz w:val="21"/>
                <w:szCs w:val="21"/>
                <w:vertAlign w:val="superscript"/>
                <w:lang w:val="ru-RU"/>
              </w:rPr>
              <w:t>2)</w:t>
            </w:r>
          </w:p>
          <w:p w14:paraId="4090239A"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p w14:paraId="74B2AB86"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p w14:paraId="056B390E"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uk-UA"/>
              </w:rPr>
            </w:pPr>
            <w:r w:rsidRPr="00107D31">
              <w:rPr>
                <w:rFonts w:ascii="Arial" w:hAnsi="Arial" w:cs="Arial"/>
                <w:color w:val="auto"/>
                <w:sz w:val="21"/>
                <w:szCs w:val="21"/>
                <w:lang w:val="ru-RU"/>
              </w:rPr>
              <w:t>09Г2С-12</w:t>
            </w:r>
            <w:r w:rsidRPr="00107D31">
              <w:rPr>
                <w:rFonts w:ascii="Arial" w:hAnsi="Arial" w:cs="Arial"/>
                <w:color w:val="auto"/>
                <w:sz w:val="21"/>
                <w:szCs w:val="21"/>
                <w:vertAlign w:val="superscript"/>
                <w:lang w:val="uk-UA"/>
              </w:rPr>
              <w:t>4)</w:t>
            </w:r>
          </w:p>
          <w:p w14:paraId="7D788DD9"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p w14:paraId="14E6ADC7"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uk-UA"/>
              </w:rPr>
            </w:pPr>
            <w:r w:rsidRPr="00107D31">
              <w:rPr>
                <w:rFonts w:ascii="Arial" w:hAnsi="Arial" w:cs="Arial"/>
                <w:color w:val="auto"/>
                <w:sz w:val="21"/>
                <w:szCs w:val="21"/>
                <w:lang w:val="uk-UA"/>
              </w:rPr>
              <w:t>09Г2С-9</w:t>
            </w:r>
            <w:r w:rsidRPr="00107D31">
              <w:rPr>
                <w:rFonts w:ascii="Arial" w:hAnsi="Arial" w:cs="Arial"/>
                <w:color w:val="auto"/>
                <w:sz w:val="21"/>
                <w:szCs w:val="21"/>
                <w:vertAlign w:val="superscript"/>
                <w:lang w:val="uk-UA"/>
              </w:rPr>
              <w:t>5)</w:t>
            </w:r>
          </w:p>
          <w:p w14:paraId="70A56D27" w14:textId="77777777" w:rsidR="00363368" w:rsidRPr="00107D31" w:rsidRDefault="00363368" w:rsidP="009C68BC">
            <w:pPr>
              <w:pStyle w:val="18"/>
              <w:tabs>
                <w:tab w:val="left" w:pos="993"/>
              </w:tabs>
              <w:spacing w:line="240" w:lineRule="auto"/>
              <w:ind w:left="0" w:firstLine="0"/>
              <w:jc w:val="center"/>
              <w:rPr>
                <w:rFonts w:ascii="Arial" w:hAnsi="Arial" w:cs="Arial"/>
                <w:color w:val="auto"/>
                <w:sz w:val="21"/>
                <w:szCs w:val="21"/>
                <w:lang w:val="ru-RU"/>
              </w:rPr>
            </w:pPr>
          </w:p>
        </w:tc>
        <w:tc>
          <w:tcPr>
            <w:tcW w:w="1559" w:type="dxa"/>
          </w:tcPr>
          <w:p w14:paraId="15596469" w14:textId="3EE2D80C" w:rsidR="00363368" w:rsidRPr="00107D31" w:rsidRDefault="00363368" w:rsidP="009C68BC">
            <w:pPr>
              <w:pStyle w:val="18"/>
              <w:tabs>
                <w:tab w:val="left" w:pos="240"/>
                <w:tab w:val="left" w:pos="430"/>
                <w:tab w:val="left" w:pos="993"/>
                <w:tab w:val="left" w:pos="1795"/>
              </w:tabs>
              <w:spacing w:line="240" w:lineRule="auto"/>
              <w:ind w:left="0" w:right="176" w:firstLine="0"/>
              <w:jc w:val="center"/>
              <w:rPr>
                <w:rFonts w:ascii="Arial" w:hAnsi="Arial" w:cs="Arial"/>
                <w:color w:val="auto"/>
                <w:sz w:val="21"/>
                <w:szCs w:val="21"/>
                <w:lang w:val="ru-RU"/>
              </w:rPr>
            </w:pPr>
            <w:hyperlink r:id="rId673" w:history="1">
              <w:r w:rsidRPr="00107D31">
                <w:rPr>
                  <w:rStyle w:val="af2"/>
                  <w:rFonts w:ascii="Arial" w:hAnsi="Arial" w:cs="Arial"/>
                  <w:sz w:val="21"/>
                  <w:szCs w:val="21"/>
                  <w:lang w:val="ru-RU"/>
                </w:rPr>
                <w:t>ДСТУ 8539</w:t>
              </w:r>
            </w:hyperlink>
          </w:p>
          <w:p w14:paraId="216DD1B5" w14:textId="77777777" w:rsidR="00363368" w:rsidRPr="00107D31" w:rsidRDefault="00363368" w:rsidP="009C68BC">
            <w:pPr>
              <w:pStyle w:val="18"/>
              <w:tabs>
                <w:tab w:val="left" w:pos="240"/>
                <w:tab w:val="left" w:pos="430"/>
                <w:tab w:val="left" w:pos="993"/>
                <w:tab w:val="left" w:pos="1795"/>
              </w:tabs>
              <w:spacing w:line="240" w:lineRule="auto"/>
              <w:ind w:left="0" w:right="176" w:firstLine="0"/>
              <w:jc w:val="center"/>
              <w:rPr>
                <w:rFonts w:ascii="Arial" w:hAnsi="Arial" w:cs="Arial"/>
                <w:color w:val="auto"/>
                <w:sz w:val="21"/>
                <w:szCs w:val="21"/>
                <w:lang w:val="ru-RU"/>
              </w:rPr>
            </w:pPr>
          </w:p>
          <w:p w14:paraId="0D12E420" w14:textId="0A16DD4C" w:rsidR="00363368" w:rsidRPr="00107D31" w:rsidRDefault="00363368" w:rsidP="009C68BC">
            <w:pPr>
              <w:pStyle w:val="18"/>
              <w:tabs>
                <w:tab w:val="left" w:pos="240"/>
                <w:tab w:val="left" w:pos="430"/>
                <w:tab w:val="left" w:pos="993"/>
                <w:tab w:val="left" w:pos="1795"/>
              </w:tabs>
              <w:spacing w:line="240" w:lineRule="auto"/>
              <w:ind w:left="0" w:right="176" w:firstLine="0"/>
              <w:jc w:val="center"/>
              <w:rPr>
                <w:rFonts w:ascii="Arial" w:hAnsi="Arial" w:cs="Arial"/>
                <w:color w:val="auto"/>
                <w:sz w:val="21"/>
                <w:szCs w:val="21"/>
                <w:lang w:val="ru-RU"/>
              </w:rPr>
            </w:pPr>
            <w:hyperlink r:id="rId674" w:history="1">
              <w:r w:rsidRPr="00107D31">
                <w:rPr>
                  <w:rStyle w:val="af2"/>
                  <w:rFonts w:ascii="Arial" w:hAnsi="Arial" w:cs="Arial"/>
                  <w:sz w:val="21"/>
                  <w:szCs w:val="21"/>
                  <w:lang w:val="ru-RU"/>
                </w:rPr>
                <w:t>ДСТУ 8539</w:t>
              </w:r>
            </w:hyperlink>
          </w:p>
          <w:p w14:paraId="28C64B29" w14:textId="77777777" w:rsidR="00363368" w:rsidRPr="00107D31" w:rsidRDefault="00363368" w:rsidP="009C68BC">
            <w:pPr>
              <w:pStyle w:val="18"/>
              <w:tabs>
                <w:tab w:val="left" w:pos="240"/>
                <w:tab w:val="left" w:pos="430"/>
                <w:tab w:val="left" w:pos="993"/>
                <w:tab w:val="left" w:pos="1795"/>
              </w:tabs>
              <w:spacing w:line="240" w:lineRule="auto"/>
              <w:ind w:left="0" w:right="176" w:firstLine="0"/>
              <w:jc w:val="center"/>
              <w:rPr>
                <w:rFonts w:ascii="Arial" w:hAnsi="Arial" w:cs="Arial"/>
                <w:color w:val="auto"/>
                <w:sz w:val="21"/>
                <w:szCs w:val="21"/>
                <w:lang w:val="ru-RU"/>
              </w:rPr>
            </w:pPr>
          </w:p>
          <w:p w14:paraId="5A3E2BD3" w14:textId="69F59C3F" w:rsidR="00363368" w:rsidRPr="00107D31" w:rsidRDefault="004C608F" w:rsidP="009C68BC">
            <w:pPr>
              <w:pStyle w:val="18"/>
              <w:tabs>
                <w:tab w:val="left" w:pos="240"/>
                <w:tab w:val="left" w:pos="430"/>
                <w:tab w:val="left" w:pos="993"/>
                <w:tab w:val="left" w:pos="1795"/>
              </w:tabs>
              <w:spacing w:line="240" w:lineRule="auto"/>
              <w:ind w:left="0" w:right="176" w:firstLine="0"/>
              <w:jc w:val="center"/>
              <w:rPr>
                <w:rStyle w:val="af2"/>
                <w:rFonts w:ascii="Arial" w:hAnsi="Arial" w:cs="Arial"/>
                <w:sz w:val="21"/>
                <w:szCs w:val="21"/>
                <w:lang w:val="ru-RU"/>
              </w:rPr>
            </w:pPr>
            <w:r w:rsidRPr="00F26F09">
              <w:rPr>
                <w:rFonts w:ascii="Arial" w:hAnsi="Arial" w:cs="Arial"/>
                <w:color w:val="auto"/>
                <w:sz w:val="21"/>
                <w:szCs w:val="21"/>
                <w:lang w:val="ru-RU"/>
              </w:rPr>
              <w:fldChar w:fldCharType="begin"/>
            </w:r>
            <w:r w:rsidRPr="00F26F09">
              <w:rPr>
                <w:rFonts w:ascii="Arial" w:hAnsi="Arial" w:cs="Arial"/>
                <w:color w:val="auto"/>
                <w:sz w:val="21"/>
                <w:szCs w:val="21"/>
                <w:lang w:val="ru-RU"/>
              </w:rPr>
              <w:instrText>HYPERLINK "https://uas.gov.ua/"</w:instrText>
            </w:r>
            <w:r w:rsidRPr="00F26F09">
              <w:rPr>
                <w:rFonts w:ascii="Arial" w:hAnsi="Arial" w:cs="Arial"/>
                <w:color w:val="auto"/>
                <w:sz w:val="21"/>
                <w:szCs w:val="21"/>
                <w:lang w:val="ru-RU"/>
              </w:rPr>
            </w:r>
            <w:r w:rsidRPr="00F26F09">
              <w:rPr>
                <w:rFonts w:ascii="Arial" w:hAnsi="Arial" w:cs="Arial"/>
                <w:color w:val="auto"/>
                <w:sz w:val="21"/>
                <w:szCs w:val="21"/>
                <w:lang w:val="ru-RU"/>
              </w:rPr>
              <w:fldChar w:fldCharType="separate"/>
            </w:r>
            <w:r w:rsidR="00363368" w:rsidRPr="00107D31">
              <w:rPr>
                <w:rStyle w:val="af2"/>
                <w:rFonts w:ascii="Arial" w:hAnsi="Arial" w:cs="Arial"/>
                <w:sz w:val="21"/>
                <w:szCs w:val="21"/>
                <w:lang w:val="ru-RU"/>
              </w:rPr>
              <w:t>ДСТУ 8539</w:t>
            </w:r>
          </w:p>
          <w:p w14:paraId="1E2425E1" w14:textId="750A29BD" w:rsidR="00363368" w:rsidRPr="00107D31" w:rsidRDefault="004C608F" w:rsidP="009C68BC">
            <w:pPr>
              <w:pStyle w:val="18"/>
              <w:tabs>
                <w:tab w:val="left" w:pos="240"/>
                <w:tab w:val="left" w:pos="430"/>
                <w:tab w:val="left" w:pos="993"/>
                <w:tab w:val="left" w:pos="1795"/>
              </w:tabs>
              <w:spacing w:line="240" w:lineRule="auto"/>
              <w:ind w:left="0" w:right="176" w:firstLine="0"/>
              <w:jc w:val="center"/>
              <w:rPr>
                <w:rFonts w:ascii="Arial" w:hAnsi="Arial" w:cs="Arial"/>
                <w:color w:val="auto"/>
                <w:sz w:val="21"/>
                <w:szCs w:val="21"/>
                <w:lang w:val="ru-RU"/>
              </w:rPr>
            </w:pPr>
            <w:r w:rsidRPr="00F26F09">
              <w:rPr>
                <w:rFonts w:ascii="Arial" w:hAnsi="Arial" w:cs="Arial"/>
                <w:color w:val="auto"/>
                <w:sz w:val="21"/>
                <w:szCs w:val="21"/>
                <w:lang w:val="ru-RU"/>
              </w:rPr>
              <w:fldChar w:fldCharType="end"/>
            </w:r>
          </w:p>
          <w:p w14:paraId="6BCDF59D" w14:textId="424F54FF" w:rsidR="00363368" w:rsidRPr="00107D31" w:rsidRDefault="00363368" w:rsidP="009C68BC">
            <w:pPr>
              <w:pStyle w:val="18"/>
              <w:tabs>
                <w:tab w:val="left" w:pos="430"/>
                <w:tab w:val="left" w:pos="993"/>
                <w:tab w:val="left" w:pos="1795"/>
              </w:tabs>
              <w:spacing w:line="240" w:lineRule="auto"/>
              <w:ind w:left="0" w:right="176" w:firstLine="0"/>
              <w:jc w:val="center"/>
              <w:rPr>
                <w:rFonts w:ascii="Arial" w:hAnsi="Arial" w:cs="Arial"/>
                <w:color w:val="auto"/>
                <w:sz w:val="21"/>
                <w:szCs w:val="21"/>
                <w:lang w:val="uk-UA"/>
              </w:rPr>
            </w:pPr>
            <w:hyperlink r:id="rId675" w:history="1">
              <w:r w:rsidRPr="00107D31">
                <w:rPr>
                  <w:rStyle w:val="af2"/>
                  <w:rFonts w:ascii="Arial" w:hAnsi="Arial" w:cs="Arial"/>
                  <w:sz w:val="21"/>
                  <w:szCs w:val="21"/>
                  <w:lang w:val="ru-RU"/>
                </w:rPr>
                <w:t>ДСТУ 8817</w:t>
              </w:r>
            </w:hyperlink>
          </w:p>
          <w:p w14:paraId="57546FCF" w14:textId="77777777" w:rsidR="00363368" w:rsidRPr="00107D31" w:rsidRDefault="00363368" w:rsidP="009C68BC">
            <w:pPr>
              <w:pStyle w:val="18"/>
              <w:tabs>
                <w:tab w:val="left" w:pos="240"/>
                <w:tab w:val="left" w:pos="430"/>
                <w:tab w:val="left" w:pos="993"/>
                <w:tab w:val="left" w:pos="1795"/>
              </w:tabs>
              <w:spacing w:line="240" w:lineRule="auto"/>
              <w:ind w:left="0" w:right="176" w:firstLine="0"/>
              <w:jc w:val="center"/>
              <w:rPr>
                <w:rFonts w:ascii="Arial" w:hAnsi="Arial" w:cs="Arial"/>
                <w:color w:val="auto"/>
                <w:sz w:val="21"/>
                <w:szCs w:val="21"/>
                <w:lang w:val="ru-RU"/>
              </w:rPr>
            </w:pPr>
          </w:p>
          <w:p w14:paraId="5D524811" w14:textId="77777777" w:rsidR="00363368" w:rsidRPr="00107D31" w:rsidRDefault="00363368" w:rsidP="009C68BC">
            <w:pPr>
              <w:pStyle w:val="18"/>
              <w:tabs>
                <w:tab w:val="left" w:pos="240"/>
                <w:tab w:val="left" w:pos="430"/>
                <w:tab w:val="left" w:pos="993"/>
                <w:tab w:val="left" w:pos="1795"/>
              </w:tabs>
              <w:spacing w:line="240" w:lineRule="auto"/>
              <w:ind w:left="0" w:right="176" w:firstLine="0"/>
              <w:jc w:val="center"/>
              <w:rPr>
                <w:rFonts w:ascii="Arial" w:hAnsi="Arial" w:cs="Arial"/>
                <w:color w:val="auto"/>
                <w:sz w:val="21"/>
                <w:szCs w:val="21"/>
                <w:lang w:val="uk-UA"/>
              </w:rPr>
            </w:pPr>
          </w:p>
          <w:p w14:paraId="38A39549" w14:textId="63C0F9D9" w:rsidR="00363368" w:rsidRPr="00107D31" w:rsidRDefault="00363368" w:rsidP="009C68BC">
            <w:pPr>
              <w:pStyle w:val="18"/>
              <w:tabs>
                <w:tab w:val="left" w:pos="240"/>
                <w:tab w:val="left" w:pos="430"/>
                <w:tab w:val="left" w:pos="993"/>
                <w:tab w:val="left" w:pos="1795"/>
              </w:tabs>
              <w:spacing w:line="240" w:lineRule="auto"/>
              <w:ind w:left="0" w:right="176" w:firstLine="0"/>
              <w:jc w:val="center"/>
              <w:rPr>
                <w:rFonts w:ascii="Arial" w:hAnsi="Arial" w:cs="Arial"/>
                <w:color w:val="auto"/>
                <w:sz w:val="21"/>
                <w:szCs w:val="21"/>
                <w:lang w:val="ru-RU"/>
              </w:rPr>
            </w:pPr>
            <w:hyperlink r:id="rId676" w:history="1">
              <w:r w:rsidRPr="00107D31">
                <w:rPr>
                  <w:rStyle w:val="af2"/>
                  <w:rFonts w:ascii="Arial" w:hAnsi="Arial" w:cs="Arial"/>
                  <w:sz w:val="21"/>
                  <w:szCs w:val="21"/>
                  <w:lang w:val="ru-RU"/>
                </w:rPr>
                <w:t>ДСТУ 8541</w:t>
              </w:r>
            </w:hyperlink>
          </w:p>
          <w:p w14:paraId="76A2D494" w14:textId="77777777" w:rsidR="00363368" w:rsidRPr="00107D31" w:rsidRDefault="00363368" w:rsidP="009C68BC">
            <w:pPr>
              <w:pStyle w:val="18"/>
              <w:tabs>
                <w:tab w:val="left" w:pos="240"/>
                <w:tab w:val="left" w:pos="430"/>
                <w:tab w:val="left" w:pos="993"/>
                <w:tab w:val="left" w:pos="1795"/>
              </w:tabs>
              <w:spacing w:line="240" w:lineRule="auto"/>
              <w:ind w:left="0" w:right="176" w:firstLine="0"/>
              <w:jc w:val="center"/>
              <w:rPr>
                <w:rFonts w:ascii="Arial" w:hAnsi="Arial" w:cs="Arial"/>
                <w:color w:val="auto"/>
                <w:sz w:val="21"/>
                <w:szCs w:val="21"/>
                <w:lang w:val="ru-RU"/>
              </w:rPr>
            </w:pPr>
          </w:p>
          <w:p w14:paraId="5FC22168" w14:textId="77777777" w:rsidR="00363368" w:rsidRPr="00107D31" w:rsidRDefault="00363368" w:rsidP="009C68BC">
            <w:pPr>
              <w:pStyle w:val="18"/>
              <w:tabs>
                <w:tab w:val="left" w:pos="240"/>
                <w:tab w:val="left" w:pos="430"/>
                <w:tab w:val="left" w:pos="993"/>
                <w:tab w:val="left" w:pos="1795"/>
              </w:tabs>
              <w:spacing w:line="240" w:lineRule="auto"/>
              <w:ind w:left="0" w:right="176" w:firstLine="0"/>
              <w:jc w:val="center"/>
              <w:rPr>
                <w:rFonts w:ascii="Arial" w:hAnsi="Arial" w:cs="Arial"/>
                <w:color w:val="auto"/>
                <w:sz w:val="21"/>
                <w:szCs w:val="21"/>
                <w:lang w:val="uk-UA"/>
              </w:rPr>
            </w:pPr>
          </w:p>
          <w:p w14:paraId="3588857F" w14:textId="1FB71001" w:rsidR="00363368" w:rsidRPr="00107D31" w:rsidRDefault="00363368" w:rsidP="009C68BC">
            <w:pPr>
              <w:pStyle w:val="18"/>
              <w:tabs>
                <w:tab w:val="left" w:pos="240"/>
                <w:tab w:val="left" w:pos="430"/>
                <w:tab w:val="left" w:pos="993"/>
                <w:tab w:val="left" w:pos="1795"/>
              </w:tabs>
              <w:spacing w:line="240" w:lineRule="auto"/>
              <w:ind w:left="0" w:right="176" w:firstLine="0"/>
              <w:jc w:val="center"/>
              <w:rPr>
                <w:rFonts w:ascii="Arial" w:hAnsi="Arial" w:cs="Arial"/>
                <w:color w:val="auto"/>
                <w:sz w:val="21"/>
                <w:szCs w:val="21"/>
                <w:lang w:val="ru-RU"/>
              </w:rPr>
            </w:pPr>
            <w:hyperlink r:id="rId677" w:history="1">
              <w:r w:rsidRPr="00107D31">
                <w:rPr>
                  <w:rStyle w:val="af2"/>
                  <w:rFonts w:ascii="Arial" w:hAnsi="Arial" w:cs="Arial"/>
                  <w:sz w:val="21"/>
                  <w:szCs w:val="21"/>
                </w:rPr>
                <w:t>ДСТУ 8541</w:t>
              </w:r>
            </w:hyperlink>
          </w:p>
          <w:p w14:paraId="5176367F" w14:textId="77777777" w:rsidR="00363368" w:rsidRPr="00107D31" w:rsidRDefault="00363368" w:rsidP="009C68BC">
            <w:pPr>
              <w:pStyle w:val="18"/>
              <w:tabs>
                <w:tab w:val="left" w:pos="240"/>
                <w:tab w:val="left" w:pos="430"/>
                <w:tab w:val="left" w:pos="993"/>
                <w:tab w:val="left" w:pos="1795"/>
              </w:tabs>
              <w:spacing w:line="240" w:lineRule="auto"/>
              <w:ind w:left="-192" w:right="176" w:firstLine="0"/>
              <w:jc w:val="center"/>
              <w:rPr>
                <w:rFonts w:ascii="Arial" w:hAnsi="Arial" w:cs="Arial"/>
                <w:strike/>
                <w:color w:val="auto"/>
                <w:sz w:val="21"/>
                <w:szCs w:val="21"/>
                <w:lang w:val="uk-UA"/>
              </w:rPr>
            </w:pPr>
          </w:p>
        </w:tc>
      </w:tr>
      <w:tr w:rsidR="002F58A2" w:rsidRPr="002F58A2" w14:paraId="24649AB0" w14:textId="77777777" w:rsidTr="00107D31">
        <w:tc>
          <w:tcPr>
            <w:tcW w:w="1129" w:type="dxa"/>
          </w:tcPr>
          <w:p w14:paraId="38B89606" w14:textId="77777777" w:rsidR="00363368" w:rsidRPr="002F58A2" w:rsidRDefault="00363368" w:rsidP="00E0176E">
            <w:pPr>
              <w:spacing w:line="216" w:lineRule="auto"/>
              <w:ind w:firstLine="28"/>
              <w:jc w:val="center"/>
              <w:rPr>
                <w:rFonts w:ascii="Arial" w:hAnsi="Arial" w:cs="Arial"/>
                <w:sz w:val="21"/>
                <w:szCs w:val="21"/>
              </w:rPr>
            </w:pPr>
            <w:r w:rsidRPr="002F58A2">
              <w:rPr>
                <w:rFonts w:ascii="Arial" w:hAnsi="Arial" w:cs="Arial"/>
                <w:sz w:val="21"/>
                <w:szCs w:val="21"/>
              </w:rPr>
              <w:t>3</w:t>
            </w:r>
          </w:p>
        </w:tc>
        <w:tc>
          <w:tcPr>
            <w:tcW w:w="3686" w:type="dxa"/>
          </w:tcPr>
          <w:p w14:paraId="1C604404"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Доменна піч</w:t>
            </w:r>
            <w:r w:rsidRPr="002F58A2">
              <w:rPr>
                <w:rFonts w:ascii="Arial" w:hAnsi="Arial" w:cs="Arial"/>
                <w:sz w:val="21"/>
                <w:szCs w:val="21"/>
              </w:rPr>
              <w:t>: площадки печі та колошника.</w:t>
            </w:r>
          </w:p>
          <w:p w14:paraId="341E0D25"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Блок повітронагрівачів</w:t>
            </w:r>
            <w:r w:rsidRPr="002F58A2">
              <w:rPr>
                <w:rFonts w:ascii="Arial" w:hAnsi="Arial" w:cs="Arial"/>
                <w:sz w:val="21"/>
                <w:szCs w:val="21"/>
              </w:rPr>
              <w:t>: площадки.</w:t>
            </w:r>
          </w:p>
          <w:p w14:paraId="7FEB070D"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Ливарний двір</w:t>
            </w:r>
            <w:r w:rsidRPr="002F58A2">
              <w:rPr>
                <w:rFonts w:ascii="Arial" w:hAnsi="Arial" w:cs="Arial"/>
                <w:sz w:val="21"/>
                <w:szCs w:val="21"/>
              </w:rPr>
              <w:t>: стійки робочої площадки.</w:t>
            </w:r>
          </w:p>
          <w:p w14:paraId="767A69EB"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Будівля колошникового підіймача</w:t>
            </w:r>
            <w:r w:rsidRPr="002F58A2">
              <w:rPr>
                <w:rFonts w:ascii="Arial" w:hAnsi="Arial" w:cs="Arial"/>
                <w:sz w:val="21"/>
                <w:szCs w:val="21"/>
              </w:rPr>
              <w:t xml:space="preserve"> (машзал): каркас.</w:t>
            </w:r>
          </w:p>
          <w:p w14:paraId="513E414C"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Бункерна естакада</w:t>
            </w:r>
            <w:r w:rsidRPr="002F58A2">
              <w:rPr>
                <w:rFonts w:ascii="Arial" w:hAnsi="Arial" w:cs="Arial"/>
                <w:sz w:val="21"/>
                <w:szCs w:val="21"/>
              </w:rPr>
              <w:t>: площадки.</w:t>
            </w:r>
          </w:p>
          <w:p w14:paraId="5C5BF439"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Газоочисник</w:t>
            </w:r>
            <w:r w:rsidRPr="002F58A2">
              <w:rPr>
                <w:rFonts w:ascii="Arial" w:hAnsi="Arial" w:cs="Arial"/>
                <w:sz w:val="21"/>
                <w:szCs w:val="21"/>
              </w:rPr>
              <w:t>:</w:t>
            </w:r>
          </w:p>
          <w:p w14:paraId="4EB512F6"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площадки;</w:t>
            </w:r>
          </w:p>
          <w:p w14:paraId="13A5428F"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sz w:val="21"/>
                <w:szCs w:val="21"/>
              </w:rPr>
              <w:t>— опори газопроводів.</w:t>
            </w:r>
          </w:p>
          <w:p w14:paraId="45F71D99" w14:textId="77777777" w:rsidR="00363368" w:rsidRPr="002F58A2" w:rsidRDefault="00363368" w:rsidP="00E0176E">
            <w:pPr>
              <w:spacing w:line="216" w:lineRule="auto"/>
              <w:ind w:firstLine="28"/>
              <w:jc w:val="both"/>
              <w:rPr>
                <w:rFonts w:ascii="Arial" w:hAnsi="Arial" w:cs="Arial"/>
                <w:sz w:val="21"/>
                <w:szCs w:val="21"/>
              </w:rPr>
            </w:pPr>
            <w:r w:rsidRPr="002F58A2">
              <w:rPr>
                <w:rFonts w:ascii="Arial" w:hAnsi="Arial" w:cs="Arial"/>
                <w:i/>
                <w:sz w:val="21"/>
                <w:szCs w:val="21"/>
              </w:rPr>
              <w:t>Естакади газоповітропроводів</w:t>
            </w:r>
            <w:r w:rsidRPr="002F58A2">
              <w:rPr>
                <w:rFonts w:ascii="Arial" w:hAnsi="Arial" w:cs="Arial"/>
                <w:sz w:val="21"/>
                <w:szCs w:val="21"/>
              </w:rPr>
              <w:t>: опори.</w:t>
            </w:r>
          </w:p>
        </w:tc>
        <w:tc>
          <w:tcPr>
            <w:tcW w:w="1559" w:type="dxa"/>
          </w:tcPr>
          <w:p w14:paraId="34375285" w14:textId="77777777" w:rsidR="00363368" w:rsidRPr="00107D31" w:rsidRDefault="00363368" w:rsidP="009C68BC">
            <w:pPr>
              <w:pStyle w:val="18"/>
              <w:tabs>
                <w:tab w:val="left" w:pos="993"/>
              </w:tabs>
              <w:spacing w:line="240" w:lineRule="auto"/>
              <w:ind w:left="0" w:firstLine="5"/>
              <w:jc w:val="center"/>
              <w:rPr>
                <w:rFonts w:ascii="Arial" w:hAnsi="Arial" w:cs="Arial"/>
                <w:color w:val="auto"/>
                <w:sz w:val="21"/>
                <w:szCs w:val="21"/>
              </w:rPr>
            </w:pPr>
            <w:r w:rsidRPr="00107D31">
              <w:rPr>
                <w:rFonts w:ascii="Arial" w:hAnsi="Arial" w:cs="Arial"/>
                <w:color w:val="auto"/>
                <w:sz w:val="21"/>
                <w:szCs w:val="21"/>
              </w:rPr>
              <w:t>3</w:t>
            </w:r>
          </w:p>
        </w:tc>
        <w:tc>
          <w:tcPr>
            <w:tcW w:w="1418" w:type="dxa"/>
          </w:tcPr>
          <w:p w14:paraId="49658D49"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r w:rsidRPr="00107D31">
              <w:rPr>
                <w:rFonts w:ascii="Arial" w:hAnsi="Arial" w:cs="Arial"/>
                <w:color w:val="auto"/>
                <w:sz w:val="21"/>
                <w:szCs w:val="21"/>
              </w:rPr>
              <w:t xml:space="preserve">С235 </w:t>
            </w:r>
          </w:p>
          <w:p w14:paraId="57EA029C"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p>
          <w:p w14:paraId="4772F363" w14:textId="77777777" w:rsidR="00363368" w:rsidRPr="00107D31" w:rsidRDefault="00363368" w:rsidP="009C68BC">
            <w:pPr>
              <w:pStyle w:val="18"/>
              <w:tabs>
                <w:tab w:val="left" w:pos="993"/>
              </w:tabs>
              <w:spacing w:line="240" w:lineRule="auto"/>
              <w:ind w:left="0" w:hanging="137"/>
              <w:jc w:val="center"/>
              <w:rPr>
                <w:rFonts w:ascii="Arial" w:hAnsi="Arial" w:cs="Arial"/>
                <w:color w:val="auto"/>
                <w:sz w:val="21"/>
                <w:szCs w:val="21"/>
              </w:rPr>
            </w:pPr>
            <w:r w:rsidRPr="00107D31">
              <w:rPr>
                <w:rFonts w:ascii="Arial" w:hAnsi="Arial" w:cs="Arial"/>
                <w:color w:val="auto"/>
                <w:sz w:val="21"/>
                <w:szCs w:val="21"/>
              </w:rPr>
              <w:t>С245</w:t>
            </w:r>
          </w:p>
        </w:tc>
        <w:tc>
          <w:tcPr>
            <w:tcW w:w="1559" w:type="dxa"/>
          </w:tcPr>
          <w:p w14:paraId="1FEFF934" w14:textId="319B98B7" w:rsidR="00363368" w:rsidRPr="00107D31" w:rsidRDefault="00363368" w:rsidP="009C68BC">
            <w:pPr>
              <w:pStyle w:val="18"/>
              <w:tabs>
                <w:tab w:val="left" w:pos="240"/>
                <w:tab w:val="left" w:pos="993"/>
              </w:tabs>
              <w:spacing w:line="240" w:lineRule="auto"/>
              <w:ind w:left="0" w:hanging="182"/>
              <w:jc w:val="center"/>
              <w:rPr>
                <w:rFonts w:ascii="Arial" w:hAnsi="Arial" w:cs="Arial"/>
                <w:color w:val="auto"/>
                <w:sz w:val="21"/>
                <w:szCs w:val="21"/>
              </w:rPr>
            </w:pPr>
            <w:hyperlink r:id="rId678" w:history="1">
              <w:r w:rsidRPr="00107D31">
                <w:rPr>
                  <w:rStyle w:val="af2"/>
                  <w:rFonts w:ascii="Arial" w:hAnsi="Arial" w:cs="Arial"/>
                  <w:sz w:val="21"/>
                  <w:szCs w:val="21"/>
                </w:rPr>
                <w:t>ДСТУ 8539</w:t>
              </w:r>
            </w:hyperlink>
          </w:p>
          <w:p w14:paraId="54380A5E" w14:textId="77777777" w:rsidR="00363368" w:rsidRPr="00107D31" w:rsidRDefault="00363368" w:rsidP="009C68BC">
            <w:pPr>
              <w:pStyle w:val="18"/>
              <w:tabs>
                <w:tab w:val="left" w:pos="240"/>
                <w:tab w:val="left" w:pos="993"/>
              </w:tabs>
              <w:spacing w:line="240" w:lineRule="auto"/>
              <w:ind w:left="0" w:hanging="182"/>
              <w:jc w:val="center"/>
              <w:rPr>
                <w:rFonts w:ascii="Arial" w:hAnsi="Arial" w:cs="Arial"/>
                <w:color w:val="auto"/>
                <w:sz w:val="21"/>
                <w:szCs w:val="21"/>
              </w:rPr>
            </w:pPr>
          </w:p>
          <w:p w14:paraId="04F2A71F" w14:textId="5840A79B" w:rsidR="00363368" w:rsidRPr="00107D31" w:rsidRDefault="00363368" w:rsidP="009C68BC">
            <w:pPr>
              <w:pStyle w:val="18"/>
              <w:tabs>
                <w:tab w:val="left" w:pos="240"/>
                <w:tab w:val="left" w:pos="993"/>
              </w:tabs>
              <w:spacing w:line="240" w:lineRule="auto"/>
              <w:ind w:left="0" w:hanging="182"/>
              <w:jc w:val="center"/>
              <w:rPr>
                <w:rFonts w:ascii="Arial" w:hAnsi="Arial" w:cs="Arial"/>
                <w:color w:val="auto"/>
                <w:sz w:val="21"/>
                <w:szCs w:val="21"/>
              </w:rPr>
            </w:pPr>
            <w:hyperlink r:id="rId679" w:history="1">
              <w:r w:rsidRPr="00107D31">
                <w:rPr>
                  <w:rStyle w:val="af2"/>
                  <w:rFonts w:ascii="Arial" w:hAnsi="Arial" w:cs="Arial"/>
                  <w:sz w:val="21"/>
                  <w:szCs w:val="21"/>
                </w:rPr>
                <w:t>ДСТУ 8539</w:t>
              </w:r>
            </w:hyperlink>
          </w:p>
          <w:p w14:paraId="6C02041C" w14:textId="77777777" w:rsidR="00363368" w:rsidRPr="00107D31" w:rsidRDefault="00363368" w:rsidP="009C68BC">
            <w:pPr>
              <w:pStyle w:val="18"/>
              <w:tabs>
                <w:tab w:val="left" w:pos="240"/>
                <w:tab w:val="left" w:pos="993"/>
              </w:tabs>
              <w:spacing w:line="240" w:lineRule="auto"/>
              <w:ind w:left="0"/>
              <w:jc w:val="center"/>
              <w:rPr>
                <w:rFonts w:ascii="Arial" w:hAnsi="Arial" w:cs="Arial"/>
                <w:color w:val="auto"/>
                <w:sz w:val="21"/>
                <w:szCs w:val="21"/>
              </w:rPr>
            </w:pPr>
          </w:p>
        </w:tc>
      </w:tr>
      <w:tr w:rsidR="002F58A2" w:rsidRPr="002F58A2" w14:paraId="278C0B43" w14:textId="77777777" w:rsidTr="00107D31">
        <w:tc>
          <w:tcPr>
            <w:tcW w:w="9351" w:type="dxa"/>
            <w:gridSpan w:val="5"/>
          </w:tcPr>
          <w:p w14:paraId="428F16CC" w14:textId="59CDDEB1" w:rsidR="00363368" w:rsidRPr="00E0176E" w:rsidRDefault="00363368" w:rsidP="00107D31">
            <w:pPr>
              <w:ind w:hanging="314"/>
              <w:rPr>
                <w:rFonts w:ascii="Arial" w:hAnsi="Arial" w:cs="Arial"/>
                <w:sz w:val="19"/>
                <w:szCs w:val="19"/>
              </w:rPr>
            </w:pPr>
            <w:r w:rsidRPr="002F58A2">
              <w:rPr>
                <w:rFonts w:ascii="Arial" w:hAnsi="Arial" w:cs="Arial"/>
                <w:sz w:val="21"/>
                <w:szCs w:val="21"/>
                <w:vertAlign w:val="superscript"/>
              </w:rPr>
              <w:t>1</w:t>
            </w:r>
            <w:r w:rsidRPr="00107D31">
              <w:rPr>
                <w:rFonts w:ascii="Arial" w:hAnsi="Arial" w:cs="Arial"/>
                <w:sz w:val="20"/>
                <w:szCs w:val="20"/>
                <w:vertAlign w:val="superscript"/>
              </w:rPr>
              <w:t>)</w:t>
            </w:r>
            <w:r w:rsidRPr="00107D31">
              <w:rPr>
                <w:rFonts w:ascii="Arial" w:hAnsi="Arial" w:cs="Arial"/>
                <w:sz w:val="20"/>
                <w:szCs w:val="20"/>
              </w:rPr>
              <w:t xml:space="preserve"> —</w:t>
            </w:r>
            <w:r w:rsidRPr="002F58A2">
              <w:rPr>
                <w:rFonts w:ascii="Arial" w:hAnsi="Arial" w:cs="Arial"/>
                <w:sz w:val="20"/>
                <w:szCs w:val="20"/>
              </w:rPr>
              <w:t xml:space="preserve"> у нормалізованому </w:t>
            </w:r>
            <w:r w:rsidRPr="00E0176E">
              <w:rPr>
                <w:rFonts w:ascii="Arial" w:hAnsi="Arial" w:cs="Arial"/>
                <w:sz w:val="19"/>
                <w:szCs w:val="19"/>
              </w:rPr>
              <w:t>стані з гарантією ударної в'язкості за результатами випробувань зразків типу Шарпі (KCV) за температури мінус 20°С, що відповідає 5-й категорії відповідно до таблиці 3</w:t>
            </w:r>
            <w:r w:rsidR="004C608F" w:rsidRPr="00E0176E">
              <w:rPr>
                <w:rFonts w:ascii="Arial" w:hAnsi="Arial" w:cs="Arial"/>
                <w:sz w:val="19"/>
                <w:szCs w:val="19"/>
              </w:rPr>
              <w:t xml:space="preserve">             </w:t>
            </w:r>
            <w:r w:rsidRPr="00E0176E">
              <w:rPr>
                <w:rFonts w:ascii="Arial" w:hAnsi="Arial" w:cs="Arial"/>
                <w:sz w:val="19"/>
                <w:szCs w:val="19"/>
              </w:rPr>
              <w:t xml:space="preserve"> </w:t>
            </w:r>
            <w:hyperlink r:id="rId680" w:history="1">
              <w:r w:rsidRPr="00E0176E">
                <w:rPr>
                  <w:rStyle w:val="af2"/>
                  <w:rFonts w:ascii="Arial" w:hAnsi="Arial" w:cs="Arial"/>
                  <w:sz w:val="19"/>
                  <w:szCs w:val="19"/>
                </w:rPr>
                <w:t>ДСТУ 8539;</w:t>
              </w:r>
            </w:hyperlink>
          </w:p>
          <w:p w14:paraId="066A672E" w14:textId="77777777" w:rsidR="00363368" w:rsidRPr="00E0176E" w:rsidRDefault="00363368" w:rsidP="00107D31">
            <w:pPr>
              <w:ind w:hanging="314"/>
              <w:rPr>
                <w:rFonts w:ascii="Arial" w:hAnsi="Arial" w:cs="Arial"/>
                <w:sz w:val="19"/>
                <w:szCs w:val="19"/>
              </w:rPr>
            </w:pPr>
            <w:r w:rsidRPr="00E0176E">
              <w:rPr>
                <w:rFonts w:ascii="Arial" w:hAnsi="Arial" w:cs="Arial"/>
                <w:sz w:val="19"/>
                <w:szCs w:val="19"/>
                <w:vertAlign w:val="superscript"/>
              </w:rPr>
              <w:t>2)</w:t>
            </w:r>
            <w:r w:rsidRPr="00E0176E">
              <w:rPr>
                <w:rFonts w:ascii="Arial" w:hAnsi="Arial" w:cs="Arial"/>
                <w:sz w:val="19"/>
                <w:szCs w:val="19"/>
              </w:rPr>
              <w:t xml:space="preserve"> — у нормалізованому стані (з подальшим відпусканням) з гарантією ударної в'язкості за результатами випробувань зразків типу Шарпі (KCV) за температури мінус 20°С і після механічного старіння, а також з гарантією зварюваності «св»;</w:t>
            </w:r>
          </w:p>
          <w:p w14:paraId="3B0505BC" w14:textId="77777777" w:rsidR="00363368" w:rsidRPr="00E0176E" w:rsidRDefault="00363368" w:rsidP="00107D31">
            <w:pPr>
              <w:ind w:hanging="285"/>
              <w:rPr>
                <w:rFonts w:ascii="Arial" w:hAnsi="Arial" w:cs="Arial"/>
                <w:sz w:val="19"/>
                <w:szCs w:val="19"/>
              </w:rPr>
            </w:pPr>
            <w:r w:rsidRPr="00E0176E">
              <w:rPr>
                <w:rFonts w:ascii="Arial" w:hAnsi="Arial" w:cs="Arial"/>
                <w:sz w:val="19"/>
                <w:szCs w:val="19"/>
                <w:vertAlign w:val="superscript"/>
              </w:rPr>
              <w:t>3)</w:t>
            </w:r>
            <w:r w:rsidRPr="00E0176E">
              <w:rPr>
                <w:rFonts w:ascii="Arial" w:hAnsi="Arial" w:cs="Arial"/>
                <w:sz w:val="19"/>
                <w:szCs w:val="19"/>
              </w:rPr>
              <w:t xml:space="preserve"> — з гарантією ударної в'язкості за результатами випробувань зразків типу Шарпі (KCV) за температури мінус 40°С та після механічного старіння;</w:t>
            </w:r>
          </w:p>
          <w:p w14:paraId="4AB9D5B6" w14:textId="77777777" w:rsidR="00363368" w:rsidRPr="00E0176E" w:rsidRDefault="00363368" w:rsidP="00107D31">
            <w:pPr>
              <w:ind w:hanging="314"/>
              <w:rPr>
                <w:rFonts w:ascii="Arial" w:hAnsi="Arial" w:cs="Arial"/>
                <w:sz w:val="19"/>
                <w:szCs w:val="19"/>
              </w:rPr>
            </w:pPr>
            <w:r w:rsidRPr="00E0176E">
              <w:rPr>
                <w:rFonts w:ascii="Arial" w:hAnsi="Arial" w:cs="Arial"/>
                <w:sz w:val="19"/>
                <w:szCs w:val="19"/>
                <w:vertAlign w:val="superscript"/>
              </w:rPr>
              <w:t>4)</w:t>
            </w:r>
            <w:r w:rsidRPr="00E0176E">
              <w:rPr>
                <w:rFonts w:ascii="Arial" w:hAnsi="Arial" w:cs="Arial"/>
                <w:sz w:val="19"/>
                <w:szCs w:val="19"/>
              </w:rPr>
              <w:t xml:space="preserve"> — за товщини від 10 до </w:t>
            </w:r>
            <w:smartTag w:uri="urn:schemas-microsoft-com:office:smarttags" w:element="metricconverter">
              <w:smartTagPr>
                <w:attr w:name="ProductID" w:val="40 мм"/>
              </w:smartTagPr>
              <w:r w:rsidRPr="00E0176E">
                <w:rPr>
                  <w:rFonts w:ascii="Arial" w:hAnsi="Arial" w:cs="Arial"/>
                  <w:sz w:val="19"/>
                  <w:szCs w:val="19"/>
                </w:rPr>
                <w:t>40 мм</w:t>
              </w:r>
            </w:smartTag>
            <w:r w:rsidRPr="00E0176E">
              <w:rPr>
                <w:rFonts w:ascii="Arial" w:hAnsi="Arial" w:cs="Arial"/>
                <w:sz w:val="19"/>
                <w:szCs w:val="19"/>
              </w:rPr>
              <w:t>, а також з гарантією зварюваності «св»;</w:t>
            </w:r>
          </w:p>
          <w:p w14:paraId="56488DD8" w14:textId="77777777" w:rsidR="00363368" w:rsidRPr="00E0176E" w:rsidRDefault="00363368" w:rsidP="00107D31">
            <w:pPr>
              <w:ind w:hanging="314"/>
              <w:rPr>
                <w:rFonts w:ascii="Arial" w:hAnsi="Arial" w:cs="Arial"/>
                <w:sz w:val="19"/>
                <w:szCs w:val="19"/>
              </w:rPr>
            </w:pPr>
            <w:r w:rsidRPr="00E0176E">
              <w:rPr>
                <w:rFonts w:ascii="Arial" w:hAnsi="Arial" w:cs="Arial"/>
                <w:sz w:val="19"/>
                <w:szCs w:val="19"/>
                <w:vertAlign w:val="superscript"/>
              </w:rPr>
              <w:t>5)</w:t>
            </w:r>
            <w:r w:rsidRPr="00E0176E">
              <w:rPr>
                <w:rFonts w:ascii="Arial" w:hAnsi="Arial" w:cs="Arial"/>
                <w:sz w:val="19"/>
                <w:szCs w:val="19"/>
              </w:rPr>
              <w:t xml:space="preserve"> — за товщини від 4 до </w:t>
            </w:r>
            <w:smartTag w:uri="urn:schemas-microsoft-com:office:smarttags" w:element="metricconverter">
              <w:smartTagPr>
                <w:attr w:name="ProductID" w:val="10 мм"/>
              </w:smartTagPr>
              <w:r w:rsidRPr="00E0176E">
                <w:rPr>
                  <w:rFonts w:ascii="Arial" w:hAnsi="Arial" w:cs="Arial"/>
                  <w:sz w:val="19"/>
                  <w:szCs w:val="19"/>
                </w:rPr>
                <w:t>10 мм</w:t>
              </w:r>
            </w:smartTag>
            <w:r w:rsidRPr="00E0176E">
              <w:rPr>
                <w:rFonts w:ascii="Arial" w:hAnsi="Arial" w:cs="Arial"/>
                <w:sz w:val="19"/>
                <w:szCs w:val="19"/>
              </w:rPr>
              <w:t>, а також з гарантією зварюваності «св».</w:t>
            </w:r>
          </w:p>
          <w:p w14:paraId="3876726F" w14:textId="617CF2DD" w:rsidR="00363368" w:rsidRPr="002F58A2" w:rsidRDefault="00363368" w:rsidP="00107D31">
            <w:pPr>
              <w:ind w:firstLine="28"/>
              <w:rPr>
                <w:rFonts w:ascii="Arial" w:hAnsi="Arial" w:cs="Arial"/>
                <w:sz w:val="20"/>
                <w:szCs w:val="20"/>
              </w:rPr>
            </w:pPr>
            <w:r w:rsidRPr="00E0176E">
              <w:rPr>
                <w:rFonts w:ascii="Arial" w:hAnsi="Arial" w:cs="Arial"/>
                <w:b/>
                <w:sz w:val="19"/>
                <w:szCs w:val="19"/>
              </w:rPr>
              <w:t>Примітка</w:t>
            </w:r>
            <w:r w:rsidRPr="00E0176E">
              <w:rPr>
                <w:rFonts w:ascii="Arial" w:hAnsi="Arial" w:cs="Arial"/>
                <w:sz w:val="19"/>
                <w:szCs w:val="19"/>
              </w:rPr>
              <w:t xml:space="preserve"> </w:t>
            </w:r>
            <w:r w:rsidRPr="00E0176E">
              <w:rPr>
                <w:rFonts w:ascii="Arial" w:hAnsi="Arial" w:cs="Arial"/>
                <w:b/>
                <w:sz w:val="19"/>
                <w:szCs w:val="19"/>
              </w:rPr>
              <w:t>1</w:t>
            </w:r>
            <w:r w:rsidRPr="00E0176E">
              <w:rPr>
                <w:rFonts w:ascii="Arial" w:hAnsi="Arial" w:cs="Arial"/>
                <w:sz w:val="19"/>
                <w:szCs w:val="19"/>
              </w:rPr>
              <w:t>. Цю таблицю</w:t>
            </w:r>
            <w:r w:rsidRPr="002F58A2">
              <w:rPr>
                <w:rFonts w:ascii="Arial" w:hAnsi="Arial" w:cs="Arial"/>
                <w:sz w:val="20"/>
                <w:szCs w:val="20"/>
              </w:rPr>
              <w:t xml:space="preserve"> потрібно розглядати одночасно з таблицею Г.1 </w:t>
            </w:r>
            <w:hyperlink r:id="rId681" w:history="1">
              <w:r w:rsidRPr="00915109">
                <w:rPr>
                  <w:rStyle w:val="af2"/>
                  <w:rFonts w:ascii="Arial" w:hAnsi="Arial" w:cs="Arial"/>
                  <w:sz w:val="20"/>
                  <w:szCs w:val="20"/>
                </w:rPr>
                <w:t>ДБН В.2.6-198.</w:t>
              </w:r>
            </w:hyperlink>
          </w:p>
          <w:p w14:paraId="3310D36F" w14:textId="527269B1" w:rsidR="00363368" w:rsidRPr="002F58A2" w:rsidRDefault="00363368" w:rsidP="00107D31">
            <w:pPr>
              <w:ind w:firstLine="29"/>
              <w:rPr>
                <w:rFonts w:ascii="Arial" w:hAnsi="Arial" w:cs="Arial"/>
                <w:sz w:val="21"/>
                <w:szCs w:val="21"/>
              </w:rPr>
            </w:pPr>
            <w:r w:rsidRPr="002F58A2">
              <w:rPr>
                <w:rFonts w:ascii="Arial" w:hAnsi="Arial" w:cs="Arial"/>
                <w:b/>
                <w:sz w:val="20"/>
                <w:szCs w:val="20"/>
              </w:rPr>
              <w:t>Примітка</w:t>
            </w:r>
            <w:r w:rsidRPr="002F58A2">
              <w:rPr>
                <w:rFonts w:ascii="Arial" w:hAnsi="Arial" w:cs="Arial"/>
                <w:sz w:val="20"/>
                <w:szCs w:val="20"/>
              </w:rPr>
              <w:t xml:space="preserve"> </w:t>
            </w:r>
            <w:r w:rsidRPr="002F58A2">
              <w:rPr>
                <w:rFonts w:ascii="Arial" w:hAnsi="Arial" w:cs="Arial"/>
                <w:b/>
                <w:sz w:val="20"/>
                <w:szCs w:val="20"/>
              </w:rPr>
              <w:t>2.</w:t>
            </w:r>
            <w:r w:rsidRPr="002F58A2">
              <w:rPr>
                <w:rFonts w:ascii="Arial" w:hAnsi="Arial" w:cs="Arial"/>
                <w:sz w:val="20"/>
                <w:szCs w:val="20"/>
              </w:rPr>
              <w:t xml:space="preserve"> Сталь С440 потрібно застосовувати згідно з </w:t>
            </w:r>
            <w:hyperlink r:id="rId682" w:history="1">
              <w:r w:rsidRPr="00915109">
                <w:rPr>
                  <w:rStyle w:val="af2"/>
                  <w:rFonts w:ascii="Arial" w:hAnsi="Arial" w:cs="Arial"/>
                  <w:sz w:val="20"/>
                  <w:szCs w:val="20"/>
                </w:rPr>
                <w:t>ДБН В.2.6-198</w:t>
              </w:r>
            </w:hyperlink>
            <w:r w:rsidRPr="002F58A2">
              <w:rPr>
                <w:rFonts w:ascii="Arial" w:hAnsi="Arial" w:cs="Arial"/>
                <w:sz w:val="20"/>
                <w:szCs w:val="20"/>
              </w:rPr>
              <w:t>.</w:t>
            </w:r>
          </w:p>
        </w:tc>
      </w:tr>
    </w:tbl>
    <w:p w14:paraId="7D6A37BA" w14:textId="4CF6BAC3" w:rsidR="00363368" w:rsidRPr="002F58A2" w:rsidRDefault="00363368" w:rsidP="00105D4D">
      <w:pPr>
        <w:spacing w:before="120" w:after="120" w:line="288" w:lineRule="auto"/>
        <w:ind w:firstLine="720"/>
        <w:jc w:val="both"/>
        <w:rPr>
          <w:rFonts w:ascii="Arial" w:hAnsi="Arial" w:cs="Arial"/>
          <w:sz w:val="21"/>
          <w:szCs w:val="21"/>
        </w:rPr>
      </w:pPr>
      <w:r w:rsidRPr="002F58A2">
        <w:rPr>
          <w:rFonts w:ascii="Arial" w:hAnsi="Arial" w:cs="Arial"/>
          <w:b/>
          <w:sz w:val="21"/>
          <w:szCs w:val="21"/>
        </w:rPr>
        <w:t>Е.7</w:t>
      </w:r>
      <w:r w:rsidRPr="002F58A2">
        <w:rPr>
          <w:rFonts w:ascii="Arial" w:hAnsi="Arial" w:cs="Arial"/>
          <w:sz w:val="21"/>
          <w:szCs w:val="21"/>
        </w:rPr>
        <w:t xml:space="preserve"> Застосування сталей для вище зазначених та інших конструкції комплексу доменної печі визначаються за 1–4 групами згідно з</w:t>
      </w:r>
      <w:r w:rsidR="00915109">
        <w:rPr>
          <w:rFonts w:ascii="Arial" w:hAnsi="Arial" w:cs="Arial"/>
          <w:sz w:val="21"/>
          <w:szCs w:val="21"/>
        </w:rPr>
        <w:t xml:space="preserve"> </w:t>
      </w:r>
      <w:hyperlink r:id="rId683" w:history="1">
        <w:r w:rsidRPr="00915109">
          <w:rPr>
            <w:rStyle w:val="af2"/>
            <w:rFonts w:ascii="Arial" w:hAnsi="Arial" w:cs="Arial"/>
            <w:sz w:val="21"/>
            <w:szCs w:val="21"/>
          </w:rPr>
          <w:t>ДБН В.2.6</w:t>
        </w:r>
        <w:r w:rsidRPr="00915109">
          <w:rPr>
            <w:rStyle w:val="af2"/>
            <w:rFonts w:ascii="Arial" w:hAnsi="Arial" w:cs="Arial"/>
            <w:i/>
            <w:sz w:val="21"/>
            <w:szCs w:val="21"/>
          </w:rPr>
          <w:t>-</w:t>
        </w:r>
        <w:r w:rsidRPr="00915109">
          <w:rPr>
            <w:rStyle w:val="af2"/>
            <w:rFonts w:ascii="Arial" w:hAnsi="Arial" w:cs="Arial"/>
            <w:sz w:val="21"/>
            <w:szCs w:val="21"/>
          </w:rPr>
          <w:t>198</w:t>
        </w:r>
      </w:hyperlink>
      <w:r w:rsidRPr="002F58A2">
        <w:rPr>
          <w:rFonts w:ascii="Arial" w:hAnsi="Arial" w:cs="Arial"/>
          <w:sz w:val="21"/>
          <w:szCs w:val="21"/>
        </w:rPr>
        <w:t>, у тому числі</w:t>
      </w:r>
      <w:r w:rsidRPr="00107D31">
        <w:rPr>
          <w:rFonts w:ascii="Arial" w:hAnsi="Arial" w:cs="Arial"/>
          <w:sz w:val="21"/>
          <w:szCs w:val="21"/>
        </w:rPr>
        <w:t xml:space="preserve"> </w:t>
      </w:r>
      <w:r w:rsidRPr="002F58A2">
        <w:rPr>
          <w:rFonts w:ascii="Arial" w:hAnsi="Arial" w:cs="Arial"/>
          <w:sz w:val="21"/>
          <w:szCs w:val="21"/>
        </w:rPr>
        <w:t xml:space="preserve">сталей згідно з </w:t>
      </w:r>
      <w:r w:rsidR="00915109">
        <w:rPr>
          <w:rFonts w:ascii="Arial" w:hAnsi="Arial" w:cs="Arial"/>
          <w:sz w:val="21"/>
          <w:szCs w:val="21"/>
        </w:rPr>
        <w:t xml:space="preserve">                   </w:t>
      </w:r>
      <w:hyperlink r:id="rId684" w:history="1">
        <w:r w:rsidRPr="004C608F">
          <w:rPr>
            <w:rStyle w:val="af2"/>
            <w:rFonts w:ascii="Arial" w:hAnsi="Arial" w:cs="Arial"/>
            <w:sz w:val="21"/>
            <w:szCs w:val="21"/>
          </w:rPr>
          <w:t>ДСТУ EN 10025-1</w:t>
        </w:r>
      </w:hyperlink>
      <w:r w:rsidRPr="002F58A2">
        <w:rPr>
          <w:rFonts w:ascii="Arial" w:hAnsi="Arial" w:cs="Arial"/>
          <w:sz w:val="21"/>
          <w:szCs w:val="21"/>
        </w:rPr>
        <w:t xml:space="preserve">, </w:t>
      </w:r>
      <w:hyperlink r:id="rId685" w:history="1">
        <w:r w:rsidRPr="004C608F">
          <w:rPr>
            <w:rStyle w:val="af2"/>
            <w:rFonts w:ascii="Arial" w:hAnsi="Arial" w:cs="Arial"/>
            <w:sz w:val="21"/>
            <w:szCs w:val="21"/>
          </w:rPr>
          <w:t>ДСТУ EN 10025-2</w:t>
        </w:r>
      </w:hyperlink>
      <w:r w:rsidRPr="002F58A2">
        <w:rPr>
          <w:rFonts w:ascii="Arial" w:hAnsi="Arial" w:cs="Arial"/>
          <w:sz w:val="21"/>
          <w:szCs w:val="21"/>
        </w:rPr>
        <w:t xml:space="preserve">, </w:t>
      </w:r>
      <w:hyperlink r:id="rId686" w:history="1">
        <w:r w:rsidRPr="004C608F">
          <w:rPr>
            <w:rStyle w:val="af2"/>
            <w:rFonts w:ascii="Arial" w:hAnsi="Arial" w:cs="Arial"/>
            <w:sz w:val="21"/>
            <w:szCs w:val="21"/>
          </w:rPr>
          <w:t>ДСТУ EN 10025-3</w:t>
        </w:r>
      </w:hyperlink>
      <w:r w:rsidRPr="002F58A2">
        <w:rPr>
          <w:rFonts w:ascii="Arial" w:hAnsi="Arial" w:cs="Arial"/>
          <w:sz w:val="21"/>
          <w:szCs w:val="21"/>
        </w:rPr>
        <w:t xml:space="preserve">, </w:t>
      </w:r>
      <w:hyperlink r:id="rId687" w:history="1">
        <w:r w:rsidRPr="004C608F">
          <w:rPr>
            <w:rStyle w:val="af2"/>
            <w:rFonts w:ascii="Arial" w:hAnsi="Arial" w:cs="Arial"/>
            <w:sz w:val="21"/>
            <w:szCs w:val="21"/>
          </w:rPr>
          <w:t>ДСТУ EN 10025-4</w:t>
        </w:r>
      </w:hyperlink>
      <w:r w:rsidRPr="002F58A2">
        <w:rPr>
          <w:rFonts w:ascii="Arial" w:hAnsi="Arial" w:cs="Arial"/>
          <w:sz w:val="21"/>
          <w:szCs w:val="21"/>
        </w:rPr>
        <w:t xml:space="preserve">, </w:t>
      </w:r>
      <w:hyperlink r:id="rId688" w:history="1">
        <w:r w:rsidRPr="004C608F">
          <w:rPr>
            <w:rStyle w:val="af2"/>
            <w:rFonts w:ascii="Arial" w:hAnsi="Arial" w:cs="Arial"/>
            <w:sz w:val="21"/>
            <w:szCs w:val="21"/>
          </w:rPr>
          <w:t>ДСТУ EN 10025-5</w:t>
        </w:r>
      </w:hyperlink>
      <w:r w:rsidRPr="002F58A2">
        <w:rPr>
          <w:rFonts w:ascii="Arial" w:hAnsi="Arial" w:cs="Arial"/>
          <w:sz w:val="21"/>
          <w:szCs w:val="21"/>
        </w:rPr>
        <w:t>,</w:t>
      </w:r>
      <w:r w:rsidR="002F58A2" w:rsidRPr="002F58A2">
        <w:rPr>
          <w:rFonts w:ascii="Arial" w:hAnsi="Arial" w:cs="Arial"/>
          <w:sz w:val="21"/>
          <w:szCs w:val="21"/>
        </w:rPr>
        <w:t xml:space="preserve"> </w:t>
      </w:r>
      <w:hyperlink r:id="rId689" w:history="1">
        <w:r w:rsidRPr="004C608F">
          <w:rPr>
            <w:rStyle w:val="af2"/>
            <w:rFonts w:ascii="Arial" w:hAnsi="Arial" w:cs="Arial"/>
            <w:sz w:val="21"/>
            <w:szCs w:val="21"/>
          </w:rPr>
          <w:t>ДСТУ EN 10025-6</w:t>
        </w:r>
      </w:hyperlink>
      <w:r w:rsidRPr="002F58A2">
        <w:rPr>
          <w:rFonts w:ascii="Arial" w:hAnsi="Arial" w:cs="Arial"/>
          <w:sz w:val="21"/>
          <w:szCs w:val="21"/>
        </w:rPr>
        <w:t>.</w:t>
      </w:r>
    </w:p>
    <w:p w14:paraId="6EE8CABC" w14:textId="45798240" w:rsidR="00F26F09" w:rsidRPr="00107D31" w:rsidRDefault="00F26F09" w:rsidP="00363368">
      <w:pPr>
        <w:ind w:firstLine="284"/>
        <w:jc w:val="center"/>
        <w:rPr>
          <w:rFonts w:ascii="Arial" w:hAnsi="Arial" w:cs="Arial"/>
          <w:b/>
          <w:sz w:val="21"/>
          <w:szCs w:val="21"/>
        </w:rPr>
      </w:pPr>
      <w:r w:rsidRPr="00107D31">
        <w:rPr>
          <w:rFonts w:ascii="Arial" w:hAnsi="Arial" w:cs="Arial"/>
          <w:b/>
          <w:sz w:val="21"/>
          <w:szCs w:val="21"/>
        </w:rPr>
        <w:br w:type="page"/>
      </w:r>
    </w:p>
    <w:p w14:paraId="6186A65E" w14:textId="77777777" w:rsidR="00363368" w:rsidRPr="002F58A2" w:rsidRDefault="00363368" w:rsidP="00363368">
      <w:pPr>
        <w:ind w:firstLine="284"/>
        <w:jc w:val="center"/>
        <w:rPr>
          <w:rFonts w:ascii="Arial" w:hAnsi="Arial" w:cs="Arial"/>
          <w:b/>
          <w:sz w:val="21"/>
          <w:szCs w:val="21"/>
          <w:highlight w:val="yellow"/>
        </w:rPr>
      </w:pPr>
    </w:p>
    <w:p w14:paraId="747C8D0B" w14:textId="77777777" w:rsidR="006F5705" w:rsidRDefault="006F5705" w:rsidP="00363368">
      <w:pPr>
        <w:rPr>
          <w:rFonts w:ascii="Arial" w:hAnsi="Arial" w:cs="Arial"/>
          <w:b/>
          <w:sz w:val="21"/>
          <w:szCs w:val="21"/>
        </w:rPr>
      </w:pPr>
    </w:p>
    <w:p w14:paraId="630F5563" w14:textId="1053AD9D" w:rsidR="006F5705" w:rsidRDefault="006F5705" w:rsidP="006F5705">
      <w:pPr>
        <w:jc w:val="center"/>
        <w:outlineLvl w:val="1"/>
        <w:rPr>
          <w:rFonts w:ascii="Arial" w:hAnsi="Arial" w:cs="Arial"/>
          <w:b/>
          <w:sz w:val="21"/>
          <w:szCs w:val="21"/>
          <w:lang w:eastAsia="uk-UA"/>
        </w:rPr>
      </w:pPr>
      <w:r w:rsidRPr="002F58A2">
        <w:rPr>
          <w:rFonts w:ascii="Arial" w:hAnsi="Arial" w:cs="Arial"/>
          <w:bCs/>
          <w:sz w:val="21"/>
          <w:szCs w:val="21"/>
          <w:lang w:eastAsia="uk-UA"/>
        </w:rPr>
        <w:t>ДОДАТОК Ж</w:t>
      </w:r>
      <w:r w:rsidRPr="002F58A2">
        <w:rPr>
          <w:rFonts w:ascii="Arial" w:hAnsi="Arial" w:cs="Arial"/>
          <w:bCs/>
          <w:sz w:val="21"/>
          <w:szCs w:val="21"/>
          <w:lang w:eastAsia="uk-UA"/>
        </w:rPr>
        <w:br/>
      </w:r>
      <w:r w:rsidRPr="002F58A2">
        <w:rPr>
          <w:rFonts w:ascii="Arial" w:hAnsi="Arial" w:cs="Arial"/>
          <w:sz w:val="21"/>
          <w:szCs w:val="21"/>
          <w:lang w:eastAsia="uk-UA"/>
        </w:rPr>
        <w:t>(довідковий)</w:t>
      </w:r>
      <w:r w:rsidRPr="002F58A2">
        <w:rPr>
          <w:rFonts w:ascii="Arial" w:hAnsi="Arial" w:cs="Arial"/>
          <w:sz w:val="21"/>
          <w:szCs w:val="21"/>
          <w:lang w:eastAsia="uk-UA"/>
        </w:rPr>
        <w:br/>
      </w:r>
      <w:r w:rsidRPr="002F58A2">
        <w:rPr>
          <w:rFonts w:ascii="Arial" w:hAnsi="Arial" w:cs="Arial"/>
          <w:b/>
          <w:sz w:val="21"/>
          <w:szCs w:val="21"/>
          <w:lang w:eastAsia="uk-UA"/>
        </w:rPr>
        <w:t>МІНІМАЛЬНА ТОВЩИНА ЛИСТІВ ОГОРОДЖУВАЛЬНИХ КОНСТРУКЦІЙ БЕЗ ЗАХИСТУ ВІД КОРОЗІЇ</w:t>
      </w:r>
    </w:p>
    <w:p w14:paraId="7D53EFB9" w14:textId="77777777" w:rsidR="00F26F09" w:rsidRPr="002F58A2" w:rsidRDefault="00F26F09" w:rsidP="006F5705">
      <w:pPr>
        <w:jc w:val="center"/>
        <w:outlineLvl w:val="1"/>
        <w:rPr>
          <w:rFonts w:ascii="Arial" w:hAnsi="Arial" w:cs="Arial"/>
          <w:b/>
          <w:sz w:val="21"/>
          <w:szCs w:val="21"/>
          <w:lang w:eastAsia="uk-UA"/>
        </w:rPr>
      </w:pPr>
    </w:p>
    <w:p w14:paraId="5E4BB285" w14:textId="77777777" w:rsidR="006F5705" w:rsidRDefault="006F5705" w:rsidP="006F5705">
      <w:pPr>
        <w:jc w:val="both"/>
        <w:rPr>
          <w:rFonts w:ascii="Arial" w:hAnsi="Arial" w:cs="Arial"/>
          <w:sz w:val="21"/>
          <w:szCs w:val="21"/>
        </w:rPr>
      </w:pPr>
      <w:r w:rsidRPr="002F58A2">
        <w:rPr>
          <w:rFonts w:ascii="Arial" w:hAnsi="Arial" w:cs="Arial"/>
          <w:b/>
          <w:sz w:val="21"/>
          <w:szCs w:val="21"/>
        </w:rPr>
        <w:t xml:space="preserve">Таблиця Ж.1 </w:t>
      </w:r>
      <w:r w:rsidRPr="002F58A2">
        <w:rPr>
          <w:rFonts w:ascii="Arial" w:hAnsi="Arial" w:cs="Arial"/>
          <w:bCs/>
          <w:sz w:val="21"/>
          <w:szCs w:val="21"/>
        </w:rPr>
        <w:t xml:space="preserve">– </w:t>
      </w:r>
      <w:r w:rsidRPr="002F58A2">
        <w:rPr>
          <w:rFonts w:ascii="Arial" w:hAnsi="Arial" w:cs="Arial"/>
          <w:sz w:val="21"/>
          <w:szCs w:val="21"/>
        </w:rPr>
        <w:t>Мінімальна товщина листів огороджувальних конструкцій без захисту від корозії</w:t>
      </w:r>
    </w:p>
    <w:p w14:paraId="190C8650" w14:textId="77777777" w:rsidR="006F5705" w:rsidRPr="002F58A2" w:rsidRDefault="006F5705" w:rsidP="006F5705">
      <w:pPr>
        <w:jc w:val="both"/>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4"/>
        <w:gridCol w:w="2402"/>
        <w:gridCol w:w="2395"/>
        <w:gridCol w:w="2411"/>
      </w:tblGrid>
      <w:tr w:rsidR="006F5705" w:rsidRPr="002F58A2" w14:paraId="256DE79E" w14:textId="77777777" w:rsidTr="009C68BC">
        <w:tc>
          <w:tcPr>
            <w:tcW w:w="2442" w:type="dxa"/>
            <w:vMerge w:val="restart"/>
            <w:vAlign w:val="center"/>
          </w:tcPr>
          <w:p w14:paraId="1089776B" w14:textId="77777777" w:rsidR="006F5705" w:rsidRPr="002F58A2" w:rsidRDefault="006F5705" w:rsidP="009C68BC">
            <w:pPr>
              <w:jc w:val="center"/>
              <w:rPr>
                <w:rFonts w:ascii="Arial" w:hAnsi="Arial" w:cs="Arial"/>
                <w:sz w:val="21"/>
                <w:szCs w:val="21"/>
              </w:rPr>
            </w:pPr>
            <w:r w:rsidRPr="002F58A2">
              <w:rPr>
                <w:rFonts w:ascii="Arial" w:hAnsi="Arial" w:cs="Arial"/>
                <w:sz w:val="21"/>
                <w:szCs w:val="21"/>
              </w:rPr>
              <w:t>Ступінь агресивного впливу середовища</w:t>
            </w:r>
          </w:p>
        </w:tc>
        <w:tc>
          <w:tcPr>
            <w:tcW w:w="7271" w:type="dxa"/>
            <w:gridSpan w:val="3"/>
            <w:vAlign w:val="center"/>
          </w:tcPr>
          <w:p w14:paraId="04B6FADF" w14:textId="77777777" w:rsidR="006F5705" w:rsidRPr="002F58A2" w:rsidRDefault="006F5705" w:rsidP="009C68BC">
            <w:pPr>
              <w:jc w:val="center"/>
              <w:rPr>
                <w:rFonts w:ascii="Arial" w:hAnsi="Arial" w:cs="Arial"/>
                <w:sz w:val="21"/>
                <w:szCs w:val="21"/>
              </w:rPr>
            </w:pPr>
            <w:r w:rsidRPr="002F58A2">
              <w:rPr>
                <w:rFonts w:ascii="Arial" w:hAnsi="Arial" w:cs="Arial"/>
                <w:sz w:val="21"/>
                <w:szCs w:val="21"/>
              </w:rPr>
              <w:t xml:space="preserve">Мінімальна товщина листів огороджувальних конструкцій, </w:t>
            </w:r>
          </w:p>
          <w:p w14:paraId="7AC2FCEC" w14:textId="77777777" w:rsidR="006F5705" w:rsidRPr="002F58A2" w:rsidRDefault="006F5705" w:rsidP="009C68BC">
            <w:pPr>
              <w:jc w:val="center"/>
              <w:rPr>
                <w:rFonts w:ascii="Arial" w:hAnsi="Arial" w:cs="Arial"/>
                <w:sz w:val="21"/>
                <w:szCs w:val="21"/>
              </w:rPr>
            </w:pPr>
            <w:r w:rsidRPr="002F58A2">
              <w:rPr>
                <w:rFonts w:ascii="Arial" w:hAnsi="Arial" w:cs="Arial"/>
                <w:sz w:val="21"/>
                <w:szCs w:val="21"/>
              </w:rPr>
              <w:t>які застосовуються без захисту від корозії, мм</w:t>
            </w:r>
          </w:p>
        </w:tc>
      </w:tr>
      <w:tr w:rsidR="006F5705" w:rsidRPr="002F58A2" w14:paraId="68A7AE17" w14:textId="77777777" w:rsidTr="009C68BC">
        <w:trPr>
          <w:trHeight w:val="965"/>
        </w:trPr>
        <w:tc>
          <w:tcPr>
            <w:tcW w:w="2442" w:type="dxa"/>
            <w:vMerge/>
          </w:tcPr>
          <w:p w14:paraId="045B51DF" w14:textId="77777777" w:rsidR="006F5705" w:rsidRPr="002F58A2" w:rsidRDefault="006F5705" w:rsidP="009C68BC">
            <w:pPr>
              <w:rPr>
                <w:rFonts w:ascii="Arial" w:hAnsi="Arial" w:cs="Arial"/>
                <w:sz w:val="21"/>
                <w:szCs w:val="21"/>
              </w:rPr>
            </w:pPr>
          </w:p>
        </w:tc>
        <w:tc>
          <w:tcPr>
            <w:tcW w:w="2423" w:type="dxa"/>
            <w:vAlign w:val="center"/>
          </w:tcPr>
          <w:p w14:paraId="3E6097B4" w14:textId="77777777" w:rsidR="006F5705" w:rsidRPr="002F58A2" w:rsidRDefault="006F5705" w:rsidP="009C68BC">
            <w:pPr>
              <w:jc w:val="center"/>
              <w:rPr>
                <w:rFonts w:ascii="Arial" w:hAnsi="Arial" w:cs="Arial"/>
                <w:sz w:val="21"/>
                <w:szCs w:val="21"/>
              </w:rPr>
            </w:pPr>
            <w:r w:rsidRPr="002F58A2">
              <w:rPr>
                <w:rFonts w:ascii="Arial" w:hAnsi="Arial" w:cs="Arial"/>
                <w:sz w:val="21"/>
                <w:szCs w:val="21"/>
              </w:rPr>
              <w:t>з алюмінію</w:t>
            </w:r>
          </w:p>
        </w:tc>
        <w:tc>
          <w:tcPr>
            <w:tcW w:w="2417" w:type="dxa"/>
            <w:vAlign w:val="center"/>
          </w:tcPr>
          <w:p w14:paraId="1AA89701" w14:textId="77777777" w:rsidR="006F5705" w:rsidRPr="002F58A2" w:rsidRDefault="006F5705" w:rsidP="009C68BC">
            <w:pPr>
              <w:ind w:firstLine="18"/>
              <w:jc w:val="center"/>
              <w:rPr>
                <w:rFonts w:ascii="Arial" w:hAnsi="Arial" w:cs="Arial"/>
                <w:sz w:val="21"/>
                <w:szCs w:val="21"/>
              </w:rPr>
            </w:pPr>
            <w:r w:rsidRPr="002F58A2">
              <w:rPr>
                <w:rFonts w:ascii="Arial" w:hAnsi="Arial" w:cs="Arial"/>
                <w:sz w:val="21"/>
                <w:szCs w:val="21"/>
              </w:rPr>
              <w:t xml:space="preserve">з оцинкованої сталі класу </w:t>
            </w:r>
            <w:r w:rsidRPr="002F58A2">
              <w:rPr>
                <w:rFonts w:ascii="Arial" w:hAnsi="Arial" w:cs="Arial"/>
                <w:sz w:val="21"/>
                <w:szCs w:val="21"/>
                <w:lang w:val="en-US"/>
              </w:rPr>
              <w:t>I</w:t>
            </w:r>
          </w:p>
        </w:tc>
        <w:tc>
          <w:tcPr>
            <w:tcW w:w="2431" w:type="dxa"/>
            <w:vAlign w:val="center"/>
          </w:tcPr>
          <w:p w14:paraId="50B5C732" w14:textId="77777777" w:rsidR="006F5705" w:rsidRPr="002F58A2" w:rsidRDefault="006F5705" w:rsidP="009C68BC">
            <w:pPr>
              <w:ind w:hanging="13"/>
              <w:jc w:val="center"/>
              <w:rPr>
                <w:rFonts w:ascii="Arial" w:hAnsi="Arial" w:cs="Arial"/>
                <w:sz w:val="21"/>
                <w:szCs w:val="21"/>
              </w:rPr>
            </w:pPr>
            <w:r w:rsidRPr="002F58A2">
              <w:rPr>
                <w:rFonts w:ascii="Arial" w:hAnsi="Arial" w:cs="Arial"/>
                <w:sz w:val="21"/>
                <w:szCs w:val="21"/>
              </w:rPr>
              <w:t>зі сталі марок 10ХНДП, 10ХДП</w:t>
            </w:r>
          </w:p>
        </w:tc>
      </w:tr>
      <w:tr w:rsidR="006F5705" w:rsidRPr="002F58A2" w14:paraId="430F4715" w14:textId="77777777" w:rsidTr="009C68BC">
        <w:tc>
          <w:tcPr>
            <w:tcW w:w="2442" w:type="dxa"/>
          </w:tcPr>
          <w:p w14:paraId="03CE9BE6" w14:textId="77777777" w:rsidR="006F5705" w:rsidRPr="002F58A2" w:rsidRDefault="006F5705" w:rsidP="009C68BC">
            <w:pPr>
              <w:rPr>
                <w:rFonts w:ascii="Arial" w:hAnsi="Arial" w:cs="Arial"/>
                <w:sz w:val="21"/>
                <w:szCs w:val="21"/>
              </w:rPr>
            </w:pPr>
            <w:r w:rsidRPr="002F58A2">
              <w:rPr>
                <w:rFonts w:ascii="Arial" w:hAnsi="Arial" w:cs="Arial"/>
                <w:sz w:val="21"/>
                <w:szCs w:val="21"/>
              </w:rPr>
              <w:t>Неагресивний</w:t>
            </w:r>
          </w:p>
        </w:tc>
        <w:tc>
          <w:tcPr>
            <w:tcW w:w="2423" w:type="dxa"/>
            <w:vAlign w:val="center"/>
          </w:tcPr>
          <w:p w14:paraId="283F7D7B" w14:textId="77777777" w:rsidR="006F5705" w:rsidRPr="002F58A2" w:rsidRDefault="006F5705" w:rsidP="009C68BC">
            <w:pPr>
              <w:jc w:val="center"/>
              <w:rPr>
                <w:rFonts w:ascii="Arial" w:hAnsi="Arial" w:cs="Arial"/>
                <w:sz w:val="21"/>
                <w:szCs w:val="21"/>
              </w:rPr>
            </w:pPr>
            <w:r w:rsidRPr="002F58A2">
              <w:rPr>
                <w:rFonts w:ascii="Arial" w:hAnsi="Arial" w:cs="Arial"/>
                <w:sz w:val="21"/>
                <w:szCs w:val="21"/>
              </w:rPr>
              <w:t>Не обмежується</w:t>
            </w:r>
          </w:p>
        </w:tc>
        <w:tc>
          <w:tcPr>
            <w:tcW w:w="2417" w:type="dxa"/>
            <w:vAlign w:val="center"/>
          </w:tcPr>
          <w:p w14:paraId="26BD90A2" w14:textId="77777777" w:rsidR="006F5705" w:rsidRPr="002F58A2" w:rsidRDefault="006F5705" w:rsidP="009C68BC">
            <w:pPr>
              <w:ind w:firstLine="18"/>
              <w:jc w:val="center"/>
              <w:rPr>
                <w:rFonts w:ascii="Arial" w:hAnsi="Arial" w:cs="Arial"/>
                <w:sz w:val="21"/>
                <w:szCs w:val="21"/>
              </w:rPr>
            </w:pPr>
            <w:r w:rsidRPr="002F58A2">
              <w:rPr>
                <w:rFonts w:ascii="Arial" w:hAnsi="Arial" w:cs="Arial"/>
                <w:sz w:val="21"/>
                <w:szCs w:val="21"/>
              </w:rPr>
              <w:t>0,5</w:t>
            </w:r>
          </w:p>
        </w:tc>
        <w:tc>
          <w:tcPr>
            <w:tcW w:w="2431" w:type="dxa"/>
            <w:vAlign w:val="center"/>
          </w:tcPr>
          <w:p w14:paraId="51624C20" w14:textId="77777777" w:rsidR="006F5705" w:rsidRPr="002F58A2" w:rsidRDefault="006F5705" w:rsidP="009C68BC">
            <w:pPr>
              <w:ind w:hanging="13"/>
              <w:jc w:val="center"/>
              <w:rPr>
                <w:rFonts w:ascii="Arial" w:hAnsi="Arial" w:cs="Arial"/>
                <w:sz w:val="21"/>
                <w:szCs w:val="21"/>
              </w:rPr>
            </w:pPr>
            <w:r w:rsidRPr="002F58A2">
              <w:rPr>
                <w:rFonts w:ascii="Arial" w:hAnsi="Arial" w:cs="Arial"/>
                <w:sz w:val="21"/>
                <w:szCs w:val="21"/>
              </w:rPr>
              <w:t>Визначається агресивністю впливу на зовнішню поверхню**</w:t>
            </w:r>
            <w:r w:rsidRPr="002F58A2">
              <w:rPr>
                <w:rFonts w:ascii="Arial" w:hAnsi="Arial" w:cs="Arial"/>
                <w:sz w:val="21"/>
                <w:szCs w:val="21"/>
                <w:vertAlign w:val="superscript"/>
              </w:rPr>
              <w:t>)</w:t>
            </w:r>
          </w:p>
        </w:tc>
      </w:tr>
      <w:tr w:rsidR="006F5705" w:rsidRPr="002F58A2" w14:paraId="12668E29" w14:textId="77777777" w:rsidTr="009C68BC">
        <w:trPr>
          <w:trHeight w:val="312"/>
        </w:trPr>
        <w:tc>
          <w:tcPr>
            <w:tcW w:w="2442" w:type="dxa"/>
          </w:tcPr>
          <w:p w14:paraId="3C26DA34" w14:textId="77777777" w:rsidR="006F5705" w:rsidRPr="002F58A2" w:rsidRDefault="006F5705" w:rsidP="009C68BC">
            <w:pPr>
              <w:rPr>
                <w:rFonts w:ascii="Arial" w:hAnsi="Arial" w:cs="Arial"/>
                <w:sz w:val="21"/>
                <w:szCs w:val="21"/>
              </w:rPr>
            </w:pPr>
          </w:p>
        </w:tc>
        <w:tc>
          <w:tcPr>
            <w:tcW w:w="2423" w:type="dxa"/>
            <w:vAlign w:val="center"/>
          </w:tcPr>
          <w:p w14:paraId="398DD41C" w14:textId="77777777" w:rsidR="006F5705" w:rsidRPr="002F58A2" w:rsidRDefault="006F5705" w:rsidP="009C68BC">
            <w:pPr>
              <w:jc w:val="center"/>
              <w:rPr>
                <w:rFonts w:ascii="Arial" w:hAnsi="Arial" w:cs="Arial"/>
                <w:sz w:val="21"/>
                <w:szCs w:val="21"/>
              </w:rPr>
            </w:pPr>
            <w:r w:rsidRPr="002F58A2">
              <w:rPr>
                <w:rFonts w:ascii="Arial" w:hAnsi="Arial" w:cs="Arial"/>
                <w:sz w:val="21"/>
                <w:szCs w:val="21"/>
              </w:rPr>
              <w:t>Не обмежується</w:t>
            </w:r>
          </w:p>
        </w:tc>
        <w:tc>
          <w:tcPr>
            <w:tcW w:w="2417" w:type="dxa"/>
            <w:vAlign w:val="center"/>
          </w:tcPr>
          <w:p w14:paraId="110EFA23" w14:textId="77777777" w:rsidR="006F5705" w:rsidRPr="002F58A2" w:rsidRDefault="006F5705" w:rsidP="009C68BC">
            <w:pPr>
              <w:jc w:val="center"/>
              <w:rPr>
                <w:rFonts w:ascii="Arial" w:hAnsi="Arial" w:cs="Arial"/>
                <w:sz w:val="21"/>
                <w:szCs w:val="21"/>
              </w:rPr>
            </w:pPr>
            <w:r w:rsidRPr="002F58A2">
              <w:rPr>
                <w:rFonts w:ascii="Arial" w:hAnsi="Arial" w:cs="Arial"/>
                <w:sz w:val="21"/>
                <w:szCs w:val="21"/>
              </w:rPr>
              <w:t>—</w:t>
            </w:r>
          </w:p>
        </w:tc>
        <w:tc>
          <w:tcPr>
            <w:tcW w:w="2431" w:type="dxa"/>
            <w:vAlign w:val="center"/>
          </w:tcPr>
          <w:p w14:paraId="069EBA87" w14:textId="77777777" w:rsidR="006F5705" w:rsidRPr="002F58A2" w:rsidRDefault="006F5705" w:rsidP="009C68BC">
            <w:pPr>
              <w:jc w:val="center"/>
              <w:rPr>
                <w:rFonts w:ascii="Arial" w:hAnsi="Arial" w:cs="Arial"/>
                <w:sz w:val="21"/>
                <w:szCs w:val="21"/>
              </w:rPr>
            </w:pPr>
            <w:r w:rsidRPr="002F58A2">
              <w:rPr>
                <w:rFonts w:ascii="Arial" w:hAnsi="Arial" w:cs="Arial"/>
                <w:sz w:val="21"/>
                <w:szCs w:val="21"/>
              </w:rPr>
              <w:t>0,8**</w:t>
            </w:r>
            <w:r w:rsidRPr="002F58A2">
              <w:rPr>
                <w:rFonts w:ascii="Arial" w:hAnsi="Arial" w:cs="Arial"/>
                <w:sz w:val="21"/>
                <w:szCs w:val="21"/>
                <w:vertAlign w:val="superscript"/>
              </w:rPr>
              <w:t>)</w:t>
            </w:r>
          </w:p>
        </w:tc>
      </w:tr>
      <w:tr w:rsidR="006F5705" w:rsidRPr="002F58A2" w14:paraId="44BC2D1B" w14:textId="77777777" w:rsidTr="009C68BC">
        <w:trPr>
          <w:trHeight w:val="312"/>
        </w:trPr>
        <w:tc>
          <w:tcPr>
            <w:tcW w:w="2442" w:type="dxa"/>
          </w:tcPr>
          <w:p w14:paraId="03686874" w14:textId="77777777" w:rsidR="006F5705" w:rsidRPr="002F58A2" w:rsidRDefault="006F5705" w:rsidP="009C68BC">
            <w:pPr>
              <w:rPr>
                <w:rFonts w:ascii="Arial" w:hAnsi="Arial" w:cs="Arial"/>
                <w:sz w:val="21"/>
                <w:szCs w:val="21"/>
              </w:rPr>
            </w:pPr>
          </w:p>
        </w:tc>
        <w:tc>
          <w:tcPr>
            <w:tcW w:w="2423" w:type="dxa"/>
            <w:vAlign w:val="center"/>
          </w:tcPr>
          <w:p w14:paraId="577BEE66" w14:textId="77777777" w:rsidR="006F5705" w:rsidRPr="002F58A2" w:rsidRDefault="006F5705" w:rsidP="009C68BC">
            <w:pPr>
              <w:jc w:val="center"/>
              <w:rPr>
                <w:rFonts w:ascii="Arial" w:hAnsi="Arial" w:cs="Arial"/>
                <w:sz w:val="21"/>
                <w:szCs w:val="21"/>
              </w:rPr>
            </w:pPr>
            <w:r w:rsidRPr="002F58A2">
              <w:rPr>
                <w:rFonts w:ascii="Arial" w:hAnsi="Arial" w:cs="Arial"/>
                <w:sz w:val="21"/>
                <w:szCs w:val="21"/>
              </w:rPr>
              <w:t>1,0*</w:t>
            </w:r>
            <w:r w:rsidRPr="002F58A2">
              <w:rPr>
                <w:rFonts w:ascii="Arial" w:hAnsi="Arial" w:cs="Arial"/>
                <w:sz w:val="21"/>
                <w:szCs w:val="21"/>
                <w:vertAlign w:val="superscript"/>
              </w:rPr>
              <w:t>)</w:t>
            </w:r>
          </w:p>
        </w:tc>
        <w:tc>
          <w:tcPr>
            <w:tcW w:w="2417" w:type="dxa"/>
            <w:vAlign w:val="center"/>
          </w:tcPr>
          <w:p w14:paraId="4875AB1A" w14:textId="77777777" w:rsidR="006F5705" w:rsidRPr="002F58A2" w:rsidRDefault="006F5705" w:rsidP="009C68BC">
            <w:pPr>
              <w:jc w:val="center"/>
              <w:rPr>
                <w:rFonts w:ascii="Arial" w:hAnsi="Arial" w:cs="Arial"/>
                <w:sz w:val="21"/>
                <w:szCs w:val="21"/>
              </w:rPr>
            </w:pPr>
            <w:r w:rsidRPr="002F58A2">
              <w:rPr>
                <w:rFonts w:ascii="Arial" w:hAnsi="Arial" w:cs="Arial"/>
                <w:sz w:val="21"/>
                <w:szCs w:val="21"/>
              </w:rPr>
              <w:t>—</w:t>
            </w:r>
          </w:p>
        </w:tc>
        <w:tc>
          <w:tcPr>
            <w:tcW w:w="2431" w:type="dxa"/>
            <w:vAlign w:val="center"/>
          </w:tcPr>
          <w:p w14:paraId="6531DB6F" w14:textId="77777777" w:rsidR="006F5705" w:rsidRPr="002F58A2" w:rsidRDefault="006F5705" w:rsidP="009C68BC">
            <w:pPr>
              <w:jc w:val="center"/>
              <w:rPr>
                <w:rFonts w:ascii="Arial" w:hAnsi="Arial" w:cs="Arial"/>
                <w:sz w:val="21"/>
                <w:szCs w:val="21"/>
              </w:rPr>
            </w:pPr>
            <w:r w:rsidRPr="002F58A2">
              <w:rPr>
                <w:rFonts w:ascii="Arial" w:hAnsi="Arial" w:cs="Arial"/>
                <w:sz w:val="21"/>
                <w:szCs w:val="21"/>
              </w:rPr>
              <w:t>—</w:t>
            </w:r>
          </w:p>
        </w:tc>
      </w:tr>
      <w:tr w:rsidR="006F5705" w:rsidRPr="002F58A2" w14:paraId="183A2F47" w14:textId="77777777" w:rsidTr="009C68BC">
        <w:trPr>
          <w:trHeight w:val="989"/>
        </w:trPr>
        <w:tc>
          <w:tcPr>
            <w:tcW w:w="9713" w:type="dxa"/>
            <w:gridSpan w:val="4"/>
            <w:vAlign w:val="center"/>
          </w:tcPr>
          <w:p w14:paraId="021B4159" w14:textId="77777777" w:rsidR="006F5705" w:rsidRPr="002F58A2" w:rsidRDefault="006F5705" w:rsidP="009C68BC">
            <w:pPr>
              <w:rPr>
                <w:rFonts w:ascii="Arial" w:hAnsi="Arial" w:cs="Arial"/>
                <w:sz w:val="21"/>
                <w:szCs w:val="21"/>
              </w:rPr>
            </w:pPr>
            <w:r w:rsidRPr="002F58A2">
              <w:rPr>
                <w:rFonts w:ascii="Arial" w:hAnsi="Arial" w:cs="Arial"/>
                <w:sz w:val="21"/>
                <w:szCs w:val="21"/>
              </w:rPr>
              <w:t>*</w:t>
            </w:r>
            <w:r w:rsidRPr="002F58A2">
              <w:rPr>
                <w:rFonts w:ascii="Arial" w:hAnsi="Arial" w:cs="Arial"/>
                <w:sz w:val="21"/>
                <w:szCs w:val="21"/>
                <w:vertAlign w:val="superscript"/>
              </w:rPr>
              <w:t>)</w:t>
            </w:r>
            <w:r w:rsidRPr="002F58A2">
              <w:rPr>
                <w:rFonts w:ascii="Arial" w:hAnsi="Arial" w:cs="Arial"/>
                <w:sz w:val="21"/>
                <w:szCs w:val="21"/>
              </w:rPr>
              <w:t xml:space="preserve"> Для алюмінію марок АД1М, АМцМ, АМг2М (алюміній інших марок без захисту від корозії до застосування не допускається).</w:t>
            </w:r>
          </w:p>
          <w:p w14:paraId="6AA6B352" w14:textId="77777777" w:rsidR="006F5705" w:rsidRPr="002F58A2" w:rsidRDefault="006F5705" w:rsidP="009C68BC">
            <w:pPr>
              <w:rPr>
                <w:rFonts w:ascii="Arial" w:hAnsi="Arial" w:cs="Arial"/>
                <w:sz w:val="21"/>
                <w:szCs w:val="21"/>
              </w:rPr>
            </w:pPr>
            <w:r w:rsidRPr="002F58A2">
              <w:rPr>
                <w:rFonts w:ascii="Arial" w:hAnsi="Arial" w:cs="Arial"/>
                <w:sz w:val="21"/>
                <w:szCs w:val="21"/>
              </w:rPr>
              <w:t>**</w:t>
            </w:r>
            <w:r w:rsidRPr="002F58A2">
              <w:rPr>
                <w:rFonts w:ascii="Arial" w:hAnsi="Arial" w:cs="Arial"/>
                <w:sz w:val="21"/>
                <w:szCs w:val="21"/>
                <w:vertAlign w:val="superscript"/>
              </w:rPr>
              <w:t>)</w:t>
            </w:r>
            <w:r w:rsidRPr="002F58A2">
              <w:rPr>
                <w:rFonts w:ascii="Arial" w:hAnsi="Arial" w:cs="Arial"/>
                <w:sz w:val="21"/>
                <w:szCs w:val="21"/>
              </w:rPr>
              <w:t xml:space="preserve"> У разі фарбування поверхні листів з боку приміщень.</w:t>
            </w:r>
          </w:p>
        </w:tc>
      </w:tr>
    </w:tbl>
    <w:p w14:paraId="60D23DDB" w14:textId="6A338A4B" w:rsidR="006F5705" w:rsidRDefault="006F5705" w:rsidP="00363368">
      <w:pPr>
        <w:rPr>
          <w:rFonts w:ascii="Arial" w:hAnsi="Arial" w:cs="Arial"/>
          <w:b/>
          <w:sz w:val="21"/>
          <w:szCs w:val="21"/>
        </w:rPr>
      </w:pPr>
      <w:r>
        <w:rPr>
          <w:rFonts w:ascii="Arial" w:hAnsi="Arial" w:cs="Arial"/>
          <w:b/>
          <w:sz w:val="21"/>
          <w:szCs w:val="21"/>
        </w:rPr>
        <w:br w:type="page"/>
      </w:r>
    </w:p>
    <w:p w14:paraId="3CB7C138" w14:textId="7A6F1513" w:rsidR="002C5FB5" w:rsidRPr="006F5705" w:rsidRDefault="002C5FB5" w:rsidP="00107D31">
      <w:pPr>
        <w:spacing w:before="120" w:after="120"/>
        <w:jc w:val="center"/>
        <w:outlineLvl w:val="1"/>
        <w:rPr>
          <w:rFonts w:ascii="Arial" w:hAnsi="Arial" w:cs="Arial"/>
          <w:b/>
          <w:sz w:val="21"/>
          <w:szCs w:val="21"/>
          <w:lang w:eastAsia="uk-UA"/>
        </w:rPr>
      </w:pPr>
      <w:r w:rsidRPr="006F5705">
        <w:rPr>
          <w:rFonts w:ascii="Arial" w:hAnsi="Arial" w:cs="Arial"/>
          <w:bCs/>
          <w:sz w:val="21"/>
          <w:szCs w:val="21"/>
          <w:lang w:eastAsia="uk-UA"/>
        </w:rPr>
        <w:t>ДОДАТОК И</w:t>
      </w:r>
      <w:r w:rsidRPr="006F5705">
        <w:rPr>
          <w:rFonts w:ascii="Arial" w:hAnsi="Arial" w:cs="Arial"/>
          <w:b/>
          <w:sz w:val="21"/>
          <w:szCs w:val="21"/>
          <w:lang w:eastAsia="uk-UA"/>
        </w:rPr>
        <w:br/>
      </w:r>
      <w:r w:rsidRPr="006F5705">
        <w:rPr>
          <w:rFonts w:ascii="Arial" w:hAnsi="Arial" w:cs="Arial"/>
          <w:sz w:val="21"/>
          <w:szCs w:val="21"/>
          <w:lang w:eastAsia="uk-UA"/>
        </w:rPr>
        <w:t>(обов'язковий)</w:t>
      </w:r>
      <w:r w:rsidRPr="006F5705">
        <w:rPr>
          <w:rFonts w:ascii="Arial" w:hAnsi="Arial" w:cs="Arial"/>
          <w:b/>
          <w:sz w:val="21"/>
          <w:szCs w:val="21"/>
          <w:lang w:eastAsia="uk-UA"/>
        </w:rPr>
        <w:br/>
        <w:t>АНКЕРНІ БОЛТИ ДЛЯ КРІПЛЕННЯ КОНСТРУКЦІЙ ТА ОБЛАДНАННЯ</w:t>
      </w:r>
    </w:p>
    <w:p w14:paraId="707C4E4B"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b/>
          <w:sz w:val="21"/>
          <w:szCs w:val="21"/>
        </w:rPr>
        <w:t>И.1</w:t>
      </w:r>
      <w:r w:rsidRPr="006F5705">
        <w:rPr>
          <w:rFonts w:ascii="Arial" w:hAnsi="Arial" w:cs="Arial"/>
          <w:sz w:val="21"/>
          <w:szCs w:val="21"/>
        </w:rPr>
        <w:t xml:space="preserve"> Анкерні болти (далі – болти) для кріплення будівельних конструкцій і обладнання до бетонних і залізобетонних елементів (фундаментам, силовим підлогам, стінам тощо) слід застосовувати за розрахункової температури зовнішнього повітря до мінус 40</w:t>
      </w:r>
      <w:r w:rsidRPr="006F5705">
        <w:rPr>
          <w:rFonts w:ascii="Arial" w:hAnsi="Arial" w:cs="Arial"/>
          <w:sz w:val="21"/>
          <w:szCs w:val="21"/>
          <w:lang w:val="ru-RU"/>
        </w:rPr>
        <w:t> </w:t>
      </w:r>
      <w:r w:rsidRPr="006F5705">
        <w:rPr>
          <w:rFonts w:ascii="Arial" w:hAnsi="Arial" w:cs="Arial"/>
          <w:sz w:val="21"/>
          <w:szCs w:val="21"/>
          <w:vertAlign w:val="superscript"/>
        </w:rPr>
        <w:t>о</w:t>
      </w:r>
      <w:r w:rsidRPr="006F5705">
        <w:rPr>
          <w:rFonts w:ascii="Arial" w:hAnsi="Arial" w:cs="Arial"/>
          <w:sz w:val="21"/>
          <w:szCs w:val="21"/>
        </w:rPr>
        <w:t>С включно.</w:t>
      </w:r>
    </w:p>
    <w:p w14:paraId="6BD481FD" w14:textId="1BE5C3A4"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b/>
          <w:sz w:val="21"/>
          <w:szCs w:val="21"/>
        </w:rPr>
        <w:t>Примітка.</w:t>
      </w:r>
      <w:r w:rsidRPr="006F5705">
        <w:rPr>
          <w:rFonts w:ascii="Arial" w:hAnsi="Arial" w:cs="Arial"/>
          <w:sz w:val="21"/>
          <w:szCs w:val="21"/>
        </w:rPr>
        <w:t xml:space="preserve"> Розрахунковою температурою повітря взимку вважається середня температура повітря найхолоднішої п'ятиденки  залежно від району будівництва відповідно до </w:t>
      </w:r>
      <w:r w:rsidR="004059BD">
        <w:rPr>
          <w:rFonts w:ascii="Arial" w:hAnsi="Arial" w:cs="Arial"/>
          <w:sz w:val="21"/>
          <w:szCs w:val="21"/>
        </w:rPr>
        <w:t xml:space="preserve">                           </w:t>
      </w:r>
      <w:hyperlink r:id="rId690" w:history="1">
        <w:r w:rsidRPr="004C608F">
          <w:rPr>
            <w:rStyle w:val="af2"/>
            <w:rFonts w:ascii="Arial" w:hAnsi="Arial" w:cs="Arial"/>
            <w:sz w:val="21"/>
            <w:szCs w:val="21"/>
          </w:rPr>
          <w:t>ДСТУ-Н Б  В.1.1-27.</w:t>
        </w:r>
      </w:hyperlink>
    </w:p>
    <w:p w14:paraId="528BB2BB"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b/>
          <w:sz w:val="21"/>
          <w:szCs w:val="21"/>
        </w:rPr>
        <w:t>И.2</w:t>
      </w:r>
      <w:r w:rsidRPr="006F5705">
        <w:rPr>
          <w:rFonts w:ascii="Arial" w:hAnsi="Arial" w:cs="Arial"/>
          <w:sz w:val="21"/>
          <w:szCs w:val="21"/>
        </w:rPr>
        <w:t xml:space="preserve"> У разі  нагрівання бетону конструкцій понад  50</w:t>
      </w:r>
      <w:r w:rsidRPr="006F5705">
        <w:rPr>
          <w:rFonts w:ascii="Arial" w:hAnsi="Arial" w:cs="Arial"/>
          <w:sz w:val="21"/>
          <w:szCs w:val="21"/>
          <w:lang w:val="ru-RU"/>
        </w:rPr>
        <w:t> </w:t>
      </w:r>
      <w:r w:rsidRPr="006F5705">
        <w:rPr>
          <w:rFonts w:ascii="Arial" w:hAnsi="Arial" w:cs="Arial"/>
          <w:sz w:val="21"/>
          <w:szCs w:val="21"/>
          <w:vertAlign w:val="superscript"/>
        </w:rPr>
        <w:t>о</w:t>
      </w:r>
      <w:r w:rsidRPr="006F5705">
        <w:rPr>
          <w:rFonts w:ascii="Arial" w:hAnsi="Arial" w:cs="Arial"/>
          <w:sz w:val="21"/>
          <w:szCs w:val="21"/>
        </w:rPr>
        <w:t>С, в які замуровують болти, у розрахунках слід враховувати вплив температури на характеристики міцності матеріалу конструкцій, болтів, підливок, клейових складів тощо.</w:t>
      </w:r>
    </w:p>
    <w:p w14:paraId="54549875"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sz w:val="21"/>
          <w:szCs w:val="21"/>
        </w:rPr>
        <w:t>Розрахункові технологічні температури встановлюються у завданні на проєктування.</w:t>
      </w:r>
    </w:p>
    <w:p w14:paraId="4C69A941" w14:textId="247867C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b/>
          <w:sz w:val="21"/>
          <w:szCs w:val="21"/>
        </w:rPr>
        <w:t>И.3</w:t>
      </w:r>
      <w:r w:rsidRPr="006F5705">
        <w:rPr>
          <w:rFonts w:ascii="Arial" w:hAnsi="Arial" w:cs="Arial"/>
          <w:sz w:val="21"/>
          <w:szCs w:val="21"/>
        </w:rPr>
        <w:t xml:space="preserve"> Болти,  призначені для роботи в агресивному середовищі і в умовах високої вологості, слід проєктувати з врахуванням вимог їхнього захисту від корозії  цинкуванням згідно </w:t>
      </w:r>
      <w:r w:rsidR="004059BD">
        <w:rPr>
          <w:rFonts w:ascii="Arial" w:hAnsi="Arial" w:cs="Arial"/>
          <w:sz w:val="21"/>
          <w:szCs w:val="21"/>
        </w:rPr>
        <w:t xml:space="preserve">                        </w:t>
      </w:r>
      <w:hyperlink r:id="rId691" w:history="1">
        <w:r w:rsidRPr="004C608F">
          <w:rPr>
            <w:rStyle w:val="af2"/>
            <w:rFonts w:ascii="Arial" w:hAnsi="Arial" w:cs="Arial"/>
            <w:sz w:val="21"/>
            <w:szCs w:val="21"/>
          </w:rPr>
          <w:t>ДСТУ EN ISO 1461</w:t>
        </w:r>
      </w:hyperlink>
      <w:r w:rsidRPr="006F5705">
        <w:rPr>
          <w:rFonts w:ascii="Arial" w:hAnsi="Arial" w:cs="Arial"/>
          <w:sz w:val="21"/>
          <w:szCs w:val="21"/>
        </w:rPr>
        <w:t>.</w:t>
      </w:r>
    </w:p>
    <w:p w14:paraId="0C8EF9E9"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b/>
          <w:sz w:val="21"/>
          <w:szCs w:val="21"/>
        </w:rPr>
        <w:t>И.4</w:t>
      </w:r>
      <w:r w:rsidRPr="006F5705">
        <w:rPr>
          <w:rFonts w:ascii="Arial" w:hAnsi="Arial" w:cs="Arial"/>
          <w:sz w:val="21"/>
          <w:szCs w:val="21"/>
        </w:rPr>
        <w:t xml:space="preserve"> За наявності відповідного обґрунтування допускається використання інших способів фіксації обладнання на фундаментах (наприклад, на віброгасниках, на клею тощо).</w:t>
      </w:r>
    </w:p>
    <w:p w14:paraId="64160435"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b/>
          <w:sz w:val="21"/>
          <w:szCs w:val="21"/>
        </w:rPr>
        <w:t xml:space="preserve">И.5 </w:t>
      </w:r>
      <w:r w:rsidRPr="006F5705">
        <w:rPr>
          <w:rFonts w:ascii="Arial" w:hAnsi="Arial" w:cs="Arial"/>
          <w:sz w:val="21"/>
          <w:szCs w:val="21"/>
        </w:rPr>
        <w:t>За конструктивним рішенням болти можуть виготовлятись з відігнутим кінцем, з анкерною сталевою пластиною, прямі і конусні (див. таблицю И.1).</w:t>
      </w:r>
    </w:p>
    <w:p w14:paraId="3BAC57AC" w14:textId="753816E1"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sz w:val="21"/>
          <w:szCs w:val="21"/>
        </w:rPr>
        <w:t>За способом встановлення болти поділяться на дві основні групи: такі,  що встановлюють до бетонування: мають  відігнутий кінець або  анкерну сталеву пластину;  і такі, що встановлюють після бетонування фундаменту: монтують  у просвердлені свердловини або спеціально утворені колодязі (прямі і конічні).</w:t>
      </w:r>
    </w:p>
    <w:p w14:paraId="5DAC22F8"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sz w:val="21"/>
          <w:szCs w:val="21"/>
        </w:rPr>
        <w:t>Прямі болти в колодязях фіксують синтетичним клеєм або за допомогою вібраційного заглиблення, а конічні – за допомогою розсувних царг або цементно-піщаних сумішей.</w:t>
      </w:r>
    </w:p>
    <w:p w14:paraId="2FC67ADB"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sz w:val="21"/>
          <w:szCs w:val="21"/>
        </w:rPr>
        <w:t>За умовами експлуатації болти поділяються на розрахункові і конструктивні. До розрахункових відносяться болти, які сприймають навантаження, що виникають під час  експлуатації будівельних конструкцій або обладнання.</w:t>
      </w:r>
    </w:p>
    <w:p w14:paraId="6C63F993"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sz w:val="21"/>
          <w:szCs w:val="21"/>
        </w:rPr>
        <w:t>До конструктивних відносять болти,  призначені для кріплення будівельних конструкцій і обладнання, стійкість котрих від перекидання або зсуву забезпечується  за рахунок власної ваги цих конструкції або обладнання. Конструктивні болти також призначені для рихтування будівельних конструкцій під час  монтування і забезпечення стабільної роботи конструкцій і обладнання під час експлуатації, а також для запобігання їхньому випадковому зміщенню.</w:t>
      </w:r>
    </w:p>
    <w:p w14:paraId="526A6A52" w14:textId="03D2B472"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sz w:val="21"/>
          <w:szCs w:val="21"/>
        </w:rPr>
        <w:t>Болти з відігнутим кінцем або анкерною сталевою пластиною можливо використовувати для кріплення конструкцій і обладнання без обмежень.</w:t>
      </w:r>
    </w:p>
    <w:p w14:paraId="577DB79C"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sz w:val="21"/>
          <w:szCs w:val="21"/>
        </w:rPr>
        <w:t>Болти, які встановлюють у колодязях, допускається застосовувати для кріплення будівельних конструкцій і обладнання, які не зазнають значних динамічних навантажень.</w:t>
      </w:r>
    </w:p>
    <w:p w14:paraId="0CF9C420"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sz w:val="21"/>
          <w:szCs w:val="21"/>
        </w:rPr>
        <w:t xml:space="preserve">Для кріплення несних колон будівель і споруд,  обладнаних мостовими кранами, а також для висотних будівель і споруд, де вітрове навантаження є одним із основних, забороняється використовувати болти, які установлюють у колодязях, за винятком болтів з конічним кінцем, що установлюють методом вібраційного заглиблення з глибиною свердловини не менше ніж </w:t>
      </w:r>
      <w:r w:rsidR="00000000">
        <w:rPr>
          <w:rFonts w:ascii="Arial" w:hAnsi="Arial" w:cs="Arial"/>
          <w:noProof/>
          <w:position w:val="-6"/>
          <w:sz w:val="21"/>
          <w:szCs w:val="21"/>
        </w:rPr>
        <w:pict w14:anchorId="593B0406">
          <v:shape id="_x0000_i1256" type="#_x0000_t75" style="width:26.4pt;height:15pt">
            <v:imagedata r:id="rId692" o:title=""/>
          </v:shape>
        </w:pict>
      </w:r>
      <w:r w:rsidRPr="006F5705">
        <w:rPr>
          <w:rFonts w:ascii="Arial" w:hAnsi="Arial" w:cs="Arial"/>
          <w:sz w:val="21"/>
          <w:szCs w:val="21"/>
        </w:rPr>
        <w:t>.</w:t>
      </w:r>
      <w:r w:rsidRPr="006F5705">
        <w:rPr>
          <w:rFonts w:ascii="Arial" w:hAnsi="Arial" w:cs="Arial"/>
          <w:b/>
          <w:sz w:val="21"/>
          <w:szCs w:val="21"/>
        </w:rPr>
        <w:t xml:space="preserve"> </w:t>
      </w:r>
    </w:p>
    <w:p w14:paraId="64E5BB0B"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b/>
          <w:sz w:val="21"/>
          <w:szCs w:val="21"/>
        </w:rPr>
        <w:t>И.6</w:t>
      </w:r>
      <w:r w:rsidRPr="006F5705">
        <w:rPr>
          <w:rFonts w:ascii="Arial" w:hAnsi="Arial" w:cs="Arial"/>
          <w:sz w:val="21"/>
          <w:szCs w:val="21"/>
        </w:rPr>
        <w:t xml:space="preserve"> Вибір марок сталі для анкерних болтів та їхніх конструкції і розміри слід приймати згідно з нормативно-правовими актами та/або нормативними актами.</w:t>
      </w:r>
    </w:p>
    <w:p w14:paraId="5C457068" w14:textId="456132E2"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b/>
          <w:sz w:val="21"/>
          <w:szCs w:val="21"/>
        </w:rPr>
        <w:t>И.7</w:t>
      </w:r>
      <w:r w:rsidRPr="006F5705">
        <w:rPr>
          <w:rFonts w:ascii="Arial" w:hAnsi="Arial" w:cs="Arial"/>
          <w:sz w:val="21"/>
          <w:szCs w:val="21"/>
        </w:rPr>
        <w:t xml:space="preserve"> Розрахований опір сталі болтів на розтяг слід приймати відповідно до                  </w:t>
      </w:r>
      <w:hyperlink r:id="rId693" w:history="1">
        <w:r w:rsidRPr="00915109">
          <w:rPr>
            <w:rStyle w:val="af2"/>
            <w:rFonts w:ascii="Arial" w:hAnsi="Arial" w:cs="Arial"/>
            <w:sz w:val="21"/>
            <w:szCs w:val="21"/>
          </w:rPr>
          <w:t>ДБН В.2.6-198.</w:t>
        </w:r>
      </w:hyperlink>
    </w:p>
    <w:p w14:paraId="6EF636B2" w14:textId="75623724" w:rsidR="002C5FB5" w:rsidRPr="006F5705" w:rsidRDefault="002C5FB5" w:rsidP="00107D31">
      <w:pPr>
        <w:spacing w:line="269" w:lineRule="auto"/>
        <w:ind w:firstLine="720"/>
        <w:jc w:val="both"/>
        <w:rPr>
          <w:rFonts w:ascii="Arial" w:hAnsi="Arial" w:cs="Arial"/>
          <w:sz w:val="21"/>
          <w:szCs w:val="21"/>
        </w:rPr>
      </w:pPr>
      <w:r w:rsidRPr="006F5705">
        <w:rPr>
          <w:rFonts w:ascii="Arial" w:hAnsi="Arial" w:cs="Arial"/>
          <w:b/>
          <w:sz w:val="21"/>
          <w:szCs w:val="21"/>
        </w:rPr>
        <w:t>И.8</w:t>
      </w:r>
      <w:r w:rsidRPr="006F5705">
        <w:rPr>
          <w:rFonts w:ascii="Arial" w:hAnsi="Arial" w:cs="Arial"/>
          <w:sz w:val="21"/>
          <w:szCs w:val="21"/>
        </w:rPr>
        <w:t xml:space="preserve"> Усі болти слід застосовувати з попереднім натягом, що контролюється. Зусилля попереднього натягу </w:t>
      </w:r>
      <w:r w:rsidR="00000000">
        <w:rPr>
          <w:rFonts w:ascii="Arial" w:hAnsi="Arial" w:cs="Arial"/>
          <w:noProof/>
          <w:position w:val="-4"/>
          <w:sz w:val="21"/>
          <w:szCs w:val="21"/>
        </w:rPr>
        <w:pict w14:anchorId="331EDE26">
          <v:shape id="_x0000_i1257" type="#_x0000_t75" style="width:15pt;height:15pt">
            <v:imagedata r:id="rId694" o:title=""/>
          </v:shape>
        </w:pict>
      </w:r>
      <w:r w:rsidRPr="006F5705">
        <w:rPr>
          <w:rFonts w:ascii="Arial" w:hAnsi="Arial" w:cs="Arial"/>
          <w:sz w:val="21"/>
          <w:szCs w:val="21"/>
        </w:rPr>
        <w:t xml:space="preserve">, яке для статичних навантажень слід приймати таким, що </w:t>
      </w:r>
      <w:r w:rsidR="00C92972">
        <w:rPr>
          <w:rFonts w:ascii="Arial" w:hAnsi="Arial" w:cs="Arial"/>
          <w:sz w:val="21"/>
          <w:szCs w:val="21"/>
        </w:rPr>
        <w:t xml:space="preserve">                    </w:t>
      </w:r>
      <w:r w:rsidRPr="006F5705">
        <w:rPr>
          <w:rFonts w:ascii="Arial" w:hAnsi="Arial" w:cs="Arial"/>
          <w:sz w:val="21"/>
          <w:szCs w:val="21"/>
        </w:rPr>
        <w:t>дорівнює 0,75</w:t>
      </w:r>
      <w:r w:rsidR="00000000">
        <w:rPr>
          <w:rFonts w:ascii="Arial" w:hAnsi="Arial" w:cs="Arial"/>
          <w:noProof/>
          <w:position w:val="-4"/>
          <w:sz w:val="21"/>
          <w:szCs w:val="21"/>
        </w:rPr>
        <w:pict w14:anchorId="47D69C24">
          <v:shape id="_x0000_i1258" type="#_x0000_t75" style="width:13.2pt;height:15pt">
            <v:imagedata r:id="rId695" o:title=""/>
          </v:shape>
        </w:pict>
      </w:r>
      <w:r w:rsidRPr="006F5705">
        <w:rPr>
          <w:rFonts w:ascii="Arial" w:hAnsi="Arial" w:cs="Arial"/>
          <w:sz w:val="21"/>
          <w:szCs w:val="21"/>
        </w:rPr>
        <w:t>, а для динамічних навантажень 1,1</w:t>
      </w:r>
      <w:r w:rsidR="00000000">
        <w:rPr>
          <w:rFonts w:ascii="Arial" w:hAnsi="Arial" w:cs="Arial"/>
          <w:noProof/>
          <w:position w:val="-4"/>
          <w:sz w:val="21"/>
          <w:szCs w:val="21"/>
        </w:rPr>
        <w:pict w14:anchorId="60FB085D">
          <v:shape id="_x0000_i1259" type="#_x0000_t75" style="width:13.2pt;height:15pt">
            <v:imagedata r:id="rId695" o:title=""/>
          </v:shape>
        </w:pict>
      </w:r>
      <w:r w:rsidRPr="006F5705">
        <w:rPr>
          <w:rFonts w:ascii="Arial" w:hAnsi="Arial" w:cs="Arial"/>
          <w:sz w:val="21"/>
          <w:szCs w:val="21"/>
        </w:rPr>
        <w:t xml:space="preserve">, де </w:t>
      </w:r>
      <w:r w:rsidR="00000000">
        <w:rPr>
          <w:rFonts w:ascii="Arial" w:hAnsi="Arial" w:cs="Arial"/>
          <w:noProof/>
          <w:position w:val="-4"/>
          <w:sz w:val="21"/>
          <w:szCs w:val="21"/>
        </w:rPr>
        <w:pict w14:anchorId="19425260">
          <v:shape id="_x0000_i1260" type="#_x0000_t75" style="width:13.2pt;height:15pt">
            <v:imagedata r:id="rId695" o:title=""/>
          </v:shape>
        </w:pict>
      </w:r>
      <w:r w:rsidRPr="006F5705">
        <w:rPr>
          <w:rFonts w:ascii="Arial" w:hAnsi="Arial" w:cs="Arial"/>
          <w:sz w:val="21"/>
          <w:szCs w:val="21"/>
        </w:rPr>
        <w:t xml:space="preserve">  – розрахункове навантаження, яке діє на болт.</w:t>
      </w:r>
    </w:p>
    <w:p w14:paraId="769D4099"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sz w:val="21"/>
          <w:szCs w:val="21"/>
        </w:rPr>
        <w:t>Для будівельних конструкцій натяг болтів допускається виконувати стандартними ручними інструментами з граничним зусиллям (до упору).</w:t>
      </w:r>
    </w:p>
    <w:p w14:paraId="507FE238" w14:textId="77777777" w:rsidR="006F5705" w:rsidRDefault="006F5705" w:rsidP="006F5705">
      <w:pPr>
        <w:spacing w:line="269" w:lineRule="auto"/>
        <w:ind w:firstLine="720"/>
        <w:jc w:val="both"/>
        <w:rPr>
          <w:rFonts w:ascii="Arial" w:hAnsi="Arial" w:cs="Arial"/>
          <w:b/>
          <w:sz w:val="21"/>
          <w:szCs w:val="21"/>
          <w:lang w:eastAsia="uk-UA"/>
        </w:rPr>
      </w:pPr>
    </w:p>
    <w:p w14:paraId="09C42A31" w14:textId="7EF9CECF" w:rsidR="002C5FB5" w:rsidRPr="006F5705" w:rsidRDefault="002C5FB5" w:rsidP="00107D31">
      <w:pPr>
        <w:spacing w:line="269" w:lineRule="auto"/>
        <w:ind w:firstLine="720"/>
        <w:jc w:val="both"/>
        <w:rPr>
          <w:rFonts w:ascii="Arial" w:hAnsi="Arial" w:cs="Arial"/>
          <w:b/>
          <w:sz w:val="21"/>
          <w:szCs w:val="21"/>
          <w:lang w:eastAsia="uk-UA"/>
        </w:rPr>
      </w:pPr>
      <w:r w:rsidRPr="006F5705">
        <w:rPr>
          <w:rFonts w:ascii="Arial" w:hAnsi="Arial" w:cs="Arial"/>
          <w:b/>
          <w:sz w:val="21"/>
          <w:szCs w:val="21"/>
          <w:lang w:eastAsia="uk-UA"/>
        </w:rPr>
        <w:t xml:space="preserve">Таблиця И.1 </w:t>
      </w:r>
      <w:r w:rsidRPr="006F5705">
        <w:rPr>
          <w:rFonts w:ascii="Arial" w:hAnsi="Arial" w:cs="Arial"/>
          <w:bCs/>
          <w:sz w:val="21"/>
          <w:szCs w:val="21"/>
        </w:rPr>
        <w:t xml:space="preserve">– </w:t>
      </w:r>
      <w:r w:rsidRPr="006F5705">
        <w:rPr>
          <w:rFonts w:ascii="Arial" w:hAnsi="Arial" w:cs="Arial"/>
          <w:sz w:val="21"/>
          <w:szCs w:val="21"/>
          <w:lang w:eastAsia="uk-UA"/>
        </w:rPr>
        <w:t>Типи анкерних болтів</w:t>
      </w:r>
    </w:p>
    <w:tbl>
      <w:tblPr>
        <w:tblW w:w="0" w:type="auto"/>
        <w:tblInd w:w="74" w:type="dxa"/>
        <w:tblCellMar>
          <w:left w:w="0" w:type="dxa"/>
          <w:right w:w="0" w:type="dxa"/>
        </w:tblCellMar>
        <w:tblLook w:val="00A0" w:firstRow="1" w:lastRow="0" w:firstColumn="1" w:lastColumn="0" w:noHBand="0" w:noVBand="0"/>
      </w:tblPr>
      <w:tblGrid>
        <w:gridCol w:w="1632"/>
        <w:gridCol w:w="1417"/>
        <w:gridCol w:w="1394"/>
        <w:gridCol w:w="1647"/>
        <w:gridCol w:w="1719"/>
        <w:gridCol w:w="1743"/>
      </w:tblGrid>
      <w:tr w:rsidR="006F5705" w:rsidRPr="006F5705" w14:paraId="302F9FAC" w14:textId="77777777" w:rsidTr="009C68BC">
        <w:trPr>
          <w:trHeight w:val="899"/>
        </w:trPr>
        <w:tc>
          <w:tcPr>
            <w:tcW w:w="2463"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tcPr>
          <w:p w14:paraId="45934FF9"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Конструкція болта</w:t>
            </w:r>
          </w:p>
        </w:tc>
        <w:tc>
          <w:tcPr>
            <w:tcW w:w="1506"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tcPr>
          <w:p w14:paraId="3F6FE9CF"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rPr>
              <w:t>З відігнутим кінцем</w:t>
            </w:r>
          </w:p>
        </w:tc>
        <w:tc>
          <w:tcPr>
            <w:tcW w:w="241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436988AF"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rPr>
              <w:t>З анкерною пластиною</w:t>
            </w:r>
          </w:p>
        </w:tc>
        <w:tc>
          <w:tcPr>
            <w:tcW w:w="1543"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tcPr>
          <w:p w14:paraId="42AD7D49"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Прямий</w:t>
            </w:r>
          </w:p>
        </w:tc>
        <w:tc>
          <w:tcPr>
            <w:tcW w:w="1575" w:type="dxa"/>
            <w:tcBorders>
              <w:top w:val="single" w:sz="6" w:space="0" w:color="000000"/>
              <w:left w:val="single" w:sz="6" w:space="0" w:color="000000"/>
              <w:bottom w:val="nil"/>
              <w:right w:val="single" w:sz="6" w:space="0" w:color="000000"/>
            </w:tcBorders>
            <w:tcMar>
              <w:top w:w="0" w:type="dxa"/>
              <w:left w:w="74" w:type="dxa"/>
              <w:bottom w:w="0" w:type="dxa"/>
              <w:right w:w="74" w:type="dxa"/>
            </w:tcMar>
            <w:vAlign w:val="center"/>
          </w:tcPr>
          <w:p w14:paraId="14AC3FF3"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Конічний (розпірний)</w:t>
            </w:r>
          </w:p>
        </w:tc>
      </w:tr>
      <w:tr w:rsidR="006F5705" w:rsidRPr="006F5705" w14:paraId="359F7F52" w14:textId="77777777" w:rsidTr="009C68BC">
        <w:tc>
          <w:tcPr>
            <w:tcW w:w="2463"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14:paraId="2ECD49BE" w14:textId="77777777" w:rsidR="002C5FB5" w:rsidRPr="006F5705" w:rsidRDefault="002C5FB5" w:rsidP="00107D31">
            <w:pPr>
              <w:spacing w:line="269" w:lineRule="auto"/>
              <w:ind w:firstLine="720"/>
              <w:jc w:val="center"/>
              <w:rPr>
                <w:rFonts w:ascii="Arial" w:hAnsi="Arial" w:cs="Arial"/>
                <w:sz w:val="21"/>
                <w:szCs w:val="21"/>
                <w:lang w:eastAsia="uk-UA"/>
              </w:rPr>
            </w:pPr>
          </w:p>
        </w:tc>
        <w:tc>
          <w:tcPr>
            <w:tcW w:w="1506"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14:paraId="1492BE77" w14:textId="77777777" w:rsidR="002C5FB5" w:rsidRPr="006F5705" w:rsidRDefault="002C5FB5" w:rsidP="00107D31">
            <w:pPr>
              <w:spacing w:line="269" w:lineRule="auto"/>
              <w:ind w:firstLine="720"/>
              <w:rPr>
                <w:rFonts w:ascii="Arial" w:hAnsi="Arial" w:cs="Arial"/>
                <w:sz w:val="21"/>
                <w:szCs w:val="21"/>
                <w:lang w:eastAsia="uk-UA"/>
              </w:rPr>
            </w:pPr>
          </w:p>
        </w:tc>
        <w:tc>
          <w:tcPr>
            <w:tcW w:w="109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14:paraId="5CA196CC"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глухих</w:t>
            </w:r>
          </w:p>
        </w:tc>
        <w:tc>
          <w:tcPr>
            <w:tcW w:w="13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14:paraId="3E22F976"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rPr>
              <w:t>знімних</w:t>
            </w:r>
          </w:p>
        </w:tc>
        <w:tc>
          <w:tcPr>
            <w:tcW w:w="1543"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14:paraId="5EC8E62D" w14:textId="77777777" w:rsidR="002C5FB5" w:rsidRPr="006F5705" w:rsidRDefault="002C5FB5" w:rsidP="00107D31">
            <w:pPr>
              <w:spacing w:line="269" w:lineRule="auto"/>
              <w:ind w:firstLine="720"/>
              <w:rPr>
                <w:rFonts w:ascii="Arial" w:hAnsi="Arial" w:cs="Arial"/>
                <w:sz w:val="21"/>
                <w:szCs w:val="21"/>
                <w:lang w:eastAsia="uk-UA"/>
              </w:rPr>
            </w:pPr>
          </w:p>
        </w:tc>
        <w:tc>
          <w:tcPr>
            <w:tcW w:w="1575"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14:paraId="5C334308" w14:textId="77777777" w:rsidR="002C5FB5" w:rsidRPr="006F5705" w:rsidRDefault="002C5FB5" w:rsidP="00107D31">
            <w:pPr>
              <w:spacing w:line="269" w:lineRule="auto"/>
              <w:ind w:firstLine="720"/>
              <w:rPr>
                <w:rFonts w:ascii="Arial" w:hAnsi="Arial" w:cs="Arial"/>
                <w:sz w:val="21"/>
                <w:szCs w:val="21"/>
                <w:lang w:eastAsia="uk-UA"/>
              </w:rPr>
            </w:pPr>
          </w:p>
        </w:tc>
      </w:tr>
      <w:tr w:rsidR="006F5705" w:rsidRPr="006F5705" w14:paraId="7765DD04" w14:textId="77777777" w:rsidTr="009C68BC">
        <w:tc>
          <w:tcPr>
            <w:tcW w:w="24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42E43877"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Діаметр болта</w:t>
            </w:r>
          </w:p>
          <w:p w14:paraId="4857189A"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(по різьбленню)</w:t>
            </w:r>
            <w:r w:rsidRPr="006F5705">
              <w:rPr>
                <w:rFonts w:ascii="Arial" w:hAnsi="Arial" w:cs="Arial"/>
                <w:i/>
                <w:sz w:val="21"/>
                <w:szCs w:val="21"/>
              </w:rPr>
              <w:t xml:space="preserve"> </w:t>
            </w:r>
            <w:r w:rsidR="00000000">
              <w:rPr>
                <w:rFonts w:ascii="Arial" w:hAnsi="Arial" w:cs="Arial"/>
                <w:i/>
                <w:noProof/>
                <w:position w:val="-6"/>
                <w:sz w:val="21"/>
                <w:szCs w:val="21"/>
              </w:rPr>
              <w:pict w14:anchorId="3D1992CD">
                <v:shape id="_x0000_i1261" type="#_x0000_t75" style="width:13.2pt;height:15pt">
                  <v:imagedata r:id="rId696" o:title=""/>
                </v:shape>
              </w:pict>
            </w:r>
            <w:r w:rsidRPr="006F5705">
              <w:rPr>
                <w:rFonts w:ascii="Arial" w:hAnsi="Arial" w:cs="Arial"/>
                <w:sz w:val="21"/>
                <w:szCs w:val="21"/>
                <w:lang w:eastAsia="uk-UA"/>
              </w:rPr>
              <w:t>, мм</w:t>
            </w:r>
          </w:p>
        </w:tc>
        <w:tc>
          <w:tcPr>
            <w:tcW w:w="150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5057B0F3"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12–48</w:t>
            </w:r>
          </w:p>
        </w:tc>
        <w:tc>
          <w:tcPr>
            <w:tcW w:w="109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4F2C2E6C"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12–140</w:t>
            </w:r>
          </w:p>
        </w:tc>
        <w:tc>
          <w:tcPr>
            <w:tcW w:w="13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6CFDBE66"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56–125</w:t>
            </w:r>
          </w:p>
        </w:tc>
        <w:tc>
          <w:tcPr>
            <w:tcW w:w="15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5D7E2EBD"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12–48</w:t>
            </w:r>
          </w:p>
        </w:tc>
        <w:tc>
          <w:tcPr>
            <w:tcW w:w="15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4CD3E0DA"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6–48</w:t>
            </w:r>
          </w:p>
        </w:tc>
      </w:tr>
      <w:tr w:rsidR="006F5705" w:rsidRPr="006F5705" w14:paraId="7552BA5A" w14:textId="77777777" w:rsidTr="009C68BC">
        <w:tc>
          <w:tcPr>
            <w:tcW w:w="24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19DCC9C8"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Ескіз</w:t>
            </w:r>
          </w:p>
        </w:tc>
        <w:tc>
          <w:tcPr>
            <w:tcW w:w="150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14:paraId="4635C3B7" w14:textId="27880601"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noProof/>
                <w:sz w:val="21"/>
                <w:szCs w:val="21"/>
                <w:lang w:val="ru-RU" w:eastAsia="ru-RU"/>
              </w:rPr>
              <w:drawing>
                <wp:inline distT="0" distB="0" distL="0" distR="0" wp14:anchorId="13C8686C" wp14:editId="53C0D3BE">
                  <wp:extent cx="558800" cy="1047750"/>
                  <wp:effectExtent l="0" t="0" r="0" b="0"/>
                  <wp:docPr id="2133155999" name="Рисунок 135" descr="Описание: СП 43.13330.2012 Сооружения промышленных предприятий. Актуализированная редакция СНиП 2.09.03-85 (с Изменениями 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 descr="Описание: СП 43.13330.2012 Сооружения промышленных предприятий. Актуализированная редакция СНиП 2.09.03-85 (с Изменениями N 1, 2)"/>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558800" cy="1047750"/>
                          </a:xfrm>
                          <a:prstGeom prst="rect">
                            <a:avLst/>
                          </a:prstGeom>
                          <a:noFill/>
                          <a:ln>
                            <a:noFill/>
                          </a:ln>
                        </pic:spPr>
                      </pic:pic>
                    </a:graphicData>
                  </a:graphic>
                </wp:inline>
              </w:drawing>
            </w:r>
          </w:p>
        </w:tc>
        <w:tc>
          <w:tcPr>
            <w:tcW w:w="109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14:paraId="17A216F4" w14:textId="02687F62"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noProof/>
                <w:sz w:val="21"/>
                <w:szCs w:val="21"/>
                <w:lang w:val="ru-RU" w:eastAsia="ru-RU"/>
              </w:rPr>
              <w:drawing>
                <wp:inline distT="0" distB="0" distL="0" distR="0" wp14:anchorId="0A5AACA9" wp14:editId="232FF8CC">
                  <wp:extent cx="539750" cy="1041400"/>
                  <wp:effectExtent l="0" t="0" r="0" b="6350"/>
                  <wp:docPr id="296965667" name="Рисунок 134" descr="Описание: СП 43.13330.2012 Сооружения промышленных предприятий. Актуализированная редакция СНиП 2.09.03-85 (с Изменениями 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8" descr="Описание: СП 43.13330.2012 Сооружения промышленных предприятий. Актуализированная редакция СНиП 2.09.03-85 (с Изменениями N 1, 2)"/>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539750" cy="1041400"/>
                          </a:xfrm>
                          <a:prstGeom prst="rect">
                            <a:avLst/>
                          </a:prstGeom>
                          <a:noFill/>
                          <a:ln>
                            <a:noFill/>
                          </a:ln>
                        </pic:spPr>
                      </pic:pic>
                    </a:graphicData>
                  </a:graphic>
                </wp:inline>
              </w:drawing>
            </w:r>
          </w:p>
        </w:tc>
        <w:tc>
          <w:tcPr>
            <w:tcW w:w="13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14:paraId="40574F74" w14:textId="703721CF"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noProof/>
                <w:sz w:val="21"/>
                <w:szCs w:val="21"/>
                <w:lang w:val="ru-RU" w:eastAsia="ru-RU"/>
              </w:rPr>
              <w:drawing>
                <wp:inline distT="0" distB="0" distL="0" distR="0" wp14:anchorId="539E966D" wp14:editId="2F9E8A94">
                  <wp:extent cx="736600" cy="1028700"/>
                  <wp:effectExtent l="0" t="0" r="6350" b="0"/>
                  <wp:docPr id="1514579651" name="Рисунок 133" descr="Описание: СП 43.13330.2012 Сооружения промышленных предприятий. Актуализированная редакция СНиП 2.09.03-85 (с Изменениями 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 descr="Описание: СП 43.13330.2012 Сооружения промышленных предприятий. Актуализированная редакция СНиП 2.09.03-85 (с Изменениями N 1, 2)"/>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736600" cy="1028700"/>
                          </a:xfrm>
                          <a:prstGeom prst="rect">
                            <a:avLst/>
                          </a:prstGeom>
                          <a:noFill/>
                          <a:ln>
                            <a:noFill/>
                          </a:ln>
                        </pic:spPr>
                      </pic:pic>
                    </a:graphicData>
                  </a:graphic>
                </wp:inline>
              </w:drawing>
            </w:r>
          </w:p>
        </w:tc>
        <w:tc>
          <w:tcPr>
            <w:tcW w:w="15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14:paraId="708FF38C" w14:textId="3B101FF3"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noProof/>
                <w:sz w:val="21"/>
                <w:szCs w:val="21"/>
                <w:lang w:val="ru-RU" w:eastAsia="ru-RU"/>
              </w:rPr>
              <w:drawing>
                <wp:inline distT="0" distB="0" distL="0" distR="0" wp14:anchorId="05FDB4EF" wp14:editId="4293CC44">
                  <wp:extent cx="800100" cy="762000"/>
                  <wp:effectExtent l="0" t="0" r="0" b="0"/>
                  <wp:docPr id="1135626720" name="Рисунок 132" descr="Описание: СП 43.13330.2012 Сооружения промышленных предприятий. Актуализированная редакция СНиП 2.09.03-85 (с Изменениями 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 descr="Описание: СП 43.13330.2012 Сооружения промышленных предприятий. Актуализированная редакция СНиП 2.09.03-85 (с Изменениями N 1, 2)"/>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800100" cy="762000"/>
                          </a:xfrm>
                          <a:prstGeom prst="rect">
                            <a:avLst/>
                          </a:prstGeom>
                          <a:noFill/>
                          <a:ln>
                            <a:noFill/>
                          </a:ln>
                        </pic:spPr>
                      </pic:pic>
                    </a:graphicData>
                  </a:graphic>
                </wp:inline>
              </w:drawing>
            </w:r>
          </w:p>
        </w:tc>
        <w:tc>
          <w:tcPr>
            <w:tcW w:w="15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14:paraId="5D7F3CF7" w14:textId="5EC588FA"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noProof/>
                <w:sz w:val="21"/>
                <w:szCs w:val="21"/>
                <w:lang w:val="ru-RU" w:eastAsia="ru-RU"/>
              </w:rPr>
              <w:drawing>
                <wp:inline distT="0" distB="0" distL="0" distR="0" wp14:anchorId="7112E66D" wp14:editId="356E2D1D">
                  <wp:extent cx="819150" cy="755650"/>
                  <wp:effectExtent l="0" t="0" r="0" b="6350"/>
                  <wp:docPr id="1975593794" name="Рисунок 131" descr="Описание: СП 43.13330.2012 Сооружения промышленных предприятий. Актуализированная редакция СНиП 2.09.03-85 (с Изменениями 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 descr="Описание: СП 43.13330.2012 Сооружения промышленных предприятий. Актуализированная редакция СНиП 2.09.03-85 (с Изменениями N 1, 2)"/>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819150" cy="755650"/>
                          </a:xfrm>
                          <a:prstGeom prst="rect">
                            <a:avLst/>
                          </a:prstGeom>
                          <a:noFill/>
                          <a:ln>
                            <a:noFill/>
                          </a:ln>
                        </pic:spPr>
                      </pic:pic>
                    </a:graphicData>
                  </a:graphic>
                </wp:inline>
              </w:drawing>
            </w:r>
          </w:p>
        </w:tc>
      </w:tr>
      <w:tr w:rsidR="006F5705" w:rsidRPr="006F5705" w14:paraId="5A170717" w14:textId="77777777" w:rsidTr="009C68BC">
        <w:tc>
          <w:tcPr>
            <w:tcW w:w="24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01C3FABF" w14:textId="77777777" w:rsidR="002C5FB5" w:rsidRPr="006F5705" w:rsidRDefault="002C5FB5" w:rsidP="00107D31">
            <w:pPr>
              <w:spacing w:line="269" w:lineRule="auto"/>
              <w:ind w:firstLine="720"/>
              <w:jc w:val="center"/>
              <w:rPr>
                <w:rFonts w:ascii="Arial" w:hAnsi="Arial" w:cs="Arial"/>
                <w:sz w:val="21"/>
                <w:szCs w:val="21"/>
                <w:lang w:val="en-US" w:eastAsia="uk-UA"/>
              </w:rPr>
            </w:pPr>
            <w:r w:rsidRPr="006F5705">
              <w:rPr>
                <w:rFonts w:ascii="Arial" w:hAnsi="Arial" w:cs="Arial"/>
                <w:sz w:val="21"/>
                <w:szCs w:val="21"/>
                <w:lang w:eastAsia="uk-UA"/>
              </w:rPr>
              <w:t xml:space="preserve">Мінімальна глибина </w:t>
            </w:r>
            <w:r w:rsidRPr="006F5705">
              <w:rPr>
                <w:rFonts w:ascii="Arial" w:hAnsi="Arial" w:cs="Arial"/>
                <w:sz w:val="21"/>
                <w:szCs w:val="21"/>
              </w:rPr>
              <w:t>замурування,</w:t>
            </w:r>
            <w:r w:rsidRPr="006F5705">
              <w:rPr>
                <w:rFonts w:ascii="Arial" w:hAnsi="Arial" w:cs="Arial"/>
                <w:sz w:val="21"/>
                <w:szCs w:val="21"/>
                <w:lang w:eastAsia="uk-UA"/>
              </w:rPr>
              <w:t> </w:t>
            </w:r>
            <w:r w:rsidRPr="006F5705">
              <w:rPr>
                <w:rFonts w:ascii="Arial" w:hAnsi="Arial" w:cs="Arial"/>
                <w:i/>
                <w:sz w:val="21"/>
                <w:szCs w:val="21"/>
                <w:lang w:val="en-US"/>
              </w:rPr>
              <w:t>H</w:t>
            </w:r>
          </w:p>
        </w:tc>
        <w:tc>
          <w:tcPr>
            <w:tcW w:w="150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5677222A" w14:textId="373CCC55"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25</w:t>
            </w:r>
            <w:r w:rsidRPr="006F5705">
              <w:rPr>
                <w:rFonts w:ascii="Arial" w:hAnsi="Arial" w:cs="Arial"/>
                <w:i/>
                <w:sz w:val="21"/>
                <w:szCs w:val="21"/>
              </w:rPr>
              <w:t xml:space="preserve"> </w:t>
            </w:r>
            <w:r w:rsidR="00000000">
              <w:rPr>
                <w:rFonts w:ascii="Arial" w:hAnsi="Arial" w:cs="Arial"/>
                <w:i/>
                <w:noProof/>
                <w:position w:val="-6"/>
                <w:sz w:val="21"/>
                <w:szCs w:val="21"/>
              </w:rPr>
              <w:pict w14:anchorId="49770ED7">
                <v:shape id="_x0000_i1262" type="#_x0000_t75" style="width:13.2pt;height:15pt">
                  <v:imagedata r:id="rId696" o:title=""/>
                </v:shape>
              </w:pict>
            </w:r>
            <w:r w:rsidRPr="006F5705">
              <w:rPr>
                <w:rFonts w:ascii="Arial" w:hAnsi="Arial" w:cs="Arial"/>
                <w:sz w:val="21"/>
                <w:szCs w:val="21"/>
              </w:rPr>
              <w:t xml:space="preserve"> </w:t>
            </w:r>
            <w:r w:rsidRPr="006F5705">
              <w:rPr>
                <w:rFonts w:ascii="Arial" w:hAnsi="Arial" w:cs="Arial"/>
                <w:noProof/>
                <w:sz w:val="21"/>
                <w:szCs w:val="21"/>
                <w:lang w:val="ru-RU" w:eastAsia="ru-RU"/>
              </w:rPr>
              <mc:AlternateContent>
                <mc:Choice Requires="wps">
                  <w:drawing>
                    <wp:inline distT="0" distB="0" distL="0" distR="0" wp14:anchorId="1D66E63D" wp14:editId="7A9813CE">
                      <wp:extent cx="142875" cy="180975"/>
                      <wp:effectExtent l="0" t="0" r="0" b="9525"/>
                      <wp:docPr id="110340308" name="Прямоугольник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C74C44" id="Прямоугольник 162"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c>
          <w:tcPr>
            <w:tcW w:w="109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3366889E" w14:textId="26B2D485"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15</w:t>
            </w:r>
            <w:r w:rsidRPr="006F5705">
              <w:rPr>
                <w:rFonts w:ascii="Arial" w:hAnsi="Arial" w:cs="Arial"/>
                <w:i/>
                <w:sz w:val="21"/>
                <w:szCs w:val="21"/>
              </w:rPr>
              <w:t xml:space="preserve"> </w:t>
            </w:r>
            <w:r w:rsidR="00000000">
              <w:rPr>
                <w:rFonts w:ascii="Arial" w:hAnsi="Arial" w:cs="Arial"/>
                <w:i/>
                <w:noProof/>
                <w:position w:val="-6"/>
                <w:sz w:val="21"/>
                <w:szCs w:val="21"/>
              </w:rPr>
              <w:pict w14:anchorId="0D61A8E6">
                <v:shape id="_x0000_i1263"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0F9B7DB1" wp14:editId="03C7E542">
                      <wp:extent cx="142875" cy="180975"/>
                      <wp:effectExtent l="0" t="0" r="0" b="9525"/>
                      <wp:docPr id="1125078473" name="Прямоугольник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CE45A94" id="Прямоугольник 160"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c>
          <w:tcPr>
            <w:tcW w:w="13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7F93DA54" w14:textId="131BFD0D" w:rsidR="002C5FB5" w:rsidRPr="006F5705" w:rsidRDefault="002C5FB5" w:rsidP="00107D31">
            <w:pPr>
              <w:tabs>
                <w:tab w:val="left" w:pos="494"/>
              </w:tabs>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30</w:t>
            </w:r>
            <w:r w:rsidRPr="006F5705">
              <w:rPr>
                <w:rFonts w:ascii="Arial" w:hAnsi="Arial" w:cs="Arial"/>
                <w:i/>
                <w:sz w:val="21"/>
                <w:szCs w:val="21"/>
              </w:rPr>
              <w:t xml:space="preserve"> </w:t>
            </w:r>
            <w:r w:rsidR="00000000">
              <w:rPr>
                <w:rFonts w:ascii="Arial" w:hAnsi="Arial" w:cs="Arial"/>
                <w:i/>
                <w:noProof/>
                <w:position w:val="-6"/>
                <w:sz w:val="21"/>
                <w:szCs w:val="21"/>
              </w:rPr>
              <w:pict w14:anchorId="101A2492">
                <v:shape id="_x0000_i1264"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5B31A65F" wp14:editId="0FF708DF">
                      <wp:extent cx="142875" cy="180975"/>
                      <wp:effectExtent l="0" t="0" r="0" b="9525"/>
                      <wp:docPr id="702988012" name="Прямоугольник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94F4569" id="Прямоугольник 158"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c>
          <w:tcPr>
            <w:tcW w:w="15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662BCCE9" w14:textId="362C1F16"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10</w:t>
            </w:r>
            <w:r w:rsidRPr="006F5705">
              <w:rPr>
                <w:rFonts w:ascii="Arial" w:hAnsi="Arial" w:cs="Arial"/>
                <w:i/>
                <w:sz w:val="21"/>
                <w:szCs w:val="21"/>
              </w:rPr>
              <w:t xml:space="preserve"> </w:t>
            </w:r>
            <w:r w:rsidR="00000000">
              <w:rPr>
                <w:rFonts w:ascii="Arial" w:hAnsi="Arial" w:cs="Arial"/>
                <w:i/>
                <w:noProof/>
                <w:position w:val="-6"/>
                <w:sz w:val="21"/>
                <w:szCs w:val="21"/>
              </w:rPr>
              <w:pict w14:anchorId="54C0B518">
                <v:shape id="_x0000_i1265"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1AC877C2" wp14:editId="0A5D3E4F">
                      <wp:extent cx="142875" cy="180975"/>
                      <wp:effectExtent l="0" t="0" r="0" b="9525"/>
                      <wp:docPr id="1272466796" name="Прямоугольник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77F5C2D" id="Прямоугольник 156"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c>
          <w:tcPr>
            <w:tcW w:w="15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39610559"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10 </w:t>
            </w:r>
            <w:r w:rsidR="00000000">
              <w:rPr>
                <w:rFonts w:ascii="Arial" w:hAnsi="Arial" w:cs="Arial"/>
                <w:i/>
                <w:noProof/>
                <w:position w:val="-6"/>
                <w:sz w:val="21"/>
                <w:szCs w:val="21"/>
              </w:rPr>
              <w:pict w14:anchorId="2280F0F0">
                <v:shape id="_x0000_i1266" type="#_x0000_t75" style="width:13.2pt;height:15pt">
                  <v:imagedata r:id="rId696" o:title=""/>
                </v:shape>
              </w:pict>
            </w:r>
            <w:r w:rsidRPr="006F5705">
              <w:rPr>
                <w:rFonts w:ascii="Arial" w:hAnsi="Arial" w:cs="Arial"/>
                <w:sz w:val="21"/>
                <w:szCs w:val="21"/>
                <w:lang w:eastAsia="uk-UA"/>
              </w:rPr>
              <w:t xml:space="preserve"> (8</w:t>
            </w:r>
            <w:r w:rsidRPr="006F5705">
              <w:rPr>
                <w:rFonts w:ascii="Arial" w:hAnsi="Arial" w:cs="Arial"/>
                <w:i/>
                <w:sz w:val="21"/>
                <w:szCs w:val="21"/>
              </w:rPr>
              <w:t xml:space="preserve"> </w:t>
            </w:r>
            <w:r w:rsidR="00000000">
              <w:rPr>
                <w:rFonts w:ascii="Arial" w:hAnsi="Arial" w:cs="Arial"/>
                <w:i/>
                <w:noProof/>
                <w:position w:val="-6"/>
                <w:sz w:val="21"/>
                <w:szCs w:val="21"/>
              </w:rPr>
              <w:pict w14:anchorId="1A0BAF9A">
                <v:shape id="_x0000_i1267" type="#_x0000_t75" style="width:13.2pt;height:15pt">
                  <v:imagedata r:id="rId696" o:title=""/>
                </v:shape>
              </w:pict>
            </w:r>
            <w:r w:rsidRPr="006F5705">
              <w:rPr>
                <w:rFonts w:ascii="Arial" w:hAnsi="Arial" w:cs="Arial"/>
                <w:sz w:val="21"/>
                <w:szCs w:val="21"/>
                <w:lang w:eastAsia="uk-UA"/>
              </w:rPr>
              <w:t>)</w:t>
            </w:r>
            <w:r w:rsidRPr="006F5705">
              <w:rPr>
                <w:rFonts w:ascii="Arial" w:hAnsi="Arial" w:cs="Arial"/>
                <w:spacing w:val="-4"/>
                <w:sz w:val="21"/>
                <w:szCs w:val="21"/>
              </w:rPr>
              <w:t>*</w:t>
            </w:r>
            <w:r w:rsidRPr="006F5705">
              <w:rPr>
                <w:rFonts w:ascii="Arial" w:hAnsi="Arial" w:cs="Arial"/>
                <w:spacing w:val="-4"/>
                <w:sz w:val="21"/>
                <w:szCs w:val="21"/>
                <w:vertAlign w:val="superscript"/>
              </w:rPr>
              <w:t>)</w:t>
            </w:r>
          </w:p>
        </w:tc>
      </w:tr>
      <w:tr w:rsidR="006F5705" w:rsidRPr="006F5705" w14:paraId="230636F1" w14:textId="77777777" w:rsidTr="009C68BC">
        <w:tc>
          <w:tcPr>
            <w:tcW w:w="24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4077DC71"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Найменша відстань між болтами</w:t>
            </w:r>
          </w:p>
        </w:tc>
        <w:tc>
          <w:tcPr>
            <w:tcW w:w="150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5150A1C8" w14:textId="4C2B43AD"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6</w:t>
            </w:r>
            <w:r w:rsidRPr="006F5705">
              <w:rPr>
                <w:rFonts w:ascii="Arial" w:hAnsi="Arial" w:cs="Arial"/>
                <w:i/>
                <w:sz w:val="21"/>
                <w:szCs w:val="21"/>
              </w:rPr>
              <w:t xml:space="preserve"> </w:t>
            </w:r>
            <w:r w:rsidR="00000000">
              <w:rPr>
                <w:rFonts w:ascii="Arial" w:hAnsi="Arial" w:cs="Arial"/>
                <w:i/>
                <w:noProof/>
                <w:position w:val="-6"/>
                <w:sz w:val="21"/>
                <w:szCs w:val="21"/>
              </w:rPr>
              <w:pict w14:anchorId="39344CC3">
                <v:shape id="_x0000_i1268"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17A720E0" wp14:editId="40E27EE7">
                      <wp:extent cx="142875" cy="180975"/>
                      <wp:effectExtent l="0" t="0" r="0" b="9525"/>
                      <wp:docPr id="91138602" name="Прямоугольник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22C5791" id="Прямоугольник 154"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c>
          <w:tcPr>
            <w:tcW w:w="109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1D5B617B" w14:textId="619963D1"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8</w:t>
            </w:r>
            <w:r w:rsidRPr="006F5705">
              <w:rPr>
                <w:rFonts w:ascii="Arial" w:hAnsi="Arial" w:cs="Arial"/>
                <w:i/>
                <w:sz w:val="21"/>
                <w:szCs w:val="21"/>
              </w:rPr>
              <w:t xml:space="preserve"> </w:t>
            </w:r>
            <w:r w:rsidR="00000000">
              <w:rPr>
                <w:rFonts w:ascii="Arial" w:hAnsi="Arial" w:cs="Arial"/>
                <w:i/>
                <w:noProof/>
                <w:position w:val="-6"/>
                <w:sz w:val="21"/>
                <w:szCs w:val="21"/>
              </w:rPr>
              <w:pict w14:anchorId="33236C44">
                <v:shape id="_x0000_i1269"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01A4EB39" wp14:editId="589EDD37">
                      <wp:extent cx="142875" cy="180975"/>
                      <wp:effectExtent l="0" t="0" r="0" b="9525"/>
                      <wp:docPr id="2104712596" name="Прямоугольник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1708FA0" id="Прямоугольник 152"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c>
          <w:tcPr>
            <w:tcW w:w="13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55B76DC5" w14:textId="517772FB"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10</w:t>
            </w:r>
            <w:r w:rsidRPr="006F5705">
              <w:rPr>
                <w:rFonts w:ascii="Arial" w:hAnsi="Arial" w:cs="Arial"/>
                <w:i/>
                <w:sz w:val="21"/>
                <w:szCs w:val="21"/>
              </w:rPr>
              <w:t xml:space="preserve"> </w:t>
            </w:r>
            <w:r w:rsidR="00000000">
              <w:rPr>
                <w:rFonts w:ascii="Arial" w:hAnsi="Arial" w:cs="Arial"/>
                <w:i/>
                <w:noProof/>
                <w:position w:val="-6"/>
                <w:sz w:val="21"/>
                <w:szCs w:val="21"/>
              </w:rPr>
              <w:pict w14:anchorId="757467A1">
                <v:shape id="_x0000_i1270"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2EE0A5E0" wp14:editId="69B4A053">
                      <wp:extent cx="142875" cy="180975"/>
                      <wp:effectExtent l="0" t="0" r="0" b="9525"/>
                      <wp:docPr id="851752542" name="Прямоугольник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2D740E6" id="Прямоугольник 150"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c>
          <w:tcPr>
            <w:tcW w:w="15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78FB0058" w14:textId="063CB62D"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5</w:t>
            </w:r>
            <w:r w:rsidRPr="006F5705">
              <w:rPr>
                <w:rFonts w:ascii="Arial" w:hAnsi="Arial" w:cs="Arial"/>
                <w:i/>
                <w:sz w:val="21"/>
                <w:szCs w:val="21"/>
              </w:rPr>
              <w:t xml:space="preserve"> </w:t>
            </w:r>
            <w:r w:rsidR="00000000">
              <w:rPr>
                <w:rFonts w:ascii="Arial" w:hAnsi="Arial" w:cs="Arial"/>
                <w:i/>
                <w:noProof/>
                <w:position w:val="-6"/>
                <w:sz w:val="21"/>
                <w:szCs w:val="21"/>
              </w:rPr>
              <w:pict w14:anchorId="642F14B0">
                <v:shape id="_x0000_i1271"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7B4856BE" wp14:editId="227F3C65">
                      <wp:extent cx="142875" cy="180975"/>
                      <wp:effectExtent l="0" t="0" r="0" b="9525"/>
                      <wp:docPr id="2061514178" name="Прямоугольник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058F7C7" id="Прямоугольник 148"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c>
          <w:tcPr>
            <w:tcW w:w="15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504931BE" w14:textId="10882BCA"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8</w:t>
            </w:r>
            <w:r w:rsidRPr="006F5705">
              <w:rPr>
                <w:rFonts w:ascii="Arial" w:hAnsi="Arial" w:cs="Arial"/>
                <w:i/>
                <w:sz w:val="21"/>
                <w:szCs w:val="21"/>
              </w:rPr>
              <w:t xml:space="preserve"> </w:t>
            </w:r>
            <w:r w:rsidR="00000000">
              <w:rPr>
                <w:rFonts w:ascii="Arial" w:hAnsi="Arial" w:cs="Arial"/>
                <w:i/>
                <w:noProof/>
                <w:position w:val="-6"/>
                <w:sz w:val="21"/>
                <w:szCs w:val="21"/>
              </w:rPr>
              <w:pict w14:anchorId="6893EC52">
                <v:shape id="_x0000_i1272"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2134B099" wp14:editId="04CB910C">
                      <wp:extent cx="142875" cy="180975"/>
                      <wp:effectExtent l="0" t="0" r="0" b="9525"/>
                      <wp:docPr id="310846991" name="Прямоугольник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292219" id="Прямоугольник 146"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r>
      <w:tr w:rsidR="006F5705" w:rsidRPr="006F5705" w14:paraId="3FA209DA" w14:textId="77777777" w:rsidTr="009C68BC">
        <w:tc>
          <w:tcPr>
            <w:tcW w:w="24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40768B20"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Найменша відстань від осі болта до грані фундаменту</w:t>
            </w:r>
          </w:p>
        </w:tc>
        <w:tc>
          <w:tcPr>
            <w:tcW w:w="150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bottom"/>
          </w:tcPr>
          <w:p w14:paraId="1EC420B8" w14:textId="33A2AD6D"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4</w:t>
            </w:r>
            <w:r w:rsidRPr="006F5705">
              <w:rPr>
                <w:rFonts w:ascii="Arial" w:hAnsi="Arial" w:cs="Arial"/>
                <w:i/>
                <w:sz w:val="21"/>
                <w:szCs w:val="21"/>
              </w:rPr>
              <w:t xml:space="preserve"> </w:t>
            </w:r>
            <w:r w:rsidR="00000000">
              <w:rPr>
                <w:rFonts w:ascii="Arial" w:hAnsi="Arial" w:cs="Arial"/>
                <w:i/>
                <w:noProof/>
                <w:position w:val="-6"/>
                <w:sz w:val="21"/>
                <w:szCs w:val="21"/>
              </w:rPr>
              <w:pict w14:anchorId="228DD7C8">
                <v:shape id="_x0000_i1273"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7D67994C" wp14:editId="532E55E9">
                      <wp:extent cx="142875" cy="180975"/>
                      <wp:effectExtent l="0" t="0" r="0" b="9525"/>
                      <wp:docPr id="1837928371" name="Прямоугольник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B030B4E" id="Прямоугольник 144"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c>
          <w:tcPr>
            <w:tcW w:w="109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bottom"/>
          </w:tcPr>
          <w:p w14:paraId="6528015E" w14:textId="59B8D9FB"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6</w:t>
            </w:r>
            <w:r w:rsidRPr="006F5705">
              <w:rPr>
                <w:rFonts w:ascii="Arial" w:hAnsi="Arial" w:cs="Arial"/>
                <w:i/>
                <w:sz w:val="21"/>
                <w:szCs w:val="21"/>
              </w:rPr>
              <w:t xml:space="preserve"> </w:t>
            </w:r>
            <w:r w:rsidR="00000000">
              <w:rPr>
                <w:rFonts w:ascii="Arial" w:hAnsi="Arial" w:cs="Arial"/>
                <w:i/>
                <w:noProof/>
                <w:position w:val="-6"/>
                <w:sz w:val="21"/>
                <w:szCs w:val="21"/>
              </w:rPr>
              <w:pict w14:anchorId="16821281">
                <v:shape id="_x0000_i1274"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0A70EFE6" wp14:editId="58B2AD8D">
                      <wp:extent cx="142875" cy="180975"/>
                      <wp:effectExtent l="0" t="0" r="0" b="9525"/>
                      <wp:docPr id="2122238871" name="Прямоугольник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C0EEC82" id="Прямоугольник 142"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c>
          <w:tcPr>
            <w:tcW w:w="13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bottom"/>
          </w:tcPr>
          <w:p w14:paraId="4AC95AC6" w14:textId="59FEA73C"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6</w:t>
            </w:r>
            <w:r w:rsidRPr="006F5705">
              <w:rPr>
                <w:rFonts w:ascii="Arial" w:hAnsi="Arial" w:cs="Arial"/>
                <w:i/>
                <w:sz w:val="21"/>
                <w:szCs w:val="21"/>
              </w:rPr>
              <w:t xml:space="preserve"> </w:t>
            </w:r>
            <w:r w:rsidR="00000000">
              <w:rPr>
                <w:rFonts w:ascii="Arial" w:hAnsi="Arial" w:cs="Arial"/>
                <w:i/>
                <w:noProof/>
                <w:position w:val="-6"/>
                <w:sz w:val="21"/>
                <w:szCs w:val="21"/>
              </w:rPr>
              <w:pict w14:anchorId="5D3741D4">
                <v:shape id="_x0000_i1275"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29B004A0" wp14:editId="0292EF9A">
                      <wp:extent cx="142875" cy="180975"/>
                      <wp:effectExtent l="0" t="0" r="0" b="9525"/>
                      <wp:docPr id="554165807" name="Прямоугольник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FF514B3" id="Прямоугольник 140"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c>
          <w:tcPr>
            <w:tcW w:w="15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bottom"/>
          </w:tcPr>
          <w:p w14:paraId="29AC3FCA" w14:textId="4A4BE07A"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5</w:t>
            </w:r>
            <w:r w:rsidRPr="006F5705">
              <w:rPr>
                <w:rFonts w:ascii="Arial" w:hAnsi="Arial" w:cs="Arial"/>
                <w:i/>
                <w:sz w:val="21"/>
                <w:szCs w:val="21"/>
              </w:rPr>
              <w:t xml:space="preserve"> </w:t>
            </w:r>
            <w:r w:rsidR="00000000">
              <w:rPr>
                <w:rFonts w:ascii="Arial" w:hAnsi="Arial" w:cs="Arial"/>
                <w:i/>
                <w:noProof/>
                <w:position w:val="-6"/>
                <w:sz w:val="21"/>
                <w:szCs w:val="21"/>
              </w:rPr>
              <w:pict w14:anchorId="3E20EDE4">
                <v:shape id="_x0000_i1276"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60AE3F32" wp14:editId="4034F29A">
                      <wp:extent cx="142875" cy="180975"/>
                      <wp:effectExtent l="0" t="0" r="0" b="9525"/>
                      <wp:docPr id="2051676614" name="Прямоугольник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0754ACB" id="Прямоугольник 138"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c>
          <w:tcPr>
            <w:tcW w:w="15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bottom"/>
          </w:tcPr>
          <w:p w14:paraId="5017E466" w14:textId="13A8E973"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8</w:t>
            </w:r>
            <w:r w:rsidRPr="006F5705">
              <w:rPr>
                <w:rFonts w:ascii="Arial" w:hAnsi="Arial" w:cs="Arial"/>
                <w:i/>
                <w:sz w:val="21"/>
                <w:szCs w:val="21"/>
              </w:rPr>
              <w:t xml:space="preserve"> </w:t>
            </w:r>
            <w:r w:rsidR="00000000">
              <w:rPr>
                <w:rFonts w:ascii="Arial" w:hAnsi="Arial" w:cs="Arial"/>
                <w:i/>
                <w:noProof/>
                <w:position w:val="-6"/>
                <w:sz w:val="21"/>
                <w:szCs w:val="21"/>
              </w:rPr>
              <w:pict w14:anchorId="478A3869">
                <v:shape id="_x0000_i1277" type="#_x0000_t75" style="width:13.2pt;height:15pt">
                  <v:imagedata r:id="rId696" o:title=""/>
                </v:shape>
              </w:pict>
            </w:r>
            <w:r w:rsidRPr="006F5705">
              <w:rPr>
                <w:rFonts w:ascii="Arial" w:hAnsi="Arial" w:cs="Arial"/>
                <w:noProof/>
                <w:sz w:val="21"/>
                <w:szCs w:val="21"/>
                <w:lang w:val="ru-RU" w:eastAsia="ru-RU"/>
              </w:rPr>
              <mc:AlternateContent>
                <mc:Choice Requires="wps">
                  <w:drawing>
                    <wp:inline distT="0" distB="0" distL="0" distR="0" wp14:anchorId="17BB4F89" wp14:editId="2FC780E7">
                      <wp:extent cx="142875" cy="180975"/>
                      <wp:effectExtent l="0" t="0" r="0" b="9525"/>
                      <wp:docPr id="1360112059" name="Прямоугольник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80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D288D62" id="Прямоугольник 136" o:spid="_x0000_s1026" style="width:11.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xJ1gEAAJ4DAAAOAAAAZHJzL2Uyb0RvYy54bWysU11v0zAUfUfiP1h+p0mqjnVR02naNIQ0&#10;YNLgB7iOnUQkvuZet2n59Vw7XVvgDfFi3Q/n3HOPT1a3+6EXO4PUgatkMculME5D3bmmkt++Pr5b&#10;SkFBuVr14EwlD4bk7frtm9XoSzOHFvraoGAQR+XoK9mG4MssI92aQdEMvHHctICDCpxik9WoRkYf&#10;+mye5++zEbD2CNoQcfVhasp1wrfW6PDFWjJB9JVkbiGdmM5NPLP1SpUNKt92+khD/QOLQXWOh56g&#10;HlRQYovdX1BDpxEIbJhpGDKwttMm7cDbFPkf27y0ypu0C4tD/iQT/T9Y/Xn34p8xUif/BPo7CQf3&#10;rXKNuSPP8vGjynMJEcbWqJoZFFG7bPRUnjBiQowmNuMnqPm11TZAkmVvcYgzeGGxT+ofTuqbfRCa&#10;i8Vivry+kkJzq1jmNxzHCap8/dgjhQ8GBhGDSiKzS+Bq90Rhuvp6Jc5y8Nj1fXrg3v1WYMxYSeQj&#10;3+gWKjdQH5g7wmQSNjUHLeBPKUY2SCXpx1ahkaL/6Hj/m2KxiI5KyeLqes4JXnY2lx3lNENVMkgx&#10;hfdhcuHWY9e0SeaJ4x1rZru0z5nVkSybIClyNGx02WWebp1/q/UvAAAA//8DAFBLAwQUAAYACAAA&#10;ACEAf5o2dNsAAAADAQAADwAAAGRycy9kb3ducmV2LnhtbEyPQWvCQBCF74X+h2UKvZS6MWCRmI0U&#10;QSqlII3W85odk9DsbMyuSfrvO+1FL/MY3vDeN+lytI3osfO1IwXTSQQCqXCmplLBfrd+noPwQZPR&#10;jSNU8IMeltn9XaoT4wb6xD4PpeAQ8olWUIXQJlL6okKr/cS1SOydXGd14LUrpen0wOG2kXEUvUir&#10;a+KGSre4qrD4zi9WwVBs+8Pu401unw4bR+fNeZV/vSv1+DC+LkAEHMP1GP7wGR0yZjq6CxkvGgX8&#10;SPif7MXxDMSRdT4DmaXylj37BQAA//8DAFBLAQItABQABgAIAAAAIQC2gziS/gAAAOEBAAATAAAA&#10;AAAAAAAAAAAAAAAAAABbQ29udGVudF9UeXBlc10ueG1sUEsBAi0AFAAGAAgAAAAhADj9If/WAAAA&#10;lAEAAAsAAAAAAAAAAAAAAAAALwEAAF9yZWxzLy5yZWxzUEsBAi0AFAAGAAgAAAAhAB6s3EnWAQAA&#10;ngMAAA4AAAAAAAAAAAAAAAAALgIAAGRycy9lMm9Eb2MueG1sUEsBAi0AFAAGAAgAAAAhAH+aNnTb&#10;AAAAAwEAAA8AAAAAAAAAAAAAAAAAMAQAAGRycy9kb3ducmV2LnhtbFBLBQYAAAAABAAEAPMAAAA4&#10;BQAAAAA=&#10;" filled="f" stroked="f">
                      <o:lock v:ext="edit" aspectratio="t"/>
                      <w10:anchorlock/>
                    </v:rect>
                  </w:pict>
                </mc:Fallback>
              </mc:AlternateContent>
            </w:r>
          </w:p>
        </w:tc>
      </w:tr>
      <w:tr w:rsidR="006F5705" w:rsidRPr="006F5705" w14:paraId="5B67FEBC" w14:textId="77777777" w:rsidTr="009C68BC">
        <w:tc>
          <w:tcPr>
            <w:tcW w:w="24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4660C025"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Коефіцієнт навантаження, </w:t>
            </w:r>
            <w:r w:rsidRPr="006F5705">
              <w:rPr>
                <w:rFonts w:ascii="Arial" w:hAnsi="Arial" w:cs="Arial"/>
                <w:i/>
                <w:sz w:val="21"/>
                <w:szCs w:val="21"/>
                <w:lang w:val="en-US"/>
              </w:rPr>
              <w:t>x</w:t>
            </w:r>
            <w:r w:rsidRPr="006F5705">
              <w:rPr>
                <w:rFonts w:ascii="Arial" w:hAnsi="Arial" w:cs="Arial"/>
                <w:sz w:val="21"/>
                <w:szCs w:val="21"/>
              </w:rPr>
              <w:t>%</w:t>
            </w:r>
          </w:p>
        </w:tc>
        <w:tc>
          <w:tcPr>
            <w:tcW w:w="150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08B81E04"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0,4</w:t>
            </w:r>
          </w:p>
        </w:tc>
        <w:tc>
          <w:tcPr>
            <w:tcW w:w="109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1A643960"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0,4</w:t>
            </w:r>
          </w:p>
        </w:tc>
        <w:tc>
          <w:tcPr>
            <w:tcW w:w="13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11F9DB04"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0,25</w:t>
            </w:r>
          </w:p>
        </w:tc>
        <w:tc>
          <w:tcPr>
            <w:tcW w:w="15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3953D257"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0,6</w:t>
            </w:r>
          </w:p>
        </w:tc>
        <w:tc>
          <w:tcPr>
            <w:tcW w:w="15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5FB91BAF"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0,55</w:t>
            </w:r>
          </w:p>
        </w:tc>
      </w:tr>
      <w:tr w:rsidR="006F5705" w:rsidRPr="006F5705" w14:paraId="6C79CB1B" w14:textId="77777777" w:rsidTr="009C68BC">
        <w:tc>
          <w:tcPr>
            <w:tcW w:w="24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3FA45D4B"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Коефіцієнт стабільності натягу, </w:t>
            </w:r>
            <w:r w:rsidRPr="006F5705">
              <w:rPr>
                <w:rFonts w:ascii="Arial" w:hAnsi="Arial" w:cs="Arial"/>
                <w:i/>
                <w:sz w:val="21"/>
                <w:szCs w:val="21"/>
                <w:lang w:val="en-US" w:eastAsia="uk-UA"/>
              </w:rPr>
              <w:t>k</w:t>
            </w:r>
            <w:r w:rsidRPr="006F5705">
              <w:rPr>
                <w:rFonts w:ascii="Arial" w:hAnsi="Arial" w:cs="Arial"/>
                <w:sz w:val="21"/>
                <w:szCs w:val="21"/>
              </w:rPr>
              <w:t xml:space="preserve"> </w:t>
            </w:r>
          </w:p>
        </w:tc>
        <w:tc>
          <w:tcPr>
            <w:tcW w:w="150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1F9BEEC6"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1,9 (1,3)</w:t>
            </w:r>
            <w:r w:rsidRPr="006F5705">
              <w:rPr>
                <w:rFonts w:ascii="Arial" w:hAnsi="Arial" w:cs="Arial"/>
                <w:spacing w:val="-4"/>
                <w:sz w:val="21"/>
                <w:szCs w:val="21"/>
              </w:rPr>
              <w:t xml:space="preserve"> **</w:t>
            </w:r>
            <w:r w:rsidRPr="006F5705">
              <w:rPr>
                <w:rFonts w:ascii="Arial" w:hAnsi="Arial" w:cs="Arial"/>
                <w:spacing w:val="-4"/>
                <w:sz w:val="21"/>
                <w:szCs w:val="21"/>
                <w:vertAlign w:val="superscript"/>
              </w:rPr>
              <w:t>)</w:t>
            </w:r>
          </w:p>
        </w:tc>
        <w:tc>
          <w:tcPr>
            <w:tcW w:w="109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3C23E451"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1,9 (1,3)</w:t>
            </w:r>
          </w:p>
        </w:tc>
        <w:tc>
          <w:tcPr>
            <w:tcW w:w="131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47FACEB8"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1,5</w:t>
            </w:r>
          </w:p>
        </w:tc>
        <w:tc>
          <w:tcPr>
            <w:tcW w:w="15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7BD933C5"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2,5 (2)</w:t>
            </w:r>
          </w:p>
        </w:tc>
        <w:tc>
          <w:tcPr>
            <w:tcW w:w="15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vAlign w:val="center"/>
          </w:tcPr>
          <w:p w14:paraId="56A3FEFB" w14:textId="77777777" w:rsidR="002C5FB5" w:rsidRPr="006F5705" w:rsidRDefault="002C5FB5" w:rsidP="00107D31">
            <w:pPr>
              <w:spacing w:line="269" w:lineRule="auto"/>
              <w:ind w:firstLine="720"/>
              <w:jc w:val="center"/>
              <w:rPr>
                <w:rFonts w:ascii="Arial" w:hAnsi="Arial" w:cs="Arial"/>
                <w:sz w:val="21"/>
                <w:szCs w:val="21"/>
                <w:lang w:eastAsia="uk-UA"/>
              </w:rPr>
            </w:pPr>
            <w:r w:rsidRPr="006F5705">
              <w:rPr>
                <w:rFonts w:ascii="Arial" w:hAnsi="Arial" w:cs="Arial"/>
                <w:sz w:val="21"/>
                <w:szCs w:val="21"/>
                <w:lang w:eastAsia="uk-UA"/>
              </w:rPr>
              <w:t>2,3 (1,8)</w:t>
            </w:r>
          </w:p>
        </w:tc>
      </w:tr>
      <w:tr w:rsidR="006F5705" w:rsidRPr="006F5705" w14:paraId="0327282F" w14:textId="77777777" w:rsidTr="009C68BC">
        <w:tc>
          <w:tcPr>
            <w:tcW w:w="9497"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14:paraId="1771C88B" w14:textId="77777777" w:rsidR="002C5FB5" w:rsidRPr="006F5705" w:rsidRDefault="002C5FB5" w:rsidP="00107D31">
            <w:pPr>
              <w:spacing w:line="269" w:lineRule="auto"/>
              <w:ind w:firstLine="720"/>
              <w:rPr>
                <w:rFonts w:ascii="Arial" w:hAnsi="Arial" w:cs="Arial"/>
                <w:sz w:val="21"/>
                <w:szCs w:val="21"/>
                <w:lang w:eastAsia="uk-UA"/>
              </w:rPr>
            </w:pPr>
            <w:r w:rsidRPr="006F5705">
              <w:rPr>
                <w:rFonts w:ascii="Arial" w:hAnsi="Arial" w:cs="Arial"/>
                <w:spacing w:val="-4"/>
                <w:sz w:val="21"/>
                <w:szCs w:val="21"/>
              </w:rPr>
              <w:t>*</w:t>
            </w:r>
            <w:r w:rsidRPr="006F5705">
              <w:rPr>
                <w:rFonts w:ascii="Arial" w:hAnsi="Arial" w:cs="Arial"/>
                <w:spacing w:val="-4"/>
                <w:sz w:val="21"/>
                <w:szCs w:val="21"/>
                <w:vertAlign w:val="superscript"/>
              </w:rPr>
              <w:t>)</w:t>
            </w:r>
            <w:r w:rsidRPr="006F5705">
              <w:rPr>
                <w:rFonts w:ascii="Arial" w:hAnsi="Arial" w:cs="Arial"/>
                <w:sz w:val="21"/>
                <w:szCs w:val="21"/>
                <w:lang w:eastAsia="uk-UA"/>
              </w:rPr>
              <w:t xml:space="preserve"> У дужках наведено глибину </w:t>
            </w:r>
            <w:r w:rsidRPr="006F5705">
              <w:rPr>
                <w:rFonts w:ascii="Arial" w:hAnsi="Arial" w:cs="Arial"/>
                <w:sz w:val="21"/>
                <w:szCs w:val="21"/>
              </w:rPr>
              <w:t>замурування</w:t>
            </w:r>
            <w:r w:rsidRPr="006F5705">
              <w:rPr>
                <w:rFonts w:ascii="Arial" w:hAnsi="Arial" w:cs="Arial"/>
                <w:sz w:val="21"/>
                <w:szCs w:val="21"/>
                <w:lang w:eastAsia="uk-UA"/>
              </w:rPr>
              <w:t xml:space="preserve"> для болтів діаметром менше ніж </w:t>
            </w:r>
            <w:smartTag w:uri="urn:schemas-microsoft-com:office:smarttags" w:element="metricconverter">
              <w:smartTagPr>
                <w:attr w:name="ProductID" w:val="16 мм"/>
              </w:smartTagPr>
              <w:r w:rsidRPr="006F5705">
                <w:rPr>
                  <w:rFonts w:ascii="Arial" w:hAnsi="Arial" w:cs="Arial"/>
                  <w:sz w:val="21"/>
                  <w:szCs w:val="21"/>
                  <w:lang w:eastAsia="uk-UA"/>
                </w:rPr>
                <w:t>16 мм</w:t>
              </w:r>
            </w:smartTag>
            <w:r w:rsidRPr="006F5705">
              <w:rPr>
                <w:rFonts w:ascii="Arial" w:hAnsi="Arial" w:cs="Arial"/>
                <w:sz w:val="21"/>
                <w:szCs w:val="21"/>
                <w:lang w:eastAsia="uk-UA"/>
              </w:rPr>
              <w:t>.</w:t>
            </w:r>
            <w:r w:rsidRPr="006F5705">
              <w:rPr>
                <w:rFonts w:ascii="Arial" w:hAnsi="Arial" w:cs="Arial"/>
                <w:sz w:val="21"/>
                <w:szCs w:val="21"/>
                <w:lang w:eastAsia="uk-UA"/>
              </w:rPr>
              <w:br/>
              <w:t xml:space="preserve">           </w:t>
            </w:r>
            <w:r w:rsidRPr="006F5705">
              <w:rPr>
                <w:rFonts w:ascii="Arial" w:hAnsi="Arial" w:cs="Arial"/>
                <w:spacing w:val="-4"/>
                <w:sz w:val="21"/>
                <w:szCs w:val="21"/>
              </w:rPr>
              <w:t>**</w:t>
            </w:r>
            <w:r w:rsidRPr="006F5705">
              <w:rPr>
                <w:rFonts w:ascii="Arial" w:hAnsi="Arial" w:cs="Arial"/>
                <w:spacing w:val="-4"/>
                <w:sz w:val="21"/>
                <w:szCs w:val="21"/>
                <w:vertAlign w:val="superscript"/>
              </w:rPr>
              <w:t>)</w:t>
            </w:r>
            <w:r w:rsidRPr="006F5705">
              <w:rPr>
                <w:rFonts w:ascii="Arial" w:hAnsi="Arial" w:cs="Arial"/>
                <w:sz w:val="21"/>
                <w:szCs w:val="21"/>
                <w:lang w:eastAsia="uk-UA"/>
              </w:rPr>
              <w:t xml:space="preserve"> У дужках наведено значення коефіцієнта </w:t>
            </w:r>
            <w:r w:rsidRPr="006F5705">
              <w:rPr>
                <w:rFonts w:ascii="Arial" w:hAnsi="Arial" w:cs="Arial"/>
                <w:i/>
                <w:sz w:val="21"/>
                <w:szCs w:val="21"/>
                <w:lang w:val="en-US" w:eastAsia="uk-UA"/>
              </w:rPr>
              <w:t>k</w:t>
            </w:r>
            <w:r w:rsidRPr="006F5705">
              <w:rPr>
                <w:rFonts w:ascii="Arial" w:hAnsi="Arial" w:cs="Arial"/>
                <w:sz w:val="21"/>
                <w:szCs w:val="21"/>
                <w:lang w:eastAsia="uk-UA"/>
              </w:rPr>
              <w:t> для статичних навантажень.</w:t>
            </w:r>
          </w:p>
        </w:tc>
      </w:tr>
    </w:tbl>
    <w:p w14:paraId="103D4295" w14:textId="77777777" w:rsidR="002C5FB5" w:rsidRPr="006F5705" w:rsidRDefault="002C5FB5" w:rsidP="00107D31">
      <w:pPr>
        <w:spacing w:line="269" w:lineRule="auto"/>
        <w:ind w:firstLine="720"/>
        <w:jc w:val="both"/>
        <w:rPr>
          <w:rFonts w:ascii="Arial" w:hAnsi="Arial" w:cs="Arial"/>
          <w:b/>
          <w:sz w:val="21"/>
          <w:szCs w:val="21"/>
        </w:rPr>
      </w:pPr>
    </w:p>
    <w:p w14:paraId="193007C1" w14:textId="77777777" w:rsidR="002C5FB5" w:rsidRDefault="002C5FB5" w:rsidP="007F0BC9">
      <w:pPr>
        <w:spacing w:line="293" w:lineRule="auto"/>
        <w:ind w:firstLine="720"/>
        <w:jc w:val="both"/>
        <w:rPr>
          <w:rFonts w:ascii="Arial" w:hAnsi="Arial" w:cs="Arial"/>
          <w:sz w:val="21"/>
          <w:szCs w:val="21"/>
          <w:lang w:val="ru-RU"/>
        </w:rPr>
      </w:pPr>
      <w:r w:rsidRPr="006F5705">
        <w:rPr>
          <w:rFonts w:ascii="Arial" w:hAnsi="Arial" w:cs="Arial"/>
          <w:b/>
          <w:sz w:val="21"/>
          <w:szCs w:val="21"/>
        </w:rPr>
        <w:t>Примітка.</w:t>
      </w:r>
      <w:r w:rsidRPr="006F5705">
        <w:rPr>
          <w:rFonts w:ascii="Arial" w:hAnsi="Arial" w:cs="Arial"/>
          <w:sz w:val="21"/>
          <w:szCs w:val="21"/>
        </w:rPr>
        <w:t xml:space="preserve"> У разі </w:t>
      </w:r>
      <w:r w:rsidRPr="006F5705">
        <w:rPr>
          <w:rFonts w:ascii="Arial" w:hAnsi="Arial" w:cs="Arial"/>
          <w:sz w:val="20"/>
          <w:szCs w:val="20"/>
        </w:rPr>
        <w:t>конструктивного об'єднання анкерів в анкерну групу із спільною анкерною плитою допускається зменшення відстані між анкерами і глибиною  замурування їх в бетон на основі розрахунку</w:t>
      </w:r>
      <w:r w:rsidRPr="006F5705">
        <w:rPr>
          <w:rFonts w:ascii="Arial" w:hAnsi="Arial" w:cs="Arial"/>
          <w:sz w:val="21"/>
          <w:szCs w:val="21"/>
        </w:rPr>
        <w:t xml:space="preserve"> всієї анкерної групи.</w:t>
      </w:r>
    </w:p>
    <w:p w14:paraId="4C321C23" w14:textId="370447F0" w:rsidR="006D4EA7" w:rsidRDefault="006D4EA7" w:rsidP="007F0BC9">
      <w:pPr>
        <w:spacing w:line="293" w:lineRule="auto"/>
        <w:ind w:firstLine="720"/>
        <w:jc w:val="both"/>
        <w:rPr>
          <w:rFonts w:ascii="Arial" w:hAnsi="Arial" w:cs="Arial"/>
          <w:sz w:val="21"/>
          <w:szCs w:val="21"/>
          <w:lang w:val="ru-RU"/>
        </w:rPr>
      </w:pPr>
      <w:r>
        <w:rPr>
          <w:rFonts w:ascii="Arial" w:hAnsi="Arial" w:cs="Arial"/>
          <w:sz w:val="21"/>
          <w:szCs w:val="21"/>
          <w:lang w:val="ru-RU"/>
        </w:rPr>
        <w:br w:type="page"/>
      </w:r>
    </w:p>
    <w:p w14:paraId="62A63560"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b/>
          <w:sz w:val="21"/>
          <w:szCs w:val="21"/>
        </w:rPr>
        <w:t>И.9</w:t>
      </w:r>
      <w:r w:rsidRPr="006F5705">
        <w:rPr>
          <w:rFonts w:ascii="Arial" w:hAnsi="Arial" w:cs="Arial"/>
          <w:sz w:val="21"/>
          <w:szCs w:val="21"/>
        </w:rPr>
        <w:t xml:space="preserve"> Площу поперечного перерізу болта (за різьбленням) слід визначати із умови міцності за формулою:</w:t>
      </w:r>
    </w:p>
    <w:p w14:paraId="1D5AA1E8" w14:textId="53EA4C46" w:rsidR="002C5FB5" w:rsidRPr="006F5705" w:rsidRDefault="00000000" w:rsidP="00107D31">
      <w:pPr>
        <w:spacing w:line="269" w:lineRule="auto"/>
        <w:jc w:val="right"/>
        <w:rPr>
          <w:rFonts w:ascii="Arial" w:hAnsi="Arial" w:cs="Arial"/>
          <w:sz w:val="24"/>
          <w:szCs w:val="24"/>
          <w:lang w:eastAsia="uk-UA"/>
        </w:rPr>
      </w:pPr>
      <w:r>
        <w:rPr>
          <w:noProof/>
          <w:position w:val="-34"/>
          <w:sz w:val="24"/>
          <w:szCs w:val="24"/>
          <w:lang w:eastAsia="uk-UA"/>
        </w:rPr>
        <w:pict w14:anchorId="59EE699F">
          <v:shape id="_x0000_i1278" type="#_x0000_t75" style="width:57pt;height:39.6pt">
            <v:imagedata r:id="rId702" o:title=""/>
          </v:shape>
        </w:pict>
      </w:r>
      <w:r w:rsidR="002C5FB5" w:rsidRPr="006F5705">
        <w:rPr>
          <w:sz w:val="24"/>
          <w:szCs w:val="24"/>
          <w:lang w:eastAsia="uk-UA"/>
        </w:rPr>
        <w:t xml:space="preserve">,                                                              </w:t>
      </w:r>
      <w:r w:rsidR="002C5FB5" w:rsidRPr="00107D31">
        <w:rPr>
          <w:rFonts w:ascii="Arial" w:hAnsi="Arial" w:cs="Arial"/>
          <w:sz w:val="21"/>
          <w:szCs w:val="21"/>
          <w:lang w:eastAsia="uk-UA"/>
        </w:rPr>
        <w:t>(И.1)</w:t>
      </w:r>
    </w:p>
    <w:p w14:paraId="390208B0"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sz w:val="21"/>
          <w:szCs w:val="21"/>
        </w:rPr>
        <w:t>де</w:t>
      </w:r>
      <w:r w:rsidRPr="006F5705">
        <w:t xml:space="preserve"> </w:t>
      </w:r>
      <w:r w:rsidR="00000000">
        <w:rPr>
          <w:i/>
          <w:noProof/>
          <w:position w:val="-12"/>
          <w:lang w:val="ru-RU"/>
        </w:rPr>
        <w:pict w14:anchorId="2223CC23">
          <v:shape id="_x0000_i1279" type="#_x0000_t75" style="width:15pt;height:20.4pt">
            <v:imagedata r:id="rId703" o:title=""/>
          </v:shape>
        </w:pict>
      </w:r>
      <w:r w:rsidRPr="006F5705">
        <w:rPr>
          <w:i/>
          <w:lang w:val="ru-RU"/>
        </w:rPr>
        <w:t>=</w:t>
      </w:r>
      <w:r w:rsidRPr="006F5705">
        <w:rPr>
          <w:rFonts w:ascii="Arial" w:hAnsi="Arial" w:cs="Arial"/>
          <w:sz w:val="21"/>
          <w:szCs w:val="21"/>
          <w:lang w:val="ru-RU"/>
        </w:rPr>
        <w:t>1,35</w:t>
      </w:r>
      <w:r w:rsidRPr="006F5705">
        <w:rPr>
          <w:rFonts w:ascii="Arial" w:hAnsi="Arial" w:cs="Arial"/>
          <w:sz w:val="21"/>
          <w:szCs w:val="21"/>
        </w:rPr>
        <w:t xml:space="preserve"> – для динамічних навантажень, 1,05 – для статичних навантажень.</w:t>
      </w:r>
    </w:p>
    <w:p w14:paraId="1E1425C0" w14:textId="4B013772" w:rsidR="002C5FB5" w:rsidRPr="006F5705" w:rsidRDefault="002C5FB5" w:rsidP="00107D31">
      <w:pPr>
        <w:spacing w:line="293" w:lineRule="auto"/>
        <w:ind w:firstLine="720"/>
        <w:jc w:val="both"/>
      </w:pPr>
      <w:r w:rsidRPr="006F5705">
        <w:rPr>
          <w:rFonts w:ascii="Arial" w:hAnsi="Arial" w:cs="Arial"/>
          <w:sz w:val="21"/>
          <w:szCs w:val="21"/>
        </w:rPr>
        <w:t>Для висотних конструкцій (димові труби, витяжні башти тощо), для яких розрахунковим навантаженням є вітрове навантаження</w:t>
      </w:r>
      <w:r w:rsidRPr="006F5705">
        <w:t xml:space="preserve">, – </w:t>
      </w:r>
      <w:r w:rsidR="00000000">
        <w:rPr>
          <w:i/>
          <w:noProof/>
          <w:position w:val="-12"/>
          <w:lang w:val="ru-RU"/>
        </w:rPr>
        <w:pict w14:anchorId="5459B0F3">
          <v:shape id="_x0000_i1280" type="#_x0000_t75" style="width:15pt;height:20.4pt">
            <v:imagedata r:id="rId703" o:title=""/>
          </v:shape>
        </w:pict>
      </w:r>
      <w:r w:rsidRPr="006F5705">
        <w:rPr>
          <w:i/>
        </w:rPr>
        <w:t>=</w:t>
      </w:r>
      <w:r w:rsidR="005871E2" w:rsidRPr="00107D31">
        <w:rPr>
          <w:i/>
          <w:lang w:val="ru-RU"/>
        </w:rPr>
        <w:t xml:space="preserve"> </w:t>
      </w:r>
      <w:r w:rsidRPr="006F5705">
        <w:t xml:space="preserve">1,18. </w:t>
      </w:r>
      <w:r w:rsidRPr="006F5705">
        <w:rPr>
          <w:rFonts w:ascii="Arial" w:hAnsi="Arial" w:cs="Arial"/>
          <w:sz w:val="21"/>
          <w:szCs w:val="21"/>
        </w:rPr>
        <w:t>Для знімних болтів з анкерними пластинами, встановленими в трубі, коефіцієнт</w:t>
      </w:r>
      <w:r w:rsidRPr="006F5705">
        <w:rPr>
          <w:i/>
        </w:rPr>
        <w:t xml:space="preserve"> </w:t>
      </w:r>
      <w:r w:rsidR="00000000">
        <w:rPr>
          <w:i/>
          <w:noProof/>
          <w:position w:val="-12"/>
          <w:lang w:val="ru-RU"/>
        </w:rPr>
        <w:pict w14:anchorId="0A370030">
          <v:shape id="_x0000_i1281" type="#_x0000_t75" style="width:15pt;height:20.4pt">
            <v:imagedata r:id="rId703" o:title=""/>
          </v:shape>
        </w:pict>
      </w:r>
      <w:r w:rsidRPr="006F5705">
        <w:rPr>
          <w:i/>
        </w:rPr>
        <w:t xml:space="preserve"> </w:t>
      </w:r>
      <w:r w:rsidRPr="006F5705">
        <w:rPr>
          <w:rFonts w:ascii="Arial" w:hAnsi="Arial" w:cs="Arial"/>
          <w:sz w:val="20"/>
          <w:szCs w:val="20"/>
        </w:rPr>
        <w:t xml:space="preserve">для динамічних навантажень приймається таким, що дорівнює </w:t>
      </w:r>
      <w:r w:rsidR="00000000">
        <w:rPr>
          <w:i/>
          <w:noProof/>
          <w:position w:val="-12"/>
          <w:sz w:val="20"/>
          <w:szCs w:val="20"/>
          <w:lang w:val="ru-RU"/>
        </w:rPr>
        <w:pict w14:anchorId="3FBB9F45">
          <v:shape id="_x0000_i1282" type="#_x0000_t75" style="width:49.2pt;height:20.4pt">
            <v:imagedata r:id="rId704" o:title=""/>
          </v:shape>
        </w:pict>
      </w:r>
      <w:r w:rsidRPr="006F5705">
        <w:t>.</w:t>
      </w:r>
    </w:p>
    <w:p w14:paraId="05F8FA1D" w14:textId="77777777"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b/>
          <w:sz w:val="21"/>
          <w:szCs w:val="21"/>
        </w:rPr>
        <w:t>И.10</w:t>
      </w:r>
      <w:r w:rsidRPr="006F5705">
        <w:rPr>
          <w:rFonts w:ascii="Arial" w:hAnsi="Arial" w:cs="Arial"/>
          <w:sz w:val="21"/>
          <w:szCs w:val="21"/>
        </w:rPr>
        <w:t xml:space="preserve"> У разі  динамічних навантажень переріз болтів, визначений за формулою (И.1), слід перевіряти на витривалість за формулою:</w:t>
      </w:r>
    </w:p>
    <w:p w14:paraId="3B9FE953" w14:textId="0933CE84" w:rsidR="002C5FB5" w:rsidRPr="006F5705" w:rsidRDefault="00000000" w:rsidP="00107D31">
      <w:pPr>
        <w:spacing w:line="269" w:lineRule="auto"/>
        <w:ind w:firstLine="720"/>
        <w:jc w:val="right"/>
        <w:rPr>
          <w:rFonts w:ascii="Arial" w:hAnsi="Arial" w:cs="Arial"/>
          <w:sz w:val="21"/>
          <w:szCs w:val="21"/>
          <w:lang w:eastAsia="uk-UA"/>
        </w:rPr>
      </w:pPr>
      <w:r>
        <w:rPr>
          <w:noProof/>
          <w:position w:val="-34"/>
          <w:lang w:eastAsia="uk-UA"/>
        </w:rPr>
        <w:pict w14:anchorId="09A6E5B8">
          <v:shape id="_x0000_i1283" type="#_x0000_t75" style="width:95.4pt;height:39.6pt">
            <v:imagedata r:id="rId705" o:title=""/>
          </v:shape>
        </w:pict>
      </w:r>
      <w:r w:rsidR="002C5FB5" w:rsidRPr="006F5705">
        <w:rPr>
          <w:lang w:eastAsia="uk-UA"/>
        </w:rPr>
        <w:t xml:space="preserve">,        </w:t>
      </w:r>
      <w:r w:rsidR="007F0BC9">
        <w:rPr>
          <w:lang w:eastAsia="uk-UA"/>
        </w:rPr>
        <w:t xml:space="preserve">                           </w:t>
      </w:r>
      <w:r w:rsidR="002C5FB5" w:rsidRPr="006F5705">
        <w:rPr>
          <w:lang w:eastAsia="uk-UA"/>
        </w:rPr>
        <w:t xml:space="preserve">                             </w:t>
      </w:r>
      <w:r w:rsidR="002C5FB5" w:rsidRPr="006F5705">
        <w:rPr>
          <w:rFonts w:ascii="Arial" w:hAnsi="Arial" w:cs="Arial"/>
          <w:sz w:val="21"/>
          <w:szCs w:val="21"/>
          <w:lang w:eastAsia="uk-UA"/>
        </w:rPr>
        <w:t>(И.2)</w:t>
      </w:r>
    </w:p>
    <w:p w14:paraId="00C6F73D" w14:textId="77777777" w:rsidR="002C5FB5" w:rsidRPr="006F5705" w:rsidRDefault="002C5FB5" w:rsidP="00107D31">
      <w:pPr>
        <w:spacing w:line="293" w:lineRule="auto"/>
        <w:ind w:firstLine="720"/>
        <w:jc w:val="both"/>
        <w:rPr>
          <w:rFonts w:ascii="Arial" w:hAnsi="Arial" w:cs="Arial"/>
          <w:sz w:val="21"/>
          <w:szCs w:val="21"/>
        </w:rPr>
      </w:pPr>
      <w:r w:rsidRPr="006F5705">
        <w:rPr>
          <w:sz w:val="21"/>
          <w:szCs w:val="21"/>
        </w:rPr>
        <w:t>де</w:t>
      </w:r>
      <w:r w:rsidRPr="006F5705">
        <w:t xml:space="preserve"> </w:t>
      </w:r>
      <w:r w:rsidR="00000000">
        <w:rPr>
          <w:noProof/>
          <w:position w:val="-6"/>
        </w:rPr>
        <w:pict w14:anchorId="1929FEDD">
          <v:shape id="_x0000_i1284" type="#_x0000_t75" style="width:11.4pt;height:13.2pt">
            <v:imagedata r:id="rId706" o:title=""/>
          </v:shape>
        </w:pict>
      </w:r>
      <w:r w:rsidRPr="006F5705">
        <w:t xml:space="preserve"> –  </w:t>
      </w:r>
      <w:r w:rsidRPr="006F5705">
        <w:rPr>
          <w:rFonts w:ascii="Arial" w:hAnsi="Arial" w:cs="Arial"/>
          <w:sz w:val="21"/>
          <w:szCs w:val="21"/>
        </w:rPr>
        <w:t>коефіцієнт навантаження, який приймається за таблицею И.1  залежно від конструкції болта;</w:t>
      </w:r>
    </w:p>
    <w:p w14:paraId="6C0789B8" w14:textId="77777777" w:rsidR="002C5FB5" w:rsidRPr="006F5705" w:rsidRDefault="00000000" w:rsidP="00107D31">
      <w:pPr>
        <w:spacing w:line="293" w:lineRule="auto"/>
        <w:ind w:firstLine="720"/>
        <w:jc w:val="both"/>
        <w:rPr>
          <w:rFonts w:ascii="Arial" w:hAnsi="Arial" w:cs="Arial"/>
          <w:sz w:val="21"/>
          <w:szCs w:val="21"/>
        </w:rPr>
      </w:pPr>
      <w:r>
        <w:rPr>
          <w:noProof/>
          <w:position w:val="-10"/>
        </w:rPr>
        <w:pict w14:anchorId="154219F4">
          <v:shape id="_x0000_i1285" type="#_x0000_t75" style="width:13.2pt;height:15pt">
            <v:imagedata r:id="rId707" o:title=""/>
          </v:shape>
        </w:pict>
      </w:r>
      <w:r w:rsidR="002C5FB5" w:rsidRPr="006F5705">
        <w:t xml:space="preserve"> – </w:t>
      </w:r>
      <w:r w:rsidR="002C5FB5" w:rsidRPr="006F5705">
        <w:rPr>
          <w:rFonts w:ascii="Arial" w:hAnsi="Arial" w:cs="Arial"/>
          <w:sz w:val="21"/>
          <w:szCs w:val="21"/>
        </w:rPr>
        <w:t>коефіцієнт, який приймається за таблицею И.2  залежно від діаметра болта;</w:t>
      </w:r>
    </w:p>
    <w:p w14:paraId="783B3846" w14:textId="77777777" w:rsidR="002C5FB5" w:rsidRPr="006F5705" w:rsidRDefault="00000000" w:rsidP="00107D31">
      <w:pPr>
        <w:spacing w:line="293" w:lineRule="auto"/>
        <w:ind w:firstLine="720"/>
        <w:jc w:val="both"/>
        <w:rPr>
          <w:rFonts w:ascii="Arial" w:hAnsi="Arial" w:cs="Arial"/>
          <w:sz w:val="21"/>
          <w:szCs w:val="21"/>
        </w:rPr>
      </w:pPr>
      <w:r>
        <w:rPr>
          <w:i/>
          <w:noProof/>
          <w:position w:val="-6"/>
        </w:rPr>
        <w:pict w14:anchorId="23DFC5C1">
          <v:shape id="_x0000_i1286" type="#_x0000_t75" style="width:13.2pt;height:13.2pt">
            <v:imagedata r:id="rId708" o:title=""/>
          </v:shape>
        </w:pict>
      </w:r>
      <w:r w:rsidR="002C5FB5" w:rsidRPr="006F5705">
        <w:rPr>
          <w:i/>
        </w:rPr>
        <w:t xml:space="preserve"> –</w:t>
      </w:r>
      <w:r w:rsidR="002C5FB5" w:rsidRPr="006F5705">
        <w:rPr>
          <w:rFonts w:ascii="Arial" w:hAnsi="Arial" w:cs="Arial"/>
          <w:sz w:val="21"/>
          <w:szCs w:val="21"/>
        </w:rPr>
        <w:t xml:space="preserve"> коефіцієнт, що враховує кількість циклів завантаження і приймається за таблицею И.3.</w:t>
      </w:r>
    </w:p>
    <w:p w14:paraId="12EAD87B" w14:textId="77777777" w:rsidR="002C5FB5" w:rsidRPr="006F5705" w:rsidRDefault="002C5FB5" w:rsidP="00107D31">
      <w:pPr>
        <w:spacing w:line="269" w:lineRule="auto"/>
        <w:ind w:firstLine="720"/>
        <w:rPr>
          <w:rFonts w:ascii="Arial" w:hAnsi="Arial" w:cs="Arial"/>
          <w:b/>
          <w:sz w:val="21"/>
          <w:szCs w:val="21"/>
        </w:rPr>
      </w:pPr>
      <w:r w:rsidRPr="006F5705">
        <w:rPr>
          <w:rFonts w:ascii="Arial" w:hAnsi="Arial" w:cs="Arial"/>
          <w:sz w:val="21"/>
          <w:szCs w:val="21"/>
        </w:rPr>
        <w:t>Т</w:t>
      </w:r>
      <w:r w:rsidRPr="006F5705">
        <w:rPr>
          <w:rFonts w:ascii="Arial" w:hAnsi="Arial" w:cs="Arial"/>
          <w:b/>
          <w:sz w:val="21"/>
          <w:szCs w:val="21"/>
        </w:rPr>
        <w:t>аблиця И.2</w:t>
      </w:r>
      <w:r w:rsidRPr="006F5705">
        <w:rPr>
          <w:rFonts w:ascii="Arial" w:hAnsi="Arial" w:cs="Arial"/>
          <w:sz w:val="21"/>
          <w:szCs w:val="21"/>
        </w:rPr>
        <w:t xml:space="preserve"> </w:t>
      </w:r>
      <w:r w:rsidRPr="006F5705">
        <w:rPr>
          <w:rFonts w:ascii="Arial" w:hAnsi="Arial" w:cs="Arial"/>
          <w:bCs/>
          <w:sz w:val="21"/>
          <w:szCs w:val="21"/>
        </w:rPr>
        <w:t xml:space="preserve">– </w:t>
      </w:r>
      <w:r w:rsidRPr="006F5705">
        <w:rPr>
          <w:rFonts w:ascii="Arial" w:hAnsi="Arial" w:cs="Arial"/>
          <w:sz w:val="21"/>
          <w:szCs w:val="21"/>
        </w:rPr>
        <w:t xml:space="preserve">Значення коефіцієнта </w:t>
      </w:r>
      <w:r w:rsidR="00000000">
        <w:rPr>
          <w:rFonts w:ascii="Arial" w:hAnsi="Arial" w:cs="Arial"/>
          <w:noProof/>
          <w:position w:val="-10"/>
          <w:sz w:val="21"/>
          <w:szCs w:val="21"/>
        </w:rPr>
        <w:pict w14:anchorId="3DD119A5">
          <v:shape id="_x0000_i1287" type="#_x0000_t75" style="width:13.2pt;height:15pt">
            <v:imagedata r:id="rId707" o:title=""/>
          </v:shape>
        </w:pict>
      </w:r>
    </w:p>
    <w:tbl>
      <w:tblPr>
        <w:tblW w:w="0" w:type="auto"/>
        <w:jc w:val="center"/>
        <w:tblCellMar>
          <w:left w:w="0" w:type="dxa"/>
          <w:right w:w="0" w:type="dxa"/>
        </w:tblCellMar>
        <w:tblLook w:val="00A0" w:firstRow="1" w:lastRow="0" w:firstColumn="1" w:lastColumn="0" w:noHBand="0" w:noVBand="0"/>
      </w:tblPr>
      <w:tblGrid>
        <w:gridCol w:w="4516"/>
        <w:gridCol w:w="4308"/>
      </w:tblGrid>
      <w:tr w:rsidR="006F5705" w:rsidRPr="006F5705" w14:paraId="43CA495C" w14:textId="77777777" w:rsidTr="009C68BC">
        <w:trPr>
          <w:trHeight w:val="325"/>
          <w:jc w:val="center"/>
        </w:trPr>
        <w:tc>
          <w:tcPr>
            <w:tcW w:w="4516"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14:paraId="567FB4AF" w14:textId="77777777" w:rsidR="002C5FB5" w:rsidRPr="006F5705" w:rsidRDefault="002C5FB5" w:rsidP="00107D31">
            <w:pPr>
              <w:spacing w:line="269" w:lineRule="auto"/>
              <w:ind w:firstLine="720"/>
              <w:jc w:val="center"/>
              <w:rPr>
                <w:rFonts w:ascii="Arial" w:hAnsi="Arial" w:cs="Arial"/>
                <w:i/>
                <w:sz w:val="21"/>
                <w:szCs w:val="21"/>
                <w:lang w:val="ru-RU"/>
              </w:rPr>
            </w:pPr>
            <w:r w:rsidRPr="006F5705">
              <w:rPr>
                <w:rFonts w:ascii="Arial" w:hAnsi="Arial" w:cs="Arial"/>
                <w:sz w:val="21"/>
                <w:szCs w:val="21"/>
              </w:rPr>
              <w:t xml:space="preserve">Коефіцієнт </w:t>
            </w:r>
            <w:r w:rsidRPr="006F5705">
              <w:rPr>
                <w:rFonts w:ascii="Arial" w:hAnsi="Arial" w:cs="Arial"/>
                <w:i/>
                <w:sz w:val="21"/>
                <w:szCs w:val="21"/>
              </w:rPr>
              <w:t>μ</w:t>
            </w:r>
          </w:p>
        </w:tc>
        <w:tc>
          <w:tcPr>
            <w:tcW w:w="4308" w:type="dxa"/>
            <w:tcBorders>
              <w:top w:val="single" w:sz="8" w:space="0" w:color="auto"/>
              <w:left w:val="nil"/>
              <w:bottom w:val="single" w:sz="8" w:space="0" w:color="auto"/>
              <w:right w:val="single" w:sz="8" w:space="0" w:color="auto"/>
            </w:tcBorders>
            <w:tcMar>
              <w:top w:w="0" w:type="dxa"/>
              <w:left w:w="74" w:type="dxa"/>
              <w:bottom w:w="0" w:type="dxa"/>
              <w:right w:w="74" w:type="dxa"/>
            </w:tcMar>
          </w:tcPr>
          <w:p w14:paraId="7C437AC8"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Діаметр болта, мм</w:t>
            </w:r>
          </w:p>
        </w:tc>
      </w:tr>
      <w:tr w:rsidR="006F5705" w:rsidRPr="006F5705" w14:paraId="6340B7BB" w14:textId="77777777" w:rsidTr="009C68BC">
        <w:trPr>
          <w:jc w:val="center"/>
        </w:trPr>
        <w:tc>
          <w:tcPr>
            <w:tcW w:w="4516" w:type="dxa"/>
            <w:tcBorders>
              <w:top w:val="nil"/>
              <w:left w:val="single" w:sz="8" w:space="0" w:color="auto"/>
              <w:bottom w:val="nil"/>
              <w:right w:val="single" w:sz="8" w:space="0" w:color="auto"/>
            </w:tcBorders>
            <w:tcMar>
              <w:top w:w="0" w:type="dxa"/>
              <w:left w:w="74" w:type="dxa"/>
              <w:bottom w:w="0" w:type="dxa"/>
              <w:right w:w="74" w:type="dxa"/>
            </w:tcMar>
            <w:vAlign w:val="center"/>
          </w:tcPr>
          <w:p w14:paraId="426D2E41"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0,9</w:t>
            </w:r>
          </w:p>
        </w:tc>
        <w:tc>
          <w:tcPr>
            <w:tcW w:w="4308" w:type="dxa"/>
            <w:tcBorders>
              <w:top w:val="nil"/>
              <w:left w:val="nil"/>
              <w:bottom w:val="nil"/>
              <w:right w:val="single" w:sz="8" w:space="0" w:color="auto"/>
            </w:tcBorders>
            <w:tcMar>
              <w:top w:w="0" w:type="dxa"/>
              <w:left w:w="74" w:type="dxa"/>
              <w:bottom w:w="0" w:type="dxa"/>
              <w:right w:w="74" w:type="dxa"/>
            </w:tcMar>
          </w:tcPr>
          <w:p w14:paraId="719459AA"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10–12</w:t>
            </w:r>
          </w:p>
        </w:tc>
      </w:tr>
      <w:tr w:rsidR="006F5705" w:rsidRPr="006F5705" w14:paraId="74C0C16F" w14:textId="77777777" w:rsidTr="009C68BC">
        <w:trPr>
          <w:jc w:val="center"/>
        </w:trPr>
        <w:tc>
          <w:tcPr>
            <w:tcW w:w="4516" w:type="dxa"/>
            <w:tcBorders>
              <w:top w:val="nil"/>
              <w:left w:val="single" w:sz="8" w:space="0" w:color="auto"/>
              <w:bottom w:val="nil"/>
              <w:right w:val="single" w:sz="8" w:space="0" w:color="auto"/>
            </w:tcBorders>
            <w:tcMar>
              <w:top w:w="0" w:type="dxa"/>
              <w:left w:w="74" w:type="dxa"/>
              <w:bottom w:w="0" w:type="dxa"/>
              <w:right w:w="74" w:type="dxa"/>
            </w:tcMar>
            <w:vAlign w:val="center"/>
          </w:tcPr>
          <w:p w14:paraId="44D56D34"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1,0</w:t>
            </w:r>
          </w:p>
        </w:tc>
        <w:tc>
          <w:tcPr>
            <w:tcW w:w="4308" w:type="dxa"/>
            <w:tcBorders>
              <w:top w:val="nil"/>
              <w:left w:val="nil"/>
              <w:bottom w:val="nil"/>
              <w:right w:val="single" w:sz="8" w:space="0" w:color="auto"/>
            </w:tcBorders>
            <w:tcMar>
              <w:top w:w="0" w:type="dxa"/>
              <w:left w:w="74" w:type="dxa"/>
              <w:bottom w:w="0" w:type="dxa"/>
              <w:right w:w="74" w:type="dxa"/>
            </w:tcMar>
          </w:tcPr>
          <w:p w14:paraId="4ACB4FC9"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16</w:t>
            </w:r>
          </w:p>
        </w:tc>
      </w:tr>
      <w:tr w:rsidR="006F5705" w:rsidRPr="006F5705" w14:paraId="50687109" w14:textId="77777777" w:rsidTr="009C68BC">
        <w:trPr>
          <w:jc w:val="center"/>
        </w:trPr>
        <w:tc>
          <w:tcPr>
            <w:tcW w:w="4516" w:type="dxa"/>
            <w:tcBorders>
              <w:top w:val="nil"/>
              <w:left w:val="single" w:sz="8" w:space="0" w:color="auto"/>
              <w:bottom w:val="nil"/>
              <w:right w:val="single" w:sz="8" w:space="0" w:color="auto"/>
            </w:tcBorders>
            <w:tcMar>
              <w:top w:w="0" w:type="dxa"/>
              <w:left w:w="74" w:type="dxa"/>
              <w:bottom w:w="0" w:type="dxa"/>
              <w:right w:w="74" w:type="dxa"/>
            </w:tcMar>
            <w:vAlign w:val="center"/>
          </w:tcPr>
          <w:p w14:paraId="21C9C35A"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1,1</w:t>
            </w:r>
          </w:p>
        </w:tc>
        <w:tc>
          <w:tcPr>
            <w:tcW w:w="4308" w:type="dxa"/>
            <w:tcBorders>
              <w:top w:val="nil"/>
              <w:left w:val="nil"/>
              <w:bottom w:val="nil"/>
              <w:right w:val="single" w:sz="8" w:space="0" w:color="auto"/>
            </w:tcBorders>
            <w:tcMar>
              <w:top w:w="0" w:type="dxa"/>
              <w:left w:w="74" w:type="dxa"/>
              <w:bottom w:w="0" w:type="dxa"/>
              <w:right w:w="74" w:type="dxa"/>
            </w:tcMar>
          </w:tcPr>
          <w:p w14:paraId="54580945"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20–24</w:t>
            </w:r>
          </w:p>
        </w:tc>
      </w:tr>
      <w:tr w:rsidR="006F5705" w:rsidRPr="006F5705" w14:paraId="3C2C6BF4" w14:textId="77777777" w:rsidTr="009C68BC">
        <w:trPr>
          <w:jc w:val="center"/>
        </w:trPr>
        <w:tc>
          <w:tcPr>
            <w:tcW w:w="4516" w:type="dxa"/>
            <w:tcBorders>
              <w:top w:val="nil"/>
              <w:left w:val="single" w:sz="8" w:space="0" w:color="auto"/>
              <w:bottom w:val="nil"/>
              <w:right w:val="single" w:sz="8" w:space="0" w:color="auto"/>
            </w:tcBorders>
            <w:tcMar>
              <w:top w:w="0" w:type="dxa"/>
              <w:left w:w="74" w:type="dxa"/>
              <w:bottom w:w="0" w:type="dxa"/>
              <w:right w:w="74" w:type="dxa"/>
            </w:tcMar>
            <w:vAlign w:val="center"/>
          </w:tcPr>
          <w:p w14:paraId="51C53F5C"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1,3</w:t>
            </w:r>
          </w:p>
        </w:tc>
        <w:tc>
          <w:tcPr>
            <w:tcW w:w="4308" w:type="dxa"/>
            <w:tcBorders>
              <w:top w:val="nil"/>
              <w:left w:val="nil"/>
              <w:bottom w:val="nil"/>
              <w:right w:val="single" w:sz="8" w:space="0" w:color="auto"/>
            </w:tcBorders>
            <w:tcMar>
              <w:top w:w="0" w:type="dxa"/>
              <w:left w:w="74" w:type="dxa"/>
              <w:bottom w:w="0" w:type="dxa"/>
              <w:right w:w="74" w:type="dxa"/>
            </w:tcMar>
          </w:tcPr>
          <w:p w14:paraId="171C8524"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30–36</w:t>
            </w:r>
          </w:p>
        </w:tc>
      </w:tr>
      <w:tr w:rsidR="006F5705" w:rsidRPr="006F5705" w14:paraId="471641DD" w14:textId="77777777" w:rsidTr="009C68BC">
        <w:trPr>
          <w:jc w:val="center"/>
        </w:trPr>
        <w:tc>
          <w:tcPr>
            <w:tcW w:w="4516" w:type="dxa"/>
            <w:tcBorders>
              <w:top w:val="nil"/>
              <w:left w:val="single" w:sz="8" w:space="0" w:color="auto"/>
              <w:bottom w:val="nil"/>
              <w:right w:val="single" w:sz="8" w:space="0" w:color="auto"/>
            </w:tcBorders>
            <w:tcMar>
              <w:top w:w="0" w:type="dxa"/>
              <w:left w:w="74" w:type="dxa"/>
              <w:bottom w:w="0" w:type="dxa"/>
              <w:right w:w="74" w:type="dxa"/>
            </w:tcMar>
            <w:vAlign w:val="center"/>
          </w:tcPr>
          <w:p w14:paraId="0F363A1F"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1,6</w:t>
            </w:r>
          </w:p>
        </w:tc>
        <w:tc>
          <w:tcPr>
            <w:tcW w:w="4308" w:type="dxa"/>
            <w:tcBorders>
              <w:top w:val="nil"/>
              <w:left w:val="nil"/>
              <w:bottom w:val="nil"/>
              <w:right w:val="single" w:sz="8" w:space="0" w:color="auto"/>
            </w:tcBorders>
            <w:tcMar>
              <w:top w:w="0" w:type="dxa"/>
              <w:left w:w="74" w:type="dxa"/>
              <w:bottom w:w="0" w:type="dxa"/>
              <w:right w:w="74" w:type="dxa"/>
            </w:tcMar>
          </w:tcPr>
          <w:p w14:paraId="2E607FDE"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42–48</w:t>
            </w:r>
          </w:p>
        </w:tc>
      </w:tr>
      <w:tr w:rsidR="006F5705" w:rsidRPr="006F5705" w14:paraId="034ABC0F" w14:textId="77777777" w:rsidTr="009C68BC">
        <w:trPr>
          <w:jc w:val="center"/>
        </w:trPr>
        <w:tc>
          <w:tcPr>
            <w:tcW w:w="4516" w:type="dxa"/>
            <w:tcBorders>
              <w:top w:val="nil"/>
              <w:left w:val="single" w:sz="8" w:space="0" w:color="auto"/>
              <w:bottom w:val="nil"/>
              <w:right w:val="single" w:sz="8" w:space="0" w:color="auto"/>
            </w:tcBorders>
            <w:tcMar>
              <w:top w:w="0" w:type="dxa"/>
              <w:left w:w="74" w:type="dxa"/>
              <w:bottom w:w="0" w:type="dxa"/>
              <w:right w:w="74" w:type="dxa"/>
            </w:tcMar>
            <w:vAlign w:val="center"/>
          </w:tcPr>
          <w:p w14:paraId="3BE98970"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1,8</w:t>
            </w:r>
          </w:p>
        </w:tc>
        <w:tc>
          <w:tcPr>
            <w:tcW w:w="4308" w:type="dxa"/>
            <w:tcBorders>
              <w:top w:val="nil"/>
              <w:left w:val="nil"/>
              <w:bottom w:val="nil"/>
              <w:right w:val="single" w:sz="8" w:space="0" w:color="auto"/>
            </w:tcBorders>
            <w:tcMar>
              <w:top w:w="0" w:type="dxa"/>
              <w:left w:w="74" w:type="dxa"/>
              <w:bottom w:w="0" w:type="dxa"/>
              <w:right w:w="74" w:type="dxa"/>
            </w:tcMar>
          </w:tcPr>
          <w:p w14:paraId="094A527A"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56–72</w:t>
            </w:r>
          </w:p>
        </w:tc>
      </w:tr>
      <w:tr w:rsidR="006F5705" w:rsidRPr="006F5705" w14:paraId="3B8DD53A" w14:textId="77777777" w:rsidTr="009C68BC">
        <w:trPr>
          <w:jc w:val="center"/>
        </w:trPr>
        <w:tc>
          <w:tcPr>
            <w:tcW w:w="4516" w:type="dxa"/>
            <w:tcBorders>
              <w:top w:val="nil"/>
              <w:left w:val="single" w:sz="8" w:space="0" w:color="auto"/>
              <w:bottom w:val="nil"/>
              <w:right w:val="single" w:sz="8" w:space="0" w:color="auto"/>
            </w:tcBorders>
            <w:tcMar>
              <w:top w:w="0" w:type="dxa"/>
              <w:left w:w="74" w:type="dxa"/>
              <w:bottom w:w="0" w:type="dxa"/>
              <w:right w:w="74" w:type="dxa"/>
            </w:tcMar>
            <w:vAlign w:val="center"/>
          </w:tcPr>
          <w:p w14:paraId="651D4597"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2</w:t>
            </w:r>
          </w:p>
        </w:tc>
        <w:tc>
          <w:tcPr>
            <w:tcW w:w="4308" w:type="dxa"/>
            <w:tcBorders>
              <w:top w:val="nil"/>
              <w:left w:val="nil"/>
              <w:bottom w:val="nil"/>
              <w:right w:val="single" w:sz="8" w:space="0" w:color="auto"/>
            </w:tcBorders>
            <w:tcMar>
              <w:top w:w="0" w:type="dxa"/>
              <w:left w:w="74" w:type="dxa"/>
              <w:bottom w:w="0" w:type="dxa"/>
              <w:right w:w="74" w:type="dxa"/>
            </w:tcMar>
          </w:tcPr>
          <w:p w14:paraId="2F03B043"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80–90</w:t>
            </w:r>
          </w:p>
        </w:tc>
      </w:tr>
      <w:tr w:rsidR="006F5705" w:rsidRPr="006F5705" w14:paraId="05CCB357" w14:textId="77777777" w:rsidTr="009C68BC">
        <w:trPr>
          <w:jc w:val="center"/>
        </w:trPr>
        <w:tc>
          <w:tcPr>
            <w:tcW w:w="4516" w:type="dxa"/>
            <w:tcBorders>
              <w:top w:val="nil"/>
              <w:left w:val="single" w:sz="8" w:space="0" w:color="auto"/>
              <w:bottom w:val="nil"/>
              <w:right w:val="single" w:sz="8" w:space="0" w:color="auto"/>
            </w:tcBorders>
            <w:tcMar>
              <w:top w:w="0" w:type="dxa"/>
              <w:left w:w="74" w:type="dxa"/>
              <w:bottom w:w="0" w:type="dxa"/>
              <w:right w:w="74" w:type="dxa"/>
            </w:tcMar>
            <w:vAlign w:val="center"/>
          </w:tcPr>
          <w:p w14:paraId="4B39F892"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2,2</w:t>
            </w:r>
          </w:p>
        </w:tc>
        <w:tc>
          <w:tcPr>
            <w:tcW w:w="4308" w:type="dxa"/>
            <w:tcBorders>
              <w:top w:val="nil"/>
              <w:left w:val="nil"/>
              <w:bottom w:val="nil"/>
              <w:right w:val="single" w:sz="8" w:space="0" w:color="auto"/>
            </w:tcBorders>
            <w:tcMar>
              <w:top w:w="0" w:type="dxa"/>
              <w:left w:w="74" w:type="dxa"/>
              <w:bottom w:w="0" w:type="dxa"/>
              <w:right w:w="74" w:type="dxa"/>
            </w:tcMar>
          </w:tcPr>
          <w:p w14:paraId="0A01E577"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100–125</w:t>
            </w:r>
          </w:p>
        </w:tc>
      </w:tr>
      <w:tr w:rsidR="006F5705" w:rsidRPr="006F5705" w14:paraId="581AA2E6" w14:textId="77777777" w:rsidTr="009C68BC">
        <w:trPr>
          <w:jc w:val="center"/>
        </w:trPr>
        <w:tc>
          <w:tcPr>
            <w:tcW w:w="4516" w:type="dxa"/>
            <w:tcBorders>
              <w:top w:val="nil"/>
              <w:left w:val="single" w:sz="8" w:space="0" w:color="auto"/>
              <w:bottom w:val="single" w:sz="8" w:space="0" w:color="auto"/>
              <w:right w:val="single" w:sz="8" w:space="0" w:color="auto"/>
            </w:tcBorders>
            <w:tcMar>
              <w:top w:w="0" w:type="dxa"/>
              <w:left w:w="74" w:type="dxa"/>
              <w:bottom w:w="0" w:type="dxa"/>
              <w:right w:w="74" w:type="dxa"/>
            </w:tcMar>
            <w:vAlign w:val="center"/>
          </w:tcPr>
          <w:p w14:paraId="1908D16C"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2,5</w:t>
            </w:r>
          </w:p>
        </w:tc>
        <w:tc>
          <w:tcPr>
            <w:tcW w:w="4308" w:type="dxa"/>
            <w:tcBorders>
              <w:top w:val="nil"/>
              <w:left w:val="nil"/>
              <w:bottom w:val="single" w:sz="8" w:space="0" w:color="auto"/>
              <w:right w:val="single" w:sz="8" w:space="0" w:color="auto"/>
            </w:tcBorders>
            <w:tcMar>
              <w:top w:w="0" w:type="dxa"/>
              <w:left w:w="74" w:type="dxa"/>
              <w:bottom w:w="0" w:type="dxa"/>
              <w:right w:w="74" w:type="dxa"/>
            </w:tcMar>
          </w:tcPr>
          <w:p w14:paraId="0256D449"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140</w:t>
            </w:r>
          </w:p>
        </w:tc>
      </w:tr>
    </w:tbl>
    <w:p w14:paraId="10E83C1C" w14:textId="77777777" w:rsidR="002C5FB5" w:rsidRPr="006F5705" w:rsidRDefault="002C5FB5" w:rsidP="00107D31">
      <w:pPr>
        <w:spacing w:line="269" w:lineRule="auto"/>
        <w:ind w:firstLine="720"/>
        <w:rPr>
          <w:rFonts w:ascii="Arial" w:hAnsi="Arial" w:cs="Arial"/>
          <w:b/>
          <w:sz w:val="21"/>
          <w:szCs w:val="21"/>
        </w:rPr>
      </w:pPr>
    </w:p>
    <w:p w14:paraId="3856AD87" w14:textId="77777777" w:rsidR="002C5FB5" w:rsidRPr="006F5705" w:rsidRDefault="002C5FB5" w:rsidP="00107D31">
      <w:pPr>
        <w:spacing w:line="269" w:lineRule="auto"/>
        <w:ind w:firstLine="720"/>
        <w:rPr>
          <w:rFonts w:ascii="Arial" w:hAnsi="Arial" w:cs="Arial"/>
          <w:b/>
          <w:sz w:val="21"/>
          <w:szCs w:val="21"/>
          <w:lang w:val="en-US"/>
        </w:rPr>
      </w:pPr>
      <w:r w:rsidRPr="006F5705">
        <w:rPr>
          <w:rFonts w:ascii="Arial" w:hAnsi="Arial" w:cs="Arial"/>
          <w:b/>
          <w:sz w:val="21"/>
          <w:szCs w:val="21"/>
        </w:rPr>
        <w:t>Таблиця И.3</w:t>
      </w:r>
      <w:r w:rsidRPr="006F5705">
        <w:rPr>
          <w:rFonts w:ascii="Arial" w:hAnsi="Arial" w:cs="Arial"/>
          <w:sz w:val="21"/>
          <w:szCs w:val="21"/>
        </w:rPr>
        <w:t xml:space="preserve"> </w:t>
      </w:r>
      <w:r w:rsidRPr="006F5705">
        <w:rPr>
          <w:rFonts w:ascii="Arial" w:hAnsi="Arial" w:cs="Arial"/>
          <w:bCs/>
          <w:sz w:val="21"/>
          <w:szCs w:val="21"/>
        </w:rPr>
        <w:t xml:space="preserve">– </w:t>
      </w:r>
      <w:r w:rsidRPr="006F5705">
        <w:rPr>
          <w:rFonts w:ascii="Arial" w:hAnsi="Arial" w:cs="Arial"/>
          <w:sz w:val="21"/>
          <w:szCs w:val="21"/>
        </w:rPr>
        <w:t xml:space="preserve">Значення коефіцієнта </w:t>
      </w:r>
      <w:r w:rsidRPr="006F5705">
        <w:rPr>
          <w:rFonts w:ascii="Arial" w:hAnsi="Arial" w:cs="Arial"/>
          <w:i/>
          <w:sz w:val="21"/>
          <w:szCs w:val="21"/>
        </w:rPr>
        <w:sym w:font="Symbol" w:char="F061"/>
      </w:r>
      <w:r w:rsidRPr="006F5705">
        <w:rPr>
          <w:rFonts w:ascii="Arial" w:hAnsi="Arial" w:cs="Arial"/>
          <w:sz w:val="21"/>
          <w:szCs w:val="21"/>
        </w:rPr>
        <w:t xml:space="preserve"> </w:t>
      </w:r>
    </w:p>
    <w:tbl>
      <w:tblPr>
        <w:tblW w:w="8637" w:type="dxa"/>
        <w:jc w:val="center"/>
        <w:tblCellMar>
          <w:left w:w="0" w:type="dxa"/>
          <w:right w:w="0" w:type="dxa"/>
        </w:tblCellMar>
        <w:tblLook w:val="00A0" w:firstRow="1" w:lastRow="0" w:firstColumn="1" w:lastColumn="0" w:noHBand="0" w:noVBand="0"/>
      </w:tblPr>
      <w:tblGrid>
        <w:gridCol w:w="4384"/>
        <w:gridCol w:w="4253"/>
      </w:tblGrid>
      <w:tr w:rsidR="006F5705" w:rsidRPr="006F5705" w14:paraId="291528D7" w14:textId="77777777" w:rsidTr="00107D31">
        <w:trPr>
          <w:trHeight w:val="383"/>
          <w:jc w:val="center"/>
        </w:trPr>
        <w:tc>
          <w:tcPr>
            <w:tcW w:w="4384"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14:paraId="704BE616"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 xml:space="preserve">Коефіцієнт </w:t>
            </w:r>
            <w:r w:rsidRPr="006F5705">
              <w:rPr>
                <w:rFonts w:ascii="Arial" w:hAnsi="Arial" w:cs="Arial"/>
                <w:i/>
                <w:sz w:val="21"/>
                <w:szCs w:val="21"/>
              </w:rPr>
              <w:sym w:font="Symbol" w:char="F061"/>
            </w:r>
          </w:p>
        </w:tc>
        <w:tc>
          <w:tcPr>
            <w:tcW w:w="4253" w:type="dxa"/>
            <w:tcBorders>
              <w:top w:val="single" w:sz="8" w:space="0" w:color="auto"/>
              <w:left w:val="nil"/>
              <w:bottom w:val="single" w:sz="8" w:space="0" w:color="auto"/>
              <w:right w:val="single" w:sz="8" w:space="0" w:color="auto"/>
            </w:tcBorders>
            <w:tcMar>
              <w:top w:w="0" w:type="dxa"/>
              <w:left w:w="74" w:type="dxa"/>
              <w:bottom w:w="0" w:type="dxa"/>
              <w:right w:w="74" w:type="dxa"/>
            </w:tcMar>
          </w:tcPr>
          <w:p w14:paraId="2AC6D63A"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Кількість циклів завантаження</w:t>
            </w:r>
          </w:p>
        </w:tc>
      </w:tr>
      <w:tr w:rsidR="006F5705" w:rsidRPr="006F5705" w14:paraId="4502995E" w14:textId="77777777" w:rsidTr="00107D31">
        <w:trPr>
          <w:trHeight w:val="260"/>
          <w:jc w:val="center"/>
        </w:trPr>
        <w:tc>
          <w:tcPr>
            <w:tcW w:w="4384" w:type="dxa"/>
            <w:tcBorders>
              <w:top w:val="nil"/>
              <w:left w:val="single" w:sz="8" w:space="0" w:color="auto"/>
              <w:bottom w:val="nil"/>
              <w:right w:val="single" w:sz="8" w:space="0" w:color="auto"/>
            </w:tcBorders>
            <w:tcMar>
              <w:top w:w="0" w:type="dxa"/>
              <w:left w:w="74" w:type="dxa"/>
              <w:bottom w:w="0" w:type="dxa"/>
              <w:right w:w="74" w:type="dxa"/>
            </w:tcMar>
          </w:tcPr>
          <w:p w14:paraId="2BCC9BAB" w14:textId="77777777" w:rsidR="002C5FB5" w:rsidRPr="006F5705" w:rsidRDefault="002C5FB5" w:rsidP="00107D31">
            <w:pPr>
              <w:spacing w:line="269" w:lineRule="auto"/>
              <w:ind w:firstLine="720"/>
              <w:rPr>
                <w:rFonts w:ascii="Arial" w:hAnsi="Arial" w:cs="Arial"/>
                <w:sz w:val="21"/>
                <w:szCs w:val="21"/>
                <w:lang w:val="ru-RU"/>
              </w:rPr>
            </w:pPr>
            <w:r w:rsidRPr="006F5705">
              <w:rPr>
                <w:rFonts w:ascii="Arial" w:hAnsi="Arial" w:cs="Arial"/>
                <w:sz w:val="21"/>
                <w:szCs w:val="21"/>
              </w:rPr>
              <w:t>3,15</w:t>
            </w:r>
          </w:p>
        </w:tc>
        <w:tc>
          <w:tcPr>
            <w:tcW w:w="4253" w:type="dxa"/>
            <w:tcBorders>
              <w:top w:val="nil"/>
              <w:left w:val="nil"/>
              <w:bottom w:val="nil"/>
              <w:right w:val="single" w:sz="8" w:space="0" w:color="auto"/>
            </w:tcBorders>
            <w:tcMar>
              <w:top w:w="0" w:type="dxa"/>
              <w:left w:w="74" w:type="dxa"/>
              <w:bottom w:w="0" w:type="dxa"/>
              <w:right w:w="74" w:type="dxa"/>
            </w:tcMar>
          </w:tcPr>
          <w:p w14:paraId="637CC79C"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 xml:space="preserve">0,05 </w:t>
            </w:r>
            <w:r w:rsidRPr="006F5705">
              <w:rPr>
                <w:rFonts w:ascii="Arial" w:hAnsi="Arial" w:cs="Arial"/>
                <w:spacing w:val="-4"/>
                <w:sz w:val="21"/>
                <w:szCs w:val="21"/>
              </w:rPr>
              <w:t>×</w:t>
            </w:r>
            <w:r w:rsidRPr="006F5705">
              <w:rPr>
                <w:rFonts w:ascii="Arial" w:hAnsi="Arial" w:cs="Arial"/>
                <w:sz w:val="21"/>
                <w:szCs w:val="21"/>
              </w:rPr>
              <w:t>10</w:t>
            </w:r>
            <w:r w:rsidRPr="006F5705">
              <w:rPr>
                <w:rFonts w:ascii="Arial" w:hAnsi="Arial" w:cs="Arial"/>
                <w:sz w:val="21"/>
                <w:szCs w:val="21"/>
                <w:vertAlign w:val="superscript"/>
              </w:rPr>
              <w:t>5</w:t>
            </w:r>
          </w:p>
        </w:tc>
      </w:tr>
      <w:tr w:rsidR="006F5705" w:rsidRPr="006F5705" w14:paraId="408034E4" w14:textId="77777777" w:rsidTr="00107D31">
        <w:trPr>
          <w:trHeight w:val="245"/>
          <w:jc w:val="center"/>
        </w:trPr>
        <w:tc>
          <w:tcPr>
            <w:tcW w:w="4384" w:type="dxa"/>
            <w:tcBorders>
              <w:top w:val="nil"/>
              <w:left w:val="single" w:sz="8" w:space="0" w:color="auto"/>
              <w:bottom w:val="nil"/>
              <w:right w:val="single" w:sz="8" w:space="0" w:color="auto"/>
            </w:tcBorders>
            <w:tcMar>
              <w:top w:w="0" w:type="dxa"/>
              <w:left w:w="74" w:type="dxa"/>
              <w:bottom w:w="0" w:type="dxa"/>
              <w:right w:w="74" w:type="dxa"/>
            </w:tcMar>
          </w:tcPr>
          <w:p w14:paraId="0FC281FE" w14:textId="77777777" w:rsidR="002C5FB5" w:rsidRPr="006F5705" w:rsidRDefault="002C5FB5" w:rsidP="00107D31">
            <w:pPr>
              <w:spacing w:line="269" w:lineRule="auto"/>
              <w:ind w:firstLine="720"/>
              <w:rPr>
                <w:rFonts w:ascii="Arial" w:hAnsi="Arial" w:cs="Arial"/>
                <w:sz w:val="21"/>
                <w:szCs w:val="21"/>
                <w:lang w:val="ru-RU"/>
              </w:rPr>
            </w:pPr>
            <w:r w:rsidRPr="006F5705">
              <w:rPr>
                <w:rFonts w:ascii="Arial" w:hAnsi="Arial" w:cs="Arial"/>
                <w:sz w:val="21"/>
                <w:szCs w:val="21"/>
              </w:rPr>
              <w:t>2,25</w:t>
            </w:r>
          </w:p>
        </w:tc>
        <w:tc>
          <w:tcPr>
            <w:tcW w:w="4253" w:type="dxa"/>
            <w:tcBorders>
              <w:top w:val="nil"/>
              <w:left w:val="nil"/>
              <w:bottom w:val="nil"/>
              <w:right w:val="single" w:sz="8" w:space="0" w:color="auto"/>
            </w:tcBorders>
            <w:tcMar>
              <w:top w:w="0" w:type="dxa"/>
              <w:left w:w="74" w:type="dxa"/>
              <w:bottom w:w="0" w:type="dxa"/>
              <w:right w:w="74" w:type="dxa"/>
            </w:tcMar>
          </w:tcPr>
          <w:p w14:paraId="3401B4C2"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 xml:space="preserve">0,2 </w:t>
            </w:r>
            <w:r w:rsidRPr="006F5705">
              <w:rPr>
                <w:rFonts w:ascii="Arial" w:hAnsi="Arial" w:cs="Arial"/>
                <w:spacing w:val="-4"/>
                <w:sz w:val="21"/>
                <w:szCs w:val="21"/>
              </w:rPr>
              <w:t>×</w:t>
            </w:r>
            <w:r w:rsidRPr="006F5705">
              <w:rPr>
                <w:rFonts w:ascii="Arial" w:hAnsi="Arial" w:cs="Arial"/>
                <w:sz w:val="21"/>
                <w:szCs w:val="21"/>
              </w:rPr>
              <w:t xml:space="preserve"> 10</w:t>
            </w:r>
            <w:r w:rsidRPr="006F5705">
              <w:rPr>
                <w:rFonts w:ascii="Arial" w:hAnsi="Arial" w:cs="Arial"/>
                <w:sz w:val="21"/>
                <w:szCs w:val="21"/>
                <w:vertAlign w:val="superscript"/>
              </w:rPr>
              <w:t>5</w:t>
            </w:r>
          </w:p>
        </w:tc>
      </w:tr>
      <w:tr w:rsidR="006F5705" w:rsidRPr="006F5705" w14:paraId="1F166AF9" w14:textId="77777777" w:rsidTr="00107D31">
        <w:trPr>
          <w:trHeight w:val="260"/>
          <w:jc w:val="center"/>
        </w:trPr>
        <w:tc>
          <w:tcPr>
            <w:tcW w:w="4384" w:type="dxa"/>
            <w:tcBorders>
              <w:top w:val="nil"/>
              <w:left w:val="single" w:sz="8" w:space="0" w:color="auto"/>
              <w:bottom w:val="nil"/>
              <w:right w:val="single" w:sz="8" w:space="0" w:color="auto"/>
            </w:tcBorders>
            <w:tcMar>
              <w:top w:w="0" w:type="dxa"/>
              <w:left w:w="74" w:type="dxa"/>
              <w:bottom w:w="0" w:type="dxa"/>
              <w:right w:w="74" w:type="dxa"/>
            </w:tcMar>
          </w:tcPr>
          <w:p w14:paraId="1179F46F" w14:textId="77777777" w:rsidR="002C5FB5" w:rsidRPr="006F5705" w:rsidRDefault="002C5FB5" w:rsidP="00107D31">
            <w:pPr>
              <w:spacing w:line="269" w:lineRule="auto"/>
              <w:ind w:firstLine="720"/>
              <w:rPr>
                <w:rFonts w:ascii="Arial" w:hAnsi="Arial" w:cs="Arial"/>
                <w:sz w:val="21"/>
                <w:szCs w:val="21"/>
                <w:lang w:val="ru-RU"/>
              </w:rPr>
            </w:pPr>
            <w:r w:rsidRPr="006F5705">
              <w:rPr>
                <w:rFonts w:ascii="Arial" w:hAnsi="Arial" w:cs="Arial"/>
                <w:sz w:val="21"/>
                <w:szCs w:val="21"/>
              </w:rPr>
              <w:t>1,57</w:t>
            </w:r>
          </w:p>
        </w:tc>
        <w:tc>
          <w:tcPr>
            <w:tcW w:w="4253" w:type="dxa"/>
            <w:tcBorders>
              <w:top w:val="nil"/>
              <w:left w:val="nil"/>
              <w:bottom w:val="nil"/>
              <w:right w:val="single" w:sz="8" w:space="0" w:color="auto"/>
            </w:tcBorders>
            <w:tcMar>
              <w:top w:w="0" w:type="dxa"/>
              <w:left w:w="74" w:type="dxa"/>
              <w:bottom w:w="0" w:type="dxa"/>
              <w:right w:w="74" w:type="dxa"/>
            </w:tcMar>
          </w:tcPr>
          <w:p w14:paraId="0EA3057E"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 xml:space="preserve">0,8 </w:t>
            </w:r>
            <w:r w:rsidRPr="006F5705">
              <w:rPr>
                <w:rFonts w:ascii="Arial" w:hAnsi="Arial" w:cs="Arial"/>
                <w:spacing w:val="-4"/>
                <w:sz w:val="21"/>
                <w:szCs w:val="21"/>
              </w:rPr>
              <w:t>×</w:t>
            </w:r>
            <w:r w:rsidRPr="006F5705">
              <w:rPr>
                <w:rFonts w:ascii="Arial" w:hAnsi="Arial" w:cs="Arial"/>
                <w:sz w:val="21"/>
                <w:szCs w:val="21"/>
              </w:rPr>
              <w:t xml:space="preserve"> 10</w:t>
            </w:r>
            <w:r w:rsidRPr="006F5705">
              <w:rPr>
                <w:rFonts w:ascii="Arial" w:hAnsi="Arial" w:cs="Arial"/>
                <w:sz w:val="21"/>
                <w:szCs w:val="21"/>
                <w:vertAlign w:val="superscript"/>
              </w:rPr>
              <w:t>5</w:t>
            </w:r>
          </w:p>
        </w:tc>
      </w:tr>
      <w:tr w:rsidR="006F5705" w:rsidRPr="006F5705" w14:paraId="0806F7A1" w14:textId="77777777" w:rsidTr="00107D31">
        <w:trPr>
          <w:trHeight w:val="245"/>
          <w:jc w:val="center"/>
        </w:trPr>
        <w:tc>
          <w:tcPr>
            <w:tcW w:w="4384" w:type="dxa"/>
            <w:tcBorders>
              <w:top w:val="nil"/>
              <w:left w:val="single" w:sz="8" w:space="0" w:color="auto"/>
              <w:bottom w:val="nil"/>
              <w:right w:val="single" w:sz="8" w:space="0" w:color="auto"/>
            </w:tcBorders>
            <w:tcMar>
              <w:top w:w="0" w:type="dxa"/>
              <w:left w:w="74" w:type="dxa"/>
              <w:bottom w:w="0" w:type="dxa"/>
              <w:right w:w="74" w:type="dxa"/>
            </w:tcMar>
          </w:tcPr>
          <w:p w14:paraId="3A128EC6" w14:textId="77777777" w:rsidR="002C5FB5" w:rsidRPr="006F5705" w:rsidRDefault="002C5FB5" w:rsidP="00107D31">
            <w:pPr>
              <w:spacing w:line="269" w:lineRule="auto"/>
              <w:ind w:firstLine="720"/>
              <w:rPr>
                <w:rFonts w:ascii="Arial" w:hAnsi="Arial" w:cs="Arial"/>
                <w:sz w:val="21"/>
                <w:szCs w:val="21"/>
                <w:lang w:val="ru-RU"/>
              </w:rPr>
            </w:pPr>
            <w:r w:rsidRPr="006F5705">
              <w:rPr>
                <w:rFonts w:ascii="Arial" w:hAnsi="Arial" w:cs="Arial"/>
                <w:sz w:val="21"/>
                <w:szCs w:val="21"/>
              </w:rPr>
              <w:t>1,25</w:t>
            </w:r>
          </w:p>
        </w:tc>
        <w:tc>
          <w:tcPr>
            <w:tcW w:w="4253" w:type="dxa"/>
            <w:tcBorders>
              <w:top w:val="nil"/>
              <w:left w:val="nil"/>
              <w:bottom w:val="nil"/>
              <w:right w:val="single" w:sz="8" w:space="0" w:color="auto"/>
            </w:tcBorders>
            <w:tcMar>
              <w:top w:w="0" w:type="dxa"/>
              <w:left w:w="74" w:type="dxa"/>
              <w:bottom w:w="0" w:type="dxa"/>
              <w:right w:w="74" w:type="dxa"/>
            </w:tcMar>
          </w:tcPr>
          <w:p w14:paraId="74FC243C" w14:textId="77777777" w:rsidR="002C5FB5" w:rsidRPr="006F5705" w:rsidRDefault="002C5FB5" w:rsidP="00107D31">
            <w:pPr>
              <w:spacing w:line="269" w:lineRule="auto"/>
              <w:ind w:firstLine="720"/>
              <w:jc w:val="center"/>
              <w:rPr>
                <w:rFonts w:ascii="Arial" w:hAnsi="Arial" w:cs="Arial"/>
                <w:sz w:val="21"/>
                <w:szCs w:val="21"/>
                <w:lang w:val="ru-RU"/>
              </w:rPr>
            </w:pPr>
            <w:r w:rsidRPr="006F5705">
              <w:rPr>
                <w:rFonts w:ascii="Arial" w:hAnsi="Arial" w:cs="Arial"/>
                <w:sz w:val="21"/>
                <w:szCs w:val="21"/>
              </w:rPr>
              <w:t xml:space="preserve">2,0 </w:t>
            </w:r>
            <w:r w:rsidRPr="006F5705">
              <w:rPr>
                <w:rFonts w:ascii="Arial" w:hAnsi="Arial" w:cs="Arial"/>
                <w:spacing w:val="-4"/>
                <w:sz w:val="21"/>
                <w:szCs w:val="21"/>
              </w:rPr>
              <w:t>×</w:t>
            </w:r>
            <w:r w:rsidRPr="006F5705">
              <w:rPr>
                <w:rFonts w:ascii="Arial" w:hAnsi="Arial" w:cs="Arial"/>
                <w:sz w:val="21"/>
                <w:szCs w:val="21"/>
              </w:rPr>
              <w:t xml:space="preserve"> 10</w:t>
            </w:r>
            <w:r w:rsidRPr="006F5705">
              <w:rPr>
                <w:rFonts w:ascii="Arial" w:hAnsi="Arial" w:cs="Arial"/>
                <w:sz w:val="21"/>
                <w:szCs w:val="21"/>
                <w:vertAlign w:val="superscript"/>
              </w:rPr>
              <w:t>5</w:t>
            </w:r>
          </w:p>
        </w:tc>
      </w:tr>
      <w:tr w:rsidR="006F5705" w:rsidRPr="006F5705" w14:paraId="3FB8B81E" w14:textId="77777777" w:rsidTr="00107D31">
        <w:trPr>
          <w:trHeight w:val="260"/>
          <w:jc w:val="center"/>
        </w:trPr>
        <w:tc>
          <w:tcPr>
            <w:tcW w:w="4384" w:type="dxa"/>
            <w:tcBorders>
              <w:top w:val="nil"/>
              <w:left w:val="single" w:sz="8" w:space="0" w:color="auto"/>
              <w:bottom w:val="single" w:sz="8" w:space="0" w:color="auto"/>
              <w:right w:val="single" w:sz="8" w:space="0" w:color="auto"/>
            </w:tcBorders>
            <w:tcMar>
              <w:top w:w="0" w:type="dxa"/>
              <w:left w:w="74" w:type="dxa"/>
              <w:bottom w:w="0" w:type="dxa"/>
              <w:right w:w="74" w:type="dxa"/>
            </w:tcMar>
          </w:tcPr>
          <w:p w14:paraId="0E568946" w14:textId="77777777" w:rsidR="002C5FB5" w:rsidRPr="006F5705" w:rsidRDefault="002C5FB5" w:rsidP="00107D31">
            <w:pPr>
              <w:spacing w:line="269" w:lineRule="auto"/>
              <w:ind w:firstLine="720"/>
              <w:rPr>
                <w:rFonts w:ascii="Arial" w:hAnsi="Arial" w:cs="Arial"/>
                <w:sz w:val="21"/>
                <w:szCs w:val="21"/>
                <w:lang w:val="ru-RU"/>
              </w:rPr>
            </w:pPr>
            <w:r w:rsidRPr="006F5705">
              <w:rPr>
                <w:rFonts w:ascii="Arial" w:hAnsi="Arial" w:cs="Arial"/>
                <w:sz w:val="21"/>
                <w:szCs w:val="21"/>
              </w:rPr>
              <w:t>1,0</w:t>
            </w:r>
          </w:p>
        </w:tc>
        <w:tc>
          <w:tcPr>
            <w:tcW w:w="4253" w:type="dxa"/>
            <w:tcBorders>
              <w:top w:val="nil"/>
              <w:left w:val="nil"/>
              <w:bottom w:val="single" w:sz="8" w:space="0" w:color="auto"/>
              <w:right w:val="single" w:sz="8" w:space="0" w:color="auto"/>
            </w:tcBorders>
            <w:tcMar>
              <w:top w:w="0" w:type="dxa"/>
              <w:left w:w="74" w:type="dxa"/>
              <w:bottom w:w="0" w:type="dxa"/>
              <w:right w:w="74" w:type="dxa"/>
            </w:tcMar>
          </w:tcPr>
          <w:p w14:paraId="28DCF53C" w14:textId="77777777" w:rsidR="002C5FB5" w:rsidRPr="006F5705" w:rsidRDefault="002C5FB5" w:rsidP="00107D31">
            <w:pPr>
              <w:spacing w:line="269" w:lineRule="auto"/>
              <w:ind w:firstLine="720"/>
              <w:jc w:val="center"/>
              <w:rPr>
                <w:rFonts w:ascii="Arial" w:hAnsi="Arial" w:cs="Arial"/>
                <w:sz w:val="21"/>
                <w:szCs w:val="21"/>
              </w:rPr>
            </w:pPr>
            <w:r w:rsidRPr="006F5705">
              <w:rPr>
                <w:rFonts w:ascii="Arial" w:hAnsi="Arial" w:cs="Arial"/>
                <w:sz w:val="21"/>
                <w:szCs w:val="21"/>
              </w:rPr>
              <w:t xml:space="preserve">             5 </w:t>
            </w:r>
            <w:r w:rsidRPr="006F5705">
              <w:rPr>
                <w:rFonts w:ascii="Arial" w:hAnsi="Arial" w:cs="Arial"/>
                <w:spacing w:val="-4"/>
                <w:sz w:val="21"/>
                <w:szCs w:val="21"/>
              </w:rPr>
              <w:t>×</w:t>
            </w:r>
            <w:r w:rsidRPr="006F5705">
              <w:rPr>
                <w:rFonts w:ascii="Arial" w:hAnsi="Arial" w:cs="Arial"/>
                <w:sz w:val="21"/>
                <w:szCs w:val="21"/>
              </w:rPr>
              <w:t xml:space="preserve"> 10</w:t>
            </w:r>
            <w:r w:rsidRPr="006F5705">
              <w:rPr>
                <w:rFonts w:ascii="Arial" w:hAnsi="Arial" w:cs="Arial"/>
                <w:sz w:val="21"/>
                <w:szCs w:val="21"/>
                <w:vertAlign w:val="superscript"/>
              </w:rPr>
              <w:t>5</w:t>
            </w:r>
            <w:r w:rsidRPr="006F5705">
              <w:rPr>
                <w:rFonts w:ascii="Arial" w:hAnsi="Arial" w:cs="Arial"/>
                <w:sz w:val="21"/>
                <w:szCs w:val="21"/>
              </w:rPr>
              <w:t xml:space="preserve">  і більше</w:t>
            </w:r>
          </w:p>
        </w:tc>
      </w:tr>
    </w:tbl>
    <w:p w14:paraId="2C7C2F04" w14:textId="77777777" w:rsidR="002C5FB5" w:rsidRPr="006F5705" w:rsidRDefault="002C5FB5" w:rsidP="00107D31">
      <w:pPr>
        <w:spacing w:line="269" w:lineRule="auto"/>
        <w:ind w:firstLine="720"/>
        <w:jc w:val="both"/>
        <w:rPr>
          <w:rFonts w:ascii="Arial" w:hAnsi="Arial" w:cs="Arial"/>
          <w:b/>
          <w:sz w:val="21"/>
          <w:szCs w:val="21"/>
        </w:rPr>
      </w:pPr>
    </w:p>
    <w:p w14:paraId="3324774F" w14:textId="77777777" w:rsidR="002C5FB5" w:rsidRPr="006F5705" w:rsidRDefault="002C5FB5" w:rsidP="00107D31">
      <w:pPr>
        <w:spacing w:line="293" w:lineRule="auto"/>
        <w:ind w:firstLine="720"/>
        <w:jc w:val="both"/>
        <w:rPr>
          <w:sz w:val="21"/>
          <w:szCs w:val="21"/>
        </w:rPr>
      </w:pPr>
      <w:r w:rsidRPr="006F5705">
        <w:rPr>
          <w:rFonts w:ascii="Arial" w:hAnsi="Arial" w:cs="Arial"/>
          <w:b/>
          <w:sz w:val="21"/>
          <w:szCs w:val="21"/>
        </w:rPr>
        <w:t>И.11</w:t>
      </w:r>
      <w:r w:rsidRPr="006F5705">
        <w:rPr>
          <w:rFonts w:ascii="Arial" w:hAnsi="Arial" w:cs="Arial"/>
          <w:sz w:val="21"/>
          <w:szCs w:val="21"/>
        </w:rPr>
        <w:t xml:space="preserve"> У разі встановлення групи болтів для кріплення обладнання, значення розрахункового навантаження</w:t>
      </w:r>
      <w:r w:rsidRPr="006F5705">
        <w:t xml:space="preserve"> </w:t>
      </w:r>
      <w:r w:rsidRPr="006F5705">
        <w:rPr>
          <w:i/>
          <w:lang w:val="en-US"/>
        </w:rPr>
        <w:t>P</w:t>
      </w:r>
      <w:r w:rsidRPr="006F5705">
        <w:t xml:space="preserve"> </w:t>
      </w:r>
      <w:r w:rsidRPr="006F5705">
        <w:rPr>
          <w:rFonts w:ascii="Arial" w:hAnsi="Arial" w:cs="Arial"/>
          <w:sz w:val="21"/>
          <w:szCs w:val="21"/>
        </w:rPr>
        <w:t>, яке сприймається одним болтом, слід визначати для найбільш завантаженого болта за формулою:</w:t>
      </w:r>
    </w:p>
    <w:p w14:paraId="1901D6C9" w14:textId="417ADB5B" w:rsidR="002C5FB5" w:rsidRPr="006F5705" w:rsidRDefault="00000000" w:rsidP="00107D31">
      <w:pPr>
        <w:spacing w:line="269" w:lineRule="auto"/>
        <w:ind w:firstLine="720"/>
        <w:jc w:val="right"/>
        <w:rPr>
          <w:rFonts w:ascii="Arial" w:hAnsi="Arial" w:cs="Arial"/>
          <w:sz w:val="21"/>
          <w:szCs w:val="21"/>
          <w:lang w:eastAsia="uk-UA"/>
        </w:rPr>
      </w:pPr>
      <w:r>
        <w:rPr>
          <w:noProof/>
          <w:position w:val="-38"/>
          <w:lang w:val="ru-RU" w:eastAsia="uk-UA"/>
        </w:rPr>
        <w:pict w14:anchorId="1B3AAF96">
          <v:shape id="_x0000_i1288" type="#_x0000_t75" style="width:95.4pt;height:42.6pt">
            <v:imagedata r:id="rId709" o:title=""/>
          </v:shape>
        </w:pict>
      </w:r>
      <w:r w:rsidR="002C5FB5" w:rsidRPr="006F5705">
        <w:rPr>
          <w:lang w:eastAsia="uk-UA"/>
        </w:rPr>
        <w:t>, </w:t>
      </w:r>
      <w:r w:rsidR="002C5FB5" w:rsidRPr="006F5705">
        <w:rPr>
          <w:lang w:val="ru-RU" w:eastAsia="uk-UA"/>
        </w:rPr>
        <w:t xml:space="preserve">         </w:t>
      </w:r>
      <w:r w:rsidR="007F0BC9">
        <w:rPr>
          <w:lang w:val="ru-RU" w:eastAsia="uk-UA"/>
        </w:rPr>
        <w:t xml:space="preserve">               </w:t>
      </w:r>
      <w:r w:rsidR="002C5FB5" w:rsidRPr="006F5705">
        <w:rPr>
          <w:lang w:val="ru-RU" w:eastAsia="uk-UA"/>
        </w:rPr>
        <w:t xml:space="preserve">                                </w:t>
      </w:r>
      <w:r w:rsidR="002C5FB5" w:rsidRPr="006F5705">
        <w:rPr>
          <w:rFonts w:ascii="Arial" w:hAnsi="Arial" w:cs="Arial"/>
          <w:sz w:val="21"/>
          <w:szCs w:val="21"/>
          <w:lang w:eastAsia="uk-UA"/>
        </w:rPr>
        <w:t>(</w:t>
      </w:r>
      <w:r w:rsidR="002C5FB5" w:rsidRPr="006F5705">
        <w:rPr>
          <w:rFonts w:ascii="Arial" w:hAnsi="Arial" w:cs="Arial"/>
          <w:sz w:val="21"/>
          <w:szCs w:val="21"/>
          <w:lang w:val="ru-RU" w:eastAsia="uk-UA"/>
        </w:rPr>
        <w:t>И.</w:t>
      </w:r>
      <w:r w:rsidR="002C5FB5" w:rsidRPr="006F5705">
        <w:rPr>
          <w:rFonts w:ascii="Arial" w:hAnsi="Arial" w:cs="Arial"/>
          <w:sz w:val="21"/>
          <w:szCs w:val="21"/>
          <w:lang w:eastAsia="uk-UA"/>
        </w:rPr>
        <w:t>3)</w:t>
      </w:r>
    </w:p>
    <w:p w14:paraId="7699A2A0" w14:textId="77777777" w:rsidR="002C5FB5" w:rsidRPr="006F5705" w:rsidRDefault="002C5FB5" w:rsidP="00107D31">
      <w:pPr>
        <w:spacing w:line="269" w:lineRule="auto"/>
        <w:ind w:firstLine="720"/>
        <w:rPr>
          <w:rFonts w:ascii="Arial" w:hAnsi="Arial" w:cs="Arial"/>
          <w:sz w:val="21"/>
          <w:szCs w:val="21"/>
        </w:rPr>
      </w:pPr>
      <w:r w:rsidRPr="006F5705">
        <w:rPr>
          <w:rFonts w:ascii="Arial" w:hAnsi="Arial" w:cs="Arial"/>
          <w:sz w:val="21"/>
          <w:szCs w:val="21"/>
        </w:rPr>
        <w:t xml:space="preserve"> де</w:t>
      </w:r>
      <w:r w:rsidRPr="006F5705">
        <w:t xml:space="preserve">  </w:t>
      </w:r>
      <w:r w:rsidR="00000000">
        <w:rPr>
          <w:noProof/>
          <w:position w:val="-6"/>
        </w:rPr>
        <w:pict w14:anchorId="5E26B5B1">
          <v:shape id="_x0000_i1289" type="#_x0000_t75" style="width:15pt;height:15pt">
            <v:imagedata r:id="rId710" o:title=""/>
          </v:shape>
        </w:pict>
      </w:r>
      <w:r w:rsidRPr="006F5705">
        <w:t xml:space="preserve"> – </w:t>
      </w:r>
      <w:r w:rsidRPr="006F5705">
        <w:rPr>
          <w:rFonts w:ascii="Arial" w:hAnsi="Arial" w:cs="Arial"/>
          <w:sz w:val="21"/>
          <w:szCs w:val="21"/>
        </w:rPr>
        <w:t>розрахункова поздовжня сила;</w:t>
      </w:r>
    </w:p>
    <w:p w14:paraId="7F00CA82" w14:textId="77777777" w:rsidR="002C5FB5" w:rsidRPr="006F5705" w:rsidRDefault="00000000" w:rsidP="00107D31">
      <w:pPr>
        <w:spacing w:line="269" w:lineRule="auto"/>
        <w:ind w:firstLine="720"/>
        <w:rPr>
          <w:rFonts w:ascii="Arial" w:hAnsi="Arial" w:cs="Arial"/>
          <w:sz w:val="21"/>
          <w:szCs w:val="21"/>
        </w:rPr>
      </w:pPr>
      <w:r>
        <w:rPr>
          <w:i/>
          <w:noProof/>
          <w:position w:val="-4"/>
        </w:rPr>
        <w:pict w14:anchorId="6538125F">
          <v:shape id="_x0000_i1290" type="#_x0000_t75" style="width:18pt;height:15pt">
            <v:imagedata r:id="rId711" o:title=""/>
          </v:shape>
        </w:pict>
      </w:r>
      <w:r w:rsidR="002C5FB5" w:rsidRPr="006F5705">
        <w:t xml:space="preserve"> – </w:t>
      </w:r>
      <w:r w:rsidR="002C5FB5" w:rsidRPr="006F5705">
        <w:rPr>
          <w:rFonts w:ascii="Arial" w:hAnsi="Arial" w:cs="Arial"/>
          <w:sz w:val="21"/>
          <w:szCs w:val="21"/>
        </w:rPr>
        <w:t>розрахунковий момент вигину;</w:t>
      </w:r>
    </w:p>
    <w:p w14:paraId="5C65DD21" w14:textId="77777777" w:rsidR="002C5FB5" w:rsidRPr="006F5705" w:rsidRDefault="00000000" w:rsidP="00107D31">
      <w:pPr>
        <w:spacing w:line="269" w:lineRule="auto"/>
        <w:ind w:firstLine="720"/>
      </w:pPr>
      <w:r>
        <w:rPr>
          <w:i/>
          <w:noProof/>
          <w:position w:val="-6"/>
          <w:lang w:val="en-US"/>
        </w:rPr>
        <w:pict w14:anchorId="50D403CD">
          <v:shape id="_x0000_i1291" type="#_x0000_t75" style="width:11.4pt;height:13.2pt">
            <v:imagedata r:id="rId712" o:title=""/>
          </v:shape>
        </w:pict>
      </w:r>
      <w:r w:rsidR="002C5FB5" w:rsidRPr="006F5705">
        <w:rPr>
          <w:i/>
        </w:rPr>
        <w:t xml:space="preserve"> –</w:t>
      </w:r>
      <w:r w:rsidR="002C5FB5" w:rsidRPr="006F5705">
        <w:t xml:space="preserve"> </w:t>
      </w:r>
      <w:r w:rsidR="002C5FB5" w:rsidRPr="006F5705">
        <w:rPr>
          <w:rFonts w:ascii="Arial" w:hAnsi="Arial" w:cs="Arial"/>
          <w:sz w:val="20"/>
          <w:szCs w:val="20"/>
        </w:rPr>
        <w:t>загальна кількість болтів;</w:t>
      </w:r>
    </w:p>
    <w:p w14:paraId="4AE1173A" w14:textId="77777777" w:rsidR="002C5FB5" w:rsidRPr="006F5705" w:rsidRDefault="00000000" w:rsidP="00107D31">
      <w:pPr>
        <w:spacing w:line="269" w:lineRule="auto"/>
        <w:ind w:firstLine="720"/>
        <w:jc w:val="both"/>
      </w:pPr>
      <w:r>
        <w:rPr>
          <w:i/>
          <w:noProof/>
          <w:position w:val="-12"/>
          <w:lang w:val="en-US"/>
        </w:rPr>
        <w:pict w14:anchorId="257813BB">
          <v:shape id="_x0000_i1292" type="#_x0000_t75" style="width:15pt;height:20.4pt">
            <v:imagedata r:id="rId713" o:title=""/>
          </v:shape>
        </w:pict>
      </w:r>
      <w:r w:rsidR="002C5FB5" w:rsidRPr="006F5705">
        <w:rPr>
          <w:i/>
        </w:rPr>
        <w:t xml:space="preserve"> </w:t>
      </w:r>
      <w:r w:rsidR="002C5FB5" w:rsidRPr="006F5705">
        <w:rPr>
          <w:rFonts w:ascii="Arial" w:hAnsi="Arial" w:cs="Arial"/>
          <w:i/>
          <w:sz w:val="21"/>
          <w:szCs w:val="21"/>
        </w:rPr>
        <w:t>–</w:t>
      </w:r>
      <w:r w:rsidR="002C5FB5" w:rsidRPr="006F5705">
        <w:rPr>
          <w:rFonts w:ascii="Arial" w:hAnsi="Arial" w:cs="Arial"/>
          <w:sz w:val="21"/>
          <w:szCs w:val="21"/>
        </w:rPr>
        <w:t xml:space="preserve"> відстань від осі повороту до найвіддаленішого болта у розтягнутій зоні;</w:t>
      </w:r>
    </w:p>
    <w:p w14:paraId="3844D68D" w14:textId="77777777" w:rsidR="002C5FB5" w:rsidRPr="006F5705" w:rsidRDefault="00000000" w:rsidP="00107D31">
      <w:pPr>
        <w:spacing w:line="269" w:lineRule="auto"/>
        <w:ind w:firstLine="720"/>
        <w:jc w:val="both"/>
        <w:rPr>
          <w:rFonts w:ascii="Arial" w:hAnsi="Arial" w:cs="Arial"/>
          <w:sz w:val="21"/>
          <w:szCs w:val="21"/>
        </w:rPr>
      </w:pPr>
      <w:r>
        <w:rPr>
          <w:i/>
          <w:noProof/>
          <w:position w:val="-12"/>
          <w:lang w:val="en-US"/>
        </w:rPr>
        <w:pict w14:anchorId="1FDCCC66">
          <v:shape id="_x0000_i1293" type="#_x0000_t75" style="width:15pt;height:20.4pt">
            <v:imagedata r:id="rId714" o:title=""/>
          </v:shape>
        </w:pict>
      </w:r>
      <w:r w:rsidR="002C5FB5" w:rsidRPr="006F5705">
        <w:rPr>
          <w:i/>
        </w:rPr>
        <w:t xml:space="preserve"> –</w:t>
      </w:r>
      <w:r w:rsidR="002C5FB5" w:rsidRPr="006F5705">
        <w:t xml:space="preserve"> </w:t>
      </w:r>
      <w:r w:rsidR="002C5FB5" w:rsidRPr="006F5705">
        <w:rPr>
          <w:rFonts w:ascii="Arial" w:hAnsi="Arial" w:cs="Arial"/>
          <w:sz w:val="21"/>
          <w:szCs w:val="21"/>
        </w:rPr>
        <w:t xml:space="preserve">відстань від осі повороту до </w:t>
      </w:r>
      <w:r w:rsidR="002C5FB5" w:rsidRPr="006F5705">
        <w:rPr>
          <w:rFonts w:ascii="Arial" w:hAnsi="Arial" w:cs="Arial"/>
          <w:i/>
          <w:sz w:val="21"/>
          <w:szCs w:val="21"/>
          <w:lang w:val="en-US"/>
        </w:rPr>
        <w:t>i</w:t>
      </w:r>
      <w:r w:rsidR="002C5FB5" w:rsidRPr="006F5705">
        <w:rPr>
          <w:rFonts w:ascii="Arial" w:hAnsi="Arial" w:cs="Arial"/>
          <w:sz w:val="21"/>
          <w:szCs w:val="21"/>
        </w:rPr>
        <w:t>-го болта, при цьому враховуються як розтягнуті так і стиснуті болти.</w:t>
      </w:r>
    </w:p>
    <w:p w14:paraId="43E7A7D4" w14:textId="77777777" w:rsidR="002C5FB5" w:rsidRPr="006F5705" w:rsidRDefault="002C5FB5" w:rsidP="00107D31">
      <w:pPr>
        <w:spacing w:line="269" w:lineRule="auto"/>
        <w:ind w:firstLine="720"/>
        <w:jc w:val="both"/>
        <w:rPr>
          <w:rFonts w:ascii="Arial" w:hAnsi="Arial" w:cs="Arial"/>
          <w:sz w:val="21"/>
          <w:szCs w:val="21"/>
        </w:rPr>
      </w:pPr>
      <w:r w:rsidRPr="006F5705">
        <w:rPr>
          <w:rFonts w:ascii="Arial" w:hAnsi="Arial" w:cs="Arial"/>
          <w:sz w:val="21"/>
          <w:szCs w:val="21"/>
        </w:rPr>
        <w:t>Допускається приймати, що вісь обертання проходить через центр ваги опорної поверхні обладнання або башмака колони.</w:t>
      </w:r>
    </w:p>
    <w:p w14:paraId="291E4A3B" w14:textId="77777777" w:rsidR="002C5FB5" w:rsidRPr="006F5705" w:rsidRDefault="002C5FB5" w:rsidP="00107D31">
      <w:pPr>
        <w:spacing w:line="269" w:lineRule="auto"/>
        <w:ind w:firstLine="720"/>
        <w:jc w:val="both"/>
        <w:rPr>
          <w:rFonts w:ascii="Arial" w:hAnsi="Arial" w:cs="Arial"/>
          <w:sz w:val="21"/>
          <w:szCs w:val="21"/>
        </w:rPr>
      </w:pPr>
      <w:r w:rsidRPr="006F5705">
        <w:rPr>
          <w:rFonts w:ascii="Arial" w:hAnsi="Arial" w:cs="Arial"/>
          <w:b/>
          <w:sz w:val="21"/>
          <w:szCs w:val="21"/>
        </w:rPr>
        <w:t>И.12</w:t>
      </w:r>
      <w:r w:rsidRPr="006F5705">
        <w:rPr>
          <w:rFonts w:ascii="Arial" w:hAnsi="Arial" w:cs="Arial"/>
          <w:sz w:val="21"/>
          <w:szCs w:val="21"/>
        </w:rPr>
        <w:t xml:space="preserve"> Для наскрізних сталевих колон, що мають окремі башмаки, значення розрахункового навантаження розтягування на болт слід визначати за формулою:</w:t>
      </w:r>
    </w:p>
    <w:p w14:paraId="0A128796" w14:textId="0CB76D75" w:rsidR="002C5FB5" w:rsidRPr="006F5705" w:rsidRDefault="00000000" w:rsidP="00107D31">
      <w:pPr>
        <w:spacing w:before="120" w:line="269" w:lineRule="auto"/>
        <w:ind w:firstLine="720"/>
        <w:jc w:val="right"/>
        <w:rPr>
          <w:rFonts w:ascii="Arial" w:hAnsi="Arial" w:cs="Arial"/>
          <w:lang w:eastAsia="uk-UA"/>
        </w:rPr>
      </w:pPr>
      <w:r>
        <w:rPr>
          <w:noProof/>
          <w:position w:val="-32"/>
          <w:lang w:eastAsia="uk-UA"/>
        </w:rPr>
        <w:pict w14:anchorId="20FF2539">
          <v:shape id="_x0000_i1294" type="#_x0000_t75" style="width:104.4pt;height:39.6pt">
            <v:imagedata r:id="rId715" o:title=""/>
          </v:shape>
        </w:pict>
      </w:r>
      <w:r w:rsidR="002C5FB5" w:rsidRPr="00107D31">
        <w:rPr>
          <w:lang w:eastAsia="uk-UA"/>
        </w:rPr>
        <w:t>,</w:t>
      </w:r>
      <w:r w:rsidR="002C5FB5" w:rsidRPr="006F5705">
        <w:rPr>
          <w:lang w:eastAsia="uk-UA"/>
        </w:rPr>
        <w:t xml:space="preserve">          </w:t>
      </w:r>
      <w:r w:rsidR="00592973">
        <w:rPr>
          <w:lang w:eastAsia="uk-UA"/>
        </w:rPr>
        <w:t xml:space="preserve">     </w:t>
      </w:r>
      <w:r w:rsidR="002C5FB5" w:rsidRPr="006F5705">
        <w:rPr>
          <w:lang w:eastAsia="uk-UA"/>
        </w:rPr>
        <w:t xml:space="preserve">     </w:t>
      </w:r>
      <w:r w:rsidR="007F0BC9">
        <w:rPr>
          <w:lang w:eastAsia="uk-UA"/>
        </w:rPr>
        <w:t xml:space="preserve">    </w:t>
      </w:r>
      <w:r w:rsidR="002C5FB5" w:rsidRPr="006F5705">
        <w:rPr>
          <w:lang w:eastAsia="uk-UA"/>
        </w:rPr>
        <w:t xml:space="preserve">                       </w:t>
      </w:r>
      <w:r w:rsidR="002C5FB5" w:rsidRPr="006F5705">
        <w:rPr>
          <w:rFonts w:ascii="Arial" w:hAnsi="Arial" w:cs="Arial"/>
          <w:sz w:val="21"/>
          <w:szCs w:val="21"/>
          <w:lang w:eastAsia="uk-UA"/>
        </w:rPr>
        <w:t>(И.4)</w:t>
      </w:r>
    </w:p>
    <w:p w14:paraId="03E84A48" w14:textId="77777777" w:rsidR="002C5FB5" w:rsidRPr="006F5705" w:rsidRDefault="002C5FB5" w:rsidP="00107D31">
      <w:pPr>
        <w:spacing w:line="269" w:lineRule="auto"/>
        <w:ind w:firstLine="720"/>
        <w:rPr>
          <w:rFonts w:ascii="Arial" w:hAnsi="Arial" w:cs="Arial"/>
          <w:sz w:val="21"/>
          <w:szCs w:val="21"/>
        </w:rPr>
      </w:pPr>
      <w:r w:rsidRPr="006F5705">
        <w:rPr>
          <w:rFonts w:ascii="Arial" w:hAnsi="Arial" w:cs="Arial"/>
          <w:sz w:val="21"/>
          <w:szCs w:val="21"/>
          <w:lang w:eastAsia="uk-UA"/>
        </w:rPr>
        <w:t>де</w:t>
      </w:r>
      <w:r w:rsidRPr="006F5705">
        <w:rPr>
          <w:lang w:eastAsia="uk-UA"/>
        </w:rPr>
        <w:t xml:space="preserve"> </w:t>
      </w:r>
      <w:r w:rsidR="00000000">
        <w:rPr>
          <w:noProof/>
          <w:position w:val="-6"/>
          <w:lang w:eastAsia="uk-UA"/>
        </w:rPr>
        <w:pict w14:anchorId="1F19F012">
          <v:shape id="_x0000_i1295" type="#_x0000_t75" style="width:15pt;height:15pt">
            <v:imagedata r:id="rId716" o:title=""/>
          </v:shape>
        </w:pict>
      </w:r>
      <w:r w:rsidRPr="006F5705">
        <w:rPr>
          <w:lang w:eastAsia="uk-UA"/>
        </w:rPr>
        <w:t xml:space="preserve">, </w:t>
      </w:r>
      <w:r w:rsidR="00000000">
        <w:rPr>
          <w:noProof/>
          <w:position w:val="-4"/>
          <w:lang w:eastAsia="uk-UA"/>
        </w:rPr>
        <w:pict w14:anchorId="5338416B">
          <v:shape id="_x0000_i1296" type="#_x0000_t75" style="width:18pt;height:15pt">
            <v:imagedata r:id="rId717" o:title=""/>
          </v:shape>
        </w:pict>
      </w:r>
      <w:r w:rsidRPr="006F5705">
        <w:rPr>
          <w:lang w:eastAsia="uk-UA"/>
        </w:rPr>
        <w:t xml:space="preserve"> –</w:t>
      </w:r>
      <w:r w:rsidRPr="006F5705">
        <w:rPr>
          <w:rFonts w:ascii="Arial" w:hAnsi="Arial" w:cs="Arial"/>
          <w:sz w:val="21"/>
          <w:szCs w:val="21"/>
          <w:lang w:eastAsia="uk-UA"/>
        </w:rPr>
        <w:t xml:space="preserve"> </w:t>
      </w:r>
      <w:r w:rsidRPr="006F5705">
        <w:rPr>
          <w:rFonts w:ascii="Arial" w:hAnsi="Arial" w:cs="Arial"/>
          <w:sz w:val="21"/>
          <w:szCs w:val="21"/>
        </w:rPr>
        <w:t>відповідно поздовжня  сила і момент вигину в наскрізній колоні на рівні верха фундаменту;</w:t>
      </w:r>
    </w:p>
    <w:p w14:paraId="017655E5" w14:textId="77777777" w:rsidR="002C5FB5" w:rsidRPr="006F5705" w:rsidRDefault="00000000" w:rsidP="00107D31">
      <w:pPr>
        <w:spacing w:line="269" w:lineRule="auto"/>
        <w:ind w:firstLine="720"/>
        <w:rPr>
          <w:rFonts w:ascii="Arial" w:hAnsi="Arial" w:cs="Arial"/>
          <w:sz w:val="21"/>
          <w:szCs w:val="21"/>
        </w:rPr>
      </w:pPr>
      <w:r>
        <w:rPr>
          <w:i/>
          <w:noProof/>
          <w:position w:val="-6"/>
        </w:rPr>
        <w:pict w14:anchorId="71CA2ECD">
          <v:shape id="_x0000_i1297" type="#_x0000_t75" style="width:9.6pt;height:15pt">
            <v:imagedata r:id="rId718" o:title=""/>
          </v:shape>
        </w:pict>
      </w:r>
      <w:r w:rsidR="002C5FB5" w:rsidRPr="006F5705">
        <w:rPr>
          <w:i/>
        </w:rPr>
        <w:t xml:space="preserve"> –</w:t>
      </w:r>
      <w:r w:rsidR="002C5FB5" w:rsidRPr="006F5705">
        <w:rPr>
          <w:lang w:eastAsia="uk-UA"/>
        </w:rPr>
        <w:t xml:space="preserve">  </w:t>
      </w:r>
      <w:r w:rsidR="002C5FB5" w:rsidRPr="006F5705">
        <w:rPr>
          <w:rFonts w:ascii="Arial" w:hAnsi="Arial" w:cs="Arial"/>
          <w:sz w:val="21"/>
          <w:szCs w:val="21"/>
        </w:rPr>
        <w:t>відстань від центра ваги перерізу колони до осі стиснутої гілки;</w:t>
      </w:r>
    </w:p>
    <w:p w14:paraId="33C9EC56" w14:textId="77777777" w:rsidR="002C5FB5" w:rsidRPr="006F5705" w:rsidRDefault="00000000" w:rsidP="00107D31">
      <w:pPr>
        <w:spacing w:line="269" w:lineRule="auto"/>
        <w:ind w:firstLine="720"/>
        <w:rPr>
          <w:rFonts w:ascii="Arial" w:hAnsi="Arial" w:cs="Arial"/>
          <w:sz w:val="21"/>
          <w:szCs w:val="21"/>
        </w:rPr>
      </w:pPr>
      <w:r>
        <w:rPr>
          <w:i/>
          <w:noProof/>
          <w:position w:val="-6"/>
        </w:rPr>
        <w:pict w14:anchorId="128846B5">
          <v:shape id="_x0000_i1298" type="#_x0000_t75" style="width:11.4pt;height:13.2pt">
            <v:imagedata r:id="rId719" o:title=""/>
          </v:shape>
        </w:pict>
      </w:r>
      <w:r w:rsidR="002C5FB5" w:rsidRPr="006F5705">
        <w:rPr>
          <w:i/>
        </w:rPr>
        <w:t xml:space="preserve"> – </w:t>
      </w:r>
      <w:r w:rsidR="002C5FB5" w:rsidRPr="006F5705">
        <w:rPr>
          <w:rFonts w:ascii="Arial" w:hAnsi="Arial" w:cs="Arial"/>
          <w:sz w:val="21"/>
          <w:szCs w:val="21"/>
        </w:rPr>
        <w:t>кількість болтів, що прикріплюють гілку колони;</w:t>
      </w:r>
    </w:p>
    <w:p w14:paraId="647C7748" w14:textId="77777777" w:rsidR="002C5FB5" w:rsidRPr="006F5705" w:rsidRDefault="00000000" w:rsidP="00107D31">
      <w:pPr>
        <w:spacing w:line="269" w:lineRule="auto"/>
        <w:ind w:firstLine="720"/>
        <w:jc w:val="both"/>
        <w:rPr>
          <w:lang w:eastAsia="uk-UA"/>
        </w:rPr>
      </w:pPr>
      <w:r>
        <w:rPr>
          <w:i/>
          <w:noProof/>
          <w:position w:val="-6"/>
        </w:rPr>
        <w:pict w14:anchorId="2C4BD817">
          <v:shape id="_x0000_i1299" type="#_x0000_t75" style="width:11.4pt;height:15pt">
            <v:imagedata r:id="rId720" o:title=""/>
          </v:shape>
        </w:pict>
      </w:r>
      <w:r w:rsidR="002C5FB5" w:rsidRPr="006F5705">
        <w:rPr>
          <w:i/>
        </w:rPr>
        <w:t xml:space="preserve"> –</w:t>
      </w:r>
      <w:r w:rsidR="002C5FB5" w:rsidRPr="006F5705">
        <w:rPr>
          <w:lang w:eastAsia="uk-UA"/>
        </w:rPr>
        <w:t xml:space="preserve"> </w:t>
      </w:r>
      <w:r w:rsidR="002C5FB5" w:rsidRPr="006F5705">
        <w:rPr>
          <w:rFonts w:ascii="Arial" w:hAnsi="Arial" w:cs="Arial"/>
          <w:sz w:val="21"/>
          <w:szCs w:val="21"/>
        </w:rPr>
        <w:t xml:space="preserve">відстань між осями гілок </w:t>
      </w:r>
      <w:r w:rsidR="002C5FB5" w:rsidRPr="006F5705">
        <w:rPr>
          <w:rFonts w:ascii="Arial" w:hAnsi="Arial" w:cs="Arial"/>
          <w:sz w:val="21"/>
          <w:szCs w:val="21"/>
          <w:lang w:eastAsia="uk-UA"/>
        </w:rPr>
        <w:t>колони</w:t>
      </w:r>
      <w:r w:rsidR="002C5FB5" w:rsidRPr="006F5705">
        <w:rPr>
          <w:lang w:eastAsia="uk-UA"/>
        </w:rPr>
        <w:t>.</w:t>
      </w:r>
    </w:p>
    <w:p w14:paraId="15F8FAE9" w14:textId="77777777" w:rsidR="002C5FB5" w:rsidRPr="006F5705" w:rsidRDefault="002C5FB5" w:rsidP="00107D31">
      <w:pPr>
        <w:spacing w:line="269" w:lineRule="auto"/>
        <w:ind w:firstLine="720"/>
        <w:jc w:val="both"/>
        <w:rPr>
          <w:rFonts w:ascii="Arial" w:hAnsi="Arial" w:cs="Arial"/>
          <w:sz w:val="21"/>
          <w:szCs w:val="21"/>
        </w:rPr>
      </w:pPr>
      <w:r w:rsidRPr="006F5705">
        <w:rPr>
          <w:rFonts w:ascii="Arial" w:hAnsi="Arial" w:cs="Arial"/>
          <w:b/>
          <w:sz w:val="21"/>
          <w:szCs w:val="21"/>
        </w:rPr>
        <w:t>И.13</w:t>
      </w:r>
      <w:r w:rsidRPr="006F5705">
        <w:rPr>
          <w:rFonts w:ascii="Arial" w:hAnsi="Arial" w:cs="Arial"/>
          <w:sz w:val="21"/>
          <w:szCs w:val="21"/>
        </w:rPr>
        <w:t xml:space="preserve"> Для опорних вузлів сталевих суцільних колон значення розрахункового навантаження, яке припадає на один розтягнутий болт, слід  визначати за формулою:</w:t>
      </w:r>
    </w:p>
    <w:p w14:paraId="0BBE6E1A" w14:textId="7C36DC98" w:rsidR="002C5FB5" w:rsidRPr="006F5705" w:rsidRDefault="00000000" w:rsidP="00107D31">
      <w:pPr>
        <w:spacing w:before="120" w:line="269" w:lineRule="auto"/>
        <w:ind w:firstLine="720"/>
        <w:jc w:val="right"/>
        <w:rPr>
          <w:lang w:eastAsia="uk-UA"/>
        </w:rPr>
      </w:pPr>
      <w:r>
        <w:rPr>
          <w:noProof/>
          <w:position w:val="-14"/>
          <w:lang w:eastAsia="uk-UA"/>
        </w:rPr>
        <w:pict w14:anchorId="74AF349B">
          <v:shape id="_x0000_i1300" type="#_x0000_t75" style="width:108pt;height:21.6pt">
            <v:imagedata r:id="rId721" o:title=""/>
          </v:shape>
        </w:pict>
      </w:r>
      <w:r w:rsidR="002C5FB5" w:rsidRPr="006F5705">
        <w:rPr>
          <w:lang w:eastAsia="uk-UA"/>
        </w:rPr>
        <w:t xml:space="preserve">,               </w:t>
      </w:r>
      <w:r w:rsidR="007F0BC9">
        <w:rPr>
          <w:lang w:eastAsia="uk-UA"/>
        </w:rPr>
        <w:t xml:space="preserve">         </w:t>
      </w:r>
      <w:r w:rsidR="002C5FB5" w:rsidRPr="006F5705">
        <w:rPr>
          <w:lang w:eastAsia="uk-UA"/>
        </w:rPr>
        <w:t xml:space="preserve">                      (</w:t>
      </w:r>
      <w:r w:rsidR="002C5FB5" w:rsidRPr="006F5705">
        <w:rPr>
          <w:rFonts w:ascii="Arial" w:hAnsi="Arial" w:cs="Arial"/>
          <w:sz w:val="21"/>
          <w:szCs w:val="21"/>
          <w:lang w:eastAsia="uk-UA"/>
        </w:rPr>
        <w:t>И.5)</w:t>
      </w:r>
    </w:p>
    <w:p w14:paraId="23928A6D" w14:textId="77777777" w:rsidR="002C5FB5" w:rsidRPr="006F5705" w:rsidRDefault="002C5FB5" w:rsidP="00107D31">
      <w:pPr>
        <w:spacing w:line="269" w:lineRule="auto"/>
        <w:ind w:firstLine="720"/>
        <w:jc w:val="both"/>
        <w:rPr>
          <w:rFonts w:ascii="Arial" w:hAnsi="Arial" w:cs="Arial"/>
          <w:sz w:val="21"/>
          <w:szCs w:val="21"/>
        </w:rPr>
      </w:pPr>
      <w:r w:rsidRPr="006F5705">
        <w:rPr>
          <w:rFonts w:ascii="Arial" w:hAnsi="Arial" w:cs="Arial"/>
          <w:sz w:val="21"/>
          <w:szCs w:val="21"/>
        </w:rPr>
        <w:t>де</w:t>
      </w:r>
      <w:r w:rsidRPr="006F5705">
        <w:t xml:space="preserve"> </w:t>
      </w:r>
      <w:r w:rsidR="00000000">
        <w:rPr>
          <w:noProof/>
          <w:position w:val="-12"/>
        </w:rPr>
        <w:pict w14:anchorId="3BCEBC98">
          <v:shape id="_x0000_i1301" type="#_x0000_t75" style="width:15pt;height:20.4pt">
            <v:imagedata r:id="rId722" o:title=""/>
          </v:shape>
        </w:pict>
      </w:r>
      <w:r w:rsidRPr="006F5705">
        <w:t xml:space="preserve"> –</w:t>
      </w:r>
      <w:r w:rsidRPr="006F5705">
        <w:rPr>
          <w:rFonts w:ascii="Arial" w:hAnsi="Arial" w:cs="Arial"/>
          <w:sz w:val="21"/>
          <w:szCs w:val="21"/>
        </w:rPr>
        <w:t xml:space="preserve"> розрахунковий опір  бетону;</w:t>
      </w:r>
    </w:p>
    <w:p w14:paraId="47D54D2A" w14:textId="77777777" w:rsidR="002C5FB5" w:rsidRPr="006F5705" w:rsidRDefault="00000000" w:rsidP="00107D31">
      <w:pPr>
        <w:spacing w:line="269" w:lineRule="auto"/>
        <w:ind w:firstLine="720"/>
        <w:jc w:val="both"/>
      </w:pPr>
      <w:r>
        <w:rPr>
          <w:i/>
          <w:noProof/>
          <w:position w:val="-12"/>
        </w:rPr>
        <w:pict w14:anchorId="4F04E318">
          <v:shape id="_x0000_i1302" type="#_x0000_t75" style="width:13.2pt;height:20.4pt">
            <v:imagedata r:id="rId723" o:title=""/>
          </v:shape>
        </w:pict>
      </w:r>
      <w:r w:rsidR="002C5FB5" w:rsidRPr="006F5705">
        <w:rPr>
          <w:i/>
        </w:rPr>
        <w:t xml:space="preserve"> –</w:t>
      </w:r>
      <w:r w:rsidR="002C5FB5" w:rsidRPr="006F5705">
        <w:t xml:space="preserve">  </w:t>
      </w:r>
      <w:r w:rsidR="002C5FB5" w:rsidRPr="006F5705">
        <w:rPr>
          <w:rFonts w:ascii="Arial" w:hAnsi="Arial" w:cs="Arial"/>
          <w:sz w:val="21"/>
          <w:szCs w:val="21"/>
        </w:rPr>
        <w:t>ширина опорної пластини башмака;</w:t>
      </w:r>
    </w:p>
    <w:p w14:paraId="5CFE2EBB" w14:textId="301EE3A9" w:rsidR="002C5FB5" w:rsidRPr="006F5705" w:rsidRDefault="00000000" w:rsidP="00107D31">
      <w:pPr>
        <w:spacing w:line="269" w:lineRule="auto"/>
        <w:ind w:firstLine="720"/>
        <w:jc w:val="both"/>
      </w:pPr>
      <w:r>
        <w:rPr>
          <w:i/>
          <w:noProof/>
          <w:position w:val="-6"/>
          <w:lang w:val="en-US"/>
        </w:rPr>
        <w:pict w14:anchorId="04E9D06D">
          <v:shape id="_x0000_i1303" type="#_x0000_t75" style="width:11.4pt;height:13.2pt">
            <v:imagedata r:id="rId724" o:title=""/>
          </v:shape>
        </w:pict>
      </w:r>
      <w:r w:rsidR="002C5FB5" w:rsidRPr="006F5705">
        <w:rPr>
          <w:i/>
          <w:lang w:val="ru-RU"/>
        </w:rPr>
        <w:t xml:space="preserve"> –</w:t>
      </w:r>
      <w:r w:rsidR="002C5FB5" w:rsidRPr="006F5705">
        <w:rPr>
          <w:rFonts w:ascii="Arial" w:hAnsi="Arial" w:cs="Arial"/>
          <w:sz w:val="21"/>
          <w:szCs w:val="21"/>
        </w:rPr>
        <w:t xml:space="preserve"> висота стискальної зони бетону під опорною плитою башмака, яка визначається відповідно до </w:t>
      </w:r>
      <w:hyperlink r:id="rId725" w:history="1">
        <w:r w:rsidR="002C5FB5" w:rsidRPr="00882024">
          <w:rPr>
            <w:rStyle w:val="af2"/>
            <w:rFonts w:ascii="Arial" w:hAnsi="Arial" w:cs="Arial"/>
            <w:sz w:val="21"/>
            <w:szCs w:val="21"/>
          </w:rPr>
          <w:t>ДБН В.2.6-98</w:t>
        </w:r>
      </w:hyperlink>
      <w:r w:rsidR="002C5FB5" w:rsidRPr="006F5705">
        <w:rPr>
          <w:rFonts w:ascii="Arial" w:hAnsi="Arial" w:cs="Arial"/>
          <w:sz w:val="21"/>
          <w:szCs w:val="21"/>
        </w:rPr>
        <w:t>, як для позацентрових стиснутих елементів;</w:t>
      </w:r>
    </w:p>
    <w:p w14:paraId="1E539A0C" w14:textId="77777777" w:rsidR="002C5FB5" w:rsidRPr="006F5705" w:rsidRDefault="00000000" w:rsidP="00107D31">
      <w:pPr>
        <w:spacing w:line="269" w:lineRule="auto"/>
        <w:ind w:firstLine="720"/>
        <w:jc w:val="both"/>
        <w:rPr>
          <w:rFonts w:ascii="Arial" w:hAnsi="Arial" w:cs="Arial"/>
          <w:sz w:val="21"/>
          <w:szCs w:val="21"/>
        </w:rPr>
      </w:pPr>
      <w:r>
        <w:rPr>
          <w:i/>
          <w:noProof/>
          <w:position w:val="-6"/>
        </w:rPr>
        <w:pict w14:anchorId="4E416A18">
          <v:shape id="_x0000_i1304" type="#_x0000_t75" style="width:15pt;height:15pt">
            <v:imagedata r:id="rId726" o:title=""/>
          </v:shape>
        </w:pict>
      </w:r>
      <w:r w:rsidR="002C5FB5" w:rsidRPr="006F5705">
        <w:rPr>
          <w:i/>
        </w:rPr>
        <w:t xml:space="preserve"> </w:t>
      </w:r>
      <w:r w:rsidR="002C5FB5" w:rsidRPr="006F5705">
        <w:t xml:space="preserve"> – </w:t>
      </w:r>
      <w:r w:rsidR="002C5FB5" w:rsidRPr="006F5705">
        <w:rPr>
          <w:rFonts w:ascii="Arial" w:hAnsi="Arial" w:cs="Arial"/>
          <w:sz w:val="21"/>
          <w:szCs w:val="21"/>
        </w:rPr>
        <w:t>розрахункова  поздовжня сила у колоні:</w:t>
      </w:r>
    </w:p>
    <w:p w14:paraId="0849773C" w14:textId="77777777" w:rsidR="002C5FB5" w:rsidRPr="006F5705" w:rsidRDefault="00000000" w:rsidP="00107D31">
      <w:pPr>
        <w:spacing w:line="269" w:lineRule="auto"/>
        <w:ind w:firstLine="720"/>
        <w:jc w:val="both"/>
      </w:pPr>
      <w:r>
        <w:rPr>
          <w:i/>
          <w:noProof/>
          <w:position w:val="-6"/>
        </w:rPr>
        <w:pict w14:anchorId="5750E964">
          <v:shape id="_x0000_i1305" type="#_x0000_t75" style="width:11.4pt;height:13.2pt">
            <v:imagedata r:id="rId727" o:title=""/>
          </v:shape>
        </w:pict>
      </w:r>
      <w:r w:rsidR="002C5FB5" w:rsidRPr="006F5705">
        <w:rPr>
          <w:i/>
        </w:rPr>
        <w:t xml:space="preserve"> –</w:t>
      </w:r>
      <w:r w:rsidR="002C5FB5" w:rsidRPr="006F5705">
        <w:t xml:space="preserve"> </w:t>
      </w:r>
      <w:r w:rsidR="002C5FB5" w:rsidRPr="006F5705">
        <w:rPr>
          <w:rFonts w:ascii="Arial" w:hAnsi="Arial" w:cs="Arial"/>
          <w:sz w:val="21"/>
          <w:szCs w:val="21"/>
        </w:rPr>
        <w:t>кількість розтягнутих болтів, розташованих з одного боку башмака колони.</w:t>
      </w:r>
    </w:p>
    <w:p w14:paraId="056FE71B" w14:textId="77777777" w:rsidR="002C5FB5" w:rsidRPr="006F5705" w:rsidRDefault="002C5FB5" w:rsidP="00107D31">
      <w:pPr>
        <w:spacing w:line="269" w:lineRule="auto"/>
        <w:ind w:firstLine="720"/>
        <w:jc w:val="both"/>
        <w:rPr>
          <w:rFonts w:ascii="Arial" w:hAnsi="Arial" w:cs="Arial"/>
          <w:sz w:val="21"/>
          <w:szCs w:val="21"/>
        </w:rPr>
      </w:pPr>
      <w:r w:rsidRPr="006F5705">
        <w:rPr>
          <w:rFonts w:ascii="Arial" w:hAnsi="Arial" w:cs="Arial"/>
          <w:b/>
          <w:sz w:val="21"/>
          <w:szCs w:val="21"/>
        </w:rPr>
        <w:t>И.14</w:t>
      </w:r>
      <w:r w:rsidRPr="006F5705">
        <w:rPr>
          <w:rFonts w:ascii="Arial" w:hAnsi="Arial" w:cs="Arial"/>
          <w:sz w:val="21"/>
          <w:szCs w:val="21"/>
        </w:rPr>
        <w:t xml:space="preserve"> Зусилля попереднього натягу болтів</w:t>
      </w:r>
      <w:r w:rsidRPr="006F5705">
        <w:rPr>
          <w:rFonts w:ascii="Arial" w:hAnsi="Arial" w:cs="Arial"/>
          <w:sz w:val="21"/>
          <w:szCs w:val="21"/>
          <w:lang w:val="ru-RU"/>
        </w:rPr>
        <w:t xml:space="preserve"> </w:t>
      </w:r>
      <w:r w:rsidR="00000000">
        <w:rPr>
          <w:rFonts w:ascii="Arial" w:hAnsi="Arial" w:cs="Arial"/>
          <w:noProof/>
          <w:position w:val="-12"/>
          <w:sz w:val="21"/>
          <w:szCs w:val="21"/>
          <w:lang w:val="ru-RU"/>
        </w:rPr>
        <w:pict w14:anchorId="66A4E379">
          <v:shape id="_x0000_i1306" type="#_x0000_t75" style="width:15pt;height:20.4pt">
            <v:imagedata r:id="rId728" o:title=""/>
          </v:shape>
        </w:pict>
      </w:r>
      <w:r w:rsidRPr="006F5705">
        <w:rPr>
          <w:rFonts w:ascii="Arial" w:hAnsi="Arial" w:cs="Arial"/>
          <w:sz w:val="21"/>
          <w:szCs w:val="21"/>
          <w:lang w:val="ru-RU"/>
        </w:rPr>
        <w:t xml:space="preserve"> </w:t>
      </w:r>
      <w:r w:rsidRPr="006F5705">
        <w:rPr>
          <w:rFonts w:ascii="Arial" w:hAnsi="Arial" w:cs="Arial"/>
          <w:sz w:val="21"/>
          <w:szCs w:val="21"/>
        </w:rPr>
        <w:t>для сприйняття горизонтальних (зсувних) зусиль у площині спирання устаткування на фундамент визначається за формулою:</w:t>
      </w:r>
    </w:p>
    <w:p w14:paraId="3101B407" w14:textId="5FB9B6DE" w:rsidR="002C5FB5" w:rsidRPr="006F5705" w:rsidRDefault="00000000" w:rsidP="00107D31">
      <w:pPr>
        <w:spacing w:before="120" w:line="269" w:lineRule="auto"/>
        <w:ind w:firstLine="720"/>
        <w:jc w:val="right"/>
        <w:rPr>
          <w:rFonts w:ascii="Arial" w:hAnsi="Arial" w:cs="Arial"/>
          <w:lang w:eastAsia="uk-UA"/>
        </w:rPr>
      </w:pPr>
      <w:r>
        <w:rPr>
          <w:noProof/>
          <w:position w:val="-32"/>
          <w:lang w:eastAsia="uk-UA"/>
        </w:rPr>
        <w:pict w14:anchorId="639368CF">
          <v:shape id="_x0000_i1307" type="#_x0000_t75" style="width:73.2pt;height:36pt">
            <v:imagedata r:id="rId729" o:title=""/>
          </v:shape>
        </w:pict>
      </w:r>
      <w:r w:rsidR="002C5FB5" w:rsidRPr="006F5705">
        <w:rPr>
          <w:lang w:eastAsia="uk-UA"/>
        </w:rPr>
        <w:t xml:space="preserve">,                                                        </w:t>
      </w:r>
      <w:r w:rsidR="002C5FB5" w:rsidRPr="006F5705">
        <w:rPr>
          <w:rFonts w:ascii="Arial" w:hAnsi="Arial" w:cs="Arial"/>
          <w:lang w:eastAsia="uk-UA"/>
        </w:rPr>
        <w:t>(И.6)</w:t>
      </w:r>
    </w:p>
    <w:p w14:paraId="29643361" w14:textId="77777777" w:rsidR="002C5FB5" w:rsidRPr="006F5705" w:rsidRDefault="002C5FB5" w:rsidP="00107D31">
      <w:pPr>
        <w:spacing w:line="269" w:lineRule="auto"/>
        <w:ind w:firstLine="720"/>
        <w:jc w:val="both"/>
      </w:pPr>
      <w:r w:rsidRPr="006F5705">
        <w:rPr>
          <w:rFonts w:ascii="Arial" w:hAnsi="Arial" w:cs="Arial"/>
          <w:sz w:val="21"/>
          <w:szCs w:val="21"/>
        </w:rPr>
        <w:t xml:space="preserve">де </w:t>
      </w:r>
      <w:r w:rsidR="00000000">
        <w:rPr>
          <w:rFonts w:ascii="Arial" w:hAnsi="Arial" w:cs="Arial"/>
          <w:noProof/>
          <w:position w:val="-6"/>
          <w:sz w:val="21"/>
          <w:szCs w:val="21"/>
        </w:rPr>
        <w:pict w14:anchorId="5F7AFAF3">
          <v:shape id="_x0000_i1308" type="#_x0000_t75" style="width:11.4pt;height:15pt">
            <v:imagedata r:id="rId730" o:title=""/>
          </v:shape>
        </w:pict>
      </w:r>
      <w:r w:rsidRPr="006F5705">
        <w:rPr>
          <w:rFonts w:ascii="Arial" w:hAnsi="Arial" w:cs="Arial"/>
          <w:sz w:val="21"/>
          <w:szCs w:val="21"/>
        </w:rPr>
        <w:t xml:space="preserve"> – коефіцієнт стабільності  натягу болтів, який слід приймати за таблицею И.</w:t>
      </w:r>
      <w:r w:rsidRPr="006F5705">
        <w:rPr>
          <w:rFonts w:ascii="Arial" w:hAnsi="Arial" w:cs="Arial"/>
          <w:sz w:val="23"/>
          <w:szCs w:val="23"/>
        </w:rPr>
        <w:t>1;</w:t>
      </w:r>
    </w:p>
    <w:p w14:paraId="0413EAFB" w14:textId="77777777" w:rsidR="002C5FB5" w:rsidRPr="006F5705" w:rsidRDefault="00000000" w:rsidP="00107D31">
      <w:pPr>
        <w:spacing w:line="269" w:lineRule="auto"/>
        <w:ind w:firstLine="720"/>
      </w:pPr>
      <w:r>
        <w:rPr>
          <w:i/>
          <w:noProof/>
          <w:position w:val="-12"/>
          <w:lang w:val="en-US"/>
        </w:rPr>
        <w:pict w14:anchorId="3E18C078">
          <v:shape id="_x0000_i1309" type="#_x0000_t75" style="width:15pt;height:18pt">
            <v:imagedata r:id="rId731" o:title=""/>
          </v:shape>
        </w:pict>
      </w:r>
      <w:r w:rsidR="002C5FB5" w:rsidRPr="006F5705">
        <w:rPr>
          <w:i/>
          <w:lang w:val="ru-RU"/>
        </w:rPr>
        <w:t xml:space="preserve"> –</w:t>
      </w:r>
      <w:r w:rsidR="002C5FB5" w:rsidRPr="006F5705">
        <w:t xml:space="preserve"> </w:t>
      </w:r>
      <w:r w:rsidR="002C5FB5" w:rsidRPr="006F5705">
        <w:rPr>
          <w:rFonts w:ascii="Arial" w:hAnsi="Arial" w:cs="Arial"/>
          <w:sz w:val="21"/>
          <w:szCs w:val="21"/>
        </w:rPr>
        <w:t>розрахункова зсувна сила, яка діє в опорній площині;</w:t>
      </w:r>
    </w:p>
    <w:p w14:paraId="0B2A5164" w14:textId="77777777" w:rsidR="002C5FB5" w:rsidRPr="006F5705" w:rsidRDefault="00000000" w:rsidP="00107D31">
      <w:pPr>
        <w:spacing w:line="269" w:lineRule="auto"/>
        <w:ind w:firstLine="720"/>
        <w:rPr>
          <w:rFonts w:ascii="Arial" w:hAnsi="Arial" w:cs="Arial"/>
          <w:sz w:val="21"/>
          <w:szCs w:val="21"/>
        </w:rPr>
      </w:pPr>
      <w:r>
        <w:rPr>
          <w:i/>
          <w:noProof/>
          <w:position w:val="-6"/>
        </w:rPr>
        <w:pict w14:anchorId="57E8EE2B">
          <v:shape id="_x0000_i1310" type="#_x0000_t75" style="width:15pt;height:15pt">
            <v:imagedata r:id="rId732" o:title=""/>
          </v:shape>
        </w:pict>
      </w:r>
      <w:r w:rsidR="002C5FB5" w:rsidRPr="006F5705">
        <w:rPr>
          <w:i/>
        </w:rPr>
        <w:t xml:space="preserve"> </w:t>
      </w:r>
      <w:r w:rsidR="002C5FB5" w:rsidRPr="006F5705">
        <w:t xml:space="preserve">– </w:t>
      </w:r>
      <w:r w:rsidR="002C5FB5" w:rsidRPr="006F5705">
        <w:rPr>
          <w:rFonts w:ascii="Arial" w:hAnsi="Arial" w:cs="Arial"/>
          <w:sz w:val="21"/>
          <w:szCs w:val="21"/>
        </w:rPr>
        <w:t>нормальна сила;</w:t>
      </w:r>
    </w:p>
    <w:p w14:paraId="71811143" w14:textId="77777777" w:rsidR="002C5FB5" w:rsidRPr="006F5705" w:rsidRDefault="00000000" w:rsidP="00107D31">
      <w:pPr>
        <w:spacing w:line="269" w:lineRule="auto"/>
        <w:ind w:firstLine="720"/>
        <w:rPr>
          <w:rFonts w:ascii="Arial" w:hAnsi="Arial" w:cs="Arial"/>
          <w:sz w:val="21"/>
          <w:szCs w:val="21"/>
        </w:rPr>
      </w:pPr>
      <w:r>
        <w:rPr>
          <w:i/>
          <w:noProof/>
          <w:position w:val="-12"/>
        </w:rPr>
        <w:pict w14:anchorId="24E62182">
          <v:shape id="_x0000_i1311" type="#_x0000_t75" style="width:13.2pt;height:18pt">
            <v:imagedata r:id="rId733" o:title=""/>
          </v:shape>
        </w:pict>
      </w:r>
      <w:r w:rsidR="002C5FB5" w:rsidRPr="006F5705">
        <w:rPr>
          <w:i/>
        </w:rPr>
        <w:t xml:space="preserve"> – </w:t>
      </w:r>
      <w:r w:rsidR="002C5FB5" w:rsidRPr="006F5705">
        <w:rPr>
          <w:rFonts w:ascii="Arial" w:hAnsi="Arial" w:cs="Arial"/>
          <w:sz w:val="21"/>
          <w:szCs w:val="21"/>
        </w:rPr>
        <w:t>коефіцієнт тертя, який приймається таким, що дорівнює 0,25;</w:t>
      </w:r>
    </w:p>
    <w:p w14:paraId="7F80306C" w14:textId="77777777" w:rsidR="002C5FB5" w:rsidRPr="006F5705" w:rsidRDefault="00000000" w:rsidP="00107D31">
      <w:pPr>
        <w:spacing w:line="269" w:lineRule="auto"/>
        <w:ind w:firstLine="720"/>
        <w:jc w:val="both"/>
        <w:rPr>
          <w:rFonts w:ascii="Arial" w:hAnsi="Arial" w:cs="Arial"/>
          <w:sz w:val="21"/>
          <w:szCs w:val="21"/>
        </w:rPr>
      </w:pPr>
      <w:r>
        <w:rPr>
          <w:i/>
          <w:noProof/>
          <w:position w:val="-6"/>
        </w:rPr>
        <w:pict w14:anchorId="4FE5E146">
          <v:shape id="_x0000_i1312" type="#_x0000_t75" style="width:11.4pt;height:13.2pt">
            <v:imagedata r:id="rId734" o:title=""/>
          </v:shape>
        </w:pict>
      </w:r>
      <w:r w:rsidR="002C5FB5" w:rsidRPr="006F5705">
        <w:rPr>
          <w:i/>
        </w:rPr>
        <w:t xml:space="preserve"> –</w:t>
      </w:r>
      <w:r w:rsidR="002C5FB5" w:rsidRPr="006F5705">
        <w:rPr>
          <w:rFonts w:ascii="Arial" w:hAnsi="Arial" w:cs="Arial"/>
          <w:sz w:val="21"/>
          <w:szCs w:val="21"/>
        </w:rPr>
        <w:t xml:space="preserve"> кількість болтів.</w:t>
      </w:r>
    </w:p>
    <w:p w14:paraId="73CE8D73" w14:textId="77777777" w:rsidR="002C5FB5" w:rsidRPr="006F5705" w:rsidRDefault="002C5FB5" w:rsidP="00107D31">
      <w:pPr>
        <w:spacing w:before="120" w:after="120" w:line="269" w:lineRule="auto"/>
        <w:ind w:firstLine="720"/>
        <w:jc w:val="both"/>
      </w:pPr>
      <w:r w:rsidRPr="006F5705">
        <w:rPr>
          <w:rFonts w:ascii="Arial" w:hAnsi="Arial" w:cs="Arial"/>
          <w:b/>
          <w:sz w:val="21"/>
          <w:szCs w:val="21"/>
        </w:rPr>
        <w:t>И.15</w:t>
      </w:r>
      <w:r w:rsidRPr="006F5705">
        <w:rPr>
          <w:rFonts w:ascii="Arial" w:hAnsi="Arial" w:cs="Arial"/>
          <w:sz w:val="21"/>
          <w:szCs w:val="21"/>
        </w:rPr>
        <w:t xml:space="preserve"> У разі сумісної дії  вертикальних і горизонтальних (зсувних) сил значення зусиль натягу </w:t>
      </w:r>
      <w:r w:rsidRPr="006F5705">
        <w:rPr>
          <w:rFonts w:ascii="Arial" w:hAnsi="Arial" w:cs="Arial"/>
          <w:i/>
          <w:sz w:val="21"/>
          <w:szCs w:val="21"/>
          <w:lang w:val="en-US"/>
        </w:rPr>
        <w:t>F</w:t>
      </w:r>
      <w:r w:rsidRPr="006F5705">
        <w:rPr>
          <w:rFonts w:ascii="Arial" w:hAnsi="Arial" w:cs="Arial"/>
          <w:sz w:val="21"/>
          <w:szCs w:val="21"/>
          <w:vertAlign w:val="subscript"/>
          <w:lang w:val="ru-RU"/>
        </w:rPr>
        <w:t xml:space="preserve">0  </w:t>
      </w:r>
      <w:r w:rsidRPr="006F5705">
        <w:rPr>
          <w:rFonts w:ascii="Arial" w:hAnsi="Arial" w:cs="Arial"/>
          <w:sz w:val="21"/>
          <w:szCs w:val="21"/>
        </w:rPr>
        <w:t>болтів слід визначати за формулою:</w:t>
      </w:r>
    </w:p>
    <w:p w14:paraId="56157C79" w14:textId="44733D0E" w:rsidR="002C5FB5" w:rsidRPr="006F5705" w:rsidRDefault="00000000" w:rsidP="00107D31">
      <w:pPr>
        <w:spacing w:line="269" w:lineRule="auto"/>
        <w:ind w:firstLine="720"/>
        <w:jc w:val="right"/>
        <w:rPr>
          <w:lang w:eastAsia="uk-UA"/>
        </w:rPr>
      </w:pPr>
      <w:r>
        <w:rPr>
          <w:noProof/>
          <w:position w:val="-12"/>
          <w:lang w:eastAsia="uk-UA"/>
        </w:rPr>
        <w:pict w14:anchorId="739567C5">
          <v:shape id="_x0000_i1313" type="#_x0000_t75" style="width:81.6pt;height:20.4pt">
            <v:imagedata r:id="rId735" o:title=""/>
          </v:shape>
        </w:pict>
      </w:r>
      <w:r w:rsidR="002C5FB5" w:rsidRPr="006F5705">
        <w:rPr>
          <w:lang w:eastAsia="uk-UA"/>
        </w:rPr>
        <w:t xml:space="preserve">.                 </w:t>
      </w:r>
      <w:r w:rsidR="00592973">
        <w:rPr>
          <w:lang w:eastAsia="uk-UA"/>
        </w:rPr>
        <w:t xml:space="preserve">    </w:t>
      </w:r>
      <w:r w:rsidR="00BB1202" w:rsidRPr="00107D31">
        <w:rPr>
          <w:lang w:eastAsia="uk-UA"/>
        </w:rPr>
        <w:t xml:space="preserve">        </w:t>
      </w:r>
      <w:r w:rsidR="00592973">
        <w:rPr>
          <w:lang w:eastAsia="uk-UA"/>
        </w:rPr>
        <w:t xml:space="preserve">            </w:t>
      </w:r>
      <w:r w:rsidR="002C5FB5" w:rsidRPr="006F5705">
        <w:rPr>
          <w:lang w:eastAsia="uk-UA"/>
        </w:rPr>
        <w:t xml:space="preserve">              </w:t>
      </w:r>
      <w:r w:rsidR="002C5FB5" w:rsidRPr="00107D31">
        <w:rPr>
          <w:rFonts w:ascii="Arial" w:hAnsi="Arial" w:cs="Arial"/>
          <w:lang w:eastAsia="uk-UA"/>
        </w:rPr>
        <w:t>(И.7)</w:t>
      </w:r>
    </w:p>
    <w:p w14:paraId="11550600" w14:textId="56F6E821" w:rsidR="002C5FB5" w:rsidRPr="006F5705" w:rsidRDefault="002C5FB5" w:rsidP="00107D31">
      <w:pPr>
        <w:spacing w:line="293" w:lineRule="auto"/>
        <w:ind w:firstLine="720"/>
        <w:jc w:val="both"/>
        <w:rPr>
          <w:rFonts w:ascii="Arial" w:hAnsi="Arial" w:cs="Arial"/>
          <w:sz w:val="21"/>
          <w:szCs w:val="21"/>
        </w:rPr>
      </w:pPr>
      <w:r w:rsidRPr="006F5705">
        <w:rPr>
          <w:rFonts w:ascii="Arial" w:hAnsi="Arial" w:cs="Arial"/>
          <w:b/>
          <w:sz w:val="21"/>
          <w:szCs w:val="21"/>
        </w:rPr>
        <w:t>И.16</w:t>
      </w:r>
      <w:r w:rsidRPr="006F5705">
        <w:rPr>
          <w:rFonts w:ascii="Arial" w:hAnsi="Arial" w:cs="Arial"/>
          <w:sz w:val="21"/>
          <w:szCs w:val="21"/>
        </w:rPr>
        <w:t xml:space="preserve">  </w:t>
      </w:r>
      <w:r w:rsidR="00BB1202" w:rsidRPr="000D2D2C">
        <w:rPr>
          <w:rFonts w:ascii="Arial" w:hAnsi="Arial" w:cs="Arial"/>
          <w:color w:val="2D2D2D"/>
          <w:sz w:val="21"/>
          <w:szCs w:val="21"/>
        </w:rPr>
        <w:t>Зсувну силу</w:t>
      </w:r>
      <w:r w:rsidR="00BB1202" w:rsidRPr="00E73771">
        <w:rPr>
          <w:color w:val="2D2D2D"/>
        </w:rPr>
        <w:t xml:space="preserve"> </w:t>
      </w:r>
      <w:r w:rsidR="00BB1202" w:rsidRPr="00E73771">
        <w:rPr>
          <w:color w:val="2D2D2D"/>
          <w:position w:val="-12"/>
        </w:rPr>
        <w:object w:dxaOrig="279" w:dyaOrig="360" w14:anchorId="6702124E">
          <v:shape id="_x0000_i1314" type="#_x0000_t75" style="width:13.8pt;height:17.4pt" o:ole="">
            <v:imagedata r:id="rId736" o:title=""/>
          </v:shape>
          <o:OLEObject Type="Embed" ProgID="Equation.DSMT4" ShapeID="_x0000_i1314" DrawAspect="Content" ObjectID="_1837252823" r:id="rId737"/>
        </w:object>
      </w:r>
      <w:r w:rsidR="00BB1202" w:rsidRPr="00E73771">
        <w:rPr>
          <w:color w:val="2D2D2D"/>
        </w:rPr>
        <w:t xml:space="preserve">, </w:t>
      </w:r>
      <w:r w:rsidR="00BB1202" w:rsidRPr="000D2D2C">
        <w:rPr>
          <w:rFonts w:ascii="Arial" w:hAnsi="Arial" w:cs="Arial"/>
          <w:color w:val="2D2D2D"/>
          <w:sz w:val="21"/>
          <w:szCs w:val="21"/>
        </w:rPr>
        <w:t>що діє в площині моменту згину, для наскрізних колон, які мають окремі башмаки під гілки колони, допускається сприймати силою тертя під стиснутою гілкою колони, що задовольняє умову</w:t>
      </w:r>
      <w:r w:rsidR="00BB1202" w:rsidRPr="00107D31">
        <w:rPr>
          <w:rFonts w:ascii="Arial" w:hAnsi="Arial" w:cs="Arial"/>
          <w:color w:val="2D2D2D"/>
          <w:sz w:val="21"/>
          <w:szCs w:val="21"/>
        </w:rPr>
        <w:t>:</w:t>
      </w:r>
    </w:p>
    <w:p w14:paraId="05D3F1E4" w14:textId="48E4F85E" w:rsidR="002C5FB5" w:rsidRPr="006F5705" w:rsidRDefault="00000000" w:rsidP="00107D31">
      <w:pPr>
        <w:spacing w:line="293" w:lineRule="auto"/>
        <w:ind w:firstLine="720"/>
        <w:jc w:val="right"/>
        <w:rPr>
          <w:lang w:eastAsia="uk-UA"/>
        </w:rPr>
      </w:pPr>
      <w:r>
        <w:rPr>
          <w:noProof/>
          <w:position w:val="-28"/>
          <w:lang w:eastAsia="uk-UA"/>
        </w:rPr>
        <w:pict w14:anchorId="49F299CD">
          <v:shape id="_x0000_i1315" type="#_x0000_t75" style="width:101.4pt;height:33.6pt">
            <v:imagedata r:id="rId738" o:title=""/>
          </v:shape>
        </w:pict>
      </w:r>
      <w:r w:rsidR="002C5FB5" w:rsidRPr="006F5705">
        <w:rPr>
          <w:lang w:eastAsia="uk-UA"/>
        </w:rPr>
        <w:t xml:space="preserve">,      </w:t>
      </w:r>
      <w:r w:rsidR="002F7AE7">
        <w:rPr>
          <w:lang w:val="ru-RU" w:eastAsia="uk-UA"/>
        </w:rPr>
        <w:t xml:space="preserve">  </w:t>
      </w:r>
      <w:r w:rsidR="00F8253F">
        <w:rPr>
          <w:lang w:val="ru-RU" w:eastAsia="uk-UA"/>
        </w:rPr>
        <w:t xml:space="preserve">        </w:t>
      </w:r>
      <w:r w:rsidR="002F7AE7">
        <w:rPr>
          <w:lang w:val="ru-RU" w:eastAsia="uk-UA"/>
        </w:rPr>
        <w:t xml:space="preserve"> </w:t>
      </w:r>
      <w:r w:rsidR="002C5FB5" w:rsidRPr="006F5705">
        <w:rPr>
          <w:lang w:eastAsia="uk-UA"/>
        </w:rPr>
        <w:t xml:space="preserve">      </w:t>
      </w:r>
      <w:r w:rsidR="00592973">
        <w:rPr>
          <w:lang w:eastAsia="uk-UA"/>
        </w:rPr>
        <w:t xml:space="preserve"> </w:t>
      </w:r>
      <w:r w:rsidR="00BB1202">
        <w:rPr>
          <w:lang w:val="ru-RU" w:eastAsia="uk-UA"/>
        </w:rPr>
        <w:t xml:space="preserve">          </w:t>
      </w:r>
      <w:r w:rsidR="00592973">
        <w:rPr>
          <w:lang w:eastAsia="uk-UA"/>
        </w:rPr>
        <w:t xml:space="preserve">     </w:t>
      </w:r>
      <w:r w:rsidR="002C5FB5" w:rsidRPr="006F5705">
        <w:rPr>
          <w:lang w:eastAsia="uk-UA"/>
        </w:rPr>
        <w:t xml:space="preserve">                </w:t>
      </w:r>
      <w:r w:rsidR="002C5FB5" w:rsidRPr="00107D31">
        <w:rPr>
          <w:rFonts w:ascii="Arial" w:hAnsi="Arial" w:cs="Arial"/>
          <w:lang w:eastAsia="uk-UA"/>
        </w:rPr>
        <w:t>(И.8)</w:t>
      </w:r>
    </w:p>
    <w:p w14:paraId="2EF35AAC" w14:textId="77777777" w:rsidR="002C5FB5" w:rsidRPr="006F5705" w:rsidRDefault="002C5FB5" w:rsidP="00107D31">
      <w:pPr>
        <w:spacing w:line="269" w:lineRule="auto"/>
        <w:ind w:firstLine="720"/>
        <w:rPr>
          <w:rFonts w:ascii="Arial" w:hAnsi="Arial" w:cs="Arial"/>
          <w:sz w:val="21"/>
          <w:szCs w:val="21"/>
        </w:rPr>
      </w:pPr>
      <w:r w:rsidRPr="006F5705">
        <w:rPr>
          <w:rFonts w:ascii="Arial" w:hAnsi="Arial" w:cs="Arial"/>
          <w:sz w:val="21"/>
          <w:szCs w:val="21"/>
        </w:rPr>
        <w:t>де позначення такі самі, як у формулі (И.4).</w:t>
      </w:r>
    </w:p>
    <w:p w14:paraId="4A9D6C0D" w14:textId="1054A62F" w:rsidR="00BB1202" w:rsidRPr="00107D31" w:rsidRDefault="00BB1202" w:rsidP="00107D31">
      <w:pPr>
        <w:spacing w:line="293" w:lineRule="auto"/>
        <w:ind w:firstLine="720"/>
        <w:jc w:val="both"/>
        <w:rPr>
          <w:rFonts w:ascii="Arial" w:hAnsi="Arial" w:cs="Arial"/>
          <w:color w:val="2D2D2D"/>
          <w:sz w:val="21"/>
          <w:szCs w:val="21"/>
          <w:lang w:val="ru-RU"/>
        </w:rPr>
      </w:pPr>
      <w:r w:rsidRPr="003B5004">
        <w:rPr>
          <w:rFonts w:ascii="Arial" w:hAnsi="Arial" w:cs="Arial"/>
          <w:color w:val="2D2D2D"/>
          <w:sz w:val="21"/>
          <w:szCs w:val="21"/>
        </w:rPr>
        <w:t xml:space="preserve">Зсувну силу для сталевих суцільних колон, а також наскрізних колон, що діє перпендикулярно </w:t>
      </w:r>
      <w:r w:rsidRPr="003B5004">
        <w:rPr>
          <w:rFonts w:ascii="Arial" w:hAnsi="Arial" w:cs="Arial"/>
          <w:color w:val="0D0D0D"/>
          <w:sz w:val="21"/>
          <w:szCs w:val="21"/>
        </w:rPr>
        <w:t>до площини згинального</w:t>
      </w:r>
      <w:r w:rsidRPr="003B5004">
        <w:rPr>
          <w:rFonts w:ascii="Arial" w:hAnsi="Arial" w:cs="Arial"/>
          <w:color w:val="2D2D2D"/>
          <w:sz w:val="21"/>
          <w:szCs w:val="21"/>
        </w:rPr>
        <w:t xml:space="preserve"> моменту (в'язеві колони), допускається сприймати силою тертя від дії поздовжньої сили і сили натягу болтів, яка задовольняє умови</w:t>
      </w:r>
      <w:r>
        <w:rPr>
          <w:rFonts w:ascii="Arial" w:hAnsi="Arial" w:cs="Arial"/>
          <w:color w:val="2D2D2D"/>
          <w:sz w:val="21"/>
          <w:szCs w:val="21"/>
          <w:lang w:val="ru-RU"/>
        </w:rPr>
        <w:t>:</w:t>
      </w:r>
    </w:p>
    <w:p w14:paraId="5D4E8F63" w14:textId="1CAAF13B" w:rsidR="002C5FB5" w:rsidRPr="006F5705" w:rsidRDefault="00000000" w:rsidP="00107D31">
      <w:pPr>
        <w:spacing w:before="120" w:after="120" w:line="269" w:lineRule="auto"/>
        <w:ind w:firstLine="720"/>
        <w:jc w:val="right"/>
        <w:rPr>
          <w:lang w:eastAsia="uk-UA"/>
        </w:rPr>
      </w:pPr>
      <w:r>
        <w:rPr>
          <w:noProof/>
          <w:position w:val="-14"/>
          <w:lang w:eastAsia="uk-UA"/>
        </w:rPr>
        <w:pict w14:anchorId="1B64ABE0">
          <v:shape id="_x0000_i1316" type="#_x0000_t75" style="width:132.6pt;height:21.6pt">
            <v:imagedata r:id="rId739" o:title=""/>
          </v:shape>
        </w:pict>
      </w:r>
      <w:r w:rsidR="002C5FB5" w:rsidRPr="006F5705">
        <w:rPr>
          <w:lang w:eastAsia="uk-UA"/>
        </w:rPr>
        <w:t xml:space="preserve">,           </w:t>
      </w:r>
      <w:r w:rsidR="00F1146D">
        <w:rPr>
          <w:lang w:val="ru-RU" w:eastAsia="uk-UA"/>
        </w:rPr>
        <w:t xml:space="preserve">               </w:t>
      </w:r>
      <w:r w:rsidR="002C5FB5" w:rsidRPr="006F5705">
        <w:rPr>
          <w:lang w:eastAsia="uk-UA"/>
        </w:rPr>
        <w:t xml:space="preserve">               </w:t>
      </w:r>
      <w:r w:rsidR="002C5FB5" w:rsidRPr="00107D31">
        <w:rPr>
          <w:rFonts w:ascii="Arial" w:hAnsi="Arial" w:cs="Arial"/>
          <w:lang w:eastAsia="uk-UA"/>
        </w:rPr>
        <w:t>(И.9)</w:t>
      </w:r>
    </w:p>
    <w:p w14:paraId="29DFB71C" w14:textId="77777777" w:rsidR="002C5FB5" w:rsidRDefault="002C5FB5">
      <w:pPr>
        <w:spacing w:line="269" w:lineRule="auto"/>
        <w:ind w:firstLine="720"/>
        <w:rPr>
          <w:rFonts w:ascii="Arial" w:hAnsi="Arial" w:cs="Arial"/>
          <w:sz w:val="21"/>
          <w:szCs w:val="21"/>
          <w:lang w:val="ru-RU"/>
        </w:rPr>
      </w:pPr>
      <w:r w:rsidRPr="006F5705">
        <w:rPr>
          <w:rFonts w:ascii="Arial" w:hAnsi="Arial" w:cs="Arial"/>
          <w:sz w:val="21"/>
          <w:szCs w:val="21"/>
        </w:rPr>
        <w:t xml:space="preserve"> </w:t>
      </w:r>
      <w:r w:rsidRPr="006F5705">
        <w:t xml:space="preserve">де  </w:t>
      </w:r>
      <w:r w:rsidR="00000000">
        <w:rPr>
          <w:noProof/>
          <w:position w:val="-12"/>
        </w:rPr>
        <w:pict w14:anchorId="291A5F9C">
          <v:shape id="_x0000_i1317" type="#_x0000_t75" style="width:13.2pt;height:18pt">
            <v:imagedata r:id="rId740" o:title=""/>
          </v:shape>
        </w:pict>
      </w:r>
      <w:r w:rsidRPr="006F5705">
        <w:t xml:space="preserve"> –</w:t>
      </w:r>
      <w:r w:rsidRPr="006F5705">
        <w:rPr>
          <w:rFonts w:ascii="Arial" w:hAnsi="Arial" w:cs="Arial"/>
          <w:i/>
          <w:sz w:val="21"/>
          <w:szCs w:val="21"/>
        </w:rPr>
        <w:t xml:space="preserve">- </w:t>
      </w:r>
      <w:r w:rsidRPr="006F5705">
        <w:rPr>
          <w:rFonts w:ascii="Arial" w:hAnsi="Arial" w:cs="Arial"/>
          <w:sz w:val="21"/>
          <w:szCs w:val="21"/>
        </w:rPr>
        <w:t>коефіцієнт тертя, який приймається таким, що дорівнює 0,25;</w:t>
      </w:r>
    </w:p>
    <w:p w14:paraId="06808777" w14:textId="77777777" w:rsidR="002C5FB5" w:rsidRPr="006F5705" w:rsidRDefault="00000000" w:rsidP="00107D31">
      <w:pPr>
        <w:spacing w:line="269" w:lineRule="auto"/>
        <w:ind w:firstLine="720"/>
        <w:jc w:val="both"/>
        <w:rPr>
          <w:rFonts w:ascii="Arial" w:hAnsi="Arial" w:cs="Arial"/>
          <w:sz w:val="21"/>
          <w:szCs w:val="21"/>
        </w:rPr>
      </w:pPr>
      <w:r>
        <w:rPr>
          <w:i/>
          <w:noProof/>
          <w:position w:val="-6"/>
          <w:lang w:val="en-US"/>
        </w:rPr>
        <w:pict w14:anchorId="173B26D6">
          <v:shape id="_x0000_i1318" type="#_x0000_t75" style="width:11.4pt;height:13.2pt">
            <v:imagedata r:id="rId741" o:title=""/>
          </v:shape>
        </w:pict>
      </w:r>
      <w:r w:rsidR="002C5FB5" w:rsidRPr="006F5705">
        <w:rPr>
          <w:i/>
        </w:rPr>
        <w:t xml:space="preserve"> –</w:t>
      </w:r>
      <w:r w:rsidR="002C5FB5" w:rsidRPr="006F5705">
        <w:t xml:space="preserve"> </w:t>
      </w:r>
      <w:r w:rsidR="002C5FB5" w:rsidRPr="006F5705">
        <w:rPr>
          <w:rFonts w:ascii="Arial" w:hAnsi="Arial" w:cs="Arial"/>
          <w:sz w:val="21"/>
          <w:szCs w:val="21"/>
        </w:rPr>
        <w:t>кількість болтів для кріплення  стиснутої гілки колони або кількість стиснутих болтів,  розташованих з однієї сторони башмака колони суцільного перерізу;</w:t>
      </w:r>
    </w:p>
    <w:p w14:paraId="0BD98EFD" w14:textId="77777777" w:rsidR="002C5FB5" w:rsidRPr="006F5705" w:rsidRDefault="00000000" w:rsidP="00107D31">
      <w:pPr>
        <w:spacing w:line="269" w:lineRule="auto"/>
        <w:ind w:firstLine="720"/>
        <w:jc w:val="both"/>
        <w:rPr>
          <w:rFonts w:ascii="Arial" w:hAnsi="Arial" w:cs="Arial"/>
          <w:sz w:val="21"/>
          <w:szCs w:val="21"/>
        </w:rPr>
      </w:pPr>
      <w:r>
        <w:rPr>
          <w:i/>
          <w:noProof/>
          <w:position w:val="-12"/>
        </w:rPr>
        <w:pict w14:anchorId="263A47C0">
          <v:shape id="_x0000_i1319" type="#_x0000_t75" style="width:20.4pt;height:20.4pt">
            <v:imagedata r:id="rId742" o:title=""/>
          </v:shape>
        </w:pict>
      </w:r>
      <w:r w:rsidR="002C5FB5" w:rsidRPr="006F5705">
        <w:t xml:space="preserve"> –</w:t>
      </w:r>
      <w:r w:rsidR="002C5FB5" w:rsidRPr="006F5705">
        <w:rPr>
          <w:rFonts w:ascii="Arial" w:hAnsi="Arial" w:cs="Arial"/>
          <w:sz w:val="21"/>
          <w:szCs w:val="21"/>
        </w:rPr>
        <w:t xml:space="preserve"> площа перерізу одного болта;</w:t>
      </w:r>
    </w:p>
    <w:p w14:paraId="344F4093" w14:textId="09F86114" w:rsidR="002C5FB5" w:rsidRPr="008D7E0E" w:rsidRDefault="00000000">
      <w:pPr>
        <w:spacing w:line="269" w:lineRule="auto"/>
        <w:ind w:firstLine="720"/>
        <w:jc w:val="both"/>
        <w:rPr>
          <w:rFonts w:ascii="Arial" w:hAnsi="Arial" w:cs="Arial"/>
          <w:color w:val="2D2D2D"/>
          <w:sz w:val="21"/>
          <w:szCs w:val="21"/>
        </w:rPr>
      </w:pPr>
      <w:r>
        <w:rPr>
          <w:rFonts w:ascii="Arial" w:hAnsi="Arial" w:cs="Arial"/>
          <w:i/>
          <w:noProof/>
          <w:position w:val="-6"/>
          <w:sz w:val="21"/>
          <w:szCs w:val="21"/>
          <w:lang w:val="en-US"/>
        </w:rPr>
        <w:pict w14:anchorId="6DD9170F">
          <v:shape id="_x0000_i1320" type="#_x0000_t75" style="width:15pt;height:15pt">
            <v:imagedata r:id="rId743" o:title=""/>
          </v:shape>
        </w:pict>
      </w:r>
      <w:r w:rsidR="002C5FB5" w:rsidRPr="006F5705">
        <w:rPr>
          <w:rFonts w:ascii="Arial" w:hAnsi="Arial" w:cs="Arial"/>
          <w:i/>
          <w:sz w:val="21"/>
          <w:szCs w:val="21"/>
        </w:rPr>
        <w:t xml:space="preserve"> –</w:t>
      </w:r>
      <w:r w:rsidR="002C5FB5" w:rsidRPr="006F5705">
        <w:rPr>
          <w:rFonts w:ascii="Arial" w:hAnsi="Arial" w:cs="Arial"/>
          <w:sz w:val="21"/>
          <w:szCs w:val="21"/>
        </w:rPr>
        <w:t xml:space="preserve"> мінімальна поздовжня сила, що відповідає</w:t>
      </w:r>
      <w:r w:rsidR="002F7AE7" w:rsidRPr="00107D31">
        <w:rPr>
          <w:rFonts w:ascii="Arial" w:hAnsi="Arial" w:cs="Arial"/>
          <w:sz w:val="21"/>
          <w:szCs w:val="21"/>
        </w:rPr>
        <w:t xml:space="preserve"> </w:t>
      </w:r>
      <w:r w:rsidR="002F7AE7" w:rsidRPr="003B5004">
        <w:rPr>
          <w:rFonts w:ascii="Arial" w:hAnsi="Arial" w:cs="Arial"/>
          <w:color w:val="2D2D2D"/>
          <w:sz w:val="21"/>
          <w:szCs w:val="21"/>
        </w:rPr>
        <w:t>мінімальна поздовжня сила, що відповідає навантаженням, від яких визначається сила зсуву.</w:t>
      </w:r>
    </w:p>
    <w:p w14:paraId="0F8D7442" w14:textId="1A7B6B67" w:rsidR="00BB1202" w:rsidRPr="00532F35" w:rsidRDefault="00BB1202" w:rsidP="00BB1202">
      <w:pPr>
        <w:ind w:firstLine="567"/>
        <w:jc w:val="both"/>
        <w:rPr>
          <w:rFonts w:ascii="Arial" w:hAnsi="Arial" w:cs="Arial"/>
          <w:color w:val="2D2D2D"/>
          <w:sz w:val="21"/>
          <w:szCs w:val="21"/>
        </w:rPr>
      </w:pPr>
      <w:r w:rsidRPr="00532F35">
        <w:rPr>
          <w:rFonts w:ascii="Arial" w:hAnsi="Arial" w:cs="Arial"/>
          <w:b/>
          <w:color w:val="2D2D2D"/>
          <w:sz w:val="21"/>
          <w:szCs w:val="21"/>
        </w:rPr>
        <w:t>И.17</w:t>
      </w:r>
      <w:r>
        <w:rPr>
          <w:rFonts w:ascii="Arial" w:hAnsi="Arial" w:cs="Arial"/>
          <w:b/>
          <w:color w:val="2D2D2D"/>
          <w:sz w:val="21"/>
          <w:szCs w:val="21"/>
          <w:lang w:val="ru-RU"/>
        </w:rPr>
        <w:t xml:space="preserve"> </w:t>
      </w:r>
      <w:r w:rsidRPr="00532F35">
        <w:rPr>
          <w:rFonts w:ascii="Arial" w:hAnsi="Arial" w:cs="Arial"/>
          <w:b/>
          <w:color w:val="2D2D2D"/>
          <w:sz w:val="21"/>
          <w:szCs w:val="21"/>
        </w:rPr>
        <w:t> </w:t>
      </w:r>
      <w:r w:rsidRPr="00532F35">
        <w:rPr>
          <w:rFonts w:ascii="Arial" w:hAnsi="Arial" w:cs="Arial"/>
          <w:color w:val="2D2D2D"/>
          <w:sz w:val="21"/>
          <w:szCs w:val="21"/>
        </w:rPr>
        <w:t xml:space="preserve">Мінімальну глибину замурування болтів у бетон </w:t>
      </w:r>
      <w:r w:rsidRPr="00532F35">
        <w:rPr>
          <w:rFonts w:ascii="Arial" w:hAnsi="Arial" w:cs="Arial"/>
          <w:color w:val="2D2D2D"/>
          <w:position w:val="-4"/>
          <w:sz w:val="21"/>
          <w:szCs w:val="21"/>
        </w:rPr>
        <w:object w:dxaOrig="320" w:dyaOrig="279" w14:anchorId="39328B2C">
          <v:shape id="_x0000_i1321" type="#_x0000_t75" style="width:15.6pt;height:13.8pt" o:ole="">
            <v:imagedata r:id="rId744" o:title=""/>
          </v:shape>
          <o:OLEObject Type="Embed" ProgID="Equation.DSMT4" ShapeID="_x0000_i1321" DrawAspect="Content" ObjectID="_1837252824" r:id="rId745"/>
        </w:object>
      </w:r>
      <w:r w:rsidRPr="00532F35">
        <w:rPr>
          <w:rFonts w:ascii="Arial" w:hAnsi="Arial" w:cs="Arial"/>
          <w:color w:val="2D2D2D"/>
          <w:sz w:val="21"/>
          <w:szCs w:val="21"/>
        </w:rPr>
        <w:t xml:space="preserve"> для бетону марки B 12.5 і сталі марки ВСт3кп2-И слід приймати за таблицею И.1.</w:t>
      </w:r>
    </w:p>
    <w:p w14:paraId="40B1BBFA" w14:textId="77777777" w:rsidR="00BB1202" w:rsidRPr="00532F35" w:rsidRDefault="00BB1202" w:rsidP="00BB1202">
      <w:pPr>
        <w:ind w:firstLine="567"/>
        <w:jc w:val="both"/>
        <w:rPr>
          <w:rFonts w:ascii="Arial" w:hAnsi="Arial" w:cs="Arial"/>
          <w:color w:val="2D2D2D"/>
          <w:sz w:val="21"/>
          <w:szCs w:val="21"/>
        </w:rPr>
      </w:pPr>
      <w:r w:rsidRPr="00532F35">
        <w:rPr>
          <w:rFonts w:ascii="Arial" w:hAnsi="Arial" w:cs="Arial"/>
          <w:color w:val="2D2D2D"/>
          <w:sz w:val="21"/>
          <w:szCs w:val="21"/>
        </w:rPr>
        <w:t>Для інших марок сталі болтів або інших класів бетону за міцністю на стиск мінімальну глибину замурування</w:t>
      </w:r>
      <w:r w:rsidRPr="00532F35">
        <w:rPr>
          <w:rFonts w:ascii="Arial" w:hAnsi="Arial" w:cs="Arial"/>
          <w:i/>
          <w:color w:val="2D2D2D"/>
          <w:sz w:val="21"/>
          <w:szCs w:val="21"/>
        </w:rPr>
        <w:t xml:space="preserve"> </w:t>
      </w:r>
      <w:r w:rsidRPr="00532F35">
        <w:rPr>
          <w:rFonts w:ascii="Arial" w:hAnsi="Arial" w:cs="Arial"/>
          <w:i/>
          <w:color w:val="2D2D2D"/>
          <w:position w:val="-12"/>
          <w:sz w:val="21"/>
          <w:szCs w:val="21"/>
        </w:rPr>
        <w:object w:dxaOrig="380" w:dyaOrig="380" w14:anchorId="6311E0F0">
          <v:shape id="_x0000_i1322" type="#_x0000_t75" style="width:19.2pt;height:19.2pt" o:ole="">
            <v:imagedata r:id="rId746" o:title=""/>
          </v:shape>
          <o:OLEObject Type="Embed" ProgID="Equation.DSMT4" ShapeID="_x0000_i1322" DrawAspect="Content" ObjectID="_1837252825" r:id="rId747"/>
        </w:object>
      </w:r>
      <w:r w:rsidRPr="00532F35">
        <w:rPr>
          <w:rFonts w:ascii="Arial" w:hAnsi="Arial" w:cs="Arial"/>
          <w:i/>
          <w:color w:val="2D2D2D"/>
          <w:sz w:val="21"/>
          <w:szCs w:val="21"/>
        </w:rPr>
        <w:t xml:space="preserve"> </w:t>
      </w:r>
      <w:r w:rsidRPr="00532F35">
        <w:rPr>
          <w:rFonts w:ascii="Arial" w:hAnsi="Arial" w:cs="Arial"/>
          <w:color w:val="2D2D2D"/>
          <w:sz w:val="21"/>
          <w:szCs w:val="21"/>
        </w:rPr>
        <w:t>болтів слід визначатиза формулою</w:t>
      </w:r>
    </w:p>
    <w:p w14:paraId="7D8541E7" w14:textId="77777777" w:rsidR="00BB1202" w:rsidRPr="00532F35" w:rsidRDefault="00BB1202" w:rsidP="00BB1202">
      <w:pPr>
        <w:ind w:firstLine="567"/>
        <w:jc w:val="right"/>
        <w:rPr>
          <w:rFonts w:ascii="Arial" w:hAnsi="Arial" w:cs="Arial"/>
          <w:color w:val="2D2D2D"/>
          <w:sz w:val="21"/>
          <w:szCs w:val="21"/>
          <w:lang w:eastAsia="uk-UA"/>
        </w:rPr>
      </w:pPr>
      <w:r w:rsidRPr="00532F35">
        <w:rPr>
          <w:rFonts w:ascii="Arial" w:hAnsi="Arial" w:cs="Arial"/>
          <w:color w:val="2D2D2D"/>
          <w:position w:val="-12"/>
          <w:sz w:val="21"/>
          <w:szCs w:val="21"/>
          <w:lang w:eastAsia="uk-UA"/>
        </w:rPr>
        <w:object w:dxaOrig="1440" w:dyaOrig="380" w14:anchorId="3FEF3BBE">
          <v:shape id="_x0000_i1323" type="#_x0000_t75" style="width:1in;height:19.2pt" o:ole="">
            <v:imagedata r:id="rId748" o:title=""/>
          </v:shape>
          <o:OLEObject Type="Embed" ProgID="Equation.DSMT4" ShapeID="_x0000_i1323" DrawAspect="Content" ObjectID="_1837252826" r:id="rId749"/>
        </w:object>
      </w:r>
      <w:r w:rsidRPr="00532F35">
        <w:rPr>
          <w:rFonts w:ascii="Arial" w:hAnsi="Arial" w:cs="Arial"/>
          <w:color w:val="2D2D2D"/>
          <w:sz w:val="21"/>
          <w:szCs w:val="21"/>
          <w:lang w:eastAsia="uk-UA"/>
        </w:rPr>
        <w:t>,</w:t>
      </w:r>
      <w:r w:rsidRPr="00532F35">
        <w:rPr>
          <w:rFonts w:ascii="Arial" w:hAnsi="Arial" w:cs="Arial"/>
          <w:color w:val="2D2D2D"/>
          <w:sz w:val="21"/>
          <w:szCs w:val="21"/>
          <w:lang w:eastAsia="uk-UA"/>
        </w:rPr>
        <w:tab/>
      </w:r>
      <w:r w:rsidRPr="00532F35">
        <w:rPr>
          <w:rFonts w:ascii="Arial" w:hAnsi="Arial" w:cs="Arial"/>
          <w:color w:val="2D2D2D"/>
          <w:sz w:val="21"/>
          <w:szCs w:val="21"/>
          <w:lang w:eastAsia="uk-UA"/>
        </w:rPr>
        <w:tab/>
      </w:r>
      <w:r w:rsidRPr="00532F35">
        <w:rPr>
          <w:rFonts w:ascii="Arial" w:hAnsi="Arial" w:cs="Arial"/>
          <w:color w:val="2D2D2D"/>
          <w:sz w:val="21"/>
          <w:szCs w:val="21"/>
          <w:lang w:eastAsia="uk-UA"/>
        </w:rPr>
        <w:tab/>
      </w:r>
      <w:r w:rsidRPr="00532F35">
        <w:rPr>
          <w:rFonts w:ascii="Arial" w:hAnsi="Arial" w:cs="Arial"/>
          <w:color w:val="2D2D2D"/>
          <w:sz w:val="21"/>
          <w:szCs w:val="21"/>
          <w:lang w:eastAsia="uk-UA"/>
        </w:rPr>
        <w:tab/>
      </w:r>
      <w:r w:rsidRPr="00532F35">
        <w:rPr>
          <w:rFonts w:ascii="Arial" w:hAnsi="Arial" w:cs="Arial"/>
          <w:color w:val="2D2D2D"/>
          <w:sz w:val="21"/>
          <w:szCs w:val="21"/>
          <w:lang w:eastAsia="uk-UA"/>
        </w:rPr>
        <w:tab/>
      </w:r>
      <w:r w:rsidRPr="00532F35">
        <w:rPr>
          <w:rFonts w:ascii="Arial" w:hAnsi="Arial" w:cs="Arial"/>
          <w:color w:val="2D2D2D"/>
          <w:sz w:val="21"/>
          <w:szCs w:val="21"/>
          <w:lang w:eastAsia="uk-UA"/>
        </w:rPr>
        <w:tab/>
        <w:t>(И.10)</w:t>
      </w:r>
    </w:p>
    <w:p w14:paraId="7C3E442F" w14:textId="77777777" w:rsidR="00BB1202" w:rsidRPr="00532F35" w:rsidRDefault="00BB1202" w:rsidP="00BB1202">
      <w:pPr>
        <w:ind w:firstLine="567"/>
        <w:jc w:val="both"/>
        <w:rPr>
          <w:rFonts w:ascii="Arial" w:hAnsi="Arial" w:cs="Arial"/>
          <w:color w:val="2D2D2D"/>
          <w:sz w:val="21"/>
          <w:szCs w:val="21"/>
        </w:rPr>
      </w:pPr>
      <w:r w:rsidRPr="00532F35">
        <w:rPr>
          <w:rFonts w:ascii="Arial" w:hAnsi="Arial" w:cs="Arial"/>
          <w:sz w:val="21"/>
          <w:szCs w:val="21"/>
        </w:rPr>
        <w:t xml:space="preserve">де </w:t>
      </w:r>
      <w:r w:rsidRPr="00532F35">
        <w:rPr>
          <w:rFonts w:ascii="Arial" w:hAnsi="Arial" w:cs="Arial"/>
          <w:position w:val="-12"/>
          <w:sz w:val="21"/>
          <w:szCs w:val="21"/>
        </w:rPr>
        <w:object w:dxaOrig="320" w:dyaOrig="380" w14:anchorId="57D3B8B8">
          <v:shape id="_x0000_i1324" type="#_x0000_t75" style="width:15.6pt;height:19.2pt" o:ole="">
            <v:imagedata r:id="rId750" o:title=""/>
          </v:shape>
          <o:OLEObject Type="Embed" ProgID="Equation.DSMT4" ShapeID="_x0000_i1324" DrawAspect="Content" ObjectID="_1837252827" r:id="rId751"/>
        </w:object>
      </w:r>
      <w:r w:rsidRPr="00532F35">
        <w:rPr>
          <w:rFonts w:ascii="Arial" w:hAnsi="Arial" w:cs="Arial"/>
          <w:sz w:val="21"/>
          <w:szCs w:val="21"/>
        </w:rPr>
        <w:t xml:space="preserve"> – відношення розрахункового опору розтягуванню бетону В12,5 до розрахункового опору бетону прийнятого</w:t>
      </w:r>
      <w:r w:rsidRPr="00532F35">
        <w:rPr>
          <w:rFonts w:ascii="Arial" w:hAnsi="Arial" w:cs="Arial"/>
          <w:color w:val="2D2D2D"/>
          <w:sz w:val="21"/>
          <w:szCs w:val="21"/>
        </w:rPr>
        <w:t xml:space="preserve"> класу. Для болтів діаметром </w:t>
      </w:r>
      <w:smartTag w:uri="urn:schemas-microsoft-com:office:smarttags" w:element="metricconverter">
        <w:smartTagPr>
          <w:attr w:name="ProductID" w:val="24 мм"/>
        </w:smartTagPr>
        <w:r w:rsidRPr="00532F35">
          <w:rPr>
            <w:rFonts w:ascii="Arial" w:hAnsi="Arial" w:cs="Arial"/>
            <w:color w:val="2D2D2D"/>
            <w:sz w:val="21"/>
            <w:szCs w:val="21"/>
          </w:rPr>
          <w:t>24 мм</w:t>
        </w:r>
      </w:smartTag>
      <w:r w:rsidRPr="00532F35">
        <w:rPr>
          <w:rFonts w:ascii="Arial" w:hAnsi="Arial" w:cs="Arial"/>
          <w:color w:val="2D2D2D"/>
          <w:sz w:val="21"/>
          <w:szCs w:val="21"/>
        </w:rPr>
        <w:t xml:space="preserve"> і більше, які встановлюють в колодязі готових фундаментів, коефіцієнт </w:t>
      </w:r>
      <w:r w:rsidRPr="00532F35">
        <w:rPr>
          <w:rFonts w:ascii="Arial" w:hAnsi="Arial" w:cs="Arial"/>
          <w:position w:val="-12"/>
          <w:sz w:val="21"/>
          <w:szCs w:val="21"/>
        </w:rPr>
        <w:object w:dxaOrig="320" w:dyaOrig="380" w14:anchorId="70625CBB">
          <v:shape id="_x0000_i1325" type="#_x0000_t75" style="width:15.6pt;height:19.2pt" o:ole="">
            <v:imagedata r:id="rId750" o:title=""/>
          </v:shape>
          <o:OLEObject Type="Embed" ProgID="Equation.DSMT4" ShapeID="_x0000_i1325" DrawAspect="Content" ObjectID="_1837252828" r:id="rId752"/>
        </w:object>
      </w:r>
      <w:r w:rsidRPr="00532F35">
        <w:rPr>
          <w:rFonts w:ascii="Arial" w:hAnsi="Arial" w:cs="Arial"/>
          <w:sz w:val="21"/>
          <w:szCs w:val="21"/>
        </w:rPr>
        <w:t xml:space="preserve"> </w:t>
      </w:r>
      <w:r w:rsidRPr="00532F35">
        <w:rPr>
          <w:rFonts w:ascii="Arial" w:hAnsi="Arial" w:cs="Arial"/>
          <w:color w:val="2D2D2D"/>
          <w:sz w:val="21"/>
          <w:szCs w:val="21"/>
        </w:rPr>
        <w:t>слід приймати таким, що дорівнює 1,0;</w:t>
      </w:r>
    </w:p>
    <w:p w14:paraId="7BCAB648" w14:textId="77777777" w:rsidR="00BB1202" w:rsidRPr="00532F35" w:rsidRDefault="00BB1202" w:rsidP="00107D31">
      <w:pPr>
        <w:spacing w:line="293" w:lineRule="auto"/>
        <w:ind w:left="57" w:right="57" w:firstLine="720"/>
        <w:jc w:val="both"/>
        <w:rPr>
          <w:rFonts w:ascii="Arial" w:hAnsi="Arial" w:cs="Arial"/>
          <w:color w:val="2D2D2D"/>
          <w:sz w:val="21"/>
          <w:szCs w:val="21"/>
        </w:rPr>
      </w:pPr>
      <w:r w:rsidRPr="00532F35">
        <w:rPr>
          <w:rFonts w:ascii="Arial" w:hAnsi="Arial" w:cs="Arial"/>
          <w:i/>
          <w:color w:val="2D2D2D"/>
          <w:position w:val="-12"/>
          <w:sz w:val="21"/>
          <w:szCs w:val="21"/>
        </w:rPr>
        <w:object w:dxaOrig="360" w:dyaOrig="380" w14:anchorId="088C75BC">
          <v:shape id="_x0000_i1326" type="#_x0000_t75" style="width:17.4pt;height:19.2pt" o:ole="">
            <v:imagedata r:id="rId753" o:title=""/>
          </v:shape>
          <o:OLEObject Type="Embed" ProgID="Equation.DSMT4" ShapeID="_x0000_i1326" DrawAspect="Content" ObjectID="_1837252829" r:id="rId754"/>
        </w:object>
      </w:r>
      <w:r w:rsidRPr="00532F35">
        <w:rPr>
          <w:rFonts w:ascii="Arial" w:hAnsi="Arial" w:cs="Arial"/>
          <w:i/>
          <w:color w:val="2D2D2D"/>
          <w:sz w:val="21"/>
          <w:szCs w:val="21"/>
        </w:rPr>
        <w:t xml:space="preserve"> </w:t>
      </w:r>
      <w:r w:rsidRPr="00532F35">
        <w:rPr>
          <w:rFonts w:ascii="Arial" w:hAnsi="Arial" w:cs="Arial"/>
          <w:color w:val="2D2D2D"/>
          <w:sz w:val="21"/>
          <w:szCs w:val="21"/>
        </w:rPr>
        <w:t>– відношення розрахункового опору металу болтів прийнятої марки сталі до розрахункового опору сталі марки ВСт3кп2-И.</w:t>
      </w:r>
    </w:p>
    <w:p w14:paraId="494CD713" w14:textId="283E1D8C" w:rsidR="00BB1202" w:rsidRPr="006F5705" w:rsidRDefault="002C5FB5" w:rsidP="00107D31">
      <w:pPr>
        <w:spacing w:before="120" w:line="293" w:lineRule="auto"/>
        <w:ind w:left="57" w:right="57" w:firstLine="720"/>
        <w:jc w:val="both"/>
      </w:pPr>
      <w:r w:rsidRPr="006F5705">
        <w:rPr>
          <w:rFonts w:ascii="Arial" w:hAnsi="Arial" w:cs="Arial"/>
          <w:b/>
          <w:sz w:val="21"/>
          <w:szCs w:val="21"/>
        </w:rPr>
        <w:t>И.18</w:t>
      </w:r>
      <w:r w:rsidRPr="006F5705">
        <w:rPr>
          <w:rFonts w:ascii="Arial" w:hAnsi="Arial" w:cs="Arial"/>
          <w:sz w:val="21"/>
          <w:szCs w:val="21"/>
        </w:rPr>
        <w:t xml:space="preserve"> </w:t>
      </w:r>
      <w:r w:rsidR="00BB1202" w:rsidRPr="004C49A4">
        <w:rPr>
          <w:rFonts w:ascii="Arial" w:hAnsi="Arial" w:cs="Arial"/>
          <w:sz w:val="21"/>
          <w:szCs w:val="21"/>
        </w:rPr>
        <w:t>Для конструктивних болтів і</w:t>
      </w:r>
      <w:r w:rsidR="00BB1202" w:rsidRPr="004C49A4">
        <w:rPr>
          <w:rFonts w:ascii="Arial" w:hAnsi="Arial" w:cs="Arial"/>
          <w:color w:val="2D2D2D"/>
          <w:sz w:val="21"/>
          <w:szCs w:val="21"/>
        </w:rPr>
        <w:t xml:space="preserve">з відігнутим кінцем </w:t>
      </w:r>
      <w:r w:rsidR="00BB1202" w:rsidRPr="004C49A4">
        <w:rPr>
          <w:rFonts w:ascii="Arial" w:hAnsi="Arial" w:cs="Arial"/>
          <w:sz w:val="21"/>
          <w:szCs w:val="21"/>
        </w:rPr>
        <w:t xml:space="preserve">глибину </w:t>
      </w:r>
      <w:r w:rsidR="00BB1202" w:rsidRPr="004C49A4">
        <w:rPr>
          <w:rFonts w:ascii="Arial" w:hAnsi="Arial" w:cs="Arial"/>
          <w:color w:val="2D2D2D"/>
          <w:sz w:val="21"/>
          <w:szCs w:val="21"/>
        </w:rPr>
        <w:t>замурування в бетон допускається приймати такою</w:t>
      </w:r>
      <w:r w:rsidR="00BB1202" w:rsidRPr="004C49A4">
        <w:rPr>
          <w:rFonts w:ascii="Arial" w:hAnsi="Arial" w:cs="Arial"/>
          <w:sz w:val="21"/>
          <w:szCs w:val="21"/>
        </w:rPr>
        <w:t>, що дорівнює -15</w:t>
      </w:r>
      <w:r w:rsidR="00BB1202" w:rsidRPr="004C49A4">
        <w:rPr>
          <w:rFonts w:ascii="Arial" w:hAnsi="Arial" w:cs="Arial"/>
          <w:i/>
          <w:position w:val="-6"/>
          <w:sz w:val="21"/>
          <w:szCs w:val="21"/>
        </w:rPr>
        <w:object w:dxaOrig="240" w:dyaOrig="300" w14:anchorId="6F262AFF">
          <v:shape id="_x0000_i1327" type="#_x0000_t75" style="width:12pt;height:15pt" o:ole="">
            <v:imagedata r:id="rId696" o:title=""/>
          </v:shape>
          <o:OLEObject Type="Embed" ProgID="Equation.DSMT4" ShapeID="_x0000_i1327" DrawAspect="Content" ObjectID="_1837252830" r:id="rId755"/>
        </w:object>
      </w:r>
      <w:r w:rsidR="00BB1202" w:rsidRPr="004C49A4">
        <w:rPr>
          <w:rFonts w:ascii="Arial" w:hAnsi="Arial" w:cs="Arial"/>
          <w:sz w:val="21"/>
          <w:szCs w:val="21"/>
        </w:rPr>
        <w:t>, для болтів з анкерними сталевими</w:t>
      </w:r>
      <w:r w:rsidR="001E15B4">
        <w:rPr>
          <w:rFonts w:ascii="Arial" w:hAnsi="Arial" w:cs="Arial"/>
          <w:sz w:val="21"/>
          <w:szCs w:val="21"/>
          <w:lang w:val="ru-RU"/>
        </w:rPr>
        <w:t xml:space="preserve">     </w:t>
      </w:r>
      <w:r w:rsidR="00BB1202" w:rsidRPr="004C49A4">
        <w:rPr>
          <w:rFonts w:ascii="Arial" w:hAnsi="Arial" w:cs="Arial"/>
          <w:sz w:val="21"/>
          <w:szCs w:val="21"/>
        </w:rPr>
        <w:t xml:space="preserve"> пластинами - 10</w:t>
      </w:r>
      <w:r w:rsidR="00BB1202" w:rsidRPr="004C49A4">
        <w:rPr>
          <w:rFonts w:ascii="Arial" w:hAnsi="Arial" w:cs="Arial"/>
          <w:i/>
          <w:position w:val="-6"/>
          <w:sz w:val="21"/>
          <w:szCs w:val="21"/>
        </w:rPr>
        <w:object w:dxaOrig="240" w:dyaOrig="300" w14:anchorId="264C7073">
          <v:shape id="_x0000_i1328" type="#_x0000_t75" style="width:12pt;height:15pt" o:ole="">
            <v:imagedata r:id="rId696" o:title=""/>
          </v:shape>
          <o:OLEObject Type="Embed" ProgID="Equation.DSMT4" ShapeID="_x0000_i1328" DrawAspect="Content" ObjectID="_1837252831" r:id="rId756"/>
        </w:object>
      </w:r>
      <w:r w:rsidR="00BB1202" w:rsidRPr="004C49A4">
        <w:rPr>
          <w:rFonts w:ascii="Arial" w:hAnsi="Arial" w:cs="Arial"/>
          <w:i/>
          <w:sz w:val="21"/>
          <w:szCs w:val="21"/>
        </w:rPr>
        <w:t xml:space="preserve">, </w:t>
      </w:r>
      <w:r w:rsidR="00BB1202" w:rsidRPr="004C49A4">
        <w:rPr>
          <w:rFonts w:ascii="Arial" w:hAnsi="Arial" w:cs="Arial"/>
          <w:sz w:val="21"/>
          <w:szCs w:val="21"/>
        </w:rPr>
        <w:t>а для болтів, які встановлюють в колодязі - 5</w:t>
      </w:r>
      <w:r w:rsidR="00BB1202" w:rsidRPr="004C49A4">
        <w:rPr>
          <w:rFonts w:ascii="Arial" w:hAnsi="Arial" w:cs="Arial"/>
          <w:i/>
          <w:position w:val="-6"/>
          <w:sz w:val="21"/>
          <w:szCs w:val="21"/>
        </w:rPr>
        <w:object w:dxaOrig="240" w:dyaOrig="300" w14:anchorId="5D82B056">
          <v:shape id="_x0000_i1329" type="#_x0000_t75" style="width:12pt;height:15pt" o:ole="">
            <v:imagedata r:id="rId696" o:title=""/>
          </v:shape>
          <o:OLEObject Type="Embed" ProgID="Equation.DSMT4" ShapeID="_x0000_i1329" DrawAspect="Content" ObjectID="_1837252832" r:id="rId757"/>
        </w:object>
      </w:r>
      <w:r w:rsidR="00BB1202" w:rsidRPr="004C49A4">
        <w:rPr>
          <w:rFonts w:ascii="Arial" w:hAnsi="Arial" w:cs="Arial"/>
          <w:sz w:val="21"/>
          <w:szCs w:val="21"/>
        </w:rPr>
        <w:t>.</w:t>
      </w:r>
    </w:p>
    <w:p w14:paraId="7E4744A5" w14:textId="34CE23EC" w:rsidR="00BB1202" w:rsidRPr="004C49A4" w:rsidRDefault="00BB1202" w:rsidP="00107D31">
      <w:pPr>
        <w:spacing w:line="293" w:lineRule="auto"/>
        <w:ind w:left="57" w:right="57" w:firstLine="720"/>
        <w:jc w:val="both"/>
        <w:rPr>
          <w:rFonts w:ascii="Arial" w:hAnsi="Arial" w:cs="Arial"/>
          <w:color w:val="2D2D2D"/>
          <w:sz w:val="21"/>
          <w:szCs w:val="21"/>
        </w:rPr>
      </w:pPr>
      <w:r w:rsidRPr="006F5705">
        <w:rPr>
          <w:rFonts w:ascii="Arial" w:hAnsi="Arial" w:cs="Arial"/>
          <w:b/>
          <w:sz w:val="21"/>
          <w:szCs w:val="21"/>
        </w:rPr>
        <w:t>И.1</w:t>
      </w:r>
      <w:r w:rsidRPr="00107D31">
        <w:rPr>
          <w:rFonts w:ascii="Arial" w:hAnsi="Arial" w:cs="Arial"/>
          <w:b/>
          <w:sz w:val="21"/>
          <w:szCs w:val="21"/>
        </w:rPr>
        <w:t>9</w:t>
      </w:r>
      <w:r w:rsidRPr="006F5705">
        <w:rPr>
          <w:rFonts w:ascii="Arial" w:hAnsi="Arial" w:cs="Arial"/>
          <w:sz w:val="21"/>
          <w:szCs w:val="21"/>
        </w:rPr>
        <w:t xml:space="preserve"> </w:t>
      </w:r>
      <w:r w:rsidRPr="004C49A4">
        <w:rPr>
          <w:rFonts w:ascii="Arial" w:hAnsi="Arial" w:cs="Arial"/>
          <w:color w:val="2D2D2D"/>
          <w:sz w:val="21"/>
          <w:szCs w:val="21"/>
        </w:rPr>
        <w:t>Найменші допустимі відстані між осями болтів і від осі крайніх болтів до граней фундаментів наведені в таблиці И.1.</w:t>
      </w:r>
    </w:p>
    <w:p w14:paraId="0F217198" w14:textId="35A80075" w:rsidR="00BB1202" w:rsidRPr="004C49A4" w:rsidRDefault="00BB1202" w:rsidP="00107D31">
      <w:pPr>
        <w:spacing w:line="293" w:lineRule="auto"/>
        <w:ind w:left="57" w:right="57" w:firstLine="720"/>
        <w:jc w:val="both"/>
        <w:rPr>
          <w:rFonts w:ascii="Arial" w:hAnsi="Arial" w:cs="Arial"/>
          <w:color w:val="2D2D2D"/>
          <w:sz w:val="21"/>
          <w:szCs w:val="21"/>
        </w:rPr>
      </w:pPr>
      <w:r w:rsidRPr="004C49A4">
        <w:rPr>
          <w:rFonts w:ascii="Arial" w:hAnsi="Arial" w:cs="Arial"/>
          <w:color w:val="2D2D2D"/>
          <w:sz w:val="21"/>
          <w:szCs w:val="21"/>
        </w:rPr>
        <w:t xml:space="preserve">Відстані між болтами, а також від осі болтів до грані фундаменту допускається зменшити </w:t>
      </w:r>
      <w:r>
        <w:rPr>
          <w:rFonts w:ascii="Arial" w:hAnsi="Arial" w:cs="Arial"/>
          <w:color w:val="2D2D2D"/>
          <w:sz w:val="21"/>
          <w:szCs w:val="21"/>
          <w:lang w:val="ru-RU"/>
        </w:rPr>
        <w:t xml:space="preserve">       </w:t>
      </w:r>
      <w:r w:rsidRPr="004C49A4">
        <w:rPr>
          <w:rFonts w:ascii="Arial" w:hAnsi="Arial" w:cs="Arial"/>
          <w:color w:val="2D2D2D"/>
          <w:sz w:val="21"/>
          <w:szCs w:val="21"/>
        </w:rPr>
        <w:t>на 2</w:t>
      </w:r>
      <w:r w:rsidRPr="004C49A4">
        <w:rPr>
          <w:rFonts w:ascii="Arial" w:hAnsi="Arial" w:cs="Arial"/>
          <w:i/>
          <w:position w:val="-6"/>
          <w:sz w:val="21"/>
          <w:szCs w:val="21"/>
        </w:rPr>
        <w:object w:dxaOrig="240" w:dyaOrig="300" w14:anchorId="19E9766C">
          <v:shape id="_x0000_i1330" type="#_x0000_t75" style="width:12pt;height:15pt" o:ole="">
            <v:imagedata r:id="rId696" o:title=""/>
          </v:shape>
          <o:OLEObject Type="Embed" ProgID="Equation.DSMT4" ShapeID="_x0000_i1330" DrawAspect="Content" ObjectID="_1837252833" r:id="rId758"/>
        </w:object>
      </w:r>
      <w:r w:rsidRPr="004C49A4">
        <w:rPr>
          <w:rFonts w:ascii="Arial" w:hAnsi="Arial" w:cs="Arial"/>
          <w:color w:val="2D2D2D"/>
          <w:sz w:val="21"/>
          <w:szCs w:val="21"/>
        </w:rPr>
        <w:t xml:space="preserve"> при відповідному збільшенні глибини замурування болта на 5</w:t>
      </w:r>
      <w:r w:rsidRPr="004C49A4">
        <w:rPr>
          <w:rFonts w:ascii="Arial" w:hAnsi="Arial" w:cs="Arial"/>
          <w:i/>
          <w:position w:val="-6"/>
          <w:sz w:val="21"/>
          <w:szCs w:val="21"/>
        </w:rPr>
        <w:object w:dxaOrig="240" w:dyaOrig="300" w14:anchorId="2C70CBCD">
          <v:shape id="_x0000_i1331" type="#_x0000_t75" style="width:12pt;height:15pt" o:ole="">
            <v:imagedata r:id="rId696" o:title=""/>
          </v:shape>
          <o:OLEObject Type="Embed" ProgID="Equation.DSMT4" ShapeID="_x0000_i1331" DrawAspect="Content" ObjectID="_1837252834" r:id="rId759"/>
        </w:object>
      </w:r>
      <w:r w:rsidRPr="004C49A4">
        <w:rPr>
          <w:rFonts w:ascii="Arial" w:hAnsi="Arial" w:cs="Arial"/>
          <w:i/>
          <w:sz w:val="21"/>
          <w:szCs w:val="21"/>
        </w:rPr>
        <w:t>.</w:t>
      </w:r>
    </w:p>
    <w:p w14:paraId="110F8D3E" w14:textId="77777777" w:rsidR="00BB1202" w:rsidRPr="004C49A4" w:rsidRDefault="00BB1202" w:rsidP="00107D31">
      <w:pPr>
        <w:spacing w:line="293" w:lineRule="auto"/>
        <w:ind w:left="57" w:right="57" w:firstLine="720"/>
        <w:jc w:val="both"/>
        <w:rPr>
          <w:rFonts w:ascii="Arial" w:hAnsi="Arial" w:cs="Arial"/>
          <w:color w:val="2D2D2D"/>
          <w:sz w:val="21"/>
          <w:szCs w:val="21"/>
        </w:rPr>
      </w:pPr>
      <w:r w:rsidRPr="004C49A4">
        <w:rPr>
          <w:rFonts w:ascii="Arial" w:hAnsi="Arial" w:cs="Arial"/>
          <w:color w:val="2D2D2D"/>
          <w:sz w:val="21"/>
          <w:szCs w:val="21"/>
        </w:rPr>
        <w:t>Відстань від осі болта до грані фундаменту допускається зменшити ще на один діаметр за наявності спеціального армування вертикальної грані фундаменту в зоні встановлення болта.</w:t>
      </w:r>
    </w:p>
    <w:p w14:paraId="1CAA3FC5" w14:textId="0AD64D6B" w:rsidR="00BB1202" w:rsidRPr="004C49A4" w:rsidRDefault="00BB1202" w:rsidP="00107D31">
      <w:pPr>
        <w:spacing w:line="293" w:lineRule="auto"/>
        <w:ind w:left="57" w:right="57" w:firstLine="720"/>
        <w:jc w:val="both"/>
        <w:rPr>
          <w:rFonts w:ascii="Arial" w:hAnsi="Arial" w:cs="Arial"/>
          <w:color w:val="0D0D0D"/>
          <w:sz w:val="21"/>
          <w:szCs w:val="21"/>
        </w:rPr>
      </w:pPr>
      <w:r w:rsidRPr="004C49A4">
        <w:rPr>
          <w:rFonts w:ascii="Arial" w:hAnsi="Arial" w:cs="Arial"/>
          <w:color w:val="0D0D0D"/>
          <w:sz w:val="21"/>
          <w:szCs w:val="21"/>
        </w:rPr>
        <w:t xml:space="preserve">В усіх випадках відстань від осі болта до грані фундаменту не повинна бути менше 0,1 м для болтів діаметром не більше </w:t>
      </w:r>
      <w:smartTag w:uri="urn:schemas-microsoft-com:office:smarttags" w:element="metricconverter">
        <w:smartTagPr>
          <w:attr w:name="ProductID" w:val="30 мм"/>
        </w:smartTagPr>
        <w:r w:rsidRPr="004C49A4">
          <w:rPr>
            <w:rFonts w:ascii="Arial" w:hAnsi="Arial" w:cs="Arial"/>
            <w:color w:val="0D0D0D"/>
            <w:sz w:val="21"/>
            <w:szCs w:val="21"/>
          </w:rPr>
          <w:t>30 мм</w:t>
        </w:r>
      </w:smartTag>
      <w:r w:rsidRPr="004C49A4">
        <w:rPr>
          <w:rFonts w:ascii="Arial" w:hAnsi="Arial" w:cs="Arial"/>
          <w:color w:val="0D0D0D"/>
          <w:sz w:val="21"/>
          <w:szCs w:val="21"/>
        </w:rPr>
        <w:t xml:space="preserve">, 0,15 м для болтів діаметром від 32мм до </w:t>
      </w:r>
      <w:smartTag w:uri="urn:schemas-microsoft-com:office:smarttags" w:element="metricconverter">
        <w:smartTagPr>
          <w:attr w:name="ProductID" w:val="48 мм"/>
        </w:smartTagPr>
        <w:r w:rsidRPr="004C49A4">
          <w:rPr>
            <w:rFonts w:ascii="Arial" w:hAnsi="Arial" w:cs="Arial"/>
            <w:color w:val="0D0D0D"/>
            <w:sz w:val="21"/>
            <w:szCs w:val="21"/>
          </w:rPr>
          <w:t>48 мм</w:t>
        </w:r>
      </w:smartTag>
      <w:r w:rsidRPr="004C49A4">
        <w:rPr>
          <w:rFonts w:ascii="Arial" w:hAnsi="Arial" w:cs="Arial"/>
          <w:color w:val="0D0D0D"/>
          <w:sz w:val="21"/>
          <w:szCs w:val="21"/>
        </w:rPr>
        <w:t xml:space="preserve"> </w:t>
      </w:r>
      <w:r w:rsidR="001E15B4">
        <w:rPr>
          <w:rFonts w:ascii="Arial" w:hAnsi="Arial" w:cs="Arial"/>
          <w:color w:val="0D0D0D"/>
          <w:sz w:val="21"/>
          <w:szCs w:val="21"/>
          <w:lang w:val="ru-RU"/>
        </w:rPr>
        <w:t xml:space="preserve">          </w:t>
      </w:r>
      <w:r w:rsidRPr="004C49A4">
        <w:rPr>
          <w:rFonts w:ascii="Arial" w:hAnsi="Arial" w:cs="Arial"/>
          <w:color w:val="0D0D0D"/>
          <w:sz w:val="21"/>
          <w:szCs w:val="21"/>
        </w:rPr>
        <w:t xml:space="preserve">включно і 0,2 м для болтів діаметром понад </w:t>
      </w:r>
      <w:smartTag w:uri="urn:schemas-microsoft-com:office:smarttags" w:element="metricconverter">
        <w:smartTagPr>
          <w:attr w:name="ProductID" w:val="48 мм"/>
        </w:smartTagPr>
        <w:r w:rsidRPr="004C49A4">
          <w:rPr>
            <w:rFonts w:ascii="Arial" w:hAnsi="Arial" w:cs="Arial"/>
            <w:color w:val="0D0D0D"/>
            <w:sz w:val="21"/>
            <w:szCs w:val="21"/>
          </w:rPr>
          <w:t>48 мм</w:t>
        </w:r>
      </w:smartTag>
      <w:r w:rsidRPr="004C49A4">
        <w:rPr>
          <w:rFonts w:ascii="Arial" w:hAnsi="Arial" w:cs="Arial"/>
          <w:color w:val="0D0D0D"/>
          <w:sz w:val="21"/>
          <w:szCs w:val="21"/>
        </w:rPr>
        <w:t>.</w:t>
      </w:r>
    </w:p>
    <w:p w14:paraId="378B9F0F" w14:textId="77777777" w:rsidR="002C5FB5" w:rsidRPr="006F5705" w:rsidRDefault="002C5FB5" w:rsidP="00107D31">
      <w:pPr>
        <w:spacing w:before="120" w:line="293" w:lineRule="auto"/>
        <w:ind w:left="57" w:right="57" w:firstLine="720"/>
        <w:jc w:val="both"/>
        <w:rPr>
          <w:rFonts w:ascii="Arial" w:hAnsi="Arial" w:cs="Arial"/>
          <w:sz w:val="21"/>
          <w:szCs w:val="21"/>
        </w:rPr>
      </w:pPr>
      <w:r w:rsidRPr="006F5705">
        <w:rPr>
          <w:rFonts w:ascii="Arial" w:hAnsi="Arial" w:cs="Arial"/>
          <w:b/>
          <w:sz w:val="21"/>
          <w:szCs w:val="21"/>
        </w:rPr>
        <w:t>И.20</w:t>
      </w:r>
      <w:r w:rsidRPr="006F5705">
        <w:rPr>
          <w:rFonts w:ascii="Arial" w:hAnsi="Arial" w:cs="Arial"/>
          <w:sz w:val="21"/>
          <w:szCs w:val="21"/>
        </w:rPr>
        <w:t xml:space="preserve"> Під час установлення спарених болтів (наприклад, для закріплення несних сталевих колон будівель і споруд) слід передбачати загальну анкерну сталеву пластину з відстанню між отворами, яка дорівнює проєктній відстані між осями болтів, або встановлювати окремі болти на відповідному рівні. </w:t>
      </w:r>
    </w:p>
    <w:p w14:paraId="0261CB6F" w14:textId="77777777" w:rsidR="002C5FB5" w:rsidRPr="007E6FFE" w:rsidRDefault="002C5FB5" w:rsidP="00107D31">
      <w:pPr>
        <w:spacing w:line="293" w:lineRule="auto"/>
        <w:ind w:left="57" w:right="57" w:firstLine="720"/>
        <w:rPr>
          <w:color w:val="2D2D2D"/>
          <w:sz w:val="24"/>
          <w:szCs w:val="24"/>
        </w:rPr>
      </w:pPr>
    </w:p>
    <w:p w14:paraId="7CC611A6" w14:textId="77777777" w:rsidR="002C5FB5" w:rsidRPr="00E37319" w:rsidRDefault="002C5FB5" w:rsidP="00107D31">
      <w:pPr>
        <w:spacing w:line="293" w:lineRule="auto"/>
        <w:ind w:left="57" w:right="57" w:firstLine="720"/>
        <w:rPr>
          <w:color w:val="2D2D2D"/>
          <w:sz w:val="24"/>
          <w:szCs w:val="24"/>
        </w:rPr>
      </w:pPr>
    </w:p>
    <w:p w14:paraId="55A01394" w14:textId="77777777" w:rsidR="002C5FB5" w:rsidRPr="00E37319" w:rsidRDefault="002C5FB5" w:rsidP="00107D31">
      <w:pPr>
        <w:spacing w:line="293" w:lineRule="auto"/>
        <w:ind w:left="57" w:right="57" w:firstLine="720"/>
        <w:rPr>
          <w:color w:val="2D2D2D"/>
          <w:sz w:val="24"/>
          <w:szCs w:val="24"/>
        </w:rPr>
      </w:pPr>
    </w:p>
    <w:p w14:paraId="73B68B59" w14:textId="791BF27F" w:rsidR="00363368" w:rsidRPr="002F58A2" w:rsidRDefault="00363368" w:rsidP="00107D31">
      <w:pPr>
        <w:spacing w:line="293" w:lineRule="auto"/>
        <w:ind w:left="57" w:right="57" w:firstLine="720"/>
        <w:rPr>
          <w:b/>
        </w:rPr>
      </w:pPr>
    </w:p>
    <w:p w14:paraId="739B8C80" w14:textId="77777777" w:rsidR="002C5FB5" w:rsidRDefault="00363368" w:rsidP="00B44302">
      <w:pPr>
        <w:spacing w:line="288" w:lineRule="auto"/>
        <w:ind w:firstLine="720"/>
        <w:jc w:val="center"/>
        <w:outlineLvl w:val="1"/>
        <w:rPr>
          <w:rFonts w:ascii="Arial" w:hAnsi="Arial" w:cs="Arial"/>
          <w:bCs/>
          <w:sz w:val="21"/>
          <w:szCs w:val="21"/>
          <w:lang w:eastAsia="uk-UA"/>
        </w:rPr>
      </w:pPr>
      <w:bookmarkStart w:id="33" w:name="_Toc203645093"/>
      <w:r w:rsidRPr="002F58A2">
        <w:rPr>
          <w:rFonts w:ascii="Arial" w:hAnsi="Arial" w:cs="Arial"/>
          <w:bCs/>
          <w:sz w:val="21"/>
          <w:szCs w:val="21"/>
          <w:lang w:eastAsia="uk-UA"/>
        </w:rPr>
        <w:t>ДОДАТОК К</w:t>
      </w:r>
      <w:r w:rsidR="002C5FB5" w:rsidRPr="002F58A2" w:rsidDel="002C5FB5">
        <w:rPr>
          <w:rFonts w:ascii="Arial" w:hAnsi="Arial" w:cs="Arial"/>
          <w:bCs/>
          <w:sz w:val="21"/>
          <w:szCs w:val="21"/>
          <w:lang w:eastAsia="uk-UA"/>
        </w:rPr>
        <w:t xml:space="preserve"> </w:t>
      </w:r>
    </w:p>
    <w:p w14:paraId="62EF8A80" w14:textId="453F2178" w:rsidR="002C5FB5" w:rsidRDefault="00363368" w:rsidP="00B44302">
      <w:pPr>
        <w:spacing w:line="288" w:lineRule="auto"/>
        <w:ind w:firstLine="720"/>
        <w:jc w:val="center"/>
        <w:outlineLvl w:val="1"/>
        <w:rPr>
          <w:rFonts w:ascii="Arial" w:hAnsi="Arial" w:cs="Arial"/>
          <w:sz w:val="21"/>
          <w:szCs w:val="21"/>
          <w:lang w:eastAsia="uk-UA"/>
        </w:rPr>
      </w:pPr>
      <w:r w:rsidRPr="002F58A2">
        <w:rPr>
          <w:rFonts w:ascii="Arial" w:hAnsi="Arial" w:cs="Arial"/>
          <w:sz w:val="21"/>
          <w:szCs w:val="21"/>
          <w:lang w:eastAsia="uk-UA"/>
        </w:rPr>
        <w:t>(довідковий)</w:t>
      </w:r>
      <w:r w:rsidR="002C5FB5" w:rsidRPr="002F58A2" w:rsidDel="002C5FB5">
        <w:rPr>
          <w:rFonts w:ascii="Arial" w:hAnsi="Arial" w:cs="Arial"/>
          <w:sz w:val="21"/>
          <w:szCs w:val="21"/>
          <w:lang w:eastAsia="uk-UA"/>
        </w:rPr>
        <w:t xml:space="preserve"> </w:t>
      </w:r>
    </w:p>
    <w:p w14:paraId="1BECC310" w14:textId="21F3C5FF" w:rsidR="00363368" w:rsidRPr="002F58A2" w:rsidRDefault="00363368" w:rsidP="00B44302">
      <w:pPr>
        <w:spacing w:line="288" w:lineRule="auto"/>
        <w:ind w:firstLine="720"/>
        <w:jc w:val="center"/>
        <w:outlineLvl w:val="1"/>
        <w:rPr>
          <w:rFonts w:ascii="Arial" w:hAnsi="Arial" w:cs="Arial"/>
          <w:b/>
          <w:sz w:val="21"/>
          <w:szCs w:val="21"/>
          <w:lang w:eastAsia="uk-UA"/>
        </w:rPr>
      </w:pPr>
      <w:r w:rsidRPr="002F58A2">
        <w:rPr>
          <w:rFonts w:ascii="Arial" w:hAnsi="Arial" w:cs="Arial"/>
          <w:b/>
          <w:sz w:val="21"/>
          <w:szCs w:val="21"/>
          <w:lang w:eastAsia="uk-UA"/>
        </w:rPr>
        <w:t>БІБЛІОГРАФІЯ</w:t>
      </w:r>
      <w:bookmarkEnd w:id="33"/>
    </w:p>
    <w:p w14:paraId="6503FA1A" w14:textId="77777777" w:rsidR="00363368" w:rsidRPr="002F58A2" w:rsidRDefault="00363368" w:rsidP="00B44302">
      <w:pPr>
        <w:tabs>
          <w:tab w:val="left" w:pos="1246"/>
        </w:tabs>
        <w:spacing w:line="288" w:lineRule="auto"/>
        <w:ind w:firstLine="720"/>
        <w:jc w:val="both"/>
        <w:rPr>
          <w:rFonts w:ascii="Arial" w:hAnsi="Arial" w:cs="Arial"/>
          <w:sz w:val="21"/>
          <w:szCs w:val="21"/>
        </w:rPr>
      </w:pPr>
    </w:p>
    <w:p w14:paraId="649EA79C" w14:textId="30AA82B2" w:rsidR="00363368" w:rsidRPr="002F58A2" w:rsidRDefault="00363368" w:rsidP="00B44302">
      <w:pPr>
        <w:tabs>
          <w:tab w:val="left" w:pos="1560"/>
        </w:tabs>
        <w:spacing w:line="288" w:lineRule="auto"/>
        <w:ind w:firstLine="720"/>
        <w:jc w:val="both"/>
        <w:rPr>
          <w:rFonts w:ascii="Arial" w:hAnsi="Arial" w:cs="Arial"/>
          <w:b/>
          <w:sz w:val="21"/>
          <w:szCs w:val="21"/>
          <w:lang w:eastAsia="uk-UA"/>
        </w:rPr>
      </w:pPr>
      <w:r w:rsidRPr="002F58A2">
        <w:rPr>
          <w:rFonts w:ascii="Arial" w:hAnsi="Arial" w:cs="Arial"/>
          <w:sz w:val="21"/>
          <w:szCs w:val="21"/>
        </w:rPr>
        <w:t>1.</w:t>
      </w:r>
      <w:r w:rsidRPr="002F58A2">
        <w:rPr>
          <w:rFonts w:ascii="Arial" w:hAnsi="Arial" w:cs="Arial"/>
          <w:sz w:val="21"/>
          <w:szCs w:val="21"/>
          <w:lang w:eastAsia="uk-UA"/>
        </w:rPr>
        <w:t> </w:t>
      </w:r>
      <w:hyperlink r:id="rId760" w:anchor="Text" w:history="1">
        <w:r w:rsidRPr="00DB49C3">
          <w:rPr>
            <w:rStyle w:val="af2"/>
            <w:rFonts w:ascii="Arial" w:hAnsi="Arial" w:cs="Arial"/>
            <w:sz w:val="21"/>
            <w:szCs w:val="21"/>
            <w:lang w:eastAsia="uk-UA"/>
          </w:rPr>
          <w:t>Державні санітарні правила планування та забудови населених пунктів</w:t>
        </w:r>
      </w:hyperlink>
      <w:r w:rsidRPr="002F58A2">
        <w:rPr>
          <w:rFonts w:ascii="Arial" w:hAnsi="Arial" w:cs="Arial"/>
          <w:sz w:val="21"/>
          <w:szCs w:val="21"/>
          <w:lang w:eastAsia="uk-UA"/>
        </w:rPr>
        <w:t xml:space="preserve">, затверджені </w:t>
      </w:r>
      <w:r w:rsidRPr="002F58A2">
        <w:rPr>
          <w:rFonts w:ascii="Arial" w:hAnsi="Arial" w:cs="Arial"/>
          <w:sz w:val="21"/>
          <w:szCs w:val="21"/>
        </w:rPr>
        <w:t>наказом</w:t>
      </w:r>
      <w:r w:rsidRPr="002F58A2">
        <w:rPr>
          <w:rFonts w:ascii="Arial" w:hAnsi="Arial" w:cs="Arial"/>
          <w:sz w:val="21"/>
          <w:szCs w:val="21"/>
          <w:lang w:eastAsia="uk-UA"/>
        </w:rPr>
        <w:t xml:space="preserve"> </w:t>
      </w:r>
      <w:r w:rsidRPr="002F58A2">
        <w:rPr>
          <w:rFonts w:ascii="Arial" w:hAnsi="Arial" w:cs="Arial"/>
          <w:sz w:val="21"/>
          <w:szCs w:val="21"/>
        </w:rPr>
        <w:t xml:space="preserve">Міністерства охорони здоров'я України </w:t>
      </w:r>
      <w:r w:rsidRPr="00107D31">
        <w:rPr>
          <w:rFonts w:ascii="Arial" w:hAnsi="Arial" w:cs="Arial"/>
          <w:sz w:val="21"/>
          <w:szCs w:val="21"/>
        </w:rPr>
        <w:t>від</w:t>
      </w:r>
      <w:r w:rsidRPr="00107D31">
        <w:rPr>
          <w:rFonts w:ascii="Arial" w:hAnsi="Arial" w:cs="Arial"/>
          <w:sz w:val="21"/>
          <w:szCs w:val="21"/>
          <w:lang w:val="en-US"/>
        </w:rPr>
        <w:t> </w:t>
      </w:r>
      <w:r w:rsidRPr="002F58A2">
        <w:rPr>
          <w:rFonts w:ascii="Arial" w:hAnsi="Arial" w:cs="Arial"/>
          <w:sz w:val="21"/>
          <w:szCs w:val="21"/>
        </w:rPr>
        <w:t>19.06.1996 № 173</w:t>
      </w:r>
    </w:p>
    <w:p w14:paraId="359108A7" w14:textId="77777777" w:rsidR="00363368" w:rsidRPr="002F58A2" w:rsidRDefault="00363368" w:rsidP="00B44302">
      <w:pPr>
        <w:spacing w:line="288" w:lineRule="auto"/>
        <w:ind w:firstLine="720"/>
        <w:jc w:val="both"/>
        <w:rPr>
          <w:rFonts w:ascii="Arial" w:hAnsi="Arial" w:cs="Arial"/>
          <w:sz w:val="21"/>
          <w:szCs w:val="21"/>
        </w:rPr>
      </w:pPr>
      <w:r w:rsidRPr="002F58A2">
        <w:rPr>
          <w:rFonts w:ascii="Arial" w:hAnsi="Arial" w:cs="Arial"/>
          <w:sz w:val="21"/>
          <w:szCs w:val="21"/>
        </w:rPr>
        <w:t xml:space="preserve">2. Правила улаштування електроустановок (ПУЕ), наказ Міністерства енергетики та вугільної промисловості України від 21.07.2017 № 476 </w:t>
      </w:r>
    </w:p>
    <w:p w14:paraId="1805C79C" w14:textId="42839A53" w:rsidR="00363368" w:rsidRPr="002F58A2" w:rsidRDefault="00363368" w:rsidP="00B44302">
      <w:pPr>
        <w:tabs>
          <w:tab w:val="left" w:pos="1246"/>
        </w:tabs>
        <w:spacing w:line="288" w:lineRule="auto"/>
        <w:ind w:firstLine="720"/>
        <w:jc w:val="both"/>
        <w:rPr>
          <w:rFonts w:ascii="Arial" w:hAnsi="Arial" w:cs="Arial"/>
          <w:sz w:val="21"/>
          <w:szCs w:val="21"/>
          <w:lang w:eastAsia="uk-UA"/>
        </w:rPr>
      </w:pPr>
      <w:r w:rsidRPr="002F58A2">
        <w:rPr>
          <w:rFonts w:ascii="Arial" w:hAnsi="Arial" w:cs="Arial"/>
          <w:sz w:val="21"/>
          <w:szCs w:val="21"/>
        </w:rPr>
        <w:t>3. </w:t>
      </w:r>
      <w:hyperlink r:id="rId761" w:anchor="Text" w:history="1">
        <w:r w:rsidRPr="00DB49C3">
          <w:rPr>
            <w:rStyle w:val="af2"/>
            <w:rFonts w:ascii="Arial" w:hAnsi="Arial" w:cs="Arial"/>
            <w:sz w:val="21"/>
            <w:szCs w:val="21"/>
            <w:lang w:eastAsia="uk-UA"/>
          </w:rPr>
          <w:t>Інструкція з експлуатації аеродромів державної авіації України</w:t>
        </w:r>
      </w:hyperlink>
      <w:r w:rsidRPr="002F58A2">
        <w:rPr>
          <w:rFonts w:ascii="Arial" w:hAnsi="Arial" w:cs="Arial"/>
          <w:sz w:val="21"/>
          <w:szCs w:val="21"/>
          <w:lang w:eastAsia="uk-UA"/>
        </w:rPr>
        <w:t xml:space="preserve">, затверджена наказом Міністерства оборони України 01.07.2013  № 441 (у редакції наказу Міністерства оборони України 23 вересня 2020 року </w:t>
      </w:r>
      <w:hyperlink r:id="rId762" w:anchor="n13" w:tgtFrame="_blank" w:history="1">
        <w:r w:rsidRPr="00107D31">
          <w:rPr>
            <w:rStyle w:val="af2"/>
            <w:rFonts w:ascii="Arial" w:hAnsi="Arial" w:cs="Arial"/>
            <w:color w:val="auto"/>
            <w:sz w:val="21"/>
            <w:szCs w:val="21"/>
            <w:lang w:eastAsia="uk-UA"/>
          </w:rPr>
          <w:t>№ 348</w:t>
        </w:r>
      </w:hyperlink>
      <w:r w:rsidRPr="002F58A2">
        <w:rPr>
          <w:rFonts w:ascii="Arial" w:hAnsi="Arial" w:cs="Arial"/>
          <w:sz w:val="21"/>
          <w:szCs w:val="21"/>
          <w:lang w:eastAsia="uk-UA"/>
        </w:rPr>
        <w:t xml:space="preserve">), зареєстрована в </w:t>
      </w:r>
      <w:r w:rsidRPr="002F58A2">
        <w:rPr>
          <w:rFonts w:ascii="Arial" w:hAnsi="Arial" w:cs="Arial"/>
          <w:sz w:val="21"/>
          <w:szCs w:val="21"/>
        </w:rPr>
        <w:t>Міністерстві юстиції України 22 липня 2013 р.  за № 1229/23761.</w:t>
      </w:r>
    </w:p>
    <w:p w14:paraId="30C77674" w14:textId="605CF644" w:rsidR="00363368" w:rsidRPr="002F58A2" w:rsidRDefault="00363368" w:rsidP="00B44302">
      <w:pPr>
        <w:tabs>
          <w:tab w:val="left" w:pos="1246"/>
        </w:tabs>
        <w:spacing w:line="288" w:lineRule="auto"/>
        <w:ind w:firstLine="720"/>
        <w:jc w:val="both"/>
        <w:rPr>
          <w:rFonts w:ascii="Arial" w:hAnsi="Arial" w:cs="Arial"/>
          <w:sz w:val="21"/>
          <w:szCs w:val="21"/>
        </w:rPr>
      </w:pPr>
      <w:r w:rsidRPr="002F58A2">
        <w:rPr>
          <w:rFonts w:ascii="Arial" w:hAnsi="Arial" w:cs="Arial"/>
          <w:sz w:val="21"/>
          <w:szCs w:val="21"/>
        </w:rPr>
        <w:t>4. </w:t>
      </w:r>
      <w:hyperlink r:id="rId763" w:anchor="Text" w:history="1">
        <w:r w:rsidRPr="00DB49C3">
          <w:rPr>
            <w:rStyle w:val="af2"/>
            <w:rFonts w:ascii="Arial" w:hAnsi="Arial" w:cs="Arial"/>
            <w:sz w:val="21"/>
            <w:szCs w:val="21"/>
          </w:rPr>
          <w:t>Правила пожежної безпеки в Україні</w:t>
        </w:r>
      </w:hyperlink>
      <w:r w:rsidRPr="002F58A2">
        <w:rPr>
          <w:rFonts w:ascii="Arial" w:hAnsi="Arial" w:cs="Arial"/>
          <w:sz w:val="21"/>
          <w:szCs w:val="21"/>
        </w:rPr>
        <w:t>, затверджені наказом Міністерства внутрішніх справ України 30.12.2014 № 1417, зареєстровані в Міністерстві юстиції України 05 березня 2015 р.  за № 252/26697.</w:t>
      </w:r>
    </w:p>
    <w:p w14:paraId="6F17FE41" w14:textId="623D3D53" w:rsidR="00363368" w:rsidRPr="002F58A2" w:rsidRDefault="00363368" w:rsidP="00B44302">
      <w:pPr>
        <w:tabs>
          <w:tab w:val="left" w:pos="1560"/>
        </w:tabs>
        <w:spacing w:line="288" w:lineRule="auto"/>
        <w:ind w:firstLine="720"/>
        <w:jc w:val="both"/>
        <w:rPr>
          <w:rFonts w:ascii="Arial" w:hAnsi="Arial" w:cs="Arial"/>
          <w:sz w:val="21"/>
          <w:szCs w:val="21"/>
        </w:rPr>
      </w:pPr>
    </w:p>
    <w:p w14:paraId="474194C0" w14:textId="22A7664D" w:rsidR="002C5FB5" w:rsidRDefault="002C5FB5" w:rsidP="00B44302">
      <w:pPr>
        <w:pStyle w:val="a3"/>
        <w:ind w:firstLine="0"/>
        <w:jc w:val="left"/>
      </w:pPr>
      <w:r>
        <w:br w:type="page"/>
      </w:r>
    </w:p>
    <w:p w14:paraId="04065429" w14:textId="77777777" w:rsidR="002C5FB5" w:rsidRDefault="002C5FB5">
      <w:pPr>
        <w:pStyle w:val="a3"/>
        <w:spacing w:before="166"/>
        <w:ind w:left="0" w:firstLine="0"/>
        <w:jc w:val="left"/>
      </w:pPr>
    </w:p>
    <w:p w14:paraId="5AAC7E16" w14:textId="0E76B9E5" w:rsidR="001E15B4" w:rsidRPr="0091545A" w:rsidRDefault="001E15B4" w:rsidP="00107D31">
      <w:pPr>
        <w:pStyle w:val="3"/>
        <w:ind w:left="0" w:right="560"/>
        <w:jc w:val="left"/>
        <w:rPr>
          <w:rFonts w:ascii="Arial" w:hAnsi="Arial" w:cs="Arial"/>
          <w:sz w:val="21"/>
          <w:szCs w:val="21"/>
        </w:rPr>
      </w:pPr>
    </w:p>
    <w:p w14:paraId="2E9FA3F8" w14:textId="1CDDEF2B" w:rsidR="00EF0328" w:rsidRPr="0091545A" w:rsidRDefault="00EF0328" w:rsidP="00107D31">
      <w:pPr>
        <w:pStyle w:val="3"/>
        <w:ind w:left="0" w:right="560"/>
        <w:jc w:val="left"/>
        <w:rPr>
          <w:rFonts w:ascii="Arial" w:hAnsi="Arial" w:cs="Arial"/>
          <w:b w:val="0"/>
          <w:bCs w:val="0"/>
          <w:sz w:val="21"/>
          <w:szCs w:val="21"/>
        </w:rPr>
      </w:pPr>
      <w:r w:rsidRPr="0091545A">
        <w:rPr>
          <w:rFonts w:ascii="Arial" w:hAnsi="Arial" w:cs="Arial"/>
          <w:b w:val="0"/>
          <w:bCs w:val="0"/>
          <w:sz w:val="21"/>
          <w:szCs w:val="21"/>
        </w:rPr>
        <w:t>УДК 69 (083.74) О</w:t>
      </w:r>
      <w:r w:rsidRPr="00EF0328">
        <w:rPr>
          <w:rFonts w:ascii="Arial" w:hAnsi="Arial" w:cs="Arial"/>
          <w:b w:val="0"/>
          <w:bCs w:val="0"/>
          <w:sz w:val="21"/>
          <w:szCs w:val="21"/>
          <w:lang w:val="en-US"/>
        </w:rPr>
        <w:t>X</w:t>
      </w:r>
      <w:r w:rsidRPr="0091545A">
        <w:rPr>
          <w:rFonts w:ascii="Arial" w:hAnsi="Arial" w:cs="Arial"/>
          <w:b w:val="0"/>
          <w:bCs w:val="0"/>
          <w:sz w:val="21"/>
          <w:szCs w:val="21"/>
        </w:rPr>
        <w:t>С 91.040.20</w:t>
      </w:r>
    </w:p>
    <w:p w14:paraId="21165C23" w14:textId="77777777" w:rsidR="00EF0328" w:rsidRPr="0091545A" w:rsidRDefault="00EF0328" w:rsidP="00107D31">
      <w:pPr>
        <w:pStyle w:val="3"/>
        <w:ind w:left="0" w:right="560"/>
        <w:jc w:val="left"/>
        <w:rPr>
          <w:rFonts w:ascii="Arial" w:hAnsi="Arial" w:cs="Arial"/>
          <w:b w:val="0"/>
          <w:bCs w:val="0"/>
          <w:sz w:val="21"/>
          <w:szCs w:val="21"/>
        </w:rPr>
      </w:pPr>
    </w:p>
    <w:p w14:paraId="001A95BA" w14:textId="77777777" w:rsidR="00475DD7" w:rsidRPr="0091545A" w:rsidRDefault="00475DD7" w:rsidP="00107D31">
      <w:pPr>
        <w:pStyle w:val="3"/>
        <w:ind w:left="0" w:right="560"/>
        <w:jc w:val="left"/>
        <w:rPr>
          <w:rFonts w:ascii="Arial" w:hAnsi="Arial" w:cs="Arial"/>
          <w:b w:val="0"/>
          <w:bCs w:val="0"/>
          <w:sz w:val="21"/>
          <w:szCs w:val="21"/>
        </w:rPr>
      </w:pPr>
    </w:p>
    <w:p w14:paraId="544E17F9" w14:textId="33540015" w:rsidR="00EF0328" w:rsidRDefault="00EF0328" w:rsidP="00EF0328">
      <w:pPr>
        <w:pStyle w:val="3"/>
        <w:spacing w:line="293" w:lineRule="auto"/>
        <w:ind w:left="57" w:right="57" w:firstLine="720"/>
        <w:jc w:val="both"/>
        <w:rPr>
          <w:rFonts w:ascii="Arial" w:hAnsi="Arial" w:cs="Arial"/>
          <w:b w:val="0"/>
          <w:bCs w:val="0"/>
          <w:sz w:val="21"/>
          <w:szCs w:val="21"/>
        </w:rPr>
      </w:pPr>
      <w:r w:rsidRPr="0091545A">
        <w:rPr>
          <w:rFonts w:ascii="Arial" w:hAnsi="Arial" w:cs="Arial"/>
          <w:sz w:val="21"/>
          <w:szCs w:val="21"/>
        </w:rPr>
        <w:t>Ключов</w:t>
      </w:r>
      <w:r>
        <w:rPr>
          <w:rFonts w:ascii="Arial" w:hAnsi="Arial" w:cs="Arial"/>
          <w:sz w:val="21"/>
          <w:szCs w:val="21"/>
        </w:rPr>
        <w:t xml:space="preserve">і слова: </w:t>
      </w:r>
      <w:r w:rsidRPr="00EF0328">
        <w:rPr>
          <w:rFonts w:ascii="Arial" w:hAnsi="Arial" w:cs="Arial"/>
          <w:b w:val="0"/>
          <w:bCs w:val="0"/>
          <w:sz w:val="21"/>
          <w:szCs w:val="21"/>
        </w:rPr>
        <w:t>споруди</w:t>
      </w:r>
      <w:r>
        <w:rPr>
          <w:rFonts w:ascii="Arial" w:hAnsi="Arial" w:cs="Arial"/>
          <w:b w:val="0"/>
          <w:bCs w:val="0"/>
          <w:sz w:val="21"/>
          <w:szCs w:val="21"/>
        </w:rPr>
        <w:t>, підпірні стінки, підвали, тунелі і канали, занурені колодязі, резервуари, газгольдери, засіки, бункери, силоси, вугільні башти, естакади, галереї, градирні, баштові копри, вибухопожежна небезпека, охорона навколишнього середовища, категорії</w:t>
      </w:r>
      <w:r w:rsidRPr="00EF0328">
        <w:rPr>
          <w:rFonts w:ascii="Arial" w:hAnsi="Arial" w:cs="Arial"/>
          <w:b w:val="0"/>
          <w:bCs w:val="0"/>
          <w:sz w:val="21"/>
          <w:szCs w:val="21"/>
        </w:rPr>
        <w:t xml:space="preserve"> </w:t>
      </w:r>
      <w:r>
        <w:rPr>
          <w:rFonts w:ascii="Arial" w:hAnsi="Arial" w:cs="Arial"/>
          <w:b w:val="0"/>
          <w:bCs w:val="0"/>
          <w:sz w:val="21"/>
          <w:szCs w:val="21"/>
        </w:rPr>
        <w:t xml:space="preserve">безпеки А, Б, В, корозія, фундамент, висота підпірних стін, тиск </w:t>
      </w:r>
      <w:r w:rsidRPr="00EF0328">
        <w:rPr>
          <w:rFonts w:ascii="Arial" w:hAnsi="Arial" w:cs="Arial"/>
          <w:b w:val="0"/>
          <w:bCs w:val="0"/>
          <w:sz w:val="16"/>
          <w:szCs w:val="16"/>
        </w:rPr>
        <w:t>Ґ</w:t>
      </w:r>
      <w:r w:rsidRPr="00EF0328">
        <w:rPr>
          <w:rFonts w:ascii="Arial" w:hAnsi="Arial" w:cs="Arial"/>
          <w:b w:val="0"/>
          <w:bCs w:val="0"/>
          <w:sz w:val="21"/>
          <w:szCs w:val="21"/>
        </w:rPr>
        <w:t>рунту</w:t>
      </w:r>
      <w:r>
        <w:rPr>
          <w:rFonts w:ascii="Arial" w:hAnsi="Arial" w:cs="Arial"/>
          <w:b w:val="0"/>
          <w:bCs w:val="0"/>
          <w:sz w:val="21"/>
          <w:szCs w:val="21"/>
        </w:rPr>
        <w:t>, стійкість.</w:t>
      </w:r>
    </w:p>
    <w:p w14:paraId="6F2DDD12" w14:textId="77777777" w:rsidR="00475DD7" w:rsidRDefault="00475DD7" w:rsidP="00EF0328">
      <w:pPr>
        <w:pStyle w:val="3"/>
        <w:spacing w:line="293" w:lineRule="auto"/>
        <w:ind w:left="57" w:right="57" w:firstLine="720"/>
        <w:jc w:val="both"/>
        <w:rPr>
          <w:rFonts w:ascii="Arial" w:hAnsi="Arial" w:cs="Arial"/>
          <w:b w:val="0"/>
          <w:bCs w:val="0"/>
          <w:sz w:val="21"/>
          <w:szCs w:val="21"/>
        </w:rPr>
      </w:pPr>
    </w:p>
    <w:p w14:paraId="4CAFBE1A" w14:textId="77777777" w:rsidR="00475DD7" w:rsidRDefault="00475DD7" w:rsidP="00EF0328">
      <w:pPr>
        <w:pStyle w:val="3"/>
        <w:spacing w:line="293" w:lineRule="auto"/>
        <w:ind w:left="57" w:right="57" w:firstLine="720"/>
        <w:jc w:val="both"/>
        <w:rPr>
          <w:rFonts w:ascii="Arial" w:hAnsi="Arial" w:cs="Arial"/>
          <w:b w:val="0"/>
          <w:bCs w:val="0"/>
          <w:sz w:val="21"/>
          <w:szCs w:val="21"/>
        </w:rPr>
      </w:pPr>
    </w:p>
    <w:p w14:paraId="23C67353" w14:textId="77777777" w:rsidR="00475DD7" w:rsidRDefault="00475DD7" w:rsidP="00EF0328">
      <w:pPr>
        <w:pStyle w:val="3"/>
        <w:spacing w:line="293" w:lineRule="auto"/>
        <w:ind w:left="57" w:right="57" w:firstLine="720"/>
        <w:jc w:val="both"/>
        <w:rPr>
          <w:rFonts w:ascii="Arial" w:hAnsi="Arial" w:cs="Arial"/>
          <w:b w:val="0"/>
          <w:bCs w:val="0"/>
          <w:sz w:val="21"/>
          <w:szCs w:val="21"/>
        </w:rPr>
      </w:pPr>
    </w:p>
    <w:p w14:paraId="15BCCDD3" w14:textId="77777777" w:rsidR="00475DD7" w:rsidRDefault="00475DD7" w:rsidP="00EF0328">
      <w:pPr>
        <w:pStyle w:val="3"/>
        <w:spacing w:line="293" w:lineRule="auto"/>
        <w:ind w:left="57" w:right="57" w:firstLine="720"/>
        <w:jc w:val="both"/>
        <w:rPr>
          <w:rFonts w:ascii="Arial" w:hAnsi="Arial" w:cs="Arial"/>
          <w:b w:val="0"/>
          <w:bCs w:val="0"/>
          <w:sz w:val="21"/>
          <w:szCs w:val="21"/>
        </w:rPr>
      </w:pPr>
    </w:p>
    <w:p w14:paraId="7A17F2AD" w14:textId="77777777" w:rsidR="00475DD7" w:rsidRDefault="00475DD7" w:rsidP="00EF0328">
      <w:pPr>
        <w:pStyle w:val="3"/>
        <w:spacing w:line="293" w:lineRule="auto"/>
        <w:ind w:left="57" w:right="57" w:firstLine="720"/>
        <w:jc w:val="both"/>
        <w:rPr>
          <w:rFonts w:ascii="Arial" w:hAnsi="Arial" w:cs="Arial"/>
          <w:b w:val="0"/>
          <w:bCs w:val="0"/>
          <w:sz w:val="21"/>
          <w:szCs w:val="21"/>
        </w:rPr>
      </w:pPr>
    </w:p>
    <w:p w14:paraId="589E3678" w14:textId="77777777" w:rsidR="00475DD7" w:rsidRDefault="00475DD7" w:rsidP="00EF0328">
      <w:pPr>
        <w:pStyle w:val="3"/>
        <w:spacing w:line="293" w:lineRule="auto"/>
        <w:ind w:left="57" w:right="57" w:firstLine="720"/>
        <w:jc w:val="both"/>
        <w:rPr>
          <w:rFonts w:ascii="Arial" w:hAnsi="Arial" w:cs="Arial"/>
          <w:b w:val="0"/>
          <w:bCs w:val="0"/>
          <w:sz w:val="21"/>
          <w:szCs w:val="21"/>
        </w:rPr>
      </w:pPr>
    </w:p>
    <w:p w14:paraId="385534D9" w14:textId="68FA2761" w:rsidR="00475DD7" w:rsidRPr="00EF0328" w:rsidRDefault="00475DD7" w:rsidP="00EF0328">
      <w:pPr>
        <w:pStyle w:val="3"/>
        <w:spacing w:line="293" w:lineRule="auto"/>
        <w:ind w:left="57" w:right="57" w:firstLine="720"/>
        <w:jc w:val="both"/>
        <w:rPr>
          <w:rFonts w:ascii="Arial" w:hAnsi="Arial" w:cs="Arial"/>
          <w:b w:val="0"/>
          <w:bCs w:val="0"/>
          <w:sz w:val="21"/>
          <w:szCs w:val="21"/>
        </w:rPr>
      </w:pPr>
      <w:r>
        <w:rPr>
          <w:rFonts w:ascii="Arial" w:hAnsi="Arial" w:cs="Arial"/>
          <w:b w:val="0"/>
          <w:bCs w:val="0"/>
          <w:sz w:val="21"/>
          <w:szCs w:val="21"/>
        </w:rPr>
        <w:t>______________________________________________________________</w:t>
      </w:r>
    </w:p>
    <w:p w14:paraId="080FF306" w14:textId="5BC85CD1" w:rsidR="0005794D" w:rsidRPr="00EF0328" w:rsidRDefault="0005794D" w:rsidP="00EF0328">
      <w:pPr>
        <w:pStyle w:val="a3"/>
        <w:spacing w:line="293" w:lineRule="auto"/>
        <w:ind w:left="57" w:right="57" w:firstLine="720"/>
        <w:rPr>
          <w:sz w:val="20"/>
        </w:rPr>
      </w:pPr>
    </w:p>
    <w:sectPr w:rsidR="0005794D" w:rsidRPr="00EF0328" w:rsidSect="00EA2575">
      <w:pgSz w:w="11910" w:h="16840"/>
      <w:pgMar w:top="1134" w:right="1134" w:bottom="1134" w:left="1134" w:header="718" w:footer="9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A3565" w14:textId="77777777" w:rsidR="00380D64" w:rsidRDefault="00380D64">
      <w:r>
        <w:separator/>
      </w:r>
    </w:p>
  </w:endnote>
  <w:endnote w:type="continuationSeparator" w:id="0">
    <w:p w14:paraId="6BE4B349" w14:textId="77777777" w:rsidR="00380D64" w:rsidRDefault="00380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CC"/>
    <w:family w:val="roman"/>
    <w:notTrueType/>
    <w:pitch w:val="variable"/>
    <w:sig w:usb0="00000201" w:usb1="00000000" w:usb2="00000000" w:usb3="00000000" w:csb0="00000004"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00"/>
    <w:family w:val="roman"/>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D4EE8" w14:textId="59FEDC3F" w:rsidR="00CB615B" w:rsidRPr="00300CEC" w:rsidRDefault="00CB615B">
    <w:pPr>
      <w:pStyle w:val="a9"/>
      <w:rPr>
        <w:lang w:val="en-US"/>
      </w:rPr>
    </w:pPr>
    <w:r>
      <w:t>І</w:t>
    </w:r>
    <w:r>
      <w:rPr>
        <w:lang w:val="en-US"/>
      </w:rPr>
      <w:t>V</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0630140"/>
      <w:docPartObj>
        <w:docPartGallery w:val="Page Numbers (Bottom of Page)"/>
        <w:docPartUnique/>
      </w:docPartObj>
    </w:sdtPr>
    <w:sdtContent>
      <w:p w14:paraId="57D691CA" w14:textId="6F8B1C20" w:rsidR="00F457FD" w:rsidRDefault="00F457FD">
        <w:pPr>
          <w:pStyle w:val="a9"/>
          <w:jc w:val="right"/>
        </w:pPr>
        <w:r>
          <w:fldChar w:fldCharType="begin"/>
        </w:r>
        <w:r>
          <w:instrText>PAGE   \* MERGEFORMAT</w:instrText>
        </w:r>
        <w:r>
          <w:fldChar w:fldCharType="separate"/>
        </w:r>
        <w:r w:rsidR="00F679EE" w:rsidRPr="00F679EE">
          <w:rPr>
            <w:noProof/>
            <w:lang w:val="ru-RU"/>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294F" w14:textId="30FC6914" w:rsidR="00CB615B" w:rsidRPr="00107D31" w:rsidRDefault="00CB615B" w:rsidP="007E0D2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AC0A" w14:textId="77777777" w:rsidR="00CB615B" w:rsidRDefault="00CB615B">
    <w:pPr>
      <w:pStyle w:val="a3"/>
      <w:spacing w:line="14" w:lineRule="auto"/>
      <w:ind w:left="0" w:firstLine="0"/>
      <w:jc w:val="left"/>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7098" w14:textId="49882FD1" w:rsidR="00CB615B" w:rsidRPr="007E0D2E" w:rsidRDefault="00CB615B" w:rsidP="007E0D2E">
    <w:pPr>
      <w:pStyle w:val="a9"/>
      <w:rPr>
        <w:rFonts w:ascii="Arial" w:hAnsi="Arial" w:cs="Arial"/>
      </w:rPr>
    </w:pPr>
    <w:r w:rsidRPr="007E0D2E">
      <w:rPr>
        <w:rFonts w:ascii="Arial" w:hAnsi="Arial" w:cs="Arial"/>
      </w:rPr>
      <w:t>ІІ</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2734" w14:textId="138FFACD" w:rsidR="00CB615B" w:rsidRPr="007E0D2E" w:rsidRDefault="00CB615B" w:rsidP="007E0D2E">
    <w:pPr>
      <w:pStyle w:val="a9"/>
      <w:rPr>
        <w:lang w:val="en-US"/>
      </w:rPr>
    </w:pPr>
    <w:r>
      <w:rPr>
        <w:lang w:val="en-US"/>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9645" w14:textId="005CD58D" w:rsidR="00CB615B" w:rsidRPr="00107D31" w:rsidRDefault="00CB615B" w:rsidP="00591D7A">
    <w:pPr>
      <w:pStyle w:val="a9"/>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094583"/>
      <w:docPartObj>
        <w:docPartGallery w:val="Page Numbers (Bottom of Page)"/>
        <w:docPartUnique/>
      </w:docPartObj>
    </w:sdtPr>
    <w:sdtContent>
      <w:p w14:paraId="1DBDF05A" w14:textId="7BA0A2CC" w:rsidR="00F457FD" w:rsidRDefault="00F457FD">
        <w:pPr>
          <w:pStyle w:val="a9"/>
        </w:pPr>
        <w:r>
          <w:fldChar w:fldCharType="begin"/>
        </w:r>
        <w:r>
          <w:instrText>PAGE   \* MERGEFORMAT</w:instrText>
        </w:r>
        <w:r>
          <w:fldChar w:fldCharType="separate"/>
        </w:r>
        <w:r w:rsidR="00F679EE" w:rsidRPr="00F679EE">
          <w:rPr>
            <w:noProof/>
            <w:lang w:val="ru-RU"/>
          </w:rPr>
          <w:t>IV</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038766"/>
      <w:docPartObj>
        <w:docPartGallery w:val="Page Numbers (Bottom of Page)"/>
        <w:docPartUnique/>
      </w:docPartObj>
    </w:sdtPr>
    <w:sdtContent>
      <w:p w14:paraId="35A09288" w14:textId="7B038554" w:rsidR="00F457FD" w:rsidRDefault="00F457FD">
        <w:pPr>
          <w:pStyle w:val="a9"/>
        </w:pPr>
        <w:r>
          <w:fldChar w:fldCharType="begin"/>
        </w:r>
        <w:r>
          <w:instrText>PAGE   \* MERGEFORMAT</w:instrText>
        </w:r>
        <w:r>
          <w:fldChar w:fldCharType="separate"/>
        </w:r>
        <w:r w:rsidR="00F679EE" w:rsidRPr="00F679EE">
          <w:rPr>
            <w:noProof/>
            <w:lang w:val="ru-RU"/>
          </w:rPr>
          <w:t>10</w:t>
        </w:r>
        <w:r>
          <w:fldChar w:fldCharType="end"/>
        </w:r>
      </w:p>
    </w:sdtContent>
  </w:sdt>
  <w:p w14:paraId="45131BA6" w14:textId="3D9F40FB" w:rsidR="00CB615B" w:rsidRPr="00107D31" w:rsidRDefault="00CB615B" w:rsidP="00107D31">
    <w:pPr>
      <w:pStyle w:val="a9"/>
      <w:jc w:val="right"/>
      <w:rPr>
        <w:rFonts w:ascii="Arial" w:hAnsi="Arial" w:cs="Arial"/>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665958"/>
      <w:docPartObj>
        <w:docPartGallery w:val="Page Numbers (Bottom of Page)"/>
        <w:docPartUnique/>
      </w:docPartObj>
    </w:sdtPr>
    <w:sdtContent>
      <w:p w14:paraId="336A7EC4" w14:textId="3AEEB828" w:rsidR="00F457FD" w:rsidRDefault="00F457FD">
        <w:pPr>
          <w:pStyle w:val="a9"/>
          <w:jc w:val="right"/>
        </w:pPr>
        <w:r>
          <w:fldChar w:fldCharType="begin"/>
        </w:r>
        <w:r>
          <w:instrText>PAGE   \* MERGEFORMAT</w:instrText>
        </w:r>
        <w:r>
          <w:fldChar w:fldCharType="separate"/>
        </w:r>
        <w:r w:rsidR="00F679EE" w:rsidRPr="00F679EE">
          <w:rPr>
            <w:noProof/>
            <w:lang w:val="ru-RU"/>
          </w:rPr>
          <w:t>9</w:t>
        </w:r>
        <w:r>
          <w:fldChar w:fldCharType="end"/>
        </w:r>
      </w:p>
    </w:sdtContent>
  </w:sdt>
  <w:p w14:paraId="4929643D" w14:textId="400D4AF9" w:rsidR="00CB615B" w:rsidRPr="00107D31" w:rsidRDefault="00CB615B" w:rsidP="00591D7A">
    <w:pPr>
      <w:pStyle w:val="a9"/>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33904" w14:textId="77777777" w:rsidR="00380D64" w:rsidRDefault="00380D64">
      <w:r>
        <w:separator/>
      </w:r>
    </w:p>
  </w:footnote>
  <w:footnote w:type="continuationSeparator" w:id="0">
    <w:p w14:paraId="12E28767" w14:textId="77777777" w:rsidR="00380D64" w:rsidRDefault="00380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FC4D" w14:textId="75F65960" w:rsidR="00CB615B" w:rsidRPr="00DB7FCC" w:rsidRDefault="00CB615B" w:rsidP="00384BEF">
    <w:pPr>
      <w:pBdr>
        <w:top w:val="nil"/>
        <w:left w:val="nil"/>
        <w:bottom w:val="nil"/>
        <w:right w:val="nil"/>
        <w:between w:val="nil"/>
      </w:pBdr>
      <w:tabs>
        <w:tab w:val="center" w:pos="4677"/>
        <w:tab w:val="right" w:pos="9355"/>
      </w:tabs>
      <w:rPr>
        <w:rFonts w:ascii="Arial" w:hAnsi="Arial" w:cs="Arial"/>
        <w:color w:val="000000"/>
        <w:sz w:val="20"/>
        <w:szCs w:val="20"/>
      </w:rPr>
    </w:pPr>
    <w:r w:rsidRPr="00DB7FCC">
      <w:rPr>
        <w:rFonts w:ascii="Arial" w:hAnsi="Arial" w:cs="Arial"/>
        <w:color w:val="000000"/>
        <w:sz w:val="20"/>
        <w:szCs w:val="20"/>
      </w:rPr>
      <w:t>ДБН В.2.2-29:2025</w:t>
    </w:r>
    <w:r w:rsidRPr="00DB7FCC">
      <w:rPr>
        <w:rFonts w:ascii="Arial" w:hAnsi="Arial" w:cs="Arial"/>
        <w:color w:val="000000"/>
        <w:sz w:val="20"/>
        <w:szCs w:val="20"/>
      </w:rPr>
      <w:tab/>
    </w:r>
  </w:p>
  <w:p w14:paraId="3C440CF6" w14:textId="77777777" w:rsidR="00CB615B" w:rsidRDefault="00CB615B">
    <w:pPr>
      <w:pBdr>
        <w:top w:val="nil"/>
        <w:left w:val="nil"/>
        <w:bottom w:val="nil"/>
        <w:right w:val="nil"/>
        <w:between w:val="nil"/>
      </w:pBdr>
      <w:tabs>
        <w:tab w:val="center" w:pos="4677"/>
        <w:tab w:val="right" w:pos="9355"/>
      </w:tabs>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4EA7" w14:textId="309D92E5" w:rsidR="00CB615B" w:rsidRPr="001F387D" w:rsidRDefault="00CB615B" w:rsidP="001F387D">
    <w:pPr>
      <w:pStyle w:val="ae"/>
    </w:pPr>
    <w:r w:rsidRPr="00DB7FCC">
      <w:rPr>
        <w:rFonts w:ascii="Arial" w:hAnsi="Arial" w:cs="Arial"/>
        <w:color w:val="000000"/>
        <w:sz w:val="20"/>
        <w:szCs w:val="20"/>
      </w:rPr>
      <w:t>ДБН В.2.2-29:2025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844DB" w14:textId="68576B19" w:rsidR="00CB615B" w:rsidRPr="007B57B2" w:rsidRDefault="00CB615B">
    <w:pPr>
      <w:pBdr>
        <w:top w:val="nil"/>
        <w:left w:val="nil"/>
        <w:bottom w:val="nil"/>
        <w:right w:val="nil"/>
        <w:between w:val="nil"/>
      </w:pBdr>
      <w:tabs>
        <w:tab w:val="center" w:pos="4677"/>
        <w:tab w:val="right" w:pos="9355"/>
      </w:tabs>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3175" w14:textId="28193448" w:rsidR="00CB615B" w:rsidRPr="007B57B2" w:rsidRDefault="00CB615B" w:rsidP="00107D31">
    <w:pPr>
      <w:pBdr>
        <w:top w:val="nil"/>
        <w:left w:val="nil"/>
        <w:bottom w:val="nil"/>
        <w:right w:val="nil"/>
        <w:between w:val="nil"/>
      </w:pBdr>
      <w:tabs>
        <w:tab w:val="center" w:pos="4677"/>
        <w:tab w:val="right" w:pos="9355"/>
      </w:tabs>
      <w:jc w:val="both"/>
      <w:rPr>
        <w:rFonts w:ascii="Arial" w:hAnsi="Arial" w:cs="Arial"/>
        <w:color w:val="000000"/>
        <w:sz w:val="20"/>
        <w:szCs w:val="20"/>
      </w:rPr>
    </w:pPr>
    <w:bookmarkStart w:id="2" w:name="_Hlk208747924"/>
    <w:bookmarkStart w:id="3" w:name="_Hlk208747925"/>
    <w:r>
      <w:rPr>
        <w:rFonts w:ascii="Arial" w:hAnsi="Arial" w:cs="Arial"/>
        <w:color w:val="000000"/>
        <w:sz w:val="20"/>
        <w:szCs w:val="20"/>
        <w:lang w:val="en-US"/>
      </w:rPr>
      <w:tab/>
    </w:r>
    <w:r>
      <w:rPr>
        <w:rFonts w:ascii="Arial" w:hAnsi="Arial" w:cs="Arial"/>
        <w:color w:val="000000"/>
        <w:sz w:val="20"/>
        <w:szCs w:val="20"/>
        <w:lang w:val="en-US"/>
      </w:rPr>
      <w:tab/>
    </w:r>
    <w:r w:rsidRPr="007B57B2">
      <w:rPr>
        <w:rFonts w:ascii="Arial" w:hAnsi="Arial" w:cs="Arial"/>
        <w:color w:val="000000"/>
        <w:sz w:val="20"/>
        <w:szCs w:val="20"/>
      </w:rPr>
      <w:t>ДБН В.2.2-29:2025</w:t>
    </w:r>
    <w:bookmarkEnd w:id="2"/>
    <w:bookmarkEnd w:id="3"/>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FD22E" w14:textId="5ECAE47A" w:rsidR="00CB615B" w:rsidRPr="001F387D" w:rsidRDefault="00CB615B" w:rsidP="001F387D">
    <w:pPr>
      <w:pStyle w:val="ae"/>
    </w:pPr>
    <w:r w:rsidRPr="00DB7FCC">
      <w:rPr>
        <w:rFonts w:ascii="Arial" w:hAnsi="Arial" w:cs="Arial"/>
        <w:color w:val="000000"/>
        <w:sz w:val="20"/>
        <w:szCs w:val="20"/>
      </w:rPr>
      <w:t>ДБН В.2.2-29:2025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AC8E" w14:textId="10811392" w:rsidR="006914A8" w:rsidRDefault="006914A8" w:rsidP="00107D31">
    <w:pPr>
      <w:pStyle w:val="ae"/>
      <w:jc w:val="right"/>
    </w:pPr>
    <w:r w:rsidRPr="00DB7FCC">
      <w:rPr>
        <w:rFonts w:ascii="Arial" w:hAnsi="Arial" w:cs="Arial"/>
        <w:color w:val="000000"/>
        <w:sz w:val="20"/>
        <w:szCs w:val="20"/>
      </w:rPr>
      <w:t>ДБН В.2.2-29:2025</w:t>
    </w:r>
  </w:p>
  <w:p w14:paraId="179C18A4" w14:textId="77777777" w:rsidR="00CB615B" w:rsidRPr="00107D31" w:rsidRDefault="00CB615B" w:rsidP="00107D31">
    <w:pPr>
      <w:pBdr>
        <w:top w:val="nil"/>
        <w:left w:val="nil"/>
        <w:bottom w:val="nil"/>
        <w:right w:val="nil"/>
        <w:between w:val="nil"/>
      </w:pBdr>
      <w:tabs>
        <w:tab w:val="center" w:pos="4677"/>
        <w:tab w:val="left" w:pos="7608"/>
        <w:tab w:val="right" w:pos="9355"/>
      </w:tabs>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C7017" w14:textId="36593133" w:rsidR="00CB615B" w:rsidRPr="007B57B2" w:rsidRDefault="00CB615B">
    <w:pPr>
      <w:pBdr>
        <w:top w:val="nil"/>
        <w:left w:val="nil"/>
        <w:bottom w:val="nil"/>
        <w:right w:val="nil"/>
        <w:between w:val="nil"/>
      </w:pBdr>
      <w:tabs>
        <w:tab w:val="center" w:pos="4677"/>
        <w:tab w:val="right" w:pos="9355"/>
      </w:tabs>
      <w:rPr>
        <w:rFonts w:ascii="Arial" w:hAnsi="Arial" w:cs="Arial"/>
        <w:color w:val="000000"/>
        <w:sz w:val="20"/>
        <w:szCs w:val="20"/>
      </w:rPr>
    </w:pPr>
    <w:r>
      <w:rPr>
        <w:rFonts w:ascii="Arial" w:hAnsi="Arial" w:cs="Arial"/>
        <w:color w:val="000000"/>
        <w:sz w:val="20"/>
        <w:szCs w:val="20"/>
        <w:lang w:val="en-US"/>
      </w:rPr>
      <w:tab/>
    </w:r>
    <w:r>
      <w:rPr>
        <w:rFonts w:ascii="Arial" w:hAnsi="Arial" w:cs="Arial"/>
        <w:color w:val="000000"/>
        <w:sz w:val="20"/>
        <w:szCs w:val="20"/>
        <w:lang w:val="en-US"/>
      </w:rPr>
      <w:tab/>
    </w:r>
    <w:r w:rsidRPr="007B57B2">
      <w:rPr>
        <w:rFonts w:ascii="Arial" w:hAnsi="Arial" w:cs="Arial"/>
        <w:color w:val="000000"/>
        <w:sz w:val="20"/>
        <w:szCs w:val="20"/>
      </w:rPr>
      <w:t>ДБН В.2.2-29:2025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81A"/>
    <w:multiLevelType w:val="hybridMultilevel"/>
    <w:tmpl w:val="89483634"/>
    <w:lvl w:ilvl="0" w:tplc="F80ECD32">
      <w:start w:val="1"/>
      <w:numFmt w:val="decimal"/>
      <w:lvlText w:val="%1)"/>
      <w:lvlJc w:val="left"/>
      <w:pPr>
        <w:ind w:left="1069" w:hanging="360"/>
      </w:pPr>
      <w:rPr>
        <w:rFonts w:cs="Times New Roman" w:hint="default"/>
        <w:b w:val="0"/>
        <w:sz w:val="28"/>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 w15:restartNumberingAfterBreak="0">
    <w:nsid w:val="040159A2"/>
    <w:multiLevelType w:val="hybridMultilevel"/>
    <w:tmpl w:val="95AA08BA"/>
    <w:lvl w:ilvl="0" w:tplc="0158D85C">
      <w:start w:val="33"/>
      <w:numFmt w:val="decimal"/>
      <w:suff w:val="space"/>
      <w:lvlText w:val="%1."/>
      <w:lvlJc w:val="left"/>
      <w:pPr>
        <w:ind w:left="-114" w:hanging="369"/>
      </w:pPr>
      <w:rPr>
        <w:rFonts w:ascii="Arial" w:eastAsia="Times New Roman" w:hAnsi="Arial" w:cs="Arial" w:hint="default"/>
        <w:b w:val="0"/>
        <w:bCs w:val="0"/>
        <w:i w:val="0"/>
        <w:iCs w:val="0"/>
        <w:spacing w:val="0"/>
        <w:w w:val="100"/>
        <w:sz w:val="21"/>
        <w:szCs w:val="21"/>
        <w:lang w:val="uk-UA" w:eastAsia="en-US" w:bidi="ar-SA"/>
      </w:rPr>
    </w:lvl>
    <w:lvl w:ilvl="1" w:tplc="4A0ABF80">
      <w:numFmt w:val="bullet"/>
      <w:lvlText w:val="•"/>
      <w:lvlJc w:val="left"/>
      <w:pPr>
        <w:ind w:left="1636" w:hanging="369"/>
      </w:pPr>
      <w:rPr>
        <w:rFonts w:hint="default"/>
        <w:lang w:val="uk-UA" w:eastAsia="en-US" w:bidi="ar-SA"/>
      </w:rPr>
    </w:lvl>
    <w:lvl w:ilvl="2" w:tplc="49FA7DC6">
      <w:numFmt w:val="bullet"/>
      <w:lvlText w:val="•"/>
      <w:lvlJc w:val="left"/>
      <w:pPr>
        <w:ind w:left="2092" w:hanging="369"/>
      </w:pPr>
      <w:rPr>
        <w:rFonts w:hint="default"/>
        <w:lang w:val="uk-UA" w:eastAsia="en-US" w:bidi="ar-SA"/>
      </w:rPr>
    </w:lvl>
    <w:lvl w:ilvl="3" w:tplc="AAAAC9EC">
      <w:numFmt w:val="bullet"/>
      <w:lvlText w:val="•"/>
      <w:lvlJc w:val="left"/>
      <w:pPr>
        <w:ind w:left="2549" w:hanging="369"/>
      </w:pPr>
      <w:rPr>
        <w:rFonts w:hint="default"/>
        <w:lang w:val="uk-UA" w:eastAsia="en-US" w:bidi="ar-SA"/>
      </w:rPr>
    </w:lvl>
    <w:lvl w:ilvl="4" w:tplc="F6AA6A86">
      <w:numFmt w:val="bullet"/>
      <w:lvlText w:val="•"/>
      <w:lvlJc w:val="left"/>
      <w:pPr>
        <w:ind w:left="3005" w:hanging="369"/>
      </w:pPr>
      <w:rPr>
        <w:rFonts w:hint="default"/>
        <w:lang w:val="uk-UA" w:eastAsia="en-US" w:bidi="ar-SA"/>
      </w:rPr>
    </w:lvl>
    <w:lvl w:ilvl="5" w:tplc="F8DA69C2">
      <w:numFmt w:val="bullet"/>
      <w:lvlText w:val="•"/>
      <w:lvlJc w:val="left"/>
      <w:pPr>
        <w:ind w:left="3462" w:hanging="369"/>
      </w:pPr>
      <w:rPr>
        <w:rFonts w:hint="default"/>
        <w:lang w:val="uk-UA" w:eastAsia="en-US" w:bidi="ar-SA"/>
      </w:rPr>
    </w:lvl>
    <w:lvl w:ilvl="6" w:tplc="A69AF82A">
      <w:numFmt w:val="bullet"/>
      <w:lvlText w:val="•"/>
      <w:lvlJc w:val="left"/>
      <w:pPr>
        <w:ind w:left="3918" w:hanging="369"/>
      </w:pPr>
      <w:rPr>
        <w:rFonts w:hint="default"/>
        <w:lang w:val="uk-UA" w:eastAsia="en-US" w:bidi="ar-SA"/>
      </w:rPr>
    </w:lvl>
    <w:lvl w:ilvl="7" w:tplc="2BF240E6">
      <w:numFmt w:val="bullet"/>
      <w:lvlText w:val="•"/>
      <w:lvlJc w:val="left"/>
      <w:pPr>
        <w:ind w:left="4374" w:hanging="369"/>
      </w:pPr>
      <w:rPr>
        <w:rFonts w:hint="default"/>
        <w:lang w:val="uk-UA" w:eastAsia="en-US" w:bidi="ar-SA"/>
      </w:rPr>
    </w:lvl>
    <w:lvl w:ilvl="8" w:tplc="434082CE">
      <w:numFmt w:val="bullet"/>
      <w:lvlText w:val="•"/>
      <w:lvlJc w:val="left"/>
      <w:pPr>
        <w:ind w:left="4831" w:hanging="369"/>
      </w:pPr>
      <w:rPr>
        <w:rFonts w:hint="default"/>
        <w:lang w:val="uk-UA" w:eastAsia="en-US" w:bidi="ar-SA"/>
      </w:rPr>
    </w:lvl>
  </w:abstractNum>
  <w:abstractNum w:abstractNumId="2" w15:restartNumberingAfterBreak="0">
    <w:nsid w:val="05D61784"/>
    <w:multiLevelType w:val="multilevel"/>
    <w:tmpl w:val="85020F88"/>
    <w:lvl w:ilvl="0">
      <w:start w:val="9"/>
      <w:numFmt w:val="decimal"/>
      <w:suff w:val="space"/>
      <w:lvlText w:val="%1"/>
      <w:lvlJc w:val="left"/>
      <w:pPr>
        <w:ind w:left="600" w:hanging="600"/>
      </w:pPr>
      <w:rPr>
        <w:rFonts w:hint="default"/>
        <w:b/>
        <w:bCs w:val="0"/>
      </w:rPr>
    </w:lvl>
    <w:lvl w:ilvl="1">
      <w:start w:val="3"/>
      <w:numFmt w:val="decimal"/>
      <w:suff w:val="space"/>
      <w:lvlText w:val="%1.%2"/>
      <w:lvlJc w:val="left"/>
      <w:pPr>
        <w:ind w:left="1025" w:hanging="600"/>
      </w:pPr>
      <w:rPr>
        <w:rFonts w:ascii="Arial" w:hAnsi="Arial" w:cs="Arial" w:hint="default"/>
        <w:b/>
        <w:bCs w:val="0"/>
        <w:sz w:val="21"/>
        <w:szCs w:val="21"/>
      </w:rPr>
    </w:lvl>
    <w:lvl w:ilvl="2">
      <w:start w:val="26"/>
      <w:numFmt w:val="decimal"/>
      <w:lvlText w:val="%1.%2.%3"/>
      <w:lvlJc w:val="left"/>
      <w:pPr>
        <w:ind w:left="1571" w:hanging="720"/>
      </w:pPr>
      <w:rPr>
        <w:rFonts w:ascii="Arial" w:hAnsi="Arial" w:cs="Arial" w:hint="default"/>
        <w:b/>
        <w:bCs/>
        <w:sz w:val="21"/>
        <w:szCs w:val="21"/>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3" w15:restartNumberingAfterBreak="0">
    <w:nsid w:val="068B28A4"/>
    <w:multiLevelType w:val="hybridMultilevel"/>
    <w:tmpl w:val="94A28CEA"/>
    <w:lvl w:ilvl="0" w:tplc="5ED0E604">
      <w:numFmt w:val="bullet"/>
      <w:lvlText w:val="-"/>
      <w:lvlJc w:val="left"/>
      <w:pPr>
        <w:ind w:left="426" w:hanging="168"/>
      </w:pPr>
      <w:rPr>
        <w:rFonts w:ascii="Times New Roman" w:eastAsia="Times New Roman" w:hAnsi="Times New Roman" w:cs="Times New Roman" w:hint="default"/>
        <w:b w:val="0"/>
        <w:bCs w:val="0"/>
        <w:i w:val="0"/>
        <w:iCs w:val="0"/>
        <w:spacing w:val="0"/>
        <w:w w:val="100"/>
        <w:sz w:val="28"/>
        <w:szCs w:val="28"/>
        <w:lang w:val="uk-UA" w:eastAsia="en-US" w:bidi="ar-SA"/>
      </w:rPr>
    </w:lvl>
    <w:lvl w:ilvl="1" w:tplc="AECE7FD6">
      <w:numFmt w:val="bullet"/>
      <w:lvlText w:val="•"/>
      <w:lvlJc w:val="left"/>
      <w:pPr>
        <w:ind w:left="1469" w:hanging="168"/>
      </w:pPr>
      <w:rPr>
        <w:rFonts w:hint="default"/>
        <w:lang w:val="uk-UA" w:eastAsia="en-US" w:bidi="ar-SA"/>
      </w:rPr>
    </w:lvl>
    <w:lvl w:ilvl="2" w:tplc="D9D07BE0">
      <w:numFmt w:val="bullet"/>
      <w:lvlText w:val="•"/>
      <w:lvlJc w:val="left"/>
      <w:pPr>
        <w:ind w:left="2518" w:hanging="168"/>
      </w:pPr>
      <w:rPr>
        <w:rFonts w:hint="default"/>
        <w:lang w:val="uk-UA" w:eastAsia="en-US" w:bidi="ar-SA"/>
      </w:rPr>
    </w:lvl>
    <w:lvl w:ilvl="3" w:tplc="CE30A112">
      <w:numFmt w:val="bullet"/>
      <w:lvlText w:val="•"/>
      <w:lvlJc w:val="left"/>
      <w:pPr>
        <w:ind w:left="3568" w:hanging="168"/>
      </w:pPr>
      <w:rPr>
        <w:rFonts w:hint="default"/>
        <w:lang w:val="uk-UA" w:eastAsia="en-US" w:bidi="ar-SA"/>
      </w:rPr>
    </w:lvl>
    <w:lvl w:ilvl="4" w:tplc="CF1289C8">
      <w:numFmt w:val="bullet"/>
      <w:lvlText w:val="•"/>
      <w:lvlJc w:val="left"/>
      <w:pPr>
        <w:ind w:left="4617" w:hanging="168"/>
      </w:pPr>
      <w:rPr>
        <w:rFonts w:hint="default"/>
        <w:lang w:val="uk-UA" w:eastAsia="en-US" w:bidi="ar-SA"/>
      </w:rPr>
    </w:lvl>
    <w:lvl w:ilvl="5" w:tplc="59AA20BE">
      <w:numFmt w:val="bullet"/>
      <w:lvlText w:val="•"/>
      <w:lvlJc w:val="left"/>
      <w:pPr>
        <w:ind w:left="5667" w:hanging="168"/>
      </w:pPr>
      <w:rPr>
        <w:rFonts w:hint="default"/>
        <w:lang w:val="uk-UA" w:eastAsia="en-US" w:bidi="ar-SA"/>
      </w:rPr>
    </w:lvl>
    <w:lvl w:ilvl="6" w:tplc="6A2EDA54">
      <w:numFmt w:val="bullet"/>
      <w:lvlText w:val="•"/>
      <w:lvlJc w:val="left"/>
      <w:pPr>
        <w:ind w:left="6716" w:hanging="168"/>
      </w:pPr>
      <w:rPr>
        <w:rFonts w:hint="default"/>
        <w:lang w:val="uk-UA" w:eastAsia="en-US" w:bidi="ar-SA"/>
      </w:rPr>
    </w:lvl>
    <w:lvl w:ilvl="7" w:tplc="538EE51E">
      <w:numFmt w:val="bullet"/>
      <w:lvlText w:val="•"/>
      <w:lvlJc w:val="left"/>
      <w:pPr>
        <w:ind w:left="7766" w:hanging="168"/>
      </w:pPr>
      <w:rPr>
        <w:rFonts w:hint="default"/>
        <w:lang w:val="uk-UA" w:eastAsia="en-US" w:bidi="ar-SA"/>
      </w:rPr>
    </w:lvl>
    <w:lvl w:ilvl="8" w:tplc="7730074C">
      <w:numFmt w:val="bullet"/>
      <w:lvlText w:val="•"/>
      <w:lvlJc w:val="left"/>
      <w:pPr>
        <w:ind w:left="8815" w:hanging="168"/>
      </w:pPr>
      <w:rPr>
        <w:rFonts w:hint="default"/>
        <w:lang w:val="uk-UA" w:eastAsia="en-US" w:bidi="ar-SA"/>
      </w:rPr>
    </w:lvl>
  </w:abstractNum>
  <w:abstractNum w:abstractNumId="4" w15:restartNumberingAfterBreak="0">
    <w:nsid w:val="07514CFC"/>
    <w:multiLevelType w:val="hybridMultilevel"/>
    <w:tmpl w:val="82CA2136"/>
    <w:lvl w:ilvl="0" w:tplc="04220001">
      <w:start w:val="1"/>
      <w:numFmt w:val="bullet"/>
      <w:lvlText w:val=""/>
      <w:lvlJc w:val="left"/>
      <w:pPr>
        <w:ind w:left="1069" w:hanging="360"/>
      </w:pPr>
      <w:rPr>
        <w:rFonts w:ascii="Symbol" w:hAnsi="Symbol"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5" w15:restartNumberingAfterBreak="0">
    <w:nsid w:val="07574667"/>
    <w:multiLevelType w:val="hybridMultilevel"/>
    <w:tmpl w:val="F58488E4"/>
    <w:lvl w:ilvl="0" w:tplc="22125B96">
      <w:start w:val="1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D3379E"/>
    <w:multiLevelType w:val="hybridMultilevel"/>
    <w:tmpl w:val="07A8F902"/>
    <w:lvl w:ilvl="0" w:tplc="70587B0C">
      <w:start w:val="15"/>
      <w:numFmt w:val="decimal"/>
      <w:suff w:val="space"/>
      <w:lvlText w:val="%1."/>
      <w:lvlJc w:val="left"/>
      <w:pPr>
        <w:ind w:left="229" w:hanging="369"/>
      </w:pPr>
      <w:rPr>
        <w:rFonts w:ascii="Arial" w:eastAsia="Times New Roman" w:hAnsi="Arial" w:cs="Arial" w:hint="default"/>
        <w:b w:val="0"/>
        <w:bCs w:val="0"/>
        <w:i w:val="0"/>
        <w:iCs w:val="0"/>
        <w:spacing w:val="0"/>
        <w:w w:val="100"/>
        <w:sz w:val="21"/>
        <w:szCs w:val="21"/>
        <w:lang w:val="uk-UA" w:eastAsia="en-US" w:bidi="ar-SA"/>
      </w:rPr>
    </w:lvl>
    <w:lvl w:ilvl="1" w:tplc="5A7847C6">
      <w:numFmt w:val="bullet"/>
      <w:lvlText w:val="•"/>
      <w:lvlJc w:val="left"/>
      <w:pPr>
        <w:ind w:left="664" w:hanging="369"/>
      </w:pPr>
      <w:rPr>
        <w:rFonts w:hint="default"/>
        <w:lang w:val="uk-UA" w:eastAsia="en-US" w:bidi="ar-SA"/>
      </w:rPr>
    </w:lvl>
    <w:lvl w:ilvl="2" w:tplc="D408E88C">
      <w:numFmt w:val="bullet"/>
      <w:lvlText w:val="•"/>
      <w:lvlJc w:val="left"/>
      <w:pPr>
        <w:ind w:left="1228" w:hanging="369"/>
      </w:pPr>
      <w:rPr>
        <w:rFonts w:hint="default"/>
        <w:lang w:val="uk-UA" w:eastAsia="en-US" w:bidi="ar-SA"/>
      </w:rPr>
    </w:lvl>
    <w:lvl w:ilvl="3" w:tplc="F8B256DA">
      <w:numFmt w:val="bullet"/>
      <w:lvlText w:val="•"/>
      <w:lvlJc w:val="left"/>
      <w:pPr>
        <w:ind w:left="1793" w:hanging="369"/>
      </w:pPr>
      <w:rPr>
        <w:rFonts w:hint="default"/>
        <w:lang w:val="uk-UA" w:eastAsia="en-US" w:bidi="ar-SA"/>
      </w:rPr>
    </w:lvl>
    <w:lvl w:ilvl="4" w:tplc="80944CCE">
      <w:numFmt w:val="bullet"/>
      <w:lvlText w:val="•"/>
      <w:lvlJc w:val="left"/>
      <w:pPr>
        <w:ind w:left="2357" w:hanging="369"/>
      </w:pPr>
      <w:rPr>
        <w:rFonts w:hint="default"/>
        <w:lang w:val="uk-UA" w:eastAsia="en-US" w:bidi="ar-SA"/>
      </w:rPr>
    </w:lvl>
    <w:lvl w:ilvl="5" w:tplc="F6A01C3A">
      <w:numFmt w:val="bullet"/>
      <w:lvlText w:val="•"/>
      <w:lvlJc w:val="left"/>
      <w:pPr>
        <w:ind w:left="2922" w:hanging="369"/>
      </w:pPr>
      <w:rPr>
        <w:rFonts w:hint="default"/>
        <w:lang w:val="uk-UA" w:eastAsia="en-US" w:bidi="ar-SA"/>
      </w:rPr>
    </w:lvl>
    <w:lvl w:ilvl="6" w:tplc="62F85A46">
      <w:numFmt w:val="bullet"/>
      <w:lvlText w:val="•"/>
      <w:lvlJc w:val="left"/>
      <w:pPr>
        <w:ind w:left="3486" w:hanging="369"/>
      </w:pPr>
      <w:rPr>
        <w:rFonts w:hint="default"/>
        <w:lang w:val="uk-UA" w:eastAsia="en-US" w:bidi="ar-SA"/>
      </w:rPr>
    </w:lvl>
    <w:lvl w:ilvl="7" w:tplc="BCA0C808">
      <w:numFmt w:val="bullet"/>
      <w:lvlText w:val="•"/>
      <w:lvlJc w:val="left"/>
      <w:pPr>
        <w:ind w:left="4050" w:hanging="369"/>
      </w:pPr>
      <w:rPr>
        <w:rFonts w:hint="default"/>
        <w:lang w:val="uk-UA" w:eastAsia="en-US" w:bidi="ar-SA"/>
      </w:rPr>
    </w:lvl>
    <w:lvl w:ilvl="8" w:tplc="71CE4696">
      <w:numFmt w:val="bullet"/>
      <w:lvlText w:val="•"/>
      <w:lvlJc w:val="left"/>
      <w:pPr>
        <w:ind w:left="4615" w:hanging="369"/>
      </w:pPr>
      <w:rPr>
        <w:rFonts w:hint="default"/>
        <w:lang w:val="uk-UA" w:eastAsia="en-US" w:bidi="ar-SA"/>
      </w:rPr>
    </w:lvl>
  </w:abstractNum>
  <w:abstractNum w:abstractNumId="7" w15:restartNumberingAfterBreak="0">
    <w:nsid w:val="091E6D03"/>
    <w:multiLevelType w:val="hybridMultilevel"/>
    <w:tmpl w:val="BF885906"/>
    <w:lvl w:ilvl="0" w:tplc="B13860E6">
      <w:numFmt w:val="bullet"/>
      <w:lvlText w:val="-"/>
      <w:lvlJc w:val="left"/>
      <w:pPr>
        <w:ind w:left="426" w:hanging="252"/>
      </w:pPr>
      <w:rPr>
        <w:rFonts w:ascii="Times New Roman" w:eastAsia="Times New Roman" w:hAnsi="Times New Roman" w:cs="Times New Roman" w:hint="default"/>
        <w:b w:val="0"/>
        <w:bCs w:val="0"/>
        <w:i w:val="0"/>
        <w:iCs w:val="0"/>
        <w:spacing w:val="0"/>
        <w:w w:val="100"/>
        <w:sz w:val="28"/>
        <w:szCs w:val="28"/>
        <w:lang w:val="uk-UA" w:eastAsia="en-US" w:bidi="ar-SA"/>
      </w:rPr>
    </w:lvl>
    <w:lvl w:ilvl="1" w:tplc="B0F2A33A">
      <w:numFmt w:val="bullet"/>
      <w:lvlText w:val="•"/>
      <w:lvlJc w:val="left"/>
      <w:pPr>
        <w:ind w:left="1469" w:hanging="252"/>
      </w:pPr>
      <w:rPr>
        <w:rFonts w:hint="default"/>
        <w:lang w:val="uk-UA" w:eastAsia="en-US" w:bidi="ar-SA"/>
      </w:rPr>
    </w:lvl>
    <w:lvl w:ilvl="2" w:tplc="61AEB6AE">
      <w:numFmt w:val="bullet"/>
      <w:lvlText w:val="•"/>
      <w:lvlJc w:val="left"/>
      <w:pPr>
        <w:ind w:left="2518" w:hanging="252"/>
      </w:pPr>
      <w:rPr>
        <w:rFonts w:hint="default"/>
        <w:lang w:val="uk-UA" w:eastAsia="en-US" w:bidi="ar-SA"/>
      </w:rPr>
    </w:lvl>
    <w:lvl w:ilvl="3" w:tplc="A68A963A">
      <w:numFmt w:val="bullet"/>
      <w:lvlText w:val="•"/>
      <w:lvlJc w:val="left"/>
      <w:pPr>
        <w:ind w:left="3568" w:hanging="252"/>
      </w:pPr>
      <w:rPr>
        <w:rFonts w:hint="default"/>
        <w:lang w:val="uk-UA" w:eastAsia="en-US" w:bidi="ar-SA"/>
      </w:rPr>
    </w:lvl>
    <w:lvl w:ilvl="4" w:tplc="C5B407A0">
      <w:numFmt w:val="bullet"/>
      <w:lvlText w:val="•"/>
      <w:lvlJc w:val="left"/>
      <w:pPr>
        <w:ind w:left="4617" w:hanging="252"/>
      </w:pPr>
      <w:rPr>
        <w:rFonts w:hint="default"/>
        <w:lang w:val="uk-UA" w:eastAsia="en-US" w:bidi="ar-SA"/>
      </w:rPr>
    </w:lvl>
    <w:lvl w:ilvl="5" w:tplc="F3F47918">
      <w:numFmt w:val="bullet"/>
      <w:lvlText w:val="•"/>
      <w:lvlJc w:val="left"/>
      <w:pPr>
        <w:ind w:left="5667" w:hanging="252"/>
      </w:pPr>
      <w:rPr>
        <w:rFonts w:hint="default"/>
        <w:lang w:val="uk-UA" w:eastAsia="en-US" w:bidi="ar-SA"/>
      </w:rPr>
    </w:lvl>
    <w:lvl w:ilvl="6" w:tplc="F3721056">
      <w:numFmt w:val="bullet"/>
      <w:lvlText w:val="•"/>
      <w:lvlJc w:val="left"/>
      <w:pPr>
        <w:ind w:left="6716" w:hanging="252"/>
      </w:pPr>
      <w:rPr>
        <w:rFonts w:hint="default"/>
        <w:lang w:val="uk-UA" w:eastAsia="en-US" w:bidi="ar-SA"/>
      </w:rPr>
    </w:lvl>
    <w:lvl w:ilvl="7" w:tplc="18862ADE">
      <w:numFmt w:val="bullet"/>
      <w:lvlText w:val="•"/>
      <w:lvlJc w:val="left"/>
      <w:pPr>
        <w:ind w:left="7766" w:hanging="252"/>
      </w:pPr>
      <w:rPr>
        <w:rFonts w:hint="default"/>
        <w:lang w:val="uk-UA" w:eastAsia="en-US" w:bidi="ar-SA"/>
      </w:rPr>
    </w:lvl>
    <w:lvl w:ilvl="8" w:tplc="DD604F0E">
      <w:numFmt w:val="bullet"/>
      <w:lvlText w:val="•"/>
      <w:lvlJc w:val="left"/>
      <w:pPr>
        <w:ind w:left="8815" w:hanging="252"/>
      </w:pPr>
      <w:rPr>
        <w:rFonts w:hint="default"/>
        <w:lang w:val="uk-UA" w:eastAsia="en-US" w:bidi="ar-SA"/>
      </w:rPr>
    </w:lvl>
  </w:abstractNum>
  <w:abstractNum w:abstractNumId="8" w15:restartNumberingAfterBreak="0">
    <w:nsid w:val="09483ACE"/>
    <w:multiLevelType w:val="multilevel"/>
    <w:tmpl w:val="BF828E2A"/>
    <w:lvl w:ilvl="0">
      <w:start w:val="9"/>
      <w:numFmt w:val="decimal"/>
      <w:suff w:val="space"/>
      <w:lvlText w:val="%1"/>
      <w:lvlJc w:val="left"/>
      <w:pPr>
        <w:ind w:left="600" w:hanging="600"/>
      </w:pPr>
      <w:rPr>
        <w:rFonts w:hint="default"/>
        <w:b/>
        <w:bCs w:val="0"/>
      </w:rPr>
    </w:lvl>
    <w:lvl w:ilvl="1">
      <w:start w:val="3"/>
      <w:numFmt w:val="decimal"/>
      <w:suff w:val="space"/>
      <w:lvlText w:val="%1.%2"/>
      <w:lvlJc w:val="left"/>
      <w:pPr>
        <w:ind w:left="1025" w:hanging="600"/>
      </w:pPr>
      <w:rPr>
        <w:rFonts w:ascii="Arial" w:hAnsi="Arial" w:cs="Arial" w:hint="default"/>
        <w:b/>
        <w:bCs w:val="0"/>
        <w:sz w:val="21"/>
        <w:szCs w:val="21"/>
      </w:rPr>
    </w:lvl>
    <w:lvl w:ilvl="2">
      <w:start w:val="21"/>
      <w:numFmt w:val="decimal"/>
      <w:lvlText w:val="%1.%2.%3"/>
      <w:lvlJc w:val="left"/>
      <w:pPr>
        <w:ind w:left="1571" w:hanging="720"/>
      </w:pPr>
      <w:rPr>
        <w:rFonts w:ascii="Arial" w:hAnsi="Arial" w:cs="Arial" w:hint="default"/>
        <w:b/>
        <w:bCs/>
        <w:sz w:val="21"/>
        <w:szCs w:val="21"/>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9" w15:restartNumberingAfterBreak="0">
    <w:nsid w:val="09C73735"/>
    <w:multiLevelType w:val="multilevel"/>
    <w:tmpl w:val="75C6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CD2120"/>
    <w:multiLevelType w:val="hybridMultilevel"/>
    <w:tmpl w:val="59C4339E"/>
    <w:lvl w:ilvl="0" w:tplc="20BC517E">
      <w:start w:val="3"/>
      <w:numFmt w:val="decimal"/>
      <w:suff w:val="space"/>
      <w:lvlText w:val="%1"/>
      <w:lvlJc w:val="left"/>
      <w:pPr>
        <w:ind w:left="2775" w:hanging="360"/>
      </w:pPr>
      <w:rPr>
        <w:rFonts w:hint="default"/>
      </w:rPr>
    </w:lvl>
    <w:lvl w:ilvl="1" w:tplc="9112FF82">
      <w:start w:val="1"/>
      <w:numFmt w:val="lowerLetter"/>
      <w:lvlText w:val="%2."/>
      <w:lvlJc w:val="left"/>
      <w:pPr>
        <w:ind w:left="1211" w:hanging="360"/>
      </w:pPr>
      <w:rPr>
        <w:b/>
        <w:color w:val="EE0000"/>
      </w:rPr>
    </w:lvl>
    <w:lvl w:ilvl="2" w:tplc="752A4F7E">
      <w:start w:val="1"/>
      <w:numFmt w:val="lowerRoman"/>
      <w:lvlText w:val="%3."/>
      <w:lvlJc w:val="right"/>
      <w:pPr>
        <w:ind w:left="4215" w:hanging="180"/>
      </w:pPr>
      <w:rPr>
        <w:b/>
      </w:rPr>
    </w:lvl>
    <w:lvl w:ilvl="3" w:tplc="0419000F">
      <w:start w:val="1"/>
      <w:numFmt w:val="decimal"/>
      <w:lvlText w:val="%4."/>
      <w:lvlJc w:val="left"/>
      <w:pPr>
        <w:ind w:left="4935" w:hanging="360"/>
      </w:pPr>
    </w:lvl>
    <w:lvl w:ilvl="4" w:tplc="04190019" w:tentative="1">
      <w:start w:val="1"/>
      <w:numFmt w:val="lowerLetter"/>
      <w:lvlText w:val="%5."/>
      <w:lvlJc w:val="left"/>
      <w:pPr>
        <w:ind w:left="5655" w:hanging="360"/>
      </w:pPr>
    </w:lvl>
    <w:lvl w:ilvl="5" w:tplc="0419001B" w:tentative="1">
      <w:start w:val="1"/>
      <w:numFmt w:val="lowerRoman"/>
      <w:lvlText w:val="%6."/>
      <w:lvlJc w:val="right"/>
      <w:pPr>
        <w:ind w:left="6375" w:hanging="180"/>
      </w:pPr>
    </w:lvl>
    <w:lvl w:ilvl="6" w:tplc="0419000F" w:tentative="1">
      <w:start w:val="1"/>
      <w:numFmt w:val="decimal"/>
      <w:lvlText w:val="%7."/>
      <w:lvlJc w:val="left"/>
      <w:pPr>
        <w:ind w:left="7095" w:hanging="360"/>
      </w:pPr>
    </w:lvl>
    <w:lvl w:ilvl="7" w:tplc="04190019" w:tentative="1">
      <w:start w:val="1"/>
      <w:numFmt w:val="lowerLetter"/>
      <w:lvlText w:val="%8."/>
      <w:lvlJc w:val="left"/>
      <w:pPr>
        <w:ind w:left="7815" w:hanging="360"/>
      </w:pPr>
    </w:lvl>
    <w:lvl w:ilvl="8" w:tplc="0419001B" w:tentative="1">
      <w:start w:val="1"/>
      <w:numFmt w:val="lowerRoman"/>
      <w:lvlText w:val="%9."/>
      <w:lvlJc w:val="right"/>
      <w:pPr>
        <w:ind w:left="8535" w:hanging="180"/>
      </w:pPr>
    </w:lvl>
  </w:abstractNum>
  <w:abstractNum w:abstractNumId="11" w15:restartNumberingAfterBreak="0">
    <w:nsid w:val="0BFE3EBD"/>
    <w:multiLevelType w:val="hybridMultilevel"/>
    <w:tmpl w:val="5C8A95CC"/>
    <w:lvl w:ilvl="0" w:tplc="D58C0DA8">
      <w:start w:val="1"/>
      <w:numFmt w:val="decimal"/>
      <w:suff w:val="space"/>
      <w:lvlText w:val="%1."/>
      <w:lvlJc w:val="left"/>
      <w:pPr>
        <w:ind w:left="383" w:hanging="247"/>
      </w:pPr>
      <w:rPr>
        <w:rFonts w:ascii="Arial" w:eastAsia="Times New Roman" w:hAnsi="Arial" w:cs="Arial" w:hint="default"/>
        <w:b w:val="0"/>
        <w:bCs w:val="0"/>
        <w:i w:val="0"/>
        <w:iCs w:val="0"/>
        <w:spacing w:val="0"/>
        <w:w w:val="100"/>
        <w:sz w:val="21"/>
        <w:szCs w:val="21"/>
        <w:lang w:val="uk-UA" w:eastAsia="en-US" w:bidi="ar-SA"/>
      </w:rPr>
    </w:lvl>
    <w:lvl w:ilvl="1" w:tplc="6C6E4214">
      <w:numFmt w:val="bullet"/>
      <w:lvlText w:val="•"/>
      <w:lvlJc w:val="left"/>
      <w:pPr>
        <w:ind w:left="916" w:hanging="247"/>
      </w:pPr>
      <w:rPr>
        <w:rFonts w:hint="default"/>
        <w:lang w:val="uk-UA" w:eastAsia="en-US" w:bidi="ar-SA"/>
      </w:rPr>
    </w:lvl>
    <w:lvl w:ilvl="2" w:tplc="83467A38">
      <w:numFmt w:val="bullet"/>
      <w:lvlText w:val="•"/>
      <w:lvlJc w:val="left"/>
      <w:pPr>
        <w:ind w:left="1452" w:hanging="247"/>
      </w:pPr>
      <w:rPr>
        <w:rFonts w:hint="default"/>
        <w:lang w:val="uk-UA" w:eastAsia="en-US" w:bidi="ar-SA"/>
      </w:rPr>
    </w:lvl>
    <w:lvl w:ilvl="3" w:tplc="4A727BFA">
      <w:numFmt w:val="bullet"/>
      <w:lvlText w:val="•"/>
      <w:lvlJc w:val="left"/>
      <w:pPr>
        <w:ind w:left="1989" w:hanging="247"/>
      </w:pPr>
      <w:rPr>
        <w:rFonts w:hint="default"/>
        <w:lang w:val="uk-UA" w:eastAsia="en-US" w:bidi="ar-SA"/>
      </w:rPr>
    </w:lvl>
    <w:lvl w:ilvl="4" w:tplc="BF6E5E32">
      <w:numFmt w:val="bullet"/>
      <w:lvlText w:val="•"/>
      <w:lvlJc w:val="left"/>
      <w:pPr>
        <w:ind w:left="2525" w:hanging="247"/>
      </w:pPr>
      <w:rPr>
        <w:rFonts w:hint="default"/>
        <w:lang w:val="uk-UA" w:eastAsia="en-US" w:bidi="ar-SA"/>
      </w:rPr>
    </w:lvl>
    <w:lvl w:ilvl="5" w:tplc="41165938">
      <w:numFmt w:val="bullet"/>
      <w:lvlText w:val="•"/>
      <w:lvlJc w:val="left"/>
      <w:pPr>
        <w:ind w:left="3062" w:hanging="247"/>
      </w:pPr>
      <w:rPr>
        <w:rFonts w:hint="default"/>
        <w:lang w:val="uk-UA" w:eastAsia="en-US" w:bidi="ar-SA"/>
      </w:rPr>
    </w:lvl>
    <w:lvl w:ilvl="6" w:tplc="1DEE892A">
      <w:numFmt w:val="bullet"/>
      <w:lvlText w:val="•"/>
      <w:lvlJc w:val="left"/>
      <w:pPr>
        <w:ind w:left="3598" w:hanging="247"/>
      </w:pPr>
      <w:rPr>
        <w:rFonts w:hint="default"/>
        <w:lang w:val="uk-UA" w:eastAsia="en-US" w:bidi="ar-SA"/>
      </w:rPr>
    </w:lvl>
    <w:lvl w:ilvl="7" w:tplc="9B1C083A">
      <w:numFmt w:val="bullet"/>
      <w:lvlText w:val="•"/>
      <w:lvlJc w:val="left"/>
      <w:pPr>
        <w:ind w:left="4134" w:hanging="247"/>
      </w:pPr>
      <w:rPr>
        <w:rFonts w:hint="default"/>
        <w:lang w:val="uk-UA" w:eastAsia="en-US" w:bidi="ar-SA"/>
      </w:rPr>
    </w:lvl>
    <w:lvl w:ilvl="8" w:tplc="0E0C26A6">
      <w:numFmt w:val="bullet"/>
      <w:lvlText w:val="•"/>
      <w:lvlJc w:val="left"/>
      <w:pPr>
        <w:ind w:left="4671" w:hanging="247"/>
      </w:pPr>
      <w:rPr>
        <w:rFonts w:hint="default"/>
        <w:lang w:val="uk-UA" w:eastAsia="en-US" w:bidi="ar-SA"/>
      </w:rPr>
    </w:lvl>
  </w:abstractNum>
  <w:abstractNum w:abstractNumId="12" w15:restartNumberingAfterBreak="0">
    <w:nsid w:val="0CBC289C"/>
    <w:multiLevelType w:val="hybridMultilevel"/>
    <w:tmpl w:val="FC6095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D9C4807"/>
    <w:multiLevelType w:val="hybridMultilevel"/>
    <w:tmpl w:val="964C8A60"/>
    <w:lvl w:ilvl="0" w:tplc="62C6B8AA">
      <w:start w:val="6"/>
      <w:numFmt w:val="decimal"/>
      <w:suff w:val="space"/>
      <w:lvlText w:val="%1."/>
      <w:lvlJc w:val="left"/>
      <w:pPr>
        <w:ind w:left="107" w:hanging="247"/>
      </w:pPr>
      <w:rPr>
        <w:rFonts w:hint="default"/>
        <w:spacing w:val="0"/>
        <w:w w:val="100"/>
        <w:lang w:val="uk-UA" w:eastAsia="en-US" w:bidi="ar-SA"/>
      </w:rPr>
    </w:lvl>
    <w:lvl w:ilvl="1" w:tplc="2682BBD6">
      <w:numFmt w:val="bullet"/>
      <w:lvlText w:val="•"/>
      <w:lvlJc w:val="left"/>
      <w:pPr>
        <w:ind w:left="664" w:hanging="247"/>
      </w:pPr>
      <w:rPr>
        <w:rFonts w:hint="default"/>
        <w:lang w:val="uk-UA" w:eastAsia="en-US" w:bidi="ar-SA"/>
      </w:rPr>
    </w:lvl>
    <w:lvl w:ilvl="2" w:tplc="BB727798">
      <w:numFmt w:val="bullet"/>
      <w:lvlText w:val="•"/>
      <w:lvlJc w:val="left"/>
      <w:pPr>
        <w:ind w:left="1228" w:hanging="247"/>
      </w:pPr>
      <w:rPr>
        <w:rFonts w:hint="default"/>
        <w:lang w:val="uk-UA" w:eastAsia="en-US" w:bidi="ar-SA"/>
      </w:rPr>
    </w:lvl>
    <w:lvl w:ilvl="3" w:tplc="6228FBEA">
      <w:numFmt w:val="bullet"/>
      <w:lvlText w:val="•"/>
      <w:lvlJc w:val="left"/>
      <w:pPr>
        <w:ind w:left="1793" w:hanging="247"/>
      </w:pPr>
      <w:rPr>
        <w:rFonts w:hint="default"/>
        <w:lang w:val="uk-UA" w:eastAsia="en-US" w:bidi="ar-SA"/>
      </w:rPr>
    </w:lvl>
    <w:lvl w:ilvl="4" w:tplc="D7183B50">
      <w:numFmt w:val="bullet"/>
      <w:lvlText w:val="•"/>
      <w:lvlJc w:val="left"/>
      <w:pPr>
        <w:ind w:left="2357" w:hanging="247"/>
      </w:pPr>
      <w:rPr>
        <w:rFonts w:hint="default"/>
        <w:lang w:val="uk-UA" w:eastAsia="en-US" w:bidi="ar-SA"/>
      </w:rPr>
    </w:lvl>
    <w:lvl w:ilvl="5" w:tplc="C0CCDA0C">
      <w:numFmt w:val="bullet"/>
      <w:lvlText w:val="•"/>
      <w:lvlJc w:val="left"/>
      <w:pPr>
        <w:ind w:left="2922" w:hanging="247"/>
      </w:pPr>
      <w:rPr>
        <w:rFonts w:hint="default"/>
        <w:lang w:val="uk-UA" w:eastAsia="en-US" w:bidi="ar-SA"/>
      </w:rPr>
    </w:lvl>
    <w:lvl w:ilvl="6" w:tplc="B298FBA8">
      <w:numFmt w:val="bullet"/>
      <w:lvlText w:val="•"/>
      <w:lvlJc w:val="left"/>
      <w:pPr>
        <w:ind w:left="3486" w:hanging="247"/>
      </w:pPr>
      <w:rPr>
        <w:rFonts w:hint="default"/>
        <w:lang w:val="uk-UA" w:eastAsia="en-US" w:bidi="ar-SA"/>
      </w:rPr>
    </w:lvl>
    <w:lvl w:ilvl="7" w:tplc="1A0A3604">
      <w:numFmt w:val="bullet"/>
      <w:lvlText w:val="•"/>
      <w:lvlJc w:val="left"/>
      <w:pPr>
        <w:ind w:left="4050" w:hanging="247"/>
      </w:pPr>
      <w:rPr>
        <w:rFonts w:hint="default"/>
        <w:lang w:val="uk-UA" w:eastAsia="en-US" w:bidi="ar-SA"/>
      </w:rPr>
    </w:lvl>
    <w:lvl w:ilvl="8" w:tplc="80E40BC4">
      <w:numFmt w:val="bullet"/>
      <w:lvlText w:val="•"/>
      <w:lvlJc w:val="left"/>
      <w:pPr>
        <w:ind w:left="4615" w:hanging="247"/>
      </w:pPr>
      <w:rPr>
        <w:rFonts w:hint="default"/>
        <w:lang w:val="uk-UA" w:eastAsia="en-US" w:bidi="ar-SA"/>
      </w:rPr>
    </w:lvl>
  </w:abstractNum>
  <w:abstractNum w:abstractNumId="14" w15:restartNumberingAfterBreak="0">
    <w:nsid w:val="0DA36B9E"/>
    <w:multiLevelType w:val="multilevel"/>
    <w:tmpl w:val="79FE7032"/>
    <w:lvl w:ilvl="0">
      <w:start w:val="9"/>
      <w:numFmt w:val="decimal"/>
      <w:suff w:val="space"/>
      <w:lvlText w:val="%1"/>
      <w:lvlJc w:val="left"/>
      <w:pPr>
        <w:ind w:left="600" w:hanging="600"/>
      </w:pPr>
      <w:rPr>
        <w:rFonts w:hint="default"/>
        <w:b/>
        <w:bCs w:val="0"/>
      </w:rPr>
    </w:lvl>
    <w:lvl w:ilvl="1">
      <w:start w:val="4"/>
      <w:numFmt w:val="decimal"/>
      <w:suff w:val="space"/>
      <w:lvlText w:val="%1.%2"/>
      <w:lvlJc w:val="left"/>
      <w:pPr>
        <w:ind w:left="1025" w:hanging="600"/>
      </w:pPr>
      <w:rPr>
        <w:rFonts w:ascii="Arial" w:hAnsi="Arial" w:cs="Arial" w:hint="default"/>
        <w:b/>
        <w:bCs w:val="0"/>
        <w:sz w:val="21"/>
        <w:szCs w:val="21"/>
      </w:rPr>
    </w:lvl>
    <w:lvl w:ilvl="2">
      <w:start w:val="1"/>
      <w:numFmt w:val="decimal"/>
      <w:lvlText w:val="%1.%2.%3"/>
      <w:lvlJc w:val="left"/>
      <w:pPr>
        <w:ind w:left="1571" w:hanging="720"/>
      </w:pPr>
      <w:rPr>
        <w:rFonts w:ascii="Arial" w:hAnsi="Arial" w:cs="Arial" w:hint="default"/>
        <w:b/>
        <w:bCs/>
        <w:sz w:val="21"/>
        <w:szCs w:val="21"/>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15" w15:restartNumberingAfterBreak="0">
    <w:nsid w:val="0E21482F"/>
    <w:multiLevelType w:val="hybridMultilevel"/>
    <w:tmpl w:val="99BC621C"/>
    <w:lvl w:ilvl="0" w:tplc="0419000F">
      <w:start w:val="1"/>
      <w:numFmt w:val="decimal"/>
      <w:lvlText w:val="%1."/>
      <w:lvlJc w:val="left"/>
      <w:pPr>
        <w:ind w:left="50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0ECD7FE1"/>
    <w:multiLevelType w:val="multilevel"/>
    <w:tmpl w:val="32346422"/>
    <w:lvl w:ilvl="0">
      <w:start w:val="9"/>
      <w:numFmt w:val="decimal"/>
      <w:suff w:val="space"/>
      <w:lvlText w:val="%1"/>
      <w:lvlJc w:val="left"/>
      <w:pPr>
        <w:ind w:left="600" w:hanging="600"/>
      </w:pPr>
      <w:rPr>
        <w:rFonts w:hint="default"/>
        <w:b/>
        <w:bCs w:val="0"/>
      </w:rPr>
    </w:lvl>
    <w:lvl w:ilvl="1">
      <w:start w:val="1"/>
      <w:numFmt w:val="decimal"/>
      <w:suff w:val="space"/>
      <w:lvlText w:val="%1.%2"/>
      <w:lvlJc w:val="left"/>
      <w:pPr>
        <w:ind w:left="1025" w:hanging="600"/>
      </w:pPr>
      <w:rPr>
        <w:rFonts w:hint="default"/>
        <w:b/>
        <w:bCs w:val="0"/>
      </w:rPr>
    </w:lvl>
    <w:lvl w:ilvl="2">
      <w:start w:val="11"/>
      <w:numFmt w:val="decimal"/>
      <w:suff w:val="space"/>
      <w:lvlText w:val="%1.%2.%3"/>
      <w:lvlJc w:val="left"/>
      <w:pPr>
        <w:ind w:left="1713" w:hanging="720"/>
      </w:pPr>
      <w:rPr>
        <w:rFonts w:ascii="Arial" w:hAnsi="Arial" w:cs="Arial" w:hint="default"/>
        <w:b/>
        <w:bCs/>
        <w:sz w:val="21"/>
        <w:szCs w:val="21"/>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17" w15:restartNumberingAfterBreak="0">
    <w:nsid w:val="130967BB"/>
    <w:multiLevelType w:val="hybridMultilevel"/>
    <w:tmpl w:val="693EE2CA"/>
    <w:lvl w:ilvl="0" w:tplc="22128660">
      <w:numFmt w:val="bullet"/>
      <w:lvlText w:val="-"/>
      <w:lvlJc w:val="left"/>
      <w:pPr>
        <w:ind w:left="285" w:hanging="226"/>
      </w:pPr>
      <w:rPr>
        <w:rFonts w:ascii="Times New Roman" w:eastAsia="Times New Roman" w:hAnsi="Times New Roman" w:cs="Times New Roman" w:hint="default"/>
        <w:b w:val="0"/>
        <w:bCs w:val="0"/>
        <w:i w:val="0"/>
        <w:iCs w:val="0"/>
        <w:spacing w:val="0"/>
        <w:w w:val="100"/>
        <w:sz w:val="28"/>
        <w:szCs w:val="28"/>
        <w:lang w:val="uk-UA" w:eastAsia="en-US" w:bidi="ar-SA"/>
      </w:rPr>
    </w:lvl>
    <w:lvl w:ilvl="1" w:tplc="7B04D014">
      <w:numFmt w:val="bullet"/>
      <w:lvlText w:val="•"/>
      <w:lvlJc w:val="left"/>
      <w:pPr>
        <w:ind w:left="1343" w:hanging="226"/>
      </w:pPr>
      <w:rPr>
        <w:rFonts w:hint="default"/>
        <w:lang w:val="uk-UA" w:eastAsia="en-US" w:bidi="ar-SA"/>
      </w:rPr>
    </w:lvl>
    <w:lvl w:ilvl="2" w:tplc="3C341438">
      <w:numFmt w:val="bullet"/>
      <w:lvlText w:val="•"/>
      <w:lvlJc w:val="left"/>
      <w:pPr>
        <w:ind w:left="2406" w:hanging="226"/>
      </w:pPr>
      <w:rPr>
        <w:rFonts w:hint="default"/>
        <w:lang w:val="uk-UA" w:eastAsia="en-US" w:bidi="ar-SA"/>
      </w:rPr>
    </w:lvl>
    <w:lvl w:ilvl="3" w:tplc="F3361AB0">
      <w:numFmt w:val="bullet"/>
      <w:lvlText w:val="•"/>
      <w:lvlJc w:val="left"/>
      <w:pPr>
        <w:ind w:left="3470" w:hanging="226"/>
      </w:pPr>
      <w:rPr>
        <w:rFonts w:hint="default"/>
        <w:lang w:val="uk-UA" w:eastAsia="en-US" w:bidi="ar-SA"/>
      </w:rPr>
    </w:lvl>
    <w:lvl w:ilvl="4" w:tplc="56F2EF46">
      <w:numFmt w:val="bullet"/>
      <w:lvlText w:val="•"/>
      <w:lvlJc w:val="left"/>
      <w:pPr>
        <w:ind w:left="4533" w:hanging="226"/>
      </w:pPr>
      <w:rPr>
        <w:rFonts w:hint="default"/>
        <w:lang w:val="uk-UA" w:eastAsia="en-US" w:bidi="ar-SA"/>
      </w:rPr>
    </w:lvl>
    <w:lvl w:ilvl="5" w:tplc="FEBE5A4A">
      <w:numFmt w:val="bullet"/>
      <w:lvlText w:val="•"/>
      <w:lvlJc w:val="left"/>
      <w:pPr>
        <w:ind w:left="5597" w:hanging="226"/>
      </w:pPr>
      <w:rPr>
        <w:rFonts w:hint="default"/>
        <w:lang w:val="uk-UA" w:eastAsia="en-US" w:bidi="ar-SA"/>
      </w:rPr>
    </w:lvl>
    <w:lvl w:ilvl="6" w:tplc="47AACC8A">
      <w:numFmt w:val="bullet"/>
      <w:lvlText w:val="•"/>
      <w:lvlJc w:val="left"/>
      <w:pPr>
        <w:ind w:left="6660" w:hanging="226"/>
      </w:pPr>
      <w:rPr>
        <w:rFonts w:hint="default"/>
        <w:lang w:val="uk-UA" w:eastAsia="en-US" w:bidi="ar-SA"/>
      </w:rPr>
    </w:lvl>
    <w:lvl w:ilvl="7" w:tplc="671ADE34">
      <w:numFmt w:val="bullet"/>
      <w:lvlText w:val="•"/>
      <w:lvlJc w:val="left"/>
      <w:pPr>
        <w:ind w:left="7724" w:hanging="226"/>
      </w:pPr>
      <w:rPr>
        <w:rFonts w:hint="default"/>
        <w:lang w:val="uk-UA" w:eastAsia="en-US" w:bidi="ar-SA"/>
      </w:rPr>
    </w:lvl>
    <w:lvl w:ilvl="8" w:tplc="2A381F10">
      <w:numFmt w:val="bullet"/>
      <w:lvlText w:val="•"/>
      <w:lvlJc w:val="left"/>
      <w:pPr>
        <w:ind w:left="8787" w:hanging="226"/>
      </w:pPr>
      <w:rPr>
        <w:rFonts w:hint="default"/>
        <w:lang w:val="uk-UA" w:eastAsia="en-US" w:bidi="ar-SA"/>
      </w:rPr>
    </w:lvl>
  </w:abstractNum>
  <w:abstractNum w:abstractNumId="18" w15:restartNumberingAfterBreak="0">
    <w:nsid w:val="16560FD9"/>
    <w:multiLevelType w:val="hybridMultilevel"/>
    <w:tmpl w:val="91FE300A"/>
    <w:lvl w:ilvl="0" w:tplc="B436F152">
      <w:start w:val="1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67C5ABD"/>
    <w:multiLevelType w:val="hybridMultilevel"/>
    <w:tmpl w:val="2B70DA5C"/>
    <w:lvl w:ilvl="0" w:tplc="87820248">
      <w:start w:val="30"/>
      <w:numFmt w:val="decimal"/>
      <w:suff w:val="space"/>
      <w:lvlText w:val="%1."/>
      <w:lvlJc w:val="left"/>
      <w:pPr>
        <w:ind w:left="54" w:hanging="537"/>
      </w:pPr>
      <w:rPr>
        <w:rFonts w:ascii="Arial" w:eastAsia="Times New Roman" w:hAnsi="Arial" w:cs="Arial" w:hint="default"/>
        <w:b w:val="0"/>
        <w:bCs w:val="0"/>
        <w:i w:val="0"/>
        <w:iCs w:val="0"/>
        <w:spacing w:val="0"/>
        <w:w w:val="100"/>
        <w:sz w:val="21"/>
        <w:szCs w:val="21"/>
        <w:lang w:val="uk-UA" w:eastAsia="en-US" w:bidi="ar-SA"/>
      </w:rPr>
    </w:lvl>
    <w:lvl w:ilvl="1" w:tplc="0E866694">
      <w:numFmt w:val="bullet"/>
      <w:lvlText w:val="•"/>
      <w:lvlJc w:val="left"/>
      <w:pPr>
        <w:ind w:left="664" w:hanging="537"/>
      </w:pPr>
      <w:rPr>
        <w:rFonts w:hint="default"/>
        <w:lang w:val="uk-UA" w:eastAsia="en-US" w:bidi="ar-SA"/>
      </w:rPr>
    </w:lvl>
    <w:lvl w:ilvl="2" w:tplc="CA022D0E">
      <w:numFmt w:val="bullet"/>
      <w:lvlText w:val="•"/>
      <w:lvlJc w:val="left"/>
      <w:pPr>
        <w:ind w:left="1228" w:hanging="537"/>
      </w:pPr>
      <w:rPr>
        <w:rFonts w:hint="default"/>
        <w:lang w:val="uk-UA" w:eastAsia="en-US" w:bidi="ar-SA"/>
      </w:rPr>
    </w:lvl>
    <w:lvl w:ilvl="3" w:tplc="EFD2150A">
      <w:numFmt w:val="bullet"/>
      <w:lvlText w:val="•"/>
      <w:lvlJc w:val="left"/>
      <w:pPr>
        <w:ind w:left="1793" w:hanging="537"/>
      </w:pPr>
      <w:rPr>
        <w:rFonts w:hint="default"/>
        <w:lang w:val="uk-UA" w:eastAsia="en-US" w:bidi="ar-SA"/>
      </w:rPr>
    </w:lvl>
    <w:lvl w:ilvl="4" w:tplc="A4A0FFB6">
      <w:numFmt w:val="bullet"/>
      <w:lvlText w:val="•"/>
      <w:lvlJc w:val="left"/>
      <w:pPr>
        <w:ind w:left="2357" w:hanging="537"/>
      </w:pPr>
      <w:rPr>
        <w:rFonts w:hint="default"/>
        <w:lang w:val="uk-UA" w:eastAsia="en-US" w:bidi="ar-SA"/>
      </w:rPr>
    </w:lvl>
    <w:lvl w:ilvl="5" w:tplc="73B671EC">
      <w:numFmt w:val="bullet"/>
      <w:lvlText w:val="•"/>
      <w:lvlJc w:val="left"/>
      <w:pPr>
        <w:ind w:left="2922" w:hanging="537"/>
      </w:pPr>
      <w:rPr>
        <w:rFonts w:hint="default"/>
        <w:lang w:val="uk-UA" w:eastAsia="en-US" w:bidi="ar-SA"/>
      </w:rPr>
    </w:lvl>
    <w:lvl w:ilvl="6" w:tplc="D478B834">
      <w:numFmt w:val="bullet"/>
      <w:lvlText w:val="•"/>
      <w:lvlJc w:val="left"/>
      <w:pPr>
        <w:ind w:left="3486" w:hanging="537"/>
      </w:pPr>
      <w:rPr>
        <w:rFonts w:hint="default"/>
        <w:lang w:val="uk-UA" w:eastAsia="en-US" w:bidi="ar-SA"/>
      </w:rPr>
    </w:lvl>
    <w:lvl w:ilvl="7" w:tplc="48262B90">
      <w:numFmt w:val="bullet"/>
      <w:lvlText w:val="•"/>
      <w:lvlJc w:val="left"/>
      <w:pPr>
        <w:ind w:left="4050" w:hanging="537"/>
      </w:pPr>
      <w:rPr>
        <w:rFonts w:hint="default"/>
        <w:lang w:val="uk-UA" w:eastAsia="en-US" w:bidi="ar-SA"/>
      </w:rPr>
    </w:lvl>
    <w:lvl w:ilvl="8" w:tplc="C1F697D6">
      <w:numFmt w:val="bullet"/>
      <w:lvlText w:val="•"/>
      <w:lvlJc w:val="left"/>
      <w:pPr>
        <w:ind w:left="4615" w:hanging="537"/>
      </w:pPr>
      <w:rPr>
        <w:rFonts w:hint="default"/>
        <w:lang w:val="uk-UA" w:eastAsia="en-US" w:bidi="ar-SA"/>
      </w:rPr>
    </w:lvl>
  </w:abstractNum>
  <w:abstractNum w:abstractNumId="20" w15:restartNumberingAfterBreak="0">
    <w:nsid w:val="19B31431"/>
    <w:multiLevelType w:val="hybridMultilevel"/>
    <w:tmpl w:val="8834D6C8"/>
    <w:lvl w:ilvl="0" w:tplc="0422000F">
      <w:start w:val="1"/>
      <w:numFmt w:val="decimal"/>
      <w:lvlText w:val="%1."/>
      <w:lvlJc w:val="left"/>
      <w:pPr>
        <w:ind w:left="1713" w:hanging="360"/>
      </w:pPr>
      <w:rPr>
        <w:rFonts w:cs="Times New Roman"/>
      </w:rPr>
    </w:lvl>
    <w:lvl w:ilvl="1" w:tplc="04220019" w:tentative="1">
      <w:start w:val="1"/>
      <w:numFmt w:val="lowerLetter"/>
      <w:lvlText w:val="%2."/>
      <w:lvlJc w:val="left"/>
      <w:pPr>
        <w:ind w:left="2433" w:hanging="360"/>
      </w:pPr>
      <w:rPr>
        <w:rFonts w:cs="Times New Roman"/>
      </w:rPr>
    </w:lvl>
    <w:lvl w:ilvl="2" w:tplc="0422001B" w:tentative="1">
      <w:start w:val="1"/>
      <w:numFmt w:val="lowerRoman"/>
      <w:lvlText w:val="%3."/>
      <w:lvlJc w:val="right"/>
      <w:pPr>
        <w:ind w:left="3153" w:hanging="180"/>
      </w:pPr>
      <w:rPr>
        <w:rFonts w:cs="Times New Roman"/>
      </w:rPr>
    </w:lvl>
    <w:lvl w:ilvl="3" w:tplc="0422000F" w:tentative="1">
      <w:start w:val="1"/>
      <w:numFmt w:val="decimal"/>
      <w:lvlText w:val="%4."/>
      <w:lvlJc w:val="left"/>
      <w:pPr>
        <w:ind w:left="3873" w:hanging="360"/>
      </w:pPr>
      <w:rPr>
        <w:rFonts w:cs="Times New Roman"/>
      </w:rPr>
    </w:lvl>
    <w:lvl w:ilvl="4" w:tplc="04220019" w:tentative="1">
      <w:start w:val="1"/>
      <w:numFmt w:val="lowerLetter"/>
      <w:lvlText w:val="%5."/>
      <w:lvlJc w:val="left"/>
      <w:pPr>
        <w:ind w:left="4593" w:hanging="360"/>
      </w:pPr>
      <w:rPr>
        <w:rFonts w:cs="Times New Roman"/>
      </w:rPr>
    </w:lvl>
    <w:lvl w:ilvl="5" w:tplc="0422001B" w:tentative="1">
      <w:start w:val="1"/>
      <w:numFmt w:val="lowerRoman"/>
      <w:lvlText w:val="%6."/>
      <w:lvlJc w:val="right"/>
      <w:pPr>
        <w:ind w:left="5313" w:hanging="180"/>
      </w:pPr>
      <w:rPr>
        <w:rFonts w:cs="Times New Roman"/>
      </w:rPr>
    </w:lvl>
    <w:lvl w:ilvl="6" w:tplc="0422000F" w:tentative="1">
      <w:start w:val="1"/>
      <w:numFmt w:val="decimal"/>
      <w:lvlText w:val="%7."/>
      <w:lvlJc w:val="left"/>
      <w:pPr>
        <w:ind w:left="6033" w:hanging="360"/>
      </w:pPr>
      <w:rPr>
        <w:rFonts w:cs="Times New Roman"/>
      </w:rPr>
    </w:lvl>
    <w:lvl w:ilvl="7" w:tplc="04220019" w:tentative="1">
      <w:start w:val="1"/>
      <w:numFmt w:val="lowerLetter"/>
      <w:lvlText w:val="%8."/>
      <w:lvlJc w:val="left"/>
      <w:pPr>
        <w:ind w:left="6753" w:hanging="360"/>
      </w:pPr>
      <w:rPr>
        <w:rFonts w:cs="Times New Roman"/>
      </w:rPr>
    </w:lvl>
    <w:lvl w:ilvl="8" w:tplc="0422001B" w:tentative="1">
      <w:start w:val="1"/>
      <w:numFmt w:val="lowerRoman"/>
      <w:lvlText w:val="%9."/>
      <w:lvlJc w:val="right"/>
      <w:pPr>
        <w:ind w:left="7473" w:hanging="180"/>
      </w:pPr>
      <w:rPr>
        <w:rFonts w:cs="Times New Roman"/>
      </w:rPr>
    </w:lvl>
  </w:abstractNum>
  <w:abstractNum w:abstractNumId="21" w15:restartNumberingAfterBreak="0">
    <w:nsid w:val="1D696C3B"/>
    <w:multiLevelType w:val="hybridMultilevel"/>
    <w:tmpl w:val="E3C80982"/>
    <w:lvl w:ilvl="0" w:tplc="8D3CAFE0">
      <w:start w:val="12"/>
      <w:numFmt w:val="decimal"/>
      <w:suff w:val="space"/>
      <w:lvlText w:val="%1."/>
      <w:lvlJc w:val="left"/>
      <w:pPr>
        <w:ind w:left="229" w:hanging="369"/>
      </w:pPr>
      <w:rPr>
        <w:rFonts w:ascii="Arial" w:eastAsia="Times New Roman" w:hAnsi="Arial" w:cs="Arial" w:hint="default"/>
        <w:b w:val="0"/>
        <w:bCs w:val="0"/>
        <w:i w:val="0"/>
        <w:iCs w:val="0"/>
        <w:spacing w:val="0"/>
        <w:w w:val="100"/>
        <w:sz w:val="21"/>
        <w:szCs w:val="21"/>
        <w:lang w:val="uk-UA" w:eastAsia="en-US" w:bidi="ar-SA"/>
      </w:rPr>
    </w:lvl>
    <w:lvl w:ilvl="1" w:tplc="9328D6BE">
      <w:numFmt w:val="bullet"/>
      <w:lvlText w:val="•"/>
      <w:lvlJc w:val="left"/>
      <w:pPr>
        <w:ind w:left="664" w:hanging="369"/>
      </w:pPr>
      <w:rPr>
        <w:rFonts w:hint="default"/>
        <w:lang w:val="uk-UA" w:eastAsia="en-US" w:bidi="ar-SA"/>
      </w:rPr>
    </w:lvl>
    <w:lvl w:ilvl="2" w:tplc="DD30FA48">
      <w:numFmt w:val="bullet"/>
      <w:lvlText w:val="•"/>
      <w:lvlJc w:val="left"/>
      <w:pPr>
        <w:ind w:left="1228" w:hanging="369"/>
      </w:pPr>
      <w:rPr>
        <w:rFonts w:hint="default"/>
        <w:lang w:val="uk-UA" w:eastAsia="en-US" w:bidi="ar-SA"/>
      </w:rPr>
    </w:lvl>
    <w:lvl w:ilvl="3" w:tplc="5100D086">
      <w:numFmt w:val="bullet"/>
      <w:lvlText w:val="•"/>
      <w:lvlJc w:val="left"/>
      <w:pPr>
        <w:ind w:left="1793" w:hanging="369"/>
      </w:pPr>
      <w:rPr>
        <w:rFonts w:hint="default"/>
        <w:lang w:val="uk-UA" w:eastAsia="en-US" w:bidi="ar-SA"/>
      </w:rPr>
    </w:lvl>
    <w:lvl w:ilvl="4" w:tplc="6282A176">
      <w:numFmt w:val="bullet"/>
      <w:lvlText w:val="•"/>
      <w:lvlJc w:val="left"/>
      <w:pPr>
        <w:ind w:left="2357" w:hanging="369"/>
      </w:pPr>
      <w:rPr>
        <w:rFonts w:hint="default"/>
        <w:lang w:val="uk-UA" w:eastAsia="en-US" w:bidi="ar-SA"/>
      </w:rPr>
    </w:lvl>
    <w:lvl w:ilvl="5" w:tplc="B518D470">
      <w:numFmt w:val="bullet"/>
      <w:lvlText w:val="•"/>
      <w:lvlJc w:val="left"/>
      <w:pPr>
        <w:ind w:left="2922" w:hanging="369"/>
      </w:pPr>
      <w:rPr>
        <w:rFonts w:hint="default"/>
        <w:lang w:val="uk-UA" w:eastAsia="en-US" w:bidi="ar-SA"/>
      </w:rPr>
    </w:lvl>
    <w:lvl w:ilvl="6" w:tplc="6AAA73C6">
      <w:numFmt w:val="bullet"/>
      <w:lvlText w:val="•"/>
      <w:lvlJc w:val="left"/>
      <w:pPr>
        <w:ind w:left="3486" w:hanging="369"/>
      </w:pPr>
      <w:rPr>
        <w:rFonts w:hint="default"/>
        <w:lang w:val="uk-UA" w:eastAsia="en-US" w:bidi="ar-SA"/>
      </w:rPr>
    </w:lvl>
    <w:lvl w:ilvl="7" w:tplc="EFB47970">
      <w:numFmt w:val="bullet"/>
      <w:lvlText w:val="•"/>
      <w:lvlJc w:val="left"/>
      <w:pPr>
        <w:ind w:left="4050" w:hanging="369"/>
      </w:pPr>
      <w:rPr>
        <w:rFonts w:hint="default"/>
        <w:lang w:val="uk-UA" w:eastAsia="en-US" w:bidi="ar-SA"/>
      </w:rPr>
    </w:lvl>
    <w:lvl w:ilvl="8" w:tplc="3D50B6B8">
      <w:numFmt w:val="bullet"/>
      <w:lvlText w:val="•"/>
      <w:lvlJc w:val="left"/>
      <w:pPr>
        <w:ind w:left="4615" w:hanging="369"/>
      </w:pPr>
      <w:rPr>
        <w:rFonts w:hint="default"/>
        <w:lang w:val="uk-UA" w:eastAsia="en-US" w:bidi="ar-SA"/>
      </w:rPr>
    </w:lvl>
  </w:abstractNum>
  <w:abstractNum w:abstractNumId="22" w15:restartNumberingAfterBreak="0">
    <w:nsid w:val="1E402CDE"/>
    <w:multiLevelType w:val="multilevel"/>
    <w:tmpl w:val="072C6012"/>
    <w:lvl w:ilvl="0">
      <w:start w:val="11"/>
      <w:numFmt w:val="decimal"/>
      <w:lvlText w:val="%1"/>
      <w:lvlJc w:val="left"/>
      <w:pPr>
        <w:ind w:left="426" w:hanging="936"/>
      </w:pPr>
      <w:rPr>
        <w:rFonts w:hint="default"/>
        <w:lang w:val="uk-UA" w:eastAsia="en-US" w:bidi="ar-SA"/>
      </w:rPr>
    </w:lvl>
    <w:lvl w:ilvl="1">
      <w:start w:val="3"/>
      <w:numFmt w:val="decimal"/>
      <w:lvlText w:val="%1.%2"/>
      <w:lvlJc w:val="left"/>
      <w:pPr>
        <w:ind w:left="426" w:hanging="936"/>
      </w:pPr>
      <w:rPr>
        <w:rFonts w:hint="default"/>
        <w:lang w:val="uk-UA" w:eastAsia="en-US" w:bidi="ar-SA"/>
      </w:rPr>
    </w:lvl>
    <w:lvl w:ilvl="2">
      <w:start w:val="12"/>
      <w:numFmt w:val="decimal"/>
      <w:lvlText w:val="%1.%2.%3"/>
      <w:lvlJc w:val="left"/>
      <w:pPr>
        <w:ind w:left="426" w:hanging="936"/>
      </w:pPr>
      <w:rPr>
        <w:rFonts w:ascii="Arial" w:eastAsia="Times New Roman" w:hAnsi="Arial" w:cs="Arial" w:hint="default"/>
        <w:b/>
        <w:bCs/>
        <w:i w:val="0"/>
        <w:iCs w:val="0"/>
        <w:spacing w:val="0"/>
        <w:w w:val="100"/>
        <w:sz w:val="21"/>
        <w:szCs w:val="21"/>
        <w:lang w:val="uk-UA" w:eastAsia="en-US" w:bidi="ar-SA"/>
      </w:rPr>
    </w:lvl>
    <w:lvl w:ilvl="3">
      <w:numFmt w:val="bullet"/>
      <w:lvlText w:val="•"/>
      <w:lvlJc w:val="left"/>
      <w:pPr>
        <w:ind w:left="3568" w:hanging="936"/>
      </w:pPr>
      <w:rPr>
        <w:rFonts w:hint="default"/>
        <w:lang w:val="uk-UA" w:eastAsia="en-US" w:bidi="ar-SA"/>
      </w:rPr>
    </w:lvl>
    <w:lvl w:ilvl="4">
      <w:numFmt w:val="bullet"/>
      <w:lvlText w:val="•"/>
      <w:lvlJc w:val="left"/>
      <w:pPr>
        <w:ind w:left="4617" w:hanging="936"/>
      </w:pPr>
      <w:rPr>
        <w:rFonts w:hint="default"/>
        <w:lang w:val="uk-UA" w:eastAsia="en-US" w:bidi="ar-SA"/>
      </w:rPr>
    </w:lvl>
    <w:lvl w:ilvl="5">
      <w:numFmt w:val="bullet"/>
      <w:lvlText w:val="•"/>
      <w:lvlJc w:val="left"/>
      <w:pPr>
        <w:ind w:left="5667" w:hanging="936"/>
      </w:pPr>
      <w:rPr>
        <w:rFonts w:hint="default"/>
        <w:lang w:val="uk-UA" w:eastAsia="en-US" w:bidi="ar-SA"/>
      </w:rPr>
    </w:lvl>
    <w:lvl w:ilvl="6">
      <w:numFmt w:val="bullet"/>
      <w:lvlText w:val="•"/>
      <w:lvlJc w:val="left"/>
      <w:pPr>
        <w:ind w:left="6716" w:hanging="936"/>
      </w:pPr>
      <w:rPr>
        <w:rFonts w:hint="default"/>
        <w:lang w:val="uk-UA" w:eastAsia="en-US" w:bidi="ar-SA"/>
      </w:rPr>
    </w:lvl>
    <w:lvl w:ilvl="7">
      <w:numFmt w:val="bullet"/>
      <w:lvlText w:val="•"/>
      <w:lvlJc w:val="left"/>
      <w:pPr>
        <w:ind w:left="7766" w:hanging="936"/>
      </w:pPr>
      <w:rPr>
        <w:rFonts w:hint="default"/>
        <w:lang w:val="uk-UA" w:eastAsia="en-US" w:bidi="ar-SA"/>
      </w:rPr>
    </w:lvl>
    <w:lvl w:ilvl="8">
      <w:numFmt w:val="bullet"/>
      <w:lvlText w:val="•"/>
      <w:lvlJc w:val="left"/>
      <w:pPr>
        <w:ind w:left="8815" w:hanging="936"/>
      </w:pPr>
      <w:rPr>
        <w:rFonts w:hint="default"/>
        <w:lang w:val="uk-UA" w:eastAsia="en-US" w:bidi="ar-SA"/>
      </w:rPr>
    </w:lvl>
  </w:abstractNum>
  <w:abstractNum w:abstractNumId="23" w15:restartNumberingAfterBreak="0">
    <w:nsid w:val="1EE864BF"/>
    <w:multiLevelType w:val="hybridMultilevel"/>
    <w:tmpl w:val="DF4C10A6"/>
    <w:lvl w:ilvl="0" w:tplc="08FAAD14">
      <w:start w:val="13"/>
      <w:numFmt w:val="upperLetter"/>
      <w:lvlText w:val="%1"/>
      <w:lvlJc w:val="left"/>
      <w:pPr>
        <w:ind w:left="1644" w:hanging="466"/>
      </w:pPr>
      <w:rPr>
        <w:rFonts w:ascii="Times New Roman" w:hAnsi="Times New Roman" w:cs="Times New Roman" w:hint="default"/>
        <w:spacing w:val="0"/>
        <w:w w:val="100"/>
        <w:sz w:val="28"/>
        <w:szCs w:val="28"/>
        <w:lang w:val="uk-UA" w:eastAsia="en-US" w:bidi="ar-SA"/>
      </w:rPr>
    </w:lvl>
    <w:lvl w:ilvl="1" w:tplc="F120EF14">
      <w:numFmt w:val="bullet"/>
      <w:lvlText w:val="•"/>
      <w:lvlJc w:val="left"/>
      <w:pPr>
        <w:ind w:left="2570" w:hanging="466"/>
      </w:pPr>
      <w:rPr>
        <w:rFonts w:hint="default"/>
        <w:lang w:val="uk-UA" w:eastAsia="en-US" w:bidi="ar-SA"/>
      </w:rPr>
    </w:lvl>
    <w:lvl w:ilvl="2" w:tplc="87C04404">
      <w:numFmt w:val="bullet"/>
      <w:lvlText w:val="•"/>
      <w:lvlJc w:val="left"/>
      <w:pPr>
        <w:ind w:left="3497" w:hanging="466"/>
      </w:pPr>
      <w:rPr>
        <w:rFonts w:hint="default"/>
        <w:lang w:val="uk-UA" w:eastAsia="en-US" w:bidi="ar-SA"/>
      </w:rPr>
    </w:lvl>
    <w:lvl w:ilvl="3" w:tplc="DA825D42">
      <w:numFmt w:val="bullet"/>
      <w:lvlText w:val="•"/>
      <w:lvlJc w:val="left"/>
      <w:pPr>
        <w:ind w:left="4425" w:hanging="466"/>
      </w:pPr>
      <w:rPr>
        <w:rFonts w:hint="default"/>
        <w:lang w:val="uk-UA" w:eastAsia="en-US" w:bidi="ar-SA"/>
      </w:rPr>
    </w:lvl>
    <w:lvl w:ilvl="4" w:tplc="296EDDC2">
      <w:numFmt w:val="bullet"/>
      <w:lvlText w:val="•"/>
      <w:lvlJc w:val="left"/>
      <w:pPr>
        <w:ind w:left="5352" w:hanging="466"/>
      </w:pPr>
      <w:rPr>
        <w:rFonts w:hint="default"/>
        <w:lang w:val="uk-UA" w:eastAsia="en-US" w:bidi="ar-SA"/>
      </w:rPr>
    </w:lvl>
    <w:lvl w:ilvl="5" w:tplc="FFA27E58">
      <w:numFmt w:val="bullet"/>
      <w:lvlText w:val="•"/>
      <w:lvlJc w:val="left"/>
      <w:pPr>
        <w:ind w:left="6280" w:hanging="466"/>
      </w:pPr>
      <w:rPr>
        <w:rFonts w:hint="default"/>
        <w:lang w:val="uk-UA" w:eastAsia="en-US" w:bidi="ar-SA"/>
      </w:rPr>
    </w:lvl>
    <w:lvl w:ilvl="6" w:tplc="83CE186A">
      <w:numFmt w:val="bullet"/>
      <w:lvlText w:val="•"/>
      <w:lvlJc w:val="left"/>
      <w:pPr>
        <w:ind w:left="7207" w:hanging="466"/>
      </w:pPr>
      <w:rPr>
        <w:rFonts w:hint="default"/>
        <w:lang w:val="uk-UA" w:eastAsia="en-US" w:bidi="ar-SA"/>
      </w:rPr>
    </w:lvl>
    <w:lvl w:ilvl="7" w:tplc="1CF43212">
      <w:numFmt w:val="bullet"/>
      <w:lvlText w:val="•"/>
      <w:lvlJc w:val="left"/>
      <w:pPr>
        <w:ind w:left="8135" w:hanging="466"/>
      </w:pPr>
      <w:rPr>
        <w:rFonts w:hint="default"/>
        <w:lang w:val="uk-UA" w:eastAsia="en-US" w:bidi="ar-SA"/>
      </w:rPr>
    </w:lvl>
    <w:lvl w:ilvl="8" w:tplc="26BE9952">
      <w:numFmt w:val="bullet"/>
      <w:lvlText w:val="•"/>
      <w:lvlJc w:val="left"/>
      <w:pPr>
        <w:ind w:left="9062" w:hanging="466"/>
      </w:pPr>
      <w:rPr>
        <w:rFonts w:hint="default"/>
        <w:lang w:val="uk-UA" w:eastAsia="en-US" w:bidi="ar-SA"/>
      </w:rPr>
    </w:lvl>
  </w:abstractNum>
  <w:abstractNum w:abstractNumId="24" w15:restartNumberingAfterBreak="0">
    <w:nsid w:val="1F956150"/>
    <w:multiLevelType w:val="hybridMultilevel"/>
    <w:tmpl w:val="02F26E22"/>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25" w15:restartNumberingAfterBreak="0">
    <w:nsid w:val="1FDA2EDC"/>
    <w:multiLevelType w:val="hybridMultilevel"/>
    <w:tmpl w:val="CDD4C344"/>
    <w:lvl w:ilvl="0" w:tplc="B6E02ECC">
      <w:numFmt w:val="bullet"/>
      <w:lvlText w:val="-"/>
      <w:lvlJc w:val="left"/>
      <w:pPr>
        <w:ind w:left="107" w:hanging="176"/>
      </w:pPr>
      <w:rPr>
        <w:rFonts w:ascii="Times New Roman" w:eastAsia="Times New Roman" w:hAnsi="Times New Roman" w:cs="Times New Roman" w:hint="default"/>
        <w:b w:val="0"/>
        <w:bCs w:val="0"/>
        <w:i w:val="0"/>
        <w:iCs w:val="0"/>
        <w:spacing w:val="0"/>
        <w:w w:val="100"/>
        <w:sz w:val="24"/>
        <w:szCs w:val="24"/>
        <w:lang w:val="uk-UA" w:eastAsia="en-US" w:bidi="ar-SA"/>
      </w:rPr>
    </w:lvl>
    <w:lvl w:ilvl="1" w:tplc="A1CEEF9A">
      <w:numFmt w:val="bullet"/>
      <w:lvlText w:val="•"/>
      <w:lvlJc w:val="left"/>
      <w:pPr>
        <w:ind w:left="536" w:hanging="176"/>
      </w:pPr>
      <w:rPr>
        <w:rFonts w:hint="default"/>
        <w:lang w:val="uk-UA" w:eastAsia="en-US" w:bidi="ar-SA"/>
      </w:rPr>
    </w:lvl>
    <w:lvl w:ilvl="2" w:tplc="AC967D38">
      <w:numFmt w:val="bullet"/>
      <w:lvlText w:val="•"/>
      <w:lvlJc w:val="left"/>
      <w:pPr>
        <w:ind w:left="973" w:hanging="176"/>
      </w:pPr>
      <w:rPr>
        <w:rFonts w:hint="default"/>
        <w:lang w:val="uk-UA" w:eastAsia="en-US" w:bidi="ar-SA"/>
      </w:rPr>
    </w:lvl>
    <w:lvl w:ilvl="3" w:tplc="43B044F4">
      <w:numFmt w:val="bullet"/>
      <w:lvlText w:val="•"/>
      <w:lvlJc w:val="left"/>
      <w:pPr>
        <w:ind w:left="1409" w:hanging="176"/>
      </w:pPr>
      <w:rPr>
        <w:rFonts w:hint="default"/>
        <w:lang w:val="uk-UA" w:eastAsia="en-US" w:bidi="ar-SA"/>
      </w:rPr>
    </w:lvl>
    <w:lvl w:ilvl="4" w:tplc="ACA82178">
      <w:numFmt w:val="bullet"/>
      <w:lvlText w:val="•"/>
      <w:lvlJc w:val="left"/>
      <w:pPr>
        <w:ind w:left="1846" w:hanging="176"/>
      </w:pPr>
      <w:rPr>
        <w:rFonts w:hint="default"/>
        <w:lang w:val="uk-UA" w:eastAsia="en-US" w:bidi="ar-SA"/>
      </w:rPr>
    </w:lvl>
    <w:lvl w:ilvl="5" w:tplc="4A6EAC0C">
      <w:numFmt w:val="bullet"/>
      <w:lvlText w:val="•"/>
      <w:lvlJc w:val="left"/>
      <w:pPr>
        <w:ind w:left="2282" w:hanging="176"/>
      </w:pPr>
      <w:rPr>
        <w:rFonts w:hint="default"/>
        <w:lang w:val="uk-UA" w:eastAsia="en-US" w:bidi="ar-SA"/>
      </w:rPr>
    </w:lvl>
    <w:lvl w:ilvl="6" w:tplc="D7D22CE4">
      <w:numFmt w:val="bullet"/>
      <w:lvlText w:val="•"/>
      <w:lvlJc w:val="left"/>
      <w:pPr>
        <w:ind w:left="2719" w:hanging="176"/>
      </w:pPr>
      <w:rPr>
        <w:rFonts w:hint="default"/>
        <w:lang w:val="uk-UA" w:eastAsia="en-US" w:bidi="ar-SA"/>
      </w:rPr>
    </w:lvl>
    <w:lvl w:ilvl="7" w:tplc="8848972C">
      <w:numFmt w:val="bullet"/>
      <w:lvlText w:val="•"/>
      <w:lvlJc w:val="left"/>
      <w:pPr>
        <w:ind w:left="3155" w:hanging="176"/>
      </w:pPr>
      <w:rPr>
        <w:rFonts w:hint="default"/>
        <w:lang w:val="uk-UA" w:eastAsia="en-US" w:bidi="ar-SA"/>
      </w:rPr>
    </w:lvl>
    <w:lvl w:ilvl="8" w:tplc="E3582F92">
      <w:numFmt w:val="bullet"/>
      <w:lvlText w:val="•"/>
      <w:lvlJc w:val="left"/>
      <w:pPr>
        <w:ind w:left="3592" w:hanging="176"/>
      </w:pPr>
      <w:rPr>
        <w:rFonts w:hint="default"/>
        <w:lang w:val="uk-UA" w:eastAsia="en-US" w:bidi="ar-SA"/>
      </w:rPr>
    </w:lvl>
  </w:abstractNum>
  <w:abstractNum w:abstractNumId="26" w15:restartNumberingAfterBreak="0">
    <w:nsid w:val="24297F26"/>
    <w:multiLevelType w:val="hybridMultilevel"/>
    <w:tmpl w:val="3674685C"/>
    <w:lvl w:ilvl="0" w:tplc="04220001">
      <w:start w:val="1"/>
      <w:numFmt w:val="bullet"/>
      <w:lvlText w:val=""/>
      <w:lvlJc w:val="left"/>
      <w:pPr>
        <w:ind w:left="1713" w:hanging="360"/>
      </w:pPr>
      <w:rPr>
        <w:rFonts w:ascii="Symbol" w:hAnsi="Symbol" w:hint="default"/>
      </w:rPr>
    </w:lvl>
    <w:lvl w:ilvl="1" w:tplc="04220003" w:tentative="1">
      <w:start w:val="1"/>
      <w:numFmt w:val="bullet"/>
      <w:lvlText w:val="o"/>
      <w:lvlJc w:val="left"/>
      <w:pPr>
        <w:ind w:left="2433" w:hanging="360"/>
      </w:pPr>
      <w:rPr>
        <w:rFonts w:ascii="Courier New" w:hAnsi="Courier New"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hint="default"/>
      </w:rPr>
    </w:lvl>
    <w:lvl w:ilvl="8" w:tplc="04220005" w:tentative="1">
      <w:start w:val="1"/>
      <w:numFmt w:val="bullet"/>
      <w:lvlText w:val=""/>
      <w:lvlJc w:val="left"/>
      <w:pPr>
        <w:ind w:left="7473" w:hanging="360"/>
      </w:pPr>
      <w:rPr>
        <w:rFonts w:ascii="Wingdings" w:hAnsi="Wingdings" w:hint="default"/>
      </w:rPr>
    </w:lvl>
  </w:abstractNum>
  <w:abstractNum w:abstractNumId="27" w15:restartNumberingAfterBreak="0">
    <w:nsid w:val="258068D5"/>
    <w:multiLevelType w:val="hybridMultilevel"/>
    <w:tmpl w:val="05DC1E58"/>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28" w15:restartNumberingAfterBreak="0">
    <w:nsid w:val="259D266B"/>
    <w:multiLevelType w:val="multilevel"/>
    <w:tmpl w:val="0DB0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5C71FC"/>
    <w:multiLevelType w:val="hybridMultilevel"/>
    <w:tmpl w:val="29D89C9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299B4749"/>
    <w:multiLevelType w:val="multilevel"/>
    <w:tmpl w:val="E044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B32E3B"/>
    <w:multiLevelType w:val="hybridMultilevel"/>
    <w:tmpl w:val="8EB434DE"/>
    <w:lvl w:ilvl="0" w:tplc="91F280EA">
      <w:numFmt w:val="bullet"/>
      <w:lvlText w:val="-"/>
      <w:lvlJc w:val="left"/>
      <w:pPr>
        <w:ind w:left="426" w:hanging="351"/>
      </w:pPr>
      <w:rPr>
        <w:rFonts w:ascii="Times New Roman" w:eastAsia="Times New Roman" w:hAnsi="Times New Roman" w:cs="Times New Roman" w:hint="default"/>
        <w:spacing w:val="0"/>
        <w:w w:val="100"/>
        <w:lang w:val="uk-UA" w:eastAsia="en-US" w:bidi="ar-SA"/>
      </w:rPr>
    </w:lvl>
    <w:lvl w:ilvl="1" w:tplc="286638BA">
      <w:numFmt w:val="bullet"/>
      <w:lvlText w:val="•"/>
      <w:lvlJc w:val="left"/>
      <w:pPr>
        <w:ind w:left="1469" w:hanging="351"/>
      </w:pPr>
      <w:rPr>
        <w:rFonts w:hint="default"/>
        <w:lang w:val="uk-UA" w:eastAsia="en-US" w:bidi="ar-SA"/>
      </w:rPr>
    </w:lvl>
    <w:lvl w:ilvl="2" w:tplc="98186446">
      <w:numFmt w:val="bullet"/>
      <w:lvlText w:val="•"/>
      <w:lvlJc w:val="left"/>
      <w:pPr>
        <w:ind w:left="2518" w:hanging="351"/>
      </w:pPr>
      <w:rPr>
        <w:rFonts w:hint="default"/>
        <w:lang w:val="uk-UA" w:eastAsia="en-US" w:bidi="ar-SA"/>
      </w:rPr>
    </w:lvl>
    <w:lvl w:ilvl="3" w:tplc="52C85D90">
      <w:numFmt w:val="bullet"/>
      <w:lvlText w:val="•"/>
      <w:lvlJc w:val="left"/>
      <w:pPr>
        <w:ind w:left="3568" w:hanging="351"/>
      </w:pPr>
      <w:rPr>
        <w:rFonts w:hint="default"/>
        <w:lang w:val="uk-UA" w:eastAsia="en-US" w:bidi="ar-SA"/>
      </w:rPr>
    </w:lvl>
    <w:lvl w:ilvl="4" w:tplc="DB025D5E">
      <w:numFmt w:val="bullet"/>
      <w:lvlText w:val="•"/>
      <w:lvlJc w:val="left"/>
      <w:pPr>
        <w:ind w:left="4617" w:hanging="351"/>
      </w:pPr>
      <w:rPr>
        <w:rFonts w:hint="default"/>
        <w:lang w:val="uk-UA" w:eastAsia="en-US" w:bidi="ar-SA"/>
      </w:rPr>
    </w:lvl>
    <w:lvl w:ilvl="5" w:tplc="634E009E">
      <w:numFmt w:val="bullet"/>
      <w:lvlText w:val="•"/>
      <w:lvlJc w:val="left"/>
      <w:pPr>
        <w:ind w:left="5667" w:hanging="351"/>
      </w:pPr>
      <w:rPr>
        <w:rFonts w:hint="default"/>
        <w:lang w:val="uk-UA" w:eastAsia="en-US" w:bidi="ar-SA"/>
      </w:rPr>
    </w:lvl>
    <w:lvl w:ilvl="6" w:tplc="EF2C1966">
      <w:numFmt w:val="bullet"/>
      <w:lvlText w:val="•"/>
      <w:lvlJc w:val="left"/>
      <w:pPr>
        <w:ind w:left="6716" w:hanging="351"/>
      </w:pPr>
      <w:rPr>
        <w:rFonts w:hint="default"/>
        <w:lang w:val="uk-UA" w:eastAsia="en-US" w:bidi="ar-SA"/>
      </w:rPr>
    </w:lvl>
    <w:lvl w:ilvl="7" w:tplc="CF2C586E">
      <w:numFmt w:val="bullet"/>
      <w:lvlText w:val="•"/>
      <w:lvlJc w:val="left"/>
      <w:pPr>
        <w:ind w:left="7766" w:hanging="351"/>
      </w:pPr>
      <w:rPr>
        <w:rFonts w:hint="default"/>
        <w:lang w:val="uk-UA" w:eastAsia="en-US" w:bidi="ar-SA"/>
      </w:rPr>
    </w:lvl>
    <w:lvl w:ilvl="8" w:tplc="E20217B2">
      <w:numFmt w:val="bullet"/>
      <w:lvlText w:val="•"/>
      <w:lvlJc w:val="left"/>
      <w:pPr>
        <w:ind w:left="8815" w:hanging="351"/>
      </w:pPr>
      <w:rPr>
        <w:rFonts w:hint="default"/>
        <w:lang w:val="uk-UA" w:eastAsia="en-US" w:bidi="ar-SA"/>
      </w:rPr>
    </w:lvl>
  </w:abstractNum>
  <w:abstractNum w:abstractNumId="32" w15:restartNumberingAfterBreak="0">
    <w:nsid w:val="2CBA1DD8"/>
    <w:multiLevelType w:val="hybridMultilevel"/>
    <w:tmpl w:val="8CCA8DA4"/>
    <w:lvl w:ilvl="0" w:tplc="4B521584">
      <w:start w:val="22"/>
      <w:numFmt w:val="decimal"/>
      <w:suff w:val="space"/>
      <w:lvlText w:val="%1."/>
      <w:lvlJc w:val="left"/>
      <w:pPr>
        <w:ind w:left="568" w:hanging="708"/>
      </w:pPr>
      <w:rPr>
        <w:rFonts w:ascii="Arial" w:eastAsia="Times New Roman" w:hAnsi="Arial" w:cs="Arial" w:hint="default"/>
        <w:b w:val="0"/>
        <w:bCs w:val="0"/>
        <w:i w:val="0"/>
        <w:iCs w:val="0"/>
        <w:spacing w:val="0"/>
        <w:w w:val="100"/>
        <w:sz w:val="21"/>
        <w:szCs w:val="21"/>
        <w:lang w:val="uk-UA" w:eastAsia="en-US" w:bidi="ar-SA"/>
      </w:rPr>
    </w:lvl>
    <w:lvl w:ilvl="1" w:tplc="39BC2E36">
      <w:numFmt w:val="bullet"/>
      <w:lvlText w:val="•"/>
      <w:lvlJc w:val="left"/>
      <w:pPr>
        <w:ind w:left="664" w:hanging="708"/>
      </w:pPr>
      <w:rPr>
        <w:rFonts w:hint="default"/>
        <w:lang w:val="uk-UA" w:eastAsia="en-US" w:bidi="ar-SA"/>
      </w:rPr>
    </w:lvl>
    <w:lvl w:ilvl="2" w:tplc="1FB00554">
      <w:numFmt w:val="bullet"/>
      <w:lvlText w:val="•"/>
      <w:lvlJc w:val="left"/>
      <w:pPr>
        <w:ind w:left="1228" w:hanging="708"/>
      </w:pPr>
      <w:rPr>
        <w:rFonts w:hint="default"/>
        <w:lang w:val="uk-UA" w:eastAsia="en-US" w:bidi="ar-SA"/>
      </w:rPr>
    </w:lvl>
    <w:lvl w:ilvl="3" w:tplc="D1A65208">
      <w:numFmt w:val="bullet"/>
      <w:lvlText w:val="•"/>
      <w:lvlJc w:val="left"/>
      <w:pPr>
        <w:ind w:left="1793" w:hanging="708"/>
      </w:pPr>
      <w:rPr>
        <w:rFonts w:hint="default"/>
        <w:lang w:val="uk-UA" w:eastAsia="en-US" w:bidi="ar-SA"/>
      </w:rPr>
    </w:lvl>
    <w:lvl w:ilvl="4" w:tplc="604A8E32">
      <w:numFmt w:val="bullet"/>
      <w:lvlText w:val="•"/>
      <w:lvlJc w:val="left"/>
      <w:pPr>
        <w:ind w:left="2357" w:hanging="708"/>
      </w:pPr>
      <w:rPr>
        <w:rFonts w:hint="default"/>
        <w:lang w:val="uk-UA" w:eastAsia="en-US" w:bidi="ar-SA"/>
      </w:rPr>
    </w:lvl>
    <w:lvl w:ilvl="5" w:tplc="8830F896">
      <w:numFmt w:val="bullet"/>
      <w:lvlText w:val="•"/>
      <w:lvlJc w:val="left"/>
      <w:pPr>
        <w:ind w:left="2922" w:hanging="708"/>
      </w:pPr>
      <w:rPr>
        <w:rFonts w:hint="default"/>
        <w:lang w:val="uk-UA" w:eastAsia="en-US" w:bidi="ar-SA"/>
      </w:rPr>
    </w:lvl>
    <w:lvl w:ilvl="6" w:tplc="37E0DDB6">
      <w:numFmt w:val="bullet"/>
      <w:lvlText w:val="•"/>
      <w:lvlJc w:val="left"/>
      <w:pPr>
        <w:ind w:left="3486" w:hanging="708"/>
      </w:pPr>
      <w:rPr>
        <w:rFonts w:hint="default"/>
        <w:lang w:val="uk-UA" w:eastAsia="en-US" w:bidi="ar-SA"/>
      </w:rPr>
    </w:lvl>
    <w:lvl w:ilvl="7" w:tplc="459280CE">
      <w:numFmt w:val="bullet"/>
      <w:lvlText w:val="•"/>
      <w:lvlJc w:val="left"/>
      <w:pPr>
        <w:ind w:left="4050" w:hanging="708"/>
      </w:pPr>
      <w:rPr>
        <w:rFonts w:hint="default"/>
        <w:lang w:val="uk-UA" w:eastAsia="en-US" w:bidi="ar-SA"/>
      </w:rPr>
    </w:lvl>
    <w:lvl w:ilvl="8" w:tplc="EA903530">
      <w:numFmt w:val="bullet"/>
      <w:lvlText w:val="•"/>
      <w:lvlJc w:val="left"/>
      <w:pPr>
        <w:ind w:left="4615" w:hanging="708"/>
      </w:pPr>
      <w:rPr>
        <w:rFonts w:hint="default"/>
        <w:lang w:val="uk-UA" w:eastAsia="en-US" w:bidi="ar-SA"/>
      </w:rPr>
    </w:lvl>
  </w:abstractNum>
  <w:abstractNum w:abstractNumId="33" w15:restartNumberingAfterBreak="0">
    <w:nsid w:val="2DBE03C4"/>
    <w:multiLevelType w:val="hybridMultilevel"/>
    <w:tmpl w:val="6AE8CD1C"/>
    <w:lvl w:ilvl="0" w:tplc="5436F3AC">
      <w:numFmt w:val="bullet"/>
      <w:lvlText w:val="-"/>
      <w:lvlJc w:val="left"/>
      <w:pPr>
        <w:ind w:left="107" w:hanging="841"/>
      </w:pPr>
      <w:rPr>
        <w:rFonts w:ascii="Times New Roman" w:eastAsia="Times New Roman" w:hAnsi="Times New Roman" w:cs="Times New Roman" w:hint="default"/>
        <w:b w:val="0"/>
        <w:bCs w:val="0"/>
        <w:i w:val="0"/>
        <w:iCs w:val="0"/>
        <w:spacing w:val="0"/>
        <w:w w:val="100"/>
        <w:sz w:val="24"/>
        <w:szCs w:val="24"/>
        <w:lang w:val="uk-UA" w:eastAsia="en-US" w:bidi="ar-SA"/>
      </w:rPr>
    </w:lvl>
    <w:lvl w:ilvl="1" w:tplc="A3EE6F64">
      <w:numFmt w:val="bullet"/>
      <w:lvlText w:val="•"/>
      <w:lvlJc w:val="left"/>
      <w:pPr>
        <w:ind w:left="427" w:hanging="841"/>
      </w:pPr>
      <w:rPr>
        <w:rFonts w:hint="default"/>
        <w:lang w:val="uk-UA" w:eastAsia="en-US" w:bidi="ar-SA"/>
      </w:rPr>
    </w:lvl>
    <w:lvl w:ilvl="2" w:tplc="B84CD7AC">
      <w:numFmt w:val="bullet"/>
      <w:lvlText w:val="•"/>
      <w:lvlJc w:val="left"/>
      <w:pPr>
        <w:ind w:left="754" w:hanging="841"/>
      </w:pPr>
      <w:rPr>
        <w:rFonts w:hint="default"/>
        <w:lang w:val="uk-UA" w:eastAsia="en-US" w:bidi="ar-SA"/>
      </w:rPr>
    </w:lvl>
    <w:lvl w:ilvl="3" w:tplc="89C859B6">
      <w:numFmt w:val="bullet"/>
      <w:lvlText w:val="•"/>
      <w:lvlJc w:val="left"/>
      <w:pPr>
        <w:ind w:left="1081" w:hanging="841"/>
      </w:pPr>
      <w:rPr>
        <w:rFonts w:hint="default"/>
        <w:lang w:val="uk-UA" w:eastAsia="en-US" w:bidi="ar-SA"/>
      </w:rPr>
    </w:lvl>
    <w:lvl w:ilvl="4" w:tplc="368AD636">
      <w:numFmt w:val="bullet"/>
      <w:lvlText w:val="•"/>
      <w:lvlJc w:val="left"/>
      <w:pPr>
        <w:ind w:left="1408" w:hanging="841"/>
      </w:pPr>
      <w:rPr>
        <w:rFonts w:hint="default"/>
        <w:lang w:val="uk-UA" w:eastAsia="en-US" w:bidi="ar-SA"/>
      </w:rPr>
    </w:lvl>
    <w:lvl w:ilvl="5" w:tplc="51F23848">
      <w:numFmt w:val="bullet"/>
      <w:lvlText w:val="•"/>
      <w:lvlJc w:val="left"/>
      <w:pPr>
        <w:ind w:left="1735" w:hanging="841"/>
      </w:pPr>
      <w:rPr>
        <w:rFonts w:hint="default"/>
        <w:lang w:val="uk-UA" w:eastAsia="en-US" w:bidi="ar-SA"/>
      </w:rPr>
    </w:lvl>
    <w:lvl w:ilvl="6" w:tplc="B36000A0">
      <w:numFmt w:val="bullet"/>
      <w:lvlText w:val="•"/>
      <w:lvlJc w:val="left"/>
      <w:pPr>
        <w:ind w:left="2062" w:hanging="841"/>
      </w:pPr>
      <w:rPr>
        <w:rFonts w:hint="default"/>
        <w:lang w:val="uk-UA" w:eastAsia="en-US" w:bidi="ar-SA"/>
      </w:rPr>
    </w:lvl>
    <w:lvl w:ilvl="7" w:tplc="45BA7A60">
      <w:numFmt w:val="bullet"/>
      <w:lvlText w:val="•"/>
      <w:lvlJc w:val="left"/>
      <w:pPr>
        <w:ind w:left="2389" w:hanging="841"/>
      </w:pPr>
      <w:rPr>
        <w:rFonts w:hint="default"/>
        <w:lang w:val="uk-UA" w:eastAsia="en-US" w:bidi="ar-SA"/>
      </w:rPr>
    </w:lvl>
    <w:lvl w:ilvl="8" w:tplc="1E0E4502">
      <w:numFmt w:val="bullet"/>
      <w:lvlText w:val="•"/>
      <w:lvlJc w:val="left"/>
      <w:pPr>
        <w:ind w:left="2716" w:hanging="841"/>
      </w:pPr>
      <w:rPr>
        <w:rFonts w:hint="default"/>
        <w:lang w:val="uk-UA" w:eastAsia="en-US" w:bidi="ar-SA"/>
      </w:rPr>
    </w:lvl>
  </w:abstractNum>
  <w:abstractNum w:abstractNumId="34" w15:restartNumberingAfterBreak="0">
    <w:nsid w:val="2DE85FF2"/>
    <w:multiLevelType w:val="hybridMultilevel"/>
    <w:tmpl w:val="0E6EDABA"/>
    <w:lvl w:ilvl="0" w:tplc="04220001">
      <w:start w:val="1"/>
      <w:numFmt w:val="bullet"/>
      <w:lvlText w:val=""/>
      <w:lvlJc w:val="left"/>
      <w:pPr>
        <w:ind w:left="2203" w:hanging="360"/>
      </w:pPr>
      <w:rPr>
        <w:rFonts w:ascii="Symbol" w:hAnsi="Symbol" w:hint="default"/>
      </w:rPr>
    </w:lvl>
    <w:lvl w:ilvl="1" w:tplc="04220003" w:tentative="1">
      <w:start w:val="1"/>
      <w:numFmt w:val="bullet"/>
      <w:lvlText w:val="o"/>
      <w:lvlJc w:val="left"/>
      <w:pPr>
        <w:ind w:left="2923" w:hanging="360"/>
      </w:pPr>
      <w:rPr>
        <w:rFonts w:ascii="Courier New" w:hAnsi="Courier New" w:hint="default"/>
      </w:rPr>
    </w:lvl>
    <w:lvl w:ilvl="2" w:tplc="04220005" w:tentative="1">
      <w:start w:val="1"/>
      <w:numFmt w:val="bullet"/>
      <w:lvlText w:val=""/>
      <w:lvlJc w:val="left"/>
      <w:pPr>
        <w:ind w:left="3643" w:hanging="360"/>
      </w:pPr>
      <w:rPr>
        <w:rFonts w:ascii="Wingdings" w:hAnsi="Wingdings" w:hint="default"/>
      </w:rPr>
    </w:lvl>
    <w:lvl w:ilvl="3" w:tplc="04220001" w:tentative="1">
      <w:start w:val="1"/>
      <w:numFmt w:val="bullet"/>
      <w:lvlText w:val=""/>
      <w:lvlJc w:val="left"/>
      <w:pPr>
        <w:ind w:left="4363" w:hanging="360"/>
      </w:pPr>
      <w:rPr>
        <w:rFonts w:ascii="Symbol" w:hAnsi="Symbol" w:hint="default"/>
      </w:rPr>
    </w:lvl>
    <w:lvl w:ilvl="4" w:tplc="04220003" w:tentative="1">
      <w:start w:val="1"/>
      <w:numFmt w:val="bullet"/>
      <w:lvlText w:val="o"/>
      <w:lvlJc w:val="left"/>
      <w:pPr>
        <w:ind w:left="5083" w:hanging="360"/>
      </w:pPr>
      <w:rPr>
        <w:rFonts w:ascii="Courier New" w:hAnsi="Courier New" w:hint="default"/>
      </w:rPr>
    </w:lvl>
    <w:lvl w:ilvl="5" w:tplc="04220005" w:tentative="1">
      <w:start w:val="1"/>
      <w:numFmt w:val="bullet"/>
      <w:lvlText w:val=""/>
      <w:lvlJc w:val="left"/>
      <w:pPr>
        <w:ind w:left="5803" w:hanging="360"/>
      </w:pPr>
      <w:rPr>
        <w:rFonts w:ascii="Wingdings" w:hAnsi="Wingdings" w:hint="default"/>
      </w:rPr>
    </w:lvl>
    <w:lvl w:ilvl="6" w:tplc="04220001" w:tentative="1">
      <w:start w:val="1"/>
      <w:numFmt w:val="bullet"/>
      <w:lvlText w:val=""/>
      <w:lvlJc w:val="left"/>
      <w:pPr>
        <w:ind w:left="6523" w:hanging="360"/>
      </w:pPr>
      <w:rPr>
        <w:rFonts w:ascii="Symbol" w:hAnsi="Symbol" w:hint="default"/>
      </w:rPr>
    </w:lvl>
    <w:lvl w:ilvl="7" w:tplc="04220003" w:tentative="1">
      <w:start w:val="1"/>
      <w:numFmt w:val="bullet"/>
      <w:lvlText w:val="o"/>
      <w:lvlJc w:val="left"/>
      <w:pPr>
        <w:ind w:left="7243" w:hanging="360"/>
      </w:pPr>
      <w:rPr>
        <w:rFonts w:ascii="Courier New" w:hAnsi="Courier New" w:hint="default"/>
      </w:rPr>
    </w:lvl>
    <w:lvl w:ilvl="8" w:tplc="04220005" w:tentative="1">
      <w:start w:val="1"/>
      <w:numFmt w:val="bullet"/>
      <w:lvlText w:val=""/>
      <w:lvlJc w:val="left"/>
      <w:pPr>
        <w:ind w:left="7963" w:hanging="360"/>
      </w:pPr>
      <w:rPr>
        <w:rFonts w:ascii="Wingdings" w:hAnsi="Wingdings" w:hint="default"/>
      </w:rPr>
    </w:lvl>
  </w:abstractNum>
  <w:abstractNum w:abstractNumId="35" w15:restartNumberingAfterBreak="0">
    <w:nsid w:val="2E1922A0"/>
    <w:multiLevelType w:val="hybridMultilevel"/>
    <w:tmpl w:val="4F8C09DA"/>
    <w:lvl w:ilvl="0" w:tplc="CBCA8F2E">
      <w:start w:val="1"/>
      <w:numFmt w:val="decimal"/>
      <w:lvlText w:val="%1-"/>
      <w:lvlJc w:val="left"/>
      <w:pPr>
        <w:ind w:left="1211" w:hanging="360"/>
      </w:pPr>
      <w:rPr>
        <w:rFonts w:hint="default"/>
        <w:i/>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36" w15:restartNumberingAfterBreak="0">
    <w:nsid w:val="2FDC45D8"/>
    <w:multiLevelType w:val="multilevel"/>
    <w:tmpl w:val="FE48D6EA"/>
    <w:lvl w:ilvl="0">
      <w:start w:val="5"/>
      <w:numFmt w:val="decimal"/>
      <w:lvlText w:val="%1"/>
      <w:lvlJc w:val="left"/>
      <w:pPr>
        <w:ind w:left="405" w:hanging="405"/>
      </w:pPr>
      <w:rPr>
        <w:rFonts w:cs="Times New Roman" w:hint="default"/>
      </w:rPr>
    </w:lvl>
    <w:lvl w:ilvl="1">
      <w:start w:val="1"/>
      <w:numFmt w:val="decimal"/>
      <w:lvlText w:val="%1.%2"/>
      <w:lvlJc w:val="left"/>
      <w:pPr>
        <w:ind w:left="2138" w:hanging="720"/>
      </w:pPr>
      <w:rPr>
        <w:rFonts w:cs="Times New Roman" w:hint="default"/>
        <w:b/>
        <w:color w:val="auto"/>
      </w:rPr>
    </w:lvl>
    <w:lvl w:ilvl="2">
      <w:start w:val="5"/>
      <w:numFmt w:val="decimal"/>
      <w:lvlText w:val="8.1.%3"/>
      <w:lvlJc w:val="left"/>
      <w:pPr>
        <w:ind w:left="2880" w:hanging="720"/>
      </w:pPr>
      <w:rPr>
        <w:rFonts w:ascii="Arial" w:hAnsi="Arial" w:cs="Times New Roman" w:hint="default"/>
        <w:b w:val="0"/>
        <w:i w:val="0"/>
        <w:spacing w:val="0"/>
        <w:sz w:val="28"/>
      </w:rPr>
    </w:lvl>
    <w:lvl w:ilvl="3">
      <w:start w:val="1"/>
      <w:numFmt w:val="decimal"/>
      <w:lvlText w:val="%1.%2.%3.%4"/>
      <w:lvlJc w:val="left"/>
      <w:pPr>
        <w:ind w:left="4320" w:hanging="1080"/>
      </w:pPr>
      <w:rPr>
        <w:rFonts w:cs="Times New Roman" w:hint="default"/>
      </w:rPr>
    </w:lvl>
    <w:lvl w:ilvl="4">
      <w:start w:val="1"/>
      <w:numFmt w:val="decimal"/>
      <w:lvlText w:val="%1.%2.%3.%4.%5"/>
      <w:lvlJc w:val="left"/>
      <w:pPr>
        <w:ind w:left="5760" w:hanging="144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7" w15:restartNumberingAfterBreak="0">
    <w:nsid w:val="30237C25"/>
    <w:multiLevelType w:val="hybridMultilevel"/>
    <w:tmpl w:val="C95C4CE2"/>
    <w:lvl w:ilvl="0" w:tplc="EB70D96C">
      <w:numFmt w:val="bullet"/>
      <w:lvlText w:val="-"/>
      <w:lvlJc w:val="left"/>
      <w:pPr>
        <w:ind w:left="426" w:hanging="168"/>
      </w:pPr>
      <w:rPr>
        <w:rFonts w:ascii="Times New Roman" w:eastAsia="Times New Roman" w:hAnsi="Times New Roman" w:cs="Times New Roman" w:hint="default"/>
        <w:spacing w:val="0"/>
        <w:w w:val="100"/>
        <w:lang w:val="uk-UA" w:eastAsia="en-US" w:bidi="ar-SA"/>
      </w:rPr>
    </w:lvl>
    <w:lvl w:ilvl="1" w:tplc="AA5898A6">
      <w:numFmt w:val="bullet"/>
      <w:lvlText w:val="-"/>
      <w:lvlJc w:val="left"/>
      <w:pPr>
        <w:ind w:left="426" w:hanging="168"/>
      </w:pPr>
      <w:rPr>
        <w:rFonts w:ascii="Times New Roman" w:eastAsia="Times New Roman" w:hAnsi="Times New Roman" w:cs="Times New Roman" w:hint="default"/>
        <w:spacing w:val="0"/>
        <w:w w:val="100"/>
        <w:lang w:val="uk-UA" w:eastAsia="en-US" w:bidi="ar-SA"/>
      </w:rPr>
    </w:lvl>
    <w:lvl w:ilvl="2" w:tplc="AD343148">
      <w:numFmt w:val="bullet"/>
      <w:lvlText w:val="•"/>
      <w:lvlJc w:val="left"/>
      <w:pPr>
        <w:ind w:left="2518" w:hanging="168"/>
      </w:pPr>
      <w:rPr>
        <w:rFonts w:hint="default"/>
        <w:lang w:val="uk-UA" w:eastAsia="en-US" w:bidi="ar-SA"/>
      </w:rPr>
    </w:lvl>
    <w:lvl w:ilvl="3" w:tplc="E40A0100">
      <w:numFmt w:val="bullet"/>
      <w:lvlText w:val="•"/>
      <w:lvlJc w:val="left"/>
      <w:pPr>
        <w:ind w:left="3568" w:hanging="168"/>
      </w:pPr>
      <w:rPr>
        <w:rFonts w:hint="default"/>
        <w:lang w:val="uk-UA" w:eastAsia="en-US" w:bidi="ar-SA"/>
      </w:rPr>
    </w:lvl>
    <w:lvl w:ilvl="4" w:tplc="BD7CDCE0">
      <w:numFmt w:val="bullet"/>
      <w:lvlText w:val="•"/>
      <w:lvlJc w:val="left"/>
      <w:pPr>
        <w:ind w:left="4617" w:hanging="168"/>
      </w:pPr>
      <w:rPr>
        <w:rFonts w:hint="default"/>
        <w:lang w:val="uk-UA" w:eastAsia="en-US" w:bidi="ar-SA"/>
      </w:rPr>
    </w:lvl>
    <w:lvl w:ilvl="5" w:tplc="FED4D098">
      <w:numFmt w:val="bullet"/>
      <w:lvlText w:val="•"/>
      <w:lvlJc w:val="left"/>
      <w:pPr>
        <w:ind w:left="5667" w:hanging="168"/>
      </w:pPr>
      <w:rPr>
        <w:rFonts w:hint="default"/>
        <w:lang w:val="uk-UA" w:eastAsia="en-US" w:bidi="ar-SA"/>
      </w:rPr>
    </w:lvl>
    <w:lvl w:ilvl="6" w:tplc="DCC02E9C">
      <w:numFmt w:val="bullet"/>
      <w:lvlText w:val="•"/>
      <w:lvlJc w:val="left"/>
      <w:pPr>
        <w:ind w:left="6716" w:hanging="168"/>
      </w:pPr>
      <w:rPr>
        <w:rFonts w:hint="default"/>
        <w:lang w:val="uk-UA" w:eastAsia="en-US" w:bidi="ar-SA"/>
      </w:rPr>
    </w:lvl>
    <w:lvl w:ilvl="7" w:tplc="65D638E6">
      <w:numFmt w:val="bullet"/>
      <w:lvlText w:val="•"/>
      <w:lvlJc w:val="left"/>
      <w:pPr>
        <w:ind w:left="7766" w:hanging="168"/>
      </w:pPr>
      <w:rPr>
        <w:rFonts w:hint="default"/>
        <w:lang w:val="uk-UA" w:eastAsia="en-US" w:bidi="ar-SA"/>
      </w:rPr>
    </w:lvl>
    <w:lvl w:ilvl="8" w:tplc="6018E9B8">
      <w:numFmt w:val="bullet"/>
      <w:lvlText w:val="•"/>
      <w:lvlJc w:val="left"/>
      <w:pPr>
        <w:ind w:left="8815" w:hanging="168"/>
      </w:pPr>
      <w:rPr>
        <w:rFonts w:hint="default"/>
        <w:lang w:val="uk-UA" w:eastAsia="en-US" w:bidi="ar-SA"/>
      </w:rPr>
    </w:lvl>
  </w:abstractNum>
  <w:abstractNum w:abstractNumId="38" w15:restartNumberingAfterBreak="0">
    <w:nsid w:val="30574928"/>
    <w:multiLevelType w:val="multilevel"/>
    <w:tmpl w:val="72AEDE2C"/>
    <w:lvl w:ilvl="0">
      <w:start w:val="6"/>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2"/>
      <w:numFmt w:val="decimal"/>
      <w:lvlText w:val="%1.%2.%3"/>
      <w:lvlJc w:val="left"/>
      <w:pPr>
        <w:ind w:left="1440" w:hanging="720"/>
      </w:pPr>
      <w:rPr>
        <w:rFonts w:ascii="Arial" w:hAnsi="Arial" w:cs="Arial" w:hint="default"/>
        <w:b/>
        <w:sz w:val="21"/>
        <w:szCs w:val="21"/>
      </w:rPr>
    </w:lvl>
    <w:lvl w:ilvl="3">
      <w:start w:val="1"/>
      <w:numFmt w:val="decimal"/>
      <w:lvlText w:val="%1.%2.%3.%4"/>
      <w:lvlJc w:val="left"/>
      <w:pPr>
        <w:ind w:left="1855" w:hanging="720"/>
      </w:pPr>
      <w:rPr>
        <w:rFonts w:hint="default"/>
        <w:b w:val="0"/>
        <w:sz w:val="24"/>
        <w:szCs w:val="24"/>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9" w15:restartNumberingAfterBreak="0">
    <w:nsid w:val="31637262"/>
    <w:multiLevelType w:val="multilevel"/>
    <w:tmpl w:val="F08A7DE6"/>
    <w:lvl w:ilvl="0">
      <w:start w:val="11"/>
      <w:numFmt w:val="decimal"/>
      <w:lvlText w:val="%1."/>
      <w:lvlJc w:val="left"/>
      <w:pPr>
        <w:ind w:left="645" w:hanging="645"/>
      </w:pPr>
      <w:rPr>
        <w:rFonts w:cs="Times New Roman" w:hint="default"/>
      </w:rPr>
    </w:lvl>
    <w:lvl w:ilvl="1">
      <w:start w:val="8"/>
      <w:numFmt w:val="decimal"/>
      <w:lvlText w:val="%1.%2."/>
      <w:lvlJc w:val="left"/>
      <w:pPr>
        <w:ind w:left="999" w:hanging="645"/>
      </w:pPr>
      <w:rPr>
        <w:rFonts w:cs="Times New Roman" w:hint="default"/>
      </w:rPr>
    </w:lvl>
    <w:lvl w:ilvl="2">
      <w:start w:val="7"/>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40" w15:restartNumberingAfterBreak="0">
    <w:nsid w:val="32B4614F"/>
    <w:multiLevelType w:val="hybridMultilevel"/>
    <w:tmpl w:val="7EECB94A"/>
    <w:lvl w:ilvl="0" w:tplc="BD9201D8">
      <w:start w:val="1"/>
      <w:numFmt w:val="decimal"/>
      <w:lvlText w:val="%1."/>
      <w:lvlJc w:val="left"/>
      <w:pPr>
        <w:ind w:left="426" w:hanging="288"/>
      </w:pPr>
      <w:rPr>
        <w:rFonts w:ascii="Arial" w:eastAsia="Times New Roman" w:hAnsi="Arial" w:cs="Arial" w:hint="default"/>
        <w:b w:val="0"/>
        <w:bCs w:val="0"/>
        <w:i w:val="0"/>
        <w:iCs w:val="0"/>
        <w:spacing w:val="0"/>
        <w:w w:val="100"/>
        <w:sz w:val="21"/>
        <w:szCs w:val="21"/>
        <w:lang w:val="uk-UA" w:eastAsia="en-US" w:bidi="ar-SA"/>
      </w:rPr>
    </w:lvl>
    <w:lvl w:ilvl="1" w:tplc="BDAACAF8">
      <w:numFmt w:val="bullet"/>
      <w:lvlText w:val="•"/>
      <w:lvlJc w:val="left"/>
      <w:pPr>
        <w:ind w:left="1469" w:hanging="288"/>
      </w:pPr>
      <w:rPr>
        <w:rFonts w:hint="default"/>
        <w:lang w:val="uk-UA" w:eastAsia="en-US" w:bidi="ar-SA"/>
      </w:rPr>
    </w:lvl>
    <w:lvl w:ilvl="2" w:tplc="130AA8BE">
      <w:numFmt w:val="bullet"/>
      <w:lvlText w:val="•"/>
      <w:lvlJc w:val="left"/>
      <w:pPr>
        <w:ind w:left="2518" w:hanging="288"/>
      </w:pPr>
      <w:rPr>
        <w:rFonts w:hint="default"/>
        <w:lang w:val="uk-UA" w:eastAsia="en-US" w:bidi="ar-SA"/>
      </w:rPr>
    </w:lvl>
    <w:lvl w:ilvl="3" w:tplc="3342EB26">
      <w:numFmt w:val="bullet"/>
      <w:lvlText w:val="•"/>
      <w:lvlJc w:val="left"/>
      <w:pPr>
        <w:ind w:left="3568" w:hanging="288"/>
      </w:pPr>
      <w:rPr>
        <w:rFonts w:hint="default"/>
        <w:lang w:val="uk-UA" w:eastAsia="en-US" w:bidi="ar-SA"/>
      </w:rPr>
    </w:lvl>
    <w:lvl w:ilvl="4" w:tplc="A56A5C18">
      <w:numFmt w:val="bullet"/>
      <w:lvlText w:val="•"/>
      <w:lvlJc w:val="left"/>
      <w:pPr>
        <w:ind w:left="4617" w:hanging="288"/>
      </w:pPr>
      <w:rPr>
        <w:rFonts w:hint="default"/>
        <w:lang w:val="uk-UA" w:eastAsia="en-US" w:bidi="ar-SA"/>
      </w:rPr>
    </w:lvl>
    <w:lvl w:ilvl="5" w:tplc="75A81C30">
      <w:numFmt w:val="bullet"/>
      <w:lvlText w:val="•"/>
      <w:lvlJc w:val="left"/>
      <w:pPr>
        <w:ind w:left="5667" w:hanging="288"/>
      </w:pPr>
      <w:rPr>
        <w:rFonts w:hint="default"/>
        <w:lang w:val="uk-UA" w:eastAsia="en-US" w:bidi="ar-SA"/>
      </w:rPr>
    </w:lvl>
    <w:lvl w:ilvl="6" w:tplc="E0B87E1C">
      <w:numFmt w:val="bullet"/>
      <w:lvlText w:val="•"/>
      <w:lvlJc w:val="left"/>
      <w:pPr>
        <w:ind w:left="6716" w:hanging="288"/>
      </w:pPr>
      <w:rPr>
        <w:rFonts w:hint="default"/>
        <w:lang w:val="uk-UA" w:eastAsia="en-US" w:bidi="ar-SA"/>
      </w:rPr>
    </w:lvl>
    <w:lvl w:ilvl="7" w:tplc="9E9AFDA0">
      <w:numFmt w:val="bullet"/>
      <w:lvlText w:val="•"/>
      <w:lvlJc w:val="left"/>
      <w:pPr>
        <w:ind w:left="7766" w:hanging="288"/>
      </w:pPr>
      <w:rPr>
        <w:rFonts w:hint="default"/>
        <w:lang w:val="uk-UA" w:eastAsia="en-US" w:bidi="ar-SA"/>
      </w:rPr>
    </w:lvl>
    <w:lvl w:ilvl="8" w:tplc="667ACEE4">
      <w:numFmt w:val="bullet"/>
      <w:lvlText w:val="•"/>
      <w:lvlJc w:val="left"/>
      <w:pPr>
        <w:ind w:left="8815" w:hanging="288"/>
      </w:pPr>
      <w:rPr>
        <w:rFonts w:hint="default"/>
        <w:lang w:val="uk-UA" w:eastAsia="en-US" w:bidi="ar-SA"/>
      </w:rPr>
    </w:lvl>
  </w:abstractNum>
  <w:abstractNum w:abstractNumId="41" w15:restartNumberingAfterBreak="0">
    <w:nsid w:val="331F643B"/>
    <w:multiLevelType w:val="multilevel"/>
    <w:tmpl w:val="111CA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2F7DA8"/>
    <w:multiLevelType w:val="hybridMultilevel"/>
    <w:tmpl w:val="CC9C339C"/>
    <w:lvl w:ilvl="0" w:tplc="04220001">
      <w:start w:val="1"/>
      <w:numFmt w:val="bullet"/>
      <w:lvlText w:val=""/>
      <w:lvlJc w:val="left"/>
      <w:pPr>
        <w:ind w:left="931" w:hanging="360"/>
      </w:pPr>
      <w:rPr>
        <w:rFonts w:ascii="Symbol" w:hAnsi="Symbol" w:hint="default"/>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36B571F8"/>
    <w:multiLevelType w:val="hybridMultilevel"/>
    <w:tmpl w:val="64383226"/>
    <w:lvl w:ilvl="0" w:tplc="42BCA6A4">
      <w:numFmt w:val="bullet"/>
      <w:lvlText w:val="-"/>
      <w:lvlJc w:val="left"/>
      <w:pPr>
        <w:ind w:left="1211"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4" w15:restartNumberingAfterBreak="0">
    <w:nsid w:val="3791685A"/>
    <w:multiLevelType w:val="multilevel"/>
    <w:tmpl w:val="3766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7C531AD"/>
    <w:multiLevelType w:val="multilevel"/>
    <w:tmpl w:val="401827E0"/>
    <w:lvl w:ilvl="0">
      <w:start w:val="9"/>
      <w:numFmt w:val="decimal"/>
      <w:suff w:val="space"/>
      <w:lvlText w:val="%1"/>
      <w:lvlJc w:val="left"/>
      <w:pPr>
        <w:ind w:left="600" w:hanging="600"/>
      </w:pPr>
      <w:rPr>
        <w:rFonts w:hint="default"/>
        <w:b/>
        <w:bCs w:val="0"/>
      </w:rPr>
    </w:lvl>
    <w:lvl w:ilvl="1">
      <w:start w:val="1"/>
      <w:numFmt w:val="decimal"/>
      <w:suff w:val="space"/>
      <w:lvlText w:val="%1.%2"/>
      <w:lvlJc w:val="left"/>
      <w:pPr>
        <w:ind w:left="1025" w:hanging="600"/>
      </w:pPr>
      <w:rPr>
        <w:rFonts w:ascii="Arial" w:hAnsi="Arial" w:cs="Arial" w:hint="default"/>
        <w:b/>
        <w:bCs w:val="0"/>
        <w:sz w:val="21"/>
        <w:szCs w:val="21"/>
      </w:rPr>
    </w:lvl>
    <w:lvl w:ilvl="2">
      <w:start w:val="1"/>
      <w:numFmt w:val="decimal"/>
      <w:lvlText w:val="%1.%2.%3"/>
      <w:lvlJc w:val="left"/>
      <w:pPr>
        <w:ind w:left="1571" w:hanging="720"/>
      </w:pPr>
      <w:rPr>
        <w:rFonts w:ascii="Arial" w:hAnsi="Arial" w:cs="Arial" w:hint="default"/>
        <w:b/>
        <w:bCs/>
        <w:sz w:val="21"/>
        <w:szCs w:val="21"/>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46" w15:restartNumberingAfterBreak="0">
    <w:nsid w:val="38542E74"/>
    <w:multiLevelType w:val="multilevel"/>
    <w:tmpl w:val="A96AF5AE"/>
    <w:lvl w:ilvl="0">
      <w:start w:val="1"/>
      <w:numFmt w:val="decimal"/>
      <w:lvlText w:val="%1"/>
      <w:lvlJc w:val="left"/>
      <w:pPr>
        <w:ind w:left="1440" w:hanging="360"/>
      </w:pPr>
      <w:rPr>
        <w:rFonts w:ascii="Arial" w:hAnsi="Arial" w:cs="Times New Roman" w:hint="default"/>
      </w:rPr>
    </w:lvl>
    <w:lvl w:ilvl="1">
      <w:start w:val="1"/>
      <w:numFmt w:val="decimal"/>
      <w:isLgl/>
      <w:lvlText w:val="%1.%2"/>
      <w:lvlJc w:val="left"/>
      <w:pPr>
        <w:ind w:left="1440" w:hanging="360"/>
      </w:pPr>
      <w:rPr>
        <w:rFonts w:cs="Times New Roman" w:hint="default"/>
        <w:b/>
        <w:bCs/>
        <w:color w:val="auto"/>
      </w:rPr>
    </w:lvl>
    <w:lvl w:ilvl="2">
      <w:start w:val="1"/>
      <w:numFmt w:val="decimal"/>
      <w:isLgl/>
      <w:lvlText w:val="%1.%2.%3"/>
      <w:lvlJc w:val="left"/>
      <w:pPr>
        <w:ind w:left="1800" w:hanging="720"/>
      </w:pPr>
      <w:rPr>
        <w:rFonts w:cs="Times New Roman" w:hint="default"/>
        <w:b/>
        <w:bCs/>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47" w15:restartNumberingAfterBreak="0">
    <w:nsid w:val="38E32D9D"/>
    <w:multiLevelType w:val="hybridMultilevel"/>
    <w:tmpl w:val="99BC621C"/>
    <w:lvl w:ilvl="0" w:tplc="FFFFFFFF">
      <w:start w:val="1"/>
      <w:numFmt w:val="decimal"/>
      <w:lvlText w:val="%1."/>
      <w:lvlJc w:val="left"/>
      <w:pPr>
        <w:ind w:left="501"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8" w15:restartNumberingAfterBreak="0">
    <w:nsid w:val="39202F49"/>
    <w:multiLevelType w:val="multilevel"/>
    <w:tmpl w:val="9A4E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CF7297"/>
    <w:multiLevelType w:val="hybridMultilevel"/>
    <w:tmpl w:val="DC02DBA0"/>
    <w:lvl w:ilvl="0" w:tplc="13424EB6">
      <w:numFmt w:val="bullet"/>
      <w:lvlText w:val="-"/>
      <w:lvlJc w:val="left"/>
      <w:pPr>
        <w:ind w:left="426" w:hanging="168"/>
      </w:pPr>
      <w:rPr>
        <w:rFonts w:ascii="Times New Roman" w:eastAsia="Times New Roman" w:hAnsi="Times New Roman" w:cs="Times New Roman" w:hint="default"/>
        <w:b w:val="0"/>
        <w:bCs w:val="0"/>
        <w:i w:val="0"/>
        <w:iCs w:val="0"/>
        <w:spacing w:val="0"/>
        <w:w w:val="100"/>
        <w:sz w:val="28"/>
        <w:szCs w:val="28"/>
        <w:lang w:val="uk-UA" w:eastAsia="en-US" w:bidi="ar-SA"/>
      </w:rPr>
    </w:lvl>
    <w:lvl w:ilvl="1" w:tplc="239EEC4A">
      <w:numFmt w:val="bullet"/>
      <w:lvlText w:val="•"/>
      <w:lvlJc w:val="left"/>
      <w:pPr>
        <w:ind w:left="1469" w:hanging="168"/>
      </w:pPr>
      <w:rPr>
        <w:rFonts w:hint="default"/>
        <w:lang w:val="uk-UA" w:eastAsia="en-US" w:bidi="ar-SA"/>
      </w:rPr>
    </w:lvl>
    <w:lvl w:ilvl="2" w:tplc="8F705CAC">
      <w:numFmt w:val="bullet"/>
      <w:lvlText w:val="•"/>
      <w:lvlJc w:val="left"/>
      <w:pPr>
        <w:ind w:left="2518" w:hanging="168"/>
      </w:pPr>
      <w:rPr>
        <w:rFonts w:hint="default"/>
        <w:lang w:val="uk-UA" w:eastAsia="en-US" w:bidi="ar-SA"/>
      </w:rPr>
    </w:lvl>
    <w:lvl w:ilvl="3" w:tplc="9E98B452">
      <w:numFmt w:val="bullet"/>
      <w:lvlText w:val="•"/>
      <w:lvlJc w:val="left"/>
      <w:pPr>
        <w:ind w:left="3568" w:hanging="168"/>
      </w:pPr>
      <w:rPr>
        <w:rFonts w:hint="default"/>
        <w:lang w:val="uk-UA" w:eastAsia="en-US" w:bidi="ar-SA"/>
      </w:rPr>
    </w:lvl>
    <w:lvl w:ilvl="4" w:tplc="5F68728A">
      <w:numFmt w:val="bullet"/>
      <w:lvlText w:val="•"/>
      <w:lvlJc w:val="left"/>
      <w:pPr>
        <w:ind w:left="4617" w:hanging="168"/>
      </w:pPr>
      <w:rPr>
        <w:rFonts w:hint="default"/>
        <w:lang w:val="uk-UA" w:eastAsia="en-US" w:bidi="ar-SA"/>
      </w:rPr>
    </w:lvl>
    <w:lvl w:ilvl="5" w:tplc="AA44A38A">
      <w:numFmt w:val="bullet"/>
      <w:lvlText w:val="•"/>
      <w:lvlJc w:val="left"/>
      <w:pPr>
        <w:ind w:left="5667" w:hanging="168"/>
      </w:pPr>
      <w:rPr>
        <w:rFonts w:hint="default"/>
        <w:lang w:val="uk-UA" w:eastAsia="en-US" w:bidi="ar-SA"/>
      </w:rPr>
    </w:lvl>
    <w:lvl w:ilvl="6" w:tplc="54EC7242">
      <w:numFmt w:val="bullet"/>
      <w:lvlText w:val="•"/>
      <w:lvlJc w:val="left"/>
      <w:pPr>
        <w:ind w:left="6716" w:hanging="168"/>
      </w:pPr>
      <w:rPr>
        <w:rFonts w:hint="default"/>
        <w:lang w:val="uk-UA" w:eastAsia="en-US" w:bidi="ar-SA"/>
      </w:rPr>
    </w:lvl>
    <w:lvl w:ilvl="7" w:tplc="BA1C3216">
      <w:numFmt w:val="bullet"/>
      <w:lvlText w:val="•"/>
      <w:lvlJc w:val="left"/>
      <w:pPr>
        <w:ind w:left="7766" w:hanging="168"/>
      </w:pPr>
      <w:rPr>
        <w:rFonts w:hint="default"/>
        <w:lang w:val="uk-UA" w:eastAsia="en-US" w:bidi="ar-SA"/>
      </w:rPr>
    </w:lvl>
    <w:lvl w:ilvl="8" w:tplc="F8B49E18">
      <w:numFmt w:val="bullet"/>
      <w:lvlText w:val="•"/>
      <w:lvlJc w:val="left"/>
      <w:pPr>
        <w:ind w:left="8815" w:hanging="168"/>
      </w:pPr>
      <w:rPr>
        <w:rFonts w:hint="default"/>
        <w:lang w:val="uk-UA" w:eastAsia="en-US" w:bidi="ar-SA"/>
      </w:rPr>
    </w:lvl>
  </w:abstractNum>
  <w:abstractNum w:abstractNumId="50" w15:restartNumberingAfterBreak="0">
    <w:nsid w:val="39F813B1"/>
    <w:multiLevelType w:val="multilevel"/>
    <w:tmpl w:val="4148CE0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3A14590E"/>
    <w:multiLevelType w:val="hybridMultilevel"/>
    <w:tmpl w:val="82BAA6A6"/>
    <w:lvl w:ilvl="0" w:tplc="988A93D8">
      <w:numFmt w:val="bullet"/>
      <w:lvlText w:val="-"/>
      <w:lvlJc w:val="left"/>
      <w:pPr>
        <w:ind w:left="535"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505EB004">
      <w:numFmt w:val="bullet"/>
      <w:lvlText w:val="•"/>
      <w:lvlJc w:val="left"/>
      <w:pPr>
        <w:ind w:left="1165" w:hanging="144"/>
      </w:pPr>
      <w:rPr>
        <w:rFonts w:hint="default"/>
        <w:lang w:val="uk-UA" w:eastAsia="en-US" w:bidi="ar-SA"/>
      </w:rPr>
    </w:lvl>
    <w:lvl w:ilvl="2" w:tplc="21644F48">
      <w:numFmt w:val="bullet"/>
      <w:lvlText w:val="•"/>
      <w:lvlJc w:val="left"/>
      <w:pPr>
        <w:ind w:left="1790" w:hanging="144"/>
      </w:pPr>
      <w:rPr>
        <w:rFonts w:hint="default"/>
        <w:lang w:val="uk-UA" w:eastAsia="en-US" w:bidi="ar-SA"/>
      </w:rPr>
    </w:lvl>
    <w:lvl w:ilvl="3" w:tplc="DA2451EA">
      <w:numFmt w:val="bullet"/>
      <w:lvlText w:val="•"/>
      <w:lvlJc w:val="left"/>
      <w:pPr>
        <w:ind w:left="2415" w:hanging="144"/>
      </w:pPr>
      <w:rPr>
        <w:rFonts w:hint="default"/>
        <w:lang w:val="uk-UA" w:eastAsia="en-US" w:bidi="ar-SA"/>
      </w:rPr>
    </w:lvl>
    <w:lvl w:ilvl="4" w:tplc="CED2CF58">
      <w:numFmt w:val="bullet"/>
      <w:lvlText w:val="•"/>
      <w:lvlJc w:val="left"/>
      <w:pPr>
        <w:ind w:left="3040" w:hanging="144"/>
      </w:pPr>
      <w:rPr>
        <w:rFonts w:hint="default"/>
        <w:lang w:val="uk-UA" w:eastAsia="en-US" w:bidi="ar-SA"/>
      </w:rPr>
    </w:lvl>
    <w:lvl w:ilvl="5" w:tplc="F8DCB030">
      <w:numFmt w:val="bullet"/>
      <w:lvlText w:val="•"/>
      <w:lvlJc w:val="left"/>
      <w:pPr>
        <w:ind w:left="3665" w:hanging="144"/>
      </w:pPr>
      <w:rPr>
        <w:rFonts w:hint="default"/>
        <w:lang w:val="uk-UA" w:eastAsia="en-US" w:bidi="ar-SA"/>
      </w:rPr>
    </w:lvl>
    <w:lvl w:ilvl="6" w:tplc="A7C830A0">
      <w:numFmt w:val="bullet"/>
      <w:lvlText w:val="•"/>
      <w:lvlJc w:val="left"/>
      <w:pPr>
        <w:ind w:left="4290" w:hanging="144"/>
      </w:pPr>
      <w:rPr>
        <w:rFonts w:hint="default"/>
        <w:lang w:val="uk-UA" w:eastAsia="en-US" w:bidi="ar-SA"/>
      </w:rPr>
    </w:lvl>
    <w:lvl w:ilvl="7" w:tplc="E9EEE486">
      <w:numFmt w:val="bullet"/>
      <w:lvlText w:val="•"/>
      <w:lvlJc w:val="left"/>
      <w:pPr>
        <w:ind w:left="4915" w:hanging="144"/>
      </w:pPr>
      <w:rPr>
        <w:rFonts w:hint="default"/>
        <w:lang w:val="uk-UA" w:eastAsia="en-US" w:bidi="ar-SA"/>
      </w:rPr>
    </w:lvl>
    <w:lvl w:ilvl="8" w:tplc="79D213EA">
      <w:numFmt w:val="bullet"/>
      <w:lvlText w:val="•"/>
      <w:lvlJc w:val="left"/>
      <w:pPr>
        <w:ind w:left="5540" w:hanging="144"/>
      </w:pPr>
      <w:rPr>
        <w:rFonts w:hint="default"/>
        <w:lang w:val="uk-UA" w:eastAsia="en-US" w:bidi="ar-SA"/>
      </w:rPr>
    </w:lvl>
  </w:abstractNum>
  <w:abstractNum w:abstractNumId="52" w15:restartNumberingAfterBreak="0">
    <w:nsid w:val="3A713B2F"/>
    <w:multiLevelType w:val="hybridMultilevel"/>
    <w:tmpl w:val="EA3ED7C0"/>
    <w:lvl w:ilvl="0" w:tplc="E16693A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3" w15:restartNumberingAfterBreak="0">
    <w:nsid w:val="3B4051D0"/>
    <w:multiLevelType w:val="hybridMultilevel"/>
    <w:tmpl w:val="523E762A"/>
    <w:lvl w:ilvl="0" w:tplc="0FDA5BA6">
      <w:numFmt w:val="bullet"/>
      <w:lvlText w:val="–"/>
      <w:lvlJc w:val="left"/>
      <w:pPr>
        <w:ind w:left="924" w:hanging="360"/>
      </w:pPr>
      <w:rPr>
        <w:rFonts w:ascii="Times New Roman" w:eastAsia="Times New Roman" w:hAnsi="Times New Roman" w:hint="default"/>
      </w:rPr>
    </w:lvl>
    <w:lvl w:ilvl="1" w:tplc="04220003" w:tentative="1">
      <w:start w:val="1"/>
      <w:numFmt w:val="bullet"/>
      <w:lvlText w:val="o"/>
      <w:lvlJc w:val="left"/>
      <w:pPr>
        <w:ind w:left="1644" w:hanging="360"/>
      </w:pPr>
      <w:rPr>
        <w:rFonts w:ascii="Courier New" w:hAnsi="Courier New" w:hint="default"/>
      </w:rPr>
    </w:lvl>
    <w:lvl w:ilvl="2" w:tplc="04220005" w:tentative="1">
      <w:start w:val="1"/>
      <w:numFmt w:val="bullet"/>
      <w:lvlText w:val=""/>
      <w:lvlJc w:val="left"/>
      <w:pPr>
        <w:ind w:left="2364" w:hanging="360"/>
      </w:pPr>
      <w:rPr>
        <w:rFonts w:ascii="Wingdings" w:hAnsi="Wingdings" w:hint="default"/>
      </w:rPr>
    </w:lvl>
    <w:lvl w:ilvl="3" w:tplc="04220001" w:tentative="1">
      <w:start w:val="1"/>
      <w:numFmt w:val="bullet"/>
      <w:lvlText w:val=""/>
      <w:lvlJc w:val="left"/>
      <w:pPr>
        <w:ind w:left="3084" w:hanging="360"/>
      </w:pPr>
      <w:rPr>
        <w:rFonts w:ascii="Symbol" w:hAnsi="Symbol" w:hint="default"/>
      </w:rPr>
    </w:lvl>
    <w:lvl w:ilvl="4" w:tplc="04220003" w:tentative="1">
      <w:start w:val="1"/>
      <w:numFmt w:val="bullet"/>
      <w:lvlText w:val="o"/>
      <w:lvlJc w:val="left"/>
      <w:pPr>
        <w:ind w:left="3804" w:hanging="360"/>
      </w:pPr>
      <w:rPr>
        <w:rFonts w:ascii="Courier New" w:hAnsi="Courier New" w:hint="default"/>
      </w:rPr>
    </w:lvl>
    <w:lvl w:ilvl="5" w:tplc="04220005" w:tentative="1">
      <w:start w:val="1"/>
      <w:numFmt w:val="bullet"/>
      <w:lvlText w:val=""/>
      <w:lvlJc w:val="left"/>
      <w:pPr>
        <w:ind w:left="4524" w:hanging="360"/>
      </w:pPr>
      <w:rPr>
        <w:rFonts w:ascii="Wingdings" w:hAnsi="Wingdings" w:hint="default"/>
      </w:rPr>
    </w:lvl>
    <w:lvl w:ilvl="6" w:tplc="04220001" w:tentative="1">
      <w:start w:val="1"/>
      <w:numFmt w:val="bullet"/>
      <w:lvlText w:val=""/>
      <w:lvlJc w:val="left"/>
      <w:pPr>
        <w:ind w:left="5244" w:hanging="360"/>
      </w:pPr>
      <w:rPr>
        <w:rFonts w:ascii="Symbol" w:hAnsi="Symbol" w:hint="default"/>
      </w:rPr>
    </w:lvl>
    <w:lvl w:ilvl="7" w:tplc="04220003" w:tentative="1">
      <w:start w:val="1"/>
      <w:numFmt w:val="bullet"/>
      <w:lvlText w:val="o"/>
      <w:lvlJc w:val="left"/>
      <w:pPr>
        <w:ind w:left="5964" w:hanging="360"/>
      </w:pPr>
      <w:rPr>
        <w:rFonts w:ascii="Courier New" w:hAnsi="Courier New" w:hint="default"/>
      </w:rPr>
    </w:lvl>
    <w:lvl w:ilvl="8" w:tplc="04220005" w:tentative="1">
      <w:start w:val="1"/>
      <w:numFmt w:val="bullet"/>
      <w:lvlText w:val=""/>
      <w:lvlJc w:val="left"/>
      <w:pPr>
        <w:ind w:left="6684" w:hanging="360"/>
      </w:pPr>
      <w:rPr>
        <w:rFonts w:ascii="Wingdings" w:hAnsi="Wingdings" w:hint="default"/>
      </w:rPr>
    </w:lvl>
  </w:abstractNum>
  <w:abstractNum w:abstractNumId="54" w15:restartNumberingAfterBreak="0">
    <w:nsid w:val="3B68372B"/>
    <w:multiLevelType w:val="multilevel"/>
    <w:tmpl w:val="102CDAC0"/>
    <w:lvl w:ilvl="0">
      <w:start w:val="1"/>
      <w:numFmt w:val="decimal"/>
      <w:suff w:val="space"/>
      <w:lvlText w:val="%1."/>
      <w:lvlJc w:val="left"/>
      <w:pPr>
        <w:ind w:left="1429" w:hanging="360"/>
      </w:pPr>
      <w:rPr>
        <w:rFonts w:cs="Times New Roman" w:hint="default"/>
      </w:rPr>
    </w:lvl>
    <w:lvl w:ilvl="1">
      <w:start w:val="1"/>
      <w:numFmt w:val="decimal"/>
      <w:isLgl/>
      <w:suff w:val="space"/>
      <w:lvlText w:val="%1.%2"/>
      <w:lvlJc w:val="left"/>
      <w:pPr>
        <w:ind w:left="1455" w:hanging="375"/>
      </w:pPr>
      <w:rPr>
        <w:rFonts w:cs="Times New Roman" w:hint="default"/>
        <w:b/>
      </w:rPr>
    </w:lvl>
    <w:lvl w:ilvl="2">
      <w:start w:val="1"/>
      <w:numFmt w:val="decimal"/>
      <w:isLgl/>
      <w:suff w:val="space"/>
      <w:lvlText w:val="%1.%2.%3"/>
      <w:lvlJc w:val="left"/>
      <w:pPr>
        <w:ind w:left="1811" w:hanging="720"/>
      </w:pPr>
      <w:rPr>
        <w:rFonts w:cs="Times New Roman" w:hint="default"/>
        <w:b/>
      </w:rPr>
    </w:lvl>
    <w:lvl w:ilvl="3">
      <w:start w:val="1"/>
      <w:numFmt w:val="decimal"/>
      <w:isLgl/>
      <w:lvlText w:val="%1.%2.%3.%4"/>
      <w:lvlJc w:val="left"/>
      <w:pPr>
        <w:ind w:left="2182" w:hanging="1080"/>
      </w:pPr>
      <w:rPr>
        <w:rFonts w:cs="Times New Roman" w:hint="default"/>
      </w:rPr>
    </w:lvl>
    <w:lvl w:ilvl="4">
      <w:start w:val="1"/>
      <w:numFmt w:val="decimal"/>
      <w:isLgl/>
      <w:lvlText w:val="%1.%2.%3.%4.%5"/>
      <w:lvlJc w:val="left"/>
      <w:pPr>
        <w:ind w:left="2193" w:hanging="1080"/>
      </w:pPr>
      <w:rPr>
        <w:rFonts w:cs="Times New Roman" w:hint="default"/>
      </w:rPr>
    </w:lvl>
    <w:lvl w:ilvl="5">
      <w:start w:val="1"/>
      <w:numFmt w:val="decimal"/>
      <w:isLgl/>
      <w:lvlText w:val="%1.%2.%3.%4.%5.%6"/>
      <w:lvlJc w:val="left"/>
      <w:pPr>
        <w:ind w:left="2564" w:hanging="144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946" w:hanging="1800"/>
      </w:pPr>
      <w:rPr>
        <w:rFonts w:cs="Times New Roman" w:hint="default"/>
      </w:rPr>
    </w:lvl>
    <w:lvl w:ilvl="8">
      <w:start w:val="1"/>
      <w:numFmt w:val="decimal"/>
      <w:isLgl/>
      <w:lvlText w:val="%1.%2.%3.%4.%5.%6.%7.%8.%9"/>
      <w:lvlJc w:val="left"/>
      <w:pPr>
        <w:ind w:left="3317" w:hanging="2160"/>
      </w:pPr>
      <w:rPr>
        <w:rFonts w:cs="Times New Roman" w:hint="default"/>
      </w:rPr>
    </w:lvl>
  </w:abstractNum>
  <w:abstractNum w:abstractNumId="55" w15:restartNumberingAfterBreak="0">
    <w:nsid w:val="3B876F1D"/>
    <w:multiLevelType w:val="hybridMultilevel"/>
    <w:tmpl w:val="ECC01BE0"/>
    <w:lvl w:ilvl="0" w:tplc="B15A7CBE">
      <w:start w:val="30"/>
      <w:numFmt w:val="bullet"/>
      <w:lvlText w:val="-"/>
      <w:lvlJc w:val="left"/>
      <w:pPr>
        <w:ind w:left="540" w:hanging="360"/>
      </w:pPr>
      <w:rPr>
        <w:rFonts w:ascii="Times New Roman" w:eastAsia="Times New Roman" w:hAnsi="Times New Roman" w:hint="default"/>
      </w:rPr>
    </w:lvl>
    <w:lvl w:ilvl="1" w:tplc="04190003" w:tentative="1">
      <w:start w:val="1"/>
      <w:numFmt w:val="bullet"/>
      <w:lvlText w:val="o"/>
      <w:lvlJc w:val="left"/>
      <w:pPr>
        <w:ind w:left="1260" w:hanging="360"/>
      </w:pPr>
      <w:rPr>
        <w:rFonts w:ascii="Courier New" w:hAnsi="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56" w15:restartNumberingAfterBreak="0">
    <w:nsid w:val="3BAC6C8E"/>
    <w:multiLevelType w:val="multilevel"/>
    <w:tmpl w:val="2BB8B102"/>
    <w:lvl w:ilvl="0">
      <w:start w:val="3"/>
      <w:numFmt w:val="decimal"/>
      <w:suff w:val="space"/>
      <w:lvlText w:val="%1."/>
      <w:lvlJc w:val="left"/>
      <w:pPr>
        <w:ind w:left="2415" w:hanging="288"/>
      </w:pPr>
      <w:rPr>
        <w:rFonts w:ascii="Arial" w:eastAsia="Times New Roman" w:hAnsi="Arial" w:cs="Arial" w:hint="default"/>
        <w:b/>
        <w:bCs/>
        <w:i w:val="0"/>
        <w:iCs w:val="0"/>
        <w:spacing w:val="0"/>
        <w:w w:val="100"/>
        <w:sz w:val="21"/>
        <w:szCs w:val="21"/>
      </w:rPr>
    </w:lvl>
    <w:lvl w:ilvl="1">
      <w:start w:val="1"/>
      <w:numFmt w:val="decimal"/>
      <w:suff w:val="space"/>
      <w:lvlText w:val="%1.%2"/>
      <w:lvlJc w:val="left"/>
      <w:pPr>
        <w:ind w:left="1279" w:hanging="569"/>
      </w:pPr>
      <w:rPr>
        <w:rFonts w:hint="default"/>
        <w:b/>
        <w:bCs/>
        <w:spacing w:val="-4"/>
        <w:w w:val="100"/>
      </w:rPr>
    </w:lvl>
    <w:lvl w:ilvl="2">
      <w:start w:val="1"/>
      <w:numFmt w:val="decimal"/>
      <w:suff w:val="space"/>
      <w:lvlText w:val="%1.%2.%3"/>
      <w:lvlJc w:val="left"/>
      <w:pPr>
        <w:ind w:left="1643" w:hanging="792"/>
      </w:pPr>
      <w:rPr>
        <w:rFonts w:ascii="Arial" w:hAnsi="Arial" w:cs="Arial" w:hint="default"/>
        <w:b/>
        <w:bCs/>
        <w:spacing w:val="0"/>
        <w:w w:val="100"/>
        <w:sz w:val="21"/>
        <w:szCs w:val="21"/>
      </w:rPr>
    </w:lvl>
    <w:lvl w:ilvl="3">
      <w:numFmt w:val="bullet"/>
      <w:lvlText w:val="-"/>
      <w:lvlJc w:val="left"/>
      <w:pPr>
        <w:ind w:left="1844" w:hanging="792"/>
      </w:pPr>
      <w:rPr>
        <w:rFonts w:ascii="Times New Roman" w:eastAsia="Times New Roman" w:hAnsi="Times New Roman" w:cs="Times New Roman" w:hint="default"/>
        <w:spacing w:val="0"/>
        <w:w w:val="100"/>
      </w:rPr>
    </w:lvl>
    <w:lvl w:ilvl="4">
      <w:numFmt w:val="bullet"/>
      <w:lvlText w:val="•"/>
      <w:lvlJc w:val="left"/>
      <w:pPr>
        <w:ind w:left="2978" w:hanging="792"/>
      </w:pPr>
      <w:rPr>
        <w:rFonts w:hint="default"/>
      </w:rPr>
    </w:lvl>
    <w:lvl w:ilvl="5">
      <w:numFmt w:val="bullet"/>
      <w:lvlText w:val="•"/>
      <w:lvlJc w:val="left"/>
      <w:pPr>
        <w:ind w:left="3038" w:hanging="792"/>
      </w:pPr>
      <w:rPr>
        <w:rFonts w:hint="default"/>
      </w:rPr>
    </w:lvl>
    <w:lvl w:ilvl="6">
      <w:numFmt w:val="bullet"/>
      <w:lvlText w:val="•"/>
      <w:lvlJc w:val="left"/>
      <w:pPr>
        <w:ind w:left="3358" w:hanging="792"/>
      </w:pPr>
      <w:rPr>
        <w:rFonts w:hint="default"/>
      </w:rPr>
    </w:lvl>
    <w:lvl w:ilvl="7">
      <w:numFmt w:val="bullet"/>
      <w:lvlText w:val="•"/>
      <w:lvlJc w:val="left"/>
      <w:pPr>
        <w:ind w:left="3498" w:hanging="792"/>
      </w:pPr>
      <w:rPr>
        <w:rFonts w:hint="default"/>
      </w:rPr>
    </w:lvl>
    <w:lvl w:ilvl="8">
      <w:numFmt w:val="bullet"/>
      <w:lvlText w:val="•"/>
      <w:lvlJc w:val="left"/>
      <w:pPr>
        <w:ind w:left="6442" w:hanging="792"/>
      </w:pPr>
      <w:rPr>
        <w:rFonts w:hint="default"/>
      </w:rPr>
    </w:lvl>
  </w:abstractNum>
  <w:abstractNum w:abstractNumId="57" w15:restartNumberingAfterBreak="0">
    <w:nsid w:val="3EFC09D1"/>
    <w:multiLevelType w:val="hybridMultilevel"/>
    <w:tmpl w:val="AC467016"/>
    <w:lvl w:ilvl="0" w:tplc="884EB0D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8" w15:restartNumberingAfterBreak="0">
    <w:nsid w:val="40BB0BA5"/>
    <w:multiLevelType w:val="hybridMultilevel"/>
    <w:tmpl w:val="AB28D32E"/>
    <w:lvl w:ilvl="0" w:tplc="4D90194C">
      <w:start w:val="40"/>
      <w:numFmt w:val="decimal"/>
      <w:suff w:val="space"/>
      <w:lvlText w:val="%1."/>
      <w:lvlJc w:val="left"/>
      <w:pPr>
        <w:ind w:left="107" w:hanging="427"/>
      </w:pPr>
      <w:rPr>
        <w:rFonts w:ascii="Arial" w:eastAsia="Times New Roman" w:hAnsi="Arial" w:cs="Arial" w:hint="default"/>
        <w:b w:val="0"/>
        <w:bCs w:val="0"/>
        <w:i w:val="0"/>
        <w:iCs w:val="0"/>
        <w:spacing w:val="0"/>
        <w:w w:val="100"/>
        <w:sz w:val="21"/>
        <w:szCs w:val="21"/>
        <w:lang w:val="uk-UA" w:eastAsia="en-US" w:bidi="ar-SA"/>
      </w:rPr>
    </w:lvl>
    <w:lvl w:ilvl="1" w:tplc="7EE23A2C">
      <w:numFmt w:val="bullet"/>
      <w:lvlText w:val="•"/>
      <w:lvlJc w:val="left"/>
      <w:pPr>
        <w:ind w:left="664" w:hanging="427"/>
      </w:pPr>
      <w:rPr>
        <w:rFonts w:hint="default"/>
        <w:lang w:val="uk-UA" w:eastAsia="en-US" w:bidi="ar-SA"/>
      </w:rPr>
    </w:lvl>
    <w:lvl w:ilvl="2" w:tplc="FB685A86">
      <w:numFmt w:val="bullet"/>
      <w:lvlText w:val="•"/>
      <w:lvlJc w:val="left"/>
      <w:pPr>
        <w:ind w:left="1228" w:hanging="427"/>
      </w:pPr>
      <w:rPr>
        <w:rFonts w:hint="default"/>
        <w:lang w:val="uk-UA" w:eastAsia="en-US" w:bidi="ar-SA"/>
      </w:rPr>
    </w:lvl>
    <w:lvl w:ilvl="3" w:tplc="557034E4">
      <w:numFmt w:val="bullet"/>
      <w:lvlText w:val="•"/>
      <w:lvlJc w:val="left"/>
      <w:pPr>
        <w:ind w:left="1793" w:hanging="427"/>
      </w:pPr>
      <w:rPr>
        <w:rFonts w:hint="default"/>
        <w:lang w:val="uk-UA" w:eastAsia="en-US" w:bidi="ar-SA"/>
      </w:rPr>
    </w:lvl>
    <w:lvl w:ilvl="4" w:tplc="99969768">
      <w:numFmt w:val="bullet"/>
      <w:lvlText w:val="•"/>
      <w:lvlJc w:val="left"/>
      <w:pPr>
        <w:ind w:left="2357" w:hanging="427"/>
      </w:pPr>
      <w:rPr>
        <w:rFonts w:hint="default"/>
        <w:lang w:val="uk-UA" w:eastAsia="en-US" w:bidi="ar-SA"/>
      </w:rPr>
    </w:lvl>
    <w:lvl w:ilvl="5" w:tplc="D7C2C4A6">
      <w:numFmt w:val="bullet"/>
      <w:lvlText w:val="•"/>
      <w:lvlJc w:val="left"/>
      <w:pPr>
        <w:ind w:left="2922" w:hanging="427"/>
      </w:pPr>
      <w:rPr>
        <w:rFonts w:hint="default"/>
        <w:lang w:val="uk-UA" w:eastAsia="en-US" w:bidi="ar-SA"/>
      </w:rPr>
    </w:lvl>
    <w:lvl w:ilvl="6" w:tplc="9EFA7A08">
      <w:numFmt w:val="bullet"/>
      <w:lvlText w:val="•"/>
      <w:lvlJc w:val="left"/>
      <w:pPr>
        <w:ind w:left="3486" w:hanging="427"/>
      </w:pPr>
      <w:rPr>
        <w:rFonts w:hint="default"/>
        <w:lang w:val="uk-UA" w:eastAsia="en-US" w:bidi="ar-SA"/>
      </w:rPr>
    </w:lvl>
    <w:lvl w:ilvl="7" w:tplc="25F242EE">
      <w:numFmt w:val="bullet"/>
      <w:lvlText w:val="•"/>
      <w:lvlJc w:val="left"/>
      <w:pPr>
        <w:ind w:left="4050" w:hanging="427"/>
      </w:pPr>
      <w:rPr>
        <w:rFonts w:hint="default"/>
        <w:lang w:val="uk-UA" w:eastAsia="en-US" w:bidi="ar-SA"/>
      </w:rPr>
    </w:lvl>
    <w:lvl w:ilvl="8" w:tplc="244E306C">
      <w:numFmt w:val="bullet"/>
      <w:lvlText w:val="•"/>
      <w:lvlJc w:val="left"/>
      <w:pPr>
        <w:ind w:left="4615" w:hanging="427"/>
      </w:pPr>
      <w:rPr>
        <w:rFonts w:hint="default"/>
        <w:lang w:val="uk-UA" w:eastAsia="en-US" w:bidi="ar-SA"/>
      </w:rPr>
    </w:lvl>
  </w:abstractNum>
  <w:abstractNum w:abstractNumId="59" w15:restartNumberingAfterBreak="0">
    <w:nsid w:val="41313286"/>
    <w:multiLevelType w:val="hybridMultilevel"/>
    <w:tmpl w:val="E4D0879C"/>
    <w:lvl w:ilvl="0" w:tplc="DDC20866">
      <w:numFmt w:val="bullet"/>
      <w:lvlText w:val="-"/>
      <w:lvlJc w:val="left"/>
      <w:pPr>
        <w:ind w:left="535"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8D580F88">
      <w:numFmt w:val="bullet"/>
      <w:lvlText w:val="•"/>
      <w:lvlJc w:val="left"/>
      <w:pPr>
        <w:ind w:left="1165" w:hanging="144"/>
      </w:pPr>
      <w:rPr>
        <w:rFonts w:hint="default"/>
        <w:lang w:val="uk-UA" w:eastAsia="en-US" w:bidi="ar-SA"/>
      </w:rPr>
    </w:lvl>
    <w:lvl w:ilvl="2" w:tplc="50ECC672">
      <w:numFmt w:val="bullet"/>
      <w:lvlText w:val="•"/>
      <w:lvlJc w:val="left"/>
      <w:pPr>
        <w:ind w:left="1790" w:hanging="144"/>
      </w:pPr>
      <w:rPr>
        <w:rFonts w:hint="default"/>
        <w:lang w:val="uk-UA" w:eastAsia="en-US" w:bidi="ar-SA"/>
      </w:rPr>
    </w:lvl>
    <w:lvl w:ilvl="3" w:tplc="BB0A1146">
      <w:numFmt w:val="bullet"/>
      <w:lvlText w:val="•"/>
      <w:lvlJc w:val="left"/>
      <w:pPr>
        <w:ind w:left="2415" w:hanging="144"/>
      </w:pPr>
      <w:rPr>
        <w:rFonts w:hint="default"/>
        <w:lang w:val="uk-UA" w:eastAsia="en-US" w:bidi="ar-SA"/>
      </w:rPr>
    </w:lvl>
    <w:lvl w:ilvl="4" w:tplc="252EAD9C">
      <w:numFmt w:val="bullet"/>
      <w:lvlText w:val="•"/>
      <w:lvlJc w:val="left"/>
      <w:pPr>
        <w:ind w:left="3040" w:hanging="144"/>
      </w:pPr>
      <w:rPr>
        <w:rFonts w:hint="default"/>
        <w:lang w:val="uk-UA" w:eastAsia="en-US" w:bidi="ar-SA"/>
      </w:rPr>
    </w:lvl>
    <w:lvl w:ilvl="5" w:tplc="D2186EC4">
      <w:numFmt w:val="bullet"/>
      <w:lvlText w:val="•"/>
      <w:lvlJc w:val="left"/>
      <w:pPr>
        <w:ind w:left="3665" w:hanging="144"/>
      </w:pPr>
      <w:rPr>
        <w:rFonts w:hint="default"/>
        <w:lang w:val="uk-UA" w:eastAsia="en-US" w:bidi="ar-SA"/>
      </w:rPr>
    </w:lvl>
    <w:lvl w:ilvl="6" w:tplc="B3D6A72E">
      <w:numFmt w:val="bullet"/>
      <w:lvlText w:val="•"/>
      <w:lvlJc w:val="left"/>
      <w:pPr>
        <w:ind w:left="4290" w:hanging="144"/>
      </w:pPr>
      <w:rPr>
        <w:rFonts w:hint="default"/>
        <w:lang w:val="uk-UA" w:eastAsia="en-US" w:bidi="ar-SA"/>
      </w:rPr>
    </w:lvl>
    <w:lvl w:ilvl="7" w:tplc="3222897C">
      <w:numFmt w:val="bullet"/>
      <w:lvlText w:val="•"/>
      <w:lvlJc w:val="left"/>
      <w:pPr>
        <w:ind w:left="4915" w:hanging="144"/>
      </w:pPr>
      <w:rPr>
        <w:rFonts w:hint="default"/>
        <w:lang w:val="uk-UA" w:eastAsia="en-US" w:bidi="ar-SA"/>
      </w:rPr>
    </w:lvl>
    <w:lvl w:ilvl="8" w:tplc="F43AF02E">
      <w:numFmt w:val="bullet"/>
      <w:lvlText w:val="•"/>
      <w:lvlJc w:val="left"/>
      <w:pPr>
        <w:ind w:left="5540" w:hanging="144"/>
      </w:pPr>
      <w:rPr>
        <w:rFonts w:hint="default"/>
        <w:lang w:val="uk-UA" w:eastAsia="en-US" w:bidi="ar-SA"/>
      </w:rPr>
    </w:lvl>
  </w:abstractNum>
  <w:abstractNum w:abstractNumId="60" w15:restartNumberingAfterBreak="0">
    <w:nsid w:val="41E70F57"/>
    <w:multiLevelType w:val="hybridMultilevel"/>
    <w:tmpl w:val="3B1C0758"/>
    <w:lvl w:ilvl="0" w:tplc="0419000F">
      <w:start w:val="4"/>
      <w:numFmt w:val="decimal"/>
      <w:lvlText w:val="%1."/>
      <w:lvlJc w:val="left"/>
      <w:pPr>
        <w:ind w:left="501" w:hanging="360"/>
      </w:pPr>
      <w:rPr>
        <w:rFonts w:cs="Times New Roman" w:hint="default"/>
      </w:rPr>
    </w:lvl>
    <w:lvl w:ilvl="1" w:tplc="20000019" w:tentative="1">
      <w:start w:val="1"/>
      <w:numFmt w:val="lowerLetter"/>
      <w:lvlText w:val="%2."/>
      <w:lvlJc w:val="left"/>
      <w:pPr>
        <w:ind w:left="1221" w:hanging="360"/>
      </w:pPr>
      <w:rPr>
        <w:rFonts w:cs="Times New Roman"/>
      </w:rPr>
    </w:lvl>
    <w:lvl w:ilvl="2" w:tplc="2000001B" w:tentative="1">
      <w:start w:val="1"/>
      <w:numFmt w:val="lowerRoman"/>
      <w:lvlText w:val="%3."/>
      <w:lvlJc w:val="right"/>
      <w:pPr>
        <w:ind w:left="1941" w:hanging="180"/>
      </w:pPr>
      <w:rPr>
        <w:rFonts w:cs="Times New Roman"/>
      </w:rPr>
    </w:lvl>
    <w:lvl w:ilvl="3" w:tplc="2000000F" w:tentative="1">
      <w:start w:val="1"/>
      <w:numFmt w:val="decimal"/>
      <w:lvlText w:val="%4."/>
      <w:lvlJc w:val="left"/>
      <w:pPr>
        <w:ind w:left="2661" w:hanging="360"/>
      </w:pPr>
      <w:rPr>
        <w:rFonts w:cs="Times New Roman"/>
      </w:rPr>
    </w:lvl>
    <w:lvl w:ilvl="4" w:tplc="20000019" w:tentative="1">
      <w:start w:val="1"/>
      <w:numFmt w:val="lowerLetter"/>
      <w:lvlText w:val="%5."/>
      <w:lvlJc w:val="left"/>
      <w:pPr>
        <w:ind w:left="3381" w:hanging="360"/>
      </w:pPr>
      <w:rPr>
        <w:rFonts w:cs="Times New Roman"/>
      </w:rPr>
    </w:lvl>
    <w:lvl w:ilvl="5" w:tplc="2000001B" w:tentative="1">
      <w:start w:val="1"/>
      <w:numFmt w:val="lowerRoman"/>
      <w:lvlText w:val="%6."/>
      <w:lvlJc w:val="right"/>
      <w:pPr>
        <w:ind w:left="4101" w:hanging="180"/>
      </w:pPr>
      <w:rPr>
        <w:rFonts w:cs="Times New Roman"/>
      </w:rPr>
    </w:lvl>
    <w:lvl w:ilvl="6" w:tplc="2000000F" w:tentative="1">
      <w:start w:val="1"/>
      <w:numFmt w:val="decimal"/>
      <w:lvlText w:val="%7."/>
      <w:lvlJc w:val="left"/>
      <w:pPr>
        <w:ind w:left="4821" w:hanging="360"/>
      </w:pPr>
      <w:rPr>
        <w:rFonts w:cs="Times New Roman"/>
      </w:rPr>
    </w:lvl>
    <w:lvl w:ilvl="7" w:tplc="20000019" w:tentative="1">
      <w:start w:val="1"/>
      <w:numFmt w:val="lowerLetter"/>
      <w:lvlText w:val="%8."/>
      <w:lvlJc w:val="left"/>
      <w:pPr>
        <w:ind w:left="5541" w:hanging="360"/>
      </w:pPr>
      <w:rPr>
        <w:rFonts w:cs="Times New Roman"/>
      </w:rPr>
    </w:lvl>
    <w:lvl w:ilvl="8" w:tplc="2000001B" w:tentative="1">
      <w:start w:val="1"/>
      <w:numFmt w:val="lowerRoman"/>
      <w:lvlText w:val="%9."/>
      <w:lvlJc w:val="right"/>
      <w:pPr>
        <w:ind w:left="6261" w:hanging="180"/>
      </w:pPr>
      <w:rPr>
        <w:rFonts w:cs="Times New Roman"/>
      </w:rPr>
    </w:lvl>
  </w:abstractNum>
  <w:abstractNum w:abstractNumId="61" w15:restartNumberingAfterBreak="0">
    <w:nsid w:val="42F90FF0"/>
    <w:multiLevelType w:val="hybridMultilevel"/>
    <w:tmpl w:val="221251AC"/>
    <w:lvl w:ilvl="0" w:tplc="A490B280">
      <w:numFmt w:val="bullet"/>
      <w:lvlText w:val="-"/>
      <w:lvlJc w:val="left"/>
      <w:pPr>
        <w:ind w:left="426" w:hanging="168"/>
      </w:pPr>
      <w:rPr>
        <w:rFonts w:ascii="Times New Roman" w:eastAsia="Times New Roman" w:hAnsi="Times New Roman" w:cs="Times New Roman" w:hint="default"/>
        <w:spacing w:val="0"/>
        <w:w w:val="100"/>
        <w:lang w:val="uk-UA" w:eastAsia="en-US" w:bidi="ar-SA"/>
      </w:rPr>
    </w:lvl>
    <w:lvl w:ilvl="1" w:tplc="56264B8E">
      <w:numFmt w:val="bullet"/>
      <w:lvlText w:val="•"/>
      <w:lvlJc w:val="left"/>
      <w:pPr>
        <w:ind w:left="1469" w:hanging="168"/>
      </w:pPr>
      <w:rPr>
        <w:rFonts w:hint="default"/>
        <w:lang w:val="uk-UA" w:eastAsia="en-US" w:bidi="ar-SA"/>
      </w:rPr>
    </w:lvl>
    <w:lvl w:ilvl="2" w:tplc="EAC63AB2">
      <w:numFmt w:val="bullet"/>
      <w:lvlText w:val="•"/>
      <w:lvlJc w:val="left"/>
      <w:pPr>
        <w:ind w:left="2518" w:hanging="168"/>
      </w:pPr>
      <w:rPr>
        <w:rFonts w:hint="default"/>
        <w:lang w:val="uk-UA" w:eastAsia="en-US" w:bidi="ar-SA"/>
      </w:rPr>
    </w:lvl>
    <w:lvl w:ilvl="3" w:tplc="093EF0AA">
      <w:numFmt w:val="bullet"/>
      <w:lvlText w:val="•"/>
      <w:lvlJc w:val="left"/>
      <w:pPr>
        <w:ind w:left="3568" w:hanging="168"/>
      </w:pPr>
      <w:rPr>
        <w:rFonts w:hint="default"/>
        <w:lang w:val="uk-UA" w:eastAsia="en-US" w:bidi="ar-SA"/>
      </w:rPr>
    </w:lvl>
    <w:lvl w:ilvl="4" w:tplc="6AC8DF20">
      <w:numFmt w:val="bullet"/>
      <w:lvlText w:val="•"/>
      <w:lvlJc w:val="left"/>
      <w:pPr>
        <w:ind w:left="4617" w:hanging="168"/>
      </w:pPr>
      <w:rPr>
        <w:rFonts w:hint="default"/>
        <w:lang w:val="uk-UA" w:eastAsia="en-US" w:bidi="ar-SA"/>
      </w:rPr>
    </w:lvl>
    <w:lvl w:ilvl="5" w:tplc="84F07D12">
      <w:numFmt w:val="bullet"/>
      <w:lvlText w:val="•"/>
      <w:lvlJc w:val="left"/>
      <w:pPr>
        <w:ind w:left="5667" w:hanging="168"/>
      </w:pPr>
      <w:rPr>
        <w:rFonts w:hint="default"/>
        <w:lang w:val="uk-UA" w:eastAsia="en-US" w:bidi="ar-SA"/>
      </w:rPr>
    </w:lvl>
    <w:lvl w:ilvl="6" w:tplc="A71AFC0A">
      <w:numFmt w:val="bullet"/>
      <w:lvlText w:val="•"/>
      <w:lvlJc w:val="left"/>
      <w:pPr>
        <w:ind w:left="6716" w:hanging="168"/>
      </w:pPr>
      <w:rPr>
        <w:rFonts w:hint="default"/>
        <w:lang w:val="uk-UA" w:eastAsia="en-US" w:bidi="ar-SA"/>
      </w:rPr>
    </w:lvl>
    <w:lvl w:ilvl="7" w:tplc="AAF62A4C">
      <w:numFmt w:val="bullet"/>
      <w:lvlText w:val="•"/>
      <w:lvlJc w:val="left"/>
      <w:pPr>
        <w:ind w:left="7766" w:hanging="168"/>
      </w:pPr>
      <w:rPr>
        <w:rFonts w:hint="default"/>
        <w:lang w:val="uk-UA" w:eastAsia="en-US" w:bidi="ar-SA"/>
      </w:rPr>
    </w:lvl>
    <w:lvl w:ilvl="8" w:tplc="0D7A41DE">
      <w:numFmt w:val="bullet"/>
      <w:lvlText w:val="•"/>
      <w:lvlJc w:val="left"/>
      <w:pPr>
        <w:ind w:left="8815" w:hanging="168"/>
      </w:pPr>
      <w:rPr>
        <w:rFonts w:hint="default"/>
        <w:lang w:val="uk-UA" w:eastAsia="en-US" w:bidi="ar-SA"/>
      </w:rPr>
    </w:lvl>
  </w:abstractNum>
  <w:abstractNum w:abstractNumId="62" w15:restartNumberingAfterBreak="0">
    <w:nsid w:val="46ED2E90"/>
    <w:multiLevelType w:val="hybridMultilevel"/>
    <w:tmpl w:val="1430C244"/>
    <w:lvl w:ilvl="0" w:tplc="62A6FEC4">
      <w:numFmt w:val="bullet"/>
      <w:lvlText w:val="-"/>
      <w:lvlJc w:val="left"/>
      <w:pPr>
        <w:ind w:left="1302" w:hanging="168"/>
      </w:pPr>
      <w:rPr>
        <w:rFonts w:ascii="Times New Roman" w:eastAsia="Times New Roman" w:hAnsi="Times New Roman" w:cs="Times New Roman" w:hint="default"/>
        <w:b w:val="0"/>
        <w:bCs w:val="0"/>
        <w:i w:val="0"/>
        <w:iCs w:val="0"/>
        <w:spacing w:val="0"/>
        <w:w w:val="100"/>
        <w:sz w:val="28"/>
        <w:szCs w:val="28"/>
        <w:lang w:val="uk-UA" w:eastAsia="en-US" w:bidi="ar-SA"/>
      </w:rPr>
    </w:lvl>
    <w:lvl w:ilvl="1" w:tplc="5C6882B8">
      <w:numFmt w:val="bullet"/>
      <w:lvlText w:val="•"/>
      <w:lvlJc w:val="left"/>
      <w:pPr>
        <w:ind w:left="2261" w:hanging="168"/>
      </w:pPr>
      <w:rPr>
        <w:rFonts w:hint="default"/>
        <w:lang w:val="uk-UA" w:eastAsia="en-US" w:bidi="ar-SA"/>
      </w:rPr>
    </w:lvl>
    <w:lvl w:ilvl="2" w:tplc="74A8E6B0">
      <w:numFmt w:val="bullet"/>
      <w:lvlText w:val="•"/>
      <w:lvlJc w:val="left"/>
      <w:pPr>
        <w:ind w:left="3222" w:hanging="168"/>
      </w:pPr>
      <w:rPr>
        <w:rFonts w:hint="default"/>
        <w:lang w:val="uk-UA" w:eastAsia="en-US" w:bidi="ar-SA"/>
      </w:rPr>
    </w:lvl>
    <w:lvl w:ilvl="3" w:tplc="A87AE526">
      <w:numFmt w:val="bullet"/>
      <w:lvlText w:val="•"/>
      <w:lvlJc w:val="left"/>
      <w:pPr>
        <w:ind w:left="4184" w:hanging="168"/>
      </w:pPr>
      <w:rPr>
        <w:rFonts w:hint="default"/>
        <w:lang w:val="uk-UA" w:eastAsia="en-US" w:bidi="ar-SA"/>
      </w:rPr>
    </w:lvl>
    <w:lvl w:ilvl="4" w:tplc="7B6E9702">
      <w:numFmt w:val="bullet"/>
      <w:lvlText w:val="•"/>
      <w:lvlJc w:val="left"/>
      <w:pPr>
        <w:ind w:left="5145" w:hanging="168"/>
      </w:pPr>
      <w:rPr>
        <w:rFonts w:hint="default"/>
        <w:lang w:val="uk-UA" w:eastAsia="en-US" w:bidi="ar-SA"/>
      </w:rPr>
    </w:lvl>
    <w:lvl w:ilvl="5" w:tplc="D0BC67CA">
      <w:numFmt w:val="bullet"/>
      <w:lvlText w:val="•"/>
      <w:lvlJc w:val="left"/>
      <w:pPr>
        <w:ind w:left="6107" w:hanging="168"/>
      </w:pPr>
      <w:rPr>
        <w:rFonts w:hint="default"/>
        <w:lang w:val="uk-UA" w:eastAsia="en-US" w:bidi="ar-SA"/>
      </w:rPr>
    </w:lvl>
    <w:lvl w:ilvl="6" w:tplc="3F506766">
      <w:numFmt w:val="bullet"/>
      <w:lvlText w:val="•"/>
      <w:lvlJc w:val="left"/>
      <w:pPr>
        <w:ind w:left="7068" w:hanging="168"/>
      </w:pPr>
      <w:rPr>
        <w:rFonts w:hint="default"/>
        <w:lang w:val="uk-UA" w:eastAsia="en-US" w:bidi="ar-SA"/>
      </w:rPr>
    </w:lvl>
    <w:lvl w:ilvl="7" w:tplc="3E0E1492">
      <w:numFmt w:val="bullet"/>
      <w:lvlText w:val="•"/>
      <w:lvlJc w:val="left"/>
      <w:pPr>
        <w:ind w:left="8030" w:hanging="168"/>
      </w:pPr>
      <w:rPr>
        <w:rFonts w:hint="default"/>
        <w:lang w:val="uk-UA" w:eastAsia="en-US" w:bidi="ar-SA"/>
      </w:rPr>
    </w:lvl>
    <w:lvl w:ilvl="8" w:tplc="75DCE974">
      <w:numFmt w:val="bullet"/>
      <w:lvlText w:val="•"/>
      <w:lvlJc w:val="left"/>
      <w:pPr>
        <w:ind w:left="8991" w:hanging="168"/>
      </w:pPr>
      <w:rPr>
        <w:rFonts w:hint="default"/>
        <w:lang w:val="uk-UA" w:eastAsia="en-US" w:bidi="ar-SA"/>
      </w:rPr>
    </w:lvl>
  </w:abstractNum>
  <w:abstractNum w:abstractNumId="63" w15:restartNumberingAfterBreak="0">
    <w:nsid w:val="483C66EE"/>
    <w:multiLevelType w:val="hybridMultilevel"/>
    <w:tmpl w:val="31666100"/>
    <w:lvl w:ilvl="0" w:tplc="0422000F">
      <w:start w:val="1"/>
      <w:numFmt w:val="decimal"/>
      <w:lvlText w:val="%1."/>
      <w:lvlJc w:val="left"/>
      <w:pPr>
        <w:ind w:left="2313" w:hanging="360"/>
      </w:pPr>
      <w:rPr>
        <w:rFonts w:cs="Times New Roman"/>
      </w:rPr>
    </w:lvl>
    <w:lvl w:ilvl="1" w:tplc="04220019" w:tentative="1">
      <w:start w:val="1"/>
      <w:numFmt w:val="lowerLetter"/>
      <w:lvlText w:val="%2."/>
      <w:lvlJc w:val="left"/>
      <w:pPr>
        <w:ind w:left="3033" w:hanging="360"/>
      </w:pPr>
      <w:rPr>
        <w:rFonts w:cs="Times New Roman"/>
      </w:rPr>
    </w:lvl>
    <w:lvl w:ilvl="2" w:tplc="0422001B" w:tentative="1">
      <w:start w:val="1"/>
      <w:numFmt w:val="lowerRoman"/>
      <w:lvlText w:val="%3."/>
      <w:lvlJc w:val="right"/>
      <w:pPr>
        <w:ind w:left="3753" w:hanging="180"/>
      </w:pPr>
      <w:rPr>
        <w:rFonts w:cs="Times New Roman"/>
      </w:rPr>
    </w:lvl>
    <w:lvl w:ilvl="3" w:tplc="0422000F" w:tentative="1">
      <w:start w:val="1"/>
      <w:numFmt w:val="decimal"/>
      <w:lvlText w:val="%4."/>
      <w:lvlJc w:val="left"/>
      <w:pPr>
        <w:ind w:left="4473" w:hanging="360"/>
      </w:pPr>
      <w:rPr>
        <w:rFonts w:cs="Times New Roman"/>
      </w:rPr>
    </w:lvl>
    <w:lvl w:ilvl="4" w:tplc="04220019" w:tentative="1">
      <w:start w:val="1"/>
      <w:numFmt w:val="lowerLetter"/>
      <w:lvlText w:val="%5."/>
      <w:lvlJc w:val="left"/>
      <w:pPr>
        <w:ind w:left="5193" w:hanging="360"/>
      </w:pPr>
      <w:rPr>
        <w:rFonts w:cs="Times New Roman"/>
      </w:rPr>
    </w:lvl>
    <w:lvl w:ilvl="5" w:tplc="0422001B" w:tentative="1">
      <w:start w:val="1"/>
      <w:numFmt w:val="lowerRoman"/>
      <w:lvlText w:val="%6."/>
      <w:lvlJc w:val="right"/>
      <w:pPr>
        <w:ind w:left="5913" w:hanging="180"/>
      </w:pPr>
      <w:rPr>
        <w:rFonts w:cs="Times New Roman"/>
      </w:rPr>
    </w:lvl>
    <w:lvl w:ilvl="6" w:tplc="0422000F" w:tentative="1">
      <w:start w:val="1"/>
      <w:numFmt w:val="decimal"/>
      <w:lvlText w:val="%7."/>
      <w:lvlJc w:val="left"/>
      <w:pPr>
        <w:ind w:left="6633" w:hanging="360"/>
      </w:pPr>
      <w:rPr>
        <w:rFonts w:cs="Times New Roman"/>
      </w:rPr>
    </w:lvl>
    <w:lvl w:ilvl="7" w:tplc="04220019" w:tentative="1">
      <w:start w:val="1"/>
      <w:numFmt w:val="lowerLetter"/>
      <w:lvlText w:val="%8."/>
      <w:lvlJc w:val="left"/>
      <w:pPr>
        <w:ind w:left="7353" w:hanging="360"/>
      </w:pPr>
      <w:rPr>
        <w:rFonts w:cs="Times New Roman"/>
      </w:rPr>
    </w:lvl>
    <w:lvl w:ilvl="8" w:tplc="0422001B" w:tentative="1">
      <w:start w:val="1"/>
      <w:numFmt w:val="lowerRoman"/>
      <w:lvlText w:val="%9."/>
      <w:lvlJc w:val="right"/>
      <w:pPr>
        <w:ind w:left="8073" w:hanging="180"/>
      </w:pPr>
      <w:rPr>
        <w:rFonts w:cs="Times New Roman"/>
      </w:rPr>
    </w:lvl>
  </w:abstractNum>
  <w:abstractNum w:abstractNumId="64" w15:restartNumberingAfterBreak="0">
    <w:nsid w:val="48CB5673"/>
    <w:multiLevelType w:val="hybridMultilevel"/>
    <w:tmpl w:val="80E8C300"/>
    <w:lvl w:ilvl="0" w:tplc="0422000F">
      <w:start w:val="1"/>
      <w:numFmt w:val="decimal"/>
      <w:lvlText w:val="%1."/>
      <w:lvlJc w:val="left"/>
      <w:pPr>
        <w:ind w:left="1000" w:hanging="360"/>
      </w:pPr>
      <w:rPr>
        <w:rFonts w:cs="Times New Roman"/>
      </w:rPr>
    </w:lvl>
    <w:lvl w:ilvl="1" w:tplc="04220019" w:tentative="1">
      <w:start w:val="1"/>
      <w:numFmt w:val="lowerLetter"/>
      <w:lvlText w:val="%2."/>
      <w:lvlJc w:val="left"/>
      <w:pPr>
        <w:ind w:left="1720" w:hanging="360"/>
      </w:pPr>
      <w:rPr>
        <w:rFonts w:cs="Times New Roman"/>
      </w:rPr>
    </w:lvl>
    <w:lvl w:ilvl="2" w:tplc="0422001B" w:tentative="1">
      <w:start w:val="1"/>
      <w:numFmt w:val="lowerRoman"/>
      <w:lvlText w:val="%3."/>
      <w:lvlJc w:val="right"/>
      <w:pPr>
        <w:ind w:left="2440" w:hanging="180"/>
      </w:pPr>
      <w:rPr>
        <w:rFonts w:cs="Times New Roman"/>
      </w:rPr>
    </w:lvl>
    <w:lvl w:ilvl="3" w:tplc="0422000F" w:tentative="1">
      <w:start w:val="1"/>
      <w:numFmt w:val="decimal"/>
      <w:lvlText w:val="%4."/>
      <w:lvlJc w:val="left"/>
      <w:pPr>
        <w:ind w:left="3160" w:hanging="360"/>
      </w:pPr>
      <w:rPr>
        <w:rFonts w:cs="Times New Roman"/>
      </w:rPr>
    </w:lvl>
    <w:lvl w:ilvl="4" w:tplc="04220019" w:tentative="1">
      <w:start w:val="1"/>
      <w:numFmt w:val="lowerLetter"/>
      <w:lvlText w:val="%5."/>
      <w:lvlJc w:val="left"/>
      <w:pPr>
        <w:ind w:left="3880" w:hanging="360"/>
      </w:pPr>
      <w:rPr>
        <w:rFonts w:cs="Times New Roman"/>
      </w:rPr>
    </w:lvl>
    <w:lvl w:ilvl="5" w:tplc="0422001B" w:tentative="1">
      <w:start w:val="1"/>
      <w:numFmt w:val="lowerRoman"/>
      <w:lvlText w:val="%6."/>
      <w:lvlJc w:val="right"/>
      <w:pPr>
        <w:ind w:left="4600" w:hanging="180"/>
      </w:pPr>
      <w:rPr>
        <w:rFonts w:cs="Times New Roman"/>
      </w:rPr>
    </w:lvl>
    <w:lvl w:ilvl="6" w:tplc="0422000F" w:tentative="1">
      <w:start w:val="1"/>
      <w:numFmt w:val="decimal"/>
      <w:lvlText w:val="%7."/>
      <w:lvlJc w:val="left"/>
      <w:pPr>
        <w:ind w:left="5320" w:hanging="360"/>
      </w:pPr>
      <w:rPr>
        <w:rFonts w:cs="Times New Roman"/>
      </w:rPr>
    </w:lvl>
    <w:lvl w:ilvl="7" w:tplc="04220019" w:tentative="1">
      <w:start w:val="1"/>
      <w:numFmt w:val="lowerLetter"/>
      <w:lvlText w:val="%8."/>
      <w:lvlJc w:val="left"/>
      <w:pPr>
        <w:ind w:left="6040" w:hanging="360"/>
      </w:pPr>
      <w:rPr>
        <w:rFonts w:cs="Times New Roman"/>
      </w:rPr>
    </w:lvl>
    <w:lvl w:ilvl="8" w:tplc="0422001B" w:tentative="1">
      <w:start w:val="1"/>
      <w:numFmt w:val="lowerRoman"/>
      <w:lvlText w:val="%9."/>
      <w:lvlJc w:val="right"/>
      <w:pPr>
        <w:ind w:left="6760" w:hanging="180"/>
      </w:pPr>
      <w:rPr>
        <w:rFonts w:cs="Times New Roman"/>
      </w:rPr>
    </w:lvl>
  </w:abstractNum>
  <w:abstractNum w:abstractNumId="65" w15:restartNumberingAfterBreak="0">
    <w:nsid w:val="497979D0"/>
    <w:multiLevelType w:val="multilevel"/>
    <w:tmpl w:val="072EE91A"/>
    <w:lvl w:ilvl="0">
      <w:start w:val="8"/>
      <w:numFmt w:val="decimal"/>
      <w:suff w:val="space"/>
      <w:lvlText w:val="%1"/>
      <w:lvlJc w:val="left"/>
      <w:pPr>
        <w:ind w:left="600" w:hanging="600"/>
      </w:pPr>
      <w:rPr>
        <w:rFonts w:hint="default"/>
        <w:b/>
        <w:bCs w:val="0"/>
      </w:rPr>
    </w:lvl>
    <w:lvl w:ilvl="1">
      <w:start w:val="4"/>
      <w:numFmt w:val="decimal"/>
      <w:suff w:val="space"/>
      <w:lvlText w:val="%1.%2"/>
      <w:lvlJc w:val="left"/>
      <w:pPr>
        <w:ind w:left="1025" w:hanging="600"/>
      </w:pPr>
      <w:rPr>
        <w:rFonts w:hint="default"/>
        <w:b/>
        <w:bCs w:val="0"/>
      </w:rPr>
    </w:lvl>
    <w:lvl w:ilvl="2">
      <w:start w:val="11"/>
      <w:numFmt w:val="decimal"/>
      <w:lvlText w:val="%1.%2.%3"/>
      <w:lvlJc w:val="left"/>
      <w:pPr>
        <w:ind w:left="1713" w:hanging="720"/>
      </w:pPr>
      <w:rPr>
        <w:rFonts w:ascii="Arial" w:hAnsi="Arial" w:cs="Arial" w:hint="default"/>
        <w:b/>
        <w:bCs/>
        <w:sz w:val="21"/>
        <w:szCs w:val="21"/>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66" w15:restartNumberingAfterBreak="0">
    <w:nsid w:val="49D24EEB"/>
    <w:multiLevelType w:val="hybridMultilevel"/>
    <w:tmpl w:val="C172D988"/>
    <w:lvl w:ilvl="0" w:tplc="B3766074">
      <w:numFmt w:val="bullet"/>
      <w:lvlText w:val="-"/>
      <w:lvlJc w:val="left"/>
      <w:pPr>
        <w:ind w:left="379" w:hanging="239"/>
      </w:pPr>
      <w:rPr>
        <w:rFonts w:ascii="Times New Roman" w:eastAsia="Times New Roman" w:hAnsi="Times New Roman" w:cs="Times New Roman" w:hint="default"/>
        <w:b w:val="0"/>
        <w:bCs w:val="0"/>
        <w:i w:val="0"/>
        <w:iCs w:val="0"/>
        <w:color w:val="0D0D0D"/>
        <w:spacing w:val="0"/>
        <w:w w:val="100"/>
        <w:sz w:val="28"/>
        <w:szCs w:val="28"/>
        <w:lang w:val="uk-UA" w:eastAsia="en-US" w:bidi="ar-SA"/>
      </w:rPr>
    </w:lvl>
    <w:lvl w:ilvl="1" w:tplc="BB98399C">
      <w:numFmt w:val="bullet"/>
      <w:lvlText w:val="-"/>
      <w:lvlJc w:val="left"/>
      <w:pPr>
        <w:ind w:left="426" w:hanging="168"/>
      </w:pPr>
      <w:rPr>
        <w:rFonts w:ascii="Times New Roman" w:eastAsia="Times New Roman" w:hAnsi="Times New Roman" w:cs="Times New Roman" w:hint="default"/>
        <w:b w:val="0"/>
        <w:bCs w:val="0"/>
        <w:i w:val="0"/>
        <w:iCs w:val="0"/>
        <w:color w:val="2C2C2C"/>
        <w:spacing w:val="0"/>
        <w:w w:val="100"/>
        <w:sz w:val="28"/>
        <w:szCs w:val="28"/>
        <w:lang w:val="uk-UA" w:eastAsia="en-US" w:bidi="ar-SA"/>
      </w:rPr>
    </w:lvl>
    <w:lvl w:ilvl="2" w:tplc="A754ED1A">
      <w:numFmt w:val="bullet"/>
      <w:lvlText w:val="•"/>
      <w:lvlJc w:val="left"/>
      <w:pPr>
        <w:ind w:left="752" w:hanging="168"/>
      </w:pPr>
      <w:rPr>
        <w:rFonts w:hint="default"/>
        <w:lang w:val="uk-UA" w:eastAsia="en-US" w:bidi="ar-SA"/>
      </w:rPr>
    </w:lvl>
    <w:lvl w:ilvl="3" w:tplc="C6C027B6">
      <w:numFmt w:val="bullet"/>
      <w:lvlText w:val="•"/>
      <w:lvlJc w:val="left"/>
      <w:pPr>
        <w:ind w:left="1084" w:hanging="168"/>
      </w:pPr>
      <w:rPr>
        <w:rFonts w:hint="default"/>
        <w:lang w:val="uk-UA" w:eastAsia="en-US" w:bidi="ar-SA"/>
      </w:rPr>
    </w:lvl>
    <w:lvl w:ilvl="4" w:tplc="D2FA7926">
      <w:numFmt w:val="bullet"/>
      <w:lvlText w:val="•"/>
      <w:lvlJc w:val="left"/>
      <w:pPr>
        <w:ind w:left="1417" w:hanging="168"/>
      </w:pPr>
      <w:rPr>
        <w:rFonts w:hint="default"/>
        <w:lang w:val="uk-UA" w:eastAsia="en-US" w:bidi="ar-SA"/>
      </w:rPr>
    </w:lvl>
    <w:lvl w:ilvl="5" w:tplc="03ECC728">
      <w:numFmt w:val="bullet"/>
      <w:lvlText w:val="•"/>
      <w:lvlJc w:val="left"/>
      <w:pPr>
        <w:ind w:left="1749" w:hanging="168"/>
      </w:pPr>
      <w:rPr>
        <w:rFonts w:hint="default"/>
        <w:lang w:val="uk-UA" w:eastAsia="en-US" w:bidi="ar-SA"/>
      </w:rPr>
    </w:lvl>
    <w:lvl w:ilvl="6" w:tplc="DDFE162C">
      <w:numFmt w:val="bullet"/>
      <w:lvlText w:val="•"/>
      <w:lvlJc w:val="left"/>
      <w:pPr>
        <w:ind w:left="2081" w:hanging="168"/>
      </w:pPr>
      <w:rPr>
        <w:rFonts w:hint="default"/>
        <w:lang w:val="uk-UA" w:eastAsia="en-US" w:bidi="ar-SA"/>
      </w:rPr>
    </w:lvl>
    <w:lvl w:ilvl="7" w:tplc="03A06714">
      <w:numFmt w:val="bullet"/>
      <w:lvlText w:val="•"/>
      <w:lvlJc w:val="left"/>
      <w:pPr>
        <w:ind w:left="2414" w:hanging="168"/>
      </w:pPr>
      <w:rPr>
        <w:rFonts w:hint="default"/>
        <w:lang w:val="uk-UA" w:eastAsia="en-US" w:bidi="ar-SA"/>
      </w:rPr>
    </w:lvl>
    <w:lvl w:ilvl="8" w:tplc="03C28F12">
      <w:numFmt w:val="bullet"/>
      <w:lvlText w:val="•"/>
      <w:lvlJc w:val="left"/>
      <w:pPr>
        <w:ind w:left="2746" w:hanging="168"/>
      </w:pPr>
      <w:rPr>
        <w:rFonts w:hint="default"/>
        <w:lang w:val="uk-UA" w:eastAsia="en-US" w:bidi="ar-SA"/>
      </w:rPr>
    </w:lvl>
  </w:abstractNum>
  <w:abstractNum w:abstractNumId="67" w15:restartNumberingAfterBreak="0">
    <w:nsid w:val="4AA8581B"/>
    <w:multiLevelType w:val="hybridMultilevel"/>
    <w:tmpl w:val="796EF7CA"/>
    <w:lvl w:ilvl="0" w:tplc="89B6738A">
      <w:start w:val="1"/>
      <w:numFmt w:val="decimal"/>
      <w:lvlText w:val="%1)"/>
      <w:lvlJc w:val="left"/>
      <w:pPr>
        <w:ind w:left="1444" w:hanging="310"/>
      </w:pPr>
      <w:rPr>
        <w:rFonts w:ascii="Times New Roman" w:eastAsia="Times New Roman" w:hAnsi="Times New Roman" w:cs="Times New Roman" w:hint="default"/>
        <w:b w:val="0"/>
        <w:bCs w:val="0"/>
        <w:i w:val="0"/>
        <w:iCs w:val="0"/>
        <w:spacing w:val="0"/>
        <w:w w:val="100"/>
        <w:sz w:val="28"/>
        <w:szCs w:val="28"/>
        <w:lang w:val="uk-UA" w:eastAsia="en-US" w:bidi="ar-SA"/>
      </w:rPr>
    </w:lvl>
    <w:lvl w:ilvl="1" w:tplc="078607B8">
      <w:numFmt w:val="bullet"/>
      <w:lvlText w:val="-"/>
      <w:lvlJc w:val="left"/>
      <w:pPr>
        <w:ind w:left="426" w:hanging="176"/>
      </w:pPr>
      <w:rPr>
        <w:rFonts w:ascii="Times New Roman" w:eastAsia="Times New Roman" w:hAnsi="Times New Roman" w:cs="Times New Roman" w:hint="default"/>
        <w:b w:val="0"/>
        <w:bCs w:val="0"/>
        <w:i w:val="0"/>
        <w:iCs w:val="0"/>
        <w:spacing w:val="0"/>
        <w:w w:val="100"/>
        <w:sz w:val="28"/>
        <w:szCs w:val="28"/>
        <w:lang w:val="uk-UA" w:eastAsia="en-US" w:bidi="ar-SA"/>
      </w:rPr>
    </w:lvl>
    <w:lvl w:ilvl="2" w:tplc="61E4D678">
      <w:numFmt w:val="bullet"/>
      <w:lvlText w:val="•"/>
      <w:lvlJc w:val="left"/>
      <w:pPr>
        <w:ind w:left="2492" w:hanging="176"/>
      </w:pPr>
      <w:rPr>
        <w:rFonts w:hint="default"/>
        <w:lang w:val="uk-UA" w:eastAsia="en-US" w:bidi="ar-SA"/>
      </w:rPr>
    </w:lvl>
    <w:lvl w:ilvl="3" w:tplc="41582946">
      <w:numFmt w:val="bullet"/>
      <w:lvlText w:val="•"/>
      <w:lvlJc w:val="left"/>
      <w:pPr>
        <w:ind w:left="3545" w:hanging="176"/>
      </w:pPr>
      <w:rPr>
        <w:rFonts w:hint="default"/>
        <w:lang w:val="uk-UA" w:eastAsia="en-US" w:bidi="ar-SA"/>
      </w:rPr>
    </w:lvl>
    <w:lvl w:ilvl="4" w:tplc="D22A4DB6">
      <w:numFmt w:val="bullet"/>
      <w:lvlText w:val="•"/>
      <w:lvlJc w:val="left"/>
      <w:pPr>
        <w:ind w:left="4598" w:hanging="176"/>
      </w:pPr>
      <w:rPr>
        <w:rFonts w:hint="default"/>
        <w:lang w:val="uk-UA" w:eastAsia="en-US" w:bidi="ar-SA"/>
      </w:rPr>
    </w:lvl>
    <w:lvl w:ilvl="5" w:tplc="CC8499F2">
      <w:numFmt w:val="bullet"/>
      <w:lvlText w:val="•"/>
      <w:lvlJc w:val="left"/>
      <w:pPr>
        <w:ind w:left="5650" w:hanging="176"/>
      </w:pPr>
      <w:rPr>
        <w:rFonts w:hint="default"/>
        <w:lang w:val="uk-UA" w:eastAsia="en-US" w:bidi="ar-SA"/>
      </w:rPr>
    </w:lvl>
    <w:lvl w:ilvl="6" w:tplc="75C0B708">
      <w:numFmt w:val="bullet"/>
      <w:lvlText w:val="•"/>
      <w:lvlJc w:val="left"/>
      <w:pPr>
        <w:ind w:left="6703" w:hanging="176"/>
      </w:pPr>
      <w:rPr>
        <w:rFonts w:hint="default"/>
        <w:lang w:val="uk-UA" w:eastAsia="en-US" w:bidi="ar-SA"/>
      </w:rPr>
    </w:lvl>
    <w:lvl w:ilvl="7" w:tplc="37AC43D0">
      <w:numFmt w:val="bullet"/>
      <w:lvlText w:val="•"/>
      <w:lvlJc w:val="left"/>
      <w:pPr>
        <w:ind w:left="7756" w:hanging="176"/>
      </w:pPr>
      <w:rPr>
        <w:rFonts w:hint="default"/>
        <w:lang w:val="uk-UA" w:eastAsia="en-US" w:bidi="ar-SA"/>
      </w:rPr>
    </w:lvl>
    <w:lvl w:ilvl="8" w:tplc="E5DCD6AE">
      <w:numFmt w:val="bullet"/>
      <w:lvlText w:val="•"/>
      <w:lvlJc w:val="left"/>
      <w:pPr>
        <w:ind w:left="8808" w:hanging="176"/>
      </w:pPr>
      <w:rPr>
        <w:rFonts w:hint="default"/>
        <w:lang w:val="uk-UA" w:eastAsia="en-US" w:bidi="ar-SA"/>
      </w:rPr>
    </w:lvl>
  </w:abstractNum>
  <w:abstractNum w:abstractNumId="68" w15:restartNumberingAfterBreak="0">
    <w:nsid w:val="4B6F16C7"/>
    <w:multiLevelType w:val="hybridMultilevel"/>
    <w:tmpl w:val="23526EF6"/>
    <w:lvl w:ilvl="0" w:tplc="36A4AEFA">
      <w:start w:val="11"/>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9" w15:restartNumberingAfterBreak="0">
    <w:nsid w:val="4EA25B3F"/>
    <w:multiLevelType w:val="multilevel"/>
    <w:tmpl w:val="D682E9CE"/>
    <w:lvl w:ilvl="0">
      <w:start w:val="9"/>
      <w:numFmt w:val="decimal"/>
      <w:suff w:val="space"/>
      <w:lvlText w:val="%1"/>
      <w:lvlJc w:val="left"/>
      <w:pPr>
        <w:ind w:left="600" w:hanging="600"/>
      </w:pPr>
      <w:rPr>
        <w:rFonts w:hint="default"/>
        <w:b/>
        <w:bCs w:val="0"/>
      </w:rPr>
    </w:lvl>
    <w:lvl w:ilvl="1">
      <w:start w:val="2"/>
      <w:numFmt w:val="decimal"/>
      <w:suff w:val="space"/>
      <w:lvlText w:val="%1.%2"/>
      <w:lvlJc w:val="left"/>
      <w:pPr>
        <w:ind w:left="1025" w:hanging="600"/>
      </w:pPr>
      <w:rPr>
        <w:rFonts w:ascii="Arial" w:hAnsi="Arial" w:cs="Arial" w:hint="default"/>
        <w:b/>
        <w:bCs w:val="0"/>
        <w:sz w:val="21"/>
        <w:szCs w:val="21"/>
      </w:rPr>
    </w:lvl>
    <w:lvl w:ilvl="2">
      <w:start w:val="14"/>
      <w:numFmt w:val="decimal"/>
      <w:lvlText w:val="%1.%2.%3"/>
      <w:lvlJc w:val="left"/>
      <w:pPr>
        <w:ind w:left="1571" w:hanging="720"/>
      </w:pPr>
      <w:rPr>
        <w:rFonts w:ascii="Arial" w:hAnsi="Arial" w:cs="Arial" w:hint="default"/>
        <w:b/>
        <w:bCs/>
        <w:sz w:val="21"/>
        <w:szCs w:val="21"/>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70" w15:restartNumberingAfterBreak="0">
    <w:nsid w:val="53006A1C"/>
    <w:multiLevelType w:val="multilevel"/>
    <w:tmpl w:val="14E27452"/>
    <w:lvl w:ilvl="0">
      <w:start w:val="11"/>
      <w:numFmt w:val="decimal"/>
      <w:lvlText w:val="%1"/>
      <w:lvlJc w:val="left"/>
      <w:pPr>
        <w:ind w:left="675" w:hanging="675"/>
      </w:pPr>
      <w:rPr>
        <w:rFonts w:cs="Times New Roman" w:hint="default"/>
      </w:rPr>
    </w:lvl>
    <w:lvl w:ilvl="1">
      <w:start w:val="38"/>
      <w:numFmt w:val="decimal"/>
      <w:lvlText w:val="%1.%2"/>
      <w:lvlJc w:val="left"/>
      <w:pPr>
        <w:ind w:left="1755" w:hanging="675"/>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71" w15:restartNumberingAfterBreak="0">
    <w:nsid w:val="5308211C"/>
    <w:multiLevelType w:val="hybridMultilevel"/>
    <w:tmpl w:val="4ABC8A46"/>
    <w:lvl w:ilvl="0" w:tplc="5A1C7EF0">
      <w:start w:val="11"/>
      <w:numFmt w:val="bullet"/>
      <w:lvlText w:val=""/>
      <w:lvlJc w:val="left"/>
      <w:pPr>
        <w:ind w:left="644" w:hanging="360"/>
      </w:pPr>
      <w:rPr>
        <w:rFonts w:ascii="Symbol" w:eastAsia="Times New Roman"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2" w15:restartNumberingAfterBreak="0">
    <w:nsid w:val="536B77E0"/>
    <w:multiLevelType w:val="hybridMultilevel"/>
    <w:tmpl w:val="EDDE1C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15:restartNumberingAfterBreak="0">
    <w:nsid w:val="5390785D"/>
    <w:multiLevelType w:val="multilevel"/>
    <w:tmpl w:val="05EA3B3E"/>
    <w:lvl w:ilvl="0">
      <w:start w:val="9"/>
      <w:numFmt w:val="decimal"/>
      <w:suff w:val="space"/>
      <w:lvlText w:val="%1"/>
      <w:lvlJc w:val="left"/>
      <w:pPr>
        <w:ind w:left="600" w:hanging="600"/>
      </w:pPr>
      <w:rPr>
        <w:rFonts w:hint="default"/>
        <w:b/>
        <w:bCs w:val="0"/>
      </w:rPr>
    </w:lvl>
    <w:lvl w:ilvl="1">
      <w:start w:val="3"/>
      <w:numFmt w:val="decimal"/>
      <w:suff w:val="space"/>
      <w:lvlText w:val="%1.%2"/>
      <w:lvlJc w:val="left"/>
      <w:pPr>
        <w:ind w:left="1025" w:hanging="600"/>
      </w:pPr>
      <w:rPr>
        <w:rFonts w:ascii="Arial" w:hAnsi="Arial" w:cs="Arial" w:hint="default"/>
        <w:b/>
        <w:bCs w:val="0"/>
        <w:sz w:val="21"/>
        <w:szCs w:val="21"/>
      </w:rPr>
    </w:lvl>
    <w:lvl w:ilvl="2">
      <w:start w:val="1"/>
      <w:numFmt w:val="decimal"/>
      <w:lvlText w:val="%1.%2.%3"/>
      <w:lvlJc w:val="left"/>
      <w:pPr>
        <w:ind w:left="1571" w:hanging="720"/>
      </w:pPr>
      <w:rPr>
        <w:rFonts w:ascii="Arial" w:hAnsi="Arial" w:cs="Arial" w:hint="default"/>
        <w:b/>
        <w:bCs/>
        <w:sz w:val="21"/>
        <w:szCs w:val="21"/>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74" w15:restartNumberingAfterBreak="0">
    <w:nsid w:val="56C8733C"/>
    <w:multiLevelType w:val="multilevel"/>
    <w:tmpl w:val="D7044AEE"/>
    <w:lvl w:ilvl="0">
      <w:start w:val="1"/>
      <w:numFmt w:val="decimal"/>
      <w:lvlText w:val="%1"/>
      <w:lvlJc w:val="left"/>
      <w:pPr>
        <w:ind w:left="1440" w:hanging="360"/>
      </w:pPr>
      <w:rPr>
        <w:rFonts w:ascii="Arial" w:hAnsi="Arial" w:cs="Times New Roman"/>
      </w:rPr>
    </w:lvl>
    <w:lvl w:ilvl="1">
      <w:start w:val="1"/>
      <w:numFmt w:val="decimal"/>
      <w:isLgl/>
      <w:lvlText w:val="%1.%2"/>
      <w:lvlJc w:val="left"/>
      <w:pPr>
        <w:ind w:left="1440" w:hanging="360"/>
      </w:pPr>
      <w:rPr>
        <w:rFonts w:cs="Times New Roman"/>
        <w:b/>
        <w:bCs/>
        <w:color w:val="auto"/>
      </w:rPr>
    </w:lvl>
    <w:lvl w:ilvl="2">
      <w:start w:val="1"/>
      <w:numFmt w:val="decimal"/>
      <w:isLgl/>
      <w:lvlText w:val="%1.%2.%3"/>
      <w:lvlJc w:val="left"/>
      <w:pPr>
        <w:ind w:left="1800" w:hanging="720"/>
      </w:pPr>
      <w:rPr>
        <w:rFonts w:cs="Times New Roman"/>
        <w:b/>
        <w:bCs/>
      </w:rPr>
    </w:lvl>
    <w:lvl w:ilvl="3">
      <w:start w:val="1"/>
      <w:numFmt w:val="decimal"/>
      <w:isLgl/>
      <w:lvlText w:val="%1.%2.%3.%4"/>
      <w:lvlJc w:val="left"/>
      <w:pPr>
        <w:ind w:left="1800" w:hanging="720"/>
      </w:pPr>
      <w:rPr>
        <w:rFonts w:cs="Times New Roman"/>
      </w:rPr>
    </w:lvl>
    <w:lvl w:ilvl="4">
      <w:start w:val="1"/>
      <w:numFmt w:val="decimal"/>
      <w:isLgl/>
      <w:lvlText w:val="%1.%2.%3.%4.%5"/>
      <w:lvlJc w:val="left"/>
      <w:pPr>
        <w:ind w:left="2160" w:hanging="1080"/>
      </w:pPr>
      <w:rPr>
        <w:rFonts w:cs="Times New Roman"/>
      </w:rPr>
    </w:lvl>
    <w:lvl w:ilvl="5">
      <w:start w:val="1"/>
      <w:numFmt w:val="decimal"/>
      <w:isLgl/>
      <w:lvlText w:val="%1.%2.%3.%4.%5.%6"/>
      <w:lvlJc w:val="left"/>
      <w:pPr>
        <w:ind w:left="2160" w:hanging="1080"/>
      </w:pPr>
      <w:rPr>
        <w:rFonts w:cs="Times New Roman"/>
      </w:rPr>
    </w:lvl>
    <w:lvl w:ilvl="6">
      <w:start w:val="1"/>
      <w:numFmt w:val="decimal"/>
      <w:isLgl/>
      <w:lvlText w:val="%1.%2.%3.%4.%5.%6.%7"/>
      <w:lvlJc w:val="left"/>
      <w:pPr>
        <w:ind w:left="2520" w:hanging="1440"/>
      </w:pPr>
      <w:rPr>
        <w:rFonts w:cs="Times New Roman"/>
      </w:rPr>
    </w:lvl>
    <w:lvl w:ilvl="7">
      <w:start w:val="1"/>
      <w:numFmt w:val="decimal"/>
      <w:isLgl/>
      <w:lvlText w:val="%1.%2.%3.%4.%5.%6.%7.%8"/>
      <w:lvlJc w:val="left"/>
      <w:pPr>
        <w:ind w:left="2520" w:hanging="1440"/>
      </w:pPr>
      <w:rPr>
        <w:rFonts w:cs="Times New Roman"/>
      </w:rPr>
    </w:lvl>
    <w:lvl w:ilvl="8">
      <w:start w:val="1"/>
      <w:numFmt w:val="decimal"/>
      <w:isLgl/>
      <w:lvlText w:val="%1.%2.%3.%4.%5.%6.%7.%8.%9"/>
      <w:lvlJc w:val="left"/>
      <w:pPr>
        <w:ind w:left="2880" w:hanging="1800"/>
      </w:pPr>
      <w:rPr>
        <w:rFonts w:cs="Times New Roman"/>
      </w:rPr>
    </w:lvl>
  </w:abstractNum>
  <w:abstractNum w:abstractNumId="75" w15:restartNumberingAfterBreak="0">
    <w:nsid w:val="57F52A27"/>
    <w:multiLevelType w:val="hybridMultilevel"/>
    <w:tmpl w:val="036E0022"/>
    <w:lvl w:ilvl="0" w:tplc="9642EB0C">
      <w:start w:val="36"/>
      <w:numFmt w:val="decimal"/>
      <w:suff w:val="space"/>
      <w:lvlText w:val="%1."/>
      <w:lvlJc w:val="left"/>
      <w:pPr>
        <w:ind w:left="47" w:hanging="530"/>
      </w:pPr>
      <w:rPr>
        <w:rFonts w:ascii="Arial" w:eastAsia="Times New Roman" w:hAnsi="Arial" w:cs="Arial" w:hint="default"/>
        <w:b w:val="0"/>
        <w:bCs w:val="0"/>
        <w:i w:val="0"/>
        <w:iCs w:val="0"/>
        <w:spacing w:val="0"/>
        <w:w w:val="100"/>
        <w:sz w:val="21"/>
        <w:szCs w:val="21"/>
        <w:lang w:val="uk-UA" w:eastAsia="en-US" w:bidi="ar-SA"/>
      </w:rPr>
    </w:lvl>
    <w:lvl w:ilvl="1" w:tplc="ABB823A2">
      <w:numFmt w:val="bullet"/>
      <w:lvlText w:val="•"/>
      <w:lvlJc w:val="left"/>
      <w:pPr>
        <w:ind w:left="664" w:hanging="530"/>
      </w:pPr>
      <w:rPr>
        <w:rFonts w:hint="default"/>
        <w:lang w:val="uk-UA" w:eastAsia="en-US" w:bidi="ar-SA"/>
      </w:rPr>
    </w:lvl>
    <w:lvl w:ilvl="2" w:tplc="76147E76">
      <w:numFmt w:val="bullet"/>
      <w:lvlText w:val="•"/>
      <w:lvlJc w:val="left"/>
      <w:pPr>
        <w:ind w:left="1228" w:hanging="530"/>
      </w:pPr>
      <w:rPr>
        <w:rFonts w:hint="default"/>
        <w:lang w:val="uk-UA" w:eastAsia="en-US" w:bidi="ar-SA"/>
      </w:rPr>
    </w:lvl>
    <w:lvl w:ilvl="3" w:tplc="14C8B8DA">
      <w:numFmt w:val="bullet"/>
      <w:lvlText w:val="•"/>
      <w:lvlJc w:val="left"/>
      <w:pPr>
        <w:ind w:left="1793" w:hanging="530"/>
      </w:pPr>
      <w:rPr>
        <w:rFonts w:hint="default"/>
        <w:lang w:val="uk-UA" w:eastAsia="en-US" w:bidi="ar-SA"/>
      </w:rPr>
    </w:lvl>
    <w:lvl w:ilvl="4" w:tplc="FEC0CB96">
      <w:numFmt w:val="bullet"/>
      <w:lvlText w:val="•"/>
      <w:lvlJc w:val="left"/>
      <w:pPr>
        <w:ind w:left="2357" w:hanging="530"/>
      </w:pPr>
      <w:rPr>
        <w:rFonts w:hint="default"/>
        <w:lang w:val="uk-UA" w:eastAsia="en-US" w:bidi="ar-SA"/>
      </w:rPr>
    </w:lvl>
    <w:lvl w:ilvl="5" w:tplc="B5DE7DBC">
      <w:numFmt w:val="bullet"/>
      <w:lvlText w:val="•"/>
      <w:lvlJc w:val="left"/>
      <w:pPr>
        <w:ind w:left="2922" w:hanging="530"/>
      </w:pPr>
      <w:rPr>
        <w:rFonts w:hint="default"/>
        <w:lang w:val="uk-UA" w:eastAsia="en-US" w:bidi="ar-SA"/>
      </w:rPr>
    </w:lvl>
    <w:lvl w:ilvl="6" w:tplc="08D29E08">
      <w:numFmt w:val="bullet"/>
      <w:lvlText w:val="•"/>
      <w:lvlJc w:val="left"/>
      <w:pPr>
        <w:ind w:left="3486" w:hanging="530"/>
      </w:pPr>
      <w:rPr>
        <w:rFonts w:hint="default"/>
        <w:lang w:val="uk-UA" w:eastAsia="en-US" w:bidi="ar-SA"/>
      </w:rPr>
    </w:lvl>
    <w:lvl w:ilvl="7" w:tplc="3B9E7A7A">
      <w:numFmt w:val="bullet"/>
      <w:lvlText w:val="•"/>
      <w:lvlJc w:val="left"/>
      <w:pPr>
        <w:ind w:left="4050" w:hanging="530"/>
      </w:pPr>
      <w:rPr>
        <w:rFonts w:hint="default"/>
        <w:lang w:val="uk-UA" w:eastAsia="en-US" w:bidi="ar-SA"/>
      </w:rPr>
    </w:lvl>
    <w:lvl w:ilvl="8" w:tplc="3DDEBF32">
      <w:numFmt w:val="bullet"/>
      <w:lvlText w:val="•"/>
      <w:lvlJc w:val="left"/>
      <w:pPr>
        <w:ind w:left="4615" w:hanging="530"/>
      </w:pPr>
      <w:rPr>
        <w:rFonts w:hint="default"/>
        <w:lang w:val="uk-UA" w:eastAsia="en-US" w:bidi="ar-SA"/>
      </w:rPr>
    </w:lvl>
  </w:abstractNum>
  <w:abstractNum w:abstractNumId="76" w15:restartNumberingAfterBreak="0">
    <w:nsid w:val="5A595952"/>
    <w:multiLevelType w:val="hybridMultilevel"/>
    <w:tmpl w:val="B2AAB2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5CF72954"/>
    <w:multiLevelType w:val="hybridMultilevel"/>
    <w:tmpl w:val="6174F41C"/>
    <w:lvl w:ilvl="0" w:tplc="9692E914">
      <w:numFmt w:val="bullet"/>
      <w:lvlText w:val="-"/>
      <w:lvlJc w:val="left"/>
      <w:pPr>
        <w:ind w:left="426" w:hanging="226"/>
      </w:pPr>
      <w:rPr>
        <w:rFonts w:ascii="Times New Roman" w:eastAsia="Times New Roman" w:hAnsi="Times New Roman" w:cs="Times New Roman" w:hint="default"/>
        <w:b w:val="0"/>
        <w:bCs w:val="0"/>
        <w:i w:val="0"/>
        <w:iCs w:val="0"/>
        <w:spacing w:val="0"/>
        <w:w w:val="100"/>
        <w:sz w:val="28"/>
        <w:szCs w:val="28"/>
        <w:lang w:val="uk-UA" w:eastAsia="en-US" w:bidi="ar-SA"/>
      </w:rPr>
    </w:lvl>
    <w:lvl w:ilvl="1" w:tplc="630075A2">
      <w:numFmt w:val="bullet"/>
      <w:lvlText w:val="•"/>
      <w:lvlJc w:val="left"/>
      <w:pPr>
        <w:ind w:left="1469" w:hanging="226"/>
      </w:pPr>
      <w:rPr>
        <w:rFonts w:hint="default"/>
        <w:lang w:val="uk-UA" w:eastAsia="en-US" w:bidi="ar-SA"/>
      </w:rPr>
    </w:lvl>
    <w:lvl w:ilvl="2" w:tplc="581202CA">
      <w:numFmt w:val="bullet"/>
      <w:lvlText w:val="•"/>
      <w:lvlJc w:val="left"/>
      <w:pPr>
        <w:ind w:left="2518" w:hanging="226"/>
      </w:pPr>
      <w:rPr>
        <w:rFonts w:hint="default"/>
        <w:lang w:val="uk-UA" w:eastAsia="en-US" w:bidi="ar-SA"/>
      </w:rPr>
    </w:lvl>
    <w:lvl w:ilvl="3" w:tplc="3E34C784">
      <w:numFmt w:val="bullet"/>
      <w:lvlText w:val="•"/>
      <w:lvlJc w:val="left"/>
      <w:pPr>
        <w:ind w:left="3568" w:hanging="226"/>
      </w:pPr>
      <w:rPr>
        <w:rFonts w:hint="default"/>
        <w:lang w:val="uk-UA" w:eastAsia="en-US" w:bidi="ar-SA"/>
      </w:rPr>
    </w:lvl>
    <w:lvl w:ilvl="4" w:tplc="AEBE283E">
      <w:numFmt w:val="bullet"/>
      <w:lvlText w:val="•"/>
      <w:lvlJc w:val="left"/>
      <w:pPr>
        <w:ind w:left="4617" w:hanging="226"/>
      </w:pPr>
      <w:rPr>
        <w:rFonts w:hint="default"/>
        <w:lang w:val="uk-UA" w:eastAsia="en-US" w:bidi="ar-SA"/>
      </w:rPr>
    </w:lvl>
    <w:lvl w:ilvl="5" w:tplc="54360C28">
      <w:numFmt w:val="bullet"/>
      <w:lvlText w:val="•"/>
      <w:lvlJc w:val="left"/>
      <w:pPr>
        <w:ind w:left="5667" w:hanging="226"/>
      </w:pPr>
      <w:rPr>
        <w:rFonts w:hint="default"/>
        <w:lang w:val="uk-UA" w:eastAsia="en-US" w:bidi="ar-SA"/>
      </w:rPr>
    </w:lvl>
    <w:lvl w:ilvl="6" w:tplc="A726F594">
      <w:numFmt w:val="bullet"/>
      <w:lvlText w:val="•"/>
      <w:lvlJc w:val="left"/>
      <w:pPr>
        <w:ind w:left="6716" w:hanging="226"/>
      </w:pPr>
      <w:rPr>
        <w:rFonts w:hint="default"/>
        <w:lang w:val="uk-UA" w:eastAsia="en-US" w:bidi="ar-SA"/>
      </w:rPr>
    </w:lvl>
    <w:lvl w:ilvl="7" w:tplc="F0D6EC50">
      <w:numFmt w:val="bullet"/>
      <w:lvlText w:val="•"/>
      <w:lvlJc w:val="left"/>
      <w:pPr>
        <w:ind w:left="7766" w:hanging="226"/>
      </w:pPr>
      <w:rPr>
        <w:rFonts w:hint="default"/>
        <w:lang w:val="uk-UA" w:eastAsia="en-US" w:bidi="ar-SA"/>
      </w:rPr>
    </w:lvl>
    <w:lvl w:ilvl="8" w:tplc="66EA9108">
      <w:numFmt w:val="bullet"/>
      <w:lvlText w:val="•"/>
      <w:lvlJc w:val="left"/>
      <w:pPr>
        <w:ind w:left="8815" w:hanging="226"/>
      </w:pPr>
      <w:rPr>
        <w:rFonts w:hint="default"/>
        <w:lang w:val="uk-UA" w:eastAsia="en-US" w:bidi="ar-SA"/>
      </w:rPr>
    </w:lvl>
  </w:abstractNum>
  <w:abstractNum w:abstractNumId="78" w15:restartNumberingAfterBreak="0">
    <w:nsid w:val="5D0B4358"/>
    <w:multiLevelType w:val="hybridMultilevel"/>
    <w:tmpl w:val="9D066F10"/>
    <w:lvl w:ilvl="0" w:tplc="27CAF5C6">
      <w:numFmt w:val="bullet"/>
      <w:lvlText w:val="-"/>
      <w:lvlJc w:val="left"/>
      <w:pPr>
        <w:ind w:left="280"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3FB80444">
      <w:numFmt w:val="bullet"/>
      <w:lvlText w:val="•"/>
      <w:lvlJc w:val="left"/>
      <w:pPr>
        <w:ind w:left="589" w:hanging="144"/>
      </w:pPr>
      <w:rPr>
        <w:rFonts w:hint="default"/>
        <w:lang w:val="uk-UA" w:eastAsia="en-US" w:bidi="ar-SA"/>
      </w:rPr>
    </w:lvl>
    <w:lvl w:ilvl="2" w:tplc="179C0E00">
      <w:numFmt w:val="bullet"/>
      <w:lvlText w:val="•"/>
      <w:lvlJc w:val="left"/>
      <w:pPr>
        <w:ind w:left="898" w:hanging="144"/>
      </w:pPr>
      <w:rPr>
        <w:rFonts w:hint="default"/>
        <w:lang w:val="uk-UA" w:eastAsia="en-US" w:bidi="ar-SA"/>
      </w:rPr>
    </w:lvl>
    <w:lvl w:ilvl="3" w:tplc="805E063C">
      <w:numFmt w:val="bullet"/>
      <w:lvlText w:val="•"/>
      <w:lvlJc w:val="left"/>
      <w:pPr>
        <w:ind w:left="1207" w:hanging="144"/>
      </w:pPr>
      <w:rPr>
        <w:rFonts w:hint="default"/>
        <w:lang w:val="uk-UA" w:eastAsia="en-US" w:bidi="ar-SA"/>
      </w:rPr>
    </w:lvl>
    <w:lvl w:ilvl="4" w:tplc="8B5A820E">
      <w:numFmt w:val="bullet"/>
      <w:lvlText w:val="•"/>
      <w:lvlJc w:val="left"/>
      <w:pPr>
        <w:ind w:left="1516" w:hanging="144"/>
      </w:pPr>
      <w:rPr>
        <w:rFonts w:hint="default"/>
        <w:lang w:val="uk-UA" w:eastAsia="en-US" w:bidi="ar-SA"/>
      </w:rPr>
    </w:lvl>
    <w:lvl w:ilvl="5" w:tplc="D9D42F26">
      <w:numFmt w:val="bullet"/>
      <w:lvlText w:val="•"/>
      <w:lvlJc w:val="left"/>
      <w:pPr>
        <w:ind w:left="1825" w:hanging="144"/>
      </w:pPr>
      <w:rPr>
        <w:rFonts w:hint="default"/>
        <w:lang w:val="uk-UA" w:eastAsia="en-US" w:bidi="ar-SA"/>
      </w:rPr>
    </w:lvl>
    <w:lvl w:ilvl="6" w:tplc="215E9ED4">
      <w:numFmt w:val="bullet"/>
      <w:lvlText w:val="•"/>
      <w:lvlJc w:val="left"/>
      <w:pPr>
        <w:ind w:left="2134" w:hanging="144"/>
      </w:pPr>
      <w:rPr>
        <w:rFonts w:hint="default"/>
        <w:lang w:val="uk-UA" w:eastAsia="en-US" w:bidi="ar-SA"/>
      </w:rPr>
    </w:lvl>
    <w:lvl w:ilvl="7" w:tplc="B67AFD74">
      <w:numFmt w:val="bullet"/>
      <w:lvlText w:val="•"/>
      <w:lvlJc w:val="left"/>
      <w:pPr>
        <w:ind w:left="2443" w:hanging="144"/>
      </w:pPr>
      <w:rPr>
        <w:rFonts w:hint="default"/>
        <w:lang w:val="uk-UA" w:eastAsia="en-US" w:bidi="ar-SA"/>
      </w:rPr>
    </w:lvl>
    <w:lvl w:ilvl="8" w:tplc="F0E04CFE">
      <w:numFmt w:val="bullet"/>
      <w:lvlText w:val="•"/>
      <w:lvlJc w:val="left"/>
      <w:pPr>
        <w:ind w:left="2752" w:hanging="144"/>
      </w:pPr>
      <w:rPr>
        <w:rFonts w:hint="default"/>
        <w:lang w:val="uk-UA" w:eastAsia="en-US" w:bidi="ar-SA"/>
      </w:rPr>
    </w:lvl>
  </w:abstractNum>
  <w:abstractNum w:abstractNumId="79" w15:restartNumberingAfterBreak="0">
    <w:nsid w:val="5FFA3AD1"/>
    <w:multiLevelType w:val="hybridMultilevel"/>
    <w:tmpl w:val="D700D030"/>
    <w:lvl w:ilvl="0" w:tplc="68A4F5A2">
      <w:start w:val="1"/>
      <w:numFmt w:val="decimal"/>
      <w:lvlText w:val="%1)"/>
      <w:lvlJc w:val="left"/>
      <w:pPr>
        <w:ind w:left="502" w:hanging="360"/>
      </w:pPr>
      <w:rPr>
        <w:rFonts w:cs="Times New Roman" w:hint="default"/>
        <w:color w:val="000000"/>
        <w:vertAlign w:val="superscrip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80" w15:restartNumberingAfterBreak="0">
    <w:nsid w:val="61A82D35"/>
    <w:multiLevelType w:val="hybridMultilevel"/>
    <w:tmpl w:val="BF442012"/>
    <w:lvl w:ilvl="0" w:tplc="BF8E2896">
      <w:start w:val="1"/>
      <w:numFmt w:val="decimal"/>
      <w:lvlText w:val="%1)"/>
      <w:lvlJc w:val="left"/>
      <w:pPr>
        <w:ind w:left="720" w:hanging="360"/>
      </w:pPr>
      <w:rPr>
        <w:rFonts w:cs="Times New Roman" w:hint="default"/>
        <w:vertAlign w:val="superscrip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15:restartNumberingAfterBreak="0">
    <w:nsid w:val="633546F6"/>
    <w:multiLevelType w:val="multilevel"/>
    <w:tmpl w:val="372E4CB2"/>
    <w:lvl w:ilvl="0">
      <w:start w:val="8"/>
      <w:numFmt w:val="decimal"/>
      <w:lvlText w:val="%1"/>
      <w:lvlJc w:val="left"/>
      <w:pPr>
        <w:ind w:left="480" w:hanging="480"/>
      </w:pPr>
      <w:rPr>
        <w:rFonts w:hint="default"/>
        <w:b w:val="0"/>
      </w:rPr>
    </w:lvl>
    <w:lvl w:ilvl="1">
      <w:start w:val="4"/>
      <w:numFmt w:val="decimal"/>
      <w:lvlText w:val="%1.%2"/>
      <w:lvlJc w:val="left"/>
      <w:pPr>
        <w:ind w:left="840" w:hanging="480"/>
      </w:pPr>
      <w:rPr>
        <w:rFonts w:hint="default"/>
        <w:b w:val="0"/>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2" w15:restartNumberingAfterBreak="0">
    <w:nsid w:val="637D7127"/>
    <w:multiLevelType w:val="hybridMultilevel"/>
    <w:tmpl w:val="73C02A62"/>
    <w:lvl w:ilvl="0" w:tplc="71F64AD8">
      <w:numFmt w:val="bullet"/>
      <w:lvlText w:val="-"/>
      <w:lvlJc w:val="left"/>
      <w:pPr>
        <w:ind w:left="251"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D28E1404">
      <w:numFmt w:val="bullet"/>
      <w:lvlText w:val="•"/>
      <w:lvlJc w:val="left"/>
      <w:pPr>
        <w:ind w:left="541" w:hanging="144"/>
      </w:pPr>
      <w:rPr>
        <w:rFonts w:hint="default"/>
        <w:lang w:val="uk-UA" w:eastAsia="en-US" w:bidi="ar-SA"/>
      </w:rPr>
    </w:lvl>
    <w:lvl w:ilvl="2" w:tplc="58BEFA22">
      <w:numFmt w:val="bullet"/>
      <w:lvlText w:val="•"/>
      <w:lvlJc w:val="left"/>
      <w:pPr>
        <w:ind w:left="823" w:hanging="144"/>
      </w:pPr>
      <w:rPr>
        <w:rFonts w:hint="default"/>
        <w:lang w:val="uk-UA" w:eastAsia="en-US" w:bidi="ar-SA"/>
      </w:rPr>
    </w:lvl>
    <w:lvl w:ilvl="3" w:tplc="B680E558">
      <w:numFmt w:val="bullet"/>
      <w:lvlText w:val="•"/>
      <w:lvlJc w:val="left"/>
      <w:pPr>
        <w:ind w:left="1104" w:hanging="144"/>
      </w:pPr>
      <w:rPr>
        <w:rFonts w:hint="default"/>
        <w:lang w:val="uk-UA" w:eastAsia="en-US" w:bidi="ar-SA"/>
      </w:rPr>
    </w:lvl>
    <w:lvl w:ilvl="4" w:tplc="FAD6679C">
      <w:numFmt w:val="bullet"/>
      <w:lvlText w:val="•"/>
      <w:lvlJc w:val="left"/>
      <w:pPr>
        <w:ind w:left="1386" w:hanging="144"/>
      </w:pPr>
      <w:rPr>
        <w:rFonts w:hint="default"/>
        <w:lang w:val="uk-UA" w:eastAsia="en-US" w:bidi="ar-SA"/>
      </w:rPr>
    </w:lvl>
    <w:lvl w:ilvl="5" w:tplc="50B254FC">
      <w:numFmt w:val="bullet"/>
      <w:lvlText w:val="•"/>
      <w:lvlJc w:val="left"/>
      <w:pPr>
        <w:ind w:left="1667" w:hanging="144"/>
      </w:pPr>
      <w:rPr>
        <w:rFonts w:hint="default"/>
        <w:lang w:val="uk-UA" w:eastAsia="en-US" w:bidi="ar-SA"/>
      </w:rPr>
    </w:lvl>
    <w:lvl w:ilvl="6" w:tplc="C296754E">
      <w:numFmt w:val="bullet"/>
      <w:lvlText w:val="•"/>
      <w:lvlJc w:val="left"/>
      <w:pPr>
        <w:ind w:left="1949" w:hanging="144"/>
      </w:pPr>
      <w:rPr>
        <w:rFonts w:hint="default"/>
        <w:lang w:val="uk-UA" w:eastAsia="en-US" w:bidi="ar-SA"/>
      </w:rPr>
    </w:lvl>
    <w:lvl w:ilvl="7" w:tplc="B41C1E58">
      <w:numFmt w:val="bullet"/>
      <w:lvlText w:val="•"/>
      <w:lvlJc w:val="left"/>
      <w:pPr>
        <w:ind w:left="2230" w:hanging="144"/>
      </w:pPr>
      <w:rPr>
        <w:rFonts w:hint="default"/>
        <w:lang w:val="uk-UA" w:eastAsia="en-US" w:bidi="ar-SA"/>
      </w:rPr>
    </w:lvl>
    <w:lvl w:ilvl="8" w:tplc="8D2A15DC">
      <w:numFmt w:val="bullet"/>
      <w:lvlText w:val="•"/>
      <w:lvlJc w:val="left"/>
      <w:pPr>
        <w:ind w:left="2512" w:hanging="144"/>
      </w:pPr>
      <w:rPr>
        <w:rFonts w:hint="default"/>
        <w:lang w:val="uk-UA" w:eastAsia="en-US" w:bidi="ar-SA"/>
      </w:rPr>
    </w:lvl>
  </w:abstractNum>
  <w:abstractNum w:abstractNumId="83" w15:restartNumberingAfterBreak="0">
    <w:nsid w:val="64962686"/>
    <w:multiLevelType w:val="hybridMultilevel"/>
    <w:tmpl w:val="9EF49ECE"/>
    <w:lvl w:ilvl="0" w:tplc="7A8A5D6E">
      <w:start w:val="1"/>
      <w:numFmt w:val="decimal"/>
      <w:lvlText w:val="%1."/>
      <w:lvlJc w:val="left"/>
      <w:pPr>
        <w:ind w:left="674" w:hanging="360"/>
      </w:pPr>
      <w:rPr>
        <w:rFonts w:cs="Times New Roman" w:hint="default"/>
      </w:rPr>
    </w:lvl>
    <w:lvl w:ilvl="1" w:tplc="04190019" w:tentative="1">
      <w:start w:val="1"/>
      <w:numFmt w:val="lowerLetter"/>
      <w:lvlText w:val="%2."/>
      <w:lvlJc w:val="left"/>
      <w:pPr>
        <w:ind w:left="1394" w:hanging="360"/>
      </w:pPr>
      <w:rPr>
        <w:rFonts w:cs="Times New Roman"/>
      </w:rPr>
    </w:lvl>
    <w:lvl w:ilvl="2" w:tplc="0419001B" w:tentative="1">
      <w:start w:val="1"/>
      <w:numFmt w:val="lowerRoman"/>
      <w:lvlText w:val="%3."/>
      <w:lvlJc w:val="right"/>
      <w:pPr>
        <w:ind w:left="2114" w:hanging="180"/>
      </w:pPr>
      <w:rPr>
        <w:rFonts w:cs="Times New Roman"/>
      </w:rPr>
    </w:lvl>
    <w:lvl w:ilvl="3" w:tplc="0419000F" w:tentative="1">
      <w:start w:val="1"/>
      <w:numFmt w:val="decimal"/>
      <w:lvlText w:val="%4."/>
      <w:lvlJc w:val="left"/>
      <w:pPr>
        <w:ind w:left="2834" w:hanging="360"/>
      </w:pPr>
      <w:rPr>
        <w:rFonts w:cs="Times New Roman"/>
      </w:rPr>
    </w:lvl>
    <w:lvl w:ilvl="4" w:tplc="04190019" w:tentative="1">
      <w:start w:val="1"/>
      <w:numFmt w:val="lowerLetter"/>
      <w:lvlText w:val="%5."/>
      <w:lvlJc w:val="left"/>
      <w:pPr>
        <w:ind w:left="3554" w:hanging="360"/>
      </w:pPr>
      <w:rPr>
        <w:rFonts w:cs="Times New Roman"/>
      </w:rPr>
    </w:lvl>
    <w:lvl w:ilvl="5" w:tplc="0419001B" w:tentative="1">
      <w:start w:val="1"/>
      <w:numFmt w:val="lowerRoman"/>
      <w:lvlText w:val="%6."/>
      <w:lvlJc w:val="right"/>
      <w:pPr>
        <w:ind w:left="4274" w:hanging="180"/>
      </w:pPr>
      <w:rPr>
        <w:rFonts w:cs="Times New Roman"/>
      </w:rPr>
    </w:lvl>
    <w:lvl w:ilvl="6" w:tplc="0419000F" w:tentative="1">
      <w:start w:val="1"/>
      <w:numFmt w:val="decimal"/>
      <w:lvlText w:val="%7."/>
      <w:lvlJc w:val="left"/>
      <w:pPr>
        <w:ind w:left="4994" w:hanging="360"/>
      </w:pPr>
      <w:rPr>
        <w:rFonts w:cs="Times New Roman"/>
      </w:rPr>
    </w:lvl>
    <w:lvl w:ilvl="7" w:tplc="04190019" w:tentative="1">
      <w:start w:val="1"/>
      <w:numFmt w:val="lowerLetter"/>
      <w:lvlText w:val="%8."/>
      <w:lvlJc w:val="left"/>
      <w:pPr>
        <w:ind w:left="5714" w:hanging="360"/>
      </w:pPr>
      <w:rPr>
        <w:rFonts w:cs="Times New Roman"/>
      </w:rPr>
    </w:lvl>
    <w:lvl w:ilvl="8" w:tplc="0419001B" w:tentative="1">
      <w:start w:val="1"/>
      <w:numFmt w:val="lowerRoman"/>
      <w:lvlText w:val="%9."/>
      <w:lvlJc w:val="right"/>
      <w:pPr>
        <w:ind w:left="6434" w:hanging="180"/>
      </w:pPr>
      <w:rPr>
        <w:rFonts w:cs="Times New Roman"/>
      </w:rPr>
    </w:lvl>
  </w:abstractNum>
  <w:abstractNum w:abstractNumId="84" w15:restartNumberingAfterBreak="0">
    <w:nsid w:val="65512EDC"/>
    <w:multiLevelType w:val="hybridMultilevel"/>
    <w:tmpl w:val="F9DACB50"/>
    <w:lvl w:ilvl="0" w:tplc="47EA49D4">
      <w:start w:val="17"/>
      <w:numFmt w:val="lowerLetter"/>
      <w:lvlText w:val="%1"/>
      <w:lvlJc w:val="left"/>
      <w:pPr>
        <w:ind w:left="1631" w:hanging="461"/>
      </w:pPr>
      <w:rPr>
        <w:rFonts w:ascii="Times New Roman" w:eastAsia="Times New Roman" w:hAnsi="Times New Roman" w:cs="Times New Roman" w:hint="default"/>
        <w:b w:val="0"/>
        <w:bCs w:val="0"/>
        <w:i/>
        <w:iCs/>
        <w:spacing w:val="0"/>
        <w:w w:val="99"/>
        <w:sz w:val="28"/>
        <w:szCs w:val="28"/>
        <w:lang w:val="uk-UA" w:eastAsia="en-US" w:bidi="ar-SA"/>
      </w:rPr>
    </w:lvl>
    <w:lvl w:ilvl="1" w:tplc="99CCC5A8">
      <w:numFmt w:val="bullet"/>
      <w:lvlText w:val="•"/>
      <w:lvlJc w:val="left"/>
      <w:pPr>
        <w:ind w:left="2567" w:hanging="461"/>
      </w:pPr>
      <w:rPr>
        <w:rFonts w:hint="default"/>
        <w:lang w:val="uk-UA" w:eastAsia="en-US" w:bidi="ar-SA"/>
      </w:rPr>
    </w:lvl>
    <w:lvl w:ilvl="2" w:tplc="4DA2A748">
      <w:numFmt w:val="bullet"/>
      <w:lvlText w:val="•"/>
      <w:lvlJc w:val="left"/>
      <w:pPr>
        <w:ind w:left="3494" w:hanging="461"/>
      </w:pPr>
      <w:rPr>
        <w:rFonts w:hint="default"/>
        <w:lang w:val="uk-UA" w:eastAsia="en-US" w:bidi="ar-SA"/>
      </w:rPr>
    </w:lvl>
    <w:lvl w:ilvl="3" w:tplc="1E644F28">
      <w:numFmt w:val="bullet"/>
      <w:lvlText w:val="•"/>
      <w:lvlJc w:val="left"/>
      <w:pPr>
        <w:ind w:left="4422" w:hanging="461"/>
      </w:pPr>
      <w:rPr>
        <w:rFonts w:hint="default"/>
        <w:lang w:val="uk-UA" w:eastAsia="en-US" w:bidi="ar-SA"/>
      </w:rPr>
    </w:lvl>
    <w:lvl w:ilvl="4" w:tplc="3EFEED02">
      <w:numFmt w:val="bullet"/>
      <w:lvlText w:val="•"/>
      <w:lvlJc w:val="left"/>
      <w:pPr>
        <w:ind w:left="5349" w:hanging="461"/>
      </w:pPr>
      <w:rPr>
        <w:rFonts w:hint="default"/>
        <w:lang w:val="uk-UA" w:eastAsia="en-US" w:bidi="ar-SA"/>
      </w:rPr>
    </w:lvl>
    <w:lvl w:ilvl="5" w:tplc="FF7CBBE6">
      <w:numFmt w:val="bullet"/>
      <w:lvlText w:val="•"/>
      <w:lvlJc w:val="left"/>
      <w:pPr>
        <w:ind w:left="6277" w:hanging="461"/>
      </w:pPr>
      <w:rPr>
        <w:rFonts w:hint="default"/>
        <w:lang w:val="uk-UA" w:eastAsia="en-US" w:bidi="ar-SA"/>
      </w:rPr>
    </w:lvl>
    <w:lvl w:ilvl="6" w:tplc="01C0A44E">
      <w:numFmt w:val="bullet"/>
      <w:lvlText w:val="•"/>
      <w:lvlJc w:val="left"/>
      <w:pPr>
        <w:ind w:left="7204" w:hanging="461"/>
      </w:pPr>
      <w:rPr>
        <w:rFonts w:hint="default"/>
        <w:lang w:val="uk-UA" w:eastAsia="en-US" w:bidi="ar-SA"/>
      </w:rPr>
    </w:lvl>
    <w:lvl w:ilvl="7" w:tplc="B6BCF10E">
      <w:numFmt w:val="bullet"/>
      <w:lvlText w:val="•"/>
      <w:lvlJc w:val="left"/>
      <w:pPr>
        <w:ind w:left="8132" w:hanging="461"/>
      </w:pPr>
      <w:rPr>
        <w:rFonts w:hint="default"/>
        <w:lang w:val="uk-UA" w:eastAsia="en-US" w:bidi="ar-SA"/>
      </w:rPr>
    </w:lvl>
    <w:lvl w:ilvl="8" w:tplc="6D4A3268">
      <w:numFmt w:val="bullet"/>
      <w:lvlText w:val="•"/>
      <w:lvlJc w:val="left"/>
      <w:pPr>
        <w:ind w:left="9059" w:hanging="461"/>
      </w:pPr>
      <w:rPr>
        <w:rFonts w:hint="default"/>
        <w:lang w:val="uk-UA" w:eastAsia="en-US" w:bidi="ar-SA"/>
      </w:rPr>
    </w:lvl>
  </w:abstractNum>
  <w:abstractNum w:abstractNumId="85" w15:restartNumberingAfterBreak="0">
    <w:nsid w:val="65651FD4"/>
    <w:multiLevelType w:val="multilevel"/>
    <w:tmpl w:val="9E940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700257C"/>
    <w:multiLevelType w:val="multilevel"/>
    <w:tmpl w:val="FAAE7288"/>
    <w:lvl w:ilvl="0">
      <w:start w:val="1"/>
      <w:numFmt w:val="decimal"/>
      <w:suff w:val="space"/>
      <w:lvlText w:val="%1."/>
      <w:lvlJc w:val="left"/>
      <w:pPr>
        <w:ind w:left="1139" w:hanging="288"/>
      </w:pPr>
      <w:rPr>
        <w:rFonts w:ascii="Arial" w:eastAsia="Times New Roman" w:hAnsi="Arial" w:cs="Arial" w:hint="default"/>
        <w:b/>
        <w:bCs/>
        <w:i w:val="0"/>
        <w:iCs w:val="0"/>
        <w:spacing w:val="0"/>
        <w:w w:val="100"/>
        <w:sz w:val="21"/>
        <w:szCs w:val="21"/>
        <w:lang w:val="uk-UA" w:eastAsia="en-US" w:bidi="ar-SA"/>
      </w:rPr>
    </w:lvl>
    <w:lvl w:ilvl="1">
      <w:start w:val="1"/>
      <w:numFmt w:val="decimal"/>
      <w:suff w:val="space"/>
      <w:lvlText w:val="%1.%2"/>
      <w:lvlJc w:val="left"/>
      <w:pPr>
        <w:ind w:left="1792" w:hanging="569"/>
      </w:pPr>
      <w:rPr>
        <w:rFonts w:hint="default"/>
        <w:spacing w:val="-4"/>
        <w:w w:val="100"/>
        <w:lang w:val="uk-UA" w:eastAsia="en-US" w:bidi="ar-SA"/>
      </w:rPr>
    </w:lvl>
    <w:lvl w:ilvl="2">
      <w:start w:val="1"/>
      <w:numFmt w:val="decimal"/>
      <w:lvlText w:val="%1.%2.%3"/>
      <w:lvlJc w:val="left"/>
      <w:pPr>
        <w:ind w:left="143" w:hanging="792"/>
      </w:pPr>
      <w:rPr>
        <w:rFonts w:hint="default"/>
        <w:spacing w:val="0"/>
        <w:w w:val="100"/>
        <w:lang w:val="uk-UA" w:eastAsia="en-US" w:bidi="ar-SA"/>
      </w:rPr>
    </w:lvl>
    <w:lvl w:ilvl="3">
      <w:numFmt w:val="bullet"/>
      <w:lvlText w:val="-"/>
      <w:lvlJc w:val="left"/>
      <w:pPr>
        <w:ind w:left="143" w:hanging="792"/>
      </w:pPr>
      <w:rPr>
        <w:rFonts w:ascii="Times New Roman" w:eastAsia="Times New Roman" w:hAnsi="Times New Roman" w:cs="Times New Roman" w:hint="default"/>
        <w:spacing w:val="0"/>
        <w:w w:val="100"/>
        <w:lang w:val="uk-UA" w:eastAsia="en-US" w:bidi="ar-SA"/>
      </w:rPr>
    </w:lvl>
    <w:lvl w:ilvl="4">
      <w:numFmt w:val="bullet"/>
      <w:lvlText w:val="•"/>
      <w:lvlJc w:val="left"/>
      <w:pPr>
        <w:ind w:left="1277" w:hanging="792"/>
      </w:pPr>
      <w:rPr>
        <w:rFonts w:hint="default"/>
        <w:lang w:val="uk-UA" w:eastAsia="en-US" w:bidi="ar-SA"/>
      </w:rPr>
    </w:lvl>
    <w:lvl w:ilvl="5">
      <w:numFmt w:val="bullet"/>
      <w:lvlText w:val="•"/>
      <w:lvlJc w:val="left"/>
      <w:pPr>
        <w:ind w:left="1337" w:hanging="792"/>
      </w:pPr>
      <w:rPr>
        <w:rFonts w:hint="default"/>
        <w:lang w:val="uk-UA" w:eastAsia="en-US" w:bidi="ar-SA"/>
      </w:rPr>
    </w:lvl>
    <w:lvl w:ilvl="6">
      <w:numFmt w:val="bullet"/>
      <w:lvlText w:val="•"/>
      <w:lvlJc w:val="left"/>
      <w:pPr>
        <w:ind w:left="1657" w:hanging="792"/>
      </w:pPr>
      <w:rPr>
        <w:rFonts w:hint="default"/>
        <w:lang w:val="uk-UA" w:eastAsia="en-US" w:bidi="ar-SA"/>
      </w:rPr>
    </w:lvl>
    <w:lvl w:ilvl="7">
      <w:numFmt w:val="bullet"/>
      <w:lvlText w:val="•"/>
      <w:lvlJc w:val="left"/>
      <w:pPr>
        <w:ind w:left="1797" w:hanging="792"/>
      </w:pPr>
      <w:rPr>
        <w:rFonts w:hint="default"/>
        <w:lang w:val="uk-UA" w:eastAsia="en-US" w:bidi="ar-SA"/>
      </w:rPr>
    </w:lvl>
    <w:lvl w:ilvl="8">
      <w:numFmt w:val="bullet"/>
      <w:lvlText w:val="•"/>
      <w:lvlJc w:val="left"/>
      <w:pPr>
        <w:ind w:left="4741" w:hanging="792"/>
      </w:pPr>
      <w:rPr>
        <w:rFonts w:hint="default"/>
        <w:lang w:val="uk-UA" w:eastAsia="en-US" w:bidi="ar-SA"/>
      </w:rPr>
    </w:lvl>
  </w:abstractNum>
  <w:abstractNum w:abstractNumId="87" w15:restartNumberingAfterBreak="0">
    <w:nsid w:val="67EA48A7"/>
    <w:multiLevelType w:val="hybridMultilevel"/>
    <w:tmpl w:val="380EE630"/>
    <w:lvl w:ilvl="0" w:tplc="7B341416">
      <w:start w:val="1"/>
      <w:numFmt w:val="decimal"/>
      <w:suff w:val="space"/>
      <w:lvlText w:val="%1"/>
      <w:lvlJc w:val="left"/>
      <w:pPr>
        <w:ind w:left="1036" w:hanging="185"/>
      </w:pPr>
      <w:rPr>
        <w:rFonts w:ascii="Arial" w:eastAsia="Times New Roman" w:hAnsi="Arial" w:cs="Arial" w:hint="default"/>
        <w:b w:val="0"/>
        <w:bCs w:val="0"/>
        <w:i w:val="0"/>
        <w:iCs w:val="0"/>
        <w:color w:val="2C2C2C"/>
        <w:spacing w:val="0"/>
        <w:w w:val="100"/>
        <w:sz w:val="21"/>
        <w:szCs w:val="21"/>
        <w:lang w:val="uk-UA" w:eastAsia="en-US" w:bidi="ar-SA"/>
      </w:rPr>
    </w:lvl>
    <w:lvl w:ilvl="1" w:tplc="7CF06278">
      <w:numFmt w:val="bullet"/>
      <w:lvlText w:val="•"/>
      <w:lvlJc w:val="left"/>
      <w:pPr>
        <w:ind w:left="956" w:hanging="185"/>
      </w:pPr>
      <w:rPr>
        <w:rFonts w:hint="default"/>
        <w:lang w:val="uk-UA" w:eastAsia="en-US" w:bidi="ar-SA"/>
      </w:rPr>
    </w:lvl>
    <w:lvl w:ilvl="2" w:tplc="15F6E22C">
      <w:numFmt w:val="bullet"/>
      <w:lvlText w:val="•"/>
      <w:lvlJc w:val="left"/>
      <w:pPr>
        <w:ind w:left="1573" w:hanging="185"/>
      </w:pPr>
      <w:rPr>
        <w:rFonts w:hint="default"/>
        <w:lang w:val="uk-UA" w:eastAsia="en-US" w:bidi="ar-SA"/>
      </w:rPr>
    </w:lvl>
    <w:lvl w:ilvl="3" w:tplc="701E936C">
      <w:numFmt w:val="bullet"/>
      <w:lvlText w:val="•"/>
      <w:lvlJc w:val="left"/>
      <w:pPr>
        <w:ind w:left="2190" w:hanging="185"/>
      </w:pPr>
      <w:rPr>
        <w:rFonts w:hint="default"/>
        <w:lang w:val="uk-UA" w:eastAsia="en-US" w:bidi="ar-SA"/>
      </w:rPr>
    </w:lvl>
    <w:lvl w:ilvl="4" w:tplc="08D2A0FA">
      <w:numFmt w:val="bullet"/>
      <w:lvlText w:val="•"/>
      <w:lvlJc w:val="left"/>
      <w:pPr>
        <w:ind w:left="2806" w:hanging="185"/>
      </w:pPr>
      <w:rPr>
        <w:rFonts w:hint="default"/>
        <w:lang w:val="uk-UA" w:eastAsia="en-US" w:bidi="ar-SA"/>
      </w:rPr>
    </w:lvl>
    <w:lvl w:ilvl="5" w:tplc="20D85B06">
      <w:numFmt w:val="bullet"/>
      <w:lvlText w:val="•"/>
      <w:lvlJc w:val="left"/>
      <w:pPr>
        <w:ind w:left="3423" w:hanging="185"/>
      </w:pPr>
      <w:rPr>
        <w:rFonts w:hint="default"/>
        <w:lang w:val="uk-UA" w:eastAsia="en-US" w:bidi="ar-SA"/>
      </w:rPr>
    </w:lvl>
    <w:lvl w:ilvl="6" w:tplc="89B8F888">
      <w:numFmt w:val="bullet"/>
      <w:lvlText w:val="•"/>
      <w:lvlJc w:val="left"/>
      <w:pPr>
        <w:ind w:left="4040" w:hanging="185"/>
      </w:pPr>
      <w:rPr>
        <w:rFonts w:hint="default"/>
        <w:lang w:val="uk-UA" w:eastAsia="en-US" w:bidi="ar-SA"/>
      </w:rPr>
    </w:lvl>
    <w:lvl w:ilvl="7" w:tplc="1012ED4C">
      <w:numFmt w:val="bullet"/>
      <w:lvlText w:val="•"/>
      <w:lvlJc w:val="left"/>
      <w:pPr>
        <w:ind w:left="4656" w:hanging="185"/>
      </w:pPr>
      <w:rPr>
        <w:rFonts w:hint="default"/>
        <w:lang w:val="uk-UA" w:eastAsia="en-US" w:bidi="ar-SA"/>
      </w:rPr>
    </w:lvl>
    <w:lvl w:ilvl="8" w:tplc="3918C76E">
      <w:numFmt w:val="bullet"/>
      <w:lvlText w:val="•"/>
      <w:lvlJc w:val="left"/>
      <w:pPr>
        <w:ind w:left="5273" w:hanging="185"/>
      </w:pPr>
      <w:rPr>
        <w:rFonts w:hint="default"/>
        <w:lang w:val="uk-UA" w:eastAsia="en-US" w:bidi="ar-SA"/>
      </w:rPr>
    </w:lvl>
  </w:abstractNum>
  <w:abstractNum w:abstractNumId="88" w15:restartNumberingAfterBreak="0">
    <w:nsid w:val="68EC642E"/>
    <w:multiLevelType w:val="hybridMultilevel"/>
    <w:tmpl w:val="8DDCAD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15:restartNumberingAfterBreak="0">
    <w:nsid w:val="6A42226B"/>
    <w:multiLevelType w:val="hybridMultilevel"/>
    <w:tmpl w:val="14E26A24"/>
    <w:lvl w:ilvl="0" w:tplc="31A0440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0" w15:restartNumberingAfterBreak="0">
    <w:nsid w:val="6AF50A2E"/>
    <w:multiLevelType w:val="multilevel"/>
    <w:tmpl w:val="75282362"/>
    <w:lvl w:ilvl="0">
      <w:start w:val="10"/>
      <w:numFmt w:val="decimal"/>
      <w:suff w:val="space"/>
      <w:lvlText w:val="%1"/>
      <w:lvlJc w:val="left"/>
      <w:pPr>
        <w:ind w:left="600" w:hanging="600"/>
      </w:pPr>
      <w:rPr>
        <w:rFonts w:hint="default"/>
        <w:b/>
        <w:bCs w:val="0"/>
      </w:rPr>
    </w:lvl>
    <w:lvl w:ilvl="1">
      <w:start w:val="1"/>
      <w:numFmt w:val="decimal"/>
      <w:suff w:val="space"/>
      <w:lvlText w:val="%1.%2"/>
      <w:lvlJc w:val="left"/>
      <w:pPr>
        <w:ind w:left="1025" w:hanging="600"/>
      </w:pPr>
      <w:rPr>
        <w:rFonts w:ascii="Arial" w:hAnsi="Arial" w:cs="Arial" w:hint="default"/>
        <w:b/>
        <w:bCs w:val="0"/>
        <w:sz w:val="21"/>
        <w:szCs w:val="21"/>
      </w:rPr>
    </w:lvl>
    <w:lvl w:ilvl="2">
      <w:start w:val="1"/>
      <w:numFmt w:val="decimal"/>
      <w:lvlText w:val="%1.%2.%3"/>
      <w:lvlJc w:val="left"/>
      <w:pPr>
        <w:ind w:left="3839" w:hanging="720"/>
      </w:pPr>
      <w:rPr>
        <w:rFonts w:ascii="Arial" w:hAnsi="Arial" w:cs="Arial" w:hint="default"/>
        <w:b/>
        <w:bCs/>
        <w:color w:val="000000" w:themeColor="text1"/>
        <w:sz w:val="21"/>
        <w:szCs w:val="21"/>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91" w15:restartNumberingAfterBreak="0">
    <w:nsid w:val="6B783A05"/>
    <w:multiLevelType w:val="hybridMultilevel"/>
    <w:tmpl w:val="0FF218DE"/>
    <w:lvl w:ilvl="0" w:tplc="54E09500">
      <w:numFmt w:val="bullet"/>
      <w:lvlText w:val="-"/>
      <w:lvlJc w:val="left"/>
      <w:pPr>
        <w:ind w:left="424"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A8846AE4">
      <w:numFmt w:val="bullet"/>
      <w:lvlText w:val="•"/>
      <w:lvlJc w:val="left"/>
      <w:pPr>
        <w:ind w:left="731" w:hanging="144"/>
      </w:pPr>
      <w:rPr>
        <w:rFonts w:hint="default"/>
        <w:lang w:val="uk-UA" w:eastAsia="en-US" w:bidi="ar-SA"/>
      </w:rPr>
    </w:lvl>
    <w:lvl w:ilvl="2" w:tplc="1C426E7A">
      <w:numFmt w:val="bullet"/>
      <w:lvlText w:val="•"/>
      <w:lvlJc w:val="left"/>
      <w:pPr>
        <w:ind w:left="1043" w:hanging="144"/>
      </w:pPr>
      <w:rPr>
        <w:rFonts w:hint="default"/>
        <w:lang w:val="uk-UA" w:eastAsia="en-US" w:bidi="ar-SA"/>
      </w:rPr>
    </w:lvl>
    <w:lvl w:ilvl="3" w:tplc="C8D63A08">
      <w:numFmt w:val="bullet"/>
      <w:lvlText w:val="•"/>
      <w:lvlJc w:val="left"/>
      <w:pPr>
        <w:ind w:left="1355" w:hanging="144"/>
      </w:pPr>
      <w:rPr>
        <w:rFonts w:hint="default"/>
        <w:lang w:val="uk-UA" w:eastAsia="en-US" w:bidi="ar-SA"/>
      </w:rPr>
    </w:lvl>
    <w:lvl w:ilvl="4" w:tplc="CCAC59BC">
      <w:numFmt w:val="bullet"/>
      <w:lvlText w:val="•"/>
      <w:lvlJc w:val="left"/>
      <w:pPr>
        <w:ind w:left="1667" w:hanging="144"/>
      </w:pPr>
      <w:rPr>
        <w:rFonts w:hint="default"/>
        <w:lang w:val="uk-UA" w:eastAsia="en-US" w:bidi="ar-SA"/>
      </w:rPr>
    </w:lvl>
    <w:lvl w:ilvl="5" w:tplc="E2FC8188">
      <w:numFmt w:val="bullet"/>
      <w:lvlText w:val="•"/>
      <w:lvlJc w:val="left"/>
      <w:pPr>
        <w:ind w:left="1979" w:hanging="144"/>
      </w:pPr>
      <w:rPr>
        <w:rFonts w:hint="default"/>
        <w:lang w:val="uk-UA" w:eastAsia="en-US" w:bidi="ar-SA"/>
      </w:rPr>
    </w:lvl>
    <w:lvl w:ilvl="6" w:tplc="B2E2F4C0">
      <w:numFmt w:val="bullet"/>
      <w:lvlText w:val="•"/>
      <w:lvlJc w:val="left"/>
      <w:pPr>
        <w:ind w:left="2290" w:hanging="144"/>
      </w:pPr>
      <w:rPr>
        <w:rFonts w:hint="default"/>
        <w:lang w:val="uk-UA" w:eastAsia="en-US" w:bidi="ar-SA"/>
      </w:rPr>
    </w:lvl>
    <w:lvl w:ilvl="7" w:tplc="15EE8F8C">
      <w:numFmt w:val="bullet"/>
      <w:lvlText w:val="•"/>
      <w:lvlJc w:val="left"/>
      <w:pPr>
        <w:ind w:left="2602" w:hanging="144"/>
      </w:pPr>
      <w:rPr>
        <w:rFonts w:hint="default"/>
        <w:lang w:val="uk-UA" w:eastAsia="en-US" w:bidi="ar-SA"/>
      </w:rPr>
    </w:lvl>
    <w:lvl w:ilvl="8" w:tplc="6592301C">
      <w:numFmt w:val="bullet"/>
      <w:lvlText w:val="•"/>
      <w:lvlJc w:val="left"/>
      <w:pPr>
        <w:ind w:left="2914" w:hanging="144"/>
      </w:pPr>
      <w:rPr>
        <w:rFonts w:hint="default"/>
        <w:lang w:val="uk-UA" w:eastAsia="en-US" w:bidi="ar-SA"/>
      </w:rPr>
    </w:lvl>
  </w:abstractNum>
  <w:abstractNum w:abstractNumId="92" w15:restartNumberingAfterBreak="0">
    <w:nsid w:val="6DE549D8"/>
    <w:multiLevelType w:val="multilevel"/>
    <w:tmpl w:val="DDB024D2"/>
    <w:lvl w:ilvl="0">
      <w:start w:val="5"/>
      <w:numFmt w:val="decimal"/>
      <w:lvlText w:val="%1"/>
      <w:lvlJc w:val="left"/>
      <w:pPr>
        <w:ind w:left="1070" w:hanging="360"/>
      </w:pPr>
      <w:rPr>
        <w:rFonts w:hint="default"/>
        <w:b w:val="0"/>
        <w:bCs/>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93" w15:restartNumberingAfterBreak="0">
    <w:nsid w:val="6EB261A7"/>
    <w:multiLevelType w:val="hybridMultilevel"/>
    <w:tmpl w:val="06346DE6"/>
    <w:lvl w:ilvl="0" w:tplc="9C2A6700">
      <w:start w:val="1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08315EE"/>
    <w:multiLevelType w:val="hybridMultilevel"/>
    <w:tmpl w:val="1D3CEFCC"/>
    <w:lvl w:ilvl="0" w:tplc="F542A934">
      <w:numFmt w:val="bullet"/>
      <w:lvlText w:val="-"/>
      <w:lvlJc w:val="left"/>
      <w:pPr>
        <w:ind w:left="647"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A6BADE6A">
      <w:numFmt w:val="bullet"/>
      <w:lvlText w:val="•"/>
      <w:lvlJc w:val="left"/>
      <w:pPr>
        <w:ind w:left="1408" w:hanging="361"/>
      </w:pPr>
      <w:rPr>
        <w:rFonts w:hint="default"/>
        <w:lang w:val="uk-UA" w:eastAsia="en-US" w:bidi="ar-SA"/>
      </w:rPr>
    </w:lvl>
    <w:lvl w:ilvl="2" w:tplc="3206820C">
      <w:numFmt w:val="bullet"/>
      <w:lvlText w:val="•"/>
      <w:lvlJc w:val="left"/>
      <w:pPr>
        <w:ind w:left="2176" w:hanging="361"/>
      </w:pPr>
      <w:rPr>
        <w:rFonts w:hint="default"/>
        <w:lang w:val="uk-UA" w:eastAsia="en-US" w:bidi="ar-SA"/>
      </w:rPr>
    </w:lvl>
    <w:lvl w:ilvl="3" w:tplc="93E676FA">
      <w:numFmt w:val="bullet"/>
      <w:lvlText w:val="•"/>
      <w:lvlJc w:val="left"/>
      <w:pPr>
        <w:ind w:left="2944" w:hanging="361"/>
      </w:pPr>
      <w:rPr>
        <w:rFonts w:hint="default"/>
        <w:lang w:val="uk-UA" w:eastAsia="en-US" w:bidi="ar-SA"/>
      </w:rPr>
    </w:lvl>
    <w:lvl w:ilvl="4" w:tplc="E5F0B79A">
      <w:numFmt w:val="bullet"/>
      <w:lvlText w:val="•"/>
      <w:lvlJc w:val="left"/>
      <w:pPr>
        <w:ind w:left="3712" w:hanging="361"/>
      </w:pPr>
      <w:rPr>
        <w:rFonts w:hint="default"/>
        <w:lang w:val="uk-UA" w:eastAsia="en-US" w:bidi="ar-SA"/>
      </w:rPr>
    </w:lvl>
    <w:lvl w:ilvl="5" w:tplc="425670A4">
      <w:numFmt w:val="bullet"/>
      <w:lvlText w:val="•"/>
      <w:lvlJc w:val="left"/>
      <w:pPr>
        <w:ind w:left="4480" w:hanging="361"/>
      </w:pPr>
      <w:rPr>
        <w:rFonts w:hint="default"/>
        <w:lang w:val="uk-UA" w:eastAsia="en-US" w:bidi="ar-SA"/>
      </w:rPr>
    </w:lvl>
    <w:lvl w:ilvl="6" w:tplc="D7D0058A">
      <w:numFmt w:val="bullet"/>
      <w:lvlText w:val="•"/>
      <w:lvlJc w:val="left"/>
      <w:pPr>
        <w:ind w:left="5248" w:hanging="361"/>
      </w:pPr>
      <w:rPr>
        <w:rFonts w:hint="default"/>
        <w:lang w:val="uk-UA" w:eastAsia="en-US" w:bidi="ar-SA"/>
      </w:rPr>
    </w:lvl>
    <w:lvl w:ilvl="7" w:tplc="C9A6956E">
      <w:numFmt w:val="bullet"/>
      <w:lvlText w:val="•"/>
      <w:lvlJc w:val="left"/>
      <w:pPr>
        <w:ind w:left="6016" w:hanging="361"/>
      </w:pPr>
      <w:rPr>
        <w:rFonts w:hint="default"/>
        <w:lang w:val="uk-UA" w:eastAsia="en-US" w:bidi="ar-SA"/>
      </w:rPr>
    </w:lvl>
    <w:lvl w:ilvl="8" w:tplc="13AAC154">
      <w:numFmt w:val="bullet"/>
      <w:lvlText w:val="•"/>
      <w:lvlJc w:val="left"/>
      <w:pPr>
        <w:ind w:left="6784" w:hanging="361"/>
      </w:pPr>
      <w:rPr>
        <w:rFonts w:hint="default"/>
        <w:lang w:val="uk-UA" w:eastAsia="en-US" w:bidi="ar-SA"/>
      </w:rPr>
    </w:lvl>
  </w:abstractNum>
  <w:abstractNum w:abstractNumId="95" w15:restartNumberingAfterBreak="0">
    <w:nsid w:val="71870575"/>
    <w:multiLevelType w:val="hybridMultilevel"/>
    <w:tmpl w:val="99BC62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15:restartNumberingAfterBreak="0">
    <w:nsid w:val="72CB15E2"/>
    <w:multiLevelType w:val="hybridMultilevel"/>
    <w:tmpl w:val="4C3856B2"/>
    <w:lvl w:ilvl="0" w:tplc="318ACFE0">
      <w:start w:val="21"/>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7" w15:restartNumberingAfterBreak="0">
    <w:nsid w:val="73234EAE"/>
    <w:multiLevelType w:val="multilevel"/>
    <w:tmpl w:val="102CDAC0"/>
    <w:lvl w:ilvl="0">
      <w:start w:val="1"/>
      <w:numFmt w:val="decimal"/>
      <w:suff w:val="space"/>
      <w:lvlText w:val="%1."/>
      <w:lvlJc w:val="left"/>
      <w:pPr>
        <w:ind w:left="1429" w:hanging="360"/>
      </w:pPr>
      <w:rPr>
        <w:rFonts w:cs="Times New Roman" w:hint="default"/>
      </w:rPr>
    </w:lvl>
    <w:lvl w:ilvl="1">
      <w:start w:val="1"/>
      <w:numFmt w:val="decimal"/>
      <w:isLgl/>
      <w:suff w:val="space"/>
      <w:lvlText w:val="%1.%2"/>
      <w:lvlJc w:val="left"/>
      <w:pPr>
        <w:ind w:left="1455" w:hanging="375"/>
      </w:pPr>
      <w:rPr>
        <w:rFonts w:cs="Times New Roman" w:hint="default"/>
        <w:b/>
      </w:rPr>
    </w:lvl>
    <w:lvl w:ilvl="2">
      <w:start w:val="1"/>
      <w:numFmt w:val="decimal"/>
      <w:isLgl/>
      <w:suff w:val="space"/>
      <w:lvlText w:val="%1.%2.%3"/>
      <w:lvlJc w:val="left"/>
      <w:pPr>
        <w:ind w:left="1811" w:hanging="720"/>
      </w:pPr>
      <w:rPr>
        <w:rFonts w:cs="Times New Roman" w:hint="default"/>
        <w:b/>
      </w:rPr>
    </w:lvl>
    <w:lvl w:ilvl="3">
      <w:start w:val="1"/>
      <w:numFmt w:val="decimal"/>
      <w:isLgl/>
      <w:lvlText w:val="%1.%2.%3.%4"/>
      <w:lvlJc w:val="left"/>
      <w:pPr>
        <w:ind w:left="2182" w:hanging="1080"/>
      </w:pPr>
      <w:rPr>
        <w:rFonts w:cs="Times New Roman" w:hint="default"/>
      </w:rPr>
    </w:lvl>
    <w:lvl w:ilvl="4">
      <w:start w:val="1"/>
      <w:numFmt w:val="decimal"/>
      <w:isLgl/>
      <w:lvlText w:val="%1.%2.%3.%4.%5"/>
      <w:lvlJc w:val="left"/>
      <w:pPr>
        <w:ind w:left="2193" w:hanging="1080"/>
      </w:pPr>
      <w:rPr>
        <w:rFonts w:cs="Times New Roman" w:hint="default"/>
      </w:rPr>
    </w:lvl>
    <w:lvl w:ilvl="5">
      <w:start w:val="1"/>
      <w:numFmt w:val="decimal"/>
      <w:isLgl/>
      <w:lvlText w:val="%1.%2.%3.%4.%5.%6"/>
      <w:lvlJc w:val="left"/>
      <w:pPr>
        <w:ind w:left="2564" w:hanging="144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946" w:hanging="1800"/>
      </w:pPr>
      <w:rPr>
        <w:rFonts w:cs="Times New Roman" w:hint="default"/>
      </w:rPr>
    </w:lvl>
    <w:lvl w:ilvl="8">
      <w:start w:val="1"/>
      <w:numFmt w:val="decimal"/>
      <w:isLgl/>
      <w:lvlText w:val="%1.%2.%3.%4.%5.%6.%7.%8.%9"/>
      <w:lvlJc w:val="left"/>
      <w:pPr>
        <w:ind w:left="3317" w:hanging="2160"/>
      </w:pPr>
      <w:rPr>
        <w:rFonts w:cs="Times New Roman" w:hint="default"/>
      </w:rPr>
    </w:lvl>
  </w:abstractNum>
  <w:abstractNum w:abstractNumId="98" w15:restartNumberingAfterBreak="0">
    <w:nsid w:val="735D1335"/>
    <w:multiLevelType w:val="multilevel"/>
    <w:tmpl w:val="3C68E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39D312E"/>
    <w:multiLevelType w:val="hybridMultilevel"/>
    <w:tmpl w:val="F908580E"/>
    <w:lvl w:ilvl="0" w:tplc="60EA8276">
      <w:start w:val="28"/>
      <w:numFmt w:val="decimal"/>
      <w:suff w:val="space"/>
      <w:lvlText w:val="%1."/>
      <w:lvlJc w:val="left"/>
      <w:pPr>
        <w:ind w:left="107" w:hanging="590"/>
      </w:pPr>
      <w:rPr>
        <w:rFonts w:hint="default"/>
        <w:spacing w:val="0"/>
        <w:w w:val="100"/>
        <w:lang w:val="uk-UA" w:eastAsia="en-US" w:bidi="ar-SA"/>
      </w:rPr>
    </w:lvl>
    <w:lvl w:ilvl="1" w:tplc="A3A46346">
      <w:numFmt w:val="bullet"/>
      <w:lvlText w:val="•"/>
      <w:lvlJc w:val="left"/>
      <w:pPr>
        <w:ind w:left="664" w:hanging="590"/>
      </w:pPr>
      <w:rPr>
        <w:rFonts w:hint="default"/>
        <w:lang w:val="uk-UA" w:eastAsia="en-US" w:bidi="ar-SA"/>
      </w:rPr>
    </w:lvl>
    <w:lvl w:ilvl="2" w:tplc="EAF44D48">
      <w:numFmt w:val="bullet"/>
      <w:lvlText w:val="•"/>
      <w:lvlJc w:val="left"/>
      <w:pPr>
        <w:ind w:left="1228" w:hanging="590"/>
      </w:pPr>
      <w:rPr>
        <w:rFonts w:hint="default"/>
        <w:lang w:val="uk-UA" w:eastAsia="en-US" w:bidi="ar-SA"/>
      </w:rPr>
    </w:lvl>
    <w:lvl w:ilvl="3" w:tplc="38768DF0">
      <w:numFmt w:val="bullet"/>
      <w:lvlText w:val="•"/>
      <w:lvlJc w:val="left"/>
      <w:pPr>
        <w:ind w:left="1793" w:hanging="590"/>
      </w:pPr>
      <w:rPr>
        <w:rFonts w:hint="default"/>
        <w:lang w:val="uk-UA" w:eastAsia="en-US" w:bidi="ar-SA"/>
      </w:rPr>
    </w:lvl>
    <w:lvl w:ilvl="4" w:tplc="B22E035A">
      <w:numFmt w:val="bullet"/>
      <w:lvlText w:val="•"/>
      <w:lvlJc w:val="left"/>
      <w:pPr>
        <w:ind w:left="2357" w:hanging="590"/>
      </w:pPr>
      <w:rPr>
        <w:rFonts w:hint="default"/>
        <w:lang w:val="uk-UA" w:eastAsia="en-US" w:bidi="ar-SA"/>
      </w:rPr>
    </w:lvl>
    <w:lvl w:ilvl="5" w:tplc="D4569C8C">
      <w:numFmt w:val="bullet"/>
      <w:lvlText w:val="•"/>
      <w:lvlJc w:val="left"/>
      <w:pPr>
        <w:ind w:left="2922" w:hanging="590"/>
      </w:pPr>
      <w:rPr>
        <w:rFonts w:hint="default"/>
        <w:lang w:val="uk-UA" w:eastAsia="en-US" w:bidi="ar-SA"/>
      </w:rPr>
    </w:lvl>
    <w:lvl w:ilvl="6" w:tplc="471C4912">
      <w:numFmt w:val="bullet"/>
      <w:lvlText w:val="•"/>
      <w:lvlJc w:val="left"/>
      <w:pPr>
        <w:ind w:left="3486" w:hanging="590"/>
      </w:pPr>
      <w:rPr>
        <w:rFonts w:hint="default"/>
        <w:lang w:val="uk-UA" w:eastAsia="en-US" w:bidi="ar-SA"/>
      </w:rPr>
    </w:lvl>
    <w:lvl w:ilvl="7" w:tplc="8C423AE6">
      <w:numFmt w:val="bullet"/>
      <w:lvlText w:val="•"/>
      <w:lvlJc w:val="left"/>
      <w:pPr>
        <w:ind w:left="4050" w:hanging="590"/>
      </w:pPr>
      <w:rPr>
        <w:rFonts w:hint="default"/>
        <w:lang w:val="uk-UA" w:eastAsia="en-US" w:bidi="ar-SA"/>
      </w:rPr>
    </w:lvl>
    <w:lvl w:ilvl="8" w:tplc="0D724370">
      <w:numFmt w:val="bullet"/>
      <w:lvlText w:val="•"/>
      <w:lvlJc w:val="left"/>
      <w:pPr>
        <w:ind w:left="4615" w:hanging="590"/>
      </w:pPr>
      <w:rPr>
        <w:rFonts w:hint="default"/>
        <w:lang w:val="uk-UA" w:eastAsia="en-US" w:bidi="ar-SA"/>
      </w:rPr>
    </w:lvl>
  </w:abstractNum>
  <w:abstractNum w:abstractNumId="100" w15:restartNumberingAfterBreak="0">
    <w:nsid w:val="770124D7"/>
    <w:multiLevelType w:val="multilevel"/>
    <w:tmpl w:val="742C3694"/>
    <w:lvl w:ilvl="0">
      <w:start w:val="1"/>
      <w:numFmt w:val="decimal"/>
      <w:lvlText w:val="%1."/>
      <w:lvlJc w:val="left"/>
      <w:pPr>
        <w:ind w:left="720" w:hanging="360"/>
      </w:pPr>
      <w:rPr>
        <w:rFonts w:cs="Times New Roman" w:hint="default"/>
      </w:rPr>
    </w:lvl>
    <w:lvl w:ilvl="1">
      <w:start w:val="7"/>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1" w15:restartNumberingAfterBreak="0">
    <w:nsid w:val="7A2F4168"/>
    <w:multiLevelType w:val="hybridMultilevel"/>
    <w:tmpl w:val="008A17C4"/>
    <w:lvl w:ilvl="0" w:tplc="358219EA">
      <w:numFmt w:val="bullet"/>
      <w:lvlText w:val="-"/>
      <w:lvlJc w:val="left"/>
      <w:pPr>
        <w:ind w:left="426" w:hanging="168"/>
      </w:pPr>
      <w:rPr>
        <w:rFonts w:ascii="Times New Roman" w:eastAsia="Times New Roman" w:hAnsi="Times New Roman" w:cs="Times New Roman" w:hint="default"/>
        <w:b w:val="0"/>
        <w:bCs w:val="0"/>
        <w:i w:val="0"/>
        <w:iCs w:val="0"/>
        <w:spacing w:val="0"/>
        <w:w w:val="100"/>
        <w:sz w:val="28"/>
        <w:szCs w:val="28"/>
        <w:lang w:val="uk-UA" w:eastAsia="en-US" w:bidi="ar-SA"/>
      </w:rPr>
    </w:lvl>
    <w:lvl w:ilvl="1" w:tplc="6888BDEC">
      <w:numFmt w:val="bullet"/>
      <w:lvlText w:val="•"/>
      <w:lvlJc w:val="left"/>
      <w:pPr>
        <w:ind w:left="1469" w:hanging="168"/>
      </w:pPr>
      <w:rPr>
        <w:rFonts w:hint="default"/>
        <w:lang w:val="uk-UA" w:eastAsia="en-US" w:bidi="ar-SA"/>
      </w:rPr>
    </w:lvl>
    <w:lvl w:ilvl="2" w:tplc="90C08FAE">
      <w:numFmt w:val="bullet"/>
      <w:lvlText w:val="•"/>
      <w:lvlJc w:val="left"/>
      <w:pPr>
        <w:ind w:left="2518" w:hanging="168"/>
      </w:pPr>
      <w:rPr>
        <w:rFonts w:hint="default"/>
        <w:lang w:val="uk-UA" w:eastAsia="en-US" w:bidi="ar-SA"/>
      </w:rPr>
    </w:lvl>
    <w:lvl w:ilvl="3" w:tplc="A48AB5BE">
      <w:numFmt w:val="bullet"/>
      <w:lvlText w:val="•"/>
      <w:lvlJc w:val="left"/>
      <w:pPr>
        <w:ind w:left="3568" w:hanging="168"/>
      </w:pPr>
      <w:rPr>
        <w:rFonts w:hint="default"/>
        <w:lang w:val="uk-UA" w:eastAsia="en-US" w:bidi="ar-SA"/>
      </w:rPr>
    </w:lvl>
    <w:lvl w:ilvl="4" w:tplc="E152BDCA">
      <w:numFmt w:val="bullet"/>
      <w:lvlText w:val="•"/>
      <w:lvlJc w:val="left"/>
      <w:pPr>
        <w:ind w:left="4617" w:hanging="168"/>
      </w:pPr>
      <w:rPr>
        <w:rFonts w:hint="default"/>
        <w:lang w:val="uk-UA" w:eastAsia="en-US" w:bidi="ar-SA"/>
      </w:rPr>
    </w:lvl>
    <w:lvl w:ilvl="5" w:tplc="85AE0248">
      <w:numFmt w:val="bullet"/>
      <w:lvlText w:val="•"/>
      <w:lvlJc w:val="left"/>
      <w:pPr>
        <w:ind w:left="5667" w:hanging="168"/>
      </w:pPr>
      <w:rPr>
        <w:rFonts w:hint="default"/>
        <w:lang w:val="uk-UA" w:eastAsia="en-US" w:bidi="ar-SA"/>
      </w:rPr>
    </w:lvl>
    <w:lvl w:ilvl="6" w:tplc="C70239A2">
      <w:numFmt w:val="bullet"/>
      <w:lvlText w:val="•"/>
      <w:lvlJc w:val="left"/>
      <w:pPr>
        <w:ind w:left="6716" w:hanging="168"/>
      </w:pPr>
      <w:rPr>
        <w:rFonts w:hint="default"/>
        <w:lang w:val="uk-UA" w:eastAsia="en-US" w:bidi="ar-SA"/>
      </w:rPr>
    </w:lvl>
    <w:lvl w:ilvl="7" w:tplc="875C5F10">
      <w:numFmt w:val="bullet"/>
      <w:lvlText w:val="•"/>
      <w:lvlJc w:val="left"/>
      <w:pPr>
        <w:ind w:left="7766" w:hanging="168"/>
      </w:pPr>
      <w:rPr>
        <w:rFonts w:hint="default"/>
        <w:lang w:val="uk-UA" w:eastAsia="en-US" w:bidi="ar-SA"/>
      </w:rPr>
    </w:lvl>
    <w:lvl w:ilvl="8" w:tplc="45AC6D24">
      <w:numFmt w:val="bullet"/>
      <w:lvlText w:val="•"/>
      <w:lvlJc w:val="left"/>
      <w:pPr>
        <w:ind w:left="8815" w:hanging="168"/>
      </w:pPr>
      <w:rPr>
        <w:rFonts w:hint="default"/>
        <w:lang w:val="uk-UA" w:eastAsia="en-US" w:bidi="ar-SA"/>
      </w:rPr>
    </w:lvl>
  </w:abstractNum>
  <w:abstractNum w:abstractNumId="102" w15:restartNumberingAfterBreak="0">
    <w:nsid w:val="7B6F1E9E"/>
    <w:multiLevelType w:val="hybridMultilevel"/>
    <w:tmpl w:val="C58402B4"/>
    <w:lvl w:ilvl="0" w:tplc="A77E130A">
      <w:start w:val="1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BAD5D86"/>
    <w:multiLevelType w:val="hybridMultilevel"/>
    <w:tmpl w:val="888AA592"/>
    <w:lvl w:ilvl="0" w:tplc="E620F6F6">
      <w:start w:val="1"/>
      <w:numFmt w:val="decimal"/>
      <w:suff w:val="space"/>
      <w:lvlText w:val="%1)"/>
      <w:lvlJc w:val="left"/>
      <w:pPr>
        <w:ind w:left="426" w:hanging="458"/>
      </w:pPr>
      <w:rPr>
        <w:rFonts w:hint="default"/>
        <w:spacing w:val="0"/>
        <w:w w:val="100"/>
        <w:lang w:val="uk-UA" w:eastAsia="en-US" w:bidi="ar-SA"/>
      </w:rPr>
    </w:lvl>
    <w:lvl w:ilvl="1" w:tplc="D96467A0">
      <w:numFmt w:val="bullet"/>
      <w:lvlText w:val="•"/>
      <w:lvlJc w:val="left"/>
      <w:pPr>
        <w:ind w:left="1469" w:hanging="458"/>
      </w:pPr>
      <w:rPr>
        <w:rFonts w:hint="default"/>
        <w:lang w:val="uk-UA" w:eastAsia="en-US" w:bidi="ar-SA"/>
      </w:rPr>
    </w:lvl>
    <w:lvl w:ilvl="2" w:tplc="C9F68F78">
      <w:numFmt w:val="bullet"/>
      <w:lvlText w:val="•"/>
      <w:lvlJc w:val="left"/>
      <w:pPr>
        <w:ind w:left="2518" w:hanging="458"/>
      </w:pPr>
      <w:rPr>
        <w:rFonts w:hint="default"/>
        <w:lang w:val="uk-UA" w:eastAsia="en-US" w:bidi="ar-SA"/>
      </w:rPr>
    </w:lvl>
    <w:lvl w:ilvl="3" w:tplc="73DAFC68">
      <w:numFmt w:val="bullet"/>
      <w:lvlText w:val="•"/>
      <w:lvlJc w:val="left"/>
      <w:pPr>
        <w:ind w:left="3568" w:hanging="458"/>
      </w:pPr>
      <w:rPr>
        <w:rFonts w:hint="default"/>
        <w:lang w:val="uk-UA" w:eastAsia="en-US" w:bidi="ar-SA"/>
      </w:rPr>
    </w:lvl>
    <w:lvl w:ilvl="4" w:tplc="D93C5690">
      <w:numFmt w:val="bullet"/>
      <w:lvlText w:val="•"/>
      <w:lvlJc w:val="left"/>
      <w:pPr>
        <w:ind w:left="4617" w:hanging="458"/>
      </w:pPr>
      <w:rPr>
        <w:rFonts w:hint="default"/>
        <w:lang w:val="uk-UA" w:eastAsia="en-US" w:bidi="ar-SA"/>
      </w:rPr>
    </w:lvl>
    <w:lvl w:ilvl="5" w:tplc="59DA690E">
      <w:numFmt w:val="bullet"/>
      <w:lvlText w:val="•"/>
      <w:lvlJc w:val="left"/>
      <w:pPr>
        <w:ind w:left="5667" w:hanging="458"/>
      </w:pPr>
      <w:rPr>
        <w:rFonts w:hint="default"/>
        <w:lang w:val="uk-UA" w:eastAsia="en-US" w:bidi="ar-SA"/>
      </w:rPr>
    </w:lvl>
    <w:lvl w:ilvl="6" w:tplc="CFEC0A8C">
      <w:numFmt w:val="bullet"/>
      <w:lvlText w:val="•"/>
      <w:lvlJc w:val="left"/>
      <w:pPr>
        <w:ind w:left="6716" w:hanging="458"/>
      </w:pPr>
      <w:rPr>
        <w:rFonts w:hint="default"/>
        <w:lang w:val="uk-UA" w:eastAsia="en-US" w:bidi="ar-SA"/>
      </w:rPr>
    </w:lvl>
    <w:lvl w:ilvl="7" w:tplc="08DE6868">
      <w:numFmt w:val="bullet"/>
      <w:lvlText w:val="•"/>
      <w:lvlJc w:val="left"/>
      <w:pPr>
        <w:ind w:left="7766" w:hanging="458"/>
      </w:pPr>
      <w:rPr>
        <w:rFonts w:hint="default"/>
        <w:lang w:val="uk-UA" w:eastAsia="en-US" w:bidi="ar-SA"/>
      </w:rPr>
    </w:lvl>
    <w:lvl w:ilvl="8" w:tplc="E9A2A376">
      <w:numFmt w:val="bullet"/>
      <w:lvlText w:val="•"/>
      <w:lvlJc w:val="left"/>
      <w:pPr>
        <w:ind w:left="8815" w:hanging="458"/>
      </w:pPr>
      <w:rPr>
        <w:rFonts w:hint="default"/>
        <w:lang w:val="uk-UA" w:eastAsia="en-US" w:bidi="ar-SA"/>
      </w:rPr>
    </w:lvl>
  </w:abstractNum>
  <w:num w:numId="1" w16cid:durableId="919171783">
    <w:abstractNumId w:val="67"/>
  </w:num>
  <w:num w:numId="2" w16cid:durableId="1214731328">
    <w:abstractNumId w:val="40"/>
  </w:num>
  <w:num w:numId="3" w16cid:durableId="1729379698">
    <w:abstractNumId w:val="78"/>
  </w:num>
  <w:num w:numId="4" w16cid:durableId="771979217">
    <w:abstractNumId w:val="25"/>
  </w:num>
  <w:num w:numId="5" w16cid:durableId="665324162">
    <w:abstractNumId w:val="33"/>
  </w:num>
  <w:num w:numId="6" w16cid:durableId="241525652">
    <w:abstractNumId w:val="77"/>
  </w:num>
  <w:num w:numId="7" w16cid:durableId="1314601207">
    <w:abstractNumId w:val="62"/>
  </w:num>
  <w:num w:numId="8" w16cid:durableId="1906336271">
    <w:abstractNumId w:val="7"/>
  </w:num>
  <w:num w:numId="9" w16cid:durableId="820072955">
    <w:abstractNumId w:val="51"/>
  </w:num>
  <w:num w:numId="10" w16cid:durableId="1959146295">
    <w:abstractNumId w:val="59"/>
  </w:num>
  <w:num w:numId="11" w16cid:durableId="1774592277">
    <w:abstractNumId w:val="82"/>
  </w:num>
  <w:num w:numId="12" w16cid:durableId="187960439">
    <w:abstractNumId w:val="94"/>
  </w:num>
  <w:num w:numId="13" w16cid:durableId="1937051894">
    <w:abstractNumId w:val="3"/>
  </w:num>
  <w:num w:numId="14" w16cid:durableId="926379795">
    <w:abstractNumId w:val="17"/>
  </w:num>
  <w:num w:numId="15" w16cid:durableId="522086547">
    <w:abstractNumId w:val="101"/>
  </w:num>
  <w:num w:numId="16" w16cid:durableId="328945865">
    <w:abstractNumId w:val="22"/>
  </w:num>
  <w:num w:numId="17" w16cid:durableId="1900286561">
    <w:abstractNumId w:val="58"/>
  </w:num>
  <w:num w:numId="18" w16cid:durableId="1859193859">
    <w:abstractNumId w:val="75"/>
  </w:num>
  <w:num w:numId="19" w16cid:durableId="1038971543">
    <w:abstractNumId w:val="1"/>
  </w:num>
  <w:num w:numId="20" w16cid:durableId="526063515">
    <w:abstractNumId w:val="19"/>
  </w:num>
  <w:num w:numId="21" w16cid:durableId="212471082">
    <w:abstractNumId w:val="99"/>
  </w:num>
  <w:num w:numId="22" w16cid:durableId="1526285643">
    <w:abstractNumId w:val="32"/>
  </w:num>
  <w:num w:numId="23" w16cid:durableId="390931985">
    <w:abstractNumId w:val="6"/>
  </w:num>
  <w:num w:numId="24" w16cid:durableId="202715045">
    <w:abstractNumId w:val="21"/>
  </w:num>
  <w:num w:numId="25" w16cid:durableId="1793590848">
    <w:abstractNumId w:val="13"/>
  </w:num>
  <w:num w:numId="26" w16cid:durableId="1706521212">
    <w:abstractNumId w:val="11"/>
  </w:num>
  <w:num w:numId="27" w16cid:durableId="369648103">
    <w:abstractNumId w:val="91"/>
  </w:num>
  <w:num w:numId="28" w16cid:durableId="1001855367">
    <w:abstractNumId w:val="66"/>
  </w:num>
  <w:num w:numId="29" w16cid:durableId="165289871">
    <w:abstractNumId w:val="87"/>
  </w:num>
  <w:num w:numId="30" w16cid:durableId="1301227097">
    <w:abstractNumId w:val="103"/>
  </w:num>
  <w:num w:numId="31" w16cid:durableId="1274363706">
    <w:abstractNumId w:val="61"/>
  </w:num>
  <w:num w:numId="32" w16cid:durableId="837890966">
    <w:abstractNumId w:val="37"/>
  </w:num>
  <w:num w:numId="33" w16cid:durableId="342823122">
    <w:abstractNumId w:val="31"/>
  </w:num>
  <w:num w:numId="34" w16cid:durableId="508370969">
    <w:abstractNumId w:val="49"/>
  </w:num>
  <w:num w:numId="35" w16cid:durableId="2024554114">
    <w:abstractNumId w:val="84"/>
  </w:num>
  <w:num w:numId="36" w16cid:durableId="1902400090">
    <w:abstractNumId w:val="23"/>
  </w:num>
  <w:num w:numId="37" w16cid:durableId="1601988777">
    <w:abstractNumId w:val="86"/>
  </w:num>
  <w:num w:numId="38" w16cid:durableId="960649687">
    <w:abstractNumId w:val="56"/>
  </w:num>
  <w:num w:numId="39" w16cid:durableId="329332206">
    <w:abstractNumId w:val="35"/>
  </w:num>
  <w:num w:numId="40" w16cid:durableId="691538193">
    <w:abstractNumId w:val="65"/>
  </w:num>
  <w:num w:numId="41" w16cid:durableId="237175983">
    <w:abstractNumId w:val="16"/>
  </w:num>
  <w:num w:numId="42" w16cid:durableId="732393379">
    <w:abstractNumId w:val="45"/>
  </w:num>
  <w:num w:numId="43" w16cid:durableId="27485719">
    <w:abstractNumId w:val="69"/>
  </w:num>
  <w:num w:numId="44" w16cid:durableId="786241202">
    <w:abstractNumId w:val="73"/>
  </w:num>
  <w:num w:numId="45" w16cid:durableId="959993142">
    <w:abstractNumId w:val="8"/>
  </w:num>
  <w:num w:numId="46" w16cid:durableId="210773783">
    <w:abstractNumId w:val="2"/>
  </w:num>
  <w:num w:numId="47" w16cid:durableId="726926275">
    <w:abstractNumId w:val="14"/>
  </w:num>
  <w:num w:numId="48" w16cid:durableId="113448588">
    <w:abstractNumId w:val="90"/>
  </w:num>
  <w:num w:numId="49" w16cid:durableId="589001463">
    <w:abstractNumId w:val="10"/>
  </w:num>
  <w:num w:numId="50" w16cid:durableId="960382925">
    <w:abstractNumId w:val="98"/>
  </w:num>
  <w:num w:numId="51" w16cid:durableId="806556089">
    <w:abstractNumId w:val="9"/>
  </w:num>
  <w:num w:numId="52" w16cid:durableId="1461726751">
    <w:abstractNumId w:val="44"/>
  </w:num>
  <w:num w:numId="53" w16cid:durableId="530458734">
    <w:abstractNumId w:val="57"/>
  </w:num>
  <w:num w:numId="54" w16cid:durableId="1109087280">
    <w:abstractNumId w:val="85"/>
  </w:num>
  <w:num w:numId="55" w16cid:durableId="2019503030">
    <w:abstractNumId w:val="48"/>
  </w:num>
  <w:num w:numId="56" w16cid:durableId="1704673371">
    <w:abstractNumId w:val="41"/>
  </w:num>
  <w:num w:numId="57" w16cid:durableId="1318653283">
    <w:abstractNumId w:val="50"/>
  </w:num>
  <w:num w:numId="58" w16cid:durableId="955214357">
    <w:abstractNumId w:val="38"/>
  </w:num>
  <w:num w:numId="59" w16cid:durableId="1435248507">
    <w:abstractNumId w:val="92"/>
  </w:num>
  <w:num w:numId="60" w16cid:durableId="651911947">
    <w:abstractNumId w:val="81"/>
  </w:num>
  <w:num w:numId="61" w16cid:durableId="516428642">
    <w:abstractNumId w:val="43"/>
  </w:num>
  <w:num w:numId="62" w16cid:durableId="313918743">
    <w:abstractNumId w:val="76"/>
  </w:num>
  <w:num w:numId="63" w16cid:durableId="2051569011">
    <w:abstractNumId w:val="0"/>
  </w:num>
  <w:num w:numId="64" w16cid:durableId="1918977728">
    <w:abstractNumId w:val="4"/>
  </w:num>
  <w:num w:numId="65" w16cid:durableId="1620140187">
    <w:abstractNumId w:val="53"/>
  </w:num>
  <w:num w:numId="66" w16cid:durableId="131100208">
    <w:abstractNumId w:val="55"/>
  </w:num>
  <w:num w:numId="67" w16cid:durableId="456921688">
    <w:abstractNumId w:val="18"/>
  </w:num>
  <w:num w:numId="68" w16cid:durableId="1682395507">
    <w:abstractNumId w:val="102"/>
  </w:num>
  <w:num w:numId="69" w16cid:durableId="1761639477">
    <w:abstractNumId w:val="71"/>
  </w:num>
  <w:num w:numId="70" w16cid:durableId="645470214">
    <w:abstractNumId w:val="93"/>
  </w:num>
  <w:num w:numId="71" w16cid:durableId="895895830">
    <w:abstractNumId w:val="5"/>
  </w:num>
  <w:num w:numId="72" w16cid:durableId="456528096">
    <w:abstractNumId w:val="68"/>
  </w:num>
  <w:num w:numId="73" w16cid:durableId="947808041">
    <w:abstractNumId w:val="96"/>
  </w:num>
  <w:num w:numId="74" w16cid:durableId="1748383887">
    <w:abstractNumId w:val="72"/>
  </w:num>
  <w:num w:numId="75" w16cid:durableId="1700550780">
    <w:abstractNumId w:val="12"/>
  </w:num>
  <w:num w:numId="76" w16cid:durableId="2043168913">
    <w:abstractNumId w:val="100"/>
  </w:num>
  <w:num w:numId="77" w16cid:durableId="839543769">
    <w:abstractNumId w:val="89"/>
  </w:num>
  <w:num w:numId="78" w16cid:durableId="940449667">
    <w:abstractNumId w:val="52"/>
  </w:num>
  <w:num w:numId="79" w16cid:durableId="1866627363">
    <w:abstractNumId w:val="88"/>
  </w:num>
  <w:num w:numId="80" w16cid:durableId="1614441020">
    <w:abstractNumId w:val="83"/>
  </w:num>
  <w:num w:numId="81" w16cid:durableId="544372938">
    <w:abstractNumId w:val="39"/>
  </w:num>
  <w:num w:numId="82" w16cid:durableId="2001543141">
    <w:abstractNumId w:val="15"/>
  </w:num>
  <w:num w:numId="83" w16cid:durableId="720832383">
    <w:abstractNumId w:val="95"/>
  </w:num>
  <w:num w:numId="84" w16cid:durableId="551305940">
    <w:abstractNumId w:val="79"/>
  </w:num>
  <w:num w:numId="85" w16cid:durableId="1510370228">
    <w:abstractNumId w:val="80"/>
  </w:num>
  <w:num w:numId="86" w16cid:durableId="1087339773">
    <w:abstractNumId w:val="26"/>
  </w:num>
  <w:num w:numId="87" w16cid:durableId="368192420">
    <w:abstractNumId w:val="42"/>
  </w:num>
  <w:num w:numId="88" w16cid:durableId="626006480">
    <w:abstractNumId w:val="27"/>
  </w:num>
  <w:num w:numId="89" w16cid:durableId="714043969">
    <w:abstractNumId w:val="64"/>
  </w:num>
  <w:num w:numId="90" w16cid:durableId="854729445">
    <w:abstractNumId w:val="24"/>
  </w:num>
  <w:num w:numId="91" w16cid:durableId="119812764">
    <w:abstractNumId w:val="29"/>
  </w:num>
  <w:num w:numId="92" w16cid:durableId="319888105">
    <w:abstractNumId w:val="20"/>
  </w:num>
  <w:num w:numId="93" w16cid:durableId="2080008993">
    <w:abstractNumId w:val="47"/>
  </w:num>
  <w:num w:numId="94" w16cid:durableId="1580945367">
    <w:abstractNumId w:val="60"/>
  </w:num>
  <w:num w:numId="95" w16cid:durableId="1294284559">
    <w:abstractNumId w:val="63"/>
  </w:num>
  <w:num w:numId="96" w16cid:durableId="1083449647">
    <w:abstractNumId w:val="34"/>
  </w:num>
  <w:num w:numId="97" w16cid:durableId="608583236">
    <w:abstractNumId w:val="46"/>
  </w:num>
  <w:num w:numId="98" w16cid:durableId="1577662277">
    <w:abstractNumId w:val="97"/>
  </w:num>
  <w:num w:numId="99" w16cid:durableId="683440627">
    <w:abstractNumId w:val="74"/>
  </w:num>
  <w:num w:numId="100" w16cid:durableId="1941256766">
    <w:abstractNumId w:val="36"/>
  </w:num>
  <w:num w:numId="101" w16cid:durableId="435054846">
    <w:abstractNumId w:val="70"/>
  </w:num>
  <w:num w:numId="102" w16cid:durableId="1310860207">
    <w:abstractNumId w:val="54"/>
  </w:num>
  <w:num w:numId="103" w16cid:durableId="1730032655">
    <w:abstractNumId w:val="28"/>
  </w:num>
  <w:num w:numId="104" w16cid:durableId="1967270558">
    <w:abstractNumId w:val="3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94D"/>
    <w:rsid w:val="00001C46"/>
    <w:rsid w:val="00007688"/>
    <w:rsid w:val="000102EF"/>
    <w:rsid w:val="00011DAB"/>
    <w:rsid w:val="00012090"/>
    <w:rsid w:val="00026420"/>
    <w:rsid w:val="00030A1F"/>
    <w:rsid w:val="00030D7F"/>
    <w:rsid w:val="00033845"/>
    <w:rsid w:val="0003480F"/>
    <w:rsid w:val="0004015F"/>
    <w:rsid w:val="00043281"/>
    <w:rsid w:val="00044428"/>
    <w:rsid w:val="0004723D"/>
    <w:rsid w:val="00055C0C"/>
    <w:rsid w:val="0005794D"/>
    <w:rsid w:val="00060A7C"/>
    <w:rsid w:val="00072AA6"/>
    <w:rsid w:val="0007473C"/>
    <w:rsid w:val="00085546"/>
    <w:rsid w:val="00086DA5"/>
    <w:rsid w:val="00090617"/>
    <w:rsid w:val="000963DA"/>
    <w:rsid w:val="0009724D"/>
    <w:rsid w:val="0009784F"/>
    <w:rsid w:val="000B0EE3"/>
    <w:rsid w:val="000B7EF2"/>
    <w:rsid w:val="000C2F7F"/>
    <w:rsid w:val="000C5BEB"/>
    <w:rsid w:val="000D0D6F"/>
    <w:rsid w:val="000D0F78"/>
    <w:rsid w:val="000D510F"/>
    <w:rsid w:val="000D55B9"/>
    <w:rsid w:val="000E65E8"/>
    <w:rsid w:val="000F2927"/>
    <w:rsid w:val="00101004"/>
    <w:rsid w:val="0010551B"/>
    <w:rsid w:val="00105D4D"/>
    <w:rsid w:val="00107D31"/>
    <w:rsid w:val="00110E44"/>
    <w:rsid w:val="00111B7D"/>
    <w:rsid w:val="001242BA"/>
    <w:rsid w:val="0013622E"/>
    <w:rsid w:val="001402F0"/>
    <w:rsid w:val="00147068"/>
    <w:rsid w:val="00147188"/>
    <w:rsid w:val="00150516"/>
    <w:rsid w:val="001510BE"/>
    <w:rsid w:val="00161E82"/>
    <w:rsid w:val="001678E7"/>
    <w:rsid w:val="00172103"/>
    <w:rsid w:val="0017234D"/>
    <w:rsid w:val="0017291E"/>
    <w:rsid w:val="00173385"/>
    <w:rsid w:val="001739FC"/>
    <w:rsid w:val="00173B69"/>
    <w:rsid w:val="00180C78"/>
    <w:rsid w:val="001927E1"/>
    <w:rsid w:val="00193FD8"/>
    <w:rsid w:val="00194BFE"/>
    <w:rsid w:val="001A5F5A"/>
    <w:rsid w:val="001B7486"/>
    <w:rsid w:val="001C2D8E"/>
    <w:rsid w:val="001E15B4"/>
    <w:rsid w:val="001E4C2A"/>
    <w:rsid w:val="001E7AE6"/>
    <w:rsid w:val="001F1990"/>
    <w:rsid w:val="001F2578"/>
    <w:rsid w:val="001F33E3"/>
    <w:rsid w:val="001F387D"/>
    <w:rsid w:val="00203E45"/>
    <w:rsid w:val="00212887"/>
    <w:rsid w:val="00223026"/>
    <w:rsid w:val="00223263"/>
    <w:rsid w:val="00225270"/>
    <w:rsid w:val="002252A6"/>
    <w:rsid w:val="00227F84"/>
    <w:rsid w:val="00230CBD"/>
    <w:rsid w:val="00233C01"/>
    <w:rsid w:val="00235EAE"/>
    <w:rsid w:val="00240D5F"/>
    <w:rsid w:val="00241164"/>
    <w:rsid w:val="00241C91"/>
    <w:rsid w:val="002420AF"/>
    <w:rsid w:val="00244F03"/>
    <w:rsid w:val="00245E44"/>
    <w:rsid w:val="00254B41"/>
    <w:rsid w:val="00263A6E"/>
    <w:rsid w:val="00272B13"/>
    <w:rsid w:val="00277B87"/>
    <w:rsid w:val="0028145F"/>
    <w:rsid w:val="00287BF0"/>
    <w:rsid w:val="00292817"/>
    <w:rsid w:val="00295633"/>
    <w:rsid w:val="00296E51"/>
    <w:rsid w:val="002A1E77"/>
    <w:rsid w:val="002A7AC0"/>
    <w:rsid w:val="002B34CA"/>
    <w:rsid w:val="002B46C4"/>
    <w:rsid w:val="002C3029"/>
    <w:rsid w:val="002C32F0"/>
    <w:rsid w:val="002C5FB5"/>
    <w:rsid w:val="002E35BB"/>
    <w:rsid w:val="002F0E28"/>
    <w:rsid w:val="002F170A"/>
    <w:rsid w:val="002F1901"/>
    <w:rsid w:val="002F29AC"/>
    <w:rsid w:val="002F57EE"/>
    <w:rsid w:val="002F58A2"/>
    <w:rsid w:val="002F7AE7"/>
    <w:rsid w:val="00300CEC"/>
    <w:rsid w:val="00301E82"/>
    <w:rsid w:val="00302617"/>
    <w:rsid w:val="00306439"/>
    <w:rsid w:val="00315259"/>
    <w:rsid w:val="00322042"/>
    <w:rsid w:val="00323C25"/>
    <w:rsid w:val="00330E8E"/>
    <w:rsid w:val="00341068"/>
    <w:rsid w:val="003436D7"/>
    <w:rsid w:val="00353B66"/>
    <w:rsid w:val="00355A37"/>
    <w:rsid w:val="003579CC"/>
    <w:rsid w:val="00361208"/>
    <w:rsid w:val="003621DF"/>
    <w:rsid w:val="0036239A"/>
    <w:rsid w:val="00363368"/>
    <w:rsid w:val="00380D64"/>
    <w:rsid w:val="00381114"/>
    <w:rsid w:val="00382CC2"/>
    <w:rsid w:val="00384BEF"/>
    <w:rsid w:val="00391C9C"/>
    <w:rsid w:val="00394B80"/>
    <w:rsid w:val="00394EDE"/>
    <w:rsid w:val="003A3605"/>
    <w:rsid w:val="003A4BA3"/>
    <w:rsid w:val="003A5DDB"/>
    <w:rsid w:val="003A6577"/>
    <w:rsid w:val="003B2362"/>
    <w:rsid w:val="003C0829"/>
    <w:rsid w:val="003C085C"/>
    <w:rsid w:val="003C1E98"/>
    <w:rsid w:val="003D3331"/>
    <w:rsid w:val="003E025A"/>
    <w:rsid w:val="003E2957"/>
    <w:rsid w:val="003F684A"/>
    <w:rsid w:val="00400EB5"/>
    <w:rsid w:val="00402539"/>
    <w:rsid w:val="004059BD"/>
    <w:rsid w:val="00406B8B"/>
    <w:rsid w:val="00406D6A"/>
    <w:rsid w:val="00407F6D"/>
    <w:rsid w:val="0041107F"/>
    <w:rsid w:val="00412BF9"/>
    <w:rsid w:val="0042704D"/>
    <w:rsid w:val="004305B1"/>
    <w:rsid w:val="00430E59"/>
    <w:rsid w:val="004312FF"/>
    <w:rsid w:val="004335B1"/>
    <w:rsid w:val="0043369D"/>
    <w:rsid w:val="00436FB2"/>
    <w:rsid w:val="00445313"/>
    <w:rsid w:val="00456FFB"/>
    <w:rsid w:val="0046055C"/>
    <w:rsid w:val="00464D34"/>
    <w:rsid w:val="00475614"/>
    <w:rsid w:val="00475DD7"/>
    <w:rsid w:val="004869FD"/>
    <w:rsid w:val="004939A9"/>
    <w:rsid w:val="00493C23"/>
    <w:rsid w:val="004A1A70"/>
    <w:rsid w:val="004A2D1E"/>
    <w:rsid w:val="004A2DED"/>
    <w:rsid w:val="004A613C"/>
    <w:rsid w:val="004A74AD"/>
    <w:rsid w:val="004B07FF"/>
    <w:rsid w:val="004B1729"/>
    <w:rsid w:val="004C2DD3"/>
    <w:rsid w:val="004C3F0D"/>
    <w:rsid w:val="004C43FD"/>
    <w:rsid w:val="004C5414"/>
    <w:rsid w:val="004C608F"/>
    <w:rsid w:val="004D2BC1"/>
    <w:rsid w:val="004D706A"/>
    <w:rsid w:val="004D7D4A"/>
    <w:rsid w:val="004E024C"/>
    <w:rsid w:val="004E6259"/>
    <w:rsid w:val="004F2088"/>
    <w:rsid w:val="004F75C9"/>
    <w:rsid w:val="00500B5B"/>
    <w:rsid w:val="00502D3C"/>
    <w:rsid w:val="00502FF2"/>
    <w:rsid w:val="00503C3E"/>
    <w:rsid w:val="00506517"/>
    <w:rsid w:val="005072CB"/>
    <w:rsid w:val="00516CBE"/>
    <w:rsid w:val="00526E6C"/>
    <w:rsid w:val="005301C3"/>
    <w:rsid w:val="005331C5"/>
    <w:rsid w:val="00535B9E"/>
    <w:rsid w:val="00542E29"/>
    <w:rsid w:val="0055554B"/>
    <w:rsid w:val="00565318"/>
    <w:rsid w:val="00566274"/>
    <w:rsid w:val="0056762B"/>
    <w:rsid w:val="005716B8"/>
    <w:rsid w:val="0058000F"/>
    <w:rsid w:val="0058072F"/>
    <w:rsid w:val="00581468"/>
    <w:rsid w:val="00583D32"/>
    <w:rsid w:val="00584176"/>
    <w:rsid w:val="0058692F"/>
    <w:rsid w:val="005871E2"/>
    <w:rsid w:val="00591040"/>
    <w:rsid w:val="00591D7A"/>
    <w:rsid w:val="00592973"/>
    <w:rsid w:val="0059327B"/>
    <w:rsid w:val="00597834"/>
    <w:rsid w:val="005A09D3"/>
    <w:rsid w:val="005A0ECE"/>
    <w:rsid w:val="005B1EFD"/>
    <w:rsid w:val="005B5CD8"/>
    <w:rsid w:val="005C0C30"/>
    <w:rsid w:val="005C74E0"/>
    <w:rsid w:val="005D2D3C"/>
    <w:rsid w:val="005D5C02"/>
    <w:rsid w:val="005E1A89"/>
    <w:rsid w:val="005E65BB"/>
    <w:rsid w:val="005F02C3"/>
    <w:rsid w:val="005F0CAD"/>
    <w:rsid w:val="005F5206"/>
    <w:rsid w:val="005F59B2"/>
    <w:rsid w:val="00604A5E"/>
    <w:rsid w:val="00612977"/>
    <w:rsid w:val="0061658E"/>
    <w:rsid w:val="00616AB4"/>
    <w:rsid w:val="00616C9E"/>
    <w:rsid w:val="00622D50"/>
    <w:rsid w:val="006233A2"/>
    <w:rsid w:val="00623DA4"/>
    <w:rsid w:val="006317AF"/>
    <w:rsid w:val="00631EA0"/>
    <w:rsid w:val="00632DB4"/>
    <w:rsid w:val="00635665"/>
    <w:rsid w:val="00641108"/>
    <w:rsid w:val="0064327D"/>
    <w:rsid w:val="00644975"/>
    <w:rsid w:val="00647845"/>
    <w:rsid w:val="006519EB"/>
    <w:rsid w:val="00651D6A"/>
    <w:rsid w:val="0065507A"/>
    <w:rsid w:val="00664F66"/>
    <w:rsid w:val="00665F3E"/>
    <w:rsid w:val="006677D4"/>
    <w:rsid w:val="00680C77"/>
    <w:rsid w:val="006818A3"/>
    <w:rsid w:val="006828D0"/>
    <w:rsid w:val="00683491"/>
    <w:rsid w:val="006914A8"/>
    <w:rsid w:val="00693A03"/>
    <w:rsid w:val="00696E9D"/>
    <w:rsid w:val="006A216F"/>
    <w:rsid w:val="006A2745"/>
    <w:rsid w:val="006A49BC"/>
    <w:rsid w:val="006A5841"/>
    <w:rsid w:val="006A5BE8"/>
    <w:rsid w:val="006C2A33"/>
    <w:rsid w:val="006C3B5F"/>
    <w:rsid w:val="006C67C9"/>
    <w:rsid w:val="006C6B9E"/>
    <w:rsid w:val="006D4EA7"/>
    <w:rsid w:val="006D7C29"/>
    <w:rsid w:val="006E38A5"/>
    <w:rsid w:val="006E6FA1"/>
    <w:rsid w:val="006E7702"/>
    <w:rsid w:val="006F0C7C"/>
    <w:rsid w:val="006F5705"/>
    <w:rsid w:val="006F77C7"/>
    <w:rsid w:val="00704D82"/>
    <w:rsid w:val="00715DDE"/>
    <w:rsid w:val="00723950"/>
    <w:rsid w:val="007256A3"/>
    <w:rsid w:val="00756FA9"/>
    <w:rsid w:val="00760DB8"/>
    <w:rsid w:val="0076619F"/>
    <w:rsid w:val="007869AC"/>
    <w:rsid w:val="00794DB9"/>
    <w:rsid w:val="007A25E2"/>
    <w:rsid w:val="007B03B0"/>
    <w:rsid w:val="007B291B"/>
    <w:rsid w:val="007B4C6B"/>
    <w:rsid w:val="007B57B2"/>
    <w:rsid w:val="007B7772"/>
    <w:rsid w:val="007C3E19"/>
    <w:rsid w:val="007C5FB7"/>
    <w:rsid w:val="007C7593"/>
    <w:rsid w:val="007D03C6"/>
    <w:rsid w:val="007D196E"/>
    <w:rsid w:val="007D2892"/>
    <w:rsid w:val="007D4385"/>
    <w:rsid w:val="007D64D6"/>
    <w:rsid w:val="007E0D2E"/>
    <w:rsid w:val="007E301B"/>
    <w:rsid w:val="007E71CD"/>
    <w:rsid w:val="007F0BC9"/>
    <w:rsid w:val="007F5E7D"/>
    <w:rsid w:val="008062B3"/>
    <w:rsid w:val="00807415"/>
    <w:rsid w:val="00807C35"/>
    <w:rsid w:val="008179A6"/>
    <w:rsid w:val="00821C7C"/>
    <w:rsid w:val="00823616"/>
    <w:rsid w:val="00826CAB"/>
    <w:rsid w:val="00827F66"/>
    <w:rsid w:val="0083318C"/>
    <w:rsid w:val="0083535B"/>
    <w:rsid w:val="008424CC"/>
    <w:rsid w:val="00846700"/>
    <w:rsid w:val="008570E3"/>
    <w:rsid w:val="00862B62"/>
    <w:rsid w:val="00862D36"/>
    <w:rsid w:val="00862F79"/>
    <w:rsid w:val="00863342"/>
    <w:rsid w:val="00866EF6"/>
    <w:rsid w:val="008723F9"/>
    <w:rsid w:val="008741D0"/>
    <w:rsid w:val="00874D2E"/>
    <w:rsid w:val="00875BAA"/>
    <w:rsid w:val="00875FD1"/>
    <w:rsid w:val="00876571"/>
    <w:rsid w:val="00882024"/>
    <w:rsid w:val="00883122"/>
    <w:rsid w:val="00885C0A"/>
    <w:rsid w:val="00886E25"/>
    <w:rsid w:val="0089044D"/>
    <w:rsid w:val="008A51B7"/>
    <w:rsid w:val="008A6858"/>
    <w:rsid w:val="008B36F1"/>
    <w:rsid w:val="008B5847"/>
    <w:rsid w:val="008B5EBA"/>
    <w:rsid w:val="008D7E0E"/>
    <w:rsid w:val="008E2E57"/>
    <w:rsid w:val="008E2F44"/>
    <w:rsid w:val="008E6F56"/>
    <w:rsid w:val="008E7892"/>
    <w:rsid w:val="008F05CD"/>
    <w:rsid w:val="008F0621"/>
    <w:rsid w:val="008F2448"/>
    <w:rsid w:val="008F31DB"/>
    <w:rsid w:val="008F4608"/>
    <w:rsid w:val="009044F8"/>
    <w:rsid w:val="00907DD8"/>
    <w:rsid w:val="00915109"/>
    <w:rsid w:val="0091545A"/>
    <w:rsid w:val="00924DA3"/>
    <w:rsid w:val="00926BC1"/>
    <w:rsid w:val="00931771"/>
    <w:rsid w:val="00935EA7"/>
    <w:rsid w:val="0093635F"/>
    <w:rsid w:val="0094370C"/>
    <w:rsid w:val="00946733"/>
    <w:rsid w:val="00972134"/>
    <w:rsid w:val="0097336F"/>
    <w:rsid w:val="00996182"/>
    <w:rsid w:val="009A4842"/>
    <w:rsid w:val="009B1E81"/>
    <w:rsid w:val="009B4598"/>
    <w:rsid w:val="009B59C4"/>
    <w:rsid w:val="009C61A1"/>
    <w:rsid w:val="009C68BC"/>
    <w:rsid w:val="009C7ADA"/>
    <w:rsid w:val="009D0851"/>
    <w:rsid w:val="009D0DE2"/>
    <w:rsid w:val="009D1BC7"/>
    <w:rsid w:val="009D1BD2"/>
    <w:rsid w:val="009D4C15"/>
    <w:rsid w:val="009E3D7D"/>
    <w:rsid w:val="009E6474"/>
    <w:rsid w:val="009F606C"/>
    <w:rsid w:val="00A00341"/>
    <w:rsid w:val="00A01F48"/>
    <w:rsid w:val="00A030BE"/>
    <w:rsid w:val="00A05345"/>
    <w:rsid w:val="00A065FA"/>
    <w:rsid w:val="00A137BB"/>
    <w:rsid w:val="00A139FC"/>
    <w:rsid w:val="00A151D6"/>
    <w:rsid w:val="00A16303"/>
    <w:rsid w:val="00A20C81"/>
    <w:rsid w:val="00A20FCA"/>
    <w:rsid w:val="00A25371"/>
    <w:rsid w:val="00A27D11"/>
    <w:rsid w:val="00A341D9"/>
    <w:rsid w:val="00A348C0"/>
    <w:rsid w:val="00A36DC8"/>
    <w:rsid w:val="00A4213D"/>
    <w:rsid w:val="00A425BA"/>
    <w:rsid w:val="00A44CD2"/>
    <w:rsid w:val="00A5625F"/>
    <w:rsid w:val="00A67E1D"/>
    <w:rsid w:val="00A74329"/>
    <w:rsid w:val="00A80C2E"/>
    <w:rsid w:val="00A85B41"/>
    <w:rsid w:val="00A91BA5"/>
    <w:rsid w:val="00A94337"/>
    <w:rsid w:val="00AB212D"/>
    <w:rsid w:val="00AB7795"/>
    <w:rsid w:val="00AC30A4"/>
    <w:rsid w:val="00AC40DC"/>
    <w:rsid w:val="00AC5F88"/>
    <w:rsid w:val="00AD13E1"/>
    <w:rsid w:val="00AD1BCC"/>
    <w:rsid w:val="00AD1EB6"/>
    <w:rsid w:val="00AD2EDF"/>
    <w:rsid w:val="00AD49BF"/>
    <w:rsid w:val="00AE255C"/>
    <w:rsid w:val="00AE59BD"/>
    <w:rsid w:val="00AE632E"/>
    <w:rsid w:val="00AF1510"/>
    <w:rsid w:val="00AF1727"/>
    <w:rsid w:val="00AF1E1B"/>
    <w:rsid w:val="00B006E5"/>
    <w:rsid w:val="00B01C5F"/>
    <w:rsid w:val="00B1040E"/>
    <w:rsid w:val="00B12DC9"/>
    <w:rsid w:val="00B14544"/>
    <w:rsid w:val="00B168D6"/>
    <w:rsid w:val="00B16A4F"/>
    <w:rsid w:val="00B231BB"/>
    <w:rsid w:val="00B262F1"/>
    <w:rsid w:val="00B32120"/>
    <w:rsid w:val="00B35759"/>
    <w:rsid w:val="00B36743"/>
    <w:rsid w:val="00B44302"/>
    <w:rsid w:val="00B477B0"/>
    <w:rsid w:val="00B51549"/>
    <w:rsid w:val="00B525BA"/>
    <w:rsid w:val="00B53C7C"/>
    <w:rsid w:val="00B55DDD"/>
    <w:rsid w:val="00B62FF9"/>
    <w:rsid w:val="00B70CC6"/>
    <w:rsid w:val="00B739D3"/>
    <w:rsid w:val="00B75B27"/>
    <w:rsid w:val="00B7685F"/>
    <w:rsid w:val="00B768F1"/>
    <w:rsid w:val="00B8233B"/>
    <w:rsid w:val="00B8574A"/>
    <w:rsid w:val="00B86142"/>
    <w:rsid w:val="00B87F8B"/>
    <w:rsid w:val="00B9402D"/>
    <w:rsid w:val="00B94FE2"/>
    <w:rsid w:val="00B95743"/>
    <w:rsid w:val="00B96ACC"/>
    <w:rsid w:val="00B97A3B"/>
    <w:rsid w:val="00BA1F69"/>
    <w:rsid w:val="00BA4B7A"/>
    <w:rsid w:val="00BB1202"/>
    <w:rsid w:val="00BB13B0"/>
    <w:rsid w:val="00BB1E06"/>
    <w:rsid w:val="00BB4182"/>
    <w:rsid w:val="00BC46BB"/>
    <w:rsid w:val="00BC5EF1"/>
    <w:rsid w:val="00BD18AF"/>
    <w:rsid w:val="00BE0249"/>
    <w:rsid w:val="00BF27E2"/>
    <w:rsid w:val="00BF6673"/>
    <w:rsid w:val="00BF7039"/>
    <w:rsid w:val="00C006F6"/>
    <w:rsid w:val="00C031E9"/>
    <w:rsid w:val="00C035E1"/>
    <w:rsid w:val="00C129B5"/>
    <w:rsid w:val="00C1364C"/>
    <w:rsid w:val="00C13BAE"/>
    <w:rsid w:val="00C2276E"/>
    <w:rsid w:val="00C31D9F"/>
    <w:rsid w:val="00C33AE6"/>
    <w:rsid w:val="00C34987"/>
    <w:rsid w:val="00C34B77"/>
    <w:rsid w:val="00C367C3"/>
    <w:rsid w:val="00C401EC"/>
    <w:rsid w:val="00C4181D"/>
    <w:rsid w:val="00C4745E"/>
    <w:rsid w:val="00C628DC"/>
    <w:rsid w:val="00C65978"/>
    <w:rsid w:val="00C71517"/>
    <w:rsid w:val="00C75057"/>
    <w:rsid w:val="00C81860"/>
    <w:rsid w:val="00C8242E"/>
    <w:rsid w:val="00C83E81"/>
    <w:rsid w:val="00C85948"/>
    <w:rsid w:val="00C92972"/>
    <w:rsid w:val="00C93910"/>
    <w:rsid w:val="00C94AE6"/>
    <w:rsid w:val="00CA424F"/>
    <w:rsid w:val="00CA59EB"/>
    <w:rsid w:val="00CA78CD"/>
    <w:rsid w:val="00CB0726"/>
    <w:rsid w:val="00CB1EE3"/>
    <w:rsid w:val="00CB615B"/>
    <w:rsid w:val="00CB6402"/>
    <w:rsid w:val="00CB70BC"/>
    <w:rsid w:val="00CC0B52"/>
    <w:rsid w:val="00CC4274"/>
    <w:rsid w:val="00CD3103"/>
    <w:rsid w:val="00CD53D9"/>
    <w:rsid w:val="00CD60F8"/>
    <w:rsid w:val="00CE1CD8"/>
    <w:rsid w:val="00CE54E5"/>
    <w:rsid w:val="00CF35BF"/>
    <w:rsid w:val="00CF4818"/>
    <w:rsid w:val="00CF5995"/>
    <w:rsid w:val="00D0203A"/>
    <w:rsid w:val="00D02674"/>
    <w:rsid w:val="00D02E07"/>
    <w:rsid w:val="00D077C1"/>
    <w:rsid w:val="00D114A3"/>
    <w:rsid w:val="00D20018"/>
    <w:rsid w:val="00D217F7"/>
    <w:rsid w:val="00D2385C"/>
    <w:rsid w:val="00D32FDD"/>
    <w:rsid w:val="00D3324B"/>
    <w:rsid w:val="00D33E51"/>
    <w:rsid w:val="00D45712"/>
    <w:rsid w:val="00D47E1E"/>
    <w:rsid w:val="00D52155"/>
    <w:rsid w:val="00D5507F"/>
    <w:rsid w:val="00D55D32"/>
    <w:rsid w:val="00D56428"/>
    <w:rsid w:val="00D671F0"/>
    <w:rsid w:val="00D677C5"/>
    <w:rsid w:val="00D73325"/>
    <w:rsid w:val="00D810CD"/>
    <w:rsid w:val="00D83B9C"/>
    <w:rsid w:val="00D846EF"/>
    <w:rsid w:val="00D855A3"/>
    <w:rsid w:val="00D94074"/>
    <w:rsid w:val="00D96A35"/>
    <w:rsid w:val="00DA39F0"/>
    <w:rsid w:val="00DB49C3"/>
    <w:rsid w:val="00DB504C"/>
    <w:rsid w:val="00DB7FCC"/>
    <w:rsid w:val="00DC430B"/>
    <w:rsid w:val="00DC4585"/>
    <w:rsid w:val="00DD0570"/>
    <w:rsid w:val="00DD2BB7"/>
    <w:rsid w:val="00DD798A"/>
    <w:rsid w:val="00DE2FEF"/>
    <w:rsid w:val="00DF341B"/>
    <w:rsid w:val="00DF44D2"/>
    <w:rsid w:val="00DF5F54"/>
    <w:rsid w:val="00E0127D"/>
    <w:rsid w:val="00E0176E"/>
    <w:rsid w:val="00E026C3"/>
    <w:rsid w:val="00E07CAA"/>
    <w:rsid w:val="00E102D9"/>
    <w:rsid w:val="00E123C3"/>
    <w:rsid w:val="00E12FFB"/>
    <w:rsid w:val="00E17B2A"/>
    <w:rsid w:val="00E20539"/>
    <w:rsid w:val="00E22692"/>
    <w:rsid w:val="00E25BA0"/>
    <w:rsid w:val="00E303EC"/>
    <w:rsid w:val="00E32869"/>
    <w:rsid w:val="00E346A7"/>
    <w:rsid w:val="00E42316"/>
    <w:rsid w:val="00E4433E"/>
    <w:rsid w:val="00E47CB2"/>
    <w:rsid w:val="00E53A08"/>
    <w:rsid w:val="00E55384"/>
    <w:rsid w:val="00E56404"/>
    <w:rsid w:val="00E5761C"/>
    <w:rsid w:val="00E626DA"/>
    <w:rsid w:val="00E63E3C"/>
    <w:rsid w:val="00E742C6"/>
    <w:rsid w:val="00E841B6"/>
    <w:rsid w:val="00E849FF"/>
    <w:rsid w:val="00E86CBE"/>
    <w:rsid w:val="00E870CC"/>
    <w:rsid w:val="00E92E26"/>
    <w:rsid w:val="00E96F68"/>
    <w:rsid w:val="00EA2575"/>
    <w:rsid w:val="00EA3FD6"/>
    <w:rsid w:val="00EA6251"/>
    <w:rsid w:val="00EB0220"/>
    <w:rsid w:val="00EB0901"/>
    <w:rsid w:val="00ED24EE"/>
    <w:rsid w:val="00ED441E"/>
    <w:rsid w:val="00ED7E3A"/>
    <w:rsid w:val="00EF0328"/>
    <w:rsid w:val="00EF1695"/>
    <w:rsid w:val="00F00540"/>
    <w:rsid w:val="00F021F2"/>
    <w:rsid w:val="00F049A8"/>
    <w:rsid w:val="00F10175"/>
    <w:rsid w:val="00F1146D"/>
    <w:rsid w:val="00F1210E"/>
    <w:rsid w:val="00F157E7"/>
    <w:rsid w:val="00F17CC9"/>
    <w:rsid w:val="00F23A2E"/>
    <w:rsid w:val="00F26F09"/>
    <w:rsid w:val="00F27136"/>
    <w:rsid w:val="00F31B72"/>
    <w:rsid w:val="00F32870"/>
    <w:rsid w:val="00F33BD5"/>
    <w:rsid w:val="00F457FD"/>
    <w:rsid w:val="00F463C6"/>
    <w:rsid w:val="00F573A6"/>
    <w:rsid w:val="00F57664"/>
    <w:rsid w:val="00F57F4B"/>
    <w:rsid w:val="00F6327C"/>
    <w:rsid w:val="00F65263"/>
    <w:rsid w:val="00F679EE"/>
    <w:rsid w:val="00F71908"/>
    <w:rsid w:val="00F72512"/>
    <w:rsid w:val="00F72A7A"/>
    <w:rsid w:val="00F73529"/>
    <w:rsid w:val="00F80DC6"/>
    <w:rsid w:val="00F8253F"/>
    <w:rsid w:val="00F978C0"/>
    <w:rsid w:val="00FB3120"/>
    <w:rsid w:val="00FB690D"/>
    <w:rsid w:val="00FC0C0A"/>
    <w:rsid w:val="00FC411B"/>
    <w:rsid w:val="00FC7A7F"/>
    <w:rsid w:val="00FC7B0F"/>
    <w:rsid w:val="00FD0362"/>
    <w:rsid w:val="00FD4888"/>
    <w:rsid w:val="00FD49A5"/>
    <w:rsid w:val="00FE41F0"/>
    <w:rsid w:val="00FE54AC"/>
    <w:rsid w:val="00FF1198"/>
    <w:rsid w:val="00FF39A0"/>
    <w:rsid w:val="00FF420F"/>
    <w:rsid w:val="00FF787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E8CDE84"/>
  <w15:docId w15:val="{DE596AEC-356E-4ED8-B992-534DBCE7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658E"/>
    <w:rPr>
      <w:rFonts w:ascii="Times New Roman" w:eastAsia="Times New Roman" w:hAnsi="Times New Roman" w:cs="Times New Roman"/>
      <w:lang w:val="uk-UA"/>
    </w:rPr>
  </w:style>
  <w:style w:type="paragraph" w:styleId="1">
    <w:name w:val="heading 1"/>
    <w:basedOn w:val="a"/>
    <w:link w:val="10"/>
    <w:qFormat/>
    <w:pPr>
      <w:outlineLvl w:val="0"/>
    </w:pPr>
    <w:rPr>
      <w:sz w:val="30"/>
      <w:szCs w:val="30"/>
    </w:rPr>
  </w:style>
  <w:style w:type="paragraph" w:styleId="2">
    <w:name w:val="heading 2"/>
    <w:basedOn w:val="a"/>
    <w:link w:val="20"/>
    <w:unhideWhenUsed/>
    <w:qFormat/>
    <w:pPr>
      <w:spacing w:line="276" w:lineRule="exact"/>
      <w:jc w:val="center"/>
      <w:outlineLvl w:val="1"/>
    </w:pPr>
    <w:rPr>
      <w:i/>
      <w:iCs/>
      <w:sz w:val="29"/>
      <w:szCs w:val="29"/>
    </w:rPr>
  </w:style>
  <w:style w:type="paragraph" w:styleId="3">
    <w:name w:val="heading 3"/>
    <w:basedOn w:val="a"/>
    <w:link w:val="30"/>
    <w:unhideWhenUsed/>
    <w:qFormat/>
    <w:pPr>
      <w:ind w:left="-1"/>
      <w:jc w:val="center"/>
      <w:outlineLvl w:val="2"/>
    </w:pPr>
    <w:rPr>
      <w:b/>
      <w:bCs/>
      <w:sz w:val="28"/>
      <w:szCs w:val="28"/>
    </w:rPr>
  </w:style>
  <w:style w:type="paragraph" w:styleId="4">
    <w:name w:val="heading 4"/>
    <w:basedOn w:val="a"/>
    <w:link w:val="40"/>
    <w:unhideWhenUsed/>
    <w:qFormat/>
    <w:pPr>
      <w:ind w:left="1701" w:hanging="567"/>
      <w:jc w:val="both"/>
      <w:outlineLvl w:val="3"/>
    </w:pPr>
    <w:rPr>
      <w:b/>
      <w:bCs/>
      <w:sz w:val="28"/>
      <w:szCs w:val="28"/>
    </w:rPr>
  </w:style>
  <w:style w:type="paragraph" w:styleId="5">
    <w:name w:val="heading 5"/>
    <w:basedOn w:val="a"/>
    <w:next w:val="a"/>
    <w:link w:val="50"/>
    <w:qFormat/>
    <w:rsid w:val="00363368"/>
    <w:pPr>
      <w:widowControl/>
      <w:shd w:val="clear" w:color="auto" w:fill="FFFFFF"/>
      <w:tabs>
        <w:tab w:val="left" w:pos="7097"/>
      </w:tabs>
      <w:autoSpaceDE/>
      <w:autoSpaceDN/>
      <w:spacing w:before="240" w:after="60" w:line="360" w:lineRule="auto"/>
      <w:ind w:firstLine="709"/>
      <w:textAlignment w:val="baseline"/>
      <w:outlineLvl w:val="4"/>
    </w:pPr>
    <w:rPr>
      <w:rFonts w:ascii="Calibri" w:hAnsi="Calibri"/>
      <w:b/>
      <w:bCs/>
      <w:i/>
      <w:iCs/>
      <w:sz w:val="26"/>
      <w:szCs w:val="26"/>
      <w:lang w:val="ru-RU" w:eastAsia="ru-RU"/>
    </w:rPr>
  </w:style>
  <w:style w:type="paragraph" w:styleId="6">
    <w:name w:val="heading 6"/>
    <w:basedOn w:val="a"/>
    <w:next w:val="a"/>
    <w:link w:val="60"/>
    <w:qFormat/>
    <w:rsid w:val="00363368"/>
    <w:pPr>
      <w:widowControl/>
      <w:shd w:val="clear" w:color="auto" w:fill="FFFFFF"/>
      <w:tabs>
        <w:tab w:val="left" w:pos="7097"/>
      </w:tabs>
      <w:autoSpaceDE/>
      <w:autoSpaceDN/>
      <w:spacing w:before="240" w:after="60" w:line="360" w:lineRule="auto"/>
      <w:ind w:firstLine="709"/>
      <w:textAlignment w:val="baseline"/>
      <w:outlineLvl w:val="5"/>
    </w:pPr>
    <w:rPr>
      <w:rFonts w:ascii="Calibri" w:hAnsi="Calibri"/>
      <w:b/>
      <w:bCs/>
      <w:sz w:val="20"/>
      <w:szCs w:val="20"/>
      <w:lang w:val="ru-RU" w:eastAsia="ru-RU"/>
    </w:rPr>
  </w:style>
  <w:style w:type="paragraph" w:styleId="7">
    <w:name w:val="heading 7"/>
    <w:basedOn w:val="a"/>
    <w:next w:val="a"/>
    <w:link w:val="70"/>
    <w:qFormat/>
    <w:rsid w:val="00363368"/>
    <w:pPr>
      <w:widowControl/>
      <w:shd w:val="clear" w:color="auto" w:fill="FFFFFF"/>
      <w:tabs>
        <w:tab w:val="left" w:pos="7097"/>
      </w:tabs>
      <w:autoSpaceDE/>
      <w:autoSpaceDN/>
      <w:spacing w:before="240" w:after="60" w:line="360" w:lineRule="auto"/>
      <w:ind w:firstLine="709"/>
      <w:textAlignment w:val="baseline"/>
      <w:outlineLvl w:val="6"/>
    </w:pPr>
    <w:rPr>
      <w:rFonts w:ascii="Calibri" w:hAnsi="Calibri"/>
      <w:sz w:val="24"/>
      <w:szCs w:val="24"/>
      <w:lang w:val="ru-RU" w:eastAsia="ru-RU"/>
    </w:rPr>
  </w:style>
  <w:style w:type="paragraph" w:styleId="8">
    <w:name w:val="heading 8"/>
    <w:basedOn w:val="a"/>
    <w:next w:val="a"/>
    <w:link w:val="80"/>
    <w:qFormat/>
    <w:rsid w:val="00363368"/>
    <w:pPr>
      <w:widowControl/>
      <w:shd w:val="clear" w:color="auto" w:fill="FFFFFF"/>
      <w:tabs>
        <w:tab w:val="left" w:pos="7097"/>
      </w:tabs>
      <w:autoSpaceDE/>
      <w:autoSpaceDN/>
      <w:spacing w:before="240" w:after="60" w:line="360" w:lineRule="auto"/>
      <w:ind w:firstLine="709"/>
      <w:textAlignment w:val="baseline"/>
      <w:outlineLvl w:val="7"/>
    </w:pPr>
    <w:rPr>
      <w:rFonts w:ascii="Calibri" w:hAnsi="Calibri"/>
      <w:i/>
      <w:iCs/>
      <w:sz w:val="24"/>
      <w:szCs w:val="24"/>
      <w:lang w:val="ru-RU" w:eastAsia="ru-RU"/>
    </w:rPr>
  </w:style>
  <w:style w:type="paragraph" w:styleId="9">
    <w:name w:val="heading 9"/>
    <w:basedOn w:val="a"/>
    <w:next w:val="a"/>
    <w:link w:val="90"/>
    <w:qFormat/>
    <w:rsid w:val="00363368"/>
    <w:pPr>
      <w:widowControl/>
      <w:shd w:val="clear" w:color="auto" w:fill="FFFFFF"/>
      <w:tabs>
        <w:tab w:val="left" w:pos="7097"/>
      </w:tabs>
      <w:autoSpaceDE/>
      <w:autoSpaceDN/>
      <w:spacing w:before="240" w:after="60" w:line="360" w:lineRule="auto"/>
      <w:ind w:firstLine="709"/>
      <w:textAlignment w:val="baseline"/>
      <w:outlineLvl w:val="8"/>
    </w:pPr>
    <w:rPr>
      <w:rFonts w:ascii="Cambria" w:hAnsi="Cambria"/>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qFormat/>
    <w:pPr>
      <w:spacing w:before="120"/>
      <w:ind w:left="677" w:hanging="246"/>
    </w:pPr>
    <w:rPr>
      <w:sz w:val="24"/>
      <w:szCs w:val="24"/>
    </w:rPr>
  </w:style>
  <w:style w:type="paragraph" w:styleId="21">
    <w:name w:val="toc 2"/>
    <w:basedOn w:val="a"/>
    <w:qFormat/>
    <w:pPr>
      <w:ind w:left="426" w:right="993" w:firstLine="707"/>
    </w:pPr>
    <w:rPr>
      <w:b/>
      <w:bCs/>
      <w:sz w:val="24"/>
      <w:szCs w:val="24"/>
    </w:rPr>
  </w:style>
  <w:style w:type="paragraph" w:styleId="31">
    <w:name w:val="toc 3"/>
    <w:basedOn w:val="a"/>
    <w:qFormat/>
    <w:pPr>
      <w:ind w:left="1502" w:hanging="368"/>
    </w:pPr>
    <w:rPr>
      <w:sz w:val="24"/>
      <w:szCs w:val="24"/>
    </w:rPr>
  </w:style>
  <w:style w:type="paragraph" w:styleId="41">
    <w:name w:val="toc 4"/>
    <w:basedOn w:val="a"/>
    <w:qFormat/>
    <w:pPr>
      <w:ind w:left="426"/>
      <w:jc w:val="both"/>
    </w:pPr>
    <w:rPr>
      <w:b/>
      <w:bCs/>
      <w:i/>
      <w:iCs/>
    </w:rPr>
  </w:style>
  <w:style w:type="paragraph" w:styleId="a3">
    <w:name w:val="Body Text"/>
    <w:basedOn w:val="a"/>
    <w:link w:val="a4"/>
    <w:qFormat/>
    <w:pPr>
      <w:ind w:left="426" w:firstLine="707"/>
      <w:jc w:val="both"/>
    </w:pPr>
    <w:rPr>
      <w:sz w:val="28"/>
      <w:szCs w:val="28"/>
    </w:rPr>
  </w:style>
  <w:style w:type="paragraph" w:styleId="a5">
    <w:name w:val="List Paragraph"/>
    <w:basedOn w:val="a"/>
    <w:uiPriority w:val="1"/>
    <w:qFormat/>
    <w:pPr>
      <w:ind w:left="426" w:firstLine="707"/>
      <w:jc w:val="both"/>
    </w:pPr>
  </w:style>
  <w:style w:type="paragraph" w:customStyle="1" w:styleId="TableParagraph">
    <w:name w:val="Table Paragraph"/>
    <w:basedOn w:val="a"/>
    <w:uiPriority w:val="1"/>
    <w:qFormat/>
    <w:pPr>
      <w:jc w:val="center"/>
    </w:pPr>
  </w:style>
  <w:style w:type="paragraph" w:styleId="a6">
    <w:name w:val="footnote text"/>
    <w:basedOn w:val="a"/>
    <w:link w:val="a7"/>
    <w:unhideWhenUsed/>
    <w:rsid w:val="00CD3103"/>
    <w:rPr>
      <w:sz w:val="20"/>
      <w:szCs w:val="20"/>
    </w:rPr>
  </w:style>
  <w:style w:type="character" w:customStyle="1" w:styleId="a7">
    <w:name w:val="Текст сноски Знак"/>
    <w:basedOn w:val="a0"/>
    <w:link w:val="a6"/>
    <w:rsid w:val="00CD3103"/>
    <w:rPr>
      <w:rFonts w:ascii="Times New Roman" w:eastAsia="Times New Roman" w:hAnsi="Times New Roman" w:cs="Times New Roman"/>
      <w:sz w:val="20"/>
      <w:szCs w:val="20"/>
      <w:lang w:val="uk-UA"/>
    </w:rPr>
  </w:style>
  <w:style w:type="character" w:styleId="a8">
    <w:name w:val="footnote reference"/>
    <w:basedOn w:val="a0"/>
    <w:unhideWhenUsed/>
    <w:rsid w:val="00CD3103"/>
    <w:rPr>
      <w:vertAlign w:val="superscript"/>
    </w:rPr>
  </w:style>
  <w:style w:type="paragraph" w:styleId="a9">
    <w:name w:val="footer"/>
    <w:basedOn w:val="a"/>
    <w:link w:val="aa"/>
    <w:uiPriority w:val="99"/>
    <w:rsid w:val="00406D6A"/>
    <w:pPr>
      <w:tabs>
        <w:tab w:val="center" w:pos="4677"/>
        <w:tab w:val="right" w:pos="9355"/>
      </w:tabs>
      <w:adjustRightInd w:val="0"/>
    </w:pPr>
    <w:rPr>
      <w:sz w:val="20"/>
      <w:szCs w:val="20"/>
      <w:lang w:eastAsia="ru-RU"/>
    </w:rPr>
  </w:style>
  <w:style w:type="character" w:customStyle="1" w:styleId="aa">
    <w:name w:val="Нижний колонтитул Знак"/>
    <w:basedOn w:val="a0"/>
    <w:link w:val="a9"/>
    <w:uiPriority w:val="99"/>
    <w:rsid w:val="00406D6A"/>
    <w:rPr>
      <w:rFonts w:ascii="Times New Roman" w:eastAsia="Times New Roman" w:hAnsi="Times New Roman" w:cs="Times New Roman"/>
      <w:sz w:val="20"/>
      <w:szCs w:val="20"/>
      <w:lang w:val="uk-UA" w:eastAsia="ru-RU"/>
    </w:rPr>
  </w:style>
  <w:style w:type="paragraph" w:customStyle="1" w:styleId="ab">
    <w:name w:val="РИСУНОК"/>
    <w:basedOn w:val="a"/>
    <w:rsid w:val="00406D6A"/>
    <w:pPr>
      <w:keepNext/>
      <w:widowControl/>
      <w:autoSpaceDE/>
      <w:autoSpaceDN/>
      <w:spacing w:before="60" w:after="60"/>
      <w:jc w:val="center"/>
    </w:pPr>
    <w:rPr>
      <w:sz w:val="24"/>
      <w:szCs w:val="24"/>
      <w:lang w:val="ru-RU" w:eastAsia="ru-RU"/>
    </w:rPr>
  </w:style>
  <w:style w:type="paragraph" w:customStyle="1" w:styleId="ac">
    <w:name w:val="Титул"/>
    <w:basedOn w:val="a"/>
    <w:link w:val="ad"/>
    <w:rsid w:val="00406D6A"/>
    <w:pPr>
      <w:widowControl/>
      <w:autoSpaceDE/>
      <w:autoSpaceDN/>
      <w:jc w:val="center"/>
    </w:pPr>
    <w:rPr>
      <w:b/>
      <w:sz w:val="24"/>
      <w:szCs w:val="24"/>
      <w:lang w:val="ru-RU" w:eastAsia="ru-RU"/>
    </w:rPr>
  </w:style>
  <w:style w:type="character" w:customStyle="1" w:styleId="ad">
    <w:name w:val="Титул Знак"/>
    <w:link w:val="ac"/>
    <w:rsid w:val="00406D6A"/>
    <w:rPr>
      <w:rFonts w:ascii="Times New Roman" w:eastAsia="Times New Roman" w:hAnsi="Times New Roman" w:cs="Times New Roman"/>
      <w:b/>
      <w:sz w:val="24"/>
      <w:szCs w:val="24"/>
      <w:lang w:val="ru-RU" w:eastAsia="ru-RU"/>
    </w:rPr>
  </w:style>
  <w:style w:type="paragraph" w:styleId="ae">
    <w:name w:val="header"/>
    <w:basedOn w:val="a"/>
    <w:link w:val="af"/>
    <w:uiPriority w:val="99"/>
    <w:unhideWhenUsed/>
    <w:rsid w:val="001F387D"/>
    <w:pPr>
      <w:tabs>
        <w:tab w:val="center" w:pos="4677"/>
        <w:tab w:val="right" w:pos="9355"/>
      </w:tabs>
    </w:pPr>
  </w:style>
  <w:style w:type="character" w:customStyle="1" w:styleId="af">
    <w:name w:val="Верхний колонтитул Знак"/>
    <w:basedOn w:val="a0"/>
    <w:link w:val="ae"/>
    <w:uiPriority w:val="99"/>
    <w:rsid w:val="001F387D"/>
    <w:rPr>
      <w:rFonts w:ascii="Times New Roman" w:eastAsia="Times New Roman" w:hAnsi="Times New Roman" w:cs="Times New Roman"/>
      <w:lang w:val="uk-UA"/>
    </w:rPr>
  </w:style>
  <w:style w:type="table" w:styleId="af0">
    <w:name w:val="Table Grid"/>
    <w:basedOn w:val="a1"/>
    <w:rsid w:val="006C3B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rsid w:val="0009784F"/>
    <w:rPr>
      <w:rFonts w:ascii="Times New Roman" w:eastAsia="Times New Roman" w:hAnsi="Times New Roman" w:cs="Times New Roman"/>
      <w:sz w:val="28"/>
      <w:szCs w:val="28"/>
      <w:lang w:val="uk-UA"/>
    </w:rPr>
  </w:style>
  <w:style w:type="paragraph" w:styleId="af1">
    <w:name w:val="TOC Heading"/>
    <w:basedOn w:val="1"/>
    <w:next w:val="a"/>
    <w:uiPriority w:val="39"/>
    <w:unhideWhenUsed/>
    <w:qFormat/>
    <w:rsid w:val="00516CBE"/>
    <w:pPr>
      <w:keepNext/>
      <w:keepLines/>
      <w:widowControl/>
      <w:autoSpaceDE/>
      <w:autoSpaceDN/>
      <w:spacing w:before="240" w:line="259" w:lineRule="auto"/>
      <w:outlineLvl w:val="9"/>
    </w:pPr>
    <w:rPr>
      <w:rFonts w:asciiTheme="majorHAnsi" w:eastAsiaTheme="majorEastAsia" w:hAnsiTheme="majorHAnsi" w:cstheme="majorBidi"/>
      <w:color w:val="365F91" w:themeColor="accent1" w:themeShade="BF"/>
      <w:sz w:val="32"/>
      <w:szCs w:val="32"/>
    </w:rPr>
  </w:style>
  <w:style w:type="character" w:styleId="af2">
    <w:name w:val="Hyperlink"/>
    <w:basedOn w:val="a0"/>
    <w:unhideWhenUsed/>
    <w:rsid w:val="00516CBE"/>
    <w:rPr>
      <w:color w:val="0000FF" w:themeColor="hyperlink"/>
      <w:u w:val="single"/>
    </w:rPr>
  </w:style>
  <w:style w:type="character" w:styleId="af3">
    <w:name w:val="annotation reference"/>
    <w:basedOn w:val="a0"/>
    <w:unhideWhenUsed/>
    <w:rsid w:val="008179A6"/>
    <w:rPr>
      <w:sz w:val="16"/>
      <w:szCs w:val="16"/>
    </w:rPr>
  </w:style>
  <w:style w:type="paragraph" w:styleId="af4">
    <w:name w:val="annotation text"/>
    <w:basedOn w:val="a"/>
    <w:link w:val="af5"/>
    <w:unhideWhenUsed/>
    <w:rsid w:val="008179A6"/>
    <w:rPr>
      <w:sz w:val="20"/>
      <w:szCs w:val="20"/>
    </w:rPr>
  </w:style>
  <w:style w:type="character" w:customStyle="1" w:styleId="af5">
    <w:name w:val="Текст примечания Знак"/>
    <w:basedOn w:val="a0"/>
    <w:link w:val="af4"/>
    <w:rsid w:val="008179A6"/>
    <w:rPr>
      <w:rFonts w:ascii="Times New Roman" w:eastAsia="Times New Roman" w:hAnsi="Times New Roman" w:cs="Times New Roman"/>
      <w:sz w:val="20"/>
      <w:szCs w:val="20"/>
      <w:lang w:val="uk-UA"/>
    </w:rPr>
  </w:style>
  <w:style w:type="paragraph" w:styleId="af6">
    <w:name w:val="annotation subject"/>
    <w:basedOn w:val="af4"/>
    <w:next w:val="af4"/>
    <w:link w:val="af7"/>
    <w:unhideWhenUsed/>
    <w:rsid w:val="008179A6"/>
    <w:rPr>
      <w:b/>
      <w:bCs/>
    </w:rPr>
  </w:style>
  <w:style w:type="character" w:customStyle="1" w:styleId="af7">
    <w:name w:val="Тема примечания Знак"/>
    <w:basedOn w:val="af5"/>
    <w:link w:val="af6"/>
    <w:rsid w:val="008179A6"/>
    <w:rPr>
      <w:rFonts w:ascii="Times New Roman" w:eastAsia="Times New Roman" w:hAnsi="Times New Roman" w:cs="Times New Roman"/>
      <w:b/>
      <w:bCs/>
      <w:sz w:val="20"/>
      <w:szCs w:val="20"/>
      <w:lang w:val="uk-UA"/>
    </w:rPr>
  </w:style>
  <w:style w:type="paragraph" w:styleId="af8">
    <w:name w:val="Revision"/>
    <w:hidden/>
    <w:uiPriority w:val="99"/>
    <w:semiHidden/>
    <w:rsid w:val="008179A6"/>
    <w:pPr>
      <w:widowControl/>
      <w:autoSpaceDE/>
      <w:autoSpaceDN/>
    </w:pPr>
    <w:rPr>
      <w:rFonts w:ascii="Times New Roman" w:eastAsia="Times New Roman" w:hAnsi="Times New Roman" w:cs="Times New Roman"/>
      <w:lang w:val="uk-UA"/>
    </w:rPr>
  </w:style>
  <w:style w:type="paragraph" w:styleId="af9">
    <w:name w:val="Balloon Text"/>
    <w:basedOn w:val="a"/>
    <w:link w:val="afa"/>
    <w:semiHidden/>
    <w:unhideWhenUsed/>
    <w:rsid w:val="008741D0"/>
    <w:rPr>
      <w:rFonts w:ascii="Segoe UI" w:hAnsi="Segoe UI" w:cs="Segoe UI"/>
      <w:sz w:val="18"/>
      <w:szCs w:val="18"/>
    </w:rPr>
  </w:style>
  <w:style w:type="character" w:customStyle="1" w:styleId="afa">
    <w:name w:val="Текст выноски Знак"/>
    <w:basedOn w:val="a0"/>
    <w:link w:val="af9"/>
    <w:semiHidden/>
    <w:rsid w:val="008741D0"/>
    <w:rPr>
      <w:rFonts w:ascii="Segoe UI" w:eastAsia="Times New Roman" w:hAnsi="Segoe UI" w:cs="Segoe UI"/>
      <w:sz w:val="18"/>
      <w:szCs w:val="18"/>
      <w:lang w:val="uk-UA"/>
    </w:rPr>
  </w:style>
  <w:style w:type="paragraph" w:styleId="afb">
    <w:name w:val="Normal (Web)"/>
    <w:basedOn w:val="a"/>
    <w:unhideWhenUsed/>
    <w:rsid w:val="00E47CB2"/>
    <w:pPr>
      <w:widowControl/>
      <w:autoSpaceDE/>
      <w:autoSpaceDN/>
      <w:spacing w:before="100" w:beforeAutospacing="1" w:after="100" w:afterAutospacing="1"/>
    </w:pPr>
    <w:rPr>
      <w:sz w:val="24"/>
      <w:szCs w:val="24"/>
      <w:lang w:val="ru-RU" w:eastAsia="ru-RU"/>
    </w:rPr>
  </w:style>
  <w:style w:type="character" w:customStyle="1" w:styleId="50">
    <w:name w:val="Заголовок 5 Знак"/>
    <w:basedOn w:val="a0"/>
    <w:link w:val="5"/>
    <w:rsid w:val="00363368"/>
    <w:rPr>
      <w:rFonts w:ascii="Calibri" w:eastAsia="Times New Roman" w:hAnsi="Calibri" w:cs="Times New Roman"/>
      <w:b/>
      <w:bCs/>
      <w:i/>
      <w:iCs/>
      <w:sz w:val="26"/>
      <w:szCs w:val="26"/>
      <w:shd w:val="clear" w:color="auto" w:fill="FFFFFF"/>
      <w:lang w:val="ru-RU" w:eastAsia="ru-RU"/>
    </w:rPr>
  </w:style>
  <w:style w:type="character" w:customStyle="1" w:styleId="60">
    <w:name w:val="Заголовок 6 Знак"/>
    <w:basedOn w:val="a0"/>
    <w:link w:val="6"/>
    <w:rsid w:val="00363368"/>
    <w:rPr>
      <w:rFonts w:ascii="Calibri" w:eastAsia="Times New Roman" w:hAnsi="Calibri" w:cs="Times New Roman"/>
      <w:b/>
      <w:bCs/>
      <w:sz w:val="20"/>
      <w:szCs w:val="20"/>
      <w:shd w:val="clear" w:color="auto" w:fill="FFFFFF"/>
      <w:lang w:val="ru-RU" w:eastAsia="ru-RU"/>
    </w:rPr>
  </w:style>
  <w:style w:type="character" w:customStyle="1" w:styleId="70">
    <w:name w:val="Заголовок 7 Знак"/>
    <w:basedOn w:val="a0"/>
    <w:link w:val="7"/>
    <w:rsid w:val="00363368"/>
    <w:rPr>
      <w:rFonts w:ascii="Calibri" w:eastAsia="Times New Roman" w:hAnsi="Calibri" w:cs="Times New Roman"/>
      <w:sz w:val="24"/>
      <w:szCs w:val="24"/>
      <w:shd w:val="clear" w:color="auto" w:fill="FFFFFF"/>
      <w:lang w:val="ru-RU" w:eastAsia="ru-RU"/>
    </w:rPr>
  </w:style>
  <w:style w:type="character" w:customStyle="1" w:styleId="80">
    <w:name w:val="Заголовок 8 Знак"/>
    <w:basedOn w:val="a0"/>
    <w:link w:val="8"/>
    <w:rsid w:val="00363368"/>
    <w:rPr>
      <w:rFonts w:ascii="Calibri" w:eastAsia="Times New Roman" w:hAnsi="Calibri" w:cs="Times New Roman"/>
      <w:i/>
      <w:iCs/>
      <w:sz w:val="24"/>
      <w:szCs w:val="24"/>
      <w:shd w:val="clear" w:color="auto" w:fill="FFFFFF"/>
      <w:lang w:val="ru-RU" w:eastAsia="ru-RU"/>
    </w:rPr>
  </w:style>
  <w:style w:type="character" w:customStyle="1" w:styleId="90">
    <w:name w:val="Заголовок 9 Знак"/>
    <w:basedOn w:val="a0"/>
    <w:link w:val="9"/>
    <w:rsid w:val="00363368"/>
    <w:rPr>
      <w:rFonts w:ascii="Cambria" w:eastAsia="Times New Roman" w:hAnsi="Cambria" w:cs="Times New Roman"/>
      <w:sz w:val="20"/>
      <w:szCs w:val="20"/>
      <w:shd w:val="clear" w:color="auto" w:fill="FFFFFF"/>
      <w:lang w:val="ru-RU" w:eastAsia="ru-RU"/>
    </w:rPr>
  </w:style>
  <w:style w:type="character" w:customStyle="1" w:styleId="10">
    <w:name w:val="Заголовок 1 Знак"/>
    <w:basedOn w:val="a0"/>
    <w:link w:val="1"/>
    <w:rsid w:val="00363368"/>
    <w:rPr>
      <w:rFonts w:ascii="Times New Roman" w:eastAsia="Times New Roman" w:hAnsi="Times New Roman" w:cs="Times New Roman"/>
      <w:sz w:val="30"/>
      <w:szCs w:val="30"/>
      <w:lang w:val="uk-UA"/>
    </w:rPr>
  </w:style>
  <w:style w:type="character" w:customStyle="1" w:styleId="20">
    <w:name w:val="Заголовок 2 Знак"/>
    <w:basedOn w:val="a0"/>
    <w:link w:val="2"/>
    <w:rsid w:val="00363368"/>
    <w:rPr>
      <w:rFonts w:ascii="Times New Roman" w:eastAsia="Times New Roman" w:hAnsi="Times New Roman" w:cs="Times New Roman"/>
      <w:i/>
      <w:iCs/>
      <w:sz w:val="29"/>
      <w:szCs w:val="29"/>
      <w:lang w:val="uk-UA"/>
    </w:rPr>
  </w:style>
  <w:style w:type="character" w:customStyle="1" w:styleId="30">
    <w:name w:val="Заголовок 3 Знак"/>
    <w:basedOn w:val="a0"/>
    <w:link w:val="3"/>
    <w:rsid w:val="00363368"/>
    <w:rPr>
      <w:rFonts w:ascii="Times New Roman" w:eastAsia="Times New Roman" w:hAnsi="Times New Roman" w:cs="Times New Roman"/>
      <w:b/>
      <w:bCs/>
      <w:sz w:val="28"/>
      <w:szCs w:val="28"/>
      <w:lang w:val="uk-UA"/>
    </w:rPr>
  </w:style>
  <w:style w:type="character" w:customStyle="1" w:styleId="40">
    <w:name w:val="Заголовок 4 Знак"/>
    <w:basedOn w:val="a0"/>
    <w:link w:val="4"/>
    <w:rsid w:val="00363368"/>
    <w:rPr>
      <w:rFonts w:ascii="Times New Roman" w:eastAsia="Times New Roman" w:hAnsi="Times New Roman" w:cs="Times New Roman"/>
      <w:b/>
      <w:bCs/>
      <w:sz w:val="28"/>
      <w:szCs w:val="28"/>
      <w:lang w:val="uk-UA"/>
    </w:rPr>
  </w:style>
  <w:style w:type="paragraph" w:styleId="afc">
    <w:name w:val="caption"/>
    <w:basedOn w:val="a"/>
    <w:next w:val="a"/>
    <w:link w:val="afd"/>
    <w:qFormat/>
    <w:rsid w:val="00363368"/>
    <w:pPr>
      <w:keepLines/>
      <w:widowControl/>
      <w:shd w:val="clear" w:color="auto" w:fill="FFFFFF"/>
      <w:tabs>
        <w:tab w:val="left" w:pos="7097"/>
      </w:tabs>
      <w:suppressAutoHyphens/>
      <w:autoSpaceDE/>
      <w:autoSpaceDN/>
      <w:spacing w:after="120" w:line="360" w:lineRule="auto"/>
      <w:ind w:firstLine="540"/>
      <w:jc w:val="both"/>
      <w:textAlignment w:val="baseline"/>
    </w:pPr>
    <w:rPr>
      <w:rFonts w:ascii="Arial" w:hAnsi="Arial"/>
      <w:noProof/>
      <w:szCs w:val="20"/>
      <w:lang w:val="ru-RU" w:eastAsia="ru-RU"/>
    </w:rPr>
  </w:style>
  <w:style w:type="character" w:customStyle="1" w:styleId="afd">
    <w:name w:val="Название объекта Знак"/>
    <w:link w:val="afc"/>
    <w:locked/>
    <w:rsid w:val="00363368"/>
    <w:rPr>
      <w:rFonts w:ascii="Arial" w:eastAsia="Times New Roman" w:hAnsi="Arial" w:cs="Times New Roman"/>
      <w:noProof/>
      <w:szCs w:val="20"/>
      <w:shd w:val="clear" w:color="auto" w:fill="FFFFFF"/>
      <w:lang w:val="ru-RU" w:eastAsia="ru-RU"/>
    </w:rPr>
  </w:style>
  <w:style w:type="character" w:styleId="afe">
    <w:name w:val="page number"/>
    <w:rsid w:val="00363368"/>
    <w:rPr>
      <w:rFonts w:cs="Times New Roman"/>
    </w:rPr>
  </w:style>
  <w:style w:type="paragraph" w:styleId="32">
    <w:name w:val="Body Text 3"/>
    <w:basedOn w:val="a"/>
    <w:link w:val="33"/>
    <w:rsid w:val="00363368"/>
    <w:pPr>
      <w:widowControl/>
      <w:shd w:val="clear" w:color="auto" w:fill="FFFFFF"/>
      <w:tabs>
        <w:tab w:val="left" w:pos="7097"/>
      </w:tabs>
      <w:autoSpaceDE/>
      <w:autoSpaceDN/>
      <w:spacing w:after="120" w:line="360" w:lineRule="auto"/>
      <w:ind w:firstLine="709"/>
      <w:textAlignment w:val="baseline"/>
    </w:pPr>
    <w:rPr>
      <w:sz w:val="16"/>
      <w:szCs w:val="16"/>
      <w:lang w:val="en-US"/>
    </w:rPr>
  </w:style>
  <w:style w:type="character" w:customStyle="1" w:styleId="33">
    <w:name w:val="Основной текст 3 Знак"/>
    <w:basedOn w:val="a0"/>
    <w:link w:val="32"/>
    <w:rsid w:val="00363368"/>
    <w:rPr>
      <w:rFonts w:ascii="Times New Roman" w:eastAsia="Times New Roman" w:hAnsi="Times New Roman" w:cs="Times New Roman"/>
      <w:sz w:val="16"/>
      <w:szCs w:val="16"/>
      <w:shd w:val="clear" w:color="auto" w:fill="FFFFFF"/>
    </w:rPr>
  </w:style>
  <w:style w:type="paragraph" w:styleId="aff">
    <w:name w:val="Body Text Indent"/>
    <w:basedOn w:val="a"/>
    <w:link w:val="aff0"/>
    <w:rsid w:val="00363368"/>
    <w:pPr>
      <w:widowControl/>
      <w:shd w:val="clear" w:color="auto" w:fill="FFFFFF"/>
      <w:tabs>
        <w:tab w:val="left" w:pos="7097"/>
      </w:tabs>
      <w:autoSpaceDE/>
      <w:autoSpaceDN/>
      <w:spacing w:after="120" w:line="360" w:lineRule="auto"/>
      <w:ind w:left="283" w:firstLine="709"/>
      <w:textAlignment w:val="baseline"/>
    </w:pPr>
    <w:rPr>
      <w:rFonts w:ascii="Calibri" w:hAnsi="Calibri"/>
      <w:sz w:val="24"/>
      <w:szCs w:val="24"/>
      <w:lang w:val="ru-RU" w:eastAsia="ru-RU"/>
    </w:rPr>
  </w:style>
  <w:style w:type="character" w:customStyle="1" w:styleId="aff0">
    <w:name w:val="Основной текст с отступом Знак"/>
    <w:basedOn w:val="a0"/>
    <w:link w:val="aff"/>
    <w:rsid w:val="00363368"/>
    <w:rPr>
      <w:rFonts w:ascii="Calibri" w:eastAsia="Times New Roman" w:hAnsi="Calibri" w:cs="Times New Roman"/>
      <w:sz w:val="24"/>
      <w:szCs w:val="24"/>
      <w:shd w:val="clear" w:color="auto" w:fill="FFFFFF"/>
      <w:lang w:val="ru-RU" w:eastAsia="ru-RU"/>
    </w:rPr>
  </w:style>
  <w:style w:type="paragraph" w:customStyle="1" w:styleId="CommentSubject1">
    <w:name w:val="Comment Subject1"/>
    <w:basedOn w:val="af4"/>
    <w:next w:val="af4"/>
    <w:semiHidden/>
    <w:rsid w:val="00363368"/>
    <w:pPr>
      <w:widowControl/>
      <w:shd w:val="clear" w:color="auto" w:fill="FFFFFF"/>
      <w:tabs>
        <w:tab w:val="left" w:pos="7097"/>
      </w:tabs>
      <w:overflowPunct w:val="0"/>
      <w:adjustRightInd w:val="0"/>
      <w:spacing w:line="360" w:lineRule="auto"/>
      <w:ind w:firstLine="709"/>
      <w:textAlignment w:val="baseline"/>
    </w:pPr>
    <w:rPr>
      <w:b/>
      <w:bCs/>
      <w:lang w:val="en-US"/>
    </w:rPr>
  </w:style>
  <w:style w:type="paragraph" w:customStyle="1" w:styleId="BalloonText1">
    <w:name w:val="Balloon Text1"/>
    <w:basedOn w:val="a"/>
    <w:semiHidden/>
    <w:rsid w:val="00363368"/>
    <w:pPr>
      <w:widowControl/>
      <w:shd w:val="clear" w:color="auto" w:fill="FFFFFF"/>
      <w:tabs>
        <w:tab w:val="left" w:pos="7097"/>
      </w:tabs>
      <w:overflowPunct w:val="0"/>
      <w:adjustRightInd w:val="0"/>
      <w:spacing w:line="360" w:lineRule="auto"/>
      <w:ind w:firstLine="709"/>
      <w:textAlignment w:val="baseline"/>
    </w:pPr>
    <w:rPr>
      <w:rFonts w:ascii="Tahoma" w:hAnsi="Tahoma" w:cs="Tahoma"/>
      <w:color w:val="000000"/>
      <w:spacing w:val="2"/>
      <w:sz w:val="16"/>
      <w:szCs w:val="16"/>
      <w:lang w:val="en-US"/>
    </w:rPr>
  </w:style>
  <w:style w:type="paragraph" w:customStyle="1" w:styleId="12">
    <w:name w:val="для нумерации 12"/>
    <w:basedOn w:val="a"/>
    <w:next w:val="a"/>
    <w:rsid w:val="00363368"/>
    <w:pPr>
      <w:shd w:val="clear" w:color="auto" w:fill="FFFFFF"/>
      <w:tabs>
        <w:tab w:val="left" w:pos="7097"/>
      </w:tabs>
      <w:autoSpaceDE/>
      <w:autoSpaceDN/>
      <w:spacing w:line="360" w:lineRule="auto"/>
      <w:ind w:firstLine="709"/>
      <w:jc w:val="right"/>
      <w:textAlignment w:val="baseline"/>
    </w:pPr>
    <w:rPr>
      <w:color w:val="000000"/>
      <w:spacing w:val="2"/>
    </w:rPr>
  </w:style>
  <w:style w:type="paragraph" w:styleId="34">
    <w:name w:val="Body Text Indent 3"/>
    <w:basedOn w:val="a"/>
    <w:link w:val="35"/>
    <w:rsid w:val="00363368"/>
    <w:pPr>
      <w:widowControl/>
      <w:shd w:val="clear" w:color="auto" w:fill="FFFFFF"/>
      <w:tabs>
        <w:tab w:val="left" w:pos="7097"/>
      </w:tabs>
      <w:autoSpaceDE/>
      <w:autoSpaceDN/>
      <w:spacing w:after="120" w:line="360" w:lineRule="auto"/>
      <w:ind w:left="283" w:firstLine="709"/>
      <w:textAlignment w:val="baseline"/>
    </w:pPr>
    <w:rPr>
      <w:sz w:val="16"/>
      <w:szCs w:val="16"/>
      <w:lang w:val="en-US"/>
    </w:rPr>
  </w:style>
  <w:style w:type="character" w:customStyle="1" w:styleId="35">
    <w:name w:val="Основной текст с отступом 3 Знак"/>
    <w:basedOn w:val="a0"/>
    <w:link w:val="34"/>
    <w:rsid w:val="00363368"/>
    <w:rPr>
      <w:rFonts w:ascii="Times New Roman" w:eastAsia="Times New Roman" w:hAnsi="Times New Roman" w:cs="Times New Roman"/>
      <w:sz w:val="16"/>
      <w:szCs w:val="16"/>
      <w:shd w:val="clear" w:color="auto" w:fill="FFFFFF"/>
    </w:rPr>
  </w:style>
  <w:style w:type="paragraph" w:styleId="22">
    <w:name w:val="Body Text Indent 2"/>
    <w:basedOn w:val="a"/>
    <w:link w:val="23"/>
    <w:rsid w:val="00363368"/>
    <w:pPr>
      <w:widowControl/>
      <w:shd w:val="clear" w:color="auto" w:fill="FFFFFF"/>
      <w:tabs>
        <w:tab w:val="left" w:pos="7097"/>
      </w:tabs>
      <w:autoSpaceDE/>
      <w:autoSpaceDN/>
      <w:spacing w:after="120" w:line="480" w:lineRule="auto"/>
      <w:ind w:left="283" w:firstLine="709"/>
      <w:textAlignment w:val="baseline"/>
    </w:pPr>
    <w:rPr>
      <w:sz w:val="28"/>
      <w:szCs w:val="24"/>
      <w:lang w:val="en-US"/>
    </w:rPr>
  </w:style>
  <w:style w:type="character" w:customStyle="1" w:styleId="23">
    <w:name w:val="Основной текст с отступом 2 Знак"/>
    <w:basedOn w:val="a0"/>
    <w:link w:val="22"/>
    <w:rsid w:val="00363368"/>
    <w:rPr>
      <w:rFonts w:ascii="Times New Roman" w:eastAsia="Times New Roman" w:hAnsi="Times New Roman" w:cs="Times New Roman"/>
      <w:sz w:val="28"/>
      <w:szCs w:val="24"/>
      <w:shd w:val="clear" w:color="auto" w:fill="FFFFFF"/>
    </w:rPr>
  </w:style>
  <w:style w:type="paragraph" w:customStyle="1" w:styleId="Normal1">
    <w:name w:val="Normal1"/>
    <w:rsid w:val="00363368"/>
    <w:pPr>
      <w:autoSpaceDE/>
      <w:autoSpaceDN/>
      <w:spacing w:after="200" w:line="280" w:lineRule="auto"/>
      <w:ind w:left="400" w:hanging="400"/>
    </w:pPr>
    <w:rPr>
      <w:rFonts w:ascii="Calibri" w:eastAsia="Times New Roman" w:hAnsi="Calibri" w:cs="Times New Roman"/>
      <w:lang w:val="uk-UA" w:eastAsia="ru-RU"/>
    </w:rPr>
  </w:style>
  <w:style w:type="paragraph" w:customStyle="1" w:styleId="FR2">
    <w:name w:val="FR2"/>
    <w:basedOn w:val="a"/>
    <w:next w:val="a"/>
    <w:semiHidden/>
    <w:rsid w:val="00363368"/>
    <w:pPr>
      <w:shd w:val="clear" w:color="auto" w:fill="FFFFFF"/>
      <w:tabs>
        <w:tab w:val="left" w:pos="7097"/>
      </w:tabs>
      <w:autoSpaceDE/>
      <w:autoSpaceDN/>
      <w:spacing w:line="360" w:lineRule="auto"/>
      <w:ind w:firstLine="709"/>
      <w:jc w:val="both"/>
      <w:textAlignment w:val="baseline"/>
    </w:pPr>
    <w:rPr>
      <w:color w:val="000000"/>
      <w:spacing w:val="2"/>
      <w:sz w:val="28"/>
      <w:szCs w:val="20"/>
      <w:lang w:val="en-US"/>
    </w:rPr>
  </w:style>
  <w:style w:type="paragraph" w:styleId="24">
    <w:name w:val="Body Text 2"/>
    <w:basedOn w:val="a"/>
    <w:link w:val="25"/>
    <w:rsid w:val="00363368"/>
    <w:pPr>
      <w:widowControl/>
      <w:shd w:val="clear" w:color="auto" w:fill="FFFFFF"/>
      <w:tabs>
        <w:tab w:val="left" w:pos="7097"/>
      </w:tabs>
      <w:autoSpaceDE/>
      <w:autoSpaceDN/>
      <w:spacing w:line="360" w:lineRule="auto"/>
      <w:ind w:firstLine="709"/>
      <w:jc w:val="both"/>
      <w:textAlignment w:val="baseline"/>
    </w:pPr>
    <w:rPr>
      <w:szCs w:val="20"/>
      <w:lang w:val="en-US"/>
    </w:rPr>
  </w:style>
  <w:style w:type="character" w:customStyle="1" w:styleId="25">
    <w:name w:val="Основной текст 2 Знак"/>
    <w:basedOn w:val="a0"/>
    <w:link w:val="24"/>
    <w:rsid w:val="00363368"/>
    <w:rPr>
      <w:rFonts w:ascii="Times New Roman" w:eastAsia="Times New Roman" w:hAnsi="Times New Roman" w:cs="Times New Roman"/>
      <w:szCs w:val="20"/>
      <w:shd w:val="clear" w:color="auto" w:fill="FFFFFF"/>
    </w:rPr>
  </w:style>
  <w:style w:type="paragraph" w:styleId="aff1">
    <w:name w:val="Block Text"/>
    <w:basedOn w:val="a"/>
    <w:rsid w:val="00363368"/>
    <w:pPr>
      <w:widowControl/>
      <w:shd w:val="clear" w:color="auto" w:fill="FFFFFF"/>
      <w:tabs>
        <w:tab w:val="left" w:pos="7097"/>
      </w:tabs>
      <w:autoSpaceDE/>
      <w:autoSpaceDN/>
      <w:spacing w:line="360" w:lineRule="auto"/>
      <w:ind w:left="784" w:right="-76" w:firstLine="709"/>
      <w:textAlignment w:val="baseline"/>
    </w:pPr>
    <w:rPr>
      <w:rFonts w:ascii="Arial" w:hAnsi="Arial" w:cs="Arial"/>
      <w:b/>
      <w:bCs/>
      <w:color w:val="000000"/>
      <w:spacing w:val="-6"/>
      <w:szCs w:val="28"/>
    </w:rPr>
  </w:style>
  <w:style w:type="paragraph" w:styleId="HTML">
    <w:name w:val="HTML Preformatted"/>
    <w:basedOn w:val="a"/>
    <w:link w:val="HTML0"/>
    <w:rsid w:val="00363368"/>
    <w:pPr>
      <w:widowControl/>
      <w:shd w:val="clear" w:color="auto" w:fill="FFFFFF"/>
      <w:tabs>
        <w:tab w:val="left" w:pos="916"/>
        <w:tab w:val="left" w:pos="1832"/>
        <w:tab w:val="left" w:pos="2748"/>
        <w:tab w:val="left" w:pos="3664"/>
        <w:tab w:val="left" w:pos="4580"/>
        <w:tab w:val="left" w:pos="5496"/>
        <w:tab w:val="left" w:pos="6412"/>
        <w:tab w:val="left" w:pos="7097"/>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textAlignment w:val="baseline"/>
    </w:pPr>
    <w:rPr>
      <w:rFonts w:ascii="Courier New" w:hAnsi="Courier New" w:cs="Courier New"/>
      <w:sz w:val="20"/>
      <w:szCs w:val="20"/>
      <w:lang w:val="en-US"/>
    </w:rPr>
  </w:style>
  <w:style w:type="character" w:customStyle="1" w:styleId="HTML0">
    <w:name w:val="Стандартный HTML Знак"/>
    <w:basedOn w:val="a0"/>
    <w:link w:val="HTML"/>
    <w:rsid w:val="00363368"/>
    <w:rPr>
      <w:rFonts w:ascii="Courier New" w:eastAsia="Times New Roman" w:hAnsi="Courier New" w:cs="Courier New"/>
      <w:sz w:val="20"/>
      <w:szCs w:val="20"/>
      <w:shd w:val="clear" w:color="auto" w:fill="FFFFFF"/>
    </w:rPr>
  </w:style>
  <w:style w:type="paragraph" w:customStyle="1" w:styleId="110">
    <w:name w:val="для нумерации 11"/>
    <w:basedOn w:val="a"/>
    <w:next w:val="a"/>
    <w:link w:val="111"/>
    <w:rsid w:val="00363368"/>
    <w:pPr>
      <w:widowControl/>
      <w:shd w:val="clear" w:color="auto" w:fill="FFFFFF"/>
      <w:tabs>
        <w:tab w:val="left" w:pos="7097"/>
      </w:tabs>
      <w:autoSpaceDE/>
      <w:autoSpaceDN/>
      <w:spacing w:line="360" w:lineRule="auto"/>
      <w:ind w:firstLine="709"/>
      <w:jc w:val="right"/>
      <w:textAlignment w:val="baseline"/>
    </w:pPr>
    <w:rPr>
      <w:rFonts w:ascii="Calibri" w:hAnsi="Calibri"/>
      <w:szCs w:val="24"/>
      <w:lang w:val="ru-RU" w:eastAsia="ru-RU"/>
    </w:rPr>
  </w:style>
  <w:style w:type="character" w:customStyle="1" w:styleId="111">
    <w:name w:val="для нумерации 11 Знак"/>
    <w:link w:val="110"/>
    <w:locked/>
    <w:rsid w:val="00363368"/>
    <w:rPr>
      <w:rFonts w:ascii="Calibri" w:eastAsia="Times New Roman" w:hAnsi="Calibri" w:cs="Times New Roman"/>
      <w:szCs w:val="24"/>
      <w:shd w:val="clear" w:color="auto" w:fill="FFFFFF"/>
      <w:lang w:val="ru-RU" w:eastAsia="ru-RU"/>
    </w:rPr>
  </w:style>
  <w:style w:type="paragraph" w:styleId="aff2">
    <w:name w:val="Plain Text"/>
    <w:basedOn w:val="a"/>
    <w:link w:val="aff3"/>
    <w:rsid w:val="00363368"/>
    <w:pPr>
      <w:widowControl/>
      <w:shd w:val="clear" w:color="auto" w:fill="FFFFFF"/>
      <w:tabs>
        <w:tab w:val="left" w:pos="7097"/>
      </w:tabs>
      <w:autoSpaceDE/>
      <w:autoSpaceDN/>
      <w:spacing w:line="360" w:lineRule="auto"/>
      <w:ind w:firstLine="709"/>
      <w:textAlignment w:val="baseline"/>
    </w:pPr>
    <w:rPr>
      <w:rFonts w:ascii="Courier New" w:hAnsi="Courier New"/>
      <w:sz w:val="20"/>
      <w:szCs w:val="20"/>
      <w:lang w:val="en-US"/>
    </w:rPr>
  </w:style>
  <w:style w:type="character" w:customStyle="1" w:styleId="aff3">
    <w:name w:val="Текст Знак"/>
    <w:basedOn w:val="a0"/>
    <w:link w:val="aff2"/>
    <w:rsid w:val="00363368"/>
    <w:rPr>
      <w:rFonts w:ascii="Courier New" w:eastAsia="Times New Roman" w:hAnsi="Courier New" w:cs="Times New Roman"/>
      <w:sz w:val="20"/>
      <w:szCs w:val="20"/>
      <w:shd w:val="clear" w:color="auto" w:fill="FFFFFF"/>
    </w:rPr>
  </w:style>
  <w:style w:type="paragraph" w:customStyle="1" w:styleId="aff4">
    <w:name w:val="Текстик"/>
    <w:basedOn w:val="a"/>
    <w:link w:val="13"/>
    <w:rsid w:val="00363368"/>
    <w:pPr>
      <w:widowControl/>
      <w:shd w:val="clear" w:color="auto" w:fill="FFFFFF"/>
      <w:tabs>
        <w:tab w:val="left" w:pos="7097"/>
      </w:tabs>
      <w:autoSpaceDE/>
      <w:autoSpaceDN/>
      <w:spacing w:line="360" w:lineRule="auto"/>
      <w:ind w:firstLine="709"/>
      <w:jc w:val="both"/>
      <w:textAlignment w:val="baseline"/>
    </w:pPr>
    <w:rPr>
      <w:bCs/>
      <w:lang w:val="en-US"/>
    </w:rPr>
  </w:style>
  <w:style w:type="character" w:customStyle="1" w:styleId="13">
    <w:name w:val="Текстик Знак1"/>
    <w:link w:val="aff4"/>
    <w:locked/>
    <w:rsid w:val="00363368"/>
    <w:rPr>
      <w:rFonts w:ascii="Times New Roman" w:eastAsia="Times New Roman" w:hAnsi="Times New Roman" w:cs="Times New Roman"/>
      <w:bCs/>
      <w:shd w:val="clear" w:color="auto" w:fill="FFFFFF"/>
    </w:rPr>
  </w:style>
  <w:style w:type="character" w:customStyle="1" w:styleId="aff5">
    <w:name w:val="Текстик Знак"/>
    <w:rsid w:val="00363368"/>
    <w:rPr>
      <w:sz w:val="22"/>
      <w:lang w:val="ru-RU" w:eastAsia="ru-RU"/>
    </w:rPr>
  </w:style>
  <w:style w:type="paragraph" w:customStyle="1" w:styleId="aff6">
    <w:name w:val="Мелкий"/>
    <w:basedOn w:val="a"/>
    <w:rsid w:val="00363368"/>
    <w:pPr>
      <w:widowControl/>
      <w:shd w:val="clear" w:color="auto" w:fill="FFFFFF"/>
      <w:tabs>
        <w:tab w:val="left" w:pos="7097"/>
      </w:tabs>
      <w:autoSpaceDE/>
      <w:autoSpaceDN/>
      <w:spacing w:line="360" w:lineRule="auto"/>
      <w:ind w:firstLine="709"/>
      <w:jc w:val="both"/>
      <w:textAlignment w:val="baseline"/>
    </w:pPr>
    <w:rPr>
      <w:bCs/>
      <w:color w:val="000000"/>
      <w:spacing w:val="2"/>
      <w:sz w:val="18"/>
      <w:lang w:val="en-US"/>
    </w:rPr>
  </w:style>
  <w:style w:type="paragraph" w:customStyle="1" w:styleId="aff7">
    <w:name w:val="Списочек"/>
    <w:basedOn w:val="a"/>
    <w:rsid w:val="00363368"/>
    <w:pPr>
      <w:widowControl/>
      <w:shd w:val="clear" w:color="auto" w:fill="FFFFFF"/>
      <w:tabs>
        <w:tab w:val="left" w:pos="7097"/>
      </w:tabs>
      <w:autoSpaceDE/>
      <w:autoSpaceDN/>
      <w:spacing w:line="360" w:lineRule="auto"/>
      <w:ind w:firstLine="720"/>
      <w:jc w:val="both"/>
      <w:textAlignment w:val="baseline"/>
    </w:pPr>
    <w:rPr>
      <w:color w:val="000000"/>
      <w:spacing w:val="2"/>
      <w:szCs w:val="28"/>
    </w:rPr>
  </w:style>
  <w:style w:type="character" w:styleId="aff8">
    <w:name w:val="FollowedHyperlink"/>
    <w:rsid w:val="00363368"/>
    <w:rPr>
      <w:color w:val="800080"/>
      <w:u w:val="single"/>
    </w:rPr>
  </w:style>
  <w:style w:type="character" w:styleId="aff9">
    <w:name w:val="Strong"/>
    <w:qFormat/>
    <w:rsid w:val="00363368"/>
    <w:rPr>
      <w:b/>
    </w:rPr>
  </w:style>
  <w:style w:type="paragraph" w:customStyle="1" w:styleId="CharChar">
    <w:name w:val="Char Char"/>
    <w:basedOn w:val="a"/>
    <w:rsid w:val="00363368"/>
    <w:pPr>
      <w:widowControl/>
      <w:shd w:val="clear" w:color="auto" w:fill="FFFFFF"/>
      <w:tabs>
        <w:tab w:val="left" w:pos="7097"/>
      </w:tabs>
      <w:autoSpaceDE/>
      <w:autoSpaceDN/>
      <w:spacing w:line="360" w:lineRule="auto"/>
      <w:ind w:firstLine="709"/>
      <w:textAlignment w:val="baseline"/>
    </w:pPr>
    <w:rPr>
      <w:rFonts w:ascii="Verdana" w:eastAsia="MS Mincho" w:hAnsi="Verdana" w:cs="Verdana"/>
      <w:color w:val="000000"/>
      <w:spacing w:val="2"/>
      <w:sz w:val="20"/>
      <w:szCs w:val="20"/>
      <w:lang w:val="en-US"/>
    </w:rPr>
  </w:style>
  <w:style w:type="paragraph" w:customStyle="1" w:styleId="affa">
    <w:name w:val="Знак"/>
    <w:basedOn w:val="a"/>
    <w:semiHidden/>
    <w:rsid w:val="00363368"/>
    <w:pPr>
      <w:widowControl/>
      <w:shd w:val="clear" w:color="auto" w:fill="FFFFFF"/>
      <w:tabs>
        <w:tab w:val="left" w:pos="7097"/>
      </w:tabs>
      <w:autoSpaceDE/>
      <w:autoSpaceDN/>
      <w:spacing w:line="360" w:lineRule="auto"/>
      <w:ind w:firstLine="709"/>
      <w:textAlignment w:val="baseline"/>
    </w:pPr>
    <w:rPr>
      <w:rFonts w:ascii="Verdana" w:eastAsia="MS Mincho" w:hAnsi="Verdana" w:cs="Verdana"/>
      <w:color w:val="000000"/>
      <w:spacing w:val="2"/>
      <w:sz w:val="20"/>
      <w:szCs w:val="20"/>
      <w:lang w:val="en-US"/>
    </w:rPr>
  </w:style>
  <w:style w:type="paragraph" w:customStyle="1" w:styleId="affb">
    <w:name w:val="ДСТУ текст"/>
    <w:basedOn w:val="a"/>
    <w:autoRedefine/>
    <w:rsid w:val="00363368"/>
    <w:pPr>
      <w:widowControl/>
      <w:shd w:val="clear" w:color="auto" w:fill="FFFFFF"/>
      <w:tabs>
        <w:tab w:val="left" w:pos="567"/>
        <w:tab w:val="left" w:pos="7097"/>
        <w:tab w:val="right" w:leader="dot" w:pos="9469"/>
      </w:tabs>
      <w:autoSpaceDE/>
      <w:autoSpaceDN/>
      <w:spacing w:line="360" w:lineRule="auto"/>
      <w:ind w:firstLine="709"/>
      <w:jc w:val="both"/>
      <w:textAlignment w:val="baseline"/>
    </w:pPr>
    <w:rPr>
      <w:color w:val="000000"/>
      <w:spacing w:val="2"/>
      <w:sz w:val="28"/>
      <w:szCs w:val="28"/>
    </w:rPr>
  </w:style>
  <w:style w:type="paragraph" w:styleId="affc">
    <w:name w:val="Title"/>
    <w:basedOn w:val="a"/>
    <w:next w:val="a"/>
    <w:link w:val="affd"/>
    <w:qFormat/>
    <w:rsid w:val="00363368"/>
    <w:pPr>
      <w:widowControl/>
      <w:shd w:val="clear" w:color="auto" w:fill="FFFFFF"/>
      <w:tabs>
        <w:tab w:val="left" w:pos="7097"/>
      </w:tabs>
      <w:autoSpaceDE/>
      <w:autoSpaceDN/>
      <w:spacing w:before="240" w:after="60" w:line="360" w:lineRule="auto"/>
      <w:ind w:firstLine="709"/>
      <w:jc w:val="center"/>
      <w:textAlignment w:val="baseline"/>
      <w:outlineLvl w:val="0"/>
    </w:pPr>
    <w:rPr>
      <w:rFonts w:ascii="Cambria" w:hAnsi="Cambria"/>
      <w:b/>
      <w:bCs/>
      <w:kern w:val="28"/>
      <w:sz w:val="32"/>
      <w:szCs w:val="32"/>
      <w:lang w:val="ru-RU" w:eastAsia="ru-RU"/>
    </w:rPr>
  </w:style>
  <w:style w:type="character" w:customStyle="1" w:styleId="affd">
    <w:name w:val="Заголовок Знак"/>
    <w:basedOn w:val="a0"/>
    <w:link w:val="affc"/>
    <w:rsid w:val="00363368"/>
    <w:rPr>
      <w:rFonts w:ascii="Cambria" w:eastAsia="Times New Roman" w:hAnsi="Cambria" w:cs="Times New Roman"/>
      <w:b/>
      <w:bCs/>
      <w:kern w:val="28"/>
      <w:sz w:val="32"/>
      <w:szCs w:val="32"/>
      <w:shd w:val="clear" w:color="auto" w:fill="FFFFFF"/>
      <w:lang w:val="ru-RU" w:eastAsia="ru-RU"/>
    </w:rPr>
  </w:style>
  <w:style w:type="paragraph" w:customStyle="1" w:styleId="consplustitle">
    <w:name w:val="consplustitle"/>
    <w:basedOn w:val="a"/>
    <w:rsid w:val="00363368"/>
    <w:pPr>
      <w:widowControl/>
      <w:shd w:val="clear" w:color="auto" w:fill="FFFFFF"/>
      <w:tabs>
        <w:tab w:val="left" w:pos="567"/>
        <w:tab w:val="left" w:pos="7097"/>
        <w:tab w:val="right" w:leader="dot" w:pos="9469"/>
      </w:tabs>
      <w:spacing w:line="360" w:lineRule="auto"/>
      <w:ind w:firstLine="680"/>
      <w:jc w:val="both"/>
      <w:textAlignment w:val="baseline"/>
    </w:pPr>
    <w:rPr>
      <w:rFonts w:ascii="Arial" w:hAnsi="Arial" w:cs="Arial"/>
      <w:b/>
      <w:bCs/>
      <w:color w:val="000000"/>
      <w:spacing w:val="2"/>
      <w:sz w:val="20"/>
      <w:szCs w:val="20"/>
      <w:lang w:val="en-US"/>
    </w:rPr>
  </w:style>
  <w:style w:type="character" w:customStyle="1" w:styleId="apple-style-span">
    <w:name w:val="apple-style-span"/>
    <w:rsid w:val="00363368"/>
    <w:rPr>
      <w:rFonts w:cs="Times New Roman"/>
    </w:rPr>
  </w:style>
  <w:style w:type="character" w:customStyle="1" w:styleId="hps">
    <w:name w:val="hps"/>
    <w:rsid w:val="00363368"/>
    <w:rPr>
      <w:rFonts w:cs="Times New Roman"/>
    </w:rPr>
  </w:style>
  <w:style w:type="character" w:customStyle="1" w:styleId="longtext">
    <w:name w:val="long_text"/>
    <w:rsid w:val="00363368"/>
    <w:rPr>
      <w:rFonts w:cs="Times New Roman"/>
    </w:rPr>
  </w:style>
  <w:style w:type="paragraph" w:customStyle="1" w:styleId="affe">
    <w:name w:val="ДСТУ заголовок"/>
    <w:basedOn w:val="a"/>
    <w:autoRedefine/>
    <w:rsid w:val="00363368"/>
    <w:pPr>
      <w:widowControl/>
      <w:shd w:val="clear" w:color="auto" w:fill="FFFFFF"/>
      <w:tabs>
        <w:tab w:val="left" w:pos="567"/>
        <w:tab w:val="num" w:pos="1571"/>
        <w:tab w:val="left" w:pos="7097"/>
        <w:tab w:val="right" w:leader="dot" w:pos="9469"/>
      </w:tabs>
      <w:autoSpaceDE/>
      <w:autoSpaceDN/>
      <w:spacing w:before="560" w:after="560" w:line="360" w:lineRule="auto"/>
      <w:ind w:left="142" w:firstLine="709"/>
      <w:jc w:val="both"/>
      <w:textAlignment w:val="baseline"/>
    </w:pPr>
    <w:rPr>
      <w:b/>
      <w:bCs/>
      <w:caps/>
      <w:color w:val="000000"/>
      <w:spacing w:val="2"/>
      <w:sz w:val="28"/>
      <w:szCs w:val="28"/>
    </w:rPr>
  </w:style>
  <w:style w:type="paragraph" w:customStyle="1" w:styleId="Normal2">
    <w:name w:val="Normal2"/>
    <w:rsid w:val="00363368"/>
    <w:pPr>
      <w:autoSpaceDE/>
      <w:autoSpaceDN/>
      <w:spacing w:after="200" w:line="280" w:lineRule="auto"/>
      <w:ind w:left="400" w:hanging="400"/>
    </w:pPr>
    <w:rPr>
      <w:rFonts w:ascii="Calibri" w:eastAsia="Times New Roman" w:hAnsi="Calibri" w:cs="Times New Roman"/>
      <w:lang w:val="uk-UA" w:eastAsia="ru-RU"/>
    </w:rPr>
  </w:style>
  <w:style w:type="paragraph" w:customStyle="1" w:styleId="14">
    <w:name w:val="Заголовок оглавления1"/>
    <w:basedOn w:val="1"/>
    <w:next w:val="a"/>
    <w:rsid w:val="00363368"/>
    <w:pPr>
      <w:keepNext/>
      <w:widowControl/>
      <w:shd w:val="clear" w:color="auto" w:fill="FFFFFF"/>
      <w:tabs>
        <w:tab w:val="left" w:pos="7097"/>
      </w:tabs>
      <w:autoSpaceDE/>
      <w:autoSpaceDN/>
      <w:spacing w:before="480" w:after="480" w:line="360" w:lineRule="auto"/>
      <w:ind w:firstLine="709"/>
      <w:textAlignment w:val="baseline"/>
      <w:outlineLvl w:val="9"/>
    </w:pPr>
    <w:rPr>
      <w:b/>
      <w:bCs/>
      <w:kern w:val="32"/>
      <w:sz w:val="28"/>
      <w:szCs w:val="32"/>
      <w:lang w:val="en-US"/>
    </w:rPr>
  </w:style>
  <w:style w:type="paragraph" w:customStyle="1" w:styleId="15">
    <w:name w:val="Стиль1"/>
    <w:basedOn w:val="1"/>
    <w:link w:val="16"/>
    <w:rsid w:val="00363368"/>
    <w:pPr>
      <w:keepNext/>
      <w:widowControl/>
      <w:shd w:val="clear" w:color="auto" w:fill="FFFFFF"/>
      <w:tabs>
        <w:tab w:val="left" w:pos="7097"/>
      </w:tabs>
      <w:autoSpaceDE/>
      <w:autoSpaceDN/>
      <w:spacing w:before="480" w:after="480" w:line="360" w:lineRule="auto"/>
      <w:ind w:firstLine="709"/>
      <w:textAlignment w:val="baseline"/>
    </w:pPr>
    <w:rPr>
      <w:b/>
      <w:bCs/>
      <w:kern w:val="32"/>
      <w:sz w:val="28"/>
      <w:szCs w:val="28"/>
      <w:lang w:val="en-US"/>
    </w:rPr>
  </w:style>
  <w:style w:type="character" w:customStyle="1" w:styleId="16">
    <w:name w:val="Стиль1 Знак"/>
    <w:link w:val="15"/>
    <w:locked/>
    <w:rsid w:val="00363368"/>
    <w:rPr>
      <w:rFonts w:ascii="Times New Roman" w:eastAsia="Times New Roman" w:hAnsi="Times New Roman" w:cs="Times New Roman"/>
      <w:b/>
      <w:bCs/>
      <w:kern w:val="32"/>
      <w:sz w:val="28"/>
      <w:szCs w:val="28"/>
      <w:shd w:val="clear" w:color="auto" w:fill="FFFFFF"/>
    </w:rPr>
  </w:style>
  <w:style w:type="paragraph" w:styleId="51">
    <w:name w:val="toc 5"/>
    <w:basedOn w:val="a"/>
    <w:next w:val="a"/>
    <w:autoRedefine/>
    <w:rsid w:val="00363368"/>
    <w:pPr>
      <w:widowControl/>
      <w:shd w:val="clear" w:color="auto" w:fill="FFFFFF"/>
      <w:autoSpaceDE/>
      <w:autoSpaceDN/>
      <w:spacing w:line="360" w:lineRule="auto"/>
      <w:ind w:left="840" w:firstLine="709"/>
      <w:textAlignment w:val="baseline"/>
    </w:pPr>
    <w:rPr>
      <w:rFonts w:ascii="Calibri" w:hAnsi="Calibri"/>
      <w:color w:val="000000"/>
      <w:spacing w:val="2"/>
      <w:sz w:val="20"/>
      <w:szCs w:val="20"/>
      <w:lang w:eastAsia="ru-RU"/>
    </w:rPr>
  </w:style>
  <w:style w:type="paragraph" w:styleId="61">
    <w:name w:val="toc 6"/>
    <w:basedOn w:val="a"/>
    <w:next w:val="a"/>
    <w:autoRedefine/>
    <w:rsid w:val="00363368"/>
    <w:pPr>
      <w:widowControl/>
      <w:shd w:val="clear" w:color="auto" w:fill="FFFFFF"/>
      <w:autoSpaceDE/>
      <w:autoSpaceDN/>
      <w:spacing w:line="360" w:lineRule="auto"/>
      <w:ind w:left="1120" w:firstLine="709"/>
      <w:textAlignment w:val="baseline"/>
    </w:pPr>
    <w:rPr>
      <w:rFonts w:ascii="Calibri" w:hAnsi="Calibri"/>
      <w:color w:val="000000"/>
      <w:spacing w:val="2"/>
      <w:sz w:val="20"/>
      <w:szCs w:val="20"/>
      <w:lang w:eastAsia="ru-RU"/>
    </w:rPr>
  </w:style>
  <w:style w:type="paragraph" w:styleId="71">
    <w:name w:val="toc 7"/>
    <w:basedOn w:val="a"/>
    <w:next w:val="a"/>
    <w:autoRedefine/>
    <w:rsid w:val="00363368"/>
    <w:pPr>
      <w:widowControl/>
      <w:shd w:val="clear" w:color="auto" w:fill="FFFFFF"/>
      <w:autoSpaceDE/>
      <w:autoSpaceDN/>
      <w:spacing w:line="360" w:lineRule="auto"/>
      <w:ind w:left="1400" w:firstLine="709"/>
      <w:textAlignment w:val="baseline"/>
    </w:pPr>
    <w:rPr>
      <w:rFonts w:ascii="Calibri" w:hAnsi="Calibri"/>
      <w:color w:val="000000"/>
      <w:spacing w:val="2"/>
      <w:sz w:val="20"/>
      <w:szCs w:val="20"/>
      <w:lang w:eastAsia="ru-RU"/>
    </w:rPr>
  </w:style>
  <w:style w:type="paragraph" w:styleId="81">
    <w:name w:val="toc 8"/>
    <w:basedOn w:val="a"/>
    <w:next w:val="a"/>
    <w:autoRedefine/>
    <w:rsid w:val="00363368"/>
    <w:pPr>
      <w:widowControl/>
      <w:shd w:val="clear" w:color="auto" w:fill="FFFFFF"/>
      <w:autoSpaceDE/>
      <w:autoSpaceDN/>
      <w:spacing w:line="360" w:lineRule="auto"/>
      <w:ind w:left="1680" w:firstLine="709"/>
      <w:textAlignment w:val="baseline"/>
    </w:pPr>
    <w:rPr>
      <w:rFonts w:ascii="Calibri" w:hAnsi="Calibri"/>
      <w:color w:val="000000"/>
      <w:spacing w:val="2"/>
      <w:sz w:val="20"/>
      <w:szCs w:val="20"/>
      <w:lang w:eastAsia="ru-RU"/>
    </w:rPr>
  </w:style>
  <w:style w:type="paragraph" w:styleId="91">
    <w:name w:val="toc 9"/>
    <w:basedOn w:val="a"/>
    <w:next w:val="a"/>
    <w:autoRedefine/>
    <w:rsid w:val="00363368"/>
    <w:pPr>
      <w:widowControl/>
      <w:shd w:val="clear" w:color="auto" w:fill="FFFFFF"/>
      <w:autoSpaceDE/>
      <w:autoSpaceDN/>
      <w:spacing w:line="360" w:lineRule="auto"/>
      <w:ind w:left="1960" w:firstLine="709"/>
      <w:textAlignment w:val="baseline"/>
    </w:pPr>
    <w:rPr>
      <w:rFonts w:ascii="Calibri" w:hAnsi="Calibri"/>
      <w:color w:val="000000"/>
      <w:spacing w:val="2"/>
      <w:sz w:val="20"/>
      <w:szCs w:val="20"/>
      <w:lang w:eastAsia="ru-RU"/>
    </w:rPr>
  </w:style>
  <w:style w:type="paragraph" w:styleId="afff">
    <w:name w:val="Subtitle"/>
    <w:aliases w:val="Обычный 14"/>
    <w:basedOn w:val="a"/>
    <w:next w:val="a"/>
    <w:link w:val="afff0"/>
    <w:qFormat/>
    <w:rsid w:val="00363368"/>
    <w:pPr>
      <w:widowControl/>
      <w:shd w:val="clear" w:color="auto" w:fill="FFFFFF"/>
      <w:tabs>
        <w:tab w:val="left" w:pos="7097"/>
      </w:tabs>
      <w:autoSpaceDE/>
      <w:autoSpaceDN/>
      <w:spacing w:after="60" w:line="360" w:lineRule="auto"/>
      <w:ind w:firstLine="709"/>
      <w:jc w:val="center"/>
      <w:textAlignment w:val="baseline"/>
      <w:outlineLvl w:val="1"/>
    </w:pPr>
    <w:rPr>
      <w:rFonts w:ascii="Cambria" w:hAnsi="Cambria"/>
      <w:sz w:val="24"/>
      <w:szCs w:val="24"/>
      <w:lang w:val="ru-RU" w:eastAsia="ru-RU"/>
    </w:rPr>
  </w:style>
  <w:style w:type="character" w:customStyle="1" w:styleId="afff0">
    <w:name w:val="Подзаголовок Знак"/>
    <w:aliases w:val="Обычный 14 Знак"/>
    <w:basedOn w:val="a0"/>
    <w:link w:val="afff"/>
    <w:rsid w:val="00363368"/>
    <w:rPr>
      <w:rFonts w:ascii="Cambria" w:eastAsia="Times New Roman" w:hAnsi="Cambria" w:cs="Times New Roman"/>
      <w:sz w:val="24"/>
      <w:szCs w:val="24"/>
      <w:shd w:val="clear" w:color="auto" w:fill="FFFFFF"/>
      <w:lang w:val="ru-RU" w:eastAsia="ru-RU"/>
    </w:rPr>
  </w:style>
  <w:style w:type="character" w:styleId="afff1">
    <w:name w:val="Emphasis"/>
    <w:qFormat/>
    <w:rsid w:val="00363368"/>
    <w:rPr>
      <w:rFonts w:ascii="Calibri" w:hAnsi="Calibri"/>
      <w:b/>
      <w:i/>
    </w:rPr>
  </w:style>
  <w:style w:type="paragraph" w:customStyle="1" w:styleId="17">
    <w:name w:val="Без интервала1"/>
    <w:basedOn w:val="a"/>
    <w:rsid w:val="00363368"/>
    <w:pPr>
      <w:widowControl/>
      <w:shd w:val="clear" w:color="auto" w:fill="FFFFFF"/>
      <w:tabs>
        <w:tab w:val="left" w:pos="7097"/>
      </w:tabs>
      <w:autoSpaceDE/>
      <w:autoSpaceDN/>
      <w:spacing w:line="360" w:lineRule="auto"/>
      <w:ind w:firstLine="709"/>
      <w:textAlignment w:val="baseline"/>
    </w:pPr>
    <w:rPr>
      <w:color w:val="000000"/>
      <w:spacing w:val="2"/>
      <w:sz w:val="28"/>
      <w:szCs w:val="32"/>
      <w:lang w:val="en-US"/>
    </w:rPr>
  </w:style>
  <w:style w:type="paragraph" w:customStyle="1" w:styleId="18">
    <w:name w:val="Абзац списка1"/>
    <w:basedOn w:val="a"/>
    <w:link w:val="ListParagraphChar"/>
    <w:rsid w:val="00363368"/>
    <w:pPr>
      <w:widowControl/>
      <w:shd w:val="clear" w:color="auto" w:fill="FFFFFF"/>
      <w:tabs>
        <w:tab w:val="left" w:pos="7097"/>
      </w:tabs>
      <w:autoSpaceDE/>
      <w:autoSpaceDN/>
      <w:spacing w:line="360" w:lineRule="auto"/>
      <w:ind w:left="720" w:firstLine="709"/>
      <w:contextualSpacing/>
      <w:textAlignment w:val="baseline"/>
    </w:pPr>
    <w:rPr>
      <w:color w:val="000000"/>
      <w:spacing w:val="2"/>
      <w:sz w:val="28"/>
      <w:szCs w:val="28"/>
      <w:lang w:val="en-US"/>
    </w:rPr>
  </w:style>
  <w:style w:type="paragraph" w:customStyle="1" w:styleId="210">
    <w:name w:val="Цитата 21"/>
    <w:basedOn w:val="a"/>
    <w:next w:val="a"/>
    <w:link w:val="QuoteChar"/>
    <w:rsid w:val="00363368"/>
    <w:pPr>
      <w:widowControl/>
      <w:shd w:val="clear" w:color="auto" w:fill="FFFFFF"/>
      <w:tabs>
        <w:tab w:val="left" w:pos="7097"/>
      </w:tabs>
      <w:autoSpaceDE/>
      <w:autoSpaceDN/>
      <w:spacing w:line="360" w:lineRule="auto"/>
      <w:ind w:firstLine="709"/>
      <w:textAlignment w:val="baseline"/>
    </w:pPr>
    <w:rPr>
      <w:rFonts w:ascii="Calibri" w:hAnsi="Calibri"/>
      <w:i/>
      <w:sz w:val="24"/>
      <w:szCs w:val="24"/>
      <w:lang w:val="ru-RU" w:eastAsia="ru-RU"/>
    </w:rPr>
  </w:style>
  <w:style w:type="character" w:customStyle="1" w:styleId="QuoteChar">
    <w:name w:val="Quote Char"/>
    <w:link w:val="210"/>
    <w:locked/>
    <w:rsid w:val="00363368"/>
    <w:rPr>
      <w:rFonts w:ascii="Calibri" w:eastAsia="Times New Roman" w:hAnsi="Calibri" w:cs="Times New Roman"/>
      <w:i/>
      <w:sz w:val="24"/>
      <w:szCs w:val="24"/>
      <w:shd w:val="clear" w:color="auto" w:fill="FFFFFF"/>
      <w:lang w:val="ru-RU" w:eastAsia="ru-RU"/>
    </w:rPr>
  </w:style>
  <w:style w:type="paragraph" w:customStyle="1" w:styleId="19">
    <w:name w:val="Выделенная цитата1"/>
    <w:basedOn w:val="a"/>
    <w:next w:val="a"/>
    <w:link w:val="IntenseQuoteChar"/>
    <w:rsid w:val="00363368"/>
    <w:pPr>
      <w:widowControl/>
      <w:shd w:val="clear" w:color="auto" w:fill="FFFFFF"/>
      <w:tabs>
        <w:tab w:val="left" w:pos="7097"/>
      </w:tabs>
      <w:autoSpaceDE/>
      <w:autoSpaceDN/>
      <w:spacing w:line="360" w:lineRule="auto"/>
      <w:ind w:left="720" w:right="720" w:firstLine="709"/>
      <w:textAlignment w:val="baseline"/>
    </w:pPr>
    <w:rPr>
      <w:rFonts w:ascii="Calibri" w:hAnsi="Calibri"/>
      <w:b/>
      <w:i/>
      <w:sz w:val="24"/>
      <w:szCs w:val="20"/>
      <w:lang w:val="ru-RU" w:eastAsia="ru-RU"/>
    </w:rPr>
  </w:style>
  <w:style w:type="character" w:customStyle="1" w:styleId="IntenseQuoteChar">
    <w:name w:val="Intense Quote Char"/>
    <w:link w:val="19"/>
    <w:locked/>
    <w:rsid w:val="00363368"/>
    <w:rPr>
      <w:rFonts w:ascii="Calibri" w:eastAsia="Times New Roman" w:hAnsi="Calibri" w:cs="Times New Roman"/>
      <w:b/>
      <w:i/>
      <w:sz w:val="24"/>
      <w:szCs w:val="20"/>
      <w:shd w:val="clear" w:color="auto" w:fill="FFFFFF"/>
      <w:lang w:val="ru-RU" w:eastAsia="ru-RU"/>
    </w:rPr>
  </w:style>
  <w:style w:type="character" w:customStyle="1" w:styleId="1a">
    <w:name w:val="Слабое выделение1"/>
    <w:rsid w:val="00363368"/>
    <w:rPr>
      <w:i/>
      <w:color w:val="5A5A5A"/>
    </w:rPr>
  </w:style>
  <w:style w:type="character" w:customStyle="1" w:styleId="1b">
    <w:name w:val="Сильное выделение1"/>
    <w:rsid w:val="00363368"/>
    <w:rPr>
      <w:b/>
      <w:i/>
      <w:sz w:val="24"/>
      <w:u w:val="single"/>
    </w:rPr>
  </w:style>
  <w:style w:type="character" w:customStyle="1" w:styleId="1c">
    <w:name w:val="Слабая ссылка1"/>
    <w:rsid w:val="00363368"/>
    <w:rPr>
      <w:sz w:val="24"/>
      <w:u w:val="single"/>
    </w:rPr>
  </w:style>
  <w:style w:type="character" w:customStyle="1" w:styleId="1d">
    <w:name w:val="Сильная ссылка1"/>
    <w:rsid w:val="00363368"/>
    <w:rPr>
      <w:b/>
      <w:sz w:val="24"/>
      <w:u w:val="single"/>
    </w:rPr>
  </w:style>
  <w:style w:type="character" w:customStyle="1" w:styleId="1e">
    <w:name w:val="Название книги1"/>
    <w:rsid w:val="00363368"/>
    <w:rPr>
      <w:rFonts w:ascii="Cambria" w:hAnsi="Cambria"/>
      <w:b/>
      <w:i/>
      <w:sz w:val="24"/>
    </w:rPr>
  </w:style>
  <w:style w:type="paragraph" w:customStyle="1" w:styleId="afff2">
    <w:name w:val="Обычный текст"/>
    <w:basedOn w:val="aff4"/>
    <w:link w:val="afff3"/>
    <w:rsid w:val="00363368"/>
    <w:pPr>
      <w:widowControl w:val="0"/>
    </w:pPr>
    <w:rPr>
      <w:sz w:val="28"/>
      <w:szCs w:val="28"/>
    </w:rPr>
  </w:style>
  <w:style w:type="paragraph" w:customStyle="1" w:styleId="afff4">
    <w:name w:val="Примечание"/>
    <w:basedOn w:val="a"/>
    <w:link w:val="afff5"/>
    <w:rsid w:val="00363368"/>
    <w:pPr>
      <w:widowControl/>
      <w:shd w:val="clear" w:color="auto" w:fill="FFFFFF"/>
      <w:tabs>
        <w:tab w:val="left" w:pos="7097"/>
      </w:tabs>
      <w:autoSpaceDE/>
      <w:autoSpaceDN/>
      <w:spacing w:line="360" w:lineRule="auto"/>
      <w:ind w:firstLine="720"/>
      <w:jc w:val="both"/>
      <w:textAlignment w:val="baseline"/>
    </w:pPr>
    <w:rPr>
      <w:bCs/>
      <w:color w:val="000000"/>
      <w:sz w:val="20"/>
      <w:szCs w:val="21"/>
      <w:lang w:val="ru-RU"/>
    </w:rPr>
  </w:style>
  <w:style w:type="character" w:customStyle="1" w:styleId="afff5">
    <w:name w:val="Примечание Знак"/>
    <w:link w:val="afff4"/>
    <w:locked/>
    <w:rsid w:val="00363368"/>
    <w:rPr>
      <w:rFonts w:ascii="Times New Roman" w:eastAsia="Times New Roman" w:hAnsi="Times New Roman" w:cs="Times New Roman"/>
      <w:bCs/>
      <w:color w:val="000000"/>
      <w:sz w:val="20"/>
      <w:szCs w:val="21"/>
      <w:shd w:val="clear" w:color="auto" w:fill="FFFFFF"/>
      <w:lang w:val="ru-RU"/>
    </w:rPr>
  </w:style>
  <w:style w:type="character" w:customStyle="1" w:styleId="afff3">
    <w:name w:val="Обычный текст Знак"/>
    <w:link w:val="afff2"/>
    <w:locked/>
    <w:rsid w:val="00363368"/>
    <w:rPr>
      <w:rFonts w:ascii="Times New Roman" w:eastAsia="Times New Roman" w:hAnsi="Times New Roman" w:cs="Times New Roman"/>
      <w:bCs/>
      <w:sz w:val="28"/>
      <w:szCs w:val="28"/>
      <w:shd w:val="clear" w:color="auto" w:fill="FFFFFF"/>
    </w:rPr>
  </w:style>
  <w:style w:type="character" w:customStyle="1" w:styleId="shorttext">
    <w:name w:val="short_text"/>
    <w:rsid w:val="00363368"/>
    <w:rPr>
      <w:rFonts w:cs="Times New Roman"/>
    </w:rPr>
  </w:style>
  <w:style w:type="paragraph" w:styleId="afff6">
    <w:name w:val="endnote text"/>
    <w:basedOn w:val="a"/>
    <w:link w:val="afff7"/>
    <w:rsid w:val="00363368"/>
    <w:pPr>
      <w:widowControl/>
      <w:shd w:val="clear" w:color="auto" w:fill="FFFFFF"/>
      <w:tabs>
        <w:tab w:val="left" w:pos="7097"/>
      </w:tabs>
      <w:autoSpaceDE/>
      <w:autoSpaceDN/>
      <w:spacing w:line="360" w:lineRule="auto"/>
      <w:ind w:firstLine="709"/>
      <w:textAlignment w:val="baseline"/>
    </w:pPr>
    <w:rPr>
      <w:sz w:val="20"/>
      <w:szCs w:val="20"/>
      <w:lang w:val="en-US"/>
    </w:rPr>
  </w:style>
  <w:style w:type="character" w:customStyle="1" w:styleId="afff7">
    <w:name w:val="Текст концевой сноски Знак"/>
    <w:basedOn w:val="a0"/>
    <w:link w:val="afff6"/>
    <w:rsid w:val="00363368"/>
    <w:rPr>
      <w:rFonts w:ascii="Times New Roman" w:eastAsia="Times New Roman" w:hAnsi="Times New Roman" w:cs="Times New Roman"/>
      <w:sz w:val="20"/>
      <w:szCs w:val="20"/>
      <w:shd w:val="clear" w:color="auto" w:fill="FFFFFF"/>
    </w:rPr>
  </w:style>
  <w:style w:type="character" w:styleId="afff8">
    <w:name w:val="endnote reference"/>
    <w:rsid w:val="00363368"/>
    <w:rPr>
      <w:vertAlign w:val="superscript"/>
    </w:rPr>
  </w:style>
  <w:style w:type="paragraph" w:styleId="afff9">
    <w:name w:val="Document Map"/>
    <w:basedOn w:val="a"/>
    <w:link w:val="afffa"/>
    <w:rsid w:val="00363368"/>
    <w:pPr>
      <w:widowControl/>
      <w:shd w:val="clear" w:color="auto" w:fill="000080"/>
      <w:tabs>
        <w:tab w:val="left" w:pos="7097"/>
      </w:tabs>
      <w:autoSpaceDE/>
      <w:autoSpaceDN/>
      <w:spacing w:line="360" w:lineRule="auto"/>
      <w:ind w:firstLine="709"/>
      <w:textAlignment w:val="baseline"/>
    </w:pPr>
    <w:rPr>
      <w:rFonts w:ascii="Tahoma" w:hAnsi="Tahoma"/>
      <w:sz w:val="24"/>
      <w:szCs w:val="24"/>
      <w:lang w:val="ru-RU" w:eastAsia="ru-RU"/>
    </w:rPr>
  </w:style>
  <w:style w:type="character" w:customStyle="1" w:styleId="afffa">
    <w:name w:val="Схема документа Знак"/>
    <w:basedOn w:val="a0"/>
    <w:link w:val="afff9"/>
    <w:rsid w:val="00363368"/>
    <w:rPr>
      <w:rFonts w:ascii="Tahoma" w:eastAsia="Times New Roman" w:hAnsi="Tahoma" w:cs="Times New Roman"/>
      <w:sz w:val="24"/>
      <w:szCs w:val="24"/>
      <w:shd w:val="clear" w:color="auto" w:fill="000080"/>
      <w:lang w:val="ru-RU" w:eastAsia="ru-RU"/>
    </w:rPr>
  </w:style>
  <w:style w:type="character" w:customStyle="1" w:styleId="afffb">
    <w:name w:val="Текстик Знак Знак"/>
    <w:rsid w:val="00363368"/>
    <w:rPr>
      <w:sz w:val="22"/>
      <w:lang w:val="ru-RU" w:eastAsia="ru-RU"/>
    </w:rPr>
  </w:style>
  <w:style w:type="character" w:customStyle="1" w:styleId="fontstyle01">
    <w:name w:val="fontstyle01"/>
    <w:rsid w:val="00363368"/>
    <w:rPr>
      <w:rFonts w:ascii="TimesNewRomanPS-BoldMT" w:hAnsi="TimesNewRomanPS-BoldMT"/>
      <w:b/>
      <w:color w:val="000000"/>
      <w:sz w:val="18"/>
    </w:rPr>
  </w:style>
  <w:style w:type="character" w:customStyle="1" w:styleId="fontstyle21">
    <w:name w:val="fontstyle21"/>
    <w:rsid w:val="00363368"/>
    <w:rPr>
      <w:rFonts w:ascii="TimesNewRomanPSMT" w:hAnsi="TimesNewRomanPSMT"/>
      <w:color w:val="000000"/>
      <w:sz w:val="18"/>
    </w:rPr>
  </w:style>
  <w:style w:type="character" w:customStyle="1" w:styleId="fontstyle31">
    <w:name w:val="fontstyle31"/>
    <w:rsid w:val="00363368"/>
    <w:rPr>
      <w:rFonts w:ascii="TimesNewRomanPS-ItalicMT" w:hAnsi="TimesNewRomanPS-ItalicMT"/>
      <w:i/>
      <w:color w:val="000000"/>
      <w:sz w:val="18"/>
    </w:rPr>
  </w:style>
  <w:style w:type="character" w:customStyle="1" w:styleId="w">
    <w:name w:val="w"/>
    <w:rsid w:val="00363368"/>
    <w:rPr>
      <w:rFonts w:cs="Times New Roman"/>
    </w:rPr>
  </w:style>
  <w:style w:type="character" w:customStyle="1" w:styleId="apple-converted-space">
    <w:name w:val="apple-converted-space"/>
    <w:rsid w:val="00363368"/>
    <w:rPr>
      <w:rFonts w:cs="Times New Roman"/>
    </w:rPr>
  </w:style>
  <w:style w:type="paragraph" w:customStyle="1" w:styleId="MTDisplayEquation">
    <w:name w:val="MTDisplayEquation"/>
    <w:basedOn w:val="a"/>
    <w:next w:val="a"/>
    <w:link w:val="MTDisplayEquation0"/>
    <w:rsid w:val="00363368"/>
    <w:pPr>
      <w:widowControl/>
      <w:shd w:val="clear" w:color="auto" w:fill="FFFFFF"/>
      <w:tabs>
        <w:tab w:val="center" w:pos="4960"/>
        <w:tab w:val="right" w:pos="9920"/>
      </w:tabs>
      <w:autoSpaceDE/>
      <w:autoSpaceDN/>
      <w:spacing w:line="360" w:lineRule="auto"/>
      <w:ind w:right="849" w:firstLine="709"/>
      <w:jc w:val="right"/>
      <w:textAlignment w:val="baseline"/>
    </w:pPr>
    <w:rPr>
      <w:color w:val="000000"/>
      <w:spacing w:val="2"/>
      <w:sz w:val="28"/>
      <w:szCs w:val="28"/>
      <w:lang w:val="ru-RU" w:eastAsia="ru-RU"/>
    </w:rPr>
  </w:style>
  <w:style w:type="character" w:customStyle="1" w:styleId="MTDisplayEquation0">
    <w:name w:val="MTDisplayEquation Знак"/>
    <w:link w:val="MTDisplayEquation"/>
    <w:locked/>
    <w:rsid w:val="00363368"/>
    <w:rPr>
      <w:rFonts w:ascii="Times New Roman" w:eastAsia="Times New Roman" w:hAnsi="Times New Roman" w:cs="Times New Roman"/>
      <w:color w:val="000000"/>
      <w:spacing w:val="2"/>
      <w:sz w:val="28"/>
      <w:szCs w:val="28"/>
      <w:shd w:val="clear" w:color="auto" w:fill="FFFFFF"/>
      <w:lang w:val="ru-RU" w:eastAsia="ru-RU"/>
    </w:rPr>
  </w:style>
  <w:style w:type="character" w:customStyle="1" w:styleId="y2iqfc">
    <w:name w:val="y2iqfc"/>
    <w:rsid w:val="00363368"/>
    <w:rPr>
      <w:rFonts w:cs="Times New Roman"/>
    </w:rPr>
  </w:style>
  <w:style w:type="character" w:customStyle="1" w:styleId="ListParagraphChar">
    <w:name w:val="List Paragraph Char"/>
    <w:link w:val="18"/>
    <w:locked/>
    <w:rsid w:val="00363368"/>
    <w:rPr>
      <w:rFonts w:ascii="Times New Roman" w:eastAsia="Times New Roman" w:hAnsi="Times New Roman" w:cs="Times New Roman"/>
      <w:color w:val="000000"/>
      <w:spacing w:val="2"/>
      <w:sz w:val="28"/>
      <w:szCs w:val="28"/>
      <w:shd w:val="clear" w:color="auto" w:fill="FFFFFF"/>
    </w:rPr>
  </w:style>
  <w:style w:type="character" w:customStyle="1" w:styleId="fontstyle11">
    <w:name w:val="fontstyle11"/>
    <w:rsid w:val="00363368"/>
    <w:rPr>
      <w:rFonts w:ascii="TimesNewRoman" w:hAnsi="TimesNewRoman"/>
      <w:i/>
      <w:color w:val="000000"/>
      <w:sz w:val="18"/>
    </w:rPr>
  </w:style>
  <w:style w:type="character" w:customStyle="1" w:styleId="fontsize18">
    <w:name w:val="fontsize18"/>
    <w:rsid w:val="00363368"/>
    <w:rPr>
      <w:rFonts w:cs="Times New Roman"/>
    </w:rPr>
  </w:style>
  <w:style w:type="paragraph" w:customStyle="1" w:styleId="1f">
    <w:name w:val="Рецензия1"/>
    <w:hidden/>
    <w:semiHidden/>
    <w:rsid w:val="00363368"/>
    <w:pPr>
      <w:widowControl/>
      <w:autoSpaceDE/>
      <w:autoSpaceDN/>
    </w:pPr>
    <w:rPr>
      <w:rFonts w:ascii="Times New Roman" w:eastAsia="Times New Roman" w:hAnsi="Times New Roman" w:cs="Times New Roman"/>
      <w:color w:val="000000"/>
      <w:spacing w:val="2"/>
      <w:sz w:val="28"/>
      <w:szCs w:val="28"/>
      <w:lang w:val="uk-UA" w:eastAsia="ru-RU"/>
    </w:rPr>
  </w:style>
  <w:style w:type="paragraph" w:customStyle="1" w:styleId="unformattext">
    <w:name w:val="unformattext"/>
    <w:basedOn w:val="a"/>
    <w:rsid w:val="00363368"/>
    <w:pPr>
      <w:widowControl/>
      <w:autoSpaceDE/>
      <w:autoSpaceDN/>
      <w:spacing w:before="100" w:beforeAutospacing="1" w:after="100" w:afterAutospacing="1"/>
    </w:pPr>
    <w:rPr>
      <w:rFonts w:eastAsia="Calibri"/>
      <w:sz w:val="24"/>
      <w:szCs w:val="24"/>
      <w:lang w:val="en-US"/>
    </w:rPr>
  </w:style>
  <w:style w:type="paragraph" w:customStyle="1" w:styleId="formattext">
    <w:name w:val="formattext"/>
    <w:basedOn w:val="a"/>
    <w:rsid w:val="00363368"/>
    <w:pPr>
      <w:widowControl/>
      <w:autoSpaceDE/>
      <w:autoSpaceDN/>
      <w:spacing w:before="100" w:beforeAutospacing="1" w:after="100" w:afterAutospacing="1"/>
    </w:pPr>
    <w:rPr>
      <w:rFonts w:eastAsia="Calibri"/>
      <w:sz w:val="24"/>
      <w:szCs w:val="24"/>
      <w:lang w:val="en-US"/>
    </w:rPr>
  </w:style>
  <w:style w:type="character" w:styleId="afffc">
    <w:name w:val="Unresolved Mention"/>
    <w:basedOn w:val="a0"/>
    <w:uiPriority w:val="99"/>
    <w:semiHidden/>
    <w:unhideWhenUsed/>
    <w:rsid w:val="00593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5329">
      <w:bodyDiv w:val="1"/>
      <w:marLeft w:val="0"/>
      <w:marRight w:val="0"/>
      <w:marTop w:val="0"/>
      <w:marBottom w:val="0"/>
      <w:divBdr>
        <w:top w:val="none" w:sz="0" w:space="0" w:color="auto"/>
        <w:left w:val="none" w:sz="0" w:space="0" w:color="auto"/>
        <w:bottom w:val="none" w:sz="0" w:space="0" w:color="auto"/>
        <w:right w:val="none" w:sz="0" w:space="0" w:color="auto"/>
      </w:divBdr>
    </w:div>
    <w:div w:id="158929725">
      <w:bodyDiv w:val="1"/>
      <w:marLeft w:val="0"/>
      <w:marRight w:val="0"/>
      <w:marTop w:val="0"/>
      <w:marBottom w:val="0"/>
      <w:divBdr>
        <w:top w:val="none" w:sz="0" w:space="0" w:color="auto"/>
        <w:left w:val="none" w:sz="0" w:space="0" w:color="auto"/>
        <w:bottom w:val="none" w:sz="0" w:space="0" w:color="auto"/>
        <w:right w:val="none" w:sz="0" w:space="0" w:color="auto"/>
      </w:divBdr>
    </w:div>
    <w:div w:id="189419636">
      <w:bodyDiv w:val="1"/>
      <w:marLeft w:val="0"/>
      <w:marRight w:val="0"/>
      <w:marTop w:val="0"/>
      <w:marBottom w:val="0"/>
      <w:divBdr>
        <w:top w:val="none" w:sz="0" w:space="0" w:color="auto"/>
        <w:left w:val="none" w:sz="0" w:space="0" w:color="auto"/>
        <w:bottom w:val="none" w:sz="0" w:space="0" w:color="auto"/>
        <w:right w:val="none" w:sz="0" w:space="0" w:color="auto"/>
      </w:divBdr>
    </w:div>
    <w:div w:id="283580986">
      <w:bodyDiv w:val="1"/>
      <w:marLeft w:val="0"/>
      <w:marRight w:val="0"/>
      <w:marTop w:val="0"/>
      <w:marBottom w:val="0"/>
      <w:divBdr>
        <w:top w:val="none" w:sz="0" w:space="0" w:color="auto"/>
        <w:left w:val="none" w:sz="0" w:space="0" w:color="auto"/>
        <w:bottom w:val="none" w:sz="0" w:space="0" w:color="auto"/>
        <w:right w:val="none" w:sz="0" w:space="0" w:color="auto"/>
      </w:divBdr>
    </w:div>
    <w:div w:id="318504987">
      <w:bodyDiv w:val="1"/>
      <w:marLeft w:val="0"/>
      <w:marRight w:val="0"/>
      <w:marTop w:val="0"/>
      <w:marBottom w:val="0"/>
      <w:divBdr>
        <w:top w:val="none" w:sz="0" w:space="0" w:color="auto"/>
        <w:left w:val="none" w:sz="0" w:space="0" w:color="auto"/>
        <w:bottom w:val="none" w:sz="0" w:space="0" w:color="auto"/>
        <w:right w:val="none" w:sz="0" w:space="0" w:color="auto"/>
      </w:divBdr>
    </w:div>
    <w:div w:id="394665137">
      <w:bodyDiv w:val="1"/>
      <w:marLeft w:val="0"/>
      <w:marRight w:val="0"/>
      <w:marTop w:val="0"/>
      <w:marBottom w:val="0"/>
      <w:divBdr>
        <w:top w:val="none" w:sz="0" w:space="0" w:color="auto"/>
        <w:left w:val="none" w:sz="0" w:space="0" w:color="auto"/>
        <w:bottom w:val="none" w:sz="0" w:space="0" w:color="auto"/>
        <w:right w:val="none" w:sz="0" w:space="0" w:color="auto"/>
      </w:divBdr>
    </w:div>
    <w:div w:id="414476039">
      <w:bodyDiv w:val="1"/>
      <w:marLeft w:val="0"/>
      <w:marRight w:val="0"/>
      <w:marTop w:val="0"/>
      <w:marBottom w:val="0"/>
      <w:divBdr>
        <w:top w:val="none" w:sz="0" w:space="0" w:color="auto"/>
        <w:left w:val="none" w:sz="0" w:space="0" w:color="auto"/>
        <w:bottom w:val="none" w:sz="0" w:space="0" w:color="auto"/>
        <w:right w:val="none" w:sz="0" w:space="0" w:color="auto"/>
      </w:divBdr>
    </w:div>
    <w:div w:id="467671910">
      <w:bodyDiv w:val="1"/>
      <w:marLeft w:val="0"/>
      <w:marRight w:val="0"/>
      <w:marTop w:val="0"/>
      <w:marBottom w:val="0"/>
      <w:divBdr>
        <w:top w:val="none" w:sz="0" w:space="0" w:color="auto"/>
        <w:left w:val="none" w:sz="0" w:space="0" w:color="auto"/>
        <w:bottom w:val="none" w:sz="0" w:space="0" w:color="auto"/>
        <w:right w:val="none" w:sz="0" w:space="0" w:color="auto"/>
      </w:divBdr>
    </w:div>
    <w:div w:id="487014962">
      <w:bodyDiv w:val="1"/>
      <w:marLeft w:val="0"/>
      <w:marRight w:val="0"/>
      <w:marTop w:val="0"/>
      <w:marBottom w:val="0"/>
      <w:divBdr>
        <w:top w:val="none" w:sz="0" w:space="0" w:color="auto"/>
        <w:left w:val="none" w:sz="0" w:space="0" w:color="auto"/>
        <w:bottom w:val="none" w:sz="0" w:space="0" w:color="auto"/>
        <w:right w:val="none" w:sz="0" w:space="0" w:color="auto"/>
      </w:divBdr>
    </w:div>
    <w:div w:id="627317810">
      <w:bodyDiv w:val="1"/>
      <w:marLeft w:val="0"/>
      <w:marRight w:val="0"/>
      <w:marTop w:val="0"/>
      <w:marBottom w:val="0"/>
      <w:divBdr>
        <w:top w:val="none" w:sz="0" w:space="0" w:color="auto"/>
        <w:left w:val="none" w:sz="0" w:space="0" w:color="auto"/>
        <w:bottom w:val="none" w:sz="0" w:space="0" w:color="auto"/>
        <w:right w:val="none" w:sz="0" w:space="0" w:color="auto"/>
      </w:divBdr>
      <w:divsChild>
        <w:div w:id="881480787">
          <w:marLeft w:val="0"/>
          <w:marRight w:val="0"/>
          <w:marTop w:val="0"/>
          <w:marBottom w:val="0"/>
          <w:divBdr>
            <w:top w:val="none" w:sz="0" w:space="0" w:color="auto"/>
            <w:left w:val="none" w:sz="0" w:space="0" w:color="auto"/>
            <w:bottom w:val="none" w:sz="0" w:space="0" w:color="auto"/>
            <w:right w:val="none" w:sz="0" w:space="0" w:color="auto"/>
          </w:divBdr>
          <w:divsChild>
            <w:div w:id="1501114146">
              <w:marLeft w:val="0"/>
              <w:marRight w:val="0"/>
              <w:marTop w:val="0"/>
              <w:marBottom w:val="0"/>
              <w:divBdr>
                <w:top w:val="none" w:sz="0" w:space="0" w:color="auto"/>
                <w:left w:val="none" w:sz="0" w:space="0" w:color="auto"/>
                <w:bottom w:val="none" w:sz="0" w:space="0" w:color="auto"/>
                <w:right w:val="none" w:sz="0" w:space="0" w:color="auto"/>
              </w:divBdr>
              <w:divsChild>
                <w:div w:id="1659116585">
                  <w:marLeft w:val="0"/>
                  <w:marRight w:val="0"/>
                  <w:marTop w:val="0"/>
                  <w:marBottom w:val="0"/>
                  <w:divBdr>
                    <w:top w:val="none" w:sz="0" w:space="0" w:color="auto"/>
                    <w:left w:val="none" w:sz="0" w:space="0" w:color="auto"/>
                    <w:bottom w:val="none" w:sz="0" w:space="0" w:color="auto"/>
                    <w:right w:val="none" w:sz="0" w:space="0" w:color="auto"/>
                  </w:divBdr>
                  <w:divsChild>
                    <w:div w:id="405809634">
                      <w:marLeft w:val="0"/>
                      <w:marRight w:val="0"/>
                      <w:marTop w:val="0"/>
                      <w:marBottom w:val="0"/>
                      <w:divBdr>
                        <w:top w:val="none" w:sz="0" w:space="0" w:color="auto"/>
                        <w:left w:val="none" w:sz="0" w:space="0" w:color="auto"/>
                        <w:bottom w:val="none" w:sz="0" w:space="0" w:color="auto"/>
                        <w:right w:val="none" w:sz="0" w:space="0" w:color="auto"/>
                      </w:divBdr>
                      <w:divsChild>
                        <w:div w:id="21186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392674">
      <w:bodyDiv w:val="1"/>
      <w:marLeft w:val="0"/>
      <w:marRight w:val="0"/>
      <w:marTop w:val="0"/>
      <w:marBottom w:val="0"/>
      <w:divBdr>
        <w:top w:val="none" w:sz="0" w:space="0" w:color="auto"/>
        <w:left w:val="none" w:sz="0" w:space="0" w:color="auto"/>
        <w:bottom w:val="none" w:sz="0" w:space="0" w:color="auto"/>
        <w:right w:val="none" w:sz="0" w:space="0" w:color="auto"/>
      </w:divBdr>
    </w:div>
    <w:div w:id="734814827">
      <w:bodyDiv w:val="1"/>
      <w:marLeft w:val="0"/>
      <w:marRight w:val="0"/>
      <w:marTop w:val="0"/>
      <w:marBottom w:val="0"/>
      <w:divBdr>
        <w:top w:val="none" w:sz="0" w:space="0" w:color="auto"/>
        <w:left w:val="none" w:sz="0" w:space="0" w:color="auto"/>
        <w:bottom w:val="none" w:sz="0" w:space="0" w:color="auto"/>
        <w:right w:val="none" w:sz="0" w:space="0" w:color="auto"/>
      </w:divBdr>
    </w:div>
    <w:div w:id="736366093">
      <w:bodyDiv w:val="1"/>
      <w:marLeft w:val="0"/>
      <w:marRight w:val="0"/>
      <w:marTop w:val="0"/>
      <w:marBottom w:val="0"/>
      <w:divBdr>
        <w:top w:val="none" w:sz="0" w:space="0" w:color="auto"/>
        <w:left w:val="none" w:sz="0" w:space="0" w:color="auto"/>
        <w:bottom w:val="none" w:sz="0" w:space="0" w:color="auto"/>
        <w:right w:val="none" w:sz="0" w:space="0" w:color="auto"/>
      </w:divBdr>
    </w:div>
    <w:div w:id="924220407">
      <w:bodyDiv w:val="1"/>
      <w:marLeft w:val="0"/>
      <w:marRight w:val="0"/>
      <w:marTop w:val="0"/>
      <w:marBottom w:val="0"/>
      <w:divBdr>
        <w:top w:val="none" w:sz="0" w:space="0" w:color="auto"/>
        <w:left w:val="none" w:sz="0" w:space="0" w:color="auto"/>
        <w:bottom w:val="none" w:sz="0" w:space="0" w:color="auto"/>
        <w:right w:val="none" w:sz="0" w:space="0" w:color="auto"/>
      </w:divBdr>
    </w:div>
    <w:div w:id="1439180664">
      <w:bodyDiv w:val="1"/>
      <w:marLeft w:val="0"/>
      <w:marRight w:val="0"/>
      <w:marTop w:val="0"/>
      <w:marBottom w:val="0"/>
      <w:divBdr>
        <w:top w:val="none" w:sz="0" w:space="0" w:color="auto"/>
        <w:left w:val="none" w:sz="0" w:space="0" w:color="auto"/>
        <w:bottom w:val="none" w:sz="0" w:space="0" w:color="auto"/>
        <w:right w:val="none" w:sz="0" w:space="0" w:color="auto"/>
      </w:divBdr>
    </w:div>
    <w:div w:id="1479299387">
      <w:bodyDiv w:val="1"/>
      <w:marLeft w:val="0"/>
      <w:marRight w:val="0"/>
      <w:marTop w:val="0"/>
      <w:marBottom w:val="0"/>
      <w:divBdr>
        <w:top w:val="none" w:sz="0" w:space="0" w:color="auto"/>
        <w:left w:val="none" w:sz="0" w:space="0" w:color="auto"/>
        <w:bottom w:val="none" w:sz="0" w:space="0" w:color="auto"/>
        <w:right w:val="none" w:sz="0" w:space="0" w:color="auto"/>
      </w:divBdr>
    </w:div>
    <w:div w:id="1556238205">
      <w:bodyDiv w:val="1"/>
      <w:marLeft w:val="0"/>
      <w:marRight w:val="0"/>
      <w:marTop w:val="0"/>
      <w:marBottom w:val="0"/>
      <w:divBdr>
        <w:top w:val="none" w:sz="0" w:space="0" w:color="auto"/>
        <w:left w:val="none" w:sz="0" w:space="0" w:color="auto"/>
        <w:bottom w:val="none" w:sz="0" w:space="0" w:color="auto"/>
        <w:right w:val="none" w:sz="0" w:space="0" w:color="auto"/>
      </w:divBdr>
    </w:div>
    <w:div w:id="1608654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as.gov.ua/" TargetMode="External"/><Relationship Id="rId671" Type="http://schemas.openxmlformats.org/officeDocument/2006/relationships/hyperlink" Target="https://uas.gov.ua/" TargetMode="External"/><Relationship Id="rId21" Type="http://schemas.openxmlformats.org/officeDocument/2006/relationships/hyperlink" Target="https://e-construction.gov.ua/laws_detail/3074132130146550876?doc_type=2" TargetMode="External"/><Relationship Id="rId324" Type="http://schemas.openxmlformats.org/officeDocument/2006/relationships/hyperlink" Target="https://e-construction.gov.ua/laws_detail/3199621970136139233?doc_type=2" TargetMode="External"/><Relationship Id="rId531" Type="http://schemas.openxmlformats.org/officeDocument/2006/relationships/image" Target="media/image137.wmf"/><Relationship Id="rId629" Type="http://schemas.openxmlformats.org/officeDocument/2006/relationships/image" Target="media/image227.wmf"/><Relationship Id="rId170" Type="http://schemas.openxmlformats.org/officeDocument/2006/relationships/hyperlink" Target="https://uas.gov.ua/" TargetMode="External"/><Relationship Id="rId268" Type="http://schemas.openxmlformats.org/officeDocument/2006/relationships/hyperlink" Target="https://uas.gov.ua/" TargetMode="External"/><Relationship Id="rId475" Type="http://schemas.openxmlformats.org/officeDocument/2006/relationships/image" Target="media/image82.jpeg"/><Relationship Id="rId682" Type="http://schemas.openxmlformats.org/officeDocument/2006/relationships/hyperlink" Target="https://e-construction.gov.ua/laws_detail/3200869840512354218?doc_type=2" TargetMode="External"/><Relationship Id="rId32" Type="http://schemas.openxmlformats.org/officeDocument/2006/relationships/hyperlink" Target="https://e-construction.gov.ua/laws_detail/3074132130146550876?doc_type=2" TargetMode="External"/><Relationship Id="rId128" Type="http://schemas.openxmlformats.org/officeDocument/2006/relationships/hyperlink" Target="https://uas.gov.ua/" TargetMode="External"/><Relationship Id="rId335" Type="http://schemas.openxmlformats.org/officeDocument/2006/relationships/hyperlink" Target="https://e-construction.gov.ua/laws_detail/3200383488549193714?doc_type=2" TargetMode="External"/><Relationship Id="rId542" Type="http://schemas.openxmlformats.org/officeDocument/2006/relationships/image" Target="media/image147.wmf"/><Relationship Id="rId181" Type="http://schemas.openxmlformats.org/officeDocument/2006/relationships/hyperlink" Target="https://e-construction.gov.ua/laws_detail/3080029223885211423?doc_type=2" TargetMode="External"/><Relationship Id="rId402" Type="http://schemas.openxmlformats.org/officeDocument/2006/relationships/oleObject" Target="embeddings/oleObject18.bin"/><Relationship Id="rId279" Type="http://schemas.openxmlformats.org/officeDocument/2006/relationships/oleObject" Target="embeddings/oleObject1.bin"/><Relationship Id="rId486" Type="http://schemas.openxmlformats.org/officeDocument/2006/relationships/image" Target="media/image93.wmf"/><Relationship Id="rId693" Type="http://schemas.openxmlformats.org/officeDocument/2006/relationships/hyperlink" Target="https://e-construction.gov.ua/laws_detail/3200869840512354218?doc_type=2" TargetMode="External"/><Relationship Id="rId707" Type="http://schemas.openxmlformats.org/officeDocument/2006/relationships/image" Target="media/image247.wmf"/><Relationship Id="rId43" Type="http://schemas.openxmlformats.org/officeDocument/2006/relationships/hyperlink" Target="https://e-construction.gov.ua/laws_detail/3074778358307882794?doc_type=2" TargetMode="External"/><Relationship Id="rId139" Type="http://schemas.openxmlformats.org/officeDocument/2006/relationships/hyperlink" Target="https://e-construction.gov.ua/laws_detail/3200383488549193714?doc_type=2" TargetMode="External"/><Relationship Id="rId346" Type="http://schemas.openxmlformats.org/officeDocument/2006/relationships/hyperlink" Target="https://e-construction.gov.ua/laws_detail/3199621970136139233?doc_type=2" TargetMode="External"/><Relationship Id="rId553" Type="http://schemas.openxmlformats.org/officeDocument/2006/relationships/image" Target="media/image158.wmf"/><Relationship Id="rId760" Type="http://schemas.openxmlformats.org/officeDocument/2006/relationships/hyperlink" Target="https://zakon.rada.gov.ua/laws/show/z0379-96" TargetMode="External"/><Relationship Id="rId192" Type="http://schemas.openxmlformats.org/officeDocument/2006/relationships/hyperlink" Target="https://e-construction.gov.ua/laws_detail/3719055419235108718?doc_type=2" TargetMode="External"/><Relationship Id="rId206" Type="http://schemas.openxmlformats.org/officeDocument/2006/relationships/hyperlink" Target="https://uas.gov.ua/" TargetMode="External"/><Relationship Id="rId413" Type="http://schemas.openxmlformats.org/officeDocument/2006/relationships/image" Target="media/image30.wmf"/><Relationship Id="rId497" Type="http://schemas.openxmlformats.org/officeDocument/2006/relationships/image" Target="media/image104.wmf"/><Relationship Id="rId620" Type="http://schemas.openxmlformats.org/officeDocument/2006/relationships/image" Target="media/image218.wmf"/><Relationship Id="rId718" Type="http://schemas.openxmlformats.org/officeDocument/2006/relationships/image" Target="media/image258.wmf"/><Relationship Id="rId357" Type="http://schemas.openxmlformats.org/officeDocument/2006/relationships/hyperlink" Target="https://e-construction.gov.ua/laws_detail/3080063210573792873?doc_type=2" TargetMode="External"/><Relationship Id="rId54" Type="http://schemas.openxmlformats.org/officeDocument/2006/relationships/hyperlink" Target="https://e-construction.gov.ua/laws_detail/3674263918059980200?doc_type=2" TargetMode="External"/><Relationship Id="rId217" Type="http://schemas.openxmlformats.org/officeDocument/2006/relationships/hyperlink" Target="https://uas.gov.ua/" TargetMode="External"/><Relationship Id="rId564" Type="http://schemas.openxmlformats.org/officeDocument/2006/relationships/image" Target="media/image169.wmf"/><Relationship Id="rId424" Type="http://schemas.openxmlformats.org/officeDocument/2006/relationships/header" Target="header6.xml"/><Relationship Id="rId631" Type="http://schemas.openxmlformats.org/officeDocument/2006/relationships/image" Target="media/image229.wmf"/><Relationship Id="rId729" Type="http://schemas.openxmlformats.org/officeDocument/2006/relationships/image" Target="media/image268.wmf"/><Relationship Id="rId270" Type="http://schemas.openxmlformats.org/officeDocument/2006/relationships/hyperlink" Target="https://e-construction.gov.ua/laws_detail/3200869840512354218?doc_type=2" TargetMode="External"/><Relationship Id="rId65" Type="http://schemas.openxmlformats.org/officeDocument/2006/relationships/hyperlink" Target="https://e-construction.gov.ua/laws_detail/3200413563881522897?doc_type=2" TargetMode="External"/><Relationship Id="rId130" Type="http://schemas.openxmlformats.org/officeDocument/2006/relationships/hyperlink" Target="https://e-construction.gov.ua/laws_detail/3080743763845318619?doc_type=2" TargetMode="External"/><Relationship Id="rId368" Type="http://schemas.openxmlformats.org/officeDocument/2006/relationships/hyperlink" Target="https://uas.gov.ua/" TargetMode="External"/><Relationship Id="rId575" Type="http://schemas.openxmlformats.org/officeDocument/2006/relationships/image" Target="media/image179.wmf"/><Relationship Id="rId228" Type="http://schemas.openxmlformats.org/officeDocument/2006/relationships/hyperlink" Target="https://uas.gov.ua/" TargetMode="External"/><Relationship Id="rId435" Type="http://schemas.openxmlformats.org/officeDocument/2006/relationships/image" Target="media/image42.wmf"/><Relationship Id="rId642" Type="http://schemas.openxmlformats.org/officeDocument/2006/relationships/hyperlink" Target="https://uas.gov.ua/" TargetMode="External"/><Relationship Id="rId281" Type="http://schemas.openxmlformats.org/officeDocument/2006/relationships/hyperlink" Target="https://e-construction.gov.ua/laws_detail/3199621970136139233?doc_type=2" TargetMode="External"/><Relationship Id="rId502" Type="http://schemas.openxmlformats.org/officeDocument/2006/relationships/image" Target="media/image109.wmf"/><Relationship Id="rId76" Type="http://schemas.openxmlformats.org/officeDocument/2006/relationships/hyperlink" Target="https://uas.gov.ua/" TargetMode="External"/><Relationship Id="rId141" Type="http://schemas.openxmlformats.org/officeDocument/2006/relationships/hyperlink" Target="https://e-construction.gov.ua/laws_detail/3199634775304307868?doc_type=2" TargetMode="External"/><Relationship Id="rId379" Type="http://schemas.openxmlformats.org/officeDocument/2006/relationships/hyperlink" Target="https://e-construction.gov.ua/laws_detail/3199621970136139233?doc_type=2" TargetMode="External"/><Relationship Id="rId586" Type="http://schemas.openxmlformats.org/officeDocument/2006/relationships/image" Target="media/image188.wmf"/><Relationship Id="rId7" Type="http://schemas.openxmlformats.org/officeDocument/2006/relationships/endnotes" Target="endnotes.xml"/><Relationship Id="rId239" Type="http://schemas.openxmlformats.org/officeDocument/2006/relationships/hyperlink" Target="https://uas.gov.ua/" TargetMode="External"/><Relationship Id="rId446" Type="http://schemas.openxmlformats.org/officeDocument/2006/relationships/image" Target="media/image53.wmf"/><Relationship Id="rId653" Type="http://schemas.openxmlformats.org/officeDocument/2006/relationships/hyperlink" Target="https://uas.gov.ua/" TargetMode="External"/><Relationship Id="rId292" Type="http://schemas.openxmlformats.org/officeDocument/2006/relationships/hyperlink" Target="https://e-construction.gov.ua/laws_detail/3074920736381470676?doc_type=2" TargetMode="External"/><Relationship Id="rId306" Type="http://schemas.openxmlformats.org/officeDocument/2006/relationships/hyperlink" Target="https://e-construction.gov.ua/laws_detail/3199621970136139233?doc_type=2" TargetMode="External"/><Relationship Id="rId87" Type="http://schemas.openxmlformats.org/officeDocument/2006/relationships/hyperlink" Target="https://uas.gov.ua/" TargetMode="External"/><Relationship Id="rId513" Type="http://schemas.openxmlformats.org/officeDocument/2006/relationships/image" Target="media/image120.wmf"/><Relationship Id="rId597" Type="http://schemas.openxmlformats.org/officeDocument/2006/relationships/image" Target="media/image197.wmf"/><Relationship Id="rId720" Type="http://schemas.openxmlformats.org/officeDocument/2006/relationships/image" Target="media/image260.wmf"/><Relationship Id="rId152" Type="http://schemas.openxmlformats.org/officeDocument/2006/relationships/hyperlink" Target="https://e-construction.gov.ua/laws_detail/3080063210573792873?doc_type=2" TargetMode="External"/><Relationship Id="rId457" Type="http://schemas.openxmlformats.org/officeDocument/2006/relationships/image" Target="media/image64.wmf"/><Relationship Id="rId664" Type="http://schemas.openxmlformats.org/officeDocument/2006/relationships/hyperlink" Target="https://files.stroyinf.ru/Data2/1/4294852/4294852660.htm" TargetMode="External"/><Relationship Id="rId14" Type="http://schemas.openxmlformats.org/officeDocument/2006/relationships/footer" Target="footer3.xml"/><Relationship Id="rId317" Type="http://schemas.openxmlformats.org/officeDocument/2006/relationships/hyperlink" Target="https://uas.gov.ua/" TargetMode="External"/><Relationship Id="rId524" Type="http://schemas.openxmlformats.org/officeDocument/2006/relationships/image" Target="media/image130.wmf"/><Relationship Id="rId731" Type="http://schemas.openxmlformats.org/officeDocument/2006/relationships/image" Target="media/image270.wmf"/><Relationship Id="rId98" Type="http://schemas.openxmlformats.org/officeDocument/2006/relationships/hyperlink" Target="https://uas.gov.ua/" TargetMode="External"/><Relationship Id="rId163" Type="http://schemas.openxmlformats.org/officeDocument/2006/relationships/hyperlink" Target="https://uas.gov.ua/" TargetMode="External"/><Relationship Id="rId370" Type="http://schemas.openxmlformats.org/officeDocument/2006/relationships/hyperlink" Target="https://uas.gov.ua/" TargetMode="External"/><Relationship Id="rId230" Type="http://schemas.openxmlformats.org/officeDocument/2006/relationships/hyperlink" Target="https://e-construction.gov.ua/laws_detail/3074174554558432858?doc_type=2" TargetMode="External"/><Relationship Id="rId468" Type="http://schemas.openxmlformats.org/officeDocument/2006/relationships/image" Target="media/image75.wmf"/><Relationship Id="rId675" Type="http://schemas.openxmlformats.org/officeDocument/2006/relationships/hyperlink" Target="https://uas.gov.ua/" TargetMode="External"/><Relationship Id="rId25" Type="http://schemas.openxmlformats.org/officeDocument/2006/relationships/hyperlink" Target="https://e-construction.gov.ua/laws_detail/3074312090408715837?doc_type=2" TargetMode="External"/><Relationship Id="rId328" Type="http://schemas.openxmlformats.org/officeDocument/2006/relationships/hyperlink" Target="https://e-construction.gov.ua/laws_detail/3199621970136139233?doc_type=2" TargetMode="External"/><Relationship Id="rId535" Type="http://schemas.openxmlformats.org/officeDocument/2006/relationships/image" Target="media/image140.wmf"/><Relationship Id="rId742" Type="http://schemas.openxmlformats.org/officeDocument/2006/relationships/image" Target="media/image280.wmf"/><Relationship Id="rId174" Type="http://schemas.openxmlformats.org/officeDocument/2006/relationships/hyperlink" Target="https://uas.gov.ua/" TargetMode="External"/><Relationship Id="rId381" Type="http://schemas.openxmlformats.org/officeDocument/2006/relationships/hyperlink" Target="https://e-construction.gov.ua/laws_detail/3199621970136139233?doc_type=2" TargetMode="External"/><Relationship Id="rId602" Type="http://schemas.openxmlformats.org/officeDocument/2006/relationships/hyperlink" Target="https://e-construction.gov.ua/laws_detail/3199621970136139233?doc_type=2" TargetMode="External"/><Relationship Id="rId241" Type="http://schemas.openxmlformats.org/officeDocument/2006/relationships/hyperlink" Target="https://uas.gov.ua/" TargetMode="External"/><Relationship Id="rId479" Type="http://schemas.openxmlformats.org/officeDocument/2006/relationships/image" Target="media/image86.wmf"/><Relationship Id="rId686" Type="http://schemas.openxmlformats.org/officeDocument/2006/relationships/hyperlink" Target="https://uas.gov.ua/" TargetMode="External"/><Relationship Id="rId36" Type="http://schemas.openxmlformats.org/officeDocument/2006/relationships/hyperlink" Target="https://e-construction.gov.ua/laws_detail/3080743763845318619?doc_type=2" TargetMode="External"/><Relationship Id="rId339" Type="http://schemas.openxmlformats.org/officeDocument/2006/relationships/hyperlink" Target="https://e-construction.gov.ua/laws_detail/3200385397578270089?doc_type=2" TargetMode="External"/><Relationship Id="rId546" Type="http://schemas.openxmlformats.org/officeDocument/2006/relationships/image" Target="media/image151.wmf"/><Relationship Id="rId753" Type="http://schemas.openxmlformats.org/officeDocument/2006/relationships/image" Target="media/image286.wmf"/><Relationship Id="rId101" Type="http://schemas.openxmlformats.org/officeDocument/2006/relationships/hyperlink" Target="https://uas.gov.ua/" TargetMode="External"/><Relationship Id="rId185" Type="http://schemas.openxmlformats.org/officeDocument/2006/relationships/hyperlink" Target="https://uas.gov.ua/" TargetMode="External"/><Relationship Id="rId406" Type="http://schemas.openxmlformats.org/officeDocument/2006/relationships/oleObject" Target="embeddings/oleObject20.bin"/><Relationship Id="rId392" Type="http://schemas.openxmlformats.org/officeDocument/2006/relationships/hyperlink" Target="https://uas.gov.ua/" TargetMode="External"/><Relationship Id="rId613" Type="http://schemas.openxmlformats.org/officeDocument/2006/relationships/image" Target="media/image211.jpeg"/><Relationship Id="rId697" Type="http://schemas.openxmlformats.org/officeDocument/2006/relationships/image" Target="media/image237.jpeg"/><Relationship Id="rId252" Type="http://schemas.openxmlformats.org/officeDocument/2006/relationships/hyperlink" Target="https://uas.gov.ua/" TargetMode="External"/><Relationship Id="rId47" Type="http://schemas.openxmlformats.org/officeDocument/2006/relationships/hyperlink" Target="https://e-construction.gov.ua/laws_detail/3074179102702306687?doc_type=2" TargetMode="External"/><Relationship Id="rId112" Type="http://schemas.openxmlformats.org/officeDocument/2006/relationships/hyperlink" Target="https://uas.gov.ua/" TargetMode="External"/><Relationship Id="rId557" Type="http://schemas.openxmlformats.org/officeDocument/2006/relationships/image" Target="media/image162.wmf"/><Relationship Id="rId764" Type="http://schemas.openxmlformats.org/officeDocument/2006/relationships/fontTable" Target="fontTable.xml"/><Relationship Id="rId196" Type="http://schemas.openxmlformats.org/officeDocument/2006/relationships/hyperlink" Target="http://docs.cntd.ru/document/1200137144" TargetMode="External"/><Relationship Id="rId417" Type="http://schemas.openxmlformats.org/officeDocument/2006/relationships/image" Target="media/image32.wmf"/><Relationship Id="rId624" Type="http://schemas.openxmlformats.org/officeDocument/2006/relationships/image" Target="media/image222.wmf"/><Relationship Id="rId263" Type="http://schemas.openxmlformats.org/officeDocument/2006/relationships/hyperlink" Target="https://uas.gov.ua/" TargetMode="External"/><Relationship Id="rId470" Type="http://schemas.openxmlformats.org/officeDocument/2006/relationships/image" Target="media/image77.wmf"/><Relationship Id="rId58" Type="http://schemas.openxmlformats.org/officeDocument/2006/relationships/hyperlink" Target="https://e-construction.gov.ua/laws_detail/3718602641056466807?doc_type=2" TargetMode="External"/><Relationship Id="rId123" Type="http://schemas.openxmlformats.org/officeDocument/2006/relationships/hyperlink" Target="https://uas.gov.ua/" TargetMode="External"/><Relationship Id="rId330" Type="http://schemas.openxmlformats.org/officeDocument/2006/relationships/oleObject" Target="embeddings/oleObject8.bin"/><Relationship Id="rId568" Type="http://schemas.openxmlformats.org/officeDocument/2006/relationships/hyperlink" Target="https://e-construction.gov.ua/laws_detail/3199621970136139233?doc_type=2" TargetMode="External"/><Relationship Id="rId428" Type="http://schemas.openxmlformats.org/officeDocument/2006/relationships/footer" Target="footer10.xml"/><Relationship Id="rId635" Type="http://schemas.openxmlformats.org/officeDocument/2006/relationships/hyperlink" Target="https://uas.gov.ua/" TargetMode="External"/><Relationship Id="rId274" Type="http://schemas.openxmlformats.org/officeDocument/2006/relationships/hyperlink" Target="https://e-construction.gov.ua/laws_detail/3080743763845318619?doc_type=2" TargetMode="External"/><Relationship Id="rId481" Type="http://schemas.openxmlformats.org/officeDocument/2006/relationships/image" Target="media/image88.wmf"/><Relationship Id="rId702" Type="http://schemas.openxmlformats.org/officeDocument/2006/relationships/image" Target="media/image242.wmf"/><Relationship Id="rId69" Type="http://schemas.openxmlformats.org/officeDocument/2006/relationships/hyperlink" Target="https://uas.gov.ua/" TargetMode="External"/><Relationship Id="rId134" Type="http://schemas.openxmlformats.org/officeDocument/2006/relationships/hyperlink" Target="https://uas.gov.ua/" TargetMode="External"/><Relationship Id="rId579" Type="http://schemas.openxmlformats.org/officeDocument/2006/relationships/image" Target="media/image183.wmf"/><Relationship Id="rId341" Type="http://schemas.openxmlformats.org/officeDocument/2006/relationships/hyperlink" Target="https://uas.gov.ua/" TargetMode="External"/><Relationship Id="rId439" Type="http://schemas.openxmlformats.org/officeDocument/2006/relationships/image" Target="media/image46.wmf"/><Relationship Id="rId646" Type="http://schemas.openxmlformats.org/officeDocument/2006/relationships/hyperlink" Target="https://uas.gov.ua/" TargetMode="External"/><Relationship Id="rId201" Type="http://schemas.openxmlformats.org/officeDocument/2006/relationships/hyperlink" Target="https://uas.gov.ua/" TargetMode="External"/><Relationship Id="rId285" Type="http://schemas.openxmlformats.org/officeDocument/2006/relationships/image" Target="media/image6.wmf"/><Relationship Id="rId506" Type="http://schemas.openxmlformats.org/officeDocument/2006/relationships/image" Target="media/image113.wmf"/><Relationship Id="rId492" Type="http://schemas.openxmlformats.org/officeDocument/2006/relationships/image" Target="media/image99.wmf"/><Relationship Id="rId713" Type="http://schemas.openxmlformats.org/officeDocument/2006/relationships/image" Target="media/image253.wmf"/><Relationship Id="rId145" Type="http://schemas.openxmlformats.org/officeDocument/2006/relationships/hyperlink" Target="https://e-construction.gov.ua/laws_detail/3074174554558432858?doc_type=2" TargetMode="External"/><Relationship Id="rId352" Type="http://schemas.openxmlformats.org/officeDocument/2006/relationships/image" Target="media/image17.wmf"/><Relationship Id="rId212" Type="http://schemas.openxmlformats.org/officeDocument/2006/relationships/hyperlink" Target="https://e-construction.gov.ua/laws_detail/3080743763845318619?doc_type=2" TargetMode="External"/><Relationship Id="rId657" Type="http://schemas.openxmlformats.org/officeDocument/2006/relationships/hyperlink" Target="https://uas.gov.ua/" TargetMode="External"/><Relationship Id="rId296" Type="http://schemas.openxmlformats.org/officeDocument/2006/relationships/oleObject" Target="embeddings/oleObject5.bin"/><Relationship Id="rId517" Type="http://schemas.openxmlformats.org/officeDocument/2006/relationships/image" Target="media/image124.wmf"/><Relationship Id="rId724" Type="http://schemas.openxmlformats.org/officeDocument/2006/relationships/image" Target="media/image264.wmf"/><Relationship Id="rId60" Type="http://schemas.openxmlformats.org/officeDocument/2006/relationships/hyperlink" Target="https://e-construction.gov.ua/laws_detail/3200385397578270089?doc_type=2" TargetMode="External"/><Relationship Id="rId156" Type="http://schemas.openxmlformats.org/officeDocument/2006/relationships/hyperlink" Target="https://e-construction.gov.ua/laws_detail/3200869840512354218?doc_type=2" TargetMode="External"/><Relationship Id="rId363" Type="http://schemas.openxmlformats.org/officeDocument/2006/relationships/oleObject" Target="embeddings/oleObject11.bin"/><Relationship Id="rId570" Type="http://schemas.openxmlformats.org/officeDocument/2006/relationships/image" Target="media/image174.wmf"/><Relationship Id="rId223" Type="http://schemas.openxmlformats.org/officeDocument/2006/relationships/hyperlink" Target="https://e-construction.gov.ua/laws_detail/3080743763845318619?doc_type=2" TargetMode="External"/><Relationship Id="rId430" Type="http://schemas.openxmlformats.org/officeDocument/2006/relationships/image" Target="media/image37.wmf"/><Relationship Id="rId668" Type="http://schemas.openxmlformats.org/officeDocument/2006/relationships/hyperlink" Target="https://uas.gov.ua/" TargetMode="External"/><Relationship Id="rId18" Type="http://schemas.openxmlformats.org/officeDocument/2006/relationships/footer" Target="footer5.xml"/><Relationship Id="rId528" Type="http://schemas.openxmlformats.org/officeDocument/2006/relationships/image" Target="media/image134.wmf"/><Relationship Id="rId735" Type="http://schemas.openxmlformats.org/officeDocument/2006/relationships/image" Target="media/image274.wmf"/><Relationship Id="rId167" Type="http://schemas.openxmlformats.org/officeDocument/2006/relationships/hyperlink" Target="https://uas.gov.ua/" TargetMode="External"/><Relationship Id="rId374" Type="http://schemas.openxmlformats.org/officeDocument/2006/relationships/hyperlink" Target="https://e-construction.gov.ua/laws_detail/3200869840512354218?doc_type=2" TargetMode="External"/><Relationship Id="rId581" Type="http://schemas.openxmlformats.org/officeDocument/2006/relationships/image" Target="media/image184.png"/><Relationship Id="rId71" Type="http://schemas.openxmlformats.org/officeDocument/2006/relationships/hyperlink" Target="https://uas.gov.ua/" TargetMode="External"/><Relationship Id="rId234" Type="http://schemas.openxmlformats.org/officeDocument/2006/relationships/hyperlink" Target="https://e-construction.gov.ua/laws_detail/3074174554558432858?doc_type=2" TargetMode="External"/><Relationship Id="rId679" Type="http://schemas.openxmlformats.org/officeDocument/2006/relationships/hyperlink" Target="https://uas.gov.ua/" TargetMode="External"/><Relationship Id="rId2" Type="http://schemas.openxmlformats.org/officeDocument/2006/relationships/numbering" Target="numbering.xml"/><Relationship Id="rId29" Type="http://schemas.openxmlformats.org/officeDocument/2006/relationships/hyperlink" Target="https://e-construction.gov.ua/laws_detail/3200391384846566485?doc_type=2" TargetMode="External"/><Relationship Id="rId441" Type="http://schemas.openxmlformats.org/officeDocument/2006/relationships/image" Target="media/image48.wmf"/><Relationship Id="rId539" Type="http://schemas.openxmlformats.org/officeDocument/2006/relationships/image" Target="media/image144.wmf"/><Relationship Id="rId746" Type="http://schemas.openxmlformats.org/officeDocument/2006/relationships/image" Target="media/image283.wmf"/><Relationship Id="rId178" Type="http://schemas.openxmlformats.org/officeDocument/2006/relationships/hyperlink" Target="https://uas.gov.ua/" TargetMode="External"/><Relationship Id="rId301" Type="http://schemas.openxmlformats.org/officeDocument/2006/relationships/hyperlink" Target="https://e-construction.gov.ua/laws_detail/3074920736381470676?doc_type=2" TargetMode="External"/><Relationship Id="rId82" Type="http://schemas.openxmlformats.org/officeDocument/2006/relationships/hyperlink" Target="https://uas.gov.ua/" TargetMode="External"/><Relationship Id="rId385" Type="http://schemas.openxmlformats.org/officeDocument/2006/relationships/hyperlink" Target="https://uas.gov.ua/" TargetMode="External"/><Relationship Id="rId592" Type="http://schemas.openxmlformats.org/officeDocument/2006/relationships/image" Target="media/image193.wmf"/><Relationship Id="rId606" Type="http://schemas.openxmlformats.org/officeDocument/2006/relationships/image" Target="media/image204.jpeg"/><Relationship Id="rId245" Type="http://schemas.openxmlformats.org/officeDocument/2006/relationships/hyperlink" Target="https://e-construction.gov.ua/laws_detail/3200869840512354218?doc_type=2" TargetMode="External"/><Relationship Id="rId452" Type="http://schemas.openxmlformats.org/officeDocument/2006/relationships/image" Target="media/image59.wmf"/><Relationship Id="rId105" Type="http://schemas.openxmlformats.org/officeDocument/2006/relationships/hyperlink" Target="https://uas.gov.ua/" TargetMode="External"/><Relationship Id="rId312" Type="http://schemas.openxmlformats.org/officeDocument/2006/relationships/hyperlink" Target="https://e-construction.gov.ua/laws_detail/3200869840512354218?doc_type=2" TargetMode="External"/><Relationship Id="rId757" Type="http://schemas.openxmlformats.org/officeDocument/2006/relationships/oleObject" Target="embeddings/oleObject37.bin"/><Relationship Id="rId93" Type="http://schemas.openxmlformats.org/officeDocument/2006/relationships/hyperlink" Target="https://uas.gov.ua/" TargetMode="External"/><Relationship Id="rId189" Type="http://schemas.openxmlformats.org/officeDocument/2006/relationships/hyperlink" Target="https://uas.gov.ua/" TargetMode="External"/><Relationship Id="rId396" Type="http://schemas.openxmlformats.org/officeDocument/2006/relationships/oleObject" Target="embeddings/oleObject15.bin"/><Relationship Id="rId617" Type="http://schemas.openxmlformats.org/officeDocument/2006/relationships/image" Target="media/image215.jpeg"/><Relationship Id="rId256" Type="http://schemas.openxmlformats.org/officeDocument/2006/relationships/hyperlink" Target="https://e-construction.gov.ua/laws_detail/3187336869633328368?doc_type=2" TargetMode="External"/><Relationship Id="rId463" Type="http://schemas.openxmlformats.org/officeDocument/2006/relationships/image" Target="media/image70.wmf"/><Relationship Id="rId670" Type="http://schemas.openxmlformats.org/officeDocument/2006/relationships/hyperlink" Target="https://uas.gov.ua/" TargetMode="External"/><Relationship Id="rId116" Type="http://schemas.openxmlformats.org/officeDocument/2006/relationships/hyperlink" Target="https://uas.gov.ua/" TargetMode="External"/><Relationship Id="rId323" Type="http://schemas.openxmlformats.org/officeDocument/2006/relationships/hyperlink" Target="https://e-construction.gov.ua/laws_detail/3199621970136139233?doc_type=2" TargetMode="External"/><Relationship Id="rId530" Type="http://schemas.openxmlformats.org/officeDocument/2006/relationships/image" Target="media/image136.wmf"/><Relationship Id="rId20" Type="http://schemas.openxmlformats.org/officeDocument/2006/relationships/footer" Target="footer7.xml"/><Relationship Id="rId628" Type="http://schemas.openxmlformats.org/officeDocument/2006/relationships/image" Target="media/image226.wmf"/><Relationship Id="rId267" Type="http://schemas.openxmlformats.org/officeDocument/2006/relationships/hyperlink" Target="https://e-construction.gov.ua/laws_detail/3080743763845318619?doc_type=2" TargetMode="External"/><Relationship Id="rId474" Type="http://schemas.openxmlformats.org/officeDocument/2006/relationships/image" Target="media/image81.wmf"/><Relationship Id="rId127" Type="http://schemas.openxmlformats.org/officeDocument/2006/relationships/hyperlink" Target="https://uas.gov.ua/" TargetMode="External"/><Relationship Id="rId681" Type="http://schemas.openxmlformats.org/officeDocument/2006/relationships/hyperlink" Target="https://e-construction.gov.ua/laws_detail/3200869840512354218?doc_type=2" TargetMode="External"/><Relationship Id="rId31" Type="http://schemas.openxmlformats.org/officeDocument/2006/relationships/hyperlink" Target="https://e-construction.gov.ua/laws_detail/3199509731886499607?doc_type=2" TargetMode="External"/><Relationship Id="rId334" Type="http://schemas.openxmlformats.org/officeDocument/2006/relationships/hyperlink" Target="https://e-construction.gov.ua/laws_detail/3080743763845318619?doc_type=2" TargetMode="External"/><Relationship Id="rId541" Type="http://schemas.openxmlformats.org/officeDocument/2006/relationships/image" Target="media/image146.wmf"/><Relationship Id="rId639" Type="http://schemas.openxmlformats.org/officeDocument/2006/relationships/hyperlink" Target="https://uas.gov.ua/" TargetMode="External"/><Relationship Id="rId180" Type="http://schemas.openxmlformats.org/officeDocument/2006/relationships/hyperlink" Target="https://e-construction.gov.ua/laws_detail/3200383488549193714?doc_type=2" TargetMode="External"/><Relationship Id="rId278" Type="http://schemas.openxmlformats.org/officeDocument/2006/relationships/image" Target="media/image4.wmf"/><Relationship Id="rId401" Type="http://schemas.openxmlformats.org/officeDocument/2006/relationships/image" Target="media/image24.wmf"/><Relationship Id="rId303" Type="http://schemas.openxmlformats.org/officeDocument/2006/relationships/hyperlink" Target="https://e-construction.gov.ua/laws_detail/3082795291120764490?doc_type=2" TargetMode="External"/><Relationship Id="rId485" Type="http://schemas.openxmlformats.org/officeDocument/2006/relationships/image" Target="media/image92.wmf"/><Relationship Id="rId692" Type="http://schemas.openxmlformats.org/officeDocument/2006/relationships/image" Target="media/image233.wmf"/><Relationship Id="rId706" Type="http://schemas.openxmlformats.org/officeDocument/2006/relationships/image" Target="media/image246.wmf"/><Relationship Id="rId748" Type="http://schemas.openxmlformats.org/officeDocument/2006/relationships/image" Target="media/image284.wmf"/><Relationship Id="rId42" Type="http://schemas.openxmlformats.org/officeDocument/2006/relationships/hyperlink" Target="https://e-construction.gov.ua/laws_detail/3199621970136139233?doc_type=2" TargetMode="External"/><Relationship Id="rId84" Type="http://schemas.openxmlformats.org/officeDocument/2006/relationships/hyperlink" Target="https://uas.gov.ua/" TargetMode="External"/><Relationship Id="rId138" Type="http://schemas.openxmlformats.org/officeDocument/2006/relationships/hyperlink" Target="https://e-construction.gov.ua/laws_detail/3080743763845318619?doc_type=2" TargetMode="External"/><Relationship Id="rId345" Type="http://schemas.openxmlformats.org/officeDocument/2006/relationships/image" Target="media/image15.wmf"/><Relationship Id="rId387" Type="http://schemas.openxmlformats.org/officeDocument/2006/relationships/hyperlink" Target="https://uas.gov.ua/" TargetMode="External"/><Relationship Id="rId510" Type="http://schemas.openxmlformats.org/officeDocument/2006/relationships/image" Target="media/image117.wmf"/><Relationship Id="rId552" Type="http://schemas.openxmlformats.org/officeDocument/2006/relationships/image" Target="media/image157.wmf"/><Relationship Id="rId594" Type="http://schemas.openxmlformats.org/officeDocument/2006/relationships/image" Target="media/image195.wmf"/><Relationship Id="rId608" Type="http://schemas.openxmlformats.org/officeDocument/2006/relationships/image" Target="media/image206.jpeg"/><Relationship Id="rId191" Type="http://schemas.openxmlformats.org/officeDocument/2006/relationships/hyperlink" Target="https://uas.gov.ua/" TargetMode="External"/><Relationship Id="rId205" Type="http://schemas.openxmlformats.org/officeDocument/2006/relationships/hyperlink" Target="https://uas.gov.ua/" TargetMode="External"/><Relationship Id="rId247" Type="http://schemas.openxmlformats.org/officeDocument/2006/relationships/hyperlink" Target="https://e-construction.gov.ua/laws_detail/3187336869633328368?doc_type=2" TargetMode="External"/><Relationship Id="rId412" Type="http://schemas.openxmlformats.org/officeDocument/2006/relationships/oleObject" Target="embeddings/oleObject23.bin"/><Relationship Id="rId107" Type="http://schemas.openxmlformats.org/officeDocument/2006/relationships/hyperlink" Target="https://uas.gov.ua/" TargetMode="External"/><Relationship Id="rId289" Type="http://schemas.openxmlformats.org/officeDocument/2006/relationships/hyperlink" Target="https://e-construction.gov.ua/laws_detail/3199621970136139233?doc_type=2" TargetMode="External"/><Relationship Id="rId454" Type="http://schemas.openxmlformats.org/officeDocument/2006/relationships/image" Target="media/image61.wmf"/><Relationship Id="rId496" Type="http://schemas.openxmlformats.org/officeDocument/2006/relationships/image" Target="media/image103.wmf"/><Relationship Id="rId661" Type="http://schemas.openxmlformats.org/officeDocument/2006/relationships/hyperlink" Target="https://files.stroyinf.ru/Data2/1/4294852/4294852660.htm" TargetMode="External"/><Relationship Id="rId717" Type="http://schemas.openxmlformats.org/officeDocument/2006/relationships/image" Target="media/image257.wmf"/><Relationship Id="rId759" Type="http://schemas.openxmlformats.org/officeDocument/2006/relationships/oleObject" Target="embeddings/oleObject39.bin"/><Relationship Id="rId11" Type="http://schemas.openxmlformats.org/officeDocument/2006/relationships/footer" Target="footer1.xml"/><Relationship Id="rId53" Type="http://schemas.openxmlformats.org/officeDocument/2006/relationships/hyperlink" Target="https://e-construction.gov.ua/laws_detail/3199650971919583106?doc_type=2" TargetMode="External"/><Relationship Id="rId149" Type="http://schemas.openxmlformats.org/officeDocument/2006/relationships/hyperlink" Target="https://e-construction.gov.ua/laws_detail/3199621970136139233?doc_type=2" TargetMode="External"/><Relationship Id="rId314" Type="http://schemas.openxmlformats.org/officeDocument/2006/relationships/hyperlink" Target="https://e-construction.gov.ua/laws_detail/3074218647841932431?doc_type=2" TargetMode="External"/><Relationship Id="rId356" Type="http://schemas.openxmlformats.org/officeDocument/2006/relationships/hyperlink" Target="https://e-construction.gov.ua/laws_detail/3038077155897509804?doc_type=2" TargetMode="External"/><Relationship Id="rId398" Type="http://schemas.openxmlformats.org/officeDocument/2006/relationships/image" Target="media/image22.jpeg"/><Relationship Id="rId521" Type="http://schemas.openxmlformats.org/officeDocument/2006/relationships/hyperlink" Target="https://e-construction.gov.ua/laws_detail/3082795291120764490?doc_type=2" TargetMode="External"/><Relationship Id="rId563" Type="http://schemas.openxmlformats.org/officeDocument/2006/relationships/image" Target="media/image168.wmf"/><Relationship Id="rId619" Type="http://schemas.openxmlformats.org/officeDocument/2006/relationships/image" Target="media/image217.jpeg"/><Relationship Id="rId95" Type="http://schemas.openxmlformats.org/officeDocument/2006/relationships/hyperlink" Target="https://uas.gov.ua/" TargetMode="External"/><Relationship Id="rId160" Type="http://schemas.openxmlformats.org/officeDocument/2006/relationships/hyperlink" Target="https://uas.gov.ua/" TargetMode="External"/><Relationship Id="rId216" Type="http://schemas.openxmlformats.org/officeDocument/2006/relationships/hyperlink" Target="https://e-construction.gov.ua/laws_detail/3080743763845318619?doc_type=2" TargetMode="External"/><Relationship Id="rId423" Type="http://schemas.openxmlformats.org/officeDocument/2006/relationships/hyperlink" Target="https://e-construction.gov.ua/laws_detail/3200869840512354218?doc_type=2" TargetMode="External"/><Relationship Id="rId258" Type="http://schemas.openxmlformats.org/officeDocument/2006/relationships/hyperlink" Target="https://e-construction.gov.ua/laws_detail/3038077155897509804?doc_type=2" TargetMode="External"/><Relationship Id="rId465" Type="http://schemas.openxmlformats.org/officeDocument/2006/relationships/image" Target="media/image72.wmf"/><Relationship Id="rId630" Type="http://schemas.openxmlformats.org/officeDocument/2006/relationships/image" Target="media/image228.wmf"/><Relationship Id="rId672" Type="http://schemas.openxmlformats.org/officeDocument/2006/relationships/hyperlink" Target="https://uas.gov.ua/" TargetMode="External"/><Relationship Id="rId728" Type="http://schemas.openxmlformats.org/officeDocument/2006/relationships/image" Target="media/image267.wmf"/><Relationship Id="rId22" Type="http://schemas.openxmlformats.org/officeDocument/2006/relationships/hyperlink" Target="https://e-construction.gov.ua/laws_detail/3038077155897509804?doc_type=2" TargetMode="External"/><Relationship Id="rId64" Type="http://schemas.openxmlformats.org/officeDocument/2006/relationships/hyperlink" Target="https://e-construction.gov.ua/laws_detail/3080063210573792873?doc_type=2" TargetMode="External"/><Relationship Id="rId118" Type="http://schemas.openxmlformats.org/officeDocument/2006/relationships/hyperlink" Target="https://uas.gov.ua/" TargetMode="External"/><Relationship Id="rId325" Type="http://schemas.openxmlformats.org/officeDocument/2006/relationships/hyperlink" Target="https://e-construction.gov.ua/laws_detail/3718602641056466807?doc_type=2" TargetMode="External"/><Relationship Id="rId367" Type="http://schemas.openxmlformats.org/officeDocument/2006/relationships/oleObject" Target="embeddings/oleObject13.bin"/><Relationship Id="rId532" Type="http://schemas.openxmlformats.org/officeDocument/2006/relationships/image" Target="media/image138.wmf"/><Relationship Id="rId574" Type="http://schemas.openxmlformats.org/officeDocument/2006/relationships/image" Target="media/image178.wmf"/><Relationship Id="rId171" Type="http://schemas.openxmlformats.org/officeDocument/2006/relationships/hyperlink" Target="https://uas.gov.ua/" TargetMode="External"/><Relationship Id="rId227" Type="http://schemas.openxmlformats.org/officeDocument/2006/relationships/hyperlink" Target="https://uas.gov.ua/" TargetMode="External"/><Relationship Id="rId269" Type="http://schemas.openxmlformats.org/officeDocument/2006/relationships/hyperlink" Target="https://e-construction.gov.ua/laws_detail/3200385397578270089?doc_type=2" TargetMode="External"/><Relationship Id="rId434" Type="http://schemas.openxmlformats.org/officeDocument/2006/relationships/image" Target="media/image41.wmf"/><Relationship Id="rId476" Type="http://schemas.openxmlformats.org/officeDocument/2006/relationships/image" Target="media/image83.wmf"/><Relationship Id="rId641" Type="http://schemas.openxmlformats.org/officeDocument/2006/relationships/hyperlink" Target="https://uas.gov.ua/" TargetMode="External"/><Relationship Id="rId683" Type="http://schemas.openxmlformats.org/officeDocument/2006/relationships/hyperlink" Target="https://e-construction.gov.ua/laws_detail/3200869840512354218?doc_type=2" TargetMode="External"/><Relationship Id="rId739" Type="http://schemas.openxmlformats.org/officeDocument/2006/relationships/image" Target="media/image277.wmf"/><Relationship Id="rId33" Type="http://schemas.openxmlformats.org/officeDocument/2006/relationships/hyperlink" Target="https://e-construction.gov.ua/laws_detail/3074091730048386648?doc_type=2" TargetMode="External"/><Relationship Id="rId129" Type="http://schemas.openxmlformats.org/officeDocument/2006/relationships/hyperlink" Target="https://e-construction.gov.ua/laws_detail/3199650971919583106?doc_type=2" TargetMode="External"/><Relationship Id="rId280" Type="http://schemas.openxmlformats.org/officeDocument/2006/relationships/hyperlink" Target="https://e-construction.gov.ua/laws_detail/3200869840512354218?doc_type=2" TargetMode="External"/><Relationship Id="rId336" Type="http://schemas.openxmlformats.org/officeDocument/2006/relationships/hyperlink" Target="https://e-construction.gov.ua/laws_detail/3080743763845318619?doc_type=2" TargetMode="External"/><Relationship Id="rId501" Type="http://schemas.openxmlformats.org/officeDocument/2006/relationships/image" Target="media/image108.wmf"/><Relationship Id="rId543" Type="http://schemas.openxmlformats.org/officeDocument/2006/relationships/image" Target="media/image148.wmf"/><Relationship Id="rId75" Type="http://schemas.openxmlformats.org/officeDocument/2006/relationships/hyperlink" Target="https://uas.gov.ua/" TargetMode="External"/><Relationship Id="rId140" Type="http://schemas.openxmlformats.org/officeDocument/2006/relationships/hyperlink" Target="https://e-construction.gov.ua/laws_detail/3080743763845318619?doc_type=2" TargetMode="External"/><Relationship Id="rId182" Type="http://schemas.openxmlformats.org/officeDocument/2006/relationships/hyperlink" Target="https://uas.gov.ua/" TargetMode="External"/><Relationship Id="rId378" Type="http://schemas.openxmlformats.org/officeDocument/2006/relationships/hyperlink" Target="https://e-construction.gov.ua/laws_detail/3199621970136139233?doc_type=2" TargetMode="External"/><Relationship Id="rId403" Type="http://schemas.openxmlformats.org/officeDocument/2006/relationships/image" Target="media/image25.wmf"/><Relationship Id="rId585" Type="http://schemas.openxmlformats.org/officeDocument/2006/relationships/hyperlink" Target="https://e-construction.gov.ua/laws_detail/3199621970136139233?doc_type=2" TargetMode="External"/><Relationship Id="rId750" Type="http://schemas.openxmlformats.org/officeDocument/2006/relationships/image" Target="media/image285.wmf"/><Relationship Id="rId6" Type="http://schemas.openxmlformats.org/officeDocument/2006/relationships/footnotes" Target="footnotes.xml"/><Relationship Id="rId238" Type="http://schemas.openxmlformats.org/officeDocument/2006/relationships/hyperlink" Target="https://e-construction.gov.ua/laws_detail/3199621970136139233?doc_type=2" TargetMode="External"/><Relationship Id="rId445" Type="http://schemas.openxmlformats.org/officeDocument/2006/relationships/image" Target="media/image52.wmf"/><Relationship Id="rId487" Type="http://schemas.openxmlformats.org/officeDocument/2006/relationships/image" Target="media/image94.wmf"/><Relationship Id="rId610" Type="http://schemas.openxmlformats.org/officeDocument/2006/relationships/image" Target="media/image208.jpeg"/><Relationship Id="rId652" Type="http://schemas.openxmlformats.org/officeDocument/2006/relationships/hyperlink" Target="https://uas.gov.ua/" TargetMode="External"/><Relationship Id="rId694" Type="http://schemas.openxmlformats.org/officeDocument/2006/relationships/image" Target="media/image234.wmf"/><Relationship Id="rId708" Type="http://schemas.openxmlformats.org/officeDocument/2006/relationships/image" Target="media/image248.wmf"/><Relationship Id="rId291" Type="http://schemas.openxmlformats.org/officeDocument/2006/relationships/hyperlink" Target="https://uas.gov.ua/" TargetMode="External"/><Relationship Id="rId305" Type="http://schemas.openxmlformats.org/officeDocument/2006/relationships/hyperlink" Target="https://e-construction.gov.ua/laws_detail/3200869840512354218?doc_type=2" TargetMode="External"/><Relationship Id="rId347" Type="http://schemas.openxmlformats.org/officeDocument/2006/relationships/hyperlink" Target="https://e-construction.gov.ua/laws_detail/3199621970136139233?doc_type=2" TargetMode="External"/><Relationship Id="rId512" Type="http://schemas.openxmlformats.org/officeDocument/2006/relationships/image" Target="media/image119.wmf"/><Relationship Id="rId44" Type="http://schemas.openxmlformats.org/officeDocument/2006/relationships/hyperlink" Target="https://e-construction.gov.ua/laws_detail/3074797473579927547?doc_type=2" TargetMode="External"/><Relationship Id="rId86" Type="http://schemas.openxmlformats.org/officeDocument/2006/relationships/hyperlink" Target="https://uas.gov.ua/" TargetMode="External"/><Relationship Id="rId151" Type="http://schemas.openxmlformats.org/officeDocument/2006/relationships/hyperlink" Target="https://e-construction.gov.ua/laws_detail/3082795291120764490?doc_type=2" TargetMode="External"/><Relationship Id="rId389" Type="http://schemas.openxmlformats.org/officeDocument/2006/relationships/hyperlink" Target="https://e-construction.gov.ua/laws_detail/3199621970136139233?doc_type=2" TargetMode="External"/><Relationship Id="rId554" Type="http://schemas.openxmlformats.org/officeDocument/2006/relationships/image" Target="media/image159.wmf"/><Relationship Id="rId596" Type="http://schemas.openxmlformats.org/officeDocument/2006/relationships/hyperlink" Target="https://e-construction.gov.ua/laws_detail/3199621970136139233?doc_type=2" TargetMode="External"/><Relationship Id="rId761" Type="http://schemas.openxmlformats.org/officeDocument/2006/relationships/hyperlink" Target="https://zakon.rada.gov.ua/laws/show/z1229-13" TargetMode="External"/><Relationship Id="rId193" Type="http://schemas.openxmlformats.org/officeDocument/2006/relationships/hyperlink" Target="https://uas.gov.ua/" TargetMode="External"/><Relationship Id="rId207" Type="http://schemas.openxmlformats.org/officeDocument/2006/relationships/hyperlink" Target="https://uas.gov.ua/" TargetMode="External"/><Relationship Id="rId249" Type="http://schemas.openxmlformats.org/officeDocument/2006/relationships/image" Target="media/image2.png"/><Relationship Id="rId414" Type="http://schemas.openxmlformats.org/officeDocument/2006/relationships/oleObject" Target="embeddings/oleObject24.bin"/><Relationship Id="rId456" Type="http://schemas.openxmlformats.org/officeDocument/2006/relationships/image" Target="media/image63.wmf"/><Relationship Id="rId498" Type="http://schemas.openxmlformats.org/officeDocument/2006/relationships/image" Target="media/image105.wmf"/><Relationship Id="rId621" Type="http://schemas.openxmlformats.org/officeDocument/2006/relationships/image" Target="media/image219.wmf"/><Relationship Id="rId663" Type="http://schemas.openxmlformats.org/officeDocument/2006/relationships/hyperlink" Target="https://files.stroyinf.ru/Data2/1/4294852/4294852660.htm" TargetMode="External"/><Relationship Id="rId13" Type="http://schemas.openxmlformats.org/officeDocument/2006/relationships/footer" Target="footer2.xml"/><Relationship Id="rId109" Type="http://schemas.openxmlformats.org/officeDocument/2006/relationships/hyperlink" Target="https://uas.gov.ua/" TargetMode="External"/><Relationship Id="rId260" Type="http://schemas.openxmlformats.org/officeDocument/2006/relationships/hyperlink" Target="https://e-construction.gov.ua/laws_detail/3199621970136139233?doc_type=2" TargetMode="External"/><Relationship Id="rId316" Type="http://schemas.openxmlformats.org/officeDocument/2006/relationships/hyperlink" Target="https://e-construction.gov.ua/laws_detail/3019775862733014032?doc_type=2" TargetMode="External"/><Relationship Id="rId523" Type="http://schemas.openxmlformats.org/officeDocument/2006/relationships/image" Target="media/image129.wmf"/><Relationship Id="rId719" Type="http://schemas.openxmlformats.org/officeDocument/2006/relationships/image" Target="media/image259.wmf"/><Relationship Id="rId55" Type="http://schemas.openxmlformats.org/officeDocument/2006/relationships/hyperlink" Target="https://e-construction.gov.ua/laws_detail/3080029223885211423?doc_type=2" TargetMode="External"/><Relationship Id="rId97" Type="http://schemas.openxmlformats.org/officeDocument/2006/relationships/hyperlink" Target="https://uas.gov.ua/" TargetMode="External"/><Relationship Id="rId120" Type="http://schemas.openxmlformats.org/officeDocument/2006/relationships/hyperlink" Target="https://uas.gov.ua/" TargetMode="External"/><Relationship Id="rId358" Type="http://schemas.openxmlformats.org/officeDocument/2006/relationships/hyperlink" Target="https://uas.gov.ua/" TargetMode="External"/><Relationship Id="rId565" Type="http://schemas.openxmlformats.org/officeDocument/2006/relationships/image" Target="media/image170.wmf"/><Relationship Id="rId730" Type="http://schemas.openxmlformats.org/officeDocument/2006/relationships/image" Target="media/image269.wmf"/><Relationship Id="rId162" Type="http://schemas.openxmlformats.org/officeDocument/2006/relationships/hyperlink" Target="https://uas.gov.ua/" TargetMode="External"/><Relationship Id="rId218" Type="http://schemas.openxmlformats.org/officeDocument/2006/relationships/hyperlink" Target="https://e-construction.gov.ua/laws_detail/3080743763845318619?doc_type=2" TargetMode="External"/><Relationship Id="rId425" Type="http://schemas.openxmlformats.org/officeDocument/2006/relationships/footer" Target="footer8.xml"/><Relationship Id="rId467" Type="http://schemas.openxmlformats.org/officeDocument/2006/relationships/image" Target="media/image74.wmf"/><Relationship Id="rId632" Type="http://schemas.openxmlformats.org/officeDocument/2006/relationships/image" Target="media/image230.wmf"/><Relationship Id="rId271" Type="http://schemas.openxmlformats.org/officeDocument/2006/relationships/hyperlink" Target="https://e-construction.gov.ua/laws_detail/3200413563881522897?doc_type=2" TargetMode="External"/><Relationship Id="rId674" Type="http://schemas.openxmlformats.org/officeDocument/2006/relationships/hyperlink" Target="https://uas.gov.ua/" TargetMode="External"/><Relationship Id="rId24" Type="http://schemas.openxmlformats.org/officeDocument/2006/relationships/hyperlink" Target="https://e-construction.gov.ua/laws_detail/3074293124562945479?doc_type=2" TargetMode="External"/><Relationship Id="rId66" Type="http://schemas.openxmlformats.org/officeDocument/2006/relationships/hyperlink" Target="https://e-construction.gov.ua/laws_detail/3019775862733014032?doc_type=2" TargetMode="External"/><Relationship Id="rId131" Type="http://schemas.openxmlformats.org/officeDocument/2006/relationships/hyperlink" Target="https://e-construction.gov.ua/laws_detail/3200383488549193714?doc_type=2" TargetMode="External"/><Relationship Id="rId327" Type="http://schemas.openxmlformats.org/officeDocument/2006/relationships/hyperlink" Target="https://e-construction.gov.ua/laws_detail/3082795291120764490?doc_type=2" TargetMode="External"/><Relationship Id="rId369" Type="http://schemas.openxmlformats.org/officeDocument/2006/relationships/hyperlink" Target="https://uas.gov.ua/" TargetMode="External"/><Relationship Id="rId534" Type="http://schemas.openxmlformats.org/officeDocument/2006/relationships/image" Target="media/image139.wmf"/><Relationship Id="rId576" Type="http://schemas.openxmlformats.org/officeDocument/2006/relationships/image" Target="media/image180.wmf"/><Relationship Id="rId741" Type="http://schemas.openxmlformats.org/officeDocument/2006/relationships/image" Target="media/image279.wmf"/><Relationship Id="rId173" Type="http://schemas.openxmlformats.org/officeDocument/2006/relationships/hyperlink" Target="https://uas.gov.ua/" TargetMode="External"/><Relationship Id="rId229" Type="http://schemas.openxmlformats.org/officeDocument/2006/relationships/hyperlink" Target="https://uas.gov.ua/" TargetMode="External"/><Relationship Id="rId380" Type="http://schemas.openxmlformats.org/officeDocument/2006/relationships/hyperlink" Target="https://e-construction.gov.ua/laws_detail/3200869840512354218?doc_type=2" TargetMode="External"/><Relationship Id="rId436" Type="http://schemas.openxmlformats.org/officeDocument/2006/relationships/image" Target="media/image43.wmf"/><Relationship Id="rId601" Type="http://schemas.openxmlformats.org/officeDocument/2006/relationships/image" Target="media/image201.png"/><Relationship Id="rId643" Type="http://schemas.openxmlformats.org/officeDocument/2006/relationships/hyperlink" Target="https://uas.gov.ua/" TargetMode="External"/><Relationship Id="rId240" Type="http://schemas.openxmlformats.org/officeDocument/2006/relationships/hyperlink" Target="https://e-construction.gov.ua/laws_detail/3080063210573792873?doc_type=2" TargetMode="External"/><Relationship Id="rId478" Type="http://schemas.openxmlformats.org/officeDocument/2006/relationships/image" Target="media/image85.wmf"/><Relationship Id="rId685" Type="http://schemas.openxmlformats.org/officeDocument/2006/relationships/hyperlink" Target="https://uas.gov.ua/" TargetMode="External"/><Relationship Id="rId35" Type="http://schemas.openxmlformats.org/officeDocument/2006/relationships/hyperlink" Target="https://e-construction.gov.ua/laws_detail/3074220455066862610?doc_type=2" TargetMode="External"/><Relationship Id="rId77" Type="http://schemas.openxmlformats.org/officeDocument/2006/relationships/hyperlink" Target="https://uas.gov.ua/" TargetMode="External"/><Relationship Id="rId100" Type="http://schemas.openxmlformats.org/officeDocument/2006/relationships/hyperlink" Target="https://uas.gov.ua/" TargetMode="External"/><Relationship Id="rId282" Type="http://schemas.openxmlformats.org/officeDocument/2006/relationships/hyperlink" Target="https://e-construction.gov.ua/laws_detail/3082795291120764490?doc_type=2" TargetMode="External"/><Relationship Id="rId338" Type="http://schemas.openxmlformats.org/officeDocument/2006/relationships/hyperlink" Target="https://uas.gov.ua/" TargetMode="External"/><Relationship Id="rId503" Type="http://schemas.openxmlformats.org/officeDocument/2006/relationships/image" Target="media/image110.wmf"/><Relationship Id="rId545" Type="http://schemas.openxmlformats.org/officeDocument/2006/relationships/image" Target="media/image150.wmf"/><Relationship Id="rId587" Type="http://schemas.openxmlformats.org/officeDocument/2006/relationships/image" Target="media/image189.wmf"/><Relationship Id="rId710" Type="http://schemas.openxmlformats.org/officeDocument/2006/relationships/image" Target="media/image250.wmf"/><Relationship Id="rId752" Type="http://schemas.openxmlformats.org/officeDocument/2006/relationships/oleObject" Target="embeddings/oleObject33.bin"/><Relationship Id="rId8" Type="http://schemas.openxmlformats.org/officeDocument/2006/relationships/image" Target="media/image1.emf"/><Relationship Id="rId142" Type="http://schemas.openxmlformats.org/officeDocument/2006/relationships/hyperlink" Target="https://e-construction.gov.ua/laws_detail/3074797473579927547?doc_type=2" TargetMode="External"/><Relationship Id="rId184" Type="http://schemas.openxmlformats.org/officeDocument/2006/relationships/hyperlink" Target="https://uas.gov.ua/" TargetMode="External"/><Relationship Id="rId391" Type="http://schemas.openxmlformats.org/officeDocument/2006/relationships/hyperlink" Target="https://uas.gov.ua/" TargetMode="External"/><Relationship Id="rId405" Type="http://schemas.openxmlformats.org/officeDocument/2006/relationships/image" Target="media/image26.wmf"/><Relationship Id="rId447" Type="http://schemas.openxmlformats.org/officeDocument/2006/relationships/image" Target="media/image54.wmf"/><Relationship Id="rId612" Type="http://schemas.openxmlformats.org/officeDocument/2006/relationships/image" Target="media/image210.jpeg"/><Relationship Id="rId251" Type="http://schemas.openxmlformats.org/officeDocument/2006/relationships/hyperlink" Target="https://e-construction.gov.ua/laws_detail/3200869840512354218?doc_type=2" TargetMode="External"/><Relationship Id="rId489" Type="http://schemas.openxmlformats.org/officeDocument/2006/relationships/image" Target="media/image96.wmf"/><Relationship Id="rId654" Type="http://schemas.openxmlformats.org/officeDocument/2006/relationships/hyperlink" Target="https://uas.gov.ua/" TargetMode="External"/><Relationship Id="rId696" Type="http://schemas.openxmlformats.org/officeDocument/2006/relationships/image" Target="media/image236.wmf"/><Relationship Id="rId46" Type="http://schemas.openxmlformats.org/officeDocument/2006/relationships/hyperlink" Target="https://e-construction.gov.ua/laws_detail/3074174554558432858?doc_type=2" TargetMode="External"/><Relationship Id="rId293" Type="http://schemas.openxmlformats.org/officeDocument/2006/relationships/hyperlink" Target="https://e-construction.gov.ua/laws_detail/3200869840512354218?doc_type=2" TargetMode="External"/><Relationship Id="rId307" Type="http://schemas.openxmlformats.org/officeDocument/2006/relationships/image" Target="media/image13.wmf"/><Relationship Id="rId349" Type="http://schemas.openxmlformats.org/officeDocument/2006/relationships/hyperlink" Target="https://e-construction.gov.ua/laws_detail/3199621970136139233?doc_type=2" TargetMode="External"/><Relationship Id="rId514" Type="http://schemas.openxmlformats.org/officeDocument/2006/relationships/image" Target="media/image121.wmf"/><Relationship Id="rId556" Type="http://schemas.openxmlformats.org/officeDocument/2006/relationships/image" Target="media/image161.wmf"/><Relationship Id="rId721" Type="http://schemas.openxmlformats.org/officeDocument/2006/relationships/image" Target="media/image261.wmf"/><Relationship Id="rId763" Type="http://schemas.openxmlformats.org/officeDocument/2006/relationships/hyperlink" Target="https://zakon.rada.gov.ua/laws/show/z0252-15" TargetMode="External"/><Relationship Id="rId88" Type="http://schemas.openxmlformats.org/officeDocument/2006/relationships/hyperlink" Target="https://uas.gov.ua/" TargetMode="External"/><Relationship Id="rId111" Type="http://schemas.openxmlformats.org/officeDocument/2006/relationships/hyperlink" Target="https://uas.gov.ua/" TargetMode="External"/><Relationship Id="rId153" Type="http://schemas.openxmlformats.org/officeDocument/2006/relationships/hyperlink" Target="https://e-construction.gov.ua/laws_detail/3200413563881522897?doc_type=2" TargetMode="External"/><Relationship Id="rId195" Type="http://schemas.openxmlformats.org/officeDocument/2006/relationships/hyperlink" Target="https://uas.gov.ua/" TargetMode="External"/><Relationship Id="rId209" Type="http://schemas.openxmlformats.org/officeDocument/2006/relationships/hyperlink" Target="https://uas.gov.ua/" TargetMode="External"/><Relationship Id="rId360" Type="http://schemas.openxmlformats.org/officeDocument/2006/relationships/hyperlink" Target="https://e-construction.gov.ua/laws_detail/3075000347115128542?doc_type=2" TargetMode="External"/><Relationship Id="rId416" Type="http://schemas.openxmlformats.org/officeDocument/2006/relationships/oleObject" Target="embeddings/oleObject25.bin"/><Relationship Id="rId598" Type="http://schemas.openxmlformats.org/officeDocument/2006/relationships/image" Target="media/image198.wmf"/><Relationship Id="rId220" Type="http://schemas.openxmlformats.org/officeDocument/2006/relationships/hyperlink" Target="https://e-construction.gov.ua/laws_detail/3080743763845318619?doc_type=2" TargetMode="External"/><Relationship Id="rId458" Type="http://schemas.openxmlformats.org/officeDocument/2006/relationships/image" Target="media/image65.wmf"/><Relationship Id="rId623" Type="http://schemas.openxmlformats.org/officeDocument/2006/relationships/image" Target="media/image221.wmf"/><Relationship Id="rId665" Type="http://schemas.openxmlformats.org/officeDocument/2006/relationships/hyperlink" Target="https://files.stroyinf.ru/Data2/1/4294852/4294852660.htm" TargetMode="External"/><Relationship Id="rId15" Type="http://schemas.openxmlformats.org/officeDocument/2006/relationships/header" Target="header4.xml"/><Relationship Id="rId57" Type="http://schemas.openxmlformats.org/officeDocument/2006/relationships/hyperlink" Target="https://e-construction.gov.ua/laws_detail/3084989669637621022?doc_type=2" TargetMode="External"/><Relationship Id="rId262" Type="http://schemas.openxmlformats.org/officeDocument/2006/relationships/hyperlink" Target="https://e-construction.gov.ua/laws_detail/3080063210573792873?doc_type=2" TargetMode="External"/><Relationship Id="rId318" Type="http://schemas.openxmlformats.org/officeDocument/2006/relationships/hyperlink" Target="https://uas.gov.ua/" TargetMode="External"/><Relationship Id="rId525" Type="http://schemas.openxmlformats.org/officeDocument/2006/relationships/image" Target="media/image131.wmf"/><Relationship Id="rId567" Type="http://schemas.openxmlformats.org/officeDocument/2006/relationships/image" Target="media/image172.wmf"/><Relationship Id="rId732" Type="http://schemas.openxmlformats.org/officeDocument/2006/relationships/image" Target="media/image271.wmf"/><Relationship Id="rId99" Type="http://schemas.openxmlformats.org/officeDocument/2006/relationships/hyperlink" Target="https://uas.gov.ua/" TargetMode="External"/><Relationship Id="rId122" Type="http://schemas.openxmlformats.org/officeDocument/2006/relationships/hyperlink" Target="https://uas.gov.ua/" TargetMode="External"/><Relationship Id="rId164" Type="http://schemas.openxmlformats.org/officeDocument/2006/relationships/hyperlink" Target="https://e-construction.gov.ua/laws_detail/3200869840512354218?doc_type=2" TargetMode="External"/><Relationship Id="rId371" Type="http://schemas.openxmlformats.org/officeDocument/2006/relationships/hyperlink" Target="https://uas.gov.ua/" TargetMode="External"/><Relationship Id="rId427" Type="http://schemas.openxmlformats.org/officeDocument/2006/relationships/header" Target="header7.xml"/><Relationship Id="rId469" Type="http://schemas.openxmlformats.org/officeDocument/2006/relationships/image" Target="media/image76.wmf"/><Relationship Id="rId634" Type="http://schemas.openxmlformats.org/officeDocument/2006/relationships/image" Target="media/image232.wmf"/><Relationship Id="rId676" Type="http://schemas.openxmlformats.org/officeDocument/2006/relationships/hyperlink" Target="https://uas.gov.ua/" TargetMode="External"/><Relationship Id="rId26" Type="http://schemas.openxmlformats.org/officeDocument/2006/relationships/hyperlink" Target="https://e-construction.gov.ua/laws_detail/3074317981392569420?doc_type=2" TargetMode="External"/><Relationship Id="rId231" Type="http://schemas.openxmlformats.org/officeDocument/2006/relationships/hyperlink" Target="https://e-construction.gov.ua/laws_detail/3074179102702306687?doc_type=2" TargetMode="External"/><Relationship Id="rId273" Type="http://schemas.openxmlformats.org/officeDocument/2006/relationships/hyperlink" Target="https://e-construction.gov.ua/laws_detail/3200383488549193714?doc_type=2" TargetMode="External"/><Relationship Id="rId329" Type="http://schemas.openxmlformats.org/officeDocument/2006/relationships/image" Target="media/image14.wmf"/><Relationship Id="rId480" Type="http://schemas.openxmlformats.org/officeDocument/2006/relationships/image" Target="media/image87.wmf"/><Relationship Id="rId536" Type="http://schemas.openxmlformats.org/officeDocument/2006/relationships/image" Target="media/image141.wmf"/><Relationship Id="rId701" Type="http://schemas.openxmlformats.org/officeDocument/2006/relationships/image" Target="media/image241.jpeg"/><Relationship Id="rId68" Type="http://schemas.openxmlformats.org/officeDocument/2006/relationships/hyperlink" Target="https://e-construction.gov.ua/laws_detail/3200869840512354218?doc_type=2" TargetMode="External"/><Relationship Id="rId133" Type="http://schemas.openxmlformats.org/officeDocument/2006/relationships/hyperlink" Target="http://docs.cntd.ru/document/1200071156" TargetMode="External"/><Relationship Id="rId175" Type="http://schemas.openxmlformats.org/officeDocument/2006/relationships/hyperlink" Target="http://docs.cntd.ru/document/499066482" TargetMode="External"/><Relationship Id="rId340" Type="http://schemas.openxmlformats.org/officeDocument/2006/relationships/hyperlink" Target="https://uas.gov.ua/" TargetMode="External"/><Relationship Id="rId578" Type="http://schemas.openxmlformats.org/officeDocument/2006/relationships/image" Target="media/image182.wmf"/><Relationship Id="rId743" Type="http://schemas.openxmlformats.org/officeDocument/2006/relationships/image" Target="media/image281.wmf"/><Relationship Id="rId200" Type="http://schemas.openxmlformats.org/officeDocument/2006/relationships/hyperlink" Target="https://uas.gov.ua/" TargetMode="External"/><Relationship Id="rId382" Type="http://schemas.openxmlformats.org/officeDocument/2006/relationships/hyperlink" Target="https://uas.gov.ua/" TargetMode="External"/><Relationship Id="rId438" Type="http://schemas.openxmlformats.org/officeDocument/2006/relationships/image" Target="media/image45.wmf"/><Relationship Id="rId603" Type="http://schemas.openxmlformats.org/officeDocument/2006/relationships/hyperlink" Target="https://e-construction.gov.ua/laws_detail/3199621970136139233?doc_type=2" TargetMode="External"/><Relationship Id="rId645" Type="http://schemas.openxmlformats.org/officeDocument/2006/relationships/hyperlink" Target="https://uas.gov.ua/" TargetMode="External"/><Relationship Id="rId687" Type="http://schemas.openxmlformats.org/officeDocument/2006/relationships/hyperlink" Target="https://uas.gov.ua/" TargetMode="External"/><Relationship Id="rId242" Type="http://schemas.openxmlformats.org/officeDocument/2006/relationships/hyperlink" Target="https://uas.gov.ua/" TargetMode="External"/><Relationship Id="rId284" Type="http://schemas.openxmlformats.org/officeDocument/2006/relationships/oleObject" Target="embeddings/oleObject2.bin"/><Relationship Id="rId491" Type="http://schemas.openxmlformats.org/officeDocument/2006/relationships/image" Target="media/image98.wmf"/><Relationship Id="rId505" Type="http://schemas.openxmlformats.org/officeDocument/2006/relationships/image" Target="media/image112.wmf"/><Relationship Id="rId712" Type="http://schemas.openxmlformats.org/officeDocument/2006/relationships/image" Target="media/image252.wmf"/><Relationship Id="rId37" Type="http://schemas.openxmlformats.org/officeDocument/2006/relationships/hyperlink" Target="https://e-construction.gov.ua/laws_detail/3038077155897509804?doc_type=2" TargetMode="External"/><Relationship Id="rId79" Type="http://schemas.openxmlformats.org/officeDocument/2006/relationships/hyperlink" Target="https://uas.gov.ua/" TargetMode="External"/><Relationship Id="rId102" Type="http://schemas.openxmlformats.org/officeDocument/2006/relationships/hyperlink" Target="https://uas.gov.ua/" TargetMode="External"/><Relationship Id="rId144" Type="http://schemas.openxmlformats.org/officeDocument/2006/relationships/hyperlink" Target="https://uas.gov.ua/" TargetMode="External"/><Relationship Id="rId547" Type="http://schemas.openxmlformats.org/officeDocument/2006/relationships/image" Target="media/image152.wmf"/><Relationship Id="rId589" Type="http://schemas.openxmlformats.org/officeDocument/2006/relationships/image" Target="media/image191.wmf"/><Relationship Id="rId754" Type="http://schemas.openxmlformats.org/officeDocument/2006/relationships/oleObject" Target="embeddings/oleObject34.bin"/><Relationship Id="rId90" Type="http://schemas.openxmlformats.org/officeDocument/2006/relationships/hyperlink" Target="https://uas.gov.ua/" TargetMode="External"/><Relationship Id="rId186" Type="http://schemas.openxmlformats.org/officeDocument/2006/relationships/hyperlink" Target="https://uas.gov.ua/" TargetMode="External"/><Relationship Id="rId351" Type="http://schemas.openxmlformats.org/officeDocument/2006/relationships/oleObject" Target="embeddings/oleObject9.bin"/><Relationship Id="rId393" Type="http://schemas.openxmlformats.org/officeDocument/2006/relationships/hyperlink" Target="https://e-construction.gov.ua/laws_detail/3199621970136139233?doc_type=2" TargetMode="External"/><Relationship Id="rId407" Type="http://schemas.openxmlformats.org/officeDocument/2006/relationships/image" Target="media/image27.wmf"/><Relationship Id="rId449" Type="http://schemas.openxmlformats.org/officeDocument/2006/relationships/image" Target="media/image56.wmf"/><Relationship Id="rId614" Type="http://schemas.openxmlformats.org/officeDocument/2006/relationships/image" Target="media/image212.jpeg"/><Relationship Id="rId656" Type="http://schemas.openxmlformats.org/officeDocument/2006/relationships/hyperlink" Target="https://uas.gov.ua/" TargetMode="External"/><Relationship Id="rId211" Type="http://schemas.openxmlformats.org/officeDocument/2006/relationships/hyperlink" Target="https://e-construction.gov.ua/laws_detail/3674263918059980200?doc_type=2" TargetMode="External"/><Relationship Id="rId253" Type="http://schemas.openxmlformats.org/officeDocument/2006/relationships/hyperlink" Target="https://uas.gov.ua/" TargetMode="External"/><Relationship Id="rId295" Type="http://schemas.openxmlformats.org/officeDocument/2006/relationships/image" Target="media/image8.wmf"/><Relationship Id="rId309" Type="http://schemas.openxmlformats.org/officeDocument/2006/relationships/oleObject" Target="embeddings/oleObject7.bin"/><Relationship Id="rId460" Type="http://schemas.openxmlformats.org/officeDocument/2006/relationships/image" Target="media/image67.wmf"/><Relationship Id="rId516" Type="http://schemas.openxmlformats.org/officeDocument/2006/relationships/image" Target="media/image123.wmf"/><Relationship Id="rId698" Type="http://schemas.openxmlformats.org/officeDocument/2006/relationships/image" Target="media/image238.jpeg"/><Relationship Id="rId48" Type="http://schemas.openxmlformats.org/officeDocument/2006/relationships/hyperlink" Target="https://e-construction.gov.ua/laws_detail/3199634775304307868?doc_type=2" TargetMode="External"/><Relationship Id="rId113" Type="http://schemas.openxmlformats.org/officeDocument/2006/relationships/hyperlink" Target="https://uas.gov.ua/" TargetMode="External"/><Relationship Id="rId320" Type="http://schemas.openxmlformats.org/officeDocument/2006/relationships/hyperlink" Target="https://uas.gov.ua/" TargetMode="External"/><Relationship Id="rId558" Type="http://schemas.openxmlformats.org/officeDocument/2006/relationships/image" Target="media/image163.wmf"/><Relationship Id="rId723" Type="http://schemas.openxmlformats.org/officeDocument/2006/relationships/image" Target="media/image263.wmf"/><Relationship Id="rId765" Type="http://schemas.openxmlformats.org/officeDocument/2006/relationships/theme" Target="theme/theme1.xml"/><Relationship Id="rId155" Type="http://schemas.openxmlformats.org/officeDocument/2006/relationships/hyperlink" Target="https://e-construction.gov.ua/laws_detail/3075000347115128542?doc_type=2" TargetMode="External"/><Relationship Id="rId197" Type="http://schemas.openxmlformats.org/officeDocument/2006/relationships/hyperlink" Target="https://e-construction.gov.ua/laws_detail/3074293124562945479?doc_type=2" TargetMode="External"/><Relationship Id="rId362" Type="http://schemas.openxmlformats.org/officeDocument/2006/relationships/image" Target="media/image18.wmf"/><Relationship Id="rId418" Type="http://schemas.openxmlformats.org/officeDocument/2006/relationships/oleObject" Target="embeddings/oleObject26.bin"/><Relationship Id="rId625" Type="http://schemas.openxmlformats.org/officeDocument/2006/relationships/image" Target="media/image223.wmf"/><Relationship Id="rId222" Type="http://schemas.openxmlformats.org/officeDocument/2006/relationships/hyperlink" Target="https://e-construction.gov.ua/laws_detail/3080743763845318619?doc_type=2" TargetMode="External"/><Relationship Id="rId264" Type="http://schemas.openxmlformats.org/officeDocument/2006/relationships/hyperlink" Target="https://e-construction.gov.ua/laws_detail/3200869840512354218?doc_type=2" TargetMode="External"/><Relationship Id="rId471" Type="http://schemas.openxmlformats.org/officeDocument/2006/relationships/image" Target="media/image78.wmf"/><Relationship Id="rId667" Type="http://schemas.openxmlformats.org/officeDocument/2006/relationships/hyperlink" Target="https://uas.gov.ua/" TargetMode="External"/><Relationship Id="rId17" Type="http://schemas.openxmlformats.org/officeDocument/2006/relationships/header" Target="header5.xml"/><Relationship Id="rId59" Type="http://schemas.openxmlformats.org/officeDocument/2006/relationships/hyperlink" Target="https://e-construction.gov.ua/laws_detail/3200383488549193714?doc_type=2" TargetMode="External"/><Relationship Id="rId124" Type="http://schemas.openxmlformats.org/officeDocument/2006/relationships/hyperlink" Target="https://uas.gov.ua/" TargetMode="External"/><Relationship Id="rId527" Type="http://schemas.openxmlformats.org/officeDocument/2006/relationships/image" Target="media/image133.wmf"/><Relationship Id="rId569" Type="http://schemas.openxmlformats.org/officeDocument/2006/relationships/image" Target="media/image173.wmf"/><Relationship Id="rId734" Type="http://schemas.openxmlformats.org/officeDocument/2006/relationships/image" Target="media/image273.wmf"/><Relationship Id="rId70" Type="http://schemas.openxmlformats.org/officeDocument/2006/relationships/hyperlink" Target="https://uas.gov.ua/" TargetMode="External"/><Relationship Id="rId166" Type="http://schemas.openxmlformats.org/officeDocument/2006/relationships/hyperlink" Target="https://uas.gov.ua/" TargetMode="External"/><Relationship Id="rId331" Type="http://schemas.openxmlformats.org/officeDocument/2006/relationships/hyperlink" Target="https://uas.gov.ua/" TargetMode="External"/><Relationship Id="rId373" Type="http://schemas.openxmlformats.org/officeDocument/2006/relationships/hyperlink" Target="https://e-construction.gov.ua/laws_detail/3200869840512354218?doc_type=2" TargetMode="External"/><Relationship Id="rId429" Type="http://schemas.openxmlformats.org/officeDocument/2006/relationships/image" Target="media/image36.wmf"/><Relationship Id="rId580" Type="http://schemas.openxmlformats.org/officeDocument/2006/relationships/hyperlink" Target="https://e-construction.gov.ua/laws_detail/3199621970136139233?doc_type=2" TargetMode="External"/><Relationship Id="rId636" Type="http://schemas.openxmlformats.org/officeDocument/2006/relationships/hyperlink" Target="https://uas.gov.ua/" TargetMode="External"/><Relationship Id="rId1" Type="http://schemas.openxmlformats.org/officeDocument/2006/relationships/customXml" Target="../customXml/item1.xml"/><Relationship Id="rId233" Type="http://schemas.openxmlformats.org/officeDocument/2006/relationships/hyperlink" Target="https://e-construction.gov.ua/laws_detail/3074174554558432858?doc_type=2" TargetMode="External"/><Relationship Id="rId440" Type="http://schemas.openxmlformats.org/officeDocument/2006/relationships/image" Target="media/image47.wmf"/><Relationship Id="rId678" Type="http://schemas.openxmlformats.org/officeDocument/2006/relationships/hyperlink" Target="https://uas.gov.ua/" TargetMode="External"/><Relationship Id="rId28" Type="http://schemas.openxmlformats.org/officeDocument/2006/relationships/hyperlink" Target="https://e-construction.gov.ua/laws_detail/3307711387089765865?doc_type=2" TargetMode="External"/><Relationship Id="rId275" Type="http://schemas.openxmlformats.org/officeDocument/2006/relationships/hyperlink" Target="https://e-construction.gov.ua/laws_detail/3674263918059980200?doc_type=2" TargetMode="External"/><Relationship Id="rId300" Type="http://schemas.openxmlformats.org/officeDocument/2006/relationships/image" Target="media/image12.jpeg"/><Relationship Id="rId482" Type="http://schemas.openxmlformats.org/officeDocument/2006/relationships/image" Target="media/image89.wmf"/><Relationship Id="rId538" Type="http://schemas.openxmlformats.org/officeDocument/2006/relationships/image" Target="media/image143.wmf"/><Relationship Id="rId703" Type="http://schemas.openxmlformats.org/officeDocument/2006/relationships/image" Target="media/image243.wmf"/><Relationship Id="rId745" Type="http://schemas.openxmlformats.org/officeDocument/2006/relationships/oleObject" Target="embeddings/oleObject29.bin"/><Relationship Id="rId81" Type="http://schemas.openxmlformats.org/officeDocument/2006/relationships/hyperlink" Target="https://uas.gov.ua/" TargetMode="External"/><Relationship Id="rId135" Type="http://schemas.openxmlformats.org/officeDocument/2006/relationships/hyperlink" Target="https://e-construction.gov.ua/laws_detail/3080743763845318619?doc_type=2" TargetMode="External"/><Relationship Id="rId177" Type="http://schemas.openxmlformats.org/officeDocument/2006/relationships/hyperlink" Target="http://docs.cntd.ru/document/1200003114" TargetMode="External"/><Relationship Id="rId342" Type="http://schemas.openxmlformats.org/officeDocument/2006/relationships/hyperlink" Target="https://uas.gov.ua/" TargetMode="External"/><Relationship Id="rId384" Type="http://schemas.openxmlformats.org/officeDocument/2006/relationships/hyperlink" Target="https://uas.gov.ua/" TargetMode="External"/><Relationship Id="rId591" Type="http://schemas.openxmlformats.org/officeDocument/2006/relationships/hyperlink" Target="https://e-construction.gov.ua/laws_detail/3199621970136139233?doc_type=2" TargetMode="External"/><Relationship Id="rId605" Type="http://schemas.openxmlformats.org/officeDocument/2006/relationships/image" Target="media/image203.jpeg"/><Relationship Id="rId202" Type="http://schemas.openxmlformats.org/officeDocument/2006/relationships/hyperlink" Target="https://e-construction.gov.ua/laws_detail/3082795291120764490?doc_type=2" TargetMode="External"/><Relationship Id="rId244" Type="http://schemas.openxmlformats.org/officeDocument/2006/relationships/hyperlink" Target="https://e-construction.gov.ua/laws_detail/3200869840512354218?doc_type=2" TargetMode="External"/><Relationship Id="rId647" Type="http://schemas.openxmlformats.org/officeDocument/2006/relationships/hyperlink" Target="https://uas.gov.ua/" TargetMode="External"/><Relationship Id="rId689" Type="http://schemas.openxmlformats.org/officeDocument/2006/relationships/hyperlink" Target="https://uas.gov.ua/" TargetMode="External"/><Relationship Id="rId39" Type="http://schemas.openxmlformats.org/officeDocument/2006/relationships/hyperlink" Target="https://e-construction.gov.ua/laws_detail/3074293124562945479?doc_type=2" TargetMode="External"/><Relationship Id="rId286" Type="http://schemas.openxmlformats.org/officeDocument/2006/relationships/oleObject" Target="embeddings/oleObject3.bin"/><Relationship Id="rId451" Type="http://schemas.openxmlformats.org/officeDocument/2006/relationships/image" Target="media/image58.wmf"/><Relationship Id="rId493" Type="http://schemas.openxmlformats.org/officeDocument/2006/relationships/image" Target="media/image100.wmf"/><Relationship Id="rId507" Type="http://schemas.openxmlformats.org/officeDocument/2006/relationships/image" Target="media/image114.wmf"/><Relationship Id="rId549" Type="http://schemas.openxmlformats.org/officeDocument/2006/relationships/image" Target="media/image154.wmf"/><Relationship Id="rId714" Type="http://schemas.openxmlformats.org/officeDocument/2006/relationships/image" Target="media/image254.wmf"/><Relationship Id="rId756" Type="http://schemas.openxmlformats.org/officeDocument/2006/relationships/oleObject" Target="embeddings/oleObject36.bin"/><Relationship Id="rId50" Type="http://schemas.openxmlformats.org/officeDocument/2006/relationships/hyperlink" Target="https://e-construction.gov.ua/laws_detail/3082795291120764490?doc_type=2" TargetMode="External"/><Relationship Id="rId104" Type="http://schemas.openxmlformats.org/officeDocument/2006/relationships/hyperlink" Target="https://uas.gov.ua/" TargetMode="External"/><Relationship Id="rId146" Type="http://schemas.openxmlformats.org/officeDocument/2006/relationships/hyperlink" Target="https://e-construction.gov.ua/laws_detail/3074091730048386648?doc_type=2" TargetMode="External"/><Relationship Id="rId188" Type="http://schemas.openxmlformats.org/officeDocument/2006/relationships/hyperlink" Target="https://uas.gov.ua/" TargetMode="External"/><Relationship Id="rId311" Type="http://schemas.openxmlformats.org/officeDocument/2006/relationships/hyperlink" Target="https://e-construction.gov.ua/laws_detail/3074971619479783152?doc_type=2" TargetMode="External"/><Relationship Id="rId353" Type="http://schemas.openxmlformats.org/officeDocument/2006/relationships/oleObject" Target="embeddings/oleObject10.bin"/><Relationship Id="rId395" Type="http://schemas.openxmlformats.org/officeDocument/2006/relationships/oleObject" Target="embeddings/oleObject14.bin"/><Relationship Id="rId409" Type="http://schemas.openxmlformats.org/officeDocument/2006/relationships/image" Target="media/image28.wmf"/><Relationship Id="rId560" Type="http://schemas.openxmlformats.org/officeDocument/2006/relationships/image" Target="media/image165.wmf"/><Relationship Id="rId92" Type="http://schemas.openxmlformats.org/officeDocument/2006/relationships/hyperlink" Target="https://uas.gov.ua/" TargetMode="External"/><Relationship Id="rId213" Type="http://schemas.openxmlformats.org/officeDocument/2006/relationships/hyperlink" Target="https://e-construction.gov.ua/laws_detail/3080743763845318619?doc_type=2" TargetMode="External"/><Relationship Id="rId420" Type="http://schemas.openxmlformats.org/officeDocument/2006/relationships/oleObject" Target="embeddings/oleObject27.bin"/><Relationship Id="rId616" Type="http://schemas.openxmlformats.org/officeDocument/2006/relationships/image" Target="media/image214.jpeg"/><Relationship Id="rId658" Type="http://schemas.openxmlformats.org/officeDocument/2006/relationships/hyperlink" Target="https://uas.gov.ua/" TargetMode="External"/><Relationship Id="rId255" Type="http://schemas.openxmlformats.org/officeDocument/2006/relationships/hyperlink" Target="https://uas.gov.ua/" TargetMode="External"/><Relationship Id="rId297" Type="http://schemas.openxmlformats.org/officeDocument/2006/relationships/image" Target="media/image9.png"/><Relationship Id="rId462" Type="http://schemas.openxmlformats.org/officeDocument/2006/relationships/image" Target="media/image69.wmf"/><Relationship Id="rId518" Type="http://schemas.openxmlformats.org/officeDocument/2006/relationships/image" Target="media/image125.wmf"/><Relationship Id="rId725" Type="http://schemas.openxmlformats.org/officeDocument/2006/relationships/hyperlink" Target="https://e-construction.gov.ua/laws_detail/3080063210573792873?doc_type=2" TargetMode="External"/><Relationship Id="rId115" Type="http://schemas.openxmlformats.org/officeDocument/2006/relationships/hyperlink" Target="https://uas.gov.ua/" TargetMode="External"/><Relationship Id="rId157" Type="http://schemas.openxmlformats.org/officeDocument/2006/relationships/hyperlink" Target="https://e-construction.gov.ua/laws_detail/3080743763845318619?doc_type=2" TargetMode="External"/><Relationship Id="rId322" Type="http://schemas.openxmlformats.org/officeDocument/2006/relationships/hyperlink" Target="https://uas.gov.ua/" TargetMode="External"/><Relationship Id="rId364" Type="http://schemas.openxmlformats.org/officeDocument/2006/relationships/image" Target="media/image19.wmf"/><Relationship Id="rId61" Type="http://schemas.openxmlformats.org/officeDocument/2006/relationships/hyperlink" Target="https://e-construction.gov.ua/laws_detail/3074971619479783152?doc_type=2" TargetMode="External"/><Relationship Id="rId199" Type="http://schemas.openxmlformats.org/officeDocument/2006/relationships/hyperlink" Target="https://e-construction.gov.ua/laws_detail/3083665195382343409?doc_type=2" TargetMode="External"/><Relationship Id="rId571" Type="http://schemas.openxmlformats.org/officeDocument/2006/relationships/image" Target="media/image175.wmf"/><Relationship Id="rId627" Type="http://schemas.openxmlformats.org/officeDocument/2006/relationships/image" Target="media/image225.wmf"/><Relationship Id="rId669" Type="http://schemas.openxmlformats.org/officeDocument/2006/relationships/hyperlink" Target="https://uas.gov.ua/" TargetMode="External"/><Relationship Id="rId19" Type="http://schemas.openxmlformats.org/officeDocument/2006/relationships/footer" Target="footer6.xml"/><Relationship Id="rId224" Type="http://schemas.openxmlformats.org/officeDocument/2006/relationships/hyperlink" Target="https://e-construction.gov.ua/laws_detail/3080743763845318619?doc_type=2" TargetMode="External"/><Relationship Id="rId266" Type="http://schemas.openxmlformats.org/officeDocument/2006/relationships/hyperlink" Target="https://e-construction.gov.ua/laws_detail/3080063210573792873?doc_type=2" TargetMode="External"/><Relationship Id="rId431" Type="http://schemas.openxmlformats.org/officeDocument/2006/relationships/image" Target="media/image38.wmf"/><Relationship Id="rId473" Type="http://schemas.openxmlformats.org/officeDocument/2006/relationships/image" Target="media/image80.wmf"/><Relationship Id="rId529" Type="http://schemas.openxmlformats.org/officeDocument/2006/relationships/image" Target="media/image135.wmf"/><Relationship Id="rId680" Type="http://schemas.openxmlformats.org/officeDocument/2006/relationships/hyperlink" Target="https://uas.gov.ua/" TargetMode="External"/><Relationship Id="rId736" Type="http://schemas.openxmlformats.org/officeDocument/2006/relationships/image" Target="media/image275.wmf"/><Relationship Id="rId30" Type="http://schemas.openxmlformats.org/officeDocument/2006/relationships/hyperlink" Target="https://e-construction.gov.ua/laws_detail/3074920736381470676?doc_type=2" TargetMode="External"/><Relationship Id="rId126" Type="http://schemas.openxmlformats.org/officeDocument/2006/relationships/hyperlink" Target="https://uas.gov.ua/" TargetMode="External"/><Relationship Id="rId168" Type="http://schemas.openxmlformats.org/officeDocument/2006/relationships/hyperlink" Target="https://uas.gov.ua/" TargetMode="External"/><Relationship Id="rId333" Type="http://schemas.openxmlformats.org/officeDocument/2006/relationships/hyperlink" Target="https://uas.gov.ua/" TargetMode="External"/><Relationship Id="rId540" Type="http://schemas.openxmlformats.org/officeDocument/2006/relationships/image" Target="media/image145.wmf"/><Relationship Id="rId72" Type="http://schemas.openxmlformats.org/officeDocument/2006/relationships/hyperlink" Target="https://uas.gov.ua/" TargetMode="External"/><Relationship Id="rId375" Type="http://schemas.openxmlformats.org/officeDocument/2006/relationships/hyperlink" Target="https://e-construction.gov.ua/laws_detail/3200869840512354218?doc_type=2" TargetMode="External"/><Relationship Id="rId582" Type="http://schemas.openxmlformats.org/officeDocument/2006/relationships/image" Target="media/image185.wmf"/><Relationship Id="rId638" Type="http://schemas.openxmlformats.org/officeDocument/2006/relationships/hyperlink" Target="https://uas.gov.ua/" TargetMode="External"/><Relationship Id="rId3" Type="http://schemas.openxmlformats.org/officeDocument/2006/relationships/styles" Target="styles.xml"/><Relationship Id="rId235" Type="http://schemas.openxmlformats.org/officeDocument/2006/relationships/hyperlink" Target="https://e-construction.gov.ua/laws_detail/3200869840512354218?doc_type=2" TargetMode="External"/><Relationship Id="rId277" Type="http://schemas.openxmlformats.org/officeDocument/2006/relationships/hyperlink" Target="https://e-construction.gov.ua/laws_detail/3674263918059980200?doc_type=2" TargetMode="External"/><Relationship Id="rId400" Type="http://schemas.openxmlformats.org/officeDocument/2006/relationships/oleObject" Target="embeddings/oleObject17.bin"/><Relationship Id="rId442" Type="http://schemas.openxmlformats.org/officeDocument/2006/relationships/image" Target="media/image49.wmf"/><Relationship Id="rId484" Type="http://schemas.openxmlformats.org/officeDocument/2006/relationships/image" Target="media/image91.wmf"/><Relationship Id="rId705" Type="http://schemas.openxmlformats.org/officeDocument/2006/relationships/image" Target="media/image245.wmf"/><Relationship Id="rId137" Type="http://schemas.openxmlformats.org/officeDocument/2006/relationships/hyperlink" Target="https://e-construction.gov.ua/laws_detail/3200383488549193714?doc_type=2" TargetMode="External"/><Relationship Id="rId302" Type="http://schemas.openxmlformats.org/officeDocument/2006/relationships/hyperlink" Target="https://e-construction.gov.ua/laws_detail/3082795291120764490?doc_type=2" TargetMode="External"/><Relationship Id="rId344" Type="http://schemas.openxmlformats.org/officeDocument/2006/relationships/hyperlink" Target="https://e-construction.gov.ua/laws_detail/3082795291120764490?doc_type=2" TargetMode="External"/><Relationship Id="rId691" Type="http://schemas.openxmlformats.org/officeDocument/2006/relationships/hyperlink" Target="https://uas.gov.ua/" TargetMode="External"/><Relationship Id="rId747" Type="http://schemas.openxmlformats.org/officeDocument/2006/relationships/oleObject" Target="embeddings/oleObject30.bin"/><Relationship Id="rId41" Type="http://schemas.openxmlformats.org/officeDocument/2006/relationships/hyperlink" Target="https://e-construction.gov.ua/laws_detail/3074317981392569420?doc_type=2" TargetMode="External"/><Relationship Id="rId83" Type="http://schemas.openxmlformats.org/officeDocument/2006/relationships/hyperlink" Target="https://uas.gov.ua/" TargetMode="External"/><Relationship Id="rId179" Type="http://schemas.openxmlformats.org/officeDocument/2006/relationships/hyperlink" Target="https://e-construction.gov.ua/laws_detail/3084989669637621022?doc_type=2" TargetMode="External"/><Relationship Id="rId386" Type="http://schemas.openxmlformats.org/officeDocument/2006/relationships/hyperlink" Target="https://uas.gov.ua/" TargetMode="External"/><Relationship Id="rId551" Type="http://schemas.openxmlformats.org/officeDocument/2006/relationships/image" Target="media/image156.wmf"/><Relationship Id="rId593" Type="http://schemas.openxmlformats.org/officeDocument/2006/relationships/image" Target="media/image194.wmf"/><Relationship Id="rId607" Type="http://schemas.openxmlformats.org/officeDocument/2006/relationships/image" Target="media/image205.jpeg"/><Relationship Id="rId649" Type="http://schemas.openxmlformats.org/officeDocument/2006/relationships/hyperlink" Target="https://uas.gov.ua/" TargetMode="External"/><Relationship Id="rId190" Type="http://schemas.openxmlformats.org/officeDocument/2006/relationships/hyperlink" Target="https://uas.gov.ua/" TargetMode="External"/><Relationship Id="rId204" Type="http://schemas.openxmlformats.org/officeDocument/2006/relationships/hyperlink" Target="https://uas.gov.ua/" TargetMode="External"/><Relationship Id="rId246" Type="http://schemas.openxmlformats.org/officeDocument/2006/relationships/hyperlink" Target="https://e-construction.gov.ua/laws_detail/3199621970136139233?doc_type=2" TargetMode="External"/><Relationship Id="rId288" Type="http://schemas.openxmlformats.org/officeDocument/2006/relationships/oleObject" Target="embeddings/oleObject4.bin"/><Relationship Id="rId411" Type="http://schemas.openxmlformats.org/officeDocument/2006/relationships/image" Target="media/image29.wmf"/><Relationship Id="rId453" Type="http://schemas.openxmlformats.org/officeDocument/2006/relationships/image" Target="media/image60.wmf"/><Relationship Id="rId509" Type="http://schemas.openxmlformats.org/officeDocument/2006/relationships/image" Target="media/image116.wmf"/><Relationship Id="rId660" Type="http://schemas.openxmlformats.org/officeDocument/2006/relationships/hyperlink" Target="https://files.stroyinf.ru/Data2/1/4294852/4294852660.htm" TargetMode="External"/><Relationship Id="rId106" Type="http://schemas.openxmlformats.org/officeDocument/2006/relationships/hyperlink" Target="https://uas.gov.ua/" TargetMode="External"/><Relationship Id="rId313" Type="http://schemas.openxmlformats.org/officeDocument/2006/relationships/hyperlink" Target="https://e-construction.gov.ua/laws_detail/3074218647841932431?doc_type=2" TargetMode="External"/><Relationship Id="rId495" Type="http://schemas.openxmlformats.org/officeDocument/2006/relationships/image" Target="media/image102.wmf"/><Relationship Id="rId716" Type="http://schemas.openxmlformats.org/officeDocument/2006/relationships/image" Target="media/image256.wmf"/><Relationship Id="rId758" Type="http://schemas.openxmlformats.org/officeDocument/2006/relationships/oleObject" Target="embeddings/oleObject38.bin"/><Relationship Id="rId10" Type="http://schemas.openxmlformats.org/officeDocument/2006/relationships/header" Target="header2.xml"/><Relationship Id="rId52" Type="http://schemas.openxmlformats.org/officeDocument/2006/relationships/hyperlink" Target="https://e-construction.gov.ua/laws_detail/3074308237042910786?doc_type=2" TargetMode="External"/><Relationship Id="rId94" Type="http://schemas.openxmlformats.org/officeDocument/2006/relationships/hyperlink" Target="https://uas.gov.ua/" TargetMode="External"/><Relationship Id="rId148" Type="http://schemas.openxmlformats.org/officeDocument/2006/relationships/hyperlink" Target="https://e-construction.gov.ua/laws_detail/3038077155897509804?doc_type=2" TargetMode="External"/><Relationship Id="rId355" Type="http://schemas.openxmlformats.org/officeDocument/2006/relationships/hyperlink" Target="http://docs.cntd.ru/document/550565571" TargetMode="External"/><Relationship Id="rId397" Type="http://schemas.openxmlformats.org/officeDocument/2006/relationships/oleObject" Target="embeddings/oleObject16.bin"/><Relationship Id="rId520" Type="http://schemas.openxmlformats.org/officeDocument/2006/relationships/image" Target="media/image127.wmf"/><Relationship Id="rId562" Type="http://schemas.openxmlformats.org/officeDocument/2006/relationships/image" Target="media/image167.wmf"/><Relationship Id="rId618" Type="http://schemas.openxmlformats.org/officeDocument/2006/relationships/image" Target="media/image216.jpeg"/><Relationship Id="rId215" Type="http://schemas.openxmlformats.org/officeDocument/2006/relationships/hyperlink" Target="https://uas.gov.ua/" TargetMode="External"/><Relationship Id="rId257" Type="http://schemas.openxmlformats.org/officeDocument/2006/relationships/hyperlink" Target="https://e-construction.gov.ua/laws_detail/3200869840512354218?doc_type=2" TargetMode="External"/><Relationship Id="rId422" Type="http://schemas.openxmlformats.org/officeDocument/2006/relationships/image" Target="media/image35.jpeg"/><Relationship Id="rId464" Type="http://schemas.openxmlformats.org/officeDocument/2006/relationships/image" Target="media/image71.wmf"/><Relationship Id="rId299" Type="http://schemas.openxmlformats.org/officeDocument/2006/relationships/image" Target="media/image11.png"/><Relationship Id="rId727" Type="http://schemas.openxmlformats.org/officeDocument/2006/relationships/image" Target="media/image266.wmf"/><Relationship Id="rId63" Type="http://schemas.openxmlformats.org/officeDocument/2006/relationships/hyperlink" Target="https://e-construction.gov.ua/laws_detail/3200391384846566485?doc_type=2" TargetMode="External"/><Relationship Id="rId159" Type="http://schemas.openxmlformats.org/officeDocument/2006/relationships/hyperlink" Target="https://e-construction.gov.ua/laws_detail/3683782065003693791?doc_type=2" TargetMode="External"/><Relationship Id="rId366" Type="http://schemas.openxmlformats.org/officeDocument/2006/relationships/image" Target="media/image20.wmf"/><Relationship Id="rId573" Type="http://schemas.openxmlformats.org/officeDocument/2006/relationships/image" Target="media/image177.wmf"/><Relationship Id="rId226" Type="http://schemas.openxmlformats.org/officeDocument/2006/relationships/hyperlink" Target="https://e-construction.gov.ua/laws_detail/3080063210573792873?doc_type=2" TargetMode="External"/><Relationship Id="rId433" Type="http://schemas.openxmlformats.org/officeDocument/2006/relationships/image" Target="media/image40.wmf"/><Relationship Id="rId640" Type="http://schemas.openxmlformats.org/officeDocument/2006/relationships/hyperlink" Target="https://uas.gov.ua/" TargetMode="External"/><Relationship Id="rId738" Type="http://schemas.openxmlformats.org/officeDocument/2006/relationships/image" Target="media/image276.wmf"/><Relationship Id="rId74" Type="http://schemas.openxmlformats.org/officeDocument/2006/relationships/hyperlink" Target="https://uas.gov.ua/" TargetMode="External"/><Relationship Id="rId377" Type="http://schemas.openxmlformats.org/officeDocument/2006/relationships/hyperlink" Target="https://e-construction.gov.ua/laws_detail/3199621970136139233?doc_type=2" TargetMode="External"/><Relationship Id="rId500" Type="http://schemas.openxmlformats.org/officeDocument/2006/relationships/image" Target="media/image107.wmf"/><Relationship Id="rId584" Type="http://schemas.openxmlformats.org/officeDocument/2006/relationships/image" Target="media/image187.wmf"/><Relationship Id="rId5" Type="http://schemas.openxmlformats.org/officeDocument/2006/relationships/webSettings" Target="webSettings.xml"/><Relationship Id="rId237" Type="http://schemas.openxmlformats.org/officeDocument/2006/relationships/hyperlink" Target="https://e-construction.gov.ua/laws_detail/3199621970136139233?doc_type=2" TargetMode="External"/><Relationship Id="rId444" Type="http://schemas.openxmlformats.org/officeDocument/2006/relationships/image" Target="media/image51.wmf"/><Relationship Id="rId651" Type="http://schemas.openxmlformats.org/officeDocument/2006/relationships/hyperlink" Target="https://uas.gov.ua/" TargetMode="External"/><Relationship Id="rId749" Type="http://schemas.openxmlformats.org/officeDocument/2006/relationships/oleObject" Target="embeddings/oleObject31.bin"/><Relationship Id="rId290" Type="http://schemas.openxmlformats.org/officeDocument/2006/relationships/hyperlink" Target="https://uas.gov.ua/" TargetMode="External"/><Relationship Id="rId304" Type="http://schemas.openxmlformats.org/officeDocument/2006/relationships/hyperlink" Target="https://e-construction.gov.ua/laws_detail/3074920736381470676?doc_type=2" TargetMode="External"/><Relationship Id="rId388" Type="http://schemas.openxmlformats.org/officeDocument/2006/relationships/hyperlink" Target="https://e-construction.gov.ua/laws_detail/3200869840512354218?doc_type=2" TargetMode="External"/><Relationship Id="rId511" Type="http://schemas.openxmlformats.org/officeDocument/2006/relationships/image" Target="media/image118.wmf"/><Relationship Id="rId609" Type="http://schemas.openxmlformats.org/officeDocument/2006/relationships/image" Target="media/image207.jpeg"/><Relationship Id="rId85" Type="http://schemas.openxmlformats.org/officeDocument/2006/relationships/hyperlink" Target="https://uas.gov.ua/" TargetMode="External"/><Relationship Id="rId150" Type="http://schemas.openxmlformats.org/officeDocument/2006/relationships/hyperlink" Target="https://e-construction.gov.ua/laws_detail/3074218647841932431?doc_type=2" TargetMode="External"/><Relationship Id="rId595" Type="http://schemas.openxmlformats.org/officeDocument/2006/relationships/image" Target="media/image196.wmf"/><Relationship Id="rId248" Type="http://schemas.openxmlformats.org/officeDocument/2006/relationships/hyperlink" Target="https://e-construction.gov.ua/laws_detail/3074308237042910786?doc_type=2" TargetMode="External"/><Relationship Id="rId455" Type="http://schemas.openxmlformats.org/officeDocument/2006/relationships/image" Target="media/image62.wmf"/><Relationship Id="rId662" Type="http://schemas.openxmlformats.org/officeDocument/2006/relationships/hyperlink" Target="https://files.stroyinf.ru/Data2/1/4294852/4294852660.htm" TargetMode="External"/><Relationship Id="rId12" Type="http://schemas.openxmlformats.org/officeDocument/2006/relationships/header" Target="header3.xml"/><Relationship Id="rId108" Type="http://schemas.openxmlformats.org/officeDocument/2006/relationships/hyperlink" Target="https://uas.gov.ua/" TargetMode="External"/><Relationship Id="rId315" Type="http://schemas.openxmlformats.org/officeDocument/2006/relationships/hyperlink" Target="https://uas.gov.ua/" TargetMode="External"/><Relationship Id="rId522" Type="http://schemas.openxmlformats.org/officeDocument/2006/relationships/image" Target="media/image128.wmf"/><Relationship Id="rId96" Type="http://schemas.openxmlformats.org/officeDocument/2006/relationships/hyperlink" Target="https://uas.gov.ua/" TargetMode="External"/><Relationship Id="rId161" Type="http://schemas.openxmlformats.org/officeDocument/2006/relationships/hyperlink" Target="https://uas.gov.ua/" TargetMode="External"/><Relationship Id="rId399" Type="http://schemas.openxmlformats.org/officeDocument/2006/relationships/image" Target="media/image23.wmf"/><Relationship Id="rId259" Type="http://schemas.openxmlformats.org/officeDocument/2006/relationships/hyperlink" Target="https://e-construction.gov.ua/laws_detail/3199621970136139233?doc_type=2" TargetMode="External"/><Relationship Id="rId466" Type="http://schemas.openxmlformats.org/officeDocument/2006/relationships/image" Target="media/image73.wmf"/><Relationship Id="rId673" Type="http://schemas.openxmlformats.org/officeDocument/2006/relationships/hyperlink" Target="https://uas.gov.ua/" TargetMode="External"/><Relationship Id="rId23" Type="http://schemas.openxmlformats.org/officeDocument/2006/relationships/hyperlink" Target="https://e-construction.gov.ua/laws_detail/3074285114079840009?doc_type=2" TargetMode="External"/><Relationship Id="rId119" Type="http://schemas.openxmlformats.org/officeDocument/2006/relationships/hyperlink" Target="https://uas.gov.ua/" TargetMode="External"/><Relationship Id="rId326" Type="http://schemas.openxmlformats.org/officeDocument/2006/relationships/hyperlink" Target="https://e-construction.gov.ua/laws_detail/3200869840512354218?doc_type=2" TargetMode="External"/><Relationship Id="rId533" Type="http://schemas.openxmlformats.org/officeDocument/2006/relationships/hyperlink" Target="https://e-construction.gov.ua/laws_detail/3082795291120764490?doc_type=2" TargetMode="External"/><Relationship Id="rId740" Type="http://schemas.openxmlformats.org/officeDocument/2006/relationships/image" Target="media/image278.wmf"/><Relationship Id="rId172" Type="http://schemas.openxmlformats.org/officeDocument/2006/relationships/hyperlink" Target="https://uas.gov.ua/" TargetMode="External"/><Relationship Id="rId477" Type="http://schemas.openxmlformats.org/officeDocument/2006/relationships/image" Target="media/image84.wmf"/><Relationship Id="rId600" Type="http://schemas.openxmlformats.org/officeDocument/2006/relationships/image" Target="media/image200.wmf"/><Relationship Id="rId684" Type="http://schemas.openxmlformats.org/officeDocument/2006/relationships/hyperlink" Target="https://uas.gov.ua/" TargetMode="External"/><Relationship Id="rId337" Type="http://schemas.openxmlformats.org/officeDocument/2006/relationships/hyperlink" Target="https://e-construction.gov.ua/laws_detail/3642336366991247348?doc_type=2" TargetMode="External"/><Relationship Id="rId34" Type="http://schemas.openxmlformats.org/officeDocument/2006/relationships/hyperlink" Target="https://e-construction.gov.ua/laws_detail/3683782065003693791?doc_type=2" TargetMode="External"/><Relationship Id="rId544" Type="http://schemas.openxmlformats.org/officeDocument/2006/relationships/image" Target="media/image149.wmf"/><Relationship Id="rId751" Type="http://schemas.openxmlformats.org/officeDocument/2006/relationships/oleObject" Target="embeddings/oleObject32.bin"/><Relationship Id="rId183" Type="http://schemas.openxmlformats.org/officeDocument/2006/relationships/hyperlink" Target="https://uas.gov.ua/" TargetMode="External"/><Relationship Id="rId390" Type="http://schemas.openxmlformats.org/officeDocument/2006/relationships/hyperlink" Target="https://uas.gov.ua/" TargetMode="External"/><Relationship Id="rId404" Type="http://schemas.openxmlformats.org/officeDocument/2006/relationships/oleObject" Target="embeddings/oleObject19.bin"/><Relationship Id="rId611" Type="http://schemas.openxmlformats.org/officeDocument/2006/relationships/image" Target="media/image209.wmf"/><Relationship Id="rId250" Type="http://schemas.openxmlformats.org/officeDocument/2006/relationships/image" Target="media/image3.png"/><Relationship Id="rId488" Type="http://schemas.openxmlformats.org/officeDocument/2006/relationships/image" Target="media/image95.wmf"/><Relationship Id="rId695" Type="http://schemas.openxmlformats.org/officeDocument/2006/relationships/image" Target="media/image235.wmf"/><Relationship Id="rId709" Type="http://schemas.openxmlformats.org/officeDocument/2006/relationships/image" Target="media/image249.wmf"/><Relationship Id="rId45" Type="http://schemas.openxmlformats.org/officeDocument/2006/relationships/hyperlink" Target="https://e-construction.gov.ua/laws_detail/3642336366991247348?doc_type=2" TargetMode="External"/><Relationship Id="rId110" Type="http://schemas.openxmlformats.org/officeDocument/2006/relationships/hyperlink" Target="https://uas.gov.ua/" TargetMode="External"/><Relationship Id="rId348" Type="http://schemas.openxmlformats.org/officeDocument/2006/relationships/hyperlink" Target="https://e-construction.gov.ua/laws_detail/3199621970136139233?doc_type=2" TargetMode="External"/><Relationship Id="rId555" Type="http://schemas.openxmlformats.org/officeDocument/2006/relationships/image" Target="media/image160.wmf"/><Relationship Id="rId762" Type="http://schemas.openxmlformats.org/officeDocument/2006/relationships/hyperlink" Target="https://zakon.rada.gov.ua/laws/show/z1179-20" TargetMode="External"/><Relationship Id="rId194" Type="http://schemas.openxmlformats.org/officeDocument/2006/relationships/hyperlink" Target="https://uas.gov.ua/" TargetMode="External"/><Relationship Id="rId208" Type="http://schemas.openxmlformats.org/officeDocument/2006/relationships/hyperlink" Target="https://e-construction.gov.ua/laws_detail/3074218647841932431?doc_type=2" TargetMode="External"/><Relationship Id="rId415" Type="http://schemas.openxmlformats.org/officeDocument/2006/relationships/image" Target="media/image31.wmf"/><Relationship Id="rId622" Type="http://schemas.openxmlformats.org/officeDocument/2006/relationships/image" Target="media/image220.wmf"/><Relationship Id="rId261" Type="http://schemas.openxmlformats.org/officeDocument/2006/relationships/hyperlink" Target="https://e-construction.gov.ua/laws_detail/3199621970136139233?doc_type=2" TargetMode="External"/><Relationship Id="rId499" Type="http://schemas.openxmlformats.org/officeDocument/2006/relationships/image" Target="media/image106.wmf"/><Relationship Id="rId56" Type="http://schemas.openxmlformats.org/officeDocument/2006/relationships/hyperlink" Target="https://e-construction.gov.ua/laws_detail/3083665195382343409?doc_type=2" TargetMode="External"/><Relationship Id="rId359" Type="http://schemas.openxmlformats.org/officeDocument/2006/relationships/hyperlink" Target="https://uas.gov.ua/" TargetMode="External"/><Relationship Id="rId566" Type="http://schemas.openxmlformats.org/officeDocument/2006/relationships/image" Target="media/image171.wmf"/><Relationship Id="rId121" Type="http://schemas.openxmlformats.org/officeDocument/2006/relationships/hyperlink" Target="https://uas.gov.ua/" TargetMode="External"/><Relationship Id="rId219" Type="http://schemas.openxmlformats.org/officeDocument/2006/relationships/hyperlink" Target="https://e-construction.gov.ua/laws_detail/3080743763845318619?doc_type=2" TargetMode="External"/><Relationship Id="rId426" Type="http://schemas.openxmlformats.org/officeDocument/2006/relationships/footer" Target="footer9.xml"/><Relationship Id="rId633" Type="http://schemas.openxmlformats.org/officeDocument/2006/relationships/image" Target="media/image231.wmf"/><Relationship Id="rId67" Type="http://schemas.openxmlformats.org/officeDocument/2006/relationships/hyperlink" Target="https://e-construction.gov.ua/laws_detail/3075000347115128542?doc_type=2" TargetMode="External"/><Relationship Id="rId272" Type="http://schemas.openxmlformats.org/officeDocument/2006/relationships/hyperlink" Target="https://e-construction.gov.ua/laws_detail/3199621970136139233?doc_type=2" TargetMode="External"/><Relationship Id="rId577" Type="http://schemas.openxmlformats.org/officeDocument/2006/relationships/image" Target="media/image181.wmf"/><Relationship Id="rId700" Type="http://schemas.openxmlformats.org/officeDocument/2006/relationships/image" Target="media/image240.jpeg"/><Relationship Id="rId132" Type="http://schemas.openxmlformats.org/officeDocument/2006/relationships/hyperlink" Target="https://uas.gov.ua/" TargetMode="External"/><Relationship Id="rId437" Type="http://schemas.openxmlformats.org/officeDocument/2006/relationships/image" Target="media/image44.wmf"/><Relationship Id="rId644" Type="http://schemas.openxmlformats.org/officeDocument/2006/relationships/hyperlink" Target="https://uas.gov.ua/" TargetMode="External"/><Relationship Id="rId283" Type="http://schemas.openxmlformats.org/officeDocument/2006/relationships/image" Target="media/image5.wmf"/><Relationship Id="rId490" Type="http://schemas.openxmlformats.org/officeDocument/2006/relationships/image" Target="media/image97.wmf"/><Relationship Id="rId504" Type="http://schemas.openxmlformats.org/officeDocument/2006/relationships/image" Target="media/image111.wmf"/><Relationship Id="rId711" Type="http://schemas.openxmlformats.org/officeDocument/2006/relationships/image" Target="media/image251.wmf"/><Relationship Id="rId78" Type="http://schemas.openxmlformats.org/officeDocument/2006/relationships/hyperlink" Target="https://uas.gov.ua/" TargetMode="External"/><Relationship Id="rId143" Type="http://schemas.openxmlformats.org/officeDocument/2006/relationships/hyperlink" Target="https://e-construction.gov.ua/laws_detail/3074179102702306687?doc_type=2" TargetMode="External"/><Relationship Id="rId350" Type="http://schemas.openxmlformats.org/officeDocument/2006/relationships/image" Target="media/image16.wmf"/><Relationship Id="rId588" Type="http://schemas.openxmlformats.org/officeDocument/2006/relationships/image" Target="media/image190.wmf"/><Relationship Id="rId9" Type="http://schemas.openxmlformats.org/officeDocument/2006/relationships/header" Target="header1.xml"/><Relationship Id="rId210" Type="http://schemas.openxmlformats.org/officeDocument/2006/relationships/hyperlink" Target="https://uas.gov.ua/" TargetMode="External"/><Relationship Id="rId448" Type="http://schemas.openxmlformats.org/officeDocument/2006/relationships/image" Target="media/image55.wmf"/><Relationship Id="rId655" Type="http://schemas.openxmlformats.org/officeDocument/2006/relationships/hyperlink" Target="https://uas.gov.ua/" TargetMode="External"/><Relationship Id="rId294" Type="http://schemas.openxmlformats.org/officeDocument/2006/relationships/hyperlink" Target="https://e-construction.gov.ua/laws_detail/3199621970136139233?doc_type=2" TargetMode="External"/><Relationship Id="rId308" Type="http://schemas.openxmlformats.org/officeDocument/2006/relationships/oleObject" Target="embeddings/oleObject6.bin"/><Relationship Id="rId515" Type="http://schemas.openxmlformats.org/officeDocument/2006/relationships/image" Target="media/image122.wmf"/><Relationship Id="rId722" Type="http://schemas.openxmlformats.org/officeDocument/2006/relationships/image" Target="media/image262.wmf"/><Relationship Id="rId89" Type="http://schemas.openxmlformats.org/officeDocument/2006/relationships/hyperlink" Target="https://uas.gov.ua/" TargetMode="External"/><Relationship Id="rId154" Type="http://schemas.openxmlformats.org/officeDocument/2006/relationships/hyperlink" Target="https://e-construction.gov.ua/laws_detail/3019775862733014032?doc_type=2" TargetMode="External"/><Relationship Id="rId361" Type="http://schemas.openxmlformats.org/officeDocument/2006/relationships/hyperlink" Target="https://uas.gov.ua/" TargetMode="External"/><Relationship Id="rId599" Type="http://schemas.openxmlformats.org/officeDocument/2006/relationships/image" Target="media/image199.wmf"/><Relationship Id="rId459" Type="http://schemas.openxmlformats.org/officeDocument/2006/relationships/image" Target="media/image66.jpeg"/><Relationship Id="rId666" Type="http://schemas.openxmlformats.org/officeDocument/2006/relationships/hyperlink" Target="https://uas.gov.ua/" TargetMode="External"/><Relationship Id="rId16" Type="http://schemas.openxmlformats.org/officeDocument/2006/relationships/footer" Target="footer4.xml"/><Relationship Id="rId221" Type="http://schemas.openxmlformats.org/officeDocument/2006/relationships/hyperlink" Target="https://e-construction.gov.ua/laws_detail/3080743763845318619?doc_type=2" TargetMode="External"/><Relationship Id="rId319" Type="http://schemas.openxmlformats.org/officeDocument/2006/relationships/hyperlink" Target="https://uas.gov.ua/" TargetMode="External"/><Relationship Id="rId526" Type="http://schemas.openxmlformats.org/officeDocument/2006/relationships/image" Target="media/image132.wmf"/><Relationship Id="rId733" Type="http://schemas.openxmlformats.org/officeDocument/2006/relationships/image" Target="media/image272.wmf"/><Relationship Id="rId165" Type="http://schemas.openxmlformats.org/officeDocument/2006/relationships/hyperlink" Target="https://e-construction.gov.ua/laws_detail/3200869840512354218?doc_type=2" TargetMode="External"/><Relationship Id="rId372" Type="http://schemas.openxmlformats.org/officeDocument/2006/relationships/hyperlink" Target="https://e-construction.gov.ua/laws_detail/3080063210573792873?doc_type=2" TargetMode="External"/><Relationship Id="rId677" Type="http://schemas.openxmlformats.org/officeDocument/2006/relationships/hyperlink" Target="https://uas.gov.ua/" TargetMode="External"/><Relationship Id="rId232" Type="http://schemas.openxmlformats.org/officeDocument/2006/relationships/hyperlink" Target="https://e-construction.gov.ua/laws_detail/3200383488549193714?doc_type=2" TargetMode="External"/><Relationship Id="rId27" Type="http://schemas.openxmlformats.org/officeDocument/2006/relationships/hyperlink" Target="https://e-construction.gov.ua/laws_detail/3199634775304307868?doc_type=2" TargetMode="External"/><Relationship Id="rId537" Type="http://schemas.openxmlformats.org/officeDocument/2006/relationships/image" Target="media/image142.wmf"/><Relationship Id="rId744" Type="http://schemas.openxmlformats.org/officeDocument/2006/relationships/image" Target="media/image282.wmf"/><Relationship Id="rId80" Type="http://schemas.openxmlformats.org/officeDocument/2006/relationships/hyperlink" Target="https://uas.gov.ua/" TargetMode="External"/><Relationship Id="rId176" Type="http://schemas.openxmlformats.org/officeDocument/2006/relationships/hyperlink" Target="http://docs.cntd.ru/document/499066482" TargetMode="External"/><Relationship Id="rId383" Type="http://schemas.openxmlformats.org/officeDocument/2006/relationships/hyperlink" Target="https://uas.gov.ua/" TargetMode="External"/><Relationship Id="rId590" Type="http://schemas.openxmlformats.org/officeDocument/2006/relationships/image" Target="media/image192.wmf"/><Relationship Id="rId604" Type="http://schemas.openxmlformats.org/officeDocument/2006/relationships/image" Target="media/image202.wmf"/><Relationship Id="rId243" Type="http://schemas.openxmlformats.org/officeDocument/2006/relationships/hyperlink" Target="https://e-construction.gov.ua/laws_detail/3080063210573792873?doc_type=2" TargetMode="External"/><Relationship Id="rId450" Type="http://schemas.openxmlformats.org/officeDocument/2006/relationships/image" Target="media/image57.wmf"/><Relationship Id="rId688" Type="http://schemas.openxmlformats.org/officeDocument/2006/relationships/hyperlink" Target="https://uas.gov.ua/" TargetMode="External"/><Relationship Id="rId38" Type="http://schemas.openxmlformats.org/officeDocument/2006/relationships/hyperlink" Target="https://e-construction.gov.ua/laws_detail/3074285114079840009?doc_type=2" TargetMode="External"/><Relationship Id="rId103" Type="http://schemas.openxmlformats.org/officeDocument/2006/relationships/hyperlink" Target="https://uas.gov.ua/" TargetMode="External"/><Relationship Id="rId310" Type="http://schemas.openxmlformats.org/officeDocument/2006/relationships/hyperlink" Target="https://e-construction.gov.ua/laws_detail/3080743763845318619?doc_type=2" TargetMode="External"/><Relationship Id="rId548" Type="http://schemas.openxmlformats.org/officeDocument/2006/relationships/image" Target="media/image153.wmf"/><Relationship Id="rId755" Type="http://schemas.openxmlformats.org/officeDocument/2006/relationships/oleObject" Target="embeddings/oleObject35.bin"/><Relationship Id="rId91" Type="http://schemas.openxmlformats.org/officeDocument/2006/relationships/hyperlink" Target="https://uas.gov.ua/" TargetMode="External"/><Relationship Id="rId187" Type="http://schemas.openxmlformats.org/officeDocument/2006/relationships/hyperlink" Target="https://uas.gov.ua/" TargetMode="External"/><Relationship Id="rId394" Type="http://schemas.openxmlformats.org/officeDocument/2006/relationships/image" Target="media/image21.wmf"/><Relationship Id="rId408" Type="http://schemas.openxmlformats.org/officeDocument/2006/relationships/oleObject" Target="embeddings/oleObject21.bin"/><Relationship Id="rId615" Type="http://schemas.openxmlformats.org/officeDocument/2006/relationships/image" Target="media/image213.jpeg"/><Relationship Id="rId254" Type="http://schemas.openxmlformats.org/officeDocument/2006/relationships/hyperlink" Target="https://e-construction.gov.ua/laws_detail/3200383488549193714?doc_type=2" TargetMode="External"/><Relationship Id="rId699" Type="http://schemas.openxmlformats.org/officeDocument/2006/relationships/image" Target="media/image239.jpeg"/><Relationship Id="rId49" Type="http://schemas.openxmlformats.org/officeDocument/2006/relationships/hyperlink" Target="https://e-construction.gov.ua/laws_detail/3074218647841932431?doc_type=2" TargetMode="External"/><Relationship Id="rId114" Type="http://schemas.openxmlformats.org/officeDocument/2006/relationships/hyperlink" Target="https://uas.gov.ua/" TargetMode="External"/><Relationship Id="rId461" Type="http://schemas.openxmlformats.org/officeDocument/2006/relationships/image" Target="media/image68.wmf"/><Relationship Id="rId559" Type="http://schemas.openxmlformats.org/officeDocument/2006/relationships/image" Target="media/image164.wmf"/><Relationship Id="rId198" Type="http://schemas.openxmlformats.org/officeDocument/2006/relationships/hyperlink" Target="https://e-construction.gov.ua/laws_detail/3200391384846566485?doc_type=2" TargetMode="External"/><Relationship Id="rId321" Type="http://schemas.openxmlformats.org/officeDocument/2006/relationships/hyperlink" Target="https://e-construction.gov.ua/laws_detail/3200869840512354218?doc_type=2" TargetMode="External"/><Relationship Id="rId419" Type="http://schemas.openxmlformats.org/officeDocument/2006/relationships/image" Target="media/image33.wmf"/><Relationship Id="rId626" Type="http://schemas.openxmlformats.org/officeDocument/2006/relationships/image" Target="media/image224.wmf"/><Relationship Id="rId265" Type="http://schemas.openxmlformats.org/officeDocument/2006/relationships/hyperlink" Target="https://e-construction.gov.ua/laws_detail/3674263918059980200?doc_type=2" TargetMode="External"/><Relationship Id="rId472" Type="http://schemas.openxmlformats.org/officeDocument/2006/relationships/image" Target="media/image79.wmf"/><Relationship Id="rId125" Type="http://schemas.openxmlformats.org/officeDocument/2006/relationships/hyperlink" Target="https://uas.gov.ua/" TargetMode="External"/><Relationship Id="rId332" Type="http://schemas.openxmlformats.org/officeDocument/2006/relationships/hyperlink" Target="https://uas.gov.ua/" TargetMode="External"/><Relationship Id="rId637" Type="http://schemas.openxmlformats.org/officeDocument/2006/relationships/hyperlink" Target="https://uas.gov.ua/" TargetMode="External"/><Relationship Id="rId276" Type="http://schemas.openxmlformats.org/officeDocument/2006/relationships/hyperlink" Target="https://uas.gov.ua/" TargetMode="External"/><Relationship Id="rId483" Type="http://schemas.openxmlformats.org/officeDocument/2006/relationships/image" Target="media/image90.wmf"/><Relationship Id="rId690" Type="http://schemas.openxmlformats.org/officeDocument/2006/relationships/hyperlink" Target="https://uas.gov.ua/" TargetMode="External"/><Relationship Id="rId704" Type="http://schemas.openxmlformats.org/officeDocument/2006/relationships/image" Target="media/image244.wmf"/><Relationship Id="rId40" Type="http://schemas.openxmlformats.org/officeDocument/2006/relationships/hyperlink" Target="https://e-construction.gov.ua/laws_detail/3074312090408715837?doc_type=2" TargetMode="External"/><Relationship Id="rId136" Type="http://schemas.openxmlformats.org/officeDocument/2006/relationships/hyperlink" Target="https://e-construction.gov.ua/laws_detail/3642336366991247348?doc_type=2" TargetMode="External"/><Relationship Id="rId343" Type="http://schemas.openxmlformats.org/officeDocument/2006/relationships/hyperlink" Target="https://e-construction.gov.ua/laws_detail/3082795291120764490?doc_type=2" TargetMode="External"/><Relationship Id="rId550" Type="http://schemas.openxmlformats.org/officeDocument/2006/relationships/image" Target="media/image155.wmf"/><Relationship Id="rId203" Type="http://schemas.openxmlformats.org/officeDocument/2006/relationships/hyperlink" Target="https://uas.gov.ua/" TargetMode="External"/><Relationship Id="rId648" Type="http://schemas.openxmlformats.org/officeDocument/2006/relationships/hyperlink" Target="https://uas.gov.ua/" TargetMode="External"/><Relationship Id="rId287" Type="http://schemas.openxmlformats.org/officeDocument/2006/relationships/image" Target="media/image7.wmf"/><Relationship Id="rId410" Type="http://schemas.openxmlformats.org/officeDocument/2006/relationships/oleObject" Target="embeddings/oleObject22.bin"/><Relationship Id="rId494" Type="http://schemas.openxmlformats.org/officeDocument/2006/relationships/image" Target="media/image101.jpeg"/><Relationship Id="rId508" Type="http://schemas.openxmlformats.org/officeDocument/2006/relationships/image" Target="media/image115.wmf"/><Relationship Id="rId715" Type="http://schemas.openxmlformats.org/officeDocument/2006/relationships/image" Target="media/image255.wmf"/><Relationship Id="rId147" Type="http://schemas.openxmlformats.org/officeDocument/2006/relationships/hyperlink" Target="https://e-construction.gov.ua/laws_detail/3074132130146550876?doc_type=2" TargetMode="External"/><Relationship Id="rId354" Type="http://schemas.openxmlformats.org/officeDocument/2006/relationships/hyperlink" Target="https://e-construction.gov.ua/laws_detail/3038077155897509804?doc_type=2" TargetMode="External"/><Relationship Id="rId51" Type="http://schemas.openxmlformats.org/officeDocument/2006/relationships/hyperlink" Target="https://e-construction.gov.ua/laws_detail/3187336869633328368?doc_type=2" TargetMode="External"/><Relationship Id="rId561" Type="http://schemas.openxmlformats.org/officeDocument/2006/relationships/image" Target="media/image166.wmf"/><Relationship Id="rId659" Type="http://schemas.openxmlformats.org/officeDocument/2006/relationships/hyperlink" Target="https://uas.gov.ua/" TargetMode="External"/><Relationship Id="rId214" Type="http://schemas.openxmlformats.org/officeDocument/2006/relationships/hyperlink" Target="https://e-construction.gov.ua/laws_detail/3080743763845318619?doc_type=2" TargetMode="External"/><Relationship Id="rId298" Type="http://schemas.openxmlformats.org/officeDocument/2006/relationships/image" Target="media/image10.png"/><Relationship Id="rId421" Type="http://schemas.openxmlformats.org/officeDocument/2006/relationships/image" Target="media/image34.png"/><Relationship Id="rId519" Type="http://schemas.openxmlformats.org/officeDocument/2006/relationships/image" Target="media/image126.wmf"/><Relationship Id="rId158" Type="http://schemas.openxmlformats.org/officeDocument/2006/relationships/hyperlink" Target="https://e-construction.gov.ua/laws_detail/3199509731886499607?doc_type=2" TargetMode="External"/><Relationship Id="rId726" Type="http://schemas.openxmlformats.org/officeDocument/2006/relationships/image" Target="media/image265.wmf"/><Relationship Id="rId62" Type="http://schemas.openxmlformats.org/officeDocument/2006/relationships/hyperlink" Target="https://e-construction.gov.ua/laws_detail/3200391384846566485?doc_type=2" TargetMode="External"/><Relationship Id="rId365" Type="http://schemas.openxmlformats.org/officeDocument/2006/relationships/oleObject" Target="embeddings/oleObject12.bin"/><Relationship Id="rId572" Type="http://schemas.openxmlformats.org/officeDocument/2006/relationships/image" Target="media/image176.wmf"/><Relationship Id="rId225" Type="http://schemas.openxmlformats.org/officeDocument/2006/relationships/hyperlink" Target="https://uas.gov.ua/" TargetMode="External"/><Relationship Id="rId432" Type="http://schemas.openxmlformats.org/officeDocument/2006/relationships/image" Target="media/image39.wmf"/><Relationship Id="rId737" Type="http://schemas.openxmlformats.org/officeDocument/2006/relationships/oleObject" Target="embeddings/oleObject28.bin"/><Relationship Id="rId73" Type="http://schemas.openxmlformats.org/officeDocument/2006/relationships/hyperlink" Target="https://uas.gov.ua/" TargetMode="External"/><Relationship Id="rId169" Type="http://schemas.openxmlformats.org/officeDocument/2006/relationships/hyperlink" Target="https://uas.gov.ua/" TargetMode="External"/><Relationship Id="rId376" Type="http://schemas.openxmlformats.org/officeDocument/2006/relationships/hyperlink" Target="https://e-construction.gov.ua/laws_detail/3199621970136139233?doc_type=2" TargetMode="External"/><Relationship Id="rId583" Type="http://schemas.openxmlformats.org/officeDocument/2006/relationships/image" Target="media/image186.wmf"/><Relationship Id="rId4" Type="http://schemas.openxmlformats.org/officeDocument/2006/relationships/settings" Target="settings.xml"/><Relationship Id="rId236" Type="http://schemas.openxmlformats.org/officeDocument/2006/relationships/hyperlink" Target="https://e-construction.gov.ua/laws_detail/3200869840512354218?doc_type=2" TargetMode="External"/><Relationship Id="rId443" Type="http://schemas.openxmlformats.org/officeDocument/2006/relationships/image" Target="media/image50.wmf"/><Relationship Id="rId650" Type="http://schemas.openxmlformats.org/officeDocument/2006/relationships/hyperlink" Target="https://uas.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A833F-1B62-41C0-9746-0E56D014D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63417</Words>
  <Characters>361481</Characters>
  <DocSecurity>0</DocSecurity>
  <Lines>3012</Lines>
  <Paragraphs>848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2025-09-25T10:34:00Z</cp:lastPrinted>
  <dcterms:created xsi:type="dcterms:W3CDTF">2026-04-09T12:13:00Z</dcterms:created>
  <dcterms:modified xsi:type="dcterms:W3CDTF">2026-04-09T12:13:00Z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2025-08-14T00:00:00Z</vt:filetime>
  </property>
  <property fmtid="{D5CDD505-2E9C-101B-9397-08002B2CF9AE}" pid="3" name="Creator">
    <vt:lpwstr>Microsoft® Word для Microsoft 365</vt:lpwstr>
  </property>
  <property fmtid="{D5CDD505-2E9C-101B-9397-08002B2CF9AE}" pid="4" name="LastSaved">
    <vt:filetime>2025-08-27T00:00:00Z</vt:filetime>
  </property>
  <property fmtid="{D5CDD505-2E9C-101B-9397-08002B2CF9AE}" pid="5" name="Producer">
    <vt:lpwstr>Microsoft® Word для Microsoft 365</vt:lpwstr>
  </property>
</Properties>
</file>